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7946" w:rsidRPr="00255447" w:rsidRDefault="006E7946" w:rsidP="006E7946">
      <w:pPr>
        <w:pStyle w:val="ZA"/>
        <w:framePr w:wrap="notBeside"/>
      </w:pPr>
      <w:bookmarkStart w:id="0" w:name="page1"/>
      <w:bookmarkStart w:id="1" w:name="page2"/>
      <w:bookmarkStart w:id="2" w:name="_GoBack"/>
      <w:bookmarkEnd w:id="2"/>
      <w:r w:rsidRPr="00255447">
        <w:rPr>
          <w:sz w:val="64"/>
        </w:rPr>
        <w:t xml:space="preserve">3GPP TS 36.331 </w:t>
      </w:r>
      <w:r w:rsidRPr="00255447">
        <w:t>V12.</w:t>
      </w:r>
      <w:r w:rsidR="00E0656A" w:rsidRPr="00255447">
        <w:t>1</w:t>
      </w:r>
      <w:r w:rsidR="001D30D8">
        <w:t>8</w:t>
      </w:r>
      <w:r w:rsidRPr="00255447">
        <w:t>.</w:t>
      </w:r>
      <w:r w:rsidR="00B140F9" w:rsidRPr="00255447">
        <w:t>0</w:t>
      </w:r>
      <w:r w:rsidRPr="00255447">
        <w:t xml:space="preserve"> </w:t>
      </w:r>
      <w:r w:rsidRPr="00255447">
        <w:rPr>
          <w:sz w:val="32"/>
        </w:rPr>
        <w:t>(201</w:t>
      </w:r>
      <w:r w:rsidR="001D30D8">
        <w:rPr>
          <w:sz w:val="32"/>
        </w:rPr>
        <w:t>9</w:t>
      </w:r>
      <w:r w:rsidRPr="00255447">
        <w:rPr>
          <w:sz w:val="32"/>
        </w:rPr>
        <w:t>-</w:t>
      </w:r>
      <w:r w:rsidR="00A044DC" w:rsidRPr="00255447">
        <w:rPr>
          <w:sz w:val="32"/>
        </w:rPr>
        <w:t>0</w:t>
      </w:r>
      <w:r w:rsidR="001D30D8">
        <w:rPr>
          <w:sz w:val="32"/>
        </w:rPr>
        <w:t>3</w:t>
      </w:r>
      <w:r w:rsidRPr="00255447">
        <w:rPr>
          <w:sz w:val="32"/>
        </w:rPr>
        <w:t>)</w:t>
      </w:r>
    </w:p>
    <w:p w:rsidR="006E7946" w:rsidRPr="00255447" w:rsidRDefault="006E7946" w:rsidP="006E7946">
      <w:pPr>
        <w:pStyle w:val="ZB"/>
        <w:framePr w:wrap="notBeside"/>
      </w:pPr>
      <w:r w:rsidRPr="00255447">
        <w:t>Technical Specification</w:t>
      </w:r>
    </w:p>
    <w:p w:rsidR="006E7946" w:rsidRPr="00255447" w:rsidRDefault="006E7946" w:rsidP="006E7946">
      <w:pPr>
        <w:pStyle w:val="ZT"/>
        <w:framePr w:wrap="notBeside"/>
      </w:pPr>
      <w:r w:rsidRPr="00255447">
        <w:t>3rd Generation Partnership Project;</w:t>
      </w:r>
    </w:p>
    <w:p w:rsidR="006E7946" w:rsidRPr="00255447" w:rsidRDefault="006E7946" w:rsidP="006E7946">
      <w:pPr>
        <w:pStyle w:val="ZT"/>
        <w:framePr w:wrap="notBeside"/>
      </w:pPr>
      <w:r w:rsidRPr="00255447">
        <w:t>Technical Specification Group Radio Access Network;</w:t>
      </w:r>
    </w:p>
    <w:p w:rsidR="006E7946" w:rsidRPr="00255447" w:rsidRDefault="006E7946" w:rsidP="006E7946">
      <w:pPr>
        <w:pStyle w:val="ZT"/>
        <w:framePr w:wrap="notBeside"/>
      </w:pPr>
      <w:r w:rsidRPr="00255447">
        <w:t>Evolved Universal Terrestrial Radio Access (E-UTRA);</w:t>
      </w:r>
    </w:p>
    <w:p w:rsidR="006E7946" w:rsidRPr="00255447" w:rsidRDefault="006E7946" w:rsidP="006E7946">
      <w:pPr>
        <w:pStyle w:val="ZT"/>
        <w:framePr w:wrap="notBeside"/>
      </w:pPr>
      <w:r w:rsidRPr="00255447">
        <w:t>Radio Resource Control (RRC);</w:t>
      </w:r>
    </w:p>
    <w:p w:rsidR="006E7946" w:rsidRPr="00255447" w:rsidRDefault="006E7946" w:rsidP="006E7946">
      <w:pPr>
        <w:pStyle w:val="ZT"/>
        <w:framePr w:wrap="notBeside"/>
      </w:pPr>
      <w:r w:rsidRPr="00255447">
        <w:t>Protocol specification</w:t>
      </w:r>
    </w:p>
    <w:p w:rsidR="006E7946" w:rsidRPr="00255447" w:rsidRDefault="006E7946" w:rsidP="006E7946">
      <w:pPr>
        <w:pStyle w:val="ZT"/>
        <w:framePr w:wrap="notBeside"/>
      </w:pPr>
      <w:r w:rsidRPr="00255447">
        <w:t>(</w:t>
      </w:r>
      <w:r w:rsidRPr="00255447">
        <w:rPr>
          <w:rStyle w:val="ZGSM"/>
        </w:rPr>
        <w:t>Release 12</w:t>
      </w:r>
      <w:r w:rsidRPr="00255447">
        <w:t>)</w:t>
      </w:r>
    </w:p>
    <w:p w:rsidR="006E7946" w:rsidRPr="00255447" w:rsidRDefault="006E7946" w:rsidP="006E7946">
      <w:pPr>
        <w:pStyle w:val="ZT"/>
        <w:framePr w:wrap="notBeside"/>
        <w:rPr>
          <w:i/>
          <w:sz w:val="28"/>
        </w:rPr>
      </w:pPr>
    </w:p>
    <w:p w:rsidR="006E7946" w:rsidRPr="00255447" w:rsidRDefault="00E152D5" w:rsidP="006E7946">
      <w:pPr>
        <w:pStyle w:val="ZU"/>
        <w:framePr w:wrap="notBeside"/>
        <w:tabs>
          <w:tab w:val="right" w:pos="10206"/>
        </w:tabs>
        <w:jc w:val="left"/>
      </w:pPr>
      <w:r>
        <w:object w:dxaOrig="1306" w:dyaOrig="11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87.75pt" o:ole="">
            <v:imagedata r:id="rId8" o:title=""/>
          </v:shape>
          <o:OLEObject Type="Embed" ProgID="Visio.Drawing.15" ShapeID="_x0000_i1025" DrawAspect="Content" ObjectID="_1616459057" r:id="rId9"/>
        </w:object>
      </w:r>
      <w:r w:rsidR="006E7946" w:rsidRPr="00255447">
        <w:tab/>
      </w:r>
      <w:r w:rsidR="006E7946" w:rsidRPr="00255447">
        <w:object w:dxaOrig="2551" w:dyaOrig="1300">
          <v:shape id="_x0000_i1026" type="#_x0000_t75" style="width:127.5pt;height:65.25pt" o:ole="">
            <v:imagedata r:id="rId10" o:title=""/>
          </v:shape>
          <o:OLEObject Type="Embed" ProgID="Word.Picture.8" ShapeID="_x0000_i1026" DrawAspect="Content" ObjectID="_1616459058" r:id="rId11"/>
        </w:object>
      </w:r>
    </w:p>
    <w:p w:rsidR="006E7946" w:rsidRPr="00255447" w:rsidRDefault="006E7946" w:rsidP="002F0CB8">
      <w:pPr>
        <w:framePr w:h="1636" w:hRule="exact" w:wrap="notBeside" w:vAnchor="page" w:hAnchor="margin" w:y="15121"/>
        <w:rPr>
          <w:sz w:val="16"/>
        </w:rPr>
      </w:pPr>
      <w:r w:rsidRPr="00255447">
        <w:rPr>
          <w:sz w:val="16"/>
        </w:rPr>
        <w:t>The present document has been developed within the 3</w:t>
      </w:r>
      <w:r w:rsidRPr="00255447">
        <w:rPr>
          <w:sz w:val="16"/>
          <w:vertAlign w:val="superscript"/>
        </w:rPr>
        <w:t>rd</w:t>
      </w:r>
      <w:r w:rsidRPr="00255447">
        <w:rPr>
          <w:sz w:val="16"/>
        </w:rPr>
        <w:t xml:space="preserve"> Generation Partnership Project (3GPP</w:t>
      </w:r>
      <w:r w:rsidRPr="00255447">
        <w:rPr>
          <w:sz w:val="16"/>
          <w:vertAlign w:val="superscript"/>
        </w:rPr>
        <w:t xml:space="preserve"> TM</w:t>
      </w:r>
      <w:r w:rsidRPr="00255447">
        <w:rPr>
          <w:sz w:val="16"/>
        </w:rPr>
        <w:t>) and may be further elaborated for the purposes of 3GPP.</w:t>
      </w:r>
      <w:r w:rsidRPr="00255447">
        <w:rPr>
          <w:sz w:val="16"/>
        </w:rPr>
        <w:br/>
        <w:t>The present document has not been subject to any approval process by the 3GPP</w:t>
      </w:r>
      <w:r w:rsidRPr="00255447">
        <w:rPr>
          <w:sz w:val="16"/>
          <w:vertAlign w:val="superscript"/>
        </w:rPr>
        <w:t xml:space="preserve"> </w:t>
      </w:r>
      <w:r w:rsidRPr="00255447">
        <w:rPr>
          <w:sz w:val="16"/>
        </w:rPr>
        <w:t>Organizational Partners and shall not be implemented.</w:t>
      </w:r>
      <w:r w:rsidRPr="00255447">
        <w:rPr>
          <w:sz w:val="16"/>
        </w:rPr>
        <w:br/>
        <w:t>This Specification is provided for future development work within 3GPP</w:t>
      </w:r>
      <w:r w:rsidRPr="00255447">
        <w:rPr>
          <w:sz w:val="16"/>
          <w:vertAlign w:val="superscript"/>
        </w:rPr>
        <w:t xml:space="preserve"> </w:t>
      </w:r>
      <w:r w:rsidRPr="00255447">
        <w:rPr>
          <w:sz w:val="16"/>
        </w:rPr>
        <w:t>only. The Organizational Partners accept no liability for any use of this Specification.</w:t>
      </w:r>
      <w:r w:rsidRPr="00255447">
        <w:rPr>
          <w:sz w:val="16"/>
        </w:rPr>
        <w:br/>
        <w:t>Specifications and reports for implementation of the 3GPP</w:t>
      </w:r>
      <w:r w:rsidRPr="00255447">
        <w:rPr>
          <w:sz w:val="16"/>
          <w:vertAlign w:val="superscript"/>
        </w:rPr>
        <w:t xml:space="preserve"> TM</w:t>
      </w:r>
      <w:r w:rsidRPr="00255447">
        <w:rPr>
          <w:sz w:val="16"/>
        </w:rPr>
        <w:t xml:space="preserve"> system should be obtained via the 3GPP Organizational Partners' Publications Offices.</w:t>
      </w:r>
    </w:p>
    <w:p w:rsidR="006E7946" w:rsidRPr="00255447" w:rsidRDefault="006E7946" w:rsidP="006E7946">
      <w:pPr>
        <w:pStyle w:val="ZV"/>
        <w:framePr w:wrap="notBeside"/>
      </w:pPr>
    </w:p>
    <w:p w:rsidR="006E7946" w:rsidRPr="00255447" w:rsidRDefault="006E7946" w:rsidP="006E7946"/>
    <w:bookmarkEnd w:id="0"/>
    <w:p w:rsidR="006E7946" w:rsidRPr="00255447" w:rsidRDefault="006E7946" w:rsidP="006E7946">
      <w:pPr>
        <w:sectPr w:rsidR="006E7946" w:rsidRPr="00255447">
          <w:headerReference w:type="even" r:id="rId12"/>
          <w:footnotePr>
            <w:numRestart w:val="eachSect"/>
          </w:footnotePr>
          <w:pgSz w:w="11907" w:h="16840"/>
          <w:pgMar w:top="2268" w:right="851" w:bottom="10773" w:left="851" w:header="0" w:footer="0" w:gutter="0"/>
          <w:cols w:space="720"/>
        </w:sectPr>
      </w:pPr>
    </w:p>
    <w:p w:rsidR="006E7946" w:rsidRPr="00255447" w:rsidRDefault="006E7946" w:rsidP="006E7946">
      <w:pPr>
        <w:rPr>
          <w:noProof/>
        </w:rPr>
      </w:pPr>
    </w:p>
    <w:p w:rsidR="004A3549" w:rsidRPr="00255447" w:rsidRDefault="004A3549" w:rsidP="003D1AE8"/>
    <w:p w:rsidR="004A3549" w:rsidRPr="00255447" w:rsidRDefault="004A3549" w:rsidP="003D1AE8">
      <w:pPr>
        <w:pStyle w:val="FP"/>
        <w:framePr w:wrap="notBeside" w:hAnchor="margin" w:y="1419"/>
        <w:pBdr>
          <w:bottom w:val="single" w:sz="6" w:space="1" w:color="auto"/>
        </w:pBdr>
        <w:spacing w:before="240"/>
        <w:ind w:left="2835" w:right="2835"/>
        <w:jc w:val="center"/>
      </w:pPr>
      <w:r w:rsidRPr="00255447">
        <w:t>Keywords</w:t>
      </w:r>
    </w:p>
    <w:p w:rsidR="004A3549" w:rsidRPr="00255447" w:rsidRDefault="00831B5E" w:rsidP="003D1AE8">
      <w:pPr>
        <w:pStyle w:val="FP"/>
        <w:framePr w:wrap="notBeside" w:hAnchor="margin" w:y="1419"/>
        <w:ind w:left="2835" w:right="2835"/>
        <w:jc w:val="center"/>
        <w:rPr>
          <w:rFonts w:ascii="Arial" w:hAnsi="Arial"/>
          <w:sz w:val="18"/>
        </w:rPr>
      </w:pPr>
      <w:r w:rsidRPr="00255447">
        <w:rPr>
          <w:rFonts w:ascii="Arial" w:hAnsi="Arial"/>
          <w:sz w:val="18"/>
        </w:rPr>
        <w:t>LTE, E-UTRAN</w:t>
      </w:r>
      <w:r w:rsidR="0052031D" w:rsidRPr="00255447">
        <w:rPr>
          <w:rFonts w:ascii="Arial" w:hAnsi="Arial"/>
          <w:sz w:val="18"/>
        </w:rPr>
        <w:t>, radio</w:t>
      </w:r>
    </w:p>
    <w:p w:rsidR="004A3549" w:rsidRPr="00255447" w:rsidRDefault="004A3549" w:rsidP="003D1AE8"/>
    <w:p w:rsidR="004A3549" w:rsidRPr="00255447" w:rsidRDefault="004A3549" w:rsidP="003D1AE8">
      <w:pPr>
        <w:pStyle w:val="FP"/>
        <w:framePr w:wrap="notBeside" w:hAnchor="margin" w:yAlign="center"/>
        <w:spacing w:after="240"/>
        <w:ind w:left="2835" w:right="2835"/>
        <w:jc w:val="center"/>
        <w:rPr>
          <w:rFonts w:ascii="Arial" w:hAnsi="Arial"/>
          <w:b/>
          <w:i/>
        </w:rPr>
      </w:pPr>
      <w:r w:rsidRPr="00255447">
        <w:rPr>
          <w:rFonts w:ascii="Arial" w:hAnsi="Arial"/>
          <w:b/>
          <w:i/>
        </w:rPr>
        <w:t>3GPP</w:t>
      </w:r>
    </w:p>
    <w:p w:rsidR="004A3549" w:rsidRPr="00255447" w:rsidRDefault="004A3549" w:rsidP="003D1AE8">
      <w:pPr>
        <w:pStyle w:val="FP"/>
        <w:framePr w:wrap="notBeside" w:hAnchor="margin" w:yAlign="center"/>
        <w:pBdr>
          <w:bottom w:val="single" w:sz="6" w:space="1" w:color="auto"/>
        </w:pBdr>
        <w:ind w:left="2835" w:right="2835"/>
        <w:jc w:val="center"/>
      </w:pPr>
      <w:r w:rsidRPr="00255447">
        <w:t>Postal address</w:t>
      </w:r>
    </w:p>
    <w:p w:rsidR="004A3549" w:rsidRPr="00255447" w:rsidRDefault="004A3549" w:rsidP="003D1AE8">
      <w:pPr>
        <w:pStyle w:val="FP"/>
        <w:framePr w:wrap="notBeside" w:hAnchor="margin" w:yAlign="center"/>
        <w:ind w:left="2835" w:right="2835"/>
        <w:jc w:val="center"/>
        <w:rPr>
          <w:rFonts w:ascii="Arial" w:hAnsi="Arial"/>
          <w:sz w:val="18"/>
        </w:rPr>
      </w:pPr>
    </w:p>
    <w:p w:rsidR="004A3549" w:rsidRPr="00255447" w:rsidRDefault="004A3549" w:rsidP="003D1AE8">
      <w:pPr>
        <w:pStyle w:val="FP"/>
        <w:framePr w:wrap="notBeside" w:hAnchor="margin" w:yAlign="center"/>
        <w:pBdr>
          <w:bottom w:val="single" w:sz="6" w:space="1" w:color="auto"/>
        </w:pBdr>
        <w:spacing w:before="240"/>
        <w:ind w:left="2835" w:right="2835"/>
        <w:jc w:val="center"/>
      </w:pPr>
      <w:r w:rsidRPr="00255447">
        <w:t>3GPP support office address</w:t>
      </w:r>
    </w:p>
    <w:p w:rsidR="004A3549" w:rsidRPr="00255447" w:rsidRDefault="004A3549" w:rsidP="003D1AE8">
      <w:pPr>
        <w:pStyle w:val="FP"/>
        <w:framePr w:wrap="notBeside" w:hAnchor="margin" w:yAlign="center"/>
        <w:ind w:left="2835" w:right="2835"/>
        <w:jc w:val="center"/>
        <w:rPr>
          <w:rFonts w:ascii="Arial" w:hAnsi="Arial"/>
          <w:sz w:val="18"/>
        </w:rPr>
      </w:pPr>
      <w:r w:rsidRPr="00255447">
        <w:rPr>
          <w:rFonts w:ascii="Arial" w:hAnsi="Arial"/>
          <w:sz w:val="18"/>
        </w:rPr>
        <w:t>650 Route des Lucioles - Sophia Antipolis</w:t>
      </w:r>
    </w:p>
    <w:p w:rsidR="004A3549" w:rsidRPr="00255447" w:rsidRDefault="004A3549" w:rsidP="003D1AE8">
      <w:pPr>
        <w:pStyle w:val="FP"/>
        <w:framePr w:wrap="notBeside" w:hAnchor="margin" w:yAlign="center"/>
        <w:ind w:left="2835" w:right="2835"/>
        <w:jc w:val="center"/>
        <w:rPr>
          <w:rFonts w:ascii="Arial" w:hAnsi="Arial"/>
          <w:sz w:val="18"/>
        </w:rPr>
      </w:pPr>
      <w:r w:rsidRPr="00255447">
        <w:rPr>
          <w:rFonts w:ascii="Arial" w:hAnsi="Arial"/>
          <w:sz w:val="18"/>
        </w:rPr>
        <w:t>Valbonne - FRANCE</w:t>
      </w:r>
    </w:p>
    <w:p w:rsidR="004A3549" w:rsidRPr="00255447" w:rsidRDefault="004A3549" w:rsidP="003D1AE8">
      <w:pPr>
        <w:pStyle w:val="FP"/>
        <w:framePr w:wrap="notBeside" w:hAnchor="margin" w:yAlign="center"/>
        <w:spacing w:after="20"/>
        <w:ind w:left="2835" w:right="2835"/>
        <w:jc w:val="center"/>
        <w:rPr>
          <w:rFonts w:ascii="Arial" w:hAnsi="Arial"/>
          <w:sz w:val="18"/>
        </w:rPr>
      </w:pPr>
      <w:r w:rsidRPr="00255447">
        <w:rPr>
          <w:rFonts w:ascii="Arial" w:hAnsi="Arial"/>
          <w:sz w:val="18"/>
        </w:rPr>
        <w:t>Tel.: +33 4 92 94 42 00 Fax: +33 4 93 65 47 16</w:t>
      </w:r>
    </w:p>
    <w:p w:rsidR="004A3549" w:rsidRPr="00255447" w:rsidRDefault="004A3549" w:rsidP="003D1AE8">
      <w:pPr>
        <w:pStyle w:val="FP"/>
        <w:framePr w:wrap="notBeside" w:hAnchor="margin" w:yAlign="center"/>
        <w:pBdr>
          <w:bottom w:val="single" w:sz="6" w:space="1" w:color="auto"/>
        </w:pBdr>
        <w:spacing w:before="240"/>
        <w:ind w:left="2835" w:right="2835"/>
        <w:jc w:val="center"/>
      </w:pPr>
      <w:r w:rsidRPr="00255447">
        <w:t>Internet</w:t>
      </w:r>
    </w:p>
    <w:p w:rsidR="004A3549" w:rsidRPr="00255447" w:rsidRDefault="004A3549" w:rsidP="003D1AE8">
      <w:pPr>
        <w:pStyle w:val="FP"/>
        <w:framePr w:wrap="notBeside" w:hAnchor="margin" w:yAlign="center"/>
        <w:ind w:left="2835" w:right="2835"/>
        <w:jc w:val="center"/>
        <w:rPr>
          <w:rFonts w:ascii="Arial" w:hAnsi="Arial"/>
          <w:sz w:val="18"/>
        </w:rPr>
      </w:pPr>
      <w:r w:rsidRPr="00255447">
        <w:rPr>
          <w:rFonts w:ascii="Arial" w:hAnsi="Arial"/>
          <w:sz w:val="18"/>
        </w:rPr>
        <w:t>http://www.3gpp.org</w:t>
      </w:r>
    </w:p>
    <w:p w:rsidR="004A3549" w:rsidRPr="00255447" w:rsidRDefault="004A3549" w:rsidP="003D1AE8"/>
    <w:p w:rsidR="004A3549" w:rsidRPr="00255447" w:rsidRDefault="004A3549" w:rsidP="003D1AE8">
      <w:pPr>
        <w:pStyle w:val="FP"/>
        <w:framePr w:wrap="notBeside" w:hAnchor="margin" w:yAlign="bottom"/>
        <w:pBdr>
          <w:bottom w:val="single" w:sz="6" w:space="1" w:color="auto"/>
        </w:pBdr>
        <w:spacing w:after="240"/>
        <w:jc w:val="center"/>
        <w:rPr>
          <w:rFonts w:ascii="Arial" w:hAnsi="Arial"/>
          <w:b/>
          <w:i/>
          <w:noProof/>
        </w:rPr>
      </w:pPr>
      <w:r w:rsidRPr="00255447">
        <w:rPr>
          <w:rFonts w:ascii="Arial" w:hAnsi="Arial"/>
          <w:b/>
          <w:i/>
          <w:noProof/>
        </w:rPr>
        <w:t>Copyright Notification</w:t>
      </w:r>
    </w:p>
    <w:p w:rsidR="004A3549" w:rsidRPr="00255447" w:rsidRDefault="004A3549" w:rsidP="003D1AE8">
      <w:pPr>
        <w:pStyle w:val="FP"/>
        <w:framePr w:wrap="notBeside" w:hAnchor="margin" w:yAlign="bottom"/>
        <w:jc w:val="center"/>
        <w:rPr>
          <w:noProof/>
        </w:rPr>
      </w:pPr>
      <w:r w:rsidRPr="00255447">
        <w:rPr>
          <w:noProof/>
        </w:rPr>
        <w:t>No part may be reproduced except as authorized by written permission.</w:t>
      </w:r>
      <w:r w:rsidRPr="00255447">
        <w:rPr>
          <w:noProof/>
        </w:rPr>
        <w:br/>
        <w:t>The copyright and the foregoing restriction extend to reproduction in all media.</w:t>
      </w:r>
    </w:p>
    <w:p w:rsidR="004A3549" w:rsidRPr="00255447" w:rsidRDefault="004A3549" w:rsidP="003D1AE8">
      <w:pPr>
        <w:pStyle w:val="FP"/>
        <w:framePr w:wrap="notBeside" w:hAnchor="margin" w:yAlign="bottom"/>
        <w:jc w:val="center"/>
        <w:rPr>
          <w:noProof/>
        </w:rPr>
      </w:pPr>
    </w:p>
    <w:p w:rsidR="004A3549" w:rsidRPr="00255447" w:rsidRDefault="001E18B8" w:rsidP="003D1AE8">
      <w:pPr>
        <w:pStyle w:val="FP"/>
        <w:framePr w:wrap="notBeside" w:hAnchor="margin" w:yAlign="bottom"/>
        <w:jc w:val="center"/>
        <w:rPr>
          <w:noProof/>
          <w:sz w:val="18"/>
        </w:rPr>
      </w:pPr>
      <w:r w:rsidRPr="00255447">
        <w:rPr>
          <w:noProof/>
          <w:sz w:val="18"/>
        </w:rPr>
        <w:t>© 201</w:t>
      </w:r>
      <w:r w:rsidR="001D30D8">
        <w:rPr>
          <w:noProof/>
          <w:sz w:val="18"/>
        </w:rPr>
        <w:t>9</w:t>
      </w:r>
      <w:r w:rsidR="004A3549" w:rsidRPr="00255447">
        <w:rPr>
          <w:noProof/>
          <w:sz w:val="18"/>
        </w:rPr>
        <w:t xml:space="preserve">, 3GPP Organizational Partners (ARIB, </w:t>
      </w:r>
      <w:r w:rsidR="001C7155" w:rsidRPr="00255447">
        <w:rPr>
          <w:noProof/>
          <w:sz w:val="18"/>
        </w:rPr>
        <w:t xml:space="preserve">ATIS, </w:t>
      </w:r>
      <w:r w:rsidR="004A3549" w:rsidRPr="00255447">
        <w:rPr>
          <w:noProof/>
          <w:sz w:val="18"/>
        </w:rPr>
        <w:t xml:space="preserve">CCSA, ETSI, </w:t>
      </w:r>
      <w:r w:rsidR="00EC187E" w:rsidRPr="00255447">
        <w:rPr>
          <w:noProof/>
          <w:sz w:val="18"/>
        </w:rPr>
        <w:t xml:space="preserve">TSDSI, </w:t>
      </w:r>
      <w:r w:rsidR="004A3549" w:rsidRPr="00255447">
        <w:rPr>
          <w:noProof/>
          <w:sz w:val="18"/>
        </w:rPr>
        <w:t>TTA, TTC).</w:t>
      </w:r>
      <w:bookmarkStart w:id="3" w:name="copyrightaddon"/>
      <w:bookmarkEnd w:id="3"/>
    </w:p>
    <w:p w:rsidR="00B2651E" w:rsidRPr="00255447" w:rsidRDefault="004A3549" w:rsidP="003D1AE8">
      <w:pPr>
        <w:pStyle w:val="FP"/>
        <w:framePr w:wrap="notBeside" w:hAnchor="margin" w:yAlign="bottom"/>
        <w:jc w:val="center"/>
        <w:rPr>
          <w:noProof/>
          <w:sz w:val="18"/>
        </w:rPr>
      </w:pPr>
      <w:r w:rsidRPr="00255447">
        <w:rPr>
          <w:noProof/>
          <w:sz w:val="18"/>
        </w:rPr>
        <w:t>All rights reserved.</w:t>
      </w:r>
    </w:p>
    <w:p w:rsidR="007C045C" w:rsidRPr="00255447" w:rsidRDefault="007C045C" w:rsidP="003D1AE8">
      <w:pPr>
        <w:pStyle w:val="FP"/>
        <w:framePr w:wrap="notBeside" w:hAnchor="margin" w:yAlign="bottom"/>
        <w:jc w:val="center"/>
        <w:rPr>
          <w:noProof/>
          <w:sz w:val="18"/>
        </w:rPr>
      </w:pPr>
    </w:p>
    <w:p w:rsidR="000C7BC3" w:rsidRPr="00255447" w:rsidRDefault="000C7BC3" w:rsidP="000C7BC3">
      <w:pPr>
        <w:pStyle w:val="FP"/>
        <w:framePr w:wrap="notBeside" w:hAnchor="margin" w:yAlign="bottom"/>
        <w:rPr>
          <w:noProof/>
          <w:sz w:val="18"/>
        </w:rPr>
      </w:pPr>
      <w:r w:rsidRPr="00255447">
        <w:rPr>
          <w:noProof/>
          <w:sz w:val="18"/>
        </w:rPr>
        <w:t>UMTS™ is a Trade Mark of ETSI registered for the benefit of its members</w:t>
      </w:r>
    </w:p>
    <w:p w:rsidR="000C7BC3" w:rsidRPr="00255447" w:rsidRDefault="000C7BC3" w:rsidP="000C7BC3">
      <w:pPr>
        <w:pStyle w:val="FP"/>
        <w:framePr w:wrap="notBeside" w:hAnchor="margin" w:yAlign="bottom"/>
        <w:rPr>
          <w:noProof/>
          <w:sz w:val="18"/>
        </w:rPr>
      </w:pPr>
      <w:r w:rsidRPr="00255447">
        <w:rPr>
          <w:noProof/>
          <w:sz w:val="18"/>
        </w:rPr>
        <w:t>3GPP™ is a Trade Mark of ETSI registered for the benefit of its Members and of the 3GPP Organizational Partners</w:t>
      </w:r>
      <w:r w:rsidRPr="00255447">
        <w:rPr>
          <w:noProof/>
          <w:sz w:val="18"/>
        </w:rPr>
        <w:br/>
        <w:t>LTE™ is a Trade Mark of ETSI registered for the benefit of its Members and of the 3GPP Organizational Partners</w:t>
      </w:r>
    </w:p>
    <w:p w:rsidR="000C7BC3" w:rsidRPr="00255447" w:rsidRDefault="000C7BC3" w:rsidP="000C7BC3">
      <w:pPr>
        <w:pStyle w:val="FP"/>
        <w:framePr w:wrap="notBeside" w:hAnchor="margin" w:yAlign="bottom"/>
        <w:rPr>
          <w:noProof/>
          <w:sz w:val="18"/>
        </w:rPr>
      </w:pPr>
      <w:r w:rsidRPr="00255447">
        <w:rPr>
          <w:noProof/>
          <w:sz w:val="18"/>
        </w:rPr>
        <w:t>GSM® and the GSM logo are registered and owned by the GSM Association</w:t>
      </w:r>
    </w:p>
    <w:p w:rsidR="000C7BC3" w:rsidRPr="00255447" w:rsidRDefault="000C7BC3" w:rsidP="000C7BC3">
      <w:pPr>
        <w:pStyle w:val="FP"/>
        <w:framePr w:wrap="notBeside" w:hAnchor="margin" w:yAlign="bottom"/>
        <w:rPr>
          <w:noProof/>
          <w:sz w:val="18"/>
        </w:rPr>
      </w:pPr>
      <w:r w:rsidRPr="00255447">
        <w:rPr>
          <w:noProof/>
          <w:sz w:val="18"/>
        </w:rPr>
        <w:t>Bluetooth® is a Trade Mark of the Bluetooth SIG registered for the benefit of its members</w:t>
      </w:r>
    </w:p>
    <w:p w:rsidR="004A3549" w:rsidRPr="00255447" w:rsidRDefault="004A3549" w:rsidP="003D1AE8"/>
    <w:bookmarkEnd w:id="1"/>
    <w:p w:rsidR="004A3549" w:rsidRPr="00255447" w:rsidRDefault="004A3549" w:rsidP="003D1AE8">
      <w:pPr>
        <w:pStyle w:val="TT"/>
      </w:pPr>
      <w:r w:rsidRPr="00255447">
        <w:br w:type="page"/>
      </w:r>
      <w:r w:rsidRPr="00255447">
        <w:lastRenderedPageBreak/>
        <w:t>Contents</w:t>
      </w:r>
    </w:p>
    <w:p w:rsidR="00B77D50" w:rsidRDefault="00B77D5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_Toc5814587 \h </w:instrText>
      </w:r>
      <w:r>
        <w:fldChar w:fldCharType="separate"/>
      </w:r>
      <w:r>
        <w:t>15</w:t>
      </w:r>
      <w:r>
        <w:fldChar w:fldCharType="end"/>
      </w:r>
    </w:p>
    <w:p w:rsidR="00B77D50" w:rsidRDefault="00B77D5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_Toc5814588 \h </w:instrText>
      </w:r>
      <w:r>
        <w:fldChar w:fldCharType="separate"/>
      </w:r>
      <w:r>
        <w:t>16</w:t>
      </w:r>
      <w:r>
        <w:fldChar w:fldCharType="end"/>
      </w:r>
    </w:p>
    <w:p w:rsidR="00B77D50" w:rsidRDefault="00B77D5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_Toc5814589 \h </w:instrText>
      </w:r>
      <w:r>
        <w:fldChar w:fldCharType="separate"/>
      </w:r>
      <w:r>
        <w:t>16</w:t>
      </w:r>
      <w:r>
        <w:fldChar w:fldCharType="end"/>
      </w:r>
    </w:p>
    <w:p w:rsidR="00B77D50" w:rsidRDefault="00B77D5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_Toc5814590 \h </w:instrText>
      </w:r>
      <w:r>
        <w:fldChar w:fldCharType="separate"/>
      </w:r>
      <w:r>
        <w:t>19</w:t>
      </w:r>
      <w:r>
        <w:fldChar w:fldCharType="end"/>
      </w:r>
    </w:p>
    <w:p w:rsidR="00B77D50" w:rsidRDefault="00B77D5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_Toc5814591 \h </w:instrText>
      </w:r>
      <w:r>
        <w:fldChar w:fldCharType="separate"/>
      </w:r>
      <w:r>
        <w:t>19</w:t>
      </w:r>
      <w:r>
        <w:fldChar w:fldCharType="end"/>
      </w:r>
    </w:p>
    <w:p w:rsidR="00B77D50" w:rsidRDefault="00B77D5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_Toc5814592 \h </w:instrText>
      </w:r>
      <w:r>
        <w:fldChar w:fldCharType="separate"/>
      </w:r>
      <w:r>
        <w:t>20</w:t>
      </w:r>
      <w:r>
        <w:fldChar w:fldCharType="end"/>
      </w:r>
    </w:p>
    <w:p w:rsidR="00B77D50" w:rsidRDefault="00B77D5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_Toc5814593 \h </w:instrText>
      </w:r>
      <w:r>
        <w:fldChar w:fldCharType="separate"/>
      </w:r>
      <w:r>
        <w:t>22</w:t>
      </w:r>
      <w:r>
        <w:fldChar w:fldCharType="end"/>
      </w:r>
    </w:p>
    <w:p w:rsidR="00B77D50" w:rsidRDefault="00B77D5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_Toc5814594 \h </w:instrText>
      </w:r>
      <w:r>
        <w:fldChar w:fldCharType="separate"/>
      </w:r>
      <w:r>
        <w:t>22</w:t>
      </w:r>
      <w:r>
        <w:fldChar w:fldCharType="end"/>
      </w:r>
    </w:p>
    <w:p w:rsidR="00B77D50" w:rsidRDefault="00B77D5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w:t>
      </w:r>
      <w:r>
        <w:tab/>
      </w:r>
      <w:r>
        <w:fldChar w:fldCharType="begin" w:fldLock="1"/>
      </w:r>
      <w:r>
        <w:instrText xml:space="preserve"> PAGEREF _Toc5814595 \h </w:instrText>
      </w:r>
      <w:r>
        <w:fldChar w:fldCharType="separate"/>
      </w:r>
      <w:r>
        <w:t>23</w:t>
      </w:r>
      <w:r>
        <w:fldChar w:fldCharType="end"/>
      </w:r>
    </w:p>
    <w:p w:rsidR="00B77D50" w:rsidRDefault="00B77D5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states and state transitions including inter RAT</w:t>
      </w:r>
      <w:r>
        <w:tab/>
      </w:r>
      <w:r>
        <w:fldChar w:fldCharType="begin" w:fldLock="1"/>
      </w:r>
      <w:r>
        <w:instrText xml:space="preserve"> PAGEREF _Toc5814596 \h </w:instrText>
      </w:r>
      <w:r>
        <w:fldChar w:fldCharType="separate"/>
      </w:r>
      <w:r>
        <w:t>23</w:t>
      </w:r>
      <w:r>
        <w:fldChar w:fldCharType="end"/>
      </w:r>
    </w:p>
    <w:p w:rsidR="00B77D50" w:rsidRDefault="00B77D50">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Signalling radio bearers</w:t>
      </w:r>
      <w:r>
        <w:tab/>
      </w:r>
      <w:r>
        <w:fldChar w:fldCharType="begin" w:fldLock="1"/>
      </w:r>
      <w:r>
        <w:instrText xml:space="preserve"> PAGEREF _Toc5814597 \h </w:instrText>
      </w:r>
      <w:r>
        <w:fldChar w:fldCharType="separate"/>
      </w:r>
      <w:r>
        <w:t>24</w:t>
      </w:r>
      <w:r>
        <w:fldChar w:fldCharType="end"/>
      </w:r>
    </w:p>
    <w:p w:rsidR="00B77D50" w:rsidRDefault="00B77D5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_Toc5814598 \h </w:instrText>
      </w:r>
      <w:r>
        <w:fldChar w:fldCharType="separate"/>
      </w:r>
      <w:r>
        <w:t>25</w:t>
      </w:r>
      <w:r>
        <w:fldChar w:fldCharType="end"/>
      </w:r>
    </w:p>
    <w:p w:rsidR="00B77D50" w:rsidRDefault="00B77D5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_Toc5814599 \h </w:instrText>
      </w:r>
      <w:r>
        <w:fldChar w:fldCharType="separate"/>
      </w:r>
      <w:r>
        <w:t>25</w:t>
      </w:r>
      <w:r>
        <w:fldChar w:fldCharType="end"/>
      </w:r>
    </w:p>
    <w:p w:rsidR="00B77D50" w:rsidRDefault="00B77D5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lower layers</w:t>
      </w:r>
      <w:r>
        <w:tab/>
      </w:r>
      <w:r>
        <w:fldChar w:fldCharType="begin" w:fldLock="1"/>
      </w:r>
      <w:r>
        <w:instrText xml:space="preserve"> PAGEREF _Toc5814600 \h </w:instrText>
      </w:r>
      <w:r>
        <w:fldChar w:fldCharType="separate"/>
      </w:r>
      <w:r>
        <w:t>25</w:t>
      </w:r>
      <w:r>
        <w:fldChar w:fldCharType="end"/>
      </w:r>
    </w:p>
    <w:p w:rsidR="00B77D50" w:rsidRDefault="00B77D50">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_Toc5814601 \h </w:instrText>
      </w:r>
      <w:r>
        <w:fldChar w:fldCharType="separate"/>
      </w:r>
      <w:r>
        <w:t>25</w:t>
      </w:r>
      <w:r>
        <w:fldChar w:fldCharType="end"/>
      </w:r>
    </w:p>
    <w:p w:rsidR="00B77D50" w:rsidRDefault="00B77D5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Procedures</w:t>
      </w:r>
      <w:r>
        <w:tab/>
      </w:r>
      <w:r>
        <w:fldChar w:fldCharType="begin" w:fldLock="1"/>
      </w:r>
      <w:r>
        <w:instrText xml:space="preserve"> PAGEREF _Toc5814602 \h </w:instrText>
      </w:r>
      <w:r>
        <w:fldChar w:fldCharType="separate"/>
      </w:r>
      <w:r>
        <w:t>27</w:t>
      </w:r>
      <w:r>
        <w:fldChar w:fldCharType="end"/>
      </w:r>
    </w:p>
    <w:p w:rsidR="00B77D50" w:rsidRDefault="00B77D5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_Toc5814603 \h </w:instrText>
      </w:r>
      <w:r>
        <w:fldChar w:fldCharType="separate"/>
      </w:r>
      <w:r>
        <w:t>27</w:t>
      </w:r>
      <w:r>
        <w:fldChar w:fldCharType="end"/>
      </w:r>
    </w:p>
    <w:p w:rsidR="00B77D50" w:rsidRDefault="00B77D5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Introduction</w:t>
      </w:r>
      <w:r>
        <w:tab/>
      </w:r>
      <w:r>
        <w:fldChar w:fldCharType="begin" w:fldLock="1"/>
      </w:r>
      <w:r>
        <w:instrText xml:space="preserve"> PAGEREF _Toc5814604 \h </w:instrText>
      </w:r>
      <w:r>
        <w:fldChar w:fldCharType="separate"/>
      </w:r>
      <w:r>
        <w:t>27</w:t>
      </w:r>
      <w:r>
        <w:fldChar w:fldCharType="end"/>
      </w:r>
    </w:p>
    <w:p w:rsidR="00B77D50" w:rsidRDefault="00B77D50">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_Toc5814605 \h </w:instrText>
      </w:r>
      <w:r>
        <w:fldChar w:fldCharType="separate"/>
      </w:r>
      <w:r>
        <w:t>27</w:t>
      </w:r>
      <w:r>
        <w:fldChar w:fldCharType="end"/>
      </w:r>
    </w:p>
    <w:p w:rsidR="00B77D50" w:rsidRDefault="00B77D5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System information</w:t>
      </w:r>
      <w:r>
        <w:tab/>
      </w:r>
      <w:r>
        <w:fldChar w:fldCharType="begin" w:fldLock="1"/>
      </w:r>
      <w:r>
        <w:instrText xml:space="preserve"> PAGEREF _Toc5814606 \h </w:instrText>
      </w:r>
      <w:r>
        <w:fldChar w:fldCharType="separate"/>
      </w:r>
      <w:r>
        <w:t>28</w:t>
      </w:r>
      <w:r>
        <w:fldChar w:fldCharType="end"/>
      </w:r>
    </w:p>
    <w:p w:rsidR="00B77D50" w:rsidRDefault="00B77D5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Introduction</w:t>
      </w:r>
      <w:r>
        <w:tab/>
      </w:r>
      <w:r>
        <w:fldChar w:fldCharType="begin" w:fldLock="1"/>
      </w:r>
      <w:r>
        <w:instrText xml:space="preserve"> PAGEREF _Toc5814607 \h </w:instrText>
      </w:r>
      <w:r>
        <w:fldChar w:fldCharType="separate"/>
      </w:r>
      <w:r>
        <w:t>28</w:t>
      </w:r>
      <w:r>
        <w:fldChar w:fldCharType="end"/>
      </w:r>
    </w:p>
    <w:p w:rsidR="00B77D50" w:rsidRDefault="00B77D50">
      <w:pPr>
        <w:pStyle w:val="TOC4"/>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General</w:t>
      </w:r>
      <w:r>
        <w:tab/>
      </w:r>
      <w:r>
        <w:fldChar w:fldCharType="begin" w:fldLock="1"/>
      </w:r>
      <w:r>
        <w:instrText xml:space="preserve"> PAGEREF _Toc5814608 \h </w:instrText>
      </w:r>
      <w:r>
        <w:fldChar w:fldCharType="separate"/>
      </w:r>
      <w:r>
        <w:t>28</w:t>
      </w:r>
      <w:r>
        <w:fldChar w:fldCharType="end"/>
      </w:r>
    </w:p>
    <w:p w:rsidR="00B77D50" w:rsidRDefault="00B77D50">
      <w:pPr>
        <w:pStyle w:val="TOC4"/>
        <w:rPr>
          <w:rFonts w:asciiTheme="minorHAnsi" w:eastAsiaTheme="minorEastAsia" w:hAnsiTheme="minorHAnsi" w:cstheme="minorBidi"/>
          <w:sz w:val="22"/>
          <w:szCs w:val="22"/>
        </w:rPr>
      </w:pPr>
      <w:r>
        <w:t>5.2.1.2</w:t>
      </w:r>
      <w:r>
        <w:rPr>
          <w:rFonts w:asciiTheme="minorHAnsi" w:eastAsiaTheme="minorEastAsia" w:hAnsiTheme="minorHAnsi" w:cstheme="minorBidi"/>
          <w:sz w:val="22"/>
          <w:szCs w:val="22"/>
        </w:rPr>
        <w:tab/>
      </w:r>
      <w:r>
        <w:t>Scheduling</w:t>
      </w:r>
      <w:r>
        <w:tab/>
      </w:r>
      <w:r>
        <w:fldChar w:fldCharType="begin" w:fldLock="1"/>
      </w:r>
      <w:r>
        <w:instrText xml:space="preserve"> PAGEREF _Toc5814609 \h </w:instrText>
      </w:r>
      <w:r>
        <w:fldChar w:fldCharType="separate"/>
      </w:r>
      <w:r>
        <w:t>28</w:t>
      </w:r>
      <w:r>
        <w:fldChar w:fldCharType="end"/>
      </w:r>
    </w:p>
    <w:p w:rsidR="00B77D50" w:rsidRDefault="00B77D50">
      <w:pPr>
        <w:pStyle w:val="TOC4"/>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System information validity and notification of changes</w:t>
      </w:r>
      <w:r>
        <w:tab/>
      </w:r>
      <w:r>
        <w:fldChar w:fldCharType="begin" w:fldLock="1"/>
      </w:r>
      <w:r>
        <w:instrText xml:space="preserve"> PAGEREF _Toc5814610 \h </w:instrText>
      </w:r>
      <w:r>
        <w:fldChar w:fldCharType="separate"/>
      </w:r>
      <w:r>
        <w:t>29</w:t>
      </w:r>
      <w:r>
        <w:fldChar w:fldCharType="end"/>
      </w:r>
    </w:p>
    <w:p w:rsidR="00B77D50" w:rsidRDefault="00B77D50">
      <w:pPr>
        <w:pStyle w:val="TOC4"/>
        <w:rPr>
          <w:rFonts w:asciiTheme="minorHAnsi" w:eastAsiaTheme="minorEastAsia" w:hAnsiTheme="minorHAnsi" w:cstheme="minorBidi"/>
          <w:sz w:val="22"/>
          <w:szCs w:val="22"/>
        </w:rPr>
      </w:pPr>
      <w:r>
        <w:t>5.2.1.</w:t>
      </w:r>
      <w:r w:rsidRPr="004F1E9C">
        <w:rPr>
          <w:rFonts w:eastAsia="MS Mincho"/>
        </w:rPr>
        <w:t>4</w:t>
      </w:r>
      <w:r>
        <w:rPr>
          <w:rFonts w:asciiTheme="minorHAnsi" w:eastAsiaTheme="minorEastAsia" w:hAnsiTheme="minorHAnsi" w:cstheme="minorBidi"/>
          <w:sz w:val="22"/>
          <w:szCs w:val="22"/>
        </w:rPr>
        <w:tab/>
      </w:r>
      <w:r w:rsidRPr="004F1E9C">
        <w:rPr>
          <w:rFonts w:eastAsia="MS Mincho"/>
        </w:rPr>
        <w:t>Indication of ETWS notification</w:t>
      </w:r>
      <w:r>
        <w:tab/>
      </w:r>
      <w:r>
        <w:fldChar w:fldCharType="begin" w:fldLock="1"/>
      </w:r>
      <w:r>
        <w:instrText xml:space="preserve"> PAGEREF _Toc5814611 \h </w:instrText>
      </w:r>
      <w:r>
        <w:fldChar w:fldCharType="separate"/>
      </w:r>
      <w:r>
        <w:t>30</w:t>
      </w:r>
      <w:r>
        <w:fldChar w:fldCharType="end"/>
      </w:r>
    </w:p>
    <w:p w:rsidR="00B77D50" w:rsidRDefault="00B77D50">
      <w:pPr>
        <w:pStyle w:val="TOC4"/>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Indication of CMAS notification</w:t>
      </w:r>
      <w:r>
        <w:tab/>
      </w:r>
      <w:r>
        <w:fldChar w:fldCharType="begin" w:fldLock="1"/>
      </w:r>
      <w:r>
        <w:instrText xml:space="preserve"> PAGEREF _Toc5814612 \h </w:instrText>
      </w:r>
      <w:r>
        <w:fldChar w:fldCharType="separate"/>
      </w:r>
      <w:r>
        <w:t>30</w:t>
      </w:r>
      <w:r>
        <w:fldChar w:fldCharType="end"/>
      </w:r>
    </w:p>
    <w:p w:rsidR="00B77D50" w:rsidRDefault="00B77D50">
      <w:pPr>
        <w:pStyle w:val="TOC4"/>
        <w:rPr>
          <w:rFonts w:asciiTheme="minorHAnsi" w:eastAsiaTheme="minorEastAsia" w:hAnsiTheme="minorHAnsi" w:cstheme="minorBidi"/>
          <w:sz w:val="22"/>
          <w:szCs w:val="22"/>
        </w:rPr>
      </w:pPr>
      <w:r>
        <w:t>5.2.1.</w:t>
      </w:r>
      <w:r>
        <w:rPr>
          <w:lang w:eastAsia="zh-CN"/>
        </w:rPr>
        <w:t>6</w:t>
      </w:r>
      <w:r>
        <w:rPr>
          <w:rFonts w:asciiTheme="minorHAnsi" w:eastAsiaTheme="minorEastAsia" w:hAnsiTheme="minorHAnsi" w:cstheme="minorBidi"/>
          <w:sz w:val="22"/>
          <w:szCs w:val="22"/>
        </w:rPr>
        <w:tab/>
      </w:r>
      <w:r>
        <w:rPr>
          <w:lang w:eastAsia="zh-CN"/>
        </w:rPr>
        <w:t>N</w:t>
      </w:r>
      <w:r>
        <w:t xml:space="preserve">otification of </w:t>
      </w:r>
      <w:r>
        <w:rPr>
          <w:lang w:eastAsia="zh-CN"/>
        </w:rPr>
        <w:t>EAB parameters</w:t>
      </w:r>
      <w:r>
        <w:t xml:space="preserve"> change</w:t>
      </w:r>
      <w:r>
        <w:tab/>
      </w:r>
      <w:r>
        <w:fldChar w:fldCharType="begin" w:fldLock="1"/>
      </w:r>
      <w:r>
        <w:instrText xml:space="preserve"> PAGEREF _Toc5814613 \h </w:instrText>
      </w:r>
      <w:r>
        <w:fldChar w:fldCharType="separate"/>
      </w:r>
      <w:r>
        <w:t>30</w:t>
      </w:r>
      <w:r>
        <w:fldChar w:fldCharType="end"/>
      </w:r>
    </w:p>
    <w:p w:rsidR="00B77D50" w:rsidRDefault="00B77D50">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information acquisition</w:t>
      </w:r>
      <w:r>
        <w:tab/>
      </w:r>
      <w:r>
        <w:fldChar w:fldCharType="begin" w:fldLock="1"/>
      </w:r>
      <w:r>
        <w:instrText xml:space="preserve"> PAGEREF _Toc5814614 \h </w:instrText>
      </w:r>
      <w:r>
        <w:fldChar w:fldCharType="separate"/>
      </w:r>
      <w:r>
        <w:t>31</w:t>
      </w:r>
      <w:r>
        <w:fldChar w:fldCharType="end"/>
      </w:r>
    </w:p>
    <w:p w:rsidR="00B77D50" w:rsidRDefault="00B77D50">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_Toc5814615 \h </w:instrText>
      </w:r>
      <w:r>
        <w:fldChar w:fldCharType="separate"/>
      </w:r>
      <w:r>
        <w:t>31</w:t>
      </w:r>
      <w:r>
        <w:fldChar w:fldCharType="end"/>
      </w:r>
    </w:p>
    <w:p w:rsidR="00B77D50" w:rsidRDefault="00B77D50">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Initiation</w:t>
      </w:r>
      <w:r>
        <w:tab/>
      </w:r>
      <w:r>
        <w:fldChar w:fldCharType="begin" w:fldLock="1"/>
      </w:r>
      <w:r>
        <w:instrText xml:space="preserve"> PAGEREF _Toc5814616 \h </w:instrText>
      </w:r>
      <w:r>
        <w:fldChar w:fldCharType="separate"/>
      </w:r>
      <w:r>
        <w:t>31</w:t>
      </w:r>
      <w:r>
        <w:fldChar w:fldCharType="end"/>
      </w:r>
    </w:p>
    <w:p w:rsidR="00B77D50" w:rsidRDefault="00B77D50">
      <w:pPr>
        <w:pStyle w:val="TOC4"/>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System information required by the UE</w:t>
      </w:r>
      <w:r>
        <w:tab/>
      </w:r>
      <w:r>
        <w:fldChar w:fldCharType="begin" w:fldLock="1"/>
      </w:r>
      <w:r>
        <w:instrText xml:space="preserve"> PAGEREF _Toc5814617 \h </w:instrText>
      </w:r>
      <w:r>
        <w:fldChar w:fldCharType="separate"/>
      </w:r>
      <w:r>
        <w:t>31</w:t>
      </w:r>
      <w:r>
        <w:fldChar w:fldCharType="end"/>
      </w:r>
    </w:p>
    <w:p w:rsidR="00B77D50" w:rsidRDefault="00B77D50">
      <w:pPr>
        <w:pStyle w:val="TOC4"/>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System information acquisition by the UE</w:t>
      </w:r>
      <w:r>
        <w:tab/>
      </w:r>
      <w:r>
        <w:fldChar w:fldCharType="begin" w:fldLock="1"/>
      </w:r>
      <w:r>
        <w:instrText xml:space="preserve"> PAGEREF _Toc5814618 \h </w:instrText>
      </w:r>
      <w:r>
        <w:fldChar w:fldCharType="separate"/>
      </w:r>
      <w:r>
        <w:t>32</w:t>
      </w:r>
      <w:r>
        <w:fldChar w:fldCharType="end"/>
      </w:r>
    </w:p>
    <w:p w:rsidR="00B77D50" w:rsidRDefault="00B77D50">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Essential system information missing</w:t>
      </w:r>
      <w:r>
        <w:tab/>
      </w:r>
      <w:r>
        <w:fldChar w:fldCharType="begin" w:fldLock="1"/>
      </w:r>
      <w:r>
        <w:instrText xml:space="preserve"> PAGEREF _Toc5814619 \h </w:instrText>
      </w:r>
      <w:r>
        <w:fldChar w:fldCharType="separate"/>
      </w:r>
      <w:r>
        <w:t>34</w:t>
      </w:r>
      <w:r>
        <w:fldChar w:fldCharType="end"/>
      </w:r>
    </w:p>
    <w:p w:rsidR="00B77D50" w:rsidRDefault="00B77D50">
      <w:pPr>
        <w:pStyle w:val="TOC4"/>
        <w:rPr>
          <w:rFonts w:asciiTheme="minorHAnsi" w:eastAsiaTheme="minorEastAsia" w:hAnsiTheme="minorHAnsi" w:cstheme="minorBidi"/>
          <w:sz w:val="22"/>
          <w:szCs w:val="22"/>
        </w:rPr>
      </w:pPr>
      <w:r>
        <w:t>5.2.2.6</w:t>
      </w:r>
      <w:r>
        <w:rPr>
          <w:rFonts w:asciiTheme="minorHAnsi" w:eastAsiaTheme="minorEastAsia" w:hAnsiTheme="minorHAnsi" w:cstheme="minorBidi"/>
          <w:sz w:val="22"/>
          <w:szCs w:val="22"/>
        </w:rPr>
        <w:tab/>
      </w:r>
      <w:r>
        <w:t xml:space="preserve">Actions upon reception of the </w:t>
      </w:r>
      <w:r w:rsidRPr="004F1E9C">
        <w:rPr>
          <w:i/>
        </w:rPr>
        <w:t>MasterInformationBlock</w:t>
      </w:r>
      <w:r>
        <w:t xml:space="preserve"> message</w:t>
      </w:r>
      <w:r>
        <w:tab/>
      </w:r>
      <w:r>
        <w:fldChar w:fldCharType="begin" w:fldLock="1"/>
      </w:r>
      <w:r>
        <w:instrText xml:space="preserve"> PAGEREF _Toc5814620 \h </w:instrText>
      </w:r>
      <w:r>
        <w:fldChar w:fldCharType="separate"/>
      </w:r>
      <w:r>
        <w:t>34</w:t>
      </w:r>
      <w:r>
        <w:fldChar w:fldCharType="end"/>
      </w:r>
    </w:p>
    <w:p w:rsidR="00B77D50" w:rsidRDefault="00B77D50">
      <w:pPr>
        <w:pStyle w:val="TOC4"/>
        <w:rPr>
          <w:rFonts w:asciiTheme="minorHAnsi" w:eastAsiaTheme="minorEastAsia" w:hAnsiTheme="minorHAnsi" w:cstheme="minorBidi"/>
          <w:sz w:val="22"/>
          <w:szCs w:val="22"/>
        </w:rPr>
      </w:pPr>
      <w:r>
        <w:t>5.2.2.7</w:t>
      </w:r>
      <w:r>
        <w:rPr>
          <w:rFonts w:asciiTheme="minorHAnsi" w:eastAsiaTheme="minorEastAsia" w:hAnsiTheme="minorHAnsi" w:cstheme="minorBidi"/>
          <w:sz w:val="22"/>
          <w:szCs w:val="22"/>
        </w:rPr>
        <w:tab/>
      </w:r>
      <w:r>
        <w:t xml:space="preserve">Actions upon reception of the </w:t>
      </w:r>
      <w:r w:rsidRPr="004F1E9C">
        <w:rPr>
          <w:i/>
        </w:rPr>
        <w:t>SystemInformationBlockType1</w:t>
      </w:r>
      <w:r>
        <w:t xml:space="preserve"> message</w:t>
      </w:r>
      <w:r>
        <w:tab/>
      </w:r>
      <w:r>
        <w:fldChar w:fldCharType="begin" w:fldLock="1"/>
      </w:r>
      <w:r>
        <w:instrText xml:space="preserve"> PAGEREF _Toc5814621 \h </w:instrText>
      </w:r>
      <w:r>
        <w:fldChar w:fldCharType="separate"/>
      </w:r>
      <w:r>
        <w:t>34</w:t>
      </w:r>
      <w:r>
        <w:fldChar w:fldCharType="end"/>
      </w:r>
    </w:p>
    <w:p w:rsidR="00B77D50" w:rsidRDefault="00B77D50">
      <w:pPr>
        <w:pStyle w:val="TOC4"/>
        <w:rPr>
          <w:rFonts w:asciiTheme="minorHAnsi" w:eastAsiaTheme="minorEastAsia" w:hAnsiTheme="minorHAnsi" w:cstheme="minorBidi"/>
          <w:sz w:val="22"/>
          <w:szCs w:val="22"/>
        </w:rPr>
      </w:pPr>
      <w:r>
        <w:t>5.2.2.8</w:t>
      </w:r>
      <w:r>
        <w:rPr>
          <w:rFonts w:asciiTheme="minorHAnsi" w:eastAsiaTheme="minorEastAsia" w:hAnsiTheme="minorHAnsi" w:cstheme="minorBidi"/>
          <w:sz w:val="22"/>
          <w:szCs w:val="22"/>
        </w:rPr>
        <w:tab/>
      </w:r>
      <w:r>
        <w:t xml:space="preserve">Actions upon reception of </w:t>
      </w:r>
      <w:r w:rsidRPr="004F1E9C">
        <w:rPr>
          <w:i/>
        </w:rPr>
        <w:t>SystemInformation</w:t>
      </w:r>
      <w:r>
        <w:t xml:space="preserve"> messages</w:t>
      </w:r>
      <w:r>
        <w:tab/>
      </w:r>
      <w:r>
        <w:fldChar w:fldCharType="begin" w:fldLock="1"/>
      </w:r>
      <w:r>
        <w:instrText xml:space="preserve"> PAGEREF _Toc5814622 \h </w:instrText>
      </w:r>
      <w:r>
        <w:fldChar w:fldCharType="separate"/>
      </w:r>
      <w:r>
        <w:t>35</w:t>
      </w:r>
      <w:r>
        <w:fldChar w:fldCharType="end"/>
      </w:r>
    </w:p>
    <w:p w:rsidR="00B77D50" w:rsidRDefault="00B77D50">
      <w:pPr>
        <w:pStyle w:val="TOC4"/>
        <w:rPr>
          <w:rFonts w:asciiTheme="minorHAnsi" w:eastAsiaTheme="minorEastAsia" w:hAnsiTheme="minorHAnsi" w:cstheme="minorBidi"/>
          <w:sz w:val="22"/>
          <w:szCs w:val="22"/>
        </w:rPr>
      </w:pPr>
      <w:r>
        <w:t>5.2.2.9</w:t>
      </w:r>
      <w:r>
        <w:rPr>
          <w:rFonts w:asciiTheme="minorHAnsi" w:eastAsiaTheme="minorEastAsia" w:hAnsiTheme="minorHAnsi" w:cstheme="minorBidi"/>
          <w:sz w:val="22"/>
          <w:szCs w:val="22"/>
        </w:rPr>
        <w:tab/>
      </w:r>
      <w:r>
        <w:t xml:space="preserve">Actions upon reception of </w:t>
      </w:r>
      <w:r w:rsidRPr="004F1E9C">
        <w:rPr>
          <w:i/>
        </w:rPr>
        <w:t>SystemInformationBlockType2</w:t>
      </w:r>
      <w:r>
        <w:tab/>
      </w:r>
      <w:r>
        <w:fldChar w:fldCharType="begin" w:fldLock="1"/>
      </w:r>
      <w:r>
        <w:instrText xml:space="preserve"> PAGEREF _Toc5814623 \h </w:instrText>
      </w:r>
      <w:r>
        <w:fldChar w:fldCharType="separate"/>
      </w:r>
      <w:r>
        <w:t>35</w:t>
      </w:r>
      <w:r>
        <w:fldChar w:fldCharType="end"/>
      </w:r>
    </w:p>
    <w:p w:rsidR="00B77D50" w:rsidRDefault="00B77D50">
      <w:pPr>
        <w:pStyle w:val="TOC4"/>
        <w:rPr>
          <w:rFonts w:asciiTheme="minorHAnsi" w:eastAsiaTheme="minorEastAsia" w:hAnsiTheme="minorHAnsi" w:cstheme="minorBidi"/>
          <w:sz w:val="22"/>
          <w:szCs w:val="22"/>
        </w:rPr>
      </w:pPr>
      <w:r>
        <w:t>5.2.2.10</w:t>
      </w:r>
      <w:r>
        <w:rPr>
          <w:rFonts w:asciiTheme="minorHAnsi" w:eastAsiaTheme="minorEastAsia" w:hAnsiTheme="minorHAnsi" w:cstheme="minorBidi"/>
          <w:sz w:val="22"/>
          <w:szCs w:val="22"/>
        </w:rPr>
        <w:tab/>
      </w:r>
      <w:r>
        <w:t xml:space="preserve">Actions upon reception of </w:t>
      </w:r>
      <w:r w:rsidRPr="004F1E9C">
        <w:rPr>
          <w:i/>
        </w:rPr>
        <w:t>SystemInformationBlockType3</w:t>
      </w:r>
      <w:r>
        <w:tab/>
      </w:r>
      <w:r>
        <w:fldChar w:fldCharType="begin" w:fldLock="1"/>
      </w:r>
      <w:r>
        <w:instrText xml:space="preserve"> PAGEREF _Toc5814624 \h </w:instrText>
      </w:r>
      <w:r>
        <w:fldChar w:fldCharType="separate"/>
      </w:r>
      <w:r>
        <w:t>36</w:t>
      </w:r>
      <w:r>
        <w:fldChar w:fldCharType="end"/>
      </w:r>
    </w:p>
    <w:p w:rsidR="00B77D50" w:rsidRDefault="00B77D50">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 xml:space="preserve">Actions upon reception of </w:t>
      </w:r>
      <w:r w:rsidRPr="004F1E9C">
        <w:rPr>
          <w:i/>
        </w:rPr>
        <w:t>SystemInformationBlockType4</w:t>
      </w:r>
      <w:r>
        <w:tab/>
      </w:r>
      <w:r>
        <w:fldChar w:fldCharType="begin" w:fldLock="1"/>
      </w:r>
      <w:r>
        <w:instrText xml:space="preserve"> PAGEREF _Toc5814625 \h </w:instrText>
      </w:r>
      <w:r>
        <w:fldChar w:fldCharType="separate"/>
      </w:r>
      <w:r>
        <w:t>36</w:t>
      </w:r>
      <w:r>
        <w:fldChar w:fldCharType="end"/>
      </w:r>
    </w:p>
    <w:p w:rsidR="00B77D50" w:rsidRDefault="00B77D50">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 xml:space="preserve">Actions upon reception of </w:t>
      </w:r>
      <w:r w:rsidRPr="004F1E9C">
        <w:rPr>
          <w:i/>
        </w:rPr>
        <w:t>SystemInformationBlockType5</w:t>
      </w:r>
      <w:r>
        <w:tab/>
      </w:r>
      <w:r>
        <w:fldChar w:fldCharType="begin" w:fldLock="1"/>
      </w:r>
      <w:r>
        <w:instrText xml:space="preserve"> PAGEREF _Toc5814626 \h </w:instrText>
      </w:r>
      <w:r>
        <w:fldChar w:fldCharType="separate"/>
      </w:r>
      <w:r>
        <w:t>36</w:t>
      </w:r>
      <w:r>
        <w:fldChar w:fldCharType="end"/>
      </w:r>
    </w:p>
    <w:p w:rsidR="00B77D50" w:rsidRDefault="00B77D50">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 xml:space="preserve">Actions upon reception of </w:t>
      </w:r>
      <w:r w:rsidRPr="004F1E9C">
        <w:rPr>
          <w:i/>
        </w:rPr>
        <w:t>SystemInformationBlockType6</w:t>
      </w:r>
      <w:r>
        <w:tab/>
      </w:r>
      <w:r>
        <w:fldChar w:fldCharType="begin" w:fldLock="1"/>
      </w:r>
      <w:r>
        <w:instrText xml:space="preserve"> PAGEREF _Toc5814627 \h </w:instrText>
      </w:r>
      <w:r>
        <w:fldChar w:fldCharType="separate"/>
      </w:r>
      <w:r>
        <w:t>37</w:t>
      </w:r>
      <w:r>
        <w:fldChar w:fldCharType="end"/>
      </w:r>
    </w:p>
    <w:p w:rsidR="00B77D50" w:rsidRDefault="00B77D50">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 xml:space="preserve">Actions upon reception of </w:t>
      </w:r>
      <w:r w:rsidRPr="004F1E9C">
        <w:rPr>
          <w:i/>
        </w:rPr>
        <w:t>SystemInformationBlockType7</w:t>
      </w:r>
      <w:r>
        <w:tab/>
      </w:r>
      <w:r>
        <w:fldChar w:fldCharType="begin" w:fldLock="1"/>
      </w:r>
      <w:r>
        <w:instrText xml:space="preserve"> PAGEREF _Toc5814628 \h </w:instrText>
      </w:r>
      <w:r>
        <w:fldChar w:fldCharType="separate"/>
      </w:r>
      <w:r>
        <w:t>37</w:t>
      </w:r>
      <w:r>
        <w:fldChar w:fldCharType="end"/>
      </w:r>
    </w:p>
    <w:p w:rsidR="00B77D50" w:rsidRDefault="00B77D50">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 xml:space="preserve">Actions upon reception of </w:t>
      </w:r>
      <w:r w:rsidRPr="004F1E9C">
        <w:rPr>
          <w:i/>
        </w:rPr>
        <w:t>SystemInformationBlockType8</w:t>
      </w:r>
      <w:r>
        <w:tab/>
      </w:r>
      <w:r>
        <w:fldChar w:fldCharType="begin" w:fldLock="1"/>
      </w:r>
      <w:r>
        <w:instrText xml:space="preserve"> PAGEREF _Toc5814629 \h </w:instrText>
      </w:r>
      <w:r>
        <w:fldChar w:fldCharType="separate"/>
      </w:r>
      <w:r>
        <w:t>37</w:t>
      </w:r>
      <w:r>
        <w:fldChar w:fldCharType="end"/>
      </w:r>
    </w:p>
    <w:p w:rsidR="00B77D50" w:rsidRDefault="00B77D50">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 xml:space="preserve">Actions upon reception of </w:t>
      </w:r>
      <w:r w:rsidRPr="004F1E9C">
        <w:rPr>
          <w:i/>
        </w:rPr>
        <w:t>SystemInformationBlockType9</w:t>
      </w:r>
      <w:r>
        <w:tab/>
      </w:r>
      <w:r>
        <w:fldChar w:fldCharType="begin" w:fldLock="1"/>
      </w:r>
      <w:r>
        <w:instrText xml:space="preserve"> PAGEREF _Toc5814630 \h </w:instrText>
      </w:r>
      <w:r>
        <w:fldChar w:fldCharType="separate"/>
      </w:r>
      <w:r>
        <w:t>38</w:t>
      </w:r>
      <w:r>
        <w:fldChar w:fldCharType="end"/>
      </w:r>
    </w:p>
    <w:p w:rsidR="00B77D50" w:rsidRDefault="00B77D50">
      <w:pPr>
        <w:pStyle w:val="TOC4"/>
        <w:rPr>
          <w:rFonts w:asciiTheme="minorHAnsi" w:eastAsiaTheme="minorEastAsia" w:hAnsiTheme="minorHAnsi" w:cstheme="minorBidi"/>
          <w:sz w:val="22"/>
          <w:szCs w:val="22"/>
        </w:rPr>
      </w:pPr>
      <w:r>
        <w:t>5.2.2.1</w:t>
      </w:r>
      <w:r w:rsidRPr="004F1E9C">
        <w:rPr>
          <w:rFonts w:eastAsia="MS Mincho"/>
        </w:rPr>
        <w:t>7</w:t>
      </w:r>
      <w:r>
        <w:rPr>
          <w:rFonts w:asciiTheme="minorHAnsi" w:eastAsiaTheme="minorEastAsia" w:hAnsiTheme="minorHAnsi" w:cstheme="minorBidi"/>
          <w:sz w:val="22"/>
          <w:szCs w:val="22"/>
        </w:rPr>
        <w:tab/>
      </w:r>
      <w:r>
        <w:t xml:space="preserve">Actions upon reception of </w:t>
      </w:r>
      <w:r w:rsidRPr="004F1E9C">
        <w:rPr>
          <w:i/>
        </w:rPr>
        <w:t>SystemInformationBlockType</w:t>
      </w:r>
      <w:r w:rsidRPr="004F1E9C">
        <w:rPr>
          <w:rFonts w:eastAsia="MS Mincho"/>
          <w:i/>
        </w:rPr>
        <w:t>10</w:t>
      </w:r>
      <w:r>
        <w:tab/>
      </w:r>
      <w:r>
        <w:fldChar w:fldCharType="begin" w:fldLock="1"/>
      </w:r>
      <w:r>
        <w:instrText xml:space="preserve"> PAGEREF _Toc5814631 \h </w:instrText>
      </w:r>
      <w:r>
        <w:fldChar w:fldCharType="separate"/>
      </w:r>
      <w:r>
        <w:t>38</w:t>
      </w:r>
      <w:r>
        <w:fldChar w:fldCharType="end"/>
      </w:r>
    </w:p>
    <w:p w:rsidR="00B77D50" w:rsidRDefault="00B77D50">
      <w:pPr>
        <w:pStyle w:val="TOC4"/>
        <w:rPr>
          <w:rFonts w:asciiTheme="minorHAnsi" w:eastAsiaTheme="minorEastAsia" w:hAnsiTheme="minorHAnsi" w:cstheme="minorBidi"/>
          <w:sz w:val="22"/>
          <w:szCs w:val="22"/>
        </w:rPr>
      </w:pPr>
      <w:r>
        <w:t>5.2.2.1</w:t>
      </w:r>
      <w:r w:rsidRPr="004F1E9C">
        <w:rPr>
          <w:rFonts w:eastAsia="MS Mincho"/>
        </w:rPr>
        <w:t>8</w:t>
      </w:r>
      <w:r>
        <w:rPr>
          <w:rFonts w:asciiTheme="minorHAnsi" w:eastAsiaTheme="minorEastAsia" w:hAnsiTheme="minorHAnsi" w:cstheme="minorBidi"/>
          <w:sz w:val="22"/>
          <w:szCs w:val="22"/>
        </w:rPr>
        <w:tab/>
      </w:r>
      <w:r>
        <w:t xml:space="preserve">Actions upon reception of </w:t>
      </w:r>
      <w:r w:rsidRPr="004F1E9C">
        <w:rPr>
          <w:i/>
        </w:rPr>
        <w:t>SystemInformationBlockType</w:t>
      </w:r>
      <w:r w:rsidRPr="004F1E9C">
        <w:rPr>
          <w:rFonts w:eastAsia="MS Mincho"/>
          <w:i/>
        </w:rPr>
        <w:t>11</w:t>
      </w:r>
      <w:r>
        <w:tab/>
      </w:r>
      <w:r>
        <w:fldChar w:fldCharType="begin" w:fldLock="1"/>
      </w:r>
      <w:r>
        <w:instrText xml:space="preserve"> PAGEREF _Toc5814632 \h </w:instrText>
      </w:r>
      <w:r>
        <w:fldChar w:fldCharType="separate"/>
      </w:r>
      <w:r>
        <w:t>38</w:t>
      </w:r>
      <w:r>
        <w:fldChar w:fldCharType="end"/>
      </w:r>
    </w:p>
    <w:p w:rsidR="00B77D50" w:rsidRDefault="00B77D50">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 xml:space="preserve">Actions upon reception of </w:t>
      </w:r>
      <w:r w:rsidRPr="004F1E9C">
        <w:rPr>
          <w:i/>
        </w:rPr>
        <w:t>SystemInformationBlockType12</w:t>
      </w:r>
      <w:r>
        <w:tab/>
      </w:r>
      <w:r>
        <w:fldChar w:fldCharType="begin" w:fldLock="1"/>
      </w:r>
      <w:r>
        <w:instrText xml:space="preserve"> PAGEREF _Toc5814633 \h </w:instrText>
      </w:r>
      <w:r>
        <w:fldChar w:fldCharType="separate"/>
      </w:r>
      <w:r>
        <w:t>39</w:t>
      </w:r>
      <w:r>
        <w:fldChar w:fldCharType="end"/>
      </w:r>
    </w:p>
    <w:p w:rsidR="00B77D50" w:rsidRDefault="00B77D50">
      <w:pPr>
        <w:pStyle w:val="TOC4"/>
        <w:rPr>
          <w:rFonts w:asciiTheme="minorHAnsi" w:eastAsiaTheme="minorEastAsia" w:hAnsiTheme="minorHAnsi" w:cstheme="minorBidi"/>
          <w:sz w:val="22"/>
          <w:szCs w:val="22"/>
        </w:rPr>
      </w:pPr>
      <w:r>
        <w:t>5.2.2.20</w:t>
      </w:r>
      <w:r>
        <w:rPr>
          <w:rFonts w:asciiTheme="minorHAnsi" w:eastAsiaTheme="minorEastAsia" w:hAnsiTheme="minorHAnsi" w:cstheme="minorBidi"/>
          <w:sz w:val="22"/>
          <w:szCs w:val="22"/>
        </w:rPr>
        <w:tab/>
      </w:r>
      <w:r>
        <w:t xml:space="preserve">Actions upon reception of </w:t>
      </w:r>
      <w:r w:rsidRPr="004F1E9C">
        <w:rPr>
          <w:i/>
        </w:rPr>
        <w:t>SystemInformationBlockType13</w:t>
      </w:r>
      <w:r>
        <w:tab/>
      </w:r>
      <w:r>
        <w:fldChar w:fldCharType="begin" w:fldLock="1"/>
      </w:r>
      <w:r>
        <w:instrText xml:space="preserve"> PAGEREF _Toc5814634 \h </w:instrText>
      </w:r>
      <w:r>
        <w:fldChar w:fldCharType="separate"/>
      </w:r>
      <w:r>
        <w:t>39</w:t>
      </w:r>
      <w:r>
        <w:fldChar w:fldCharType="end"/>
      </w:r>
    </w:p>
    <w:p w:rsidR="00B77D50" w:rsidRDefault="00B77D50">
      <w:pPr>
        <w:pStyle w:val="TOC4"/>
        <w:rPr>
          <w:rFonts w:asciiTheme="minorHAnsi" w:eastAsiaTheme="minorEastAsia" w:hAnsiTheme="minorHAnsi" w:cstheme="minorBidi"/>
          <w:sz w:val="22"/>
          <w:szCs w:val="22"/>
        </w:rPr>
      </w:pPr>
      <w:r>
        <w:t>5.2.2.2</w:t>
      </w:r>
      <w:r>
        <w:rPr>
          <w:lang w:eastAsia="zh-CN"/>
        </w:rPr>
        <w:t>1</w:t>
      </w:r>
      <w:r>
        <w:rPr>
          <w:rFonts w:asciiTheme="minorHAnsi" w:eastAsiaTheme="minorEastAsia" w:hAnsiTheme="minorHAnsi" w:cstheme="minorBidi"/>
          <w:sz w:val="22"/>
          <w:szCs w:val="22"/>
        </w:rPr>
        <w:tab/>
      </w:r>
      <w:r>
        <w:t xml:space="preserve">Actions upon reception of </w:t>
      </w:r>
      <w:r w:rsidRPr="004F1E9C">
        <w:rPr>
          <w:i/>
        </w:rPr>
        <w:t>SystemInformationBlockType14</w:t>
      </w:r>
      <w:r>
        <w:tab/>
      </w:r>
      <w:r>
        <w:fldChar w:fldCharType="begin" w:fldLock="1"/>
      </w:r>
      <w:r>
        <w:instrText xml:space="preserve"> PAGEREF _Toc5814635 \h </w:instrText>
      </w:r>
      <w:r>
        <w:fldChar w:fldCharType="separate"/>
      </w:r>
      <w:r>
        <w:t>39</w:t>
      </w:r>
      <w:r>
        <w:fldChar w:fldCharType="end"/>
      </w:r>
    </w:p>
    <w:p w:rsidR="00B77D50" w:rsidRDefault="00B77D50">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 xml:space="preserve">Actions upon reception of </w:t>
      </w:r>
      <w:r w:rsidRPr="004F1E9C">
        <w:rPr>
          <w:i/>
        </w:rPr>
        <w:t>SystemInformationBlockType15</w:t>
      </w:r>
      <w:r>
        <w:tab/>
      </w:r>
      <w:r>
        <w:fldChar w:fldCharType="begin" w:fldLock="1"/>
      </w:r>
      <w:r>
        <w:instrText xml:space="preserve"> PAGEREF _Toc5814636 \h </w:instrText>
      </w:r>
      <w:r>
        <w:fldChar w:fldCharType="separate"/>
      </w:r>
      <w:r>
        <w:t>40</w:t>
      </w:r>
      <w:r>
        <w:fldChar w:fldCharType="end"/>
      </w:r>
    </w:p>
    <w:p w:rsidR="00B77D50" w:rsidRDefault="00B77D50">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 xml:space="preserve">Actions upon reception of </w:t>
      </w:r>
      <w:r w:rsidRPr="004F1E9C">
        <w:rPr>
          <w:i/>
        </w:rPr>
        <w:t>SystemInformationBlockType1</w:t>
      </w:r>
      <w:r w:rsidRPr="004F1E9C">
        <w:rPr>
          <w:rFonts w:eastAsia="MS Mincho"/>
          <w:i/>
        </w:rPr>
        <w:t>6</w:t>
      </w:r>
      <w:r>
        <w:tab/>
      </w:r>
      <w:r>
        <w:fldChar w:fldCharType="begin" w:fldLock="1"/>
      </w:r>
      <w:r>
        <w:instrText xml:space="preserve"> PAGEREF _Toc5814637 \h </w:instrText>
      </w:r>
      <w:r>
        <w:fldChar w:fldCharType="separate"/>
      </w:r>
      <w:r>
        <w:t>40</w:t>
      </w:r>
      <w:r>
        <w:fldChar w:fldCharType="end"/>
      </w:r>
    </w:p>
    <w:p w:rsidR="00B77D50" w:rsidRDefault="00B77D50">
      <w:pPr>
        <w:pStyle w:val="TOC4"/>
        <w:rPr>
          <w:rFonts w:asciiTheme="minorHAnsi" w:eastAsiaTheme="minorEastAsia" w:hAnsiTheme="minorHAnsi" w:cstheme="minorBidi"/>
          <w:sz w:val="22"/>
          <w:szCs w:val="22"/>
        </w:rPr>
      </w:pPr>
      <w:r>
        <w:t>5.2.2.24</w:t>
      </w:r>
      <w:r>
        <w:rPr>
          <w:rFonts w:asciiTheme="minorHAnsi" w:eastAsiaTheme="minorEastAsia" w:hAnsiTheme="minorHAnsi" w:cstheme="minorBidi"/>
          <w:sz w:val="22"/>
          <w:szCs w:val="22"/>
        </w:rPr>
        <w:tab/>
      </w:r>
      <w:r>
        <w:t xml:space="preserve">Actions upon reception of </w:t>
      </w:r>
      <w:r w:rsidRPr="004F1E9C">
        <w:rPr>
          <w:i/>
        </w:rPr>
        <w:t>SystemInformationBlockType17</w:t>
      </w:r>
      <w:r>
        <w:tab/>
      </w:r>
      <w:r>
        <w:fldChar w:fldCharType="begin" w:fldLock="1"/>
      </w:r>
      <w:r>
        <w:instrText xml:space="preserve"> PAGEREF _Toc5814638 \h </w:instrText>
      </w:r>
      <w:r>
        <w:fldChar w:fldCharType="separate"/>
      </w:r>
      <w:r>
        <w:t>40</w:t>
      </w:r>
      <w:r>
        <w:fldChar w:fldCharType="end"/>
      </w:r>
    </w:p>
    <w:p w:rsidR="00B77D50" w:rsidRDefault="00B77D50">
      <w:pPr>
        <w:pStyle w:val="TOC4"/>
        <w:rPr>
          <w:rFonts w:asciiTheme="minorHAnsi" w:eastAsiaTheme="minorEastAsia" w:hAnsiTheme="minorHAnsi" w:cstheme="minorBidi"/>
          <w:sz w:val="22"/>
          <w:szCs w:val="22"/>
        </w:rPr>
      </w:pPr>
      <w:r>
        <w:t>5.2.2.25</w:t>
      </w:r>
      <w:r>
        <w:rPr>
          <w:rFonts w:asciiTheme="minorHAnsi" w:eastAsiaTheme="minorEastAsia" w:hAnsiTheme="minorHAnsi" w:cstheme="minorBidi"/>
          <w:sz w:val="22"/>
          <w:szCs w:val="22"/>
        </w:rPr>
        <w:tab/>
      </w:r>
      <w:r>
        <w:t xml:space="preserve">Actions upon reception of </w:t>
      </w:r>
      <w:r w:rsidRPr="004F1E9C">
        <w:rPr>
          <w:i/>
        </w:rPr>
        <w:t>SystemInformationBlockType</w:t>
      </w:r>
      <w:r w:rsidRPr="004F1E9C">
        <w:rPr>
          <w:rFonts w:eastAsia="MS Mincho"/>
          <w:i/>
        </w:rPr>
        <w:t>18</w:t>
      </w:r>
      <w:r>
        <w:tab/>
      </w:r>
      <w:r>
        <w:fldChar w:fldCharType="begin" w:fldLock="1"/>
      </w:r>
      <w:r>
        <w:instrText xml:space="preserve"> PAGEREF _Toc5814639 \h </w:instrText>
      </w:r>
      <w:r>
        <w:fldChar w:fldCharType="separate"/>
      </w:r>
      <w:r>
        <w:t>40</w:t>
      </w:r>
      <w:r>
        <w:fldChar w:fldCharType="end"/>
      </w:r>
    </w:p>
    <w:p w:rsidR="00B77D50" w:rsidRDefault="00B77D50">
      <w:pPr>
        <w:pStyle w:val="TOC4"/>
        <w:rPr>
          <w:rFonts w:asciiTheme="minorHAnsi" w:eastAsiaTheme="minorEastAsia" w:hAnsiTheme="minorHAnsi" w:cstheme="minorBidi"/>
          <w:sz w:val="22"/>
          <w:szCs w:val="22"/>
        </w:rPr>
      </w:pPr>
      <w:r>
        <w:t>5.2.2.26</w:t>
      </w:r>
      <w:r>
        <w:rPr>
          <w:rFonts w:asciiTheme="minorHAnsi" w:eastAsiaTheme="minorEastAsia" w:hAnsiTheme="minorHAnsi" w:cstheme="minorBidi"/>
          <w:sz w:val="22"/>
          <w:szCs w:val="22"/>
        </w:rPr>
        <w:tab/>
      </w:r>
      <w:r>
        <w:t xml:space="preserve">Actions upon reception of </w:t>
      </w:r>
      <w:r w:rsidRPr="004F1E9C">
        <w:rPr>
          <w:i/>
        </w:rPr>
        <w:t>SystemInformationBlockType</w:t>
      </w:r>
      <w:r w:rsidRPr="004F1E9C">
        <w:rPr>
          <w:rFonts w:eastAsia="MS Mincho"/>
          <w:i/>
        </w:rPr>
        <w:t>19</w:t>
      </w:r>
      <w:r>
        <w:tab/>
      </w:r>
      <w:r>
        <w:fldChar w:fldCharType="begin" w:fldLock="1"/>
      </w:r>
      <w:r>
        <w:instrText xml:space="preserve"> PAGEREF _Toc5814640 \h </w:instrText>
      </w:r>
      <w:r>
        <w:fldChar w:fldCharType="separate"/>
      </w:r>
      <w:r>
        <w:t>40</w:t>
      </w:r>
      <w:r>
        <w:fldChar w:fldCharType="end"/>
      </w:r>
    </w:p>
    <w:p w:rsidR="00B77D50" w:rsidRDefault="00B77D50">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Acquisition of an SI message</w:t>
      </w:r>
      <w:r>
        <w:tab/>
      </w:r>
      <w:r>
        <w:fldChar w:fldCharType="begin" w:fldLock="1"/>
      </w:r>
      <w:r>
        <w:instrText xml:space="preserve"> PAGEREF _Toc5814641 \h </w:instrText>
      </w:r>
      <w:r>
        <w:fldChar w:fldCharType="separate"/>
      </w:r>
      <w:r>
        <w:t>40</w:t>
      </w:r>
      <w:r>
        <w:fldChar w:fldCharType="end"/>
      </w:r>
    </w:p>
    <w:p w:rsidR="00B77D50" w:rsidRDefault="00B77D50">
      <w:pPr>
        <w:pStyle w:val="TOC2"/>
        <w:rPr>
          <w:rFonts w:asciiTheme="minorHAnsi" w:eastAsiaTheme="minorEastAsia" w:hAnsiTheme="minorHAnsi" w:cstheme="minorBidi"/>
          <w:sz w:val="22"/>
          <w:szCs w:val="22"/>
        </w:rPr>
      </w:pPr>
      <w:r>
        <w:lastRenderedPageBreak/>
        <w:t>5.3</w:t>
      </w:r>
      <w:r>
        <w:rPr>
          <w:rFonts w:asciiTheme="minorHAnsi" w:eastAsiaTheme="minorEastAsia" w:hAnsiTheme="minorHAnsi" w:cstheme="minorBidi"/>
          <w:sz w:val="22"/>
          <w:szCs w:val="22"/>
        </w:rPr>
        <w:tab/>
      </w:r>
      <w:r>
        <w:t>Connection control</w:t>
      </w:r>
      <w:r>
        <w:tab/>
      </w:r>
      <w:r>
        <w:fldChar w:fldCharType="begin" w:fldLock="1"/>
      </w:r>
      <w:r>
        <w:instrText xml:space="preserve"> PAGEREF _Toc5814642 \h </w:instrText>
      </w:r>
      <w:r>
        <w:fldChar w:fldCharType="separate"/>
      </w:r>
      <w:r>
        <w:t>41</w:t>
      </w:r>
      <w:r>
        <w:fldChar w:fldCharType="end"/>
      </w:r>
    </w:p>
    <w:p w:rsidR="00B77D50" w:rsidRDefault="00B77D5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Introduction</w:t>
      </w:r>
      <w:r>
        <w:tab/>
      </w:r>
      <w:r>
        <w:fldChar w:fldCharType="begin" w:fldLock="1"/>
      </w:r>
      <w:r>
        <w:instrText xml:space="preserve"> PAGEREF _Toc5814643 \h </w:instrText>
      </w:r>
      <w:r>
        <w:fldChar w:fldCharType="separate"/>
      </w:r>
      <w:r>
        <w:t>41</w:t>
      </w:r>
      <w:r>
        <w:fldChar w:fldCharType="end"/>
      </w:r>
    </w:p>
    <w:p w:rsidR="00B77D50" w:rsidRDefault="00B77D50">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_Toc5814644 \h </w:instrText>
      </w:r>
      <w:r>
        <w:fldChar w:fldCharType="separate"/>
      </w:r>
      <w:r>
        <w:t>41</w:t>
      </w:r>
      <w:r>
        <w:fldChar w:fldCharType="end"/>
      </w:r>
    </w:p>
    <w:p w:rsidR="00B77D50" w:rsidRDefault="00B77D50">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Security</w:t>
      </w:r>
      <w:r>
        <w:tab/>
      </w:r>
      <w:r>
        <w:fldChar w:fldCharType="begin" w:fldLock="1"/>
      </w:r>
      <w:r>
        <w:instrText xml:space="preserve"> PAGEREF _Toc5814645 \h </w:instrText>
      </w:r>
      <w:r>
        <w:fldChar w:fldCharType="separate"/>
      </w:r>
      <w:r>
        <w:t>42</w:t>
      </w:r>
      <w:r>
        <w:fldChar w:fldCharType="end"/>
      </w:r>
    </w:p>
    <w:p w:rsidR="00B77D50" w:rsidRDefault="00B77D50">
      <w:pPr>
        <w:pStyle w:val="TOC4"/>
        <w:rPr>
          <w:rFonts w:asciiTheme="minorHAnsi" w:eastAsiaTheme="minorEastAsia" w:hAnsiTheme="minorHAnsi" w:cstheme="minorBidi"/>
          <w:sz w:val="22"/>
          <w:szCs w:val="22"/>
        </w:rPr>
      </w:pPr>
      <w:r>
        <w:t>5.3.1.2a</w:t>
      </w:r>
      <w:r>
        <w:rPr>
          <w:rFonts w:asciiTheme="minorHAnsi" w:eastAsiaTheme="minorEastAsia" w:hAnsiTheme="minorHAnsi" w:cstheme="minorBidi"/>
          <w:sz w:val="22"/>
          <w:szCs w:val="22"/>
        </w:rPr>
        <w:tab/>
      </w:r>
      <w:r>
        <w:t>RN security</w:t>
      </w:r>
      <w:r>
        <w:tab/>
      </w:r>
      <w:r>
        <w:fldChar w:fldCharType="begin" w:fldLock="1"/>
      </w:r>
      <w:r>
        <w:instrText xml:space="preserve"> PAGEREF _Toc5814646 \h </w:instrText>
      </w:r>
      <w:r>
        <w:fldChar w:fldCharType="separate"/>
      </w:r>
      <w:r>
        <w:t>43</w:t>
      </w:r>
      <w:r>
        <w:fldChar w:fldCharType="end"/>
      </w:r>
    </w:p>
    <w:p w:rsidR="00B77D50" w:rsidRDefault="00B77D50">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Connected mode mobility</w:t>
      </w:r>
      <w:r>
        <w:tab/>
      </w:r>
      <w:r>
        <w:fldChar w:fldCharType="begin" w:fldLock="1"/>
      </w:r>
      <w:r>
        <w:instrText xml:space="preserve"> PAGEREF _Toc5814647 \h </w:instrText>
      </w:r>
      <w:r>
        <w:fldChar w:fldCharType="separate"/>
      </w:r>
      <w:r>
        <w:t>43</w:t>
      </w:r>
      <w:r>
        <w:fldChar w:fldCharType="end"/>
      </w:r>
    </w:p>
    <w:p w:rsidR="00B77D50" w:rsidRDefault="00B77D5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Paging</w:t>
      </w:r>
      <w:r>
        <w:tab/>
      </w:r>
      <w:r>
        <w:fldChar w:fldCharType="begin" w:fldLock="1"/>
      </w:r>
      <w:r>
        <w:instrText xml:space="preserve"> PAGEREF _Toc5814648 \h </w:instrText>
      </w:r>
      <w:r>
        <w:fldChar w:fldCharType="separate"/>
      </w:r>
      <w:r>
        <w:t>45</w:t>
      </w:r>
      <w:r>
        <w:fldChar w:fldCharType="end"/>
      </w:r>
    </w:p>
    <w:p w:rsidR="00B77D50" w:rsidRDefault="00B77D50">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_Toc5814649 \h </w:instrText>
      </w:r>
      <w:r>
        <w:fldChar w:fldCharType="separate"/>
      </w:r>
      <w:r>
        <w:t>45</w:t>
      </w:r>
      <w:r>
        <w:fldChar w:fldCharType="end"/>
      </w:r>
    </w:p>
    <w:p w:rsidR="00B77D50" w:rsidRDefault="00B77D50">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_Toc5814650 \h </w:instrText>
      </w:r>
      <w:r>
        <w:fldChar w:fldCharType="separate"/>
      </w:r>
      <w:r>
        <w:t>45</w:t>
      </w:r>
      <w:r>
        <w:fldChar w:fldCharType="end"/>
      </w:r>
    </w:p>
    <w:p w:rsidR="00B77D50" w:rsidRDefault="00B77D50">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4F1E9C">
        <w:rPr>
          <w:i/>
        </w:rPr>
        <w:t>Paging</w:t>
      </w:r>
      <w:r>
        <w:t xml:space="preserve"> message by the UE</w:t>
      </w:r>
      <w:r>
        <w:tab/>
      </w:r>
      <w:r>
        <w:fldChar w:fldCharType="begin" w:fldLock="1"/>
      </w:r>
      <w:r>
        <w:instrText xml:space="preserve"> PAGEREF _Toc5814651 \h </w:instrText>
      </w:r>
      <w:r>
        <w:fldChar w:fldCharType="separate"/>
      </w:r>
      <w:r>
        <w:t>45</w:t>
      </w:r>
      <w:r>
        <w:fldChar w:fldCharType="end"/>
      </w:r>
    </w:p>
    <w:p w:rsidR="00B77D50" w:rsidRDefault="00B77D50">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RRC connection establishment</w:t>
      </w:r>
      <w:r>
        <w:tab/>
      </w:r>
      <w:r>
        <w:fldChar w:fldCharType="begin" w:fldLock="1"/>
      </w:r>
      <w:r>
        <w:instrText xml:space="preserve"> PAGEREF _Toc5814652 \h </w:instrText>
      </w:r>
      <w:r>
        <w:fldChar w:fldCharType="separate"/>
      </w:r>
      <w:r>
        <w:t>46</w:t>
      </w:r>
      <w:r>
        <w:fldChar w:fldCharType="end"/>
      </w:r>
    </w:p>
    <w:p w:rsidR="00B77D50" w:rsidRDefault="00B77D50">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_Toc5814653 \h </w:instrText>
      </w:r>
      <w:r>
        <w:fldChar w:fldCharType="separate"/>
      </w:r>
      <w:r>
        <w:t>46</w:t>
      </w:r>
      <w:r>
        <w:fldChar w:fldCharType="end"/>
      </w:r>
    </w:p>
    <w:p w:rsidR="00B77D50" w:rsidRDefault="00B77D50">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sidelink communication/ discovery</w:t>
      </w:r>
      <w:r>
        <w:tab/>
      </w:r>
      <w:r>
        <w:fldChar w:fldCharType="begin" w:fldLock="1"/>
      </w:r>
      <w:r>
        <w:instrText xml:space="preserve"> PAGEREF _Toc5814654 \h </w:instrText>
      </w:r>
      <w:r>
        <w:fldChar w:fldCharType="separate"/>
      </w:r>
      <w:r>
        <w:t>47</w:t>
      </w:r>
      <w:r>
        <w:fldChar w:fldCharType="end"/>
      </w:r>
    </w:p>
    <w:p w:rsidR="00B77D50" w:rsidRDefault="00B77D50">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_Toc5814655 \h </w:instrText>
      </w:r>
      <w:r>
        <w:fldChar w:fldCharType="separate"/>
      </w:r>
      <w:r>
        <w:t>47</w:t>
      </w:r>
      <w:r>
        <w:fldChar w:fldCharType="end"/>
      </w:r>
    </w:p>
    <w:p w:rsidR="00B77D50" w:rsidRDefault="00B77D50">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4F1E9C">
        <w:rPr>
          <w:i/>
        </w:rPr>
        <w:t>RRCConnectionRequest</w:t>
      </w:r>
      <w:r>
        <w:t xml:space="preserve"> message</w:t>
      </w:r>
      <w:r>
        <w:tab/>
      </w:r>
      <w:r>
        <w:fldChar w:fldCharType="begin" w:fldLock="1"/>
      </w:r>
      <w:r>
        <w:instrText xml:space="preserve"> PAGEREF _Toc5814656 \h </w:instrText>
      </w:r>
      <w:r>
        <w:fldChar w:fldCharType="separate"/>
      </w:r>
      <w:r>
        <w:t>50</w:t>
      </w:r>
      <w:r>
        <w:fldChar w:fldCharType="end"/>
      </w:r>
    </w:p>
    <w:p w:rsidR="00B77D50" w:rsidRDefault="00B77D50">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4F1E9C">
        <w:rPr>
          <w:i/>
        </w:rPr>
        <w:t>RRCConnectionSetup</w:t>
      </w:r>
      <w:r>
        <w:t xml:space="preserve"> by the UE</w:t>
      </w:r>
      <w:r>
        <w:tab/>
      </w:r>
      <w:r>
        <w:fldChar w:fldCharType="begin" w:fldLock="1"/>
      </w:r>
      <w:r>
        <w:instrText xml:space="preserve"> PAGEREF _Toc5814657 \h </w:instrText>
      </w:r>
      <w:r>
        <w:fldChar w:fldCharType="separate"/>
      </w:r>
      <w:r>
        <w:t>50</w:t>
      </w:r>
      <w:r>
        <w:fldChar w:fldCharType="end"/>
      </w:r>
    </w:p>
    <w:p w:rsidR="00B77D50" w:rsidRDefault="00B77D50">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Cell re-selection while T300, T302, T303, T305 or T306 is running</w:t>
      </w:r>
      <w:r>
        <w:tab/>
      </w:r>
      <w:r>
        <w:fldChar w:fldCharType="begin" w:fldLock="1"/>
      </w:r>
      <w:r>
        <w:instrText xml:space="preserve"> PAGEREF _Toc5814658 \h </w:instrText>
      </w:r>
      <w:r>
        <w:fldChar w:fldCharType="separate"/>
      </w:r>
      <w:r>
        <w:t>51</w:t>
      </w:r>
      <w:r>
        <w:fldChar w:fldCharType="end"/>
      </w:r>
    </w:p>
    <w:p w:rsidR="00B77D50" w:rsidRDefault="00B77D50">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T300 expiry</w:t>
      </w:r>
      <w:r>
        <w:tab/>
      </w:r>
      <w:r>
        <w:fldChar w:fldCharType="begin" w:fldLock="1"/>
      </w:r>
      <w:r>
        <w:instrText xml:space="preserve"> PAGEREF _Toc5814659 \h </w:instrText>
      </w:r>
      <w:r>
        <w:fldChar w:fldCharType="separate"/>
      </w:r>
      <w:r>
        <w:t>52</w:t>
      </w:r>
      <w:r>
        <w:fldChar w:fldCharType="end"/>
      </w:r>
    </w:p>
    <w:p w:rsidR="00B77D50" w:rsidRDefault="00B77D50">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T302, T303, T305 or T306 expiry or stop</w:t>
      </w:r>
      <w:r>
        <w:tab/>
      </w:r>
      <w:r>
        <w:fldChar w:fldCharType="begin" w:fldLock="1"/>
      </w:r>
      <w:r>
        <w:instrText xml:space="preserve"> PAGEREF _Toc5814660 \h </w:instrText>
      </w:r>
      <w:r>
        <w:fldChar w:fldCharType="separate"/>
      </w:r>
      <w:r>
        <w:t>53</w:t>
      </w:r>
      <w:r>
        <w:fldChar w:fldCharType="end"/>
      </w:r>
    </w:p>
    <w:p w:rsidR="00B77D50" w:rsidRDefault="00B77D50">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 xml:space="preserve">Reception of the </w:t>
      </w:r>
      <w:r w:rsidRPr="004F1E9C">
        <w:rPr>
          <w:i/>
        </w:rPr>
        <w:t>RRCConnectionReject</w:t>
      </w:r>
      <w:r>
        <w:t xml:space="preserve"> by the UE</w:t>
      </w:r>
      <w:r>
        <w:tab/>
      </w:r>
      <w:r>
        <w:fldChar w:fldCharType="begin" w:fldLock="1"/>
      </w:r>
      <w:r>
        <w:instrText xml:space="preserve"> PAGEREF _Toc5814661 \h </w:instrText>
      </w:r>
      <w:r>
        <w:fldChar w:fldCharType="separate"/>
      </w:r>
      <w:r>
        <w:t>53</w:t>
      </w:r>
      <w:r>
        <w:fldChar w:fldCharType="end"/>
      </w:r>
    </w:p>
    <w:p w:rsidR="00B77D50" w:rsidRDefault="00B77D50">
      <w:pPr>
        <w:pStyle w:val="TOC4"/>
        <w:rPr>
          <w:rFonts w:asciiTheme="minorHAnsi" w:eastAsiaTheme="minorEastAsia" w:hAnsiTheme="minorHAnsi" w:cstheme="minorBidi"/>
          <w:sz w:val="22"/>
          <w:szCs w:val="22"/>
        </w:rPr>
      </w:pPr>
      <w:r>
        <w:t>5.3.3.9</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_Toc5814662 \h </w:instrText>
      </w:r>
      <w:r>
        <w:fldChar w:fldCharType="separate"/>
      </w:r>
      <w:r>
        <w:t>54</w:t>
      </w:r>
      <w:r>
        <w:fldChar w:fldCharType="end"/>
      </w:r>
    </w:p>
    <w:p w:rsidR="00B77D50" w:rsidRDefault="00B77D50">
      <w:pPr>
        <w:pStyle w:val="TOC4"/>
        <w:rPr>
          <w:rFonts w:asciiTheme="minorHAnsi" w:eastAsiaTheme="minorEastAsia" w:hAnsiTheme="minorHAnsi" w:cstheme="minorBidi"/>
          <w:sz w:val="22"/>
          <w:szCs w:val="22"/>
        </w:rPr>
      </w:pPr>
      <w:r>
        <w:t>5.3.3.10</w:t>
      </w:r>
      <w:r>
        <w:rPr>
          <w:rFonts w:asciiTheme="minorHAnsi" w:eastAsiaTheme="minorEastAsia" w:hAnsiTheme="minorHAnsi" w:cstheme="minorBidi"/>
          <w:sz w:val="22"/>
          <w:szCs w:val="22"/>
        </w:rPr>
        <w:tab/>
      </w:r>
      <w:r>
        <w:t>Handling of SSAC related parameters</w:t>
      </w:r>
      <w:r>
        <w:tab/>
      </w:r>
      <w:r>
        <w:fldChar w:fldCharType="begin" w:fldLock="1"/>
      </w:r>
      <w:r>
        <w:instrText xml:space="preserve"> PAGEREF _Toc5814663 \h </w:instrText>
      </w:r>
      <w:r>
        <w:fldChar w:fldCharType="separate"/>
      </w:r>
      <w:r>
        <w:t>54</w:t>
      </w:r>
      <w:r>
        <w:fldChar w:fldCharType="end"/>
      </w:r>
    </w:p>
    <w:p w:rsidR="00B77D50" w:rsidRDefault="00B77D50">
      <w:pPr>
        <w:pStyle w:val="TOC4"/>
        <w:rPr>
          <w:rFonts w:asciiTheme="minorHAnsi" w:eastAsiaTheme="minorEastAsia" w:hAnsiTheme="minorHAnsi" w:cstheme="minorBidi"/>
          <w:sz w:val="22"/>
          <w:szCs w:val="22"/>
        </w:rPr>
      </w:pPr>
      <w:r>
        <w:t>5.3.3.11</w:t>
      </w:r>
      <w:r>
        <w:rPr>
          <w:rFonts w:asciiTheme="minorHAnsi" w:eastAsiaTheme="minorEastAsia" w:hAnsiTheme="minorHAnsi" w:cstheme="minorBidi"/>
          <w:sz w:val="22"/>
          <w:szCs w:val="22"/>
        </w:rPr>
        <w:tab/>
      </w:r>
      <w:r>
        <w:t>Access barring check</w:t>
      </w:r>
      <w:r>
        <w:tab/>
      </w:r>
      <w:r>
        <w:fldChar w:fldCharType="begin" w:fldLock="1"/>
      </w:r>
      <w:r>
        <w:instrText xml:space="preserve"> PAGEREF _Toc5814664 \h </w:instrText>
      </w:r>
      <w:r>
        <w:fldChar w:fldCharType="separate"/>
      </w:r>
      <w:r>
        <w:t>55</w:t>
      </w:r>
      <w:r>
        <w:fldChar w:fldCharType="end"/>
      </w:r>
    </w:p>
    <w:p w:rsidR="00B77D50" w:rsidRDefault="00B77D50">
      <w:pPr>
        <w:pStyle w:val="TOC4"/>
        <w:rPr>
          <w:rFonts w:asciiTheme="minorHAnsi" w:eastAsiaTheme="minorEastAsia" w:hAnsiTheme="minorHAnsi" w:cstheme="minorBidi"/>
          <w:sz w:val="22"/>
          <w:szCs w:val="22"/>
        </w:rPr>
      </w:pPr>
      <w:r>
        <w:t>5.3.3.1</w:t>
      </w:r>
      <w:r>
        <w:rPr>
          <w:lang w:eastAsia="zh-CN"/>
        </w:rPr>
        <w:t>2</w:t>
      </w:r>
      <w:r>
        <w:rPr>
          <w:rFonts w:asciiTheme="minorHAnsi" w:eastAsiaTheme="minorEastAsia" w:hAnsiTheme="minorHAnsi" w:cstheme="minorBidi"/>
          <w:sz w:val="22"/>
          <w:szCs w:val="22"/>
        </w:rPr>
        <w:tab/>
      </w:r>
      <w:r>
        <w:rPr>
          <w:lang w:eastAsia="zh-CN"/>
        </w:rPr>
        <w:t>EAB</w:t>
      </w:r>
      <w:r>
        <w:t xml:space="preserve"> check</w:t>
      </w:r>
      <w:r>
        <w:tab/>
      </w:r>
      <w:r>
        <w:fldChar w:fldCharType="begin" w:fldLock="1"/>
      </w:r>
      <w:r>
        <w:instrText xml:space="preserve"> PAGEREF _Toc5814665 \h </w:instrText>
      </w:r>
      <w:r>
        <w:fldChar w:fldCharType="separate"/>
      </w:r>
      <w:r>
        <w:t>55</w:t>
      </w:r>
      <w:r>
        <w:fldChar w:fldCharType="end"/>
      </w:r>
    </w:p>
    <w:p w:rsidR="00B77D50" w:rsidRDefault="00B77D50">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Initial security activation</w:t>
      </w:r>
      <w:r>
        <w:tab/>
      </w:r>
      <w:r>
        <w:fldChar w:fldCharType="begin" w:fldLock="1"/>
      </w:r>
      <w:r>
        <w:instrText xml:space="preserve"> PAGEREF _Toc5814666 \h </w:instrText>
      </w:r>
      <w:r>
        <w:fldChar w:fldCharType="separate"/>
      </w:r>
      <w:r>
        <w:t>56</w:t>
      </w:r>
      <w:r>
        <w:fldChar w:fldCharType="end"/>
      </w:r>
    </w:p>
    <w:p w:rsidR="00B77D50" w:rsidRDefault="00B77D50">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_Toc5814667 \h </w:instrText>
      </w:r>
      <w:r>
        <w:fldChar w:fldCharType="separate"/>
      </w:r>
      <w:r>
        <w:t>56</w:t>
      </w:r>
      <w:r>
        <w:fldChar w:fldCharType="end"/>
      </w:r>
    </w:p>
    <w:p w:rsidR="00B77D50" w:rsidRDefault="00B77D50">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_Toc5814668 \h </w:instrText>
      </w:r>
      <w:r>
        <w:fldChar w:fldCharType="separate"/>
      </w:r>
      <w:r>
        <w:t>57</w:t>
      </w:r>
      <w:r>
        <w:fldChar w:fldCharType="end"/>
      </w:r>
    </w:p>
    <w:p w:rsidR="00B77D50" w:rsidRDefault="00B77D50">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4F1E9C">
        <w:rPr>
          <w:i/>
        </w:rPr>
        <w:t>SecurityModeCommand</w:t>
      </w:r>
      <w:r>
        <w:t xml:space="preserve"> by the UE</w:t>
      </w:r>
      <w:r>
        <w:tab/>
      </w:r>
      <w:r>
        <w:fldChar w:fldCharType="begin" w:fldLock="1"/>
      </w:r>
      <w:r>
        <w:instrText xml:space="preserve"> PAGEREF _Toc5814669 \h </w:instrText>
      </w:r>
      <w:r>
        <w:fldChar w:fldCharType="separate"/>
      </w:r>
      <w:r>
        <w:t>57</w:t>
      </w:r>
      <w:r>
        <w:fldChar w:fldCharType="end"/>
      </w:r>
    </w:p>
    <w:p w:rsidR="00B77D50" w:rsidRDefault="00B77D50">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RRC connection reconfiguration</w:t>
      </w:r>
      <w:r>
        <w:tab/>
      </w:r>
      <w:r>
        <w:fldChar w:fldCharType="begin" w:fldLock="1"/>
      </w:r>
      <w:r>
        <w:instrText xml:space="preserve"> PAGEREF _Toc5814670 \h </w:instrText>
      </w:r>
      <w:r>
        <w:fldChar w:fldCharType="separate"/>
      </w:r>
      <w:r>
        <w:t>58</w:t>
      </w:r>
      <w:r>
        <w:fldChar w:fldCharType="end"/>
      </w:r>
    </w:p>
    <w:p w:rsidR="00B77D50" w:rsidRDefault="00B77D50">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General</w:t>
      </w:r>
      <w:r>
        <w:tab/>
      </w:r>
      <w:r>
        <w:fldChar w:fldCharType="begin" w:fldLock="1"/>
      </w:r>
      <w:r>
        <w:instrText xml:space="preserve"> PAGEREF _Toc5814671 \h </w:instrText>
      </w:r>
      <w:r>
        <w:fldChar w:fldCharType="separate"/>
      </w:r>
      <w:r>
        <w:t>58</w:t>
      </w:r>
      <w:r>
        <w:fldChar w:fldCharType="end"/>
      </w:r>
    </w:p>
    <w:p w:rsidR="00B77D50" w:rsidRDefault="00B77D50">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Initiation</w:t>
      </w:r>
      <w:r>
        <w:tab/>
      </w:r>
      <w:r>
        <w:fldChar w:fldCharType="begin" w:fldLock="1"/>
      </w:r>
      <w:r>
        <w:instrText xml:space="preserve"> PAGEREF _Toc5814672 \h </w:instrText>
      </w:r>
      <w:r>
        <w:fldChar w:fldCharType="separate"/>
      </w:r>
      <w:r>
        <w:t>58</w:t>
      </w:r>
      <w:r>
        <w:fldChar w:fldCharType="end"/>
      </w:r>
    </w:p>
    <w:p w:rsidR="00B77D50" w:rsidRDefault="00B77D50">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 xml:space="preserve">Reception of an </w:t>
      </w:r>
      <w:r w:rsidRPr="004F1E9C">
        <w:rPr>
          <w:i/>
        </w:rPr>
        <w:t>RRCConnectionReconfiguration</w:t>
      </w:r>
      <w:r>
        <w:t xml:space="preserve"> not including the </w:t>
      </w:r>
      <w:r w:rsidRPr="004F1E9C">
        <w:rPr>
          <w:i/>
        </w:rPr>
        <w:t xml:space="preserve">mobilityControlInfo </w:t>
      </w:r>
      <w:r>
        <w:t>by the UE</w:t>
      </w:r>
      <w:r>
        <w:tab/>
      </w:r>
      <w:r>
        <w:fldChar w:fldCharType="begin" w:fldLock="1"/>
      </w:r>
      <w:r>
        <w:instrText xml:space="preserve"> PAGEREF _Toc5814673 \h </w:instrText>
      </w:r>
      <w:r>
        <w:fldChar w:fldCharType="separate"/>
      </w:r>
      <w:r>
        <w:t>58</w:t>
      </w:r>
      <w:r>
        <w:fldChar w:fldCharType="end"/>
      </w:r>
    </w:p>
    <w:p w:rsidR="00B77D50" w:rsidRDefault="00B77D50">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 xml:space="preserve">Reception of an </w:t>
      </w:r>
      <w:r w:rsidRPr="004F1E9C">
        <w:rPr>
          <w:i/>
        </w:rPr>
        <w:t>RRCConnectionReconfiguration</w:t>
      </w:r>
      <w:r>
        <w:t xml:space="preserve"> including the </w:t>
      </w:r>
      <w:r w:rsidRPr="004F1E9C">
        <w:rPr>
          <w:i/>
        </w:rPr>
        <w:t xml:space="preserve">mobilityControlInfo </w:t>
      </w:r>
      <w:r>
        <w:t>by the UE (handover)</w:t>
      </w:r>
      <w:r>
        <w:tab/>
      </w:r>
      <w:r>
        <w:fldChar w:fldCharType="begin" w:fldLock="1"/>
      </w:r>
      <w:r>
        <w:instrText xml:space="preserve"> PAGEREF _Toc5814674 \h </w:instrText>
      </w:r>
      <w:r>
        <w:fldChar w:fldCharType="separate"/>
      </w:r>
      <w:r>
        <w:t>60</w:t>
      </w:r>
      <w:r>
        <w:fldChar w:fldCharType="end"/>
      </w:r>
    </w:p>
    <w:p w:rsidR="00B77D50" w:rsidRDefault="00B77D50">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_Toc5814675 \h </w:instrText>
      </w:r>
      <w:r>
        <w:fldChar w:fldCharType="separate"/>
      </w:r>
      <w:r>
        <w:t>63</w:t>
      </w:r>
      <w:r>
        <w:fldChar w:fldCharType="end"/>
      </w:r>
    </w:p>
    <w:p w:rsidR="00B77D50" w:rsidRDefault="00B77D50">
      <w:pPr>
        <w:pStyle w:val="TOC4"/>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T304 expiry (handover failure)</w:t>
      </w:r>
      <w:r>
        <w:tab/>
      </w:r>
      <w:r>
        <w:fldChar w:fldCharType="begin" w:fldLock="1"/>
      </w:r>
      <w:r>
        <w:instrText xml:space="preserve"> PAGEREF _Toc5814676 \h </w:instrText>
      </w:r>
      <w:r>
        <w:fldChar w:fldCharType="separate"/>
      </w:r>
      <w:r>
        <w:t>63</w:t>
      </w:r>
      <w:r>
        <w:fldChar w:fldCharType="end"/>
      </w:r>
    </w:p>
    <w:p w:rsidR="00B77D50" w:rsidRDefault="00B77D50">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Void</w:t>
      </w:r>
      <w:r>
        <w:tab/>
      </w:r>
      <w:r>
        <w:fldChar w:fldCharType="begin" w:fldLock="1"/>
      </w:r>
      <w:r>
        <w:instrText xml:space="preserve"> PAGEREF _Toc5814677 \h </w:instrText>
      </w:r>
      <w:r>
        <w:fldChar w:fldCharType="separate"/>
      </w:r>
      <w:r>
        <w:t>65</w:t>
      </w:r>
      <w:r>
        <w:fldChar w:fldCharType="end"/>
      </w:r>
    </w:p>
    <w:p w:rsidR="00B77D50" w:rsidRDefault="00B77D50">
      <w:pPr>
        <w:pStyle w:val="TOC4"/>
        <w:rPr>
          <w:rFonts w:asciiTheme="minorHAnsi" w:eastAsiaTheme="minorEastAsia" w:hAnsiTheme="minorHAnsi" w:cstheme="minorBidi"/>
          <w:sz w:val="22"/>
          <w:szCs w:val="22"/>
        </w:rPr>
      </w:pPr>
      <w:r>
        <w:t>5.3.5.7a</w:t>
      </w:r>
      <w:r>
        <w:rPr>
          <w:rFonts w:asciiTheme="minorHAnsi" w:eastAsiaTheme="minorEastAsia" w:hAnsiTheme="minorHAnsi" w:cstheme="minorBidi"/>
          <w:sz w:val="22"/>
          <w:szCs w:val="22"/>
        </w:rPr>
        <w:tab/>
      </w:r>
      <w:r>
        <w:t>T307 expiry (SCG change failure)</w:t>
      </w:r>
      <w:r>
        <w:tab/>
      </w:r>
      <w:r>
        <w:fldChar w:fldCharType="begin" w:fldLock="1"/>
      </w:r>
      <w:r>
        <w:instrText xml:space="preserve"> PAGEREF _Toc5814678 \h </w:instrText>
      </w:r>
      <w:r>
        <w:fldChar w:fldCharType="separate"/>
      </w:r>
      <w:r>
        <w:t>65</w:t>
      </w:r>
      <w:r>
        <w:fldChar w:fldCharType="end"/>
      </w:r>
    </w:p>
    <w:p w:rsidR="00B77D50" w:rsidRDefault="00B77D50">
      <w:pPr>
        <w:pStyle w:val="TOC4"/>
        <w:rPr>
          <w:rFonts w:asciiTheme="minorHAnsi" w:eastAsiaTheme="minorEastAsia" w:hAnsiTheme="minorHAnsi" w:cstheme="minorBidi"/>
          <w:sz w:val="22"/>
          <w:szCs w:val="22"/>
        </w:rPr>
      </w:pPr>
      <w:r>
        <w:t>5.3.5.8</w:t>
      </w:r>
      <w:r>
        <w:rPr>
          <w:rFonts w:asciiTheme="minorHAnsi" w:eastAsiaTheme="minorEastAsia" w:hAnsiTheme="minorHAnsi" w:cstheme="minorBidi"/>
          <w:sz w:val="22"/>
          <w:szCs w:val="22"/>
        </w:rPr>
        <w:tab/>
      </w:r>
      <w:r>
        <w:t>Radio Configuration involving full configuration option</w:t>
      </w:r>
      <w:r>
        <w:tab/>
      </w:r>
      <w:r>
        <w:fldChar w:fldCharType="begin" w:fldLock="1"/>
      </w:r>
      <w:r>
        <w:instrText xml:space="preserve"> PAGEREF _Toc5814679 \h </w:instrText>
      </w:r>
      <w:r>
        <w:fldChar w:fldCharType="separate"/>
      </w:r>
      <w:r>
        <w:t>65</w:t>
      </w:r>
      <w:r>
        <w:fldChar w:fldCharType="end"/>
      </w:r>
    </w:p>
    <w:p w:rsidR="00B77D50" w:rsidRDefault="00B77D50">
      <w:pPr>
        <w:pStyle w:val="TOC3"/>
        <w:rPr>
          <w:rFonts w:asciiTheme="minorHAnsi" w:eastAsiaTheme="minorEastAsia" w:hAnsiTheme="minorHAnsi" w:cstheme="minorBidi"/>
          <w:sz w:val="22"/>
          <w:szCs w:val="22"/>
        </w:rPr>
      </w:pPr>
      <w:r w:rsidRPr="00B77D50">
        <w:t>5.3.6</w:t>
      </w:r>
      <w:r w:rsidRPr="00B77D50">
        <w:rPr>
          <w:rFonts w:asciiTheme="minorHAnsi" w:hAnsiTheme="minorHAnsi" w:cstheme="minorBidi"/>
          <w:sz w:val="22"/>
          <w:szCs w:val="22"/>
        </w:rPr>
        <w:tab/>
      </w:r>
      <w:r w:rsidRPr="004F1E9C">
        <w:rPr>
          <w:rFonts w:eastAsia="SimSun"/>
          <w:lang w:eastAsia="zh-CN"/>
        </w:rPr>
        <w:t>Counter check</w:t>
      </w:r>
      <w:r>
        <w:tab/>
      </w:r>
      <w:r>
        <w:fldChar w:fldCharType="begin" w:fldLock="1"/>
      </w:r>
      <w:r>
        <w:instrText xml:space="preserve"> PAGEREF _Toc5814680 \h </w:instrText>
      </w:r>
      <w:r>
        <w:fldChar w:fldCharType="separate"/>
      </w:r>
      <w:r>
        <w:t>66</w:t>
      </w:r>
      <w:r>
        <w:fldChar w:fldCharType="end"/>
      </w:r>
    </w:p>
    <w:p w:rsidR="00B77D50" w:rsidRDefault="00B77D50">
      <w:pPr>
        <w:pStyle w:val="TOC4"/>
        <w:rPr>
          <w:rFonts w:asciiTheme="minorHAnsi" w:eastAsiaTheme="minorEastAsia" w:hAnsiTheme="minorHAnsi" w:cstheme="minorBidi"/>
          <w:sz w:val="22"/>
          <w:szCs w:val="22"/>
        </w:rPr>
      </w:pPr>
      <w:r>
        <w:t>5.3.</w:t>
      </w:r>
      <w:r w:rsidRPr="004F1E9C">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_Toc5814681 \h </w:instrText>
      </w:r>
      <w:r>
        <w:fldChar w:fldCharType="separate"/>
      </w:r>
      <w:r>
        <w:t>66</w:t>
      </w:r>
      <w:r>
        <w:fldChar w:fldCharType="end"/>
      </w:r>
    </w:p>
    <w:p w:rsidR="00B77D50" w:rsidRDefault="00B77D50">
      <w:pPr>
        <w:pStyle w:val="TOC4"/>
        <w:rPr>
          <w:rFonts w:asciiTheme="minorHAnsi" w:eastAsiaTheme="minorEastAsia" w:hAnsiTheme="minorHAnsi" w:cstheme="minorBidi"/>
          <w:sz w:val="22"/>
          <w:szCs w:val="22"/>
        </w:rPr>
      </w:pPr>
      <w:r>
        <w:t>5.3.</w:t>
      </w:r>
      <w:r w:rsidRPr="004F1E9C">
        <w:rPr>
          <w:rFonts w:eastAsia="SimSun"/>
          <w:lang w:eastAsia="zh-C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_Toc5814682 \h </w:instrText>
      </w:r>
      <w:r>
        <w:fldChar w:fldCharType="separate"/>
      </w:r>
      <w:r>
        <w:t>66</w:t>
      </w:r>
      <w:r>
        <w:fldChar w:fldCharType="end"/>
      </w:r>
    </w:p>
    <w:p w:rsidR="00B77D50" w:rsidRDefault="00B77D50">
      <w:pPr>
        <w:pStyle w:val="TOC4"/>
        <w:rPr>
          <w:rFonts w:asciiTheme="minorHAnsi" w:eastAsiaTheme="minorEastAsia" w:hAnsiTheme="minorHAnsi" w:cstheme="minorBidi"/>
          <w:sz w:val="22"/>
          <w:szCs w:val="22"/>
        </w:rPr>
      </w:pPr>
      <w:r>
        <w:t>5.</w:t>
      </w:r>
      <w:r w:rsidRPr="004F1E9C">
        <w:rPr>
          <w:rFonts w:eastAsia="SimSun"/>
          <w:lang w:eastAsia="zh-CN"/>
        </w:rPr>
        <w:t>3</w:t>
      </w:r>
      <w:r>
        <w:t>.</w:t>
      </w:r>
      <w:r w:rsidRPr="004F1E9C">
        <w:rPr>
          <w:rFonts w:eastAsia="SimSun"/>
          <w:lang w:eastAsia="zh-CN"/>
        </w:rPr>
        <w:t>6.3</w:t>
      </w:r>
      <w:r>
        <w:rPr>
          <w:rFonts w:asciiTheme="minorHAnsi" w:eastAsiaTheme="minorEastAsia" w:hAnsiTheme="minorHAnsi" w:cstheme="minorBidi"/>
          <w:sz w:val="22"/>
          <w:szCs w:val="22"/>
        </w:rPr>
        <w:tab/>
      </w:r>
      <w:r>
        <w:t xml:space="preserve">Reception of </w:t>
      </w:r>
      <w:r w:rsidRPr="004F1E9C">
        <w:rPr>
          <w:rFonts w:eastAsia="SimSun"/>
          <w:lang w:eastAsia="zh-CN"/>
        </w:rPr>
        <w:t>the</w:t>
      </w:r>
      <w:r>
        <w:t xml:space="preserve"> </w:t>
      </w:r>
      <w:r w:rsidRPr="004F1E9C">
        <w:rPr>
          <w:i/>
        </w:rPr>
        <w:t>C</w:t>
      </w:r>
      <w:r w:rsidRPr="004F1E9C">
        <w:rPr>
          <w:rFonts w:eastAsia="SimSun"/>
          <w:i/>
          <w:lang w:eastAsia="zh-CN"/>
        </w:rPr>
        <w:t xml:space="preserve">ounterCheck </w:t>
      </w:r>
      <w:r>
        <w:t>message by the UE</w:t>
      </w:r>
      <w:r>
        <w:tab/>
      </w:r>
      <w:r>
        <w:fldChar w:fldCharType="begin" w:fldLock="1"/>
      </w:r>
      <w:r>
        <w:instrText xml:space="preserve"> PAGEREF _Toc5814683 \h </w:instrText>
      </w:r>
      <w:r>
        <w:fldChar w:fldCharType="separate"/>
      </w:r>
      <w:r>
        <w:t>66</w:t>
      </w:r>
      <w:r>
        <w:fldChar w:fldCharType="end"/>
      </w:r>
    </w:p>
    <w:p w:rsidR="00B77D50" w:rsidRDefault="00B77D50">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_Toc5814684 \h </w:instrText>
      </w:r>
      <w:r>
        <w:fldChar w:fldCharType="separate"/>
      </w:r>
      <w:r>
        <w:t>67</w:t>
      </w:r>
      <w:r>
        <w:fldChar w:fldCharType="end"/>
      </w:r>
    </w:p>
    <w:p w:rsidR="00B77D50" w:rsidRDefault="00B77D50">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_Toc5814685 \h </w:instrText>
      </w:r>
      <w:r>
        <w:fldChar w:fldCharType="separate"/>
      </w:r>
      <w:r>
        <w:t>67</w:t>
      </w:r>
      <w:r>
        <w:fldChar w:fldCharType="end"/>
      </w:r>
    </w:p>
    <w:p w:rsidR="00B77D50" w:rsidRDefault="00B77D50">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_Toc5814686 \h </w:instrText>
      </w:r>
      <w:r>
        <w:fldChar w:fldCharType="separate"/>
      </w:r>
      <w:r>
        <w:t>68</w:t>
      </w:r>
      <w:r>
        <w:fldChar w:fldCharType="end"/>
      </w:r>
    </w:p>
    <w:p w:rsidR="00B77D50" w:rsidRDefault="00B77D50">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_Toc5814687 \h </w:instrText>
      </w:r>
      <w:r>
        <w:fldChar w:fldCharType="separate"/>
      </w:r>
      <w:r>
        <w:t>68</w:t>
      </w:r>
      <w:r>
        <w:fldChar w:fldCharType="end"/>
      </w:r>
    </w:p>
    <w:p w:rsidR="00B77D50" w:rsidRDefault="00B77D50">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4F1E9C">
        <w:rPr>
          <w:i/>
        </w:rPr>
        <w:t>RRCConnectionReestablishmentRequest</w:t>
      </w:r>
      <w:r>
        <w:t xml:space="preserve"> message</w:t>
      </w:r>
      <w:r>
        <w:tab/>
      </w:r>
      <w:r>
        <w:fldChar w:fldCharType="begin" w:fldLock="1"/>
      </w:r>
      <w:r>
        <w:instrText xml:space="preserve"> PAGEREF _Toc5814688 \h </w:instrText>
      </w:r>
      <w:r>
        <w:fldChar w:fldCharType="separate"/>
      </w:r>
      <w:r>
        <w:t>69</w:t>
      </w:r>
      <w:r>
        <w:fldChar w:fldCharType="end"/>
      </w:r>
    </w:p>
    <w:p w:rsidR="00B77D50" w:rsidRDefault="00B77D50">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4F1E9C">
        <w:rPr>
          <w:i/>
        </w:rPr>
        <w:t>RRCConnectionReestablishment</w:t>
      </w:r>
      <w:r>
        <w:t xml:space="preserve"> by the UE</w:t>
      </w:r>
      <w:r>
        <w:tab/>
      </w:r>
      <w:r>
        <w:fldChar w:fldCharType="begin" w:fldLock="1"/>
      </w:r>
      <w:r>
        <w:instrText xml:space="preserve"> PAGEREF _Toc5814689 \h </w:instrText>
      </w:r>
      <w:r>
        <w:fldChar w:fldCharType="separate"/>
      </w:r>
      <w:r>
        <w:t>69</w:t>
      </w:r>
      <w:r>
        <w:fldChar w:fldCharType="end"/>
      </w:r>
    </w:p>
    <w:p w:rsidR="00B77D50" w:rsidRDefault="00B77D50">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_Toc5814690 \h </w:instrText>
      </w:r>
      <w:r>
        <w:fldChar w:fldCharType="separate"/>
      </w:r>
      <w:r>
        <w:t>71</w:t>
      </w:r>
      <w:r>
        <w:fldChar w:fldCharType="end"/>
      </w:r>
    </w:p>
    <w:p w:rsidR="00B77D50" w:rsidRDefault="00B77D50">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_Toc5814691 \h </w:instrText>
      </w:r>
      <w:r>
        <w:fldChar w:fldCharType="separate"/>
      </w:r>
      <w:r>
        <w:t>71</w:t>
      </w:r>
      <w:r>
        <w:fldChar w:fldCharType="end"/>
      </w:r>
    </w:p>
    <w:p w:rsidR="00B77D50" w:rsidRDefault="00B77D50">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w:t>
      </w:r>
      <w:r w:rsidRPr="004F1E9C">
        <w:rPr>
          <w:i/>
        </w:rPr>
        <w:t>RRCConnectionReestablishmentReject</w:t>
      </w:r>
      <w:r>
        <w:t xml:space="preserve"> by the UE</w:t>
      </w:r>
      <w:r>
        <w:tab/>
      </w:r>
      <w:r>
        <w:fldChar w:fldCharType="begin" w:fldLock="1"/>
      </w:r>
      <w:r>
        <w:instrText xml:space="preserve"> PAGEREF _Toc5814692 \h </w:instrText>
      </w:r>
      <w:r>
        <w:fldChar w:fldCharType="separate"/>
      </w:r>
      <w:r>
        <w:t>71</w:t>
      </w:r>
      <w:r>
        <w:fldChar w:fldCharType="end"/>
      </w:r>
    </w:p>
    <w:p w:rsidR="00B77D50" w:rsidRDefault="00B77D50">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RRC connection release</w:t>
      </w:r>
      <w:r>
        <w:tab/>
      </w:r>
      <w:r>
        <w:fldChar w:fldCharType="begin" w:fldLock="1"/>
      </w:r>
      <w:r>
        <w:instrText xml:space="preserve"> PAGEREF _Toc5814693 \h </w:instrText>
      </w:r>
      <w:r>
        <w:fldChar w:fldCharType="separate"/>
      </w:r>
      <w:r>
        <w:t>72</w:t>
      </w:r>
      <w:r>
        <w:fldChar w:fldCharType="end"/>
      </w:r>
    </w:p>
    <w:p w:rsidR="00B77D50" w:rsidRDefault="00B77D50">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_Toc5814694 \h </w:instrText>
      </w:r>
      <w:r>
        <w:fldChar w:fldCharType="separate"/>
      </w:r>
      <w:r>
        <w:t>72</w:t>
      </w:r>
      <w:r>
        <w:fldChar w:fldCharType="end"/>
      </w:r>
    </w:p>
    <w:p w:rsidR="00B77D50" w:rsidRDefault="00B77D50">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_Toc5814695 \h </w:instrText>
      </w:r>
      <w:r>
        <w:fldChar w:fldCharType="separate"/>
      </w:r>
      <w:r>
        <w:t>72</w:t>
      </w:r>
      <w:r>
        <w:fldChar w:fldCharType="end"/>
      </w:r>
    </w:p>
    <w:p w:rsidR="00B77D50" w:rsidRDefault="00B77D50">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4F1E9C">
        <w:rPr>
          <w:i/>
        </w:rPr>
        <w:t>RRCConnectionRelease</w:t>
      </w:r>
      <w:r>
        <w:t xml:space="preserve"> by the UE</w:t>
      </w:r>
      <w:r>
        <w:tab/>
      </w:r>
      <w:r>
        <w:fldChar w:fldCharType="begin" w:fldLock="1"/>
      </w:r>
      <w:r>
        <w:instrText xml:space="preserve"> PAGEREF _Toc5814696 \h </w:instrText>
      </w:r>
      <w:r>
        <w:fldChar w:fldCharType="separate"/>
      </w:r>
      <w:r>
        <w:t>72</w:t>
      </w:r>
      <w:r>
        <w:fldChar w:fldCharType="end"/>
      </w:r>
    </w:p>
    <w:p w:rsidR="00B77D50" w:rsidRDefault="00B77D50">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_Toc5814697 \h </w:instrText>
      </w:r>
      <w:r>
        <w:fldChar w:fldCharType="separate"/>
      </w:r>
      <w:r>
        <w:t>72</w:t>
      </w:r>
      <w:r>
        <w:fldChar w:fldCharType="end"/>
      </w:r>
    </w:p>
    <w:p w:rsidR="00B77D50" w:rsidRDefault="00B77D50">
      <w:pPr>
        <w:pStyle w:val="TOC3"/>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RRC connection release requested by upper layers</w:t>
      </w:r>
      <w:r>
        <w:tab/>
      </w:r>
      <w:r>
        <w:fldChar w:fldCharType="begin" w:fldLock="1"/>
      </w:r>
      <w:r>
        <w:instrText xml:space="preserve"> PAGEREF _Toc5814698 \h </w:instrText>
      </w:r>
      <w:r>
        <w:fldChar w:fldCharType="separate"/>
      </w:r>
      <w:r>
        <w:t>73</w:t>
      </w:r>
      <w:r>
        <w:fldChar w:fldCharType="end"/>
      </w:r>
    </w:p>
    <w:p w:rsidR="00B77D50" w:rsidRDefault="00B77D50">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_Toc5814699 \h </w:instrText>
      </w:r>
      <w:r>
        <w:fldChar w:fldCharType="separate"/>
      </w:r>
      <w:r>
        <w:t>73</w:t>
      </w:r>
      <w:r>
        <w:fldChar w:fldCharType="end"/>
      </w:r>
    </w:p>
    <w:p w:rsidR="00B77D50" w:rsidRDefault="00B77D50">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_Toc5814700 \h </w:instrText>
      </w:r>
      <w:r>
        <w:fldChar w:fldCharType="separate"/>
      </w:r>
      <w:r>
        <w:t>73</w:t>
      </w:r>
      <w:r>
        <w:fldChar w:fldCharType="end"/>
      </w:r>
    </w:p>
    <w:p w:rsidR="00B77D50" w:rsidRDefault="00B77D50">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resource configuration</w:t>
      </w:r>
      <w:r>
        <w:tab/>
      </w:r>
      <w:r>
        <w:fldChar w:fldCharType="begin" w:fldLock="1"/>
      </w:r>
      <w:r>
        <w:instrText xml:space="preserve"> PAGEREF _Toc5814701 \h </w:instrText>
      </w:r>
      <w:r>
        <w:fldChar w:fldCharType="separate"/>
      </w:r>
      <w:r>
        <w:t>73</w:t>
      </w:r>
      <w:r>
        <w:fldChar w:fldCharType="end"/>
      </w:r>
    </w:p>
    <w:p w:rsidR="00B77D50" w:rsidRDefault="00B77D50">
      <w:pPr>
        <w:pStyle w:val="TOC4"/>
        <w:rPr>
          <w:rFonts w:asciiTheme="minorHAnsi" w:eastAsiaTheme="minorEastAsia" w:hAnsiTheme="minorHAnsi" w:cstheme="minorBidi"/>
          <w:sz w:val="22"/>
          <w:szCs w:val="22"/>
        </w:rPr>
      </w:pPr>
      <w:r>
        <w:lastRenderedPageBreak/>
        <w:t>5.3.10.0</w:t>
      </w:r>
      <w:r>
        <w:rPr>
          <w:rFonts w:asciiTheme="minorHAnsi" w:eastAsiaTheme="minorEastAsia" w:hAnsiTheme="minorHAnsi" w:cstheme="minorBidi"/>
          <w:sz w:val="22"/>
          <w:szCs w:val="22"/>
        </w:rPr>
        <w:tab/>
      </w:r>
      <w:r>
        <w:t>General</w:t>
      </w:r>
      <w:r>
        <w:tab/>
      </w:r>
      <w:r>
        <w:fldChar w:fldCharType="begin" w:fldLock="1"/>
      </w:r>
      <w:r>
        <w:instrText xml:space="preserve"> PAGEREF _Toc5814702 \h </w:instrText>
      </w:r>
      <w:r>
        <w:fldChar w:fldCharType="separate"/>
      </w:r>
      <w:r>
        <w:t>73</w:t>
      </w:r>
      <w:r>
        <w:fldChar w:fldCharType="end"/>
      </w:r>
    </w:p>
    <w:p w:rsidR="00B77D50" w:rsidRDefault="00B77D50">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SRB addition/ modification</w:t>
      </w:r>
      <w:r>
        <w:tab/>
      </w:r>
      <w:r>
        <w:fldChar w:fldCharType="begin" w:fldLock="1"/>
      </w:r>
      <w:r>
        <w:instrText xml:space="preserve"> PAGEREF _Toc5814703 \h </w:instrText>
      </w:r>
      <w:r>
        <w:fldChar w:fldCharType="separate"/>
      </w:r>
      <w:r>
        <w:t>74</w:t>
      </w:r>
      <w:r>
        <w:fldChar w:fldCharType="end"/>
      </w:r>
    </w:p>
    <w:p w:rsidR="00B77D50" w:rsidRDefault="00B77D50">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DRB release</w:t>
      </w:r>
      <w:r>
        <w:tab/>
      </w:r>
      <w:r>
        <w:fldChar w:fldCharType="begin" w:fldLock="1"/>
      </w:r>
      <w:r>
        <w:instrText xml:space="preserve"> PAGEREF _Toc5814704 \h </w:instrText>
      </w:r>
      <w:r>
        <w:fldChar w:fldCharType="separate"/>
      </w:r>
      <w:r>
        <w:t>74</w:t>
      </w:r>
      <w:r>
        <w:fldChar w:fldCharType="end"/>
      </w:r>
    </w:p>
    <w:p w:rsidR="00B77D50" w:rsidRDefault="00B77D50">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DRB addition/ modification</w:t>
      </w:r>
      <w:r>
        <w:tab/>
      </w:r>
      <w:r>
        <w:fldChar w:fldCharType="begin" w:fldLock="1"/>
      </w:r>
      <w:r>
        <w:instrText xml:space="preserve"> PAGEREF _Toc5814705 \h </w:instrText>
      </w:r>
      <w:r>
        <w:fldChar w:fldCharType="separate"/>
      </w:r>
      <w:r>
        <w:t>75</w:t>
      </w:r>
      <w:r>
        <w:fldChar w:fldCharType="end"/>
      </w:r>
    </w:p>
    <w:p w:rsidR="00B77D50" w:rsidRDefault="00B77D50">
      <w:pPr>
        <w:pStyle w:val="TOC4"/>
        <w:rPr>
          <w:rFonts w:asciiTheme="minorHAnsi" w:eastAsiaTheme="minorEastAsia" w:hAnsiTheme="minorHAnsi" w:cstheme="minorBidi"/>
          <w:sz w:val="22"/>
          <w:szCs w:val="22"/>
        </w:rPr>
      </w:pPr>
      <w:r>
        <w:t>5.3.10.3a1</w:t>
      </w:r>
      <w:r>
        <w:rPr>
          <w:rFonts w:asciiTheme="minorHAnsi" w:eastAsiaTheme="minorEastAsia" w:hAnsiTheme="minorHAnsi" w:cstheme="minorBidi"/>
          <w:sz w:val="22"/>
          <w:szCs w:val="22"/>
        </w:rPr>
        <w:tab/>
      </w:r>
      <w:r>
        <w:t>DC specific DRB addition or reconfiguration</w:t>
      </w:r>
      <w:r>
        <w:tab/>
      </w:r>
      <w:r>
        <w:fldChar w:fldCharType="begin" w:fldLock="1"/>
      </w:r>
      <w:r>
        <w:instrText xml:space="preserve"> PAGEREF _Toc5814706 \h </w:instrText>
      </w:r>
      <w:r>
        <w:fldChar w:fldCharType="separate"/>
      </w:r>
      <w:r>
        <w:t>75</w:t>
      </w:r>
      <w:r>
        <w:fldChar w:fldCharType="end"/>
      </w:r>
    </w:p>
    <w:p w:rsidR="00B77D50" w:rsidRDefault="00B77D50">
      <w:pPr>
        <w:pStyle w:val="TOC4"/>
        <w:rPr>
          <w:rFonts w:asciiTheme="minorHAnsi" w:eastAsiaTheme="minorEastAsia" w:hAnsiTheme="minorHAnsi" w:cstheme="minorBidi"/>
          <w:sz w:val="22"/>
          <w:szCs w:val="22"/>
        </w:rPr>
      </w:pPr>
      <w:r>
        <w:t>5.3.10.3a</w:t>
      </w:r>
      <w:r>
        <w:rPr>
          <w:rFonts w:asciiTheme="minorHAnsi" w:eastAsiaTheme="minorEastAsia" w:hAnsiTheme="minorHAnsi" w:cstheme="minorBidi"/>
          <w:sz w:val="22"/>
          <w:szCs w:val="22"/>
        </w:rPr>
        <w:tab/>
      </w:r>
      <w:r>
        <w:t>SCell release</w:t>
      </w:r>
      <w:r>
        <w:tab/>
      </w:r>
      <w:r>
        <w:fldChar w:fldCharType="begin" w:fldLock="1"/>
      </w:r>
      <w:r>
        <w:instrText xml:space="preserve"> PAGEREF _Toc5814707 \h </w:instrText>
      </w:r>
      <w:r>
        <w:fldChar w:fldCharType="separate"/>
      </w:r>
      <w:r>
        <w:t>77</w:t>
      </w:r>
      <w:r>
        <w:fldChar w:fldCharType="end"/>
      </w:r>
    </w:p>
    <w:p w:rsidR="00B77D50" w:rsidRDefault="00B77D50">
      <w:pPr>
        <w:pStyle w:val="TOC4"/>
        <w:rPr>
          <w:rFonts w:asciiTheme="minorHAnsi" w:eastAsiaTheme="minorEastAsia" w:hAnsiTheme="minorHAnsi" w:cstheme="minorBidi"/>
          <w:sz w:val="22"/>
          <w:szCs w:val="22"/>
        </w:rPr>
      </w:pPr>
      <w:r>
        <w:t>5.3.10.3b</w:t>
      </w:r>
      <w:r>
        <w:rPr>
          <w:rFonts w:asciiTheme="minorHAnsi" w:eastAsiaTheme="minorEastAsia" w:hAnsiTheme="minorHAnsi" w:cstheme="minorBidi"/>
          <w:sz w:val="22"/>
          <w:szCs w:val="22"/>
        </w:rPr>
        <w:tab/>
      </w:r>
      <w:r>
        <w:t>SCell addition/ modification</w:t>
      </w:r>
      <w:r>
        <w:tab/>
      </w:r>
      <w:r>
        <w:fldChar w:fldCharType="begin" w:fldLock="1"/>
      </w:r>
      <w:r>
        <w:instrText xml:space="preserve"> PAGEREF _Toc5814708 \h </w:instrText>
      </w:r>
      <w:r>
        <w:fldChar w:fldCharType="separate"/>
      </w:r>
      <w:r>
        <w:t>77</w:t>
      </w:r>
      <w:r>
        <w:fldChar w:fldCharType="end"/>
      </w:r>
    </w:p>
    <w:p w:rsidR="00B77D50" w:rsidRDefault="00B77D50">
      <w:pPr>
        <w:pStyle w:val="TOC4"/>
        <w:rPr>
          <w:rFonts w:asciiTheme="minorHAnsi" w:eastAsiaTheme="minorEastAsia" w:hAnsiTheme="minorHAnsi" w:cstheme="minorBidi"/>
          <w:sz w:val="22"/>
          <w:szCs w:val="22"/>
        </w:rPr>
      </w:pPr>
      <w:r>
        <w:t>5.3.10.3c</w:t>
      </w:r>
      <w:r>
        <w:rPr>
          <w:rFonts w:asciiTheme="minorHAnsi" w:eastAsiaTheme="minorEastAsia" w:hAnsiTheme="minorHAnsi" w:cstheme="minorBidi"/>
          <w:sz w:val="22"/>
          <w:szCs w:val="22"/>
        </w:rPr>
        <w:tab/>
      </w:r>
      <w:r>
        <w:t>PSCell addition or modification</w:t>
      </w:r>
      <w:r>
        <w:tab/>
      </w:r>
      <w:r>
        <w:fldChar w:fldCharType="begin" w:fldLock="1"/>
      </w:r>
      <w:r>
        <w:instrText xml:space="preserve"> PAGEREF _Toc5814709 \h </w:instrText>
      </w:r>
      <w:r>
        <w:fldChar w:fldCharType="separate"/>
      </w:r>
      <w:r>
        <w:t>78</w:t>
      </w:r>
      <w:r>
        <w:fldChar w:fldCharType="end"/>
      </w:r>
    </w:p>
    <w:p w:rsidR="00B77D50" w:rsidRDefault="00B77D50">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MAC main reconfiguration</w:t>
      </w:r>
      <w:r>
        <w:tab/>
      </w:r>
      <w:r>
        <w:fldChar w:fldCharType="begin" w:fldLock="1"/>
      </w:r>
      <w:r>
        <w:instrText xml:space="preserve"> PAGEREF _Toc5814710 \h </w:instrText>
      </w:r>
      <w:r>
        <w:fldChar w:fldCharType="separate"/>
      </w:r>
      <w:r>
        <w:t>78</w:t>
      </w:r>
      <w:r>
        <w:fldChar w:fldCharType="end"/>
      </w:r>
    </w:p>
    <w:p w:rsidR="00B77D50" w:rsidRDefault="00B77D50">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Semi-persistent scheduling reconfiguration</w:t>
      </w:r>
      <w:r>
        <w:tab/>
      </w:r>
      <w:r>
        <w:fldChar w:fldCharType="begin" w:fldLock="1"/>
      </w:r>
      <w:r>
        <w:instrText xml:space="preserve"> PAGEREF _Toc5814711 \h </w:instrText>
      </w:r>
      <w:r>
        <w:fldChar w:fldCharType="separate"/>
      </w:r>
      <w:r>
        <w:t>78</w:t>
      </w:r>
      <w:r>
        <w:fldChar w:fldCharType="end"/>
      </w:r>
    </w:p>
    <w:p w:rsidR="00B77D50" w:rsidRDefault="00B77D50">
      <w:pPr>
        <w:pStyle w:val="TOC4"/>
        <w:rPr>
          <w:rFonts w:asciiTheme="minorHAnsi" w:eastAsiaTheme="minorEastAsia" w:hAnsiTheme="minorHAnsi" w:cstheme="minorBidi"/>
          <w:sz w:val="22"/>
          <w:szCs w:val="22"/>
        </w:rPr>
      </w:pPr>
      <w:r>
        <w:t>5.3.10.6</w:t>
      </w:r>
      <w:r>
        <w:rPr>
          <w:rFonts w:asciiTheme="minorHAnsi" w:eastAsiaTheme="minorEastAsia" w:hAnsiTheme="minorHAnsi" w:cstheme="minorBidi"/>
          <w:sz w:val="22"/>
          <w:szCs w:val="22"/>
        </w:rPr>
        <w:tab/>
      </w:r>
      <w:r>
        <w:t>Physical channel reconfiguration</w:t>
      </w:r>
      <w:r>
        <w:tab/>
      </w:r>
      <w:r>
        <w:fldChar w:fldCharType="begin" w:fldLock="1"/>
      </w:r>
      <w:r>
        <w:instrText xml:space="preserve"> PAGEREF _Toc5814712 \h </w:instrText>
      </w:r>
      <w:r>
        <w:fldChar w:fldCharType="separate"/>
      </w:r>
      <w:r>
        <w:t>78</w:t>
      </w:r>
      <w:r>
        <w:fldChar w:fldCharType="end"/>
      </w:r>
    </w:p>
    <w:p w:rsidR="00B77D50" w:rsidRDefault="00B77D50">
      <w:pPr>
        <w:pStyle w:val="TOC4"/>
        <w:rPr>
          <w:rFonts w:asciiTheme="minorHAnsi" w:eastAsiaTheme="minorEastAsia" w:hAnsiTheme="minorHAnsi" w:cstheme="minorBidi"/>
          <w:sz w:val="22"/>
          <w:szCs w:val="22"/>
        </w:rPr>
      </w:pPr>
      <w:r>
        <w:t>5.3.10.7</w:t>
      </w:r>
      <w:r>
        <w:rPr>
          <w:rFonts w:asciiTheme="minorHAnsi" w:eastAsiaTheme="minorEastAsia" w:hAnsiTheme="minorHAnsi" w:cstheme="minorBidi"/>
          <w:sz w:val="22"/>
          <w:szCs w:val="22"/>
        </w:rPr>
        <w:tab/>
      </w:r>
      <w:r>
        <w:t>Radio Link Failure Timers and Constants reconfiguration</w:t>
      </w:r>
      <w:r>
        <w:tab/>
      </w:r>
      <w:r>
        <w:fldChar w:fldCharType="begin" w:fldLock="1"/>
      </w:r>
      <w:r>
        <w:instrText xml:space="preserve"> PAGEREF _Toc5814713 \h </w:instrText>
      </w:r>
      <w:r>
        <w:fldChar w:fldCharType="separate"/>
      </w:r>
      <w:r>
        <w:t>79</w:t>
      </w:r>
      <w:r>
        <w:fldChar w:fldCharType="end"/>
      </w:r>
    </w:p>
    <w:p w:rsidR="00B77D50" w:rsidRDefault="00B77D50">
      <w:pPr>
        <w:pStyle w:val="TOC4"/>
        <w:rPr>
          <w:rFonts w:asciiTheme="minorHAnsi" w:eastAsiaTheme="minorEastAsia" w:hAnsiTheme="minorHAnsi" w:cstheme="minorBidi"/>
          <w:sz w:val="22"/>
          <w:szCs w:val="22"/>
        </w:rPr>
      </w:pPr>
      <w:r>
        <w:t>5.3.10.8</w:t>
      </w:r>
      <w:r>
        <w:rPr>
          <w:rFonts w:asciiTheme="minorHAnsi" w:eastAsiaTheme="minorEastAsia" w:hAnsiTheme="minorHAnsi" w:cstheme="minorBidi"/>
          <w:sz w:val="22"/>
          <w:szCs w:val="22"/>
        </w:rPr>
        <w:tab/>
      </w:r>
      <w:r>
        <w:t>Time domain measurement resource restriction for serving cell</w:t>
      </w:r>
      <w:r>
        <w:tab/>
      </w:r>
      <w:r>
        <w:fldChar w:fldCharType="begin" w:fldLock="1"/>
      </w:r>
      <w:r>
        <w:instrText xml:space="preserve"> PAGEREF _Toc5814714 \h </w:instrText>
      </w:r>
      <w:r>
        <w:fldChar w:fldCharType="separate"/>
      </w:r>
      <w:r>
        <w:t>79</w:t>
      </w:r>
      <w:r>
        <w:fldChar w:fldCharType="end"/>
      </w:r>
    </w:p>
    <w:p w:rsidR="00B77D50" w:rsidRDefault="00B77D50">
      <w:pPr>
        <w:pStyle w:val="TOC4"/>
        <w:rPr>
          <w:rFonts w:asciiTheme="minorHAnsi" w:eastAsiaTheme="minorEastAsia" w:hAnsiTheme="minorHAnsi" w:cstheme="minorBidi"/>
          <w:sz w:val="22"/>
          <w:szCs w:val="22"/>
        </w:rPr>
      </w:pPr>
      <w:r>
        <w:t>5.3.10.9</w:t>
      </w:r>
      <w:r>
        <w:rPr>
          <w:rFonts w:asciiTheme="minorHAnsi" w:eastAsiaTheme="minorEastAsia" w:hAnsiTheme="minorHAnsi" w:cstheme="minorBidi"/>
          <w:sz w:val="22"/>
          <w:szCs w:val="22"/>
        </w:rPr>
        <w:tab/>
      </w:r>
      <w:r>
        <w:t>Other configuration</w:t>
      </w:r>
      <w:r>
        <w:tab/>
      </w:r>
      <w:r>
        <w:fldChar w:fldCharType="begin" w:fldLock="1"/>
      </w:r>
      <w:r>
        <w:instrText xml:space="preserve"> PAGEREF _Toc5814715 \h </w:instrText>
      </w:r>
      <w:r>
        <w:fldChar w:fldCharType="separate"/>
      </w:r>
      <w:r>
        <w:t>79</w:t>
      </w:r>
      <w:r>
        <w:fldChar w:fldCharType="end"/>
      </w:r>
    </w:p>
    <w:p w:rsidR="00B77D50" w:rsidRDefault="00B77D50">
      <w:pPr>
        <w:pStyle w:val="TOC4"/>
        <w:rPr>
          <w:rFonts w:asciiTheme="minorHAnsi" w:eastAsiaTheme="minorEastAsia" w:hAnsiTheme="minorHAnsi" w:cstheme="minorBidi"/>
          <w:sz w:val="22"/>
          <w:szCs w:val="22"/>
        </w:rPr>
      </w:pPr>
      <w:r>
        <w:t>5.3.10.10</w:t>
      </w:r>
      <w:r>
        <w:rPr>
          <w:rFonts w:asciiTheme="minorHAnsi" w:eastAsiaTheme="minorEastAsia" w:hAnsiTheme="minorHAnsi" w:cstheme="minorBidi"/>
          <w:sz w:val="22"/>
          <w:szCs w:val="22"/>
        </w:rPr>
        <w:tab/>
      </w:r>
      <w:r>
        <w:t>SCG reconfiguration</w:t>
      </w:r>
      <w:r>
        <w:tab/>
      </w:r>
      <w:r>
        <w:fldChar w:fldCharType="begin" w:fldLock="1"/>
      </w:r>
      <w:r>
        <w:instrText xml:space="preserve"> PAGEREF _Toc5814716 \h </w:instrText>
      </w:r>
      <w:r>
        <w:fldChar w:fldCharType="separate"/>
      </w:r>
      <w:r>
        <w:t>80</w:t>
      </w:r>
      <w:r>
        <w:fldChar w:fldCharType="end"/>
      </w:r>
    </w:p>
    <w:p w:rsidR="00B77D50" w:rsidRDefault="00B77D50">
      <w:pPr>
        <w:pStyle w:val="TOC4"/>
        <w:rPr>
          <w:rFonts w:asciiTheme="minorHAnsi" w:eastAsiaTheme="minorEastAsia" w:hAnsiTheme="minorHAnsi" w:cstheme="minorBidi"/>
          <w:sz w:val="22"/>
          <w:szCs w:val="22"/>
        </w:rPr>
      </w:pPr>
      <w:r>
        <w:t>5.3.10.11</w:t>
      </w:r>
      <w:r>
        <w:rPr>
          <w:rFonts w:asciiTheme="minorHAnsi" w:eastAsiaTheme="minorEastAsia" w:hAnsiTheme="minorHAnsi" w:cstheme="minorBidi"/>
          <w:sz w:val="22"/>
          <w:szCs w:val="22"/>
        </w:rPr>
        <w:tab/>
      </w:r>
      <w:r>
        <w:t>SCG dedicated resource configuration</w:t>
      </w:r>
      <w:r>
        <w:tab/>
      </w:r>
      <w:r>
        <w:fldChar w:fldCharType="begin" w:fldLock="1"/>
      </w:r>
      <w:r>
        <w:instrText xml:space="preserve"> PAGEREF _Toc5814717 \h </w:instrText>
      </w:r>
      <w:r>
        <w:fldChar w:fldCharType="separate"/>
      </w:r>
      <w:r>
        <w:t>82</w:t>
      </w:r>
      <w:r>
        <w:fldChar w:fldCharType="end"/>
      </w:r>
    </w:p>
    <w:p w:rsidR="00B77D50" w:rsidRDefault="00B77D50">
      <w:pPr>
        <w:pStyle w:val="TOC4"/>
        <w:rPr>
          <w:rFonts w:asciiTheme="minorHAnsi" w:eastAsiaTheme="minorEastAsia" w:hAnsiTheme="minorHAnsi" w:cstheme="minorBidi"/>
          <w:sz w:val="22"/>
          <w:szCs w:val="22"/>
        </w:rPr>
      </w:pPr>
      <w:r>
        <w:t>5.3.10.12</w:t>
      </w:r>
      <w:r>
        <w:rPr>
          <w:rFonts w:asciiTheme="minorHAnsi" w:eastAsiaTheme="minorEastAsia" w:hAnsiTheme="minorHAnsi" w:cstheme="minorBidi"/>
          <w:sz w:val="22"/>
          <w:szCs w:val="22"/>
        </w:rPr>
        <w:tab/>
      </w:r>
      <w:r>
        <w:t xml:space="preserve">Reconfiguration SCG or split DRB by </w:t>
      </w:r>
      <w:r w:rsidRPr="004F1E9C">
        <w:rPr>
          <w:i/>
        </w:rPr>
        <w:t>drb-ToAddModList</w:t>
      </w:r>
      <w:r>
        <w:tab/>
      </w:r>
      <w:r>
        <w:fldChar w:fldCharType="begin" w:fldLock="1"/>
      </w:r>
      <w:r>
        <w:instrText xml:space="preserve"> PAGEREF _Toc5814718 \h </w:instrText>
      </w:r>
      <w:r>
        <w:fldChar w:fldCharType="separate"/>
      </w:r>
      <w:r>
        <w:t>82</w:t>
      </w:r>
      <w:r>
        <w:fldChar w:fldCharType="end"/>
      </w:r>
    </w:p>
    <w:p w:rsidR="00B77D50" w:rsidRDefault="00B77D50">
      <w:pPr>
        <w:pStyle w:val="TOC4"/>
        <w:rPr>
          <w:rFonts w:asciiTheme="minorHAnsi" w:eastAsiaTheme="minorEastAsia" w:hAnsiTheme="minorHAnsi" w:cstheme="minorBidi"/>
          <w:sz w:val="22"/>
          <w:szCs w:val="22"/>
        </w:rPr>
      </w:pPr>
      <w:r>
        <w:t>5.3.10.13</w:t>
      </w:r>
      <w:r>
        <w:rPr>
          <w:rFonts w:asciiTheme="minorHAnsi" w:eastAsiaTheme="minorEastAsia" w:hAnsiTheme="minorHAnsi" w:cstheme="minorBidi"/>
          <w:sz w:val="22"/>
          <w:szCs w:val="22"/>
        </w:rPr>
        <w:tab/>
      </w:r>
      <w:r>
        <w:t>Neighbour cell information reconfiguration</w:t>
      </w:r>
      <w:r>
        <w:tab/>
      </w:r>
      <w:r>
        <w:fldChar w:fldCharType="begin" w:fldLock="1"/>
      </w:r>
      <w:r>
        <w:instrText xml:space="preserve"> PAGEREF _Toc5814719 \h </w:instrText>
      </w:r>
      <w:r>
        <w:fldChar w:fldCharType="separate"/>
      </w:r>
      <w:r>
        <w:t>83</w:t>
      </w:r>
      <w:r>
        <w:fldChar w:fldCharType="end"/>
      </w:r>
    </w:p>
    <w:p w:rsidR="00B77D50" w:rsidRDefault="00B77D50">
      <w:pPr>
        <w:pStyle w:val="TOC4"/>
        <w:rPr>
          <w:rFonts w:asciiTheme="minorHAnsi" w:eastAsiaTheme="minorEastAsia" w:hAnsiTheme="minorHAnsi" w:cstheme="minorBidi"/>
          <w:sz w:val="22"/>
          <w:szCs w:val="22"/>
        </w:rPr>
      </w:pPr>
      <w:r>
        <w:t>5.3.10.14</w:t>
      </w:r>
      <w:r>
        <w:rPr>
          <w:rFonts w:asciiTheme="minorHAnsi" w:eastAsiaTheme="minorEastAsia" w:hAnsiTheme="minorHAnsi" w:cstheme="minorBidi"/>
          <w:sz w:val="22"/>
          <w:szCs w:val="22"/>
        </w:rPr>
        <w:tab/>
      </w:r>
      <w:r>
        <w:t>Void</w:t>
      </w:r>
      <w:r>
        <w:tab/>
      </w:r>
      <w:r>
        <w:fldChar w:fldCharType="begin" w:fldLock="1"/>
      </w:r>
      <w:r>
        <w:instrText xml:space="preserve"> PAGEREF _Toc5814720 \h </w:instrText>
      </w:r>
      <w:r>
        <w:fldChar w:fldCharType="separate"/>
      </w:r>
      <w:r>
        <w:t>83</w:t>
      </w:r>
      <w:r>
        <w:fldChar w:fldCharType="end"/>
      </w:r>
    </w:p>
    <w:p w:rsidR="00B77D50" w:rsidRDefault="00B77D50">
      <w:pPr>
        <w:pStyle w:val="TOC4"/>
        <w:rPr>
          <w:rFonts w:asciiTheme="minorHAnsi" w:eastAsiaTheme="minorEastAsia" w:hAnsiTheme="minorHAnsi" w:cstheme="minorBidi"/>
          <w:sz w:val="22"/>
          <w:szCs w:val="22"/>
        </w:rPr>
      </w:pPr>
      <w:r>
        <w:t>5.3.10.15</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_Toc5814721 \h </w:instrText>
      </w:r>
      <w:r>
        <w:fldChar w:fldCharType="separate"/>
      </w:r>
      <w:r>
        <w:t>83</w:t>
      </w:r>
      <w:r>
        <w:fldChar w:fldCharType="end"/>
      </w:r>
    </w:p>
    <w:p w:rsidR="00B77D50" w:rsidRDefault="00B77D50">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_Toc5814722 \h </w:instrText>
      </w:r>
      <w:r>
        <w:fldChar w:fldCharType="separate"/>
      </w:r>
      <w:r>
        <w:t>84</w:t>
      </w:r>
      <w:r>
        <w:fldChar w:fldCharType="end"/>
      </w:r>
    </w:p>
    <w:p w:rsidR="00B77D50" w:rsidRDefault="00B77D50">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Detection of physical layer problems in RRC_CONNECTED</w:t>
      </w:r>
      <w:r>
        <w:tab/>
      </w:r>
      <w:r>
        <w:fldChar w:fldCharType="begin" w:fldLock="1"/>
      </w:r>
      <w:r>
        <w:instrText xml:space="preserve"> PAGEREF _Toc5814723 \h </w:instrText>
      </w:r>
      <w:r>
        <w:fldChar w:fldCharType="separate"/>
      </w:r>
      <w:r>
        <w:t>84</w:t>
      </w:r>
      <w:r>
        <w:fldChar w:fldCharType="end"/>
      </w:r>
    </w:p>
    <w:p w:rsidR="00B77D50" w:rsidRDefault="00B77D50">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_Toc5814724 \h </w:instrText>
      </w:r>
      <w:r>
        <w:fldChar w:fldCharType="separate"/>
      </w:r>
      <w:r>
        <w:t>84</w:t>
      </w:r>
      <w:r>
        <w:fldChar w:fldCharType="end"/>
      </w:r>
    </w:p>
    <w:p w:rsidR="00B77D50" w:rsidRDefault="00B77D50">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_Toc5814725 \h </w:instrText>
      </w:r>
      <w:r>
        <w:fldChar w:fldCharType="separate"/>
      </w:r>
      <w:r>
        <w:t>84</w:t>
      </w:r>
      <w:r>
        <w:fldChar w:fldCharType="end"/>
      </w:r>
    </w:p>
    <w:p w:rsidR="00B77D50" w:rsidRDefault="00B77D50">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UE actions upon leaving RRC_CONNECTED</w:t>
      </w:r>
      <w:r>
        <w:tab/>
      </w:r>
      <w:r>
        <w:fldChar w:fldCharType="begin" w:fldLock="1"/>
      </w:r>
      <w:r>
        <w:instrText xml:space="preserve"> PAGEREF _Toc5814726 \h </w:instrText>
      </w:r>
      <w:r>
        <w:fldChar w:fldCharType="separate"/>
      </w:r>
      <w:r>
        <w:t>86</w:t>
      </w:r>
      <w:r>
        <w:fldChar w:fldCharType="end"/>
      </w:r>
    </w:p>
    <w:p w:rsidR="00B77D50" w:rsidRDefault="00B77D50">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UE actions upon PUCCH/ SRS release request</w:t>
      </w:r>
      <w:r>
        <w:tab/>
      </w:r>
      <w:r>
        <w:fldChar w:fldCharType="begin" w:fldLock="1"/>
      </w:r>
      <w:r>
        <w:instrText xml:space="preserve"> PAGEREF _Toc5814727 \h </w:instrText>
      </w:r>
      <w:r>
        <w:fldChar w:fldCharType="separate"/>
      </w:r>
      <w:r>
        <w:t>86</w:t>
      </w:r>
      <w:r>
        <w:fldChar w:fldCharType="end"/>
      </w:r>
    </w:p>
    <w:p w:rsidR="00B77D50" w:rsidRDefault="00B77D50">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Proximity indication</w:t>
      </w:r>
      <w:r>
        <w:tab/>
      </w:r>
      <w:r>
        <w:fldChar w:fldCharType="begin" w:fldLock="1"/>
      </w:r>
      <w:r>
        <w:instrText xml:space="preserve"> PAGEREF _Toc5814728 \h </w:instrText>
      </w:r>
      <w:r>
        <w:fldChar w:fldCharType="separate"/>
      </w:r>
      <w:r>
        <w:t>87</w:t>
      </w:r>
      <w:r>
        <w:fldChar w:fldCharType="end"/>
      </w:r>
    </w:p>
    <w:p w:rsidR="00B77D50" w:rsidRDefault="00B77D50">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_Toc5814729 \h </w:instrText>
      </w:r>
      <w:r>
        <w:fldChar w:fldCharType="separate"/>
      </w:r>
      <w:r>
        <w:t>87</w:t>
      </w:r>
      <w:r>
        <w:fldChar w:fldCharType="end"/>
      </w:r>
    </w:p>
    <w:p w:rsidR="00B77D50" w:rsidRDefault="00B77D50">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_Toc5814730 \h </w:instrText>
      </w:r>
      <w:r>
        <w:fldChar w:fldCharType="separate"/>
      </w:r>
      <w:r>
        <w:t>87</w:t>
      </w:r>
      <w:r>
        <w:fldChar w:fldCharType="end"/>
      </w:r>
    </w:p>
    <w:p w:rsidR="00B77D50" w:rsidRDefault="00B77D50">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 xml:space="preserve">Actions related to transmission of </w:t>
      </w:r>
      <w:r w:rsidRPr="004F1E9C">
        <w:rPr>
          <w:i/>
        </w:rPr>
        <w:t>ProximityIndication</w:t>
      </w:r>
      <w:r>
        <w:t xml:space="preserve"> message</w:t>
      </w:r>
      <w:r>
        <w:tab/>
      </w:r>
      <w:r>
        <w:fldChar w:fldCharType="begin" w:fldLock="1"/>
      </w:r>
      <w:r>
        <w:instrText xml:space="preserve"> PAGEREF _Toc5814731 \h </w:instrText>
      </w:r>
      <w:r>
        <w:fldChar w:fldCharType="separate"/>
      </w:r>
      <w:r>
        <w:t>87</w:t>
      </w:r>
      <w:r>
        <w:fldChar w:fldCharType="end"/>
      </w:r>
    </w:p>
    <w:p w:rsidR="00B77D50" w:rsidRDefault="00B77D50">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Void</w:t>
      </w:r>
      <w:r>
        <w:tab/>
      </w:r>
      <w:r>
        <w:fldChar w:fldCharType="begin" w:fldLock="1"/>
      </w:r>
      <w:r>
        <w:instrText xml:space="preserve"> PAGEREF _Toc5814732 \h </w:instrText>
      </w:r>
      <w:r>
        <w:fldChar w:fldCharType="separate"/>
      </w:r>
      <w:r>
        <w:t>88</w:t>
      </w:r>
      <w:r>
        <w:fldChar w:fldCharType="end"/>
      </w:r>
    </w:p>
    <w:p w:rsidR="00B77D50" w:rsidRDefault="00B77D5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Inter-RAT mobility</w:t>
      </w:r>
      <w:r>
        <w:tab/>
      </w:r>
      <w:r>
        <w:fldChar w:fldCharType="begin" w:fldLock="1"/>
      </w:r>
      <w:r>
        <w:instrText xml:space="preserve"> PAGEREF _Toc5814733 \h </w:instrText>
      </w:r>
      <w:r>
        <w:fldChar w:fldCharType="separate"/>
      </w:r>
      <w:r>
        <w:t>88</w:t>
      </w:r>
      <w:r>
        <w:fldChar w:fldCharType="end"/>
      </w:r>
    </w:p>
    <w:p w:rsidR="00B77D50" w:rsidRDefault="00B77D5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Introduction</w:t>
      </w:r>
      <w:r>
        <w:tab/>
      </w:r>
      <w:r>
        <w:fldChar w:fldCharType="begin" w:fldLock="1"/>
      </w:r>
      <w:r>
        <w:instrText xml:space="preserve"> PAGEREF _Toc5814734 \h </w:instrText>
      </w:r>
      <w:r>
        <w:fldChar w:fldCharType="separate"/>
      </w:r>
      <w:r>
        <w:t>88</w:t>
      </w:r>
      <w:r>
        <w:fldChar w:fldCharType="end"/>
      </w:r>
    </w:p>
    <w:p w:rsidR="00B77D50" w:rsidRDefault="00B77D50">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Handover to E-UTRA</w:t>
      </w:r>
      <w:r>
        <w:tab/>
      </w:r>
      <w:r>
        <w:fldChar w:fldCharType="begin" w:fldLock="1"/>
      </w:r>
      <w:r>
        <w:instrText xml:space="preserve"> PAGEREF _Toc5814735 \h </w:instrText>
      </w:r>
      <w:r>
        <w:fldChar w:fldCharType="separate"/>
      </w:r>
      <w:r>
        <w:t>88</w:t>
      </w:r>
      <w:r>
        <w:fldChar w:fldCharType="end"/>
      </w:r>
    </w:p>
    <w:p w:rsidR="00B77D50" w:rsidRDefault="00B77D50">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General</w:t>
      </w:r>
      <w:r>
        <w:tab/>
      </w:r>
      <w:r>
        <w:fldChar w:fldCharType="begin" w:fldLock="1"/>
      </w:r>
      <w:r>
        <w:instrText xml:space="preserve"> PAGEREF _Toc5814736 \h </w:instrText>
      </w:r>
      <w:r>
        <w:fldChar w:fldCharType="separate"/>
      </w:r>
      <w:r>
        <w:t>88</w:t>
      </w:r>
      <w:r>
        <w:fldChar w:fldCharType="end"/>
      </w:r>
    </w:p>
    <w:p w:rsidR="00B77D50" w:rsidRDefault="00B77D50">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Initiation</w:t>
      </w:r>
      <w:r>
        <w:tab/>
      </w:r>
      <w:r>
        <w:fldChar w:fldCharType="begin" w:fldLock="1"/>
      </w:r>
      <w:r>
        <w:instrText xml:space="preserve"> PAGEREF _Toc5814737 \h </w:instrText>
      </w:r>
      <w:r>
        <w:fldChar w:fldCharType="separate"/>
      </w:r>
      <w:r>
        <w:t>89</w:t>
      </w:r>
      <w:r>
        <w:fldChar w:fldCharType="end"/>
      </w:r>
    </w:p>
    <w:p w:rsidR="00B77D50" w:rsidRDefault="00B77D50">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 xml:space="preserve">Reception of the </w:t>
      </w:r>
      <w:r w:rsidRPr="004F1E9C">
        <w:rPr>
          <w:i/>
        </w:rPr>
        <w:t>RRCConnectionReconfiguration</w:t>
      </w:r>
      <w:r>
        <w:t xml:space="preserve"> by the UE</w:t>
      </w:r>
      <w:r>
        <w:tab/>
      </w:r>
      <w:r>
        <w:fldChar w:fldCharType="begin" w:fldLock="1"/>
      </w:r>
      <w:r>
        <w:instrText xml:space="preserve"> PAGEREF _Toc5814738 \h </w:instrText>
      </w:r>
      <w:r>
        <w:fldChar w:fldCharType="separate"/>
      </w:r>
      <w:r>
        <w:t>89</w:t>
      </w:r>
      <w:r>
        <w:fldChar w:fldCharType="end"/>
      </w:r>
    </w:p>
    <w:p w:rsidR="00B77D50" w:rsidRDefault="00B77D50">
      <w:pPr>
        <w:pStyle w:val="TOC4"/>
        <w:rPr>
          <w:rFonts w:asciiTheme="minorHAnsi" w:eastAsiaTheme="minorEastAsia" w:hAnsiTheme="minorHAnsi" w:cstheme="minorBidi"/>
          <w:sz w:val="22"/>
          <w:szCs w:val="22"/>
        </w:rPr>
      </w:pPr>
      <w:r>
        <w:t>5.4.2.4</w:t>
      </w:r>
      <w:r>
        <w:rPr>
          <w:rFonts w:asciiTheme="minorHAnsi" w:eastAsiaTheme="minorEastAsia" w:hAnsiTheme="minorHAnsi" w:cstheme="minorBidi"/>
          <w:sz w:val="22"/>
          <w:szCs w:val="22"/>
        </w:rPr>
        <w:tab/>
      </w:r>
      <w:r>
        <w:t>Reconfiguration failure</w:t>
      </w:r>
      <w:r>
        <w:tab/>
      </w:r>
      <w:r>
        <w:fldChar w:fldCharType="begin" w:fldLock="1"/>
      </w:r>
      <w:r>
        <w:instrText xml:space="preserve"> PAGEREF _Toc5814739 \h </w:instrText>
      </w:r>
      <w:r>
        <w:fldChar w:fldCharType="separate"/>
      </w:r>
      <w:r>
        <w:t>90</w:t>
      </w:r>
      <w:r>
        <w:fldChar w:fldCharType="end"/>
      </w:r>
    </w:p>
    <w:p w:rsidR="00B77D50" w:rsidRDefault="00B77D50">
      <w:pPr>
        <w:pStyle w:val="TOC4"/>
        <w:rPr>
          <w:rFonts w:asciiTheme="minorHAnsi" w:eastAsiaTheme="minorEastAsia" w:hAnsiTheme="minorHAnsi" w:cstheme="minorBidi"/>
          <w:sz w:val="22"/>
          <w:szCs w:val="22"/>
        </w:rPr>
      </w:pPr>
      <w:r>
        <w:t>5.4.2.5</w:t>
      </w:r>
      <w:r>
        <w:rPr>
          <w:rFonts w:asciiTheme="minorHAnsi" w:eastAsiaTheme="minorEastAsia" w:hAnsiTheme="minorHAnsi" w:cstheme="minorBidi"/>
          <w:sz w:val="22"/>
          <w:szCs w:val="22"/>
        </w:rPr>
        <w:tab/>
      </w:r>
      <w:r>
        <w:t>T304 expiry (handover to E-UTRA failure)</w:t>
      </w:r>
      <w:r>
        <w:tab/>
      </w:r>
      <w:r>
        <w:fldChar w:fldCharType="begin" w:fldLock="1"/>
      </w:r>
      <w:r>
        <w:instrText xml:space="preserve"> PAGEREF _Toc5814740 \h </w:instrText>
      </w:r>
      <w:r>
        <w:fldChar w:fldCharType="separate"/>
      </w:r>
      <w:r>
        <w:t>91</w:t>
      </w:r>
      <w:r>
        <w:fldChar w:fldCharType="end"/>
      </w:r>
    </w:p>
    <w:p w:rsidR="00B77D50" w:rsidRDefault="00B77D50">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from E-UTRA</w:t>
      </w:r>
      <w:r>
        <w:tab/>
      </w:r>
      <w:r>
        <w:fldChar w:fldCharType="begin" w:fldLock="1"/>
      </w:r>
      <w:r>
        <w:instrText xml:space="preserve"> PAGEREF _Toc5814741 \h </w:instrText>
      </w:r>
      <w:r>
        <w:fldChar w:fldCharType="separate"/>
      </w:r>
      <w:r>
        <w:t>91</w:t>
      </w:r>
      <w:r>
        <w:fldChar w:fldCharType="end"/>
      </w:r>
    </w:p>
    <w:p w:rsidR="00B77D50" w:rsidRDefault="00B77D50">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_Toc5814742 \h </w:instrText>
      </w:r>
      <w:r>
        <w:fldChar w:fldCharType="separate"/>
      </w:r>
      <w:r>
        <w:t>91</w:t>
      </w:r>
      <w:r>
        <w:fldChar w:fldCharType="end"/>
      </w:r>
    </w:p>
    <w:p w:rsidR="00B77D50" w:rsidRDefault="00B77D50">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Initiation</w:t>
      </w:r>
      <w:r>
        <w:tab/>
      </w:r>
      <w:r>
        <w:fldChar w:fldCharType="begin" w:fldLock="1"/>
      </w:r>
      <w:r>
        <w:instrText xml:space="preserve"> PAGEREF _Toc5814743 \h </w:instrText>
      </w:r>
      <w:r>
        <w:fldChar w:fldCharType="separate"/>
      </w:r>
      <w:r>
        <w:t>92</w:t>
      </w:r>
      <w:r>
        <w:fldChar w:fldCharType="end"/>
      </w:r>
    </w:p>
    <w:p w:rsidR="00B77D50" w:rsidRDefault="00B77D50">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4F1E9C">
        <w:rPr>
          <w:i/>
        </w:rPr>
        <w:t>MobilityFromEUTRACommand</w:t>
      </w:r>
      <w:r>
        <w:t xml:space="preserve"> by the UE</w:t>
      </w:r>
      <w:r>
        <w:tab/>
      </w:r>
      <w:r>
        <w:fldChar w:fldCharType="begin" w:fldLock="1"/>
      </w:r>
      <w:r>
        <w:instrText xml:space="preserve"> PAGEREF _Toc5814744 \h </w:instrText>
      </w:r>
      <w:r>
        <w:fldChar w:fldCharType="separate"/>
      </w:r>
      <w:r>
        <w:t>92</w:t>
      </w:r>
      <w:r>
        <w:fldChar w:fldCharType="end"/>
      </w:r>
    </w:p>
    <w:p w:rsidR="00B77D50" w:rsidRDefault="00B77D50">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E-UTRA</w:t>
      </w:r>
      <w:r>
        <w:tab/>
      </w:r>
      <w:r>
        <w:fldChar w:fldCharType="begin" w:fldLock="1"/>
      </w:r>
      <w:r>
        <w:instrText xml:space="preserve"> PAGEREF _Toc5814745 \h </w:instrText>
      </w:r>
      <w:r>
        <w:fldChar w:fldCharType="separate"/>
      </w:r>
      <w:r>
        <w:t>93</w:t>
      </w:r>
      <w:r>
        <w:fldChar w:fldCharType="end"/>
      </w:r>
    </w:p>
    <w:p w:rsidR="00B77D50" w:rsidRDefault="00B77D50">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E-UTRA failure</w:t>
      </w:r>
      <w:r>
        <w:tab/>
      </w:r>
      <w:r>
        <w:fldChar w:fldCharType="begin" w:fldLock="1"/>
      </w:r>
      <w:r>
        <w:instrText xml:space="preserve"> PAGEREF _Toc5814746 \h </w:instrText>
      </w:r>
      <w:r>
        <w:fldChar w:fldCharType="separate"/>
      </w:r>
      <w:r>
        <w:t>93</w:t>
      </w:r>
      <w:r>
        <w:fldChar w:fldCharType="end"/>
      </w:r>
    </w:p>
    <w:p w:rsidR="00B77D50" w:rsidRDefault="00B77D50">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Handover from E-UTRA preparation request (CDMA2000)</w:t>
      </w:r>
      <w:r>
        <w:tab/>
      </w:r>
      <w:r>
        <w:fldChar w:fldCharType="begin" w:fldLock="1"/>
      </w:r>
      <w:r>
        <w:instrText xml:space="preserve"> PAGEREF _Toc5814747 \h </w:instrText>
      </w:r>
      <w:r>
        <w:fldChar w:fldCharType="separate"/>
      </w:r>
      <w:r>
        <w:t>94</w:t>
      </w:r>
      <w:r>
        <w:fldChar w:fldCharType="end"/>
      </w:r>
    </w:p>
    <w:p w:rsidR="00B77D50" w:rsidRDefault="00B77D50">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General</w:t>
      </w:r>
      <w:r>
        <w:tab/>
      </w:r>
      <w:r>
        <w:fldChar w:fldCharType="begin" w:fldLock="1"/>
      </w:r>
      <w:r>
        <w:instrText xml:space="preserve"> PAGEREF _Toc5814748 \h </w:instrText>
      </w:r>
      <w:r>
        <w:fldChar w:fldCharType="separate"/>
      </w:r>
      <w:r>
        <w:t>94</w:t>
      </w:r>
      <w:r>
        <w:fldChar w:fldCharType="end"/>
      </w:r>
    </w:p>
    <w:p w:rsidR="00B77D50" w:rsidRDefault="00B77D50">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Initiation</w:t>
      </w:r>
      <w:r>
        <w:tab/>
      </w:r>
      <w:r>
        <w:fldChar w:fldCharType="begin" w:fldLock="1"/>
      </w:r>
      <w:r>
        <w:instrText xml:space="preserve"> PAGEREF _Toc5814749 \h </w:instrText>
      </w:r>
      <w:r>
        <w:fldChar w:fldCharType="separate"/>
      </w:r>
      <w:r>
        <w:t>94</w:t>
      </w:r>
      <w:r>
        <w:fldChar w:fldCharType="end"/>
      </w:r>
    </w:p>
    <w:p w:rsidR="00B77D50" w:rsidRDefault="00B77D50">
      <w:pPr>
        <w:pStyle w:val="TOC4"/>
        <w:rPr>
          <w:rFonts w:asciiTheme="minorHAnsi" w:eastAsiaTheme="minorEastAsia" w:hAnsiTheme="minorHAnsi" w:cstheme="minorBidi"/>
          <w:sz w:val="22"/>
          <w:szCs w:val="22"/>
        </w:rPr>
      </w:pPr>
      <w:r>
        <w:t>5.4.4.3</w:t>
      </w:r>
      <w:r>
        <w:rPr>
          <w:rFonts w:asciiTheme="minorHAnsi" w:eastAsiaTheme="minorEastAsia" w:hAnsiTheme="minorHAnsi" w:cstheme="minorBidi"/>
          <w:sz w:val="22"/>
          <w:szCs w:val="22"/>
        </w:rPr>
        <w:tab/>
      </w:r>
      <w:r>
        <w:t xml:space="preserve">Reception of the </w:t>
      </w:r>
      <w:r w:rsidRPr="004F1E9C">
        <w:rPr>
          <w:i/>
        </w:rPr>
        <w:t>HandoverFromEUTRAPreparationRequest</w:t>
      </w:r>
      <w:r>
        <w:t xml:space="preserve"> by the UE</w:t>
      </w:r>
      <w:r>
        <w:tab/>
      </w:r>
      <w:r>
        <w:fldChar w:fldCharType="begin" w:fldLock="1"/>
      </w:r>
      <w:r>
        <w:instrText xml:space="preserve"> PAGEREF _Toc5814750 \h </w:instrText>
      </w:r>
      <w:r>
        <w:fldChar w:fldCharType="separate"/>
      </w:r>
      <w:r>
        <w:t>94</w:t>
      </w:r>
      <w:r>
        <w:fldChar w:fldCharType="end"/>
      </w:r>
    </w:p>
    <w:p w:rsidR="00B77D50" w:rsidRDefault="00B77D50">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UL handover preparation transfer (CDMA2000)</w:t>
      </w:r>
      <w:r>
        <w:tab/>
      </w:r>
      <w:r>
        <w:fldChar w:fldCharType="begin" w:fldLock="1"/>
      </w:r>
      <w:r>
        <w:instrText xml:space="preserve"> PAGEREF _Toc5814751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General</w:t>
      </w:r>
      <w:r>
        <w:tab/>
      </w:r>
      <w:r>
        <w:fldChar w:fldCharType="begin" w:fldLock="1"/>
      </w:r>
      <w:r>
        <w:instrText xml:space="preserve"> PAGEREF _Toc5814752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Initiation</w:t>
      </w:r>
      <w:r>
        <w:tab/>
      </w:r>
      <w:r>
        <w:fldChar w:fldCharType="begin" w:fldLock="1"/>
      </w:r>
      <w:r>
        <w:instrText xml:space="preserve"> PAGEREF _Toc5814753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 xml:space="preserve">Actions related to transmission of the </w:t>
      </w:r>
      <w:r w:rsidRPr="004F1E9C">
        <w:rPr>
          <w:i/>
        </w:rPr>
        <w:t xml:space="preserve">ULHandoverPreparationTransfer </w:t>
      </w:r>
      <w:r>
        <w:t>message</w:t>
      </w:r>
      <w:r>
        <w:tab/>
      </w:r>
      <w:r>
        <w:fldChar w:fldCharType="begin" w:fldLock="1"/>
      </w:r>
      <w:r>
        <w:instrText xml:space="preserve"> PAGEREF _Toc5814754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5.4.5.4</w:t>
      </w:r>
      <w:r>
        <w:rPr>
          <w:rFonts w:asciiTheme="minorHAnsi" w:eastAsiaTheme="minorEastAsia" w:hAnsiTheme="minorHAnsi" w:cstheme="minorBidi"/>
          <w:sz w:val="22"/>
          <w:szCs w:val="22"/>
        </w:rPr>
        <w:tab/>
      </w:r>
      <w:r>
        <w:t xml:space="preserve">Failure to deliver the </w:t>
      </w:r>
      <w:r w:rsidRPr="004F1E9C">
        <w:rPr>
          <w:i/>
        </w:rPr>
        <w:t xml:space="preserve">ULHandoverPreparationTransfer </w:t>
      </w:r>
      <w:r>
        <w:t>message</w:t>
      </w:r>
      <w:r>
        <w:tab/>
      </w:r>
      <w:r>
        <w:fldChar w:fldCharType="begin" w:fldLock="1"/>
      </w:r>
      <w:r>
        <w:instrText xml:space="preserve"> PAGEREF _Toc5814755 \h </w:instrText>
      </w:r>
      <w:r>
        <w:fldChar w:fldCharType="separate"/>
      </w:r>
      <w:r>
        <w:t>95</w:t>
      </w:r>
      <w:r>
        <w:fldChar w:fldCharType="end"/>
      </w:r>
    </w:p>
    <w:p w:rsidR="00B77D50" w:rsidRDefault="00B77D50">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Inter-RAT cell change order to E-UTRAN</w:t>
      </w:r>
      <w:r>
        <w:tab/>
      </w:r>
      <w:r>
        <w:fldChar w:fldCharType="begin" w:fldLock="1"/>
      </w:r>
      <w:r>
        <w:instrText xml:space="preserve"> PAGEREF _Toc5814756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_Toc5814757 \h </w:instrText>
      </w:r>
      <w:r>
        <w:fldChar w:fldCharType="separate"/>
      </w:r>
      <w:r>
        <w:t>95</w:t>
      </w:r>
      <w:r>
        <w:fldChar w:fldCharType="end"/>
      </w:r>
    </w:p>
    <w:p w:rsidR="00B77D50" w:rsidRDefault="00B77D50">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Initiation</w:t>
      </w:r>
      <w:r>
        <w:tab/>
      </w:r>
      <w:r>
        <w:fldChar w:fldCharType="begin" w:fldLock="1"/>
      </w:r>
      <w:r>
        <w:instrText xml:space="preserve"> PAGEREF _Toc5814758 \h </w:instrText>
      </w:r>
      <w:r>
        <w:fldChar w:fldCharType="separate"/>
      </w:r>
      <w:r>
        <w:t>96</w:t>
      </w:r>
      <w:r>
        <w:fldChar w:fldCharType="end"/>
      </w:r>
    </w:p>
    <w:p w:rsidR="00B77D50" w:rsidRDefault="00B77D50">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UE fails to complete an inter-RAT cell change order</w:t>
      </w:r>
      <w:r>
        <w:tab/>
      </w:r>
      <w:r>
        <w:fldChar w:fldCharType="begin" w:fldLock="1"/>
      </w:r>
      <w:r>
        <w:instrText xml:space="preserve"> PAGEREF _Toc5814759 \h </w:instrText>
      </w:r>
      <w:r>
        <w:fldChar w:fldCharType="separate"/>
      </w:r>
      <w:r>
        <w:t>96</w:t>
      </w:r>
      <w:r>
        <w:fldChar w:fldCharType="end"/>
      </w:r>
    </w:p>
    <w:p w:rsidR="00B77D50" w:rsidRDefault="00B77D5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_Toc5814760 \h </w:instrText>
      </w:r>
      <w:r>
        <w:fldChar w:fldCharType="separate"/>
      </w:r>
      <w:r>
        <w:t>96</w:t>
      </w:r>
      <w:r>
        <w:fldChar w:fldCharType="end"/>
      </w:r>
    </w:p>
    <w:p w:rsidR="00B77D50" w:rsidRDefault="00B77D5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_Toc5814761 \h </w:instrText>
      </w:r>
      <w:r>
        <w:fldChar w:fldCharType="separate"/>
      </w:r>
      <w:r>
        <w:t>96</w:t>
      </w:r>
      <w:r>
        <w:fldChar w:fldCharType="end"/>
      </w:r>
    </w:p>
    <w:p w:rsidR="00B77D50" w:rsidRDefault="00B77D50">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_Toc5814762 \h </w:instrText>
      </w:r>
      <w:r>
        <w:fldChar w:fldCharType="separate"/>
      </w:r>
      <w:r>
        <w:t>98</w:t>
      </w:r>
      <w:r>
        <w:fldChar w:fldCharType="end"/>
      </w:r>
    </w:p>
    <w:p w:rsidR="00B77D50" w:rsidRDefault="00B77D50">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_Toc5814763 \h </w:instrText>
      </w:r>
      <w:r>
        <w:fldChar w:fldCharType="separate"/>
      </w:r>
      <w:r>
        <w:t>98</w:t>
      </w:r>
      <w:r>
        <w:fldChar w:fldCharType="end"/>
      </w:r>
    </w:p>
    <w:p w:rsidR="00B77D50" w:rsidRDefault="00B77D50">
      <w:pPr>
        <w:pStyle w:val="TOC4"/>
        <w:rPr>
          <w:rFonts w:asciiTheme="minorHAnsi" w:eastAsiaTheme="minorEastAsia" w:hAnsiTheme="minorHAnsi" w:cstheme="minorBidi"/>
          <w:sz w:val="22"/>
          <w:szCs w:val="22"/>
        </w:rPr>
      </w:pPr>
      <w:r>
        <w:lastRenderedPageBreak/>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_Toc5814764 \h </w:instrText>
      </w:r>
      <w:r>
        <w:fldChar w:fldCharType="separate"/>
      </w:r>
      <w:r>
        <w:t>99</w:t>
      </w:r>
      <w:r>
        <w:fldChar w:fldCharType="end"/>
      </w:r>
    </w:p>
    <w:p w:rsidR="00B77D50" w:rsidRDefault="00B77D50">
      <w:pPr>
        <w:pStyle w:val="TOC4"/>
        <w:rPr>
          <w:rFonts w:asciiTheme="minorHAnsi" w:eastAsiaTheme="minorEastAsia" w:hAnsiTheme="minorHAnsi" w:cstheme="minorBidi"/>
          <w:sz w:val="22"/>
          <w:szCs w:val="22"/>
        </w:rPr>
      </w:pPr>
      <w:r>
        <w:t>5.5.2.2a</w:t>
      </w:r>
      <w:r>
        <w:rPr>
          <w:rFonts w:asciiTheme="minorHAnsi" w:eastAsiaTheme="minorEastAsia" w:hAnsiTheme="minorHAnsi" w:cstheme="minorBidi"/>
          <w:sz w:val="22"/>
          <w:szCs w:val="22"/>
        </w:rPr>
        <w:tab/>
      </w:r>
      <w:r>
        <w:t>Measurement identity autonomous removal</w:t>
      </w:r>
      <w:r>
        <w:tab/>
      </w:r>
      <w:r>
        <w:fldChar w:fldCharType="begin" w:fldLock="1"/>
      </w:r>
      <w:r>
        <w:instrText xml:space="preserve"> PAGEREF _Toc5814765 \h </w:instrText>
      </w:r>
      <w:r>
        <w:fldChar w:fldCharType="separate"/>
      </w:r>
      <w:r>
        <w:t>99</w:t>
      </w:r>
      <w:r>
        <w:fldChar w:fldCharType="end"/>
      </w:r>
    </w:p>
    <w:p w:rsidR="00B77D50" w:rsidRDefault="00B77D50">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 modification</w:t>
      </w:r>
      <w:r>
        <w:tab/>
      </w:r>
      <w:r>
        <w:fldChar w:fldCharType="begin" w:fldLock="1"/>
      </w:r>
      <w:r>
        <w:instrText xml:space="preserve"> PAGEREF _Toc5814766 \h </w:instrText>
      </w:r>
      <w:r>
        <w:fldChar w:fldCharType="separate"/>
      </w:r>
      <w:r>
        <w:t>99</w:t>
      </w:r>
      <w:r>
        <w:fldChar w:fldCharType="end"/>
      </w:r>
    </w:p>
    <w:p w:rsidR="00B77D50" w:rsidRDefault="00B77D50">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_Toc5814767 \h </w:instrText>
      </w:r>
      <w:r>
        <w:fldChar w:fldCharType="separate"/>
      </w:r>
      <w:r>
        <w:t>100</w:t>
      </w:r>
      <w:r>
        <w:fldChar w:fldCharType="end"/>
      </w:r>
    </w:p>
    <w:p w:rsidR="00B77D50" w:rsidRDefault="00B77D50">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 modification</w:t>
      </w:r>
      <w:r>
        <w:tab/>
      </w:r>
      <w:r>
        <w:fldChar w:fldCharType="begin" w:fldLock="1"/>
      </w:r>
      <w:r>
        <w:instrText xml:space="preserve"> PAGEREF _Toc5814768 \h </w:instrText>
      </w:r>
      <w:r>
        <w:fldChar w:fldCharType="separate"/>
      </w:r>
      <w:r>
        <w:t>100</w:t>
      </w:r>
      <w:r>
        <w:fldChar w:fldCharType="end"/>
      </w:r>
    </w:p>
    <w:p w:rsidR="00B77D50" w:rsidRDefault="00B77D50">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_Toc5814769 \h </w:instrText>
      </w:r>
      <w:r>
        <w:fldChar w:fldCharType="separate"/>
      </w:r>
      <w:r>
        <w:t>102</w:t>
      </w:r>
      <w:r>
        <w:fldChar w:fldCharType="end"/>
      </w:r>
    </w:p>
    <w:p w:rsidR="00B77D50" w:rsidRDefault="00B77D50">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 modification</w:t>
      </w:r>
      <w:r>
        <w:tab/>
      </w:r>
      <w:r>
        <w:fldChar w:fldCharType="begin" w:fldLock="1"/>
      </w:r>
      <w:r>
        <w:instrText xml:space="preserve"> PAGEREF _Toc5814770 \h </w:instrText>
      </w:r>
      <w:r>
        <w:fldChar w:fldCharType="separate"/>
      </w:r>
      <w:r>
        <w:t>102</w:t>
      </w:r>
      <w:r>
        <w:fldChar w:fldCharType="end"/>
      </w:r>
    </w:p>
    <w:p w:rsidR="00B77D50" w:rsidRDefault="00B77D50">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_Toc5814771 \h </w:instrText>
      </w:r>
      <w:r>
        <w:fldChar w:fldCharType="separate"/>
      </w:r>
      <w:r>
        <w:t>103</w:t>
      </w:r>
      <w:r>
        <w:fldChar w:fldCharType="end"/>
      </w:r>
    </w:p>
    <w:p w:rsidR="00B77D50" w:rsidRDefault="00B77D50">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_Toc5814772 \h </w:instrText>
      </w:r>
      <w:r>
        <w:fldChar w:fldCharType="separate"/>
      </w:r>
      <w:r>
        <w:t>103</w:t>
      </w:r>
      <w:r>
        <w:fldChar w:fldCharType="end"/>
      </w:r>
    </w:p>
    <w:p w:rsidR="00B77D50" w:rsidRDefault="00B77D50">
      <w:pPr>
        <w:pStyle w:val="TOC4"/>
        <w:rPr>
          <w:rFonts w:asciiTheme="minorHAnsi" w:eastAsiaTheme="minorEastAsia" w:hAnsiTheme="minorHAnsi" w:cstheme="minorBidi"/>
          <w:sz w:val="22"/>
          <w:szCs w:val="22"/>
        </w:rPr>
      </w:pPr>
      <w:r>
        <w:t>5.5.2.</w:t>
      </w:r>
      <w:r w:rsidRPr="004F1E9C">
        <w:rPr>
          <w:rFonts w:eastAsia="MS Mincho"/>
        </w:rPr>
        <w:t>10</w:t>
      </w:r>
      <w:r>
        <w:rPr>
          <w:rFonts w:asciiTheme="minorHAnsi" w:eastAsiaTheme="minorEastAsia" w:hAnsiTheme="minorHAnsi" w:cstheme="minorBidi"/>
          <w:sz w:val="22"/>
          <w:szCs w:val="22"/>
        </w:rPr>
        <w:tab/>
      </w:r>
      <w:r>
        <w:rPr>
          <w:lang w:eastAsia="zh-CN"/>
        </w:rPr>
        <w:t>Discovery signals</w:t>
      </w:r>
      <w:r>
        <w:t xml:space="preserve"> measurement timing configuration</w:t>
      </w:r>
      <w:r>
        <w:tab/>
      </w:r>
      <w:r>
        <w:fldChar w:fldCharType="begin" w:fldLock="1"/>
      </w:r>
      <w:r>
        <w:instrText xml:space="preserve"> PAGEREF _Toc5814773 \h </w:instrText>
      </w:r>
      <w:r>
        <w:fldChar w:fldCharType="separate"/>
      </w:r>
      <w:r>
        <w:t>103</w:t>
      </w:r>
      <w:r>
        <w:fldChar w:fldCharType="end"/>
      </w:r>
    </w:p>
    <w:p w:rsidR="00B77D50" w:rsidRDefault="00B77D50">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_Toc5814774 \h </w:instrText>
      </w:r>
      <w:r>
        <w:fldChar w:fldCharType="separate"/>
      </w:r>
      <w:r>
        <w:t>104</w:t>
      </w:r>
      <w:r>
        <w:fldChar w:fldCharType="end"/>
      </w:r>
    </w:p>
    <w:p w:rsidR="00B77D50" w:rsidRDefault="00B77D50">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_Toc5814775 \h </w:instrText>
      </w:r>
      <w:r>
        <w:fldChar w:fldCharType="separate"/>
      </w:r>
      <w:r>
        <w:t>104</w:t>
      </w:r>
      <w:r>
        <w:fldChar w:fldCharType="end"/>
      </w:r>
    </w:p>
    <w:p w:rsidR="00B77D50" w:rsidRDefault="00B77D50">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_Toc5814776 \h </w:instrText>
      </w:r>
      <w:r>
        <w:fldChar w:fldCharType="separate"/>
      </w:r>
      <w:r>
        <w:t>106</w:t>
      </w:r>
      <w:r>
        <w:fldChar w:fldCharType="end"/>
      </w:r>
    </w:p>
    <w:p w:rsidR="00B77D50" w:rsidRDefault="00B77D50">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_Toc5814777 \h </w:instrText>
      </w:r>
      <w:r>
        <w:fldChar w:fldCharType="separate"/>
      </w:r>
      <w:r>
        <w:t>106</w:t>
      </w:r>
      <w:r>
        <w:fldChar w:fldCharType="end"/>
      </w:r>
    </w:p>
    <w:p w:rsidR="00B77D50" w:rsidRDefault="00B77D50">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_Toc5814778 \h </w:instrText>
      </w:r>
      <w:r>
        <w:fldChar w:fldCharType="separate"/>
      </w:r>
      <w:r>
        <w:t>106</w:t>
      </w:r>
      <w:r>
        <w:fldChar w:fldCharType="end"/>
      </w:r>
    </w:p>
    <w:p w:rsidR="00B77D50" w:rsidRDefault="00B77D50">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_Toc5814779 \h </w:instrText>
      </w:r>
      <w:r>
        <w:fldChar w:fldCharType="separate"/>
      </w:r>
      <w:r>
        <w:t>110</w:t>
      </w:r>
      <w:r>
        <w:fldChar w:fldCharType="end"/>
      </w:r>
    </w:p>
    <w:p w:rsidR="00B77D50" w:rsidRDefault="00B77D50">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_Toc5814780 \h </w:instrText>
      </w:r>
      <w:r>
        <w:fldChar w:fldCharType="separate"/>
      </w:r>
      <w:r>
        <w:t>110</w:t>
      </w:r>
      <w:r>
        <w:fldChar w:fldCharType="end"/>
      </w:r>
    </w:p>
    <w:p w:rsidR="00B77D50" w:rsidRDefault="00B77D50">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PCell/ PSCell)</w:t>
      </w:r>
      <w:r>
        <w:tab/>
      </w:r>
      <w:r>
        <w:fldChar w:fldCharType="begin" w:fldLock="1"/>
      </w:r>
      <w:r>
        <w:instrText xml:space="preserve"> PAGEREF _Toc5814781 \h </w:instrText>
      </w:r>
      <w:r>
        <w:fldChar w:fldCharType="separate"/>
      </w:r>
      <w:r>
        <w:t>111</w:t>
      </w:r>
      <w:r>
        <w:fldChar w:fldCharType="end"/>
      </w:r>
    </w:p>
    <w:p w:rsidR="00B77D50" w:rsidRDefault="00B77D50">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_Toc5814782 \h </w:instrText>
      </w:r>
      <w:r>
        <w:fldChar w:fldCharType="separate"/>
      </w:r>
      <w:r>
        <w:t>111</w:t>
      </w:r>
      <w:r>
        <w:fldChar w:fldCharType="end"/>
      </w:r>
    </w:p>
    <w:p w:rsidR="00B77D50" w:rsidRDefault="00B77D50">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(PCell/ PSCell becomes worse than threshold1 and neighbour becomes better than threshold2)</w:t>
      </w:r>
      <w:r>
        <w:tab/>
      </w:r>
      <w:r>
        <w:fldChar w:fldCharType="begin" w:fldLock="1"/>
      </w:r>
      <w:r>
        <w:instrText xml:space="preserve"> PAGEREF _Toc5814783 \h </w:instrText>
      </w:r>
      <w:r>
        <w:fldChar w:fldCharType="separate"/>
      </w:r>
      <w:r>
        <w:t>112</w:t>
      </w:r>
      <w:r>
        <w:fldChar w:fldCharType="end"/>
      </w:r>
    </w:p>
    <w:p w:rsidR="00B77D50" w:rsidRDefault="00B77D50">
      <w:pPr>
        <w:pStyle w:val="TOC4"/>
        <w:rPr>
          <w:rFonts w:asciiTheme="minorHAnsi" w:eastAsiaTheme="minorEastAsia" w:hAnsiTheme="minorHAnsi" w:cstheme="minorBidi"/>
          <w:sz w:val="22"/>
          <w:szCs w:val="22"/>
        </w:rPr>
      </w:pPr>
      <w:r>
        <w:t>5.5.4.6a</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_Toc5814784 \h </w:instrText>
      </w:r>
      <w:r>
        <w:fldChar w:fldCharType="separate"/>
      </w:r>
      <w:r>
        <w:t>113</w:t>
      </w:r>
      <w:r>
        <w:fldChar w:fldCharType="end"/>
      </w:r>
    </w:p>
    <w:p w:rsidR="00B77D50" w:rsidRDefault="00B77D50">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_Toc5814785 \h </w:instrText>
      </w:r>
      <w:r>
        <w:fldChar w:fldCharType="separate"/>
      </w:r>
      <w:r>
        <w:t>114</w:t>
      </w:r>
      <w:r>
        <w:fldChar w:fldCharType="end"/>
      </w:r>
    </w:p>
    <w:p w:rsidR="00B77D50" w:rsidRDefault="00B77D50">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_Toc5814786 \h </w:instrText>
      </w:r>
      <w:r>
        <w:fldChar w:fldCharType="separate"/>
      </w:r>
      <w:r>
        <w:t>114</w:t>
      </w:r>
      <w:r>
        <w:fldChar w:fldCharType="end"/>
      </w:r>
    </w:p>
    <w:p w:rsidR="00B77D50" w:rsidRDefault="00B77D50">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C1 (CSI-RS resource becomes better than threshold)</w:t>
      </w:r>
      <w:r>
        <w:tab/>
      </w:r>
      <w:r>
        <w:fldChar w:fldCharType="begin" w:fldLock="1"/>
      </w:r>
      <w:r>
        <w:instrText xml:space="preserve"> PAGEREF _Toc5814787 \h </w:instrText>
      </w:r>
      <w:r>
        <w:fldChar w:fldCharType="separate"/>
      </w:r>
      <w:r>
        <w:t>115</w:t>
      </w:r>
      <w:r>
        <w:fldChar w:fldCharType="end"/>
      </w:r>
    </w:p>
    <w:p w:rsidR="00B77D50" w:rsidRDefault="00B77D50">
      <w:pPr>
        <w:pStyle w:val="TOC4"/>
        <w:rPr>
          <w:rFonts w:asciiTheme="minorHAnsi" w:eastAsiaTheme="minorEastAsia" w:hAnsiTheme="minorHAnsi" w:cstheme="minorBidi"/>
          <w:sz w:val="22"/>
          <w:szCs w:val="22"/>
        </w:rPr>
      </w:pPr>
      <w:r>
        <w:t>5.5.4.</w:t>
      </w:r>
      <w:r>
        <w:rPr>
          <w:lang w:eastAsia="zh-CN"/>
        </w:rPr>
        <w:t>10</w:t>
      </w:r>
      <w:r>
        <w:rPr>
          <w:rFonts w:asciiTheme="minorHAnsi" w:eastAsiaTheme="minorEastAsia" w:hAnsiTheme="minorHAnsi" w:cstheme="minorBidi"/>
          <w:sz w:val="22"/>
          <w:szCs w:val="22"/>
        </w:rPr>
        <w:tab/>
      </w:r>
      <w:r>
        <w:t>Event C</w:t>
      </w:r>
      <w:r>
        <w:rPr>
          <w:lang w:eastAsia="zh-CN"/>
        </w:rPr>
        <w:t>2</w:t>
      </w:r>
      <w:r>
        <w:t xml:space="preserve"> (CSI-RS resource becomes offset better than reference CSI-RS resource)</w:t>
      </w:r>
      <w:r>
        <w:tab/>
      </w:r>
      <w:r>
        <w:fldChar w:fldCharType="begin" w:fldLock="1"/>
      </w:r>
      <w:r>
        <w:instrText xml:space="preserve"> PAGEREF _Toc5814788 \h </w:instrText>
      </w:r>
      <w:r>
        <w:fldChar w:fldCharType="separate"/>
      </w:r>
      <w:r>
        <w:t>115</w:t>
      </w:r>
      <w:r>
        <w:fldChar w:fldCharType="end"/>
      </w:r>
    </w:p>
    <w:p w:rsidR="00B77D50" w:rsidRDefault="00B77D50">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_Toc5814789 \h </w:instrText>
      </w:r>
      <w:r>
        <w:fldChar w:fldCharType="separate"/>
      </w:r>
      <w:r>
        <w:t>116</w:t>
      </w:r>
      <w:r>
        <w:fldChar w:fldCharType="end"/>
      </w:r>
    </w:p>
    <w:p w:rsidR="00B77D50" w:rsidRDefault="00B77D50">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Measurement related actions</w:t>
      </w:r>
      <w:r>
        <w:tab/>
      </w:r>
      <w:r>
        <w:fldChar w:fldCharType="begin" w:fldLock="1"/>
      </w:r>
      <w:r>
        <w:instrText xml:space="preserve"> PAGEREF _Toc5814790 \h </w:instrText>
      </w:r>
      <w:r>
        <w:fldChar w:fldCharType="separate"/>
      </w:r>
      <w:r>
        <w:t>119</w:t>
      </w:r>
      <w:r>
        <w:fldChar w:fldCharType="end"/>
      </w:r>
    </w:p>
    <w:p w:rsidR="00B77D50" w:rsidRDefault="00B77D50">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 xml:space="preserve">Actions upon handover </w:t>
      </w:r>
      <w:r w:rsidRPr="004F1E9C">
        <w:rPr>
          <w:rFonts w:eastAsia="MS Mincho"/>
        </w:rPr>
        <w:t>and re-establishment</w:t>
      </w:r>
      <w:r>
        <w:tab/>
      </w:r>
      <w:r>
        <w:fldChar w:fldCharType="begin" w:fldLock="1"/>
      </w:r>
      <w:r>
        <w:instrText xml:space="preserve"> PAGEREF _Toc5814791 \h </w:instrText>
      </w:r>
      <w:r>
        <w:fldChar w:fldCharType="separate"/>
      </w:r>
      <w:r>
        <w:t>119</w:t>
      </w:r>
      <w:r>
        <w:fldChar w:fldCharType="end"/>
      </w:r>
    </w:p>
    <w:p w:rsidR="00B77D50" w:rsidRDefault="00B77D50">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Speed dependant scaling of measurement related parameters</w:t>
      </w:r>
      <w:r>
        <w:tab/>
      </w:r>
      <w:r>
        <w:fldChar w:fldCharType="begin" w:fldLock="1"/>
      </w:r>
      <w:r>
        <w:instrText xml:space="preserve"> PAGEREF _Toc5814792 \h </w:instrText>
      </w:r>
      <w:r>
        <w:fldChar w:fldCharType="separate"/>
      </w:r>
      <w:r>
        <w:t>120</w:t>
      </w:r>
      <w:r>
        <w:fldChar w:fldCharType="end"/>
      </w:r>
    </w:p>
    <w:p w:rsidR="00B77D50" w:rsidRDefault="00B77D50">
      <w:pPr>
        <w:pStyle w:val="TOC3"/>
        <w:rPr>
          <w:rFonts w:asciiTheme="minorHAnsi" w:eastAsiaTheme="minorEastAsia" w:hAnsiTheme="minorHAnsi" w:cstheme="minorBidi"/>
          <w:sz w:val="22"/>
          <w:szCs w:val="22"/>
        </w:rPr>
      </w:pPr>
      <w:r>
        <w:t>5.5.</w:t>
      </w:r>
      <w:r>
        <w:rPr>
          <w:lang w:eastAsia="zh-CN"/>
        </w:rPr>
        <w:t>7</w:t>
      </w:r>
      <w:r>
        <w:rPr>
          <w:rFonts w:asciiTheme="minorHAnsi" w:eastAsiaTheme="minorEastAsia" w:hAnsiTheme="minorHAnsi" w:cstheme="minorBidi"/>
          <w:sz w:val="22"/>
          <w:szCs w:val="22"/>
        </w:rPr>
        <w:tab/>
      </w:r>
      <w:r>
        <w:rPr>
          <w:lang w:eastAsia="zh-CN"/>
        </w:rPr>
        <w:t>Inter-frequency RSTD m</w:t>
      </w:r>
      <w:r>
        <w:t xml:space="preserve">easurement </w:t>
      </w:r>
      <w:r>
        <w:rPr>
          <w:lang w:eastAsia="zh-CN"/>
        </w:rPr>
        <w:t>indication</w:t>
      </w:r>
      <w:r>
        <w:tab/>
      </w:r>
      <w:r>
        <w:fldChar w:fldCharType="begin" w:fldLock="1"/>
      </w:r>
      <w:r>
        <w:instrText xml:space="preserve"> PAGEREF _Toc5814793 \h </w:instrText>
      </w:r>
      <w:r>
        <w:fldChar w:fldCharType="separate"/>
      </w:r>
      <w:r>
        <w:t>121</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5</w:t>
      </w:r>
      <w:r>
        <w:t>.</w:t>
      </w:r>
      <w:r>
        <w:rPr>
          <w:lang w:eastAsia="zh-CN"/>
        </w:rPr>
        <w:t>7</w:t>
      </w:r>
      <w:r>
        <w:t>.1</w:t>
      </w:r>
      <w:r>
        <w:rPr>
          <w:rFonts w:asciiTheme="minorHAnsi" w:eastAsiaTheme="minorEastAsia" w:hAnsiTheme="minorHAnsi" w:cstheme="minorBidi"/>
          <w:sz w:val="22"/>
          <w:szCs w:val="22"/>
        </w:rPr>
        <w:tab/>
      </w:r>
      <w:r>
        <w:t>General</w:t>
      </w:r>
      <w:r>
        <w:tab/>
      </w:r>
      <w:r>
        <w:fldChar w:fldCharType="begin" w:fldLock="1"/>
      </w:r>
      <w:r>
        <w:instrText xml:space="preserve"> PAGEREF _Toc5814794 \h </w:instrText>
      </w:r>
      <w:r>
        <w:fldChar w:fldCharType="separate"/>
      </w:r>
      <w:r>
        <w:t>121</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2</w:t>
      </w:r>
      <w:r>
        <w:rPr>
          <w:rFonts w:asciiTheme="minorHAnsi" w:eastAsiaTheme="minorEastAsia" w:hAnsiTheme="minorHAnsi" w:cstheme="minorBidi"/>
          <w:sz w:val="22"/>
          <w:szCs w:val="22"/>
        </w:rPr>
        <w:tab/>
      </w:r>
      <w:r>
        <w:t>Initiation</w:t>
      </w:r>
      <w:r>
        <w:tab/>
      </w:r>
      <w:r>
        <w:fldChar w:fldCharType="begin" w:fldLock="1"/>
      </w:r>
      <w:r>
        <w:instrText xml:space="preserve"> PAGEREF _Toc5814795 \h </w:instrText>
      </w:r>
      <w:r>
        <w:fldChar w:fldCharType="separate"/>
      </w:r>
      <w:r>
        <w:t>121</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5</w:t>
      </w:r>
      <w:r>
        <w:t>.</w:t>
      </w:r>
      <w:r>
        <w:rPr>
          <w:lang w:eastAsia="zh-CN"/>
        </w:rPr>
        <w:t>7</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4F1E9C">
        <w:rPr>
          <w:i/>
          <w:lang w:eastAsia="zh-CN"/>
        </w:rPr>
        <w:t>InterFreqRSTDMeasurementIndication</w:t>
      </w:r>
      <w:r>
        <w:rPr>
          <w:lang w:eastAsia="zh-CN"/>
        </w:rPr>
        <w:t xml:space="preserve"> message</w:t>
      </w:r>
      <w:r>
        <w:tab/>
      </w:r>
      <w:r>
        <w:fldChar w:fldCharType="begin" w:fldLock="1"/>
      </w:r>
      <w:r>
        <w:instrText xml:space="preserve"> PAGEREF _Toc5814796 \h </w:instrText>
      </w:r>
      <w:r>
        <w:fldChar w:fldCharType="separate"/>
      </w:r>
      <w:r>
        <w:t>121</w:t>
      </w:r>
      <w:r>
        <w:fldChar w:fldCharType="end"/>
      </w:r>
    </w:p>
    <w:p w:rsidR="00B77D50" w:rsidRDefault="00B77D50">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w:t>
      </w:r>
      <w:r>
        <w:tab/>
      </w:r>
      <w:r>
        <w:fldChar w:fldCharType="begin" w:fldLock="1"/>
      </w:r>
      <w:r>
        <w:instrText xml:space="preserve"> PAGEREF _Toc5814797 \h </w:instrText>
      </w:r>
      <w:r>
        <w:fldChar w:fldCharType="separate"/>
      </w:r>
      <w:r>
        <w:t>122</w:t>
      </w:r>
      <w:r>
        <w:fldChar w:fldCharType="end"/>
      </w:r>
    </w:p>
    <w:p w:rsidR="00B77D50" w:rsidRDefault="00B77D5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_Toc5814798 \h </w:instrText>
      </w:r>
      <w:r>
        <w:fldChar w:fldCharType="separate"/>
      </w:r>
      <w:r>
        <w:t>122</w:t>
      </w:r>
      <w:r>
        <w:fldChar w:fldCharType="end"/>
      </w:r>
    </w:p>
    <w:p w:rsidR="00B77D50" w:rsidRDefault="00B77D50">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_Toc5814799 \h </w:instrText>
      </w:r>
      <w:r>
        <w:fldChar w:fldCharType="separate"/>
      </w:r>
      <w:r>
        <w:t>122</w:t>
      </w:r>
      <w:r>
        <w:fldChar w:fldCharType="end"/>
      </w:r>
    </w:p>
    <w:p w:rsidR="00B77D50" w:rsidRDefault="00B77D50">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_Toc5814800 \h </w:instrText>
      </w:r>
      <w:r>
        <w:fldChar w:fldCharType="separate"/>
      </w:r>
      <w:r>
        <w:t>122</w:t>
      </w:r>
      <w:r>
        <w:fldChar w:fldCharType="end"/>
      </w:r>
    </w:p>
    <w:p w:rsidR="00B77D50" w:rsidRDefault="00B77D50">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4F1E9C">
        <w:rPr>
          <w:i/>
        </w:rPr>
        <w:t>DLInformationTransfer</w:t>
      </w:r>
      <w:r>
        <w:t xml:space="preserve"> by the UE</w:t>
      </w:r>
      <w:r>
        <w:tab/>
      </w:r>
      <w:r>
        <w:fldChar w:fldCharType="begin" w:fldLock="1"/>
      </w:r>
      <w:r>
        <w:instrText xml:space="preserve"> PAGEREF _Toc5814801 \h </w:instrText>
      </w:r>
      <w:r>
        <w:fldChar w:fldCharType="separate"/>
      </w:r>
      <w:r>
        <w:t>122</w:t>
      </w:r>
      <w:r>
        <w:fldChar w:fldCharType="end"/>
      </w:r>
    </w:p>
    <w:p w:rsidR="00B77D50" w:rsidRDefault="00B77D50">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_Toc5814802 \h </w:instrText>
      </w:r>
      <w:r>
        <w:fldChar w:fldCharType="separate"/>
      </w:r>
      <w:r>
        <w:t>122</w:t>
      </w:r>
      <w:r>
        <w:fldChar w:fldCharType="end"/>
      </w:r>
    </w:p>
    <w:p w:rsidR="00B77D50" w:rsidRDefault="00B77D50">
      <w:pPr>
        <w:pStyle w:val="TOC4"/>
        <w:rPr>
          <w:rFonts w:asciiTheme="minorHAnsi" w:eastAsiaTheme="minorEastAsia" w:hAnsiTheme="minorHAnsi" w:cstheme="minorBidi"/>
          <w:sz w:val="22"/>
          <w:szCs w:val="22"/>
        </w:rPr>
      </w:pPr>
      <w:r>
        <w:t>5.6.2.1</w:t>
      </w:r>
      <w:r>
        <w:rPr>
          <w:rFonts w:asciiTheme="minorHAnsi" w:eastAsiaTheme="minorEastAsia" w:hAnsiTheme="minorHAnsi" w:cstheme="minorBidi"/>
          <w:sz w:val="22"/>
          <w:szCs w:val="22"/>
        </w:rPr>
        <w:tab/>
      </w:r>
      <w:r>
        <w:t>General</w:t>
      </w:r>
      <w:r>
        <w:tab/>
      </w:r>
      <w:r>
        <w:fldChar w:fldCharType="begin" w:fldLock="1"/>
      </w:r>
      <w:r>
        <w:instrText xml:space="preserve"> PAGEREF _Toc5814803 \h </w:instrText>
      </w:r>
      <w:r>
        <w:fldChar w:fldCharType="separate"/>
      </w:r>
      <w:r>
        <w:t>122</w:t>
      </w:r>
      <w:r>
        <w:fldChar w:fldCharType="end"/>
      </w:r>
    </w:p>
    <w:p w:rsidR="00B77D50" w:rsidRDefault="00B77D50">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Initiation</w:t>
      </w:r>
      <w:r>
        <w:tab/>
      </w:r>
      <w:r>
        <w:fldChar w:fldCharType="begin" w:fldLock="1"/>
      </w:r>
      <w:r>
        <w:instrText xml:space="preserve"> PAGEREF _Toc5814804 \h </w:instrText>
      </w:r>
      <w:r>
        <w:fldChar w:fldCharType="separate"/>
      </w:r>
      <w:r>
        <w:t>123</w:t>
      </w:r>
      <w:r>
        <w:fldChar w:fldCharType="end"/>
      </w:r>
    </w:p>
    <w:p w:rsidR="00B77D50" w:rsidRDefault="00B77D50">
      <w:pPr>
        <w:pStyle w:val="TOC4"/>
        <w:rPr>
          <w:rFonts w:asciiTheme="minorHAnsi" w:eastAsiaTheme="minorEastAsia" w:hAnsiTheme="minorHAnsi" w:cstheme="minorBidi"/>
          <w:sz w:val="22"/>
          <w:szCs w:val="22"/>
        </w:rPr>
      </w:pPr>
      <w:r>
        <w:t>5.6.2.3</w:t>
      </w:r>
      <w:r>
        <w:rPr>
          <w:rFonts w:asciiTheme="minorHAnsi" w:eastAsiaTheme="minorEastAsia" w:hAnsiTheme="minorHAnsi" w:cstheme="minorBidi"/>
          <w:sz w:val="22"/>
          <w:szCs w:val="22"/>
        </w:rPr>
        <w:tab/>
      </w:r>
      <w:r>
        <w:t xml:space="preserve">Actions related to transmission of </w:t>
      </w:r>
      <w:r w:rsidRPr="004F1E9C">
        <w:rPr>
          <w:i/>
        </w:rPr>
        <w:t>ULInformationTransfer</w:t>
      </w:r>
      <w:r>
        <w:t xml:space="preserve"> message</w:t>
      </w:r>
      <w:r>
        <w:tab/>
      </w:r>
      <w:r>
        <w:fldChar w:fldCharType="begin" w:fldLock="1"/>
      </w:r>
      <w:r>
        <w:instrText xml:space="preserve"> PAGEREF _Toc5814805 \h </w:instrText>
      </w:r>
      <w:r>
        <w:fldChar w:fldCharType="separate"/>
      </w:r>
      <w:r>
        <w:t>123</w:t>
      </w:r>
      <w:r>
        <w:fldChar w:fldCharType="end"/>
      </w:r>
    </w:p>
    <w:p w:rsidR="00B77D50" w:rsidRDefault="00B77D50">
      <w:pPr>
        <w:pStyle w:val="TOC4"/>
        <w:rPr>
          <w:rFonts w:asciiTheme="minorHAnsi" w:eastAsiaTheme="minorEastAsia" w:hAnsiTheme="minorHAnsi" w:cstheme="minorBidi"/>
          <w:sz w:val="22"/>
          <w:szCs w:val="22"/>
        </w:rPr>
      </w:pPr>
      <w:r>
        <w:t>5.6.2.4</w:t>
      </w:r>
      <w:r>
        <w:rPr>
          <w:rFonts w:asciiTheme="minorHAnsi" w:eastAsiaTheme="minorEastAsia" w:hAnsiTheme="minorHAnsi" w:cstheme="minorBidi"/>
          <w:sz w:val="22"/>
          <w:szCs w:val="22"/>
        </w:rPr>
        <w:tab/>
      </w:r>
      <w:r>
        <w:t xml:space="preserve">Failure to deliver </w:t>
      </w:r>
      <w:r w:rsidRPr="004F1E9C">
        <w:rPr>
          <w:i/>
        </w:rPr>
        <w:t>ULInformationTransfer</w:t>
      </w:r>
      <w:r>
        <w:t xml:space="preserve"> message</w:t>
      </w:r>
      <w:r>
        <w:tab/>
      </w:r>
      <w:r>
        <w:fldChar w:fldCharType="begin" w:fldLock="1"/>
      </w:r>
      <w:r>
        <w:instrText xml:space="preserve"> PAGEREF _Toc5814806 \h </w:instrText>
      </w:r>
      <w:r>
        <w:fldChar w:fldCharType="separate"/>
      </w:r>
      <w:r>
        <w:t>123</w:t>
      </w:r>
      <w:r>
        <w:fldChar w:fldCharType="end"/>
      </w:r>
    </w:p>
    <w:p w:rsidR="00B77D50" w:rsidRDefault="00B77D50">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UE capability transfer</w:t>
      </w:r>
      <w:r>
        <w:tab/>
      </w:r>
      <w:r>
        <w:fldChar w:fldCharType="begin" w:fldLock="1"/>
      </w:r>
      <w:r>
        <w:instrText xml:space="preserve"> PAGEREF _Toc5814807 \h </w:instrText>
      </w:r>
      <w:r>
        <w:fldChar w:fldCharType="separate"/>
      </w:r>
      <w:r>
        <w:t>123</w:t>
      </w:r>
      <w:r>
        <w:fldChar w:fldCharType="end"/>
      </w:r>
    </w:p>
    <w:p w:rsidR="00B77D50" w:rsidRDefault="00B77D50">
      <w:pPr>
        <w:pStyle w:val="TOC4"/>
        <w:rPr>
          <w:rFonts w:asciiTheme="minorHAnsi" w:eastAsiaTheme="minorEastAsia" w:hAnsiTheme="minorHAnsi" w:cstheme="minorBidi"/>
          <w:sz w:val="22"/>
          <w:szCs w:val="22"/>
        </w:rPr>
      </w:pPr>
      <w:r>
        <w:t>5.6.3.1</w:t>
      </w:r>
      <w:r>
        <w:rPr>
          <w:rFonts w:asciiTheme="minorHAnsi" w:eastAsiaTheme="minorEastAsia" w:hAnsiTheme="minorHAnsi" w:cstheme="minorBidi"/>
          <w:sz w:val="22"/>
          <w:szCs w:val="22"/>
        </w:rPr>
        <w:tab/>
      </w:r>
      <w:r>
        <w:t>General</w:t>
      </w:r>
      <w:r>
        <w:tab/>
      </w:r>
      <w:r>
        <w:fldChar w:fldCharType="begin" w:fldLock="1"/>
      </w:r>
      <w:r>
        <w:instrText xml:space="preserve"> PAGEREF _Toc5814808 \h </w:instrText>
      </w:r>
      <w:r>
        <w:fldChar w:fldCharType="separate"/>
      </w:r>
      <w:r>
        <w:t>123</w:t>
      </w:r>
      <w:r>
        <w:fldChar w:fldCharType="end"/>
      </w:r>
    </w:p>
    <w:p w:rsidR="00B77D50" w:rsidRDefault="00B77D50">
      <w:pPr>
        <w:pStyle w:val="TOC4"/>
        <w:rPr>
          <w:rFonts w:asciiTheme="minorHAnsi" w:eastAsiaTheme="minorEastAsia" w:hAnsiTheme="minorHAnsi" w:cstheme="minorBidi"/>
          <w:sz w:val="22"/>
          <w:szCs w:val="22"/>
        </w:rPr>
      </w:pPr>
      <w:r>
        <w:t>5.6.3.2</w:t>
      </w:r>
      <w:r>
        <w:rPr>
          <w:rFonts w:asciiTheme="minorHAnsi" w:eastAsiaTheme="minorEastAsia" w:hAnsiTheme="minorHAnsi" w:cstheme="minorBidi"/>
          <w:sz w:val="22"/>
          <w:szCs w:val="22"/>
        </w:rPr>
        <w:tab/>
      </w:r>
      <w:r>
        <w:t>Initiation</w:t>
      </w:r>
      <w:r>
        <w:tab/>
      </w:r>
      <w:r>
        <w:fldChar w:fldCharType="begin" w:fldLock="1"/>
      </w:r>
      <w:r>
        <w:instrText xml:space="preserve"> PAGEREF _Toc5814809 \h </w:instrText>
      </w:r>
      <w:r>
        <w:fldChar w:fldCharType="separate"/>
      </w:r>
      <w:r>
        <w:t>124</w:t>
      </w:r>
      <w:r>
        <w:fldChar w:fldCharType="end"/>
      </w:r>
    </w:p>
    <w:p w:rsidR="00B77D50" w:rsidRDefault="00B77D50">
      <w:pPr>
        <w:pStyle w:val="TOC4"/>
        <w:rPr>
          <w:rFonts w:asciiTheme="minorHAnsi" w:eastAsiaTheme="minorEastAsia" w:hAnsiTheme="minorHAnsi" w:cstheme="minorBidi"/>
          <w:sz w:val="22"/>
          <w:szCs w:val="22"/>
        </w:rPr>
      </w:pPr>
      <w:r>
        <w:t>5.6.3.3</w:t>
      </w:r>
      <w:r>
        <w:rPr>
          <w:rFonts w:asciiTheme="minorHAnsi" w:eastAsiaTheme="minorEastAsia" w:hAnsiTheme="minorHAnsi" w:cstheme="minorBidi"/>
          <w:sz w:val="22"/>
          <w:szCs w:val="22"/>
        </w:rPr>
        <w:tab/>
      </w:r>
      <w:r>
        <w:t xml:space="preserve">Reception of the </w:t>
      </w:r>
      <w:r w:rsidRPr="004F1E9C">
        <w:rPr>
          <w:i/>
        </w:rPr>
        <w:t>UECapabilityEnquiry</w:t>
      </w:r>
      <w:r>
        <w:t xml:space="preserve"> by the UE</w:t>
      </w:r>
      <w:r>
        <w:tab/>
      </w:r>
      <w:r>
        <w:fldChar w:fldCharType="begin" w:fldLock="1"/>
      </w:r>
      <w:r>
        <w:instrText xml:space="preserve"> PAGEREF _Toc5814810 \h </w:instrText>
      </w:r>
      <w:r>
        <w:fldChar w:fldCharType="separate"/>
      </w:r>
      <w:r>
        <w:t>124</w:t>
      </w:r>
      <w:r>
        <w:fldChar w:fldCharType="end"/>
      </w:r>
    </w:p>
    <w:p w:rsidR="00B77D50" w:rsidRDefault="00B77D50">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t>CSFB to 1x Parameter transfer</w:t>
      </w:r>
      <w:r>
        <w:tab/>
      </w:r>
      <w:r>
        <w:fldChar w:fldCharType="begin" w:fldLock="1"/>
      </w:r>
      <w:r>
        <w:instrText xml:space="preserve"> PAGEREF _Toc5814811 \h </w:instrText>
      </w:r>
      <w:r>
        <w:fldChar w:fldCharType="separate"/>
      </w:r>
      <w:r>
        <w:t>126</w:t>
      </w:r>
      <w:r>
        <w:fldChar w:fldCharType="end"/>
      </w:r>
    </w:p>
    <w:p w:rsidR="00B77D50" w:rsidRDefault="00B77D50">
      <w:pPr>
        <w:pStyle w:val="TOC4"/>
        <w:rPr>
          <w:rFonts w:asciiTheme="minorHAnsi" w:eastAsiaTheme="minorEastAsia" w:hAnsiTheme="minorHAnsi" w:cstheme="minorBidi"/>
          <w:sz w:val="22"/>
          <w:szCs w:val="22"/>
        </w:rPr>
      </w:pPr>
      <w:r>
        <w:t>5.6.4.1</w:t>
      </w:r>
      <w:r>
        <w:rPr>
          <w:rFonts w:asciiTheme="minorHAnsi" w:eastAsiaTheme="minorEastAsia" w:hAnsiTheme="minorHAnsi" w:cstheme="minorBidi"/>
          <w:sz w:val="22"/>
          <w:szCs w:val="22"/>
        </w:rPr>
        <w:tab/>
      </w:r>
      <w:r>
        <w:t>General</w:t>
      </w:r>
      <w:r>
        <w:tab/>
      </w:r>
      <w:r>
        <w:fldChar w:fldCharType="begin" w:fldLock="1"/>
      </w:r>
      <w:r>
        <w:instrText xml:space="preserve"> PAGEREF _Toc5814812 \h </w:instrText>
      </w:r>
      <w:r>
        <w:fldChar w:fldCharType="separate"/>
      </w:r>
      <w:r>
        <w:t>126</w:t>
      </w:r>
      <w:r>
        <w:fldChar w:fldCharType="end"/>
      </w:r>
    </w:p>
    <w:p w:rsidR="00B77D50" w:rsidRDefault="00B77D50">
      <w:pPr>
        <w:pStyle w:val="TOC4"/>
        <w:rPr>
          <w:rFonts w:asciiTheme="minorHAnsi" w:eastAsiaTheme="minorEastAsia" w:hAnsiTheme="minorHAnsi" w:cstheme="minorBidi"/>
          <w:sz w:val="22"/>
          <w:szCs w:val="22"/>
        </w:rPr>
      </w:pPr>
      <w:r>
        <w:t>5.6.4.2</w:t>
      </w:r>
      <w:r>
        <w:rPr>
          <w:rFonts w:asciiTheme="minorHAnsi" w:eastAsiaTheme="minorEastAsia" w:hAnsiTheme="minorHAnsi" w:cstheme="minorBidi"/>
          <w:sz w:val="22"/>
          <w:szCs w:val="22"/>
        </w:rPr>
        <w:tab/>
      </w:r>
      <w:r>
        <w:t>Initiation</w:t>
      </w:r>
      <w:r>
        <w:tab/>
      </w:r>
      <w:r>
        <w:fldChar w:fldCharType="begin" w:fldLock="1"/>
      </w:r>
      <w:r>
        <w:instrText xml:space="preserve"> PAGEREF _Toc5814813 \h </w:instrText>
      </w:r>
      <w:r>
        <w:fldChar w:fldCharType="separate"/>
      </w:r>
      <w:r>
        <w:t>126</w:t>
      </w:r>
      <w:r>
        <w:fldChar w:fldCharType="end"/>
      </w:r>
    </w:p>
    <w:p w:rsidR="00B77D50" w:rsidRDefault="00B77D50">
      <w:pPr>
        <w:pStyle w:val="TOC4"/>
        <w:rPr>
          <w:rFonts w:asciiTheme="minorHAnsi" w:eastAsiaTheme="minorEastAsia" w:hAnsiTheme="minorHAnsi" w:cstheme="minorBidi"/>
          <w:sz w:val="22"/>
          <w:szCs w:val="22"/>
        </w:rPr>
      </w:pPr>
      <w:r>
        <w:t>5.6.4.3</w:t>
      </w:r>
      <w:r>
        <w:rPr>
          <w:rFonts w:asciiTheme="minorHAnsi" w:eastAsiaTheme="minorEastAsia" w:hAnsiTheme="minorHAnsi" w:cstheme="minorBidi"/>
          <w:sz w:val="22"/>
          <w:szCs w:val="22"/>
        </w:rPr>
        <w:tab/>
      </w:r>
      <w:r>
        <w:t xml:space="preserve">Actions related to transmission of </w:t>
      </w:r>
      <w:r w:rsidRPr="004F1E9C">
        <w:rPr>
          <w:i/>
        </w:rPr>
        <w:t>CSFBParametersRequestCDMA2000</w:t>
      </w:r>
      <w:r>
        <w:t xml:space="preserve"> message</w:t>
      </w:r>
      <w:r>
        <w:tab/>
      </w:r>
      <w:r>
        <w:fldChar w:fldCharType="begin" w:fldLock="1"/>
      </w:r>
      <w:r>
        <w:instrText xml:space="preserve"> PAGEREF _Toc5814814 \h </w:instrText>
      </w:r>
      <w:r>
        <w:fldChar w:fldCharType="separate"/>
      </w:r>
      <w:r>
        <w:t>126</w:t>
      </w:r>
      <w:r>
        <w:fldChar w:fldCharType="end"/>
      </w:r>
    </w:p>
    <w:p w:rsidR="00B77D50" w:rsidRDefault="00B77D50">
      <w:pPr>
        <w:pStyle w:val="TOC4"/>
        <w:rPr>
          <w:rFonts w:asciiTheme="minorHAnsi" w:eastAsiaTheme="minorEastAsia" w:hAnsiTheme="minorHAnsi" w:cstheme="minorBidi"/>
          <w:sz w:val="22"/>
          <w:szCs w:val="22"/>
        </w:rPr>
      </w:pPr>
      <w:r>
        <w:t>5.6.4.4</w:t>
      </w:r>
      <w:r>
        <w:rPr>
          <w:rFonts w:asciiTheme="minorHAnsi" w:eastAsiaTheme="minorEastAsia" w:hAnsiTheme="minorHAnsi" w:cstheme="minorBidi"/>
          <w:sz w:val="22"/>
          <w:szCs w:val="22"/>
        </w:rPr>
        <w:tab/>
      </w:r>
      <w:r>
        <w:t xml:space="preserve">Reception of the </w:t>
      </w:r>
      <w:r w:rsidRPr="004F1E9C">
        <w:rPr>
          <w:i/>
        </w:rPr>
        <w:t xml:space="preserve">CSFBParametersResponseCDMA2000 </w:t>
      </w:r>
      <w:r>
        <w:t>message</w:t>
      </w:r>
      <w:r>
        <w:tab/>
      </w:r>
      <w:r>
        <w:fldChar w:fldCharType="begin" w:fldLock="1"/>
      </w:r>
      <w:r>
        <w:instrText xml:space="preserve"> PAGEREF _Toc5814815 \h </w:instrText>
      </w:r>
      <w:r>
        <w:fldChar w:fldCharType="separate"/>
      </w:r>
      <w:r>
        <w:t>126</w:t>
      </w:r>
      <w:r>
        <w:fldChar w:fldCharType="end"/>
      </w:r>
    </w:p>
    <w:p w:rsidR="00B77D50" w:rsidRDefault="00B77D50">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rPr>
          <w:lang w:eastAsia="zh-CN"/>
        </w:rPr>
        <w:t>UE Information</w:t>
      </w:r>
      <w:r>
        <w:tab/>
      </w:r>
      <w:r>
        <w:fldChar w:fldCharType="begin" w:fldLock="1"/>
      </w:r>
      <w:r>
        <w:instrText xml:space="preserve"> PAGEREF _Toc5814816 \h </w:instrText>
      </w:r>
      <w:r>
        <w:fldChar w:fldCharType="separate"/>
      </w:r>
      <w:r>
        <w:t>127</w:t>
      </w:r>
      <w:r>
        <w:fldChar w:fldCharType="end"/>
      </w:r>
    </w:p>
    <w:p w:rsidR="00B77D50" w:rsidRDefault="00B77D50">
      <w:pPr>
        <w:pStyle w:val="TOC4"/>
        <w:rPr>
          <w:rFonts w:asciiTheme="minorHAnsi" w:eastAsiaTheme="minorEastAsia" w:hAnsiTheme="minorHAnsi" w:cstheme="minorBidi"/>
          <w:sz w:val="22"/>
          <w:szCs w:val="22"/>
        </w:rPr>
      </w:pPr>
      <w:r>
        <w:t>5.6.</w:t>
      </w:r>
      <w:r>
        <w:rPr>
          <w:lang w:eastAsia="zh-CN"/>
        </w:rPr>
        <w:t>5</w:t>
      </w:r>
      <w:r>
        <w:t>.1</w:t>
      </w:r>
      <w:r>
        <w:rPr>
          <w:rFonts w:asciiTheme="minorHAnsi" w:eastAsiaTheme="minorEastAsia" w:hAnsiTheme="minorHAnsi" w:cstheme="minorBidi"/>
          <w:sz w:val="22"/>
          <w:szCs w:val="22"/>
        </w:rPr>
        <w:tab/>
      </w:r>
      <w:r>
        <w:t>General</w:t>
      </w:r>
      <w:r>
        <w:tab/>
      </w:r>
      <w:r>
        <w:fldChar w:fldCharType="begin" w:fldLock="1"/>
      </w:r>
      <w:r>
        <w:instrText xml:space="preserve"> PAGEREF _Toc5814817 \h </w:instrText>
      </w:r>
      <w:r>
        <w:fldChar w:fldCharType="separate"/>
      </w:r>
      <w:r>
        <w:t>127</w:t>
      </w:r>
      <w:r>
        <w:fldChar w:fldCharType="end"/>
      </w:r>
    </w:p>
    <w:p w:rsidR="00B77D50" w:rsidRDefault="00B77D50">
      <w:pPr>
        <w:pStyle w:val="TOC4"/>
        <w:rPr>
          <w:rFonts w:asciiTheme="minorHAnsi" w:eastAsiaTheme="minorEastAsia" w:hAnsiTheme="minorHAnsi" w:cstheme="minorBidi"/>
          <w:sz w:val="22"/>
          <w:szCs w:val="22"/>
        </w:rPr>
      </w:pPr>
      <w:r>
        <w:t>5.6.</w:t>
      </w:r>
      <w:r>
        <w:rPr>
          <w:lang w:eastAsia="zh-CN"/>
        </w:rPr>
        <w:t>5</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_Toc5814818 \h </w:instrText>
      </w:r>
      <w:r>
        <w:fldChar w:fldCharType="separate"/>
      </w:r>
      <w:r>
        <w:t>127</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6</w:t>
      </w:r>
      <w:r>
        <w:t>.</w:t>
      </w:r>
      <w:r>
        <w:rPr>
          <w:lang w:eastAsia="zh-CN"/>
        </w:rPr>
        <w:t>5.3</w:t>
      </w:r>
      <w:r>
        <w:rPr>
          <w:rFonts w:asciiTheme="minorHAnsi" w:eastAsiaTheme="minorEastAsia" w:hAnsiTheme="minorHAnsi" w:cstheme="minorBidi"/>
          <w:sz w:val="22"/>
          <w:szCs w:val="22"/>
        </w:rPr>
        <w:tab/>
      </w:r>
      <w:r>
        <w:t xml:space="preserve">Reception of </w:t>
      </w:r>
      <w:r>
        <w:rPr>
          <w:lang w:eastAsia="zh-CN"/>
        </w:rPr>
        <w:t>the</w:t>
      </w:r>
      <w:r>
        <w:t xml:space="preserve"> </w:t>
      </w:r>
      <w:r w:rsidRPr="004F1E9C">
        <w:rPr>
          <w:i/>
          <w:iCs/>
        </w:rPr>
        <w:t>UEI</w:t>
      </w:r>
      <w:r w:rsidRPr="004F1E9C">
        <w:rPr>
          <w:i/>
        </w:rPr>
        <w:t>nformationRequest</w:t>
      </w:r>
      <w:r w:rsidRPr="004F1E9C">
        <w:rPr>
          <w:i/>
          <w:lang w:eastAsia="zh-CN"/>
        </w:rPr>
        <w:t xml:space="preserve"> </w:t>
      </w:r>
      <w:r>
        <w:t>message</w:t>
      </w:r>
      <w:r>
        <w:tab/>
      </w:r>
      <w:r>
        <w:fldChar w:fldCharType="begin" w:fldLock="1"/>
      </w:r>
      <w:r>
        <w:instrText xml:space="preserve"> PAGEREF _Toc5814819 \h </w:instrText>
      </w:r>
      <w:r>
        <w:fldChar w:fldCharType="separate"/>
      </w:r>
      <w:r>
        <w:t>127</w:t>
      </w:r>
      <w:r>
        <w:fldChar w:fldCharType="end"/>
      </w:r>
    </w:p>
    <w:p w:rsidR="00B77D50" w:rsidRDefault="00B77D50">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_Toc5814820 \h </w:instrText>
      </w:r>
      <w:r>
        <w:fldChar w:fldCharType="separate"/>
      </w:r>
      <w:r>
        <w:t>128</w:t>
      </w:r>
      <w:r>
        <w:fldChar w:fldCharType="end"/>
      </w:r>
    </w:p>
    <w:p w:rsidR="00B77D50" w:rsidRDefault="00B77D50">
      <w:pPr>
        <w:pStyle w:val="TOC4"/>
        <w:rPr>
          <w:rFonts w:asciiTheme="minorHAnsi" w:eastAsiaTheme="minorEastAsia" w:hAnsiTheme="minorHAnsi" w:cstheme="minorBidi"/>
          <w:sz w:val="22"/>
          <w:szCs w:val="22"/>
        </w:rPr>
      </w:pPr>
      <w:r>
        <w:t>5.6.6.1</w:t>
      </w:r>
      <w:r>
        <w:rPr>
          <w:rFonts w:asciiTheme="minorHAnsi" w:eastAsiaTheme="minorEastAsia" w:hAnsiTheme="minorHAnsi" w:cstheme="minorBidi"/>
          <w:sz w:val="22"/>
          <w:szCs w:val="22"/>
        </w:rPr>
        <w:tab/>
      </w:r>
      <w:r>
        <w:t>General</w:t>
      </w:r>
      <w:r>
        <w:tab/>
      </w:r>
      <w:r>
        <w:fldChar w:fldCharType="begin" w:fldLock="1"/>
      </w:r>
      <w:r>
        <w:instrText xml:space="preserve"> PAGEREF _Toc5814821 \h </w:instrText>
      </w:r>
      <w:r>
        <w:fldChar w:fldCharType="separate"/>
      </w:r>
      <w:r>
        <w:t>128</w:t>
      </w:r>
      <w:r>
        <w:fldChar w:fldCharType="end"/>
      </w:r>
    </w:p>
    <w:p w:rsidR="00B77D50" w:rsidRDefault="00B77D50">
      <w:pPr>
        <w:pStyle w:val="TOC4"/>
        <w:rPr>
          <w:rFonts w:asciiTheme="minorHAnsi" w:eastAsiaTheme="minorEastAsia" w:hAnsiTheme="minorHAnsi" w:cstheme="minorBidi"/>
          <w:sz w:val="22"/>
          <w:szCs w:val="22"/>
        </w:rPr>
      </w:pPr>
      <w:r>
        <w:t>5.6.6.2</w:t>
      </w:r>
      <w:r>
        <w:rPr>
          <w:rFonts w:asciiTheme="minorHAnsi" w:eastAsiaTheme="minorEastAsia" w:hAnsiTheme="minorHAnsi" w:cstheme="minorBidi"/>
          <w:sz w:val="22"/>
          <w:szCs w:val="22"/>
        </w:rPr>
        <w:tab/>
      </w:r>
      <w:r>
        <w:t>Initiation</w:t>
      </w:r>
      <w:r>
        <w:tab/>
      </w:r>
      <w:r>
        <w:fldChar w:fldCharType="begin" w:fldLock="1"/>
      </w:r>
      <w:r>
        <w:instrText xml:space="preserve"> PAGEREF _Toc5814822 \h </w:instrText>
      </w:r>
      <w:r>
        <w:fldChar w:fldCharType="separate"/>
      </w:r>
      <w:r>
        <w:t>129</w:t>
      </w:r>
      <w:r>
        <w:fldChar w:fldCharType="end"/>
      </w:r>
    </w:p>
    <w:p w:rsidR="00B77D50" w:rsidRDefault="00B77D50">
      <w:pPr>
        <w:pStyle w:val="TOC4"/>
        <w:rPr>
          <w:rFonts w:asciiTheme="minorHAnsi" w:eastAsiaTheme="minorEastAsia" w:hAnsiTheme="minorHAnsi" w:cstheme="minorBidi"/>
          <w:sz w:val="22"/>
          <w:szCs w:val="22"/>
        </w:rPr>
      </w:pPr>
      <w:r>
        <w:t>5.6.6.3</w:t>
      </w:r>
      <w:r>
        <w:rPr>
          <w:rFonts w:asciiTheme="minorHAnsi" w:eastAsiaTheme="minorEastAsia" w:hAnsiTheme="minorHAnsi" w:cstheme="minorBidi"/>
          <w:sz w:val="22"/>
          <w:szCs w:val="22"/>
        </w:rPr>
        <w:tab/>
      </w:r>
      <w:r>
        <w:t xml:space="preserve">Reception of the </w:t>
      </w:r>
      <w:r w:rsidRPr="004F1E9C">
        <w:rPr>
          <w:i/>
        </w:rPr>
        <w:t>LoggedMeasurementConfiguration</w:t>
      </w:r>
      <w:r>
        <w:t xml:space="preserve"> by the UE</w:t>
      </w:r>
      <w:r>
        <w:tab/>
      </w:r>
      <w:r>
        <w:fldChar w:fldCharType="begin" w:fldLock="1"/>
      </w:r>
      <w:r>
        <w:instrText xml:space="preserve"> PAGEREF _Toc5814823 \h </w:instrText>
      </w:r>
      <w:r>
        <w:fldChar w:fldCharType="separate"/>
      </w:r>
      <w:r>
        <w:t>129</w:t>
      </w:r>
      <w:r>
        <w:fldChar w:fldCharType="end"/>
      </w:r>
    </w:p>
    <w:p w:rsidR="00B77D50" w:rsidRDefault="00B77D50">
      <w:pPr>
        <w:pStyle w:val="TOC4"/>
        <w:rPr>
          <w:rFonts w:asciiTheme="minorHAnsi" w:eastAsiaTheme="minorEastAsia" w:hAnsiTheme="minorHAnsi" w:cstheme="minorBidi"/>
          <w:sz w:val="22"/>
          <w:szCs w:val="22"/>
        </w:rPr>
      </w:pPr>
      <w:r>
        <w:lastRenderedPageBreak/>
        <w:t>5.6.6.4</w:t>
      </w:r>
      <w:r>
        <w:rPr>
          <w:rFonts w:asciiTheme="minorHAnsi" w:eastAsiaTheme="minorEastAsia" w:hAnsiTheme="minorHAnsi" w:cstheme="minorBidi"/>
          <w:sz w:val="22"/>
          <w:szCs w:val="22"/>
        </w:rPr>
        <w:tab/>
      </w:r>
      <w:r>
        <w:t>T330 expiry</w:t>
      </w:r>
      <w:r>
        <w:tab/>
      </w:r>
      <w:r>
        <w:fldChar w:fldCharType="begin" w:fldLock="1"/>
      </w:r>
      <w:r>
        <w:instrText xml:space="preserve"> PAGEREF _Toc5814824 \h </w:instrText>
      </w:r>
      <w:r>
        <w:fldChar w:fldCharType="separate"/>
      </w:r>
      <w:r>
        <w:t>129</w:t>
      </w:r>
      <w:r>
        <w:fldChar w:fldCharType="end"/>
      </w:r>
    </w:p>
    <w:p w:rsidR="00B77D50" w:rsidRDefault="00B77D50">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_Toc5814825 \h </w:instrText>
      </w:r>
      <w:r>
        <w:fldChar w:fldCharType="separate"/>
      </w:r>
      <w:r>
        <w:t>130</w:t>
      </w:r>
      <w:r>
        <w:fldChar w:fldCharType="end"/>
      </w:r>
    </w:p>
    <w:p w:rsidR="00B77D50" w:rsidRDefault="00B77D50">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_Toc5814826 \h </w:instrText>
      </w:r>
      <w:r>
        <w:fldChar w:fldCharType="separate"/>
      </w:r>
      <w:r>
        <w:t>130</w:t>
      </w:r>
      <w:r>
        <w:fldChar w:fldCharType="end"/>
      </w:r>
    </w:p>
    <w:p w:rsidR="00B77D50" w:rsidRDefault="00B77D50">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Initiation</w:t>
      </w:r>
      <w:r>
        <w:tab/>
      </w:r>
      <w:r>
        <w:fldChar w:fldCharType="begin" w:fldLock="1"/>
      </w:r>
      <w:r>
        <w:instrText xml:space="preserve"> PAGEREF _Toc5814827 \h </w:instrText>
      </w:r>
      <w:r>
        <w:fldChar w:fldCharType="separate"/>
      </w:r>
      <w:r>
        <w:t>130</w:t>
      </w:r>
      <w:r>
        <w:fldChar w:fldCharType="end"/>
      </w:r>
    </w:p>
    <w:p w:rsidR="00B77D50" w:rsidRDefault="00B77D50">
      <w:pPr>
        <w:pStyle w:val="TOC3"/>
        <w:rPr>
          <w:rFonts w:asciiTheme="minorHAnsi" w:eastAsiaTheme="minorEastAsia" w:hAnsiTheme="minorHAnsi" w:cstheme="minorBidi"/>
          <w:sz w:val="22"/>
          <w:szCs w:val="22"/>
        </w:rPr>
      </w:pPr>
      <w:r>
        <w:t>5.6.8</w:t>
      </w:r>
      <w:r>
        <w:rPr>
          <w:rFonts w:asciiTheme="minorHAnsi" w:eastAsiaTheme="minorEastAsia" w:hAnsiTheme="minorHAnsi" w:cstheme="minorBidi"/>
          <w:sz w:val="22"/>
          <w:szCs w:val="22"/>
        </w:rPr>
        <w:tab/>
      </w:r>
      <w:r>
        <w:t>Measurements logging</w:t>
      </w:r>
      <w:r>
        <w:tab/>
      </w:r>
      <w:r>
        <w:fldChar w:fldCharType="begin" w:fldLock="1"/>
      </w:r>
      <w:r>
        <w:instrText xml:space="preserve"> PAGEREF _Toc5814828 \h </w:instrText>
      </w:r>
      <w:r>
        <w:fldChar w:fldCharType="separate"/>
      </w:r>
      <w:r>
        <w:t>130</w:t>
      </w:r>
      <w:r>
        <w:fldChar w:fldCharType="end"/>
      </w:r>
    </w:p>
    <w:p w:rsidR="00B77D50" w:rsidRDefault="00B77D50">
      <w:pPr>
        <w:pStyle w:val="TOC4"/>
        <w:rPr>
          <w:rFonts w:asciiTheme="minorHAnsi" w:eastAsiaTheme="minorEastAsia" w:hAnsiTheme="minorHAnsi" w:cstheme="minorBidi"/>
          <w:sz w:val="22"/>
          <w:szCs w:val="22"/>
        </w:rPr>
      </w:pPr>
      <w:r>
        <w:t>5.6.8.1</w:t>
      </w:r>
      <w:r>
        <w:rPr>
          <w:rFonts w:asciiTheme="minorHAnsi" w:eastAsiaTheme="minorEastAsia" w:hAnsiTheme="minorHAnsi" w:cstheme="minorBidi"/>
          <w:sz w:val="22"/>
          <w:szCs w:val="22"/>
        </w:rPr>
        <w:tab/>
      </w:r>
      <w:r>
        <w:t>General</w:t>
      </w:r>
      <w:r>
        <w:tab/>
      </w:r>
      <w:r>
        <w:fldChar w:fldCharType="begin" w:fldLock="1"/>
      </w:r>
      <w:r>
        <w:instrText xml:space="preserve"> PAGEREF _Toc5814829 \h </w:instrText>
      </w:r>
      <w:r>
        <w:fldChar w:fldCharType="separate"/>
      </w:r>
      <w:r>
        <w:t>130</w:t>
      </w:r>
      <w:r>
        <w:fldChar w:fldCharType="end"/>
      </w:r>
    </w:p>
    <w:p w:rsidR="00B77D50" w:rsidRDefault="00B77D50">
      <w:pPr>
        <w:pStyle w:val="TOC4"/>
        <w:rPr>
          <w:rFonts w:asciiTheme="minorHAnsi" w:eastAsiaTheme="minorEastAsia" w:hAnsiTheme="minorHAnsi" w:cstheme="minorBidi"/>
          <w:sz w:val="22"/>
          <w:szCs w:val="22"/>
        </w:rPr>
      </w:pPr>
      <w:r>
        <w:t>5.6.8.2</w:t>
      </w:r>
      <w:r>
        <w:rPr>
          <w:rFonts w:asciiTheme="minorHAnsi" w:eastAsiaTheme="minorEastAsia" w:hAnsiTheme="minorHAnsi" w:cstheme="minorBidi"/>
          <w:sz w:val="22"/>
          <w:szCs w:val="22"/>
        </w:rPr>
        <w:tab/>
      </w:r>
      <w:r>
        <w:t>Initiation</w:t>
      </w:r>
      <w:r>
        <w:tab/>
      </w:r>
      <w:r>
        <w:fldChar w:fldCharType="begin" w:fldLock="1"/>
      </w:r>
      <w:r>
        <w:instrText xml:space="preserve"> PAGEREF _Toc5814830 \h </w:instrText>
      </w:r>
      <w:r>
        <w:fldChar w:fldCharType="separate"/>
      </w:r>
      <w:r>
        <w:t>130</w:t>
      </w:r>
      <w:r>
        <w:fldChar w:fldCharType="end"/>
      </w:r>
    </w:p>
    <w:p w:rsidR="00B77D50" w:rsidRDefault="00B77D50">
      <w:pPr>
        <w:pStyle w:val="TOC3"/>
        <w:rPr>
          <w:rFonts w:asciiTheme="minorHAnsi" w:eastAsiaTheme="minorEastAsia" w:hAnsiTheme="minorHAnsi" w:cstheme="minorBidi"/>
          <w:sz w:val="22"/>
          <w:szCs w:val="22"/>
        </w:rPr>
      </w:pPr>
      <w:r>
        <w:t>5.</w:t>
      </w:r>
      <w:r>
        <w:rPr>
          <w:lang w:eastAsia="zh-CN"/>
        </w:rPr>
        <w:t>6</w:t>
      </w:r>
      <w:r>
        <w:t>.</w:t>
      </w:r>
      <w:r>
        <w:rPr>
          <w:lang w:eastAsia="zh-CN"/>
        </w:rPr>
        <w:t>9</w:t>
      </w:r>
      <w:r>
        <w:rPr>
          <w:rFonts w:asciiTheme="minorHAnsi" w:eastAsiaTheme="minorEastAsia" w:hAnsiTheme="minorHAnsi" w:cstheme="minorBidi"/>
          <w:sz w:val="22"/>
          <w:szCs w:val="22"/>
        </w:rPr>
        <w:tab/>
      </w:r>
      <w:r>
        <w:t>In-device coexistence indication</w:t>
      </w:r>
      <w:r>
        <w:tab/>
      </w:r>
      <w:r>
        <w:fldChar w:fldCharType="begin" w:fldLock="1"/>
      </w:r>
      <w:r>
        <w:instrText xml:space="preserve"> PAGEREF _Toc5814831 \h </w:instrText>
      </w:r>
      <w:r>
        <w:fldChar w:fldCharType="separate"/>
      </w:r>
      <w:r>
        <w:t>132</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6</w:t>
      </w:r>
      <w:r>
        <w:t>.</w:t>
      </w:r>
      <w:r>
        <w:rPr>
          <w:lang w:eastAsia="zh-CN"/>
        </w:rPr>
        <w:t>9</w:t>
      </w:r>
      <w:r>
        <w:t>.1</w:t>
      </w:r>
      <w:r>
        <w:rPr>
          <w:rFonts w:asciiTheme="minorHAnsi" w:eastAsiaTheme="minorEastAsia" w:hAnsiTheme="minorHAnsi" w:cstheme="minorBidi"/>
          <w:sz w:val="22"/>
          <w:szCs w:val="22"/>
        </w:rPr>
        <w:tab/>
      </w:r>
      <w:r>
        <w:t>General</w:t>
      </w:r>
      <w:r>
        <w:tab/>
      </w:r>
      <w:r>
        <w:fldChar w:fldCharType="begin" w:fldLock="1"/>
      </w:r>
      <w:r>
        <w:instrText xml:space="preserve"> PAGEREF _Toc5814832 \h </w:instrText>
      </w:r>
      <w:r>
        <w:fldChar w:fldCharType="separate"/>
      </w:r>
      <w:r>
        <w:t>132</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6</w:t>
      </w:r>
      <w:r>
        <w:t>.</w:t>
      </w:r>
      <w:r>
        <w:rPr>
          <w:lang w:eastAsia="zh-CN"/>
        </w:rPr>
        <w:t>9</w:t>
      </w:r>
      <w:r>
        <w:t>.2</w:t>
      </w:r>
      <w:r>
        <w:rPr>
          <w:rFonts w:asciiTheme="minorHAnsi" w:eastAsiaTheme="minorEastAsia" w:hAnsiTheme="minorHAnsi" w:cstheme="minorBidi"/>
          <w:sz w:val="22"/>
          <w:szCs w:val="22"/>
        </w:rPr>
        <w:tab/>
      </w:r>
      <w:r>
        <w:t>Initiation</w:t>
      </w:r>
      <w:r>
        <w:tab/>
      </w:r>
      <w:r>
        <w:fldChar w:fldCharType="begin" w:fldLock="1"/>
      </w:r>
      <w:r>
        <w:instrText xml:space="preserve"> PAGEREF _Toc5814833 \h </w:instrText>
      </w:r>
      <w:r>
        <w:fldChar w:fldCharType="separate"/>
      </w:r>
      <w:r>
        <w:t>133</w:t>
      </w:r>
      <w:r>
        <w:fldChar w:fldCharType="end"/>
      </w:r>
    </w:p>
    <w:p w:rsidR="00B77D50" w:rsidRDefault="00B77D50">
      <w:pPr>
        <w:pStyle w:val="TOC4"/>
        <w:rPr>
          <w:rFonts w:asciiTheme="minorHAnsi" w:eastAsiaTheme="minorEastAsia" w:hAnsiTheme="minorHAnsi" w:cstheme="minorBidi"/>
          <w:sz w:val="22"/>
          <w:szCs w:val="22"/>
        </w:rPr>
      </w:pPr>
      <w:r>
        <w:t>5.</w:t>
      </w:r>
      <w:r>
        <w:rPr>
          <w:lang w:eastAsia="zh-CN"/>
        </w:rPr>
        <w:t>6</w:t>
      </w:r>
      <w:r>
        <w:t>.</w:t>
      </w:r>
      <w:r>
        <w:rPr>
          <w:lang w:eastAsia="zh-CN"/>
        </w:rPr>
        <w:t>9</w:t>
      </w:r>
      <w:r>
        <w:t>.3</w:t>
      </w:r>
      <w:r>
        <w:rPr>
          <w:rFonts w:asciiTheme="minorHAnsi" w:eastAsiaTheme="minorEastAsia" w:hAnsiTheme="minorHAnsi" w:cstheme="minorBidi"/>
          <w:sz w:val="22"/>
          <w:szCs w:val="22"/>
        </w:rPr>
        <w:tab/>
      </w:r>
      <w:r>
        <w:t xml:space="preserve">Actions related to transmission of </w:t>
      </w:r>
      <w:r w:rsidRPr="004F1E9C">
        <w:rPr>
          <w:i/>
        </w:rPr>
        <w:t xml:space="preserve">InDeviceCoexIndication </w:t>
      </w:r>
      <w:r>
        <w:t>message</w:t>
      </w:r>
      <w:r>
        <w:tab/>
      </w:r>
      <w:r>
        <w:fldChar w:fldCharType="begin" w:fldLock="1"/>
      </w:r>
      <w:r>
        <w:instrText xml:space="preserve"> PAGEREF _Toc5814834 \h </w:instrText>
      </w:r>
      <w:r>
        <w:fldChar w:fldCharType="separate"/>
      </w:r>
      <w:r>
        <w:t>133</w:t>
      </w:r>
      <w:r>
        <w:fldChar w:fldCharType="end"/>
      </w:r>
    </w:p>
    <w:p w:rsidR="00B77D50" w:rsidRDefault="00B77D50">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_Toc5814835 \h </w:instrText>
      </w:r>
      <w:r>
        <w:fldChar w:fldCharType="separate"/>
      </w:r>
      <w:r>
        <w:t>134</w:t>
      </w:r>
      <w:r>
        <w:fldChar w:fldCharType="end"/>
      </w:r>
    </w:p>
    <w:p w:rsidR="00B77D50" w:rsidRDefault="00B77D50">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General</w:t>
      </w:r>
      <w:r>
        <w:tab/>
      </w:r>
      <w:r>
        <w:fldChar w:fldCharType="begin" w:fldLock="1"/>
      </w:r>
      <w:r>
        <w:instrText xml:space="preserve"> PAGEREF _Toc5814836 \h </w:instrText>
      </w:r>
      <w:r>
        <w:fldChar w:fldCharType="separate"/>
      </w:r>
      <w:r>
        <w:t>134</w:t>
      </w:r>
      <w:r>
        <w:fldChar w:fldCharType="end"/>
      </w:r>
    </w:p>
    <w:p w:rsidR="00B77D50" w:rsidRDefault="00B77D50">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Initiation</w:t>
      </w:r>
      <w:r>
        <w:tab/>
      </w:r>
      <w:r>
        <w:fldChar w:fldCharType="begin" w:fldLock="1"/>
      </w:r>
      <w:r>
        <w:instrText xml:space="preserve"> PAGEREF _Toc5814837 \h </w:instrText>
      </w:r>
      <w:r>
        <w:fldChar w:fldCharType="separate"/>
      </w:r>
      <w:r>
        <w:t>135</w:t>
      </w:r>
      <w:r>
        <w:fldChar w:fldCharType="end"/>
      </w:r>
    </w:p>
    <w:p w:rsidR="00B77D50" w:rsidRDefault="00B77D50">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 xml:space="preserve">Actions related to transmission of </w:t>
      </w:r>
      <w:r w:rsidRPr="004F1E9C">
        <w:rPr>
          <w:i/>
        </w:rPr>
        <w:t>UEAssistanceInformation</w:t>
      </w:r>
      <w:r>
        <w:t xml:space="preserve"> message</w:t>
      </w:r>
      <w:r>
        <w:tab/>
      </w:r>
      <w:r>
        <w:fldChar w:fldCharType="begin" w:fldLock="1"/>
      </w:r>
      <w:r>
        <w:instrText xml:space="preserve"> PAGEREF _Toc5814838 \h </w:instrText>
      </w:r>
      <w:r>
        <w:fldChar w:fldCharType="separate"/>
      </w:r>
      <w:r>
        <w:t>135</w:t>
      </w:r>
      <w:r>
        <w:fldChar w:fldCharType="end"/>
      </w:r>
    </w:p>
    <w:p w:rsidR="00B77D50" w:rsidRDefault="00B77D50">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_Toc5814839 \h </w:instrText>
      </w:r>
      <w:r>
        <w:fldChar w:fldCharType="separate"/>
      </w:r>
      <w:r>
        <w:t>135</w:t>
      </w:r>
      <w:r>
        <w:fldChar w:fldCharType="end"/>
      </w:r>
    </w:p>
    <w:p w:rsidR="00B77D50" w:rsidRDefault="00B77D50">
      <w:pPr>
        <w:pStyle w:val="TOC4"/>
        <w:rPr>
          <w:rFonts w:asciiTheme="minorHAnsi" w:eastAsiaTheme="minorEastAsia" w:hAnsiTheme="minorHAnsi" w:cstheme="minorBidi"/>
          <w:sz w:val="22"/>
          <w:szCs w:val="22"/>
        </w:rPr>
      </w:pPr>
      <w:r>
        <w:t>5.6.11.1</w:t>
      </w:r>
      <w:r>
        <w:rPr>
          <w:rFonts w:asciiTheme="minorHAnsi" w:eastAsiaTheme="minorEastAsia" w:hAnsiTheme="minorHAnsi" w:cstheme="minorBidi"/>
          <w:sz w:val="22"/>
          <w:szCs w:val="22"/>
        </w:rPr>
        <w:tab/>
      </w:r>
      <w:r>
        <w:t>General</w:t>
      </w:r>
      <w:r>
        <w:tab/>
      </w:r>
      <w:r>
        <w:fldChar w:fldCharType="begin" w:fldLock="1"/>
      </w:r>
      <w:r>
        <w:instrText xml:space="preserve"> PAGEREF _Toc5814840 \h </w:instrText>
      </w:r>
      <w:r>
        <w:fldChar w:fldCharType="separate"/>
      </w:r>
      <w:r>
        <w:t>135</w:t>
      </w:r>
      <w:r>
        <w:fldChar w:fldCharType="end"/>
      </w:r>
    </w:p>
    <w:p w:rsidR="00B77D50" w:rsidRDefault="00B77D50">
      <w:pPr>
        <w:pStyle w:val="TOC4"/>
        <w:rPr>
          <w:rFonts w:asciiTheme="minorHAnsi" w:eastAsiaTheme="minorEastAsia" w:hAnsiTheme="minorHAnsi" w:cstheme="minorBidi"/>
          <w:sz w:val="22"/>
          <w:szCs w:val="22"/>
        </w:rPr>
      </w:pPr>
      <w:r>
        <w:t>5.6.11.2</w:t>
      </w:r>
      <w:r>
        <w:rPr>
          <w:rFonts w:asciiTheme="minorHAnsi" w:eastAsiaTheme="minorEastAsia" w:hAnsiTheme="minorHAnsi" w:cstheme="minorBidi"/>
          <w:sz w:val="22"/>
          <w:szCs w:val="22"/>
        </w:rPr>
        <w:tab/>
      </w:r>
      <w:r>
        <w:t>Initiation</w:t>
      </w:r>
      <w:r>
        <w:tab/>
      </w:r>
      <w:r>
        <w:fldChar w:fldCharType="begin" w:fldLock="1"/>
      </w:r>
      <w:r>
        <w:instrText xml:space="preserve"> PAGEREF _Toc5814841 \h </w:instrText>
      </w:r>
      <w:r>
        <w:fldChar w:fldCharType="separate"/>
      </w:r>
      <w:r>
        <w:t>135</w:t>
      </w:r>
      <w:r>
        <w:fldChar w:fldCharType="end"/>
      </w:r>
    </w:p>
    <w:p w:rsidR="00B77D50" w:rsidRDefault="00B77D50">
      <w:pPr>
        <w:pStyle w:val="TOC3"/>
        <w:rPr>
          <w:rFonts w:asciiTheme="minorHAnsi" w:eastAsiaTheme="minorEastAsia" w:hAnsiTheme="minorHAnsi" w:cstheme="minorBidi"/>
          <w:sz w:val="22"/>
          <w:szCs w:val="22"/>
        </w:rPr>
      </w:pPr>
      <w:r>
        <w:t>5.</w:t>
      </w:r>
      <w:r w:rsidRPr="004F1E9C">
        <w:rPr>
          <w:rFonts w:eastAsia="Malgun Gothic"/>
        </w:rPr>
        <w:t>6.12</w:t>
      </w:r>
      <w:r>
        <w:rPr>
          <w:rFonts w:asciiTheme="minorHAnsi" w:eastAsiaTheme="minorEastAsia" w:hAnsiTheme="minorHAnsi" w:cstheme="minorBidi"/>
          <w:sz w:val="22"/>
          <w:szCs w:val="22"/>
        </w:rPr>
        <w:tab/>
      </w:r>
      <w:r>
        <w:t>RAN-assisted WLAN interworking</w:t>
      </w:r>
      <w:r>
        <w:tab/>
      </w:r>
      <w:r>
        <w:fldChar w:fldCharType="begin" w:fldLock="1"/>
      </w:r>
      <w:r>
        <w:instrText xml:space="preserve"> PAGEREF _Toc5814842 \h </w:instrText>
      </w:r>
      <w:r>
        <w:fldChar w:fldCharType="separate"/>
      </w:r>
      <w:r>
        <w:t>136</w:t>
      </w:r>
      <w:r>
        <w:fldChar w:fldCharType="end"/>
      </w:r>
    </w:p>
    <w:p w:rsidR="00B77D50" w:rsidRDefault="00B77D50">
      <w:pPr>
        <w:pStyle w:val="TOC4"/>
        <w:rPr>
          <w:rFonts w:asciiTheme="minorHAnsi" w:eastAsiaTheme="minorEastAsia" w:hAnsiTheme="minorHAnsi" w:cstheme="minorBidi"/>
          <w:sz w:val="22"/>
          <w:szCs w:val="22"/>
        </w:rPr>
      </w:pPr>
      <w:r>
        <w:t>5.</w:t>
      </w:r>
      <w:r w:rsidRPr="004F1E9C">
        <w:rPr>
          <w:rFonts w:eastAsia="Malgun Gothic"/>
        </w:rPr>
        <w:t>6</w:t>
      </w:r>
      <w:r>
        <w:t>.</w:t>
      </w:r>
      <w:r w:rsidRPr="004F1E9C">
        <w:rPr>
          <w:rFonts w:eastAsia="Malgun Gothic"/>
        </w:rPr>
        <w:t>12.</w:t>
      </w:r>
      <w:r>
        <w:t>1</w:t>
      </w:r>
      <w:r>
        <w:rPr>
          <w:rFonts w:asciiTheme="minorHAnsi" w:eastAsiaTheme="minorEastAsia" w:hAnsiTheme="minorHAnsi" w:cstheme="minorBidi"/>
          <w:sz w:val="22"/>
          <w:szCs w:val="22"/>
        </w:rPr>
        <w:tab/>
      </w:r>
      <w:r w:rsidRPr="004F1E9C">
        <w:rPr>
          <w:rFonts w:eastAsia="Malgun Gothic"/>
        </w:rPr>
        <w:t>General</w:t>
      </w:r>
      <w:r>
        <w:tab/>
      </w:r>
      <w:r>
        <w:fldChar w:fldCharType="begin" w:fldLock="1"/>
      </w:r>
      <w:r>
        <w:instrText xml:space="preserve"> PAGEREF _Toc5814843 \h </w:instrText>
      </w:r>
      <w:r>
        <w:fldChar w:fldCharType="separate"/>
      </w:r>
      <w:r>
        <w:t>136</w:t>
      </w:r>
      <w:r>
        <w:fldChar w:fldCharType="end"/>
      </w:r>
    </w:p>
    <w:p w:rsidR="00B77D50" w:rsidRDefault="00B77D50">
      <w:pPr>
        <w:pStyle w:val="TOC4"/>
        <w:rPr>
          <w:rFonts w:asciiTheme="minorHAnsi" w:eastAsiaTheme="minorEastAsia" w:hAnsiTheme="minorHAnsi" w:cstheme="minorBidi"/>
          <w:sz w:val="22"/>
          <w:szCs w:val="22"/>
        </w:rPr>
      </w:pPr>
      <w:r w:rsidRPr="00B77D50">
        <w:t>5.6.12.2</w:t>
      </w:r>
      <w:r w:rsidRPr="00B77D50">
        <w:rPr>
          <w:rFonts w:asciiTheme="minorHAnsi" w:hAnsiTheme="minorHAnsi" w:cstheme="minorBidi"/>
          <w:sz w:val="22"/>
          <w:szCs w:val="22"/>
        </w:rPr>
        <w:tab/>
      </w:r>
      <w:r w:rsidRPr="004F1E9C">
        <w:rPr>
          <w:rFonts w:eastAsia="Malgun Gothic"/>
        </w:rPr>
        <w:t>Dedicated WLAN offload configuration</w:t>
      </w:r>
      <w:r>
        <w:tab/>
      </w:r>
      <w:r>
        <w:fldChar w:fldCharType="begin" w:fldLock="1"/>
      </w:r>
      <w:r>
        <w:instrText xml:space="preserve"> PAGEREF _Toc5814844 \h </w:instrText>
      </w:r>
      <w:r>
        <w:fldChar w:fldCharType="separate"/>
      </w:r>
      <w:r>
        <w:t>136</w:t>
      </w:r>
      <w:r>
        <w:fldChar w:fldCharType="end"/>
      </w:r>
    </w:p>
    <w:p w:rsidR="00B77D50" w:rsidRDefault="00B77D50">
      <w:pPr>
        <w:pStyle w:val="TOC4"/>
        <w:rPr>
          <w:rFonts w:asciiTheme="minorHAnsi" w:eastAsiaTheme="minorEastAsia" w:hAnsiTheme="minorHAnsi" w:cstheme="minorBidi"/>
          <w:sz w:val="22"/>
          <w:szCs w:val="22"/>
        </w:rPr>
      </w:pPr>
      <w:r>
        <w:t>5.6.12.3</w:t>
      </w:r>
      <w:r>
        <w:rPr>
          <w:rFonts w:asciiTheme="minorHAnsi" w:eastAsiaTheme="minorEastAsia" w:hAnsiTheme="minorHAnsi" w:cstheme="minorBidi"/>
          <w:sz w:val="22"/>
          <w:szCs w:val="22"/>
        </w:rPr>
        <w:tab/>
      </w:r>
      <w:r w:rsidRPr="004F1E9C">
        <w:rPr>
          <w:rFonts w:eastAsia="Malgun Gothic"/>
        </w:rPr>
        <w:t>WLAN</w:t>
      </w:r>
      <w:r>
        <w:t xml:space="preserve"> offload RAN evaluation</w:t>
      </w:r>
      <w:r>
        <w:tab/>
      </w:r>
      <w:r>
        <w:fldChar w:fldCharType="begin" w:fldLock="1"/>
      </w:r>
      <w:r>
        <w:instrText xml:space="preserve"> PAGEREF _Toc5814845 \h </w:instrText>
      </w:r>
      <w:r>
        <w:fldChar w:fldCharType="separate"/>
      </w:r>
      <w:r>
        <w:t>136</w:t>
      </w:r>
      <w:r>
        <w:fldChar w:fldCharType="end"/>
      </w:r>
    </w:p>
    <w:p w:rsidR="00B77D50" w:rsidRDefault="00B77D50">
      <w:pPr>
        <w:pStyle w:val="TOC4"/>
        <w:rPr>
          <w:rFonts w:asciiTheme="minorHAnsi" w:eastAsiaTheme="minorEastAsia" w:hAnsiTheme="minorHAnsi" w:cstheme="minorBidi"/>
          <w:sz w:val="22"/>
          <w:szCs w:val="22"/>
        </w:rPr>
      </w:pPr>
      <w:r w:rsidRPr="00B77D50">
        <w:t>5.6.12.4</w:t>
      </w:r>
      <w:r w:rsidRPr="00B77D50">
        <w:rPr>
          <w:rFonts w:asciiTheme="minorHAnsi" w:hAnsiTheme="minorHAnsi" w:cstheme="minorBidi"/>
          <w:sz w:val="22"/>
          <w:szCs w:val="22"/>
        </w:rPr>
        <w:tab/>
      </w:r>
      <w:r>
        <w:t>T350 expiry or stop</w:t>
      </w:r>
      <w:r>
        <w:tab/>
      </w:r>
      <w:r>
        <w:fldChar w:fldCharType="begin" w:fldLock="1"/>
      </w:r>
      <w:r>
        <w:instrText xml:space="preserve"> PAGEREF _Toc5814846 \h </w:instrText>
      </w:r>
      <w:r>
        <w:fldChar w:fldCharType="separate"/>
      </w:r>
      <w:r>
        <w:t>136</w:t>
      </w:r>
      <w:r>
        <w:fldChar w:fldCharType="end"/>
      </w:r>
    </w:p>
    <w:p w:rsidR="00B77D50" w:rsidRDefault="00B77D50">
      <w:pPr>
        <w:pStyle w:val="TOC4"/>
        <w:rPr>
          <w:rFonts w:asciiTheme="minorHAnsi" w:eastAsiaTheme="minorEastAsia" w:hAnsiTheme="minorHAnsi" w:cstheme="minorBidi"/>
          <w:sz w:val="22"/>
          <w:szCs w:val="22"/>
        </w:rPr>
      </w:pPr>
      <w:r>
        <w:t>5.</w:t>
      </w:r>
      <w:r w:rsidRPr="004F1E9C">
        <w:rPr>
          <w:rFonts w:eastAsia="Malgun Gothic"/>
        </w:rPr>
        <w:t>6</w:t>
      </w:r>
      <w:r>
        <w:t>.</w:t>
      </w:r>
      <w:r w:rsidRPr="004F1E9C">
        <w:rPr>
          <w:rFonts w:eastAsia="Malgun Gothic"/>
        </w:rPr>
        <w:t>12</w:t>
      </w:r>
      <w:r>
        <w:t>.5</w:t>
      </w:r>
      <w:r>
        <w:rPr>
          <w:rFonts w:asciiTheme="minorHAnsi" w:eastAsiaTheme="minorEastAsia" w:hAnsiTheme="minorHAnsi" w:cstheme="minorBidi"/>
          <w:sz w:val="22"/>
          <w:szCs w:val="22"/>
        </w:rPr>
        <w:tab/>
      </w:r>
      <w:r>
        <w:t xml:space="preserve">Cell selection/ re-selection while </w:t>
      </w:r>
      <w:r w:rsidRPr="004F1E9C">
        <w:rPr>
          <w:rFonts w:eastAsia="Malgun Gothic"/>
        </w:rPr>
        <w:t>T350</w:t>
      </w:r>
      <w:r>
        <w:t xml:space="preserve"> is running</w:t>
      </w:r>
      <w:r>
        <w:tab/>
      </w:r>
      <w:r>
        <w:fldChar w:fldCharType="begin" w:fldLock="1"/>
      </w:r>
      <w:r>
        <w:instrText xml:space="preserve"> PAGEREF _Toc5814847 \h </w:instrText>
      </w:r>
      <w:r>
        <w:fldChar w:fldCharType="separate"/>
      </w:r>
      <w:r>
        <w:t>137</w:t>
      </w:r>
      <w:r>
        <w:fldChar w:fldCharType="end"/>
      </w:r>
    </w:p>
    <w:p w:rsidR="00B77D50" w:rsidRDefault="00B77D50">
      <w:pPr>
        <w:pStyle w:val="TOC3"/>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_Toc5814848 \h </w:instrText>
      </w:r>
      <w:r>
        <w:fldChar w:fldCharType="separate"/>
      </w:r>
      <w:r>
        <w:t>137</w:t>
      </w:r>
      <w:r>
        <w:fldChar w:fldCharType="end"/>
      </w:r>
    </w:p>
    <w:p w:rsidR="00B77D50" w:rsidRDefault="00B77D50">
      <w:pPr>
        <w:pStyle w:val="TOC4"/>
        <w:rPr>
          <w:rFonts w:asciiTheme="minorHAnsi" w:eastAsiaTheme="minorEastAsia" w:hAnsiTheme="minorHAnsi" w:cstheme="minorBidi"/>
          <w:sz w:val="22"/>
          <w:szCs w:val="22"/>
        </w:rPr>
      </w:pPr>
      <w:r>
        <w:t>5.6.13.1</w:t>
      </w:r>
      <w:r>
        <w:rPr>
          <w:rFonts w:asciiTheme="minorHAnsi" w:eastAsiaTheme="minorEastAsia" w:hAnsiTheme="minorHAnsi" w:cstheme="minorBidi"/>
          <w:sz w:val="22"/>
          <w:szCs w:val="22"/>
        </w:rPr>
        <w:tab/>
      </w:r>
      <w:r>
        <w:t>General</w:t>
      </w:r>
      <w:r>
        <w:tab/>
      </w:r>
      <w:r>
        <w:fldChar w:fldCharType="begin" w:fldLock="1"/>
      </w:r>
      <w:r>
        <w:instrText xml:space="preserve"> PAGEREF _Toc5814849 \h </w:instrText>
      </w:r>
      <w:r>
        <w:fldChar w:fldCharType="separate"/>
      </w:r>
      <w:r>
        <w:t>137</w:t>
      </w:r>
      <w:r>
        <w:fldChar w:fldCharType="end"/>
      </w:r>
    </w:p>
    <w:p w:rsidR="00B77D50" w:rsidRDefault="00B77D50">
      <w:pPr>
        <w:pStyle w:val="TOC4"/>
        <w:rPr>
          <w:rFonts w:asciiTheme="minorHAnsi" w:eastAsiaTheme="minorEastAsia" w:hAnsiTheme="minorHAnsi" w:cstheme="minorBidi"/>
          <w:sz w:val="22"/>
          <w:szCs w:val="22"/>
        </w:rPr>
      </w:pPr>
      <w:r>
        <w:t>5.6.13.2</w:t>
      </w:r>
      <w:r>
        <w:rPr>
          <w:rFonts w:asciiTheme="minorHAnsi" w:eastAsiaTheme="minorEastAsia" w:hAnsiTheme="minorHAnsi" w:cstheme="minorBidi"/>
          <w:sz w:val="22"/>
          <w:szCs w:val="22"/>
        </w:rPr>
        <w:tab/>
      </w:r>
      <w:r>
        <w:t>Initiation</w:t>
      </w:r>
      <w:r>
        <w:tab/>
      </w:r>
      <w:r>
        <w:fldChar w:fldCharType="begin" w:fldLock="1"/>
      </w:r>
      <w:r>
        <w:instrText xml:space="preserve"> PAGEREF _Toc5814850 \h </w:instrText>
      </w:r>
      <w:r>
        <w:fldChar w:fldCharType="separate"/>
      </w:r>
      <w:r>
        <w:t>137</w:t>
      </w:r>
      <w:r>
        <w:fldChar w:fldCharType="end"/>
      </w:r>
    </w:p>
    <w:p w:rsidR="00B77D50" w:rsidRDefault="00B77D50">
      <w:pPr>
        <w:pStyle w:val="TOC4"/>
        <w:rPr>
          <w:rFonts w:asciiTheme="minorHAnsi" w:eastAsiaTheme="minorEastAsia" w:hAnsiTheme="minorHAnsi" w:cstheme="minorBidi"/>
          <w:sz w:val="22"/>
          <w:szCs w:val="22"/>
        </w:rPr>
      </w:pPr>
      <w:r>
        <w:t>5.6.13.3</w:t>
      </w:r>
      <w:r>
        <w:rPr>
          <w:rFonts w:asciiTheme="minorHAnsi" w:eastAsiaTheme="minorEastAsia" w:hAnsiTheme="minorHAnsi" w:cstheme="minorBidi"/>
          <w:sz w:val="22"/>
          <w:szCs w:val="22"/>
        </w:rPr>
        <w:tab/>
      </w:r>
      <w:r>
        <w:t xml:space="preserve">Actions related to transmission of </w:t>
      </w:r>
      <w:r w:rsidRPr="004F1E9C">
        <w:rPr>
          <w:i/>
        </w:rPr>
        <w:t xml:space="preserve">SCGFailureInformation </w:t>
      </w:r>
      <w:r>
        <w:t>message</w:t>
      </w:r>
      <w:r>
        <w:tab/>
      </w:r>
      <w:r>
        <w:fldChar w:fldCharType="begin" w:fldLock="1"/>
      </w:r>
      <w:r>
        <w:instrText xml:space="preserve"> PAGEREF _Toc5814851 \h </w:instrText>
      </w:r>
      <w:r>
        <w:fldChar w:fldCharType="separate"/>
      </w:r>
      <w:r>
        <w:t>137</w:t>
      </w:r>
      <w:r>
        <w:fldChar w:fldCharType="end"/>
      </w:r>
    </w:p>
    <w:p w:rsidR="00B77D50" w:rsidRDefault="00B77D5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Generic error handling</w:t>
      </w:r>
      <w:r>
        <w:tab/>
      </w:r>
      <w:r>
        <w:fldChar w:fldCharType="begin" w:fldLock="1"/>
      </w:r>
      <w:r>
        <w:instrText xml:space="preserve"> PAGEREF _Toc5814852 \h </w:instrText>
      </w:r>
      <w:r>
        <w:fldChar w:fldCharType="separate"/>
      </w:r>
      <w:r>
        <w:t>138</w:t>
      </w:r>
      <w:r>
        <w:fldChar w:fldCharType="end"/>
      </w:r>
    </w:p>
    <w:p w:rsidR="00B77D50" w:rsidRDefault="00B77D5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_Toc5814853 \h </w:instrText>
      </w:r>
      <w:r>
        <w:fldChar w:fldCharType="separate"/>
      </w:r>
      <w:r>
        <w:t>138</w:t>
      </w:r>
      <w:r>
        <w:fldChar w:fldCharType="end"/>
      </w:r>
    </w:p>
    <w:p w:rsidR="00B77D50" w:rsidRDefault="00B77D50">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_Toc5814854 \h </w:instrText>
      </w:r>
      <w:r>
        <w:fldChar w:fldCharType="separate"/>
      </w:r>
      <w:r>
        <w:t>138</w:t>
      </w:r>
      <w:r>
        <w:fldChar w:fldCharType="end"/>
      </w:r>
    </w:p>
    <w:p w:rsidR="00B77D50" w:rsidRDefault="00B77D50">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_Toc5814855 \h </w:instrText>
      </w:r>
      <w:r>
        <w:fldChar w:fldCharType="separate"/>
      </w:r>
      <w:r>
        <w:t>139</w:t>
      </w:r>
      <w:r>
        <w:fldChar w:fldCharType="end"/>
      </w:r>
    </w:p>
    <w:p w:rsidR="00B77D50" w:rsidRDefault="00B77D50">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_Toc5814856 \h </w:instrText>
      </w:r>
      <w:r>
        <w:fldChar w:fldCharType="separate"/>
      </w:r>
      <w:r>
        <w:t>139</w:t>
      </w:r>
      <w:r>
        <w:fldChar w:fldCharType="end"/>
      </w:r>
    </w:p>
    <w:p w:rsidR="00B77D50" w:rsidRDefault="00B77D50">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_Toc5814857 \h </w:instrText>
      </w:r>
      <w:r>
        <w:fldChar w:fldCharType="separate"/>
      </w:r>
      <w:r>
        <w:t>140</w:t>
      </w:r>
      <w:r>
        <w:fldChar w:fldCharType="end"/>
      </w:r>
    </w:p>
    <w:p w:rsidR="00B77D50" w:rsidRDefault="00B77D5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_Toc5814858 \h </w:instrText>
      </w:r>
      <w:r>
        <w:fldChar w:fldCharType="separate"/>
      </w:r>
      <w:r>
        <w:t>140</w:t>
      </w:r>
      <w:r>
        <w:fldChar w:fldCharType="end"/>
      </w:r>
    </w:p>
    <w:p w:rsidR="00B77D50" w:rsidRDefault="00B77D50">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Introduction</w:t>
      </w:r>
      <w:r>
        <w:tab/>
      </w:r>
      <w:r>
        <w:fldChar w:fldCharType="begin" w:fldLock="1"/>
      </w:r>
      <w:r>
        <w:instrText xml:space="preserve"> PAGEREF _Toc5814859 \h </w:instrText>
      </w:r>
      <w:r>
        <w:fldChar w:fldCharType="separate"/>
      </w:r>
      <w:r>
        <w:t>140</w:t>
      </w:r>
      <w:r>
        <w:fldChar w:fldCharType="end"/>
      </w:r>
    </w:p>
    <w:p w:rsidR="00B77D50" w:rsidRDefault="00B77D50">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General</w:t>
      </w:r>
      <w:r>
        <w:tab/>
      </w:r>
      <w:r>
        <w:fldChar w:fldCharType="begin" w:fldLock="1"/>
      </w:r>
      <w:r>
        <w:instrText xml:space="preserve"> PAGEREF _Toc5814860 \h </w:instrText>
      </w:r>
      <w:r>
        <w:fldChar w:fldCharType="separate"/>
      </w:r>
      <w:r>
        <w:t>140</w:t>
      </w:r>
      <w:r>
        <w:fldChar w:fldCharType="end"/>
      </w:r>
    </w:p>
    <w:p w:rsidR="00B77D50" w:rsidRDefault="00B77D50">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t>Scheduling</w:t>
      </w:r>
      <w:r>
        <w:tab/>
      </w:r>
      <w:r>
        <w:fldChar w:fldCharType="begin" w:fldLock="1"/>
      </w:r>
      <w:r>
        <w:instrText xml:space="preserve"> PAGEREF _Toc5814861 \h </w:instrText>
      </w:r>
      <w:r>
        <w:fldChar w:fldCharType="separate"/>
      </w:r>
      <w:r>
        <w:t>141</w:t>
      </w:r>
      <w:r>
        <w:fldChar w:fldCharType="end"/>
      </w:r>
    </w:p>
    <w:p w:rsidR="00B77D50" w:rsidRDefault="00B77D50">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t>MCCH information validity and notification of changes</w:t>
      </w:r>
      <w:r>
        <w:tab/>
      </w:r>
      <w:r>
        <w:fldChar w:fldCharType="begin" w:fldLock="1"/>
      </w:r>
      <w:r>
        <w:instrText xml:space="preserve"> PAGEREF _Toc5814862 \h </w:instrText>
      </w:r>
      <w:r>
        <w:fldChar w:fldCharType="separate"/>
      </w:r>
      <w:r>
        <w:t>141</w:t>
      </w:r>
      <w:r>
        <w:fldChar w:fldCharType="end"/>
      </w:r>
    </w:p>
    <w:p w:rsidR="00B77D50" w:rsidRDefault="00B77D50">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MCCH information acquisition</w:t>
      </w:r>
      <w:r>
        <w:tab/>
      </w:r>
      <w:r>
        <w:fldChar w:fldCharType="begin" w:fldLock="1"/>
      </w:r>
      <w:r>
        <w:instrText xml:space="preserve"> PAGEREF _Toc5814863 \h </w:instrText>
      </w:r>
      <w:r>
        <w:fldChar w:fldCharType="separate"/>
      </w:r>
      <w:r>
        <w:t>142</w:t>
      </w:r>
      <w:r>
        <w:fldChar w:fldCharType="end"/>
      </w:r>
    </w:p>
    <w:p w:rsidR="00B77D50" w:rsidRDefault="00B77D50">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_Toc5814864 \h </w:instrText>
      </w:r>
      <w:r>
        <w:fldChar w:fldCharType="separate"/>
      </w:r>
      <w:r>
        <w:t>142</w:t>
      </w:r>
      <w:r>
        <w:fldChar w:fldCharType="end"/>
      </w:r>
    </w:p>
    <w:p w:rsidR="00B77D50" w:rsidRDefault="00B77D50">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Initiation</w:t>
      </w:r>
      <w:r>
        <w:tab/>
      </w:r>
      <w:r>
        <w:fldChar w:fldCharType="begin" w:fldLock="1"/>
      </w:r>
      <w:r>
        <w:instrText xml:space="preserve"> PAGEREF _Toc5814865 \h </w:instrText>
      </w:r>
      <w:r>
        <w:fldChar w:fldCharType="separate"/>
      </w:r>
      <w:r>
        <w:t>142</w:t>
      </w:r>
      <w:r>
        <w:fldChar w:fldCharType="end"/>
      </w:r>
    </w:p>
    <w:p w:rsidR="00B77D50" w:rsidRDefault="00B77D50">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MCCH information acquisition by the UE</w:t>
      </w:r>
      <w:r>
        <w:tab/>
      </w:r>
      <w:r>
        <w:fldChar w:fldCharType="begin" w:fldLock="1"/>
      </w:r>
      <w:r>
        <w:instrText xml:space="preserve"> PAGEREF _Toc5814866 \h </w:instrText>
      </w:r>
      <w:r>
        <w:fldChar w:fldCharType="separate"/>
      </w:r>
      <w:r>
        <w:t>142</w:t>
      </w:r>
      <w:r>
        <w:fldChar w:fldCharType="end"/>
      </w:r>
    </w:p>
    <w:p w:rsidR="00B77D50" w:rsidRDefault="00B77D50">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 xml:space="preserve">Actions upon reception of the </w:t>
      </w:r>
      <w:r w:rsidRPr="004F1E9C">
        <w:rPr>
          <w:i/>
        </w:rPr>
        <w:t>MBSFNAreaConfiguration</w:t>
      </w:r>
      <w:r>
        <w:t xml:space="preserve"> message</w:t>
      </w:r>
      <w:r>
        <w:tab/>
      </w:r>
      <w:r>
        <w:fldChar w:fldCharType="begin" w:fldLock="1"/>
      </w:r>
      <w:r>
        <w:instrText xml:space="preserve"> PAGEREF _Toc5814867 \h </w:instrText>
      </w:r>
      <w:r>
        <w:fldChar w:fldCharType="separate"/>
      </w:r>
      <w:r>
        <w:t>143</w:t>
      </w:r>
      <w:r>
        <w:fldChar w:fldCharType="end"/>
      </w:r>
    </w:p>
    <w:p w:rsidR="00B77D50" w:rsidRDefault="00B77D50">
      <w:pPr>
        <w:pStyle w:val="TOC4"/>
        <w:rPr>
          <w:rFonts w:asciiTheme="minorHAnsi" w:eastAsiaTheme="minorEastAsia" w:hAnsiTheme="minorHAnsi" w:cstheme="minorBidi"/>
          <w:sz w:val="22"/>
          <w:szCs w:val="22"/>
        </w:rPr>
      </w:pPr>
      <w:r>
        <w:t>5.8.2.5</w:t>
      </w:r>
      <w:r>
        <w:rPr>
          <w:rFonts w:asciiTheme="minorHAnsi" w:eastAsiaTheme="minorEastAsia" w:hAnsiTheme="minorHAnsi" w:cstheme="minorBidi"/>
          <w:sz w:val="22"/>
          <w:szCs w:val="22"/>
        </w:rPr>
        <w:tab/>
      </w:r>
      <w:r>
        <w:t xml:space="preserve">Actions upon reception of the </w:t>
      </w:r>
      <w:r w:rsidRPr="004F1E9C">
        <w:rPr>
          <w:i/>
          <w:lang w:eastAsia="zh-CN"/>
        </w:rPr>
        <w:t>MBMS</w:t>
      </w:r>
      <w:r w:rsidRPr="004F1E9C">
        <w:rPr>
          <w:i/>
        </w:rPr>
        <w:t>CountingRequest</w:t>
      </w:r>
      <w:r>
        <w:t xml:space="preserve"> message</w:t>
      </w:r>
      <w:r>
        <w:tab/>
      </w:r>
      <w:r>
        <w:fldChar w:fldCharType="begin" w:fldLock="1"/>
      </w:r>
      <w:r>
        <w:instrText xml:space="preserve"> PAGEREF _Toc5814868 \h </w:instrText>
      </w:r>
      <w:r>
        <w:fldChar w:fldCharType="separate"/>
      </w:r>
      <w:r>
        <w:t>143</w:t>
      </w:r>
      <w:r>
        <w:fldChar w:fldCharType="end"/>
      </w:r>
    </w:p>
    <w:p w:rsidR="00B77D50" w:rsidRDefault="00B77D50">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MBMS PTM radio bearer configuration</w:t>
      </w:r>
      <w:r>
        <w:tab/>
      </w:r>
      <w:r>
        <w:fldChar w:fldCharType="begin" w:fldLock="1"/>
      </w:r>
      <w:r>
        <w:instrText xml:space="preserve"> PAGEREF _Toc5814869 \h </w:instrText>
      </w:r>
      <w:r>
        <w:fldChar w:fldCharType="separate"/>
      </w:r>
      <w:r>
        <w:t>143</w:t>
      </w:r>
      <w:r>
        <w:fldChar w:fldCharType="end"/>
      </w:r>
    </w:p>
    <w:p w:rsidR="00B77D50" w:rsidRDefault="00B77D50">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_Toc5814870 \h </w:instrText>
      </w:r>
      <w:r>
        <w:fldChar w:fldCharType="separate"/>
      </w:r>
      <w:r>
        <w:t>143</w:t>
      </w:r>
      <w:r>
        <w:fldChar w:fldCharType="end"/>
      </w:r>
    </w:p>
    <w:p w:rsidR="00B77D50" w:rsidRDefault="00B77D50">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Initiation</w:t>
      </w:r>
      <w:r>
        <w:tab/>
      </w:r>
      <w:r>
        <w:fldChar w:fldCharType="begin" w:fldLock="1"/>
      </w:r>
      <w:r>
        <w:instrText xml:space="preserve"> PAGEREF _Toc5814871 \h </w:instrText>
      </w:r>
      <w:r>
        <w:fldChar w:fldCharType="separate"/>
      </w:r>
      <w:r>
        <w:t>143</w:t>
      </w:r>
      <w:r>
        <w:fldChar w:fldCharType="end"/>
      </w:r>
    </w:p>
    <w:p w:rsidR="00B77D50" w:rsidRDefault="00B77D50">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t>MRB establishment</w:t>
      </w:r>
      <w:r>
        <w:tab/>
      </w:r>
      <w:r>
        <w:fldChar w:fldCharType="begin" w:fldLock="1"/>
      </w:r>
      <w:r>
        <w:instrText xml:space="preserve"> PAGEREF _Toc5814872 \h </w:instrText>
      </w:r>
      <w:r>
        <w:fldChar w:fldCharType="separate"/>
      </w:r>
      <w:r>
        <w:t>143</w:t>
      </w:r>
      <w:r>
        <w:fldChar w:fldCharType="end"/>
      </w:r>
    </w:p>
    <w:p w:rsidR="00B77D50" w:rsidRDefault="00B77D50">
      <w:pPr>
        <w:pStyle w:val="TOC4"/>
        <w:rPr>
          <w:rFonts w:asciiTheme="minorHAnsi" w:eastAsiaTheme="minorEastAsia" w:hAnsiTheme="minorHAnsi" w:cstheme="minorBidi"/>
          <w:sz w:val="22"/>
          <w:szCs w:val="22"/>
        </w:rPr>
      </w:pPr>
      <w:r>
        <w:t>5.8.3.4</w:t>
      </w:r>
      <w:r>
        <w:rPr>
          <w:rFonts w:asciiTheme="minorHAnsi" w:eastAsiaTheme="minorEastAsia" w:hAnsiTheme="minorHAnsi" w:cstheme="minorBidi"/>
          <w:sz w:val="22"/>
          <w:szCs w:val="22"/>
        </w:rPr>
        <w:tab/>
      </w:r>
      <w:r>
        <w:t>MRB release</w:t>
      </w:r>
      <w:r>
        <w:tab/>
      </w:r>
      <w:r>
        <w:fldChar w:fldCharType="begin" w:fldLock="1"/>
      </w:r>
      <w:r>
        <w:instrText xml:space="preserve"> PAGEREF _Toc5814873 \h </w:instrText>
      </w:r>
      <w:r>
        <w:fldChar w:fldCharType="separate"/>
      </w:r>
      <w:r>
        <w:t>144</w:t>
      </w:r>
      <w:r>
        <w:fldChar w:fldCharType="end"/>
      </w:r>
    </w:p>
    <w:p w:rsidR="00B77D50" w:rsidRDefault="00B77D50">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MBMS Counting Procedure</w:t>
      </w:r>
      <w:r>
        <w:tab/>
      </w:r>
      <w:r>
        <w:fldChar w:fldCharType="begin" w:fldLock="1"/>
      </w:r>
      <w:r>
        <w:instrText xml:space="preserve"> PAGEREF _Toc5814874 \h </w:instrText>
      </w:r>
      <w:r>
        <w:fldChar w:fldCharType="separate"/>
      </w:r>
      <w:r>
        <w:t>144</w:t>
      </w:r>
      <w:r>
        <w:fldChar w:fldCharType="end"/>
      </w:r>
    </w:p>
    <w:p w:rsidR="00B77D50" w:rsidRDefault="00B77D50">
      <w:pPr>
        <w:pStyle w:val="TOC4"/>
        <w:rPr>
          <w:rFonts w:asciiTheme="minorHAnsi" w:eastAsiaTheme="minorEastAsia" w:hAnsiTheme="minorHAnsi" w:cstheme="minorBidi"/>
          <w:sz w:val="22"/>
          <w:szCs w:val="22"/>
        </w:rPr>
      </w:pPr>
      <w:r>
        <w:t>5.8.4.1</w:t>
      </w:r>
      <w:r>
        <w:rPr>
          <w:rFonts w:asciiTheme="minorHAnsi" w:eastAsiaTheme="minorEastAsia" w:hAnsiTheme="minorHAnsi" w:cstheme="minorBidi"/>
          <w:sz w:val="22"/>
          <w:szCs w:val="22"/>
        </w:rPr>
        <w:tab/>
      </w:r>
      <w:r>
        <w:t>General</w:t>
      </w:r>
      <w:r>
        <w:tab/>
      </w:r>
      <w:r>
        <w:fldChar w:fldCharType="begin" w:fldLock="1"/>
      </w:r>
      <w:r>
        <w:instrText xml:space="preserve"> PAGEREF _Toc5814875 \h </w:instrText>
      </w:r>
      <w:r>
        <w:fldChar w:fldCharType="separate"/>
      </w:r>
      <w:r>
        <w:t>144</w:t>
      </w:r>
      <w:r>
        <w:fldChar w:fldCharType="end"/>
      </w:r>
    </w:p>
    <w:p w:rsidR="00B77D50" w:rsidRDefault="00B77D50">
      <w:pPr>
        <w:pStyle w:val="TOC4"/>
        <w:rPr>
          <w:rFonts w:asciiTheme="minorHAnsi" w:eastAsiaTheme="minorEastAsia" w:hAnsiTheme="minorHAnsi" w:cstheme="minorBidi"/>
          <w:sz w:val="22"/>
          <w:szCs w:val="22"/>
        </w:rPr>
      </w:pPr>
      <w:r>
        <w:t>5.8.4.2</w:t>
      </w:r>
      <w:r>
        <w:rPr>
          <w:rFonts w:asciiTheme="minorHAnsi" w:eastAsiaTheme="minorEastAsia" w:hAnsiTheme="minorHAnsi" w:cstheme="minorBidi"/>
          <w:sz w:val="22"/>
          <w:szCs w:val="22"/>
        </w:rPr>
        <w:tab/>
      </w:r>
      <w:r>
        <w:t>Initiation</w:t>
      </w:r>
      <w:r>
        <w:tab/>
      </w:r>
      <w:r>
        <w:fldChar w:fldCharType="begin" w:fldLock="1"/>
      </w:r>
      <w:r>
        <w:instrText xml:space="preserve"> PAGEREF _Toc5814876 \h </w:instrText>
      </w:r>
      <w:r>
        <w:fldChar w:fldCharType="separate"/>
      </w:r>
      <w:r>
        <w:t>144</w:t>
      </w:r>
      <w:r>
        <w:fldChar w:fldCharType="end"/>
      </w:r>
    </w:p>
    <w:p w:rsidR="00B77D50" w:rsidRDefault="00B77D50">
      <w:pPr>
        <w:pStyle w:val="TOC4"/>
        <w:rPr>
          <w:rFonts w:asciiTheme="minorHAnsi" w:eastAsiaTheme="minorEastAsia" w:hAnsiTheme="minorHAnsi" w:cstheme="minorBidi"/>
          <w:sz w:val="22"/>
          <w:szCs w:val="22"/>
        </w:rPr>
      </w:pPr>
      <w:r>
        <w:t>5.8.4.3</w:t>
      </w:r>
      <w:r>
        <w:rPr>
          <w:rFonts w:asciiTheme="minorHAnsi" w:eastAsiaTheme="minorEastAsia" w:hAnsiTheme="minorHAnsi" w:cstheme="minorBidi"/>
          <w:sz w:val="22"/>
          <w:szCs w:val="22"/>
        </w:rPr>
        <w:tab/>
      </w:r>
      <w:r>
        <w:t xml:space="preserve">Reception of the </w:t>
      </w:r>
      <w:r w:rsidRPr="004F1E9C">
        <w:rPr>
          <w:i/>
        </w:rPr>
        <w:t>MBMSCountingRequest</w:t>
      </w:r>
      <w:r>
        <w:t xml:space="preserve"> message by the UE</w:t>
      </w:r>
      <w:r>
        <w:tab/>
      </w:r>
      <w:r>
        <w:fldChar w:fldCharType="begin" w:fldLock="1"/>
      </w:r>
      <w:r>
        <w:instrText xml:space="preserve"> PAGEREF _Toc5814877 \h </w:instrText>
      </w:r>
      <w:r>
        <w:fldChar w:fldCharType="separate"/>
      </w:r>
      <w:r>
        <w:t>144</w:t>
      </w:r>
      <w:r>
        <w:fldChar w:fldCharType="end"/>
      </w:r>
    </w:p>
    <w:p w:rsidR="00B77D50" w:rsidRDefault="00B77D50">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MBMS interest indication</w:t>
      </w:r>
      <w:r>
        <w:tab/>
      </w:r>
      <w:r>
        <w:fldChar w:fldCharType="begin" w:fldLock="1"/>
      </w:r>
      <w:r>
        <w:instrText xml:space="preserve"> PAGEREF _Toc5814878 \h </w:instrText>
      </w:r>
      <w:r>
        <w:fldChar w:fldCharType="separate"/>
      </w:r>
      <w:r>
        <w:t>145</w:t>
      </w:r>
      <w:r>
        <w:fldChar w:fldCharType="end"/>
      </w:r>
    </w:p>
    <w:p w:rsidR="00B77D50" w:rsidRDefault="00B77D50">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_Toc5814879 \h </w:instrText>
      </w:r>
      <w:r>
        <w:fldChar w:fldCharType="separate"/>
      </w:r>
      <w:r>
        <w:t>145</w:t>
      </w:r>
      <w:r>
        <w:fldChar w:fldCharType="end"/>
      </w:r>
    </w:p>
    <w:p w:rsidR="00B77D50" w:rsidRDefault="00B77D50">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_Toc5814880 \h </w:instrText>
      </w:r>
      <w:r>
        <w:fldChar w:fldCharType="separate"/>
      </w:r>
      <w:r>
        <w:t>145</w:t>
      </w:r>
      <w:r>
        <w:fldChar w:fldCharType="end"/>
      </w:r>
    </w:p>
    <w:p w:rsidR="00B77D50" w:rsidRDefault="00B77D50">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Determine MBMS frequencies of interest</w:t>
      </w:r>
      <w:r>
        <w:tab/>
      </w:r>
      <w:r>
        <w:fldChar w:fldCharType="begin" w:fldLock="1"/>
      </w:r>
      <w:r>
        <w:instrText xml:space="preserve"> PAGEREF _Toc5814881 \h </w:instrText>
      </w:r>
      <w:r>
        <w:fldChar w:fldCharType="separate"/>
      </w:r>
      <w:r>
        <w:t>146</w:t>
      </w:r>
      <w:r>
        <w:fldChar w:fldCharType="end"/>
      </w:r>
    </w:p>
    <w:p w:rsidR="00B77D50" w:rsidRDefault="00B77D50">
      <w:pPr>
        <w:pStyle w:val="TOC4"/>
        <w:rPr>
          <w:rFonts w:asciiTheme="minorHAnsi" w:eastAsiaTheme="minorEastAsia" w:hAnsiTheme="minorHAnsi" w:cstheme="minorBidi"/>
          <w:sz w:val="22"/>
          <w:szCs w:val="22"/>
        </w:rPr>
      </w:pPr>
      <w:r>
        <w:t>5.8.5.4</w:t>
      </w:r>
      <w:r>
        <w:rPr>
          <w:rFonts w:asciiTheme="minorHAnsi" w:eastAsiaTheme="minorEastAsia" w:hAnsiTheme="minorHAnsi" w:cstheme="minorBidi"/>
          <w:sz w:val="22"/>
          <w:szCs w:val="22"/>
        </w:rPr>
        <w:tab/>
      </w:r>
      <w:r>
        <w:t xml:space="preserve">Actions related to transmission of </w:t>
      </w:r>
      <w:r w:rsidRPr="004F1E9C">
        <w:rPr>
          <w:i/>
        </w:rPr>
        <w:t xml:space="preserve">MBMSInterestIndication </w:t>
      </w:r>
      <w:r>
        <w:t>message</w:t>
      </w:r>
      <w:r>
        <w:tab/>
      </w:r>
      <w:r>
        <w:fldChar w:fldCharType="begin" w:fldLock="1"/>
      </w:r>
      <w:r>
        <w:instrText xml:space="preserve"> PAGEREF _Toc5814882 \h </w:instrText>
      </w:r>
      <w:r>
        <w:fldChar w:fldCharType="separate"/>
      </w:r>
      <w:r>
        <w:t>146</w:t>
      </w:r>
      <w:r>
        <w:fldChar w:fldCharType="end"/>
      </w:r>
    </w:p>
    <w:p w:rsidR="00B77D50" w:rsidRDefault="00B77D50">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RN procedures</w:t>
      </w:r>
      <w:r>
        <w:tab/>
      </w:r>
      <w:r>
        <w:fldChar w:fldCharType="begin" w:fldLock="1"/>
      </w:r>
      <w:r>
        <w:instrText xml:space="preserve"> PAGEREF _Toc5814883 \h </w:instrText>
      </w:r>
      <w:r>
        <w:fldChar w:fldCharType="separate"/>
      </w:r>
      <w:r>
        <w:t>147</w:t>
      </w:r>
      <w:r>
        <w:fldChar w:fldCharType="end"/>
      </w:r>
    </w:p>
    <w:p w:rsidR="00B77D50" w:rsidRDefault="00B77D50">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RN reconfiguration</w:t>
      </w:r>
      <w:r>
        <w:tab/>
      </w:r>
      <w:r>
        <w:fldChar w:fldCharType="begin" w:fldLock="1"/>
      </w:r>
      <w:r>
        <w:instrText xml:space="preserve"> PAGEREF _Toc5814884 \h </w:instrText>
      </w:r>
      <w:r>
        <w:fldChar w:fldCharType="separate"/>
      </w:r>
      <w:r>
        <w:t>147</w:t>
      </w:r>
      <w:r>
        <w:fldChar w:fldCharType="end"/>
      </w:r>
    </w:p>
    <w:p w:rsidR="00B77D50" w:rsidRDefault="00B77D50">
      <w:pPr>
        <w:pStyle w:val="TOC4"/>
        <w:rPr>
          <w:rFonts w:asciiTheme="minorHAnsi" w:eastAsiaTheme="minorEastAsia" w:hAnsiTheme="minorHAnsi" w:cstheme="minorBidi"/>
          <w:sz w:val="22"/>
          <w:szCs w:val="22"/>
        </w:rPr>
      </w:pPr>
      <w:r>
        <w:t>5.9.1.1</w:t>
      </w:r>
      <w:r>
        <w:rPr>
          <w:rFonts w:asciiTheme="minorHAnsi" w:eastAsiaTheme="minorEastAsia" w:hAnsiTheme="minorHAnsi" w:cstheme="minorBidi"/>
          <w:sz w:val="22"/>
          <w:szCs w:val="22"/>
        </w:rPr>
        <w:tab/>
      </w:r>
      <w:r>
        <w:t>General</w:t>
      </w:r>
      <w:r>
        <w:tab/>
      </w:r>
      <w:r>
        <w:fldChar w:fldCharType="begin" w:fldLock="1"/>
      </w:r>
      <w:r>
        <w:instrText xml:space="preserve"> PAGEREF _Toc5814885 \h </w:instrText>
      </w:r>
      <w:r>
        <w:fldChar w:fldCharType="separate"/>
      </w:r>
      <w:r>
        <w:t>147</w:t>
      </w:r>
      <w:r>
        <w:fldChar w:fldCharType="end"/>
      </w:r>
    </w:p>
    <w:p w:rsidR="00B77D50" w:rsidRDefault="00B77D50">
      <w:pPr>
        <w:pStyle w:val="TOC4"/>
        <w:rPr>
          <w:rFonts w:asciiTheme="minorHAnsi" w:eastAsiaTheme="minorEastAsia" w:hAnsiTheme="minorHAnsi" w:cstheme="minorBidi"/>
          <w:sz w:val="22"/>
          <w:szCs w:val="22"/>
        </w:rPr>
      </w:pPr>
      <w:r>
        <w:lastRenderedPageBreak/>
        <w:t>5.9.1.2</w:t>
      </w:r>
      <w:r>
        <w:rPr>
          <w:rFonts w:asciiTheme="minorHAnsi" w:eastAsiaTheme="minorEastAsia" w:hAnsiTheme="minorHAnsi" w:cstheme="minorBidi"/>
          <w:sz w:val="22"/>
          <w:szCs w:val="22"/>
        </w:rPr>
        <w:tab/>
      </w:r>
      <w:r>
        <w:t>Initiation</w:t>
      </w:r>
      <w:r>
        <w:tab/>
      </w:r>
      <w:r>
        <w:fldChar w:fldCharType="begin" w:fldLock="1"/>
      </w:r>
      <w:r>
        <w:instrText xml:space="preserve"> PAGEREF _Toc5814886 \h </w:instrText>
      </w:r>
      <w:r>
        <w:fldChar w:fldCharType="separate"/>
      </w:r>
      <w:r>
        <w:t>147</w:t>
      </w:r>
      <w:r>
        <w:fldChar w:fldCharType="end"/>
      </w:r>
    </w:p>
    <w:p w:rsidR="00B77D50" w:rsidRDefault="00B77D50">
      <w:pPr>
        <w:pStyle w:val="TOC4"/>
        <w:rPr>
          <w:rFonts w:asciiTheme="minorHAnsi" w:eastAsiaTheme="minorEastAsia" w:hAnsiTheme="minorHAnsi" w:cstheme="minorBidi"/>
          <w:sz w:val="22"/>
          <w:szCs w:val="22"/>
        </w:rPr>
      </w:pPr>
      <w:r>
        <w:t>5.9.1.3</w:t>
      </w:r>
      <w:r>
        <w:rPr>
          <w:rFonts w:asciiTheme="minorHAnsi" w:eastAsiaTheme="minorEastAsia" w:hAnsiTheme="minorHAnsi" w:cstheme="minorBidi"/>
          <w:sz w:val="22"/>
          <w:szCs w:val="22"/>
        </w:rPr>
        <w:tab/>
      </w:r>
      <w:r>
        <w:t xml:space="preserve">Reception of the </w:t>
      </w:r>
      <w:r w:rsidRPr="004F1E9C">
        <w:rPr>
          <w:i/>
        </w:rPr>
        <w:t>RNReconfiguration</w:t>
      </w:r>
      <w:r>
        <w:t xml:space="preserve"> by the RN</w:t>
      </w:r>
      <w:r>
        <w:tab/>
      </w:r>
      <w:r>
        <w:fldChar w:fldCharType="begin" w:fldLock="1"/>
      </w:r>
      <w:r>
        <w:instrText xml:space="preserve"> PAGEREF _Toc5814887 \h </w:instrText>
      </w:r>
      <w:r>
        <w:fldChar w:fldCharType="separate"/>
      </w:r>
      <w:r>
        <w:t>147</w:t>
      </w:r>
      <w:r>
        <w:fldChar w:fldCharType="end"/>
      </w:r>
    </w:p>
    <w:p w:rsidR="00B77D50" w:rsidRDefault="00B77D50">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Sidelink</w:t>
      </w:r>
      <w:r>
        <w:tab/>
      </w:r>
      <w:r>
        <w:fldChar w:fldCharType="begin" w:fldLock="1"/>
      </w:r>
      <w:r>
        <w:instrText xml:space="preserve"> PAGEREF _Toc5814888 \h </w:instrText>
      </w:r>
      <w:r>
        <w:fldChar w:fldCharType="separate"/>
      </w:r>
      <w:r>
        <w:t>148</w:t>
      </w:r>
      <w:r>
        <w:fldChar w:fldCharType="end"/>
      </w:r>
    </w:p>
    <w:p w:rsidR="00B77D50" w:rsidRDefault="00B77D50">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Introduction</w:t>
      </w:r>
      <w:r>
        <w:tab/>
      </w:r>
      <w:r>
        <w:fldChar w:fldCharType="begin" w:fldLock="1"/>
      </w:r>
      <w:r>
        <w:instrText xml:space="preserve"> PAGEREF _Toc5814889 \h </w:instrText>
      </w:r>
      <w:r>
        <w:fldChar w:fldCharType="separate"/>
      </w:r>
      <w:r>
        <w:t>148</w:t>
      </w:r>
      <w:r>
        <w:fldChar w:fldCharType="end"/>
      </w:r>
    </w:p>
    <w:p w:rsidR="00B77D50" w:rsidRDefault="00B77D50">
      <w:pPr>
        <w:pStyle w:val="TOC3"/>
        <w:rPr>
          <w:rFonts w:asciiTheme="minorHAnsi" w:eastAsiaTheme="minorEastAsia" w:hAnsiTheme="minorHAnsi" w:cstheme="minorBidi"/>
          <w:sz w:val="22"/>
          <w:szCs w:val="22"/>
        </w:rPr>
      </w:pPr>
      <w:r>
        <w:t>5.10.1a</w:t>
      </w:r>
      <w:r>
        <w:rPr>
          <w:rFonts w:asciiTheme="minorHAnsi" w:eastAsiaTheme="minorEastAsia" w:hAnsiTheme="minorHAnsi" w:cstheme="minorBidi"/>
          <w:sz w:val="22"/>
          <w:szCs w:val="22"/>
        </w:rPr>
        <w:tab/>
      </w:r>
      <w:r>
        <w:t>Conditions for sidelink operation</w:t>
      </w:r>
      <w:r>
        <w:tab/>
      </w:r>
      <w:r>
        <w:fldChar w:fldCharType="begin" w:fldLock="1"/>
      </w:r>
      <w:r>
        <w:instrText xml:space="preserve"> PAGEREF _Toc5814890 \h </w:instrText>
      </w:r>
      <w:r>
        <w:fldChar w:fldCharType="separate"/>
      </w:r>
      <w:r>
        <w:t>148</w:t>
      </w:r>
      <w:r>
        <w:fldChar w:fldCharType="end"/>
      </w:r>
    </w:p>
    <w:p w:rsidR="00B77D50" w:rsidRDefault="00B77D50">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Sidelink UE information</w:t>
      </w:r>
      <w:r>
        <w:tab/>
      </w:r>
      <w:r>
        <w:fldChar w:fldCharType="begin" w:fldLock="1"/>
      </w:r>
      <w:r>
        <w:instrText xml:space="preserve"> PAGEREF _Toc5814891 \h </w:instrText>
      </w:r>
      <w:r>
        <w:fldChar w:fldCharType="separate"/>
      </w:r>
      <w:r>
        <w:t>148</w:t>
      </w:r>
      <w:r>
        <w:fldChar w:fldCharType="end"/>
      </w:r>
    </w:p>
    <w:p w:rsidR="00B77D50" w:rsidRDefault="00B77D50">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General</w:t>
      </w:r>
      <w:r>
        <w:tab/>
      </w:r>
      <w:r>
        <w:fldChar w:fldCharType="begin" w:fldLock="1"/>
      </w:r>
      <w:r>
        <w:instrText xml:space="preserve"> PAGEREF _Toc5814892 \h </w:instrText>
      </w:r>
      <w:r>
        <w:fldChar w:fldCharType="separate"/>
      </w:r>
      <w:r>
        <w:t>148</w:t>
      </w:r>
      <w:r>
        <w:fldChar w:fldCharType="end"/>
      </w:r>
    </w:p>
    <w:p w:rsidR="00B77D50" w:rsidRDefault="00B77D50">
      <w:pPr>
        <w:pStyle w:val="TOC4"/>
        <w:rPr>
          <w:rFonts w:asciiTheme="minorHAnsi" w:eastAsiaTheme="minorEastAsia" w:hAnsiTheme="minorHAnsi" w:cstheme="minorBidi"/>
          <w:sz w:val="22"/>
          <w:szCs w:val="22"/>
        </w:rPr>
      </w:pPr>
      <w:r>
        <w:t>5.10.2.2</w:t>
      </w:r>
      <w:r>
        <w:rPr>
          <w:rFonts w:asciiTheme="minorHAnsi" w:eastAsiaTheme="minorEastAsia" w:hAnsiTheme="minorHAnsi" w:cstheme="minorBidi"/>
          <w:sz w:val="22"/>
          <w:szCs w:val="22"/>
        </w:rPr>
        <w:tab/>
      </w:r>
      <w:r>
        <w:t>Initiation</w:t>
      </w:r>
      <w:r>
        <w:tab/>
      </w:r>
      <w:r>
        <w:fldChar w:fldCharType="begin" w:fldLock="1"/>
      </w:r>
      <w:r>
        <w:instrText xml:space="preserve"> PAGEREF _Toc5814893 \h </w:instrText>
      </w:r>
      <w:r>
        <w:fldChar w:fldCharType="separate"/>
      </w:r>
      <w:r>
        <w:t>150</w:t>
      </w:r>
      <w:r>
        <w:fldChar w:fldCharType="end"/>
      </w:r>
    </w:p>
    <w:p w:rsidR="00B77D50" w:rsidRDefault="00B77D50">
      <w:pPr>
        <w:pStyle w:val="TOC4"/>
        <w:rPr>
          <w:rFonts w:asciiTheme="minorHAnsi" w:eastAsiaTheme="minorEastAsia" w:hAnsiTheme="minorHAnsi" w:cstheme="minorBidi"/>
          <w:sz w:val="22"/>
          <w:szCs w:val="22"/>
        </w:rPr>
      </w:pPr>
      <w:r>
        <w:t>5.10.2.3</w:t>
      </w:r>
      <w:r>
        <w:rPr>
          <w:rFonts w:asciiTheme="minorHAnsi" w:eastAsiaTheme="minorEastAsia" w:hAnsiTheme="minorHAnsi" w:cstheme="minorBidi"/>
          <w:sz w:val="22"/>
          <w:szCs w:val="22"/>
        </w:rPr>
        <w:tab/>
      </w:r>
      <w:r>
        <w:t xml:space="preserve">Actions related to transmission of </w:t>
      </w:r>
      <w:r w:rsidRPr="004F1E9C">
        <w:rPr>
          <w:i/>
        </w:rPr>
        <w:t>SidelinkUEInformation</w:t>
      </w:r>
      <w:r>
        <w:t xml:space="preserve"> message</w:t>
      </w:r>
      <w:r>
        <w:tab/>
      </w:r>
      <w:r>
        <w:fldChar w:fldCharType="begin" w:fldLock="1"/>
      </w:r>
      <w:r>
        <w:instrText xml:space="preserve"> PAGEREF _Toc5814894 \h </w:instrText>
      </w:r>
      <w:r>
        <w:fldChar w:fldCharType="separate"/>
      </w:r>
      <w:r>
        <w:t>151</w:t>
      </w:r>
      <w:r>
        <w:fldChar w:fldCharType="end"/>
      </w:r>
    </w:p>
    <w:p w:rsidR="00B77D50" w:rsidRDefault="00B77D50">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Sidelink communication monitoring</w:t>
      </w:r>
      <w:r>
        <w:tab/>
      </w:r>
      <w:r>
        <w:fldChar w:fldCharType="begin" w:fldLock="1"/>
      </w:r>
      <w:r>
        <w:instrText xml:space="preserve"> PAGEREF _Toc5814895 \h </w:instrText>
      </w:r>
      <w:r>
        <w:fldChar w:fldCharType="separate"/>
      </w:r>
      <w:r>
        <w:t>152</w:t>
      </w:r>
      <w:r>
        <w:fldChar w:fldCharType="end"/>
      </w:r>
    </w:p>
    <w:p w:rsidR="00B77D50" w:rsidRDefault="00B77D50">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_Toc5814896 \h </w:instrText>
      </w:r>
      <w:r>
        <w:fldChar w:fldCharType="separate"/>
      </w:r>
      <w:r>
        <w:t>153</w:t>
      </w:r>
      <w:r>
        <w:fldChar w:fldCharType="end"/>
      </w:r>
    </w:p>
    <w:p w:rsidR="00B77D50" w:rsidRDefault="00B77D50">
      <w:pPr>
        <w:pStyle w:val="TOC3"/>
        <w:rPr>
          <w:rFonts w:asciiTheme="minorHAnsi" w:eastAsiaTheme="minorEastAsia" w:hAnsiTheme="minorHAnsi" w:cstheme="minorBidi"/>
          <w:sz w:val="22"/>
          <w:szCs w:val="22"/>
        </w:rPr>
      </w:pPr>
      <w:r>
        <w:t>5.10.5</w:t>
      </w:r>
      <w:r>
        <w:rPr>
          <w:rFonts w:asciiTheme="minorHAnsi" w:eastAsiaTheme="minorEastAsia" w:hAnsiTheme="minorHAnsi" w:cstheme="minorBidi"/>
          <w:sz w:val="22"/>
          <w:szCs w:val="22"/>
        </w:rPr>
        <w:tab/>
      </w:r>
      <w:r>
        <w:t>Sidelink discovery monitoring</w:t>
      </w:r>
      <w:r>
        <w:tab/>
      </w:r>
      <w:r>
        <w:fldChar w:fldCharType="begin" w:fldLock="1"/>
      </w:r>
      <w:r>
        <w:instrText xml:space="preserve"> PAGEREF _Toc5814897 \h </w:instrText>
      </w:r>
      <w:r>
        <w:fldChar w:fldCharType="separate"/>
      </w:r>
      <w:r>
        <w:t>154</w:t>
      </w:r>
      <w:r>
        <w:fldChar w:fldCharType="end"/>
      </w:r>
    </w:p>
    <w:p w:rsidR="00B77D50" w:rsidRDefault="00B77D50">
      <w:pPr>
        <w:pStyle w:val="TOC3"/>
        <w:rPr>
          <w:rFonts w:asciiTheme="minorHAnsi" w:eastAsiaTheme="minorEastAsia" w:hAnsiTheme="minorHAnsi" w:cstheme="minorBidi"/>
          <w:sz w:val="22"/>
          <w:szCs w:val="22"/>
        </w:rPr>
      </w:pPr>
      <w:r>
        <w:t>5.10.6</w:t>
      </w:r>
      <w:r>
        <w:rPr>
          <w:rFonts w:asciiTheme="minorHAnsi" w:eastAsiaTheme="minorEastAsia" w:hAnsiTheme="minorHAnsi" w:cstheme="minorBidi"/>
          <w:sz w:val="22"/>
          <w:szCs w:val="22"/>
        </w:rPr>
        <w:tab/>
      </w:r>
      <w:r>
        <w:t>Sidelink discovery announcement</w:t>
      </w:r>
      <w:r>
        <w:tab/>
      </w:r>
      <w:r>
        <w:fldChar w:fldCharType="begin" w:fldLock="1"/>
      </w:r>
      <w:r>
        <w:instrText xml:space="preserve"> PAGEREF _Toc5814898 \h </w:instrText>
      </w:r>
      <w:r>
        <w:fldChar w:fldCharType="separate"/>
      </w:r>
      <w:r>
        <w:t>154</w:t>
      </w:r>
      <w:r>
        <w:fldChar w:fldCharType="end"/>
      </w:r>
    </w:p>
    <w:p w:rsidR="00B77D50" w:rsidRDefault="00B77D50">
      <w:pPr>
        <w:pStyle w:val="TOC3"/>
        <w:rPr>
          <w:rFonts w:asciiTheme="minorHAnsi" w:eastAsiaTheme="minorEastAsia" w:hAnsiTheme="minorHAnsi" w:cstheme="minorBidi"/>
          <w:sz w:val="22"/>
          <w:szCs w:val="22"/>
        </w:rPr>
      </w:pPr>
      <w:r w:rsidRPr="00B77D50">
        <w:t>5.10.7</w:t>
      </w:r>
      <w:r w:rsidRPr="00B77D50">
        <w:rPr>
          <w:rFonts w:asciiTheme="minorHAnsi" w:hAnsiTheme="minorHAnsi" w:cstheme="minorBidi"/>
          <w:sz w:val="22"/>
          <w:szCs w:val="22"/>
        </w:rPr>
        <w:tab/>
      </w:r>
      <w:r>
        <w:t>Sidelink</w:t>
      </w:r>
      <w:r w:rsidRPr="004F1E9C">
        <w:rPr>
          <w:rFonts w:eastAsia="SimSun"/>
          <w:lang w:eastAsia="zh-CN"/>
        </w:rPr>
        <w:t xml:space="preserve"> synchronisation information </w:t>
      </w:r>
      <w:r>
        <w:t>transmission</w:t>
      </w:r>
      <w:r>
        <w:tab/>
      </w:r>
      <w:r>
        <w:fldChar w:fldCharType="begin" w:fldLock="1"/>
      </w:r>
      <w:r>
        <w:instrText xml:space="preserve"> PAGEREF _Toc5814899 \h </w:instrText>
      </w:r>
      <w:r>
        <w:fldChar w:fldCharType="separate"/>
      </w:r>
      <w:r>
        <w:t>155</w:t>
      </w:r>
      <w:r>
        <w:fldChar w:fldCharType="end"/>
      </w:r>
    </w:p>
    <w:p w:rsidR="00B77D50" w:rsidRDefault="00B77D50">
      <w:pPr>
        <w:pStyle w:val="TOC4"/>
        <w:rPr>
          <w:rFonts w:asciiTheme="minorHAnsi" w:eastAsiaTheme="minorEastAsia" w:hAnsiTheme="minorHAnsi" w:cstheme="minorBidi"/>
          <w:sz w:val="22"/>
          <w:szCs w:val="22"/>
        </w:rPr>
      </w:pPr>
      <w:r>
        <w:t>5.10.7.1</w:t>
      </w:r>
      <w:r>
        <w:rPr>
          <w:rFonts w:asciiTheme="minorHAnsi" w:eastAsiaTheme="minorEastAsia" w:hAnsiTheme="minorHAnsi" w:cstheme="minorBidi"/>
          <w:sz w:val="22"/>
          <w:szCs w:val="22"/>
        </w:rPr>
        <w:tab/>
      </w:r>
      <w:r>
        <w:t>General</w:t>
      </w:r>
      <w:r>
        <w:tab/>
      </w:r>
      <w:r>
        <w:fldChar w:fldCharType="begin" w:fldLock="1"/>
      </w:r>
      <w:r>
        <w:instrText xml:space="preserve"> PAGEREF _Toc5814900 \h </w:instrText>
      </w:r>
      <w:r>
        <w:fldChar w:fldCharType="separate"/>
      </w:r>
      <w:r>
        <w:t>155</w:t>
      </w:r>
      <w:r>
        <w:fldChar w:fldCharType="end"/>
      </w:r>
    </w:p>
    <w:p w:rsidR="00B77D50" w:rsidRDefault="00B77D50">
      <w:pPr>
        <w:pStyle w:val="TOC4"/>
        <w:rPr>
          <w:rFonts w:asciiTheme="minorHAnsi" w:eastAsiaTheme="minorEastAsia" w:hAnsiTheme="minorHAnsi" w:cstheme="minorBidi"/>
          <w:sz w:val="22"/>
          <w:szCs w:val="22"/>
        </w:rPr>
      </w:pPr>
      <w:r>
        <w:t>5.10.7.2</w:t>
      </w:r>
      <w:r>
        <w:rPr>
          <w:rFonts w:asciiTheme="minorHAnsi" w:eastAsiaTheme="minorEastAsia" w:hAnsiTheme="minorHAnsi" w:cstheme="minorBidi"/>
          <w:sz w:val="22"/>
          <w:szCs w:val="22"/>
        </w:rPr>
        <w:tab/>
      </w:r>
      <w:r>
        <w:t>Initiation</w:t>
      </w:r>
      <w:r>
        <w:tab/>
      </w:r>
      <w:r>
        <w:fldChar w:fldCharType="begin" w:fldLock="1"/>
      </w:r>
      <w:r>
        <w:instrText xml:space="preserve"> PAGEREF _Toc5814901 \h </w:instrText>
      </w:r>
      <w:r>
        <w:fldChar w:fldCharType="separate"/>
      </w:r>
      <w:r>
        <w:t>156</w:t>
      </w:r>
      <w:r>
        <w:fldChar w:fldCharType="end"/>
      </w:r>
    </w:p>
    <w:p w:rsidR="00B77D50" w:rsidRDefault="00B77D50">
      <w:pPr>
        <w:pStyle w:val="TOC4"/>
        <w:rPr>
          <w:rFonts w:asciiTheme="minorHAnsi" w:eastAsiaTheme="minorEastAsia" w:hAnsiTheme="minorHAnsi" w:cstheme="minorBidi"/>
          <w:sz w:val="22"/>
          <w:szCs w:val="22"/>
        </w:rPr>
      </w:pPr>
      <w:r>
        <w:t>5.10.7.3</w:t>
      </w:r>
      <w:r>
        <w:rPr>
          <w:rFonts w:asciiTheme="minorHAnsi" w:eastAsiaTheme="minorEastAsia" w:hAnsiTheme="minorHAnsi" w:cstheme="minorBidi"/>
          <w:sz w:val="22"/>
          <w:szCs w:val="22"/>
        </w:rPr>
        <w:tab/>
      </w:r>
      <w:r>
        <w:t>Transmission of SLSS</w:t>
      </w:r>
      <w:r>
        <w:tab/>
      </w:r>
      <w:r>
        <w:fldChar w:fldCharType="begin" w:fldLock="1"/>
      </w:r>
      <w:r>
        <w:instrText xml:space="preserve"> PAGEREF _Toc5814902 \h </w:instrText>
      </w:r>
      <w:r>
        <w:fldChar w:fldCharType="separate"/>
      </w:r>
      <w:r>
        <w:t>156</w:t>
      </w:r>
      <w:r>
        <w:fldChar w:fldCharType="end"/>
      </w:r>
    </w:p>
    <w:p w:rsidR="00B77D50" w:rsidRDefault="00B77D50">
      <w:pPr>
        <w:pStyle w:val="TOC4"/>
        <w:rPr>
          <w:rFonts w:asciiTheme="minorHAnsi" w:eastAsiaTheme="minorEastAsia" w:hAnsiTheme="minorHAnsi" w:cstheme="minorBidi"/>
          <w:sz w:val="22"/>
          <w:szCs w:val="22"/>
        </w:rPr>
      </w:pPr>
      <w:r>
        <w:t>5.10.7.4</w:t>
      </w:r>
      <w:r>
        <w:rPr>
          <w:rFonts w:asciiTheme="minorHAnsi" w:eastAsiaTheme="minorEastAsia" w:hAnsiTheme="minorHAnsi" w:cstheme="minorBidi"/>
          <w:sz w:val="22"/>
          <w:szCs w:val="22"/>
        </w:rPr>
        <w:tab/>
      </w:r>
      <w:r>
        <w:t xml:space="preserve">Transmission of </w:t>
      </w:r>
      <w:r w:rsidRPr="004F1E9C">
        <w:rPr>
          <w:i/>
        </w:rPr>
        <w:t>MasterInformationBlock-SL</w:t>
      </w:r>
      <w:r>
        <w:t xml:space="preserve"> message</w:t>
      </w:r>
      <w:r>
        <w:tab/>
      </w:r>
      <w:r>
        <w:fldChar w:fldCharType="begin" w:fldLock="1"/>
      </w:r>
      <w:r>
        <w:instrText xml:space="preserve"> PAGEREF _Toc5814903 \h </w:instrText>
      </w:r>
      <w:r>
        <w:fldChar w:fldCharType="separate"/>
      </w:r>
      <w:r>
        <w:t>158</w:t>
      </w:r>
      <w:r>
        <w:fldChar w:fldCharType="end"/>
      </w:r>
    </w:p>
    <w:p w:rsidR="00B77D50" w:rsidRDefault="00B77D50">
      <w:pPr>
        <w:pStyle w:val="TOC4"/>
        <w:rPr>
          <w:rFonts w:asciiTheme="minorHAnsi" w:eastAsiaTheme="minorEastAsia" w:hAnsiTheme="minorHAnsi" w:cstheme="minorBidi"/>
          <w:sz w:val="22"/>
          <w:szCs w:val="22"/>
        </w:rPr>
      </w:pPr>
      <w:r>
        <w:t>5.10.7.5</w:t>
      </w:r>
      <w:r>
        <w:rPr>
          <w:rFonts w:asciiTheme="minorHAnsi" w:eastAsiaTheme="minorEastAsia" w:hAnsiTheme="minorHAnsi" w:cstheme="minorBidi"/>
          <w:sz w:val="22"/>
          <w:szCs w:val="22"/>
        </w:rPr>
        <w:tab/>
      </w:r>
      <w:r>
        <w:t>Void</w:t>
      </w:r>
      <w:r>
        <w:tab/>
      </w:r>
      <w:r>
        <w:fldChar w:fldCharType="begin" w:fldLock="1"/>
      </w:r>
      <w:r>
        <w:instrText xml:space="preserve"> PAGEREF _Toc5814904 \h </w:instrText>
      </w:r>
      <w:r>
        <w:fldChar w:fldCharType="separate"/>
      </w:r>
      <w:r>
        <w:t>158</w:t>
      </w:r>
      <w:r>
        <w:fldChar w:fldCharType="end"/>
      </w:r>
    </w:p>
    <w:p w:rsidR="00B77D50" w:rsidRDefault="00B77D50">
      <w:pPr>
        <w:pStyle w:val="TOC3"/>
        <w:rPr>
          <w:rFonts w:asciiTheme="minorHAnsi" w:eastAsiaTheme="minorEastAsia" w:hAnsiTheme="minorHAnsi" w:cstheme="minorBidi"/>
          <w:sz w:val="22"/>
          <w:szCs w:val="22"/>
        </w:rPr>
      </w:pPr>
      <w:r w:rsidRPr="00B77D50">
        <w:t>5.10.8</w:t>
      </w:r>
      <w:r w:rsidRPr="00B77D50">
        <w:rPr>
          <w:rFonts w:asciiTheme="minorHAnsi" w:hAnsiTheme="minorHAnsi" w:cstheme="minorBidi"/>
          <w:sz w:val="22"/>
          <w:szCs w:val="22"/>
        </w:rPr>
        <w:tab/>
      </w:r>
      <w:r>
        <w:t>Sidelink</w:t>
      </w:r>
      <w:r w:rsidRPr="004F1E9C">
        <w:rPr>
          <w:rFonts w:eastAsia="SimSun"/>
          <w:lang w:eastAsia="zh-CN"/>
        </w:rPr>
        <w:t xml:space="preserve"> synchronisation reference</w:t>
      </w:r>
      <w:r>
        <w:tab/>
      </w:r>
      <w:r>
        <w:fldChar w:fldCharType="begin" w:fldLock="1"/>
      </w:r>
      <w:r>
        <w:instrText xml:space="preserve"> PAGEREF _Toc5814905 \h </w:instrText>
      </w:r>
      <w:r>
        <w:fldChar w:fldCharType="separate"/>
      </w:r>
      <w:r>
        <w:t>158</w:t>
      </w:r>
      <w:r>
        <w:fldChar w:fldCharType="end"/>
      </w:r>
    </w:p>
    <w:p w:rsidR="00B77D50" w:rsidRDefault="00B77D50">
      <w:pPr>
        <w:pStyle w:val="TOC4"/>
        <w:rPr>
          <w:rFonts w:asciiTheme="minorHAnsi" w:eastAsiaTheme="minorEastAsia" w:hAnsiTheme="minorHAnsi" w:cstheme="minorBidi"/>
          <w:sz w:val="22"/>
          <w:szCs w:val="22"/>
        </w:rPr>
      </w:pPr>
      <w:r>
        <w:t>5.10.8.1</w:t>
      </w:r>
      <w:r>
        <w:rPr>
          <w:rFonts w:asciiTheme="minorHAnsi" w:eastAsiaTheme="minorEastAsia" w:hAnsiTheme="minorHAnsi" w:cstheme="minorBidi"/>
          <w:sz w:val="22"/>
          <w:szCs w:val="22"/>
        </w:rPr>
        <w:tab/>
      </w:r>
      <w:r>
        <w:t>General</w:t>
      </w:r>
      <w:r>
        <w:tab/>
      </w:r>
      <w:r>
        <w:fldChar w:fldCharType="begin" w:fldLock="1"/>
      </w:r>
      <w:r>
        <w:instrText xml:space="preserve"> PAGEREF _Toc5814906 \h </w:instrText>
      </w:r>
      <w:r>
        <w:fldChar w:fldCharType="separate"/>
      </w:r>
      <w:r>
        <w:t>158</w:t>
      </w:r>
      <w:r>
        <w:fldChar w:fldCharType="end"/>
      </w:r>
    </w:p>
    <w:p w:rsidR="00B77D50" w:rsidRDefault="00B77D50">
      <w:pPr>
        <w:pStyle w:val="TOC4"/>
        <w:rPr>
          <w:rFonts w:asciiTheme="minorHAnsi" w:eastAsiaTheme="minorEastAsia" w:hAnsiTheme="minorHAnsi" w:cstheme="minorBidi"/>
          <w:sz w:val="22"/>
          <w:szCs w:val="22"/>
        </w:rPr>
      </w:pPr>
      <w:r>
        <w:t>5.10.8.2</w:t>
      </w:r>
      <w:r>
        <w:rPr>
          <w:rFonts w:asciiTheme="minorHAnsi" w:eastAsiaTheme="minorEastAsia" w:hAnsiTheme="minorHAnsi" w:cstheme="minorBidi"/>
          <w:sz w:val="22"/>
          <w:szCs w:val="22"/>
        </w:rPr>
        <w:tab/>
      </w:r>
      <w:r>
        <w:t>Selection and reselection of synchronisation reference UE (SyncRef UE)</w:t>
      </w:r>
      <w:r>
        <w:tab/>
      </w:r>
      <w:r>
        <w:fldChar w:fldCharType="begin" w:fldLock="1"/>
      </w:r>
      <w:r>
        <w:instrText xml:space="preserve"> PAGEREF _Toc5814907 \h </w:instrText>
      </w:r>
      <w:r>
        <w:fldChar w:fldCharType="separate"/>
      </w:r>
      <w:r>
        <w:t>159</w:t>
      </w:r>
      <w:r>
        <w:fldChar w:fldCharType="end"/>
      </w:r>
    </w:p>
    <w:p w:rsidR="00B77D50" w:rsidRDefault="00B77D50">
      <w:pPr>
        <w:pStyle w:val="TOC3"/>
        <w:rPr>
          <w:rFonts w:asciiTheme="minorHAnsi" w:eastAsiaTheme="minorEastAsia" w:hAnsiTheme="minorHAnsi" w:cstheme="minorBidi"/>
          <w:sz w:val="22"/>
          <w:szCs w:val="22"/>
        </w:rPr>
      </w:pPr>
      <w:r w:rsidRPr="00B77D50">
        <w:t>5.10.9</w:t>
      </w:r>
      <w:r w:rsidRPr="00B77D50">
        <w:rPr>
          <w:rFonts w:asciiTheme="minorHAnsi" w:hAnsiTheme="minorHAnsi" w:cstheme="minorBidi"/>
          <w:sz w:val="22"/>
          <w:szCs w:val="22"/>
        </w:rPr>
        <w:tab/>
      </w:r>
      <w:r w:rsidRPr="004F1E9C">
        <w:rPr>
          <w:rFonts w:eastAsia="SimSun"/>
          <w:lang w:eastAsia="zh-CN"/>
        </w:rPr>
        <w:t>Sidelink common control information</w:t>
      </w:r>
      <w:r>
        <w:tab/>
      </w:r>
      <w:r>
        <w:fldChar w:fldCharType="begin" w:fldLock="1"/>
      </w:r>
      <w:r>
        <w:instrText xml:space="preserve"> PAGEREF _Toc5814908 \h </w:instrText>
      </w:r>
      <w:r>
        <w:fldChar w:fldCharType="separate"/>
      </w:r>
      <w:r>
        <w:t>159</w:t>
      </w:r>
      <w:r>
        <w:fldChar w:fldCharType="end"/>
      </w:r>
    </w:p>
    <w:p w:rsidR="00B77D50" w:rsidRDefault="00B77D50">
      <w:pPr>
        <w:pStyle w:val="TOC4"/>
        <w:rPr>
          <w:rFonts w:asciiTheme="minorHAnsi" w:eastAsiaTheme="minorEastAsia" w:hAnsiTheme="minorHAnsi" w:cstheme="minorBidi"/>
          <w:sz w:val="22"/>
          <w:szCs w:val="22"/>
        </w:rPr>
      </w:pPr>
      <w:r>
        <w:t>5.10.9.1</w:t>
      </w:r>
      <w:r>
        <w:rPr>
          <w:rFonts w:asciiTheme="minorHAnsi" w:eastAsiaTheme="minorEastAsia" w:hAnsiTheme="minorHAnsi" w:cstheme="minorBidi"/>
          <w:sz w:val="22"/>
          <w:szCs w:val="22"/>
        </w:rPr>
        <w:tab/>
      </w:r>
      <w:r>
        <w:t>General</w:t>
      </w:r>
      <w:r>
        <w:tab/>
      </w:r>
      <w:r>
        <w:fldChar w:fldCharType="begin" w:fldLock="1"/>
      </w:r>
      <w:r>
        <w:instrText xml:space="preserve"> PAGEREF _Toc5814909 \h </w:instrText>
      </w:r>
      <w:r>
        <w:fldChar w:fldCharType="separate"/>
      </w:r>
      <w:r>
        <w:t>159</w:t>
      </w:r>
      <w:r>
        <w:fldChar w:fldCharType="end"/>
      </w:r>
    </w:p>
    <w:p w:rsidR="00B77D50" w:rsidRDefault="00B77D50">
      <w:pPr>
        <w:pStyle w:val="TOC4"/>
        <w:rPr>
          <w:rFonts w:asciiTheme="minorHAnsi" w:eastAsiaTheme="minorEastAsia" w:hAnsiTheme="minorHAnsi" w:cstheme="minorBidi"/>
          <w:sz w:val="22"/>
          <w:szCs w:val="22"/>
        </w:rPr>
      </w:pPr>
      <w:r>
        <w:t>5.10.9.2</w:t>
      </w:r>
      <w:r>
        <w:rPr>
          <w:rFonts w:asciiTheme="minorHAnsi" w:eastAsiaTheme="minorEastAsia" w:hAnsiTheme="minorHAnsi" w:cstheme="minorBidi"/>
          <w:sz w:val="22"/>
          <w:szCs w:val="22"/>
        </w:rPr>
        <w:tab/>
      </w:r>
      <w:r>
        <w:t xml:space="preserve">Actions related to reception of </w:t>
      </w:r>
      <w:r w:rsidRPr="004F1E9C">
        <w:rPr>
          <w:i/>
        </w:rPr>
        <w:t>MasterInformationBlock-SL</w:t>
      </w:r>
      <w:r>
        <w:t xml:space="preserve"> message</w:t>
      </w:r>
      <w:r>
        <w:tab/>
      </w:r>
      <w:r>
        <w:fldChar w:fldCharType="begin" w:fldLock="1"/>
      </w:r>
      <w:r>
        <w:instrText xml:space="preserve"> PAGEREF _Toc5814910 \h </w:instrText>
      </w:r>
      <w:r>
        <w:fldChar w:fldCharType="separate"/>
      </w:r>
      <w:r>
        <w:t>160</w:t>
      </w:r>
      <w:r>
        <w:fldChar w:fldCharType="end"/>
      </w:r>
    </w:p>
    <w:p w:rsidR="00B77D50" w:rsidRDefault="00B77D5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(tabular &amp; ASN.1)</w:t>
      </w:r>
      <w:r>
        <w:tab/>
      </w:r>
      <w:r>
        <w:fldChar w:fldCharType="begin" w:fldLock="1"/>
      </w:r>
      <w:r>
        <w:instrText xml:space="preserve"> PAGEREF _Toc5814911 \h </w:instrText>
      </w:r>
      <w:r>
        <w:fldChar w:fldCharType="separate"/>
      </w:r>
      <w:r>
        <w:t>160</w:t>
      </w:r>
      <w:r>
        <w:fldChar w:fldCharType="end"/>
      </w:r>
    </w:p>
    <w:p w:rsidR="00B77D50" w:rsidRDefault="00B77D5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_Toc5814912 \h </w:instrText>
      </w:r>
      <w:r>
        <w:fldChar w:fldCharType="separate"/>
      </w:r>
      <w:r>
        <w:t>160</w:t>
      </w:r>
      <w:r>
        <w:fldChar w:fldCharType="end"/>
      </w:r>
    </w:p>
    <w:p w:rsidR="00B77D50" w:rsidRDefault="00B77D5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_Toc5814913 \h </w:instrText>
      </w:r>
      <w:r>
        <w:fldChar w:fldCharType="separate"/>
      </w:r>
      <w:r>
        <w:t>161</w:t>
      </w:r>
      <w:r>
        <w:fldChar w:fldCharType="end"/>
      </w:r>
    </w:p>
    <w:p w:rsidR="00B77D50" w:rsidRDefault="00B77D5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_Toc5814914 \h </w:instrText>
      </w:r>
      <w:r>
        <w:fldChar w:fldCharType="separate"/>
      </w:r>
      <w:r>
        <w:t>162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EUTRA-RRC-Definitions</w:t>
      </w:r>
      <w:r>
        <w:tab/>
      </w:r>
      <w:r>
        <w:fldChar w:fldCharType="begin" w:fldLock="1"/>
      </w:r>
      <w:r>
        <w:instrText xml:space="preserve"> PAGEREF _Toc5814915 \h </w:instrText>
      </w:r>
      <w:r>
        <w:fldChar w:fldCharType="separate"/>
      </w:r>
      <w:r>
        <w:t>162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BCCH-BCH-Message</w:t>
      </w:r>
      <w:r>
        <w:tab/>
      </w:r>
      <w:r>
        <w:fldChar w:fldCharType="begin" w:fldLock="1"/>
      </w:r>
      <w:r>
        <w:instrText xml:space="preserve"> PAGEREF _Toc5814916 \h </w:instrText>
      </w:r>
      <w:r>
        <w:fldChar w:fldCharType="separate"/>
      </w:r>
      <w:r>
        <w:t>162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BCCH-DL-SCH-Message</w:t>
      </w:r>
      <w:r>
        <w:tab/>
      </w:r>
      <w:r>
        <w:fldChar w:fldCharType="begin" w:fldLock="1"/>
      </w:r>
      <w:r>
        <w:instrText xml:space="preserve"> PAGEREF _Toc5814917 \h </w:instrText>
      </w:r>
      <w:r>
        <w:fldChar w:fldCharType="separate"/>
      </w:r>
      <w:r>
        <w:t>162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MCCH-Message</w:t>
      </w:r>
      <w:r>
        <w:tab/>
      </w:r>
      <w:r>
        <w:fldChar w:fldCharType="begin" w:fldLock="1"/>
      </w:r>
      <w:r>
        <w:instrText xml:space="preserve"> PAGEREF _Toc5814918 \h </w:instrText>
      </w:r>
      <w:r>
        <w:fldChar w:fldCharType="separate"/>
      </w:r>
      <w:r>
        <w:t>162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PCCH-Message</w:t>
      </w:r>
      <w:r>
        <w:tab/>
      </w:r>
      <w:r>
        <w:fldChar w:fldCharType="begin" w:fldLock="1"/>
      </w:r>
      <w:r>
        <w:instrText xml:space="preserve"> PAGEREF _Toc5814919 \h </w:instrText>
      </w:r>
      <w:r>
        <w:fldChar w:fldCharType="separate"/>
      </w:r>
      <w:r>
        <w:t>163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DL-CCCH-Message</w:t>
      </w:r>
      <w:r>
        <w:tab/>
      </w:r>
      <w:r>
        <w:fldChar w:fldCharType="begin" w:fldLock="1"/>
      </w:r>
      <w:r>
        <w:instrText xml:space="preserve"> PAGEREF _Toc5814920 \h </w:instrText>
      </w:r>
      <w:r>
        <w:fldChar w:fldCharType="separate"/>
      </w:r>
      <w:r>
        <w:t>163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DL-DCCH-Message</w:t>
      </w:r>
      <w:r>
        <w:tab/>
      </w:r>
      <w:r>
        <w:fldChar w:fldCharType="begin" w:fldLock="1"/>
      </w:r>
      <w:r>
        <w:instrText xml:space="preserve"> PAGEREF _Toc5814921 \h </w:instrText>
      </w:r>
      <w:r>
        <w:fldChar w:fldCharType="separate"/>
      </w:r>
      <w:r>
        <w:t>163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UL-CCCH-Message</w:t>
      </w:r>
      <w:r>
        <w:tab/>
      </w:r>
      <w:r>
        <w:fldChar w:fldCharType="begin" w:fldLock="1"/>
      </w:r>
      <w:r>
        <w:instrText xml:space="preserve"> PAGEREF _Toc5814922 \h </w:instrText>
      </w:r>
      <w:r>
        <w:fldChar w:fldCharType="separate"/>
      </w:r>
      <w:r>
        <w:t>164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UL-DCCH-Message</w:t>
      </w:r>
      <w:r>
        <w:tab/>
      </w:r>
      <w:r>
        <w:fldChar w:fldCharType="begin" w:fldLock="1"/>
      </w:r>
      <w:r>
        <w:instrText xml:space="preserve"> PAGEREF _Toc5814923 \h </w:instrText>
      </w:r>
      <w:r>
        <w:fldChar w:fldCharType="separate"/>
      </w:r>
      <w:r>
        <w:t>164</w:t>
      </w:r>
      <w:r>
        <w:fldChar w:fldCharType="end"/>
      </w:r>
    </w:p>
    <w:p w:rsidR="00B77D50" w:rsidRDefault="00B77D5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_Toc5814924 \h </w:instrText>
      </w:r>
      <w:r>
        <w:fldChar w:fldCharType="separate"/>
      </w:r>
      <w:r>
        <w:t>165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rFonts w:eastAsia="SimSun"/>
          <w:i/>
          <w:lang w:eastAsia="zh-CN"/>
        </w:rPr>
        <w:t>CounterCheck</w:t>
      </w:r>
      <w:r>
        <w:tab/>
      </w:r>
      <w:r>
        <w:fldChar w:fldCharType="begin" w:fldLock="1"/>
      </w:r>
      <w:r>
        <w:instrText xml:space="preserve"> PAGEREF _Toc5814925 \h </w:instrText>
      </w:r>
      <w:r>
        <w:fldChar w:fldCharType="separate"/>
      </w:r>
      <w:r>
        <w:t>165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rFonts w:eastAsia="SimSun"/>
          <w:i/>
          <w:lang w:eastAsia="zh-CN"/>
        </w:rPr>
        <w:t>CounterCheckResponse</w:t>
      </w:r>
      <w:r>
        <w:tab/>
      </w:r>
      <w:r>
        <w:fldChar w:fldCharType="begin" w:fldLock="1"/>
      </w:r>
      <w:r>
        <w:instrText xml:space="preserve"> PAGEREF _Toc5814926 \h </w:instrText>
      </w:r>
      <w:r>
        <w:fldChar w:fldCharType="separate"/>
      </w:r>
      <w:r>
        <w:t>166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CSFBParametersRequestCDMA2000</w:t>
      </w:r>
      <w:r>
        <w:tab/>
      </w:r>
      <w:r>
        <w:fldChar w:fldCharType="begin" w:fldLock="1"/>
      </w:r>
      <w:r>
        <w:instrText xml:space="preserve"> PAGEREF _Toc5814927 \h </w:instrText>
      </w:r>
      <w:r>
        <w:fldChar w:fldCharType="separate"/>
      </w:r>
      <w:r>
        <w:t>166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CSFBParametersResponseCDMA2000</w:t>
      </w:r>
      <w:r>
        <w:tab/>
      </w:r>
      <w:r>
        <w:fldChar w:fldCharType="begin" w:fldLock="1"/>
      </w:r>
      <w:r>
        <w:instrText xml:space="preserve"> PAGEREF _Toc5814928 \h </w:instrText>
      </w:r>
      <w:r>
        <w:fldChar w:fldCharType="separate"/>
      </w:r>
      <w:r>
        <w:t>167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DLInformationTransfer</w:t>
      </w:r>
      <w:r>
        <w:tab/>
      </w:r>
      <w:r>
        <w:fldChar w:fldCharType="begin" w:fldLock="1"/>
      </w:r>
      <w:r>
        <w:instrText xml:space="preserve"> PAGEREF _Toc5814929 \h </w:instrText>
      </w:r>
      <w:r>
        <w:fldChar w:fldCharType="separate"/>
      </w:r>
      <w:r>
        <w:t>168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 xml:space="preserve">HandoverFromEUTRAPreparationRequest </w:t>
      </w:r>
      <w:r w:rsidRPr="004F1E9C">
        <w:rPr>
          <w:iCs/>
        </w:rPr>
        <w:t>(CDMA2000)</w:t>
      </w:r>
      <w:r>
        <w:tab/>
      </w:r>
      <w:r>
        <w:fldChar w:fldCharType="begin" w:fldLock="1"/>
      </w:r>
      <w:r>
        <w:instrText xml:space="preserve"> PAGEREF _Toc5814930 \h </w:instrText>
      </w:r>
      <w:r>
        <w:fldChar w:fldCharType="separate"/>
      </w:r>
      <w:r>
        <w:t>168</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InDeviceCoexIndication</w:t>
      </w:r>
      <w:r>
        <w:tab/>
      </w:r>
      <w:r>
        <w:fldChar w:fldCharType="begin" w:fldLock="1"/>
      </w:r>
      <w:r>
        <w:instrText xml:space="preserve"> PAGEREF _Toc5814931 \h </w:instrText>
      </w:r>
      <w:r>
        <w:fldChar w:fldCharType="separate"/>
      </w:r>
      <w:r>
        <w:t>169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lang w:eastAsia="zh-CN"/>
        </w:rPr>
        <w:t>InterFreqRSTDMeasurementIndication</w:t>
      </w:r>
      <w:r>
        <w:tab/>
      </w:r>
      <w:r>
        <w:fldChar w:fldCharType="begin" w:fldLock="1"/>
      </w:r>
      <w:r>
        <w:instrText xml:space="preserve"> PAGEREF _Toc5814932 \h </w:instrText>
      </w:r>
      <w:r>
        <w:fldChar w:fldCharType="separate"/>
      </w:r>
      <w:r>
        <w:t>171</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LoggedMeasurementConfiguration</w:t>
      </w:r>
      <w:r>
        <w:tab/>
      </w:r>
      <w:r>
        <w:fldChar w:fldCharType="begin" w:fldLock="1"/>
      </w:r>
      <w:r>
        <w:instrText xml:space="preserve"> PAGEREF _Toc5814933 \h </w:instrText>
      </w:r>
      <w:r>
        <w:fldChar w:fldCharType="separate"/>
      </w:r>
      <w:r>
        <w:t>172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MasterInformationBlock</w:t>
      </w:r>
      <w:r>
        <w:tab/>
      </w:r>
      <w:r>
        <w:fldChar w:fldCharType="begin" w:fldLock="1"/>
      </w:r>
      <w:r>
        <w:instrText xml:space="preserve"> PAGEREF _Toc5814934 \h </w:instrText>
      </w:r>
      <w:r>
        <w:fldChar w:fldCharType="separate"/>
      </w:r>
      <w:r>
        <w:t>174</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MBMSCountingRequest</w:t>
      </w:r>
      <w:r>
        <w:tab/>
      </w:r>
      <w:r>
        <w:fldChar w:fldCharType="begin" w:fldLock="1"/>
      </w:r>
      <w:r>
        <w:instrText xml:space="preserve"> PAGEREF _Toc5814935 \h </w:instrText>
      </w:r>
      <w:r>
        <w:fldChar w:fldCharType="separate"/>
      </w:r>
      <w:r>
        <w:t>174</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MBMSCountingResponse</w:t>
      </w:r>
      <w:r>
        <w:tab/>
      </w:r>
      <w:r>
        <w:fldChar w:fldCharType="begin" w:fldLock="1"/>
      </w:r>
      <w:r>
        <w:instrText xml:space="preserve"> PAGEREF _Toc5814936 \h </w:instrText>
      </w:r>
      <w:r>
        <w:fldChar w:fldCharType="separate"/>
      </w:r>
      <w:r>
        <w:t>175</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MBMSInterestIndication</w:t>
      </w:r>
      <w:r>
        <w:tab/>
      </w:r>
      <w:r>
        <w:fldChar w:fldCharType="begin" w:fldLock="1"/>
      </w:r>
      <w:r>
        <w:instrText xml:space="preserve"> PAGEREF _Toc5814937 \h </w:instrText>
      </w:r>
      <w:r>
        <w:fldChar w:fldCharType="separate"/>
      </w:r>
      <w:r>
        <w:t>176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MBSFNAreaConfiguration</w:t>
      </w:r>
      <w:r>
        <w:tab/>
      </w:r>
      <w:r>
        <w:fldChar w:fldCharType="begin" w:fldLock="1"/>
      </w:r>
      <w:r>
        <w:instrText xml:space="preserve"> PAGEREF _Toc5814938 \h </w:instrText>
      </w:r>
      <w:r>
        <w:fldChar w:fldCharType="separate"/>
      </w:r>
      <w:r>
        <w:t>176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MeasurementReport</w:t>
      </w:r>
      <w:r>
        <w:tab/>
      </w:r>
      <w:r>
        <w:fldChar w:fldCharType="begin" w:fldLock="1"/>
      </w:r>
      <w:r>
        <w:instrText xml:space="preserve"> PAGEREF _Toc5814939 \h </w:instrText>
      </w:r>
      <w:r>
        <w:fldChar w:fldCharType="separate"/>
      </w:r>
      <w:r>
        <w:t>177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MobilityFromEUTRACommand</w:t>
      </w:r>
      <w:r>
        <w:tab/>
      </w:r>
      <w:r>
        <w:fldChar w:fldCharType="begin" w:fldLock="1"/>
      </w:r>
      <w:r>
        <w:instrText xml:space="preserve"> PAGEREF _Toc5814940 \h </w:instrText>
      </w:r>
      <w:r>
        <w:fldChar w:fldCharType="separate"/>
      </w:r>
      <w:r>
        <w:t>178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Paging</w:t>
      </w:r>
      <w:r>
        <w:tab/>
      </w:r>
      <w:r>
        <w:fldChar w:fldCharType="begin" w:fldLock="1"/>
      </w:r>
      <w:r>
        <w:instrText xml:space="preserve"> PAGEREF _Toc5814941 \h </w:instrText>
      </w:r>
      <w:r>
        <w:fldChar w:fldCharType="separate"/>
      </w:r>
      <w:r>
        <w:t>181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ProximityIndication</w:t>
      </w:r>
      <w:r>
        <w:tab/>
      </w:r>
      <w:r>
        <w:fldChar w:fldCharType="begin" w:fldLock="1"/>
      </w:r>
      <w:r>
        <w:instrText xml:space="preserve"> PAGEREF _Toc5814942 \h </w:instrText>
      </w:r>
      <w:r>
        <w:fldChar w:fldCharType="separate"/>
      </w:r>
      <w:r>
        <w:t>182</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i/>
        </w:rPr>
        <w:t>RNReconfiguration</w:t>
      </w:r>
      <w:r>
        <w:tab/>
      </w:r>
      <w:r>
        <w:fldChar w:fldCharType="begin" w:fldLock="1"/>
      </w:r>
      <w:r>
        <w:instrText xml:space="preserve"> PAGEREF _Toc5814943 \h </w:instrText>
      </w:r>
      <w:r>
        <w:fldChar w:fldCharType="separate"/>
      </w:r>
      <w:r>
        <w:t>183</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i/>
        </w:rPr>
        <w:t>RNReconfigurationComplete</w:t>
      </w:r>
      <w:r>
        <w:tab/>
      </w:r>
      <w:r>
        <w:fldChar w:fldCharType="begin" w:fldLock="1"/>
      </w:r>
      <w:r>
        <w:instrText xml:space="preserve"> PAGEREF _Toc5814944 \h </w:instrText>
      </w:r>
      <w:r>
        <w:fldChar w:fldCharType="separate"/>
      </w:r>
      <w:r>
        <w:t>183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RRCConnectionReconfiguration</w:t>
      </w:r>
      <w:r>
        <w:tab/>
      </w:r>
      <w:r>
        <w:fldChar w:fldCharType="begin" w:fldLock="1"/>
      </w:r>
      <w:r>
        <w:instrText xml:space="preserve"> PAGEREF _Toc5814945 \h </w:instrText>
      </w:r>
      <w:r>
        <w:fldChar w:fldCharType="separate"/>
      </w:r>
      <w:r>
        <w:t>184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RRCConnectionReconfigurationComplete</w:t>
      </w:r>
      <w:r>
        <w:tab/>
      </w:r>
      <w:r>
        <w:fldChar w:fldCharType="begin" w:fldLock="1"/>
      </w:r>
      <w:r>
        <w:instrText xml:space="preserve"> PAGEREF _Toc5814946 \h </w:instrText>
      </w:r>
      <w:r>
        <w:fldChar w:fldCharType="separate"/>
      </w:r>
      <w:r>
        <w:t>188</w:t>
      </w:r>
      <w:r>
        <w:fldChar w:fldCharType="end"/>
      </w:r>
    </w:p>
    <w:p w:rsidR="00B77D50" w:rsidRDefault="00B77D50">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4F1E9C">
        <w:rPr>
          <w:i/>
        </w:rPr>
        <w:t>RRCConnectionReestablishment</w:t>
      </w:r>
      <w:r>
        <w:tab/>
      </w:r>
      <w:r>
        <w:fldChar w:fldCharType="begin" w:fldLock="1"/>
      </w:r>
      <w:r>
        <w:instrText xml:space="preserve"> PAGEREF _Toc5814947 \h </w:instrText>
      </w:r>
      <w:r>
        <w:fldChar w:fldCharType="separate"/>
      </w:r>
      <w:r>
        <w:t>189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RRCConnectionReestablishmentComplete</w:t>
      </w:r>
      <w:r>
        <w:tab/>
      </w:r>
      <w:r>
        <w:fldChar w:fldCharType="begin" w:fldLock="1"/>
      </w:r>
      <w:r>
        <w:instrText xml:space="preserve"> PAGEREF _Toc5814948 \h </w:instrText>
      </w:r>
      <w:r>
        <w:fldChar w:fldCharType="separate"/>
      </w:r>
      <w:r>
        <w:t>189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RRCConnectionReestablishmentReject</w:t>
      </w:r>
      <w:r>
        <w:tab/>
      </w:r>
      <w:r>
        <w:fldChar w:fldCharType="begin" w:fldLock="1"/>
      </w:r>
      <w:r>
        <w:instrText xml:space="preserve"> PAGEREF _Toc5814949 \h </w:instrText>
      </w:r>
      <w:r>
        <w:fldChar w:fldCharType="separate"/>
      </w:r>
      <w:r>
        <w:t>190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RRCConnectionReestablishmentRequest</w:t>
      </w:r>
      <w:r>
        <w:tab/>
      </w:r>
      <w:r>
        <w:fldChar w:fldCharType="begin" w:fldLock="1"/>
      </w:r>
      <w:r>
        <w:instrText xml:space="preserve"> PAGEREF _Toc5814950 \h </w:instrText>
      </w:r>
      <w:r>
        <w:fldChar w:fldCharType="separate"/>
      </w:r>
      <w:r>
        <w:t>191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RRCConnectionReject</w:t>
      </w:r>
      <w:r>
        <w:tab/>
      </w:r>
      <w:r>
        <w:fldChar w:fldCharType="begin" w:fldLock="1"/>
      </w:r>
      <w:r>
        <w:instrText xml:space="preserve"> PAGEREF _Toc5814951 \h </w:instrText>
      </w:r>
      <w:r>
        <w:fldChar w:fldCharType="separate"/>
      </w:r>
      <w:r>
        <w:t>191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RRCConnectionRelease</w:t>
      </w:r>
      <w:r>
        <w:tab/>
      </w:r>
      <w:r>
        <w:fldChar w:fldCharType="begin" w:fldLock="1"/>
      </w:r>
      <w:r>
        <w:instrText xml:space="preserve"> PAGEREF _Toc5814952 \h </w:instrText>
      </w:r>
      <w:r>
        <w:fldChar w:fldCharType="separate"/>
      </w:r>
      <w:r>
        <w:t>192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RRCConnectionRequest</w:t>
      </w:r>
      <w:r>
        <w:tab/>
      </w:r>
      <w:r>
        <w:fldChar w:fldCharType="begin" w:fldLock="1"/>
      </w:r>
      <w:r>
        <w:instrText xml:space="preserve"> PAGEREF _Toc5814953 \h </w:instrText>
      </w:r>
      <w:r>
        <w:fldChar w:fldCharType="separate"/>
      </w:r>
      <w:r>
        <w:t>196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RRCConnectionSetup</w:t>
      </w:r>
      <w:r>
        <w:tab/>
      </w:r>
      <w:r>
        <w:fldChar w:fldCharType="begin" w:fldLock="1"/>
      </w:r>
      <w:r>
        <w:instrText xml:space="preserve"> PAGEREF _Toc5814954 \h </w:instrText>
      </w:r>
      <w:r>
        <w:fldChar w:fldCharType="separate"/>
      </w:r>
      <w:r>
        <w:t>196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RRCConnectionSetupComplete</w:t>
      </w:r>
      <w:r>
        <w:tab/>
      </w:r>
      <w:r>
        <w:fldChar w:fldCharType="begin" w:fldLock="1"/>
      </w:r>
      <w:r>
        <w:instrText xml:space="preserve"> PAGEREF _Toc5814955 \h </w:instrText>
      </w:r>
      <w:r>
        <w:fldChar w:fldCharType="separate"/>
      </w:r>
      <w:r>
        <w:t>197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SCGFailureInformation</w:t>
      </w:r>
      <w:r>
        <w:tab/>
      </w:r>
      <w:r>
        <w:fldChar w:fldCharType="begin" w:fldLock="1"/>
      </w:r>
      <w:r>
        <w:instrText xml:space="preserve"> PAGEREF _Toc5814956 \h </w:instrText>
      </w:r>
      <w:r>
        <w:fldChar w:fldCharType="separate"/>
      </w:r>
      <w:r>
        <w:t>198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SecurityModeCommand</w:t>
      </w:r>
      <w:r>
        <w:tab/>
      </w:r>
      <w:r>
        <w:fldChar w:fldCharType="begin" w:fldLock="1"/>
      </w:r>
      <w:r>
        <w:instrText xml:space="preserve"> PAGEREF _Toc5814957 \h </w:instrText>
      </w:r>
      <w:r>
        <w:fldChar w:fldCharType="separate"/>
      </w:r>
      <w:r>
        <w:t>199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SecurityModeComplete</w:t>
      </w:r>
      <w:r>
        <w:tab/>
      </w:r>
      <w:r>
        <w:fldChar w:fldCharType="begin" w:fldLock="1"/>
      </w:r>
      <w:r>
        <w:instrText xml:space="preserve"> PAGEREF _Toc5814958 \h </w:instrText>
      </w:r>
      <w:r>
        <w:fldChar w:fldCharType="separate"/>
      </w:r>
      <w:r>
        <w:t>200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SecurityModeFailure</w:t>
      </w:r>
      <w:r>
        <w:tab/>
      </w:r>
      <w:r>
        <w:fldChar w:fldCharType="begin" w:fldLock="1"/>
      </w:r>
      <w:r>
        <w:instrText xml:space="preserve"> PAGEREF _Toc5814959 \h </w:instrText>
      </w:r>
      <w:r>
        <w:fldChar w:fldCharType="separate"/>
      </w:r>
      <w:r>
        <w:t>200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SidelinkUEInformation</w:t>
      </w:r>
      <w:r>
        <w:tab/>
      </w:r>
      <w:r>
        <w:fldChar w:fldCharType="begin" w:fldLock="1"/>
      </w:r>
      <w:r>
        <w:instrText xml:space="preserve"> PAGEREF _Toc5814960 \h </w:instrText>
      </w:r>
      <w:r>
        <w:fldChar w:fldCharType="separate"/>
      </w:r>
      <w:r>
        <w:t>201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w:t>
      </w:r>
      <w:r>
        <w:tab/>
      </w:r>
      <w:r>
        <w:fldChar w:fldCharType="begin" w:fldLock="1"/>
      </w:r>
      <w:r>
        <w:instrText xml:space="preserve"> PAGEREF _Toc5814961 \h </w:instrText>
      </w:r>
      <w:r>
        <w:fldChar w:fldCharType="separate"/>
      </w:r>
      <w:r>
        <w:t>201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SystemInformationBlockType1</w:t>
      </w:r>
      <w:r>
        <w:tab/>
      </w:r>
      <w:r>
        <w:fldChar w:fldCharType="begin" w:fldLock="1"/>
      </w:r>
      <w:r>
        <w:instrText xml:space="preserve"> PAGEREF _Toc5814962 \h </w:instrText>
      </w:r>
      <w:r>
        <w:fldChar w:fldCharType="separate"/>
      </w:r>
      <w:r>
        <w:t>202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UEAssistanceInformation</w:t>
      </w:r>
      <w:r>
        <w:tab/>
      </w:r>
      <w:r>
        <w:fldChar w:fldCharType="begin" w:fldLock="1"/>
      </w:r>
      <w:r>
        <w:instrText xml:space="preserve"> PAGEREF _Toc5814963 \h </w:instrText>
      </w:r>
      <w:r>
        <w:fldChar w:fldCharType="separate"/>
      </w:r>
      <w:r>
        <w:t>206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UECapabilityEnquiry</w:t>
      </w:r>
      <w:r>
        <w:tab/>
      </w:r>
      <w:r>
        <w:fldChar w:fldCharType="begin" w:fldLock="1"/>
      </w:r>
      <w:r>
        <w:instrText xml:space="preserve"> PAGEREF _Toc5814964 \h </w:instrText>
      </w:r>
      <w:r>
        <w:fldChar w:fldCharType="separate"/>
      </w:r>
      <w:r>
        <w:t>207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UECapabilityInformation</w:t>
      </w:r>
      <w:r>
        <w:tab/>
      </w:r>
      <w:r>
        <w:fldChar w:fldCharType="begin" w:fldLock="1"/>
      </w:r>
      <w:r>
        <w:instrText xml:space="preserve"> PAGEREF _Toc5814965 \h </w:instrText>
      </w:r>
      <w:r>
        <w:fldChar w:fldCharType="separate"/>
      </w:r>
      <w:r>
        <w:t>208</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iCs/>
        </w:rPr>
        <w:t>UE</w:t>
      </w:r>
      <w:r w:rsidRPr="004F1E9C">
        <w:rPr>
          <w:rFonts w:eastAsia="Malgun Gothic"/>
          <w:i/>
        </w:rPr>
        <w:t>InformationRequest</w:t>
      </w:r>
      <w:r>
        <w:tab/>
      </w:r>
      <w:r>
        <w:fldChar w:fldCharType="begin" w:fldLock="1"/>
      </w:r>
      <w:r>
        <w:instrText xml:space="preserve"> PAGEREF _Toc5814966 \h </w:instrText>
      </w:r>
      <w:r>
        <w:fldChar w:fldCharType="separate"/>
      </w:r>
      <w:r>
        <w:t>208</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algun Gothic"/>
          <w:i/>
        </w:rPr>
        <w:t>UEInformationResponse</w:t>
      </w:r>
      <w:r>
        <w:tab/>
      </w:r>
      <w:r>
        <w:fldChar w:fldCharType="begin" w:fldLock="1"/>
      </w:r>
      <w:r>
        <w:instrText xml:space="preserve"> PAGEREF _Toc5814967 \h </w:instrText>
      </w:r>
      <w:r>
        <w:fldChar w:fldCharType="separate"/>
      </w:r>
      <w:r>
        <w:t>209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ULHandoverPreparationTransfer (CDMA2000)</w:t>
      </w:r>
      <w:r>
        <w:tab/>
      </w:r>
      <w:r>
        <w:fldChar w:fldCharType="begin" w:fldLock="1"/>
      </w:r>
      <w:r>
        <w:instrText xml:space="preserve"> PAGEREF _Toc5814968 \h </w:instrText>
      </w:r>
      <w:r>
        <w:fldChar w:fldCharType="separate"/>
      </w:r>
      <w:r>
        <w:t>215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ULInformationTransfer</w:t>
      </w:r>
      <w:r>
        <w:tab/>
      </w:r>
      <w:r>
        <w:fldChar w:fldCharType="begin" w:fldLock="1"/>
      </w:r>
      <w:r>
        <w:instrText xml:space="preserve"> PAGEREF _Toc5814969 \h </w:instrText>
      </w:r>
      <w:r>
        <w:fldChar w:fldCharType="separate"/>
      </w:r>
      <w:r>
        <w:t>216</w:t>
      </w:r>
      <w:r>
        <w:fldChar w:fldCharType="end"/>
      </w:r>
    </w:p>
    <w:p w:rsidR="00B77D50" w:rsidRDefault="00B77D5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_Toc5814970 \h </w:instrText>
      </w:r>
      <w:r>
        <w:fldChar w:fldCharType="separate"/>
      </w:r>
      <w:r>
        <w:t>216</w:t>
      </w:r>
      <w:r>
        <w:fldChar w:fldCharType="end"/>
      </w:r>
    </w:p>
    <w:p w:rsidR="00B77D50" w:rsidRDefault="00B77D5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_Toc5814971 \h </w:instrText>
      </w:r>
      <w:r>
        <w:fldChar w:fldCharType="separate"/>
      </w:r>
      <w:r>
        <w:t>216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SystemInformationBlockType2</w:t>
      </w:r>
      <w:r>
        <w:tab/>
      </w:r>
      <w:r>
        <w:fldChar w:fldCharType="begin" w:fldLock="1"/>
      </w:r>
      <w:r>
        <w:instrText xml:space="preserve"> PAGEREF _Toc5814972 \h </w:instrText>
      </w:r>
      <w:r>
        <w:fldChar w:fldCharType="separate"/>
      </w:r>
      <w:r>
        <w:t>216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SystemInformationBlockType3</w:t>
      </w:r>
      <w:r>
        <w:tab/>
      </w:r>
      <w:r>
        <w:fldChar w:fldCharType="begin" w:fldLock="1"/>
      </w:r>
      <w:r>
        <w:instrText xml:space="preserve"> PAGEREF _Toc5814973 \h </w:instrText>
      </w:r>
      <w:r>
        <w:fldChar w:fldCharType="separate"/>
      </w:r>
      <w:r>
        <w:t>218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SystemInformationBlockType4</w:t>
      </w:r>
      <w:r>
        <w:tab/>
      </w:r>
      <w:r>
        <w:fldChar w:fldCharType="begin" w:fldLock="1"/>
      </w:r>
      <w:r>
        <w:instrText xml:space="preserve"> PAGEREF _Toc5814974 \h </w:instrText>
      </w:r>
      <w:r>
        <w:fldChar w:fldCharType="separate"/>
      </w:r>
      <w:r>
        <w:t>221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SystemInformationBlockType5</w:t>
      </w:r>
      <w:r>
        <w:tab/>
      </w:r>
      <w:r>
        <w:fldChar w:fldCharType="begin" w:fldLock="1"/>
      </w:r>
      <w:r>
        <w:instrText xml:space="preserve"> PAGEREF _Toc5814975 \h </w:instrText>
      </w:r>
      <w:r>
        <w:fldChar w:fldCharType="separate"/>
      </w:r>
      <w:r>
        <w:t>222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SystemInformationBlockType6</w:t>
      </w:r>
      <w:r>
        <w:tab/>
      </w:r>
      <w:r>
        <w:fldChar w:fldCharType="begin" w:fldLock="1"/>
      </w:r>
      <w:r>
        <w:instrText xml:space="preserve"> PAGEREF _Toc5814976 \h </w:instrText>
      </w:r>
      <w:r>
        <w:fldChar w:fldCharType="separate"/>
      </w:r>
      <w:r>
        <w:t>226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SystemInformationBlockType7</w:t>
      </w:r>
      <w:r>
        <w:tab/>
      </w:r>
      <w:r>
        <w:fldChar w:fldCharType="begin" w:fldLock="1"/>
      </w:r>
      <w:r>
        <w:instrText xml:space="preserve"> PAGEREF _Toc5814977 \h </w:instrText>
      </w:r>
      <w:r>
        <w:fldChar w:fldCharType="separate"/>
      </w:r>
      <w:r>
        <w:t>228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SystemInformationBlockType8</w:t>
      </w:r>
      <w:r>
        <w:tab/>
      </w:r>
      <w:r>
        <w:fldChar w:fldCharType="begin" w:fldLock="1"/>
      </w:r>
      <w:r>
        <w:instrText xml:space="preserve"> PAGEREF _Toc5814978 \h </w:instrText>
      </w:r>
      <w:r>
        <w:fldChar w:fldCharType="separate"/>
      </w:r>
      <w:r>
        <w:t>229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SystemInformationBlockType9</w:t>
      </w:r>
      <w:r>
        <w:tab/>
      </w:r>
      <w:r>
        <w:fldChar w:fldCharType="begin" w:fldLock="1"/>
      </w:r>
      <w:r>
        <w:instrText xml:space="preserve"> PAGEREF _Toc5814979 \h </w:instrText>
      </w:r>
      <w:r>
        <w:fldChar w:fldCharType="separate"/>
      </w:r>
      <w:r>
        <w:t>234</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bCs/>
          <w:i/>
        </w:rPr>
        <w:t>SystemInformationBlockType</w:t>
      </w:r>
      <w:r w:rsidRPr="004F1E9C">
        <w:rPr>
          <w:rFonts w:eastAsia="MS Mincho"/>
          <w:bCs/>
          <w:i/>
        </w:rPr>
        <w:t>10</w:t>
      </w:r>
      <w:r>
        <w:tab/>
      </w:r>
      <w:r>
        <w:fldChar w:fldCharType="begin" w:fldLock="1"/>
      </w:r>
      <w:r>
        <w:instrText xml:space="preserve"> PAGEREF _Toc5814980 \h </w:instrText>
      </w:r>
      <w:r>
        <w:fldChar w:fldCharType="separate"/>
      </w:r>
      <w:r>
        <w:t>234</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bCs/>
          <w:i/>
        </w:rPr>
        <w:t>SystemInformationBlockType</w:t>
      </w:r>
      <w:r w:rsidRPr="004F1E9C">
        <w:rPr>
          <w:rFonts w:eastAsia="MS Mincho"/>
          <w:bCs/>
          <w:i/>
        </w:rPr>
        <w:t>11</w:t>
      </w:r>
      <w:r>
        <w:tab/>
      </w:r>
      <w:r>
        <w:fldChar w:fldCharType="begin" w:fldLock="1"/>
      </w:r>
      <w:r>
        <w:instrText xml:space="preserve"> PAGEREF _Toc5814981 \h </w:instrText>
      </w:r>
      <w:r>
        <w:fldChar w:fldCharType="separate"/>
      </w:r>
      <w:r>
        <w:t>235</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bCs/>
          <w:i/>
        </w:rPr>
        <w:t>SystemInformationBlockType12</w:t>
      </w:r>
      <w:r>
        <w:tab/>
      </w:r>
      <w:r>
        <w:fldChar w:fldCharType="begin" w:fldLock="1"/>
      </w:r>
      <w:r>
        <w:instrText xml:space="preserve"> PAGEREF _Toc5814982 \h </w:instrText>
      </w:r>
      <w:r>
        <w:fldChar w:fldCharType="separate"/>
      </w:r>
      <w:r>
        <w:t>236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SystemInformationBlockType13</w:t>
      </w:r>
      <w:r>
        <w:tab/>
      </w:r>
      <w:r>
        <w:fldChar w:fldCharType="begin" w:fldLock="1"/>
      </w:r>
      <w:r>
        <w:instrText xml:space="preserve"> PAGEREF _Toc5814983 \h </w:instrText>
      </w:r>
      <w:r>
        <w:fldChar w:fldCharType="separate"/>
      </w:r>
      <w:r>
        <w:t>236</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i/>
        </w:rPr>
        <w:t>SystemInformationBlockType14</w:t>
      </w:r>
      <w:r>
        <w:tab/>
      </w:r>
      <w:r>
        <w:fldChar w:fldCharType="begin" w:fldLock="1"/>
      </w:r>
      <w:r>
        <w:instrText xml:space="preserve"> PAGEREF _Toc5814984 \h </w:instrText>
      </w:r>
      <w:r>
        <w:fldChar w:fldCharType="separate"/>
      </w:r>
      <w:r>
        <w:t>237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SystemInformationBlockType15</w:t>
      </w:r>
      <w:r>
        <w:tab/>
      </w:r>
      <w:r>
        <w:fldChar w:fldCharType="begin" w:fldLock="1"/>
      </w:r>
      <w:r>
        <w:instrText xml:space="preserve"> PAGEREF _Toc5814985 \h </w:instrText>
      </w:r>
      <w:r>
        <w:fldChar w:fldCharType="separate"/>
      </w:r>
      <w:r>
        <w:t>237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w:t>
      </w:r>
      <w:r w:rsidRPr="004F1E9C">
        <w:rPr>
          <w:rFonts w:eastAsia="MS Mincho"/>
          <w:i/>
        </w:rPr>
        <w:t>16</w:t>
      </w:r>
      <w:r>
        <w:tab/>
      </w:r>
      <w:r>
        <w:fldChar w:fldCharType="begin" w:fldLock="1"/>
      </w:r>
      <w:r>
        <w:instrText xml:space="preserve"> PAGEREF _Toc5814986 \h </w:instrText>
      </w:r>
      <w:r>
        <w:fldChar w:fldCharType="separate"/>
      </w:r>
      <w:r>
        <w:t>238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SystemInformationBlockType17</w:t>
      </w:r>
      <w:r>
        <w:tab/>
      </w:r>
      <w:r>
        <w:fldChar w:fldCharType="begin" w:fldLock="1"/>
      </w:r>
      <w:r>
        <w:instrText xml:space="preserve"> PAGEREF _Toc5814987 \h </w:instrText>
      </w:r>
      <w:r>
        <w:fldChar w:fldCharType="separate"/>
      </w:r>
      <w:r>
        <w:t>239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w:t>
      </w:r>
      <w:r w:rsidRPr="004F1E9C">
        <w:rPr>
          <w:rFonts w:eastAsia="MS Mincho"/>
          <w:i/>
        </w:rPr>
        <w:t>18</w:t>
      </w:r>
      <w:r>
        <w:tab/>
      </w:r>
      <w:r>
        <w:fldChar w:fldCharType="begin" w:fldLock="1"/>
      </w:r>
      <w:r>
        <w:instrText xml:space="preserve"> PAGEREF _Toc5814988 \h </w:instrText>
      </w:r>
      <w:r>
        <w:fldChar w:fldCharType="separate"/>
      </w:r>
      <w:r>
        <w:t>240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SystemInformationBlockType</w:t>
      </w:r>
      <w:r w:rsidRPr="004F1E9C">
        <w:rPr>
          <w:rFonts w:eastAsia="MS Mincho"/>
          <w:i/>
        </w:rPr>
        <w:t>19</w:t>
      </w:r>
      <w:r>
        <w:tab/>
      </w:r>
      <w:r>
        <w:fldChar w:fldCharType="begin" w:fldLock="1"/>
      </w:r>
      <w:r>
        <w:instrText xml:space="preserve"> PAGEREF _Toc5814989 \h </w:instrText>
      </w:r>
      <w:r>
        <w:fldChar w:fldCharType="separate"/>
      </w:r>
      <w:r>
        <w:t>240</w:t>
      </w:r>
      <w:r>
        <w:fldChar w:fldCharType="end"/>
      </w:r>
    </w:p>
    <w:p w:rsidR="00B77D50" w:rsidRDefault="00B77D5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_Toc5814990 \h </w:instrText>
      </w:r>
      <w:r>
        <w:fldChar w:fldCharType="separate"/>
      </w:r>
      <w:r>
        <w:t>241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AntennaInfo</w:t>
      </w:r>
      <w:r>
        <w:tab/>
      </w:r>
      <w:r>
        <w:fldChar w:fldCharType="begin" w:fldLock="1"/>
      </w:r>
      <w:r>
        <w:instrText xml:space="preserve"> PAGEREF _Toc5814991 \h </w:instrText>
      </w:r>
      <w:r>
        <w:fldChar w:fldCharType="separate"/>
      </w:r>
      <w:r>
        <w:t>241</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i/>
        </w:rPr>
        <w:t>AntennaInfoUL</w:t>
      </w:r>
      <w:r>
        <w:tab/>
      </w:r>
      <w:r>
        <w:fldChar w:fldCharType="begin" w:fldLock="1"/>
      </w:r>
      <w:r>
        <w:instrText xml:space="preserve"> PAGEREF _Toc5814992 \h </w:instrText>
      </w:r>
      <w:r>
        <w:fldChar w:fldCharType="separate"/>
      </w:r>
      <w:r>
        <w:t>243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CQI-ReportConfig</w:t>
      </w:r>
      <w:r>
        <w:tab/>
      </w:r>
      <w:r>
        <w:fldChar w:fldCharType="begin" w:fldLock="1"/>
      </w:r>
      <w:r>
        <w:instrText xml:space="preserve"> PAGEREF _Toc5814993 \h </w:instrText>
      </w:r>
      <w:r>
        <w:fldChar w:fldCharType="separate"/>
      </w:r>
      <w:r>
        <w:t>243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CQI-ReportPeriodicProcExtId</w:t>
      </w:r>
      <w:r>
        <w:tab/>
      </w:r>
      <w:r>
        <w:fldChar w:fldCharType="begin" w:fldLock="1"/>
      </w:r>
      <w:r>
        <w:instrText xml:space="preserve"> PAGEREF _Toc5814994 \h </w:instrText>
      </w:r>
      <w:r>
        <w:fldChar w:fldCharType="separate"/>
      </w:r>
      <w:r>
        <w:t>249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CrossCarrierSchedulingConfig</w:t>
      </w:r>
      <w:r>
        <w:tab/>
      </w:r>
      <w:r>
        <w:fldChar w:fldCharType="begin" w:fldLock="1"/>
      </w:r>
      <w:r>
        <w:instrText xml:space="preserve"> PAGEREF _Toc5814995 \h </w:instrText>
      </w:r>
      <w:r>
        <w:fldChar w:fldCharType="separate"/>
      </w:r>
      <w:r>
        <w:t>249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CSI-IM-Config</w:t>
      </w:r>
      <w:r>
        <w:tab/>
      </w:r>
      <w:r>
        <w:fldChar w:fldCharType="begin" w:fldLock="1"/>
      </w:r>
      <w:r>
        <w:instrText xml:space="preserve"> PAGEREF _Toc5814996 \h </w:instrText>
      </w:r>
      <w:r>
        <w:fldChar w:fldCharType="separate"/>
      </w:r>
      <w:r>
        <w:t>250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CSI-IM-ConfigId</w:t>
      </w:r>
      <w:r>
        <w:tab/>
      </w:r>
      <w:r>
        <w:fldChar w:fldCharType="begin" w:fldLock="1"/>
      </w:r>
      <w:r>
        <w:instrText xml:space="preserve"> PAGEREF _Toc5814997 \h </w:instrText>
      </w:r>
      <w:r>
        <w:fldChar w:fldCharType="separate"/>
      </w:r>
      <w:r>
        <w:t>250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CSI-Process</w:t>
      </w:r>
      <w:r>
        <w:tab/>
      </w:r>
      <w:r>
        <w:fldChar w:fldCharType="begin" w:fldLock="1"/>
      </w:r>
      <w:r>
        <w:instrText xml:space="preserve"> PAGEREF _Toc5814998 \h </w:instrText>
      </w:r>
      <w:r>
        <w:fldChar w:fldCharType="separate"/>
      </w:r>
      <w:r>
        <w:t>250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CSI-ProcessId</w:t>
      </w:r>
      <w:r>
        <w:tab/>
      </w:r>
      <w:r>
        <w:fldChar w:fldCharType="begin" w:fldLock="1"/>
      </w:r>
      <w:r>
        <w:instrText xml:space="preserve"> PAGEREF _Toc5814999 \h </w:instrText>
      </w:r>
      <w:r>
        <w:fldChar w:fldCharType="separate"/>
      </w:r>
      <w:r>
        <w:t>252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CSI-RS-Config</w:t>
      </w:r>
      <w:r>
        <w:tab/>
      </w:r>
      <w:r>
        <w:fldChar w:fldCharType="begin" w:fldLock="1"/>
      </w:r>
      <w:r>
        <w:instrText xml:space="preserve"> PAGEREF _Toc5815000 \h </w:instrText>
      </w:r>
      <w:r>
        <w:fldChar w:fldCharType="separate"/>
      </w:r>
      <w:r>
        <w:t>252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CSI-RS-ConfigNZP</w:t>
      </w:r>
      <w:r>
        <w:tab/>
      </w:r>
      <w:r>
        <w:fldChar w:fldCharType="begin" w:fldLock="1"/>
      </w:r>
      <w:r>
        <w:instrText xml:space="preserve"> PAGEREF _Toc5815001 \h </w:instrText>
      </w:r>
      <w:r>
        <w:fldChar w:fldCharType="separate"/>
      </w:r>
      <w:r>
        <w:t>253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CSI-RS-ConfigNZPId</w:t>
      </w:r>
      <w:r>
        <w:tab/>
      </w:r>
      <w:r>
        <w:fldChar w:fldCharType="begin" w:fldLock="1"/>
      </w:r>
      <w:r>
        <w:instrText xml:space="preserve"> PAGEREF _Toc5815002 \h </w:instrText>
      </w:r>
      <w:r>
        <w:fldChar w:fldCharType="separate"/>
      </w:r>
      <w:r>
        <w:t>254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CSI-RS-ConfigZP</w:t>
      </w:r>
      <w:r>
        <w:tab/>
      </w:r>
      <w:r>
        <w:fldChar w:fldCharType="begin" w:fldLock="1"/>
      </w:r>
      <w:r>
        <w:instrText xml:space="preserve"> PAGEREF _Toc5815003 \h </w:instrText>
      </w:r>
      <w:r>
        <w:fldChar w:fldCharType="separate"/>
      </w:r>
      <w:r>
        <w:t>254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CSI-RS-ConfigZPId</w:t>
      </w:r>
      <w:r>
        <w:tab/>
      </w:r>
      <w:r>
        <w:fldChar w:fldCharType="begin" w:fldLock="1"/>
      </w:r>
      <w:r>
        <w:instrText xml:space="preserve"> PAGEREF _Toc5815004 \h </w:instrText>
      </w:r>
      <w:r>
        <w:fldChar w:fldCharType="separate"/>
      </w:r>
      <w:r>
        <w:t>255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DMRS-Config</w:t>
      </w:r>
      <w:r>
        <w:tab/>
      </w:r>
      <w:r>
        <w:fldChar w:fldCharType="begin" w:fldLock="1"/>
      </w:r>
      <w:r>
        <w:instrText xml:space="preserve"> PAGEREF _Toc5815005 \h </w:instrText>
      </w:r>
      <w:r>
        <w:fldChar w:fldCharType="separate"/>
      </w:r>
      <w:r>
        <w:t>255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DRB-Identity</w:t>
      </w:r>
      <w:r>
        <w:tab/>
      </w:r>
      <w:r>
        <w:fldChar w:fldCharType="begin" w:fldLock="1"/>
      </w:r>
      <w:r>
        <w:instrText xml:space="preserve"> PAGEREF _Toc5815006 \h </w:instrText>
      </w:r>
      <w:r>
        <w:fldChar w:fldCharType="separate"/>
      </w:r>
      <w:r>
        <w:t>255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EPDCCH-Config</w:t>
      </w:r>
      <w:r>
        <w:tab/>
      </w:r>
      <w:r>
        <w:fldChar w:fldCharType="begin" w:fldLock="1"/>
      </w:r>
      <w:r>
        <w:instrText xml:space="preserve"> PAGEREF _Toc5815007 \h </w:instrText>
      </w:r>
      <w:r>
        <w:fldChar w:fldCharType="separate"/>
      </w:r>
      <w:r>
        <w:t>255</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rFonts w:eastAsia="MS Mincho"/>
          <w:i/>
          <w:lang w:eastAsia="en-US"/>
        </w:rPr>
        <w:t>EIMTA-MainConfig</w:t>
      </w:r>
      <w:r>
        <w:tab/>
      </w:r>
      <w:r>
        <w:fldChar w:fldCharType="begin" w:fldLock="1"/>
      </w:r>
      <w:r>
        <w:instrText xml:space="preserve"> PAGEREF _Toc5815008 \h </w:instrText>
      </w:r>
      <w:r>
        <w:fldChar w:fldCharType="separate"/>
      </w:r>
      <w:r>
        <w:t>257</w:t>
      </w:r>
      <w:r>
        <w:fldChar w:fldCharType="end"/>
      </w:r>
    </w:p>
    <w:p w:rsidR="00B77D50" w:rsidRDefault="00B77D50">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4F1E9C">
        <w:rPr>
          <w:i/>
        </w:rPr>
        <w:t>LogicalChannelConfig</w:t>
      </w:r>
      <w:r>
        <w:tab/>
      </w:r>
      <w:r>
        <w:fldChar w:fldCharType="begin" w:fldLock="1"/>
      </w:r>
      <w:r>
        <w:instrText xml:space="preserve"> PAGEREF _Toc5815009 \h </w:instrText>
      </w:r>
      <w:r>
        <w:fldChar w:fldCharType="separate"/>
      </w:r>
      <w:r>
        <w:t>258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MAC-MainConfig</w:t>
      </w:r>
      <w:r>
        <w:tab/>
      </w:r>
      <w:r>
        <w:fldChar w:fldCharType="begin" w:fldLock="1"/>
      </w:r>
      <w:r>
        <w:instrText xml:space="preserve"> PAGEREF _Toc5815010 \h </w:instrText>
      </w:r>
      <w:r>
        <w:fldChar w:fldCharType="separate"/>
      </w:r>
      <w:r>
        <w:t>259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PDCP-Config</w:t>
      </w:r>
      <w:r>
        <w:tab/>
      </w:r>
      <w:r>
        <w:fldChar w:fldCharType="begin" w:fldLock="1"/>
      </w:r>
      <w:r>
        <w:instrText xml:space="preserve"> PAGEREF _Toc5815011 \h </w:instrText>
      </w:r>
      <w:r>
        <w:fldChar w:fldCharType="separate"/>
      </w:r>
      <w:r>
        <w:t>263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PDSCH-Config</w:t>
      </w:r>
      <w:r>
        <w:tab/>
      </w:r>
      <w:r>
        <w:fldChar w:fldCharType="begin" w:fldLock="1"/>
      </w:r>
      <w:r>
        <w:instrText xml:space="preserve"> PAGEREF _Toc5815012 \h </w:instrText>
      </w:r>
      <w:r>
        <w:fldChar w:fldCharType="separate"/>
      </w:r>
      <w:r>
        <w:t>265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PDSCH-RE-MappingQCL-ConfigId</w:t>
      </w:r>
      <w:r>
        <w:tab/>
      </w:r>
      <w:r>
        <w:fldChar w:fldCharType="begin" w:fldLock="1"/>
      </w:r>
      <w:r>
        <w:instrText xml:space="preserve"> PAGEREF _Toc5815013 \h </w:instrText>
      </w:r>
      <w:r>
        <w:fldChar w:fldCharType="separate"/>
      </w:r>
      <w:r>
        <w:t>266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PHICH-Config</w:t>
      </w:r>
      <w:r>
        <w:tab/>
      </w:r>
      <w:r>
        <w:fldChar w:fldCharType="begin" w:fldLock="1"/>
      </w:r>
      <w:r>
        <w:instrText xml:space="preserve"> PAGEREF _Toc5815014 \h </w:instrText>
      </w:r>
      <w:r>
        <w:fldChar w:fldCharType="separate"/>
      </w:r>
      <w:r>
        <w:t>266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PhysicalConfigDedicated</w:t>
      </w:r>
      <w:r>
        <w:tab/>
      </w:r>
      <w:r>
        <w:fldChar w:fldCharType="begin" w:fldLock="1"/>
      </w:r>
      <w:r>
        <w:instrText xml:space="preserve"> PAGEREF _Toc5815015 \h </w:instrText>
      </w:r>
      <w:r>
        <w:fldChar w:fldCharType="separate"/>
      </w:r>
      <w:r>
        <w:t>267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P-M</w:t>
      </w:r>
      <w:r w:rsidRPr="004F1E9C">
        <w:rPr>
          <w:rFonts w:eastAsia="MS Mincho"/>
          <w:i/>
        </w:rPr>
        <w:t>ax</w:t>
      </w:r>
      <w:r>
        <w:tab/>
      </w:r>
      <w:r>
        <w:fldChar w:fldCharType="begin" w:fldLock="1"/>
      </w:r>
      <w:r>
        <w:instrText xml:space="preserve"> PAGEREF _Toc5815016 \h </w:instrText>
      </w:r>
      <w:r>
        <w:fldChar w:fldCharType="separate"/>
      </w:r>
      <w:r>
        <w:t>270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PRACH-Config</w:t>
      </w:r>
      <w:r>
        <w:tab/>
      </w:r>
      <w:r>
        <w:fldChar w:fldCharType="begin" w:fldLock="1"/>
      </w:r>
      <w:r>
        <w:instrText xml:space="preserve"> PAGEREF _Toc5815017 \h </w:instrText>
      </w:r>
      <w:r>
        <w:fldChar w:fldCharType="separate"/>
      </w:r>
      <w:r>
        <w:t>270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PresenceAntennaPort1</w:t>
      </w:r>
      <w:r>
        <w:tab/>
      </w:r>
      <w:r>
        <w:fldChar w:fldCharType="begin" w:fldLock="1"/>
      </w:r>
      <w:r>
        <w:instrText xml:space="preserve"> PAGEREF _Toc5815018 \h </w:instrText>
      </w:r>
      <w:r>
        <w:fldChar w:fldCharType="separate"/>
      </w:r>
      <w:r>
        <w:t>271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PUCCH-Config</w:t>
      </w:r>
      <w:r>
        <w:tab/>
      </w:r>
      <w:r>
        <w:fldChar w:fldCharType="begin" w:fldLock="1"/>
      </w:r>
      <w:r>
        <w:instrText xml:space="preserve"> PAGEREF _Toc5815019 \h </w:instrText>
      </w:r>
      <w:r>
        <w:fldChar w:fldCharType="separate"/>
      </w:r>
      <w:r>
        <w:t>271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PUSCH-Config</w:t>
      </w:r>
      <w:r>
        <w:tab/>
      </w:r>
      <w:r>
        <w:fldChar w:fldCharType="begin" w:fldLock="1"/>
      </w:r>
      <w:r>
        <w:instrText xml:space="preserve"> PAGEREF _Toc5815020 \h </w:instrText>
      </w:r>
      <w:r>
        <w:fldChar w:fldCharType="separate"/>
      </w:r>
      <w:r>
        <w:t>274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RACH-ConfigCommon</w:t>
      </w:r>
      <w:r>
        <w:tab/>
      </w:r>
      <w:r>
        <w:fldChar w:fldCharType="begin" w:fldLock="1"/>
      </w:r>
      <w:r>
        <w:instrText xml:space="preserve"> PAGEREF _Toc5815021 \h </w:instrText>
      </w:r>
      <w:r>
        <w:fldChar w:fldCharType="separate"/>
      </w:r>
      <w:r>
        <w:t>277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RACH-ConfigDedicated</w:t>
      </w:r>
      <w:r>
        <w:tab/>
      </w:r>
      <w:r>
        <w:fldChar w:fldCharType="begin" w:fldLock="1"/>
      </w:r>
      <w:r>
        <w:instrText xml:space="preserve"> PAGEREF _Toc5815022 \h </w:instrText>
      </w:r>
      <w:r>
        <w:fldChar w:fldCharType="separate"/>
      </w:r>
      <w:r>
        <w:t>278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RadioResourceConfigCommon</w:t>
      </w:r>
      <w:r>
        <w:tab/>
      </w:r>
      <w:r>
        <w:fldChar w:fldCharType="begin" w:fldLock="1"/>
      </w:r>
      <w:r>
        <w:instrText xml:space="preserve"> PAGEREF _Toc5815023 \h </w:instrText>
      </w:r>
      <w:r>
        <w:fldChar w:fldCharType="separate"/>
      </w:r>
      <w:r>
        <w:t>279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RadioResourceConfigDedicated</w:t>
      </w:r>
      <w:r>
        <w:tab/>
      </w:r>
      <w:r>
        <w:fldChar w:fldCharType="begin" w:fldLock="1"/>
      </w:r>
      <w:r>
        <w:instrText xml:space="preserve"> PAGEREF _Toc5815024 \h </w:instrText>
      </w:r>
      <w:r>
        <w:fldChar w:fldCharType="separate"/>
      </w:r>
      <w:r>
        <w:t>281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RLC-Config</w:t>
      </w:r>
      <w:r>
        <w:tab/>
      </w:r>
      <w:r>
        <w:fldChar w:fldCharType="begin" w:fldLock="1"/>
      </w:r>
      <w:r>
        <w:instrText xml:space="preserve"> PAGEREF _Toc5815025 \h </w:instrText>
      </w:r>
      <w:r>
        <w:fldChar w:fldCharType="separate"/>
      </w:r>
      <w:r>
        <w:t>286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RLF-TimersAndConstants</w:t>
      </w:r>
      <w:r>
        <w:tab/>
      </w:r>
      <w:r>
        <w:fldChar w:fldCharType="begin" w:fldLock="1"/>
      </w:r>
      <w:r>
        <w:instrText xml:space="preserve"> PAGEREF _Toc5815026 \h </w:instrText>
      </w:r>
      <w:r>
        <w:fldChar w:fldCharType="separate"/>
      </w:r>
      <w:r>
        <w:t>287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RN-SubframeConfig</w:t>
      </w:r>
      <w:r>
        <w:tab/>
      </w:r>
      <w:r>
        <w:fldChar w:fldCharType="begin" w:fldLock="1"/>
      </w:r>
      <w:r>
        <w:instrText xml:space="preserve"> PAGEREF _Toc5815027 \h </w:instrText>
      </w:r>
      <w:r>
        <w:fldChar w:fldCharType="separate"/>
      </w:r>
      <w:r>
        <w:t>288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SchedulingRequestConfig</w:t>
      </w:r>
      <w:r>
        <w:tab/>
      </w:r>
      <w:r>
        <w:fldChar w:fldCharType="begin" w:fldLock="1"/>
      </w:r>
      <w:r>
        <w:instrText xml:space="preserve"> PAGEREF _Toc5815028 \h </w:instrText>
      </w:r>
      <w:r>
        <w:fldChar w:fldCharType="separate"/>
      </w:r>
      <w:r>
        <w:t>289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SoundingRS-UL-Config</w:t>
      </w:r>
      <w:r>
        <w:tab/>
      </w:r>
      <w:r>
        <w:fldChar w:fldCharType="begin" w:fldLock="1"/>
      </w:r>
      <w:r>
        <w:instrText xml:space="preserve"> PAGEREF _Toc5815029 \h </w:instrText>
      </w:r>
      <w:r>
        <w:fldChar w:fldCharType="separate"/>
      </w:r>
      <w:r>
        <w:t>290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SPS-Config</w:t>
      </w:r>
      <w:r>
        <w:tab/>
      </w:r>
      <w:r>
        <w:fldChar w:fldCharType="begin" w:fldLock="1"/>
      </w:r>
      <w:r>
        <w:instrText xml:space="preserve"> PAGEREF _Toc5815030 \h </w:instrText>
      </w:r>
      <w:r>
        <w:fldChar w:fldCharType="separate"/>
      </w:r>
      <w:r>
        <w:t>291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TDD-Config</w:t>
      </w:r>
      <w:r>
        <w:tab/>
      </w:r>
      <w:r>
        <w:fldChar w:fldCharType="begin" w:fldLock="1"/>
      </w:r>
      <w:r>
        <w:instrText xml:space="preserve"> PAGEREF _Toc5815031 \h </w:instrText>
      </w:r>
      <w:r>
        <w:fldChar w:fldCharType="separate"/>
      </w:r>
      <w:r>
        <w:t>293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TimeAlignmentTimer</w:t>
      </w:r>
      <w:r>
        <w:tab/>
      </w:r>
      <w:r>
        <w:fldChar w:fldCharType="begin" w:fldLock="1"/>
      </w:r>
      <w:r>
        <w:instrText xml:space="preserve"> PAGEREF _Toc5815032 \h </w:instrText>
      </w:r>
      <w:r>
        <w:fldChar w:fldCharType="separate"/>
      </w:r>
      <w:r>
        <w:t>294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TPC-PDCCH-Config</w:t>
      </w:r>
      <w:r>
        <w:tab/>
      </w:r>
      <w:r>
        <w:fldChar w:fldCharType="begin" w:fldLock="1"/>
      </w:r>
      <w:r>
        <w:instrText xml:space="preserve"> PAGEREF _Toc5815033 \h </w:instrText>
      </w:r>
      <w:r>
        <w:fldChar w:fldCharType="separate"/>
      </w:r>
      <w:r>
        <w:t>294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UplinkPowerControl</w:t>
      </w:r>
      <w:r>
        <w:tab/>
      </w:r>
      <w:r>
        <w:fldChar w:fldCharType="begin" w:fldLock="1"/>
      </w:r>
      <w:r>
        <w:instrText xml:space="preserve"> PAGEREF _Toc5815034 \h </w:instrText>
      </w:r>
      <w:r>
        <w:fldChar w:fldCharType="separate"/>
      </w:r>
      <w:r>
        <w:t>295</w:t>
      </w:r>
      <w:r>
        <w:fldChar w:fldCharType="end"/>
      </w:r>
    </w:p>
    <w:p w:rsidR="00B77D50" w:rsidRDefault="00B77D5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Security control information elements</w:t>
      </w:r>
      <w:r>
        <w:tab/>
      </w:r>
      <w:r>
        <w:fldChar w:fldCharType="begin" w:fldLock="1"/>
      </w:r>
      <w:r>
        <w:instrText xml:space="preserve"> PAGEREF _Toc5815035 \h </w:instrText>
      </w:r>
      <w:r>
        <w:fldChar w:fldCharType="separate"/>
      </w:r>
      <w:r>
        <w:t>298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NextHopChainingCount</w:t>
      </w:r>
      <w:r>
        <w:tab/>
      </w:r>
      <w:r>
        <w:fldChar w:fldCharType="begin" w:fldLock="1"/>
      </w:r>
      <w:r>
        <w:instrText xml:space="preserve"> PAGEREF _Toc5815036 \h </w:instrText>
      </w:r>
      <w:r>
        <w:fldChar w:fldCharType="separate"/>
      </w:r>
      <w:r>
        <w:t>298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SecurityAlgorithmConfig</w:t>
      </w:r>
      <w:r>
        <w:tab/>
      </w:r>
      <w:r>
        <w:fldChar w:fldCharType="begin" w:fldLock="1"/>
      </w:r>
      <w:r>
        <w:instrText xml:space="preserve"> PAGEREF _Toc5815037 \h </w:instrText>
      </w:r>
      <w:r>
        <w:fldChar w:fldCharType="separate"/>
      </w:r>
      <w:r>
        <w:t>298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rFonts w:eastAsia="MS Mincho"/>
          <w:i/>
        </w:rPr>
        <w:t>ShortMAC-I</w:t>
      </w:r>
      <w:r>
        <w:tab/>
      </w:r>
      <w:r>
        <w:fldChar w:fldCharType="begin" w:fldLock="1"/>
      </w:r>
      <w:r>
        <w:instrText xml:space="preserve"> PAGEREF _Toc5815038 \h </w:instrText>
      </w:r>
      <w:r>
        <w:fldChar w:fldCharType="separate"/>
      </w:r>
      <w:r>
        <w:t>298</w:t>
      </w:r>
      <w:r>
        <w:fldChar w:fldCharType="end"/>
      </w:r>
    </w:p>
    <w:p w:rsidR="00B77D50" w:rsidRDefault="00B77D50">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Mobility control information elements</w:t>
      </w:r>
      <w:r>
        <w:tab/>
      </w:r>
      <w:r>
        <w:fldChar w:fldCharType="begin" w:fldLock="1"/>
      </w:r>
      <w:r>
        <w:instrText xml:space="preserve"> PAGEREF _Toc5815039 \h </w:instrText>
      </w:r>
      <w:r>
        <w:fldChar w:fldCharType="separate"/>
      </w:r>
      <w:r>
        <w:t>299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AdditionalSpectrumEmission</w:t>
      </w:r>
      <w:r>
        <w:tab/>
      </w:r>
      <w:r>
        <w:fldChar w:fldCharType="begin" w:fldLock="1"/>
      </w:r>
      <w:r>
        <w:instrText xml:space="preserve"> PAGEREF _Toc5815040 \h </w:instrText>
      </w:r>
      <w:r>
        <w:fldChar w:fldCharType="separate"/>
      </w:r>
      <w:r>
        <w:t>299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ARFCN-ValueCDMA2000</w:t>
      </w:r>
      <w:r>
        <w:tab/>
      </w:r>
      <w:r>
        <w:fldChar w:fldCharType="begin" w:fldLock="1"/>
      </w:r>
      <w:r>
        <w:instrText xml:space="preserve"> PAGEREF _Toc5815041 \h </w:instrText>
      </w:r>
      <w:r>
        <w:fldChar w:fldCharType="separate"/>
      </w:r>
      <w:r>
        <w:t>299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ARFCN-ValueEUTRA</w:t>
      </w:r>
      <w:r>
        <w:tab/>
      </w:r>
      <w:r>
        <w:fldChar w:fldCharType="begin" w:fldLock="1"/>
      </w:r>
      <w:r>
        <w:instrText xml:space="preserve"> PAGEREF _Toc5815042 \h </w:instrText>
      </w:r>
      <w:r>
        <w:fldChar w:fldCharType="separate"/>
      </w:r>
      <w:r>
        <w:t>299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ARFCN-ValueGERAN</w:t>
      </w:r>
      <w:r>
        <w:tab/>
      </w:r>
      <w:r>
        <w:fldChar w:fldCharType="begin" w:fldLock="1"/>
      </w:r>
      <w:r>
        <w:instrText xml:space="preserve"> PAGEREF _Toc5815043 \h </w:instrText>
      </w:r>
      <w:r>
        <w:fldChar w:fldCharType="separate"/>
      </w:r>
      <w:r>
        <w:t>300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ARFCN-ValueUTRA</w:t>
      </w:r>
      <w:r>
        <w:tab/>
      </w:r>
      <w:r>
        <w:fldChar w:fldCharType="begin" w:fldLock="1"/>
      </w:r>
      <w:r>
        <w:instrText xml:space="preserve"> PAGEREF _Toc5815044 \h </w:instrText>
      </w:r>
      <w:r>
        <w:fldChar w:fldCharType="separate"/>
      </w:r>
      <w:r>
        <w:t>300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BandclassCDMA2000</w:t>
      </w:r>
      <w:r>
        <w:tab/>
      </w:r>
      <w:r>
        <w:fldChar w:fldCharType="begin" w:fldLock="1"/>
      </w:r>
      <w:r>
        <w:instrText xml:space="preserve"> PAGEREF _Toc5815045 \h </w:instrText>
      </w:r>
      <w:r>
        <w:fldChar w:fldCharType="separate"/>
      </w:r>
      <w:r>
        <w:t>300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BandIndicatorGERAN</w:t>
      </w:r>
      <w:r>
        <w:tab/>
      </w:r>
      <w:r>
        <w:fldChar w:fldCharType="begin" w:fldLock="1"/>
      </w:r>
      <w:r>
        <w:instrText xml:space="preserve"> PAGEREF _Toc5815046 \h </w:instrText>
      </w:r>
      <w:r>
        <w:fldChar w:fldCharType="separate"/>
      </w:r>
      <w:r>
        <w:t>300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CarrierFreqCDMA2000</w:t>
      </w:r>
      <w:r>
        <w:tab/>
      </w:r>
      <w:r>
        <w:fldChar w:fldCharType="begin" w:fldLock="1"/>
      </w:r>
      <w:r>
        <w:instrText xml:space="preserve"> PAGEREF _Toc5815047 \h </w:instrText>
      </w:r>
      <w:r>
        <w:fldChar w:fldCharType="separate"/>
      </w:r>
      <w:r>
        <w:t>300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CarrierFreqGERAN</w:t>
      </w:r>
      <w:r>
        <w:tab/>
      </w:r>
      <w:r>
        <w:fldChar w:fldCharType="begin" w:fldLock="1"/>
      </w:r>
      <w:r>
        <w:instrText xml:space="preserve"> PAGEREF _Toc5815048 \h </w:instrText>
      </w:r>
      <w:r>
        <w:fldChar w:fldCharType="separate"/>
      </w:r>
      <w:r>
        <w:t>301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CarrierFreqsGERAN</w:t>
      </w:r>
      <w:r>
        <w:tab/>
      </w:r>
      <w:r>
        <w:fldChar w:fldCharType="begin" w:fldLock="1"/>
      </w:r>
      <w:r>
        <w:instrText xml:space="preserve"> PAGEREF _Toc5815049 \h </w:instrText>
      </w:r>
      <w:r>
        <w:fldChar w:fldCharType="separate"/>
      </w:r>
      <w:r>
        <w:t>301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CarrierFreqListMBMS</w:t>
      </w:r>
      <w:r>
        <w:tab/>
      </w:r>
      <w:r>
        <w:fldChar w:fldCharType="begin" w:fldLock="1"/>
      </w:r>
      <w:r>
        <w:instrText xml:space="preserve"> PAGEREF _Toc5815050 \h </w:instrText>
      </w:r>
      <w:r>
        <w:fldChar w:fldCharType="separate"/>
      </w:r>
      <w:r>
        <w:t>302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CDMA2000-Type</w:t>
      </w:r>
      <w:r>
        <w:tab/>
      </w:r>
      <w:r>
        <w:fldChar w:fldCharType="begin" w:fldLock="1"/>
      </w:r>
      <w:r>
        <w:instrText xml:space="preserve"> PAGEREF _Toc5815051 \h </w:instrText>
      </w:r>
      <w:r>
        <w:fldChar w:fldCharType="separate"/>
      </w:r>
      <w:r>
        <w:t>302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CellIdentity</w:t>
      </w:r>
      <w:r>
        <w:tab/>
      </w:r>
      <w:r>
        <w:fldChar w:fldCharType="begin" w:fldLock="1"/>
      </w:r>
      <w:r>
        <w:instrText xml:space="preserve"> PAGEREF _Toc5815052 \h </w:instrText>
      </w:r>
      <w:r>
        <w:fldChar w:fldCharType="separate"/>
      </w:r>
      <w:r>
        <w:t>302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CellIndexList</w:t>
      </w:r>
      <w:r>
        <w:tab/>
      </w:r>
      <w:r>
        <w:fldChar w:fldCharType="begin" w:fldLock="1"/>
      </w:r>
      <w:r>
        <w:instrText xml:space="preserve"> PAGEREF _Toc5815053 \h </w:instrText>
      </w:r>
      <w:r>
        <w:fldChar w:fldCharType="separate"/>
      </w:r>
      <w:r>
        <w:t>302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CellReselectionPriority</w:t>
      </w:r>
      <w:r>
        <w:tab/>
      </w:r>
      <w:r>
        <w:fldChar w:fldCharType="begin" w:fldLock="1"/>
      </w:r>
      <w:r>
        <w:instrText xml:space="preserve"> PAGEREF _Toc5815054 \h </w:instrText>
      </w:r>
      <w:r>
        <w:fldChar w:fldCharType="separate"/>
      </w:r>
      <w:r>
        <w:t>303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CSFB-RegistrationParam1XRTT</w:t>
      </w:r>
      <w:r>
        <w:tab/>
      </w:r>
      <w:r>
        <w:fldChar w:fldCharType="begin" w:fldLock="1"/>
      </w:r>
      <w:r>
        <w:instrText xml:space="preserve"> PAGEREF _Toc5815055 \h </w:instrText>
      </w:r>
      <w:r>
        <w:fldChar w:fldCharType="separate"/>
      </w:r>
      <w:r>
        <w:t>303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CellGlobalIdEUTRA</w:t>
      </w:r>
      <w:r>
        <w:tab/>
      </w:r>
      <w:r>
        <w:fldChar w:fldCharType="begin" w:fldLock="1"/>
      </w:r>
      <w:r>
        <w:instrText xml:space="preserve"> PAGEREF _Toc5815056 \h </w:instrText>
      </w:r>
      <w:r>
        <w:fldChar w:fldCharType="separate"/>
      </w:r>
      <w:r>
        <w:t>304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CellGlobalIdUTRA</w:t>
      </w:r>
      <w:r>
        <w:tab/>
      </w:r>
      <w:r>
        <w:fldChar w:fldCharType="begin" w:fldLock="1"/>
      </w:r>
      <w:r>
        <w:instrText xml:space="preserve"> PAGEREF _Toc5815057 \h </w:instrText>
      </w:r>
      <w:r>
        <w:fldChar w:fldCharType="separate"/>
      </w:r>
      <w:r>
        <w:t>304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CellGlobalIdGERAN</w:t>
      </w:r>
      <w:r>
        <w:tab/>
      </w:r>
      <w:r>
        <w:fldChar w:fldCharType="begin" w:fldLock="1"/>
      </w:r>
      <w:r>
        <w:instrText xml:space="preserve"> PAGEREF _Toc5815058 \h </w:instrText>
      </w:r>
      <w:r>
        <w:fldChar w:fldCharType="separate"/>
      </w:r>
      <w:r>
        <w:t>305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CellGlobalIdCDMA2000</w:t>
      </w:r>
      <w:r>
        <w:tab/>
      </w:r>
      <w:r>
        <w:fldChar w:fldCharType="begin" w:fldLock="1"/>
      </w:r>
      <w:r>
        <w:instrText xml:space="preserve"> PAGEREF _Toc5815059 \h </w:instrText>
      </w:r>
      <w:r>
        <w:fldChar w:fldCharType="separate"/>
      </w:r>
      <w:r>
        <w:t>305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CSG-Identity</w:t>
      </w:r>
      <w:r>
        <w:tab/>
      </w:r>
      <w:r>
        <w:fldChar w:fldCharType="begin" w:fldLock="1"/>
      </w:r>
      <w:r>
        <w:instrText xml:space="preserve"> PAGEREF _Toc5815060 \h </w:instrText>
      </w:r>
      <w:r>
        <w:fldChar w:fldCharType="separate"/>
      </w:r>
      <w:r>
        <w:t>306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FreqBandIndicator</w:t>
      </w:r>
      <w:r>
        <w:tab/>
      </w:r>
      <w:r>
        <w:fldChar w:fldCharType="begin" w:fldLock="1"/>
      </w:r>
      <w:r>
        <w:instrText xml:space="preserve"> PAGEREF _Toc5815061 \h </w:instrText>
      </w:r>
      <w:r>
        <w:fldChar w:fldCharType="separate"/>
      </w:r>
      <w:r>
        <w:t>306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MobilityControlInfo</w:t>
      </w:r>
      <w:r>
        <w:tab/>
      </w:r>
      <w:r>
        <w:fldChar w:fldCharType="begin" w:fldLock="1"/>
      </w:r>
      <w:r>
        <w:instrText xml:space="preserve"> PAGEREF _Toc5815062 \h </w:instrText>
      </w:r>
      <w:r>
        <w:fldChar w:fldCharType="separate"/>
      </w:r>
      <w:r>
        <w:t>306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MobilityParametersCDMA2000 (1xRTT)</w:t>
      </w:r>
      <w:r>
        <w:tab/>
      </w:r>
      <w:r>
        <w:fldChar w:fldCharType="begin" w:fldLock="1"/>
      </w:r>
      <w:r>
        <w:instrText xml:space="preserve"> PAGEREF _Toc5815063 \h </w:instrText>
      </w:r>
      <w:r>
        <w:fldChar w:fldCharType="separate"/>
      </w:r>
      <w:r>
        <w:t>308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MobilityStateParameters</w:t>
      </w:r>
      <w:r>
        <w:tab/>
      </w:r>
      <w:r>
        <w:fldChar w:fldCharType="begin" w:fldLock="1"/>
      </w:r>
      <w:r>
        <w:instrText xml:space="preserve"> PAGEREF _Toc5815064 \h </w:instrText>
      </w:r>
      <w:r>
        <w:fldChar w:fldCharType="separate"/>
      </w:r>
      <w:r>
        <w:t>308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MultiBandInfoList</w:t>
      </w:r>
      <w:r>
        <w:tab/>
      </w:r>
      <w:r>
        <w:fldChar w:fldCharType="begin" w:fldLock="1"/>
      </w:r>
      <w:r>
        <w:instrText xml:space="preserve"> PAGEREF _Toc5815065 \h </w:instrText>
      </w:r>
      <w:r>
        <w:fldChar w:fldCharType="separate"/>
      </w:r>
      <w:r>
        <w:t>308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w:t>
      </w:r>
      <w:r>
        <w:tab/>
      </w:r>
      <w:r>
        <w:fldChar w:fldCharType="begin" w:fldLock="1"/>
      </w:r>
      <w:r>
        <w:instrText xml:space="preserve"> PAGEREF _Toc5815066 \h </w:instrText>
      </w:r>
      <w:r>
        <w:fldChar w:fldCharType="separate"/>
      </w:r>
      <w:r>
        <w:t>309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PhysCellIdRange</w:t>
      </w:r>
      <w:r>
        <w:tab/>
      </w:r>
      <w:r>
        <w:fldChar w:fldCharType="begin" w:fldLock="1"/>
      </w:r>
      <w:r>
        <w:instrText xml:space="preserve"> PAGEREF _Toc5815067 \h </w:instrText>
      </w:r>
      <w:r>
        <w:fldChar w:fldCharType="separate"/>
      </w:r>
      <w:r>
        <w:t>309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PhysCellIdRangeUTRA</w:t>
      </w:r>
      <w:r w:rsidRPr="004F1E9C">
        <w:rPr>
          <w:i/>
          <w:lang w:eastAsia="zh-TW"/>
        </w:rPr>
        <w:t>-FDDList</w:t>
      </w:r>
      <w:r>
        <w:tab/>
      </w:r>
      <w:r>
        <w:fldChar w:fldCharType="begin" w:fldLock="1"/>
      </w:r>
      <w:r>
        <w:instrText xml:space="preserve"> PAGEREF _Toc5815068 \h </w:instrText>
      </w:r>
      <w:r>
        <w:fldChar w:fldCharType="separate"/>
      </w:r>
      <w:r>
        <w:t>310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PhysCellIdCDMA2000</w:t>
      </w:r>
      <w:r>
        <w:tab/>
      </w:r>
      <w:r>
        <w:fldChar w:fldCharType="begin" w:fldLock="1"/>
      </w:r>
      <w:r>
        <w:instrText xml:space="preserve"> PAGEREF _Toc5815069 \h </w:instrText>
      </w:r>
      <w:r>
        <w:fldChar w:fldCharType="separate"/>
      </w:r>
      <w:r>
        <w:t>310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PhysCellIdGERAN</w:t>
      </w:r>
      <w:r>
        <w:tab/>
      </w:r>
      <w:r>
        <w:fldChar w:fldCharType="begin" w:fldLock="1"/>
      </w:r>
      <w:r>
        <w:instrText xml:space="preserve"> PAGEREF _Toc5815070 \h </w:instrText>
      </w:r>
      <w:r>
        <w:fldChar w:fldCharType="separate"/>
      </w:r>
      <w:r>
        <w:t>310</w:t>
      </w:r>
      <w:r>
        <w:fldChar w:fldCharType="end"/>
      </w:r>
    </w:p>
    <w:p w:rsidR="00B77D50" w:rsidRDefault="00B77D50">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4F1E9C">
        <w:rPr>
          <w:i/>
        </w:rPr>
        <w:t>PhysCellIdUTRA-FDD</w:t>
      </w:r>
      <w:r>
        <w:tab/>
      </w:r>
      <w:r>
        <w:fldChar w:fldCharType="begin" w:fldLock="1"/>
      </w:r>
      <w:r>
        <w:instrText xml:space="preserve"> PAGEREF _Toc5815071 \h </w:instrText>
      </w:r>
      <w:r>
        <w:fldChar w:fldCharType="separate"/>
      </w:r>
      <w:r>
        <w:t>311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PhysCellIdUTRA-TDD</w:t>
      </w:r>
      <w:r>
        <w:tab/>
      </w:r>
      <w:r>
        <w:fldChar w:fldCharType="begin" w:fldLock="1"/>
      </w:r>
      <w:r>
        <w:instrText xml:space="preserve"> PAGEREF _Toc5815072 \h </w:instrText>
      </w:r>
      <w:r>
        <w:fldChar w:fldCharType="separate"/>
      </w:r>
      <w:r>
        <w:t>311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PLMN-Identity</w:t>
      </w:r>
      <w:r>
        <w:tab/>
      </w:r>
      <w:r>
        <w:fldChar w:fldCharType="begin" w:fldLock="1"/>
      </w:r>
      <w:r>
        <w:instrText xml:space="preserve"> PAGEREF _Toc5815073 \h </w:instrText>
      </w:r>
      <w:r>
        <w:fldChar w:fldCharType="separate"/>
      </w:r>
      <w:r>
        <w:t>311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PLMN-IdentityList3</w:t>
      </w:r>
      <w:r>
        <w:tab/>
      </w:r>
      <w:r>
        <w:fldChar w:fldCharType="begin" w:fldLock="1"/>
      </w:r>
      <w:r>
        <w:instrText xml:space="preserve"> PAGEREF _Toc5815074 \h </w:instrText>
      </w:r>
      <w:r>
        <w:fldChar w:fldCharType="separate"/>
      </w:r>
      <w:r>
        <w:t>312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PreRegistrationInfoHRPD</w:t>
      </w:r>
      <w:r>
        <w:tab/>
      </w:r>
      <w:r>
        <w:fldChar w:fldCharType="begin" w:fldLock="1"/>
      </w:r>
      <w:r>
        <w:instrText xml:space="preserve"> PAGEREF _Toc5815075 \h </w:instrText>
      </w:r>
      <w:r>
        <w:fldChar w:fldCharType="separate"/>
      </w:r>
      <w:r>
        <w:t>312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Q-QualMin</w:t>
      </w:r>
      <w:r>
        <w:tab/>
      </w:r>
      <w:r>
        <w:fldChar w:fldCharType="begin" w:fldLock="1"/>
      </w:r>
      <w:r>
        <w:instrText xml:space="preserve"> PAGEREF _Toc5815076 \h </w:instrText>
      </w:r>
      <w:r>
        <w:fldChar w:fldCharType="separate"/>
      </w:r>
      <w:r>
        <w:t>313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Q-RxLevMin</w:t>
      </w:r>
      <w:r>
        <w:tab/>
      </w:r>
      <w:r>
        <w:fldChar w:fldCharType="begin" w:fldLock="1"/>
      </w:r>
      <w:r>
        <w:instrText xml:space="preserve"> PAGEREF _Toc5815077 \h </w:instrText>
      </w:r>
      <w:r>
        <w:fldChar w:fldCharType="separate"/>
      </w:r>
      <w:r>
        <w:t>313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Q-OffsetRange</w:t>
      </w:r>
      <w:r>
        <w:tab/>
      </w:r>
      <w:r>
        <w:fldChar w:fldCharType="begin" w:fldLock="1"/>
      </w:r>
      <w:r>
        <w:instrText xml:space="preserve"> PAGEREF _Toc5815078 \h </w:instrText>
      </w:r>
      <w:r>
        <w:fldChar w:fldCharType="separate"/>
      </w:r>
      <w:r>
        <w:t>313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Q-OffsetRangeInterRAT</w:t>
      </w:r>
      <w:r>
        <w:tab/>
      </w:r>
      <w:r>
        <w:fldChar w:fldCharType="begin" w:fldLock="1"/>
      </w:r>
      <w:r>
        <w:instrText xml:space="preserve"> PAGEREF _Toc5815079 \h </w:instrText>
      </w:r>
      <w:r>
        <w:fldChar w:fldCharType="separate"/>
      </w:r>
      <w:r>
        <w:t>313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ReselectionThreshold</w:t>
      </w:r>
      <w:r>
        <w:tab/>
      </w:r>
      <w:r>
        <w:fldChar w:fldCharType="begin" w:fldLock="1"/>
      </w:r>
      <w:r>
        <w:instrText xml:space="preserve"> PAGEREF _Toc5815080 \h </w:instrText>
      </w:r>
      <w:r>
        <w:fldChar w:fldCharType="separate"/>
      </w:r>
      <w:r>
        <w:t>313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ReselectionThresholdQ</w:t>
      </w:r>
      <w:r>
        <w:tab/>
      </w:r>
      <w:r>
        <w:fldChar w:fldCharType="begin" w:fldLock="1"/>
      </w:r>
      <w:r>
        <w:instrText xml:space="preserve"> PAGEREF _Toc5815081 \h </w:instrText>
      </w:r>
      <w:r>
        <w:fldChar w:fldCharType="separate"/>
      </w:r>
      <w:r>
        <w:t>314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SCellIndex</w:t>
      </w:r>
      <w:r>
        <w:tab/>
      </w:r>
      <w:r>
        <w:fldChar w:fldCharType="begin" w:fldLock="1"/>
      </w:r>
      <w:r>
        <w:instrText xml:space="preserve"> PAGEREF _Toc5815082 \h </w:instrText>
      </w:r>
      <w:r>
        <w:fldChar w:fldCharType="separate"/>
      </w:r>
      <w:r>
        <w:t>314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ServCellIndex</w:t>
      </w:r>
      <w:r>
        <w:tab/>
      </w:r>
      <w:r>
        <w:fldChar w:fldCharType="begin" w:fldLock="1"/>
      </w:r>
      <w:r>
        <w:instrText xml:space="preserve"> PAGEREF _Toc5815083 \h </w:instrText>
      </w:r>
      <w:r>
        <w:fldChar w:fldCharType="separate"/>
      </w:r>
      <w:r>
        <w:t>314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SpeedStateScaleFactors</w:t>
      </w:r>
      <w:r>
        <w:tab/>
      </w:r>
      <w:r>
        <w:fldChar w:fldCharType="begin" w:fldLock="1"/>
      </w:r>
      <w:r>
        <w:instrText xml:space="preserve"> PAGEREF _Toc5815084 \h </w:instrText>
      </w:r>
      <w:r>
        <w:fldChar w:fldCharType="separate"/>
      </w:r>
      <w:r>
        <w:t>314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SystemInfoListGERAN</w:t>
      </w:r>
      <w:r>
        <w:tab/>
      </w:r>
      <w:r>
        <w:fldChar w:fldCharType="begin" w:fldLock="1"/>
      </w:r>
      <w:r>
        <w:instrText xml:space="preserve"> PAGEREF _Toc5815085 \h </w:instrText>
      </w:r>
      <w:r>
        <w:fldChar w:fldCharType="separate"/>
      </w:r>
      <w:r>
        <w:t>315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SystemTimeInfoCDMA2000</w:t>
      </w:r>
      <w:r>
        <w:tab/>
      </w:r>
      <w:r>
        <w:fldChar w:fldCharType="begin" w:fldLock="1"/>
      </w:r>
      <w:r>
        <w:instrText xml:space="preserve"> PAGEREF _Toc5815086 \h </w:instrText>
      </w:r>
      <w:r>
        <w:fldChar w:fldCharType="separate"/>
      </w:r>
      <w:r>
        <w:t>315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TrackingAreaCode</w:t>
      </w:r>
      <w:r>
        <w:tab/>
      </w:r>
      <w:r>
        <w:fldChar w:fldCharType="begin" w:fldLock="1"/>
      </w:r>
      <w:r>
        <w:instrText xml:space="preserve"> PAGEREF _Toc5815087 \h </w:instrText>
      </w:r>
      <w:r>
        <w:fldChar w:fldCharType="separate"/>
      </w:r>
      <w:r>
        <w:t>316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T-Reselection</w:t>
      </w:r>
      <w:r>
        <w:tab/>
      </w:r>
      <w:r>
        <w:fldChar w:fldCharType="begin" w:fldLock="1"/>
      </w:r>
      <w:r>
        <w:instrText xml:space="preserve"> PAGEREF _Toc5815088 \h </w:instrText>
      </w:r>
      <w:r>
        <w:fldChar w:fldCharType="separate"/>
      </w:r>
      <w:r>
        <w:t>316</w:t>
      </w:r>
      <w:r>
        <w:fldChar w:fldCharType="end"/>
      </w:r>
    </w:p>
    <w:p w:rsidR="00B77D50" w:rsidRDefault="00B77D50">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Measurement information elements</w:t>
      </w:r>
      <w:r>
        <w:tab/>
      </w:r>
      <w:r>
        <w:fldChar w:fldCharType="begin" w:fldLock="1"/>
      </w:r>
      <w:r>
        <w:instrText xml:space="preserve"> PAGEREF _Toc5815089 \h </w:instrText>
      </w:r>
      <w:r>
        <w:fldChar w:fldCharType="separate"/>
      </w:r>
      <w:r>
        <w:t>316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AllowedMeasBandwidth</w:t>
      </w:r>
      <w:r>
        <w:tab/>
      </w:r>
      <w:r>
        <w:fldChar w:fldCharType="begin" w:fldLock="1"/>
      </w:r>
      <w:r>
        <w:instrText xml:space="preserve"> PAGEREF _Toc5815090 \h </w:instrText>
      </w:r>
      <w:r>
        <w:fldChar w:fldCharType="separate"/>
      </w:r>
      <w:r>
        <w:t>316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CSI-RSRP-Range</w:t>
      </w:r>
      <w:r>
        <w:tab/>
      </w:r>
      <w:r>
        <w:fldChar w:fldCharType="begin" w:fldLock="1"/>
      </w:r>
      <w:r>
        <w:instrText xml:space="preserve"> PAGEREF _Toc5815091 \h </w:instrText>
      </w:r>
      <w:r>
        <w:fldChar w:fldCharType="separate"/>
      </w:r>
      <w:r>
        <w:t>317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Hysteresis</w:t>
      </w:r>
      <w:r>
        <w:tab/>
      </w:r>
      <w:r>
        <w:fldChar w:fldCharType="begin" w:fldLock="1"/>
      </w:r>
      <w:r>
        <w:instrText xml:space="preserve"> PAGEREF _Toc5815092 \h </w:instrText>
      </w:r>
      <w:r>
        <w:fldChar w:fldCharType="separate"/>
      </w:r>
      <w:r>
        <w:t>317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LocationInfo</w:t>
      </w:r>
      <w:r>
        <w:tab/>
      </w:r>
      <w:r>
        <w:fldChar w:fldCharType="begin" w:fldLock="1"/>
      </w:r>
      <w:r>
        <w:instrText xml:space="preserve"> PAGEREF _Toc5815093 \h </w:instrText>
      </w:r>
      <w:r>
        <w:fldChar w:fldCharType="separate"/>
      </w:r>
      <w:r>
        <w:t>317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MBSFN-RSRQ-Range</w:t>
      </w:r>
      <w:r>
        <w:tab/>
      </w:r>
      <w:r>
        <w:fldChar w:fldCharType="begin" w:fldLock="1"/>
      </w:r>
      <w:r>
        <w:instrText xml:space="preserve"> PAGEREF _Toc5815094 \h </w:instrText>
      </w:r>
      <w:r>
        <w:fldChar w:fldCharType="separate"/>
      </w:r>
      <w:r>
        <w:t>318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MeasConfig</w:t>
      </w:r>
      <w:r>
        <w:tab/>
      </w:r>
      <w:r>
        <w:fldChar w:fldCharType="begin" w:fldLock="1"/>
      </w:r>
      <w:r>
        <w:instrText xml:space="preserve"> PAGEREF _Toc5815095 \h </w:instrText>
      </w:r>
      <w:r>
        <w:fldChar w:fldCharType="separate"/>
      </w:r>
      <w:r>
        <w:t>318</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eastAsiaTheme="minorEastAsia" w:hAnsiTheme="minorHAnsi" w:cstheme="minorBidi"/>
          <w:sz w:val="22"/>
          <w:szCs w:val="22"/>
        </w:rPr>
        <w:tab/>
      </w:r>
      <w:r w:rsidRPr="004F1E9C">
        <w:rPr>
          <w:i/>
        </w:rPr>
        <w:t>MeasDS-Config</w:t>
      </w:r>
      <w:r>
        <w:tab/>
      </w:r>
      <w:r>
        <w:fldChar w:fldCharType="begin" w:fldLock="1"/>
      </w:r>
      <w:r>
        <w:instrText xml:space="preserve"> PAGEREF _Toc5815096 \h </w:instrText>
      </w:r>
      <w:r>
        <w:fldChar w:fldCharType="separate"/>
      </w:r>
      <w:r>
        <w:t>319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MeasGapConfig</w:t>
      </w:r>
      <w:r>
        <w:tab/>
      </w:r>
      <w:r>
        <w:fldChar w:fldCharType="begin" w:fldLock="1"/>
      </w:r>
      <w:r>
        <w:instrText xml:space="preserve"> PAGEREF _Toc5815097 \h </w:instrText>
      </w:r>
      <w:r>
        <w:fldChar w:fldCharType="separate"/>
      </w:r>
      <w:r>
        <w:t>321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MeasId</w:t>
      </w:r>
      <w:r>
        <w:tab/>
      </w:r>
      <w:r>
        <w:fldChar w:fldCharType="begin" w:fldLock="1"/>
      </w:r>
      <w:r>
        <w:instrText xml:space="preserve"> PAGEREF _Toc5815098 \h </w:instrText>
      </w:r>
      <w:r>
        <w:fldChar w:fldCharType="separate"/>
      </w:r>
      <w:r>
        <w:t>321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MeasIdToAddModList</w:t>
      </w:r>
      <w:r>
        <w:tab/>
      </w:r>
      <w:r>
        <w:fldChar w:fldCharType="begin" w:fldLock="1"/>
      </w:r>
      <w:r>
        <w:instrText xml:space="preserve"> PAGEREF _Toc5815099 \h </w:instrText>
      </w:r>
      <w:r>
        <w:fldChar w:fldCharType="separate"/>
      </w:r>
      <w:r>
        <w:t>321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MeasObjectCDMA2000</w:t>
      </w:r>
      <w:r>
        <w:tab/>
      </w:r>
      <w:r>
        <w:fldChar w:fldCharType="begin" w:fldLock="1"/>
      </w:r>
      <w:r>
        <w:instrText xml:space="preserve"> PAGEREF _Toc5815100 \h </w:instrText>
      </w:r>
      <w:r>
        <w:fldChar w:fldCharType="separate"/>
      </w:r>
      <w:r>
        <w:t>322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MeasObjectEUTRA</w:t>
      </w:r>
      <w:r>
        <w:tab/>
      </w:r>
      <w:r>
        <w:fldChar w:fldCharType="begin" w:fldLock="1"/>
      </w:r>
      <w:r>
        <w:instrText xml:space="preserve"> PAGEREF _Toc5815101 \h </w:instrText>
      </w:r>
      <w:r>
        <w:fldChar w:fldCharType="separate"/>
      </w:r>
      <w:r>
        <w:t>322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MeasObjectGERAN</w:t>
      </w:r>
      <w:r>
        <w:tab/>
      </w:r>
      <w:r>
        <w:fldChar w:fldCharType="begin" w:fldLock="1"/>
      </w:r>
      <w:r>
        <w:instrText xml:space="preserve"> PAGEREF _Toc5815102 \h </w:instrText>
      </w:r>
      <w:r>
        <w:fldChar w:fldCharType="separate"/>
      </w:r>
      <w:r>
        <w:t>324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MeasObjectId</w:t>
      </w:r>
      <w:r>
        <w:tab/>
      </w:r>
      <w:r>
        <w:fldChar w:fldCharType="begin" w:fldLock="1"/>
      </w:r>
      <w:r>
        <w:instrText xml:space="preserve"> PAGEREF _Toc5815103 \h </w:instrText>
      </w:r>
      <w:r>
        <w:fldChar w:fldCharType="separate"/>
      </w:r>
      <w:r>
        <w:t>325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MeasObjectToAddModList</w:t>
      </w:r>
      <w:r>
        <w:tab/>
      </w:r>
      <w:r>
        <w:fldChar w:fldCharType="begin" w:fldLock="1"/>
      </w:r>
      <w:r>
        <w:instrText xml:space="preserve"> PAGEREF _Toc5815104 \h </w:instrText>
      </w:r>
      <w:r>
        <w:fldChar w:fldCharType="separate"/>
      </w:r>
      <w:r>
        <w:t>325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MeasObjectUTRA</w:t>
      </w:r>
      <w:r>
        <w:tab/>
      </w:r>
      <w:r>
        <w:fldChar w:fldCharType="begin" w:fldLock="1"/>
      </w:r>
      <w:r>
        <w:instrText xml:space="preserve"> PAGEREF _Toc5815105 \h </w:instrText>
      </w:r>
      <w:r>
        <w:fldChar w:fldCharType="separate"/>
      </w:r>
      <w:r>
        <w:t>326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MeasResults</w:t>
      </w:r>
      <w:r>
        <w:tab/>
      </w:r>
      <w:r>
        <w:fldChar w:fldCharType="begin" w:fldLock="1"/>
      </w:r>
      <w:r>
        <w:instrText xml:space="preserve"> PAGEREF _Toc5815106 \h </w:instrText>
      </w:r>
      <w:r>
        <w:fldChar w:fldCharType="separate"/>
      </w:r>
      <w:r>
        <w:t>327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MeasScaleFactor</w:t>
      </w:r>
      <w:r>
        <w:tab/>
      </w:r>
      <w:r>
        <w:fldChar w:fldCharType="begin" w:fldLock="1"/>
      </w:r>
      <w:r>
        <w:instrText xml:space="preserve"> PAGEREF _Toc5815107 \h </w:instrText>
      </w:r>
      <w:r>
        <w:fldChar w:fldCharType="separate"/>
      </w:r>
      <w:r>
        <w:t>330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QuantityConfig</w:t>
      </w:r>
      <w:r>
        <w:tab/>
      </w:r>
      <w:r>
        <w:fldChar w:fldCharType="begin" w:fldLock="1"/>
      </w:r>
      <w:r>
        <w:instrText xml:space="preserve"> PAGEREF _Toc5815108 \h </w:instrText>
      </w:r>
      <w:r>
        <w:fldChar w:fldCharType="separate"/>
      </w:r>
      <w:r>
        <w:t>330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ReportConfigEUTRA</w:t>
      </w:r>
      <w:r>
        <w:tab/>
      </w:r>
      <w:r>
        <w:fldChar w:fldCharType="begin" w:fldLock="1"/>
      </w:r>
      <w:r>
        <w:instrText xml:space="preserve"> PAGEREF _Toc5815109 \h </w:instrText>
      </w:r>
      <w:r>
        <w:fldChar w:fldCharType="separate"/>
      </w:r>
      <w:r>
        <w:t>331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ReportConfigId</w:t>
      </w:r>
      <w:r>
        <w:tab/>
      </w:r>
      <w:r>
        <w:fldChar w:fldCharType="begin" w:fldLock="1"/>
      </w:r>
      <w:r>
        <w:instrText xml:space="preserve"> PAGEREF _Toc5815110 \h </w:instrText>
      </w:r>
      <w:r>
        <w:fldChar w:fldCharType="separate"/>
      </w:r>
      <w:r>
        <w:t>335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ReportConfigInterRAT</w:t>
      </w:r>
      <w:r>
        <w:tab/>
      </w:r>
      <w:r>
        <w:fldChar w:fldCharType="begin" w:fldLock="1"/>
      </w:r>
      <w:r>
        <w:instrText xml:space="preserve"> PAGEREF _Toc5815111 \h </w:instrText>
      </w:r>
      <w:r>
        <w:fldChar w:fldCharType="separate"/>
      </w:r>
      <w:r>
        <w:t>335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ReportConfigToAddModList</w:t>
      </w:r>
      <w:r>
        <w:tab/>
      </w:r>
      <w:r>
        <w:fldChar w:fldCharType="begin" w:fldLock="1"/>
      </w:r>
      <w:r>
        <w:instrText xml:space="preserve"> PAGEREF _Toc5815112 \h </w:instrText>
      </w:r>
      <w:r>
        <w:fldChar w:fldCharType="separate"/>
      </w:r>
      <w:r>
        <w:t>336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ReportInterval</w:t>
      </w:r>
      <w:r>
        <w:tab/>
      </w:r>
      <w:r>
        <w:fldChar w:fldCharType="begin" w:fldLock="1"/>
      </w:r>
      <w:r>
        <w:instrText xml:space="preserve"> PAGEREF _Toc5815113 \h </w:instrText>
      </w:r>
      <w:r>
        <w:fldChar w:fldCharType="separate"/>
      </w:r>
      <w:r>
        <w:t>337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RSRP-Range</w:t>
      </w:r>
      <w:r>
        <w:tab/>
      </w:r>
      <w:r>
        <w:fldChar w:fldCharType="begin" w:fldLock="1"/>
      </w:r>
      <w:r>
        <w:instrText xml:space="preserve"> PAGEREF _Toc5815114 \h </w:instrText>
      </w:r>
      <w:r>
        <w:fldChar w:fldCharType="separate"/>
      </w:r>
      <w:r>
        <w:t>337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RSRQ-Range</w:t>
      </w:r>
      <w:r>
        <w:tab/>
      </w:r>
      <w:r>
        <w:fldChar w:fldCharType="begin" w:fldLock="1"/>
      </w:r>
      <w:r>
        <w:instrText xml:space="preserve"> PAGEREF _Toc5815115 \h </w:instrText>
      </w:r>
      <w:r>
        <w:fldChar w:fldCharType="separate"/>
      </w:r>
      <w:r>
        <w:t>338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RSRQ-</w:t>
      </w:r>
      <w:r w:rsidRPr="004F1E9C">
        <w:rPr>
          <w:i/>
          <w:lang w:eastAsia="zh-CN"/>
        </w:rPr>
        <w:t>Type</w:t>
      </w:r>
      <w:r>
        <w:tab/>
      </w:r>
      <w:r>
        <w:fldChar w:fldCharType="begin" w:fldLock="1"/>
      </w:r>
      <w:r>
        <w:instrText xml:space="preserve"> PAGEREF _Toc5815116 \h </w:instrText>
      </w:r>
      <w:r>
        <w:fldChar w:fldCharType="separate"/>
      </w:r>
      <w:r>
        <w:t>338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TimeToTrigger</w:t>
      </w:r>
      <w:r>
        <w:tab/>
      </w:r>
      <w:r>
        <w:fldChar w:fldCharType="begin" w:fldLock="1"/>
      </w:r>
      <w:r>
        <w:instrText xml:space="preserve"> PAGEREF _Toc5815117 \h </w:instrText>
      </w:r>
      <w:r>
        <w:fldChar w:fldCharType="separate"/>
      </w:r>
      <w:r>
        <w:t>338</w:t>
      </w:r>
      <w:r>
        <w:fldChar w:fldCharType="end"/>
      </w:r>
    </w:p>
    <w:p w:rsidR="00B77D50" w:rsidRDefault="00B77D50">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_Toc5815118 \h </w:instrText>
      </w:r>
      <w:r>
        <w:fldChar w:fldCharType="separate"/>
      </w:r>
      <w:r>
        <w:t>339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AbsoluteTimeInfo</w:t>
      </w:r>
      <w:r>
        <w:tab/>
      </w:r>
      <w:r>
        <w:fldChar w:fldCharType="begin" w:fldLock="1"/>
      </w:r>
      <w:r>
        <w:instrText xml:space="preserve"> PAGEREF _Toc5815119 \h </w:instrText>
      </w:r>
      <w:r>
        <w:fldChar w:fldCharType="separate"/>
      </w:r>
      <w:r>
        <w:t>339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AreaConfiguration</w:t>
      </w:r>
      <w:r>
        <w:tab/>
      </w:r>
      <w:r>
        <w:fldChar w:fldCharType="begin" w:fldLock="1"/>
      </w:r>
      <w:r>
        <w:instrText xml:space="preserve"> PAGEREF _Toc5815120 \h </w:instrText>
      </w:r>
      <w:r>
        <w:fldChar w:fldCharType="separate"/>
      </w:r>
      <w:r>
        <w:t>339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C-RNTI</w:t>
      </w:r>
      <w:r>
        <w:tab/>
      </w:r>
      <w:r>
        <w:fldChar w:fldCharType="begin" w:fldLock="1"/>
      </w:r>
      <w:r>
        <w:instrText xml:space="preserve"> PAGEREF _Toc5815121 \h </w:instrText>
      </w:r>
      <w:r>
        <w:fldChar w:fldCharType="separate"/>
      </w:r>
      <w:r>
        <w:t>339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DedicatedInfoCDMA2000</w:t>
      </w:r>
      <w:r>
        <w:tab/>
      </w:r>
      <w:r>
        <w:fldChar w:fldCharType="begin" w:fldLock="1"/>
      </w:r>
      <w:r>
        <w:instrText xml:space="preserve"> PAGEREF _Toc5815122 \h </w:instrText>
      </w:r>
      <w:r>
        <w:fldChar w:fldCharType="separate"/>
      </w:r>
      <w:r>
        <w:t>340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DedicatedInfoNAS</w:t>
      </w:r>
      <w:r>
        <w:tab/>
      </w:r>
      <w:r>
        <w:fldChar w:fldCharType="begin" w:fldLock="1"/>
      </w:r>
      <w:r>
        <w:instrText xml:space="preserve"> PAGEREF _Toc5815123 \h </w:instrText>
      </w:r>
      <w:r>
        <w:fldChar w:fldCharType="separate"/>
      </w:r>
      <w:r>
        <w:t>340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FilterCoefficient</w:t>
      </w:r>
      <w:r>
        <w:tab/>
      </w:r>
      <w:r>
        <w:fldChar w:fldCharType="begin" w:fldLock="1"/>
      </w:r>
      <w:r>
        <w:instrText xml:space="preserve"> PAGEREF _Toc5815124 \h </w:instrText>
      </w:r>
      <w:r>
        <w:fldChar w:fldCharType="separate"/>
      </w:r>
      <w:r>
        <w:t>340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LoggingDuration</w:t>
      </w:r>
      <w:r>
        <w:tab/>
      </w:r>
      <w:r>
        <w:fldChar w:fldCharType="begin" w:fldLock="1"/>
      </w:r>
      <w:r>
        <w:instrText xml:space="preserve"> PAGEREF _Toc5815125 \h </w:instrText>
      </w:r>
      <w:r>
        <w:fldChar w:fldCharType="separate"/>
      </w:r>
      <w:r>
        <w:t>340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LoggingInterval</w:t>
      </w:r>
      <w:r>
        <w:tab/>
      </w:r>
      <w:r>
        <w:fldChar w:fldCharType="begin" w:fldLock="1"/>
      </w:r>
      <w:r>
        <w:instrText xml:space="preserve"> PAGEREF _Toc5815126 \h </w:instrText>
      </w:r>
      <w:r>
        <w:fldChar w:fldCharType="separate"/>
      </w:r>
      <w:r>
        <w:t>341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iCs/>
        </w:rPr>
        <w:t>MeasSubframePattern</w:t>
      </w:r>
      <w:r>
        <w:tab/>
      </w:r>
      <w:r>
        <w:fldChar w:fldCharType="begin" w:fldLock="1"/>
      </w:r>
      <w:r>
        <w:instrText xml:space="preserve"> PAGEREF _Toc5815127 \h </w:instrText>
      </w:r>
      <w:r>
        <w:fldChar w:fldCharType="separate"/>
      </w:r>
      <w:r>
        <w:t>341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MMEC</w:t>
      </w:r>
      <w:r>
        <w:tab/>
      </w:r>
      <w:r>
        <w:fldChar w:fldCharType="begin" w:fldLock="1"/>
      </w:r>
      <w:r>
        <w:instrText xml:space="preserve"> PAGEREF _Toc5815128 \h </w:instrText>
      </w:r>
      <w:r>
        <w:fldChar w:fldCharType="separate"/>
      </w:r>
      <w:r>
        <w:t>341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NeighCellConfig</w:t>
      </w:r>
      <w:r>
        <w:tab/>
      </w:r>
      <w:r>
        <w:fldChar w:fldCharType="begin" w:fldLock="1"/>
      </w:r>
      <w:r>
        <w:instrText xml:space="preserve"> PAGEREF _Toc5815129 \h </w:instrText>
      </w:r>
      <w:r>
        <w:fldChar w:fldCharType="separate"/>
      </w:r>
      <w:r>
        <w:t>341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OtherConfig</w:t>
      </w:r>
      <w:r>
        <w:tab/>
      </w:r>
      <w:r>
        <w:fldChar w:fldCharType="begin" w:fldLock="1"/>
      </w:r>
      <w:r>
        <w:instrText xml:space="preserve"> PAGEREF _Toc5815130 \h </w:instrText>
      </w:r>
      <w:r>
        <w:fldChar w:fldCharType="separate"/>
      </w:r>
      <w:r>
        <w:t>342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RAND-CDMA2000 (1xRTT)</w:t>
      </w:r>
      <w:r>
        <w:tab/>
      </w:r>
      <w:r>
        <w:fldChar w:fldCharType="begin" w:fldLock="1"/>
      </w:r>
      <w:r>
        <w:instrText xml:space="preserve"> PAGEREF _Toc5815131 \h </w:instrText>
      </w:r>
      <w:r>
        <w:fldChar w:fldCharType="separate"/>
      </w:r>
      <w:r>
        <w:t>343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RAT-Type</w:t>
      </w:r>
      <w:r>
        <w:tab/>
      </w:r>
      <w:r>
        <w:fldChar w:fldCharType="begin" w:fldLock="1"/>
      </w:r>
      <w:r>
        <w:instrText xml:space="preserve"> PAGEREF _Toc5815132 \h </w:instrText>
      </w:r>
      <w:r>
        <w:fldChar w:fldCharType="separate"/>
      </w:r>
      <w:r>
        <w:t>343</w:t>
      </w:r>
      <w:r>
        <w:fldChar w:fldCharType="end"/>
      </w:r>
    </w:p>
    <w:p w:rsidR="00B77D50" w:rsidRDefault="00B77D50">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4F1E9C">
        <w:rPr>
          <w:i/>
        </w:rPr>
        <w:t>RRC-TransactionIdentifier</w:t>
      </w:r>
      <w:r>
        <w:tab/>
      </w:r>
      <w:r>
        <w:fldChar w:fldCharType="begin" w:fldLock="1"/>
      </w:r>
      <w:r>
        <w:instrText xml:space="preserve"> PAGEREF _Toc5815133 \h </w:instrText>
      </w:r>
      <w:r>
        <w:fldChar w:fldCharType="separate"/>
      </w:r>
      <w:r>
        <w:t>344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S-TMSI</w:t>
      </w:r>
      <w:r>
        <w:tab/>
      </w:r>
      <w:r>
        <w:fldChar w:fldCharType="begin" w:fldLock="1"/>
      </w:r>
      <w:r>
        <w:instrText xml:space="preserve"> PAGEREF _Toc5815134 \h </w:instrText>
      </w:r>
      <w:r>
        <w:fldChar w:fldCharType="separate"/>
      </w:r>
      <w:r>
        <w:t>344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TraceReference</w:t>
      </w:r>
      <w:r>
        <w:tab/>
      </w:r>
      <w:r>
        <w:fldChar w:fldCharType="begin" w:fldLock="1"/>
      </w:r>
      <w:r>
        <w:instrText xml:space="preserve"> PAGEREF _Toc5815135 \h </w:instrText>
      </w:r>
      <w:r>
        <w:fldChar w:fldCharType="separate"/>
      </w:r>
      <w:r>
        <w:t>344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UE-CapabilityRAT-ContainerList</w:t>
      </w:r>
      <w:r>
        <w:tab/>
      </w:r>
      <w:r>
        <w:fldChar w:fldCharType="begin" w:fldLock="1"/>
      </w:r>
      <w:r>
        <w:instrText xml:space="preserve"> PAGEREF _Toc5815136 \h </w:instrText>
      </w:r>
      <w:r>
        <w:fldChar w:fldCharType="separate"/>
      </w:r>
      <w:r>
        <w:t>344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UE-EUTRA-Capability</w:t>
      </w:r>
      <w:r>
        <w:tab/>
      </w:r>
      <w:r>
        <w:fldChar w:fldCharType="begin" w:fldLock="1"/>
      </w:r>
      <w:r>
        <w:instrText xml:space="preserve"> PAGEREF _Toc5815137 \h </w:instrText>
      </w:r>
      <w:r>
        <w:fldChar w:fldCharType="separate"/>
      </w:r>
      <w:r>
        <w:t>345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UE-RadioPagingInfo</w:t>
      </w:r>
      <w:r>
        <w:tab/>
      </w:r>
      <w:r>
        <w:fldChar w:fldCharType="begin" w:fldLock="1"/>
      </w:r>
      <w:r>
        <w:instrText xml:space="preserve"> PAGEREF _Toc5815138 \h </w:instrText>
      </w:r>
      <w:r>
        <w:fldChar w:fldCharType="separate"/>
      </w:r>
      <w:r>
        <w:t>366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UE-TimersAndConstants</w:t>
      </w:r>
      <w:r>
        <w:tab/>
      </w:r>
      <w:r>
        <w:fldChar w:fldCharType="begin" w:fldLock="1"/>
      </w:r>
      <w:r>
        <w:instrText xml:space="preserve"> PAGEREF _Toc5815139 \h </w:instrText>
      </w:r>
      <w:r>
        <w:fldChar w:fldCharType="separate"/>
      </w:r>
      <w:r>
        <w:t>366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VisitedCellInfoList</w:t>
      </w:r>
      <w:r>
        <w:tab/>
      </w:r>
      <w:r>
        <w:fldChar w:fldCharType="begin" w:fldLock="1"/>
      </w:r>
      <w:r>
        <w:instrText xml:space="preserve"> PAGEREF _Toc5815140 \h </w:instrText>
      </w:r>
      <w:r>
        <w:fldChar w:fldCharType="separate"/>
      </w:r>
      <w:r>
        <w:t>367</w:t>
      </w:r>
      <w:r>
        <w:fldChar w:fldCharType="end"/>
      </w:r>
    </w:p>
    <w:p w:rsidR="00B77D50" w:rsidRDefault="00B77D50">
      <w:pPr>
        <w:pStyle w:val="TOC4"/>
        <w:rPr>
          <w:rFonts w:asciiTheme="minorHAnsi" w:eastAsiaTheme="minorEastAsia" w:hAnsiTheme="minorHAnsi" w:cstheme="minorBidi"/>
          <w:sz w:val="22"/>
          <w:szCs w:val="22"/>
        </w:rPr>
      </w:pPr>
      <w:r w:rsidRPr="00B77D50">
        <w:t>–</w:t>
      </w:r>
      <w:r w:rsidRPr="00B77D50">
        <w:rPr>
          <w:rFonts w:asciiTheme="minorHAnsi" w:hAnsiTheme="minorHAnsi" w:cstheme="minorBidi"/>
          <w:sz w:val="22"/>
          <w:szCs w:val="22"/>
        </w:rPr>
        <w:tab/>
      </w:r>
      <w:r w:rsidRPr="004F1E9C">
        <w:rPr>
          <w:i/>
        </w:rPr>
        <w:t>WLAN-OffloadConfig</w:t>
      </w:r>
      <w:r>
        <w:tab/>
      </w:r>
      <w:r>
        <w:fldChar w:fldCharType="begin" w:fldLock="1"/>
      </w:r>
      <w:r>
        <w:instrText xml:space="preserve"> PAGEREF _Toc5815141 \h </w:instrText>
      </w:r>
      <w:r>
        <w:fldChar w:fldCharType="separate"/>
      </w:r>
      <w:r>
        <w:t>367</w:t>
      </w:r>
      <w:r>
        <w:fldChar w:fldCharType="end"/>
      </w:r>
    </w:p>
    <w:p w:rsidR="00B77D50" w:rsidRDefault="00B77D50">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MBMS information elements</w:t>
      </w:r>
      <w:r>
        <w:tab/>
      </w:r>
      <w:r>
        <w:fldChar w:fldCharType="begin" w:fldLock="1"/>
      </w:r>
      <w:r>
        <w:instrText xml:space="preserve"> PAGEREF _Toc5815142 \h </w:instrText>
      </w:r>
      <w:r>
        <w:fldChar w:fldCharType="separate"/>
      </w:r>
      <w:r>
        <w:t>370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MBMS-NotificationConfig</w:t>
      </w:r>
      <w:r>
        <w:tab/>
      </w:r>
      <w:r>
        <w:fldChar w:fldCharType="begin" w:fldLock="1"/>
      </w:r>
      <w:r>
        <w:instrText xml:space="preserve"> PAGEREF _Toc5815143 \h </w:instrText>
      </w:r>
      <w:r>
        <w:fldChar w:fldCharType="separate"/>
      </w:r>
      <w:r>
        <w:t>370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MBSFN-AreaId</w:t>
      </w:r>
      <w:r>
        <w:tab/>
      </w:r>
      <w:r>
        <w:fldChar w:fldCharType="begin" w:fldLock="1"/>
      </w:r>
      <w:r>
        <w:instrText xml:space="preserve"> PAGEREF _Toc5815144 \h </w:instrText>
      </w:r>
      <w:r>
        <w:fldChar w:fldCharType="separate"/>
      </w:r>
      <w:r>
        <w:t>370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MBSFN-AreaInfoList</w:t>
      </w:r>
      <w:r>
        <w:tab/>
      </w:r>
      <w:r>
        <w:fldChar w:fldCharType="begin" w:fldLock="1"/>
      </w:r>
      <w:r>
        <w:instrText xml:space="preserve"> PAGEREF _Toc5815145 \h </w:instrText>
      </w:r>
      <w:r>
        <w:fldChar w:fldCharType="separate"/>
      </w:r>
      <w:r>
        <w:t>370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MBSFN-SubframeConfig</w:t>
      </w:r>
      <w:r>
        <w:tab/>
      </w:r>
      <w:r>
        <w:fldChar w:fldCharType="begin" w:fldLock="1"/>
      </w:r>
      <w:r>
        <w:instrText xml:space="preserve"> PAGEREF _Toc5815146 \h </w:instrText>
      </w:r>
      <w:r>
        <w:fldChar w:fldCharType="separate"/>
      </w:r>
      <w:r>
        <w:t>371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PMCH-InfoList</w:t>
      </w:r>
      <w:r>
        <w:tab/>
      </w:r>
      <w:r>
        <w:fldChar w:fldCharType="begin" w:fldLock="1"/>
      </w:r>
      <w:r>
        <w:instrText xml:space="preserve"> PAGEREF _Toc5815147 \h </w:instrText>
      </w:r>
      <w:r>
        <w:fldChar w:fldCharType="separate"/>
      </w:r>
      <w:r>
        <w:t>372</w:t>
      </w:r>
      <w:r>
        <w:fldChar w:fldCharType="end"/>
      </w:r>
    </w:p>
    <w:p w:rsidR="00B77D50" w:rsidRDefault="00B77D50">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_Toc5815148 \h </w:instrText>
      </w:r>
      <w:r>
        <w:fldChar w:fldCharType="separate"/>
      </w:r>
      <w:r>
        <w:t>373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SL-CommConfig</w:t>
      </w:r>
      <w:r>
        <w:tab/>
      </w:r>
      <w:r>
        <w:fldChar w:fldCharType="begin" w:fldLock="1"/>
      </w:r>
      <w:r>
        <w:instrText xml:space="preserve"> PAGEREF _Toc5815149 \h </w:instrText>
      </w:r>
      <w:r>
        <w:fldChar w:fldCharType="separate"/>
      </w:r>
      <w:r>
        <w:t>373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SL-CommResourcePool</w:t>
      </w:r>
      <w:r>
        <w:tab/>
      </w:r>
      <w:r>
        <w:fldChar w:fldCharType="begin" w:fldLock="1"/>
      </w:r>
      <w:r>
        <w:instrText xml:space="preserve"> PAGEREF _Toc5815150 \h </w:instrText>
      </w:r>
      <w:r>
        <w:fldChar w:fldCharType="separate"/>
      </w:r>
      <w:r>
        <w:t>374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SL-CP-Len</w:t>
      </w:r>
      <w:r>
        <w:tab/>
      </w:r>
      <w:r>
        <w:fldChar w:fldCharType="begin" w:fldLock="1"/>
      </w:r>
      <w:r>
        <w:instrText xml:space="preserve"> PAGEREF _Toc5815151 \h </w:instrText>
      </w:r>
      <w:r>
        <w:fldChar w:fldCharType="separate"/>
      </w:r>
      <w:r>
        <w:t>375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SL-DiscConfig</w:t>
      </w:r>
      <w:r>
        <w:tab/>
      </w:r>
      <w:r>
        <w:fldChar w:fldCharType="begin" w:fldLock="1"/>
      </w:r>
      <w:r>
        <w:instrText xml:space="preserve"> PAGEREF _Toc5815152 \h </w:instrText>
      </w:r>
      <w:r>
        <w:fldChar w:fldCharType="separate"/>
      </w:r>
      <w:r>
        <w:t>375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SL-DiscResourcePool</w:t>
      </w:r>
      <w:r>
        <w:tab/>
      </w:r>
      <w:r>
        <w:fldChar w:fldCharType="begin" w:fldLock="1"/>
      </w:r>
      <w:r>
        <w:instrText xml:space="preserve"> PAGEREF _Toc5815153 \h </w:instrText>
      </w:r>
      <w:r>
        <w:fldChar w:fldCharType="separate"/>
      </w:r>
      <w:r>
        <w:t>377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SL-DiscTxPowerInfo</w:t>
      </w:r>
      <w:r>
        <w:tab/>
      </w:r>
      <w:r>
        <w:fldChar w:fldCharType="begin" w:fldLock="1"/>
      </w:r>
      <w:r>
        <w:instrText xml:space="preserve"> PAGEREF _Toc5815154 \h </w:instrText>
      </w:r>
      <w:r>
        <w:fldChar w:fldCharType="separate"/>
      </w:r>
      <w:r>
        <w:t>378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SL-HoppingConfig</w:t>
      </w:r>
      <w:r>
        <w:tab/>
      </w:r>
      <w:r>
        <w:fldChar w:fldCharType="begin" w:fldLock="1"/>
      </w:r>
      <w:r>
        <w:instrText xml:space="preserve"> PAGEREF _Toc5815155 \h </w:instrText>
      </w:r>
      <w:r>
        <w:fldChar w:fldCharType="separate"/>
      </w:r>
      <w:r>
        <w:t>378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SL-OffsetIndicator</w:t>
      </w:r>
      <w:r>
        <w:tab/>
      </w:r>
      <w:r>
        <w:fldChar w:fldCharType="begin" w:fldLock="1"/>
      </w:r>
      <w:r>
        <w:instrText xml:space="preserve"> PAGEREF _Toc5815156 \h </w:instrText>
      </w:r>
      <w:r>
        <w:fldChar w:fldCharType="separate"/>
      </w:r>
      <w:r>
        <w:t>379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SL-PeriodComm</w:t>
      </w:r>
      <w:r>
        <w:tab/>
      </w:r>
      <w:r>
        <w:fldChar w:fldCharType="begin" w:fldLock="1"/>
      </w:r>
      <w:r>
        <w:instrText xml:space="preserve"> PAGEREF _Toc5815157 \h </w:instrText>
      </w:r>
      <w:r>
        <w:fldChar w:fldCharType="separate"/>
      </w:r>
      <w:r>
        <w:t>379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SLSSID</w:t>
      </w:r>
      <w:r>
        <w:tab/>
      </w:r>
      <w:r>
        <w:fldChar w:fldCharType="begin" w:fldLock="1"/>
      </w:r>
      <w:r>
        <w:instrText xml:space="preserve"> PAGEREF _Toc5815158 \h </w:instrText>
      </w:r>
      <w:r>
        <w:fldChar w:fldCharType="separate"/>
      </w:r>
      <w:r>
        <w:t>380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SL-SyncConfig</w:t>
      </w:r>
      <w:r>
        <w:tab/>
      </w:r>
      <w:r>
        <w:fldChar w:fldCharType="begin" w:fldLock="1"/>
      </w:r>
      <w:r>
        <w:instrText xml:space="preserve"> PAGEREF _Toc5815159 \h </w:instrText>
      </w:r>
      <w:r>
        <w:fldChar w:fldCharType="separate"/>
      </w:r>
      <w:r>
        <w:t>380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SL-TF-ResourceConfig</w:t>
      </w:r>
      <w:r>
        <w:tab/>
      </w:r>
      <w:r>
        <w:fldChar w:fldCharType="begin" w:fldLock="1"/>
      </w:r>
      <w:r>
        <w:instrText xml:space="preserve"> PAGEREF _Toc5815160 \h </w:instrText>
      </w:r>
      <w:r>
        <w:fldChar w:fldCharType="separate"/>
      </w:r>
      <w:r>
        <w:t>381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SL-TxParameters</w:t>
      </w:r>
      <w:r>
        <w:tab/>
      </w:r>
      <w:r>
        <w:fldChar w:fldCharType="begin" w:fldLock="1"/>
      </w:r>
      <w:r>
        <w:instrText xml:space="preserve"> PAGEREF _Toc5815161 \h </w:instrText>
      </w:r>
      <w:r>
        <w:fldChar w:fldCharType="separate"/>
      </w:r>
      <w:r>
        <w:t>381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SL-TxPoolIdentity</w:t>
      </w:r>
      <w:r>
        <w:tab/>
      </w:r>
      <w:r>
        <w:fldChar w:fldCharType="begin" w:fldLock="1"/>
      </w:r>
      <w:r>
        <w:instrText xml:space="preserve"> PAGEREF _Toc5815162 \h </w:instrText>
      </w:r>
      <w:r>
        <w:fldChar w:fldCharType="separate"/>
      </w:r>
      <w:r>
        <w:t>382</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SL-TxPoolToReleaseList</w:t>
      </w:r>
      <w:r>
        <w:tab/>
      </w:r>
      <w:r>
        <w:fldChar w:fldCharType="begin" w:fldLock="1"/>
      </w:r>
      <w:r>
        <w:instrText xml:space="preserve"> PAGEREF _Toc5815163 \h </w:instrText>
      </w:r>
      <w:r>
        <w:fldChar w:fldCharType="separate"/>
      </w:r>
      <w:r>
        <w:t>382</w:t>
      </w:r>
      <w:r>
        <w:fldChar w:fldCharType="end"/>
      </w:r>
    </w:p>
    <w:p w:rsidR="00B77D50" w:rsidRDefault="00B77D5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_Toc5815164 \h </w:instrText>
      </w:r>
      <w:r>
        <w:fldChar w:fldCharType="separate"/>
      </w:r>
      <w:r>
        <w:t>382</w:t>
      </w:r>
      <w:r>
        <w:fldChar w:fldCharType="end"/>
      </w:r>
    </w:p>
    <w:p w:rsidR="00B77D50" w:rsidRDefault="00B77D50">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_Toc5815165 \h </w:instrText>
      </w:r>
      <w:r>
        <w:fldChar w:fldCharType="separate"/>
      </w:r>
      <w:r>
        <w:t>382</w:t>
      </w:r>
      <w:r>
        <w:fldChar w:fldCharType="end"/>
      </w:r>
    </w:p>
    <w:p w:rsidR="00B77D50" w:rsidRDefault="00B77D50">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EUTRA-RRC-Definitions</w:t>
      </w:r>
      <w:r>
        <w:tab/>
      </w:r>
      <w:r>
        <w:fldChar w:fldCharType="begin" w:fldLock="1"/>
      </w:r>
      <w:r>
        <w:instrText xml:space="preserve"> PAGEREF _Toc5815166 \h </w:instrText>
      </w:r>
      <w:r>
        <w:fldChar w:fldCharType="separate"/>
      </w:r>
      <w:r>
        <w:t>384</w:t>
      </w:r>
      <w:r>
        <w:fldChar w:fldCharType="end"/>
      </w:r>
    </w:p>
    <w:p w:rsidR="00B77D50" w:rsidRDefault="00B77D5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PC5 RRC messages</w:t>
      </w:r>
      <w:r>
        <w:tab/>
      </w:r>
      <w:r>
        <w:fldChar w:fldCharType="begin" w:fldLock="1"/>
      </w:r>
      <w:r>
        <w:instrText xml:space="preserve"> PAGEREF _Toc5815167 \h </w:instrText>
      </w:r>
      <w:r>
        <w:fldChar w:fldCharType="separate"/>
      </w:r>
      <w:r>
        <w:t>384</w:t>
      </w:r>
      <w:r>
        <w:fldChar w:fldCharType="end"/>
      </w:r>
    </w:p>
    <w:p w:rsidR="00B77D50" w:rsidRDefault="00B77D5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_Toc5815168 \h </w:instrText>
      </w:r>
      <w:r>
        <w:fldChar w:fldCharType="separate"/>
      </w:r>
      <w:r>
        <w:t>384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PC5-RRC-Definitions</w:t>
      </w:r>
      <w:r>
        <w:tab/>
      </w:r>
      <w:r>
        <w:fldChar w:fldCharType="begin" w:fldLock="1"/>
      </w:r>
      <w:r>
        <w:instrText xml:space="preserve"> PAGEREF _Toc5815169 \h </w:instrText>
      </w:r>
      <w:r>
        <w:fldChar w:fldCharType="separate"/>
      </w:r>
      <w:r>
        <w:t>384</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SBCCH-SL-BCH-Message</w:t>
      </w:r>
      <w:r>
        <w:tab/>
      </w:r>
      <w:r>
        <w:fldChar w:fldCharType="begin" w:fldLock="1"/>
      </w:r>
      <w:r>
        <w:instrText xml:space="preserve"> PAGEREF _Toc5815170 \h </w:instrText>
      </w:r>
      <w:r>
        <w:fldChar w:fldCharType="separate"/>
      </w:r>
      <w:r>
        <w:t>385</w:t>
      </w:r>
      <w:r>
        <w:fldChar w:fldCharType="end"/>
      </w:r>
    </w:p>
    <w:p w:rsidR="00B77D50" w:rsidRDefault="00B77D5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Message definitions</w:t>
      </w:r>
      <w:r>
        <w:tab/>
      </w:r>
      <w:r>
        <w:fldChar w:fldCharType="begin" w:fldLock="1"/>
      </w:r>
      <w:r>
        <w:instrText xml:space="preserve"> PAGEREF _Toc5815171 \h </w:instrText>
      </w:r>
      <w:r>
        <w:fldChar w:fldCharType="separate"/>
      </w:r>
      <w:r>
        <w:t>385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MasterInformationBlock-SL</w:t>
      </w:r>
      <w:r>
        <w:tab/>
      </w:r>
      <w:r>
        <w:fldChar w:fldCharType="begin" w:fldLock="1"/>
      </w:r>
      <w:r>
        <w:instrText xml:space="preserve"> PAGEREF _Toc5815172 \h </w:instrText>
      </w:r>
      <w:r>
        <w:fldChar w:fldCharType="separate"/>
      </w:r>
      <w:r>
        <w:t>385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4F1E9C">
        <w:rPr>
          <w:i/>
        </w:rPr>
        <w:t>PC5-RRC-Definitions</w:t>
      </w:r>
      <w:r>
        <w:tab/>
      </w:r>
      <w:r>
        <w:fldChar w:fldCharType="begin" w:fldLock="1"/>
      </w:r>
      <w:r>
        <w:instrText xml:space="preserve"> PAGEREF _Toc5815173 \h </w:instrText>
      </w:r>
      <w:r>
        <w:fldChar w:fldCharType="separate"/>
      </w:r>
      <w:r>
        <w:t>385</w:t>
      </w:r>
      <w:r>
        <w:fldChar w:fldCharType="end"/>
      </w:r>
    </w:p>
    <w:p w:rsidR="00B77D50" w:rsidRDefault="00B77D5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_Toc5815174 \h </w:instrText>
      </w:r>
      <w:r>
        <w:fldChar w:fldCharType="separate"/>
      </w:r>
      <w:r>
        <w:t>386</w:t>
      </w:r>
      <w:r>
        <w:fldChar w:fldCharType="end"/>
      </w:r>
    </w:p>
    <w:p w:rsidR="00B77D50" w:rsidRDefault="00B77D5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UE variables</w:t>
      </w:r>
      <w:r>
        <w:tab/>
      </w:r>
      <w:r>
        <w:fldChar w:fldCharType="begin" w:fldLock="1"/>
      </w:r>
      <w:r>
        <w:instrText xml:space="preserve"> PAGEREF _Toc5815175 \h </w:instrText>
      </w:r>
      <w:r>
        <w:fldChar w:fldCharType="separate"/>
      </w:r>
      <w:r>
        <w:t>386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EUTRA-UE-Variables</w:t>
      </w:r>
      <w:r>
        <w:tab/>
      </w:r>
      <w:r>
        <w:fldChar w:fldCharType="begin" w:fldLock="1"/>
      </w:r>
      <w:r>
        <w:instrText xml:space="preserve"> PAGEREF _Toc5815176 \h </w:instrText>
      </w:r>
      <w:r>
        <w:fldChar w:fldCharType="separate"/>
      </w:r>
      <w:r>
        <w:t>386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VarConnEstFailReport</w:t>
      </w:r>
      <w:r>
        <w:tab/>
      </w:r>
      <w:r>
        <w:fldChar w:fldCharType="begin" w:fldLock="1"/>
      </w:r>
      <w:r>
        <w:instrText xml:space="preserve"> PAGEREF _Toc5815177 \h </w:instrText>
      </w:r>
      <w:r>
        <w:fldChar w:fldCharType="separate"/>
      </w:r>
      <w:r>
        <w:t>386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VarLogMeasConfig</w:t>
      </w:r>
      <w:r>
        <w:tab/>
      </w:r>
      <w:r>
        <w:fldChar w:fldCharType="begin" w:fldLock="1"/>
      </w:r>
      <w:r>
        <w:instrText xml:space="preserve"> PAGEREF _Toc5815178 \h </w:instrText>
      </w:r>
      <w:r>
        <w:fldChar w:fldCharType="separate"/>
      </w:r>
      <w:r>
        <w:t>387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VarLogMeasReport</w:t>
      </w:r>
      <w:r>
        <w:tab/>
      </w:r>
      <w:r>
        <w:fldChar w:fldCharType="begin" w:fldLock="1"/>
      </w:r>
      <w:r>
        <w:instrText xml:space="preserve"> PAGEREF _Toc5815179 \h </w:instrText>
      </w:r>
      <w:r>
        <w:fldChar w:fldCharType="separate"/>
      </w:r>
      <w:r>
        <w:t>387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VarMeasConfig</w:t>
      </w:r>
      <w:r>
        <w:tab/>
      </w:r>
      <w:r>
        <w:fldChar w:fldCharType="begin" w:fldLock="1"/>
      </w:r>
      <w:r>
        <w:instrText xml:space="preserve"> PAGEREF _Toc5815180 \h </w:instrText>
      </w:r>
      <w:r>
        <w:fldChar w:fldCharType="separate"/>
      </w:r>
      <w:r>
        <w:t>388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VarMeasReportList</w:t>
      </w:r>
      <w:r>
        <w:tab/>
      </w:r>
      <w:r>
        <w:fldChar w:fldCharType="begin" w:fldLock="1"/>
      </w:r>
      <w:r>
        <w:instrText xml:space="preserve"> PAGEREF _Toc5815181 \h </w:instrText>
      </w:r>
      <w:r>
        <w:fldChar w:fldCharType="separate"/>
      </w:r>
      <w:r>
        <w:t>388</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VarMobilityHistoryReport</w:t>
      </w:r>
      <w:r>
        <w:tab/>
      </w:r>
      <w:r>
        <w:fldChar w:fldCharType="begin" w:fldLock="1"/>
      </w:r>
      <w:r>
        <w:instrText xml:space="preserve"> PAGEREF _Toc5815182 \h </w:instrText>
      </w:r>
      <w:r>
        <w:fldChar w:fldCharType="separate"/>
      </w:r>
      <w:r>
        <w:t>389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VarRLF-Report</w:t>
      </w:r>
      <w:r>
        <w:tab/>
      </w:r>
      <w:r>
        <w:fldChar w:fldCharType="begin" w:fldLock="1"/>
      </w:r>
      <w:r>
        <w:instrText xml:space="preserve"> PAGEREF _Toc5815183 \h </w:instrText>
      </w:r>
      <w:r>
        <w:fldChar w:fldCharType="separate"/>
      </w:r>
      <w:r>
        <w:t>389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VarShortMAC-Input</w:t>
      </w:r>
      <w:r>
        <w:tab/>
      </w:r>
      <w:r>
        <w:fldChar w:fldCharType="begin" w:fldLock="1"/>
      </w:r>
      <w:r>
        <w:instrText xml:space="preserve"> PAGEREF _Toc5815184 \h </w:instrText>
      </w:r>
      <w:r>
        <w:fldChar w:fldCharType="separate"/>
      </w:r>
      <w:r>
        <w:t>389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_Toc5815185 \h </w:instrText>
      </w:r>
      <w:r>
        <w:fldChar w:fldCharType="separate"/>
      </w:r>
      <w:r>
        <w:t>390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4F1E9C">
        <w:rPr>
          <w:i/>
        </w:rPr>
        <w:t>EUTRA-UE-Variables</w:t>
      </w:r>
      <w:r>
        <w:tab/>
      </w:r>
      <w:r>
        <w:fldChar w:fldCharType="begin" w:fldLock="1"/>
      </w:r>
      <w:r>
        <w:instrText xml:space="preserve"> PAGEREF _Toc5815186 \h </w:instrText>
      </w:r>
      <w:r>
        <w:fldChar w:fldCharType="separate"/>
      </w:r>
      <w:r>
        <w:t>390</w:t>
      </w:r>
      <w:r>
        <w:fldChar w:fldCharType="end"/>
      </w:r>
    </w:p>
    <w:p w:rsidR="00B77D50" w:rsidRDefault="00B77D5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_Toc5815187 \h </w:instrText>
      </w:r>
      <w:r>
        <w:fldChar w:fldCharType="separate"/>
      </w:r>
      <w:r>
        <w:t>390</w:t>
      </w:r>
      <w:r>
        <w:fldChar w:fldCharType="end"/>
      </w:r>
    </w:p>
    <w:p w:rsidR="00B77D50" w:rsidRDefault="00B77D5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Timers (Informative)</w:t>
      </w:r>
      <w:r>
        <w:tab/>
      </w:r>
      <w:r>
        <w:fldChar w:fldCharType="begin" w:fldLock="1"/>
      </w:r>
      <w:r>
        <w:instrText xml:space="preserve"> PAGEREF _Toc5815188 \h </w:instrText>
      </w:r>
      <w:r>
        <w:fldChar w:fldCharType="separate"/>
      </w:r>
      <w:r>
        <w:t>391</w:t>
      </w:r>
      <w:r>
        <w:fldChar w:fldCharType="end"/>
      </w:r>
    </w:p>
    <w:p w:rsidR="00B77D50" w:rsidRDefault="00B77D5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Constants</w:t>
      </w:r>
      <w:r>
        <w:tab/>
      </w:r>
      <w:r>
        <w:fldChar w:fldCharType="begin" w:fldLock="1"/>
      </w:r>
      <w:r>
        <w:instrText xml:space="preserve"> PAGEREF _Toc5815189 \h </w:instrText>
      </w:r>
      <w:r>
        <w:fldChar w:fldCharType="separate"/>
      </w:r>
      <w:r>
        <w:t>393</w:t>
      </w:r>
      <w:r>
        <w:fldChar w:fldCharType="end"/>
      </w:r>
    </w:p>
    <w:p w:rsidR="00B77D50" w:rsidRDefault="00B77D5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_Toc5815190 \h </w:instrText>
      </w:r>
      <w:r>
        <w:fldChar w:fldCharType="separate"/>
      </w:r>
      <w:r>
        <w:t>394</w:t>
      </w:r>
      <w:r>
        <w:fldChar w:fldCharType="end"/>
      </w:r>
    </w:p>
    <w:p w:rsidR="00B77D50" w:rsidRDefault="00B77D50">
      <w:pPr>
        <w:pStyle w:val="TOC1"/>
        <w:rPr>
          <w:rFonts w:asciiTheme="minorHAnsi" w:eastAsiaTheme="minorEastAsia" w:hAnsiTheme="minorHAnsi" w:cstheme="minorBidi"/>
          <w:szCs w:val="22"/>
        </w:rPr>
      </w:pPr>
      <w:r>
        <w:t>8.1</w:t>
      </w:r>
      <w:r>
        <w:rPr>
          <w:rFonts w:asciiTheme="minorHAnsi" w:eastAsiaTheme="minorEastAsia" w:hAnsiTheme="minorHAnsi" w:cstheme="minorBidi"/>
          <w:szCs w:val="22"/>
        </w:rPr>
        <w:tab/>
      </w:r>
      <w:r>
        <w:t>General</w:t>
      </w:r>
      <w:r>
        <w:tab/>
      </w:r>
      <w:r>
        <w:fldChar w:fldCharType="begin" w:fldLock="1"/>
      </w:r>
      <w:r>
        <w:instrText xml:space="preserve"> PAGEREF _Toc5815191 \h </w:instrText>
      </w:r>
      <w:r>
        <w:fldChar w:fldCharType="separate"/>
      </w:r>
      <w:r>
        <w:t>394</w:t>
      </w:r>
      <w:r>
        <w:fldChar w:fldCharType="end"/>
      </w:r>
    </w:p>
    <w:p w:rsidR="00B77D50" w:rsidRDefault="00B77D5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_Toc5815192 \h </w:instrText>
      </w:r>
      <w:r>
        <w:fldChar w:fldCharType="separate"/>
      </w:r>
      <w:r>
        <w:t>394</w:t>
      </w:r>
      <w:r>
        <w:fldChar w:fldCharType="end"/>
      </w:r>
    </w:p>
    <w:p w:rsidR="00B77D50" w:rsidRDefault="00B77D50">
      <w:pPr>
        <w:pStyle w:val="TOC2"/>
        <w:rPr>
          <w:rFonts w:asciiTheme="minorHAnsi" w:eastAsiaTheme="minorEastAsia" w:hAnsiTheme="minorHAnsi" w:cstheme="minorBidi"/>
          <w:sz w:val="22"/>
          <w:szCs w:val="22"/>
        </w:rPr>
      </w:pPr>
      <w:r>
        <w:lastRenderedPageBreak/>
        <w:t>8.3</w:t>
      </w:r>
      <w:r>
        <w:rPr>
          <w:rFonts w:asciiTheme="minorHAnsi" w:eastAsiaTheme="minorEastAsia" w:hAnsiTheme="minorHAnsi" w:cstheme="minorBidi"/>
          <w:sz w:val="22"/>
          <w:szCs w:val="22"/>
        </w:rPr>
        <w:tab/>
      </w:r>
      <w:r>
        <w:t>Basic production</w:t>
      </w:r>
      <w:r>
        <w:tab/>
      </w:r>
      <w:r>
        <w:fldChar w:fldCharType="begin" w:fldLock="1"/>
      </w:r>
      <w:r>
        <w:instrText xml:space="preserve"> PAGEREF _Toc5815193 \h </w:instrText>
      </w:r>
      <w:r>
        <w:fldChar w:fldCharType="separate"/>
      </w:r>
      <w:r>
        <w:t>394</w:t>
      </w:r>
      <w:r>
        <w:fldChar w:fldCharType="end"/>
      </w:r>
    </w:p>
    <w:p w:rsidR="00B77D50" w:rsidRDefault="00B77D5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_Toc5815194 \h </w:instrText>
      </w:r>
      <w:r>
        <w:fldChar w:fldCharType="separate"/>
      </w:r>
      <w:r>
        <w:t>394</w:t>
      </w:r>
      <w:r>
        <w:fldChar w:fldCharType="end"/>
      </w:r>
    </w:p>
    <w:p w:rsidR="00B77D50" w:rsidRDefault="00B77D50">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_Toc5815195 \h </w:instrText>
      </w:r>
      <w:r>
        <w:fldChar w:fldCharType="separate"/>
      </w:r>
      <w:r>
        <w:t>395</w:t>
      </w:r>
      <w:r>
        <w:fldChar w:fldCharType="end"/>
      </w:r>
    </w:p>
    <w:p w:rsidR="00B77D50" w:rsidRDefault="00B77D5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_Toc5815196 \h </w:instrText>
      </w:r>
      <w:r>
        <w:fldChar w:fldCharType="separate"/>
      </w:r>
      <w:r>
        <w:t>395</w:t>
      </w:r>
      <w:r>
        <w:fldChar w:fldCharType="end"/>
      </w:r>
    </w:p>
    <w:p w:rsidR="00B77D50" w:rsidRDefault="00B77D50">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_Toc5815197 \h </w:instrText>
      </w:r>
      <w:r>
        <w:fldChar w:fldCharType="separate"/>
      </w:r>
      <w:r>
        <w:t>395</w:t>
      </w:r>
      <w:r>
        <w:fldChar w:fldCharType="end"/>
      </w:r>
    </w:p>
    <w:p w:rsidR="00B77D50" w:rsidRDefault="00B77D50">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_Toc5815198 \h </w:instrText>
      </w:r>
      <w:r>
        <w:fldChar w:fldCharType="separate"/>
      </w:r>
      <w:r>
        <w:t>395</w:t>
      </w:r>
      <w:r>
        <w:fldChar w:fldCharType="end"/>
      </w:r>
    </w:p>
    <w:p w:rsidR="00B77D50" w:rsidRDefault="00B77D50">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_Toc5815199 \h </w:instrText>
      </w:r>
      <w:r>
        <w:fldChar w:fldCharType="separate"/>
      </w:r>
      <w:r>
        <w:t>395</w:t>
      </w:r>
      <w:r>
        <w:fldChar w:fldCharType="end"/>
      </w:r>
    </w:p>
    <w:p w:rsidR="00B77D50" w:rsidRDefault="00B77D50">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_Toc5815200 \h </w:instrText>
      </w:r>
      <w:r>
        <w:fldChar w:fldCharType="separate"/>
      </w:r>
      <w:r>
        <w:t>396</w:t>
      </w:r>
      <w:r>
        <w:fldChar w:fldCharType="end"/>
      </w:r>
    </w:p>
    <w:p w:rsidR="00B77D50" w:rsidRDefault="00B77D50">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_Toc5815201 \h </w:instrText>
      </w:r>
      <w:r>
        <w:fldChar w:fldCharType="separate"/>
      </w:r>
      <w:r>
        <w:t>396</w:t>
      </w:r>
      <w:r>
        <w:fldChar w:fldCharType="end"/>
      </w:r>
    </w:p>
    <w:p w:rsidR="00B77D50" w:rsidRDefault="00B77D50">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MCCH and MTCH configuration</w:t>
      </w:r>
      <w:r>
        <w:tab/>
      </w:r>
      <w:r>
        <w:fldChar w:fldCharType="begin" w:fldLock="1"/>
      </w:r>
      <w:r>
        <w:instrText xml:space="preserve"> PAGEREF _Toc5815202 \h </w:instrText>
      </w:r>
      <w:r>
        <w:fldChar w:fldCharType="separate"/>
      </w:r>
      <w:r>
        <w:t>396</w:t>
      </w:r>
      <w:r>
        <w:fldChar w:fldCharType="end"/>
      </w:r>
    </w:p>
    <w:p w:rsidR="00B77D50" w:rsidRDefault="00B77D50">
      <w:pPr>
        <w:pStyle w:val="TOC4"/>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SBCCH configuration</w:t>
      </w:r>
      <w:r>
        <w:tab/>
      </w:r>
      <w:r>
        <w:fldChar w:fldCharType="begin" w:fldLock="1"/>
      </w:r>
      <w:r>
        <w:instrText xml:space="preserve"> PAGEREF _Toc5815203 \h </w:instrText>
      </w:r>
      <w:r>
        <w:fldChar w:fldCharType="separate"/>
      </w:r>
      <w:r>
        <w:t>396</w:t>
      </w:r>
      <w:r>
        <w:fldChar w:fldCharType="end"/>
      </w:r>
    </w:p>
    <w:p w:rsidR="00B77D50" w:rsidRDefault="00B77D50">
      <w:pPr>
        <w:pStyle w:val="TOC4"/>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STCH configuration</w:t>
      </w:r>
      <w:r>
        <w:tab/>
      </w:r>
      <w:r>
        <w:fldChar w:fldCharType="begin" w:fldLock="1"/>
      </w:r>
      <w:r>
        <w:instrText xml:space="preserve"> PAGEREF _Toc5815204 \h </w:instrText>
      </w:r>
      <w:r>
        <w:fldChar w:fldCharType="separate"/>
      </w:r>
      <w:r>
        <w:t>396</w:t>
      </w:r>
      <w:r>
        <w:fldChar w:fldCharType="end"/>
      </w:r>
    </w:p>
    <w:p w:rsidR="00B77D50" w:rsidRDefault="00B77D50">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SRB configurations</w:t>
      </w:r>
      <w:r>
        <w:tab/>
      </w:r>
      <w:r>
        <w:fldChar w:fldCharType="begin" w:fldLock="1"/>
      </w:r>
      <w:r>
        <w:instrText xml:space="preserve"> PAGEREF _Toc5815205 \h </w:instrText>
      </w:r>
      <w:r>
        <w:fldChar w:fldCharType="separate"/>
      </w:r>
      <w:r>
        <w:t>397</w:t>
      </w:r>
      <w:r>
        <w:fldChar w:fldCharType="end"/>
      </w:r>
    </w:p>
    <w:p w:rsidR="00B77D50" w:rsidRDefault="00B77D50">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SRB1</w:t>
      </w:r>
      <w:r>
        <w:tab/>
      </w:r>
      <w:r>
        <w:fldChar w:fldCharType="begin" w:fldLock="1"/>
      </w:r>
      <w:r>
        <w:instrText xml:space="preserve"> PAGEREF _Toc5815206 \h </w:instrText>
      </w:r>
      <w:r>
        <w:fldChar w:fldCharType="separate"/>
      </w:r>
      <w:r>
        <w:t>397</w:t>
      </w:r>
      <w:r>
        <w:fldChar w:fldCharType="end"/>
      </w:r>
    </w:p>
    <w:p w:rsidR="00B77D50" w:rsidRDefault="00B77D50">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SRB2</w:t>
      </w:r>
      <w:r>
        <w:tab/>
      </w:r>
      <w:r>
        <w:fldChar w:fldCharType="begin" w:fldLock="1"/>
      </w:r>
      <w:r>
        <w:instrText xml:space="preserve"> PAGEREF _Toc5815207 \h </w:instrText>
      </w:r>
      <w:r>
        <w:fldChar w:fldCharType="separate"/>
      </w:r>
      <w:r>
        <w:t>397</w:t>
      </w:r>
      <w:r>
        <w:fldChar w:fldCharType="end"/>
      </w:r>
    </w:p>
    <w:p w:rsidR="00B77D50" w:rsidRDefault="00B77D50">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_Toc5815208 \h </w:instrText>
      </w:r>
      <w:r>
        <w:fldChar w:fldCharType="separate"/>
      </w:r>
      <w:r>
        <w:t>397</w:t>
      </w:r>
      <w:r>
        <w:fldChar w:fldCharType="end"/>
      </w:r>
    </w:p>
    <w:p w:rsidR="00B77D50" w:rsidRDefault="00B77D50">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SRB configurations</w:t>
      </w:r>
      <w:r>
        <w:tab/>
      </w:r>
      <w:r>
        <w:fldChar w:fldCharType="begin" w:fldLock="1"/>
      </w:r>
      <w:r>
        <w:instrText xml:space="preserve"> PAGEREF _Toc5815209 \h </w:instrText>
      </w:r>
      <w:r>
        <w:fldChar w:fldCharType="separate"/>
      </w:r>
      <w:r>
        <w:t>397</w:t>
      </w:r>
      <w:r>
        <w:fldChar w:fldCharType="end"/>
      </w:r>
    </w:p>
    <w:p w:rsidR="00B77D50" w:rsidRDefault="00B77D50">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SRB1</w:t>
      </w:r>
      <w:r>
        <w:tab/>
      </w:r>
      <w:r>
        <w:fldChar w:fldCharType="begin" w:fldLock="1"/>
      </w:r>
      <w:r>
        <w:instrText xml:space="preserve"> PAGEREF _Toc5815210 \h </w:instrText>
      </w:r>
      <w:r>
        <w:fldChar w:fldCharType="separate"/>
      </w:r>
      <w:r>
        <w:t>397</w:t>
      </w:r>
      <w:r>
        <w:fldChar w:fldCharType="end"/>
      </w:r>
    </w:p>
    <w:p w:rsidR="00B77D50" w:rsidRDefault="00B77D50">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SRB2</w:t>
      </w:r>
      <w:r>
        <w:tab/>
      </w:r>
      <w:r>
        <w:fldChar w:fldCharType="begin" w:fldLock="1"/>
      </w:r>
      <w:r>
        <w:instrText xml:space="preserve"> PAGEREF _Toc5815211 \h </w:instrText>
      </w:r>
      <w:r>
        <w:fldChar w:fldCharType="separate"/>
      </w:r>
      <w:r>
        <w:t>398</w:t>
      </w:r>
      <w:r>
        <w:fldChar w:fldCharType="end"/>
      </w:r>
    </w:p>
    <w:p w:rsidR="00B77D50" w:rsidRDefault="00B77D50">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main configuration</w:t>
      </w:r>
      <w:r>
        <w:tab/>
      </w:r>
      <w:r>
        <w:fldChar w:fldCharType="begin" w:fldLock="1"/>
      </w:r>
      <w:r>
        <w:instrText xml:space="preserve"> PAGEREF _Toc5815212 \h </w:instrText>
      </w:r>
      <w:r>
        <w:fldChar w:fldCharType="separate"/>
      </w:r>
      <w:r>
        <w:t>398</w:t>
      </w:r>
      <w:r>
        <w:fldChar w:fldCharType="end"/>
      </w:r>
    </w:p>
    <w:p w:rsidR="00B77D50" w:rsidRDefault="00B77D50">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semi-persistent scheduling configuration</w:t>
      </w:r>
      <w:r>
        <w:tab/>
      </w:r>
      <w:r>
        <w:fldChar w:fldCharType="begin" w:fldLock="1"/>
      </w:r>
      <w:r>
        <w:instrText xml:space="preserve"> PAGEREF _Toc5815213 \h </w:instrText>
      </w:r>
      <w:r>
        <w:fldChar w:fldCharType="separate"/>
      </w:r>
      <w:r>
        <w:t>398</w:t>
      </w:r>
      <w:r>
        <w:fldChar w:fldCharType="end"/>
      </w:r>
    </w:p>
    <w:p w:rsidR="00B77D50" w:rsidRDefault="00B77D50">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Default physical channel configuration</w:t>
      </w:r>
      <w:r>
        <w:tab/>
      </w:r>
      <w:r>
        <w:fldChar w:fldCharType="begin" w:fldLock="1"/>
      </w:r>
      <w:r>
        <w:instrText xml:space="preserve"> PAGEREF _Toc5815214 \h </w:instrText>
      </w:r>
      <w:r>
        <w:fldChar w:fldCharType="separate"/>
      </w:r>
      <w:r>
        <w:t>398</w:t>
      </w:r>
      <w:r>
        <w:fldChar w:fldCharType="end"/>
      </w:r>
    </w:p>
    <w:p w:rsidR="00B77D50" w:rsidRDefault="00B77D50">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_Toc5815215 \h </w:instrText>
      </w:r>
      <w:r>
        <w:fldChar w:fldCharType="separate"/>
      </w:r>
      <w:r>
        <w:t>399</w:t>
      </w:r>
      <w:r>
        <w:fldChar w:fldCharType="end"/>
      </w:r>
    </w:p>
    <w:p w:rsidR="00B77D50" w:rsidRDefault="00B77D50">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_Toc5815216 \h </w:instrText>
      </w:r>
      <w:r>
        <w:fldChar w:fldCharType="separate"/>
      </w:r>
      <w:r>
        <w:t>399</w:t>
      </w:r>
      <w:r>
        <w:fldChar w:fldCharType="end"/>
      </w:r>
    </w:p>
    <w:p w:rsidR="00B77D50" w:rsidRDefault="00B77D50">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Specified parameters</w:t>
      </w:r>
      <w:r>
        <w:tab/>
      </w:r>
      <w:r>
        <w:fldChar w:fldCharType="begin" w:fldLock="1"/>
      </w:r>
      <w:r>
        <w:instrText xml:space="preserve"> PAGEREF _Toc5815217 \h </w:instrText>
      </w:r>
      <w:r>
        <w:fldChar w:fldCharType="separate"/>
      </w:r>
      <w:r>
        <w:t>399</w:t>
      </w:r>
      <w:r>
        <w:fldChar w:fldCharType="end"/>
      </w:r>
    </w:p>
    <w:p w:rsidR="00B77D50" w:rsidRDefault="00B77D50">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Pre-configurable parameters</w:t>
      </w:r>
      <w:r>
        <w:tab/>
      </w:r>
      <w:r>
        <w:fldChar w:fldCharType="begin" w:fldLock="1"/>
      </w:r>
      <w:r>
        <w:instrText xml:space="preserve"> PAGEREF _Toc5815218 \h </w:instrText>
      </w:r>
      <w:r>
        <w:fldChar w:fldCharType="separate"/>
      </w:r>
      <w:r>
        <w:t>400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SL-Preconfiguration</w:t>
      </w:r>
      <w:r>
        <w:tab/>
      </w:r>
      <w:r>
        <w:fldChar w:fldCharType="begin" w:fldLock="1"/>
      </w:r>
      <w:r>
        <w:instrText xml:space="preserve"> PAGEREF _Toc5815219 \h </w:instrText>
      </w:r>
      <w:r>
        <w:fldChar w:fldCharType="separate"/>
      </w:r>
      <w:r>
        <w:t>400</w:t>
      </w:r>
      <w:r>
        <w:fldChar w:fldCharType="end"/>
      </w:r>
    </w:p>
    <w:p w:rsidR="00B77D50" w:rsidRDefault="00B77D50">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_Toc5815220 \h </w:instrText>
      </w:r>
      <w:r>
        <w:fldChar w:fldCharType="separate"/>
      </w:r>
      <w:r>
        <w:t>401</w:t>
      </w:r>
      <w:r>
        <w:fldChar w:fldCharType="end"/>
      </w:r>
    </w:p>
    <w:p w:rsidR="00B77D50" w:rsidRDefault="00B77D50">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_Toc5815221 \h </w:instrText>
      </w:r>
      <w:r>
        <w:fldChar w:fldCharType="separate"/>
      </w:r>
      <w:r>
        <w:t>401</w:t>
      </w:r>
      <w:r>
        <w:fldChar w:fldCharType="end"/>
      </w:r>
    </w:p>
    <w:p w:rsidR="00B77D50" w:rsidRDefault="00B77D50">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_Toc5815222 \h </w:instrText>
      </w:r>
      <w:r>
        <w:fldChar w:fldCharType="separate"/>
      </w:r>
      <w:r>
        <w:t>402</w:t>
      </w:r>
      <w:r>
        <w:fldChar w:fldCharType="end"/>
      </w:r>
    </w:p>
    <w:p w:rsidR="00B77D50" w:rsidRDefault="00B77D50">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w:t>
      </w:r>
      <w:r>
        <w:tab/>
      </w:r>
      <w:r>
        <w:fldChar w:fldCharType="begin" w:fldLock="1"/>
      </w:r>
      <w:r>
        <w:instrText xml:space="preserve"> PAGEREF _Toc5815223 \h </w:instrText>
      </w:r>
      <w:r>
        <w:fldChar w:fldCharType="separate"/>
      </w:r>
      <w:r>
        <w:t>402</w:t>
      </w:r>
      <w:r>
        <w:fldChar w:fldCharType="end"/>
      </w:r>
    </w:p>
    <w:p w:rsidR="00B77D50" w:rsidRDefault="00B77D50">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EUTRA-InterNodeDefinitions</w:t>
      </w:r>
      <w:r>
        <w:tab/>
      </w:r>
      <w:r>
        <w:fldChar w:fldCharType="begin" w:fldLock="1"/>
      </w:r>
      <w:r>
        <w:instrText xml:space="preserve"> PAGEREF _Toc5815224 \h </w:instrText>
      </w:r>
      <w:r>
        <w:fldChar w:fldCharType="separate"/>
      </w:r>
      <w:r>
        <w:t>402</w:t>
      </w:r>
      <w:r>
        <w:fldChar w:fldCharType="end"/>
      </w:r>
    </w:p>
    <w:p w:rsidR="00B77D50" w:rsidRDefault="00B77D50">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Message definitions</w:t>
      </w:r>
      <w:r>
        <w:tab/>
      </w:r>
      <w:r>
        <w:fldChar w:fldCharType="begin" w:fldLock="1"/>
      </w:r>
      <w:r>
        <w:instrText xml:space="preserve"> PAGEREF _Toc5815225 \h </w:instrText>
      </w:r>
      <w:r>
        <w:fldChar w:fldCharType="separate"/>
      </w:r>
      <w:r>
        <w:t>403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HandoverCommand</w:t>
      </w:r>
      <w:r>
        <w:tab/>
      </w:r>
      <w:r>
        <w:fldChar w:fldCharType="begin" w:fldLock="1"/>
      </w:r>
      <w:r>
        <w:instrText xml:space="preserve"> PAGEREF _Toc5815226 \h </w:instrText>
      </w:r>
      <w:r>
        <w:fldChar w:fldCharType="separate"/>
      </w:r>
      <w:r>
        <w:t>403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HandoverPreparationInformation</w:t>
      </w:r>
      <w:r>
        <w:tab/>
      </w:r>
      <w:r>
        <w:fldChar w:fldCharType="begin" w:fldLock="1"/>
      </w:r>
      <w:r>
        <w:instrText xml:space="preserve"> PAGEREF _Toc5815227 \h </w:instrText>
      </w:r>
      <w:r>
        <w:fldChar w:fldCharType="separate"/>
      </w:r>
      <w:r>
        <w:t>403</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SCG-Config</w:t>
      </w:r>
      <w:r>
        <w:tab/>
      </w:r>
      <w:r>
        <w:fldChar w:fldCharType="begin" w:fldLock="1"/>
      </w:r>
      <w:r>
        <w:instrText xml:space="preserve"> PAGEREF _Toc5815228 \h </w:instrText>
      </w:r>
      <w:r>
        <w:fldChar w:fldCharType="separate"/>
      </w:r>
      <w:r>
        <w:t>405</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SCG-ConfigInfo</w:t>
      </w:r>
      <w:r>
        <w:tab/>
      </w:r>
      <w:r>
        <w:fldChar w:fldCharType="begin" w:fldLock="1"/>
      </w:r>
      <w:r>
        <w:instrText xml:space="preserve"> PAGEREF _Toc5815229 \h </w:instrText>
      </w:r>
      <w:r>
        <w:fldChar w:fldCharType="separate"/>
      </w:r>
      <w:r>
        <w:t>406</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UERadioAccessCapabilityInformation</w:t>
      </w:r>
      <w:r>
        <w:tab/>
      </w:r>
      <w:r>
        <w:fldChar w:fldCharType="begin" w:fldLock="1"/>
      </w:r>
      <w:r>
        <w:instrText xml:space="preserve"> PAGEREF _Toc5815230 \h </w:instrText>
      </w:r>
      <w:r>
        <w:fldChar w:fldCharType="separate"/>
      </w:r>
      <w:r>
        <w:t>407</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UERadioPagingInformation</w:t>
      </w:r>
      <w:r>
        <w:tab/>
      </w:r>
      <w:r>
        <w:fldChar w:fldCharType="begin" w:fldLock="1"/>
      </w:r>
      <w:r>
        <w:instrText xml:space="preserve"> PAGEREF _Toc5815231 \h </w:instrText>
      </w:r>
      <w:r>
        <w:fldChar w:fldCharType="separate"/>
      </w:r>
      <w:r>
        <w:t>408</w:t>
      </w:r>
      <w:r>
        <w:fldChar w:fldCharType="end"/>
      </w:r>
    </w:p>
    <w:p w:rsidR="00B77D50" w:rsidRDefault="00B77D50">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_Toc5815232 \h </w:instrText>
      </w:r>
      <w:r>
        <w:fldChar w:fldCharType="separate"/>
      </w:r>
      <w:r>
        <w:t>409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AS-Config</w:t>
      </w:r>
      <w:r>
        <w:tab/>
      </w:r>
      <w:r>
        <w:fldChar w:fldCharType="begin" w:fldLock="1"/>
      </w:r>
      <w:r>
        <w:instrText xml:space="preserve"> PAGEREF _Toc5815233 \h </w:instrText>
      </w:r>
      <w:r>
        <w:fldChar w:fldCharType="separate"/>
      </w:r>
      <w:r>
        <w:t>409</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AS-Context</w:t>
      </w:r>
      <w:r>
        <w:tab/>
      </w:r>
      <w:r>
        <w:fldChar w:fldCharType="begin" w:fldLock="1"/>
      </w:r>
      <w:r>
        <w:instrText xml:space="preserve"> PAGEREF _Toc5815234 \h </w:instrText>
      </w:r>
      <w:r>
        <w:fldChar w:fldCharType="separate"/>
      </w:r>
      <w:r>
        <w:t>410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ReestablishmentInfo</w:t>
      </w:r>
      <w:r>
        <w:tab/>
      </w:r>
      <w:r>
        <w:fldChar w:fldCharType="begin" w:fldLock="1"/>
      </w:r>
      <w:r>
        <w:instrText xml:space="preserve"> PAGEREF _Toc5815235 \h </w:instrText>
      </w:r>
      <w:r>
        <w:fldChar w:fldCharType="separate"/>
      </w:r>
      <w:r>
        <w:t>411</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RRM-Config</w:t>
      </w:r>
      <w:r>
        <w:tab/>
      </w:r>
      <w:r>
        <w:fldChar w:fldCharType="begin" w:fldLock="1"/>
      </w:r>
      <w:r>
        <w:instrText xml:space="preserve"> PAGEREF _Toc5815236 \h </w:instrText>
      </w:r>
      <w:r>
        <w:fldChar w:fldCharType="separate"/>
      </w:r>
      <w:r>
        <w:t>411</w:t>
      </w:r>
      <w:r>
        <w:fldChar w:fldCharType="end"/>
      </w:r>
    </w:p>
    <w:p w:rsidR="00B77D50" w:rsidRDefault="00B77D50">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_Toc5815237 \h </w:instrText>
      </w:r>
      <w:r>
        <w:fldChar w:fldCharType="separate"/>
      </w:r>
      <w:r>
        <w:t>412</w:t>
      </w:r>
      <w:r>
        <w:fldChar w:fldCharType="end"/>
      </w:r>
    </w:p>
    <w:p w:rsidR="00B77D50" w:rsidRDefault="00B77D50">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_Toc5815238 \h </w:instrText>
      </w:r>
      <w:r>
        <w:fldChar w:fldCharType="separate"/>
      </w:r>
      <w:r>
        <w:t>412</w:t>
      </w:r>
      <w:r>
        <w:fldChar w:fldCharType="end"/>
      </w:r>
    </w:p>
    <w:p w:rsidR="00B77D50" w:rsidRDefault="00B77D50">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 xml:space="preserve">End of </w:t>
      </w:r>
      <w:r w:rsidRPr="004F1E9C">
        <w:rPr>
          <w:i/>
        </w:rPr>
        <w:t>EUTRA-InterNodeDefinitions</w:t>
      </w:r>
      <w:r>
        <w:tab/>
      </w:r>
      <w:r>
        <w:fldChar w:fldCharType="begin" w:fldLock="1"/>
      </w:r>
      <w:r>
        <w:instrText xml:space="preserve"> PAGEREF _Toc5815239 \h </w:instrText>
      </w:r>
      <w:r>
        <w:fldChar w:fldCharType="separate"/>
      </w:r>
      <w:r>
        <w:t>412</w:t>
      </w:r>
      <w:r>
        <w:fldChar w:fldCharType="end"/>
      </w:r>
    </w:p>
    <w:p w:rsidR="00B77D50" w:rsidRDefault="00B77D50">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 xml:space="preserve">Mandatory information in </w:t>
      </w:r>
      <w:r w:rsidRPr="004F1E9C">
        <w:rPr>
          <w:i/>
          <w:iCs/>
        </w:rPr>
        <w:t>AS-Config</w:t>
      </w:r>
      <w:r>
        <w:tab/>
      </w:r>
      <w:r>
        <w:fldChar w:fldCharType="begin" w:fldLock="1"/>
      </w:r>
      <w:r>
        <w:instrText xml:space="preserve"> PAGEREF _Toc5815240 \h </w:instrText>
      </w:r>
      <w:r>
        <w:fldChar w:fldCharType="separate"/>
      </w:r>
      <w:r>
        <w:t>412</w:t>
      </w:r>
      <w:r>
        <w:fldChar w:fldCharType="end"/>
      </w:r>
    </w:p>
    <w:p w:rsidR="00B77D50" w:rsidRDefault="00B77D50">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capability related constraints and performance requirements</w:t>
      </w:r>
      <w:r>
        <w:tab/>
      </w:r>
      <w:r>
        <w:fldChar w:fldCharType="begin" w:fldLock="1"/>
      </w:r>
      <w:r>
        <w:instrText xml:space="preserve"> PAGEREF _Toc5815241 \h </w:instrText>
      </w:r>
      <w:r>
        <w:fldChar w:fldCharType="separate"/>
      </w:r>
      <w:r>
        <w:t>413</w:t>
      </w:r>
      <w:r>
        <w:fldChar w:fldCharType="end"/>
      </w:r>
    </w:p>
    <w:p w:rsidR="00B77D50" w:rsidRDefault="00B77D50">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UE capability related constraints</w:t>
      </w:r>
      <w:r>
        <w:tab/>
      </w:r>
      <w:r>
        <w:fldChar w:fldCharType="begin" w:fldLock="1"/>
      </w:r>
      <w:r>
        <w:instrText xml:space="preserve"> PAGEREF _Toc5815242 \h </w:instrText>
      </w:r>
      <w:r>
        <w:fldChar w:fldCharType="separate"/>
      </w:r>
      <w:r>
        <w:t>413</w:t>
      </w:r>
      <w:r>
        <w:fldChar w:fldCharType="end"/>
      </w:r>
    </w:p>
    <w:p w:rsidR="00B77D50" w:rsidRDefault="00B77D50">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Processing delay requirements for RRC procedures</w:t>
      </w:r>
      <w:r>
        <w:tab/>
      </w:r>
      <w:r>
        <w:fldChar w:fldCharType="begin" w:fldLock="1"/>
      </w:r>
      <w:r>
        <w:instrText xml:space="preserve"> PAGEREF _Toc5815243 \h </w:instrText>
      </w:r>
      <w:r>
        <w:fldChar w:fldCharType="separate"/>
      </w:r>
      <w:r>
        <w:t>413</w:t>
      </w:r>
      <w:r>
        <w:fldChar w:fldCharType="end"/>
      </w:r>
    </w:p>
    <w:p w:rsidR="00B77D50" w:rsidRDefault="00B77D50">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Void</w:t>
      </w:r>
      <w:r>
        <w:tab/>
      </w:r>
      <w:r>
        <w:fldChar w:fldCharType="begin" w:fldLock="1"/>
      </w:r>
      <w:r>
        <w:instrText xml:space="preserve"> PAGEREF _Toc5815244 \h </w:instrText>
      </w:r>
      <w:r>
        <w:fldChar w:fldCharType="separate"/>
      </w:r>
      <w:r>
        <w:t>417</w:t>
      </w:r>
      <w:r>
        <w:fldChar w:fldCharType="end"/>
      </w:r>
    </w:p>
    <w:p w:rsidR="00B77D50" w:rsidRDefault="00B77D50" w:rsidP="00B77D50">
      <w:pPr>
        <w:pStyle w:val="TOC8"/>
        <w:rPr>
          <w:rFonts w:asciiTheme="minorHAnsi" w:eastAsiaTheme="minorEastAsia" w:hAnsiTheme="minorHAnsi" w:cstheme="minorBidi"/>
          <w:b w:val="0"/>
          <w:szCs w:val="22"/>
        </w:rPr>
      </w:pPr>
      <w:r>
        <w:t>Annex A (informative):</w:t>
      </w:r>
      <w:r>
        <w:tab/>
        <w:t>Guidelines, mainly on use of ASN.1</w:t>
      </w:r>
      <w:r>
        <w:tab/>
      </w:r>
      <w:r>
        <w:fldChar w:fldCharType="begin" w:fldLock="1"/>
      </w:r>
      <w:r>
        <w:instrText xml:space="preserve"> PAGEREF _Toc5815245 \h </w:instrText>
      </w:r>
      <w:r>
        <w:fldChar w:fldCharType="separate"/>
      </w:r>
      <w:r>
        <w:t>417</w:t>
      </w:r>
      <w:r>
        <w:fldChar w:fldCharType="end"/>
      </w:r>
    </w:p>
    <w:p w:rsidR="00B77D50" w:rsidRDefault="00B77D5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_Toc5815246 \h </w:instrText>
      </w:r>
      <w:r>
        <w:fldChar w:fldCharType="separate"/>
      </w:r>
      <w:r>
        <w:t>417</w:t>
      </w:r>
      <w:r>
        <w:fldChar w:fldCharType="end"/>
      </w:r>
    </w:p>
    <w:p w:rsidR="00B77D50" w:rsidRDefault="00B77D5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_Toc5815247 \h </w:instrText>
      </w:r>
      <w:r>
        <w:fldChar w:fldCharType="separate"/>
      </w:r>
      <w:r>
        <w:t>417</w:t>
      </w:r>
      <w:r>
        <w:fldChar w:fldCharType="end"/>
      </w:r>
    </w:p>
    <w:p w:rsidR="00B77D50" w:rsidRDefault="00B77D50">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_Toc5815248 \h </w:instrText>
      </w:r>
      <w:r>
        <w:fldChar w:fldCharType="separate"/>
      </w:r>
      <w:r>
        <w:t>417</w:t>
      </w:r>
      <w:r>
        <w:fldChar w:fldCharType="end"/>
      </w:r>
    </w:p>
    <w:p w:rsidR="00B77D50" w:rsidRDefault="00B77D50">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_Toc5815249 \h </w:instrText>
      </w:r>
      <w:r>
        <w:fldChar w:fldCharType="separate"/>
      </w:r>
      <w:r>
        <w:t>417</w:t>
      </w:r>
      <w:r>
        <w:fldChar w:fldCharType="end"/>
      </w:r>
    </w:p>
    <w:p w:rsidR="00B77D50" w:rsidRDefault="00B77D50">
      <w:pPr>
        <w:pStyle w:val="TOC1"/>
        <w:rPr>
          <w:rFonts w:asciiTheme="minorHAnsi" w:eastAsiaTheme="minorEastAsia" w:hAnsiTheme="minorHAnsi" w:cstheme="minorBidi"/>
          <w:szCs w:val="22"/>
        </w:rPr>
      </w:pPr>
      <w:r>
        <w:lastRenderedPageBreak/>
        <w:t>A.3</w:t>
      </w:r>
      <w:r>
        <w:rPr>
          <w:rFonts w:asciiTheme="minorHAnsi" w:eastAsiaTheme="minorEastAsia" w:hAnsiTheme="minorHAnsi" w:cstheme="minorBidi"/>
          <w:szCs w:val="22"/>
        </w:rPr>
        <w:tab/>
      </w:r>
      <w:r>
        <w:t>PDU specification</w:t>
      </w:r>
      <w:r>
        <w:tab/>
      </w:r>
      <w:r>
        <w:fldChar w:fldCharType="begin" w:fldLock="1"/>
      </w:r>
      <w:r>
        <w:instrText xml:space="preserve"> PAGEREF _Toc5815250 \h </w:instrText>
      </w:r>
      <w:r>
        <w:fldChar w:fldCharType="separate"/>
      </w:r>
      <w:r>
        <w:t>418</w:t>
      </w:r>
      <w:r>
        <w:fldChar w:fldCharType="end"/>
      </w:r>
    </w:p>
    <w:p w:rsidR="00B77D50" w:rsidRDefault="00B77D50">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_Toc5815251 \h </w:instrText>
      </w:r>
      <w:r>
        <w:fldChar w:fldCharType="separate"/>
      </w:r>
      <w:r>
        <w:t>418</w:t>
      </w:r>
      <w:r>
        <w:fldChar w:fldCharType="end"/>
      </w:r>
    </w:p>
    <w:p w:rsidR="00B77D50" w:rsidRDefault="00B77D50">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_Toc5815252 \h </w:instrText>
      </w:r>
      <w:r>
        <w:fldChar w:fldCharType="separate"/>
      </w:r>
      <w:r>
        <w:t>418</w:t>
      </w:r>
      <w:r>
        <w:fldChar w:fldCharType="end"/>
      </w:r>
    </w:p>
    <w:p w:rsidR="00B77D50" w:rsidRDefault="00B77D50">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_Toc5815253 \h </w:instrText>
      </w:r>
      <w:r>
        <w:fldChar w:fldCharType="separate"/>
      </w:r>
      <w:r>
        <w:t>418</w:t>
      </w:r>
      <w:r>
        <w:fldChar w:fldCharType="end"/>
      </w:r>
    </w:p>
    <w:p w:rsidR="00B77D50" w:rsidRDefault="00B77D50">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_Toc5815254 \h </w:instrText>
      </w:r>
      <w:r>
        <w:fldChar w:fldCharType="separate"/>
      </w:r>
      <w:r>
        <w:t>419</w:t>
      </w:r>
      <w:r>
        <w:fldChar w:fldCharType="end"/>
      </w:r>
    </w:p>
    <w:p w:rsidR="00B77D50" w:rsidRDefault="00B77D50">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_Toc5815255 \h </w:instrText>
      </w:r>
      <w:r>
        <w:fldChar w:fldCharType="separate"/>
      </w:r>
      <w:r>
        <w:t>420</w:t>
      </w:r>
      <w:r>
        <w:fldChar w:fldCharType="end"/>
      </w:r>
    </w:p>
    <w:p w:rsidR="00B77D50" w:rsidRDefault="00B77D50">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_Toc5815256 \h </w:instrText>
      </w:r>
      <w:r>
        <w:fldChar w:fldCharType="separate"/>
      </w:r>
      <w:r>
        <w:t>421</w:t>
      </w:r>
      <w:r>
        <w:fldChar w:fldCharType="end"/>
      </w:r>
    </w:p>
    <w:p w:rsidR="00B77D50" w:rsidRDefault="00B77D50">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_Toc5815257 \h </w:instrText>
      </w:r>
      <w:r>
        <w:fldChar w:fldCharType="separate"/>
      </w:r>
      <w:r>
        <w:t>422</w:t>
      </w:r>
      <w:r>
        <w:fldChar w:fldCharType="end"/>
      </w:r>
    </w:p>
    <w:p w:rsidR="00B77D50" w:rsidRDefault="00B77D50">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_Toc5815258 \h </w:instrText>
      </w:r>
      <w:r>
        <w:fldChar w:fldCharType="separate"/>
      </w:r>
      <w:r>
        <w:t>423</w:t>
      </w:r>
      <w:r>
        <w:fldChar w:fldCharType="end"/>
      </w:r>
    </w:p>
    <w:p w:rsidR="00B77D50" w:rsidRDefault="00B77D50">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_Toc5815259 \h </w:instrText>
      </w:r>
      <w:r>
        <w:fldChar w:fldCharType="separate"/>
      </w:r>
      <w:r>
        <w:t>424</w:t>
      </w:r>
      <w:r>
        <w:fldChar w:fldCharType="end"/>
      </w:r>
    </w:p>
    <w:p w:rsidR="00B77D50" w:rsidRDefault="00B77D50">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_Toc5815260 \h </w:instrText>
      </w:r>
      <w:r>
        <w:fldChar w:fldCharType="separate"/>
      </w:r>
      <w:r>
        <w:t>424</w:t>
      </w:r>
      <w:r>
        <w:fldChar w:fldCharType="end"/>
      </w:r>
    </w:p>
    <w:p w:rsidR="00B77D50" w:rsidRDefault="00B77D50">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_Toc5815261 \h </w:instrText>
      </w:r>
      <w:r>
        <w:fldChar w:fldCharType="separate"/>
      </w:r>
      <w:r>
        <w:t>425</w:t>
      </w:r>
      <w:r>
        <w:fldChar w:fldCharType="end"/>
      </w:r>
    </w:p>
    <w:p w:rsidR="00B77D50" w:rsidRDefault="00B77D50">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_Toc5815262 \h </w:instrText>
      </w:r>
      <w:r>
        <w:fldChar w:fldCharType="separate"/>
      </w:r>
      <w:r>
        <w:t>425</w:t>
      </w:r>
      <w:r>
        <w:fldChar w:fldCharType="end"/>
      </w:r>
    </w:p>
    <w:p w:rsidR="00B77D50" w:rsidRDefault="00B77D50">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_Toc5815263 \h </w:instrText>
      </w:r>
      <w:r>
        <w:fldChar w:fldCharType="separate"/>
      </w:r>
      <w:r>
        <w:t>425</w:t>
      </w:r>
      <w:r>
        <w:fldChar w:fldCharType="end"/>
      </w:r>
    </w:p>
    <w:p w:rsidR="00B77D50" w:rsidRDefault="00B77D50">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_Toc5815264 \h </w:instrText>
      </w:r>
      <w:r>
        <w:fldChar w:fldCharType="separate"/>
      </w:r>
      <w:r>
        <w:t>427</w:t>
      </w:r>
      <w:r>
        <w:fldChar w:fldCharType="end"/>
      </w:r>
    </w:p>
    <w:p w:rsidR="00B77D50" w:rsidRDefault="00B77D50">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_Toc5815265 \h </w:instrText>
      </w:r>
      <w:r>
        <w:fldChar w:fldCharType="separate"/>
      </w:r>
      <w:r>
        <w:t>427</w:t>
      </w:r>
      <w:r>
        <w:fldChar w:fldCharType="end"/>
      </w:r>
    </w:p>
    <w:p w:rsidR="00B77D50" w:rsidRDefault="00B77D50">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_Toc5815266 \h </w:instrText>
      </w:r>
      <w:r>
        <w:fldChar w:fldCharType="separate"/>
      </w:r>
      <w:r>
        <w:t>427</w:t>
      </w:r>
      <w:r>
        <w:fldChar w:fldCharType="end"/>
      </w:r>
    </w:p>
    <w:p w:rsidR="00B77D50" w:rsidRDefault="00B77D50">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_Toc5815267 \h </w:instrText>
      </w:r>
      <w:r>
        <w:fldChar w:fldCharType="separate"/>
      </w:r>
      <w:r>
        <w:t>428</w:t>
      </w:r>
      <w:r>
        <w:fldChar w:fldCharType="end"/>
      </w:r>
    </w:p>
    <w:p w:rsidR="00B77D50" w:rsidRDefault="00B77D50">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_Toc5815268 \h </w:instrText>
      </w:r>
      <w:r>
        <w:fldChar w:fldCharType="separate"/>
      </w:r>
      <w:r>
        <w:t>429</w:t>
      </w:r>
      <w:r>
        <w:fldChar w:fldCharType="end"/>
      </w:r>
    </w:p>
    <w:p w:rsidR="00B77D50" w:rsidRDefault="00B77D50">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_Toc5815269 \h </w:instrText>
      </w:r>
      <w:r>
        <w:fldChar w:fldCharType="separate"/>
      </w:r>
      <w:r>
        <w:t>430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ParentIE-WithEM</w:t>
      </w:r>
      <w:r>
        <w:tab/>
      </w:r>
      <w:r>
        <w:fldChar w:fldCharType="begin" w:fldLock="1"/>
      </w:r>
      <w:r>
        <w:instrText xml:space="preserve"> PAGEREF _Toc5815270 \h </w:instrText>
      </w:r>
      <w:r>
        <w:fldChar w:fldCharType="separate"/>
      </w:r>
      <w:r>
        <w:t>430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ChildIE1-WithoutEM</w:t>
      </w:r>
      <w:r>
        <w:tab/>
      </w:r>
      <w:r>
        <w:fldChar w:fldCharType="begin" w:fldLock="1"/>
      </w:r>
      <w:r>
        <w:instrText xml:space="preserve"> PAGEREF _Toc5815271 \h </w:instrText>
      </w:r>
      <w:r>
        <w:fldChar w:fldCharType="separate"/>
      </w:r>
      <w:r>
        <w:t>430</w:t>
      </w:r>
      <w:r>
        <w:fldChar w:fldCharType="end"/>
      </w:r>
    </w:p>
    <w:p w:rsidR="00B77D50" w:rsidRDefault="00B77D50">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4F1E9C">
        <w:rPr>
          <w:i/>
        </w:rPr>
        <w:t>ChildIE2-WithoutEM</w:t>
      </w:r>
      <w:r>
        <w:tab/>
      </w:r>
      <w:r>
        <w:fldChar w:fldCharType="begin" w:fldLock="1"/>
      </w:r>
      <w:r>
        <w:instrText xml:space="preserve"> PAGEREF _Toc5815272 \h </w:instrText>
      </w:r>
      <w:r>
        <w:fldChar w:fldCharType="separate"/>
      </w:r>
      <w:r>
        <w:t>431</w:t>
      </w:r>
      <w:r>
        <w:fldChar w:fldCharType="end"/>
      </w:r>
    </w:p>
    <w:p w:rsidR="00B77D50" w:rsidRDefault="00B77D50">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_Toc5815273 \h </w:instrText>
      </w:r>
      <w:r>
        <w:fldChar w:fldCharType="separate"/>
      </w:r>
      <w:r>
        <w:t>431</w:t>
      </w:r>
      <w:r>
        <w:fldChar w:fldCharType="end"/>
      </w:r>
    </w:p>
    <w:p w:rsidR="00B77D50" w:rsidRDefault="00B77D5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Protection of RRC messages (informative)</w:t>
      </w:r>
      <w:r>
        <w:tab/>
      </w:r>
      <w:r>
        <w:fldChar w:fldCharType="begin" w:fldLock="1"/>
      </w:r>
      <w:r>
        <w:instrText xml:space="preserve"> PAGEREF _Toc5815274 \h </w:instrText>
      </w:r>
      <w:r>
        <w:fldChar w:fldCharType="separate"/>
      </w:r>
      <w:r>
        <w:t>432</w:t>
      </w:r>
      <w:r>
        <w:fldChar w:fldCharType="end"/>
      </w:r>
    </w:p>
    <w:p w:rsidR="00B77D50" w:rsidRDefault="00B77D50">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Miscellaneous</w:t>
      </w:r>
      <w:r>
        <w:tab/>
      </w:r>
      <w:r>
        <w:fldChar w:fldCharType="begin" w:fldLock="1"/>
      </w:r>
      <w:r>
        <w:instrText xml:space="preserve"> PAGEREF _Toc5815275 \h </w:instrText>
      </w:r>
      <w:r>
        <w:fldChar w:fldCharType="separate"/>
      </w:r>
      <w:r>
        <w:t>434</w:t>
      </w:r>
      <w:r>
        <w:fldChar w:fldCharType="end"/>
      </w:r>
    </w:p>
    <w:p w:rsidR="00B77D50" w:rsidRDefault="00B77D50" w:rsidP="00B77D50">
      <w:pPr>
        <w:pStyle w:val="TOC8"/>
        <w:rPr>
          <w:rFonts w:asciiTheme="minorHAnsi" w:eastAsiaTheme="minorEastAsia" w:hAnsiTheme="minorHAnsi" w:cstheme="minorBidi"/>
          <w:b w:val="0"/>
          <w:szCs w:val="22"/>
        </w:rPr>
      </w:pPr>
      <w:r>
        <w:t>Annex B (normative):</w:t>
      </w:r>
      <w:r>
        <w:tab/>
        <w:t>Release 8 and 9 AS feature handling</w:t>
      </w:r>
      <w:r>
        <w:tab/>
      </w:r>
      <w:r>
        <w:fldChar w:fldCharType="begin" w:fldLock="1"/>
      </w:r>
      <w:r>
        <w:instrText xml:space="preserve"> PAGEREF _Toc5815276 \h </w:instrText>
      </w:r>
      <w:r>
        <w:fldChar w:fldCharType="separate"/>
      </w:r>
      <w:r>
        <w:t>434</w:t>
      </w:r>
      <w:r>
        <w:fldChar w:fldCharType="end"/>
      </w:r>
    </w:p>
    <w:p w:rsidR="00B77D50" w:rsidRDefault="00B77D50">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Feature group indicators</w:t>
      </w:r>
      <w:r>
        <w:tab/>
      </w:r>
      <w:r>
        <w:fldChar w:fldCharType="begin" w:fldLock="1"/>
      </w:r>
      <w:r>
        <w:instrText xml:space="preserve"> PAGEREF _Toc5815277 \h </w:instrText>
      </w:r>
      <w:r>
        <w:fldChar w:fldCharType="separate"/>
      </w:r>
      <w:r>
        <w:t>434</w:t>
      </w:r>
      <w:r>
        <w:fldChar w:fldCharType="end"/>
      </w:r>
    </w:p>
    <w:p w:rsidR="00B77D50" w:rsidRDefault="00B77D50">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CSG support</w:t>
      </w:r>
      <w:r>
        <w:tab/>
      </w:r>
      <w:r>
        <w:fldChar w:fldCharType="begin" w:fldLock="1"/>
      </w:r>
      <w:r>
        <w:instrText xml:space="preserve"> PAGEREF _Toc5815278 \h </w:instrText>
      </w:r>
      <w:r>
        <w:fldChar w:fldCharType="separate"/>
      </w:r>
      <w:r>
        <w:t>444</w:t>
      </w:r>
      <w:r>
        <w:fldChar w:fldCharType="end"/>
      </w:r>
    </w:p>
    <w:p w:rsidR="00B77D50" w:rsidRDefault="00B77D50" w:rsidP="00B77D50">
      <w:pPr>
        <w:pStyle w:val="TOC8"/>
        <w:rPr>
          <w:rFonts w:asciiTheme="minorHAnsi" w:eastAsiaTheme="minorEastAsia" w:hAnsiTheme="minorHAnsi" w:cstheme="minorBidi"/>
          <w:b w:val="0"/>
          <w:szCs w:val="22"/>
        </w:rPr>
      </w:pPr>
      <w:r>
        <w:t>Annex C (normative):</w:t>
      </w:r>
      <w:r>
        <w:tab/>
        <w:t>Release 10 AS feature handling</w:t>
      </w:r>
      <w:r>
        <w:tab/>
      </w:r>
      <w:r>
        <w:fldChar w:fldCharType="begin" w:fldLock="1"/>
      </w:r>
      <w:r>
        <w:instrText xml:space="preserve"> PAGEREF _Toc5815279 \h </w:instrText>
      </w:r>
      <w:r>
        <w:fldChar w:fldCharType="separate"/>
      </w:r>
      <w:r>
        <w:t>445</w:t>
      </w:r>
      <w:r>
        <w:fldChar w:fldCharType="end"/>
      </w:r>
    </w:p>
    <w:p w:rsidR="00B77D50" w:rsidRDefault="00B77D50">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Feature group indicators</w:t>
      </w:r>
      <w:r>
        <w:tab/>
      </w:r>
      <w:r>
        <w:fldChar w:fldCharType="begin" w:fldLock="1"/>
      </w:r>
      <w:r>
        <w:instrText xml:space="preserve"> PAGEREF _Toc5815280 \h </w:instrText>
      </w:r>
      <w:r>
        <w:fldChar w:fldCharType="separate"/>
      </w:r>
      <w:r>
        <w:t>445</w:t>
      </w:r>
      <w:r>
        <w:fldChar w:fldCharType="end"/>
      </w:r>
    </w:p>
    <w:p w:rsidR="00B77D50" w:rsidRDefault="00B77D50" w:rsidP="00B77D50">
      <w:pPr>
        <w:pStyle w:val="TOC8"/>
        <w:rPr>
          <w:rFonts w:asciiTheme="minorHAnsi" w:eastAsiaTheme="minorEastAsia" w:hAnsiTheme="minorHAnsi" w:cstheme="minorBidi"/>
          <w:b w:val="0"/>
          <w:szCs w:val="22"/>
        </w:rPr>
      </w:pPr>
      <w:r>
        <w:t>Annex D (informative):</w:t>
      </w:r>
      <w:r>
        <w:tab/>
        <w:t>Descriptive background information</w:t>
      </w:r>
      <w:r>
        <w:tab/>
      </w:r>
      <w:r>
        <w:fldChar w:fldCharType="begin" w:fldLock="1"/>
      </w:r>
      <w:r>
        <w:instrText xml:space="preserve"> PAGEREF _Toc5815281 \h </w:instrText>
      </w:r>
      <w:r>
        <w:fldChar w:fldCharType="separate"/>
      </w:r>
      <w:r>
        <w:t>448</w:t>
      </w:r>
      <w:r>
        <w:fldChar w:fldCharType="end"/>
      </w:r>
    </w:p>
    <w:p w:rsidR="00B77D50" w:rsidRDefault="00B77D50">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Signalling of Multiple Frequency Band Indicators (Multiple FBI)</w:t>
      </w:r>
      <w:r>
        <w:tab/>
      </w:r>
      <w:r>
        <w:fldChar w:fldCharType="begin" w:fldLock="1"/>
      </w:r>
      <w:r>
        <w:instrText xml:space="preserve"> PAGEREF _Toc5815282 \h </w:instrText>
      </w:r>
      <w:r>
        <w:fldChar w:fldCharType="separate"/>
      </w:r>
      <w:r>
        <w:t>448</w:t>
      </w:r>
      <w:r>
        <w:fldChar w:fldCharType="end"/>
      </w:r>
    </w:p>
    <w:p w:rsidR="00B77D50" w:rsidRDefault="00B77D50">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Mapping between frequency band indicator and multiple frequency band indicator</w:t>
      </w:r>
      <w:r>
        <w:tab/>
      </w:r>
      <w:r>
        <w:fldChar w:fldCharType="begin" w:fldLock="1"/>
      </w:r>
      <w:r>
        <w:instrText xml:space="preserve"> PAGEREF _Toc5815283 \h </w:instrText>
      </w:r>
      <w:r>
        <w:fldChar w:fldCharType="separate"/>
      </w:r>
      <w:r>
        <w:t>448</w:t>
      </w:r>
      <w:r>
        <w:fldChar w:fldCharType="end"/>
      </w:r>
    </w:p>
    <w:p w:rsidR="00B77D50" w:rsidRDefault="00B77D50">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 xml:space="preserve">Mapping between inter-frequency neighbour list and </w:t>
      </w:r>
      <w:r w:rsidRPr="004F1E9C">
        <w:rPr>
          <w:color w:val="000000"/>
          <w:lang w:eastAsia="zh-CN"/>
        </w:rPr>
        <w:t>multiple frequency band indicator</w:t>
      </w:r>
      <w:r>
        <w:tab/>
      </w:r>
      <w:r>
        <w:fldChar w:fldCharType="begin" w:fldLock="1"/>
      </w:r>
      <w:r>
        <w:instrText xml:space="preserve"> PAGEREF _Toc5815284 \h </w:instrText>
      </w:r>
      <w:r>
        <w:fldChar w:fldCharType="separate"/>
      </w:r>
      <w:r>
        <w:t>448</w:t>
      </w:r>
      <w:r>
        <w:fldChar w:fldCharType="end"/>
      </w:r>
    </w:p>
    <w:p w:rsidR="00B77D50" w:rsidRDefault="00B77D50">
      <w:pPr>
        <w:pStyle w:val="TOC3"/>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Mapping between UTRA FDD frequency list and </w:t>
      </w:r>
      <w:r w:rsidRPr="004F1E9C">
        <w:rPr>
          <w:color w:val="000000"/>
          <w:lang w:eastAsia="zh-CN"/>
        </w:rPr>
        <w:t>multiple frequency band indicator</w:t>
      </w:r>
      <w:r>
        <w:tab/>
      </w:r>
      <w:r>
        <w:fldChar w:fldCharType="begin" w:fldLock="1"/>
      </w:r>
      <w:r>
        <w:instrText xml:space="preserve"> PAGEREF _Toc5815285 \h </w:instrText>
      </w:r>
      <w:r>
        <w:fldChar w:fldCharType="separate"/>
      </w:r>
      <w:r>
        <w:t>449</w:t>
      </w:r>
      <w:r>
        <w:fldChar w:fldCharType="end"/>
      </w:r>
    </w:p>
    <w:p w:rsidR="00B77D50" w:rsidRDefault="00B77D50" w:rsidP="00B77D50">
      <w:pPr>
        <w:pStyle w:val="TOC8"/>
        <w:rPr>
          <w:rFonts w:asciiTheme="minorHAnsi" w:eastAsiaTheme="minorEastAsia" w:hAnsiTheme="minorHAnsi" w:cstheme="minorBidi"/>
          <w:b w:val="0"/>
          <w:szCs w:val="22"/>
        </w:rPr>
      </w:pPr>
      <w:r>
        <w:t>Annex E (normative):</w:t>
      </w:r>
      <w:r>
        <w:tab/>
        <w:t>TDD/FDD differentiation of FGIs/capabilities in TDD-FDD CA</w:t>
      </w:r>
      <w:r>
        <w:tab/>
      </w:r>
      <w:r>
        <w:fldChar w:fldCharType="begin" w:fldLock="1"/>
      </w:r>
      <w:r>
        <w:instrText xml:space="preserve"> PAGEREF _Toc5815286 \h </w:instrText>
      </w:r>
      <w:r>
        <w:fldChar w:fldCharType="separate"/>
      </w:r>
      <w:r>
        <w:t>451</w:t>
      </w:r>
      <w:r>
        <w:fldChar w:fldCharType="end"/>
      </w:r>
    </w:p>
    <w:p w:rsidR="00B77D50" w:rsidRDefault="00B77D50" w:rsidP="00B77D50">
      <w:pPr>
        <w:pStyle w:val="TOC8"/>
        <w:rPr>
          <w:rFonts w:asciiTheme="minorHAnsi" w:eastAsiaTheme="minorEastAsia" w:hAnsiTheme="minorHAnsi" w:cstheme="minorBidi"/>
          <w:b w:val="0"/>
          <w:szCs w:val="22"/>
        </w:rPr>
      </w:pPr>
      <w:r>
        <w:t>Annex F (informative):</w:t>
      </w:r>
      <w:r>
        <w:tab/>
        <w:t>Change history</w:t>
      </w:r>
      <w:r>
        <w:tab/>
      </w:r>
      <w:r>
        <w:fldChar w:fldCharType="begin" w:fldLock="1"/>
      </w:r>
      <w:r>
        <w:instrText xml:space="preserve"> PAGEREF _Toc5815287 \h </w:instrText>
      </w:r>
      <w:r>
        <w:fldChar w:fldCharType="separate"/>
      </w:r>
      <w:r>
        <w:t>453</w:t>
      </w:r>
      <w:r>
        <w:fldChar w:fldCharType="end"/>
      </w:r>
    </w:p>
    <w:p w:rsidR="004A3549" w:rsidRPr="00255447" w:rsidRDefault="00B77D50" w:rsidP="003D1AE8">
      <w:r>
        <w:rPr>
          <w:noProof/>
          <w:sz w:val="22"/>
        </w:rPr>
        <w:fldChar w:fldCharType="end"/>
      </w:r>
    </w:p>
    <w:p w:rsidR="004A3549" w:rsidRPr="00255447" w:rsidRDefault="004A3549" w:rsidP="003D1AE8">
      <w:pPr>
        <w:pStyle w:val="Heading1"/>
      </w:pPr>
      <w:r w:rsidRPr="00255447">
        <w:br w:type="page"/>
      </w:r>
      <w:bookmarkStart w:id="4" w:name="_Toc5814587"/>
      <w:r w:rsidRPr="00255447">
        <w:lastRenderedPageBreak/>
        <w:t>Foreword</w:t>
      </w:r>
      <w:bookmarkEnd w:id="4"/>
    </w:p>
    <w:p w:rsidR="0043713B" w:rsidRPr="00255447" w:rsidRDefault="0043713B" w:rsidP="003D1AE8">
      <w:r w:rsidRPr="00255447">
        <w:t>This Technical Specification has been produced by the 3</w:t>
      </w:r>
      <w:r w:rsidRPr="00255447">
        <w:rPr>
          <w:vertAlign w:val="superscript"/>
        </w:rPr>
        <w:t>rd</w:t>
      </w:r>
      <w:r w:rsidRPr="00255447">
        <w:t xml:space="preserve"> Generation Partnership Project (3GPP).</w:t>
      </w:r>
    </w:p>
    <w:p w:rsidR="0043713B" w:rsidRPr="00255447" w:rsidRDefault="0043713B" w:rsidP="003D1AE8">
      <w:r w:rsidRPr="002554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3713B" w:rsidRPr="00255447" w:rsidRDefault="0043713B" w:rsidP="003D1AE8">
      <w:pPr>
        <w:pStyle w:val="B1"/>
      </w:pPr>
      <w:r w:rsidRPr="00255447">
        <w:t>Version x.y.z</w:t>
      </w:r>
    </w:p>
    <w:p w:rsidR="0043713B" w:rsidRPr="00255447" w:rsidRDefault="0043713B" w:rsidP="003D1AE8">
      <w:pPr>
        <w:pStyle w:val="B1"/>
      </w:pPr>
      <w:r w:rsidRPr="00255447">
        <w:t>where:</w:t>
      </w:r>
    </w:p>
    <w:p w:rsidR="0043713B" w:rsidRPr="00255447" w:rsidRDefault="0043713B" w:rsidP="003D1AE8">
      <w:pPr>
        <w:pStyle w:val="B2"/>
      </w:pPr>
      <w:r w:rsidRPr="00255447">
        <w:t>x</w:t>
      </w:r>
      <w:r w:rsidRPr="00255447">
        <w:tab/>
        <w:t>the first digit:</w:t>
      </w:r>
    </w:p>
    <w:p w:rsidR="0043713B" w:rsidRPr="00255447" w:rsidRDefault="0043713B" w:rsidP="003D1AE8">
      <w:pPr>
        <w:pStyle w:val="B3"/>
      </w:pPr>
      <w:r w:rsidRPr="00255447">
        <w:t>1</w:t>
      </w:r>
      <w:r w:rsidRPr="00255447">
        <w:tab/>
        <w:t xml:space="preserve">presented to TSG for </w:t>
      </w:r>
      <w:smartTag w:uri="urn:schemas-microsoft-com:office:smarttags" w:element="PersonName">
        <w:r w:rsidRPr="00255447">
          <w:t>info</w:t>
        </w:r>
      </w:smartTag>
      <w:r w:rsidRPr="00255447">
        <w:t>rmation;</w:t>
      </w:r>
    </w:p>
    <w:p w:rsidR="0043713B" w:rsidRPr="00255447" w:rsidRDefault="0043713B" w:rsidP="003D1AE8">
      <w:pPr>
        <w:pStyle w:val="B3"/>
      </w:pPr>
      <w:r w:rsidRPr="00255447">
        <w:t>2</w:t>
      </w:r>
      <w:r w:rsidRPr="00255447">
        <w:tab/>
        <w:t>presented to TSG for approval;</w:t>
      </w:r>
    </w:p>
    <w:p w:rsidR="0043713B" w:rsidRPr="00255447" w:rsidRDefault="0043713B" w:rsidP="003D1AE8">
      <w:pPr>
        <w:pStyle w:val="B3"/>
      </w:pPr>
      <w:r w:rsidRPr="00255447">
        <w:t>3</w:t>
      </w:r>
      <w:r w:rsidRPr="00255447">
        <w:tab/>
        <w:t>or greater indicates TSG approved document under change control.</w:t>
      </w:r>
    </w:p>
    <w:p w:rsidR="0043713B" w:rsidRPr="00255447" w:rsidRDefault="0043713B" w:rsidP="003D1AE8">
      <w:pPr>
        <w:pStyle w:val="B2"/>
      </w:pPr>
      <w:r w:rsidRPr="00255447">
        <w:t>y</w:t>
      </w:r>
      <w:r w:rsidRPr="00255447">
        <w:tab/>
        <w:t>the second digit is incremented for all changes of substance, i.e. technical enhancements, corrections, updates, etc.</w:t>
      </w:r>
    </w:p>
    <w:p w:rsidR="0043713B" w:rsidRPr="00255447" w:rsidRDefault="0043713B" w:rsidP="003D1AE8">
      <w:pPr>
        <w:pStyle w:val="B2"/>
      </w:pPr>
      <w:r w:rsidRPr="00255447">
        <w:t>z</w:t>
      </w:r>
      <w:r w:rsidRPr="00255447">
        <w:tab/>
        <w:t>the third digit is incremented when editorial only changes have been incorporated in the document.</w:t>
      </w:r>
    </w:p>
    <w:p w:rsidR="0043713B" w:rsidRPr="00255447" w:rsidRDefault="0043713B" w:rsidP="003D1AE8">
      <w:pPr>
        <w:pStyle w:val="Heading1"/>
      </w:pPr>
      <w:r w:rsidRPr="00255447">
        <w:br w:type="page"/>
      </w:r>
      <w:bookmarkStart w:id="5" w:name="_Toc5814588"/>
      <w:r w:rsidRPr="00255447">
        <w:lastRenderedPageBreak/>
        <w:t>1</w:t>
      </w:r>
      <w:r w:rsidRPr="00255447">
        <w:tab/>
        <w:t>Scope</w:t>
      </w:r>
      <w:bookmarkEnd w:id="5"/>
    </w:p>
    <w:p w:rsidR="000A4A87" w:rsidRPr="00255447" w:rsidRDefault="000A4A87" w:rsidP="003D1AE8">
      <w:r w:rsidRPr="00255447">
        <w:t>The present document specifies the Radio Resource Control protocol for the radio interface between UE and E-UTRAN as well as for the radio interface between RN and E-UTRAN.</w:t>
      </w:r>
    </w:p>
    <w:p w:rsidR="0043713B" w:rsidRPr="00255447" w:rsidRDefault="0043713B" w:rsidP="003D1AE8">
      <w:r w:rsidRPr="00255447">
        <w:t>The scope of the present document also includes:</w:t>
      </w:r>
    </w:p>
    <w:p w:rsidR="0043713B" w:rsidRPr="00255447" w:rsidRDefault="0043713B" w:rsidP="003D1AE8">
      <w:pPr>
        <w:pStyle w:val="B1"/>
      </w:pPr>
      <w:r w:rsidRPr="00255447">
        <w:t>-</w:t>
      </w:r>
      <w:r w:rsidRPr="00255447">
        <w:tab/>
        <w:t xml:space="preserve">the radio related </w:t>
      </w:r>
      <w:smartTag w:uri="urn:schemas-microsoft-com:office:smarttags" w:element="PersonName">
        <w:r w:rsidRPr="00255447">
          <w:t>info</w:t>
        </w:r>
      </w:smartTag>
      <w:r w:rsidRPr="00255447">
        <w:t>rmation transported in a transparent container between source eNB and target eNB upon inter eNB handover;</w:t>
      </w:r>
    </w:p>
    <w:p w:rsidR="0043713B" w:rsidRPr="00255447" w:rsidRDefault="0043713B" w:rsidP="003D1AE8">
      <w:pPr>
        <w:pStyle w:val="B1"/>
      </w:pPr>
      <w:r w:rsidRPr="00255447">
        <w:t>-</w:t>
      </w:r>
      <w:r w:rsidRPr="00255447">
        <w:tab/>
        <w:t xml:space="preserve">the radio related </w:t>
      </w:r>
      <w:smartTag w:uri="urn:schemas-microsoft-com:office:smarttags" w:element="PersonName">
        <w:r w:rsidRPr="00255447">
          <w:t>info</w:t>
        </w:r>
      </w:smartTag>
      <w:r w:rsidRPr="00255447">
        <w:t>rmation transported in a transparent container between a source or target eNB and another system upon inter RAT handover.</w:t>
      </w:r>
    </w:p>
    <w:p w:rsidR="0043713B" w:rsidRPr="00255447" w:rsidRDefault="0043713B" w:rsidP="003D1AE8">
      <w:pPr>
        <w:pStyle w:val="Heading1"/>
      </w:pPr>
      <w:bookmarkStart w:id="6" w:name="_Toc5814589"/>
      <w:r w:rsidRPr="00255447">
        <w:t>2</w:t>
      </w:r>
      <w:r w:rsidRPr="00255447">
        <w:tab/>
        <w:t>References</w:t>
      </w:r>
      <w:bookmarkEnd w:id="6"/>
    </w:p>
    <w:p w:rsidR="0043713B" w:rsidRPr="00255447" w:rsidRDefault="0043713B" w:rsidP="003D1AE8">
      <w:r w:rsidRPr="00255447">
        <w:t>The following documents contain provisions which, through reference in this text, constitute provisions of the present document.</w:t>
      </w:r>
    </w:p>
    <w:p w:rsidR="00EE7CB6" w:rsidRPr="00255447" w:rsidRDefault="00EE7CB6" w:rsidP="00EE7CB6">
      <w:pPr>
        <w:pStyle w:val="B1"/>
      </w:pPr>
      <w:r w:rsidRPr="00255447">
        <w:t>-</w:t>
      </w:r>
      <w:r w:rsidRPr="00255447">
        <w:tab/>
        <w:t>References are either specific (identified by date of publication, edition number, version number, etc.) or non specific.</w:t>
      </w:r>
    </w:p>
    <w:p w:rsidR="00EE7CB6" w:rsidRPr="00255447" w:rsidRDefault="00EE7CB6" w:rsidP="00EE7CB6">
      <w:pPr>
        <w:pStyle w:val="B1"/>
      </w:pPr>
      <w:r w:rsidRPr="00255447">
        <w:t>-</w:t>
      </w:r>
      <w:r w:rsidRPr="00255447">
        <w:tab/>
        <w:t>For a specific reference, subsequent revisions do not apply.</w:t>
      </w:r>
    </w:p>
    <w:p w:rsidR="00EE7CB6" w:rsidRPr="00255447" w:rsidRDefault="00EE7CB6" w:rsidP="00EE7CB6">
      <w:pPr>
        <w:pStyle w:val="B1"/>
      </w:pPr>
      <w:r w:rsidRPr="00255447">
        <w:t>-</w:t>
      </w:r>
      <w:r w:rsidRPr="00255447">
        <w:tab/>
        <w:t xml:space="preserve">For a non-specific reference, the latest version applies. In the case of a reference to a 3GPP document (including a GSM document), a non-specific reference implicitly refers to the latest version of that document </w:t>
      </w:r>
      <w:r w:rsidRPr="00255447">
        <w:rPr>
          <w:i/>
        </w:rPr>
        <w:t>in the same Release as the present document</w:t>
      </w:r>
      <w:r w:rsidRPr="00255447">
        <w:t>.</w:t>
      </w:r>
    </w:p>
    <w:p w:rsidR="0043713B" w:rsidRPr="00255447" w:rsidRDefault="00EE7CB6" w:rsidP="003D1AE8">
      <w:pPr>
        <w:pStyle w:val="EX"/>
      </w:pPr>
      <w:r w:rsidRPr="00255447">
        <w:t xml:space="preserve"> </w:t>
      </w:r>
      <w:r w:rsidR="0043713B" w:rsidRPr="00255447">
        <w:t>[1]</w:t>
      </w:r>
      <w:r w:rsidR="0043713B" w:rsidRPr="00255447">
        <w:tab/>
        <w:t>3GPP TR 21.905: "Vocabulary for 3GPP Specifications".</w:t>
      </w:r>
    </w:p>
    <w:p w:rsidR="0043713B" w:rsidRPr="00255447" w:rsidRDefault="0043713B" w:rsidP="003D1AE8">
      <w:pPr>
        <w:pStyle w:val="EX"/>
      </w:pPr>
      <w:r w:rsidRPr="00255447">
        <w:t>[2]</w:t>
      </w:r>
      <w:r w:rsidRPr="00255447">
        <w:tab/>
      </w:r>
      <w:r w:rsidR="005449BF" w:rsidRPr="00255447">
        <w:t>Void</w:t>
      </w:r>
      <w:r w:rsidR="00333007" w:rsidRPr="00255447">
        <w:t>.</w:t>
      </w:r>
    </w:p>
    <w:p w:rsidR="0043713B" w:rsidRPr="00255447" w:rsidRDefault="0043713B" w:rsidP="003D1AE8">
      <w:pPr>
        <w:pStyle w:val="EX"/>
      </w:pPr>
      <w:r w:rsidRPr="00255447">
        <w:t>[3]</w:t>
      </w:r>
      <w:r w:rsidRPr="00255447">
        <w:tab/>
        <w:t>3GPP TS 36.302: "Evolved Universal Terrestrial Radio Access (E-UTRA); Services provided by the physical layer ".</w:t>
      </w:r>
    </w:p>
    <w:p w:rsidR="0043713B" w:rsidRPr="00255447" w:rsidRDefault="0043713B" w:rsidP="003D1AE8">
      <w:pPr>
        <w:pStyle w:val="EX"/>
      </w:pPr>
      <w:r w:rsidRPr="00255447">
        <w:t>[4]</w:t>
      </w:r>
      <w:r w:rsidRPr="00255447">
        <w:tab/>
        <w:t>3GPP TS 36.304: "Evolved Universal Terrestrial Radio Access (E-UTRA); UE Procedures in Idle Mode".</w:t>
      </w:r>
    </w:p>
    <w:p w:rsidR="0043713B" w:rsidRPr="00255447" w:rsidRDefault="0043713B" w:rsidP="003D1AE8">
      <w:pPr>
        <w:pStyle w:val="EX"/>
      </w:pPr>
      <w:r w:rsidRPr="00255447">
        <w:t>[5]</w:t>
      </w:r>
      <w:r w:rsidRPr="00255447">
        <w:tab/>
        <w:t>3GPP TS 36.306 "Evolved Universal Terrestrial Radio Access (E-UTRA); UE Radio Access Capabilities".</w:t>
      </w:r>
    </w:p>
    <w:p w:rsidR="0043713B" w:rsidRPr="00255447" w:rsidRDefault="0043713B" w:rsidP="003D1AE8">
      <w:pPr>
        <w:pStyle w:val="EX"/>
      </w:pPr>
      <w:r w:rsidRPr="00255447">
        <w:t>[6]</w:t>
      </w:r>
      <w:r w:rsidRPr="00255447">
        <w:tab/>
        <w:t>3GPP TS 36.321: "Evolved Universal Terrestrial Radio Access (E-UTRA); Medium Access Control (MAC) protocol specification".</w:t>
      </w:r>
    </w:p>
    <w:p w:rsidR="0043713B" w:rsidRPr="00255447" w:rsidRDefault="0043713B" w:rsidP="003D1AE8">
      <w:pPr>
        <w:pStyle w:val="EX"/>
      </w:pPr>
      <w:r w:rsidRPr="00255447">
        <w:t>[7]</w:t>
      </w:r>
      <w:r w:rsidRPr="00255447">
        <w:tab/>
        <w:t>3GPP TS 36.322:"Evolved Universal Terrestrial Radio Access (E-UTRA); Radio Link Control (RLC) protocol specification".</w:t>
      </w:r>
    </w:p>
    <w:p w:rsidR="0043713B" w:rsidRPr="00255447" w:rsidRDefault="0043713B" w:rsidP="003D1AE8">
      <w:pPr>
        <w:pStyle w:val="EX"/>
      </w:pPr>
      <w:r w:rsidRPr="00255447">
        <w:t>[8]</w:t>
      </w:r>
      <w:r w:rsidRPr="00255447">
        <w:tab/>
        <w:t>3GPP TS 36.323: "Evolved Universal Terrestrial Radio Access (E-UTRA); Packet Data Convergence Protocol (PDCP) Specification".</w:t>
      </w:r>
    </w:p>
    <w:p w:rsidR="0043713B" w:rsidRPr="00255447" w:rsidRDefault="0043713B" w:rsidP="003D1AE8">
      <w:pPr>
        <w:pStyle w:val="EX"/>
      </w:pPr>
      <w:r w:rsidRPr="00255447">
        <w:t>[9]</w:t>
      </w:r>
      <w:r w:rsidRPr="00255447">
        <w:tab/>
        <w:t>3GPP TS 36.300: "Evolved Universal Terrestrial Radio Access (E-UTRA) and Evolved Universal Terrestrial Radio Access (E-UTRAN); Overall description; Stage 2".</w:t>
      </w:r>
    </w:p>
    <w:p w:rsidR="0043713B" w:rsidRPr="00255447" w:rsidRDefault="0043713B" w:rsidP="003D1AE8">
      <w:pPr>
        <w:pStyle w:val="EX"/>
      </w:pPr>
      <w:r w:rsidRPr="00255447">
        <w:t>[10]</w:t>
      </w:r>
      <w:r w:rsidRPr="00255447">
        <w:tab/>
        <w:t>3GPP TS 22.011: "Service accessibility".</w:t>
      </w:r>
    </w:p>
    <w:p w:rsidR="0043713B" w:rsidRPr="00255447" w:rsidRDefault="0043713B" w:rsidP="003D1AE8">
      <w:pPr>
        <w:pStyle w:val="EX"/>
      </w:pPr>
      <w:r w:rsidRPr="00255447">
        <w:t>[11]</w:t>
      </w:r>
      <w:r w:rsidRPr="00255447">
        <w:tab/>
        <w:t>3GPP TS 23.122: "Non-Access-Stratum (NAS) functions related to Mobile Station (MS) in idle mode".</w:t>
      </w:r>
    </w:p>
    <w:p w:rsidR="0043713B" w:rsidRPr="00255447" w:rsidRDefault="0043713B" w:rsidP="003D1AE8">
      <w:pPr>
        <w:pStyle w:val="EX"/>
      </w:pPr>
      <w:r w:rsidRPr="00255447">
        <w:t>[12]</w:t>
      </w:r>
      <w:r w:rsidRPr="00255447">
        <w:tab/>
        <w:t xml:space="preserve">3GPP2 </w:t>
      </w:r>
      <w:r w:rsidR="005A5C05" w:rsidRPr="00255447">
        <w:t>C.S0002-F v1.0</w:t>
      </w:r>
      <w:r w:rsidRPr="00255447">
        <w:t xml:space="preserve">: </w:t>
      </w:r>
      <w:r w:rsidR="00DF28EA" w:rsidRPr="00255447">
        <w:t>"</w:t>
      </w:r>
      <w:r w:rsidRPr="00255447">
        <w:t>Physical Layer Standard for cdma2000 Spread Spectrum Systems</w:t>
      </w:r>
      <w:r w:rsidR="00DF28EA" w:rsidRPr="00255447">
        <w:t>"</w:t>
      </w:r>
      <w:r w:rsidRPr="00255447">
        <w:t>.</w:t>
      </w:r>
    </w:p>
    <w:p w:rsidR="0043713B" w:rsidRPr="00255447" w:rsidRDefault="0043713B" w:rsidP="003D1AE8">
      <w:pPr>
        <w:pStyle w:val="EX"/>
      </w:pPr>
      <w:r w:rsidRPr="00255447">
        <w:t>[13]</w:t>
      </w:r>
      <w:r w:rsidRPr="00255447">
        <w:tab/>
        <w:t>ITU-T Recommendation X.680 (07/2002) "Information Technology - Abstract Syntax Notation One (ASN.1): Specification of basic notation" (Same as the ISO/IEC International Standard 8824-1)</w:t>
      </w:r>
      <w:r w:rsidR="00DF28EA" w:rsidRPr="00255447">
        <w:t>.</w:t>
      </w:r>
    </w:p>
    <w:p w:rsidR="0043713B" w:rsidRPr="00255447" w:rsidRDefault="0043713B" w:rsidP="003D1AE8">
      <w:pPr>
        <w:pStyle w:val="EX"/>
      </w:pPr>
      <w:r w:rsidRPr="00255447">
        <w:lastRenderedPageBreak/>
        <w:t>[14]</w:t>
      </w:r>
      <w:r w:rsidRPr="00255447">
        <w:tab/>
        <w:t>ITU-T Recommendation X.681 (07/2002) "Information Technology - Abstract Syntax Notation One (ASN.1): Information object specification" (Same as the ISO/IEC International Standard 8824-2)</w:t>
      </w:r>
      <w:r w:rsidR="00DF28EA" w:rsidRPr="00255447">
        <w:t>.</w:t>
      </w:r>
    </w:p>
    <w:p w:rsidR="0043713B" w:rsidRPr="00255447" w:rsidRDefault="0043713B" w:rsidP="003D1AE8">
      <w:pPr>
        <w:pStyle w:val="EX"/>
      </w:pPr>
      <w:r w:rsidRPr="00255447">
        <w:t>[15]</w:t>
      </w:r>
      <w:r w:rsidRPr="00255447">
        <w:tab/>
        <w:t>ITU-T Recommendation X.691 (07/2002) "Information technology - ASN.1 encoding rules: Specification of Packed Encoding Rules (PER)" (Same as the ISO/IEC International Standard 8825-2)</w:t>
      </w:r>
      <w:r w:rsidR="00DF28EA" w:rsidRPr="00255447">
        <w:t>.</w:t>
      </w:r>
    </w:p>
    <w:p w:rsidR="0043713B" w:rsidRPr="00255447" w:rsidRDefault="0043713B" w:rsidP="003D1AE8">
      <w:pPr>
        <w:pStyle w:val="EX"/>
      </w:pPr>
      <w:r w:rsidRPr="00255447">
        <w:t>[16]</w:t>
      </w:r>
      <w:r w:rsidRPr="00255447">
        <w:tab/>
        <w:t>3GPP TS 36.133: "Evolved Universal Terrestrial Radio Access (E-UTRA); Requirements for support of radio resource management".</w:t>
      </w:r>
    </w:p>
    <w:p w:rsidR="0043713B" w:rsidRPr="00255447" w:rsidRDefault="0043713B" w:rsidP="003D1AE8">
      <w:pPr>
        <w:pStyle w:val="EX"/>
      </w:pPr>
      <w:r w:rsidRPr="00255447">
        <w:t>[17]</w:t>
      </w:r>
      <w:r w:rsidRPr="00255447">
        <w:tab/>
        <w:t>3GPP TS 25.101: "Universal Terrestrial Radio Access (UTRA); User Equipment (UE) radio transmission and reception (FDD)".</w:t>
      </w:r>
    </w:p>
    <w:p w:rsidR="0043713B" w:rsidRPr="00255447" w:rsidRDefault="0043713B" w:rsidP="003D1AE8">
      <w:pPr>
        <w:pStyle w:val="EX"/>
      </w:pPr>
      <w:r w:rsidRPr="00255447">
        <w:t>[18]</w:t>
      </w:r>
      <w:r w:rsidRPr="00255447">
        <w:tab/>
        <w:t>3GPP TS 25.102: "Universal Terrestrial Radio Access (UTRA); User Equipment (UE) radio transmission and reception (TDD)".</w:t>
      </w:r>
    </w:p>
    <w:p w:rsidR="0043713B" w:rsidRPr="00255447" w:rsidRDefault="0043713B" w:rsidP="003D1AE8">
      <w:pPr>
        <w:pStyle w:val="EX"/>
      </w:pPr>
      <w:r w:rsidRPr="00255447">
        <w:t>[19]</w:t>
      </w:r>
      <w:r w:rsidRPr="00255447">
        <w:tab/>
        <w:t>3GPP TS 25.331:"Universal Terrestrial Radio Access (UTRA); Radio Resource Control (RRC); Protocol specification".</w:t>
      </w:r>
    </w:p>
    <w:p w:rsidR="0043713B" w:rsidRPr="00255447" w:rsidRDefault="0043713B" w:rsidP="003D1AE8">
      <w:pPr>
        <w:pStyle w:val="EX"/>
      </w:pPr>
      <w:r w:rsidRPr="00255447">
        <w:t>[20]</w:t>
      </w:r>
      <w:r w:rsidRPr="00255447">
        <w:tab/>
        <w:t>3GPP TS 45.005: "Radio transmission and reception".</w:t>
      </w:r>
    </w:p>
    <w:p w:rsidR="0043713B" w:rsidRPr="00255447" w:rsidRDefault="006C0CA1" w:rsidP="003D1AE8">
      <w:pPr>
        <w:pStyle w:val="EX"/>
      </w:pPr>
      <w:r w:rsidRPr="00255447">
        <w:t>[21]</w:t>
      </w:r>
      <w:r w:rsidR="0043713B" w:rsidRPr="00255447">
        <w:tab/>
        <w:t xml:space="preserve">3GPP TS 36.211: "Evolved Universal Terrestrial Radio Access (E-UTRA); </w:t>
      </w:r>
      <w:r w:rsidR="007A5529" w:rsidRPr="00255447">
        <w:t>Physical Channels and Modulation</w:t>
      </w:r>
      <w:r w:rsidR="0043713B" w:rsidRPr="00255447">
        <w:t>".</w:t>
      </w:r>
    </w:p>
    <w:p w:rsidR="0043713B" w:rsidRPr="00255447" w:rsidRDefault="0043713B" w:rsidP="003D1AE8">
      <w:pPr>
        <w:pStyle w:val="EX"/>
      </w:pPr>
      <w:r w:rsidRPr="00255447">
        <w:t>[22]</w:t>
      </w:r>
      <w:r w:rsidRPr="00255447">
        <w:tab/>
        <w:t>3GPP TS 36.212: "Evolved Universal Terrestrial Radio Access (E-UTRA); Multiplexing and channel coding".</w:t>
      </w:r>
    </w:p>
    <w:p w:rsidR="0043713B" w:rsidRPr="00255447" w:rsidRDefault="0043713B" w:rsidP="003D1AE8">
      <w:pPr>
        <w:pStyle w:val="EX"/>
      </w:pPr>
      <w:r w:rsidRPr="00255447">
        <w:t>[23]</w:t>
      </w:r>
      <w:r w:rsidRPr="00255447">
        <w:tab/>
        <w:t>3GPP TS 36.213: "Evolved Universal Terrestrial Radio Access (E-UTRA); Physical layer procedures".</w:t>
      </w:r>
    </w:p>
    <w:p w:rsidR="0043713B" w:rsidRPr="00255447" w:rsidRDefault="0043713B" w:rsidP="003D1AE8">
      <w:pPr>
        <w:pStyle w:val="EX"/>
      </w:pPr>
      <w:r w:rsidRPr="00255447">
        <w:t>[24]</w:t>
      </w:r>
      <w:r w:rsidRPr="00255447">
        <w:tab/>
        <w:t>3GPP2 C.S0057-</w:t>
      </w:r>
      <w:r w:rsidR="006F1A69" w:rsidRPr="00255447">
        <w:t>E</w:t>
      </w:r>
      <w:r w:rsidR="00331DB1" w:rsidRPr="00255447">
        <w:t xml:space="preserve"> v1.0</w:t>
      </w:r>
      <w:r w:rsidRPr="00255447">
        <w:t xml:space="preserve">: </w:t>
      </w:r>
      <w:r w:rsidR="00DF28EA" w:rsidRPr="00255447">
        <w:t>"</w:t>
      </w:r>
      <w:r w:rsidRPr="00255447">
        <w:t>Band Class Specification for cdma2000 Spread Spectrum Systems</w:t>
      </w:r>
      <w:r w:rsidR="00DF28EA" w:rsidRPr="00255447">
        <w:t>".</w:t>
      </w:r>
    </w:p>
    <w:p w:rsidR="0043713B" w:rsidRPr="00255447" w:rsidRDefault="0043713B" w:rsidP="003D1AE8">
      <w:pPr>
        <w:pStyle w:val="EX"/>
      </w:pPr>
      <w:r w:rsidRPr="00255447">
        <w:t>[25]</w:t>
      </w:r>
      <w:r w:rsidRPr="00255447">
        <w:tab/>
        <w:t xml:space="preserve">3GPP2 </w:t>
      </w:r>
      <w:r w:rsidR="005A5C05" w:rsidRPr="00255447">
        <w:t>C.S0005-F v1.0</w:t>
      </w:r>
      <w:r w:rsidRPr="00255447">
        <w:t xml:space="preserve">: </w:t>
      </w:r>
      <w:r w:rsidR="00DF28EA" w:rsidRPr="00255447">
        <w:t>"</w:t>
      </w:r>
      <w:r w:rsidRPr="00255447">
        <w:t>Upper Layer (Layer 3) Signaling Standard for cdma2000 Spread Spectrum Systems</w:t>
      </w:r>
      <w:r w:rsidR="00DF28EA" w:rsidRPr="00255447">
        <w:t>".</w:t>
      </w:r>
    </w:p>
    <w:p w:rsidR="0043713B" w:rsidRPr="00255447" w:rsidRDefault="0043713B" w:rsidP="003D1AE8">
      <w:pPr>
        <w:pStyle w:val="EX"/>
      </w:pPr>
      <w:r w:rsidRPr="00255447">
        <w:t>[26]</w:t>
      </w:r>
      <w:r w:rsidRPr="00255447">
        <w:tab/>
        <w:t xml:space="preserve">3GPP2 </w:t>
      </w:r>
      <w:r w:rsidR="005A5C05" w:rsidRPr="00255447">
        <w:t>C.S0024-C v2.0</w:t>
      </w:r>
      <w:r w:rsidRPr="00255447">
        <w:t xml:space="preserve">: </w:t>
      </w:r>
      <w:r w:rsidR="00D2008A" w:rsidRPr="00255447">
        <w:t>"</w:t>
      </w:r>
      <w:r w:rsidRPr="00255447">
        <w:t>cdma2000 High Rate Packet Data Air Interface Specification</w:t>
      </w:r>
      <w:r w:rsidR="00D2008A" w:rsidRPr="00255447">
        <w:t>".</w:t>
      </w:r>
    </w:p>
    <w:p w:rsidR="0043713B" w:rsidRPr="00255447" w:rsidRDefault="0043713B" w:rsidP="003D1AE8">
      <w:pPr>
        <w:pStyle w:val="EX"/>
      </w:pPr>
      <w:r w:rsidRPr="00255447">
        <w:t>[27]</w:t>
      </w:r>
      <w:r w:rsidRPr="00255447">
        <w:tab/>
        <w:t>3GPP TS 23.003: "Numbering, addressing and identification".</w:t>
      </w:r>
    </w:p>
    <w:p w:rsidR="0043713B" w:rsidRPr="00255447" w:rsidRDefault="0043713B" w:rsidP="003D1AE8">
      <w:pPr>
        <w:pStyle w:val="EX"/>
        <w:rPr>
          <w:noProof/>
        </w:rPr>
      </w:pPr>
      <w:r w:rsidRPr="00255447">
        <w:t>[28]</w:t>
      </w:r>
      <w:r w:rsidRPr="00255447">
        <w:tab/>
      </w:r>
      <w:r w:rsidRPr="00255447">
        <w:rPr>
          <w:noProof/>
        </w:rPr>
        <w:t xml:space="preserve">3GPP </w:t>
      </w:r>
      <w:bookmarkStart w:id="7" w:name="OLE_LINK97"/>
      <w:bookmarkStart w:id="8" w:name="OLE_LINK98"/>
      <w:r w:rsidRPr="00255447">
        <w:rPr>
          <w:noProof/>
        </w:rPr>
        <w:t>TS 45.008</w:t>
      </w:r>
      <w:bookmarkEnd w:id="7"/>
      <w:bookmarkEnd w:id="8"/>
      <w:r w:rsidRPr="00255447">
        <w:rPr>
          <w:noProof/>
        </w:rPr>
        <w:t>: "Radio subsystem link control".</w:t>
      </w:r>
    </w:p>
    <w:p w:rsidR="0043713B" w:rsidRPr="00255447" w:rsidRDefault="0043713B" w:rsidP="003D1AE8">
      <w:pPr>
        <w:pStyle w:val="EX"/>
        <w:rPr>
          <w:noProof/>
        </w:rPr>
      </w:pPr>
      <w:r w:rsidRPr="00255447">
        <w:rPr>
          <w:noProof/>
        </w:rPr>
        <w:t>[29]</w:t>
      </w:r>
      <w:r w:rsidRPr="00255447">
        <w:rPr>
          <w:noProof/>
        </w:rPr>
        <w:tab/>
        <w:t>3GPP TS 25.133: "Requirements for Support of Radio Resource Management (FDD)".</w:t>
      </w:r>
    </w:p>
    <w:p w:rsidR="0043713B" w:rsidRPr="00255447" w:rsidRDefault="0043713B" w:rsidP="003D1AE8">
      <w:pPr>
        <w:pStyle w:val="EX"/>
        <w:rPr>
          <w:noProof/>
        </w:rPr>
      </w:pPr>
      <w:r w:rsidRPr="00255447">
        <w:rPr>
          <w:noProof/>
        </w:rPr>
        <w:t>[30]</w:t>
      </w:r>
      <w:r w:rsidRPr="00255447">
        <w:rPr>
          <w:noProof/>
        </w:rPr>
        <w:tab/>
        <w:t>3GPP TS 25.123: "Requirements for Support of Radio Resource Management (TDD)".</w:t>
      </w:r>
    </w:p>
    <w:p w:rsidR="0043713B" w:rsidRPr="00255447" w:rsidRDefault="0043713B" w:rsidP="003D1AE8">
      <w:pPr>
        <w:pStyle w:val="EX"/>
      </w:pPr>
      <w:r w:rsidRPr="00255447">
        <w:t>[31]</w:t>
      </w:r>
      <w:r w:rsidRPr="00255447">
        <w:tab/>
        <w:t>3GPP TS 36.401: "Evolved Universal Terrestrial Radio Access (E-UTRA); Architecture description".</w:t>
      </w:r>
    </w:p>
    <w:p w:rsidR="0043713B" w:rsidRPr="00255447" w:rsidRDefault="0043713B" w:rsidP="003D1AE8">
      <w:pPr>
        <w:pStyle w:val="EX"/>
      </w:pPr>
      <w:r w:rsidRPr="00255447">
        <w:t>[32]</w:t>
      </w:r>
      <w:r w:rsidRPr="00255447">
        <w:tab/>
        <w:t>3GPP TS 33.401: "3GPP System Architecture Evolution (SAE); Security architecture".</w:t>
      </w:r>
    </w:p>
    <w:p w:rsidR="0043713B" w:rsidRPr="00255447" w:rsidRDefault="0043713B" w:rsidP="003D1AE8">
      <w:pPr>
        <w:pStyle w:val="EX"/>
        <w:rPr>
          <w:noProof/>
        </w:rPr>
      </w:pPr>
      <w:r w:rsidRPr="00255447">
        <w:t>[33]</w:t>
      </w:r>
      <w:r w:rsidRPr="00255447">
        <w:tab/>
      </w:r>
      <w:r w:rsidR="00707578" w:rsidRPr="00255447">
        <w:t>3GPP2 A.S0008-C</w:t>
      </w:r>
      <w:r w:rsidR="00331DB1" w:rsidRPr="00255447">
        <w:t xml:space="preserve"> v</w:t>
      </w:r>
      <w:r w:rsidR="006F1A69" w:rsidRPr="00255447">
        <w:t>4</w:t>
      </w:r>
      <w:r w:rsidR="00331DB1" w:rsidRPr="00255447">
        <w:t>.0</w:t>
      </w:r>
      <w:r w:rsidR="00707578" w:rsidRPr="00255447">
        <w:t xml:space="preserve">: </w:t>
      </w:r>
      <w:r w:rsidR="00873992" w:rsidRPr="00255447">
        <w:t>"</w:t>
      </w:r>
      <w:r w:rsidR="00707578" w:rsidRPr="00255447">
        <w:t>Interoperability Specification (IOS) for High Rate Packet Data (HRPD) Radio Access Network Interfaces with Session Control in the Access Network</w:t>
      </w:r>
      <w:r w:rsidR="00873992" w:rsidRPr="00255447">
        <w:t>"</w:t>
      </w:r>
    </w:p>
    <w:p w:rsidR="0043713B" w:rsidRPr="00255447" w:rsidRDefault="0043713B" w:rsidP="003D1AE8">
      <w:pPr>
        <w:pStyle w:val="EX"/>
      </w:pPr>
      <w:r w:rsidRPr="00255447">
        <w:t>[34]</w:t>
      </w:r>
      <w:r w:rsidRPr="00255447">
        <w:tab/>
      </w:r>
      <w:r w:rsidRPr="00255447">
        <w:rPr>
          <w:noProof/>
        </w:rPr>
        <w:t xml:space="preserve">3GPP2 </w:t>
      </w:r>
      <w:r w:rsidR="005A5C05" w:rsidRPr="00255447">
        <w:rPr>
          <w:noProof/>
        </w:rPr>
        <w:t>C.S0004-F v1.0</w:t>
      </w:r>
      <w:r w:rsidR="00707578" w:rsidRPr="00255447">
        <w:rPr>
          <w:noProof/>
        </w:rPr>
        <w:t>:</w:t>
      </w:r>
      <w:r w:rsidRPr="00255447">
        <w:rPr>
          <w:noProof/>
        </w:rPr>
        <w:t xml:space="preserve"> </w:t>
      </w:r>
      <w:r w:rsidR="00873992" w:rsidRPr="00255447">
        <w:rPr>
          <w:noProof/>
        </w:rPr>
        <w:t>"</w:t>
      </w:r>
      <w:r w:rsidRPr="00255447">
        <w:rPr>
          <w:noProof/>
        </w:rPr>
        <w:t>Signaling Link Access Control (LAC) Standard for cdma2000 Spread Spectrum Systems</w:t>
      </w:r>
      <w:r w:rsidR="00873992" w:rsidRPr="00255447">
        <w:rPr>
          <w:noProof/>
        </w:rPr>
        <w:t>"</w:t>
      </w:r>
    </w:p>
    <w:p w:rsidR="0043713B" w:rsidRPr="00255447" w:rsidRDefault="0043713B" w:rsidP="003D1AE8">
      <w:pPr>
        <w:pStyle w:val="EX"/>
      </w:pPr>
      <w:r w:rsidRPr="00255447">
        <w:t>[35]</w:t>
      </w:r>
      <w:r w:rsidRPr="00255447">
        <w:tab/>
        <w:t>3GPP TS 24.301: "Non-Access-Stratum (NAS) protocol for Evolved Packet System (EPS); Stage 3</w:t>
      </w:r>
      <w:r w:rsidR="00D2008A" w:rsidRPr="00255447">
        <w:t>"</w:t>
      </w:r>
      <w:r w:rsidRPr="00255447">
        <w:t>.</w:t>
      </w:r>
    </w:p>
    <w:p w:rsidR="00D255B9" w:rsidRPr="00255447" w:rsidRDefault="00D255B9" w:rsidP="003D1AE8">
      <w:pPr>
        <w:pStyle w:val="EX"/>
        <w:rPr>
          <w:noProof/>
        </w:rPr>
      </w:pPr>
      <w:r w:rsidRPr="00255447">
        <w:rPr>
          <w:noProof/>
        </w:rPr>
        <w:t>[36]</w:t>
      </w:r>
      <w:r w:rsidRPr="00255447">
        <w:rPr>
          <w:noProof/>
        </w:rPr>
        <w:tab/>
        <w:t>3GPP TS 44.060: "General Packet Radio Service (GPRS); Mobile Station (MS) - Base Station System (BSS) interface; Radio Link Control/Medium Access Control (RLC/MAC) protocol".</w:t>
      </w:r>
    </w:p>
    <w:p w:rsidR="00B93714" w:rsidRPr="00255447" w:rsidRDefault="00B93714" w:rsidP="003D1AE8">
      <w:pPr>
        <w:pStyle w:val="EX"/>
      </w:pPr>
      <w:r w:rsidRPr="00255447">
        <w:t>[</w:t>
      </w:r>
      <w:r w:rsidRPr="00255447">
        <w:rPr>
          <w:rFonts w:eastAsia="MS Mincho"/>
        </w:rPr>
        <w:t>37</w:t>
      </w:r>
      <w:r w:rsidRPr="00255447">
        <w:t>]</w:t>
      </w:r>
      <w:r w:rsidRPr="00255447">
        <w:tab/>
        <w:t>3GPP TS 23.041: "Technical realization of Cell Broadcast Service (CBS)".</w:t>
      </w:r>
    </w:p>
    <w:p w:rsidR="00B93714" w:rsidRPr="00255447" w:rsidRDefault="00B93714" w:rsidP="003D1AE8">
      <w:pPr>
        <w:pStyle w:val="EX"/>
      </w:pPr>
      <w:r w:rsidRPr="00255447">
        <w:t>[</w:t>
      </w:r>
      <w:r w:rsidRPr="00255447">
        <w:rPr>
          <w:rFonts w:eastAsia="MS Mincho"/>
        </w:rPr>
        <w:t>38</w:t>
      </w:r>
      <w:r w:rsidRPr="00255447">
        <w:t>]</w:t>
      </w:r>
      <w:r w:rsidRPr="00255447">
        <w:tab/>
        <w:t>3GPP TS 23.038: "Alphabets and Language".</w:t>
      </w:r>
    </w:p>
    <w:p w:rsidR="00B93714" w:rsidRPr="00255447" w:rsidRDefault="00B93714" w:rsidP="003D1AE8">
      <w:pPr>
        <w:pStyle w:val="EX"/>
      </w:pPr>
      <w:r w:rsidRPr="00255447">
        <w:lastRenderedPageBreak/>
        <w:t>[</w:t>
      </w:r>
      <w:r w:rsidRPr="00255447">
        <w:rPr>
          <w:rFonts w:eastAsia="MS Mincho"/>
        </w:rPr>
        <w:t>39</w:t>
      </w:r>
      <w:r w:rsidRPr="00255447">
        <w:t>]</w:t>
      </w:r>
      <w:r w:rsidRPr="00255447">
        <w:tab/>
        <w:t>3GPP TS </w:t>
      </w:r>
      <w:r w:rsidRPr="00255447">
        <w:rPr>
          <w:rFonts w:eastAsia="MS Mincho"/>
        </w:rPr>
        <w:t>36</w:t>
      </w:r>
      <w:r w:rsidRPr="00255447">
        <w:t>.</w:t>
      </w:r>
      <w:r w:rsidRPr="00255447">
        <w:rPr>
          <w:rFonts w:eastAsia="MS Mincho"/>
        </w:rPr>
        <w:t>413</w:t>
      </w:r>
      <w:r w:rsidRPr="00255447">
        <w:t xml:space="preserve">: "Evolved Universal Terrestrial Radio Access </w:t>
      </w:r>
      <w:r w:rsidRPr="00255447">
        <w:rPr>
          <w:rFonts w:eastAsia="MS Mincho"/>
        </w:rPr>
        <w:t>(E-UTRAN); S1 Application Protocol (S1 AP)</w:t>
      </w:r>
      <w:r w:rsidR="00D2008A" w:rsidRPr="00255447">
        <w:t>"</w:t>
      </w:r>
      <w:r w:rsidRPr="00255447">
        <w:t>.</w:t>
      </w:r>
    </w:p>
    <w:p w:rsidR="00D44036" w:rsidRPr="00255447" w:rsidRDefault="00D44036" w:rsidP="003D1AE8">
      <w:pPr>
        <w:pStyle w:val="EX"/>
      </w:pPr>
      <w:r w:rsidRPr="00255447">
        <w:t>[</w:t>
      </w:r>
      <w:r w:rsidRPr="00255447">
        <w:rPr>
          <w:rFonts w:eastAsia="MS Mincho"/>
        </w:rPr>
        <w:t>40</w:t>
      </w:r>
      <w:r w:rsidRPr="00255447">
        <w:t>]</w:t>
      </w:r>
      <w:r w:rsidRPr="00255447">
        <w:tab/>
        <w:t>3GPP TS </w:t>
      </w:r>
      <w:r w:rsidRPr="00255447">
        <w:rPr>
          <w:rFonts w:eastAsia="MS Mincho"/>
        </w:rPr>
        <w:t>25</w:t>
      </w:r>
      <w:r w:rsidRPr="00255447">
        <w:t xml:space="preserve">.304: "Universal Terrestrial Radio Access </w:t>
      </w:r>
      <w:r w:rsidRPr="00255447">
        <w:rPr>
          <w:rFonts w:eastAsia="MS Mincho"/>
        </w:rPr>
        <w:t>(UTRAN); User Equipment (UE) procedures in idle mode and procedures for cell reselection in connected mode</w:t>
      </w:r>
      <w:r w:rsidR="00D2008A" w:rsidRPr="00255447">
        <w:t>"</w:t>
      </w:r>
      <w:r w:rsidRPr="00255447">
        <w:t>.</w:t>
      </w:r>
    </w:p>
    <w:p w:rsidR="00E52052" w:rsidRPr="00255447" w:rsidRDefault="00E52052" w:rsidP="003D1AE8">
      <w:pPr>
        <w:pStyle w:val="EX"/>
      </w:pPr>
      <w:r w:rsidRPr="00255447">
        <w:t>[41]</w:t>
      </w:r>
      <w:r w:rsidRPr="00255447">
        <w:tab/>
        <w:t>3GPP TS 23.401: "General Packet Radio Service (GPRS) enhancements for Evolved Universal Terrestrial Radio Access Network (E-UTRAN) access".</w:t>
      </w:r>
    </w:p>
    <w:p w:rsidR="009B61F2" w:rsidRPr="00255447" w:rsidRDefault="009B61F2" w:rsidP="003D1AE8">
      <w:pPr>
        <w:pStyle w:val="EX"/>
      </w:pPr>
      <w:r w:rsidRPr="00255447">
        <w:t>[42]</w:t>
      </w:r>
      <w:r w:rsidRPr="00255447">
        <w:tab/>
        <w:t>3GPP TS 36.101: "Evolved Universal Terrestrial Radio Access (E-UTRA); User Equipment (UE) radio transmission and reception".</w:t>
      </w:r>
    </w:p>
    <w:p w:rsidR="009B61F2" w:rsidRPr="00255447" w:rsidRDefault="009B61F2" w:rsidP="003D1AE8">
      <w:pPr>
        <w:pStyle w:val="EX"/>
        <w:rPr>
          <w:noProof/>
        </w:rPr>
      </w:pPr>
      <w:r w:rsidRPr="00255447">
        <w:rPr>
          <w:noProof/>
        </w:rPr>
        <w:t>[43]</w:t>
      </w:r>
      <w:r w:rsidRPr="00255447">
        <w:rPr>
          <w:noProof/>
        </w:rPr>
        <w:tab/>
        <w:t>3GPP TS 44.005: "Data Link (DL) Layer General Aspects".</w:t>
      </w:r>
    </w:p>
    <w:p w:rsidR="00951EC8" w:rsidRPr="00255447" w:rsidRDefault="00951EC8" w:rsidP="003D1AE8">
      <w:pPr>
        <w:pStyle w:val="EX"/>
        <w:rPr>
          <w:noProof/>
        </w:rPr>
      </w:pPr>
      <w:r w:rsidRPr="00255447">
        <w:t>[44]</w:t>
      </w:r>
      <w:r w:rsidRPr="00255447">
        <w:tab/>
      </w:r>
      <w:r w:rsidRPr="00255447">
        <w:rPr>
          <w:noProof/>
        </w:rPr>
        <w:t xml:space="preserve">3GPP2 </w:t>
      </w:r>
      <w:r w:rsidR="005A5C05" w:rsidRPr="00255447">
        <w:rPr>
          <w:noProof/>
        </w:rPr>
        <w:t>C.S0087</w:t>
      </w:r>
      <w:r w:rsidR="00482B20" w:rsidRPr="00255447">
        <w:rPr>
          <w:noProof/>
        </w:rPr>
        <w:t>-</w:t>
      </w:r>
      <w:r w:rsidR="005A5C05" w:rsidRPr="00255447">
        <w:rPr>
          <w:noProof/>
        </w:rPr>
        <w:t>A v2.0</w:t>
      </w:r>
      <w:r w:rsidR="00C04FE0" w:rsidRPr="00255447">
        <w:rPr>
          <w:noProof/>
        </w:rPr>
        <w:t xml:space="preserve">: </w:t>
      </w:r>
      <w:r w:rsidR="00873992" w:rsidRPr="00255447">
        <w:rPr>
          <w:noProof/>
        </w:rPr>
        <w:t>"</w:t>
      </w:r>
      <w:r w:rsidRPr="00255447">
        <w:rPr>
          <w:noProof/>
        </w:rPr>
        <w:t xml:space="preserve">E-UTRAN </w:t>
      </w:r>
      <w:r w:rsidR="00C04FE0" w:rsidRPr="00255447">
        <w:rPr>
          <w:noProof/>
        </w:rPr>
        <w:t xml:space="preserve">- </w:t>
      </w:r>
      <w:r w:rsidR="00402F1D" w:rsidRPr="00255447">
        <w:rPr>
          <w:noProof/>
        </w:rPr>
        <w:t>cdma</w:t>
      </w:r>
      <w:r w:rsidR="00C04FE0" w:rsidRPr="00255447">
        <w:rPr>
          <w:noProof/>
        </w:rPr>
        <w:t xml:space="preserve">2000 </w:t>
      </w:r>
      <w:r w:rsidR="00331DB1" w:rsidRPr="00255447">
        <w:rPr>
          <w:noProof/>
        </w:rPr>
        <w:t xml:space="preserve">HRPD </w:t>
      </w:r>
      <w:r w:rsidR="00402F1D" w:rsidRPr="00255447">
        <w:rPr>
          <w:noProof/>
        </w:rPr>
        <w:t>C</w:t>
      </w:r>
      <w:r w:rsidR="00C04FE0" w:rsidRPr="00255447">
        <w:rPr>
          <w:noProof/>
        </w:rPr>
        <w:t xml:space="preserve">onnectivity and </w:t>
      </w:r>
      <w:r w:rsidR="00402F1D" w:rsidRPr="00255447">
        <w:rPr>
          <w:noProof/>
        </w:rPr>
        <w:t>I</w:t>
      </w:r>
      <w:r w:rsidR="00C04FE0" w:rsidRPr="00255447">
        <w:rPr>
          <w:noProof/>
        </w:rPr>
        <w:t xml:space="preserve">nterworking </w:t>
      </w:r>
      <w:r w:rsidR="00402F1D" w:rsidRPr="00255447">
        <w:rPr>
          <w:noProof/>
        </w:rPr>
        <w:t>Air I</w:t>
      </w:r>
      <w:r w:rsidR="00C04FE0" w:rsidRPr="00255447">
        <w:rPr>
          <w:noProof/>
        </w:rPr>
        <w:t xml:space="preserve">nterface </w:t>
      </w:r>
      <w:r w:rsidR="00402F1D" w:rsidRPr="00255447">
        <w:rPr>
          <w:noProof/>
        </w:rPr>
        <w:t>Specification</w:t>
      </w:r>
      <w:r w:rsidR="00873992" w:rsidRPr="00255447">
        <w:rPr>
          <w:noProof/>
        </w:rPr>
        <w:t>"</w:t>
      </w:r>
    </w:p>
    <w:p w:rsidR="00E30F7D" w:rsidRPr="00255447" w:rsidRDefault="00E30F7D" w:rsidP="003D1AE8">
      <w:pPr>
        <w:pStyle w:val="EX"/>
        <w:rPr>
          <w:noProof/>
        </w:rPr>
      </w:pPr>
      <w:r w:rsidRPr="00255447">
        <w:rPr>
          <w:noProof/>
        </w:rPr>
        <w:t>[45]</w:t>
      </w:r>
      <w:r w:rsidRPr="00255447">
        <w:rPr>
          <w:noProof/>
        </w:rPr>
        <w:tab/>
        <w:t>3GPP TS 44.018: "Mobile radio interface layer 3 specification; Radio Resource Control (RRC) protoco</w:t>
      </w:r>
      <w:r w:rsidR="00133613" w:rsidRPr="00255447">
        <w:rPr>
          <w:noProof/>
        </w:rPr>
        <w:t>l</w:t>
      </w:r>
      <w:r w:rsidRPr="00255447">
        <w:rPr>
          <w:noProof/>
        </w:rPr>
        <w:t>".</w:t>
      </w:r>
    </w:p>
    <w:p w:rsidR="00133613" w:rsidRPr="00255447" w:rsidRDefault="00133613" w:rsidP="003D1AE8">
      <w:pPr>
        <w:pStyle w:val="EX"/>
        <w:rPr>
          <w:noProof/>
        </w:rPr>
      </w:pPr>
      <w:r w:rsidRPr="00255447">
        <w:rPr>
          <w:noProof/>
        </w:rPr>
        <w:t>[46]</w:t>
      </w:r>
      <w:r w:rsidRPr="00255447">
        <w:rPr>
          <w:noProof/>
        </w:rPr>
        <w:tab/>
        <w:t>3GPP TS 25.223: "Spreading and modulation (TDD)".</w:t>
      </w:r>
    </w:p>
    <w:p w:rsidR="00D94461" w:rsidRPr="00255447" w:rsidRDefault="00D94461" w:rsidP="003D1AE8">
      <w:pPr>
        <w:pStyle w:val="EX"/>
        <w:rPr>
          <w:noProof/>
        </w:rPr>
      </w:pPr>
      <w:r w:rsidRPr="00255447">
        <w:rPr>
          <w:noProof/>
        </w:rPr>
        <w:t>[47]</w:t>
      </w:r>
      <w:r w:rsidRPr="00255447">
        <w:rPr>
          <w:noProof/>
        </w:rPr>
        <w:tab/>
        <w:t>3GPP TS 36.104: "</w:t>
      </w:r>
      <w:r w:rsidR="00727FE3" w:rsidRPr="00255447">
        <w:rPr>
          <w:noProof/>
        </w:rPr>
        <w:t>Evolved Universal Terrestrial Radio Access (E-UTRA); Base Station (BS) radio transmission and reception</w:t>
      </w:r>
      <w:r w:rsidRPr="00255447">
        <w:rPr>
          <w:noProof/>
        </w:rPr>
        <w:t>".</w:t>
      </w:r>
    </w:p>
    <w:p w:rsidR="00727FE3" w:rsidRPr="00255447" w:rsidRDefault="00727FE3" w:rsidP="003D1AE8">
      <w:pPr>
        <w:pStyle w:val="EX"/>
        <w:rPr>
          <w:noProof/>
        </w:rPr>
      </w:pPr>
      <w:r w:rsidRPr="00255447">
        <w:rPr>
          <w:noProof/>
        </w:rPr>
        <w:t>[48]</w:t>
      </w:r>
      <w:r w:rsidRPr="00255447">
        <w:rPr>
          <w:noProof/>
        </w:rPr>
        <w:tab/>
        <w:t>3GPP TS 36.214: "Evolved Universal Terrestrial Radio Access (E-UTRA); Physical layer - Measurements".</w:t>
      </w:r>
    </w:p>
    <w:p w:rsidR="00023694" w:rsidRPr="00255447" w:rsidRDefault="00023694" w:rsidP="003D1AE8">
      <w:pPr>
        <w:pStyle w:val="EX"/>
        <w:rPr>
          <w:noProof/>
        </w:rPr>
      </w:pPr>
      <w:r w:rsidRPr="00255447">
        <w:rPr>
          <w:noProof/>
        </w:rPr>
        <w:t>[49]</w:t>
      </w:r>
      <w:r w:rsidRPr="00255447">
        <w:rPr>
          <w:noProof/>
        </w:rPr>
        <w:tab/>
        <w:t>3GPP TS 24.008: "Mobile radio interface layer 3 specification; Core network protocols; Stage 3".</w:t>
      </w:r>
    </w:p>
    <w:p w:rsidR="00894D5B" w:rsidRPr="00255447" w:rsidRDefault="00894D5B" w:rsidP="003D1AE8">
      <w:pPr>
        <w:pStyle w:val="EX"/>
        <w:rPr>
          <w:noProof/>
        </w:rPr>
      </w:pPr>
      <w:r w:rsidRPr="00255447">
        <w:rPr>
          <w:noProof/>
        </w:rPr>
        <w:t>[50]</w:t>
      </w:r>
      <w:r w:rsidRPr="00255447">
        <w:rPr>
          <w:noProof/>
        </w:rPr>
        <w:tab/>
        <w:t>3GPP TS 45.010:</w:t>
      </w:r>
      <w:r w:rsidRPr="00255447">
        <w:rPr>
          <w:noProof/>
        </w:rPr>
        <w:tab/>
        <w:t>"Radio subsystem synchronization".</w:t>
      </w:r>
    </w:p>
    <w:p w:rsidR="0007396C" w:rsidRPr="00255447" w:rsidRDefault="00C92B52" w:rsidP="003D1AE8">
      <w:pPr>
        <w:pStyle w:val="EX"/>
        <w:rPr>
          <w:noProof/>
        </w:rPr>
      </w:pPr>
      <w:r w:rsidRPr="00255447">
        <w:rPr>
          <w:noProof/>
        </w:rPr>
        <w:t>[51]</w:t>
      </w:r>
      <w:r w:rsidRPr="00255447">
        <w:rPr>
          <w:noProof/>
        </w:rPr>
        <w:tab/>
        <w:t>3GPP TS 23.272: "Circuit Switched Fallback in Evolved Packet System; Stage 2".</w:t>
      </w:r>
    </w:p>
    <w:p w:rsidR="00331DB1" w:rsidRPr="00255447" w:rsidRDefault="00891415" w:rsidP="003D1AE8">
      <w:pPr>
        <w:pStyle w:val="EX"/>
        <w:rPr>
          <w:noProof/>
        </w:rPr>
      </w:pPr>
      <w:r w:rsidRPr="00255447">
        <w:rPr>
          <w:noProof/>
        </w:rPr>
        <w:t>[52]</w:t>
      </w:r>
      <w:r w:rsidRPr="00255447">
        <w:rPr>
          <w:noProof/>
        </w:rPr>
        <w:tab/>
        <w:t>3GPP TS 29.061: "Interworking between the Public Land Mobile Network (PLMN) supporting packet based services and Packet Data Networks (PDN)".</w:t>
      </w:r>
    </w:p>
    <w:p w:rsidR="00891415" w:rsidRPr="00255447" w:rsidRDefault="00331DB1" w:rsidP="003D1AE8">
      <w:pPr>
        <w:pStyle w:val="EX"/>
        <w:rPr>
          <w:noProof/>
        </w:rPr>
      </w:pPr>
      <w:r w:rsidRPr="00255447">
        <w:rPr>
          <w:noProof/>
        </w:rPr>
        <w:t>[53]</w:t>
      </w:r>
      <w:r w:rsidRPr="00255447">
        <w:rPr>
          <w:noProof/>
        </w:rPr>
        <w:tab/>
        <w:t xml:space="preserve">3GPP2 </w:t>
      </w:r>
      <w:r w:rsidR="005A5C05" w:rsidRPr="00255447">
        <w:rPr>
          <w:noProof/>
        </w:rPr>
        <w:t>C.S0097-0 v3.0</w:t>
      </w:r>
      <w:r w:rsidRPr="00255447">
        <w:rPr>
          <w:noProof/>
        </w:rPr>
        <w:t>: "E-UTRAN - cdma2000 1x Connectivity and Interworking Air Interface Specification".</w:t>
      </w:r>
    </w:p>
    <w:p w:rsidR="00807257" w:rsidRPr="00255447" w:rsidRDefault="00807257" w:rsidP="003D1AE8">
      <w:pPr>
        <w:pStyle w:val="EX"/>
        <w:rPr>
          <w:noProof/>
        </w:rPr>
      </w:pPr>
      <w:r w:rsidRPr="00255447">
        <w:rPr>
          <w:noProof/>
        </w:rPr>
        <w:t>[54]</w:t>
      </w:r>
      <w:r w:rsidRPr="00255447">
        <w:rPr>
          <w:noProof/>
        </w:rPr>
        <w:tab/>
        <w:t>3GPP TS 36.355: "LTE Positioning Protocol (LPP)".</w:t>
      </w:r>
    </w:p>
    <w:p w:rsidR="000A4A87" w:rsidRPr="00255447" w:rsidRDefault="000A4A87" w:rsidP="003D1AE8">
      <w:pPr>
        <w:pStyle w:val="EX"/>
      </w:pPr>
      <w:r w:rsidRPr="00255447">
        <w:rPr>
          <w:noProof/>
        </w:rPr>
        <w:t>[5</w:t>
      </w:r>
      <w:r w:rsidR="000E3549" w:rsidRPr="00255447">
        <w:rPr>
          <w:noProof/>
        </w:rPr>
        <w:t>5</w:t>
      </w:r>
      <w:r w:rsidRPr="00255447">
        <w:rPr>
          <w:noProof/>
        </w:rPr>
        <w:t>]</w:t>
      </w:r>
      <w:r w:rsidRPr="00255447">
        <w:rPr>
          <w:noProof/>
        </w:rPr>
        <w:tab/>
        <w:t>3GPP TS 36.216: "</w:t>
      </w:r>
      <w:r w:rsidRPr="00255447">
        <w:t>Evolved Universal Terrestrial Radio Access (E-UTRA); Physical layer for relaying operation".</w:t>
      </w:r>
    </w:p>
    <w:p w:rsidR="001E2E05" w:rsidRPr="00255447" w:rsidRDefault="001577CC" w:rsidP="003D1AE8">
      <w:pPr>
        <w:pStyle w:val="EX"/>
      </w:pPr>
      <w:r w:rsidRPr="00255447">
        <w:t>[56</w:t>
      </w:r>
      <w:r w:rsidR="001E2E05" w:rsidRPr="00255447">
        <w:t>]</w:t>
      </w:r>
      <w:r w:rsidR="001E2E05" w:rsidRPr="00255447">
        <w:tab/>
        <w:t>3GPP TS 23.246: "Multimedia Broadcast/Multicast Service (MBMS); Architecture and functional description".</w:t>
      </w:r>
    </w:p>
    <w:p w:rsidR="001E2E05" w:rsidRPr="00255447" w:rsidRDefault="001577CC" w:rsidP="003D1AE8">
      <w:pPr>
        <w:pStyle w:val="EX"/>
      </w:pPr>
      <w:r w:rsidRPr="00255447">
        <w:t>[57</w:t>
      </w:r>
      <w:r w:rsidR="001E2E05" w:rsidRPr="00255447">
        <w:t>]</w:t>
      </w:r>
      <w:r w:rsidR="001E2E05" w:rsidRPr="00255447">
        <w:tab/>
        <w:t>3GPP TS 26.346: "Multimedia Broadcast/Multicast Service (MBMS); Protocols and codecs".</w:t>
      </w:r>
    </w:p>
    <w:p w:rsidR="003612D3" w:rsidRPr="00255447" w:rsidRDefault="003612D3" w:rsidP="003D1AE8">
      <w:pPr>
        <w:pStyle w:val="EX"/>
      </w:pPr>
      <w:r w:rsidRPr="00255447">
        <w:t>[58]</w:t>
      </w:r>
      <w:r w:rsidRPr="00255447">
        <w:tab/>
        <w:t>3GPP TS 32.422: "Telecommunication management; Subsriber and equipment trace; Trace control and confiuration management".</w:t>
      </w:r>
    </w:p>
    <w:p w:rsidR="00752F43" w:rsidRPr="00255447" w:rsidRDefault="00752F43" w:rsidP="003D1AE8">
      <w:pPr>
        <w:pStyle w:val="EX"/>
      </w:pPr>
      <w:r w:rsidRPr="00255447">
        <w:t>[59]</w:t>
      </w:r>
      <w:r w:rsidRPr="00255447">
        <w:tab/>
        <w:t>3GPP TS 22.368: "Service Requirements for Machine Type Communications; Stage 1".</w:t>
      </w:r>
    </w:p>
    <w:p w:rsidR="003B2930" w:rsidRPr="00255447" w:rsidRDefault="003B2930" w:rsidP="003D1AE8">
      <w:pPr>
        <w:pStyle w:val="EX"/>
        <w:rPr>
          <w:noProof/>
        </w:rPr>
      </w:pPr>
      <w:r w:rsidRPr="00255447">
        <w:rPr>
          <w:noProof/>
        </w:rPr>
        <w:t>[60]</w:t>
      </w:r>
      <w:r w:rsidRPr="00255447">
        <w:rPr>
          <w:noProof/>
        </w:rPr>
        <w:tab/>
        <w:t>3GPP TS 37.320: "Universal Terrestrial Radio Access (UTRA) and Evolved Universal Terrestrial Radio Access (E-UTRA); Radio measurement collection for Minimization of Drive Tests (MDT); Overall description; Stage 2".</w:t>
      </w:r>
    </w:p>
    <w:p w:rsidR="006E3EA9" w:rsidRPr="00255447" w:rsidRDefault="006E3EA9" w:rsidP="003D1AE8">
      <w:pPr>
        <w:pStyle w:val="EX"/>
        <w:rPr>
          <w:noProof/>
        </w:rPr>
      </w:pPr>
      <w:r w:rsidRPr="00255447">
        <w:rPr>
          <w:noProof/>
        </w:rPr>
        <w:t>[61]</w:t>
      </w:r>
      <w:r w:rsidRPr="00255447">
        <w:rPr>
          <w:noProof/>
        </w:rPr>
        <w:tab/>
        <w:t>3GPP TS 23.216: "Single Radio Voice Call Continuity (SRVCC); Stage 2".</w:t>
      </w:r>
    </w:p>
    <w:p w:rsidR="001E70A1" w:rsidRPr="00255447" w:rsidRDefault="00142479" w:rsidP="003D1AE8">
      <w:pPr>
        <w:pStyle w:val="EX"/>
        <w:rPr>
          <w:noProof/>
        </w:rPr>
      </w:pPr>
      <w:r w:rsidRPr="00255447">
        <w:rPr>
          <w:noProof/>
        </w:rPr>
        <w:t>[62]</w:t>
      </w:r>
      <w:r w:rsidRPr="00255447">
        <w:rPr>
          <w:noProof/>
        </w:rPr>
        <w:tab/>
        <w:t>3GPP TS 22.146: "Multimedia Broadcast/Multicast Service (MBMS); Stage 1".</w:t>
      </w:r>
    </w:p>
    <w:p w:rsidR="00983589" w:rsidRPr="00255447" w:rsidRDefault="00983589" w:rsidP="003D1AE8">
      <w:pPr>
        <w:pStyle w:val="EX"/>
        <w:rPr>
          <w:noProof/>
        </w:rPr>
      </w:pPr>
      <w:r w:rsidRPr="00255447">
        <w:rPr>
          <w:noProof/>
        </w:rPr>
        <w:t>[</w:t>
      </w:r>
      <w:r w:rsidRPr="00255447">
        <w:rPr>
          <w:noProof/>
          <w:lang w:eastAsia="zh-CN"/>
        </w:rPr>
        <w:t>63</w:t>
      </w:r>
      <w:r w:rsidRPr="00255447">
        <w:rPr>
          <w:noProof/>
        </w:rPr>
        <w:t>]</w:t>
      </w:r>
      <w:r w:rsidRPr="00255447">
        <w:rPr>
          <w:noProof/>
        </w:rPr>
        <w:tab/>
        <w:t>3GPP TR 36.816: "Evolved Universal Terrestrial Radio Access (E-UTRA); Study on signalling and procedure for interference avoidance for in-device coexistence".</w:t>
      </w:r>
    </w:p>
    <w:p w:rsidR="005F75C4" w:rsidRPr="00255447" w:rsidRDefault="005F75C4" w:rsidP="003D1AE8">
      <w:pPr>
        <w:pStyle w:val="EX"/>
        <w:rPr>
          <w:noProof/>
          <w:lang w:eastAsia="zh-CN"/>
        </w:rPr>
      </w:pPr>
      <w:r w:rsidRPr="00255447">
        <w:rPr>
          <w:noProof/>
          <w:lang w:eastAsia="zh-CN"/>
        </w:rPr>
        <w:t>[64]</w:t>
      </w:r>
      <w:r w:rsidRPr="00255447">
        <w:rPr>
          <w:noProof/>
          <w:lang w:eastAsia="zh-CN"/>
        </w:rPr>
        <w:tab/>
        <w:t>IS-GPS-200F: "Navstar GPS Space Segment/Navigation User Segment Interfaces".</w:t>
      </w:r>
    </w:p>
    <w:p w:rsidR="00C06984" w:rsidRPr="00255447" w:rsidRDefault="00C06984" w:rsidP="003D1AE8">
      <w:pPr>
        <w:pStyle w:val="EX"/>
        <w:rPr>
          <w:noProof/>
          <w:lang w:eastAsia="zh-CN"/>
        </w:rPr>
      </w:pPr>
      <w:r w:rsidRPr="00255447">
        <w:rPr>
          <w:noProof/>
          <w:lang w:eastAsia="zh-CN"/>
        </w:rPr>
        <w:lastRenderedPageBreak/>
        <w:t>[65]</w:t>
      </w:r>
      <w:r w:rsidRPr="00255447">
        <w:rPr>
          <w:noProof/>
          <w:lang w:eastAsia="zh-CN"/>
        </w:rPr>
        <w:tab/>
        <w:t>3GPP TS 25.307</w:t>
      </w:r>
      <w:r w:rsidR="00891E81" w:rsidRPr="00255447">
        <w:rPr>
          <w:noProof/>
          <w:lang w:eastAsia="zh-CN"/>
        </w:rPr>
        <w:t>: "</w:t>
      </w:r>
      <w:r w:rsidRPr="00255447">
        <w:rPr>
          <w:noProof/>
          <w:lang w:eastAsia="zh-CN"/>
        </w:rPr>
        <w:t>Requirement on User Equipments (UEs) supporting a release-independent frequency band".</w:t>
      </w:r>
    </w:p>
    <w:p w:rsidR="0066370C" w:rsidRPr="00255447" w:rsidRDefault="0066370C" w:rsidP="003D1AE8">
      <w:pPr>
        <w:pStyle w:val="EX"/>
        <w:rPr>
          <w:noProof/>
          <w:lang w:eastAsia="zh-CN"/>
        </w:rPr>
      </w:pPr>
      <w:r w:rsidRPr="00255447">
        <w:rPr>
          <w:noProof/>
          <w:lang w:eastAsia="zh-CN"/>
        </w:rPr>
        <w:t>[66]</w:t>
      </w:r>
      <w:r w:rsidRPr="00255447">
        <w:rPr>
          <w:noProof/>
          <w:lang w:eastAsia="zh-CN"/>
        </w:rPr>
        <w:tab/>
        <w:t>3GPP TS 24.312: "Access Network Discovery and Selection Function (ANDSF) Management Object (MO)".</w:t>
      </w:r>
    </w:p>
    <w:p w:rsidR="0066370C" w:rsidRPr="00255447" w:rsidRDefault="0066370C" w:rsidP="003D1AE8">
      <w:pPr>
        <w:pStyle w:val="EX"/>
        <w:rPr>
          <w:noProof/>
        </w:rPr>
      </w:pPr>
      <w:r w:rsidRPr="00255447">
        <w:rPr>
          <w:noProof/>
        </w:rPr>
        <w:t>[67]</w:t>
      </w:r>
      <w:r w:rsidRPr="00255447">
        <w:rPr>
          <w:noProof/>
        </w:rPr>
        <w:tab/>
        <w:t>IEEE 802.11</w:t>
      </w:r>
      <w:r w:rsidR="00E66CDA" w:rsidRPr="00255447">
        <w:rPr>
          <w:noProof/>
        </w:rPr>
        <w:t>-2012</w:t>
      </w:r>
      <w:r w:rsidRPr="00255447">
        <w:rPr>
          <w:noProof/>
        </w:rPr>
        <w:t>, Part 11: Wireless LAN Medium Access Control (MAC) and Physical Layer (PHY) specifications, IEEE Std.</w:t>
      </w:r>
    </w:p>
    <w:p w:rsidR="00BB23A0" w:rsidRPr="00255447" w:rsidRDefault="00BB23A0" w:rsidP="003D1AE8">
      <w:pPr>
        <w:pStyle w:val="EX"/>
      </w:pPr>
      <w:r w:rsidRPr="00255447">
        <w:t>[68]</w:t>
      </w:r>
      <w:r w:rsidRPr="00255447">
        <w:tab/>
        <w:t>3GPP TS 23.303: "Proximity-based services (ProSe); Stage 2".</w:t>
      </w:r>
    </w:p>
    <w:p w:rsidR="00BB23A0" w:rsidRPr="00255447" w:rsidRDefault="00BB23A0" w:rsidP="003D1AE8">
      <w:pPr>
        <w:pStyle w:val="EX"/>
      </w:pPr>
      <w:r w:rsidRPr="00255447">
        <w:t>[69]</w:t>
      </w:r>
      <w:r w:rsidRPr="00255447">
        <w:tab/>
        <w:t>3GPP TS 24.334: "Proximity-services (ProSe) User Equipment (UE) to ProSe function protocol aspects; Stage 3".</w:t>
      </w:r>
    </w:p>
    <w:p w:rsidR="00BB23A0" w:rsidRPr="00255447" w:rsidRDefault="00BB23A0" w:rsidP="003D1AE8">
      <w:pPr>
        <w:pStyle w:val="EX"/>
      </w:pPr>
      <w:r w:rsidRPr="00255447">
        <w:t>[70]</w:t>
      </w:r>
      <w:r w:rsidRPr="00255447">
        <w:tab/>
        <w:t>3GPP TS 24.333: "Proximity-services (ProSe) Management Objects (MO)".</w:t>
      </w:r>
    </w:p>
    <w:p w:rsidR="00D72A6E" w:rsidRPr="00255447" w:rsidRDefault="00D72A6E" w:rsidP="003D1AE8">
      <w:pPr>
        <w:pStyle w:val="Heading1"/>
      </w:pPr>
      <w:bookmarkStart w:id="9" w:name="_Toc5814590"/>
      <w:r w:rsidRPr="00255447">
        <w:t>3</w:t>
      </w:r>
      <w:r w:rsidRPr="00255447">
        <w:tab/>
        <w:t>Definitions, symbols and abbreviations</w:t>
      </w:r>
      <w:bookmarkEnd w:id="9"/>
    </w:p>
    <w:p w:rsidR="00756B72" w:rsidRPr="00255447" w:rsidRDefault="00756B72" w:rsidP="003D1AE8">
      <w:pPr>
        <w:pStyle w:val="Heading2"/>
      </w:pPr>
      <w:bookmarkStart w:id="10" w:name="_Toc5814591"/>
      <w:r w:rsidRPr="00255447">
        <w:t>3.1</w:t>
      </w:r>
      <w:r w:rsidRPr="00255447">
        <w:tab/>
        <w:t>Definitions</w:t>
      </w:r>
      <w:bookmarkEnd w:id="10"/>
    </w:p>
    <w:p w:rsidR="00756B72" w:rsidRPr="00255447" w:rsidRDefault="00756B72" w:rsidP="003D1AE8">
      <w:r w:rsidRPr="00255447">
        <w:t>For the purposes of the present document, the terms and definitions given in TR 21.905 [1] and the following apply. A term defined in the present document takes precedence over the definition of the same term, if any, in TR 21.905 [1].</w:t>
      </w:r>
    </w:p>
    <w:p w:rsidR="00DC5D87" w:rsidRPr="00255447" w:rsidRDefault="00756B72" w:rsidP="003D1AE8">
      <w:r w:rsidRPr="00255447">
        <w:rPr>
          <w:b/>
        </w:rPr>
        <w:t>Commercial Mobile Alert System:</w:t>
      </w:r>
      <w:r w:rsidRPr="00255447">
        <w:t xml:space="preserve"> Public Warning System that delivers </w:t>
      </w:r>
      <w:r w:rsidRPr="00255447">
        <w:rPr>
          <w:i/>
        </w:rPr>
        <w:t>Warning Notifications</w:t>
      </w:r>
      <w:r w:rsidRPr="00255447">
        <w:t xml:space="preserve"> provided by </w:t>
      </w:r>
      <w:r w:rsidRPr="00255447">
        <w:rPr>
          <w:i/>
        </w:rPr>
        <w:t>Warning Notification Providers</w:t>
      </w:r>
      <w:r w:rsidRPr="00255447">
        <w:t xml:space="preserve"> to CMAS capable UEs.</w:t>
      </w:r>
    </w:p>
    <w:p w:rsidR="00756B72" w:rsidRPr="00255447" w:rsidRDefault="00DC5D87" w:rsidP="003D1AE8">
      <w:pPr>
        <w:rPr>
          <w:b/>
        </w:rPr>
      </w:pPr>
      <w:r w:rsidRPr="00255447">
        <w:rPr>
          <w:b/>
        </w:rPr>
        <w:t>Common access barring parameters:</w:t>
      </w:r>
      <w:r w:rsidRPr="00255447">
        <w:t xml:space="preserve"> </w:t>
      </w:r>
      <w:r w:rsidR="00A5022A" w:rsidRPr="00255447">
        <w:t>T</w:t>
      </w:r>
      <w:r w:rsidRPr="00255447">
        <w:t xml:space="preserve">he common access barring parameters refer to the access class barring parameters that are broadcast in </w:t>
      </w:r>
      <w:r w:rsidRPr="00255447">
        <w:rPr>
          <w:i/>
        </w:rPr>
        <w:t>SystemInformationBlockType2</w:t>
      </w:r>
      <w:r w:rsidRPr="00255447">
        <w:t xml:space="preserve"> </w:t>
      </w:r>
      <w:r w:rsidR="00E66CDA" w:rsidRPr="00255447">
        <w:t xml:space="preserve">outside the list of PLMN specific parameters (i.e. in </w:t>
      </w:r>
      <w:r w:rsidR="00E66CDA" w:rsidRPr="00255447">
        <w:rPr>
          <w:i/>
        </w:rPr>
        <w:t>ac-BarringPerPLMN</w:t>
      </w:r>
      <w:r w:rsidR="00321EBD" w:rsidRPr="00255447">
        <w:rPr>
          <w:i/>
        </w:rPr>
        <w:t>-</w:t>
      </w:r>
      <w:r w:rsidR="00E66CDA" w:rsidRPr="00255447">
        <w:rPr>
          <w:i/>
        </w:rPr>
        <w:t>List</w:t>
      </w:r>
      <w:r w:rsidR="00E66CDA" w:rsidRPr="00255447">
        <w:t>)</w:t>
      </w:r>
      <w:r w:rsidRPr="00255447">
        <w:t>.</w:t>
      </w:r>
    </w:p>
    <w:p w:rsidR="00756B72" w:rsidRPr="00255447" w:rsidRDefault="00756B72" w:rsidP="003D1AE8">
      <w:r w:rsidRPr="00255447">
        <w:rPr>
          <w:b/>
        </w:rPr>
        <w:t>CSG member cell:</w:t>
      </w:r>
      <w:r w:rsidRPr="00255447">
        <w:t xml:space="preserve"> </w:t>
      </w:r>
      <w:r w:rsidR="00E71533" w:rsidRPr="00255447">
        <w:t>A cell broadcasting the identity of the selected PLMN, registered PLMN or equivalent PLMN and for which the CSG whitelist of the UE includes an entry comprising cell's CSG ID and the respective PLMN identity.</w:t>
      </w:r>
    </w:p>
    <w:p w:rsidR="00413670" w:rsidRPr="00255447" w:rsidRDefault="00413670" w:rsidP="003D1AE8">
      <w:r w:rsidRPr="00255447">
        <w:rPr>
          <w:b/>
        </w:rPr>
        <w:t>Dual Connectivity</w:t>
      </w:r>
      <w:r w:rsidRPr="00255447">
        <w:t xml:space="preserve">: </w:t>
      </w:r>
      <w:r w:rsidR="003D05C6" w:rsidRPr="00255447">
        <w:t>A</w:t>
      </w:r>
      <w:r w:rsidRPr="00255447">
        <w:t xml:space="preserve"> UE in RRC_CONNECTED</w:t>
      </w:r>
      <w:r w:rsidR="003D05C6" w:rsidRPr="00255447">
        <w:t xml:space="preserve"> is configured with Dual Connectivity </w:t>
      </w:r>
      <w:r w:rsidRPr="00255447">
        <w:t>when configured with a Master and a Secondary Cell Group.</w:t>
      </w:r>
    </w:p>
    <w:p w:rsidR="00756B72" w:rsidRPr="00255447" w:rsidRDefault="00756B72" w:rsidP="003D1AE8">
      <w:r w:rsidRPr="00255447">
        <w:rPr>
          <w:b/>
        </w:rPr>
        <w:t>EU-Alert:</w:t>
      </w:r>
      <w:r w:rsidRPr="00255447">
        <w:t xml:space="preserve"> Public Warning System that delivers Warning Notifications provided by Warning Notification Providers using the same AS mechanisms as defined for CMAS.</w:t>
      </w:r>
    </w:p>
    <w:p w:rsidR="00756B72" w:rsidRPr="00255447" w:rsidRDefault="00756B72" w:rsidP="003D1AE8">
      <w:r w:rsidRPr="00255447">
        <w:rPr>
          <w:b/>
        </w:rPr>
        <w:t>Field:</w:t>
      </w:r>
      <w:r w:rsidRPr="00255447">
        <w:t xml:space="preserve"> The individual contents of an </w:t>
      </w:r>
      <w:smartTag w:uri="urn:schemas-microsoft-com:office:smarttags" w:element="PersonName">
        <w:r w:rsidRPr="00255447">
          <w:t>info</w:t>
        </w:r>
      </w:smartTag>
      <w:r w:rsidRPr="00255447">
        <w:t>rmation element are referred as fields.</w:t>
      </w:r>
    </w:p>
    <w:p w:rsidR="00756B72" w:rsidRPr="00255447" w:rsidRDefault="00756B72" w:rsidP="003D1AE8">
      <w:r w:rsidRPr="00255447">
        <w:rPr>
          <w:b/>
        </w:rPr>
        <w:t>Floor:</w:t>
      </w:r>
      <w:r w:rsidRPr="00255447">
        <w:t xml:space="preserve"> Mathematical function used to 'round down' i.e. to the nearest integer having a lower or equal value.</w:t>
      </w:r>
    </w:p>
    <w:p w:rsidR="00756B72" w:rsidRPr="00255447" w:rsidRDefault="00756B72" w:rsidP="003D1AE8">
      <w:r w:rsidRPr="00255447">
        <w:rPr>
          <w:b/>
        </w:rPr>
        <w:t>Information element:</w:t>
      </w:r>
      <w:r w:rsidRPr="00255447">
        <w:t xml:space="preserve"> A structural element containing a single or multiple fields is referred as </w:t>
      </w:r>
      <w:smartTag w:uri="urn:schemas-microsoft-com:office:smarttags" w:element="PersonName">
        <w:r w:rsidRPr="00255447">
          <w:t>info</w:t>
        </w:r>
      </w:smartTag>
      <w:r w:rsidRPr="00255447">
        <w:t>rmation element.</w:t>
      </w:r>
    </w:p>
    <w:p w:rsidR="00756B72" w:rsidRPr="00255447" w:rsidRDefault="00756B72" w:rsidP="003D1AE8">
      <w:r w:rsidRPr="00255447">
        <w:rPr>
          <w:b/>
        </w:rPr>
        <w:t>Korean Public Alert System (KPAS):</w:t>
      </w:r>
      <w:r w:rsidRPr="00255447">
        <w:t xml:space="preserve"> Public Warning System that delivers Warning Notifications provided by Warning Notification Providers using the same AS mechanisms as defined for CMAS.</w:t>
      </w:r>
    </w:p>
    <w:p w:rsidR="00413670" w:rsidRPr="00255447" w:rsidRDefault="00413670" w:rsidP="003D1AE8">
      <w:pPr>
        <w:rPr>
          <w:b/>
        </w:rPr>
      </w:pPr>
      <w:r w:rsidRPr="00255447">
        <w:rPr>
          <w:b/>
        </w:rPr>
        <w:t>Master Cell Group</w:t>
      </w:r>
      <w:r w:rsidRPr="00255447">
        <w:t xml:space="preserve">: </w:t>
      </w:r>
      <w:r w:rsidR="0097546A" w:rsidRPr="00255447">
        <w:t>For a UE not configured with DC, the MCG comprises all serving cells. For a UE configured with DC, the MCG concerns a subset of the serving cells</w:t>
      </w:r>
      <w:r w:rsidR="006B5B76" w:rsidRPr="00255447">
        <w:t xml:space="preserve"> </w:t>
      </w:r>
      <w:r w:rsidRPr="00255447">
        <w:t>comprising of the PCell and zero or more secondary cells.</w:t>
      </w:r>
    </w:p>
    <w:p w:rsidR="00756B72" w:rsidRPr="00255447" w:rsidRDefault="00756B72" w:rsidP="003D1AE8">
      <w:r w:rsidRPr="00255447">
        <w:rPr>
          <w:b/>
        </w:rPr>
        <w:t>MBMS service:</w:t>
      </w:r>
      <w:r w:rsidRPr="00255447">
        <w:t xml:space="preserve"> MBMS bearer service as defined in TS 23.246 [56] (i.e. provided via an MRB).</w:t>
      </w:r>
    </w:p>
    <w:p w:rsidR="00756B72" w:rsidRPr="00255447" w:rsidRDefault="00756B72" w:rsidP="003D1AE8">
      <w:r w:rsidRPr="00255447">
        <w:rPr>
          <w:b/>
        </w:rPr>
        <w:t>Primary Cell</w:t>
      </w:r>
      <w:r w:rsidRPr="00255447">
        <w:t>: The cell, operating on the primary frequency, in which the UE either performs the initial connection establishment procedure or initiates the connection re-establishment procedure, or the cell indicated as the primary cell in the handover procedure.</w:t>
      </w:r>
    </w:p>
    <w:p w:rsidR="006C6766" w:rsidRPr="00255447" w:rsidRDefault="006C6766" w:rsidP="003D1AE8">
      <w:pPr>
        <w:rPr>
          <w:b/>
        </w:rPr>
      </w:pPr>
      <w:r w:rsidRPr="00255447">
        <w:rPr>
          <w:b/>
        </w:rPr>
        <w:t>Primary Secondary Cell</w:t>
      </w:r>
      <w:r w:rsidRPr="00255447">
        <w:t>: The SCG cell in which the UE is instructed to perform random access when performing the SCG change procedure.</w:t>
      </w:r>
    </w:p>
    <w:p w:rsidR="00756B72" w:rsidRPr="00255447" w:rsidRDefault="00756B72" w:rsidP="003D1AE8">
      <w:r w:rsidRPr="00255447">
        <w:rPr>
          <w:b/>
        </w:rPr>
        <w:t>Primary Timing Advance Group</w:t>
      </w:r>
      <w:r w:rsidRPr="00255447">
        <w:t>: Timing Advance Group containing the PCell</w:t>
      </w:r>
      <w:r w:rsidR="00413670" w:rsidRPr="00255447">
        <w:t xml:space="preserve"> or the PSCell</w:t>
      </w:r>
      <w:r w:rsidRPr="00255447">
        <w:t>.</w:t>
      </w:r>
    </w:p>
    <w:p w:rsidR="00756B72" w:rsidRPr="00255447" w:rsidRDefault="00756B72" w:rsidP="003D1AE8">
      <w:r w:rsidRPr="00255447">
        <w:rPr>
          <w:b/>
        </w:rPr>
        <w:lastRenderedPageBreak/>
        <w:t>Secondary Cell</w:t>
      </w:r>
      <w:r w:rsidRPr="00255447">
        <w:t>: A cell, operating on a secondary frequency, which may be configured once an RRC connection is established and which may be used to provide additional radio resources.</w:t>
      </w:r>
    </w:p>
    <w:p w:rsidR="00413670" w:rsidRPr="00255447" w:rsidRDefault="00413670" w:rsidP="003D1AE8">
      <w:pPr>
        <w:rPr>
          <w:b/>
        </w:rPr>
      </w:pPr>
      <w:r w:rsidRPr="00255447">
        <w:rPr>
          <w:b/>
        </w:rPr>
        <w:t>Secondary Cell Group</w:t>
      </w:r>
      <w:r w:rsidRPr="00255447">
        <w:t xml:space="preserve">: </w:t>
      </w:r>
      <w:r w:rsidR="0097546A" w:rsidRPr="00255447">
        <w:t>For a UE</w:t>
      </w:r>
      <w:r w:rsidRPr="00255447">
        <w:t xml:space="preserve"> configured with </w:t>
      </w:r>
      <w:r w:rsidR="00606B7C" w:rsidRPr="00255447">
        <w:t>DC</w:t>
      </w:r>
      <w:r w:rsidRPr="00255447">
        <w:t xml:space="preserve">, </w:t>
      </w:r>
      <w:r w:rsidR="0097546A" w:rsidRPr="00255447">
        <w:t xml:space="preserve">the subset of serving cells not part of the MCG, i.e. </w:t>
      </w:r>
      <w:r w:rsidRPr="00255447">
        <w:t xml:space="preserve">comprising of the PSCell and </w:t>
      </w:r>
      <w:r w:rsidR="006C6766" w:rsidRPr="00255447">
        <w:t>zero</w:t>
      </w:r>
      <w:r w:rsidRPr="00255447">
        <w:t xml:space="preserve"> or more </w:t>
      </w:r>
      <w:r w:rsidR="006C6766" w:rsidRPr="00255447">
        <w:t xml:space="preserve">other </w:t>
      </w:r>
      <w:r w:rsidRPr="00255447">
        <w:t>secondary cells.</w:t>
      </w:r>
    </w:p>
    <w:p w:rsidR="00756B72" w:rsidRPr="00255447" w:rsidRDefault="00756B72" w:rsidP="003D1AE8">
      <w:r w:rsidRPr="00255447">
        <w:rPr>
          <w:b/>
        </w:rPr>
        <w:t>Secondary Timing Advance Group</w:t>
      </w:r>
      <w:r w:rsidRPr="00255447">
        <w:t>: Timing Advance Group n</w:t>
      </w:r>
      <w:r w:rsidR="006C6766" w:rsidRPr="00255447">
        <w:t>either</w:t>
      </w:r>
      <w:r w:rsidRPr="00255447">
        <w:t xml:space="preserve"> containing the PCell</w:t>
      </w:r>
      <w:r w:rsidR="006C6766" w:rsidRPr="00255447">
        <w:t xml:space="preserve"> nor the PSCell</w:t>
      </w:r>
      <w:r w:rsidRPr="00255447">
        <w:t>. A secondary timing advance group contains at least one cell with configured uplink.</w:t>
      </w:r>
    </w:p>
    <w:p w:rsidR="00A84645" w:rsidRPr="00255447" w:rsidRDefault="00756B72" w:rsidP="00A84645">
      <w:r w:rsidRPr="00255447">
        <w:rPr>
          <w:b/>
        </w:rPr>
        <w:t>Serving Cell</w:t>
      </w:r>
      <w:r w:rsidRPr="00255447">
        <w:t xml:space="preserve">: For a UE </w:t>
      </w:r>
      <w:r w:rsidRPr="00255447">
        <w:rPr>
          <w:lang w:eastAsia="zh-CN"/>
        </w:rPr>
        <w:t>in RRC_CONNECTED</w:t>
      </w:r>
      <w:r w:rsidRPr="00255447">
        <w:t xml:space="preserve"> not configured with CA</w:t>
      </w:r>
      <w:r w:rsidR="003D05C6" w:rsidRPr="00255447">
        <w:t>/ DC</w:t>
      </w:r>
      <w:r w:rsidRPr="00255447">
        <w:t xml:space="preserve"> there is only one serving cell comprising of the primary cell. For a UE </w:t>
      </w:r>
      <w:r w:rsidRPr="00255447">
        <w:rPr>
          <w:lang w:eastAsia="zh-CN"/>
        </w:rPr>
        <w:t>in RRC_CONNECTED</w:t>
      </w:r>
      <w:r w:rsidRPr="00255447">
        <w:t xml:space="preserve"> configured with CA</w:t>
      </w:r>
      <w:r w:rsidR="003D05C6" w:rsidRPr="00255447">
        <w:t>/ DC</w:t>
      </w:r>
      <w:r w:rsidRPr="00255447">
        <w:t xml:space="preserve"> the term 'serving cells' is used to denote the set of one or more cells comprising of the primary cell and all secondary cells.</w:t>
      </w:r>
    </w:p>
    <w:p w:rsidR="00A84645" w:rsidRPr="00255447" w:rsidRDefault="00A84645" w:rsidP="00A84645">
      <w:r w:rsidRPr="00255447">
        <w:rPr>
          <w:b/>
        </w:rPr>
        <w:t>Sidelink</w:t>
      </w:r>
      <w:r w:rsidRPr="00255447">
        <w:t>: UE to UE interface for sidelink communication and sidelink discovery. The sidelink corresponds to the PC5 interface as defined in TS 23.303 [68].</w:t>
      </w:r>
    </w:p>
    <w:p w:rsidR="00A84645" w:rsidRPr="00255447" w:rsidRDefault="00A84645" w:rsidP="00A84645">
      <w:r w:rsidRPr="00255447">
        <w:rPr>
          <w:b/>
        </w:rPr>
        <w:t>Sidelink communication</w:t>
      </w:r>
      <w:r w:rsidRPr="00255447">
        <w:t xml:space="preserve">: AS functionality enabling ProSe Direct Communication as defined in TS 23.303 [68], between two or more nearby UEs, using E-UTRA technology but not traversing any network node. </w:t>
      </w:r>
    </w:p>
    <w:p w:rsidR="00756B72" w:rsidRPr="00255447" w:rsidRDefault="00A84645" w:rsidP="00A84645">
      <w:r w:rsidRPr="00255447">
        <w:rPr>
          <w:b/>
        </w:rPr>
        <w:t>Sidelink discovery</w:t>
      </w:r>
      <w:r w:rsidRPr="00255447">
        <w:t>: AS functionality enabling ProSe Direct Discovery as defined in TS 23.303 [68], using E-UTRA technology but not traversing any network node.</w:t>
      </w:r>
    </w:p>
    <w:p w:rsidR="00756B72" w:rsidRPr="00255447" w:rsidRDefault="00756B72" w:rsidP="003D1AE8">
      <w:r w:rsidRPr="00255447">
        <w:rPr>
          <w:b/>
        </w:rPr>
        <w:t>Timing Advance Group</w:t>
      </w:r>
      <w:r w:rsidRPr="00255447">
        <w:t>: A group of serving cells that is configured by RRC and that, for the cells with an UL configured, use the same timing reference cell and the same Timing Advance value.</w:t>
      </w:r>
      <w:r w:rsidR="00413670" w:rsidRPr="00255447">
        <w:t xml:space="preserve"> A Timing Advance Group only includes cells of the same cell group i.e. it either includes MCG cells or SCG cells.</w:t>
      </w:r>
    </w:p>
    <w:p w:rsidR="00756B72" w:rsidRPr="00255447" w:rsidRDefault="00756B72" w:rsidP="003D1AE8">
      <w:pPr>
        <w:pStyle w:val="Heading2"/>
      </w:pPr>
      <w:bookmarkStart w:id="11" w:name="_Toc5814592"/>
      <w:r w:rsidRPr="00255447">
        <w:t>3.2</w:t>
      </w:r>
      <w:r w:rsidRPr="00255447">
        <w:tab/>
        <w:t>Abbreviations</w:t>
      </w:r>
      <w:bookmarkEnd w:id="11"/>
    </w:p>
    <w:p w:rsidR="00756B72" w:rsidRPr="00255447" w:rsidRDefault="00756B72" w:rsidP="003D1AE8">
      <w:pPr>
        <w:keepNext/>
      </w:pPr>
      <w:r w:rsidRPr="00255447">
        <w:t>For the purposes of the present document, the abbreviations given in TR 21.905 [1] and the following apply. An abbreviation defined in the present document takes precedence over the definition of the same abbreviation, if any, in TR 21.905 [1].</w:t>
      </w:r>
    </w:p>
    <w:p w:rsidR="00756B72" w:rsidRPr="00255447" w:rsidRDefault="00756B72" w:rsidP="003D1AE8">
      <w:pPr>
        <w:pStyle w:val="EW"/>
      </w:pPr>
      <w:r w:rsidRPr="00255447">
        <w:t>1x</w:t>
      </w:r>
      <w:smartTag w:uri="urn:schemas-microsoft-com:office:smarttags" w:element="PersonName">
        <w:r w:rsidRPr="00255447">
          <w:t>RT</w:t>
        </w:r>
      </w:smartTag>
      <w:r w:rsidRPr="00255447">
        <w:t>T</w:t>
      </w:r>
      <w:r w:rsidRPr="00255447">
        <w:tab/>
        <w:t>CDMA2000 1x Radio Transmission Technology</w:t>
      </w:r>
    </w:p>
    <w:p w:rsidR="00756B72" w:rsidRPr="00255447" w:rsidRDefault="00756B72" w:rsidP="003D1AE8">
      <w:pPr>
        <w:pStyle w:val="EW"/>
      </w:pPr>
      <w:r w:rsidRPr="00255447">
        <w:t>ACK</w:t>
      </w:r>
      <w:r w:rsidRPr="00255447">
        <w:tab/>
        <w:t>Acknowledgement</w:t>
      </w:r>
    </w:p>
    <w:p w:rsidR="00756B72" w:rsidRPr="00255447" w:rsidRDefault="00756B72" w:rsidP="003D1AE8">
      <w:pPr>
        <w:pStyle w:val="EW"/>
      </w:pPr>
      <w:r w:rsidRPr="00255447">
        <w:t>AM</w:t>
      </w:r>
      <w:r w:rsidRPr="00255447">
        <w:tab/>
        <w:t>Acknowledged Mode</w:t>
      </w:r>
    </w:p>
    <w:p w:rsidR="00AD0E53" w:rsidRPr="00255447" w:rsidRDefault="00AD0E53" w:rsidP="003D1AE8">
      <w:pPr>
        <w:pStyle w:val="EW"/>
      </w:pPr>
      <w:r w:rsidRPr="00255447">
        <w:t>ANDSF</w:t>
      </w:r>
      <w:r w:rsidRPr="00255447">
        <w:tab/>
        <w:t>Access Network Discovery and Selection Function</w:t>
      </w:r>
    </w:p>
    <w:p w:rsidR="00756B72" w:rsidRPr="00255447" w:rsidRDefault="00756B72" w:rsidP="003D1AE8">
      <w:pPr>
        <w:pStyle w:val="EW"/>
      </w:pPr>
      <w:r w:rsidRPr="00255447">
        <w:t>ARQ</w:t>
      </w:r>
      <w:r w:rsidRPr="00255447">
        <w:tab/>
        <w:t>Automatic Repeat Request</w:t>
      </w:r>
    </w:p>
    <w:p w:rsidR="00756B72" w:rsidRPr="00255447" w:rsidRDefault="00756B72" w:rsidP="003D1AE8">
      <w:pPr>
        <w:pStyle w:val="EW"/>
      </w:pPr>
      <w:r w:rsidRPr="00255447">
        <w:t>AS</w:t>
      </w:r>
      <w:r w:rsidRPr="00255447">
        <w:tab/>
        <w:t>Access Stratum</w:t>
      </w:r>
    </w:p>
    <w:p w:rsidR="00756B72" w:rsidRPr="00255447" w:rsidRDefault="00756B72" w:rsidP="003D1AE8">
      <w:pPr>
        <w:pStyle w:val="EW"/>
      </w:pPr>
      <w:r w:rsidRPr="00255447">
        <w:t>ASN.1</w:t>
      </w:r>
      <w:r w:rsidRPr="00255447">
        <w:tab/>
        <w:t>Abstract Syntax Notation One</w:t>
      </w:r>
    </w:p>
    <w:p w:rsidR="00756B72" w:rsidRPr="00255447" w:rsidRDefault="00756B72" w:rsidP="003D1AE8">
      <w:pPr>
        <w:pStyle w:val="EW"/>
      </w:pPr>
      <w:r w:rsidRPr="00255447">
        <w:t>BCCH</w:t>
      </w:r>
      <w:r w:rsidRPr="00255447">
        <w:tab/>
        <w:t>Broadcast Control Channel</w:t>
      </w:r>
    </w:p>
    <w:p w:rsidR="00756B72" w:rsidRPr="00255447" w:rsidRDefault="00756B72" w:rsidP="003D1AE8">
      <w:pPr>
        <w:pStyle w:val="EW"/>
      </w:pPr>
      <w:r w:rsidRPr="00255447">
        <w:t>BCD</w:t>
      </w:r>
      <w:r w:rsidRPr="00255447">
        <w:tab/>
        <w:t>Binary Coded Decimal</w:t>
      </w:r>
    </w:p>
    <w:p w:rsidR="001A1EC1" w:rsidRPr="00255447" w:rsidRDefault="00756B72" w:rsidP="003D1AE8">
      <w:pPr>
        <w:pStyle w:val="EW"/>
      </w:pPr>
      <w:r w:rsidRPr="00255447">
        <w:t>BCH</w:t>
      </w:r>
      <w:r w:rsidRPr="00255447">
        <w:tab/>
        <w:t>Broadcast Channel</w:t>
      </w:r>
    </w:p>
    <w:p w:rsidR="00756B72" w:rsidRPr="00255447" w:rsidRDefault="001A1EC1" w:rsidP="003D1AE8">
      <w:pPr>
        <w:pStyle w:val="EW"/>
      </w:pPr>
      <w:r w:rsidRPr="00255447">
        <w:t>BLER</w:t>
      </w:r>
      <w:r w:rsidRPr="00255447">
        <w:tab/>
        <w:t>Block Error Rate</w:t>
      </w:r>
    </w:p>
    <w:p w:rsidR="00756B72" w:rsidRPr="00255447" w:rsidRDefault="00756B72" w:rsidP="003D1AE8">
      <w:pPr>
        <w:pStyle w:val="EW"/>
      </w:pPr>
      <w:r w:rsidRPr="00255447">
        <w:t>CA</w:t>
      </w:r>
      <w:r w:rsidRPr="00255447">
        <w:tab/>
        <w:t>Carrier Aggregation</w:t>
      </w:r>
    </w:p>
    <w:p w:rsidR="00756B72" w:rsidRPr="00255447" w:rsidRDefault="00756B72" w:rsidP="003D1AE8">
      <w:pPr>
        <w:pStyle w:val="EW"/>
      </w:pPr>
      <w:r w:rsidRPr="00255447">
        <w:t>CCCH</w:t>
      </w:r>
      <w:r w:rsidRPr="00255447">
        <w:tab/>
        <w:t>Common Control Channel</w:t>
      </w:r>
    </w:p>
    <w:p w:rsidR="00756B72" w:rsidRPr="00255447" w:rsidRDefault="00756B72" w:rsidP="003D1AE8">
      <w:pPr>
        <w:pStyle w:val="EW"/>
      </w:pPr>
      <w:r w:rsidRPr="00255447">
        <w:t>CCO</w:t>
      </w:r>
      <w:r w:rsidRPr="00255447">
        <w:tab/>
        <w:t>Cell Change Order</w:t>
      </w:r>
    </w:p>
    <w:p w:rsidR="006B5BBF" w:rsidRPr="00255447" w:rsidRDefault="006B5BBF" w:rsidP="003D1AE8">
      <w:pPr>
        <w:pStyle w:val="EW"/>
      </w:pPr>
      <w:r w:rsidRPr="00255447">
        <w:t>CG</w:t>
      </w:r>
      <w:r w:rsidRPr="00255447">
        <w:tab/>
        <w:t>Cell Group</w:t>
      </w:r>
    </w:p>
    <w:p w:rsidR="00756B72" w:rsidRPr="00255447" w:rsidRDefault="00756B72" w:rsidP="003D1AE8">
      <w:pPr>
        <w:pStyle w:val="EW"/>
      </w:pPr>
      <w:r w:rsidRPr="00255447">
        <w:t>CMAS</w:t>
      </w:r>
      <w:r w:rsidRPr="00255447">
        <w:tab/>
        <w:t>Commercial Mobile Alert Service</w:t>
      </w:r>
    </w:p>
    <w:p w:rsidR="00756B72" w:rsidRPr="00255447" w:rsidRDefault="00756B72" w:rsidP="003D1AE8">
      <w:pPr>
        <w:pStyle w:val="EW"/>
      </w:pPr>
      <w:r w:rsidRPr="00255447">
        <w:t>CP</w:t>
      </w:r>
      <w:r w:rsidRPr="00255447">
        <w:tab/>
        <w:t>Control Plane</w:t>
      </w:r>
    </w:p>
    <w:p w:rsidR="00756B72" w:rsidRPr="00255447" w:rsidRDefault="00756B72" w:rsidP="003D1AE8">
      <w:pPr>
        <w:pStyle w:val="EW"/>
      </w:pPr>
      <w:r w:rsidRPr="00255447">
        <w:t>C-RNTI</w:t>
      </w:r>
      <w:r w:rsidRPr="00255447">
        <w:tab/>
        <w:t>Cell RNTI</w:t>
      </w:r>
    </w:p>
    <w:p w:rsidR="00756B72" w:rsidRPr="00255447" w:rsidRDefault="00756B72" w:rsidP="003D1AE8">
      <w:pPr>
        <w:pStyle w:val="EW"/>
      </w:pPr>
      <w:r w:rsidRPr="00255447">
        <w:t>CRS</w:t>
      </w:r>
      <w:r w:rsidRPr="00255447">
        <w:tab/>
        <w:t>Cell-specific Reference Signal</w:t>
      </w:r>
    </w:p>
    <w:p w:rsidR="00756B72" w:rsidRPr="00255447" w:rsidRDefault="00756B72" w:rsidP="003D1AE8">
      <w:pPr>
        <w:pStyle w:val="EW"/>
      </w:pPr>
      <w:r w:rsidRPr="00255447">
        <w:t>CSFB</w:t>
      </w:r>
      <w:r w:rsidRPr="00255447">
        <w:tab/>
        <w:t>CS fallback</w:t>
      </w:r>
    </w:p>
    <w:p w:rsidR="00756B72" w:rsidRPr="00255447" w:rsidRDefault="00756B72" w:rsidP="003D1AE8">
      <w:pPr>
        <w:pStyle w:val="EW"/>
      </w:pPr>
      <w:r w:rsidRPr="00255447">
        <w:t>CSG</w:t>
      </w:r>
      <w:r w:rsidRPr="00255447">
        <w:tab/>
        <w:t>Closed Subscriber Group</w:t>
      </w:r>
    </w:p>
    <w:p w:rsidR="00756B72" w:rsidRPr="00255447" w:rsidRDefault="00756B72" w:rsidP="003D1AE8">
      <w:pPr>
        <w:pStyle w:val="EW"/>
      </w:pPr>
      <w:r w:rsidRPr="00255447">
        <w:t>CSI</w:t>
      </w:r>
      <w:r w:rsidRPr="00255447">
        <w:tab/>
        <w:t>Channel State Information</w:t>
      </w:r>
    </w:p>
    <w:p w:rsidR="00413670" w:rsidRPr="00255447" w:rsidRDefault="00413670" w:rsidP="003D1AE8">
      <w:pPr>
        <w:pStyle w:val="EW"/>
      </w:pPr>
      <w:r w:rsidRPr="00255447">
        <w:t>DC</w:t>
      </w:r>
      <w:r w:rsidRPr="00255447">
        <w:tab/>
        <w:t>Dual Connectivity</w:t>
      </w:r>
    </w:p>
    <w:p w:rsidR="00756B72" w:rsidRPr="00255447" w:rsidRDefault="00756B72" w:rsidP="003D1AE8">
      <w:pPr>
        <w:pStyle w:val="EW"/>
      </w:pPr>
      <w:r w:rsidRPr="00255447">
        <w:t>DCCH</w:t>
      </w:r>
      <w:r w:rsidRPr="00255447">
        <w:tab/>
        <w:t>Dedicated Control Channel</w:t>
      </w:r>
    </w:p>
    <w:p w:rsidR="00756B72" w:rsidRPr="00255447" w:rsidRDefault="00756B72" w:rsidP="003D1AE8">
      <w:pPr>
        <w:pStyle w:val="EW"/>
      </w:pPr>
      <w:r w:rsidRPr="00255447">
        <w:t>DCI</w:t>
      </w:r>
      <w:r w:rsidRPr="00255447">
        <w:tab/>
        <w:t>Downlink Control Information</w:t>
      </w:r>
    </w:p>
    <w:p w:rsidR="003D3734" w:rsidRPr="00255447" w:rsidRDefault="003D3734" w:rsidP="003D3734">
      <w:pPr>
        <w:pStyle w:val="EW"/>
      </w:pPr>
      <w:r w:rsidRPr="00255447">
        <w:t>DFN</w:t>
      </w:r>
      <w:r w:rsidRPr="00255447">
        <w:tab/>
        <w:t>D</w:t>
      </w:r>
      <w:r w:rsidR="004715CB" w:rsidRPr="00255447">
        <w:t>irect Frame Number</w:t>
      </w:r>
    </w:p>
    <w:p w:rsidR="00756B72" w:rsidRPr="00255447" w:rsidRDefault="00756B72" w:rsidP="003D1AE8">
      <w:pPr>
        <w:pStyle w:val="EW"/>
      </w:pPr>
      <w:r w:rsidRPr="00255447">
        <w:t>DL</w:t>
      </w:r>
      <w:r w:rsidRPr="00255447">
        <w:tab/>
        <w:t>Downlink</w:t>
      </w:r>
    </w:p>
    <w:p w:rsidR="00756B72" w:rsidRPr="00255447" w:rsidRDefault="00756B72" w:rsidP="003D1AE8">
      <w:pPr>
        <w:pStyle w:val="EW"/>
        <w:rPr>
          <w:snapToGrid w:val="0"/>
          <w:lang w:eastAsia="de-DE"/>
        </w:rPr>
      </w:pPr>
      <w:r w:rsidRPr="00255447">
        <w:rPr>
          <w:snapToGrid w:val="0"/>
          <w:lang w:eastAsia="de-DE"/>
        </w:rPr>
        <w:t>DL-SCH</w:t>
      </w:r>
      <w:r w:rsidRPr="00255447">
        <w:rPr>
          <w:snapToGrid w:val="0"/>
          <w:lang w:eastAsia="de-DE"/>
        </w:rPr>
        <w:tab/>
        <w:t>Downlink Shared Channel</w:t>
      </w:r>
    </w:p>
    <w:p w:rsidR="00756B72" w:rsidRPr="00255447" w:rsidRDefault="00756B72" w:rsidP="003D1AE8">
      <w:pPr>
        <w:pStyle w:val="EW"/>
      </w:pPr>
      <w:r w:rsidRPr="00255447">
        <w:t>DRB</w:t>
      </w:r>
      <w:r w:rsidRPr="00255447">
        <w:tab/>
        <w:t>(user) Data Radio Bearer</w:t>
      </w:r>
    </w:p>
    <w:p w:rsidR="00756B72" w:rsidRPr="00255447" w:rsidRDefault="00756B72" w:rsidP="003D1AE8">
      <w:pPr>
        <w:pStyle w:val="EW"/>
      </w:pPr>
      <w:r w:rsidRPr="00255447">
        <w:t>DRX</w:t>
      </w:r>
      <w:r w:rsidRPr="00255447">
        <w:tab/>
        <w:t>Discontinuous Reception</w:t>
      </w:r>
    </w:p>
    <w:p w:rsidR="00756B72" w:rsidRPr="00255447" w:rsidRDefault="00756B72" w:rsidP="003D1AE8">
      <w:pPr>
        <w:pStyle w:val="EW"/>
      </w:pPr>
      <w:r w:rsidRPr="00255447">
        <w:lastRenderedPageBreak/>
        <w:t>DTCH</w:t>
      </w:r>
      <w:r w:rsidRPr="00255447">
        <w:tab/>
        <w:t>Dedicated Traffic Channel</w:t>
      </w:r>
    </w:p>
    <w:p w:rsidR="00756B72" w:rsidRPr="00255447" w:rsidRDefault="00756B72" w:rsidP="003D1AE8">
      <w:pPr>
        <w:pStyle w:val="EW"/>
      </w:pPr>
      <w:r w:rsidRPr="00255447">
        <w:t>EAB</w:t>
      </w:r>
      <w:r w:rsidRPr="00255447">
        <w:tab/>
        <w:t>Extended Access Barring</w:t>
      </w:r>
    </w:p>
    <w:p w:rsidR="00756B72" w:rsidRPr="00255447" w:rsidRDefault="00756B72" w:rsidP="003D1AE8">
      <w:pPr>
        <w:pStyle w:val="EW"/>
      </w:pPr>
      <w:r w:rsidRPr="00255447">
        <w:t>EHPLMN</w:t>
      </w:r>
      <w:r w:rsidRPr="00255447">
        <w:tab/>
        <w:t>Equivalent Home Public Land Mobile Network</w:t>
      </w:r>
    </w:p>
    <w:p w:rsidR="00EB4F30" w:rsidRPr="00255447" w:rsidRDefault="00EB4F30" w:rsidP="003D1AE8">
      <w:pPr>
        <w:pStyle w:val="EW"/>
        <w:rPr>
          <w:rFonts w:eastAsia="MS Mincho"/>
        </w:rPr>
      </w:pPr>
      <w:r w:rsidRPr="00255447">
        <w:rPr>
          <w:rFonts w:eastAsia="MS Mincho"/>
        </w:rPr>
        <w:t>eIMTA</w:t>
      </w:r>
      <w:r w:rsidRPr="00255447">
        <w:rPr>
          <w:rFonts w:eastAsia="MS Mincho"/>
        </w:rPr>
        <w:tab/>
        <w:t>Enhance</w:t>
      </w:r>
      <w:r w:rsidRPr="00255447">
        <w:t>d</w:t>
      </w:r>
      <w:r w:rsidRPr="00255447">
        <w:rPr>
          <w:rFonts w:eastAsia="MS Mincho"/>
        </w:rPr>
        <w:t xml:space="preserve"> Interference Management and Traffic Adaptation</w:t>
      </w:r>
    </w:p>
    <w:p w:rsidR="00756B72" w:rsidRPr="00255447" w:rsidRDefault="00756B72" w:rsidP="003D1AE8">
      <w:pPr>
        <w:pStyle w:val="EW"/>
      </w:pPr>
      <w:r w:rsidRPr="00255447">
        <w:t>ENB</w:t>
      </w:r>
      <w:r w:rsidRPr="00255447">
        <w:tab/>
        <w:t>Evolved Node B</w:t>
      </w:r>
    </w:p>
    <w:p w:rsidR="00756B72" w:rsidRPr="00255447" w:rsidRDefault="00756B72" w:rsidP="003D1AE8">
      <w:pPr>
        <w:pStyle w:val="EW"/>
      </w:pPr>
      <w:r w:rsidRPr="00255447">
        <w:t>EPC</w:t>
      </w:r>
      <w:r w:rsidRPr="00255447">
        <w:tab/>
      </w:r>
      <w:r w:rsidR="00757EFA" w:rsidRPr="00255447">
        <w:t>Evolved</w:t>
      </w:r>
      <w:r w:rsidRPr="00255447">
        <w:t xml:space="preserve"> Packet Core</w:t>
      </w:r>
    </w:p>
    <w:p w:rsidR="00756B72" w:rsidRPr="00255447" w:rsidRDefault="00756B72" w:rsidP="003D1AE8">
      <w:pPr>
        <w:pStyle w:val="EW"/>
      </w:pPr>
      <w:r w:rsidRPr="00255447">
        <w:t>EPDCCH</w:t>
      </w:r>
      <w:r w:rsidRPr="00255447">
        <w:tab/>
        <w:t>Enhanced Physical Downlink Control Channel</w:t>
      </w:r>
    </w:p>
    <w:p w:rsidR="00756B72" w:rsidRPr="00255447" w:rsidRDefault="00756B72" w:rsidP="003D1AE8">
      <w:pPr>
        <w:pStyle w:val="EW"/>
      </w:pPr>
      <w:r w:rsidRPr="00255447">
        <w:t>EPS</w:t>
      </w:r>
      <w:r w:rsidRPr="00255447">
        <w:tab/>
      </w:r>
      <w:r w:rsidR="00757EFA" w:rsidRPr="00255447">
        <w:t>Evolved</w:t>
      </w:r>
      <w:r w:rsidRPr="00255447">
        <w:t xml:space="preserve"> Packet System</w:t>
      </w:r>
    </w:p>
    <w:p w:rsidR="00756B72" w:rsidRPr="00255447" w:rsidRDefault="00756B72" w:rsidP="003D1AE8">
      <w:pPr>
        <w:pStyle w:val="EW"/>
      </w:pPr>
      <w:r w:rsidRPr="00255447">
        <w:t>ETWS</w:t>
      </w:r>
      <w:r w:rsidRPr="00255447">
        <w:tab/>
        <w:t>Earthquake and Tsunami Warning System</w:t>
      </w:r>
    </w:p>
    <w:p w:rsidR="00756B72" w:rsidRPr="00255447" w:rsidRDefault="00756B72" w:rsidP="003D1AE8">
      <w:pPr>
        <w:pStyle w:val="EW"/>
      </w:pPr>
      <w:r w:rsidRPr="00255447">
        <w:t>E-UTRA</w:t>
      </w:r>
      <w:r w:rsidRPr="00255447">
        <w:tab/>
        <w:t>Evolved Universal Terrestrial Radio Access</w:t>
      </w:r>
    </w:p>
    <w:p w:rsidR="00756B72" w:rsidRPr="00255447" w:rsidRDefault="00756B72" w:rsidP="003D1AE8">
      <w:pPr>
        <w:pStyle w:val="EW"/>
      </w:pPr>
      <w:r w:rsidRPr="00255447">
        <w:t>E-UTRAN</w:t>
      </w:r>
      <w:r w:rsidRPr="00255447">
        <w:tab/>
        <w:t>Evolved Universal Terrestrial Radio Access Network</w:t>
      </w:r>
    </w:p>
    <w:p w:rsidR="00756B72" w:rsidRPr="00255447" w:rsidRDefault="00756B72" w:rsidP="003D1AE8">
      <w:pPr>
        <w:pStyle w:val="EW"/>
      </w:pPr>
      <w:r w:rsidRPr="00255447">
        <w:t>FDD</w:t>
      </w:r>
      <w:r w:rsidRPr="00255447">
        <w:tab/>
        <w:t>Frequency Division Duplex</w:t>
      </w:r>
    </w:p>
    <w:p w:rsidR="00756B72" w:rsidRPr="00255447" w:rsidRDefault="00756B72" w:rsidP="003D1AE8">
      <w:pPr>
        <w:pStyle w:val="EW"/>
      </w:pPr>
      <w:r w:rsidRPr="00255447">
        <w:t>FFS</w:t>
      </w:r>
      <w:r w:rsidRPr="00255447">
        <w:tab/>
        <w:t>For Further Study</w:t>
      </w:r>
    </w:p>
    <w:p w:rsidR="00756B72" w:rsidRPr="00255447" w:rsidRDefault="00756B72" w:rsidP="003D1AE8">
      <w:pPr>
        <w:pStyle w:val="EW"/>
      </w:pPr>
      <w:r w:rsidRPr="00255447">
        <w:t>GERAN</w:t>
      </w:r>
      <w:r w:rsidRPr="00255447">
        <w:tab/>
        <w:t>GSM/EDGE Radio Access Network</w:t>
      </w:r>
    </w:p>
    <w:p w:rsidR="00756B72" w:rsidRPr="00255447" w:rsidRDefault="00756B72" w:rsidP="003D1AE8">
      <w:pPr>
        <w:pStyle w:val="EW"/>
        <w:rPr>
          <w:lang w:eastAsia="zh-CN"/>
        </w:rPr>
      </w:pPr>
      <w:r w:rsidRPr="00255447">
        <w:rPr>
          <w:rFonts w:eastAsia="PMingLiU"/>
          <w:lang w:eastAsia="zh-TW"/>
        </w:rPr>
        <w:t>GNSS</w:t>
      </w:r>
      <w:r w:rsidRPr="00255447">
        <w:rPr>
          <w:lang w:eastAsia="zh-CN"/>
        </w:rPr>
        <w:tab/>
      </w:r>
      <w:r w:rsidRPr="00255447">
        <w:rPr>
          <w:rFonts w:eastAsia="PMingLiU"/>
          <w:lang w:eastAsia="zh-TW"/>
        </w:rPr>
        <w:t>Global Navigation Satellite System</w:t>
      </w:r>
    </w:p>
    <w:p w:rsidR="00756B72" w:rsidRPr="00255447" w:rsidRDefault="00756B72" w:rsidP="003D1AE8">
      <w:pPr>
        <w:pStyle w:val="EW"/>
      </w:pPr>
      <w:r w:rsidRPr="00255447">
        <w:t>GSM</w:t>
      </w:r>
      <w:r w:rsidRPr="00255447">
        <w:tab/>
        <w:t>Global System for Mobile Communications</w:t>
      </w:r>
    </w:p>
    <w:p w:rsidR="00756B72" w:rsidRPr="00255447" w:rsidRDefault="00756B72" w:rsidP="003D1AE8">
      <w:pPr>
        <w:pStyle w:val="EW"/>
      </w:pPr>
      <w:r w:rsidRPr="00255447">
        <w:t>HARQ</w:t>
      </w:r>
      <w:r w:rsidRPr="00255447">
        <w:tab/>
        <w:t>Hybrid Automatic Repeat Request</w:t>
      </w:r>
    </w:p>
    <w:p w:rsidR="00DC73E5" w:rsidRPr="00255447" w:rsidRDefault="00DC73E5" w:rsidP="00DC73E5">
      <w:pPr>
        <w:pStyle w:val="EW"/>
      </w:pPr>
      <w:r w:rsidRPr="00255447">
        <w:t>HFN</w:t>
      </w:r>
      <w:r w:rsidRPr="00255447">
        <w:tab/>
        <w:t>Hyper Frame Number</w:t>
      </w:r>
    </w:p>
    <w:p w:rsidR="00756B72" w:rsidRPr="00255447" w:rsidRDefault="00756B72" w:rsidP="003D1AE8">
      <w:pPr>
        <w:pStyle w:val="EW"/>
      </w:pPr>
      <w:r w:rsidRPr="00255447">
        <w:t>HPLMN</w:t>
      </w:r>
      <w:r w:rsidRPr="00255447">
        <w:tab/>
        <w:t>Home Public Land Mobile Network</w:t>
      </w:r>
    </w:p>
    <w:p w:rsidR="00756B72" w:rsidRPr="00255447" w:rsidRDefault="00756B72" w:rsidP="003D1AE8">
      <w:pPr>
        <w:pStyle w:val="EW"/>
      </w:pPr>
      <w:r w:rsidRPr="00255447">
        <w:t>HRPD</w:t>
      </w:r>
      <w:r w:rsidRPr="00255447">
        <w:tab/>
        <w:t>CDMA2000 High Rate Packet Data</w:t>
      </w:r>
    </w:p>
    <w:p w:rsidR="00756B72" w:rsidRPr="00255447" w:rsidRDefault="00756B72" w:rsidP="003D1AE8">
      <w:pPr>
        <w:pStyle w:val="EW"/>
      </w:pPr>
      <w:r w:rsidRPr="00255447">
        <w:t>IDC</w:t>
      </w:r>
      <w:r w:rsidRPr="00255447">
        <w:tab/>
        <w:t>In-Device Coexistence</w:t>
      </w:r>
    </w:p>
    <w:p w:rsidR="00756B72" w:rsidRPr="00255447" w:rsidRDefault="00756B72" w:rsidP="003D1AE8">
      <w:pPr>
        <w:pStyle w:val="EW"/>
      </w:pPr>
      <w:r w:rsidRPr="00255447">
        <w:t>IE</w:t>
      </w:r>
      <w:r w:rsidRPr="00255447">
        <w:tab/>
        <w:t>Information element</w:t>
      </w:r>
    </w:p>
    <w:p w:rsidR="00756B72" w:rsidRPr="00255447" w:rsidRDefault="00756B72" w:rsidP="003D1AE8">
      <w:pPr>
        <w:pStyle w:val="EW"/>
      </w:pPr>
      <w:r w:rsidRPr="00255447">
        <w:t>IMEI</w:t>
      </w:r>
      <w:r w:rsidRPr="00255447">
        <w:tab/>
        <w:t>International Mobile Equipment Identity</w:t>
      </w:r>
    </w:p>
    <w:p w:rsidR="00756B72" w:rsidRPr="00255447" w:rsidRDefault="00756B72" w:rsidP="003D1AE8">
      <w:pPr>
        <w:pStyle w:val="EW"/>
      </w:pPr>
      <w:r w:rsidRPr="00255447">
        <w:t>IMSI</w:t>
      </w:r>
      <w:r w:rsidRPr="00255447">
        <w:tab/>
        <w:t>International Mobile Subscriber Identity</w:t>
      </w:r>
    </w:p>
    <w:p w:rsidR="00756B72" w:rsidRPr="00255447" w:rsidRDefault="00756B72" w:rsidP="003D1AE8">
      <w:pPr>
        <w:pStyle w:val="EW"/>
      </w:pPr>
      <w:r w:rsidRPr="00255447">
        <w:t>ISM</w:t>
      </w:r>
      <w:r w:rsidRPr="00255447">
        <w:tab/>
        <w:t>Industrial, Scientific and Medical</w:t>
      </w:r>
    </w:p>
    <w:p w:rsidR="00756B72" w:rsidRPr="00255447" w:rsidRDefault="00756B72" w:rsidP="003D1AE8">
      <w:pPr>
        <w:pStyle w:val="EW"/>
      </w:pPr>
      <w:r w:rsidRPr="00255447">
        <w:t>kB</w:t>
      </w:r>
      <w:r w:rsidRPr="00255447">
        <w:tab/>
        <w:t>Kilobyte (1000 bytes)</w:t>
      </w:r>
    </w:p>
    <w:p w:rsidR="00756B72" w:rsidRPr="00255447" w:rsidRDefault="00756B72" w:rsidP="003D1AE8">
      <w:pPr>
        <w:pStyle w:val="EW"/>
      </w:pPr>
      <w:r w:rsidRPr="00255447">
        <w:t>L1</w:t>
      </w:r>
      <w:r w:rsidRPr="00255447">
        <w:tab/>
        <w:t>Layer 1</w:t>
      </w:r>
    </w:p>
    <w:p w:rsidR="00756B72" w:rsidRPr="00255447" w:rsidRDefault="00756B72" w:rsidP="003D1AE8">
      <w:pPr>
        <w:pStyle w:val="EW"/>
      </w:pPr>
      <w:r w:rsidRPr="00255447">
        <w:t>L2</w:t>
      </w:r>
      <w:r w:rsidRPr="00255447">
        <w:tab/>
        <w:t>Layer 2</w:t>
      </w:r>
    </w:p>
    <w:p w:rsidR="00756B72" w:rsidRPr="00255447" w:rsidRDefault="00756B72" w:rsidP="003D1AE8">
      <w:pPr>
        <w:pStyle w:val="EW"/>
      </w:pPr>
      <w:r w:rsidRPr="00255447">
        <w:t>L3</w:t>
      </w:r>
      <w:r w:rsidRPr="00255447">
        <w:tab/>
        <w:t>Layer 3</w:t>
      </w:r>
    </w:p>
    <w:p w:rsidR="00756B72" w:rsidRPr="00255447" w:rsidRDefault="00756B72" w:rsidP="003D1AE8">
      <w:pPr>
        <w:pStyle w:val="EW"/>
      </w:pPr>
      <w:r w:rsidRPr="00255447">
        <w:t>MAC</w:t>
      </w:r>
      <w:r w:rsidRPr="00255447">
        <w:tab/>
        <w:t>Medium Access Control</w:t>
      </w:r>
    </w:p>
    <w:p w:rsidR="00756B72" w:rsidRPr="00255447" w:rsidRDefault="00756B72" w:rsidP="003D1AE8">
      <w:pPr>
        <w:pStyle w:val="EW"/>
      </w:pPr>
      <w:r w:rsidRPr="00255447">
        <w:t>MBMS</w:t>
      </w:r>
      <w:r w:rsidRPr="00255447">
        <w:tab/>
        <w:t>Multimedia Broadcast Multicast Service</w:t>
      </w:r>
    </w:p>
    <w:p w:rsidR="00756B72" w:rsidRPr="00255447" w:rsidRDefault="00756B72" w:rsidP="003D1AE8">
      <w:pPr>
        <w:pStyle w:val="EW"/>
      </w:pPr>
      <w:r w:rsidRPr="00255447">
        <w:t>MBSFN</w:t>
      </w:r>
      <w:r w:rsidRPr="00255447">
        <w:tab/>
        <w:t>Multimedia Broadcast multicast service Single Frequency Network</w:t>
      </w:r>
    </w:p>
    <w:p w:rsidR="00413670" w:rsidRPr="00255447" w:rsidRDefault="00413670" w:rsidP="003D1AE8">
      <w:pPr>
        <w:pStyle w:val="EW"/>
      </w:pPr>
      <w:r w:rsidRPr="00255447">
        <w:t>MCG</w:t>
      </w:r>
      <w:r w:rsidRPr="00255447">
        <w:tab/>
        <w:t>Master Cell Group</w:t>
      </w:r>
    </w:p>
    <w:p w:rsidR="00756B72" w:rsidRPr="00255447" w:rsidRDefault="00756B72" w:rsidP="003D1AE8">
      <w:pPr>
        <w:pStyle w:val="EW"/>
      </w:pPr>
      <w:r w:rsidRPr="00255447">
        <w:t>MDT</w:t>
      </w:r>
      <w:r w:rsidRPr="00255447">
        <w:tab/>
        <w:t>Minimization of Drive Tests</w:t>
      </w:r>
    </w:p>
    <w:p w:rsidR="00756B72" w:rsidRPr="00255447" w:rsidRDefault="00756B72" w:rsidP="003D1AE8">
      <w:pPr>
        <w:pStyle w:val="EW"/>
      </w:pPr>
      <w:r w:rsidRPr="00255447">
        <w:t>MIB</w:t>
      </w:r>
      <w:r w:rsidRPr="00255447">
        <w:tab/>
        <w:t>Master Information Block</w:t>
      </w:r>
    </w:p>
    <w:p w:rsidR="00756B72" w:rsidRPr="00255447" w:rsidRDefault="00756B72" w:rsidP="003D1AE8">
      <w:pPr>
        <w:pStyle w:val="EW"/>
      </w:pPr>
      <w:r w:rsidRPr="00255447">
        <w:t>MO</w:t>
      </w:r>
      <w:r w:rsidRPr="00255447">
        <w:tab/>
        <w:t>Mobile Originating</w:t>
      </w:r>
    </w:p>
    <w:p w:rsidR="00756B72" w:rsidRPr="00255447" w:rsidRDefault="00756B72" w:rsidP="003D1AE8">
      <w:pPr>
        <w:pStyle w:val="EW"/>
      </w:pPr>
      <w:r w:rsidRPr="00255447">
        <w:t>MRB</w:t>
      </w:r>
      <w:r w:rsidRPr="00255447">
        <w:tab/>
        <w:t>MBMS Point to Multipoint Radio Bearer</w:t>
      </w:r>
    </w:p>
    <w:p w:rsidR="00503DF4" w:rsidRPr="00255447" w:rsidRDefault="00503DF4" w:rsidP="003D1AE8">
      <w:pPr>
        <w:pStyle w:val="EW"/>
      </w:pPr>
      <w:r w:rsidRPr="00255447">
        <w:t>MRO</w:t>
      </w:r>
      <w:r w:rsidRPr="00255447">
        <w:tab/>
        <w:t>Mobility Robustness Optimisation</w:t>
      </w:r>
    </w:p>
    <w:p w:rsidR="00756B72" w:rsidRPr="00255447" w:rsidRDefault="00756B72" w:rsidP="003D1AE8">
      <w:pPr>
        <w:pStyle w:val="EW"/>
      </w:pPr>
      <w:r w:rsidRPr="00255447">
        <w:t>MSI</w:t>
      </w:r>
      <w:r w:rsidRPr="00255447">
        <w:tab/>
        <w:t>MCH Scheduling Information</w:t>
      </w:r>
    </w:p>
    <w:p w:rsidR="00756B72" w:rsidRPr="00255447" w:rsidRDefault="00756B72" w:rsidP="003D1AE8">
      <w:pPr>
        <w:pStyle w:val="EW"/>
      </w:pPr>
      <w:r w:rsidRPr="00255447">
        <w:t>MT</w:t>
      </w:r>
      <w:r w:rsidRPr="00255447">
        <w:tab/>
        <w:t>Mobile Terminating</w:t>
      </w:r>
    </w:p>
    <w:p w:rsidR="00756B72" w:rsidRPr="00255447" w:rsidRDefault="00756B72" w:rsidP="003D1AE8">
      <w:pPr>
        <w:pStyle w:val="EW"/>
      </w:pPr>
      <w:r w:rsidRPr="00255447">
        <w:t>N/A</w:t>
      </w:r>
      <w:r w:rsidRPr="00255447">
        <w:tab/>
        <w:t>Not Applicable</w:t>
      </w:r>
    </w:p>
    <w:p w:rsidR="002A384F" w:rsidRPr="00255447" w:rsidRDefault="00756B72" w:rsidP="003D1AE8">
      <w:pPr>
        <w:pStyle w:val="EW"/>
      </w:pPr>
      <w:r w:rsidRPr="00255447">
        <w:t>NACC</w:t>
      </w:r>
      <w:r w:rsidRPr="00255447">
        <w:tab/>
        <w:t>Network Assisted Cell Change</w:t>
      </w:r>
    </w:p>
    <w:p w:rsidR="00756B72" w:rsidRPr="00255447" w:rsidRDefault="002A384F" w:rsidP="003D1AE8">
      <w:pPr>
        <w:pStyle w:val="EW"/>
      </w:pPr>
      <w:r w:rsidRPr="00255447">
        <w:t>NAICS</w:t>
      </w:r>
      <w:r w:rsidRPr="00255447">
        <w:tab/>
        <w:t>Network Assisted Interference Cancellation/Suppression</w:t>
      </w:r>
    </w:p>
    <w:p w:rsidR="00756B72" w:rsidRPr="00255447" w:rsidRDefault="00756B72" w:rsidP="003D1AE8">
      <w:pPr>
        <w:pStyle w:val="EW"/>
      </w:pPr>
      <w:r w:rsidRPr="00255447">
        <w:t>NAS</w:t>
      </w:r>
      <w:r w:rsidRPr="00255447">
        <w:tab/>
        <w:t>Non Access Stratum</w:t>
      </w:r>
    </w:p>
    <w:p w:rsidR="00756B72" w:rsidRPr="00255447" w:rsidRDefault="00756B72" w:rsidP="003D1AE8">
      <w:pPr>
        <w:pStyle w:val="EW"/>
      </w:pPr>
      <w:r w:rsidRPr="00255447">
        <w:t>PCCH</w:t>
      </w:r>
      <w:r w:rsidRPr="00255447">
        <w:tab/>
        <w:t>Paging Control Channel</w:t>
      </w:r>
    </w:p>
    <w:p w:rsidR="00756B72" w:rsidRPr="00255447" w:rsidRDefault="00756B72" w:rsidP="003D1AE8">
      <w:pPr>
        <w:pStyle w:val="EW"/>
      </w:pPr>
      <w:r w:rsidRPr="00255447">
        <w:t>PCell</w:t>
      </w:r>
      <w:r w:rsidRPr="00255447">
        <w:tab/>
        <w:t>Primary Cell</w:t>
      </w:r>
    </w:p>
    <w:p w:rsidR="00756B72" w:rsidRPr="00255447" w:rsidRDefault="00756B72" w:rsidP="003D1AE8">
      <w:pPr>
        <w:pStyle w:val="EW"/>
      </w:pPr>
      <w:r w:rsidRPr="00255447">
        <w:t>PDCCH</w:t>
      </w:r>
      <w:r w:rsidRPr="00255447">
        <w:tab/>
        <w:t>Physical Downlink Control Channel</w:t>
      </w:r>
    </w:p>
    <w:p w:rsidR="00756B72" w:rsidRPr="00255447" w:rsidRDefault="00756B72" w:rsidP="003D1AE8">
      <w:pPr>
        <w:pStyle w:val="EW"/>
      </w:pPr>
      <w:r w:rsidRPr="00255447">
        <w:t>PDCP</w:t>
      </w:r>
      <w:r w:rsidRPr="00255447">
        <w:tab/>
        <w:t>Packet Data Convergence Protocol</w:t>
      </w:r>
    </w:p>
    <w:p w:rsidR="00756B72" w:rsidRPr="00255447" w:rsidRDefault="00756B72" w:rsidP="003D1AE8">
      <w:pPr>
        <w:pStyle w:val="EW"/>
      </w:pPr>
      <w:r w:rsidRPr="00255447">
        <w:t>PDU</w:t>
      </w:r>
      <w:r w:rsidRPr="00255447">
        <w:tab/>
        <w:t>Protocol Data Unit</w:t>
      </w:r>
    </w:p>
    <w:p w:rsidR="00756B72" w:rsidRPr="00255447" w:rsidRDefault="00756B72" w:rsidP="003D1AE8">
      <w:pPr>
        <w:pStyle w:val="EW"/>
      </w:pPr>
      <w:r w:rsidRPr="00255447">
        <w:t>PLMN</w:t>
      </w:r>
      <w:r w:rsidRPr="00255447">
        <w:tab/>
        <w:t>Public Land Mobile Network</w:t>
      </w:r>
    </w:p>
    <w:p w:rsidR="00BB23A0" w:rsidRPr="00255447" w:rsidRDefault="00BB23A0" w:rsidP="003D1AE8">
      <w:pPr>
        <w:pStyle w:val="EW"/>
      </w:pPr>
      <w:r w:rsidRPr="00255447">
        <w:rPr>
          <w:color w:val="000000"/>
        </w:rPr>
        <w:t>ProSe</w:t>
      </w:r>
      <w:r w:rsidRPr="00255447">
        <w:rPr>
          <w:color w:val="000000"/>
        </w:rPr>
        <w:tab/>
        <w:t>Proximity based Services</w:t>
      </w:r>
    </w:p>
    <w:p w:rsidR="00413670" w:rsidRPr="00255447" w:rsidRDefault="00413670" w:rsidP="003D1AE8">
      <w:pPr>
        <w:pStyle w:val="EW"/>
      </w:pPr>
      <w:r w:rsidRPr="00255447">
        <w:t>PSCell</w:t>
      </w:r>
      <w:r w:rsidRPr="00255447">
        <w:tab/>
        <w:t>Primary Secondary Cell</w:t>
      </w:r>
    </w:p>
    <w:p w:rsidR="00756B72" w:rsidRPr="00255447" w:rsidRDefault="00756B72" w:rsidP="003D1AE8">
      <w:pPr>
        <w:pStyle w:val="EW"/>
        <w:rPr>
          <w:color w:val="000000"/>
        </w:rPr>
      </w:pPr>
      <w:r w:rsidRPr="00255447">
        <w:rPr>
          <w:color w:val="000000"/>
        </w:rPr>
        <w:t>PTAG</w:t>
      </w:r>
      <w:r w:rsidRPr="00255447">
        <w:rPr>
          <w:color w:val="000000"/>
        </w:rPr>
        <w:tab/>
        <w:t>Primary Timing Advance Group</w:t>
      </w:r>
    </w:p>
    <w:p w:rsidR="00756B72" w:rsidRPr="00255447" w:rsidRDefault="00756B72" w:rsidP="003D1AE8">
      <w:pPr>
        <w:pStyle w:val="EW"/>
        <w:rPr>
          <w:color w:val="000000"/>
        </w:rPr>
      </w:pPr>
      <w:r w:rsidRPr="00255447">
        <w:rPr>
          <w:color w:val="000000"/>
        </w:rPr>
        <w:t>PUCCH</w:t>
      </w:r>
      <w:r w:rsidRPr="00255447">
        <w:rPr>
          <w:color w:val="000000"/>
        </w:rPr>
        <w:tab/>
        <w:t>Physical Uplink Control Channel</w:t>
      </w:r>
    </w:p>
    <w:p w:rsidR="00756B72" w:rsidRPr="00255447" w:rsidRDefault="00756B72" w:rsidP="003D1AE8">
      <w:pPr>
        <w:pStyle w:val="EW"/>
      </w:pPr>
      <w:r w:rsidRPr="00255447">
        <w:t>QoS</w:t>
      </w:r>
      <w:r w:rsidRPr="00255447">
        <w:tab/>
        <w:t>Quality of Service</w:t>
      </w:r>
    </w:p>
    <w:p w:rsidR="00756B72" w:rsidRPr="00255447" w:rsidRDefault="00756B72" w:rsidP="003D1AE8">
      <w:pPr>
        <w:pStyle w:val="EW"/>
      </w:pPr>
      <w:r w:rsidRPr="00255447">
        <w:t>RACH</w:t>
      </w:r>
      <w:r w:rsidRPr="00255447">
        <w:tab/>
        <w:t>Random Access CHannel</w:t>
      </w:r>
    </w:p>
    <w:p w:rsidR="00756B72" w:rsidRPr="00255447" w:rsidRDefault="00756B72" w:rsidP="003D1AE8">
      <w:pPr>
        <w:pStyle w:val="EW"/>
      </w:pPr>
      <w:r w:rsidRPr="00255447">
        <w:t>RAT</w:t>
      </w:r>
      <w:r w:rsidRPr="00255447">
        <w:tab/>
        <w:t>Radio Access Technology</w:t>
      </w:r>
    </w:p>
    <w:p w:rsidR="00756B72" w:rsidRPr="00255447" w:rsidRDefault="00756B72" w:rsidP="003D1AE8">
      <w:pPr>
        <w:pStyle w:val="EW"/>
      </w:pPr>
      <w:r w:rsidRPr="00255447">
        <w:t>RB</w:t>
      </w:r>
      <w:r w:rsidRPr="00255447">
        <w:tab/>
        <w:t>Radio Bearer</w:t>
      </w:r>
    </w:p>
    <w:p w:rsidR="00756B72" w:rsidRPr="00255447" w:rsidRDefault="00756B72" w:rsidP="003D1AE8">
      <w:pPr>
        <w:pStyle w:val="EW"/>
      </w:pPr>
      <w:r w:rsidRPr="00255447">
        <w:t>RLC</w:t>
      </w:r>
      <w:r w:rsidRPr="00255447">
        <w:tab/>
        <w:t>Radio Link Control</w:t>
      </w:r>
    </w:p>
    <w:p w:rsidR="00756B72" w:rsidRPr="00255447" w:rsidRDefault="00756B72" w:rsidP="003D1AE8">
      <w:pPr>
        <w:pStyle w:val="EW"/>
      </w:pPr>
      <w:r w:rsidRPr="00255447">
        <w:t>RN</w:t>
      </w:r>
      <w:r w:rsidRPr="00255447">
        <w:tab/>
        <w:t>Relay Node</w:t>
      </w:r>
    </w:p>
    <w:p w:rsidR="00756B72" w:rsidRPr="00255447" w:rsidRDefault="00756B72" w:rsidP="003D1AE8">
      <w:pPr>
        <w:pStyle w:val="EW"/>
      </w:pPr>
      <w:r w:rsidRPr="00255447">
        <w:t>RNTI</w:t>
      </w:r>
      <w:r w:rsidRPr="00255447">
        <w:tab/>
        <w:t>Radio Network Temporary Identifier</w:t>
      </w:r>
    </w:p>
    <w:p w:rsidR="00756B72" w:rsidRPr="00255447" w:rsidRDefault="00756B72" w:rsidP="003D1AE8">
      <w:pPr>
        <w:pStyle w:val="EW"/>
      </w:pPr>
      <w:r w:rsidRPr="00255447">
        <w:t>ROHC</w:t>
      </w:r>
      <w:r w:rsidRPr="00255447">
        <w:tab/>
        <w:t>RObust Header Compression</w:t>
      </w:r>
    </w:p>
    <w:p w:rsidR="00756B72" w:rsidRPr="00255447" w:rsidRDefault="00756B72" w:rsidP="003D1AE8">
      <w:pPr>
        <w:pStyle w:val="EW"/>
      </w:pPr>
      <w:r w:rsidRPr="00255447">
        <w:lastRenderedPageBreak/>
        <w:t>RPLMN</w:t>
      </w:r>
      <w:r w:rsidRPr="00255447">
        <w:tab/>
        <w:t>Registered Public Land Mobile Network</w:t>
      </w:r>
    </w:p>
    <w:p w:rsidR="00756B72" w:rsidRPr="00255447" w:rsidRDefault="00756B72" w:rsidP="003D1AE8">
      <w:pPr>
        <w:pStyle w:val="EW"/>
      </w:pPr>
      <w:r w:rsidRPr="00255447">
        <w:t>RRC</w:t>
      </w:r>
      <w:r w:rsidRPr="00255447">
        <w:tab/>
        <w:t>Radio Resource Control</w:t>
      </w:r>
    </w:p>
    <w:p w:rsidR="00756B72" w:rsidRPr="00255447" w:rsidRDefault="00756B72" w:rsidP="003D1AE8">
      <w:pPr>
        <w:pStyle w:val="EW"/>
      </w:pPr>
      <w:r w:rsidRPr="00255447">
        <w:t>RSCP</w:t>
      </w:r>
      <w:r w:rsidRPr="00255447">
        <w:tab/>
        <w:t>Received Signal Code Power</w:t>
      </w:r>
    </w:p>
    <w:p w:rsidR="00756B72" w:rsidRPr="00255447" w:rsidRDefault="00756B72" w:rsidP="003D1AE8">
      <w:pPr>
        <w:pStyle w:val="EW"/>
      </w:pPr>
      <w:r w:rsidRPr="00255447">
        <w:t>RSRP</w:t>
      </w:r>
      <w:r w:rsidRPr="00255447">
        <w:tab/>
        <w:t>Reference Signal Received Power</w:t>
      </w:r>
    </w:p>
    <w:p w:rsidR="00756B72" w:rsidRPr="00255447" w:rsidRDefault="00756B72" w:rsidP="003D1AE8">
      <w:pPr>
        <w:pStyle w:val="EW"/>
      </w:pPr>
      <w:r w:rsidRPr="00255447">
        <w:t>RSRQ</w:t>
      </w:r>
      <w:r w:rsidRPr="00255447">
        <w:tab/>
        <w:t>Reference Signal Received Quality</w:t>
      </w:r>
    </w:p>
    <w:p w:rsidR="00756B72" w:rsidRPr="00255447" w:rsidRDefault="00756B72" w:rsidP="003D1AE8">
      <w:pPr>
        <w:pStyle w:val="EW"/>
      </w:pPr>
      <w:r w:rsidRPr="00255447">
        <w:t>RSSI</w:t>
      </w:r>
      <w:r w:rsidRPr="00255447">
        <w:tab/>
        <w:t>Received Signal Strength Indicator</w:t>
      </w:r>
    </w:p>
    <w:p w:rsidR="00756B72" w:rsidRPr="00255447" w:rsidRDefault="00756B72" w:rsidP="003D1AE8">
      <w:pPr>
        <w:pStyle w:val="EW"/>
      </w:pPr>
      <w:r w:rsidRPr="00255447">
        <w:t>SAE</w:t>
      </w:r>
      <w:r w:rsidRPr="00255447">
        <w:tab/>
        <w:t>System Architecture Evolution</w:t>
      </w:r>
    </w:p>
    <w:p w:rsidR="00756B72" w:rsidRPr="00255447" w:rsidRDefault="00756B72" w:rsidP="003D1AE8">
      <w:pPr>
        <w:pStyle w:val="EW"/>
      </w:pPr>
      <w:r w:rsidRPr="00255447">
        <w:t>SAP</w:t>
      </w:r>
      <w:r w:rsidRPr="00255447">
        <w:tab/>
        <w:t>Service Access Point</w:t>
      </w:r>
    </w:p>
    <w:p w:rsidR="00BB23A0" w:rsidRPr="00255447" w:rsidRDefault="00BB23A0" w:rsidP="003D1AE8">
      <w:pPr>
        <w:pStyle w:val="EW"/>
      </w:pPr>
      <w:r w:rsidRPr="00255447">
        <w:t>SC</w:t>
      </w:r>
      <w:r w:rsidRPr="00255447">
        <w:tab/>
        <w:t>Sidelink Control</w:t>
      </w:r>
    </w:p>
    <w:p w:rsidR="00756B72" w:rsidRPr="00255447" w:rsidRDefault="00756B72" w:rsidP="003D1AE8">
      <w:pPr>
        <w:pStyle w:val="EW"/>
      </w:pPr>
      <w:r w:rsidRPr="00255447">
        <w:t>SCell</w:t>
      </w:r>
      <w:r w:rsidRPr="00255447">
        <w:tab/>
        <w:t>Secondary Cell</w:t>
      </w:r>
    </w:p>
    <w:p w:rsidR="00413670" w:rsidRPr="00255447" w:rsidRDefault="00413670" w:rsidP="003D1AE8">
      <w:pPr>
        <w:pStyle w:val="EW"/>
      </w:pPr>
      <w:r w:rsidRPr="00255447">
        <w:t>SCG</w:t>
      </w:r>
      <w:r w:rsidRPr="00255447">
        <w:tab/>
        <w:t>Secondary Cell Group</w:t>
      </w:r>
    </w:p>
    <w:p w:rsidR="00756B72" w:rsidRPr="00255447" w:rsidRDefault="00756B72" w:rsidP="003D1AE8">
      <w:pPr>
        <w:pStyle w:val="EW"/>
      </w:pPr>
      <w:r w:rsidRPr="00255447">
        <w:t>SFN</w:t>
      </w:r>
      <w:r w:rsidRPr="00255447">
        <w:tab/>
        <w:t>System Frame Number</w:t>
      </w:r>
    </w:p>
    <w:p w:rsidR="00756B72" w:rsidRPr="00255447" w:rsidRDefault="00756B72" w:rsidP="003D1AE8">
      <w:pPr>
        <w:pStyle w:val="EW"/>
      </w:pPr>
      <w:r w:rsidRPr="00255447">
        <w:t>SI</w:t>
      </w:r>
      <w:r w:rsidRPr="00255447">
        <w:tab/>
        <w:t>System Information</w:t>
      </w:r>
    </w:p>
    <w:p w:rsidR="00756B72" w:rsidRPr="00255447" w:rsidRDefault="00756B72" w:rsidP="003D1AE8">
      <w:pPr>
        <w:pStyle w:val="EW"/>
      </w:pPr>
      <w:r w:rsidRPr="00255447">
        <w:t>SIB</w:t>
      </w:r>
      <w:r w:rsidRPr="00255447">
        <w:tab/>
        <w:t>System Information Block</w:t>
      </w:r>
    </w:p>
    <w:p w:rsidR="00756B72" w:rsidRPr="00255447" w:rsidRDefault="00756B72" w:rsidP="003D1AE8">
      <w:pPr>
        <w:pStyle w:val="EW"/>
      </w:pPr>
      <w:r w:rsidRPr="00255447">
        <w:t>SI-RNTI</w:t>
      </w:r>
      <w:r w:rsidRPr="00255447">
        <w:tab/>
        <w:t>System Information RNTI</w:t>
      </w:r>
    </w:p>
    <w:p w:rsidR="00BB23A0" w:rsidRPr="00255447" w:rsidRDefault="00BB23A0" w:rsidP="003D1AE8">
      <w:pPr>
        <w:pStyle w:val="EW"/>
      </w:pPr>
      <w:r w:rsidRPr="00255447">
        <w:t>SL</w:t>
      </w:r>
      <w:r w:rsidRPr="00255447">
        <w:tab/>
        <w:t>Sidelink</w:t>
      </w:r>
    </w:p>
    <w:p w:rsidR="00BB23A0" w:rsidRPr="00255447" w:rsidRDefault="00BB23A0" w:rsidP="003D1AE8">
      <w:pPr>
        <w:pStyle w:val="EW"/>
      </w:pPr>
      <w:r w:rsidRPr="00255447">
        <w:t>SLSS</w:t>
      </w:r>
      <w:r w:rsidRPr="00255447">
        <w:tab/>
        <w:t>Sidelink Synchronisation Signal</w:t>
      </w:r>
    </w:p>
    <w:p w:rsidR="00DC73E5" w:rsidRPr="00255447" w:rsidRDefault="00DC73E5" w:rsidP="00DC73E5">
      <w:pPr>
        <w:pStyle w:val="EW"/>
      </w:pPr>
      <w:r w:rsidRPr="00255447">
        <w:t>SMC</w:t>
      </w:r>
      <w:r w:rsidRPr="00255447">
        <w:tab/>
        <w:t>Security Mode Control</w:t>
      </w:r>
    </w:p>
    <w:p w:rsidR="00756B72" w:rsidRPr="00255447" w:rsidRDefault="00756B72" w:rsidP="003D1AE8">
      <w:pPr>
        <w:pStyle w:val="EW"/>
      </w:pPr>
      <w:r w:rsidRPr="00255447">
        <w:t>SPS</w:t>
      </w:r>
      <w:r w:rsidRPr="00255447">
        <w:tab/>
        <w:t>Semi-Persistent Scheduling</w:t>
      </w:r>
    </w:p>
    <w:p w:rsidR="00756B72" w:rsidRPr="00255447" w:rsidRDefault="00756B72" w:rsidP="003D1AE8">
      <w:pPr>
        <w:pStyle w:val="EW"/>
      </w:pPr>
      <w:r w:rsidRPr="00255447">
        <w:t>SR</w:t>
      </w:r>
      <w:r w:rsidRPr="00255447">
        <w:tab/>
        <w:t>Scheduling Request</w:t>
      </w:r>
    </w:p>
    <w:p w:rsidR="00756B72" w:rsidRPr="00255447" w:rsidRDefault="00756B72" w:rsidP="003D1AE8">
      <w:pPr>
        <w:pStyle w:val="EW"/>
      </w:pPr>
      <w:r w:rsidRPr="00255447">
        <w:t>SRB</w:t>
      </w:r>
      <w:r w:rsidRPr="00255447">
        <w:tab/>
        <w:t>Signalling Radio Bearer</w:t>
      </w:r>
    </w:p>
    <w:p w:rsidR="00756B72" w:rsidRPr="00255447" w:rsidRDefault="00756B72" w:rsidP="003D1AE8">
      <w:pPr>
        <w:pStyle w:val="EW"/>
      </w:pPr>
      <w:r w:rsidRPr="00255447">
        <w:t>SSAC</w:t>
      </w:r>
      <w:r w:rsidRPr="00255447">
        <w:tab/>
        <w:t>Service Specific Access Control</w:t>
      </w:r>
    </w:p>
    <w:p w:rsidR="00756B72" w:rsidRPr="00255447" w:rsidRDefault="00756B72" w:rsidP="003D1AE8">
      <w:pPr>
        <w:pStyle w:val="EW"/>
        <w:rPr>
          <w:color w:val="000000"/>
        </w:rPr>
      </w:pPr>
      <w:r w:rsidRPr="00255447">
        <w:rPr>
          <w:color w:val="000000"/>
        </w:rPr>
        <w:t>STAG</w:t>
      </w:r>
      <w:r w:rsidRPr="00255447">
        <w:rPr>
          <w:color w:val="000000"/>
        </w:rPr>
        <w:tab/>
        <w:t>Secondary Timing Advance Group</w:t>
      </w:r>
    </w:p>
    <w:p w:rsidR="00351C00" w:rsidRPr="00255447" w:rsidRDefault="00351C00" w:rsidP="00351C00">
      <w:pPr>
        <w:pStyle w:val="EW"/>
      </w:pPr>
      <w:r w:rsidRPr="00255447">
        <w:t>S-RSRP</w:t>
      </w:r>
      <w:r w:rsidRPr="00255447">
        <w:tab/>
        <w:t>Sidelink Reference Signal Received Power</w:t>
      </w:r>
    </w:p>
    <w:p w:rsidR="00756B72" w:rsidRPr="00255447" w:rsidRDefault="00756B72" w:rsidP="003D1AE8">
      <w:pPr>
        <w:pStyle w:val="EW"/>
      </w:pPr>
      <w:r w:rsidRPr="00255447">
        <w:t>S-TMSI</w:t>
      </w:r>
      <w:r w:rsidRPr="00255447">
        <w:tab/>
        <w:t>SAE Temporary Mobile Station Identifier</w:t>
      </w:r>
    </w:p>
    <w:p w:rsidR="00756B72" w:rsidRPr="00255447" w:rsidRDefault="00756B72" w:rsidP="003D1AE8">
      <w:pPr>
        <w:pStyle w:val="EW"/>
      </w:pPr>
      <w:r w:rsidRPr="00255447">
        <w:t>TA</w:t>
      </w:r>
      <w:r w:rsidRPr="00255447">
        <w:tab/>
        <w:t>Tracking Area</w:t>
      </w:r>
    </w:p>
    <w:p w:rsidR="00756B72" w:rsidRPr="00255447" w:rsidRDefault="00756B72" w:rsidP="003D1AE8">
      <w:pPr>
        <w:pStyle w:val="EW"/>
      </w:pPr>
      <w:r w:rsidRPr="00255447">
        <w:t>TAG</w:t>
      </w:r>
      <w:r w:rsidRPr="00255447">
        <w:tab/>
        <w:t>Timing Advance Group</w:t>
      </w:r>
    </w:p>
    <w:p w:rsidR="00756B72" w:rsidRPr="00255447" w:rsidRDefault="00756B72" w:rsidP="003D1AE8">
      <w:pPr>
        <w:pStyle w:val="EW"/>
        <w:rPr>
          <w:lang w:eastAsia="zh-CN"/>
        </w:rPr>
      </w:pPr>
      <w:r w:rsidRPr="00255447">
        <w:t>TDD</w:t>
      </w:r>
      <w:r w:rsidRPr="00255447">
        <w:tab/>
        <w:t>Time Division Duplex</w:t>
      </w:r>
    </w:p>
    <w:p w:rsidR="00756B72" w:rsidRPr="00255447" w:rsidRDefault="00756B72" w:rsidP="003D1AE8">
      <w:pPr>
        <w:pStyle w:val="EW"/>
      </w:pPr>
      <w:r w:rsidRPr="00255447">
        <w:t>TDM</w:t>
      </w:r>
      <w:r w:rsidRPr="00255447">
        <w:tab/>
        <w:t>Time Division Multiplexing</w:t>
      </w:r>
    </w:p>
    <w:p w:rsidR="00756B72" w:rsidRPr="00255447" w:rsidRDefault="00756B72" w:rsidP="003D1AE8">
      <w:pPr>
        <w:pStyle w:val="EW"/>
      </w:pPr>
      <w:r w:rsidRPr="00255447">
        <w:t>TM</w:t>
      </w:r>
      <w:r w:rsidRPr="00255447">
        <w:tab/>
        <w:t>Transparent Mode</w:t>
      </w:r>
    </w:p>
    <w:p w:rsidR="00756B72" w:rsidRPr="00255447" w:rsidRDefault="00756B72" w:rsidP="003D1AE8">
      <w:pPr>
        <w:pStyle w:val="EW"/>
      </w:pPr>
      <w:r w:rsidRPr="00255447">
        <w:t>TPC-RNTI</w:t>
      </w:r>
      <w:r w:rsidRPr="00255447">
        <w:tab/>
        <w:t>Transmit Power Control RNTI</w:t>
      </w:r>
    </w:p>
    <w:p w:rsidR="004715CB" w:rsidRPr="00255447" w:rsidRDefault="004715CB" w:rsidP="004715CB">
      <w:pPr>
        <w:pStyle w:val="EW"/>
      </w:pPr>
      <w:r w:rsidRPr="00255447">
        <w:t>T-RPT</w:t>
      </w:r>
      <w:r w:rsidRPr="00255447">
        <w:tab/>
        <w:t>Time Resource Pattern of Transmission</w:t>
      </w:r>
    </w:p>
    <w:p w:rsidR="00DC73E5" w:rsidRPr="00255447" w:rsidRDefault="00DC73E5" w:rsidP="00DC73E5">
      <w:pPr>
        <w:pStyle w:val="EW"/>
      </w:pPr>
      <w:r w:rsidRPr="00255447">
        <w:t>TTT</w:t>
      </w:r>
      <w:r w:rsidRPr="00255447">
        <w:tab/>
        <w:t>Time To Trigger</w:t>
      </w:r>
    </w:p>
    <w:p w:rsidR="00756B72" w:rsidRPr="00255447" w:rsidRDefault="00756B72" w:rsidP="003D1AE8">
      <w:pPr>
        <w:pStyle w:val="EW"/>
      </w:pPr>
      <w:r w:rsidRPr="00255447">
        <w:t>UE</w:t>
      </w:r>
      <w:r w:rsidRPr="00255447">
        <w:tab/>
        <w:t>User Equipment</w:t>
      </w:r>
    </w:p>
    <w:p w:rsidR="00756B72" w:rsidRPr="00255447" w:rsidRDefault="00756B72" w:rsidP="003D1AE8">
      <w:pPr>
        <w:pStyle w:val="EW"/>
      </w:pPr>
      <w:r w:rsidRPr="00255447">
        <w:t>UICC</w:t>
      </w:r>
      <w:r w:rsidRPr="00255447">
        <w:tab/>
        <w:t>Universal Integrated Circuit Card</w:t>
      </w:r>
    </w:p>
    <w:p w:rsidR="00756B72" w:rsidRPr="00255447" w:rsidRDefault="00756B72" w:rsidP="003D1AE8">
      <w:pPr>
        <w:pStyle w:val="EW"/>
      </w:pPr>
      <w:r w:rsidRPr="00255447">
        <w:t>UL</w:t>
      </w:r>
      <w:r w:rsidRPr="00255447">
        <w:tab/>
        <w:t>Uplink</w:t>
      </w:r>
    </w:p>
    <w:p w:rsidR="00756B72" w:rsidRPr="00255447" w:rsidRDefault="00756B72" w:rsidP="003D1AE8">
      <w:pPr>
        <w:pStyle w:val="EW"/>
        <w:rPr>
          <w:snapToGrid w:val="0"/>
          <w:lang w:eastAsia="de-DE"/>
        </w:rPr>
      </w:pPr>
      <w:r w:rsidRPr="00255447">
        <w:rPr>
          <w:snapToGrid w:val="0"/>
          <w:lang w:eastAsia="de-DE"/>
        </w:rPr>
        <w:t>UL-SCH</w:t>
      </w:r>
      <w:r w:rsidRPr="00255447">
        <w:rPr>
          <w:snapToGrid w:val="0"/>
          <w:lang w:eastAsia="de-DE"/>
        </w:rPr>
        <w:tab/>
        <w:t>Uplink Shared Channel</w:t>
      </w:r>
    </w:p>
    <w:p w:rsidR="00756B72" w:rsidRPr="00255447" w:rsidRDefault="00756B72" w:rsidP="003D1AE8">
      <w:pPr>
        <w:pStyle w:val="EW"/>
      </w:pPr>
      <w:r w:rsidRPr="00255447">
        <w:t>UM</w:t>
      </w:r>
      <w:r w:rsidRPr="00255447">
        <w:tab/>
        <w:t>Unacknowledged Mode</w:t>
      </w:r>
    </w:p>
    <w:p w:rsidR="00756B72" w:rsidRPr="00255447" w:rsidRDefault="00756B72" w:rsidP="003D1AE8">
      <w:pPr>
        <w:pStyle w:val="EW"/>
      </w:pPr>
      <w:r w:rsidRPr="00255447">
        <w:t>UP</w:t>
      </w:r>
      <w:r w:rsidRPr="00255447">
        <w:tab/>
        <w:t>User Plane</w:t>
      </w:r>
    </w:p>
    <w:p w:rsidR="00756B72" w:rsidRPr="00255447" w:rsidRDefault="00756B72" w:rsidP="003D1AE8">
      <w:pPr>
        <w:pStyle w:val="EW"/>
        <w:rPr>
          <w:color w:val="000000"/>
        </w:rPr>
      </w:pPr>
      <w:r w:rsidRPr="00255447">
        <w:rPr>
          <w:color w:val="000000"/>
        </w:rPr>
        <w:t>UTC</w:t>
      </w:r>
      <w:r w:rsidRPr="00255447">
        <w:rPr>
          <w:color w:val="000000"/>
        </w:rPr>
        <w:tab/>
        <w:t>Coordinated Universal Time</w:t>
      </w:r>
    </w:p>
    <w:p w:rsidR="00756B72" w:rsidRPr="00255447" w:rsidRDefault="00756B72" w:rsidP="003D1AE8">
      <w:pPr>
        <w:pStyle w:val="EW"/>
        <w:rPr>
          <w:color w:val="000000"/>
        </w:rPr>
      </w:pPr>
      <w:r w:rsidRPr="00255447">
        <w:rPr>
          <w:color w:val="000000"/>
        </w:rPr>
        <w:t>UTRAN</w:t>
      </w:r>
      <w:r w:rsidRPr="00255447">
        <w:rPr>
          <w:color w:val="000000"/>
        </w:rPr>
        <w:tab/>
        <w:t>Universal Terrestrial Radio Access Network</w:t>
      </w:r>
    </w:p>
    <w:p w:rsidR="00756B72" w:rsidRPr="00255447" w:rsidRDefault="00756B72" w:rsidP="003D1AE8">
      <w:pPr>
        <w:pStyle w:val="EW"/>
        <w:rPr>
          <w:color w:val="000000"/>
        </w:rPr>
      </w:pPr>
      <w:r w:rsidRPr="00255447">
        <w:rPr>
          <w:color w:val="000000"/>
        </w:rPr>
        <w:t>VoLTE</w:t>
      </w:r>
      <w:r w:rsidRPr="00255447">
        <w:rPr>
          <w:color w:val="000000"/>
        </w:rPr>
        <w:tab/>
        <w:t>Voice over Long Term Evolution</w:t>
      </w:r>
    </w:p>
    <w:p w:rsidR="00A615DC" w:rsidRPr="00255447" w:rsidRDefault="00A615DC" w:rsidP="003D1AE8">
      <w:pPr>
        <w:pStyle w:val="EW"/>
        <w:rPr>
          <w:color w:val="000000"/>
        </w:rPr>
      </w:pPr>
      <w:r w:rsidRPr="00255447">
        <w:rPr>
          <w:color w:val="000000"/>
        </w:rPr>
        <w:t>WLAN</w:t>
      </w:r>
      <w:r w:rsidRPr="00255447">
        <w:rPr>
          <w:color w:val="000000"/>
        </w:rPr>
        <w:tab/>
        <w:t>Wireless Local Area Network</w:t>
      </w:r>
    </w:p>
    <w:p w:rsidR="00756B72" w:rsidRPr="00255447" w:rsidRDefault="00756B72" w:rsidP="003D1AE8">
      <w:r w:rsidRPr="00255447">
        <w:t>In the ASN.1, lower case may be used for some (parts) of the above abbreviations e.g. c-RNTI</w:t>
      </w:r>
    </w:p>
    <w:p w:rsidR="00756B72" w:rsidRPr="00255447" w:rsidRDefault="00756B72" w:rsidP="003D1AE8">
      <w:pPr>
        <w:pStyle w:val="Heading1"/>
      </w:pPr>
      <w:bookmarkStart w:id="12" w:name="_Toc5814593"/>
      <w:r w:rsidRPr="00255447">
        <w:t>4</w:t>
      </w:r>
      <w:r w:rsidRPr="00255447">
        <w:tab/>
        <w:t>General</w:t>
      </w:r>
      <w:bookmarkEnd w:id="12"/>
    </w:p>
    <w:p w:rsidR="00756B72" w:rsidRPr="00255447" w:rsidRDefault="00756B72" w:rsidP="003D1AE8">
      <w:pPr>
        <w:pStyle w:val="Heading2"/>
      </w:pPr>
      <w:bookmarkStart w:id="13" w:name="_Toc5814594"/>
      <w:r w:rsidRPr="00255447">
        <w:t>4.1</w:t>
      </w:r>
      <w:r w:rsidRPr="00255447">
        <w:tab/>
        <w:t>Introduction</w:t>
      </w:r>
      <w:bookmarkEnd w:id="13"/>
    </w:p>
    <w:p w:rsidR="00756B72" w:rsidRPr="00255447" w:rsidRDefault="00756B72" w:rsidP="003D1AE8">
      <w:r w:rsidRPr="00255447">
        <w:t>In this specification, (parts of) procedures and messages specified for the UE equally apply to the RN for functionality necessary for the RN. There are also (parts of) procedures and messages which are only applicable to the RN in its communication with the E-UTRAN, in which case the specification denotes the RN instead of the UE. Such RN</w:t>
      </w:r>
      <w:r w:rsidRPr="00255447">
        <w:noBreakHyphen/>
        <w:t>specific aspects are not applicable to the UE.</w:t>
      </w:r>
    </w:p>
    <w:p w:rsidR="00756B72" w:rsidRPr="00255447" w:rsidRDefault="00756B72" w:rsidP="003D1AE8">
      <w:r w:rsidRPr="00255447">
        <w:t>This specification is organised as follows:</w:t>
      </w:r>
    </w:p>
    <w:p w:rsidR="00756B72" w:rsidRPr="00255447" w:rsidRDefault="00756B72" w:rsidP="003D1AE8">
      <w:pPr>
        <w:pStyle w:val="B1"/>
      </w:pPr>
      <w:r w:rsidRPr="00255447">
        <w:t>-</w:t>
      </w:r>
      <w:r w:rsidRPr="00255447">
        <w:tab/>
        <w:t>sub-clause 4.2 describes the RRC protocol model;</w:t>
      </w:r>
    </w:p>
    <w:p w:rsidR="00756B72" w:rsidRPr="00255447" w:rsidRDefault="00756B72" w:rsidP="003D1AE8">
      <w:pPr>
        <w:pStyle w:val="B1"/>
      </w:pPr>
      <w:r w:rsidRPr="00255447">
        <w:t>-</w:t>
      </w:r>
      <w:r w:rsidRPr="00255447">
        <w:tab/>
        <w:t>sub-clause 4.3 specifies the services provided to upper layers as well as the services expected from lower layers;</w:t>
      </w:r>
    </w:p>
    <w:p w:rsidR="00756B72" w:rsidRPr="00255447" w:rsidRDefault="00756B72" w:rsidP="003D1AE8">
      <w:pPr>
        <w:pStyle w:val="B1"/>
      </w:pPr>
      <w:r w:rsidRPr="00255447">
        <w:lastRenderedPageBreak/>
        <w:t>-</w:t>
      </w:r>
      <w:r w:rsidRPr="00255447">
        <w:tab/>
        <w:t>sub-clause 4.4 lists the RRC functions;</w:t>
      </w:r>
    </w:p>
    <w:p w:rsidR="00756B72" w:rsidRPr="00255447" w:rsidRDefault="00756B72" w:rsidP="003D1AE8">
      <w:pPr>
        <w:pStyle w:val="B1"/>
      </w:pPr>
      <w:r w:rsidRPr="00255447">
        <w:t>-</w:t>
      </w:r>
      <w:r w:rsidRPr="00255447">
        <w:tab/>
        <w:t>clause 5 specifies RRC procedures, including UE state transitions;</w:t>
      </w:r>
    </w:p>
    <w:p w:rsidR="00756B72" w:rsidRPr="00255447" w:rsidRDefault="00756B72" w:rsidP="003D1AE8">
      <w:pPr>
        <w:pStyle w:val="B1"/>
      </w:pPr>
      <w:r w:rsidRPr="00255447">
        <w:t>-</w:t>
      </w:r>
      <w:r w:rsidRPr="00255447">
        <w:tab/>
        <w:t>clause 6 specifies the RRC message in a mixed format (i.e. tabular &amp; ASN.1 together);</w:t>
      </w:r>
    </w:p>
    <w:p w:rsidR="00756B72" w:rsidRPr="00255447" w:rsidRDefault="00756B72" w:rsidP="003D1AE8">
      <w:pPr>
        <w:pStyle w:val="B1"/>
      </w:pPr>
      <w:r w:rsidRPr="00255447">
        <w:t>-</w:t>
      </w:r>
      <w:r w:rsidRPr="00255447">
        <w:tab/>
        <w:t>clause 7 specifies the variables (including protocol timers and constants) and counters to be used by the UE;</w:t>
      </w:r>
    </w:p>
    <w:p w:rsidR="00756B72" w:rsidRPr="00255447" w:rsidRDefault="00756B72" w:rsidP="003D1AE8">
      <w:pPr>
        <w:pStyle w:val="B1"/>
      </w:pPr>
      <w:r w:rsidRPr="00255447">
        <w:t>-</w:t>
      </w:r>
      <w:r w:rsidRPr="00255447">
        <w:tab/>
        <w:t>clause 8 specifies the encoding of the RRC messages;</w:t>
      </w:r>
    </w:p>
    <w:p w:rsidR="00756B72" w:rsidRPr="00255447" w:rsidRDefault="00756B72" w:rsidP="003D1AE8">
      <w:pPr>
        <w:pStyle w:val="B1"/>
      </w:pPr>
      <w:r w:rsidRPr="00255447">
        <w:t>-</w:t>
      </w:r>
      <w:r w:rsidRPr="00255447">
        <w:tab/>
        <w:t>clause 9 specifies the specified and default radio configurations;</w:t>
      </w:r>
    </w:p>
    <w:p w:rsidR="00756B72" w:rsidRPr="00255447" w:rsidRDefault="00756B72" w:rsidP="003D1AE8">
      <w:pPr>
        <w:pStyle w:val="B1"/>
      </w:pPr>
      <w:r w:rsidRPr="00255447">
        <w:t>-</w:t>
      </w:r>
      <w:r w:rsidRPr="00255447">
        <w:tab/>
        <w:t>clause 10 specifies the RRC messages transferred across network nodes;</w:t>
      </w:r>
    </w:p>
    <w:p w:rsidR="00756B72" w:rsidRPr="00255447" w:rsidRDefault="00756B72" w:rsidP="003D1AE8">
      <w:pPr>
        <w:pStyle w:val="B1"/>
      </w:pPr>
      <w:r w:rsidRPr="00255447">
        <w:t>-</w:t>
      </w:r>
      <w:r w:rsidRPr="00255447">
        <w:tab/>
        <w:t>clause 11 specifies the UE capability related constraints and performance requirements.</w:t>
      </w:r>
    </w:p>
    <w:p w:rsidR="00756B72" w:rsidRPr="00255447" w:rsidRDefault="00756B72" w:rsidP="003D1AE8">
      <w:pPr>
        <w:pStyle w:val="Heading2"/>
      </w:pPr>
      <w:bookmarkStart w:id="14" w:name="_Toc5814595"/>
      <w:r w:rsidRPr="00255447">
        <w:t>4.2</w:t>
      </w:r>
      <w:r w:rsidRPr="00255447">
        <w:tab/>
        <w:t>Architecture</w:t>
      </w:r>
      <w:bookmarkEnd w:id="14"/>
    </w:p>
    <w:p w:rsidR="00756B72" w:rsidRPr="00255447" w:rsidRDefault="00756B72" w:rsidP="003D1AE8">
      <w:pPr>
        <w:pStyle w:val="Heading3"/>
      </w:pPr>
      <w:bookmarkStart w:id="15" w:name="_Toc5814596"/>
      <w:r w:rsidRPr="00255447">
        <w:t>4.2.1</w:t>
      </w:r>
      <w:r w:rsidRPr="00255447">
        <w:tab/>
        <w:t>UE states and state transitions including inter RAT</w:t>
      </w:r>
      <w:bookmarkEnd w:id="15"/>
    </w:p>
    <w:p w:rsidR="00756B72" w:rsidRPr="00255447" w:rsidRDefault="00756B72" w:rsidP="003D1AE8">
      <w:r w:rsidRPr="00255447">
        <w:t>A UE is in RRC_CONNECTED when an RRC connection has been established. If this is not the case, i.e. no RRC connection is established, the UE is in RRC_IDLE state. The RRC states can further be characterised as follows:</w:t>
      </w:r>
    </w:p>
    <w:p w:rsidR="00756B72" w:rsidRPr="00255447" w:rsidRDefault="00756B72" w:rsidP="003D1AE8">
      <w:pPr>
        <w:pStyle w:val="B1"/>
      </w:pPr>
      <w:r w:rsidRPr="00255447">
        <w:t>-</w:t>
      </w:r>
      <w:r w:rsidRPr="00255447">
        <w:tab/>
      </w:r>
      <w:r w:rsidRPr="00255447">
        <w:rPr>
          <w:b/>
        </w:rPr>
        <w:t>RRC_IDLE</w:t>
      </w:r>
      <w:r w:rsidRPr="00255447">
        <w:t>:</w:t>
      </w:r>
    </w:p>
    <w:p w:rsidR="00756B72" w:rsidRPr="00255447" w:rsidRDefault="00756B72" w:rsidP="003D1AE8">
      <w:pPr>
        <w:pStyle w:val="B2"/>
      </w:pPr>
      <w:r w:rsidRPr="00255447">
        <w:t>-</w:t>
      </w:r>
      <w:r w:rsidRPr="00255447">
        <w:tab/>
        <w:t>A UE specific DRX may be configured by upper layers.</w:t>
      </w:r>
    </w:p>
    <w:p w:rsidR="00756B72" w:rsidRPr="00255447" w:rsidRDefault="00756B72" w:rsidP="003D1AE8">
      <w:pPr>
        <w:pStyle w:val="B2"/>
      </w:pPr>
      <w:r w:rsidRPr="00255447">
        <w:t>-</w:t>
      </w:r>
      <w:r w:rsidRPr="00255447">
        <w:tab/>
        <w:t>UE controlled mobility;</w:t>
      </w:r>
    </w:p>
    <w:p w:rsidR="00756B72" w:rsidRPr="00255447" w:rsidRDefault="00756B72" w:rsidP="003D1AE8">
      <w:pPr>
        <w:pStyle w:val="B2"/>
      </w:pPr>
      <w:r w:rsidRPr="00255447">
        <w:t>-</w:t>
      </w:r>
      <w:r w:rsidRPr="00255447">
        <w:tab/>
        <w:t>The UE:</w:t>
      </w:r>
    </w:p>
    <w:p w:rsidR="00756B72" w:rsidRPr="00255447" w:rsidRDefault="00756B72" w:rsidP="003D1AE8">
      <w:pPr>
        <w:pStyle w:val="B3"/>
      </w:pPr>
      <w:r w:rsidRPr="00255447">
        <w:t>-</w:t>
      </w:r>
      <w:r w:rsidRPr="00255447">
        <w:tab/>
        <w:t xml:space="preserve">Monitors a Paging channel to detect incoming calls, system </w:t>
      </w:r>
      <w:smartTag w:uri="urn:schemas-microsoft-com:office:smarttags" w:element="PersonName">
        <w:r w:rsidRPr="00255447">
          <w:t>info</w:t>
        </w:r>
      </w:smartTag>
      <w:r w:rsidRPr="00255447">
        <w:t>rmation change, for ETWS capable UEs, ETWS notification, and for CMAS capable UEs, CMAS notification;</w:t>
      </w:r>
    </w:p>
    <w:p w:rsidR="00756B72" w:rsidRPr="00255447" w:rsidRDefault="00756B72" w:rsidP="003D1AE8">
      <w:pPr>
        <w:pStyle w:val="B3"/>
      </w:pPr>
      <w:r w:rsidRPr="00255447">
        <w:t>-</w:t>
      </w:r>
      <w:r w:rsidRPr="00255447">
        <w:tab/>
        <w:t>Performs neighbouring cell measurements and cell (re-)selection;</w:t>
      </w:r>
    </w:p>
    <w:p w:rsidR="00756B72" w:rsidRPr="00255447" w:rsidRDefault="00756B72" w:rsidP="003D1AE8">
      <w:pPr>
        <w:pStyle w:val="B3"/>
      </w:pPr>
      <w:r w:rsidRPr="00255447">
        <w:t>-</w:t>
      </w:r>
      <w:r w:rsidRPr="00255447">
        <w:tab/>
        <w:t xml:space="preserve">Acquires system </w:t>
      </w:r>
      <w:smartTag w:uri="urn:schemas-microsoft-com:office:smarttags" w:element="PersonName">
        <w:r w:rsidRPr="00255447">
          <w:t>info</w:t>
        </w:r>
      </w:smartTag>
      <w:r w:rsidRPr="00255447">
        <w:t>rmation.</w:t>
      </w:r>
    </w:p>
    <w:p w:rsidR="00756B72" w:rsidRPr="00255447" w:rsidRDefault="00756B72" w:rsidP="003D1AE8">
      <w:pPr>
        <w:pStyle w:val="B3"/>
      </w:pPr>
      <w:r w:rsidRPr="00255447">
        <w:t>-</w:t>
      </w:r>
      <w:r w:rsidRPr="00255447">
        <w:tab/>
        <w:t>Performs logging of available measurements together with location and time for logged measurement configured UEs.</w:t>
      </w:r>
    </w:p>
    <w:p w:rsidR="00756B72" w:rsidRPr="00255447" w:rsidRDefault="00756B72" w:rsidP="003D1AE8">
      <w:pPr>
        <w:pStyle w:val="B1"/>
        <w:rPr>
          <w:rFonts w:eastAsia="MS Mincho"/>
        </w:rPr>
      </w:pPr>
      <w:r w:rsidRPr="00255447">
        <w:rPr>
          <w:rFonts w:eastAsia="MS Mincho"/>
        </w:rPr>
        <w:t>-</w:t>
      </w:r>
      <w:r w:rsidRPr="00255447">
        <w:rPr>
          <w:rFonts w:eastAsia="MS Mincho"/>
        </w:rPr>
        <w:tab/>
      </w:r>
      <w:r w:rsidRPr="00255447">
        <w:rPr>
          <w:rFonts w:eastAsia="MS Mincho"/>
          <w:b/>
        </w:rPr>
        <w:t>RRC_CONNECTED</w:t>
      </w:r>
      <w:r w:rsidRPr="00255447">
        <w:rPr>
          <w:rFonts w:eastAsia="MS Mincho"/>
        </w:rPr>
        <w:t>:</w:t>
      </w:r>
    </w:p>
    <w:p w:rsidR="00756B72" w:rsidRPr="00255447" w:rsidRDefault="00756B72" w:rsidP="003D1AE8">
      <w:pPr>
        <w:pStyle w:val="B2"/>
      </w:pPr>
      <w:r w:rsidRPr="00255447">
        <w:t>-</w:t>
      </w:r>
      <w:r w:rsidRPr="00255447">
        <w:tab/>
        <w:t>Transfer of unicast data to/from UE.</w:t>
      </w:r>
    </w:p>
    <w:p w:rsidR="00756B72" w:rsidRPr="00255447" w:rsidRDefault="00756B72" w:rsidP="003D1AE8">
      <w:pPr>
        <w:pStyle w:val="B2"/>
      </w:pPr>
      <w:r w:rsidRPr="00255447">
        <w:t>-</w:t>
      </w:r>
      <w:r w:rsidRPr="00255447">
        <w:tab/>
        <w:t>At lower layers, the UE may be configured with a UE specific DRX.</w:t>
      </w:r>
    </w:p>
    <w:p w:rsidR="00756B72" w:rsidRPr="00255447" w:rsidRDefault="00756B72" w:rsidP="003D1AE8">
      <w:pPr>
        <w:pStyle w:val="B2"/>
      </w:pPr>
      <w:r w:rsidRPr="00255447">
        <w:t>-</w:t>
      </w:r>
      <w:r w:rsidRPr="00255447">
        <w:tab/>
        <w:t>For UEs supporting CA, use of one or more SCells, aggregated with the PCell, for increased bandwidth;</w:t>
      </w:r>
    </w:p>
    <w:p w:rsidR="00413670" w:rsidRPr="00255447" w:rsidRDefault="00413670" w:rsidP="003D1AE8">
      <w:pPr>
        <w:pStyle w:val="B2"/>
      </w:pPr>
      <w:r w:rsidRPr="00255447">
        <w:t>-</w:t>
      </w:r>
      <w:r w:rsidRPr="00255447">
        <w:tab/>
        <w:t>For UEs supporting DC, use of one SCG, aggregated with the MCG, for increased bandwidth;</w:t>
      </w:r>
    </w:p>
    <w:p w:rsidR="00756B72" w:rsidRPr="00255447" w:rsidRDefault="00756B72" w:rsidP="003D1AE8">
      <w:pPr>
        <w:pStyle w:val="B2"/>
      </w:pPr>
      <w:r w:rsidRPr="00255447">
        <w:t>-</w:t>
      </w:r>
      <w:r w:rsidRPr="00255447">
        <w:tab/>
        <w:t xml:space="preserve">Network controlled mobility, i.e. handover and cell change order with </w:t>
      </w:r>
      <w:r w:rsidRPr="00255447">
        <w:rPr>
          <w:szCs w:val="22"/>
        </w:rPr>
        <w:t>optional</w:t>
      </w:r>
      <w:r w:rsidRPr="00255447">
        <w:t xml:space="preserve"> network assistance (NACC) to GERAN;</w:t>
      </w:r>
    </w:p>
    <w:p w:rsidR="00756B72" w:rsidRPr="00255447" w:rsidRDefault="00756B72" w:rsidP="003D1AE8">
      <w:pPr>
        <w:pStyle w:val="B2"/>
      </w:pPr>
      <w:r w:rsidRPr="00255447">
        <w:t>-</w:t>
      </w:r>
      <w:r w:rsidRPr="00255447">
        <w:tab/>
        <w:t>The UE:</w:t>
      </w:r>
    </w:p>
    <w:p w:rsidR="00756B72" w:rsidRPr="00255447" w:rsidRDefault="00756B72" w:rsidP="003D1AE8">
      <w:pPr>
        <w:pStyle w:val="B3"/>
      </w:pPr>
      <w:r w:rsidRPr="00255447">
        <w:t>-</w:t>
      </w:r>
      <w:r w:rsidRPr="00255447">
        <w:tab/>
        <w:t xml:space="preserve">Monitors </w:t>
      </w:r>
      <w:r w:rsidRPr="00255447">
        <w:rPr>
          <w:rFonts w:eastAsia="MS Mincho"/>
        </w:rPr>
        <w:t xml:space="preserve">a Paging channel and/ or System Information Block Type 1 contents to detect system </w:t>
      </w:r>
      <w:smartTag w:uri="urn:schemas-microsoft-com:office:smarttags" w:element="PersonName">
        <w:r w:rsidRPr="00255447">
          <w:rPr>
            <w:rFonts w:eastAsia="MS Mincho"/>
          </w:rPr>
          <w:t>info</w:t>
        </w:r>
      </w:smartTag>
      <w:r w:rsidRPr="00255447">
        <w:rPr>
          <w:rFonts w:eastAsia="MS Mincho"/>
        </w:rPr>
        <w:t>rmation change, for ETWS capable UEs, ETWS notification</w:t>
      </w:r>
      <w:r w:rsidRPr="00255447">
        <w:t>, and for CMAS capable UEs, CMAS notification;</w:t>
      </w:r>
    </w:p>
    <w:p w:rsidR="00756B72" w:rsidRPr="00255447" w:rsidRDefault="00756B72" w:rsidP="003D1AE8">
      <w:pPr>
        <w:pStyle w:val="B3"/>
      </w:pPr>
      <w:r w:rsidRPr="00255447">
        <w:t>-</w:t>
      </w:r>
      <w:r w:rsidRPr="00255447">
        <w:tab/>
        <w:t>Monitors control channels associated with the shared data channel to determine if data is scheduled for it;</w:t>
      </w:r>
    </w:p>
    <w:p w:rsidR="00756B72" w:rsidRPr="00255447" w:rsidRDefault="00756B72" w:rsidP="003D1AE8">
      <w:pPr>
        <w:pStyle w:val="B3"/>
      </w:pPr>
      <w:r w:rsidRPr="00255447">
        <w:t>-</w:t>
      </w:r>
      <w:r w:rsidRPr="00255447">
        <w:tab/>
        <w:t xml:space="preserve">Provides channel quality and feedback </w:t>
      </w:r>
      <w:smartTag w:uri="urn:schemas-microsoft-com:office:smarttags" w:element="PersonName">
        <w:r w:rsidRPr="00255447">
          <w:t>info</w:t>
        </w:r>
      </w:smartTag>
      <w:r w:rsidRPr="00255447">
        <w:t>rmation;</w:t>
      </w:r>
    </w:p>
    <w:p w:rsidR="00756B72" w:rsidRPr="00255447" w:rsidRDefault="00756B72" w:rsidP="003D1AE8">
      <w:pPr>
        <w:pStyle w:val="B3"/>
      </w:pPr>
      <w:r w:rsidRPr="00255447">
        <w:t>-</w:t>
      </w:r>
      <w:r w:rsidRPr="00255447">
        <w:tab/>
        <w:t>Performs neighbouring cell measurements and measurement reporting;</w:t>
      </w:r>
    </w:p>
    <w:p w:rsidR="00756B72" w:rsidRPr="00255447" w:rsidRDefault="00756B72" w:rsidP="003D1AE8">
      <w:pPr>
        <w:pStyle w:val="B3"/>
      </w:pPr>
      <w:r w:rsidRPr="00255447">
        <w:lastRenderedPageBreak/>
        <w:t>-</w:t>
      </w:r>
      <w:r w:rsidRPr="00255447">
        <w:tab/>
        <w:t xml:space="preserve">Acquires system </w:t>
      </w:r>
      <w:smartTag w:uri="urn:schemas-microsoft-com:office:smarttags" w:element="PersonName">
        <w:r w:rsidRPr="00255447">
          <w:t>info</w:t>
        </w:r>
      </w:smartTag>
      <w:r w:rsidRPr="00255447">
        <w:t>rmation.</w:t>
      </w:r>
    </w:p>
    <w:p w:rsidR="00756B72" w:rsidRPr="00255447" w:rsidRDefault="00756B72" w:rsidP="003D1AE8">
      <w:r w:rsidRPr="00255447">
        <w:t>The following figure not only provides an overview of the RRC states in E-UTRA, but also illustrates the mobility support between E-UTRAN, UTRAN and GERAN.</w:t>
      </w:r>
    </w:p>
    <w:p w:rsidR="00756B72" w:rsidRPr="00255447" w:rsidRDefault="00756B72" w:rsidP="003D1AE8">
      <w:pPr>
        <w:pStyle w:val="TH"/>
      </w:pPr>
      <w:r w:rsidRPr="00255447">
        <w:object w:dxaOrig="11700" w:dyaOrig="5220">
          <v:shape id="_x0000_i1027" type="#_x0000_t75" style="width:448.5pt;height:201pt" o:ole="">
            <v:imagedata r:id="rId13" o:title=""/>
          </v:shape>
          <o:OLEObject Type="Embed" ProgID="Word.Picture.8" ShapeID="_x0000_i1027" DrawAspect="Content" ObjectID="_1616459059" r:id="rId14"/>
        </w:object>
      </w:r>
    </w:p>
    <w:p w:rsidR="00756B72" w:rsidRPr="00255447" w:rsidRDefault="00756B72" w:rsidP="003D1AE8">
      <w:pPr>
        <w:pStyle w:val="TF"/>
      </w:pPr>
      <w:r w:rsidRPr="00255447">
        <w:t>Figure 4.2.1-1: E-UTRA states and inter RAT mobility procedures, 3GPP</w:t>
      </w:r>
    </w:p>
    <w:p w:rsidR="00756B72" w:rsidRPr="00255447" w:rsidRDefault="00756B72" w:rsidP="003D1AE8">
      <w:r w:rsidRPr="00255447">
        <w:t>The following figure illustrates the mobility support between E-UTRAN, CDMA2000 1x</w:t>
      </w:r>
      <w:smartTag w:uri="urn:schemas-microsoft-com:office:smarttags" w:element="PersonName">
        <w:r w:rsidRPr="00255447">
          <w:t>RT</w:t>
        </w:r>
      </w:smartTag>
      <w:r w:rsidRPr="00255447">
        <w:t>T and CDMA2000 HRPD. The details of the CDMA2000 state models are out of the scope of this specification.</w:t>
      </w:r>
    </w:p>
    <w:bookmarkStart w:id="16" w:name="_MON_1259054579"/>
    <w:bookmarkStart w:id="17" w:name="_MON_1259054654"/>
    <w:bookmarkStart w:id="18" w:name="_MON_1259521636"/>
    <w:bookmarkStart w:id="19" w:name="_MON_1263122898"/>
    <w:bookmarkStart w:id="20" w:name="_MON_1263123049"/>
    <w:bookmarkStart w:id="21" w:name="_MON_1263123068"/>
    <w:bookmarkStart w:id="22" w:name="_MON_1263123083"/>
    <w:bookmarkStart w:id="23" w:name="_MON_1263123352"/>
    <w:bookmarkStart w:id="24" w:name="_MON_1263123377"/>
    <w:bookmarkStart w:id="25" w:name="_MON_1263123400"/>
    <w:bookmarkStart w:id="26" w:name="_MON_1263123414"/>
    <w:bookmarkStart w:id="27" w:name="_MON_1263123417"/>
    <w:bookmarkStart w:id="28" w:name="_MON_1263380822"/>
    <w:bookmarkStart w:id="29" w:name="_MON_1264878779"/>
    <w:bookmarkStart w:id="30" w:name="_MON_1266527590"/>
    <w:bookmarkStart w:id="31" w:name="_MON_1285419936"/>
    <w:bookmarkStart w:id="32" w:name="_MON_1289914512"/>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Start w:id="33" w:name="_MON_1259053911"/>
    <w:bookmarkEnd w:id="33"/>
    <w:p w:rsidR="00756B72" w:rsidRPr="00255447" w:rsidRDefault="00756B72" w:rsidP="003D1AE8">
      <w:pPr>
        <w:pStyle w:val="TH"/>
      </w:pPr>
      <w:r w:rsidRPr="00255447">
        <w:object w:dxaOrig="11700" w:dyaOrig="5220">
          <v:shape id="_x0000_i1028" type="#_x0000_t75" style="width:448.5pt;height:201pt" o:ole="">
            <v:imagedata r:id="rId15" o:title=""/>
          </v:shape>
          <o:OLEObject Type="Embed" ProgID="Word.Picture.8" ShapeID="_x0000_i1028" DrawAspect="Content" ObjectID="_1616459060" r:id="rId16"/>
        </w:object>
      </w:r>
    </w:p>
    <w:p w:rsidR="00756B72" w:rsidRPr="00255447" w:rsidRDefault="00756B72" w:rsidP="003D1AE8">
      <w:pPr>
        <w:pStyle w:val="TF"/>
      </w:pPr>
      <w:r w:rsidRPr="00255447">
        <w:t>Figure 4.2.1-2: Mobility procedures between E-UTRA and CDMA2000</w:t>
      </w:r>
    </w:p>
    <w:p w:rsidR="00756B72" w:rsidRPr="00255447" w:rsidRDefault="00756B72" w:rsidP="003D1AE8">
      <w:r w:rsidRPr="00255447">
        <w:t>The inter-RAT handover procedure(s) supports the case of signalling, conversational services, non-conversational services and combinations of these.</w:t>
      </w:r>
    </w:p>
    <w:p w:rsidR="00756B72" w:rsidRPr="00255447" w:rsidRDefault="00756B72" w:rsidP="003D1AE8">
      <w:r w:rsidRPr="00255447">
        <w:t xml:space="preserve">In addition to the state transitions shown in Figure 4.2.1-1 and Figure 4.2.1-2, there is support for connection release with redirection </w:t>
      </w:r>
      <w:smartTag w:uri="urn:schemas-microsoft-com:office:smarttags" w:element="PersonName">
        <w:r w:rsidRPr="00255447">
          <w:t>info</w:t>
        </w:r>
      </w:smartTag>
      <w:r w:rsidRPr="00255447">
        <w:t>rmation from E-UTRA RRC_CONNECTED to GERAN, UTRAN and CDMA2000 (HRPD Idle/ 1x</w:t>
      </w:r>
      <w:smartTag w:uri="urn:schemas-microsoft-com:office:smarttags" w:element="PersonName">
        <w:r w:rsidRPr="00255447">
          <w:t>RT</w:t>
        </w:r>
      </w:smartTag>
      <w:r w:rsidRPr="00255447">
        <w:t>T Dormant mode).</w:t>
      </w:r>
    </w:p>
    <w:p w:rsidR="00756B72" w:rsidRPr="00255447" w:rsidRDefault="00756B72" w:rsidP="003D1AE8">
      <w:pPr>
        <w:pStyle w:val="Heading3"/>
      </w:pPr>
      <w:bookmarkStart w:id="34" w:name="_Toc5814597"/>
      <w:r w:rsidRPr="00255447">
        <w:t>4.2.2</w:t>
      </w:r>
      <w:r w:rsidRPr="00255447">
        <w:tab/>
        <w:t>Signalling radio bearers</w:t>
      </w:r>
      <w:bookmarkEnd w:id="34"/>
    </w:p>
    <w:p w:rsidR="00756B72" w:rsidRPr="00255447" w:rsidRDefault="00756B72" w:rsidP="003D1AE8">
      <w:r w:rsidRPr="00255447">
        <w:t>"Signalling Radio Bearers" (SRBs) are defined as Radio Bearers (RB) that are used only for the transmission of RRC and NAS messages. More specifically, the following three SRBs are defined:</w:t>
      </w:r>
    </w:p>
    <w:p w:rsidR="00756B72" w:rsidRPr="00255447" w:rsidRDefault="00756B72" w:rsidP="003D1AE8">
      <w:pPr>
        <w:pStyle w:val="B1"/>
        <w:keepNext/>
        <w:keepLines/>
      </w:pPr>
      <w:r w:rsidRPr="00255447">
        <w:lastRenderedPageBreak/>
        <w:t>-</w:t>
      </w:r>
      <w:r w:rsidRPr="00255447">
        <w:tab/>
        <w:t>SRB0 is for RRC messages using the CCCH logical channel;</w:t>
      </w:r>
    </w:p>
    <w:p w:rsidR="00756B72" w:rsidRPr="00255447" w:rsidRDefault="00756B72" w:rsidP="003D1AE8">
      <w:pPr>
        <w:pStyle w:val="B1"/>
        <w:keepNext/>
        <w:keepLines/>
      </w:pPr>
      <w:r w:rsidRPr="00255447">
        <w:t>-</w:t>
      </w:r>
      <w:r w:rsidRPr="00255447">
        <w:tab/>
        <w:t>SRB1 is for RRC messages (which may include a piggybacked NAS message) as well as for NAS messages prior to the establishment of SRB2, all using DCCH logical channel;</w:t>
      </w:r>
    </w:p>
    <w:p w:rsidR="00756B72" w:rsidRPr="00255447" w:rsidRDefault="00756B72" w:rsidP="003D1AE8">
      <w:pPr>
        <w:pStyle w:val="B1"/>
        <w:keepNext/>
        <w:keepLines/>
      </w:pPr>
      <w:r w:rsidRPr="00255447">
        <w:t>-</w:t>
      </w:r>
      <w:r w:rsidRPr="00255447">
        <w:tab/>
        <w:t>SRB2 is for RRC messages which include logged measurement information as well as for NAS messages, all using DCCH logical channel. SRB2 has a lower-priority than SRB1 and is always configured by E-UTRAN after security activation.</w:t>
      </w:r>
    </w:p>
    <w:p w:rsidR="00756B72" w:rsidRPr="00255447" w:rsidRDefault="00756B72" w:rsidP="003D1AE8">
      <w:r w:rsidRPr="00255447">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756B72" w:rsidRPr="00255447" w:rsidRDefault="00756B72" w:rsidP="003D1AE8">
      <w:pPr>
        <w:pStyle w:val="NO"/>
        <w:tabs>
          <w:tab w:val="left" w:pos="450"/>
        </w:tabs>
      </w:pPr>
      <w:r w:rsidRPr="00255447">
        <w:t>NOTE:</w:t>
      </w:r>
      <w:r w:rsidRPr="00255447">
        <w:tab/>
        <w:t xml:space="preserve">The NAS messages transferred via SRB2 are also contained in RRC messages, which however do not include any RRC protocol control </w:t>
      </w:r>
      <w:smartTag w:uri="urn:schemas-microsoft-com:office:smarttags" w:element="PersonName">
        <w:r w:rsidRPr="00255447">
          <w:t>info</w:t>
        </w:r>
      </w:smartTag>
      <w:r w:rsidRPr="00255447">
        <w:t>rmation.</w:t>
      </w:r>
    </w:p>
    <w:p w:rsidR="00756B72" w:rsidRPr="00255447" w:rsidRDefault="00756B72" w:rsidP="003D1AE8">
      <w:r w:rsidRPr="00255447">
        <w:t>Once security is activated, all RRC messages on SRB1 and SRB2, including those containing NAS or non-3GPP messages, are integrity protected and ciphered by PDCP. NAS independently applies integrity protection and ciphering to the NAS messages.</w:t>
      </w:r>
    </w:p>
    <w:p w:rsidR="00413670" w:rsidRPr="00255447" w:rsidRDefault="00413670" w:rsidP="003D1AE8">
      <w:r w:rsidRPr="00255447">
        <w:t>For a UE configured with DC, all RRC messages, regardless of the SRB used and both in downlink and uplink, are transferred via the MCG.</w:t>
      </w:r>
    </w:p>
    <w:p w:rsidR="00756B72" w:rsidRPr="00255447" w:rsidRDefault="00756B72" w:rsidP="003D1AE8">
      <w:pPr>
        <w:pStyle w:val="Heading2"/>
      </w:pPr>
      <w:bookmarkStart w:id="35" w:name="_Toc5814598"/>
      <w:r w:rsidRPr="00255447">
        <w:t>4.3</w:t>
      </w:r>
      <w:r w:rsidRPr="00255447">
        <w:tab/>
        <w:t>Services</w:t>
      </w:r>
      <w:bookmarkEnd w:id="35"/>
    </w:p>
    <w:p w:rsidR="00756B72" w:rsidRPr="00255447" w:rsidRDefault="00756B72" w:rsidP="003D1AE8">
      <w:pPr>
        <w:pStyle w:val="Heading3"/>
      </w:pPr>
      <w:bookmarkStart w:id="36" w:name="_Toc5814599"/>
      <w:r w:rsidRPr="00255447">
        <w:t>4.3.1</w:t>
      </w:r>
      <w:r w:rsidRPr="00255447">
        <w:tab/>
        <w:t>Services provided to upper layers</w:t>
      </w:r>
      <w:bookmarkEnd w:id="36"/>
    </w:p>
    <w:p w:rsidR="00756B72" w:rsidRPr="00255447" w:rsidRDefault="00756B72" w:rsidP="003D1AE8">
      <w:pPr>
        <w:keepNext/>
        <w:keepLines/>
      </w:pPr>
      <w:r w:rsidRPr="00255447">
        <w:t>The RRC protocol offers the following services to upper layers:</w:t>
      </w:r>
    </w:p>
    <w:p w:rsidR="00756B72" w:rsidRPr="00255447" w:rsidRDefault="00756B72" w:rsidP="003D1AE8">
      <w:pPr>
        <w:pStyle w:val="B1"/>
        <w:keepNext/>
        <w:keepLines/>
      </w:pPr>
      <w:r w:rsidRPr="00255447">
        <w:t>-</w:t>
      </w:r>
      <w:r w:rsidRPr="00255447">
        <w:tab/>
        <w:t xml:space="preserve">Broadcast of common control </w:t>
      </w:r>
      <w:smartTag w:uri="urn:schemas-microsoft-com:office:smarttags" w:element="PersonName">
        <w:r w:rsidRPr="00255447">
          <w:t>info</w:t>
        </w:r>
      </w:smartTag>
      <w:r w:rsidRPr="00255447">
        <w:t>rmation;</w:t>
      </w:r>
    </w:p>
    <w:p w:rsidR="00756B72" w:rsidRPr="00255447" w:rsidRDefault="00756B72" w:rsidP="003D1AE8">
      <w:pPr>
        <w:pStyle w:val="B1"/>
        <w:keepNext/>
        <w:keepLines/>
      </w:pPr>
      <w:r w:rsidRPr="00255447">
        <w:t>-</w:t>
      </w:r>
      <w:r w:rsidRPr="00255447">
        <w:tab/>
        <w:t>Notification of UEs in RRC_IDLE, e.g. about a terminating call, for ETWS, for CMAS;</w:t>
      </w:r>
    </w:p>
    <w:p w:rsidR="00756B72" w:rsidRPr="00255447" w:rsidRDefault="00756B72" w:rsidP="003D1AE8">
      <w:pPr>
        <w:pStyle w:val="B1"/>
      </w:pPr>
      <w:r w:rsidRPr="00255447">
        <w:t>-</w:t>
      </w:r>
      <w:r w:rsidRPr="00255447">
        <w:tab/>
        <w:t xml:space="preserve">Transfer of dedicated control </w:t>
      </w:r>
      <w:smartTag w:uri="urn:schemas-microsoft-com:office:smarttags" w:element="PersonName">
        <w:r w:rsidRPr="00255447">
          <w:t>info</w:t>
        </w:r>
      </w:smartTag>
      <w:r w:rsidRPr="00255447">
        <w:t xml:space="preserve">rmation, i.e. </w:t>
      </w:r>
      <w:smartTag w:uri="urn:schemas-microsoft-com:office:smarttags" w:element="PersonName">
        <w:r w:rsidRPr="00255447">
          <w:t>info</w:t>
        </w:r>
      </w:smartTag>
      <w:r w:rsidRPr="00255447">
        <w:t>rmation for one specific UE.</w:t>
      </w:r>
    </w:p>
    <w:p w:rsidR="00756B72" w:rsidRPr="00255447" w:rsidRDefault="00756B72" w:rsidP="003D1AE8">
      <w:pPr>
        <w:pStyle w:val="Heading3"/>
      </w:pPr>
      <w:bookmarkStart w:id="37" w:name="_Toc5814600"/>
      <w:r w:rsidRPr="00255447">
        <w:t>4.3.2</w:t>
      </w:r>
      <w:r w:rsidRPr="00255447">
        <w:tab/>
        <w:t>Services expected from lower layers</w:t>
      </w:r>
      <w:bookmarkEnd w:id="37"/>
    </w:p>
    <w:p w:rsidR="00756B72" w:rsidRPr="00255447" w:rsidRDefault="00756B72" w:rsidP="003D1AE8">
      <w:pPr>
        <w:keepNext/>
        <w:keepLines/>
      </w:pPr>
      <w:r w:rsidRPr="00255447">
        <w:t>In brief, the following are the main services that RRC expects from lower layers:</w:t>
      </w:r>
    </w:p>
    <w:p w:rsidR="00756B72" w:rsidRPr="00255447" w:rsidRDefault="00756B72" w:rsidP="003D1AE8">
      <w:pPr>
        <w:pStyle w:val="B1"/>
        <w:keepNext/>
        <w:keepLines/>
      </w:pPr>
      <w:r w:rsidRPr="00255447">
        <w:t>-</w:t>
      </w:r>
      <w:r w:rsidRPr="00255447">
        <w:tab/>
        <w:t>PDCP: integrity protection and ciphering;</w:t>
      </w:r>
    </w:p>
    <w:p w:rsidR="00756B72" w:rsidRPr="00255447" w:rsidRDefault="00756B72" w:rsidP="003D1AE8">
      <w:pPr>
        <w:pStyle w:val="B1"/>
        <w:keepNext/>
        <w:keepLines/>
      </w:pPr>
      <w:r w:rsidRPr="00255447">
        <w:t>-</w:t>
      </w:r>
      <w:r w:rsidRPr="00255447">
        <w:tab/>
        <w:t xml:space="preserve">RLC: reliable and in-sequence transfer of </w:t>
      </w:r>
      <w:smartTag w:uri="urn:schemas-microsoft-com:office:smarttags" w:element="PersonName">
        <w:r w:rsidRPr="00255447">
          <w:t>info</w:t>
        </w:r>
      </w:smartTag>
      <w:r w:rsidRPr="00255447">
        <w:t>rmation, without introducing duplicates and with support for segmentation and concatenation.</w:t>
      </w:r>
    </w:p>
    <w:p w:rsidR="00756B72" w:rsidRPr="00255447" w:rsidRDefault="00756B72" w:rsidP="003D1AE8">
      <w:pPr>
        <w:keepNext/>
        <w:keepLines/>
      </w:pPr>
      <w:r w:rsidRPr="00255447">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rsidR="00756B72" w:rsidRPr="00255447" w:rsidRDefault="00756B72" w:rsidP="003D1AE8">
      <w:pPr>
        <w:pStyle w:val="Heading2"/>
      </w:pPr>
      <w:bookmarkStart w:id="38" w:name="_Toc5814601"/>
      <w:r w:rsidRPr="00255447">
        <w:t>4.4</w:t>
      </w:r>
      <w:r w:rsidRPr="00255447">
        <w:tab/>
        <w:t>Functions</w:t>
      </w:r>
      <w:bookmarkEnd w:id="38"/>
    </w:p>
    <w:p w:rsidR="00756B72" w:rsidRPr="00255447" w:rsidRDefault="00756B72" w:rsidP="003D1AE8">
      <w:pPr>
        <w:keepNext/>
      </w:pPr>
      <w:r w:rsidRPr="00255447">
        <w:t>The RRC protocol includes the following main functions:</w:t>
      </w:r>
    </w:p>
    <w:p w:rsidR="00756B72" w:rsidRPr="00255447" w:rsidRDefault="00756B72" w:rsidP="003D1AE8">
      <w:pPr>
        <w:pStyle w:val="B1"/>
      </w:pPr>
      <w:r w:rsidRPr="00255447">
        <w:t>-</w:t>
      </w:r>
      <w:r w:rsidRPr="00255447">
        <w:tab/>
        <w:t xml:space="preserve">Broadcast of system </w:t>
      </w:r>
      <w:smartTag w:uri="urn:schemas-microsoft-com:office:smarttags" w:element="PersonName">
        <w:r w:rsidRPr="00255447">
          <w:t>info</w:t>
        </w:r>
      </w:smartTag>
      <w:r w:rsidRPr="00255447">
        <w:t>rmation:</w:t>
      </w:r>
    </w:p>
    <w:p w:rsidR="00756B72" w:rsidRPr="00255447" w:rsidRDefault="00756B72" w:rsidP="003D1AE8">
      <w:pPr>
        <w:pStyle w:val="B2"/>
      </w:pPr>
      <w:r w:rsidRPr="00255447">
        <w:t>-</w:t>
      </w:r>
      <w:r w:rsidRPr="00255447">
        <w:tab/>
        <w:t xml:space="preserve">Including NAS common </w:t>
      </w:r>
      <w:smartTag w:uri="urn:schemas-microsoft-com:office:smarttags" w:element="PersonName">
        <w:r w:rsidRPr="00255447">
          <w:t>info</w:t>
        </w:r>
      </w:smartTag>
      <w:r w:rsidRPr="00255447">
        <w:t>rmation;</w:t>
      </w:r>
    </w:p>
    <w:p w:rsidR="00756B72" w:rsidRPr="00255447" w:rsidRDefault="00756B72" w:rsidP="003D1AE8">
      <w:pPr>
        <w:pStyle w:val="B2"/>
      </w:pPr>
      <w:r w:rsidRPr="00255447">
        <w:t>-</w:t>
      </w:r>
      <w:r w:rsidRPr="00255447">
        <w:tab/>
        <w:t xml:space="preserve">Information applicable for UEs in RRC_IDLE, e.g. cell (re-)selection parameters, neighbouring cell </w:t>
      </w:r>
      <w:smartTag w:uri="urn:schemas-microsoft-com:office:smarttags" w:element="PersonName">
        <w:r w:rsidRPr="00255447">
          <w:t>info</w:t>
        </w:r>
      </w:smartTag>
      <w:r w:rsidRPr="00255447">
        <w:t>rmation and</w:t>
      </w:r>
      <w:r w:rsidRPr="00255447" w:rsidDel="00E16932">
        <w:t xml:space="preserve"> </w:t>
      </w:r>
      <w:smartTag w:uri="urn:schemas-microsoft-com:office:smarttags" w:element="PersonName">
        <w:r w:rsidRPr="00255447">
          <w:t>info</w:t>
        </w:r>
      </w:smartTag>
      <w:r w:rsidRPr="00255447">
        <w:t xml:space="preserve">rmation (also) applicable for UEs in RRC_CONNECTED, e.g. common channel configuration </w:t>
      </w:r>
      <w:smartTag w:uri="urn:schemas-microsoft-com:office:smarttags" w:element="PersonName">
        <w:r w:rsidRPr="00255447">
          <w:t>info</w:t>
        </w:r>
      </w:smartTag>
      <w:r w:rsidRPr="00255447">
        <w:t>rmation.</w:t>
      </w:r>
    </w:p>
    <w:p w:rsidR="00756B72" w:rsidRPr="00255447" w:rsidRDefault="00756B72" w:rsidP="003D1AE8">
      <w:pPr>
        <w:pStyle w:val="B2"/>
      </w:pPr>
      <w:r w:rsidRPr="00255447">
        <w:lastRenderedPageBreak/>
        <w:t>-</w:t>
      </w:r>
      <w:r w:rsidRPr="00255447">
        <w:tab/>
        <w:t xml:space="preserve">Including </w:t>
      </w:r>
      <w:r w:rsidRPr="00255447">
        <w:rPr>
          <w:rFonts w:eastAsia="MS Mincho"/>
        </w:rPr>
        <w:t>ETWS notification, CMAS notification</w:t>
      </w:r>
      <w:r w:rsidRPr="00255447">
        <w:t>;</w:t>
      </w:r>
    </w:p>
    <w:p w:rsidR="00756B72" w:rsidRPr="00255447" w:rsidRDefault="00756B72" w:rsidP="003D1AE8">
      <w:pPr>
        <w:pStyle w:val="B1"/>
      </w:pPr>
      <w:r w:rsidRPr="00255447">
        <w:t>-</w:t>
      </w:r>
      <w:r w:rsidRPr="00255447">
        <w:tab/>
        <w:t>RRC connection control:</w:t>
      </w:r>
    </w:p>
    <w:p w:rsidR="00756B72" w:rsidRPr="00255447" w:rsidRDefault="00756B72" w:rsidP="003D1AE8">
      <w:pPr>
        <w:pStyle w:val="B2"/>
      </w:pPr>
      <w:r w:rsidRPr="00255447">
        <w:t>-</w:t>
      </w:r>
      <w:r w:rsidRPr="00255447">
        <w:tab/>
        <w:t>Paging;</w:t>
      </w:r>
    </w:p>
    <w:p w:rsidR="00756B72" w:rsidRPr="00255447" w:rsidRDefault="00756B72" w:rsidP="003D1AE8">
      <w:pPr>
        <w:pStyle w:val="B2"/>
      </w:pPr>
      <w:r w:rsidRPr="00255447">
        <w:t>-</w:t>
      </w:r>
      <w:r w:rsidRPr="00255447">
        <w:tab/>
        <w:t>Establishment/ modification/ release of RRC connection, including e.g. assignment/ modification of UE identity (C-RNTI), establishment/ modification/ release of SRB1 and SRB2, access class barring;</w:t>
      </w:r>
    </w:p>
    <w:p w:rsidR="00756B72" w:rsidRPr="00255447" w:rsidRDefault="00756B72" w:rsidP="003D1AE8">
      <w:pPr>
        <w:pStyle w:val="B2"/>
      </w:pPr>
      <w:r w:rsidRPr="00255447">
        <w:t>-</w:t>
      </w:r>
      <w:r w:rsidRPr="00255447">
        <w:tab/>
        <w:t>Initial security activation, i.e. initial configuration of AS integrity protection (SRBs) and AS ciphering (SRBs, DRBs);</w:t>
      </w:r>
    </w:p>
    <w:p w:rsidR="00756B72" w:rsidRPr="00255447" w:rsidRDefault="00756B72" w:rsidP="003D1AE8">
      <w:pPr>
        <w:pStyle w:val="B2"/>
      </w:pPr>
      <w:r w:rsidRPr="00255447">
        <w:t>-</w:t>
      </w:r>
      <w:r w:rsidRPr="00255447">
        <w:tab/>
        <w:t>For RNs, configuration of AS integrity protection for DRBs;</w:t>
      </w:r>
    </w:p>
    <w:p w:rsidR="00756B72" w:rsidRPr="00255447" w:rsidRDefault="00756B72" w:rsidP="003D1AE8">
      <w:pPr>
        <w:pStyle w:val="B2"/>
      </w:pPr>
      <w:r w:rsidRPr="00255447">
        <w:t>-</w:t>
      </w:r>
      <w:r w:rsidRPr="00255447">
        <w:tab/>
        <w:t xml:space="preserve">RRC connection mobility including e.g. intra-frequency and inter-frequency handover, associated security handling, i.e. key/ algorithm change, specification of RRC context </w:t>
      </w:r>
      <w:smartTag w:uri="urn:schemas-microsoft-com:office:smarttags" w:element="PersonName">
        <w:r w:rsidRPr="00255447">
          <w:t>info</w:t>
        </w:r>
      </w:smartTag>
      <w:r w:rsidRPr="00255447">
        <w:t>rmation transferred between network nodes;</w:t>
      </w:r>
    </w:p>
    <w:p w:rsidR="00756B72" w:rsidRPr="00255447" w:rsidRDefault="00756B72" w:rsidP="003D1AE8">
      <w:pPr>
        <w:pStyle w:val="B2"/>
      </w:pPr>
      <w:r w:rsidRPr="00255447">
        <w:t>-</w:t>
      </w:r>
      <w:r w:rsidRPr="00255447">
        <w:tab/>
        <w:t>Establishment/ modification/ release of RBs carrying user data (DRBs);</w:t>
      </w:r>
    </w:p>
    <w:p w:rsidR="00756B72" w:rsidRPr="00255447" w:rsidRDefault="00756B72" w:rsidP="003D1AE8">
      <w:pPr>
        <w:pStyle w:val="B2"/>
      </w:pPr>
      <w:r w:rsidRPr="00255447">
        <w:t>-</w:t>
      </w:r>
      <w:r w:rsidRPr="00255447">
        <w:tab/>
        <w:t>Radio configuration control including e.g. assignment/ modification of ARQ configuration, HARQ configuration, DRX configuration;</w:t>
      </w:r>
    </w:p>
    <w:p w:rsidR="00756B72" w:rsidRPr="00255447" w:rsidRDefault="00756B72" w:rsidP="003D1AE8">
      <w:pPr>
        <w:pStyle w:val="B2"/>
      </w:pPr>
      <w:r w:rsidRPr="00255447">
        <w:t>-</w:t>
      </w:r>
      <w:r w:rsidRPr="00255447">
        <w:tab/>
        <w:t>For RNs, RN-specific radio configuration control for the radio interface between RN and E-UTRAN;</w:t>
      </w:r>
    </w:p>
    <w:p w:rsidR="00756B72" w:rsidRPr="00255447" w:rsidRDefault="00756B72" w:rsidP="003D1AE8">
      <w:pPr>
        <w:pStyle w:val="B2"/>
      </w:pPr>
      <w:r w:rsidRPr="00255447">
        <w:t>-</w:t>
      </w:r>
      <w:r w:rsidRPr="00255447">
        <w:tab/>
        <w:t>In case of CA, cell management including e.g. change of PCell, addition/ modification/ release of SCell(s) and addition/modification/release of STAG(s);</w:t>
      </w:r>
    </w:p>
    <w:p w:rsidR="00413670" w:rsidRPr="00255447" w:rsidRDefault="00413670" w:rsidP="003D1AE8">
      <w:pPr>
        <w:pStyle w:val="B2"/>
      </w:pPr>
      <w:r w:rsidRPr="00255447">
        <w:t>-</w:t>
      </w:r>
      <w:r w:rsidRPr="00255447">
        <w:tab/>
        <w:t>In case of DC, cell management including e.g. change of PSCell, addition/ modification/ release of SCG cell(s) and addition/modification/release of SCG TAG(s).</w:t>
      </w:r>
    </w:p>
    <w:p w:rsidR="00756B72" w:rsidRPr="00255447" w:rsidRDefault="00756B72" w:rsidP="003D1AE8">
      <w:pPr>
        <w:pStyle w:val="B2"/>
      </w:pPr>
      <w:r w:rsidRPr="00255447">
        <w:t>-</w:t>
      </w:r>
      <w:r w:rsidRPr="00255447">
        <w:tab/>
        <w:t xml:space="preserve">QoS control including assignment/ modification of semi-persistent scheduling (SPS) configuration </w:t>
      </w:r>
      <w:smartTag w:uri="urn:schemas-microsoft-com:office:smarttags" w:element="PersonName">
        <w:r w:rsidRPr="00255447">
          <w:t>info</w:t>
        </w:r>
      </w:smartTag>
      <w:r w:rsidRPr="00255447">
        <w:t>rmation for DL and UL, assignment/ modification of parameters for UL rate control in the UE, i.e. allocation of a priority and a prioritised bit rate (PBR) for each RB;</w:t>
      </w:r>
    </w:p>
    <w:p w:rsidR="00756B72" w:rsidRPr="00255447" w:rsidRDefault="00756B72" w:rsidP="003D1AE8">
      <w:pPr>
        <w:pStyle w:val="B2"/>
      </w:pPr>
      <w:r w:rsidRPr="00255447">
        <w:t>-</w:t>
      </w:r>
      <w:r w:rsidRPr="00255447">
        <w:tab/>
        <w:t>Recovery from radio link failure;</w:t>
      </w:r>
    </w:p>
    <w:p w:rsidR="00756B72" w:rsidRPr="00255447" w:rsidRDefault="00756B72" w:rsidP="003D1AE8">
      <w:pPr>
        <w:pStyle w:val="B1"/>
      </w:pPr>
      <w:r w:rsidRPr="00255447">
        <w:t>-</w:t>
      </w:r>
      <w:r w:rsidRPr="00255447">
        <w:tab/>
        <w:t xml:space="preserve">Inter-RAT mobility including e.g. security activation, transfer of RRC context </w:t>
      </w:r>
      <w:smartTag w:uri="urn:schemas-microsoft-com:office:smarttags" w:element="PersonName">
        <w:r w:rsidRPr="00255447">
          <w:t>info</w:t>
        </w:r>
      </w:smartTag>
      <w:r w:rsidRPr="00255447">
        <w:t>rmation;</w:t>
      </w:r>
    </w:p>
    <w:p w:rsidR="00756B72" w:rsidRPr="00255447" w:rsidRDefault="00756B72" w:rsidP="003D1AE8">
      <w:pPr>
        <w:pStyle w:val="B1"/>
      </w:pPr>
      <w:r w:rsidRPr="00255447">
        <w:t>-</w:t>
      </w:r>
      <w:r w:rsidRPr="00255447">
        <w:tab/>
        <w:t>Measurement configuration and reporting:</w:t>
      </w:r>
    </w:p>
    <w:p w:rsidR="00756B72" w:rsidRPr="00255447" w:rsidRDefault="00756B72" w:rsidP="003D1AE8">
      <w:pPr>
        <w:pStyle w:val="B2"/>
      </w:pPr>
      <w:r w:rsidRPr="00255447">
        <w:t>-</w:t>
      </w:r>
      <w:r w:rsidRPr="00255447">
        <w:tab/>
        <w:t>Establishment/ modification/ release of measurements (e.g. intra-frequency, inter-frequency and inter- RAT measurements);</w:t>
      </w:r>
    </w:p>
    <w:p w:rsidR="00756B72" w:rsidRPr="00255447" w:rsidRDefault="00756B72" w:rsidP="003D1AE8">
      <w:pPr>
        <w:pStyle w:val="B2"/>
      </w:pPr>
      <w:r w:rsidRPr="00255447">
        <w:t>-</w:t>
      </w:r>
      <w:r w:rsidRPr="00255447">
        <w:tab/>
        <w:t>Setup and release of measurement gaps;</w:t>
      </w:r>
    </w:p>
    <w:p w:rsidR="00756B72" w:rsidRPr="00255447" w:rsidRDefault="00756B72" w:rsidP="003D1AE8">
      <w:pPr>
        <w:pStyle w:val="B2"/>
      </w:pPr>
      <w:r w:rsidRPr="00255447">
        <w:t>-</w:t>
      </w:r>
      <w:r w:rsidRPr="00255447">
        <w:tab/>
        <w:t>Measurement reporting;</w:t>
      </w:r>
    </w:p>
    <w:p w:rsidR="00756B72" w:rsidRPr="00255447" w:rsidRDefault="00756B72" w:rsidP="003D1AE8">
      <w:pPr>
        <w:pStyle w:val="B1"/>
      </w:pPr>
      <w:r w:rsidRPr="00255447">
        <w:t>-</w:t>
      </w:r>
      <w:r w:rsidRPr="00255447">
        <w:tab/>
        <w:t xml:space="preserve">Other functions including e.g. transfer of dedicated NAS </w:t>
      </w:r>
      <w:smartTag w:uri="urn:schemas-microsoft-com:office:smarttags" w:element="PersonName">
        <w:r w:rsidRPr="00255447">
          <w:t>info</w:t>
        </w:r>
      </w:smartTag>
      <w:r w:rsidRPr="00255447">
        <w:t xml:space="preserve">rmation and non-3GPP dedicated </w:t>
      </w:r>
      <w:smartTag w:uri="urn:schemas-microsoft-com:office:smarttags" w:element="PersonName">
        <w:r w:rsidRPr="00255447">
          <w:t>info</w:t>
        </w:r>
      </w:smartTag>
      <w:r w:rsidRPr="00255447">
        <w:t xml:space="preserve">rmation, transfer of UE radio access capability </w:t>
      </w:r>
      <w:smartTag w:uri="urn:schemas-microsoft-com:office:smarttags" w:element="PersonName">
        <w:r w:rsidRPr="00255447">
          <w:t>info</w:t>
        </w:r>
      </w:smartTag>
      <w:r w:rsidRPr="00255447">
        <w:t>rmation, support for E-UTRAN sharing (multiple PLMN identities);</w:t>
      </w:r>
    </w:p>
    <w:p w:rsidR="00756B72" w:rsidRPr="00255447" w:rsidRDefault="00756B72" w:rsidP="003D1AE8">
      <w:pPr>
        <w:pStyle w:val="B1"/>
      </w:pPr>
      <w:r w:rsidRPr="00255447">
        <w:t>-</w:t>
      </w:r>
      <w:r w:rsidRPr="00255447">
        <w:tab/>
        <w:t>Generic protocol error handling;</w:t>
      </w:r>
    </w:p>
    <w:p w:rsidR="00756B72" w:rsidRPr="00255447" w:rsidRDefault="00756B72" w:rsidP="003D1AE8">
      <w:pPr>
        <w:pStyle w:val="B1"/>
      </w:pPr>
      <w:r w:rsidRPr="00255447">
        <w:t>-</w:t>
      </w:r>
      <w:r w:rsidRPr="00255447">
        <w:tab/>
        <w:t>Support of self-configuration and self-optimisation;</w:t>
      </w:r>
    </w:p>
    <w:p w:rsidR="00756B72" w:rsidRPr="00255447" w:rsidRDefault="00756B72" w:rsidP="003D1AE8">
      <w:pPr>
        <w:pStyle w:val="B1"/>
      </w:pPr>
      <w:r w:rsidRPr="00255447">
        <w:t>-</w:t>
      </w:r>
      <w:r w:rsidRPr="00255447">
        <w:tab/>
        <w:t>Support of measurement logging and reporting for network performance optimisation [60];</w:t>
      </w:r>
    </w:p>
    <w:p w:rsidR="00756B72" w:rsidRPr="00255447" w:rsidRDefault="00756B72" w:rsidP="003D1AE8">
      <w:pPr>
        <w:pStyle w:val="NO"/>
      </w:pPr>
      <w:r w:rsidRPr="00255447">
        <w:t>NOTE:</w:t>
      </w:r>
      <w:r w:rsidRPr="00255447">
        <w:tab/>
        <w:t>Random access is specified entirely in the MAC including initial transmission power estimation.</w:t>
      </w:r>
    </w:p>
    <w:p w:rsidR="00756B72" w:rsidRPr="00255447" w:rsidRDefault="00756B72" w:rsidP="003D1AE8">
      <w:pPr>
        <w:pStyle w:val="Heading1"/>
      </w:pPr>
      <w:bookmarkStart w:id="39" w:name="_Toc5814602"/>
      <w:r w:rsidRPr="00255447">
        <w:lastRenderedPageBreak/>
        <w:t>5</w:t>
      </w:r>
      <w:r w:rsidRPr="00255447">
        <w:tab/>
        <w:t>Procedures</w:t>
      </w:r>
      <w:bookmarkEnd w:id="39"/>
    </w:p>
    <w:p w:rsidR="00756B72" w:rsidRPr="00255447" w:rsidRDefault="00756B72" w:rsidP="003D1AE8">
      <w:pPr>
        <w:pStyle w:val="Heading2"/>
      </w:pPr>
      <w:bookmarkStart w:id="40" w:name="_Toc5814603"/>
      <w:r w:rsidRPr="00255447">
        <w:t>5.1</w:t>
      </w:r>
      <w:r w:rsidRPr="00255447">
        <w:tab/>
        <w:t>General</w:t>
      </w:r>
      <w:bookmarkEnd w:id="40"/>
    </w:p>
    <w:p w:rsidR="00756B72" w:rsidRPr="00255447" w:rsidRDefault="00756B72" w:rsidP="003D1AE8">
      <w:pPr>
        <w:pStyle w:val="Heading3"/>
      </w:pPr>
      <w:bookmarkStart w:id="41" w:name="_Toc5814604"/>
      <w:r w:rsidRPr="00255447">
        <w:t>5.1.1</w:t>
      </w:r>
      <w:r w:rsidRPr="00255447">
        <w:tab/>
        <w:t>Introduction</w:t>
      </w:r>
      <w:bookmarkEnd w:id="41"/>
    </w:p>
    <w:p w:rsidR="00756B72" w:rsidRPr="00255447" w:rsidRDefault="00756B72" w:rsidP="003D1AE8">
      <w:r w:rsidRPr="00255447">
        <w:t xml:space="preserve">The procedural requirements are structured according to the main functional areas: system </w:t>
      </w:r>
      <w:smartTag w:uri="urn:schemas-microsoft-com:office:smarttags" w:element="PersonName">
        <w:r w:rsidRPr="00255447">
          <w:t>info</w:t>
        </w:r>
      </w:smartTag>
      <w:r w:rsidRPr="00255447">
        <w:t xml:space="preserve">rmation (5.2), connection control (5.3), inter-RAT mobility (5.4) and measurements (5.5). In addition </w:t>
      </w:r>
      <w:bookmarkStart w:id="42" w:name="OLE_LINK106"/>
      <w:bookmarkStart w:id="43" w:name="OLE_LINK107"/>
      <w:r w:rsidRPr="00255447">
        <w:t>sub-clause</w:t>
      </w:r>
      <w:bookmarkEnd w:id="42"/>
      <w:bookmarkEnd w:id="43"/>
      <w:r w:rsidRPr="00255447">
        <w:t xml:space="preserve"> 5.6 covers other aspects e.g. NAS dedicated </w:t>
      </w:r>
      <w:smartTag w:uri="urn:schemas-microsoft-com:office:smarttags" w:element="PersonName">
        <w:r w:rsidRPr="00255447">
          <w:t>info</w:t>
        </w:r>
      </w:smartTag>
      <w:r w:rsidRPr="00255447">
        <w:t>rmation transfer, UE capability transfer, sub-clause 5.7 specifies the generic error handling, sub-clause 5.8 covers MBMS</w:t>
      </w:r>
      <w:r w:rsidR="00BB23A0" w:rsidRPr="00255447">
        <w:t>,</w:t>
      </w:r>
      <w:r w:rsidRPr="00255447">
        <w:t xml:space="preserve"> sub-clause 5.9 covers RN-specific procedures</w:t>
      </w:r>
      <w:r w:rsidR="00BB23A0" w:rsidRPr="00255447">
        <w:rPr>
          <w:rFonts w:eastAsia="SimSun"/>
          <w:lang w:eastAsia="zh-CN"/>
        </w:rPr>
        <w:t xml:space="preserve"> and sub-clause 5.10 covers sidelink</w:t>
      </w:r>
      <w:r w:rsidRPr="00255447">
        <w:t>.</w:t>
      </w:r>
    </w:p>
    <w:p w:rsidR="00756B72" w:rsidRPr="00255447" w:rsidRDefault="00756B72" w:rsidP="003D1AE8">
      <w:pPr>
        <w:pStyle w:val="Heading3"/>
      </w:pPr>
      <w:bookmarkStart w:id="44" w:name="_Toc5814605"/>
      <w:r w:rsidRPr="00255447">
        <w:t>5.1.2</w:t>
      </w:r>
      <w:r w:rsidRPr="00255447">
        <w:tab/>
        <w:t>General requirements</w:t>
      </w:r>
      <w:bookmarkEnd w:id="44"/>
    </w:p>
    <w:p w:rsidR="00756B72" w:rsidRPr="00255447" w:rsidRDefault="00756B72" w:rsidP="003D1AE8">
      <w:r w:rsidRPr="00255447">
        <w:t>The UE shall:</w:t>
      </w:r>
    </w:p>
    <w:p w:rsidR="00756B72" w:rsidRPr="00255447" w:rsidRDefault="00756B72" w:rsidP="003D1AE8">
      <w:pPr>
        <w:pStyle w:val="B1"/>
      </w:pPr>
      <w:r w:rsidRPr="00255447">
        <w:t>1&gt;</w:t>
      </w:r>
      <w:r w:rsidRPr="00255447">
        <w:tab/>
        <w:t>process the received messages in order of reception by RRC, i.e. the processing of a message shall be completed before starting the processing of a subsequent message;</w:t>
      </w:r>
    </w:p>
    <w:p w:rsidR="00756B72" w:rsidRPr="00255447" w:rsidRDefault="00756B72" w:rsidP="003D1AE8">
      <w:pPr>
        <w:pStyle w:val="NO"/>
      </w:pPr>
      <w:r w:rsidRPr="00255447">
        <w:t>NOTE 1:</w:t>
      </w:r>
      <w:r w:rsidRPr="00255447">
        <w:tab/>
        <w:t>E-UTRAN may initiate a subsequent procedure prior to receiving the UE's response of a previously initiated procedure.</w:t>
      </w:r>
    </w:p>
    <w:p w:rsidR="00756B72" w:rsidRPr="00255447" w:rsidRDefault="00756B72" w:rsidP="003D1AE8">
      <w:pPr>
        <w:pStyle w:val="B1"/>
      </w:pPr>
      <w:r w:rsidRPr="00255447">
        <w:t>1&gt;</w:t>
      </w:r>
      <w:r w:rsidRPr="00255447">
        <w:tab/>
        <w:t>within a sub-clause execute the steps according to the order specified in the procedural description;</w:t>
      </w:r>
    </w:p>
    <w:p w:rsidR="00756B72" w:rsidRPr="00255447" w:rsidRDefault="00756B72" w:rsidP="003D1AE8">
      <w:pPr>
        <w:pStyle w:val="B1"/>
      </w:pPr>
      <w:r w:rsidRPr="00255447">
        <w:t>1&gt;</w:t>
      </w:r>
      <w:r w:rsidRPr="00255447">
        <w:tab/>
        <w:t>consider the term 'radio bearer' (RB) to cover SRBs and DRBs but not MRBs unless explicitly stated otherwise;</w:t>
      </w:r>
    </w:p>
    <w:p w:rsidR="00756B72" w:rsidRPr="00255447" w:rsidRDefault="00756B72" w:rsidP="003D1AE8">
      <w:pPr>
        <w:pStyle w:val="B1"/>
      </w:pPr>
      <w:r w:rsidRPr="00255447">
        <w:t>1&gt;</w:t>
      </w:r>
      <w:r w:rsidRPr="00255447">
        <w:tab/>
        <w:t xml:space="preserve">set the </w:t>
      </w:r>
      <w:r w:rsidRPr="00255447">
        <w:rPr>
          <w:i/>
        </w:rPr>
        <w:t>rrc-TransactionIdentifier</w:t>
      </w:r>
      <w:r w:rsidRPr="00255447">
        <w:t xml:space="preserve"> in the response message, if included, to the same value as included in the message received from E-UTRAN that triggered the response message;</w:t>
      </w:r>
    </w:p>
    <w:p w:rsidR="00756B72" w:rsidRPr="00255447" w:rsidRDefault="00756B72" w:rsidP="003D1AE8">
      <w:pPr>
        <w:pStyle w:val="B1"/>
      </w:pPr>
      <w:r w:rsidRPr="00255447">
        <w:t>1&gt;</w:t>
      </w:r>
      <w:r w:rsidRPr="00255447">
        <w:tab/>
        <w:t xml:space="preserve">upon receiving a choice value set to </w:t>
      </w:r>
      <w:r w:rsidRPr="00255447">
        <w:rPr>
          <w:i/>
        </w:rPr>
        <w:t>setup</w:t>
      </w:r>
      <w:r w:rsidRPr="00255447">
        <w:t>:</w:t>
      </w:r>
    </w:p>
    <w:p w:rsidR="00756B72" w:rsidRPr="00255447" w:rsidRDefault="00756B72" w:rsidP="003D1AE8">
      <w:pPr>
        <w:pStyle w:val="B2"/>
      </w:pPr>
      <w:r w:rsidRPr="00255447">
        <w:t>2&gt;</w:t>
      </w:r>
      <w:r w:rsidRPr="00255447">
        <w:tab/>
        <w:t>apply the corresponding received configuration and start using the associated resources, unless explicitly specified otherwise;</w:t>
      </w:r>
    </w:p>
    <w:p w:rsidR="00756B72" w:rsidRPr="00255447" w:rsidRDefault="00756B72" w:rsidP="003D1AE8">
      <w:pPr>
        <w:pStyle w:val="B1"/>
      </w:pPr>
      <w:r w:rsidRPr="00255447">
        <w:t>1&gt;</w:t>
      </w:r>
      <w:r w:rsidRPr="00255447">
        <w:tab/>
        <w:t xml:space="preserve">upon receiving a choice value set to </w:t>
      </w:r>
      <w:r w:rsidRPr="00255447">
        <w:rPr>
          <w:i/>
        </w:rPr>
        <w:t>release</w:t>
      </w:r>
      <w:r w:rsidRPr="00255447">
        <w:t>:</w:t>
      </w:r>
    </w:p>
    <w:p w:rsidR="00756B72" w:rsidRPr="00255447" w:rsidRDefault="00756B72" w:rsidP="003D1AE8">
      <w:pPr>
        <w:pStyle w:val="B2"/>
      </w:pPr>
      <w:r w:rsidRPr="00255447">
        <w:t>2&gt;</w:t>
      </w:r>
      <w:r w:rsidRPr="00255447">
        <w:tab/>
        <w:t>clear the corresponding configuration and stop using the associated resources;</w:t>
      </w:r>
    </w:p>
    <w:p w:rsidR="00756B72" w:rsidRPr="00255447" w:rsidRDefault="00756B72" w:rsidP="003D1AE8">
      <w:pPr>
        <w:pStyle w:val="B1"/>
      </w:pPr>
      <w:r w:rsidRPr="00255447">
        <w:t>1&gt;</w:t>
      </w:r>
      <w:r w:rsidRPr="00255447">
        <w:tab/>
        <w:t>upon handover to E-UTRA; or</w:t>
      </w:r>
    </w:p>
    <w:p w:rsidR="00756B72" w:rsidRPr="00255447" w:rsidRDefault="00756B72" w:rsidP="003D1AE8">
      <w:pPr>
        <w:pStyle w:val="B1"/>
      </w:pPr>
      <w:r w:rsidRPr="00255447">
        <w:t>1&gt;</w:t>
      </w:r>
      <w:r w:rsidRPr="00255447">
        <w:tab/>
        <w:t xml:space="preserve">upon receiving an </w:t>
      </w:r>
      <w:r w:rsidRPr="00255447">
        <w:rPr>
          <w:i/>
        </w:rPr>
        <w:t>RRCConnectionReconfiguration</w:t>
      </w:r>
      <w:r w:rsidRPr="00255447">
        <w:t xml:space="preserve"> message including the </w:t>
      </w:r>
      <w:r w:rsidRPr="00255447">
        <w:rPr>
          <w:i/>
        </w:rPr>
        <w:t>fullConfig</w:t>
      </w:r>
      <w:r w:rsidRPr="00255447">
        <w:t>:</w:t>
      </w:r>
    </w:p>
    <w:p w:rsidR="00756B72" w:rsidRPr="00255447" w:rsidRDefault="00756B72" w:rsidP="003D1AE8">
      <w:pPr>
        <w:pStyle w:val="B2"/>
      </w:pPr>
      <w:r w:rsidRPr="00255447">
        <w:t>2&gt;</w:t>
      </w:r>
      <w:r w:rsidRPr="00255447">
        <w:tab/>
        <w:t xml:space="preserve">apply the Conditions in the ASN.1 for inclusion of the fields for the DRB/PDCP/RLC setup during the reconfiguration of the DRBs included in the </w:t>
      </w:r>
      <w:r w:rsidRPr="00255447">
        <w:rPr>
          <w:i/>
        </w:rPr>
        <w:t>drb-ToAddModList</w:t>
      </w:r>
      <w:r w:rsidRPr="00255447">
        <w:t>;</w:t>
      </w:r>
    </w:p>
    <w:p w:rsidR="00756B72" w:rsidRPr="00255447" w:rsidRDefault="00756B72" w:rsidP="003D1AE8">
      <w:pPr>
        <w:pStyle w:val="NO"/>
      </w:pPr>
      <w:r w:rsidRPr="00255447">
        <w:t>NOTE 2:</w:t>
      </w:r>
      <w:r w:rsidRPr="00255447">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56B72" w:rsidRPr="00255447" w:rsidRDefault="00756B72" w:rsidP="003D1AE8">
      <w:pPr>
        <w:pStyle w:val="NO"/>
      </w:pPr>
      <w:r w:rsidRPr="00255447">
        <w:t>NOTE 3:</w:t>
      </w:r>
      <w:r w:rsidRPr="00255447">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C675D6" w:rsidRPr="00255447" w:rsidRDefault="00C675D6" w:rsidP="003D1AE8">
      <w:pPr>
        <w:pStyle w:val="B1"/>
      </w:pPr>
      <w:r w:rsidRPr="00255447">
        <w:t>1&gt;</w:t>
      </w:r>
      <w:r w:rsidRPr="00255447">
        <w:tab/>
        <w:t>upon receiving a</w:t>
      </w:r>
      <w:r w:rsidR="00031CC2" w:rsidRPr="00255447">
        <w:t>n</w:t>
      </w:r>
      <w:r w:rsidRPr="00255447">
        <w:t xml:space="preserve"> </w:t>
      </w:r>
      <w:r w:rsidR="00031CC2" w:rsidRPr="00255447">
        <w:t xml:space="preserve">extension </w:t>
      </w:r>
      <w:r w:rsidRPr="00255447">
        <w:t xml:space="preserve">field comprising the entries </w:t>
      </w:r>
      <w:r w:rsidR="00031CC2" w:rsidRPr="00255447">
        <w:t>in addition to the ones carried by the original field (regardless of whether E-UTRAN may signal more entries in total)</w:t>
      </w:r>
      <w:r w:rsidRPr="00255447">
        <w:t>; apply the following generic behaviour</w:t>
      </w:r>
      <w:r w:rsidR="00031CC2" w:rsidRPr="00255447">
        <w:t xml:space="preserve"> if explicitly stated to be applicable</w:t>
      </w:r>
      <w:r w:rsidRPr="00255447">
        <w:t>:</w:t>
      </w:r>
    </w:p>
    <w:p w:rsidR="00C675D6" w:rsidRPr="00255447" w:rsidRDefault="00C675D6" w:rsidP="003D1AE8">
      <w:pPr>
        <w:pStyle w:val="B2"/>
      </w:pPr>
      <w:r w:rsidRPr="00255447">
        <w:t>2&gt;</w:t>
      </w:r>
      <w:r w:rsidRPr="00255447">
        <w:tab/>
        <w:t>create a combined list by concatenating the additional entries included in the extension field to the original field while maintaining the order among both the original and the additional entries;</w:t>
      </w:r>
    </w:p>
    <w:p w:rsidR="00C675D6" w:rsidRPr="00255447" w:rsidRDefault="00C675D6" w:rsidP="003D1AE8">
      <w:pPr>
        <w:pStyle w:val="B2"/>
      </w:pPr>
      <w:r w:rsidRPr="00255447">
        <w:t>2&gt;</w:t>
      </w:r>
      <w:r w:rsidRPr="00255447">
        <w:tab/>
        <w:t>for the combined list, created according to the previous, apply the same behaviour as defined for the original field;</w:t>
      </w:r>
    </w:p>
    <w:p w:rsidR="00C675D6" w:rsidRPr="00255447" w:rsidRDefault="00C675D6" w:rsidP="003D1AE8">
      <w:pPr>
        <w:pStyle w:val="NO"/>
      </w:pPr>
      <w:r w:rsidRPr="00255447">
        <w:lastRenderedPageBreak/>
        <w:t>NOTE 4:</w:t>
      </w:r>
      <w:r w:rsidRPr="00255447">
        <w:tab/>
        <w:t xml:space="preserve">A field comprising a list of entries normally includes </w:t>
      </w:r>
      <w:r w:rsidR="00026FD5" w:rsidRPr="00255447">
        <w:t>'</w:t>
      </w:r>
      <w:r w:rsidRPr="00255447">
        <w:t>list</w:t>
      </w:r>
      <w:r w:rsidR="00026FD5" w:rsidRPr="00255447">
        <w:t>'</w:t>
      </w:r>
      <w:r w:rsidRPr="00255447">
        <w:t xml:space="preserve"> in the field name. The typical way to extend </w:t>
      </w:r>
      <w:r w:rsidR="00031CC2" w:rsidRPr="00255447">
        <w:t>(</w:t>
      </w:r>
      <w:r w:rsidRPr="00255447">
        <w:t>the size of</w:t>
      </w:r>
      <w:r w:rsidR="00031CC2" w:rsidRPr="00255447">
        <w:t>)</w:t>
      </w:r>
      <w:r w:rsidRPr="00255447">
        <w:t xml:space="preserve"> such a list is to introduce a field comprising the additional entries, which should include </w:t>
      </w:r>
      <w:r w:rsidR="00026FD5" w:rsidRPr="00255447">
        <w:t>'</w:t>
      </w:r>
      <w:r w:rsidRPr="00255447">
        <w:t>listExt</w:t>
      </w:r>
      <w:r w:rsidR="00026FD5" w:rsidRPr="00255447">
        <w:t>'</w:t>
      </w:r>
      <w:r w:rsidRPr="00255447">
        <w:t xml:space="preserve"> in the name of the field/ IE. E.g. </w:t>
      </w:r>
      <w:r w:rsidRPr="00255447">
        <w:rPr>
          <w:i/>
        </w:rPr>
        <w:t>field1List-RAT</w:t>
      </w:r>
      <w:r w:rsidRPr="00255447">
        <w:t xml:space="preserve">, </w:t>
      </w:r>
      <w:r w:rsidRPr="00255447">
        <w:rPr>
          <w:i/>
        </w:rPr>
        <w:t>field1ListExt-RAT</w:t>
      </w:r>
      <w:r w:rsidRPr="00255447">
        <w:t xml:space="preserve">. </w:t>
      </w:r>
    </w:p>
    <w:p w:rsidR="00756B72" w:rsidRPr="00255447" w:rsidRDefault="00756B72" w:rsidP="003D1AE8">
      <w:pPr>
        <w:pStyle w:val="Heading2"/>
      </w:pPr>
      <w:bookmarkStart w:id="45" w:name="_Toc5814606"/>
      <w:r w:rsidRPr="00255447">
        <w:t>5.2</w:t>
      </w:r>
      <w:r w:rsidRPr="00255447">
        <w:tab/>
        <w:t xml:space="preserve">System </w:t>
      </w:r>
      <w:smartTag w:uri="urn:schemas-microsoft-com:office:smarttags" w:element="PersonName">
        <w:r w:rsidRPr="00255447">
          <w:t>info</w:t>
        </w:r>
      </w:smartTag>
      <w:r w:rsidRPr="00255447">
        <w:t>rmation</w:t>
      </w:r>
      <w:bookmarkEnd w:id="45"/>
    </w:p>
    <w:p w:rsidR="00756B72" w:rsidRPr="00255447" w:rsidRDefault="00756B72" w:rsidP="003D1AE8">
      <w:pPr>
        <w:pStyle w:val="Heading3"/>
      </w:pPr>
      <w:bookmarkStart w:id="46" w:name="_Toc5814607"/>
      <w:r w:rsidRPr="00255447">
        <w:t>5.2.1</w:t>
      </w:r>
      <w:r w:rsidRPr="00255447">
        <w:tab/>
        <w:t>Introduction</w:t>
      </w:r>
      <w:bookmarkEnd w:id="46"/>
    </w:p>
    <w:p w:rsidR="00756B72" w:rsidRPr="00255447" w:rsidRDefault="00756B72" w:rsidP="003D1AE8">
      <w:pPr>
        <w:pStyle w:val="Heading4"/>
      </w:pPr>
      <w:bookmarkStart w:id="47" w:name="_Toc5814608"/>
      <w:r w:rsidRPr="00255447">
        <w:t>5.2.1.1</w:t>
      </w:r>
      <w:r w:rsidRPr="00255447">
        <w:tab/>
        <w:t>General</w:t>
      </w:r>
      <w:bookmarkEnd w:id="47"/>
    </w:p>
    <w:p w:rsidR="00756B72" w:rsidRPr="00255447" w:rsidRDefault="00756B72" w:rsidP="003D1AE8">
      <w:r w:rsidRPr="00255447">
        <w:t xml:space="preserve">System </w:t>
      </w:r>
      <w:smartTag w:uri="urn:schemas-microsoft-com:office:smarttags" w:element="PersonName">
        <w:r w:rsidRPr="00255447">
          <w:t>info</w:t>
        </w:r>
      </w:smartTag>
      <w:r w:rsidRPr="00255447">
        <w:t xml:space="preserve">rmation is divided into the </w:t>
      </w:r>
      <w:r w:rsidRPr="00255447">
        <w:rPr>
          <w:i/>
        </w:rPr>
        <w:t>MasterInformationBlock</w:t>
      </w:r>
      <w:r w:rsidRPr="00255447">
        <w:t xml:space="preserve"> (MIB) and a number of </w:t>
      </w:r>
      <w:r w:rsidRPr="00255447">
        <w:rPr>
          <w:i/>
        </w:rPr>
        <w:t>SystemInformationBlocks</w:t>
      </w:r>
      <w:r w:rsidRPr="00255447">
        <w:t xml:space="preserve"> (SIBs). The MIB includes a limited number of most essential and most frequently transmitted parameters that are needed to acquire other </w:t>
      </w:r>
      <w:smartTag w:uri="urn:schemas-microsoft-com:office:smarttags" w:element="PersonName">
        <w:r w:rsidRPr="00255447">
          <w:t>info</w:t>
        </w:r>
      </w:smartTag>
      <w:r w:rsidRPr="00255447">
        <w:t xml:space="preserve">rmation from the cell, and is transmitted on BCH. SIBs other than </w:t>
      </w:r>
      <w:r w:rsidRPr="00255447">
        <w:rPr>
          <w:i/>
        </w:rPr>
        <w:t>SystemInformationBlockType1</w:t>
      </w:r>
      <w:r w:rsidRPr="00255447">
        <w:t xml:space="preserve"> are carried in </w:t>
      </w:r>
      <w:r w:rsidRPr="00255447">
        <w:rPr>
          <w:i/>
        </w:rPr>
        <w:t>SystemInformation</w:t>
      </w:r>
      <w:r w:rsidRPr="00255447">
        <w:t xml:space="preserve"> (SI) messages and mapping of SIBs to SI messages is flexibly configurable by </w:t>
      </w:r>
      <w:r w:rsidRPr="00255447">
        <w:rPr>
          <w:i/>
        </w:rPr>
        <w:t>schedulingInfoList</w:t>
      </w:r>
      <w:r w:rsidRPr="00255447">
        <w:t xml:space="preserve"> included in </w:t>
      </w:r>
      <w:r w:rsidRPr="00255447">
        <w:rPr>
          <w:i/>
        </w:rPr>
        <w:t>SystemInformationBlockType1</w:t>
      </w:r>
      <w:r w:rsidRPr="00255447">
        <w:t xml:space="preserve">, with restrictions that: each SIB is contained only in a single SI message, </w:t>
      </w:r>
      <w:r w:rsidR="00011CD4" w:rsidRPr="00255447">
        <w:t xml:space="preserve">and at most once in that message; </w:t>
      </w:r>
      <w:r w:rsidRPr="00255447">
        <w:t>only SIBs having the same scheduling requirement (periodicity) can be mapped to the same SI message</w:t>
      </w:r>
      <w:r w:rsidR="00011CD4" w:rsidRPr="00255447">
        <w:t>;</w:t>
      </w:r>
      <w:r w:rsidRPr="00255447">
        <w:t xml:space="preserve"> </w:t>
      </w:r>
      <w:r w:rsidRPr="00255447">
        <w:rPr>
          <w:i/>
        </w:rPr>
        <w:t>SystemInformationBlockType2</w:t>
      </w:r>
      <w:r w:rsidRPr="00255447">
        <w:t xml:space="preserve"> is always mapped to the SI message that corresponds to the first entry in the list of SI messages in </w:t>
      </w:r>
      <w:r w:rsidRPr="00255447">
        <w:rPr>
          <w:i/>
        </w:rPr>
        <w:t>schedulingInfoList</w:t>
      </w:r>
      <w:r w:rsidRPr="00255447">
        <w:t>.</w:t>
      </w:r>
      <w:r w:rsidRPr="00255447" w:rsidDel="00A557A8">
        <w:t xml:space="preserve"> </w:t>
      </w:r>
      <w:r w:rsidRPr="00255447">
        <w:t xml:space="preserve">There may be multiple SI messages transmitted with the same periodicity. </w:t>
      </w:r>
      <w:r w:rsidRPr="00255447">
        <w:rPr>
          <w:i/>
        </w:rPr>
        <w:t>SystemInformationBlockType1</w:t>
      </w:r>
      <w:r w:rsidRPr="00255447">
        <w:t xml:space="preserve"> and all SI messages are transmitted on DL-SCH.</w:t>
      </w:r>
    </w:p>
    <w:p w:rsidR="00756B72" w:rsidRPr="00255447" w:rsidRDefault="00756B72" w:rsidP="003D1AE8">
      <w:pPr>
        <w:pStyle w:val="NO"/>
      </w:pPr>
      <w:r w:rsidRPr="00255447">
        <w:t>NOTE 1:</w:t>
      </w:r>
      <w:r w:rsidR="00026FD5" w:rsidRPr="00255447">
        <w:tab/>
      </w:r>
      <w:r w:rsidRPr="00255447">
        <w:t>The physical layer imposes a limit to the maximum size a SIB can take. When DCI format 1C is used the maximum allowed by the physical layer is 1736 bits (217 bytes) while for format 1A the limit is 2216 bits (277 bytes), see TS 36.212 [22] and TS 36.213 [23].</w:t>
      </w:r>
    </w:p>
    <w:p w:rsidR="00756B72" w:rsidRPr="00255447" w:rsidRDefault="00756B72" w:rsidP="003D1AE8">
      <w:r w:rsidRPr="00255447">
        <w:t xml:space="preserve">In addition to broadcasting, E-UTRAN may provide </w:t>
      </w:r>
      <w:r w:rsidRPr="00255447">
        <w:rPr>
          <w:i/>
        </w:rPr>
        <w:t>SystemInformationBlockType1</w:t>
      </w:r>
      <w:r w:rsidRPr="00255447">
        <w:rPr>
          <w:color w:val="000000"/>
        </w:rPr>
        <w:t>,</w:t>
      </w:r>
      <w:r w:rsidRPr="00255447">
        <w:t xml:space="preserve"> </w:t>
      </w:r>
      <w:r w:rsidRPr="00255447">
        <w:rPr>
          <w:color w:val="000000"/>
        </w:rPr>
        <w:t xml:space="preserve">including the same parameter values, </w:t>
      </w:r>
      <w:r w:rsidRPr="00255447">
        <w:t xml:space="preserve">via dedicated signalling </w:t>
      </w:r>
      <w:r w:rsidRPr="00255447">
        <w:rPr>
          <w:color w:val="000000"/>
        </w:rPr>
        <w:t>i.e., with</w:t>
      </w:r>
      <w:r w:rsidRPr="00255447">
        <w:t xml:space="preserve">in an </w:t>
      </w:r>
      <w:r w:rsidRPr="00255447">
        <w:rPr>
          <w:i/>
        </w:rPr>
        <w:t>RRCConnectionReconfiguration</w:t>
      </w:r>
      <w:r w:rsidRPr="00255447">
        <w:t xml:space="preserve"> message.</w:t>
      </w:r>
    </w:p>
    <w:p w:rsidR="00756B72" w:rsidRPr="00255447" w:rsidRDefault="00756B72" w:rsidP="003D1AE8">
      <w:r w:rsidRPr="00255447">
        <w:t xml:space="preserve">The UE applies the system information acquisition and change monitoring procedures for the PCell. For an SCell, E-UTRAN provides, via dedicated signalling, all system information relevant for operation in RRC_CONNECTED when adding the SCell. </w:t>
      </w:r>
      <w:r w:rsidR="00413670" w:rsidRPr="00255447">
        <w:t xml:space="preserve">However, a UE that is configured with </w:t>
      </w:r>
      <w:r w:rsidR="00606B7C" w:rsidRPr="00255447">
        <w:t>DC</w:t>
      </w:r>
      <w:r w:rsidR="00413670" w:rsidRPr="00255447">
        <w:t xml:space="preserve"> shall aquire the </w:t>
      </w:r>
      <w:r w:rsidR="00413670" w:rsidRPr="00255447">
        <w:rPr>
          <w:i/>
        </w:rPr>
        <w:t>MasterInformationBlock</w:t>
      </w:r>
      <w:r w:rsidR="00413670" w:rsidRPr="00255447">
        <w:t xml:space="preserve"> of the PSCell but use it only to determine the SFN timing of the SCG, which may be different from the MCG. </w:t>
      </w:r>
      <w:r w:rsidRPr="00255447">
        <w:t xml:space="preserve">Upon change of the relevant system information of a configured SCell, E-UTRAN releases and subsequently adds the concerned SCell, which may be done with a single </w:t>
      </w:r>
      <w:r w:rsidRPr="00255447">
        <w:rPr>
          <w:i/>
        </w:rPr>
        <w:t>RRCConnectionReconfiguration</w:t>
      </w:r>
      <w:r w:rsidRPr="00255447">
        <w:t xml:space="preserve"> message.</w:t>
      </w:r>
      <w:r w:rsidR="00B711D6" w:rsidRPr="00255447">
        <w:t xml:space="preserve"> If the UE is receiving or interested to receive an MBMS service in a cell, the UE shall apply the system information acquisition and change monitoring procedure </w:t>
      </w:r>
      <w:r w:rsidR="008747B4" w:rsidRPr="00255447">
        <w:t xml:space="preserve">to acquire parameters </w:t>
      </w:r>
      <w:r w:rsidR="00B711D6" w:rsidRPr="00255447">
        <w:t xml:space="preserve">relevant for MBMS operation </w:t>
      </w:r>
      <w:r w:rsidR="008747B4" w:rsidRPr="00255447">
        <w:t xml:space="preserve">and apply the parameters acquired from system information only for MBMS operation </w:t>
      </w:r>
      <w:r w:rsidR="00B711D6" w:rsidRPr="00255447">
        <w:t>for this cell.</w:t>
      </w:r>
    </w:p>
    <w:p w:rsidR="00756B72" w:rsidRPr="00255447" w:rsidRDefault="00756B72" w:rsidP="003D1AE8">
      <w:pPr>
        <w:pStyle w:val="NO"/>
      </w:pPr>
      <w:r w:rsidRPr="00255447">
        <w:t>NOTE 2:</w:t>
      </w:r>
      <w:r w:rsidRPr="00255447">
        <w:tab/>
        <w:t>E-UTRAN may configure via dedicated signalling different parameter values than the ones broadcast in the concerned SCell.</w:t>
      </w:r>
    </w:p>
    <w:p w:rsidR="00756B72" w:rsidRPr="00255447" w:rsidRDefault="00756B72" w:rsidP="003D1AE8">
      <w:r w:rsidRPr="00255447">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255447">
        <w:rPr>
          <w:i/>
        </w:rPr>
        <w:t>RNReconfiguration</w:t>
      </w:r>
      <w:r w:rsidRPr="00255447">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rsidR="00756B72" w:rsidRPr="00255447" w:rsidRDefault="00756B72" w:rsidP="003D1AE8">
      <w:pPr>
        <w:pStyle w:val="NO"/>
      </w:pPr>
      <w:r w:rsidRPr="00255447">
        <w:t>NOTE</w:t>
      </w:r>
      <w:r w:rsidRPr="00255447">
        <w:rPr>
          <w:lang w:eastAsia="zh-CN"/>
        </w:rPr>
        <w:t xml:space="preserve"> 3</w:t>
      </w:r>
      <w:r w:rsidRPr="00255447">
        <w:t>:</w:t>
      </w:r>
      <w:r w:rsidRPr="00255447">
        <w:tab/>
        <w:t xml:space="preserve">E-UTRAN may </w:t>
      </w:r>
      <w:r w:rsidRPr="00255447">
        <w:rPr>
          <w:lang w:eastAsia="zh-CN"/>
        </w:rPr>
        <w:t>configure an RN,</w:t>
      </w:r>
      <w:r w:rsidRPr="00255447">
        <w:t xml:space="preserve"> via dedicated signalling</w:t>
      </w:r>
      <w:r w:rsidRPr="00255447">
        <w:rPr>
          <w:lang w:eastAsia="zh-CN"/>
        </w:rPr>
        <w:t>, with</w:t>
      </w:r>
      <w:r w:rsidRPr="00255447">
        <w:t xml:space="preserve"> different parameter values than </w:t>
      </w:r>
      <w:r w:rsidRPr="00255447">
        <w:rPr>
          <w:lang w:eastAsia="zh-CN"/>
        </w:rPr>
        <w:t xml:space="preserve">the ones </w:t>
      </w:r>
      <w:r w:rsidRPr="00255447">
        <w:t xml:space="preserve">broadcast in the concerned </w:t>
      </w:r>
      <w:r w:rsidRPr="00255447">
        <w:rPr>
          <w:lang w:eastAsia="zh-CN"/>
        </w:rPr>
        <w:t>c</w:t>
      </w:r>
      <w:r w:rsidRPr="00255447">
        <w:t>ell.</w:t>
      </w:r>
    </w:p>
    <w:p w:rsidR="00756B72" w:rsidRPr="00255447" w:rsidRDefault="00756B72" w:rsidP="003D1AE8">
      <w:pPr>
        <w:pStyle w:val="Heading4"/>
      </w:pPr>
      <w:bookmarkStart w:id="48" w:name="_Toc5814609"/>
      <w:r w:rsidRPr="00255447">
        <w:t>5.2.1.2</w:t>
      </w:r>
      <w:r w:rsidRPr="00255447">
        <w:tab/>
        <w:t>Scheduling</w:t>
      </w:r>
      <w:bookmarkEnd w:id="48"/>
    </w:p>
    <w:p w:rsidR="00756B72" w:rsidRPr="00255447" w:rsidRDefault="00756B72" w:rsidP="003D1AE8">
      <w:bookmarkStart w:id="49" w:name="OLE_LINK19"/>
      <w:bookmarkStart w:id="50" w:name="OLE_LINK20"/>
      <w:r w:rsidRPr="00255447">
        <w:t>The MIB uses a fixed schedule with a periodicity of 40 ms and repetitions made within 40 ms. The first transmission of the MIB is scheduled in subframe #0 of radio frames for which the SFN mod 4 = 0, and repetitions are scheduled in subframe #0 of all other radio frames.</w:t>
      </w:r>
    </w:p>
    <w:p w:rsidR="00756B72" w:rsidRPr="00255447" w:rsidRDefault="00756B72" w:rsidP="003D1AE8">
      <w:r w:rsidRPr="00255447">
        <w:t xml:space="preserve">The </w:t>
      </w:r>
      <w:r w:rsidRPr="00255447">
        <w:rPr>
          <w:i/>
        </w:rPr>
        <w:t>SystemInformationBlockType1</w:t>
      </w:r>
      <w:r w:rsidRPr="00255447">
        <w:t xml:space="preserve"> uses a fixed schedule with a periodicity of 80 ms and repetitions made within 80 ms. The first transmission of </w:t>
      </w:r>
      <w:r w:rsidRPr="00255447">
        <w:rPr>
          <w:i/>
        </w:rPr>
        <w:t>SystemInformationBlockType1</w:t>
      </w:r>
      <w:r w:rsidRPr="00255447">
        <w:t xml:space="preserve"> is scheduled in subframe #5 of radio frames for which the SFN mod 8 = 0, and repetitions are scheduled in subframe #5 of all other radio frames for which SFN mod 2 = 0.</w:t>
      </w:r>
    </w:p>
    <w:p w:rsidR="00756B72" w:rsidRPr="00255447" w:rsidRDefault="00756B72" w:rsidP="003D1AE8">
      <w:r w:rsidRPr="00255447">
        <w:lastRenderedPageBreak/>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w:t>
      </w:r>
      <w:smartTag w:uri="urn:schemas-microsoft-com:office:smarttags" w:element="PersonName">
        <w:r w:rsidRPr="00255447">
          <w:t>info</w:t>
        </w:r>
      </w:smartTag>
      <w:r w:rsidRPr="00255447">
        <w:t>rmation, e.g. frequency-domain scheduling, used transport format) from decoding SI-RNTI on PDCCH (see TS 36.321 [6]).</w:t>
      </w:r>
    </w:p>
    <w:p w:rsidR="00756B72" w:rsidRPr="00255447" w:rsidRDefault="00756B72" w:rsidP="003D1AE8">
      <w:r w:rsidRPr="00255447">
        <w:t xml:space="preserve">A single SI-RNTI is used to address </w:t>
      </w:r>
      <w:r w:rsidRPr="00255447">
        <w:rPr>
          <w:i/>
        </w:rPr>
        <w:t>SystemInformationBlockType1</w:t>
      </w:r>
      <w:r w:rsidRPr="00255447">
        <w:t xml:space="preserve"> as well as all SI messages.</w:t>
      </w:r>
    </w:p>
    <w:p w:rsidR="00756B72" w:rsidRPr="00255447" w:rsidRDefault="00756B72" w:rsidP="003D1AE8">
      <w:r w:rsidRPr="00255447">
        <w:rPr>
          <w:i/>
        </w:rPr>
        <w:t>SystemInformationBlockType1</w:t>
      </w:r>
      <w:r w:rsidRPr="00255447">
        <w:t xml:space="preserve"> configures the SI-window length and the transmission periodicity for the SI messages.</w:t>
      </w:r>
    </w:p>
    <w:p w:rsidR="00756B72" w:rsidRPr="00255447" w:rsidRDefault="00756B72" w:rsidP="003D1AE8">
      <w:pPr>
        <w:pStyle w:val="Heading4"/>
      </w:pPr>
      <w:bookmarkStart w:id="51" w:name="_Toc5814610"/>
      <w:bookmarkEnd w:id="49"/>
      <w:bookmarkEnd w:id="50"/>
      <w:r w:rsidRPr="00255447">
        <w:t>5.2.1.3</w:t>
      </w:r>
      <w:r w:rsidRPr="00255447">
        <w:tab/>
        <w:t xml:space="preserve">System </w:t>
      </w:r>
      <w:smartTag w:uri="urn:schemas-microsoft-com:office:smarttags" w:element="PersonName">
        <w:r w:rsidRPr="00255447">
          <w:t>info</w:t>
        </w:r>
      </w:smartTag>
      <w:r w:rsidRPr="00255447">
        <w:t>rmation validity and notification of changes</w:t>
      </w:r>
      <w:bookmarkEnd w:id="51"/>
    </w:p>
    <w:p w:rsidR="00756B72" w:rsidRPr="00255447" w:rsidRDefault="00756B72" w:rsidP="003D1AE8">
      <w:r w:rsidRPr="00255447">
        <w:t xml:space="preserve">Change of system </w:t>
      </w:r>
      <w:smartTag w:uri="urn:schemas-microsoft-com:office:smarttags" w:element="PersonName">
        <w:r w:rsidRPr="00255447">
          <w:t>info</w:t>
        </w:r>
      </w:smartTag>
      <w:r w:rsidRPr="00255447">
        <w:t xml:space="preserve">rmation (other than for ETWS, CMAS </w:t>
      </w:r>
      <w:r w:rsidRPr="00255447">
        <w:rPr>
          <w:lang w:eastAsia="zh-CN"/>
        </w:rPr>
        <w:t>and EAB parameters</w:t>
      </w:r>
      <w:r w:rsidRPr="00255447">
        <w:t xml:space="preserve">) only occurs at specific radio frames, i.e. the concept of a modification period is used. System </w:t>
      </w:r>
      <w:smartTag w:uri="urn:schemas-microsoft-com:office:smarttags" w:element="PersonName">
        <w:r w:rsidRPr="00255447">
          <w:t>info</w:t>
        </w:r>
      </w:smartTag>
      <w:r w:rsidRPr="00255447">
        <w:t xml:space="preserve">rmation may be transmitted a number of times with the same content within a modification period, as defined by its scheduling. The modification period boundaries are defined by SFN values for which SFN mod </w:t>
      </w:r>
      <w:r w:rsidRPr="00255447">
        <w:rPr>
          <w:i/>
        </w:rPr>
        <w:t>m</w:t>
      </w:r>
      <w:r w:rsidRPr="00255447">
        <w:t xml:space="preserve">= 0, where </w:t>
      </w:r>
      <w:r w:rsidRPr="00255447">
        <w:rPr>
          <w:i/>
        </w:rPr>
        <w:t>m</w:t>
      </w:r>
      <w:r w:rsidRPr="00255447">
        <w:t xml:space="preserve"> is the number of radio frames comprising the modification period. The modification period</w:t>
      </w:r>
      <w:r w:rsidRPr="00255447">
        <w:rPr>
          <w:i/>
        </w:rPr>
        <w:t xml:space="preserve"> </w:t>
      </w:r>
      <w:r w:rsidRPr="00255447">
        <w:t xml:space="preserve">is configured by system </w:t>
      </w:r>
      <w:smartTag w:uri="urn:schemas-microsoft-com:office:smarttags" w:element="PersonName">
        <w:r w:rsidRPr="00255447">
          <w:t>info</w:t>
        </w:r>
      </w:smartTag>
      <w:r w:rsidRPr="00255447">
        <w:t>rmation.</w:t>
      </w:r>
    </w:p>
    <w:p w:rsidR="00756B72" w:rsidRPr="00255447" w:rsidRDefault="00756B72" w:rsidP="003D1AE8">
      <w:r w:rsidRPr="00255447">
        <w:t xml:space="preserve">When the network changes (some of the) system </w:t>
      </w:r>
      <w:smartTag w:uri="urn:schemas-microsoft-com:office:smarttags" w:element="PersonName">
        <w:r w:rsidRPr="00255447">
          <w:t>info</w:t>
        </w:r>
      </w:smartTag>
      <w:r w:rsidRPr="00255447">
        <w:t xml:space="preserve">rmation, it first notifies the UEs about this change, i.e. this may be done throughout a modification period. In the next modification period, the network transmits the updated system </w:t>
      </w:r>
      <w:smartTag w:uri="urn:schemas-microsoft-com:office:smarttags" w:element="PersonName">
        <w:r w:rsidRPr="00255447">
          <w:t>info</w:t>
        </w:r>
      </w:smartTag>
      <w:r w:rsidRPr="00255447">
        <w:t xml:space="preserve">rmation. These general principles are illustrated in figure 5.2.1.3-1, in which different colours indicate different system </w:t>
      </w:r>
      <w:smartTag w:uri="urn:schemas-microsoft-com:office:smarttags" w:element="PersonName">
        <w:r w:rsidRPr="00255447">
          <w:t>info</w:t>
        </w:r>
      </w:smartTag>
      <w:r w:rsidRPr="00255447">
        <w:t xml:space="preserve">rmation. Upon receiving a change notification, the UE acquires the new system </w:t>
      </w:r>
      <w:smartTag w:uri="urn:schemas-microsoft-com:office:smarttags" w:element="PersonName">
        <w:r w:rsidRPr="00255447">
          <w:t>info</w:t>
        </w:r>
      </w:smartTag>
      <w:r w:rsidRPr="00255447">
        <w:t xml:space="preserve">rmation immediately from the start of the next modification period. The UE applies the previously acquired system </w:t>
      </w:r>
      <w:smartTag w:uri="urn:schemas-microsoft-com:office:smarttags" w:element="PersonName">
        <w:r w:rsidRPr="00255447">
          <w:t>info</w:t>
        </w:r>
      </w:smartTag>
      <w:r w:rsidRPr="00255447">
        <w:t xml:space="preserve">rmation until the UE acquires the new system </w:t>
      </w:r>
      <w:smartTag w:uri="urn:schemas-microsoft-com:office:smarttags" w:element="PersonName">
        <w:r w:rsidRPr="00255447">
          <w:t>info</w:t>
        </w:r>
      </w:smartTag>
      <w:r w:rsidRPr="00255447">
        <w:t>rmation.</w:t>
      </w:r>
    </w:p>
    <w:bookmarkStart w:id="52" w:name="_MON_1139213781"/>
    <w:bookmarkStart w:id="53" w:name="_MON_1139213889"/>
    <w:bookmarkStart w:id="54" w:name="_MON_1139213938"/>
    <w:bookmarkStart w:id="55" w:name="_MON_1139214046"/>
    <w:bookmarkStart w:id="56" w:name="_MON_1139214582"/>
    <w:bookmarkStart w:id="57" w:name="_MON_1139214621"/>
    <w:bookmarkStart w:id="58" w:name="_MON_1139214679"/>
    <w:bookmarkStart w:id="59" w:name="_MON_1139214726"/>
    <w:bookmarkStart w:id="60" w:name="_MON_1139214809"/>
    <w:bookmarkStart w:id="61" w:name="_MON_1139216975"/>
    <w:bookmarkStart w:id="62" w:name="_MON_1141455217"/>
    <w:bookmarkStart w:id="63" w:name="_MON_1142250178"/>
    <w:bookmarkStart w:id="64" w:name="_MON_1142250267"/>
    <w:bookmarkStart w:id="65" w:name="_MON_1142250278"/>
    <w:bookmarkStart w:id="66" w:name="_MON_1142250289"/>
    <w:bookmarkStart w:id="67" w:name="_MON_1142250316"/>
    <w:bookmarkStart w:id="68" w:name="_MON_1142250323"/>
    <w:bookmarkStart w:id="69" w:name="_MON_1144579870"/>
    <w:bookmarkStart w:id="70" w:name="_MON_1256375447"/>
    <w:bookmarkStart w:id="71" w:name="_MON_1256466064"/>
    <w:bookmarkStart w:id="72" w:name="_MON_126652759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139213770"/>
    <w:bookmarkEnd w:id="73"/>
    <w:p w:rsidR="00756B72" w:rsidRPr="00255447" w:rsidRDefault="00756B72" w:rsidP="003D1AE8">
      <w:pPr>
        <w:pStyle w:val="TH"/>
      </w:pPr>
      <w:r w:rsidRPr="00255447">
        <w:object w:dxaOrig="10305" w:dyaOrig="1815">
          <v:shape id="_x0000_i1029" type="#_x0000_t75" style="width:442.5pt;height:78pt" o:ole="">
            <v:imagedata r:id="rId17" o:title=""/>
          </v:shape>
          <o:OLEObject Type="Embed" ProgID="Word.Picture.8" ShapeID="_x0000_i1029" DrawAspect="Content" ObjectID="_1616459061" r:id="rId18"/>
        </w:object>
      </w:r>
    </w:p>
    <w:p w:rsidR="00756B72" w:rsidRPr="00255447" w:rsidRDefault="00756B72" w:rsidP="003D1AE8">
      <w:pPr>
        <w:pStyle w:val="TF"/>
      </w:pPr>
      <w:bookmarkStart w:id="74" w:name="_Ref65473125"/>
      <w:bookmarkStart w:id="75" w:name="_Ref65473118"/>
      <w:r w:rsidRPr="00255447">
        <w:t>Figure</w:t>
      </w:r>
      <w:bookmarkEnd w:id="74"/>
      <w:r w:rsidRPr="00255447">
        <w:t xml:space="preserve"> 5.2.1.3-1: Change of system Information</w:t>
      </w:r>
      <w:bookmarkEnd w:id="75"/>
    </w:p>
    <w:p w:rsidR="00756B72" w:rsidRPr="00255447" w:rsidRDefault="00756B72" w:rsidP="003D1AE8">
      <w:r w:rsidRPr="00255447">
        <w:t xml:space="preserve">The </w:t>
      </w:r>
      <w:r w:rsidRPr="00255447">
        <w:rPr>
          <w:i/>
        </w:rPr>
        <w:t>Paging</w:t>
      </w:r>
      <w:r w:rsidRPr="00255447">
        <w:t xml:space="preserve"> message is used to </w:t>
      </w:r>
      <w:smartTag w:uri="urn:schemas-microsoft-com:office:smarttags" w:element="PersonName">
        <w:r w:rsidRPr="00255447">
          <w:t>info</w:t>
        </w:r>
      </w:smartTag>
      <w:r w:rsidRPr="00255447">
        <w:t xml:space="preserve">rm UEs in RRC_IDLE and UEs in RRC_CONNECTED about a system </w:t>
      </w:r>
      <w:smartTag w:uri="urn:schemas-microsoft-com:office:smarttags" w:element="PersonName">
        <w:r w:rsidRPr="00255447">
          <w:t>info</w:t>
        </w:r>
      </w:smartTag>
      <w:r w:rsidRPr="00255447">
        <w:t xml:space="preserve">rmation change. If the UE receives a </w:t>
      </w:r>
      <w:r w:rsidRPr="00255447">
        <w:rPr>
          <w:i/>
        </w:rPr>
        <w:t>Paging</w:t>
      </w:r>
      <w:r w:rsidRPr="00255447">
        <w:t xml:space="preserve"> message including the </w:t>
      </w:r>
      <w:r w:rsidRPr="00255447">
        <w:rPr>
          <w:i/>
        </w:rPr>
        <w:t>systemInfoModification</w:t>
      </w:r>
      <w:r w:rsidRPr="00255447">
        <w:t xml:space="preserve">, it knows that the system </w:t>
      </w:r>
      <w:smartTag w:uri="urn:schemas-microsoft-com:office:smarttags" w:element="PersonName">
        <w:r w:rsidRPr="00255447">
          <w:t>info</w:t>
        </w:r>
      </w:smartTag>
      <w:r w:rsidRPr="00255447">
        <w:t xml:space="preserve">rmation will change at the next modification period boundary. Although the UE may be </w:t>
      </w:r>
      <w:smartTag w:uri="urn:schemas-microsoft-com:office:smarttags" w:element="PersonName">
        <w:r w:rsidRPr="00255447">
          <w:t>info</w:t>
        </w:r>
      </w:smartTag>
      <w:r w:rsidRPr="00255447">
        <w:t xml:space="preserve">rmed about changes in system </w:t>
      </w:r>
      <w:smartTag w:uri="urn:schemas-microsoft-com:office:smarttags" w:element="PersonName">
        <w:r w:rsidRPr="00255447">
          <w:t>info</w:t>
        </w:r>
      </w:smartTag>
      <w:r w:rsidRPr="00255447">
        <w:t xml:space="preserve">rmation, no further details are provided e.g. regarding which system </w:t>
      </w:r>
      <w:smartTag w:uri="urn:schemas-microsoft-com:office:smarttags" w:element="PersonName">
        <w:r w:rsidRPr="00255447">
          <w:t>info</w:t>
        </w:r>
      </w:smartTag>
      <w:r w:rsidRPr="00255447">
        <w:t>rmation will change.</w:t>
      </w:r>
    </w:p>
    <w:p w:rsidR="00756B72" w:rsidRPr="00255447" w:rsidRDefault="00756B72" w:rsidP="003D1AE8">
      <w:r w:rsidRPr="00255447">
        <w:rPr>
          <w:i/>
        </w:rPr>
        <w:t>SystemInformationBlockType1</w:t>
      </w:r>
      <w:r w:rsidRPr="00255447">
        <w:t xml:space="preserve"> includes a value tag, </w:t>
      </w:r>
      <w:r w:rsidRPr="00255447">
        <w:rPr>
          <w:i/>
        </w:rPr>
        <w:t>systemInfoValueTag</w:t>
      </w:r>
      <w:r w:rsidRPr="00255447">
        <w:t xml:space="preserve">, that indicates if a change has occurred in the SI messages. UEs may use </w:t>
      </w:r>
      <w:r w:rsidRPr="00255447">
        <w:rPr>
          <w:i/>
        </w:rPr>
        <w:t>systemInfoValueTag</w:t>
      </w:r>
      <w:r w:rsidRPr="00255447">
        <w:t xml:space="preserve">, e.g. upon return from out of coverage, to verify if the previously stored SI messages are still valid. Additionally, the UE considers stored system </w:t>
      </w:r>
      <w:smartTag w:uri="urn:schemas-microsoft-com:office:smarttags" w:element="PersonName">
        <w:r w:rsidRPr="00255447">
          <w:t>info</w:t>
        </w:r>
      </w:smartTag>
      <w:r w:rsidRPr="00255447">
        <w:t>rmation to be invalid after 3 hours from the moment it was successfully confirmed as valid, unless specified otherwise.</w:t>
      </w:r>
    </w:p>
    <w:p w:rsidR="00756B72" w:rsidRPr="00255447" w:rsidRDefault="00756B72" w:rsidP="003D1AE8">
      <w:r w:rsidRPr="00255447">
        <w:t xml:space="preserve">E-UTRAN may not update </w:t>
      </w:r>
      <w:r w:rsidRPr="00255447">
        <w:rPr>
          <w:i/>
        </w:rPr>
        <w:t>systemInfoValueTag</w:t>
      </w:r>
      <w:r w:rsidRPr="00255447">
        <w:t xml:space="preserve"> upon change of some system </w:t>
      </w:r>
      <w:smartTag w:uri="urn:schemas-microsoft-com:office:smarttags" w:element="PersonName">
        <w:r w:rsidRPr="00255447">
          <w:t>info</w:t>
        </w:r>
      </w:smartTag>
      <w:r w:rsidRPr="00255447">
        <w:t xml:space="preserve">rmation e.g. ETWS </w:t>
      </w:r>
      <w:smartTag w:uri="urn:schemas-microsoft-com:office:smarttags" w:element="PersonName">
        <w:r w:rsidRPr="00255447">
          <w:t>info</w:t>
        </w:r>
      </w:smartTag>
      <w:r w:rsidRPr="00255447">
        <w:t xml:space="preserve">rmation, CMAS </w:t>
      </w:r>
      <w:smartTag w:uri="urn:schemas-microsoft-com:office:smarttags" w:element="PersonName">
        <w:r w:rsidRPr="00255447">
          <w:t>info</w:t>
        </w:r>
      </w:smartTag>
      <w:r w:rsidRPr="00255447">
        <w:t>rmation, regularly changing parameters like time information (</w:t>
      </w:r>
      <w:r w:rsidRPr="00255447">
        <w:rPr>
          <w:i/>
        </w:rPr>
        <w:t>SystemInformationBlockType8</w:t>
      </w:r>
      <w:r w:rsidRPr="00255447">
        <w:t xml:space="preserve">, </w:t>
      </w:r>
      <w:r w:rsidRPr="00255447">
        <w:rPr>
          <w:i/>
        </w:rPr>
        <w:t>SystemInformationBlockType16</w:t>
      </w:r>
      <w:r w:rsidRPr="00255447">
        <w:t xml:space="preserve">), EAB parameters. Similarly, E-UTRAN may not include the </w:t>
      </w:r>
      <w:r w:rsidRPr="00255447">
        <w:rPr>
          <w:i/>
          <w:iCs/>
        </w:rPr>
        <w:t>systemInfoModification</w:t>
      </w:r>
      <w:r w:rsidRPr="00255447">
        <w:t xml:space="preserve"> within the </w:t>
      </w:r>
      <w:r w:rsidRPr="00255447">
        <w:rPr>
          <w:i/>
        </w:rPr>
        <w:t>Paging</w:t>
      </w:r>
      <w:r w:rsidRPr="00255447">
        <w:t xml:space="preserve"> message upon change of some system </w:t>
      </w:r>
      <w:smartTag w:uri="urn:schemas-microsoft-com:office:smarttags" w:element="PersonName">
        <w:r w:rsidRPr="00255447">
          <w:t>info</w:t>
        </w:r>
      </w:smartTag>
      <w:r w:rsidRPr="00255447">
        <w:t>rmation.</w:t>
      </w:r>
    </w:p>
    <w:p w:rsidR="00756B72" w:rsidRPr="00255447" w:rsidRDefault="00756B72" w:rsidP="003D1AE8">
      <w:pPr>
        <w:rPr>
          <w:iCs/>
        </w:rPr>
      </w:pPr>
      <w:r w:rsidRPr="00255447">
        <w:t xml:space="preserve">The UE verifies that stored system </w:t>
      </w:r>
      <w:smartTag w:uri="urn:schemas-microsoft-com:office:smarttags" w:element="PersonName">
        <w:r w:rsidRPr="00255447">
          <w:t>info</w:t>
        </w:r>
      </w:smartTag>
      <w:r w:rsidRPr="00255447">
        <w:t xml:space="preserve">rmation remains valid by either checking </w:t>
      </w:r>
      <w:r w:rsidRPr="00255447">
        <w:rPr>
          <w:i/>
        </w:rPr>
        <w:t>systemInfoValueTag</w:t>
      </w:r>
      <w:r w:rsidRPr="00255447">
        <w:t xml:space="preserve"> in </w:t>
      </w:r>
      <w:r w:rsidRPr="00255447">
        <w:rPr>
          <w:i/>
        </w:rPr>
        <w:t>SystemInformationBlockType1</w:t>
      </w:r>
      <w:r w:rsidRPr="00255447">
        <w:rPr>
          <w:iCs/>
        </w:rPr>
        <w:t xml:space="preserve"> after the modification period boundary,</w:t>
      </w:r>
      <w:r w:rsidRPr="00255447">
        <w:rPr>
          <w:i/>
        </w:rPr>
        <w:t xml:space="preserve"> </w:t>
      </w:r>
      <w:r w:rsidRPr="00255447">
        <w:rPr>
          <w:iCs/>
        </w:rPr>
        <w:t xml:space="preserve">or </w:t>
      </w:r>
      <w:r w:rsidRPr="00255447">
        <w:t xml:space="preserve">attempting to find the </w:t>
      </w:r>
      <w:r w:rsidRPr="00255447">
        <w:rPr>
          <w:i/>
        </w:rPr>
        <w:t xml:space="preserve">systemInfoModification </w:t>
      </w:r>
      <w:r w:rsidRPr="00255447">
        <w:rPr>
          <w:iCs/>
        </w:rPr>
        <w:t xml:space="preserve">indication at least </w:t>
      </w:r>
      <w:r w:rsidRPr="00255447">
        <w:rPr>
          <w:i/>
          <w:iCs/>
        </w:rPr>
        <w:t>modificationPeriodCoeff</w:t>
      </w:r>
      <w:r w:rsidRPr="00255447">
        <w:rPr>
          <w:iCs/>
        </w:rPr>
        <w:t xml:space="preserve"> times during the modification period in case no paging is received, in every modification period</w:t>
      </w:r>
      <w:r w:rsidRPr="00255447">
        <w:rPr>
          <w:i/>
          <w:iCs/>
        </w:rPr>
        <w:t xml:space="preserve">. </w:t>
      </w:r>
      <w:r w:rsidRPr="00255447">
        <w:t xml:space="preserve">If no paging message is received by the UE during a modification period, the UE may assume that no change of system </w:t>
      </w:r>
      <w:smartTag w:uri="urn:schemas-microsoft-com:office:smarttags" w:element="PersonName">
        <w:r w:rsidRPr="00255447">
          <w:t>info</w:t>
        </w:r>
      </w:smartTag>
      <w:r w:rsidRPr="00255447">
        <w:t xml:space="preserve">rmation will occur at the next modification period boundary. If UE in RRC_CONNECTED, during a modification period, receives one paging message, it may deduce from the presence/ absence of </w:t>
      </w:r>
      <w:r w:rsidRPr="00255447">
        <w:rPr>
          <w:i/>
        </w:rPr>
        <w:t xml:space="preserve">systemInfoModification </w:t>
      </w:r>
      <w:r w:rsidRPr="00255447">
        <w:rPr>
          <w:iCs/>
        </w:rPr>
        <w:t xml:space="preserve">whether a change of system </w:t>
      </w:r>
      <w:smartTag w:uri="urn:schemas-microsoft-com:office:smarttags" w:element="PersonName">
        <w:r w:rsidRPr="00255447">
          <w:rPr>
            <w:iCs/>
          </w:rPr>
          <w:t>info</w:t>
        </w:r>
      </w:smartTag>
      <w:r w:rsidRPr="00255447">
        <w:rPr>
          <w:iCs/>
        </w:rPr>
        <w:t xml:space="preserve">rmation other than ETWS information, CMAS </w:t>
      </w:r>
      <w:smartTag w:uri="urn:schemas-microsoft-com:office:smarttags" w:element="PersonName">
        <w:r w:rsidRPr="00255447">
          <w:rPr>
            <w:iCs/>
          </w:rPr>
          <w:t>info</w:t>
        </w:r>
      </w:smartTag>
      <w:r w:rsidRPr="00255447">
        <w:rPr>
          <w:iCs/>
        </w:rPr>
        <w:t>rmation and EAB parameters will occur in the next modification period or not.</w:t>
      </w:r>
    </w:p>
    <w:p w:rsidR="00756B72" w:rsidRPr="00255447" w:rsidRDefault="00756B72" w:rsidP="003D1AE8">
      <w:r w:rsidRPr="00255447">
        <w:lastRenderedPageBreak/>
        <w:t xml:space="preserve">ETWS and/or CMAS capable UEs in RRC_CONNECTED shall attempt to read paging at least once every </w:t>
      </w:r>
      <w:r w:rsidRPr="00255447">
        <w:rPr>
          <w:i/>
        </w:rPr>
        <w:t>defaultPagingCycle</w:t>
      </w:r>
      <w:r w:rsidRPr="00255447">
        <w:t xml:space="preserve"> to check whether ETWS and/or CMAS notification is present or not.</w:t>
      </w:r>
    </w:p>
    <w:p w:rsidR="00756B72" w:rsidRPr="00255447" w:rsidRDefault="00756B72" w:rsidP="003D1AE8">
      <w:pPr>
        <w:pStyle w:val="Heading4"/>
      </w:pPr>
      <w:bookmarkStart w:id="76" w:name="OLE_LINK23"/>
      <w:bookmarkStart w:id="77" w:name="OLE_LINK24"/>
      <w:bookmarkStart w:id="78" w:name="_Toc5814611"/>
      <w:r w:rsidRPr="00255447">
        <w:t>5.2.1.</w:t>
      </w:r>
      <w:r w:rsidRPr="00255447">
        <w:rPr>
          <w:rFonts w:eastAsia="MS Mincho"/>
        </w:rPr>
        <w:t>4</w:t>
      </w:r>
      <w:r w:rsidRPr="00255447">
        <w:tab/>
      </w:r>
      <w:r w:rsidRPr="00255447">
        <w:rPr>
          <w:rFonts w:eastAsia="MS Mincho"/>
        </w:rPr>
        <w:t>Indication of ETWS notification</w:t>
      </w:r>
      <w:bookmarkEnd w:id="78"/>
    </w:p>
    <w:p w:rsidR="00756B72" w:rsidRPr="00255447" w:rsidRDefault="00756B72" w:rsidP="003D1AE8">
      <w:pPr>
        <w:spacing w:after="120"/>
        <w:rPr>
          <w:noProof/>
        </w:rPr>
      </w:pPr>
      <w:r w:rsidRPr="00255447">
        <w:rPr>
          <w:rFonts w:eastAsia="MS Mincho"/>
        </w:rPr>
        <w:t xml:space="preserve">ETWS primary notification </w:t>
      </w:r>
      <w:r w:rsidRPr="00255447">
        <w:t xml:space="preserve">and/ or ETWS secondary notification </w:t>
      </w:r>
      <w:r w:rsidRPr="00255447">
        <w:rPr>
          <w:rFonts w:eastAsia="MS Mincho"/>
        </w:rPr>
        <w:t xml:space="preserve">can occur at any point in time. </w:t>
      </w:r>
      <w:r w:rsidRPr="00255447">
        <w:t xml:space="preserve">The </w:t>
      </w:r>
      <w:r w:rsidRPr="00255447">
        <w:rPr>
          <w:i/>
        </w:rPr>
        <w:t>Paging</w:t>
      </w:r>
      <w:r w:rsidRPr="00255447">
        <w:t xml:space="preserve"> message is used to </w:t>
      </w:r>
      <w:smartTag w:uri="urn:schemas-microsoft-com:office:smarttags" w:element="PersonName">
        <w:r w:rsidRPr="00255447">
          <w:t>info</w:t>
        </w:r>
      </w:smartTag>
      <w:r w:rsidRPr="00255447">
        <w:t xml:space="preserve">rm ETWS capable UEs in RRC_IDLE and UEs in RRC_CONNECTED about </w:t>
      </w:r>
      <w:r w:rsidRPr="00255447">
        <w:rPr>
          <w:rFonts w:eastAsia="MS Mincho"/>
        </w:rPr>
        <w:t xml:space="preserve">presence of an ETWS primary notification </w:t>
      </w:r>
      <w:r w:rsidRPr="00255447">
        <w:t>and/ or ETWS secondary notification</w:t>
      </w:r>
      <w:r w:rsidRPr="00255447">
        <w:rPr>
          <w:rFonts w:eastAsia="MS Mincho"/>
        </w:rPr>
        <w:t xml:space="preserve">. If the UE receives a </w:t>
      </w:r>
      <w:r w:rsidRPr="00255447">
        <w:rPr>
          <w:rFonts w:eastAsia="MS Mincho"/>
          <w:i/>
          <w:iCs/>
        </w:rPr>
        <w:t>Paging</w:t>
      </w:r>
      <w:r w:rsidRPr="00255447">
        <w:rPr>
          <w:rFonts w:eastAsia="MS Mincho"/>
        </w:rPr>
        <w:t xml:space="preserve"> message including the </w:t>
      </w:r>
      <w:r w:rsidRPr="00255447">
        <w:rPr>
          <w:rFonts w:eastAsia="MS Mincho"/>
          <w:i/>
          <w:iCs/>
        </w:rPr>
        <w:t>etws-Indication</w:t>
      </w:r>
      <w:r w:rsidRPr="00255447">
        <w:rPr>
          <w:rFonts w:eastAsia="MS Mincho"/>
        </w:rPr>
        <w:t xml:space="preserve">, it </w:t>
      </w:r>
      <w:r w:rsidRPr="00255447">
        <w:t>shall start receiving</w:t>
      </w:r>
      <w:r w:rsidRPr="00255447">
        <w:rPr>
          <w:rFonts w:eastAsia="MS Mincho"/>
        </w:rPr>
        <w:t xml:space="preserve"> the ETWS primary notification </w:t>
      </w:r>
      <w:r w:rsidRPr="00255447">
        <w:t xml:space="preserve">and/ or ETWS secondary notification according to </w:t>
      </w:r>
      <w:r w:rsidRPr="00255447">
        <w:rPr>
          <w:i/>
        </w:rPr>
        <w:t>schedulingInfoList</w:t>
      </w:r>
      <w:r w:rsidRPr="00255447">
        <w:t xml:space="preserve"> contained in </w:t>
      </w:r>
      <w:r w:rsidRPr="00255447">
        <w:rPr>
          <w:i/>
        </w:rPr>
        <w:t>SystemInformationBlockType1</w:t>
      </w:r>
      <w:r w:rsidRPr="00255447">
        <w:rPr>
          <w:rFonts w:eastAsia="MS Mincho"/>
        </w:rPr>
        <w:t xml:space="preserve">. </w:t>
      </w:r>
      <w:r w:rsidRPr="00255447">
        <w:rPr>
          <w:noProof/>
        </w:rPr>
        <w:t xml:space="preserve">If the UE receives </w:t>
      </w:r>
      <w:r w:rsidRPr="00255447">
        <w:rPr>
          <w:i/>
          <w:noProof/>
        </w:rPr>
        <w:t>Paging</w:t>
      </w:r>
      <w:r w:rsidRPr="00255447">
        <w:rPr>
          <w:noProof/>
        </w:rPr>
        <w:t xml:space="preserve"> message including the </w:t>
      </w:r>
      <w:r w:rsidRPr="00255447">
        <w:rPr>
          <w:i/>
          <w:noProof/>
        </w:rPr>
        <w:t>etws-Indication</w:t>
      </w:r>
      <w:r w:rsidRPr="00255447">
        <w:rPr>
          <w:noProof/>
        </w:rPr>
        <w:t xml:space="preserve"> while it is acquiring ETWS notification(s), the UE shall continue acquiring ETWS notification(s) based on the previously acquired </w:t>
      </w:r>
      <w:r w:rsidRPr="00255447">
        <w:rPr>
          <w:i/>
          <w:noProof/>
        </w:rPr>
        <w:t>schedulingInfoList</w:t>
      </w:r>
      <w:r w:rsidRPr="00255447">
        <w:rPr>
          <w:noProof/>
        </w:rPr>
        <w:t xml:space="preserve"> until it re-acquires </w:t>
      </w:r>
      <w:r w:rsidRPr="00255447">
        <w:rPr>
          <w:i/>
          <w:noProof/>
        </w:rPr>
        <w:t>schedulingInfoList</w:t>
      </w:r>
      <w:r w:rsidRPr="00255447">
        <w:rPr>
          <w:noProof/>
        </w:rPr>
        <w:t xml:space="preserve"> in </w:t>
      </w:r>
      <w:r w:rsidRPr="00255447">
        <w:rPr>
          <w:i/>
          <w:noProof/>
        </w:rPr>
        <w:t>SystemInformationBlockType1</w:t>
      </w:r>
      <w:r w:rsidRPr="00255447">
        <w:rPr>
          <w:noProof/>
        </w:rPr>
        <w:t>.</w:t>
      </w:r>
    </w:p>
    <w:p w:rsidR="00756B72" w:rsidRPr="00255447" w:rsidRDefault="00756B72" w:rsidP="003D1AE8">
      <w:pPr>
        <w:pStyle w:val="NO"/>
        <w:rPr>
          <w:rFonts w:eastAsia="MS Mincho"/>
        </w:rPr>
      </w:pPr>
      <w:r w:rsidRPr="00255447">
        <w:rPr>
          <w:rFonts w:eastAsia="MS Mincho"/>
        </w:rPr>
        <w:t>NOTE:</w:t>
      </w:r>
      <w:r w:rsidRPr="00255447">
        <w:rPr>
          <w:rFonts w:eastAsia="MS Mincho"/>
        </w:rPr>
        <w:tab/>
        <w:t xml:space="preserve">The UE is not required to periodically check </w:t>
      </w:r>
      <w:r w:rsidRPr="00255447">
        <w:rPr>
          <w:rFonts w:eastAsia="MS Mincho"/>
          <w:i/>
        </w:rPr>
        <w:t>schedulingInfoList</w:t>
      </w:r>
      <w:r w:rsidRPr="00255447">
        <w:rPr>
          <w:rFonts w:eastAsia="MS Mincho"/>
        </w:rPr>
        <w:t xml:space="preserve"> contained in </w:t>
      </w:r>
      <w:r w:rsidRPr="00255447">
        <w:rPr>
          <w:rFonts w:eastAsia="MS Mincho"/>
          <w:i/>
        </w:rPr>
        <w:t>SystemInformationBlockType1</w:t>
      </w:r>
      <w:r w:rsidRPr="00255447">
        <w:rPr>
          <w:rFonts w:eastAsia="MS Mincho"/>
        </w:rPr>
        <w:t xml:space="preserve">, but </w:t>
      </w:r>
      <w:r w:rsidRPr="00255447">
        <w:rPr>
          <w:rFonts w:eastAsia="MS Mincho"/>
          <w:i/>
        </w:rPr>
        <w:t>Paging</w:t>
      </w:r>
      <w:r w:rsidRPr="00255447">
        <w:rPr>
          <w:rFonts w:eastAsia="MS Mincho"/>
        </w:rPr>
        <w:t xml:space="preserve"> message including the </w:t>
      </w:r>
      <w:r w:rsidRPr="00255447">
        <w:rPr>
          <w:rFonts w:eastAsia="MS Mincho"/>
          <w:i/>
        </w:rPr>
        <w:t>etws-Indication</w:t>
      </w:r>
      <w:r w:rsidRPr="00255447">
        <w:rPr>
          <w:rFonts w:eastAsia="MS Mincho"/>
        </w:rPr>
        <w:t xml:space="preserve"> triggers the UE to re-acquire </w:t>
      </w:r>
      <w:r w:rsidRPr="00255447">
        <w:rPr>
          <w:rFonts w:eastAsia="MS Mincho"/>
          <w:i/>
        </w:rPr>
        <w:t>schedulingInfoList</w:t>
      </w:r>
      <w:r w:rsidRPr="00255447">
        <w:rPr>
          <w:rFonts w:eastAsia="MS Mincho"/>
        </w:rPr>
        <w:t xml:space="preserve"> contained in </w:t>
      </w:r>
      <w:r w:rsidRPr="00255447">
        <w:rPr>
          <w:rFonts w:eastAsia="MS Mincho"/>
          <w:i/>
        </w:rPr>
        <w:t>SystemInformationBlockType1</w:t>
      </w:r>
      <w:r w:rsidRPr="00255447">
        <w:rPr>
          <w:rFonts w:eastAsia="MS Mincho"/>
        </w:rPr>
        <w:t xml:space="preserve"> for scheduling changes for </w:t>
      </w:r>
      <w:r w:rsidRPr="00255447">
        <w:rPr>
          <w:rFonts w:eastAsia="MS Mincho"/>
          <w:i/>
        </w:rPr>
        <w:t>SystemInformationBlockType10</w:t>
      </w:r>
      <w:r w:rsidRPr="00255447">
        <w:rPr>
          <w:rFonts w:eastAsia="MS Mincho"/>
        </w:rPr>
        <w:t xml:space="preserve"> and </w:t>
      </w:r>
      <w:r w:rsidRPr="00255447">
        <w:rPr>
          <w:rFonts w:eastAsia="MS Mincho"/>
          <w:i/>
        </w:rPr>
        <w:t>SystemInformationBlockType11</w:t>
      </w:r>
      <w:r w:rsidRPr="00255447">
        <w:rPr>
          <w:rFonts w:eastAsia="MS Mincho"/>
        </w:rPr>
        <w:t xml:space="preserve">. The UE may or may not receive a </w:t>
      </w:r>
      <w:r w:rsidRPr="00255447">
        <w:rPr>
          <w:rFonts w:eastAsia="MS Mincho"/>
          <w:i/>
        </w:rPr>
        <w:t>Paging</w:t>
      </w:r>
      <w:r w:rsidRPr="00255447">
        <w:rPr>
          <w:rFonts w:eastAsia="MS Mincho"/>
        </w:rPr>
        <w:t xml:space="preserve"> message including the </w:t>
      </w:r>
      <w:r w:rsidRPr="00255447">
        <w:rPr>
          <w:rFonts w:eastAsia="MS Mincho"/>
          <w:i/>
        </w:rPr>
        <w:t>etws-Indication</w:t>
      </w:r>
      <w:r w:rsidRPr="00255447">
        <w:rPr>
          <w:rFonts w:eastAsia="MS Mincho"/>
        </w:rPr>
        <w:t xml:space="preserve"> and/or </w:t>
      </w:r>
      <w:r w:rsidRPr="00255447">
        <w:rPr>
          <w:rFonts w:eastAsia="MS Mincho"/>
          <w:i/>
        </w:rPr>
        <w:t>systemInfoModification</w:t>
      </w:r>
      <w:r w:rsidRPr="00255447">
        <w:rPr>
          <w:rFonts w:eastAsia="MS Mincho"/>
        </w:rPr>
        <w:t xml:space="preserve"> when ETWS is no longer scheduled.</w:t>
      </w:r>
    </w:p>
    <w:p w:rsidR="00756B72" w:rsidRPr="00255447" w:rsidRDefault="00756B72" w:rsidP="003D1AE8">
      <w:pPr>
        <w:spacing w:after="120"/>
        <w:rPr>
          <w:rFonts w:eastAsia="MS Mincho"/>
        </w:rPr>
      </w:pPr>
      <w:r w:rsidRPr="00255447">
        <w:rPr>
          <w:rFonts w:eastAsia="MS Mincho"/>
        </w:rPr>
        <w:t xml:space="preserve">ETWS primary notification is contained in </w:t>
      </w:r>
      <w:r w:rsidRPr="00255447">
        <w:rPr>
          <w:rFonts w:eastAsia="MS Mincho"/>
          <w:i/>
          <w:iCs/>
        </w:rPr>
        <w:t xml:space="preserve">SystemInformationBlockType10 </w:t>
      </w:r>
      <w:r w:rsidRPr="00255447">
        <w:t xml:space="preserve">and ETWS secondary notification is contained in </w:t>
      </w:r>
      <w:r w:rsidRPr="00255447">
        <w:rPr>
          <w:i/>
        </w:rPr>
        <w:t>SystemInformationBlockType11</w:t>
      </w:r>
      <w:r w:rsidRPr="00255447">
        <w:rPr>
          <w:rFonts w:eastAsia="MS Mincho"/>
        </w:rPr>
        <w:t>.</w:t>
      </w:r>
      <w:r w:rsidRPr="00255447">
        <w:t xml:space="preserve"> </w:t>
      </w:r>
      <w:r w:rsidRPr="00255447">
        <w:rPr>
          <w:rFonts w:eastAsia="MS Mincho"/>
        </w:rPr>
        <w:t xml:space="preserve">Segmentation can be applied for the delivery of a secondary notification. The segmentation is fixed for transmission of a given secondary notification within a cell (i.e. the same segment size for a given segment with the same </w:t>
      </w:r>
      <w:r w:rsidRPr="00255447">
        <w:rPr>
          <w:rFonts w:eastAsia="MS Mincho"/>
          <w:i/>
        </w:rPr>
        <w:t>messageIdentifier</w:t>
      </w:r>
      <w:r w:rsidRPr="00255447">
        <w:rPr>
          <w:rFonts w:eastAsia="MS Mincho"/>
        </w:rPr>
        <w:t xml:space="preserve">, </w:t>
      </w:r>
      <w:r w:rsidRPr="00255447">
        <w:rPr>
          <w:rFonts w:eastAsia="MS Mincho"/>
          <w:i/>
        </w:rPr>
        <w:t>serialNumber</w:t>
      </w:r>
      <w:r w:rsidRPr="00255447">
        <w:rPr>
          <w:rFonts w:eastAsia="MS Mincho"/>
        </w:rPr>
        <w:t xml:space="preserve"> and </w:t>
      </w:r>
      <w:r w:rsidRPr="00255447">
        <w:rPr>
          <w:rFonts w:eastAsia="MS Mincho"/>
          <w:i/>
        </w:rPr>
        <w:t>warningMessageSegmentNumber</w:t>
      </w:r>
      <w:r w:rsidRPr="00255447">
        <w:rPr>
          <w:rFonts w:eastAsia="MS Mincho"/>
        </w:rPr>
        <w:t>).</w:t>
      </w:r>
      <w:r w:rsidRPr="00255447">
        <w:t xml:space="preserve"> An ETWS secondary notification corresponds to a single </w:t>
      </w:r>
      <w:r w:rsidRPr="00255447">
        <w:rPr>
          <w:i/>
        </w:rPr>
        <w:t>CB data</w:t>
      </w:r>
      <w:r w:rsidRPr="00255447">
        <w:t xml:space="preserve"> IE as defined </w:t>
      </w:r>
      <w:r w:rsidRPr="00255447">
        <w:rPr>
          <w:rFonts w:eastAsia="SimSun" w:cs="Arial"/>
          <w:kern w:val="2"/>
        </w:rPr>
        <w:t xml:space="preserve">according to </w:t>
      </w:r>
      <w:r w:rsidRPr="00255447">
        <w:rPr>
          <w:rFonts w:eastAsia="SimSun" w:cs="Arial"/>
          <w:bCs/>
          <w:noProof/>
          <w:kern w:val="2"/>
        </w:rPr>
        <w:t>TS 23.041</w:t>
      </w:r>
      <w:r w:rsidRPr="00255447">
        <w:rPr>
          <w:rFonts w:eastAsia="SimSun" w:cs="Arial"/>
          <w:kern w:val="2"/>
        </w:rPr>
        <w:t xml:space="preserve"> [37]</w:t>
      </w:r>
      <w:r w:rsidRPr="00255447">
        <w:rPr>
          <w:rFonts w:cs="Arial"/>
          <w:kern w:val="2"/>
        </w:rPr>
        <w:t>.</w:t>
      </w:r>
    </w:p>
    <w:p w:rsidR="00756B72" w:rsidRPr="00255447" w:rsidRDefault="00756B72" w:rsidP="003D1AE8">
      <w:pPr>
        <w:pStyle w:val="Heading4"/>
      </w:pPr>
      <w:bookmarkStart w:id="79" w:name="_Toc5814612"/>
      <w:r w:rsidRPr="00255447">
        <w:t>5.2.1.5</w:t>
      </w:r>
      <w:r w:rsidRPr="00255447">
        <w:tab/>
        <w:t>Indication of CMAS notification</w:t>
      </w:r>
      <w:bookmarkEnd w:id="79"/>
    </w:p>
    <w:p w:rsidR="00756B72" w:rsidRPr="00255447" w:rsidRDefault="00756B72" w:rsidP="003D1AE8">
      <w:pPr>
        <w:spacing w:after="120"/>
        <w:rPr>
          <w:noProof/>
        </w:rPr>
      </w:pPr>
      <w:r w:rsidRPr="00255447">
        <w:t xml:space="preserve">CMAS notification can occur at any point in time. The </w:t>
      </w:r>
      <w:r w:rsidRPr="00255447">
        <w:rPr>
          <w:i/>
        </w:rPr>
        <w:t>Paging</w:t>
      </w:r>
      <w:r w:rsidRPr="00255447">
        <w:t xml:space="preserve"> message is used to </w:t>
      </w:r>
      <w:smartTag w:uri="urn:schemas-microsoft-com:office:smarttags" w:element="PersonName">
        <w:r w:rsidRPr="00255447">
          <w:t>info</w:t>
        </w:r>
      </w:smartTag>
      <w:r w:rsidRPr="00255447">
        <w:t xml:space="preserve">rm CMAS capable UEs in RRC_IDLE and UEs in RRC_CONNECTED about presence of one or more CMAS notifications. If the UE receives a </w:t>
      </w:r>
      <w:r w:rsidRPr="00255447">
        <w:rPr>
          <w:i/>
          <w:iCs/>
        </w:rPr>
        <w:t>Paging</w:t>
      </w:r>
      <w:r w:rsidRPr="00255447">
        <w:t xml:space="preserve"> message including the </w:t>
      </w:r>
      <w:r w:rsidRPr="00255447">
        <w:rPr>
          <w:i/>
          <w:iCs/>
        </w:rPr>
        <w:t>cmas-Indication</w:t>
      </w:r>
      <w:r w:rsidRPr="00255447">
        <w:t xml:space="preserve">, it shall start receiving the CMAS notifications according to </w:t>
      </w:r>
      <w:r w:rsidRPr="00255447">
        <w:rPr>
          <w:i/>
        </w:rPr>
        <w:t>schedulingInfoList</w:t>
      </w:r>
      <w:r w:rsidRPr="00255447">
        <w:t xml:space="preserve"> contained in </w:t>
      </w:r>
      <w:r w:rsidRPr="00255447">
        <w:rPr>
          <w:i/>
        </w:rPr>
        <w:t>SystemInformationBlockType1</w:t>
      </w:r>
      <w:r w:rsidRPr="00255447">
        <w:t xml:space="preserve">. </w:t>
      </w:r>
      <w:r w:rsidRPr="00255447">
        <w:rPr>
          <w:noProof/>
        </w:rPr>
        <w:t xml:space="preserve">If the UE receives </w:t>
      </w:r>
      <w:r w:rsidRPr="00255447">
        <w:rPr>
          <w:i/>
          <w:noProof/>
        </w:rPr>
        <w:t>Paging</w:t>
      </w:r>
      <w:r w:rsidRPr="00255447">
        <w:rPr>
          <w:noProof/>
        </w:rPr>
        <w:t xml:space="preserve"> message including the </w:t>
      </w:r>
      <w:r w:rsidRPr="00255447">
        <w:rPr>
          <w:i/>
          <w:noProof/>
        </w:rPr>
        <w:t>cmas-Indication</w:t>
      </w:r>
      <w:r w:rsidRPr="00255447">
        <w:rPr>
          <w:noProof/>
        </w:rPr>
        <w:t xml:space="preserve"> while it is acquiring CMAS notification(s), the UE shall continue acquiring CMAS notification(s) based on the previously acquired </w:t>
      </w:r>
      <w:r w:rsidRPr="00255447">
        <w:rPr>
          <w:i/>
          <w:noProof/>
        </w:rPr>
        <w:t>schedulingInfoList</w:t>
      </w:r>
      <w:r w:rsidRPr="00255447">
        <w:rPr>
          <w:noProof/>
        </w:rPr>
        <w:t xml:space="preserve"> until it re-acquires </w:t>
      </w:r>
      <w:r w:rsidRPr="00255447">
        <w:rPr>
          <w:i/>
          <w:noProof/>
        </w:rPr>
        <w:t>schedulingInfoList</w:t>
      </w:r>
      <w:r w:rsidRPr="00255447">
        <w:rPr>
          <w:noProof/>
        </w:rPr>
        <w:t xml:space="preserve"> in </w:t>
      </w:r>
      <w:r w:rsidRPr="00255447">
        <w:rPr>
          <w:i/>
          <w:noProof/>
        </w:rPr>
        <w:t>SystemInformationBlockType1</w:t>
      </w:r>
      <w:r w:rsidRPr="00255447">
        <w:rPr>
          <w:noProof/>
        </w:rPr>
        <w:t>.</w:t>
      </w:r>
    </w:p>
    <w:p w:rsidR="00756B72" w:rsidRPr="00255447" w:rsidRDefault="00756B72" w:rsidP="003D1AE8">
      <w:pPr>
        <w:pStyle w:val="NO"/>
      </w:pPr>
      <w:r w:rsidRPr="00255447">
        <w:t>NOTE:</w:t>
      </w:r>
      <w:r w:rsidRPr="00255447">
        <w:tab/>
        <w:t xml:space="preserve">The UE is not required to periodically check </w:t>
      </w:r>
      <w:r w:rsidRPr="00255447">
        <w:rPr>
          <w:i/>
        </w:rPr>
        <w:t>schedulingInfoList</w:t>
      </w:r>
      <w:r w:rsidRPr="00255447">
        <w:t xml:space="preserve"> contained in </w:t>
      </w:r>
      <w:r w:rsidRPr="00255447">
        <w:rPr>
          <w:i/>
        </w:rPr>
        <w:t>SystemInformationBlockType1</w:t>
      </w:r>
      <w:r w:rsidRPr="00255447">
        <w:t xml:space="preserve">, but </w:t>
      </w:r>
      <w:r w:rsidRPr="00255447">
        <w:rPr>
          <w:i/>
        </w:rPr>
        <w:t>Paging</w:t>
      </w:r>
      <w:r w:rsidRPr="00255447">
        <w:t xml:space="preserve"> message including the </w:t>
      </w:r>
      <w:r w:rsidRPr="00255447">
        <w:rPr>
          <w:i/>
        </w:rPr>
        <w:t>cmas-Indication</w:t>
      </w:r>
      <w:r w:rsidRPr="00255447">
        <w:t xml:space="preserve"> triggers the UE to re-acquire </w:t>
      </w:r>
      <w:r w:rsidRPr="00255447">
        <w:rPr>
          <w:i/>
        </w:rPr>
        <w:t>schedulingInfoList</w:t>
      </w:r>
      <w:r w:rsidRPr="00255447">
        <w:t xml:space="preserve"> contained in </w:t>
      </w:r>
      <w:r w:rsidRPr="00255447">
        <w:rPr>
          <w:i/>
        </w:rPr>
        <w:t>SystemInformationBlockType1</w:t>
      </w:r>
      <w:r w:rsidRPr="00255447">
        <w:t xml:space="preserve"> for scheduling changes for </w:t>
      </w:r>
      <w:r w:rsidRPr="00255447">
        <w:rPr>
          <w:i/>
        </w:rPr>
        <w:t>SystemInformationBlockType12</w:t>
      </w:r>
      <w:r w:rsidRPr="00255447">
        <w:t xml:space="preserve">. The UE may or may not receive a </w:t>
      </w:r>
      <w:r w:rsidRPr="00255447">
        <w:rPr>
          <w:i/>
        </w:rPr>
        <w:t>Paging</w:t>
      </w:r>
      <w:r w:rsidRPr="00255447">
        <w:t xml:space="preserve"> message including the </w:t>
      </w:r>
      <w:r w:rsidRPr="00255447">
        <w:rPr>
          <w:i/>
        </w:rPr>
        <w:t>cmas-Indication</w:t>
      </w:r>
      <w:r w:rsidRPr="00255447">
        <w:t xml:space="preserve"> and/or </w:t>
      </w:r>
      <w:r w:rsidRPr="00255447">
        <w:rPr>
          <w:i/>
        </w:rPr>
        <w:t>systemInfoModification</w:t>
      </w:r>
      <w:r w:rsidRPr="00255447">
        <w:t xml:space="preserve"> when </w:t>
      </w:r>
      <w:r w:rsidRPr="00255447">
        <w:rPr>
          <w:i/>
        </w:rPr>
        <w:t>SystemInformationBlockType12</w:t>
      </w:r>
      <w:r w:rsidRPr="00255447">
        <w:t xml:space="preserve"> is no longer scheduled.</w:t>
      </w:r>
    </w:p>
    <w:p w:rsidR="00756B72" w:rsidRPr="00255447" w:rsidRDefault="00756B72" w:rsidP="003D1AE8">
      <w:pPr>
        <w:spacing w:after="120"/>
      </w:pPr>
      <w:r w:rsidRPr="00255447">
        <w:t xml:space="preserve">CMAS notification is contained in </w:t>
      </w:r>
      <w:r w:rsidRPr="00255447">
        <w:rPr>
          <w:i/>
          <w:iCs/>
        </w:rPr>
        <w:t>SystemInformationBlockType12</w:t>
      </w:r>
      <w:r w:rsidRPr="00255447">
        <w:t xml:space="preserve">. Segmentation can be applied for the delivery of a CMAS notification. The segmentation is fixed for transmission of a given CMAS notification within a cell (i.e. the same segment size for a given segment with the same </w:t>
      </w:r>
      <w:r w:rsidRPr="00255447">
        <w:rPr>
          <w:i/>
        </w:rPr>
        <w:t>messageIdentifier</w:t>
      </w:r>
      <w:r w:rsidRPr="00255447">
        <w:t xml:space="preserve">, </w:t>
      </w:r>
      <w:r w:rsidRPr="00255447">
        <w:rPr>
          <w:i/>
        </w:rPr>
        <w:t>serialNumber</w:t>
      </w:r>
      <w:r w:rsidRPr="00255447">
        <w:t xml:space="preserve"> and </w:t>
      </w:r>
      <w:r w:rsidRPr="00255447">
        <w:rPr>
          <w:i/>
        </w:rPr>
        <w:t>warningMessageSegmentNumber</w:t>
      </w:r>
      <w:r w:rsidRPr="00255447">
        <w:t xml:space="preserve">). E-UTRAN does not interleave transmissions of CMAS notifications, i.e. all segments of a given CMAS notification transmission are transmitted prior to those of another CMAS notification. A CMAS notification corresponds to a single </w:t>
      </w:r>
      <w:r w:rsidRPr="00255447">
        <w:rPr>
          <w:i/>
        </w:rPr>
        <w:t>CB data</w:t>
      </w:r>
      <w:r w:rsidRPr="00255447">
        <w:t xml:space="preserve"> IE as defined </w:t>
      </w:r>
      <w:r w:rsidRPr="00255447">
        <w:rPr>
          <w:rFonts w:eastAsia="SimSun" w:cs="Arial"/>
          <w:kern w:val="2"/>
        </w:rPr>
        <w:t xml:space="preserve">according to </w:t>
      </w:r>
      <w:r w:rsidRPr="00255447">
        <w:rPr>
          <w:rFonts w:eastAsia="SimSun" w:cs="Arial"/>
          <w:bCs/>
          <w:noProof/>
          <w:kern w:val="2"/>
        </w:rPr>
        <w:t>TS 23.041</w:t>
      </w:r>
      <w:r w:rsidRPr="00255447">
        <w:rPr>
          <w:rFonts w:eastAsia="SimSun" w:cs="Arial"/>
          <w:kern w:val="2"/>
        </w:rPr>
        <w:t xml:space="preserve"> [37]</w:t>
      </w:r>
      <w:r w:rsidRPr="00255447">
        <w:rPr>
          <w:rFonts w:cs="Arial"/>
          <w:kern w:val="2"/>
        </w:rPr>
        <w:t>.</w:t>
      </w:r>
    </w:p>
    <w:p w:rsidR="00756B72" w:rsidRPr="00255447" w:rsidRDefault="00756B72" w:rsidP="003D1AE8">
      <w:pPr>
        <w:pStyle w:val="Heading4"/>
        <w:rPr>
          <w:lang w:eastAsia="zh-CN"/>
        </w:rPr>
      </w:pPr>
      <w:bookmarkStart w:id="80" w:name="_Toc5814613"/>
      <w:smartTag w:uri="urn:schemas-microsoft-com:office:smarttags" w:element="chsdate">
        <w:smartTagPr>
          <w:attr w:name="IsROCDate" w:val="False"/>
          <w:attr w:name="IsLunarDate" w:val="False"/>
          <w:attr w:name="Day" w:val="30"/>
          <w:attr w:name="Month" w:val="12"/>
          <w:attr w:name="Year" w:val="1899"/>
        </w:smartTagPr>
        <w:r w:rsidRPr="00255447">
          <w:t>5.2.1</w:t>
        </w:r>
      </w:smartTag>
      <w:r w:rsidRPr="00255447">
        <w:t>.</w:t>
      </w:r>
      <w:r w:rsidRPr="00255447">
        <w:rPr>
          <w:lang w:eastAsia="zh-CN"/>
        </w:rPr>
        <w:t>6</w:t>
      </w:r>
      <w:r w:rsidRPr="00255447">
        <w:tab/>
      </w:r>
      <w:r w:rsidRPr="00255447">
        <w:rPr>
          <w:lang w:eastAsia="zh-CN"/>
        </w:rPr>
        <w:t>N</w:t>
      </w:r>
      <w:r w:rsidRPr="00255447">
        <w:t xml:space="preserve">otification of </w:t>
      </w:r>
      <w:r w:rsidRPr="00255447">
        <w:rPr>
          <w:lang w:eastAsia="zh-CN"/>
        </w:rPr>
        <w:t>EAB parameters</w:t>
      </w:r>
      <w:r w:rsidRPr="00255447">
        <w:t xml:space="preserve"> change</w:t>
      </w:r>
      <w:bookmarkEnd w:id="80"/>
    </w:p>
    <w:p w:rsidR="00756B72" w:rsidRPr="00255447" w:rsidRDefault="00756B72" w:rsidP="003D1AE8">
      <w:pPr>
        <w:spacing w:after="120"/>
        <w:rPr>
          <w:noProof/>
          <w:lang w:eastAsia="zh-CN"/>
        </w:rPr>
      </w:pPr>
      <w:r w:rsidRPr="00255447">
        <w:t xml:space="preserve">Change of EAB parameters can occur at any point in time. The EAB parameters are contained in </w:t>
      </w:r>
      <w:r w:rsidRPr="00255447">
        <w:rPr>
          <w:i/>
          <w:iCs/>
        </w:rPr>
        <w:t>SystemInformationBlockType14</w:t>
      </w:r>
      <w:r w:rsidRPr="00255447">
        <w:t xml:space="preserve">. The </w:t>
      </w:r>
      <w:r w:rsidRPr="00255447">
        <w:rPr>
          <w:i/>
          <w:iCs/>
        </w:rPr>
        <w:t>Paging</w:t>
      </w:r>
      <w:r w:rsidRPr="00255447">
        <w:t xml:space="preserve"> message is used to inform EAB capable UEs in RRC_IDLE about a change of EAB parameters or that </w:t>
      </w:r>
      <w:r w:rsidRPr="00255447">
        <w:rPr>
          <w:i/>
          <w:iCs/>
        </w:rPr>
        <w:t>SystemInformationBlockType14</w:t>
      </w:r>
      <w:r w:rsidRPr="00255447">
        <w:t xml:space="preserve"> is no longer scheduled. If the UE receives a </w:t>
      </w:r>
      <w:r w:rsidRPr="00255447">
        <w:rPr>
          <w:i/>
          <w:iCs/>
        </w:rPr>
        <w:t>Paging</w:t>
      </w:r>
      <w:r w:rsidRPr="00255447">
        <w:t xml:space="preserve"> message including the </w:t>
      </w:r>
      <w:r w:rsidRPr="00255447">
        <w:rPr>
          <w:i/>
          <w:iCs/>
        </w:rPr>
        <w:t>eab-ParamModification</w:t>
      </w:r>
      <w:r w:rsidRPr="00255447">
        <w:t>, it shall acquire</w:t>
      </w:r>
      <w:r w:rsidRPr="00255447">
        <w:rPr>
          <w:lang w:eastAsia="zh-CN"/>
        </w:rPr>
        <w:t xml:space="preserve"> </w:t>
      </w:r>
      <w:r w:rsidRPr="00255447">
        <w:rPr>
          <w:i/>
          <w:iCs/>
        </w:rPr>
        <w:t>SystemInformationBlockType14</w:t>
      </w:r>
      <w:r w:rsidRPr="00255447">
        <w:rPr>
          <w:i/>
          <w:iCs/>
          <w:lang w:eastAsia="zh-CN"/>
        </w:rPr>
        <w:t xml:space="preserve"> </w:t>
      </w:r>
      <w:r w:rsidRPr="00255447">
        <w:t xml:space="preserve">according to </w:t>
      </w:r>
      <w:r w:rsidRPr="00255447">
        <w:rPr>
          <w:i/>
        </w:rPr>
        <w:t>schedulingInfoList</w:t>
      </w:r>
      <w:r w:rsidRPr="00255447">
        <w:t xml:space="preserve"> contained in </w:t>
      </w:r>
      <w:r w:rsidRPr="00255447">
        <w:rPr>
          <w:i/>
        </w:rPr>
        <w:t>SystemInformationBlockType1</w:t>
      </w:r>
      <w:r w:rsidRPr="00255447">
        <w:rPr>
          <w:lang w:eastAsia="zh-CN"/>
        </w:rPr>
        <w:t xml:space="preserve">. </w:t>
      </w:r>
      <w:r w:rsidRPr="00255447">
        <w:rPr>
          <w:noProof/>
        </w:rPr>
        <w:t xml:space="preserve">If the UE receives </w:t>
      </w:r>
      <w:r w:rsidRPr="00255447">
        <w:rPr>
          <w:noProof/>
          <w:lang w:eastAsia="zh-CN"/>
        </w:rPr>
        <w:t xml:space="preserve">a </w:t>
      </w:r>
      <w:r w:rsidRPr="00255447">
        <w:rPr>
          <w:i/>
          <w:noProof/>
        </w:rPr>
        <w:t>Paging</w:t>
      </w:r>
      <w:r w:rsidRPr="00255447">
        <w:rPr>
          <w:noProof/>
        </w:rPr>
        <w:t xml:space="preserve"> message including the </w:t>
      </w:r>
      <w:r w:rsidRPr="00255447">
        <w:rPr>
          <w:bCs/>
          <w:i/>
          <w:noProof/>
        </w:rPr>
        <w:t>eab-ParamModification</w:t>
      </w:r>
      <w:r w:rsidRPr="00255447">
        <w:rPr>
          <w:i/>
          <w:iCs/>
          <w:lang w:eastAsia="zh-CN"/>
        </w:rPr>
        <w:t xml:space="preserve"> </w:t>
      </w:r>
      <w:r w:rsidRPr="00255447">
        <w:rPr>
          <w:noProof/>
        </w:rPr>
        <w:t xml:space="preserve">while it is acquiring </w:t>
      </w:r>
      <w:r w:rsidRPr="00255447">
        <w:rPr>
          <w:i/>
          <w:iCs/>
        </w:rPr>
        <w:t>SystemInformationBlockType1</w:t>
      </w:r>
      <w:r w:rsidRPr="00255447">
        <w:rPr>
          <w:i/>
          <w:iCs/>
          <w:lang w:eastAsia="zh-CN"/>
        </w:rPr>
        <w:t>4</w:t>
      </w:r>
      <w:r w:rsidRPr="00255447">
        <w:rPr>
          <w:noProof/>
        </w:rPr>
        <w:t xml:space="preserve">, the UE shall continue acquiring </w:t>
      </w:r>
      <w:r w:rsidRPr="00255447">
        <w:rPr>
          <w:i/>
          <w:iCs/>
        </w:rPr>
        <w:t>SystemInformationBlockType1</w:t>
      </w:r>
      <w:r w:rsidRPr="00255447">
        <w:rPr>
          <w:i/>
          <w:iCs/>
          <w:lang w:eastAsia="zh-CN"/>
        </w:rPr>
        <w:t>4</w:t>
      </w:r>
      <w:r w:rsidRPr="00255447">
        <w:rPr>
          <w:noProof/>
        </w:rPr>
        <w:t xml:space="preserve"> based on the previously acquired </w:t>
      </w:r>
      <w:r w:rsidRPr="00255447">
        <w:rPr>
          <w:i/>
          <w:noProof/>
        </w:rPr>
        <w:t>schedulingInfoList</w:t>
      </w:r>
      <w:r w:rsidRPr="00255447">
        <w:rPr>
          <w:noProof/>
        </w:rPr>
        <w:t xml:space="preserve"> until it re-acquires </w:t>
      </w:r>
      <w:r w:rsidRPr="00255447">
        <w:rPr>
          <w:i/>
          <w:noProof/>
        </w:rPr>
        <w:t>schedulingInfoList</w:t>
      </w:r>
      <w:r w:rsidRPr="00255447">
        <w:rPr>
          <w:noProof/>
        </w:rPr>
        <w:t xml:space="preserve"> in </w:t>
      </w:r>
      <w:r w:rsidRPr="00255447">
        <w:rPr>
          <w:i/>
          <w:noProof/>
        </w:rPr>
        <w:t>SystemInformationBlockType1</w:t>
      </w:r>
      <w:r w:rsidRPr="00255447">
        <w:rPr>
          <w:noProof/>
          <w:lang w:eastAsia="zh-CN"/>
        </w:rPr>
        <w:t>.</w:t>
      </w:r>
    </w:p>
    <w:p w:rsidR="00756B72" w:rsidRPr="00255447" w:rsidRDefault="00756B72" w:rsidP="003D1AE8">
      <w:pPr>
        <w:pStyle w:val="NO"/>
      </w:pPr>
      <w:r w:rsidRPr="00255447">
        <w:t>NOTE:</w:t>
      </w:r>
      <w:r w:rsidRPr="00255447">
        <w:tab/>
        <w:t xml:space="preserve">The EAB capable UE is not expected to periodically check </w:t>
      </w:r>
      <w:r w:rsidRPr="00255447">
        <w:rPr>
          <w:i/>
        </w:rPr>
        <w:t>schedulingInfoList</w:t>
      </w:r>
      <w:r w:rsidRPr="00255447">
        <w:t xml:space="preserve"> contained in </w:t>
      </w:r>
      <w:r w:rsidRPr="00255447">
        <w:rPr>
          <w:i/>
        </w:rPr>
        <w:t>SystemInformationBlockType1</w:t>
      </w:r>
      <w:r w:rsidRPr="00255447">
        <w:t>.</w:t>
      </w:r>
    </w:p>
    <w:p w:rsidR="00756B72" w:rsidRPr="00255447" w:rsidRDefault="00756B72" w:rsidP="003D1AE8">
      <w:pPr>
        <w:pStyle w:val="Heading3"/>
      </w:pPr>
      <w:bookmarkStart w:id="81" w:name="_Toc5814614"/>
      <w:r w:rsidRPr="00255447">
        <w:lastRenderedPageBreak/>
        <w:t>5.2.2</w:t>
      </w:r>
      <w:bookmarkEnd w:id="76"/>
      <w:bookmarkEnd w:id="77"/>
      <w:r w:rsidRPr="00255447">
        <w:tab/>
        <w:t xml:space="preserve">System </w:t>
      </w:r>
      <w:smartTag w:uri="urn:schemas-microsoft-com:office:smarttags" w:element="PersonName">
        <w:r w:rsidRPr="00255447">
          <w:t>info</w:t>
        </w:r>
      </w:smartTag>
      <w:r w:rsidRPr="00255447">
        <w:t>rmation acquisition</w:t>
      </w:r>
      <w:bookmarkEnd w:id="81"/>
    </w:p>
    <w:p w:rsidR="00756B72" w:rsidRPr="00255447" w:rsidRDefault="00756B72" w:rsidP="003D1AE8">
      <w:pPr>
        <w:pStyle w:val="Heading4"/>
      </w:pPr>
      <w:bookmarkStart w:id="82" w:name="_Toc5814615"/>
      <w:r w:rsidRPr="00255447">
        <w:t>5.2.2.1</w:t>
      </w:r>
      <w:r w:rsidRPr="00255447">
        <w:tab/>
        <w:t>General</w:t>
      </w:r>
      <w:bookmarkEnd w:id="82"/>
    </w:p>
    <w:bookmarkStart w:id="83" w:name="_MON_1272650954"/>
    <w:bookmarkEnd w:id="83"/>
    <w:p w:rsidR="00756B72" w:rsidRPr="00255447" w:rsidRDefault="00756B72" w:rsidP="003D1AE8">
      <w:pPr>
        <w:pStyle w:val="TH"/>
      </w:pPr>
      <w:r w:rsidRPr="00255447">
        <w:object w:dxaOrig="7050" w:dyaOrig="3090">
          <v:shape id="_x0000_i1030" type="#_x0000_t75" style="width:292.5pt;height:128.25pt" o:ole="" fillcolor="window">
            <v:imagedata r:id="rId19" o:title=""/>
          </v:shape>
          <o:OLEObject Type="Embed" ProgID="Word.Picture.8" ShapeID="_x0000_i1030" DrawAspect="Content" ObjectID="_1616459062" r:id="rId20"/>
        </w:object>
      </w:r>
    </w:p>
    <w:p w:rsidR="00756B72" w:rsidRPr="00255447" w:rsidRDefault="00756B72" w:rsidP="003D1AE8">
      <w:pPr>
        <w:pStyle w:val="TF"/>
      </w:pPr>
      <w:r w:rsidRPr="00255447">
        <w:t xml:space="preserve">Figure 5.2.2.1-1: System </w:t>
      </w:r>
      <w:smartTag w:uri="urn:schemas-microsoft-com:office:smarttags" w:element="PersonName">
        <w:r w:rsidRPr="00255447">
          <w:t>info</w:t>
        </w:r>
      </w:smartTag>
      <w:r w:rsidRPr="00255447">
        <w:t>rmation acquisition, normal</w:t>
      </w:r>
    </w:p>
    <w:p w:rsidR="00756B72" w:rsidRPr="00255447" w:rsidRDefault="00756B72" w:rsidP="003D1AE8">
      <w:r w:rsidRPr="00255447">
        <w:t xml:space="preserve">The UE applies the system </w:t>
      </w:r>
      <w:smartTag w:uri="urn:schemas-microsoft-com:office:smarttags" w:element="PersonName">
        <w:r w:rsidRPr="00255447">
          <w:t>info</w:t>
        </w:r>
      </w:smartTag>
      <w:r w:rsidRPr="00255447">
        <w:t xml:space="preserve">rmation acquisition procedure to acquire the AS- and NAS- system </w:t>
      </w:r>
      <w:smartTag w:uri="urn:schemas-microsoft-com:office:smarttags" w:element="PersonName">
        <w:r w:rsidRPr="00255447">
          <w:t>info</w:t>
        </w:r>
      </w:smartTag>
      <w:r w:rsidRPr="00255447">
        <w:t>rmation that is broadcasted by the E-UTRAN. The procedure applies to UEs in RRC_IDLE and UEs in RRC_CONNECTED.</w:t>
      </w:r>
    </w:p>
    <w:p w:rsidR="00756B72" w:rsidRPr="00255447" w:rsidRDefault="00756B72" w:rsidP="003D1AE8">
      <w:pPr>
        <w:pStyle w:val="Heading4"/>
      </w:pPr>
      <w:bookmarkStart w:id="84" w:name="_Toc5814616"/>
      <w:r w:rsidRPr="00255447">
        <w:t>5.2.2.2</w:t>
      </w:r>
      <w:r w:rsidRPr="00255447">
        <w:tab/>
        <w:t>Initiation</w:t>
      </w:r>
      <w:bookmarkEnd w:id="84"/>
    </w:p>
    <w:p w:rsidR="00756B72" w:rsidRPr="00255447" w:rsidRDefault="00756B72" w:rsidP="003D1AE8">
      <w:pPr>
        <w:keepNext/>
        <w:keepLines/>
      </w:pPr>
      <w:r w:rsidRPr="00255447">
        <w:rPr>
          <w:lang w:eastAsia="zh-TW"/>
        </w:rPr>
        <w:t>T</w:t>
      </w:r>
      <w:r w:rsidRPr="00255447">
        <w:t xml:space="preserve">he UE shall apply the system </w:t>
      </w:r>
      <w:smartTag w:uri="urn:schemas-microsoft-com:office:smarttags" w:element="PersonName">
        <w:r w:rsidRPr="00255447">
          <w:t>info</w:t>
        </w:r>
      </w:smartTag>
      <w:r w:rsidRPr="00255447">
        <w:t xml:space="preserve">rmation acquisition procedure upon selecting (e.g. upon power on) and upon re-selecting a cell, after handover completion, after entering E-UTRA from another RAT, upon return from out of coverage, upon receiving a notification that the system </w:t>
      </w:r>
      <w:smartTag w:uri="urn:schemas-microsoft-com:office:smarttags" w:element="PersonName">
        <w:r w:rsidRPr="00255447">
          <w:t>info</w:t>
        </w:r>
      </w:smartTag>
      <w:r w:rsidRPr="00255447">
        <w:t xml:space="preserve">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and upon exceeding the maximum validity duration. Unless explicitly stated otherwise in the procedural specification, the system </w:t>
      </w:r>
      <w:smartTag w:uri="urn:schemas-microsoft-com:office:smarttags" w:element="PersonName">
        <w:r w:rsidRPr="00255447">
          <w:t>info</w:t>
        </w:r>
      </w:smartTag>
      <w:r w:rsidRPr="00255447">
        <w:t xml:space="preserve">rmation acquisition procedure overwrites any stored system </w:t>
      </w:r>
      <w:smartTag w:uri="urn:schemas-microsoft-com:office:smarttags" w:element="PersonName">
        <w:r w:rsidRPr="00255447">
          <w:t>info</w:t>
        </w:r>
      </w:smartTag>
      <w:r w:rsidRPr="00255447">
        <w:t xml:space="preserve">rmation, i.e. delta configuration is not applicable for system </w:t>
      </w:r>
      <w:smartTag w:uri="urn:schemas-microsoft-com:office:smarttags" w:element="PersonName">
        <w:r w:rsidRPr="00255447">
          <w:t>info</w:t>
        </w:r>
      </w:smartTag>
      <w:r w:rsidRPr="00255447">
        <w:t xml:space="preserve">rmation and the UE discontinues using a field if it is absent in system </w:t>
      </w:r>
      <w:smartTag w:uri="urn:schemas-microsoft-com:office:smarttags" w:element="PersonName">
        <w:r w:rsidRPr="00255447">
          <w:t>info</w:t>
        </w:r>
      </w:smartTag>
      <w:r w:rsidRPr="00255447">
        <w:t>rmation unless explicitly specified otherwise.</w:t>
      </w:r>
    </w:p>
    <w:p w:rsidR="00756B72" w:rsidRPr="00255447" w:rsidRDefault="00756B72" w:rsidP="003D1AE8">
      <w:pPr>
        <w:pStyle w:val="Heading4"/>
      </w:pPr>
      <w:bookmarkStart w:id="85" w:name="_Toc5814617"/>
      <w:r w:rsidRPr="00255447">
        <w:t>5.2.2.3</w:t>
      </w:r>
      <w:r w:rsidRPr="00255447">
        <w:tab/>
        <w:t xml:space="preserve">System </w:t>
      </w:r>
      <w:smartTag w:uri="urn:schemas-microsoft-com:office:smarttags" w:element="PersonName">
        <w:r w:rsidRPr="00255447">
          <w:t>info</w:t>
        </w:r>
      </w:smartTag>
      <w:r w:rsidRPr="00255447">
        <w:t>rmation required by the UE</w:t>
      </w:r>
      <w:bookmarkEnd w:id="85"/>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ensure having a valid version, as defined below, of (at least) the following system </w:t>
      </w:r>
      <w:smartTag w:uri="urn:schemas-microsoft-com:office:smarttags" w:element="PersonName">
        <w:r w:rsidRPr="00255447">
          <w:t>info</w:t>
        </w:r>
      </w:smartTag>
      <w:r w:rsidRPr="00255447">
        <w:t xml:space="preserve">rmation, also referred to as the 'required' system </w:t>
      </w:r>
      <w:smartTag w:uri="urn:schemas-microsoft-com:office:smarttags" w:element="PersonName">
        <w:r w:rsidRPr="00255447">
          <w:t>info</w:t>
        </w:r>
      </w:smartTag>
      <w:r w:rsidRPr="00255447">
        <w:t>rmation:</w:t>
      </w:r>
    </w:p>
    <w:p w:rsidR="00756B72" w:rsidRPr="00255447" w:rsidRDefault="00756B72" w:rsidP="003D1AE8">
      <w:pPr>
        <w:pStyle w:val="B2"/>
      </w:pPr>
      <w:r w:rsidRPr="00255447">
        <w:t>2&gt;</w:t>
      </w:r>
      <w:r w:rsidRPr="00255447">
        <w:tab/>
        <w:t>if in RRC_IDLE:</w:t>
      </w:r>
    </w:p>
    <w:p w:rsidR="00756B72" w:rsidRPr="00255447" w:rsidRDefault="00756B72" w:rsidP="003D1AE8">
      <w:pPr>
        <w:pStyle w:val="B3"/>
      </w:pPr>
      <w:r w:rsidRPr="00255447">
        <w:t>3&gt;</w:t>
      </w:r>
      <w:r w:rsidRPr="00255447">
        <w:tab/>
        <w:t xml:space="preserve">the </w:t>
      </w:r>
      <w:r w:rsidRPr="00255447">
        <w:rPr>
          <w:i/>
        </w:rPr>
        <w:t xml:space="preserve">MasterInformationBlock </w:t>
      </w:r>
      <w:r w:rsidRPr="00255447">
        <w:t>and</w:t>
      </w:r>
      <w:r w:rsidRPr="00255447">
        <w:rPr>
          <w:i/>
        </w:rPr>
        <w:t xml:space="preserve"> SystemInformationBlockType1</w:t>
      </w:r>
      <w:r w:rsidRPr="00255447">
        <w:t xml:space="preserve"> as well as </w:t>
      </w:r>
      <w:r w:rsidRPr="00255447">
        <w:rPr>
          <w:i/>
        </w:rPr>
        <w:t>SystemInformationBlockType2</w:t>
      </w:r>
      <w:r w:rsidRPr="00255447">
        <w:t xml:space="preserve"> through </w:t>
      </w:r>
      <w:r w:rsidRPr="00255447">
        <w:rPr>
          <w:i/>
        </w:rPr>
        <w:t>SystemInformationBlockType8</w:t>
      </w:r>
      <w:r w:rsidR="00A615DC" w:rsidRPr="00255447">
        <w:t xml:space="preserve"> (</w:t>
      </w:r>
      <w:r w:rsidRPr="00255447">
        <w:t>depending on support of the concerned RATs</w:t>
      </w:r>
      <w:r w:rsidR="00A615DC" w:rsidRPr="00255447">
        <w:t xml:space="preserve">), </w:t>
      </w:r>
      <w:r w:rsidR="00FB5763" w:rsidRPr="00255447">
        <w:rPr>
          <w:i/>
        </w:rPr>
        <w:t>SystemInformationBlockType17</w:t>
      </w:r>
      <w:r w:rsidR="00A615DC" w:rsidRPr="00255447">
        <w:t xml:space="preserve"> </w:t>
      </w:r>
      <w:r w:rsidR="007949C6" w:rsidRPr="00255447">
        <w:t>(depending on support of RAN-assisted WLAN interworking)</w:t>
      </w:r>
      <w:r w:rsidR="00A615DC" w:rsidRPr="00255447">
        <w:t>;</w:t>
      </w:r>
    </w:p>
    <w:p w:rsidR="00756B72" w:rsidRPr="00255447" w:rsidRDefault="00756B72" w:rsidP="003D1AE8">
      <w:pPr>
        <w:pStyle w:val="B2"/>
      </w:pPr>
      <w:r w:rsidRPr="00255447">
        <w:t>2&gt;</w:t>
      </w:r>
      <w:r w:rsidRPr="00255447">
        <w:tab/>
        <w:t>if in RRC_CONNECTED:</w:t>
      </w:r>
    </w:p>
    <w:p w:rsidR="00756B72" w:rsidRPr="00255447" w:rsidRDefault="00756B72" w:rsidP="003D1AE8">
      <w:pPr>
        <w:pStyle w:val="B3"/>
      </w:pPr>
      <w:r w:rsidRPr="00255447">
        <w:t>3&gt;</w:t>
      </w:r>
      <w:r w:rsidRPr="00255447">
        <w:tab/>
        <w:t xml:space="preserve">the </w:t>
      </w:r>
      <w:r w:rsidRPr="00255447">
        <w:rPr>
          <w:i/>
        </w:rPr>
        <w:t>MasterInformationBlock</w:t>
      </w:r>
      <w:r w:rsidRPr="00255447">
        <w:t>,</w:t>
      </w:r>
      <w:r w:rsidRPr="00255447">
        <w:rPr>
          <w:i/>
        </w:rPr>
        <w:t xml:space="preserve"> SystemInformationBlockType1</w:t>
      </w:r>
      <w:r w:rsidRPr="00255447">
        <w:t xml:space="preserve"> and </w:t>
      </w:r>
      <w:r w:rsidRPr="00255447">
        <w:rPr>
          <w:i/>
        </w:rPr>
        <w:t>SystemInformationBlockType2</w:t>
      </w:r>
      <w:r w:rsidRPr="00255447">
        <w:t xml:space="preserve"> as well as </w:t>
      </w:r>
      <w:r w:rsidRPr="00255447">
        <w:rPr>
          <w:i/>
        </w:rPr>
        <w:t>SystemInformationBlockType8</w:t>
      </w:r>
      <w:r w:rsidR="00A615DC" w:rsidRPr="00255447">
        <w:t xml:space="preserve"> (</w:t>
      </w:r>
      <w:r w:rsidRPr="00255447">
        <w:t>depending on support of CDMA2000</w:t>
      </w:r>
      <w:r w:rsidR="00A615DC" w:rsidRPr="00255447">
        <w:t xml:space="preserve">), </w:t>
      </w:r>
      <w:r w:rsidR="00A615DC" w:rsidRPr="00255447">
        <w:rPr>
          <w:i/>
        </w:rPr>
        <w:t xml:space="preserve">SystemInformationBlockType17 </w:t>
      </w:r>
      <w:r w:rsidR="007949C6" w:rsidRPr="00255447">
        <w:t>(depending on support of RAN-assisted WLAN interworking)</w:t>
      </w:r>
      <w:r w:rsidR="00A615DC" w:rsidRPr="00255447">
        <w:t>;</w:t>
      </w:r>
    </w:p>
    <w:p w:rsidR="00756B72" w:rsidRPr="00255447" w:rsidRDefault="00756B72" w:rsidP="003D1AE8">
      <w:pPr>
        <w:pStyle w:val="B1"/>
      </w:pPr>
      <w:r w:rsidRPr="00255447">
        <w:t>1&gt;</w:t>
      </w:r>
      <w:r w:rsidRPr="00255447">
        <w:tab/>
        <w:t xml:space="preserve">delete any stored system </w:t>
      </w:r>
      <w:smartTag w:uri="urn:schemas-microsoft-com:office:smarttags" w:element="PersonName">
        <w:r w:rsidRPr="00255447">
          <w:t>info</w:t>
        </w:r>
      </w:smartTag>
      <w:r w:rsidRPr="00255447">
        <w:t>rmation after 3 hours from the moment it was confirmed to be valid as defined in 5.2.1.3, unless specified otherwise;</w:t>
      </w:r>
    </w:p>
    <w:p w:rsidR="00756B72" w:rsidRPr="00255447" w:rsidRDefault="00756B72" w:rsidP="003D1AE8">
      <w:pPr>
        <w:pStyle w:val="B1"/>
      </w:pPr>
      <w:r w:rsidRPr="00255447">
        <w:t>1&gt;</w:t>
      </w:r>
      <w:r w:rsidRPr="00255447">
        <w:tab/>
        <w:t xml:space="preserve">consider any stored system </w:t>
      </w:r>
      <w:smartTag w:uri="urn:schemas-microsoft-com:office:smarttags" w:element="PersonName">
        <w:r w:rsidRPr="00255447">
          <w:t>info</w:t>
        </w:r>
      </w:smartTag>
      <w:r w:rsidRPr="00255447">
        <w:t xml:space="preserve">rmation except </w:t>
      </w:r>
      <w:r w:rsidRPr="00255447">
        <w:rPr>
          <w:i/>
        </w:rPr>
        <w:t>SystemInformationBlockType10,</w:t>
      </w:r>
      <w:r w:rsidRPr="00255447">
        <w:t xml:space="preserve"> </w:t>
      </w:r>
      <w:r w:rsidRPr="00255447">
        <w:rPr>
          <w:i/>
        </w:rPr>
        <w:t>SystemInformationBlockType11,</w:t>
      </w:r>
      <w:r w:rsidRPr="00255447">
        <w:t xml:space="preserve"> </w:t>
      </w:r>
      <w:r w:rsidRPr="00255447">
        <w:rPr>
          <w:i/>
          <w:lang w:eastAsia="zh-TW"/>
        </w:rPr>
        <w:t xml:space="preserve">systemInformationBlockType12 </w:t>
      </w:r>
      <w:r w:rsidRPr="00255447">
        <w:rPr>
          <w:lang w:eastAsia="zh-TW"/>
        </w:rPr>
        <w:t>and</w:t>
      </w:r>
      <w:r w:rsidRPr="00255447">
        <w:rPr>
          <w:i/>
          <w:lang w:eastAsia="zh-TW"/>
        </w:rPr>
        <w:t xml:space="preserve"> systemInformationBlockType1</w:t>
      </w:r>
      <w:r w:rsidRPr="00255447">
        <w:rPr>
          <w:i/>
          <w:lang w:eastAsia="zh-CN"/>
        </w:rPr>
        <w:t>4</w:t>
      </w:r>
      <w:r w:rsidRPr="00255447">
        <w:rPr>
          <w:i/>
          <w:lang w:eastAsia="zh-TW"/>
        </w:rPr>
        <w:t xml:space="preserve"> </w:t>
      </w:r>
      <w:r w:rsidRPr="00255447">
        <w:t xml:space="preserve">to be invalid if </w:t>
      </w:r>
      <w:r w:rsidRPr="00255447">
        <w:rPr>
          <w:i/>
        </w:rPr>
        <w:t>systemInfoValueTag</w:t>
      </w:r>
      <w:r w:rsidRPr="00255447">
        <w:t xml:space="preserve"> included in the </w:t>
      </w:r>
      <w:r w:rsidRPr="00255447">
        <w:rPr>
          <w:i/>
        </w:rPr>
        <w:t>SystemInformationBlockType1</w:t>
      </w:r>
      <w:r w:rsidRPr="00255447">
        <w:t xml:space="preserve"> is different from the one of the stored system </w:t>
      </w:r>
      <w:smartTag w:uri="urn:schemas-microsoft-com:office:smarttags" w:element="PersonName">
        <w:r w:rsidRPr="00255447">
          <w:t>info</w:t>
        </w:r>
      </w:smartTag>
      <w:r w:rsidRPr="00255447">
        <w:t>rmation;</w:t>
      </w:r>
    </w:p>
    <w:p w:rsidR="00756B72" w:rsidRPr="00255447" w:rsidRDefault="00756B72" w:rsidP="003D1AE8">
      <w:pPr>
        <w:pStyle w:val="Heading4"/>
      </w:pPr>
      <w:bookmarkStart w:id="86" w:name="_Toc5814618"/>
      <w:r w:rsidRPr="00255447">
        <w:lastRenderedPageBreak/>
        <w:t>5.2.2.4</w:t>
      </w:r>
      <w:r w:rsidRPr="00255447">
        <w:tab/>
        <w:t xml:space="preserve">System </w:t>
      </w:r>
      <w:smartTag w:uri="urn:schemas-microsoft-com:office:smarttags" w:element="PersonName">
        <w:r w:rsidRPr="00255447">
          <w:t>info</w:t>
        </w:r>
      </w:smartTag>
      <w:r w:rsidRPr="00255447">
        <w:t>rmation acquisition by the UE</w:t>
      </w:r>
      <w:bookmarkEnd w:id="86"/>
    </w:p>
    <w:p w:rsidR="00756B72" w:rsidRPr="00255447" w:rsidRDefault="00756B72" w:rsidP="003D1AE8">
      <w:r w:rsidRPr="00255447">
        <w:t>The UE shall:</w:t>
      </w:r>
    </w:p>
    <w:p w:rsidR="00756B72" w:rsidRPr="00255447" w:rsidRDefault="00756B72" w:rsidP="003D1AE8">
      <w:pPr>
        <w:pStyle w:val="B1"/>
      </w:pPr>
      <w:r w:rsidRPr="00255447">
        <w:t>1&gt;</w:t>
      </w:r>
      <w:r w:rsidRPr="00255447">
        <w:tab/>
        <w:t>apply the specified BCCH configuration defined in 9.1.1.1;</w:t>
      </w:r>
    </w:p>
    <w:p w:rsidR="00756B72" w:rsidRPr="00255447" w:rsidRDefault="00756B72" w:rsidP="003D1AE8">
      <w:pPr>
        <w:pStyle w:val="B1"/>
      </w:pPr>
      <w:r w:rsidRPr="00255447">
        <w:t>1&gt;</w:t>
      </w:r>
      <w:r w:rsidRPr="00255447">
        <w:tab/>
        <w:t xml:space="preserve">if the procedure is triggered by a system </w:t>
      </w:r>
      <w:smartTag w:uri="urn:schemas-microsoft-com:office:smarttags" w:element="PersonName">
        <w:r w:rsidRPr="00255447">
          <w:t>info</w:t>
        </w:r>
      </w:smartTag>
      <w:r w:rsidRPr="00255447">
        <w:t>rmation change notification:</w:t>
      </w:r>
    </w:p>
    <w:p w:rsidR="00756B72" w:rsidRPr="00255447" w:rsidRDefault="00756B72" w:rsidP="003D1AE8">
      <w:pPr>
        <w:pStyle w:val="B2"/>
      </w:pPr>
      <w:r w:rsidRPr="00255447">
        <w:t>2&gt;</w:t>
      </w:r>
      <w:r w:rsidRPr="00255447">
        <w:tab/>
        <w:t xml:space="preserve">start acquiring the required system </w:t>
      </w:r>
      <w:smartTag w:uri="urn:schemas-microsoft-com:office:smarttags" w:element="PersonName">
        <w:r w:rsidRPr="00255447">
          <w:t>info</w:t>
        </w:r>
      </w:smartTag>
      <w:r w:rsidRPr="00255447">
        <w:t>rmation, as defined in 5.2.2.3, from the beginning of the modification period following the one in which the change notification was received;</w:t>
      </w:r>
    </w:p>
    <w:p w:rsidR="00756B72" w:rsidRPr="00255447" w:rsidRDefault="00756B72" w:rsidP="003D1AE8">
      <w:pPr>
        <w:pStyle w:val="NO"/>
      </w:pPr>
      <w:r w:rsidRPr="00255447">
        <w:t>NOTE 1:</w:t>
      </w:r>
      <w:r w:rsidRPr="00255447">
        <w:tab/>
        <w:t xml:space="preserve">The UE continues using the previously received system </w:t>
      </w:r>
      <w:smartTag w:uri="urn:schemas-microsoft-com:office:smarttags" w:element="PersonName">
        <w:r w:rsidRPr="00255447">
          <w:t>info</w:t>
        </w:r>
      </w:smartTag>
      <w:r w:rsidRPr="00255447">
        <w:t xml:space="preserve">rmation until the new system </w:t>
      </w:r>
      <w:smartTag w:uri="urn:schemas-microsoft-com:office:smarttags" w:element="PersonName">
        <w:r w:rsidRPr="00255447">
          <w:t>info</w:t>
        </w:r>
      </w:smartTag>
      <w:r w:rsidRPr="00255447">
        <w:t>rmation has been acquired.</w:t>
      </w:r>
    </w:p>
    <w:p w:rsidR="00756B72" w:rsidRPr="00255447" w:rsidRDefault="00756B72" w:rsidP="003D1AE8">
      <w:pPr>
        <w:pStyle w:val="B1"/>
      </w:pPr>
      <w:r w:rsidRPr="00255447">
        <w:t>1&gt;</w:t>
      </w:r>
      <w:r w:rsidRPr="00255447">
        <w:tab/>
        <w:t xml:space="preserve">if the UE is in RRC_IDLE and enters a cell for which the UE does not have stored a valid version of the system </w:t>
      </w:r>
      <w:smartTag w:uri="urn:schemas-microsoft-com:office:smarttags" w:element="PersonName">
        <w:r w:rsidRPr="00255447">
          <w:t>info</w:t>
        </w:r>
      </w:smartTag>
      <w:r w:rsidRPr="00255447">
        <w:t>rmation required in RRC_IDLE, as defined in 5.2.2.3:</w:t>
      </w:r>
    </w:p>
    <w:p w:rsidR="00756B72" w:rsidRPr="00255447" w:rsidRDefault="00756B72" w:rsidP="003D1AE8">
      <w:pPr>
        <w:pStyle w:val="B2"/>
      </w:pPr>
      <w:r w:rsidRPr="00255447">
        <w:t>2&gt;</w:t>
      </w:r>
      <w:r w:rsidRPr="00255447">
        <w:tab/>
        <w:t xml:space="preserve">acquire, using the system </w:t>
      </w:r>
      <w:smartTag w:uri="urn:schemas-microsoft-com:office:smarttags" w:element="PersonName">
        <w:r w:rsidRPr="00255447">
          <w:t>info</w:t>
        </w:r>
      </w:smartTag>
      <w:r w:rsidRPr="00255447">
        <w:t xml:space="preserve">rmation acquisition procedure as defined in 5.2.3, the system </w:t>
      </w:r>
      <w:smartTag w:uri="urn:schemas-microsoft-com:office:smarttags" w:element="PersonName">
        <w:r w:rsidRPr="00255447">
          <w:t>info</w:t>
        </w:r>
      </w:smartTag>
      <w:r w:rsidRPr="00255447">
        <w:t>rmation required in RRC_IDLE, as defined in 5.2.2.3;</w:t>
      </w:r>
    </w:p>
    <w:p w:rsidR="00756B72" w:rsidRPr="00255447" w:rsidRDefault="00756B72" w:rsidP="003D1AE8">
      <w:pPr>
        <w:pStyle w:val="B1"/>
      </w:pPr>
      <w:r w:rsidRPr="00255447">
        <w:t>1&gt;</w:t>
      </w:r>
      <w:r w:rsidRPr="00255447">
        <w:tab/>
        <w:t xml:space="preserve">following successful handover completion to a PCell for which the UE does not have stored a valid version of the system </w:t>
      </w:r>
      <w:smartTag w:uri="urn:schemas-microsoft-com:office:smarttags" w:element="PersonName">
        <w:r w:rsidRPr="00255447">
          <w:t>info</w:t>
        </w:r>
      </w:smartTag>
      <w:r w:rsidRPr="00255447">
        <w:t>rmation required in RRC_CONNECTED, as defined in 5.2.2.3:</w:t>
      </w:r>
    </w:p>
    <w:p w:rsidR="00756B72" w:rsidRPr="00255447" w:rsidRDefault="00756B72" w:rsidP="003D1AE8">
      <w:pPr>
        <w:pStyle w:val="B2"/>
      </w:pPr>
      <w:r w:rsidRPr="00255447">
        <w:t>2&gt;</w:t>
      </w:r>
      <w:r w:rsidRPr="00255447">
        <w:tab/>
        <w:t xml:space="preserve">acquire, using the system </w:t>
      </w:r>
      <w:smartTag w:uri="urn:schemas-microsoft-com:office:smarttags" w:element="PersonName">
        <w:r w:rsidRPr="00255447">
          <w:t>info</w:t>
        </w:r>
      </w:smartTag>
      <w:r w:rsidRPr="00255447">
        <w:t xml:space="preserve">rmation acquisition procedure as defined in 5.2.3, the system </w:t>
      </w:r>
      <w:smartTag w:uri="urn:schemas-microsoft-com:office:smarttags" w:element="PersonName">
        <w:r w:rsidRPr="00255447">
          <w:t>info</w:t>
        </w:r>
      </w:smartTag>
      <w:r w:rsidRPr="00255447">
        <w:t>rmation required in RRC_CONNECTED, as defined in 5.2.2.3;</w:t>
      </w:r>
    </w:p>
    <w:p w:rsidR="00756B72" w:rsidRPr="00255447" w:rsidRDefault="00756B72" w:rsidP="003D1AE8">
      <w:pPr>
        <w:pStyle w:val="B2"/>
      </w:pPr>
      <w:r w:rsidRPr="00255447">
        <w:t xml:space="preserve">2&gt; upon acquiring the concerned system </w:t>
      </w:r>
      <w:smartTag w:uri="urn:schemas-microsoft-com:office:smarttags" w:element="PersonName">
        <w:r w:rsidRPr="00255447">
          <w:t>info</w:t>
        </w:r>
      </w:smartTag>
      <w:r w:rsidRPr="00255447">
        <w:t>rmation:</w:t>
      </w:r>
    </w:p>
    <w:p w:rsidR="00756B72" w:rsidRPr="00255447" w:rsidRDefault="00756B72" w:rsidP="003D1AE8">
      <w:pPr>
        <w:pStyle w:val="B3"/>
      </w:pPr>
      <w:r w:rsidRPr="00255447">
        <w:t>3&gt;</w:t>
      </w:r>
      <w:r w:rsidRPr="00255447">
        <w:tab/>
        <w:t xml:space="preserve">discard the corresponding radio resource configuration </w:t>
      </w:r>
      <w:smartTag w:uri="urn:schemas-microsoft-com:office:smarttags" w:element="PersonName">
        <w:r w:rsidRPr="00255447">
          <w:t>info</w:t>
        </w:r>
      </w:smartTag>
      <w:r w:rsidRPr="00255447">
        <w:t xml:space="preserve">rmation included in the </w:t>
      </w:r>
      <w:r w:rsidRPr="00255447">
        <w:rPr>
          <w:i/>
        </w:rPr>
        <w:t>radioResourceConfigCommon</w:t>
      </w:r>
      <w:r w:rsidRPr="00255447">
        <w:t xml:space="preserve"> previously received in a dedicated message, if any;</w:t>
      </w:r>
    </w:p>
    <w:p w:rsidR="00756B72" w:rsidRPr="00255447" w:rsidRDefault="00756B72" w:rsidP="003D1AE8">
      <w:pPr>
        <w:pStyle w:val="B1"/>
      </w:pPr>
      <w:r w:rsidRPr="00255447">
        <w:t>1&gt;</w:t>
      </w:r>
      <w:r w:rsidRPr="00255447">
        <w:tab/>
        <w:t>following a request from CDMA2000 upper layers:</w:t>
      </w:r>
    </w:p>
    <w:p w:rsidR="00756B72" w:rsidRPr="00255447" w:rsidRDefault="00756B72" w:rsidP="003D1AE8">
      <w:pPr>
        <w:pStyle w:val="B2"/>
      </w:pPr>
      <w:r w:rsidRPr="00255447">
        <w:t>2&gt;</w:t>
      </w:r>
      <w:r w:rsidRPr="00255447">
        <w:tab/>
        <w:t xml:space="preserve">acquire </w:t>
      </w:r>
      <w:r w:rsidRPr="00255447">
        <w:rPr>
          <w:i/>
        </w:rPr>
        <w:t>SystemInformationBlockType8</w:t>
      </w:r>
      <w:r w:rsidRPr="00255447">
        <w:t>, as defined in 5.2.3;</w:t>
      </w:r>
    </w:p>
    <w:p w:rsidR="00756B72" w:rsidRPr="00255447" w:rsidRDefault="00756B72" w:rsidP="003D1AE8">
      <w:pPr>
        <w:pStyle w:val="B1"/>
      </w:pPr>
      <w:r w:rsidRPr="00255447">
        <w:t>1&gt;</w:t>
      </w:r>
      <w:r w:rsidRPr="00255447">
        <w:tab/>
        <w:t xml:space="preserve">neither initiate the RRC connection establishment procedure nor initiate transmission of the </w:t>
      </w:r>
      <w:r w:rsidRPr="00255447">
        <w:rPr>
          <w:i/>
        </w:rPr>
        <w:t>RRCConnectionReestablishmentRequest</w:t>
      </w:r>
      <w:r w:rsidRPr="00255447">
        <w:t xml:space="preserve"> message until the UE has a valid version of the </w:t>
      </w:r>
      <w:r w:rsidRPr="00255447">
        <w:rPr>
          <w:i/>
        </w:rPr>
        <w:t>MasterInformationBlock</w:t>
      </w:r>
      <w:r w:rsidRPr="00255447">
        <w:t xml:space="preserve"> and </w:t>
      </w:r>
      <w:r w:rsidRPr="00255447">
        <w:rPr>
          <w:i/>
        </w:rPr>
        <w:t>SystemInformationBlockType1</w:t>
      </w:r>
      <w:r w:rsidRPr="00255447">
        <w:t xml:space="preserve"> messages as well as </w:t>
      </w:r>
      <w:r w:rsidRPr="00255447">
        <w:rPr>
          <w:i/>
        </w:rPr>
        <w:t>SystemInformationBlockType2</w:t>
      </w:r>
      <w:r w:rsidRPr="00255447">
        <w:t xml:space="preserve"> ;</w:t>
      </w:r>
    </w:p>
    <w:p w:rsidR="00756B72" w:rsidRPr="00255447" w:rsidRDefault="00756B72" w:rsidP="003D1AE8">
      <w:pPr>
        <w:pStyle w:val="B1"/>
      </w:pPr>
      <w:r w:rsidRPr="00255447">
        <w:t>1&gt;</w:t>
      </w:r>
      <w:r w:rsidRPr="00255447">
        <w:tab/>
        <w:t xml:space="preserve">not initiate the RRC connection establishment subject to EAB until the UE has a valid version of </w:t>
      </w:r>
      <w:r w:rsidRPr="00255447">
        <w:rPr>
          <w:rFonts w:eastAsia="SimSun"/>
          <w:i/>
        </w:rPr>
        <w:t>SystemInformationBlockType14</w:t>
      </w:r>
      <w:r w:rsidRPr="00255447">
        <w:rPr>
          <w:rFonts w:eastAsia="SimSun"/>
        </w:rPr>
        <w:t>,</w:t>
      </w:r>
      <w:r w:rsidRPr="00255447">
        <w:t xml:space="preserve"> if broadcast;</w:t>
      </w:r>
    </w:p>
    <w:p w:rsidR="00756B72" w:rsidRPr="00255447" w:rsidRDefault="00756B72" w:rsidP="003D1AE8">
      <w:pPr>
        <w:pStyle w:val="B1"/>
        <w:rPr>
          <w:rFonts w:eastAsia="MS Mincho"/>
        </w:rPr>
      </w:pPr>
      <w:r w:rsidRPr="00255447">
        <w:t>1&gt;</w:t>
      </w:r>
      <w:r w:rsidRPr="00255447">
        <w:tab/>
      </w:r>
      <w:r w:rsidRPr="00255447">
        <w:rPr>
          <w:rFonts w:eastAsia="MS Mincho"/>
        </w:rPr>
        <w:t>if the UE is ETWS capable:</w:t>
      </w:r>
    </w:p>
    <w:p w:rsidR="00756B72" w:rsidRPr="00255447" w:rsidRDefault="00756B72" w:rsidP="003D1AE8">
      <w:pPr>
        <w:pStyle w:val="B2"/>
      </w:pPr>
      <w:r w:rsidRPr="00255447">
        <w:t>2&gt;</w:t>
      </w:r>
      <w:r w:rsidRPr="00255447">
        <w:tab/>
        <w:t xml:space="preserve">upon </w:t>
      </w:r>
      <w:r w:rsidRPr="00255447">
        <w:rPr>
          <w:rFonts w:eastAsia="MS Mincho"/>
        </w:rPr>
        <w:t>entering a cell during RRC_IDLE, following successful handover or upon connection re-establishment:</w:t>
      </w:r>
    </w:p>
    <w:p w:rsidR="00756B72" w:rsidRPr="00255447" w:rsidRDefault="00756B72" w:rsidP="003D1AE8">
      <w:pPr>
        <w:pStyle w:val="B3"/>
        <w:rPr>
          <w:rFonts w:eastAsia="MS Mincho"/>
        </w:rPr>
      </w:pPr>
      <w:r w:rsidRPr="00255447">
        <w:t>3&gt;</w:t>
      </w:r>
      <w:r w:rsidRPr="00255447">
        <w:tab/>
      </w:r>
      <w:r w:rsidRPr="00255447">
        <w:rPr>
          <w:rFonts w:eastAsia="MS Mincho"/>
        </w:rPr>
        <w:t xml:space="preserve">discard any previously buffered </w:t>
      </w:r>
      <w:r w:rsidRPr="00255447">
        <w:rPr>
          <w:rFonts w:eastAsia="MS Mincho"/>
          <w:i/>
        </w:rPr>
        <w:t>warningMessageSegment</w:t>
      </w:r>
      <w:r w:rsidRPr="00255447">
        <w:rPr>
          <w:rFonts w:eastAsia="MS Mincho"/>
        </w:rPr>
        <w:t>;</w:t>
      </w:r>
    </w:p>
    <w:p w:rsidR="00756B72" w:rsidRPr="00255447" w:rsidRDefault="00756B72" w:rsidP="003D1AE8">
      <w:pPr>
        <w:pStyle w:val="B3"/>
      </w:pPr>
      <w:r w:rsidRPr="00255447">
        <w:t>3&gt;</w:t>
      </w:r>
      <w:r w:rsidRPr="00255447">
        <w:tab/>
      </w:r>
      <w:r w:rsidRPr="00255447">
        <w:rPr>
          <w:rFonts w:eastAsia="MS Mincho"/>
        </w:rPr>
        <w:t xml:space="preserve">clear, if any, the current values of </w:t>
      </w:r>
      <w:r w:rsidRPr="00255447">
        <w:rPr>
          <w:rFonts w:eastAsia="MS Mincho"/>
          <w:i/>
        </w:rPr>
        <w:t>messageIdentifier</w:t>
      </w:r>
      <w:r w:rsidRPr="00255447">
        <w:rPr>
          <w:rFonts w:eastAsia="MS Mincho"/>
        </w:rPr>
        <w:t xml:space="preserve"> and </w:t>
      </w:r>
      <w:r w:rsidRPr="00255447">
        <w:rPr>
          <w:rFonts w:eastAsia="MS Mincho"/>
          <w:i/>
        </w:rPr>
        <w:t>serialNumber</w:t>
      </w:r>
      <w:r w:rsidRPr="00255447">
        <w:rPr>
          <w:rFonts w:eastAsia="MS Mincho"/>
        </w:rPr>
        <w:t xml:space="preserve"> for </w:t>
      </w:r>
      <w:r w:rsidRPr="00255447">
        <w:rPr>
          <w:rFonts w:eastAsia="MS Mincho"/>
          <w:i/>
          <w:iCs/>
        </w:rPr>
        <w:t>SystemInformationBlockType11</w:t>
      </w:r>
      <w:r w:rsidRPr="00255447">
        <w:rPr>
          <w:rFonts w:eastAsia="MS Mincho"/>
        </w:rPr>
        <w:t>;</w:t>
      </w:r>
    </w:p>
    <w:p w:rsidR="00756B72" w:rsidRPr="00255447" w:rsidRDefault="00756B72" w:rsidP="003D1AE8">
      <w:pPr>
        <w:pStyle w:val="B2"/>
      </w:pPr>
      <w:r w:rsidRPr="00255447">
        <w:t>2&gt;</w:t>
      </w:r>
      <w:r w:rsidRPr="00255447">
        <w:tab/>
      </w:r>
      <w:r w:rsidRPr="00255447">
        <w:rPr>
          <w:rFonts w:eastAsia="MS Mincho"/>
        </w:rPr>
        <w:t xml:space="preserve">when the UE acquires </w:t>
      </w:r>
      <w:r w:rsidRPr="00255447">
        <w:rPr>
          <w:rFonts w:eastAsia="MS Mincho"/>
          <w:i/>
        </w:rPr>
        <w:t>SystemInformationBlockType1</w:t>
      </w:r>
      <w:r w:rsidRPr="00255447">
        <w:rPr>
          <w:rFonts w:eastAsia="MS Mincho"/>
        </w:rPr>
        <w:t xml:space="preserve"> following ETWS indication, upon entering a cell during RRC_IDLE, following successful handover or upon connection re-establishment:</w:t>
      </w:r>
    </w:p>
    <w:p w:rsidR="00756B72" w:rsidRPr="00255447" w:rsidRDefault="00756B72" w:rsidP="003D1AE8">
      <w:pPr>
        <w:pStyle w:val="B3"/>
        <w:rPr>
          <w:rFonts w:eastAsia="MS Mincho"/>
        </w:rPr>
      </w:pPr>
      <w:r w:rsidRPr="00255447">
        <w:t>3&gt;</w:t>
      </w:r>
      <w:r w:rsidRPr="00255447">
        <w:tab/>
      </w:r>
      <w:r w:rsidRPr="00255447">
        <w:rPr>
          <w:rFonts w:eastAsia="MS Mincho"/>
        </w:rPr>
        <w:t xml:space="preserve">if </w:t>
      </w:r>
      <w:r w:rsidRPr="00255447">
        <w:rPr>
          <w:rFonts w:eastAsia="MS Mincho"/>
          <w:i/>
        </w:rPr>
        <w:t>schedulingInfoList</w:t>
      </w:r>
      <w:r w:rsidRPr="00255447">
        <w:rPr>
          <w:rFonts w:eastAsia="MS Mincho"/>
        </w:rPr>
        <w:t xml:space="preserve"> indicates that </w:t>
      </w:r>
      <w:r w:rsidRPr="00255447">
        <w:rPr>
          <w:rFonts w:eastAsia="MS Mincho"/>
          <w:i/>
        </w:rPr>
        <w:t>SystemInformationBlockType10</w:t>
      </w:r>
      <w:r w:rsidRPr="00255447">
        <w:rPr>
          <w:rFonts w:eastAsia="MS Mincho"/>
        </w:rPr>
        <w:t xml:space="preserve"> is present:</w:t>
      </w:r>
    </w:p>
    <w:p w:rsidR="00756B72" w:rsidRPr="00255447" w:rsidRDefault="00756B72" w:rsidP="003D1AE8">
      <w:pPr>
        <w:pStyle w:val="B4"/>
      </w:pPr>
      <w:r w:rsidRPr="00255447">
        <w:t>4&gt;</w:t>
      </w:r>
      <w:r w:rsidRPr="00255447">
        <w:tab/>
      </w:r>
      <w:r w:rsidRPr="00255447">
        <w:rPr>
          <w:rFonts w:eastAsia="MS Mincho"/>
        </w:rPr>
        <w:t xml:space="preserve">start acquiring </w:t>
      </w:r>
      <w:r w:rsidRPr="00255447">
        <w:rPr>
          <w:rFonts w:eastAsia="MS Mincho"/>
          <w:i/>
        </w:rPr>
        <w:t>SystemInformationBlockType10</w:t>
      </w:r>
      <w:r w:rsidRPr="00255447">
        <w:rPr>
          <w:rFonts w:eastAsia="MS Mincho"/>
        </w:rPr>
        <w:t xml:space="preserve"> immediately</w:t>
      </w:r>
      <w:r w:rsidRPr="00255447">
        <w:t>;</w:t>
      </w:r>
    </w:p>
    <w:p w:rsidR="00756B72" w:rsidRPr="00255447" w:rsidRDefault="00756B72" w:rsidP="003D1AE8">
      <w:pPr>
        <w:pStyle w:val="B3"/>
        <w:rPr>
          <w:rFonts w:eastAsia="MS Mincho"/>
        </w:rPr>
      </w:pPr>
      <w:r w:rsidRPr="00255447">
        <w:t>3&gt;</w:t>
      </w:r>
      <w:r w:rsidRPr="00255447">
        <w:tab/>
      </w:r>
      <w:r w:rsidRPr="00255447">
        <w:rPr>
          <w:rFonts w:eastAsia="MS Mincho"/>
        </w:rPr>
        <w:t xml:space="preserve">if </w:t>
      </w:r>
      <w:r w:rsidRPr="00255447">
        <w:rPr>
          <w:rFonts w:eastAsia="MS Mincho"/>
          <w:i/>
        </w:rPr>
        <w:t>schedulingInfoList</w:t>
      </w:r>
      <w:r w:rsidRPr="00255447">
        <w:rPr>
          <w:rFonts w:eastAsia="MS Mincho"/>
        </w:rPr>
        <w:t xml:space="preserve"> indicates that </w:t>
      </w:r>
      <w:r w:rsidRPr="00255447">
        <w:rPr>
          <w:rFonts w:eastAsia="MS Mincho"/>
          <w:i/>
        </w:rPr>
        <w:t>SystemInformationBlockType11</w:t>
      </w:r>
      <w:r w:rsidRPr="00255447">
        <w:rPr>
          <w:rFonts w:eastAsia="MS Mincho"/>
        </w:rPr>
        <w:t xml:space="preserve"> is present:</w:t>
      </w:r>
    </w:p>
    <w:p w:rsidR="00756B72" w:rsidRPr="00255447" w:rsidRDefault="00756B72" w:rsidP="003D1AE8">
      <w:pPr>
        <w:pStyle w:val="B4"/>
      </w:pPr>
      <w:r w:rsidRPr="00255447">
        <w:t>4&gt;</w:t>
      </w:r>
      <w:r w:rsidRPr="00255447">
        <w:tab/>
      </w:r>
      <w:r w:rsidRPr="00255447">
        <w:rPr>
          <w:rFonts w:eastAsia="MS Mincho"/>
        </w:rPr>
        <w:t xml:space="preserve">start acquiring </w:t>
      </w:r>
      <w:r w:rsidRPr="00255447">
        <w:rPr>
          <w:rFonts w:eastAsia="MS Mincho"/>
          <w:i/>
        </w:rPr>
        <w:t>SystemInformationBlockType11</w:t>
      </w:r>
      <w:r w:rsidRPr="00255447">
        <w:rPr>
          <w:rFonts w:eastAsia="MS Mincho"/>
        </w:rPr>
        <w:t xml:space="preserve"> immediately</w:t>
      </w:r>
      <w:r w:rsidRPr="00255447">
        <w:t>;</w:t>
      </w:r>
    </w:p>
    <w:p w:rsidR="00756B72" w:rsidRPr="00255447" w:rsidRDefault="00756B72" w:rsidP="003D1AE8">
      <w:pPr>
        <w:pStyle w:val="NO"/>
        <w:spacing w:after="120"/>
      </w:pPr>
      <w:r w:rsidRPr="00255447">
        <w:t>NOTE 2:</w:t>
      </w:r>
      <w:r w:rsidRPr="00255447">
        <w:tab/>
      </w:r>
      <w:r w:rsidRPr="00255447">
        <w:rPr>
          <w:rFonts w:eastAsia="MS Mincho"/>
        </w:rPr>
        <w:t xml:space="preserve">UEs shall start acquiring </w:t>
      </w:r>
      <w:r w:rsidRPr="00255447">
        <w:rPr>
          <w:rFonts w:eastAsia="MS Mincho"/>
          <w:i/>
        </w:rPr>
        <w:t>SystemInformationBlockType10</w:t>
      </w:r>
      <w:r w:rsidRPr="00255447">
        <w:rPr>
          <w:rFonts w:eastAsia="MS Mincho"/>
        </w:rPr>
        <w:t xml:space="preserve"> and </w:t>
      </w:r>
      <w:r w:rsidRPr="00255447">
        <w:rPr>
          <w:rFonts w:eastAsia="MS Mincho"/>
          <w:i/>
        </w:rPr>
        <w:t>SystemInformationBlockType11</w:t>
      </w:r>
      <w:r w:rsidRPr="00255447">
        <w:rPr>
          <w:rFonts w:eastAsia="MS Mincho"/>
        </w:rPr>
        <w:t xml:space="preserve"> as described above even when </w:t>
      </w:r>
      <w:r w:rsidRPr="00255447">
        <w:rPr>
          <w:i/>
        </w:rPr>
        <w:t>systemInfoV</w:t>
      </w:r>
      <w:r w:rsidRPr="00255447">
        <w:rPr>
          <w:rFonts w:eastAsia="MS Mincho"/>
          <w:i/>
        </w:rPr>
        <w:t>alueTag</w:t>
      </w:r>
      <w:r w:rsidRPr="00255447">
        <w:rPr>
          <w:rFonts w:eastAsia="MS Mincho"/>
        </w:rPr>
        <w:t xml:space="preserve"> in </w:t>
      </w:r>
      <w:r w:rsidRPr="00255447">
        <w:rPr>
          <w:rFonts w:eastAsia="MS Mincho"/>
          <w:i/>
        </w:rPr>
        <w:t xml:space="preserve">SystemInformationBlockType1 </w:t>
      </w:r>
      <w:r w:rsidRPr="00255447">
        <w:rPr>
          <w:rFonts w:eastAsia="MS Mincho"/>
        </w:rPr>
        <w:t>has not changed</w:t>
      </w:r>
      <w:r w:rsidRPr="00255447">
        <w:t>.</w:t>
      </w:r>
    </w:p>
    <w:p w:rsidR="00756B72" w:rsidRPr="00255447" w:rsidRDefault="00756B72" w:rsidP="003D1AE8">
      <w:pPr>
        <w:pStyle w:val="B1"/>
      </w:pPr>
      <w:r w:rsidRPr="00255447">
        <w:t>1&gt;</w:t>
      </w:r>
      <w:r w:rsidRPr="00255447">
        <w:tab/>
        <w:t>if the UE is CMAS capable:</w:t>
      </w:r>
    </w:p>
    <w:p w:rsidR="00756B72" w:rsidRPr="00255447" w:rsidRDefault="00756B72" w:rsidP="003D1AE8">
      <w:pPr>
        <w:pStyle w:val="B2"/>
      </w:pPr>
      <w:r w:rsidRPr="00255447">
        <w:t>2&gt;</w:t>
      </w:r>
      <w:r w:rsidRPr="00255447">
        <w:tab/>
        <w:t>upon entering a cell during RRC_IDLE, following successful handover or upon connection re-establishment:</w:t>
      </w:r>
    </w:p>
    <w:p w:rsidR="00756B72" w:rsidRPr="00255447" w:rsidRDefault="00756B72" w:rsidP="003D1AE8">
      <w:pPr>
        <w:pStyle w:val="B3"/>
      </w:pPr>
      <w:r w:rsidRPr="00255447">
        <w:lastRenderedPageBreak/>
        <w:t>3&gt;</w:t>
      </w:r>
      <w:r w:rsidRPr="00255447">
        <w:tab/>
        <w:t xml:space="preserve">discard any previously buffered </w:t>
      </w:r>
      <w:r w:rsidRPr="00255447">
        <w:rPr>
          <w:i/>
        </w:rPr>
        <w:t>warningMessageSegment</w:t>
      </w:r>
      <w:r w:rsidRPr="00255447">
        <w:t>;</w:t>
      </w:r>
    </w:p>
    <w:p w:rsidR="00756B72" w:rsidRPr="00255447" w:rsidRDefault="00756B72" w:rsidP="003D1AE8">
      <w:pPr>
        <w:pStyle w:val="B3"/>
      </w:pPr>
      <w:r w:rsidRPr="00255447">
        <w:t>3&gt;</w:t>
      </w:r>
      <w:r w:rsidRPr="00255447">
        <w:tab/>
        <w:t xml:space="preserve">clear, if any, stored values of </w:t>
      </w:r>
      <w:r w:rsidRPr="00255447">
        <w:rPr>
          <w:i/>
        </w:rPr>
        <w:t>messageIdentifier</w:t>
      </w:r>
      <w:r w:rsidRPr="00255447">
        <w:t xml:space="preserve"> and </w:t>
      </w:r>
      <w:r w:rsidRPr="00255447">
        <w:rPr>
          <w:i/>
        </w:rPr>
        <w:t>serialNumber</w:t>
      </w:r>
      <w:r w:rsidRPr="00255447">
        <w:t xml:space="preserve"> for </w:t>
      </w:r>
      <w:r w:rsidRPr="00255447">
        <w:rPr>
          <w:i/>
        </w:rPr>
        <w:t>SystemInformationBlockType12</w:t>
      </w:r>
      <w:r w:rsidRPr="00255447">
        <w:t xml:space="preserve"> associated with the discarded </w:t>
      </w:r>
      <w:r w:rsidRPr="00255447">
        <w:rPr>
          <w:i/>
        </w:rPr>
        <w:t>warningMessageSegment</w:t>
      </w:r>
      <w:r w:rsidRPr="00255447">
        <w:t>;</w:t>
      </w:r>
    </w:p>
    <w:p w:rsidR="00756B72" w:rsidRPr="00255447" w:rsidRDefault="00756B72" w:rsidP="003D1AE8">
      <w:pPr>
        <w:pStyle w:val="B2"/>
      </w:pPr>
      <w:r w:rsidRPr="00255447">
        <w:t>2&gt;</w:t>
      </w:r>
      <w:r w:rsidRPr="00255447">
        <w:tab/>
        <w:t xml:space="preserve">when the UE acquires </w:t>
      </w:r>
      <w:r w:rsidRPr="00255447">
        <w:rPr>
          <w:i/>
        </w:rPr>
        <w:t>SystemInformationBlockType1</w:t>
      </w:r>
      <w:r w:rsidRPr="00255447">
        <w:t xml:space="preserve"> following CMAS indication, upon entering a cell during RRC_IDLE, following successful handover and upon connection re-establishment:</w:t>
      </w:r>
    </w:p>
    <w:p w:rsidR="00756B72" w:rsidRPr="00255447" w:rsidRDefault="00756B72" w:rsidP="003D1AE8">
      <w:pPr>
        <w:pStyle w:val="B3"/>
      </w:pPr>
      <w:r w:rsidRPr="00255447">
        <w:t>3&gt;</w:t>
      </w:r>
      <w:r w:rsidRPr="00255447">
        <w:tab/>
        <w:t xml:space="preserve">if </w:t>
      </w:r>
      <w:r w:rsidRPr="00255447">
        <w:rPr>
          <w:i/>
        </w:rPr>
        <w:t>schedulingInfoList</w:t>
      </w:r>
      <w:r w:rsidRPr="00255447">
        <w:t xml:space="preserve"> indicates that </w:t>
      </w:r>
      <w:r w:rsidRPr="00255447">
        <w:rPr>
          <w:i/>
        </w:rPr>
        <w:t>SystemInformationBlockType12</w:t>
      </w:r>
      <w:r w:rsidRPr="00255447">
        <w:t xml:space="preserve"> is present:</w:t>
      </w:r>
    </w:p>
    <w:p w:rsidR="00756B72" w:rsidRPr="00255447" w:rsidRDefault="00756B72" w:rsidP="003D1AE8">
      <w:pPr>
        <w:pStyle w:val="B4"/>
      </w:pPr>
      <w:r w:rsidRPr="00255447">
        <w:t>4&gt;</w:t>
      </w:r>
      <w:r w:rsidRPr="00255447">
        <w:tab/>
        <w:t xml:space="preserve">acquire </w:t>
      </w:r>
      <w:r w:rsidRPr="00255447">
        <w:rPr>
          <w:i/>
        </w:rPr>
        <w:t>SystemInformationBlockType12</w:t>
      </w:r>
      <w:r w:rsidRPr="00255447">
        <w:t>;</w:t>
      </w:r>
    </w:p>
    <w:p w:rsidR="00756B72" w:rsidRPr="00255447" w:rsidRDefault="00756B72" w:rsidP="003D1AE8">
      <w:pPr>
        <w:pStyle w:val="NO"/>
        <w:spacing w:after="120"/>
      </w:pPr>
      <w:r w:rsidRPr="00255447">
        <w:t>NOTE 3:</w:t>
      </w:r>
      <w:r w:rsidRPr="00255447">
        <w:tab/>
        <w:t xml:space="preserve">UEs shall start acquiring </w:t>
      </w:r>
      <w:r w:rsidRPr="00255447">
        <w:rPr>
          <w:i/>
        </w:rPr>
        <w:t>SystemInformationBlockType12</w:t>
      </w:r>
      <w:r w:rsidRPr="00255447">
        <w:t xml:space="preserve"> as described above even when </w:t>
      </w:r>
      <w:r w:rsidRPr="00255447">
        <w:rPr>
          <w:i/>
        </w:rPr>
        <w:t>systemInfoValueTag</w:t>
      </w:r>
      <w:r w:rsidRPr="00255447">
        <w:t xml:space="preserve"> in </w:t>
      </w:r>
      <w:r w:rsidRPr="00255447">
        <w:rPr>
          <w:i/>
        </w:rPr>
        <w:t xml:space="preserve">SystemInformationBlockType1 </w:t>
      </w:r>
      <w:r w:rsidRPr="00255447">
        <w:t>has not changed.</w:t>
      </w:r>
    </w:p>
    <w:p w:rsidR="00756B72" w:rsidRPr="00255447" w:rsidRDefault="00756B72" w:rsidP="003D1AE8">
      <w:pPr>
        <w:pStyle w:val="B1"/>
        <w:rPr>
          <w:rFonts w:eastAsia="MS Mincho"/>
        </w:rPr>
      </w:pPr>
      <w:r w:rsidRPr="00255447">
        <w:t>1&gt;</w:t>
      </w:r>
      <w:r w:rsidRPr="00255447">
        <w:tab/>
      </w:r>
      <w:r w:rsidRPr="00255447">
        <w:rPr>
          <w:rFonts w:eastAsia="MS Mincho"/>
        </w:rPr>
        <w:t>if the UE is interested to receive MBMS services:</w:t>
      </w:r>
    </w:p>
    <w:p w:rsidR="00756B72" w:rsidRPr="00255447" w:rsidRDefault="00756B72" w:rsidP="003D1AE8">
      <w:pPr>
        <w:pStyle w:val="B2"/>
      </w:pPr>
      <w:r w:rsidRPr="00255447">
        <w:t>2&gt;</w:t>
      </w:r>
      <w:r w:rsidRPr="00255447">
        <w:tab/>
        <w:t xml:space="preserve">if </w:t>
      </w:r>
      <w:r w:rsidRPr="00255447">
        <w:rPr>
          <w:i/>
        </w:rPr>
        <w:t>schedulingInfoList</w:t>
      </w:r>
      <w:r w:rsidRPr="00255447">
        <w:t xml:space="preserve"> indicates that </w:t>
      </w:r>
      <w:r w:rsidRPr="00255447">
        <w:rPr>
          <w:i/>
        </w:rPr>
        <w:t>SystemInformationBlockType13</w:t>
      </w:r>
      <w:r w:rsidRPr="00255447">
        <w:t xml:space="preserve"> is present and the UE does not have stored a valid version of this system </w:t>
      </w:r>
      <w:smartTag w:uri="urn:schemas-microsoft-com:office:smarttags" w:element="PersonName">
        <w:r w:rsidRPr="00255447">
          <w:t>info</w:t>
        </w:r>
      </w:smartTag>
      <w:r w:rsidRPr="00255447">
        <w:t>rmation block:</w:t>
      </w:r>
    </w:p>
    <w:p w:rsidR="00756B72" w:rsidRPr="00255447" w:rsidRDefault="00756B72" w:rsidP="003D1AE8">
      <w:pPr>
        <w:pStyle w:val="B3"/>
      </w:pPr>
      <w:r w:rsidRPr="00255447">
        <w:t>3&gt;</w:t>
      </w:r>
      <w:r w:rsidRPr="00255447">
        <w:tab/>
        <w:t xml:space="preserve">acquire </w:t>
      </w:r>
      <w:r w:rsidRPr="00255447">
        <w:rPr>
          <w:i/>
        </w:rPr>
        <w:t>SystemInformationBlockType13</w:t>
      </w:r>
      <w:r w:rsidRPr="00255447">
        <w:t>;</w:t>
      </w:r>
    </w:p>
    <w:p w:rsidR="00DB5A87" w:rsidRPr="00255447" w:rsidRDefault="00DB5A87" w:rsidP="003D1AE8">
      <w:pPr>
        <w:pStyle w:val="B2"/>
        <w:rPr>
          <w:lang w:eastAsia="zh-CN"/>
        </w:rPr>
      </w:pPr>
      <w:r w:rsidRPr="00255447">
        <w:rPr>
          <w:lang w:eastAsia="zh-CN"/>
        </w:rPr>
        <w:t>2</w:t>
      </w:r>
      <w:r w:rsidRPr="00255447">
        <w:t>&gt;</w:t>
      </w:r>
      <w:r w:rsidRPr="00255447">
        <w:tab/>
      </w:r>
      <w:r w:rsidRPr="00255447">
        <w:rPr>
          <w:rFonts w:eastAsia="MS Mincho"/>
        </w:rPr>
        <w:t xml:space="preserve">if the UE </w:t>
      </w:r>
      <w:r w:rsidRPr="00255447">
        <w:rPr>
          <w:lang w:eastAsia="zh-CN"/>
        </w:rPr>
        <w:t>is capable of MBMS Service Continuity:</w:t>
      </w:r>
    </w:p>
    <w:p w:rsidR="00756B72" w:rsidRPr="00255447" w:rsidRDefault="00DB5A87" w:rsidP="003D1AE8">
      <w:pPr>
        <w:pStyle w:val="B3"/>
      </w:pPr>
      <w:r w:rsidRPr="00255447">
        <w:rPr>
          <w:lang w:eastAsia="zh-TW"/>
        </w:rPr>
        <w:t>3</w:t>
      </w:r>
      <w:r w:rsidR="00756B72" w:rsidRPr="00255447">
        <w:t>&gt;</w:t>
      </w:r>
      <w:r w:rsidR="00756B72" w:rsidRPr="00255447">
        <w:tab/>
        <w:t xml:space="preserve">if </w:t>
      </w:r>
      <w:r w:rsidR="00756B72" w:rsidRPr="00255447">
        <w:rPr>
          <w:i/>
        </w:rPr>
        <w:t>schedulingInfoList</w:t>
      </w:r>
      <w:r w:rsidR="00756B72" w:rsidRPr="00255447">
        <w:t xml:space="preserve"> indicates that </w:t>
      </w:r>
      <w:r w:rsidR="00756B72" w:rsidRPr="00255447">
        <w:rPr>
          <w:i/>
        </w:rPr>
        <w:t>SystemInformationBlockType1</w:t>
      </w:r>
      <w:r w:rsidR="00756B72" w:rsidRPr="00255447">
        <w:rPr>
          <w:i/>
          <w:lang w:eastAsia="zh-TW"/>
        </w:rPr>
        <w:t>5</w:t>
      </w:r>
      <w:r w:rsidR="00756B72" w:rsidRPr="00255447">
        <w:t xml:space="preserve"> is present and the UE does not have stored a valid version of this system </w:t>
      </w:r>
      <w:smartTag w:uri="urn:schemas-microsoft-com:office:smarttags" w:element="PersonName">
        <w:r w:rsidR="00756B72" w:rsidRPr="00255447">
          <w:t>info</w:t>
        </w:r>
      </w:smartTag>
      <w:r w:rsidR="00756B72" w:rsidRPr="00255447">
        <w:t>rmation block:</w:t>
      </w:r>
    </w:p>
    <w:p w:rsidR="00756B72" w:rsidRPr="00255447" w:rsidRDefault="00DB5A87" w:rsidP="003D1AE8">
      <w:pPr>
        <w:pStyle w:val="B4"/>
      </w:pPr>
      <w:r w:rsidRPr="00255447">
        <w:rPr>
          <w:lang w:eastAsia="zh-TW"/>
        </w:rPr>
        <w:t>4</w:t>
      </w:r>
      <w:r w:rsidR="00756B72" w:rsidRPr="00255447">
        <w:t>&gt;</w:t>
      </w:r>
      <w:r w:rsidR="00756B72" w:rsidRPr="00255447">
        <w:tab/>
        <w:t>acquire SystemInformationBlockType1</w:t>
      </w:r>
      <w:r w:rsidR="00756B72" w:rsidRPr="00255447">
        <w:rPr>
          <w:lang w:eastAsia="zh-TW"/>
        </w:rPr>
        <w:t>5</w:t>
      </w:r>
      <w:r w:rsidR="00756B72" w:rsidRPr="00255447">
        <w:t>;</w:t>
      </w:r>
    </w:p>
    <w:p w:rsidR="00756B72" w:rsidRPr="00255447" w:rsidRDefault="00756B72" w:rsidP="003D1AE8">
      <w:pPr>
        <w:pStyle w:val="B1"/>
        <w:rPr>
          <w:rFonts w:eastAsia="MS Mincho"/>
        </w:rPr>
      </w:pPr>
      <w:r w:rsidRPr="00255447">
        <w:t>1&gt;</w:t>
      </w:r>
      <w:r w:rsidRPr="00255447">
        <w:tab/>
      </w:r>
      <w:r w:rsidRPr="00255447">
        <w:rPr>
          <w:rFonts w:eastAsia="MS Mincho"/>
        </w:rPr>
        <w:t>if the UE is EAB capable:</w:t>
      </w:r>
    </w:p>
    <w:p w:rsidR="00756B72" w:rsidRPr="00255447" w:rsidRDefault="00756B72" w:rsidP="003D1AE8">
      <w:pPr>
        <w:pStyle w:val="B2"/>
      </w:pPr>
      <w:r w:rsidRPr="00255447">
        <w:t>2&gt;</w:t>
      </w:r>
      <w:r w:rsidRPr="00255447">
        <w:tab/>
      </w:r>
      <w:r w:rsidRPr="00255447">
        <w:rPr>
          <w:rFonts w:eastAsia="SimSun"/>
        </w:rPr>
        <w:t xml:space="preserve">when </w:t>
      </w:r>
      <w:r w:rsidRPr="00255447">
        <w:t xml:space="preserve">the UE does not have </w:t>
      </w:r>
      <w:r w:rsidRPr="00255447">
        <w:rPr>
          <w:rFonts w:eastAsia="SimSun"/>
        </w:rPr>
        <w:t xml:space="preserve">stored </w:t>
      </w:r>
      <w:r w:rsidRPr="00255447">
        <w:t xml:space="preserve">a valid version of </w:t>
      </w:r>
      <w:r w:rsidRPr="00255447">
        <w:rPr>
          <w:i/>
        </w:rPr>
        <w:t>SystemInformationBlockType14</w:t>
      </w:r>
      <w:r w:rsidRPr="00255447">
        <w:rPr>
          <w:rFonts w:eastAsia="SimSun"/>
        </w:rPr>
        <w:t xml:space="preserve"> upon entering RRC_IDLE, or</w:t>
      </w:r>
      <w:r w:rsidRPr="00255447">
        <w:t xml:space="preserve"> when the UE acquires </w:t>
      </w:r>
      <w:r w:rsidRPr="00255447">
        <w:rPr>
          <w:i/>
        </w:rPr>
        <w:t>SystemInformationBlockType1</w:t>
      </w:r>
      <w:r w:rsidRPr="00255447">
        <w:t xml:space="preserve"> following </w:t>
      </w:r>
      <w:r w:rsidRPr="00255447">
        <w:rPr>
          <w:lang w:eastAsia="en-US"/>
        </w:rPr>
        <w:t xml:space="preserve">EAB parameters </w:t>
      </w:r>
      <w:r w:rsidRPr="00255447">
        <w:t>change notification or upon entering a cell during RRC_IDLE:</w:t>
      </w:r>
    </w:p>
    <w:p w:rsidR="00756B72" w:rsidRPr="00255447" w:rsidRDefault="00756B72" w:rsidP="003D1AE8">
      <w:pPr>
        <w:pStyle w:val="B3"/>
        <w:rPr>
          <w:rFonts w:eastAsia="MS Mincho"/>
        </w:rPr>
      </w:pPr>
      <w:r w:rsidRPr="00255447">
        <w:t>3&gt;</w:t>
      </w:r>
      <w:r w:rsidRPr="00255447">
        <w:tab/>
      </w:r>
      <w:r w:rsidRPr="00255447">
        <w:rPr>
          <w:rFonts w:eastAsia="MS Mincho"/>
        </w:rPr>
        <w:t xml:space="preserve">if </w:t>
      </w:r>
      <w:r w:rsidRPr="00255447">
        <w:rPr>
          <w:rFonts w:eastAsia="MS Mincho"/>
          <w:i/>
        </w:rPr>
        <w:t>schedulingInfoList</w:t>
      </w:r>
      <w:r w:rsidRPr="00255447">
        <w:rPr>
          <w:rFonts w:eastAsia="MS Mincho"/>
        </w:rPr>
        <w:t xml:space="preserve"> indicates that </w:t>
      </w:r>
      <w:r w:rsidRPr="00255447">
        <w:rPr>
          <w:rFonts w:eastAsia="MS Mincho"/>
          <w:i/>
        </w:rPr>
        <w:t>SystemInformationBlockType14</w:t>
      </w:r>
      <w:r w:rsidRPr="00255447">
        <w:rPr>
          <w:rFonts w:eastAsia="MS Mincho"/>
        </w:rPr>
        <w:t xml:space="preserve"> is present:</w:t>
      </w:r>
    </w:p>
    <w:p w:rsidR="00756B72" w:rsidRPr="00255447" w:rsidRDefault="00756B72" w:rsidP="003D1AE8">
      <w:pPr>
        <w:pStyle w:val="B4"/>
      </w:pPr>
      <w:r w:rsidRPr="00255447">
        <w:t>4&gt;</w:t>
      </w:r>
      <w:r w:rsidRPr="00255447">
        <w:tab/>
      </w:r>
      <w:r w:rsidRPr="00255447">
        <w:rPr>
          <w:rFonts w:eastAsia="MS Mincho"/>
        </w:rPr>
        <w:t xml:space="preserve">start acquiring </w:t>
      </w:r>
      <w:r w:rsidRPr="00255447">
        <w:rPr>
          <w:rFonts w:eastAsia="MS Mincho"/>
          <w:i/>
        </w:rPr>
        <w:t>SystemInformationBlockType14</w:t>
      </w:r>
      <w:r w:rsidRPr="00255447">
        <w:t xml:space="preserve"> </w:t>
      </w:r>
      <w:r w:rsidRPr="00255447">
        <w:rPr>
          <w:rFonts w:eastAsia="MS Mincho"/>
        </w:rPr>
        <w:t>immediately</w:t>
      </w:r>
      <w:r w:rsidRPr="00255447">
        <w:t>;</w:t>
      </w:r>
    </w:p>
    <w:p w:rsidR="00756B72" w:rsidRPr="00255447" w:rsidRDefault="00756B72" w:rsidP="003D1AE8">
      <w:pPr>
        <w:pStyle w:val="B3"/>
        <w:rPr>
          <w:rFonts w:eastAsia="MS Mincho"/>
        </w:rPr>
      </w:pPr>
      <w:r w:rsidRPr="00255447">
        <w:t>3&gt;</w:t>
      </w:r>
      <w:r w:rsidRPr="00255447">
        <w:tab/>
        <w:t>else</w:t>
      </w:r>
      <w:r w:rsidRPr="00255447">
        <w:rPr>
          <w:rFonts w:eastAsia="MS Mincho"/>
        </w:rPr>
        <w:t>:</w:t>
      </w:r>
    </w:p>
    <w:p w:rsidR="00756B72" w:rsidRPr="00255447" w:rsidRDefault="00756B72" w:rsidP="003D1AE8">
      <w:pPr>
        <w:pStyle w:val="B4"/>
      </w:pPr>
      <w:r w:rsidRPr="00255447">
        <w:t>4&gt;</w:t>
      </w:r>
      <w:r w:rsidRPr="00255447">
        <w:tab/>
        <w:t xml:space="preserve">discard </w:t>
      </w:r>
      <w:r w:rsidRPr="00255447">
        <w:rPr>
          <w:i/>
        </w:rPr>
        <w:t>SystemInformationBlockType14</w:t>
      </w:r>
      <w:r w:rsidRPr="00255447">
        <w:t>, if previously received;</w:t>
      </w:r>
    </w:p>
    <w:p w:rsidR="00756B72" w:rsidRPr="00255447" w:rsidRDefault="00756B72" w:rsidP="003D1AE8">
      <w:pPr>
        <w:pStyle w:val="NO"/>
        <w:spacing w:after="120"/>
      </w:pPr>
      <w:r w:rsidRPr="00255447">
        <w:t>NOTE 4:</w:t>
      </w:r>
      <w:r w:rsidRPr="00255447">
        <w:tab/>
        <w:t xml:space="preserve">EAB capable UEs start acquiring </w:t>
      </w:r>
      <w:r w:rsidRPr="00255447">
        <w:rPr>
          <w:i/>
        </w:rPr>
        <w:t>SystemInformationBlockType14</w:t>
      </w:r>
      <w:r w:rsidRPr="00255447">
        <w:t xml:space="preserve"> as described above even when </w:t>
      </w:r>
      <w:r w:rsidRPr="00255447">
        <w:rPr>
          <w:i/>
        </w:rPr>
        <w:t>systemInfoValueTag</w:t>
      </w:r>
      <w:r w:rsidRPr="00255447">
        <w:t xml:space="preserve"> in </w:t>
      </w:r>
      <w:r w:rsidRPr="00255447">
        <w:rPr>
          <w:i/>
        </w:rPr>
        <w:t xml:space="preserve">SystemInformationBlockType1 </w:t>
      </w:r>
      <w:r w:rsidRPr="00255447">
        <w:t>has not changed.</w:t>
      </w:r>
    </w:p>
    <w:p w:rsidR="00756B72" w:rsidRPr="00255447" w:rsidRDefault="00756B72" w:rsidP="003D1AE8">
      <w:pPr>
        <w:pStyle w:val="NO"/>
      </w:pPr>
      <w:r w:rsidRPr="00255447">
        <w:t>NOTE 5:</w:t>
      </w:r>
      <w:r w:rsidRPr="00255447">
        <w:tab/>
        <w:t xml:space="preserve">EAB capable UEs maintain an up to date </w:t>
      </w:r>
      <w:r w:rsidRPr="00255447">
        <w:rPr>
          <w:i/>
        </w:rPr>
        <w:t>SystemInformationBlockType</w:t>
      </w:r>
      <w:smartTag w:uri="urn:schemas-microsoft-com:office:smarttags" w:element="chmetcnv">
        <w:smartTagPr>
          <w:attr w:name="TCSC" w:val="0"/>
          <w:attr w:name="NumberType" w:val="1"/>
          <w:attr w:name="Negative" w:val="False"/>
          <w:attr w:name="HasSpace" w:val="True"/>
          <w:attr w:name="SourceValue" w:val="14"/>
          <w:attr w:name="UnitName" w:val="in"/>
        </w:smartTagPr>
        <w:r w:rsidRPr="00255447">
          <w:rPr>
            <w:i/>
          </w:rPr>
          <w:t>14</w:t>
        </w:r>
        <w:r w:rsidRPr="00255447">
          <w:t xml:space="preserve"> in</w:t>
        </w:r>
      </w:smartTag>
      <w:r w:rsidRPr="00255447">
        <w:t xml:space="preserve"> RRC_IDLE.</w:t>
      </w:r>
    </w:p>
    <w:p w:rsidR="00BB23A0" w:rsidRPr="00255447" w:rsidRDefault="00BB23A0" w:rsidP="003D1AE8">
      <w:pPr>
        <w:pStyle w:val="B1"/>
        <w:rPr>
          <w:rFonts w:eastAsia="MS Mincho"/>
        </w:rPr>
      </w:pPr>
      <w:r w:rsidRPr="00255447">
        <w:t>1&gt;</w:t>
      </w:r>
      <w:r w:rsidRPr="00255447">
        <w:tab/>
      </w:r>
      <w:r w:rsidRPr="00255447">
        <w:rPr>
          <w:rFonts w:eastAsia="MS Mincho"/>
        </w:rPr>
        <w:t xml:space="preserve">if the UE is </w:t>
      </w:r>
      <w:r w:rsidRPr="00255447">
        <w:t>capable of sidelink communication and is configured by upper layers to receive or transmit sidelink communication</w:t>
      </w:r>
      <w:r w:rsidRPr="00255447">
        <w:rPr>
          <w:rFonts w:eastAsia="MS Mincho"/>
        </w:rPr>
        <w:t>:</w:t>
      </w:r>
    </w:p>
    <w:p w:rsidR="00BB23A0" w:rsidRPr="00255447" w:rsidRDefault="00BB23A0" w:rsidP="003D1AE8">
      <w:pPr>
        <w:pStyle w:val="B2"/>
      </w:pPr>
      <w:r w:rsidRPr="00255447">
        <w:t>2&gt; if the cell used for sidelink communication meets the S-criteria as defined in TS 36.304 [4]; and</w:t>
      </w:r>
    </w:p>
    <w:p w:rsidR="00BB23A0" w:rsidRPr="00255447" w:rsidRDefault="00BB23A0" w:rsidP="003D1AE8">
      <w:pPr>
        <w:pStyle w:val="B2"/>
      </w:pPr>
      <w:r w:rsidRPr="00255447">
        <w:t>2&gt;</w:t>
      </w:r>
      <w:r w:rsidRPr="00255447">
        <w:tab/>
        <w:t xml:space="preserve">if </w:t>
      </w:r>
      <w:r w:rsidRPr="00255447">
        <w:rPr>
          <w:i/>
        </w:rPr>
        <w:t>schedulingInfoList</w:t>
      </w:r>
      <w:r w:rsidRPr="00255447">
        <w:t xml:space="preserve"> indicates that </w:t>
      </w:r>
      <w:r w:rsidRPr="00255447">
        <w:rPr>
          <w:i/>
        </w:rPr>
        <w:t>SystemInformationBlockType18</w:t>
      </w:r>
      <w:r w:rsidRPr="00255447">
        <w:t xml:space="preserve"> is present and the UE does not have stored a valid version of this system </w:t>
      </w:r>
      <w:smartTag w:uri="urn:schemas-microsoft-com:office:smarttags" w:element="PersonName">
        <w:r w:rsidRPr="00255447">
          <w:t>info</w:t>
        </w:r>
      </w:smartTag>
      <w:r w:rsidRPr="00255447">
        <w:t>rmation block:</w:t>
      </w:r>
    </w:p>
    <w:p w:rsidR="00BB23A0" w:rsidRPr="00255447" w:rsidRDefault="00BB23A0" w:rsidP="003D1AE8">
      <w:pPr>
        <w:pStyle w:val="B3"/>
      </w:pPr>
      <w:r w:rsidRPr="00255447">
        <w:t>3&gt;</w:t>
      </w:r>
      <w:r w:rsidRPr="00255447">
        <w:tab/>
        <w:t xml:space="preserve">acquire </w:t>
      </w:r>
      <w:r w:rsidRPr="00255447">
        <w:rPr>
          <w:i/>
        </w:rPr>
        <w:t>SystemInformationBlockType18</w:t>
      </w:r>
      <w:r w:rsidRPr="00255447">
        <w:t>;</w:t>
      </w:r>
    </w:p>
    <w:p w:rsidR="00BB23A0" w:rsidRPr="00255447" w:rsidRDefault="00BB23A0" w:rsidP="003D1AE8">
      <w:pPr>
        <w:pStyle w:val="B1"/>
        <w:rPr>
          <w:rFonts w:eastAsia="MS Mincho"/>
        </w:rPr>
      </w:pPr>
      <w:r w:rsidRPr="00255447">
        <w:t>1&gt;</w:t>
      </w:r>
      <w:r w:rsidRPr="00255447">
        <w:tab/>
      </w:r>
      <w:r w:rsidRPr="00255447">
        <w:rPr>
          <w:rFonts w:eastAsia="MS Mincho"/>
        </w:rPr>
        <w:t xml:space="preserve">if the UE is </w:t>
      </w:r>
      <w:r w:rsidRPr="00255447">
        <w:t>capable of sidelink discovery and is configured by upper layers to receive or transmit sidelink discovery announcements on the primary frequency</w:t>
      </w:r>
      <w:r w:rsidRPr="00255447">
        <w:rPr>
          <w:rFonts w:eastAsia="MS Mincho"/>
        </w:rPr>
        <w:t>:</w:t>
      </w:r>
    </w:p>
    <w:p w:rsidR="00BB23A0" w:rsidRPr="00255447" w:rsidRDefault="00BB23A0" w:rsidP="003D1AE8">
      <w:pPr>
        <w:pStyle w:val="B2"/>
      </w:pPr>
      <w:r w:rsidRPr="00255447">
        <w:t>2&gt;</w:t>
      </w:r>
      <w:r w:rsidRPr="00255447">
        <w:tab/>
        <w:t xml:space="preserve">if </w:t>
      </w:r>
      <w:r w:rsidRPr="00255447">
        <w:rPr>
          <w:i/>
        </w:rPr>
        <w:t>schedulingInfoList</w:t>
      </w:r>
      <w:r w:rsidRPr="00255447">
        <w:t xml:space="preserve"> </w:t>
      </w:r>
      <w:r w:rsidR="009A6999" w:rsidRPr="00255447">
        <w:rPr>
          <w:lang w:eastAsia="zh-CN"/>
        </w:rPr>
        <w:t xml:space="preserve">of the serving cell/ PCell </w:t>
      </w:r>
      <w:r w:rsidRPr="00255447">
        <w:t xml:space="preserve">indicates that </w:t>
      </w:r>
      <w:r w:rsidRPr="00255447">
        <w:rPr>
          <w:i/>
        </w:rPr>
        <w:t>SystemInformationBlockType19</w:t>
      </w:r>
      <w:r w:rsidRPr="00255447">
        <w:t xml:space="preserve"> is present and the UE does not have stored a valid version of this system </w:t>
      </w:r>
      <w:smartTag w:uri="urn:schemas-microsoft-com:office:smarttags" w:element="PersonName">
        <w:r w:rsidRPr="00255447">
          <w:t>info</w:t>
        </w:r>
      </w:smartTag>
      <w:r w:rsidRPr="00255447">
        <w:t>rmation block:</w:t>
      </w:r>
    </w:p>
    <w:p w:rsidR="00BB23A0" w:rsidRPr="00255447" w:rsidRDefault="00BB23A0" w:rsidP="003D1AE8">
      <w:pPr>
        <w:pStyle w:val="B3"/>
      </w:pPr>
      <w:r w:rsidRPr="00255447">
        <w:t>3&gt;</w:t>
      </w:r>
      <w:r w:rsidRPr="00255447">
        <w:tab/>
        <w:t xml:space="preserve">acquire </w:t>
      </w:r>
      <w:r w:rsidRPr="00255447">
        <w:rPr>
          <w:i/>
        </w:rPr>
        <w:t>SystemInformationBlockType19</w:t>
      </w:r>
      <w:r w:rsidRPr="00255447">
        <w:t>;</w:t>
      </w:r>
    </w:p>
    <w:p w:rsidR="00BB23A0" w:rsidRPr="00255447" w:rsidRDefault="009A6999" w:rsidP="009A6999">
      <w:pPr>
        <w:pStyle w:val="B1"/>
        <w:rPr>
          <w:rFonts w:eastAsia="MS Mincho"/>
        </w:rPr>
      </w:pPr>
      <w:r w:rsidRPr="00255447">
        <w:lastRenderedPageBreak/>
        <w:t>1</w:t>
      </w:r>
      <w:r w:rsidR="00BB23A0" w:rsidRPr="00255447">
        <w:t>&gt;</w:t>
      </w:r>
      <w:r w:rsidR="00BB23A0" w:rsidRPr="00255447">
        <w:tab/>
      </w:r>
      <w:r w:rsidRPr="00255447">
        <w:rPr>
          <w:rFonts w:eastAsia="MS Mincho"/>
        </w:rPr>
        <w:t xml:space="preserve">if the UE is </w:t>
      </w:r>
      <w:r w:rsidRPr="00255447">
        <w:t>capable of sidelink discovery</w:t>
      </w:r>
      <w:r w:rsidR="00AE1E90" w:rsidRPr="00255447">
        <w:t xml:space="preserve"> and</w:t>
      </w:r>
      <w:r w:rsidR="00FE0B25" w:rsidRPr="00255447">
        <w:t>,</w:t>
      </w:r>
      <w:r w:rsidRPr="00255447">
        <w:t xml:space="preserve"> </w:t>
      </w:r>
      <w:r w:rsidR="00BB23A0" w:rsidRPr="00255447">
        <w:t>for each of the one or more frequencies included in</w:t>
      </w:r>
      <w:r w:rsidR="00BB23A0" w:rsidRPr="00255447">
        <w:rPr>
          <w:i/>
        </w:rPr>
        <w:t xml:space="preserve"> discInterFreqList</w:t>
      </w:r>
      <w:r w:rsidR="00BB23A0" w:rsidRPr="00255447">
        <w:t xml:space="preserve">, if included in </w:t>
      </w:r>
      <w:r w:rsidR="00BB23A0" w:rsidRPr="00255447">
        <w:rPr>
          <w:i/>
        </w:rPr>
        <w:t>SystemInformationBlockType19</w:t>
      </w:r>
      <w:r w:rsidR="00BB23A0" w:rsidRPr="00255447">
        <w:rPr>
          <w:rFonts w:eastAsia="MS Mincho"/>
        </w:rPr>
        <w:t xml:space="preserve"> and for which the UE is </w:t>
      </w:r>
      <w:r w:rsidR="00BB23A0" w:rsidRPr="00255447">
        <w:t>configured by upper layers to receive sidelink discovery announcements on</w:t>
      </w:r>
      <w:r w:rsidR="00BB23A0" w:rsidRPr="00255447">
        <w:rPr>
          <w:rFonts w:eastAsia="MS Mincho"/>
        </w:rPr>
        <w:t>:</w:t>
      </w:r>
    </w:p>
    <w:p w:rsidR="00BB23A0" w:rsidRPr="00255447" w:rsidRDefault="009A6999" w:rsidP="009A6999">
      <w:pPr>
        <w:pStyle w:val="B2"/>
      </w:pPr>
      <w:r w:rsidRPr="00255447">
        <w:t>2</w:t>
      </w:r>
      <w:r w:rsidR="00BB23A0" w:rsidRPr="00255447">
        <w:t>&gt;</w:t>
      </w:r>
      <w:r w:rsidR="00BB23A0" w:rsidRPr="00255447">
        <w:tab/>
        <w:t xml:space="preserve">if </w:t>
      </w:r>
      <w:r w:rsidR="00BB23A0" w:rsidRPr="00255447">
        <w:rPr>
          <w:i/>
        </w:rPr>
        <w:t>schedulingInfoList</w:t>
      </w:r>
      <w:r w:rsidRPr="00255447">
        <w:rPr>
          <w:lang w:eastAsia="zh-CN"/>
        </w:rPr>
        <w:t xml:space="preserve"> of the cell on the concerned frequency</w:t>
      </w:r>
      <w:r w:rsidR="00BB23A0" w:rsidRPr="00255447">
        <w:t xml:space="preserve"> indicates that </w:t>
      </w:r>
      <w:r w:rsidR="00BB23A0" w:rsidRPr="00255447">
        <w:rPr>
          <w:i/>
        </w:rPr>
        <w:t>SystemInformationBlockType19</w:t>
      </w:r>
      <w:r w:rsidR="00BB23A0" w:rsidRPr="00255447">
        <w:t xml:space="preserve"> is present and the UE does not have stored a valid version of this system </w:t>
      </w:r>
      <w:smartTag w:uri="urn:schemas-microsoft-com:office:smarttags" w:element="PersonName">
        <w:r w:rsidR="00BB23A0" w:rsidRPr="00255447">
          <w:t>info</w:t>
        </w:r>
      </w:smartTag>
      <w:r w:rsidR="00BB23A0" w:rsidRPr="00255447">
        <w:t>rmation block:</w:t>
      </w:r>
    </w:p>
    <w:p w:rsidR="00BB23A0" w:rsidRPr="00255447" w:rsidRDefault="009A6999" w:rsidP="009A6999">
      <w:pPr>
        <w:pStyle w:val="B3"/>
      </w:pPr>
      <w:r w:rsidRPr="00255447">
        <w:t>3</w:t>
      </w:r>
      <w:r w:rsidR="00BB23A0" w:rsidRPr="00255447">
        <w:t>&gt;</w:t>
      </w:r>
      <w:r w:rsidR="00BB23A0" w:rsidRPr="00255447">
        <w:tab/>
        <w:t xml:space="preserve">acquire </w:t>
      </w:r>
      <w:r w:rsidR="00BB23A0" w:rsidRPr="00255447">
        <w:rPr>
          <w:i/>
        </w:rPr>
        <w:t>SystemInformationBlockType19</w:t>
      </w:r>
      <w:r w:rsidR="00BB23A0" w:rsidRPr="00255447">
        <w:t>;</w:t>
      </w:r>
    </w:p>
    <w:p w:rsidR="00756B72" w:rsidRPr="00255447" w:rsidRDefault="00756B72" w:rsidP="003D1AE8">
      <w:r w:rsidRPr="00255447">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rsidR="00756B72" w:rsidRPr="00255447" w:rsidRDefault="00756B72" w:rsidP="003D1AE8">
      <w:pPr>
        <w:pStyle w:val="NO"/>
        <w:spacing w:after="120"/>
        <w:rPr>
          <w:rFonts w:eastAsia="MS Mincho"/>
        </w:rPr>
      </w:pPr>
      <w:r w:rsidRPr="00255447">
        <w:t xml:space="preserve">NOTE </w:t>
      </w:r>
      <w:r w:rsidRPr="00255447">
        <w:rPr>
          <w:rFonts w:eastAsia="MS Mincho"/>
        </w:rPr>
        <w:t>6</w:t>
      </w:r>
      <w:r w:rsidRPr="00255447">
        <w:t>:</w:t>
      </w:r>
      <w:r w:rsidRPr="00255447">
        <w:tab/>
      </w:r>
      <w:r w:rsidRPr="00255447">
        <w:rPr>
          <w:rFonts w:eastAsia="MS Mincho"/>
        </w:rPr>
        <w:t xml:space="preserve">While attempting to acquire a particular SIB, if the UE detects from </w:t>
      </w:r>
      <w:r w:rsidRPr="00255447">
        <w:rPr>
          <w:rFonts w:eastAsia="MS Mincho"/>
          <w:i/>
        </w:rPr>
        <w:t>schedulingInfoList</w:t>
      </w:r>
      <w:r w:rsidRPr="00255447">
        <w:rPr>
          <w:rFonts w:eastAsia="MS Mincho"/>
        </w:rPr>
        <w:t xml:space="preserve"> that it is no longer present, the UE should stop trying to acquire the particular SIB</w:t>
      </w:r>
      <w:r w:rsidRPr="00255447">
        <w:t>.</w:t>
      </w:r>
    </w:p>
    <w:p w:rsidR="00756B72" w:rsidRPr="00255447" w:rsidRDefault="00756B72" w:rsidP="003D1AE8">
      <w:pPr>
        <w:pStyle w:val="Heading4"/>
      </w:pPr>
      <w:bookmarkStart w:id="87" w:name="_Toc5814619"/>
      <w:r w:rsidRPr="00255447">
        <w:t>5.2.2.5</w:t>
      </w:r>
      <w:r w:rsidRPr="00255447">
        <w:tab/>
        <w:t xml:space="preserve">Essential system </w:t>
      </w:r>
      <w:smartTag w:uri="urn:schemas-microsoft-com:office:smarttags" w:element="PersonName">
        <w:r w:rsidRPr="00255447">
          <w:t>info</w:t>
        </w:r>
      </w:smartTag>
      <w:r w:rsidRPr="00255447">
        <w:t>rmation missing</w:t>
      </w:r>
      <w:bookmarkEnd w:id="87"/>
    </w:p>
    <w:p w:rsidR="00756B72" w:rsidRPr="00255447" w:rsidRDefault="00756B72" w:rsidP="003D1AE8">
      <w:r w:rsidRPr="00255447">
        <w:t>The UE shall:</w:t>
      </w:r>
    </w:p>
    <w:p w:rsidR="00756B72" w:rsidRPr="00255447" w:rsidRDefault="00756B72" w:rsidP="003D1AE8">
      <w:pPr>
        <w:pStyle w:val="B1"/>
      </w:pPr>
      <w:r w:rsidRPr="00255447">
        <w:t>1&gt;</w:t>
      </w:r>
      <w:r w:rsidRPr="00255447">
        <w:tab/>
        <w:t>if in RRC_IDLE or in RRC_CONNECTED while T311 is running:</w:t>
      </w:r>
    </w:p>
    <w:p w:rsidR="00756B72" w:rsidRPr="00255447" w:rsidRDefault="00756B72" w:rsidP="003D1AE8">
      <w:pPr>
        <w:pStyle w:val="B2"/>
      </w:pPr>
      <w:r w:rsidRPr="00255447">
        <w:t>2&gt;</w:t>
      </w:r>
      <w:r w:rsidRPr="00255447">
        <w:tab/>
        <w:t xml:space="preserve">if the UE is unable to acquire the </w:t>
      </w:r>
      <w:r w:rsidRPr="00255447">
        <w:rPr>
          <w:i/>
        </w:rPr>
        <w:t>MasterInformationBlock</w:t>
      </w:r>
      <w:r w:rsidRPr="00255447">
        <w:t xml:space="preserve"> or the </w:t>
      </w:r>
      <w:r w:rsidRPr="00255447">
        <w:rPr>
          <w:i/>
        </w:rPr>
        <w:t>SystemInformationBlockType1</w:t>
      </w:r>
      <w:r w:rsidRPr="00255447">
        <w:t>:</w:t>
      </w:r>
    </w:p>
    <w:p w:rsidR="00756B72" w:rsidRPr="00255447" w:rsidRDefault="00756B72" w:rsidP="003D1AE8">
      <w:pPr>
        <w:pStyle w:val="B3"/>
      </w:pPr>
      <w:r w:rsidRPr="00255447">
        <w:t>3&gt;</w:t>
      </w:r>
      <w:r w:rsidRPr="00255447">
        <w:tab/>
        <w:t>consider the cell as barred in accordance with TS 36.304 [4]; and</w:t>
      </w:r>
    </w:p>
    <w:p w:rsidR="00756B72" w:rsidRPr="00255447" w:rsidRDefault="00756B72" w:rsidP="003D1AE8">
      <w:pPr>
        <w:pStyle w:val="B3"/>
      </w:pPr>
      <w:r w:rsidRPr="00255447">
        <w:t>3&gt;</w:t>
      </w:r>
      <w:r w:rsidRPr="00255447">
        <w:tab/>
        <w:t xml:space="preserve">perform barring as if </w:t>
      </w:r>
      <w:r w:rsidRPr="00255447">
        <w:rPr>
          <w:i/>
        </w:rPr>
        <w:t>intraFreqReselection</w:t>
      </w:r>
      <w:r w:rsidRPr="00255447">
        <w:t xml:space="preserve"> is set to </w:t>
      </w:r>
      <w:r w:rsidRPr="00255447">
        <w:rPr>
          <w:i/>
        </w:rPr>
        <w:t>allowed</w:t>
      </w:r>
      <w:r w:rsidRPr="00255447">
        <w:t>,</w:t>
      </w:r>
      <w:r w:rsidRPr="00255447">
        <w:rPr>
          <w:i/>
        </w:rPr>
        <w:t xml:space="preserve"> </w:t>
      </w:r>
      <w:r w:rsidRPr="00255447">
        <w:t xml:space="preserve">and as if the </w:t>
      </w:r>
      <w:r w:rsidRPr="00255447">
        <w:rPr>
          <w:i/>
        </w:rPr>
        <w:t>csg-Indication</w:t>
      </w:r>
      <w:r w:rsidRPr="00255447">
        <w:t xml:space="preserve"> is set to </w:t>
      </w:r>
      <w:r w:rsidRPr="00255447">
        <w:rPr>
          <w:i/>
        </w:rPr>
        <w:t>FALSE</w:t>
      </w:r>
      <w:r w:rsidRPr="00255447">
        <w:t>;</w:t>
      </w:r>
    </w:p>
    <w:p w:rsidR="00756B72" w:rsidRPr="00255447" w:rsidRDefault="00756B72" w:rsidP="003D1AE8">
      <w:pPr>
        <w:pStyle w:val="B2"/>
      </w:pPr>
      <w:r w:rsidRPr="00255447">
        <w:t>2&gt;</w:t>
      </w:r>
      <w:r w:rsidRPr="00255447">
        <w:tab/>
        <w:t xml:space="preserve">else if the UE is unable to acquire the </w:t>
      </w:r>
      <w:r w:rsidRPr="00255447">
        <w:rPr>
          <w:i/>
        </w:rPr>
        <w:t>SystemInformationBlockType2</w:t>
      </w:r>
      <w:r w:rsidRPr="00255447">
        <w:t>:</w:t>
      </w:r>
    </w:p>
    <w:p w:rsidR="00756B72" w:rsidRPr="00255447" w:rsidRDefault="00756B72" w:rsidP="003D1AE8">
      <w:pPr>
        <w:pStyle w:val="B3"/>
      </w:pPr>
      <w:r w:rsidRPr="00255447">
        <w:t>3&gt;</w:t>
      </w:r>
      <w:r w:rsidRPr="00255447">
        <w:tab/>
        <w:t>treat the cell as barred in accordance with TS 36.304 [4];</w:t>
      </w:r>
    </w:p>
    <w:p w:rsidR="00756B72" w:rsidRPr="00255447" w:rsidRDefault="00756B72" w:rsidP="003D1AE8">
      <w:pPr>
        <w:pStyle w:val="Heading4"/>
      </w:pPr>
      <w:bookmarkStart w:id="88" w:name="_Toc5814620"/>
      <w:r w:rsidRPr="00255447">
        <w:t>5.2.2.6</w:t>
      </w:r>
      <w:r w:rsidRPr="00255447">
        <w:tab/>
        <w:t xml:space="preserve">Actions upon reception of the </w:t>
      </w:r>
      <w:r w:rsidRPr="00255447">
        <w:rPr>
          <w:i/>
        </w:rPr>
        <w:t>MasterInformationBlock</w:t>
      </w:r>
      <w:r w:rsidRPr="00255447">
        <w:t xml:space="preserve"> message</w:t>
      </w:r>
      <w:bookmarkEnd w:id="88"/>
    </w:p>
    <w:p w:rsidR="00756B72" w:rsidRPr="00255447" w:rsidRDefault="00756B72" w:rsidP="003D1AE8">
      <w:r w:rsidRPr="00255447">
        <w:t xml:space="preserve">Upon receiving the </w:t>
      </w:r>
      <w:r w:rsidRPr="00255447">
        <w:rPr>
          <w:i/>
        </w:rPr>
        <w:t>MasterInformationBlock</w:t>
      </w:r>
      <w:r w:rsidRPr="00255447">
        <w:t xml:space="preserve"> message the UE shall:</w:t>
      </w:r>
    </w:p>
    <w:p w:rsidR="00756B72" w:rsidRPr="00255447" w:rsidRDefault="00756B72" w:rsidP="003D1AE8">
      <w:pPr>
        <w:pStyle w:val="B1"/>
      </w:pPr>
      <w:r w:rsidRPr="00255447">
        <w:t>1&gt;</w:t>
      </w:r>
      <w:r w:rsidRPr="00255447">
        <w:tab/>
        <w:t xml:space="preserve">apply the radio resource configuration included in the </w:t>
      </w:r>
      <w:r w:rsidRPr="00255447">
        <w:rPr>
          <w:i/>
        </w:rPr>
        <w:t>phich-Config</w:t>
      </w:r>
      <w:r w:rsidRPr="00255447">
        <w:t>;</w:t>
      </w:r>
    </w:p>
    <w:p w:rsidR="00756B72" w:rsidRPr="00255447" w:rsidRDefault="00756B72" w:rsidP="003D1AE8">
      <w:pPr>
        <w:pStyle w:val="B1"/>
      </w:pPr>
      <w:r w:rsidRPr="00255447">
        <w:t>1&gt;</w:t>
      </w:r>
      <w:r w:rsidRPr="00255447">
        <w:tab/>
        <w:t>if the UE is in RRC_IDLE or if the UE is in RRC_CONNECTED while T311 is running:</w:t>
      </w:r>
    </w:p>
    <w:p w:rsidR="00756B72" w:rsidRPr="00255447" w:rsidRDefault="00756B72" w:rsidP="003D1AE8">
      <w:pPr>
        <w:pStyle w:val="B2"/>
      </w:pPr>
      <w:r w:rsidRPr="00255447">
        <w:t>2&gt;</w:t>
      </w:r>
      <w:r w:rsidRPr="00255447">
        <w:tab/>
        <w:t xml:space="preserve">if the UE has no valid system </w:t>
      </w:r>
      <w:smartTag w:uri="urn:schemas-microsoft-com:office:smarttags" w:element="PersonName">
        <w:r w:rsidRPr="00255447">
          <w:t>info</w:t>
        </w:r>
      </w:smartTag>
      <w:r w:rsidRPr="00255447">
        <w:t>rmation stored according to 5.2.2.3 for the concerned cell:</w:t>
      </w:r>
    </w:p>
    <w:p w:rsidR="00756B72" w:rsidRPr="00255447" w:rsidRDefault="00756B72" w:rsidP="003D1AE8">
      <w:pPr>
        <w:pStyle w:val="B3"/>
      </w:pPr>
      <w:r w:rsidRPr="00255447">
        <w:t>3&gt;</w:t>
      </w:r>
      <w:r w:rsidRPr="00255447">
        <w:tab/>
        <w:t xml:space="preserve">apply the received value of </w:t>
      </w:r>
      <w:r w:rsidRPr="00255447">
        <w:rPr>
          <w:i/>
          <w:iCs/>
        </w:rPr>
        <w:t>dl-Bandwidth</w:t>
      </w:r>
      <w:r w:rsidRPr="00255447">
        <w:t xml:space="preserve"> to the </w:t>
      </w:r>
      <w:r w:rsidRPr="00255447">
        <w:rPr>
          <w:i/>
          <w:iCs/>
        </w:rPr>
        <w:t>ul-Bandwidth</w:t>
      </w:r>
      <w:r w:rsidRPr="00255447">
        <w:t xml:space="preserve"> until </w:t>
      </w:r>
      <w:r w:rsidRPr="00255447">
        <w:rPr>
          <w:i/>
          <w:iCs/>
        </w:rPr>
        <w:t>SystemInformationBlockType2</w:t>
      </w:r>
      <w:r w:rsidRPr="00255447">
        <w:t xml:space="preserve"> is received;</w:t>
      </w:r>
    </w:p>
    <w:p w:rsidR="00756B72" w:rsidRPr="00255447" w:rsidRDefault="00756B72" w:rsidP="003D1AE8">
      <w:pPr>
        <w:pStyle w:val="Heading4"/>
      </w:pPr>
      <w:bookmarkStart w:id="89" w:name="_Toc5814621"/>
      <w:r w:rsidRPr="00255447">
        <w:t>5.2.2.7</w:t>
      </w:r>
      <w:r w:rsidRPr="00255447">
        <w:tab/>
        <w:t xml:space="preserve">Actions upon reception of the </w:t>
      </w:r>
      <w:r w:rsidRPr="00255447">
        <w:rPr>
          <w:i/>
        </w:rPr>
        <w:t>SystemInformationBlockType1</w:t>
      </w:r>
      <w:r w:rsidRPr="00255447">
        <w:t xml:space="preserve"> message</w:t>
      </w:r>
      <w:bookmarkEnd w:id="89"/>
    </w:p>
    <w:p w:rsidR="00E13F83" w:rsidRPr="00255447" w:rsidRDefault="00756B72" w:rsidP="003D1AE8">
      <w:r w:rsidRPr="00255447">
        <w:t xml:space="preserve">Upon receiving the </w:t>
      </w:r>
      <w:r w:rsidRPr="00255447">
        <w:rPr>
          <w:i/>
        </w:rPr>
        <w:t>SystemInformationBlockType1</w:t>
      </w:r>
      <w:r w:rsidRPr="00255447">
        <w:t xml:space="preserve"> either via broadcast or </w:t>
      </w:r>
      <w:r w:rsidRPr="00255447">
        <w:rPr>
          <w:color w:val="000000"/>
        </w:rPr>
        <w:t xml:space="preserve">via </w:t>
      </w:r>
      <w:r w:rsidRPr="00255447">
        <w:t>dedicated signalling, the UE shall:</w:t>
      </w:r>
    </w:p>
    <w:p w:rsidR="00756B72" w:rsidRPr="00255447" w:rsidRDefault="00E13F83" w:rsidP="003D1AE8">
      <w:pPr>
        <w:pStyle w:val="B1"/>
      </w:pPr>
      <w:r w:rsidRPr="00255447">
        <w:t>1&gt;</w:t>
      </w:r>
      <w:r w:rsidRPr="00255447">
        <w:tab/>
        <w:t>if in RRC_IDLE or in RRC_CONNECTED while T311 is running; and</w:t>
      </w:r>
    </w:p>
    <w:p w:rsidR="00E13F83" w:rsidRPr="00255447" w:rsidRDefault="00E13F83" w:rsidP="003D1AE8">
      <w:pPr>
        <w:pStyle w:val="B1"/>
      </w:pPr>
      <w:r w:rsidRPr="00255447">
        <w:t>1&gt;</w:t>
      </w:r>
      <w:r w:rsidRPr="00255447">
        <w:tab/>
        <w:t xml:space="preserve">if the UE is a category 0 UE according to </w:t>
      </w:r>
      <w:r w:rsidR="00B24203" w:rsidRPr="00255447">
        <w:t xml:space="preserve">TS </w:t>
      </w:r>
      <w:r w:rsidRPr="00255447">
        <w:t>36.306 [5]; and</w:t>
      </w:r>
    </w:p>
    <w:p w:rsidR="00E13F83" w:rsidRPr="00255447" w:rsidRDefault="00E13F83" w:rsidP="003D1AE8">
      <w:pPr>
        <w:pStyle w:val="B1"/>
      </w:pPr>
      <w:r w:rsidRPr="00255447">
        <w:t>1&gt;</w:t>
      </w:r>
      <w:r w:rsidRPr="00255447">
        <w:tab/>
        <w:t xml:space="preserve">if </w:t>
      </w:r>
      <w:r w:rsidRPr="00255447">
        <w:rPr>
          <w:i/>
        </w:rPr>
        <w:t>category0Allowed</w:t>
      </w:r>
      <w:r w:rsidRPr="00255447">
        <w:t xml:space="preserve"> is not included in </w:t>
      </w:r>
      <w:r w:rsidRPr="00255447">
        <w:rPr>
          <w:i/>
        </w:rPr>
        <w:t>SystemInformationBlockType1</w:t>
      </w:r>
      <w:r w:rsidRPr="00255447">
        <w:t>:</w:t>
      </w:r>
    </w:p>
    <w:p w:rsidR="00E13F83" w:rsidRPr="00255447" w:rsidRDefault="00E13F83" w:rsidP="003D1AE8">
      <w:pPr>
        <w:pStyle w:val="B2"/>
      </w:pPr>
      <w:r w:rsidRPr="00255447">
        <w:t>2&gt;</w:t>
      </w:r>
      <w:r w:rsidRPr="00255447">
        <w:tab/>
        <w:t>consider the cell as barred in accordance with TS 36.304 [4];</w:t>
      </w:r>
    </w:p>
    <w:p w:rsidR="00756B72" w:rsidRPr="00255447" w:rsidRDefault="00756B72" w:rsidP="003D1AE8">
      <w:pPr>
        <w:pStyle w:val="B1"/>
      </w:pPr>
      <w:r w:rsidRPr="00255447">
        <w:t>1&gt;</w:t>
      </w:r>
      <w:r w:rsidRPr="00255447">
        <w:tab/>
        <w:t xml:space="preserve">if in RRC_CONNECTED </w:t>
      </w:r>
      <w:r w:rsidR="00270B58" w:rsidRPr="00255447">
        <w:t xml:space="preserve">while T311 is not running, </w:t>
      </w:r>
      <w:r w:rsidRPr="00255447">
        <w:t xml:space="preserve">and the UE supports multi-band cells as defined by bit 31 in </w:t>
      </w:r>
      <w:r w:rsidRPr="00255447">
        <w:rPr>
          <w:i/>
        </w:rPr>
        <w:t>featureGroupIndicators</w:t>
      </w:r>
      <w:r w:rsidRPr="00255447">
        <w:t>:</w:t>
      </w:r>
    </w:p>
    <w:p w:rsidR="00756B72" w:rsidRPr="00255447" w:rsidRDefault="00756B72" w:rsidP="003D1AE8">
      <w:pPr>
        <w:pStyle w:val="B2"/>
      </w:pPr>
      <w:r w:rsidRPr="00255447">
        <w:rPr>
          <w:rFonts w:eastAsia="SimSun"/>
        </w:rPr>
        <w:t>2&gt;</w:t>
      </w:r>
      <w:r w:rsidRPr="00255447">
        <w:rPr>
          <w:rFonts w:eastAsia="SimSun"/>
        </w:rPr>
        <w:tab/>
      </w:r>
      <w:r w:rsidRPr="00255447">
        <w:t xml:space="preserve">disregard the </w:t>
      </w:r>
      <w:r w:rsidRPr="00255447">
        <w:rPr>
          <w:i/>
        </w:rPr>
        <w:t>freqBandIndicator</w:t>
      </w:r>
      <w:r w:rsidRPr="00255447">
        <w:t xml:space="preserve"> and </w:t>
      </w:r>
      <w:r w:rsidRPr="00255447">
        <w:rPr>
          <w:i/>
          <w:iCs/>
        </w:rPr>
        <w:t>multiBandInfoList</w:t>
      </w:r>
      <w:r w:rsidRPr="00255447">
        <w:rPr>
          <w:iCs/>
        </w:rPr>
        <w:t>, if</w:t>
      </w:r>
      <w:r w:rsidRPr="00255447">
        <w:rPr>
          <w:i/>
          <w:iCs/>
        </w:rPr>
        <w:t xml:space="preserve"> </w:t>
      </w:r>
      <w:r w:rsidRPr="00255447">
        <w:t xml:space="preserve">received, </w:t>
      </w:r>
      <w:r w:rsidRPr="00255447">
        <w:rPr>
          <w:iCs/>
        </w:rPr>
        <w:t>while in RRC_CONNECTED</w:t>
      </w:r>
      <w:r w:rsidRPr="00255447">
        <w:t>;</w:t>
      </w:r>
    </w:p>
    <w:p w:rsidR="00756B72" w:rsidRPr="00255447" w:rsidRDefault="00756B72" w:rsidP="003D1AE8">
      <w:pPr>
        <w:pStyle w:val="B2"/>
        <w:rPr>
          <w:rFonts w:eastAsia="SimSun"/>
        </w:rPr>
      </w:pPr>
      <w:r w:rsidRPr="00255447">
        <w:rPr>
          <w:rFonts w:eastAsia="SimSun"/>
        </w:rPr>
        <w:t>2&gt;</w:t>
      </w:r>
      <w:r w:rsidRPr="00255447">
        <w:rPr>
          <w:rFonts w:eastAsia="SimSun"/>
        </w:rPr>
        <w:tab/>
        <w:t xml:space="preserve">forward the </w:t>
      </w:r>
      <w:r w:rsidRPr="00255447">
        <w:rPr>
          <w:rFonts w:eastAsia="SimSun"/>
          <w:i/>
        </w:rPr>
        <w:t>cellIdentity</w:t>
      </w:r>
      <w:r w:rsidRPr="00255447">
        <w:rPr>
          <w:rFonts w:eastAsia="SimSun"/>
        </w:rPr>
        <w:t xml:space="preserve"> to upper layers;</w:t>
      </w:r>
    </w:p>
    <w:p w:rsidR="00756B72" w:rsidRPr="00255447" w:rsidRDefault="00756B72" w:rsidP="003D1AE8">
      <w:pPr>
        <w:pStyle w:val="B2"/>
      </w:pPr>
      <w:r w:rsidRPr="00255447">
        <w:rPr>
          <w:rFonts w:eastAsia="SimSun"/>
        </w:rPr>
        <w:t>2&gt;</w:t>
      </w:r>
      <w:r w:rsidRPr="00255447">
        <w:rPr>
          <w:rFonts w:eastAsia="SimSun"/>
        </w:rPr>
        <w:tab/>
        <w:t xml:space="preserve">forward the </w:t>
      </w:r>
      <w:r w:rsidRPr="00255447">
        <w:rPr>
          <w:i/>
          <w:iCs/>
        </w:rPr>
        <w:t>trackingAreaCode</w:t>
      </w:r>
      <w:r w:rsidRPr="00255447">
        <w:t xml:space="preserve"> to upper layers;</w:t>
      </w:r>
    </w:p>
    <w:p w:rsidR="00756B72" w:rsidRPr="00255447" w:rsidRDefault="00756B72" w:rsidP="003D1AE8">
      <w:pPr>
        <w:pStyle w:val="B1"/>
      </w:pPr>
      <w:r w:rsidRPr="00255447">
        <w:lastRenderedPageBreak/>
        <w:t>1&gt;</w:t>
      </w:r>
      <w:r w:rsidRPr="00255447">
        <w:tab/>
        <w:t>else:</w:t>
      </w:r>
    </w:p>
    <w:p w:rsidR="00756B72" w:rsidRPr="00255447" w:rsidRDefault="00756B72" w:rsidP="003D1AE8">
      <w:pPr>
        <w:pStyle w:val="B2"/>
      </w:pPr>
      <w:r w:rsidRPr="00255447">
        <w:t>2&gt;</w:t>
      </w:r>
      <w:r w:rsidRPr="00255447">
        <w:tab/>
        <w:t xml:space="preserve">if the frequency band indicated in the </w:t>
      </w:r>
      <w:r w:rsidRPr="00255447">
        <w:rPr>
          <w:i/>
        </w:rPr>
        <w:t>freqBandIndicator</w:t>
      </w:r>
      <w:r w:rsidRPr="00255447">
        <w:t xml:space="preserve"> is part of the frequency bands supported by the UE</w:t>
      </w:r>
      <w:r w:rsidR="00993128" w:rsidRPr="00255447">
        <w:t xml:space="preserve"> and it is not a downlink only band</w:t>
      </w:r>
      <w:r w:rsidRPr="00255447">
        <w:t>; or</w:t>
      </w:r>
    </w:p>
    <w:p w:rsidR="00756B72" w:rsidRPr="00255447" w:rsidRDefault="00756B72" w:rsidP="003D1AE8">
      <w:pPr>
        <w:pStyle w:val="B2"/>
      </w:pPr>
      <w:r w:rsidRPr="00255447">
        <w:t>2&gt;</w:t>
      </w:r>
      <w:r w:rsidRPr="00255447">
        <w:tab/>
        <w:t xml:space="preserve">if the UE supports </w:t>
      </w:r>
      <w:r w:rsidRPr="00255447">
        <w:rPr>
          <w:i/>
          <w:iCs/>
        </w:rPr>
        <w:t xml:space="preserve">multiBandInfoList, </w:t>
      </w:r>
      <w:r w:rsidRPr="00255447">
        <w:t xml:space="preserve">and if one or more of the frequency bands indicated in the </w:t>
      </w:r>
      <w:r w:rsidRPr="00255447">
        <w:rPr>
          <w:i/>
          <w:iCs/>
        </w:rPr>
        <w:t xml:space="preserve">multiBandInfoList </w:t>
      </w:r>
      <w:r w:rsidRPr="00255447">
        <w:t>are part of the frequency bands supported by the UE</w:t>
      </w:r>
      <w:r w:rsidR="00993128" w:rsidRPr="00255447">
        <w:t xml:space="preserve"> and they are not downlink only bands</w:t>
      </w:r>
      <w:r w:rsidRPr="00255447">
        <w:t>:</w:t>
      </w:r>
    </w:p>
    <w:p w:rsidR="00756B72" w:rsidRPr="00255447" w:rsidRDefault="00756B72" w:rsidP="003D1AE8">
      <w:pPr>
        <w:pStyle w:val="B3"/>
        <w:rPr>
          <w:rFonts w:eastAsia="SimSun"/>
        </w:rPr>
      </w:pPr>
      <w:r w:rsidRPr="00255447">
        <w:rPr>
          <w:rFonts w:eastAsia="SimSun"/>
        </w:rPr>
        <w:t>3&gt;</w:t>
      </w:r>
      <w:r w:rsidRPr="00255447">
        <w:rPr>
          <w:rFonts w:eastAsia="SimSun"/>
        </w:rPr>
        <w:tab/>
        <w:t xml:space="preserve">forward the </w:t>
      </w:r>
      <w:r w:rsidRPr="00255447">
        <w:rPr>
          <w:rFonts w:eastAsia="SimSun"/>
          <w:i/>
        </w:rPr>
        <w:t>cellIdentity</w:t>
      </w:r>
      <w:r w:rsidRPr="00255447">
        <w:rPr>
          <w:rFonts w:eastAsia="SimSun"/>
        </w:rPr>
        <w:t xml:space="preserve"> to upper layers;</w:t>
      </w:r>
    </w:p>
    <w:p w:rsidR="00756B72" w:rsidRPr="00255447" w:rsidRDefault="00756B72" w:rsidP="003D1AE8">
      <w:pPr>
        <w:pStyle w:val="B3"/>
      </w:pPr>
      <w:r w:rsidRPr="00255447">
        <w:rPr>
          <w:rFonts w:eastAsia="SimSun"/>
        </w:rPr>
        <w:t>3&gt;</w:t>
      </w:r>
      <w:r w:rsidRPr="00255447">
        <w:rPr>
          <w:rFonts w:eastAsia="SimSun"/>
        </w:rPr>
        <w:tab/>
        <w:t xml:space="preserve">forward the </w:t>
      </w:r>
      <w:r w:rsidRPr="00255447">
        <w:rPr>
          <w:i/>
          <w:iCs/>
        </w:rPr>
        <w:t>trackingAreaCode</w:t>
      </w:r>
      <w:r w:rsidRPr="00255447">
        <w:t xml:space="preserve"> to upper layers;</w:t>
      </w:r>
    </w:p>
    <w:p w:rsidR="006B5B76" w:rsidRPr="00255447" w:rsidRDefault="006B5B76" w:rsidP="006B5B76">
      <w:pPr>
        <w:pStyle w:val="B3"/>
      </w:pPr>
      <w:r w:rsidRPr="00255447">
        <w:t>3&gt;</w:t>
      </w:r>
      <w:r w:rsidRPr="00255447">
        <w:tab/>
        <w:t xml:space="preserve">if, for the frequency band selected by the UE (from </w:t>
      </w:r>
      <w:r w:rsidRPr="00255447">
        <w:rPr>
          <w:i/>
        </w:rPr>
        <w:t>freqBandIndicator</w:t>
      </w:r>
      <w:r w:rsidRPr="00255447">
        <w:t xml:space="preserve"> or </w:t>
      </w:r>
      <w:r w:rsidRPr="00255447">
        <w:rPr>
          <w:i/>
        </w:rPr>
        <w:t>multiBandInfoList</w:t>
      </w:r>
      <w:r w:rsidRPr="00255447">
        <w:t xml:space="preserve">), the </w:t>
      </w:r>
      <w:r w:rsidRPr="00255447">
        <w:rPr>
          <w:i/>
        </w:rPr>
        <w:t>freqBandInfo</w:t>
      </w:r>
      <w:r w:rsidRPr="00255447">
        <w:t xml:space="preserve"> or the </w:t>
      </w:r>
      <w:r w:rsidRPr="00255447">
        <w:rPr>
          <w:i/>
        </w:rPr>
        <w:t>multiBandInfoList-v10j0</w:t>
      </w:r>
      <w:r w:rsidRPr="00255447">
        <w:t xml:space="preserve"> is present and the UE capable of </w:t>
      </w:r>
      <w:r w:rsidRPr="00255447">
        <w:rPr>
          <w:i/>
        </w:rPr>
        <w:t>multiNS-Pmax</w:t>
      </w:r>
      <w:r w:rsidRPr="00255447">
        <w:t xml:space="preserve"> supports at least one </w:t>
      </w:r>
      <w:r w:rsidRPr="00255447">
        <w:rPr>
          <w:i/>
        </w:rPr>
        <w:t>additionalSpectrumEmission</w:t>
      </w:r>
      <w:r w:rsidRPr="00255447">
        <w:t xml:space="preserve"> in the </w:t>
      </w:r>
      <w:r w:rsidRPr="00255447">
        <w:rPr>
          <w:i/>
        </w:rPr>
        <w:t>NS-PmaxList</w:t>
      </w:r>
      <w:r w:rsidRPr="00255447">
        <w:t xml:space="preserve"> within the </w:t>
      </w:r>
      <w:r w:rsidRPr="00255447">
        <w:rPr>
          <w:i/>
        </w:rPr>
        <w:t>freqBandInfo</w:t>
      </w:r>
      <w:r w:rsidRPr="00255447">
        <w:t xml:space="preserve"> or </w:t>
      </w:r>
      <w:r w:rsidRPr="00255447">
        <w:rPr>
          <w:i/>
        </w:rPr>
        <w:t>multiBandInfoList-v10j0</w:t>
      </w:r>
      <w:r w:rsidRPr="00255447">
        <w:t>:</w:t>
      </w:r>
    </w:p>
    <w:p w:rsidR="006B5B76" w:rsidRPr="00255447" w:rsidRDefault="006B5B76" w:rsidP="006B5B76">
      <w:pPr>
        <w:pStyle w:val="B4"/>
      </w:pPr>
      <w:r w:rsidRPr="00255447">
        <w:t>4&gt;</w:t>
      </w:r>
      <w:r w:rsidRPr="00255447">
        <w:tab/>
        <w:t xml:space="preserve">apply the first listed </w:t>
      </w:r>
      <w:r w:rsidRPr="00255447">
        <w:rPr>
          <w:i/>
        </w:rPr>
        <w:t>additionalSpectrumEmission</w:t>
      </w:r>
      <w:r w:rsidRPr="00255447">
        <w:t xml:space="preserve"> which it supports among the values included in </w:t>
      </w:r>
      <w:r w:rsidRPr="00255447">
        <w:rPr>
          <w:i/>
        </w:rPr>
        <w:t>NS-PmaxList</w:t>
      </w:r>
      <w:r w:rsidRPr="00255447">
        <w:t xml:space="preserve"> within </w:t>
      </w:r>
      <w:r w:rsidRPr="00255447">
        <w:rPr>
          <w:i/>
        </w:rPr>
        <w:t>freqBandInfo</w:t>
      </w:r>
      <w:r w:rsidRPr="00255447">
        <w:t xml:space="preserve"> or </w:t>
      </w:r>
      <w:r w:rsidRPr="00255447">
        <w:rPr>
          <w:i/>
        </w:rPr>
        <w:t>multiBandInfolist-v10j0</w:t>
      </w:r>
      <w:r w:rsidRPr="00255447">
        <w:t>;</w:t>
      </w:r>
    </w:p>
    <w:p w:rsidR="006B5B76" w:rsidRPr="00255447" w:rsidRDefault="006B5B76" w:rsidP="006B5B76">
      <w:pPr>
        <w:pStyle w:val="B4"/>
      </w:pPr>
      <w:r w:rsidRPr="00255447">
        <w:t>4&gt;</w:t>
      </w:r>
      <w:r w:rsidRPr="00255447">
        <w:tab/>
        <w:t xml:space="preserve">if the </w:t>
      </w:r>
      <w:r w:rsidRPr="00255447">
        <w:rPr>
          <w:i/>
        </w:rPr>
        <w:t>additionalPmax</w:t>
      </w:r>
      <w:r w:rsidRPr="00255447">
        <w:t xml:space="preserve"> is present in the same entry of the selected </w:t>
      </w:r>
      <w:r w:rsidRPr="00255447">
        <w:rPr>
          <w:i/>
        </w:rPr>
        <w:t>additionalSpectrumEmission</w:t>
      </w:r>
      <w:r w:rsidRPr="00255447">
        <w:t xml:space="preserve"> within </w:t>
      </w:r>
      <w:r w:rsidRPr="00255447">
        <w:rPr>
          <w:i/>
        </w:rPr>
        <w:t>NS-PmaxList</w:t>
      </w:r>
      <w:r w:rsidRPr="00255447">
        <w:t>:</w:t>
      </w:r>
    </w:p>
    <w:p w:rsidR="006B5B76" w:rsidRPr="00255447" w:rsidRDefault="006B5B76" w:rsidP="006B5B76">
      <w:pPr>
        <w:pStyle w:val="B5"/>
      </w:pPr>
      <w:r w:rsidRPr="00255447">
        <w:t>5&gt;</w:t>
      </w:r>
      <w:r w:rsidRPr="00255447">
        <w:tab/>
        <w:t xml:space="preserve">apply the </w:t>
      </w:r>
      <w:r w:rsidRPr="00255447">
        <w:rPr>
          <w:i/>
        </w:rPr>
        <w:t>additionalPmax</w:t>
      </w:r>
      <w:r w:rsidRPr="00255447">
        <w:t>;</w:t>
      </w:r>
    </w:p>
    <w:p w:rsidR="006B5B76" w:rsidRPr="00255447" w:rsidRDefault="006B5B76" w:rsidP="006B5B76">
      <w:pPr>
        <w:pStyle w:val="B4"/>
      </w:pPr>
      <w:r w:rsidRPr="00255447">
        <w:t>4&gt;</w:t>
      </w:r>
      <w:r w:rsidRPr="00255447">
        <w:tab/>
        <w:t>else:</w:t>
      </w:r>
    </w:p>
    <w:p w:rsidR="006B5B76" w:rsidRPr="00255447" w:rsidRDefault="006B5B76" w:rsidP="006B5B76">
      <w:pPr>
        <w:pStyle w:val="B5"/>
      </w:pPr>
      <w:r w:rsidRPr="00255447">
        <w:t>5&gt;</w:t>
      </w:r>
      <w:r w:rsidRPr="00255447">
        <w:tab/>
        <w:t xml:space="preserve">apply the </w:t>
      </w:r>
      <w:r w:rsidRPr="00255447">
        <w:rPr>
          <w:i/>
        </w:rPr>
        <w:t>p-Max</w:t>
      </w:r>
      <w:r w:rsidRPr="00255447">
        <w:t>;</w:t>
      </w:r>
    </w:p>
    <w:p w:rsidR="006B5B76" w:rsidRPr="00255447" w:rsidRDefault="006B5B76" w:rsidP="006B5B76">
      <w:pPr>
        <w:pStyle w:val="B3"/>
      </w:pPr>
      <w:r w:rsidRPr="00255447">
        <w:t>3&gt;</w:t>
      </w:r>
      <w:r w:rsidRPr="00255447">
        <w:tab/>
        <w:t>else:</w:t>
      </w:r>
    </w:p>
    <w:p w:rsidR="006B5B76" w:rsidRPr="00255447" w:rsidRDefault="006B5B76" w:rsidP="006B5B76">
      <w:pPr>
        <w:pStyle w:val="B4"/>
      </w:pPr>
      <w:r w:rsidRPr="00255447">
        <w:t>4&gt;</w:t>
      </w:r>
      <w:r w:rsidRPr="00255447">
        <w:tab/>
        <w:t xml:space="preserve">apply the </w:t>
      </w:r>
      <w:r w:rsidRPr="00255447">
        <w:rPr>
          <w:i/>
        </w:rPr>
        <w:t>additionalSpectrumEmission</w:t>
      </w:r>
      <w:r w:rsidRPr="00255447">
        <w:t xml:space="preserve"> in </w:t>
      </w:r>
      <w:r w:rsidRPr="00255447">
        <w:rPr>
          <w:i/>
        </w:rPr>
        <w:t>SystemInformationBlockType2</w:t>
      </w:r>
      <w:r w:rsidRPr="00255447">
        <w:t xml:space="preserve"> and the </w:t>
      </w:r>
      <w:r w:rsidRPr="00255447">
        <w:rPr>
          <w:i/>
        </w:rPr>
        <w:t>p-Max</w:t>
      </w:r>
      <w:r w:rsidRPr="00255447">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the cell as barred in accordance with TS 36.304 [4]; and</w:t>
      </w:r>
    </w:p>
    <w:p w:rsidR="00756B72" w:rsidRPr="00255447" w:rsidRDefault="00756B72" w:rsidP="003D1AE8">
      <w:pPr>
        <w:pStyle w:val="B3"/>
      </w:pPr>
      <w:r w:rsidRPr="00255447">
        <w:t>3&gt;</w:t>
      </w:r>
      <w:r w:rsidRPr="00255447">
        <w:tab/>
        <w:t xml:space="preserve">perform barring as if </w:t>
      </w:r>
      <w:r w:rsidRPr="00255447">
        <w:rPr>
          <w:i/>
        </w:rPr>
        <w:t>intraFreqReselection</w:t>
      </w:r>
      <w:r w:rsidRPr="00255447">
        <w:t xml:space="preserve"> is set to </w:t>
      </w:r>
      <w:r w:rsidRPr="00255447">
        <w:rPr>
          <w:i/>
        </w:rPr>
        <w:t>notAllowed</w:t>
      </w:r>
      <w:r w:rsidRPr="00255447">
        <w:t>,</w:t>
      </w:r>
      <w:r w:rsidRPr="00255447">
        <w:rPr>
          <w:i/>
        </w:rPr>
        <w:t xml:space="preserve"> </w:t>
      </w:r>
      <w:r w:rsidRPr="00255447">
        <w:t xml:space="preserve">and as if the </w:t>
      </w:r>
      <w:r w:rsidRPr="00255447">
        <w:rPr>
          <w:i/>
        </w:rPr>
        <w:t>csg-Indication</w:t>
      </w:r>
      <w:r w:rsidRPr="00255447">
        <w:t xml:space="preserve"> is set to </w:t>
      </w:r>
      <w:r w:rsidRPr="00255447">
        <w:rPr>
          <w:i/>
        </w:rPr>
        <w:t>FALSE</w:t>
      </w:r>
      <w:r w:rsidRPr="00255447">
        <w:t>;</w:t>
      </w:r>
    </w:p>
    <w:p w:rsidR="00756B72" w:rsidRPr="00255447" w:rsidRDefault="00756B72" w:rsidP="003D1AE8">
      <w:pPr>
        <w:pStyle w:val="Heading4"/>
      </w:pPr>
      <w:bookmarkStart w:id="90" w:name="_Toc5814622"/>
      <w:r w:rsidRPr="00255447">
        <w:t>5.2.2.8</w:t>
      </w:r>
      <w:r w:rsidRPr="00255447">
        <w:tab/>
        <w:t xml:space="preserve">Actions upon reception of </w:t>
      </w:r>
      <w:r w:rsidRPr="00255447">
        <w:rPr>
          <w:i/>
        </w:rPr>
        <w:t>SystemInformation</w:t>
      </w:r>
      <w:r w:rsidRPr="00255447">
        <w:t xml:space="preserve"> messages</w:t>
      </w:r>
      <w:bookmarkEnd w:id="90"/>
    </w:p>
    <w:p w:rsidR="00756B72" w:rsidRPr="00255447" w:rsidRDefault="00756B72" w:rsidP="003D1AE8">
      <w:r w:rsidRPr="00255447">
        <w:t xml:space="preserve">No UE requirements related to the contents of the </w:t>
      </w:r>
      <w:r w:rsidRPr="00255447">
        <w:rPr>
          <w:i/>
        </w:rPr>
        <w:t>SystemInformation</w:t>
      </w:r>
      <w:r w:rsidRPr="00255447">
        <w:t xml:space="preserve"> messages 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pPr>
      <w:bookmarkStart w:id="91" w:name="_Toc5814623"/>
      <w:r w:rsidRPr="00255447">
        <w:t>5.2.2.9</w:t>
      </w:r>
      <w:r w:rsidRPr="00255447">
        <w:tab/>
        <w:t xml:space="preserve">Actions upon reception of </w:t>
      </w:r>
      <w:r w:rsidRPr="00255447">
        <w:rPr>
          <w:i/>
        </w:rPr>
        <w:t>SystemInformationBlockType2</w:t>
      </w:r>
      <w:bookmarkEnd w:id="91"/>
    </w:p>
    <w:p w:rsidR="00756B72" w:rsidRPr="00255447" w:rsidRDefault="00756B72" w:rsidP="003D1AE8">
      <w:r w:rsidRPr="00255447">
        <w:t xml:space="preserve">Upon receiving </w:t>
      </w:r>
      <w:r w:rsidRPr="00255447">
        <w:rPr>
          <w:i/>
        </w:rPr>
        <w:t>SystemInformationBlockType2</w:t>
      </w:r>
      <w:r w:rsidRPr="00255447">
        <w:t>, the UE shall:</w:t>
      </w:r>
    </w:p>
    <w:p w:rsidR="00756B72" w:rsidRPr="00255447" w:rsidRDefault="00756B72" w:rsidP="003D1AE8">
      <w:pPr>
        <w:pStyle w:val="B1"/>
      </w:pPr>
      <w:r w:rsidRPr="00255447">
        <w:t>1&gt;</w:t>
      </w:r>
      <w:r w:rsidRPr="00255447">
        <w:tab/>
        <w:t xml:space="preserve">apply the configuration included in the </w:t>
      </w:r>
      <w:r w:rsidRPr="00255447">
        <w:rPr>
          <w:i/>
        </w:rPr>
        <w:t>radioResourceConfigCommon</w:t>
      </w:r>
      <w:r w:rsidRPr="00255447">
        <w:t>;</w:t>
      </w:r>
    </w:p>
    <w:p w:rsidR="00756B72" w:rsidRPr="00255447" w:rsidRDefault="00756B72" w:rsidP="003D1AE8">
      <w:pPr>
        <w:pStyle w:val="B1"/>
      </w:pPr>
      <w:r w:rsidRPr="00255447">
        <w:t>1&gt;</w:t>
      </w:r>
      <w:r w:rsidRPr="00255447">
        <w:tab/>
        <w:t>if upper layers indicate that a (UE specific) paging cycle is configured:</w:t>
      </w:r>
    </w:p>
    <w:p w:rsidR="00756B72" w:rsidRPr="00255447" w:rsidRDefault="00756B72" w:rsidP="003D1AE8">
      <w:pPr>
        <w:pStyle w:val="B2"/>
      </w:pPr>
      <w:r w:rsidRPr="00255447">
        <w:t>2&gt;</w:t>
      </w:r>
      <w:r w:rsidRPr="00255447">
        <w:tab/>
        <w:t xml:space="preserve">apply the shortest of the (UE specific) paging cycle and the </w:t>
      </w:r>
      <w:r w:rsidRPr="00255447">
        <w:rPr>
          <w:i/>
        </w:rPr>
        <w:t>defaultPagingCycle</w:t>
      </w:r>
      <w:r w:rsidRPr="00255447">
        <w:t xml:space="preserve"> included in the </w:t>
      </w:r>
      <w:r w:rsidRPr="00255447">
        <w:rPr>
          <w:i/>
        </w:rPr>
        <w:t>radioResourceConfigCommon</w:t>
      </w:r>
      <w:r w:rsidRPr="00255447">
        <w:t>;</w:t>
      </w:r>
    </w:p>
    <w:p w:rsidR="00756B72" w:rsidRPr="00255447" w:rsidRDefault="00756B72" w:rsidP="003D1AE8">
      <w:pPr>
        <w:pStyle w:val="B1"/>
      </w:pPr>
      <w:r w:rsidRPr="00255447">
        <w:t>1&gt;</w:t>
      </w:r>
      <w:r w:rsidRPr="00255447">
        <w:tab/>
        <w:t xml:space="preserve">if the </w:t>
      </w:r>
      <w:r w:rsidRPr="00255447">
        <w:rPr>
          <w:i/>
          <w:iCs/>
        </w:rPr>
        <w:t>mbsfn-SubframeConfigList</w:t>
      </w:r>
      <w:r w:rsidRPr="00255447">
        <w:t xml:space="preserve"> is included:</w:t>
      </w:r>
    </w:p>
    <w:p w:rsidR="00756B72" w:rsidRPr="00255447" w:rsidRDefault="00756B72" w:rsidP="003D1AE8">
      <w:pPr>
        <w:pStyle w:val="B2"/>
      </w:pPr>
      <w:r w:rsidRPr="00255447">
        <w:t>2&gt;</w:t>
      </w:r>
      <w:r w:rsidRPr="00255447">
        <w:tab/>
        <w:t xml:space="preserve">consider that DL assignments may occur in the MBSFN subframes indicated in the </w:t>
      </w:r>
      <w:r w:rsidRPr="00255447">
        <w:rPr>
          <w:i/>
          <w:iCs/>
        </w:rPr>
        <w:t>mbsfn-SubframeConfigList</w:t>
      </w:r>
      <w:r w:rsidRPr="00255447">
        <w:t xml:space="preserve"> under the conditions specified in [23, 7.1];</w:t>
      </w:r>
    </w:p>
    <w:p w:rsidR="00756B72" w:rsidRPr="00255447" w:rsidRDefault="00756B72" w:rsidP="003D1AE8">
      <w:pPr>
        <w:pStyle w:val="B1"/>
      </w:pPr>
      <w:r w:rsidRPr="00255447">
        <w:t>1&gt;</w:t>
      </w:r>
      <w:r w:rsidRPr="00255447">
        <w:tab/>
        <w:t>apply the specified PCCH configuration defined in 9.1.1.3;</w:t>
      </w:r>
    </w:p>
    <w:p w:rsidR="00756B72" w:rsidRPr="00255447" w:rsidRDefault="00756B72" w:rsidP="003D1AE8">
      <w:pPr>
        <w:pStyle w:val="B1"/>
      </w:pPr>
      <w:r w:rsidRPr="00255447">
        <w:t>1&gt;</w:t>
      </w:r>
      <w:r w:rsidRPr="00255447">
        <w:tab/>
        <w:t xml:space="preserve">not apply the </w:t>
      </w:r>
      <w:r w:rsidRPr="00255447">
        <w:rPr>
          <w:i/>
        </w:rPr>
        <w:t>timeAlignmentTimerCommon</w:t>
      </w:r>
      <w:r w:rsidRPr="00255447">
        <w:t>;</w:t>
      </w:r>
    </w:p>
    <w:p w:rsidR="00756B72" w:rsidRPr="00255447" w:rsidRDefault="00756B72" w:rsidP="003D1AE8">
      <w:pPr>
        <w:pStyle w:val="B1"/>
      </w:pPr>
      <w:r w:rsidRPr="00255447">
        <w:lastRenderedPageBreak/>
        <w:t>1&gt;</w:t>
      </w:r>
      <w:r w:rsidRPr="00255447">
        <w:tab/>
        <w:t xml:space="preserve">if in RRC_CONNECTED and UE is configured with RLF timers and constants values received within </w:t>
      </w:r>
      <w:r w:rsidRPr="00255447">
        <w:rPr>
          <w:i/>
        </w:rPr>
        <w:t>rlf-TimersAndConstants</w:t>
      </w:r>
      <w:r w:rsidRPr="00255447">
        <w:t>:</w:t>
      </w:r>
    </w:p>
    <w:p w:rsidR="00756B72" w:rsidRPr="00255447" w:rsidRDefault="00756B72" w:rsidP="003D1AE8">
      <w:pPr>
        <w:pStyle w:val="B2"/>
        <w:rPr>
          <w:iCs/>
          <w:snapToGrid w:val="0"/>
        </w:rPr>
      </w:pPr>
      <w:r w:rsidRPr="00255447">
        <w:t>2&gt;</w:t>
      </w:r>
      <w:r w:rsidRPr="00255447">
        <w:tab/>
        <w:t xml:space="preserve">not update its values of the timers and constants in </w:t>
      </w:r>
      <w:r w:rsidRPr="00255447">
        <w:rPr>
          <w:i/>
          <w:iCs/>
          <w:snapToGrid w:val="0"/>
        </w:rPr>
        <w:t xml:space="preserve">ue-TimersAndConstants </w:t>
      </w:r>
      <w:r w:rsidRPr="00255447">
        <w:rPr>
          <w:iCs/>
          <w:snapToGrid w:val="0"/>
        </w:rPr>
        <w:t>except for the value of timer T300;</w:t>
      </w:r>
    </w:p>
    <w:p w:rsidR="00756B72" w:rsidRPr="00255447" w:rsidRDefault="00756B72" w:rsidP="003D1AE8">
      <w:pPr>
        <w:pStyle w:val="B1"/>
      </w:pPr>
      <w:r w:rsidRPr="00255447">
        <w:t>1&gt;</w:t>
      </w:r>
      <w:r w:rsidRPr="00255447">
        <w:tab/>
        <w:t>if in RRC_CONNECTED</w:t>
      </w:r>
      <w:r w:rsidR="00270B58" w:rsidRPr="00255447">
        <w:t xml:space="preserve"> while T311 is not running</w:t>
      </w:r>
      <w:r w:rsidRPr="00255447">
        <w:t xml:space="preserve">; and the UE supports multi-band cells as defined by bit 31 in </w:t>
      </w:r>
      <w:r w:rsidRPr="00255447">
        <w:rPr>
          <w:i/>
        </w:rPr>
        <w:t>featureGroupIndicators</w:t>
      </w:r>
      <w:r w:rsidR="006B5B76" w:rsidRPr="00255447">
        <w:t xml:space="preserve"> or </w:t>
      </w:r>
      <w:r w:rsidR="006B5B76" w:rsidRPr="00255447">
        <w:rPr>
          <w:i/>
        </w:rPr>
        <w:t>multipleNS-Pmax</w:t>
      </w:r>
      <w:r w:rsidRPr="00255447">
        <w:t>:</w:t>
      </w:r>
    </w:p>
    <w:p w:rsidR="00756B72" w:rsidRPr="00255447" w:rsidRDefault="00756B72" w:rsidP="003D1AE8">
      <w:pPr>
        <w:pStyle w:val="B2"/>
      </w:pPr>
      <w:r w:rsidRPr="00255447">
        <w:rPr>
          <w:rFonts w:eastAsia="SimSun"/>
        </w:rPr>
        <w:t>2&gt;</w:t>
      </w:r>
      <w:r w:rsidRPr="00255447">
        <w:rPr>
          <w:rFonts w:eastAsia="SimSun"/>
        </w:rPr>
        <w:tab/>
      </w:r>
      <w:r w:rsidRPr="00255447">
        <w:t xml:space="preserve">disregard the </w:t>
      </w:r>
      <w:r w:rsidRPr="00255447">
        <w:rPr>
          <w:i/>
        </w:rPr>
        <w:t>additionalSpectrumEmission</w:t>
      </w:r>
      <w:r w:rsidRPr="00255447">
        <w:t xml:space="preserve"> and </w:t>
      </w:r>
      <w:r w:rsidRPr="00255447">
        <w:rPr>
          <w:i/>
          <w:iCs/>
        </w:rPr>
        <w:t>ul-CarrierFreq</w:t>
      </w:r>
      <w:r w:rsidRPr="00255447">
        <w:rPr>
          <w:iCs/>
        </w:rPr>
        <w:t>, if</w:t>
      </w:r>
      <w:r w:rsidRPr="00255447">
        <w:rPr>
          <w:i/>
          <w:iCs/>
        </w:rPr>
        <w:t xml:space="preserve"> </w:t>
      </w:r>
      <w:r w:rsidRPr="00255447">
        <w:t xml:space="preserve">received, </w:t>
      </w:r>
      <w:r w:rsidRPr="00255447">
        <w:rPr>
          <w:iCs/>
        </w:rPr>
        <w:t>while in RRC_CONNECTED</w:t>
      </w:r>
      <w:r w:rsidRPr="00255447">
        <w:t>;</w:t>
      </w:r>
    </w:p>
    <w:p w:rsidR="00756B72" w:rsidRPr="00255447" w:rsidRDefault="00756B72" w:rsidP="003D1AE8">
      <w:pPr>
        <w:pStyle w:val="Heading4"/>
      </w:pPr>
      <w:bookmarkStart w:id="92" w:name="_Toc5814624"/>
      <w:r w:rsidRPr="00255447">
        <w:t>5.2.2.10</w:t>
      </w:r>
      <w:r w:rsidRPr="00255447">
        <w:tab/>
        <w:t xml:space="preserve">Actions upon reception of </w:t>
      </w:r>
      <w:r w:rsidRPr="00255447">
        <w:rPr>
          <w:i/>
        </w:rPr>
        <w:t>SystemInformationBlockType3</w:t>
      </w:r>
      <w:bookmarkEnd w:id="92"/>
    </w:p>
    <w:p w:rsidR="009A6999" w:rsidRPr="00255447" w:rsidRDefault="009A6999" w:rsidP="009A6999">
      <w:pPr>
        <w:rPr>
          <w:rFonts w:eastAsia="MS Mincho"/>
          <w:color w:val="000000"/>
          <w:lang w:eastAsia="en-GB"/>
        </w:rPr>
      </w:pPr>
      <w:r w:rsidRPr="00255447">
        <w:rPr>
          <w:rFonts w:eastAsia="MS Mincho"/>
          <w:color w:val="000000"/>
          <w:lang w:eastAsia="en-GB"/>
        </w:rPr>
        <w:t xml:space="preserve">Upon receiving the </w:t>
      </w:r>
      <w:r w:rsidRPr="00255447">
        <w:rPr>
          <w:rFonts w:eastAsia="MS Mincho"/>
          <w:i/>
          <w:color w:val="000000"/>
          <w:lang w:eastAsia="en-GB"/>
        </w:rPr>
        <w:t>SystemInformationBlockType3</w:t>
      </w:r>
      <w:r w:rsidRPr="00255447">
        <w:rPr>
          <w:rFonts w:eastAsia="MS Mincho"/>
          <w:color w:val="000000"/>
          <w:lang w:eastAsia="en-GB"/>
        </w:rPr>
        <w:t xml:space="preserve"> message the UE shall:</w:t>
      </w:r>
    </w:p>
    <w:p w:rsidR="009A6999" w:rsidRPr="00255447" w:rsidRDefault="009A6999" w:rsidP="009A6999">
      <w:pPr>
        <w:pStyle w:val="B1"/>
        <w:rPr>
          <w:lang w:eastAsia="ko-KR"/>
        </w:rPr>
      </w:pPr>
      <w:r w:rsidRPr="00255447">
        <w:rPr>
          <w:lang w:eastAsia="ko-KR"/>
        </w:rPr>
        <w:t>1&gt;</w:t>
      </w:r>
      <w:r w:rsidRPr="00255447">
        <w:rPr>
          <w:lang w:eastAsia="ko-KR"/>
        </w:rPr>
        <w:tab/>
        <w:t>if in RRC_IDLE, or in RRC_CONNECTED while T311 is running:</w:t>
      </w:r>
    </w:p>
    <w:p w:rsidR="009A6999" w:rsidRPr="00255447" w:rsidRDefault="009A6999" w:rsidP="009A6999">
      <w:pPr>
        <w:pStyle w:val="B2"/>
        <w:rPr>
          <w:lang w:eastAsia="ko-KR"/>
        </w:rPr>
      </w:pPr>
      <w:r w:rsidRPr="00255447">
        <w:rPr>
          <w:lang w:eastAsia="ko-KR"/>
        </w:rPr>
        <w:t>2&gt;</w:t>
      </w:r>
      <w:r w:rsidRPr="00255447">
        <w:rPr>
          <w:lang w:eastAsia="ko-KR"/>
        </w:rPr>
        <w:tab/>
        <w:t>if, for the frequency band selected by the UE (from the procedure in Section 5.2.2.7) to represent the serving cell</w:t>
      </w:r>
      <w:r w:rsidR="00026FD5" w:rsidRPr="00255447">
        <w:rPr>
          <w:lang w:eastAsia="ko-KR"/>
        </w:rPr>
        <w:t>'</w:t>
      </w:r>
      <w:r w:rsidRPr="00255447">
        <w:rPr>
          <w:lang w:eastAsia="ko-KR"/>
        </w:rPr>
        <w:t xml:space="preserve">s carrier frequency, the </w:t>
      </w:r>
      <w:r w:rsidRPr="00255447">
        <w:rPr>
          <w:i/>
          <w:lang w:eastAsia="ko-KR"/>
        </w:rPr>
        <w:t>freqBandInfo</w:t>
      </w:r>
      <w:r w:rsidRPr="00255447">
        <w:rPr>
          <w:lang w:eastAsia="ko-KR"/>
        </w:rPr>
        <w:t xml:space="preserve"> or the </w:t>
      </w:r>
      <w:r w:rsidRPr="00255447">
        <w:rPr>
          <w:i/>
          <w:lang w:eastAsia="ko-KR"/>
        </w:rPr>
        <w:t>multiBandInfoList-v10j0</w:t>
      </w:r>
      <w:r w:rsidRPr="00255447">
        <w:rPr>
          <w:lang w:eastAsia="ko-KR"/>
        </w:rPr>
        <w:t xml:space="preserve"> is present in </w:t>
      </w:r>
      <w:r w:rsidRPr="00255447">
        <w:rPr>
          <w:i/>
          <w:lang w:eastAsia="ko-KR"/>
        </w:rPr>
        <w:t>SystemInformationBlockType3</w:t>
      </w:r>
      <w:r w:rsidRPr="00255447">
        <w:rPr>
          <w:lang w:eastAsia="ko-KR"/>
        </w:rPr>
        <w:t xml:space="preserve"> and the UE capable of </w:t>
      </w:r>
      <w:r w:rsidRPr="00255447">
        <w:rPr>
          <w:i/>
          <w:lang w:eastAsia="ko-KR"/>
        </w:rPr>
        <w:t>multiNS-Pmax</w:t>
      </w:r>
      <w:r w:rsidRPr="00255447">
        <w:rPr>
          <w:lang w:eastAsia="ko-KR"/>
        </w:rPr>
        <w:t xml:space="preserve"> supports at least one </w:t>
      </w:r>
      <w:r w:rsidRPr="00255447">
        <w:rPr>
          <w:i/>
          <w:lang w:eastAsia="ko-KR"/>
        </w:rPr>
        <w:t>additionalSpectrumEmission</w:t>
      </w:r>
      <w:r w:rsidRPr="00255447">
        <w:rPr>
          <w:lang w:eastAsia="ko-KR"/>
        </w:rPr>
        <w:t xml:space="preserve"> in the </w:t>
      </w:r>
      <w:r w:rsidRPr="00255447">
        <w:rPr>
          <w:i/>
          <w:lang w:eastAsia="ko-KR"/>
        </w:rPr>
        <w:t>NS-PmaxList</w:t>
      </w:r>
      <w:r w:rsidRPr="00255447">
        <w:rPr>
          <w:lang w:eastAsia="ko-KR"/>
        </w:rPr>
        <w:t xml:space="preserve"> within</w:t>
      </w:r>
      <w:r w:rsidRPr="00255447">
        <w:t xml:space="preserve"> </w:t>
      </w:r>
      <w:r w:rsidRPr="00255447">
        <w:rPr>
          <w:lang w:eastAsia="ko-KR"/>
        </w:rPr>
        <w:t xml:space="preserve">the </w:t>
      </w:r>
      <w:r w:rsidRPr="00255447">
        <w:rPr>
          <w:i/>
          <w:lang w:eastAsia="ko-KR"/>
        </w:rPr>
        <w:t>freqBandInfo</w:t>
      </w:r>
      <w:r w:rsidRPr="00255447">
        <w:rPr>
          <w:lang w:eastAsia="ko-KR"/>
        </w:rPr>
        <w:t xml:space="preserve"> or </w:t>
      </w:r>
      <w:r w:rsidRPr="00255447">
        <w:rPr>
          <w:i/>
          <w:lang w:eastAsia="ko-KR"/>
        </w:rPr>
        <w:t>multiBandInfoList-v10j0</w:t>
      </w:r>
      <w:r w:rsidRPr="00255447">
        <w:rPr>
          <w:lang w:eastAsia="ko-KR"/>
        </w:rPr>
        <w:t>:</w:t>
      </w:r>
    </w:p>
    <w:p w:rsidR="009A6999" w:rsidRPr="00255447" w:rsidRDefault="009A6999" w:rsidP="009A6999">
      <w:pPr>
        <w:pStyle w:val="B3"/>
        <w:rPr>
          <w:lang w:eastAsia="ko-KR"/>
        </w:rPr>
      </w:pPr>
      <w:r w:rsidRPr="00255447">
        <w:rPr>
          <w:lang w:eastAsia="ko-KR"/>
        </w:rPr>
        <w:t>3&gt;</w:t>
      </w:r>
      <w:r w:rsidRPr="00255447">
        <w:rPr>
          <w:lang w:eastAsia="ko-KR"/>
        </w:rPr>
        <w:tab/>
        <w:t xml:space="preserve">apply the first listed </w:t>
      </w:r>
      <w:r w:rsidRPr="00255447">
        <w:rPr>
          <w:i/>
          <w:lang w:eastAsia="ko-KR"/>
        </w:rPr>
        <w:t>additionalSpectrumEmission</w:t>
      </w:r>
      <w:r w:rsidRPr="00255447">
        <w:rPr>
          <w:lang w:eastAsia="ko-KR"/>
        </w:rPr>
        <w:t xml:space="preserve"> which it supports among the values included in </w:t>
      </w:r>
      <w:r w:rsidRPr="00255447">
        <w:rPr>
          <w:i/>
          <w:lang w:eastAsia="ko-KR"/>
        </w:rPr>
        <w:t>NS-PmaxList</w:t>
      </w:r>
      <w:r w:rsidRPr="00255447">
        <w:rPr>
          <w:lang w:eastAsia="ko-KR"/>
        </w:rPr>
        <w:t xml:space="preserve"> within </w:t>
      </w:r>
      <w:r w:rsidRPr="00255447">
        <w:rPr>
          <w:i/>
          <w:lang w:eastAsia="ko-KR"/>
        </w:rPr>
        <w:t>freqBandInfo</w:t>
      </w:r>
      <w:r w:rsidRPr="00255447">
        <w:rPr>
          <w:lang w:eastAsia="ko-KR"/>
        </w:rPr>
        <w:t xml:space="preserve"> or </w:t>
      </w:r>
      <w:r w:rsidRPr="00255447">
        <w:rPr>
          <w:i/>
          <w:lang w:eastAsia="ko-KR"/>
        </w:rPr>
        <w:t>multiBandInfoList-v10j0</w:t>
      </w:r>
      <w:r w:rsidRPr="00255447">
        <w:rPr>
          <w:lang w:eastAsia="ko-KR"/>
        </w:rPr>
        <w:t>;</w:t>
      </w:r>
    </w:p>
    <w:p w:rsidR="009A6999" w:rsidRPr="00255447" w:rsidRDefault="009A6999" w:rsidP="009A6999">
      <w:pPr>
        <w:pStyle w:val="B3"/>
        <w:rPr>
          <w:lang w:eastAsia="ko-KR"/>
        </w:rPr>
      </w:pPr>
      <w:r w:rsidRPr="00255447">
        <w:rPr>
          <w:lang w:eastAsia="ko-KR"/>
        </w:rPr>
        <w:t>3&gt;</w:t>
      </w:r>
      <w:r w:rsidRPr="00255447">
        <w:rPr>
          <w:lang w:eastAsia="ko-KR"/>
        </w:rPr>
        <w:tab/>
        <w:t xml:space="preserve">if the </w:t>
      </w:r>
      <w:r w:rsidRPr="00255447">
        <w:rPr>
          <w:i/>
          <w:lang w:eastAsia="ko-KR"/>
        </w:rPr>
        <w:t>additionalPmax</w:t>
      </w:r>
      <w:r w:rsidRPr="00255447">
        <w:rPr>
          <w:lang w:eastAsia="ko-KR"/>
        </w:rPr>
        <w:t xml:space="preserve"> is present in the same entry of the selected </w:t>
      </w:r>
      <w:r w:rsidRPr="00255447">
        <w:rPr>
          <w:i/>
          <w:lang w:eastAsia="ko-KR"/>
        </w:rPr>
        <w:t>additionalSpectrumEmission</w:t>
      </w:r>
      <w:r w:rsidRPr="00255447">
        <w:rPr>
          <w:lang w:eastAsia="ko-KR"/>
        </w:rPr>
        <w:t xml:space="preserve"> within </w:t>
      </w:r>
      <w:r w:rsidRPr="00255447">
        <w:rPr>
          <w:i/>
          <w:lang w:eastAsia="ko-KR"/>
        </w:rPr>
        <w:t>NS-PmaxList</w:t>
      </w:r>
      <w:r w:rsidRPr="00255447">
        <w:rPr>
          <w:lang w:eastAsia="ko-KR"/>
        </w:rPr>
        <w:t>:</w:t>
      </w:r>
    </w:p>
    <w:p w:rsidR="009A6999" w:rsidRPr="00255447" w:rsidRDefault="009A6999" w:rsidP="009A6999">
      <w:pPr>
        <w:pStyle w:val="B4"/>
        <w:rPr>
          <w:lang w:eastAsia="ko-KR"/>
        </w:rPr>
      </w:pPr>
      <w:r w:rsidRPr="00255447">
        <w:rPr>
          <w:lang w:eastAsia="ko-KR"/>
        </w:rPr>
        <w:t>4&gt;</w:t>
      </w:r>
      <w:r w:rsidRPr="00255447">
        <w:rPr>
          <w:lang w:eastAsia="ko-KR"/>
        </w:rPr>
        <w:tab/>
        <w:t xml:space="preserve">apply the </w:t>
      </w:r>
      <w:r w:rsidRPr="00255447">
        <w:rPr>
          <w:i/>
          <w:lang w:eastAsia="ko-KR"/>
        </w:rPr>
        <w:t>additionalPmax</w:t>
      </w:r>
      <w:r w:rsidRPr="00255447">
        <w:rPr>
          <w:lang w:eastAsia="ko-KR"/>
        </w:rPr>
        <w:t>;</w:t>
      </w:r>
    </w:p>
    <w:p w:rsidR="009A6999" w:rsidRPr="00255447" w:rsidRDefault="009A6999" w:rsidP="009A6999">
      <w:pPr>
        <w:pStyle w:val="B3"/>
        <w:rPr>
          <w:lang w:eastAsia="ko-KR"/>
        </w:rPr>
      </w:pPr>
      <w:r w:rsidRPr="00255447">
        <w:rPr>
          <w:lang w:eastAsia="ko-KR"/>
        </w:rPr>
        <w:t>3</w:t>
      </w:r>
      <w:r w:rsidRPr="00255447">
        <w:t>&gt;</w:t>
      </w:r>
      <w:r w:rsidRPr="00255447">
        <w:tab/>
      </w:r>
      <w:r w:rsidRPr="00255447">
        <w:rPr>
          <w:lang w:eastAsia="ko-KR"/>
        </w:rPr>
        <w:t>else:</w:t>
      </w:r>
    </w:p>
    <w:p w:rsidR="009A6999" w:rsidRPr="00255447" w:rsidRDefault="009A6999" w:rsidP="009A6999">
      <w:pPr>
        <w:pStyle w:val="B4"/>
        <w:rPr>
          <w:lang w:eastAsia="ko-KR"/>
        </w:rPr>
      </w:pPr>
      <w:r w:rsidRPr="00255447">
        <w:rPr>
          <w:lang w:eastAsia="ko-KR"/>
        </w:rPr>
        <w:t>4</w:t>
      </w:r>
      <w:r w:rsidRPr="00255447">
        <w:t>&gt;</w:t>
      </w:r>
      <w:r w:rsidRPr="00255447">
        <w:tab/>
      </w:r>
      <w:r w:rsidRPr="00255447">
        <w:rPr>
          <w:lang w:eastAsia="ko-KR"/>
        </w:rPr>
        <w:t xml:space="preserve">apply the </w:t>
      </w:r>
      <w:r w:rsidRPr="00255447">
        <w:rPr>
          <w:i/>
          <w:lang w:eastAsia="ko-KR"/>
        </w:rPr>
        <w:t>p-Max</w:t>
      </w:r>
      <w:r w:rsidRPr="00255447">
        <w:rPr>
          <w:lang w:eastAsia="ko-KR"/>
        </w:rPr>
        <w:t>;</w:t>
      </w:r>
    </w:p>
    <w:p w:rsidR="009A6999" w:rsidRPr="00255447" w:rsidRDefault="009A6999" w:rsidP="009A6999">
      <w:pPr>
        <w:pStyle w:val="B2"/>
        <w:rPr>
          <w:lang w:eastAsia="ko-KR"/>
        </w:rPr>
      </w:pPr>
      <w:r w:rsidRPr="00255447">
        <w:rPr>
          <w:lang w:eastAsia="ko-KR"/>
        </w:rPr>
        <w:t>2</w:t>
      </w:r>
      <w:r w:rsidRPr="00255447">
        <w:t>&gt;</w:t>
      </w:r>
      <w:r w:rsidRPr="00255447">
        <w:tab/>
      </w:r>
      <w:r w:rsidRPr="00255447">
        <w:rPr>
          <w:lang w:eastAsia="ko-KR"/>
        </w:rPr>
        <w:t>else:</w:t>
      </w:r>
    </w:p>
    <w:p w:rsidR="009A6999" w:rsidRPr="00255447" w:rsidRDefault="009A6999" w:rsidP="009A6999">
      <w:pPr>
        <w:pStyle w:val="B3"/>
        <w:rPr>
          <w:lang w:eastAsia="ko-KR"/>
        </w:rPr>
      </w:pPr>
      <w:r w:rsidRPr="00255447">
        <w:rPr>
          <w:lang w:eastAsia="ko-KR"/>
        </w:rPr>
        <w:t>3</w:t>
      </w:r>
      <w:r w:rsidRPr="00255447">
        <w:t>&gt;</w:t>
      </w:r>
      <w:r w:rsidRPr="00255447">
        <w:tab/>
      </w:r>
      <w:r w:rsidRPr="00255447">
        <w:rPr>
          <w:lang w:eastAsia="ko-KR"/>
        </w:rPr>
        <w:t xml:space="preserve">apply the </w:t>
      </w:r>
      <w:r w:rsidRPr="00255447">
        <w:rPr>
          <w:i/>
          <w:lang w:eastAsia="ko-KR"/>
        </w:rPr>
        <w:t>p-Max</w:t>
      </w:r>
      <w:r w:rsidRPr="00255447">
        <w:rPr>
          <w:lang w:eastAsia="ko-KR"/>
        </w:rPr>
        <w:t>;</w:t>
      </w:r>
    </w:p>
    <w:p w:rsidR="00756B72" w:rsidRPr="00255447" w:rsidRDefault="00756B72" w:rsidP="003D1AE8">
      <w:pPr>
        <w:pStyle w:val="Heading4"/>
      </w:pPr>
      <w:bookmarkStart w:id="93" w:name="_Toc5814625"/>
      <w:r w:rsidRPr="00255447">
        <w:t>5.2.2.11</w:t>
      </w:r>
      <w:r w:rsidRPr="00255447">
        <w:tab/>
        <w:t xml:space="preserve">Actions upon reception of </w:t>
      </w:r>
      <w:r w:rsidRPr="00255447">
        <w:rPr>
          <w:i/>
        </w:rPr>
        <w:t>SystemInformationBlockType4</w:t>
      </w:r>
      <w:bookmarkEnd w:id="93"/>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pPr>
      <w:bookmarkStart w:id="94" w:name="_Toc5814626"/>
      <w:r w:rsidRPr="00255447">
        <w:t>5.2.2.12</w:t>
      </w:r>
      <w:r w:rsidRPr="00255447">
        <w:tab/>
        <w:t xml:space="preserve">Actions upon reception of </w:t>
      </w:r>
      <w:r w:rsidRPr="00255447">
        <w:rPr>
          <w:i/>
        </w:rPr>
        <w:t>SystemInformationBlockType5</w:t>
      </w:r>
      <w:bookmarkEnd w:id="94"/>
    </w:p>
    <w:p w:rsidR="009A6999" w:rsidRPr="00255447" w:rsidRDefault="009A6999" w:rsidP="009A6999">
      <w:pPr>
        <w:rPr>
          <w:rFonts w:eastAsia="MS Mincho"/>
          <w:color w:val="000000"/>
          <w:lang w:eastAsia="en-GB"/>
        </w:rPr>
      </w:pPr>
      <w:r w:rsidRPr="00255447">
        <w:rPr>
          <w:rFonts w:eastAsia="MS Mincho"/>
          <w:color w:val="000000"/>
          <w:lang w:eastAsia="en-GB"/>
        </w:rPr>
        <w:t xml:space="preserve">Upon receiving the </w:t>
      </w:r>
      <w:r w:rsidRPr="00255447">
        <w:rPr>
          <w:rFonts w:eastAsia="MS Mincho"/>
          <w:i/>
          <w:color w:val="000000"/>
          <w:lang w:eastAsia="en-GB"/>
        </w:rPr>
        <w:t xml:space="preserve">SystemInformationBlockType5 </w:t>
      </w:r>
      <w:r w:rsidRPr="00255447">
        <w:rPr>
          <w:rFonts w:eastAsia="MS Mincho"/>
          <w:color w:val="000000"/>
          <w:lang w:eastAsia="en-GB"/>
        </w:rPr>
        <w:t>message the UE shall:</w:t>
      </w:r>
    </w:p>
    <w:p w:rsidR="009A6999" w:rsidRPr="00255447" w:rsidRDefault="009A6999" w:rsidP="009A6999">
      <w:pPr>
        <w:pStyle w:val="B1"/>
      </w:pPr>
      <w:r w:rsidRPr="00255447">
        <w:t>1&gt;</w:t>
      </w:r>
      <w:r w:rsidRPr="00255447">
        <w:tab/>
      </w:r>
      <w:r w:rsidRPr="00255447">
        <w:rPr>
          <w:lang w:eastAsia="ko-KR"/>
        </w:rPr>
        <w:t>if in RRC_IDLE, or in RRC_CONNECTED while T311 is running:</w:t>
      </w:r>
    </w:p>
    <w:p w:rsidR="009A6999" w:rsidRPr="00255447" w:rsidRDefault="009A6999" w:rsidP="009A6999">
      <w:pPr>
        <w:pStyle w:val="B2"/>
        <w:rPr>
          <w:lang w:eastAsia="ko-KR"/>
        </w:rPr>
      </w:pPr>
      <w:r w:rsidRPr="00255447">
        <w:rPr>
          <w:lang w:eastAsia="ko-KR"/>
        </w:rPr>
        <w:t>2&gt;</w:t>
      </w:r>
      <w:r w:rsidRPr="00255447">
        <w:rPr>
          <w:lang w:eastAsia="ko-KR"/>
        </w:rPr>
        <w:tab/>
        <w:t xml:space="preserve">if the frequency band selected by the UE to represent a non-serving E UTRA carrier frequency is not a downlink only band: </w:t>
      </w:r>
    </w:p>
    <w:p w:rsidR="009A6999" w:rsidRPr="00255447" w:rsidRDefault="009A6999" w:rsidP="009A6999">
      <w:pPr>
        <w:pStyle w:val="B3"/>
        <w:rPr>
          <w:lang w:eastAsia="ko-KR"/>
        </w:rPr>
      </w:pPr>
      <w:r w:rsidRPr="00255447">
        <w:rPr>
          <w:lang w:eastAsia="ko-KR"/>
        </w:rPr>
        <w:t>3&gt;</w:t>
      </w:r>
      <w:r w:rsidRPr="00255447">
        <w:rPr>
          <w:lang w:eastAsia="ko-KR"/>
        </w:rPr>
        <w:tab/>
        <w:t xml:space="preserve">if, for the selected frequency band, the </w:t>
      </w:r>
      <w:r w:rsidRPr="00255447">
        <w:rPr>
          <w:i/>
          <w:lang w:eastAsia="ko-KR"/>
        </w:rPr>
        <w:t>freqBandInfo</w:t>
      </w:r>
      <w:r w:rsidRPr="00255447">
        <w:rPr>
          <w:lang w:eastAsia="ko-KR"/>
        </w:rPr>
        <w:t xml:space="preserve"> or the </w:t>
      </w:r>
      <w:r w:rsidRPr="00255447">
        <w:rPr>
          <w:i/>
          <w:lang w:eastAsia="ko-KR"/>
        </w:rPr>
        <w:t>multiBandInfoList-v10j0</w:t>
      </w:r>
      <w:r w:rsidRPr="00255447">
        <w:rPr>
          <w:lang w:eastAsia="ko-KR"/>
        </w:rPr>
        <w:t xml:space="preserve"> is present and the UE capable of </w:t>
      </w:r>
      <w:r w:rsidRPr="00255447">
        <w:rPr>
          <w:i/>
          <w:lang w:eastAsia="ko-KR"/>
        </w:rPr>
        <w:t>multiNS-Pmax</w:t>
      </w:r>
      <w:r w:rsidRPr="00255447">
        <w:rPr>
          <w:lang w:eastAsia="ko-KR"/>
        </w:rPr>
        <w:t xml:space="preserve"> supports at least one </w:t>
      </w:r>
      <w:r w:rsidRPr="00255447">
        <w:rPr>
          <w:i/>
          <w:lang w:eastAsia="ko-KR"/>
        </w:rPr>
        <w:t>additionalSpectrumEmission</w:t>
      </w:r>
      <w:r w:rsidRPr="00255447">
        <w:rPr>
          <w:lang w:eastAsia="ko-KR"/>
        </w:rPr>
        <w:t xml:space="preserve"> in the </w:t>
      </w:r>
      <w:r w:rsidRPr="00255447">
        <w:rPr>
          <w:i/>
          <w:lang w:eastAsia="ko-KR"/>
        </w:rPr>
        <w:t>NS-PmaxList</w:t>
      </w:r>
      <w:r w:rsidRPr="00255447">
        <w:rPr>
          <w:lang w:eastAsia="ko-KR"/>
        </w:rPr>
        <w:t xml:space="preserve"> within </w:t>
      </w:r>
      <w:r w:rsidRPr="00255447">
        <w:rPr>
          <w:i/>
          <w:lang w:eastAsia="ko-KR"/>
        </w:rPr>
        <w:t>freqBandInfo</w:t>
      </w:r>
      <w:r w:rsidRPr="00255447">
        <w:rPr>
          <w:lang w:eastAsia="ko-KR"/>
        </w:rPr>
        <w:t xml:space="preserve"> or </w:t>
      </w:r>
      <w:r w:rsidRPr="00255447">
        <w:rPr>
          <w:i/>
          <w:lang w:eastAsia="ko-KR"/>
        </w:rPr>
        <w:t>multiBandInfoList-v10j0</w:t>
      </w:r>
      <w:r w:rsidRPr="00255447">
        <w:rPr>
          <w:lang w:eastAsia="ko-KR"/>
        </w:rPr>
        <w:t>:</w:t>
      </w:r>
    </w:p>
    <w:p w:rsidR="009A6999" w:rsidRPr="00255447" w:rsidRDefault="009A6999" w:rsidP="009A6999">
      <w:pPr>
        <w:pStyle w:val="B4"/>
        <w:rPr>
          <w:lang w:eastAsia="ko-KR"/>
        </w:rPr>
      </w:pPr>
      <w:r w:rsidRPr="00255447">
        <w:rPr>
          <w:lang w:eastAsia="ko-KR"/>
        </w:rPr>
        <w:t>4&gt;</w:t>
      </w:r>
      <w:r w:rsidRPr="00255447">
        <w:rPr>
          <w:lang w:eastAsia="ko-KR"/>
        </w:rPr>
        <w:tab/>
        <w:t xml:space="preserve">apply the first listed </w:t>
      </w:r>
      <w:r w:rsidRPr="00255447">
        <w:rPr>
          <w:i/>
          <w:lang w:eastAsia="ko-KR"/>
        </w:rPr>
        <w:t>additionalSpectrumEmission</w:t>
      </w:r>
      <w:r w:rsidRPr="00255447">
        <w:rPr>
          <w:lang w:eastAsia="ko-KR"/>
        </w:rPr>
        <w:t xml:space="preserve"> which it supports among the values included in </w:t>
      </w:r>
      <w:r w:rsidRPr="00255447">
        <w:rPr>
          <w:i/>
          <w:lang w:eastAsia="ko-KR"/>
        </w:rPr>
        <w:t>NS-PmaxList</w:t>
      </w:r>
      <w:r w:rsidRPr="00255447">
        <w:rPr>
          <w:lang w:eastAsia="ko-KR"/>
        </w:rPr>
        <w:t xml:space="preserve"> within </w:t>
      </w:r>
      <w:r w:rsidRPr="00255447">
        <w:rPr>
          <w:i/>
          <w:lang w:eastAsia="ko-KR"/>
        </w:rPr>
        <w:t>freqBandInfo</w:t>
      </w:r>
      <w:r w:rsidRPr="00255447">
        <w:rPr>
          <w:lang w:eastAsia="ko-KR"/>
        </w:rPr>
        <w:t xml:space="preserve"> or </w:t>
      </w:r>
      <w:r w:rsidRPr="00255447">
        <w:rPr>
          <w:i/>
          <w:lang w:eastAsia="ko-KR"/>
        </w:rPr>
        <w:t>multiBandInfoList-v10j0</w:t>
      </w:r>
      <w:r w:rsidRPr="00255447">
        <w:rPr>
          <w:lang w:eastAsia="ko-KR"/>
        </w:rPr>
        <w:t>;</w:t>
      </w:r>
    </w:p>
    <w:p w:rsidR="009A6999" w:rsidRPr="00255447" w:rsidRDefault="009A6999" w:rsidP="009A6999">
      <w:pPr>
        <w:pStyle w:val="B4"/>
        <w:rPr>
          <w:lang w:eastAsia="ko-KR"/>
        </w:rPr>
      </w:pPr>
      <w:r w:rsidRPr="00255447">
        <w:rPr>
          <w:lang w:eastAsia="ko-KR"/>
        </w:rPr>
        <w:t>4&gt;</w:t>
      </w:r>
      <w:r w:rsidRPr="00255447">
        <w:rPr>
          <w:lang w:eastAsia="ko-KR"/>
        </w:rPr>
        <w:tab/>
        <w:t xml:space="preserve">if the </w:t>
      </w:r>
      <w:r w:rsidRPr="00255447">
        <w:rPr>
          <w:i/>
          <w:lang w:eastAsia="ko-KR"/>
        </w:rPr>
        <w:t>additionalPmax</w:t>
      </w:r>
      <w:r w:rsidRPr="00255447">
        <w:rPr>
          <w:lang w:eastAsia="ko-KR"/>
        </w:rPr>
        <w:t xml:space="preserve"> is present in the same entry of the selected </w:t>
      </w:r>
      <w:r w:rsidRPr="00255447">
        <w:rPr>
          <w:i/>
          <w:lang w:eastAsia="ko-KR"/>
        </w:rPr>
        <w:t>additionalSpectrumEmission</w:t>
      </w:r>
      <w:r w:rsidRPr="00255447">
        <w:rPr>
          <w:lang w:eastAsia="ko-KR"/>
        </w:rPr>
        <w:t xml:space="preserve"> within </w:t>
      </w:r>
      <w:r w:rsidRPr="00255447">
        <w:rPr>
          <w:i/>
          <w:lang w:eastAsia="ko-KR"/>
        </w:rPr>
        <w:t>NS-PmaxList</w:t>
      </w:r>
      <w:r w:rsidRPr="00255447">
        <w:rPr>
          <w:lang w:eastAsia="ko-KR"/>
        </w:rPr>
        <w:t>:</w:t>
      </w:r>
    </w:p>
    <w:p w:rsidR="009A6999" w:rsidRPr="00255447" w:rsidRDefault="009A6999" w:rsidP="009A6999">
      <w:pPr>
        <w:pStyle w:val="B5"/>
      </w:pPr>
      <w:r w:rsidRPr="00255447">
        <w:t>5&gt;</w:t>
      </w:r>
      <w:r w:rsidRPr="00255447">
        <w:tab/>
        <w:t xml:space="preserve">apply the </w:t>
      </w:r>
      <w:r w:rsidRPr="00255447">
        <w:rPr>
          <w:i/>
        </w:rPr>
        <w:t>additionalPmax</w:t>
      </w:r>
      <w:r w:rsidRPr="00255447">
        <w:t>;</w:t>
      </w:r>
    </w:p>
    <w:p w:rsidR="009A6999" w:rsidRPr="00255447" w:rsidRDefault="009A6999" w:rsidP="009A6999">
      <w:pPr>
        <w:pStyle w:val="B4"/>
        <w:rPr>
          <w:lang w:eastAsia="ko-KR"/>
        </w:rPr>
      </w:pPr>
      <w:r w:rsidRPr="00255447">
        <w:rPr>
          <w:lang w:eastAsia="ko-KR"/>
        </w:rPr>
        <w:t>4</w:t>
      </w:r>
      <w:r w:rsidRPr="00255447">
        <w:t>&gt;</w:t>
      </w:r>
      <w:r w:rsidRPr="00255447">
        <w:tab/>
      </w:r>
      <w:r w:rsidRPr="00255447">
        <w:rPr>
          <w:lang w:eastAsia="ko-KR"/>
        </w:rPr>
        <w:t>else:</w:t>
      </w:r>
    </w:p>
    <w:p w:rsidR="009A6999" w:rsidRPr="00255447" w:rsidRDefault="009A6999" w:rsidP="009A6999">
      <w:pPr>
        <w:pStyle w:val="B5"/>
      </w:pPr>
      <w:r w:rsidRPr="00255447">
        <w:lastRenderedPageBreak/>
        <w:t>5&gt;</w:t>
      </w:r>
      <w:r w:rsidRPr="00255447">
        <w:tab/>
        <w:t xml:space="preserve">apply the </w:t>
      </w:r>
      <w:r w:rsidRPr="00255447">
        <w:rPr>
          <w:i/>
        </w:rPr>
        <w:t>p-Max</w:t>
      </w:r>
      <w:r w:rsidRPr="00255447">
        <w:t>;</w:t>
      </w:r>
    </w:p>
    <w:p w:rsidR="009A6999" w:rsidRPr="00255447" w:rsidRDefault="009A6999" w:rsidP="009A6999">
      <w:pPr>
        <w:pStyle w:val="B3"/>
        <w:rPr>
          <w:lang w:eastAsia="ko-KR"/>
        </w:rPr>
      </w:pPr>
      <w:r w:rsidRPr="00255447">
        <w:rPr>
          <w:lang w:eastAsia="ko-KR"/>
        </w:rPr>
        <w:t>3</w:t>
      </w:r>
      <w:r w:rsidRPr="00255447">
        <w:t>&gt;</w:t>
      </w:r>
      <w:r w:rsidRPr="00255447">
        <w:tab/>
      </w:r>
      <w:r w:rsidRPr="00255447">
        <w:rPr>
          <w:lang w:eastAsia="ko-KR"/>
        </w:rPr>
        <w:t>else:</w:t>
      </w:r>
    </w:p>
    <w:p w:rsidR="009A6999" w:rsidRPr="00255447" w:rsidRDefault="009A6999" w:rsidP="009A6999">
      <w:pPr>
        <w:pStyle w:val="B4"/>
        <w:rPr>
          <w:lang w:eastAsia="ko-KR"/>
        </w:rPr>
      </w:pPr>
      <w:r w:rsidRPr="00255447">
        <w:rPr>
          <w:lang w:eastAsia="ko-KR"/>
        </w:rPr>
        <w:t>4</w:t>
      </w:r>
      <w:r w:rsidRPr="00255447">
        <w:t>&gt;</w:t>
      </w:r>
      <w:r w:rsidRPr="00255447">
        <w:tab/>
      </w:r>
      <w:r w:rsidRPr="00255447">
        <w:rPr>
          <w:lang w:eastAsia="ko-KR"/>
        </w:rPr>
        <w:t xml:space="preserve">apply the </w:t>
      </w:r>
      <w:r w:rsidRPr="00255447">
        <w:rPr>
          <w:i/>
          <w:lang w:eastAsia="ko-KR"/>
        </w:rPr>
        <w:t>p-Max</w:t>
      </w:r>
      <w:r w:rsidRPr="00255447">
        <w:rPr>
          <w:lang w:eastAsia="ko-KR"/>
        </w:rPr>
        <w:t>;</w:t>
      </w:r>
    </w:p>
    <w:p w:rsidR="00756B72" w:rsidRPr="00255447" w:rsidRDefault="00756B72" w:rsidP="009A6999">
      <w:pPr>
        <w:pStyle w:val="Heading4"/>
      </w:pPr>
      <w:bookmarkStart w:id="95" w:name="_Toc5814627"/>
      <w:r w:rsidRPr="00255447">
        <w:t>5.2.2.13</w:t>
      </w:r>
      <w:r w:rsidRPr="00255447">
        <w:tab/>
        <w:t xml:space="preserve">Actions upon reception of </w:t>
      </w:r>
      <w:r w:rsidRPr="00255447">
        <w:rPr>
          <w:i/>
        </w:rPr>
        <w:t>SystemInformationBlockType6</w:t>
      </w:r>
      <w:bookmarkEnd w:id="95"/>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pPr>
      <w:bookmarkStart w:id="96" w:name="_Toc5814628"/>
      <w:r w:rsidRPr="00255447">
        <w:t>5.2.2.14</w:t>
      </w:r>
      <w:r w:rsidRPr="00255447">
        <w:tab/>
        <w:t xml:space="preserve">Actions upon reception of </w:t>
      </w:r>
      <w:r w:rsidRPr="00255447">
        <w:rPr>
          <w:i/>
        </w:rPr>
        <w:t>SystemInformationBlockType7</w:t>
      </w:r>
      <w:bookmarkEnd w:id="96"/>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pPr>
      <w:bookmarkStart w:id="97" w:name="_Toc5814629"/>
      <w:r w:rsidRPr="00255447">
        <w:t>5.2.2.15</w:t>
      </w:r>
      <w:r w:rsidRPr="00255447">
        <w:tab/>
        <w:t xml:space="preserve">Actions upon reception of </w:t>
      </w:r>
      <w:r w:rsidRPr="00255447">
        <w:rPr>
          <w:i/>
        </w:rPr>
        <w:t>SystemInformationBlockType8</w:t>
      </w:r>
      <w:bookmarkEnd w:id="97"/>
    </w:p>
    <w:p w:rsidR="00756B72" w:rsidRPr="00255447" w:rsidRDefault="00756B72" w:rsidP="003D1AE8">
      <w:r w:rsidRPr="00255447">
        <w:t xml:space="preserve">Upon receiving </w:t>
      </w:r>
      <w:r w:rsidRPr="00255447">
        <w:rPr>
          <w:i/>
        </w:rPr>
        <w:t>SystemInformationBlockType8</w:t>
      </w:r>
      <w:r w:rsidRPr="00255447">
        <w:t>, the UE shall:</w:t>
      </w:r>
    </w:p>
    <w:p w:rsidR="00756B72" w:rsidRPr="00255447" w:rsidRDefault="00756B72" w:rsidP="003D1AE8">
      <w:pPr>
        <w:pStyle w:val="B1"/>
      </w:pPr>
      <w:r w:rsidRPr="00255447">
        <w:t>1&gt;</w:t>
      </w:r>
      <w:r w:rsidRPr="00255447">
        <w:tab/>
        <w:t xml:space="preserve">if </w:t>
      </w:r>
      <w:r w:rsidRPr="00255447">
        <w:rPr>
          <w:i/>
        </w:rPr>
        <w:t xml:space="preserve">sib8-PerPLMN-List </w:t>
      </w:r>
      <w:r w:rsidRPr="00255447">
        <w:t>is included and the UE is capable of network sharing for CDMA2000:</w:t>
      </w:r>
    </w:p>
    <w:p w:rsidR="00756B72" w:rsidRPr="00255447" w:rsidRDefault="00756B72" w:rsidP="003D1AE8">
      <w:pPr>
        <w:pStyle w:val="B2"/>
      </w:pPr>
      <w:r w:rsidRPr="00255447">
        <w:t>2&gt;</w:t>
      </w:r>
      <w:r w:rsidRPr="00255447">
        <w:tab/>
        <w:t>apply the CDMA2000 parameters below corresponding to the RPLMN;</w:t>
      </w:r>
    </w:p>
    <w:p w:rsidR="00756B72" w:rsidRPr="00255447" w:rsidRDefault="00756B72" w:rsidP="003D1AE8">
      <w:pPr>
        <w:pStyle w:val="B1"/>
      </w:pPr>
      <w:r w:rsidRPr="00255447">
        <w:t>1&gt;</w:t>
      </w:r>
      <w:r w:rsidRPr="00255447">
        <w:tab/>
        <w:t xml:space="preserve">if the </w:t>
      </w:r>
      <w:r w:rsidRPr="00255447">
        <w:rPr>
          <w:i/>
        </w:rPr>
        <w:t>systemTimeInfo</w:t>
      </w:r>
      <w:r w:rsidRPr="00255447">
        <w:t xml:space="preserve"> is included:</w:t>
      </w:r>
    </w:p>
    <w:p w:rsidR="00756B72" w:rsidRPr="00255447" w:rsidRDefault="00756B72" w:rsidP="003D1AE8">
      <w:pPr>
        <w:pStyle w:val="B2"/>
      </w:pPr>
      <w:r w:rsidRPr="00255447">
        <w:t>2&gt;</w:t>
      </w:r>
      <w:r w:rsidRPr="00255447">
        <w:tab/>
        <w:t xml:space="preserve">forward the </w:t>
      </w:r>
      <w:r w:rsidRPr="00255447">
        <w:rPr>
          <w:i/>
        </w:rPr>
        <w:t>systemTimeInfo</w:t>
      </w:r>
      <w:r w:rsidRPr="00255447">
        <w:t xml:space="preserve"> to CDMA2000 upper layers;</w:t>
      </w:r>
    </w:p>
    <w:p w:rsidR="00756B72" w:rsidRPr="00255447" w:rsidRDefault="00756B72" w:rsidP="003D1AE8">
      <w:pPr>
        <w:pStyle w:val="B1"/>
      </w:pPr>
      <w:r w:rsidRPr="00255447">
        <w:t>1&gt;</w:t>
      </w:r>
      <w:r w:rsidRPr="00255447">
        <w:tab/>
        <w:t xml:space="preserve">if the UE is in RRC_IDLE and if </w:t>
      </w:r>
      <w:r w:rsidRPr="00255447">
        <w:rPr>
          <w:i/>
        </w:rPr>
        <w:t>searchWindowSize</w:t>
      </w:r>
      <w:r w:rsidRPr="00255447">
        <w:t xml:space="preserve"> is included:</w:t>
      </w:r>
    </w:p>
    <w:p w:rsidR="00756B72" w:rsidRPr="00255447" w:rsidRDefault="00756B72" w:rsidP="003D1AE8">
      <w:pPr>
        <w:pStyle w:val="B2"/>
      </w:pPr>
      <w:r w:rsidRPr="00255447">
        <w:t>2&gt;</w:t>
      </w:r>
      <w:r w:rsidRPr="00255447">
        <w:tab/>
        <w:t xml:space="preserve">forward the </w:t>
      </w:r>
      <w:r w:rsidRPr="00255447">
        <w:rPr>
          <w:i/>
        </w:rPr>
        <w:t>searchWindowSize</w:t>
      </w:r>
      <w:r w:rsidRPr="00255447">
        <w:t xml:space="preserve"> to CDMA2000 upper layers;</w:t>
      </w:r>
    </w:p>
    <w:p w:rsidR="00756B72" w:rsidRPr="00255447" w:rsidRDefault="00756B72" w:rsidP="003D1AE8">
      <w:pPr>
        <w:pStyle w:val="B1"/>
      </w:pPr>
      <w:r w:rsidRPr="00255447">
        <w:t>1&gt;</w:t>
      </w:r>
      <w:r w:rsidRPr="00255447">
        <w:tab/>
        <w:t xml:space="preserve">if </w:t>
      </w:r>
      <w:r w:rsidRPr="00255447">
        <w:rPr>
          <w:i/>
        </w:rPr>
        <w:t>parametersHRPD</w:t>
      </w:r>
      <w:r w:rsidRPr="00255447">
        <w:t xml:space="preserve"> is included:</w:t>
      </w:r>
    </w:p>
    <w:p w:rsidR="00756B72" w:rsidRPr="00255447" w:rsidRDefault="00756B72" w:rsidP="003D1AE8">
      <w:pPr>
        <w:pStyle w:val="B2"/>
      </w:pPr>
      <w:r w:rsidRPr="00255447">
        <w:t>2&gt;</w:t>
      </w:r>
      <w:r w:rsidRPr="00255447">
        <w:tab/>
        <w:t xml:space="preserve">forward the </w:t>
      </w:r>
      <w:r w:rsidRPr="00255447">
        <w:rPr>
          <w:i/>
        </w:rPr>
        <w:t>preRegistrationInfoHRPD</w:t>
      </w:r>
      <w:r w:rsidRPr="00255447">
        <w:t xml:space="preserve"> to CDMA2000 upper layers only if the UE has not received the </w:t>
      </w:r>
      <w:r w:rsidRPr="00255447">
        <w:rPr>
          <w:i/>
        </w:rPr>
        <w:t>preRegistrationInfoHRPD</w:t>
      </w:r>
      <w:r w:rsidRPr="00255447">
        <w:t xml:space="preserve"> within an </w:t>
      </w:r>
      <w:r w:rsidRPr="00255447">
        <w:rPr>
          <w:i/>
        </w:rPr>
        <w:t>RRCConnectionReconfiguration</w:t>
      </w:r>
      <w:r w:rsidRPr="00255447">
        <w:t xml:space="preserve"> message after entering this cell;</w:t>
      </w:r>
    </w:p>
    <w:p w:rsidR="00756B72" w:rsidRPr="00255447" w:rsidRDefault="00756B72" w:rsidP="003D1AE8">
      <w:pPr>
        <w:pStyle w:val="B2"/>
      </w:pPr>
      <w:r w:rsidRPr="00255447">
        <w:t>2&gt;</w:t>
      </w:r>
      <w:r w:rsidRPr="00255447">
        <w:tab/>
        <w:t xml:space="preserve">if the </w:t>
      </w:r>
      <w:r w:rsidRPr="00255447">
        <w:rPr>
          <w:i/>
        </w:rPr>
        <w:t>cellReselectionParametersHRPD</w:t>
      </w:r>
      <w:r w:rsidRPr="00255447">
        <w:t xml:space="preserve"> is included:</w:t>
      </w:r>
    </w:p>
    <w:p w:rsidR="00756B72" w:rsidRPr="00255447" w:rsidRDefault="00756B72" w:rsidP="003D1AE8">
      <w:pPr>
        <w:pStyle w:val="B3"/>
      </w:pPr>
      <w:r w:rsidRPr="00255447">
        <w:t>3&gt;</w:t>
      </w:r>
      <w:r w:rsidRPr="00255447">
        <w:tab/>
        <w:t>forward the</w:t>
      </w:r>
      <w:r w:rsidRPr="00255447">
        <w:rPr>
          <w:i/>
        </w:rPr>
        <w:t xml:space="preserve"> neighCellList</w:t>
      </w:r>
      <w:r w:rsidRPr="00255447">
        <w:t xml:space="preserve"> to the CDMA2000 upper layers;</w:t>
      </w:r>
    </w:p>
    <w:p w:rsidR="00756B72" w:rsidRPr="00255447" w:rsidRDefault="00756B72" w:rsidP="003D1AE8">
      <w:pPr>
        <w:pStyle w:val="B1"/>
      </w:pPr>
      <w:r w:rsidRPr="00255447">
        <w:t>1&gt;</w:t>
      </w:r>
      <w:r w:rsidRPr="00255447">
        <w:tab/>
        <w:t xml:space="preserve">if the </w:t>
      </w:r>
      <w:r w:rsidRPr="00255447">
        <w:rPr>
          <w:i/>
        </w:rPr>
        <w:t>parameters1X</w:t>
      </w:r>
      <w:smartTag w:uri="urn:schemas-microsoft-com:office:smarttags" w:element="PersonName">
        <w:r w:rsidRPr="00255447">
          <w:rPr>
            <w:i/>
          </w:rPr>
          <w:t>RT</w:t>
        </w:r>
      </w:smartTag>
      <w:r w:rsidRPr="00255447">
        <w:rPr>
          <w:i/>
        </w:rPr>
        <w:t>T</w:t>
      </w:r>
      <w:r w:rsidRPr="00255447">
        <w:t xml:space="preserve"> is included:</w:t>
      </w:r>
    </w:p>
    <w:p w:rsidR="00756B72" w:rsidRPr="00255447" w:rsidRDefault="00756B72" w:rsidP="003D1AE8">
      <w:pPr>
        <w:pStyle w:val="B2"/>
      </w:pPr>
      <w:r w:rsidRPr="00255447">
        <w:t>2&gt;</w:t>
      </w:r>
      <w:r w:rsidRPr="00255447">
        <w:tab/>
        <w:t xml:space="preserve">if the </w:t>
      </w:r>
      <w:r w:rsidRPr="00255447">
        <w:rPr>
          <w:i/>
        </w:rPr>
        <w:t>csfb-RegistrationParam1X</w:t>
      </w:r>
      <w:smartTag w:uri="urn:schemas-microsoft-com:office:smarttags" w:element="PersonName">
        <w:r w:rsidRPr="00255447">
          <w:rPr>
            <w:i/>
          </w:rPr>
          <w:t>RT</w:t>
        </w:r>
      </w:smartTag>
      <w:r w:rsidRPr="00255447">
        <w:rPr>
          <w:i/>
        </w:rPr>
        <w:t>T</w:t>
      </w:r>
      <w:r w:rsidRPr="00255447">
        <w:t xml:space="preserve"> is included:</w:t>
      </w:r>
    </w:p>
    <w:p w:rsidR="00756B72" w:rsidRPr="00255447" w:rsidRDefault="00756B72" w:rsidP="003D1AE8">
      <w:pPr>
        <w:pStyle w:val="B3"/>
      </w:pPr>
      <w:r w:rsidRPr="00255447">
        <w:t>3&gt;</w:t>
      </w:r>
      <w:r w:rsidRPr="00255447">
        <w:tab/>
        <w:t xml:space="preserve">forward the </w:t>
      </w:r>
      <w:r w:rsidRPr="00255447">
        <w:rPr>
          <w:i/>
        </w:rPr>
        <w:t>csfb-RegistrationParam1X</w:t>
      </w:r>
      <w:smartTag w:uri="urn:schemas-microsoft-com:office:smarttags" w:element="PersonName">
        <w:r w:rsidRPr="00255447">
          <w:rPr>
            <w:i/>
          </w:rPr>
          <w:t>RT</w:t>
        </w:r>
      </w:smartTag>
      <w:r w:rsidRPr="00255447">
        <w:rPr>
          <w:i/>
        </w:rPr>
        <w:t>T</w:t>
      </w:r>
      <w:r w:rsidRPr="00255447">
        <w:t xml:space="preserve"> to the CDMA2000 upper layers which will use this </w:t>
      </w:r>
      <w:smartTag w:uri="urn:schemas-microsoft-com:office:smarttags" w:element="PersonName">
        <w:r w:rsidRPr="00255447">
          <w:t>info</w:t>
        </w:r>
      </w:smartTag>
      <w:r w:rsidRPr="00255447">
        <w:t>rmation to determine if a CS registration/re-registration towards CDMA2000 1x</w:t>
      </w:r>
      <w:smartTag w:uri="urn:schemas-microsoft-com:office:smarttags" w:element="PersonName">
        <w:r w:rsidRPr="00255447">
          <w:t>RT</w:t>
        </w:r>
      </w:smartTag>
      <w:r w:rsidRPr="00255447">
        <w:t>T in the EUTRA cell is required</w:t>
      </w:r>
      <w:r w:rsidRPr="00255447" w:rsidDel="002C57A8">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indicate to CDMA2000 upper layers that CSFB Registration to CDMA2000 1x</w:t>
      </w:r>
      <w:smartTag w:uri="urn:schemas-microsoft-com:office:smarttags" w:element="PersonName">
        <w:r w:rsidRPr="00255447">
          <w:t>RT</w:t>
        </w:r>
      </w:smartTag>
      <w:r w:rsidRPr="00255447">
        <w:t>T is not allowed</w:t>
      </w:r>
      <w:r w:rsidRPr="00255447" w:rsidDel="002C57A8">
        <w:t>;</w:t>
      </w:r>
    </w:p>
    <w:p w:rsidR="00756B72" w:rsidRPr="00255447" w:rsidRDefault="00756B72" w:rsidP="003D1AE8">
      <w:pPr>
        <w:pStyle w:val="B2"/>
      </w:pPr>
      <w:r w:rsidRPr="00255447">
        <w:t>2&gt;</w:t>
      </w:r>
      <w:r w:rsidRPr="00255447">
        <w:tab/>
        <w:t xml:space="preserve">if the </w:t>
      </w:r>
      <w:r w:rsidRPr="00255447">
        <w:rPr>
          <w:i/>
        </w:rPr>
        <w:t>longCodeState1X</w:t>
      </w:r>
      <w:smartTag w:uri="urn:schemas-microsoft-com:office:smarttags" w:element="PersonName">
        <w:r w:rsidRPr="00255447">
          <w:rPr>
            <w:i/>
          </w:rPr>
          <w:t>RT</w:t>
        </w:r>
      </w:smartTag>
      <w:r w:rsidRPr="00255447">
        <w:rPr>
          <w:i/>
        </w:rPr>
        <w:t>T</w:t>
      </w:r>
      <w:r w:rsidRPr="00255447">
        <w:t xml:space="preserve"> is included:</w:t>
      </w:r>
    </w:p>
    <w:p w:rsidR="00756B72" w:rsidRPr="00255447" w:rsidRDefault="00756B72" w:rsidP="003D1AE8">
      <w:pPr>
        <w:pStyle w:val="B3"/>
      </w:pPr>
      <w:r w:rsidRPr="00255447">
        <w:t>3&gt;</w:t>
      </w:r>
      <w:r w:rsidRPr="00255447">
        <w:tab/>
        <w:t xml:space="preserve">forward the </w:t>
      </w:r>
      <w:r w:rsidRPr="00255447">
        <w:rPr>
          <w:i/>
        </w:rPr>
        <w:t>longCodeState1X</w:t>
      </w:r>
      <w:smartTag w:uri="urn:schemas-microsoft-com:office:smarttags" w:element="PersonName">
        <w:r w:rsidRPr="00255447">
          <w:rPr>
            <w:i/>
          </w:rPr>
          <w:t>RT</w:t>
        </w:r>
      </w:smartTag>
      <w:r w:rsidRPr="00255447">
        <w:rPr>
          <w:i/>
        </w:rPr>
        <w:t>T</w:t>
      </w:r>
      <w:r w:rsidRPr="00255447">
        <w:t xml:space="preserve"> to CDMA2000 upper layers;</w:t>
      </w:r>
    </w:p>
    <w:p w:rsidR="00756B72" w:rsidRPr="00255447" w:rsidRDefault="00756B72" w:rsidP="003D1AE8">
      <w:pPr>
        <w:pStyle w:val="B2"/>
      </w:pPr>
      <w:r w:rsidRPr="00255447">
        <w:t>2&gt;</w:t>
      </w:r>
      <w:r w:rsidRPr="00255447">
        <w:tab/>
        <w:t xml:space="preserve">if the </w:t>
      </w:r>
      <w:r w:rsidRPr="00255447">
        <w:rPr>
          <w:i/>
        </w:rPr>
        <w:t>cellReselectionParameters1X</w:t>
      </w:r>
      <w:smartTag w:uri="urn:schemas-microsoft-com:office:smarttags" w:element="PersonName">
        <w:r w:rsidRPr="00255447">
          <w:rPr>
            <w:i/>
          </w:rPr>
          <w:t>RT</w:t>
        </w:r>
      </w:smartTag>
      <w:r w:rsidRPr="00255447">
        <w:rPr>
          <w:i/>
        </w:rPr>
        <w:t>T</w:t>
      </w:r>
      <w:r w:rsidRPr="00255447">
        <w:t xml:space="preserve"> is included:</w:t>
      </w:r>
    </w:p>
    <w:p w:rsidR="00756B72" w:rsidRPr="00255447" w:rsidRDefault="00756B72" w:rsidP="003D1AE8">
      <w:pPr>
        <w:pStyle w:val="B3"/>
      </w:pPr>
      <w:r w:rsidRPr="00255447">
        <w:t>3&gt;</w:t>
      </w:r>
      <w:r w:rsidRPr="00255447">
        <w:tab/>
        <w:t xml:space="preserve">forward the </w:t>
      </w:r>
      <w:r w:rsidRPr="00255447">
        <w:rPr>
          <w:i/>
        </w:rPr>
        <w:t>neighCellList</w:t>
      </w:r>
      <w:r w:rsidRPr="00255447">
        <w:t xml:space="preserve"> to the CDMA2000 upper layers;</w:t>
      </w:r>
    </w:p>
    <w:p w:rsidR="00756B72" w:rsidRPr="00255447" w:rsidRDefault="00756B72" w:rsidP="003D1AE8">
      <w:pPr>
        <w:pStyle w:val="B2"/>
      </w:pPr>
      <w:r w:rsidRPr="00255447">
        <w:t>2&gt;</w:t>
      </w:r>
      <w:r w:rsidRPr="00255447">
        <w:tab/>
        <w:t xml:space="preserve">if the </w:t>
      </w:r>
      <w:r w:rsidRPr="00255447">
        <w:rPr>
          <w:i/>
        </w:rPr>
        <w:t>csfb-SupportForDualRxUEs</w:t>
      </w:r>
      <w:r w:rsidRPr="00255447">
        <w:t xml:space="preserve"> is included:</w:t>
      </w:r>
    </w:p>
    <w:p w:rsidR="00756B72" w:rsidRPr="00255447" w:rsidRDefault="00756B72" w:rsidP="003D1AE8">
      <w:pPr>
        <w:pStyle w:val="B3"/>
      </w:pPr>
      <w:r w:rsidRPr="00255447">
        <w:t>3&gt;</w:t>
      </w:r>
      <w:r w:rsidRPr="00255447">
        <w:tab/>
        <w:t xml:space="preserve">forward </w:t>
      </w:r>
      <w:r w:rsidRPr="00255447">
        <w:rPr>
          <w:i/>
        </w:rPr>
        <w:t>csfb-SupportForDualRxUEs</w:t>
      </w:r>
      <w:r w:rsidRPr="00255447">
        <w:t xml:space="preserve"> to the CDMA2000 upper layers;</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lastRenderedPageBreak/>
        <w:t>3&gt;</w:t>
      </w:r>
      <w:r w:rsidRPr="00255447">
        <w:tab/>
        <w:t xml:space="preserve">forward </w:t>
      </w:r>
      <w:r w:rsidRPr="00255447">
        <w:rPr>
          <w:i/>
        </w:rPr>
        <w:t>csfb-SupportForDualRxUEs</w:t>
      </w:r>
      <w:r w:rsidRPr="00255447">
        <w:t xml:space="preserve">, with its value set to </w:t>
      </w:r>
      <w:r w:rsidRPr="00255447">
        <w:rPr>
          <w:i/>
        </w:rPr>
        <w:t>FALSE</w:t>
      </w:r>
      <w:r w:rsidRPr="00255447">
        <w:t>, to the CDMA2000 upper layers;</w:t>
      </w:r>
    </w:p>
    <w:p w:rsidR="00756B72" w:rsidRPr="00255447" w:rsidRDefault="00756B72" w:rsidP="003D1AE8">
      <w:pPr>
        <w:pStyle w:val="B2"/>
      </w:pPr>
      <w:r w:rsidRPr="00255447">
        <w:t>2&gt;</w:t>
      </w:r>
      <w:r w:rsidRPr="00255447">
        <w:tab/>
        <w:t xml:space="preserve">if </w:t>
      </w:r>
      <w:r w:rsidRPr="00255447">
        <w:rPr>
          <w:i/>
        </w:rPr>
        <w:t>ac-BarringConfig1XRTT</w:t>
      </w:r>
      <w:r w:rsidRPr="00255447">
        <w:t xml:space="preserve"> is included:</w:t>
      </w:r>
    </w:p>
    <w:p w:rsidR="00756B72" w:rsidRPr="00255447" w:rsidRDefault="00756B72" w:rsidP="003D1AE8">
      <w:pPr>
        <w:pStyle w:val="B3"/>
      </w:pPr>
      <w:r w:rsidRPr="00255447">
        <w:t>3&gt;</w:t>
      </w:r>
      <w:r w:rsidRPr="00255447">
        <w:tab/>
        <w:t xml:space="preserve">forward </w:t>
      </w:r>
      <w:r w:rsidRPr="00255447">
        <w:rPr>
          <w:i/>
        </w:rPr>
        <w:t>ac-BarringConfig1X</w:t>
      </w:r>
      <w:smartTag w:uri="urn:schemas-microsoft-com:office:smarttags" w:element="PersonName">
        <w:r w:rsidRPr="00255447">
          <w:rPr>
            <w:i/>
          </w:rPr>
          <w:t>RT</w:t>
        </w:r>
      </w:smartTag>
      <w:r w:rsidRPr="00255447">
        <w:rPr>
          <w:i/>
        </w:rPr>
        <w:t>T</w:t>
      </w:r>
      <w:r w:rsidRPr="00255447">
        <w:t xml:space="preserve"> to the CDMA2000 upper layers;</w:t>
      </w:r>
    </w:p>
    <w:p w:rsidR="00756B72" w:rsidRPr="00255447" w:rsidRDefault="00756B72" w:rsidP="003D1AE8">
      <w:pPr>
        <w:pStyle w:val="B2"/>
      </w:pPr>
      <w:r w:rsidRPr="00255447">
        <w:t>2&gt;</w:t>
      </w:r>
      <w:r w:rsidRPr="00255447">
        <w:tab/>
        <w:t xml:space="preserve">if the </w:t>
      </w:r>
      <w:r w:rsidRPr="00255447">
        <w:rPr>
          <w:i/>
        </w:rPr>
        <w:t>csfb-DualRxTxSupport</w:t>
      </w:r>
      <w:r w:rsidRPr="00255447">
        <w:t xml:space="preserve"> is included:</w:t>
      </w:r>
    </w:p>
    <w:p w:rsidR="00756B72" w:rsidRPr="00255447" w:rsidRDefault="00756B72" w:rsidP="003D1AE8">
      <w:pPr>
        <w:pStyle w:val="B3"/>
      </w:pPr>
      <w:r w:rsidRPr="00255447">
        <w:t>3&gt;</w:t>
      </w:r>
      <w:r w:rsidRPr="00255447">
        <w:tab/>
        <w:t xml:space="preserve">forward </w:t>
      </w:r>
      <w:r w:rsidRPr="00255447">
        <w:rPr>
          <w:i/>
        </w:rPr>
        <w:t>csfb-DualRxTxSupport</w:t>
      </w:r>
      <w:r w:rsidRPr="00255447">
        <w:t xml:space="preserve"> to the CDMA2000 upper layers;</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forward </w:t>
      </w:r>
      <w:r w:rsidRPr="00255447">
        <w:rPr>
          <w:i/>
        </w:rPr>
        <w:t>csfb-DualRxTxSupport</w:t>
      </w:r>
      <w:r w:rsidRPr="00255447">
        <w:t xml:space="preserve">, with its value set to </w:t>
      </w:r>
      <w:r w:rsidRPr="00255447">
        <w:rPr>
          <w:i/>
        </w:rPr>
        <w:t>FALSE</w:t>
      </w:r>
      <w:r w:rsidRPr="00255447">
        <w:t>, to the CDMA2000 upper layers;</w:t>
      </w:r>
    </w:p>
    <w:p w:rsidR="00756B72" w:rsidRPr="00255447" w:rsidRDefault="00756B72" w:rsidP="003D1AE8">
      <w:pPr>
        <w:pStyle w:val="Heading4"/>
      </w:pPr>
      <w:bookmarkStart w:id="98" w:name="_Toc5814630"/>
      <w:r w:rsidRPr="00255447">
        <w:t>5.2.2.16</w:t>
      </w:r>
      <w:r w:rsidRPr="00255447">
        <w:tab/>
        <w:t xml:space="preserve">Actions upon reception of </w:t>
      </w:r>
      <w:r w:rsidRPr="00255447">
        <w:rPr>
          <w:i/>
        </w:rPr>
        <w:t>SystemInformationBlockType9</w:t>
      </w:r>
      <w:bookmarkEnd w:id="98"/>
    </w:p>
    <w:p w:rsidR="00756B72" w:rsidRPr="00255447" w:rsidRDefault="00756B72" w:rsidP="003D1AE8">
      <w:r w:rsidRPr="00255447">
        <w:t xml:space="preserve">Upon receiving </w:t>
      </w:r>
      <w:r w:rsidRPr="00255447">
        <w:rPr>
          <w:i/>
        </w:rPr>
        <w:t>SystemInformationBlockType9</w:t>
      </w:r>
      <w:r w:rsidRPr="00255447">
        <w:t>, the UE shall:</w:t>
      </w:r>
    </w:p>
    <w:p w:rsidR="00756B72" w:rsidRPr="00255447" w:rsidRDefault="00756B72" w:rsidP="003D1AE8">
      <w:pPr>
        <w:pStyle w:val="B1"/>
      </w:pPr>
      <w:r w:rsidRPr="00255447">
        <w:t>1&gt;</w:t>
      </w:r>
      <w:r w:rsidRPr="00255447">
        <w:tab/>
        <w:t xml:space="preserve">if </w:t>
      </w:r>
      <w:r w:rsidRPr="00255447">
        <w:rPr>
          <w:i/>
        </w:rPr>
        <w:t>hnb-Name</w:t>
      </w:r>
      <w:r w:rsidRPr="00255447">
        <w:t xml:space="preserve"> is included, forward the </w:t>
      </w:r>
      <w:r w:rsidRPr="00255447">
        <w:rPr>
          <w:i/>
        </w:rPr>
        <w:t>hnb-Name</w:t>
      </w:r>
      <w:r w:rsidRPr="00255447">
        <w:t xml:space="preserve"> to upper layers;</w:t>
      </w:r>
    </w:p>
    <w:p w:rsidR="00756B72" w:rsidRPr="00255447" w:rsidRDefault="00756B72" w:rsidP="003D1AE8">
      <w:pPr>
        <w:pStyle w:val="Heading4"/>
        <w:rPr>
          <w:rFonts w:eastAsia="MS Mincho"/>
        </w:rPr>
      </w:pPr>
      <w:bookmarkStart w:id="99" w:name="_Toc5814631"/>
      <w:r w:rsidRPr="00255447">
        <w:t>5.2.2.1</w:t>
      </w:r>
      <w:r w:rsidRPr="00255447">
        <w:rPr>
          <w:rFonts w:eastAsia="MS Mincho"/>
        </w:rPr>
        <w:t>7</w:t>
      </w:r>
      <w:r w:rsidRPr="00255447">
        <w:tab/>
        <w:t xml:space="preserve">Actions upon reception of </w:t>
      </w:r>
      <w:r w:rsidRPr="00255447">
        <w:rPr>
          <w:i/>
        </w:rPr>
        <w:t>SystemInformationBlockType</w:t>
      </w:r>
      <w:r w:rsidRPr="00255447">
        <w:rPr>
          <w:rFonts w:eastAsia="MS Mincho"/>
          <w:i/>
        </w:rPr>
        <w:t>10</w:t>
      </w:r>
      <w:bookmarkEnd w:id="99"/>
    </w:p>
    <w:p w:rsidR="00756B72" w:rsidRPr="00255447" w:rsidRDefault="00756B72" w:rsidP="003D1AE8">
      <w:pPr>
        <w:spacing w:after="120"/>
      </w:pPr>
      <w:r w:rsidRPr="00255447">
        <w:t xml:space="preserve">Upon receiving </w:t>
      </w:r>
      <w:r w:rsidRPr="00255447">
        <w:rPr>
          <w:i/>
        </w:rPr>
        <w:t>SystemInformationBlockType</w:t>
      </w:r>
      <w:r w:rsidRPr="00255447">
        <w:rPr>
          <w:rFonts w:eastAsia="MS Mincho"/>
          <w:i/>
        </w:rPr>
        <w:t>10</w:t>
      </w:r>
      <w:r w:rsidRPr="00255447">
        <w:t>, the UE shall:</w:t>
      </w:r>
    </w:p>
    <w:p w:rsidR="00756B72" w:rsidRPr="00255447" w:rsidRDefault="00756B72" w:rsidP="003D1AE8">
      <w:pPr>
        <w:pStyle w:val="B2"/>
        <w:ind w:left="568"/>
        <w:rPr>
          <w:rFonts w:eastAsia="MS Mincho"/>
        </w:rPr>
      </w:pPr>
      <w:r w:rsidRPr="00255447">
        <w:rPr>
          <w:rFonts w:eastAsia="MS Mincho"/>
        </w:rPr>
        <w:t>1&gt;</w:t>
      </w:r>
      <w:r w:rsidRPr="00255447">
        <w:rPr>
          <w:rFonts w:eastAsia="MS Mincho"/>
        </w:rPr>
        <w:tab/>
        <w:t xml:space="preserve">forward the received </w:t>
      </w:r>
      <w:r w:rsidRPr="00255447">
        <w:rPr>
          <w:rFonts w:eastAsia="MS Mincho"/>
          <w:i/>
        </w:rPr>
        <w:t>warningType</w:t>
      </w:r>
      <w:r w:rsidRPr="00255447">
        <w:rPr>
          <w:rFonts w:eastAsia="MS Mincho"/>
        </w:rPr>
        <w:t xml:space="preserve">, </w:t>
      </w:r>
      <w:r w:rsidRPr="00255447">
        <w:rPr>
          <w:rFonts w:eastAsia="MS Mincho"/>
          <w:i/>
        </w:rPr>
        <w:t>messageIdentifier</w:t>
      </w:r>
      <w:r w:rsidRPr="00255447">
        <w:rPr>
          <w:rFonts w:eastAsia="MS Mincho"/>
        </w:rPr>
        <w:t xml:space="preserve"> and </w:t>
      </w:r>
      <w:r w:rsidRPr="00255447">
        <w:rPr>
          <w:rFonts w:eastAsia="MS Mincho"/>
          <w:i/>
        </w:rPr>
        <w:t>serialNumber</w:t>
      </w:r>
      <w:r w:rsidRPr="00255447">
        <w:rPr>
          <w:rFonts w:eastAsia="MS Mincho"/>
        </w:rPr>
        <w:t xml:space="preserve"> to upper layers;</w:t>
      </w:r>
    </w:p>
    <w:p w:rsidR="00756B72" w:rsidRPr="00255447" w:rsidRDefault="00756B72" w:rsidP="003D1AE8">
      <w:pPr>
        <w:pStyle w:val="Heading4"/>
        <w:rPr>
          <w:rFonts w:eastAsia="MS Mincho"/>
        </w:rPr>
      </w:pPr>
      <w:bookmarkStart w:id="100" w:name="_Toc5814632"/>
      <w:r w:rsidRPr="00255447">
        <w:t>5.2.2.1</w:t>
      </w:r>
      <w:r w:rsidRPr="00255447">
        <w:rPr>
          <w:rFonts w:eastAsia="MS Mincho"/>
        </w:rPr>
        <w:t>8</w:t>
      </w:r>
      <w:r w:rsidRPr="00255447">
        <w:tab/>
        <w:t xml:space="preserve">Actions upon reception of </w:t>
      </w:r>
      <w:r w:rsidRPr="00255447">
        <w:rPr>
          <w:i/>
        </w:rPr>
        <w:t>SystemInformationBlockType</w:t>
      </w:r>
      <w:r w:rsidRPr="00255447">
        <w:rPr>
          <w:rFonts w:eastAsia="MS Mincho"/>
          <w:i/>
        </w:rPr>
        <w:t>11</w:t>
      </w:r>
      <w:bookmarkEnd w:id="100"/>
    </w:p>
    <w:p w:rsidR="00756B72" w:rsidRPr="00255447" w:rsidRDefault="00756B72" w:rsidP="003D1AE8">
      <w:pPr>
        <w:spacing w:after="120"/>
      </w:pPr>
      <w:r w:rsidRPr="00255447">
        <w:t xml:space="preserve">Upon receiving </w:t>
      </w:r>
      <w:r w:rsidRPr="00255447">
        <w:rPr>
          <w:i/>
        </w:rPr>
        <w:t>SystemInformationBlockType</w:t>
      </w:r>
      <w:r w:rsidRPr="00255447">
        <w:rPr>
          <w:rFonts w:eastAsia="MS Mincho"/>
          <w:i/>
        </w:rPr>
        <w:t>11</w:t>
      </w:r>
      <w:r w:rsidRPr="00255447">
        <w:t>, the UE shall:</w:t>
      </w:r>
    </w:p>
    <w:p w:rsidR="00756B72" w:rsidRPr="00255447" w:rsidRDefault="00756B72" w:rsidP="003D1AE8">
      <w:pPr>
        <w:pStyle w:val="B1"/>
      </w:pPr>
      <w:r w:rsidRPr="00255447">
        <w:t>1&gt;</w:t>
      </w:r>
      <w:r w:rsidRPr="00255447">
        <w:tab/>
      </w:r>
      <w:r w:rsidRPr="00255447">
        <w:rPr>
          <w:rFonts w:eastAsia="MS Mincho"/>
        </w:rPr>
        <w:t xml:space="preserve">if there is no current value for </w:t>
      </w:r>
      <w:r w:rsidRPr="00255447">
        <w:rPr>
          <w:rFonts w:eastAsia="MS Mincho"/>
          <w:i/>
        </w:rPr>
        <w:t>messageIdentifier</w:t>
      </w:r>
      <w:r w:rsidRPr="00255447">
        <w:rPr>
          <w:rFonts w:eastAsia="MS Mincho"/>
        </w:rPr>
        <w:t xml:space="preserve"> and </w:t>
      </w:r>
      <w:r w:rsidRPr="00255447">
        <w:rPr>
          <w:rFonts w:eastAsia="MS Mincho"/>
          <w:i/>
          <w:iCs/>
        </w:rPr>
        <w:t>serialNumber</w:t>
      </w:r>
      <w:r w:rsidRPr="00255447">
        <w:rPr>
          <w:rFonts w:eastAsia="MS Mincho"/>
        </w:rPr>
        <w:t xml:space="preserve"> for </w:t>
      </w:r>
      <w:r w:rsidRPr="00255447">
        <w:rPr>
          <w:rFonts w:eastAsia="MS Mincho"/>
          <w:i/>
        </w:rPr>
        <w:t>SystemInformationBlockType11</w:t>
      </w:r>
      <w:r w:rsidRPr="00255447">
        <w:rPr>
          <w:rFonts w:eastAsia="MS Mincho"/>
        </w:rPr>
        <w:t>; or</w:t>
      </w:r>
    </w:p>
    <w:p w:rsidR="00756B72" w:rsidRPr="00255447" w:rsidRDefault="00756B72" w:rsidP="003D1AE8">
      <w:pPr>
        <w:pStyle w:val="B1"/>
      </w:pPr>
      <w:r w:rsidRPr="00255447">
        <w:t>1&gt;</w:t>
      </w:r>
      <w:r w:rsidRPr="00255447">
        <w:tab/>
      </w:r>
      <w:r w:rsidRPr="00255447">
        <w:rPr>
          <w:rFonts w:eastAsia="MS Mincho"/>
        </w:rPr>
        <w:t xml:space="preserve">if either the received value of </w:t>
      </w:r>
      <w:r w:rsidRPr="00255447">
        <w:rPr>
          <w:rFonts w:eastAsia="MS Mincho"/>
          <w:i/>
        </w:rPr>
        <w:t>messageIdentifier</w:t>
      </w:r>
      <w:r w:rsidRPr="00255447">
        <w:rPr>
          <w:rFonts w:eastAsia="MS Mincho"/>
        </w:rPr>
        <w:t xml:space="preserve"> or of s</w:t>
      </w:r>
      <w:r w:rsidRPr="00255447">
        <w:rPr>
          <w:rFonts w:eastAsia="MS Mincho"/>
          <w:i/>
        </w:rPr>
        <w:t>erialNumber</w:t>
      </w:r>
      <w:r w:rsidRPr="00255447">
        <w:rPr>
          <w:rFonts w:eastAsia="MS Mincho"/>
        </w:rPr>
        <w:t xml:space="preserve"> or of both are different from the current values of </w:t>
      </w:r>
      <w:r w:rsidRPr="00255447">
        <w:rPr>
          <w:rFonts w:eastAsia="MS Mincho"/>
          <w:i/>
        </w:rPr>
        <w:t>messageIdentifier</w:t>
      </w:r>
      <w:r w:rsidRPr="00255447">
        <w:rPr>
          <w:rFonts w:eastAsia="MS Mincho"/>
        </w:rPr>
        <w:t xml:space="preserve"> and </w:t>
      </w:r>
      <w:r w:rsidRPr="00255447">
        <w:rPr>
          <w:rFonts w:eastAsia="MS Mincho"/>
          <w:i/>
          <w:iCs/>
        </w:rPr>
        <w:t>serialNumber</w:t>
      </w:r>
      <w:r w:rsidRPr="00255447">
        <w:rPr>
          <w:rFonts w:eastAsia="MS Mincho"/>
        </w:rPr>
        <w:t xml:space="preserve"> for </w:t>
      </w:r>
      <w:r w:rsidRPr="00255447">
        <w:rPr>
          <w:rFonts w:eastAsia="MS Mincho"/>
          <w:i/>
        </w:rPr>
        <w:t>SystemInformationBlockType11</w:t>
      </w:r>
      <w:r w:rsidRPr="00255447">
        <w:rPr>
          <w:rFonts w:eastAsia="MS Mincho"/>
        </w:rPr>
        <w:t>:</w:t>
      </w:r>
    </w:p>
    <w:p w:rsidR="00756B72" w:rsidRPr="00255447" w:rsidRDefault="00756B72" w:rsidP="003D1AE8">
      <w:pPr>
        <w:pStyle w:val="B2"/>
        <w:rPr>
          <w:rFonts w:eastAsia="MS Mincho"/>
        </w:rPr>
      </w:pPr>
      <w:r w:rsidRPr="00255447">
        <w:rPr>
          <w:rFonts w:eastAsia="MS Mincho"/>
        </w:rPr>
        <w:t>2&gt;</w:t>
      </w:r>
      <w:r w:rsidRPr="00255447">
        <w:rPr>
          <w:rFonts w:eastAsia="MS Mincho"/>
        </w:rPr>
        <w:tab/>
        <w:t xml:space="preserve">use the received values of </w:t>
      </w:r>
      <w:r w:rsidRPr="00255447">
        <w:rPr>
          <w:rFonts w:eastAsia="MS Mincho"/>
          <w:i/>
        </w:rPr>
        <w:t>messageIdentifier</w:t>
      </w:r>
      <w:r w:rsidRPr="00255447">
        <w:rPr>
          <w:rFonts w:eastAsia="MS Mincho"/>
        </w:rPr>
        <w:t xml:space="preserve"> and </w:t>
      </w:r>
      <w:r w:rsidRPr="00255447">
        <w:rPr>
          <w:rFonts w:eastAsia="MS Mincho"/>
          <w:i/>
          <w:iCs/>
        </w:rPr>
        <w:t>serialNumber</w:t>
      </w:r>
      <w:r w:rsidRPr="00255447">
        <w:rPr>
          <w:rFonts w:eastAsia="MS Mincho"/>
        </w:rPr>
        <w:t xml:space="preserve"> for </w:t>
      </w:r>
      <w:r w:rsidRPr="00255447">
        <w:rPr>
          <w:rFonts w:eastAsia="MS Mincho"/>
          <w:i/>
        </w:rPr>
        <w:t>SystemInformationBlockType11</w:t>
      </w:r>
      <w:r w:rsidRPr="00255447">
        <w:t xml:space="preserve"> </w:t>
      </w:r>
      <w:r w:rsidRPr="00255447">
        <w:rPr>
          <w:rFonts w:eastAsia="MS Mincho"/>
        </w:rPr>
        <w:t xml:space="preserve">as the current values of </w:t>
      </w:r>
      <w:r w:rsidRPr="00255447">
        <w:rPr>
          <w:rFonts w:eastAsia="MS Mincho"/>
          <w:i/>
        </w:rPr>
        <w:t>messageIdentifier</w:t>
      </w:r>
      <w:r w:rsidRPr="00255447">
        <w:rPr>
          <w:rFonts w:eastAsia="MS Mincho"/>
        </w:rPr>
        <w:t xml:space="preserve"> and </w:t>
      </w:r>
      <w:r w:rsidRPr="00255447">
        <w:rPr>
          <w:rFonts w:eastAsia="MS Mincho"/>
          <w:i/>
          <w:iCs/>
        </w:rPr>
        <w:t>serialNumber</w:t>
      </w:r>
      <w:r w:rsidRPr="00255447">
        <w:rPr>
          <w:rFonts w:eastAsia="MS Mincho"/>
        </w:rPr>
        <w:t xml:space="preserve"> for </w:t>
      </w:r>
      <w:r w:rsidRPr="00255447">
        <w:rPr>
          <w:rFonts w:eastAsia="MS Mincho"/>
          <w:i/>
        </w:rPr>
        <w:t>SystemInformationBlockType11</w:t>
      </w:r>
      <w:r w:rsidRPr="00255447">
        <w:rPr>
          <w:rFonts w:eastAsia="MS Mincho"/>
        </w:rPr>
        <w:t>;</w:t>
      </w:r>
    </w:p>
    <w:p w:rsidR="00756B72" w:rsidRPr="00255447" w:rsidRDefault="00756B72" w:rsidP="003D1AE8">
      <w:pPr>
        <w:pStyle w:val="B2"/>
        <w:rPr>
          <w:rFonts w:eastAsia="MS Mincho"/>
        </w:rPr>
      </w:pPr>
      <w:r w:rsidRPr="00255447">
        <w:rPr>
          <w:rFonts w:eastAsia="MS Mincho"/>
        </w:rPr>
        <w:t>2&gt;</w:t>
      </w:r>
      <w:r w:rsidRPr="00255447">
        <w:rPr>
          <w:rFonts w:eastAsia="MS Mincho"/>
        </w:rPr>
        <w:tab/>
        <w:t xml:space="preserve">discard any previously buffered </w:t>
      </w:r>
      <w:r w:rsidRPr="00255447">
        <w:rPr>
          <w:rFonts w:eastAsia="MS Mincho"/>
          <w:i/>
        </w:rPr>
        <w:t>warningMessageSegment</w:t>
      </w:r>
      <w:r w:rsidRPr="00255447">
        <w:t>;</w:t>
      </w:r>
    </w:p>
    <w:p w:rsidR="00756B72" w:rsidRPr="00255447" w:rsidRDefault="00756B72" w:rsidP="003D1AE8">
      <w:pPr>
        <w:pStyle w:val="B2"/>
        <w:rPr>
          <w:rFonts w:eastAsia="MS Mincho"/>
        </w:rPr>
      </w:pPr>
      <w:r w:rsidRPr="00255447">
        <w:rPr>
          <w:rFonts w:eastAsia="MS Mincho"/>
        </w:rPr>
        <w:t>2&gt;</w:t>
      </w:r>
      <w:r w:rsidRPr="00255447">
        <w:rPr>
          <w:rFonts w:eastAsia="MS Mincho"/>
        </w:rPr>
        <w:tab/>
        <w:t>if all segments of a warning message have been received:</w:t>
      </w:r>
    </w:p>
    <w:p w:rsidR="00756B72" w:rsidRPr="00255447" w:rsidRDefault="00756B72" w:rsidP="003D1AE8">
      <w:pPr>
        <w:pStyle w:val="B3"/>
      </w:pPr>
      <w:bookmarkStart w:id="101" w:name="OLE_LINK32"/>
      <w:bookmarkStart w:id="102" w:name="OLE_LINK33"/>
      <w:r w:rsidRPr="00255447">
        <w:t>3&gt;</w:t>
      </w:r>
      <w:r w:rsidRPr="00255447">
        <w:tab/>
        <w:t>assemble the</w:t>
      </w:r>
      <w:r w:rsidRPr="00255447">
        <w:rPr>
          <w:rFonts w:eastAsia="MS Mincho"/>
        </w:rPr>
        <w:t xml:space="preserve"> </w:t>
      </w:r>
      <w:r w:rsidRPr="00255447">
        <w:rPr>
          <w:lang w:eastAsia="zh-CN"/>
        </w:rPr>
        <w:t xml:space="preserve">warning message </w:t>
      </w:r>
      <w:r w:rsidRPr="00255447">
        <w:rPr>
          <w:rFonts w:eastAsia="MS Mincho"/>
        </w:rPr>
        <w:t xml:space="preserve">from the received </w:t>
      </w:r>
      <w:r w:rsidRPr="00255447">
        <w:rPr>
          <w:rFonts w:eastAsia="MS Mincho"/>
          <w:i/>
        </w:rPr>
        <w:t>warningMessageSegment</w:t>
      </w:r>
      <w:r w:rsidRPr="00255447">
        <w:t>;</w:t>
      </w:r>
    </w:p>
    <w:bookmarkEnd w:id="101"/>
    <w:bookmarkEnd w:id="102"/>
    <w:p w:rsidR="00756B72" w:rsidRPr="00255447" w:rsidRDefault="00756B72" w:rsidP="003D1AE8">
      <w:pPr>
        <w:pStyle w:val="B3"/>
      </w:pPr>
      <w:r w:rsidRPr="00255447">
        <w:t>3&gt;</w:t>
      </w:r>
      <w:r w:rsidRPr="00255447">
        <w:tab/>
      </w:r>
      <w:r w:rsidRPr="00255447">
        <w:rPr>
          <w:rFonts w:eastAsia="MS Mincho"/>
        </w:rPr>
        <w:t xml:space="preserve">forward the received </w:t>
      </w:r>
      <w:r w:rsidRPr="00255447">
        <w:rPr>
          <w:lang w:eastAsia="zh-CN"/>
        </w:rPr>
        <w:t>warning message</w:t>
      </w:r>
      <w:r w:rsidRPr="00255447">
        <w:rPr>
          <w:rFonts w:eastAsia="MS Mincho"/>
        </w:rPr>
        <w:t xml:space="preserve">, </w:t>
      </w:r>
      <w:r w:rsidRPr="00255447">
        <w:rPr>
          <w:rFonts w:eastAsia="MS Mincho"/>
          <w:i/>
        </w:rPr>
        <w:t>messageIdentifier</w:t>
      </w:r>
      <w:r w:rsidRPr="00255447">
        <w:rPr>
          <w:rFonts w:eastAsia="MS Mincho"/>
        </w:rPr>
        <w:t xml:space="preserve">, </w:t>
      </w:r>
      <w:r w:rsidRPr="00255447">
        <w:rPr>
          <w:rFonts w:eastAsia="MS Mincho"/>
          <w:i/>
        </w:rPr>
        <w:t>serialNumber</w:t>
      </w:r>
      <w:r w:rsidRPr="00255447">
        <w:rPr>
          <w:rFonts w:eastAsia="MS Mincho"/>
        </w:rPr>
        <w:t xml:space="preserve"> and </w:t>
      </w:r>
      <w:r w:rsidRPr="00255447">
        <w:rPr>
          <w:rFonts w:eastAsia="MS Mincho"/>
          <w:i/>
        </w:rPr>
        <w:t>dataCodingScheme</w:t>
      </w:r>
      <w:r w:rsidRPr="00255447">
        <w:rPr>
          <w:rFonts w:eastAsia="MS Mincho"/>
        </w:rPr>
        <w:t xml:space="preserve"> to upper layers</w:t>
      </w:r>
      <w:r w:rsidRPr="00255447">
        <w:t>;</w:t>
      </w:r>
    </w:p>
    <w:p w:rsidR="00756B72" w:rsidRPr="00255447" w:rsidRDefault="00756B72" w:rsidP="003D1AE8">
      <w:pPr>
        <w:pStyle w:val="B3"/>
        <w:rPr>
          <w:rFonts w:eastAsia="MS Mincho"/>
        </w:rPr>
      </w:pPr>
      <w:r w:rsidRPr="00255447">
        <w:t>3&gt;</w:t>
      </w:r>
      <w:r w:rsidRPr="00255447">
        <w:tab/>
      </w:r>
      <w:r w:rsidRPr="00255447">
        <w:rPr>
          <w:rFonts w:eastAsia="MS Mincho"/>
        </w:rPr>
        <w:t xml:space="preserve">stop reception of </w:t>
      </w:r>
      <w:r w:rsidRPr="00255447">
        <w:rPr>
          <w:rFonts w:eastAsia="MS Mincho"/>
          <w:i/>
        </w:rPr>
        <w:t>SystemInformationBlockType11</w:t>
      </w:r>
      <w:r w:rsidRPr="00255447">
        <w:rPr>
          <w:rFonts w:eastAsia="MS Mincho"/>
        </w:rPr>
        <w:t>;</w:t>
      </w:r>
    </w:p>
    <w:p w:rsidR="00756B72" w:rsidRPr="00255447" w:rsidRDefault="00756B72" w:rsidP="003D1AE8">
      <w:pPr>
        <w:pStyle w:val="B3"/>
        <w:rPr>
          <w:rFonts w:eastAsia="MS Mincho"/>
        </w:rPr>
      </w:pPr>
      <w:r w:rsidRPr="00255447">
        <w:t>3&gt;</w:t>
      </w:r>
      <w:r w:rsidRPr="00255447">
        <w:tab/>
        <w:t xml:space="preserve">discard the current values of </w:t>
      </w:r>
      <w:r w:rsidRPr="00255447">
        <w:rPr>
          <w:i/>
        </w:rPr>
        <w:t>messageIdentifier</w:t>
      </w:r>
      <w:r w:rsidRPr="00255447">
        <w:t xml:space="preserve"> and </w:t>
      </w:r>
      <w:r w:rsidRPr="00255447">
        <w:rPr>
          <w:i/>
        </w:rPr>
        <w:t>serialNumber</w:t>
      </w:r>
      <w:r w:rsidRPr="00255447">
        <w:t xml:space="preserve"> for </w:t>
      </w:r>
      <w:r w:rsidRPr="00255447">
        <w:rPr>
          <w:i/>
        </w:rPr>
        <w:t>SystemInformationBlockType11</w:t>
      </w:r>
      <w:r w:rsidRPr="00255447">
        <w:rPr>
          <w:rFonts w:eastAsia="MS Mincho"/>
        </w:rPr>
        <w:t>;</w:t>
      </w:r>
    </w:p>
    <w:p w:rsidR="00756B72" w:rsidRPr="00255447" w:rsidRDefault="00756B72" w:rsidP="003D1AE8">
      <w:pPr>
        <w:pStyle w:val="B2"/>
        <w:rPr>
          <w:rFonts w:eastAsia="MS Mincho"/>
        </w:rPr>
      </w:pPr>
      <w:r w:rsidRPr="00255447">
        <w:rPr>
          <w:rFonts w:eastAsia="MS Mincho"/>
        </w:rPr>
        <w:t>2&gt;</w:t>
      </w:r>
      <w:r w:rsidRPr="00255447">
        <w:rPr>
          <w:rFonts w:eastAsia="MS Mincho"/>
        </w:rPr>
        <w:tab/>
        <w:t>else:</w:t>
      </w:r>
    </w:p>
    <w:p w:rsidR="00756B72" w:rsidRPr="00255447" w:rsidRDefault="00756B72" w:rsidP="003D1AE8">
      <w:pPr>
        <w:pStyle w:val="B3"/>
      </w:pPr>
      <w:r w:rsidRPr="00255447">
        <w:t>3&gt;</w:t>
      </w:r>
      <w:r w:rsidRPr="00255447">
        <w:tab/>
        <w:t>store the</w:t>
      </w:r>
      <w:r w:rsidRPr="00255447">
        <w:rPr>
          <w:rFonts w:eastAsia="MS Mincho"/>
        </w:rPr>
        <w:t xml:space="preserve"> received </w:t>
      </w:r>
      <w:r w:rsidRPr="00255447">
        <w:rPr>
          <w:rFonts w:eastAsia="MS Mincho"/>
          <w:i/>
        </w:rPr>
        <w:t>warningMessageSegment</w:t>
      </w:r>
      <w:r w:rsidRPr="00255447">
        <w:t>;</w:t>
      </w:r>
    </w:p>
    <w:p w:rsidR="00756B72" w:rsidRPr="00255447" w:rsidRDefault="00756B72" w:rsidP="003D1AE8">
      <w:pPr>
        <w:pStyle w:val="B3"/>
        <w:rPr>
          <w:rFonts w:eastAsia="MS Mincho"/>
        </w:rPr>
      </w:pPr>
      <w:r w:rsidRPr="00255447">
        <w:t>3&gt;</w:t>
      </w:r>
      <w:r w:rsidRPr="00255447">
        <w:tab/>
      </w:r>
      <w:r w:rsidRPr="00255447">
        <w:rPr>
          <w:rFonts w:eastAsia="MS Mincho"/>
        </w:rPr>
        <w:t xml:space="preserve">continue reception of </w:t>
      </w:r>
      <w:r w:rsidRPr="00255447">
        <w:rPr>
          <w:rFonts w:eastAsia="MS Mincho"/>
          <w:i/>
        </w:rPr>
        <w:t>SystemInformationBlockType11</w:t>
      </w:r>
      <w:r w:rsidRPr="00255447">
        <w:rPr>
          <w:rFonts w:eastAsia="MS Mincho"/>
        </w:rPr>
        <w:t>;</w:t>
      </w:r>
    </w:p>
    <w:p w:rsidR="00756B72" w:rsidRPr="00255447" w:rsidRDefault="00756B72" w:rsidP="003D1AE8">
      <w:pPr>
        <w:pStyle w:val="B1"/>
      </w:pPr>
      <w:r w:rsidRPr="00255447">
        <w:t>1&gt;</w:t>
      </w:r>
      <w:r w:rsidRPr="00255447">
        <w:tab/>
      </w:r>
      <w:r w:rsidRPr="00255447">
        <w:rPr>
          <w:rFonts w:eastAsia="MS Mincho"/>
        </w:rPr>
        <w:t>else if all segments of a warning message have been received:</w:t>
      </w:r>
    </w:p>
    <w:p w:rsidR="00756B72" w:rsidRPr="00255447" w:rsidRDefault="00756B72" w:rsidP="003D1AE8">
      <w:pPr>
        <w:pStyle w:val="B2"/>
      </w:pPr>
      <w:r w:rsidRPr="00255447">
        <w:t>2&gt;</w:t>
      </w:r>
      <w:r w:rsidRPr="00255447">
        <w:tab/>
        <w:t>assemble the</w:t>
      </w:r>
      <w:r w:rsidRPr="00255447">
        <w:rPr>
          <w:rFonts w:eastAsia="MS Mincho"/>
        </w:rPr>
        <w:t xml:space="preserve"> </w:t>
      </w:r>
      <w:r w:rsidRPr="00255447">
        <w:rPr>
          <w:lang w:eastAsia="zh-CN"/>
        </w:rPr>
        <w:t>warning message</w:t>
      </w:r>
      <w:r w:rsidRPr="00255447">
        <w:rPr>
          <w:rFonts w:eastAsia="MS Mincho"/>
        </w:rPr>
        <w:t xml:space="preserve"> from the received </w:t>
      </w:r>
      <w:r w:rsidRPr="00255447">
        <w:rPr>
          <w:rFonts w:eastAsia="MS Mincho"/>
          <w:i/>
        </w:rPr>
        <w:t>warningMessageSegment</w:t>
      </w:r>
      <w:r w:rsidRPr="00255447">
        <w:t>;</w:t>
      </w:r>
    </w:p>
    <w:p w:rsidR="00756B72" w:rsidRPr="00255447" w:rsidRDefault="00756B72" w:rsidP="003D1AE8">
      <w:pPr>
        <w:pStyle w:val="B2"/>
      </w:pPr>
      <w:r w:rsidRPr="00255447">
        <w:rPr>
          <w:rFonts w:eastAsia="MS Mincho"/>
        </w:rPr>
        <w:t>2&gt;</w:t>
      </w:r>
      <w:r w:rsidRPr="00255447">
        <w:rPr>
          <w:rFonts w:eastAsia="MS Mincho"/>
        </w:rPr>
        <w:tab/>
        <w:t xml:space="preserve">forward the received complete </w:t>
      </w:r>
      <w:r w:rsidRPr="00255447">
        <w:rPr>
          <w:lang w:eastAsia="zh-CN"/>
        </w:rPr>
        <w:t>warning message</w:t>
      </w:r>
      <w:r w:rsidRPr="00255447">
        <w:rPr>
          <w:rFonts w:eastAsia="MS Mincho"/>
        </w:rPr>
        <w:t xml:space="preserve">, </w:t>
      </w:r>
      <w:r w:rsidRPr="00255447">
        <w:rPr>
          <w:rFonts w:eastAsia="MS Mincho"/>
          <w:i/>
        </w:rPr>
        <w:t>messageIdentifier</w:t>
      </w:r>
      <w:r w:rsidRPr="00255447">
        <w:rPr>
          <w:rFonts w:eastAsia="MS Mincho"/>
        </w:rPr>
        <w:t xml:space="preserve">, </w:t>
      </w:r>
      <w:r w:rsidRPr="00255447">
        <w:rPr>
          <w:rFonts w:eastAsia="MS Mincho"/>
          <w:i/>
        </w:rPr>
        <w:t>serialNumber</w:t>
      </w:r>
      <w:r w:rsidRPr="00255447">
        <w:rPr>
          <w:rFonts w:eastAsia="MS Mincho"/>
        </w:rPr>
        <w:t xml:space="preserve"> and </w:t>
      </w:r>
      <w:r w:rsidRPr="00255447">
        <w:rPr>
          <w:rFonts w:eastAsia="MS Mincho"/>
          <w:i/>
        </w:rPr>
        <w:t>dataCodingScheme</w:t>
      </w:r>
      <w:r w:rsidRPr="00255447">
        <w:rPr>
          <w:rFonts w:eastAsia="MS Mincho"/>
        </w:rPr>
        <w:t xml:space="preserve"> to upper layers</w:t>
      </w:r>
      <w:r w:rsidRPr="00255447">
        <w:t>;</w:t>
      </w:r>
    </w:p>
    <w:p w:rsidR="00756B72" w:rsidRPr="00255447" w:rsidRDefault="00756B72" w:rsidP="003D1AE8">
      <w:pPr>
        <w:pStyle w:val="B2"/>
        <w:rPr>
          <w:rFonts w:eastAsia="MS Mincho"/>
        </w:rPr>
      </w:pPr>
      <w:r w:rsidRPr="00255447">
        <w:rPr>
          <w:rFonts w:eastAsia="MS Mincho"/>
        </w:rPr>
        <w:t>2&gt;</w:t>
      </w:r>
      <w:r w:rsidRPr="00255447">
        <w:rPr>
          <w:rFonts w:eastAsia="MS Mincho"/>
        </w:rPr>
        <w:tab/>
        <w:t xml:space="preserve">stop reception of </w:t>
      </w:r>
      <w:r w:rsidRPr="00255447">
        <w:rPr>
          <w:rFonts w:eastAsia="MS Mincho"/>
          <w:i/>
        </w:rPr>
        <w:t>SystemInformationBlockType11</w:t>
      </w:r>
      <w:r w:rsidRPr="00255447">
        <w:rPr>
          <w:rFonts w:eastAsia="MS Mincho"/>
        </w:rPr>
        <w:t>;</w:t>
      </w:r>
    </w:p>
    <w:p w:rsidR="00756B72" w:rsidRPr="00255447" w:rsidRDefault="00756B72" w:rsidP="003D1AE8">
      <w:pPr>
        <w:pStyle w:val="B2"/>
        <w:rPr>
          <w:rFonts w:eastAsia="MS Mincho"/>
        </w:rPr>
      </w:pPr>
      <w:r w:rsidRPr="00255447">
        <w:rPr>
          <w:rFonts w:eastAsia="MS Mincho"/>
        </w:rPr>
        <w:t>2&gt;</w:t>
      </w:r>
      <w:r w:rsidRPr="00255447">
        <w:rPr>
          <w:rFonts w:eastAsia="MS Mincho"/>
        </w:rPr>
        <w:tab/>
        <w:t xml:space="preserve">discard the current values of </w:t>
      </w:r>
      <w:r w:rsidRPr="00255447">
        <w:rPr>
          <w:rFonts w:eastAsia="MS Mincho"/>
          <w:i/>
        </w:rPr>
        <w:t>messageIdentifier</w:t>
      </w:r>
      <w:r w:rsidRPr="00255447">
        <w:rPr>
          <w:rFonts w:eastAsia="MS Mincho"/>
        </w:rPr>
        <w:t xml:space="preserve"> and </w:t>
      </w:r>
      <w:r w:rsidRPr="00255447">
        <w:rPr>
          <w:rFonts w:eastAsia="MS Mincho"/>
          <w:i/>
        </w:rPr>
        <w:t>serialNumber</w:t>
      </w:r>
      <w:r w:rsidRPr="00255447">
        <w:rPr>
          <w:rFonts w:eastAsia="MS Mincho"/>
        </w:rPr>
        <w:t xml:space="preserve"> for </w:t>
      </w:r>
      <w:r w:rsidRPr="00255447">
        <w:rPr>
          <w:rFonts w:eastAsia="MS Mincho"/>
          <w:i/>
        </w:rPr>
        <w:t>SystemInformationBlockType11</w:t>
      </w:r>
      <w:r w:rsidRPr="00255447">
        <w:rPr>
          <w:rFonts w:eastAsia="MS Mincho"/>
        </w:rPr>
        <w:t>;</w:t>
      </w:r>
    </w:p>
    <w:p w:rsidR="00756B72" w:rsidRPr="00255447" w:rsidRDefault="00756B72" w:rsidP="003D1AE8">
      <w:pPr>
        <w:pStyle w:val="B1"/>
        <w:rPr>
          <w:rFonts w:eastAsia="MS Mincho"/>
        </w:rPr>
      </w:pPr>
      <w:r w:rsidRPr="00255447">
        <w:lastRenderedPageBreak/>
        <w:t>1&gt;</w:t>
      </w:r>
      <w:r w:rsidRPr="00255447">
        <w:tab/>
      </w:r>
      <w:r w:rsidRPr="00255447">
        <w:rPr>
          <w:rFonts w:eastAsia="MS Mincho"/>
        </w:rPr>
        <w:t>else:</w:t>
      </w:r>
    </w:p>
    <w:p w:rsidR="00756B72" w:rsidRPr="00255447" w:rsidRDefault="00756B72" w:rsidP="003D1AE8">
      <w:pPr>
        <w:pStyle w:val="B2"/>
      </w:pPr>
      <w:r w:rsidRPr="00255447">
        <w:t>2&gt;</w:t>
      </w:r>
      <w:r w:rsidRPr="00255447">
        <w:tab/>
        <w:t>store the</w:t>
      </w:r>
      <w:r w:rsidRPr="00255447">
        <w:rPr>
          <w:rFonts w:eastAsia="MS Mincho"/>
        </w:rPr>
        <w:t xml:space="preserve"> received </w:t>
      </w:r>
      <w:r w:rsidRPr="00255447">
        <w:rPr>
          <w:rFonts w:eastAsia="MS Mincho"/>
          <w:i/>
        </w:rPr>
        <w:t>warningMessageSegment</w:t>
      </w:r>
      <w:r w:rsidRPr="00255447">
        <w:t>;</w:t>
      </w:r>
    </w:p>
    <w:p w:rsidR="00756B72" w:rsidRPr="00255447" w:rsidRDefault="00756B72" w:rsidP="003D1AE8">
      <w:pPr>
        <w:pStyle w:val="B2"/>
        <w:rPr>
          <w:rFonts w:eastAsia="MS Mincho"/>
        </w:rPr>
      </w:pPr>
      <w:r w:rsidRPr="00255447">
        <w:rPr>
          <w:rFonts w:eastAsia="MS Mincho"/>
        </w:rPr>
        <w:t>2&gt;</w:t>
      </w:r>
      <w:r w:rsidRPr="00255447">
        <w:rPr>
          <w:rFonts w:eastAsia="MS Mincho"/>
        </w:rPr>
        <w:tab/>
        <w:t xml:space="preserve">continue reception of </w:t>
      </w:r>
      <w:r w:rsidRPr="00255447">
        <w:rPr>
          <w:rFonts w:eastAsia="MS Mincho"/>
          <w:i/>
        </w:rPr>
        <w:t>SystemInformationBlockType11</w:t>
      </w:r>
      <w:r w:rsidRPr="00255447">
        <w:rPr>
          <w:rFonts w:eastAsia="MS Mincho"/>
        </w:rPr>
        <w:t>;</w:t>
      </w:r>
    </w:p>
    <w:p w:rsidR="00756B72" w:rsidRPr="00255447" w:rsidRDefault="00756B72" w:rsidP="003D1AE8">
      <w:r w:rsidRPr="00255447">
        <w:t xml:space="preserve">The UE should discard any stored </w:t>
      </w:r>
      <w:r w:rsidRPr="00255447">
        <w:rPr>
          <w:i/>
        </w:rPr>
        <w:t>warningMessageSegment</w:t>
      </w:r>
      <w:r w:rsidRPr="00255447">
        <w:t xml:space="preserve"> and the current value of </w:t>
      </w:r>
      <w:r w:rsidRPr="00255447">
        <w:rPr>
          <w:i/>
        </w:rPr>
        <w:t xml:space="preserve">messageIdentifier </w:t>
      </w:r>
      <w:r w:rsidRPr="00255447">
        <w:t>and</w:t>
      </w:r>
      <w:r w:rsidRPr="00255447">
        <w:rPr>
          <w:i/>
        </w:rPr>
        <w:t xml:space="preserve"> serialNumber </w:t>
      </w:r>
      <w:r w:rsidRPr="00255447">
        <w:t xml:space="preserve">for </w:t>
      </w:r>
      <w:r w:rsidRPr="00255447">
        <w:rPr>
          <w:i/>
        </w:rPr>
        <w:t>SystemInformationBlockType11</w:t>
      </w:r>
      <w:r w:rsidRPr="00255447">
        <w:t xml:space="preserve"> if the complete </w:t>
      </w:r>
      <w:r w:rsidRPr="00255447">
        <w:rPr>
          <w:lang w:eastAsia="zh-CN"/>
        </w:rPr>
        <w:t>warning message</w:t>
      </w:r>
      <w:r w:rsidRPr="00255447">
        <w:t xml:space="preserve"> has not been assembled within a period of 3 hours.</w:t>
      </w:r>
    </w:p>
    <w:p w:rsidR="00756B72" w:rsidRPr="00255447" w:rsidRDefault="00756B72" w:rsidP="003D1AE8">
      <w:pPr>
        <w:pStyle w:val="Heading4"/>
      </w:pPr>
      <w:bookmarkStart w:id="103" w:name="_Toc5814633"/>
      <w:r w:rsidRPr="00255447">
        <w:t>5.2.2.19</w:t>
      </w:r>
      <w:r w:rsidRPr="00255447">
        <w:tab/>
        <w:t xml:space="preserve">Actions upon reception of </w:t>
      </w:r>
      <w:r w:rsidRPr="00255447">
        <w:rPr>
          <w:i/>
        </w:rPr>
        <w:t>SystemInformationBlockType12</w:t>
      </w:r>
      <w:bookmarkEnd w:id="103"/>
    </w:p>
    <w:p w:rsidR="00756B72" w:rsidRPr="00255447" w:rsidRDefault="00756B72" w:rsidP="003D1AE8">
      <w:pPr>
        <w:spacing w:after="120"/>
      </w:pPr>
      <w:r w:rsidRPr="00255447">
        <w:t xml:space="preserve">Upon receiving </w:t>
      </w:r>
      <w:r w:rsidRPr="00255447">
        <w:rPr>
          <w:i/>
        </w:rPr>
        <w:t>SystemInformationBlockType12</w:t>
      </w:r>
      <w:r w:rsidRPr="00255447">
        <w:t>, the UE shall:</w:t>
      </w:r>
    </w:p>
    <w:p w:rsidR="00756B72" w:rsidRPr="00255447" w:rsidRDefault="00756B72" w:rsidP="003D1AE8">
      <w:pPr>
        <w:pStyle w:val="B1"/>
      </w:pPr>
      <w:r w:rsidRPr="00255447">
        <w:t>1&gt;</w:t>
      </w:r>
      <w:r w:rsidRPr="00255447">
        <w:tab/>
        <w:t xml:space="preserve">if the </w:t>
      </w:r>
      <w:r w:rsidRPr="00255447">
        <w:rPr>
          <w:i/>
        </w:rPr>
        <w:t>SystemInformationBlockType12</w:t>
      </w:r>
      <w:r w:rsidRPr="00255447">
        <w:t xml:space="preserve"> contains a complete </w:t>
      </w:r>
      <w:r w:rsidRPr="00255447">
        <w:rPr>
          <w:lang w:eastAsia="zh-CN"/>
        </w:rPr>
        <w:t>warning message</w:t>
      </w:r>
      <w:r w:rsidRPr="00255447">
        <w:t>:</w:t>
      </w:r>
    </w:p>
    <w:p w:rsidR="00756B72" w:rsidRPr="00255447" w:rsidRDefault="00756B72" w:rsidP="003D1AE8">
      <w:pPr>
        <w:pStyle w:val="B2"/>
      </w:pPr>
      <w:r w:rsidRPr="00255447">
        <w:t>2&gt;</w:t>
      </w:r>
      <w:r w:rsidRPr="00255447">
        <w:tab/>
        <w:t xml:space="preserve">forward the received </w:t>
      </w:r>
      <w:r w:rsidRPr="00255447">
        <w:rPr>
          <w:lang w:eastAsia="zh-CN"/>
        </w:rPr>
        <w:t>warning message</w:t>
      </w:r>
      <w:r w:rsidRPr="00255447">
        <w:t xml:space="preserve">, </w:t>
      </w:r>
      <w:r w:rsidRPr="00255447">
        <w:rPr>
          <w:i/>
        </w:rPr>
        <w:t>messageIdentifier</w:t>
      </w:r>
      <w:r w:rsidRPr="00255447">
        <w:t xml:space="preserve">, </w:t>
      </w:r>
      <w:r w:rsidRPr="00255447">
        <w:rPr>
          <w:i/>
        </w:rPr>
        <w:t>serialNumber</w:t>
      </w:r>
      <w:r w:rsidRPr="00255447">
        <w:t xml:space="preserve"> and </w:t>
      </w:r>
      <w:r w:rsidRPr="00255447">
        <w:rPr>
          <w:i/>
        </w:rPr>
        <w:t>dataCodingScheme</w:t>
      </w:r>
      <w:r w:rsidRPr="00255447">
        <w:t xml:space="preserve"> to upper layers;</w:t>
      </w:r>
    </w:p>
    <w:p w:rsidR="00756B72" w:rsidRPr="00255447" w:rsidRDefault="00756B72" w:rsidP="003D1AE8">
      <w:pPr>
        <w:pStyle w:val="B2"/>
      </w:pPr>
      <w:r w:rsidRPr="00255447">
        <w:t>2&gt;</w:t>
      </w:r>
      <w:r w:rsidRPr="00255447">
        <w:tab/>
        <w:t xml:space="preserve">continue reception of </w:t>
      </w:r>
      <w:r w:rsidRPr="00255447">
        <w:rPr>
          <w:i/>
        </w:rPr>
        <w:t>SystemInformationBlockType12</w:t>
      </w:r>
      <w:r w:rsidRPr="00255447">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if the received values of </w:t>
      </w:r>
      <w:r w:rsidRPr="00255447">
        <w:rPr>
          <w:i/>
        </w:rPr>
        <w:t>messageIdentifier</w:t>
      </w:r>
      <w:r w:rsidRPr="00255447">
        <w:t xml:space="preserve"> and </w:t>
      </w:r>
      <w:r w:rsidRPr="00255447">
        <w:rPr>
          <w:i/>
        </w:rPr>
        <w:t>serialNumber</w:t>
      </w:r>
      <w:r w:rsidRPr="00255447">
        <w:t xml:space="preserve"> are the same (each value is the same) as a pair for which a warning message is currently being assembled:</w:t>
      </w:r>
    </w:p>
    <w:p w:rsidR="00756B72" w:rsidRPr="00255447" w:rsidRDefault="00756B72" w:rsidP="003D1AE8">
      <w:pPr>
        <w:pStyle w:val="B3"/>
      </w:pPr>
      <w:r w:rsidRPr="00255447">
        <w:t>3&gt;</w:t>
      </w:r>
      <w:r w:rsidRPr="00255447">
        <w:tab/>
        <w:t xml:space="preserve">store the received </w:t>
      </w:r>
      <w:r w:rsidRPr="00255447">
        <w:rPr>
          <w:i/>
        </w:rPr>
        <w:t>warningMessageSegment</w:t>
      </w:r>
      <w:r w:rsidRPr="00255447">
        <w:t>;</w:t>
      </w:r>
    </w:p>
    <w:p w:rsidR="00756B72" w:rsidRPr="00255447" w:rsidRDefault="00756B72" w:rsidP="003D1AE8">
      <w:pPr>
        <w:pStyle w:val="B3"/>
      </w:pPr>
      <w:r w:rsidRPr="00255447">
        <w:t>3&gt;</w:t>
      </w:r>
      <w:r w:rsidRPr="00255447">
        <w:tab/>
        <w:t>if all segments of a warning message have been received:</w:t>
      </w:r>
    </w:p>
    <w:p w:rsidR="00756B72" w:rsidRPr="00255447" w:rsidRDefault="00756B72" w:rsidP="003D1AE8">
      <w:pPr>
        <w:pStyle w:val="B4"/>
      </w:pPr>
      <w:r w:rsidRPr="00255447">
        <w:t>4&gt;</w:t>
      </w:r>
      <w:r w:rsidRPr="00255447">
        <w:tab/>
        <w:t xml:space="preserve">assemble the </w:t>
      </w:r>
      <w:r w:rsidRPr="00255447">
        <w:rPr>
          <w:lang w:eastAsia="zh-CN"/>
        </w:rPr>
        <w:t>warning message</w:t>
      </w:r>
      <w:r w:rsidRPr="00255447">
        <w:t xml:space="preserve"> from the received </w:t>
      </w:r>
      <w:r w:rsidRPr="00255447">
        <w:rPr>
          <w:i/>
        </w:rPr>
        <w:t>warningMessageSegment</w:t>
      </w:r>
      <w:r w:rsidRPr="00255447">
        <w:t>;</w:t>
      </w:r>
    </w:p>
    <w:p w:rsidR="00756B72" w:rsidRPr="00255447" w:rsidRDefault="00756B72" w:rsidP="003D1AE8">
      <w:pPr>
        <w:pStyle w:val="B4"/>
      </w:pPr>
      <w:r w:rsidRPr="00255447">
        <w:t>4&gt;</w:t>
      </w:r>
      <w:r w:rsidRPr="00255447">
        <w:tab/>
        <w:t xml:space="preserve">forward the received </w:t>
      </w:r>
      <w:r w:rsidRPr="00255447">
        <w:rPr>
          <w:lang w:eastAsia="zh-CN"/>
        </w:rPr>
        <w:t>warning message</w:t>
      </w:r>
      <w:r w:rsidRPr="00255447">
        <w:t xml:space="preserve">, </w:t>
      </w:r>
      <w:r w:rsidRPr="00255447">
        <w:rPr>
          <w:i/>
        </w:rPr>
        <w:t>messageIdentifier</w:t>
      </w:r>
      <w:r w:rsidRPr="00255447">
        <w:t xml:space="preserve">, </w:t>
      </w:r>
      <w:r w:rsidRPr="00255447">
        <w:rPr>
          <w:i/>
        </w:rPr>
        <w:t>serialNumber</w:t>
      </w:r>
      <w:r w:rsidRPr="00255447">
        <w:t xml:space="preserve"> and </w:t>
      </w:r>
      <w:r w:rsidRPr="00255447">
        <w:rPr>
          <w:i/>
        </w:rPr>
        <w:t>dataCodingScheme</w:t>
      </w:r>
      <w:r w:rsidRPr="00255447">
        <w:t xml:space="preserve"> to upper layers;</w:t>
      </w:r>
    </w:p>
    <w:p w:rsidR="00756B72" w:rsidRPr="00255447" w:rsidRDefault="00756B72" w:rsidP="003D1AE8">
      <w:pPr>
        <w:pStyle w:val="B4"/>
      </w:pPr>
      <w:r w:rsidRPr="00255447">
        <w:t>4&gt;</w:t>
      </w:r>
      <w:r w:rsidRPr="00255447">
        <w:tab/>
        <w:t xml:space="preserve">stop assembling a </w:t>
      </w:r>
      <w:r w:rsidRPr="00255447">
        <w:rPr>
          <w:lang w:eastAsia="zh-CN"/>
        </w:rPr>
        <w:t>warning message</w:t>
      </w:r>
      <w:r w:rsidRPr="00255447">
        <w:t xml:space="preserve"> for this </w:t>
      </w:r>
      <w:r w:rsidRPr="00255447">
        <w:rPr>
          <w:i/>
        </w:rPr>
        <w:t>messageIdentifier</w:t>
      </w:r>
      <w:r w:rsidRPr="00255447">
        <w:t xml:space="preserve"> and </w:t>
      </w:r>
      <w:r w:rsidRPr="00255447">
        <w:rPr>
          <w:i/>
        </w:rPr>
        <w:t>serialNumber</w:t>
      </w:r>
      <w:r w:rsidRPr="00255447">
        <w:t xml:space="preserve"> and delete all stored </w:t>
      </w:r>
      <w:smartTag w:uri="urn:schemas-microsoft-com:office:smarttags" w:element="PersonName">
        <w:r w:rsidRPr="00255447">
          <w:t>info</w:t>
        </w:r>
      </w:smartTag>
      <w:r w:rsidRPr="00255447">
        <w:t>rmation held for it;</w:t>
      </w:r>
    </w:p>
    <w:p w:rsidR="00756B72" w:rsidRPr="00255447" w:rsidRDefault="00756B72" w:rsidP="003D1AE8">
      <w:pPr>
        <w:pStyle w:val="B3"/>
      </w:pPr>
      <w:r w:rsidRPr="00255447">
        <w:t>3&gt;</w:t>
      </w:r>
      <w:r w:rsidRPr="00255447">
        <w:tab/>
        <w:t xml:space="preserve">continue reception of </w:t>
      </w:r>
      <w:r w:rsidRPr="00255447">
        <w:rPr>
          <w:i/>
        </w:rPr>
        <w:t>SystemInformationBlockType12</w:t>
      </w:r>
      <w:r w:rsidRPr="00255447">
        <w:t>;</w:t>
      </w:r>
    </w:p>
    <w:p w:rsidR="00756B72" w:rsidRPr="00255447" w:rsidRDefault="00756B72" w:rsidP="003D1AE8">
      <w:pPr>
        <w:pStyle w:val="B2"/>
      </w:pPr>
      <w:r w:rsidRPr="00255447">
        <w:t>2&gt;</w:t>
      </w:r>
      <w:r w:rsidRPr="00255447">
        <w:tab/>
        <w:t xml:space="preserve">else if the received values of </w:t>
      </w:r>
      <w:r w:rsidRPr="00255447">
        <w:rPr>
          <w:i/>
        </w:rPr>
        <w:t>messageIdentifier</w:t>
      </w:r>
      <w:r w:rsidRPr="00255447">
        <w:t xml:space="preserve"> and/or </w:t>
      </w:r>
      <w:r w:rsidRPr="00255447">
        <w:rPr>
          <w:i/>
        </w:rPr>
        <w:t>serialNumber</w:t>
      </w:r>
      <w:r w:rsidRPr="00255447">
        <w:t xml:space="preserve"> are not the same as any of the pairs for which a </w:t>
      </w:r>
      <w:r w:rsidRPr="00255447">
        <w:rPr>
          <w:lang w:eastAsia="zh-CN"/>
        </w:rPr>
        <w:t>warning message</w:t>
      </w:r>
      <w:r w:rsidRPr="00255447">
        <w:t xml:space="preserve"> is currently being assembled:</w:t>
      </w:r>
    </w:p>
    <w:p w:rsidR="00756B72" w:rsidRPr="00255447" w:rsidRDefault="00756B72" w:rsidP="003D1AE8">
      <w:pPr>
        <w:pStyle w:val="B3"/>
      </w:pPr>
      <w:r w:rsidRPr="00255447">
        <w:t>3&gt;</w:t>
      </w:r>
      <w:r w:rsidRPr="00255447">
        <w:tab/>
        <w:t xml:space="preserve">start assembling a </w:t>
      </w:r>
      <w:r w:rsidRPr="00255447">
        <w:rPr>
          <w:lang w:eastAsia="zh-CN"/>
        </w:rPr>
        <w:t>warning message</w:t>
      </w:r>
      <w:r w:rsidRPr="00255447">
        <w:t xml:space="preserve"> for this </w:t>
      </w:r>
      <w:r w:rsidRPr="00255447">
        <w:rPr>
          <w:i/>
        </w:rPr>
        <w:t>messageIdentifier</w:t>
      </w:r>
      <w:r w:rsidRPr="00255447">
        <w:t xml:space="preserve"> and </w:t>
      </w:r>
      <w:r w:rsidRPr="00255447">
        <w:rPr>
          <w:i/>
        </w:rPr>
        <w:t>serialNumber</w:t>
      </w:r>
      <w:r w:rsidRPr="00255447">
        <w:t xml:space="preserve"> pair;</w:t>
      </w:r>
    </w:p>
    <w:p w:rsidR="00756B72" w:rsidRPr="00255447" w:rsidRDefault="00756B72" w:rsidP="003D1AE8">
      <w:pPr>
        <w:pStyle w:val="B3"/>
      </w:pPr>
      <w:r w:rsidRPr="00255447">
        <w:t>3&gt;</w:t>
      </w:r>
      <w:r w:rsidRPr="00255447">
        <w:tab/>
        <w:t xml:space="preserve">store the received </w:t>
      </w:r>
      <w:r w:rsidRPr="00255447">
        <w:rPr>
          <w:i/>
        </w:rPr>
        <w:t>warningMessageSegment</w:t>
      </w:r>
      <w:r w:rsidRPr="00255447">
        <w:t>;</w:t>
      </w:r>
    </w:p>
    <w:p w:rsidR="00756B72" w:rsidRPr="00255447" w:rsidRDefault="00756B72" w:rsidP="003D1AE8">
      <w:pPr>
        <w:pStyle w:val="B3"/>
      </w:pPr>
      <w:r w:rsidRPr="00255447">
        <w:t>3&gt;</w:t>
      </w:r>
      <w:r w:rsidRPr="00255447">
        <w:tab/>
        <w:t xml:space="preserve">continue reception of </w:t>
      </w:r>
      <w:r w:rsidRPr="00255447">
        <w:rPr>
          <w:i/>
        </w:rPr>
        <w:t>SystemInformationBlockType12</w:t>
      </w:r>
      <w:r w:rsidRPr="00255447">
        <w:t>;</w:t>
      </w:r>
    </w:p>
    <w:p w:rsidR="00756B72" w:rsidRPr="00255447" w:rsidRDefault="00756B72" w:rsidP="003D1AE8">
      <w:pPr>
        <w:spacing w:before="120" w:after="120"/>
      </w:pPr>
      <w:r w:rsidRPr="00255447">
        <w:t xml:space="preserve">The UE should discard </w:t>
      </w:r>
      <w:r w:rsidRPr="00255447">
        <w:rPr>
          <w:i/>
        </w:rPr>
        <w:t>warningMessageSegment</w:t>
      </w:r>
      <w:r w:rsidRPr="00255447">
        <w:t xml:space="preserve"> and the associated values of </w:t>
      </w:r>
      <w:r w:rsidRPr="00255447">
        <w:rPr>
          <w:i/>
        </w:rPr>
        <w:t>messageIdentifier</w:t>
      </w:r>
      <w:r w:rsidRPr="00255447">
        <w:t xml:space="preserve"> and</w:t>
      </w:r>
      <w:r w:rsidRPr="00255447">
        <w:rPr>
          <w:i/>
        </w:rPr>
        <w:t xml:space="preserve"> serialNumber </w:t>
      </w:r>
      <w:r w:rsidRPr="00255447">
        <w:t xml:space="preserve">for </w:t>
      </w:r>
      <w:r w:rsidRPr="00255447">
        <w:rPr>
          <w:i/>
        </w:rPr>
        <w:t>SystemInformationBlockType12</w:t>
      </w:r>
      <w:r w:rsidRPr="00255447">
        <w:t xml:space="preserve"> if the complete </w:t>
      </w:r>
      <w:r w:rsidRPr="00255447">
        <w:rPr>
          <w:lang w:eastAsia="zh-CN"/>
        </w:rPr>
        <w:t>warning message</w:t>
      </w:r>
      <w:r w:rsidRPr="00255447">
        <w:t xml:space="preserve"> has not been assembled within a period of 3 hours.</w:t>
      </w:r>
    </w:p>
    <w:p w:rsidR="00756B72" w:rsidRPr="00255447" w:rsidRDefault="00756B72" w:rsidP="003D1AE8">
      <w:pPr>
        <w:pStyle w:val="NO"/>
      </w:pPr>
      <w:r w:rsidRPr="00255447">
        <w:t>NOTE:</w:t>
      </w:r>
      <w:r w:rsidR="00026FD5" w:rsidRPr="00255447">
        <w:tab/>
      </w:r>
      <w:r w:rsidRPr="00255447">
        <w:t xml:space="preserve">The number of </w:t>
      </w:r>
      <w:r w:rsidRPr="00255447">
        <w:rPr>
          <w:lang w:eastAsia="zh-CN"/>
        </w:rPr>
        <w:t>warning messages</w:t>
      </w:r>
      <w:r w:rsidRPr="00255447">
        <w:t xml:space="preserve"> that a UE can re-assemble simultaneously is a function of UE implementation.</w:t>
      </w:r>
    </w:p>
    <w:p w:rsidR="00756B72" w:rsidRPr="00255447" w:rsidRDefault="00756B72" w:rsidP="003D1AE8">
      <w:pPr>
        <w:pStyle w:val="Heading4"/>
      </w:pPr>
      <w:bookmarkStart w:id="104" w:name="_Toc5814634"/>
      <w:r w:rsidRPr="00255447">
        <w:t>5.2.2.20</w:t>
      </w:r>
      <w:r w:rsidRPr="00255447">
        <w:tab/>
        <w:t xml:space="preserve">Actions upon reception of </w:t>
      </w:r>
      <w:r w:rsidRPr="00255447">
        <w:rPr>
          <w:i/>
        </w:rPr>
        <w:t>SystemInformationBlockType13</w:t>
      </w:r>
      <w:bookmarkEnd w:id="104"/>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rPr>
          <w:lang w:eastAsia="zh-CN"/>
        </w:rPr>
      </w:pPr>
      <w:bookmarkStart w:id="105" w:name="_Toc5814635"/>
      <w:smartTag w:uri="urn:schemas-microsoft-com:office:smarttags" w:element="chsdate">
        <w:smartTagPr>
          <w:attr w:name="IsROCDate" w:val="False"/>
          <w:attr w:name="IsLunarDate" w:val="False"/>
          <w:attr w:name="Day" w:val="30"/>
          <w:attr w:name="Month" w:val="12"/>
          <w:attr w:name="Year" w:val="1899"/>
        </w:smartTagPr>
        <w:r w:rsidRPr="00255447">
          <w:t>5.2.2</w:t>
        </w:r>
      </w:smartTag>
      <w:r w:rsidRPr="00255447">
        <w:t>.2</w:t>
      </w:r>
      <w:r w:rsidRPr="00255447">
        <w:rPr>
          <w:lang w:eastAsia="zh-CN"/>
        </w:rPr>
        <w:t>1</w:t>
      </w:r>
      <w:r w:rsidRPr="00255447">
        <w:tab/>
        <w:t xml:space="preserve">Actions upon reception of </w:t>
      </w:r>
      <w:r w:rsidRPr="00255447">
        <w:rPr>
          <w:i/>
        </w:rPr>
        <w:t>SystemInformationBlockType14</w:t>
      </w:r>
      <w:bookmarkEnd w:id="105"/>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pPr>
      <w:bookmarkStart w:id="106" w:name="_Toc5814636"/>
      <w:r w:rsidRPr="00255447">
        <w:lastRenderedPageBreak/>
        <w:t>5.2.2.22</w:t>
      </w:r>
      <w:r w:rsidRPr="00255447">
        <w:tab/>
        <w:t xml:space="preserve">Actions upon reception of </w:t>
      </w:r>
      <w:r w:rsidRPr="00255447">
        <w:rPr>
          <w:i/>
        </w:rPr>
        <w:t>SystemInformationBlockType15</w:t>
      </w:r>
      <w:bookmarkEnd w:id="106"/>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756B72" w:rsidRPr="00255447" w:rsidRDefault="00756B72" w:rsidP="003D1AE8">
      <w:pPr>
        <w:pStyle w:val="Heading4"/>
        <w:rPr>
          <w:rFonts w:eastAsia="MS Mincho"/>
        </w:rPr>
      </w:pPr>
      <w:bookmarkStart w:id="107" w:name="_Toc5814637"/>
      <w:r w:rsidRPr="00255447">
        <w:t>5.2.2.23</w:t>
      </w:r>
      <w:r w:rsidRPr="00255447">
        <w:tab/>
        <w:t xml:space="preserve">Actions upon reception of </w:t>
      </w:r>
      <w:r w:rsidRPr="00255447">
        <w:rPr>
          <w:i/>
        </w:rPr>
        <w:t>SystemInformationBlockType1</w:t>
      </w:r>
      <w:r w:rsidRPr="00255447">
        <w:rPr>
          <w:rFonts w:eastAsia="MS Mincho"/>
          <w:i/>
        </w:rPr>
        <w:t>6</w:t>
      </w:r>
      <w:bookmarkEnd w:id="107"/>
    </w:p>
    <w:p w:rsidR="00756B72" w:rsidRPr="00255447" w:rsidRDefault="00756B72" w:rsidP="003D1AE8">
      <w:r w:rsidRPr="00255447">
        <w:t xml:space="preserve">No UE requirements related to the contents of this </w:t>
      </w:r>
      <w:r w:rsidRPr="00255447">
        <w:rPr>
          <w:i/>
        </w:rPr>
        <w:t xml:space="preserve">SystemInformationBlock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and/ or within the corresponding field descriptions.</w:t>
      </w:r>
    </w:p>
    <w:p w:rsidR="00A615DC" w:rsidRPr="00255447" w:rsidRDefault="00A615DC" w:rsidP="003D1AE8">
      <w:pPr>
        <w:pStyle w:val="Heading4"/>
      </w:pPr>
      <w:bookmarkStart w:id="108" w:name="_Toc5814638"/>
      <w:r w:rsidRPr="00255447">
        <w:t>5.2.2.24</w:t>
      </w:r>
      <w:r w:rsidRPr="00255447">
        <w:tab/>
        <w:t xml:space="preserve">Actions upon reception of </w:t>
      </w:r>
      <w:r w:rsidRPr="00255447">
        <w:rPr>
          <w:i/>
        </w:rPr>
        <w:t>SystemInformationBlockType17</w:t>
      </w:r>
      <w:bookmarkEnd w:id="108"/>
    </w:p>
    <w:p w:rsidR="00A615DC" w:rsidRPr="00255447" w:rsidRDefault="007949C6" w:rsidP="003D1AE8">
      <w:r w:rsidRPr="00255447">
        <w:t xml:space="preserve">Upon receiving </w:t>
      </w:r>
      <w:r w:rsidRPr="00255447">
        <w:rPr>
          <w:i/>
        </w:rPr>
        <w:t>SystemInformationBlockType1</w:t>
      </w:r>
      <w:r w:rsidR="00AB189E" w:rsidRPr="00255447">
        <w:rPr>
          <w:i/>
        </w:rPr>
        <w:t>7</w:t>
      </w:r>
      <w:r w:rsidRPr="00255447">
        <w:t>, t</w:t>
      </w:r>
      <w:r w:rsidR="00A615DC" w:rsidRPr="00255447">
        <w:t>he UE shall:</w:t>
      </w:r>
    </w:p>
    <w:p w:rsidR="00A615DC" w:rsidRPr="00255447" w:rsidRDefault="00A615DC" w:rsidP="003D1AE8">
      <w:pPr>
        <w:pStyle w:val="B1"/>
      </w:pPr>
      <w:r w:rsidRPr="00255447">
        <w:t xml:space="preserve">1&gt; if </w:t>
      </w:r>
      <w:r w:rsidRPr="00255447">
        <w:rPr>
          <w:i/>
        </w:rPr>
        <w:t>wlan-Offload</w:t>
      </w:r>
      <w:r w:rsidRPr="00255447">
        <w:rPr>
          <w:rFonts w:eastAsia="Malgun Gothic"/>
          <w:i/>
        </w:rPr>
        <w:t>Config</w:t>
      </w:r>
      <w:r w:rsidRPr="00255447">
        <w:rPr>
          <w:i/>
        </w:rPr>
        <w:t>Common</w:t>
      </w:r>
      <w:r w:rsidRPr="00255447">
        <w:t xml:space="preserve"> corresponding to the RPLMN is included:</w:t>
      </w:r>
    </w:p>
    <w:p w:rsidR="00A615DC" w:rsidRPr="00255447" w:rsidRDefault="00A615DC" w:rsidP="003D1AE8">
      <w:pPr>
        <w:pStyle w:val="B2"/>
      </w:pPr>
      <w:r w:rsidRPr="00255447">
        <w:t xml:space="preserve">2&gt; apply the </w:t>
      </w:r>
      <w:r w:rsidRPr="00255447">
        <w:rPr>
          <w:i/>
        </w:rPr>
        <w:t>wlan-Id-List</w:t>
      </w:r>
      <w:r w:rsidRPr="00255447">
        <w:t xml:space="preserve"> corresponding to the RPLMN;</w:t>
      </w:r>
    </w:p>
    <w:p w:rsidR="00A615DC" w:rsidRPr="00255447" w:rsidRDefault="00A615DC" w:rsidP="003D1AE8">
      <w:pPr>
        <w:pStyle w:val="B2"/>
      </w:pPr>
      <w:r w:rsidRPr="00255447">
        <w:t xml:space="preserve">2&gt; if not configured with </w:t>
      </w:r>
      <w:r w:rsidRPr="00255447">
        <w:rPr>
          <w:rFonts w:eastAsia="Malgun Gothic"/>
        </w:rPr>
        <w:t xml:space="preserve">the </w:t>
      </w:r>
      <w:r w:rsidRPr="00255447">
        <w:rPr>
          <w:i/>
        </w:rPr>
        <w:t>wlan-Offload</w:t>
      </w:r>
      <w:r w:rsidR="00321EBD" w:rsidRPr="00255447">
        <w:rPr>
          <w:i/>
        </w:rPr>
        <w:t>Config</w:t>
      </w:r>
      <w:r w:rsidRPr="00255447">
        <w:rPr>
          <w:i/>
        </w:rPr>
        <w:t>Dedicated</w:t>
      </w:r>
      <w:r w:rsidRPr="00255447">
        <w:t>;</w:t>
      </w:r>
    </w:p>
    <w:p w:rsidR="00A615DC" w:rsidRPr="00255447" w:rsidRDefault="00A615DC" w:rsidP="003D1AE8">
      <w:pPr>
        <w:pStyle w:val="B3"/>
      </w:pPr>
      <w:r w:rsidRPr="00255447">
        <w:t xml:space="preserve">3&gt; apply the </w:t>
      </w:r>
      <w:r w:rsidRPr="00255447">
        <w:rPr>
          <w:i/>
        </w:rPr>
        <w:t>wlan-OffloadConfigCommon</w:t>
      </w:r>
      <w:r w:rsidRPr="00255447">
        <w:t xml:space="preserve"> corresponding to the RPLMN</w:t>
      </w:r>
      <w:r w:rsidR="007949C6" w:rsidRPr="00255447">
        <w:t>;</w:t>
      </w:r>
    </w:p>
    <w:p w:rsidR="00BB23A0" w:rsidRPr="00255447" w:rsidRDefault="00BB23A0" w:rsidP="003D1AE8">
      <w:pPr>
        <w:pStyle w:val="Heading4"/>
        <w:rPr>
          <w:rFonts w:eastAsia="MS Mincho"/>
        </w:rPr>
      </w:pPr>
      <w:bookmarkStart w:id="109" w:name="_Toc5814639"/>
      <w:r w:rsidRPr="00255447">
        <w:t>5.2.2.25</w:t>
      </w:r>
      <w:r w:rsidRPr="00255447">
        <w:tab/>
        <w:t xml:space="preserve">Actions upon reception of </w:t>
      </w:r>
      <w:r w:rsidRPr="00255447">
        <w:rPr>
          <w:i/>
        </w:rPr>
        <w:t>SystemInformationBlockType</w:t>
      </w:r>
      <w:r w:rsidRPr="00255447">
        <w:rPr>
          <w:rFonts w:eastAsia="MS Mincho"/>
          <w:i/>
        </w:rPr>
        <w:t>18</w:t>
      </w:r>
      <w:bookmarkEnd w:id="109"/>
    </w:p>
    <w:p w:rsidR="00BB23A0" w:rsidRPr="00255447" w:rsidRDefault="00BB23A0" w:rsidP="003D1AE8">
      <w:r w:rsidRPr="00255447">
        <w:t xml:space="preserve">Upon receiving </w:t>
      </w:r>
      <w:r w:rsidRPr="00255447">
        <w:rPr>
          <w:i/>
        </w:rPr>
        <w:t>SystemInformationBlockType18</w:t>
      </w:r>
      <w:r w:rsidRPr="00255447">
        <w:t>, the UE shall:</w:t>
      </w:r>
    </w:p>
    <w:p w:rsidR="00BB23A0" w:rsidRPr="00255447" w:rsidRDefault="00BB23A0" w:rsidP="003D1AE8">
      <w:pPr>
        <w:pStyle w:val="B1"/>
      </w:pPr>
      <w:r w:rsidRPr="00255447">
        <w:t>1&gt;</w:t>
      </w:r>
      <w:r w:rsidRPr="00255447">
        <w:tab/>
        <w:t xml:space="preserve">if </w:t>
      </w:r>
      <w:r w:rsidRPr="00255447">
        <w:rPr>
          <w:i/>
        </w:rPr>
        <w:t>SystemInformationBlockType18</w:t>
      </w:r>
      <w:r w:rsidRPr="00255447">
        <w:t xml:space="preserve"> message includes the </w:t>
      </w:r>
      <w:r w:rsidRPr="00255447">
        <w:rPr>
          <w:i/>
        </w:rPr>
        <w:t>commConfig</w:t>
      </w:r>
      <w:r w:rsidRPr="00255447">
        <w:t>:</w:t>
      </w:r>
    </w:p>
    <w:p w:rsidR="00BB23A0" w:rsidRPr="00255447" w:rsidRDefault="00BB23A0" w:rsidP="003D1AE8">
      <w:pPr>
        <w:pStyle w:val="B2"/>
      </w:pPr>
      <w:r w:rsidRPr="00255447">
        <w:t>2&gt;</w:t>
      </w:r>
      <w:r w:rsidRPr="00255447">
        <w:tab/>
        <w:t>if configured to receive sidelink communication:</w:t>
      </w:r>
    </w:p>
    <w:p w:rsidR="00BB23A0" w:rsidRPr="00255447" w:rsidRDefault="00BB23A0" w:rsidP="003D1AE8">
      <w:pPr>
        <w:pStyle w:val="B3"/>
      </w:pPr>
      <w:r w:rsidRPr="00255447">
        <w:t xml:space="preserve">3&gt; from the next SC period, as defined by </w:t>
      </w:r>
      <w:r w:rsidRPr="00255447">
        <w:rPr>
          <w:i/>
        </w:rPr>
        <w:t>sc-Period</w:t>
      </w:r>
      <w:r w:rsidRPr="00255447">
        <w:t xml:space="preserve">, use the resource pool indicated by </w:t>
      </w:r>
      <w:r w:rsidRPr="00255447">
        <w:rPr>
          <w:i/>
        </w:rPr>
        <w:t xml:space="preserve">commRxPool </w:t>
      </w:r>
      <w:r w:rsidRPr="00255447">
        <w:t>for sidelink communication monitoring, as specified in 5.10.3;</w:t>
      </w:r>
    </w:p>
    <w:p w:rsidR="00BB23A0" w:rsidRPr="00255447" w:rsidRDefault="00BB23A0" w:rsidP="003D1AE8">
      <w:pPr>
        <w:pStyle w:val="B2"/>
      </w:pPr>
      <w:r w:rsidRPr="00255447">
        <w:t>2&gt;</w:t>
      </w:r>
      <w:r w:rsidRPr="00255447">
        <w:tab/>
        <w:t>if configured to transmit sidelink communication:</w:t>
      </w:r>
    </w:p>
    <w:p w:rsidR="00BB23A0" w:rsidRPr="00255447" w:rsidRDefault="00BB23A0" w:rsidP="003D1AE8">
      <w:pPr>
        <w:pStyle w:val="B3"/>
      </w:pPr>
      <w:r w:rsidRPr="00255447">
        <w:t xml:space="preserve">3&gt; from the next SC period, as defined by </w:t>
      </w:r>
      <w:r w:rsidRPr="00255447">
        <w:rPr>
          <w:i/>
        </w:rPr>
        <w:t>sc-Period</w:t>
      </w:r>
      <w:r w:rsidRPr="00255447">
        <w:t xml:space="preserve">, use the resource pool indicated by </w:t>
      </w:r>
      <w:r w:rsidRPr="00255447">
        <w:rPr>
          <w:i/>
        </w:rPr>
        <w:t xml:space="preserve">commTxPoolNormalCommon </w:t>
      </w:r>
      <w:r w:rsidRPr="00255447">
        <w:t xml:space="preserve">or by </w:t>
      </w:r>
      <w:r w:rsidRPr="00255447">
        <w:rPr>
          <w:i/>
        </w:rPr>
        <w:t xml:space="preserve">commTxPoolExceptional </w:t>
      </w:r>
      <w:r w:rsidRPr="00255447">
        <w:t>for sidelink communication transmission, as specified in 5.10.4;</w:t>
      </w:r>
    </w:p>
    <w:p w:rsidR="00BB23A0" w:rsidRPr="00255447" w:rsidRDefault="00BB23A0" w:rsidP="003D1AE8">
      <w:pPr>
        <w:pStyle w:val="Heading4"/>
        <w:rPr>
          <w:rFonts w:eastAsia="MS Mincho"/>
        </w:rPr>
      </w:pPr>
      <w:bookmarkStart w:id="110" w:name="_Toc5814640"/>
      <w:r w:rsidRPr="00255447">
        <w:t>5.2.2.26</w:t>
      </w:r>
      <w:r w:rsidRPr="00255447">
        <w:tab/>
        <w:t xml:space="preserve">Actions upon reception of </w:t>
      </w:r>
      <w:r w:rsidRPr="00255447">
        <w:rPr>
          <w:i/>
        </w:rPr>
        <w:t>SystemInformationBlockType</w:t>
      </w:r>
      <w:r w:rsidRPr="00255447">
        <w:rPr>
          <w:rFonts w:eastAsia="MS Mincho"/>
          <w:i/>
        </w:rPr>
        <w:t>19</w:t>
      </w:r>
      <w:bookmarkEnd w:id="110"/>
    </w:p>
    <w:p w:rsidR="00BB23A0" w:rsidRPr="00255447" w:rsidRDefault="00BB23A0" w:rsidP="003D1AE8">
      <w:r w:rsidRPr="00255447">
        <w:t xml:space="preserve">Upon receiving </w:t>
      </w:r>
      <w:r w:rsidRPr="00255447">
        <w:rPr>
          <w:i/>
        </w:rPr>
        <w:t>SystemInformationBlockType19</w:t>
      </w:r>
      <w:r w:rsidRPr="00255447">
        <w:t>, the UE shall:</w:t>
      </w:r>
    </w:p>
    <w:p w:rsidR="00BB23A0" w:rsidRPr="00255447" w:rsidRDefault="00BB23A0" w:rsidP="003D1AE8">
      <w:pPr>
        <w:pStyle w:val="B1"/>
      </w:pPr>
      <w:r w:rsidRPr="00255447">
        <w:t>1&gt;</w:t>
      </w:r>
      <w:r w:rsidRPr="00255447">
        <w:tab/>
        <w:t xml:space="preserve">if </w:t>
      </w:r>
      <w:r w:rsidRPr="00255447">
        <w:rPr>
          <w:i/>
        </w:rPr>
        <w:t>SystemInformationBlockType19</w:t>
      </w:r>
      <w:r w:rsidRPr="00255447">
        <w:t xml:space="preserve"> message includes the </w:t>
      </w:r>
      <w:r w:rsidRPr="00255447">
        <w:rPr>
          <w:i/>
        </w:rPr>
        <w:t>discConfig</w:t>
      </w:r>
      <w:r w:rsidRPr="00255447">
        <w:t>:</w:t>
      </w:r>
    </w:p>
    <w:p w:rsidR="00BB23A0" w:rsidRPr="00255447" w:rsidRDefault="00BB23A0" w:rsidP="003D1AE8">
      <w:pPr>
        <w:pStyle w:val="B2"/>
      </w:pPr>
      <w:r w:rsidRPr="00255447">
        <w:t>2&gt;</w:t>
      </w:r>
      <w:r w:rsidRPr="00255447">
        <w:tab/>
        <w:t xml:space="preserve">from the next discovery period, as defined by </w:t>
      </w:r>
      <w:r w:rsidRPr="00255447">
        <w:rPr>
          <w:i/>
        </w:rPr>
        <w:t>discPeriod</w:t>
      </w:r>
      <w:r w:rsidRPr="00255447">
        <w:t xml:space="preserve">, use the resources indicated by </w:t>
      </w:r>
      <w:r w:rsidRPr="00255447">
        <w:rPr>
          <w:i/>
        </w:rPr>
        <w:t xml:space="preserve">discRxPool </w:t>
      </w:r>
      <w:r w:rsidRPr="00255447">
        <w:t>for sidelink discovery monitoring, as specified in 5.10.5;</w:t>
      </w:r>
    </w:p>
    <w:p w:rsidR="00BB23A0" w:rsidRPr="00255447" w:rsidRDefault="00BB23A0" w:rsidP="003D1AE8">
      <w:pPr>
        <w:pStyle w:val="B2"/>
      </w:pPr>
      <w:r w:rsidRPr="00255447">
        <w:t>2&gt;</w:t>
      </w:r>
      <w:r w:rsidRPr="00255447">
        <w:tab/>
        <w:t xml:space="preserve">if </w:t>
      </w:r>
      <w:r w:rsidRPr="00255447">
        <w:rPr>
          <w:i/>
        </w:rPr>
        <w:t>SystemInformationBlockType19</w:t>
      </w:r>
      <w:r w:rsidRPr="00255447">
        <w:t xml:space="preserve"> message includes the </w:t>
      </w:r>
      <w:r w:rsidRPr="00255447">
        <w:rPr>
          <w:i/>
        </w:rPr>
        <w:t>discTxPoolCommon</w:t>
      </w:r>
      <w:r w:rsidRPr="00255447">
        <w:t>; and the UE is in RRC_IDLE:</w:t>
      </w:r>
    </w:p>
    <w:p w:rsidR="00BB23A0" w:rsidRPr="00255447" w:rsidRDefault="00BB23A0" w:rsidP="003D1AE8">
      <w:pPr>
        <w:pStyle w:val="B3"/>
      </w:pPr>
      <w:r w:rsidRPr="00255447">
        <w:t>3&gt;</w:t>
      </w:r>
      <w:r w:rsidRPr="00255447">
        <w:tab/>
        <w:t xml:space="preserve">from the next discovery period, as defined by </w:t>
      </w:r>
      <w:r w:rsidRPr="00255447">
        <w:rPr>
          <w:i/>
        </w:rPr>
        <w:t>discPeriod</w:t>
      </w:r>
      <w:r w:rsidRPr="00255447">
        <w:t xml:space="preserve">, use the resources indicated by </w:t>
      </w:r>
      <w:r w:rsidRPr="00255447">
        <w:rPr>
          <w:i/>
        </w:rPr>
        <w:t>discTxPoolCommon</w:t>
      </w:r>
      <w:r w:rsidRPr="00255447">
        <w:t xml:space="preserve"> for sidelink discovery announcement, as specified in 5.10.6;</w:t>
      </w:r>
    </w:p>
    <w:p w:rsidR="00BB23A0" w:rsidRPr="00255447" w:rsidRDefault="00BB23A0" w:rsidP="003D1AE8">
      <w:pPr>
        <w:pStyle w:val="B2"/>
      </w:pPr>
      <w:r w:rsidRPr="00255447">
        <w:t>2&gt;</w:t>
      </w:r>
      <w:r w:rsidRPr="00255447">
        <w:tab/>
        <w:t xml:space="preserve">if the </w:t>
      </w:r>
      <w:r w:rsidRPr="00255447">
        <w:rPr>
          <w:i/>
        </w:rPr>
        <w:t>SystemInformationBlockType19</w:t>
      </w:r>
      <w:r w:rsidRPr="00255447">
        <w:t xml:space="preserve"> message includes the </w:t>
      </w:r>
      <w:r w:rsidRPr="00255447">
        <w:rPr>
          <w:i/>
        </w:rPr>
        <w:t>discTxPowerInfo</w:t>
      </w:r>
      <w:r w:rsidRPr="00255447">
        <w:t>:</w:t>
      </w:r>
    </w:p>
    <w:p w:rsidR="00BB23A0" w:rsidRPr="00255447" w:rsidRDefault="00BB23A0" w:rsidP="003D1AE8">
      <w:pPr>
        <w:pStyle w:val="B3"/>
      </w:pPr>
      <w:r w:rsidRPr="00255447">
        <w:t>3&gt;</w:t>
      </w:r>
      <w:r w:rsidRPr="00255447">
        <w:tab/>
        <w:t xml:space="preserve">use the power information included in </w:t>
      </w:r>
      <w:r w:rsidRPr="00255447">
        <w:rPr>
          <w:i/>
        </w:rPr>
        <w:t>discTxPowerInfo</w:t>
      </w:r>
      <w:r w:rsidRPr="00255447">
        <w:t xml:space="preserve"> for sidelink discovery transmission, as specified in TS 36.213 [23];</w:t>
      </w:r>
    </w:p>
    <w:p w:rsidR="00756B72" w:rsidRPr="00255447" w:rsidRDefault="00756B72" w:rsidP="003D1AE8">
      <w:pPr>
        <w:pStyle w:val="Heading3"/>
      </w:pPr>
      <w:bookmarkStart w:id="111" w:name="_Toc5814641"/>
      <w:r w:rsidRPr="00255447">
        <w:t>5.2.3</w:t>
      </w:r>
      <w:r w:rsidRPr="00255447">
        <w:tab/>
        <w:t>Acquisition of an SI message</w:t>
      </w:r>
      <w:bookmarkEnd w:id="111"/>
    </w:p>
    <w:p w:rsidR="00756B72" w:rsidRPr="00255447" w:rsidRDefault="00756B72" w:rsidP="003D1AE8">
      <w:r w:rsidRPr="00255447">
        <w:t>When acquiring an SI message, the UE shall:</w:t>
      </w:r>
    </w:p>
    <w:p w:rsidR="00756B72" w:rsidRPr="00255447" w:rsidRDefault="00756B72" w:rsidP="003D1AE8">
      <w:pPr>
        <w:pStyle w:val="B1"/>
      </w:pPr>
      <w:r w:rsidRPr="00255447">
        <w:t>1&gt;</w:t>
      </w:r>
      <w:r w:rsidRPr="00255447">
        <w:tab/>
        <w:t>determine the start of the SI-window for the concerned SI message as follows:</w:t>
      </w:r>
    </w:p>
    <w:p w:rsidR="00756B72" w:rsidRPr="00255447" w:rsidRDefault="00756B72" w:rsidP="003D1AE8">
      <w:pPr>
        <w:pStyle w:val="B2"/>
      </w:pPr>
      <w:r w:rsidRPr="00255447">
        <w:lastRenderedPageBreak/>
        <w:t>2&gt;</w:t>
      </w:r>
      <w:r w:rsidRPr="00255447">
        <w:tab/>
        <w:t xml:space="preserve">for the concerned SI message, determine the number </w:t>
      </w:r>
      <w:r w:rsidRPr="00255447">
        <w:rPr>
          <w:i/>
          <w:iCs/>
        </w:rPr>
        <w:t>n</w:t>
      </w:r>
      <w:r w:rsidRPr="00255447">
        <w:t xml:space="preserve"> which corresponds to the order of entry in the list of SI messages configured by </w:t>
      </w:r>
      <w:r w:rsidRPr="00255447">
        <w:rPr>
          <w:i/>
          <w:iCs/>
        </w:rPr>
        <w:t>schedulingInfoList</w:t>
      </w:r>
      <w:r w:rsidRPr="00255447">
        <w:t xml:space="preserve"> in </w:t>
      </w:r>
      <w:r w:rsidRPr="00255447">
        <w:rPr>
          <w:i/>
          <w:iCs/>
        </w:rPr>
        <w:t>SystemInformationBlockType1</w:t>
      </w:r>
      <w:r w:rsidRPr="00255447">
        <w:t>;</w:t>
      </w:r>
    </w:p>
    <w:p w:rsidR="00756B72" w:rsidRPr="00255447" w:rsidRDefault="00756B72" w:rsidP="003D1AE8">
      <w:pPr>
        <w:pStyle w:val="B2"/>
      </w:pPr>
      <w:r w:rsidRPr="00255447">
        <w:t>2&gt;</w:t>
      </w:r>
      <w:r w:rsidRPr="00255447">
        <w:tab/>
        <w:t xml:space="preserve">determine the integer value </w:t>
      </w:r>
      <w:r w:rsidRPr="00255447">
        <w:rPr>
          <w:i/>
          <w:iCs/>
        </w:rPr>
        <w:t>x</w:t>
      </w:r>
      <w:r w:rsidRPr="00255447">
        <w:t xml:space="preserve"> = (</w:t>
      </w:r>
      <w:r w:rsidRPr="00255447">
        <w:rPr>
          <w:i/>
          <w:iCs/>
        </w:rPr>
        <w:t>n</w:t>
      </w:r>
      <w:r w:rsidRPr="00255447">
        <w:t xml:space="preserve"> – 1)*</w:t>
      </w:r>
      <w:r w:rsidRPr="00255447">
        <w:rPr>
          <w:i/>
          <w:iCs/>
        </w:rPr>
        <w:t>w</w:t>
      </w:r>
      <w:r w:rsidRPr="00255447">
        <w:t xml:space="preserve">, where </w:t>
      </w:r>
      <w:r w:rsidRPr="00255447">
        <w:rPr>
          <w:i/>
          <w:iCs/>
        </w:rPr>
        <w:t>w</w:t>
      </w:r>
      <w:r w:rsidRPr="00255447">
        <w:t xml:space="preserve"> is the </w:t>
      </w:r>
      <w:r w:rsidRPr="00255447">
        <w:rPr>
          <w:i/>
          <w:iCs/>
        </w:rPr>
        <w:t>si-WindowLength</w:t>
      </w:r>
      <w:r w:rsidRPr="00255447">
        <w:t>;</w:t>
      </w:r>
    </w:p>
    <w:p w:rsidR="00756B72" w:rsidRPr="00255447" w:rsidRDefault="00756B72" w:rsidP="003D1AE8">
      <w:pPr>
        <w:pStyle w:val="B2"/>
      </w:pPr>
      <w:r w:rsidRPr="00255447">
        <w:t>2&gt;</w:t>
      </w:r>
      <w:r w:rsidRPr="00255447">
        <w:tab/>
        <w:t>the SI-window starts at the subframe #</w:t>
      </w:r>
      <w:r w:rsidRPr="00255447">
        <w:rPr>
          <w:i/>
          <w:iCs/>
        </w:rPr>
        <w:t>a</w:t>
      </w:r>
      <w:r w:rsidRPr="00255447">
        <w:t xml:space="preserve">, where </w:t>
      </w:r>
      <w:r w:rsidRPr="00255447">
        <w:rPr>
          <w:i/>
          <w:iCs/>
        </w:rPr>
        <w:t>a</w:t>
      </w:r>
      <w:r w:rsidRPr="00255447">
        <w:t xml:space="preserve"> = </w:t>
      </w:r>
      <w:r w:rsidRPr="00255447">
        <w:rPr>
          <w:i/>
          <w:iCs/>
        </w:rPr>
        <w:t>x</w:t>
      </w:r>
      <w:r w:rsidRPr="00255447">
        <w:t xml:space="preserve"> mod 10, in the radio frame for which SFN mod </w:t>
      </w:r>
      <w:r w:rsidRPr="00255447">
        <w:rPr>
          <w:i/>
        </w:rPr>
        <w:t>T</w:t>
      </w:r>
      <w:r w:rsidRPr="00255447">
        <w:t xml:space="preserve"> = FLOOR(</w:t>
      </w:r>
      <w:r w:rsidRPr="00255447">
        <w:rPr>
          <w:i/>
          <w:iCs/>
        </w:rPr>
        <w:t>x</w:t>
      </w:r>
      <w:r w:rsidRPr="00255447">
        <w:t xml:space="preserve">/10), where </w:t>
      </w:r>
      <w:r w:rsidRPr="00255447">
        <w:rPr>
          <w:i/>
        </w:rPr>
        <w:t>T</w:t>
      </w:r>
      <w:r w:rsidRPr="00255447">
        <w:t xml:space="preserve"> is the </w:t>
      </w:r>
      <w:r w:rsidRPr="00255447">
        <w:rPr>
          <w:i/>
          <w:iCs/>
        </w:rPr>
        <w:t>si-Periodicity</w:t>
      </w:r>
      <w:r w:rsidRPr="00255447">
        <w:t xml:space="preserve"> of the concerned SI message;</w:t>
      </w:r>
    </w:p>
    <w:p w:rsidR="00756B72" w:rsidRPr="00255447" w:rsidRDefault="00756B72" w:rsidP="003D1AE8">
      <w:pPr>
        <w:pStyle w:val="NO"/>
      </w:pPr>
      <w:r w:rsidRPr="00255447">
        <w:t>NOTE:</w:t>
      </w:r>
      <w:r w:rsidRPr="00255447">
        <w:tab/>
        <w:t>E-UTRAN should configure an SI-window of 1 ms only if all SIs are scheduled before subframe #5 in radio frames for which SFN mod 2 = 0.</w:t>
      </w:r>
    </w:p>
    <w:p w:rsidR="00756B72" w:rsidRPr="00255447" w:rsidRDefault="00756B72" w:rsidP="003D1AE8">
      <w:pPr>
        <w:pStyle w:val="B1"/>
      </w:pPr>
      <w:r w:rsidRPr="00255447">
        <w:t>1&gt;</w:t>
      </w:r>
      <w:r w:rsidRPr="00255447">
        <w:tab/>
        <w:t xml:space="preserve">receive DL-SCH using the SI-RNTI from the start of the SI-window and continue until the end of the SI-window whose absolute length in time is given by </w:t>
      </w:r>
      <w:r w:rsidRPr="00255447">
        <w:rPr>
          <w:i/>
          <w:iCs/>
        </w:rPr>
        <w:t>si-WindowLength</w:t>
      </w:r>
      <w:r w:rsidRPr="00255447">
        <w:t>, or until the SI message was received, excluding the following subframes:</w:t>
      </w:r>
    </w:p>
    <w:p w:rsidR="00756B72" w:rsidRPr="00255447" w:rsidRDefault="00756B72" w:rsidP="003D1AE8">
      <w:pPr>
        <w:pStyle w:val="B2"/>
      </w:pPr>
      <w:r w:rsidRPr="00255447">
        <w:t>2&gt;</w:t>
      </w:r>
      <w:r w:rsidRPr="00255447">
        <w:tab/>
        <w:t>subframe #5 in radio frames for which SFN mod 2 = 0;</w:t>
      </w:r>
    </w:p>
    <w:p w:rsidR="00756B72" w:rsidRPr="00255447" w:rsidRDefault="00756B72" w:rsidP="003D1AE8">
      <w:pPr>
        <w:pStyle w:val="B2"/>
      </w:pPr>
      <w:r w:rsidRPr="00255447">
        <w:t>2&gt;</w:t>
      </w:r>
      <w:r w:rsidRPr="00255447">
        <w:tab/>
        <w:t>any MBSFN subframes;</w:t>
      </w:r>
    </w:p>
    <w:p w:rsidR="00756B72" w:rsidRPr="00255447" w:rsidRDefault="00756B72" w:rsidP="003D1AE8">
      <w:pPr>
        <w:pStyle w:val="B2"/>
      </w:pPr>
      <w:r w:rsidRPr="00255447">
        <w:t>2&gt;</w:t>
      </w:r>
      <w:r w:rsidRPr="00255447">
        <w:tab/>
        <w:t>any uplink subframes in TDD;</w:t>
      </w:r>
    </w:p>
    <w:p w:rsidR="00756B72" w:rsidRPr="00255447" w:rsidRDefault="00756B72" w:rsidP="003D1AE8">
      <w:pPr>
        <w:pStyle w:val="B1"/>
      </w:pPr>
      <w:r w:rsidRPr="00255447">
        <w:t>1&gt;</w:t>
      </w:r>
      <w:r w:rsidRPr="00255447">
        <w:tab/>
        <w:t>if the SI message was not received by the end of the SI-window, repeat reception at the next SI-window occasion for the concerned SI message;</w:t>
      </w:r>
    </w:p>
    <w:p w:rsidR="00756B72" w:rsidRPr="00255447" w:rsidRDefault="00756B72" w:rsidP="003D1AE8">
      <w:pPr>
        <w:pStyle w:val="Heading2"/>
      </w:pPr>
      <w:bookmarkStart w:id="112" w:name="_Toc5814642"/>
      <w:r w:rsidRPr="00255447">
        <w:t>5.3</w:t>
      </w:r>
      <w:r w:rsidRPr="00255447">
        <w:tab/>
        <w:t>Connection control</w:t>
      </w:r>
      <w:bookmarkEnd w:id="112"/>
    </w:p>
    <w:p w:rsidR="00756B72" w:rsidRPr="00255447" w:rsidRDefault="00756B72" w:rsidP="003D1AE8">
      <w:pPr>
        <w:pStyle w:val="Heading3"/>
      </w:pPr>
      <w:bookmarkStart w:id="113" w:name="_Toc5814643"/>
      <w:r w:rsidRPr="00255447">
        <w:t>5.3.1</w:t>
      </w:r>
      <w:r w:rsidRPr="00255447">
        <w:tab/>
        <w:t>Introduction</w:t>
      </w:r>
      <w:bookmarkEnd w:id="113"/>
    </w:p>
    <w:p w:rsidR="00756B72" w:rsidRPr="00255447" w:rsidRDefault="00756B72" w:rsidP="003D1AE8">
      <w:pPr>
        <w:pStyle w:val="Heading4"/>
      </w:pPr>
      <w:bookmarkStart w:id="114" w:name="_Toc5814644"/>
      <w:r w:rsidRPr="00255447">
        <w:t>5.3.1.1</w:t>
      </w:r>
      <w:r w:rsidRPr="00255447">
        <w:tab/>
        <w:t>RRC connection control</w:t>
      </w:r>
      <w:bookmarkEnd w:id="114"/>
    </w:p>
    <w:p w:rsidR="00756B72" w:rsidRPr="00255447" w:rsidRDefault="00756B72" w:rsidP="003D1AE8">
      <w:r w:rsidRPr="00255447">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255447">
          <w:t>info</w:t>
        </w:r>
      </w:smartTag>
      <w:r w:rsidRPr="00255447">
        <w:t>rmation from the EPC. Consequently, AS security is not activated during the initial phase of the RRC connection. During this initial phase of the RRC connection, the E-UTRAN may configure the UE to perform measurement reporting</w:t>
      </w:r>
      <w:r w:rsidR="0097546A" w:rsidRPr="00255447">
        <w:t>, but the UE only sends the corresponding measurement reports after successful security activation</w:t>
      </w:r>
      <w:r w:rsidRPr="00255447">
        <w:t>. However, the UE only accepts a handover message when security has been activated.</w:t>
      </w:r>
    </w:p>
    <w:p w:rsidR="002E1D88" w:rsidRPr="00255447" w:rsidRDefault="002E1D88" w:rsidP="003D1AE8">
      <w:pPr>
        <w:pStyle w:val="NO"/>
      </w:pPr>
      <w:r w:rsidRPr="00255447">
        <w:t>NOTE:</w:t>
      </w:r>
      <w:r w:rsidRPr="00255447">
        <w:tab/>
        <w:t>In case the serving frequency broadcasts multiple overlapping bands, E-UTRAN can only configure measurements after having obtained the UE capabilities, as the measurement configuration needs to be set according to the band selected by the UE.</w:t>
      </w:r>
    </w:p>
    <w:p w:rsidR="00756B72" w:rsidRPr="00255447" w:rsidRDefault="00756B72" w:rsidP="003D1AE8">
      <w:r w:rsidRPr="00255447">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756B72" w:rsidRPr="00255447" w:rsidRDefault="00756B72" w:rsidP="003D1AE8">
      <w:r w:rsidRPr="00255447">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756B72" w:rsidRPr="00255447" w:rsidRDefault="00756B72" w:rsidP="003D1AE8">
      <w:r w:rsidRPr="00255447">
        <w:t>For SRB2 and DRBs, security is always activated from the start, i.e. the E-UTRAN does not establish these bearers prior to activating security.</w:t>
      </w:r>
    </w:p>
    <w:p w:rsidR="00EF0326" w:rsidRPr="00255447" w:rsidRDefault="00EF0326" w:rsidP="003D1AE8">
      <w:r w:rsidRPr="00255447">
        <w:t xml:space="preserve">For some radio configuration fields, a critical extension has been defined. A switch from the original version of the field to the critically extended version is allowed using any connection reconfiguration. </w:t>
      </w:r>
      <w:r w:rsidR="00614973" w:rsidRPr="00255447">
        <w:t xml:space="preserve">The UE reverts to the original version of some critically extended fields upon handover and re-establishment as specified elsewhere in this specification. Otherwise, switching a field from the critically extended version to the original version </w:t>
      </w:r>
      <w:r w:rsidRPr="00255447">
        <w:t xml:space="preserve">is only possible </w:t>
      </w:r>
      <w:r w:rsidRPr="00255447">
        <w:lastRenderedPageBreak/>
        <w:t>using the handover or re-establishment procedure with the full configuration option.</w:t>
      </w:r>
      <w:r w:rsidR="00E677DF" w:rsidRPr="00255447">
        <w:t xml:space="preserve"> This also applies for fields that are critically extended within a release (i.e. original and extended version defined in same release).</w:t>
      </w:r>
    </w:p>
    <w:p w:rsidR="006C6766" w:rsidRPr="00255447" w:rsidRDefault="00756B72" w:rsidP="003D1AE8">
      <w:r w:rsidRPr="00255447">
        <w:t>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w:t>
      </w:r>
      <w:r w:rsidR="00413670" w:rsidRPr="00255447">
        <w:t xml:space="preserve"> When not configured with DC all SCells the UE is configured with, if any, are part of the MCG. When configured with DC however, some of the SCells are part of a SCG. In this case, user data carried by a DRB may either be transferred via MCG (i.e. MCG-DRB), via SCG (SCG-DRB) or via both MCG and SCG in DL while E-UTRAN configures the CG used in UL</w:t>
      </w:r>
      <w:r w:rsidR="00FB7EF6" w:rsidRPr="00255447">
        <w:t xml:space="preserve"> </w:t>
      </w:r>
      <w:r w:rsidR="00413670" w:rsidRPr="00255447">
        <w:t>(split DRB). An RRC connection reconfiguration message may be used to change the DRB type from MCG-DRB to SCG-DRB or to split DRB, as well as from SCG-DRB or split DRB to MCG-DRB.</w:t>
      </w:r>
    </w:p>
    <w:p w:rsidR="00A261CC" w:rsidRPr="00255447" w:rsidRDefault="00A261CC" w:rsidP="003D1AE8">
      <w:r w:rsidRPr="00255447">
        <w:t>SCG change is a synchronous SCG reconfiguration procedure (i.e. involving RA to the PSCell) including reset/ re-establishment of layer 2 and, if SCG DRBs are configured, refresh of security. The procedure is used in a number of different scenarios e.g. SCG establishment, PSCell change, Key refresh</w:t>
      </w:r>
      <w:r w:rsidR="00DC73E5" w:rsidRPr="00255447">
        <w:t>, change of DRB type</w:t>
      </w:r>
      <w:r w:rsidRPr="00255447">
        <w:t xml:space="preserve">. The UE performs the SCG change related actions upon receiving an </w:t>
      </w:r>
      <w:r w:rsidRPr="00255447">
        <w:rPr>
          <w:i/>
        </w:rPr>
        <w:t>RRCConnectionReconfiguration</w:t>
      </w:r>
      <w:r w:rsidRPr="00255447">
        <w:t xml:space="preserve"> message including </w:t>
      </w:r>
      <w:r w:rsidRPr="00255447">
        <w:rPr>
          <w:i/>
        </w:rPr>
        <w:t>mobilityControlInfoSCG</w:t>
      </w:r>
      <w:r w:rsidRPr="00255447">
        <w:t>, see 5.3.10.10.</w:t>
      </w:r>
    </w:p>
    <w:p w:rsidR="00756B72" w:rsidRPr="00255447" w:rsidRDefault="00756B72" w:rsidP="003D1AE8">
      <w:r w:rsidRPr="00255447">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756B72" w:rsidRPr="00255447" w:rsidRDefault="00756B72" w:rsidP="003D1AE8">
      <w:pPr>
        <w:pStyle w:val="Heading4"/>
      </w:pPr>
      <w:bookmarkStart w:id="115" w:name="_Toc5814645"/>
      <w:r w:rsidRPr="00255447">
        <w:t>5.3.1.2</w:t>
      </w:r>
      <w:r w:rsidRPr="00255447">
        <w:tab/>
        <w:t>Security</w:t>
      </w:r>
      <w:bookmarkEnd w:id="115"/>
    </w:p>
    <w:p w:rsidR="00756B72" w:rsidRPr="00255447" w:rsidRDefault="00756B72" w:rsidP="003D1AE8">
      <w:r w:rsidRPr="00255447">
        <w:t>AS security comprises of the integrity protection of RRC signalling (SRBs) as well as the ciphering of RRC signalling (SRBs) and user data (DRBs).</w:t>
      </w:r>
    </w:p>
    <w:p w:rsidR="00756B72" w:rsidRPr="00255447" w:rsidRDefault="00756B72" w:rsidP="003D1AE8">
      <w:r w:rsidRPr="00255447">
        <w:t xml:space="preserve">RRC handles the configuration of the security parameters which are part of the AS configuration: the integrity protection algorithm, the ciphering algorithm and two parameters, namely the </w:t>
      </w:r>
      <w:r w:rsidRPr="00255447">
        <w:rPr>
          <w:i/>
        </w:rPr>
        <w:t>keyChangeIndicator</w:t>
      </w:r>
      <w:r w:rsidRPr="00255447">
        <w:t xml:space="preserve"> and the </w:t>
      </w:r>
      <w:r w:rsidRPr="00255447">
        <w:rPr>
          <w:i/>
        </w:rPr>
        <w:t>nextHopChainingCount,</w:t>
      </w:r>
      <w:r w:rsidRPr="00255447">
        <w:t xml:space="preserve"> which are used by the UE to determine the AS security keys upon handover and/ or connection re-establishment.</w:t>
      </w:r>
    </w:p>
    <w:p w:rsidR="00756B72" w:rsidRPr="00255447" w:rsidRDefault="00756B72" w:rsidP="003D1AE8">
      <w:r w:rsidRPr="00255447">
        <w:t>The integrity protection algorithm is common for signalling radio bearers SRB1 and SRB2. The ciphering algorithm is common for all radio bearers (i.e. SRB1, SRB2 and DRBs). Neither integrity protection nor ciphering applies for SRB0.</w:t>
      </w:r>
    </w:p>
    <w:p w:rsidR="00756B72" w:rsidRPr="00255447" w:rsidRDefault="00756B72" w:rsidP="003D1AE8">
      <w:r w:rsidRPr="00255447">
        <w:t>RRC integrity and ciphering are always activated together, i.e. in one message/ procedure. RRC integrity and ciphering are never de-activated. However, it is possible to switch to a 'NULL' ciphering algorithm (eea0).</w:t>
      </w:r>
    </w:p>
    <w:p w:rsidR="00756B72" w:rsidRPr="00255447" w:rsidRDefault="00756B72" w:rsidP="003D1AE8">
      <w:r w:rsidRPr="00255447">
        <w:t>The 'NULL' integrity protection algorithm (eia0) is used only for the UE in limited service mode [32, TS33.401]. In case the 'NULL' integrity protection algorithm is used, 'NULL' ciphering algorithm is also used.</w:t>
      </w:r>
    </w:p>
    <w:p w:rsidR="00756B72" w:rsidRPr="00255447" w:rsidRDefault="00756B72" w:rsidP="003D1AE8">
      <w:pPr>
        <w:pStyle w:val="NO"/>
      </w:pPr>
      <w:r w:rsidRPr="00255447">
        <w:t>NOTE 1:</w:t>
      </w:r>
      <w:r w:rsidRPr="00255447">
        <w:tab/>
        <w:t>Lower layers discard RRC messages for which the integrity check has failed and indicate the integrity verification check failure to RRC.</w:t>
      </w:r>
    </w:p>
    <w:p w:rsidR="00756B72" w:rsidRPr="00255447" w:rsidRDefault="00756B72" w:rsidP="003D1AE8">
      <w:r w:rsidRPr="00255447">
        <w:t>The AS applies three different security keys: one for the integrity protection of RRC signalling (K</w:t>
      </w:r>
      <w:r w:rsidRPr="00255447">
        <w:rPr>
          <w:vertAlign w:val="subscript"/>
        </w:rPr>
        <w:t>RRCint</w:t>
      </w:r>
      <w:r w:rsidRPr="00255447">
        <w:t>), one for the ciphering of RRC signalling (K</w:t>
      </w:r>
      <w:r w:rsidRPr="00255447">
        <w:rPr>
          <w:vertAlign w:val="subscript"/>
        </w:rPr>
        <w:t>RRCenc</w:t>
      </w:r>
      <w:r w:rsidRPr="00255447">
        <w:t>) and one for the ciphering of user data (K</w:t>
      </w:r>
      <w:r w:rsidRPr="00255447">
        <w:rPr>
          <w:vertAlign w:val="subscript"/>
        </w:rPr>
        <w:t>UPenc</w:t>
      </w:r>
      <w:r w:rsidRPr="00255447">
        <w:t>). All three AS keys are derived from the K</w:t>
      </w:r>
      <w:r w:rsidRPr="00255447">
        <w:rPr>
          <w:vertAlign w:val="subscript"/>
        </w:rPr>
        <w:t>eNB</w:t>
      </w:r>
      <w:r w:rsidRPr="00255447">
        <w:t xml:space="preserve"> key.</w:t>
      </w:r>
      <w:r w:rsidRPr="00255447">
        <w:rPr>
          <w:rFonts w:eastAsia="MS Mincho"/>
          <w:noProof/>
        </w:rPr>
        <w:t xml:space="preserve"> The </w:t>
      </w:r>
      <w:r w:rsidRPr="00255447">
        <w:t>K</w:t>
      </w:r>
      <w:r w:rsidRPr="00255447">
        <w:rPr>
          <w:vertAlign w:val="subscript"/>
        </w:rPr>
        <w:t>eNB</w:t>
      </w:r>
      <w:r w:rsidRPr="00255447">
        <w:t xml:space="preserve"> </w:t>
      </w:r>
      <w:r w:rsidRPr="00255447">
        <w:rPr>
          <w:rFonts w:eastAsia="MS Mincho"/>
          <w:noProof/>
        </w:rPr>
        <w:t xml:space="preserve">is based on the </w:t>
      </w:r>
      <w:r w:rsidRPr="00255447">
        <w:rPr>
          <w:noProof/>
        </w:rPr>
        <w:t>K</w:t>
      </w:r>
      <w:r w:rsidRPr="00255447">
        <w:rPr>
          <w:noProof/>
          <w:vertAlign w:val="subscript"/>
        </w:rPr>
        <w:t>ASME</w:t>
      </w:r>
      <w:r w:rsidRPr="00255447">
        <w:t xml:space="preserve"> </w:t>
      </w:r>
      <w:r w:rsidRPr="00255447">
        <w:rPr>
          <w:rFonts w:eastAsia="MS Mincho"/>
          <w:noProof/>
        </w:rPr>
        <w:t>key, which is handled by upper layers.</w:t>
      </w:r>
    </w:p>
    <w:p w:rsidR="00756B72" w:rsidRPr="00255447" w:rsidRDefault="00756B72" w:rsidP="003D1AE8">
      <w:r w:rsidRPr="00255447">
        <w:t>Upon connection establishment new AS keys are derived. No AS-parameters are exchanged to serve as inputs for the derivation of the new AS keys at connection establishment.</w:t>
      </w:r>
    </w:p>
    <w:p w:rsidR="00756B72" w:rsidRPr="00255447" w:rsidRDefault="00756B72" w:rsidP="003D1AE8">
      <w:r w:rsidRPr="00255447">
        <w:t>The integrity and ciphering of the RRC message used to perform handover is based on the security configuration used prior to the handover and is performed by the source eNB.</w:t>
      </w:r>
    </w:p>
    <w:p w:rsidR="00756B72" w:rsidRPr="00255447" w:rsidRDefault="00756B72" w:rsidP="003D1AE8">
      <w:r w:rsidRPr="00255447">
        <w:t>The integrity and ciphering algorithms can only be changed upon handover. The four AS keys (K</w:t>
      </w:r>
      <w:r w:rsidRPr="00255447">
        <w:rPr>
          <w:vertAlign w:val="subscript"/>
        </w:rPr>
        <w:t xml:space="preserve">eNB, </w:t>
      </w:r>
      <w:r w:rsidRPr="00255447">
        <w:t>K</w:t>
      </w:r>
      <w:r w:rsidRPr="00255447">
        <w:rPr>
          <w:vertAlign w:val="subscript"/>
        </w:rPr>
        <w:t>RRCint</w:t>
      </w:r>
      <w:r w:rsidRPr="00255447">
        <w:t>, K</w:t>
      </w:r>
      <w:r w:rsidRPr="00255447">
        <w:rPr>
          <w:vertAlign w:val="subscript"/>
        </w:rPr>
        <w:t xml:space="preserve">RRCenc </w:t>
      </w:r>
      <w:r w:rsidRPr="00255447">
        <w:t>and K</w:t>
      </w:r>
      <w:r w:rsidRPr="00255447">
        <w:rPr>
          <w:vertAlign w:val="subscript"/>
        </w:rPr>
        <w:t>UPenc</w:t>
      </w:r>
      <w:r w:rsidRPr="00255447">
        <w:t xml:space="preserve">) change upon every handover and connection re-establishment. The </w:t>
      </w:r>
      <w:r w:rsidRPr="00255447">
        <w:rPr>
          <w:i/>
        </w:rPr>
        <w:t>keyChangeIndicator</w:t>
      </w:r>
      <w:r w:rsidRPr="00255447">
        <w:t xml:space="preserve"> is used upon handover and indicates whether the UE should use the keys associated with the </w:t>
      </w:r>
      <w:r w:rsidRPr="00255447">
        <w:rPr>
          <w:noProof/>
        </w:rPr>
        <w:t>K</w:t>
      </w:r>
      <w:r w:rsidRPr="00255447">
        <w:rPr>
          <w:noProof/>
          <w:vertAlign w:val="subscript"/>
        </w:rPr>
        <w:t>ASME</w:t>
      </w:r>
      <w:r w:rsidRPr="00255447">
        <w:t xml:space="preserve"> </w:t>
      </w:r>
      <w:r w:rsidRPr="00255447">
        <w:rPr>
          <w:rFonts w:eastAsia="MS Mincho"/>
          <w:noProof/>
        </w:rPr>
        <w:t>key</w:t>
      </w:r>
      <w:r w:rsidR="006D68B2" w:rsidRPr="00255447">
        <w:rPr>
          <w:rFonts w:eastAsia="MS Mincho"/>
          <w:noProof/>
        </w:rPr>
        <w:t xml:space="preserve"> taken into use with the latest successful NAS SMC procedure</w:t>
      </w:r>
      <w:r w:rsidRPr="00255447">
        <w:t xml:space="preserve">. The </w:t>
      </w:r>
      <w:r w:rsidRPr="00255447">
        <w:rPr>
          <w:i/>
        </w:rPr>
        <w:t>nextHopChainingCount</w:t>
      </w:r>
      <w:r w:rsidRPr="00255447">
        <w:t xml:space="preserve"> parameter is used upon handover and connection re-establishment by the UE when deriving the new K</w:t>
      </w:r>
      <w:r w:rsidRPr="00255447">
        <w:rPr>
          <w:vertAlign w:val="subscript"/>
        </w:rPr>
        <w:t>eNB</w:t>
      </w:r>
      <w:r w:rsidRPr="00255447">
        <w:t xml:space="preserve"> that is used to generate K</w:t>
      </w:r>
      <w:r w:rsidRPr="00255447">
        <w:rPr>
          <w:vertAlign w:val="subscript"/>
        </w:rPr>
        <w:t>RRCint</w:t>
      </w:r>
      <w:r w:rsidRPr="00255447">
        <w:t>, K</w:t>
      </w:r>
      <w:r w:rsidRPr="00255447">
        <w:rPr>
          <w:vertAlign w:val="subscript"/>
        </w:rPr>
        <w:t xml:space="preserve">RRCenc </w:t>
      </w:r>
      <w:r w:rsidRPr="00255447">
        <w:t>and K</w:t>
      </w:r>
      <w:r w:rsidRPr="00255447">
        <w:rPr>
          <w:vertAlign w:val="subscript"/>
        </w:rPr>
        <w:t xml:space="preserve">UPenc </w:t>
      </w:r>
      <w:r w:rsidRPr="00255447">
        <w:t>(see TS 33.401 [32]). An intra cell handover procedure may be used to change the keys in RRC_CONNECTED.</w:t>
      </w:r>
    </w:p>
    <w:p w:rsidR="00756B72" w:rsidRPr="00255447" w:rsidRDefault="00756B72" w:rsidP="003D1AE8">
      <w:r w:rsidRPr="00255447">
        <w:lastRenderedPageBreak/>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255447">
        <w:rPr>
          <w:vertAlign w:val="subscript"/>
        </w:rPr>
        <w:t>eNB</w:t>
      </w:r>
      <w:r w:rsidRPr="00255447">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756B72" w:rsidRPr="00255447" w:rsidRDefault="00756B72" w:rsidP="003D1AE8">
      <w:r w:rsidRPr="00255447">
        <w:t xml:space="preserve">For each SRB, the value provided by RRC to lower layers to derive the 5-bit BEARER parameter used as input for ciphering and for integrity protection is the value of the corresponding </w:t>
      </w:r>
      <w:r w:rsidRPr="00255447">
        <w:rPr>
          <w:i/>
        </w:rPr>
        <w:t>srb-Identity</w:t>
      </w:r>
      <w:r w:rsidRPr="00255447">
        <w:t xml:space="preserve"> with the MSBs padded with zeroes.</w:t>
      </w:r>
    </w:p>
    <w:p w:rsidR="00413670" w:rsidRPr="00255447" w:rsidRDefault="00413670" w:rsidP="003D1AE8">
      <w:r w:rsidRPr="00255447">
        <w:t xml:space="preserve">In case of </w:t>
      </w:r>
      <w:r w:rsidR="00606B7C" w:rsidRPr="00255447">
        <w:t>DC</w:t>
      </w:r>
      <w:r w:rsidRPr="00255447">
        <w:t>, a separate K</w:t>
      </w:r>
      <w:r w:rsidRPr="00255447">
        <w:rPr>
          <w:vertAlign w:val="subscript"/>
        </w:rPr>
        <w:t>eNB</w:t>
      </w:r>
      <w:r w:rsidRPr="00255447">
        <w:t xml:space="preserve"> is used for SCG-DRBs (S-K</w:t>
      </w:r>
      <w:r w:rsidRPr="00255447">
        <w:rPr>
          <w:vertAlign w:val="subscript"/>
        </w:rPr>
        <w:t>eNB</w:t>
      </w:r>
      <w:r w:rsidRPr="00255447">
        <w:t>). This key is derived from the key used for the MCG (K</w:t>
      </w:r>
      <w:r w:rsidRPr="00255447">
        <w:rPr>
          <w:vertAlign w:val="subscript"/>
        </w:rPr>
        <w:t>eNB</w:t>
      </w:r>
      <w:r w:rsidRPr="00255447">
        <w:t>) and an SCG counter that is used to ensure freshness. To refresh the S-K</w:t>
      </w:r>
      <w:r w:rsidRPr="00255447">
        <w:rPr>
          <w:vertAlign w:val="subscript"/>
        </w:rPr>
        <w:t>eNB</w:t>
      </w:r>
      <w:r w:rsidRPr="00255447">
        <w:t xml:space="preserve"> e.g. when the COUNT will wrap around, E-UTRAN employs an SCG change, i.e. an </w:t>
      </w:r>
      <w:r w:rsidRPr="00255447">
        <w:rPr>
          <w:i/>
        </w:rPr>
        <w:t>RRCConnectionReconfiguration</w:t>
      </w:r>
      <w:r w:rsidRPr="00255447">
        <w:t xml:space="preserve"> message including </w:t>
      </w:r>
      <w:r w:rsidRPr="00255447">
        <w:rPr>
          <w:i/>
        </w:rPr>
        <w:t>mobilityControlInfoSCG</w:t>
      </w:r>
      <w:r w:rsidRPr="00255447">
        <w:t xml:space="preserve">. When performing handover, while </w:t>
      </w:r>
      <w:r w:rsidR="00FB7EF6" w:rsidRPr="00255447">
        <w:t>at least one SCG-DRB remains configured</w:t>
      </w:r>
      <w:r w:rsidRPr="00255447">
        <w:t>, both K</w:t>
      </w:r>
      <w:r w:rsidRPr="00255447">
        <w:rPr>
          <w:vertAlign w:val="subscript"/>
        </w:rPr>
        <w:t>eNB</w:t>
      </w:r>
      <w:r w:rsidRPr="00255447">
        <w:t xml:space="preserve"> and S-K</w:t>
      </w:r>
      <w:r w:rsidRPr="00255447">
        <w:rPr>
          <w:vertAlign w:val="subscript"/>
        </w:rPr>
        <w:t>eNB</w:t>
      </w:r>
      <w:r w:rsidRPr="00255447">
        <w:t xml:space="preserve"> are refreshed. In such case E-UTRAN performs handover with SCG change i.e. an </w:t>
      </w:r>
      <w:r w:rsidRPr="00255447">
        <w:rPr>
          <w:i/>
        </w:rPr>
        <w:t>RRCConnectionReconfiguration</w:t>
      </w:r>
      <w:r w:rsidRPr="00255447">
        <w:t xml:space="preserve"> message including both </w:t>
      </w:r>
      <w:r w:rsidRPr="00255447">
        <w:rPr>
          <w:i/>
        </w:rPr>
        <w:t>mobilityControlInfo</w:t>
      </w:r>
      <w:r w:rsidRPr="00255447">
        <w:t xml:space="preserve"> and</w:t>
      </w:r>
      <w:r w:rsidRPr="00255447">
        <w:rPr>
          <w:i/>
        </w:rPr>
        <w:t xml:space="preserve"> mobilityControlInfoSCG</w:t>
      </w:r>
      <w:r w:rsidRPr="00255447">
        <w:t>.</w:t>
      </w:r>
      <w:r w:rsidR="009A17E7" w:rsidRPr="00255447">
        <w:t xml:space="preserve"> The ciphering algorithm is common for all radio bearers within a CG but may be different between MCG and SCG. The ciphering algorithm for SCG DRBs can only be changed upon SCG change.</w:t>
      </w:r>
    </w:p>
    <w:p w:rsidR="00756B72" w:rsidRPr="00255447" w:rsidRDefault="00756B72" w:rsidP="003D1AE8">
      <w:pPr>
        <w:pStyle w:val="Heading4"/>
      </w:pPr>
      <w:bookmarkStart w:id="116" w:name="_Toc5814646"/>
      <w:r w:rsidRPr="00255447">
        <w:t>5.3.1.2a</w:t>
      </w:r>
      <w:r w:rsidRPr="00255447">
        <w:tab/>
        <w:t>RN security</w:t>
      </w:r>
      <w:bookmarkEnd w:id="116"/>
    </w:p>
    <w:p w:rsidR="00756B72" w:rsidRPr="00255447" w:rsidRDefault="00756B72" w:rsidP="003D1AE8">
      <w:r w:rsidRPr="00255447">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756B72" w:rsidRPr="00255447" w:rsidRDefault="00756B72" w:rsidP="003D1AE8">
      <w:r w:rsidRPr="00255447">
        <w:t>To provide integrity protection on DRBs between the RN and the E-UTRAN, the K</w:t>
      </w:r>
      <w:r w:rsidRPr="00255447">
        <w:rPr>
          <w:vertAlign w:val="subscript"/>
        </w:rPr>
        <w:t>UPint</w:t>
      </w:r>
      <w:r w:rsidRPr="00255447">
        <w:t xml:space="preserve"> key is derived from the K</w:t>
      </w:r>
      <w:r w:rsidRPr="00255447">
        <w:rPr>
          <w:vertAlign w:val="subscript"/>
        </w:rPr>
        <w:t>eNB</w:t>
      </w:r>
      <w:r w:rsidRPr="00255447">
        <w:t xml:space="preserve"> key as described in TS33.401 [32]. The same integrity protection algorithm used for SRBs also applies to the DRBs. The K</w:t>
      </w:r>
      <w:r w:rsidRPr="00255447">
        <w:rPr>
          <w:vertAlign w:val="subscript"/>
        </w:rPr>
        <w:t xml:space="preserve">UPint </w:t>
      </w:r>
      <w:r w:rsidRPr="00255447">
        <w:t>changes at every handover and RRC connection re-establishment and is based on an updated K</w:t>
      </w:r>
      <w:r w:rsidRPr="00255447">
        <w:rPr>
          <w:vertAlign w:val="subscript"/>
        </w:rPr>
        <w:t xml:space="preserve">eNB </w:t>
      </w:r>
      <w:r w:rsidRPr="00255447">
        <w:t xml:space="preserve">which is derived by taking into account the </w:t>
      </w:r>
      <w:r w:rsidRPr="00255447">
        <w:rPr>
          <w:i/>
        </w:rPr>
        <w:t xml:space="preserve">nextHopChainingCount. </w:t>
      </w:r>
      <w:r w:rsidRPr="00255447">
        <w:t>The COUNT value maintained for DRB ciphering is also used for integrity protection, if the integrity protection is configured for the DRB.</w:t>
      </w:r>
    </w:p>
    <w:p w:rsidR="00756B72" w:rsidRPr="00255447" w:rsidRDefault="00756B72" w:rsidP="003D1AE8">
      <w:pPr>
        <w:pStyle w:val="Heading4"/>
      </w:pPr>
      <w:bookmarkStart w:id="117" w:name="_Toc5814647"/>
      <w:r w:rsidRPr="00255447">
        <w:t>5.3.1.3</w:t>
      </w:r>
      <w:r w:rsidRPr="00255447">
        <w:tab/>
        <w:t>Connected mode mobility</w:t>
      </w:r>
      <w:bookmarkEnd w:id="117"/>
    </w:p>
    <w:p w:rsidR="00413670" w:rsidRPr="00255447" w:rsidRDefault="00756B72" w:rsidP="003D1AE8">
      <w:r w:rsidRPr="00255447">
        <w:t xml:space="preserve">In RRC_CONNECTED, the network controls UE mobility, i.e. the network decides when the UE shall connect to which E-UTRA cell(s), or inter-RAT cell. For network controlled mobility in RRC_CONNECTED, the PCell can be changed using an </w:t>
      </w:r>
      <w:r w:rsidRPr="00255447">
        <w:rPr>
          <w:i/>
        </w:rPr>
        <w:t>RRCConnectionReconfiguration</w:t>
      </w:r>
      <w:r w:rsidRPr="00255447">
        <w:t xml:space="preserve"> message including the </w:t>
      </w:r>
      <w:r w:rsidRPr="00255447">
        <w:rPr>
          <w:i/>
        </w:rPr>
        <w:t>mobilityControlInfo</w:t>
      </w:r>
      <w:r w:rsidRPr="00255447">
        <w:t xml:space="preserve"> (handover), whereas the SCell(s) can be changed using the </w:t>
      </w:r>
      <w:r w:rsidRPr="00255447">
        <w:rPr>
          <w:i/>
        </w:rPr>
        <w:t>RRCConnectionReconfiguration</w:t>
      </w:r>
      <w:r w:rsidRPr="00255447">
        <w:t xml:space="preserve"> message either with or without the </w:t>
      </w:r>
      <w:r w:rsidRPr="00255447">
        <w:rPr>
          <w:i/>
        </w:rPr>
        <w:t>mobilityControlInfo</w:t>
      </w:r>
      <w:r w:rsidRPr="00255447">
        <w:t>.</w:t>
      </w:r>
    </w:p>
    <w:p w:rsidR="00413670" w:rsidRPr="00255447" w:rsidRDefault="00413670" w:rsidP="003D1AE8">
      <w:r w:rsidRPr="00255447">
        <w:t xml:space="preserve">An SCG can </w:t>
      </w:r>
      <w:r w:rsidR="00FB7EF6" w:rsidRPr="00255447">
        <w:t xml:space="preserve">only </w:t>
      </w:r>
      <w:r w:rsidRPr="00255447">
        <w:t xml:space="preserve">be established by using an </w:t>
      </w:r>
      <w:r w:rsidRPr="00255447">
        <w:rPr>
          <w:i/>
        </w:rPr>
        <w:t>RRCConnectionReconfiguration</w:t>
      </w:r>
      <w:r w:rsidRPr="00255447">
        <w:t xml:space="preserve"> message without the </w:t>
      </w:r>
      <w:r w:rsidRPr="00255447">
        <w:rPr>
          <w:i/>
        </w:rPr>
        <w:t>mobilityControlInfo</w:t>
      </w:r>
      <w:r w:rsidRPr="00255447">
        <w:t xml:space="preserve">, while reconfiguration or release of the SCG can be done using an </w:t>
      </w:r>
      <w:r w:rsidRPr="00255447">
        <w:rPr>
          <w:i/>
        </w:rPr>
        <w:t>RRCConnectionReconfiguration</w:t>
      </w:r>
      <w:r w:rsidRPr="00255447">
        <w:t xml:space="preserve"> message with or without the </w:t>
      </w:r>
      <w:r w:rsidRPr="00255447">
        <w:rPr>
          <w:i/>
        </w:rPr>
        <w:t>mobilityControlInfo</w:t>
      </w:r>
      <w:r w:rsidRPr="00255447">
        <w:t xml:space="preserve">. In case </w:t>
      </w:r>
      <w:r w:rsidR="00FB7EF6" w:rsidRPr="00255447">
        <w:t>Random Access to the PSCell is required upon</w:t>
      </w:r>
      <w:r w:rsidRPr="00255447">
        <w:t xml:space="preserve"> SCG reconfiguration, E-UTRAN employs the SCG change procedure (i.e. an </w:t>
      </w:r>
      <w:r w:rsidRPr="00255447">
        <w:rPr>
          <w:i/>
        </w:rPr>
        <w:t>RRCConnectionReconfiguration</w:t>
      </w:r>
      <w:r w:rsidRPr="00255447">
        <w:t xml:space="preserve"> message including the </w:t>
      </w:r>
      <w:r w:rsidRPr="00255447">
        <w:rPr>
          <w:i/>
        </w:rPr>
        <w:t>mobilityControlInfoSCG</w:t>
      </w:r>
      <w:r w:rsidRPr="00255447">
        <w:t xml:space="preserve">). The PSCell can </w:t>
      </w:r>
      <w:r w:rsidR="00B26FF5" w:rsidRPr="00255447">
        <w:t xml:space="preserve">only </w:t>
      </w:r>
      <w:r w:rsidRPr="00255447">
        <w:t>be changed using the SCG change procedure</w:t>
      </w:r>
      <w:r w:rsidR="00A01147" w:rsidRPr="00255447">
        <w:t xml:space="preserve"> and by release and addition of the PSCell</w:t>
      </w:r>
      <w:r w:rsidRPr="00255447">
        <w:t>.</w:t>
      </w:r>
    </w:p>
    <w:p w:rsidR="00756B72" w:rsidRPr="00255447" w:rsidRDefault="00756B72" w:rsidP="003D1AE8">
      <w:r w:rsidRPr="00255447">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756B72" w:rsidRPr="00255447" w:rsidRDefault="00756B72" w:rsidP="003D1AE8">
      <w:r w:rsidRPr="00255447">
        <w:t>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w:t>
      </w:r>
      <w:r w:rsidR="00413670" w:rsidRPr="00255447">
        <w:t xml:space="preserve"> Handover involves either SCG release or SCG change. The latter option is only supported in case of intra-eNB handover. In case the UE was configured with </w:t>
      </w:r>
      <w:r w:rsidR="00606B7C" w:rsidRPr="00255447">
        <w:t>DC</w:t>
      </w:r>
      <w:r w:rsidR="00413670" w:rsidRPr="00255447">
        <w:t xml:space="preserve">, the target eNB indicates in the handover message that the UE shall release the entire SCG configuration. Upon </w:t>
      </w:r>
      <w:r w:rsidR="00606B7C" w:rsidRPr="00255447">
        <w:t xml:space="preserve">connection </w:t>
      </w:r>
      <w:r w:rsidR="00413670" w:rsidRPr="00255447">
        <w:t xml:space="preserve">re-establishment, the UE releases the </w:t>
      </w:r>
      <w:r w:rsidR="00FB7EF6" w:rsidRPr="00255447">
        <w:t xml:space="preserve">entire </w:t>
      </w:r>
      <w:r w:rsidR="00413670" w:rsidRPr="00255447">
        <w:t xml:space="preserve">SCG configuration except for the DRB </w:t>
      </w:r>
      <w:r w:rsidR="00413670" w:rsidRPr="00255447">
        <w:lastRenderedPageBreak/>
        <w:t>configuration, while E-UTRAN in the first reconfiguration message following the re-establishment either releases the DRB</w:t>
      </w:r>
      <w:r w:rsidR="00FB7EF6" w:rsidRPr="00255447">
        <w:t>(s)</w:t>
      </w:r>
      <w:r w:rsidR="00413670" w:rsidRPr="00255447">
        <w:t xml:space="preserve"> or reconfigures the DRB</w:t>
      </w:r>
      <w:r w:rsidR="00FB7EF6" w:rsidRPr="00255447">
        <w:t>(s)</w:t>
      </w:r>
      <w:r w:rsidR="00413670" w:rsidRPr="00255447">
        <w:t xml:space="preserve"> to MCG DRB</w:t>
      </w:r>
      <w:r w:rsidR="00FB7EF6" w:rsidRPr="00255447">
        <w:t>(s)</w:t>
      </w:r>
      <w:r w:rsidR="00413670" w:rsidRPr="00255447">
        <w:t>.</w:t>
      </w:r>
    </w:p>
    <w:p w:rsidR="00756B72" w:rsidRPr="00255447" w:rsidRDefault="00756B72" w:rsidP="003D1AE8">
      <w:r w:rsidRPr="00255447">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255447">
          <w:t>info</w:t>
        </w:r>
      </w:smartTag>
      <w:r w:rsidRPr="00255447">
        <w:t>rmation received from the target to the UE. When appropriate, the source eNB may initiate data forwarding for (a subset of) the DRBs.</w:t>
      </w:r>
    </w:p>
    <w:p w:rsidR="00756B72" w:rsidRPr="00255447" w:rsidRDefault="00756B72" w:rsidP="003D1AE8">
      <w:r w:rsidRPr="00255447">
        <w:t>After receiving the handover message, the UE attempts to access the target PCell at the first available RACH occasion according to Random Access resource selection defined in TS 36.321 [6], i.e. the handover is asynchronous. Consequently, when allocating a dedicated preamble for the random access in the target PCell, E-UTRA shall ensure it is available from the first RACH occasion the UE may use. Upon successful completion of the handover, the UE sends a message used to confirm the handover.</w:t>
      </w:r>
    </w:p>
    <w:p w:rsidR="00756B72" w:rsidRPr="00255447" w:rsidRDefault="00756B72" w:rsidP="003D1AE8">
      <w:r w:rsidRPr="00255447">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756B72" w:rsidRPr="00255447" w:rsidRDefault="00756B72" w:rsidP="003D1AE8">
      <w:r w:rsidRPr="00255447">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756B72" w:rsidRPr="00255447" w:rsidRDefault="00756B72" w:rsidP="003D1AE8">
      <w:r w:rsidRPr="00255447">
        <w:t>One UE behaviour to be performed upon handover is specified, i.e. this is regardless of the handover procedures used within the network (e.g. whether the handover includes X2 or S1 signalling procedures).</w:t>
      </w:r>
    </w:p>
    <w:p w:rsidR="00756B72" w:rsidRPr="00255447" w:rsidRDefault="00756B72" w:rsidP="003D1AE8">
      <w:r w:rsidRPr="00255447">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255447">
        <w:rPr>
          <w:noProof/>
        </w:rPr>
        <w:t>he cell in which the re-establishment procedure succeeds becomes the PCell while SCells and STAGs, if configured, are released.</w:t>
      </w:r>
    </w:p>
    <w:p w:rsidR="00756B72" w:rsidRPr="00255447" w:rsidRDefault="00756B72" w:rsidP="003D1AE8">
      <w:pPr>
        <w:rPr>
          <w:noProof/>
        </w:rPr>
      </w:pPr>
      <w:r w:rsidRPr="00255447">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255447">
          <w:rPr>
            <w:noProof/>
          </w:rPr>
          <w:t>info</w:t>
        </w:r>
      </w:smartTag>
      <w:r w:rsidRPr="00255447">
        <w:rPr>
          <w:noProof/>
        </w:rPr>
        <w:t>rmation broadcast by the handover candidate cell e.g. global cell identity, CSG identity, CSG membership status.</w:t>
      </w:r>
    </w:p>
    <w:p w:rsidR="00756B72" w:rsidRPr="00255447" w:rsidRDefault="00756B72" w:rsidP="003D1AE8">
      <w:pPr>
        <w:pStyle w:val="NO"/>
        <w:rPr>
          <w:noProof/>
        </w:rPr>
      </w:pPr>
      <w:r w:rsidRPr="00255447">
        <w:rPr>
          <w:noProof/>
        </w:rPr>
        <w:t>NOTE:</w:t>
      </w:r>
      <w:r w:rsidRPr="00255447">
        <w:rPr>
          <w:noProof/>
        </w:rPr>
        <w:tab/>
        <w:t xml:space="preserve">E-UTRAN may use the </w:t>
      </w:r>
      <w:r w:rsidR="00026FD5" w:rsidRPr="00255447">
        <w:rPr>
          <w:noProof/>
        </w:rPr>
        <w:t>'</w:t>
      </w:r>
      <w:r w:rsidRPr="00255447">
        <w:rPr>
          <w:noProof/>
        </w:rPr>
        <w:t>proximity report</w:t>
      </w:r>
      <w:r w:rsidR="00026FD5" w:rsidRPr="00255447">
        <w:rPr>
          <w:noProof/>
        </w:rPr>
        <w:t>'</w:t>
      </w:r>
      <w:r w:rsidRPr="00255447">
        <w:rPr>
          <w:noProof/>
        </w:rPr>
        <w:t xml:space="preserve"> to configure measurements as well as to decide whether or not to request additional </w:t>
      </w:r>
      <w:smartTag w:uri="urn:schemas-microsoft-com:office:smarttags" w:element="PersonName">
        <w:r w:rsidRPr="00255447">
          <w:rPr>
            <w:noProof/>
          </w:rPr>
          <w:t>info</w:t>
        </w:r>
      </w:smartTag>
      <w:r w:rsidRPr="00255447">
        <w:rPr>
          <w:noProof/>
        </w:rPr>
        <w:t xml:space="preserve">rmation broadcast by the handover candidate cell. The additional </w:t>
      </w:r>
      <w:smartTag w:uri="urn:schemas-microsoft-com:office:smarttags" w:element="PersonName">
        <w:r w:rsidRPr="00255447">
          <w:rPr>
            <w:noProof/>
          </w:rPr>
          <w:t>info</w:t>
        </w:r>
      </w:smartTag>
      <w:r w:rsidRPr="00255447">
        <w:rPr>
          <w:noProof/>
        </w:rPr>
        <w:t>rmation is used to verify whether or not the UE is authorised to access the target PCell and may also be needed to identify handover candidate cell (</w:t>
      </w:r>
      <w:r w:rsidRPr="00255447">
        <w:rPr>
          <w:i/>
          <w:noProof/>
        </w:rPr>
        <w:t>PCI confusion</w:t>
      </w:r>
      <w:r w:rsidRPr="00255447">
        <w:rPr>
          <w:noProof/>
        </w:rPr>
        <w:t xml:space="preserve"> i.e. when the physical layer identity that is included in the measurement report does not uniquely identify the cell).</w:t>
      </w:r>
    </w:p>
    <w:p w:rsidR="00756B72" w:rsidRPr="00255447" w:rsidDel="0072242D" w:rsidRDefault="00756B72" w:rsidP="003D1AE8"/>
    <w:p w:rsidR="00756B72" w:rsidRPr="00255447" w:rsidRDefault="00756B72" w:rsidP="003D1AE8">
      <w:pPr>
        <w:pStyle w:val="Heading3"/>
      </w:pPr>
      <w:bookmarkStart w:id="118" w:name="_Toc5814648"/>
      <w:r w:rsidRPr="00255447">
        <w:lastRenderedPageBreak/>
        <w:t>5.3.2</w:t>
      </w:r>
      <w:r w:rsidRPr="00255447">
        <w:tab/>
        <w:t>Paging</w:t>
      </w:r>
      <w:bookmarkEnd w:id="118"/>
    </w:p>
    <w:p w:rsidR="00756B72" w:rsidRPr="00255447" w:rsidRDefault="00756B72" w:rsidP="003D1AE8">
      <w:pPr>
        <w:pStyle w:val="Heading4"/>
      </w:pPr>
      <w:bookmarkStart w:id="119" w:name="_Toc5814649"/>
      <w:r w:rsidRPr="00255447">
        <w:t>5.3.2.1</w:t>
      </w:r>
      <w:r w:rsidRPr="00255447">
        <w:tab/>
        <w:t>General</w:t>
      </w:r>
      <w:bookmarkEnd w:id="119"/>
    </w:p>
    <w:bookmarkStart w:id="120" w:name="_MON_1289914513"/>
    <w:bookmarkEnd w:id="120"/>
    <w:bookmarkStart w:id="121" w:name="_MON_1267529838"/>
    <w:bookmarkEnd w:id="121"/>
    <w:p w:rsidR="00756B72" w:rsidRPr="00255447" w:rsidRDefault="00756B72" w:rsidP="003D1AE8">
      <w:pPr>
        <w:pStyle w:val="TH"/>
      </w:pPr>
      <w:r w:rsidRPr="00255447">
        <w:object w:dxaOrig="7574" w:dyaOrig="1814">
          <v:shape id="_x0000_i1031" type="#_x0000_t75" style="width:351.75pt;height:84.75pt" o:ole="">
            <v:imagedata r:id="rId21" o:title=""/>
          </v:shape>
          <o:OLEObject Type="Embed" ProgID="Word.Picture.8" ShapeID="_x0000_i1031" DrawAspect="Content" ObjectID="_1616459063" r:id="rId22"/>
        </w:object>
      </w:r>
    </w:p>
    <w:p w:rsidR="00756B72" w:rsidRPr="00255447" w:rsidRDefault="00756B72" w:rsidP="003D1AE8">
      <w:pPr>
        <w:pStyle w:val="TF"/>
      </w:pPr>
      <w:r w:rsidRPr="00255447">
        <w:t>Figure 5.3.2.1-1: Paging</w:t>
      </w:r>
    </w:p>
    <w:p w:rsidR="00756B72" w:rsidRPr="00255447" w:rsidRDefault="00756B72" w:rsidP="003D1AE8">
      <w:r w:rsidRPr="00255447">
        <w:t>The purpose of this procedure is:</w:t>
      </w:r>
    </w:p>
    <w:p w:rsidR="00756B72" w:rsidRPr="00255447" w:rsidRDefault="00756B72" w:rsidP="003D1AE8">
      <w:pPr>
        <w:pStyle w:val="B1"/>
      </w:pPr>
      <w:r w:rsidRPr="00255447">
        <w:t>-</w:t>
      </w:r>
      <w:r w:rsidRPr="00255447">
        <w:tab/>
        <w:t xml:space="preserve">to transmit paging </w:t>
      </w:r>
      <w:smartTag w:uri="urn:schemas-microsoft-com:office:smarttags" w:element="PersonName">
        <w:r w:rsidRPr="00255447">
          <w:t>info</w:t>
        </w:r>
      </w:smartTag>
      <w:r w:rsidRPr="00255447">
        <w:t>rmation to a UE in RRC_IDLE and/ or;</w:t>
      </w:r>
    </w:p>
    <w:p w:rsidR="00756B72" w:rsidRPr="00255447" w:rsidRDefault="00756B72" w:rsidP="003D1AE8">
      <w:pPr>
        <w:pStyle w:val="B1"/>
      </w:pPr>
      <w:r w:rsidRPr="00255447">
        <w:t>-</w:t>
      </w:r>
      <w:r w:rsidRPr="00255447">
        <w:tab/>
        <w:t xml:space="preserve">to </w:t>
      </w:r>
      <w:smartTag w:uri="urn:schemas-microsoft-com:office:smarttags" w:element="PersonName">
        <w:r w:rsidRPr="00255447">
          <w:t>info</w:t>
        </w:r>
      </w:smartTag>
      <w:r w:rsidRPr="00255447">
        <w:t xml:space="preserve">rm UEs in RRC_IDLE and UEs in RRC_CONNECTED about a system </w:t>
      </w:r>
      <w:smartTag w:uri="urn:schemas-microsoft-com:office:smarttags" w:element="PersonName">
        <w:r w:rsidRPr="00255447">
          <w:t>info</w:t>
        </w:r>
      </w:smartTag>
      <w:r w:rsidRPr="00255447">
        <w:t>rmation change and/ or;</w:t>
      </w:r>
    </w:p>
    <w:p w:rsidR="00756B72" w:rsidRPr="00255447" w:rsidRDefault="00756B72" w:rsidP="003D1AE8">
      <w:pPr>
        <w:pStyle w:val="B1"/>
      </w:pPr>
      <w:r w:rsidRPr="00255447">
        <w:t>-</w:t>
      </w:r>
      <w:r w:rsidRPr="00255447">
        <w:tab/>
        <w:t xml:space="preserve">to </w:t>
      </w:r>
      <w:smartTag w:uri="urn:schemas-microsoft-com:office:smarttags" w:element="PersonName">
        <w:r w:rsidRPr="00255447">
          <w:t>info</w:t>
        </w:r>
      </w:smartTag>
      <w:r w:rsidRPr="00255447">
        <w:t>rm about an ETWS primary notification and/ or ETWS secondary notification and/ or;</w:t>
      </w:r>
    </w:p>
    <w:p w:rsidR="00816C78" w:rsidRPr="00255447" w:rsidRDefault="00756B72" w:rsidP="00816C78">
      <w:pPr>
        <w:pStyle w:val="B1"/>
      </w:pPr>
      <w:r w:rsidRPr="00255447">
        <w:t>-</w:t>
      </w:r>
      <w:r w:rsidRPr="00255447">
        <w:tab/>
        <w:t xml:space="preserve">to </w:t>
      </w:r>
      <w:smartTag w:uri="urn:schemas-microsoft-com:office:smarttags" w:element="PersonName">
        <w:r w:rsidRPr="00255447">
          <w:t>info</w:t>
        </w:r>
      </w:smartTag>
      <w:r w:rsidRPr="00255447">
        <w:t>rm about a CMAS notification</w:t>
      </w:r>
      <w:r w:rsidR="00816C78" w:rsidRPr="00255447">
        <w:t xml:space="preserve"> and/ or;</w:t>
      </w:r>
    </w:p>
    <w:p w:rsidR="00756B72" w:rsidRPr="00255447" w:rsidRDefault="00816C78" w:rsidP="00816C78">
      <w:pPr>
        <w:pStyle w:val="B1"/>
      </w:pPr>
      <w:r w:rsidRPr="00255447">
        <w:t>-</w:t>
      </w:r>
      <w:r w:rsidRPr="00255447">
        <w:tab/>
        <w:t xml:space="preserve">to </w:t>
      </w:r>
      <w:smartTag w:uri="urn:schemas-microsoft-com:office:smarttags" w:element="PersonName">
        <w:r w:rsidRPr="00255447">
          <w:t>info</w:t>
        </w:r>
      </w:smartTag>
      <w:r w:rsidRPr="00255447">
        <w:t>rm UEs in RRC_IDLE about an EAB parameters modification.</w:t>
      </w:r>
    </w:p>
    <w:p w:rsidR="00756B72" w:rsidRPr="00255447" w:rsidRDefault="00756B72" w:rsidP="003D1AE8">
      <w:r w:rsidRPr="00255447">
        <w:t xml:space="preserve">The paging </w:t>
      </w:r>
      <w:smartTag w:uri="urn:schemas-microsoft-com:office:smarttags" w:element="PersonName">
        <w:r w:rsidRPr="00255447">
          <w:t>info</w:t>
        </w:r>
      </w:smartTag>
      <w:r w:rsidRPr="00255447">
        <w:t>rmation is provided to upper layers, which in response may initiate RRC connection establishment, e.g. to receive an incoming call.</w:t>
      </w:r>
    </w:p>
    <w:p w:rsidR="00756B72" w:rsidRPr="00255447" w:rsidRDefault="00756B72" w:rsidP="003D1AE8">
      <w:pPr>
        <w:pStyle w:val="Heading4"/>
      </w:pPr>
      <w:bookmarkStart w:id="122" w:name="_Toc5814650"/>
      <w:r w:rsidRPr="00255447">
        <w:t>5.3.2.2</w:t>
      </w:r>
      <w:r w:rsidRPr="00255447">
        <w:tab/>
        <w:t>Initiation</w:t>
      </w:r>
      <w:bookmarkEnd w:id="122"/>
    </w:p>
    <w:p w:rsidR="00756B72" w:rsidRPr="00255447" w:rsidRDefault="00756B72" w:rsidP="003D1AE8">
      <w:r w:rsidRPr="00255447">
        <w:t xml:space="preserve">E-UTRAN initiates the paging procedure by transmitting the </w:t>
      </w:r>
      <w:r w:rsidRPr="00255447">
        <w:rPr>
          <w:i/>
        </w:rPr>
        <w:t>Paging</w:t>
      </w:r>
      <w:r w:rsidRPr="00255447">
        <w:t xml:space="preserve"> message at the UE's paging occasion as specified in TS 36.304 [4]. E-UTRAN may address multiple UEs within a </w:t>
      </w:r>
      <w:r w:rsidRPr="00255447">
        <w:rPr>
          <w:i/>
        </w:rPr>
        <w:t>Paging</w:t>
      </w:r>
      <w:r w:rsidRPr="00255447">
        <w:t xml:space="preserve"> message by including one </w:t>
      </w:r>
      <w:r w:rsidRPr="00255447">
        <w:rPr>
          <w:i/>
          <w:iCs/>
        </w:rPr>
        <w:t>PagingRecord</w:t>
      </w:r>
      <w:r w:rsidRPr="00255447">
        <w:t xml:space="preserve"> for each UE. E-UTRAN may also indicate a change of system </w:t>
      </w:r>
      <w:smartTag w:uri="urn:schemas-microsoft-com:office:smarttags" w:element="PersonName">
        <w:r w:rsidRPr="00255447">
          <w:t>info</w:t>
        </w:r>
      </w:smartTag>
      <w:r w:rsidRPr="00255447">
        <w:t xml:space="preserve">rmation, and/ or provide an ETWS notification or a CMAS notification in the </w:t>
      </w:r>
      <w:r w:rsidRPr="00255447">
        <w:rPr>
          <w:i/>
        </w:rPr>
        <w:t>Paging</w:t>
      </w:r>
      <w:r w:rsidRPr="00255447">
        <w:t xml:space="preserve"> message.</w:t>
      </w:r>
    </w:p>
    <w:p w:rsidR="00756B72" w:rsidRPr="00255447" w:rsidRDefault="00756B72" w:rsidP="003D1AE8">
      <w:pPr>
        <w:pStyle w:val="Heading4"/>
      </w:pPr>
      <w:bookmarkStart w:id="123" w:name="_Toc5814651"/>
      <w:r w:rsidRPr="00255447">
        <w:t>5.3.2.3</w:t>
      </w:r>
      <w:r w:rsidRPr="00255447">
        <w:tab/>
        <w:t xml:space="preserve">Reception of the </w:t>
      </w:r>
      <w:r w:rsidRPr="00255447">
        <w:rPr>
          <w:i/>
        </w:rPr>
        <w:t>Paging</w:t>
      </w:r>
      <w:r w:rsidRPr="00255447">
        <w:t xml:space="preserve"> message by the UE</w:t>
      </w:r>
      <w:bookmarkEnd w:id="123"/>
    </w:p>
    <w:p w:rsidR="00756B72" w:rsidRPr="00255447" w:rsidRDefault="00756B72" w:rsidP="003D1AE8">
      <w:r w:rsidRPr="00255447">
        <w:t xml:space="preserve">Upon receiving the </w:t>
      </w:r>
      <w:r w:rsidRPr="00255447">
        <w:rPr>
          <w:i/>
        </w:rPr>
        <w:t>Paging</w:t>
      </w:r>
      <w:r w:rsidRPr="00255447">
        <w:t xml:space="preserve"> message, the UE shall:</w:t>
      </w:r>
    </w:p>
    <w:p w:rsidR="00756B72" w:rsidRPr="00255447" w:rsidRDefault="00756B72" w:rsidP="003D1AE8">
      <w:pPr>
        <w:pStyle w:val="B1"/>
      </w:pPr>
      <w:r w:rsidRPr="00255447">
        <w:t>1&gt;</w:t>
      </w:r>
      <w:r w:rsidRPr="00255447">
        <w:tab/>
        <w:t xml:space="preserve">if in RRC_IDLE, for each of the </w:t>
      </w:r>
      <w:r w:rsidRPr="00255447">
        <w:rPr>
          <w:i/>
        </w:rPr>
        <w:t>PagingRecord</w:t>
      </w:r>
      <w:r w:rsidRPr="00255447">
        <w:t xml:space="preserve">, if any, included in the </w:t>
      </w:r>
      <w:r w:rsidRPr="00255447">
        <w:rPr>
          <w:i/>
        </w:rPr>
        <w:t>Paging</w:t>
      </w:r>
      <w:r w:rsidRPr="00255447">
        <w:t xml:space="preserve"> message:</w:t>
      </w:r>
    </w:p>
    <w:p w:rsidR="00756B72" w:rsidRPr="00255447" w:rsidRDefault="00756B72" w:rsidP="003D1AE8">
      <w:pPr>
        <w:pStyle w:val="B2"/>
      </w:pPr>
      <w:r w:rsidRPr="00255447">
        <w:t>2&gt;</w:t>
      </w:r>
      <w:r w:rsidRPr="00255447">
        <w:tab/>
        <w:t xml:space="preserve">if the </w:t>
      </w:r>
      <w:r w:rsidRPr="00255447">
        <w:rPr>
          <w:i/>
        </w:rPr>
        <w:t>ue-Identity</w:t>
      </w:r>
      <w:r w:rsidRPr="00255447">
        <w:t xml:space="preserve"> included in the </w:t>
      </w:r>
      <w:r w:rsidRPr="00255447">
        <w:rPr>
          <w:i/>
        </w:rPr>
        <w:t>PagingRecord</w:t>
      </w:r>
      <w:r w:rsidRPr="00255447">
        <w:t xml:space="preserve"> matches one of the UE identities allocated by upper layers:</w:t>
      </w:r>
    </w:p>
    <w:p w:rsidR="00756B72" w:rsidRPr="00255447" w:rsidRDefault="00756B72" w:rsidP="003D1AE8">
      <w:pPr>
        <w:pStyle w:val="B3"/>
      </w:pPr>
      <w:r w:rsidRPr="00255447">
        <w:t>3&gt;</w:t>
      </w:r>
      <w:r w:rsidRPr="00255447">
        <w:tab/>
        <w:t xml:space="preserve">forward the </w:t>
      </w:r>
      <w:r w:rsidRPr="00255447">
        <w:rPr>
          <w:i/>
        </w:rPr>
        <w:t>ue-Identity</w:t>
      </w:r>
      <w:r w:rsidRPr="00255447">
        <w:t xml:space="preserve"> and the </w:t>
      </w:r>
      <w:r w:rsidRPr="00255447">
        <w:rPr>
          <w:i/>
        </w:rPr>
        <w:t>cn-Domain</w:t>
      </w:r>
      <w:r w:rsidRPr="00255447">
        <w:t xml:space="preserve"> to the upper layers;</w:t>
      </w:r>
    </w:p>
    <w:p w:rsidR="00756B72" w:rsidRPr="00255447" w:rsidRDefault="00756B72" w:rsidP="003D1AE8">
      <w:pPr>
        <w:pStyle w:val="B1"/>
      </w:pPr>
      <w:r w:rsidRPr="00255447">
        <w:t>1&gt;</w:t>
      </w:r>
      <w:r w:rsidRPr="00255447">
        <w:tab/>
        <w:t xml:space="preserve">if the </w:t>
      </w:r>
      <w:bookmarkStart w:id="124" w:name="OLE_LINK77"/>
      <w:r w:rsidRPr="00255447">
        <w:rPr>
          <w:i/>
        </w:rPr>
        <w:t>systemInfoModification</w:t>
      </w:r>
      <w:bookmarkEnd w:id="124"/>
      <w:r w:rsidRPr="00255447">
        <w:t xml:space="preserve"> is included:</w:t>
      </w:r>
    </w:p>
    <w:p w:rsidR="00756B72" w:rsidRPr="00255447" w:rsidRDefault="00756B72" w:rsidP="003D1AE8">
      <w:pPr>
        <w:pStyle w:val="B2"/>
      </w:pPr>
      <w:r w:rsidRPr="00255447">
        <w:t xml:space="preserve">2&gt; re-acquire the required system </w:t>
      </w:r>
      <w:smartTag w:uri="urn:schemas-microsoft-com:office:smarttags" w:element="PersonName">
        <w:r w:rsidRPr="00255447">
          <w:t>info</w:t>
        </w:r>
      </w:smartTag>
      <w:r w:rsidRPr="00255447">
        <w:t xml:space="preserve">rmation using the system </w:t>
      </w:r>
      <w:smartTag w:uri="urn:schemas-microsoft-com:office:smarttags" w:element="PersonName">
        <w:r w:rsidRPr="00255447">
          <w:t>info</w:t>
        </w:r>
      </w:smartTag>
      <w:r w:rsidRPr="00255447">
        <w:t>rmation acquisition procedure as specified in 5.2.2.</w:t>
      </w:r>
    </w:p>
    <w:p w:rsidR="00756B72" w:rsidRPr="00255447" w:rsidRDefault="00756B72" w:rsidP="003D1AE8">
      <w:pPr>
        <w:pStyle w:val="B1"/>
      </w:pPr>
      <w:r w:rsidRPr="00255447">
        <w:t>1&gt;</w:t>
      </w:r>
      <w:r w:rsidRPr="00255447">
        <w:tab/>
        <w:t xml:space="preserve">if the </w:t>
      </w:r>
      <w:r w:rsidRPr="00255447">
        <w:rPr>
          <w:i/>
        </w:rPr>
        <w:t>etws-Indication</w:t>
      </w:r>
      <w:r w:rsidRPr="00255447">
        <w:t xml:space="preserve"> is included and the UE is ETWS capable:</w:t>
      </w:r>
    </w:p>
    <w:p w:rsidR="00756B72" w:rsidRPr="00255447" w:rsidRDefault="00756B72" w:rsidP="003D1AE8">
      <w:pPr>
        <w:pStyle w:val="B2"/>
        <w:spacing w:after="137"/>
      </w:pPr>
      <w:r w:rsidRPr="00255447">
        <w:t>2&gt;</w:t>
      </w:r>
      <w:r w:rsidRPr="00255447">
        <w:tab/>
        <w:t xml:space="preserve">re-acquire </w:t>
      </w:r>
      <w:r w:rsidRPr="00255447">
        <w:rPr>
          <w:i/>
          <w:iCs/>
        </w:rPr>
        <w:t>SystemInformationBlockType1</w:t>
      </w:r>
      <w:r w:rsidRPr="00255447">
        <w:t xml:space="preserve"> immediately, i.e., without waiting until the next system </w:t>
      </w:r>
      <w:smartTag w:uri="urn:schemas-microsoft-com:office:smarttags" w:element="PersonName">
        <w:r w:rsidRPr="00255447">
          <w:t>info</w:t>
        </w:r>
      </w:smartTag>
      <w:r w:rsidRPr="00255447">
        <w:t>rmation modification period boundary;</w:t>
      </w:r>
    </w:p>
    <w:p w:rsidR="00756B72" w:rsidRPr="00255447" w:rsidRDefault="00756B72" w:rsidP="003D1AE8">
      <w:pPr>
        <w:pStyle w:val="B2"/>
        <w:rPr>
          <w:rFonts w:eastAsia="MS Mincho"/>
        </w:rPr>
      </w:pPr>
      <w:r w:rsidRPr="00255447">
        <w:t>2&gt;</w:t>
      </w:r>
      <w:r w:rsidRPr="00255447">
        <w:tab/>
      </w:r>
      <w:r w:rsidRPr="00255447">
        <w:rPr>
          <w:rFonts w:eastAsia="MS Mincho"/>
        </w:rPr>
        <w:t xml:space="preserve">if the </w:t>
      </w:r>
      <w:r w:rsidRPr="00255447">
        <w:rPr>
          <w:rFonts w:eastAsia="MS Mincho"/>
          <w:i/>
        </w:rPr>
        <w:t>schedulingInfoList</w:t>
      </w:r>
      <w:r w:rsidRPr="00255447">
        <w:rPr>
          <w:rFonts w:eastAsia="MS Mincho"/>
        </w:rPr>
        <w:t xml:space="preserve"> indicates that </w:t>
      </w:r>
      <w:r w:rsidRPr="00255447">
        <w:rPr>
          <w:rFonts w:eastAsia="MS Mincho"/>
          <w:i/>
        </w:rPr>
        <w:t>SystemInformationBlockType10</w:t>
      </w:r>
      <w:r w:rsidRPr="00255447">
        <w:rPr>
          <w:rFonts w:eastAsia="MS Mincho"/>
        </w:rPr>
        <w:t xml:space="preserve"> is present:</w:t>
      </w:r>
    </w:p>
    <w:p w:rsidR="00756B72" w:rsidRPr="00255447" w:rsidRDefault="00756B72" w:rsidP="003D1AE8">
      <w:pPr>
        <w:pStyle w:val="B3"/>
      </w:pPr>
      <w:r w:rsidRPr="00255447">
        <w:t>3&gt;</w:t>
      </w:r>
      <w:r w:rsidRPr="00255447">
        <w:tab/>
        <w:t xml:space="preserve">acquire </w:t>
      </w:r>
      <w:r w:rsidRPr="00255447">
        <w:rPr>
          <w:i/>
        </w:rPr>
        <w:t>SystemInformationBlockType10</w:t>
      </w:r>
      <w:r w:rsidRPr="00255447">
        <w:t>;</w:t>
      </w:r>
    </w:p>
    <w:p w:rsidR="00756B72" w:rsidRPr="00255447" w:rsidRDefault="00756B72" w:rsidP="003D1AE8">
      <w:pPr>
        <w:pStyle w:val="B2"/>
        <w:spacing w:after="137"/>
      </w:pPr>
      <w:r w:rsidRPr="00255447">
        <w:t xml:space="preserve">2&gt; if the </w:t>
      </w:r>
      <w:r w:rsidRPr="00255447">
        <w:rPr>
          <w:i/>
          <w:iCs/>
        </w:rPr>
        <w:t>schedulingInfoList</w:t>
      </w:r>
      <w:r w:rsidRPr="00255447">
        <w:t xml:space="preserve"> indicates that </w:t>
      </w:r>
      <w:r w:rsidRPr="00255447">
        <w:rPr>
          <w:i/>
          <w:iCs/>
        </w:rPr>
        <w:t>SystemInformationBlockType11</w:t>
      </w:r>
      <w:r w:rsidRPr="00255447">
        <w:t xml:space="preserve"> is present:</w:t>
      </w:r>
    </w:p>
    <w:p w:rsidR="00756B72" w:rsidRPr="00255447" w:rsidRDefault="00756B72" w:rsidP="003D1AE8">
      <w:pPr>
        <w:pStyle w:val="B3"/>
      </w:pPr>
      <w:r w:rsidRPr="00255447">
        <w:t>3&gt;</w:t>
      </w:r>
      <w:r w:rsidRPr="00255447">
        <w:tab/>
        <w:t xml:space="preserve">acquire </w:t>
      </w:r>
      <w:r w:rsidRPr="00255447">
        <w:rPr>
          <w:i/>
        </w:rPr>
        <w:t>SystemInformationBlockType11</w:t>
      </w:r>
      <w:r w:rsidRPr="00255447">
        <w:t>;</w:t>
      </w:r>
    </w:p>
    <w:p w:rsidR="00756B72" w:rsidRPr="00255447" w:rsidRDefault="00756B72" w:rsidP="003D1AE8">
      <w:pPr>
        <w:pStyle w:val="B1"/>
      </w:pPr>
      <w:r w:rsidRPr="00255447">
        <w:lastRenderedPageBreak/>
        <w:t>1&gt;</w:t>
      </w:r>
      <w:r w:rsidRPr="00255447">
        <w:tab/>
        <w:t xml:space="preserve">if the </w:t>
      </w:r>
      <w:r w:rsidRPr="00255447">
        <w:rPr>
          <w:i/>
        </w:rPr>
        <w:t>cmas-Indication</w:t>
      </w:r>
      <w:r w:rsidRPr="00255447">
        <w:t xml:space="preserve"> is included and the UE is CMAS capable:</w:t>
      </w:r>
    </w:p>
    <w:p w:rsidR="00756B72" w:rsidRPr="00255447" w:rsidRDefault="00756B72" w:rsidP="003D1AE8">
      <w:pPr>
        <w:pStyle w:val="B2"/>
        <w:spacing w:after="137"/>
      </w:pPr>
      <w:r w:rsidRPr="00255447">
        <w:t>2&gt;</w:t>
      </w:r>
      <w:r w:rsidRPr="00255447">
        <w:tab/>
        <w:t xml:space="preserve">re-acquire </w:t>
      </w:r>
      <w:r w:rsidRPr="00255447">
        <w:rPr>
          <w:i/>
          <w:iCs/>
        </w:rPr>
        <w:t>SystemInformationBlockType1</w:t>
      </w:r>
      <w:r w:rsidRPr="00255447">
        <w:t xml:space="preserve"> immediately, i.e., without waiting until the next system </w:t>
      </w:r>
      <w:smartTag w:uri="urn:schemas-microsoft-com:office:smarttags" w:element="PersonName">
        <w:r w:rsidRPr="00255447">
          <w:t>info</w:t>
        </w:r>
      </w:smartTag>
      <w:r w:rsidRPr="00255447">
        <w:t>rmation modification period boundary as specified in 5.2.1.5;</w:t>
      </w:r>
    </w:p>
    <w:p w:rsidR="00756B72" w:rsidRPr="00255447" w:rsidRDefault="00756B72" w:rsidP="003D1AE8">
      <w:pPr>
        <w:pStyle w:val="B2"/>
      </w:pPr>
      <w:r w:rsidRPr="00255447">
        <w:t>2&gt;</w:t>
      </w:r>
      <w:r w:rsidRPr="00255447">
        <w:tab/>
        <w:t xml:space="preserve">if the </w:t>
      </w:r>
      <w:r w:rsidRPr="00255447">
        <w:rPr>
          <w:i/>
        </w:rPr>
        <w:t>schedulingInfoList</w:t>
      </w:r>
      <w:r w:rsidRPr="00255447">
        <w:t xml:space="preserve"> indicates that </w:t>
      </w:r>
      <w:r w:rsidRPr="00255447">
        <w:rPr>
          <w:i/>
        </w:rPr>
        <w:t>SystemInformationBlockType12</w:t>
      </w:r>
      <w:r w:rsidRPr="00255447">
        <w:t xml:space="preserve"> is present:</w:t>
      </w:r>
    </w:p>
    <w:p w:rsidR="00756B72" w:rsidRPr="00255447" w:rsidRDefault="00756B72" w:rsidP="003D1AE8">
      <w:pPr>
        <w:pStyle w:val="B3"/>
      </w:pPr>
      <w:r w:rsidRPr="00255447">
        <w:t>3&gt;</w:t>
      </w:r>
      <w:r w:rsidRPr="00255447">
        <w:tab/>
        <w:t xml:space="preserve">acquire </w:t>
      </w:r>
      <w:r w:rsidRPr="00255447">
        <w:rPr>
          <w:i/>
        </w:rPr>
        <w:t>SystemInformationBlockType12</w:t>
      </w:r>
      <w:r w:rsidRPr="00255447">
        <w:t>;</w:t>
      </w:r>
    </w:p>
    <w:p w:rsidR="00756B72" w:rsidRPr="00255447" w:rsidRDefault="00756B72" w:rsidP="003D1AE8">
      <w:pPr>
        <w:pStyle w:val="B1"/>
      </w:pPr>
      <w:r w:rsidRPr="00255447">
        <w:t>1&gt;</w:t>
      </w:r>
      <w:r w:rsidRPr="00255447">
        <w:tab/>
        <w:t xml:space="preserve">if in RRC_IDLE, the </w:t>
      </w:r>
      <w:r w:rsidRPr="00255447">
        <w:rPr>
          <w:bCs/>
          <w:i/>
          <w:noProof/>
        </w:rPr>
        <w:t>eab-ParamModification</w:t>
      </w:r>
      <w:r w:rsidRPr="00255447">
        <w:rPr>
          <w:i/>
          <w:lang w:eastAsia="zh-CN"/>
        </w:rPr>
        <w:t xml:space="preserve"> </w:t>
      </w:r>
      <w:r w:rsidRPr="00255447">
        <w:t xml:space="preserve">is included and the UE is </w:t>
      </w:r>
      <w:r w:rsidRPr="00255447">
        <w:rPr>
          <w:lang w:eastAsia="zh-CN"/>
        </w:rPr>
        <w:t>EAB</w:t>
      </w:r>
      <w:r w:rsidRPr="00255447">
        <w:t xml:space="preserve"> capable:</w:t>
      </w:r>
    </w:p>
    <w:p w:rsidR="00756B72" w:rsidRPr="00255447" w:rsidRDefault="00756B72" w:rsidP="003D1AE8">
      <w:pPr>
        <w:pStyle w:val="B2"/>
      </w:pPr>
      <w:r w:rsidRPr="00255447">
        <w:t>2&gt;</w:t>
      </w:r>
      <w:r w:rsidRPr="00255447">
        <w:tab/>
        <w:t>consider previously stored SystemInformationBlockType14 as invalid;</w:t>
      </w:r>
    </w:p>
    <w:p w:rsidR="00756B72" w:rsidRPr="00255447" w:rsidRDefault="00756B72" w:rsidP="003D1AE8">
      <w:pPr>
        <w:pStyle w:val="B2"/>
      </w:pPr>
      <w:r w:rsidRPr="00255447">
        <w:t>2&gt;</w:t>
      </w:r>
      <w:r w:rsidRPr="00255447">
        <w:tab/>
      </w:r>
      <w:r w:rsidRPr="00255447">
        <w:rPr>
          <w:lang w:eastAsia="en-US"/>
        </w:rPr>
        <w:t xml:space="preserve">re-acquire </w:t>
      </w:r>
      <w:r w:rsidRPr="00255447">
        <w:rPr>
          <w:i/>
          <w:iCs/>
          <w:lang w:eastAsia="en-US"/>
        </w:rPr>
        <w:t>SystemInformationBlockType1</w:t>
      </w:r>
      <w:r w:rsidRPr="00255447">
        <w:rPr>
          <w:lang w:eastAsia="en-US"/>
        </w:rPr>
        <w:t xml:space="preserve"> immediately, i.e., without waiting until the next system information modification period boundary as specified in 5.2.1.6;</w:t>
      </w:r>
    </w:p>
    <w:p w:rsidR="00756B72" w:rsidRPr="00255447" w:rsidRDefault="00756B72" w:rsidP="003D1AE8">
      <w:pPr>
        <w:pStyle w:val="B2"/>
      </w:pPr>
      <w:r w:rsidRPr="00255447">
        <w:t>2&gt;</w:t>
      </w:r>
      <w:r w:rsidRPr="00255447">
        <w:tab/>
        <w:t xml:space="preserve">re-acquire </w:t>
      </w:r>
      <w:r w:rsidRPr="00255447">
        <w:rPr>
          <w:i/>
        </w:rPr>
        <w:t>SystemInformationBlockType1</w:t>
      </w:r>
      <w:r w:rsidRPr="00255447">
        <w:rPr>
          <w:i/>
          <w:lang w:eastAsia="zh-CN"/>
        </w:rPr>
        <w:t>4</w:t>
      </w:r>
      <w:r w:rsidRPr="00255447">
        <w:t xml:space="preserve"> using the system information acquisition procedure as specified in </w:t>
      </w:r>
      <w:smartTag w:uri="urn:schemas-microsoft-com:office:smarttags" w:element="chsdate">
        <w:smartTagPr>
          <w:attr w:name="Year" w:val="1899"/>
          <w:attr w:name="Month" w:val="12"/>
          <w:attr w:name="Day" w:val="30"/>
          <w:attr w:name="IsLunarDate" w:val="False"/>
          <w:attr w:name="IsROCDate" w:val="False"/>
        </w:smartTagPr>
        <w:r w:rsidRPr="00255447">
          <w:t>5.2.2</w:t>
        </w:r>
      </w:smartTag>
      <w:r w:rsidRPr="00255447">
        <w:rPr>
          <w:lang w:eastAsia="zh-CN"/>
        </w:rPr>
        <w:t>.4</w:t>
      </w:r>
      <w:r w:rsidRPr="00255447">
        <w:t>;</w:t>
      </w:r>
    </w:p>
    <w:p w:rsidR="00756B72" w:rsidRPr="00255447" w:rsidRDefault="00756B72" w:rsidP="003D1AE8">
      <w:pPr>
        <w:pStyle w:val="Heading3"/>
      </w:pPr>
      <w:bookmarkStart w:id="125" w:name="_Toc5814652"/>
      <w:r w:rsidRPr="00255447">
        <w:t>5.3.3</w:t>
      </w:r>
      <w:r w:rsidRPr="00255447">
        <w:tab/>
        <w:t>RRC connection establishment</w:t>
      </w:r>
      <w:bookmarkEnd w:id="125"/>
    </w:p>
    <w:p w:rsidR="00756B72" w:rsidRPr="00255447" w:rsidRDefault="00756B72" w:rsidP="003D1AE8">
      <w:pPr>
        <w:pStyle w:val="Heading4"/>
        <w:ind w:left="0" w:firstLine="0"/>
      </w:pPr>
      <w:bookmarkStart w:id="126" w:name="_Toc5814653"/>
      <w:r w:rsidRPr="00255447">
        <w:t>5.3.3.1</w:t>
      </w:r>
      <w:r w:rsidRPr="00255447">
        <w:tab/>
        <w:t>General</w:t>
      </w:r>
      <w:bookmarkEnd w:id="126"/>
    </w:p>
    <w:bookmarkStart w:id="127" w:name="_MON_1267531456"/>
    <w:bookmarkEnd w:id="127"/>
    <w:p w:rsidR="00756B72" w:rsidRPr="00255447" w:rsidRDefault="00756B72" w:rsidP="003D1AE8">
      <w:pPr>
        <w:pStyle w:val="TH"/>
      </w:pPr>
      <w:r w:rsidRPr="00255447">
        <w:object w:dxaOrig="7574" w:dyaOrig="3614">
          <v:shape id="_x0000_i1032" type="#_x0000_t75" style="width:351.75pt;height:169.5pt" o:ole="">
            <v:imagedata r:id="rId23" o:title=""/>
          </v:shape>
          <o:OLEObject Type="Embed" ProgID="Word.Picture.8" ShapeID="_x0000_i1032" DrawAspect="Content" ObjectID="_1616459064" r:id="rId24"/>
        </w:object>
      </w:r>
    </w:p>
    <w:p w:rsidR="00756B72" w:rsidRPr="00255447" w:rsidRDefault="00756B72" w:rsidP="003D1AE8">
      <w:pPr>
        <w:pStyle w:val="TF"/>
      </w:pPr>
      <w:r w:rsidRPr="00255447">
        <w:t>Figure 5.3.3.1-1: RRC connection establishment, successful</w:t>
      </w:r>
    </w:p>
    <w:bookmarkStart w:id="128" w:name="_MON_1289914515"/>
    <w:bookmarkEnd w:id="128"/>
    <w:bookmarkStart w:id="129" w:name="_MON_1267941692"/>
    <w:bookmarkEnd w:id="129"/>
    <w:p w:rsidR="00756B72" w:rsidRPr="00255447" w:rsidRDefault="00756B72" w:rsidP="003D1AE8">
      <w:pPr>
        <w:pStyle w:val="TH"/>
      </w:pPr>
      <w:r w:rsidRPr="00255447">
        <w:object w:dxaOrig="7574" w:dyaOrig="2534">
          <v:shape id="_x0000_i1033" type="#_x0000_t75" style="width:351.75pt;height:118.5pt" o:ole="">
            <v:imagedata r:id="rId25" o:title=""/>
          </v:shape>
          <o:OLEObject Type="Embed" ProgID="Word.Picture.8" ShapeID="_x0000_i1033" DrawAspect="Content" ObjectID="_1616459065" r:id="rId26"/>
        </w:object>
      </w:r>
    </w:p>
    <w:p w:rsidR="00756B72" w:rsidRPr="00255447" w:rsidRDefault="00756B72" w:rsidP="003D1AE8">
      <w:pPr>
        <w:pStyle w:val="TF"/>
      </w:pPr>
      <w:r w:rsidRPr="00255447">
        <w:t>Figure 5.3.3.1-2: RRC connection establishment, network reject</w:t>
      </w:r>
    </w:p>
    <w:p w:rsidR="00756B72" w:rsidRPr="00255447" w:rsidRDefault="00756B72" w:rsidP="003D1AE8">
      <w:r w:rsidRPr="00255447">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rsidRPr="00255447">
          <w:t>info</w:t>
        </w:r>
      </w:smartTag>
      <w:r w:rsidRPr="00255447">
        <w:t>rmation/ message from the UE to E-UTRAN.</w:t>
      </w:r>
    </w:p>
    <w:p w:rsidR="00756B72" w:rsidRPr="00255447" w:rsidRDefault="00756B72" w:rsidP="003D1AE8">
      <w:r w:rsidRPr="00255447">
        <w:t>E-UTRAN applies the procedure as follows:</w:t>
      </w:r>
    </w:p>
    <w:p w:rsidR="00756B72" w:rsidRPr="00255447" w:rsidRDefault="00756B72" w:rsidP="003D1AE8">
      <w:pPr>
        <w:pStyle w:val="B1"/>
      </w:pPr>
      <w:r w:rsidRPr="00255447">
        <w:t>-</w:t>
      </w:r>
      <w:r w:rsidRPr="00255447">
        <w:tab/>
        <w:t>to establish SRB1 only.</w:t>
      </w:r>
    </w:p>
    <w:p w:rsidR="00CF1F2F" w:rsidRPr="00255447" w:rsidRDefault="00CF1F2F" w:rsidP="003D1AE8">
      <w:pPr>
        <w:pStyle w:val="Heading4"/>
        <w:ind w:left="0" w:firstLine="0"/>
      </w:pPr>
      <w:bookmarkStart w:id="130" w:name="_Toc5814654"/>
      <w:r w:rsidRPr="00255447">
        <w:lastRenderedPageBreak/>
        <w:t>5.3.3.1a</w:t>
      </w:r>
      <w:r w:rsidRPr="00255447">
        <w:tab/>
        <w:t>Conditions for establishing RRC Connection for sidelink communication/ discovery</w:t>
      </w:r>
      <w:bookmarkEnd w:id="130"/>
    </w:p>
    <w:p w:rsidR="00CF1F2F" w:rsidRPr="00255447" w:rsidRDefault="004666CC" w:rsidP="003D1AE8">
      <w:r w:rsidRPr="00255447">
        <w:t>F</w:t>
      </w:r>
      <w:r w:rsidR="00CF1F2F" w:rsidRPr="00255447">
        <w:t xml:space="preserve">or sidelink communication </w:t>
      </w:r>
      <w:r w:rsidRPr="00255447">
        <w:t xml:space="preserve">an RRC connection is initiated </w:t>
      </w:r>
      <w:r w:rsidR="00CF1F2F" w:rsidRPr="00255447">
        <w:t>only in the following case:</w:t>
      </w:r>
    </w:p>
    <w:p w:rsidR="00CF1F2F" w:rsidRPr="00255447" w:rsidRDefault="00CF1F2F" w:rsidP="003D1AE8">
      <w:pPr>
        <w:pStyle w:val="B1"/>
      </w:pPr>
      <w:r w:rsidRPr="00255447">
        <w:t>1&gt;</w:t>
      </w:r>
      <w:r w:rsidRPr="00255447">
        <w:tab/>
        <w:t>if configured by upper layers to transmit sidelink communication and related data is available for transmission:</w:t>
      </w:r>
    </w:p>
    <w:p w:rsidR="00CF1F2F" w:rsidRPr="00255447" w:rsidRDefault="00CF1F2F" w:rsidP="003D1AE8">
      <w:pPr>
        <w:pStyle w:val="B2"/>
      </w:pPr>
      <w:r w:rsidRPr="00255447">
        <w:t>2&gt;</w:t>
      </w:r>
      <w:r w:rsidRPr="00255447">
        <w:tab/>
        <w:t xml:space="preserve">if </w:t>
      </w:r>
      <w:r w:rsidRPr="00255447">
        <w:rPr>
          <w:i/>
        </w:rPr>
        <w:t>SystemInformationBlockType18</w:t>
      </w:r>
      <w:r w:rsidRPr="00255447">
        <w:t xml:space="preserve"> is broadcast by the cell on which the UE camps; and if the valid version of </w:t>
      </w:r>
      <w:r w:rsidRPr="00255447">
        <w:rPr>
          <w:i/>
          <w:iCs/>
        </w:rPr>
        <w:t>SystemInformationBlockType18</w:t>
      </w:r>
      <w:r w:rsidRPr="00255447">
        <w:t xml:space="preserve"> does not include </w:t>
      </w:r>
      <w:r w:rsidRPr="00255447">
        <w:rPr>
          <w:i/>
        </w:rPr>
        <w:t>commTxPoolNormalCommon</w:t>
      </w:r>
      <w:r w:rsidRPr="00255447">
        <w:t>;</w:t>
      </w:r>
    </w:p>
    <w:p w:rsidR="00CF1F2F" w:rsidRPr="00255447" w:rsidRDefault="004666CC" w:rsidP="003D1AE8">
      <w:r w:rsidRPr="00255447">
        <w:t>F</w:t>
      </w:r>
      <w:r w:rsidR="00CF1F2F" w:rsidRPr="00255447">
        <w:t xml:space="preserve">or sidelink discovery </w:t>
      </w:r>
      <w:r w:rsidRPr="00255447">
        <w:t xml:space="preserve">an RRC connection is initiated </w:t>
      </w:r>
      <w:r w:rsidR="00CF1F2F" w:rsidRPr="00255447">
        <w:t>only in the following case:</w:t>
      </w:r>
    </w:p>
    <w:p w:rsidR="00CF1F2F" w:rsidRPr="00255447" w:rsidRDefault="00CF1F2F" w:rsidP="003D1AE8">
      <w:pPr>
        <w:pStyle w:val="B1"/>
      </w:pPr>
      <w:r w:rsidRPr="00255447">
        <w:t>1&gt;</w:t>
      </w:r>
      <w:r w:rsidRPr="00255447">
        <w:tab/>
        <w:t>if configured by upper layers to transmit sidelink discovery announcements:</w:t>
      </w:r>
    </w:p>
    <w:p w:rsidR="00CF1F2F" w:rsidRPr="00255447" w:rsidRDefault="00CF1F2F" w:rsidP="003D1AE8">
      <w:pPr>
        <w:pStyle w:val="B2"/>
      </w:pPr>
      <w:r w:rsidRPr="00255447">
        <w:t>2&gt;</w:t>
      </w:r>
      <w:r w:rsidRPr="00255447">
        <w:tab/>
        <w:t xml:space="preserve">if </w:t>
      </w:r>
      <w:r w:rsidRPr="00255447">
        <w:rPr>
          <w:i/>
        </w:rPr>
        <w:t>SystemInformationBlockType19</w:t>
      </w:r>
      <w:r w:rsidRPr="00255447">
        <w:t xml:space="preserve"> is broadcast by the cell on which the UE camps: and if the valid version of </w:t>
      </w:r>
      <w:r w:rsidRPr="00255447">
        <w:rPr>
          <w:i/>
          <w:iCs/>
        </w:rPr>
        <w:t>SystemInformationBlockType19</w:t>
      </w:r>
      <w:r w:rsidRPr="00255447">
        <w:t xml:space="preserve"> does not include </w:t>
      </w:r>
      <w:r w:rsidRPr="00255447">
        <w:rPr>
          <w:i/>
        </w:rPr>
        <w:t>discTxPoolCommon</w:t>
      </w:r>
      <w:r w:rsidRPr="00255447">
        <w:t>;</w:t>
      </w:r>
    </w:p>
    <w:p w:rsidR="00CF1F2F" w:rsidRPr="00255447" w:rsidRDefault="00CF1F2F" w:rsidP="003D1AE8">
      <w:pPr>
        <w:pStyle w:val="NO"/>
      </w:pPr>
      <w:r w:rsidRPr="00255447">
        <w:t>NOTE:</w:t>
      </w:r>
      <w:r w:rsidRPr="00255447">
        <w:tab/>
      </w:r>
      <w:r w:rsidR="004666CC" w:rsidRPr="00255447">
        <w:t xml:space="preserve">Upper layers initiate an RRC connection. </w:t>
      </w:r>
      <w:r w:rsidRPr="00255447">
        <w:t>The interaction with NAS is left to UE implementation.</w:t>
      </w:r>
    </w:p>
    <w:p w:rsidR="00756B72" w:rsidRPr="00255447" w:rsidRDefault="00756B72" w:rsidP="003D1AE8">
      <w:pPr>
        <w:pStyle w:val="Heading4"/>
        <w:ind w:left="0" w:firstLine="0"/>
      </w:pPr>
      <w:bookmarkStart w:id="131" w:name="_Toc5814655"/>
      <w:r w:rsidRPr="00255447">
        <w:t>5.3.3.2</w:t>
      </w:r>
      <w:r w:rsidRPr="00255447">
        <w:tab/>
        <w:t>Initiation</w:t>
      </w:r>
      <w:bookmarkEnd w:id="131"/>
    </w:p>
    <w:p w:rsidR="00756B72" w:rsidRPr="00255447" w:rsidRDefault="00756B72" w:rsidP="003D1AE8">
      <w:r w:rsidRPr="00255447">
        <w:t>The UE initiates the procedure when upper layers request establishment of an RRC connection while the UE is in RRC_IDLE.</w:t>
      </w:r>
    </w:p>
    <w:p w:rsidR="00756B72" w:rsidRPr="00255447" w:rsidRDefault="00756B72" w:rsidP="003D1AE8">
      <w:r w:rsidRPr="00255447">
        <w:t>Upon initiation of the procedure, the UE shall:</w:t>
      </w:r>
    </w:p>
    <w:p w:rsidR="00DC5D87" w:rsidRPr="00255447" w:rsidRDefault="00DC5D87" w:rsidP="003D1AE8">
      <w:pPr>
        <w:pStyle w:val="B1"/>
      </w:pPr>
      <w:r w:rsidRPr="00255447">
        <w:t>1&gt;</w:t>
      </w:r>
      <w:r w:rsidRPr="00255447">
        <w:tab/>
        <w:t xml:space="preserve">if </w:t>
      </w:r>
      <w:r w:rsidRPr="00255447">
        <w:rPr>
          <w:i/>
          <w:iCs/>
        </w:rPr>
        <w:t>SystemInformationBlockType2</w:t>
      </w:r>
      <w:r w:rsidRPr="00255447">
        <w:t xml:space="preserve"> includes </w:t>
      </w:r>
      <w:r w:rsidRPr="00255447">
        <w:rPr>
          <w:i/>
        </w:rPr>
        <w:t>ac-BarringPerPLMN</w:t>
      </w:r>
      <w:r w:rsidR="00321EBD" w:rsidRPr="00255447">
        <w:rPr>
          <w:i/>
        </w:rPr>
        <w:t>-</w:t>
      </w:r>
      <w:r w:rsidRPr="00255447">
        <w:rPr>
          <w:i/>
        </w:rPr>
        <w:t>List</w:t>
      </w:r>
      <w:r w:rsidRPr="00255447">
        <w:t xml:space="preserve"> </w:t>
      </w:r>
      <w:r w:rsidRPr="00255447">
        <w:rPr>
          <w:lang w:eastAsia="zh-CN"/>
        </w:rPr>
        <w:t xml:space="preserve">and </w:t>
      </w:r>
      <w:r w:rsidRPr="00255447">
        <w:t xml:space="preserve">the </w:t>
      </w:r>
      <w:r w:rsidRPr="00255447">
        <w:rPr>
          <w:i/>
        </w:rPr>
        <w:t>ac-BarringPerPLMN</w:t>
      </w:r>
      <w:r w:rsidR="00321EBD" w:rsidRPr="00255447">
        <w:rPr>
          <w:i/>
        </w:rPr>
        <w:t>-</w:t>
      </w:r>
      <w:r w:rsidRPr="00255447">
        <w:rPr>
          <w:i/>
        </w:rPr>
        <w:t>List</w:t>
      </w:r>
      <w:r w:rsidRPr="00255447">
        <w:t xml:space="preserve"> contains an </w:t>
      </w:r>
      <w:r w:rsidRPr="00255447">
        <w:rPr>
          <w:i/>
        </w:rPr>
        <w:t>AC-BarringPerPLMN</w:t>
      </w:r>
      <w:r w:rsidRPr="00255447">
        <w:t xml:space="preserve"> entry with the </w:t>
      </w:r>
      <w:r w:rsidRPr="00255447">
        <w:rPr>
          <w:i/>
        </w:rPr>
        <w:t>plmn-IdentityIndex</w:t>
      </w:r>
      <w:r w:rsidRPr="00255447">
        <w:t xml:space="preserve"> corresponding to the PLMN selected by upper layers (see TS 23.122 [11], TS 24.301 [35]):</w:t>
      </w:r>
    </w:p>
    <w:p w:rsidR="00DC5D87" w:rsidRPr="00255447" w:rsidRDefault="00DC5D87" w:rsidP="003D1AE8">
      <w:pPr>
        <w:pStyle w:val="B2"/>
      </w:pPr>
      <w:r w:rsidRPr="00255447">
        <w:t>2&gt;</w:t>
      </w:r>
      <w:r w:rsidRPr="00255447">
        <w:tab/>
        <w:t xml:space="preserve">select the </w:t>
      </w:r>
      <w:r w:rsidRPr="00255447">
        <w:rPr>
          <w:i/>
        </w:rPr>
        <w:t>AC-BarringPerPLMN</w:t>
      </w:r>
      <w:r w:rsidRPr="00255447">
        <w:t xml:space="preserve"> entry with the </w:t>
      </w:r>
      <w:r w:rsidRPr="00255447">
        <w:rPr>
          <w:i/>
        </w:rPr>
        <w:t>plmn-IdentityIndex</w:t>
      </w:r>
      <w:r w:rsidRPr="00255447">
        <w:t xml:space="preserve"> corresponding to the PLMN selected by upper layers;</w:t>
      </w:r>
    </w:p>
    <w:p w:rsidR="00DC5D87" w:rsidRPr="00255447" w:rsidRDefault="00DC5D87" w:rsidP="003D1AE8">
      <w:pPr>
        <w:pStyle w:val="B2"/>
        <w:rPr>
          <w:i/>
        </w:rPr>
      </w:pPr>
      <w:r w:rsidRPr="00255447">
        <w:t>2&gt;</w:t>
      </w:r>
      <w:r w:rsidRPr="00255447">
        <w:tab/>
      </w:r>
      <w:r w:rsidR="00FB7EF6" w:rsidRPr="00255447">
        <w:t>in the remainder of this procedure</w:t>
      </w:r>
      <w:r w:rsidRPr="00255447">
        <w:t xml:space="preserve">, </w:t>
      </w:r>
      <w:r w:rsidR="00FB7EF6" w:rsidRPr="00255447">
        <w:t xml:space="preserve">use the selected </w:t>
      </w:r>
      <w:r w:rsidR="00FB7EF6" w:rsidRPr="00255447">
        <w:rPr>
          <w:i/>
        </w:rPr>
        <w:t>AC-BarringPerPLMN</w:t>
      </w:r>
      <w:r w:rsidR="00FB7EF6" w:rsidRPr="00255447">
        <w:t xml:space="preserve"> entry (i.e. presence or absence of access barring parameters in this entry) </w:t>
      </w:r>
      <w:r w:rsidRPr="00255447">
        <w:t>irrespective of the common access barring parameters included</w:t>
      </w:r>
      <w:r w:rsidRPr="00255447" w:rsidDel="006C1FA4">
        <w:t xml:space="preserve"> </w:t>
      </w:r>
      <w:r w:rsidRPr="00255447">
        <w:t xml:space="preserve">in </w:t>
      </w:r>
      <w:r w:rsidRPr="00255447">
        <w:rPr>
          <w:i/>
        </w:rPr>
        <w:t>SystemInformationBlockType2;</w:t>
      </w:r>
    </w:p>
    <w:p w:rsidR="00DC5D87" w:rsidRPr="00255447" w:rsidRDefault="00DC5D87" w:rsidP="003D1AE8">
      <w:pPr>
        <w:pStyle w:val="B1"/>
      </w:pPr>
      <w:r w:rsidRPr="00255447">
        <w:t>1&gt;</w:t>
      </w:r>
      <w:r w:rsidRPr="00255447">
        <w:tab/>
        <w:t>else</w:t>
      </w:r>
    </w:p>
    <w:p w:rsidR="00DC5D87" w:rsidRPr="00255447" w:rsidRDefault="00DC5D87" w:rsidP="003D1AE8">
      <w:pPr>
        <w:pStyle w:val="B2"/>
      </w:pPr>
      <w:r w:rsidRPr="00255447">
        <w:t>2&gt;</w:t>
      </w:r>
      <w:r w:rsidRPr="00255447">
        <w:tab/>
      </w:r>
      <w:r w:rsidR="00FB7EF6" w:rsidRPr="00255447">
        <w:t xml:space="preserve">in </w:t>
      </w:r>
      <w:r w:rsidRPr="00255447">
        <w:t xml:space="preserve">the remainder of this procedure use the common access barring parameters </w:t>
      </w:r>
      <w:r w:rsidR="00FB7EF6" w:rsidRPr="00255447">
        <w:t xml:space="preserve">(i.e. presence or absence of these parameters) </w:t>
      </w:r>
      <w:r w:rsidRPr="00255447">
        <w:t xml:space="preserve">included in </w:t>
      </w:r>
      <w:r w:rsidRPr="00255447">
        <w:rPr>
          <w:i/>
        </w:rPr>
        <w:t>SystemInformationBlockType2;</w:t>
      </w:r>
    </w:p>
    <w:p w:rsidR="00756B72" w:rsidRPr="00255447" w:rsidRDefault="00756B72" w:rsidP="003D1AE8">
      <w:pPr>
        <w:pStyle w:val="B1"/>
        <w:rPr>
          <w:lang w:eastAsia="zh-CN"/>
        </w:rPr>
      </w:pPr>
      <w:r w:rsidRPr="00255447">
        <w:t>1&gt;</w:t>
      </w:r>
      <w:r w:rsidRPr="00255447">
        <w:tab/>
        <w:t>if</w:t>
      </w:r>
      <w:r w:rsidRPr="00255447">
        <w:rPr>
          <w:lang w:eastAsia="zh-CN"/>
        </w:rPr>
        <w:t xml:space="preserve"> </w:t>
      </w:r>
      <w:r w:rsidRPr="00255447">
        <w:t>upper layers indicate that the RRC connection</w:t>
      </w:r>
      <w:r w:rsidRPr="00255447">
        <w:rPr>
          <w:lang w:eastAsia="zh-CN"/>
        </w:rPr>
        <w:t xml:space="preserve"> is subject to EAB (see TS 24.301 [35]):</w:t>
      </w:r>
    </w:p>
    <w:p w:rsidR="00756B72" w:rsidRPr="00255447" w:rsidRDefault="00756B72" w:rsidP="003D1AE8">
      <w:pPr>
        <w:pStyle w:val="B2"/>
      </w:pPr>
      <w:r w:rsidRPr="00255447">
        <w:t>2&gt;</w:t>
      </w:r>
      <w:r w:rsidRPr="00255447">
        <w:tab/>
        <w:t xml:space="preserve">if the result of the EAB check, as specified in </w:t>
      </w:r>
      <w:smartTag w:uri="urn:schemas-microsoft-com:office:smarttags" w:element="chsdate">
        <w:smartTagPr>
          <w:attr w:name="Year" w:val="1899"/>
          <w:attr w:name="Month" w:val="12"/>
          <w:attr w:name="Day" w:val="30"/>
          <w:attr w:name="IsLunarDate" w:val="False"/>
          <w:attr w:name="IsROCDate" w:val="False"/>
        </w:smartTagPr>
        <w:r w:rsidRPr="00255447">
          <w:t>5.3.3</w:t>
        </w:r>
      </w:smartTag>
      <w:r w:rsidRPr="00255447">
        <w:t>.1</w:t>
      </w:r>
      <w:r w:rsidRPr="00255447">
        <w:rPr>
          <w:lang w:eastAsia="zh-CN"/>
        </w:rPr>
        <w:t>2,</w:t>
      </w:r>
      <w:r w:rsidRPr="00255447">
        <w:t xml:space="preserve"> is that access to the cell is barred:</w:t>
      </w:r>
    </w:p>
    <w:p w:rsidR="00756B72" w:rsidRPr="00255447" w:rsidRDefault="00756B72" w:rsidP="003D1AE8">
      <w:pPr>
        <w:pStyle w:val="B3"/>
        <w:rPr>
          <w:lang w:eastAsia="zh-CN"/>
        </w:rPr>
      </w:pPr>
      <w:r w:rsidRPr="00255447">
        <w:rPr>
          <w:lang w:eastAsia="zh-CN"/>
        </w:rPr>
        <w:t>3</w:t>
      </w:r>
      <w:r w:rsidRPr="00255447">
        <w:rPr>
          <w:rFonts w:eastAsia="Malgun Gothic"/>
        </w:rPr>
        <w:t>&gt;</w:t>
      </w:r>
      <w:r w:rsidRPr="00255447">
        <w:rPr>
          <w:rFonts w:eastAsia="Malgun Gothic"/>
        </w:rPr>
        <w:tab/>
        <w:t xml:space="preserve">inform upper layers about the failure to establish the RRC connection and </w:t>
      </w:r>
      <w:r w:rsidRPr="00255447">
        <w:rPr>
          <w:lang w:eastAsia="zh-CN"/>
        </w:rPr>
        <w:t>that EAB</w:t>
      </w:r>
      <w:r w:rsidRPr="00255447">
        <w:t xml:space="preserve"> </w:t>
      </w:r>
      <w:r w:rsidRPr="00255447">
        <w:rPr>
          <w:rFonts w:eastAsia="Malgun Gothic"/>
        </w:rPr>
        <w:t>is applicable</w:t>
      </w:r>
      <w:r w:rsidRPr="00255447">
        <w:t xml:space="preserve">, </w:t>
      </w:r>
      <w:r w:rsidRPr="00255447">
        <w:rPr>
          <w:rFonts w:eastAsia="Malgun Gothic"/>
        </w:rPr>
        <w:t>upon which the procedure ends;</w:t>
      </w:r>
    </w:p>
    <w:p w:rsidR="00756B72" w:rsidRPr="00255447" w:rsidRDefault="00756B72" w:rsidP="003D1AE8">
      <w:pPr>
        <w:pStyle w:val="B1"/>
      </w:pPr>
      <w:r w:rsidRPr="00255447">
        <w:t>1&gt;</w:t>
      </w:r>
      <w:r w:rsidRPr="00255447">
        <w:tab/>
        <w:t>if the UE is establishing the RRC connection for mobile terminating calls:</w:t>
      </w:r>
    </w:p>
    <w:p w:rsidR="00756B72" w:rsidRPr="00255447" w:rsidRDefault="00756B72" w:rsidP="003D1AE8">
      <w:pPr>
        <w:pStyle w:val="B2"/>
      </w:pPr>
      <w:r w:rsidRPr="00255447">
        <w:t>2&gt;</w:t>
      </w:r>
      <w:r w:rsidRPr="00255447">
        <w:tab/>
        <w:t>if timer T302 is running:</w:t>
      </w:r>
    </w:p>
    <w:p w:rsidR="00756B72" w:rsidRPr="00255447" w:rsidRDefault="00756B72" w:rsidP="003D1AE8">
      <w:pPr>
        <w:pStyle w:val="B3"/>
      </w:pPr>
      <w:r w:rsidRPr="00255447">
        <w:t>3&gt;</w:t>
      </w:r>
      <w:r w:rsidRPr="00255447">
        <w:tab/>
        <w:t>inform upper layers about the failure to establish the RRC connection and that access barring for mobile terminating calls is applicable, upon which the procedure ends;</w:t>
      </w:r>
    </w:p>
    <w:p w:rsidR="00756B72" w:rsidRPr="00255447" w:rsidRDefault="00756B72" w:rsidP="003D1AE8">
      <w:pPr>
        <w:pStyle w:val="B1"/>
      </w:pPr>
      <w:r w:rsidRPr="00255447">
        <w:t>1&gt;</w:t>
      </w:r>
      <w:r w:rsidRPr="00255447">
        <w:tab/>
        <w:t>else if the UE is establishing the RRC connection for emergency calls:</w:t>
      </w:r>
    </w:p>
    <w:p w:rsidR="00756B72" w:rsidRPr="00255447" w:rsidRDefault="00756B72" w:rsidP="003D1AE8">
      <w:pPr>
        <w:pStyle w:val="B2"/>
      </w:pPr>
      <w:r w:rsidRPr="00255447">
        <w:t>2&gt;</w:t>
      </w:r>
      <w:r w:rsidRPr="00255447">
        <w:tab/>
        <w:t xml:space="preserve">if </w:t>
      </w:r>
      <w:r w:rsidRPr="00255447">
        <w:rPr>
          <w:i/>
          <w:iCs/>
        </w:rPr>
        <w:t>SystemInformationBlockType2</w:t>
      </w:r>
      <w:r w:rsidRPr="00255447">
        <w:t xml:space="preserve"> includes the </w:t>
      </w:r>
      <w:r w:rsidRPr="00255447">
        <w:rPr>
          <w:i/>
          <w:iCs/>
        </w:rPr>
        <w:t>ac-BarringInfo</w:t>
      </w:r>
      <w:r w:rsidRPr="00255447">
        <w:rPr>
          <w:iCs/>
        </w:rPr>
        <w:t>:</w:t>
      </w:r>
    </w:p>
    <w:p w:rsidR="00756B72" w:rsidRPr="00255447" w:rsidRDefault="00756B72" w:rsidP="003D1AE8">
      <w:pPr>
        <w:pStyle w:val="B3"/>
      </w:pPr>
      <w:r w:rsidRPr="00255447">
        <w:t>3&gt;</w:t>
      </w:r>
      <w:r w:rsidRPr="00255447">
        <w:tab/>
        <w:t xml:space="preserve">if the </w:t>
      </w:r>
      <w:r w:rsidRPr="00255447">
        <w:rPr>
          <w:i/>
        </w:rPr>
        <w:t>ac-BarringForEmergency</w:t>
      </w:r>
      <w:r w:rsidRPr="00255447">
        <w:t xml:space="preserve"> is set to </w:t>
      </w:r>
      <w:r w:rsidRPr="00255447">
        <w:rPr>
          <w:i/>
        </w:rPr>
        <w:t>TRUE</w:t>
      </w:r>
      <w:r w:rsidRPr="00255447">
        <w:t>:</w:t>
      </w:r>
    </w:p>
    <w:p w:rsidR="00756B72" w:rsidRPr="00255447" w:rsidRDefault="00756B72" w:rsidP="003D1AE8">
      <w:pPr>
        <w:pStyle w:val="B4"/>
      </w:pPr>
      <w:r w:rsidRPr="00255447">
        <w:t>4&gt;</w:t>
      </w:r>
      <w:r w:rsidRPr="00255447">
        <w:tab/>
        <w:t>if the UE has one or more Access Classes, as stored on the USIM, with a value in the range 11..15, which is valid for the UE to use according to TS 22.011 [10] and TS 23.122 [11]:</w:t>
      </w:r>
    </w:p>
    <w:p w:rsidR="00756B72" w:rsidRPr="00255447" w:rsidRDefault="00756B72" w:rsidP="003D1AE8">
      <w:pPr>
        <w:pStyle w:val="NO"/>
      </w:pPr>
      <w:r w:rsidRPr="00255447">
        <w:lastRenderedPageBreak/>
        <w:t>NOTE 1:</w:t>
      </w:r>
      <w:r w:rsidRPr="00255447">
        <w:tab/>
        <w:t>ACs 12, 13, 14 are only valid for use in the home country and ACs 11, 15 are only valid for use in the HPLMN/ EHPLMN.</w:t>
      </w:r>
    </w:p>
    <w:p w:rsidR="00756B72" w:rsidRPr="00255447" w:rsidRDefault="00756B72" w:rsidP="003D1AE8">
      <w:pPr>
        <w:pStyle w:val="B5"/>
      </w:pPr>
      <w:r w:rsidRPr="00255447">
        <w:t>5&gt;</w:t>
      </w:r>
      <w:r w:rsidRPr="00255447">
        <w:tab/>
        <w:t xml:space="preserve">if the </w:t>
      </w:r>
      <w:r w:rsidRPr="00255447">
        <w:rPr>
          <w:i/>
          <w:iCs/>
        </w:rPr>
        <w:t>ac-BarringInfo</w:t>
      </w:r>
      <w:r w:rsidRPr="00255447">
        <w:t xml:space="preserve"> includes </w:t>
      </w:r>
      <w:r w:rsidRPr="00255447">
        <w:rPr>
          <w:i/>
          <w:iCs/>
        </w:rPr>
        <w:t>ac-BarringForMO-Data</w:t>
      </w:r>
      <w:r w:rsidRPr="00255447">
        <w:t xml:space="preserve">, and for all of these valid Access Classes for the UE, the corresponding bit in the </w:t>
      </w:r>
      <w:r w:rsidRPr="00255447">
        <w:rPr>
          <w:i/>
          <w:iCs/>
        </w:rPr>
        <w:t>ac-BarringForSpecialAC</w:t>
      </w:r>
      <w:r w:rsidRPr="00255447">
        <w:t xml:space="preserve"> contained in </w:t>
      </w:r>
      <w:r w:rsidRPr="00255447">
        <w:rPr>
          <w:i/>
          <w:iCs/>
        </w:rPr>
        <w:t>ac-BarringForMO-Data</w:t>
      </w:r>
      <w:r w:rsidRPr="00255447">
        <w:t xml:space="preserve"> is set to </w:t>
      </w:r>
      <w:r w:rsidRPr="00255447">
        <w:rPr>
          <w:i/>
        </w:rPr>
        <w:t>one</w:t>
      </w:r>
      <w:r w:rsidRPr="00255447">
        <w:t>:</w:t>
      </w:r>
    </w:p>
    <w:p w:rsidR="00756B72" w:rsidRPr="00255447" w:rsidRDefault="00756B72" w:rsidP="003D1AE8">
      <w:pPr>
        <w:pStyle w:val="B6"/>
      </w:pPr>
      <w:r w:rsidRPr="00255447">
        <w:t>6&gt;</w:t>
      </w:r>
      <w:r w:rsidRPr="00255447">
        <w:tab/>
        <w:t>consider access to the cell as barred;</w:t>
      </w:r>
    </w:p>
    <w:p w:rsidR="00756B72" w:rsidRPr="00255447" w:rsidRDefault="00756B72" w:rsidP="003D1AE8">
      <w:pPr>
        <w:pStyle w:val="B4"/>
      </w:pPr>
      <w:r w:rsidRPr="00255447">
        <w:t>4&gt;</w:t>
      </w:r>
      <w:r w:rsidRPr="00255447">
        <w:tab/>
        <w:t>else:</w:t>
      </w:r>
    </w:p>
    <w:p w:rsidR="00756B72" w:rsidRPr="00255447" w:rsidRDefault="00756B72" w:rsidP="003D1AE8">
      <w:pPr>
        <w:pStyle w:val="B5"/>
      </w:pPr>
      <w:r w:rsidRPr="00255447">
        <w:t>5&gt;</w:t>
      </w:r>
      <w:r w:rsidRPr="00255447">
        <w:tab/>
        <w:t>consider access to the cell as barred;</w:t>
      </w:r>
    </w:p>
    <w:p w:rsidR="00756B72" w:rsidRPr="00255447" w:rsidRDefault="00756B72" w:rsidP="003D1AE8">
      <w:pPr>
        <w:pStyle w:val="B2"/>
      </w:pPr>
      <w:r w:rsidRPr="00255447">
        <w:t>2&gt;</w:t>
      </w:r>
      <w:r w:rsidRPr="00255447">
        <w:tab/>
        <w:t>if access to the cell is barred:</w:t>
      </w:r>
    </w:p>
    <w:p w:rsidR="00756B72" w:rsidRPr="00255447" w:rsidRDefault="00756B72" w:rsidP="003D1AE8">
      <w:pPr>
        <w:pStyle w:val="B3"/>
      </w:pPr>
      <w:r w:rsidRPr="00255447">
        <w:t>3&gt;</w:t>
      </w:r>
      <w:r w:rsidRPr="00255447">
        <w:tab/>
        <w:t>inform upper layers about the failure to establish the RRC connection, upon which the procedure ends;</w:t>
      </w:r>
    </w:p>
    <w:p w:rsidR="00756B72" w:rsidRPr="00255447" w:rsidRDefault="00756B72" w:rsidP="003D1AE8">
      <w:pPr>
        <w:pStyle w:val="B1"/>
      </w:pPr>
      <w:r w:rsidRPr="00255447">
        <w:t>1&gt;</w:t>
      </w:r>
      <w:r w:rsidRPr="00255447">
        <w:tab/>
        <w:t>else if the UE is establishing the RRC connection for mobile originating calls:</w:t>
      </w:r>
    </w:p>
    <w:p w:rsidR="00756B72" w:rsidRPr="00255447" w:rsidRDefault="00756B72" w:rsidP="003D1AE8">
      <w:pPr>
        <w:pStyle w:val="B2"/>
      </w:pPr>
      <w:r w:rsidRPr="00255447">
        <w:t>2&gt;</w:t>
      </w:r>
      <w:r w:rsidRPr="00255447">
        <w:tab/>
        <w:t xml:space="preserve">perform access barring check as specified in 5.3.3.11, using T303 as "Tbarring" and </w:t>
      </w:r>
      <w:r w:rsidRPr="00255447">
        <w:rPr>
          <w:i/>
        </w:rPr>
        <w:t>ac-BarringForMO-Data</w:t>
      </w:r>
      <w:r w:rsidRPr="00255447">
        <w:t xml:space="preserve"> as "AC barring parameter";</w:t>
      </w:r>
    </w:p>
    <w:p w:rsidR="00756B72" w:rsidRPr="00255447" w:rsidRDefault="00756B72" w:rsidP="003D1AE8">
      <w:pPr>
        <w:pStyle w:val="B2"/>
      </w:pPr>
      <w:r w:rsidRPr="00255447">
        <w:t>2&gt;</w:t>
      </w:r>
      <w:r w:rsidRPr="00255447">
        <w:tab/>
        <w:t>if access to the cell is barred:</w:t>
      </w:r>
    </w:p>
    <w:p w:rsidR="00756B72" w:rsidRPr="00255447" w:rsidRDefault="00756B72" w:rsidP="003D1AE8">
      <w:pPr>
        <w:pStyle w:val="B3"/>
      </w:pPr>
      <w:r w:rsidRPr="00255447">
        <w:t>3&gt;</w:t>
      </w:r>
      <w:r w:rsidRPr="00255447">
        <w:tab/>
        <w:t xml:space="preserve">if </w:t>
      </w:r>
      <w:r w:rsidRPr="00255447">
        <w:rPr>
          <w:i/>
          <w:iCs/>
        </w:rPr>
        <w:t>SystemInformationBlockType2</w:t>
      </w:r>
      <w:r w:rsidRPr="00255447">
        <w:t xml:space="preserve"> includes </w:t>
      </w:r>
      <w:r w:rsidRPr="00255447">
        <w:rPr>
          <w:i/>
          <w:iCs/>
        </w:rPr>
        <w:t>ac-BarringForCSFB</w:t>
      </w:r>
      <w:r w:rsidRPr="00255447">
        <w:t xml:space="preserve"> or the UE does not support CS fallback:</w:t>
      </w:r>
    </w:p>
    <w:p w:rsidR="00756B72" w:rsidRPr="00255447" w:rsidRDefault="00756B72" w:rsidP="003D1AE8">
      <w:pPr>
        <w:pStyle w:val="B4"/>
        <w:rPr>
          <w:rFonts w:eastAsia="PMingLiU"/>
          <w:lang w:eastAsia="zh-TW"/>
        </w:rPr>
      </w:pPr>
      <w:r w:rsidRPr="00255447">
        <w:t>4&gt;</w:t>
      </w:r>
      <w:r w:rsidRPr="00255447">
        <w:tab/>
      </w:r>
      <w:r w:rsidRPr="00255447">
        <w:rPr>
          <w:rFonts w:eastAsia="PMingLiU"/>
          <w:lang w:eastAsia="zh-TW"/>
        </w:rPr>
        <w:t>inform upper layers about the failure to establish the RRC connection and that access barring for mobile originating calls is applicable, upon which the procedure ends;</w:t>
      </w:r>
    </w:p>
    <w:p w:rsidR="00756B72" w:rsidRPr="00255447" w:rsidRDefault="00756B72" w:rsidP="003D1AE8">
      <w:pPr>
        <w:pStyle w:val="B3"/>
      </w:pPr>
      <w:r w:rsidRPr="00255447">
        <w:rPr>
          <w:rFonts w:eastAsia="PMingLiU"/>
          <w:lang w:eastAsia="zh-TW"/>
        </w:rPr>
        <w:t>3&gt;</w:t>
      </w:r>
      <w:r w:rsidRPr="00255447">
        <w:rPr>
          <w:rFonts w:eastAsia="PMingLiU"/>
          <w:lang w:eastAsia="zh-TW"/>
        </w:rPr>
        <w:tab/>
      </w:r>
      <w:r w:rsidRPr="00255447">
        <w:t>else (</w:t>
      </w:r>
      <w:r w:rsidRPr="00255447">
        <w:rPr>
          <w:i/>
        </w:rPr>
        <w:t>SystemInformationBlockType2</w:t>
      </w:r>
      <w:r w:rsidRPr="00255447">
        <w:t xml:space="preserve"> does not include </w:t>
      </w:r>
      <w:r w:rsidRPr="00255447">
        <w:rPr>
          <w:i/>
        </w:rPr>
        <w:t>ac-BarringForCSFB</w:t>
      </w:r>
      <w:r w:rsidRPr="00255447">
        <w:t xml:space="preserve"> and the UE supports CS fallback):</w:t>
      </w:r>
    </w:p>
    <w:p w:rsidR="00756B72" w:rsidRPr="00255447" w:rsidRDefault="00756B72" w:rsidP="003D1AE8">
      <w:pPr>
        <w:pStyle w:val="B4"/>
      </w:pPr>
      <w:r w:rsidRPr="00255447">
        <w:t>4&gt;</w:t>
      </w:r>
      <w:r w:rsidRPr="00255447">
        <w:tab/>
        <w:t>if timer T306 is not running, start T306 with the timer value of T303;</w:t>
      </w:r>
    </w:p>
    <w:p w:rsidR="00756B72" w:rsidRPr="00255447" w:rsidRDefault="00756B72" w:rsidP="003D1AE8">
      <w:pPr>
        <w:pStyle w:val="B4"/>
        <w:rPr>
          <w:rFonts w:eastAsia="PMingLiU"/>
          <w:lang w:eastAsia="zh-TW"/>
        </w:rPr>
      </w:pPr>
      <w:r w:rsidRPr="00255447">
        <w:t>4</w:t>
      </w:r>
      <w:r w:rsidRPr="00255447">
        <w:rPr>
          <w:rFonts w:eastAsia="PMingLiU"/>
          <w:lang w:eastAsia="zh-TW"/>
        </w:rPr>
        <w:t>&gt;</w:t>
      </w:r>
      <w:r w:rsidRPr="00255447">
        <w:rPr>
          <w:rFonts w:eastAsia="PMingLiU"/>
          <w:lang w:eastAsia="zh-TW"/>
        </w:rPr>
        <w:tab/>
      </w:r>
      <w:r w:rsidRPr="00255447">
        <w:t>inform</w:t>
      </w:r>
      <w:r w:rsidRPr="00255447">
        <w:rPr>
          <w:rFonts w:eastAsia="PMingLiU"/>
          <w:lang w:eastAsia="zh-TW"/>
        </w:rPr>
        <w:t xml:space="preserve"> upper layers about the failure to establish the RRC connection and that access barring for mobile originating calls </w:t>
      </w:r>
      <w:r w:rsidRPr="00255447">
        <w:t xml:space="preserve">and mobile originating CS fallback </w:t>
      </w:r>
      <w:r w:rsidRPr="00255447">
        <w:rPr>
          <w:rFonts w:eastAsia="PMingLiU"/>
          <w:lang w:eastAsia="zh-TW"/>
        </w:rPr>
        <w:t>is applicable, upon which the procedure ends;</w:t>
      </w:r>
    </w:p>
    <w:p w:rsidR="00756B72" w:rsidRPr="00255447" w:rsidRDefault="00756B72" w:rsidP="003D1AE8">
      <w:pPr>
        <w:pStyle w:val="B1"/>
      </w:pPr>
      <w:r w:rsidRPr="00255447">
        <w:t>1&gt;</w:t>
      </w:r>
      <w:r w:rsidRPr="00255447">
        <w:tab/>
        <w:t>else if the UE is establishing the RRC connection for mobile originating signalling:</w:t>
      </w:r>
    </w:p>
    <w:p w:rsidR="00756B72" w:rsidRPr="00255447" w:rsidRDefault="00756B72" w:rsidP="003D1AE8">
      <w:pPr>
        <w:pStyle w:val="B2"/>
      </w:pPr>
      <w:r w:rsidRPr="00255447">
        <w:t>2&gt;</w:t>
      </w:r>
      <w:r w:rsidRPr="00255447">
        <w:tab/>
        <w:t xml:space="preserve">perform access barring check as specified in 5.3.3.11, using T305 as "Tbarring" and </w:t>
      </w:r>
      <w:r w:rsidRPr="00255447">
        <w:rPr>
          <w:i/>
        </w:rPr>
        <w:t>ac-BarringForMO-Signalling</w:t>
      </w:r>
      <w:r w:rsidRPr="00255447">
        <w:t xml:space="preserve"> as "AC barring parameter";</w:t>
      </w:r>
    </w:p>
    <w:p w:rsidR="00756B72" w:rsidRPr="00255447" w:rsidRDefault="00756B72" w:rsidP="003D1AE8">
      <w:pPr>
        <w:pStyle w:val="B2"/>
      </w:pPr>
      <w:r w:rsidRPr="00255447">
        <w:t>2&gt;</w:t>
      </w:r>
      <w:r w:rsidRPr="00255447">
        <w:tab/>
        <w:t>if access to the cell is barred:</w:t>
      </w:r>
    </w:p>
    <w:p w:rsidR="00756B72" w:rsidRPr="00255447" w:rsidRDefault="00756B72" w:rsidP="003D1AE8">
      <w:pPr>
        <w:pStyle w:val="B3"/>
        <w:rPr>
          <w:rFonts w:eastAsia="PMingLiU"/>
          <w:lang w:eastAsia="zh-TW"/>
        </w:rPr>
      </w:pPr>
      <w:r w:rsidRPr="00255447">
        <w:rPr>
          <w:rFonts w:eastAsia="PMingLiU"/>
          <w:lang w:eastAsia="zh-TW"/>
        </w:rPr>
        <w:t>3&gt;</w:t>
      </w:r>
      <w:r w:rsidRPr="00255447">
        <w:rPr>
          <w:rFonts w:eastAsia="PMingLiU"/>
          <w:lang w:eastAsia="zh-TW"/>
        </w:rPr>
        <w:tab/>
        <w:t xml:space="preserve">inform upper layers about the failure to establish the RRC connection and that access barring for mobile originating </w:t>
      </w:r>
      <w:r w:rsidRPr="00255447">
        <w:t xml:space="preserve">signalling </w:t>
      </w:r>
      <w:r w:rsidRPr="00255447">
        <w:rPr>
          <w:rFonts w:eastAsia="PMingLiU"/>
          <w:lang w:eastAsia="zh-TW"/>
        </w:rPr>
        <w:t>is applicable, upon which the procedure ends;</w:t>
      </w:r>
    </w:p>
    <w:p w:rsidR="00756B72" w:rsidRPr="00255447" w:rsidRDefault="00756B72" w:rsidP="003D1AE8">
      <w:pPr>
        <w:pStyle w:val="B1"/>
        <w:ind w:left="540" w:hanging="360"/>
      </w:pPr>
      <w:r w:rsidRPr="00255447">
        <w:t>1&gt;</w:t>
      </w:r>
      <w:r w:rsidRPr="00255447">
        <w:tab/>
        <w:t xml:space="preserve">else </w:t>
      </w:r>
      <w:r w:rsidR="00FB2744" w:rsidRPr="00255447">
        <w:t xml:space="preserve">if </w:t>
      </w:r>
      <w:r w:rsidRPr="00255447">
        <w:t>the UE is establishing the RRC connection for mobile originating CS fallback:</w:t>
      </w:r>
    </w:p>
    <w:p w:rsidR="00756B72" w:rsidRPr="00255447" w:rsidRDefault="00756B72" w:rsidP="003D1AE8">
      <w:pPr>
        <w:pStyle w:val="B2"/>
      </w:pPr>
      <w:r w:rsidRPr="00255447">
        <w:t>2&gt;</w:t>
      </w:r>
      <w:r w:rsidRPr="00255447">
        <w:tab/>
        <w:t xml:space="preserve">if </w:t>
      </w:r>
      <w:r w:rsidRPr="00255447">
        <w:rPr>
          <w:i/>
        </w:rPr>
        <w:t>SystemInformationBlockType2</w:t>
      </w:r>
      <w:r w:rsidRPr="00255447">
        <w:t xml:space="preserve"> includes </w:t>
      </w:r>
      <w:r w:rsidRPr="00255447">
        <w:rPr>
          <w:i/>
        </w:rPr>
        <w:t>ac-BarringForCSFB</w:t>
      </w:r>
      <w:r w:rsidRPr="00255447">
        <w:t>:</w:t>
      </w:r>
    </w:p>
    <w:p w:rsidR="00756B72" w:rsidRPr="00255447" w:rsidRDefault="00756B72" w:rsidP="003D1AE8">
      <w:pPr>
        <w:pStyle w:val="B3"/>
      </w:pPr>
      <w:r w:rsidRPr="00255447">
        <w:t>3&gt;</w:t>
      </w:r>
      <w:r w:rsidRPr="00255447">
        <w:tab/>
        <w:t xml:space="preserve">perform access barring check as specified in 5.3.3.11, using T306 as "Tbarring" and </w:t>
      </w:r>
      <w:r w:rsidRPr="00255447">
        <w:rPr>
          <w:i/>
        </w:rPr>
        <w:t>ac-BarringForCSFB</w:t>
      </w:r>
      <w:r w:rsidRPr="00255447">
        <w:t xml:space="preserve"> as "AC barring parameter";</w:t>
      </w:r>
    </w:p>
    <w:p w:rsidR="00756B72" w:rsidRPr="00255447" w:rsidRDefault="00756B72" w:rsidP="003D1AE8">
      <w:pPr>
        <w:pStyle w:val="B3"/>
      </w:pPr>
      <w:r w:rsidRPr="00255447">
        <w:t>3&gt;</w:t>
      </w:r>
      <w:r w:rsidRPr="00255447">
        <w:tab/>
        <w:t>if access to the cell is barred:</w:t>
      </w:r>
    </w:p>
    <w:p w:rsidR="00756B72" w:rsidRPr="00255447" w:rsidRDefault="00756B72" w:rsidP="003D1AE8">
      <w:pPr>
        <w:pStyle w:val="B4"/>
      </w:pPr>
      <w:r w:rsidRPr="00255447">
        <w:t>4</w:t>
      </w:r>
      <w:r w:rsidRPr="00255447">
        <w:rPr>
          <w:rFonts w:eastAsia="PMingLiU"/>
          <w:lang w:eastAsia="zh-TW"/>
        </w:rPr>
        <w:t>&gt;</w:t>
      </w:r>
      <w:r w:rsidRPr="00255447">
        <w:rPr>
          <w:rFonts w:eastAsia="PMingLiU"/>
          <w:lang w:eastAsia="zh-TW"/>
        </w:rPr>
        <w:tab/>
        <w:t xml:space="preserve">inform upper layers about the failure to establish the RRC connection and that access barring for mobile originating </w:t>
      </w:r>
      <w:r w:rsidRPr="00255447">
        <w:t xml:space="preserve">CS fallback </w:t>
      </w:r>
      <w:r w:rsidRPr="00255447">
        <w:rPr>
          <w:rFonts w:eastAsia="PMingLiU"/>
          <w:lang w:eastAsia="zh-TW"/>
        </w:rPr>
        <w:t xml:space="preserve">is applicable, </w:t>
      </w:r>
      <w:r w:rsidRPr="00255447">
        <w:t xml:space="preserve">due to </w:t>
      </w:r>
      <w:r w:rsidRPr="00255447">
        <w:rPr>
          <w:i/>
        </w:rPr>
        <w:t>ac-BarringForCSFB</w:t>
      </w:r>
      <w:r w:rsidRPr="00255447">
        <w:t xml:space="preserve">, </w:t>
      </w:r>
      <w:r w:rsidRPr="00255447">
        <w:rPr>
          <w:rFonts w:eastAsia="PMingLiU"/>
          <w:lang w:eastAsia="zh-TW"/>
        </w:rPr>
        <w:t>upon which the procedure ends;</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perform access barring check as specified in 5.3.3.11, using T306 as "Tbarring" and </w:t>
      </w:r>
      <w:r w:rsidRPr="00255447">
        <w:rPr>
          <w:i/>
        </w:rPr>
        <w:t>ac-BarringForMO-Data</w:t>
      </w:r>
      <w:r w:rsidRPr="00255447">
        <w:t xml:space="preserve"> as "AC barring parameter";</w:t>
      </w:r>
    </w:p>
    <w:p w:rsidR="00756B72" w:rsidRPr="00255447" w:rsidRDefault="00756B72" w:rsidP="003D1AE8">
      <w:pPr>
        <w:pStyle w:val="B3"/>
      </w:pPr>
      <w:r w:rsidRPr="00255447">
        <w:t>3&gt;</w:t>
      </w:r>
      <w:r w:rsidRPr="00255447">
        <w:tab/>
        <w:t>if access to the cell is barred:</w:t>
      </w:r>
    </w:p>
    <w:p w:rsidR="00756B72" w:rsidRPr="00255447" w:rsidRDefault="00756B72" w:rsidP="003D1AE8">
      <w:pPr>
        <w:pStyle w:val="B4"/>
      </w:pPr>
      <w:r w:rsidRPr="00255447">
        <w:lastRenderedPageBreak/>
        <w:t>4&gt;</w:t>
      </w:r>
      <w:r w:rsidRPr="00255447">
        <w:tab/>
        <w:t>if timer T303 is not running, start T303 with the timer value of T306;</w:t>
      </w:r>
    </w:p>
    <w:p w:rsidR="00FB2744" w:rsidRPr="00255447" w:rsidRDefault="00756B72" w:rsidP="003D1AE8">
      <w:pPr>
        <w:pStyle w:val="B4"/>
        <w:rPr>
          <w:rFonts w:eastAsia="PMingLiU"/>
          <w:lang w:eastAsia="zh-TW"/>
        </w:rPr>
      </w:pPr>
      <w:r w:rsidRPr="00255447">
        <w:t>4</w:t>
      </w:r>
      <w:r w:rsidRPr="00255447">
        <w:rPr>
          <w:rFonts w:eastAsia="PMingLiU"/>
          <w:lang w:eastAsia="zh-TW"/>
        </w:rPr>
        <w:t>&gt;</w:t>
      </w:r>
      <w:r w:rsidRPr="00255447">
        <w:rPr>
          <w:rFonts w:eastAsia="PMingLiU"/>
          <w:lang w:eastAsia="zh-TW"/>
        </w:rPr>
        <w:tab/>
        <w:t xml:space="preserve">inform upper layers about the failure to establish the RRC connection and that access barring for mobile originating </w:t>
      </w:r>
      <w:r w:rsidRPr="00255447">
        <w:t xml:space="preserve">CS fallback and mobile originating calls </w:t>
      </w:r>
      <w:r w:rsidRPr="00255447">
        <w:rPr>
          <w:rFonts w:eastAsia="PMingLiU"/>
          <w:lang w:eastAsia="zh-TW"/>
        </w:rPr>
        <w:t xml:space="preserve">is applicable, </w:t>
      </w:r>
      <w:r w:rsidRPr="00255447">
        <w:t xml:space="preserve">due to </w:t>
      </w:r>
      <w:r w:rsidRPr="00255447">
        <w:rPr>
          <w:i/>
        </w:rPr>
        <w:t>ac-BarringForMO-Data</w:t>
      </w:r>
      <w:r w:rsidRPr="00255447">
        <w:t xml:space="preserve">, </w:t>
      </w:r>
      <w:r w:rsidRPr="00255447">
        <w:rPr>
          <w:rFonts w:eastAsia="PMingLiU"/>
          <w:lang w:eastAsia="zh-TW"/>
        </w:rPr>
        <w:t>upon which the procedure ends;</w:t>
      </w:r>
    </w:p>
    <w:p w:rsidR="00FB2744" w:rsidRPr="00255447" w:rsidRDefault="00FB2744" w:rsidP="003D1AE8">
      <w:pPr>
        <w:pStyle w:val="B1"/>
      </w:pPr>
      <w:r w:rsidRPr="00255447">
        <w:t>1&gt;</w:t>
      </w:r>
      <w:r w:rsidRPr="00255447">
        <w:tab/>
        <w:t>else if the UE is establishing the RRC connection for mobile originating MMTEL voice, mobile originating MMTEL video, mobile originating SMSoIP or mobile originating SMS:</w:t>
      </w:r>
    </w:p>
    <w:p w:rsidR="00FB2744" w:rsidRPr="00255447" w:rsidRDefault="00FB2744" w:rsidP="003D1AE8">
      <w:pPr>
        <w:pStyle w:val="B2"/>
        <w:rPr>
          <w:rFonts w:eastAsia="Malgun Gothic"/>
        </w:rPr>
      </w:pPr>
      <w:r w:rsidRPr="00255447">
        <w:t>2&gt;</w:t>
      </w:r>
      <w:r w:rsidRPr="00255447">
        <w:tab/>
        <w:t xml:space="preserve">if the UE is establishing the RRC connection for mobile originating MMTEL voice and </w:t>
      </w:r>
      <w:r w:rsidRPr="00255447">
        <w:rPr>
          <w:i/>
        </w:rPr>
        <w:t>SystemInformationBlockType2</w:t>
      </w:r>
      <w:r w:rsidRPr="00255447">
        <w:t xml:space="preserve"> includes </w:t>
      </w:r>
      <w:r w:rsidRPr="00255447">
        <w:rPr>
          <w:i/>
        </w:rPr>
        <w:t>ac-BarringSkipForMMTELVoice</w:t>
      </w:r>
      <w:r w:rsidR="001F11CD" w:rsidRPr="00255447">
        <w:rPr>
          <w:rFonts w:eastAsia="Malgun Gothic"/>
        </w:rPr>
        <w:t>;</w:t>
      </w:r>
      <w:r w:rsidRPr="00255447">
        <w:rPr>
          <w:rFonts w:eastAsia="Malgun Gothic"/>
        </w:rPr>
        <w:t xml:space="preserve"> or</w:t>
      </w:r>
    </w:p>
    <w:p w:rsidR="00FB2744" w:rsidRPr="00255447" w:rsidRDefault="00FB2744" w:rsidP="003D1AE8">
      <w:pPr>
        <w:pStyle w:val="B2"/>
        <w:rPr>
          <w:rFonts w:eastAsia="Malgun Gothic"/>
        </w:rPr>
      </w:pPr>
      <w:r w:rsidRPr="00255447">
        <w:t>2&gt;</w:t>
      </w:r>
      <w:r w:rsidRPr="00255447">
        <w:tab/>
        <w:t xml:space="preserve">if the UE is establishing the RRC connection for mobile originating MMTEL video and </w:t>
      </w:r>
      <w:r w:rsidRPr="00255447">
        <w:rPr>
          <w:i/>
        </w:rPr>
        <w:t>SystemInformationBlockType2</w:t>
      </w:r>
      <w:r w:rsidRPr="00255447">
        <w:t xml:space="preserve"> includes </w:t>
      </w:r>
      <w:r w:rsidRPr="00255447">
        <w:rPr>
          <w:i/>
        </w:rPr>
        <w:t>ac-BarringSkipForMMTELVideo</w:t>
      </w:r>
      <w:r w:rsidR="001F11CD" w:rsidRPr="00255447">
        <w:rPr>
          <w:rFonts w:eastAsia="Malgun Gothic"/>
        </w:rPr>
        <w:t>;</w:t>
      </w:r>
      <w:r w:rsidRPr="00255447">
        <w:rPr>
          <w:rFonts w:eastAsia="Malgun Gothic"/>
        </w:rPr>
        <w:t xml:space="preserve"> or</w:t>
      </w:r>
    </w:p>
    <w:p w:rsidR="00FB2744" w:rsidRPr="00255447" w:rsidRDefault="00FB2744" w:rsidP="003D1AE8">
      <w:pPr>
        <w:pStyle w:val="B2"/>
        <w:rPr>
          <w:rFonts w:eastAsia="Malgun Gothic"/>
        </w:rPr>
      </w:pPr>
      <w:r w:rsidRPr="00255447">
        <w:t>2&gt;</w:t>
      </w:r>
      <w:r w:rsidRPr="00255447">
        <w:tab/>
      </w:r>
      <w:r w:rsidRPr="00255447">
        <w:rPr>
          <w:rFonts w:eastAsia="Malgun Gothic"/>
        </w:rPr>
        <w:t>if</w:t>
      </w:r>
      <w:r w:rsidRPr="00255447">
        <w:t xml:space="preserve"> the UE is establishing the RRC connection for mobile originating SMSoIP or SMS and </w:t>
      </w:r>
      <w:r w:rsidRPr="00255447">
        <w:rPr>
          <w:i/>
        </w:rPr>
        <w:t>SystemInformationBlockType2</w:t>
      </w:r>
      <w:r w:rsidRPr="00255447">
        <w:t xml:space="preserve"> includes </w:t>
      </w:r>
      <w:r w:rsidRPr="00255447">
        <w:rPr>
          <w:i/>
        </w:rPr>
        <w:t>ac-BarringSkipForSMS</w:t>
      </w:r>
      <w:r w:rsidRPr="00255447">
        <w:t>:</w:t>
      </w:r>
    </w:p>
    <w:p w:rsidR="00FB2744" w:rsidRPr="00255447" w:rsidRDefault="00FB2744" w:rsidP="003D1AE8">
      <w:pPr>
        <w:pStyle w:val="B3"/>
      </w:pPr>
      <w:r w:rsidRPr="00255447">
        <w:rPr>
          <w:rFonts w:eastAsia="Malgun Gothic"/>
        </w:rPr>
        <w:t>3</w:t>
      </w:r>
      <w:r w:rsidRPr="00255447">
        <w:t>&gt; consider access to the cell as not barred;</w:t>
      </w:r>
    </w:p>
    <w:p w:rsidR="00FB2744" w:rsidRPr="00255447" w:rsidRDefault="00FB2744" w:rsidP="003D1AE8">
      <w:pPr>
        <w:pStyle w:val="B2"/>
        <w:rPr>
          <w:rFonts w:eastAsia="Malgun Gothic"/>
        </w:rPr>
      </w:pPr>
      <w:r w:rsidRPr="00255447">
        <w:rPr>
          <w:rFonts w:eastAsia="Malgun Gothic"/>
        </w:rPr>
        <w:t>2&gt;</w:t>
      </w:r>
      <w:r w:rsidRPr="00255447">
        <w:rPr>
          <w:rFonts w:eastAsia="Malgun Gothic"/>
        </w:rPr>
        <w:tab/>
        <w:t>else:</w:t>
      </w:r>
    </w:p>
    <w:p w:rsidR="00FB2744" w:rsidRPr="00255447" w:rsidRDefault="00FB2744" w:rsidP="003D1AE8">
      <w:pPr>
        <w:pStyle w:val="B3"/>
        <w:rPr>
          <w:i/>
        </w:rPr>
      </w:pPr>
      <w:r w:rsidRPr="00255447">
        <w:rPr>
          <w:rFonts w:eastAsia="Malgun Gothic"/>
        </w:rPr>
        <w:t>3</w:t>
      </w:r>
      <w:r w:rsidRPr="00255447">
        <w:t>&gt;</w:t>
      </w:r>
      <w:r w:rsidRPr="00255447">
        <w:tab/>
        <w:t xml:space="preserve">if </w:t>
      </w:r>
      <w:r w:rsidRPr="00255447">
        <w:rPr>
          <w:i/>
        </w:rPr>
        <w:t>establishmentCause</w:t>
      </w:r>
      <w:r w:rsidRPr="00255447">
        <w:t xml:space="preserve"> </w:t>
      </w:r>
      <w:r w:rsidR="00D97663" w:rsidRPr="00255447">
        <w:t xml:space="preserve">received from higher layers </w:t>
      </w:r>
      <w:r w:rsidRPr="00255447">
        <w:t xml:space="preserve">is </w:t>
      </w:r>
      <w:r w:rsidRPr="00255447">
        <w:rPr>
          <w:rFonts w:eastAsia="Malgun Gothic"/>
        </w:rPr>
        <w:t xml:space="preserve">set to </w:t>
      </w:r>
      <w:r w:rsidRPr="00255447">
        <w:rPr>
          <w:i/>
        </w:rPr>
        <w:t>mo-Signalling</w:t>
      </w:r>
      <w:r w:rsidR="0097546A" w:rsidRPr="00255447">
        <w:t xml:space="preserve"> (including the case that </w:t>
      </w:r>
      <w:r w:rsidR="0097546A" w:rsidRPr="00255447">
        <w:rPr>
          <w:i/>
        </w:rPr>
        <w:t>mo-Signalling</w:t>
      </w:r>
      <w:r w:rsidR="0097546A" w:rsidRPr="00255447">
        <w:t xml:space="preserve"> is replaced by </w:t>
      </w:r>
      <w:r w:rsidR="0097546A" w:rsidRPr="00255447">
        <w:rPr>
          <w:i/>
          <w:noProof/>
        </w:rPr>
        <w:t>highPriorityAccess</w:t>
      </w:r>
      <w:r w:rsidR="0097546A" w:rsidRPr="00255447">
        <w:rPr>
          <w:noProof/>
        </w:rPr>
        <w:t xml:space="preserve"> </w:t>
      </w:r>
      <w:r w:rsidR="0097546A" w:rsidRPr="00255447">
        <w:t>according to 3GPP TS 24.301 [35]</w:t>
      </w:r>
      <w:r w:rsidR="00D97663" w:rsidRPr="00255447">
        <w:t xml:space="preserve"> or by </w:t>
      </w:r>
      <w:r w:rsidR="00D97663" w:rsidRPr="00255447">
        <w:rPr>
          <w:i/>
        </w:rPr>
        <w:t xml:space="preserve">mo-VoiceCall </w:t>
      </w:r>
      <w:r w:rsidR="00D97663" w:rsidRPr="00255447">
        <w:t>according to the subclause 5.3.3.3</w:t>
      </w:r>
      <w:r w:rsidR="0097546A" w:rsidRPr="00255447">
        <w:t>)</w:t>
      </w:r>
      <w:r w:rsidRPr="00255447">
        <w:rPr>
          <w:i/>
        </w:rPr>
        <w:t>:</w:t>
      </w:r>
    </w:p>
    <w:p w:rsidR="00FB2744" w:rsidRPr="00255447" w:rsidRDefault="00FB2744" w:rsidP="003D1AE8">
      <w:pPr>
        <w:pStyle w:val="B4"/>
      </w:pPr>
      <w:r w:rsidRPr="00255447">
        <w:t>4&gt;</w:t>
      </w:r>
      <w:r w:rsidRPr="00255447">
        <w:tab/>
        <w:t xml:space="preserve">perform access barring check as specified in 5.3.3.11, using T305 as "Tbarring" and </w:t>
      </w:r>
      <w:r w:rsidRPr="00255447">
        <w:rPr>
          <w:i/>
        </w:rPr>
        <w:t>ac-BarringForMO-Signalling</w:t>
      </w:r>
      <w:r w:rsidRPr="00255447">
        <w:t xml:space="preserve"> as "AC barring parameter";</w:t>
      </w:r>
    </w:p>
    <w:p w:rsidR="00FB2744" w:rsidRPr="00255447" w:rsidRDefault="00FB2744" w:rsidP="003D1AE8">
      <w:pPr>
        <w:pStyle w:val="B4"/>
      </w:pPr>
      <w:r w:rsidRPr="00255447">
        <w:rPr>
          <w:rFonts w:eastAsia="PMingLiU"/>
          <w:lang w:eastAsia="zh-TW"/>
        </w:rPr>
        <w:t>4&gt;</w:t>
      </w:r>
      <w:r w:rsidRPr="00255447">
        <w:rPr>
          <w:rFonts w:eastAsia="PMingLiU"/>
          <w:lang w:eastAsia="zh-TW"/>
        </w:rPr>
        <w:tab/>
      </w:r>
      <w:r w:rsidRPr="00255447">
        <w:t>if access to the cell is barred:</w:t>
      </w:r>
    </w:p>
    <w:p w:rsidR="00FB2744" w:rsidRPr="00255447" w:rsidRDefault="00FB2744" w:rsidP="003D1AE8">
      <w:pPr>
        <w:pStyle w:val="B5"/>
        <w:rPr>
          <w:lang w:eastAsia="zh-TW"/>
        </w:rPr>
      </w:pPr>
      <w:r w:rsidRPr="00255447">
        <w:rPr>
          <w:lang w:eastAsia="zh-TW"/>
        </w:rPr>
        <w:t>5&gt;</w:t>
      </w:r>
      <w:r w:rsidRPr="00255447">
        <w:rPr>
          <w:lang w:eastAsia="zh-TW"/>
        </w:rPr>
        <w:tab/>
        <w:t xml:space="preserve">inform upper layers about the failure to establish the RRC connection and that access barring for mobile originating </w:t>
      </w:r>
      <w:r w:rsidRPr="00255447">
        <w:t xml:space="preserve">signalling </w:t>
      </w:r>
      <w:r w:rsidRPr="00255447">
        <w:rPr>
          <w:lang w:eastAsia="zh-TW"/>
        </w:rPr>
        <w:t>is applicable, upon which the procedure ends;</w:t>
      </w:r>
    </w:p>
    <w:p w:rsidR="00FB2744" w:rsidRPr="00255447" w:rsidRDefault="00FB2744" w:rsidP="003D1AE8">
      <w:pPr>
        <w:pStyle w:val="B3"/>
        <w:rPr>
          <w:i/>
        </w:rPr>
      </w:pPr>
      <w:r w:rsidRPr="00255447">
        <w:t>3&gt;</w:t>
      </w:r>
      <w:r w:rsidRPr="00255447">
        <w:tab/>
        <w:t xml:space="preserve">if </w:t>
      </w:r>
      <w:r w:rsidRPr="00255447">
        <w:rPr>
          <w:i/>
        </w:rPr>
        <w:t>establishmentCause</w:t>
      </w:r>
      <w:r w:rsidRPr="00255447">
        <w:t xml:space="preserve"> </w:t>
      </w:r>
      <w:r w:rsidR="00D97663" w:rsidRPr="00255447">
        <w:t xml:space="preserve">received from higher layers </w:t>
      </w:r>
      <w:r w:rsidRPr="00255447">
        <w:t xml:space="preserve">is </w:t>
      </w:r>
      <w:r w:rsidRPr="00255447">
        <w:rPr>
          <w:rFonts w:eastAsia="Malgun Gothic"/>
        </w:rPr>
        <w:t xml:space="preserve">set to </w:t>
      </w:r>
      <w:r w:rsidRPr="00255447">
        <w:rPr>
          <w:i/>
        </w:rPr>
        <w:t>mo-Data</w:t>
      </w:r>
      <w:r w:rsidR="0097546A" w:rsidRPr="00255447">
        <w:rPr>
          <w:i/>
        </w:rPr>
        <w:t xml:space="preserve"> </w:t>
      </w:r>
      <w:r w:rsidR="0097546A" w:rsidRPr="00255447">
        <w:t xml:space="preserve">(including the case that </w:t>
      </w:r>
      <w:r w:rsidR="0097546A" w:rsidRPr="00255447">
        <w:rPr>
          <w:i/>
        </w:rPr>
        <w:t>mo-Data</w:t>
      </w:r>
      <w:r w:rsidR="0097546A" w:rsidRPr="00255447">
        <w:t xml:space="preserve"> is replaced by </w:t>
      </w:r>
      <w:r w:rsidR="0097546A" w:rsidRPr="00255447">
        <w:rPr>
          <w:i/>
          <w:noProof/>
        </w:rPr>
        <w:t>highPriorityAccess</w:t>
      </w:r>
      <w:r w:rsidR="0097546A" w:rsidRPr="00255447">
        <w:t xml:space="preserve"> according to 3GPP TS 24.301 [35]</w:t>
      </w:r>
      <w:r w:rsidR="00D97663" w:rsidRPr="00255447">
        <w:t xml:space="preserve"> or by </w:t>
      </w:r>
      <w:r w:rsidR="00D97663" w:rsidRPr="00255447">
        <w:rPr>
          <w:i/>
        </w:rPr>
        <w:t xml:space="preserve">mo-VoiceCall </w:t>
      </w:r>
      <w:r w:rsidR="00D97663" w:rsidRPr="00255447">
        <w:t>according to the subclause 5.3.3.3</w:t>
      </w:r>
      <w:r w:rsidR="0097546A" w:rsidRPr="00255447">
        <w:t>)</w:t>
      </w:r>
      <w:r w:rsidR="001F11CD" w:rsidRPr="00255447">
        <w:t>:</w:t>
      </w:r>
    </w:p>
    <w:p w:rsidR="00FB2744" w:rsidRPr="00255447" w:rsidRDefault="00FB2744" w:rsidP="003D1AE8">
      <w:pPr>
        <w:pStyle w:val="B4"/>
      </w:pPr>
      <w:r w:rsidRPr="00255447">
        <w:t>4&gt;</w:t>
      </w:r>
      <w:r w:rsidRPr="00255447">
        <w:tab/>
        <w:t xml:space="preserve">perform access barring check as specified in 5.3.3.11, using T303 as "Tbarring" and </w:t>
      </w:r>
      <w:r w:rsidRPr="00255447">
        <w:rPr>
          <w:i/>
        </w:rPr>
        <w:t>ac-BarringForMO-Data</w:t>
      </w:r>
      <w:r w:rsidRPr="00255447">
        <w:t xml:space="preserve"> as "AC barring parameter"</w:t>
      </w:r>
      <w:r w:rsidR="001F11CD" w:rsidRPr="00255447">
        <w:t>;</w:t>
      </w:r>
    </w:p>
    <w:p w:rsidR="00FB2744" w:rsidRPr="00255447" w:rsidRDefault="00FB2744" w:rsidP="003D1AE8">
      <w:pPr>
        <w:pStyle w:val="B4"/>
      </w:pPr>
      <w:r w:rsidRPr="00255447">
        <w:rPr>
          <w:rFonts w:eastAsia="PMingLiU"/>
          <w:lang w:eastAsia="zh-TW"/>
        </w:rPr>
        <w:t>4&gt;</w:t>
      </w:r>
      <w:r w:rsidRPr="00255447">
        <w:rPr>
          <w:rFonts w:eastAsia="PMingLiU"/>
          <w:lang w:eastAsia="zh-TW"/>
        </w:rPr>
        <w:tab/>
      </w:r>
      <w:r w:rsidRPr="00255447">
        <w:t>if access to the cell is barred:</w:t>
      </w:r>
    </w:p>
    <w:p w:rsidR="00FB2744" w:rsidRPr="00255447" w:rsidRDefault="00FB2744" w:rsidP="003D1AE8">
      <w:pPr>
        <w:pStyle w:val="B5"/>
      </w:pPr>
      <w:r w:rsidRPr="00255447">
        <w:t>5&gt;</w:t>
      </w:r>
      <w:r w:rsidRPr="00255447">
        <w:tab/>
        <w:t xml:space="preserve">if </w:t>
      </w:r>
      <w:r w:rsidR="001F11CD" w:rsidRPr="00255447">
        <w:rPr>
          <w:i/>
        </w:rPr>
        <w:t>SystemInformati</w:t>
      </w:r>
      <w:r w:rsidRPr="00255447">
        <w:rPr>
          <w:i/>
          <w:iCs/>
        </w:rPr>
        <w:t>onBlockType2</w:t>
      </w:r>
      <w:r w:rsidRPr="00255447">
        <w:t xml:space="preserve"> includes </w:t>
      </w:r>
      <w:r w:rsidRPr="00255447">
        <w:rPr>
          <w:i/>
          <w:iCs/>
        </w:rPr>
        <w:t>ac-BarringForCSFB</w:t>
      </w:r>
      <w:r w:rsidRPr="00255447">
        <w:t xml:space="preserve"> or the UE does not support CS fallback:</w:t>
      </w:r>
    </w:p>
    <w:p w:rsidR="00FB2744" w:rsidRPr="00255447" w:rsidRDefault="00FB2744" w:rsidP="003D1AE8">
      <w:pPr>
        <w:pStyle w:val="B6"/>
        <w:rPr>
          <w:lang w:eastAsia="zh-TW"/>
        </w:rPr>
      </w:pPr>
      <w:r w:rsidRPr="00255447">
        <w:t>6&gt;</w:t>
      </w:r>
      <w:r w:rsidRPr="00255447">
        <w:tab/>
      </w:r>
      <w:r w:rsidRPr="00255447">
        <w:rPr>
          <w:lang w:eastAsia="zh-TW"/>
        </w:rPr>
        <w:t>inform upper layers about the failure to establish the RRC connection and that access barring for mobile originating calls is applicable, upon which the procedure ends;</w:t>
      </w:r>
    </w:p>
    <w:p w:rsidR="00FB2744" w:rsidRPr="00255447" w:rsidRDefault="00FB2744" w:rsidP="003D1AE8">
      <w:pPr>
        <w:pStyle w:val="B5"/>
      </w:pPr>
      <w:r w:rsidRPr="00255447">
        <w:rPr>
          <w:rFonts w:eastAsia="PMingLiU"/>
          <w:lang w:eastAsia="zh-TW"/>
        </w:rPr>
        <w:t>5&gt;</w:t>
      </w:r>
      <w:r w:rsidRPr="00255447">
        <w:rPr>
          <w:rFonts w:eastAsia="PMingLiU"/>
          <w:lang w:eastAsia="zh-TW"/>
        </w:rPr>
        <w:tab/>
      </w:r>
      <w:r w:rsidRPr="00255447">
        <w:t>else (</w:t>
      </w:r>
      <w:r w:rsidRPr="00255447">
        <w:rPr>
          <w:i/>
        </w:rPr>
        <w:t>SystemInformationBlockType2</w:t>
      </w:r>
      <w:r w:rsidRPr="00255447">
        <w:t xml:space="preserve"> does not include </w:t>
      </w:r>
      <w:r w:rsidRPr="00255447">
        <w:rPr>
          <w:i/>
        </w:rPr>
        <w:t>ac-BarringForCSFB</w:t>
      </w:r>
      <w:r w:rsidRPr="00255447">
        <w:t xml:space="preserve"> and the UE supports CS fallback):</w:t>
      </w:r>
    </w:p>
    <w:p w:rsidR="00FB2744" w:rsidRPr="00255447" w:rsidRDefault="00FB2744" w:rsidP="003D1AE8">
      <w:pPr>
        <w:pStyle w:val="B6"/>
      </w:pPr>
      <w:r w:rsidRPr="00255447">
        <w:t>6&gt;</w:t>
      </w:r>
      <w:r w:rsidRPr="00255447">
        <w:tab/>
        <w:t>if timer T306 is not running, start T306 with the timer value of T303;</w:t>
      </w:r>
    </w:p>
    <w:p w:rsidR="00756B72" w:rsidRPr="00255447" w:rsidRDefault="00FB2744" w:rsidP="003D1AE8">
      <w:pPr>
        <w:pStyle w:val="B6"/>
      </w:pPr>
      <w:r w:rsidRPr="00255447">
        <w:t>6</w:t>
      </w:r>
      <w:r w:rsidRPr="00255447">
        <w:rPr>
          <w:rFonts w:eastAsia="PMingLiU"/>
          <w:lang w:eastAsia="zh-TW"/>
        </w:rPr>
        <w:t>&gt;</w:t>
      </w:r>
      <w:r w:rsidRPr="00255447">
        <w:rPr>
          <w:rFonts w:eastAsia="PMingLiU"/>
          <w:lang w:eastAsia="zh-TW"/>
        </w:rPr>
        <w:tab/>
      </w:r>
      <w:r w:rsidRPr="00255447">
        <w:t>inform</w:t>
      </w:r>
      <w:r w:rsidRPr="00255447">
        <w:rPr>
          <w:rFonts w:eastAsia="PMingLiU"/>
          <w:lang w:eastAsia="zh-TW"/>
        </w:rPr>
        <w:t xml:space="preserve"> upper layers about the failure to establish the RRC connection and that access barring for mobile originating calls </w:t>
      </w:r>
      <w:r w:rsidRPr="00255447">
        <w:t xml:space="preserve">and mobile originating CS fallback </w:t>
      </w:r>
      <w:r w:rsidRPr="00255447">
        <w:rPr>
          <w:rFonts w:eastAsia="PMingLiU"/>
          <w:lang w:eastAsia="zh-TW"/>
        </w:rPr>
        <w:t>is applicable, upon which the procedure ends;</w:t>
      </w:r>
    </w:p>
    <w:p w:rsidR="00756B72" w:rsidRPr="00255447" w:rsidRDefault="00756B72" w:rsidP="003D1AE8">
      <w:pPr>
        <w:pStyle w:val="B1"/>
      </w:pPr>
      <w:r w:rsidRPr="00255447">
        <w:t>1&gt;</w:t>
      </w:r>
      <w:r w:rsidRPr="00255447">
        <w:tab/>
        <w:t>apply the default physical channel configuration as specified in 9.2.4;</w:t>
      </w:r>
    </w:p>
    <w:p w:rsidR="00756B72" w:rsidRPr="00255447" w:rsidRDefault="00756B72" w:rsidP="003D1AE8">
      <w:pPr>
        <w:pStyle w:val="B1"/>
      </w:pPr>
      <w:r w:rsidRPr="00255447">
        <w:t>1&gt;</w:t>
      </w:r>
      <w:r w:rsidRPr="00255447">
        <w:tab/>
        <w:t>apply the default semi-persistent scheduling configuration as specified in 9.2.3;</w:t>
      </w:r>
    </w:p>
    <w:p w:rsidR="00756B72" w:rsidRPr="00255447" w:rsidRDefault="00756B72" w:rsidP="003D1AE8">
      <w:pPr>
        <w:pStyle w:val="B1"/>
      </w:pPr>
      <w:r w:rsidRPr="00255447">
        <w:t>1&gt;</w:t>
      </w:r>
      <w:r w:rsidRPr="00255447">
        <w:tab/>
        <w:t>apply the default MAC main configuration as specified in 9.2.2;</w:t>
      </w:r>
    </w:p>
    <w:p w:rsidR="00756B72" w:rsidRPr="00255447" w:rsidRDefault="00756B72" w:rsidP="003D1AE8">
      <w:pPr>
        <w:pStyle w:val="B1"/>
      </w:pPr>
      <w:r w:rsidRPr="00255447">
        <w:t>1&gt;</w:t>
      </w:r>
      <w:r w:rsidRPr="00255447">
        <w:tab/>
        <w:t>apply the CCCH configuration as specified in 9.1.1.2;</w:t>
      </w:r>
    </w:p>
    <w:p w:rsidR="00756B72" w:rsidRPr="00255447" w:rsidRDefault="00756B72" w:rsidP="003D1AE8">
      <w:pPr>
        <w:pStyle w:val="B1"/>
      </w:pPr>
      <w:r w:rsidRPr="00255447">
        <w:t>1&gt;</w:t>
      </w:r>
      <w:r w:rsidRPr="00255447">
        <w:tab/>
        <w:t xml:space="preserve">apply the </w:t>
      </w:r>
      <w:r w:rsidRPr="00255447">
        <w:rPr>
          <w:i/>
        </w:rPr>
        <w:t>timeAlignmentTimerCommon</w:t>
      </w:r>
      <w:r w:rsidRPr="00255447">
        <w:t xml:space="preserve"> included in </w:t>
      </w:r>
      <w:r w:rsidRPr="00255447">
        <w:rPr>
          <w:i/>
        </w:rPr>
        <w:t>SystemInformationBlockType2</w:t>
      </w:r>
      <w:r w:rsidRPr="00255447">
        <w:t>;</w:t>
      </w:r>
    </w:p>
    <w:p w:rsidR="00756B72" w:rsidRPr="00255447" w:rsidRDefault="00756B72" w:rsidP="003D1AE8">
      <w:pPr>
        <w:pStyle w:val="B1"/>
      </w:pPr>
      <w:r w:rsidRPr="00255447">
        <w:lastRenderedPageBreak/>
        <w:t>1&gt;</w:t>
      </w:r>
      <w:r w:rsidRPr="00255447">
        <w:tab/>
        <w:t>start timer T300;</w:t>
      </w:r>
    </w:p>
    <w:p w:rsidR="00756B72" w:rsidRPr="00255447" w:rsidRDefault="00756B72" w:rsidP="003D1AE8">
      <w:pPr>
        <w:pStyle w:val="B1"/>
      </w:pPr>
      <w:r w:rsidRPr="00255447">
        <w:t>1&gt;</w:t>
      </w:r>
      <w:r w:rsidRPr="00255447">
        <w:tab/>
        <w:t xml:space="preserve">initiate transmission of the </w:t>
      </w:r>
      <w:r w:rsidRPr="00255447">
        <w:rPr>
          <w:i/>
        </w:rPr>
        <w:t>RRCConnectionRequest</w:t>
      </w:r>
      <w:r w:rsidRPr="00255447">
        <w:t xml:space="preserve"> message in accordance with 5.3.3.3;</w:t>
      </w:r>
    </w:p>
    <w:p w:rsidR="00756B72" w:rsidRPr="00255447" w:rsidRDefault="00756B72" w:rsidP="003D1AE8">
      <w:pPr>
        <w:pStyle w:val="NO"/>
      </w:pPr>
      <w:r w:rsidRPr="00255447">
        <w:t>NOTE 2:</w:t>
      </w:r>
      <w:r w:rsidRPr="00255447">
        <w:tab/>
        <w:t xml:space="preserve">Upon initiating the connection establishment procedure, the UE is not required to ensure it maintains up to date system </w:t>
      </w:r>
      <w:smartTag w:uri="urn:schemas-microsoft-com:office:smarttags" w:element="PersonName">
        <w:r w:rsidRPr="00255447">
          <w:t>info</w:t>
        </w:r>
      </w:smartTag>
      <w:r w:rsidRPr="00255447">
        <w:t xml:space="preserve">rmation applicable only for UEs in RRC_IDLE state. However, the UE needs to perform system </w:t>
      </w:r>
      <w:smartTag w:uri="urn:schemas-microsoft-com:office:smarttags" w:element="PersonName">
        <w:r w:rsidRPr="00255447">
          <w:t>info</w:t>
        </w:r>
      </w:smartTag>
      <w:r w:rsidRPr="00255447">
        <w:t>rmation acquisition upon cell re-selection.</w:t>
      </w:r>
    </w:p>
    <w:p w:rsidR="00756B72" w:rsidRPr="00255447" w:rsidRDefault="00756B72" w:rsidP="003D1AE8">
      <w:pPr>
        <w:pStyle w:val="Heading4"/>
      </w:pPr>
      <w:bookmarkStart w:id="132" w:name="_Toc5814656"/>
      <w:r w:rsidRPr="00255447">
        <w:t>5.3.3.3</w:t>
      </w:r>
      <w:r w:rsidRPr="00255447">
        <w:tab/>
        <w:t xml:space="preserve">Actions related to transmission of </w:t>
      </w:r>
      <w:r w:rsidRPr="00255447">
        <w:rPr>
          <w:i/>
        </w:rPr>
        <w:t>RRCConnectionRequest</w:t>
      </w:r>
      <w:r w:rsidRPr="00255447">
        <w:t xml:space="preserve"> message</w:t>
      </w:r>
      <w:bookmarkEnd w:id="132"/>
    </w:p>
    <w:p w:rsidR="00756B72" w:rsidRPr="00255447" w:rsidRDefault="00756B72" w:rsidP="003D1AE8">
      <w:r w:rsidRPr="00255447">
        <w:t xml:space="preserve">The UE shall set the contents of </w:t>
      </w:r>
      <w:r w:rsidRPr="00255447">
        <w:rPr>
          <w:i/>
        </w:rPr>
        <w:t>RRCConnectionRequest</w:t>
      </w:r>
      <w:r w:rsidRPr="00255447">
        <w:t xml:space="preserve"> message as follows:</w:t>
      </w:r>
    </w:p>
    <w:p w:rsidR="00756B72" w:rsidRPr="00255447" w:rsidRDefault="00756B72" w:rsidP="003D1AE8">
      <w:pPr>
        <w:pStyle w:val="B1"/>
      </w:pPr>
      <w:r w:rsidRPr="00255447">
        <w:t>1&gt;</w:t>
      </w:r>
      <w:r w:rsidRPr="00255447">
        <w:tab/>
        <w:t xml:space="preserve">set the </w:t>
      </w:r>
      <w:r w:rsidRPr="00255447">
        <w:rPr>
          <w:i/>
        </w:rPr>
        <w:t>ue-Identity</w:t>
      </w:r>
      <w:r w:rsidRPr="00255447">
        <w:t xml:space="preserve"> as follows:</w:t>
      </w:r>
    </w:p>
    <w:p w:rsidR="00756B72" w:rsidRPr="00255447" w:rsidRDefault="00756B72" w:rsidP="003D1AE8">
      <w:pPr>
        <w:pStyle w:val="B2"/>
      </w:pPr>
      <w:r w:rsidRPr="00255447">
        <w:t>2&gt;</w:t>
      </w:r>
      <w:r w:rsidRPr="00255447">
        <w:tab/>
        <w:t>if upper layers provide an S-TMSI:</w:t>
      </w:r>
    </w:p>
    <w:p w:rsidR="00756B72" w:rsidRPr="00255447" w:rsidRDefault="00756B72" w:rsidP="003D1AE8">
      <w:pPr>
        <w:pStyle w:val="B3"/>
      </w:pPr>
      <w:r w:rsidRPr="00255447">
        <w:t>3&gt;</w:t>
      </w:r>
      <w:r w:rsidRPr="00255447">
        <w:tab/>
        <w:t xml:space="preserve">set the </w:t>
      </w:r>
      <w:r w:rsidRPr="00255447">
        <w:rPr>
          <w:i/>
        </w:rPr>
        <w:t>ue-Identity</w:t>
      </w:r>
      <w:r w:rsidRPr="00255447">
        <w:t xml:space="preserve"> to the value received from upper layers;</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draw a random value in the range 0 .. 2</w:t>
      </w:r>
      <w:r w:rsidRPr="00255447">
        <w:rPr>
          <w:vertAlign w:val="superscript"/>
        </w:rPr>
        <w:t>40</w:t>
      </w:r>
      <w:r w:rsidRPr="00255447">
        <w:t xml:space="preserve">-1 and set the </w:t>
      </w:r>
      <w:r w:rsidRPr="00255447">
        <w:rPr>
          <w:i/>
        </w:rPr>
        <w:t xml:space="preserve">ue-Identity </w:t>
      </w:r>
      <w:r w:rsidRPr="00255447">
        <w:t>to</w:t>
      </w:r>
      <w:r w:rsidRPr="00255447">
        <w:rPr>
          <w:i/>
        </w:rPr>
        <w:t xml:space="preserve"> </w:t>
      </w:r>
      <w:r w:rsidRPr="00255447">
        <w:t>this value;</w:t>
      </w:r>
    </w:p>
    <w:p w:rsidR="00756B72" w:rsidRPr="00255447" w:rsidRDefault="00756B72" w:rsidP="003D1AE8">
      <w:pPr>
        <w:pStyle w:val="NO"/>
      </w:pPr>
      <w:r w:rsidRPr="00255447">
        <w:t>NOTE 1:</w:t>
      </w:r>
      <w:r w:rsidRPr="00255447">
        <w:tab/>
        <w:t>Upper layers provide the S-TMSI if the UE is registered in the TA of the current cell.</w:t>
      </w:r>
    </w:p>
    <w:p w:rsidR="00D97663" w:rsidRPr="00255447" w:rsidRDefault="00D97663" w:rsidP="00D97663">
      <w:pPr>
        <w:pStyle w:val="B1"/>
      </w:pPr>
      <w:r w:rsidRPr="00255447">
        <w:t>1&gt;</w:t>
      </w:r>
      <w:r w:rsidRPr="00255447">
        <w:tab/>
        <w:t xml:space="preserve">if the UE supports </w:t>
      </w:r>
      <w:r w:rsidRPr="00255447">
        <w:rPr>
          <w:i/>
        </w:rPr>
        <w:t>mo-VoiceCall</w:t>
      </w:r>
      <w:r w:rsidRPr="00255447">
        <w:t xml:space="preserve"> establishment cause and UE is establishing the RRC connection for mobile originating MMTEL voice </w:t>
      </w:r>
      <w:r w:rsidRPr="00255447">
        <w:rPr>
          <w:rFonts w:eastAsia="Malgun Gothic"/>
        </w:rPr>
        <w:t xml:space="preserve">and </w:t>
      </w:r>
      <w:r w:rsidRPr="00255447">
        <w:rPr>
          <w:i/>
        </w:rPr>
        <w:t>SystemInformationBlockType2</w:t>
      </w:r>
      <w:r w:rsidRPr="00255447">
        <w:t xml:space="preserve"> includes </w:t>
      </w:r>
      <w:r w:rsidRPr="00255447">
        <w:rPr>
          <w:i/>
        </w:rPr>
        <w:t>voiceServiceCauseIndication</w:t>
      </w:r>
      <w:r w:rsidRPr="00255447">
        <w:t xml:space="preserve">: </w:t>
      </w:r>
    </w:p>
    <w:p w:rsidR="00D97663" w:rsidRPr="00255447" w:rsidRDefault="00D97663" w:rsidP="00D97663">
      <w:pPr>
        <w:pStyle w:val="B2"/>
        <w:rPr>
          <w:rFonts w:eastAsia="MS Mincho"/>
          <w:lang w:eastAsia="en-US"/>
        </w:rPr>
      </w:pPr>
      <w:r w:rsidRPr="00255447">
        <w:t xml:space="preserve">2&gt; set the </w:t>
      </w:r>
      <w:r w:rsidRPr="00255447">
        <w:rPr>
          <w:i/>
        </w:rPr>
        <w:t>establishmentCause</w:t>
      </w:r>
      <w:r w:rsidRPr="00255447">
        <w:t xml:space="preserve"> to </w:t>
      </w:r>
      <w:r w:rsidRPr="00255447">
        <w:rPr>
          <w:i/>
          <w:lang w:eastAsia="en-US"/>
        </w:rPr>
        <w:t>mo-V</w:t>
      </w:r>
      <w:r w:rsidRPr="00255447">
        <w:rPr>
          <w:i/>
        </w:rPr>
        <w:t>oiceCall</w:t>
      </w:r>
      <w:r w:rsidRPr="00255447">
        <w:t>;</w:t>
      </w:r>
    </w:p>
    <w:p w:rsidR="00D97663" w:rsidRPr="00255447" w:rsidRDefault="00756B72" w:rsidP="003D1AE8">
      <w:pPr>
        <w:pStyle w:val="B1"/>
      </w:pPr>
      <w:r w:rsidRPr="00255447">
        <w:t>1&gt;</w:t>
      </w:r>
      <w:r w:rsidRPr="00255447">
        <w:tab/>
      </w:r>
      <w:r w:rsidR="00D97663" w:rsidRPr="00255447">
        <w:t>else:</w:t>
      </w:r>
    </w:p>
    <w:p w:rsidR="00756B72" w:rsidRPr="00255447" w:rsidRDefault="00D97663" w:rsidP="00D97663">
      <w:pPr>
        <w:pStyle w:val="B2"/>
      </w:pPr>
      <w:r w:rsidRPr="00255447">
        <w:t>2&gt;</w:t>
      </w:r>
      <w:r w:rsidRPr="00255447">
        <w:tab/>
      </w:r>
      <w:r w:rsidR="00756B72" w:rsidRPr="00255447">
        <w:t xml:space="preserve">set the </w:t>
      </w:r>
      <w:r w:rsidR="00756B72" w:rsidRPr="00255447">
        <w:rPr>
          <w:i/>
        </w:rPr>
        <w:t>establishmentCause</w:t>
      </w:r>
      <w:r w:rsidR="00756B72" w:rsidRPr="00255447">
        <w:t xml:space="preserve"> in accordance with the </w:t>
      </w:r>
      <w:smartTag w:uri="urn:schemas-microsoft-com:office:smarttags" w:element="PersonName">
        <w:r w:rsidR="00756B72" w:rsidRPr="00255447">
          <w:t>info</w:t>
        </w:r>
      </w:smartTag>
      <w:r w:rsidR="00756B72" w:rsidRPr="00255447">
        <w:t>rmation received from upper layers;</w:t>
      </w:r>
    </w:p>
    <w:p w:rsidR="00756B72" w:rsidRPr="00255447" w:rsidRDefault="00756B72" w:rsidP="003D1AE8">
      <w:r w:rsidRPr="00255447">
        <w:t xml:space="preserve">The UE shall submit the </w:t>
      </w:r>
      <w:r w:rsidRPr="00255447">
        <w:rPr>
          <w:i/>
        </w:rPr>
        <w:t>RRCConnectionRequest</w:t>
      </w:r>
      <w:r w:rsidRPr="00255447">
        <w:t xml:space="preserve"> message to lower layers for transmission.</w:t>
      </w:r>
    </w:p>
    <w:p w:rsidR="00756B72" w:rsidRPr="00255447" w:rsidRDefault="00756B72" w:rsidP="003D1AE8">
      <w:r w:rsidRPr="00255447">
        <w:t>The UE shall continue cell re-selection related measurements as well as cell re-selection evaluation. If the conditions for cell re-selection are fulfilled, the UE shall perform cell re-selection as specified in 5.3.3.5.</w:t>
      </w:r>
    </w:p>
    <w:p w:rsidR="00756B72" w:rsidRPr="00255447" w:rsidRDefault="00756B72" w:rsidP="003D1AE8">
      <w:pPr>
        <w:pStyle w:val="Heading4"/>
      </w:pPr>
      <w:bookmarkStart w:id="133" w:name="_Toc5814657"/>
      <w:r w:rsidRPr="00255447">
        <w:t>5.3.3.4</w:t>
      </w:r>
      <w:r w:rsidRPr="00255447">
        <w:tab/>
        <w:t xml:space="preserve">Reception of the </w:t>
      </w:r>
      <w:r w:rsidRPr="00255447">
        <w:rPr>
          <w:i/>
        </w:rPr>
        <w:t>RRCConnectionSetup</w:t>
      </w:r>
      <w:r w:rsidRPr="00255447">
        <w:t xml:space="preserve"> by the UE</w:t>
      </w:r>
      <w:bookmarkEnd w:id="133"/>
    </w:p>
    <w:p w:rsidR="00756B72" w:rsidRPr="00255447" w:rsidRDefault="00756B72" w:rsidP="003D1AE8">
      <w:pPr>
        <w:pStyle w:val="NO"/>
      </w:pPr>
      <w:r w:rsidRPr="00255447">
        <w:t>NOTE:</w:t>
      </w:r>
      <w:r w:rsidRPr="00255447">
        <w:tab/>
        <w:t>Prior to this, lower layer signalling is used to allocate a C-RNTI. For further details see TS 36.321 [6];</w:t>
      </w:r>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perform the radio resource configuration procedure in accordance with the received </w:t>
      </w:r>
      <w:r w:rsidRPr="00255447">
        <w:rPr>
          <w:i/>
        </w:rPr>
        <w:t>radioResourceConfigDedicated</w:t>
      </w:r>
      <w:r w:rsidRPr="00255447">
        <w:t xml:space="preserve"> and as specified in 5.3.10;</w:t>
      </w:r>
    </w:p>
    <w:p w:rsidR="00756B72" w:rsidRPr="00255447" w:rsidRDefault="00756B72" w:rsidP="003D1AE8">
      <w:pPr>
        <w:pStyle w:val="B1"/>
      </w:pPr>
      <w:bookmarkStart w:id="134" w:name="OLE_LINK58"/>
      <w:bookmarkStart w:id="135" w:name="OLE_LINK63"/>
      <w:r w:rsidRPr="00255447">
        <w:t>1&gt;</w:t>
      </w:r>
      <w:r w:rsidRPr="00255447">
        <w:tab/>
        <w:t xml:space="preserve">if stored, discard the cell reselection priority </w:t>
      </w:r>
      <w:smartTag w:uri="urn:schemas-microsoft-com:office:smarttags" w:element="PersonName">
        <w:r w:rsidRPr="00255447">
          <w:t>info</w:t>
        </w:r>
      </w:smartTag>
      <w:r w:rsidRPr="00255447">
        <w:t xml:space="preserve">rmation provided by the </w:t>
      </w:r>
      <w:r w:rsidRPr="00255447">
        <w:rPr>
          <w:i/>
          <w:iCs/>
        </w:rPr>
        <w:t>idleModeMobilityControlInfo</w:t>
      </w:r>
      <w:r w:rsidRPr="00255447">
        <w:t xml:space="preserve"> </w:t>
      </w:r>
      <w:r w:rsidRPr="00255447">
        <w:rPr>
          <w:iCs/>
        </w:rPr>
        <w:t>or inherited from another RAT</w:t>
      </w:r>
      <w:r w:rsidRPr="00255447">
        <w:t>;</w:t>
      </w:r>
    </w:p>
    <w:bookmarkEnd w:id="134"/>
    <w:bookmarkEnd w:id="135"/>
    <w:p w:rsidR="00756B72" w:rsidRPr="00255447" w:rsidRDefault="00756B72" w:rsidP="003D1AE8">
      <w:pPr>
        <w:pStyle w:val="B1"/>
      </w:pPr>
      <w:r w:rsidRPr="00255447">
        <w:t>1&gt;</w:t>
      </w:r>
      <w:r w:rsidRPr="00255447">
        <w:tab/>
        <w:t>stop timer T300;</w:t>
      </w:r>
    </w:p>
    <w:p w:rsidR="00756B72" w:rsidRPr="00255447" w:rsidRDefault="00756B72" w:rsidP="003D1AE8">
      <w:pPr>
        <w:pStyle w:val="B1"/>
      </w:pPr>
      <w:r w:rsidRPr="00255447">
        <w:t>1&gt;</w:t>
      </w:r>
      <w:r w:rsidRPr="00255447">
        <w:tab/>
        <w:t>stop timer T302, if running;</w:t>
      </w:r>
    </w:p>
    <w:p w:rsidR="00756B72" w:rsidRPr="00255447" w:rsidRDefault="00756B72" w:rsidP="003D1AE8">
      <w:pPr>
        <w:pStyle w:val="B1"/>
      </w:pPr>
      <w:r w:rsidRPr="00255447">
        <w:t>1&gt;</w:t>
      </w:r>
      <w:r w:rsidRPr="00255447">
        <w:tab/>
        <w:t>stop timer T303, if running;</w:t>
      </w:r>
    </w:p>
    <w:p w:rsidR="00756B72" w:rsidRPr="00255447" w:rsidRDefault="00756B72" w:rsidP="003D1AE8">
      <w:pPr>
        <w:pStyle w:val="B1"/>
      </w:pPr>
      <w:r w:rsidRPr="00255447">
        <w:t>1&gt;</w:t>
      </w:r>
      <w:r w:rsidRPr="00255447">
        <w:tab/>
        <w:t>stop timer T305, if running;</w:t>
      </w:r>
    </w:p>
    <w:p w:rsidR="00756B72" w:rsidRPr="00255447" w:rsidRDefault="00756B72" w:rsidP="003D1AE8">
      <w:pPr>
        <w:pStyle w:val="B1"/>
      </w:pPr>
      <w:r w:rsidRPr="00255447">
        <w:t>1&gt;</w:t>
      </w:r>
      <w:r w:rsidRPr="00255447">
        <w:tab/>
        <w:t>stop timer T306, if running;</w:t>
      </w:r>
    </w:p>
    <w:p w:rsidR="00756B72" w:rsidRPr="00255447" w:rsidRDefault="00756B72" w:rsidP="003D1AE8">
      <w:pPr>
        <w:pStyle w:val="B1"/>
      </w:pPr>
      <w:r w:rsidRPr="00255447">
        <w:t>1&gt;</w:t>
      </w:r>
      <w:r w:rsidRPr="00255447">
        <w:tab/>
        <w:t>perform the actions as specified in 5.3.3.7;</w:t>
      </w:r>
    </w:p>
    <w:p w:rsidR="00A615DC" w:rsidRPr="00255447" w:rsidRDefault="00756B72" w:rsidP="003D1AE8">
      <w:pPr>
        <w:pStyle w:val="B1"/>
      </w:pPr>
      <w:r w:rsidRPr="00255447">
        <w:t>1&gt;</w:t>
      </w:r>
      <w:r w:rsidRPr="00255447">
        <w:tab/>
        <w:t>stop timer T320, if running;</w:t>
      </w:r>
    </w:p>
    <w:p w:rsidR="008D085C" w:rsidRPr="00255447" w:rsidRDefault="00A615DC" w:rsidP="003D1AE8">
      <w:pPr>
        <w:pStyle w:val="B1"/>
        <w:ind w:left="284" w:firstLine="0"/>
        <w:rPr>
          <w:lang w:eastAsia="zh-TW"/>
        </w:rPr>
      </w:pPr>
      <w:r w:rsidRPr="00255447">
        <w:t>1&gt;</w:t>
      </w:r>
      <w:r w:rsidRPr="00255447">
        <w:tab/>
        <w:t>stop timer T350, if running;</w:t>
      </w:r>
    </w:p>
    <w:p w:rsidR="00756B72" w:rsidRPr="00255447" w:rsidRDefault="008D085C" w:rsidP="003D1AE8">
      <w:pPr>
        <w:pStyle w:val="B1"/>
        <w:ind w:left="284" w:firstLine="0"/>
      </w:pPr>
      <w:r w:rsidRPr="00255447">
        <w:t>1&gt;</w:t>
      </w:r>
      <w:r w:rsidRPr="00255447">
        <w:tab/>
        <w:t>perform the actions as specified in 5.6.12.4</w:t>
      </w:r>
      <w:r w:rsidRPr="00255447">
        <w:rPr>
          <w:lang w:eastAsia="zh-TW"/>
        </w:rPr>
        <w:t>;</w:t>
      </w:r>
    </w:p>
    <w:p w:rsidR="00756B72" w:rsidRPr="00255447" w:rsidRDefault="00756B72" w:rsidP="003D1AE8">
      <w:pPr>
        <w:pStyle w:val="B1"/>
      </w:pPr>
      <w:r w:rsidRPr="00255447">
        <w:lastRenderedPageBreak/>
        <w:t>1&gt;</w:t>
      </w:r>
      <w:r w:rsidRPr="00255447">
        <w:tab/>
        <w:t>enter RRC_CONNECTED;</w:t>
      </w:r>
    </w:p>
    <w:p w:rsidR="00756B72" w:rsidRPr="00255447" w:rsidRDefault="00756B72" w:rsidP="003D1AE8">
      <w:pPr>
        <w:pStyle w:val="B1"/>
      </w:pPr>
      <w:r w:rsidRPr="00255447">
        <w:t>1&gt;</w:t>
      </w:r>
      <w:r w:rsidRPr="00255447">
        <w:tab/>
        <w:t>stop the cell re-selection procedure;</w:t>
      </w:r>
    </w:p>
    <w:p w:rsidR="00756B72" w:rsidRPr="00255447" w:rsidRDefault="00756B72" w:rsidP="003D1AE8">
      <w:pPr>
        <w:pStyle w:val="B1"/>
      </w:pPr>
      <w:r w:rsidRPr="00255447">
        <w:t>1&gt;</w:t>
      </w:r>
      <w:r w:rsidRPr="00255447">
        <w:tab/>
        <w:t>consider the current cell to be the PCell;</w:t>
      </w:r>
    </w:p>
    <w:p w:rsidR="00756B72" w:rsidRPr="00255447" w:rsidRDefault="00756B72" w:rsidP="003D1AE8">
      <w:pPr>
        <w:pStyle w:val="B1"/>
      </w:pPr>
      <w:r w:rsidRPr="00255447">
        <w:t>1&gt;</w:t>
      </w:r>
      <w:r w:rsidRPr="00255447">
        <w:tab/>
        <w:t xml:space="preserve">set the content of </w:t>
      </w:r>
      <w:r w:rsidRPr="00255447">
        <w:rPr>
          <w:i/>
        </w:rPr>
        <w:t>RRCConnectionSetup</w:t>
      </w:r>
      <w:bookmarkStart w:id="136" w:name="OLE_LINK64"/>
      <w:bookmarkStart w:id="137" w:name="OLE_LINK67"/>
      <w:r w:rsidRPr="00255447">
        <w:rPr>
          <w:i/>
        </w:rPr>
        <w:t>Complete</w:t>
      </w:r>
      <w:bookmarkEnd w:id="136"/>
      <w:bookmarkEnd w:id="137"/>
      <w:r w:rsidRPr="00255447">
        <w:t xml:space="preserve"> message as follows:</w:t>
      </w:r>
    </w:p>
    <w:p w:rsidR="00756B72" w:rsidRPr="00255447" w:rsidRDefault="00756B72" w:rsidP="003D1AE8">
      <w:pPr>
        <w:pStyle w:val="B2"/>
      </w:pPr>
      <w:r w:rsidRPr="00255447">
        <w:t>2&gt;</w:t>
      </w:r>
      <w:r w:rsidRPr="00255447">
        <w:tab/>
        <w:t xml:space="preserve">set the </w:t>
      </w:r>
      <w:r w:rsidRPr="00255447">
        <w:rPr>
          <w:i/>
        </w:rPr>
        <w:t>selectedPLMN-Identity</w:t>
      </w:r>
      <w:r w:rsidRPr="00255447">
        <w:t xml:space="preserve"> to the PLMN selected by upper layers (see TS 23.122 [11], TS 24.301 [35]) from the PLMN(s) included in the </w:t>
      </w:r>
      <w:r w:rsidRPr="00255447">
        <w:rPr>
          <w:i/>
        </w:rPr>
        <w:t>plmn-IdentityList</w:t>
      </w:r>
      <w:r w:rsidRPr="00255447">
        <w:t xml:space="preserve"> in </w:t>
      </w:r>
      <w:r w:rsidRPr="00255447">
        <w:rPr>
          <w:i/>
        </w:rPr>
        <w:t>SystemInformationBlockType1</w:t>
      </w:r>
      <w:r w:rsidRPr="00255447">
        <w:t>;</w:t>
      </w:r>
    </w:p>
    <w:p w:rsidR="00756B72" w:rsidRPr="00255447" w:rsidRDefault="00756B72" w:rsidP="003D1AE8">
      <w:pPr>
        <w:pStyle w:val="B2"/>
      </w:pPr>
      <w:r w:rsidRPr="00255447">
        <w:t>2&gt;</w:t>
      </w:r>
      <w:r w:rsidRPr="00255447">
        <w:tab/>
        <w:t xml:space="preserve">if upper layers provide the 'Registered MME', include and set the </w:t>
      </w:r>
      <w:r w:rsidRPr="00255447">
        <w:rPr>
          <w:i/>
        </w:rPr>
        <w:t>registeredMME</w:t>
      </w:r>
      <w:r w:rsidRPr="00255447">
        <w:t xml:space="preserve"> as follows:</w:t>
      </w:r>
    </w:p>
    <w:p w:rsidR="00756B72" w:rsidRPr="00255447" w:rsidRDefault="00756B72" w:rsidP="003D1AE8">
      <w:pPr>
        <w:pStyle w:val="B3"/>
      </w:pPr>
      <w:r w:rsidRPr="00255447">
        <w:t>3&gt;</w:t>
      </w:r>
      <w:r w:rsidRPr="00255447">
        <w:tab/>
        <w:t>if the PLMN identity of the 'Registered MME' is different from the PLMN selected by the upper layers:</w:t>
      </w:r>
    </w:p>
    <w:p w:rsidR="00756B72" w:rsidRPr="00255447" w:rsidRDefault="00756B72" w:rsidP="003D1AE8">
      <w:pPr>
        <w:pStyle w:val="B4"/>
      </w:pPr>
      <w:r w:rsidRPr="00255447">
        <w:t>4&gt;</w:t>
      </w:r>
      <w:r w:rsidRPr="00255447">
        <w:tab/>
        <w:t xml:space="preserve">include the </w:t>
      </w:r>
      <w:r w:rsidRPr="00255447">
        <w:rPr>
          <w:i/>
        </w:rPr>
        <w:t>plmnIdentity</w:t>
      </w:r>
      <w:r w:rsidRPr="00255447">
        <w:t xml:space="preserve"> in the </w:t>
      </w:r>
      <w:r w:rsidRPr="00255447">
        <w:rPr>
          <w:i/>
        </w:rPr>
        <w:t>registeredMME</w:t>
      </w:r>
      <w:r w:rsidRPr="00255447">
        <w:t xml:space="preserve"> and set it to the value of the PLMN identity in the 'Registered MME' received from upper layers;</w:t>
      </w:r>
    </w:p>
    <w:p w:rsidR="00756B72" w:rsidRPr="00255447" w:rsidRDefault="00756B72" w:rsidP="003D1AE8">
      <w:pPr>
        <w:pStyle w:val="B3"/>
      </w:pPr>
      <w:r w:rsidRPr="00255447">
        <w:t xml:space="preserve">3&gt; set the </w:t>
      </w:r>
      <w:r w:rsidRPr="00255447">
        <w:rPr>
          <w:i/>
        </w:rPr>
        <w:t xml:space="preserve">mmegi </w:t>
      </w:r>
      <w:r w:rsidRPr="00255447">
        <w:t>and</w:t>
      </w:r>
      <w:r w:rsidRPr="00255447">
        <w:rPr>
          <w:i/>
        </w:rPr>
        <w:t xml:space="preserve"> </w:t>
      </w:r>
      <w:r w:rsidRPr="00255447">
        <w:t xml:space="preserve">the </w:t>
      </w:r>
      <w:r w:rsidRPr="00255447">
        <w:rPr>
          <w:i/>
        </w:rPr>
        <w:t xml:space="preserve">mmec </w:t>
      </w:r>
      <w:r w:rsidRPr="00255447">
        <w:t>to the value received from upper layers;</w:t>
      </w:r>
    </w:p>
    <w:p w:rsidR="00756B72" w:rsidRPr="00255447" w:rsidRDefault="00756B72" w:rsidP="003D1AE8">
      <w:pPr>
        <w:pStyle w:val="B2"/>
      </w:pPr>
      <w:r w:rsidRPr="00255447">
        <w:t>2&gt;</w:t>
      </w:r>
      <w:r w:rsidRPr="00255447">
        <w:tab/>
        <w:t xml:space="preserve">if upper layers provided the 'Registered MME': </w:t>
      </w:r>
    </w:p>
    <w:p w:rsidR="00756B72" w:rsidRPr="00255447" w:rsidRDefault="00756B72" w:rsidP="003D1AE8">
      <w:pPr>
        <w:pStyle w:val="B3"/>
      </w:pPr>
      <w:r w:rsidRPr="00255447">
        <w:t>3&gt;</w:t>
      </w:r>
      <w:r w:rsidRPr="00255447">
        <w:tab/>
        <w:t xml:space="preserve">include and set the </w:t>
      </w:r>
      <w:r w:rsidRPr="00255447">
        <w:rPr>
          <w:i/>
        </w:rPr>
        <w:t xml:space="preserve">gummei-Type </w:t>
      </w:r>
      <w:r w:rsidRPr="00255447">
        <w:t>to the value provided by the upper layers;</w:t>
      </w:r>
    </w:p>
    <w:p w:rsidR="00756B72" w:rsidRPr="00255447" w:rsidRDefault="00756B72" w:rsidP="003D1AE8">
      <w:pPr>
        <w:pStyle w:val="B2"/>
      </w:pPr>
      <w:r w:rsidRPr="00255447">
        <w:t>2&gt;</w:t>
      </w:r>
      <w:r w:rsidRPr="00255447">
        <w:tab/>
        <w:t>if connecting as an RN:</w:t>
      </w:r>
    </w:p>
    <w:p w:rsidR="00756B72" w:rsidRPr="00255447" w:rsidRDefault="00756B72" w:rsidP="003D1AE8">
      <w:pPr>
        <w:pStyle w:val="B3"/>
      </w:pPr>
      <w:r w:rsidRPr="00255447">
        <w:t>3&gt;</w:t>
      </w:r>
      <w:r w:rsidRPr="00255447">
        <w:tab/>
        <w:t xml:space="preserve">include the </w:t>
      </w:r>
      <w:r w:rsidRPr="00255447">
        <w:rPr>
          <w:i/>
        </w:rPr>
        <w:t>rn-SubframeConfigReq</w:t>
      </w:r>
      <w:r w:rsidRPr="00255447">
        <w:t>;</w:t>
      </w:r>
    </w:p>
    <w:p w:rsidR="00756B72" w:rsidRPr="00255447" w:rsidRDefault="00756B72" w:rsidP="003D1AE8">
      <w:pPr>
        <w:pStyle w:val="B2"/>
      </w:pPr>
      <w:r w:rsidRPr="00255447">
        <w:t>2&gt;</w:t>
      </w:r>
      <w:r w:rsidRPr="00255447">
        <w:tab/>
        <w:t xml:space="preserve">set the </w:t>
      </w:r>
      <w:r w:rsidRPr="00255447">
        <w:rPr>
          <w:i/>
        </w:rPr>
        <w:t>dedicatedInfoNAS</w:t>
      </w:r>
      <w:r w:rsidRPr="00255447">
        <w:t xml:space="preserve"> to include the </w:t>
      </w:r>
      <w:smartTag w:uri="urn:schemas-microsoft-com:office:smarttags" w:element="PersonName">
        <w:r w:rsidRPr="00255447">
          <w:t>info</w:t>
        </w:r>
      </w:smartTag>
      <w:r w:rsidRPr="00255447">
        <w:t>rmation received from upper layers;</w:t>
      </w:r>
    </w:p>
    <w:p w:rsidR="00756B72" w:rsidRPr="00255447" w:rsidRDefault="00756B72" w:rsidP="003D1AE8">
      <w:pPr>
        <w:pStyle w:val="B2"/>
      </w:pPr>
      <w:r w:rsidRPr="00255447">
        <w:t>2&gt;</w:t>
      </w:r>
      <w:r w:rsidRPr="00255447">
        <w:tab/>
        <w:t xml:space="preserve">if the UE has radio link failure or handover failure information available in </w:t>
      </w:r>
      <w:r w:rsidRPr="00255447">
        <w:rPr>
          <w:i/>
        </w:rPr>
        <w:t>VarRLF-Report</w:t>
      </w:r>
      <w:r w:rsidRPr="00255447">
        <w:t xml:space="preserve"> and if the RPLMN is included in</w:t>
      </w:r>
      <w:r w:rsidRPr="00255447">
        <w:rPr>
          <w:i/>
        </w:rPr>
        <w:t xml:space="preserve"> plmn-IdentityList</w:t>
      </w:r>
      <w:r w:rsidRPr="00255447">
        <w:t xml:space="preserve"> stored in </w:t>
      </w:r>
      <w:r w:rsidRPr="00255447">
        <w:rPr>
          <w:i/>
        </w:rPr>
        <w:t>VarRLF-Report</w:t>
      </w:r>
      <w:r w:rsidRPr="00255447">
        <w:t>:</w:t>
      </w:r>
    </w:p>
    <w:p w:rsidR="00756B72" w:rsidRPr="00255447" w:rsidRDefault="00756B72" w:rsidP="003D1AE8">
      <w:pPr>
        <w:pStyle w:val="B3"/>
      </w:pPr>
      <w:r w:rsidRPr="00255447">
        <w:t>3&gt;</w:t>
      </w:r>
      <w:r w:rsidRPr="00255447">
        <w:tab/>
        <w:t xml:space="preserve">include </w:t>
      </w:r>
      <w:r w:rsidRPr="00255447">
        <w:rPr>
          <w:i/>
        </w:rPr>
        <w:t>rlf-InfoAvailable</w:t>
      </w:r>
      <w:r w:rsidRPr="00255447">
        <w:t>;</w:t>
      </w:r>
    </w:p>
    <w:p w:rsidR="00280DB3" w:rsidRPr="00255447" w:rsidRDefault="00280DB3" w:rsidP="003D1AE8">
      <w:pPr>
        <w:pStyle w:val="B2"/>
      </w:pPr>
      <w:r w:rsidRPr="00255447">
        <w:t>2&gt;</w:t>
      </w:r>
      <w:r w:rsidRPr="00255447">
        <w:tab/>
        <w:t>if the UE has MBSFN logged measurements available for E-UTRA and if the RPLMN is included in</w:t>
      </w:r>
      <w:r w:rsidRPr="00255447">
        <w:rPr>
          <w:i/>
        </w:rPr>
        <w:t xml:space="preserve"> plmn-IdentityList </w:t>
      </w:r>
      <w:r w:rsidRPr="00255447">
        <w:t xml:space="preserve">stored in </w:t>
      </w:r>
      <w:r w:rsidRPr="00255447">
        <w:rPr>
          <w:i/>
        </w:rPr>
        <w:t>VarLogMeasReport</w:t>
      </w:r>
      <w:r w:rsidRPr="00255447">
        <w:t>:</w:t>
      </w:r>
    </w:p>
    <w:p w:rsidR="00280DB3" w:rsidRPr="00255447" w:rsidRDefault="00280DB3" w:rsidP="003D1AE8">
      <w:pPr>
        <w:pStyle w:val="B3"/>
      </w:pPr>
      <w:r w:rsidRPr="00255447">
        <w:t>3&gt;</w:t>
      </w:r>
      <w:r w:rsidRPr="00255447">
        <w:tab/>
        <w:t xml:space="preserve">include </w:t>
      </w:r>
      <w:r w:rsidRPr="00255447">
        <w:rPr>
          <w:i/>
        </w:rPr>
        <w:t>logMeasAvailableMBSFN</w:t>
      </w:r>
      <w:r w:rsidRPr="00255447">
        <w:t>;</w:t>
      </w:r>
    </w:p>
    <w:p w:rsidR="00756B72" w:rsidRPr="00255447" w:rsidRDefault="00756B72" w:rsidP="003D1AE8">
      <w:pPr>
        <w:pStyle w:val="B2"/>
      </w:pPr>
      <w:r w:rsidRPr="00255447">
        <w:t>2&gt;</w:t>
      </w:r>
      <w:r w:rsidRPr="00255447">
        <w:tab/>
      </w:r>
      <w:r w:rsidR="00280DB3" w:rsidRPr="00255447">
        <w:t xml:space="preserve">else </w:t>
      </w:r>
      <w:r w:rsidRPr="00255447">
        <w:t>if the UE has logged measurements available for E-UTRA and if the RPLMN is included in</w:t>
      </w:r>
      <w:r w:rsidRPr="00255447">
        <w:rPr>
          <w:i/>
        </w:rPr>
        <w:t xml:space="preserve"> plmn-IdentityList </w:t>
      </w:r>
      <w:r w:rsidRPr="00255447">
        <w:t xml:space="preserve">stored in </w:t>
      </w:r>
      <w:r w:rsidRPr="00255447">
        <w:rPr>
          <w:i/>
        </w:rPr>
        <w:t>VarLogMeasReport</w:t>
      </w:r>
      <w:r w:rsidRPr="00255447">
        <w:t>:</w:t>
      </w:r>
    </w:p>
    <w:p w:rsidR="00756B72" w:rsidRPr="00255447" w:rsidRDefault="00756B72" w:rsidP="003D1AE8">
      <w:pPr>
        <w:pStyle w:val="B3"/>
      </w:pPr>
      <w:r w:rsidRPr="00255447">
        <w:t>3&gt;</w:t>
      </w:r>
      <w:r w:rsidRPr="00255447">
        <w:tab/>
        <w:t xml:space="preserve">include </w:t>
      </w:r>
      <w:r w:rsidRPr="00255447">
        <w:rPr>
          <w:i/>
        </w:rPr>
        <w:t>logMeasAvailable</w:t>
      </w:r>
      <w:r w:rsidRPr="00255447">
        <w:t>;</w:t>
      </w:r>
    </w:p>
    <w:p w:rsidR="00756B72" w:rsidRPr="00255447" w:rsidRDefault="00756B72" w:rsidP="003D1AE8">
      <w:pPr>
        <w:pStyle w:val="B2"/>
      </w:pPr>
      <w:r w:rsidRPr="00255447">
        <w:t>2&gt;</w:t>
      </w:r>
      <w:r w:rsidRPr="00255447">
        <w:tab/>
        <w:t xml:space="preserve">if the UE has connection establishment failure information available in </w:t>
      </w:r>
      <w:r w:rsidRPr="00255447">
        <w:rPr>
          <w:i/>
        </w:rPr>
        <w:t>VarConnEstFailReport</w:t>
      </w:r>
      <w:r w:rsidRPr="00255447">
        <w:t xml:space="preserve"> and if the RPLMN is equal to</w:t>
      </w:r>
      <w:r w:rsidRPr="00255447">
        <w:rPr>
          <w:i/>
        </w:rPr>
        <w:t xml:space="preserve"> plmn-Identity</w:t>
      </w:r>
      <w:r w:rsidRPr="00255447">
        <w:t xml:space="preserve"> stored in </w:t>
      </w:r>
      <w:r w:rsidRPr="00255447">
        <w:rPr>
          <w:i/>
        </w:rPr>
        <w:t>VarConnEstFailReport</w:t>
      </w:r>
      <w:r w:rsidRPr="00255447">
        <w:t>:</w:t>
      </w:r>
    </w:p>
    <w:p w:rsidR="00756B72" w:rsidRPr="00255447" w:rsidRDefault="00756B72" w:rsidP="003D1AE8">
      <w:pPr>
        <w:pStyle w:val="B3"/>
      </w:pPr>
      <w:r w:rsidRPr="00255447">
        <w:t>3&gt;</w:t>
      </w:r>
      <w:r w:rsidRPr="00255447">
        <w:tab/>
        <w:t xml:space="preserve">include </w:t>
      </w:r>
      <w:r w:rsidRPr="00255447">
        <w:rPr>
          <w:i/>
        </w:rPr>
        <w:t>connEstFailInfoAvailable</w:t>
      </w:r>
      <w:r w:rsidRPr="00255447">
        <w:t>;</w:t>
      </w:r>
    </w:p>
    <w:p w:rsidR="00F44792" w:rsidRPr="00255447" w:rsidRDefault="0097546A" w:rsidP="0097546A">
      <w:pPr>
        <w:pStyle w:val="B2"/>
      </w:pPr>
      <w:r w:rsidRPr="00255447">
        <w:t>2</w:t>
      </w:r>
      <w:r w:rsidR="001F11CD" w:rsidRPr="00255447">
        <w:t>&gt;</w:t>
      </w:r>
      <w:r w:rsidR="001F11CD" w:rsidRPr="00255447">
        <w:tab/>
      </w:r>
      <w:r w:rsidR="00F44792" w:rsidRPr="00255447">
        <w:t xml:space="preserve">include the </w:t>
      </w:r>
      <w:r w:rsidR="00F44792" w:rsidRPr="00255447">
        <w:rPr>
          <w:i/>
          <w:iCs/>
        </w:rPr>
        <w:t>mobilityState</w:t>
      </w:r>
      <w:r w:rsidR="00F44792" w:rsidRPr="00255447">
        <w:t xml:space="preserve"> and set it to the mobility state (as specified in TS 36.304 [4]) of the UE just prior to entering RRC_CONNECTED state;</w:t>
      </w:r>
    </w:p>
    <w:p w:rsidR="00F44792" w:rsidRPr="00255447" w:rsidRDefault="00F44792" w:rsidP="003D1AE8">
      <w:pPr>
        <w:pStyle w:val="B2"/>
      </w:pPr>
      <w:r w:rsidRPr="00255447">
        <w:t>2&gt;</w:t>
      </w:r>
      <w:r w:rsidRPr="00255447">
        <w:tab/>
      </w:r>
      <w:r w:rsidR="00B00071" w:rsidRPr="00255447">
        <w:t>i</w:t>
      </w:r>
      <w:r w:rsidRPr="00255447">
        <w:t xml:space="preserve">f the UE supports storage of mobility history information and the UE has mobility history information available in </w:t>
      </w:r>
      <w:r w:rsidRPr="00255447">
        <w:rPr>
          <w:i/>
          <w:iCs/>
        </w:rPr>
        <w:t>VarMobilityHistoryReport</w:t>
      </w:r>
      <w:r w:rsidRPr="00255447">
        <w:t>:</w:t>
      </w:r>
    </w:p>
    <w:p w:rsidR="00F44792" w:rsidRPr="00255447" w:rsidRDefault="00F44792" w:rsidP="003D1AE8">
      <w:pPr>
        <w:pStyle w:val="B3"/>
      </w:pPr>
      <w:r w:rsidRPr="00255447">
        <w:t>3&gt;</w:t>
      </w:r>
      <w:r w:rsidRPr="00255447">
        <w:tab/>
        <w:t xml:space="preserve">include the </w:t>
      </w:r>
      <w:r w:rsidRPr="00255447">
        <w:rPr>
          <w:i/>
          <w:iCs/>
        </w:rPr>
        <w:t>mobilityHistoryAvail</w:t>
      </w:r>
      <w:r w:rsidRPr="00255447">
        <w:t>;</w:t>
      </w:r>
    </w:p>
    <w:p w:rsidR="00756B72" w:rsidRPr="00255447" w:rsidRDefault="00756B72" w:rsidP="003D1AE8">
      <w:pPr>
        <w:pStyle w:val="B2"/>
      </w:pPr>
      <w:r w:rsidRPr="00255447">
        <w:t>2&gt;</w:t>
      </w:r>
      <w:r w:rsidRPr="00255447">
        <w:tab/>
        <w:t xml:space="preserve">submit the </w:t>
      </w:r>
      <w:r w:rsidRPr="00255447">
        <w:rPr>
          <w:i/>
        </w:rPr>
        <w:t>RRCConnectionSetupComplete</w:t>
      </w:r>
      <w:r w:rsidRPr="00255447">
        <w:t xml:space="preserve"> message to lower layers for transmission, upon which the procedure ends;</w:t>
      </w:r>
    </w:p>
    <w:p w:rsidR="00756B72" w:rsidRPr="00255447" w:rsidRDefault="00756B72" w:rsidP="003D1AE8">
      <w:pPr>
        <w:pStyle w:val="Heading4"/>
      </w:pPr>
      <w:bookmarkStart w:id="138" w:name="_Toc5814658"/>
      <w:r w:rsidRPr="00255447">
        <w:t>5.3.3.5</w:t>
      </w:r>
      <w:r w:rsidRPr="00255447">
        <w:tab/>
        <w:t>Cell re-selection while T300, T302, T303, T305 or T306 is running</w:t>
      </w:r>
      <w:bookmarkEnd w:id="138"/>
    </w:p>
    <w:p w:rsidR="00756B72" w:rsidRPr="00255447" w:rsidRDefault="00756B72" w:rsidP="003D1AE8">
      <w:r w:rsidRPr="00255447">
        <w:t>The UE shall:</w:t>
      </w:r>
    </w:p>
    <w:p w:rsidR="00756B72" w:rsidRPr="00255447" w:rsidRDefault="00756B72" w:rsidP="003D1AE8">
      <w:pPr>
        <w:pStyle w:val="B1"/>
      </w:pPr>
      <w:r w:rsidRPr="00255447">
        <w:t>1&gt;</w:t>
      </w:r>
      <w:r w:rsidRPr="00255447">
        <w:tab/>
        <w:t>if cell reselection occurs while T300, T302, T303, T305 or T306 is running:</w:t>
      </w:r>
    </w:p>
    <w:p w:rsidR="00756B72" w:rsidRPr="00255447" w:rsidRDefault="00756B72" w:rsidP="003D1AE8">
      <w:pPr>
        <w:pStyle w:val="B2"/>
        <w:rPr>
          <w:rFonts w:eastAsia="PMingLiU"/>
        </w:rPr>
      </w:pPr>
      <w:r w:rsidRPr="00255447">
        <w:lastRenderedPageBreak/>
        <w:t>2&gt;</w:t>
      </w:r>
      <w:r w:rsidRPr="00255447">
        <w:tab/>
      </w:r>
      <w:r w:rsidRPr="00255447">
        <w:rPr>
          <w:rFonts w:eastAsia="PMingLiU"/>
          <w:lang w:eastAsia="zh-TW"/>
        </w:rPr>
        <w:t xml:space="preserve">if </w:t>
      </w:r>
      <w:r w:rsidRPr="00255447">
        <w:t xml:space="preserve">timer T302, </w:t>
      </w:r>
      <w:r w:rsidRPr="00255447">
        <w:rPr>
          <w:rFonts w:eastAsia="PMingLiU"/>
          <w:lang w:eastAsia="zh-TW"/>
        </w:rPr>
        <w:t>T303</w:t>
      </w:r>
      <w:r w:rsidRPr="00255447">
        <w:t>,</w:t>
      </w:r>
      <w:r w:rsidRPr="00255447">
        <w:rPr>
          <w:rFonts w:eastAsia="PMingLiU"/>
          <w:lang w:eastAsia="zh-TW"/>
        </w:rPr>
        <w:t xml:space="preserve"> T305 and/ or </w:t>
      </w:r>
      <w:r w:rsidRPr="00255447">
        <w:t xml:space="preserve">T306 </w:t>
      </w:r>
      <w:r w:rsidRPr="00255447">
        <w:rPr>
          <w:rFonts w:eastAsia="PMingLiU"/>
          <w:lang w:eastAsia="zh-TW"/>
        </w:rPr>
        <w:t>is running:</w:t>
      </w:r>
    </w:p>
    <w:p w:rsidR="00756B72" w:rsidRPr="00255447" w:rsidRDefault="00756B72" w:rsidP="003D1AE8">
      <w:pPr>
        <w:pStyle w:val="B3"/>
      </w:pPr>
      <w:r w:rsidRPr="00255447">
        <w:t>3&gt;</w:t>
      </w:r>
      <w:r w:rsidRPr="00255447">
        <w:tab/>
        <w:t>stop timer T302, T303, T305 and T306, whichever ones were running;</w:t>
      </w:r>
    </w:p>
    <w:p w:rsidR="00756B72" w:rsidRPr="00255447" w:rsidRDefault="00756B72" w:rsidP="003D1AE8">
      <w:pPr>
        <w:pStyle w:val="B3"/>
      </w:pPr>
      <w:r w:rsidRPr="00255447">
        <w:t>3&gt;</w:t>
      </w:r>
      <w:r w:rsidRPr="00255447">
        <w:tab/>
        <w:t>perform the actions as specified in 5.3.3.7;</w:t>
      </w:r>
    </w:p>
    <w:p w:rsidR="00756B72" w:rsidRPr="00255447" w:rsidRDefault="00756B72" w:rsidP="003D1AE8">
      <w:pPr>
        <w:pStyle w:val="B2"/>
      </w:pPr>
      <w:r w:rsidRPr="00255447">
        <w:t>2&gt;</w:t>
      </w:r>
      <w:r w:rsidRPr="00255447">
        <w:tab/>
        <w:t>if timer T300 is running:</w:t>
      </w:r>
    </w:p>
    <w:p w:rsidR="00756B72" w:rsidRPr="00255447" w:rsidRDefault="00756B72" w:rsidP="003D1AE8">
      <w:pPr>
        <w:pStyle w:val="B3"/>
      </w:pPr>
      <w:r w:rsidRPr="00255447">
        <w:t>3&gt;</w:t>
      </w:r>
      <w:r w:rsidRPr="00255447">
        <w:tab/>
        <w:t>stop timer T300;</w:t>
      </w:r>
    </w:p>
    <w:p w:rsidR="00756B72" w:rsidRPr="00255447" w:rsidRDefault="00756B72" w:rsidP="003D1AE8">
      <w:pPr>
        <w:pStyle w:val="B3"/>
      </w:pPr>
      <w:r w:rsidRPr="00255447">
        <w:t>3&gt;</w:t>
      </w:r>
      <w:r w:rsidRPr="00255447">
        <w:tab/>
        <w:t>reset MAC, release the MAC configuration and re-establish RLC for all RBs that are established;</w:t>
      </w:r>
    </w:p>
    <w:p w:rsidR="00756B72" w:rsidRPr="00255447" w:rsidRDefault="00756B72" w:rsidP="003D1AE8">
      <w:pPr>
        <w:pStyle w:val="B3"/>
      </w:pPr>
      <w:r w:rsidRPr="00255447">
        <w:t>3&gt;</w:t>
      </w:r>
      <w:r w:rsidRPr="00255447">
        <w:tab/>
      </w:r>
      <w:smartTag w:uri="urn:schemas-microsoft-com:office:smarttags" w:element="PersonName">
        <w:r w:rsidRPr="00255447">
          <w:t>info</w:t>
        </w:r>
      </w:smartTag>
      <w:r w:rsidRPr="00255447">
        <w:t>rm upper layers about the failure to establish the RRC connection;</w:t>
      </w:r>
    </w:p>
    <w:p w:rsidR="00756B72" w:rsidRPr="00255447" w:rsidRDefault="00756B72" w:rsidP="003D1AE8">
      <w:pPr>
        <w:pStyle w:val="Heading4"/>
        <w:ind w:left="0" w:firstLine="0"/>
      </w:pPr>
      <w:bookmarkStart w:id="139" w:name="_Toc5814659"/>
      <w:r w:rsidRPr="00255447">
        <w:t>5.3.3.6</w:t>
      </w:r>
      <w:r w:rsidRPr="00255447">
        <w:tab/>
        <w:t>T300 expiry</w:t>
      </w:r>
      <w:bookmarkEnd w:id="139"/>
    </w:p>
    <w:p w:rsidR="00756B72" w:rsidRPr="00255447" w:rsidRDefault="00756B72" w:rsidP="003D1AE8">
      <w:r w:rsidRPr="00255447">
        <w:t>The UE shall:</w:t>
      </w:r>
    </w:p>
    <w:p w:rsidR="00756B72" w:rsidRPr="00255447" w:rsidRDefault="00756B72" w:rsidP="003D1AE8">
      <w:pPr>
        <w:pStyle w:val="B1"/>
      </w:pPr>
      <w:r w:rsidRPr="00255447">
        <w:t>1&gt;</w:t>
      </w:r>
      <w:r w:rsidRPr="00255447">
        <w:tab/>
        <w:t>if timer T300 expires:</w:t>
      </w:r>
    </w:p>
    <w:p w:rsidR="00756B72" w:rsidRPr="00255447" w:rsidRDefault="00756B72" w:rsidP="003D1AE8">
      <w:pPr>
        <w:pStyle w:val="B2"/>
      </w:pPr>
      <w:r w:rsidRPr="00255447">
        <w:t>2&gt;</w:t>
      </w:r>
      <w:r w:rsidRPr="00255447">
        <w:tab/>
        <w:t>reset MAC, release the MAC configuration and re-establish RLC for all RBs that are established;</w:t>
      </w:r>
    </w:p>
    <w:p w:rsidR="00DF765B" w:rsidRPr="00255447" w:rsidRDefault="00DF765B" w:rsidP="003D1AE8">
      <w:pPr>
        <w:pStyle w:val="B2"/>
      </w:pPr>
      <w:r w:rsidRPr="00255447">
        <w:t>2&gt;</w:t>
      </w:r>
      <w:r w:rsidRPr="00255447">
        <w:tab/>
        <w:t xml:space="preserve">if the UE supports RRC Connection Establishment failure temporary Qoffset and T300 has expired a consecutive </w:t>
      </w:r>
      <w:r w:rsidR="00FE7B14" w:rsidRPr="00255447">
        <w:rPr>
          <w:i/>
        </w:rPr>
        <w:t>connEstFailCount</w:t>
      </w:r>
      <w:r w:rsidRPr="00255447">
        <w:t xml:space="preserve"> times on the same cell for which </w:t>
      </w:r>
      <w:r w:rsidR="00FE7B14" w:rsidRPr="00255447">
        <w:rPr>
          <w:i/>
        </w:rPr>
        <w:t>txFailParams</w:t>
      </w:r>
      <w:r w:rsidRPr="00255447">
        <w:t xml:space="preserve"> is included in </w:t>
      </w:r>
      <w:r w:rsidR="00FE7B14" w:rsidRPr="00255447">
        <w:rPr>
          <w:i/>
        </w:rPr>
        <w:t>SystemInformationBlockType2</w:t>
      </w:r>
      <w:r w:rsidRPr="00255447">
        <w:t>:</w:t>
      </w:r>
    </w:p>
    <w:p w:rsidR="00DF765B" w:rsidRPr="00255447" w:rsidRDefault="00DF765B" w:rsidP="003D1AE8">
      <w:pPr>
        <w:pStyle w:val="B3"/>
      </w:pPr>
      <w:r w:rsidRPr="00255447">
        <w:t>3&gt;</w:t>
      </w:r>
      <w:r w:rsidRPr="00255447">
        <w:tab/>
        <w:t xml:space="preserve">for a period as indicated by </w:t>
      </w:r>
      <w:r w:rsidR="00FE7B14" w:rsidRPr="00255447">
        <w:rPr>
          <w:i/>
        </w:rPr>
        <w:t>connEstFailOffsetValidity</w:t>
      </w:r>
      <w:r w:rsidRPr="00255447">
        <w:t>:</w:t>
      </w:r>
    </w:p>
    <w:p w:rsidR="00DF765B" w:rsidRPr="00255447" w:rsidRDefault="00DF765B" w:rsidP="003D1AE8">
      <w:pPr>
        <w:pStyle w:val="B4"/>
      </w:pPr>
      <w:r w:rsidRPr="00255447">
        <w:t>4&gt;</w:t>
      </w:r>
      <w:r w:rsidRPr="00255447">
        <w:tab/>
        <w:t xml:space="preserve">use </w:t>
      </w:r>
      <w:r w:rsidR="00FE7B14" w:rsidRPr="00255447">
        <w:rPr>
          <w:i/>
        </w:rPr>
        <w:t>connEstFailOffset</w:t>
      </w:r>
      <w:r w:rsidRPr="00255447">
        <w:t xml:space="preserve"> for the parameter Qoffset</w:t>
      </w:r>
      <w:r w:rsidR="00FE7B14" w:rsidRPr="00255447">
        <w:rPr>
          <w:vertAlign w:val="subscript"/>
        </w:rPr>
        <w:t>temp</w:t>
      </w:r>
      <w:r w:rsidRPr="00255447">
        <w:t xml:space="preserve"> for the concerned cell when performing cell selection and reselection according to TS 36.304 [4] and TS 25.304 [40];</w:t>
      </w:r>
    </w:p>
    <w:p w:rsidR="00A20B83" w:rsidRPr="00255447" w:rsidRDefault="00A20B83" w:rsidP="003D1AE8">
      <w:pPr>
        <w:pStyle w:val="NO"/>
      </w:pPr>
      <w:r w:rsidRPr="00255447">
        <w:t>NOTE 1:</w:t>
      </w:r>
      <w:r w:rsidRPr="00255447">
        <w:tab/>
        <w:t xml:space="preserve">When performing cell selection, if no suitable or acceptable cell can be found, it is up to UE implementation whether to stop using </w:t>
      </w:r>
      <w:r w:rsidRPr="00255447">
        <w:rPr>
          <w:i/>
        </w:rPr>
        <w:t xml:space="preserve">connEstFailOffset </w:t>
      </w:r>
      <w:r w:rsidRPr="00255447">
        <w:t>for the parameter Qoffset</w:t>
      </w:r>
      <w:r w:rsidRPr="00255447">
        <w:rPr>
          <w:vertAlign w:val="subscript"/>
        </w:rPr>
        <w:t>temp</w:t>
      </w:r>
      <w:r w:rsidRPr="00255447">
        <w:t xml:space="preserve"> during </w:t>
      </w:r>
      <w:r w:rsidRPr="00255447">
        <w:rPr>
          <w:i/>
        </w:rPr>
        <w:t>connEstFailOffsetValidity</w:t>
      </w:r>
      <w:r w:rsidRPr="00255447">
        <w:t xml:space="preserve"> for the concerned cell.</w:t>
      </w:r>
    </w:p>
    <w:p w:rsidR="00756B72" w:rsidRPr="00255447" w:rsidRDefault="00756B72" w:rsidP="003D1AE8">
      <w:pPr>
        <w:pStyle w:val="B2"/>
      </w:pPr>
      <w:r w:rsidRPr="00255447">
        <w:t>2&gt;</w:t>
      </w:r>
      <w:r w:rsidRPr="00255447">
        <w:tab/>
        <w:t xml:space="preserve">store the following connection establishment failure information in the </w:t>
      </w:r>
      <w:r w:rsidRPr="00255447">
        <w:rPr>
          <w:i/>
        </w:rPr>
        <w:t>VarConnEstFailReport</w:t>
      </w:r>
      <w:r w:rsidRPr="00255447">
        <w:t xml:space="preserve"> by setting its fields as follows:</w:t>
      </w:r>
    </w:p>
    <w:p w:rsidR="00756B72" w:rsidRPr="00255447" w:rsidRDefault="00756B72" w:rsidP="003D1AE8">
      <w:pPr>
        <w:pStyle w:val="B3"/>
      </w:pPr>
      <w:r w:rsidRPr="00255447">
        <w:t>3&gt;</w:t>
      </w:r>
      <w:r w:rsidRPr="00255447">
        <w:tab/>
        <w:t xml:space="preserve">clear the information included in </w:t>
      </w:r>
      <w:r w:rsidRPr="00255447">
        <w:rPr>
          <w:i/>
        </w:rPr>
        <w:t>VarConnEstFailReport</w:t>
      </w:r>
      <w:r w:rsidRPr="00255447">
        <w:t>, if any;</w:t>
      </w:r>
    </w:p>
    <w:p w:rsidR="00756B72" w:rsidRPr="00255447" w:rsidRDefault="00756B72" w:rsidP="003D1AE8">
      <w:pPr>
        <w:pStyle w:val="B3"/>
      </w:pPr>
      <w:r w:rsidRPr="00255447">
        <w:t>3&gt;</w:t>
      </w:r>
      <w:r w:rsidRPr="00255447">
        <w:tab/>
        <w:t xml:space="preserve">set the </w:t>
      </w:r>
      <w:r w:rsidRPr="00255447">
        <w:rPr>
          <w:i/>
        </w:rPr>
        <w:t>plmn-Identity</w:t>
      </w:r>
      <w:r w:rsidRPr="00255447">
        <w:t xml:space="preserve"> to the PLMN selected by upper layers (see TS 23.122 [11], TS 24.301 [35]) from the PLMN(s) included in the </w:t>
      </w:r>
      <w:r w:rsidRPr="00255447">
        <w:rPr>
          <w:i/>
        </w:rPr>
        <w:t>plmn-IdentityList</w:t>
      </w:r>
      <w:r w:rsidRPr="00255447">
        <w:t xml:space="preserve"> in </w:t>
      </w:r>
      <w:r w:rsidRPr="00255447">
        <w:rPr>
          <w:i/>
        </w:rPr>
        <w:t>SystemInformationBlockType1</w:t>
      </w:r>
      <w:r w:rsidRPr="00255447">
        <w:t>;</w:t>
      </w:r>
    </w:p>
    <w:p w:rsidR="00756B72" w:rsidRPr="00255447" w:rsidDel="00BE144B" w:rsidRDefault="00756B72" w:rsidP="003D1AE8">
      <w:pPr>
        <w:pStyle w:val="B3"/>
      </w:pPr>
      <w:r w:rsidRPr="00255447">
        <w:t>3&gt;</w:t>
      </w:r>
      <w:r w:rsidRPr="00255447">
        <w:tab/>
        <w:t xml:space="preserve">set the </w:t>
      </w:r>
      <w:r w:rsidRPr="00255447">
        <w:rPr>
          <w:i/>
        </w:rPr>
        <w:t>failedCellId</w:t>
      </w:r>
      <w:r w:rsidRPr="00255447">
        <w:t xml:space="preserve"> to the global cell identity</w:t>
      </w:r>
      <w:r w:rsidRPr="00255447">
        <w:rPr>
          <w:lang w:eastAsia="zh-CN"/>
        </w:rPr>
        <w:t xml:space="preserve"> </w:t>
      </w:r>
      <w:r w:rsidRPr="00255447">
        <w:t>of the cell where connection establishment failure is detected;</w:t>
      </w:r>
    </w:p>
    <w:p w:rsidR="00756B72" w:rsidRPr="00255447" w:rsidRDefault="00756B72" w:rsidP="003D1AE8">
      <w:pPr>
        <w:pStyle w:val="B3"/>
      </w:pPr>
      <w:r w:rsidRPr="00255447">
        <w:t>3&gt;</w:t>
      </w:r>
      <w:r w:rsidRPr="00255447">
        <w:tab/>
        <w:t xml:space="preserve">set the </w:t>
      </w:r>
      <w:r w:rsidRPr="00255447">
        <w:rPr>
          <w:i/>
          <w:iCs/>
        </w:rPr>
        <w:t>measResultFailed</w:t>
      </w:r>
      <w:r w:rsidRPr="00255447">
        <w:rPr>
          <w:i/>
        </w:rPr>
        <w:t>Cell</w:t>
      </w:r>
      <w:r w:rsidRPr="00255447">
        <w:t xml:space="preserve"> to include the RSRP and RSRQ, if available, of the cell where connection establishment failure is detected and based on measurements collected up to the moment the UE detected the failure;</w:t>
      </w:r>
    </w:p>
    <w:p w:rsidR="00756B72" w:rsidRPr="00255447" w:rsidRDefault="00756B72" w:rsidP="003D1AE8">
      <w:pPr>
        <w:pStyle w:val="B3"/>
      </w:pPr>
      <w:r w:rsidRPr="00255447">
        <w:t>3&gt;</w:t>
      </w:r>
      <w:r w:rsidRPr="00255447">
        <w:tab/>
        <w:t xml:space="preserve">if available, set the </w:t>
      </w:r>
      <w:r w:rsidRPr="00255447">
        <w:rPr>
          <w:i/>
          <w:iCs/>
        </w:rPr>
        <w:t>measResultNeighCells</w:t>
      </w:r>
      <w:r w:rsidRPr="00255447">
        <w:rPr>
          <w:iCs/>
        </w:rPr>
        <w:t xml:space="preserve">, </w:t>
      </w:r>
      <w:r w:rsidRPr="00255447">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rsidR="00756B72" w:rsidRPr="00255447" w:rsidRDefault="00756B72" w:rsidP="003D1AE8">
      <w:pPr>
        <w:pStyle w:val="B4"/>
      </w:pPr>
      <w:r w:rsidRPr="00255447">
        <w:t>4&gt;</w:t>
      </w:r>
      <w:r w:rsidRPr="00255447">
        <w:tab/>
        <w:t>for each neighbour cell included, include the optional fields that are available;</w:t>
      </w:r>
    </w:p>
    <w:p w:rsidR="00756B72" w:rsidRPr="00255447" w:rsidRDefault="00756B72" w:rsidP="003D1AE8">
      <w:pPr>
        <w:pStyle w:val="NO"/>
      </w:pPr>
      <w:r w:rsidRPr="00255447">
        <w:t>NOTE</w:t>
      </w:r>
      <w:r w:rsidR="00A20B83" w:rsidRPr="00255447">
        <w:t xml:space="preserve"> 2</w:t>
      </w:r>
      <w:r w:rsidRPr="00255447">
        <w:t>:</w:t>
      </w:r>
      <w:r w:rsidRPr="00255447">
        <w:tab/>
        <w:t>The UE includes the latest results of the available measurements as used for cell reselection evaluation, which are performed in accordance with the performance requirements as specified in TS 36.133 [16].</w:t>
      </w:r>
    </w:p>
    <w:p w:rsidR="00756B72" w:rsidRPr="00255447" w:rsidRDefault="00756B72" w:rsidP="003D1AE8">
      <w:pPr>
        <w:pStyle w:val="B3"/>
      </w:pPr>
      <w:r w:rsidRPr="00255447">
        <w:t>3&gt;</w:t>
      </w:r>
      <w:r w:rsidRPr="00255447">
        <w:tab/>
        <w:t>if detailed location information is available, set the content of the</w:t>
      </w:r>
      <w:r w:rsidRPr="00255447">
        <w:rPr>
          <w:i/>
        </w:rPr>
        <w:t xml:space="preserve"> locationInfo</w:t>
      </w:r>
      <w:r w:rsidRPr="00255447">
        <w:t xml:space="preserve"> as follows:</w:t>
      </w:r>
    </w:p>
    <w:p w:rsidR="00756B72" w:rsidRPr="00255447" w:rsidRDefault="00756B72" w:rsidP="003D1AE8">
      <w:pPr>
        <w:pStyle w:val="B4"/>
      </w:pPr>
      <w:r w:rsidRPr="00255447">
        <w:t>4&gt;</w:t>
      </w:r>
      <w:r w:rsidRPr="00255447">
        <w:tab/>
        <w:t xml:space="preserve">include the </w:t>
      </w:r>
      <w:r w:rsidRPr="00255447">
        <w:rPr>
          <w:i/>
        </w:rPr>
        <w:t>locationCoordinates</w:t>
      </w:r>
      <w:r w:rsidRPr="00255447">
        <w:t>;</w:t>
      </w:r>
    </w:p>
    <w:p w:rsidR="00756B72" w:rsidRPr="00255447" w:rsidRDefault="00756B72" w:rsidP="003D1AE8">
      <w:pPr>
        <w:pStyle w:val="B4"/>
      </w:pPr>
      <w:r w:rsidRPr="00255447">
        <w:t>4&gt;</w:t>
      </w:r>
      <w:r w:rsidRPr="00255447">
        <w:tab/>
        <w:t xml:space="preserve">include the </w:t>
      </w:r>
      <w:r w:rsidRPr="00255447">
        <w:rPr>
          <w:i/>
        </w:rPr>
        <w:t>horizontalVelocity</w:t>
      </w:r>
      <w:r w:rsidRPr="00255447">
        <w:t>, if available;</w:t>
      </w:r>
    </w:p>
    <w:p w:rsidR="00756B72" w:rsidRPr="00255447" w:rsidRDefault="00756B72" w:rsidP="003D1AE8">
      <w:pPr>
        <w:pStyle w:val="B3"/>
        <w:rPr>
          <w:i/>
        </w:rPr>
      </w:pPr>
      <w:r w:rsidRPr="00255447">
        <w:lastRenderedPageBreak/>
        <w:t>3&gt;</w:t>
      </w:r>
      <w:r w:rsidRPr="00255447">
        <w:tab/>
        <w:t xml:space="preserve">set the </w:t>
      </w:r>
      <w:r w:rsidRPr="00255447">
        <w:rPr>
          <w:i/>
        </w:rPr>
        <w:t>numberOfPreamblesSent</w:t>
      </w:r>
      <w:r w:rsidRPr="00255447">
        <w:t xml:space="preserve"> to indicate the number of preambles sent by MAC for the failed random access procedure;</w:t>
      </w:r>
    </w:p>
    <w:p w:rsidR="00756B72" w:rsidRPr="00255447" w:rsidRDefault="00756B72" w:rsidP="003D1AE8">
      <w:pPr>
        <w:pStyle w:val="B3"/>
      </w:pPr>
      <w:r w:rsidRPr="00255447">
        <w:t>3&gt;</w:t>
      </w:r>
      <w:r w:rsidRPr="00255447">
        <w:tab/>
        <w:t xml:space="preserve">set </w:t>
      </w:r>
      <w:r w:rsidRPr="00255447">
        <w:rPr>
          <w:i/>
        </w:rPr>
        <w:t>contentionDetected</w:t>
      </w:r>
      <w:r w:rsidRPr="00255447">
        <w:t xml:space="preserve"> to indicate whether contention resolution was not successful as specified in TS 36.321 [6] for at least one of the transmitted preambles for the failed random access procedure;</w:t>
      </w:r>
    </w:p>
    <w:p w:rsidR="00756B72" w:rsidRPr="00255447" w:rsidRDefault="00756B72" w:rsidP="003D1AE8">
      <w:pPr>
        <w:pStyle w:val="B3"/>
      </w:pPr>
      <w:r w:rsidRPr="00255447">
        <w:t>3&gt;</w:t>
      </w:r>
      <w:r w:rsidRPr="00255447">
        <w:tab/>
        <w:t xml:space="preserve">set </w:t>
      </w:r>
      <w:r w:rsidRPr="00255447">
        <w:rPr>
          <w:i/>
        </w:rPr>
        <w:t>maxTxPowerReached</w:t>
      </w:r>
      <w:r w:rsidRPr="00255447">
        <w:t xml:space="preserve"> to indicate whether or not the maximum power level was used for the last transmitted preamble, see TS 36.321 [6];</w:t>
      </w:r>
    </w:p>
    <w:p w:rsidR="00756B72" w:rsidRPr="00255447" w:rsidRDefault="00756B72" w:rsidP="003D1AE8">
      <w:pPr>
        <w:pStyle w:val="B2"/>
      </w:pPr>
      <w:r w:rsidRPr="00255447">
        <w:t>2&gt;</w:t>
      </w:r>
      <w:r w:rsidRPr="00255447">
        <w:tab/>
      </w:r>
      <w:smartTag w:uri="urn:schemas-microsoft-com:office:smarttags" w:element="PersonName">
        <w:r w:rsidRPr="00255447">
          <w:t>info</w:t>
        </w:r>
      </w:smartTag>
      <w:r w:rsidRPr="00255447">
        <w:t>rm upper layers about the failure to establish the RRC connection, upon which the procedure ends;</w:t>
      </w:r>
    </w:p>
    <w:p w:rsidR="00756B72" w:rsidRPr="00255447" w:rsidRDefault="00756B72" w:rsidP="003D1AE8">
      <w:r w:rsidRPr="00255447">
        <w:t xml:space="preserve">The UE may discard the connection establishment failure information, i.e. release the UE variable </w:t>
      </w:r>
      <w:r w:rsidRPr="00255447">
        <w:rPr>
          <w:i/>
        </w:rPr>
        <w:t>VarConnEstFailReport,</w:t>
      </w:r>
      <w:r w:rsidRPr="00255447">
        <w:t xml:space="preserve"> 48 hours after the failure is detected, upon power off or upon detach.</w:t>
      </w:r>
    </w:p>
    <w:p w:rsidR="00756B72" w:rsidRPr="00255447" w:rsidRDefault="00756B72" w:rsidP="003D1AE8">
      <w:pPr>
        <w:pStyle w:val="Heading4"/>
        <w:ind w:left="0" w:firstLine="0"/>
      </w:pPr>
      <w:bookmarkStart w:id="140" w:name="_Toc5814660"/>
      <w:r w:rsidRPr="00255447">
        <w:t>5.3.3.7</w:t>
      </w:r>
      <w:r w:rsidRPr="00255447">
        <w:tab/>
        <w:t>T302, T303, T305 or T306 expiry or stop</w:t>
      </w:r>
      <w:bookmarkEnd w:id="140"/>
    </w:p>
    <w:p w:rsidR="00756B72" w:rsidRPr="00255447" w:rsidRDefault="00756B72" w:rsidP="003D1AE8">
      <w:r w:rsidRPr="00255447">
        <w:t>The UE shall:</w:t>
      </w:r>
    </w:p>
    <w:p w:rsidR="00756B72" w:rsidRPr="00255447" w:rsidRDefault="00756B72" w:rsidP="003D1AE8">
      <w:pPr>
        <w:pStyle w:val="B1"/>
      </w:pPr>
      <w:r w:rsidRPr="00255447">
        <w:t>1&gt;</w:t>
      </w:r>
      <w:r w:rsidRPr="00255447">
        <w:tab/>
        <w:t>if timer T302 expires</w:t>
      </w:r>
      <w:r w:rsidRPr="00255447">
        <w:rPr>
          <w:rFonts w:eastAsia="PMingLiU"/>
          <w:lang w:eastAsia="zh-TW"/>
        </w:rPr>
        <w:t xml:space="preserve"> or is stopped</w:t>
      </w:r>
      <w:r w:rsidRPr="00255447">
        <w:t>:</w:t>
      </w:r>
    </w:p>
    <w:p w:rsidR="00756B72" w:rsidRPr="00255447" w:rsidRDefault="00756B72" w:rsidP="003D1AE8">
      <w:pPr>
        <w:pStyle w:val="B2"/>
      </w:pPr>
      <w:r w:rsidRPr="00255447">
        <w:t>2&gt;</w:t>
      </w:r>
      <w:r w:rsidRPr="00255447">
        <w:tab/>
      </w:r>
      <w:smartTag w:uri="urn:schemas-microsoft-com:office:smarttags" w:element="PersonName">
        <w:r w:rsidRPr="00255447">
          <w:t>info</w:t>
        </w:r>
      </w:smartTag>
      <w:r w:rsidRPr="00255447">
        <w:t>rm upper layers about barring alleviation for mobile terminating access;</w:t>
      </w:r>
    </w:p>
    <w:p w:rsidR="00756B72" w:rsidRPr="00255447" w:rsidRDefault="00756B72" w:rsidP="003D1AE8">
      <w:pPr>
        <w:pStyle w:val="B2"/>
      </w:pPr>
      <w:r w:rsidRPr="00255447">
        <w:t>2&gt;</w:t>
      </w:r>
      <w:r w:rsidRPr="00255447">
        <w:tab/>
        <w:t>if timer T303 is not running:</w:t>
      </w:r>
    </w:p>
    <w:p w:rsidR="00756B72" w:rsidRPr="00255447" w:rsidRDefault="00756B72" w:rsidP="003D1AE8">
      <w:pPr>
        <w:pStyle w:val="B3"/>
      </w:pPr>
      <w:r w:rsidRPr="00255447">
        <w:t>3&gt;</w:t>
      </w:r>
      <w:r w:rsidRPr="00255447">
        <w:tab/>
      </w:r>
      <w:smartTag w:uri="urn:schemas-microsoft-com:office:smarttags" w:element="PersonName">
        <w:r w:rsidRPr="00255447">
          <w:t>info</w:t>
        </w:r>
      </w:smartTag>
      <w:r w:rsidRPr="00255447">
        <w:t>rm upper layers about barring alleviation for mobile originating calls;</w:t>
      </w:r>
    </w:p>
    <w:p w:rsidR="00756B72" w:rsidRPr="00255447" w:rsidRDefault="00756B72" w:rsidP="003D1AE8">
      <w:pPr>
        <w:pStyle w:val="B2"/>
      </w:pPr>
      <w:r w:rsidRPr="00255447">
        <w:t>2&gt;</w:t>
      </w:r>
      <w:r w:rsidRPr="00255447">
        <w:tab/>
        <w:t>if timer T305 is not running:</w:t>
      </w:r>
    </w:p>
    <w:p w:rsidR="00756B72" w:rsidRPr="00255447" w:rsidRDefault="00756B72" w:rsidP="003D1AE8">
      <w:pPr>
        <w:pStyle w:val="B3"/>
      </w:pPr>
      <w:r w:rsidRPr="00255447">
        <w:t>3&gt;</w:t>
      </w:r>
      <w:r w:rsidRPr="00255447">
        <w:tab/>
      </w:r>
      <w:smartTag w:uri="urn:schemas-microsoft-com:office:smarttags" w:element="PersonName">
        <w:r w:rsidRPr="00255447">
          <w:t>info</w:t>
        </w:r>
      </w:smartTag>
      <w:r w:rsidRPr="00255447">
        <w:t>rm upper layers about barring alleviation for mobile originating signalling;</w:t>
      </w:r>
    </w:p>
    <w:p w:rsidR="00756B72" w:rsidRPr="00255447" w:rsidRDefault="00756B72" w:rsidP="003D1AE8">
      <w:pPr>
        <w:pStyle w:val="B2"/>
      </w:pPr>
      <w:r w:rsidRPr="00255447">
        <w:t>2&gt;</w:t>
      </w:r>
      <w:r w:rsidRPr="00255447">
        <w:tab/>
        <w:t>if timer T306 is not running:</w:t>
      </w:r>
    </w:p>
    <w:p w:rsidR="00756B72" w:rsidRPr="00255447" w:rsidRDefault="00756B72" w:rsidP="003D1AE8">
      <w:pPr>
        <w:pStyle w:val="B3"/>
      </w:pPr>
      <w:r w:rsidRPr="00255447">
        <w:t>3&gt;</w:t>
      </w:r>
      <w:r w:rsidRPr="00255447">
        <w:tab/>
        <w:t>inform upper layers about barring alleviation for mobile originating CS fallback;</w:t>
      </w:r>
    </w:p>
    <w:p w:rsidR="00756B72" w:rsidRPr="00255447" w:rsidRDefault="00756B72" w:rsidP="003D1AE8">
      <w:pPr>
        <w:pStyle w:val="B1"/>
      </w:pPr>
      <w:r w:rsidRPr="00255447">
        <w:t>1&gt;</w:t>
      </w:r>
      <w:r w:rsidRPr="00255447">
        <w:tab/>
        <w:t>if timer T303 expires</w:t>
      </w:r>
      <w:r w:rsidRPr="00255447">
        <w:rPr>
          <w:rFonts w:eastAsia="PMingLiU"/>
          <w:lang w:eastAsia="zh-TW"/>
        </w:rPr>
        <w:t xml:space="preserve"> or is stopped</w:t>
      </w:r>
      <w:r w:rsidRPr="00255447">
        <w:t>:</w:t>
      </w:r>
    </w:p>
    <w:p w:rsidR="00756B72" w:rsidRPr="00255447" w:rsidRDefault="00756B72" w:rsidP="003D1AE8">
      <w:pPr>
        <w:pStyle w:val="B2"/>
      </w:pPr>
      <w:r w:rsidRPr="00255447">
        <w:t>2&gt;</w:t>
      </w:r>
      <w:r w:rsidRPr="00255447">
        <w:tab/>
        <w:t>if timer T302 is not running:</w:t>
      </w:r>
    </w:p>
    <w:p w:rsidR="00756B72" w:rsidRPr="00255447" w:rsidRDefault="00756B72" w:rsidP="003D1AE8">
      <w:pPr>
        <w:pStyle w:val="B3"/>
      </w:pPr>
      <w:r w:rsidRPr="00255447">
        <w:t>3&gt;</w:t>
      </w:r>
      <w:r w:rsidRPr="00255447">
        <w:tab/>
      </w:r>
      <w:smartTag w:uri="urn:schemas-microsoft-com:office:smarttags" w:element="PersonName">
        <w:r w:rsidRPr="00255447">
          <w:t>info</w:t>
        </w:r>
      </w:smartTag>
      <w:r w:rsidRPr="00255447">
        <w:t>rm upper layers about barring alleviation for mobile originating calls;</w:t>
      </w:r>
    </w:p>
    <w:p w:rsidR="00756B72" w:rsidRPr="00255447" w:rsidRDefault="00756B72" w:rsidP="003D1AE8">
      <w:pPr>
        <w:pStyle w:val="B1"/>
      </w:pPr>
      <w:r w:rsidRPr="00255447">
        <w:t>1&gt;</w:t>
      </w:r>
      <w:r w:rsidRPr="00255447">
        <w:tab/>
        <w:t>if timer T305 expires</w:t>
      </w:r>
      <w:r w:rsidRPr="00255447">
        <w:rPr>
          <w:rFonts w:eastAsia="PMingLiU"/>
          <w:lang w:eastAsia="zh-TW"/>
        </w:rPr>
        <w:t xml:space="preserve"> or is stopped</w:t>
      </w:r>
      <w:r w:rsidRPr="00255447">
        <w:t>:</w:t>
      </w:r>
    </w:p>
    <w:p w:rsidR="00756B72" w:rsidRPr="00255447" w:rsidRDefault="00756B72" w:rsidP="003D1AE8">
      <w:pPr>
        <w:pStyle w:val="B2"/>
      </w:pPr>
      <w:r w:rsidRPr="00255447">
        <w:t>2&gt;</w:t>
      </w:r>
      <w:r w:rsidRPr="00255447">
        <w:tab/>
        <w:t>if timer T302 is not running:</w:t>
      </w:r>
    </w:p>
    <w:p w:rsidR="00756B72" w:rsidRPr="00255447" w:rsidRDefault="00756B72" w:rsidP="003D1AE8">
      <w:pPr>
        <w:pStyle w:val="B3"/>
      </w:pPr>
      <w:r w:rsidRPr="00255447">
        <w:t>3&gt;</w:t>
      </w:r>
      <w:r w:rsidRPr="00255447">
        <w:tab/>
      </w:r>
      <w:smartTag w:uri="urn:schemas-microsoft-com:office:smarttags" w:element="PersonName">
        <w:r w:rsidRPr="00255447">
          <w:t>info</w:t>
        </w:r>
      </w:smartTag>
      <w:r w:rsidRPr="00255447">
        <w:t>rm upper layers about barring alleviation for mobile originating signalling;</w:t>
      </w:r>
    </w:p>
    <w:p w:rsidR="00756B72" w:rsidRPr="00255447" w:rsidRDefault="00756B72" w:rsidP="003D1AE8">
      <w:pPr>
        <w:pStyle w:val="B1"/>
      </w:pPr>
      <w:r w:rsidRPr="00255447">
        <w:t>1&gt;</w:t>
      </w:r>
      <w:r w:rsidRPr="00255447">
        <w:tab/>
        <w:t>if timer T306 expires or is stopped:</w:t>
      </w:r>
    </w:p>
    <w:p w:rsidR="00756B72" w:rsidRPr="00255447" w:rsidRDefault="00756B72" w:rsidP="003D1AE8">
      <w:pPr>
        <w:pStyle w:val="B2"/>
      </w:pPr>
      <w:r w:rsidRPr="00255447">
        <w:t>2&gt;</w:t>
      </w:r>
      <w:r w:rsidRPr="00255447">
        <w:tab/>
        <w:t>if timer T302 is not running:</w:t>
      </w:r>
    </w:p>
    <w:p w:rsidR="00756B72" w:rsidRPr="00255447" w:rsidRDefault="00756B72" w:rsidP="003D1AE8">
      <w:pPr>
        <w:pStyle w:val="B3"/>
      </w:pPr>
      <w:r w:rsidRPr="00255447">
        <w:t>3&gt;</w:t>
      </w:r>
      <w:r w:rsidRPr="00255447">
        <w:tab/>
        <w:t>inform upper layers about barring alleviation for mobile originating CS fallback;</w:t>
      </w:r>
    </w:p>
    <w:p w:rsidR="00756B72" w:rsidRPr="00255447" w:rsidRDefault="00756B72" w:rsidP="003D1AE8">
      <w:pPr>
        <w:pStyle w:val="Heading4"/>
        <w:ind w:left="0" w:firstLine="0"/>
      </w:pPr>
      <w:bookmarkStart w:id="141" w:name="_Toc5814661"/>
      <w:r w:rsidRPr="00255447">
        <w:t>5.3.3.8</w:t>
      </w:r>
      <w:r w:rsidRPr="00255447">
        <w:tab/>
        <w:t xml:space="preserve">Reception of the </w:t>
      </w:r>
      <w:r w:rsidRPr="00255447">
        <w:rPr>
          <w:i/>
        </w:rPr>
        <w:t>RRCConnectionReject</w:t>
      </w:r>
      <w:r w:rsidRPr="00255447">
        <w:t xml:space="preserve"> by the UE</w:t>
      </w:r>
      <w:bookmarkEnd w:id="141"/>
    </w:p>
    <w:p w:rsidR="00756B72" w:rsidRPr="00255447" w:rsidRDefault="00756B72" w:rsidP="003D1AE8">
      <w:r w:rsidRPr="00255447">
        <w:t>The UE shall:</w:t>
      </w:r>
    </w:p>
    <w:p w:rsidR="00756B72" w:rsidRPr="00255447" w:rsidRDefault="00756B72" w:rsidP="003D1AE8">
      <w:pPr>
        <w:pStyle w:val="B1"/>
      </w:pPr>
      <w:r w:rsidRPr="00255447">
        <w:t>1&gt;</w:t>
      </w:r>
      <w:r w:rsidRPr="00255447">
        <w:tab/>
        <w:t>stop timer T300;</w:t>
      </w:r>
    </w:p>
    <w:p w:rsidR="00756B72" w:rsidRPr="00255447" w:rsidRDefault="00756B72" w:rsidP="003D1AE8">
      <w:pPr>
        <w:pStyle w:val="B1"/>
      </w:pPr>
      <w:r w:rsidRPr="00255447">
        <w:t>1&gt;</w:t>
      </w:r>
      <w:r w:rsidRPr="00255447">
        <w:tab/>
        <w:t>reset MAC and release the MAC configuration;</w:t>
      </w:r>
    </w:p>
    <w:p w:rsidR="00756B72" w:rsidRPr="00255447" w:rsidRDefault="00756B72" w:rsidP="003D1AE8">
      <w:pPr>
        <w:pStyle w:val="B1"/>
      </w:pPr>
      <w:r w:rsidRPr="00255447">
        <w:t>1&gt;</w:t>
      </w:r>
      <w:r w:rsidRPr="00255447">
        <w:tab/>
        <w:t xml:space="preserve">start timer T302, with the timer value set to the </w:t>
      </w:r>
      <w:r w:rsidRPr="00255447">
        <w:rPr>
          <w:i/>
        </w:rPr>
        <w:t>waitTime</w:t>
      </w:r>
      <w:r w:rsidRPr="00255447">
        <w:t>;</w:t>
      </w:r>
    </w:p>
    <w:p w:rsidR="00756B72" w:rsidRPr="00255447" w:rsidRDefault="00756B72" w:rsidP="003D1AE8">
      <w:pPr>
        <w:pStyle w:val="B1"/>
      </w:pPr>
      <w:r w:rsidRPr="00255447">
        <w:t>1&gt;</w:t>
      </w:r>
      <w:r w:rsidRPr="00255447">
        <w:tab/>
      </w:r>
      <w:r w:rsidRPr="00255447">
        <w:rPr>
          <w:rStyle w:val="Emphasis"/>
          <w:i w:val="0"/>
        </w:rPr>
        <w:t xml:space="preserve">if </w:t>
      </w:r>
      <w:r w:rsidRPr="00255447">
        <w:t xml:space="preserve">the </w:t>
      </w:r>
      <w:r w:rsidRPr="00255447">
        <w:rPr>
          <w:i/>
        </w:rPr>
        <w:t>extendedWaitTime</w:t>
      </w:r>
      <w:r w:rsidRPr="00255447">
        <w:t xml:space="preserve"> is present</w:t>
      </w:r>
      <w:r w:rsidRPr="00255447">
        <w:rPr>
          <w:rStyle w:val="Emphasis"/>
          <w:i w:val="0"/>
        </w:rPr>
        <w:t xml:space="preserve"> and the UE supports delay tolerant access:</w:t>
      </w:r>
    </w:p>
    <w:p w:rsidR="00756B72" w:rsidRPr="00255447" w:rsidRDefault="00756B72" w:rsidP="003D1AE8">
      <w:pPr>
        <w:pStyle w:val="B2"/>
      </w:pPr>
      <w:r w:rsidRPr="00255447">
        <w:t>2&gt;</w:t>
      </w:r>
      <w:r w:rsidRPr="00255447">
        <w:tab/>
        <w:t xml:space="preserve">forward the </w:t>
      </w:r>
      <w:r w:rsidRPr="00255447">
        <w:rPr>
          <w:i/>
        </w:rPr>
        <w:t>extendedWaitTime</w:t>
      </w:r>
      <w:r w:rsidRPr="00255447">
        <w:t xml:space="preserve"> to upper layers;</w:t>
      </w:r>
    </w:p>
    <w:p w:rsidR="00756B72" w:rsidRPr="00255447" w:rsidRDefault="00756B72" w:rsidP="003D1AE8">
      <w:pPr>
        <w:pStyle w:val="B1"/>
      </w:pPr>
      <w:r w:rsidRPr="00255447">
        <w:t>1&gt;</w:t>
      </w:r>
      <w:r w:rsidRPr="00255447">
        <w:tab/>
        <w:t xml:space="preserve">if </w:t>
      </w:r>
      <w:r w:rsidRPr="00255447">
        <w:rPr>
          <w:i/>
          <w:iCs/>
        </w:rPr>
        <w:t>deprioritisationReq</w:t>
      </w:r>
      <w:r w:rsidRPr="00255447">
        <w:t xml:space="preserve"> is included</w:t>
      </w:r>
      <w:r w:rsidR="00A84D0B" w:rsidRPr="00255447">
        <w:t xml:space="preserve"> and the UE supports RRC Connection Reject with deprioritisation</w:t>
      </w:r>
      <w:r w:rsidRPr="00255447">
        <w:t>:</w:t>
      </w:r>
    </w:p>
    <w:p w:rsidR="00756B72" w:rsidRPr="00255447" w:rsidRDefault="00756B72" w:rsidP="003D1AE8">
      <w:pPr>
        <w:pStyle w:val="B2"/>
      </w:pPr>
      <w:r w:rsidRPr="00255447">
        <w:lastRenderedPageBreak/>
        <w:t>2&gt;</w:t>
      </w:r>
      <w:r w:rsidRPr="00255447">
        <w:tab/>
        <w:t xml:space="preserve">start or restart timer T325 with the timer value set to the </w:t>
      </w:r>
      <w:r w:rsidRPr="00255447">
        <w:rPr>
          <w:i/>
          <w:iCs/>
        </w:rPr>
        <w:t>deprioritisationTimer</w:t>
      </w:r>
      <w:r w:rsidRPr="00255447">
        <w:t xml:space="preserve"> signalled;</w:t>
      </w:r>
    </w:p>
    <w:p w:rsidR="00756B72" w:rsidRPr="00255447" w:rsidRDefault="00756B72" w:rsidP="003D1AE8">
      <w:pPr>
        <w:pStyle w:val="B2"/>
      </w:pPr>
      <w:r w:rsidRPr="00255447">
        <w:t>2&gt;</w:t>
      </w:r>
      <w:r w:rsidRPr="00255447">
        <w:tab/>
        <w:t>store the</w:t>
      </w:r>
      <w:r w:rsidRPr="00255447">
        <w:rPr>
          <w:i/>
          <w:iCs/>
        </w:rPr>
        <w:t xml:space="preserve"> deprioritisationReq</w:t>
      </w:r>
      <w:r w:rsidRPr="00255447">
        <w:t xml:space="preserve"> until T325 expiry;</w:t>
      </w:r>
    </w:p>
    <w:p w:rsidR="00756B72" w:rsidRPr="00255447" w:rsidRDefault="00756B72" w:rsidP="003D1AE8">
      <w:pPr>
        <w:pStyle w:val="NO"/>
      </w:pPr>
      <w:r w:rsidRPr="00255447">
        <w:t>NOTE:</w:t>
      </w:r>
      <w:r w:rsidRPr="00255447">
        <w:tab/>
        <w:t>The UE stores the deprioritisation request irrespective of any cell reselection absolute priority assignments (by dedicated or common signalling) and regardless of RRC connections in E-UTRAN or other RATs unless specified otherwise.</w:t>
      </w:r>
    </w:p>
    <w:p w:rsidR="00756B72" w:rsidRPr="00255447" w:rsidRDefault="00756B72" w:rsidP="003D1AE8">
      <w:pPr>
        <w:pStyle w:val="B1"/>
      </w:pPr>
      <w:r w:rsidRPr="00255447">
        <w:t>1&gt;</w:t>
      </w:r>
      <w:r w:rsidRPr="00255447">
        <w:tab/>
      </w:r>
      <w:smartTag w:uri="urn:schemas-microsoft-com:office:smarttags" w:element="PersonName">
        <w:r w:rsidRPr="00255447">
          <w:t>info</w:t>
        </w:r>
      </w:smartTag>
      <w:r w:rsidRPr="00255447">
        <w:t>rm upper layers about the failure to establish the RRC connection and that access barring for mobile originating calls, mobile originating signalling, mobile terminating access and mobile originating CS fallback is applicable, upon which the procedure ends;</w:t>
      </w:r>
    </w:p>
    <w:p w:rsidR="00756B72" w:rsidRPr="00255447" w:rsidRDefault="00756B72" w:rsidP="003D1AE8">
      <w:pPr>
        <w:pStyle w:val="Heading4"/>
        <w:ind w:left="0" w:firstLine="0"/>
      </w:pPr>
      <w:bookmarkStart w:id="142" w:name="_Toc5814662"/>
      <w:r w:rsidRPr="00255447">
        <w:t>5.3.3.9</w:t>
      </w:r>
      <w:r w:rsidRPr="00255447">
        <w:tab/>
        <w:t>Abortion of RRC connection establishment</w:t>
      </w:r>
      <w:bookmarkEnd w:id="142"/>
    </w:p>
    <w:p w:rsidR="00756B72" w:rsidRPr="00255447" w:rsidRDefault="00756B72" w:rsidP="003D1AE8">
      <w:r w:rsidRPr="00255447">
        <w:t>If upper layers abort the RRC connection establishment procedure while the UE has not yet entered RRC_CONNECTED, the UE shall:</w:t>
      </w:r>
    </w:p>
    <w:p w:rsidR="00756B72" w:rsidRPr="00255447" w:rsidRDefault="00756B72" w:rsidP="003D1AE8">
      <w:pPr>
        <w:pStyle w:val="B1"/>
      </w:pPr>
      <w:r w:rsidRPr="00255447">
        <w:t>1&gt;</w:t>
      </w:r>
      <w:r w:rsidRPr="00255447">
        <w:tab/>
        <w:t>stop timer T300, if running;</w:t>
      </w:r>
    </w:p>
    <w:p w:rsidR="00756B72" w:rsidRPr="00255447" w:rsidRDefault="00756B72" w:rsidP="003D1AE8">
      <w:pPr>
        <w:pStyle w:val="B1"/>
      </w:pPr>
      <w:r w:rsidRPr="00255447">
        <w:rPr>
          <w:noProof/>
        </w:rPr>
        <w:t>1&gt;</w:t>
      </w:r>
      <w:r w:rsidRPr="00255447">
        <w:rPr>
          <w:noProof/>
        </w:rPr>
        <w:tab/>
      </w:r>
      <w:r w:rsidRPr="00255447">
        <w:t>reset MAC, release the MAC configuration and re-establish RLC for all RBs that are established;</w:t>
      </w:r>
    </w:p>
    <w:p w:rsidR="00756B72" w:rsidRPr="00255447" w:rsidRDefault="00756B72" w:rsidP="003D1AE8">
      <w:pPr>
        <w:pStyle w:val="Heading4"/>
      </w:pPr>
      <w:bookmarkStart w:id="143" w:name="_Toc5814663"/>
      <w:r w:rsidRPr="00255447">
        <w:t>5.3.3.10</w:t>
      </w:r>
      <w:r w:rsidRPr="00255447">
        <w:tab/>
        <w:t>Handling of SSAC related parameters</w:t>
      </w:r>
      <w:bookmarkEnd w:id="143"/>
    </w:p>
    <w:p w:rsidR="00756B72" w:rsidRPr="00255447" w:rsidRDefault="00756B72" w:rsidP="003D1AE8">
      <w:r w:rsidRPr="00255447">
        <w:t>Upon request from the upper layers, the UE shall:</w:t>
      </w:r>
    </w:p>
    <w:p w:rsidR="00DC5D87" w:rsidRPr="00255447" w:rsidRDefault="00DC5D87" w:rsidP="003D1AE8">
      <w:pPr>
        <w:pStyle w:val="B1"/>
      </w:pPr>
      <w:r w:rsidRPr="00255447">
        <w:t>1&gt;</w:t>
      </w:r>
      <w:r w:rsidRPr="00255447">
        <w:tab/>
        <w:t xml:space="preserve">if </w:t>
      </w:r>
      <w:r w:rsidRPr="00255447">
        <w:rPr>
          <w:i/>
          <w:iCs/>
        </w:rPr>
        <w:t>SystemInformationBlockType2</w:t>
      </w:r>
      <w:r w:rsidRPr="00255447">
        <w:t xml:space="preserve"> includes </w:t>
      </w:r>
      <w:r w:rsidRPr="00255447">
        <w:rPr>
          <w:i/>
        </w:rPr>
        <w:t>ac-BarringPerPLMN</w:t>
      </w:r>
      <w:r w:rsidR="00321EBD" w:rsidRPr="00255447">
        <w:rPr>
          <w:i/>
        </w:rPr>
        <w:t>-</w:t>
      </w:r>
      <w:r w:rsidRPr="00255447">
        <w:rPr>
          <w:i/>
        </w:rPr>
        <w:t>List</w:t>
      </w:r>
      <w:r w:rsidRPr="00255447">
        <w:t xml:space="preserve"> </w:t>
      </w:r>
      <w:r w:rsidRPr="00255447">
        <w:rPr>
          <w:lang w:eastAsia="zh-CN"/>
        </w:rPr>
        <w:t xml:space="preserve">and </w:t>
      </w:r>
      <w:r w:rsidRPr="00255447">
        <w:t xml:space="preserve">the </w:t>
      </w:r>
      <w:r w:rsidRPr="00255447">
        <w:rPr>
          <w:i/>
        </w:rPr>
        <w:t>ac-BarringPerPLMN</w:t>
      </w:r>
      <w:r w:rsidR="00321EBD" w:rsidRPr="00255447">
        <w:rPr>
          <w:i/>
        </w:rPr>
        <w:t>-</w:t>
      </w:r>
      <w:r w:rsidRPr="00255447">
        <w:rPr>
          <w:i/>
        </w:rPr>
        <w:t>List</w:t>
      </w:r>
      <w:r w:rsidRPr="00255447">
        <w:t xml:space="preserve"> contains an </w:t>
      </w:r>
      <w:r w:rsidRPr="00255447">
        <w:rPr>
          <w:i/>
        </w:rPr>
        <w:t>AC-BarringPerPLMN</w:t>
      </w:r>
      <w:r w:rsidRPr="00255447">
        <w:t xml:space="preserve"> entry with the </w:t>
      </w:r>
      <w:r w:rsidRPr="00255447">
        <w:rPr>
          <w:i/>
        </w:rPr>
        <w:t>plmn-IdentityIndex</w:t>
      </w:r>
      <w:r w:rsidRPr="00255447">
        <w:t xml:space="preserve"> corresponding to the PLMN selected by upper layers (see TS 23.122 [11], TS 24.301 [35]):</w:t>
      </w:r>
    </w:p>
    <w:p w:rsidR="00DC5D87" w:rsidRPr="00255447" w:rsidRDefault="00DC5D87" w:rsidP="003D1AE8">
      <w:pPr>
        <w:pStyle w:val="B2"/>
      </w:pPr>
      <w:r w:rsidRPr="00255447">
        <w:t>2&gt;</w:t>
      </w:r>
      <w:r w:rsidRPr="00255447">
        <w:tab/>
        <w:t xml:space="preserve">select the </w:t>
      </w:r>
      <w:r w:rsidRPr="00255447">
        <w:rPr>
          <w:i/>
        </w:rPr>
        <w:t>AC-BarringPerPLMN</w:t>
      </w:r>
      <w:r w:rsidRPr="00255447">
        <w:t xml:space="preserve"> entry with the </w:t>
      </w:r>
      <w:r w:rsidRPr="00255447">
        <w:rPr>
          <w:i/>
        </w:rPr>
        <w:t>plmn-IdentityIndex</w:t>
      </w:r>
      <w:r w:rsidRPr="00255447">
        <w:t xml:space="preserve"> corresponding to the PLMN selected by upper layers;</w:t>
      </w:r>
    </w:p>
    <w:p w:rsidR="00DC5D87" w:rsidRPr="00255447" w:rsidRDefault="00DC5D87" w:rsidP="003D1AE8">
      <w:pPr>
        <w:pStyle w:val="B2"/>
        <w:rPr>
          <w:i/>
        </w:rPr>
      </w:pPr>
      <w:r w:rsidRPr="00255447">
        <w:t>2&gt;</w:t>
      </w:r>
      <w:r w:rsidRPr="00255447">
        <w:tab/>
      </w:r>
      <w:r w:rsidR="001F11CD" w:rsidRPr="00255447">
        <w:t>in the remainder of this procedure</w:t>
      </w:r>
      <w:r w:rsidRPr="00255447">
        <w:t xml:space="preserve">, </w:t>
      </w:r>
      <w:r w:rsidR="00FB7EF6" w:rsidRPr="00255447">
        <w:t xml:space="preserve">use the selected </w:t>
      </w:r>
      <w:r w:rsidR="00FB7EF6" w:rsidRPr="00255447">
        <w:rPr>
          <w:i/>
        </w:rPr>
        <w:t>AC-BarringPerPLMN</w:t>
      </w:r>
      <w:r w:rsidR="00FB7EF6" w:rsidRPr="00255447">
        <w:t xml:space="preserve"> entry (i.e. presence or absence of access barring parameters in this entry) </w:t>
      </w:r>
      <w:r w:rsidRPr="00255447">
        <w:t xml:space="preserve">irrespective of the common access barring parameters included in </w:t>
      </w:r>
      <w:r w:rsidRPr="00255447">
        <w:rPr>
          <w:i/>
        </w:rPr>
        <w:t>SystemInformationBlockType2</w:t>
      </w:r>
      <w:r w:rsidR="001F11CD" w:rsidRPr="00255447">
        <w:t>;</w:t>
      </w:r>
    </w:p>
    <w:p w:rsidR="00DC5D87" w:rsidRPr="00255447" w:rsidRDefault="00DC5D87" w:rsidP="003D1AE8">
      <w:pPr>
        <w:pStyle w:val="B1"/>
      </w:pPr>
      <w:r w:rsidRPr="00255447">
        <w:t>1&gt;</w:t>
      </w:r>
      <w:r w:rsidRPr="00255447">
        <w:tab/>
        <w:t>else</w:t>
      </w:r>
      <w:r w:rsidR="001F11CD" w:rsidRPr="00255447">
        <w:t>:</w:t>
      </w:r>
    </w:p>
    <w:p w:rsidR="00DC5D87" w:rsidRPr="00255447" w:rsidRDefault="00DC5D87" w:rsidP="003D1AE8">
      <w:pPr>
        <w:pStyle w:val="B2"/>
      </w:pPr>
      <w:r w:rsidRPr="00255447">
        <w:t>2&gt;</w:t>
      </w:r>
      <w:r w:rsidRPr="00255447">
        <w:tab/>
      </w:r>
      <w:r w:rsidR="00FB7EF6" w:rsidRPr="00255447">
        <w:t xml:space="preserve">in </w:t>
      </w:r>
      <w:r w:rsidRPr="00255447">
        <w:t xml:space="preserve">the remainder of this procedure use the common access barring parameters </w:t>
      </w:r>
      <w:r w:rsidR="001F11CD" w:rsidRPr="00255447">
        <w:t xml:space="preserve">(i.e. presence or absence of these parameters) </w:t>
      </w:r>
      <w:r w:rsidRPr="00255447">
        <w:t xml:space="preserve">included in </w:t>
      </w:r>
      <w:r w:rsidRPr="00255447">
        <w:rPr>
          <w:i/>
        </w:rPr>
        <w:t>SystemInformationBlockType2</w:t>
      </w:r>
      <w:r w:rsidR="001F11CD" w:rsidRPr="00255447">
        <w:t>;</w:t>
      </w:r>
    </w:p>
    <w:p w:rsidR="00756B72" w:rsidRPr="00255447" w:rsidRDefault="00756B72" w:rsidP="003D1AE8">
      <w:pPr>
        <w:pStyle w:val="B1"/>
      </w:pPr>
      <w:r w:rsidRPr="00255447">
        <w:t>1&gt;</w:t>
      </w:r>
      <w:r w:rsidRPr="00255447">
        <w:tab/>
        <w:t xml:space="preserve">set the local variables </w:t>
      </w:r>
      <w:r w:rsidRPr="00255447">
        <w:rPr>
          <w:i/>
          <w:iCs/>
        </w:rPr>
        <w:t>BarringFactorForMMTEL-Voice</w:t>
      </w:r>
      <w:r w:rsidRPr="00255447">
        <w:t xml:space="preserve"> and </w:t>
      </w:r>
      <w:r w:rsidRPr="00255447">
        <w:rPr>
          <w:i/>
          <w:iCs/>
        </w:rPr>
        <w:t>BarringTimeForMMTEL-Voice</w:t>
      </w:r>
      <w:r w:rsidRPr="00255447">
        <w:t xml:space="preserve"> as follows:</w:t>
      </w:r>
    </w:p>
    <w:p w:rsidR="00756B72" w:rsidRPr="00255447" w:rsidRDefault="00756B72" w:rsidP="003D1AE8">
      <w:pPr>
        <w:pStyle w:val="B2"/>
      </w:pPr>
      <w:r w:rsidRPr="00255447">
        <w:t>2&gt;</w:t>
      </w:r>
      <w:r w:rsidRPr="00255447">
        <w:tab/>
        <w:t xml:space="preserve">if </w:t>
      </w:r>
      <w:r w:rsidRPr="00255447">
        <w:rPr>
          <w:i/>
          <w:iCs/>
        </w:rPr>
        <w:t>ssac-BarringForMMTEL-Voice</w:t>
      </w:r>
      <w:r w:rsidRPr="00255447">
        <w:t xml:space="preserve"> is present:</w:t>
      </w:r>
    </w:p>
    <w:p w:rsidR="00756B72" w:rsidRPr="00255447" w:rsidRDefault="00756B72" w:rsidP="003D1AE8">
      <w:pPr>
        <w:pStyle w:val="B3"/>
      </w:pPr>
      <w:r w:rsidRPr="00255447">
        <w:t>3&gt;</w:t>
      </w:r>
      <w:r w:rsidRPr="00255447">
        <w:tab/>
        <w:t>if the UE has one or more Access Classes, as stored on the USIM, with a value in the range 11..15, which is valid for the UE to use according to TS 22.011 [10] and TS 23.122 [11], and</w:t>
      </w:r>
    </w:p>
    <w:p w:rsidR="00756B72" w:rsidRPr="00255447" w:rsidRDefault="00756B72" w:rsidP="003D1AE8">
      <w:pPr>
        <w:pStyle w:val="NO"/>
      </w:pPr>
      <w:r w:rsidRPr="00255447">
        <w:t>NOTE:</w:t>
      </w:r>
      <w:r w:rsidRPr="00255447">
        <w:tab/>
        <w:t>ACs 12, 13, 14 are only valid for use in the home country and ACs 11, 15 are only valid for use in the HPLMN/ EHPLMN.</w:t>
      </w:r>
    </w:p>
    <w:p w:rsidR="00756B72" w:rsidRPr="00255447" w:rsidRDefault="00756B72" w:rsidP="003D1AE8">
      <w:pPr>
        <w:pStyle w:val="B3"/>
      </w:pPr>
      <w:r w:rsidRPr="00255447">
        <w:t>3&gt;</w:t>
      </w:r>
      <w:r w:rsidRPr="00255447">
        <w:tab/>
        <w:t xml:space="preserve">if, for at least one of these Access Classes, the corresponding bit in the </w:t>
      </w:r>
      <w:r w:rsidRPr="00255447">
        <w:rPr>
          <w:i/>
          <w:iCs/>
        </w:rPr>
        <w:t>ac-BarringForSpecialAC</w:t>
      </w:r>
      <w:r w:rsidRPr="00255447">
        <w:t xml:space="preserve"> contained in </w:t>
      </w:r>
      <w:r w:rsidRPr="00255447">
        <w:rPr>
          <w:i/>
          <w:iCs/>
        </w:rPr>
        <w:t>ssac-BarringForMMTEL-Voice</w:t>
      </w:r>
      <w:r w:rsidRPr="00255447">
        <w:t xml:space="preserve"> is set to zero:</w:t>
      </w:r>
    </w:p>
    <w:p w:rsidR="00756B72" w:rsidRPr="00255447" w:rsidRDefault="00756B72" w:rsidP="003D1AE8">
      <w:pPr>
        <w:pStyle w:val="B4"/>
      </w:pPr>
      <w:r w:rsidRPr="00255447">
        <w:t>4&gt;</w:t>
      </w:r>
      <w:r w:rsidRPr="00255447">
        <w:tab/>
        <w:t xml:space="preserve">set </w:t>
      </w:r>
      <w:r w:rsidRPr="00255447">
        <w:rPr>
          <w:i/>
          <w:iCs/>
        </w:rPr>
        <w:t>BarringFactorForMMTEL-Voice</w:t>
      </w:r>
      <w:r w:rsidRPr="00255447">
        <w:t xml:space="preserve"> to one and </w:t>
      </w:r>
      <w:r w:rsidRPr="00255447">
        <w:rPr>
          <w:i/>
          <w:iCs/>
        </w:rPr>
        <w:t>BarringTimeForMMTEL-Voice</w:t>
      </w:r>
      <w:r w:rsidRPr="00255447">
        <w:t xml:space="preserve"> to zero;</w:t>
      </w:r>
    </w:p>
    <w:p w:rsidR="00756B72" w:rsidRPr="00255447" w:rsidRDefault="00756B72" w:rsidP="003D1AE8">
      <w:pPr>
        <w:pStyle w:val="B3"/>
      </w:pPr>
      <w:r w:rsidRPr="00255447">
        <w:t>3&gt;</w:t>
      </w:r>
      <w:r w:rsidRPr="00255447">
        <w:tab/>
        <w:t>else:</w:t>
      </w:r>
    </w:p>
    <w:p w:rsidR="00756B72" w:rsidRPr="00255447" w:rsidRDefault="00756B72" w:rsidP="003D1AE8">
      <w:pPr>
        <w:pStyle w:val="B4"/>
      </w:pPr>
      <w:r w:rsidRPr="00255447">
        <w:t>4&gt;</w:t>
      </w:r>
      <w:r w:rsidRPr="00255447">
        <w:tab/>
        <w:t xml:space="preserve">set </w:t>
      </w:r>
      <w:r w:rsidRPr="00255447">
        <w:rPr>
          <w:i/>
          <w:iCs/>
        </w:rPr>
        <w:t>BarringFactorForMMTEL-Voice</w:t>
      </w:r>
      <w:r w:rsidRPr="00255447">
        <w:t xml:space="preserve"> and </w:t>
      </w:r>
      <w:r w:rsidRPr="00255447">
        <w:rPr>
          <w:i/>
          <w:iCs/>
        </w:rPr>
        <w:t>BarringTimeForMMTEL-Voice</w:t>
      </w:r>
      <w:r w:rsidRPr="00255447">
        <w:t xml:space="preserve"> to the value of </w:t>
      </w:r>
      <w:r w:rsidRPr="00255447">
        <w:rPr>
          <w:i/>
          <w:iCs/>
        </w:rPr>
        <w:t>ac-BarringFactor</w:t>
      </w:r>
      <w:r w:rsidRPr="00255447">
        <w:t xml:space="preserve"> and </w:t>
      </w:r>
      <w:r w:rsidRPr="00255447">
        <w:rPr>
          <w:i/>
          <w:iCs/>
        </w:rPr>
        <w:t>ac-BarringTime</w:t>
      </w:r>
      <w:r w:rsidRPr="00255447">
        <w:t xml:space="preserve"> included in </w:t>
      </w:r>
      <w:r w:rsidRPr="00255447">
        <w:rPr>
          <w:i/>
          <w:iCs/>
        </w:rPr>
        <w:t>ssac-BarringForMMTEL-Voice</w:t>
      </w:r>
      <w:r w:rsidRPr="00255447">
        <w:t>, respectively;</w:t>
      </w:r>
    </w:p>
    <w:p w:rsidR="00756B72" w:rsidRPr="00255447" w:rsidRDefault="00756B72" w:rsidP="003D1AE8">
      <w:pPr>
        <w:pStyle w:val="B2"/>
      </w:pPr>
      <w:r w:rsidRPr="00255447">
        <w:t>2&gt;</w:t>
      </w:r>
      <w:r w:rsidRPr="00255447">
        <w:tab/>
        <w:t xml:space="preserve">else set </w:t>
      </w:r>
      <w:r w:rsidRPr="00255447">
        <w:rPr>
          <w:i/>
          <w:iCs/>
        </w:rPr>
        <w:t>BarringFactorForMMTEL-Voice</w:t>
      </w:r>
      <w:r w:rsidRPr="00255447">
        <w:t xml:space="preserve"> to one and </w:t>
      </w:r>
      <w:r w:rsidRPr="00255447">
        <w:rPr>
          <w:i/>
          <w:iCs/>
        </w:rPr>
        <w:t>BarringTimeForMMTEL-Voice</w:t>
      </w:r>
      <w:r w:rsidRPr="00255447">
        <w:t xml:space="preserve"> to zero;</w:t>
      </w:r>
    </w:p>
    <w:p w:rsidR="00756B72" w:rsidRPr="00255447" w:rsidRDefault="00756B72" w:rsidP="003D1AE8">
      <w:pPr>
        <w:pStyle w:val="B1"/>
      </w:pPr>
      <w:r w:rsidRPr="00255447">
        <w:t>1&gt;</w:t>
      </w:r>
      <w:r w:rsidRPr="00255447">
        <w:tab/>
        <w:t xml:space="preserve">set the local variables </w:t>
      </w:r>
      <w:r w:rsidRPr="00255447">
        <w:rPr>
          <w:i/>
          <w:iCs/>
        </w:rPr>
        <w:t>BarringFactorForMMTEL-Video</w:t>
      </w:r>
      <w:r w:rsidRPr="00255447">
        <w:t xml:space="preserve"> and </w:t>
      </w:r>
      <w:r w:rsidRPr="00255447">
        <w:rPr>
          <w:i/>
          <w:iCs/>
        </w:rPr>
        <w:t>BarringTimeForMMTEL-Video</w:t>
      </w:r>
      <w:r w:rsidRPr="00255447">
        <w:t xml:space="preserve"> as follows:</w:t>
      </w:r>
    </w:p>
    <w:p w:rsidR="00756B72" w:rsidRPr="00255447" w:rsidRDefault="00756B72" w:rsidP="003D1AE8">
      <w:pPr>
        <w:pStyle w:val="B2"/>
      </w:pPr>
      <w:r w:rsidRPr="00255447">
        <w:t>2&gt;</w:t>
      </w:r>
      <w:r w:rsidRPr="00255447">
        <w:tab/>
        <w:t xml:space="preserve">if </w:t>
      </w:r>
      <w:r w:rsidRPr="00255447">
        <w:rPr>
          <w:i/>
          <w:iCs/>
        </w:rPr>
        <w:t>ssac-BarringForMMTEL-Video</w:t>
      </w:r>
      <w:r w:rsidRPr="00255447">
        <w:t xml:space="preserve"> is present:</w:t>
      </w:r>
    </w:p>
    <w:p w:rsidR="00756B72" w:rsidRPr="00255447" w:rsidRDefault="00756B72" w:rsidP="003D1AE8">
      <w:pPr>
        <w:pStyle w:val="B3"/>
      </w:pPr>
      <w:r w:rsidRPr="00255447">
        <w:lastRenderedPageBreak/>
        <w:t>3&gt;</w:t>
      </w:r>
      <w:r w:rsidRPr="00255447">
        <w:tab/>
        <w:t>if the UE has one or more Access Classes, as stored on the USIM, with a value in the range 11..15, which is valid for the UE to use according to TS 22.011 [10] and TS 23.122 [11], and</w:t>
      </w:r>
    </w:p>
    <w:p w:rsidR="00756B72" w:rsidRPr="00255447" w:rsidRDefault="00756B72" w:rsidP="003D1AE8">
      <w:pPr>
        <w:pStyle w:val="B3"/>
      </w:pPr>
      <w:r w:rsidRPr="00255447">
        <w:t>3&gt;</w:t>
      </w:r>
      <w:r w:rsidRPr="00255447">
        <w:tab/>
        <w:t xml:space="preserve">if, for at least one of these Access Classes, the corresponding bit in the </w:t>
      </w:r>
      <w:r w:rsidRPr="00255447">
        <w:rPr>
          <w:i/>
          <w:iCs/>
        </w:rPr>
        <w:t>ac-BarringForSpecialAC</w:t>
      </w:r>
      <w:r w:rsidRPr="00255447">
        <w:t xml:space="preserve"> contained in </w:t>
      </w:r>
      <w:r w:rsidRPr="00255447">
        <w:rPr>
          <w:i/>
          <w:iCs/>
        </w:rPr>
        <w:t>ssac-BarringForMMTEL-Video</w:t>
      </w:r>
      <w:r w:rsidRPr="00255447">
        <w:t xml:space="preserve"> is set to zero:</w:t>
      </w:r>
    </w:p>
    <w:p w:rsidR="00756B72" w:rsidRPr="00255447" w:rsidRDefault="00756B72" w:rsidP="003D1AE8">
      <w:pPr>
        <w:pStyle w:val="B4"/>
      </w:pPr>
      <w:r w:rsidRPr="00255447">
        <w:t>4&gt;</w:t>
      </w:r>
      <w:r w:rsidRPr="00255447">
        <w:tab/>
        <w:t xml:space="preserve">set </w:t>
      </w:r>
      <w:r w:rsidRPr="00255447">
        <w:rPr>
          <w:i/>
          <w:iCs/>
        </w:rPr>
        <w:t>BarringFactorForMMTEL-Video</w:t>
      </w:r>
      <w:r w:rsidRPr="00255447">
        <w:t xml:space="preserve"> to one and </w:t>
      </w:r>
      <w:r w:rsidRPr="00255447">
        <w:rPr>
          <w:i/>
          <w:iCs/>
        </w:rPr>
        <w:t>BarringTimeForMMTEL-Video</w:t>
      </w:r>
      <w:r w:rsidRPr="00255447">
        <w:t xml:space="preserve"> to zero;</w:t>
      </w:r>
    </w:p>
    <w:p w:rsidR="00756B72" w:rsidRPr="00255447" w:rsidRDefault="00756B72" w:rsidP="003D1AE8">
      <w:pPr>
        <w:pStyle w:val="B3"/>
      </w:pPr>
      <w:r w:rsidRPr="00255447">
        <w:t>3&gt;</w:t>
      </w:r>
      <w:r w:rsidRPr="00255447">
        <w:tab/>
        <w:t>else:</w:t>
      </w:r>
    </w:p>
    <w:p w:rsidR="00756B72" w:rsidRPr="00255447" w:rsidRDefault="00756B72" w:rsidP="003D1AE8">
      <w:pPr>
        <w:pStyle w:val="B4"/>
      </w:pPr>
      <w:r w:rsidRPr="00255447">
        <w:t>4&gt;</w:t>
      </w:r>
      <w:r w:rsidRPr="00255447">
        <w:tab/>
        <w:t xml:space="preserve">set </w:t>
      </w:r>
      <w:r w:rsidRPr="00255447">
        <w:rPr>
          <w:i/>
          <w:iCs/>
        </w:rPr>
        <w:t>BarringFactorForMMTEL-Video</w:t>
      </w:r>
      <w:r w:rsidRPr="00255447">
        <w:t xml:space="preserve"> and </w:t>
      </w:r>
      <w:r w:rsidRPr="00255447">
        <w:rPr>
          <w:i/>
          <w:iCs/>
        </w:rPr>
        <w:t>BarringTimeForMMTEL-Video</w:t>
      </w:r>
      <w:r w:rsidRPr="00255447">
        <w:t xml:space="preserve"> to the value of </w:t>
      </w:r>
      <w:r w:rsidRPr="00255447">
        <w:rPr>
          <w:i/>
          <w:iCs/>
        </w:rPr>
        <w:t>ac-BarringFactor</w:t>
      </w:r>
      <w:r w:rsidRPr="00255447">
        <w:t xml:space="preserve"> and </w:t>
      </w:r>
      <w:r w:rsidRPr="00255447">
        <w:rPr>
          <w:i/>
          <w:iCs/>
        </w:rPr>
        <w:t>ac-BarringTime</w:t>
      </w:r>
      <w:r w:rsidRPr="00255447">
        <w:t xml:space="preserve"> included in </w:t>
      </w:r>
      <w:r w:rsidRPr="00255447">
        <w:rPr>
          <w:i/>
          <w:iCs/>
        </w:rPr>
        <w:t>ssac-BarringForMMTEL-Video</w:t>
      </w:r>
      <w:r w:rsidRPr="00255447">
        <w:t>, respectively;</w:t>
      </w:r>
    </w:p>
    <w:p w:rsidR="00756B72" w:rsidRPr="00255447" w:rsidRDefault="00756B72" w:rsidP="003D1AE8">
      <w:pPr>
        <w:pStyle w:val="B2"/>
      </w:pPr>
      <w:r w:rsidRPr="00255447">
        <w:t>2&gt;</w:t>
      </w:r>
      <w:r w:rsidRPr="00255447">
        <w:tab/>
        <w:t xml:space="preserve">else set </w:t>
      </w:r>
      <w:r w:rsidRPr="00255447">
        <w:rPr>
          <w:i/>
          <w:iCs/>
        </w:rPr>
        <w:t>BarringFactorForMMTEL-Video</w:t>
      </w:r>
      <w:r w:rsidRPr="00255447">
        <w:t xml:space="preserve"> to one and </w:t>
      </w:r>
      <w:r w:rsidRPr="00255447">
        <w:rPr>
          <w:i/>
          <w:iCs/>
        </w:rPr>
        <w:t>BarringTimeForMMTEL-Video</w:t>
      </w:r>
      <w:r w:rsidRPr="00255447">
        <w:t xml:space="preserve"> to zero;</w:t>
      </w:r>
    </w:p>
    <w:p w:rsidR="00756B72" w:rsidRPr="00255447" w:rsidRDefault="00756B72" w:rsidP="003D1AE8">
      <w:pPr>
        <w:pStyle w:val="B1"/>
      </w:pPr>
      <w:r w:rsidRPr="00255447">
        <w:t>1&gt;</w:t>
      </w:r>
      <w:r w:rsidRPr="00255447">
        <w:tab/>
        <w:t xml:space="preserve">forward the variables </w:t>
      </w:r>
      <w:r w:rsidRPr="00255447">
        <w:rPr>
          <w:i/>
        </w:rPr>
        <w:t>BarringFactorForMMTEL-Voice</w:t>
      </w:r>
      <w:r w:rsidRPr="00255447">
        <w:t xml:space="preserve">, </w:t>
      </w:r>
      <w:r w:rsidRPr="00255447">
        <w:rPr>
          <w:i/>
        </w:rPr>
        <w:t>BarringTimeForMMTEL-Voice</w:t>
      </w:r>
      <w:r w:rsidRPr="00255447">
        <w:t xml:space="preserve">, </w:t>
      </w:r>
      <w:r w:rsidRPr="00255447">
        <w:rPr>
          <w:i/>
        </w:rPr>
        <w:t>BarringFactorForMMTEL-Video</w:t>
      </w:r>
      <w:r w:rsidRPr="00255447">
        <w:t xml:space="preserve"> and </w:t>
      </w:r>
      <w:r w:rsidRPr="00255447">
        <w:rPr>
          <w:i/>
        </w:rPr>
        <w:t>BarringTimeForMMTEL-Video</w:t>
      </w:r>
      <w:r w:rsidRPr="00255447">
        <w:t xml:space="preserve"> to the upper layers;</w:t>
      </w:r>
    </w:p>
    <w:p w:rsidR="00756B72" w:rsidRPr="00255447" w:rsidRDefault="00756B72" w:rsidP="003D1AE8">
      <w:pPr>
        <w:pStyle w:val="Heading4"/>
        <w:rPr>
          <w:noProof/>
        </w:rPr>
      </w:pPr>
      <w:bookmarkStart w:id="144" w:name="_Toc5814664"/>
      <w:r w:rsidRPr="00255447">
        <w:rPr>
          <w:noProof/>
        </w:rPr>
        <w:t>5.3.3.11</w:t>
      </w:r>
      <w:r w:rsidRPr="00255447">
        <w:rPr>
          <w:noProof/>
        </w:rPr>
        <w:tab/>
        <w:t>Access barring check</w:t>
      </w:r>
      <w:bookmarkEnd w:id="144"/>
    </w:p>
    <w:p w:rsidR="00756B72" w:rsidRPr="00255447" w:rsidRDefault="00756B72" w:rsidP="003D1AE8">
      <w:pPr>
        <w:pStyle w:val="B1"/>
      </w:pPr>
      <w:r w:rsidRPr="00255447">
        <w:t>1&gt;</w:t>
      </w:r>
      <w:r w:rsidRPr="00255447">
        <w:tab/>
        <w:t>if timer T302 or "Tbarring" is running:</w:t>
      </w:r>
    </w:p>
    <w:p w:rsidR="00756B72" w:rsidRPr="00255447" w:rsidRDefault="00756B72" w:rsidP="003D1AE8">
      <w:pPr>
        <w:pStyle w:val="B2"/>
      </w:pPr>
      <w:r w:rsidRPr="00255447">
        <w:t>2&gt;</w:t>
      </w:r>
      <w:r w:rsidRPr="00255447">
        <w:tab/>
        <w:t>consider access to the cell as barred;</w:t>
      </w:r>
    </w:p>
    <w:p w:rsidR="00756B72" w:rsidRPr="00255447" w:rsidRDefault="00756B72" w:rsidP="003D1AE8">
      <w:pPr>
        <w:pStyle w:val="B1"/>
      </w:pPr>
      <w:r w:rsidRPr="00255447">
        <w:t>1&gt;</w:t>
      </w:r>
      <w:r w:rsidRPr="00255447">
        <w:tab/>
        <w:t xml:space="preserve">else if </w:t>
      </w:r>
      <w:r w:rsidRPr="00255447">
        <w:rPr>
          <w:i/>
          <w:iCs/>
        </w:rPr>
        <w:t>SystemInformationBlockType2</w:t>
      </w:r>
      <w:r w:rsidRPr="00255447">
        <w:t xml:space="preserve"> includes "AC barring parameter":</w:t>
      </w:r>
    </w:p>
    <w:p w:rsidR="00756B72" w:rsidRPr="00255447" w:rsidRDefault="00756B72" w:rsidP="003D1AE8">
      <w:pPr>
        <w:pStyle w:val="B2"/>
      </w:pPr>
      <w:r w:rsidRPr="00255447">
        <w:t>2&gt;</w:t>
      </w:r>
      <w:r w:rsidRPr="00255447">
        <w:tab/>
        <w:t>if the UE has one or more Access Classes, as stored on the USIM, with a value in the range 11..15, which is valid for the UE to use according to TS 22.011 [10] and TS 23.122 [11], and</w:t>
      </w:r>
    </w:p>
    <w:p w:rsidR="00756B72" w:rsidRPr="00255447" w:rsidRDefault="00756B72" w:rsidP="003D1AE8">
      <w:pPr>
        <w:pStyle w:val="NO"/>
      </w:pPr>
      <w:r w:rsidRPr="00255447">
        <w:t>NOTE:</w:t>
      </w:r>
      <w:r w:rsidRPr="00255447">
        <w:tab/>
        <w:t>ACs 12, 13, 14 are only valid for use in the home country and ACs 11, 15 are only valid for use in the HPLMN/ EHPLMN.</w:t>
      </w:r>
    </w:p>
    <w:p w:rsidR="00756B72" w:rsidRPr="00255447" w:rsidRDefault="00756B72" w:rsidP="003D1AE8">
      <w:pPr>
        <w:pStyle w:val="B2"/>
      </w:pPr>
      <w:r w:rsidRPr="00255447">
        <w:t>2&gt;</w:t>
      </w:r>
      <w:r w:rsidRPr="00255447">
        <w:tab/>
        <w:t xml:space="preserve">for at least one of these valid Access Classes the corresponding bit in the </w:t>
      </w:r>
      <w:r w:rsidRPr="00255447">
        <w:rPr>
          <w:i/>
          <w:iCs/>
        </w:rPr>
        <w:t>ac-BarringForSpecialAC</w:t>
      </w:r>
      <w:r w:rsidRPr="00255447">
        <w:t xml:space="preserve"> contained in "AC barring parameter" is set to </w:t>
      </w:r>
      <w:r w:rsidRPr="00255447">
        <w:rPr>
          <w:i/>
        </w:rPr>
        <w:t>zero</w:t>
      </w:r>
      <w:r w:rsidRPr="00255447">
        <w:t>:</w:t>
      </w:r>
    </w:p>
    <w:p w:rsidR="00756B72" w:rsidRPr="00255447" w:rsidRDefault="00756B72" w:rsidP="003D1AE8">
      <w:pPr>
        <w:pStyle w:val="B3"/>
      </w:pPr>
      <w:r w:rsidRPr="00255447">
        <w:t>3&gt;</w:t>
      </w:r>
      <w:r w:rsidRPr="00255447">
        <w:tab/>
        <w:t>consider access to the cell as not barred;</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draw a random number '</w:t>
      </w:r>
      <w:r w:rsidRPr="00255447">
        <w:rPr>
          <w:i/>
        </w:rPr>
        <w:t>rand</w:t>
      </w:r>
      <w:r w:rsidRPr="00255447">
        <w:t xml:space="preserve">' uniformly distributed in the range: 0 ≤ </w:t>
      </w:r>
      <w:r w:rsidRPr="00255447">
        <w:rPr>
          <w:i/>
        </w:rPr>
        <w:t>rand</w:t>
      </w:r>
      <w:r w:rsidRPr="00255447">
        <w:t xml:space="preserve"> &lt; 1;</w:t>
      </w:r>
    </w:p>
    <w:p w:rsidR="00756B72" w:rsidRPr="00255447" w:rsidRDefault="00756B72" w:rsidP="003D1AE8">
      <w:pPr>
        <w:pStyle w:val="B3"/>
      </w:pPr>
      <w:r w:rsidRPr="00255447">
        <w:t>3&gt;</w:t>
      </w:r>
      <w:r w:rsidRPr="00255447">
        <w:tab/>
        <w:t>if '</w:t>
      </w:r>
      <w:r w:rsidRPr="00255447">
        <w:rPr>
          <w:i/>
        </w:rPr>
        <w:t>rand</w:t>
      </w:r>
      <w:r w:rsidRPr="00255447">
        <w:t xml:space="preserve">' is lower than the value indicated by </w:t>
      </w:r>
      <w:r w:rsidRPr="00255447">
        <w:rPr>
          <w:i/>
          <w:iCs/>
        </w:rPr>
        <w:t>ac-BarringFactor</w:t>
      </w:r>
      <w:r w:rsidRPr="00255447">
        <w:t xml:space="preserve"> included in "AC barring parameter":</w:t>
      </w:r>
    </w:p>
    <w:p w:rsidR="00756B72" w:rsidRPr="00255447" w:rsidRDefault="00756B72" w:rsidP="003D1AE8">
      <w:pPr>
        <w:pStyle w:val="B4"/>
      </w:pPr>
      <w:r w:rsidRPr="00255447">
        <w:t>4&gt;</w:t>
      </w:r>
      <w:r w:rsidRPr="00255447">
        <w:tab/>
        <w:t>consider access to the cell as not barred;</w:t>
      </w:r>
    </w:p>
    <w:p w:rsidR="00756B72" w:rsidRPr="00255447" w:rsidRDefault="00756B72" w:rsidP="003D1AE8">
      <w:pPr>
        <w:pStyle w:val="B3"/>
      </w:pPr>
      <w:r w:rsidRPr="00255447">
        <w:t>3&gt;</w:t>
      </w:r>
      <w:r w:rsidRPr="00255447">
        <w:tab/>
        <w:t>else:</w:t>
      </w:r>
    </w:p>
    <w:p w:rsidR="00756B72" w:rsidRPr="00255447" w:rsidRDefault="00756B72" w:rsidP="003D1AE8">
      <w:pPr>
        <w:pStyle w:val="B4"/>
      </w:pPr>
      <w:r w:rsidRPr="00255447">
        <w:t>4&gt;</w:t>
      </w:r>
      <w:r w:rsidRPr="00255447">
        <w:tab/>
        <w:t>consider access to the cell as barred;</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consider access to the cell as not barred;</w:t>
      </w:r>
    </w:p>
    <w:p w:rsidR="00756B72" w:rsidRPr="00255447" w:rsidRDefault="00756B72" w:rsidP="003D1AE8">
      <w:pPr>
        <w:pStyle w:val="B1"/>
      </w:pPr>
      <w:r w:rsidRPr="00255447">
        <w:t>1&gt;</w:t>
      </w:r>
      <w:r w:rsidRPr="00255447">
        <w:tab/>
        <w:t>if access to the cell is barred and both timers T302 and "Tbarring" are not running:</w:t>
      </w:r>
    </w:p>
    <w:p w:rsidR="00756B72" w:rsidRPr="00255447" w:rsidRDefault="00756B72" w:rsidP="003D1AE8">
      <w:pPr>
        <w:pStyle w:val="B2"/>
      </w:pPr>
      <w:r w:rsidRPr="00255447">
        <w:t>2&gt;</w:t>
      </w:r>
      <w:r w:rsidRPr="00255447">
        <w:tab/>
        <w:t>draw a random number '</w:t>
      </w:r>
      <w:r w:rsidRPr="00255447">
        <w:rPr>
          <w:i/>
        </w:rPr>
        <w:t>rand</w:t>
      </w:r>
      <w:r w:rsidRPr="00255447">
        <w:t xml:space="preserve">' that is uniformly distributed in the range 0 ≤ </w:t>
      </w:r>
      <w:r w:rsidRPr="00255447">
        <w:rPr>
          <w:i/>
        </w:rPr>
        <w:t>rand</w:t>
      </w:r>
      <w:r w:rsidRPr="00255447">
        <w:t xml:space="preserve"> &lt; 1;</w:t>
      </w:r>
    </w:p>
    <w:p w:rsidR="00756B72" w:rsidRPr="00255447" w:rsidRDefault="00756B72" w:rsidP="003D1AE8">
      <w:pPr>
        <w:pStyle w:val="B2"/>
      </w:pPr>
      <w:r w:rsidRPr="00255447">
        <w:t>2&gt;</w:t>
      </w:r>
      <w:r w:rsidRPr="00255447">
        <w:tab/>
        <w:t xml:space="preserve">start timer "Tbarring" with the timer value calculated as follows, using the </w:t>
      </w:r>
      <w:r w:rsidRPr="00255447">
        <w:rPr>
          <w:i/>
        </w:rPr>
        <w:t>ac-BarringTime</w:t>
      </w:r>
      <w:r w:rsidRPr="00255447">
        <w:t xml:space="preserve"> included in</w:t>
      </w:r>
      <w:r w:rsidRPr="00255447">
        <w:rPr>
          <w:i/>
          <w:iCs/>
        </w:rPr>
        <w:t xml:space="preserve"> </w:t>
      </w:r>
      <w:r w:rsidRPr="00255447">
        <w:t>"AC barring parameter":</w:t>
      </w:r>
    </w:p>
    <w:p w:rsidR="00756B72" w:rsidRPr="00255447" w:rsidRDefault="00756B72" w:rsidP="003D1AE8">
      <w:pPr>
        <w:pStyle w:val="B2"/>
      </w:pPr>
      <w:r w:rsidRPr="00255447">
        <w:tab/>
        <w:t xml:space="preserve">"Tbarring" = (0.7+ 0.6 </w:t>
      </w:r>
      <w:r w:rsidRPr="00255447">
        <w:rPr>
          <w:vertAlign w:val="subscript"/>
        </w:rPr>
        <w:t>*</w:t>
      </w:r>
      <w:r w:rsidRPr="00255447">
        <w:t xml:space="preserve"> </w:t>
      </w:r>
      <w:r w:rsidRPr="00255447">
        <w:rPr>
          <w:i/>
        </w:rPr>
        <w:t>rand</w:t>
      </w:r>
      <w:r w:rsidRPr="00255447">
        <w:t xml:space="preserve">) </w:t>
      </w:r>
      <w:r w:rsidRPr="00255447">
        <w:rPr>
          <w:vertAlign w:val="subscript"/>
        </w:rPr>
        <w:t>*</w:t>
      </w:r>
      <w:r w:rsidRPr="00255447">
        <w:t xml:space="preserve"> </w:t>
      </w:r>
      <w:r w:rsidRPr="00255447">
        <w:rPr>
          <w:i/>
        </w:rPr>
        <w:t>ac-BarringTime</w:t>
      </w:r>
      <w:r w:rsidRPr="00255447">
        <w:t>.</w:t>
      </w:r>
    </w:p>
    <w:p w:rsidR="00756B72" w:rsidRPr="00255447" w:rsidRDefault="00756B72" w:rsidP="003D1AE8">
      <w:pPr>
        <w:pStyle w:val="Heading4"/>
        <w:rPr>
          <w:noProof/>
        </w:rPr>
      </w:pPr>
      <w:bookmarkStart w:id="145" w:name="_Toc5814665"/>
      <w:smartTag w:uri="urn:schemas-microsoft-com:office:smarttags" w:element="chsdate">
        <w:smartTagPr>
          <w:attr w:name="IsROCDate" w:val="False"/>
          <w:attr w:name="IsLunarDate" w:val="False"/>
          <w:attr w:name="Day" w:val="30"/>
          <w:attr w:name="Month" w:val="12"/>
          <w:attr w:name="Year" w:val="1899"/>
        </w:smartTagPr>
        <w:r w:rsidRPr="00255447">
          <w:rPr>
            <w:noProof/>
          </w:rPr>
          <w:t>5.3.3</w:t>
        </w:r>
      </w:smartTag>
      <w:r w:rsidRPr="00255447">
        <w:rPr>
          <w:noProof/>
        </w:rPr>
        <w:t>.1</w:t>
      </w:r>
      <w:r w:rsidRPr="00255447">
        <w:rPr>
          <w:noProof/>
          <w:lang w:eastAsia="zh-CN"/>
        </w:rPr>
        <w:t>2</w:t>
      </w:r>
      <w:r w:rsidRPr="00255447">
        <w:rPr>
          <w:noProof/>
        </w:rPr>
        <w:tab/>
      </w:r>
      <w:r w:rsidRPr="00255447">
        <w:rPr>
          <w:noProof/>
          <w:lang w:eastAsia="zh-CN"/>
        </w:rPr>
        <w:t>EAB</w:t>
      </w:r>
      <w:r w:rsidRPr="00255447">
        <w:rPr>
          <w:noProof/>
        </w:rPr>
        <w:t xml:space="preserve"> check</w:t>
      </w:r>
      <w:bookmarkEnd w:id="145"/>
    </w:p>
    <w:p w:rsidR="00756B72" w:rsidRPr="00255447" w:rsidRDefault="00756B72" w:rsidP="003D1AE8">
      <w:pPr>
        <w:rPr>
          <w:lang w:eastAsia="zh-CN"/>
        </w:rPr>
      </w:pPr>
      <w:r w:rsidRPr="00255447">
        <w:rPr>
          <w:lang w:eastAsia="zh-CN"/>
        </w:rPr>
        <w:t>T</w:t>
      </w:r>
      <w:r w:rsidRPr="00255447">
        <w:t>he UE shall</w:t>
      </w:r>
      <w:r w:rsidRPr="00255447">
        <w:rPr>
          <w:lang w:eastAsia="zh-CN"/>
        </w:rPr>
        <w:t>:</w:t>
      </w:r>
    </w:p>
    <w:p w:rsidR="00756B72" w:rsidRPr="00255447" w:rsidRDefault="00756B72" w:rsidP="003D1AE8">
      <w:pPr>
        <w:pStyle w:val="B1"/>
      </w:pPr>
      <w:r w:rsidRPr="00255447">
        <w:lastRenderedPageBreak/>
        <w:t>1&gt;</w:t>
      </w:r>
      <w:r w:rsidRPr="00255447">
        <w:tab/>
        <w:t xml:space="preserve">if </w:t>
      </w:r>
      <w:r w:rsidRPr="00255447">
        <w:rPr>
          <w:i/>
        </w:rPr>
        <w:t>SystemInformationBlockType14</w:t>
      </w:r>
      <w:r w:rsidRPr="00255447">
        <w:t xml:space="preserve"> is present and includes</w:t>
      </w:r>
      <w:r w:rsidRPr="00255447">
        <w:rPr>
          <w:lang w:eastAsia="zh-CN"/>
        </w:rPr>
        <w:t xml:space="preserve"> the </w:t>
      </w:r>
      <w:r w:rsidRPr="00255447">
        <w:rPr>
          <w:i/>
        </w:rPr>
        <w:t>eab-Param</w:t>
      </w:r>
      <w:r w:rsidRPr="00255447">
        <w:t>:</w:t>
      </w:r>
    </w:p>
    <w:p w:rsidR="00756B72" w:rsidRPr="00255447" w:rsidRDefault="00756B72" w:rsidP="003D1AE8">
      <w:pPr>
        <w:pStyle w:val="B2"/>
        <w:rPr>
          <w:lang w:eastAsia="zh-CN"/>
        </w:rPr>
      </w:pPr>
      <w:r w:rsidRPr="00255447">
        <w:rPr>
          <w:lang w:eastAsia="zh-CN"/>
        </w:rPr>
        <w:t>2&gt;</w:t>
      </w:r>
      <w:r w:rsidRPr="00255447">
        <w:rPr>
          <w:lang w:eastAsia="zh-CN"/>
        </w:rPr>
        <w:tab/>
        <w:t xml:space="preserve">if the </w:t>
      </w:r>
      <w:r w:rsidRPr="00255447">
        <w:rPr>
          <w:i/>
          <w:lang w:eastAsia="en-US"/>
        </w:rPr>
        <w:t xml:space="preserve">eab-Common </w:t>
      </w:r>
      <w:r w:rsidRPr="00255447">
        <w:rPr>
          <w:lang w:eastAsia="zh-CN"/>
        </w:rPr>
        <w:t xml:space="preserve">is included in the </w:t>
      </w:r>
      <w:r w:rsidRPr="00255447">
        <w:rPr>
          <w:i/>
        </w:rPr>
        <w:t>eab-</w:t>
      </w:r>
      <w:r w:rsidRPr="00255447">
        <w:rPr>
          <w:i/>
          <w:lang w:eastAsia="en-US"/>
        </w:rPr>
        <w:t>Param</w:t>
      </w:r>
      <w:r w:rsidRPr="00255447">
        <w:rPr>
          <w:lang w:eastAsia="zh-CN"/>
        </w:rPr>
        <w:t>:</w:t>
      </w:r>
    </w:p>
    <w:p w:rsidR="00756B72" w:rsidRPr="00255447" w:rsidRDefault="00756B72" w:rsidP="003D1AE8">
      <w:pPr>
        <w:pStyle w:val="B3"/>
      </w:pPr>
      <w:r w:rsidRPr="00255447">
        <w:t>3&gt;</w:t>
      </w:r>
      <w:r w:rsidRPr="00255447">
        <w:tab/>
      </w:r>
      <w:r w:rsidRPr="00255447">
        <w:rPr>
          <w:lang w:eastAsia="en-US"/>
        </w:rPr>
        <w:t xml:space="preserve">if </w:t>
      </w:r>
      <w:r w:rsidRPr="00255447">
        <w:rPr>
          <w:rFonts w:eastAsia="SimSun"/>
          <w:lang w:eastAsia="en-US"/>
        </w:rPr>
        <w:t xml:space="preserve">the UE belongs to the category of UEs as </w:t>
      </w:r>
      <w:r w:rsidRPr="00255447">
        <w:t xml:space="preserve">indicated </w:t>
      </w:r>
      <w:r w:rsidRPr="00255447">
        <w:rPr>
          <w:rFonts w:eastAsia="SimSun"/>
          <w:lang w:eastAsia="en-US"/>
        </w:rPr>
        <w:t xml:space="preserve">in the </w:t>
      </w:r>
      <w:r w:rsidRPr="00255447">
        <w:rPr>
          <w:i/>
        </w:rPr>
        <w:t>eab-Category</w:t>
      </w:r>
      <w:r w:rsidRPr="00255447">
        <w:t xml:space="preserve"> contained in </w:t>
      </w:r>
      <w:r w:rsidRPr="00255447">
        <w:rPr>
          <w:i/>
        </w:rPr>
        <w:t>eab-Common</w:t>
      </w:r>
      <w:r w:rsidRPr="00255447">
        <w:rPr>
          <w:rFonts w:eastAsia="SimSun"/>
          <w:lang w:eastAsia="en-US"/>
        </w:rPr>
        <w:t>;</w:t>
      </w:r>
      <w:r w:rsidRPr="00255447">
        <w:rPr>
          <w:lang w:eastAsia="en-US"/>
        </w:rPr>
        <w:t xml:space="preserve"> and</w:t>
      </w:r>
    </w:p>
    <w:p w:rsidR="00756B72" w:rsidRPr="00255447" w:rsidRDefault="00756B72" w:rsidP="003D1AE8">
      <w:pPr>
        <w:pStyle w:val="B3"/>
        <w:rPr>
          <w:lang w:eastAsia="en-US"/>
        </w:rPr>
      </w:pPr>
      <w:r w:rsidRPr="00255447">
        <w:t>3&gt;</w:t>
      </w:r>
      <w:r w:rsidRPr="00255447">
        <w:tab/>
      </w:r>
      <w:r w:rsidRPr="00255447">
        <w:rPr>
          <w:lang w:eastAsia="en-US"/>
        </w:rPr>
        <w:t xml:space="preserve">if </w:t>
      </w:r>
      <w:r w:rsidRPr="00255447">
        <w:t xml:space="preserve">for </w:t>
      </w:r>
      <w:r w:rsidRPr="00255447">
        <w:rPr>
          <w:rFonts w:eastAsia="SimSun"/>
          <w:lang w:eastAsia="en-US"/>
        </w:rPr>
        <w:t>the</w:t>
      </w:r>
      <w:r w:rsidRPr="00255447">
        <w:t xml:space="preserve"> Access Class </w:t>
      </w:r>
      <w:r w:rsidRPr="00255447">
        <w:rPr>
          <w:rFonts w:eastAsia="SimSun"/>
          <w:lang w:eastAsia="en-US"/>
        </w:rPr>
        <w:t>of</w:t>
      </w:r>
      <w:r w:rsidRPr="00255447">
        <w:t xml:space="preserve"> the UE,</w:t>
      </w:r>
      <w:r w:rsidRPr="00255447">
        <w:rPr>
          <w:rFonts w:eastAsia="SimSun"/>
          <w:lang w:eastAsia="en-US"/>
        </w:rPr>
        <w:t xml:space="preserve"> </w:t>
      </w:r>
      <w:r w:rsidRPr="00255447">
        <w:rPr>
          <w:color w:val="000000"/>
        </w:rPr>
        <w:t xml:space="preserve">as stored on the USIM and </w:t>
      </w:r>
      <w:r w:rsidRPr="00255447">
        <w:t xml:space="preserve">with a value in the range 0..9, the corresponding bit in the </w:t>
      </w:r>
      <w:r w:rsidRPr="00255447">
        <w:rPr>
          <w:rFonts w:eastAsia="SimSun"/>
          <w:i/>
          <w:lang w:eastAsia="en-US"/>
        </w:rPr>
        <w:t>eab-BarringBitmap</w:t>
      </w:r>
      <w:r w:rsidRPr="00255447">
        <w:rPr>
          <w:rFonts w:eastAsia="SimSun"/>
          <w:lang w:eastAsia="en-US"/>
        </w:rPr>
        <w:t xml:space="preserve"> </w:t>
      </w:r>
      <w:r w:rsidRPr="00255447">
        <w:t xml:space="preserve">contained in </w:t>
      </w:r>
      <w:r w:rsidRPr="00255447">
        <w:rPr>
          <w:i/>
        </w:rPr>
        <w:t>eab-Common</w:t>
      </w:r>
      <w:r w:rsidRPr="00255447">
        <w:t xml:space="preserve"> is set to </w:t>
      </w:r>
      <w:r w:rsidRPr="00255447">
        <w:rPr>
          <w:i/>
        </w:rPr>
        <w:t>one</w:t>
      </w:r>
      <w:r w:rsidRPr="00255447">
        <w:rPr>
          <w:lang w:eastAsia="en-US"/>
        </w:rPr>
        <w:t>:</w:t>
      </w:r>
    </w:p>
    <w:p w:rsidR="00756B72" w:rsidRPr="00255447" w:rsidRDefault="00756B72" w:rsidP="003D1AE8">
      <w:pPr>
        <w:pStyle w:val="B4"/>
      </w:pPr>
      <w:r w:rsidRPr="00255447">
        <w:t>4&gt;</w:t>
      </w:r>
      <w:r w:rsidRPr="00255447">
        <w:tab/>
        <w:t>consider access to the cell as barred;</w:t>
      </w:r>
    </w:p>
    <w:p w:rsidR="00756B72" w:rsidRPr="00255447" w:rsidRDefault="00756B72" w:rsidP="003D1AE8">
      <w:pPr>
        <w:pStyle w:val="B3"/>
      </w:pPr>
      <w:r w:rsidRPr="00255447">
        <w:t>3&gt;</w:t>
      </w:r>
      <w:r w:rsidRPr="00255447">
        <w:tab/>
        <w:t>else:</w:t>
      </w:r>
    </w:p>
    <w:p w:rsidR="00756B72" w:rsidRPr="00255447" w:rsidRDefault="00756B72" w:rsidP="003D1AE8">
      <w:pPr>
        <w:pStyle w:val="B4"/>
        <w:rPr>
          <w:lang w:eastAsia="en-US"/>
        </w:rPr>
      </w:pPr>
      <w:r w:rsidRPr="00255447">
        <w:t>4&gt;</w:t>
      </w:r>
      <w:r w:rsidRPr="00255447">
        <w:tab/>
        <w:t>consider access to the cell as not barred due to EAB;</w:t>
      </w:r>
    </w:p>
    <w:p w:rsidR="00756B72" w:rsidRPr="00255447" w:rsidRDefault="00756B72" w:rsidP="003D1AE8">
      <w:pPr>
        <w:pStyle w:val="B2"/>
        <w:rPr>
          <w:lang w:eastAsia="zh-CN"/>
        </w:rPr>
      </w:pPr>
      <w:r w:rsidRPr="00255447">
        <w:rPr>
          <w:lang w:eastAsia="zh-CN"/>
        </w:rPr>
        <w:t>2&gt;</w:t>
      </w:r>
      <w:r w:rsidRPr="00255447">
        <w:rPr>
          <w:lang w:eastAsia="zh-CN"/>
        </w:rPr>
        <w:tab/>
        <w:t xml:space="preserve">else (the </w:t>
      </w:r>
      <w:r w:rsidRPr="00255447">
        <w:rPr>
          <w:i/>
        </w:rPr>
        <w:t>eab-PerPLMN-List</w:t>
      </w:r>
      <w:r w:rsidRPr="00255447">
        <w:rPr>
          <w:lang w:eastAsia="zh-CN"/>
        </w:rPr>
        <w:t xml:space="preserve"> is included in the </w:t>
      </w:r>
      <w:r w:rsidRPr="00255447">
        <w:rPr>
          <w:i/>
        </w:rPr>
        <w:t>eab-Param</w:t>
      </w:r>
      <w:r w:rsidRPr="00255447">
        <w:rPr>
          <w:lang w:eastAsia="zh-CN"/>
        </w:rPr>
        <w:t>):</w:t>
      </w:r>
    </w:p>
    <w:p w:rsidR="00756B72" w:rsidRPr="00255447" w:rsidRDefault="00756B72" w:rsidP="003D1AE8">
      <w:pPr>
        <w:pStyle w:val="B3"/>
        <w:rPr>
          <w:lang w:eastAsia="en-US"/>
        </w:rPr>
      </w:pPr>
      <w:r w:rsidRPr="00255447">
        <w:t>3&gt;</w:t>
      </w:r>
      <w:r w:rsidRPr="00255447">
        <w:tab/>
        <w:t>select the entry in</w:t>
      </w:r>
      <w:r w:rsidRPr="00255447">
        <w:rPr>
          <w:lang w:eastAsia="en-US"/>
        </w:rPr>
        <w:t xml:space="preserve"> the </w:t>
      </w:r>
      <w:r w:rsidRPr="00255447">
        <w:rPr>
          <w:i/>
        </w:rPr>
        <w:t>eab-PerPLMN</w:t>
      </w:r>
      <w:r w:rsidRPr="00255447">
        <w:rPr>
          <w:i/>
          <w:lang w:eastAsia="en-US"/>
        </w:rPr>
        <w:t xml:space="preserve">-List </w:t>
      </w:r>
      <w:r w:rsidRPr="00255447">
        <w:t>corresponding to the PLMN selected by upper layers</w:t>
      </w:r>
      <w:r w:rsidRPr="00255447">
        <w:rPr>
          <w:lang w:eastAsia="en-US"/>
        </w:rPr>
        <w:t xml:space="preserve"> </w:t>
      </w:r>
      <w:r w:rsidRPr="00255447">
        <w:t>(see TS 23.122 [11], TS 24.301 [35]);</w:t>
      </w:r>
    </w:p>
    <w:p w:rsidR="00756B72" w:rsidRPr="00255447" w:rsidRDefault="00756B72" w:rsidP="003D1AE8">
      <w:pPr>
        <w:pStyle w:val="B3"/>
      </w:pPr>
      <w:r w:rsidRPr="00255447">
        <w:t>3&gt;</w:t>
      </w:r>
      <w:r w:rsidRPr="00255447">
        <w:tab/>
        <w:t xml:space="preserve">if the </w:t>
      </w:r>
      <w:r w:rsidRPr="00255447">
        <w:rPr>
          <w:i/>
        </w:rPr>
        <w:t>eab-Config</w:t>
      </w:r>
      <w:r w:rsidRPr="00255447">
        <w:t xml:space="preserve"> for that PLMN is included:</w:t>
      </w:r>
    </w:p>
    <w:p w:rsidR="00756B72" w:rsidRPr="00255447" w:rsidRDefault="00756B72" w:rsidP="003D1AE8">
      <w:pPr>
        <w:pStyle w:val="B4"/>
        <w:rPr>
          <w:lang w:eastAsia="zh-CN"/>
        </w:rPr>
      </w:pPr>
      <w:r w:rsidRPr="00255447">
        <w:rPr>
          <w:lang w:eastAsia="zh-CN"/>
        </w:rPr>
        <w:t>4&gt;</w:t>
      </w:r>
      <w:r w:rsidRPr="00255447">
        <w:rPr>
          <w:lang w:eastAsia="zh-CN"/>
        </w:rPr>
        <w:tab/>
        <w:t xml:space="preserve">if </w:t>
      </w:r>
      <w:r w:rsidRPr="00255447">
        <w:rPr>
          <w:rFonts w:eastAsia="SimSun"/>
          <w:lang w:eastAsia="zh-CN"/>
        </w:rPr>
        <w:t xml:space="preserve">the UE belongs to the category of UEs as </w:t>
      </w:r>
      <w:r w:rsidRPr="00255447">
        <w:rPr>
          <w:lang w:eastAsia="zh-CN"/>
        </w:rPr>
        <w:t xml:space="preserve">indicated </w:t>
      </w:r>
      <w:r w:rsidRPr="00255447">
        <w:rPr>
          <w:rFonts w:eastAsia="SimSun"/>
          <w:lang w:eastAsia="zh-CN"/>
        </w:rPr>
        <w:t xml:space="preserve">in the </w:t>
      </w:r>
      <w:r w:rsidRPr="00255447">
        <w:rPr>
          <w:i/>
        </w:rPr>
        <w:t>eab-Category</w:t>
      </w:r>
      <w:r w:rsidRPr="00255447">
        <w:rPr>
          <w:lang w:eastAsia="zh-CN"/>
        </w:rPr>
        <w:t xml:space="preserve"> contained in </w:t>
      </w:r>
      <w:r w:rsidRPr="00255447">
        <w:rPr>
          <w:i/>
        </w:rPr>
        <w:t>eab-Config</w:t>
      </w:r>
      <w:r w:rsidRPr="00255447">
        <w:rPr>
          <w:rFonts w:eastAsia="SimSun"/>
          <w:lang w:eastAsia="zh-CN"/>
        </w:rPr>
        <w:t>;</w:t>
      </w:r>
      <w:r w:rsidRPr="00255447">
        <w:rPr>
          <w:lang w:eastAsia="zh-CN"/>
        </w:rPr>
        <w:t xml:space="preserve"> and</w:t>
      </w:r>
    </w:p>
    <w:p w:rsidR="00756B72" w:rsidRPr="00255447" w:rsidRDefault="00756B72" w:rsidP="003D1AE8">
      <w:pPr>
        <w:pStyle w:val="B4"/>
        <w:rPr>
          <w:lang w:eastAsia="zh-CN"/>
        </w:rPr>
      </w:pPr>
      <w:r w:rsidRPr="00255447">
        <w:rPr>
          <w:lang w:eastAsia="zh-CN"/>
        </w:rPr>
        <w:t>4&gt;</w:t>
      </w:r>
      <w:r w:rsidRPr="00255447">
        <w:rPr>
          <w:lang w:eastAsia="zh-CN"/>
        </w:rPr>
        <w:tab/>
        <w:t xml:space="preserve">if for </w:t>
      </w:r>
      <w:r w:rsidRPr="00255447">
        <w:rPr>
          <w:rFonts w:eastAsia="SimSun"/>
          <w:lang w:eastAsia="zh-CN"/>
        </w:rPr>
        <w:t>the</w:t>
      </w:r>
      <w:r w:rsidRPr="00255447">
        <w:rPr>
          <w:lang w:eastAsia="zh-CN"/>
        </w:rPr>
        <w:t xml:space="preserve"> Access Class </w:t>
      </w:r>
      <w:r w:rsidRPr="00255447">
        <w:rPr>
          <w:rFonts w:eastAsia="SimSun"/>
          <w:lang w:eastAsia="zh-CN"/>
        </w:rPr>
        <w:t>of</w:t>
      </w:r>
      <w:r w:rsidRPr="00255447">
        <w:rPr>
          <w:lang w:eastAsia="zh-CN"/>
        </w:rPr>
        <w:t xml:space="preserve"> the UE,</w:t>
      </w:r>
      <w:r w:rsidRPr="00255447">
        <w:rPr>
          <w:rFonts w:eastAsia="SimSun"/>
          <w:lang w:eastAsia="zh-CN"/>
        </w:rPr>
        <w:t xml:space="preserve"> </w:t>
      </w:r>
      <w:r w:rsidRPr="00255447">
        <w:rPr>
          <w:color w:val="000000"/>
        </w:rPr>
        <w:t>as stored on the USIM and</w:t>
      </w:r>
      <w:r w:rsidRPr="00255447">
        <w:rPr>
          <w:rFonts w:eastAsia="SimSun"/>
          <w:lang w:eastAsia="zh-CN"/>
        </w:rPr>
        <w:t xml:space="preserve"> </w:t>
      </w:r>
      <w:r w:rsidRPr="00255447">
        <w:rPr>
          <w:lang w:eastAsia="zh-CN"/>
        </w:rPr>
        <w:t xml:space="preserve">with a value in the range 0..9, the corresponding bit in the </w:t>
      </w:r>
      <w:r w:rsidRPr="00255447">
        <w:rPr>
          <w:rFonts w:eastAsia="SimSun"/>
          <w:i/>
          <w:lang w:eastAsia="en-US"/>
        </w:rPr>
        <w:t>eab-BarringBitmap</w:t>
      </w:r>
      <w:r w:rsidRPr="00255447">
        <w:rPr>
          <w:rFonts w:eastAsia="SimSun"/>
          <w:lang w:eastAsia="zh-CN"/>
        </w:rPr>
        <w:t xml:space="preserve"> </w:t>
      </w:r>
      <w:r w:rsidRPr="00255447">
        <w:rPr>
          <w:lang w:eastAsia="zh-CN"/>
        </w:rPr>
        <w:t xml:space="preserve">contained in </w:t>
      </w:r>
      <w:r w:rsidRPr="00255447">
        <w:rPr>
          <w:i/>
        </w:rPr>
        <w:t>eab-Config</w:t>
      </w:r>
      <w:r w:rsidRPr="00255447">
        <w:rPr>
          <w:lang w:eastAsia="zh-CN"/>
        </w:rPr>
        <w:t xml:space="preserve"> is set to </w:t>
      </w:r>
      <w:r w:rsidRPr="00255447">
        <w:rPr>
          <w:i/>
        </w:rPr>
        <w:t>one</w:t>
      </w:r>
      <w:r w:rsidRPr="00255447">
        <w:rPr>
          <w:lang w:eastAsia="zh-CN"/>
        </w:rPr>
        <w:t>:</w:t>
      </w:r>
    </w:p>
    <w:p w:rsidR="00756B72" w:rsidRPr="00255447" w:rsidRDefault="00756B72" w:rsidP="003D1AE8">
      <w:pPr>
        <w:pStyle w:val="B5"/>
      </w:pPr>
      <w:r w:rsidRPr="00255447">
        <w:t>5&gt;</w:t>
      </w:r>
      <w:r w:rsidRPr="00255447">
        <w:tab/>
        <w:t>consider access to the cell as barred;</w:t>
      </w:r>
    </w:p>
    <w:p w:rsidR="00756B72" w:rsidRPr="00255447" w:rsidRDefault="00756B72" w:rsidP="003D1AE8">
      <w:pPr>
        <w:pStyle w:val="B4"/>
        <w:rPr>
          <w:lang w:eastAsia="zh-CN"/>
        </w:rPr>
      </w:pPr>
      <w:r w:rsidRPr="00255447">
        <w:rPr>
          <w:lang w:eastAsia="zh-CN"/>
        </w:rPr>
        <w:t>4&gt;</w:t>
      </w:r>
      <w:r w:rsidRPr="00255447">
        <w:rPr>
          <w:lang w:eastAsia="zh-CN"/>
        </w:rPr>
        <w:tab/>
        <w:t>else:</w:t>
      </w:r>
    </w:p>
    <w:p w:rsidR="00756B72" w:rsidRPr="00255447" w:rsidRDefault="00756B72" w:rsidP="003D1AE8">
      <w:pPr>
        <w:pStyle w:val="B5"/>
        <w:rPr>
          <w:lang w:eastAsia="en-US"/>
        </w:rPr>
      </w:pPr>
      <w:r w:rsidRPr="00255447">
        <w:t>5&gt;</w:t>
      </w:r>
      <w:r w:rsidRPr="00255447">
        <w:tab/>
        <w:t>consider access to the cell as not barred due to EAB;</w:t>
      </w:r>
    </w:p>
    <w:p w:rsidR="00756B72" w:rsidRPr="00255447" w:rsidRDefault="00756B72" w:rsidP="003D1AE8">
      <w:pPr>
        <w:pStyle w:val="B3"/>
      </w:pPr>
      <w:r w:rsidRPr="00255447">
        <w:t>3&gt;</w:t>
      </w:r>
      <w:r w:rsidRPr="00255447">
        <w:tab/>
        <w:t>else:</w:t>
      </w:r>
    </w:p>
    <w:p w:rsidR="00756B72" w:rsidRPr="00255447" w:rsidRDefault="00756B72" w:rsidP="003D1AE8">
      <w:pPr>
        <w:pStyle w:val="B4"/>
        <w:rPr>
          <w:lang w:eastAsia="zh-CN"/>
        </w:rPr>
      </w:pPr>
      <w:r w:rsidRPr="00255447">
        <w:rPr>
          <w:lang w:eastAsia="zh-CN"/>
        </w:rPr>
        <w:t>4&gt;</w:t>
      </w:r>
      <w:r w:rsidRPr="00255447">
        <w:rPr>
          <w:lang w:eastAsia="zh-CN"/>
        </w:rPr>
        <w:tab/>
        <w:t>consider access to the cell as not barred</w:t>
      </w:r>
      <w:r w:rsidRPr="00255447">
        <w:t xml:space="preserve"> due to EAB</w:t>
      </w:r>
      <w:r w:rsidRPr="00255447">
        <w:rPr>
          <w:lang w:eastAsia="zh-CN"/>
        </w:rPr>
        <w:t>;</w:t>
      </w:r>
    </w:p>
    <w:p w:rsidR="00756B72" w:rsidRPr="00255447" w:rsidRDefault="00756B72" w:rsidP="003D1AE8">
      <w:pPr>
        <w:pStyle w:val="B1"/>
        <w:rPr>
          <w:lang w:eastAsia="zh-CN"/>
        </w:rPr>
      </w:pPr>
      <w:r w:rsidRPr="00255447">
        <w:rPr>
          <w:lang w:eastAsia="zh-CN"/>
        </w:rPr>
        <w:t>1&gt;</w:t>
      </w:r>
      <w:r w:rsidRPr="00255447">
        <w:rPr>
          <w:lang w:eastAsia="zh-CN"/>
        </w:rPr>
        <w:tab/>
        <w:t>else:</w:t>
      </w:r>
    </w:p>
    <w:p w:rsidR="00756B72" w:rsidRPr="00255447" w:rsidRDefault="00756B72" w:rsidP="003D1AE8">
      <w:pPr>
        <w:pStyle w:val="B2"/>
        <w:rPr>
          <w:lang w:eastAsia="zh-CN"/>
        </w:rPr>
      </w:pPr>
      <w:r w:rsidRPr="00255447">
        <w:rPr>
          <w:lang w:eastAsia="zh-CN"/>
        </w:rPr>
        <w:t>2&gt;</w:t>
      </w:r>
      <w:r w:rsidRPr="00255447">
        <w:rPr>
          <w:lang w:eastAsia="zh-CN"/>
        </w:rPr>
        <w:tab/>
        <w:t>consider access to the cell as not barred</w:t>
      </w:r>
      <w:r w:rsidRPr="00255447">
        <w:t xml:space="preserve"> due to EAB</w:t>
      </w:r>
      <w:r w:rsidRPr="00255447">
        <w:rPr>
          <w:lang w:eastAsia="zh-CN"/>
        </w:rPr>
        <w:t>;</w:t>
      </w:r>
    </w:p>
    <w:p w:rsidR="00756B72" w:rsidRPr="00255447" w:rsidRDefault="00756B72" w:rsidP="003D1AE8">
      <w:pPr>
        <w:pStyle w:val="Heading3"/>
      </w:pPr>
      <w:bookmarkStart w:id="146" w:name="_Toc5814666"/>
      <w:r w:rsidRPr="00255447">
        <w:t>5.3.4</w:t>
      </w:r>
      <w:r w:rsidRPr="00255447">
        <w:tab/>
        <w:t>Initial security activation</w:t>
      </w:r>
      <w:bookmarkEnd w:id="146"/>
    </w:p>
    <w:p w:rsidR="00756B72" w:rsidRPr="00255447" w:rsidRDefault="00756B72" w:rsidP="003D1AE8">
      <w:pPr>
        <w:pStyle w:val="Heading4"/>
      </w:pPr>
      <w:bookmarkStart w:id="147" w:name="_Toc5814667"/>
      <w:r w:rsidRPr="00255447">
        <w:t>5.3.4.1</w:t>
      </w:r>
      <w:r w:rsidRPr="00255447">
        <w:tab/>
        <w:t>General</w:t>
      </w:r>
      <w:bookmarkEnd w:id="147"/>
    </w:p>
    <w:bookmarkStart w:id="148" w:name="_MON_1289914516"/>
    <w:bookmarkEnd w:id="148"/>
    <w:bookmarkStart w:id="149" w:name="_MON_1267945826"/>
    <w:bookmarkEnd w:id="149"/>
    <w:p w:rsidR="00756B72" w:rsidRPr="00255447" w:rsidRDefault="00756B72" w:rsidP="003D1AE8">
      <w:pPr>
        <w:pStyle w:val="TH"/>
      </w:pPr>
      <w:r w:rsidRPr="00255447">
        <w:object w:dxaOrig="7574" w:dyaOrig="2714">
          <v:shape id="_x0000_i1034" type="#_x0000_t75" style="width:351.75pt;height:126.75pt" o:ole="">
            <v:imagedata r:id="rId27" o:title=""/>
          </v:shape>
          <o:OLEObject Type="Embed" ProgID="Word.Picture.8" ShapeID="_x0000_i1034" DrawAspect="Content" ObjectID="_1616459066" r:id="rId28"/>
        </w:object>
      </w:r>
    </w:p>
    <w:p w:rsidR="00756B72" w:rsidRPr="00255447" w:rsidRDefault="00756B72" w:rsidP="003D1AE8">
      <w:pPr>
        <w:pStyle w:val="TF"/>
      </w:pPr>
      <w:r w:rsidRPr="00255447">
        <w:t>Figure 5.3.4.1-1: Security mode command, successful</w:t>
      </w:r>
    </w:p>
    <w:bookmarkStart w:id="150" w:name="_MON_1289914517"/>
    <w:bookmarkEnd w:id="150"/>
    <w:bookmarkStart w:id="151" w:name="_MON_1267945967"/>
    <w:bookmarkEnd w:id="151"/>
    <w:p w:rsidR="00756B72" w:rsidRPr="00255447" w:rsidRDefault="00756B72" w:rsidP="003D1AE8">
      <w:pPr>
        <w:pStyle w:val="TH"/>
      </w:pPr>
      <w:r w:rsidRPr="00255447">
        <w:object w:dxaOrig="7574" w:dyaOrig="2714">
          <v:shape id="_x0000_i1035" type="#_x0000_t75" style="width:351.75pt;height:126.75pt" o:ole="">
            <v:imagedata r:id="rId29" o:title=""/>
          </v:shape>
          <o:OLEObject Type="Embed" ProgID="Word.Picture.8" ShapeID="_x0000_i1035" DrawAspect="Content" ObjectID="_1616459067" r:id="rId30"/>
        </w:object>
      </w:r>
    </w:p>
    <w:p w:rsidR="00756B72" w:rsidRPr="00255447" w:rsidRDefault="00756B72" w:rsidP="003D1AE8">
      <w:pPr>
        <w:pStyle w:val="TF"/>
      </w:pPr>
      <w:r w:rsidRPr="00255447">
        <w:t>Figure 5.3.4.1-2: Security mode command, failure</w:t>
      </w:r>
    </w:p>
    <w:p w:rsidR="00756B72" w:rsidRPr="00255447" w:rsidRDefault="00756B72" w:rsidP="003D1AE8">
      <w:r w:rsidRPr="00255447">
        <w:t>The purpose of this procedure is to activate AS security upon RRC connection establishment.</w:t>
      </w:r>
    </w:p>
    <w:p w:rsidR="00756B72" w:rsidRPr="00255447" w:rsidRDefault="00756B72" w:rsidP="003D1AE8">
      <w:pPr>
        <w:pStyle w:val="Heading4"/>
      </w:pPr>
      <w:bookmarkStart w:id="152" w:name="_Toc5814668"/>
      <w:r w:rsidRPr="00255447">
        <w:t>5.3.4.2</w:t>
      </w:r>
      <w:r w:rsidRPr="00255447">
        <w:tab/>
        <w:t>Initiation</w:t>
      </w:r>
      <w:bookmarkEnd w:id="152"/>
    </w:p>
    <w:p w:rsidR="00756B72" w:rsidRPr="00255447" w:rsidRDefault="00756B72" w:rsidP="003D1AE8">
      <w:r w:rsidRPr="00255447">
        <w:t>E-UTRAN initiates the security mode command procedure to a UE in RRC_CONNECTED. Moreover, E-UTRAN applies the procedure as follows:</w:t>
      </w:r>
    </w:p>
    <w:p w:rsidR="00756B72" w:rsidRPr="00255447" w:rsidRDefault="00756B72" w:rsidP="003D1AE8">
      <w:pPr>
        <w:pStyle w:val="B1"/>
      </w:pPr>
      <w:r w:rsidRPr="00255447">
        <w:t>-</w:t>
      </w:r>
      <w:r w:rsidRPr="00255447">
        <w:tab/>
        <w:t>when only SRB1 is established, i.e. prior to establishment of SRB2 and/ or DRBs.</w:t>
      </w:r>
    </w:p>
    <w:p w:rsidR="00756B72" w:rsidRPr="00255447" w:rsidRDefault="00756B72" w:rsidP="003D1AE8">
      <w:pPr>
        <w:pStyle w:val="Heading4"/>
      </w:pPr>
      <w:bookmarkStart w:id="153" w:name="OLE_LINK15"/>
      <w:bookmarkStart w:id="154" w:name="OLE_LINK16"/>
      <w:bookmarkStart w:id="155" w:name="_Toc5814669"/>
      <w:r w:rsidRPr="00255447">
        <w:t>5.3.4.3</w:t>
      </w:r>
      <w:r w:rsidRPr="00255447">
        <w:tab/>
        <w:t xml:space="preserve">Reception of the </w:t>
      </w:r>
      <w:bookmarkStart w:id="156" w:name="OLE_LINK8"/>
      <w:bookmarkStart w:id="157" w:name="OLE_LINK9"/>
      <w:r w:rsidRPr="00255447">
        <w:rPr>
          <w:i/>
        </w:rPr>
        <w:t>SecurityModeCommand</w:t>
      </w:r>
      <w:r w:rsidRPr="00255447">
        <w:t xml:space="preserve"> </w:t>
      </w:r>
      <w:bookmarkEnd w:id="156"/>
      <w:bookmarkEnd w:id="157"/>
      <w:r w:rsidRPr="00255447">
        <w:t>by the UE</w:t>
      </w:r>
      <w:bookmarkEnd w:id="155"/>
    </w:p>
    <w:p w:rsidR="00756B72" w:rsidRPr="00255447" w:rsidRDefault="00756B72" w:rsidP="003D1AE8">
      <w:r w:rsidRPr="00255447">
        <w:t>The UE shall:</w:t>
      </w:r>
    </w:p>
    <w:p w:rsidR="00756B72" w:rsidRPr="00255447" w:rsidRDefault="00756B72" w:rsidP="003D1AE8">
      <w:pPr>
        <w:pStyle w:val="B1"/>
      </w:pPr>
      <w:r w:rsidRPr="00255447">
        <w:t>1&gt;</w:t>
      </w:r>
      <w:r w:rsidRPr="00255447">
        <w:tab/>
        <w:t>derive the K</w:t>
      </w:r>
      <w:r w:rsidRPr="00255447">
        <w:rPr>
          <w:vertAlign w:val="subscript"/>
        </w:rPr>
        <w:t>eNB</w:t>
      </w:r>
      <w:r w:rsidRPr="00255447">
        <w:t xml:space="preserve"> key, as specified in TS 33.401 [32];</w:t>
      </w:r>
    </w:p>
    <w:p w:rsidR="00756B72" w:rsidRPr="00255447" w:rsidRDefault="00756B72" w:rsidP="003D1AE8">
      <w:pPr>
        <w:pStyle w:val="B1"/>
      </w:pPr>
      <w:r w:rsidRPr="00255447">
        <w:t>1&gt; derive the K</w:t>
      </w:r>
      <w:r w:rsidRPr="00255447">
        <w:rPr>
          <w:vertAlign w:val="subscript"/>
        </w:rPr>
        <w:t>RRCint</w:t>
      </w:r>
      <w:r w:rsidRPr="00255447">
        <w:t xml:space="preserve"> key associated with the </w:t>
      </w:r>
      <w:r w:rsidRPr="00255447">
        <w:rPr>
          <w:i/>
        </w:rPr>
        <w:t>integrityProtAlgorithm</w:t>
      </w:r>
      <w:r w:rsidRPr="00255447">
        <w:t xml:space="preserve"> indicated in the </w:t>
      </w:r>
      <w:r w:rsidRPr="00255447">
        <w:rPr>
          <w:i/>
        </w:rPr>
        <w:t>SecurityModeCommand</w:t>
      </w:r>
      <w:r w:rsidRPr="00255447">
        <w:t xml:space="preserve"> message, as specified in TS 33.401 [32];</w:t>
      </w:r>
    </w:p>
    <w:p w:rsidR="00756B72" w:rsidRPr="00255447" w:rsidRDefault="00756B72" w:rsidP="003D1AE8">
      <w:pPr>
        <w:pStyle w:val="B1"/>
      </w:pPr>
      <w:r w:rsidRPr="00255447">
        <w:t>1&gt;</w:t>
      </w:r>
      <w:r w:rsidRPr="00255447">
        <w:tab/>
        <w:t xml:space="preserve">request lower layers to verify the integrity protection of the </w:t>
      </w:r>
      <w:r w:rsidRPr="00255447">
        <w:rPr>
          <w:i/>
        </w:rPr>
        <w:t>SecurityModeCommand</w:t>
      </w:r>
      <w:r w:rsidRPr="00255447">
        <w:t xml:space="preserve"> message, using the algorithm indicated by the </w:t>
      </w:r>
      <w:r w:rsidRPr="00255447">
        <w:rPr>
          <w:i/>
        </w:rPr>
        <w:t>integrityProtAlgorithm</w:t>
      </w:r>
      <w:r w:rsidRPr="00255447">
        <w:t xml:space="preserve"> as included in the </w:t>
      </w:r>
      <w:r w:rsidRPr="00255447">
        <w:rPr>
          <w:i/>
        </w:rPr>
        <w:t xml:space="preserve">SecurityModeCommand </w:t>
      </w:r>
      <w:r w:rsidRPr="00255447">
        <w:t>message and the K</w:t>
      </w:r>
      <w:r w:rsidRPr="00255447">
        <w:rPr>
          <w:vertAlign w:val="subscript"/>
        </w:rPr>
        <w:t>RRCint</w:t>
      </w:r>
      <w:r w:rsidRPr="00255447">
        <w:t xml:space="preserve"> key;</w:t>
      </w:r>
    </w:p>
    <w:p w:rsidR="00756B72" w:rsidRPr="00255447" w:rsidRDefault="00756B72" w:rsidP="003D1AE8">
      <w:pPr>
        <w:pStyle w:val="B1"/>
      </w:pPr>
      <w:r w:rsidRPr="00255447">
        <w:t>1&gt;</w:t>
      </w:r>
      <w:r w:rsidRPr="00255447">
        <w:tab/>
        <w:t xml:space="preserve">if the </w:t>
      </w:r>
      <w:r w:rsidRPr="00255447">
        <w:rPr>
          <w:i/>
        </w:rPr>
        <w:t>SecurityModeCommand</w:t>
      </w:r>
      <w:r w:rsidRPr="00255447">
        <w:t xml:space="preserve"> message passes the integrity protection check:</w:t>
      </w:r>
    </w:p>
    <w:p w:rsidR="00756B72" w:rsidRPr="00255447" w:rsidRDefault="00756B72" w:rsidP="003D1AE8">
      <w:pPr>
        <w:pStyle w:val="B2"/>
      </w:pPr>
      <w:r w:rsidRPr="00255447">
        <w:t>2&gt;</w:t>
      </w:r>
      <w:r w:rsidRPr="00255447">
        <w:tab/>
        <w:t>derive the K</w:t>
      </w:r>
      <w:r w:rsidRPr="00255447">
        <w:rPr>
          <w:vertAlign w:val="subscript"/>
        </w:rPr>
        <w:t>RRCenc</w:t>
      </w:r>
      <w:r w:rsidRPr="00255447">
        <w:t xml:space="preserve"> key </w:t>
      </w:r>
      <w:r w:rsidRPr="00255447">
        <w:rPr>
          <w:lang w:eastAsia="zh-CN"/>
        </w:rPr>
        <w:t xml:space="preserve">and the </w:t>
      </w:r>
      <w:r w:rsidRPr="00255447">
        <w:t>K</w:t>
      </w:r>
      <w:r w:rsidRPr="00255447">
        <w:rPr>
          <w:vertAlign w:val="subscript"/>
        </w:rPr>
        <w:t>UPenc</w:t>
      </w:r>
      <w:r w:rsidRPr="00255447">
        <w:rPr>
          <w:lang w:eastAsia="zh-CN"/>
        </w:rPr>
        <w:t xml:space="preserve"> key</w:t>
      </w:r>
      <w:r w:rsidRPr="00255447">
        <w:t xml:space="preserve"> associated with the </w:t>
      </w:r>
      <w:r w:rsidRPr="00255447">
        <w:rPr>
          <w:i/>
        </w:rPr>
        <w:t>cipheringAlgorithm</w:t>
      </w:r>
      <w:r w:rsidRPr="00255447">
        <w:t xml:space="preserve"> indicated in the </w:t>
      </w:r>
      <w:r w:rsidRPr="00255447">
        <w:rPr>
          <w:i/>
        </w:rPr>
        <w:t>SecurityModeCommand</w:t>
      </w:r>
      <w:r w:rsidRPr="00255447">
        <w:t xml:space="preserve"> message, as specified in TS 33.401 [32];</w:t>
      </w:r>
    </w:p>
    <w:p w:rsidR="00756B72" w:rsidRPr="00255447" w:rsidRDefault="00756B72" w:rsidP="003D1AE8">
      <w:pPr>
        <w:pStyle w:val="B2"/>
        <w:rPr>
          <w:lang w:eastAsia="zh-CN"/>
        </w:rPr>
      </w:pPr>
      <w:r w:rsidRPr="00255447">
        <w:rPr>
          <w:lang w:eastAsia="zh-CN"/>
        </w:rPr>
        <w:t>2&gt;</w:t>
      </w:r>
      <w:r w:rsidRPr="00255447">
        <w:rPr>
          <w:lang w:eastAsia="zh-CN"/>
        </w:rPr>
        <w:tab/>
        <w:t>if connected as an RN:</w:t>
      </w:r>
    </w:p>
    <w:p w:rsidR="00756B72" w:rsidRPr="00255447" w:rsidRDefault="00756B72" w:rsidP="003D1AE8">
      <w:pPr>
        <w:pStyle w:val="B3"/>
        <w:rPr>
          <w:lang w:eastAsia="zh-CN"/>
        </w:rPr>
      </w:pPr>
      <w:r w:rsidRPr="00255447">
        <w:rPr>
          <w:lang w:eastAsia="zh-CN"/>
        </w:rPr>
        <w:t>3&gt;</w:t>
      </w:r>
      <w:r w:rsidRPr="00255447">
        <w:rPr>
          <w:lang w:eastAsia="zh-CN"/>
        </w:rPr>
        <w:tab/>
        <w:t>derive the K</w:t>
      </w:r>
      <w:r w:rsidRPr="00255447">
        <w:rPr>
          <w:vertAlign w:val="subscript"/>
          <w:lang w:eastAsia="zh-CN"/>
        </w:rPr>
        <w:t>UPint</w:t>
      </w:r>
      <w:r w:rsidRPr="00255447">
        <w:rPr>
          <w:lang w:eastAsia="zh-CN"/>
        </w:rPr>
        <w:t xml:space="preserve"> key associated with the </w:t>
      </w:r>
      <w:r w:rsidRPr="00255447">
        <w:rPr>
          <w:i/>
          <w:lang w:eastAsia="zh-CN"/>
        </w:rPr>
        <w:t>integrityProtAlgorithm</w:t>
      </w:r>
      <w:r w:rsidRPr="00255447">
        <w:rPr>
          <w:lang w:eastAsia="zh-CN"/>
        </w:rPr>
        <w:t xml:space="preserve"> indicated in the </w:t>
      </w:r>
      <w:r w:rsidRPr="00255447">
        <w:rPr>
          <w:i/>
          <w:lang w:eastAsia="zh-CN"/>
        </w:rPr>
        <w:t>SecurityModeCommand</w:t>
      </w:r>
      <w:r w:rsidRPr="00255447">
        <w:rPr>
          <w:lang w:eastAsia="zh-CN"/>
        </w:rPr>
        <w:t xml:space="preserve"> message, as specified in TS 33.401 [32];</w:t>
      </w:r>
    </w:p>
    <w:p w:rsidR="00756B72" w:rsidRPr="00255447" w:rsidRDefault="00756B72" w:rsidP="003D1AE8">
      <w:pPr>
        <w:pStyle w:val="B2"/>
      </w:pPr>
      <w:r w:rsidRPr="00255447">
        <w:t>2&gt;</w:t>
      </w:r>
      <w:r w:rsidRPr="00255447">
        <w:tab/>
        <w:t>configure lower layers to apply integrity protection using the indicated algorithm and the K</w:t>
      </w:r>
      <w:r w:rsidRPr="00255447">
        <w:rPr>
          <w:vertAlign w:val="subscript"/>
        </w:rPr>
        <w:t>RRCint</w:t>
      </w:r>
      <w:r w:rsidRPr="00255447">
        <w:t xml:space="preserve"> key immediately, i.e. integrity protection shall be applied to all subsequent messages received and sent by the UE, including the </w:t>
      </w:r>
      <w:r w:rsidRPr="00255447">
        <w:rPr>
          <w:i/>
        </w:rPr>
        <w:t>SecurityModeComplete</w:t>
      </w:r>
      <w:r w:rsidRPr="00255447">
        <w:t xml:space="preserve"> message;</w:t>
      </w:r>
    </w:p>
    <w:p w:rsidR="00756B72" w:rsidRPr="00255447" w:rsidRDefault="00756B72" w:rsidP="003D1AE8">
      <w:pPr>
        <w:pStyle w:val="B2"/>
      </w:pPr>
      <w:r w:rsidRPr="00255447">
        <w:t>2&gt;</w:t>
      </w:r>
      <w:r w:rsidRPr="00255447">
        <w:tab/>
        <w:t>configure lower layers to apply ciphering using the indicated algorithm, the</w:t>
      </w:r>
      <w:r w:rsidRPr="00255447">
        <w:rPr>
          <w:lang w:eastAsia="zh-CN"/>
        </w:rPr>
        <w:t xml:space="preserve"> </w:t>
      </w:r>
      <w:r w:rsidRPr="00255447">
        <w:t>K</w:t>
      </w:r>
      <w:r w:rsidRPr="00255447">
        <w:rPr>
          <w:vertAlign w:val="subscript"/>
        </w:rPr>
        <w:t>RRCenc</w:t>
      </w:r>
      <w:r w:rsidRPr="00255447">
        <w:t xml:space="preserve"> key</w:t>
      </w:r>
      <w:r w:rsidRPr="00255447">
        <w:rPr>
          <w:lang w:eastAsia="zh-CN"/>
        </w:rPr>
        <w:t xml:space="preserve"> and the </w:t>
      </w:r>
      <w:r w:rsidRPr="00255447">
        <w:t>K</w:t>
      </w:r>
      <w:r w:rsidRPr="00255447">
        <w:rPr>
          <w:vertAlign w:val="subscript"/>
        </w:rPr>
        <w:t>UPenc</w:t>
      </w:r>
      <w:r w:rsidRPr="00255447">
        <w:rPr>
          <w:lang w:eastAsia="zh-CN"/>
        </w:rPr>
        <w:t xml:space="preserve"> key</w:t>
      </w:r>
      <w:r w:rsidRPr="00255447">
        <w:t xml:space="preserve"> after completing the procedure, i.e. ciphering shall be applied to all subsequent messages received and sent by the UE, except for the </w:t>
      </w:r>
      <w:r w:rsidRPr="00255447">
        <w:rPr>
          <w:i/>
        </w:rPr>
        <w:t>SecurityModeComplete</w:t>
      </w:r>
      <w:r w:rsidRPr="00255447">
        <w:t xml:space="preserve"> message which is sent unciphered;</w:t>
      </w:r>
    </w:p>
    <w:p w:rsidR="00756B72" w:rsidRPr="00255447" w:rsidRDefault="00756B72" w:rsidP="003D1AE8">
      <w:pPr>
        <w:pStyle w:val="B2"/>
      </w:pPr>
      <w:r w:rsidRPr="00255447">
        <w:t>2&gt;</w:t>
      </w:r>
      <w:r w:rsidRPr="00255447">
        <w:tab/>
        <w:t>if connected as an RN:</w:t>
      </w:r>
    </w:p>
    <w:p w:rsidR="00756B72" w:rsidRPr="00255447" w:rsidRDefault="00756B72" w:rsidP="003D1AE8">
      <w:pPr>
        <w:pStyle w:val="B3"/>
      </w:pPr>
      <w:r w:rsidRPr="00255447">
        <w:t>3&gt;</w:t>
      </w:r>
      <w:r w:rsidRPr="00255447">
        <w:tab/>
        <w:t>configure lower layers to apply integrity protection using the indicated algorithm and the K</w:t>
      </w:r>
      <w:r w:rsidRPr="00255447">
        <w:rPr>
          <w:vertAlign w:val="subscript"/>
        </w:rPr>
        <w:t>UPint</w:t>
      </w:r>
      <w:r w:rsidRPr="00255447">
        <w:t xml:space="preserve"> key, for DRBs that are subsequently configured to apply integrity protection, if any;</w:t>
      </w:r>
    </w:p>
    <w:p w:rsidR="00756B72" w:rsidRPr="00255447" w:rsidRDefault="00756B72" w:rsidP="003D1AE8">
      <w:pPr>
        <w:pStyle w:val="B2"/>
      </w:pPr>
      <w:r w:rsidRPr="00255447">
        <w:t>2&gt;</w:t>
      </w:r>
      <w:r w:rsidRPr="00255447">
        <w:tab/>
        <w:t>consider AS security to be activated;</w:t>
      </w:r>
    </w:p>
    <w:p w:rsidR="00756B72" w:rsidRPr="00255447" w:rsidRDefault="00756B72" w:rsidP="003D1AE8">
      <w:pPr>
        <w:pStyle w:val="B2"/>
      </w:pPr>
      <w:r w:rsidRPr="00255447">
        <w:t>2&gt;</w:t>
      </w:r>
      <w:r w:rsidRPr="00255447">
        <w:tab/>
        <w:t xml:space="preserve">submit the </w:t>
      </w:r>
      <w:r w:rsidRPr="00255447">
        <w:rPr>
          <w:i/>
        </w:rPr>
        <w:t>SecurityModeComplete</w:t>
      </w:r>
      <w:r w:rsidRPr="00255447">
        <w:t xml:space="preserve"> message to lower layers for transmission, upon which the procedure ends;</w:t>
      </w:r>
    </w:p>
    <w:bookmarkEnd w:id="153"/>
    <w:bookmarkEnd w:id="154"/>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lastRenderedPageBreak/>
        <w:t>2&gt;</w:t>
      </w:r>
      <w:r w:rsidRPr="00255447">
        <w:tab/>
        <w:t xml:space="preserve">continue using the configuration used prior to the reception of the </w:t>
      </w:r>
      <w:r w:rsidRPr="00255447">
        <w:rPr>
          <w:i/>
        </w:rPr>
        <w:t>SecurityModeCommand</w:t>
      </w:r>
      <w:r w:rsidRPr="00255447">
        <w:t xml:space="preserve"> message, i.e. neither apply integrity protection nor ciphering.</w:t>
      </w:r>
    </w:p>
    <w:p w:rsidR="00756B72" w:rsidRPr="00255447" w:rsidRDefault="00756B72" w:rsidP="003D1AE8">
      <w:pPr>
        <w:pStyle w:val="B2"/>
      </w:pPr>
      <w:r w:rsidRPr="00255447">
        <w:t>2&gt;</w:t>
      </w:r>
      <w:r w:rsidRPr="00255447">
        <w:tab/>
        <w:t xml:space="preserve">submit the </w:t>
      </w:r>
      <w:r w:rsidRPr="00255447">
        <w:rPr>
          <w:i/>
        </w:rPr>
        <w:t>SecurityModeFailure</w:t>
      </w:r>
      <w:r w:rsidRPr="00255447">
        <w:t xml:space="preserve"> message to lower layers for transmission, upon which the procedure ends;</w:t>
      </w:r>
    </w:p>
    <w:p w:rsidR="00756B72" w:rsidRPr="00255447" w:rsidRDefault="00756B72" w:rsidP="003D1AE8">
      <w:pPr>
        <w:pStyle w:val="Heading3"/>
      </w:pPr>
      <w:bookmarkStart w:id="158" w:name="_Toc5814670"/>
      <w:r w:rsidRPr="00255447">
        <w:t>5.3.5</w:t>
      </w:r>
      <w:r w:rsidRPr="00255447">
        <w:tab/>
        <w:t>RRC connection reconfiguration</w:t>
      </w:r>
      <w:bookmarkEnd w:id="158"/>
    </w:p>
    <w:p w:rsidR="00756B72" w:rsidRPr="00255447" w:rsidRDefault="00756B72" w:rsidP="003D1AE8">
      <w:pPr>
        <w:pStyle w:val="Heading4"/>
      </w:pPr>
      <w:bookmarkStart w:id="159" w:name="_Toc5814671"/>
      <w:r w:rsidRPr="00255447">
        <w:t>5.3.5.1</w:t>
      </w:r>
      <w:r w:rsidRPr="00255447">
        <w:tab/>
        <w:t>General</w:t>
      </w:r>
      <w:bookmarkEnd w:id="159"/>
    </w:p>
    <w:bookmarkStart w:id="160" w:name="_MON_1289914518"/>
    <w:bookmarkEnd w:id="160"/>
    <w:bookmarkStart w:id="161" w:name="_MON_1267946280"/>
    <w:bookmarkEnd w:id="161"/>
    <w:p w:rsidR="00756B72" w:rsidRPr="00255447" w:rsidRDefault="00756B72" w:rsidP="003D1AE8">
      <w:pPr>
        <w:pStyle w:val="TH"/>
      </w:pPr>
      <w:r w:rsidRPr="00255447">
        <w:object w:dxaOrig="7574" w:dyaOrig="2714">
          <v:shape id="_x0000_i1036" type="#_x0000_t75" style="width:351.75pt;height:126.75pt" o:ole="">
            <v:imagedata r:id="rId31" o:title=""/>
          </v:shape>
          <o:OLEObject Type="Embed" ProgID="Word.Picture.8" ShapeID="_x0000_i1036" DrawAspect="Content" ObjectID="_1616459068" r:id="rId32"/>
        </w:object>
      </w:r>
    </w:p>
    <w:p w:rsidR="00756B72" w:rsidRPr="00255447" w:rsidRDefault="00756B72" w:rsidP="003D1AE8">
      <w:pPr>
        <w:pStyle w:val="TF"/>
      </w:pPr>
      <w:r w:rsidRPr="00255447">
        <w:t>Figure 5.3.5.1-1: RRC connection reconfiguration, successful</w:t>
      </w:r>
    </w:p>
    <w:bookmarkStart w:id="162" w:name="_MON_1289914520"/>
    <w:bookmarkEnd w:id="162"/>
    <w:p w:rsidR="00756B72" w:rsidRPr="00255447" w:rsidRDefault="00756B72" w:rsidP="003D1AE8">
      <w:pPr>
        <w:pStyle w:val="TH"/>
      </w:pPr>
      <w:r w:rsidRPr="00255447">
        <w:object w:dxaOrig="7574" w:dyaOrig="2714">
          <v:shape id="_x0000_i1037" type="#_x0000_t75" style="width:351.75pt;height:126.75pt" o:ole="">
            <v:imagedata r:id="rId33" o:title=""/>
          </v:shape>
          <o:OLEObject Type="Embed" ProgID="Word.Picture.8" ShapeID="_x0000_i1037" DrawAspect="Content" ObjectID="_1616459069" r:id="rId34"/>
        </w:object>
      </w:r>
    </w:p>
    <w:p w:rsidR="00756B72" w:rsidRPr="00255447" w:rsidRDefault="00756B72" w:rsidP="003D1AE8">
      <w:pPr>
        <w:pStyle w:val="TF"/>
      </w:pPr>
      <w:r w:rsidRPr="00255447">
        <w:t>Figure 5.3.5.1-2: RRC connection reconfiguration, failure</w:t>
      </w:r>
    </w:p>
    <w:p w:rsidR="00756B72" w:rsidRPr="00255447" w:rsidRDefault="00756B72" w:rsidP="003D1AE8">
      <w:r w:rsidRPr="00255447">
        <w:t xml:space="preserve">The purpose of this procedure is to modify an RRC connection, e.g. to establish/ modify/ release RBs, to perform handover, to setup/ modify/ release measurements, to add/ modify/ release SCells. As part of the procedure, NAS dedicated </w:t>
      </w:r>
      <w:smartTag w:uri="urn:schemas-microsoft-com:office:smarttags" w:element="PersonName">
        <w:r w:rsidRPr="00255447">
          <w:t>info</w:t>
        </w:r>
      </w:smartTag>
      <w:r w:rsidRPr="00255447">
        <w:t>rmation may be transferred from E-UTRAN to the UE.</w:t>
      </w:r>
    </w:p>
    <w:p w:rsidR="00756B72" w:rsidRPr="00255447" w:rsidRDefault="00756B72" w:rsidP="003D1AE8">
      <w:pPr>
        <w:pStyle w:val="Heading4"/>
      </w:pPr>
      <w:bookmarkStart w:id="163" w:name="_Toc5814672"/>
      <w:r w:rsidRPr="00255447">
        <w:t>5.3.5.2</w:t>
      </w:r>
      <w:r w:rsidRPr="00255447">
        <w:tab/>
        <w:t>Initiation</w:t>
      </w:r>
      <w:bookmarkEnd w:id="163"/>
    </w:p>
    <w:p w:rsidR="00756B72" w:rsidRPr="00255447" w:rsidRDefault="00756B72" w:rsidP="003D1AE8">
      <w:r w:rsidRPr="00255447">
        <w:t>E-UTRAN may initiate the RRC connection reconfiguration procedure to a UE in RRC_CONNECTED. E-UTRAN applies the procedure as follows:</w:t>
      </w:r>
    </w:p>
    <w:p w:rsidR="00756B72" w:rsidRPr="00255447" w:rsidRDefault="00756B72" w:rsidP="003D1AE8">
      <w:pPr>
        <w:pStyle w:val="B1"/>
      </w:pPr>
      <w:r w:rsidRPr="00255447">
        <w:t>-</w:t>
      </w:r>
      <w:r w:rsidRPr="00255447">
        <w:tab/>
        <w:t xml:space="preserve">the </w:t>
      </w:r>
      <w:r w:rsidRPr="00255447">
        <w:rPr>
          <w:i/>
        </w:rPr>
        <w:t>mobilityControlInfo</w:t>
      </w:r>
      <w:r w:rsidRPr="00255447">
        <w:t xml:space="preserve"> is included only when AS-security has been activated, and SRB2 with at least one DRB are setup and not suspended;</w:t>
      </w:r>
    </w:p>
    <w:p w:rsidR="00756B72" w:rsidRPr="00255447" w:rsidRDefault="00756B72" w:rsidP="003D1AE8">
      <w:pPr>
        <w:pStyle w:val="B1"/>
      </w:pPr>
      <w:r w:rsidRPr="00255447">
        <w:t>-</w:t>
      </w:r>
      <w:r w:rsidRPr="00255447">
        <w:tab/>
        <w:t>the establishment of RBs (other than SRB1, that is established during RRC connection establishment) is included only when AS security has been activated;</w:t>
      </w:r>
    </w:p>
    <w:p w:rsidR="00756B72" w:rsidRPr="00255447" w:rsidRDefault="00756B72" w:rsidP="003D1AE8">
      <w:pPr>
        <w:pStyle w:val="B1"/>
      </w:pPr>
      <w:r w:rsidRPr="00255447">
        <w:t>-</w:t>
      </w:r>
      <w:r w:rsidRPr="00255447">
        <w:tab/>
        <w:t>the addition of SCells is performed only when AS security has been activated;</w:t>
      </w:r>
    </w:p>
    <w:p w:rsidR="00756B72" w:rsidRPr="00255447" w:rsidRDefault="00756B72" w:rsidP="003D1AE8">
      <w:pPr>
        <w:pStyle w:val="Heading4"/>
      </w:pPr>
      <w:bookmarkStart w:id="164" w:name="_Toc5814673"/>
      <w:r w:rsidRPr="00255447">
        <w:t>5.3.5.3</w:t>
      </w:r>
      <w:r w:rsidRPr="00255447">
        <w:tab/>
        <w:t xml:space="preserve">Reception of an </w:t>
      </w:r>
      <w:r w:rsidRPr="00255447">
        <w:rPr>
          <w:i/>
        </w:rPr>
        <w:t>RRCConnectionReconfiguration</w:t>
      </w:r>
      <w:r w:rsidRPr="00255447">
        <w:t xml:space="preserve"> not including the </w:t>
      </w:r>
      <w:r w:rsidRPr="00255447">
        <w:rPr>
          <w:i/>
        </w:rPr>
        <w:t xml:space="preserve">mobilityControlInfo </w:t>
      </w:r>
      <w:r w:rsidRPr="00255447">
        <w:t>by the UE</w:t>
      </w:r>
      <w:bookmarkEnd w:id="164"/>
    </w:p>
    <w:p w:rsidR="00756B72" w:rsidRPr="00255447" w:rsidRDefault="00756B72" w:rsidP="003D1AE8">
      <w:r w:rsidRPr="00255447">
        <w:t xml:space="preserve">If the </w:t>
      </w:r>
      <w:r w:rsidRPr="00255447">
        <w:rPr>
          <w:i/>
        </w:rPr>
        <w:t>RRCConnectionReconfiguration</w:t>
      </w:r>
      <w:r w:rsidRPr="00255447">
        <w:t xml:space="preserve"> message does not include the </w:t>
      </w:r>
      <w:r w:rsidRPr="00255447">
        <w:rPr>
          <w:i/>
        </w:rPr>
        <w:t xml:space="preserve">mobilityControlInfo </w:t>
      </w:r>
      <w:r w:rsidRPr="00255447">
        <w:t>and the</w:t>
      </w:r>
      <w:r w:rsidRPr="00255447">
        <w:rPr>
          <w:i/>
        </w:rPr>
        <w:t xml:space="preserve"> </w:t>
      </w:r>
      <w:r w:rsidRPr="00255447">
        <w:t>UE is able to comply with the configuration included in this message, the UE shall:</w:t>
      </w:r>
    </w:p>
    <w:p w:rsidR="00756B72" w:rsidRPr="00255447" w:rsidRDefault="00756B72" w:rsidP="003D1AE8">
      <w:pPr>
        <w:pStyle w:val="B1"/>
      </w:pPr>
      <w:r w:rsidRPr="00255447">
        <w:lastRenderedPageBreak/>
        <w:t>1&gt;</w:t>
      </w:r>
      <w:r w:rsidRPr="00255447">
        <w:tab/>
        <w:t xml:space="preserve">if this is the first </w:t>
      </w:r>
      <w:r w:rsidRPr="00255447">
        <w:rPr>
          <w:i/>
        </w:rPr>
        <w:t>RRCConnectionReconfiguration</w:t>
      </w:r>
      <w:r w:rsidRPr="00255447">
        <w:t xml:space="preserve"> message after successful completion of the RRC Connection Re-establishment procedure:</w:t>
      </w:r>
    </w:p>
    <w:p w:rsidR="00756B72" w:rsidRPr="00255447" w:rsidRDefault="00756B72" w:rsidP="003D1AE8">
      <w:pPr>
        <w:pStyle w:val="B2"/>
      </w:pPr>
      <w:r w:rsidRPr="00255447">
        <w:t>2&gt;</w:t>
      </w:r>
      <w:r w:rsidRPr="00255447">
        <w:tab/>
        <w:t>re-establish PDCP for SRB2 and for all DRBs that are established, if any;</w:t>
      </w:r>
    </w:p>
    <w:p w:rsidR="00756B72" w:rsidRPr="00255447" w:rsidRDefault="00756B72" w:rsidP="003D1AE8">
      <w:pPr>
        <w:pStyle w:val="B2"/>
      </w:pPr>
      <w:r w:rsidRPr="00255447">
        <w:t>2&gt;</w:t>
      </w:r>
      <w:r w:rsidRPr="00255447">
        <w:tab/>
        <w:t>re-establish RLC for SRB2 and for all DRBs that are established, if any;</w:t>
      </w:r>
    </w:p>
    <w:p w:rsidR="00756B72" w:rsidRPr="00255447" w:rsidRDefault="00756B72" w:rsidP="003D1AE8">
      <w:pPr>
        <w:pStyle w:val="B2"/>
      </w:pPr>
      <w:r w:rsidRPr="00255447">
        <w:t>2&gt;</w:t>
      </w:r>
      <w:r w:rsidRPr="00255447">
        <w:tab/>
        <w:t xml:space="preserve">if the </w:t>
      </w:r>
      <w:r w:rsidRPr="00255447">
        <w:rPr>
          <w:i/>
        </w:rPr>
        <w:t>RRCConnectionReconfiguration</w:t>
      </w:r>
      <w:r w:rsidRPr="00255447">
        <w:t xml:space="preserve"> message includes the </w:t>
      </w:r>
      <w:r w:rsidRPr="00255447">
        <w:rPr>
          <w:i/>
        </w:rPr>
        <w:t>fullConfig</w:t>
      </w:r>
      <w:r w:rsidRPr="00255447">
        <w:t>:</w:t>
      </w:r>
    </w:p>
    <w:p w:rsidR="00756B72" w:rsidRPr="00255447" w:rsidRDefault="00756B72" w:rsidP="003D1AE8">
      <w:pPr>
        <w:pStyle w:val="B3"/>
      </w:pPr>
      <w:r w:rsidRPr="00255447">
        <w:t>3&gt;</w:t>
      </w:r>
      <w:r w:rsidRPr="00255447">
        <w:tab/>
        <w:t>perform the radio configuration procedure as specified in section 5.3.5.8;</w:t>
      </w:r>
    </w:p>
    <w:p w:rsidR="00756B72" w:rsidRPr="00255447" w:rsidRDefault="00756B72" w:rsidP="003D1AE8">
      <w:pPr>
        <w:pStyle w:val="B2"/>
      </w:pPr>
      <w:r w:rsidRPr="00255447">
        <w:t>2&gt;</w:t>
      </w:r>
      <w:r w:rsidRPr="00255447">
        <w:tab/>
        <w:t xml:space="preserve">if the </w:t>
      </w:r>
      <w:r w:rsidRPr="00255447">
        <w:rPr>
          <w:i/>
        </w:rPr>
        <w:t>RRCConnectionReconfiguration</w:t>
      </w:r>
      <w:r w:rsidRPr="00255447">
        <w:t xml:space="preserve"> message includes the </w:t>
      </w:r>
      <w:r w:rsidRPr="00255447">
        <w:rPr>
          <w:i/>
        </w:rPr>
        <w:t>radioResourceConfigDedicated</w:t>
      </w:r>
      <w:r w:rsidRPr="00255447">
        <w:t>:</w:t>
      </w:r>
    </w:p>
    <w:p w:rsidR="00756B72" w:rsidRPr="00255447" w:rsidRDefault="00756B72" w:rsidP="003D1AE8">
      <w:pPr>
        <w:pStyle w:val="B3"/>
      </w:pPr>
      <w:r w:rsidRPr="00255447">
        <w:t>3&gt;</w:t>
      </w:r>
      <w:r w:rsidRPr="00255447">
        <w:tab/>
        <w:t>perform the radio resource configuration procedure as specified in 5.3.10;</w:t>
      </w:r>
    </w:p>
    <w:p w:rsidR="00756B72" w:rsidRPr="00255447" w:rsidRDefault="00756B72" w:rsidP="003D1AE8">
      <w:pPr>
        <w:pStyle w:val="B1"/>
        <w:ind w:firstLine="0"/>
      </w:pPr>
      <w:r w:rsidRPr="00255447">
        <w:t>2&gt; resume SRB2 and all DRBs that are suspended, if any;</w:t>
      </w:r>
    </w:p>
    <w:p w:rsidR="00756B72" w:rsidRPr="00255447" w:rsidRDefault="00756B72" w:rsidP="003D1AE8">
      <w:pPr>
        <w:pStyle w:val="NO"/>
      </w:pPr>
      <w:r w:rsidRPr="00255447">
        <w:t>NOTE 1:</w:t>
      </w:r>
      <w:r w:rsidRPr="00255447">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255447" w:rsidRDefault="00756B72" w:rsidP="003D1AE8">
      <w:pPr>
        <w:pStyle w:val="NO"/>
      </w:pPr>
      <w:r w:rsidRPr="00255447">
        <w:t>NOTE 2:</w:t>
      </w:r>
      <w:r w:rsidRPr="00255447">
        <w:tab/>
        <w:t>The UE may discard SRB2 messages and data that it receives prior to completing the reconfiguration used to resume these bearers.</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if the </w:t>
      </w:r>
      <w:r w:rsidRPr="00255447">
        <w:rPr>
          <w:i/>
        </w:rPr>
        <w:t>RRCConnectionReconfiguration</w:t>
      </w:r>
      <w:r w:rsidRPr="00255447">
        <w:t xml:space="preserve"> message includes the </w:t>
      </w:r>
      <w:r w:rsidRPr="00255447">
        <w:rPr>
          <w:i/>
        </w:rPr>
        <w:t>radioResourceConfigDedicated</w:t>
      </w:r>
      <w:r w:rsidRPr="00255447">
        <w:t>:</w:t>
      </w:r>
    </w:p>
    <w:p w:rsidR="00756B72" w:rsidRPr="00255447" w:rsidRDefault="00756B72" w:rsidP="003D1AE8">
      <w:pPr>
        <w:pStyle w:val="B3"/>
      </w:pPr>
      <w:r w:rsidRPr="00255447">
        <w:t>3&gt;</w:t>
      </w:r>
      <w:r w:rsidRPr="00255447">
        <w:tab/>
        <w:t>perform the radio resource configuration procedure as specified in 5.3.10;</w:t>
      </w:r>
    </w:p>
    <w:p w:rsidR="00756B72" w:rsidRPr="00255447" w:rsidRDefault="00756B72" w:rsidP="003D1AE8">
      <w:pPr>
        <w:pStyle w:val="NO"/>
      </w:pPr>
      <w:r w:rsidRPr="00255447">
        <w:t>NOTE 3:</w:t>
      </w:r>
      <w:r w:rsidRPr="00255447">
        <w:tab/>
        <w:t xml:space="preserve">If the </w:t>
      </w:r>
      <w:r w:rsidRPr="00255447">
        <w:rPr>
          <w:i/>
        </w:rPr>
        <w:t>RRCConnectionReconfiguration</w:t>
      </w:r>
      <w:r w:rsidRPr="00255447">
        <w:t xml:space="preserve"> message includes the establishment of radio bearers other than SRB1, the UE may start using these radio bearers immediately, i.e. there is no need to wait for an outstanding acknowledgment of the </w:t>
      </w:r>
      <w:r w:rsidRPr="00255447">
        <w:rPr>
          <w:i/>
        </w:rPr>
        <w:t>SecurityModeComplete</w:t>
      </w:r>
      <w:r w:rsidRPr="00255447">
        <w:t xml:space="preserve"> message.</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w:t>
      </w:r>
      <w:r w:rsidRPr="00255447">
        <w:rPr>
          <w:i/>
        </w:rPr>
        <w:t>sCellToReleaseList</w:t>
      </w:r>
      <w:r w:rsidRPr="00255447">
        <w:t>:</w:t>
      </w:r>
    </w:p>
    <w:p w:rsidR="00756B72" w:rsidRPr="00255447" w:rsidRDefault="00756B72" w:rsidP="003D1AE8">
      <w:pPr>
        <w:pStyle w:val="B2"/>
      </w:pPr>
      <w:r w:rsidRPr="00255447">
        <w:t>2&gt;</w:t>
      </w:r>
      <w:r w:rsidRPr="00255447">
        <w:tab/>
        <w:t>perform SCell release as specified in 5.3.10.3a;</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w:t>
      </w:r>
      <w:r w:rsidRPr="00255447">
        <w:rPr>
          <w:i/>
        </w:rPr>
        <w:t>sCellToAddModList</w:t>
      </w:r>
      <w:r w:rsidRPr="00255447">
        <w:t>:</w:t>
      </w:r>
    </w:p>
    <w:p w:rsidR="00756B72" w:rsidRPr="00255447" w:rsidRDefault="00756B72" w:rsidP="003D1AE8">
      <w:pPr>
        <w:pStyle w:val="B2"/>
      </w:pPr>
      <w:r w:rsidRPr="00255447">
        <w:t>2&gt;</w:t>
      </w:r>
      <w:r w:rsidRPr="00255447">
        <w:tab/>
        <w:t>perform SCell addition or modification as specified in 5.3.10.3b;</w:t>
      </w:r>
    </w:p>
    <w:p w:rsidR="00413670" w:rsidRPr="00255447" w:rsidRDefault="00413670" w:rsidP="003D1AE8">
      <w:pPr>
        <w:pStyle w:val="B1"/>
      </w:pPr>
      <w:r w:rsidRPr="00255447">
        <w:t>1&gt;</w:t>
      </w:r>
      <w:r w:rsidRPr="00255447">
        <w:tab/>
        <w:t xml:space="preserve">if the received </w:t>
      </w:r>
      <w:r w:rsidRPr="00255447">
        <w:rPr>
          <w:i/>
        </w:rPr>
        <w:t>RRCConnectionReconfiguration</w:t>
      </w:r>
      <w:r w:rsidRPr="00255447">
        <w:t xml:space="preserve"> includes the </w:t>
      </w:r>
      <w:r w:rsidRPr="00255447">
        <w:rPr>
          <w:i/>
        </w:rPr>
        <w:t>scg-Configuration</w:t>
      </w:r>
      <w:r w:rsidRPr="00255447">
        <w:t>; or</w:t>
      </w:r>
    </w:p>
    <w:p w:rsidR="00413670" w:rsidRPr="00255447" w:rsidRDefault="00413670" w:rsidP="003D1AE8">
      <w:pPr>
        <w:pStyle w:val="B1"/>
      </w:pPr>
      <w:r w:rsidRPr="00255447">
        <w:t>1&gt;</w:t>
      </w:r>
      <w:r w:rsidRPr="00255447">
        <w:tab/>
        <w:t xml:space="preserve">if the current UE configuration includes one or more split DRBs and the received </w:t>
      </w:r>
      <w:r w:rsidRPr="00255447">
        <w:rPr>
          <w:i/>
        </w:rPr>
        <w:t>RRCConnectionReconfiguration</w:t>
      </w:r>
      <w:r w:rsidRPr="00255447">
        <w:t xml:space="preserve"> includes </w:t>
      </w:r>
      <w:r w:rsidRPr="00255447">
        <w:rPr>
          <w:i/>
        </w:rPr>
        <w:t>radioResourceConfigDedicated</w:t>
      </w:r>
      <w:r w:rsidRPr="00255447">
        <w:t xml:space="preserve"> including </w:t>
      </w:r>
      <w:r w:rsidRPr="00255447">
        <w:rPr>
          <w:i/>
        </w:rPr>
        <w:t>drb-ToAddModList</w:t>
      </w:r>
      <w:r w:rsidRPr="00255447">
        <w:t>:</w:t>
      </w:r>
    </w:p>
    <w:p w:rsidR="00413670" w:rsidRPr="00255447" w:rsidRDefault="00413670" w:rsidP="003D1AE8">
      <w:pPr>
        <w:pStyle w:val="B2"/>
      </w:pPr>
      <w:r w:rsidRPr="00255447">
        <w:t>2&gt;</w:t>
      </w:r>
      <w:r w:rsidRPr="00255447">
        <w:tab/>
        <w:t>perform SCG reconfig</w:t>
      </w:r>
      <w:r w:rsidR="005A2A31" w:rsidRPr="00255447">
        <w:t>uration as specified in 5.3.10.10</w:t>
      </w:r>
      <w:r w:rsidRPr="00255447">
        <w:t>;</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w:t>
      </w:r>
      <w:r w:rsidRPr="00255447">
        <w:rPr>
          <w:i/>
        </w:rPr>
        <w:t>systemInformationBlockType1Dedicated</w:t>
      </w:r>
      <w:r w:rsidRPr="00255447">
        <w:t>:</w:t>
      </w:r>
    </w:p>
    <w:p w:rsidR="00756B72" w:rsidRPr="00255447" w:rsidRDefault="00756B72" w:rsidP="003D1AE8">
      <w:pPr>
        <w:pStyle w:val="B2"/>
        <w:rPr>
          <w:i/>
        </w:rPr>
      </w:pPr>
      <w:r w:rsidRPr="00255447">
        <w:t>2&gt;</w:t>
      </w:r>
      <w:r w:rsidRPr="00255447">
        <w:tab/>
        <w:t xml:space="preserve">perfom the actions upon reception of the </w:t>
      </w:r>
      <w:r w:rsidRPr="00255447">
        <w:rPr>
          <w:i/>
        </w:rPr>
        <w:t>SystemInformationBlockType1</w:t>
      </w:r>
      <w:r w:rsidRPr="00255447">
        <w:t xml:space="preserve"> message as specified in 5.2.2.7</w:t>
      </w:r>
      <w:r w:rsidRPr="00255447">
        <w:rPr>
          <w:i/>
        </w:rPr>
        <w:t>;</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rPr>
          <w:caps/>
        </w:rPr>
        <w:t xml:space="preserve"> </w:t>
      </w:r>
      <w:r w:rsidRPr="00255447">
        <w:t xml:space="preserve">message includes the </w:t>
      </w:r>
      <w:r w:rsidRPr="00255447">
        <w:rPr>
          <w:i/>
        </w:rPr>
        <w:t>dedicatedInfoNASList</w:t>
      </w:r>
      <w:r w:rsidRPr="00255447">
        <w:t>:</w:t>
      </w:r>
    </w:p>
    <w:p w:rsidR="00756B72" w:rsidRPr="00255447" w:rsidRDefault="00756B72" w:rsidP="003D1AE8">
      <w:pPr>
        <w:pStyle w:val="B2"/>
      </w:pPr>
      <w:r w:rsidRPr="00255447">
        <w:t>2&gt;</w:t>
      </w:r>
      <w:r w:rsidRPr="00255447">
        <w:tab/>
        <w:t xml:space="preserve">forward each element of the </w:t>
      </w:r>
      <w:r w:rsidRPr="00255447">
        <w:rPr>
          <w:i/>
        </w:rPr>
        <w:t>dedicatedInfoNASList</w:t>
      </w:r>
      <w:r w:rsidRPr="00255447">
        <w:t xml:space="preserve"> to upper layers in the same order as listed;</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measConfig</w:t>
      </w:r>
      <w:r w:rsidRPr="00255447">
        <w:t>:</w:t>
      </w:r>
    </w:p>
    <w:p w:rsidR="00756B72" w:rsidRPr="00255447" w:rsidRDefault="00756B72" w:rsidP="003D1AE8">
      <w:pPr>
        <w:pStyle w:val="B2"/>
      </w:pPr>
      <w:r w:rsidRPr="00255447">
        <w:t>2&gt;</w:t>
      </w:r>
      <w:r w:rsidRPr="00255447">
        <w:tab/>
        <w:t>perform the measurement configuration procedure as specified in 5.5.2;</w:t>
      </w:r>
    </w:p>
    <w:p w:rsidR="00756B72" w:rsidRPr="00255447" w:rsidRDefault="00756B72" w:rsidP="003D1AE8">
      <w:pPr>
        <w:pStyle w:val="B1"/>
      </w:pPr>
      <w:r w:rsidRPr="00255447">
        <w:t>1&gt;</w:t>
      </w:r>
      <w:r w:rsidRPr="00255447">
        <w:tab/>
        <w:t>perform the measurement identity autonomous removal as specified in 5.5.2.2a;</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otherConfig</w:t>
      </w:r>
      <w:r w:rsidRPr="00255447">
        <w:t>:</w:t>
      </w:r>
    </w:p>
    <w:p w:rsidR="00A615DC" w:rsidRPr="00255447" w:rsidRDefault="00756B72" w:rsidP="003D1AE8">
      <w:pPr>
        <w:pStyle w:val="B2"/>
      </w:pPr>
      <w:r w:rsidRPr="00255447">
        <w:t>2&gt;</w:t>
      </w:r>
      <w:r w:rsidRPr="00255447">
        <w:tab/>
        <w:t>perform the other configuration procedure as specified in 5.3.10.9;</w:t>
      </w:r>
    </w:p>
    <w:p w:rsidR="007957CF" w:rsidRPr="00255447" w:rsidRDefault="007957CF"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sl-DiscConfig</w:t>
      </w:r>
      <w:r w:rsidRPr="00255447">
        <w:t xml:space="preserve"> or</w:t>
      </w:r>
      <w:r w:rsidRPr="00255447">
        <w:rPr>
          <w:i/>
        </w:rPr>
        <w:t xml:space="preserve"> sl-CommConfig</w:t>
      </w:r>
      <w:r w:rsidRPr="00255447">
        <w:t>:</w:t>
      </w:r>
    </w:p>
    <w:p w:rsidR="007957CF" w:rsidRPr="00255447" w:rsidRDefault="007957CF" w:rsidP="003D1AE8">
      <w:pPr>
        <w:pStyle w:val="B2"/>
      </w:pPr>
      <w:r w:rsidRPr="00255447">
        <w:lastRenderedPageBreak/>
        <w:t>2&gt;</w:t>
      </w:r>
      <w:r w:rsidRPr="00255447">
        <w:tab/>
        <w:t>perform the sidelink dedicated configuration procedure as specified in 5.3.10.15;</w:t>
      </w:r>
    </w:p>
    <w:p w:rsidR="00A615DC" w:rsidRPr="00255447" w:rsidRDefault="00A615DC" w:rsidP="003D1AE8">
      <w:pPr>
        <w:pStyle w:val="B1"/>
      </w:pPr>
      <w:r w:rsidRPr="00255447">
        <w:t>1&gt;</w:t>
      </w:r>
      <w:r w:rsidRPr="00255447">
        <w:tab/>
        <w:t xml:space="preserve">if the </w:t>
      </w:r>
      <w:r w:rsidRPr="00255447">
        <w:rPr>
          <w:i/>
        </w:rPr>
        <w:t>RRCConnectionReconfiguration</w:t>
      </w:r>
      <w:r w:rsidRPr="00255447">
        <w:t xml:space="preserve"> message includes </w:t>
      </w:r>
      <w:r w:rsidRPr="00255447">
        <w:rPr>
          <w:i/>
        </w:rPr>
        <w:t>wlan-Offload</w:t>
      </w:r>
      <w:r w:rsidR="00321EBD" w:rsidRPr="00255447">
        <w:rPr>
          <w:i/>
        </w:rPr>
        <w:t>Info</w:t>
      </w:r>
      <w:r w:rsidRPr="00255447">
        <w:t>:</w:t>
      </w:r>
    </w:p>
    <w:p w:rsidR="00756B72" w:rsidRPr="00255447" w:rsidRDefault="00A615DC" w:rsidP="003D1AE8">
      <w:pPr>
        <w:pStyle w:val="B2"/>
      </w:pPr>
      <w:r w:rsidRPr="00255447">
        <w:rPr>
          <w:rFonts w:eastAsia="Malgun Gothic"/>
        </w:rPr>
        <w:t>2&gt;</w:t>
      </w:r>
      <w:r w:rsidRPr="00255447">
        <w:tab/>
        <w:t>perform the dedicated WLAN offload configuration</w:t>
      </w:r>
      <w:r w:rsidR="009671D3" w:rsidRPr="00255447">
        <w:t xml:space="preserve"> procedure as specified in 5.6.12</w:t>
      </w:r>
      <w:r w:rsidRPr="00255447">
        <w:t>.2;</w:t>
      </w:r>
    </w:p>
    <w:p w:rsidR="00756B72" w:rsidRPr="00255447" w:rsidRDefault="00756B72" w:rsidP="003D1AE8">
      <w:pPr>
        <w:pStyle w:val="B1"/>
      </w:pPr>
      <w:r w:rsidRPr="00255447">
        <w:t>1&gt;</w:t>
      </w:r>
      <w:r w:rsidRPr="00255447">
        <w:tab/>
        <w:t xml:space="preserve">submit the </w:t>
      </w:r>
      <w:r w:rsidRPr="00255447">
        <w:rPr>
          <w:i/>
        </w:rPr>
        <w:t>RRCConnectionReconfigurationComplete</w:t>
      </w:r>
      <w:r w:rsidRPr="00255447">
        <w:t xml:space="preserve"> message to lower layers for transmission using the new configuration, upon which the procedure ends;</w:t>
      </w:r>
    </w:p>
    <w:p w:rsidR="00756B72" w:rsidRPr="00255447" w:rsidRDefault="00756B72" w:rsidP="003D1AE8">
      <w:pPr>
        <w:pStyle w:val="Heading4"/>
      </w:pPr>
      <w:bookmarkStart w:id="165" w:name="_Toc5814674"/>
      <w:r w:rsidRPr="00255447">
        <w:t>5.3.5.4</w:t>
      </w:r>
      <w:r w:rsidRPr="00255447">
        <w:tab/>
        <w:t xml:space="preserve">Reception of an </w:t>
      </w:r>
      <w:r w:rsidRPr="00255447">
        <w:rPr>
          <w:i/>
        </w:rPr>
        <w:t>RRCConnectionReconfiguration</w:t>
      </w:r>
      <w:r w:rsidRPr="00255447">
        <w:t xml:space="preserve"> including the </w:t>
      </w:r>
      <w:r w:rsidRPr="00255447">
        <w:rPr>
          <w:i/>
        </w:rPr>
        <w:t xml:space="preserve">mobilityControlInfo </w:t>
      </w:r>
      <w:r w:rsidRPr="00255447">
        <w:t>by the UE (handover)</w:t>
      </w:r>
      <w:bookmarkEnd w:id="165"/>
    </w:p>
    <w:p w:rsidR="00756B72" w:rsidRPr="00255447" w:rsidRDefault="00756B72" w:rsidP="003D1AE8">
      <w:r w:rsidRPr="00255447">
        <w:t xml:space="preserve">If the </w:t>
      </w:r>
      <w:r w:rsidRPr="00255447">
        <w:rPr>
          <w:i/>
        </w:rPr>
        <w:t>RRCConnectionReconfiguration</w:t>
      </w:r>
      <w:r w:rsidRPr="00255447">
        <w:t xml:space="preserve"> message includes the </w:t>
      </w:r>
      <w:r w:rsidRPr="00255447">
        <w:rPr>
          <w:i/>
        </w:rPr>
        <w:t xml:space="preserve">mobilityControlInfo </w:t>
      </w:r>
      <w:r w:rsidRPr="00255447">
        <w:t>and the</w:t>
      </w:r>
      <w:r w:rsidRPr="00255447">
        <w:rPr>
          <w:i/>
        </w:rPr>
        <w:t xml:space="preserve"> </w:t>
      </w:r>
      <w:r w:rsidRPr="00255447">
        <w:t>UE is able to comply with the configuration included in this message, the UE shall:</w:t>
      </w:r>
    </w:p>
    <w:p w:rsidR="00756B72" w:rsidRPr="00255447" w:rsidRDefault="00756B72" w:rsidP="003D1AE8">
      <w:pPr>
        <w:pStyle w:val="B1"/>
      </w:pPr>
      <w:r w:rsidRPr="00255447">
        <w:t>1&gt;</w:t>
      </w:r>
      <w:r w:rsidRPr="00255447">
        <w:tab/>
        <w:t>stop timer T310, if running;</w:t>
      </w:r>
    </w:p>
    <w:p w:rsidR="00120C2C" w:rsidRPr="00255447" w:rsidRDefault="00120C2C" w:rsidP="003D1AE8">
      <w:pPr>
        <w:pStyle w:val="B1"/>
      </w:pPr>
      <w:r w:rsidRPr="00255447">
        <w:t>1&gt;</w:t>
      </w:r>
      <w:r w:rsidRPr="00255447">
        <w:tab/>
        <w:t>stop timer T312, if running;</w:t>
      </w:r>
    </w:p>
    <w:p w:rsidR="00756B72" w:rsidRPr="00255447" w:rsidRDefault="00756B72" w:rsidP="003D1AE8">
      <w:pPr>
        <w:pStyle w:val="B1"/>
      </w:pPr>
      <w:r w:rsidRPr="00255447">
        <w:t>1&gt;</w:t>
      </w:r>
      <w:r w:rsidRPr="00255447">
        <w:tab/>
        <w:t xml:space="preserve">start timer T304 with the timer value set to </w:t>
      </w:r>
      <w:r w:rsidRPr="00255447">
        <w:rPr>
          <w:i/>
          <w:iCs/>
        </w:rPr>
        <w:t>t304,</w:t>
      </w:r>
      <w:r w:rsidRPr="00255447">
        <w:t xml:space="preserve"> as included in the </w:t>
      </w:r>
      <w:r w:rsidRPr="00255447">
        <w:rPr>
          <w:i/>
        </w:rPr>
        <w:t>mobilityControlInfo</w:t>
      </w:r>
      <w:r w:rsidRPr="00255447">
        <w:t>;</w:t>
      </w:r>
    </w:p>
    <w:p w:rsidR="00756B72" w:rsidRPr="00255447" w:rsidRDefault="00756B72" w:rsidP="003D1AE8">
      <w:pPr>
        <w:pStyle w:val="B1"/>
      </w:pPr>
      <w:r w:rsidRPr="00255447">
        <w:t>1&gt;</w:t>
      </w:r>
      <w:r w:rsidRPr="00255447">
        <w:tab/>
        <w:t xml:space="preserve">if the </w:t>
      </w:r>
      <w:r w:rsidRPr="00255447">
        <w:rPr>
          <w:i/>
        </w:rPr>
        <w:t>carrierFreq</w:t>
      </w:r>
      <w:r w:rsidRPr="00255447">
        <w:t xml:space="preserve"> is included:</w:t>
      </w:r>
    </w:p>
    <w:p w:rsidR="00756B72" w:rsidRPr="00255447" w:rsidRDefault="00756B72" w:rsidP="003D1AE8">
      <w:pPr>
        <w:pStyle w:val="B2"/>
      </w:pPr>
      <w:r w:rsidRPr="00255447">
        <w:t>2&gt;</w:t>
      </w:r>
      <w:r w:rsidRPr="00255447">
        <w:tab/>
        <w:t xml:space="preserve">consider the target PCell to be one on the frequency indicated by the </w:t>
      </w:r>
      <w:r w:rsidRPr="00255447">
        <w:rPr>
          <w:i/>
        </w:rPr>
        <w:t>carrierFreq</w:t>
      </w:r>
      <w:r w:rsidRPr="00255447">
        <w:t xml:space="preserve"> with a physical cell identity indicated by the </w:t>
      </w:r>
      <w:r w:rsidRPr="00255447">
        <w:rPr>
          <w:i/>
        </w:rPr>
        <w:t>targetPhysCellId</w:t>
      </w:r>
      <w:r w:rsidRPr="00255447">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consider the target PCell to be one on the frequency of the source PCell with a physical cell identity indicated by the </w:t>
      </w:r>
      <w:r w:rsidRPr="00255447">
        <w:rPr>
          <w:i/>
        </w:rPr>
        <w:t>targetPhysCellId</w:t>
      </w:r>
      <w:r w:rsidRPr="00255447">
        <w:t>;</w:t>
      </w:r>
    </w:p>
    <w:p w:rsidR="00756B72" w:rsidRPr="00255447" w:rsidRDefault="00756B72" w:rsidP="003D1AE8">
      <w:pPr>
        <w:pStyle w:val="B1"/>
      </w:pPr>
      <w:r w:rsidRPr="00255447">
        <w:t>1&gt;</w:t>
      </w:r>
      <w:r w:rsidRPr="00255447">
        <w:tab/>
        <w:t>start synchronising to the DL of the target PCell;</w:t>
      </w:r>
    </w:p>
    <w:p w:rsidR="00756B72" w:rsidRPr="00255447" w:rsidRDefault="00756B72" w:rsidP="003D1AE8">
      <w:pPr>
        <w:pStyle w:val="NO"/>
      </w:pPr>
      <w:r w:rsidRPr="00255447">
        <w:t>NOTE 1:</w:t>
      </w:r>
      <w:r w:rsidRPr="00255447">
        <w:tab/>
        <w:t>The UE should perform the handover as soon as possible following the reception of the RRC message triggering the handover, which could be before confirming successful reception (HARQ and ARQ) of this message.</w:t>
      </w:r>
    </w:p>
    <w:p w:rsidR="00756B72" w:rsidRPr="00255447" w:rsidRDefault="00756B72" w:rsidP="003D1AE8">
      <w:pPr>
        <w:pStyle w:val="B1"/>
      </w:pPr>
      <w:r w:rsidRPr="00255447">
        <w:t>1&gt;</w:t>
      </w:r>
      <w:r w:rsidRPr="00255447">
        <w:tab/>
        <w:t xml:space="preserve">reset </w:t>
      </w:r>
      <w:r w:rsidR="00413670" w:rsidRPr="00255447">
        <w:t xml:space="preserve">MCG </w:t>
      </w:r>
      <w:r w:rsidRPr="00255447">
        <w:t>MAC</w:t>
      </w:r>
      <w:r w:rsidR="00413670" w:rsidRPr="00255447">
        <w:t xml:space="preserve"> and SCG MAC, if configured</w:t>
      </w:r>
      <w:r w:rsidRPr="00255447">
        <w:t>;</w:t>
      </w:r>
    </w:p>
    <w:p w:rsidR="00756B72" w:rsidRPr="00255447" w:rsidRDefault="00756B72" w:rsidP="003D1AE8">
      <w:pPr>
        <w:pStyle w:val="B1"/>
      </w:pPr>
      <w:r w:rsidRPr="00255447">
        <w:t>1&gt;</w:t>
      </w:r>
      <w:r w:rsidRPr="00255447">
        <w:tab/>
        <w:t>re-establish PDCP for all RBs that are established;</w:t>
      </w:r>
    </w:p>
    <w:p w:rsidR="00756B72" w:rsidRPr="00255447" w:rsidRDefault="00756B72" w:rsidP="003D1AE8">
      <w:pPr>
        <w:pStyle w:val="NO"/>
      </w:pPr>
      <w:r w:rsidRPr="00255447">
        <w:t>NOTE 2:</w:t>
      </w:r>
      <w:r w:rsidRPr="00255447">
        <w:tab/>
        <w:t>The handling of the radio bearers after the successful completion of the PDCP re-establishment, e.g. the re-transmission of unacknowledged PDCP SDUs (as well as the associated status reporting), the handling of the SN and the HFN, is specified in TS 36.323 [8].</w:t>
      </w:r>
    </w:p>
    <w:p w:rsidR="00756B72" w:rsidRPr="00255447" w:rsidRDefault="00756B72" w:rsidP="003D1AE8">
      <w:pPr>
        <w:pStyle w:val="B1"/>
      </w:pPr>
      <w:r w:rsidRPr="00255447">
        <w:t>1&gt;</w:t>
      </w:r>
      <w:r w:rsidRPr="00255447">
        <w:tab/>
        <w:t xml:space="preserve">re-establish </w:t>
      </w:r>
      <w:r w:rsidR="00413670" w:rsidRPr="00255447">
        <w:t xml:space="preserve">MCG </w:t>
      </w:r>
      <w:r w:rsidRPr="00255447">
        <w:t xml:space="preserve">RLC </w:t>
      </w:r>
      <w:r w:rsidR="00413670" w:rsidRPr="00255447">
        <w:t xml:space="preserve">and SCG RLC, if configured, </w:t>
      </w:r>
      <w:r w:rsidRPr="00255447">
        <w:t>for all RBs that are established;</w:t>
      </w:r>
    </w:p>
    <w:p w:rsidR="00756B72" w:rsidRPr="00255447" w:rsidRDefault="00756B72" w:rsidP="003D1AE8">
      <w:pPr>
        <w:pStyle w:val="B1"/>
      </w:pPr>
      <w:r w:rsidRPr="00255447">
        <w:t>1&gt;</w:t>
      </w:r>
      <w:r w:rsidRPr="00255447">
        <w:tab/>
        <w:t>configure lower layers to consider the SCell(s)</w:t>
      </w:r>
      <w:r w:rsidR="00FB7EF6" w:rsidRPr="00255447">
        <w:t xml:space="preserve"> other than the PSCell</w:t>
      </w:r>
      <w:r w:rsidRPr="00255447">
        <w:t>, if configured, to be in deactivated state;</w:t>
      </w:r>
    </w:p>
    <w:p w:rsidR="00756B72" w:rsidRPr="00255447" w:rsidRDefault="00756B72" w:rsidP="003D1AE8">
      <w:pPr>
        <w:pStyle w:val="B1"/>
      </w:pPr>
      <w:r w:rsidRPr="00255447">
        <w:t>1&gt;</w:t>
      </w:r>
      <w:r w:rsidRPr="00255447">
        <w:tab/>
        <w:t xml:space="preserve">apply the value of the </w:t>
      </w:r>
      <w:r w:rsidRPr="00255447">
        <w:rPr>
          <w:i/>
        </w:rPr>
        <w:t>newUE-Identity</w:t>
      </w:r>
      <w:r w:rsidRPr="00255447">
        <w:t xml:space="preserve"> as the C-RNTI;</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fullConfig</w:t>
      </w:r>
      <w:r w:rsidRPr="00255447">
        <w:t>:</w:t>
      </w:r>
    </w:p>
    <w:p w:rsidR="00756B72" w:rsidRPr="00255447" w:rsidRDefault="00756B72" w:rsidP="003D1AE8">
      <w:pPr>
        <w:pStyle w:val="B2"/>
      </w:pPr>
      <w:r w:rsidRPr="00255447">
        <w:t>2&gt;</w:t>
      </w:r>
      <w:r w:rsidRPr="00255447">
        <w:tab/>
        <w:t>perform the radio configuration procedure as specified in section 5.3.5.8;</w:t>
      </w:r>
    </w:p>
    <w:p w:rsidR="00756B72" w:rsidRPr="00255447" w:rsidRDefault="00756B72" w:rsidP="003D1AE8">
      <w:pPr>
        <w:pStyle w:val="B1"/>
      </w:pPr>
      <w:r w:rsidRPr="00255447">
        <w:t>1&gt;</w:t>
      </w:r>
      <w:r w:rsidRPr="00255447">
        <w:tab/>
        <w:t xml:space="preserve">configure lower layers in accordance with the received </w:t>
      </w:r>
      <w:r w:rsidRPr="00255447">
        <w:rPr>
          <w:i/>
        </w:rPr>
        <w:t>radioResourceConfigCommon</w:t>
      </w:r>
      <w:r w:rsidRPr="00255447">
        <w:t>;</w:t>
      </w:r>
    </w:p>
    <w:p w:rsidR="00756B72" w:rsidRPr="00255447" w:rsidRDefault="00756B72" w:rsidP="003D1AE8">
      <w:pPr>
        <w:pStyle w:val="B1"/>
        <w:rPr>
          <w:lang w:eastAsia="zh-TW"/>
        </w:rPr>
      </w:pPr>
      <w:r w:rsidRPr="00255447">
        <w:rPr>
          <w:lang w:eastAsia="zh-TW"/>
        </w:rPr>
        <w:t>1&gt;</w:t>
      </w:r>
      <w:r w:rsidRPr="00255447">
        <w:rPr>
          <w:lang w:eastAsia="zh-TW"/>
        </w:rPr>
        <w:tab/>
      </w:r>
      <w:r w:rsidRPr="00255447">
        <w:t xml:space="preserve">configure lower layers in accordance with any additional fields, not covered in the previous, if included in the received </w:t>
      </w:r>
      <w:r w:rsidRPr="00255447">
        <w:rPr>
          <w:rStyle w:val="Emphasis"/>
        </w:rPr>
        <w:t>mobilityControlInfo</w:t>
      </w:r>
      <w:r w:rsidRPr="00255447">
        <w:rPr>
          <w:lang w:eastAsia="zh-TW"/>
        </w:rPr>
        <w:t>;</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radioResourceConfigDedicated</w:t>
      </w:r>
      <w:r w:rsidRPr="00255447">
        <w:t>:</w:t>
      </w:r>
    </w:p>
    <w:p w:rsidR="00756B72" w:rsidRPr="00255447" w:rsidRDefault="00756B72" w:rsidP="003D1AE8">
      <w:pPr>
        <w:pStyle w:val="B2"/>
      </w:pPr>
      <w:r w:rsidRPr="00255447">
        <w:t>2&gt;</w:t>
      </w:r>
      <w:r w:rsidRPr="00255447">
        <w:tab/>
        <w:t>perform the radio resource configuration procedure as specified in 5.3.10;</w:t>
      </w:r>
    </w:p>
    <w:p w:rsidR="00756B72" w:rsidRPr="00255447" w:rsidRDefault="00756B72" w:rsidP="003D1AE8">
      <w:pPr>
        <w:pStyle w:val="B1"/>
      </w:pPr>
      <w:r w:rsidRPr="00255447">
        <w:t>1&gt;</w:t>
      </w:r>
      <w:r w:rsidRPr="00255447">
        <w:tab/>
        <w:t xml:space="preserve">if the </w:t>
      </w:r>
      <w:r w:rsidRPr="00255447">
        <w:rPr>
          <w:i/>
          <w:iCs/>
        </w:rPr>
        <w:t>keyChangeIndicator</w:t>
      </w:r>
      <w:r w:rsidRPr="00255447">
        <w:t xml:space="preserve"> received in the </w:t>
      </w:r>
      <w:r w:rsidRPr="00255447">
        <w:rPr>
          <w:i/>
          <w:iCs/>
        </w:rPr>
        <w:t>securityConfigHO</w:t>
      </w:r>
      <w:r w:rsidRPr="00255447">
        <w:t xml:space="preserve"> is set to </w:t>
      </w:r>
      <w:r w:rsidRPr="00255447">
        <w:rPr>
          <w:i/>
          <w:iCs/>
        </w:rPr>
        <w:t>TRUE</w:t>
      </w:r>
      <w:r w:rsidRPr="00255447">
        <w:t>:</w:t>
      </w:r>
    </w:p>
    <w:p w:rsidR="00756B72" w:rsidRPr="00255447" w:rsidRDefault="00756B72" w:rsidP="003D1AE8">
      <w:pPr>
        <w:pStyle w:val="B2"/>
      </w:pPr>
      <w:r w:rsidRPr="00255447">
        <w:lastRenderedPageBreak/>
        <w:t>2&gt;</w:t>
      </w:r>
      <w:r w:rsidRPr="00255447">
        <w:tab/>
        <w:t>update the K</w:t>
      </w:r>
      <w:r w:rsidRPr="00255447">
        <w:rPr>
          <w:vertAlign w:val="subscript"/>
        </w:rPr>
        <w:t>eNB</w:t>
      </w:r>
      <w:r w:rsidRPr="00255447">
        <w:t xml:space="preserve"> key based on the K</w:t>
      </w:r>
      <w:r w:rsidRPr="00255447">
        <w:rPr>
          <w:vertAlign w:val="subscript"/>
        </w:rPr>
        <w:t>ASME</w:t>
      </w:r>
      <w:r w:rsidRPr="00255447">
        <w:t xml:space="preserve"> key taken into use with the </w:t>
      </w:r>
      <w:r w:rsidR="006D68B2" w:rsidRPr="00255447">
        <w:t>latest</w:t>
      </w:r>
      <w:r w:rsidRPr="00255447">
        <w:t xml:space="preserve"> successful NAS SMC procedure, as specified in TS 33.401 [32];</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update the K</w:t>
      </w:r>
      <w:r w:rsidRPr="00255447">
        <w:rPr>
          <w:vertAlign w:val="subscript"/>
        </w:rPr>
        <w:t>eNB</w:t>
      </w:r>
      <w:r w:rsidRPr="00255447">
        <w:t xml:space="preserve"> key based on the </w:t>
      </w:r>
      <w:r w:rsidRPr="00255447">
        <w:rPr>
          <w:rFonts w:eastAsia="MS Mincho"/>
        </w:rPr>
        <w:t>current K</w:t>
      </w:r>
      <w:r w:rsidRPr="00255447">
        <w:rPr>
          <w:rFonts w:eastAsia="MS Mincho"/>
          <w:vertAlign w:val="subscript"/>
        </w:rPr>
        <w:t>eNB</w:t>
      </w:r>
      <w:r w:rsidRPr="00255447">
        <w:rPr>
          <w:rFonts w:eastAsia="MS Mincho"/>
        </w:rPr>
        <w:t xml:space="preserve"> or the NH</w:t>
      </w:r>
      <w:r w:rsidRPr="00255447">
        <w:t xml:space="preserve">, using the </w:t>
      </w:r>
      <w:r w:rsidRPr="00255447">
        <w:rPr>
          <w:i/>
        </w:rPr>
        <w:t>nextHopChainingCount</w:t>
      </w:r>
      <w:r w:rsidRPr="00255447">
        <w:t xml:space="preserve"> value indicated in the </w:t>
      </w:r>
      <w:r w:rsidRPr="00255447">
        <w:rPr>
          <w:i/>
        </w:rPr>
        <w:t>securityConfigHO</w:t>
      </w:r>
      <w:r w:rsidRPr="00255447">
        <w:t>, as specified in TS 33.401 [32];</w:t>
      </w:r>
    </w:p>
    <w:p w:rsidR="00756B72" w:rsidRPr="00255447" w:rsidRDefault="00756B72" w:rsidP="003D1AE8">
      <w:pPr>
        <w:pStyle w:val="B1"/>
      </w:pPr>
      <w:r w:rsidRPr="00255447">
        <w:t>1&gt;</w:t>
      </w:r>
      <w:r w:rsidRPr="00255447">
        <w:tab/>
        <w:t xml:space="preserve">store the </w:t>
      </w:r>
      <w:r w:rsidRPr="00255447">
        <w:rPr>
          <w:i/>
          <w:iCs/>
        </w:rPr>
        <w:t>nextHopChainingCount</w:t>
      </w:r>
      <w:r w:rsidRPr="00255447">
        <w:t xml:space="preserve"> value;</w:t>
      </w:r>
    </w:p>
    <w:p w:rsidR="00756B72" w:rsidRPr="00255447" w:rsidRDefault="00756B72" w:rsidP="003D1AE8">
      <w:pPr>
        <w:pStyle w:val="B1"/>
      </w:pPr>
      <w:r w:rsidRPr="00255447">
        <w:t>1&gt;</w:t>
      </w:r>
      <w:r w:rsidRPr="00255447">
        <w:tab/>
        <w:t xml:space="preserve">if the </w:t>
      </w:r>
      <w:r w:rsidRPr="00255447">
        <w:rPr>
          <w:i/>
          <w:iCs/>
        </w:rPr>
        <w:t>securityAlgorithmConfig</w:t>
      </w:r>
      <w:r w:rsidRPr="00255447">
        <w:t xml:space="preserve"> is included in the </w:t>
      </w:r>
      <w:r w:rsidRPr="00255447">
        <w:rPr>
          <w:i/>
          <w:iCs/>
        </w:rPr>
        <w:t>securityConfigHO</w:t>
      </w:r>
      <w:r w:rsidRPr="00255447">
        <w:t>:</w:t>
      </w:r>
    </w:p>
    <w:p w:rsidR="00756B72" w:rsidRPr="00255447" w:rsidRDefault="00756B72" w:rsidP="003D1AE8">
      <w:pPr>
        <w:pStyle w:val="B2"/>
      </w:pPr>
      <w:r w:rsidRPr="00255447">
        <w:t>2&gt;</w:t>
      </w:r>
      <w:r w:rsidRPr="00255447">
        <w:tab/>
        <w:t>derive the K</w:t>
      </w:r>
      <w:r w:rsidRPr="00255447">
        <w:rPr>
          <w:vertAlign w:val="subscript"/>
        </w:rPr>
        <w:t>RRCint</w:t>
      </w:r>
      <w:r w:rsidRPr="00255447">
        <w:t xml:space="preserve"> key associated with the </w:t>
      </w:r>
      <w:r w:rsidRPr="00255447">
        <w:rPr>
          <w:i/>
          <w:iCs/>
        </w:rPr>
        <w:t>integrityProtAlgorithm</w:t>
      </w:r>
      <w:r w:rsidRPr="00255447">
        <w:t>, as specified in TS 33.401 [32];</w:t>
      </w:r>
    </w:p>
    <w:p w:rsidR="00756B72" w:rsidRPr="00255447" w:rsidRDefault="00756B72" w:rsidP="003D1AE8">
      <w:pPr>
        <w:pStyle w:val="B2"/>
      </w:pPr>
      <w:r w:rsidRPr="00255447">
        <w:t>2&gt;</w:t>
      </w:r>
      <w:r w:rsidRPr="00255447">
        <w:tab/>
        <w:t>if connected as an RN:</w:t>
      </w:r>
    </w:p>
    <w:p w:rsidR="00756B72" w:rsidRPr="00255447" w:rsidRDefault="00756B72" w:rsidP="003D1AE8">
      <w:pPr>
        <w:pStyle w:val="B3"/>
      </w:pPr>
      <w:r w:rsidRPr="00255447">
        <w:t>3&gt;</w:t>
      </w:r>
      <w:r w:rsidRPr="00255447">
        <w:tab/>
        <w:t>derive the K</w:t>
      </w:r>
      <w:r w:rsidRPr="00255447">
        <w:rPr>
          <w:vertAlign w:val="subscript"/>
        </w:rPr>
        <w:t>UPint</w:t>
      </w:r>
      <w:r w:rsidRPr="00255447">
        <w:t xml:space="preserve"> key associated with the </w:t>
      </w:r>
      <w:r w:rsidRPr="00255447">
        <w:rPr>
          <w:i/>
        </w:rPr>
        <w:t>integrityProtAlgorithm</w:t>
      </w:r>
      <w:r w:rsidRPr="00255447">
        <w:t>, as specified in TS 33.401 [32];</w:t>
      </w:r>
    </w:p>
    <w:p w:rsidR="00756B72" w:rsidRPr="00255447" w:rsidRDefault="00756B72" w:rsidP="003D1AE8">
      <w:pPr>
        <w:pStyle w:val="B2"/>
        <w:rPr>
          <w:lang w:eastAsia="zh-CN"/>
        </w:rPr>
      </w:pPr>
      <w:r w:rsidRPr="00255447">
        <w:t>2&gt;</w:t>
      </w:r>
      <w:r w:rsidRPr="00255447">
        <w:tab/>
        <w:t>derive the K</w:t>
      </w:r>
      <w:r w:rsidRPr="00255447">
        <w:rPr>
          <w:vertAlign w:val="subscript"/>
        </w:rPr>
        <w:t>RRCenc</w:t>
      </w:r>
      <w:r w:rsidRPr="00255447">
        <w:t xml:space="preserve"> key </w:t>
      </w:r>
      <w:r w:rsidRPr="00255447">
        <w:rPr>
          <w:lang w:eastAsia="zh-CN"/>
        </w:rPr>
        <w:t xml:space="preserve">and the </w:t>
      </w:r>
      <w:r w:rsidRPr="00255447">
        <w:t>K</w:t>
      </w:r>
      <w:r w:rsidRPr="00255447">
        <w:rPr>
          <w:vertAlign w:val="subscript"/>
        </w:rPr>
        <w:t>UPenc</w:t>
      </w:r>
      <w:r w:rsidRPr="00255447">
        <w:rPr>
          <w:lang w:eastAsia="zh-CN"/>
        </w:rPr>
        <w:t xml:space="preserve"> key</w:t>
      </w:r>
      <w:r w:rsidRPr="00255447">
        <w:t xml:space="preserve"> associated with the </w:t>
      </w:r>
      <w:r w:rsidRPr="00255447">
        <w:rPr>
          <w:i/>
        </w:rPr>
        <w:t>cipheringAlgorithm</w:t>
      </w:r>
      <w:r w:rsidRPr="00255447">
        <w:t>, as specified in TS 33.401 [32];</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derive the K</w:t>
      </w:r>
      <w:r w:rsidRPr="00255447">
        <w:rPr>
          <w:vertAlign w:val="subscript"/>
        </w:rPr>
        <w:t>RRCint</w:t>
      </w:r>
      <w:r w:rsidRPr="00255447">
        <w:t xml:space="preserve"> key associated with the current integrity algorithm, as specified in TS 33.401 [32];</w:t>
      </w:r>
    </w:p>
    <w:p w:rsidR="00756B72" w:rsidRPr="00255447" w:rsidRDefault="00756B72" w:rsidP="003D1AE8">
      <w:pPr>
        <w:pStyle w:val="B2"/>
      </w:pPr>
      <w:r w:rsidRPr="00255447">
        <w:t>2&gt;</w:t>
      </w:r>
      <w:r w:rsidRPr="00255447">
        <w:tab/>
        <w:t>if connected as an RN:</w:t>
      </w:r>
    </w:p>
    <w:p w:rsidR="00756B72" w:rsidRPr="00255447" w:rsidRDefault="00756B72" w:rsidP="003D1AE8">
      <w:pPr>
        <w:pStyle w:val="B3"/>
      </w:pPr>
      <w:r w:rsidRPr="00255447">
        <w:t>3&gt;</w:t>
      </w:r>
      <w:r w:rsidRPr="00255447">
        <w:tab/>
        <w:t>derive the K</w:t>
      </w:r>
      <w:r w:rsidRPr="00255447">
        <w:rPr>
          <w:vertAlign w:val="subscript"/>
        </w:rPr>
        <w:t>UPint</w:t>
      </w:r>
      <w:r w:rsidRPr="00255447">
        <w:t xml:space="preserve"> key associated with the current integrity algorithm, as specified in TS 33.401 [32];</w:t>
      </w:r>
    </w:p>
    <w:p w:rsidR="00756B72" w:rsidRPr="00255447" w:rsidRDefault="00756B72" w:rsidP="003D1AE8">
      <w:pPr>
        <w:pStyle w:val="B2"/>
      </w:pPr>
      <w:r w:rsidRPr="00255447">
        <w:t>2&gt;</w:t>
      </w:r>
      <w:r w:rsidRPr="00255447">
        <w:tab/>
        <w:t>derive the K</w:t>
      </w:r>
      <w:r w:rsidRPr="00255447">
        <w:rPr>
          <w:vertAlign w:val="subscript"/>
        </w:rPr>
        <w:t>RRCenc</w:t>
      </w:r>
      <w:r w:rsidRPr="00255447">
        <w:t xml:space="preserve"> key </w:t>
      </w:r>
      <w:r w:rsidRPr="00255447">
        <w:rPr>
          <w:lang w:eastAsia="zh-CN"/>
        </w:rPr>
        <w:t xml:space="preserve">and the </w:t>
      </w:r>
      <w:r w:rsidRPr="00255447">
        <w:t>K</w:t>
      </w:r>
      <w:r w:rsidRPr="00255447">
        <w:rPr>
          <w:vertAlign w:val="subscript"/>
        </w:rPr>
        <w:t>UPenc</w:t>
      </w:r>
      <w:r w:rsidRPr="00255447">
        <w:rPr>
          <w:lang w:eastAsia="zh-CN"/>
        </w:rPr>
        <w:t xml:space="preserve"> key</w:t>
      </w:r>
      <w:r w:rsidRPr="00255447">
        <w:t xml:space="preserve"> associated with the current ciphering algorithm, as specified in TS 33.401 [32];</w:t>
      </w:r>
    </w:p>
    <w:p w:rsidR="00756B72" w:rsidRPr="00255447" w:rsidRDefault="00756B72" w:rsidP="003D1AE8">
      <w:pPr>
        <w:pStyle w:val="B1"/>
      </w:pPr>
      <w:r w:rsidRPr="00255447">
        <w:t>1&gt;</w:t>
      </w:r>
      <w:r w:rsidRPr="00255447">
        <w:tab/>
        <w:t>configure lower layers to apply the integrity protection algorithm and the K</w:t>
      </w:r>
      <w:r w:rsidRPr="00255447">
        <w:rPr>
          <w:vertAlign w:val="subscript"/>
        </w:rPr>
        <w:t>RRCint</w:t>
      </w:r>
      <w:r w:rsidRPr="00255447">
        <w:t xml:space="preserve"> key, i.e. the integrity protection configuration shall be applied to all subsequent messages received and sent by the UE, including the message used to indicate the successful completion of the procedure;</w:t>
      </w:r>
    </w:p>
    <w:p w:rsidR="00756B72" w:rsidRPr="00255447" w:rsidRDefault="00756B72" w:rsidP="003D1AE8">
      <w:pPr>
        <w:pStyle w:val="B1"/>
      </w:pPr>
      <w:r w:rsidRPr="00255447">
        <w:t>1&gt;</w:t>
      </w:r>
      <w:r w:rsidRPr="00255447">
        <w:tab/>
        <w:t>configure lower layers to apply the ciphering algorithm</w:t>
      </w:r>
      <w:r w:rsidRPr="00255447">
        <w:rPr>
          <w:lang w:eastAsia="zh-CN"/>
        </w:rPr>
        <w:t xml:space="preserve">, the </w:t>
      </w:r>
      <w:r w:rsidRPr="00255447">
        <w:t>K</w:t>
      </w:r>
      <w:r w:rsidRPr="00255447">
        <w:rPr>
          <w:vertAlign w:val="subscript"/>
        </w:rPr>
        <w:t>RRCenc</w:t>
      </w:r>
      <w:r w:rsidRPr="00255447">
        <w:t xml:space="preserve"> key</w:t>
      </w:r>
      <w:r w:rsidRPr="00255447">
        <w:rPr>
          <w:lang w:eastAsia="zh-CN"/>
        </w:rPr>
        <w:t xml:space="preserve"> and the </w:t>
      </w:r>
      <w:r w:rsidRPr="00255447">
        <w:t>K</w:t>
      </w:r>
      <w:r w:rsidRPr="00255447">
        <w:rPr>
          <w:vertAlign w:val="subscript"/>
        </w:rPr>
        <w:t>UPenc</w:t>
      </w:r>
      <w:r w:rsidRPr="00255447">
        <w:rPr>
          <w:lang w:eastAsia="zh-CN"/>
        </w:rPr>
        <w:t xml:space="preserve"> key</w:t>
      </w:r>
      <w:r w:rsidRPr="00255447">
        <w:t>, i.e. the ciphering configuration shall be applied to all subsequent messages received and sent by the UE, including the message used to indicate the successful completion of the procedure;</w:t>
      </w:r>
    </w:p>
    <w:p w:rsidR="00756B72" w:rsidRPr="00255447" w:rsidRDefault="00756B72" w:rsidP="003D1AE8">
      <w:pPr>
        <w:pStyle w:val="B1"/>
      </w:pPr>
      <w:r w:rsidRPr="00255447">
        <w:t>1&gt;</w:t>
      </w:r>
      <w:r w:rsidRPr="00255447">
        <w:tab/>
        <w:t>if connected as an RN:</w:t>
      </w:r>
    </w:p>
    <w:p w:rsidR="00756B72" w:rsidRPr="00255447" w:rsidRDefault="00756B72" w:rsidP="003D1AE8">
      <w:pPr>
        <w:pStyle w:val="B2"/>
      </w:pPr>
      <w:r w:rsidRPr="00255447">
        <w:t>2&gt;</w:t>
      </w:r>
      <w:r w:rsidRPr="00255447">
        <w:tab/>
        <w:t>configure lower layers to apply the integrity protection algorithm and the K</w:t>
      </w:r>
      <w:r w:rsidRPr="00255447">
        <w:rPr>
          <w:vertAlign w:val="subscript"/>
        </w:rPr>
        <w:t>UPint</w:t>
      </w:r>
      <w:r w:rsidRPr="00255447">
        <w:t xml:space="preserve"> key, for current or subsequently established DRBs that are configured to apply integrity protection, if any;</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w:t>
      </w:r>
      <w:r w:rsidRPr="00255447">
        <w:rPr>
          <w:i/>
        </w:rPr>
        <w:t>sCellToReleaseList</w:t>
      </w:r>
      <w:r w:rsidRPr="00255447">
        <w:t>:</w:t>
      </w:r>
    </w:p>
    <w:p w:rsidR="00756B72" w:rsidRPr="00255447" w:rsidRDefault="00756B72" w:rsidP="003D1AE8">
      <w:pPr>
        <w:pStyle w:val="B2"/>
      </w:pPr>
      <w:r w:rsidRPr="00255447">
        <w:t>2&gt;</w:t>
      </w:r>
      <w:r w:rsidRPr="00255447">
        <w:tab/>
        <w:t>perform SCell release as specified in 5.3.10.3a;</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s</w:t>
      </w:r>
      <w:r w:rsidRPr="00255447">
        <w:rPr>
          <w:i/>
        </w:rPr>
        <w:t>CellToAddModList</w:t>
      </w:r>
      <w:r w:rsidRPr="00255447">
        <w:t>:</w:t>
      </w:r>
    </w:p>
    <w:p w:rsidR="00756B72" w:rsidRPr="00255447" w:rsidRDefault="00756B72" w:rsidP="003D1AE8">
      <w:pPr>
        <w:pStyle w:val="B2"/>
      </w:pPr>
      <w:r w:rsidRPr="00255447">
        <w:t>2&gt;</w:t>
      </w:r>
      <w:r w:rsidRPr="00255447">
        <w:tab/>
        <w:t>perform SCell addition or modification as specified in 5.3.10.3b;</w:t>
      </w:r>
    </w:p>
    <w:p w:rsidR="00413670" w:rsidRPr="00255447" w:rsidRDefault="00413670" w:rsidP="003D1AE8">
      <w:pPr>
        <w:pStyle w:val="B1"/>
      </w:pPr>
      <w:r w:rsidRPr="00255447">
        <w:t>1&gt;</w:t>
      </w:r>
      <w:r w:rsidRPr="00255447">
        <w:tab/>
        <w:t xml:space="preserve">if the received </w:t>
      </w:r>
      <w:r w:rsidRPr="00255447">
        <w:rPr>
          <w:i/>
        </w:rPr>
        <w:t>RRCConnectionReconfiguration</w:t>
      </w:r>
      <w:r w:rsidRPr="00255447">
        <w:t xml:space="preserve"> includes the </w:t>
      </w:r>
      <w:r w:rsidR="00FB7EF6" w:rsidRPr="00255447">
        <w:rPr>
          <w:i/>
        </w:rPr>
        <w:t>scg-Configuration</w:t>
      </w:r>
      <w:r w:rsidRPr="00255447">
        <w:t>; or</w:t>
      </w:r>
    </w:p>
    <w:p w:rsidR="00413670" w:rsidRPr="00255447" w:rsidRDefault="00413670" w:rsidP="003D1AE8">
      <w:pPr>
        <w:pStyle w:val="B1"/>
      </w:pPr>
      <w:r w:rsidRPr="00255447">
        <w:t>1&gt;</w:t>
      </w:r>
      <w:r w:rsidRPr="00255447">
        <w:tab/>
        <w:t xml:space="preserve">if the current UE configuration includes one or more split DRBs and the received </w:t>
      </w:r>
      <w:r w:rsidRPr="00255447">
        <w:rPr>
          <w:i/>
        </w:rPr>
        <w:t>RRCConnectionReconfiguration</w:t>
      </w:r>
      <w:r w:rsidRPr="00255447">
        <w:t xml:space="preserve"> includes </w:t>
      </w:r>
      <w:r w:rsidRPr="00255447">
        <w:rPr>
          <w:i/>
        </w:rPr>
        <w:t>radioResourceConfigDedicated</w:t>
      </w:r>
      <w:r w:rsidRPr="00255447">
        <w:t xml:space="preserve"> including </w:t>
      </w:r>
      <w:r w:rsidRPr="00255447">
        <w:rPr>
          <w:i/>
        </w:rPr>
        <w:t>drb-ToAddModList</w:t>
      </w:r>
      <w:r w:rsidRPr="00255447">
        <w:t>:</w:t>
      </w:r>
    </w:p>
    <w:p w:rsidR="00413670" w:rsidRPr="00255447" w:rsidRDefault="00413670" w:rsidP="003D1AE8">
      <w:pPr>
        <w:pStyle w:val="B2"/>
      </w:pPr>
      <w:r w:rsidRPr="00255447">
        <w:t>2&gt;</w:t>
      </w:r>
      <w:r w:rsidRPr="00255447">
        <w:tab/>
        <w:t>perform SCG reconfig</w:t>
      </w:r>
      <w:r w:rsidR="005A2A31" w:rsidRPr="00255447">
        <w:t>uration as specified in 5.3.10.10</w:t>
      </w:r>
      <w:r w:rsidRPr="00255447">
        <w:t>;</w:t>
      </w:r>
    </w:p>
    <w:p w:rsidR="00756B72" w:rsidRPr="00255447" w:rsidRDefault="00756B72" w:rsidP="003D1AE8">
      <w:pPr>
        <w:pStyle w:val="B1"/>
      </w:pPr>
      <w:r w:rsidRPr="00255447">
        <w:t>1&gt;</w:t>
      </w:r>
      <w:r w:rsidRPr="00255447">
        <w:tab/>
        <w:t xml:space="preserve">if the received </w:t>
      </w:r>
      <w:r w:rsidRPr="00255447">
        <w:rPr>
          <w:i/>
          <w:iCs/>
        </w:rPr>
        <w:t>RRCConnectionReconfiguration</w:t>
      </w:r>
      <w:r w:rsidRPr="00255447">
        <w:t xml:space="preserve"> includes the </w:t>
      </w:r>
      <w:r w:rsidRPr="00255447">
        <w:rPr>
          <w:i/>
          <w:iCs/>
        </w:rPr>
        <w:t>systemInformationBlockType1Dedicated</w:t>
      </w:r>
      <w:r w:rsidRPr="00255447">
        <w:t>:</w:t>
      </w:r>
    </w:p>
    <w:p w:rsidR="00756B72" w:rsidRPr="00255447" w:rsidRDefault="00756B72" w:rsidP="003D1AE8">
      <w:pPr>
        <w:pStyle w:val="B2"/>
      </w:pPr>
      <w:r w:rsidRPr="00255447">
        <w:t>2&gt;</w:t>
      </w:r>
      <w:r w:rsidRPr="00255447">
        <w:tab/>
        <w:t xml:space="preserve">perfom the actions upon reception of the </w:t>
      </w:r>
      <w:r w:rsidRPr="00255447">
        <w:rPr>
          <w:i/>
          <w:iCs/>
        </w:rPr>
        <w:t>SystemInformationBlockType1</w:t>
      </w:r>
      <w:r w:rsidRPr="00255447">
        <w:t xml:space="preserve"> message as specified in 5.2.2.7;</w:t>
      </w:r>
    </w:p>
    <w:p w:rsidR="00756B72" w:rsidRPr="00255447" w:rsidRDefault="00756B72" w:rsidP="003D1AE8">
      <w:pPr>
        <w:pStyle w:val="B1"/>
      </w:pPr>
      <w:r w:rsidRPr="00255447">
        <w:t>1&gt;</w:t>
      </w:r>
      <w:r w:rsidRPr="00255447">
        <w:tab/>
        <w:t>perform the measurement related actions as specified in 5.5.6.1;</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measConfig</w:t>
      </w:r>
      <w:r w:rsidRPr="00255447">
        <w:t>:</w:t>
      </w:r>
    </w:p>
    <w:p w:rsidR="00756B72" w:rsidRPr="00255447" w:rsidRDefault="00756B72" w:rsidP="003D1AE8">
      <w:pPr>
        <w:pStyle w:val="B2"/>
      </w:pPr>
      <w:r w:rsidRPr="00255447">
        <w:lastRenderedPageBreak/>
        <w:t>2&gt;</w:t>
      </w:r>
      <w:r w:rsidRPr="00255447">
        <w:tab/>
        <w:t>perform the measurement configuration procedure as specified in 5.5.2;</w:t>
      </w:r>
    </w:p>
    <w:p w:rsidR="00756B72" w:rsidRPr="00255447" w:rsidRDefault="00756B72" w:rsidP="003D1AE8">
      <w:pPr>
        <w:pStyle w:val="B1"/>
      </w:pPr>
      <w:r w:rsidRPr="00255447">
        <w:t>1&gt;</w:t>
      </w:r>
      <w:r w:rsidRPr="00255447">
        <w:tab/>
        <w:t>perform the measurement identity autonomous removal as specified in 5.5.2.2a;</w:t>
      </w:r>
    </w:p>
    <w:p w:rsidR="00756B72" w:rsidRPr="00255447" w:rsidRDefault="00756B72" w:rsidP="003D1AE8">
      <w:pPr>
        <w:pStyle w:val="B1"/>
      </w:pPr>
      <w:r w:rsidRPr="00255447">
        <w:t>1&gt;</w:t>
      </w:r>
      <w:r w:rsidRPr="00255447">
        <w:tab/>
        <w:t xml:space="preserve">release </w:t>
      </w:r>
      <w:r w:rsidRPr="00255447">
        <w:rPr>
          <w:i/>
        </w:rPr>
        <w:t>reportProximityConfig</w:t>
      </w:r>
      <w:r w:rsidRPr="00255447">
        <w:t xml:space="preserve"> and clear any associated proximity status reporting timer;</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otherConfig</w:t>
      </w:r>
      <w:r w:rsidRPr="00255447">
        <w:t>:</w:t>
      </w:r>
    </w:p>
    <w:p w:rsidR="00A615DC" w:rsidRPr="00255447" w:rsidRDefault="00756B72" w:rsidP="003D1AE8">
      <w:pPr>
        <w:pStyle w:val="B2"/>
      </w:pPr>
      <w:r w:rsidRPr="00255447">
        <w:t>2&gt;</w:t>
      </w:r>
      <w:r w:rsidRPr="00255447">
        <w:tab/>
        <w:t>perform the other configuration procedure as specified in 5.3.10.9;</w:t>
      </w:r>
    </w:p>
    <w:p w:rsidR="00CB4308" w:rsidRPr="00255447" w:rsidRDefault="00CB4308" w:rsidP="00CB430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sl-DiscConfig</w:t>
      </w:r>
      <w:r w:rsidRPr="00255447">
        <w:t xml:space="preserve"> or</w:t>
      </w:r>
      <w:r w:rsidRPr="00255447">
        <w:rPr>
          <w:i/>
        </w:rPr>
        <w:t xml:space="preserve"> sl-CommConfig</w:t>
      </w:r>
      <w:r w:rsidRPr="00255447">
        <w:t>:</w:t>
      </w:r>
    </w:p>
    <w:p w:rsidR="00CB4308" w:rsidRPr="00255447" w:rsidRDefault="00CB4308" w:rsidP="00CB4308">
      <w:pPr>
        <w:pStyle w:val="B2"/>
      </w:pPr>
      <w:r w:rsidRPr="00255447">
        <w:t>2&gt;</w:t>
      </w:r>
      <w:r w:rsidRPr="00255447">
        <w:tab/>
        <w:t>perform the sidelink dedicated configuration procedure as specified in 5.3.10.15;</w:t>
      </w:r>
    </w:p>
    <w:p w:rsidR="00A615DC" w:rsidRPr="00255447" w:rsidRDefault="00A615DC" w:rsidP="003D1AE8">
      <w:pPr>
        <w:pStyle w:val="B1"/>
      </w:pPr>
      <w:r w:rsidRPr="00255447">
        <w:t>1&gt;</w:t>
      </w:r>
      <w:r w:rsidRPr="00255447">
        <w:tab/>
        <w:t xml:space="preserve">if the </w:t>
      </w:r>
      <w:r w:rsidRPr="00255447">
        <w:rPr>
          <w:i/>
        </w:rPr>
        <w:t>RRCConnectionReconfiguration</w:t>
      </w:r>
      <w:r w:rsidRPr="00255447">
        <w:t xml:space="preserve"> message includes </w:t>
      </w:r>
      <w:r w:rsidRPr="00255447">
        <w:rPr>
          <w:i/>
        </w:rPr>
        <w:t>wlan-Offload</w:t>
      </w:r>
      <w:r w:rsidR="00321EBD" w:rsidRPr="00255447">
        <w:rPr>
          <w:i/>
        </w:rPr>
        <w:t>Info</w:t>
      </w:r>
      <w:r w:rsidRPr="00255447">
        <w:t>:</w:t>
      </w:r>
    </w:p>
    <w:p w:rsidR="00756B72" w:rsidRPr="00255447" w:rsidRDefault="00A615DC" w:rsidP="003D1AE8">
      <w:pPr>
        <w:pStyle w:val="B2"/>
      </w:pPr>
      <w:r w:rsidRPr="00255447">
        <w:t>2&gt;</w:t>
      </w:r>
      <w:r w:rsidRPr="00255447">
        <w:tab/>
        <w:t>perform the dedicated WLAN offload configuration</w:t>
      </w:r>
      <w:r w:rsidR="009671D3" w:rsidRPr="00255447">
        <w:t xml:space="preserve"> procedure as specified in 5.6.12</w:t>
      </w:r>
      <w:r w:rsidRPr="00255447">
        <w:t>.2</w:t>
      </w:r>
      <w:r w:rsidR="007949C6" w:rsidRPr="00255447">
        <w:t>;</w:t>
      </w:r>
    </w:p>
    <w:p w:rsidR="00756B72" w:rsidRPr="00255447" w:rsidRDefault="00756B72" w:rsidP="003D1AE8">
      <w:pPr>
        <w:pStyle w:val="B1"/>
      </w:pPr>
      <w:r w:rsidRPr="00255447">
        <w:t>1&gt;</w:t>
      </w:r>
      <w:r w:rsidRPr="00255447">
        <w:tab/>
        <w:t xml:space="preserve">set the </w:t>
      </w:r>
      <w:r w:rsidRPr="00255447">
        <w:rPr>
          <w:iCs/>
        </w:rPr>
        <w:t>content of</w:t>
      </w:r>
      <w:r w:rsidRPr="00255447">
        <w:rPr>
          <w:lang w:eastAsia="zh-CN"/>
        </w:rPr>
        <w:t xml:space="preserve"> </w:t>
      </w:r>
      <w:r w:rsidRPr="00255447">
        <w:rPr>
          <w:i/>
          <w:iCs/>
        </w:rPr>
        <w:t>RRCConnectionReconfigurationComplete</w:t>
      </w:r>
      <w:r w:rsidRPr="00255447">
        <w:t xml:space="preserve"> message as follows:</w:t>
      </w:r>
    </w:p>
    <w:p w:rsidR="00756B72" w:rsidRPr="00255447" w:rsidRDefault="00756B72" w:rsidP="003D1AE8">
      <w:pPr>
        <w:pStyle w:val="B2"/>
      </w:pPr>
      <w:r w:rsidRPr="00255447">
        <w:t>2&gt;</w:t>
      </w:r>
      <w:r w:rsidRPr="00255447">
        <w:tab/>
        <w:t xml:space="preserve">if the UE has radio link failure or handover failure information available in </w:t>
      </w:r>
      <w:r w:rsidRPr="00255447">
        <w:rPr>
          <w:i/>
        </w:rPr>
        <w:t>VarRLF-Report</w:t>
      </w:r>
      <w:r w:rsidRPr="00255447">
        <w:t xml:space="preserve"> and if the RPLMN is included in</w:t>
      </w:r>
      <w:r w:rsidRPr="00255447">
        <w:rPr>
          <w:i/>
        </w:rPr>
        <w:t xml:space="preserve"> plmn-IdentityList</w:t>
      </w:r>
      <w:r w:rsidRPr="00255447">
        <w:t xml:space="preserve"> stored in </w:t>
      </w:r>
      <w:r w:rsidRPr="00255447">
        <w:rPr>
          <w:i/>
        </w:rPr>
        <w:t>VarRLF-Report</w:t>
      </w:r>
      <w:r w:rsidRPr="00255447">
        <w:t>:</w:t>
      </w:r>
    </w:p>
    <w:p w:rsidR="00756B72" w:rsidRPr="00255447" w:rsidRDefault="00756B72" w:rsidP="003D1AE8">
      <w:pPr>
        <w:pStyle w:val="B3"/>
      </w:pPr>
      <w:r w:rsidRPr="00255447">
        <w:t>3&gt;</w:t>
      </w:r>
      <w:r w:rsidRPr="00255447">
        <w:tab/>
        <w:t xml:space="preserve">include </w:t>
      </w:r>
      <w:r w:rsidRPr="00255447">
        <w:rPr>
          <w:i/>
        </w:rPr>
        <w:t>rlf-InfoAvailable</w:t>
      </w:r>
      <w:r w:rsidRPr="00255447">
        <w:t>;</w:t>
      </w:r>
    </w:p>
    <w:p w:rsidR="00280DB3" w:rsidRPr="00255447" w:rsidRDefault="00280DB3" w:rsidP="003D1AE8">
      <w:pPr>
        <w:pStyle w:val="B2"/>
      </w:pPr>
      <w:r w:rsidRPr="00255447">
        <w:t>2&gt;</w:t>
      </w:r>
      <w:r w:rsidRPr="00255447">
        <w:tab/>
        <w:t>if the UE has MBSFN logged measurements available for E-UTRA and if the RPLMN is included in</w:t>
      </w:r>
      <w:r w:rsidRPr="00255447">
        <w:rPr>
          <w:i/>
        </w:rPr>
        <w:t xml:space="preserve"> plmn-IdentityList </w:t>
      </w:r>
      <w:r w:rsidRPr="00255447">
        <w:t xml:space="preserve">stored in </w:t>
      </w:r>
      <w:r w:rsidRPr="00255447">
        <w:rPr>
          <w:i/>
        </w:rPr>
        <w:t xml:space="preserve">VarLogMeasReport </w:t>
      </w:r>
      <w:r w:rsidRPr="00255447">
        <w:t>and if T330 is not running:</w:t>
      </w:r>
    </w:p>
    <w:p w:rsidR="00280DB3" w:rsidRPr="00255447" w:rsidRDefault="00280DB3" w:rsidP="003D1AE8">
      <w:pPr>
        <w:pStyle w:val="B3"/>
      </w:pPr>
      <w:r w:rsidRPr="00255447">
        <w:t>3&gt;</w:t>
      </w:r>
      <w:r w:rsidRPr="00255447">
        <w:tab/>
        <w:t xml:space="preserve">include </w:t>
      </w:r>
      <w:r w:rsidRPr="00255447">
        <w:rPr>
          <w:i/>
        </w:rPr>
        <w:t>logMeasAvailableMBSFN</w:t>
      </w:r>
      <w:r w:rsidRPr="00255447">
        <w:t>;</w:t>
      </w:r>
    </w:p>
    <w:p w:rsidR="00756B72" w:rsidRPr="00255447" w:rsidRDefault="00756B72" w:rsidP="003D1AE8">
      <w:pPr>
        <w:pStyle w:val="B2"/>
      </w:pPr>
      <w:r w:rsidRPr="00255447">
        <w:t>2&gt;</w:t>
      </w:r>
      <w:r w:rsidRPr="00255447">
        <w:tab/>
      </w:r>
      <w:r w:rsidR="00280DB3" w:rsidRPr="00255447">
        <w:t xml:space="preserve">else </w:t>
      </w:r>
      <w:r w:rsidRPr="00255447">
        <w:t xml:space="preserve">if the UE has logged measurements available for E-UTRA and if the RPLMN is included in </w:t>
      </w:r>
      <w:r w:rsidRPr="00255447">
        <w:rPr>
          <w:i/>
          <w:iCs/>
        </w:rPr>
        <w:t xml:space="preserve">plmn-IdentityList </w:t>
      </w:r>
      <w:r w:rsidRPr="00255447">
        <w:rPr>
          <w:lang w:eastAsia="zh-CN"/>
        </w:rPr>
        <w:t xml:space="preserve">stored in </w:t>
      </w:r>
      <w:r w:rsidRPr="00255447">
        <w:rPr>
          <w:i/>
          <w:iCs/>
          <w:lang w:eastAsia="zh-CN"/>
        </w:rPr>
        <w:t>VarLogMeasReport</w:t>
      </w:r>
      <w:r w:rsidRPr="00255447">
        <w:t>:</w:t>
      </w:r>
    </w:p>
    <w:p w:rsidR="00756B72" w:rsidRPr="00255447" w:rsidRDefault="00756B72" w:rsidP="003D1AE8">
      <w:pPr>
        <w:pStyle w:val="B3"/>
        <w:rPr>
          <w:lang w:eastAsia="zh-CN"/>
        </w:rPr>
      </w:pPr>
      <w:r w:rsidRPr="00255447">
        <w:t>3&gt;</w:t>
      </w:r>
      <w:r w:rsidRPr="00255447">
        <w:tab/>
        <w:t xml:space="preserve">include the </w:t>
      </w:r>
      <w:r w:rsidRPr="00255447">
        <w:rPr>
          <w:i/>
          <w:iCs/>
        </w:rPr>
        <w:t>logMeas</w:t>
      </w:r>
      <w:r w:rsidRPr="00255447">
        <w:rPr>
          <w:rFonts w:eastAsia="SimSun"/>
          <w:i/>
          <w:iCs/>
          <w:lang w:eastAsia="zh-CN"/>
        </w:rPr>
        <w:t>Available</w:t>
      </w:r>
      <w:r w:rsidRPr="00255447">
        <w:rPr>
          <w:lang w:eastAsia="zh-CN"/>
        </w:rPr>
        <w:t>;</w:t>
      </w:r>
    </w:p>
    <w:p w:rsidR="00756B72" w:rsidRPr="00255447" w:rsidRDefault="00756B72" w:rsidP="003D1AE8">
      <w:pPr>
        <w:pStyle w:val="B2"/>
      </w:pPr>
      <w:r w:rsidRPr="00255447">
        <w:t>2&gt;</w:t>
      </w:r>
      <w:r w:rsidRPr="00255447">
        <w:tab/>
        <w:t xml:space="preserve">if the UE has connection establishment failure information available in </w:t>
      </w:r>
      <w:r w:rsidRPr="00255447">
        <w:rPr>
          <w:i/>
        </w:rPr>
        <w:t>VarConnEstFailReport</w:t>
      </w:r>
      <w:r w:rsidRPr="00255447">
        <w:t xml:space="preserve"> and if the RPLMN is equal to</w:t>
      </w:r>
      <w:r w:rsidRPr="00255447">
        <w:rPr>
          <w:i/>
        </w:rPr>
        <w:t xml:space="preserve"> plmn-Identity</w:t>
      </w:r>
      <w:r w:rsidRPr="00255447">
        <w:t xml:space="preserve"> stored in </w:t>
      </w:r>
      <w:r w:rsidRPr="00255447">
        <w:rPr>
          <w:i/>
        </w:rPr>
        <w:t>VarConnEstFailReport</w:t>
      </w:r>
      <w:r w:rsidRPr="00255447">
        <w:t>:</w:t>
      </w:r>
    </w:p>
    <w:p w:rsidR="00756B72" w:rsidRPr="00255447" w:rsidRDefault="00756B72" w:rsidP="003D1AE8">
      <w:pPr>
        <w:pStyle w:val="B3"/>
      </w:pPr>
      <w:r w:rsidRPr="00255447">
        <w:t>3&gt;</w:t>
      </w:r>
      <w:r w:rsidRPr="00255447">
        <w:tab/>
        <w:t xml:space="preserve">include </w:t>
      </w:r>
      <w:r w:rsidRPr="00255447">
        <w:rPr>
          <w:i/>
        </w:rPr>
        <w:t>connEstFailInfoAvailable</w:t>
      </w:r>
      <w:r w:rsidRPr="00255447">
        <w:t>;</w:t>
      </w:r>
    </w:p>
    <w:p w:rsidR="00756B72" w:rsidRPr="00255447" w:rsidRDefault="00756B72" w:rsidP="003D1AE8">
      <w:pPr>
        <w:pStyle w:val="B1"/>
      </w:pPr>
      <w:r w:rsidRPr="00255447">
        <w:t>1&gt;</w:t>
      </w:r>
      <w:r w:rsidRPr="00255447">
        <w:tab/>
        <w:t xml:space="preserve">submit the </w:t>
      </w:r>
      <w:r w:rsidRPr="00255447">
        <w:rPr>
          <w:i/>
        </w:rPr>
        <w:t>RRCConnectionReconfigurationComplete</w:t>
      </w:r>
      <w:r w:rsidRPr="00255447">
        <w:t xml:space="preserve"> message to lower layers for transmission;</w:t>
      </w:r>
    </w:p>
    <w:p w:rsidR="00756B72" w:rsidRPr="00255447" w:rsidRDefault="00756B72" w:rsidP="003D1AE8">
      <w:pPr>
        <w:pStyle w:val="B1"/>
      </w:pPr>
      <w:r w:rsidRPr="00255447">
        <w:t>1&gt;</w:t>
      </w:r>
      <w:r w:rsidRPr="00255447">
        <w:tab/>
        <w:t>if MAC successfully completes the random access procedure:</w:t>
      </w:r>
    </w:p>
    <w:p w:rsidR="00756B72" w:rsidRPr="00255447" w:rsidRDefault="00756B72" w:rsidP="003D1AE8">
      <w:pPr>
        <w:pStyle w:val="B2"/>
      </w:pPr>
      <w:r w:rsidRPr="00255447">
        <w:t>2&gt;</w:t>
      </w:r>
      <w:r w:rsidRPr="00255447">
        <w:tab/>
        <w:t>stop timer T304;</w:t>
      </w:r>
    </w:p>
    <w:p w:rsidR="00756B72" w:rsidRPr="00255447" w:rsidRDefault="00756B72" w:rsidP="003D1AE8">
      <w:pPr>
        <w:pStyle w:val="B2"/>
        <w:rPr>
          <w:rFonts w:eastAsia="SimSun"/>
          <w:lang w:eastAsia="zh-CN"/>
        </w:rPr>
      </w:pPr>
      <w:bookmarkStart w:id="166" w:name="OLE_LINK108"/>
      <w:bookmarkStart w:id="167" w:name="OLE_LINK109"/>
      <w:r w:rsidRPr="00255447">
        <w:t>2&gt;</w:t>
      </w:r>
      <w:r w:rsidRPr="00255447">
        <w:tab/>
        <w:t>apply the parts of the CQI reporting configuration, the scheduling request configuration and the sounding RS configuration that do not require the UE to know the SFN of the target PCell, if any;</w:t>
      </w:r>
    </w:p>
    <w:p w:rsidR="00756B72" w:rsidRPr="00255447" w:rsidRDefault="00756B72" w:rsidP="003D1AE8">
      <w:pPr>
        <w:pStyle w:val="B2"/>
      </w:pPr>
      <w:r w:rsidRPr="00255447">
        <w:t>2&gt;</w:t>
      </w:r>
      <w:r w:rsidRPr="00255447">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255447" w:rsidRDefault="00756B72" w:rsidP="003D1AE8">
      <w:pPr>
        <w:pStyle w:val="NO"/>
      </w:pPr>
      <w:r w:rsidRPr="00255447">
        <w:t>NOTE 3:</w:t>
      </w:r>
      <w:r w:rsidRPr="00255447">
        <w:tab/>
        <w:t>Whenever the UE shall setup or reconfigure a configuration in accordance with a field that is received it applies the new configuration, except for the cases addressed by the above statements.</w:t>
      </w:r>
    </w:p>
    <w:bookmarkEnd w:id="166"/>
    <w:bookmarkEnd w:id="167"/>
    <w:p w:rsidR="00AB780C" w:rsidRPr="00255447" w:rsidRDefault="00AB780C" w:rsidP="003D1AE8">
      <w:pPr>
        <w:pStyle w:val="B2"/>
      </w:pPr>
      <w:r w:rsidRPr="00255447">
        <w:t>2&gt;</w:t>
      </w:r>
      <w:r w:rsidRPr="00255447">
        <w:tab/>
        <w:t>if the UE is configured to provide IDC indications:</w:t>
      </w:r>
    </w:p>
    <w:p w:rsidR="00AB780C" w:rsidRPr="00255447" w:rsidRDefault="00AB780C" w:rsidP="003D1AE8">
      <w:pPr>
        <w:pStyle w:val="B3"/>
      </w:pPr>
      <w:r w:rsidRPr="00255447">
        <w:t>3&gt;</w:t>
      </w:r>
      <w:r w:rsidRPr="00255447">
        <w:tab/>
        <w:t xml:space="preserve">if the UE has transmitted an </w:t>
      </w:r>
      <w:r w:rsidRPr="00255447">
        <w:rPr>
          <w:i/>
        </w:rPr>
        <w:t>InDeviceCoexIndication</w:t>
      </w:r>
      <w:r w:rsidRPr="00255447">
        <w:t xml:space="preserve"> message during the last 1 second preceding reception of the </w:t>
      </w:r>
      <w:r w:rsidRPr="00255447">
        <w:rPr>
          <w:i/>
        </w:rPr>
        <w:t>RRCConnectionReconfiguration</w:t>
      </w:r>
      <w:r w:rsidRPr="00255447">
        <w:t xml:space="preserve"> message including </w:t>
      </w:r>
      <w:r w:rsidRPr="00255447">
        <w:rPr>
          <w:i/>
        </w:rPr>
        <w:t>mobilityControlInfo</w:t>
      </w:r>
      <w:r w:rsidRPr="00255447">
        <w:t>:</w:t>
      </w:r>
    </w:p>
    <w:p w:rsidR="00AB780C" w:rsidRPr="00255447" w:rsidRDefault="00AB780C" w:rsidP="003D1AE8">
      <w:pPr>
        <w:pStyle w:val="B4"/>
      </w:pPr>
      <w:r w:rsidRPr="00255447">
        <w:t>4&gt;</w:t>
      </w:r>
      <w:r w:rsidRPr="00255447">
        <w:tab/>
        <w:t xml:space="preserve">initiate transmission of the </w:t>
      </w:r>
      <w:r w:rsidRPr="00255447">
        <w:rPr>
          <w:i/>
        </w:rPr>
        <w:t>InDeviceCoexIndication</w:t>
      </w:r>
      <w:r w:rsidRPr="00255447">
        <w:t xml:space="preserve"> message in accordance with 5.6.9.3;</w:t>
      </w:r>
    </w:p>
    <w:p w:rsidR="00AB780C" w:rsidRPr="00255447" w:rsidRDefault="00AB780C" w:rsidP="003D1AE8">
      <w:pPr>
        <w:pStyle w:val="B2"/>
      </w:pPr>
      <w:r w:rsidRPr="00255447">
        <w:t>2&gt;</w:t>
      </w:r>
      <w:r w:rsidRPr="00255447">
        <w:tab/>
        <w:t>if the UE is configured to provide power preference indications:</w:t>
      </w:r>
    </w:p>
    <w:p w:rsidR="00AB780C" w:rsidRPr="00255447" w:rsidRDefault="00AB780C" w:rsidP="003D1AE8">
      <w:pPr>
        <w:pStyle w:val="B3"/>
      </w:pPr>
      <w:r w:rsidRPr="00255447">
        <w:t>3&gt;</w:t>
      </w:r>
      <w:r w:rsidRPr="00255447">
        <w:tab/>
        <w:t xml:space="preserve">if the UE has transmitted a </w:t>
      </w:r>
      <w:r w:rsidRPr="00255447">
        <w:rPr>
          <w:i/>
          <w:iCs/>
        </w:rPr>
        <w:t>UEAssistanceInformation</w:t>
      </w:r>
      <w:r w:rsidRPr="00255447">
        <w:t xml:space="preserve"> message during the last 1 second preceding reception of the </w:t>
      </w:r>
      <w:r w:rsidRPr="00255447">
        <w:rPr>
          <w:i/>
        </w:rPr>
        <w:t>RRCConnectionReconfiguration</w:t>
      </w:r>
      <w:r w:rsidRPr="00255447">
        <w:t xml:space="preserve"> message including </w:t>
      </w:r>
      <w:r w:rsidRPr="00255447">
        <w:rPr>
          <w:i/>
        </w:rPr>
        <w:t>mobilityControlInfo</w:t>
      </w:r>
      <w:r w:rsidRPr="00255447">
        <w:t>:</w:t>
      </w:r>
    </w:p>
    <w:p w:rsidR="00AB780C" w:rsidRPr="00255447" w:rsidRDefault="00AB780C" w:rsidP="003D1AE8">
      <w:pPr>
        <w:pStyle w:val="B4"/>
      </w:pPr>
      <w:r w:rsidRPr="00255447">
        <w:lastRenderedPageBreak/>
        <w:t>4&gt;</w:t>
      </w:r>
      <w:r w:rsidRPr="00255447">
        <w:tab/>
        <w:t xml:space="preserve">initiate transmission of the </w:t>
      </w:r>
      <w:r w:rsidRPr="00255447">
        <w:rPr>
          <w:i/>
        </w:rPr>
        <w:t>UEAssistanceInformation</w:t>
      </w:r>
      <w:r w:rsidRPr="00255447">
        <w:t xml:space="preserve"> message in accordance with 5.6.10.3;</w:t>
      </w:r>
    </w:p>
    <w:p w:rsidR="00CF4C8F" w:rsidRPr="00255447" w:rsidRDefault="00CF4C8F" w:rsidP="003D1AE8">
      <w:pPr>
        <w:pStyle w:val="B2"/>
      </w:pPr>
      <w:r w:rsidRPr="00255447">
        <w:t>2&gt;</w:t>
      </w:r>
      <w:r w:rsidRPr="00255447">
        <w:tab/>
        <w:t xml:space="preserve">if </w:t>
      </w:r>
      <w:r w:rsidRPr="00255447">
        <w:rPr>
          <w:i/>
        </w:rPr>
        <w:t>SystemInformationBlockType15</w:t>
      </w:r>
      <w:r w:rsidRPr="00255447">
        <w:t xml:space="preserve"> is broadcast by the PCell:</w:t>
      </w:r>
    </w:p>
    <w:p w:rsidR="00CF4C8F" w:rsidRPr="00255447" w:rsidRDefault="00CF4C8F" w:rsidP="003D1AE8">
      <w:pPr>
        <w:pStyle w:val="B3"/>
      </w:pPr>
      <w:r w:rsidRPr="00255447">
        <w:t>3&gt;</w:t>
      </w:r>
      <w:r w:rsidRPr="00255447">
        <w:tab/>
        <w:t xml:space="preserve">if the UE has transmitted a </w:t>
      </w:r>
      <w:r w:rsidRPr="00255447">
        <w:rPr>
          <w:i/>
        </w:rPr>
        <w:t>MBMSInterestIndication</w:t>
      </w:r>
      <w:r w:rsidRPr="00255447">
        <w:t xml:space="preserve"> message during the last 1 second preceding reception of the </w:t>
      </w:r>
      <w:r w:rsidRPr="00255447">
        <w:rPr>
          <w:i/>
        </w:rPr>
        <w:t>RRCConnectionReconfiguration</w:t>
      </w:r>
      <w:r w:rsidRPr="00255447">
        <w:t xml:space="preserve"> message including </w:t>
      </w:r>
      <w:r w:rsidRPr="00255447">
        <w:rPr>
          <w:i/>
        </w:rPr>
        <w:t>mobilityControlInfo</w:t>
      </w:r>
      <w:r w:rsidRPr="00255447">
        <w:t>:</w:t>
      </w:r>
    </w:p>
    <w:p w:rsidR="00CF4C8F" w:rsidRPr="00255447" w:rsidRDefault="00CF4C8F" w:rsidP="003D1AE8">
      <w:pPr>
        <w:pStyle w:val="B4"/>
      </w:pPr>
      <w:r w:rsidRPr="00255447">
        <w:t>4&gt;</w:t>
      </w:r>
      <w:r w:rsidRPr="00255447">
        <w:tab/>
        <w:t xml:space="preserve">ensure having a valid version of </w:t>
      </w:r>
      <w:r w:rsidRPr="00255447">
        <w:rPr>
          <w:i/>
        </w:rPr>
        <w:t>SystemInformationBlockType15</w:t>
      </w:r>
      <w:r w:rsidRPr="00255447">
        <w:t xml:space="preserve"> for the PCell;</w:t>
      </w:r>
    </w:p>
    <w:p w:rsidR="00CF4C8F" w:rsidRPr="00255447" w:rsidRDefault="00CF4C8F" w:rsidP="003D1AE8">
      <w:pPr>
        <w:pStyle w:val="B4"/>
      </w:pPr>
      <w:r w:rsidRPr="00255447">
        <w:t>4&gt;</w:t>
      </w:r>
      <w:r w:rsidRPr="00255447">
        <w:tab/>
        <w:t>determine the set of MBMS frequencies of interest in accordance with 5.8.5.3;</w:t>
      </w:r>
    </w:p>
    <w:p w:rsidR="00CF4C8F" w:rsidRPr="00255447" w:rsidRDefault="00CF4C8F" w:rsidP="003D1AE8">
      <w:pPr>
        <w:pStyle w:val="B4"/>
      </w:pPr>
      <w:r w:rsidRPr="00255447">
        <w:t>4&gt;</w:t>
      </w:r>
      <w:r w:rsidRPr="00255447">
        <w:tab/>
        <w:t xml:space="preserve">initiate transmission of the </w:t>
      </w:r>
      <w:r w:rsidRPr="00255447">
        <w:rPr>
          <w:i/>
        </w:rPr>
        <w:t>MBMSInterestIndication</w:t>
      </w:r>
      <w:r w:rsidRPr="00255447">
        <w:t xml:space="preserve"> message in accordance with 5.8.5.4;</w:t>
      </w:r>
    </w:p>
    <w:p w:rsidR="007957CF" w:rsidRPr="00255447" w:rsidRDefault="007957CF" w:rsidP="003D1AE8">
      <w:pPr>
        <w:pStyle w:val="B2"/>
      </w:pPr>
      <w:r w:rsidRPr="00255447">
        <w:t>2&gt;</w:t>
      </w:r>
      <w:r w:rsidRPr="00255447">
        <w:tab/>
        <w:t xml:space="preserve">if </w:t>
      </w:r>
      <w:r w:rsidRPr="00255447">
        <w:rPr>
          <w:i/>
        </w:rPr>
        <w:t>SystemInformationBlockType18</w:t>
      </w:r>
      <w:r w:rsidRPr="00255447">
        <w:t xml:space="preserve"> is broadcast by the target PCell; and the UE transmitted a </w:t>
      </w:r>
      <w:r w:rsidRPr="00255447">
        <w:rPr>
          <w:i/>
        </w:rPr>
        <w:t>SidelinkUEInformation</w:t>
      </w:r>
      <w:r w:rsidRPr="00255447">
        <w:t xml:space="preserve"> message including </w:t>
      </w:r>
      <w:r w:rsidRPr="00255447">
        <w:rPr>
          <w:i/>
        </w:rPr>
        <w:t>commRxInterestedFreq</w:t>
      </w:r>
      <w:r w:rsidRPr="00255447">
        <w:t xml:space="preserve"> or </w:t>
      </w:r>
      <w:r w:rsidRPr="00255447">
        <w:rPr>
          <w:i/>
        </w:rPr>
        <w:t>commTxResourceReq</w:t>
      </w:r>
      <w:r w:rsidRPr="00255447">
        <w:t xml:space="preserve"> during the last 1 second preceding reception of the </w:t>
      </w:r>
      <w:r w:rsidRPr="00255447">
        <w:rPr>
          <w:i/>
        </w:rPr>
        <w:t>RRCConnectionReconfiguration</w:t>
      </w:r>
      <w:r w:rsidRPr="00255447">
        <w:t xml:space="preserve"> message including </w:t>
      </w:r>
      <w:r w:rsidRPr="00255447">
        <w:rPr>
          <w:i/>
        </w:rPr>
        <w:t>mobilityControlInfo</w:t>
      </w:r>
      <w:r w:rsidRPr="00255447">
        <w:t>; or</w:t>
      </w:r>
    </w:p>
    <w:p w:rsidR="007957CF" w:rsidRPr="00255447" w:rsidRDefault="007957CF" w:rsidP="003D1AE8">
      <w:pPr>
        <w:pStyle w:val="B2"/>
      </w:pPr>
      <w:r w:rsidRPr="00255447">
        <w:t>2&gt;</w:t>
      </w:r>
      <w:r w:rsidRPr="00255447">
        <w:tab/>
        <w:t xml:space="preserve">if </w:t>
      </w:r>
      <w:r w:rsidRPr="00255447">
        <w:rPr>
          <w:i/>
        </w:rPr>
        <w:t>SystemInformationBlockType19</w:t>
      </w:r>
      <w:r w:rsidRPr="00255447">
        <w:t xml:space="preserve"> is broadcast by the target PCell; and the UE transmitted a </w:t>
      </w:r>
      <w:r w:rsidRPr="00255447">
        <w:rPr>
          <w:i/>
        </w:rPr>
        <w:t>SidelinkUEInformation</w:t>
      </w:r>
      <w:r w:rsidRPr="00255447">
        <w:t xml:space="preserve"> message including </w:t>
      </w:r>
      <w:r w:rsidRPr="00255447">
        <w:rPr>
          <w:i/>
        </w:rPr>
        <w:t>discRxInterest</w:t>
      </w:r>
      <w:r w:rsidRPr="00255447">
        <w:t xml:space="preserve"> or </w:t>
      </w:r>
      <w:r w:rsidRPr="00255447">
        <w:rPr>
          <w:i/>
        </w:rPr>
        <w:t>discTxResourceReq</w:t>
      </w:r>
      <w:r w:rsidRPr="00255447">
        <w:t xml:space="preserve"> during the last 1 second preceding reception of the </w:t>
      </w:r>
      <w:r w:rsidRPr="00255447">
        <w:rPr>
          <w:i/>
        </w:rPr>
        <w:t>RRCConnectionReconfiguration</w:t>
      </w:r>
      <w:r w:rsidRPr="00255447">
        <w:t xml:space="preserve"> message including </w:t>
      </w:r>
      <w:r w:rsidRPr="00255447">
        <w:rPr>
          <w:i/>
        </w:rPr>
        <w:t>mobilityControlInfo</w:t>
      </w:r>
      <w:r w:rsidRPr="00255447">
        <w:t>:</w:t>
      </w:r>
    </w:p>
    <w:p w:rsidR="007957CF" w:rsidRPr="00255447" w:rsidRDefault="007957CF" w:rsidP="003D1AE8">
      <w:pPr>
        <w:pStyle w:val="B3"/>
      </w:pPr>
      <w:r w:rsidRPr="00255447">
        <w:t>3&gt;</w:t>
      </w:r>
      <w:r w:rsidRPr="00255447">
        <w:tab/>
        <w:t xml:space="preserve">initiate transmission of the </w:t>
      </w:r>
      <w:r w:rsidRPr="00255447">
        <w:rPr>
          <w:i/>
        </w:rPr>
        <w:t>SidelinkUEInformation</w:t>
      </w:r>
      <w:r w:rsidRPr="00255447">
        <w:t xml:space="preserve"> message in accordance with 5.10.2.3;</w:t>
      </w:r>
    </w:p>
    <w:p w:rsidR="00756B72" w:rsidRPr="00255447" w:rsidRDefault="00756B72" w:rsidP="003D1AE8">
      <w:pPr>
        <w:pStyle w:val="B2"/>
        <w:rPr>
          <w:lang w:eastAsia="zh-TW"/>
        </w:rPr>
      </w:pPr>
      <w:r w:rsidRPr="00255447">
        <w:rPr>
          <w:lang w:eastAsia="zh-TW"/>
        </w:rPr>
        <w:t>2&gt;</w:t>
      </w:r>
      <w:r w:rsidRPr="00255447">
        <w:rPr>
          <w:lang w:eastAsia="zh-TW"/>
        </w:rPr>
        <w:tab/>
      </w:r>
      <w:r w:rsidRPr="00255447">
        <w:t>the procedure ends;</w:t>
      </w:r>
    </w:p>
    <w:p w:rsidR="00756B72" w:rsidRPr="00255447" w:rsidRDefault="00756B72" w:rsidP="003D1AE8">
      <w:pPr>
        <w:pStyle w:val="NO"/>
      </w:pPr>
      <w:r w:rsidRPr="00255447">
        <w:t>NOTE 4:</w:t>
      </w:r>
      <w:r w:rsidRPr="00255447">
        <w:tab/>
        <w:t xml:space="preserve">The UE is not required to determine the SFN of the target PCell by acquiring system </w:t>
      </w:r>
      <w:smartTag w:uri="urn:schemas-microsoft-com:office:smarttags" w:element="PersonName">
        <w:r w:rsidRPr="00255447">
          <w:t>info</w:t>
        </w:r>
      </w:smartTag>
      <w:r w:rsidRPr="00255447">
        <w:t>rmation from that cell before performing RACH access in the target PCell.</w:t>
      </w:r>
    </w:p>
    <w:p w:rsidR="00756B72" w:rsidRPr="00255447" w:rsidRDefault="00756B72" w:rsidP="003D1AE8">
      <w:pPr>
        <w:pStyle w:val="Heading4"/>
      </w:pPr>
      <w:bookmarkStart w:id="168" w:name="_Toc5814675"/>
      <w:r w:rsidRPr="00255447">
        <w:t>5.3.5.5</w:t>
      </w:r>
      <w:r w:rsidRPr="00255447">
        <w:tab/>
        <w:t>Reconfiguration failure</w:t>
      </w:r>
      <w:bookmarkEnd w:id="168"/>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UE is unable to comply with (part of) the configuration included in the </w:t>
      </w:r>
      <w:r w:rsidRPr="00255447">
        <w:rPr>
          <w:i/>
        </w:rPr>
        <w:t>RRCConnectionReconfiguration</w:t>
      </w:r>
      <w:r w:rsidRPr="00255447">
        <w:t xml:space="preserve"> message:</w:t>
      </w:r>
    </w:p>
    <w:p w:rsidR="00756B72" w:rsidRPr="00255447" w:rsidRDefault="00756B72" w:rsidP="003D1AE8">
      <w:pPr>
        <w:pStyle w:val="B2"/>
      </w:pPr>
      <w:r w:rsidRPr="00255447">
        <w:t>2&gt;</w:t>
      </w:r>
      <w:r w:rsidRPr="00255447">
        <w:tab/>
        <w:t xml:space="preserve">continue using the configuration used prior to the reception of </w:t>
      </w:r>
      <w:r w:rsidRPr="00255447">
        <w:rPr>
          <w:i/>
        </w:rPr>
        <w:t>RRCConnectionReconfiguration</w:t>
      </w:r>
      <w:r w:rsidRPr="00255447">
        <w:t xml:space="preserve"> message;</w:t>
      </w:r>
    </w:p>
    <w:p w:rsidR="00756B72" w:rsidRPr="00255447" w:rsidRDefault="00756B72" w:rsidP="003D1AE8">
      <w:pPr>
        <w:pStyle w:val="B2"/>
      </w:pPr>
      <w:r w:rsidRPr="00255447">
        <w:t>2&gt;</w:t>
      </w:r>
      <w:r w:rsidRPr="00255447">
        <w:tab/>
        <w:t>if security has not been activated:</w:t>
      </w:r>
    </w:p>
    <w:p w:rsidR="00756B72" w:rsidRPr="00255447" w:rsidRDefault="00756B72" w:rsidP="003D1AE8">
      <w:pPr>
        <w:pStyle w:val="B3"/>
      </w:pPr>
      <w:r w:rsidRPr="00255447">
        <w:t>3&gt;</w:t>
      </w:r>
      <w:r w:rsidRPr="00255447">
        <w:tab/>
        <w:t>perform the actions upon leaving RRC_CONNECTED as specified in 5.3.12, with release cause other;</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initiate the connection re-establishment procedure as specified in 5.3.7, upon which the connection reconfiguration procedure ends;</w:t>
      </w:r>
    </w:p>
    <w:p w:rsidR="00756B72" w:rsidRPr="00255447" w:rsidRDefault="00756B72" w:rsidP="003D1AE8">
      <w:pPr>
        <w:pStyle w:val="NO"/>
      </w:pPr>
      <w:r w:rsidRPr="00255447">
        <w:t>NOTE 1:</w:t>
      </w:r>
      <w:r w:rsidRPr="00255447">
        <w:tab/>
        <w:t xml:space="preserve">The UE may apply above failure handling also in case the </w:t>
      </w:r>
      <w:r w:rsidRPr="00255447">
        <w:rPr>
          <w:i/>
        </w:rPr>
        <w:t>RRCConnectionReconfiguration</w:t>
      </w:r>
      <w:r w:rsidRPr="00255447">
        <w:t xml:space="preserve"> message causes a protocol error for which the generic error handling as defined in 5.7 specifies that the UE shall ignore the message.</w:t>
      </w:r>
    </w:p>
    <w:p w:rsidR="00756B72" w:rsidRPr="00255447" w:rsidRDefault="00756B72" w:rsidP="003D1AE8">
      <w:pPr>
        <w:pStyle w:val="NO"/>
      </w:pPr>
      <w:r w:rsidRPr="00255447">
        <w:t>NOTE 2:</w:t>
      </w:r>
      <w:r w:rsidRPr="00255447">
        <w:tab/>
        <w:t>If the UE is unable to comply with part of the configuration, it does not apply any part of the configuration, i.e. there is no partial success/ failure.</w:t>
      </w:r>
    </w:p>
    <w:p w:rsidR="00756B72" w:rsidRPr="00255447" w:rsidRDefault="00756B72" w:rsidP="003D1AE8">
      <w:pPr>
        <w:pStyle w:val="Heading4"/>
      </w:pPr>
      <w:bookmarkStart w:id="169" w:name="_Toc5814676"/>
      <w:r w:rsidRPr="00255447">
        <w:t>5.3.5.6</w:t>
      </w:r>
      <w:r w:rsidRPr="00255447">
        <w:tab/>
        <w:t>T304 expiry (handover failure)</w:t>
      </w:r>
      <w:bookmarkEnd w:id="169"/>
    </w:p>
    <w:p w:rsidR="00756B72" w:rsidRPr="00255447" w:rsidRDefault="00756B72" w:rsidP="003D1AE8">
      <w:r w:rsidRPr="00255447">
        <w:t>The UE shall:</w:t>
      </w:r>
    </w:p>
    <w:p w:rsidR="00756B72" w:rsidRPr="00255447" w:rsidRDefault="00756B72" w:rsidP="003D1AE8">
      <w:pPr>
        <w:pStyle w:val="B1"/>
      </w:pPr>
      <w:r w:rsidRPr="00255447">
        <w:t>1&gt;</w:t>
      </w:r>
      <w:r w:rsidRPr="00255447">
        <w:tab/>
        <w:t>if T304 expires</w:t>
      </w:r>
      <w:r w:rsidRPr="00255447" w:rsidDel="009172D0">
        <w:t xml:space="preserve"> </w:t>
      </w:r>
      <w:r w:rsidRPr="00255447">
        <w:t>(handover failure):</w:t>
      </w:r>
    </w:p>
    <w:p w:rsidR="00756B72" w:rsidRPr="00255447" w:rsidRDefault="00756B72" w:rsidP="003D1AE8">
      <w:pPr>
        <w:pStyle w:val="NO"/>
      </w:pPr>
      <w:r w:rsidRPr="00255447">
        <w:t>NOTE 1:</w:t>
      </w:r>
      <w:r w:rsidRPr="00255447">
        <w:tab/>
        <w:t xml:space="preserve">Following T304 expiry any dedicated preamble, if provided within the </w:t>
      </w:r>
      <w:r w:rsidRPr="00255447">
        <w:rPr>
          <w:i/>
        </w:rPr>
        <w:t>rach-ConfigDedicated</w:t>
      </w:r>
      <w:r w:rsidRPr="00255447">
        <w:t>, is not available for use by the UE anymore.</w:t>
      </w:r>
    </w:p>
    <w:p w:rsidR="00756B72" w:rsidRPr="00255447" w:rsidRDefault="00756B72" w:rsidP="003D1AE8">
      <w:pPr>
        <w:pStyle w:val="B2"/>
      </w:pPr>
      <w:r w:rsidRPr="00255447">
        <w:t>2&gt;</w:t>
      </w:r>
      <w:r w:rsidRPr="00255447">
        <w:tab/>
        <w:t xml:space="preserve">revert back to the configuration used in the source PCell, excluding the configuration configured by the </w:t>
      </w:r>
      <w:r w:rsidRPr="00255447">
        <w:rPr>
          <w:i/>
        </w:rPr>
        <w:t>physicalConfigDedicated</w:t>
      </w:r>
      <w:r w:rsidRPr="00255447">
        <w:t>,</w:t>
      </w:r>
      <w:r w:rsidRPr="00255447">
        <w:rPr>
          <w:i/>
        </w:rPr>
        <w:t xml:space="preserve"> </w:t>
      </w:r>
      <w:r w:rsidRPr="00255447">
        <w:t xml:space="preserve">the </w:t>
      </w:r>
      <w:r w:rsidRPr="00255447">
        <w:rPr>
          <w:i/>
        </w:rPr>
        <w:t>mac-MainConfig</w:t>
      </w:r>
      <w:r w:rsidRPr="00255447">
        <w:t xml:space="preserve"> and the </w:t>
      </w:r>
      <w:r w:rsidRPr="00255447">
        <w:rPr>
          <w:i/>
        </w:rPr>
        <w:t>sps-Config</w:t>
      </w:r>
      <w:r w:rsidRPr="00255447">
        <w:t>;</w:t>
      </w:r>
    </w:p>
    <w:p w:rsidR="00756B72" w:rsidRPr="00255447" w:rsidRDefault="00756B72" w:rsidP="003D1AE8">
      <w:pPr>
        <w:pStyle w:val="B2"/>
      </w:pPr>
      <w:r w:rsidRPr="00255447">
        <w:lastRenderedPageBreak/>
        <w:t>2&gt;</w:t>
      </w:r>
      <w:r w:rsidRPr="00255447">
        <w:tab/>
        <w:t xml:space="preserve">store the following handover failure information in </w:t>
      </w:r>
      <w:r w:rsidRPr="00255447">
        <w:rPr>
          <w:i/>
        </w:rPr>
        <w:t>VarRLF-Report</w:t>
      </w:r>
      <w:r w:rsidRPr="00255447">
        <w:t xml:space="preserve"> by setting its fields as follows:</w:t>
      </w:r>
    </w:p>
    <w:p w:rsidR="00756B72" w:rsidRPr="00255447" w:rsidRDefault="00756B72" w:rsidP="003D1AE8">
      <w:pPr>
        <w:pStyle w:val="B3"/>
      </w:pPr>
      <w:r w:rsidRPr="00255447">
        <w:t>3&gt;</w:t>
      </w:r>
      <w:r w:rsidRPr="00255447">
        <w:tab/>
        <w:t xml:space="preserve">clear the information included in </w:t>
      </w:r>
      <w:r w:rsidRPr="00255447">
        <w:rPr>
          <w:i/>
        </w:rPr>
        <w:t>VarRLF-Report</w:t>
      </w:r>
      <w:r w:rsidRPr="00255447">
        <w:t>, if any;</w:t>
      </w:r>
    </w:p>
    <w:p w:rsidR="00756B72" w:rsidRPr="00255447" w:rsidRDefault="00756B72" w:rsidP="003D1AE8">
      <w:pPr>
        <w:pStyle w:val="B3"/>
      </w:pPr>
      <w:r w:rsidRPr="00255447">
        <w:t>3&gt;</w:t>
      </w:r>
      <w:r w:rsidRPr="00255447">
        <w:tab/>
        <w:t xml:space="preserve">set the </w:t>
      </w:r>
      <w:r w:rsidRPr="00255447">
        <w:rPr>
          <w:i/>
        </w:rPr>
        <w:t xml:space="preserve">plmn-IdentityList </w:t>
      </w:r>
      <w:r w:rsidRPr="00255447">
        <w:t>to include the list of EPLMNs stored by the UE (i.e. includes the RPLMN);</w:t>
      </w:r>
    </w:p>
    <w:p w:rsidR="00756B72" w:rsidRPr="00255447" w:rsidRDefault="00756B72" w:rsidP="003D1AE8">
      <w:pPr>
        <w:pStyle w:val="B3"/>
      </w:pPr>
      <w:r w:rsidRPr="00255447">
        <w:t>3&gt;</w:t>
      </w:r>
      <w:r w:rsidRPr="00255447">
        <w:tab/>
        <w:t xml:space="preserve">set the </w:t>
      </w:r>
      <w:r w:rsidRPr="00255447">
        <w:rPr>
          <w:i/>
          <w:iCs/>
        </w:rPr>
        <w:t>measResultLast</w:t>
      </w:r>
      <w:r w:rsidRPr="00255447">
        <w:rPr>
          <w:i/>
        </w:rPr>
        <w:t>ServCell</w:t>
      </w:r>
      <w:r w:rsidRPr="00255447">
        <w:t xml:space="preserve"> to include the RSRP and RSRQ, if available, of the </w:t>
      </w:r>
      <w:r w:rsidR="009462BA" w:rsidRPr="00255447">
        <w:t xml:space="preserve">source </w:t>
      </w:r>
      <w:r w:rsidRPr="00255447">
        <w:t>PCell based on measurements collected up to the moment the UE detected handover failure</w:t>
      </w:r>
      <w:r w:rsidR="00FB7EF6" w:rsidRPr="00255447">
        <w:t xml:space="preserve"> and in accordance with the following</w:t>
      </w:r>
      <w:r w:rsidRPr="00255447">
        <w:t>;</w:t>
      </w:r>
    </w:p>
    <w:p w:rsidR="00FB7EF6" w:rsidRPr="00255447" w:rsidRDefault="00FB7EF6" w:rsidP="003D1AE8">
      <w:pPr>
        <w:pStyle w:val="B4"/>
      </w:pPr>
      <w:r w:rsidRPr="00255447">
        <w:t>4&gt;</w:t>
      </w:r>
      <w:r w:rsidRPr="00255447">
        <w:tab/>
        <w:t xml:space="preserve">if the UE includes </w:t>
      </w:r>
      <w:r w:rsidRPr="00255447">
        <w:rPr>
          <w:i/>
        </w:rPr>
        <w:t>rsrqResult</w:t>
      </w:r>
      <w:r w:rsidRPr="00255447">
        <w:t xml:space="preserve">, include the </w:t>
      </w:r>
      <w:r w:rsidRPr="00255447">
        <w:rPr>
          <w:i/>
        </w:rPr>
        <w:t>lastServCellRSRQ-Type</w:t>
      </w:r>
      <w:r w:rsidRPr="00255447">
        <w:t>;</w:t>
      </w:r>
    </w:p>
    <w:p w:rsidR="00756B72" w:rsidRPr="00255447" w:rsidRDefault="00756B72" w:rsidP="003D1AE8">
      <w:pPr>
        <w:pStyle w:val="B3"/>
      </w:pPr>
      <w:r w:rsidRPr="00255447">
        <w:t>3&gt;</w:t>
      </w:r>
      <w:r w:rsidRPr="00255447">
        <w:tab/>
        <w:t xml:space="preserve">set the </w:t>
      </w:r>
      <w:r w:rsidRPr="00255447">
        <w:rPr>
          <w:i/>
        </w:rPr>
        <w:t xml:space="preserve">measResultNeighCells </w:t>
      </w:r>
      <w:r w:rsidRPr="00255447">
        <w:t xml:space="preserve">to include the best measured cells, other than the </w:t>
      </w:r>
      <w:r w:rsidR="009462BA" w:rsidRPr="00255447">
        <w:t xml:space="preserve">source </w:t>
      </w:r>
      <w:r w:rsidRPr="00255447">
        <w:t>PCell, ordered such that the best cell is listed first, and based on measurements collected up to the moment the UE detected handover failure, and set its fields as follows;</w:t>
      </w:r>
    </w:p>
    <w:p w:rsidR="00756B72" w:rsidRPr="00255447" w:rsidRDefault="00756B72" w:rsidP="003D1AE8">
      <w:pPr>
        <w:pStyle w:val="B4"/>
      </w:pPr>
      <w:r w:rsidRPr="00255447">
        <w:t>4&gt;</w:t>
      </w:r>
      <w:r w:rsidRPr="00255447">
        <w:tab/>
        <w:t xml:space="preserve">if the UE was configured to perform measurements for one or more EUTRA frequencies, include the </w:t>
      </w:r>
      <w:r w:rsidRPr="00255447">
        <w:rPr>
          <w:i/>
        </w:rPr>
        <w:t>measResultListEUTRA</w:t>
      </w:r>
      <w:r w:rsidRPr="00255447">
        <w:t>;</w:t>
      </w:r>
    </w:p>
    <w:p w:rsidR="00FB7EF6" w:rsidRPr="00255447" w:rsidRDefault="00FB7EF6" w:rsidP="003D1AE8">
      <w:pPr>
        <w:pStyle w:val="B4"/>
      </w:pPr>
      <w:r w:rsidRPr="00255447">
        <w:t>4&gt;</w:t>
      </w:r>
      <w:r w:rsidRPr="00255447">
        <w:tab/>
        <w:t xml:space="preserve">if the UE includes </w:t>
      </w:r>
      <w:r w:rsidRPr="00255447">
        <w:rPr>
          <w:i/>
        </w:rPr>
        <w:t>rsrqResult</w:t>
      </w:r>
      <w:r w:rsidRPr="00255447">
        <w:t xml:space="preserve">, include the </w:t>
      </w:r>
      <w:r w:rsidRPr="00255447">
        <w:rPr>
          <w:i/>
        </w:rPr>
        <w:t>rsrq-Type</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UTRA frequencies, include the </w:t>
      </w:r>
      <w:r w:rsidRPr="00255447">
        <w:rPr>
          <w:i/>
        </w:rPr>
        <w:t>measResultListUTRA</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GERAN frequencies, include the </w:t>
      </w:r>
      <w:r w:rsidRPr="00255447">
        <w:rPr>
          <w:i/>
        </w:rPr>
        <w:t>measResultListGERAN</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CDMA2000 frequencies, include the </w:t>
      </w:r>
      <w:r w:rsidRPr="00255447">
        <w:rPr>
          <w:i/>
        </w:rPr>
        <w:t>measResultsCDMA2000</w:t>
      </w:r>
      <w:r w:rsidRPr="00255447">
        <w:t>;</w:t>
      </w:r>
    </w:p>
    <w:p w:rsidR="00756B72" w:rsidRPr="00255447" w:rsidRDefault="00756B72" w:rsidP="003D1AE8">
      <w:pPr>
        <w:pStyle w:val="B4"/>
      </w:pPr>
      <w:r w:rsidRPr="00255447">
        <w:t>4&gt;</w:t>
      </w:r>
      <w:r w:rsidRPr="00255447">
        <w:tab/>
        <w:t>for each neighbour cell included, include the optional fields that are available;</w:t>
      </w:r>
    </w:p>
    <w:p w:rsidR="00756B72" w:rsidRPr="00255447" w:rsidRDefault="00756B72" w:rsidP="003D1AE8">
      <w:pPr>
        <w:pStyle w:val="NO"/>
      </w:pPr>
      <w:r w:rsidRPr="00255447">
        <w:t>NOTE 2:</w:t>
      </w:r>
      <w:r w:rsidRPr="00255447">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255447" w:rsidRDefault="00756B72" w:rsidP="003D1AE8">
      <w:pPr>
        <w:pStyle w:val="B3"/>
      </w:pPr>
      <w:r w:rsidRPr="00255447">
        <w:t>3&gt;</w:t>
      </w:r>
      <w:r w:rsidRPr="00255447">
        <w:tab/>
        <w:t xml:space="preserve">if detailed location information is available, set the content of the </w:t>
      </w:r>
      <w:r w:rsidRPr="00255447">
        <w:rPr>
          <w:i/>
        </w:rPr>
        <w:t>locationInfo</w:t>
      </w:r>
      <w:r w:rsidRPr="00255447">
        <w:t xml:space="preserve"> as follows:</w:t>
      </w:r>
    </w:p>
    <w:p w:rsidR="00756B72" w:rsidRPr="00255447" w:rsidRDefault="00756B72" w:rsidP="003D1AE8">
      <w:pPr>
        <w:pStyle w:val="B4"/>
      </w:pPr>
      <w:r w:rsidRPr="00255447">
        <w:t>4&gt;</w:t>
      </w:r>
      <w:r w:rsidRPr="00255447">
        <w:tab/>
        <w:t xml:space="preserve">include the </w:t>
      </w:r>
      <w:r w:rsidRPr="00255447">
        <w:rPr>
          <w:i/>
        </w:rPr>
        <w:t>locationCoordinates</w:t>
      </w:r>
      <w:r w:rsidRPr="00255447">
        <w:t>;</w:t>
      </w:r>
    </w:p>
    <w:p w:rsidR="00756B72" w:rsidRPr="00255447" w:rsidRDefault="00756B72" w:rsidP="003D1AE8">
      <w:pPr>
        <w:pStyle w:val="B4"/>
      </w:pPr>
      <w:r w:rsidRPr="00255447">
        <w:t>4&gt;</w:t>
      </w:r>
      <w:r w:rsidRPr="00255447">
        <w:tab/>
        <w:t xml:space="preserve">include the </w:t>
      </w:r>
      <w:r w:rsidRPr="00255447">
        <w:rPr>
          <w:i/>
        </w:rPr>
        <w:t>horizontalVelocity</w:t>
      </w:r>
      <w:r w:rsidRPr="00255447">
        <w:t>, if available;</w:t>
      </w:r>
    </w:p>
    <w:p w:rsidR="00756B72" w:rsidRPr="00255447" w:rsidRDefault="00756B72" w:rsidP="003D1AE8">
      <w:pPr>
        <w:pStyle w:val="B3"/>
      </w:pPr>
      <w:r w:rsidRPr="00255447">
        <w:t>3&gt;</w:t>
      </w:r>
      <w:r w:rsidRPr="00255447">
        <w:tab/>
        <w:t xml:space="preserve">set the </w:t>
      </w:r>
      <w:r w:rsidRPr="00255447">
        <w:rPr>
          <w:i/>
        </w:rPr>
        <w:t>failedPCellId</w:t>
      </w:r>
      <w:r w:rsidRPr="00255447">
        <w:t xml:space="preserve"> to the global cell identity, if available, and otherwise to the physical cell identity and carrier frequency of the target PCell of the failed handover;</w:t>
      </w:r>
    </w:p>
    <w:p w:rsidR="00756B72" w:rsidRPr="00255447" w:rsidRDefault="00756B72" w:rsidP="003D1AE8">
      <w:pPr>
        <w:pStyle w:val="B3"/>
      </w:pPr>
      <w:r w:rsidRPr="00255447">
        <w:t>3&gt;</w:t>
      </w:r>
      <w:r w:rsidRPr="00255447">
        <w:tab/>
        <w:t xml:space="preserve">include </w:t>
      </w:r>
      <w:r w:rsidRPr="00255447">
        <w:rPr>
          <w:i/>
        </w:rPr>
        <w:t>previousPCellId</w:t>
      </w:r>
      <w:r w:rsidRPr="00255447">
        <w:t xml:space="preserve"> and set it to the global cell identity of the PCell where the last </w:t>
      </w:r>
      <w:r w:rsidRPr="00255447">
        <w:rPr>
          <w:i/>
        </w:rPr>
        <w:t>RRCConnectionReconfiguration</w:t>
      </w:r>
      <w:r w:rsidRPr="00255447">
        <w:t xml:space="preserve"> message including </w:t>
      </w:r>
      <w:r w:rsidRPr="00255447">
        <w:rPr>
          <w:i/>
        </w:rPr>
        <w:t>mobilityControlInfo</w:t>
      </w:r>
      <w:r w:rsidRPr="00255447">
        <w:t xml:space="preserve"> was received;</w:t>
      </w:r>
    </w:p>
    <w:p w:rsidR="00756B72" w:rsidRPr="00255447" w:rsidRDefault="00756B72" w:rsidP="003D1AE8">
      <w:pPr>
        <w:pStyle w:val="B3"/>
        <w:rPr>
          <w:lang w:eastAsia="zh-CN"/>
        </w:rPr>
      </w:pPr>
      <w:r w:rsidRPr="00255447">
        <w:t>3&gt;</w:t>
      </w:r>
      <w:r w:rsidRPr="00255447">
        <w:tab/>
      </w:r>
      <w:r w:rsidRPr="00255447">
        <w:rPr>
          <w:lang w:eastAsia="zh-CN"/>
        </w:rPr>
        <w:t>set the</w:t>
      </w:r>
      <w:r w:rsidRPr="00255447">
        <w:t xml:space="preserve"> </w:t>
      </w:r>
      <w:r w:rsidRPr="00255447">
        <w:rPr>
          <w:i/>
        </w:rPr>
        <w:t>time</w:t>
      </w:r>
      <w:r w:rsidRPr="00255447">
        <w:rPr>
          <w:i/>
          <w:lang w:eastAsia="zh-CN"/>
        </w:rPr>
        <w:t>ConnFailure</w:t>
      </w:r>
      <w:r w:rsidRPr="00255447">
        <w:t xml:space="preserve"> to the </w:t>
      </w:r>
      <w:r w:rsidRPr="00255447">
        <w:rPr>
          <w:lang w:eastAsia="zh-CN"/>
        </w:rPr>
        <w:t>elapsed</w:t>
      </w:r>
      <w:r w:rsidRPr="00255447">
        <w:t xml:space="preserve"> time </w:t>
      </w:r>
      <w:r w:rsidRPr="00255447">
        <w:rPr>
          <w:lang w:eastAsia="zh-CN"/>
        </w:rPr>
        <w:t xml:space="preserve">since reception of the last </w:t>
      </w:r>
      <w:r w:rsidRPr="00255447">
        <w:rPr>
          <w:i/>
        </w:rPr>
        <w:t>RRCConnectionReconfiguration</w:t>
      </w:r>
      <w:r w:rsidRPr="00255447">
        <w:t xml:space="preserve"> message including the </w:t>
      </w:r>
      <w:r w:rsidRPr="00255447">
        <w:rPr>
          <w:i/>
        </w:rPr>
        <w:t>mobilityControlInfo</w:t>
      </w:r>
      <w:r w:rsidRPr="00255447">
        <w:rPr>
          <w:lang w:eastAsia="zh-CN"/>
        </w:rPr>
        <w:t>;</w:t>
      </w:r>
    </w:p>
    <w:p w:rsidR="00756B72" w:rsidRPr="00255447" w:rsidRDefault="00756B72" w:rsidP="003D1AE8">
      <w:pPr>
        <w:pStyle w:val="B3"/>
      </w:pPr>
      <w:r w:rsidRPr="00255447">
        <w:rPr>
          <w:lang w:eastAsia="zh-CN"/>
        </w:rPr>
        <w:t>3&gt;</w:t>
      </w:r>
      <w:r w:rsidRPr="00255447">
        <w:rPr>
          <w:lang w:eastAsia="zh-CN"/>
        </w:rPr>
        <w:tab/>
      </w:r>
      <w:r w:rsidRPr="00255447">
        <w:t xml:space="preserve">set the </w:t>
      </w:r>
      <w:r w:rsidRPr="00255447">
        <w:rPr>
          <w:i/>
        </w:rPr>
        <w:t>conn</w:t>
      </w:r>
      <w:r w:rsidRPr="00255447">
        <w:rPr>
          <w:i/>
          <w:lang w:eastAsia="zh-CN"/>
        </w:rPr>
        <w:t>ection</w:t>
      </w:r>
      <w:r w:rsidRPr="00255447">
        <w:rPr>
          <w:i/>
        </w:rPr>
        <w:t>Failure</w:t>
      </w:r>
      <w:r w:rsidRPr="00255447">
        <w:rPr>
          <w:i/>
          <w:lang w:eastAsia="zh-CN"/>
        </w:rPr>
        <w:t>Type</w:t>
      </w:r>
      <w:r w:rsidRPr="00255447">
        <w:t xml:space="preserve"> </w:t>
      </w:r>
      <w:r w:rsidRPr="00255447">
        <w:rPr>
          <w:lang w:eastAsia="zh-CN"/>
        </w:rPr>
        <w:t>to</w:t>
      </w:r>
      <w:r w:rsidRPr="00255447">
        <w:t xml:space="preserve"> '</w:t>
      </w:r>
      <w:r w:rsidRPr="00255447">
        <w:rPr>
          <w:i/>
          <w:lang w:eastAsia="zh-CN"/>
        </w:rPr>
        <w:t>hof</w:t>
      </w:r>
      <w:r w:rsidRPr="00255447">
        <w:t>';</w:t>
      </w:r>
    </w:p>
    <w:p w:rsidR="00756B72" w:rsidRPr="00255447" w:rsidRDefault="00756B72" w:rsidP="003D1AE8">
      <w:pPr>
        <w:pStyle w:val="B3"/>
      </w:pPr>
      <w:r w:rsidRPr="00255447">
        <w:t>3&gt;</w:t>
      </w:r>
      <w:r w:rsidRPr="00255447">
        <w:tab/>
        <w:t xml:space="preserve">set the </w:t>
      </w:r>
      <w:r w:rsidRPr="00255447">
        <w:rPr>
          <w:i/>
        </w:rPr>
        <w:t>c-RNTI</w:t>
      </w:r>
      <w:r w:rsidRPr="00255447">
        <w:t xml:space="preserve"> to the C-RNTI used in the source PCell;</w:t>
      </w:r>
    </w:p>
    <w:p w:rsidR="00756B72" w:rsidRPr="00255447" w:rsidRDefault="00756B72" w:rsidP="003D1AE8">
      <w:pPr>
        <w:pStyle w:val="B2"/>
      </w:pPr>
      <w:r w:rsidRPr="00255447">
        <w:t>2&gt;</w:t>
      </w:r>
      <w:r w:rsidRPr="00255447">
        <w:tab/>
        <w:t>initiate the connection re-establishment procedure as specified in 5.3.7, upon which the RRC connection reconfiguration procedure ends;</w:t>
      </w:r>
    </w:p>
    <w:p w:rsidR="00756B72" w:rsidRPr="00255447" w:rsidRDefault="00756B72" w:rsidP="003D1AE8">
      <w:r w:rsidRPr="00255447">
        <w:t xml:space="preserve">The UE may discard the handover failure information, i.e. release the UE variable </w:t>
      </w:r>
      <w:r w:rsidRPr="00255447">
        <w:rPr>
          <w:i/>
        </w:rPr>
        <w:t>VarRLF-Report,</w:t>
      </w:r>
      <w:r w:rsidRPr="00255447">
        <w:t xml:space="preserve"> 48 hours after the failure is detected, upon power off or upon detach.</w:t>
      </w:r>
    </w:p>
    <w:p w:rsidR="00756B72" w:rsidRPr="00255447" w:rsidRDefault="00756B72" w:rsidP="003D1AE8">
      <w:pPr>
        <w:pStyle w:val="NO"/>
      </w:pPr>
      <w:r w:rsidRPr="00255447">
        <w:t>NOTE 3:</w:t>
      </w:r>
      <w:r w:rsidRPr="00255447">
        <w:tab/>
        <w:t xml:space="preserve">E-UTRAN may retrieve the handover failure information using the UE information procedure with </w:t>
      </w:r>
      <w:r w:rsidRPr="00255447">
        <w:rPr>
          <w:i/>
          <w:iCs/>
        </w:rPr>
        <w:t>rlf-ReportReq</w:t>
      </w:r>
      <w:r w:rsidRPr="00255447">
        <w:t xml:space="preserve"> set to </w:t>
      </w:r>
      <w:r w:rsidRPr="00255447">
        <w:rPr>
          <w:i/>
        </w:rPr>
        <w:t>true</w:t>
      </w:r>
      <w:r w:rsidRPr="00255447">
        <w:t>, as specified in 5.6.5.3.</w:t>
      </w:r>
    </w:p>
    <w:p w:rsidR="00756B72" w:rsidRPr="00255447" w:rsidRDefault="00756B72" w:rsidP="003D1AE8">
      <w:pPr>
        <w:pStyle w:val="Heading4"/>
      </w:pPr>
      <w:bookmarkStart w:id="170" w:name="_Toc5814677"/>
      <w:r w:rsidRPr="00255447">
        <w:lastRenderedPageBreak/>
        <w:t>5.3.5.7</w:t>
      </w:r>
      <w:r w:rsidRPr="00255447">
        <w:tab/>
        <w:t>Void</w:t>
      </w:r>
      <w:bookmarkEnd w:id="170"/>
    </w:p>
    <w:p w:rsidR="00360EC5" w:rsidRPr="00255447" w:rsidRDefault="00360EC5" w:rsidP="003D1AE8">
      <w:pPr>
        <w:pStyle w:val="Heading4"/>
      </w:pPr>
      <w:bookmarkStart w:id="171" w:name="_Toc5814678"/>
      <w:r w:rsidRPr="00255447">
        <w:t>5.3.5.7a</w:t>
      </w:r>
      <w:r w:rsidRPr="00255447">
        <w:tab/>
        <w:t>T307 expiry (SCG change failure)</w:t>
      </w:r>
      <w:bookmarkEnd w:id="171"/>
    </w:p>
    <w:p w:rsidR="00360EC5" w:rsidRPr="00255447" w:rsidRDefault="00360EC5" w:rsidP="003D1AE8">
      <w:r w:rsidRPr="00255447">
        <w:t>The UE shall:</w:t>
      </w:r>
    </w:p>
    <w:p w:rsidR="00360EC5" w:rsidRPr="00255447" w:rsidRDefault="00360EC5" w:rsidP="003D1AE8">
      <w:pPr>
        <w:pStyle w:val="B1"/>
      </w:pPr>
      <w:r w:rsidRPr="00255447">
        <w:t>1&gt;</w:t>
      </w:r>
      <w:r w:rsidRPr="00255447">
        <w:tab/>
        <w:t>if T307 expires:</w:t>
      </w:r>
    </w:p>
    <w:p w:rsidR="00360EC5" w:rsidRPr="00255447" w:rsidRDefault="00360EC5" w:rsidP="003D1AE8">
      <w:pPr>
        <w:pStyle w:val="NO"/>
      </w:pPr>
      <w:r w:rsidRPr="00255447">
        <w:t>NOTE 1:</w:t>
      </w:r>
      <w:r w:rsidRPr="00255447">
        <w:tab/>
        <w:t xml:space="preserve">Following T307 expiry any dedicated preamble, if provided within the </w:t>
      </w:r>
      <w:r w:rsidRPr="00255447">
        <w:rPr>
          <w:i/>
        </w:rPr>
        <w:t>rach-ConfigDedicatedSCG</w:t>
      </w:r>
      <w:r w:rsidRPr="00255447">
        <w:t>, is not available for use by the UE anymore.</w:t>
      </w:r>
    </w:p>
    <w:p w:rsidR="00360EC5" w:rsidRPr="00255447" w:rsidRDefault="00360EC5" w:rsidP="003D1AE8">
      <w:pPr>
        <w:pStyle w:val="B2"/>
      </w:pPr>
      <w:r w:rsidRPr="00255447">
        <w:t>2&gt;</w:t>
      </w:r>
      <w:r w:rsidRPr="00255447">
        <w:tab/>
        <w:t xml:space="preserve">initiate the </w:t>
      </w:r>
      <w:r w:rsidR="00606B7C" w:rsidRPr="00255447">
        <w:t>SCG</w:t>
      </w:r>
      <w:r w:rsidRPr="00255447">
        <w:t xml:space="preserve"> failure </w:t>
      </w:r>
      <w:r w:rsidR="00606B7C" w:rsidRPr="00255447">
        <w:t>information</w:t>
      </w:r>
      <w:r w:rsidR="00A35760" w:rsidRPr="00255447">
        <w:t xml:space="preserve"> procedure as specified in 5.6.13</w:t>
      </w:r>
      <w:r w:rsidRPr="00255447">
        <w:t xml:space="preserve"> to report SCG change failure;</w:t>
      </w:r>
    </w:p>
    <w:p w:rsidR="00756B72" w:rsidRPr="00255447" w:rsidRDefault="00756B72" w:rsidP="003D1AE8">
      <w:pPr>
        <w:pStyle w:val="Heading4"/>
      </w:pPr>
      <w:bookmarkStart w:id="172" w:name="_Toc5814679"/>
      <w:r w:rsidRPr="00255447">
        <w:t>5.3.5.8</w:t>
      </w:r>
      <w:r w:rsidRPr="00255447">
        <w:tab/>
        <w:t>Radio Configuration involving full configuration option</w:t>
      </w:r>
      <w:bookmarkEnd w:id="172"/>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release/ clear all current dedicated radio configurations except the </w:t>
      </w:r>
      <w:r w:rsidR="00360EC5" w:rsidRPr="00255447">
        <w:t xml:space="preserve">MCG </w:t>
      </w:r>
      <w:r w:rsidRPr="00255447">
        <w:t xml:space="preserve">C-RNTI, the </w:t>
      </w:r>
      <w:r w:rsidR="00360EC5" w:rsidRPr="00255447">
        <w:t xml:space="preserve">MCG </w:t>
      </w:r>
      <w:r w:rsidRPr="00255447">
        <w:t>security configuration and the PDCP, RLC, logical channel configurations for the RBs and the logged measurement configuration;</w:t>
      </w:r>
    </w:p>
    <w:p w:rsidR="00756B72" w:rsidRPr="00255447" w:rsidRDefault="00756B72" w:rsidP="003D1AE8">
      <w:pPr>
        <w:pStyle w:val="NO"/>
      </w:pPr>
      <w:r w:rsidRPr="00255447">
        <w:t>NOTE 1:</w:t>
      </w:r>
      <w:r w:rsidRPr="00255447">
        <w:tab/>
        <w:t xml:space="preserve">Radio configuration is not just the resource configuration but includes other configurations like </w:t>
      </w:r>
      <w:r w:rsidRPr="00255447">
        <w:rPr>
          <w:i/>
        </w:rPr>
        <w:t>MeasConfig</w:t>
      </w:r>
      <w:r w:rsidRPr="00255447">
        <w:t xml:space="preserve"> and </w:t>
      </w:r>
      <w:r w:rsidRPr="00255447">
        <w:rPr>
          <w:i/>
        </w:rPr>
        <w:t>OtherConfig</w:t>
      </w:r>
      <w:r w:rsidRPr="00255447">
        <w:t>.</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mobilityControlInfo</w:t>
      </w:r>
      <w:r w:rsidRPr="00255447">
        <w:t>:</w:t>
      </w:r>
    </w:p>
    <w:p w:rsidR="00756B72" w:rsidRPr="00255447" w:rsidRDefault="00756B72" w:rsidP="003D1AE8">
      <w:pPr>
        <w:pStyle w:val="B2"/>
      </w:pPr>
      <w:r w:rsidRPr="00255447">
        <w:t>2&gt;</w:t>
      </w:r>
      <w:r w:rsidRPr="00255447">
        <w:tab/>
        <w:t>release/ clear all current common radio configurations;</w:t>
      </w:r>
    </w:p>
    <w:p w:rsidR="00756B72" w:rsidRPr="00255447" w:rsidDel="00831520" w:rsidRDefault="00756B72" w:rsidP="003D1AE8">
      <w:pPr>
        <w:pStyle w:val="B2"/>
      </w:pPr>
      <w:r w:rsidRPr="00255447">
        <w:t>2</w:t>
      </w:r>
      <w:r w:rsidRPr="00255447" w:rsidDel="00831520">
        <w:t>&gt;</w:t>
      </w:r>
      <w:r w:rsidRPr="00255447" w:rsidDel="00831520">
        <w:tab/>
      </w:r>
      <w:r w:rsidRPr="00255447">
        <w:t>use the default values specified in 9.2.5 for timer T310, T311 and constant N310, N311;</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use values for timers T301, T310, T311 and constants N310, N311, as included in </w:t>
      </w:r>
      <w:r w:rsidRPr="00255447">
        <w:rPr>
          <w:i/>
        </w:rPr>
        <w:t>ue-TimersAndConstants</w:t>
      </w:r>
      <w:r w:rsidRPr="00255447">
        <w:t xml:space="preserve"> received in </w:t>
      </w:r>
      <w:r w:rsidRPr="00255447">
        <w:rPr>
          <w:i/>
          <w:noProof/>
        </w:rPr>
        <w:t>SystemInformationBlockType2</w:t>
      </w:r>
      <w:r w:rsidRPr="00255447">
        <w:t>;</w:t>
      </w:r>
    </w:p>
    <w:p w:rsidR="00756B72" w:rsidRPr="00255447" w:rsidRDefault="00756B72" w:rsidP="003D1AE8">
      <w:pPr>
        <w:pStyle w:val="B1"/>
      </w:pPr>
      <w:r w:rsidRPr="00255447">
        <w:t>1&gt;</w:t>
      </w:r>
      <w:r w:rsidRPr="00255447">
        <w:tab/>
        <w:t>apply the default physical channel configuration as specified in 9.2.4;</w:t>
      </w:r>
    </w:p>
    <w:p w:rsidR="00756B72" w:rsidRPr="00255447" w:rsidRDefault="00756B72" w:rsidP="003D1AE8">
      <w:pPr>
        <w:pStyle w:val="B1"/>
      </w:pPr>
      <w:r w:rsidRPr="00255447">
        <w:t>1&gt;</w:t>
      </w:r>
      <w:r w:rsidRPr="00255447">
        <w:tab/>
        <w:t>apply the default semi-persistent scheduling configuration as specified in 9.2.3;</w:t>
      </w:r>
    </w:p>
    <w:p w:rsidR="00756B72" w:rsidRPr="00255447" w:rsidRDefault="00756B72" w:rsidP="003D1AE8">
      <w:pPr>
        <w:pStyle w:val="B1"/>
      </w:pPr>
      <w:r w:rsidRPr="00255447">
        <w:t>1&gt;</w:t>
      </w:r>
      <w:r w:rsidRPr="00255447">
        <w:tab/>
        <w:t>apply the default MAC main configuration as specified in 9.2.2;</w:t>
      </w:r>
    </w:p>
    <w:p w:rsidR="00756B72" w:rsidRPr="00255447" w:rsidRDefault="00756B72" w:rsidP="003D1AE8">
      <w:pPr>
        <w:pStyle w:val="B1"/>
      </w:pPr>
      <w:r w:rsidRPr="00255447">
        <w:t>1&gt;</w:t>
      </w:r>
      <w:r w:rsidRPr="00255447">
        <w:tab/>
        <w:t xml:space="preserve">for each </w:t>
      </w:r>
      <w:r w:rsidRPr="00255447">
        <w:rPr>
          <w:i/>
        </w:rPr>
        <w:t>srb-Identity</w:t>
      </w:r>
      <w:r w:rsidRPr="00255447">
        <w:t xml:space="preserve"> value included in the </w:t>
      </w:r>
      <w:r w:rsidRPr="00255447">
        <w:rPr>
          <w:i/>
        </w:rPr>
        <w:t xml:space="preserve">srb-ToAddModList </w:t>
      </w:r>
      <w:r w:rsidRPr="00255447">
        <w:t>(SRB reconfiguration):</w:t>
      </w:r>
    </w:p>
    <w:p w:rsidR="00756B72" w:rsidRPr="00255447" w:rsidRDefault="00756B72" w:rsidP="003D1AE8">
      <w:pPr>
        <w:pStyle w:val="B2"/>
      </w:pPr>
      <w:r w:rsidRPr="00255447">
        <w:t>2&gt;</w:t>
      </w:r>
      <w:r w:rsidRPr="00255447">
        <w:tab/>
        <w:t>apply the specified configuration defined in 9.1.2 for the corresponding SRB;</w:t>
      </w:r>
    </w:p>
    <w:p w:rsidR="00756B72" w:rsidRPr="00255447" w:rsidRDefault="00756B72" w:rsidP="003D1AE8">
      <w:pPr>
        <w:pStyle w:val="B2"/>
      </w:pPr>
      <w:r w:rsidRPr="00255447">
        <w:t>2&gt;</w:t>
      </w:r>
      <w:r w:rsidRPr="00255447">
        <w:tab/>
        <w:t>apply the corresponding default RLC configuration for the SRB specified in 9.2.1.1 for SRB1 or in 9.2.1.2 for SRB2;</w:t>
      </w:r>
    </w:p>
    <w:p w:rsidR="00756B72" w:rsidRPr="00255447" w:rsidRDefault="00756B72" w:rsidP="003D1AE8">
      <w:pPr>
        <w:pStyle w:val="B2"/>
      </w:pPr>
      <w:r w:rsidRPr="00255447">
        <w:t>2&gt;</w:t>
      </w:r>
      <w:r w:rsidRPr="00255447">
        <w:tab/>
        <w:t xml:space="preserve">apply the corresponding default logical channel configuration for the SRB as specified in 9.2.1.1 for SRB1 or in 9.2.1.2 for SRB2; </w:t>
      </w:r>
    </w:p>
    <w:p w:rsidR="00756B72" w:rsidRPr="00255447" w:rsidRDefault="00756B72" w:rsidP="003D1AE8">
      <w:pPr>
        <w:pStyle w:val="NO"/>
      </w:pPr>
      <w:r w:rsidRPr="00255447">
        <w:t>NOTE 2:</w:t>
      </w:r>
      <w:r w:rsidR="00026FD5" w:rsidRPr="00255447">
        <w:tab/>
      </w:r>
      <w:r w:rsidRPr="00255447">
        <w:t>This is to get the SRBs (SRB1 and SRB2 for handover and SRB2 for reconfiguration after reestablishment) to a known state from which the reconfiguration message can do further configuration.</w:t>
      </w:r>
    </w:p>
    <w:p w:rsidR="00756B72" w:rsidRPr="00255447" w:rsidRDefault="00756B72" w:rsidP="003D1AE8">
      <w:pPr>
        <w:pStyle w:val="B1"/>
      </w:pPr>
      <w:r w:rsidRPr="00255447">
        <w:t>1&gt;</w:t>
      </w:r>
      <w:r w:rsidRPr="00255447">
        <w:tab/>
        <w:t xml:space="preserve">for each </w:t>
      </w:r>
      <w:r w:rsidRPr="00255447">
        <w:rPr>
          <w:i/>
          <w:iCs/>
        </w:rPr>
        <w:t>eps-BearerIdentity</w:t>
      </w:r>
      <w:r w:rsidRPr="00255447">
        <w:t xml:space="preserve"> value included in the </w:t>
      </w:r>
      <w:r w:rsidRPr="00255447">
        <w:rPr>
          <w:i/>
        </w:rPr>
        <w:t xml:space="preserve">drb-ToAddModList </w:t>
      </w:r>
      <w:r w:rsidRPr="00255447">
        <w:t>that is part of the current UE configuration:</w:t>
      </w:r>
    </w:p>
    <w:p w:rsidR="00756B72" w:rsidRPr="00255447" w:rsidRDefault="00756B72" w:rsidP="003D1AE8">
      <w:pPr>
        <w:pStyle w:val="B2"/>
      </w:pPr>
      <w:r w:rsidRPr="00255447">
        <w:t>2&gt;</w:t>
      </w:r>
      <w:r w:rsidRPr="00255447">
        <w:tab/>
        <w:t>release the PDCP entity;</w:t>
      </w:r>
    </w:p>
    <w:p w:rsidR="00756B72" w:rsidRPr="00255447" w:rsidRDefault="00756B72" w:rsidP="003D1AE8">
      <w:pPr>
        <w:pStyle w:val="B2"/>
      </w:pPr>
      <w:r w:rsidRPr="00255447">
        <w:t>2&gt;</w:t>
      </w:r>
      <w:r w:rsidRPr="00255447">
        <w:tab/>
        <w:t>release the RLC entity or entities;</w:t>
      </w:r>
    </w:p>
    <w:p w:rsidR="00756B72" w:rsidRPr="00255447" w:rsidRDefault="00756B72" w:rsidP="003D1AE8">
      <w:pPr>
        <w:pStyle w:val="B2"/>
      </w:pPr>
      <w:r w:rsidRPr="00255447">
        <w:t>2&gt;</w:t>
      </w:r>
      <w:r w:rsidRPr="00255447">
        <w:tab/>
        <w:t>release the DTCH logical channel;</w:t>
      </w:r>
    </w:p>
    <w:p w:rsidR="00756B72" w:rsidRPr="00255447" w:rsidRDefault="00756B72" w:rsidP="003D1AE8">
      <w:pPr>
        <w:pStyle w:val="B2"/>
      </w:pPr>
      <w:r w:rsidRPr="00255447">
        <w:t>2&gt;</w:t>
      </w:r>
      <w:r w:rsidRPr="00255447">
        <w:tab/>
        <w:t xml:space="preserve">release the </w:t>
      </w:r>
      <w:r w:rsidRPr="00255447">
        <w:rPr>
          <w:i/>
        </w:rPr>
        <w:t>drb-identity</w:t>
      </w:r>
      <w:r w:rsidRPr="00255447">
        <w:t>;</w:t>
      </w:r>
    </w:p>
    <w:p w:rsidR="00756B72" w:rsidRPr="00255447" w:rsidRDefault="00756B72" w:rsidP="003D1AE8">
      <w:pPr>
        <w:pStyle w:val="NO"/>
      </w:pPr>
      <w:r w:rsidRPr="00255447">
        <w:lastRenderedPageBreak/>
        <w:t>NOTE 3:</w:t>
      </w:r>
      <w:r w:rsidR="00026FD5" w:rsidRPr="00255447">
        <w:tab/>
      </w:r>
      <w:r w:rsidRPr="00255447">
        <w:t xml:space="preserve">This will retain the </w:t>
      </w:r>
      <w:r w:rsidRPr="00255447">
        <w:rPr>
          <w:i/>
        </w:rPr>
        <w:t>eps-bearerIdentity</w:t>
      </w:r>
      <w:r w:rsidRPr="00255447">
        <w:t xml:space="preserve"> but remove the DRBs including </w:t>
      </w:r>
      <w:r w:rsidRPr="00255447">
        <w:rPr>
          <w:i/>
        </w:rPr>
        <w:t>drb-identity</w:t>
      </w:r>
      <w:r w:rsidRPr="00255447">
        <w:t xml:space="preserve"> of these bearers from the current UE configuration and trigger the setup of the DRBs within the AS in Section 5.3.10.3 using the new configuration. The </w:t>
      </w:r>
      <w:r w:rsidRPr="00255447">
        <w:rPr>
          <w:i/>
        </w:rPr>
        <w:t xml:space="preserve">eps-bearerIdentity </w:t>
      </w:r>
      <w:r w:rsidRPr="00255447">
        <w:t xml:space="preserve">acts as the anchor for associating the released and re-setup DRB. </w:t>
      </w:r>
    </w:p>
    <w:p w:rsidR="00756B72" w:rsidRPr="00255447" w:rsidRDefault="00756B72" w:rsidP="003D1AE8">
      <w:pPr>
        <w:pStyle w:val="B1"/>
        <w:rPr>
          <w:i/>
        </w:rPr>
      </w:pPr>
      <w:r w:rsidRPr="00255447">
        <w:t>1&gt;</w:t>
      </w:r>
      <w:r w:rsidRPr="00255447">
        <w:tab/>
        <w:t xml:space="preserve">for each </w:t>
      </w:r>
      <w:r w:rsidRPr="00255447">
        <w:rPr>
          <w:i/>
          <w:iCs/>
        </w:rPr>
        <w:t>eps-BearerIdentity</w:t>
      </w:r>
      <w:r w:rsidRPr="00255447">
        <w:t xml:space="preserve"> value that is part of the current UE configuration but not part of the </w:t>
      </w:r>
      <w:r w:rsidRPr="00255447">
        <w:rPr>
          <w:i/>
        </w:rPr>
        <w:t>drb-ToAddModList:</w:t>
      </w:r>
    </w:p>
    <w:p w:rsidR="00756B72" w:rsidRPr="00255447" w:rsidRDefault="00756B72" w:rsidP="003D1AE8">
      <w:pPr>
        <w:pStyle w:val="B2"/>
      </w:pPr>
      <w:r w:rsidRPr="00255447">
        <w:t>2&gt;</w:t>
      </w:r>
      <w:r w:rsidRPr="00255447">
        <w:tab/>
        <w:t>perform DRB release as specified in 5.3.10.2;</w:t>
      </w:r>
    </w:p>
    <w:p w:rsidR="00756B72" w:rsidRPr="00255447" w:rsidRDefault="00756B72" w:rsidP="003D1AE8">
      <w:pPr>
        <w:pStyle w:val="Heading3"/>
        <w:rPr>
          <w:rFonts w:eastAsia="SimSun"/>
          <w:lang w:eastAsia="zh-CN"/>
        </w:rPr>
      </w:pPr>
      <w:bookmarkStart w:id="173" w:name="_Toc5814680"/>
      <w:r w:rsidRPr="00255447">
        <w:rPr>
          <w:rFonts w:eastAsia="SimSun"/>
          <w:lang w:eastAsia="zh-CN"/>
        </w:rPr>
        <w:t>5.3.6</w:t>
      </w:r>
      <w:r w:rsidRPr="00255447">
        <w:rPr>
          <w:rFonts w:eastAsia="SimSun"/>
          <w:lang w:eastAsia="zh-CN"/>
        </w:rPr>
        <w:tab/>
        <w:t>Counter check</w:t>
      </w:r>
      <w:bookmarkEnd w:id="173"/>
    </w:p>
    <w:p w:rsidR="00756B72" w:rsidRPr="00255447" w:rsidRDefault="00756B72" w:rsidP="003D1AE8">
      <w:pPr>
        <w:pStyle w:val="Heading4"/>
        <w:rPr>
          <w:rFonts w:eastAsia="SimSun"/>
          <w:lang w:eastAsia="zh-CN"/>
        </w:rPr>
      </w:pPr>
      <w:bookmarkStart w:id="174" w:name="_Toc5814681"/>
      <w:r w:rsidRPr="00255447">
        <w:t>5.3.</w:t>
      </w:r>
      <w:r w:rsidRPr="00255447">
        <w:rPr>
          <w:rFonts w:eastAsia="SimSun"/>
          <w:lang w:eastAsia="zh-CN"/>
        </w:rPr>
        <w:t>6</w:t>
      </w:r>
      <w:r w:rsidRPr="00255447">
        <w:t>.1</w:t>
      </w:r>
      <w:r w:rsidRPr="00255447">
        <w:tab/>
        <w:t>General</w:t>
      </w:r>
      <w:bookmarkEnd w:id="174"/>
    </w:p>
    <w:bookmarkStart w:id="175" w:name="_MON_1289914454"/>
    <w:bookmarkEnd w:id="175"/>
    <w:p w:rsidR="00756B72" w:rsidRPr="00255447" w:rsidRDefault="00756B72" w:rsidP="003D1AE8">
      <w:pPr>
        <w:pStyle w:val="TH"/>
        <w:rPr>
          <w:rFonts w:eastAsia="SimSun"/>
          <w:sz w:val="22"/>
          <w:szCs w:val="22"/>
          <w:lang w:eastAsia="zh-CN"/>
        </w:rPr>
      </w:pPr>
      <w:r w:rsidRPr="00255447">
        <w:object w:dxaOrig="7574" w:dyaOrig="2714">
          <v:shape id="_x0000_i1038" type="#_x0000_t75" style="width:351.75pt;height:126.75pt" o:ole="">
            <v:imagedata r:id="rId35" o:title=""/>
          </v:shape>
          <o:OLEObject Type="Embed" ProgID="Word.Picture.8" ShapeID="_x0000_i1038" DrawAspect="Content" ObjectID="_1616459070" r:id="rId36"/>
        </w:object>
      </w:r>
    </w:p>
    <w:p w:rsidR="00756B72" w:rsidRPr="00255447" w:rsidRDefault="00756B72" w:rsidP="003D1AE8">
      <w:pPr>
        <w:pStyle w:val="TF"/>
        <w:rPr>
          <w:lang w:eastAsia="zh-CN"/>
        </w:rPr>
      </w:pPr>
      <w:r w:rsidRPr="00255447">
        <w:t>Figure 5.</w:t>
      </w:r>
      <w:r w:rsidRPr="00255447">
        <w:rPr>
          <w:lang w:eastAsia="zh-CN"/>
        </w:rPr>
        <w:t>3</w:t>
      </w:r>
      <w:r w:rsidRPr="00255447">
        <w:t>.6</w:t>
      </w:r>
      <w:r w:rsidRPr="00255447">
        <w:rPr>
          <w:lang w:eastAsia="zh-CN"/>
        </w:rPr>
        <w:t>.1-1</w:t>
      </w:r>
      <w:r w:rsidRPr="00255447">
        <w:t xml:space="preserve">: </w:t>
      </w:r>
      <w:r w:rsidRPr="00255447">
        <w:rPr>
          <w:lang w:eastAsia="zh-CN"/>
        </w:rPr>
        <w:t>Counter check procedure</w:t>
      </w:r>
    </w:p>
    <w:p w:rsidR="00756B72" w:rsidRPr="00255447" w:rsidRDefault="00756B72" w:rsidP="003D1AE8">
      <w:r w:rsidRPr="00255447">
        <w:t xml:space="preserve">The counter check procedure is used by </w:t>
      </w:r>
      <w:r w:rsidRPr="00255447">
        <w:rPr>
          <w:rFonts w:eastAsia="SimSun"/>
          <w:lang w:eastAsia="zh-CN"/>
        </w:rPr>
        <w:t>E-</w:t>
      </w:r>
      <w:r w:rsidRPr="00255447">
        <w:t xml:space="preserve">UTRAN to request the UE to verify the amount of data sent/ received on each </w:t>
      </w:r>
      <w:r w:rsidRPr="00255447">
        <w:rPr>
          <w:rFonts w:eastAsia="SimSun"/>
          <w:lang w:eastAsia="zh-CN"/>
        </w:rPr>
        <w:t>DRB</w:t>
      </w:r>
      <w:r w:rsidRPr="00255447">
        <w:t>. More specifically, the UE is requested to check if, for each DRB, the most significant bits of the COUNT match with the values indicated by E-UTRAN.</w:t>
      </w:r>
    </w:p>
    <w:p w:rsidR="00756B72" w:rsidRPr="00255447" w:rsidRDefault="00756B72" w:rsidP="003D1AE8">
      <w:pPr>
        <w:pStyle w:val="NO"/>
      </w:pPr>
      <w:r w:rsidRPr="00255447">
        <w:t>NOTE:</w:t>
      </w:r>
      <w:r w:rsidRPr="00255447">
        <w:tab/>
        <w:t>The procedure enables E-UTRAN to detect packet insertion by an intruder (a 'man in the middle</w:t>
      </w:r>
      <w:r w:rsidRPr="00255447">
        <w:rPr>
          <w:rFonts w:eastAsia="SimSun"/>
          <w:lang w:eastAsia="zh-CN"/>
        </w:rPr>
        <w:t>'</w:t>
      </w:r>
      <w:r w:rsidRPr="00255447">
        <w:t>).</w:t>
      </w:r>
    </w:p>
    <w:p w:rsidR="00756B72" w:rsidRPr="00255447" w:rsidRDefault="00756B72" w:rsidP="003D1AE8">
      <w:pPr>
        <w:pStyle w:val="Heading4"/>
        <w:rPr>
          <w:sz w:val="28"/>
          <w:szCs w:val="28"/>
        </w:rPr>
      </w:pPr>
      <w:bookmarkStart w:id="176" w:name="_Toc5814682"/>
      <w:r w:rsidRPr="00255447">
        <w:t>5.3.</w:t>
      </w:r>
      <w:r w:rsidRPr="00255447">
        <w:rPr>
          <w:rFonts w:eastAsia="SimSun"/>
          <w:lang w:eastAsia="zh-CN"/>
        </w:rPr>
        <w:t>6</w:t>
      </w:r>
      <w:r w:rsidRPr="00255447">
        <w:t>.2</w:t>
      </w:r>
      <w:r w:rsidRPr="00255447">
        <w:tab/>
        <w:t>Initiation</w:t>
      </w:r>
      <w:bookmarkEnd w:id="176"/>
    </w:p>
    <w:p w:rsidR="00756B72" w:rsidRPr="00255447" w:rsidRDefault="00756B72" w:rsidP="003D1AE8">
      <w:pPr>
        <w:rPr>
          <w:rFonts w:ascii="Arial" w:eastAsia="SimSun" w:hAnsi="Arial" w:cs="Arial"/>
          <w:lang w:eastAsia="zh-CN"/>
        </w:rPr>
      </w:pPr>
      <w:r w:rsidRPr="00255447">
        <w:rPr>
          <w:rFonts w:eastAsia="SimSun"/>
          <w:lang w:eastAsia="zh-CN"/>
        </w:rPr>
        <w:t>E-</w:t>
      </w:r>
      <w:r w:rsidRPr="00255447">
        <w:t xml:space="preserve">UTRAN initiates the procedure by sending a </w:t>
      </w:r>
      <w:r w:rsidRPr="00255447">
        <w:rPr>
          <w:i/>
        </w:rPr>
        <w:t>C</w:t>
      </w:r>
      <w:r w:rsidRPr="00255447">
        <w:rPr>
          <w:rFonts w:eastAsia="SimSun"/>
          <w:i/>
          <w:lang w:eastAsia="zh-CN"/>
        </w:rPr>
        <w:t>ounterCheck</w:t>
      </w:r>
      <w:r w:rsidRPr="00255447">
        <w:t xml:space="preserve"> message.</w:t>
      </w:r>
    </w:p>
    <w:p w:rsidR="00756B72" w:rsidRPr="00255447" w:rsidRDefault="00756B72" w:rsidP="003D1AE8">
      <w:pPr>
        <w:pStyle w:val="NO"/>
      </w:pPr>
      <w:r w:rsidRPr="00255447">
        <w:t>NOTE:</w:t>
      </w:r>
      <w:r w:rsidRPr="00255447">
        <w:tab/>
        <w:t>E-UTRAN may initiate the procedure when any of the COUNT values reaches a specific value.</w:t>
      </w:r>
    </w:p>
    <w:p w:rsidR="00756B72" w:rsidRPr="00255447" w:rsidRDefault="00756B72" w:rsidP="003D1AE8">
      <w:pPr>
        <w:pStyle w:val="Heading4"/>
      </w:pPr>
      <w:bookmarkStart w:id="177" w:name="_Toc5814683"/>
      <w:r w:rsidRPr="00255447">
        <w:t>5.</w:t>
      </w:r>
      <w:r w:rsidRPr="00255447">
        <w:rPr>
          <w:rFonts w:eastAsia="SimSun"/>
          <w:lang w:eastAsia="zh-CN"/>
        </w:rPr>
        <w:t>3</w:t>
      </w:r>
      <w:r w:rsidRPr="00255447">
        <w:t>.</w:t>
      </w:r>
      <w:r w:rsidRPr="00255447">
        <w:rPr>
          <w:rFonts w:eastAsia="SimSun"/>
          <w:lang w:eastAsia="zh-CN"/>
        </w:rPr>
        <w:t>6.3</w:t>
      </w:r>
      <w:r w:rsidRPr="00255447">
        <w:rPr>
          <w:rFonts w:eastAsia="SimSun"/>
          <w:lang w:eastAsia="zh-CN"/>
        </w:rPr>
        <w:tab/>
      </w:r>
      <w:r w:rsidRPr="00255447">
        <w:t xml:space="preserve">Reception of </w:t>
      </w:r>
      <w:r w:rsidRPr="00255447">
        <w:rPr>
          <w:rFonts w:eastAsia="SimSun"/>
          <w:lang w:eastAsia="zh-CN"/>
        </w:rPr>
        <w:t>the</w:t>
      </w:r>
      <w:r w:rsidRPr="00255447">
        <w:t xml:space="preserve"> </w:t>
      </w:r>
      <w:r w:rsidRPr="00255447">
        <w:rPr>
          <w:i/>
        </w:rPr>
        <w:t>C</w:t>
      </w:r>
      <w:r w:rsidRPr="00255447">
        <w:rPr>
          <w:rFonts w:eastAsia="SimSun"/>
          <w:i/>
          <w:lang w:eastAsia="zh-CN"/>
        </w:rPr>
        <w:t xml:space="preserve">ounterCheck </w:t>
      </w:r>
      <w:r w:rsidRPr="00255447">
        <w:t>message by the UE</w:t>
      </w:r>
      <w:bookmarkEnd w:id="177"/>
    </w:p>
    <w:p w:rsidR="00756B72" w:rsidRPr="00255447" w:rsidRDefault="00756B72" w:rsidP="003D1AE8">
      <w:r w:rsidRPr="00255447">
        <w:rPr>
          <w:rFonts w:eastAsia="SimSun"/>
          <w:lang w:eastAsia="zh-CN"/>
        </w:rPr>
        <w:t xml:space="preserve">Upon receiving the </w:t>
      </w:r>
      <w:r w:rsidRPr="00255447">
        <w:rPr>
          <w:rFonts w:eastAsia="SimSun"/>
          <w:i/>
          <w:lang w:eastAsia="zh-CN"/>
        </w:rPr>
        <w:t>CounterCheck</w:t>
      </w:r>
      <w:r w:rsidRPr="00255447">
        <w:rPr>
          <w:rFonts w:eastAsia="SimSun"/>
          <w:lang w:eastAsia="zh-CN"/>
        </w:rPr>
        <w:t xml:space="preserve"> message, t</w:t>
      </w:r>
      <w:r w:rsidRPr="00255447">
        <w:t>he UE shall:</w:t>
      </w:r>
    </w:p>
    <w:p w:rsidR="00756B72" w:rsidRPr="00255447" w:rsidRDefault="00756B72" w:rsidP="003D1AE8">
      <w:pPr>
        <w:pStyle w:val="B1"/>
      </w:pPr>
      <w:r w:rsidRPr="00255447">
        <w:t>1&gt;</w:t>
      </w:r>
      <w:r w:rsidRPr="00255447">
        <w:tab/>
        <w:t>for each DRB that is established:</w:t>
      </w:r>
    </w:p>
    <w:p w:rsidR="00756B72" w:rsidRPr="00255447" w:rsidRDefault="00756B72" w:rsidP="003D1AE8">
      <w:pPr>
        <w:pStyle w:val="B2"/>
      </w:pPr>
      <w:r w:rsidRPr="00255447">
        <w:t>2&gt;</w:t>
      </w:r>
      <w:r w:rsidRPr="00255447">
        <w:tab/>
        <w:t>if no COUNT exists for a given direction (uplink or downlink) because it is a uni-directional bearer configured only for the other direction:</w:t>
      </w:r>
    </w:p>
    <w:p w:rsidR="00756B72" w:rsidRPr="00255447" w:rsidRDefault="00756B72" w:rsidP="003D1AE8">
      <w:pPr>
        <w:pStyle w:val="B3"/>
      </w:pPr>
      <w:r w:rsidRPr="00255447">
        <w:t>3&gt;</w:t>
      </w:r>
      <w:r w:rsidRPr="00255447">
        <w:tab/>
        <w:t>assume the COUNT value to be 0 for the unused direction;</w:t>
      </w:r>
    </w:p>
    <w:p w:rsidR="00756B72" w:rsidRPr="00255447" w:rsidRDefault="00756B72" w:rsidP="003D1AE8">
      <w:pPr>
        <w:pStyle w:val="B2"/>
      </w:pPr>
      <w:r w:rsidRPr="00255447">
        <w:t>2&gt;</w:t>
      </w:r>
      <w:r w:rsidRPr="00255447">
        <w:tab/>
        <w:t xml:space="preserve">if the </w:t>
      </w:r>
      <w:r w:rsidRPr="00255447">
        <w:rPr>
          <w:i/>
        </w:rPr>
        <w:t>drb-Identity</w:t>
      </w:r>
      <w:r w:rsidRPr="00255447">
        <w:t xml:space="preserve"> is not included in the </w:t>
      </w:r>
      <w:r w:rsidRPr="00255447">
        <w:rPr>
          <w:rFonts w:eastAsia="SimSun"/>
          <w:i/>
          <w:lang w:eastAsia="zh-CN"/>
        </w:rPr>
        <w:t>drb-CountMSB-InfoList</w:t>
      </w:r>
      <w:r w:rsidRPr="00255447">
        <w:t>:</w:t>
      </w:r>
    </w:p>
    <w:p w:rsidR="00756B72" w:rsidRPr="00255447" w:rsidRDefault="00756B72" w:rsidP="003D1AE8">
      <w:pPr>
        <w:pStyle w:val="B3"/>
      </w:pPr>
      <w:r w:rsidRPr="00255447">
        <w:t>3&gt;</w:t>
      </w:r>
      <w:r w:rsidRPr="00255447">
        <w:tab/>
        <w:t xml:space="preserve">include the DRB in the </w:t>
      </w:r>
      <w:r w:rsidRPr="00255447">
        <w:rPr>
          <w:rFonts w:eastAsia="SimSun"/>
          <w:i/>
          <w:lang w:eastAsia="zh-CN"/>
        </w:rPr>
        <w:t>drb-CountInfoList</w:t>
      </w:r>
      <w:r w:rsidRPr="00255447">
        <w:t xml:space="preserve"> in the </w:t>
      </w:r>
      <w:r w:rsidRPr="00255447">
        <w:rPr>
          <w:rFonts w:eastAsia="SimSun"/>
          <w:i/>
          <w:lang w:eastAsia="zh-CN"/>
        </w:rPr>
        <w:t>CounterCheckResponse</w:t>
      </w:r>
      <w:r w:rsidRPr="00255447">
        <w:t xml:space="preserve"> message by including the </w:t>
      </w:r>
      <w:r w:rsidRPr="00255447">
        <w:rPr>
          <w:i/>
        </w:rPr>
        <w:t>drb-Identity</w:t>
      </w:r>
      <w:r w:rsidRPr="00255447">
        <w:t xml:space="preserve">, the </w:t>
      </w:r>
      <w:r w:rsidRPr="00255447">
        <w:rPr>
          <w:i/>
        </w:rPr>
        <w:t>count-Uplink</w:t>
      </w:r>
      <w:r w:rsidRPr="00255447">
        <w:t xml:space="preserve"> and the </w:t>
      </w:r>
      <w:r w:rsidRPr="00255447">
        <w:rPr>
          <w:i/>
        </w:rPr>
        <w:t>count-Downlink</w:t>
      </w:r>
      <w:r w:rsidRPr="00255447">
        <w:t xml:space="preserve"> set to the value of the corresponding COUNT;</w:t>
      </w:r>
    </w:p>
    <w:p w:rsidR="00756B72" w:rsidRPr="00255447" w:rsidRDefault="00756B72" w:rsidP="003D1AE8">
      <w:pPr>
        <w:pStyle w:val="B2"/>
      </w:pPr>
      <w:r w:rsidRPr="00255447">
        <w:t>2&gt;</w:t>
      </w:r>
      <w:r w:rsidRPr="00255447">
        <w:tab/>
        <w:t xml:space="preserve">else if, for at least one direction, the most significant bits of the COUNT are different from the value indicated in the </w:t>
      </w:r>
      <w:r w:rsidRPr="00255447">
        <w:rPr>
          <w:rFonts w:eastAsia="SimSun"/>
          <w:i/>
          <w:lang w:eastAsia="zh-CN"/>
        </w:rPr>
        <w:t>drb-CountMSB-InfoList</w:t>
      </w:r>
      <w:r w:rsidRPr="00255447">
        <w:t>:</w:t>
      </w:r>
    </w:p>
    <w:p w:rsidR="00756B72" w:rsidRPr="00255447" w:rsidRDefault="00756B72" w:rsidP="003D1AE8">
      <w:pPr>
        <w:pStyle w:val="B3"/>
      </w:pPr>
      <w:r w:rsidRPr="00255447">
        <w:t>3&gt;</w:t>
      </w:r>
      <w:r w:rsidRPr="00255447">
        <w:tab/>
        <w:t xml:space="preserve">include the DRB in the </w:t>
      </w:r>
      <w:r w:rsidRPr="00255447">
        <w:rPr>
          <w:rFonts w:eastAsia="SimSun"/>
          <w:i/>
          <w:lang w:eastAsia="zh-CN"/>
        </w:rPr>
        <w:t>drb-CountInfoList</w:t>
      </w:r>
      <w:r w:rsidRPr="00255447">
        <w:t xml:space="preserve"> in the </w:t>
      </w:r>
      <w:r w:rsidRPr="00255447">
        <w:rPr>
          <w:rFonts w:eastAsia="SimSun"/>
          <w:i/>
          <w:lang w:eastAsia="zh-CN"/>
        </w:rPr>
        <w:t>CounterCheckResponse</w:t>
      </w:r>
      <w:r w:rsidRPr="00255447">
        <w:t xml:space="preserve"> message by including the </w:t>
      </w:r>
      <w:r w:rsidRPr="00255447">
        <w:rPr>
          <w:i/>
        </w:rPr>
        <w:t>drb-Identity</w:t>
      </w:r>
      <w:r w:rsidRPr="00255447">
        <w:t xml:space="preserve">, the </w:t>
      </w:r>
      <w:r w:rsidRPr="00255447">
        <w:rPr>
          <w:i/>
        </w:rPr>
        <w:t>count-Uplink</w:t>
      </w:r>
      <w:r w:rsidRPr="00255447">
        <w:t xml:space="preserve"> and the </w:t>
      </w:r>
      <w:r w:rsidRPr="00255447">
        <w:rPr>
          <w:i/>
        </w:rPr>
        <w:t>count-Downlink</w:t>
      </w:r>
      <w:r w:rsidRPr="00255447">
        <w:t xml:space="preserve"> set to the value of the corresponding COUNT;</w:t>
      </w:r>
    </w:p>
    <w:p w:rsidR="00756B72" w:rsidRPr="00255447" w:rsidRDefault="00756B72" w:rsidP="003D1AE8">
      <w:pPr>
        <w:pStyle w:val="B1"/>
      </w:pPr>
      <w:r w:rsidRPr="00255447">
        <w:lastRenderedPageBreak/>
        <w:t>1&gt;</w:t>
      </w:r>
      <w:r w:rsidRPr="00255447">
        <w:tab/>
        <w:t xml:space="preserve">for each </w:t>
      </w:r>
      <w:r w:rsidRPr="00255447">
        <w:rPr>
          <w:rFonts w:eastAsia="SimSun"/>
          <w:lang w:eastAsia="zh-CN"/>
        </w:rPr>
        <w:t>D</w:t>
      </w:r>
      <w:r w:rsidRPr="00255447">
        <w:t xml:space="preserve">RB that is included in the </w:t>
      </w:r>
      <w:r w:rsidRPr="00255447">
        <w:rPr>
          <w:rFonts w:eastAsia="SimSun"/>
          <w:i/>
          <w:lang w:eastAsia="zh-CN"/>
        </w:rPr>
        <w:t>drb-CountMSB-InfoList</w:t>
      </w:r>
      <w:r w:rsidRPr="00255447">
        <w:t xml:space="preserve"> in the </w:t>
      </w:r>
      <w:r w:rsidRPr="00255447">
        <w:rPr>
          <w:rFonts w:eastAsia="SimSun"/>
          <w:i/>
          <w:lang w:eastAsia="zh-CN"/>
        </w:rPr>
        <w:t>CounterCheck</w:t>
      </w:r>
      <w:r w:rsidRPr="00255447">
        <w:t xml:space="preserve"> message that </w:t>
      </w:r>
      <w:r w:rsidRPr="00255447">
        <w:rPr>
          <w:rFonts w:eastAsia="SimSun"/>
          <w:lang w:eastAsia="zh-CN"/>
        </w:rPr>
        <w:t>is not established</w:t>
      </w:r>
      <w:r w:rsidRPr="00255447">
        <w:t>:</w:t>
      </w:r>
    </w:p>
    <w:p w:rsidR="00756B72" w:rsidRPr="00255447" w:rsidRDefault="00756B72" w:rsidP="003D1AE8">
      <w:pPr>
        <w:pStyle w:val="B2"/>
      </w:pPr>
      <w:r w:rsidRPr="00255447">
        <w:t>2&gt;</w:t>
      </w:r>
      <w:r w:rsidRPr="00255447">
        <w:tab/>
        <w:t xml:space="preserve">include the DRB in the </w:t>
      </w:r>
      <w:r w:rsidRPr="00255447">
        <w:rPr>
          <w:rFonts w:eastAsia="SimSun"/>
          <w:i/>
          <w:lang w:eastAsia="zh-CN"/>
        </w:rPr>
        <w:t>drb-CountInfoList</w:t>
      </w:r>
      <w:r w:rsidRPr="00255447">
        <w:t xml:space="preserve"> in the </w:t>
      </w:r>
      <w:r w:rsidRPr="00255447">
        <w:rPr>
          <w:rFonts w:eastAsia="SimSun"/>
          <w:i/>
          <w:lang w:eastAsia="zh-CN"/>
        </w:rPr>
        <w:t>CounterCheckResponse</w:t>
      </w:r>
      <w:r w:rsidRPr="00255447">
        <w:t xml:space="preserve"> message by including the </w:t>
      </w:r>
      <w:r w:rsidRPr="00255447">
        <w:rPr>
          <w:i/>
        </w:rPr>
        <w:t>drb-Identity</w:t>
      </w:r>
      <w:r w:rsidRPr="00255447">
        <w:t xml:space="preserve">, the </w:t>
      </w:r>
      <w:r w:rsidRPr="00255447">
        <w:rPr>
          <w:i/>
        </w:rPr>
        <w:t>count-Uplink</w:t>
      </w:r>
      <w:r w:rsidRPr="00255447">
        <w:t xml:space="preserve"> and the </w:t>
      </w:r>
      <w:r w:rsidRPr="00255447">
        <w:rPr>
          <w:i/>
        </w:rPr>
        <w:t>count-Downlink</w:t>
      </w:r>
      <w:r w:rsidRPr="00255447">
        <w:t xml:space="preserve"> with the most significant bits set identical to the corresponding values in the </w:t>
      </w:r>
      <w:r w:rsidRPr="00255447">
        <w:rPr>
          <w:rFonts w:eastAsia="SimSun"/>
          <w:i/>
          <w:lang w:eastAsia="zh-CN"/>
        </w:rPr>
        <w:t>drb-CountMSB-InfoList</w:t>
      </w:r>
      <w:r w:rsidRPr="00255447">
        <w:rPr>
          <w:rFonts w:eastAsia="SimSun"/>
          <w:lang w:eastAsia="zh-CN"/>
        </w:rPr>
        <w:t xml:space="preserve"> and the least significant bits set to zero</w:t>
      </w:r>
      <w:r w:rsidRPr="00255447">
        <w:t>;</w:t>
      </w:r>
    </w:p>
    <w:p w:rsidR="00756B72" w:rsidRPr="00255447" w:rsidRDefault="00756B72" w:rsidP="003D1AE8">
      <w:pPr>
        <w:pStyle w:val="B1"/>
      </w:pPr>
      <w:r w:rsidRPr="00255447">
        <w:t>1&gt;</w:t>
      </w:r>
      <w:r w:rsidRPr="00255447">
        <w:tab/>
        <w:t xml:space="preserve">submit the </w:t>
      </w:r>
      <w:r w:rsidRPr="00255447">
        <w:rPr>
          <w:i/>
        </w:rPr>
        <w:t>C</w:t>
      </w:r>
      <w:r w:rsidRPr="00255447">
        <w:rPr>
          <w:rFonts w:eastAsia="SimSun"/>
          <w:i/>
          <w:lang w:eastAsia="zh-CN"/>
        </w:rPr>
        <w:t>ounterCheckResponse</w:t>
      </w:r>
      <w:r w:rsidRPr="00255447">
        <w:t xml:space="preserve"> message to lower layers for transmission upon which the procedure ends;</w:t>
      </w:r>
    </w:p>
    <w:p w:rsidR="00756B72" w:rsidRPr="00255447" w:rsidRDefault="00756B72" w:rsidP="003D1AE8">
      <w:pPr>
        <w:pStyle w:val="Heading3"/>
      </w:pPr>
      <w:bookmarkStart w:id="178" w:name="_Toc5814684"/>
      <w:r w:rsidRPr="00255447">
        <w:t>5.3.7</w:t>
      </w:r>
      <w:r w:rsidRPr="00255447">
        <w:tab/>
        <w:t>RRC connection re-establishment</w:t>
      </w:r>
      <w:bookmarkEnd w:id="178"/>
    </w:p>
    <w:p w:rsidR="00756B72" w:rsidRPr="00255447" w:rsidRDefault="00756B72" w:rsidP="003D1AE8">
      <w:pPr>
        <w:pStyle w:val="Heading4"/>
      </w:pPr>
      <w:bookmarkStart w:id="179" w:name="_Toc5814685"/>
      <w:r w:rsidRPr="00255447">
        <w:t>5.3.7.1</w:t>
      </w:r>
      <w:r w:rsidRPr="00255447">
        <w:tab/>
        <w:t>General</w:t>
      </w:r>
      <w:bookmarkEnd w:id="179"/>
    </w:p>
    <w:p w:rsidR="00756B72" w:rsidRPr="00255447" w:rsidRDefault="00756B72" w:rsidP="003D1AE8">
      <w:pPr>
        <w:pStyle w:val="TH"/>
      </w:pPr>
      <w:r w:rsidRPr="00255447">
        <w:tab/>
      </w:r>
      <w:bookmarkStart w:id="180" w:name="_MON_1289914521"/>
      <w:bookmarkEnd w:id="180"/>
      <w:bookmarkStart w:id="181" w:name="_MON_1267947476"/>
      <w:bookmarkEnd w:id="181"/>
      <w:r w:rsidRPr="00255447">
        <w:object w:dxaOrig="6854" w:dyaOrig="3434">
          <v:shape id="_x0000_i1039" type="#_x0000_t75" style="width:318pt;height:160.5pt" o:ole="">
            <v:imagedata r:id="rId37" o:title=""/>
          </v:shape>
          <o:OLEObject Type="Embed" ProgID="Word.Picture.8" ShapeID="_x0000_i1039" DrawAspect="Content" ObjectID="_1616459071" r:id="rId38"/>
        </w:object>
      </w:r>
    </w:p>
    <w:p w:rsidR="00756B72" w:rsidRPr="00255447" w:rsidRDefault="00756B72" w:rsidP="003D1AE8">
      <w:pPr>
        <w:pStyle w:val="TF"/>
      </w:pPr>
      <w:r w:rsidRPr="00255447">
        <w:t>Figure 5.3.7.1-1: RRC connection re-establishment, successful</w:t>
      </w:r>
    </w:p>
    <w:p w:rsidR="00756B72" w:rsidRPr="00255447" w:rsidRDefault="00756B72" w:rsidP="003D1AE8">
      <w:pPr>
        <w:pStyle w:val="TH"/>
      </w:pPr>
      <w:r w:rsidRPr="00255447">
        <w:tab/>
      </w:r>
      <w:bookmarkStart w:id="182" w:name="_MON_1289914522"/>
      <w:bookmarkEnd w:id="182"/>
      <w:bookmarkStart w:id="183" w:name="_MON_1267947623"/>
      <w:bookmarkEnd w:id="183"/>
      <w:r w:rsidRPr="00255447">
        <w:object w:dxaOrig="6854" w:dyaOrig="2489">
          <v:shape id="_x0000_i1040" type="#_x0000_t75" style="width:318pt;height:116.25pt" o:ole="">
            <v:imagedata r:id="rId39" o:title=""/>
          </v:shape>
          <o:OLEObject Type="Embed" ProgID="Word.Picture.8" ShapeID="_x0000_i1040" DrawAspect="Content" ObjectID="_1616459072" r:id="rId40"/>
        </w:object>
      </w:r>
    </w:p>
    <w:p w:rsidR="00756B72" w:rsidRPr="00255447" w:rsidRDefault="00756B72" w:rsidP="003D1AE8">
      <w:pPr>
        <w:pStyle w:val="TF"/>
      </w:pPr>
      <w:r w:rsidRPr="00255447">
        <w:t>Figure 5.3.7.1-2: RRC connection re-establishment, failure</w:t>
      </w:r>
    </w:p>
    <w:p w:rsidR="00756B72" w:rsidRPr="00255447" w:rsidRDefault="00756B72" w:rsidP="003D1AE8">
      <w:r w:rsidRPr="00255447">
        <w:t>The purpose of this procedure is to re-establish the RRC connection, which involves the resumption of SRB1 operation, the re-activation of security and the configuration of only the PCell.</w:t>
      </w:r>
    </w:p>
    <w:p w:rsidR="00756B72" w:rsidRPr="00255447" w:rsidRDefault="00756B72" w:rsidP="003D1AE8">
      <w:r w:rsidRPr="00255447">
        <w:t>A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rsidR="00756B72" w:rsidRPr="00255447" w:rsidRDefault="00756B72" w:rsidP="003D1AE8">
      <w:r w:rsidRPr="00255447">
        <w:t>E-UTRAN applies the procedure as follows:</w:t>
      </w:r>
    </w:p>
    <w:p w:rsidR="00756B72" w:rsidRPr="00255447" w:rsidRDefault="00756B72" w:rsidP="003D1AE8">
      <w:pPr>
        <w:pStyle w:val="B1"/>
      </w:pPr>
      <w:r w:rsidRPr="00255447">
        <w:t>-</w:t>
      </w:r>
      <w:r w:rsidRPr="00255447">
        <w:tab/>
        <w:t>to reconfigure SRB1 and to resume data transfer only for this RB;</w:t>
      </w:r>
    </w:p>
    <w:p w:rsidR="00756B72" w:rsidRPr="00255447" w:rsidRDefault="00756B72" w:rsidP="003D1AE8">
      <w:pPr>
        <w:pStyle w:val="B1"/>
      </w:pPr>
      <w:r w:rsidRPr="00255447">
        <w:t>-</w:t>
      </w:r>
      <w:r w:rsidRPr="00255447">
        <w:tab/>
        <w:t>to re-activate AS security without changing algorithms.</w:t>
      </w:r>
    </w:p>
    <w:p w:rsidR="00756B72" w:rsidRPr="00255447" w:rsidRDefault="00756B72" w:rsidP="003D1AE8">
      <w:pPr>
        <w:pStyle w:val="Heading4"/>
      </w:pPr>
      <w:bookmarkStart w:id="184" w:name="_Toc5814686"/>
      <w:r w:rsidRPr="00255447">
        <w:lastRenderedPageBreak/>
        <w:t>5.3.7.2</w:t>
      </w:r>
      <w:r w:rsidRPr="00255447">
        <w:tab/>
        <w:t>Initiation</w:t>
      </w:r>
      <w:bookmarkEnd w:id="184"/>
    </w:p>
    <w:p w:rsidR="00756B72" w:rsidRPr="00255447" w:rsidRDefault="00756B72" w:rsidP="003D1AE8">
      <w:r w:rsidRPr="00255447">
        <w:t>The UE shall only initiate the procedure when AS security has been activated. The UE initiates the procedure when one of the following conditions is met:</w:t>
      </w:r>
    </w:p>
    <w:p w:rsidR="00756B72" w:rsidRPr="00255447" w:rsidRDefault="00756B72" w:rsidP="003D1AE8">
      <w:pPr>
        <w:pStyle w:val="B1"/>
      </w:pPr>
      <w:r w:rsidRPr="00255447">
        <w:t>1&gt;</w:t>
      </w:r>
      <w:r w:rsidRPr="00255447">
        <w:tab/>
        <w:t>upon detecting radio link failure, in accordance with 5.3.11; or</w:t>
      </w:r>
    </w:p>
    <w:p w:rsidR="00756B72" w:rsidRPr="00255447" w:rsidRDefault="00756B72" w:rsidP="003D1AE8">
      <w:pPr>
        <w:pStyle w:val="B1"/>
      </w:pPr>
      <w:r w:rsidRPr="00255447">
        <w:t>1&gt;</w:t>
      </w:r>
      <w:r w:rsidRPr="00255447">
        <w:tab/>
        <w:t>upon handover failure, in accordance with 5.3.5.6; or</w:t>
      </w:r>
    </w:p>
    <w:p w:rsidR="00756B72" w:rsidRPr="00255447" w:rsidRDefault="00756B72" w:rsidP="003D1AE8">
      <w:pPr>
        <w:pStyle w:val="B1"/>
      </w:pPr>
      <w:r w:rsidRPr="00255447">
        <w:t>1&gt;</w:t>
      </w:r>
      <w:r w:rsidRPr="00255447">
        <w:tab/>
        <w:t>upon mobility from E-UTRA failure, in accordance with 5.4.3.5; or</w:t>
      </w:r>
    </w:p>
    <w:p w:rsidR="00756B72" w:rsidRPr="00255447" w:rsidRDefault="00756B72" w:rsidP="003D1AE8">
      <w:pPr>
        <w:pStyle w:val="B1"/>
      </w:pPr>
      <w:r w:rsidRPr="00255447">
        <w:t>1&gt;</w:t>
      </w:r>
      <w:r w:rsidRPr="00255447">
        <w:tab/>
        <w:t>upon integrity check failure indication from lower layers; or</w:t>
      </w:r>
    </w:p>
    <w:p w:rsidR="00756B72" w:rsidRPr="00255447" w:rsidRDefault="00756B72" w:rsidP="003D1AE8">
      <w:pPr>
        <w:pStyle w:val="B1"/>
      </w:pPr>
      <w:r w:rsidRPr="00255447">
        <w:t>1&gt;</w:t>
      </w:r>
      <w:r w:rsidRPr="00255447">
        <w:tab/>
        <w:t>upon an RRC connection reconfiguration failure, in accordance with 5.3.5.5;</w:t>
      </w:r>
    </w:p>
    <w:p w:rsidR="00756B72" w:rsidRPr="00255447" w:rsidRDefault="00756B72" w:rsidP="003D1AE8">
      <w:r w:rsidRPr="00255447">
        <w:t>Upon initiation of the procedure, the UE shall:</w:t>
      </w:r>
    </w:p>
    <w:p w:rsidR="00756B72" w:rsidRPr="00255447" w:rsidRDefault="00756B72" w:rsidP="003D1AE8">
      <w:pPr>
        <w:pStyle w:val="B1"/>
      </w:pPr>
      <w:r w:rsidRPr="00255447">
        <w:t>1&gt;</w:t>
      </w:r>
      <w:r w:rsidRPr="00255447">
        <w:tab/>
        <w:t>stop timer T310, if running;</w:t>
      </w:r>
    </w:p>
    <w:p w:rsidR="00120C2C" w:rsidRPr="00255447" w:rsidRDefault="00120C2C" w:rsidP="003D1AE8">
      <w:pPr>
        <w:pStyle w:val="B1"/>
      </w:pPr>
      <w:r w:rsidRPr="00255447">
        <w:t>1&gt;</w:t>
      </w:r>
      <w:r w:rsidRPr="00255447">
        <w:tab/>
        <w:t>stop timer T312, if running;</w:t>
      </w:r>
    </w:p>
    <w:p w:rsidR="00360EC5" w:rsidRPr="00255447" w:rsidRDefault="00360EC5" w:rsidP="003D1AE8">
      <w:pPr>
        <w:pStyle w:val="B1"/>
      </w:pPr>
      <w:r w:rsidRPr="00255447">
        <w:t>1&gt;</w:t>
      </w:r>
      <w:r w:rsidRPr="00255447">
        <w:tab/>
        <w:t>stop timer T313, if running;</w:t>
      </w:r>
    </w:p>
    <w:p w:rsidR="00360EC5" w:rsidRPr="00255447" w:rsidRDefault="00360EC5" w:rsidP="003D1AE8">
      <w:pPr>
        <w:pStyle w:val="B1"/>
      </w:pPr>
      <w:r w:rsidRPr="00255447">
        <w:t>1&gt;</w:t>
      </w:r>
      <w:r w:rsidRPr="00255447">
        <w:tab/>
        <w:t>stop timer T307, if running;</w:t>
      </w:r>
    </w:p>
    <w:p w:rsidR="00756B72" w:rsidRPr="00255447" w:rsidRDefault="00756B72" w:rsidP="003D1AE8">
      <w:pPr>
        <w:pStyle w:val="B1"/>
      </w:pPr>
      <w:r w:rsidRPr="00255447">
        <w:t>1&gt;</w:t>
      </w:r>
      <w:r w:rsidRPr="00255447">
        <w:tab/>
        <w:t>start timer T311;</w:t>
      </w:r>
    </w:p>
    <w:p w:rsidR="00756B72" w:rsidRPr="00255447" w:rsidRDefault="00756B72" w:rsidP="003D1AE8">
      <w:pPr>
        <w:pStyle w:val="B1"/>
      </w:pPr>
      <w:r w:rsidRPr="00255447">
        <w:t>1&gt;</w:t>
      </w:r>
      <w:r w:rsidRPr="00255447">
        <w:tab/>
        <w:t>suspend all RBs except SRB0;</w:t>
      </w:r>
    </w:p>
    <w:p w:rsidR="00756B72" w:rsidRPr="00255447" w:rsidRDefault="00756B72" w:rsidP="003D1AE8">
      <w:pPr>
        <w:pStyle w:val="B1"/>
      </w:pPr>
      <w:r w:rsidRPr="00255447">
        <w:t>1&gt;</w:t>
      </w:r>
      <w:r w:rsidRPr="00255447">
        <w:tab/>
        <w:t>reset MAC;</w:t>
      </w:r>
    </w:p>
    <w:p w:rsidR="00756B72" w:rsidRPr="00255447" w:rsidRDefault="00756B72" w:rsidP="003D1AE8">
      <w:pPr>
        <w:pStyle w:val="B1"/>
      </w:pPr>
      <w:r w:rsidRPr="00255447">
        <w:t>1&gt;</w:t>
      </w:r>
      <w:r w:rsidRPr="00255447">
        <w:tab/>
        <w:t xml:space="preserve">release the </w:t>
      </w:r>
      <w:r w:rsidR="00FB7EF6" w:rsidRPr="00255447">
        <w:t xml:space="preserve">MCG </w:t>
      </w:r>
      <w:r w:rsidRPr="00255447">
        <w:t>SCell(s), if configured, in accordance with 5.3.10.3a;</w:t>
      </w:r>
    </w:p>
    <w:p w:rsidR="00756B72" w:rsidRPr="00255447" w:rsidRDefault="00756B72" w:rsidP="003D1AE8">
      <w:pPr>
        <w:pStyle w:val="B1"/>
      </w:pPr>
      <w:r w:rsidRPr="00255447">
        <w:t>1&gt;</w:t>
      </w:r>
      <w:r w:rsidRPr="00255447">
        <w:tab/>
        <w:t>apply the default physical channel configuration as specified in 9.2.4;</w:t>
      </w:r>
    </w:p>
    <w:p w:rsidR="00756B72" w:rsidRPr="00255447" w:rsidRDefault="00756B72" w:rsidP="003D1AE8">
      <w:pPr>
        <w:pStyle w:val="B1"/>
      </w:pPr>
      <w:r w:rsidRPr="00255447">
        <w:t>1&gt;</w:t>
      </w:r>
      <w:r w:rsidRPr="00255447">
        <w:tab/>
      </w:r>
      <w:r w:rsidR="00FB7EF6" w:rsidRPr="00255447">
        <w:t xml:space="preserve">for the MCG, </w:t>
      </w:r>
      <w:r w:rsidRPr="00255447">
        <w:t>apply the default semi-persistent scheduling configuration as specified in 9.2.3;</w:t>
      </w:r>
    </w:p>
    <w:p w:rsidR="00756B72" w:rsidRPr="00255447" w:rsidRDefault="00756B72" w:rsidP="003D1AE8">
      <w:pPr>
        <w:pStyle w:val="B1"/>
      </w:pPr>
      <w:r w:rsidRPr="00255447">
        <w:t>1&gt;</w:t>
      </w:r>
      <w:r w:rsidRPr="00255447">
        <w:tab/>
      </w:r>
      <w:r w:rsidR="00FB7EF6" w:rsidRPr="00255447">
        <w:t xml:space="preserve">for the MCG, </w:t>
      </w:r>
      <w:r w:rsidRPr="00255447">
        <w:t>apply the default MAC main configuration as specified in 9.2.2;</w:t>
      </w:r>
    </w:p>
    <w:p w:rsidR="00756B72" w:rsidRPr="00255447" w:rsidRDefault="00756B72" w:rsidP="003D1AE8">
      <w:pPr>
        <w:pStyle w:val="B1"/>
      </w:pPr>
      <w:r w:rsidRPr="00255447">
        <w:t>1&gt;</w:t>
      </w:r>
      <w:r w:rsidRPr="00255447">
        <w:tab/>
        <w:t xml:space="preserve">release </w:t>
      </w:r>
      <w:r w:rsidRPr="00255447">
        <w:rPr>
          <w:i/>
        </w:rPr>
        <w:t>powerPrefIndicationConfig</w:t>
      </w:r>
      <w:r w:rsidRPr="00255447">
        <w:t>, if configured and stop timer T340, if running;</w:t>
      </w:r>
    </w:p>
    <w:p w:rsidR="00756B72" w:rsidRPr="00255447" w:rsidRDefault="00756B72" w:rsidP="003D1AE8">
      <w:pPr>
        <w:pStyle w:val="B1"/>
      </w:pPr>
      <w:r w:rsidRPr="00255447">
        <w:t>1&gt;</w:t>
      </w:r>
      <w:r w:rsidRPr="00255447">
        <w:tab/>
        <w:t xml:space="preserve">release </w:t>
      </w:r>
      <w:r w:rsidRPr="00255447">
        <w:rPr>
          <w:i/>
        </w:rPr>
        <w:t>reportProximityConfig</w:t>
      </w:r>
      <w:r w:rsidRPr="00255447">
        <w:t xml:space="preserve"> and clear any associated proximity status reporting timer;</w:t>
      </w:r>
    </w:p>
    <w:p w:rsidR="00756B72" w:rsidRPr="00255447" w:rsidRDefault="00756B72" w:rsidP="003D1AE8">
      <w:pPr>
        <w:pStyle w:val="B1"/>
      </w:pPr>
      <w:r w:rsidRPr="00255447">
        <w:t>1&gt;</w:t>
      </w:r>
      <w:r w:rsidRPr="00255447">
        <w:tab/>
        <w:t xml:space="preserve">release </w:t>
      </w:r>
      <w:r w:rsidRPr="00255447">
        <w:rPr>
          <w:i/>
        </w:rPr>
        <w:t>obtainLocationConfig</w:t>
      </w:r>
      <w:r w:rsidRPr="00255447">
        <w:t>, if configured;</w:t>
      </w:r>
    </w:p>
    <w:p w:rsidR="00756B72" w:rsidRPr="00255447" w:rsidRDefault="00756B72" w:rsidP="003D1AE8">
      <w:pPr>
        <w:pStyle w:val="B1"/>
      </w:pPr>
      <w:r w:rsidRPr="00255447">
        <w:t>1&gt;</w:t>
      </w:r>
      <w:r w:rsidRPr="00255447">
        <w:tab/>
        <w:t xml:space="preserve">release </w:t>
      </w:r>
      <w:r w:rsidRPr="00255447">
        <w:rPr>
          <w:i/>
          <w:iCs/>
        </w:rPr>
        <w:t>idc-Config</w:t>
      </w:r>
      <w:r w:rsidRPr="00255447">
        <w:t>, if configured;</w:t>
      </w:r>
    </w:p>
    <w:p w:rsidR="002A384F" w:rsidRPr="00255447" w:rsidRDefault="00756B72" w:rsidP="003D1AE8">
      <w:pPr>
        <w:pStyle w:val="B1"/>
      </w:pPr>
      <w:r w:rsidRPr="00255447">
        <w:t>1&gt;</w:t>
      </w:r>
      <w:r w:rsidRPr="00255447">
        <w:tab/>
        <w:t xml:space="preserve">release </w:t>
      </w:r>
      <w:r w:rsidRPr="00255447">
        <w:rPr>
          <w:i/>
        </w:rPr>
        <w:t>measSubframePatternPCell</w:t>
      </w:r>
      <w:r w:rsidRPr="00255447">
        <w:t>, if configured;</w:t>
      </w:r>
    </w:p>
    <w:p w:rsidR="00FB7EF6" w:rsidRPr="00255447" w:rsidRDefault="00360EC5" w:rsidP="003D1AE8">
      <w:pPr>
        <w:pStyle w:val="B1"/>
      </w:pPr>
      <w:r w:rsidRPr="00255447">
        <w:t>1&gt;</w:t>
      </w:r>
      <w:r w:rsidRPr="00255447">
        <w:tab/>
        <w:t>release the entire SCG configuration</w:t>
      </w:r>
      <w:r w:rsidR="00FB7EF6" w:rsidRPr="00255447">
        <w:t>, if configured,</w:t>
      </w:r>
      <w:r w:rsidRPr="00255447">
        <w:t xml:space="preserve"> except for the DRB configuration (as configured by </w:t>
      </w:r>
      <w:r w:rsidRPr="00255447">
        <w:rPr>
          <w:i/>
        </w:rPr>
        <w:t>drb-ToAddModListSCG</w:t>
      </w:r>
      <w:r w:rsidRPr="00255447">
        <w:t>);</w:t>
      </w:r>
    </w:p>
    <w:p w:rsidR="00756B72" w:rsidRPr="00255447" w:rsidRDefault="00E71543" w:rsidP="003D1AE8">
      <w:pPr>
        <w:pStyle w:val="B1"/>
      </w:pPr>
      <w:r w:rsidRPr="00255447">
        <w:t>1&gt;</w:t>
      </w:r>
      <w:r w:rsidRPr="00255447">
        <w:tab/>
      </w:r>
      <w:r w:rsidR="002A384F" w:rsidRPr="00255447">
        <w:t xml:space="preserve">release </w:t>
      </w:r>
      <w:r w:rsidR="002A384F" w:rsidRPr="00255447">
        <w:rPr>
          <w:i/>
        </w:rPr>
        <w:t>naics-Info</w:t>
      </w:r>
      <w:r w:rsidR="000065ED" w:rsidRPr="00255447">
        <w:t xml:space="preserve"> for the PCell</w:t>
      </w:r>
      <w:r w:rsidR="002A384F" w:rsidRPr="00255447">
        <w:t>, if configured;</w:t>
      </w:r>
    </w:p>
    <w:p w:rsidR="00756B72" w:rsidRPr="00255447" w:rsidRDefault="00756B72" w:rsidP="003D1AE8">
      <w:pPr>
        <w:pStyle w:val="B1"/>
      </w:pPr>
      <w:r w:rsidRPr="00255447">
        <w:t>1&gt;</w:t>
      </w:r>
      <w:r w:rsidRPr="00255447">
        <w:tab/>
        <w:t>if connected as an RN and configured with an RN subframe configuration:</w:t>
      </w:r>
    </w:p>
    <w:p w:rsidR="00756B72" w:rsidRPr="00255447" w:rsidRDefault="00756B72" w:rsidP="003D1AE8">
      <w:pPr>
        <w:pStyle w:val="B2"/>
      </w:pPr>
      <w:r w:rsidRPr="00255447">
        <w:t>2&gt;</w:t>
      </w:r>
      <w:r w:rsidRPr="00255447">
        <w:tab/>
        <w:t>release the RN subframe configuration;</w:t>
      </w:r>
    </w:p>
    <w:p w:rsidR="00756B72" w:rsidRPr="00255447" w:rsidRDefault="00756B72" w:rsidP="003D1AE8">
      <w:pPr>
        <w:pStyle w:val="B1"/>
      </w:pPr>
      <w:r w:rsidRPr="00255447">
        <w:t>1&gt;</w:t>
      </w:r>
      <w:r w:rsidRPr="00255447">
        <w:tab/>
        <w:t>perform cell selection in accordance with the cell selection process as specified in TS 36.304 [4];</w:t>
      </w:r>
    </w:p>
    <w:p w:rsidR="00756B72" w:rsidRPr="00255447" w:rsidRDefault="00756B72" w:rsidP="003D1AE8">
      <w:pPr>
        <w:pStyle w:val="Heading4"/>
      </w:pPr>
      <w:bookmarkStart w:id="185" w:name="_Toc5814687"/>
      <w:r w:rsidRPr="00255447">
        <w:t>5.3.7.3</w:t>
      </w:r>
      <w:r w:rsidRPr="00255447">
        <w:tab/>
        <w:t>Actions following cell selection while T311 is running</w:t>
      </w:r>
      <w:bookmarkEnd w:id="185"/>
    </w:p>
    <w:p w:rsidR="00756B72" w:rsidRPr="00255447" w:rsidRDefault="00756B72" w:rsidP="003D1AE8">
      <w:r w:rsidRPr="00255447">
        <w:t>Upon selecting a suitable E-UTRA cell, the UE shall:</w:t>
      </w:r>
    </w:p>
    <w:p w:rsidR="00A615DC" w:rsidRPr="00255447" w:rsidRDefault="00756B72" w:rsidP="003D1AE8">
      <w:pPr>
        <w:pStyle w:val="B1"/>
      </w:pPr>
      <w:r w:rsidRPr="00255447">
        <w:t>1&gt;</w:t>
      </w:r>
      <w:r w:rsidRPr="00255447">
        <w:tab/>
        <w:t>stop timer T311;</w:t>
      </w:r>
    </w:p>
    <w:p w:rsidR="00756B72" w:rsidRPr="00255447" w:rsidRDefault="00756B72" w:rsidP="003D1AE8">
      <w:pPr>
        <w:pStyle w:val="B1"/>
      </w:pPr>
      <w:r w:rsidRPr="00255447">
        <w:t>1&gt;</w:t>
      </w:r>
      <w:r w:rsidRPr="00255447">
        <w:tab/>
        <w:t>start timer T301;</w:t>
      </w:r>
    </w:p>
    <w:p w:rsidR="00756B72" w:rsidRPr="00255447" w:rsidRDefault="00756B72" w:rsidP="003D1AE8">
      <w:pPr>
        <w:pStyle w:val="B1"/>
      </w:pPr>
      <w:r w:rsidRPr="00255447">
        <w:lastRenderedPageBreak/>
        <w:t>1&gt;</w:t>
      </w:r>
      <w:r w:rsidRPr="00255447">
        <w:tab/>
        <w:t xml:space="preserve">apply the </w:t>
      </w:r>
      <w:r w:rsidRPr="00255447">
        <w:rPr>
          <w:i/>
        </w:rPr>
        <w:t>timeAlignmentTimerCommon</w:t>
      </w:r>
      <w:r w:rsidRPr="00255447">
        <w:t xml:space="preserve"> included in </w:t>
      </w:r>
      <w:r w:rsidRPr="00255447">
        <w:rPr>
          <w:i/>
        </w:rPr>
        <w:t>SystemInformationBlockType2</w:t>
      </w:r>
      <w:r w:rsidRPr="00255447">
        <w:t>;</w:t>
      </w:r>
    </w:p>
    <w:p w:rsidR="00756B72" w:rsidRPr="00255447" w:rsidRDefault="00756B72" w:rsidP="003D1AE8">
      <w:pPr>
        <w:pStyle w:val="B1"/>
      </w:pPr>
      <w:r w:rsidRPr="00255447">
        <w:t>1&gt;</w:t>
      </w:r>
      <w:r w:rsidRPr="00255447">
        <w:tab/>
        <w:t xml:space="preserve">initiate transmission of the </w:t>
      </w:r>
      <w:r w:rsidRPr="00255447">
        <w:rPr>
          <w:i/>
        </w:rPr>
        <w:t>RRCConnectionReestablishmentRequest</w:t>
      </w:r>
      <w:r w:rsidRPr="00255447">
        <w:t xml:space="preserve"> message in accordance with 5.3.7.4;</w:t>
      </w:r>
    </w:p>
    <w:p w:rsidR="00756B72" w:rsidRPr="00255447" w:rsidRDefault="00756B72" w:rsidP="003D1AE8">
      <w:pPr>
        <w:pStyle w:val="NO"/>
      </w:pPr>
      <w:r w:rsidRPr="00255447">
        <w:t>NOTE:</w:t>
      </w:r>
      <w:r w:rsidRPr="00255447">
        <w:tab/>
        <w:t>This procedure applies also if the UE returns to the source PCell.</w:t>
      </w:r>
    </w:p>
    <w:p w:rsidR="00756B72" w:rsidRPr="00255447" w:rsidRDefault="00756B72" w:rsidP="003D1AE8">
      <w:r w:rsidRPr="00255447">
        <w:t>Upon selecting an inter-RAT cell, the UE shall:</w:t>
      </w:r>
    </w:p>
    <w:p w:rsidR="00756B72" w:rsidRPr="00255447" w:rsidRDefault="00756B72" w:rsidP="003D1AE8">
      <w:pPr>
        <w:pStyle w:val="B1"/>
      </w:pPr>
      <w:r w:rsidRPr="00255447">
        <w:t>1&gt;</w:t>
      </w:r>
      <w:r w:rsidRPr="00255447">
        <w:tab/>
        <w:t xml:space="preserve">if the selected cell is a UTRA cell, </w:t>
      </w:r>
      <w:r w:rsidR="00B37E3E" w:rsidRPr="00255447">
        <w:t xml:space="preserve">and if the UE supports Radio Link Failure Report for Inter-RAT MRO, </w:t>
      </w:r>
      <w:r w:rsidRPr="00255447">
        <w:t xml:space="preserve">include </w:t>
      </w:r>
      <w:r w:rsidRPr="00255447">
        <w:rPr>
          <w:i/>
        </w:rPr>
        <w:t>selectedUTRA-CellId</w:t>
      </w:r>
      <w:r w:rsidRPr="00255447">
        <w:t xml:space="preserve"> in the </w:t>
      </w:r>
      <w:r w:rsidRPr="00255447">
        <w:rPr>
          <w:i/>
        </w:rPr>
        <w:t>VarRLF-Report</w:t>
      </w:r>
      <w:r w:rsidRPr="00255447">
        <w:t xml:space="preserve"> and set it to the </w:t>
      </w:r>
      <w:r w:rsidRPr="00255447">
        <w:rPr>
          <w:lang w:eastAsia="zh-CN"/>
        </w:rPr>
        <w:t>physical cell identity and carrier frequency</w:t>
      </w:r>
      <w:r w:rsidRPr="00255447">
        <w:t xml:space="preserve"> of the selected UTRA cell;</w:t>
      </w:r>
    </w:p>
    <w:p w:rsidR="00756B72" w:rsidRPr="00255447" w:rsidRDefault="00756B72" w:rsidP="003D1AE8">
      <w:pPr>
        <w:pStyle w:val="B1"/>
      </w:pPr>
      <w:r w:rsidRPr="00255447">
        <w:t>1&gt;</w:t>
      </w:r>
      <w:r w:rsidRPr="00255447">
        <w:tab/>
        <w:t>perform the actions upon leaving RRC_CONNECTED as specified in 5.3.12, with release cause 'RRC connection failure';</w:t>
      </w:r>
    </w:p>
    <w:p w:rsidR="00756B72" w:rsidRPr="00255447" w:rsidRDefault="00756B72" w:rsidP="003D1AE8">
      <w:pPr>
        <w:pStyle w:val="Heading4"/>
      </w:pPr>
      <w:bookmarkStart w:id="186" w:name="_Toc5814688"/>
      <w:r w:rsidRPr="00255447">
        <w:t>5.3.7.4</w:t>
      </w:r>
      <w:r w:rsidRPr="00255447">
        <w:tab/>
        <w:t xml:space="preserve">Actions related to transmission of </w:t>
      </w:r>
      <w:r w:rsidRPr="00255447">
        <w:rPr>
          <w:i/>
        </w:rPr>
        <w:t>RRCConnectionReestablishmentRequest</w:t>
      </w:r>
      <w:r w:rsidRPr="00255447">
        <w:t xml:space="preserve"> message</w:t>
      </w:r>
      <w:bookmarkEnd w:id="186"/>
    </w:p>
    <w:p w:rsidR="00756B72" w:rsidRPr="00255447" w:rsidRDefault="00756B72" w:rsidP="003D1AE8">
      <w:r w:rsidRPr="00255447">
        <w:t xml:space="preserve">If the procedure </w:t>
      </w:r>
      <w:r w:rsidRPr="00255447">
        <w:rPr>
          <w:lang w:eastAsia="zh-CN"/>
        </w:rPr>
        <w:t>was</w:t>
      </w:r>
      <w:r w:rsidRPr="00255447">
        <w:t xml:space="preserve"> initiated due to radio link failure or handover failure, the UE shall:</w:t>
      </w:r>
    </w:p>
    <w:p w:rsidR="00756B72" w:rsidRPr="00255447" w:rsidRDefault="00756B72" w:rsidP="003D1AE8">
      <w:pPr>
        <w:pStyle w:val="B1"/>
      </w:pPr>
      <w:r w:rsidRPr="00255447">
        <w:t>1&gt;</w:t>
      </w:r>
      <w:r w:rsidRPr="00255447">
        <w:tab/>
        <w:t xml:space="preserve">set the </w:t>
      </w:r>
      <w:r w:rsidRPr="00255447">
        <w:rPr>
          <w:i/>
        </w:rPr>
        <w:t>reestablishmentCellId</w:t>
      </w:r>
      <w:r w:rsidRPr="00255447">
        <w:t xml:space="preserve"> </w:t>
      </w:r>
      <w:r w:rsidRPr="00255447">
        <w:rPr>
          <w:lang w:eastAsia="zh-CN"/>
        </w:rPr>
        <w:t xml:space="preserve">in the </w:t>
      </w:r>
      <w:r w:rsidRPr="00255447">
        <w:rPr>
          <w:i/>
        </w:rPr>
        <w:t>VarRLF-Report</w:t>
      </w:r>
      <w:r w:rsidRPr="00255447">
        <w:rPr>
          <w:lang w:eastAsia="zh-CN"/>
        </w:rPr>
        <w:t xml:space="preserve"> </w:t>
      </w:r>
      <w:r w:rsidRPr="00255447">
        <w:t>to the global cell identity of the selected cell;</w:t>
      </w:r>
    </w:p>
    <w:p w:rsidR="00756B72" w:rsidRPr="00255447" w:rsidRDefault="00756B72" w:rsidP="003D1AE8">
      <w:r w:rsidRPr="00255447">
        <w:t xml:space="preserve">The UE shall set the contents of </w:t>
      </w:r>
      <w:r w:rsidRPr="00255447">
        <w:rPr>
          <w:i/>
        </w:rPr>
        <w:t>RRCConnectionReestablishmentRequest</w:t>
      </w:r>
      <w:r w:rsidRPr="00255447">
        <w:t xml:space="preserve"> message as follows:</w:t>
      </w:r>
    </w:p>
    <w:p w:rsidR="00756B72" w:rsidRPr="00255447" w:rsidRDefault="00756B72" w:rsidP="003D1AE8">
      <w:pPr>
        <w:pStyle w:val="B1"/>
      </w:pPr>
      <w:r w:rsidRPr="00255447">
        <w:t>1&gt;</w:t>
      </w:r>
      <w:r w:rsidRPr="00255447">
        <w:tab/>
        <w:t xml:space="preserve">set the </w:t>
      </w:r>
      <w:r w:rsidRPr="00255447">
        <w:rPr>
          <w:i/>
        </w:rPr>
        <w:t>ue-Identity</w:t>
      </w:r>
      <w:r w:rsidRPr="00255447">
        <w:t xml:space="preserve"> as follows:</w:t>
      </w:r>
    </w:p>
    <w:p w:rsidR="00756B72" w:rsidRPr="00255447" w:rsidRDefault="00756B72" w:rsidP="003D1AE8">
      <w:pPr>
        <w:pStyle w:val="B2"/>
      </w:pPr>
      <w:r w:rsidRPr="00255447">
        <w:t>2&gt;</w:t>
      </w:r>
      <w:r w:rsidRPr="00255447">
        <w:tab/>
        <w:t xml:space="preserve">set the </w:t>
      </w:r>
      <w:r w:rsidRPr="00255447">
        <w:rPr>
          <w:i/>
        </w:rPr>
        <w:t>c-RNTI</w:t>
      </w:r>
      <w:r w:rsidRPr="00255447">
        <w:t xml:space="preserve"> to the C-RNTI used in the source PCell (handover and mobility from E-UTRA failure) or used in the PCell in which the trigger for the re-establishment occurred (other cases);</w:t>
      </w:r>
    </w:p>
    <w:p w:rsidR="00756B72" w:rsidRPr="00255447" w:rsidRDefault="00756B72" w:rsidP="003D1AE8">
      <w:pPr>
        <w:pStyle w:val="B2"/>
      </w:pPr>
      <w:r w:rsidRPr="00255447">
        <w:t>2&gt;</w:t>
      </w:r>
      <w:r w:rsidRPr="00255447">
        <w:tab/>
        <w:t xml:space="preserve">set the </w:t>
      </w:r>
      <w:r w:rsidRPr="00255447">
        <w:rPr>
          <w:i/>
        </w:rPr>
        <w:t>physCellId</w:t>
      </w:r>
      <w:r w:rsidRPr="00255447">
        <w:t xml:space="preserve"> to the physical cell identity of the source PCell (handover and mobility from E-UTRA failure) or of the PCell in which the trigger for the re-establishment occurred (other cases);</w:t>
      </w:r>
    </w:p>
    <w:p w:rsidR="00756B72" w:rsidRPr="00255447" w:rsidRDefault="00756B72" w:rsidP="003D1AE8">
      <w:pPr>
        <w:pStyle w:val="B2"/>
      </w:pPr>
      <w:r w:rsidRPr="00255447">
        <w:t>2&gt;</w:t>
      </w:r>
      <w:r w:rsidRPr="00255447">
        <w:tab/>
        <w:t xml:space="preserve">set the </w:t>
      </w:r>
      <w:r w:rsidRPr="00255447">
        <w:rPr>
          <w:i/>
        </w:rPr>
        <w:t>shortMAC-I</w:t>
      </w:r>
      <w:r w:rsidRPr="00255447">
        <w:t xml:space="preserve"> to the 16 least significant bits of the MAC-I calculated:</w:t>
      </w:r>
    </w:p>
    <w:p w:rsidR="00756B72" w:rsidRPr="00255447" w:rsidRDefault="00756B72" w:rsidP="003D1AE8">
      <w:pPr>
        <w:pStyle w:val="B3"/>
      </w:pPr>
      <w:r w:rsidRPr="00255447">
        <w:t>3&gt;</w:t>
      </w:r>
      <w:r w:rsidRPr="00255447">
        <w:tab/>
        <w:t xml:space="preserve">over the ASN.1 encoded as per section 8 (i.e., a multiple of 8 bits) </w:t>
      </w:r>
      <w:r w:rsidRPr="00255447">
        <w:rPr>
          <w:i/>
        </w:rPr>
        <w:t>VarShortMAC-Input</w:t>
      </w:r>
      <w:r w:rsidRPr="00255447">
        <w:t>;</w:t>
      </w:r>
    </w:p>
    <w:p w:rsidR="00756B72" w:rsidRPr="00255447" w:rsidRDefault="00756B72" w:rsidP="003D1AE8">
      <w:pPr>
        <w:pStyle w:val="B3"/>
      </w:pPr>
      <w:r w:rsidRPr="00255447">
        <w:t>3&gt;</w:t>
      </w:r>
      <w:r w:rsidRPr="00255447">
        <w:tab/>
        <w:t>with the K</w:t>
      </w:r>
      <w:r w:rsidRPr="00255447">
        <w:rPr>
          <w:vertAlign w:val="subscript"/>
        </w:rPr>
        <w:t>RRCint</w:t>
      </w:r>
      <w:r w:rsidRPr="00255447">
        <w:t xml:space="preserve"> key and integrity protection algorithm that was used in the source PCell (handover and mobility from E-UTRA failure) or of the PCell in which the trigger for the re-establishment occurred (other cases); and</w:t>
      </w:r>
    </w:p>
    <w:p w:rsidR="00756B72" w:rsidRPr="00255447" w:rsidRDefault="00756B72" w:rsidP="003D1AE8">
      <w:pPr>
        <w:pStyle w:val="B3"/>
      </w:pPr>
      <w:r w:rsidRPr="00255447">
        <w:t>3&gt;</w:t>
      </w:r>
      <w:r w:rsidRPr="00255447">
        <w:tab/>
        <w:t>with all input bits for COUNT, BEARER and DIRECTION set to binary ones;</w:t>
      </w:r>
    </w:p>
    <w:p w:rsidR="00756B72" w:rsidRPr="00255447" w:rsidRDefault="00756B72" w:rsidP="003D1AE8">
      <w:pPr>
        <w:pStyle w:val="B1"/>
      </w:pPr>
      <w:r w:rsidRPr="00255447">
        <w:t>1&gt;</w:t>
      </w:r>
      <w:r w:rsidRPr="00255447">
        <w:tab/>
        <w:t xml:space="preserve">set the </w:t>
      </w:r>
      <w:r w:rsidRPr="00255447">
        <w:rPr>
          <w:i/>
        </w:rPr>
        <w:t>reestablishmentCause</w:t>
      </w:r>
      <w:r w:rsidRPr="00255447">
        <w:t xml:space="preserve"> as follows:</w:t>
      </w:r>
    </w:p>
    <w:p w:rsidR="00756B72" w:rsidRPr="00255447" w:rsidRDefault="00756B72" w:rsidP="003D1AE8">
      <w:pPr>
        <w:pStyle w:val="B2"/>
      </w:pPr>
      <w:r w:rsidRPr="00255447">
        <w:t>2&gt;</w:t>
      </w:r>
      <w:r w:rsidRPr="00255447">
        <w:tab/>
        <w:t>if the re-establishment procedure was initiated due to reconfiguration failure as specified in 5.3.5.5 (the UE is unable to comply with the reconfiguration):</w:t>
      </w:r>
    </w:p>
    <w:p w:rsidR="00756B72" w:rsidRPr="00255447" w:rsidRDefault="00756B72" w:rsidP="003D1AE8">
      <w:pPr>
        <w:pStyle w:val="B3"/>
      </w:pPr>
      <w:r w:rsidRPr="00255447">
        <w:t>3&gt;</w:t>
      </w:r>
      <w:r w:rsidRPr="00255447">
        <w:tab/>
        <w:t xml:space="preserve">set the </w:t>
      </w:r>
      <w:r w:rsidRPr="00255447">
        <w:rPr>
          <w:i/>
          <w:iCs/>
        </w:rPr>
        <w:t>reestablishmentCause</w:t>
      </w:r>
      <w:r w:rsidRPr="00255447">
        <w:t xml:space="preserve"> to the value </w:t>
      </w:r>
      <w:r w:rsidRPr="00255447">
        <w:rPr>
          <w:i/>
          <w:iCs/>
        </w:rPr>
        <w:t>reconfigurationFailure</w:t>
      </w:r>
      <w:r w:rsidRPr="00255447">
        <w:t>;</w:t>
      </w:r>
    </w:p>
    <w:p w:rsidR="00756B72" w:rsidRPr="00255447" w:rsidRDefault="00756B72" w:rsidP="003D1AE8">
      <w:pPr>
        <w:pStyle w:val="B2"/>
      </w:pPr>
      <w:r w:rsidRPr="00255447">
        <w:t>2&gt;</w:t>
      </w:r>
      <w:r w:rsidRPr="00255447">
        <w:tab/>
        <w:t>else if the re-establishment procedure was initiated due to handover failure as specified in 5.3.5.6 (intra-LTE handover failure) or 5.4.3.5 (inter-RAT mobility from EUTRA failure):</w:t>
      </w:r>
    </w:p>
    <w:p w:rsidR="00756B72" w:rsidRPr="00255447" w:rsidRDefault="00756B72" w:rsidP="003D1AE8">
      <w:pPr>
        <w:pStyle w:val="B3"/>
      </w:pPr>
      <w:r w:rsidRPr="00255447">
        <w:t>3&gt;</w:t>
      </w:r>
      <w:r w:rsidRPr="00255447">
        <w:tab/>
        <w:t xml:space="preserve">set the </w:t>
      </w:r>
      <w:r w:rsidRPr="00255447">
        <w:rPr>
          <w:i/>
          <w:iCs/>
        </w:rPr>
        <w:t>reestablishmentCause</w:t>
      </w:r>
      <w:r w:rsidRPr="00255447">
        <w:t xml:space="preserve"> to the value </w:t>
      </w:r>
      <w:r w:rsidRPr="00255447">
        <w:rPr>
          <w:i/>
          <w:iCs/>
        </w:rPr>
        <w:t>handoverFailure</w:t>
      </w:r>
      <w:r w:rsidRPr="00255447">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set the </w:t>
      </w:r>
      <w:r w:rsidRPr="00255447">
        <w:rPr>
          <w:i/>
          <w:iCs/>
        </w:rPr>
        <w:t>reestablishmentCause</w:t>
      </w:r>
      <w:r w:rsidRPr="00255447">
        <w:t xml:space="preserve"> to the value </w:t>
      </w:r>
      <w:r w:rsidRPr="00255447">
        <w:rPr>
          <w:i/>
          <w:iCs/>
        </w:rPr>
        <w:t>otherFailure</w:t>
      </w:r>
      <w:r w:rsidRPr="00255447">
        <w:t>;</w:t>
      </w:r>
    </w:p>
    <w:p w:rsidR="00756B72" w:rsidRPr="00255447" w:rsidRDefault="00756B72" w:rsidP="003D1AE8">
      <w:r w:rsidRPr="00255447">
        <w:t xml:space="preserve">The UE shall submit the </w:t>
      </w:r>
      <w:r w:rsidRPr="00255447">
        <w:rPr>
          <w:i/>
        </w:rPr>
        <w:t>RRCConnectionReestablishmentRequest</w:t>
      </w:r>
      <w:r w:rsidRPr="00255447">
        <w:t xml:space="preserve"> message to lower layers for transmission.</w:t>
      </w:r>
    </w:p>
    <w:p w:rsidR="00756B72" w:rsidRPr="00255447" w:rsidRDefault="00756B72" w:rsidP="003D1AE8">
      <w:pPr>
        <w:pStyle w:val="Heading4"/>
      </w:pPr>
      <w:bookmarkStart w:id="187" w:name="_Toc5814689"/>
      <w:r w:rsidRPr="00255447">
        <w:t>5.3.7.5</w:t>
      </w:r>
      <w:r w:rsidRPr="00255447">
        <w:tab/>
        <w:t xml:space="preserve">Reception of the </w:t>
      </w:r>
      <w:r w:rsidRPr="00255447">
        <w:rPr>
          <w:i/>
        </w:rPr>
        <w:t>RRCConnectionReestablishment</w:t>
      </w:r>
      <w:r w:rsidRPr="00255447">
        <w:t xml:space="preserve"> by the UE</w:t>
      </w:r>
      <w:bookmarkEnd w:id="187"/>
    </w:p>
    <w:p w:rsidR="00756B72" w:rsidRPr="00255447" w:rsidRDefault="00756B72" w:rsidP="003D1AE8">
      <w:pPr>
        <w:pStyle w:val="NO"/>
      </w:pPr>
      <w:r w:rsidRPr="00255447">
        <w:t>NOTE 1:</w:t>
      </w:r>
      <w:r w:rsidRPr="00255447">
        <w:tab/>
        <w:t>Prior to this, lower layer signalling is used to allocate a C-RNTI. For further details see TS 36.321 [6];</w:t>
      </w:r>
    </w:p>
    <w:p w:rsidR="00756B72" w:rsidRPr="00255447" w:rsidRDefault="00756B72" w:rsidP="003D1AE8">
      <w:r w:rsidRPr="00255447">
        <w:t>The UE shall:</w:t>
      </w:r>
    </w:p>
    <w:p w:rsidR="00756B72" w:rsidRPr="00255447" w:rsidRDefault="00756B72" w:rsidP="003D1AE8">
      <w:pPr>
        <w:pStyle w:val="B1"/>
      </w:pPr>
      <w:r w:rsidRPr="00255447">
        <w:lastRenderedPageBreak/>
        <w:t>1&gt;</w:t>
      </w:r>
      <w:r w:rsidRPr="00255447">
        <w:tab/>
        <w:t>stop timer T301;</w:t>
      </w:r>
    </w:p>
    <w:p w:rsidR="00756B72" w:rsidRPr="00255447" w:rsidRDefault="00756B72" w:rsidP="003D1AE8">
      <w:pPr>
        <w:pStyle w:val="B1"/>
      </w:pPr>
      <w:r w:rsidRPr="00255447">
        <w:t>1&gt;</w:t>
      </w:r>
      <w:r w:rsidRPr="00255447">
        <w:tab/>
        <w:t>consider the current cell to be the PCell;</w:t>
      </w:r>
    </w:p>
    <w:p w:rsidR="00756B72" w:rsidRPr="00255447" w:rsidRDefault="00756B72" w:rsidP="003D1AE8">
      <w:pPr>
        <w:pStyle w:val="B1"/>
      </w:pPr>
      <w:r w:rsidRPr="00255447">
        <w:t>1&gt;</w:t>
      </w:r>
      <w:r w:rsidRPr="00255447">
        <w:tab/>
        <w:t>re-establish PDCP for SRB1;</w:t>
      </w:r>
    </w:p>
    <w:p w:rsidR="00756B72" w:rsidRPr="00255447" w:rsidRDefault="00756B72" w:rsidP="003D1AE8">
      <w:pPr>
        <w:pStyle w:val="B1"/>
      </w:pPr>
      <w:r w:rsidRPr="00255447">
        <w:t>1&gt;</w:t>
      </w:r>
      <w:r w:rsidRPr="00255447">
        <w:tab/>
        <w:t>re-establish RLC for SRB1;</w:t>
      </w:r>
    </w:p>
    <w:p w:rsidR="00756B72" w:rsidRPr="00255447" w:rsidRDefault="00756B72" w:rsidP="003D1AE8">
      <w:pPr>
        <w:pStyle w:val="B1"/>
      </w:pPr>
      <w:r w:rsidRPr="00255447">
        <w:t>1&gt;</w:t>
      </w:r>
      <w:r w:rsidRPr="00255447">
        <w:tab/>
        <w:t xml:space="preserve">perform the radio resource configuration procedure in accordance with the received </w:t>
      </w:r>
      <w:r w:rsidRPr="00255447">
        <w:rPr>
          <w:i/>
        </w:rPr>
        <w:t>radioResourceConfigDedicated</w:t>
      </w:r>
      <w:r w:rsidRPr="00255447">
        <w:t xml:space="preserve"> and as specified in 5.3.10;</w:t>
      </w:r>
    </w:p>
    <w:p w:rsidR="00756B72" w:rsidRPr="00255447" w:rsidRDefault="00756B72" w:rsidP="003D1AE8">
      <w:pPr>
        <w:pStyle w:val="B1"/>
      </w:pPr>
      <w:r w:rsidRPr="00255447">
        <w:t>1&gt;</w:t>
      </w:r>
      <w:r w:rsidRPr="00255447">
        <w:tab/>
        <w:t>resume SRB1;</w:t>
      </w:r>
    </w:p>
    <w:p w:rsidR="00756B72" w:rsidRPr="00255447" w:rsidRDefault="00756B72" w:rsidP="003D1AE8">
      <w:pPr>
        <w:pStyle w:val="NO"/>
      </w:pPr>
      <w:r w:rsidRPr="00255447">
        <w:t>NOTE 2:</w:t>
      </w:r>
      <w:r w:rsidRPr="00255447">
        <w:tab/>
        <w:t xml:space="preserve">E-UTRAN should not transmit any message on SRB1 prior to receiving the </w:t>
      </w:r>
      <w:r w:rsidRPr="00255447">
        <w:rPr>
          <w:i/>
        </w:rPr>
        <w:t>RRCConnectionReestablishmentComplete</w:t>
      </w:r>
      <w:r w:rsidRPr="00255447">
        <w:t xml:space="preserve"> message.</w:t>
      </w:r>
    </w:p>
    <w:p w:rsidR="00756B72" w:rsidRPr="00255447" w:rsidRDefault="00756B72" w:rsidP="003D1AE8">
      <w:pPr>
        <w:pStyle w:val="B1"/>
      </w:pPr>
      <w:r w:rsidRPr="00255447">
        <w:t>1&gt;</w:t>
      </w:r>
      <w:r w:rsidRPr="00255447">
        <w:tab/>
        <w:t>update the K</w:t>
      </w:r>
      <w:r w:rsidRPr="00255447">
        <w:rPr>
          <w:vertAlign w:val="subscript"/>
        </w:rPr>
        <w:t>eNB</w:t>
      </w:r>
      <w:r w:rsidRPr="00255447">
        <w:t xml:space="preserve"> key based on the K</w:t>
      </w:r>
      <w:r w:rsidRPr="00255447">
        <w:rPr>
          <w:vertAlign w:val="subscript"/>
        </w:rPr>
        <w:t>ASME</w:t>
      </w:r>
      <w:r w:rsidRPr="00255447">
        <w:t xml:space="preserve"> key to which the current K</w:t>
      </w:r>
      <w:r w:rsidRPr="00255447">
        <w:rPr>
          <w:vertAlign w:val="subscript"/>
        </w:rPr>
        <w:t>eNB</w:t>
      </w:r>
      <w:r w:rsidRPr="00255447">
        <w:t xml:space="preserve"> is associated, using the </w:t>
      </w:r>
      <w:r w:rsidRPr="00255447">
        <w:rPr>
          <w:i/>
        </w:rPr>
        <w:t>nextHopChainingCount</w:t>
      </w:r>
      <w:r w:rsidRPr="00255447">
        <w:t xml:space="preserve"> value indicated in the </w:t>
      </w:r>
      <w:r w:rsidRPr="00255447">
        <w:rPr>
          <w:i/>
        </w:rPr>
        <w:t>RRCConnectionReestablishment</w:t>
      </w:r>
      <w:r w:rsidRPr="00255447">
        <w:rPr>
          <w:iCs/>
        </w:rPr>
        <w:t xml:space="preserve"> message</w:t>
      </w:r>
      <w:r w:rsidRPr="00255447">
        <w:t>, as specified in TS 33.401 [32];</w:t>
      </w:r>
    </w:p>
    <w:p w:rsidR="00756B72" w:rsidRPr="00255447" w:rsidRDefault="00756B72" w:rsidP="003D1AE8">
      <w:pPr>
        <w:pStyle w:val="B1"/>
      </w:pPr>
      <w:r w:rsidRPr="00255447">
        <w:t>1&gt;</w:t>
      </w:r>
      <w:r w:rsidRPr="00255447">
        <w:tab/>
        <w:t xml:space="preserve">store the </w:t>
      </w:r>
      <w:r w:rsidRPr="00255447">
        <w:rPr>
          <w:i/>
          <w:iCs/>
        </w:rPr>
        <w:t>nextHopChainingCount</w:t>
      </w:r>
      <w:r w:rsidRPr="00255447">
        <w:t xml:space="preserve"> value;</w:t>
      </w:r>
    </w:p>
    <w:p w:rsidR="00756B72" w:rsidRPr="00255447" w:rsidRDefault="00756B72" w:rsidP="003D1AE8">
      <w:pPr>
        <w:pStyle w:val="B1"/>
      </w:pPr>
      <w:r w:rsidRPr="00255447">
        <w:t>1&gt;</w:t>
      </w:r>
      <w:r w:rsidRPr="00255447">
        <w:tab/>
        <w:t>derive the K</w:t>
      </w:r>
      <w:r w:rsidRPr="00255447">
        <w:rPr>
          <w:vertAlign w:val="subscript"/>
        </w:rPr>
        <w:t>RRCint</w:t>
      </w:r>
      <w:r w:rsidRPr="00255447">
        <w:t xml:space="preserve"> key associated with the previously configured integrity algorithm, as specified in TS 33.401 [32];</w:t>
      </w:r>
    </w:p>
    <w:p w:rsidR="00756B72" w:rsidRPr="00255447" w:rsidRDefault="00756B72" w:rsidP="003D1AE8">
      <w:pPr>
        <w:pStyle w:val="B1"/>
      </w:pPr>
      <w:r w:rsidRPr="00255447">
        <w:t>1&gt;</w:t>
      </w:r>
      <w:r w:rsidRPr="00255447">
        <w:tab/>
        <w:t>derive the K</w:t>
      </w:r>
      <w:r w:rsidRPr="00255447">
        <w:rPr>
          <w:vertAlign w:val="subscript"/>
        </w:rPr>
        <w:t>RRCenc</w:t>
      </w:r>
      <w:r w:rsidRPr="00255447">
        <w:t xml:space="preserve"> key </w:t>
      </w:r>
      <w:r w:rsidRPr="00255447">
        <w:rPr>
          <w:lang w:eastAsia="zh-CN"/>
        </w:rPr>
        <w:t xml:space="preserve">and the </w:t>
      </w:r>
      <w:r w:rsidRPr="00255447">
        <w:t>K</w:t>
      </w:r>
      <w:r w:rsidRPr="00255447">
        <w:rPr>
          <w:vertAlign w:val="subscript"/>
        </w:rPr>
        <w:t>UPenc</w:t>
      </w:r>
      <w:r w:rsidRPr="00255447">
        <w:rPr>
          <w:lang w:eastAsia="zh-CN"/>
        </w:rPr>
        <w:t xml:space="preserve"> key</w:t>
      </w:r>
      <w:r w:rsidRPr="00255447">
        <w:t xml:space="preserve"> associated with the previously configured ciphering algorithm, as specified in TS 33.401 [32];</w:t>
      </w:r>
    </w:p>
    <w:p w:rsidR="00756B72" w:rsidRPr="00255447" w:rsidRDefault="00756B72" w:rsidP="003D1AE8">
      <w:pPr>
        <w:pStyle w:val="B1"/>
      </w:pPr>
      <w:r w:rsidRPr="00255447">
        <w:t>1&gt;</w:t>
      </w:r>
      <w:r w:rsidRPr="00255447">
        <w:tab/>
        <w:t>if connected as an RN:</w:t>
      </w:r>
    </w:p>
    <w:p w:rsidR="00756B72" w:rsidRPr="00255447" w:rsidRDefault="00756B72" w:rsidP="003D1AE8">
      <w:pPr>
        <w:pStyle w:val="B2"/>
      </w:pPr>
      <w:r w:rsidRPr="00255447">
        <w:t>2&gt;</w:t>
      </w:r>
      <w:r w:rsidRPr="00255447">
        <w:tab/>
        <w:t>derive the K</w:t>
      </w:r>
      <w:r w:rsidRPr="00255447">
        <w:rPr>
          <w:vertAlign w:val="subscript"/>
        </w:rPr>
        <w:t>UPint</w:t>
      </w:r>
      <w:r w:rsidRPr="00255447">
        <w:t xml:space="preserve"> key associated with the previously configured integrity algorithm, as specified in TS 33.401 [32];</w:t>
      </w:r>
    </w:p>
    <w:p w:rsidR="00756B72" w:rsidRPr="00255447" w:rsidRDefault="00756B72" w:rsidP="003D1AE8">
      <w:pPr>
        <w:pStyle w:val="B1"/>
      </w:pPr>
      <w:r w:rsidRPr="00255447">
        <w:t>1&gt;</w:t>
      </w:r>
      <w:r w:rsidRPr="00255447">
        <w:tab/>
        <w:t xml:space="preserve">configure lower layers to activate integrity protection using the previously configured algorithm </w:t>
      </w:r>
      <w:bookmarkStart w:id="188" w:name="OLE_LINK46"/>
      <w:bookmarkStart w:id="189" w:name="OLE_LINK47"/>
      <w:r w:rsidRPr="00255447">
        <w:t>and the K</w:t>
      </w:r>
      <w:r w:rsidRPr="00255447">
        <w:rPr>
          <w:vertAlign w:val="subscript"/>
        </w:rPr>
        <w:t>RRCint</w:t>
      </w:r>
      <w:r w:rsidRPr="00255447">
        <w:t xml:space="preserve"> key immediately</w:t>
      </w:r>
      <w:bookmarkEnd w:id="188"/>
      <w:bookmarkEnd w:id="189"/>
      <w:r w:rsidRPr="00255447">
        <w:t xml:space="preserve">, i.e., integrity protection shall be applied to all subsequent messages received and sent by the UE, </w:t>
      </w:r>
      <w:bookmarkStart w:id="190" w:name="OLE_LINK40"/>
      <w:bookmarkStart w:id="191" w:name="OLE_LINK41"/>
      <w:r w:rsidRPr="00255447">
        <w:t>including the message used to indicate the successful completion of the procedure</w:t>
      </w:r>
      <w:bookmarkEnd w:id="190"/>
      <w:bookmarkEnd w:id="191"/>
      <w:r w:rsidRPr="00255447">
        <w:t>;</w:t>
      </w:r>
    </w:p>
    <w:p w:rsidR="00756B72" w:rsidRPr="00255447" w:rsidRDefault="00756B72" w:rsidP="003D1AE8">
      <w:pPr>
        <w:pStyle w:val="B1"/>
      </w:pPr>
      <w:r w:rsidRPr="00255447">
        <w:t>1&gt;</w:t>
      </w:r>
      <w:r w:rsidRPr="00255447">
        <w:tab/>
        <w:t>if connected as an RN:</w:t>
      </w:r>
    </w:p>
    <w:p w:rsidR="00756B72" w:rsidRPr="00255447" w:rsidRDefault="00756B72" w:rsidP="003D1AE8">
      <w:pPr>
        <w:pStyle w:val="B2"/>
      </w:pPr>
      <w:r w:rsidRPr="00255447">
        <w:t>2&gt;</w:t>
      </w:r>
      <w:r w:rsidRPr="00255447">
        <w:tab/>
        <w:t>configure lower layers to apply integrity protection using the previously configured algorithm and the K</w:t>
      </w:r>
      <w:r w:rsidRPr="00255447">
        <w:rPr>
          <w:vertAlign w:val="subscript"/>
        </w:rPr>
        <w:t>UPint</w:t>
      </w:r>
      <w:r w:rsidRPr="00255447">
        <w:t xml:space="preserve"> key, for subsequently resumed or subsequently established DRBs that are configured to apply integrity protection, if any;</w:t>
      </w:r>
    </w:p>
    <w:p w:rsidR="00756B72" w:rsidRPr="00255447" w:rsidRDefault="00756B72" w:rsidP="003D1AE8">
      <w:pPr>
        <w:pStyle w:val="B1"/>
      </w:pPr>
      <w:r w:rsidRPr="00255447">
        <w:t>1&gt;</w:t>
      </w:r>
      <w:r w:rsidRPr="00255447">
        <w:tab/>
        <w:t>configure lower layers to apply ciphering using the previously configured algorithm</w:t>
      </w:r>
      <w:r w:rsidRPr="00255447">
        <w:rPr>
          <w:lang w:eastAsia="zh-CN"/>
        </w:rPr>
        <w:t xml:space="preserve">, the </w:t>
      </w:r>
      <w:r w:rsidRPr="00255447">
        <w:t>K</w:t>
      </w:r>
      <w:r w:rsidRPr="00255447">
        <w:rPr>
          <w:vertAlign w:val="subscript"/>
        </w:rPr>
        <w:t>RRCenc</w:t>
      </w:r>
      <w:r w:rsidRPr="00255447">
        <w:t xml:space="preserve"> key</w:t>
      </w:r>
      <w:r w:rsidRPr="00255447">
        <w:rPr>
          <w:lang w:eastAsia="zh-CN"/>
        </w:rPr>
        <w:t xml:space="preserve"> and the </w:t>
      </w:r>
      <w:r w:rsidRPr="00255447">
        <w:t>K</w:t>
      </w:r>
      <w:r w:rsidRPr="00255447">
        <w:rPr>
          <w:vertAlign w:val="subscript"/>
        </w:rPr>
        <w:t>UPenc</w:t>
      </w:r>
      <w:r w:rsidRPr="00255447">
        <w:rPr>
          <w:lang w:eastAsia="zh-CN"/>
        </w:rPr>
        <w:t xml:space="preserve"> key</w:t>
      </w:r>
      <w:r w:rsidRPr="00255447">
        <w:t xml:space="preserve"> immediately, i.e., ciphering shall be applied to all subsequent messages received and sent by the UE, including the message used to indicate the successful completion of the procedure;</w:t>
      </w:r>
    </w:p>
    <w:p w:rsidR="00756B72" w:rsidRPr="00255447" w:rsidRDefault="00756B72" w:rsidP="003D1AE8">
      <w:pPr>
        <w:pStyle w:val="B1"/>
        <w:overflowPunct/>
        <w:autoSpaceDE/>
        <w:autoSpaceDN/>
        <w:adjustRightInd/>
        <w:ind w:left="284" w:firstLine="0"/>
        <w:textAlignment w:val="auto"/>
      </w:pPr>
      <w:r w:rsidRPr="00255447">
        <w:t>1&gt;</w:t>
      </w:r>
      <w:r w:rsidRPr="00255447">
        <w:tab/>
        <w:t xml:space="preserve">set the content of </w:t>
      </w:r>
      <w:r w:rsidRPr="00255447">
        <w:rPr>
          <w:i/>
        </w:rPr>
        <w:t>RRCConnectionReestablishmentComplete</w:t>
      </w:r>
      <w:r w:rsidRPr="00255447">
        <w:t xml:space="preserve"> message as follows:</w:t>
      </w:r>
    </w:p>
    <w:p w:rsidR="00756B72" w:rsidRPr="00255447" w:rsidRDefault="00756B72" w:rsidP="003D1AE8">
      <w:pPr>
        <w:pStyle w:val="B2"/>
      </w:pPr>
      <w:r w:rsidRPr="00255447">
        <w:t>2&gt;</w:t>
      </w:r>
      <w:r w:rsidRPr="00255447">
        <w:tab/>
        <w:t xml:space="preserve">if the UE has radio link failure or handover failure information available in </w:t>
      </w:r>
      <w:r w:rsidRPr="00255447">
        <w:rPr>
          <w:i/>
        </w:rPr>
        <w:t>VarRLF-Report</w:t>
      </w:r>
      <w:r w:rsidRPr="00255447">
        <w:t xml:space="preserve"> and if the RPLMN is included in</w:t>
      </w:r>
      <w:r w:rsidRPr="00255447">
        <w:rPr>
          <w:i/>
        </w:rPr>
        <w:t xml:space="preserve"> plmn-IdentityList </w:t>
      </w:r>
      <w:r w:rsidRPr="00255447">
        <w:t xml:space="preserve">stored in </w:t>
      </w:r>
      <w:r w:rsidRPr="00255447">
        <w:rPr>
          <w:i/>
        </w:rPr>
        <w:t>VarRLF-Report</w:t>
      </w:r>
      <w:r w:rsidRPr="00255447">
        <w:t>:</w:t>
      </w:r>
    </w:p>
    <w:p w:rsidR="00756B72" w:rsidRPr="00255447" w:rsidRDefault="00756B72" w:rsidP="003D1AE8">
      <w:pPr>
        <w:pStyle w:val="B3"/>
      </w:pPr>
      <w:r w:rsidRPr="00255447">
        <w:t>3&gt;</w:t>
      </w:r>
      <w:r w:rsidRPr="00255447">
        <w:tab/>
        <w:t xml:space="preserve">include the </w:t>
      </w:r>
      <w:r w:rsidRPr="00255447">
        <w:rPr>
          <w:i/>
        </w:rPr>
        <w:t>rlf-InfoAvailable</w:t>
      </w:r>
      <w:r w:rsidRPr="00255447">
        <w:t>;</w:t>
      </w:r>
    </w:p>
    <w:p w:rsidR="00280DB3" w:rsidRPr="00255447" w:rsidRDefault="00280DB3" w:rsidP="003D1AE8">
      <w:pPr>
        <w:pStyle w:val="B2"/>
      </w:pPr>
      <w:r w:rsidRPr="00255447">
        <w:t>2&gt;</w:t>
      </w:r>
      <w:r w:rsidRPr="00255447">
        <w:tab/>
        <w:t>if the UE has MBSFN logged measurements available for E-UTRA and if the RPLMN is included in</w:t>
      </w:r>
      <w:r w:rsidRPr="00255447">
        <w:rPr>
          <w:i/>
        </w:rPr>
        <w:t xml:space="preserve"> plmn-IdentityList </w:t>
      </w:r>
      <w:r w:rsidRPr="00255447">
        <w:t xml:space="preserve">stored in </w:t>
      </w:r>
      <w:r w:rsidRPr="00255447">
        <w:rPr>
          <w:i/>
        </w:rPr>
        <w:t>VarLogMeasReport</w:t>
      </w:r>
      <w:r w:rsidRPr="00255447">
        <w:t xml:space="preserve"> and if T330 is not running:</w:t>
      </w:r>
    </w:p>
    <w:p w:rsidR="00280DB3" w:rsidRPr="00255447" w:rsidRDefault="00280DB3" w:rsidP="003D1AE8">
      <w:pPr>
        <w:pStyle w:val="B3"/>
      </w:pPr>
      <w:r w:rsidRPr="00255447">
        <w:t>3&gt;</w:t>
      </w:r>
      <w:r w:rsidRPr="00255447">
        <w:tab/>
        <w:t xml:space="preserve">include </w:t>
      </w:r>
      <w:r w:rsidRPr="00255447">
        <w:rPr>
          <w:i/>
        </w:rPr>
        <w:t>logMeasAvailableMBSFN</w:t>
      </w:r>
      <w:r w:rsidRPr="00255447">
        <w:t>;</w:t>
      </w:r>
    </w:p>
    <w:p w:rsidR="00756B72" w:rsidRPr="00255447" w:rsidRDefault="00756B72" w:rsidP="003D1AE8">
      <w:pPr>
        <w:pStyle w:val="B2"/>
      </w:pPr>
      <w:r w:rsidRPr="00255447">
        <w:t>2&gt;</w:t>
      </w:r>
      <w:r w:rsidRPr="00255447">
        <w:tab/>
      </w:r>
      <w:r w:rsidR="00280DB3" w:rsidRPr="00255447">
        <w:t xml:space="preserve">else </w:t>
      </w:r>
      <w:r w:rsidRPr="00255447">
        <w:t>if the UE has logged measurements available for E-UTRA and if the RPLMN is included in</w:t>
      </w:r>
      <w:r w:rsidRPr="00255447">
        <w:rPr>
          <w:i/>
        </w:rPr>
        <w:t xml:space="preserve"> </w:t>
      </w:r>
      <w:r w:rsidRPr="00255447">
        <w:rPr>
          <w:i/>
          <w:iCs/>
        </w:rPr>
        <w:t>plmn-IdentityList</w:t>
      </w:r>
      <w:r w:rsidRPr="00255447">
        <w:rPr>
          <w:lang w:eastAsia="zh-CN"/>
        </w:rPr>
        <w:t xml:space="preserve"> stored in </w:t>
      </w:r>
      <w:r w:rsidRPr="00255447">
        <w:rPr>
          <w:i/>
          <w:iCs/>
          <w:lang w:eastAsia="zh-CN"/>
        </w:rPr>
        <w:t>VarLogMeasReport</w:t>
      </w:r>
      <w:r w:rsidRPr="00255447">
        <w:t>:</w:t>
      </w:r>
    </w:p>
    <w:p w:rsidR="00756B72" w:rsidRPr="00255447" w:rsidRDefault="00756B72" w:rsidP="003D1AE8">
      <w:pPr>
        <w:pStyle w:val="B3"/>
      </w:pPr>
      <w:r w:rsidRPr="00255447">
        <w:t>3&gt;</w:t>
      </w:r>
      <w:r w:rsidRPr="00255447">
        <w:tab/>
        <w:t xml:space="preserve">include the </w:t>
      </w:r>
      <w:r w:rsidRPr="00255447">
        <w:rPr>
          <w:i/>
          <w:iCs/>
        </w:rPr>
        <w:t>logMeas</w:t>
      </w:r>
      <w:r w:rsidRPr="00255447">
        <w:rPr>
          <w:rFonts w:eastAsia="SimSun"/>
          <w:i/>
          <w:lang w:eastAsia="zh-CN"/>
        </w:rPr>
        <w:t>Available</w:t>
      </w:r>
      <w:r w:rsidRPr="00255447">
        <w:rPr>
          <w:lang w:eastAsia="zh-CN"/>
        </w:rPr>
        <w:t>;</w:t>
      </w:r>
    </w:p>
    <w:p w:rsidR="00756B72" w:rsidRPr="00255447" w:rsidRDefault="00756B72" w:rsidP="003D1AE8">
      <w:pPr>
        <w:pStyle w:val="B2"/>
      </w:pPr>
      <w:r w:rsidRPr="00255447">
        <w:t>2&gt;</w:t>
      </w:r>
      <w:r w:rsidRPr="00255447">
        <w:tab/>
        <w:t xml:space="preserve">if the UE has connection establishment failure information available in </w:t>
      </w:r>
      <w:r w:rsidRPr="00255447">
        <w:rPr>
          <w:i/>
        </w:rPr>
        <w:t>VarConnEstFailReport</w:t>
      </w:r>
      <w:r w:rsidRPr="00255447">
        <w:t xml:space="preserve"> and if the RPLMN is equal to </w:t>
      </w:r>
      <w:r w:rsidRPr="00255447">
        <w:rPr>
          <w:i/>
          <w:iCs/>
        </w:rPr>
        <w:t>plmn-Identity</w:t>
      </w:r>
      <w:r w:rsidRPr="00255447">
        <w:rPr>
          <w:lang w:eastAsia="zh-CN"/>
        </w:rPr>
        <w:t xml:space="preserve"> stored in </w:t>
      </w:r>
      <w:r w:rsidRPr="00255447">
        <w:rPr>
          <w:i/>
          <w:iCs/>
          <w:lang w:eastAsia="zh-CN"/>
        </w:rPr>
        <w:t>VarConnEstFailReport</w:t>
      </w:r>
      <w:r w:rsidRPr="00255447">
        <w:t>:</w:t>
      </w:r>
    </w:p>
    <w:p w:rsidR="00756B72" w:rsidRPr="00255447" w:rsidRDefault="00756B72" w:rsidP="003D1AE8">
      <w:pPr>
        <w:pStyle w:val="B3"/>
      </w:pPr>
      <w:r w:rsidRPr="00255447">
        <w:lastRenderedPageBreak/>
        <w:t>3&gt;</w:t>
      </w:r>
      <w:r w:rsidRPr="00255447">
        <w:tab/>
        <w:t xml:space="preserve">include the </w:t>
      </w:r>
      <w:r w:rsidRPr="00255447">
        <w:rPr>
          <w:i/>
          <w:iCs/>
        </w:rPr>
        <w:t>connEstFailInfoAvailable</w:t>
      </w:r>
      <w:r w:rsidRPr="00255447">
        <w:rPr>
          <w:lang w:eastAsia="zh-CN"/>
        </w:rPr>
        <w:t>;</w:t>
      </w:r>
    </w:p>
    <w:p w:rsidR="00756B72" w:rsidRPr="00255447" w:rsidRDefault="00756B72" w:rsidP="003D1AE8">
      <w:pPr>
        <w:pStyle w:val="B1"/>
      </w:pPr>
      <w:r w:rsidRPr="00255447">
        <w:t>1&gt;</w:t>
      </w:r>
      <w:r w:rsidRPr="00255447">
        <w:tab/>
        <w:t>perform the measurement related actions as specified in 5.5.6.1;</w:t>
      </w:r>
    </w:p>
    <w:p w:rsidR="00756B72" w:rsidRPr="00255447" w:rsidRDefault="00756B72" w:rsidP="003D1AE8">
      <w:pPr>
        <w:pStyle w:val="B1"/>
      </w:pPr>
      <w:r w:rsidRPr="00255447">
        <w:t>1&gt;</w:t>
      </w:r>
      <w:r w:rsidRPr="00255447">
        <w:tab/>
        <w:t>perform the measurement identity autonomous removal as specified in 5.5.2.2a;</w:t>
      </w:r>
    </w:p>
    <w:p w:rsidR="00DF092E" w:rsidRPr="00255447" w:rsidRDefault="00756B72" w:rsidP="003D1AE8">
      <w:pPr>
        <w:pStyle w:val="B1"/>
      </w:pPr>
      <w:r w:rsidRPr="00255447">
        <w:t>1&gt;</w:t>
      </w:r>
      <w:r w:rsidRPr="00255447">
        <w:tab/>
        <w:t xml:space="preserve">submit the </w:t>
      </w:r>
      <w:r w:rsidRPr="00255447">
        <w:rPr>
          <w:i/>
        </w:rPr>
        <w:t>RRCConnectionReestablishmentComplete</w:t>
      </w:r>
      <w:r w:rsidRPr="00255447">
        <w:t xml:space="preserve"> message to lower layers for transmission</w:t>
      </w:r>
      <w:r w:rsidR="00DF092E" w:rsidRPr="00255447">
        <w:t>;</w:t>
      </w:r>
    </w:p>
    <w:p w:rsidR="00DF092E" w:rsidRPr="00255447" w:rsidRDefault="00DF092E" w:rsidP="003D1AE8">
      <w:pPr>
        <w:pStyle w:val="B1"/>
      </w:pPr>
      <w:r w:rsidRPr="00255447">
        <w:t>1&gt;</w:t>
      </w:r>
      <w:r w:rsidRPr="00255447">
        <w:tab/>
        <w:t xml:space="preserve">if </w:t>
      </w:r>
      <w:r w:rsidRPr="00255447">
        <w:rPr>
          <w:i/>
        </w:rPr>
        <w:t>SystemInformationBlockType15</w:t>
      </w:r>
      <w:r w:rsidRPr="00255447">
        <w:t xml:space="preserve"> is broadcast by the PCell:</w:t>
      </w:r>
    </w:p>
    <w:p w:rsidR="00DF092E" w:rsidRPr="00255447" w:rsidRDefault="00DF092E" w:rsidP="003D1AE8">
      <w:pPr>
        <w:pStyle w:val="B2"/>
      </w:pPr>
      <w:r w:rsidRPr="00255447">
        <w:t>2&gt;</w:t>
      </w:r>
      <w:r w:rsidRPr="00255447">
        <w:tab/>
        <w:t xml:space="preserve">if the UE has transmitted an </w:t>
      </w:r>
      <w:r w:rsidRPr="00255447">
        <w:rPr>
          <w:i/>
        </w:rPr>
        <w:t>MBMSInterestIndication</w:t>
      </w:r>
      <w:r w:rsidRPr="00255447">
        <w:t xml:space="preserve"> message during the last 1 second preceding detection of radio link failure:</w:t>
      </w:r>
    </w:p>
    <w:p w:rsidR="00DF092E" w:rsidRPr="00255447" w:rsidRDefault="00DF092E" w:rsidP="003D1AE8">
      <w:pPr>
        <w:pStyle w:val="B3"/>
      </w:pPr>
      <w:r w:rsidRPr="00255447">
        <w:t>3&gt;</w:t>
      </w:r>
      <w:r w:rsidRPr="00255447">
        <w:tab/>
        <w:t xml:space="preserve">ensure having a valid version of </w:t>
      </w:r>
      <w:r w:rsidRPr="00255447">
        <w:rPr>
          <w:i/>
        </w:rPr>
        <w:t>SystemInformationBlockType15</w:t>
      </w:r>
      <w:r w:rsidRPr="00255447">
        <w:t xml:space="preserve"> for the PCell;</w:t>
      </w:r>
    </w:p>
    <w:p w:rsidR="00DF092E" w:rsidRPr="00255447" w:rsidRDefault="00DF092E" w:rsidP="003D1AE8">
      <w:pPr>
        <w:pStyle w:val="B3"/>
      </w:pPr>
      <w:r w:rsidRPr="00255447">
        <w:t>3&gt;</w:t>
      </w:r>
      <w:r w:rsidRPr="00255447">
        <w:tab/>
        <w:t>determine the set of MBMS frequencies of interest in accordance with 5.8.5.3;</w:t>
      </w:r>
    </w:p>
    <w:p w:rsidR="00DF092E" w:rsidRPr="00255447" w:rsidRDefault="00DF092E" w:rsidP="003D1AE8">
      <w:pPr>
        <w:pStyle w:val="B3"/>
      </w:pPr>
      <w:r w:rsidRPr="00255447">
        <w:t>3&gt;</w:t>
      </w:r>
      <w:r w:rsidRPr="00255447">
        <w:tab/>
        <w:t xml:space="preserve">initiate transmission of the </w:t>
      </w:r>
      <w:r w:rsidRPr="00255447">
        <w:rPr>
          <w:i/>
        </w:rPr>
        <w:t>MBMSInterestIndication</w:t>
      </w:r>
      <w:r w:rsidRPr="00255447">
        <w:t xml:space="preserve"> message in accordance with 5.8.5.4;</w:t>
      </w:r>
    </w:p>
    <w:p w:rsidR="007957CF" w:rsidRPr="00255447" w:rsidRDefault="007957CF" w:rsidP="003D1AE8">
      <w:pPr>
        <w:pStyle w:val="B1"/>
      </w:pPr>
      <w:r w:rsidRPr="00255447">
        <w:t>1&gt;</w:t>
      </w:r>
      <w:r w:rsidRPr="00255447">
        <w:tab/>
        <w:t xml:space="preserve">if </w:t>
      </w:r>
      <w:r w:rsidRPr="00255447">
        <w:rPr>
          <w:i/>
        </w:rPr>
        <w:t>SystemInformationBlockType18</w:t>
      </w:r>
      <w:r w:rsidRPr="00255447">
        <w:t xml:space="preserve"> is broadcast by the PCell; and the UE transmitted a </w:t>
      </w:r>
      <w:r w:rsidRPr="00255447">
        <w:rPr>
          <w:i/>
        </w:rPr>
        <w:t>SidelinkUEInformation</w:t>
      </w:r>
      <w:r w:rsidRPr="00255447">
        <w:t xml:space="preserve"> message including </w:t>
      </w:r>
      <w:r w:rsidRPr="00255447">
        <w:rPr>
          <w:i/>
        </w:rPr>
        <w:t>commRxInterestedFreq</w:t>
      </w:r>
      <w:r w:rsidRPr="00255447">
        <w:t xml:space="preserve"> or </w:t>
      </w:r>
      <w:r w:rsidRPr="00255447">
        <w:rPr>
          <w:i/>
        </w:rPr>
        <w:t>commTxResourceReq</w:t>
      </w:r>
      <w:r w:rsidRPr="00255447">
        <w:t xml:space="preserve"> during the last 1 second preceding detection of radio link failure; or</w:t>
      </w:r>
    </w:p>
    <w:p w:rsidR="007957CF" w:rsidRPr="00255447" w:rsidRDefault="007957CF" w:rsidP="003D1AE8">
      <w:pPr>
        <w:pStyle w:val="B1"/>
      </w:pPr>
      <w:r w:rsidRPr="00255447">
        <w:t>1&gt;</w:t>
      </w:r>
      <w:r w:rsidRPr="00255447">
        <w:tab/>
        <w:t xml:space="preserve">if </w:t>
      </w:r>
      <w:r w:rsidRPr="00255447">
        <w:rPr>
          <w:i/>
        </w:rPr>
        <w:t>SystemInformationBlockType19</w:t>
      </w:r>
      <w:r w:rsidRPr="00255447">
        <w:t xml:space="preserve"> is broadcast by the PCell; and the UE transmitted a </w:t>
      </w:r>
      <w:r w:rsidRPr="00255447">
        <w:rPr>
          <w:i/>
        </w:rPr>
        <w:t>SidelinkUEInformation</w:t>
      </w:r>
      <w:r w:rsidRPr="00255447">
        <w:t xml:space="preserve"> message including </w:t>
      </w:r>
      <w:r w:rsidRPr="00255447">
        <w:rPr>
          <w:i/>
        </w:rPr>
        <w:t>discRxInterest</w:t>
      </w:r>
      <w:r w:rsidRPr="00255447">
        <w:t xml:space="preserve"> or </w:t>
      </w:r>
      <w:r w:rsidRPr="00255447">
        <w:rPr>
          <w:i/>
        </w:rPr>
        <w:t>discTxResourceReq</w:t>
      </w:r>
      <w:r w:rsidRPr="00255447">
        <w:t xml:space="preserve"> during the last 1 second preceding detection of radio link failure:</w:t>
      </w:r>
    </w:p>
    <w:p w:rsidR="007957CF" w:rsidRPr="00255447" w:rsidRDefault="007957CF" w:rsidP="003D1AE8">
      <w:pPr>
        <w:pStyle w:val="B2"/>
      </w:pPr>
      <w:r w:rsidRPr="00255447">
        <w:t>2&gt;</w:t>
      </w:r>
      <w:r w:rsidRPr="00255447">
        <w:tab/>
        <w:t xml:space="preserve">initiate transmission of the </w:t>
      </w:r>
      <w:r w:rsidRPr="00255447">
        <w:rPr>
          <w:i/>
        </w:rPr>
        <w:t>SidelinkUEInformation</w:t>
      </w:r>
      <w:r w:rsidRPr="00255447">
        <w:t xml:space="preserve"> message in accordance with 5.10.2.3;</w:t>
      </w:r>
    </w:p>
    <w:p w:rsidR="00756B72" w:rsidRPr="00255447" w:rsidRDefault="00DF092E" w:rsidP="003D1AE8">
      <w:pPr>
        <w:pStyle w:val="B1"/>
      </w:pPr>
      <w:r w:rsidRPr="00255447">
        <w:t>1&gt;</w:t>
      </w:r>
      <w:r w:rsidRPr="00255447">
        <w:tab/>
      </w:r>
      <w:r w:rsidR="00756B72" w:rsidRPr="00255447">
        <w:t>the procedure ends;</w:t>
      </w:r>
    </w:p>
    <w:p w:rsidR="00756B72" w:rsidRPr="00255447" w:rsidRDefault="00756B72" w:rsidP="003D1AE8">
      <w:pPr>
        <w:pStyle w:val="Heading4"/>
      </w:pPr>
      <w:bookmarkStart w:id="192" w:name="_Toc5814690"/>
      <w:r w:rsidRPr="00255447">
        <w:t>5.3.7.6</w:t>
      </w:r>
      <w:r w:rsidRPr="00255447">
        <w:tab/>
        <w:t>T311 expiry</w:t>
      </w:r>
      <w:bookmarkEnd w:id="192"/>
    </w:p>
    <w:p w:rsidR="00756B72" w:rsidRPr="00255447" w:rsidRDefault="00756B72" w:rsidP="003D1AE8">
      <w:pPr>
        <w:keepNext/>
        <w:keepLines/>
      </w:pPr>
      <w:r w:rsidRPr="00255447">
        <w:t>Upon T311 expiry, the UE shall:</w:t>
      </w:r>
    </w:p>
    <w:p w:rsidR="00756B72" w:rsidRPr="00255447" w:rsidRDefault="00756B72" w:rsidP="003D1AE8">
      <w:pPr>
        <w:pStyle w:val="B1"/>
      </w:pPr>
      <w:r w:rsidRPr="00255447">
        <w:t>1&gt;</w:t>
      </w:r>
      <w:r w:rsidRPr="00255447">
        <w:tab/>
        <w:t>perform the actions upon leaving RRC_CONNECTED as specified in 5.3.12, with release cause 'RRC connection failure';</w:t>
      </w:r>
    </w:p>
    <w:p w:rsidR="00756B72" w:rsidRPr="00255447" w:rsidRDefault="00756B72" w:rsidP="003D1AE8">
      <w:pPr>
        <w:pStyle w:val="Heading4"/>
      </w:pPr>
      <w:bookmarkStart w:id="193" w:name="_Toc5814691"/>
      <w:r w:rsidRPr="00255447">
        <w:t>5.3.7.7</w:t>
      </w:r>
      <w:r w:rsidRPr="00255447">
        <w:tab/>
        <w:t>T301 expiry or selected cell no longer suitable</w:t>
      </w:r>
      <w:bookmarkEnd w:id="193"/>
    </w:p>
    <w:p w:rsidR="00756B72" w:rsidRPr="00255447" w:rsidRDefault="00756B72" w:rsidP="003D1AE8">
      <w:pPr>
        <w:keepNext/>
        <w:keepLines/>
        <w:spacing w:after="120"/>
        <w:rPr>
          <w:rFonts w:eastAsia="MS Mincho"/>
        </w:rPr>
      </w:pPr>
      <w:r w:rsidRPr="00255447">
        <w:rPr>
          <w:rFonts w:eastAsia="MS Mincho"/>
        </w:rPr>
        <w:t>The UE shall:</w:t>
      </w:r>
    </w:p>
    <w:p w:rsidR="00756B72" w:rsidRPr="00255447" w:rsidRDefault="00756B72" w:rsidP="003D1AE8">
      <w:pPr>
        <w:pStyle w:val="B1"/>
      </w:pPr>
      <w:r w:rsidRPr="00255447">
        <w:t>1&gt;</w:t>
      </w:r>
      <w:r w:rsidRPr="00255447">
        <w:tab/>
        <w:t>if timer T301 expires; or</w:t>
      </w:r>
    </w:p>
    <w:p w:rsidR="00756B72" w:rsidRPr="00255447" w:rsidRDefault="00756B72" w:rsidP="003D1AE8">
      <w:pPr>
        <w:pStyle w:val="B1"/>
      </w:pPr>
      <w:r w:rsidRPr="00255447">
        <w:t>1&gt;</w:t>
      </w:r>
      <w:r w:rsidRPr="00255447">
        <w:tab/>
        <w:t>if the selected cell becomes no longer suitable according to the cell selection criteria as specified in TS 36.304 [4]:</w:t>
      </w:r>
    </w:p>
    <w:p w:rsidR="00756B72" w:rsidRPr="00255447" w:rsidRDefault="00756B72" w:rsidP="003D1AE8">
      <w:pPr>
        <w:pStyle w:val="B2"/>
      </w:pPr>
      <w:r w:rsidRPr="00255447">
        <w:t>2&gt;</w:t>
      </w:r>
      <w:r w:rsidRPr="00255447">
        <w:tab/>
        <w:t>perform the actions upon leaving RRC_CONNECTED as specified in 5.3.12, with release cause 'RRC connection failure';</w:t>
      </w:r>
    </w:p>
    <w:p w:rsidR="00756B72" w:rsidRPr="00255447" w:rsidRDefault="00756B72" w:rsidP="003D1AE8">
      <w:pPr>
        <w:pStyle w:val="Heading4"/>
      </w:pPr>
      <w:bookmarkStart w:id="194" w:name="_Toc5814692"/>
      <w:r w:rsidRPr="00255447">
        <w:t>5.3.7.8</w:t>
      </w:r>
      <w:r w:rsidRPr="00255447">
        <w:tab/>
        <w:t xml:space="preserve">Reception of </w:t>
      </w:r>
      <w:r w:rsidRPr="00255447">
        <w:rPr>
          <w:i/>
        </w:rPr>
        <w:t>RRCConnectionReestablishmentReject</w:t>
      </w:r>
      <w:r w:rsidRPr="00255447">
        <w:t xml:space="preserve"> by the UE</w:t>
      </w:r>
      <w:bookmarkEnd w:id="194"/>
    </w:p>
    <w:p w:rsidR="00756B72" w:rsidRPr="00255447" w:rsidRDefault="00756B72" w:rsidP="003D1AE8">
      <w:pPr>
        <w:keepNext/>
        <w:keepLines/>
      </w:pPr>
      <w:r w:rsidRPr="00255447">
        <w:t xml:space="preserve">Upon receiving the </w:t>
      </w:r>
      <w:r w:rsidRPr="00255447">
        <w:rPr>
          <w:i/>
        </w:rPr>
        <w:t>RRCConnectionReestablishmentReject</w:t>
      </w:r>
      <w:r w:rsidRPr="00255447">
        <w:t xml:space="preserve"> message, the UE shall:</w:t>
      </w:r>
    </w:p>
    <w:p w:rsidR="00756B72" w:rsidRPr="00255447" w:rsidRDefault="00756B72" w:rsidP="003D1AE8">
      <w:pPr>
        <w:pStyle w:val="B1"/>
      </w:pPr>
      <w:r w:rsidRPr="00255447">
        <w:t>1&gt;</w:t>
      </w:r>
      <w:r w:rsidRPr="00255447">
        <w:tab/>
        <w:t>perform the actions upon leaving RRC_CONNECTED as specified in 5.3.12, with release cause 'RRC connection failure';</w:t>
      </w:r>
    </w:p>
    <w:p w:rsidR="00756B72" w:rsidRPr="00255447" w:rsidRDefault="00756B72" w:rsidP="003D1AE8">
      <w:pPr>
        <w:pStyle w:val="Heading3"/>
      </w:pPr>
      <w:bookmarkStart w:id="195" w:name="_Toc5814693"/>
      <w:r w:rsidRPr="00255447">
        <w:lastRenderedPageBreak/>
        <w:t>5.3.8</w:t>
      </w:r>
      <w:r w:rsidRPr="00255447">
        <w:tab/>
        <w:t>RRC connection release</w:t>
      </w:r>
      <w:bookmarkEnd w:id="195"/>
    </w:p>
    <w:p w:rsidR="00756B72" w:rsidRPr="00255447" w:rsidRDefault="00756B72" w:rsidP="003D1AE8">
      <w:pPr>
        <w:pStyle w:val="Heading4"/>
      </w:pPr>
      <w:bookmarkStart w:id="196" w:name="_Toc5814694"/>
      <w:r w:rsidRPr="00255447">
        <w:t>5.3.8.1</w:t>
      </w:r>
      <w:r w:rsidRPr="00255447">
        <w:tab/>
        <w:t>General</w:t>
      </w:r>
      <w:bookmarkEnd w:id="196"/>
    </w:p>
    <w:bookmarkStart w:id="197" w:name="_MON_1289914524"/>
    <w:bookmarkEnd w:id="197"/>
    <w:bookmarkStart w:id="198" w:name="_MON_1267948855"/>
    <w:bookmarkEnd w:id="198"/>
    <w:p w:rsidR="00756B72" w:rsidRPr="00255447" w:rsidRDefault="00756B72" w:rsidP="003D1AE8">
      <w:pPr>
        <w:pStyle w:val="TH"/>
      </w:pPr>
      <w:r w:rsidRPr="00255447">
        <w:object w:dxaOrig="7574" w:dyaOrig="1634">
          <v:shape id="_x0000_i1041" type="#_x0000_t75" style="width:351.75pt;height:76.5pt" o:ole="">
            <v:imagedata r:id="rId41" o:title=""/>
          </v:shape>
          <o:OLEObject Type="Embed" ProgID="Word.Picture.8" ShapeID="_x0000_i1041" DrawAspect="Content" ObjectID="_1616459073" r:id="rId42"/>
        </w:object>
      </w:r>
    </w:p>
    <w:p w:rsidR="00756B72" w:rsidRPr="00255447" w:rsidRDefault="00756B72" w:rsidP="003D1AE8">
      <w:pPr>
        <w:pStyle w:val="TF"/>
      </w:pPr>
      <w:r w:rsidRPr="00255447">
        <w:t>Figure 5.3.8.1-1: RRC connection release, successful</w:t>
      </w:r>
    </w:p>
    <w:p w:rsidR="00756B72" w:rsidRPr="00255447" w:rsidRDefault="00756B72" w:rsidP="003D1AE8">
      <w:r w:rsidRPr="00255447">
        <w:t>The purpose of this procedure is to release the RRC connection, which includes the release of the established radio bearers as well as all radio resources.</w:t>
      </w:r>
    </w:p>
    <w:p w:rsidR="00756B72" w:rsidRPr="00255447" w:rsidRDefault="00756B72" w:rsidP="003D1AE8">
      <w:pPr>
        <w:pStyle w:val="Heading4"/>
      </w:pPr>
      <w:bookmarkStart w:id="199" w:name="_Toc5814695"/>
      <w:r w:rsidRPr="00255447">
        <w:t>5.3.8.2</w:t>
      </w:r>
      <w:r w:rsidRPr="00255447">
        <w:tab/>
        <w:t>Initiation</w:t>
      </w:r>
      <w:bookmarkEnd w:id="199"/>
    </w:p>
    <w:p w:rsidR="00756B72" w:rsidRPr="00255447" w:rsidRDefault="00756B72" w:rsidP="003D1AE8">
      <w:r w:rsidRPr="00255447">
        <w:t>E-UTRAN initiates the RRC connection release procedure to a UE in RRC_CONNECTED.</w:t>
      </w:r>
    </w:p>
    <w:p w:rsidR="00756B72" w:rsidRPr="00255447" w:rsidRDefault="00756B72" w:rsidP="003D1AE8">
      <w:pPr>
        <w:pStyle w:val="Heading4"/>
      </w:pPr>
      <w:bookmarkStart w:id="200" w:name="_Toc5814696"/>
      <w:r w:rsidRPr="00255447">
        <w:t>5.3.8.3</w:t>
      </w:r>
      <w:r w:rsidRPr="00255447">
        <w:tab/>
        <w:t xml:space="preserve">Reception of the </w:t>
      </w:r>
      <w:r w:rsidRPr="00255447">
        <w:rPr>
          <w:i/>
        </w:rPr>
        <w:t>RRCConnectionRelease</w:t>
      </w:r>
      <w:r w:rsidRPr="00255447">
        <w:t xml:space="preserve"> by the UE</w:t>
      </w:r>
      <w:bookmarkEnd w:id="200"/>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delay the following actions defined in this sub-clause 60 ms from the moment the </w:t>
      </w:r>
      <w:r w:rsidRPr="00255447">
        <w:rPr>
          <w:i/>
        </w:rPr>
        <w:t>RRCConnectionRelease</w:t>
      </w:r>
      <w:r w:rsidRPr="00255447">
        <w:t xml:space="preserve"> message was received or optionally when lower layers indicate that the receipt of the </w:t>
      </w:r>
      <w:r w:rsidRPr="00255447">
        <w:rPr>
          <w:i/>
        </w:rPr>
        <w:t>RRCConnectionRelease</w:t>
      </w:r>
      <w:r w:rsidRPr="00255447">
        <w:t xml:space="preserve"> message has been successfully acknowledged, whichever is earlier;</w:t>
      </w:r>
    </w:p>
    <w:p w:rsidR="00756B72" w:rsidRPr="00255447" w:rsidRDefault="00756B72" w:rsidP="003D1AE8">
      <w:pPr>
        <w:pStyle w:val="B1"/>
      </w:pPr>
      <w:r w:rsidRPr="00255447">
        <w:t>1&gt;</w:t>
      </w:r>
      <w:r w:rsidRPr="00255447">
        <w:tab/>
        <w:t xml:space="preserve">if the </w:t>
      </w:r>
      <w:r w:rsidRPr="00255447">
        <w:rPr>
          <w:i/>
        </w:rPr>
        <w:t>RRCConnectionRelease</w:t>
      </w:r>
      <w:r w:rsidRPr="00255447">
        <w:rPr>
          <w:caps/>
        </w:rPr>
        <w:t xml:space="preserve"> </w:t>
      </w:r>
      <w:r w:rsidRPr="00255447">
        <w:t xml:space="preserve">message includes the </w:t>
      </w:r>
      <w:r w:rsidRPr="00255447">
        <w:rPr>
          <w:i/>
        </w:rPr>
        <w:t>idleModeMobilityControlInfo</w:t>
      </w:r>
      <w:r w:rsidRPr="00255447">
        <w:t>:</w:t>
      </w:r>
    </w:p>
    <w:p w:rsidR="00756B72" w:rsidRPr="00255447" w:rsidRDefault="00756B72" w:rsidP="003D1AE8">
      <w:pPr>
        <w:pStyle w:val="B2"/>
      </w:pPr>
      <w:r w:rsidRPr="00255447">
        <w:t>2&gt;</w:t>
      </w:r>
      <w:r w:rsidRPr="00255447">
        <w:tab/>
        <w:t xml:space="preserve">store the cell reselection priority </w:t>
      </w:r>
      <w:smartTag w:uri="urn:schemas-microsoft-com:office:smarttags" w:element="PersonName">
        <w:r w:rsidRPr="00255447">
          <w:t>info</w:t>
        </w:r>
      </w:smartTag>
      <w:r w:rsidRPr="00255447">
        <w:t xml:space="preserve">rmation provided by the </w:t>
      </w:r>
      <w:r w:rsidRPr="00255447">
        <w:rPr>
          <w:i/>
        </w:rPr>
        <w:t>idleModeMobilityControlInfo</w:t>
      </w:r>
      <w:r w:rsidRPr="00255447">
        <w:t>;</w:t>
      </w:r>
    </w:p>
    <w:p w:rsidR="00756B72" w:rsidRPr="00255447" w:rsidRDefault="00756B72" w:rsidP="003D1AE8">
      <w:pPr>
        <w:pStyle w:val="B2"/>
      </w:pPr>
      <w:r w:rsidRPr="00255447">
        <w:t>2&gt;</w:t>
      </w:r>
      <w:r w:rsidRPr="00255447">
        <w:tab/>
        <w:t xml:space="preserve">if the </w:t>
      </w:r>
      <w:r w:rsidRPr="00255447">
        <w:rPr>
          <w:i/>
        </w:rPr>
        <w:t>t320</w:t>
      </w:r>
      <w:r w:rsidRPr="00255447">
        <w:t xml:space="preserve"> is included:</w:t>
      </w:r>
    </w:p>
    <w:p w:rsidR="00756B72" w:rsidRPr="00255447" w:rsidRDefault="00756B72" w:rsidP="003D1AE8">
      <w:pPr>
        <w:pStyle w:val="B3"/>
      </w:pPr>
      <w:r w:rsidRPr="00255447">
        <w:t>3&gt;</w:t>
      </w:r>
      <w:r w:rsidRPr="00255447">
        <w:tab/>
        <w:t xml:space="preserve">start timer T320, with the timer value set according to the value of </w:t>
      </w:r>
      <w:r w:rsidRPr="00255447">
        <w:rPr>
          <w:i/>
        </w:rPr>
        <w:t>t320</w:t>
      </w:r>
      <w:r w:rsidRPr="00255447">
        <w:t>;</w:t>
      </w:r>
    </w:p>
    <w:p w:rsidR="00756B72" w:rsidRPr="00255447" w:rsidRDefault="00756B72" w:rsidP="003D1AE8">
      <w:pPr>
        <w:pStyle w:val="B1"/>
      </w:pPr>
      <w:bookmarkStart w:id="201" w:name="OLE_LINK29"/>
      <w:r w:rsidRPr="00255447">
        <w:t>1&gt;</w:t>
      </w:r>
      <w:r w:rsidRPr="00255447">
        <w:tab/>
        <w:t>else:</w:t>
      </w:r>
    </w:p>
    <w:p w:rsidR="00756B72" w:rsidRPr="00255447" w:rsidRDefault="00756B72" w:rsidP="003D1AE8">
      <w:pPr>
        <w:pStyle w:val="B2"/>
      </w:pPr>
      <w:r w:rsidRPr="00255447">
        <w:t>2&gt;</w:t>
      </w:r>
      <w:r w:rsidRPr="00255447">
        <w:tab/>
        <w:t xml:space="preserve">apply the cell reselection priority </w:t>
      </w:r>
      <w:smartTag w:uri="urn:schemas-microsoft-com:office:smarttags" w:element="PersonName">
        <w:r w:rsidRPr="00255447">
          <w:t>info</w:t>
        </w:r>
      </w:smartTag>
      <w:r w:rsidRPr="00255447">
        <w:t xml:space="preserve">rmation broadcast in the system </w:t>
      </w:r>
      <w:smartTag w:uri="urn:schemas-microsoft-com:office:smarttags" w:element="PersonName">
        <w:r w:rsidRPr="00255447">
          <w:t>info</w:t>
        </w:r>
      </w:smartTag>
      <w:r w:rsidRPr="00255447">
        <w:t>rmation;</w:t>
      </w:r>
    </w:p>
    <w:bookmarkEnd w:id="201"/>
    <w:p w:rsidR="00756B72" w:rsidRPr="00255447" w:rsidRDefault="00756B72" w:rsidP="003D1AE8">
      <w:pPr>
        <w:pStyle w:val="B1"/>
      </w:pPr>
      <w:r w:rsidRPr="00255447">
        <w:t>1&gt;</w:t>
      </w:r>
      <w:r w:rsidRPr="00255447">
        <w:tab/>
        <w:t xml:space="preserve">if the </w:t>
      </w:r>
      <w:r w:rsidRPr="00255447">
        <w:rPr>
          <w:i/>
        </w:rPr>
        <w:t>releaseCause</w:t>
      </w:r>
      <w:r w:rsidRPr="00255447">
        <w:t xml:space="preserve"> received in the </w:t>
      </w:r>
      <w:r w:rsidRPr="00255447">
        <w:rPr>
          <w:i/>
        </w:rPr>
        <w:t>RRCConnectionRelease</w:t>
      </w:r>
      <w:r w:rsidRPr="00255447">
        <w:t xml:space="preserve"> message indicates </w:t>
      </w:r>
      <w:r w:rsidRPr="00255447">
        <w:rPr>
          <w:i/>
          <w:iCs/>
        </w:rPr>
        <w:t>loadBalancingTAURequired</w:t>
      </w:r>
      <w:r w:rsidRPr="00255447">
        <w:t>:</w:t>
      </w:r>
    </w:p>
    <w:p w:rsidR="00756B72" w:rsidRPr="00255447" w:rsidRDefault="00756B72" w:rsidP="003D1AE8">
      <w:pPr>
        <w:pStyle w:val="B2"/>
      </w:pPr>
      <w:r w:rsidRPr="00255447">
        <w:t>2&gt;</w:t>
      </w:r>
      <w:r w:rsidRPr="00255447">
        <w:tab/>
        <w:t>perform the actions upon leaving RRC_CONNECTED as specified in 5.3.12, with release cause 'load balancing TAU required';</w:t>
      </w:r>
    </w:p>
    <w:p w:rsidR="00756B72" w:rsidRPr="00255447" w:rsidRDefault="00756B72" w:rsidP="003D1AE8">
      <w:pPr>
        <w:pStyle w:val="B1"/>
      </w:pPr>
      <w:r w:rsidRPr="00255447">
        <w:t>1&gt;</w:t>
      </w:r>
      <w:r w:rsidRPr="00255447">
        <w:tab/>
        <w:t xml:space="preserve">else if the </w:t>
      </w:r>
      <w:r w:rsidRPr="00255447">
        <w:rPr>
          <w:i/>
        </w:rPr>
        <w:t>releaseCause</w:t>
      </w:r>
      <w:r w:rsidRPr="00255447">
        <w:t xml:space="preserve"> received in the </w:t>
      </w:r>
      <w:r w:rsidRPr="00255447">
        <w:rPr>
          <w:i/>
        </w:rPr>
        <w:t>RRCConnectionRelease</w:t>
      </w:r>
      <w:r w:rsidRPr="00255447">
        <w:t xml:space="preserve"> message indicates </w:t>
      </w:r>
      <w:r w:rsidRPr="00255447">
        <w:rPr>
          <w:rFonts w:eastAsia="SimSun"/>
          <w:i/>
          <w:iCs/>
          <w:lang w:eastAsia="zh-CN"/>
        </w:rPr>
        <w:t>cs-FallbackH</w:t>
      </w:r>
      <w:r w:rsidRPr="00255447">
        <w:rPr>
          <w:rFonts w:eastAsia="SimSun"/>
          <w:i/>
          <w:snapToGrid w:val="0"/>
          <w:lang w:eastAsia="zh-CN"/>
        </w:rPr>
        <w:t>ighPriority</w:t>
      </w:r>
      <w:r w:rsidRPr="00255447">
        <w:t>:</w:t>
      </w:r>
    </w:p>
    <w:p w:rsidR="00756B72" w:rsidRPr="00255447" w:rsidRDefault="00756B72" w:rsidP="003D1AE8">
      <w:pPr>
        <w:pStyle w:val="B2"/>
      </w:pPr>
      <w:r w:rsidRPr="00255447">
        <w:t>2&gt;</w:t>
      </w:r>
      <w:r w:rsidRPr="00255447">
        <w:tab/>
        <w:t>perform the actions upon leaving RRC_CONNECTED as specified in 5.3.12, with release cause '</w:t>
      </w:r>
      <w:r w:rsidRPr="00255447">
        <w:rPr>
          <w:rFonts w:eastAsia="SimSun"/>
          <w:lang w:eastAsia="zh-CN"/>
        </w:rPr>
        <w:t>CS Fallback High Priority</w:t>
      </w:r>
      <w:r w:rsidRPr="00255447">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if the </w:t>
      </w:r>
      <w:r w:rsidRPr="00255447">
        <w:rPr>
          <w:i/>
        </w:rPr>
        <w:t>extendedWaitTime</w:t>
      </w:r>
      <w:r w:rsidRPr="00255447">
        <w:t xml:space="preserve"> is present and the UE supports delay tolerant access:</w:t>
      </w:r>
    </w:p>
    <w:p w:rsidR="00756B72" w:rsidRPr="00255447" w:rsidRDefault="00756B72" w:rsidP="003D1AE8">
      <w:pPr>
        <w:pStyle w:val="B3"/>
      </w:pPr>
      <w:r w:rsidRPr="00255447">
        <w:t>3&gt;</w:t>
      </w:r>
      <w:r w:rsidRPr="00255447">
        <w:tab/>
        <w:t xml:space="preserve">forward the </w:t>
      </w:r>
      <w:r w:rsidRPr="00255447">
        <w:rPr>
          <w:i/>
        </w:rPr>
        <w:t>extendedWaitTime</w:t>
      </w:r>
      <w:r w:rsidRPr="00255447">
        <w:t xml:space="preserve"> to upper layers;</w:t>
      </w:r>
    </w:p>
    <w:p w:rsidR="00756B72" w:rsidRPr="00255447" w:rsidRDefault="00756B72" w:rsidP="003D1AE8">
      <w:pPr>
        <w:pStyle w:val="B2"/>
      </w:pPr>
      <w:r w:rsidRPr="00255447">
        <w:t>2&gt;</w:t>
      </w:r>
      <w:r w:rsidRPr="00255447">
        <w:tab/>
        <w:t>perform the actions upon leaving RRC_CONNECTED as specified in 5.3.12, with release cause 'other';</w:t>
      </w:r>
    </w:p>
    <w:p w:rsidR="00756B72" w:rsidRPr="00255447" w:rsidRDefault="00756B72" w:rsidP="003D1AE8">
      <w:pPr>
        <w:pStyle w:val="Heading4"/>
      </w:pPr>
      <w:bookmarkStart w:id="202" w:name="_Toc5814697"/>
      <w:r w:rsidRPr="00255447">
        <w:t>5.3.8.4</w:t>
      </w:r>
      <w:r w:rsidRPr="00255447">
        <w:tab/>
        <w:t>T320 expiry</w:t>
      </w:r>
      <w:bookmarkEnd w:id="202"/>
    </w:p>
    <w:p w:rsidR="00756B72" w:rsidRPr="00255447" w:rsidRDefault="00756B72" w:rsidP="003D1AE8">
      <w:r w:rsidRPr="00255447">
        <w:t>The UE shall:</w:t>
      </w:r>
    </w:p>
    <w:p w:rsidR="00756B72" w:rsidRPr="00255447" w:rsidRDefault="00756B72" w:rsidP="003D1AE8">
      <w:pPr>
        <w:pStyle w:val="B1"/>
      </w:pPr>
      <w:r w:rsidRPr="00255447">
        <w:t>1&gt;</w:t>
      </w:r>
      <w:r w:rsidRPr="00255447">
        <w:tab/>
        <w:t>if T320 expires:</w:t>
      </w:r>
    </w:p>
    <w:p w:rsidR="00756B72" w:rsidRPr="00255447" w:rsidRDefault="00756B72" w:rsidP="003D1AE8">
      <w:pPr>
        <w:pStyle w:val="B2"/>
      </w:pPr>
      <w:r w:rsidRPr="00255447">
        <w:lastRenderedPageBreak/>
        <w:t>2&gt;</w:t>
      </w:r>
      <w:r w:rsidRPr="00255447">
        <w:tab/>
        <w:t xml:space="preserve">if stored, discard the cell reselection priority </w:t>
      </w:r>
      <w:smartTag w:uri="urn:schemas-microsoft-com:office:smarttags" w:element="PersonName">
        <w:r w:rsidRPr="00255447">
          <w:t>info</w:t>
        </w:r>
      </w:smartTag>
      <w:r w:rsidRPr="00255447">
        <w:t xml:space="preserve">rmation provided by the </w:t>
      </w:r>
      <w:r w:rsidRPr="00255447">
        <w:rPr>
          <w:i/>
        </w:rPr>
        <w:t>idleModeMobilityControlInfo</w:t>
      </w:r>
      <w:r w:rsidRPr="00255447">
        <w:t xml:space="preserve"> or inherited from another RAT;</w:t>
      </w:r>
    </w:p>
    <w:p w:rsidR="00756B72" w:rsidRPr="00255447" w:rsidRDefault="00756B72" w:rsidP="003D1AE8">
      <w:pPr>
        <w:pStyle w:val="B2"/>
      </w:pPr>
      <w:r w:rsidRPr="00255447">
        <w:t>2&gt;</w:t>
      </w:r>
      <w:r w:rsidRPr="00255447">
        <w:tab/>
        <w:t xml:space="preserve">apply the cell reselection priority </w:t>
      </w:r>
      <w:smartTag w:uri="urn:schemas-microsoft-com:office:smarttags" w:element="PersonName">
        <w:r w:rsidRPr="00255447">
          <w:t>info</w:t>
        </w:r>
      </w:smartTag>
      <w:r w:rsidRPr="00255447">
        <w:t xml:space="preserve">rmation broadcast in the system </w:t>
      </w:r>
      <w:smartTag w:uri="urn:schemas-microsoft-com:office:smarttags" w:element="PersonName">
        <w:r w:rsidRPr="00255447">
          <w:t>info</w:t>
        </w:r>
      </w:smartTag>
      <w:r w:rsidRPr="00255447">
        <w:t>rmation;</w:t>
      </w:r>
    </w:p>
    <w:p w:rsidR="00756B72" w:rsidRPr="00255447" w:rsidRDefault="00756B72" w:rsidP="003D1AE8">
      <w:pPr>
        <w:pStyle w:val="Heading3"/>
      </w:pPr>
      <w:bookmarkStart w:id="203" w:name="_Toc5814698"/>
      <w:r w:rsidRPr="00255447">
        <w:t>5.3.9</w:t>
      </w:r>
      <w:r w:rsidRPr="00255447">
        <w:tab/>
        <w:t>RRC connection release requested by upper layers</w:t>
      </w:r>
      <w:bookmarkEnd w:id="203"/>
    </w:p>
    <w:p w:rsidR="00756B72" w:rsidRPr="00255447" w:rsidRDefault="00756B72" w:rsidP="003D1AE8">
      <w:pPr>
        <w:pStyle w:val="Heading4"/>
      </w:pPr>
      <w:bookmarkStart w:id="204" w:name="_Toc5814699"/>
      <w:r w:rsidRPr="00255447">
        <w:t>5.3.9.1</w:t>
      </w:r>
      <w:r w:rsidRPr="00255447">
        <w:tab/>
        <w:t>General</w:t>
      </w:r>
      <w:bookmarkEnd w:id="204"/>
    </w:p>
    <w:p w:rsidR="00756B72" w:rsidRPr="00255447" w:rsidRDefault="00756B72" w:rsidP="003D1AE8">
      <w:r w:rsidRPr="00255447">
        <w:t>The purpose of this procedure is to release the RRC connection. Access to the current PCell may be barred as a result of this procedure.</w:t>
      </w:r>
    </w:p>
    <w:p w:rsidR="00756B72" w:rsidRPr="00255447" w:rsidRDefault="00756B72" w:rsidP="003D1AE8">
      <w:pPr>
        <w:pStyle w:val="NO"/>
      </w:pPr>
      <w:r w:rsidRPr="00255447">
        <w:t>NOTE:</w:t>
      </w:r>
      <w:r w:rsidRPr="00255447">
        <w:tab/>
        <w:t>Upper layers invoke the procedure, e.g. upon determining that the network has failed an authentication check, see TS 24.301 [35].</w:t>
      </w:r>
    </w:p>
    <w:p w:rsidR="00756B72" w:rsidRPr="00255447" w:rsidRDefault="00756B72" w:rsidP="003D1AE8">
      <w:pPr>
        <w:pStyle w:val="Heading4"/>
      </w:pPr>
      <w:bookmarkStart w:id="205" w:name="_Toc5814700"/>
      <w:r w:rsidRPr="00255447">
        <w:t>5.3.9.2</w:t>
      </w:r>
      <w:r w:rsidRPr="00255447">
        <w:tab/>
        <w:t>Initiation</w:t>
      </w:r>
      <w:bookmarkEnd w:id="205"/>
    </w:p>
    <w:p w:rsidR="00756B72" w:rsidRPr="00255447" w:rsidRDefault="00756B72" w:rsidP="003D1AE8">
      <w:r w:rsidRPr="00255447">
        <w:t>The UE initiates the procedure when upper layers request the release of the RRC connection. The UE shall not initiate the procedure for power saving purposes.</w:t>
      </w:r>
    </w:p>
    <w:p w:rsidR="00756B72" w:rsidRPr="00255447" w:rsidRDefault="00756B72" w:rsidP="003D1AE8">
      <w:r w:rsidRPr="00255447">
        <w:t>The UE shall:</w:t>
      </w:r>
    </w:p>
    <w:p w:rsidR="00756B72" w:rsidRPr="00255447" w:rsidRDefault="00756B72" w:rsidP="003D1AE8">
      <w:pPr>
        <w:pStyle w:val="B1"/>
      </w:pPr>
      <w:r w:rsidRPr="00255447">
        <w:t>1&gt;</w:t>
      </w:r>
      <w:r w:rsidRPr="00255447">
        <w:tab/>
        <w:t>if the upper layers indicate barring of the PCell:</w:t>
      </w:r>
    </w:p>
    <w:p w:rsidR="00756B72" w:rsidRPr="00255447" w:rsidRDefault="00756B72" w:rsidP="003D1AE8">
      <w:pPr>
        <w:pStyle w:val="B2"/>
      </w:pPr>
      <w:r w:rsidRPr="00255447">
        <w:t>2&gt;</w:t>
      </w:r>
      <w:r w:rsidRPr="00255447">
        <w:tab/>
        <w:t>treat the PCell used prior to entering RRC_IDLE as barred according to TS 36.304 [4];</w:t>
      </w:r>
    </w:p>
    <w:p w:rsidR="00756B72" w:rsidRPr="00255447" w:rsidRDefault="00756B72" w:rsidP="003D1AE8">
      <w:pPr>
        <w:pStyle w:val="B1"/>
      </w:pPr>
      <w:r w:rsidRPr="00255447">
        <w:t>1&gt;</w:t>
      </w:r>
      <w:r w:rsidRPr="00255447">
        <w:tab/>
        <w:t xml:space="preserve">perform the actions upon leaving RRC_CONNECTED as specified in </w:t>
      </w:r>
      <w:smartTag w:uri="urn:schemas-microsoft-com:office:smarttags" w:element="chsdate">
        <w:smartTagPr>
          <w:attr w:name="Year" w:val="1899"/>
          <w:attr w:name="Month" w:val="12"/>
          <w:attr w:name="Day" w:val="30"/>
          <w:attr w:name="IsLunarDate" w:val="False"/>
          <w:attr w:name="IsROCDate" w:val="False"/>
        </w:smartTagPr>
        <w:r w:rsidRPr="00255447">
          <w:t>5.3.12</w:t>
        </w:r>
      </w:smartTag>
      <w:r w:rsidRPr="00255447">
        <w:t>, with release cause 'other';</w:t>
      </w:r>
    </w:p>
    <w:p w:rsidR="00756B72" w:rsidRPr="00255447" w:rsidRDefault="00756B72" w:rsidP="003D1AE8">
      <w:pPr>
        <w:pStyle w:val="Heading3"/>
      </w:pPr>
      <w:bookmarkStart w:id="206" w:name="_Toc5814701"/>
      <w:r w:rsidRPr="00255447">
        <w:t>5.3.10</w:t>
      </w:r>
      <w:r w:rsidRPr="00255447">
        <w:tab/>
        <w:t>Radio resource configuration</w:t>
      </w:r>
      <w:bookmarkEnd w:id="206"/>
    </w:p>
    <w:p w:rsidR="00756B72" w:rsidRPr="00255447" w:rsidRDefault="00756B72" w:rsidP="003D1AE8">
      <w:pPr>
        <w:pStyle w:val="Heading4"/>
      </w:pPr>
      <w:bookmarkStart w:id="207" w:name="_Toc5814702"/>
      <w:r w:rsidRPr="00255447">
        <w:t>5.3.10.0</w:t>
      </w:r>
      <w:r w:rsidRPr="00255447">
        <w:tab/>
        <w:t>General</w:t>
      </w:r>
      <w:bookmarkEnd w:id="207"/>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srb-ToAddModList</w:t>
      </w:r>
      <w:r w:rsidRPr="00255447">
        <w:t>:</w:t>
      </w:r>
    </w:p>
    <w:p w:rsidR="00756B72" w:rsidRPr="00255447" w:rsidRDefault="00756B72" w:rsidP="003D1AE8">
      <w:pPr>
        <w:pStyle w:val="B2"/>
      </w:pPr>
      <w:r w:rsidRPr="00255447">
        <w:t>2&gt;</w:t>
      </w:r>
      <w:r w:rsidRPr="00255447">
        <w:tab/>
        <w:t>perform the SRB addition or reconfiguration as specified in 5.3.10.1;</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drb-ToReleaseList</w:t>
      </w:r>
      <w:r w:rsidRPr="00255447">
        <w:t>:</w:t>
      </w:r>
    </w:p>
    <w:p w:rsidR="00756B72" w:rsidRPr="00255447" w:rsidRDefault="00756B72" w:rsidP="003D1AE8">
      <w:pPr>
        <w:pStyle w:val="B2"/>
      </w:pPr>
      <w:r w:rsidRPr="00255447">
        <w:t>2&gt;</w:t>
      </w:r>
      <w:r w:rsidRPr="00255447">
        <w:tab/>
        <w:t>perform DRB release as specified in 5.3.10.2;</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drb-ToAddModList</w:t>
      </w:r>
      <w:r w:rsidRPr="00255447">
        <w:t>:</w:t>
      </w:r>
    </w:p>
    <w:p w:rsidR="00756B72" w:rsidRPr="00255447" w:rsidRDefault="00756B72" w:rsidP="003D1AE8">
      <w:pPr>
        <w:pStyle w:val="B2"/>
      </w:pPr>
      <w:r w:rsidRPr="00255447">
        <w:t>2&gt;</w:t>
      </w:r>
      <w:r w:rsidRPr="00255447">
        <w:tab/>
        <w:t>perform DRB addition or reconfiguration as specified in 5.3.10.3;</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mac-MainConfig</w:t>
      </w:r>
      <w:r w:rsidRPr="00255447">
        <w:t>:</w:t>
      </w:r>
    </w:p>
    <w:p w:rsidR="00756B72" w:rsidRPr="00255447" w:rsidRDefault="00756B72" w:rsidP="003D1AE8">
      <w:pPr>
        <w:pStyle w:val="B2"/>
      </w:pPr>
      <w:r w:rsidRPr="00255447">
        <w:t>2&gt;</w:t>
      </w:r>
      <w:r w:rsidRPr="00255447">
        <w:tab/>
        <w:t>perform MAC main reconfiguration as specified in 5.3.10.4;</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w:t>
      </w:r>
      <w:r w:rsidRPr="00255447">
        <w:rPr>
          <w:i/>
        </w:rPr>
        <w:t>sps-Config</w:t>
      </w:r>
      <w:r w:rsidRPr="00255447">
        <w:t>:</w:t>
      </w:r>
    </w:p>
    <w:p w:rsidR="00756B72" w:rsidRPr="00255447" w:rsidRDefault="00756B72" w:rsidP="003D1AE8">
      <w:pPr>
        <w:pStyle w:val="B2"/>
      </w:pPr>
      <w:r w:rsidRPr="00255447">
        <w:t>2&gt;</w:t>
      </w:r>
      <w:r w:rsidRPr="00255447">
        <w:tab/>
        <w:t>perform SPS reconfiguration according to 5.3.10.5;</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physicalConfigDedicated</w:t>
      </w:r>
      <w:r w:rsidRPr="00255447">
        <w:t>:</w:t>
      </w:r>
    </w:p>
    <w:p w:rsidR="00756B72" w:rsidRPr="00255447" w:rsidRDefault="00756B72" w:rsidP="003D1AE8">
      <w:pPr>
        <w:pStyle w:val="B2"/>
      </w:pPr>
      <w:r w:rsidRPr="00255447">
        <w:t>2&gt;</w:t>
      </w:r>
      <w:r w:rsidRPr="00255447">
        <w:tab/>
        <w:t>reconfigure the physical channel configuration as specified in 5.3.10.6.</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iCs/>
        </w:rPr>
        <w:t>rlf-TimersAndConstants</w:t>
      </w:r>
      <w:r w:rsidRPr="00255447">
        <w:t>:</w:t>
      </w:r>
    </w:p>
    <w:p w:rsidR="00756B72" w:rsidRPr="00255447" w:rsidRDefault="00756B72" w:rsidP="003D1AE8">
      <w:pPr>
        <w:pStyle w:val="B2"/>
      </w:pPr>
      <w:r w:rsidRPr="00255447">
        <w:t>2&gt;</w:t>
      </w:r>
      <w:r w:rsidRPr="00255447">
        <w:tab/>
        <w:t>reconfigure the values of timers and constants as specified in 5.3.10.7;</w:t>
      </w:r>
    </w:p>
    <w:p w:rsidR="00756B72" w:rsidRPr="00255447" w:rsidRDefault="00756B72"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i/>
        </w:rPr>
        <w:t>measSubframePatternPCell</w:t>
      </w:r>
      <w:r w:rsidRPr="00255447">
        <w:t>:</w:t>
      </w:r>
    </w:p>
    <w:p w:rsidR="002A384F" w:rsidRPr="00255447" w:rsidRDefault="00756B72" w:rsidP="003D1AE8">
      <w:pPr>
        <w:pStyle w:val="B2"/>
      </w:pPr>
      <w:r w:rsidRPr="00255447">
        <w:lastRenderedPageBreak/>
        <w:t>2&gt;</w:t>
      </w:r>
      <w:r w:rsidRPr="00255447">
        <w:tab/>
        <w:t>reconfigure the time domain measurement resource restriction for the serving cell as specified in 5.3.10.8;</w:t>
      </w:r>
    </w:p>
    <w:p w:rsidR="002A384F" w:rsidRPr="00255447" w:rsidRDefault="002A384F" w:rsidP="003D1AE8">
      <w:pPr>
        <w:pStyle w:val="B1"/>
      </w:pPr>
      <w:r w:rsidRPr="00255447">
        <w:t>1&gt;</w:t>
      </w:r>
      <w:r w:rsidRPr="00255447">
        <w:tab/>
        <w:t xml:space="preserve">if the received </w:t>
      </w:r>
      <w:r w:rsidRPr="00255447">
        <w:rPr>
          <w:i/>
        </w:rPr>
        <w:t>radioResourceConfigDedicated</w:t>
      </w:r>
      <w:r w:rsidRPr="00255447">
        <w:t xml:space="preserve"> includes the </w:t>
      </w:r>
      <w:r w:rsidRPr="00255447">
        <w:rPr>
          <w:rFonts w:cs="Courier New"/>
          <w:i/>
          <w:szCs w:val="16"/>
        </w:rPr>
        <w:t>naics-Info</w:t>
      </w:r>
      <w:r w:rsidRPr="00255447">
        <w:t>:</w:t>
      </w:r>
    </w:p>
    <w:p w:rsidR="002A384F" w:rsidRPr="00255447" w:rsidRDefault="002A384F" w:rsidP="003D1AE8">
      <w:pPr>
        <w:pStyle w:val="B2"/>
      </w:pPr>
      <w:r w:rsidRPr="00255447">
        <w:t>2&gt;</w:t>
      </w:r>
      <w:r w:rsidRPr="00255447">
        <w:tab/>
        <w:t>perform NAICS neighbour cell information reconfiguration for the PCell as specified in 5.3.10.13;</w:t>
      </w:r>
    </w:p>
    <w:p w:rsidR="00AA7D2F" w:rsidRPr="00255447" w:rsidRDefault="00AA7D2F" w:rsidP="003D1AE8">
      <w:pPr>
        <w:pStyle w:val="B1"/>
      </w:pPr>
      <w:r w:rsidRPr="00255447">
        <w:t>1&gt;</w:t>
      </w:r>
      <w:r w:rsidRPr="00255447">
        <w:tab/>
        <w:t>if</w:t>
      </w:r>
      <w:r w:rsidRPr="00255447">
        <w:rPr>
          <w:i/>
        </w:rPr>
        <w:t xml:space="preserve"> </w:t>
      </w:r>
      <w:r w:rsidRPr="00255447">
        <w:t xml:space="preserve">the received </w:t>
      </w:r>
      <w:r w:rsidRPr="00255447">
        <w:rPr>
          <w:i/>
        </w:rPr>
        <w:t>RadioResourceConfigDedicatedPSCell</w:t>
      </w:r>
      <w:r w:rsidRPr="00255447">
        <w:t xml:space="preserve"> includes the </w:t>
      </w:r>
      <w:r w:rsidRPr="00255447">
        <w:rPr>
          <w:rFonts w:cs="Courier New"/>
          <w:i/>
          <w:szCs w:val="16"/>
        </w:rPr>
        <w:t>naics-Info</w:t>
      </w:r>
      <w:r w:rsidRPr="00255447">
        <w:t>:</w:t>
      </w:r>
    </w:p>
    <w:p w:rsidR="00AA7D2F" w:rsidRPr="00255447" w:rsidRDefault="00AA7D2F" w:rsidP="003D1AE8">
      <w:pPr>
        <w:pStyle w:val="B2"/>
      </w:pPr>
      <w:r w:rsidRPr="00255447">
        <w:t>2&gt;</w:t>
      </w:r>
      <w:r w:rsidRPr="00255447">
        <w:tab/>
        <w:t>perform NAICS neighbour cell information reconfiguration for the PSCell as specified in 5.3.10.13;</w:t>
      </w:r>
    </w:p>
    <w:p w:rsidR="002A384F" w:rsidRPr="00255447" w:rsidRDefault="002A384F" w:rsidP="003D1AE8">
      <w:pPr>
        <w:pStyle w:val="B1"/>
      </w:pPr>
      <w:r w:rsidRPr="00255447">
        <w:t>1&gt;</w:t>
      </w:r>
      <w:r w:rsidRPr="00255447">
        <w:tab/>
        <w:t>if</w:t>
      </w:r>
      <w:r w:rsidRPr="00255447">
        <w:rPr>
          <w:i/>
        </w:rPr>
        <w:t xml:space="preserve"> </w:t>
      </w:r>
      <w:r w:rsidRPr="00255447">
        <w:t xml:space="preserve">the received </w:t>
      </w:r>
      <w:r w:rsidRPr="00255447">
        <w:rPr>
          <w:i/>
        </w:rPr>
        <w:t>RadioResourceConfigDedicatedSCell-r10</w:t>
      </w:r>
      <w:r w:rsidRPr="00255447">
        <w:t xml:space="preserve"> includes the </w:t>
      </w:r>
      <w:r w:rsidRPr="00255447">
        <w:rPr>
          <w:rFonts w:cs="Courier New"/>
          <w:i/>
          <w:szCs w:val="16"/>
        </w:rPr>
        <w:t>naics-Info</w:t>
      </w:r>
      <w:r w:rsidRPr="00255447">
        <w:t>:</w:t>
      </w:r>
    </w:p>
    <w:p w:rsidR="00756B72" w:rsidRPr="00255447" w:rsidRDefault="002A384F" w:rsidP="003D1AE8">
      <w:pPr>
        <w:pStyle w:val="B2"/>
      </w:pPr>
      <w:r w:rsidRPr="00255447">
        <w:t>2&gt;</w:t>
      </w:r>
      <w:r w:rsidRPr="00255447">
        <w:tab/>
        <w:t>perform NAICS neighbour cell information reconfiguration for the SCell as specified in 5.3.10.1</w:t>
      </w:r>
      <w:r w:rsidR="000065ED" w:rsidRPr="00255447">
        <w:t>3</w:t>
      </w:r>
      <w:r w:rsidRPr="00255447">
        <w:t>;</w:t>
      </w:r>
    </w:p>
    <w:p w:rsidR="00756B72" w:rsidRPr="00255447" w:rsidRDefault="00756B72" w:rsidP="003D1AE8">
      <w:pPr>
        <w:pStyle w:val="Heading4"/>
      </w:pPr>
      <w:bookmarkStart w:id="208" w:name="_Toc5814703"/>
      <w:r w:rsidRPr="00255447">
        <w:t>5.3.10.1</w:t>
      </w:r>
      <w:r w:rsidRPr="00255447">
        <w:tab/>
        <w:t>SRB addition/ modification</w:t>
      </w:r>
      <w:bookmarkEnd w:id="208"/>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srb-Identity</w:t>
      </w:r>
      <w:r w:rsidRPr="00255447">
        <w:t xml:space="preserve"> value included in the </w:t>
      </w:r>
      <w:r w:rsidRPr="00255447">
        <w:rPr>
          <w:i/>
        </w:rPr>
        <w:t xml:space="preserve">srb-ToAddModList </w:t>
      </w:r>
      <w:r w:rsidRPr="00255447">
        <w:t>that is not part of the current UE configuration (SRB establishment):</w:t>
      </w:r>
    </w:p>
    <w:p w:rsidR="00756B72" w:rsidRPr="00255447" w:rsidRDefault="00756B72" w:rsidP="003D1AE8">
      <w:pPr>
        <w:pStyle w:val="B2"/>
      </w:pPr>
      <w:r w:rsidRPr="00255447">
        <w:t>2&gt;</w:t>
      </w:r>
      <w:r w:rsidRPr="00255447">
        <w:tab/>
        <w:t>apply the specified configuration defined in 9.1.2 for the corresponding SRB;</w:t>
      </w:r>
    </w:p>
    <w:p w:rsidR="00756B72" w:rsidRPr="00255447" w:rsidRDefault="00756B72" w:rsidP="003D1AE8">
      <w:pPr>
        <w:pStyle w:val="B2"/>
      </w:pPr>
      <w:r w:rsidRPr="00255447">
        <w:t xml:space="preserve">2&gt; </w:t>
      </w:r>
      <w:r w:rsidRPr="00255447">
        <w:rPr>
          <w:lang w:eastAsia="zh-CN"/>
        </w:rPr>
        <w:t>e</w:t>
      </w:r>
      <w:r w:rsidRPr="00255447">
        <w:t xml:space="preserve">stablish a PDCP entity and configure it with the current </w:t>
      </w:r>
      <w:r w:rsidR="00A261CC" w:rsidRPr="00255447">
        <w:t xml:space="preserve">(MCG) </w:t>
      </w:r>
      <w:r w:rsidRPr="00255447">
        <w:t>security configuration, if applicable;</w:t>
      </w:r>
    </w:p>
    <w:p w:rsidR="00756B72" w:rsidRPr="00255447" w:rsidRDefault="00756B72" w:rsidP="003D1AE8">
      <w:pPr>
        <w:pStyle w:val="B2"/>
      </w:pPr>
      <w:r w:rsidRPr="00255447">
        <w:t>2&gt;</w:t>
      </w:r>
      <w:r w:rsidRPr="00255447">
        <w:tab/>
        <w:t xml:space="preserve">establish an </w:t>
      </w:r>
      <w:r w:rsidR="00A261CC" w:rsidRPr="00255447">
        <w:t xml:space="preserve">(MCG) </w:t>
      </w:r>
      <w:r w:rsidRPr="00255447">
        <w:t xml:space="preserve">RLC entity in accordance with the received </w:t>
      </w:r>
      <w:r w:rsidRPr="00255447">
        <w:rPr>
          <w:i/>
        </w:rPr>
        <w:t>rlc-Config</w:t>
      </w:r>
      <w:r w:rsidRPr="00255447">
        <w:t>;</w:t>
      </w:r>
    </w:p>
    <w:p w:rsidR="00756B72" w:rsidRPr="00255447" w:rsidRDefault="00756B72" w:rsidP="003D1AE8">
      <w:pPr>
        <w:pStyle w:val="B2"/>
      </w:pPr>
      <w:r w:rsidRPr="00255447">
        <w:t>2&gt;</w:t>
      </w:r>
      <w:r w:rsidRPr="00255447">
        <w:tab/>
        <w:t xml:space="preserve">establish a </w:t>
      </w:r>
      <w:r w:rsidR="00A261CC" w:rsidRPr="00255447">
        <w:t xml:space="preserve">(MCG) </w:t>
      </w:r>
      <w:r w:rsidRPr="00255447">
        <w:t xml:space="preserve">DCCH logical channel in accordance with the received </w:t>
      </w:r>
      <w:r w:rsidRPr="00255447">
        <w:rPr>
          <w:i/>
        </w:rPr>
        <w:t>logicalChannelConfig</w:t>
      </w:r>
      <w:r w:rsidRPr="00255447">
        <w:t xml:space="preserve"> and</w:t>
      </w:r>
      <w:r w:rsidRPr="00255447">
        <w:rPr>
          <w:i/>
        </w:rPr>
        <w:t xml:space="preserve"> </w:t>
      </w:r>
      <w:r w:rsidRPr="00255447">
        <w:t>with the logical channel identity set in accordance with 9.1.2;</w:t>
      </w:r>
    </w:p>
    <w:p w:rsidR="00756B72" w:rsidRPr="00255447" w:rsidRDefault="00756B72" w:rsidP="003D1AE8">
      <w:pPr>
        <w:pStyle w:val="B1"/>
      </w:pPr>
      <w:r w:rsidRPr="00255447">
        <w:t>1&gt;</w:t>
      </w:r>
      <w:r w:rsidRPr="00255447">
        <w:tab/>
        <w:t xml:space="preserve">for each </w:t>
      </w:r>
      <w:r w:rsidRPr="00255447">
        <w:rPr>
          <w:i/>
        </w:rPr>
        <w:t>srb-Identity</w:t>
      </w:r>
      <w:r w:rsidRPr="00255447">
        <w:t xml:space="preserve"> value included in the </w:t>
      </w:r>
      <w:r w:rsidRPr="00255447">
        <w:rPr>
          <w:i/>
        </w:rPr>
        <w:t xml:space="preserve">srb-ToAddModList </w:t>
      </w:r>
      <w:r w:rsidRPr="00255447">
        <w:t>that is part of the current UE configuration (SRB reconfiguration):</w:t>
      </w:r>
    </w:p>
    <w:p w:rsidR="00756B72" w:rsidRPr="00255447" w:rsidRDefault="00756B72" w:rsidP="003D1AE8">
      <w:pPr>
        <w:pStyle w:val="B2"/>
      </w:pPr>
      <w:r w:rsidRPr="00255447">
        <w:t>2&gt;</w:t>
      </w:r>
      <w:r w:rsidRPr="00255447">
        <w:tab/>
        <w:t xml:space="preserve">reconfigure the RLC entity in accordance with the received </w:t>
      </w:r>
      <w:r w:rsidRPr="00255447">
        <w:rPr>
          <w:i/>
        </w:rPr>
        <w:t>rlc-Config</w:t>
      </w:r>
      <w:r w:rsidRPr="00255447">
        <w:t>;</w:t>
      </w:r>
    </w:p>
    <w:p w:rsidR="00756B72" w:rsidRPr="00255447" w:rsidRDefault="00756B72" w:rsidP="003D1AE8">
      <w:pPr>
        <w:pStyle w:val="B2"/>
      </w:pPr>
      <w:r w:rsidRPr="00255447">
        <w:t>2&gt;</w:t>
      </w:r>
      <w:r w:rsidRPr="00255447">
        <w:tab/>
        <w:t xml:space="preserve">reconfigure the DCCH logical channel in accordance with the received </w:t>
      </w:r>
      <w:r w:rsidRPr="00255447">
        <w:rPr>
          <w:i/>
        </w:rPr>
        <w:t>logicalChannelConfig</w:t>
      </w:r>
      <w:r w:rsidRPr="00255447">
        <w:t>;</w:t>
      </w:r>
    </w:p>
    <w:p w:rsidR="00756B72" w:rsidRPr="00255447" w:rsidRDefault="00756B72" w:rsidP="003D1AE8">
      <w:pPr>
        <w:pStyle w:val="Heading4"/>
      </w:pPr>
      <w:bookmarkStart w:id="209" w:name="_Toc5814704"/>
      <w:r w:rsidRPr="00255447">
        <w:t>5.3.10.2</w:t>
      </w:r>
      <w:r w:rsidRPr="00255447">
        <w:tab/>
        <w:t>DRB release</w:t>
      </w:r>
      <w:bookmarkEnd w:id="209"/>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drb-Identity</w:t>
      </w:r>
      <w:r w:rsidRPr="00255447">
        <w:t xml:space="preserve"> value included in the </w:t>
      </w:r>
      <w:r w:rsidRPr="00255447">
        <w:rPr>
          <w:i/>
        </w:rPr>
        <w:t xml:space="preserve">drb-ToReleaseList </w:t>
      </w:r>
      <w:r w:rsidRPr="00255447">
        <w:t>that is part of the current UE configuration (DRB release); or</w:t>
      </w:r>
    </w:p>
    <w:p w:rsidR="00756B72" w:rsidRPr="00255447" w:rsidRDefault="00756B72" w:rsidP="003D1AE8">
      <w:pPr>
        <w:pStyle w:val="B1"/>
      </w:pPr>
      <w:r w:rsidRPr="00255447">
        <w:t>1&gt;</w:t>
      </w:r>
      <w:r w:rsidRPr="00255447">
        <w:tab/>
        <w:t xml:space="preserve">for each </w:t>
      </w:r>
      <w:r w:rsidRPr="00255447">
        <w:rPr>
          <w:i/>
        </w:rPr>
        <w:t xml:space="preserve">drb-identity </w:t>
      </w:r>
      <w:r w:rsidRPr="00255447">
        <w:t>value that is to be released as the result of full configuration option according to 5.3.5.8:</w:t>
      </w:r>
    </w:p>
    <w:p w:rsidR="00756B72" w:rsidRPr="00255447" w:rsidRDefault="00756B72" w:rsidP="003D1AE8">
      <w:pPr>
        <w:pStyle w:val="B2"/>
      </w:pPr>
      <w:r w:rsidRPr="00255447">
        <w:t>2&gt;</w:t>
      </w:r>
      <w:r w:rsidRPr="00255447">
        <w:tab/>
        <w:t>release the PDCP entity;</w:t>
      </w:r>
    </w:p>
    <w:p w:rsidR="00756B72" w:rsidRPr="00255447" w:rsidRDefault="00756B72" w:rsidP="003D1AE8">
      <w:pPr>
        <w:pStyle w:val="B2"/>
      </w:pPr>
      <w:r w:rsidRPr="00255447">
        <w:t>2&gt;</w:t>
      </w:r>
      <w:r w:rsidRPr="00255447">
        <w:tab/>
        <w:t>release the RLC entity or entities;</w:t>
      </w:r>
    </w:p>
    <w:p w:rsidR="00756B72" w:rsidRPr="00255447" w:rsidRDefault="00756B72" w:rsidP="003D1AE8">
      <w:pPr>
        <w:pStyle w:val="B2"/>
      </w:pPr>
      <w:r w:rsidRPr="00255447">
        <w:t>2&gt;</w:t>
      </w:r>
      <w:r w:rsidRPr="00255447">
        <w:tab/>
        <w:t>release the DTCH logical channel;</w:t>
      </w:r>
    </w:p>
    <w:p w:rsidR="00756B72" w:rsidRPr="00255447" w:rsidRDefault="00756B72" w:rsidP="003D1AE8">
      <w:pPr>
        <w:pStyle w:val="B1"/>
        <w:rPr>
          <w:lang w:eastAsia="zh-CN"/>
        </w:rPr>
      </w:pPr>
      <w:r w:rsidRPr="00255447">
        <w:t>1&gt;</w:t>
      </w:r>
      <w:r w:rsidRPr="00255447">
        <w:tab/>
        <w:t>if the procedure was triggered due to</w:t>
      </w:r>
      <w:r w:rsidRPr="00255447">
        <w:rPr>
          <w:lang w:eastAsia="zh-CN"/>
        </w:rPr>
        <w:t xml:space="preserve"> handover:</w:t>
      </w:r>
    </w:p>
    <w:p w:rsidR="00756B72" w:rsidRPr="00255447" w:rsidRDefault="00756B72" w:rsidP="003D1AE8">
      <w:pPr>
        <w:pStyle w:val="B2"/>
        <w:rPr>
          <w:lang w:eastAsia="zh-CN"/>
        </w:rPr>
      </w:pPr>
      <w:r w:rsidRPr="00255447">
        <w:rPr>
          <w:lang w:eastAsia="zh-CN"/>
        </w:rPr>
        <w:t>2&gt;</w:t>
      </w:r>
      <w:r w:rsidRPr="00255447">
        <w:rPr>
          <w:lang w:eastAsia="zh-CN"/>
        </w:rPr>
        <w:tab/>
      </w:r>
      <w:r w:rsidRPr="00255447">
        <w:t xml:space="preserve">indicate the release of the DRB(s) and the </w:t>
      </w:r>
      <w:r w:rsidRPr="00255447">
        <w:rPr>
          <w:i/>
          <w:iCs/>
        </w:rPr>
        <w:t>eps-BearerIdentity</w:t>
      </w:r>
      <w:r w:rsidRPr="00255447">
        <w:t xml:space="preserve"> of the released DRB(s) to upper layers</w:t>
      </w:r>
      <w:r w:rsidRPr="00255447">
        <w:rPr>
          <w:lang w:eastAsia="zh-CN"/>
        </w:rPr>
        <w:t xml:space="preserve"> after successful handover</w:t>
      </w:r>
      <w:r w:rsidRPr="00255447">
        <w:t>;</w:t>
      </w:r>
    </w:p>
    <w:p w:rsidR="00756B72" w:rsidRPr="00255447" w:rsidRDefault="00756B72" w:rsidP="003D1AE8">
      <w:pPr>
        <w:pStyle w:val="B1"/>
        <w:rPr>
          <w:lang w:eastAsia="zh-CN"/>
        </w:rPr>
      </w:pPr>
      <w:r w:rsidRPr="00255447">
        <w:rPr>
          <w:lang w:eastAsia="zh-CN"/>
        </w:rPr>
        <w:t>1&gt; else:</w:t>
      </w:r>
    </w:p>
    <w:p w:rsidR="00756B72" w:rsidRPr="00255447" w:rsidRDefault="00756B72" w:rsidP="003D1AE8">
      <w:pPr>
        <w:pStyle w:val="B2"/>
        <w:rPr>
          <w:lang w:eastAsia="zh-CN"/>
        </w:rPr>
      </w:pPr>
      <w:r w:rsidRPr="00255447">
        <w:rPr>
          <w:lang w:eastAsia="zh-CN"/>
        </w:rPr>
        <w:t>2&gt;</w:t>
      </w:r>
      <w:r w:rsidRPr="00255447">
        <w:rPr>
          <w:lang w:eastAsia="zh-CN"/>
        </w:rPr>
        <w:tab/>
      </w:r>
      <w:r w:rsidRPr="00255447">
        <w:t xml:space="preserve">indicate the release of the DRB(s) and the </w:t>
      </w:r>
      <w:r w:rsidRPr="00255447">
        <w:rPr>
          <w:i/>
          <w:iCs/>
        </w:rPr>
        <w:t>eps-BearerIdentity</w:t>
      </w:r>
      <w:r w:rsidRPr="00255447">
        <w:t xml:space="preserve"> of the released DRB(s) to upper layers</w:t>
      </w:r>
      <w:r w:rsidRPr="00255447">
        <w:rPr>
          <w:lang w:eastAsia="zh-CN"/>
        </w:rPr>
        <w:t xml:space="preserve"> immediately.</w:t>
      </w:r>
    </w:p>
    <w:p w:rsidR="00756B72" w:rsidRPr="00255447" w:rsidRDefault="00756B72" w:rsidP="003D1AE8">
      <w:pPr>
        <w:pStyle w:val="NO"/>
      </w:pPr>
      <w:r w:rsidRPr="00255447">
        <w:t>NOTE:</w:t>
      </w:r>
      <w:r w:rsidRPr="00255447">
        <w:tab/>
        <w:t xml:space="preserve">The UE does not consider the message as erroneous if the </w:t>
      </w:r>
      <w:r w:rsidRPr="00255447">
        <w:rPr>
          <w:i/>
        </w:rPr>
        <w:t>drb-ToReleaseList</w:t>
      </w:r>
      <w:r w:rsidRPr="00255447">
        <w:t xml:space="preserve"> includes any </w:t>
      </w:r>
      <w:r w:rsidRPr="00255447">
        <w:rPr>
          <w:i/>
        </w:rPr>
        <w:t>drb-Identity</w:t>
      </w:r>
      <w:r w:rsidRPr="00255447">
        <w:t xml:space="preserve"> value that is not part of the current UE configuration.</w:t>
      </w:r>
    </w:p>
    <w:p w:rsidR="00756B72" w:rsidRPr="00255447" w:rsidRDefault="00756B72" w:rsidP="003D1AE8">
      <w:pPr>
        <w:pStyle w:val="Heading4"/>
      </w:pPr>
      <w:bookmarkStart w:id="210" w:name="_Toc5814705"/>
      <w:r w:rsidRPr="00255447">
        <w:lastRenderedPageBreak/>
        <w:t>5.3.10.3</w:t>
      </w:r>
      <w:r w:rsidRPr="00255447">
        <w:tab/>
        <w:t>DRB addition/ modification</w:t>
      </w:r>
      <w:bookmarkEnd w:id="210"/>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drb-Identity</w:t>
      </w:r>
      <w:r w:rsidRPr="00255447">
        <w:t xml:space="preserve"> value included in the </w:t>
      </w:r>
      <w:r w:rsidRPr="00255447">
        <w:rPr>
          <w:i/>
        </w:rPr>
        <w:t xml:space="preserve">drb-ToAddModList </w:t>
      </w:r>
      <w:r w:rsidRPr="00255447">
        <w:t>that is not part of the current UE configuration (DRB establishment including the case when full configuration option is used):</w:t>
      </w:r>
    </w:p>
    <w:p w:rsidR="00360EC5" w:rsidRPr="00255447" w:rsidRDefault="00360EC5" w:rsidP="003D1AE8">
      <w:pPr>
        <w:pStyle w:val="B2"/>
        <w:rPr>
          <w:i/>
        </w:rPr>
      </w:pPr>
      <w:r w:rsidRPr="00255447">
        <w:t>2&gt;</w:t>
      </w:r>
      <w:r w:rsidRPr="00255447">
        <w:tab/>
        <w:t xml:space="preserve">if </w:t>
      </w:r>
      <w:r w:rsidRPr="00255447">
        <w:rPr>
          <w:i/>
        </w:rPr>
        <w:t>drb-ToAddModListSCG</w:t>
      </w:r>
      <w:r w:rsidRPr="00255447">
        <w:t xml:space="preserve"> is not received or does not include the </w:t>
      </w:r>
      <w:r w:rsidRPr="00255447">
        <w:rPr>
          <w:i/>
        </w:rPr>
        <w:t>drb-Identity</w:t>
      </w:r>
      <w:r w:rsidRPr="00255447">
        <w:t xml:space="preserve"> value (</w:t>
      </w:r>
      <w:r w:rsidR="00321EBD" w:rsidRPr="00255447">
        <w:t xml:space="preserve">i.e. </w:t>
      </w:r>
      <w:r w:rsidRPr="00255447">
        <w:t>add MCG DRB):</w:t>
      </w:r>
    </w:p>
    <w:p w:rsidR="00756B72" w:rsidRPr="00255447" w:rsidRDefault="00360EC5" w:rsidP="003D1AE8">
      <w:pPr>
        <w:pStyle w:val="B3"/>
      </w:pPr>
      <w:r w:rsidRPr="00255447">
        <w:t>3</w:t>
      </w:r>
      <w:r w:rsidR="00756B72" w:rsidRPr="00255447">
        <w:t>&gt;</w:t>
      </w:r>
      <w:r w:rsidR="00756B72" w:rsidRPr="00255447">
        <w:tab/>
        <w:t xml:space="preserve">establish a PDCP entity and configure it with the current </w:t>
      </w:r>
      <w:r w:rsidRPr="00255447">
        <w:t xml:space="preserve">MCG </w:t>
      </w:r>
      <w:r w:rsidR="00756B72" w:rsidRPr="00255447">
        <w:t xml:space="preserve">security configuration and in accordance with the received </w:t>
      </w:r>
      <w:r w:rsidR="00756B72" w:rsidRPr="00255447">
        <w:rPr>
          <w:i/>
        </w:rPr>
        <w:t>pdcp-Config</w:t>
      </w:r>
      <w:r w:rsidR="00756B72" w:rsidRPr="00255447">
        <w:t>;</w:t>
      </w:r>
    </w:p>
    <w:p w:rsidR="00756B72" w:rsidRPr="00255447" w:rsidRDefault="00360EC5" w:rsidP="003D1AE8">
      <w:pPr>
        <w:pStyle w:val="B3"/>
      </w:pPr>
      <w:r w:rsidRPr="00255447">
        <w:t>3</w:t>
      </w:r>
      <w:r w:rsidR="00756B72" w:rsidRPr="00255447">
        <w:t>&gt;</w:t>
      </w:r>
      <w:r w:rsidR="00756B72" w:rsidRPr="00255447">
        <w:tab/>
        <w:t xml:space="preserve">establish an </w:t>
      </w:r>
      <w:r w:rsidR="00A261CC" w:rsidRPr="00255447">
        <w:t xml:space="preserve">MCG </w:t>
      </w:r>
      <w:r w:rsidR="00756B72" w:rsidRPr="00255447">
        <w:t>RLC entity or entities in accordance with the received rlc-Config;</w:t>
      </w:r>
    </w:p>
    <w:p w:rsidR="00756B72" w:rsidRPr="00255447" w:rsidRDefault="00360EC5" w:rsidP="003D1AE8">
      <w:pPr>
        <w:pStyle w:val="B3"/>
      </w:pPr>
      <w:r w:rsidRPr="00255447">
        <w:t>3</w:t>
      </w:r>
      <w:r w:rsidR="00756B72" w:rsidRPr="00255447">
        <w:t>&gt;</w:t>
      </w:r>
      <w:r w:rsidR="00756B72" w:rsidRPr="00255447">
        <w:tab/>
        <w:t>establish a</w:t>
      </w:r>
      <w:r w:rsidR="00A261CC" w:rsidRPr="00255447">
        <w:t>n</w:t>
      </w:r>
      <w:r w:rsidR="00756B72" w:rsidRPr="00255447">
        <w:t xml:space="preserve"> </w:t>
      </w:r>
      <w:r w:rsidR="00A261CC" w:rsidRPr="00255447">
        <w:t xml:space="preserve">MCG </w:t>
      </w:r>
      <w:r w:rsidR="00756B72" w:rsidRPr="00255447">
        <w:t xml:space="preserve">DTCH logical channel in accordance with the received </w:t>
      </w:r>
      <w:r w:rsidR="00756B72" w:rsidRPr="00255447">
        <w:rPr>
          <w:i/>
        </w:rPr>
        <w:t>logicalChannelIdentity</w:t>
      </w:r>
      <w:r w:rsidR="00756B72" w:rsidRPr="00255447">
        <w:t xml:space="preserve"> and the received</w:t>
      </w:r>
      <w:r w:rsidR="00756B72" w:rsidRPr="00255447">
        <w:rPr>
          <w:i/>
        </w:rPr>
        <w:t xml:space="preserve"> logicalChannelConfig</w:t>
      </w:r>
      <w:r w:rsidR="00756B72" w:rsidRPr="00255447">
        <w:t>;</w:t>
      </w:r>
    </w:p>
    <w:p w:rsidR="00756B72" w:rsidRPr="00255447" w:rsidRDefault="00A94149" w:rsidP="003D1AE8">
      <w:pPr>
        <w:pStyle w:val="B2"/>
      </w:pPr>
      <w:r w:rsidRPr="00255447">
        <w:t>2</w:t>
      </w:r>
      <w:r w:rsidR="00756B72" w:rsidRPr="00255447">
        <w:t>&gt;</w:t>
      </w:r>
      <w:r w:rsidR="00756B72" w:rsidRPr="00255447">
        <w:tab/>
        <w:t xml:space="preserve">if the </w:t>
      </w:r>
      <w:r w:rsidR="00756B72" w:rsidRPr="00255447">
        <w:rPr>
          <w:i/>
        </w:rPr>
        <w:t>RRCConnectionReconfiguration</w:t>
      </w:r>
      <w:r w:rsidR="00756B72" w:rsidRPr="00255447">
        <w:t xml:space="preserve"> message includes the </w:t>
      </w:r>
      <w:r w:rsidR="00756B72" w:rsidRPr="00255447">
        <w:rPr>
          <w:i/>
        </w:rPr>
        <w:t>fullConfig</w:t>
      </w:r>
      <w:r w:rsidR="00756B72" w:rsidRPr="00255447">
        <w:t xml:space="preserve"> IE:</w:t>
      </w:r>
    </w:p>
    <w:p w:rsidR="00756B72" w:rsidRPr="00255447" w:rsidRDefault="00A94149" w:rsidP="003D1AE8">
      <w:pPr>
        <w:pStyle w:val="B3"/>
      </w:pPr>
      <w:r w:rsidRPr="00255447">
        <w:t>3</w:t>
      </w:r>
      <w:r w:rsidR="00756B72" w:rsidRPr="00255447">
        <w:t>&gt;</w:t>
      </w:r>
      <w:r w:rsidR="00756B72" w:rsidRPr="00255447">
        <w:tab/>
        <w:t xml:space="preserve">associate the established DRB with corresponding included </w:t>
      </w:r>
      <w:r w:rsidR="00756B72" w:rsidRPr="00255447">
        <w:rPr>
          <w:i/>
        </w:rPr>
        <w:t>eps-BearerIdentity</w:t>
      </w:r>
      <w:r w:rsidR="00756B72" w:rsidRPr="00255447">
        <w:t>;</w:t>
      </w:r>
    </w:p>
    <w:p w:rsidR="00756B72" w:rsidRPr="00255447" w:rsidRDefault="00A94149" w:rsidP="003D1AE8">
      <w:pPr>
        <w:pStyle w:val="B2"/>
      </w:pPr>
      <w:r w:rsidRPr="00255447">
        <w:t>2</w:t>
      </w:r>
      <w:r w:rsidR="00756B72" w:rsidRPr="00255447">
        <w:t>&gt;</w:t>
      </w:r>
      <w:r w:rsidR="00756B72" w:rsidRPr="00255447">
        <w:tab/>
        <w:t>else:</w:t>
      </w:r>
    </w:p>
    <w:p w:rsidR="00756B72" w:rsidRPr="00255447" w:rsidRDefault="00A94149" w:rsidP="003D1AE8">
      <w:pPr>
        <w:pStyle w:val="B3"/>
      </w:pPr>
      <w:r w:rsidRPr="00255447">
        <w:t>3</w:t>
      </w:r>
      <w:r w:rsidR="00756B72" w:rsidRPr="00255447">
        <w:t>&gt;</w:t>
      </w:r>
      <w:r w:rsidR="00756B72" w:rsidRPr="00255447">
        <w:tab/>
        <w:t xml:space="preserve">indicate the establishment of the DRB(s) and the </w:t>
      </w:r>
      <w:r w:rsidR="00756B72" w:rsidRPr="00255447">
        <w:rPr>
          <w:i/>
          <w:iCs/>
        </w:rPr>
        <w:t>eps-BearerIdentity</w:t>
      </w:r>
      <w:r w:rsidR="00756B72" w:rsidRPr="00255447">
        <w:t xml:space="preserve"> of the established DRB(s) to upper layers;</w:t>
      </w:r>
    </w:p>
    <w:p w:rsidR="00756B72" w:rsidRPr="00255447" w:rsidRDefault="00756B72" w:rsidP="003D1AE8">
      <w:pPr>
        <w:pStyle w:val="B1"/>
      </w:pPr>
      <w:r w:rsidRPr="00255447">
        <w:t>1&gt;</w:t>
      </w:r>
      <w:r w:rsidRPr="00255447">
        <w:tab/>
        <w:t xml:space="preserve">for each </w:t>
      </w:r>
      <w:r w:rsidRPr="00255447">
        <w:rPr>
          <w:i/>
        </w:rPr>
        <w:t>drb-Identity</w:t>
      </w:r>
      <w:r w:rsidRPr="00255447">
        <w:t xml:space="preserve"> value included in the </w:t>
      </w:r>
      <w:r w:rsidRPr="00255447">
        <w:rPr>
          <w:i/>
        </w:rPr>
        <w:t xml:space="preserve">drb-ToAddModList </w:t>
      </w:r>
      <w:r w:rsidRPr="00255447">
        <w:t>that is part of the current UE configuration (DRB reconfiguration):</w:t>
      </w:r>
    </w:p>
    <w:p w:rsidR="00360EC5" w:rsidRPr="00255447" w:rsidRDefault="00360EC5" w:rsidP="003D1AE8">
      <w:pPr>
        <w:pStyle w:val="B2"/>
        <w:rPr>
          <w:i/>
        </w:rPr>
      </w:pPr>
      <w:r w:rsidRPr="00255447">
        <w:t>2&gt;</w:t>
      </w:r>
      <w:r w:rsidRPr="00255447">
        <w:tab/>
        <w:t xml:space="preserve">if </w:t>
      </w:r>
      <w:r w:rsidRPr="00255447">
        <w:rPr>
          <w:i/>
        </w:rPr>
        <w:t>drb-ToAddModListSCG</w:t>
      </w:r>
      <w:r w:rsidRPr="00255447">
        <w:t xml:space="preserve"> is not received or does not include the </w:t>
      </w:r>
      <w:r w:rsidRPr="00255447">
        <w:rPr>
          <w:i/>
        </w:rPr>
        <w:t>drb-Identity</w:t>
      </w:r>
      <w:r w:rsidRPr="00255447">
        <w:t xml:space="preserve"> value:</w:t>
      </w:r>
    </w:p>
    <w:p w:rsidR="00360EC5" w:rsidRPr="00255447" w:rsidRDefault="00360EC5" w:rsidP="003D1AE8">
      <w:pPr>
        <w:pStyle w:val="B3"/>
      </w:pPr>
      <w:r w:rsidRPr="00255447">
        <w:t>3&gt;</w:t>
      </w:r>
      <w:r w:rsidRPr="00255447">
        <w:tab/>
        <w:t xml:space="preserve">if the DRB indicated by </w:t>
      </w:r>
      <w:r w:rsidRPr="00255447">
        <w:rPr>
          <w:i/>
        </w:rPr>
        <w:t>drb-Identity</w:t>
      </w:r>
      <w:r w:rsidRPr="00255447">
        <w:t xml:space="preserve"> is an MCG DRB (reconfigure MCG):</w:t>
      </w:r>
    </w:p>
    <w:p w:rsidR="00756B72" w:rsidRPr="00255447" w:rsidRDefault="00360EC5" w:rsidP="003D1AE8">
      <w:pPr>
        <w:pStyle w:val="B4"/>
      </w:pPr>
      <w:r w:rsidRPr="00255447">
        <w:t>4</w:t>
      </w:r>
      <w:r w:rsidR="00756B72" w:rsidRPr="00255447">
        <w:t>&gt;</w:t>
      </w:r>
      <w:r w:rsidR="00756B72" w:rsidRPr="00255447">
        <w:tab/>
        <w:t xml:space="preserve">if the </w:t>
      </w:r>
      <w:r w:rsidR="00756B72" w:rsidRPr="00255447">
        <w:rPr>
          <w:i/>
        </w:rPr>
        <w:t>pdcp-Config</w:t>
      </w:r>
      <w:r w:rsidR="00756B72" w:rsidRPr="00255447">
        <w:t xml:space="preserve"> is included:</w:t>
      </w:r>
    </w:p>
    <w:p w:rsidR="00756B72" w:rsidRPr="00255447" w:rsidRDefault="00360EC5" w:rsidP="003D1AE8">
      <w:pPr>
        <w:pStyle w:val="B5"/>
      </w:pPr>
      <w:r w:rsidRPr="00255447">
        <w:t>5</w:t>
      </w:r>
      <w:r w:rsidR="00756B72" w:rsidRPr="00255447">
        <w:t>&gt;</w:t>
      </w:r>
      <w:r w:rsidR="00756B72" w:rsidRPr="00255447">
        <w:tab/>
        <w:t xml:space="preserve">reconfigure the PDCP entity in accordance with the received </w:t>
      </w:r>
      <w:r w:rsidR="00756B72" w:rsidRPr="00255447">
        <w:rPr>
          <w:i/>
        </w:rPr>
        <w:t>pdcp-Config</w:t>
      </w:r>
      <w:r w:rsidR="00756B72" w:rsidRPr="00255447">
        <w:t>;</w:t>
      </w:r>
    </w:p>
    <w:p w:rsidR="00756B72" w:rsidRPr="00255447" w:rsidRDefault="00360EC5" w:rsidP="003D1AE8">
      <w:pPr>
        <w:pStyle w:val="B4"/>
      </w:pPr>
      <w:r w:rsidRPr="00255447">
        <w:t>4</w:t>
      </w:r>
      <w:r w:rsidR="00756B72" w:rsidRPr="00255447">
        <w:t>&gt;</w:t>
      </w:r>
      <w:r w:rsidR="00756B72" w:rsidRPr="00255447">
        <w:tab/>
        <w:t xml:space="preserve">if the </w:t>
      </w:r>
      <w:r w:rsidR="00756B72" w:rsidRPr="00255447">
        <w:rPr>
          <w:i/>
        </w:rPr>
        <w:t>rlc-Config</w:t>
      </w:r>
      <w:r w:rsidR="00756B72" w:rsidRPr="00255447">
        <w:t xml:space="preserve"> is included:</w:t>
      </w:r>
    </w:p>
    <w:p w:rsidR="00756B72" w:rsidRPr="00255447" w:rsidRDefault="00360EC5" w:rsidP="003D1AE8">
      <w:pPr>
        <w:pStyle w:val="B5"/>
      </w:pPr>
      <w:r w:rsidRPr="00255447">
        <w:t>5</w:t>
      </w:r>
      <w:r w:rsidR="00756B72" w:rsidRPr="00255447">
        <w:t>&gt;</w:t>
      </w:r>
      <w:r w:rsidR="00756B72" w:rsidRPr="00255447">
        <w:tab/>
        <w:t xml:space="preserve">reconfigure the RLC entity or entities in accordance with the received </w:t>
      </w:r>
      <w:r w:rsidR="00756B72" w:rsidRPr="00255447">
        <w:rPr>
          <w:i/>
        </w:rPr>
        <w:t>rlc-Config</w:t>
      </w:r>
      <w:r w:rsidR="00756B72" w:rsidRPr="00255447">
        <w:t>;</w:t>
      </w:r>
    </w:p>
    <w:p w:rsidR="00756B72" w:rsidRPr="00255447" w:rsidRDefault="00360EC5" w:rsidP="003D1AE8">
      <w:pPr>
        <w:pStyle w:val="B4"/>
      </w:pPr>
      <w:r w:rsidRPr="00255447">
        <w:t>4</w:t>
      </w:r>
      <w:r w:rsidR="00756B72" w:rsidRPr="00255447">
        <w:t>&gt;</w:t>
      </w:r>
      <w:r w:rsidR="00756B72" w:rsidRPr="00255447">
        <w:tab/>
        <w:t xml:space="preserve">if the </w:t>
      </w:r>
      <w:r w:rsidR="00756B72" w:rsidRPr="00255447">
        <w:rPr>
          <w:i/>
        </w:rPr>
        <w:t>logicalChannelConfig</w:t>
      </w:r>
      <w:r w:rsidR="00756B72" w:rsidRPr="00255447">
        <w:t xml:space="preserve"> is included:</w:t>
      </w:r>
    </w:p>
    <w:p w:rsidR="00756B72" w:rsidRPr="00255447" w:rsidRDefault="00360EC5" w:rsidP="003D1AE8">
      <w:pPr>
        <w:pStyle w:val="B5"/>
      </w:pPr>
      <w:r w:rsidRPr="00255447">
        <w:t>5</w:t>
      </w:r>
      <w:r w:rsidR="00756B72" w:rsidRPr="00255447">
        <w:t>&gt;</w:t>
      </w:r>
      <w:r w:rsidR="00756B72" w:rsidRPr="00255447">
        <w:tab/>
        <w:t xml:space="preserve">reconfigure the DTCH logical channel in accordance with the received </w:t>
      </w:r>
      <w:r w:rsidR="00756B72" w:rsidRPr="00255447">
        <w:rPr>
          <w:i/>
        </w:rPr>
        <w:t>logicalChannelConfig</w:t>
      </w:r>
      <w:r w:rsidR="00756B72" w:rsidRPr="00255447">
        <w:t>;</w:t>
      </w:r>
    </w:p>
    <w:p w:rsidR="00756B72" w:rsidRPr="00255447" w:rsidRDefault="00756B72" w:rsidP="003D1AE8">
      <w:pPr>
        <w:pStyle w:val="NO"/>
      </w:pPr>
      <w:r w:rsidRPr="00255447">
        <w:t>NOTE:</w:t>
      </w:r>
      <w:r w:rsidRPr="00255447">
        <w:tab/>
        <w:t xml:space="preserve">Removal and addition of the same </w:t>
      </w:r>
      <w:r w:rsidRPr="00255447">
        <w:rPr>
          <w:i/>
        </w:rPr>
        <w:t>drb-Identity</w:t>
      </w:r>
      <w:r w:rsidRPr="00255447">
        <w:t xml:space="preserve"> in </w:t>
      </w:r>
      <w:r w:rsidR="00150FFA" w:rsidRPr="00255447">
        <w:t xml:space="preserve">a </w:t>
      </w:r>
      <w:r w:rsidRPr="00255447">
        <w:t xml:space="preserve">single </w:t>
      </w:r>
      <w:r w:rsidR="00D55D16" w:rsidRPr="00255447">
        <w:rPr>
          <w:i/>
        </w:rPr>
        <w:t>radioResourceConfigDedicated</w:t>
      </w:r>
      <w:r w:rsidRPr="00255447">
        <w:t xml:space="preserve"> is not supported.</w:t>
      </w:r>
      <w:r w:rsidR="00D55D16" w:rsidRPr="00255447">
        <w:t xml:space="preserve"> In case </w:t>
      </w:r>
      <w:r w:rsidR="00D55D16" w:rsidRPr="00255447">
        <w:rPr>
          <w:i/>
        </w:rPr>
        <w:t>drb-Identity</w:t>
      </w:r>
      <w:r w:rsidR="00D55D16" w:rsidRPr="00255447">
        <w:t xml:space="preserve"> is removed and added due to handover or re-establishment with </w:t>
      </w:r>
      <w:r w:rsidR="00150FFA" w:rsidRPr="00255447">
        <w:t xml:space="preserve">the </w:t>
      </w:r>
      <w:r w:rsidR="00D55D16" w:rsidRPr="00255447">
        <w:t xml:space="preserve">full configuration option, </w:t>
      </w:r>
      <w:r w:rsidR="00150FFA" w:rsidRPr="00255447">
        <w:t xml:space="preserve">the </w:t>
      </w:r>
      <w:r w:rsidR="00D55D16" w:rsidRPr="00255447">
        <w:t xml:space="preserve">eNB can use the same value of </w:t>
      </w:r>
      <w:r w:rsidR="00D55D16" w:rsidRPr="00255447">
        <w:rPr>
          <w:i/>
        </w:rPr>
        <w:t>drb-Identity</w:t>
      </w:r>
      <w:r w:rsidR="00D55D16" w:rsidRPr="00255447">
        <w:t>.</w:t>
      </w:r>
    </w:p>
    <w:p w:rsidR="00360EC5" w:rsidRPr="00255447" w:rsidRDefault="00360EC5" w:rsidP="003D1AE8">
      <w:pPr>
        <w:pStyle w:val="Heading4"/>
      </w:pPr>
      <w:bookmarkStart w:id="211" w:name="_Toc5814706"/>
      <w:r w:rsidRPr="00255447">
        <w:t>5.3.10.3a1</w:t>
      </w:r>
      <w:r w:rsidRPr="00255447">
        <w:tab/>
        <w:t>DC specific DRB addition or reconfiguration</w:t>
      </w:r>
      <w:bookmarkEnd w:id="211"/>
    </w:p>
    <w:p w:rsidR="00360EC5" w:rsidRPr="00255447" w:rsidRDefault="00360EC5" w:rsidP="003D1AE8">
      <w:r w:rsidRPr="00255447">
        <w:t xml:space="preserve">For the </w:t>
      </w:r>
      <w:r w:rsidRPr="00255447">
        <w:rPr>
          <w:i/>
        </w:rPr>
        <w:t>drb-Identity</w:t>
      </w:r>
      <w:r w:rsidRPr="00255447">
        <w:t xml:space="preserve"> value for which this procedure is initiated, the UE shall:</w:t>
      </w:r>
    </w:p>
    <w:p w:rsidR="00360EC5" w:rsidRPr="00255447" w:rsidRDefault="00360EC5" w:rsidP="003D1AE8">
      <w:pPr>
        <w:pStyle w:val="B1"/>
      </w:pPr>
      <w:r w:rsidRPr="00255447">
        <w:t>1&gt;</w:t>
      </w:r>
      <w:r w:rsidRPr="00255447">
        <w:tab/>
        <w:t xml:space="preserve">if </w:t>
      </w:r>
      <w:r w:rsidRPr="00255447">
        <w:rPr>
          <w:i/>
        </w:rPr>
        <w:t xml:space="preserve">drb-ToAddModListSCG </w:t>
      </w:r>
      <w:r w:rsidRPr="00255447">
        <w:t xml:space="preserve">is received and includes the </w:t>
      </w:r>
      <w:r w:rsidRPr="00255447">
        <w:rPr>
          <w:i/>
        </w:rPr>
        <w:t>drb-Identity</w:t>
      </w:r>
      <w:r w:rsidRPr="00255447">
        <w:t xml:space="preserve"> value; and </w:t>
      </w:r>
      <w:r w:rsidRPr="00255447">
        <w:rPr>
          <w:i/>
        </w:rPr>
        <w:t>drb-Identity</w:t>
      </w:r>
      <w:r w:rsidRPr="00255447">
        <w:t xml:space="preserve"> value is not part of the current UE configuration (</w:t>
      </w:r>
      <w:r w:rsidR="00321EBD" w:rsidRPr="00255447">
        <w:t xml:space="preserve">i.e. </w:t>
      </w:r>
      <w:r w:rsidR="006B17C5" w:rsidRPr="00255447">
        <w:t xml:space="preserve">DC specific </w:t>
      </w:r>
      <w:r w:rsidRPr="00255447">
        <w:t>DRB establishment):</w:t>
      </w:r>
    </w:p>
    <w:p w:rsidR="00360EC5" w:rsidRPr="00255447" w:rsidRDefault="00360EC5" w:rsidP="003D1AE8">
      <w:pPr>
        <w:pStyle w:val="B2"/>
      </w:pPr>
      <w:r w:rsidRPr="00255447">
        <w:t>2&gt;</w:t>
      </w:r>
      <w:r w:rsidRPr="00255447">
        <w:tab/>
        <w:t xml:space="preserve">if </w:t>
      </w:r>
      <w:r w:rsidRPr="00255447">
        <w:rPr>
          <w:i/>
        </w:rPr>
        <w:t>drb-ToAddModList</w:t>
      </w:r>
      <w:r w:rsidRPr="00255447">
        <w:t xml:space="preserve"> is received and includes the </w:t>
      </w:r>
      <w:r w:rsidRPr="00255447">
        <w:rPr>
          <w:i/>
        </w:rPr>
        <w:t>drb-Identity</w:t>
      </w:r>
      <w:r w:rsidRPr="00255447">
        <w:t xml:space="preserve"> value (</w:t>
      </w:r>
      <w:r w:rsidR="00321EBD" w:rsidRPr="00255447">
        <w:t xml:space="preserve">i.e. </w:t>
      </w:r>
      <w:r w:rsidRPr="00255447">
        <w:t>add split DRB):</w:t>
      </w:r>
    </w:p>
    <w:p w:rsidR="00360EC5" w:rsidRPr="00255447" w:rsidRDefault="00360EC5" w:rsidP="003D1AE8">
      <w:pPr>
        <w:pStyle w:val="B3"/>
      </w:pPr>
      <w:r w:rsidRPr="00255447">
        <w:t>3&gt;</w:t>
      </w:r>
      <w:r w:rsidRPr="00255447">
        <w:tab/>
        <w:t xml:space="preserve">establish a PDCP entity and configure it with the current MCG security configuration and in accordance with the </w:t>
      </w:r>
      <w:r w:rsidRPr="00255447">
        <w:rPr>
          <w:i/>
        </w:rPr>
        <w:t>pdcp-Config</w:t>
      </w:r>
      <w:r w:rsidRPr="00255447">
        <w:t xml:space="preserve"> included in</w:t>
      </w:r>
      <w:r w:rsidRPr="00255447">
        <w:rPr>
          <w:i/>
        </w:rPr>
        <w:t xml:space="preserve"> drb-ToAddModList</w:t>
      </w:r>
      <w:r w:rsidRPr="00255447">
        <w:t>;</w:t>
      </w:r>
    </w:p>
    <w:p w:rsidR="00360EC5" w:rsidRPr="00255447" w:rsidRDefault="00360EC5" w:rsidP="003D1AE8">
      <w:pPr>
        <w:pStyle w:val="B3"/>
      </w:pPr>
      <w:r w:rsidRPr="00255447">
        <w:t>3&gt;</w:t>
      </w:r>
      <w:r w:rsidRPr="00255447">
        <w:tab/>
        <w:t xml:space="preserve">establish an MCG RLC entity and an MCG DTCH logical channel in accordance with the </w:t>
      </w:r>
      <w:r w:rsidRPr="00255447">
        <w:rPr>
          <w:i/>
        </w:rPr>
        <w:t>rlc-Config</w:t>
      </w:r>
      <w:r w:rsidR="0031335E" w:rsidRPr="00255447">
        <w:rPr>
          <w:i/>
        </w:rPr>
        <w:t>,</w:t>
      </w:r>
      <w:r w:rsidRPr="00255447">
        <w:rPr>
          <w:i/>
        </w:rPr>
        <w:t xml:space="preserve"> </w:t>
      </w:r>
      <w:r w:rsidR="0031335E" w:rsidRPr="00255447">
        <w:rPr>
          <w:i/>
        </w:rPr>
        <w:t>logicalChannelIdentity</w:t>
      </w:r>
      <w:r w:rsidR="0031335E" w:rsidRPr="00255447">
        <w:t xml:space="preserve"> </w:t>
      </w:r>
      <w:r w:rsidRPr="00255447">
        <w:t xml:space="preserve">and </w:t>
      </w:r>
      <w:r w:rsidRPr="00255447">
        <w:rPr>
          <w:i/>
        </w:rPr>
        <w:t>logicalChannelConfig</w:t>
      </w:r>
      <w:r w:rsidRPr="00255447">
        <w:t xml:space="preserve"> included in</w:t>
      </w:r>
      <w:r w:rsidRPr="00255447">
        <w:rPr>
          <w:i/>
        </w:rPr>
        <w:t xml:space="preserve"> drb-ToAddModList</w:t>
      </w:r>
      <w:r w:rsidRPr="00255447">
        <w:t>;</w:t>
      </w:r>
    </w:p>
    <w:p w:rsidR="00360EC5" w:rsidRPr="00255447" w:rsidRDefault="00360EC5" w:rsidP="003D1AE8">
      <w:pPr>
        <w:pStyle w:val="B3"/>
      </w:pPr>
      <w:r w:rsidRPr="00255447">
        <w:t>3&gt;</w:t>
      </w:r>
      <w:r w:rsidRPr="00255447">
        <w:tab/>
        <w:t xml:space="preserve">establish an SCG RLC entity and an SCG DTCH logical channel in accordance with the </w:t>
      </w:r>
      <w:r w:rsidRPr="00255447">
        <w:rPr>
          <w:i/>
        </w:rPr>
        <w:t>rlc-ConfigSCG</w:t>
      </w:r>
      <w:r w:rsidR="0031335E" w:rsidRPr="00255447">
        <w:rPr>
          <w:i/>
        </w:rPr>
        <w:t>, logicalChannelIdentit</w:t>
      </w:r>
      <w:r w:rsidR="006B5BBF" w:rsidRPr="00255447">
        <w:rPr>
          <w:i/>
        </w:rPr>
        <w:t>y</w:t>
      </w:r>
      <w:r w:rsidR="0031335E" w:rsidRPr="00255447">
        <w:rPr>
          <w:i/>
        </w:rPr>
        <w:t>SCG</w:t>
      </w:r>
      <w:r w:rsidRPr="00255447">
        <w:rPr>
          <w:i/>
        </w:rPr>
        <w:t xml:space="preserve"> </w:t>
      </w:r>
      <w:r w:rsidRPr="00255447">
        <w:t xml:space="preserve">and </w:t>
      </w:r>
      <w:r w:rsidRPr="00255447">
        <w:rPr>
          <w:i/>
        </w:rPr>
        <w:t>logicalChannelConfigSCG</w:t>
      </w:r>
      <w:r w:rsidRPr="00255447">
        <w:t xml:space="preserve"> included in</w:t>
      </w:r>
      <w:r w:rsidRPr="00255447">
        <w:rPr>
          <w:i/>
        </w:rPr>
        <w:t xml:space="preserve"> drb-ToAddModListSCG</w:t>
      </w:r>
      <w:r w:rsidRPr="00255447">
        <w:t>;</w:t>
      </w:r>
    </w:p>
    <w:p w:rsidR="00360EC5" w:rsidRPr="00255447" w:rsidRDefault="00360EC5" w:rsidP="003D1AE8">
      <w:pPr>
        <w:pStyle w:val="B2"/>
        <w:rPr>
          <w:i/>
        </w:rPr>
      </w:pPr>
      <w:r w:rsidRPr="00255447">
        <w:lastRenderedPageBreak/>
        <w:t>2&gt;</w:t>
      </w:r>
      <w:r w:rsidRPr="00255447">
        <w:tab/>
        <w:t>else (</w:t>
      </w:r>
      <w:r w:rsidR="00321EBD" w:rsidRPr="00255447">
        <w:t xml:space="preserve">i.e. </w:t>
      </w:r>
      <w:r w:rsidRPr="00255447">
        <w:t>add SCG DRB):</w:t>
      </w:r>
    </w:p>
    <w:p w:rsidR="00360EC5" w:rsidRPr="00255447" w:rsidRDefault="00360EC5" w:rsidP="003D1AE8">
      <w:pPr>
        <w:pStyle w:val="B3"/>
      </w:pPr>
      <w:r w:rsidRPr="00255447">
        <w:t>3&gt;</w:t>
      </w:r>
      <w:r w:rsidRPr="00255447">
        <w:tab/>
        <w:t xml:space="preserve">establish a PDCP entity and configure it with the current SCG security configuration and in accordance with the </w:t>
      </w:r>
      <w:r w:rsidRPr="00255447">
        <w:rPr>
          <w:i/>
        </w:rPr>
        <w:t>pdcp-Config</w:t>
      </w:r>
      <w:r w:rsidRPr="00255447">
        <w:t xml:space="preserve"> included in</w:t>
      </w:r>
      <w:r w:rsidRPr="00255447">
        <w:rPr>
          <w:i/>
        </w:rPr>
        <w:t xml:space="preserve"> drb-ToAddModListSCG</w:t>
      </w:r>
      <w:r w:rsidRPr="00255447">
        <w:t>;</w:t>
      </w:r>
    </w:p>
    <w:p w:rsidR="00360EC5" w:rsidRPr="00255447" w:rsidRDefault="00360EC5" w:rsidP="003D1AE8">
      <w:pPr>
        <w:pStyle w:val="B3"/>
      </w:pPr>
      <w:r w:rsidRPr="00255447">
        <w:t>3&gt;</w:t>
      </w:r>
      <w:r w:rsidRPr="00255447">
        <w:tab/>
        <w:t xml:space="preserve">establish an SCG RLC entity </w:t>
      </w:r>
      <w:r w:rsidR="003D6708" w:rsidRPr="00255447">
        <w:t xml:space="preserve">or entities </w:t>
      </w:r>
      <w:r w:rsidRPr="00255447">
        <w:t xml:space="preserve">and an SCG DTCH logical channel in accordance with the </w:t>
      </w:r>
      <w:r w:rsidRPr="00255447">
        <w:rPr>
          <w:i/>
        </w:rPr>
        <w:t>rlc-Config</w:t>
      </w:r>
      <w:r w:rsidR="006B17C5" w:rsidRPr="00255447">
        <w:rPr>
          <w:i/>
        </w:rPr>
        <w:t>SCG</w:t>
      </w:r>
      <w:r w:rsidR="0031335E" w:rsidRPr="00255447">
        <w:rPr>
          <w:i/>
        </w:rPr>
        <w:t>, logicalChannelIdentit</w:t>
      </w:r>
      <w:r w:rsidR="006B5BBF" w:rsidRPr="00255447">
        <w:rPr>
          <w:i/>
        </w:rPr>
        <w:t>y</w:t>
      </w:r>
      <w:r w:rsidR="0031335E" w:rsidRPr="00255447">
        <w:rPr>
          <w:i/>
        </w:rPr>
        <w:t>SCG</w:t>
      </w:r>
      <w:r w:rsidRPr="00255447">
        <w:rPr>
          <w:i/>
        </w:rPr>
        <w:t xml:space="preserve"> </w:t>
      </w:r>
      <w:r w:rsidRPr="00255447">
        <w:t xml:space="preserve">and </w:t>
      </w:r>
      <w:r w:rsidRPr="00255447">
        <w:rPr>
          <w:i/>
        </w:rPr>
        <w:t>logicalChannelConfig</w:t>
      </w:r>
      <w:r w:rsidR="006B17C5" w:rsidRPr="00255447">
        <w:rPr>
          <w:i/>
        </w:rPr>
        <w:t>SCG</w:t>
      </w:r>
      <w:r w:rsidRPr="00255447">
        <w:t xml:space="preserve"> included in</w:t>
      </w:r>
      <w:r w:rsidRPr="00255447">
        <w:rPr>
          <w:i/>
        </w:rPr>
        <w:t xml:space="preserve"> drb-ToAddModListSCG</w:t>
      </w:r>
      <w:r w:rsidRPr="00255447">
        <w:t>;</w:t>
      </w:r>
    </w:p>
    <w:p w:rsidR="00360EC5" w:rsidRPr="00255447" w:rsidRDefault="00360EC5" w:rsidP="003D1AE8">
      <w:pPr>
        <w:pStyle w:val="B2"/>
      </w:pPr>
      <w:r w:rsidRPr="00255447">
        <w:t>2&gt;</w:t>
      </w:r>
      <w:r w:rsidRPr="00255447">
        <w:tab/>
        <w:t xml:space="preserve">indicate the establishment of the DRB(s) and the </w:t>
      </w:r>
      <w:r w:rsidRPr="00255447">
        <w:rPr>
          <w:i/>
          <w:iCs/>
        </w:rPr>
        <w:t>eps-BearerIdentity</w:t>
      </w:r>
      <w:r w:rsidRPr="00255447">
        <w:t xml:space="preserve"> of the established DRB(s) to upper layers;</w:t>
      </w:r>
    </w:p>
    <w:p w:rsidR="00360EC5" w:rsidRPr="00255447" w:rsidRDefault="00360EC5" w:rsidP="003D1AE8">
      <w:pPr>
        <w:pStyle w:val="B1"/>
      </w:pPr>
      <w:r w:rsidRPr="00255447">
        <w:t>1&gt;</w:t>
      </w:r>
      <w:r w:rsidRPr="00255447">
        <w:tab/>
        <w:t>else (</w:t>
      </w:r>
      <w:r w:rsidR="00321EBD" w:rsidRPr="00255447">
        <w:t xml:space="preserve">i.e. </w:t>
      </w:r>
      <w:r w:rsidR="006B17C5" w:rsidRPr="00255447">
        <w:t xml:space="preserve">DC specific </w:t>
      </w:r>
      <w:r w:rsidRPr="00255447">
        <w:t xml:space="preserve">DRB modification; </w:t>
      </w:r>
      <w:r w:rsidRPr="00255447">
        <w:rPr>
          <w:i/>
        </w:rPr>
        <w:t>drb-ToAddModList</w:t>
      </w:r>
      <w:r w:rsidRPr="00255447">
        <w:t xml:space="preserve"> and/ or </w:t>
      </w:r>
      <w:r w:rsidRPr="00255447">
        <w:rPr>
          <w:i/>
        </w:rPr>
        <w:t>drb-ToAddModListSCG</w:t>
      </w:r>
      <w:r w:rsidRPr="00255447">
        <w:t xml:space="preserve"> received):</w:t>
      </w:r>
    </w:p>
    <w:p w:rsidR="00360EC5" w:rsidRPr="00255447" w:rsidRDefault="00360EC5" w:rsidP="003D1AE8">
      <w:pPr>
        <w:pStyle w:val="B2"/>
      </w:pPr>
      <w:r w:rsidRPr="00255447">
        <w:t>2&gt;</w:t>
      </w:r>
      <w:r w:rsidRPr="00255447">
        <w:tab/>
        <w:t xml:space="preserve">if the DRB indicated by </w:t>
      </w:r>
      <w:r w:rsidRPr="00255447">
        <w:rPr>
          <w:i/>
        </w:rPr>
        <w:t>drb-Identity</w:t>
      </w:r>
      <w:r w:rsidRPr="00255447">
        <w:t xml:space="preserve"> is a split DRB:</w:t>
      </w:r>
    </w:p>
    <w:p w:rsidR="00360EC5" w:rsidRPr="00255447" w:rsidRDefault="00360EC5" w:rsidP="003D1AE8">
      <w:pPr>
        <w:pStyle w:val="B3"/>
      </w:pPr>
      <w:r w:rsidRPr="00255447">
        <w:t>3&gt;</w:t>
      </w:r>
      <w:r w:rsidRPr="00255447">
        <w:tab/>
        <w:t xml:space="preserve">if </w:t>
      </w:r>
      <w:r w:rsidRPr="00255447">
        <w:rPr>
          <w:i/>
        </w:rPr>
        <w:t>drb-ToAddModList</w:t>
      </w:r>
      <w:r w:rsidRPr="00255447">
        <w:t xml:space="preserve"> is received and includes the </w:t>
      </w:r>
      <w:r w:rsidRPr="00255447">
        <w:rPr>
          <w:i/>
        </w:rPr>
        <w:t>drb-Identity</w:t>
      </w:r>
      <w:r w:rsidRPr="00255447">
        <w:t xml:space="preserve"> value, while for this entry </w:t>
      </w:r>
      <w:r w:rsidRPr="00255447">
        <w:rPr>
          <w:i/>
        </w:rPr>
        <w:t>drb-TypeChange</w:t>
      </w:r>
      <w:r w:rsidRPr="00255447">
        <w:t xml:space="preserve"> is included and set to </w:t>
      </w:r>
      <w:r w:rsidRPr="00255447">
        <w:rPr>
          <w:i/>
        </w:rPr>
        <w:t>toMCG</w:t>
      </w:r>
      <w:r w:rsidRPr="00255447">
        <w:t xml:space="preserve"> (</w:t>
      </w:r>
      <w:r w:rsidR="00321EBD" w:rsidRPr="00255447">
        <w:t xml:space="preserve">i.e. </w:t>
      </w:r>
      <w:r w:rsidRPr="00255447">
        <w:t>split to MCG):</w:t>
      </w:r>
    </w:p>
    <w:p w:rsidR="00360EC5" w:rsidRPr="00255447" w:rsidRDefault="00360EC5" w:rsidP="003D1AE8">
      <w:pPr>
        <w:pStyle w:val="B4"/>
      </w:pPr>
      <w:r w:rsidRPr="00255447">
        <w:t>4&gt;</w:t>
      </w:r>
      <w:r w:rsidRPr="00255447">
        <w:tab/>
        <w:t>release the SCG RLC entity and the SCG DTCH logical channel;</w:t>
      </w:r>
    </w:p>
    <w:p w:rsidR="00360EC5" w:rsidRPr="00255447" w:rsidRDefault="00360EC5" w:rsidP="003D1AE8">
      <w:pPr>
        <w:pStyle w:val="B4"/>
      </w:pPr>
      <w:r w:rsidRPr="00255447">
        <w:t>4&gt;</w:t>
      </w:r>
      <w:r w:rsidRPr="00255447">
        <w:tab/>
        <w:t xml:space="preserve">reconfigure the PDCP entity in accordance with the </w:t>
      </w:r>
      <w:r w:rsidRPr="00255447">
        <w:rPr>
          <w:i/>
        </w:rPr>
        <w:t>pdcp-Config</w:t>
      </w:r>
      <w:r w:rsidRPr="00255447">
        <w:t>, if included in</w:t>
      </w:r>
      <w:r w:rsidRPr="00255447">
        <w:rPr>
          <w:i/>
        </w:rPr>
        <w:t xml:space="preserve"> drb-ToAddModList</w:t>
      </w:r>
      <w:r w:rsidRPr="00255447">
        <w:t>;</w:t>
      </w:r>
    </w:p>
    <w:p w:rsidR="00360EC5" w:rsidRPr="00255447" w:rsidRDefault="00360EC5" w:rsidP="003D1AE8">
      <w:pPr>
        <w:pStyle w:val="B4"/>
      </w:pPr>
      <w:r w:rsidRPr="00255447">
        <w:t>4&gt;</w:t>
      </w:r>
      <w:r w:rsidRPr="00255447">
        <w:tab/>
        <w:t xml:space="preserve">reconfigure the MCG RLC entity and/ or the MCG DTCH logical channel in accordance with the </w:t>
      </w:r>
      <w:r w:rsidRPr="00255447">
        <w:rPr>
          <w:i/>
        </w:rPr>
        <w:t xml:space="preserve">rlc-Config </w:t>
      </w:r>
      <w:r w:rsidRPr="00255447">
        <w:t xml:space="preserve">and </w:t>
      </w:r>
      <w:r w:rsidRPr="00255447">
        <w:rPr>
          <w:i/>
        </w:rPr>
        <w:t>logicalChannelConfig</w:t>
      </w:r>
      <w:r w:rsidRPr="00255447">
        <w:t>, if included in</w:t>
      </w:r>
      <w:r w:rsidRPr="00255447">
        <w:rPr>
          <w:i/>
        </w:rPr>
        <w:t xml:space="preserve"> drb-ToAddModList</w:t>
      </w:r>
      <w:r w:rsidRPr="00255447">
        <w:t>;</w:t>
      </w:r>
    </w:p>
    <w:p w:rsidR="00360EC5" w:rsidRPr="00255447" w:rsidRDefault="00360EC5" w:rsidP="003D1AE8">
      <w:pPr>
        <w:pStyle w:val="B3"/>
      </w:pPr>
      <w:r w:rsidRPr="00255447">
        <w:t>3&gt;</w:t>
      </w:r>
      <w:r w:rsidRPr="00255447">
        <w:tab/>
        <w:t>else (</w:t>
      </w:r>
      <w:r w:rsidR="00321EBD" w:rsidRPr="00255447">
        <w:t xml:space="preserve">i.e. </w:t>
      </w:r>
      <w:r w:rsidRPr="00255447">
        <w:t>reconfigure split):</w:t>
      </w:r>
    </w:p>
    <w:p w:rsidR="00360EC5" w:rsidRPr="00255447" w:rsidRDefault="00360EC5" w:rsidP="003D1AE8">
      <w:pPr>
        <w:pStyle w:val="B4"/>
      </w:pPr>
      <w:r w:rsidRPr="00255447">
        <w:t>4&gt;</w:t>
      </w:r>
      <w:r w:rsidRPr="00255447">
        <w:tab/>
        <w:t xml:space="preserve">reconfigure the PDCP entity in accordance with the </w:t>
      </w:r>
      <w:r w:rsidRPr="00255447">
        <w:rPr>
          <w:i/>
        </w:rPr>
        <w:t>pdcp-Config</w:t>
      </w:r>
      <w:r w:rsidRPr="00255447">
        <w:t>, if included in</w:t>
      </w:r>
      <w:r w:rsidRPr="00255447">
        <w:rPr>
          <w:i/>
        </w:rPr>
        <w:t xml:space="preserve"> drb-ToAddModList</w:t>
      </w:r>
      <w:r w:rsidRPr="00255447">
        <w:t>;</w:t>
      </w:r>
    </w:p>
    <w:p w:rsidR="00360EC5" w:rsidRPr="00255447" w:rsidRDefault="00360EC5" w:rsidP="003D1AE8">
      <w:pPr>
        <w:pStyle w:val="B4"/>
      </w:pPr>
      <w:r w:rsidRPr="00255447">
        <w:t>4&gt;</w:t>
      </w:r>
      <w:r w:rsidRPr="00255447">
        <w:tab/>
        <w:t xml:space="preserve">reconfigure the MCG RLC entity and/ or the MCG DTCH logical channel in accordance with the </w:t>
      </w:r>
      <w:r w:rsidRPr="00255447">
        <w:rPr>
          <w:i/>
        </w:rPr>
        <w:t xml:space="preserve">rlc-Config </w:t>
      </w:r>
      <w:r w:rsidRPr="00255447">
        <w:t xml:space="preserve">and </w:t>
      </w:r>
      <w:r w:rsidRPr="00255447">
        <w:rPr>
          <w:i/>
        </w:rPr>
        <w:t>logicalChannelConfig</w:t>
      </w:r>
      <w:r w:rsidRPr="00255447">
        <w:t>, if included in</w:t>
      </w:r>
      <w:r w:rsidRPr="00255447">
        <w:rPr>
          <w:i/>
        </w:rPr>
        <w:t xml:space="preserve"> drb-ToAddModList</w:t>
      </w:r>
      <w:r w:rsidRPr="00255447">
        <w:t>;</w:t>
      </w:r>
    </w:p>
    <w:p w:rsidR="00360EC5" w:rsidRPr="00255447" w:rsidRDefault="00360EC5" w:rsidP="003D1AE8">
      <w:pPr>
        <w:pStyle w:val="B4"/>
      </w:pPr>
      <w:r w:rsidRPr="00255447">
        <w:t>4&gt;</w:t>
      </w:r>
      <w:r w:rsidRPr="00255447">
        <w:tab/>
        <w:t xml:space="preserve">reconfigure the SCG RLC entity and/ or the SCG DTCH logical channel in accordance with the </w:t>
      </w:r>
      <w:r w:rsidRPr="00255447">
        <w:rPr>
          <w:i/>
        </w:rPr>
        <w:t xml:space="preserve">rlc-ConfigSCG </w:t>
      </w:r>
      <w:r w:rsidRPr="00255447">
        <w:t xml:space="preserve">and </w:t>
      </w:r>
      <w:r w:rsidRPr="00255447">
        <w:rPr>
          <w:i/>
        </w:rPr>
        <w:t>logicalChannelConfigSCG</w:t>
      </w:r>
      <w:r w:rsidRPr="00255447">
        <w:t>, if included in</w:t>
      </w:r>
      <w:r w:rsidRPr="00255447">
        <w:rPr>
          <w:i/>
        </w:rPr>
        <w:t xml:space="preserve"> drb-ToAddModListSCG</w:t>
      </w:r>
      <w:r w:rsidRPr="00255447">
        <w:t>;</w:t>
      </w:r>
    </w:p>
    <w:p w:rsidR="00360EC5" w:rsidRPr="00255447" w:rsidRDefault="00360EC5" w:rsidP="003D1AE8">
      <w:pPr>
        <w:pStyle w:val="B2"/>
      </w:pPr>
      <w:r w:rsidRPr="00255447">
        <w:t>2&gt;</w:t>
      </w:r>
      <w:r w:rsidRPr="00255447">
        <w:tab/>
        <w:t xml:space="preserve">if the DRB indicated by </w:t>
      </w:r>
      <w:r w:rsidRPr="00255447">
        <w:rPr>
          <w:i/>
        </w:rPr>
        <w:t>drb-Identity</w:t>
      </w:r>
      <w:r w:rsidRPr="00255447">
        <w:t xml:space="preserve"> is an SCG DRB:</w:t>
      </w:r>
    </w:p>
    <w:p w:rsidR="00360EC5" w:rsidRPr="00255447" w:rsidRDefault="00360EC5" w:rsidP="003D1AE8">
      <w:pPr>
        <w:pStyle w:val="B3"/>
      </w:pPr>
      <w:r w:rsidRPr="00255447">
        <w:t>3&gt;</w:t>
      </w:r>
      <w:r w:rsidRPr="00255447">
        <w:tab/>
        <w:t xml:space="preserve">if </w:t>
      </w:r>
      <w:r w:rsidRPr="00255447">
        <w:rPr>
          <w:i/>
        </w:rPr>
        <w:t>drb-ToAddModList</w:t>
      </w:r>
      <w:r w:rsidRPr="00255447">
        <w:t xml:space="preserve"> is received and includes the </w:t>
      </w:r>
      <w:r w:rsidRPr="00255447">
        <w:rPr>
          <w:i/>
        </w:rPr>
        <w:t>drb-Identity</w:t>
      </w:r>
      <w:r w:rsidRPr="00255447">
        <w:t xml:space="preserve"> value, while for this entry </w:t>
      </w:r>
      <w:r w:rsidRPr="00255447">
        <w:rPr>
          <w:i/>
        </w:rPr>
        <w:t>drb-TypeChange</w:t>
      </w:r>
      <w:r w:rsidRPr="00255447">
        <w:t xml:space="preserve"> is included and set to </w:t>
      </w:r>
      <w:r w:rsidRPr="00255447">
        <w:rPr>
          <w:i/>
        </w:rPr>
        <w:t>toMCG</w:t>
      </w:r>
      <w:r w:rsidRPr="00255447">
        <w:t xml:space="preserve"> (</w:t>
      </w:r>
      <w:r w:rsidR="00321EBD" w:rsidRPr="00255447">
        <w:t xml:space="preserve">i.e. </w:t>
      </w:r>
      <w:r w:rsidRPr="00255447">
        <w:t>SCG to MCG):</w:t>
      </w:r>
    </w:p>
    <w:p w:rsidR="00360EC5" w:rsidRPr="00255447" w:rsidRDefault="00360EC5" w:rsidP="003D1AE8">
      <w:pPr>
        <w:pStyle w:val="B4"/>
      </w:pPr>
      <w:r w:rsidRPr="00255447">
        <w:t>4&gt;</w:t>
      </w:r>
      <w:r w:rsidRPr="00255447">
        <w:tab/>
        <w:t xml:space="preserve">reconfigure the PDCP entity with the current MCG security configuration and in accordance with the </w:t>
      </w:r>
      <w:r w:rsidRPr="00255447">
        <w:rPr>
          <w:i/>
        </w:rPr>
        <w:t>pdcp-Config</w:t>
      </w:r>
      <w:r w:rsidRPr="00255447">
        <w:t>, if included in</w:t>
      </w:r>
      <w:r w:rsidRPr="00255447">
        <w:rPr>
          <w:i/>
        </w:rPr>
        <w:t xml:space="preserve"> drb-ToAddModList</w:t>
      </w:r>
      <w:r w:rsidRPr="00255447">
        <w:t>;</w:t>
      </w:r>
    </w:p>
    <w:p w:rsidR="00360EC5" w:rsidRPr="00255447" w:rsidRDefault="00360EC5" w:rsidP="003D1AE8">
      <w:pPr>
        <w:pStyle w:val="B4"/>
      </w:pPr>
      <w:r w:rsidRPr="00255447">
        <w:t>4&gt;</w:t>
      </w:r>
      <w:r w:rsidRPr="00255447">
        <w:tab/>
        <w:t xml:space="preserve">reconfigure the SCG RLC entity </w:t>
      </w:r>
      <w:r w:rsidR="003D6708" w:rsidRPr="00255447">
        <w:t xml:space="preserve">or entities </w:t>
      </w:r>
      <w:r w:rsidRPr="00255447">
        <w:t xml:space="preserve">and the SCG DTCH logical channel to be an MCG RLC entity </w:t>
      </w:r>
      <w:r w:rsidR="003D6708" w:rsidRPr="00255447">
        <w:t xml:space="preserve">or entities </w:t>
      </w:r>
      <w:r w:rsidRPr="00255447">
        <w:t>and an MCG DTCH logical channel;</w:t>
      </w:r>
    </w:p>
    <w:p w:rsidR="00360EC5" w:rsidRPr="00255447" w:rsidRDefault="00360EC5" w:rsidP="003D1AE8">
      <w:pPr>
        <w:pStyle w:val="B4"/>
      </w:pPr>
      <w:r w:rsidRPr="00255447">
        <w:t>4&gt;</w:t>
      </w:r>
      <w:r w:rsidRPr="00255447">
        <w:tab/>
        <w:t xml:space="preserve">reconfigure the MCG RLC entity </w:t>
      </w:r>
      <w:r w:rsidR="003D6708" w:rsidRPr="00255447">
        <w:t xml:space="preserve">or entities </w:t>
      </w:r>
      <w:r w:rsidRPr="00255447">
        <w:t xml:space="preserve">and/ or the MCG DTCH logical channel in accordance with the </w:t>
      </w:r>
      <w:r w:rsidRPr="00255447">
        <w:rPr>
          <w:i/>
        </w:rPr>
        <w:t>rlc-Config</w:t>
      </w:r>
      <w:r w:rsidR="00AA50BC" w:rsidRPr="00255447">
        <w:rPr>
          <w:i/>
        </w:rPr>
        <w:t>, logicalChannelIdentity</w:t>
      </w:r>
      <w:r w:rsidRPr="00255447">
        <w:rPr>
          <w:i/>
        </w:rPr>
        <w:t xml:space="preserve"> </w:t>
      </w:r>
      <w:r w:rsidRPr="00255447">
        <w:t xml:space="preserve">and </w:t>
      </w:r>
      <w:r w:rsidRPr="00255447">
        <w:rPr>
          <w:i/>
        </w:rPr>
        <w:t>logicalChannelConfig</w:t>
      </w:r>
      <w:r w:rsidRPr="00255447">
        <w:t>, if included in</w:t>
      </w:r>
      <w:r w:rsidRPr="00255447">
        <w:rPr>
          <w:i/>
        </w:rPr>
        <w:t xml:space="preserve"> drb-ToAddModList</w:t>
      </w:r>
      <w:r w:rsidRPr="00255447">
        <w:t>;</w:t>
      </w:r>
    </w:p>
    <w:p w:rsidR="00360EC5" w:rsidRPr="00255447" w:rsidRDefault="00360EC5" w:rsidP="003D1AE8">
      <w:pPr>
        <w:pStyle w:val="B3"/>
      </w:pPr>
      <w:r w:rsidRPr="00255447">
        <w:t>3&gt;</w:t>
      </w:r>
      <w:r w:rsidRPr="00255447">
        <w:tab/>
        <w:t>else (</w:t>
      </w:r>
      <w:r w:rsidR="00321EBD" w:rsidRPr="00255447">
        <w:t xml:space="preserve">i.e. </w:t>
      </w:r>
      <w:r w:rsidRPr="00255447">
        <w:rPr>
          <w:i/>
        </w:rPr>
        <w:t>drb-ToAddModListSCG</w:t>
      </w:r>
      <w:r w:rsidRPr="00255447">
        <w:t xml:space="preserve"> is received and includes the </w:t>
      </w:r>
      <w:r w:rsidRPr="00255447">
        <w:rPr>
          <w:i/>
        </w:rPr>
        <w:t>drb-Identity</w:t>
      </w:r>
      <w:r w:rsidRPr="00255447">
        <w:t xml:space="preserve"> value i.e. reconfigure SCG):</w:t>
      </w:r>
    </w:p>
    <w:p w:rsidR="00360EC5" w:rsidRPr="00255447" w:rsidRDefault="00360EC5" w:rsidP="003D1AE8">
      <w:pPr>
        <w:pStyle w:val="B4"/>
      </w:pPr>
      <w:r w:rsidRPr="00255447">
        <w:t>4&gt;</w:t>
      </w:r>
      <w:r w:rsidRPr="00255447">
        <w:tab/>
        <w:t xml:space="preserve">reconfigure the PDCP entity in accordance with the </w:t>
      </w:r>
      <w:r w:rsidRPr="00255447">
        <w:rPr>
          <w:i/>
        </w:rPr>
        <w:t>pdcp-Config</w:t>
      </w:r>
      <w:r w:rsidRPr="00255447">
        <w:t>, if included in</w:t>
      </w:r>
      <w:r w:rsidRPr="00255447">
        <w:rPr>
          <w:i/>
        </w:rPr>
        <w:t xml:space="preserve"> drb-ToAddModListSCG</w:t>
      </w:r>
      <w:r w:rsidRPr="00255447">
        <w:t>;</w:t>
      </w:r>
    </w:p>
    <w:p w:rsidR="00360EC5" w:rsidRPr="00255447" w:rsidRDefault="00360EC5" w:rsidP="003D1AE8">
      <w:pPr>
        <w:pStyle w:val="B4"/>
      </w:pPr>
      <w:r w:rsidRPr="00255447">
        <w:t>4&gt;</w:t>
      </w:r>
      <w:r w:rsidRPr="00255447">
        <w:tab/>
        <w:t xml:space="preserve">reconfigure the SCG RLC entity </w:t>
      </w:r>
      <w:r w:rsidR="003D6708" w:rsidRPr="00255447">
        <w:t xml:space="preserve">or entities </w:t>
      </w:r>
      <w:r w:rsidRPr="00255447">
        <w:t xml:space="preserve">and/ or the SCG DTCH logical channel in accordance with the </w:t>
      </w:r>
      <w:r w:rsidRPr="00255447">
        <w:rPr>
          <w:i/>
        </w:rPr>
        <w:t xml:space="preserve">rlc-ConfigSCG </w:t>
      </w:r>
      <w:r w:rsidRPr="00255447">
        <w:t xml:space="preserve">and </w:t>
      </w:r>
      <w:r w:rsidRPr="00255447">
        <w:rPr>
          <w:i/>
        </w:rPr>
        <w:t>logicalChannelConfigSCG</w:t>
      </w:r>
      <w:r w:rsidRPr="00255447">
        <w:t>, if included in</w:t>
      </w:r>
      <w:r w:rsidRPr="00255447">
        <w:rPr>
          <w:i/>
        </w:rPr>
        <w:t xml:space="preserve"> drb-ToAddModListSCG</w:t>
      </w:r>
      <w:r w:rsidRPr="00255447">
        <w:t>;</w:t>
      </w:r>
    </w:p>
    <w:p w:rsidR="00360EC5" w:rsidRPr="00255447" w:rsidRDefault="00360EC5" w:rsidP="003D1AE8">
      <w:pPr>
        <w:pStyle w:val="B2"/>
      </w:pPr>
      <w:r w:rsidRPr="00255447">
        <w:t>2&gt;</w:t>
      </w:r>
      <w:r w:rsidRPr="00255447">
        <w:tab/>
        <w:t xml:space="preserve">if the DRB indicated by </w:t>
      </w:r>
      <w:r w:rsidRPr="00255447">
        <w:rPr>
          <w:i/>
        </w:rPr>
        <w:t>drb-Identity</w:t>
      </w:r>
      <w:r w:rsidRPr="00255447">
        <w:t xml:space="preserve"> is an MCG DRB:</w:t>
      </w:r>
    </w:p>
    <w:p w:rsidR="00360EC5" w:rsidRPr="00255447" w:rsidRDefault="00360EC5" w:rsidP="003D1AE8">
      <w:pPr>
        <w:pStyle w:val="B3"/>
      </w:pPr>
      <w:r w:rsidRPr="00255447">
        <w:t>3&gt;</w:t>
      </w:r>
      <w:r w:rsidRPr="00255447">
        <w:tab/>
        <w:t xml:space="preserve">if </w:t>
      </w:r>
      <w:r w:rsidRPr="00255447">
        <w:rPr>
          <w:i/>
        </w:rPr>
        <w:t>drb-ToAddModListSCG</w:t>
      </w:r>
      <w:r w:rsidRPr="00255447">
        <w:t xml:space="preserve"> is received and includes the </w:t>
      </w:r>
      <w:r w:rsidRPr="00255447">
        <w:rPr>
          <w:i/>
        </w:rPr>
        <w:t>drb-Identity</w:t>
      </w:r>
      <w:r w:rsidRPr="00255447">
        <w:t xml:space="preserve"> value, while for this entry </w:t>
      </w:r>
      <w:r w:rsidRPr="00255447">
        <w:rPr>
          <w:i/>
        </w:rPr>
        <w:t>drb-Type</w:t>
      </w:r>
      <w:r w:rsidRPr="00255447">
        <w:t xml:space="preserve"> is included and set to </w:t>
      </w:r>
      <w:r w:rsidRPr="00255447">
        <w:rPr>
          <w:i/>
        </w:rPr>
        <w:t>split</w:t>
      </w:r>
      <w:r w:rsidRPr="00255447">
        <w:t xml:space="preserve"> (</w:t>
      </w:r>
      <w:r w:rsidR="00321EBD" w:rsidRPr="00255447">
        <w:t xml:space="preserve">i.e. </w:t>
      </w:r>
      <w:r w:rsidRPr="00255447">
        <w:t>MCG to split):</w:t>
      </w:r>
    </w:p>
    <w:p w:rsidR="00360EC5" w:rsidRPr="00255447" w:rsidRDefault="00360EC5" w:rsidP="003D1AE8">
      <w:pPr>
        <w:pStyle w:val="B4"/>
      </w:pPr>
      <w:r w:rsidRPr="00255447">
        <w:t>4&gt;</w:t>
      </w:r>
      <w:r w:rsidRPr="00255447">
        <w:tab/>
        <w:t xml:space="preserve">reconfigure the PDCP entity in accordance with the </w:t>
      </w:r>
      <w:r w:rsidRPr="00255447">
        <w:rPr>
          <w:i/>
        </w:rPr>
        <w:t>pdcp-Config</w:t>
      </w:r>
      <w:r w:rsidRPr="00255447">
        <w:t>, if included in</w:t>
      </w:r>
      <w:r w:rsidRPr="00255447">
        <w:rPr>
          <w:i/>
        </w:rPr>
        <w:t xml:space="preserve"> drb-ToAddModList</w:t>
      </w:r>
      <w:r w:rsidRPr="00255447">
        <w:t>;</w:t>
      </w:r>
    </w:p>
    <w:p w:rsidR="00360EC5" w:rsidRPr="00255447" w:rsidRDefault="00360EC5" w:rsidP="003D1AE8">
      <w:pPr>
        <w:pStyle w:val="B4"/>
      </w:pPr>
      <w:r w:rsidRPr="00255447">
        <w:lastRenderedPageBreak/>
        <w:t>4&gt;</w:t>
      </w:r>
      <w:r w:rsidRPr="00255447">
        <w:tab/>
        <w:t xml:space="preserve">reconfigure the MCG RLC entity and/ or the MCG DTCH logical channel in accordance with the </w:t>
      </w:r>
      <w:r w:rsidRPr="00255447">
        <w:rPr>
          <w:i/>
        </w:rPr>
        <w:t xml:space="preserve">rlc-Config </w:t>
      </w:r>
      <w:r w:rsidRPr="00255447">
        <w:t xml:space="preserve">and </w:t>
      </w:r>
      <w:r w:rsidRPr="00255447">
        <w:rPr>
          <w:i/>
        </w:rPr>
        <w:t>logicalChannelConfig</w:t>
      </w:r>
      <w:r w:rsidRPr="00255447">
        <w:t>, if included in</w:t>
      </w:r>
      <w:r w:rsidRPr="00255447">
        <w:rPr>
          <w:i/>
        </w:rPr>
        <w:t xml:space="preserve"> drb-ToAddModList</w:t>
      </w:r>
      <w:r w:rsidRPr="00255447">
        <w:t>;</w:t>
      </w:r>
    </w:p>
    <w:p w:rsidR="00360EC5" w:rsidRPr="00255447" w:rsidRDefault="00360EC5" w:rsidP="003D1AE8">
      <w:pPr>
        <w:pStyle w:val="B4"/>
      </w:pPr>
      <w:r w:rsidRPr="00255447">
        <w:t>4&gt;</w:t>
      </w:r>
      <w:r w:rsidRPr="00255447">
        <w:tab/>
        <w:t xml:space="preserve">establish an SCG RLC entity and an SCG DTCH logical channel in accordance with the </w:t>
      </w:r>
      <w:r w:rsidRPr="00255447">
        <w:rPr>
          <w:i/>
        </w:rPr>
        <w:t>rlc-ConfigSCG</w:t>
      </w:r>
      <w:r w:rsidR="0031335E" w:rsidRPr="00255447">
        <w:rPr>
          <w:i/>
        </w:rPr>
        <w:t>, logicalChannelIdentit</w:t>
      </w:r>
      <w:r w:rsidR="006B5BBF" w:rsidRPr="00255447">
        <w:rPr>
          <w:i/>
        </w:rPr>
        <w:t>y</w:t>
      </w:r>
      <w:r w:rsidR="0031335E" w:rsidRPr="00255447">
        <w:rPr>
          <w:i/>
        </w:rPr>
        <w:t>SCG</w:t>
      </w:r>
      <w:r w:rsidRPr="00255447">
        <w:rPr>
          <w:i/>
        </w:rPr>
        <w:t xml:space="preserve"> </w:t>
      </w:r>
      <w:r w:rsidRPr="00255447">
        <w:t xml:space="preserve">and </w:t>
      </w:r>
      <w:r w:rsidRPr="00255447">
        <w:rPr>
          <w:i/>
        </w:rPr>
        <w:t>logicalChannelConfigSCG</w:t>
      </w:r>
      <w:r w:rsidRPr="00255447">
        <w:t>, included in</w:t>
      </w:r>
      <w:r w:rsidRPr="00255447">
        <w:rPr>
          <w:i/>
        </w:rPr>
        <w:t xml:space="preserve"> drb-ToAddModListSCG</w:t>
      </w:r>
      <w:r w:rsidRPr="00255447">
        <w:t>;</w:t>
      </w:r>
    </w:p>
    <w:p w:rsidR="00360EC5" w:rsidRPr="00255447" w:rsidRDefault="00360EC5" w:rsidP="003D1AE8">
      <w:pPr>
        <w:pStyle w:val="B3"/>
      </w:pPr>
      <w:r w:rsidRPr="00255447">
        <w:t>3&gt;</w:t>
      </w:r>
      <w:r w:rsidRPr="00255447">
        <w:tab/>
        <w:t>else (</w:t>
      </w:r>
      <w:r w:rsidR="00321EBD" w:rsidRPr="00255447">
        <w:t xml:space="preserve">i.e. </w:t>
      </w:r>
      <w:r w:rsidRPr="00255447">
        <w:rPr>
          <w:i/>
        </w:rPr>
        <w:t>drb-Type</w:t>
      </w:r>
      <w:r w:rsidRPr="00255447">
        <w:t xml:space="preserve"> is included and set to </w:t>
      </w:r>
      <w:r w:rsidRPr="00255447">
        <w:rPr>
          <w:i/>
        </w:rPr>
        <w:t>scg</w:t>
      </w:r>
      <w:r w:rsidRPr="00255447">
        <w:t xml:space="preserve"> i.e. MCG to SCG):</w:t>
      </w:r>
    </w:p>
    <w:p w:rsidR="00360EC5" w:rsidRPr="00255447" w:rsidRDefault="00360EC5" w:rsidP="003D1AE8">
      <w:pPr>
        <w:pStyle w:val="B4"/>
      </w:pPr>
      <w:r w:rsidRPr="00255447">
        <w:t>4&gt;</w:t>
      </w:r>
      <w:r w:rsidRPr="00255447">
        <w:tab/>
        <w:t xml:space="preserve">reconfigure the PDCP entity with the current SCG security configuration and in accordance with the </w:t>
      </w:r>
      <w:r w:rsidRPr="00255447">
        <w:rPr>
          <w:i/>
        </w:rPr>
        <w:t>pdcp-Config</w:t>
      </w:r>
      <w:r w:rsidRPr="00255447">
        <w:t>, if included in</w:t>
      </w:r>
      <w:r w:rsidRPr="00255447">
        <w:rPr>
          <w:i/>
        </w:rPr>
        <w:t xml:space="preserve"> drb-ToAddModListSCG</w:t>
      </w:r>
      <w:r w:rsidRPr="00255447">
        <w:t>;</w:t>
      </w:r>
    </w:p>
    <w:p w:rsidR="00360EC5" w:rsidRPr="00255447" w:rsidRDefault="00360EC5" w:rsidP="003D1AE8">
      <w:pPr>
        <w:pStyle w:val="B4"/>
      </w:pPr>
      <w:r w:rsidRPr="00255447">
        <w:t>4&gt;</w:t>
      </w:r>
      <w:r w:rsidRPr="00255447">
        <w:tab/>
        <w:t xml:space="preserve">reconfigure the MCG RLC entity </w:t>
      </w:r>
      <w:r w:rsidR="003D6708" w:rsidRPr="00255447">
        <w:t xml:space="preserve">or entities </w:t>
      </w:r>
      <w:r w:rsidRPr="00255447">
        <w:t xml:space="preserve">and the MCG DTCH logical channel to be an SCG RLC entity </w:t>
      </w:r>
      <w:r w:rsidR="005D1EF7" w:rsidRPr="00255447">
        <w:t xml:space="preserve">or entities </w:t>
      </w:r>
      <w:r w:rsidRPr="00255447">
        <w:t>and an SCG DTCH logical channel;</w:t>
      </w:r>
    </w:p>
    <w:p w:rsidR="00360EC5" w:rsidRPr="00255447" w:rsidRDefault="00360EC5" w:rsidP="003D1AE8">
      <w:pPr>
        <w:pStyle w:val="B4"/>
      </w:pPr>
      <w:r w:rsidRPr="00255447">
        <w:t>4&gt;</w:t>
      </w:r>
      <w:r w:rsidRPr="00255447">
        <w:tab/>
        <w:t>reconfigure the SCG RLC entity</w:t>
      </w:r>
      <w:r w:rsidR="003D6708" w:rsidRPr="00255447">
        <w:t xml:space="preserve"> or entities</w:t>
      </w:r>
      <w:r w:rsidRPr="00255447">
        <w:t xml:space="preserve"> and/ or the SCG DTCH logical channel in accordance with the </w:t>
      </w:r>
      <w:r w:rsidRPr="00255447">
        <w:rPr>
          <w:i/>
        </w:rPr>
        <w:t>rlc-ConfigSCG</w:t>
      </w:r>
      <w:r w:rsidR="009A17E7" w:rsidRPr="00255447">
        <w:t xml:space="preserve">, </w:t>
      </w:r>
      <w:r w:rsidR="009A17E7" w:rsidRPr="00255447">
        <w:rPr>
          <w:i/>
        </w:rPr>
        <w:t>logicalChannelIdentitySCG</w:t>
      </w:r>
      <w:r w:rsidRPr="00255447">
        <w:rPr>
          <w:i/>
        </w:rPr>
        <w:t xml:space="preserve"> </w:t>
      </w:r>
      <w:r w:rsidRPr="00255447">
        <w:t xml:space="preserve">and </w:t>
      </w:r>
      <w:r w:rsidRPr="00255447">
        <w:rPr>
          <w:i/>
        </w:rPr>
        <w:t>logicalChannelConfigSCG</w:t>
      </w:r>
      <w:r w:rsidRPr="00255447">
        <w:t>, if included in</w:t>
      </w:r>
      <w:r w:rsidRPr="00255447">
        <w:rPr>
          <w:i/>
        </w:rPr>
        <w:t xml:space="preserve"> drb-ToAddModListSCG</w:t>
      </w:r>
      <w:r w:rsidRPr="00255447">
        <w:t>;</w:t>
      </w:r>
    </w:p>
    <w:p w:rsidR="00756B72" w:rsidRPr="00255447" w:rsidRDefault="00756B72" w:rsidP="003D1AE8">
      <w:pPr>
        <w:pStyle w:val="Heading4"/>
      </w:pPr>
      <w:bookmarkStart w:id="212" w:name="_Toc5814707"/>
      <w:r w:rsidRPr="00255447">
        <w:t>5.3.10.3a</w:t>
      </w:r>
      <w:r w:rsidRPr="00255447">
        <w:tab/>
        <w:t>SCell release</w:t>
      </w:r>
      <w:bookmarkEnd w:id="212"/>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release is triggered by reception of the </w:t>
      </w:r>
      <w:r w:rsidRPr="00255447">
        <w:rPr>
          <w:i/>
        </w:rPr>
        <w:t>sCellToReleaseList</w:t>
      </w:r>
      <w:r w:rsidR="006B17C5" w:rsidRPr="00255447">
        <w:t xml:space="preserve"> or the </w:t>
      </w:r>
      <w:r w:rsidR="006B17C5" w:rsidRPr="00255447">
        <w:rPr>
          <w:i/>
        </w:rPr>
        <w:t>sCellToReleaseListSCG</w:t>
      </w:r>
      <w:r w:rsidRPr="00255447">
        <w:t>:</w:t>
      </w:r>
    </w:p>
    <w:p w:rsidR="00756B72" w:rsidRPr="00255447" w:rsidRDefault="00756B72" w:rsidP="003D1AE8">
      <w:pPr>
        <w:pStyle w:val="B2"/>
      </w:pPr>
      <w:r w:rsidRPr="00255447">
        <w:t>2&gt;</w:t>
      </w:r>
      <w:r w:rsidRPr="00255447">
        <w:tab/>
        <w:t xml:space="preserve">for each </w:t>
      </w:r>
      <w:r w:rsidRPr="00255447">
        <w:rPr>
          <w:i/>
        </w:rPr>
        <w:t>sCellIndex</w:t>
      </w:r>
      <w:r w:rsidRPr="00255447">
        <w:t xml:space="preserve"> value included </w:t>
      </w:r>
      <w:r w:rsidR="00360EC5" w:rsidRPr="00255447">
        <w:t xml:space="preserve">either </w:t>
      </w:r>
      <w:r w:rsidRPr="00255447">
        <w:t xml:space="preserve">in the </w:t>
      </w:r>
      <w:r w:rsidRPr="00255447">
        <w:rPr>
          <w:i/>
        </w:rPr>
        <w:t>sCellToReleaseList</w:t>
      </w:r>
      <w:r w:rsidR="00360EC5" w:rsidRPr="00255447">
        <w:t xml:space="preserve"> or in the </w:t>
      </w:r>
      <w:r w:rsidR="00360EC5" w:rsidRPr="00255447">
        <w:rPr>
          <w:i/>
        </w:rPr>
        <w:t>sCellToReleaseListSCG</w:t>
      </w:r>
      <w:r w:rsidRPr="00255447">
        <w:t>:</w:t>
      </w:r>
    </w:p>
    <w:p w:rsidR="00756B72" w:rsidRPr="00255447" w:rsidRDefault="00756B72" w:rsidP="003D1AE8">
      <w:pPr>
        <w:pStyle w:val="B3"/>
      </w:pPr>
      <w:r w:rsidRPr="00255447">
        <w:t>3&gt;</w:t>
      </w:r>
      <w:r w:rsidRPr="00255447">
        <w:tab/>
        <w:t xml:space="preserve">if the current UE configuration includes an SCell with value </w:t>
      </w:r>
      <w:r w:rsidRPr="00255447">
        <w:rPr>
          <w:i/>
        </w:rPr>
        <w:t>sCellIndex</w:t>
      </w:r>
      <w:r w:rsidRPr="00255447">
        <w:t>:</w:t>
      </w:r>
    </w:p>
    <w:p w:rsidR="00756B72" w:rsidRPr="00255447" w:rsidRDefault="00756B72" w:rsidP="003D1AE8">
      <w:pPr>
        <w:pStyle w:val="B4"/>
      </w:pPr>
      <w:r w:rsidRPr="00255447">
        <w:t>4&gt;</w:t>
      </w:r>
      <w:r w:rsidRPr="00255447">
        <w:tab/>
        <w:t>release the SCell;</w:t>
      </w:r>
    </w:p>
    <w:p w:rsidR="00756B72" w:rsidRPr="00255447" w:rsidRDefault="00756B72" w:rsidP="003D1AE8">
      <w:pPr>
        <w:pStyle w:val="B1"/>
      </w:pPr>
      <w:r w:rsidRPr="00255447">
        <w:t>1&gt;</w:t>
      </w:r>
      <w:r w:rsidRPr="00255447">
        <w:tab/>
        <w:t>if the release is triggered by RRC connection re-establishment:</w:t>
      </w:r>
    </w:p>
    <w:p w:rsidR="00756B72" w:rsidRPr="00255447" w:rsidRDefault="00756B72" w:rsidP="003D1AE8">
      <w:pPr>
        <w:pStyle w:val="B2"/>
      </w:pPr>
      <w:r w:rsidRPr="00255447">
        <w:t>2&gt;</w:t>
      </w:r>
      <w:r w:rsidRPr="00255447">
        <w:tab/>
        <w:t>release all SCells that are part of the current UE configuration;</w:t>
      </w:r>
    </w:p>
    <w:p w:rsidR="00756B72" w:rsidRPr="00255447" w:rsidRDefault="00756B72" w:rsidP="003D1AE8">
      <w:pPr>
        <w:pStyle w:val="Heading4"/>
      </w:pPr>
      <w:bookmarkStart w:id="213" w:name="_Toc5814708"/>
      <w:r w:rsidRPr="00255447">
        <w:t>5.3.10.3b</w:t>
      </w:r>
      <w:r w:rsidRPr="00255447">
        <w:tab/>
        <w:t>SCell addition/ modification</w:t>
      </w:r>
      <w:bookmarkEnd w:id="213"/>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sCellIndex</w:t>
      </w:r>
      <w:r w:rsidRPr="00255447">
        <w:t xml:space="preserve"> value included </w:t>
      </w:r>
      <w:r w:rsidR="00360EC5" w:rsidRPr="00255447">
        <w:t xml:space="preserve">either </w:t>
      </w:r>
      <w:r w:rsidRPr="00255447">
        <w:t xml:space="preserve">in the </w:t>
      </w:r>
      <w:r w:rsidRPr="00255447">
        <w:rPr>
          <w:i/>
        </w:rPr>
        <w:t xml:space="preserve">sCellToAddModList </w:t>
      </w:r>
      <w:r w:rsidR="00360EC5" w:rsidRPr="00255447">
        <w:t xml:space="preserve">or in the </w:t>
      </w:r>
      <w:r w:rsidR="00360EC5" w:rsidRPr="00255447">
        <w:rPr>
          <w:i/>
        </w:rPr>
        <w:t xml:space="preserve">sCellToAddModListSCG </w:t>
      </w:r>
      <w:r w:rsidRPr="00255447">
        <w:t>that is not part of the current UE configuration (SCell addition):</w:t>
      </w:r>
    </w:p>
    <w:p w:rsidR="00756B72" w:rsidRPr="00255447" w:rsidRDefault="00756B72" w:rsidP="003D1AE8">
      <w:pPr>
        <w:pStyle w:val="B2"/>
      </w:pPr>
      <w:r w:rsidRPr="00255447">
        <w:t>2&gt;</w:t>
      </w:r>
      <w:r w:rsidRPr="00255447">
        <w:tab/>
        <w:t xml:space="preserve">add the SCell, corresponding to the </w:t>
      </w:r>
      <w:r w:rsidRPr="00255447">
        <w:rPr>
          <w:i/>
        </w:rPr>
        <w:t>cellIdentification</w:t>
      </w:r>
      <w:r w:rsidRPr="00255447">
        <w:t xml:space="preserve">, in accordance with the </w:t>
      </w:r>
      <w:r w:rsidRPr="00255447">
        <w:rPr>
          <w:i/>
        </w:rPr>
        <w:t>radioResourceConfigCommonSCell</w:t>
      </w:r>
      <w:r w:rsidRPr="00255447">
        <w:t xml:space="preserve"> and </w:t>
      </w:r>
      <w:r w:rsidRPr="00255447">
        <w:rPr>
          <w:i/>
        </w:rPr>
        <w:t>radioResourceConfigDedicatedSCell</w:t>
      </w:r>
      <w:r w:rsidR="00360EC5" w:rsidRPr="00255447">
        <w:t xml:space="preserve">, both included either in the </w:t>
      </w:r>
      <w:r w:rsidR="00360EC5" w:rsidRPr="00255447">
        <w:rPr>
          <w:i/>
        </w:rPr>
        <w:t xml:space="preserve">sCellToAddModList </w:t>
      </w:r>
      <w:r w:rsidR="00360EC5" w:rsidRPr="00255447">
        <w:t xml:space="preserve">or in the </w:t>
      </w:r>
      <w:r w:rsidR="00360EC5" w:rsidRPr="00255447">
        <w:rPr>
          <w:i/>
        </w:rPr>
        <w:t>sCellToAddModListSCG</w:t>
      </w:r>
      <w:r w:rsidRPr="00255447">
        <w:t>;</w:t>
      </w:r>
    </w:p>
    <w:p w:rsidR="00756B72" w:rsidRPr="00255447" w:rsidRDefault="00756B72" w:rsidP="003D1AE8">
      <w:pPr>
        <w:pStyle w:val="B2"/>
      </w:pPr>
      <w:r w:rsidRPr="00255447">
        <w:t>2&gt;</w:t>
      </w:r>
      <w:r w:rsidRPr="00255447">
        <w:tab/>
        <w:t>configure lower layers to consider the SCell to be in deactivated state;</w:t>
      </w:r>
    </w:p>
    <w:p w:rsidR="00011CD4" w:rsidRPr="00255447" w:rsidRDefault="00011CD4" w:rsidP="003D1AE8">
      <w:pPr>
        <w:pStyle w:val="B2"/>
      </w:pPr>
      <w:r w:rsidRPr="00255447">
        <w:t>2&gt;</w:t>
      </w:r>
      <w:r w:rsidRPr="00255447">
        <w:tab/>
        <w:t xml:space="preserve">for each </w:t>
      </w:r>
      <w:r w:rsidRPr="00255447">
        <w:rPr>
          <w:i/>
          <w:iCs/>
        </w:rPr>
        <w:t>measId</w:t>
      </w:r>
      <w:r w:rsidRPr="00255447">
        <w:t xml:space="preserve"> included in the </w:t>
      </w:r>
      <w:r w:rsidRPr="00255447">
        <w:rPr>
          <w:i/>
          <w:iCs/>
        </w:rPr>
        <w:t>measIdList</w:t>
      </w:r>
      <w:r w:rsidRPr="00255447">
        <w:t xml:space="preserve"> within </w:t>
      </w:r>
      <w:r w:rsidRPr="00255447">
        <w:rPr>
          <w:i/>
          <w:iCs/>
        </w:rPr>
        <w:t>VarMeasConfig</w:t>
      </w:r>
      <w:r w:rsidRPr="00255447">
        <w:t>:</w:t>
      </w:r>
    </w:p>
    <w:p w:rsidR="00011CD4" w:rsidRPr="00255447" w:rsidRDefault="00011CD4" w:rsidP="003D1AE8">
      <w:pPr>
        <w:pStyle w:val="B3"/>
      </w:pPr>
      <w:r w:rsidRPr="00255447">
        <w:t>3&gt;</w:t>
      </w:r>
      <w:r w:rsidRPr="00255447">
        <w:tab/>
        <w:t>if SCells are not applicable for the associated measurement; and</w:t>
      </w:r>
    </w:p>
    <w:p w:rsidR="00011CD4" w:rsidRPr="00255447" w:rsidRDefault="00011CD4" w:rsidP="003D1AE8">
      <w:pPr>
        <w:pStyle w:val="B3"/>
      </w:pPr>
      <w:r w:rsidRPr="00255447">
        <w:t>3&gt;</w:t>
      </w:r>
      <w:r w:rsidRPr="00255447">
        <w:tab/>
        <w:t xml:space="preserve">if the concerned SCell is included in </w:t>
      </w:r>
      <w:r w:rsidRPr="00255447">
        <w:rPr>
          <w:i/>
          <w:iCs/>
        </w:rPr>
        <w:t>cellsTriggeredList</w:t>
      </w:r>
      <w:r w:rsidRPr="00255447">
        <w:t xml:space="preserve"> defined within the </w:t>
      </w:r>
      <w:r w:rsidRPr="00255447">
        <w:rPr>
          <w:i/>
          <w:iCs/>
        </w:rPr>
        <w:t>VarMeasReportList</w:t>
      </w:r>
      <w:r w:rsidRPr="00255447">
        <w:t xml:space="preserve"> for this </w:t>
      </w:r>
      <w:r w:rsidRPr="00255447">
        <w:rPr>
          <w:i/>
          <w:iCs/>
        </w:rPr>
        <w:t>measId</w:t>
      </w:r>
      <w:r w:rsidRPr="00255447">
        <w:t>:</w:t>
      </w:r>
    </w:p>
    <w:p w:rsidR="00011CD4" w:rsidRPr="00255447" w:rsidRDefault="00011CD4" w:rsidP="003D1AE8">
      <w:pPr>
        <w:pStyle w:val="B4"/>
      </w:pPr>
      <w:r w:rsidRPr="00255447">
        <w:t>4&gt;</w:t>
      </w:r>
      <w:r w:rsidRPr="00255447">
        <w:tab/>
        <w:t xml:space="preserve">remove the concerned SCell from </w:t>
      </w:r>
      <w:r w:rsidRPr="00255447">
        <w:rPr>
          <w:i/>
          <w:iCs/>
        </w:rPr>
        <w:t>cellsTriggeredList</w:t>
      </w:r>
      <w:r w:rsidRPr="00255447">
        <w:t xml:space="preserve"> defined within the </w:t>
      </w:r>
      <w:r w:rsidRPr="00255447">
        <w:rPr>
          <w:i/>
          <w:iCs/>
        </w:rPr>
        <w:t>VarMeasReportList</w:t>
      </w:r>
      <w:r w:rsidRPr="00255447">
        <w:t xml:space="preserve"> for this </w:t>
      </w:r>
      <w:r w:rsidRPr="00255447">
        <w:rPr>
          <w:i/>
          <w:iCs/>
        </w:rPr>
        <w:t>measId</w:t>
      </w:r>
      <w:r w:rsidRPr="00255447">
        <w:t>;</w:t>
      </w:r>
    </w:p>
    <w:p w:rsidR="00756B72" w:rsidRPr="00255447" w:rsidRDefault="00756B72" w:rsidP="003D1AE8">
      <w:pPr>
        <w:pStyle w:val="B1"/>
      </w:pPr>
      <w:r w:rsidRPr="00255447">
        <w:t>1&gt;</w:t>
      </w:r>
      <w:r w:rsidRPr="00255447">
        <w:tab/>
        <w:t xml:space="preserve">for each </w:t>
      </w:r>
      <w:r w:rsidRPr="00255447">
        <w:rPr>
          <w:i/>
        </w:rPr>
        <w:t>sCellIndex</w:t>
      </w:r>
      <w:r w:rsidRPr="00255447">
        <w:t xml:space="preserve"> value included </w:t>
      </w:r>
      <w:r w:rsidR="00360EC5" w:rsidRPr="00255447">
        <w:t xml:space="preserve">either </w:t>
      </w:r>
      <w:r w:rsidRPr="00255447">
        <w:t xml:space="preserve">in the </w:t>
      </w:r>
      <w:r w:rsidRPr="00255447">
        <w:rPr>
          <w:i/>
        </w:rPr>
        <w:t xml:space="preserve">sCellToAddModList </w:t>
      </w:r>
      <w:r w:rsidR="00360EC5" w:rsidRPr="00255447">
        <w:t xml:space="preserve">or in the </w:t>
      </w:r>
      <w:r w:rsidR="00360EC5" w:rsidRPr="00255447">
        <w:rPr>
          <w:i/>
        </w:rPr>
        <w:t xml:space="preserve">sCellToAddModListSCG </w:t>
      </w:r>
      <w:r w:rsidRPr="00255447">
        <w:t>that is part of the current UE configuration (SCell modification):</w:t>
      </w:r>
    </w:p>
    <w:p w:rsidR="00756B72" w:rsidRPr="00255447" w:rsidRDefault="00756B72" w:rsidP="003D1AE8">
      <w:pPr>
        <w:pStyle w:val="B2"/>
      </w:pPr>
      <w:r w:rsidRPr="00255447">
        <w:t>2&gt;</w:t>
      </w:r>
      <w:r w:rsidRPr="00255447">
        <w:tab/>
        <w:t xml:space="preserve">modify the SCell configuration in accordance with the </w:t>
      </w:r>
      <w:r w:rsidRPr="00255447">
        <w:rPr>
          <w:i/>
        </w:rPr>
        <w:t>radioResourceConfigDedicatedSCell</w:t>
      </w:r>
      <w:r w:rsidR="00360EC5" w:rsidRPr="00255447">
        <w:t xml:space="preserve">, included either in the </w:t>
      </w:r>
      <w:r w:rsidR="00360EC5" w:rsidRPr="00255447">
        <w:rPr>
          <w:i/>
        </w:rPr>
        <w:t xml:space="preserve">sCellToAddModList </w:t>
      </w:r>
      <w:r w:rsidR="00360EC5" w:rsidRPr="00255447">
        <w:t xml:space="preserve">or in the </w:t>
      </w:r>
      <w:r w:rsidR="00360EC5" w:rsidRPr="00255447">
        <w:rPr>
          <w:i/>
        </w:rPr>
        <w:t>sCellToAddModListSCG</w:t>
      </w:r>
      <w:r w:rsidRPr="00255447">
        <w:t>;</w:t>
      </w:r>
    </w:p>
    <w:p w:rsidR="00075C1F" w:rsidRPr="00255447" w:rsidRDefault="00075C1F" w:rsidP="003D1AE8">
      <w:pPr>
        <w:pStyle w:val="Heading4"/>
      </w:pPr>
      <w:bookmarkStart w:id="214" w:name="_Toc5814709"/>
      <w:r w:rsidRPr="00255447">
        <w:lastRenderedPageBreak/>
        <w:t>5.3.10.3</w:t>
      </w:r>
      <w:r w:rsidR="006B17C5" w:rsidRPr="00255447">
        <w:t>c</w:t>
      </w:r>
      <w:r w:rsidRPr="00255447">
        <w:tab/>
        <w:t xml:space="preserve">PSCell </w:t>
      </w:r>
      <w:r w:rsidR="006B17C5" w:rsidRPr="00255447">
        <w:t>addition or modification</w:t>
      </w:r>
      <w:bookmarkEnd w:id="214"/>
    </w:p>
    <w:p w:rsidR="00075C1F" w:rsidRPr="00255447" w:rsidRDefault="00075C1F" w:rsidP="003D1AE8">
      <w:r w:rsidRPr="00255447">
        <w:t>The UE shall:</w:t>
      </w:r>
    </w:p>
    <w:p w:rsidR="00075C1F" w:rsidRPr="00255447" w:rsidRDefault="00075C1F" w:rsidP="003D1AE8">
      <w:pPr>
        <w:pStyle w:val="B1"/>
      </w:pPr>
      <w:r w:rsidRPr="00255447">
        <w:t>1&gt;</w:t>
      </w:r>
      <w:r w:rsidRPr="00255447">
        <w:tab/>
        <w:t>if the PSCell is not part of the current UE configuration (</w:t>
      </w:r>
      <w:r w:rsidR="00321EBD" w:rsidRPr="00255447">
        <w:t xml:space="preserve">i.e. </w:t>
      </w:r>
      <w:r w:rsidRPr="00255447">
        <w:t>PSCell addition):</w:t>
      </w:r>
    </w:p>
    <w:p w:rsidR="00075C1F" w:rsidRPr="00255447" w:rsidRDefault="00075C1F" w:rsidP="003D1AE8">
      <w:pPr>
        <w:pStyle w:val="B2"/>
      </w:pPr>
      <w:r w:rsidRPr="00255447">
        <w:t>2&gt;</w:t>
      </w:r>
      <w:r w:rsidRPr="00255447">
        <w:tab/>
        <w:t xml:space="preserve">add the PSCell, corresponding to the </w:t>
      </w:r>
      <w:r w:rsidRPr="00255447">
        <w:rPr>
          <w:i/>
        </w:rPr>
        <w:t>cellIdentification</w:t>
      </w:r>
      <w:r w:rsidRPr="00255447">
        <w:t xml:space="preserve">, in accordance with the received </w:t>
      </w:r>
      <w:r w:rsidRPr="00255447">
        <w:rPr>
          <w:i/>
        </w:rPr>
        <w:t>radioResourceConfigCommonPSCell</w:t>
      </w:r>
      <w:r w:rsidRPr="00255447">
        <w:t xml:space="preserve"> and </w:t>
      </w:r>
      <w:r w:rsidRPr="00255447">
        <w:rPr>
          <w:i/>
        </w:rPr>
        <w:t>radioResourceConfigDedicatedPSCell</w:t>
      </w:r>
      <w:r w:rsidRPr="00255447">
        <w:t>;</w:t>
      </w:r>
    </w:p>
    <w:p w:rsidR="00075C1F" w:rsidRPr="00255447" w:rsidRDefault="00075C1F" w:rsidP="003D1AE8">
      <w:pPr>
        <w:pStyle w:val="B2"/>
      </w:pPr>
      <w:r w:rsidRPr="00255447">
        <w:t>2&gt;</w:t>
      </w:r>
      <w:r w:rsidRPr="00255447">
        <w:tab/>
        <w:t>configure lower layers to consider the PSCell to be in activated state;</w:t>
      </w:r>
    </w:p>
    <w:p w:rsidR="00075C1F" w:rsidRPr="00255447" w:rsidRDefault="00075C1F" w:rsidP="003D1AE8">
      <w:pPr>
        <w:pStyle w:val="B1"/>
      </w:pPr>
      <w:r w:rsidRPr="00255447">
        <w:t>1&gt;</w:t>
      </w:r>
      <w:r w:rsidRPr="00255447">
        <w:tab/>
        <w:t>if the PSCell is part of the current UE configuration (</w:t>
      </w:r>
      <w:r w:rsidR="00321EBD" w:rsidRPr="00255447">
        <w:t xml:space="preserve">i.e. </w:t>
      </w:r>
      <w:r w:rsidRPr="00255447">
        <w:t>PSCell modification):</w:t>
      </w:r>
    </w:p>
    <w:p w:rsidR="00075C1F" w:rsidRPr="00255447" w:rsidRDefault="00075C1F" w:rsidP="003D1AE8">
      <w:pPr>
        <w:pStyle w:val="B2"/>
      </w:pPr>
      <w:r w:rsidRPr="00255447">
        <w:t>2&gt;</w:t>
      </w:r>
      <w:r w:rsidRPr="00255447">
        <w:tab/>
        <w:t xml:space="preserve">modify the PSCell configuration in accordance with the received </w:t>
      </w:r>
      <w:r w:rsidRPr="00255447">
        <w:rPr>
          <w:i/>
        </w:rPr>
        <w:t>radioResourceConfigDedicatedPSCell</w:t>
      </w:r>
      <w:r w:rsidRPr="00255447">
        <w:t>;</w:t>
      </w:r>
    </w:p>
    <w:p w:rsidR="00756B72" w:rsidRPr="00255447" w:rsidRDefault="00756B72" w:rsidP="003D1AE8">
      <w:pPr>
        <w:pStyle w:val="Heading4"/>
      </w:pPr>
      <w:bookmarkStart w:id="215" w:name="_Toc5814710"/>
      <w:r w:rsidRPr="00255447">
        <w:t>5.3.10.4</w:t>
      </w:r>
      <w:r w:rsidRPr="00255447">
        <w:tab/>
        <w:t>MAC main reconfiguration</w:t>
      </w:r>
      <w:bookmarkEnd w:id="215"/>
    </w:p>
    <w:p w:rsidR="00756B72" w:rsidRPr="00255447" w:rsidRDefault="00756B72" w:rsidP="003D1AE8">
      <w:r w:rsidRPr="00255447">
        <w:t>The UE shall:</w:t>
      </w:r>
    </w:p>
    <w:p w:rsidR="00360EC5" w:rsidRPr="00255447" w:rsidRDefault="00360EC5" w:rsidP="003D1AE8">
      <w:pPr>
        <w:pStyle w:val="B1"/>
      </w:pPr>
      <w:r w:rsidRPr="00255447">
        <w:t>1&gt;</w:t>
      </w:r>
      <w:r w:rsidRPr="00255447">
        <w:tab/>
        <w:t>if the procedure is triggered to perform SCG MAC main reconfiguration:</w:t>
      </w:r>
    </w:p>
    <w:p w:rsidR="00360EC5" w:rsidRPr="00255447" w:rsidRDefault="00360EC5" w:rsidP="003D1AE8">
      <w:pPr>
        <w:pStyle w:val="B2"/>
      </w:pPr>
      <w:r w:rsidRPr="00255447">
        <w:t>2&gt;</w:t>
      </w:r>
      <w:r w:rsidRPr="00255447">
        <w:tab/>
        <w:t>if SCG MAC is not part of the current UE configuration (</w:t>
      </w:r>
      <w:r w:rsidR="00321EBD" w:rsidRPr="00255447">
        <w:t xml:space="preserve">i.e. </w:t>
      </w:r>
      <w:r w:rsidRPr="00255447">
        <w:t>SCG establishment):</w:t>
      </w:r>
    </w:p>
    <w:p w:rsidR="00360EC5" w:rsidRPr="00255447" w:rsidRDefault="00360EC5" w:rsidP="003D1AE8">
      <w:pPr>
        <w:pStyle w:val="B3"/>
      </w:pPr>
      <w:r w:rsidRPr="00255447">
        <w:t>3&gt;</w:t>
      </w:r>
      <w:r w:rsidRPr="00255447">
        <w:tab/>
        <w:t>create an SCG MAC entity;</w:t>
      </w:r>
    </w:p>
    <w:p w:rsidR="00360EC5" w:rsidRPr="00255447" w:rsidRDefault="00360EC5" w:rsidP="003D1AE8">
      <w:pPr>
        <w:pStyle w:val="B2"/>
      </w:pPr>
      <w:r w:rsidRPr="00255447">
        <w:t>2&gt;</w:t>
      </w:r>
      <w:r w:rsidRPr="00255447">
        <w:tab/>
        <w:t xml:space="preserve">reconfigure the SCG MAC main configuration as specified in the following i.e. assuming it concerns the SCG MAC whenever MAC </w:t>
      </w:r>
      <w:r w:rsidR="006B17C5" w:rsidRPr="00255447">
        <w:t>m</w:t>
      </w:r>
      <w:r w:rsidRPr="00255447">
        <w:t xml:space="preserve">ain configuration is referenced and that it is based on the received </w:t>
      </w:r>
      <w:r w:rsidRPr="00255447">
        <w:rPr>
          <w:i/>
        </w:rPr>
        <w:t>mac-MainConfigSCG</w:t>
      </w:r>
      <w:r w:rsidRPr="00255447">
        <w:t xml:space="preserve"> instead of </w:t>
      </w:r>
      <w:r w:rsidRPr="00255447">
        <w:rPr>
          <w:i/>
        </w:rPr>
        <w:t>mac-MainConfig</w:t>
      </w:r>
      <w:r w:rsidRPr="00255447">
        <w:t>:</w:t>
      </w:r>
    </w:p>
    <w:p w:rsidR="00756B72" w:rsidRPr="00255447" w:rsidRDefault="00756B72" w:rsidP="003D1AE8">
      <w:pPr>
        <w:pStyle w:val="B1"/>
      </w:pPr>
      <w:r w:rsidRPr="00255447">
        <w:t>1&gt;</w:t>
      </w:r>
      <w:r w:rsidRPr="00255447">
        <w:tab/>
        <w:t xml:space="preserve">reconfigure the MAC main configuration in accordance with the received </w:t>
      </w:r>
      <w:r w:rsidRPr="00255447">
        <w:rPr>
          <w:i/>
        </w:rPr>
        <w:t>mac-MainConfig</w:t>
      </w:r>
      <w:r w:rsidRPr="00255447">
        <w:t xml:space="preserve"> other than </w:t>
      </w:r>
      <w:r w:rsidRPr="00255447">
        <w:rPr>
          <w:i/>
        </w:rPr>
        <w:t>stag-ToReleaseList</w:t>
      </w:r>
      <w:r w:rsidRPr="00255447">
        <w:t xml:space="preserve"> and </w:t>
      </w:r>
      <w:r w:rsidRPr="00255447">
        <w:rPr>
          <w:i/>
        </w:rPr>
        <w:t>stag-ToAddModList</w:t>
      </w:r>
      <w:r w:rsidRPr="00255447">
        <w:t>;</w:t>
      </w:r>
    </w:p>
    <w:p w:rsidR="00756B72" w:rsidRPr="00255447" w:rsidRDefault="00756B72" w:rsidP="003D1AE8">
      <w:pPr>
        <w:pStyle w:val="B1"/>
      </w:pPr>
      <w:r w:rsidRPr="00255447">
        <w:t>1&gt;</w:t>
      </w:r>
      <w:r w:rsidRPr="00255447">
        <w:tab/>
        <w:t xml:space="preserve">if the received </w:t>
      </w:r>
      <w:r w:rsidRPr="00255447">
        <w:rPr>
          <w:i/>
        </w:rPr>
        <w:t>mac-MainConfig</w:t>
      </w:r>
      <w:r w:rsidRPr="00255447">
        <w:t xml:space="preserve"> includes the </w:t>
      </w:r>
      <w:r w:rsidRPr="00255447">
        <w:rPr>
          <w:i/>
        </w:rPr>
        <w:t>stag-ToReleaseList</w:t>
      </w:r>
      <w:r w:rsidRPr="00255447">
        <w:t>:</w:t>
      </w:r>
    </w:p>
    <w:p w:rsidR="00756B72" w:rsidRPr="00255447" w:rsidRDefault="00756B72" w:rsidP="003D1AE8">
      <w:pPr>
        <w:pStyle w:val="B2"/>
      </w:pPr>
      <w:r w:rsidRPr="00255447">
        <w:t>2&gt;</w:t>
      </w:r>
      <w:r w:rsidRPr="00255447">
        <w:tab/>
        <w:t xml:space="preserve">for each </w:t>
      </w:r>
      <w:r w:rsidRPr="00255447">
        <w:rPr>
          <w:i/>
        </w:rPr>
        <w:t>STAG-Id</w:t>
      </w:r>
      <w:r w:rsidRPr="00255447">
        <w:t xml:space="preserve"> value included in the </w:t>
      </w:r>
      <w:r w:rsidRPr="00255447">
        <w:rPr>
          <w:i/>
        </w:rPr>
        <w:t>stag-ToReleaseList</w:t>
      </w:r>
      <w:r w:rsidRPr="00255447">
        <w:t xml:space="preserve"> that is part of the current UE configuration:</w:t>
      </w:r>
    </w:p>
    <w:p w:rsidR="00756B72" w:rsidRPr="00255447" w:rsidRDefault="00756B72" w:rsidP="003D1AE8">
      <w:pPr>
        <w:pStyle w:val="B3"/>
      </w:pPr>
      <w:r w:rsidRPr="00255447">
        <w:t>3&gt;</w:t>
      </w:r>
      <w:r w:rsidRPr="00255447">
        <w:tab/>
        <w:t xml:space="preserve">release the STAG indicated by </w:t>
      </w:r>
      <w:r w:rsidRPr="00255447">
        <w:rPr>
          <w:i/>
        </w:rPr>
        <w:t>STAG-Id</w:t>
      </w:r>
      <w:r w:rsidRPr="00255447">
        <w:t>;</w:t>
      </w:r>
    </w:p>
    <w:p w:rsidR="00756B72" w:rsidRPr="00255447" w:rsidRDefault="00756B72" w:rsidP="003D1AE8">
      <w:pPr>
        <w:pStyle w:val="B1"/>
      </w:pPr>
      <w:r w:rsidRPr="00255447">
        <w:t>1&gt;</w:t>
      </w:r>
      <w:r w:rsidRPr="00255447">
        <w:tab/>
        <w:t xml:space="preserve">if the received </w:t>
      </w:r>
      <w:r w:rsidRPr="00255447">
        <w:rPr>
          <w:i/>
        </w:rPr>
        <w:t>mac-MainConfig</w:t>
      </w:r>
      <w:r w:rsidRPr="00255447">
        <w:t xml:space="preserve"> includes the </w:t>
      </w:r>
      <w:r w:rsidRPr="00255447">
        <w:rPr>
          <w:i/>
        </w:rPr>
        <w:t>stag-ToAddModList</w:t>
      </w:r>
      <w:r w:rsidRPr="00255447">
        <w:t>:</w:t>
      </w:r>
    </w:p>
    <w:p w:rsidR="00756B72" w:rsidRPr="00255447" w:rsidRDefault="00756B72" w:rsidP="003D1AE8">
      <w:pPr>
        <w:pStyle w:val="B2"/>
      </w:pPr>
      <w:r w:rsidRPr="00255447">
        <w:t>2&gt;</w:t>
      </w:r>
      <w:r w:rsidRPr="00255447">
        <w:tab/>
        <w:t xml:space="preserve">for each </w:t>
      </w:r>
      <w:r w:rsidRPr="00255447">
        <w:rPr>
          <w:i/>
        </w:rPr>
        <w:t>stag-Id</w:t>
      </w:r>
      <w:r w:rsidRPr="00255447">
        <w:t xml:space="preserve"> value included in </w:t>
      </w:r>
      <w:r w:rsidRPr="00255447">
        <w:rPr>
          <w:i/>
        </w:rPr>
        <w:t xml:space="preserve">stag-ToAddModList </w:t>
      </w:r>
      <w:r w:rsidRPr="00255447">
        <w:t>that is not part of the current UE configuration (STAG addition):</w:t>
      </w:r>
    </w:p>
    <w:p w:rsidR="00756B72" w:rsidRPr="00255447" w:rsidRDefault="00756B72" w:rsidP="003D1AE8">
      <w:pPr>
        <w:pStyle w:val="B3"/>
      </w:pPr>
      <w:r w:rsidRPr="00255447">
        <w:t>3&gt;</w:t>
      </w:r>
      <w:r w:rsidRPr="00255447">
        <w:tab/>
        <w:t xml:space="preserve">add the STAG, corresponding to the </w:t>
      </w:r>
      <w:r w:rsidRPr="00255447">
        <w:rPr>
          <w:i/>
        </w:rPr>
        <w:t>stag-Id</w:t>
      </w:r>
      <w:r w:rsidRPr="00255447">
        <w:t xml:space="preserve">, in accordance with the received </w:t>
      </w:r>
      <w:r w:rsidRPr="00255447">
        <w:rPr>
          <w:i/>
        </w:rPr>
        <w:t>timeAlignmentTimerSTAG</w:t>
      </w:r>
      <w:r w:rsidRPr="00255447">
        <w:t>;</w:t>
      </w:r>
    </w:p>
    <w:p w:rsidR="00756B72" w:rsidRPr="00255447" w:rsidRDefault="00756B72" w:rsidP="003D1AE8">
      <w:pPr>
        <w:pStyle w:val="B2"/>
      </w:pPr>
      <w:r w:rsidRPr="00255447">
        <w:t>2&gt;</w:t>
      </w:r>
      <w:r w:rsidRPr="00255447">
        <w:tab/>
        <w:t xml:space="preserve">for each </w:t>
      </w:r>
      <w:r w:rsidRPr="00255447">
        <w:rPr>
          <w:i/>
        </w:rPr>
        <w:t>stag-Id</w:t>
      </w:r>
      <w:r w:rsidRPr="00255447">
        <w:t xml:space="preserve"> value included in </w:t>
      </w:r>
      <w:r w:rsidRPr="00255447">
        <w:rPr>
          <w:i/>
        </w:rPr>
        <w:t xml:space="preserve">stag-ToAddModList </w:t>
      </w:r>
      <w:r w:rsidRPr="00255447">
        <w:t>that is part of the current UE configuration (STAG modification):</w:t>
      </w:r>
    </w:p>
    <w:p w:rsidR="00756B72" w:rsidRPr="00255447" w:rsidRDefault="00756B72" w:rsidP="003D1AE8">
      <w:pPr>
        <w:pStyle w:val="B3"/>
      </w:pPr>
      <w:r w:rsidRPr="00255447">
        <w:t>3&gt;</w:t>
      </w:r>
      <w:r w:rsidRPr="00255447">
        <w:tab/>
        <w:t xml:space="preserve">reconfigure the STAG, corresponding to the </w:t>
      </w:r>
      <w:r w:rsidRPr="00255447">
        <w:rPr>
          <w:i/>
        </w:rPr>
        <w:t>stag-Id</w:t>
      </w:r>
      <w:r w:rsidRPr="00255447">
        <w:t xml:space="preserve">, in accordance with the received </w:t>
      </w:r>
      <w:r w:rsidRPr="00255447">
        <w:rPr>
          <w:i/>
        </w:rPr>
        <w:t>timeAlignmentTimerSTAG</w:t>
      </w:r>
      <w:r w:rsidRPr="00255447">
        <w:t>;</w:t>
      </w:r>
    </w:p>
    <w:p w:rsidR="00756B72" w:rsidRPr="00255447" w:rsidRDefault="00756B72" w:rsidP="003D1AE8">
      <w:pPr>
        <w:pStyle w:val="Heading4"/>
      </w:pPr>
      <w:bookmarkStart w:id="216" w:name="OLE_LINK89"/>
      <w:bookmarkStart w:id="217" w:name="OLE_LINK90"/>
      <w:bookmarkStart w:id="218" w:name="_Toc5814711"/>
      <w:r w:rsidRPr="00255447">
        <w:t>5.3.10.5</w:t>
      </w:r>
      <w:r w:rsidRPr="00255447">
        <w:tab/>
        <w:t>Semi-persistent scheduling reconfiguration</w:t>
      </w:r>
      <w:bookmarkEnd w:id="218"/>
    </w:p>
    <w:p w:rsidR="00756B72" w:rsidRPr="00255447" w:rsidRDefault="00756B72" w:rsidP="003D1AE8">
      <w:r w:rsidRPr="00255447">
        <w:t>The UE shall:</w:t>
      </w:r>
    </w:p>
    <w:p w:rsidR="00756B72" w:rsidRPr="00255447" w:rsidRDefault="00756B72" w:rsidP="003D1AE8">
      <w:pPr>
        <w:pStyle w:val="B1"/>
        <w:rPr>
          <w:iCs/>
        </w:rPr>
      </w:pPr>
      <w:r w:rsidRPr="00255447">
        <w:t xml:space="preserve">1&gt; reconfigure the semi-persistent scheduling </w:t>
      </w:r>
      <w:r w:rsidRPr="00255447">
        <w:rPr>
          <w:iCs/>
        </w:rPr>
        <w:t xml:space="preserve">in accordance with the received </w:t>
      </w:r>
      <w:r w:rsidRPr="00255447">
        <w:rPr>
          <w:i/>
        </w:rPr>
        <w:t>sps-Config</w:t>
      </w:r>
      <w:r w:rsidRPr="00255447">
        <w:rPr>
          <w:iCs/>
        </w:rPr>
        <w:t>;</w:t>
      </w:r>
    </w:p>
    <w:p w:rsidR="00756B72" w:rsidRPr="00255447" w:rsidRDefault="00756B72" w:rsidP="003D1AE8">
      <w:pPr>
        <w:pStyle w:val="Heading4"/>
      </w:pPr>
      <w:bookmarkStart w:id="219" w:name="_Toc5814712"/>
      <w:r w:rsidRPr="00255447">
        <w:t>5.3.10.6</w:t>
      </w:r>
      <w:r w:rsidRPr="00255447">
        <w:tab/>
        <w:t>Physical channel reconfiguration</w:t>
      </w:r>
      <w:bookmarkEnd w:id="219"/>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w:t>
      </w:r>
      <w:r w:rsidRPr="00255447">
        <w:rPr>
          <w:i/>
        </w:rPr>
        <w:t>antennaInfo-r10</w:t>
      </w:r>
      <w:r w:rsidRPr="00255447">
        <w:t xml:space="preserve"> is included in the received </w:t>
      </w:r>
      <w:r w:rsidRPr="00255447">
        <w:rPr>
          <w:i/>
        </w:rPr>
        <w:t>physicalConfigDedicated</w:t>
      </w:r>
      <w:r w:rsidRPr="00255447">
        <w:t xml:space="preserve"> and the previous version of this field that was received by the UE was </w:t>
      </w:r>
      <w:r w:rsidRPr="00255447">
        <w:rPr>
          <w:i/>
        </w:rPr>
        <w:t>antennaInfo</w:t>
      </w:r>
      <w:r w:rsidRPr="00255447">
        <w:t xml:space="preserve"> (without suffix i.e. the version defined in REL-8):</w:t>
      </w:r>
    </w:p>
    <w:p w:rsidR="00756B72" w:rsidRPr="00255447" w:rsidRDefault="00756B72" w:rsidP="003D1AE8">
      <w:pPr>
        <w:pStyle w:val="B2"/>
      </w:pPr>
      <w:r w:rsidRPr="00255447">
        <w:t>2&gt;</w:t>
      </w:r>
      <w:r w:rsidRPr="00255447">
        <w:tab/>
        <w:t>apply the default antenna configuration as specified in section 9.2.4;</w:t>
      </w:r>
    </w:p>
    <w:p w:rsidR="00756B72" w:rsidRPr="00255447" w:rsidRDefault="00756B72" w:rsidP="003D1AE8">
      <w:pPr>
        <w:pStyle w:val="B1"/>
      </w:pPr>
      <w:r w:rsidRPr="00255447">
        <w:lastRenderedPageBreak/>
        <w:t>1&gt;</w:t>
      </w:r>
      <w:r w:rsidRPr="00255447">
        <w:tab/>
        <w:t xml:space="preserve">if the </w:t>
      </w:r>
      <w:r w:rsidRPr="00255447">
        <w:rPr>
          <w:i/>
        </w:rPr>
        <w:t>cqi-ReportConfig-r10</w:t>
      </w:r>
      <w:r w:rsidRPr="00255447">
        <w:t xml:space="preserve"> is included in the received </w:t>
      </w:r>
      <w:r w:rsidRPr="00255447">
        <w:rPr>
          <w:i/>
        </w:rPr>
        <w:t>physicalConfigDedicated</w:t>
      </w:r>
      <w:r w:rsidRPr="00255447">
        <w:t xml:space="preserve"> and the previous version of this field that was received by the UE was </w:t>
      </w:r>
      <w:r w:rsidRPr="00255447">
        <w:rPr>
          <w:i/>
        </w:rPr>
        <w:t>cqi-ReportConfig</w:t>
      </w:r>
      <w:r w:rsidRPr="00255447">
        <w:t xml:space="preserve"> (without suffix i.e. the version defined in REL-8):</w:t>
      </w:r>
    </w:p>
    <w:p w:rsidR="00756B72" w:rsidRPr="00255447" w:rsidRDefault="00756B72" w:rsidP="003D1AE8">
      <w:pPr>
        <w:pStyle w:val="B2"/>
      </w:pPr>
      <w:r w:rsidRPr="00255447">
        <w:t>2&gt;</w:t>
      </w:r>
      <w:r w:rsidRPr="00255447">
        <w:tab/>
        <w:t>apply the default CQI reporting configuration as specified in 9.2.4;</w:t>
      </w:r>
    </w:p>
    <w:p w:rsidR="00756B72" w:rsidRPr="00255447" w:rsidRDefault="00756B72" w:rsidP="003D1AE8">
      <w:pPr>
        <w:pStyle w:val="NO"/>
      </w:pPr>
      <w:r w:rsidRPr="00255447">
        <w:t>NOTE:</w:t>
      </w:r>
      <w:r w:rsidRPr="00255447">
        <w:tab/>
        <w:t>Application of the default configuration involves release of all extensions introduced in REL-9 and later.</w:t>
      </w:r>
    </w:p>
    <w:p w:rsidR="00756B72" w:rsidRPr="00255447" w:rsidRDefault="00756B72" w:rsidP="003D1AE8">
      <w:pPr>
        <w:pStyle w:val="B1"/>
      </w:pPr>
      <w:r w:rsidRPr="00255447">
        <w:t>1&gt;</w:t>
      </w:r>
      <w:r w:rsidRPr="00255447">
        <w:tab/>
        <w:t xml:space="preserve">reconfigure the physical channel configuration in accordance with the received </w:t>
      </w:r>
      <w:bookmarkStart w:id="220" w:name="OLE_LINK81"/>
      <w:bookmarkStart w:id="221" w:name="OLE_LINK83"/>
      <w:r w:rsidRPr="00255447">
        <w:rPr>
          <w:i/>
        </w:rPr>
        <w:t>physicalConfig</w:t>
      </w:r>
      <w:bookmarkEnd w:id="220"/>
      <w:bookmarkEnd w:id="221"/>
      <w:r w:rsidRPr="00255447">
        <w:rPr>
          <w:i/>
        </w:rPr>
        <w:t>Dedicated</w:t>
      </w:r>
      <w:r w:rsidRPr="00255447">
        <w:t>;</w:t>
      </w:r>
    </w:p>
    <w:p w:rsidR="00756B72" w:rsidRPr="00255447" w:rsidRDefault="00756B72" w:rsidP="003D1AE8">
      <w:pPr>
        <w:pStyle w:val="B1"/>
      </w:pPr>
      <w:r w:rsidRPr="00255447">
        <w:t>1&gt;</w:t>
      </w:r>
      <w:r w:rsidRPr="00255447">
        <w:tab/>
        <w:t xml:space="preserve">if the </w:t>
      </w:r>
      <w:r w:rsidRPr="00255447">
        <w:rPr>
          <w:i/>
        </w:rPr>
        <w:t>antennaInfo</w:t>
      </w:r>
      <w:r w:rsidRPr="00255447">
        <w:t xml:space="preserve"> is included and set to </w:t>
      </w:r>
      <w:r w:rsidRPr="00255447">
        <w:rPr>
          <w:i/>
        </w:rPr>
        <w:t>explicitValue</w:t>
      </w:r>
      <w:r w:rsidRPr="00255447">
        <w:t>:</w:t>
      </w:r>
    </w:p>
    <w:p w:rsidR="00756B72" w:rsidRPr="00255447" w:rsidRDefault="00756B72" w:rsidP="003D1AE8">
      <w:pPr>
        <w:pStyle w:val="B2"/>
      </w:pPr>
      <w:r w:rsidRPr="00255447">
        <w:t>2&gt;</w:t>
      </w:r>
      <w:r w:rsidRPr="00255447">
        <w:tab/>
        <w:t xml:space="preserve">if the configured </w:t>
      </w:r>
      <w:r w:rsidRPr="00255447">
        <w:rPr>
          <w:i/>
        </w:rPr>
        <w:t>transmissionMode</w:t>
      </w:r>
      <w:r w:rsidRPr="00255447">
        <w:t xml:space="preserve"> is </w:t>
      </w:r>
      <w:r w:rsidRPr="00255447">
        <w:rPr>
          <w:i/>
        </w:rPr>
        <w:t>tm1</w:t>
      </w:r>
      <w:r w:rsidRPr="00255447">
        <w:t xml:space="preserve">, </w:t>
      </w:r>
      <w:r w:rsidRPr="00255447">
        <w:rPr>
          <w:i/>
        </w:rPr>
        <w:t>tm2</w:t>
      </w:r>
      <w:r w:rsidRPr="00255447">
        <w:t xml:space="preserve">, </w:t>
      </w:r>
      <w:r w:rsidRPr="00255447">
        <w:rPr>
          <w:i/>
        </w:rPr>
        <w:t>tm5</w:t>
      </w:r>
      <w:r w:rsidRPr="00255447">
        <w:t xml:space="preserve">, </w:t>
      </w:r>
      <w:r w:rsidRPr="00255447">
        <w:rPr>
          <w:i/>
        </w:rPr>
        <w:t>tm6</w:t>
      </w:r>
      <w:r w:rsidRPr="00255447">
        <w:t xml:space="preserve"> or </w:t>
      </w:r>
      <w:r w:rsidRPr="00255447">
        <w:rPr>
          <w:i/>
        </w:rPr>
        <w:t>tm7</w:t>
      </w:r>
      <w:r w:rsidRPr="00255447">
        <w:t>; or</w:t>
      </w:r>
    </w:p>
    <w:p w:rsidR="00756B72" w:rsidRPr="00255447" w:rsidRDefault="00756B72" w:rsidP="003D1AE8">
      <w:pPr>
        <w:pStyle w:val="B2"/>
      </w:pPr>
      <w:r w:rsidRPr="00255447">
        <w:t>2&gt;</w:t>
      </w:r>
      <w:r w:rsidRPr="00255447">
        <w:tab/>
        <w:t xml:space="preserve">if the configured </w:t>
      </w:r>
      <w:r w:rsidRPr="00255447">
        <w:rPr>
          <w:i/>
        </w:rPr>
        <w:t>transmissionMode</w:t>
      </w:r>
      <w:r w:rsidRPr="00255447">
        <w:t xml:space="preserve"> is </w:t>
      </w:r>
      <w:r w:rsidRPr="00255447">
        <w:rPr>
          <w:i/>
        </w:rPr>
        <w:t>tm8</w:t>
      </w:r>
      <w:r w:rsidRPr="00255447">
        <w:t xml:space="preserve"> and </w:t>
      </w:r>
      <w:r w:rsidRPr="00255447">
        <w:rPr>
          <w:i/>
        </w:rPr>
        <w:t>pmi-RI-Report</w:t>
      </w:r>
      <w:r w:rsidRPr="00255447">
        <w:t xml:space="preserve"> is not present; or</w:t>
      </w:r>
    </w:p>
    <w:p w:rsidR="00756B72" w:rsidRPr="00255447" w:rsidRDefault="00756B72" w:rsidP="003D1AE8">
      <w:pPr>
        <w:pStyle w:val="B2"/>
      </w:pPr>
      <w:r w:rsidRPr="00255447">
        <w:t>2&gt;</w:t>
      </w:r>
      <w:r w:rsidRPr="00255447">
        <w:tab/>
        <w:t xml:space="preserve">if the configured </w:t>
      </w:r>
      <w:r w:rsidRPr="00255447">
        <w:rPr>
          <w:i/>
        </w:rPr>
        <w:t>transmissionMode</w:t>
      </w:r>
      <w:r w:rsidRPr="00255447">
        <w:t xml:space="preserve"> is </w:t>
      </w:r>
      <w:r w:rsidRPr="00255447">
        <w:rPr>
          <w:i/>
        </w:rPr>
        <w:t>tm9</w:t>
      </w:r>
      <w:r w:rsidRPr="00255447">
        <w:t xml:space="preserve"> and </w:t>
      </w:r>
      <w:r w:rsidRPr="00255447">
        <w:rPr>
          <w:i/>
        </w:rPr>
        <w:t>pmi-RI-Report</w:t>
      </w:r>
      <w:r w:rsidRPr="00255447">
        <w:t xml:space="preserve"> is not present; or</w:t>
      </w:r>
    </w:p>
    <w:p w:rsidR="00756B72" w:rsidRPr="00255447" w:rsidRDefault="00756B72" w:rsidP="003D1AE8">
      <w:pPr>
        <w:pStyle w:val="B2"/>
      </w:pPr>
      <w:r w:rsidRPr="00255447">
        <w:t>2&gt;</w:t>
      </w:r>
      <w:r w:rsidRPr="00255447">
        <w:tab/>
        <w:t xml:space="preserve">if the configured </w:t>
      </w:r>
      <w:r w:rsidRPr="00255447">
        <w:rPr>
          <w:i/>
        </w:rPr>
        <w:t>transmissionMode</w:t>
      </w:r>
      <w:r w:rsidRPr="00255447">
        <w:t xml:space="preserve"> is </w:t>
      </w:r>
      <w:r w:rsidRPr="00255447">
        <w:rPr>
          <w:i/>
        </w:rPr>
        <w:t>tm9</w:t>
      </w:r>
      <w:r w:rsidRPr="00255447">
        <w:t xml:space="preserve"> and </w:t>
      </w:r>
      <w:r w:rsidRPr="00255447">
        <w:rPr>
          <w:i/>
        </w:rPr>
        <w:t>pmi-RI-Report</w:t>
      </w:r>
      <w:r w:rsidRPr="00255447">
        <w:t xml:space="preserve"> is present and </w:t>
      </w:r>
      <w:r w:rsidRPr="00255447">
        <w:rPr>
          <w:i/>
        </w:rPr>
        <w:t xml:space="preserve">antennaPortsCount </w:t>
      </w:r>
      <w:r w:rsidRPr="00255447">
        <w:t xml:space="preserve">within </w:t>
      </w:r>
      <w:r w:rsidRPr="00255447">
        <w:rPr>
          <w:i/>
        </w:rPr>
        <w:t>csi-RS</w:t>
      </w:r>
      <w:r w:rsidRPr="00255447">
        <w:t xml:space="preserve"> is set to </w:t>
      </w:r>
      <w:r w:rsidRPr="00255447">
        <w:rPr>
          <w:i/>
        </w:rPr>
        <w:t>an1</w:t>
      </w:r>
      <w:r w:rsidRPr="00255447">
        <w:t>:</w:t>
      </w:r>
    </w:p>
    <w:p w:rsidR="00756B72" w:rsidRPr="00255447" w:rsidRDefault="00756B72" w:rsidP="003D1AE8">
      <w:pPr>
        <w:pStyle w:val="B3"/>
      </w:pPr>
      <w:r w:rsidRPr="00255447">
        <w:t>3&gt;</w:t>
      </w:r>
      <w:r w:rsidRPr="00255447">
        <w:tab/>
        <w:t xml:space="preserve">release </w:t>
      </w:r>
      <w:r w:rsidRPr="00255447">
        <w:rPr>
          <w:i/>
        </w:rPr>
        <w:t>ri-ConfigIndex</w:t>
      </w:r>
      <w:r w:rsidRPr="00255447">
        <w:t xml:space="preserve"> in </w:t>
      </w:r>
      <w:r w:rsidRPr="00255447">
        <w:rPr>
          <w:i/>
        </w:rPr>
        <w:t>cqi-ReportPeriodic</w:t>
      </w:r>
      <w:r w:rsidRPr="00255447">
        <w:t>, if previously configured;</w:t>
      </w:r>
    </w:p>
    <w:p w:rsidR="00756B72" w:rsidRPr="00255447" w:rsidRDefault="00756B72" w:rsidP="003D1AE8">
      <w:pPr>
        <w:pStyle w:val="B1"/>
      </w:pPr>
      <w:r w:rsidRPr="00255447">
        <w:t>1&gt;</w:t>
      </w:r>
      <w:r w:rsidRPr="00255447">
        <w:tab/>
        <w:t xml:space="preserve">else if the </w:t>
      </w:r>
      <w:r w:rsidRPr="00255447">
        <w:rPr>
          <w:i/>
        </w:rPr>
        <w:t>antennaInfo</w:t>
      </w:r>
      <w:r w:rsidRPr="00255447">
        <w:t xml:space="preserve"> is included and set to </w:t>
      </w:r>
      <w:r w:rsidRPr="00255447">
        <w:rPr>
          <w:i/>
        </w:rPr>
        <w:t>defaultValue</w:t>
      </w:r>
      <w:r w:rsidRPr="00255447">
        <w:t>:</w:t>
      </w:r>
    </w:p>
    <w:p w:rsidR="00756B72" w:rsidRPr="00255447" w:rsidRDefault="00756B72" w:rsidP="003D1AE8">
      <w:pPr>
        <w:pStyle w:val="B2"/>
      </w:pPr>
      <w:r w:rsidRPr="00255447">
        <w:t>2&gt;</w:t>
      </w:r>
      <w:r w:rsidRPr="00255447">
        <w:tab/>
        <w:t xml:space="preserve">release </w:t>
      </w:r>
      <w:r w:rsidRPr="00255447">
        <w:rPr>
          <w:i/>
        </w:rPr>
        <w:t>ri-ConfigIndex</w:t>
      </w:r>
      <w:r w:rsidRPr="00255447">
        <w:t xml:space="preserve"> in </w:t>
      </w:r>
      <w:r w:rsidRPr="00255447">
        <w:rPr>
          <w:i/>
        </w:rPr>
        <w:t>cqi-ReportPeriodic</w:t>
      </w:r>
      <w:r w:rsidRPr="00255447">
        <w:t>, if previously configured;</w:t>
      </w:r>
    </w:p>
    <w:p w:rsidR="00756B72" w:rsidRPr="00255447" w:rsidRDefault="00756B72" w:rsidP="003D1AE8">
      <w:pPr>
        <w:pStyle w:val="Heading4"/>
      </w:pPr>
      <w:bookmarkStart w:id="222" w:name="_Toc5814713"/>
      <w:r w:rsidRPr="00255447">
        <w:t>5.3.10.7</w:t>
      </w:r>
      <w:r w:rsidRPr="00255447">
        <w:tab/>
        <w:t>Radio Link Failure Timers and Constants reconfiguration</w:t>
      </w:r>
      <w:bookmarkEnd w:id="222"/>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received </w:t>
      </w:r>
      <w:r w:rsidRPr="00255447">
        <w:rPr>
          <w:i/>
          <w:iCs/>
        </w:rPr>
        <w:t>rlf-TimersAndConstants</w:t>
      </w:r>
      <w:r w:rsidRPr="00255447">
        <w:rPr>
          <w:iCs/>
        </w:rPr>
        <w:t xml:space="preserve"> is set to release</w:t>
      </w:r>
      <w:r w:rsidRPr="00255447">
        <w:t>:</w:t>
      </w:r>
    </w:p>
    <w:p w:rsidR="00756B72" w:rsidRPr="00255447" w:rsidDel="00831520" w:rsidRDefault="00756B72" w:rsidP="003D1AE8">
      <w:pPr>
        <w:pStyle w:val="B2"/>
      </w:pPr>
      <w:r w:rsidRPr="00255447">
        <w:t>2</w:t>
      </w:r>
      <w:r w:rsidRPr="00255447" w:rsidDel="00831520">
        <w:t>&gt;</w:t>
      </w:r>
      <w:r w:rsidRPr="00255447" w:rsidDel="00831520">
        <w:tab/>
      </w:r>
      <w:r w:rsidRPr="00255447">
        <w:t xml:space="preserve">use values for timers T301, T310, T311 and constants N310, N311, as included in </w:t>
      </w:r>
      <w:r w:rsidRPr="00255447">
        <w:rPr>
          <w:i/>
        </w:rPr>
        <w:t>ue-TimersAndConstants</w:t>
      </w:r>
      <w:r w:rsidRPr="00255447">
        <w:t xml:space="preserve"> received in </w:t>
      </w:r>
      <w:r w:rsidRPr="00255447">
        <w:rPr>
          <w:i/>
          <w:noProof/>
        </w:rPr>
        <w:t>SystemInformationBlockType2</w:t>
      </w:r>
      <w:bookmarkStart w:id="223" w:name="OLE_LINK124"/>
      <w:bookmarkStart w:id="224" w:name="OLE_LINK125"/>
      <w:r w:rsidRPr="00255447">
        <w:t>;</w:t>
      </w:r>
      <w:bookmarkEnd w:id="223"/>
      <w:bookmarkEnd w:id="224"/>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reconfigure the value of timers and constants in accordance with received </w:t>
      </w:r>
      <w:r w:rsidRPr="00255447">
        <w:rPr>
          <w:i/>
        </w:rPr>
        <w:t>rlf-TimersAndConstants</w:t>
      </w:r>
      <w:r w:rsidRPr="00255447">
        <w:t>;</w:t>
      </w:r>
    </w:p>
    <w:p w:rsidR="005A2A31" w:rsidRPr="00255447" w:rsidRDefault="005A2A31" w:rsidP="003D1AE8">
      <w:pPr>
        <w:pStyle w:val="B1"/>
      </w:pPr>
      <w:r w:rsidRPr="00255447">
        <w:t>1&gt;</w:t>
      </w:r>
      <w:r w:rsidRPr="00255447">
        <w:tab/>
        <w:t xml:space="preserve">if the received </w:t>
      </w:r>
      <w:r w:rsidRPr="00255447">
        <w:rPr>
          <w:i/>
          <w:iCs/>
        </w:rPr>
        <w:t>rlf-TimersAndConstantsSCG</w:t>
      </w:r>
      <w:r w:rsidRPr="00255447">
        <w:rPr>
          <w:iCs/>
        </w:rPr>
        <w:t xml:space="preserve"> is set to release</w:t>
      </w:r>
      <w:r w:rsidRPr="00255447">
        <w:t>:</w:t>
      </w:r>
    </w:p>
    <w:p w:rsidR="005A2A31" w:rsidRPr="00255447" w:rsidRDefault="005A2A31" w:rsidP="003D1AE8">
      <w:pPr>
        <w:pStyle w:val="B2"/>
      </w:pPr>
      <w:r w:rsidRPr="00255447">
        <w:t>2&gt;</w:t>
      </w:r>
      <w:r w:rsidRPr="00255447">
        <w:tab/>
        <w:t xml:space="preserve">stop timer T313, if running, and </w:t>
      </w:r>
    </w:p>
    <w:p w:rsidR="005A2A31" w:rsidRPr="00255447" w:rsidRDefault="005A2A31" w:rsidP="003D1AE8">
      <w:pPr>
        <w:pStyle w:val="B2"/>
      </w:pPr>
      <w:r w:rsidRPr="00255447">
        <w:t>2&gt;</w:t>
      </w:r>
      <w:r w:rsidRPr="00255447">
        <w:tab/>
        <w:t xml:space="preserve">release the value of timer </w:t>
      </w:r>
      <w:r w:rsidRPr="00255447">
        <w:rPr>
          <w:i/>
        </w:rPr>
        <w:t>t313</w:t>
      </w:r>
      <w:r w:rsidRPr="00255447">
        <w:t xml:space="preserve"> as well as constants </w:t>
      </w:r>
      <w:r w:rsidRPr="00255447">
        <w:rPr>
          <w:i/>
        </w:rPr>
        <w:t>n313</w:t>
      </w:r>
      <w:r w:rsidRPr="00255447">
        <w:t xml:space="preserve"> and </w:t>
      </w:r>
      <w:r w:rsidRPr="00255447">
        <w:rPr>
          <w:i/>
        </w:rPr>
        <w:t>n314</w:t>
      </w:r>
      <w:r w:rsidRPr="00255447">
        <w:t>;</w:t>
      </w:r>
    </w:p>
    <w:p w:rsidR="005A2A31" w:rsidRPr="00255447" w:rsidRDefault="005A2A31" w:rsidP="003D1AE8">
      <w:pPr>
        <w:pStyle w:val="B1"/>
      </w:pPr>
      <w:r w:rsidRPr="00255447">
        <w:t>1&gt;</w:t>
      </w:r>
      <w:r w:rsidRPr="00255447">
        <w:tab/>
        <w:t>else:</w:t>
      </w:r>
    </w:p>
    <w:p w:rsidR="005A2A31" w:rsidRPr="00255447" w:rsidRDefault="005A2A31" w:rsidP="003D1AE8">
      <w:pPr>
        <w:pStyle w:val="B2"/>
      </w:pPr>
      <w:r w:rsidRPr="00255447">
        <w:t>2&gt;</w:t>
      </w:r>
      <w:r w:rsidRPr="00255447">
        <w:tab/>
        <w:t xml:space="preserve">reconfigure the value of timers and constants in accordance with received </w:t>
      </w:r>
      <w:r w:rsidRPr="00255447">
        <w:rPr>
          <w:i/>
        </w:rPr>
        <w:t>rlf-TimersAndConstantsSCG</w:t>
      </w:r>
      <w:r w:rsidRPr="00255447">
        <w:t>;</w:t>
      </w:r>
    </w:p>
    <w:p w:rsidR="00756B72" w:rsidRPr="00255447" w:rsidRDefault="00756B72" w:rsidP="003D1AE8">
      <w:pPr>
        <w:pStyle w:val="Heading4"/>
      </w:pPr>
      <w:bookmarkStart w:id="225" w:name="_Toc5814714"/>
      <w:r w:rsidRPr="00255447">
        <w:t>5.3.10.8</w:t>
      </w:r>
      <w:r w:rsidRPr="00255447">
        <w:tab/>
        <w:t>Time domain measurement resource restriction for serving cell</w:t>
      </w:r>
      <w:bookmarkEnd w:id="225"/>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received </w:t>
      </w:r>
      <w:r w:rsidRPr="00255447">
        <w:rPr>
          <w:i/>
        </w:rPr>
        <w:t>measSubframePatternPCell</w:t>
      </w:r>
      <w:r w:rsidRPr="00255447">
        <w:rPr>
          <w:iCs/>
        </w:rPr>
        <w:t xml:space="preserve"> is set to </w:t>
      </w:r>
      <w:r w:rsidRPr="00255447">
        <w:rPr>
          <w:i/>
          <w:iCs/>
        </w:rPr>
        <w:t>release</w:t>
      </w:r>
      <w:r w:rsidRPr="00255447">
        <w:rPr>
          <w:iCs/>
        </w:rPr>
        <w:t>:</w:t>
      </w:r>
    </w:p>
    <w:p w:rsidR="00756B72" w:rsidRPr="00255447" w:rsidRDefault="00756B72" w:rsidP="003D1AE8">
      <w:pPr>
        <w:pStyle w:val="B2"/>
      </w:pPr>
      <w:r w:rsidRPr="00255447">
        <w:t>2&gt;</w:t>
      </w:r>
      <w:r w:rsidRPr="00255447">
        <w:tab/>
        <w:t>release the time domain measurement resource restriction for the PCell, if previously configured</w:t>
      </w:r>
    </w:p>
    <w:p w:rsidR="00756B72" w:rsidRPr="00255447" w:rsidRDefault="00756B72" w:rsidP="003D1AE8">
      <w:pPr>
        <w:pStyle w:val="B1"/>
      </w:pPr>
      <w:r w:rsidRPr="00255447">
        <w:t>1&gt;</w:t>
      </w:r>
      <w:r w:rsidRPr="00255447">
        <w:tab/>
        <w:t>else</w:t>
      </w:r>
      <w:r w:rsidRPr="00255447">
        <w:rPr>
          <w:iCs/>
        </w:rPr>
        <w:t>:</w:t>
      </w:r>
    </w:p>
    <w:p w:rsidR="00756B72" w:rsidRPr="00255447" w:rsidRDefault="00756B72" w:rsidP="003D1AE8">
      <w:pPr>
        <w:pStyle w:val="B2"/>
      </w:pPr>
      <w:r w:rsidRPr="00255447">
        <w:t>2&gt;</w:t>
      </w:r>
      <w:r w:rsidRPr="00255447">
        <w:tab/>
        <w:t xml:space="preserve">apply the time domain measurement resource restriction for the PCell in accordance with the received </w:t>
      </w:r>
      <w:r w:rsidRPr="00255447">
        <w:rPr>
          <w:i/>
        </w:rPr>
        <w:t>measSubframePatternPCell;</w:t>
      </w:r>
    </w:p>
    <w:p w:rsidR="00756B72" w:rsidRPr="00255447" w:rsidRDefault="00756B72" w:rsidP="003D1AE8">
      <w:pPr>
        <w:pStyle w:val="Heading4"/>
      </w:pPr>
      <w:bookmarkStart w:id="226" w:name="_Toc5814715"/>
      <w:bookmarkEnd w:id="216"/>
      <w:bookmarkEnd w:id="217"/>
      <w:r w:rsidRPr="00255447">
        <w:t>5.3.10.9</w:t>
      </w:r>
      <w:r w:rsidRPr="00255447">
        <w:tab/>
        <w:t>Other configuration</w:t>
      </w:r>
      <w:bookmarkEnd w:id="226"/>
    </w:p>
    <w:p w:rsidR="00756B72" w:rsidRPr="00255447" w:rsidRDefault="00756B72" w:rsidP="003D1AE8">
      <w:r w:rsidRPr="00255447">
        <w:t>The UE shall:</w:t>
      </w:r>
    </w:p>
    <w:p w:rsidR="00756B72" w:rsidRPr="00255447" w:rsidRDefault="00756B72" w:rsidP="003D1AE8">
      <w:pPr>
        <w:pStyle w:val="B1"/>
      </w:pPr>
      <w:r w:rsidRPr="00255447">
        <w:lastRenderedPageBreak/>
        <w:t>1&gt;</w:t>
      </w:r>
      <w:r w:rsidRPr="00255447">
        <w:tab/>
        <w:t xml:space="preserve">if the received </w:t>
      </w:r>
      <w:r w:rsidRPr="00255447">
        <w:rPr>
          <w:i/>
        </w:rPr>
        <w:t>otherConfig</w:t>
      </w:r>
      <w:r w:rsidRPr="00255447">
        <w:t xml:space="preserve"> includes the </w:t>
      </w:r>
      <w:r w:rsidRPr="00255447">
        <w:rPr>
          <w:i/>
        </w:rPr>
        <w:t>reportProximityConfig</w:t>
      </w:r>
      <w:r w:rsidRPr="00255447">
        <w:t>:</w:t>
      </w:r>
    </w:p>
    <w:p w:rsidR="00756B72" w:rsidRPr="00255447" w:rsidRDefault="00756B72" w:rsidP="003D1AE8">
      <w:pPr>
        <w:pStyle w:val="B2"/>
      </w:pPr>
      <w:r w:rsidRPr="00255447">
        <w:t>2&gt;</w:t>
      </w:r>
      <w:r w:rsidRPr="00255447">
        <w:tab/>
        <w:t xml:space="preserve">if </w:t>
      </w:r>
      <w:r w:rsidRPr="00255447">
        <w:rPr>
          <w:i/>
        </w:rPr>
        <w:t>proximityIndicationEUTRA</w:t>
      </w:r>
      <w:r w:rsidRPr="00255447">
        <w:t xml:space="preserve"> is set to </w:t>
      </w:r>
      <w:r w:rsidRPr="00255447">
        <w:rPr>
          <w:i/>
        </w:rPr>
        <w:t>enabled</w:t>
      </w:r>
      <w:r w:rsidRPr="00255447">
        <w:t>:</w:t>
      </w:r>
    </w:p>
    <w:p w:rsidR="00756B72" w:rsidRPr="00255447" w:rsidRDefault="00756B72" w:rsidP="003D1AE8">
      <w:pPr>
        <w:pStyle w:val="B3"/>
      </w:pPr>
      <w:r w:rsidRPr="00255447">
        <w:t>3&gt;</w:t>
      </w:r>
      <w:r w:rsidRPr="00255447">
        <w:tab/>
        <w:t>consider itself to be configured to provide proximity indications for E-UTRA frequencies in accordance with 5.3.14;</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itself not to be configured to provide proximity indications for E-UTRA frequencies;</w:t>
      </w:r>
    </w:p>
    <w:p w:rsidR="00756B72" w:rsidRPr="00255447" w:rsidRDefault="00756B72" w:rsidP="003D1AE8">
      <w:pPr>
        <w:pStyle w:val="B2"/>
      </w:pPr>
      <w:r w:rsidRPr="00255447">
        <w:t>2&gt;</w:t>
      </w:r>
      <w:r w:rsidRPr="00255447">
        <w:tab/>
        <w:t xml:space="preserve">if </w:t>
      </w:r>
      <w:r w:rsidRPr="00255447">
        <w:rPr>
          <w:i/>
        </w:rPr>
        <w:t>proximityIndicationUTRA</w:t>
      </w:r>
      <w:r w:rsidRPr="00255447">
        <w:t xml:space="preserve"> is set to </w:t>
      </w:r>
      <w:r w:rsidRPr="00255447">
        <w:rPr>
          <w:i/>
        </w:rPr>
        <w:t>enabled</w:t>
      </w:r>
      <w:r w:rsidRPr="00255447">
        <w:t>:</w:t>
      </w:r>
    </w:p>
    <w:p w:rsidR="00756B72" w:rsidRPr="00255447" w:rsidRDefault="00756B72" w:rsidP="003D1AE8">
      <w:pPr>
        <w:pStyle w:val="B3"/>
      </w:pPr>
      <w:r w:rsidRPr="00255447">
        <w:t>3&gt;</w:t>
      </w:r>
      <w:r w:rsidRPr="00255447">
        <w:tab/>
        <w:t>consider itself to be configured to provide proximity indications for UTRA frequencies in accordance with 5.3.14;</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itself not to be configured to provide proximity indications for UTRA frequencies;</w:t>
      </w:r>
    </w:p>
    <w:p w:rsidR="00756B72" w:rsidRPr="00255447" w:rsidRDefault="00756B72" w:rsidP="003D1AE8">
      <w:pPr>
        <w:pStyle w:val="B1"/>
      </w:pPr>
      <w:r w:rsidRPr="00255447">
        <w:t>1&gt;</w:t>
      </w:r>
      <w:r w:rsidRPr="00255447">
        <w:tab/>
        <w:t xml:space="preserve">if the </w:t>
      </w:r>
      <w:r w:rsidRPr="00255447">
        <w:rPr>
          <w:color w:val="000000"/>
        </w:rPr>
        <w:t xml:space="preserve">received </w:t>
      </w:r>
      <w:r w:rsidRPr="00255447">
        <w:rPr>
          <w:i/>
          <w:color w:val="000000"/>
        </w:rPr>
        <w:t>otherConfig</w:t>
      </w:r>
      <w:r w:rsidRPr="00255447">
        <w:rPr>
          <w:color w:val="000000"/>
        </w:rPr>
        <w:t xml:space="preserve"> </w:t>
      </w:r>
      <w:r w:rsidRPr="00255447">
        <w:t xml:space="preserve">includes the </w:t>
      </w:r>
      <w:r w:rsidRPr="00255447">
        <w:rPr>
          <w:i/>
        </w:rPr>
        <w:t>obtainLocation</w:t>
      </w:r>
      <w:r w:rsidRPr="00255447">
        <w:t>:</w:t>
      </w:r>
    </w:p>
    <w:p w:rsidR="00756B72" w:rsidRPr="00255447" w:rsidRDefault="00756B72" w:rsidP="003D1AE8">
      <w:pPr>
        <w:pStyle w:val="B2"/>
        <w:rPr>
          <w:color w:val="000000"/>
        </w:rPr>
      </w:pPr>
      <w:r w:rsidRPr="00255447">
        <w:rPr>
          <w:color w:val="000000"/>
        </w:rPr>
        <w:t>2&gt;</w:t>
      </w:r>
      <w:r w:rsidRPr="00255447">
        <w:rPr>
          <w:color w:val="000000"/>
        </w:rPr>
        <w:tab/>
        <w:t>attempt to have detailed location information available</w:t>
      </w:r>
      <w:r w:rsidRPr="00255447">
        <w:t xml:space="preserve"> </w:t>
      </w:r>
      <w:r w:rsidRPr="00255447">
        <w:rPr>
          <w:color w:val="000000"/>
        </w:rPr>
        <w:t>for any subsequent measurement report;</w:t>
      </w:r>
    </w:p>
    <w:p w:rsidR="00756B72" w:rsidRPr="00255447" w:rsidRDefault="00756B72" w:rsidP="003D1AE8">
      <w:pPr>
        <w:pStyle w:val="NO"/>
      </w:pPr>
      <w:r w:rsidRPr="00255447">
        <w:t>NOTE:</w:t>
      </w:r>
      <w:r w:rsidRPr="00255447">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rsidR="00756B72" w:rsidRPr="00255447" w:rsidRDefault="00756B72" w:rsidP="003D1AE8">
      <w:pPr>
        <w:pStyle w:val="B1"/>
      </w:pPr>
      <w:r w:rsidRPr="00255447">
        <w:t>1&gt;</w:t>
      </w:r>
      <w:r w:rsidRPr="00255447">
        <w:tab/>
        <w:t xml:space="preserve">if the received </w:t>
      </w:r>
      <w:r w:rsidRPr="00255447">
        <w:rPr>
          <w:i/>
        </w:rPr>
        <w:t>otherConfig</w:t>
      </w:r>
      <w:r w:rsidRPr="00255447">
        <w:t xml:space="preserve"> includes the </w:t>
      </w:r>
      <w:r w:rsidRPr="00255447">
        <w:rPr>
          <w:i/>
          <w:lang w:eastAsia="zh-CN"/>
        </w:rPr>
        <w:t>idc-</w:t>
      </w:r>
      <w:r w:rsidRPr="00255447">
        <w:rPr>
          <w:i/>
        </w:rPr>
        <w:t>Config</w:t>
      </w:r>
      <w:r w:rsidRPr="00255447">
        <w:t>:</w:t>
      </w:r>
    </w:p>
    <w:p w:rsidR="00756B72" w:rsidRPr="00255447" w:rsidRDefault="00756B72" w:rsidP="003D1AE8">
      <w:pPr>
        <w:pStyle w:val="B2"/>
      </w:pPr>
      <w:r w:rsidRPr="00255447">
        <w:t>2&gt;</w:t>
      </w:r>
      <w:r w:rsidRPr="00255447">
        <w:tab/>
        <w:t xml:space="preserve">if </w:t>
      </w:r>
      <w:r w:rsidRPr="00255447">
        <w:rPr>
          <w:i/>
        </w:rPr>
        <w:t>idc-Indication</w:t>
      </w:r>
      <w:r w:rsidRPr="00255447">
        <w:t xml:space="preserve"> is included (i.e. set to </w:t>
      </w:r>
      <w:r w:rsidRPr="00255447">
        <w:rPr>
          <w:i/>
        </w:rPr>
        <w:t>setup</w:t>
      </w:r>
      <w:r w:rsidRPr="00255447">
        <w:t>):</w:t>
      </w:r>
    </w:p>
    <w:p w:rsidR="00F44EF2" w:rsidRPr="00255447" w:rsidRDefault="00756B72" w:rsidP="00F44EF2">
      <w:pPr>
        <w:pStyle w:val="B3"/>
      </w:pPr>
      <w:r w:rsidRPr="00255447">
        <w:t>3&gt;</w:t>
      </w:r>
      <w:r w:rsidRPr="00255447">
        <w:tab/>
        <w:t>consider itself to be configured to provide IDC indications in accordance with 5.6.9;</w:t>
      </w:r>
    </w:p>
    <w:p w:rsidR="00F44EF2" w:rsidRPr="00255447" w:rsidRDefault="00F44EF2" w:rsidP="00F44EF2">
      <w:pPr>
        <w:pStyle w:val="B3"/>
      </w:pPr>
      <w:r w:rsidRPr="00255447">
        <w:t>3&gt;</w:t>
      </w:r>
      <w:r w:rsidRPr="00255447">
        <w:tab/>
        <w:t xml:space="preserve">if </w:t>
      </w:r>
      <w:r w:rsidRPr="00255447">
        <w:rPr>
          <w:i/>
        </w:rPr>
        <w:t>idc-Indication-UL-CA</w:t>
      </w:r>
      <w:r w:rsidRPr="00255447">
        <w:t xml:space="preserve"> is included (i.e. set to </w:t>
      </w:r>
      <w:r w:rsidRPr="00255447">
        <w:rPr>
          <w:i/>
        </w:rPr>
        <w:t>setup</w:t>
      </w:r>
      <w:r w:rsidRPr="00255447">
        <w:t>):</w:t>
      </w:r>
    </w:p>
    <w:p w:rsidR="00756B72" w:rsidRPr="00255447" w:rsidRDefault="00F44EF2" w:rsidP="00F44EF2">
      <w:pPr>
        <w:pStyle w:val="B4"/>
      </w:pPr>
      <w:r w:rsidRPr="00255447">
        <w:t>4&gt;</w:t>
      </w:r>
      <w:r w:rsidRPr="00255447">
        <w:tab/>
        <w:t>consider itself to be configured to indicate UL CA related information in IDC indications in accordance with 5.6.9;</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itself not to be configured to provide IDC indications;</w:t>
      </w:r>
    </w:p>
    <w:p w:rsidR="00756B72" w:rsidRPr="00255447" w:rsidRDefault="00756B72" w:rsidP="003D1AE8">
      <w:pPr>
        <w:pStyle w:val="B2"/>
      </w:pPr>
      <w:r w:rsidRPr="00255447">
        <w:t>2&gt;</w:t>
      </w:r>
      <w:r w:rsidRPr="00255447">
        <w:tab/>
        <w:t xml:space="preserve">if </w:t>
      </w:r>
      <w:r w:rsidRPr="00255447">
        <w:rPr>
          <w:i/>
        </w:rPr>
        <w:t>autonomousDenialParameters</w:t>
      </w:r>
      <w:r w:rsidRPr="00255447">
        <w:t xml:space="preserve"> is included:</w:t>
      </w:r>
    </w:p>
    <w:p w:rsidR="00756B72" w:rsidRPr="00255447" w:rsidRDefault="00756B72" w:rsidP="003D1AE8">
      <w:pPr>
        <w:pStyle w:val="B3"/>
      </w:pPr>
      <w:r w:rsidRPr="00255447">
        <w:t>3&gt;</w:t>
      </w:r>
      <w:r w:rsidRPr="00255447">
        <w:tab/>
        <w:t xml:space="preserve">consider itself to be allowed to deny any transmission in a particular UL subframe if during the number of subframes indicated by </w:t>
      </w:r>
      <w:r w:rsidRPr="00255447">
        <w:rPr>
          <w:i/>
        </w:rPr>
        <w:t>autonomousDenialValidity</w:t>
      </w:r>
      <w:r w:rsidRPr="00255447">
        <w:t xml:space="preserve">, preceeding and including this particular subframe, it autonomously denied fewer UL subframes than indicated by </w:t>
      </w:r>
      <w:r w:rsidRPr="00255447">
        <w:rPr>
          <w:i/>
        </w:rPr>
        <w:t>autonomousDenialSubframes</w:t>
      </w:r>
      <w:r w:rsidRPr="00255447">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itself not to be allowed to deny any UL transmission;</w:t>
      </w:r>
    </w:p>
    <w:p w:rsidR="00756B72" w:rsidRPr="00255447" w:rsidRDefault="00756B72" w:rsidP="003D1AE8">
      <w:pPr>
        <w:pStyle w:val="B1"/>
      </w:pPr>
      <w:r w:rsidRPr="00255447">
        <w:t>1&gt;</w:t>
      </w:r>
      <w:r w:rsidRPr="00255447">
        <w:tab/>
        <w:t xml:space="preserve">if the received </w:t>
      </w:r>
      <w:r w:rsidRPr="00255447">
        <w:rPr>
          <w:i/>
        </w:rPr>
        <w:t>otherConfig</w:t>
      </w:r>
      <w:r w:rsidRPr="00255447">
        <w:t xml:space="preserve"> includes the </w:t>
      </w:r>
      <w:r w:rsidRPr="00255447">
        <w:rPr>
          <w:i/>
        </w:rPr>
        <w:t>powerPrefIndicationConfig</w:t>
      </w:r>
      <w:r w:rsidRPr="00255447">
        <w:t>:</w:t>
      </w:r>
    </w:p>
    <w:p w:rsidR="00756B72" w:rsidRPr="00255447" w:rsidRDefault="00756B72" w:rsidP="003D1AE8">
      <w:pPr>
        <w:pStyle w:val="B2"/>
      </w:pPr>
      <w:r w:rsidRPr="00255447">
        <w:t>2&gt;</w:t>
      </w:r>
      <w:r w:rsidRPr="00255447">
        <w:tab/>
        <w:t xml:space="preserve">if </w:t>
      </w:r>
      <w:r w:rsidRPr="00255447">
        <w:rPr>
          <w:i/>
        </w:rPr>
        <w:t>powerPrefIndicationConfig</w:t>
      </w:r>
      <w:r w:rsidRPr="00255447">
        <w:t xml:space="preserve"> is set to </w:t>
      </w:r>
      <w:r w:rsidRPr="00255447">
        <w:rPr>
          <w:i/>
        </w:rPr>
        <w:t>setup</w:t>
      </w:r>
      <w:r w:rsidRPr="00255447">
        <w:t>:</w:t>
      </w:r>
    </w:p>
    <w:p w:rsidR="00756B72" w:rsidRPr="00255447" w:rsidRDefault="00756B72" w:rsidP="003D1AE8">
      <w:pPr>
        <w:pStyle w:val="B3"/>
      </w:pPr>
      <w:r w:rsidRPr="00255447">
        <w:t>3&gt;</w:t>
      </w:r>
      <w:r w:rsidRPr="00255447">
        <w:tab/>
        <w:t>consider itself to be configured to provide power preference indications in accordance with 5.6.10;</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consider itself not to be configured to provide power preference indications;</w:t>
      </w:r>
    </w:p>
    <w:p w:rsidR="00DB25D1" w:rsidRPr="00255447" w:rsidRDefault="00DB25D1" w:rsidP="003D1AE8">
      <w:pPr>
        <w:pStyle w:val="Heading4"/>
      </w:pPr>
      <w:bookmarkStart w:id="227" w:name="_Toc5814716"/>
      <w:r w:rsidRPr="00255447">
        <w:t>5.3.10.10</w:t>
      </w:r>
      <w:r w:rsidRPr="00255447">
        <w:tab/>
        <w:t>SCG reconfiguration</w:t>
      </w:r>
      <w:bookmarkEnd w:id="227"/>
    </w:p>
    <w:p w:rsidR="00DB25D1" w:rsidRPr="00255447" w:rsidRDefault="00DB25D1" w:rsidP="003D1AE8">
      <w:r w:rsidRPr="00255447">
        <w:t>The UE shall:</w:t>
      </w:r>
    </w:p>
    <w:p w:rsidR="00DB25D1" w:rsidRPr="00255447" w:rsidRDefault="00DB25D1" w:rsidP="003D1AE8">
      <w:pPr>
        <w:pStyle w:val="B1"/>
      </w:pPr>
      <w:r w:rsidRPr="00255447">
        <w:lastRenderedPageBreak/>
        <w:t>1&gt;</w:t>
      </w:r>
      <w:r w:rsidRPr="00255447">
        <w:tab/>
        <w:t xml:space="preserve">if the received </w:t>
      </w:r>
      <w:r w:rsidRPr="00255447">
        <w:rPr>
          <w:i/>
        </w:rPr>
        <w:t>scg-Configuration</w:t>
      </w:r>
      <w:r w:rsidRPr="00255447">
        <w:t xml:space="preserve"> is set to </w:t>
      </w:r>
      <w:r w:rsidRPr="00255447">
        <w:rPr>
          <w:i/>
        </w:rPr>
        <w:t>release</w:t>
      </w:r>
      <w:r w:rsidRPr="00255447">
        <w:t xml:space="preserve"> or includes the </w:t>
      </w:r>
      <w:r w:rsidRPr="00255447">
        <w:rPr>
          <w:i/>
        </w:rPr>
        <w:t>mobilityControlInfoSCG</w:t>
      </w:r>
      <w:r w:rsidRPr="00255447">
        <w:t xml:space="preserve"> (</w:t>
      </w:r>
      <w:r w:rsidR="00321EBD" w:rsidRPr="00255447">
        <w:t xml:space="preserve">i.e. </w:t>
      </w:r>
      <w:r w:rsidRPr="00255447">
        <w:t>SCG release/ change):</w:t>
      </w:r>
    </w:p>
    <w:p w:rsidR="00DB25D1" w:rsidRPr="00255447" w:rsidRDefault="00DB25D1" w:rsidP="003D1AE8">
      <w:pPr>
        <w:pStyle w:val="B2"/>
      </w:pPr>
      <w:r w:rsidRPr="00255447">
        <w:t>2&gt;</w:t>
      </w:r>
      <w:r w:rsidRPr="00255447">
        <w:tab/>
        <w:t xml:space="preserve">if </w:t>
      </w:r>
      <w:r w:rsidRPr="00255447">
        <w:rPr>
          <w:i/>
        </w:rPr>
        <w:t>mobilityControlInfo</w:t>
      </w:r>
      <w:r w:rsidRPr="00255447">
        <w:t xml:space="preserve"> is not received (</w:t>
      </w:r>
      <w:r w:rsidR="00321EBD" w:rsidRPr="00255447">
        <w:t xml:space="preserve">i.e. </w:t>
      </w:r>
      <w:r w:rsidRPr="00255447">
        <w:t>SCG release/ change without HO):</w:t>
      </w:r>
    </w:p>
    <w:p w:rsidR="00DB25D1" w:rsidRPr="00255447" w:rsidRDefault="00DB25D1" w:rsidP="003D1AE8">
      <w:pPr>
        <w:pStyle w:val="B3"/>
      </w:pPr>
      <w:r w:rsidRPr="00255447">
        <w:t>3&gt;</w:t>
      </w:r>
      <w:r w:rsidRPr="00255447">
        <w:tab/>
        <w:t>reset SCG MAC, if configured;</w:t>
      </w:r>
    </w:p>
    <w:p w:rsidR="00DB25D1" w:rsidRPr="00255447" w:rsidRDefault="00DB25D1" w:rsidP="003D1AE8">
      <w:pPr>
        <w:pStyle w:val="B3"/>
      </w:pPr>
      <w:r w:rsidRPr="00255447">
        <w:t>3&gt;</w:t>
      </w:r>
      <w:r w:rsidRPr="00255447">
        <w:tab/>
        <w:t xml:space="preserve">for each </w:t>
      </w:r>
      <w:r w:rsidRPr="00255447">
        <w:rPr>
          <w:i/>
        </w:rPr>
        <w:t>drb-Identity</w:t>
      </w:r>
      <w:r w:rsidRPr="00255447">
        <w:t xml:space="preserve"> value that is part of the current UE configuration:</w:t>
      </w:r>
    </w:p>
    <w:p w:rsidR="00DB25D1" w:rsidRPr="00255447" w:rsidRDefault="00DB25D1" w:rsidP="003D1AE8">
      <w:pPr>
        <w:pStyle w:val="B4"/>
      </w:pPr>
      <w:r w:rsidRPr="00255447">
        <w:t>4&gt;</w:t>
      </w:r>
      <w:r w:rsidRPr="00255447">
        <w:tab/>
        <w:t xml:space="preserve">if the DRB indicated by </w:t>
      </w:r>
      <w:r w:rsidRPr="00255447">
        <w:rPr>
          <w:i/>
        </w:rPr>
        <w:t>drb-Identity</w:t>
      </w:r>
      <w:r w:rsidRPr="00255447">
        <w:t xml:space="preserve"> is an SCG DRB:</w:t>
      </w:r>
    </w:p>
    <w:p w:rsidR="00DB25D1" w:rsidRPr="00255447" w:rsidRDefault="00DB25D1" w:rsidP="003D1AE8">
      <w:pPr>
        <w:pStyle w:val="B5"/>
      </w:pPr>
      <w:r w:rsidRPr="00255447">
        <w:t>5&gt;</w:t>
      </w:r>
      <w:r w:rsidRPr="00255447">
        <w:tab/>
        <w:t xml:space="preserve">re-establish </w:t>
      </w:r>
      <w:r w:rsidR="003D6708" w:rsidRPr="00255447">
        <w:t xml:space="preserve">the </w:t>
      </w:r>
      <w:r w:rsidRPr="00255447">
        <w:t xml:space="preserve">PDCP </w:t>
      </w:r>
      <w:r w:rsidR="003D6708" w:rsidRPr="00255447">
        <w:t xml:space="preserve">entity </w:t>
      </w:r>
      <w:r w:rsidRPr="00255447">
        <w:t>and the SCG RLC entity</w:t>
      </w:r>
      <w:r w:rsidR="003D6708" w:rsidRPr="00255447">
        <w:t xml:space="preserve"> or entities</w:t>
      </w:r>
      <w:r w:rsidRPr="00255447">
        <w:t>;</w:t>
      </w:r>
    </w:p>
    <w:p w:rsidR="00DB25D1" w:rsidRPr="00255447" w:rsidRDefault="00DB25D1" w:rsidP="003D1AE8">
      <w:pPr>
        <w:pStyle w:val="B4"/>
      </w:pPr>
      <w:r w:rsidRPr="00255447">
        <w:t>4&gt;</w:t>
      </w:r>
      <w:r w:rsidRPr="00255447">
        <w:tab/>
        <w:t xml:space="preserve">if the DRB indicated by </w:t>
      </w:r>
      <w:r w:rsidRPr="00255447">
        <w:rPr>
          <w:i/>
        </w:rPr>
        <w:t>drb-Identity</w:t>
      </w:r>
      <w:r w:rsidRPr="00255447">
        <w:t xml:space="preserve"> is a split DRB:</w:t>
      </w:r>
    </w:p>
    <w:p w:rsidR="00DB25D1" w:rsidRPr="00255447" w:rsidRDefault="00DB25D1" w:rsidP="003D1AE8">
      <w:pPr>
        <w:pStyle w:val="B5"/>
      </w:pPr>
      <w:r w:rsidRPr="00255447">
        <w:t>5&gt;</w:t>
      </w:r>
      <w:r w:rsidRPr="00255447">
        <w:tab/>
        <w:t>perform PDCP data recovery and re-establish the SCG RLC entity;</w:t>
      </w:r>
    </w:p>
    <w:p w:rsidR="00DB25D1" w:rsidRPr="00255447" w:rsidRDefault="00DB25D1" w:rsidP="003D1AE8">
      <w:pPr>
        <w:pStyle w:val="B4"/>
      </w:pPr>
      <w:r w:rsidRPr="00255447">
        <w:t>4&gt;</w:t>
      </w:r>
      <w:r w:rsidRPr="00255447">
        <w:tab/>
        <w:t xml:space="preserve">if the DRB indicated by </w:t>
      </w:r>
      <w:r w:rsidRPr="00255447">
        <w:rPr>
          <w:i/>
        </w:rPr>
        <w:t>drb-Identity</w:t>
      </w:r>
      <w:r w:rsidRPr="00255447">
        <w:t xml:space="preserve"> is an MCG DRB; and</w:t>
      </w:r>
    </w:p>
    <w:p w:rsidR="00DB25D1" w:rsidRPr="00255447" w:rsidRDefault="00DB25D1" w:rsidP="003D1AE8">
      <w:pPr>
        <w:pStyle w:val="B4"/>
      </w:pPr>
      <w:r w:rsidRPr="00255447">
        <w:t>4&gt;</w:t>
      </w:r>
      <w:r w:rsidRPr="00255447">
        <w:tab/>
      </w:r>
      <w:r w:rsidRPr="00255447">
        <w:rPr>
          <w:i/>
        </w:rPr>
        <w:t>drb-ToAddModListSCG</w:t>
      </w:r>
      <w:r w:rsidRPr="00255447">
        <w:t xml:space="preserve"> is received and includes the </w:t>
      </w:r>
      <w:r w:rsidRPr="00255447">
        <w:rPr>
          <w:i/>
        </w:rPr>
        <w:t>drb-Identity</w:t>
      </w:r>
      <w:r w:rsidRPr="00255447">
        <w:t xml:space="preserve"> value, while for this entry </w:t>
      </w:r>
      <w:r w:rsidRPr="00255447">
        <w:rPr>
          <w:i/>
        </w:rPr>
        <w:t>drb-Type</w:t>
      </w:r>
      <w:r w:rsidRPr="00255447">
        <w:t xml:space="preserve"> is included and set to </w:t>
      </w:r>
      <w:r w:rsidRPr="00255447">
        <w:rPr>
          <w:i/>
        </w:rPr>
        <w:t>scg</w:t>
      </w:r>
      <w:r w:rsidRPr="00255447">
        <w:t xml:space="preserve"> (</w:t>
      </w:r>
      <w:r w:rsidR="00321EBD" w:rsidRPr="00255447">
        <w:t xml:space="preserve">i.e. </w:t>
      </w:r>
      <w:r w:rsidRPr="00255447">
        <w:t>MCG to SCG):</w:t>
      </w:r>
    </w:p>
    <w:p w:rsidR="00DB25D1" w:rsidRPr="00255447" w:rsidRDefault="00DB25D1" w:rsidP="003D1AE8">
      <w:pPr>
        <w:pStyle w:val="B5"/>
      </w:pPr>
      <w:r w:rsidRPr="00255447">
        <w:t>5&gt;</w:t>
      </w:r>
      <w:r w:rsidRPr="00255447">
        <w:tab/>
        <w:t xml:space="preserve">re-establish </w:t>
      </w:r>
      <w:r w:rsidR="003D6708" w:rsidRPr="00255447">
        <w:t xml:space="preserve">the </w:t>
      </w:r>
      <w:r w:rsidRPr="00255447">
        <w:t>PDCP</w:t>
      </w:r>
      <w:r w:rsidR="003D6708" w:rsidRPr="00255447">
        <w:t xml:space="preserve"> entity</w:t>
      </w:r>
      <w:r w:rsidRPr="00255447">
        <w:t xml:space="preserve"> and the MCG RLC entity</w:t>
      </w:r>
      <w:r w:rsidR="003D6708" w:rsidRPr="00255447">
        <w:t xml:space="preserve"> or entities</w:t>
      </w:r>
      <w:r w:rsidRPr="00255447">
        <w:t>;</w:t>
      </w:r>
    </w:p>
    <w:p w:rsidR="00DB25D1" w:rsidRPr="00255447" w:rsidRDefault="00DB25D1" w:rsidP="003D1AE8">
      <w:pPr>
        <w:pStyle w:val="B3"/>
      </w:pPr>
      <w:r w:rsidRPr="00255447">
        <w:t>3&gt;</w:t>
      </w:r>
      <w:r w:rsidRPr="00255447">
        <w:tab/>
        <w:t xml:space="preserve">configure lower layers to consider the </w:t>
      </w:r>
      <w:r w:rsidR="00942775" w:rsidRPr="00255447">
        <w:rPr>
          <w:lang w:eastAsia="zh-TW"/>
        </w:rPr>
        <w:t xml:space="preserve">SCG </w:t>
      </w:r>
      <w:r w:rsidRPr="00255447">
        <w:t>SCell(s), except for the PSCell, to be in deactivated state;</w:t>
      </w:r>
    </w:p>
    <w:p w:rsidR="00DB25D1" w:rsidRPr="00255447" w:rsidRDefault="00DB25D1" w:rsidP="003D1AE8">
      <w:pPr>
        <w:pStyle w:val="B1"/>
      </w:pPr>
      <w:r w:rsidRPr="00255447">
        <w:t>1&gt;</w:t>
      </w:r>
      <w:r w:rsidRPr="00255447">
        <w:tab/>
        <w:t xml:space="preserve">if the received </w:t>
      </w:r>
      <w:r w:rsidRPr="00255447">
        <w:rPr>
          <w:i/>
        </w:rPr>
        <w:t>scg-Configuration</w:t>
      </w:r>
      <w:r w:rsidRPr="00255447">
        <w:rPr>
          <w:iCs/>
        </w:rPr>
        <w:t xml:space="preserve"> is set to </w:t>
      </w:r>
      <w:r w:rsidRPr="00255447">
        <w:rPr>
          <w:i/>
          <w:iCs/>
        </w:rPr>
        <w:t>release</w:t>
      </w:r>
      <w:r w:rsidRPr="00255447">
        <w:rPr>
          <w:iCs/>
        </w:rPr>
        <w:t>:</w:t>
      </w:r>
    </w:p>
    <w:p w:rsidR="00DB25D1" w:rsidRPr="00255447" w:rsidRDefault="00DB25D1" w:rsidP="003D1AE8">
      <w:pPr>
        <w:pStyle w:val="B2"/>
      </w:pPr>
      <w:r w:rsidRPr="00255447">
        <w:t>2&gt;</w:t>
      </w:r>
      <w:r w:rsidRPr="00255447">
        <w:tab/>
        <w:t>release the entire SCG configuration, except for the DRB configuration (</w:t>
      </w:r>
      <w:r w:rsidR="00321EBD" w:rsidRPr="00255447">
        <w:t xml:space="preserve">i.e. </w:t>
      </w:r>
      <w:r w:rsidRPr="00255447">
        <w:t xml:space="preserve">as configured by </w:t>
      </w:r>
      <w:r w:rsidRPr="00255447">
        <w:rPr>
          <w:i/>
        </w:rPr>
        <w:t>drb-ToAddModListSCG</w:t>
      </w:r>
      <w:r w:rsidRPr="00255447">
        <w:t>);</w:t>
      </w:r>
    </w:p>
    <w:p w:rsidR="009D2A78" w:rsidRPr="00255447" w:rsidRDefault="009D2A78" w:rsidP="009D2A78">
      <w:pPr>
        <w:pStyle w:val="B2"/>
        <w:rPr>
          <w:rFonts w:eastAsia="SimSun"/>
          <w:lang w:eastAsia="zh-CN"/>
        </w:rPr>
      </w:pPr>
      <w:r w:rsidRPr="00255447">
        <w:rPr>
          <w:rFonts w:eastAsia="SimSun"/>
          <w:lang w:eastAsia="zh-CN"/>
        </w:rPr>
        <w:t>2&gt;</w:t>
      </w:r>
      <w:r w:rsidRPr="00255447">
        <w:rPr>
          <w:rFonts w:eastAsia="SimSun"/>
          <w:lang w:eastAsia="zh-CN"/>
        </w:rPr>
        <w:tab/>
        <w:t xml:space="preserve">if the current UE configuration includes </w:t>
      </w:r>
      <w:bookmarkStart w:id="228" w:name="OLE_LINK133"/>
      <w:bookmarkStart w:id="229" w:name="OLE_LINK134"/>
      <w:r w:rsidRPr="00255447">
        <w:rPr>
          <w:rFonts w:eastAsia="SimSun"/>
          <w:lang w:eastAsia="zh-CN"/>
        </w:rPr>
        <w:t>one or more split</w:t>
      </w:r>
      <w:bookmarkEnd w:id="228"/>
      <w:bookmarkEnd w:id="229"/>
      <w:r w:rsidRPr="00255447">
        <w:rPr>
          <w:rFonts w:eastAsia="SimSun"/>
          <w:lang w:eastAsia="zh-CN"/>
        </w:rPr>
        <w:t xml:space="preserve"> or SCG DRBs and the received </w:t>
      </w:r>
      <w:r w:rsidRPr="00255447">
        <w:rPr>
          <w:rFonts w:eastAsia="SimSun"/>
          <w:i/>
          <w:lang w:eastAsia="zh-CN"/>
        </w:rPr>
        <w:t>RRCConnectionReconfiguration</w:t>
      </w:r>
      <w:r w:rsidRPr="00255447">
        <w:rPr>
          <w:rFonts w:eastAsia="SimSun"/>
          <w:lang w:eastAsia="zh-CN"/>
        </w:rPr>
        <w:t xml:space="preserve"> message includes </w:t>
      </w:r>
      <w:r w:rsidRPr="00255447">
        <w:rPr>
          <w:rFonts w:eastAsia="SimSun"/>
          <w:i/>
          <w:lang w:eastAsia="zh-CN"/>
        </w:rPr>
        <w:t>radioResourceConfigDedicated</w:t>
      </w:r>
      <w:r w:rsidRPr="00255447">
        <w:rPr>
          <w:rFonts w:eastAsia="SimSun"/>
          <w:lang w:eastAsia="zh-CN"/>
        </w:rPr>
        <w:t xml:space="preserve"> including </w:t>
      </w:r>
      <w:r w:rsidRPr="00255447">
        <w:rPr>
          <w:rFonts w:eastAsia="SimSun"/>
          <w:i/>
          <w:lang w:eastAsia="zh-CN"/>
        </w:rPr>
        <w:t>drb-ToAddModList</w:t>
      </w:r>
      <w:r w:rsidRPr="00255447">
        <w:rPr>
          <w:rFonts w:eastAsia="SimSun"/>
          <w:lang w:eastAsia="zh-CN"/>
        </w:rPr>
        <w:t>:</w:t>
      </w:r>
    </w:p>
    <w:p w:rsidR="009D2A78" w:rsidRPr="00255447" w:rsidRDefault="009D2A78" w:rsidP="009D2A78">
      <w:pPr>
        <w:pStyle w:val="B3"/>
      </w:pPr>
      <w:r w:rsidRPr="00255447">
        <w:rPr>
          <w:rFonts w:eastAsia="SimSun"/>
          <w:lang w:eastAsia="zh-CN"/>
        </w:rPr>
        <w:t>3&gt;</w:t>
      </w:r>
      <w:r w:rsidRPr="00255447">
        <w:rPr>
          <w:rFonts w:eastAsia="SimSun"/>
          <w:lang w:eastAsia="zh-CN"/>
        </w:rPr>
        <w:tab/>
        <w:t xml:space="preserve">reconfigure the SCG or split DRB by </w:t>
      </w:r>
      <w:r w:rsidRPr="00255447">
        <w:rPr>
          <w:rFonts w:eastAsia="SimSun"/>
          <w:i/>
          <w:lang w:eastAsia="zh-CN"/>
        </w:rPr>
        <w:t>drb-ToAddModList</w:t>
      </w:r>
      <w:r w:rsidRPr="00255447">
        <w:rPr>
          <w:rFonts w:eastAsia="SimSun"/>
          <w:lang w:eastAsia="zh-CN"/>
        </w:rPr>
        <w:t xml:space="preserve"> as specified in 5.3.10.12;</w:t>
      </w:r>
      <w:r w:rsidRPr="00255447">
        <w:t xml:space="preserve"> </w:t>
      </w:r>
    </w:p>
    <w:p w:rsidR="00DB25D1" w:rsidRPr="00255447" w:rsidRDefault="00DB25D1" w:rsidP="003D1AE8">
      <w:pPr>
        <w:pStyle w:val="B2"/>
      </w:pPr>
      <w:r w:rsidRPr="00255447">
        <w:t>2&gt;</w:t>
      </w:r>
      <w:r w:rsidRPr="00255447">
        <w:tab/>
        <w:t>stop timer T313, if running;</w:t>
      </w:r>
    </w:p>
    <w:p w:rsidR="00DB25D1" w:rsidRPr="00255447" w:rsidRDefault="00DB25D1" w:rsidP="003D1AE8">
      <w:pPr>
        <w:pStyle w:val="B2"/>
      </w:pPr>
      <w:r w:rsidRPr="00255447">
        <w:t>2&gt;</w:t>
      </w:r>
      <w:r w:rsidRPr="00255447">
        <w:tab/>
        <w:t>stop timer T307, if running;</w:t>
      </w:r>
    </w:p>
    <w:p w:rsidR="00DB25D1" w:rsidRPr="00255447" w:rsidRDefault="00DB25D1" w:rsidP="003D1AE8">
      <w:pPr>
        <w:pStyle w:val="B1"/>
      </w:pPr>
      <w:r w:rsidRPr="00255447">
        <w:t>1&gt;</w:t>
      </w:r>
      <w:r w:rsidRPr="00255447">
        <w:tab/>
        <w:t>else:</w:t>
      </w:r>
    </w:p>
    <w:p w:rsidR="00FB7EF6" w:rsidRPr="00255447" w:rsidRDefault="00FB7EF6" w:rsidP="003D1AE8">
      <w:pPr>
        <w:pStyle w:val="B2"/>
      </w:pPr>
      <w:r w:rsidRPr="00255447">
        <w:t>2&gt;</w:t>
      </w:r>
      <w:r w:rsidRPr="00255447">
        <w:tab/>
        <w:t xml:space="preserve">if the received </w:t>
      </w:r>
      <w:r w:rsidRPr="00255447">
        <w:rPr>
          <w:i/>
        </w:rPr>
        <w:t>scg-ConfigPartMCG</w:t>
      </w:r>
      <w:r w:rsidRPr="00255447">
        <w:t xml:space="preserve"> includes the </w:t>
      </w:r>
      <w:r w:rsidRPr="00255447">
        <w:rPr>
          <w:i/>
        </w:rPr>
        <w:t>scg-Counter</w:t>
      </w:r>
      <w:r w:rsidRPr="00255447">
        <w:t>:</w:t>
      </w:r>
    </w:p>
    <w:p w:rsidR="00FB7EF6" w:rsidRPr="00255447" w:rsidRDefault="00FB7EF6" w:rsidP="003D1AE8">
      <w:pPr>
        <w:pStyle w:val="B3"/>
      </w:pPr>
      <w:r w:rsidRPr="00255447">
        <w:t>3&gt;</w:t>
      </w:r>
      <w:r w:rsidRPr="00255447">
        <w:tab/>
        <w:t>update the S-K</w:t>
      </w:r>
      <w:r w:rsidRPr="00255447">
        <w:rPr>
          <w:vertAlign w:val="subscript"/>
        </w:rPr>
        <w:t>eNB</w:t>
      </w:r>
      <w:r w:rsidRPr="00255447">
        <w:t xml:space="preserve"> key based on the K</w:t>
      </w:r>
      <w:r w:rsidRPr="00255447">
        <w:rPr>
          <w:vertAlign w:val="subscript"/>
        </w:rPr>
        <w:t>eNB</w:t>
      </w:r>
      <w:r w:rsidRPr="00255447">
        <w:t xml:space="preserve"> key and using the received </w:t>
      </w:r>
      <w:r w:rsidRPr="00255447">
        <w:rPr>
          <w:i/>
        </w:rPr>
        <w:t>scg-Counter</w:t>
      </w:r>
      <w:r w:rsidRPr="00255447">
        <w:t xml:space="preserve"> value, as specified in TS 33.401 [32];</w:t>
      </w:r>
    </w:p>
    <w:p w:rsidR="00FB7EF6" w:rsidRPr="00255447" w:rsidRDefault="00FB7EF6" w:rsidP="003D1AE8">
      <w:pPr>
        <w:pStyle w:val="B3"/>
      </w:pPr>
      <w:r w:rsidRPr="00255447">
        <w:t>3&gt;</w:t>
      </w:r>
      <w:r w:rsidRPr="00255447">
        <w:tab/>
        <w:t xml:space="preserve">derive </w:t>
      </w:r>
      <w:r w:rsidRPr="00255447">
        <w:rPr>
          <w:lang w:eastAsia="zh-CN"/>
        </w:rPr>
        <w:t xml:space="preserve">the </w:t>
      </w:r>
      <w:r w:rsidRPr="00255447">
        <w:t>K</w:t>
      </w:r>
      <w:r w:rsidRPr="00255447">
        <w:rPr>
          <w:vertAlign w:val="subscript"/>
        </w:rPr>
        <w:t>UPenc</w:t>
      </w:r>
      <w:r w:rsidRPr="00255447">
        <w:rPr>
          <w:lang w:eastAsia="zh-CN"/>
        </w:rPr>
        <w:t xml:space="preserve"> key</w:t>
      </w:r>
      <w:r w:rsidRPr="00255447">
        <w:t xml:space="preserve"> associated with the </w:t>
      </w:r>
      <w:r w:rsidRPr="00255447">
        <w:rPr>
          <w:i/>
        </w:rPr>
        <w:t>cipheringAlgorithmSCG</w:t>
      </w:r>
      <w:r w:rsidRPr="00255447">
        <w:t xml:space="preserve"> included in </w:t>
      </w:r>
      <w:r w:rsidRPr="00255447">
        <w:rPr>
          <w:i/>
        </w:rPr>
        <w:t>mobilityControlInfoSCG</w:t>
      </w:r>
      <w:r w:rsidRPr="00255447">
        <w:t xml:space="preserve"> within the received </w:t>
      </w:r>
      <w:r w:rsidRPr="00255447">
        <w:rPr>
          <w:i/>
        </w:rPr>
        <w:t>scg-ConfigPartSCG</w:t>
      </w:r>
      <w:r w:rsidRPr="00255447">
        <w:t>, as specified in TS 33.401 [32];</w:t>
      </w:r>
    </w:p>
    <w:p w:rsidR="00FB7EF6" w:rsidRPr="00255447" w:rsidRDefault="00FB7EF6" w:rsidP="003D1AE8">
      <w:pPr>
        <w:pStyle w:val="B3"/>
      </w:pPr>
      <w:r w:rsidRPr="00255447">
        <w:t>3&gt;</w:t>
      </w:r>
      <w:r w:rsidRPr="00255447">
        <w:tab/>
        <w:t>configure lower layers to apply the ciphering algorithm and the K</w:t>
      </w:r>
      <w:r w:rsidRPr="00255447">
        <w:rPr>
          <w:vertAlign w:val="subscript"/>
        </w:rPr>
        <w:t>UPenc</w:t>
      </w:r>
      <w:r w:rsidRPr="00255447">
        <w:rPr>
          <w:lang w:eastAsia="zh-CN"/>
        </w:rPr>
        <w:t xml:space="preserve"> key</w:t>
      </w:r>
      <w:r w:rsidRPr="00255447">
        <w:t>;</w:t>
      </w:r>
    </w:p>
    <w:p w:rsidR="00DB25D1" w:rsidRPr="00255447" w:rsidRDefault="00DB25D1" w:rsidP="003D1AE8">
      <w:pPr>
        <w:pStyle w:val="B2"/>
      </w:pPr>
      <w:r w:rsidRPr="00255447">
        <w:t>2&gt;</w:t>
      </w:r>
      <w:r w:rsidRPr="00255447">
        <w:tab/>
        <w:t xml:space="preserve">if the received </w:t>
      </w:r>
      <w:r w:rsidRPr="00255447">
        <w:rPr>
          <w:i/>
        </w:rPr>
        <w:t>scg-Config</w:t>
      </w:r>
      <w:r w:rsidR="006B17C5" w:rsidRPr="00255447">
        <w:rPr>
          <w:i/>
        </w:rPr>
        <w:t>PartSCG</w:t>
      </w:r>
      <w:r w:rsidRPr="00255447">
        <w:t xml:space="preserve"> includes the </w:t>
      </w:r>
      <w:r w:rsidRPr="00255447">
        <w:rPr>
          <w:i/>
        </w:rPr>
        <w:t>radioResourceConfigDedicatedSCG</w:t>
      </w:r>
      <w:r w:rsidRPr="00255447">
        <w:t>:</w:t>
      </w:r>
    </w:p>
    <w:p w:rsidR="00DB25D1" w:rsidRPr="00255447" w:rsidRDefault="00DB25D1" w:rsidP="003D1AE8">
      <w:pPr>
        <w:pStyle w:val="B3"/>
      </w:pPr>
      <w:r w:rsidRPr="00255447">
        <w:t>3&gt;</w:t>
      </w:r>
      <w:r w:rsidRPr="00255447">
        <w:tab/>
        <w:t xml:space="preserve">reconfigure the dedicated radio resource configuration for </w:t>
      </w:r>
      <w:r w:rsidR="005A2A31" w:rsidRPr="00255447">
        <w:t>the SCG as specified in 5.3.10.1</w:t>
      </w:r>
      <w:r w:rsidRPr="00255447">
        <w:t>1;</w:t>
      </w:r>
    </w:p>
    <w:p w:rsidR="00DB25D1" w:rsidRPr="00255447" w:rsidRDefault="00DB25D1" w:rsidP="003D1AE8">
      <w:pPr>
        <w:pStyle w:val="B2"/>
      </w:pPr>
      <w:r w:rsidRPr="00255447">
        <w:t>2&gt;</w:t>
      </w:r>
      <w:r w:rsidRPr="00255447">
        <w:tab/>
        <w:t xml:space="preserve">if the current UE configuration includes one or more split or SCG DRBs and the received </w:t>
      </w:r>
      <w:r w:rsidRPr="00255447">
        <w:rPr>
          <w:i/>
        </w:rPr>
        <w:t>RRCConnectionReconfiguration</w:t>
      </w:r>
      <w:r w:rsidRPr="00255447">
        <w:t xml:space="preserve"> message includes </w:t>
      </w:r>
      <w:r w:rsidRPr="00255447">
        <w:rPr>
          <w:i/>
        </w:rPr>
        <w:t>radioResourceConfigDedicated</w:t>
      </w:r>
      <w:r w:rsidRPr="00255447">
        <w:t xml:space="preserve"> including </w:t>
      </w:r>
      <w:r w:rsidRPr="00255447">
        <w:rPr>
          <w:i/>
        </w:rPr>
        <w:t>drb-ToAddModList</w:t>
      </w:r>
      <w:r w:rsidRPr="00255447">
        <w:t>:</w:t>
      </w:r>
    </w:p>
    <w:p w:rsidR="00DB25D1" w:rsidRPr="00255447" w:rsidRDefault="00DB25D1" w:rsidP="003D1AE8">
      <w:pPr>
        <w:pStyle w:val="B3"/>
      </w:pPr>
      <w:r w:rsidRPr="00255447">
        <w:t>3&gt;</w:t>
      </w:r>
      <w:r w:rsidRPr="00255447">
        <w:tab/>
        <w:t xml:space="preserve">reconfigure the SCG or split DRB by </w:t>
      </w:r>
      <w:r w:rsidRPr="00255447">
        <w:rPr>
          <w:i/>
        </w:rPr>
        <w:t>drb-ToAddModList</w:t>
      </w:r>
      <w:r w:rsidRPr="00255447">
        <w:t xml:space="preserve"> </w:t>
      </w:r>
      <w:r w:rsidR="005A2A31" w:rsidRPr="00255447">
        <w:t>as specified in 5.3.10.1</w:t>
      </w:r>
      <w:r w:rsidRPr="00255447">
        <w:t>2;</w:t>
      </w:r>
    </w:p>
    <w:p w:rsidR="00A01147" w:rsidRPr="00255447" w:rsidRDefault="00A01147" w:rsidP="00A01147">
      <w:pPr>
        <w:pStyle w:val="B2"/>
      </w:pPr>
      <w:r w:rsidRPr="00255447">
        <w:t>2&gt;</w:t>
      </w:r>
      <w:r w:rsidRPr="00255447">
        <w:tab/>
        <w:t xml:space="preserve">if the </w:t>
      </w:r>
      <w:r w:rsidRPr="00255447">
        <w:rPr>
          <w:i/>
        </w:rPr>
        <w:t>received scg-ConfigPartSCG</w:t>
      </w:r>
      <w:r w:rsidRPr="00255447">
        <w:t xml:space="preserve"> includes the </w:t>
      </w:r>
      <w:r w:rsidRPr="00255447">
        <w:rPr>
          <w:i/>
        </w:rPr>
        <w:t>sCellToReleaseListSCG</w:t>
      </w:r>
      <w:r w:rsidRPr="00255447">
        <w:t>:</w:t>
      </w:r>
    </w:p>
    <w:p w:rsidR="00A01147" w:rsidRPr="00255447" w:rsidRDefault="00A01147" w:rsidP="00A01147">
      <w:pPr>
        <w:pStyle w:val="B3"/>
      </w:pPr>
      <w:r w:rsidRPr="00255447">
        <w:t>3&gt;</w:t>
      </w:r>
      <w:r w:rsidRPr="00255447">
        <w:tab/>
        <w:t>perform SCell release for the SCG as specified in 5.3.10.3a;</w:t>
      </w:r>
    </w:p>
    <w:p w:rsidR="00A01147" w:rsidRPr="00255447" w:rsidRDefault="00A01147" w:rsidP="00A01147">
      <w:pPr>
        <w:pStyle w:val="NO"/>
      </w:pPr>
      <w:r w:rsidRPr="00255447">
        <w:t>NOTE:</w:t>
      </w:r>
      <w:r w:rsidRPr="00255447">
        <w:tab/>
        <w:t>This procedure is also used to release the PSCell e.g. PSCell change, SI change for the PSCell.</w:t>
      </w:r>
    </w:p>
    <w:p w:rsidR="00BB1733" w:rsidRPr="00255447" w:rsidRDefault="00BB1733" w:rsidP="003D1AE8">
      <w:pPr>
        <w:pStyle w:val="B2"/>
      </w:pPr>
      <w:r w:rsidRPr="00255447">
        <w:lastRenderedPageBreak/>
        <w:t>2&gt;</w:t>
      </w:r>
      <w:r w:rsidRPr="00255447">
        <w:tab/>
        <w:t xml:space="preserve">if the received </w:t>
      </w:r>
      <w:r w:rsidRPr="00255447">
        <w:rPr>
          <w:i/>
        </w:rPr>
        <w:t>scg-ConfigPartSCG</w:t>
      </w:r>
      <w:r w:rsidRPr="00255447">
        <w:t xml:space="preserve"> includes the </w:t>
      </w:r>
      <w:r w:rsidRPr="00255447">
        <w:rPr>
          <w:i/>
        </w:rPr>
        <w:t>pSCellToAddMod</w:t>
      </w:r>
      <w:r w:rsidRPr="00255447">
        <w:t>:</w:t>
      </w:r>
    </w:p>
    <w:p w:rsidR="00BB1733" w:rsidRPr="00255447" w:rsidRDefault="00BB1733" w:rsidP="003D1AE8">
      <w:pPr>
        <w:pStyle w:val="B3"/>
      </w:pPr>
      <w:r w:rsidRPr="00255447">
        <w:t>3&gt;</w:t>
      </w:r>
      <w:r w:rsidRPr="00255447">
        <w:tab/>
        <w:t>perform PSCell addition or modification as specified in 5.3.10.3c;</w:t>
      </w:r>
    </w:p>
    <w:p w:rsidR="00DB25D1" w:rsidRPr="00255447" w:rsidRDefault="00DB25D1" w:rsidP="003D1AE8">
      <w:pPr>
        <w:pStyle w:val="B2"/>
      </w:pPr>
      <w:r w:rsidRPr="00255447">
        <w:t>2&gt;</w:t>
      </w:r>
      <w:r w:rsidRPr="00255447">
        <w:tab/>
        <w:t xml:space="preserve">if the received </w:t>
      </w:r>
      <w:r w:rsidRPr="00255447">
        <w:rPr>
          <w:i/>
        </w:rPr>
        <w:t>scg-Config</w:t>
      </w:r>
      <w:r w:rsidR="006B17C5" w:rsidRPr="00255447">
        <w:rPr>
          <w:i/>
        </w:rPr>
        <w:t>PartSCG</w:t>
      </w:r>
      <w:r w:rsidRPr="00255447">
        <w:t xml:space="preserve"> includes the </w:t>
      </w:r>
      <w:r w:rsidRPr="00255447">
        <w:rPr>
          <w:i/>
        </w:rPr>
        <w:t>sCellToAddModListSCG</w:t>
      </w:r>
      <w:r w:rsidRPr="00255447">
        <w:t>:</w:t>
      </w:r>
    </w:p>
    <w:p w:rsidR="00DB25D1" w:rsidRPr="00255447" w:rsidRDefault="00DB25D1" w:rsidP="003D1AE8">
      <w:pPr>
        <w:pStyle w:val="B3"/>
      </w:pPr>
      <w:r w:rsidRPr="00255447">
        <w:t>3&gt;</w:t>
      </w:r>
      <w:r w:rsidRPr="00255447">
        <w:tab/>
        <w:t>perform SCell addition or modification as specified in 5.3.10.3b;</w:t>
      </w:r>
    </w:p>
    <w:p w:rsidR="00DB25D1" w:rsidRPr="00255447" w:rsidRDefault="00DB25D1" w:rsidP="003D1AE8">
      <w:pPr>
        <w:pStyle w:val="B2"/>
        <w:rPr>
          <w:lang w:eastAsia="zh-TW"/>
        </w:rPr>
      </w:pPr>
      <w:r w:rsidRPr="00255447">
        <w:rPr>
          <w:lang w:eastAsia="zh-TW"/>
        </w:rPr>
        <w:t>2&gt;</w:t>
      </w:r>
      <w:r w:rsidRPr="00255447">
        <w:rPr>
          <w:lang w:eastAsia="zh-TW"/>
        </w:rPr>
        <w:tab/>
      </w:r>
      <w:r w:rsidRPr="00255447">
        <w:t xml:space="preserve">configure lower layers in accordance with </w:t>
      </w:r>
      <w:r w:rsidRPr="00255447">
        <w:rPr>
          <w:rStyle w:val="Emphasis"/>
        </w:rPr>
        <w:t>mobilityControlInfoSCG</w:t>
      </w:r>
      <w:r w:rsidRPr="00255447">
        <w:t>, if received</w:t>
      </w:r>
      <w:r w:rsidRPr="00255447">
        <w:rPr>
          <w:lang w:eastAsia="zh-TW"/>
        </w:rPr>
        <w:t>;</w:t>
      </w:r>
    </w:p>
    <w:p w:rsidR="00DB25D1" w:rsidRPr="00255447" w:rsidRDefault="00DB25D1" w:rsidP="003D1AE8">
      <w:pPr>
        <w:pStyle w:val="B2"/>
      </w:pPr>
      <w:r w:rsidRPr="00255447">
        <w:t>2&gt;</w:t>
      </w:r>
      <w:r w:rsidRPr="00255447">
        <w:tab/>
        <w:t xml:space="preserve">if the received </w:t>
      </w:r>
      <w:r w:rsidRPr="00255447">
        <w:rPr>
          <w:i/>
        </w:rPr>
        <w:t>scg-Config</w:t>
      </w:r>
      <w:r w:rsidR="006B17C5" w:rsidRPr="00255447">
        <w:rPr>
          <w:i/>
        </w:rPr>
        <w:t>PartSCG</w:t>
      </w:r>
      <w:r w:rsidRPr="00255447">
        <w:t xml:space="preserve"> includes the </w:t>
      </w:r>
      <w:r w:rsidRPr="00255447">
        <w:rPr>
          <w:i/>
        </w:rPr>
        <w:t>mobilityControlInfoSCG</w:t>
      </w:r>
      <w:r w:rsidRPr="00255447">
        <w:t xml:space="preserve"> (</w:t>
      </w:r>
      <w:r w:rsidR="00321EBD" w:rsidRPr="00255447">
        <w:t xml:space="preserve">i.e. </w:t>
      </w:r>
      <w:r w:rsidRPr="00255447">
        <w:t>SCG change):</w:t>
      </w:r>
    </w:p>
    <w:p w:rsidR="00DB25D1" w:rsidRPr="00255447" w:rsidRDefault="00DB25D1" w:rsidP="003D1AE8">
      <w:pPr>
        <w:pStyle w:val="B3"/>
      </w:pPr>
      <w:r w:rsidRPr="00255447">
        <w:t>3&gt; resume all SCG DRBs and resume SCG transmission for split DRBs, if suspended;</w:t>
      </w:r>
    </w:p>
    <w:p w:rsidR="00DB25D1" w:rsidRPr="00255447" w:rsidRDefault="00DB25D1" w:rsidP="003D1AE8">
      <w:pPr>
        <w:pStyle w:val="B3"/>
      </w:pPr>
      <w:r w:rsidRPr="00255447">
        <w:t>3&gt;</w:t>
      </w:r>
      <w:r w:rsidRPr="00255447">
        <w:tab/>
        <w:t>stop timer T313, if running;</w:t>
      </w:r>
    </w:p>
    <w:p w:rsidR="00DB25D1" w:rsidRPr="00255447" w:rsidRDefault="00DB25D1" w:rsidP="003D1AE8">
      <w:pPr>
        <w:pStyle w:val="B3"/>
      </w:pPr>
      <w:r w:rsidRPr="00255447">
        <w:t>3&gt;</w:t>
      </w:r>
      <w:r w:rsidRPr="00255447">
        <w:tab/>
        <w:t xml:space="preserve">start timer T307 with the timer value set to </w:t>
      </w:r>
      <w:r w:rsidRPr="00255447">
        <w:rPr>
          <w:i/>
          <w:iCs/>
        </w:rPr>
        <w:t>t307,</w:t>
      </w:r>
      <w:r w:rsidRPr="00255447">
        <w:t xml:space="preserve"> as included in the </w:t>
      </w:r>
      <w:r w:rsidRPr="00255447">
        <w:rPr>
          <w:i/>
        </w:rPr>
        <w:t>mobilityControlInfoSCG</w:t>
      </w:r>
      <w:r w:rsidRPr="00255447">
        <w:t>;</w:t>
      </w:r>
    </w:p>
    <w:p w:rsidR="00DB25D1" w:rsidRPr="00255447" w:rsidRDefault="00DB25D1" w:rsidP="003D1AE8">
      <w:pPr>
        <w:pStyle w:val="B3"/>
      </w:pPr>
      <w:r w:rsidRPr="00255447">
        <w:t>3&gt;</w:t>
      </w:r>
      <w:r w:rsidRPr="00255447">
        <w:tab/>
        <w:t>start synchronising to the DL of the target PSCell;</w:t>
      </w:r>
    </w:p>
    <w:p w:rsidR="00DB25D1" w:rsidRPr="00255447" w:rsidDel="00831520" w:rsidRDefault="00DB25D1" w:rsidP="003D1AE8">
      <w:pPr>
        <w:pStyle w:val="B3"/>
      </w:pPr>
      <w:r w:rsidRPr="00255447">
        <w:t>3</w:t>
      </w:r>
      <w:r w:rsidRPr="00255447" w:rsidDel="00831520">
        <w:t>&gt;</w:t>
      </w:r>
      <w:r w:rsidRPr="00255447" w:rsidDel="00831520">
        <w:tab/>
      </w:r>
      <w:r w:rsidRPr="00255447">
        <w:t xml:space="preserve">initiate the </w:t>
      </w:r>
      <w:r w:rsidRPr="00255447" w:rsidDel="00831520">
        <w:t>random access procedure</w:t>
      </w:r>
      <w:r w:rsidRPr="00255447">
        <w:t xml:space="preserve"> on the PSCell, as specified in TS 36.321 [6]</w:t>
      </w:r>
      <w:r w:rsidRPr="00255447" w:rsidDel="00831520">
        <w:t>:</w:t>
      </w:r>
    </w:p>
    <w:p w:rsidR="00DB25D1" w:rsidRPr="00255447" w:rsidRDefault="00DB25D1" w:rsidP="003D1AE8">
      <w:pPr>
        <w:pStyle w:val="NO"/>
      </w:pPr>
      <w:r w:rsidRPr="00255447">
        <w:t>NOTE 1:</w:t>
      </w:r>
      <w:r w:rsidRPr="00255447">
        <w:tab/>
        <w:t xml:space="preserve">The UE is not required to determine the SFN of the target PSCell by acquiring system </w:t>
      </w:r>
      <w:smartTag w:uri="urn:schemas-microsoft-com:office:smarttags" w:element="PersonName">
        <w:r w:rsidRPr="00255447">
          <w:t>info</w:t>
        </w:r>
      </w:smartTag>
      <w:r w:rsidRPr="00255447">
        <w:t>rmation from that cell before performing RACH access in the target PSCell.</w:t>
      </w:r>
    </w:p>
    <w:p w:rsidR="00DB25D1" w:rsidRPr="00255447" w:rsidRDefault="00DB25D1" w:rsidP="003D1AE8">
      <w:pPr>
        <w:pStyle w:val="B3"/>
      </w:pPr>
      <w:r w:rsidRPr="00255447">
        <w:t>3&gt;</w:t>
      </w:r>
      <w:r w:rsidRPr="00255447">
        <w:tab/>
        <w:t>the procedure ends, except that the following actions are performed when MAC successfully completes the random access procedure</w:t>
      </w:r>
      <w:r w:rsidR="00BB1733" w:rsidRPr="00255447">
        <w:t xml:space="preserve"> on the PSCell</w:t>
      </w:r>
      <w:r w:rsidRPr="00255447">
        <w:t>:</w:t>
      </w:r>
    </w:p>
    <w:p w:rsidR="00DB25D1" w:rsidRPr="00255447" w:rsidRDefault="00DB25D1" w:rsidP="003D1AE8">
      <w:pPr>
        <w:pStyle w:val="B4"/>
      </w:pPr>
      <w:r w:rsidRPr="00255447">
        <w:t>4&gt;</w:t>
      </w:r>
      <w:r w:rsidRPr="00255447">
        <w:tab/>
        <w:t>stop timer T307;</w:t>
      </w:r>
    </w:p>
    <w:p w:rsidR="00DB25D1" w:rsidRPr="00255447" w:rsidRDefault="00DB25D1" w:rsidP="003D1AE8">
      <w:pPr>
        <w:pStyle w:val="B4"/>
        <w:rPr>
          <w:rFonts w:eastAsia="SimSun"/>
          <w:lang w:eastAsia="zh-CN"/>
        </w:rPr>
      </w:pPr>
      <w:r w:rsidRPr="00255447">
        <w:t>4&gt;</w:t>
      </w:r>
      <w:r w:rsidRPr="00255447">
        <w:tab/>
        <w:t>apply the parts of the CQI reporting configuration, the scheduling request configuration and the sounding RS configuration that do not require the UE to know the SFN of the target PSCell, if any;</w:t>
      </w:r>
    </w:p>
    <w:p w:rsidR="00DB25D1" w:rsidRPr="00255447" w:rsidRDefault="00DB25D1" w:rsidP="003D1AE8">
      <w:pPr>
        <w:pStyle w:val="B4"/>
      </w:pPr>
      <w:r w:rsidRPr="00255447">
        <w:t>4&gt;</w:t>
      </w:r>
      <w:r w:rsidRPr="00255447">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rsidR="00DB25D1" w:rsidRPr="00255447" w:rsidRDefault="00DB25D1" w:rsidP="003D1AE8">
      <w:pPr>
        <w:pStyle w:val="NO"/>
      </w:pPr>
      <w:r w:rsidRPr="00255447">
        <w:t>NOTE 2:</w:t>
      </w:r>
      <w:r w:rsidRPr="00255447">
        <w:tab/>
        <w:t>Whenever the UE shall setup or reconfigure a configuration in accordance with a field that is received it applies the new configuration, except for the cases addressed by the above statements.</w:t>
      </w:r>
    </w:p>
    <w:p w:rsidR="00DB25D1" w:rsidRPr="00255447" w:rsidRDefault="00DB25D1" w:rsidP="003D1AE8">
      <w:pPr>
        <w:pStyle w:val="Heading4"/>
      </w:pPr>
      <w:bookmarkStart w:id="230" w:name="_Toc5814717"/>
      <w:r w:rsidRPr="00255447">
        <w:t>5.3.10.11</w:t>
      </w:r>
      <w:r w:rsidRPr="00255447">
        <w:tab/>
        <w:t>SCG dedicated resource configuration</w:t>
      </w:r>
      <w:bookmarkEnd w:id="230"/>
    </w:p>
    <w:p w:rsidR="00DB25D1" w:rsidRPr="00255447" w:rsidRDefault="00DB25D1" w:rsidP="003D1AE8">
      <w:r w:rsidRPr="00255447">
        <w:t>The UE shall:</w:t>
      </w:r>
    </w:p>
    <w:p w:rsidR="00DB25D1" w:rsidRPr="00255447" w:rsidRDefault="00DB25D1" w:rsidP="003D1AE8">
      <w:pPr>
        <w:pStyle w:val="B1"/>
      </w:pPr>
      <w:r w:rsidRPr="00255447">
        <w:t>1&gt;</w:t>
      </w:r>
      <w:r w:rsidRPr="00255447">
        <w:tab/>
        <w:t xml:space="preserve">if the received </w:t>
      </w:r>
      <w:r w:rsidRPr="00255447">
        <w:rPr>
          <w:i/>
        </w:rPr>
        <w:t>radioResourceConfigDedicatedSCG</w:t>
      </w:r>
      <w:r w:rsidRPr="00255447">
        <w:t xml:space="preserve"> includes the </w:t>
      </w:r>
      <w:r w:rsidRPr="00255447">
        <w:rPr>
          <w:i/>
        </w:rPr>
        <w:t>drb-ToAddModListSCG</w:t>
      </w:r>
      <w:r w:rsidRPr="00255447">
        <w:t>:</w:t>
      </w:r>
    </w:p>
    <w:p w:rsidR="00DB25D1" w:rsidRPr="00255447" w:rsidRDefault="00DB25D1" w:rsidP="003D1AE8">
      <w:pPr>
        <w:pStyle w:val="B2"/>
      </w:pPr>
      <w:r w:rsidRPr="00255447">
        <w:t>2&gt;</w:t>
      </w:r>
      <w:r w:rsidRPr="00255447">
        <w:tab/>
        <w:t xml:space="preserve">for each </w:t>
      </w:r>
      <w:r w:rsidRPr="00255447">
        <w:rPr>
          <w:i/>
        </w:rPr>
        <w:t>drb-Identity</w:t>
      </w:r>
      <w:r w:rsidRPr="00255447">
        <w:t xml:space="preserve"> value included in the </w:t>
      </w:r>
      <w:r w:rsidRPr="00255447">
        <w:rPr>
          <w:i/>
        </w:rPr>
        <w:t xml:space="preserve">drb-ToAddModListSCG </w:t>
      </w:r>
      <w:r w:rsidRPr="00255447">
        <w:t>perform the DC specific DRB addition or reconfigu</w:t>
      </w:r>
      <w:r w:rsidR="00A35760" w:rsidRPr="00255447">
        <w:t>ration as specified in 5.3.10.3a1</w:t>
      </w:r>
    </w:p>
    <w:p w:rsidR="00DB25D1" w:rsidRPr="00255447" w:rsidRDefault="00DB25D1" w:rsidP="003D1AE8">
      <w:pPr>
        <w:pStyle w:val="B1"/>
      </w:pPr>
      <w:r w:rsidRPr="00255447">
        <w:t>1&gt;</w:t>
      </w:r>
      <w:r w:rsidRPr="00255447">
        <w:tab/>
        <w:t xml:space="preserve">if the received </w:t>
      </w:r>
      <w:r w:rsidRPr="00255447">
        <w:rPr>
          <w:i/>
        </w:rPr>
        <w:t>radioResourceConfigDedicatedSCG</w:t>
      </w:r>
      <w:r w:rsidRPr="00255447">
        <w:t xml:space="preserve"> includes the </w:t>
      </w:r>
      <w:r w:rsidRPr="00255447">
        <w:rPr>
          <w:i/>
        </w:rPr>
        <w:t>mac-MainConfigSCG</w:t>
      </w:r>
      <w:r w:rsidRPr="00255447">
        <w:t>:</w:t>
      </w:r>
    </w:p>
    <w:p w:rsidR="00DB25D1" w:rsidRPr="00255447" w:rsidRDefault="00DB25D1" w:rsidP="003D1AE8">
      <w:pPr>
        <w:pStyle w:val="B2"/>
      </w:pPr>
      <w:r w:rsidRPr="00255447">
        <w:t>2&gt;</w:t>
      </w:r>
      <w:r w:rsidRPr="00255447">
        <w:tab/>
        <w:t>perform the SCG MAC main reconfiguration as specified in 5.3.10.4;</w:t>
      </w:r>
    </w:p>
    <w:p w:rsidR="0097546A" w:rsidRPr="00255447" w:rsidRDefault="0097546A" w:rsidP="0097546A">
      <w:pPr>
        <w:pStyle w:val="B1"/>
      </w:pPr>
      <w:r w:rsidRPr="00255447">
        <w:t>1&gt;</w:t>
      </w:r>
      <w:r w:rsidRPr="00255447">
        <w:tab/>
        <w:t xml:space="preserve">if the received </w:t>
      </w:r>
      <w:r w:rsidRPr="00255447">
        <w:rPr>
          <w:i/>
        </w:rPr>
        <w:t>radioResourceConfigDedicatedSCG</w:t>
      </w:r>
      <w:r w:rsidRPr="00255447">
        <w:t xml:space="preserve"> includes the </w:t>
      </w:r>
      <w:r w:rsidRPr="00255447">
        <w:rPr>
          <w:i/>
          <w:iCs/>
        </w:rPr>
        <w:t>rlf-TimersAndConstantsSCG</w:t>
      </w:r>
      <w:r w:rsidRPr="00255447">
        <w:t>:</w:t>
      </w:r>
    </w:p>
    <w:p w:rsidR="0097546A" w:rsidRPr="00255447" w:rsidRDefault="0097546A" w:rsidP="0097546A">
      <w:pPr>
        <w:pStyle w:val="B2"/>
      </w:pPr>
      <w:r w:rsidRPr="00255447">
        <w:t>2&gt;</w:t>
      </w:r>
      <w:r w:rsidRPr="00255447">
        <w:tab/>
        <w:t>reconfigure the values of timers and constants as specified in 5.3.10.7;</w:t>
      </w:r>
    </w:p>
    <w:p w:rsidR="00DB25D1" w:rsidRPr="00255447" w:rsidRDefault="00DB25D1" w:rsidP="003D1AE8">
      <w:pPr>
        <w:pStyle w:val="Heading4"/>
      </w:pPr>
      <w:bookmarkStart w:id="231" w:name="_Toc5814718"/>
      <w:r w:rsidRPr="00255447">
        <w:t>5.3.10.12</w:t>
      </w:r>
      <w:r w:rsidRPr="00255447">
        <w:tab/>
        <w:t xml:space="preserve">Reconfiguration SCG or split DRB by </w:t>
      </w:r>
      <w:r w:rsidRPr="00255447">
        <w:rPr>
          <w:i/>
        </w:rPr>
        <w:t>drb-ToAddModList</w:t>
      </w:r>
      <w:bookmarkEnd w:id="231"/>
    </w:p>
    <w:p w:rsidR="00DB25D1" w:rsidRPr="00255447" w:rsidRDefault="00DB25D1" w:rsidP="003D1AE8">
      <w:r w:rsidRPr="00255447">
        <w:t>The UE shall:</w:t>
      </w:r>
    </w:p>
    <w:p w:rsidR="00DB25D1" w:rsidRPr="00255447" w:rsidRDefault="00DB25D1" w:rsidP="003D1AE8">
      <w:pPr>
        <w:pStyle w:val="B1"/>
      </w:pPr>
      <w:r w:rsidRPr="00255447">
        <w:t>1&gt;</w:t>
      </w:r>
      <w:r w:rsidRPr="00255447">
        <w:tab/>
        <w:t>for each split or SCG DRBs that is part of the current configuration:</w:t>
      </w:r>
    </w:p>
    <w:p w:rsidR="00DB25D1" w:rsidRPr="00255447" w:rsidRDefault="00DB25D1" w:rsidP="003D1AE8">
      <w:pPr>
        <w:pStyle w:val="B2"/>
      </w:pPr>
      <w:r w:rsidRPr="00255447">
        <w:t>2&gt;</w:t>
      </w:r>
      <w:r w:rsidRPr="00255447">
        <w:tab/>
        <w:t xml:space="preserve">if the corresponding </w:t>
      </w:r>
      <w:r w:rsidRPr="00255447">
        <w:rPr>
          <w:i/>
        </w:rPr>
        <w:t>drb-Identity</w:t>
      </w:r>
      <w:r w:rsidRPr="00255447">
        <w:t xml:space="preserve"> value is included in the received </w:t>
      </w:r>
      <w:r w:rsidRPr="00255447">
        <w:rPr>
          <w:i/>
        </w:rPr>
        <w:t>drb-ToAddModList; and</w:t>
      </w:r>
      <w:r w:rsidRPr="00255447">
        <w:t>:</w:t>
      </w:r>
    </w:p>
    <w:p w:rsidR="00DB25D1" w:rsidRPr="00255447" w:rsidRDefault="00DB25D1" w:rsidP="003D1AE8">
      <w:pPr>
        <w:pStyle w:val="B2"/>
      </w:pPr>
      <w:r w:rsidRPr="00255447">
        <w:lastRenderedPageBreak/>
        <w:t>2&gt;</w:t>
      </w:r>
      <w:r w:rsidRPr="00255447">
        <w:tab/>
        <w:t xml:space="preserve">if the corresponding </w:t>
      </w:r>
      <w:r w:rsidRPr="00255447">
        <w:rPr>
          <w:i/>
        </w:rPr>
        <w:t>drb-Identity</w:t>
      </w:r>
      <w:r w:rsidRPr="00255447">
        <w:t xml:space="preserve"> value is not included in the received </w:t>
      </w:r>
      <w:r w:rsidRPr="00255447">
        <w:rPr>
          <w:i/>
        </w:rPr>
        <w:t xml:space="preserve">drb-ToAddModListSCG </w:t>
      </w:r>
      <w:r w:rsidRPr="00255447">
        <w:t>(</w:t>
      </w:r>
      <w:r w:rsidR="00321EBD" w:rsidRPr="00255447">
        <w:t xml:space="preserve">i.e. </w:t>
      </w:r>
      <w:r w:rsidRPr="00255447">
        <w:t>reconfigure split, split to MCG or SCG to MCG):</w:t>
      </w:r>
    </w:p>
    <w:p w:rsidR="00DB25D1" w:rsidRPr="00255447" w:rsidRDefault="00DB25D1" w:rsidP="003D1AE8">
      <w:pPr>
        <w:pStyle w:val="B3"/>
      </w:pPr>
      <w:r w:rsidRPr="00255447">
        <w:t>3&gt;</w:t>
      </w:r>
      <w:r w:rsidRPr="00255447">
        <w:tab/>
        <w:t>perform the DC specific DRB addition or reconfigu</w:t>
      </w:r>
      <w:r w:rsidR="00A35760" w:rsidRPr="00255447">
        <w:t>ration as specified in 5.3.10.3a1</w:t>
      </w:r>
      <w:r w:rsidRPr="00255447">
        <w:t>;</w:t>
      </w:r>
    </w:p>
    <w:p w:rsidR="002A384F" w:rsidRPr="00255447" w:rsidRDefault="002A384F" w:rsidP="003D1AE8">
      <w:pPr>
        <w:pStyle w:val="Heading4"/>
      </w:pPr>
      <w:bookmarkStart w:id="232" w:name="_Toc5814719"/>
      <w:r w:rsidRPr="00255447">
        <w:t>5.3.10.13</w:t>
      </w:r>
      <w:r w:rsidRPr="00255447">
        <w:tab/>
        <w:t>Neighbour cell information reconfiguration</w:t>
      </w:r>
      <w:bookmarkEnd w:id="232"/>
    </w:p>
    <w:p w:rsidR="002A384F" w:rsidRPr="00255447" w:rsidRDefault="002A384F" w:rsidP="003D1AE8">
      <w:r w:rsidRPr="00255447">
        <w:t>The UE shall:</w:t>
      </w:r>
    </w:p>
    <w:p w:rsidR="002A384F" w:rsidRPr="00255447" w:rsidRDefault="002A384F" w:rsidP="003D1AE8">
      <w:pPr>
        <w:pStyle w:val="B1"/>
      </w:pPr>
      <w:r w:rsidRPr="00255447">
        <w:t>1&gt;</w:t>
      </w:r>
      <w:r w:rsidRPr="00255447">
        <w:tab/>
        <w:t xml:space="preserve">if the received </w:t>
      </w:r>
      <w:r w:rsidRPr="00255447">
        <w:rPr>
          <w:rFonts w:cs="Courier New"/>
          <w:i/>
          <w:szCs w:val="16"/>
        </w:rPr>
        <w:t>naics-Info</w:t>
      </w:r>
      <w:r w:rsidRPr="00255447">
        <w:rPr>
          <w:rFonts w:cs="Courier New"/>
          <w:szCs w:val="16"/>
        </w:rPr>
        <w:t xml:space="preserve"> </w:t>
      </w:r>
      <w:r w:rsidRPr="00255447">
        <w:rPr>
          <w:iCs/>
        </w:rPr>
        <w:t xml:space="preserve">is set to </w:t>
      </w:r>
      <w:r w:rsidRPr="00255447">
        <w:rPr>
          <w:i/>
          <w:iCs/>
        </w:rPr>
        <w:t>release</w:t>
      </w:r>
      <w:r w:rsidRPr="00255447">
        <w:rPr>
          <w:iCs/>
        </w:rPr>
        <w:t>:</w:t>
      </w:r>
    </w:p>
    <w:p w:rsidR="002A384F" w:rsidRPr="00255447" w:rsidRDefault="002A384F" w:rsidP="003D1AE8">
      <w:pPr>
        <w:pStyle w:val="B2"/>
      </w:pPr>
      <w:r w:rsidRPr="00255447">
        <w:t>2&gt;</w:t>
      </w:r>
      <w:r w:rsidRPr="00255447">
        <w:tab/>
        <w:t xml:space="preserve">instruct lower layer to release all the NAICS neighbour cell information for the </w:t>
      </w:r>
      <w:r w:rsidR="000065ED" w:rsidRPr="00255447">
        <w:t>concerned c</w:t>
      </w:r>
      <w:r w:rsidRPr="00255447">
        <w:t>ell, if previously configured;</w:t>
      </w:r>
    </w:p>
    <w:p w:rsidR="002A384F" w:rsidRPr="00255447" w:rsidRDefault="002A384F" w:rsidP="003D1AE8">
      <w:pPr>
        <w:pStyle w:val="B1"/>
      </w:pPr>
      <w:r w:rsidRPr="00255447">
        <w:t>1&gt;</w:t>
      </w:r>
      <w:r w:rsidRPr="00255447">
        <w:tab/>
        <w:t xml:space="preserve">if the received </w:t>
      </w:r>
      <w:r w:rsidRPr="00255447">
        <w:rPr>
          <w:rFonts w:cs="Courier New"/>
          <w:i/>
          <w:szCs w:val="16"/>
        </w:rPr>
        <w:t>naics-Info</w:t>
      </w:r>
      <w:r w:rsidRPr="00255447">
        <w:rPr>
          <w:rFonts w:cs="Courier New"/>
          <w:szCs w:val="16"/>
        </w:rPr>
        <w:t xml:space="preserve"> </w:t>
      </w:r>
      <w:r w:rsidRPr="00255447">
        <w:t xml:space="preserve">includes the </w:t>
      </w:r>
      <w:r w:rsidRPr="00255447">
        <w:rPr>
          <w:i/>
        </w:rPr>
        <w:t>neighCells</w:t>
      </w:r>
      <w:r w:rsidRPr="00255447">
        <w:rPr>
          <w:i/>
          <w:snapToGrid w:val="0"/>
        </w:rPr>
        <w:t>ToRelease</w:t>
      </w:r>
      <w:r w:rsidRPr="00255447">
        <w:rPr>
          <w:i/>
        </w:rPr>
        <w:t>List-r12</w:t>
      </w:r>
      <w:r w:rsidRPr="00255447">
        <w:t>:</w:t>
      </w:r>
    </w:p>
    <w:p w:rsidR="002A384F" w:rsidRPr="00255447" w:rsidRDefault="002A384F" w:rsidP="003D1AE8">
      <w:pPr>
        <w:pStyle w:val="B2"/>
      </w:pPr>
      <w:r w:rsidRPr="00255447">
        <w:t>2&gt;</w:t>
      </w:r>
      <w:r w:rsidRPr="00255447">
        <w:tab/>
        <w:t xml:space="preserve">for each </w:t>
      </w:r>
      <w:r w:rsidRPr="00255447">
        <w:rPr>
          <w:i/>
        </w:rPr>
        <w:t>physCellId-r12</w:t>
      </w:r>
      <w:r w:rsidRPr="00255447">
        <w:t xml:space="preserve"> value included in the </w:t>
      </w:r>
      <w:r w:rsidRPr="00255447">
        <w:rPr>
          <w:i/>
        </w:rPr>
        <w:t xml:space="preserve">neighCellsToReleaseList-r12 </w:t>
      </w:r>
      <w:r w:rsidRPr="00255447">
        <w:t xml:space="preserve">that is part of the current NAICS neighbour cell information of the </w:t>
      </w:r>
      <w:r w:rsidR="000065ED" w:rsidRPr="00255447">
        <w:t>concerned cell</w:t>
      </w:r>
      <w:r w:rsidRPr="00255447">
        <w:t>:</w:t>
      </w:r>
    </w:p>
    <w:p w:rsidR="002A384F" w:rsidRPr="00255447" w:rsidRDefault="002A384F" w:rsidP="003D1AE8">
      <w:pPr>
        <w:pStyle w:val="B3"/>
        <w:rPr>
          <w:lang w:eastAsia="zh-CN"/>
        </w:rPr>
      </w:pPr>
      <w:r w:rsidRPr="00255447">
        <w:t>3&gt;</w:t>
      </w:r>
      <w:r w:rsidRPr="00255447">
        <w:tab/>
        <w:t xml:space="preserve">instruct lower layer to release the NAICS neighbour cell information for the </w:t>
      </w:r>
      <w:r w:rsidR="000065ED" w:rsidRPr="00255447">
        <w:t>concerned cell</w:t>
      </w:r>
      <w:r w:rsidRPr="00255447">
        <w:t>;</w:t>
      </w:r>
    </w:p>
    <w:p w:rsidR="002A384F" w:rsidRPr="00255447" w:rsidRDefault="002A384F" w:rsidP="003D1AE8">
      <w:pPr>
        <w:pStyle w:val="B1"/>
      </w:pPr>
      <w:r w:rsidRPr="00255447">
        <w:t>1&gt;</w:t>
      </w:r>
      <w:r w:rsidRPr="00255447">
        <w:tab/>
        <w:t xml:space="preserve">if the received </w:t>
      </w:r>
      <w:r w:rsidRPr="00255447">
        <w:rPr>
          <w:rFonts w:cs="Courier New"/>
          <w:i/>
          <w:szCs w:val="16"/>
        </w:rPr>
        <w:t>naics-Info</w:t>
      </w:r>
      <w:r w:rsidRPr="00255447">
        <w:rPr>
          <w:rFonts w:cs="Courier New"/>
          <w:szCs w:val="16"/>
        </w:rPr>
        <w:t xml:space="preserve"> </w:t>
      </w:r>
      <w:r w:rsidRPr="00255447">
        <w:t xml:space="preserve">includes the </w:t>
      </w:r>
      <w:r w:rsidRPr="00255447">
        <w:rPr>
          <w:i/>
        </w:rPr>
        <w:t>NeighCellsToAddModList-r12</w:t>
      </w:r>
      <w:r w:rsidRPr="00255447">
        <w:t>:</w:t>
      </w:r>
    </w:p>
    <w:p w:rsidR="002A384F" w:rsidRPr="00255447" w:rsidRDefault="002A384F" w:rsidP="003D1AE8">
      <w:pPr>
        <w:pStyle w:val="B2"/>
      </w:pPr>
      <w:r w:rsidRPr="00255447">
        <w:t>2&gt;</w:t>
      </w:r>
      <w:r w:rsidRPr="00255447">
        <w:tab/>
        <w:t xml:space="preserve">for each </w:t>
      </w:r>
      <w:r w:rsidRPr="00255447">
        <w:rPr>
          <w:i/>
        </w:rPr>
        <w:t>physCellId-r12</w:t>
      </w:r>
      <w:r w:rsidRPr="00255447">
        <w:t xml:space="preserve"> value included in the </w:t>
      </w:r>
      <w:r w:rsidRPr="00255447">
        <w:rPr>
          <w:i/>
        </w:rPr>
        <w:t>neighCells</w:t>
      </w:r>
      <w:r w:rsidRPr="00255447">
        <w:rPr>
          <w:i/>
          <w:snapToGrid w:val="0"/>
        </w:rPr>
        <w:t>ToAddModList-r12</w:t>
      </w:r>
      <w:r w:rsidRPr="00255447">
        <w:t xml:space="preserve"> that is not part of the current NAICS neighbour cell information of the </w:t>
      </w:r>
      <w:r w:rsidR="000065ED" w:rsidRPr="00255447">
        <w:t>concerned cell</w:t>
      </w:r>
      <w:r w:rsidRPr="00255447">
        <w:t>:</w:t>
      </w:r>
    </w:p>
    <w:p w:rsidR="002A384F" w:rsidRPr="00255447" w:rsidRDefault="002A384F" w:rsidP="003D1AE8">
      <w:pPr>
        <w:pStyle w:val="B3"/>
      </w:pPr>
      <w:r w:rsidRPr="00255447">
        <w:t>3&gt;</w:t>
      </w:r>
      <w:r w:rsidRPr="00255447">
        <w:tab/>
        <w:t xml:space="preserve">instruct lower layer to add the NAICS neighbour cell information for the </w:t>
      </w:r>
      <w:r w:rsidR="000065ED" w:rsidRPr="00255447">
        <w:t>concerned cell</w:t>
      </w:r>
      <w:r w:rsidRPr="00255447">
        <w:t>;</w:t>
      </w:r>
    </w:p>
    <w:p w:rsidR="002A384F" w:rsidRPr="00255447" w:rsidRDefault="002A384F" w:rsidP="003D1AE8">
      <w:pPr>
        <w:pStyle w:val="B2"/>
      </w:pPr>
      <w:r w:rsidRPr="00255447">
        <w:t>2&gt;</w:t>
      </w:r>
      <w:r w:rsidRPr="00255447">
        <w:tab/>
        <w:t xml:space="preserve">for each </w:t>
      </w:r>
      <w:r w:rsidRPr="00255447">
        <w:rPr>
          <w:i/>
        </w:rPr>
        <w:t>physCellId-r12</w:t>
      </w:r>
      <w:r w:rsidRPr="00255447">
        <w:t xml:space="preserve"> value included in the</w:t>
      </w:r>
      <w:r w:rsidRPr="00255447">
        <w:rPr>
          <w:i/>
        </w:rPr>
        <w:t xml:space="preserve"> neighCells</w:t>
      </w:r>
      <w:r w:rsidRPr="00255447">
        <w:rPr>
          <w:i/>
          <w:snapToGrid w:val="0"/>
        </w:rPr>
        <w:t>ToAddModList-r12</w:t>
      </w:r>
      <w:r w:rsidRPr="00255447">
        <w:rPr>
          <w:i/>
        </w:rPr>
        <w:t xml:space="preserve"> </w:t>
      </w:r>
      <w:r w:rsidRPr="00255447">
        <w:t xml:space="preserve">that is part of the current NAICS neighbour cell information of the </w:t>
      </w:r>
      <w:r w:rsidR="000065ED" w:rsidRPr="00255447">
        <w:t>concerned cell</w:t>
      </w:r>
      <w:r w:rsidRPr="00255447">
        <w:t>:</w:t>
      </w:r>
    </w:p>
    <w:p w:rsidR="002A384F" w:rsidRPr="00255447" w:rsidRDefault="002A384F" w:rsidP="003D1AE8">
      <w:pPr>
        <w:pStyle w:val="B3"/>
      </w:pPr>
      <w:r w:rsidRPr="00255447">
        <w:t>3&gt;</w:t>
      </w:r>
      <w:r w:rsidRPr="00255447">
        <w:tab/>
        <w:t xml:space="preserve">instruct lower layer to modify the NAICS neighbour cell information in accordance with the received </w:t>
      </w:r>
      <w:r w:rsidRPr="00255447">
        <w:rPr>
          <w:i/>
        </w:rPr>
        <w:t>NeighCellsInfo</w:t>
      </w:r>
      <w:r w:rsidRPr="00255447">
        <w:t xml:space="preserve"> for the </w:t>
      </w:r>
      <w:r w:rsidR="000065ED" w:rsidRPr="00255447">
        <w:t>concerned cell</w:t>
      </w:r>
      <w:r w:rsidRPr="00255447">
        <w:t>;</w:t>
      </w:r>
    </w:p>
    <w:p w:rsidR="002A384F" w:rsidRPr="00255447" w:rsidRDefault="002A384F" w:rsidP="003D1AE8">
      <w:pPr>
        <w:pStyle w:val="Heading4"/>
      </w:pPr>
      <w:bookmarkStart w:id="233" w:name="_Toc5814720"/>
      <w:r w:rsidRPr="00255447">
        <w:t>5.3.10.14</w:t>
      </w:r>
      <w:r w:rsidRPr="00255447">
        <w:tab/>
      </w:r>
      <w:r w:rsidR="00AA7D2F" w:rsidRPr="00255447">
        <w:t>Void</w:t>
      </w:r>
      <w:bookmarkEnd w:id="233"/>
    </w:p>
    <w:p w:rsidR="007957CF" w:rsidRPr="00255447" w:rsidRDefault="007957CF" w:rsidP="003D1AE8">
      <w:pPr>
        <w:pStyle w:val="Heading4"/>
      </w:pPr>
      <w:bookmarkStart w:id="234" w:name="_Toc5814721"/>
      <w:r w:rsidRPr="00255447">
        <w:t>5.3.10.15</w:t>
      </w:r>
      <w:r w:rsidRPr="00255447">
        <w:tab/>
        <w:t>Sidelink dedicated configuration</w:t>
      </w:r>
      <w:bookmarkEnd w:id="234"/>
    </w:p>
    <w:p w:rsidR="007957CF" w:rsidRPr="00255447" w:rsidRDefault="007957CF" w:rsidP="003D1AE8">
      <w:r w:rsidRPr="00255447">
        <w:t>The UE shall:</w:t>
      </w:r>
    </w:p>
    <w:p w:rsidR="007957CF" w:rsidRPr="00255447" w:rsidRDefault="007957CF"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sl-CommConfig</w:t>
      </w:r>
      <w:r w:rsidRPr="00255447">
        <w:t>:</w:t>
      </w:r>
    </w:p>
    <w:p w:rsidR="007957CF" w:rsidRPr="00255447" w:rsidRDefault="007957CF" w:rsidP="003D1AE8">
      <w:pPr>
        <w:pStyle w:val="B2"/>
      </w:pPr>
      <w:r w:rsidRPr="00255447">
        <w:t>2&gt;</w:t>
      </w:r>
      <w:r w:rsidRPr="00255447">
        <w:tab/>
        <w:t xml:space="preserve">if </w:t>
      </w:r>
      <w:r w:rsidRPr="00255447">
        <w:rPr>
          <w:i/>
        </w:rPr>
        <w:t>commTxResources</w:t>
      </w:r>
      <w:r w:rsidRPr="00255447">
        <w:t xml:space="preserve"> is included and set to </w:t>
      </w:r>
      <w:r w:rsidRPr="00255447">
        <w:rPr>
          <w:i/>
        </w:rPr>
        <w:t>setup</w:t>
      </w:r>
      <w:r w:rsidRPr="00255447">
        <w:t>:</w:t>
      </w:r>
    </w:p>
    <w:p w:rsidR="007957CF" w:rsidRPr="00255447" w:rsidRDefault="007957CF" w:rsidP="003D1AE8">
      <w:pPr>
        <w:pStyle w:val="B3"/>
      </w:pPr>
      <w:r w:rsidRPr="00255447">
        <w:t>3&gt;</w:t>
      </w:r>
      <w:r w:rsidRPr="00255447">
        <w:tab/>
        <w:t xml:space="preserve">from the next SC period use the resources indicated by </w:t>
      </w:r>
      <w:r w:rsidRPr="00255447">
        <w:rPr>
          <w:i/>
        </w:rPr>
        <w:t>commTxResources</w:t>
      </w:r>
      <w:r w:rsidRPr="00255447">
        <w:t xml:space="preserve"> for sidelink communication transmission, as specified in 5.10.4;</w:t>
      </w:r>
    </w:p>
    <w:p w:rsidR="007957CF" w:rsidRPr="00255447" w:rsidRDefault="007957CF" w:rsidP="003D1AE8">
      <w:pPr>
        <w:pStyle w:val="B2"/>
      </w:pPr>
      <w:r w:rsidRPr="00255447">
        <w:t>2&gt;</w:t>
      </w:r>
      <w:r w:rsidRPr="00255447">
        <w:tab/>
        <w:t xml:space="preserve">else if </w:t>
      </w:r>
      <w:r w:rsidRPr="00255447">
        <w:rPr>
          <w:i/>
        </w:rPr>
        <w:t>commTxResources</w:t>
      </w:r>
      <w:r w:rsidRPr="00255447">
        <w:t xml:space="preserve"> is included and set to </w:t>
      </w:r>
      <w:r w:rsidRPr="00255447">
        <w:rPr>
          <w:i/>
        </w:rPr>
        <w:t>release</w:t>
      </w:r>
      <w:r w:rsidRPr="00255447">
        <w:t>:</w:t>
      </w:r>
    </w:p>
    <w:p w:rsidR="007957CF" w:rsidRPr="00255447" w:rsidRDefault="007957CF" w:rsidP="003D1AE8">
      <w:pPr>
        <w:pStyle w:val="B3"/>
      </w:pPr>
      <w:r w:rsidRPr="00255447">
        <w:t>3&gt;</w:t>
      </w:r>
      <w:r w:rsidRPr="00255447">
        <w:tab/>
        <w:t xml:space="preserve">from the next SC period, release the resources allocated for sidelink communication transmission previously configured by </w:t>
      </w:r>
      <w:r w:rsidRPr="00255447">
        <w:rPr>
          <w:i/>
        </w:rPr>
        <w:t>commTxResources</w:t>
      </w:r>
      <w:r w:rsidRPr="00255447">
        <w:t>;</w:t>
      </w:r>
    </w:p>
    <w:p w:rsidR="007957CF" w:rsidRPr="00255447" w:rsidRDefault="007957CF"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sl-DiscConfig</w:t>
      </w:r>
      <w:r w:rsidRPr="00255447">
        <w:t>:</w:t>
      </w:r>
    </w:p>
    <w:p w:rsidR="007957CF" w:rsidRPr="00255447" w:rsidRDefault="007957CF" w:rsidP="003D1AE8">
      <w:pPr>
        <w:pStyle w:val="B2"/>
      </w:pPr>
      <w:r w:rsidRPr="00255447">
        <w:t>2&gt;</w:t>
      </w:r>
      <w:r w:rsidRPr="00255447">
        <w:tab/>
        <w:t xml:space="preserve">if </w:t>
      </w:r>
      <w:r w:rsidRPr="00255447">
        <w:rPr>
          <w:i/>
        </w:rPr>
        <w:t>discTxResources</w:t>
      </w:r>
      <w:r w:rsidRPr="00255447">
        <w:t xml:space="preserve"> is included and set to </w:t>
      </w:r>
      <w:r w:rsidRPr="00255447">
        <w:rPr>
          <w:i/>
        </w:rPr>
        <w:t>setup</w:t>
      </w:r>
      <w:r w:rsidRPr="00255447">
        <w:t>:</w:t>
      </w:r>
    </w:p>
    <w:p w:rsidR="007957CF" w:rsidRPr="00255447" w:rsidRDefault="007957CF" w:rsidP="003D1AE8">
      <w:pPr>
        <w:pStyle w:val="B3"/>
      </w:pPr>
      <w:r w:rsidRPr="00255447">
        <w:t>3&gt;</w:t>
      </w:r>
      <w:r w:rsidRPr="00255447">
        <w:tab/>
        <w:t xml:space="preserve">from the next discovery period, as defined by </w:t>
      </w:r>
      <w:r w:rsidRPr="00255447">
        <w:rPr>
          <w:i/>
        </w:rPr>
        <w:t>discPeriod</w:t>
      </w:r>
      <w:r w:rsidRPr="00255447">
        <w:t xml:space="preserve">, use the resources indicated by </w:t>
      </w:r>
      <w:r w:rsidRPr="00255447">
        <w:rPr>
          <w:i/>
        </w:rPr>
        <w:t>discTxResources</w:t>
      </w:r>
      <w:r w:rsidRPr="00255447">
        <w:t xml:space="preserve"> for sidelink discovery announcement, as specified in 5.10.6;</w:t>
      </w:r>
    </w:p>
    <w:p w:rsidR="007957CF" w:rsidRPr="00255447" w:rsidRDefault="007957CF" w:rsidP="003D1AE8">
      <w:pPr>
        <w:pStyle w:val="B2"/>
      </w:pPr>
      <w:r w:rsidRPr="00255447">
        <w:t>2&gt;</w:t>
      </w:r>
      <w:r w:rsidRPr="00255447">
        <w:tab/>
        <w:t xml:space="preserve">else if </w:t>
      </w:r>
      <w:r w:rsidRPr="00255447">
        <w:rPr>
          <w:i/>
        </w:rPr>
        <w:t>discTxResources</w:t>
      </w:r>
      <w:r w:rsidRPr="00255447">
        <w:t xml:space="preserve"> is included and set to </w:t>
      </w:r>
      <w:r w:rsidRPr="00255447">
        <w:rPr>
          <w:i/>
        </w:rPr>
        <w:t>release</w:t>
      </w:r>
      <w:r w:rsidRPr="00255447">
        <w:t>:</w:t>
      </w:r>
    </w:p>
    <w:p w:rsidR="007957CF" w:rsidRPr="00255447" w:rsidRDefault="007957CF" w:rsidP="003D1AE8">
      <w:pPr>
        <w:pStyle w:val="B3"/>
      </w:pPr>
      <w:r w:rsidRPr="00255447">
        <w:t>3&gt;</w:t>
      </w:r>
      <w:r w:rsidRPr="00255447">
        <w:tab/>
        <w:t xml:space="preserve">from the next discovery period, as defined by </w:t>
      </w:r>
      <w:r w:rsidRPr="00255447">
        <w:rPr>
          <w:i/>
        </w:rPr>
        <w:t>discPeriod</w:t>
      </w:r>
      <w:r w:rsidRPr="00255447">
        <w:t xml:space="preserve">, release the resources allocated for sidelink discovery announcement previously configured by </w:t>
      </w:r>
      <w:r w:rsidRPr="00255447">
        <w:rPr>
          <w:i/>
        </w:rPr>
        <w:t>discTxResources</w:t>
      </w:r>
      <w:r w:rsidRPr="00255447">
        <w:t>;</w:t>
      </w:r>
    </w:p>
    <w:p w:rsidR="00756B72" w:rsidRPr="00255447" w:rsidRDefault="00756B72" w:rsidP="003D1AE8">
      <w:pPr>
        <w:pStyle w:val="Heading3"/>
      </w:pPr>
      <w:bookmarkStart w:id="235" w:name="_Toc5814722"/>
      <w:r w:rsidRPr="00255447">
        <w:lastRenderedPageBreak/>
        <w:t>5.3.11</w:t>
      </w:r>
      <w:r w:rsidRPr="00255447">
        <w:tab/>
        <w:t>Radio link failure related actions</w:t>
      </w:r>
      <w:bookmarkEnd w:id="235"/>
    </w:p>
    <w:p w:rsidR="00756B72" w:rsidRPr="00255447" w:rsidRDefault="00756B72" w:rsidP="003D1AE8">
      <w:pPr>
        <w:pStyle w:val="Heading4"/>
      </w:pPr>
      <w:bookmarkStart w:id="236" w:name="_Toc5814723"/>
      <w:r w:rsidRPr="00255447">
        <w:t>5.3.11.1</w:t>
      </w:r>
      <w:r w:rsidRPr="00255447">
        <w:tab/>
        <w:t>Detection of physical layer problems in RRC_CONNECTED</w:t>
      </w:r>
      <w:bookmarkEnd w:id="236"/>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upon </w:t>
      </w:r>
      <w:r w:rsidRPr="00255447">
        <w:rPr>
          <w:snapToGrid w:val="0"/>
        </w:rPr>
        <w:t>receiving N310 consecutive "out-of-sync" indications for the PCell from lower layers</w:t>
      </w:r>
      <w:r w:rsidRPr="00255447">
        <w:t xml:space="preserve"> while neither T300, T301, T304 nor T311 is running:</w:t>
      </w:r>
    </w:p>
    <w:p w:rsidR="00756B72" w:rsidRPr="00255447" w:rsidRDefault="00756B72" w:rsidP="003D1AE8">
      <w:pPr>
        <w:pStyle w:val="B2"/>
      </w:pPr>
      <w:r w:rsidRPr="00255447">
        <w:t>2&gt;</w:t>
      </w:r>
      <w:r w:rsidRPr="00255447">
        <w:tab/>
        <w:t>start timer T310;</w:t>
      </w:r>
    </w:p>
    <w:p w:rsidR="005A2A31" w:rsidRPr="00255447" w:rsidRDefault="005A2A31" w:rsidP="003D1AE8">
      <w:pPr>
        <w:pStyle w:val="B1"/>
      </w:pPr>
      <w:r w:rsidRPr="00255447">
        <w:t>1&gt;</w:t>
      </w:r>
      <w:r w:rsidRPr="00255447">
        <w:tab/>
        <w:t xml:space="preserve">upon </w:t>
      </w:r>
      <w:r w:rsidRPr="00255447">
        <w:rPr>
          <w:snapToGrid w:val="0"/>
        </w:rPr>
        <w:t>receiving N313 consecutive "out-of-sync" indications for the PSCell from lower layers</w:t>
      </w:r>
      <w:r w:rsidRPr="00255447">
        <w:t xml:space="preserve"> while T307 is not running:</w:t>
      </w:r>
    </w:p>
    <w:p w:rsidR="005A2A31" w:rsidRPr="00255447" w:rsidRDefault="005A2A31" w:rsidP="003D1AE8">
      <w:pPr>
        <w:pStyle w:val="B2"/>
      </w:pPr>
      <w:r w:rsidRPr="00255447">
        <w:t>2&gt;</w:t>
      </w:r>
      <w:r w:rsidRPr="00255447">
        <w:tab/>
        <w:t>start T313;</w:t>
      </w:r>
    </w:p>
    <w:p w:rsidR="00756B72" w:rsidRPr="00255447" w:rsidRDefault="00756B72" w:rsidP="003D1AE8">
      <w:pPr>
        <w:pStyle w:val="NO"/>
      </w:pPr>
      <w:r w:rsidRPr="00255447">
        <w:t>NOTE:</w:t>
      </w:r>
      <w:r w:rsidRPr="00255447">
        <w:tab/>
        <w:t>Physical layer monitoring and related autonomous actions do not apply to SCells</w:t>
      </w:r>
      <w:r w:rsidR="00D172AA" w:rsidRPr="00255447">
        <w:t xml:space="preserve"> except for the PSCell</w:t>
      </w:r>
      <w:r w:rsidRPr="00255447">
        <w:t>.</w:t>
      </w:r>
    </w:p>
    <w:p w:rsidR="00756B72" w:rsidRPr="00255447" w:rsidRDefault="00756B72" w:rsidP="003D1AE8">
      <w:pPr>
        <w:pStyle w:val="Heading4"/>
      </w:pPr>
      <w:bookmarkStart w:id="237" w:name="_Toc5814724"/>
      <w:r w:rsidRPr="00255447">
        <w:t>5.3.11.2</w:t>
      </w:r>
      <w:r w:rsidRPr="00255447">
        <w:tab/>
        <w:t>Recovery of physical layer problems</w:t>
      </w:r>
      <w:bookmarkEnd w:id="237"/>
    </w:p>
    <w:p w:rsidR="00756B72" w:rsidRPr="00255447" w:rsidRDefault="00756B72" w:rsidP="003D1AE8">
      <w:r w:rsidRPr="00255447">
        <w:t xml:space="preserve">Upon </w:t>
      </w:r>
      <w:r w:rsidRPr="00255447">
        <w:rPr>
          <w:snapToGrid w:val="0"/>
        </w:rPr>
        <w:t>receiving N311 consecutive "in-sync" indications for the PCell from lower layers</w:t>
      </w:r>
      <w:r w:rsidRPr="00255447">
        <w:t xml:space="preserve"> </w:t>
      </w:r>
      <w:bookmarkStart w:id="238" w:name="OLE_LINK57"/>
      <w:bookmarkStart w:id="239" w:name="OLE_LINK65"/>
      <w:r w:rsidRPr="00255447">
        <w:t>while T310 is running</w:t>
      </w:r>
      <w:bookmarkEnd w:id="238"/>
      <w:bookmarkEnd w:id="239"/>
      <w:r w:rsidRPr="00255447">
        <w:t>, the UE shall:</w:t>
      </w:r>
    </w:p>
    <w:p w:rsidR="00756B72" w:rsidRPr="00255447" w:rsidRDefault="00756B72" w:rsidP="003D1AE8">
      <w:pPr>
        <w:pStyle w:val="B1"/>
      </w:pPr>
      <w:r w:rsidRPr="00255447">
        <w:t>1&gt;</w:t>
      </w:r>
      <w:r w:rsidRPr="00255447">
        <w:tab/>
        <w:t>stop timer T310;</w:t>
      </w:r>
    </w:p>
    <w:p w:rsidR="00120C2C" w:rsidRPr="00255447" w:rsidRDefault="00120C2C" w:rsidP="003D1AE8">
      <w:pPr>
        <w:pStyle w:val="B1"/>
      </w:pPr>
      <w:r w:rsidRPr="00255447">
        <w:t>1&gt;</w:t>
      </w:r>
      <w:r w:rsidRPr="00255447">
        <w:tab/>
        <w:t>stop timer T312, if running;</w:t>
      </w:r>
    </w:p>
    <w:p w:rsidR="00756B72" w:rsidRPr="00255447" w:rsidRDefault="00756B72" w:rsidP="003D1AE8">
      <w:pPr>
        <w:pStyle w:val="NO"/>
      </w:pPr>
      <w:r w:rsidRPr="00255447">
        <w:t>NOTE 1:</w:t>
      </w:r>
      <w:r w:rsidRPr="00255447">
        <w:tab/>
        <w:t xml:space="preserve">In this case, the UE </w:t>
      </w:r>
      <w:r w:rsidRPr="00255447">
        <w:rPr>
          <w:lang w:eastAsia="zh-TW"/>
        </w:rPr>
        <w:t>maintains</w:t>
      </w:r>
      <w:r w:rsidRPr="00255447">
        <w:t xml:space="preserve"> the RRC connection without explicit signalling, i.e. the UE </w:t>
      </w:r>
      <w:r w:rsidRPr="00255447">
        <w:rPr>
          <w:lang w:eastAsia="zh-TW"/>
        </w:rPr>
        <w:t>maintains</w:t>
      </w:r>
      <w:r w:rsidRPr="00255447">
        <w:t xml:space="preserve"> the entire radio resource configuration.</w:t>
      </w:r>
    </w:p>
    <w:p w:rsidR="00756B72" w:rsidRPr="00255447" w:rsidRDefault="00756B72" w:rsidP="003D1AE8">
      <w:pPr>
        <w:pStyle w:val="NO"/>
      </w:pPr>
      <w:r w:rsidRPr="00255447">
        <w:t>NOTE 2:</w:t>
      </w:r>
      <w:r w:rsidRPr="00255447">
        <w:tab/>
        <w:t>Periods in time where neither "in-sync" nor "out-of-sync" is reported by layer 1 do not affect the evaluation of the number of consecutive "in-sync" or "out-of-sync" indications.</w:t>
      </w:r>
    </w:p>
    <w:p w:rsidR="005A2A31" w:rsidRPr="00255447" w:rsidRDefault="005A2A31" w:rsidP="003D1AE8">
      <w:r w:rsidRPr="00255447">
        <w:t xml:space="preserve">Upon </w:t>
      </w:r>
      <w:r w:rsidRPr="00255447">
        <w:rPr>
          <w:snapToGrid w:val="0"/>
        </w:rPr>
        <w:t>receiving N314 consecutive "in-sync" indications for the PSCell from lower layers</w:t>
      </w:r>
      <w:r w:rsidRPr="00255447">
        <w:t xml:space="preserve"> while T313 is running, the UE shall:</w:t>
      </w:r>
    </w:p>
    <w:p w:rsidR="005A2A31" w:rsidRPr="00255447" w:rsidRDefault="005A2A31" w:rsidP="003D1AE8">
      <w:pPr>
        <w:pStyle w:val="B1"/>
      </w:pPr>
      <w:r w:rsidRPr="00255447">
        <w:t>1&gt;</w:t>
      </w:r>
      <w:r w:rsidRPr="00255447">
        <w:tab/>
        <w:t>stop timer T313;</w:t>
      </w:r>
    </w:p>
    <w:p w:rsidR="00756B72" w:rsidRPr="00255447" w:rsidRDefault="00756B72" w:rsidP="003D1AE8">
      <w:pPr>
        <w:pStyle w:val="Heading4"/>
      </w:pPr>
      <w:bookmarkStart w:id="240" w:name="_Toc5814725"/>
      <w:r w:rsidRPr="00255447">
        <w:t>5.3.11.3</w:t>
      </w:r>
      <w:r w:rsidRPr="00255447">
        <w:tab/>
        <w:t>Detection of radio link failure</w:t>
      </w:r>
      <w:bookmarkEnd w:id="240"/>
    </w:p>
    <w:p w:rsidR="00756B72" w:rsidRPr="00255447" w:rsidRDefault="00756B72" w:rsidP="003D1AE8">
      <w:r w:rsidRPr="00255447">
        <w:t>The UE shall:</w:t>
      </w:r>
    </w:p>
    <w:p w:rsidR="00756B72" w:rsidRPr="00255447" w:rsidRDefault="00756B72" w:rsidP="003D1AE8">
      <w:pPr>
        <w:pStyle w:val="B1"/>
      </w:pPr>
      <w:r w:rsidRPr="00255447">
        <w:t>1&gt;</w:t>
      </w:r>
      <w:r w:rsidRPr="00255447">
        <w:tab/>
        <w:t>upon T310 expiry; or</w:t>
      </w:r>
    </w:p>
    <w:p w:rsidR="00120C2C" w:rsidRPr="00255447" w:rsidRDefault="00120C2C" w:rsidP="003D1AE8">
      <w:pPr>
        <w:pStyle w:val="B1"/>
      </w:pPr>
      <w:r w:rsidRPr="00255447">
        <w:t>1&gt;</w:t>
      </w:r>
      <w:r w:rsidRPr="00255447">
        <w:tab/>
        <w:t>upon T312 expiry; or</w:t>
      </w:r>
    </w:p>
    <w:p w:rsidR="00756B72" w:rsidRPr="00255447" w:rsidRDefault="00756B72" w:rsidP="003D1AE8">
      <w:pPr>
        <w:pStyle w:val="B1"/>
      </w:pPr>
      <w:r w:rsidRPr="00255447">
        <w:t>1&gt;</w:t>
      </w:r>
      <w:r w:rsidRPr="00255447">
        <w:tab/>
        <w:t xml:space="preserve">upon random access problem indication from </w:t>
      </w:r>
      <w:r w:rsidR="005A2A31" w:rsidRPr="00255447">
        <w:t xml:space="preserve">MCG </w:t>
      </w:r>
      <w:r w:rsidRPr="00255447">
        <w:t>MAC while neither T300, T301, T304 nor T311 is running; or</w:t>
      </w:r>
    </w:p>
    <w:p w:rsidR="00756B72" w:rsidRPr="00255447" w:rsidRDefault="00756B72" w:rsidP="003D1AE8">
      <w:pPr>
        <w:pStyle w:val="B1"/>
      </w:pPr>
      <w:r w:rsidRPr="00255447">
        <w:t>1&gt;</w:t>
      </w:r>
      <w:r w:rsidRPr="00255447">
        <w:tab/>
        <w:t xml:space="preserve">upon indication from </w:t>
      </w:r>
      <w:r w:rsidR="005A2A31" w:rsidRPr="00255447">
        <w:t xml:space="preserve">MCG </w:t>
      </w:r>
      <w:r w:rsidRPr="00255447">
        <w:t>RLC that the maximum number of retransmissions has been reached</w:t>
      </w:r>
      <w:r w:rsidR="005A2A31" w:rsidRPr="00255447">
        <w:t xml:space="preserve"> for an SRB or for an MCG or split DRB</w:t>
      </w:r>
      <w:r w:rsidRPr="00255447">
        <w:t>:</w:t>
      </w:r>
    </w:p>
    <w:p w:rsidR="00756B72" w:rsidRPr="00255447" w:rsidRDefault="00756B72" w:rsidP="003D1AE8">
      <w:pPr>
        <w:pStyle w:val="B2"/>
      </w:pPr>
      <w:r w:rsidRPr="00255447">
        <w:t>2&gt;</w:t>
      </w:r>
      <w:r w:rsidRPr="00255447">
        <w:tab/>
        <w:t>consider radio link failure to be detected</w:t>
      </w:r>
      <w:r w:rsidR="005A2A31" w:rsidRPr="00255447">
        <w:t xml:space="preserve"> for the MCG i.e. RLF</w:t>
      </w:r>
      <w:r w:rsidRPr="00255447">
        <w:t>;</w:t>
      </w:r>
    </w:p>
    <w:p w:rsidR="00756B72" w:rsidRPr="00255447" w:rsidRDefault="00756B72" w:rsidP="003D1AE8">
      <w:pPr>
        <w:pStyle w:val="B2"/>
      </w:pPr>
      <w:r w:rsidRPr="00255447">
        <w:t>2&gt;</w:t>
      </w:r>
      <w:r w:rsidRPr="00255447">
        <w:tab/>
        <w:t xml:space="preserve">store the following radio link failure information in the </w:t>
      </w:r>
      <w:r w:rsidRPr="00255447">
        <w:rPr>
          <w:i/>
        </w:rPr>
        <w:t>VarRLF-Report</w:t>
      </w:r>
      <w:r w:rsidRPr="00255447">
        <w:t xml:space="preserve"> by setting its fields as follows:</w:t>
      </w:r>
    </w:p>
    <w:p w:rsidR="00756B72" w:rsidRPr="00255447" w:rsidRDefault="00756B72" w:rsidP="003D1AE8">
      <w:pPr>
        <w:pStyle w:val="B3"/>
      </w:pPr>
      <w:r w:rsidRPr="00255447">
        <w:t>3&gt;</w:t>
      </w:r>
      <w:r w:rsidRPr="00255447">
        <w:tab/>
        <w:t xml:space="preserve">clear the information included in </w:t>
      </w:r>
      <w:r w:rsidRPr="00255447">
        <w:rPr>
          <w:i/>
        </w:rPr>
        <w:t>VarRLF-Report</w:t>
      </w:r>
      <w:r w:rsidRPr="00255447">
        <w:t>, if any;</w:t>
      </w:r>
    </w:p>
    <w:p w:rsidR="00756B72" w:rsidRPr="00255447" w:rsidRDefault="00756B72" w:rsidP="003D1AE8">
      <w:pPr>
        <w:pStyle w:val="B3"/>
      </w:pPr>
      <w:r w:rsidRPr="00255447">
        <w:t>3&gt;</w:t>
      </w:r>
      <w:r w:rsidRPr="00255447">
        <w:tab/>
        <w:t xml:space="preserve">set the </w:t>
      </w:r>
      <w:r w:rsidRPr="00255447">
        <w:rPr>
          <w:i/>
        </w:rPr>
        <w:t>plmn-IdentityList</w:t>
      </w:r>
      <w:r w:rsidRPr="00255447">
        <w:t xml:space="preserve"> to include the list of EPLMNs stored by the UE (i.e. includes the RPLMN);</w:t>
      </w:r>
    </w:p>
    <w:p w:rsidR="00756B72" w:rsidRPr="00255447" w:rsidRDefault="00756B72" w:rsidP="003D1AE8">
      <w:pPr>
        <w:pStyle w:val="B3"/>
      </w:pPr>
      <w:r w:rsidRPr="00255447">
        <w:t>3&gt;</w:t>
      </w:r>
      <w:r w:rsidRPr="00255447">
        <w:tab/>
        <w:t xml:space="preserve">set the </w:t>
      </w:r>
      <w:r w:rsidRPr="00255447">
        <w:rPr>
          <w:i/>
          <w:iCs/>
        </w:rPr>
        <w:t>measResultLast</w:t>
      </w:r>
      <w:r w:rsidRPr="00255447">
        <w:rPr>
          <w:i/>
        </w:rPr>
        <w:t>ServCell</w:t>
      </w:r>
      <w:r w:rsidRPr="00255447">
        <w:t xml:space="preserve"> to include the RSRP and RSRQ, if available, of the PCell based on measurements collected up to the moment the UE detected radio link failure;</w:t>
      </w:r>
    </w:p>
    <w:p w:rsidR="00756B72" w:rsidRPr="00255447" w:rsidRDefault="00756B72" w:rsidP="003D1AE8">
      <w:pPr>
        <w:pStyle w:val="B3"/>
      </w:pPr>
      <w:r w:rsidRPr="00255447">
        <w:lastRenderedPageBreak/>
        <w:t>3&gt;</w:t>
      </w:r>
      <w:r w:rsidRPr="00255447">
        <w:tab/>
        <w:t xml:space="preserve">set the </w:t>
      </w:r>
      <w:r w:rsidRPr="00255447">
        <w:rPr>
          <w:i/>
        </w:rPr>
        <w:t>measResultNeighCells</w:t>
      </w:r>
      <w:r w:rsidRPr="00255447">
        <w:t xml:space="preserve"> to include the best measured cells, other than the PCell, ordered such that the best cell is listed first, and based on measurements collected up to the moment the UE detected radio link failure, and set its fields as follows;</w:t>
      </w:r>
    </w:p>
    <w:p w:rsidR="00756B72" w:rsidRPr="00255447" w:rsidRDefault="00756B72" w:rsidP="003D1AE8">
      <w:pPr>
        <w:pStyle w:val="B4"/>
      </w:pPr>
      <w:r w:rsidRPr="00255447">
        <w:t>4&gt;</w:t>
      </w:r>
      <w:r w:rsidRPr="00255447">
        <w:tab/>
        <w:t xml:space="preserve">if the UE was configured to perform measurements for one or more EUTRA frequencies, include the </w:t>
      </w:r>
      <w:r w:rsidRPr="00255447">
        <w:rPr>
          <w:i/>
        </w:rPr>
        <w:t>measResultListEUTRA</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UTRA frequencies, include the </w:t>
      </w:r>
      <w:r w:rsidRPr="00255447">
        <w:rPr>
          <w:i/>
        </w:rPr>
        <w:t>measResultListUTRA</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GERAN frequencies, include the </w:t>
      </w:r>
      <w:r w:rsidRPr="00255447">
        <w:rPr>
          <w:i/>
        </w:rPr>
        <w:t>measResultListGERAN</w:t>
      </w:r>
      <w:r w:rsidRPr="00255447">
        <w:t>;</w:t>
      </w:r>
    </w:p>
    <w:p w:rsidR="00756B72" w:rsidRPr="00255447" w:rsidRDefault="00756B72" w:rsidP="003D1AE8">
      <w:pPr>
        <w:pStyle w:val="B4"/>
      </w:pPr>
      <w:r w:rsidRPr="00255447">
        <w:t>4&gt;</w:t>
      </w:r>
      <w:r w:rsidRPr="00255447">
        <w:tab/>
        <w:t xml:space="preserve">if the UE was configured to perform measurement reporting for one or more neighbouring CDMA2000 frequencies, include the </w:t>
      </w:r>
      <w:r w:rsidRPr="00255447">
        <w:rPr>
          <w:i/>
        </w:rPr>
        <w:t>measResultsCDMA2000</w:t>
      </w:r>
      <w:r w:rsidRPr="00255447">
        <w:t>;</w:t>
      </w:r>
    </w:p>
    <w:p w:rsidR="00756B72" w:rsidRPr="00255447" w:rsidRDefault="00756B72" w:rsidP="003D1AE8">
      <w:pPr>
        <w:pStyle w:val="B4"/>
      </w:pPr>
      <w:r w:rsidRPr="00255447">
        <w:t>4&gt;</w:t>
      </w:r>
      <w:r w:rsidRPr="00255447">
        <w:tab/>
        <w:t>for each neighbour cell included, include the optional fields that are available;</w:t>
      </w:r>
    </w:p>
    <w:p w:rsidR="00756B72" w:rsidRPr="00255447" w:rsidRDefault="00756B72" w:rsidP="003D1AE8">
      <w:pPr>
        <w:pStyle w:val="NO"/>
      </w:pPr>
      <w:r w:rsidRPr="00255447">
        <w:t>NOTE</w:t>
      </w:r>
      <w:r w:rsidR="005A2A31" w:rsidRPr="00255447">
        <w:t xml:space="preserve"> 1</w:t>
      </w:r>
      <w:r w:rsidRPr="00255447">
        <w:t>:</w:t>
      </w:r>
      <w:r w:rsidRPr="00255447">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756B72" w:rsidRPr="00255447" w:rsidRDefault="00756B72" w:rsidP="003D1AE8">
      <w:pPr>
        <w:pStyle w:val="B3"/>
      </w:pPr>
      <w:r w:rsidRPr="00255447">
        <w:t>3&gt;</w:t>
      </w:r>
      <w:r w:rsidRPr="00255447">
        <w:tab/>
        <w:t>if detailed location information is available, set the content of the</w:t>
      </w:r>
      <w:r w:rsidRPr="00255447">
        <w:rPr>
          <w:i/>
        </w:rPr>
        <w:t xml:space="preserve"> locationInfo</w:t>
      </w:r>
      <w:r w:rsidRPr="00255447">
        <w:t xml:space="preserve"> as follows:</w:t>
      </w:r>
    </w:p>
    <w:p w:rsidR="00756B72" w:rsidRPr="00255447" w:rsidRDefault="00756B72" w:rsidP="003D1AE8">
      <w:pPr>
        <w:pStyle w:val="B4"/>
      </w:pPr>
      <w:r w:rsidRPr="00255447">
        <w:t>4&gt;</w:t>
      </w:r>
      <w:r w:rsidRPr="00255447">
        <w:tab/>
        <w:t xml:space="preserve">include the </w:t>
      </w:r>
      <w:r w:rsidRPr="00255447">
        <w:rPr>
          <w:i/>
        </w:rPr>
        <w:t>locationCoordinates</w:t>
      </w:r>
      <w:r w:rsidRPr="00255447">
        <w:t>;</w:t>
      </w:r>
    </w:p>
    <w:p w:rsidR="00756B72" w:rsidRPr="00255447" w:rsidRDefault="00756B72" w:rsidP="003D1AE8">
      <w:pPr>
        <w:pStyle w:val="B4"/>
      </w:pPr>
      <w:r w:rsidRPr="00255447">
        <w:t>4&gt;</w:t>
      </w:r>
      <w:r w:rsidRPr="00255447">
        <w:tab/>
        <w:t xml:space="preserve">include the </w:t>
      </w:r>
      <w:r w:rsidRPr="00255447">
        <w:rPr>
          <w:i/>
        </w:rPr>
        <w:t>horizontalVelocity</w:t>
      </w:r>
      <w:r w:rsidRPr="00255447">
        <w:t>, if available;</w:t>
      </w:r>
    </w:p>
    <w:p w:rsidR="00FF04C1" w:rsidRPr="00255447" w:rsidRDefault="00756B72" w:rsidP="003D1AE8">
      <w:pPr>
        <w:pStyle w:val="B3"/>
        <w:rPr>
          <w:lang w:eastAsia="zh-CN"/>
        </w:rPr>
      </w:pPr>
      <w:r w:rsidRPr="00255447">
        <w:t>3&gt;</w:t>
      </w:r>
      <w:r w:rsidRPr="00255447">
        <w:tab/>
        <w:t xml:space="preserve">set the </w:t>
      </w:r>
      <w:r w:rsidRPr="00255447">
        <w:rPr>
          <w:i/>
        </w:rPr>
        <w:t>failedPCellId</w:t>
      </w:r>
      <w:r w:rsidRPr="00255447">
        <w:t xml:space="preserve"> to the global cell identity</w:t>
      </w:r>
      <w:r w:rsidRPr="00255447">
        <w:rPr>
          <w:lang w:eastAsia="zh-CN"/>
        </w:rPr>
        <w:t>, if available, and otherwise to the physical cell identity and carrier frequency</w:t>
      </w:r>
      <w:r w:rsidRPr="00255447">
        <w:t xml:space="preserve"> of the PCell where radio link failure is detected;</w:t>
      </w:r>
    </w:p>
    <w:p w:rsidR="007949C6" w:rsidRPr="00255447" w:rsidDel="00BE144B" w:rsidRDefault="007949C6" w:rsidP="003D1AE8">
      <w:pPr>
        <w:pStyle w:val="B3"/>
      </w:pPr>
      <w:r w:rsidRPr="00255447">
        <w:t>3&gt;</w:t>
      </w:r>
      <w:r w:rsidRPr="00255447">
        <w:tab/>
        <w:t xml:space="preserve">set the </w:t>
      </w:r>
      <w:r w:rsidRPr="00255447">
        <w:rPr>
          <w:i/>
          <w:iCs/>
        </w:rPr>
        <w:t>tac-FailedPCell</w:t>
      </w:r>
      <w:r w:rsidRPr="00255447">
        <w:t xml:space="preserve"> to the tracking area code, if available, of the PCell where radio link failure is detected;</w:t>
      </w:r>
    </w:p>
    <w:p w:rsidR="00756B72" w:rsidRPr="00255447" w:rsidRDefault="00756B72" w:rsidP="003D1AE8">
      <w:pPr>
        <w:pStyle w:val="B3"/>
      </w:pPr>
      <w:r w:rsidRPr="00255447">
        <w:t>3&gt;</w:t>
      </w:r>
      <w:r w:rsidRPr="00255447">
        <w:tab/>
        <w:t xml:space="preserve">if an </w:t>
      </w:r>
      <w:r w:rsidRPr="00255447">
        <w:rPr>
          <w:i/>
        </w:rPr>
        <w:t>RRCConnectionReconfiguration</w:t>
      </w:r>
      <w:r w:rsidRPr="00255447">
        <w:t xml:space="preserve"> message including the </w:t>
      </w:r>
      <w:r w:rsidRPr="00255447">
        <w:rPr>
          <w:i/>
        </w:rPr>
        <w:t>mobilityControlInfo</w:t>
      </w:r>
      <w:r w:rsidRPr="00255447">
        <w:t xml:space="preserve"> was received before the connection failure:</w:t>
      </w:r>
    </w:p>
    <w:p w:rsidR="00756B72" w:rsidRPr="00255447" w:rsidRDefault="00756B72" w:rsidP="003D1AE8">
      <w:pPr>
        <w:pStyle w:val="B4"/>
      </w:pPr>
      <w:r w:rsidRPr="00255447">
        <w:t>4&gt;</w:t>
      </w:r>
      <w:r w:rsidRPr="00255447">
        <w:tab/>
        <w:t xml:space="preserve">if the last </w:t>
      </w:r>
      <w:r w:rsidRPr="00255447">
        <w:rPr>
          <w:i/>
        </w:rPr>
        <w:t>RRCConnectionReconfiguration</w:t>
      </w:r>
      <w:r w:rsidRPr="00255447">
        <w:t xml:space="preserve"> message including the </w:t>
      </w:r>
      <w:r w:rsidRPr="00255447">
        <w:rPr>
          <w:i/>
        </w:rPr>
        <w:t>mobilityControlInfo</w:t>
      </w:r>
      <w:r w:rsidRPr="00255447">
        <w:t xml:space="preserve"> concerned an intra E-UTRA handover:</w:t>
      </w:r>
    </w:p>
    <w:p w:rsidR="00756B72" w:rsidRPr="00255447" w:rsidRDefault="00756B72" w:rsidP="003D1AE8">
      <w:pPr>
        <w:pStyle w:val="B5"/>
      </w:pPr>
      <w:r w:rsidRPr="00255447">
        <w:t>5&gt;</w:t>
      </w:r>
      <w:r w:rsidRPr="00255447">
        <w:tab/>
        <w:t xml:space="preserve">include the </w:t>
      </w:r>
      <w:r w:rsidRPr="00255447">
        <w:rPr>
          <w:i/>
        </w:rPr>
        <w:t>previousPCellId</w:t>
      </w:r>
      <w:r w:rsidRPr="00255447">
        <w:t xml:space="preserve"> and set it to the global cell identity of the PCell where the last </w:t>
      </w:r>
      <w:r w:rsidRPr="00255447">
        <w:rPr>
          <w:i/>
        </w:rPr>
        <w:t>RRCConnectionReconfiguration</w:t>
      </w:r>
      <w:r w:rsidRPr="00255447">
        <w:t xml:space="preserve"> message including </w:t>
      </w:r>
      <w:r w:rsidRPr="00255447">
        <w:rPr>
          <w:i/>
        </w:rPr>
        <w:t>mobilityControlInfo</w:t>
      </w:r>
      <w:r w:rsidRPr="00255447">
        <w:t xml:space="preserve"> was received;</w:t>
      </w:r>
    </w:p>
    <w:p w:rsidR="00B37E3E" w:rsidRPr="00255447" w:rsidRDefault="00B37E3E" w:rsidP="003D1AE8">
      <w:pPr>
        <w:pStyle w:val="B5"/>
      </w:pPr>
      <w:r w:rsidRPr="00255447">
        <w:t>5&gt;</w:t>
      </w:r>
      <w:r w:rsidRPr="00255447">
        <w:tab/>
      </w:r>
      <w:r w:rsidRPr="00255447">
        <w:rPr>
          <w:lang w:eastAsia="zh-CN"/>
        </w:rPr>
        <w:t>set the</w:t>
      </w:r>
      <w:r w:rsidRPr="00255447">
        <w:t xml:space="preserve"> </w:t>
      </w:r>
      <w:r w:rsidRPr="00255447">
        <w:rPr>
          <w:i/>
        </w:rPr>
        <w:t>time</w:t>
      </w:r>
      <w:r w:rsidRPr="00255447">
        <w:rPr>
          <w:i/>
          <w:lang w:eastAsia="zh-CN"/>
        </w:rPr>
        <w:t>ConnFailure</w:t>
      </w:r>
      <w:r w:rsidRPr="00255447">
        <w:t xml:space="preserve"> to the </w:t>
      </w:r>
      <w:r w:rsidRPr="00255447">
        <w:rPr>
          <w:lang w:eastAsia="zh-CN"/>
        </w:rPr>
        <w:t>elapsed</w:t>
      </w:r>
      <w:r w:rsidRPr="00255447">
        <w:t xml:space="preserve"> time </w:t>
      </w:r>
      <w:r w:rsidRPr="00255447">
        <w:rPr>
          <w:lang w:eastAsia="zh-CN"/>
        </w:rPr>
        <w:t xml:space="preserve">since reception of the last </w:t>
      </w:r>
      <w:r w:rsidRPr="00255447">
        <w:rPr>
          <w:i/>
        </w:rPr>
        <w:t>RRCConnectionReconfiguration</w:t>
      </w:r>
      <w:r w:rsidRPr="00255447">
        <w:t xml:space="preserve"> message including the </w:t>
      </w:r>
      <w:r w:rsidRPr="00255447">
        <w:rPr>
          <w:i/>
        </w:rPr>
        <w:t>mobilityControlInfo</w:t>
      </w:r>
      <w:r w:rsidRPr="00255447">
        <w:rPr>
          <w:lang w:eastAsia="zh-CN"/>
        </w:rPr>
        <w:t>;</w:t>
      </w:r>
    </w:p>
    <w:p w:rsidR="00756B72" w:rsidRPr="00255447" w:rsidRDefault="00756B72" w:rsidP="003D1AE8">
      <w:pPr>
        <w:pStyle w:val="B4"/>
      </w:pPr>
      <w:r w:rsidRPr="00255447">
        <w:t>4&gt;</w:t>
      </w:r>
      <w:r w:rsidRPr="00255447">
        <w:tab/>
        <w:t xml:space="preserve">if the last </w:t>
      </w:r>
      <w:r w:rsidRPr="00255447">
        <w:rPr>
          <w:i/>
        </w:rPr>
        <w:t>RRCConnectionReconfiguration</w:t>
      </w:r>
      <w:r w:rsidRPr="00255447">
        <w:t xml:space="preserve"> message including the </w:t>
      </w:r>
      <w:r w:rsidRPr="00255447">
        <w:rPr>
          <w:i/>
        </w:rPr>
        <w:t>mobilityControlInfo</w:t>
      </w:r>
      <w:r w:rsidRPr="00255447">
        <w:t xml:space="preserve"> concerned a handover to E-UTRA from UTRA</w:t>
      </w:r>
      <w:r w:rsidR="00B37E3E" w:rsidRPr="00255447">
        <w:t xml:space="preserve"> and if the UE supports Radio Link Failure Report for Inter-RAT MRO</w:t>
      </w:r>
      <w:r w:rsidRPr="00255447">
        <w:t>:</w:t>
      </w:r>
    </w:p>
    <w:p w:rsidR="00756B72" w:rsidRPr="00255447" w:rsidRDefault="00756B72" w:rsidP="003D1AE8">
      <w:pPr>
        <w:pStyle w:val="B5"/>
      </w:pPr>
      <w:r w:rsidRPr="00255447">
        <w:t>5&gt;</w:t>
      </w:r>
      <w:r w:rsidRPr="00255447">
        <w:tab/>
        <w:t xml:space="preserve">include the </w:t>
      </w:r>
      <w:r w:rsidRPr="00255447">
        <w:rPr>
          <w:i/>
        </w:rPr>
        <w:t>previousUTRA-CellId</w:t>
      </w:r>
      <w:r w:rsidRPr="00255447">
        <w:t xml:space="preserve"> and set it to the </w:t>
      </w:r>
      <w:r w:rsidRPr="00255447">
        <w:rPr>
          <w:lang w:eastAsia="zh-CN"/>
        </w:rPr>
        <w:t>physical cell identity, the carrier frequency</w:t>
      </w:r>
      <w:r w:rsidRPr="00255447">
        <w:t xml:space="preserve"> and the global cell identity, if available, of the UTRA Cell in which the last </w:t>
      </w:r>
      <w:r w:rsidRPr="00255447">
        <w:rPr>
          <w:i/>
        </w:rPr>
        <w:t>RRCConnectionReconfiguration</w:t>
      </w:r>
      <w:r w:rsidRPr="00255447">
        <w:t xml:space="preserve"> message including </w:t>
      </w:r>
      <w:r w:rsidRPr="00255447">
        <w:rPr>
          <w:i/>
        </w:rPr>
        <w:t>mobilityControlInfo</w:t>
      </w:r>
      <w:r w:rsidRPr="00255447">
        <w:t xml:space="preserve"> was received;</w:t>
      </w:r>
    </w:p>
    <w:p w:rsidR="00B37E3E" w:rsidRPr="00255447" w:rsidRDefault="00B37E3E" w:rsidP="003D1AE8">
      <w:pPr>
        <w:pStyle w:val="B5"/>
      </w:pPr>
      <w:r w:rsidRPr="00255447">
        <w:t>5&gt;</w:t>
      </w:r>
      <w:r w:rsidRPr="00255447">
        <w:tab/>
      </w:r>
      <w:r w:rsidRPr="00255447">
        <w:rPr>
          <w:lang w:eastAsia="zh-CN"/>
        </w:rPr>
        <w:t>set the</w:t>
      </w:r>
      <w:r w:rsidRPr="00255447">
        <w:t xml:space="preserve"> </w:t>
      </w:r>
      <w:r w:rsidRPr="00255447">
        <w:rPr>
          <w:i/>
        </w:rPr>
        <w:t>time</w:t>
      </w:r>
      <w:r w:rsidRPr="00255447">
        <w:rPr>
          <w:i/>
          <w:lang w:eastAsia="zh-CN"/>
        </w:rPr>
        <w:t>ConnFailure</w:t>
      </w:r>
      <w:r w:rsidRPr="00255447">
        <w:t xml:space="preserve"> to the </w:t>
      </w:r>
      <w:r w:rsidRPr="00255447">
        <w:rPr>
          <w:lang w:eastAsia="zh-CN"/>
        </w:rPr>
        <w:t>elapsed</w:t>
      </w:r>
      <w:r w:rsidRPr="00255447">
        <w:t xml:space="preserve"> time </w:t>
      </w:r>
      <w:r w:rsidRPr="00255447">
        <w:rPr>
          <w:lang w:eastAsia="zh-CN"/>
        </w:rPr>
        <w:t xml:space="preserve">since reception of the last </w:t>
      </w:r>
      <w:r w:rsidRPr="00255447">
        <w:rPr>
          <w:i/>
        </w:rPr>
        <w:t>RRCConnectionReconfiguration</w:t>
      </w:r>
      <w:r w:rsidRPr="00255447">
        <w:t xml:space="preserve"> message including the </w:t>
      </w:r>
      <w:r w:rsidRPr="00255447">
        <w:rPr>
          <w:i/>
        </w:rPr>
        <w:t>mobilityControlInfo</w:t>
      </w:r>
      <w:r w:rsidRPr="00255447">
        <w:rPr>
          <w:lang w:eastAsia="zh-CN"/>
        </w:rPr>
        <w:t>;</w:t>
      </w:r>
    </w:p>
    <w:p w:rsidR="00756B72" w:rsidRPr="00255447" w:rsidRDefault="00756B72" w:rsidP="003D1AE8">
      <w:pPr>
        <w:pStyle w:val="B3"/>
      </w:pPr>
      <w:r w:rsidRPr="00255447">
        <w:rPr>
          <w:lang w:eastAsia="zh-CN"/>
        </w:rPr>
        <w:t>3&gt;</w:t>
      </w:r>
      <w:r w:rsidRPr="00255447">
        <w:rPr>
          <w:lang w:eastAsia="zh-CN"/>
        </w:rPr>
        <w:tab/>
      </w:r>
      <w:r w:rsidRPr="00255447">
        <w:t xml:space="preserve">set the </w:t>
      </w:r>
      <w:r w:rsidRPr="00255447">
        <w:rPr>
          <w:i/>
        </w:rPr>
        <w:t>conn</w:t>
      </w:r>
      <w:r w:rsidRPr="00255447">
        <w:rPr>
          <w:i/>
          <w:lang w:eastAsia="zh-CN"/>
        </w:rPr>
        <w:t>ection</w:t>
      </w:r>
      <w:r w:rsidRPr="00255447">
        <w:rPr>
          <w:i/>
        </w:rPr>
        <w:t>Failure</w:t>
      </w:r>
      <w:r w:rsidRPr="00255447">
        <w:rPr>
          <w:i/>
          <w:lang w:eastAsia="zh-CN"/>
        </w:rPr>
        <w:t>Type</w:t>
      </w:r>
      <w:r w:rsidRPr="00255447">
        <w:t xml:space="preserve"> </w:t>
      </w:r>
      <w:r w:rsidRPr="00255447">
        <w:rPr>
          <w:lang w:eastAsia="zh-CN"/>
        </w:rPr>
        <w:t>to</w:t>
      </w:r>
      <w:r w:rsidRPr="00255447">
        <w:t xml:space="preserve"> </w:t>
      </w:r>
      <w:r w:rsidRPr="00255447">
        <w:rPr>
          <w:i/>
          <w:lang w:eastAsia="zh-CN"/>
        </w:rPr>
        <w:t>rlf</w:t>
      </w:r>
      <w:r w:rsidRPr="00255447">
        <w:t>;</w:t>
      </w:r>
    </w:p>
    <w:p w:rsidR="00756B72" w:rsidRPr="00255447" w:rsidRDefault="00756B72" w:rsidP="003D1AE8">
      <w:pPr>
        <w:pStyle w:val="B3"/>
      </w:pPr>
      <w:r w:rsidRPr="00255447">
        <w:t>3&gt;</w:t>
      </w:r>
      <w:r w:rsidRPr="00255447">
        <w:tab/>
        <w:t xml:space="preserve">set the </w:t>
      </w:r>
      <w:r w:rsidRPr="00255447">
        <w:rPr>
          <w:i/>
        </w:rPr>
        <w:t>c-RNTI</w:t>
      </w:r>
      <w:r w:rsidRPr="00255447">
        <w:t xml:space="preserve"> to the C-RNTI used in the PCell;</w:t>
      </w:r>
    </w:p>
    <w:p w:rsidR="00756B72" w:rsidRPr="00255447" w:rsidRDefault="00756B72" w:rsidP="003D1AE8">
      <w:pPr>
        <w:pStyle w:val="B3"/>
      </w:pPr>
      <w:r w:rsidRPr="00255447">
        <w:t>3&gt;</w:t>
      </w:r>
      <w:r w:rsidRPr="00255447">
        <w:tab/>
        <w:t xml:space="preserve">set the </w:t>
      </w:r>
      <w:r w:rsidRPr="00255447">
        <w:rPr>
          <w:i/>
        </w:rPr>
        <w:t>rlf-Cause</w:t>
      </w:r>
      <w:r w:rsidRPr="00255447">
        <w:t xml:space="preserve"> to the trigger for detecting radio link failure;</w:t>
      </w:r>
    </w:p>
    <w:p w:rsidR="00756B72" w:rsidRPr="00255447" w:rsidRDefault="00756B72" w:rsidP="003D1AE8">
      <w:pPr>
        <w:pStyle w:val="B2"/>
      </w:pPr>
      <w:r w:rsidRPr="00255447">
        <w:t>2&gt;</w:t>
      </w:r>
      <w:r w:rsidRPr="00255447">
        <w:tab/>
        <w:t>if AS security has not been activated:</w:t>
      </w:r>
    </w:p>
    <w:p w:rsidR="00756B72" w:rsidRPr="00255447" w:rsidRDefault="00756B72" w:rsidP="003D1AE8">
      <w:pPr>
        <w:pStyle w:val="B3"/>
      </w:pPr>
      <w:r w:rsidRPr="00255447">
        <w:t>3&gt;</w:t>
      </w:r>
      <w:r w:rsidRPr="00255447">
        <w:tab/>
        <w:t>perform the actions upon leaving RRC_CONNECTED as specified in 5.3.12, with release cause 'other';</w:t>
      </w:r>
    </w:p>
    <w:p w:rsidR="00756B72" w:rsidRPr="00255447" w:rsidRDefault="00756B72" w:rsidP="003D1AE8">
      <w:pPr>
        <w:pStyle w:val="B2"/>
      </w:pPr>
      <w:r w:rsidRPr="00255447">
        <w:lastRenderedPageBreak/>
        <w:t>2&gt;</w:t>
      </w:r>
      <w:r w:rsidRPr="00255447">
        <w:tab/>
        <w:t>else:</w:t>
      </w:r>
    </w:p>
    <w:p w:rsidR="00756B72" w:rsidRPr="00255447" w:rsidRDefault="00756B72" w:rsidP="003D1AE8">
      <w:pPr>
        <w:pStyle w:val="B3"/>
      </w:pPr>
      <w:r w:rsidRPr="00255447">
        <w:t>3&gt;</w:t>
      </w:r>
      <w:r w:rsidRPr="00255447">
        <w:tab/>
        <w:t>initiate the connection re-establishment procedure as specified in 5.3.7;</w:t>
      </w:r>
    </w:p>
    <w:p w:rsidR="005A2A31" w:rsidRPr="00255447" w:rsidRDefault="005A2A31" w:rsidP="003D1AE8">
      <w:r w:rsidRPr="00255447">
        <w:t>The UE shall:</w:t>
      </w:r>
    </w:p>
    <w:p w:rsidR="005A2A31" w:rsidRPr="00255447" w:rsidRDefault="005A2A31" w:rsidP="003D1AE8">
      <w:pPr>
        <w:pStyle w:val="B1"/>
      </w:pPr>
      <w:r w:rsidRPr="00255447">
        <w:t>1&gt;</w:t>
      </w:r>
      <w:r w:rsidRPr="00255447">
        <w:tab/>
        <w:t>upon T313 expiry; or</w:t>
      </w:r>
    </w:p>
    <w:p w:rsidR="005A2A31" w:rsidRPr="00255447" w:rsidRDefault="005A2A31" w:rsidP="003D1AE8">
      <w:pPr>
        <w:pStyle w:val="B1"/>
      </w:pPr>
      <w:r w:rsidRPr="00255447">
        <w:t>1&gt;</w:t>
      </w:r>
      <w:r w:rsidRPr="00255447">
        <w:tab/>
        <w:t>upon random access problem indication from SCG MAC; or</w:t>
      </w:r>
    </w:p>
    <w:p w:rsidR="005A2A31" w:rsidRPr="00255447" w:rsidRDefault="005A2A31" w:rsidP="003D1AE8">
      <w:pPr>
        <w:pStyle w:val="B1"/>
      </w:pPr>
      <w:r w:rsidRPr="00255447">
        <w:t>1&gt;</w:t>
      </w:r>
      <w:r w:rsidRPr="00255447">
        <w:tab/>
        <w:t>upon indication from SCG RLC that the maximum number of retransmissions has been reached for an SCG or split DRB:</w:t>
      </w:r>
    </w:p>
    <w:p w:rsidR="005A2A31" w:rsidRPr="00255447" w:rsidRDefault="005A2A31" w:rsidP="003D1AE8">
      <w:pPr>
        <w:pStyle w:val="B2"/>
      </w:pPr>
      <w:r w:rsidRPr="00255447">
        <w:t>2&gt;</w:t>
      </w:r>
      <w:r w:rsidRPr="00255447">
        <w:tab/>
        <w:t>consider radio link failure to be detected for the SCG i.e. SCG-RLF;</w:t>
      </w:r>
    </w:p>
    <w:p w:rsidR="005A2A31" w:rsidRPr="00255447" w:rsidRDefault="005A2A31" w:rsidP="003D1AE8">
      <w:pPr>
        <w:pStyle w:val="B2"/>
      </w:pPr>
      <w:r w:rsidRPr="00255447">
        <w:t>2&gt;</w:t>
      </w:r>
      <w:r w:rsidRPr="00255447">
        <w:tab/>
        <w:t xml:space="preserve">initiate the </w:t>
      </w:r>
      <w:r w:rsidR="00BB1733" w:rsidRPr="00255447">
        <w:t xml:space="preserve">SCG </w:t>
      </w:r>
      <w:r w:rsidRPr="00255447">
        <w:t>failure in</w:t>
      </w:r>
      <w:r w:rsidR="00BB1733" w:rsidRPr="00255447">
        <w:t>formation</w:t>
      </w:r>
      <w:r w:rsidR="00A35760" w:rsidRPr="00255447">
        <w:t xml:space="preserve"> procedure as specified in 5.6.13</w:t>
      </w:r>
      <w:r w:rsidRPr="00255447">
        <w:t xml:space="preserve"> to report SCG radio link failure;</w:t>
      </w:r>
    </w:p>
    <w:p w:rsidR="00756B72" w:rsidRPr="00255447" w:rsidRDefault="00756B72" w:rsidP="003D1AE8">
      <w:r w:rsidRPr="00255447">
        <w:t xml:space="preserve">The UE may discard the radio link failure information, i.e. release the UE variable </w:t>
      </w:r>
      <w:r w:rsidRPr="00255447">
        <w:rPr>
          <w:i/>
        </w:rPr>
        <w:t>VarRLF-Report</w:t>
      </w:r>
      <w:r w:rsidRPr="00255447">
        <w:t>, 48 hours after the radio link failure is detected, upon power off or upon detach.</w:t>
      </w:r>
    </w:p>
    <w:p w:rsidR="00756B72" w:rsidRPr="00255447" w:rsidRDefault="00756B72" w:rsidP="003D1AE8">
      <w:pPr>
        <w:pStyle w:val="Heading3"/>
      </w:pPr>
      <w:bookmarkStart w:id="241" w:name="_Toc5814726"/>
      <w:r w:rsidRPr="00255447">
        <w:t>5.3.12</w:t>
      </w:r>
      <w:r w:rsidRPr="00255447">
        <w:tab/>
        <w:t>UE actions upon leaving RRC_CONNECTED</w:t>
      </w:r>
      <w:bookmarkEnd w:id="241"/>
    </w:p>
    <w:p w:rsidR="00756B72" w:rsidRPr="00255447" w:rsidRDefault="00756B72" w:rsidP="003D1AE8">
      <w:r w:rsidRPr="00255447">
        <w:t>Upon leaving RRC_CONNECTED, the UE shall:</w:t>
      </w:r>
    </w:p>
    <w:p w:rsidR="00756B72" w:rsidRPr="00255447" w:rsidRDefault="00756B72" w:rsidP="003D1AE8">
      <w:pPr>
        <w:pStyle w:val="B1"/>
      </w:pPr>
      <w:r w:rsidRPr="00255447">
        <w:t>1&gt;</w:t>
      </w:r>
      <w:r w:rsidRPr="00255447">
        <w:tab/>
        <w:t>reset MAC;</w:t>
      </w:r>
    </w:p>
    <w:p w:rsidR="00756B72" w:rsidRPr="00255447" w:rsidRDefault="00756B72" w:rsidP="003D1AE8">
      <w:pPr>
        <w:pStyle w:val="B1"/>
      </w:pPr>
      <w:r w:rsidRPr="00255447">
        <w:t>1&gt;</w:t>
      </w:r>
      <w:r w:rsidRPr="00255447">
        <w:tab/>
        <w:t>stop all timers that are running except T320, T325 and T330;</w:t>
      </w:r>
    </w:p>
    <w:p w:rsidR="00756B72" w:rsidRPr="00255447" w:rsidRDefault="00756B72" w:rsidP="003D1AE8">
      <w:pPr>
        <w:pStyle w:val="B1"/>
      </w:pPr>
      <w:r w:rsidRPr="00255447">
        <w:t>1&gt;</w:t>
      </w:r>
      <w:r w:rsidRPr="00255447">
        <w:tab/>
        <w:t>release all radio resources, including release of the RLC entity, the MAC configuration and the associated PDCP entity for all established RBs;</w:t>
      </w:r>
    </w:p>
    <w:p w:rsidR="00756B72" w:rsidRPr="00255447" w:rsidRDefault="00756B72" w:rsidP="003D1AE8">
      <w:pPr>
        <w:pStyle w:val="B1"/>
      </w:pPr>
      <w:r w:rsidRPr="00255447">
        <w:t>1&gt;</w:t>
      </w:r>
      <w:r w:rsidRPr="00255447">
        <w:tab/>
        <w:t>indicate the release of the RRC connection to upper layers together with the release cause;</w:t>
      </w:r>
    </w:p>
    <w:p w:rsidR="00756B72" w:rsidRPr="00255447" w:rsidRDefault="00756B72" w:rsidP="003D1AE8">
      <w:pPr>
        <w:pStyle w:val="B1"/>
      </w:pPr>
      <w:r w:rsidRPr="00255447">
        <w:t>1&gt;</w:t>
      </w:r>
      <w:r w:rsidRPr="00255447">
        <w:tab/>
        <w:t xml:space="preserve">if leaving RRC_CONNECTED was triggered neither by reception of the </w:t>
      </w:r>
      <w:r w:rsidRPr="00255447">
        <w:rPr>
          <w:i/>
        </w:rPr>
        <w:t>MobilityFromEUTRACommand</w:t>
      </w:r>
      <w:r w:rsidRPr="00255447">
        <w:t xml:space="preserve"> message</w:t>
      </w:r>
      <w:r w:rsidRPr="00255447">
        <w:rPr>
          <w:lang w:eastAsia="zh-CN"/>
        </w:rPr>
        <w:t xml:space="preserve"> nor by selecting an inter-RAT cell while T311 was running</w:t>
      </w:r>
      <w:r w:rsidRPr="00255447">
        <w:t>:</w:t>
      </w:r>
    </w:p>
    <w:p w:rsidR="002110FE" w:rsidRPr="00255447" w:rsidRDefault="002110FE" w:rsidP="003D1AE8">
      <w:pPr>
        <w:pStyle w:val="B2"/>
      </w:pPr>
      <w:r w:rsidRPr="00255447">
        <w:t>2&gt;</w:t>
      </w:r>
      <w:r w:rsidRPr="00255447">
        <w:tab/>
        <w:t>if timer T350</w:t>
      </w:r>
      <w:r w:rsidRPr="00255447">
        <w:rPr>
          <w:iCs/>
        </w:rPr>
        <w:t xml:space="preserve"> is configured</w:t>
      </w:r>
      <w:r w:rsidRPr="00255447">
        <w:t>:</w:t>
      </w:r>
    </w:p>
    <w:p w:rsidR="002110FE" w:rsidRPr="00255447" w:rsidRDefault="002110FE" w:rsidP="003D1AE8">
      <w:pPr>
        <w:pStyle w:val="B3"/>
      </w:pPr>
      <w:r w:rsidRPr="00255447">
        <w:t>3&gt;</w:t>
      </w:r>
      <w:r w:rsidRPr="00255447">
        <w:tab/>
        <w:t>start timer T350;</w:t>
      </w:r>
    </w:p>
    <w:p w:rsidR="002110FE" w:rsidRPr="00255447" w:rsidRDefault="002110FE" w:rsidP="003D1AE8">
      <w:pPr>
        <w:pStyle w:val="B2"/>
      </w:pPr>
      <w:r w:rsidRPr="00255447">
        <w:t>2&gt;</w:t>
      </w:r>
      <w:r w:rsidRPr="00255447">
        <w:tab/>
        <w:t>else:</w:t>
      </w:r>
    </w:p>
    <w:p w:rsidR="002110FE" w:rsidRPr="00255447" w:rsidRDefault="002110FE" w:rsidP="003D1AE8">
      <w:pPr>
        <w:pStyle w:val="B3"/>
      </w:pPr>
      <w:r w:rsidRPr="00255447">
        <w:t>3&gt;</w:t>
      </w:r>
      <w:r w:rsidRPr="00255447">
        <w:tab/>
        <w:t xml:space="preserve">release the </w:t>
      </w:r>
      <w:r w:rsidRPr="00255447">
        <w:rPr>
          <w:i/>
        </w:rPr>
        <w:t>wlan-Offload</w:t>
      </w:r>
      <w:r w:rsidR="00321EBD" w:rsidRPr="00255447">
        <w:rPr>
          <w:i/>
        </w:rPr>
        <w:t>Config</w:t>
      </w:r>
      <w:r w:rsidRPr="00255447">
        <w:rPr>
          <w:i/>
        </w:rPr>
        <w:t>Dedicated</w:t>
      </w:r>
      <w:r w:rsidR="00BC09BB" w:rsidRPr="00255447">
        <w:rPr>
          <w:lang w:eastAsia="zh-TW"/>
        </w:rPr>
        <w:t>, if received</w:t>
      </w:r>
      <w:r w:rsidRPr="00255447">
        <w:t>;</w:t>
      </w:r>
    </w:p>
    <w:p w:rsidR="00BC09BB" w:rsidRPr="00255447" w:rsidRDefault="00BC09BB" w:rsidP="00BC09BB">
      <w:pPr>
        <w:pStyle w:val="B3"/>
        <w:rPr>
          <w:lang w:eastAsia="zh-TW"/>
        </w:rPr>
      </w:pPr>
      <w:r w:rsidRPr="00255447">
        <w:rPr>
          <w:lang w:eastAsia="zh-TW"/>
        </w:rPr>
        <w:t>3&gt;</w:t>
      </w:r>
      <w:r w:rsidRPr="00255447">
        <w:rPr>
          <w:lang w:eastAsia="zh-TW"/>
        </w:rPr>
        <w:tab/>
        <w:t xml:space="preserve">if the </w:t>
      </w:r>
      <w:r w:rsidRPr="00255447">
        <w:rPr>
          <w:i/>
          <w:lang w:eastAsia="zh-TW"/>
        </w:rPr>
        <w:t>wlan-OffloadConfigCommon</w:t>
      </w:r>
      <w:r w:rsidRPr="00255447">
        <w:rPr>
          <w:lang w:eastAsia="zh-TW"/>
        </w:rPr>
        <w:t xml:space="preserve"> corresponding to the RPLMN is broadcast by the cell:</w:t>
      </w:r>
    </w:p>
    <w:p w:rsidR="0080488F" w:rsidRPr="00255447" w:rsidRDefault="00BC09BB" w:rsidP="0080488F">
      <w:pPr>
        <w:pStyle w:val="B4"/>
        <w:rPr>
          <w:lang w:eastAsia="zh-TW"/>
        </w:rPr>
      </w:pPr>
      <w:r w:rsidRPr="00255447">
        <w:rPr>
          <w:lang w:eastAsia="zh-TW"/>
        </w:rPr>
        <w:t>4&gt;</w:t>
      </w:r>
      <w:r w:rsidRPr="00255447">
        <w:rPr>
          <w:lang w:eastAsia="zh-TW"/>
        </w:rPr>
        <w:tab/>
        <w:t xml:space="preserve">apply the </w:t>
      </w:r>
      <w:r w:rsidRPr="00255447">
        <w:rPr>
          <w:i/>
          <w:lang w:eastAsia="zh-TW"/>
        </w:rPr>
        <w:t>wlan-OffloadConfigCommon</w:t>
      </w:r>
      <w:r w:rsidRPr="00255447">
        <w:rPr>
          <w:lang w:eastAsia="zh-TW"/>
        </w:rPr>
        <w:t xml:space="preserve"> corresponding to the RPLMN included in </w:t>
      </w:r>
      <w:r w:rsidRPr="00255447">
        <w:rPr>
          <w:i/>
          <w:lang w:eastAsia="zh-TW"/>
        </w:rPr>
        <w:t>SystemInformationBlockType17</w:t>
      </w:r>
      <w:r w:rsidRPr="00255447">
        <w:rPr>
          <w:lang w:eastAsia="zh-TW"/>
        </w:rPr>
        <w:t>;</w:t>
      </w:r>
    </w:p>
    <w:p w:rsidR="00BC09BB" w:rsidRPr="00255447" w:rsidRDefault="0080488F" w:rsidP="0080488F">
      <w:pPr>
        <w:pStyle w:val="B2"/>
        <w:rPr>
          <w:lang w:eastAsia="zh-TW"/>
        </w:rPr>
      </w:pPr>
      <w:r w:rsidRPr="00255447">
        <w:t>2&gt;</w:t>
      </w:r>
      <w:r w:rsidRPr="00255447">
        <w:tab/>
        <w:t>enter RRC_IDLE and perform procedures as specified in TS 36.304 [4, 5.2.7];</w:t>
      </w:r>
    </w:p>
    <w:p w:rsidR="00BC09BB" w:rsidRPr="00255447" w:rsidRDefault="00BC09BB" w:rsidP="00BC09BB">
      <w:pPr>
        <w:pStyle w:val="B1"/>
        <w:rPr>
          <w:lang w:eastAsia="zh-TW"/>
        </w:rPr>
      </w:pPr>
      <w:r w:rsidRPr="00255447">
        <w:rPr>
          <w:lang w:eastAsia="zh-TW"/>
        </w:rPr>
        <w:t>1&gt;</w:t>
      </w:r>
      <w:r w:rsidRPr="00255447">
        <w:rPr>
          <w:lang w:eastAsia="zh-TW"/>
        </w:rPr>
        <w:tab/>
        <w:t>else</w:t>
      </w:r>
      <w:r w:rsidR="005D1EF7" w:rsidRPr="00255447">
        <w:rPr>
          <w:lang w:eastAsia="zh-TW"/>
        </w:rPr>
        <w:t>:</w:t>
      </w:r>
    </w:p>
    <w:p w:rsidR="00BC09BB" w:rsidRPr="00255447" w:rsidRDefault="00BC09BB" w:rsidP="00BC09BB">
      <w:pPr>
        <w:pStyle w:val="B2"/>
      </w:pPr>
      <w:r w:rsidRPr="00255447">
        <w:rPr>
          <w:lang w:eastAsia="zh-TW"/>
        </w:rPr>
        <w:t>2&gt;</w:t>
      </w:r>
      <w:r w:rsidR="005D1EF7" w:rsidRPr="00255447">
        <w:rPr>
          <w:lang w:eastAsia="zh-TW"/>
        </w:rPr>
        <w:tab/>
      </w:r>
      <w:r w:rsidRPr="00255447">
        <w:rPr>
          <w:lang w:eastAsia="zh-TW"/>
        </w:rPr>
        <w:t xml:space="preserve">release the </w:t>
      </w:r>
      <w:r w:rsidRPr="00255447">
        <w:rPr>
          <w:i/>
          <w:lang w:eastAsia="zh-TW"/>
        </w:rPr>
        <w:t>wlan-OffloadConfigDedicated</w:t>
      </w:r>
      <w:r w:rsidRPr="00255447">
        <w:rPr>
          <w:lang w:eastAsia="zh-TW"/>
        </w:rPr>
        <w:t>, if received;</w:t>
      </w:r>
    </w:p>
    <w:p w:rsidR="00756B72" w:rsidRPr="00255447" w:rsidRDefault="00756B72" w:rsidP="00BC09BB">
      <w:pPr>
        <w:pStyle w:val="Heading3"/>
      </w:pPr>
      <w:bookmarkStart w:id="242" w:name="_Toc5814727"/>
      <w:r w:rsidRPr="00255447">
        <w:t>5.3.13</w:t>
      </w:r>
      <w:r w:rsidRPr="00255447">
        <w:tab/>
        <w:t>UE actions upon PUCCH/ SRS release request</w:t>
      </w:r>
      <w:bookmarkEnd w:id="242"/>
    </w:p>
    <w:p w:rsidR="00756B72" w:rsidRPr="00255447" w:rsidRDefault="00756B72" w:rsidP="003D1AE8">
      <w:r w:rsidRPr="00255447">
        <w:t>Upon receiving a PUCCH/ SRS release request from lower layers, the UE shall:</w:t>
      </w:r>
    </w:p>
    <w:p w:rsidR="00756B72" w:rsidRPr="00255447" w:rsidRDefault="00756B72" w:rsidP="003D1AE8">
      <w:pPr>
        <w:pStyle w:val="B1"/>
      </w:pPr>
      <w:r w:rsidRPr="00255447">
        <w:t>1&gt;</w:t>
      </w:r>
      <w:r w:rsidRPr="00255447">
        <w:tab/>
        <w:t xml:space="preserve">apply the default physical channel configuration for </w:t>
      </w:r>
      <w:r w:rsidRPr="00255447">
        <w:rPr>
          <w:i/>
        </w:rPr>
        <w:t>cqi-ReportConfig</w:t>
      </w:r>
      <w:r w:rsidRPr="00255447">
        <w:t xml:space="preserve"> as specified in 9.2.4 and release </w:t>
      </w:r>
      <w:r w:rsidRPr="00255447">
        <w:rPr>
          <w:i/>
        </w:rPr>
        <w:t>cqi-ReportConfigSCell</w:t>
      </w:r>
      <w:r w:rsidRPr="00255447">
        <w:t xml:space="preserve">, for each SCell </w:t>
      </w:r>
      <w:r w:rsidR="00BC0409" w:rsidRPr="00255447">
        <w:rPr>
          <w:lang w:eastAsia="zh-TW"/>
        </w:rPr>
        <w:t xml:space="preserve">of the concerned CG </w:t>
      </w:r>
      <w:r w:rsidRPr="00255447">
        <w:t>that is configured, if any;</w:t>
      </w:r>
    </w:p>
    <w:p w:rsidR="00756B72" w:rsidRPr="00255447" w:rsidRDefault="00756B72" w:rsidP="003D1AE8">
      <w:pPr>
        <w:pStyle w:val="B1"/>
      </w:pPr>
      <w:r w:rsidRPr="00255447">
        <w:t>1&gt;</w:t>
      </w:r>
      <w:r w:rsidRPr="00255447">
        <w:tab/>
        <w:t xml:space="preserve">apply the default physical channel configuration for </w:t>
      </w:r>
      <w:r w:rsidRPr="00255447">
        <w:rPr>
          <w:i/>
        </w:rPr>
        <w:t>soundingRS-UL-ConfigDedicated</w:t>
      </w:r>
      <w:r w:rsidRPr="00255447">
        <w:t xml:space="preserve"> as specified in 9.2.4, for all serving cells</w:t>
      </w:r>
      <w:r w:rsidR="00BC0409" w:rsidRPr="00255447">
        <w:rPr>
          <w:lang w:eastAsia="zh-TW"/>
        </w:rPr>
        <w:t xml:space="preserve"> of the concerned CG</w:t>
      </w:r>
      <w:r w:rsidRPr="00255447">
        <w:t>;</w:t>
      </w:r>
    </w:p>
    <w:p w:rsidR="00756B72" w:rsidRPr="00255447" w:rsidRDefault="00756B72" w:rsidP="003D1AE8">
      <w:pPr>
        <w:pStyle w:val="B1"/>
      </w:pPr>
      <w:r w:rsidRPr="00255447">
        <w:lastRenderedPageBreak/>
        <w:t>1&gt;</w:t>
      </w:r>
      <w:r w:rsidRPr="00255447">
        <w:tab/>
        <w:t xml:space="preserve">apply the default physical channel configuration for </w:t>
      </w:r>
      <w:r w:rsidRPr="00255447">
        <w:rPr>
          <w:i/>
        </w:rPr>
        <w:t>schedulingRequestConfig</w:t>
      </w:r>
      <w:r w:rsidRPr="00255447">
        <w:t xml:space="preserve"> as specified in 9.2.4</w:t>
      </w:r>
      <w:r w:rsidR="00BC0409" w:rsidRPr="00255447">
        <w:rPr>
          <w:lang w:eastAsia="zh-TW"/>
        </w:rPr>
        <w:t>, for the concerned CG</w:t>
      </w:r>
      <w:r w:rsidRPr="00255447">
        <w:t>;</w:t>
      </w:r>
    </w:p>
    <w:p w:rsidR="00756B72" w:rsidRPr="00255447" w:rsidRDefault="00756B72" w:rsidP="003D1AE8">
      <w:r w:rsidRPr="00255447">
        <w:t>Upon receiving an SRS release request from lower layers, the UE shall:</w:t>
      </w:r>
    </w:p>
    <w:p w:rsidR="00756B72" w:rsidRPr="00255447" w:rsidRDefault="00756B72" w:rsidP="003D1AE8">
      <w:pPr>
        <w:pStyle w:val="B1"/>
      </w:pPr>
      <w:r w:rsidRPr="00255447">
        <w:t>1&gt;</w:t>
      </w:r>
      <w:r w:rsidRPr="00255447">
        <w:tab/>
        <w:t xml:space="preserve">apply the default physical channel configuration for </w:t>
      </w:r>
      <w:r w:rsidRPr="00255447">
        <w:rPr>
          <w:i/>
        </w:rPr>
        <w:t>soundingRS-UL-ConfigDedicated,</w:t>
      </w:r>
      <w:r w:rsidRPr="00255447">
        <w:t xml:space="preserve"> as specified in 9.2.4, for the cells of the concerned TAG;</w:t>
      </w:r>
    </w:p>
    <w:p w:rsidR="00756B72" w:rsidRPr="00255447" w:rsidRDefault="00756B72" w:rsidP="003D1AE8">
      <w:pPr>
        <w:pStyle w:val="NO"/>
      </w:pPr>
      <w:r w:rsidRPr="00255447">
        <w:t>NOTE:</w:t>
      </w:r>
      <w:r w:rsidRPr="00255447">
        <w:tab/>
        <w:t xml:space="preserve">Upon PUCCH/ SRS release request, the UE does not modify the </w:t>
      </w:r>
      <w:r w:rsidRPr="00255447">
        <w:rPr>
          <w:i/>
        </w:rPr>
        <w:t>soundingRS-UL-ConfigDedicatedAperiodic</w:t>
      </w:r>
      <w:r w:rsidRPr="00255447">
        <w:t xml:space="preserve"> i.e. it does not apply the default for this field (release).</w:t>
      </w:r>
    </w:p>
    <w:p w:rsidR="00756B72" w:rsidRPr="00255447" w:rsidRDefault="00756B72" w:rsidP="003D1AE8">
      <w:pPr>
        <w:pStyle w:val="Heading3"/>
      </w:pPr>
      <w:bookmarkStart w:id="243" w:name="_Toc5814728"/>
      <w:r w:rsidRPr="00255447">
        <w:t>5.3.14</w:t>
      </w:r>
      <w:r w:rsidRPr="00255447">
        <w:tab/>
        <w:t>Proximity indication</w:t>
      </w:r>
      <w:bookmarkEnd w:id="243"/>
    </w:p>
    <w:p w:rsidR="00756B72" w:rsidRPr="00255447" w:rsidRDefault="00756B72" w:rsidP="003D1AE8">
      <w:pPr>
        <w:pStyle w:val="Heading4"/>
      </w:pPr>
      <w:bookmarkStart w:id="244" w:name="_Toc5814729"/>
      <w:r w:rsidRPr="00255447">
        <w:t>5.3.14.1</w:t>
      </w:r>
      <w:r w:rsidRPr="00255447">
        <w:tab/>
        <w:t>General</w:t>
      </w:r>
      <w:bookmarkEnd w:id="244"/>
    </w:p>
    <w:p w:rsidR="00756B72" w:rsidRPr="00255447" w:rsidRDefault="00756B72" w:rsidP="003D1AE8">
      <w:pPr>
        <w:pStyle w:val="TH"/>
      </w:pPr>
      <w:r w:rsidRPr="00255447">
        <w:tab/>
      </w:r>
      <w:bookmarkStart w:id="245" w:name="_MON_1319434194"/>
      <w:bookmarkStart w:id="246" w:name="_MON_1319434328"/>
      <w:bookmarkStart w:id="247" w:name="_MON_1319434375"/>
      <w:bookmarkStart w:id="248" w:name="_MON_1319610773"/>
      <w:bookmarkStart w:id="249" w:name="_MON_1323470418"/>
      <w:bookmarkEnd w:id="245"/>
      <w:bookmarkEnd w:id="246"/>
      <w:bookmarkEnd w:id="247"/>
      <w:bookmarkEnd w:id="248"/>
      <w:bookmarkEnd w:id="249"/>
      <w:bookmarkStart w:id="250" w:name="_MON_1315919417"/>
      <w:bookmarkEnd w:id="250"/>
      <w:r w:rsidRPr="00255447">
        <w:object w:dxaOrig="6854" w:dyaOrig="2534">
          <v:shape id="_x0000_i1042" type="#_x0000_t75" style="width:318pt;height:118.5pt" o:ole="">
            <v:imagedata r:id="rId43" o:title=""/>
          </v:shape>
          <o:OLEObject Type="Embed" ProgID="Word.Picture.8" ShapeID="_x0000_i1042" DrawAspect="Content" ObjectID="_1616459074" r:id="rId44"/>
        </w:object>
      </w:r>
    </w:p>
    <w:p w:rsidR="00756B72" w:rsidRPr="00255447" w:rsidRDefault="00756B72" w:rsidP="003D1AE8">
      <w:pPr>
        <w:pStyle w:val="TF"/>
      </w:pPr>
      <w:r w:rsidRPr="00255447">
        <w:t>Figure 5.3.14.1-1: Proximity indication</w:t>
      </w:r>
    </w:p>
    <w:p w:rsidR="00756B72" w:rsidRPr="00255447" w:rsidRDefault="00756B72" w:rsidP="003D1AE8">
      <w:r w:rsidRPr="00255447">
        <w:t xml:space="preserve">The purpose of this procedure is to indicate </w:t>
      </w:r>
      <w:r w:rsidRPr="00255447">
        <w:rPr>
          <w:rFonts w:eastAsia="MS Mincho"/>
        </w:rPr>
        <w:t>that the UE is entering or leaving the</w:t>
      </w:r>
      <w:r w:rsidRPr="00255447">
        <w:t xml:space="preserve"> proximity of one or more CSG member cells. The detection of proximity is based on an autonomous search function as defined in TS 36.304 [4].</w:t>
      </w:r>
    </w:p>
    <w:p w:rsidR="00756B72" w:rsidRPr="00255447" w:rsidRDefault="00756B72" w:rsidP="003D1AE8">
      <w:pPr>
        <w:pStyle w:val="Heading4"/>
      </w:pPr>
      <w:bookmarkStart w:id="251" w:name="_Toc5814730"/>
      <w:r w:rsidRPr="00255447">
        <w:t>5.3.14.2</w:t>
      </w:r>
      <w:r w:rsidRPr="00255447">
        <w:tab/>
        <w:t>Initiation</w:t>
      </w:r>
      <w:bookmarkEnd w:id="251"/>
    </w:p>
    <w:p w:rsidR="00756B72" w:rsidRPr="00255447" w:rsidRDefault="00756B72" w:rsidP="003D1AE8">
      <w:r w:rsidRPr="00255447">
        <w:t>A UE in RRC_CONNECTED shall:</w:t>
      </w:r>
    </w:p>
    <w:p w:rsidR="00756B72" w:rsidRPr="00255447" w:rsidRDefault="00756B72" w:rsidP="003D1AE8">
      <w:pPr>
        <w:pStyle w:val="B1"/>
      </w:pPr>
      <w:r w:rsidRPr="00255447">
        <w:t>1&gt;</w:t>
      </w:r>
      <w:r w:rsidRPr="00255447">
        <w:tab/>
        <w:t>if the UE enters the proximity of one or more CSG member cell(s) on an E-UTRA frequency while proximity indication is enabled for such E-UTRA cells; or</w:t>
      </w:r>
    </w:p>
    <w:p w:rsidR="00756B72" w:rsidRPr="00255447" w:rsidRDefault="00756B72" w:rsidP="003D1AE8">
      <w:pPr>
        <w:pStyle w:val="B1"/>
      </w:pPr>
      <w:r w:rsidRPr="00255447">
        <w:t>1&gt;</w:t>
      </w:r>
      <w:r w:rsidRPr="00255447">
        <w:tab/>
        <w:t>if the UE enters the proximity of one or more CSG member cell(s) on an UTRA frequency while proximity indication is enabled for such UTRA cells; or</w:t>
      </w:r>
    </w:p>
    <w:p w:rsidR="00756B72" w:rsidRPr="00255447" w:rsidRDefault="00756B72" w:rsidP="003D1AE8">
      <w:pPr>
        <w:pStyle w:val="B1"/>
      </w:pPr>
      <w:r w:rsidRPr="00255447">
        <w:t>1&gt;</w:t>
      </w:r>
      <w:r w:rsidRPr="00255447">
        <w:tab/>
        <w:t>if the UE leaves the proximity of all CSG member cell(s) on an E-UTRA frequency while proximity indication is enabled for such E-UTRA cells; or</w:t>
      </w:r>
    </w:p>
    <w:p w:rsidR="00756B72" w:rsidRPr="00255447" w:rsidRDefault="00756B72" w:rsidP="003D1AE8">
      <w:pPr>
        <w:pStyle w:val="B1"/>
      </w:pPr>
      <w:r w:rsidRPr="00255447">
        <w:t>1&gt;</w:t>
      </w:r>
      <w:r w:rsidRPr="00255447">
        <w:tab/>
        <w:t>if the UE leaves the proximity of all CSG member cell(s) on an UTRA frequency while proximity indication is enabled for such UTRA cells:</w:t>
      </w:r>
    </w:p>
    <w:p w:rsidR="00756B72" w:rsidRPr="00255447" w:rsidRDefault="00756B72" w:rsidP="003D1AE8">
      <w:pPr>
        <w:pStyle w:val="B2"/>
      </w:pPr>
      <w:r w:rsidRPr="00255447">
        <w:t>2&gt;</w:t>
      </w:r>
      <w:r w:rsidRPr="00255447">
        <w:tab/>
        <w:t xml:space="preserve">if the UE has previously not transmitted a </w:t>
      </w:r>
      <w:r w:rsidRPr="00255447">
        <w:rPr>
          <w:i/>
          <w:iCs/>
        </w:rPr>
        <w:t>ProximityIndication</w:t>
      </w:r>
      <w:r w:rsidRPr="00255447">
        <w:t xml:space="preserve"> for the RAT and frequency during the current RRC connection, or if more than 5 s has elapsed since the UE has last transmitted a </w:t>
      </w:r>
      <w:r w:rsidRPr="00255447">
        <w:rPr>
          <w:i/>
          <w:iCs/>
        </w:rPr>
        <w:t>ProximityIndication</w:t>
      </w:r>
      <w:r w:rsidRPr="00255447">
        <w:t xml:space="preserve"> (either entering or leaving) for the RAT and frequency:</w:t>
      </w:r>
    </w:p>
    <w:p w:rsidR="00756B72" w:rsidRPr="00255447" w:rsidRDefault="00756B72" w:rsidP="003D1AE8">
      <w:pPr>
        <w:pStyle w:val="B3"/>
      </w:pPr>
      <w:r w:rsidRPr="00255447">
        <w:t>3&gt;</w:t>
      </w:r>
      <w:r w:rsidRPr="00255447">
        <w:tab/>
        <w:t xml:space="preserve">initiate transmission of the </w:t>
      </w:r>
      <w:r w:rsidRPr="00255447">
        <w:rPr>
          <w:i/>
        </w:rPr>
        <w:t>ProximityIndication</w:t>
      </w:r>
      <w:r w:rsidRPr="00255447">
        <w:t xml:space="preserve"> message in accordance with 5.3.14.3;</w:t>
      </w:r>
    </w:p>
    <w:p w:rsidR="00756B72" w:rsidRPr="00255447" w:rsidRDefault="00756B72" w:rsidP="003D1AE8">
      <w:pPr>
        <w:pStyle w:val="NO"/>
      </w:pPr>
      <w:r w:rsidRPr="00255447">
        <w:t>NOTE:</w:t>
      </w:r>
      <w:r w:rsidRPr="00255447">
        <w:tab/>
        <w:t>In the conditions above, "if the UE enters the proximity of one or more CSG member cell(s)" includes the case of already being in the proximity of such cell(s) at the time proximity indication for the corresponding RAT is enabled.</w:t>
      </w:r>
    </w:p>
    <w:p w:rsidR="00756B72" w:rsidRPr="00255447" w:rsidRDefault="00756B72" w:rsidP="003D1AE8">
      <w:pPr>
        <w:pStyle w:val="Heading4"/>
      </w:pPr>
      <w:bookmarkStart w:id="252" w:name="_Toc5814731"/>
      <w:r w:rsidRPr="00255447">
        <w:t>5.3.14.3</w:t>
      </w:r>
      <w:r w:rsidRPr="00255447">
        <w:tab/>
        <w:t xml:space="preserve">Actions related to transmission of </w:t>
      </w:r>
      <w:r w:rsidRPr="00255447">
        <w:rPr>
          <w:i/>
        </w:rPr>
        <w:t>ProximityIndication</w:t>
      </w:r>
      <w:r w:rsidRPr="00255447">
        <w:t xml:space="preserve"> message</w:t>
      </w:r>
      <w:bookmarkEnd w:id="252"/>
    </w:p>
    <w:p w:rsidR="00756B72" w:rsidRPr="00255447" w:rsidRDefault="00756B72" w:rsidP="003D1AE8">
      <w:r w:rsidRPr="00255447">
        <w:t xml:space="preserve">The UE shall set the contents of </w:t>
      </w:r>
      <w:r w:rsidRPr="00255447">
        <w:rPr>
          <w:i/>
        </w:rPr>
        <w:t>ProximityIndication</w:t>
      </w:r>
      <w:r w:rsidRPr="00255447">
        <w:t xml:space="preserve"> message as follows:</w:t>
      </w:r>
    </w:p>
    <w:p w:rsidR="00756B72" w:rsidRPr="00255447" w:rsidRDefault="00756B72" w:rsidP="003D1AE8">
      <w:pPr>
        <w:pStyle w:val="B1"/>
      </w:pPr>
      <w:r w:rsidRPr="00255447">
        <w:t>1&gt;</w:t>
      </w:r>
      <w:r w:rsidRPr="00255447">
        <w:tab/>
        <w:t>if the UE applies the procedure to report entering the proximity of CSG member cell(s):</w:t>
      </w:r>
    </w:p>
    <w:p w:rsidR="00756B72" w:rsidRPr="00255447" w:rsidRDefault="00756B72" w:rsidP="003D1AE8">
      <w:pPr>
        <w:pStyle w:val="B2"/>
      </w:pPr>
      <w:r w:rsidRPr="00255447">
        <w:lastRenderedPageBreak/>
        <w:t>2&gt;</w:t>
      </w:r>
      <w:r w:rsidRPr="00255447">
        <w:tab/>
        <w:t xml:space="preserve">set </w:t>
      </w:r>
      <w:r w:rsidRPr="00255447">
        <w:rPr>
          <w:i/>
        </w:rPr>
        <w:t>type</w:t>
      </w:r>
      <w:r w:rsidRPr="00255447">
        <w:t xml:space="preserve"> to </w:t>
      </w:r>
      <w:r w:rsidRPr="00255447">
        <w:rPr>
          <w:i/>
        </w:rPr>
        <w:t>entering</w:t>
      </w:r>
      <w:r w:rsidRPr="00255447">
        <w:t>;</w:t>
      </w:r>
    </w:p>
    <w:p w:rsidR="00756B72" w:rsidRPr="00255447" w:rsidRDefault="00756B72" w:rsidP="003D1AE8">
      <w:pPr>
        <w:pStyle w:val="B1"/>
      </w:pPr>
      <w:r w:rsidRPr="00255447">
        <w:t>1&gt;</w:t>
      </w:r>
      <w:r w:rsidRPr="00255447">
        <w:tab/>
        <w:t>else if the UE applies the procedure to report leaving the proximity of CSG member cell(s):</w:t>
      </w:r>
    </w:p>
    <w:p w:rsidR="00756B72" w:rsidRPr="00255447" w:rsidRDefault="00756B72" w:rsidP="003D1AE8">
      <w:pPr>
        <w:pStyle w:val="B2"/>
      </w:pPr>
      <w:r w:rsidRPr="00255447">
        <w:t>2&gt;</w:t>
      </w:r>
      <w:r w:rsidRPr="00255447">
        <w:tab/>
        <w:t xml:space="preserve">set </w:t>
      </w:r>
      <w:r w:rsidRPr="00255447">
        <w:rPr>
          <w:i/>
        </w:rPr>
        <w:t>type</w:t>
      </w:r>
      <w:r w:rsidRPr="00255447">
        <w:t xml:space="preserve"> to </w:t>
      </w:r>
      <w:r w:rsidRPr="00255447">
        <w:rPr>
          <w:i/>
        </w:rPr>
        <w:t>leaving</w:t>
      </w:r>
      <w:r w:rsidRPr="00255447">
        <w:t>;</w:t>
      </w:r>
    </w:p>
    <w:p w:rsidR="00756B72" w:rsidRPr="00255447" w:rsidRDefault="00756B72" w:rsidP="003D1AE8">
      <w:pPr>
        <w:pStyle w:val="B1"/>
        <w:rPr>
          <w:noProof/>
        </w:rPr>
      </w:pPr>
      <w:r w:rsidRPr="00255447">
        <w:rPr>
          <w:rFonts w:eastAsia="MS Mincho"/>
          <w:noProof/>
        </w:rPr>
        <w:t>1</w:t>
      </w:r>
      <w:r w:rsidRPr="00255447">
        <w:rPr>
          <w:noProof/>
        </w:rPr>
        <w:t>&gt;</w:t>
      </w:r>
      <w:r w:rsidRPr="00255447">
        <w:rPr>
          <w:noProof/>
        </w:rPr>
        <w:tab/>
        <w:t xml:space="preserve">if the proximity indication was triggered for </w:t>
      </w:r>
      <w:r w:rsidRPr="00255447">
        <w:t>one or more CSG member cell(s) on</w:t>
      </w:r>
      <w:r w:rsidRPr="00255447">
        <w:rPr>
          <w:noProof/>
        </w:rPr>
        <w:t xml:space="preserve"> an E-UTRA frequency:</w:t>
      </w:r>
    </w:p>
    <w:p w:rsidR="00756B72" w:rsidRPr="00255447" w:rsidRDefault="00756B72" w:rsidP="003D1AE8">
      <w:pPr>
        <w:pStyle w:val="B2"/>
        <w:rPr>
          <w:noProof/>
        </w:rPr>
      </w:pPr>
      <w:r w:rsidRPr="00255447">
        <w:rPr>
          <w:rFonts w:eastAsia="MS Mincho"/>
        </w:rPr>
        <w:t>2</w:t>
      </w:r>
      <w:r w:rsidRPr="00255447">
        <w:t>&gt;</w:t>
      </w:r>
      <w:r w:rsidRPr="00255447">
        <w:tab/>
        <w:t xml:space="preserve">set the </w:t>
      </w:r>
      <w:r w:rsidRPr="00255447">
        <w:rPr>
          <w:i/>
          <w:iCs/>
        </w:rPr>
        <w:t>carrierFreq</w:t>
      </w:r>
      <w:r w:rsidRPr="00255447">
        <w:t xml:space="preserve"> to </w:t>
      </w:r>
      <w:r w:rsidRPr="00255447">
        <w:rPr>
          <w:i/>
          <w:iCs/>
        </w:rPr>
        <w:t>eutra</w:t>
      </w:r>
      <w:r w:rsidRPr="00255447">
        <w:t xml:space="preserve"> with the value set to the E-ARFCN value of the E-UTRA cell(s) for which proximity indication was triggered;</w:t>
      </w:r>
    </w:p>
    <w:p w:rsidR="00756B72" w:rsidRPr="00255447" w:rsidRDefault="00756B72" w:rsidP="003D1AE8">
      <w:pPr>
        <w:pStyle w:val="B1"/>
        <w:rPr>
          <w:noProof/>
        </w:rPr>
      </w:pPr>
      <w:r w:rsidRPr="00255447">
        <w:rPr>
          <w:rFonts w:eastAsia="MS Mincho"/>
          <w:noProof/>
        </w:rPr>
        <w:t>1</w:t>
      </w:r>
      <w:r w:rsidRPr="00255447">
        <w:rPr>
          <w:noProof/>
        </w:rPr>
        <w:t>&gt;</w:t>
      </w:r>
      <w:r w:rsidRPr="00255447">
        <w:rPr>
          <w:noProof/>
        </w:rPr>
        <w:tab/>
        <w:t xml:space="preserve">else if the proximity indication was triggered for </w:t>
      </w:r>
      <w:r w:rsidRPr="00255447">
        <w:t>one or more CSG member cell(s) on</w:t>
      </w:r>
      <w:r w:rsidRPr="00255447">
        <w:rPr>
          <w:noProof/>
        </w:rPr>
        <w:t xml:space="preserve"> a UTRA frequency:</w:t>
      </w:r>
    </w:p>
    <w:p w:rsidR="00756B72" w:rsidRPr="00255447" w:rsidRDefault="00756B72" w:rsidP="003D1AE8">
      <w:pPr>
        <w:pStyle w:val="B2"/>
        <w:rPr>
          <w:noProof/>
        </w:rPr>
      </w:pPr>
      <w:r w:rsidRPr="00255447">
        <w:rPr>
          <w:rFonts w:eastAsia="MS Mincho"/>
        </w:rPr>
        <w:t>2</w:t>
      </w:r>
      <w:r w:rsidRPr="00255447">
        <w:t>&gt;</w:t>
      </w:r>
      <w:r w:rsidRPr="00255447">
        <w:tab/>
        <w:t xml:space="preserve">set the </w:t>
      </w:r>
      <w:r w:rsidRPr="00255447">
        <w:rPr>
          <w:i/>
          <w:iCs/>
        </w:rPr>
        <w:t>carrierFreq</w:t>
      </w:r>
      <w:r w:rsidRPr="00255447">
        <w:t xml:space="preserve"> to </w:t>
      </w:r>
      <w:r w:rsidRPr="00255447">
        <w:rPr>
          <w:i/>
          <w:iCs/>
        </w:rPr>
        <w:t>utra</w:t>
      </w:r>
      <w:r w:rsidRPr="00255447">
        <w:t xml:space="preserve"> with the value set to the ARFCN value of the UTRA cell(s) for which proximity indication was triggered;</w:t>
      </w:r>
    </w:p>
    <w:p w:rsidR="00756B72" w:rsidRPr="00255447" w:rsidRDefault="00756B72" w:rsidP="003D1AE8">
      <w:r w:rsidRPr="00255447">
        <w:t xml:space="preserve">The UE shall submit the </w:t>
      </w:r>
      <w:r w:rsidRPr="00255447">
        <w:rPr>
          <w:i/>
        </w:rPr>
        <w:t>ProximityIndication</w:t>
      </w:r>
      <w:r w:rsidRPr="00255447">
        <w:t xml:space="preserve"> message to lower layers for transmission.</w:t>
      </w:r>
    </w:p>
    <w:p w:rsidR="00756B72" w:rsidRPr="00255447" w:rsidRDefault="00756B72" w:rsidP="003D1AE8">
      <w:pPr>
        <w:pStyle w:val="Heading3"/>
      </w:pPr>
      <w:bookmarkStart w:id="253" w:name="_Toc5814732"/>
      <w:r w:rsidRPr="00255447">
        <w:t>5.3.15</w:t>
      </w:r>
      <w:r w:rsidRPr="00255447">
        <w:tab/>
        <w:t>Void</w:t>
      </w:r>
      <w:bookmarkEnd w:id="253"/>
    </w:p>
    <w:p w:rsidR="00756B72" w:rsidRPr="00255447" w:rsidRDefault="00756B72" w:rsidP="003D1AE8">
      <w:pPr>
        <w:pStyle w:val="Heading2"/>
      </w:pPr>
      <w:bookmarkStart w:id="254" w:name="_Toc5814733"/>
      <w:r w:rsidRPr="00255447">
        <w:t>5.4</w:t>
      </w:r>
      <w:r w:rsidRPr="00255447">
        <w:tab/>
        <w:t>Inter-RAT mobility</w:t>
      </w:r>
      <w:bookmarkEnd w:id="254"/>
    </w:p>
    <w:p w:rsidR="00756B72" w:rsidRPr="00255447" w:rsidRDefault="00756B72" w:rsidP="003D1AE8">
      <w:pPr>
        <w:pStyle w:val="Heading3"/>
      </w:pPr>
      <w:bookmarkStart w:id="255" w:name="_Toc5814734"/>
      <w:r w:rsidRPr="00255447">
        <w:t>5.4.1</w:t>
      </w:r>
      <w:r w:rsidRPr="00255447">
        <w:tab/>
        <w:t>Introduction</w:t>
      </w:r>
      <w:bookmarkEnd w:id="255"/>
    </w:p>
    <w:p w:rsidR="00756B72" w:rsidRPr="00255447" w:rsidRDefault="00756B72" w:rsidP="003D1AE8">
      <w:r w:rsidRPr="00255447">
        <w:t>The general principles of connected mode mobility are described in 5.3.1.3. The general principles of the security handling upon connected mode mobility are described in 5.3.1.2.</w:t>
      </w:r>
    </w:p>
    <w:p w:rsidR="00756B72" w:rsidRPr="00255447" w:rsidRDefault="00756B72" w:rsidP="003D1AE8">
      <w:r w:rsidRPr="00255447">
        <w:t>For the (network controlled) inter RAT mobility from E-UTRA for a UE in RRC_CONNECTED, a single procedure is defined that supports both handover, cell change order with optional network assistance (NACC) and enhanced CS fallback to CDMA2000 1x</w:t>
      </w:r>
      <w:smartTag w:uri="urn:schemas-microsoft-com:office:smarttags" w:element="PersonName">
        <w:r w:rsidRPr="00255447">
          <w:t>RT</w:t>
        </w:r>
      </w:smartTag>
      <w:r w:rsidRPr="00255447">
        <w:t>T. In case of mobility to CDMA2000, the eNB decides when to move to the other RAT while the target RAT determines to which cell the UE shall move.</w:t>
      </w:r>
    </w:p>
    <w:p w:rsidR="00756B72" w:rsidRPr="00255447" w:rsidRDefault="00756B72" w:rsidP="003D1AE8">
      <w:pPr>
        <w:pStyle w:val="Heading3"/>
      </w:pPr>
      <w:bookmarkStart w:id="256" w:name="_Toc5814735"/>
      <w:r w:rsidRPr="00255447">
        <w:t>5.4.2</w:t>
      </w:r>
      <w:r w:rsidRPr="00255447">
        <w:tab/>
        <w:t>Handover to E-UTRA</w:t>
      </w:r>
      <w:bookmarkEnd w:id="256"/>
    </w:p>
    <w:p w:rsidR="00756B72" w:rsidRPr="00255447" w:rsidRDefault="00756B72" w:rsidP="003D1AE8">
      <w:pPr>
        <w:pStyle w:val="Heading4"/>
      </w:pPr>
      <w:bookmarkStart w:id="257" w:name="_Toc5814736"/>
      <w:r w:rsidRPr="00255447">
        <w:t>5.4.2.1</w:t>
      </w:r>
      <w:r w:rsidRPr="00255447">
        <w:tab/>
        <w:t>General</w:t>
      </w:r>
      <w:bookmarkEnd w:id="257"/>
    </w:p>
    <w:bookmarkStart w:id="258" w:name="_MON_1289914525"/>
    <w:bookmarkEnd w:id="258"/>
    <w:bookmarkStart w:id="259" w:name="_MON_1267949277"/>
    <w:bookmarkEnd w:id="259"/>
    <w:p w:rsidR="00756B72" w:rsidRPr="00255447" w:rsidRDefault="00756B72" w:rsidP="003D1AE8">
      <w:pPr>
        <w:pStyle w:val="TH"/>
      </w:pPr>
      <w:r w:rsidRPr="00255447">
        <w:object w:dxaOrig="7574" w:dyaOrig="2714">
          <v:shape id="_x0000_i1043" type="#_x0000_t75" style="width:351.75pt;height:126.75pt" o:ole="">
            <v:imagedata r:id="rId45" o:title=""/>
          </v:shape>
          <o:OLEObject Type="Embed" ProgID="Word.Picture.8" ShapeID="_x0000_i1043" DrawAspect="Content" ObjectID="_1616459075" r:id="rId46"/>
        </w:object>
      </w:r>
    </w:p>
    <w:p w:rsidR="00756B72" w:rsidRPr="00255447" w:rsidRDefault="00756B72" w:rsidP="003D1AE8">
      <w:pPr>
        <w:pStyle w:val="TF"/>
      </w:pPr>
      <w:r w:rsidRPr="00255447">
        <w:t>Figure 5.4.2.1-1: Handover to E-UTRA, successful</w:t>
      </w:r>
    </w:p>
    <w:p w:rsidR="00756B72" w:rsidRPr="00255447" w:rsidRDefault="00756B72" w:rsidP="003D1AE8">
      <w:r w:rsidRPr="00255447">
        <w:t>The purpose of this procedure is to, under the control of the network, transfer a connection between the UE and another Radio Access Network (e.g. GERAN or UTRAN) to E-UTRAN.</w:t>
      </w:r>
    </w:p>
    <w:p w:rsidR="00756B72" w:rsidRPr="00255447" w:rsidRDefault="00756B72" w:rsidP="003D1AE8">
      <w:r w:rsidRPr="00255447">
        <w:t>The handover to E-UTRA procedure applies when SRBs, possibly in combination with DRBs, are established in another RAT. Handover from UTRAN to E-UTRAN applies only after integrity has been activated in UTRAN.</w:t>
      </w:r>
    </w:p>
    <w:p w:rsidR="00756B72" w:rsidRPr="00255447" w:rsidRDefault="00756B72" w:rsidP="003D1AE8">
      <w:pPr>
        <w:pStyle w:val="Heading4"/>
      </w:pPr>
      <w:bookmarkStart w:id="260" w:name="_Toc5814737"/>
      <w:r w:rsidRPr="00255447">
        <w:lastRenderedPageBreak/>
        <w:t>5.4.2.2</w:t>
      </w:r>
      <w:r w:rsidRPr="00255447">
        <w:tab/>
        <w:t>Initiation</w:t>
      </w:r>
      <w:bookmarkEnd w:id="260"/>
    </w:p>
    <w:p w:rsidR="00756B72" w:rsidRPr="00255447" w:rsidRDefault="00756B72" w:rsidP="003D1AE8">
      <w:r w:rsidRPr="00255447">
        <w:t xml:space="preserve">The RAN using another RAT initiates the Handover to E-UTRA procedure, in accordance with the specifications applicable for the other RAT, by sending the </w:t>
      </w:r>
      <w:r w:rsidRPr="00255447">
        <w:rPr>
          <w:i/>
        </w:rPr>
        <w:t>RRCConnectionReconfiguration</w:t>
      </w:r>
      <w:r w:rsidRPr="00255447">
        <w:t xml:space="preserve"> message via the radio access technology from which the inter-RAT handover is performed.</w:t>
      </w:r>
    </w:p>
    <w:p w:rsidR="00756B72" w:rsidRPr="00255447" w:rsidRDefault="00756B72" w:rsidP="003D1AE8">
      <w:r w:rsidRPr="00255447">
        <w:t>E-UTRAN applies the procedure as follows:</w:t>
      </w:r>
    </w:p>
    <w:p w:rsidR="00756B72" w:rsidRPr="00255447" w:rsidRDefault="00756B72" w:rsidP="003D1AE8">
      <w:pPr>
        <w:pStyle w:val="B1"/>
      </w:pPr>
      <w:r w:rsidRPr="00255447">
        <w:t>-</w:t>
      </w:r>
      <w:r w:rsidRPr="00255447">
        <w:tab/>
        <w:t>to activate ciphering, possibly using NULL algorithm, if not yet activated in the other RAT;</w:t>
      </w:r>
    </w:p>
    <w:p w:rsidR="00756B72" w:rsidRPr="00255447" w:rsidRDefault="00756B72" w:rsidP="003D1AE8">
      <w:pPr>
        <w:pStyle w:val="B1"/>
      </w:pPr>
      <w:r w:rsidRPr="00255447">
        <w:t>-</w:t>
      </w:r>
      <w:r w:rsidRPr="00255447">
        <w:tab/>
        <w:t>to establish SRB1, SRB2 and one or more DRBs, i.e. at least the DRB associated with the default EPS bearer is established;</w:t>
      </w:r>
    </w:p>
    <w:p w:rsidR="00756B72" w:rsidRPr="00255447" w:rsidRDefault="00756B72" w:rsidP="003D1AE8">
      <w:pPr>
        <w:pStyle w:val="Heading4"/>
      </w:pPr>
      <w:bookmarkStart w:id="261" w:name="OLE_LINK21"/>
      <w:bookmarkStart w:id="262" w:name="OLE_LINK22"/>
      <w:bookmarkStart w:id="263" w:name="_Toc5814738"/>
      <w:r w:rsidRPr="00255447">
        <w:t>5.4.2.3</w:t>
      </w:r>
      <w:bookmarkEnd w:id="261"/>
      <w:bookmarkEnd w:id="262"/>
      <w:r w:rsidRPr="00255447">
        <w:tab/>
        <w:t xml:space="preserve">Reception of the </w:t>
      </w:r>
      <w:r w:rsidRPr="00255447">
        <w:rPr>
          <w:i/>
        </w:rPr>
        <w:t>RRCConnectionReconfiguration</w:t>
      </w:r>
      <w:r w:rsidRPr="00255447">
        <w:t xml:space="preserve"> by the UE</w:t>
      </w:r>
      <w:bookmarkEnd w:id="263"/>
    </w:p>
    <w:p w:rsidR="00756B72" w:rsidRPr="00255447" w:rsidRDefault="00756B72" w:rsidP="003D1AE8">
      <w:r w:rsidRPr="00255447">
        <w:t xml:space="preserve">If the UE is able to comply with the configuration included in the </w:t>
      </w:r>
      <w:r w:rsidRPr="00255447">
        <w:rPr>
          <w:i/>
        </w:rPr>
        <w:t>RRCConnectionReconfiguration</w:t>
      </w:r>
      <w:r w:rsidRPr="00255447">
        <w:t xml:space="preserve"> message, the UE shall:</w:t>
      </w:r>
    </w:p>
    <w:p w:rsidR="00756B72" w:rsidRPr="00255447" w:rsidRDefault="00756B72" w:rsidP="003D1AE8">
      <w:pPr>
        <w:pStyle w:val="B1"/>
      </w:pPr>
      <w:r w:rsidRPr="00255447">
        <w:t>1&gt;</w:t>
      </w:r>
      <w:r w:rsidRPr="00255447">
        <w:tab/>
        <w:t>apply the default physical channel configuration as specified in 9.2.4;</w:t>
      </w:r>
    </w:p>
    <w:p w:rsidR="00756B72" w:rsidRPr="00255447" w:rsidRDefault="00756B72" w:rsidP="003D1AE8">
      <w:pPr>
        <w:pStyle w:val="B1"/>
      </w:pPr>
      <w:r w:rsidRPr="00255447">
        <w:t>1&gt;</w:t>
      </w:r>
      <w:r w:rsidRPr="00255447">
        <w:tab/>
        <w:t>apply the default semi-persistent scheduling configuration as specified in 9.2.3;</w:t>
      </w:r>
    </w:p>
    <w:p w:rsidR="00756B72" w:rsidRPr="00255447" w:rsidRDefault="00756B72" w:rsidP="003D1AE8">
      <w:pPr>
        <w:pStyle w:val="B1"/>
      </w:pPr>
      <w:r w:rsidRPr="00255447">
        <w:t>1&gt;</w:t>
      </w:r>
      <w:r w:rsidRPr="00255447">
        <w:tab/>
        <w:t>apply the default MAC main configuration as specified in 9.2.2;</w:t>
      </w:r>
    </w:p>
    <w:p w:rsidR="00756B72" w:rsidRPr="00255447" w:rsidRDefault="00756B72" w:rsidP="003D1AE8">
      <w:pPr>
        <w:pStyle w:val="B1"/>
      </w:pPr>
      <w:r w:rsidRPr="00255447">
        <w:t>1&gt;</w:t>
      </w:r>
      <w:r w:rsidRPr="00255447">
        <w:tab/>
        <w:t xml:space="preserve">start timer T304 with the timer value set to </w:t>
      </w:r>
      <w:r w:rsidRPr="00255447">
        <w:rPr>
          <w:i/>
          <w:iCs/>
        </w:rPr>
        <w:t>t304,</w:t>
      </w:r>
      <w:r w:rsidRPr="00255447">
        <w:t xml:space="preserve"> as included in the </w:t>
      </w:r>
      <w:r w:rsidRPr="00255447">
        <w:rPr>
          <w:i/>
        </w:rPr>
        <w:t>mobilityControlInfo</w:t>
      </w:r>
      <w:r w:rsidRPr="00255447">
        <w:t>;</w:t>
      </w:r>
    </w:p>
    <w:p w:rsidR="00756B72" w:rsidRPr="00255447" w:rsidRDefault="00756B72" w:rsidP="003D1AE8">
      <w:pPr>
        <w:pStyle w:val="B1"/>
      </w:pPr>
      <w:r w:rsidRPr="00255447">
        <w:t>1&gt;</w:t>
      </w:r>
      <w:r w:rsidRPr="00255447">
        <w:tab/>
        <w:t xml:space="preserve">consider the target PCell to be one on the frequency indicated by the </w:t>
      </w:r>
      <w:r w:rsidRPr="00255447">
        <w:rPr>
          <w:i/>
        </w:rPr>
        <w:t>carrierFreq</w:t>
      </w:r>
      <w:r w:rsidRPr="00255447">
        <w:t xml:space="preserve"> with a physical cell identity indicated by the </w:t>
      </w:r>
      <w:r w:rsidRPr="00255447">
        <w:rPr>
          <w:i/>
        </w:rPr>
        <w:t>targetPhysCellId</w:t>
      </w:r>
      <w:r w:rsidRPr="00255447">
        <w:t>;</w:t>
      </w:r>
    </w:p>
    <w:p w:rsidR="00756B72" w:rsidRPr="00255447" w:rsidRDefault="00756B72" w:rsidP="003D1AE8">
      <w:pPr>
        <w:pStyle w:val="B1"/>
      </w:pPr>
      <w:r w:rsidRPr="00255447">
        <w:t>1&gt;</w:t>
      </w:r>
      <w:r w:rsidRPr="00255447">
        <w:tab/>
        <w:t>start synchronising to the DL of the target PCell;</w:t>
      </w:r>
    </w:p>
    <w:p w:rsidR="00756B72" w:rsidRPr="00255447" w:rsidRDefault="00756B72" w:rsidP="003D1AE8">
      <w:pPr>
        <w:pStyle w:val="B1"/>
      </w:pPr>
      <w:r w:rsidRPr="00255447">
        <w:t>1&gt;</w:t>
      </w:r>
      <w:r w:rsidRPr="00255447">
        <w:tab/>
        <w:t xml:space="preserve">set the C-RNTI to the value of the </w:t>
      </w:r>
      <w:r w:rsidRPr="00255447">
        <w:rPr>
          <w:i/>
        </w:rPr>
        <w:t>newUE-Identity</w:t>
      </w:r>
      <w:r w:rsidRPr="00255447">
        <w:t>;</w:t>
      </w:r>
    </w:p>
    <w:p w:rsidR="00756B72" w:rsidRPr="00255447" w:rsidRDefault="00756B72" w:rsidP="003D1AE8">
      <w:pPr>
        <w:pStyle w:val="B1"/>
        <w:rPr>
          <w:i/>
        </w:rPr>
      </w:pPr>
      <w:r w:rsidRPr="00255447">
        <w:t>1&gt;</w:t>
      </w:r>
      <w:r w:rsidRPr="00255447">
        <w:tab/>
        <w:t xml:space="preserve">for the target PCell, apply the downlink bandwidth indicated by the </w:t>
      </w:r>
      <w:r w:rsidRPr="00255447">
        <w:rPr>
          <w:i/>
        </w:rPr>
        <w:t>dl-Bandwidth;</w:t>
      </w:r>
    </w:p>
    <w:p w:rsidR="00756B72" w:rsidRPr="00255447" w:rsidRDefault="00756B72" w:rsidP="003D1AE8">
      <w:pPr>
        <w:pStyle w:val="B1"/>
        <w:rPr>
          <w:i/>
        </w:rPr>
      </w:pPr>
      <w:r w:rsidRPr="00255447">
        <w:t>1&gt;</w:t>
      </w:r>
      <w:r w:rsidRPr="00255447">
        <w:tab/>
        <w:t xml:space="preserve">for the target PCell, apply the uplink bandwidth indicated by (the absence or presence of) the </w:t>
      </w:r>
      <w:r w:rsidRPr="00255447">
        <w:rPr>
          <w:i/>
          <w:iCs/>
        </w:rPr>
        <w:t>ul-Bandwidth</w:t>
      </w:r>
      <w:r w:rsidRPr="00255447">
        <w:rPr>
          <w:i/>
        </w:rPr>
        <w:t>;</w:t>
      </w:r>
    </w:p>
    <w:p w:rsidR="00756B72" w:rsidRPr="00255447" w:rsidRDefault="00756B72" w:rsidP="003D1AE8">
      <w:pPr>
        <w:pStyle w:val="B1"/>
      </w:pPr>
      <w:r w:rsidRPr="00255447">
        <w:t>1&gt;</w:t>
      </w:r>
      <w:r w:rsidRPr="00255447">
        <w:tab/>
        <w:t xml:space="preserve">configure lower layers in accordance with the received </w:t>
      </w:r>
      <w:r w:rsidRPr="00255447">
        <w:rPr>
          <w:i/>
        </w:rPr>
        <w:t>radioResourceConfigCommon</w:t>
      </w:r>
      <w:r w:rsidRPr="00255447">
        <w:t>;</w:t>
      </w:r>
    </w:p>
    <w:p w:rsidR="00756B72" w:rsidRPr="00255447" w:rsidRDefault="00756B72" w:rsidP="003D1AE8">
      <w:pPr>
        <w:pStyle w:val="B1"/>
      </w:pPr>
      <w:r w:rsidRPr="00255447">
        <w:t>1&gt;</w:t>
      </w:r>
      <w:r w:rsidRPr="00255447">
        <w:tab/>
        <w:t xml:space="preserve">configure lower layers in accordance with any additional fields, not covered in the previous, if included in the received </w:t>
      </w:r>
      <w:r w:rsidRPr="00255447">
        <w:rPr>
          <w:i/>
        </w:rPr>
        <w:t>mobilityControlInfo</w:t>
      </w:r>
      <w:r w:rsidRPr="00255447">
        <w:t>;</w:t>
      </w:r>
    </w:p>
    <w:p w:rsidR="00756B72" w:rsidRPr="00255447" w:rsidRDefault="00756B72" w:rsidP="003D1AE8">
      <w:pPr>
        <w:pStyle w:val="B1"/>
      </w:pPr>
      <w:r w:rsidRPr="00255447">
        <w:t>1&gt;</w:t>
      </w:r>
      <w:r w:rsidRPr="00255447">
        <w:tab/>
        <w:t>perform the radio resource configuration procedure as specified in 5.3.10;</w:t>
      </w:r>
    </w:p>
    <w:p w:rsidR="00756B72" w:rsidRPr="00255447" w:rsidRDefault="00756B72" w:rsidP="003D1AE8">
      <w:pPr>
        <w:pStyle w:val="B1"/>
      </w:pPr>
      <w:r w:rsidRPr="00255447">
        <w:t>1&gt;</w:t>
      </w:r>
      <w:r w:rsidRPr="00255447">
        <w:tab/>
        <w:t xml:space="preserve">forward the </w:t>
      </w:r>
      <w:r w:rsidRPr="00255447">
        <w:rPr>
          <w:i/>
        </w:rPr>
        <w:t>nas-SecurityParamToEUTRA</w:t>
      </w:r>
      <w:r w:rsidRPr="00255447">
        <w:t xml:space="preserve"> to the upper layers;</w:t>
      </w:r>
    </w:p>
    <w:p w:rsidR="00756B72" w:rsidRPr="00255447" w:rsidRDefault="00756B72" w:rsidP="003D1AE8">
      <w:pPr>
        <w:pStyle w:val="B1"/>
      </w:pPr>
      <w:r w:rsidRPr="00255447">
        <w:t>1&gt;</w:t>
      </w:r>
      <w:r w:rsidRPr="00255447">
        <w:tab/>
        <w:t>derive the K</w:t>
      </w:r>
      <w:r w:rsidRPr="00255447">
        <w:rPr>
          <w:vertAlign w:val="subscript"/>
        </w:rPr>
        <w:t>eNB</w:t>
      </w:r>
      <w:r w:rsidRPr="00255447">
        <w:t xml:space="preserve"> key, as specified in TS 33.401 [32];</w:t>
      </w:r>
    </w:p>
    <w:p w:rsidR="00756B72" w:rsidRPr="00255447" w:rsidRDefault="00756B72" w:rsidP="003D1AE8">
      <w:pPr>
        <w:pStyle w:val="B1"/>
      </w:pPr>
      <w:r w:rsidRPr="00255447">
        <w:t>1&gt;</w:t>
      </w:r>
      <w:r w:rsidRPr="00255447">
        <w:tab/>
        <w:t>derive the K</w:t>
      </w:r>
      <w:r w:rsidRPr="00255447">
        <w:rPr>
          <w:vertAlign w:val="subscript"/>
        </w:rPr>
        <w:t>RRCint</w:t>
      </w:r>
      <w:r w:rsidRPr="00255447">
        <w:t xml:space="preserve"> key associated with the </w:t>
      </w:r>
      <w:r w:rsidRPr="00255447">
        <w:rPr>
          <w:i/>
          <w:iCs/>
        </w:rPr>
        <w:t>integrityProtAlgorithm</w:t>
      </w:r>
      <w:r w:rsidRPr="00255447">
        <w:t>, as specified in TS 33.401 [32];</w:t>
      </w:r>
    </w:p>
    <w:p w:rsidR="00756B72" w:rsidRPr="00255447" w:rsidRDefault="00756B72" w:rsidP="003D1AE8">
      <w:pPr>
        <w:pStyle w:val="B1"/>
      </w:pPr>
      <w:r w:rsidRPr="00255447">
        <w:t>1&gt;</w:t>
      </w:r>
      <w:r w:rsidRPr="00255447">
        <w:tab/>
        <w:t>derive the K</w:t>
      </w:r>
      <w:r w:rsidRPr="00255447">
        <w:rPr>
          <w:vertAlign w:val="subscript"/>
        </w:rPr>
        <w:t>RRCenc</w:t>
      </w:r>
      <w:r w:rsidRPr="00255447">
        <w:t xml:space="preserve"> key and the K</w:t>
      </w:r>
      <w:r w:rsidRPr="00255447">
        <w:rPr>
          <w:vertAlign w:val="subscript"/>
        </w:rPr>
        <w:t>UPenc</w:t>
      </w:r>
      <w:r w:rsidRPr="00255447">
        <w:t xml:space="preserve"> key associated with the </w:t>
      </w:r>
      <w:r w:rsidRPr="00255447">
        <w:rPr>
          <w:i/>
          <w:iCs/>
        </w:rPr>
        <w:t>cipheringAlgorithm</w:t>
      </w:r>
      <w:r w:rsidRPr="00255447">
        <w:t>, as specified in TS 33.401 [32];</w:t>
      </w:r>
    </w:p>
    <w:p w:rsidR="00756B72" w:rsidRPr="00255447" w:rsidRDefault="00756B72" w:rsidP="003D1AE8">
      <w:pPr>
        <w:pStyle w:val="B1"/>
      </w:pPr>
      <w:r w:rsidRPr="00255447">
        <w:t>1&gt;</w:t>
      </w:r>
      <w:r w:rsidRPr="00255447">
        <w:tab/>
        <w:t>configure lower layers to apply the indicated integrity protection algorithm and the K</w:t>
      </w:r>
      <w:r w:rsidRPr="00255447">
        <w:rPr>
          <w:vertAlign w:val="subscript"/>
        </w:rPr>
        <w:t>RRCint</w:t>
      </w:r>
      <w:r w:rsidRPr="00255447">
        <w:t xml:space="preserve"> key immediately, i.e. the indicated integrity protection configuration shall be applied to all subsequent messages received and sent by the UE, including the message used to indicate the successful completion of the procedure;</w:t>
      </w:r>
    </w:p>
    <w:p w:rsidR="00756B72" w:rsidRPr="00255447" w:rsidRDefault="00756B72" w:rsidP="003D1AE8">
      <w:pPr>
        <w:pStyle w:val="B1"/>
      </w:pPr>
      <w:r w:rsidRPr="00255447">
        <w:t>1&gt;</w:t>
      </w:r>
      <w:r w:rsidRPr="00255447">
        <w:tab/>
        <w:t>configure lower layers to apply the indicated ciphering algorithm</w:t>
      </w:r>
      <w:r w:rsidRPr="00255447">
        <w:rPr>
          <w:lang w:eastAsia="zh-CN"/>
        </w:rPr>
        <w:t xml:space="preserve">, the </w:t>
      </w:r>
      <w:r w:rsidRPr="00255447">
        <w:t>K</w:t>
      </w:r>
      <w:r w:rsidRPr="00255447">
        <w:rPr>
          <w:vertAlign w:val="subscript"/>
        </w:rPr>
        <w:t>RRCenc</w:t>
      </w:r>
      <w:r w:rsidRPr="00255447">
        <w:t xml:space="preserve"> key</w:t>
      </w:r>
      <w:r w:rsidRPr="00255447">
        <w:rPr>
          <w:lang w:eastAsia="zh-CN"/>
        </w:rPr>
        <w:t xml:space="preserve"> and the </w:t>
      </w:r>
      <w:r w:rsidRPr="00255447">
        <w:t>K</w:t>
      </w:r>
      <w:r w:rsidRPr="00255447">
        <w:rPr>
          <w:vertAlign w:val="subscript"/>
        </w:rPr>
        <w:t>UPenc</w:t>
      </w:r>
      <w:r w:rsidRPr="00255447">
        <w:rPr>
          <w:lang w:eastAsia="zh-CN"/>
        </w:rPr>
        <w:t xml:space="preserve"> key</w:t>
      </w:r>
      <w:r w:rsidRPr="00255447">
        <w:t xml:space="preserve"> immediately, i.e. the indicated ciphering configuration shall be applied to all subsequent messages received and sent by the UE, including the message used to indicate the successful completion of the procedure;</w:t>
      </w:r>
    </w:p>
    <w:p w:rsidR="00756B72" w:rsidRPr="00255447" w:rsidRDefault="00756B72" w:rsidP="003D1AE8">
      <w:pPr>
        <w:pStyle w:val="B1"/>
      </w:pPr>
      <w:r w:rsidRPr="00255447">
        <w:t>1&gt;</w:t>
      </w:r>
      <w:r w:rsidRPr="00255447">
        <w:tab/>
        <w:t xml:space="preserve">if the received </w:t>
      </w:r>
      <w:r w:rsidRPr="00255447">
        <w:rPr>
          <w:i/>
        </w:rPr>
        <w:t>RRCConnectionReconfiguration</w:t>
      </w:r>
      <w:r w:rsidRPr="00255447">
        <w:t xml:space="preserve"> includes the s</w:t>
      </w:r>
      <w:r w:rsidRPr="00255447">
        <w:rPr>
          <w:i/>
        </w:rPr>
        <w:t>CellToAddModList</w:t>
      </w:r>
      <w:r w:rsidRPr="00255447">
        <w:t>:</w:t>
      </w:r>
    </w:p>
    <w:p w:rsidR="00756B72" w:rsidRPr="00255447" w:rsidRDefault="00756B72" w:rsidP="003D1AE8">
      <w:pPr>
        <w:pStyle w:val="B2"/>
        <w:rPr>
          <w:lang w:eastAsia="zh-TW"/>
        </w:rPr>
      </w:pPr>
      <w:r w:rsidRPr="00255447">
        <w:t>2&gt;</w:t>
      </w:r>
      <w:r w:rsidRPr="00255447">
        <w:tab/>
        <w:t xml:space="preserve">perform SCell addition as specified in </w:t>
      </w:r>
      <w:smartTag w:uri="urn:schemas-microsoft-com:office:smarttags" w:element="chsdate">
        <w:smartTagPr>
          <w:attr w:name="IsROCDate" w:val="False"/>
          <w:attr w:name="IsLunarDate" w:val="False"/>
          <w:attr w:name="Day" w:val="30"/>
          <w:attr w:name="Month" w:val="12"/>
          <w:attr w:name="Year" w:val="1899"/>
        </w:smartTagPr>
        <w:r w:rsidRPr="00255447">
          <w:t>5.3.10</w:t>
        </w:r>
      </w:smartTag>
      <w:r w:rsidRPr="00255447">
        <w:t>.3b;</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measConfig</w:t>
      </w:r>
      <w:r w:rsidRPr="00255447">
        <w:t>:</w:t>
      </w:r>
    </w:p>
    <w:p w:rsidR="00756B72" w:rsidRPr="00255447" w:rsidRDefault="00756B72" w:rsidP="003D1AE8">
      <w:pPr>
        <w:pStyle w:val="B2"/>
      </w:pPr>
      <w:r w:rsidRPr="00255447">
        <w:t>2&gt;</w:t>
      </w:r>
      <w:r w:rsidRPr="00255447">
        <w:tab/>
        <w:t>perform the measurement configuration procedure as specified in 5.5.2;</w:t>
      </w:r>
    </w:p>
    <w:p w:rsidR="00756B72" w:rsidRPr="00255447" w:rsidRDefault="00756B72" w:rsidP="003D1AE8">
      <w:pPr>
        <w:pStyle w:val="B1"/>
      </w:pPr>
      <w:r w:rsidRPr="00255447">
        <w:lastRenderedPageBreak/>
        <w:t>1&gt;</w:t>
      </w:r>
      <w:r w:rsidRPr="00255447">
        <w:tab/>
        <w:t>perform the measurement identity autonomous removal as specified in 5.5.2.2a;</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includes the </w:t>
      </w:r>
      <w:r w:rsidRPr="00255447">
        <w:rPr>
          <w:i/>
        </w:rPr>
        <w:t>otherConfig</w:t>
      </w:r>
      <w:r w:rsidRPr="00255447">
        <w:t>:</w:t>
      </w:r>
    </w:p>
    <w:p w:rsidR="00584A00" w:rsidRPr="00255447" w:rsidRDefault="00756B72" w:rsidP="003D1AE8">
      <w:pPr>
        <w:pStyle w:val="B2"/>
      </w:pPr>
      <w:r w:rsidRPr="00255447">
        <w:t>2&gt;</w:t>
      </w:r>
      <w:r w:rsidRPr="00255447">
        <w:tab/>
        <w:t>perform the other configuration procedure as specified in 5.3.10.9;</w:t>
      </w:r>
    </w:p>
    <w:p w:rsidR="00584A00" w:rsidRPr="00255447" w:rsidRDefault="00584A00" w:rsidP="003D1AE8">
      <w:pPr>
        <w:pStyle w:val="B1"/>
      </w:pPr>
      <w:r w:rsidRPr="00255447">
        <w:t>1&gt;</w:t>
      </w:r>
      <w:r w:rsidRPr="00255447">
        <w:tab/>
        <w:t xml:space="preserve">if the </w:t>
      </w:r>
      <w:r w:rsidRPr="00255447">
        <w:rPr>
          <w:i/>
          <w:iCs/>
        </w:rPr>
        <w:t>RRCConnectionReconfiguration</w:t>
      </w:r>
      <w:r w:rsidRPr="00255447">
        <w:t xml:space="preserve"> message includes </w:t>
      </w:r>
      <w:r w:rsidRPr="00255447">
        <w:rPr>
          <w:i/>
        </w:rPr>
        <w:t>wlan-Offload</w:t>
      </w:r>
      <w:r w:rsidR="00321EBD" w:rsidRPr="00255447">
        <w:rPr>
          <w:i/>
        </w:rPr>
        <w:t>Info</w:t>
      </w:r>
      <w:r w:rsidRPr="00255447">
        <w:t>:</w:t>
      </w:r>
    </w:p>
    <w:p w:rsidR="00756B72" w:rsidRPr="00255447" w:rsidRDefault="00584A00" w:rsidP="003D1AE8">
      <w:pPr>
        <w:pStyle w:val="B2"/>
      </w:pPr>
      <w:r w:rsidRPr="00255447">
        <w:t>2&gt;</w:t>
      </w:r>
      <w:r w:rsidRPr="00255447">
        <w:tab/>
        <w:t>perform the dedicated WLAN offload configuration procedure as specifie</w:t>
      </w:r>
      <w:r w:rsidR="009671D3" w:rsidRPr="00255447">
        <w:t>d in 5.6.12</w:t>
      </w:r>
      <w:r w:rsidRPr="00255447">
        <w:t>.2;</w:t>
      </w:r>
    </w:p>
    <w:p w:rsidR="00756B72" w:rsidRPr="00255447" w:rsidRDefault="00756B72" w:rsidP="003D1AE8">
      <w:pPr>
        <w:pStyle w:val="B1"/>
      </w:pPr>
      <w:r w:rsidRPr="00255447">
        <w:t>1&gt;</w:t>
      </w:r>
      <w:r w:rsidRPr="00255447">
        <w:tab/>
        <w:t xml:space="preserve">set the content of </w:t>
      </w:r>
      <w:r w:rsidRPr="00255447">
        <w:rPr>
          <w:i/>
        </w:rPr>
        <w:t>RRCConnectionReconfigurationComplete</w:t>
      </w:r>
      <w:r w:rsidRPr="00255447">
        <w:t xml:space="preserve"> message as follows:</w:t>
      </w:r>
    </w:p>
    <w:p w:rsidR="00756B72" w:rsidRPr="00255447" w:rsidRDefault="00756B72" w:rsidP="003D1AE8">
      <w:pPr>
        <w:pStyle w:val="B2"/>
      </w:pPr>
      <w:r w:rsidRPr="00255447">
        <w:t>2&gt;</w:t>
      </w:r>
      <w:r w:rsidRPr="00255447">
        <w:tab/>
        <w:t xml:space="preserve">if the UE has radio link failure or handover failure information available in </w:t>
      </w:r>
      <w:r w:rsidRPr="00255447">
        <w:rPr>
          <w:i/>
        </w:rPr>
        <w:t>VarRLF-Report</w:t>
      </w:r>
      <w:r w:rsidRPr="00255447">
        <w:t xml:space="preserve"> and if the RPLMN is included in</w:t>
      </w:r>
      <w:r w:rsidRPr="00255447">
        <w:rPr>
          <w:i/>
        </w:rPr>
        <w:t xml:space="preserve"> plmn-IdentityList</w:t>
      </w:r>
      <w:r w:rsidRPr="00255447">
        <w:t xml:space="preserve"> stored in </w:t>
      </w:r>
      <w:r w:rsidRPr="00255447">
        <w:rPr>
          <w:i/>
        </w:rPr>
        <w:t>VarRLF-Report</w:t>
      </w:r>
      <w:r w:rsidRPr="00255447">
        <w:t>:</w:t>
      </w:r>
    </w:p>
    <w:p w:rsidR="00756B72" w:rsidRPr="00255447" w:rsidRDefault="00756B72" w:rsidP="003D1AE8">
      <w:pPr>
        <w:pStyle w:val="B3"/>
      </w:pPr>
      <w:r w:rsidRPr="00255447">
        <w:t>3&gt;</w:t>
      </w:r>
      <w:r w:rsidRPr="00255447">
        <w:tab/>
        <w:t xml:space="preserve">include </w:t>
      </w:r>
      <w:r w:rsidRPr="00255447">
        <w:rPr>
          <w:i/>
        </w:rPr>
        <w:t>rlf-InfoAvailable</w:t>
      </w:r>
      <w:r w:rsidRPr="00255447">
        <w:t>;</w:t>
      </w:r>
    </w:p>
    <w:p w:rsidR="00280DB3" w:rsidRPr="00255447" w:rsidRDefault="00280DB3" w:rsidP="003D1AE8">
      <w:pPr>
        <w:pStyle w:val="B2"/>
      </w:pPr>
      <w:r w:rsidRPr="00255447">
        <w:t>2&gt;</w:t>
      </w:r>
      <w:r w:rsidRPr="00255447">
        <w:tab/>
        <w:t>if the UE has MBSFN logged measurements available for E-UTRA and if the RPLMN is included in</w:t>
      </w:r>
      <w:r w:rsidRPr="00255447">
        <w:rPr>
          <w:i/>
        </w:rPr>
        <w:t xml:space="preserve"> plmn-IdentityList </w:t>
      </w:r>
      <w:r w:rsidRPr="00255447">
        <w:t xml:space="preserve">stored in </w:t>
      </w:r>
      <w:r w:rsidRPr="00255447">
        <w:rPr>
          <w:i/>
        </w:rPr>
        <w:t>VarLogMeasReport</w:t>
      </w:r>
      <w:r w:rsidRPr="00255447">
        <w:t xml:space="preserve"> and if T330 is not running:</w:t>
      </w:r>
    </w:p>
    <w:p w:rsidR="00280DB3" w:rsidRPr="00255447" w:rsidRDefault="00280DB3" w:rsidP="003D1AE8">
      <w:pPr>
        <w:pStyle w:val="B3"/>
      </w:pPr>
      <w:r w:rsidRPr="00255447">
        <w:t>3&gt;</w:t>
      </w:r>
      <w:r w:rsidRPr="00255447">
        <w:tab/>
        <w:t xml:space="preserve">include </w:t>
      </w:r>
      <w:r w:rsidRPr="00255447">
        <w:rPr>
          <w:i/>
        </w:rPr>
        <w:t>logMeasAvailableMBSFN</w:t>
      </w:r>
      <w:r w:rsidRPr="00255447">
        <w:t>;</w:t>
      </w:r>
    </w:p>
    <w:p w:rsidR="00756B72" w:rsidRPr="00255447" w:rsidRDefault="00756B72" w:rsidP="003D1AE8">
      <w:pPr>
        <w:pStyle w:val="B2"/>
      </w:pPr>
      <w:r w:rsidRPr="00255447">
        <w:t>2&gt;</w:t>
      </w:r>
      <w:r w:rsidRPr="00255447">
        <w:tab/>
      </w:r>
      <w:r w:rsidR="00280DB3" w:rsidRPr="00255447">
        <w:t xml:space="preserve">else </w:t>
      </w:r>
      <w:r w:rsidRPr="00255447">
        <w:t>if the UE has logged measurements available for E-UTRA and if the RPLMN is included in</w:t>
      </w:r>
      <w:r w:rsidRPr="00255447">
        <w:rPr>
          <w:i/>
        </w:rPr>
        <w:t xml:space="preserve"> plmn-IdentityList</w:t>
      </w:r>
      <w:r w:rsidRPr="00255447">
        <w:t xml:space="preserve"> stored in </w:t>
      </w:r>
      <w:r w:rsidRPr="00255447">
        <w:rPr>
          <w:i/>
        </w:rPr>
        <w:t>VarLogMeasReport</w:t>
      </w:r>
      <w:r w:rsidRPr="00255447">
        <w:t>:</w:t>
      </w:r>
    </w:p>
    <w:p w:rsidR="00756B72" w:rsidRPr="00255447" w:rsidRDefault="00756B72" w:rsidP="003D1AE8">
      <w:pPr>
        <w:pStyle w:val="B3"/>
      </w:pPr>
      <w:r w:rsidRPr="00255447">
        <w:t>3&gt;</w:t>
      </w:r>
      <w:r w:rsidRPr="00255447">
        <w:tab/>
        <w:t xml:space="preserve">include the </w:t>
      </w:r>
      <w:r w:rsidRPr="00255447">
        <w:rPr>
          <w:i/>
        </w:rPr>
        <w:t>logMeasAvailable</w:t>
      </w:r>
      <w:r w:rsidRPr="00255447">
        <w:t>;</w:t>
      </w:r>
    </w:p>
    <w:p w:rsidR="00756B72" w:rsidRPr="00255447" w:rsidRDefault="00756B72" w:rsidP="003D1AE8">
      <w:pPr>
        <w:pStyle w:val="B2"/>
      </w:pPr>
      <w:r w:rsidRPr="00255447">
        <w:t>2&gt;</w:t>
      </w:r>
      <w:r w:rsidRPr="00255447">
        <w:tab/>
        <w:t xml:space="preserve">if the UE has connection establishment failure information available in </w:t>
      </w:r>
      <w:r w:rsidRPr="00255447">
        <w:rPr>
          <w:i/>
        </w:rPr>
        <w:t>VarConnEstFailReport</w:t>
      </w:r>
      <w:r w:rsidRPr="00255447">
        <w:t xml:space="preserve"> and if the RPLMN is equal to</w:t>
      </w:r>
      <w:r w:rsidRPr="00255447">
        <w:rPr>
          <w:i/>
        </w:rPr>
        <w:t xml:space="preserve"> plmn-Identity</w:t>
      </w:r>
      <w:r w:rsidRPr="00255447">
        <w:t xml:space="preserve"> stored in </w:t>
      </w:r>
      <w:r w:rsidRPr="00255447">
        <w:rPr>
          <w:i/>
        </w:rPr>
        <w:t>VarConnEstFailReport</w:t>
      </w:r>
      <w:r w:rsidRPr="00255447">
        <w:t>:</w:t>
      </w:r>
    </w:p>
    <w:p w:rsidR="00756B72" w:rsidRPr="00255447" w:rsidRDefault="00756B72" w:rsidP="003D1AE8">
      <w:pPr>
        <w:pStyle w:val="B3"/>
      </w:pPr>
      <w:r w:rsidRPr="00255447">
        <w:t>3&gt;</w:t>
      </w:r>
      <w:r w:rsidRPr="00255447">
        <w:tab/>
        <w:t xml:space="preserve">include </w:t>
      </w:r>
      <w:r w:rsidRPr="00255447">
        <w:rPr>
          <w:i/>
          <w:iCs/>
        </w:rPr>
        <w:t>connEstFailInfoAvailable</w:t>
      </w:r>
      <w:r w:rsidRPr="00255447">
        <w:t>;</w:t>
      </w:r>
    </w:p>
    <w:p w:rsidR="00756B72" w:rsidRPr="00255447" w:rsidRDefault="00756B72" w:rsidP="003D1AE8">
      <w:pPr>
        <w:pStyle w:val="B1"/>
      </w:pPr>
      <w:r w:rsidRPr="00255447">
        <w:t>1&gt;</w:t>
      </w:r>
      <w:r w:rsidRPr="00255447">
        <w:tab/>
        <w:t xml:space="preserve">submit the </w:t>
      </w:r>
      <w:r w:rsidRPr="00255447">
        <w:rPr>
          <w:i/>
        </w:rPr>
        <w:t>RRCConnectionReconfigurationComplete</w:t>
      </w:r>
      <w:r w:rsidRPr="00255447">
        <w:t xml:space="preserve"> message to lower layers for transmission using the new configuration;</w:t>
      </w:r>
    </w:p>
    <w:p w:rsidR="00756B72" w:rsidRPr="00255447" w:rsidRDefault="00756B72" w:rsidP="003D1AE8">
      <w:pPr>
        <w:pStyle w:val="B1"/>
      </w:pPr>
      <w:r w:rsidRPr="00255447">
        <w:t>1&gt;</w:t>
      </w:r>
      <w:r w:rsidRPr="00255447">
        <w:tab/>
        <w:t xml:space="preserve">if the </w:t>
      </w:r>
      <w:r w:rsidRPr="00255447">
        <w:rPr>
          <w:i/>
        </w:rPr>
        <w:t>RRCConnectionReconfiguration</w:t>
      </w:r>
      <w:r w:rsidRPr="00255447">
        <w:t xml:space="preserve"> message does not include </w:t>
      </w:r>
      <w:r w:rsidRPr="00255447">
        <w:rPr>
          <w:i/>
        </w:rPr>
        <w:t xml:space="preserve">rlf-TimersAndConstants </w:t>
      </w:r>
      <w:r w:rsidRPr="00255447">
        <w:rPr>
          <w:iCs/>
        </w:rPr>
        <w:t xml:space="preserve">set to </w:t>
      </w:r>
      <w:r w:rsidRPr="00255447">
        <w:rPr>
          <w:i/>
          <w:iCs/>
        </w:rPr>
        <w:t>setup</w:t>
      </w:r>
      <w:r w:rsidRPr="00255447">
        <w:t>:</w:t>
      </w:r>
    </w:p>
    <w:p w:rsidR="00756B72" w:rsidRPr="00255447" w:rsidDel="00831520" w:rsidRDefault="00756B72" w:rsidP="003D1AE8">
      <w:pPr>
        <w:pStyle w:val="B2"/>
      </w:pPr>
      <w:r w:rsidRPr="00255447">
        <w:t>2</w:t>
      </w:r>
      <w:r w:rsidRPr="00255447" w:rsidDel="00831520">
        <w:t>&gt;</w:t>
      </w:r>
      <w:r w:rsidRPr="00255447" w:rsidDel="00831520">
        <w:tab/>
      </w:r>
      <w:r w:rsidRPr="00255447">
        <w:t>use the default values specified in 9.2.5 for timer T310, T311 and constant N310, N311;</w:t>
      </w:r>
    </w:p>
    <w:p w:rsidR="00756B72" w:rsidRPr="00255447" w:rsidDel="00831520" w:rsidRDefault="00756B72" w:rsidP="003D1AE8">
      <w:pPr>
        <w:pStyle w:val="B1"/>
      </w:pPr>
      <w:r w:rsidRPr="00255447" w:rsidDel="00831520">
        <w:t>1&gt;</w:t>
      </w:r>
      <w:r w:rsidRPr="00255447" w:rsidDel="00831520">
        <w:tab/>
      </w:r>
      <w:r w:rsidRPr="00255447">
        <w:t>i</w:t>
      </w:r>
      <w:r w:rsidRPr="00255447" w:rsidDel="00831520">
        <w:t>f MAC successfully completes the random access procedure:</w:t>
      </w:r>
    </w:p>
    <w:p w:rsidR="00756B72" w:rsidRPr="00255447" w:rsidRDefault="00756B72" w:rsidP="003D1AE8">
      <w:pPr>
        <w:pStyle w:val="B2"/>
      </w:pPr>
      <w:r w:rsidRPr="00255447">
        <w:t>2&gt;</w:t>
      </w:r>
      <w:r w:rsidRPr="00255447">
        <w:tab/>
        <w:t>stop timer T304;</w:t>
      </w:r>
    </w:p>
    <w:p w:rsidR="00756B72" w:rsidRPr="00255447" w:rsidRDefault="00756B72" w:rsidP="003D1AE8">
      <w:pPr>
        <w:pStyle w:val="B2"/>
        <w:rPr>
          <w:rFonts w:eastAsia="SimSun"/>
          <w:lang w:eastAsia="zh-CN"/>
        </w:rPr>
      </w:pPr>
      <w:r w:rsidRPr="00255447">
        <w:t>2&gt;</w:t>
      </w:r>
      <w:r w:rsidRPr="00255447">
        <w:tab/>
        <w:t>apply the parts of the CQI reporting configuration, the scheduling request configuration and the sounding RS configuration that do not require the UE to know the SFN of the target PCell, if any;</w:t>
      </w:r>
    </w:p>
    <w:p w:rsidR="00756B72" w:rsidRPr="00255447" w:rsidRDefault="00756B72" w:rsidP="003D1AE8">
      <w:pPr>
        <w:pStyle w:val="B2"/>
      </w:pPr>
      <w:r w:rsidRPr="00255447">
        <w:t>2&gt;</w:t>
      </w:r>
      <w:r w:rsidRPr="00255447">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756B72" w:rsidRPr="00255447" w:rsidRDefault="00756B72" w:rsidP="003D1AE8">
      <w:pPr>
        <w:pStyle w:val="NO"/>
      </w:pPr>
      <w:r w:rsidRPr="00255447">
        <w:t>NOTE 1:</w:t>
      </w:r>
      <w:r w:rsidRPr="00255447">
        <w:tab/>
        <w:t>Whenever the UE shall setup or reconfigure a configuration in accordance with a field that is received it applies the new configuration, except for the cases addressed by the above statements.</w:t>
      </w:r>
    </w:p>
    <w:p w:rsidR="00756B72" w:rsidRPr="00255447" w:rsidRDefault="00756B72" w:rsidP="003D1AE8">
      <w:pPr>
        <w:pStyle w:val="B2"/>
      </w:pPr>
      <w:r w:rsidRPr="00255447">
        <w:t>2&gt;</w:t>
      </w:r>
      <w:r w:rsidRPr="00255447">
        <w:tab/>
        <w:t>enter E-UTRA RRC_CONNECTED, upon which the procedure ends;</w:t>
      </w:r>
    </w:p>
    <w:p w:rsidR="00756B72" w:rsidRPr="00255447" w:rsidRDefault="00756B72" w:rsidP="003D1AE8">
      <w:pPr>
        <w:pStyle w:val="NO"/>
      </w:pPr>
      <w:r w:rsidRPr="00255447">
        <w:t>NOTE 2:</w:t>
      </w:r>
      <w:r w:rsidRPr="00255447">
        <w:tab/>
        <w:t>The UE is not required to determine the SFN of the target PCell by acquiring system information from that cell before performing RACH access in the target PCell.</w:t>
      </w:r>
    </w:p>
    <w:p w:rsidR="00756B72" w:rsidRPr="00255447" w:rsidRDefault="00756B72" w:rsidP="003D1AE8">
      <w:pPr>
        <w:pStyle w:val="Heading4"/>
      </w:pPr>
      <w:bookmarkStart w:id="264" w:name="_Toc5814739"/>
      <w:r w:rsidRPr="00255447">
        <w:t>5.4.2.4</w:t>
      </w:r>
      <w:r w:rsidRPr="00255447">
        <w:tab/>
        <w:t>Reconfiguration failure</w:t>
      </w:r>
      <w:bookmarkEnd w:id="264"/>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UE is unable to comply with (part of) the configuration included in the </w:t>
      </w:r>
      <w:r w:rsidRPr="00255447">
        <w:rPr>
          <w:i/>
        </w:rPr>
        <w:t>RRCConnectionReconfiguration</w:t>
      </w:r>
      <w:r w:rsidRPr="00255447">
        <w:t xml:space="preserve"> message:</w:t>
      </w:r>
    </w:p>
    <w:p w:rsidR="00756B72" w:rsidRPr="00255447" w:rsidRDefault="00756B72" w:rsidP="003D1AE8">
      <w:pPr>
        <w:pStyle w:val="B2"/>
      </w:pPr>
      <w:r w:rsidRPr="00255447">
        <w:t>2&gt;</w:t>
      </w:r>
      <w:r w:rsidRPr="00255447">
        <w:tab/>
        <w:t>perform the actions defined for this failure case as defined in the specifications applicable for the other RAT;</w:t>
      </w:r>
    </w:p>
    <w:p w:rsidR="00756B72" w:rsidRPr="00255447" w:rsidRDefault="00756B72" w:rsidP="003D1AE8">
      <w:pPr>
        <w:pStyle w:val="NO"/>
      </w:pPr>
      <w:r w:rsidRPr="00255447">
        <w:lastRenderedPageBreak/>
        <w:t>NOTE 1:</w:t>
      </w:r>
      <w:r w:rsidRPr="00255447">
        <w:tab/>
        <w:t xml:space="preserve">The UE may apply above failure handling also in case the </w:t>
      </w:r>
      <w:r w:rsidRPr="00255447">
        <w:rPr>
          <w:i/>
        </w:rPr>
        <w:t>RRCConnectionReconfiguration</w:t>
      </w:r>
      <w:r w:rsidRPr="00255447">
        <w:t xml:space="preserve"> message causes a protocol error for which the generic error handling as defined in 5.7 specifies that the UE shall ignore the message. </w:t>
      </w:r>
    </w:p>
    <w:p w:rsidR="00756B72" w:rsidRPr="00255447" w:rsidRDefault="00756B72" w:rsidP="003D1AE8">
      <w:pPr>
        <w:pStyle w:val="NO"/>
      </w:pPr>
      <w:r w:rsidRPr="00255447">
        <w:t>NOTE 2:</w:t>
      </w:r>
      <w:r w:rsidRPr="00255447">
        <w:tab/>
        <w:t>If the UE is unable to comply with part of the configuration, it does not apply any part of the configuration, i.e. there is no partial success/ failure.</w:t>
      </w:r>
    </w:p>
    <w:p w:rsidR="00756B72" w:rsidRPr="00255447" w:rsidRDefault="00756B72" w:rsidP="003D1AE8">
      <w:pPr>
        <w:pStyle w:val="Heading4"/>
      </w:pPr>
      <w:bookmarkStart w:id="265" w:name="_Toc5814740"/>
      <w:r w:rsidRPr="00255447">
        <w:t>5.4.2.5</w:t>
      </w:r>
      <w:r w:rsidRPr="00255447">
        <w:tab/>
        <w:t>T304 expiry (handover to E-UTRA failure)</w:t>
      </w:r>
      <w:bookmarkEnd w:id="265"/>
    </w:p>
    <w:p w:rsidR="00756B72" w:rsidRPr="00255447" w:rsidRDefault="00756B72" w:rsidP="003D1AE8">
      <w:r w:rsidRPr="00255447">
        <w:t>The UE shall:</w:t>
      </w:r>
    </w:p>
    <w:p w:rsidR="00756B72" w:rsidRPr="00255447" w:rsidRDefault="00756B72" w:rsidP="003D1AE8">
      <w:pPr>
        <w:pStyle w:val="B1"/>
      </w:pPr>
      <w:r w:rsidRPr="00255447">
        <w:t>1&gt;</w:t>
      </w:r>
      <w:r w:rsidRPr="00255447">
        <w:tab/>
        <w:t>upon T304 expiry (handover to E-UTRA failure):</w:t>
      </w:r>
    </w:p>
    <w:p w:rsidR="00756B72" w:rsidRPr="00255447" w:rsidRDefault="00756B72" w:rsidP="003D1AE8">
      <w:pPr>
        <w:pStyle w:val="B2"/>
      </w:pPr>
      <w:r w:rsidRPr="00255447">
        <w:t>2&gt;</w:t>
      </w:r>
      <w:r w:rsidRPr="00255447">
        <w:tab/>
        <w:t>reset MAC;</w:t>
      </w:r>
    </w:p>
    <w:p w:rsidR="00756B72" w:rsidRPr="00255447" w:rsidRDefault="00756B72" w:rsidP="003D1AE8">
      <w:pPr>
        <w:pStyle w:val="B2"/>
      </w:pPr>
      <w:r w:rsidRPr="00255447">
        <w:t>2&gt;</w:t>
      </w:r>
      <w:r w:rsidRPr="00255447">
        <w:tab/>
        <w:t>perform the actions defined for this failure case as defined in the specifications applicable for the other RAT;</w:t>
      </w:r>
    </w:p>
    <w:p w:rsidR="00756B72" w:rsidRPr="00255447" w:rsidRDefault="00756B72" w:rsidP="003D1AE8">
      <w:pPr>
        <w:pStyle w:val="Heading3"/>
      </w:pPr>
      <w:bookmarkStart w:id="266" w:name="_Toc5814741"/>
      <w:r w:rsidRPr="00255447">
        <w:t>5.4.3</w:t>
      </w:r>
      <w:r w:rsidRPr="00255447">
        <w:tab/>
        <w:t>Mobility from E-UTRA</w:t>
      </w:r>
      <w:bookmarkEnd w:id="266"/>
    </w:p>
    <w:p w:rsidR="00756B72" w:rsidRPr="00255447" w:rsidRDefault="00756B72" w:rsidP="003D1AE8">
      <w:pPr>
        <w:pStyle w:val="Heading4"/>
      </w:pPr>
      <w:bookmarkStart w:id="267" w:name="_Toc5814742"/>
      <w:r w:rsidRPr="00255447">
        <w:t>5.4.3.1</w:t>
      </w:r>
      <w:r w:rsidRPr="00255447">
        <w:tab/>
        <w:t>General</w:t>
      </w:r>
      <w:bookmarkEnd w:id="267"/>
    </w:p>
    <w:bookmarkStart w:id="268" w:name="_MON_1289914526"/>
    <w:bookmarkEnd w:id="268"/>
    <w:bookmarkStart w:id="269" w:name="_MON_1267949603"/>
    <w:bookmarkEnd w:id="269"/>
    <w:p w:rsidR="00756B72" w:rsidRPr="00255447" w:rsidRDefault="00756B72" w:rsidP="003D1AE8">
      <w:pPr>
        <w:pStyle w:val="TH"/>
      </w:pPr>
      <w:r w:rsidRPr="00255447">
        <w:object w:dxaOrig="7574" w:dyaOrig="1814">
          <v:shape id="_x0000_i1044" type="#_x0000_t75" style="width:351.75pt;height:84.75pt" o:ole="">
            <v:imagedata r:id="rId47" o:title=""/>
          </v:shape>
          <o:OLEObject Type="Embed" ProgID="Word.Picture.8" ShapeID="_x0000_i1044" DrawAspect="Content" ObjectID="_1616459076" r:id="rId48"/>
        </w:object>
      </w:r>
    </w:p>
    <w:p w:rsidR="00756B72" w:rsidRPr="00255447" w:rsidRDefault="00756B72" w:rsidP="003D1AE8">
      <w:pPr>
        <w:pStyle w:val="TF"/>
      </w:pPr>
      <w:r w:rsidRPr="00255447">
        <w:t>Figure 5.4.3.1-1: Mobility from E-UTRA, successful</w:t>
      </w:r>
    </w:p>
    <w:bookmarkStart w:id="270" w:name="_MON_1295966036"/>
    <w:bookmarkEnd w:id="270"/>
    <w:bookmarkStart w:id="271" w:name="_MON_1295954186"/>
    <w:bookmarkEnd w:id="271"/>
    <w:p w:rsidR="00756B72" w:rsidRPr="00255447" w:rsidRDefault="00756B72" w:rsidP="003D1AE8">
      <w:pPr>
        <w:pStyle w:val="TH"/>
      </w:pPr>
      <w:r w:rsidRPr="00255447">
        <w:object w:dxaOrig="7574" w:dyaOrig="2714">
          <v:shape id="_x0000_i1045" type="#_x0000_t75" style="width:351.75pt;height:126.75pt" o:ole="">
            <v:imagedata r:id="rId49" o:title=""/>
          </v:shape>
          <o:OLEObject Type="Embed" ProgID="Word.Picture.8" ShapeID="_x0000_i1045" DrawAspect="Content" ObjectID="_1616459077" r:id="rId50"/>
        </w:object>
      </w:r>
    </w:p>
    <w:p w:rsidR="00756B72" w:rsidRPr="00255447" w:rsidRDefault="00756B72" w:rsidP="003D1AE8">
      <w:pPr>
        <w:pStyle w:val="TF"/>
      </w:pPr>
      <w:r w:rsidRPr="00255447">
        <w:t>Figure 5.4.3.1-2: Mobility from E-UTRA, failure</w:t>
      </w:r>
    </w:p>
    <w:p w:rsidR="00756B72" w:rsidRPr="00255447" w:rsidRDefault="00756B72" w:rsidP="003D1AE8">
      <w:r w:rsidRPr="00255447">
        <w:t>The purpose of this procedure is to move a UE in RRC_CONNECTED to a cell using another Radio Access Technology (RAT), e.g. GERAN, UTRA or CDMA2000 systems. The mobility from E-UTRA procedure covers the following type of mobility:</w:t>
      </w:r>
    </w:p>
    <w:p w:rsidR="00756B72" w:rsidRPr="00255447" w:rsidRDefault="00756B72" w:rsidP="003D1AE8">
      <w:pPr>
        <w:pStyle w:val="B1"/>
      </w:pPr>
      <w:r w:rsidRPr="00255447">
        <w:t>-</w:t>
      </w:r>
      <w:r w:rsidRPr="00255447">
        <w:tab/>
        <w:t xml:space="preserve">handover, i.e. the </w:t>
      </w:r>
      <w:r w:rsidRPr="00255447">
        <w:rPr>
          <w:i/>
        </w:rPr>
        <w:t>MobilityFromEUTRACommand</w:t>
      </w:r>
      <w:r w:rsidRPr="00255447">
        <w:t xml:space="preserve"> message includes radio resources that have been allocated for the UE in the target cell;</w:t>
      </w:r>
    </w:p>
    <w:p w:rsidR="00756B72" w:rsidRPr="00255447" w:rsidRDefault="00756B72" w:rsidP="003D1AE8">
      <w:pPr>
        <w:pStyle w:val="B1"/>
      </w:pPr>
      <w:r w:rsidRPr="00255447">
        <w:t>-</w:t>
      </w:r>
      <w:r w:rsidRPr="00255447">
        <w:tab/>
        <w:t xml:space="preserve">cell change order, i.e. the </w:t>
      </w:r>
      <w:r w:rsidRPr="00255447">
        <w:rPr>
          <w:i/>
        </w:rPr>
        <w:t>MobilityFromEUTRACommand</w:t>
      </w:r>
      <w:r w:rsidRPr="00255447">
        <w:t xml:space="preserve"> message may include </w:t>
      </w:r>
      <w:smartTag w:uri="urn:schemas-microsoft-com:office:smarttags" w:element="PersonName">
        <w:r w:rsidRPr="00255447">
          <w:t>info</w:t>
        </w:r>
      </w:smartTag>
      <w:r w:rsidRPr="00255447">
        <w:t xml:space="preserve">rmation facilitating access of and/ or connection establishment in the target cell, e.g. system </w:t>
      </w:r>
      <w:smartTag w:uri="urn:schemas-microsoft-com:office:smarttags" w:element="PersonName">
        <w:r w:rsidRPr="00255447">
          <w:t>info</w:t>
        </w:r>
      </w:smartTag>
      <w:r w:rsidRPr="00255447">
        <w:t>rmation. Cell change order is applicable only to GERAN; and</w:t>
      </w:r>
    </w:p>
    <w:p w:rsidR="00756B72" w:rsidRPr="00255447" w:rsidRDefault="00756B72" w:rsidP="003D1AE8">
      <w:pPr>
        <w:pStyle w:val="B1"/>
      </w:pPr>
      <w:r w:rsidRPr="00255447">
        <w:t>-</w:t>
      </w:r>
      <w:r w:rsidRPr="00255447">
        <w:tab/>
        <w:t>enhanced CS fallback to CDMA2000 1x</w:t>
      </w:r>
      <w:smartTag w:uri="urn:schemas-microsoft-com:office:smarttags" w:element="PersonName">
        <w:r w:rsidRPr="00255447">
          <w:t>RT</w:t>
        </w:r>
      </w:smartTag>
      <w:r w:rsidRPr="00255447">
        <w:t xml:space="preserve">T, i.e. the </w:t>
      </w:r>
      <w:r w:rsidRPr="00255447">
        <w:rPr>
          <w:i/>
        </w:rPr>
        <w:t>MobilityFromEUTRACommand</w:t>
      </w:r>
      <w:r w:rsidRPr="00255447">
        <w:t xml:space="preserve"> message includes radio resources that have been allocated for the UE in the target cell. The enhanced CS fallback to CDMA2000 1x</w:t>
      </w:r>
      <w:smartTag w:uri="urn:schemas-microsoft-com:office:smarttags" w:element="PersonName">
        <w:r w:rsidRPr="00255447">
          <w:t>RT</w:t>
        </w:r>
      </w:smartTag>
      <w:r w:rsidRPr="00255447">
        <w:t>T may be combined with concurrent handover or redirection to CDMA2000 HRPD.</w:t>
      </w:r>
    </w:p>
    <w:p w:rsidR="00756B72" w:rsidRPr="00255447" w:rsidRDefault="00756B72" w:rsidP="003D1AE8">
      <w:pPr>
        <w:pStyle w:val="NO"/>
      </w:pPr>
      <w:r w:rsidRPr="00255447">
        <w:lastRenderedPageBreak/>
        <w:t>NOTE:</w:t>
      </w:r>
      <w:r w:rsidRPr="00255447">
        <w:tab/>
        <w:t xml:space="preserve">For the case of dual receiver/transmitter enhanced CS fallback to CDMA2000 1xRTT, the </w:t>
      </w:r>
      <w:r w:rsidRPr="00255447">
        <w:rPr>
          <w:i/>
          <w:iCs/>
        </w:rPr>
        <w:t>DLInformationTransfer</w:t>
      </w:r>
      <w:r w:rsidRPr="00255447">
        <w:t xml:space="preserve"> message is used instead of the </w:t>
      </w:r>
      <w:r w:rsidRPr="00255447">
        <w:rPr>
          <w:i/>
          <w:iCs/>
        </w:rPr>
        <w:t>MobilityFromEUTRACommand</w:t>
      </w:r>
      <w:r w:rsidRPr="00255447">
        <w:t xml:space="preserve"> message (see TS 36.300 [9]).</w:t>
      </w:r>
    </w:p>
    <w:p w:rsidR="00756B72" w:rsidRPr="00255447" w:rsidRDefault="00756B72" w:rsidP="003D1AE8">
      <w:pPr>
        <w:pStyle w:val="Heading4"/>
      </w:pPr>
      <w:bookmarkStart w:id="272" w:name="_Toc5814743"/>
      <w:r w:rsidRPr="00255447">
        <w:t>5.4.3.2</w:t>
      </w:r>
      <w:r w:rsidRPr="00255447">
        <w:tab/>
        <w:t>Initiation</w:t>
      </w:r>
      <w:bookmarkEnd w:id="272"/>
    </w:p>
    <w:p w:rsidR="00756B72" w:rsidRPr="00255447" w:rsidRDefault="00756B72" w:rsidP="003D1AE8">
      <w:r w:rsidRPr="00255447">
        <w:t xml:space="preserve">E-UTRAN initiates the mobility from E-UTRA procedure to a UE in RRC_CONNECTED, possibly in response to a </w:t>
      </w:r>
      <w:r w:rsidRPr="00255447">
        <w:rPr>
          <w:i/>
        </w:rPr>
        <w:t>MeasurementReport</w:t>
      </w:r>
      <w:r w:rsidRPr="00255447">
        <w:t xml:space="preserve"> message or in response to reception of CS fallback indication for the UE from MME, by sending a </w:t>
      </w:r>
      <w:r w:rsidRPr="00255447">
        <w:rPr>
          <w:i/>
        </w:rPr>
        <w:t>MobilityFromEUTRACommand</w:t>
      </w:r>
      <w:r w:rsidRPr="00255447">
        <w:t xml:space="preserve"> message. E-UTRAN applies the procedure as follows:</w:t>
      </w:r>
    </w:p>
    <w:p w:rsidR="00756B72" w:rsidRPr="00255447" w:rsidRDefault="00756B72" w:rsidP="003D1AE8">
      <w:pPr>
        <w:pStyle w:val="B1"/>
      </w:pPr>
      <w:r w:rsidRPr="00255447">
        <w:t>-</w:t>
      </w:r>
      <w:r w:rsidRPr="00255447">
        <w:tab/>
        <w:t>the procedure is initiated only when AS-security has been activated, and SRB2 with at least one DRB are setup and not suspended;</w:t>
      </w:r>
    </w:p>
    <w:p w:rsidR="00756B72" w:rsidRPr="00255447" w:rsidRDefault="00756B72" w:rsidP="003D1AE8">
      <w:pPr>
        <w:pStyle w:val="Heading4"/>
      </w:pPr>
      <w:bookmarkStart w:id="273" w:name="_Toc5814744"/>
      <w:r w:rsidRPr="00255447">
        <w:t>5.4.3.3</w:t>
      </w:r>
      <w:r w:rsidRPr="00255447">
        <w:tab/>
        <w:t xml:space="preserve">Reception of the </w:t>
      </w:r>
      <w:r w:rsidRPr="00255447">
        <w:rPr>
          <w:i/>
        </w:rPr>
        <w:t>MobilityFromEUTRACommand</w:t>
      </w:r>
      <w:r w:rsidRPr="00255447">
        <w:t xml:space="preserve"> by the UE</w:t>
      </w:r>
      <w:bookmarkEnd w:id="273"/>
    </w:p>
    <w:p w:rsidR="00756B72" w:rsidRPr="00255447" w:rsidRDefault="00756B72" w:rsidP="003D1AE8">
      <w:pPr>
        <w:rPr>
          <w:snapToGrid w:val="0"/>
        </w:rPr>
      </w:pPr>
      <w:r w:rsidRPr="00255447">
        <w:rPr>
          <w:snapToGrid w:val="0"/>
        </w:rPr>
        <w:t xml:space="preserve">The UE shall be able to receive a </w:t>
      </w:r>
      <w:r w:rsidRPr="00255447">
        <w:rPr>
          <w:i/>
        </w:rPr>
        <w:t>MobilityFromEUTRACommand</w:t>
      </w:r>
      <w:r w:rsidRPr="00255447">
        <w:t xml:space="preserve"> </w:t>
      </w:r>
      <w:r w:rsidRPr="00255447">
        <w:rPr>
          <w:snapToGrid w:val="0"/>
        </w:rPr>
        <w:t>message and perform a cell change order to GERAN, even if no prior UE measurements have been performed on the target cell.</w:t>
      </w:r>
    </w:p>
    <w:p w:rsidR="00756B72" w:rsidRPr="00255447" w:rsidRDefault="00756B72" w:rsidP="003D1AE8">
      <w:r w:rsidRPr="00255447">
        <w:t>The UE shall:</w:t>
      </w:r>
    </w:p>
    <w:p w:rsidR="00756B72" w:rsidRPr="00255447" w:rsidRDefault="00756B72" w:rsidP="003D1AE8">
      <w:pPr>
        <w:pStyle w:val="B1"/>
        <w:spacing w:afterLines="50" w:after="120" w:line="240" w:lineRule="exact"/>
        <w:rPr>
          <w:lang w:eastAsia="zh-TW"/>
        </w:rPr>
      </w:pPr>
      <w:r w:rsidRPr="00255447">
        <w:rPr>
          <w:lang w:eastAsia="zh-TW"/>
        </w:rPr>
        <w:t>1&gt;</w:t>
      </w:r>
      <w:r w:rsidRPr="00255447">
        <w:rPr>
          <w:lang w:eastAsia="zh-TW"/>
        </w:rPr>
        <w:tab/>
        <w:t>stop timer T310, if running;</w:t>
      </w:r>
    </w:p>
    <w:p w:rsidR="00120C2C" w:rsidRPr="00255447" w:rsidRDefault="00120C2C" w:rsidP="003D1AE8">
      <w:pPr>
        <w:pStyle w:val="B1"/>
        <w:spacing w:afterLines="50" w:after="120" w:line="240" w:lineRule="exact"/>
        <w:rPr>
          <w:lang w:eastAsia="zh-TW"/>
        </w:rPr>
      </w:pPr>
      <w:r w:rsidRPr="00255447">
        <w:rPr>
          <w:lang w:eastAsia="zh-TW"/>
        </w:rPr>
        <w:t>1&gt;</w:t>
      </w:r>
      <w:r w:rsidRPr="00255447">
        <w:rPr>
          <w:lang w:eastAsia="zh-TW"/>
        </w:rPr>
        <w:tab/>
        <w:t>stop timer T312, if running;</w:t>
      </w:r>
    </w:p>
    <w:p w:rsidR="00756B72" w:rsidRPr="00255447" w:rsidRDefault="00756B72" w:rsidP="003D1AE8">
      <w:pPr>
        <w:pStyle w:val="B1"/>
      </w:pPr>
      <w:r w:rsidRPr="00255447">
        <w:t>1&gt;</w:t>
      </w:r>
      <w:r w:rsidRPr="00255447">
        <w:tab/>
        <w:t xml:space="preserve">if the </w:t>
      </w:r>
      <w:r w:rsidRPr="00255447">
        <w:rPr>
          <w:i/>
        </w:rPr>
        <w:t>MobilityFromEUTRACommand</w:t>
      </w:r>
      <w:r w:rsidRPr="00255447">
        <w:t xml:space="preserve"> message includes the </w:t>
      </w:r>
      <w:r w:rsidRPr="00255447">
        <w:rPr>
          <w:i/>
        </w:rPr>
        <w:t>purpose</w:t>
      </w:r>
      <w:r w:rsidRPr="00255447">
        <w:t xml:space="preserve"> set to </w:t>
      </w:r>
      <w:r w:rsidRPr="00255447">
        <w:rPr>
          <w:i/>
        </w:rPr>
        <w:t>handover</w:t>
      </w:r>
      <w:r w:rsidRPr="00255447">
        <w:t>:</w:t>
      </w:r>
    </w:p>
    <w:p w:rsidR="00756B72" w:rsidRPr="00255447" w:rsidRDefault="00756B72" w:rsidP="003D1AE8">
      <w:pPr>
        <w:pStyle w:val="B2"/>
      </w:pPr>
      <w:r w:rsidRPr="00255447">
        <w:t>2&gt;</w:t>
      </w:r>
      <w:r w:rsidRPr="00255447">
        <w:tab/>
        <w:t xml:space="preserve">if the </w:t>
      </w:r>
      <w:r w:rsidRPr="00255447">
        <w:rPr>
          <w:i/>
        </w:rPr>
        <w:t>targetRAT-Type</w:t>
      </w:r>
      <w:r w:rsidRPr="00255447">
        <w:t xml:space="preserve"> is set to </w:t>
      </w:r>
      <w:r w:rsidRPr="00255447">
        <w:rPr>
          <w:i/>
        </w:rPr>
        <w:t>utra</w:t>
      </w:r>
      <w:r w:rsidRPr="00255447">
        <w:t xml:space="preserve"> or </w:t>
      </w:r>
      <w:r w:rsidRPr="00255447">
        <w:rPr>
          <w:i/>
        </w:rPr>
        <w:t>geran</w:t>
      </w:r>
      <w:r w:rsidRPr="00255447">
        <w:t>:</w:t>
      </w:r>
    </w:p>
    <w:p w:rsidR="00756B72" w:rsidRPr="00255447" w:rsidRDefault="00756B72" w:rsidP="003D1AE8">
      <w:pPr>
        <w:pStyle w:val="B3"/>
      </w:pPr>
      <w:r w:rsidRPr="00255447">
        <w:t>3&gt;</w:t>
      </w:r>
      <w:r w:rsidRPr="00255447">
        <w:tab/>
        <w:t xml:space="preserve">consider inter-RAT mobility as initiated towards the RAT indicated by the </w:t>
      </w:r>
      <w:r w:rsidRPr="00255447">
        <w:rPr>
          <w:i/>
        </w:rPr>
        <w:t>targetRAT-Type</w:t>
      </w:r>
      <w:r w:rsidRPr="00255447">
        <w:t xml:space="preserve"> included in the </w:t>
      </w:r>
      <w:r w:rsidRPr="00255447">
        <w:rPr>
          <w:i/>
        </w:rPr>
        <w:t>MobilityFromEUTRACommand</w:t>
      </w:r>
      <w:r w:rsidRPr="00255447">
        <w:t xml:space="preserve"> message;</w:t>
      </w:r>
    </w:p>
    <w:p w:rsidR="00756B72" w:rsidRPr="00255447" w:rsidRDefault="00756B72" w:rsidP="003D1AE8">
      <w:pPr>
        <w:pStyle w:val="B3"/>
      </w:pPr>
      <w:r w:rsidRPr="00255447">
        <w:t>3&gt;</w:t>
      </w:r>
      <w:r w:rsidRPr="00255447">
        <w:tab/>
        <w:t xml:space="preserve">forward the </w:t>
      </w:r>
      <w:r w:rsidRPr="00255447">
        <w:rPr>
          <w:i/>
        </w:rPr>
        <w:t>nas-SecurityParamFromEUTRA</w:t>
      </w:r>
      <w:r w:rsidRPr="00255447">
        <w:t xml:space="preserve"> to the upper layers;</w:t>
      </w:r>
    </w:p>
    <w:p w:rsidR="00756B72" w:rsidRPr="00255447" w:rsidRDefault="00756B72" w:rsidP="003D1AE8">
      <w:pPr>
        <w:pStyle w:val="B3"/>
      </w:pPr>
      <w:r w:rsidRPr="00255447">
        <w:t>3&gt;</w:t>
      </w:r>
      <w:r w:rsidRPr="00255447">
        <w:tab/>
        <w:t>access the target cell indicated in the inter-RAT message in accordance with the specifications of the target RAT;</w:t>
      </w:r>
    </w:p>
    <w:p w:rsidR="00756B72" w:rsidRPr="00255447" w:rsidRDefault="00756B72" w:rsidP="003D1AE8">
      <w:pPr>
        <w:pStyle w:val="B1"/>
        <w:ind w:left="851" w:firstLine="0"/>
      </w:pPr>
      <w:r w:rsidRPr="00255447">
        <w:t>3&gt;</w:t>
      </w:r>
      <w:r w:rsidRPr="00255447">
        <w:tab/>
        <w:t xml:space="preserve">if the </w:t>
      </w:r>
      <w:r w:rsidRPr="00255447">
        <w:rPr>
          <w:i/>
        </w:rPr>
        <w:t>targetRAT-Type</w:t>
      </w:r>
      <w:r w:rsidRPr="00255447">
        <w:t xml:space="preserve"> is set to </w:t>
      </w:r>
      <w:r w:rsidRPr="00255447">
        <w:rPr>
          <w:i/>
        </w:rPr>
        <w:t>geran</w:t>
      </w:r>
      <w:r w:rsidRPr="00255447">
        <w:t>:</w:t>
      </w:r>
    </w:p>
    <w:p w:rsidR="00756B72" w:rsidRPr="00255447" w:rsidRDefault="00756B72" w:rsidP="003D1AE8">
      <w:pPr>
        <w:pStyle w:val="B4"/>
      </w:pPr>
      <w:r w:rsidRPr="00255447">
        <w:t>4&gt;</w:t>
      </w:r>
      <w:r w:rsidRPr="00255447">
        <w:tab/>
        <w:t xml:space="preserve">use the contents of </w:t>
      </w:r>
      <w:r w:rsidRPr="00255447">
        <w:rPr>
          <w:i/>
        </w:rPr>
        <w:t>systemInformation</w:t>
      </w:r>
      <w:r w:rsidRPr="00255447">
        <w:t xml:space="preserve">, if provided for PS Handover, as the system </w:t>
      </w:r>
      <w:smartTag w:uri="urn:schemas-microsoft-com:office:smarttags" w:element="PersonName">
        <w:r w:rsidRPr="00255447">
          <w:t>info</w:t>
        </w:r>
      </w:smartTag>
      <w:r w:rsidRPr="00255447">
        <w:t>rmation to begin access on the target GERAN cell;</w:t>
      </w:r>
    </w:p>
    <w:p w:rsidR="00756B72" w:rsidRPr="00255447" w:rsidRDefault="00756B72" w:rsidP="003D1AE8">
      <w:pPr>
        <w:pStyle w:val="NO"/>
      </w:pPr>
      <w:r w:rsidRPr="00255447">
        <w:t>NOTE 1:</w:t>
      </w:r>
      <w:r w:rsidRPr="00255447">
        <w:tab/>
        <w:t xml:space="preserve">If there are DRBs for which no radio bearers are established in the target RAT as indicated in the </w:t>
      </w:r>
      <w:r w:rsidRPr="00255447">
        <w:rPr>
          <w:i/>
        </w:rPr>
        <w:t>targetRAT-MessageContainer</w:t>
      </w:r>
      <w:r w:rsidRPr="00255447">
        <w:t xml:space="preserve"> in the message, the E-UTRA RRC part of the UE does not indicate the release of the concerned DRBs to the upper layers. Upper layers may derive which bearers are not established from </w:t>
      </w:r>
      <w:smartTag w:uri="urn:schemas-microsoft-com:office:smarttags" w:element="PersonName">
        <w:r w:rsidRPr="00255447">
          <w:t>info</w:t>
        </w:r>
      </w:smartTag>
      <w:r w:rsidRPr="00255447">
        <w:t>rmation received from the AS of the target RAT.</w:t>
      </w:r>
    </w:p>
    <w:p w:rsidR="00756B72" w:rsidRPr="00255447" w:rsidRDefault="00756B72" w:rsidP="003D1AE8">
      <w:pPr>
        <w:pStyle w:val="NO"/>
      </w:pPr>
      <w:r w:rsidRPr="00255447">
        <w:t>NOTE 2:</w:t>
      </w:r>
      <w:r w:rsidRPr="00255447">
        <w:tab/>
        <w:t>In case of SR-VCC, the DRB to be replaced is specified in [61].</w:t>
      </w:r>
    </w:p>
    <w:p w:rsidR="00756B72" w:rsidRPr="00255447" w:rsidRDefault="00756B72" w:rsidP="003D1AE8">
      <w:pPr>
        <w:pStyle w:val="B2"/>
      </w:pPr>
      <w:r w:rsidRPr="00255447">
        <w:t>2&gt;</w:t>
      </w:r>
      <w:r w:rsidRPr="00255447">
        <w:tab/>
        <w:t xml:space="preserve">else if the </w:t>
      </w:r>
      <w:r w:rsidRPr="00255447">
        <w:rPr>
          <w:i/>
        </w:rPr>
        <w:t>targetRAT-Type</w:t>
      </w:r>
      <w:r w:rsidRPr="00255447">
        <w:t xml:space="preserve"> is set to </w:t>
      </w:r>
      <w:r w:rsidRPr="00255447">
        <w:rPr>
          <w:i/>
        </w:rPr>
        <w:t>cdma2000-1X</w:t>
      </w:r>
      <w:smartTag w:uri="urn:schemas-microsoft-com:office:smarttags" w:element="PersonName">
        <w:r w:rsidRPr="00255447">
          <w:rPr>
            <w:i/>
          </w:rPr>
          <w:t>RT</w:t>
        </w:r>
      </w:smartTag>
      <w:r w:rsidRPr="00255447">
        <w:rPr>
          <w:i/>
        </w:rPr>
        <w:t>T</w:t>
      </w:r>
      <w:r w:rsidRPr="00255447">
        <w:t xml:space="preserve"> or </w:t>
      </w:r>
      <w:r w:rsidRPr="00255447">
        <w:rPr>
          <w:i/>
        </w:rPr>
        <w:t>cdma2000-HRPD</w:t>
      </w:r>
      <w:r w:rsidRPr="00255447">
        <w:t>:</w:t>
      </w:r>
    </w:p>
    <w:p w:rsidR="00756B72" w:rsidRPr="00255447" w:rsidRDefault="00756B72" w:rsidP="003D1AE8">
      <w:pPr>
        <w:pStyle w:val="B3"/>
      </w:pPr>
      <w:r w:rsidRPr="00255447">
        <w:t>3&gt;</w:t>
      </w:r>
      <w:r w:rsidRPr="00255447">
        <w:tab/>
        <w:t xml:space="preserve">forward the </w:t>
      </w:r>
      <w:r w:rsidRPr="00255447">
        <w:rPr>
          <w:i/>
        </w:rPr>
        <w:t>targetRAT-Type</w:t>
      </w:r>
      <w:r w:rsidRPr="00255447">
        <w:t xml:space="preserve"> and the </w:t>
      </w:r>
      <w:r w:rsidRPr="00255447">
        <w:rPr>
          <w:i/>
        </w:rPr>
        <w:t>targetRAT-MessageContainer</w:t>
      </w:r>
      <w:r w:rsidRPr="00255447">
        <w:t xml:space="preserve"> to the CDMA2000 upper layers for the UE to access the cell(s) indicated in the inter-RAT message in accordance with the specifications of the CDMA2000 target-RAT;</w:t>
      </w:r>
    </w:p>
    <w:p w:rsidR="00756B72" w:rsidRPr="00255447" w:rsidRDefault="00756B72" w:rsidP="003D1AE8">
      <w:pPr>
        <w:pStyle w:val="B1"/>
      </w:pPr>
      <w:r w:rsidRPr="00255447">
        <w:t>1&gt;</w:t>
      </w:r>
      <w:r w:rsidRPr="00255447">
        <w:tab/>
        <w:t xml:space="preserve">else if the </w:t>
      </w:r>
      <w:r w:rsidRPr="00255447">
        <w:rPr>
          <w:i/>
        </w:rPr>
        <w:t>MobilityFromEUTRACommand</w:t>
      </w:r>
      <w:r w:rsidRPr="00255447">
        <w:t xml:space="preserve"> message includes the </w:t>
      </w:r>
      <w:r w:rsidRPr="00255447">
        <w:rPr>
          <w:i/>
        </w:rPr>
        <w:t>purpose</w:t>
      </w:r>
      <w:r w:rsidRPr="00255447">
        <w:t xml:space="preserve"> set to </w:t>
      </w:r>
      <w:r w:rsidRPr="00255447">
        <w:rPr>
          <w:i/>
        </w:rPr>
        <w:t>cellChangeOrder</w:t>
      </w:r>
      <w:r w:rsidRPr="00255447">
        <w:t>:</w:t>
      </w:r>
    </w:p>
    <w:p w:rsidR="00756B72" w:rsidRPr="00255447" w:rsidRDefault="00756B72" w:rsidP="003D1AE8">
      <w:pPr>
        <w:pStyle w:val="B2"/>
      </w:pPr>
      <w:r w:rsidRPr="00255447">
        <w:t>2&gt;</w:t>
      </w:r>
      <w:r w:rsidRPr="00255447">
        <w:tab/>
        <w:t xml:space="preserve">start timer T304 with the timer value set to </w:t>
      </w:r>
      <w:r w:rsidRPr="00255447">
        <w:rPr>
          <w:i/>
          <w:iCs/>
        </w:rPr>
        <w:t>t304,</w:t>
      </w:r>
      <w:r w:rsidRPr="00255447">
        <w:t xml:space="preserve"> as included in the </w:t>
      </w:r>
      <w:r w:rsidRPr="00255447">
        <w:rPr>
          <w:i/>
        </w:rPr>
        <w:t>MobilityFromEUTRACommand</w:t>
      </w:r>
      <w:r w:rsidRPr="00255447">
        <w:t xml:space="preserve"> message;</w:t>
      </w:r>
    </w:p>
    <w:p w:rsidR="00756B72" w:rsidRPr="00255447" w:rsidRDefault="00756B72" w:rsidP="003D1AE8">
      <w:pPr>
        <w:pStyle w:val="B2"/>
      </w:pPr>
      <w:r w:rsidRPr="00255447">
        <w:t>2&gt;</w:t>
      </w:r>
      <w:r w:rsidRPr="00255447">
        <w:tab/>
        <w:t xml:space="preserve">if the </w:t>
      </w:r>
      <w:r w:rsidRPr="00255447">
        <w:rPr>
          <w:i/>
        </w:rPr>
        <w:t>targetRAT-Type</w:t>
      </w:r>
      <w:r w:rsidRPr="00255447">
        <w:t xml:space="preserve"> is set to </w:t>
      </w:r>
      <w:r w:rsidRPr="00255447">
        <w:rPr>
          <w:i/>
        </w:rPr>
        <w:t>geran</w:t>
      </w:r>
      <w:r w:rsidRPr="00255447">
        <w:t>:</w:t>
      </w:r>
    </w:p>
    <w:p w:rsidR="00756B72" w:rsidRPr="00255447" w:rsidRDefault="00756B72" w:rsidP="003D1AE8">
      <w:pPr>
        <w:pStyle w:val="B3"/>
      </w:pPr>
      <w:r w:rsidRPr="00255447">
        <w:t>3&gt;</w:t>
      </w:r>
      <w:r w:rsidRPr="00255447">
        <w:tab/>
        <w:t xml:space="preserve">if </w:t>
      </w:r>
      <w:r w:rsidRPr="00255447">
        <w:rPr>
          <w:i/>
        </w:rPr>
        <w:t>networkControlOrder</w:t>
      </w:r>
      <w:r w:rsidRPr="00255447">
        <w:t xml:space="preserve"> is included in the </w:t>
      </w:r>
      <w:r w:rsidRPr="00255447">
        <w:rPr>
          <w:i/>
        </w:rPr>
        <w:t>MobilityFromEUTRACommand</w:t>
      </w:r>
      <w:r w:rsidRPr="00255447">
        <w:t xml:space="preserve"> message:</w:t>
      </w:r>
    </w:p>
    <w:p w:rsidR="00756B72" w:rsidRPr="00255447" w:rsidRDefault="00756B72" w:rsidP="003D1AE8">
      <w:pPr>
        <w:pStyle w:val="B4"/>
      </w:pPr>
      <w:r w:rsidRPr="00255447">
        <w:t>4&gt;</w:t>
      </w:r>
      <w:r w:rsidRPr="00255447">
        <w:tab/>
        <w:t>apply the value as specified in TS 44.060 [36];</w:t>
      </w:r>
    </w:p>
    <w:p w:rsidR="00756B72" w:rsidRPr="00255447" w:rsidRDefault="00756B72" w:rsidP="003D1AE8">
      <w:pPr>
        <w:pStyle w:val="B3"/>
      </w:pPr>
      <w:r w:rsidRPr="00255447">
        <w:t>3&gt;</w:t>
      </w:r>
      <w:r w:rsidRPr="00255447">
        <w:tab/>
        <w:t>else:</w:t>
      </w:r>
    </w:p>
    <w:p w:rsidR="00756B72" w:rsidRPr="00255447" w:rsidRDefault="00756B72" w:rsidP="003D1AE8">
      <w:pPr>
        <w:pStyle w:val="B4"/>
      </w:pPr>
      <w:r w:rsidRPr="00255447">
        <w:lastRenderedPageBreak/>
        <w:t>4&gt;</w:t>
      </w:r>
      <w:r w:rsidRPr="00255447">
        <w:tab/>
        <w:t xml:space="preserve">acquire </w:t>
      </w:r>
      <w:r w:rsidRPr="00255447">
        <w:rPr>
          <w:i/>
          <w:iCs/>
        </w:rPr>
        <w:t>networkControlOrder</w:t>
      </w:r>
      <w:r w:rsidRPr="00255447">
        <w:t xml:space="preserve"> and apply the value as specified in TS 44.060 [36];</w:t>
      </w:r>
    </w:p>
    <w:p w:rsidR="00756B72" w:rsidRPr="00255447" w:rsidRDefault="00756B72" w:rsidP="003D1AE8">
      <w:pPr>
        <w:pStyle w:val="B3"/>
      </w:pPr>
      <w:r w:rsidRPr="00255447">
        <w:t>3&gt;</w:t>
      </w:r>
      <w:r w:rsidRPr="00255447">
        <w:tab/>
        <w:t xml:space="preserve">use the contents of </w:t>
      </w:r>
      <w:r w:rsidRPr="00255447">
        <w:rPr>
          <w:i/>
        </w:rPr>
        <w:t>systemInformation</w:t>
      </w:r>
      <w:r w:rsidRPr="00255447">
        <w:t xml:space="preserve">, if provided, as the system </w:t>
      </w:r>
      <w:smartTag w:uri="urn:schemas-microsoft-com:office:smarttags" w:element="PersonName">
        <w:r w:rsidRPr="00255447">
          <w:t>info</w:t>
        </w:r>
      </w:smartTag>
      <w:r w:rsidRPr="00255447">
        <w:t>rmation to begin access on the target GERAN cell;</w:t>
      </w:r>
    </w:p>
    <w:p w:rsidR="00756B72" w:rsidRPr="00255447" w:rsidRDefault="00756B72" w:rsidP="003D1AE8">
      <w:pPr>
        <w:pStyle w:val="B2"/>
      </w:pPr>
      <w:r w:rsidRPr="00255447">
        <w:t>2&gt;</w:t>
      </w:r>
      <w:r w:rsidRPr="00255447">
        <w:tab/>
        <w:t xml:space="preserve">establish the connection to the target cell indicated in the </w:t>
      </w:r>
      <w:r w:rsidRPr="00255447">
        <w:rPr>
          <w:i/>
        </w:rPr>
        <w:t>CellChangeOrder</w:t>
      </w:r>
      <w:r w:rsidRPr="00255447">
        <w:t>;</w:t>
      </w:r>
    </w:p>
    <w:p w:rsidR="00756B72" w:rsidRPr="00255447" w:rsidRDefault="00756B72" w:rsidP="003D1AE8">
      <w:pPr>
        <w:pStyle w:val="NO"/>
      </w:pPr>
      <w:r w:rsidRPr="00255447">
        <w:t>NOTE 3:</w:t>
      </w:r>
      <w:r w:rsidRPr="00255447">
        <w:tab/>
        <w:t>The criteria for success or failure of the cell change order to GERAN are specified in</w:t>
      </w:r>
      <w:r w:rsidRPr="00255447">
        <w:rPr>
          <w:rFonts w:ascii="Arial" w:hAnsi="Arial" w:cs="Arial"/>
        </w:rPr>
        <w:t xml:space="preserve"> </w:t>
      </w:r>
      <w:r w:rsidRPr="00255447">
        <w:t>TS 44.060[36].</w:t>
      </w:r>
    </w:p>
    <w:p w:rsidR="00756B72" w:rsidRPr="00255447" w:rsidRDefault="00756B72" w:rsidP="003D1AE8">
      <w:pPr>
        <w:pStyle w:val="B1"/>
      </w:pPr>
      <w:r w:rsidRPr="00255447">
        <w:t>1&gt;</w:t>
      </w:r>
      <w:r w:rsidRPr="00255447">
        <w:tab/>
        <w:t xml:space="preserve">if the </w:t>
      </w:r>
      <w:r w:rsidRPr="00255447">
        <w:rPr>
          <w:i/>
        </w:rPr>
        <w:t>MobilityFromEUTRACommand</w:t>
      </w:r>
      <w:r w:rsidRPr="00255447">
        <w:t xml:space="preserve"> message includes the </w:t>
      </w:r>
      <w:r w:rsidRPr="00255447">
        <w:rPr>
          <w:i/>
        </w:rPr>
        <w:t>purpose</w:t>
      </w:r>
      <w:r w:rsidRPr="00255447">
        <w:t xml:space="preserve"> set to </w:t>
      </w:r>
      <w:r w:rsidRPr="00255447">
        <w:rPr>
          <w:i/>
        </w:rPr>
        <w:t>e-CSFB</w:t>
      </w:r>
      <w:r w:rsidRPr="00255447">
        <w:t>:</w:t>
      </w:r>
    </w:p>
    <w:p w:rsidR="00756B72" w:rsidRPr="00255447" w:rsidRDefault="00756B72" w:rsidP="003D1AE8">
      <w:pPr>
        <w:pStyle w:val="B2"/>
      </w:pPr>
      <w:r w:rsidRPr="00255447">
        <w:t>2&gt;</w:t>
      </w:r>
      <w:r w:rsidRPr="00255447">
        <w:tab/>
        <w:t xml:space="preserve">if </w:t>
      </w:r>
      <w:r w:rsidRPr="00255447">
        <w:rPr>
          <w:i/>
        </w:rPr>
        <w:t>messageContCDMA2000-1X</w:t>
      </w:r>
      <w:smartTag w:uri="urn:schemas-microsoft-com:office:smarttags" w:element="PersonName">
        <w:r w:rsidRPr="00255447">
          <w:rPr>
            <w:i/>
          </w:rPr>
          <w:t>RT</w:t>
        </w:r>
      </w:smartTag>
      <w:r w:rsidRPr="00255447">
        <w:rPr>
          <w:i/>
        </w:rPr>
        <w:t>T</w:t>
      </w:r>
      <w:r w:rsidRPr="00255447">
        <w:t xml:space="preserve"> is present:</w:t>
      </w:r>
    </w:p>
    <w:p w:rsidR="00756B72" w:rsidRPr="00255447" w:rsidRDefault="00756B72" w:rsidP="003D1AE8">
      <w:pPr>
        <w:pStyle w:val="B3"/>
      </w:pPr>
      <w:r w:rsidRPr="00255447">
        <w:t>3&gt;</w:t>
      </w:r>
      <w:r w:rsidRPr="00255447">
        <w:tab/>
        <w:t xml:space="preserve">forward the </w:t>
      </w:r>
      <w:r w:rsidRPr="00255447">
        <w:rPr>
          <w:i/>
        </w:rPr>
        <w:t>messageContCDMA2000-1X</w:t>
      </w:r>
      <w:smartTag w:uri="urn:schemas-microsoft-com:office:smarttags" w:element="PersonName">
        <w:r w:rsidRPr="00255447">
          <w:rPr>
            <w:i/>
          </w:rPr>
          <w:t>RT</w:t>
        </w:r>
      </w:smartTag>
      <w:r w:rsidRPr="00255447">
        <w:rPr>
          <w:i/>
        </w:rPr>
        <w:t>T</w:t>
      </w:r>
      <w:r w:rsidRPr="00255447">
        <w:t xml:space="preserve"> to the CDMA2000 upper layers for the UE to access the cell(s) indicated in the inter-RAT message in accordance with the specification of the target RAT;</w:t>
      </w:r>
    </w:p>
    <w:p w:rsidR="00756B72" w:rsidRPr="00255447" w:rsidRDefault="00756B72" w:rsidP="003D1AE8">
      <w:pPr>
        <w:pStyle w:val="B2"/>
      </w:pPr>
      <w:r w:rsidRPr="00255447">
        <w:t>2&gt;</w:t>
      </w:r>
      <w:r w:rsidRPr="00255447">
        <w:tab/>
        <w:t xml:space="preserve">if </w:t>
      </w:r>
      <w:r w:rsidRPr="00255447">
        <w:rPr>
          <w:i/>
        </w:rPr>
        <w:t xml:space="preserve">mobilityCDMA2000-HRPD </w:t>
      </w:r>
      <w:r w:rsidRPr="00255447">
        <w:t xml:space="preserve">is present and is set to </w:t>
      </w:r>
      <w:r w:rsidRPr="00255447">
        <w:rPr>
          <w:i/>
        </w:rPr>
        <w:t>handover</w:t>
      </w:r>
      <w:r w:rsidRPr="00255447">
        <w:t>:</w:t>
      </w:r>
    </w:p>
    <w:p w:rsidR="00756B72" w:rsidRPr="00255447" w:rsidRDefault="00756B72" w:rsidP="003D1AE8">
      <w:pPr>
        <w:pStyle w:val="B3"/>
      </w:pPr>
      <w:r w:rsidRPr="00255447">
        <w:t>3&gt;</w:t>
      </w:r>
      <w:r w:rsidRPr="00255447">
        <w:tab/>
        <w:t xml:space="preserve">forward the </w:t>
      </w:r>
      <w:r w:rsidRPr="00255447">
        <w:rPr>
          <w:i/>
        </w:rPr>
        <w:t>messageContCDMA2000-HRPD</w:t>
      </w:r>
      <w:r w:rsidRPr="00255447">
        <w:t xml:space="preserve"> to the CDMA2000 upper layers for the UE to access the cell(s) indicated in the inter-RAT message in accordance with the specification of the target RAT;</w:t>
      </w:r>
    </w:p>
    <w:p w:rsidR="00756B72" w:rsidRPr="00255447" w:rsidRDefault="00756B72" w:rsidP="003D1AE8">
      <w:pPr>
        <w:pStyle w:val="B2"/>
      </w:pPr>
      <w:r w:rsidRPr="00255447">
        <w:t>2&gt;</w:t>
      </w:r>
      <w:r w:rsidRPr="00255447">
        <w:tab/>
        <w:t xml:space="preserve">if </w:t>
      </w:r>
      <w:r w:rsidRPr="00255447">
        <w:rPr>
          <w:i/>
        </w:rPr>
        <w:t>mobilityCDMA2000-HRPD</w:t>
      </w:r>
      <w:r w:rsidRPr="00255447">
        <w:t xml:space="preserve"> is present and is set to </w:t>
      </w:r>
      <w:r w:rsidRPr="00255447">
        <w:rPr>
          <w:i/>
        </w:rPr>
        <w:t>redirection</w:t>
      </w:r>
      <w:r w:rsidRPr="00255447">
        <w:t>:</w:t>
      </w:r>
    </w:p>
    <w:p w:rsidR="00756B72" w:rsidRPr="00255447" w:rsidRDefault="00756B72" w:rsidP="003D1AE8">
      <w:pPr>
        <w:pStyle w:val="B3"/>
      </w:pPr>
      <w:r w:rsidRPr="00255447">
        <w:t>3&gt;</w:t>
      </w:r>
      <w:r w:rsidRPr="00255447">
        <w:tab/>
        <w:t xml:space="preserve">forward the </w:t>
      </w:r>
      <w:r w:rsidRPr="00255447">
        <w:rPr>
          <w:i/>
        </w:rPr>
        <w:t>redirectCarrierCDMA2000-HRPD</w:t>
      </w:r>
      <w:r w:rsidRPr="00255447">
        <w:t xml:space="preserve"> to the CDMA2000 upper layers;</w:t>
      </w:r>
    </w:p>
    <w:p w:rsidR="00756B72" w:rsidRPr="00255447" w:rsidRDefault="00756B72" w:rsidP="003D1AE8">
      <w:pPr>
        <w:pStyle w:val="NO"/>
      </w:pPr>
      <w:r w:rsidRPr="00255447">
        <w:t>NOTE 4:</w:t>
      </w:r>
      <w:r w:rsidRPr="00255447">
        <w:tab/>
        <w:t xml:space="preserve">When the CDMA2000 upper layers in the UE receive both the </w:t>
      </w:r>
      <w:r w:rsidRPr="00255447">
        <w:rPr>
          <w:i/>
        </w:rPr>
        <w:t>messageContCDMA2000-1X</w:t>
      </w:r>
      <w:smartTag w:uri="urn:schemas-microsoft-com:office:smarttags" w:element="PersonName">
        <w:r w:rsidRPr="00255447">
          <w:rPr>
            <w:i/>
          </w:rPr>
          <w:t>RT</w:t>
        </w:r>
      </w:smartTag>
      <w:r w:rsidRPr="00255447">
        <w:rPr>
          <w:i/>
        </w:rPr>
        <w:t>T</w:t>
      </w:r>
      <w:r w:rsidRPr="00255447">
        <w:t xml:space="preserve"> and </w:t>
      </w:r>
      <w:r w:rsidRPr="00255447">
        <w:rPr>
          <w:i/>
        </w:rPr>
        <w:t>messageContCDMA2000-HRPD</w:t>
      </w:r>
      <w:r w:rsidRPr="00255447">
        <w:t xml:space="preserve"> the UE performs concurrent access to both CDMA2000 1x</w:t>
      </w:r>
      <w:smartTag w:uri="urn:schemas-microsoft-com:office:smarttags" w:element="PersonName">
        <w:r w:rsidRPr="00255447">
          <w:t>RT</w:t>
        </w:r>
      </w:smartTag>
      <w:r w:rsidRPr="00255447">
        <w:t>T and CDMA2000 HRPD RAT.</w:t>
      </w:r>
    </w:p>
    <w:p w:rsidR="00756B72" w:rsidRPr="00255447" w:rsidRDefault="00756B72" w:rsidP="003D1AE8">
      <w:pPr>
        <w:pStyle w:val="NO"/>
      </w:pPr>
      <w:r w:rsidRPr="00255447">
        <w:t xml:space="preserve">NOTE </w:t>
      </w:r>
      <w:r w:rsidRPr="00255447">
        <w:rPr>
          <w:lang w:eastAsia="zh-CN"/>
        </w:rPr>
        <w:t>5</w:t>
      </w:r>
      <w:r w:rsidRPr="00255447">
        <w:t>:</w:t>
      </w:r>
      <w:r w:rsidRPr="00255447">
        <w:tab/>
        <w:t>The UE should perform the handover</w:t>
      </w:r>
      <w:r w:rsidRPr="00255447">
        <w:rPr>
          <w:lang w:eastAsia="zh-CN"/>
        </w:rPr>
        <w:t>, the cell change order or enhanced 1xRTT CS fallback</w:t>
      </w:r>
      <w:r w:rsidRPr="00255447">
        <w:t xml:space="preserve"> as soon as possible following the reception of the RRC message</w:t>
      </w:r>
      <w:r w:rsidRPr="00255447">
        <w:rPr>
          <w:lang w:eastAsia="zh-CN"/>
        </w:rPr>
        <w:t xml:space="preserve"> </w:t>
      </w:r>
      <w:r w:rsidRPr="00255447">
        <w:rPr>
          <w:i/>
        </w:rPr>
        <w:t>MobilityFromEUTRACommand</w:t>
      </w:r>
      <w:r w:rsidRPr="00255447">
        <w:t>, which could be before confirming successful reception (HARQ and ARQ) of this message.</w:t>
      </w:r>
    </w:p>
    <w:p w:rsidR="00756B72" w:rsidRPr="00255447" w:rsidRDefault="00756B72" w:rsidP="003D1AE8">
      <w:pPr>
        <w:pStyle w:val="Heading4"/>
      </w:pPr>
      <w:bookmarkStart w:id="274" w:name="_Toc5814745"/>
      <w:r w:rsidRPr="00255447">
        <w:t>5.4.3.4</w:t>
      </w:r>
      <w:r w:rsidRPr="00255447">
        <w:tab/>
        <w:t>Successful completion of the mobility from E-UTRA</w:t>
      </w:r>
      <w:bookmarkEnd w:id="274"/>
    </w:p>
    <w:p w:rsidR="00756B72" w:rsidRPr="00255447" w:rsidRDefault="00756B72" w:rsidP="003D1AE8">
      <w:r w:rsidRPr="00255447">
        <w:t>Upon successfully completing the handover, the cell change order or enhanced 1x</w:t>
      </w:r>
      <w:smartTag w:uri="urn:schemas-microsoft-com:office:smarttags" w:element="PersonName">
        <w:r w:rsidRPr="00255447">
          <w:t>RT</w:t>
        </w:r>
      </w:smartTag>
      <w:r w:rsidRPr="00255447">
        <w:t>T CS fallback, the UE shall:</w:t>
      </w:r>
    </w:p>
    <w:p w:rsidR="00756B72" w:rsidRPr="00255447" w:rsidRDefault="00756B72" w:rsidP="003D1AE8">
      <w:pPr>
        <w:pStyle w:val="B1"/>
      </w:pPr>
      <w:r w:rsidRPr="00255447">
        <w:t>1&gt;</w:t>
      </w:r>
      <w:r w:rsidRPr="00255447">
        <w:tab/>
        <w:t>perform the actions upon leaving RRC_CONNECTED as specified in 5.3.12, with release cause 'other';</w:t>
      </w:r>
    </w:p>
    <w:p w:rsidR="00756B72" w:rsidRPr="00255447" w:rsidRDefault="00756B72" w:rsidP="003D1AE8">
      <w:pPr>
        <w:pStyle w:val="NO"/>
      </w:pPr>
      <w:r w:rsidRPr="00255447">
        <w:t>NOTE:</w:t>
      </w:r>
      <w:r w:rsidRPr="00255447">
        <w:tab/>
        <w:t>If the UE performs enhanced 1x</w:t>
      </w:r>
      <w:smartTag w:uri="urn:schemas-microsoft-com:office:smarttags" w:element="PersonName">
        <w:r w:rsidRPr="00255447">
          <w:t>RT</w:t>
        </w:r>
      </w:smartTag>
      <w:r w:rsidRPr="00255447">
        <w:t>T CS fallback along with concurrent mobility to CDMA2000 HRPD and the connection to either CDMA2000 1x</w:t>
      </w:r>
      <w:smartTag w:uri="urn:schemas-microsoft-com:office:smarttags" w:element="PersonName">
        <w:r w:rsidRPr="00255447">
          <w:t>RT</w:t>
        </w:r>
      </w:smartTag>
      <w:r w:rsidRPr="00255447">
        <w:t>T or CDMA2000 HRPD succeeds, then the mobility from E-UTRA is considered successful.</w:t>
      </w:r>
    </w:p>
    <w:p w:rsidR="00756B72" w:rsidRPr="00255447" w:rsidRDefault="00756B72" w:rsidP="003D1AE8">
      <w:pPr>
        <w:pStyle w:val="Heading4"/>
      </w:pPr>
      <w:bookmarkStart w:id="275" w:name="_Toc5814746"/>
      <w:r w:rsidRPr="00255447">
        <w:t>5.4.3.5</w:t>
      </w:r>
      <w:r w:rsidRPr="00255447">
        <w:tab/>
        <w:t>Mobility from E-UTRA failure</w:t>
      </w:r>
      <w:bookmarkEnd w:id="275"/>
    </w:p>
    <w:p w:rsidR="00756B72" w:rsidRPr="00255447" w:rsidRDefault="00756B72" w:rsidP="003D1AE8">
      <w:r w:rsidRPr="00255447">
        <w:t>The UE shall:</w:t>
      </w:r>
    </w:p>
    <w:p w:rsidR="00756B72" w:rsidRPr="00255447" w:rsidRDefault="00756B72" w:rsidP="003D1AE8">
      <w:pPr>
        <w:pStyle w:val="B1"/>
      </w:pPr>
      <w:r w:rsidRPr="00255447">
        <w:t>1&gt;</w:t>
      </w:r>
      <w:r w:rsidRPr="00255447">
        <w:tab/>
        <w:t>if T304 expires</w:t>
      </w:r>
      <w:r w:rsidRPr="00255447" w:rsidDel="009172D0">
        <w:t xml:space="preserve"> </w:t>
      </w:r>
      <w:r w:rsidRPr="00255447">
        <w:t>(mobility from E-UTRA failure); or</w:t>
      </w:r>
    </w:p>
    <w:p w:rsidR="00756B72" w:rsidRPr="00255447" w:rsidRDefault="00756B72" w:rsidP="003D1AE8">
      <w:pPr>
        <w:pStyle w:val="B1"/>
      </w:pPr>
      <w:r w:rsidRPr="00255447">
        <w:t>1&gt;</w:t>
      </w:r>
      <w:r w:rsidRPr="00255447">
        <w:tab/>
        <w:t>if the UE does not succeed in establishing the connection to the target radio access technology; or</w:t>
      </w:r>
    </w:p>
    <w:p w:rsidR="00756B72" w:rsidRPr="00255447" w:rsidRDefault="00756B72" w:rsidP="003D1AE8">
      <w:pPr>
        <w:pStyle w:val="B1"/>
      </w:pPr>
      <w:r w:rsidRPr="00255447">
        <w:t>1&gt;</w:t>
      </w:r>
      <w:r w:rsidRPr="00255447">
        <w:tab/>
        <w:t xml:space="preserve">if the UE is unable to comply with (part of) the configuration included in the </w:t>
      </w:r>
      <w:r w:rsidRPr="00255447">
        <w:rPr>
          <w:i/>
        </w:rPr>
        <w:t>MobilityFromEUTRACommand</w:t>
      </w:r>
      <w:r w:rsidRPr="00255447">
        <w:t xml:space="preserve"> message; or</w:t>
      </w:r>
    </w:p>
    <w:p w:rsidR="00756B72" w:rsidRPr="00255447" w:rsidRDefault="00756B72" w:rsidP="003D1AE8">
      <w:pPr>
        <w:pStyle w:val="B1"/>
      </w:pPr>
      <w:r w:rsidRPr="00255447">
        <w:t>1&gt;</w:t>
      </w:r>
      <w:r w:rsidRPr="00255447">
        <w:tab/>
        <w:t xml:space="preserve">if there is a protocol error in the inter RAT </w:t>
      </w:r>
      <w:smartTag w:uri="urn:schemas-microsoft-com:office:smarttags" w:element="PersonName">
        <w:r w:rsidRPr="00255447">
          <w:t>info</w:t>
        </w:r>
      </w:smartTag>
      <w:r w:rsidRPr="00255447">
        <w:t xml:space="preserve">rmation included in the </w:t>
      </w:r>
      <w:r w:rsidRPr="00255447">
        <w:rPr>
          <w:i/>
        </w:rPr>
        <w:t>MobilityFromEUTRACommand</w:t>
      </w:r>
      <w:r w:rsidRPr="00255447">
        <w:t xml:space="preserve"> message, causing the UE to fail the procedure according to the specifications applicable for the target RAT:</w:t>
      </w:r>
    </w:p>
    <w:p w:rsidR="00756B72" w:rsidRPr="00255447" w:rsidRDefault="00756B72" w:rsidP="003D1AE8">
      <w:pPr>
        <w:pStyle w:val="B2"/>
      </w:pPr>
      <w:r w:rsidRPr="00255447">
        <w:t>2&gt;</w:t>
      </w:r>
      <w:r w:rsidRPr="00255447">
        <w:tab/>
        <w:t>stop T304, if running;</w:t>
      </w:r>
    </w:p>
    <w:p w:rsidR="00756B72" w:rsidRPr="00255447" w:rsidRDefault="00756B72" w:rsidP="003D1AE8">
      <w:pPr>
        <w:pStyle w:val="B2"/>
      </w:pPr>
      <w:r w:rsidRPr="00255447">
        <w:t>2&gt;</w:t>
      </w:r>
      <w:r w:rsidRPr="00255447">
        <w:tab/>
        <w:t xml:space="preserve">if the </w:t>
      </w:r>
      <w:r w:rsidRPr="00255447">
        <w:rPr>
          <w:i/>
        </w:rPr>
        <w:t>cs-FallbackIndicator</w:t>
      </w:r>
      <w:r w:rsidRPr="00255447">
        <w:t xml:space="preserve"> in the </w:t>
      </w:r>
      <w:r w:rsidRPr="00255447">
        <w:rPr>
          <w:i/>
          <w:noProof/>
        </w:rPr>
        <w:t>MobilityFromEUTRACommand</w:t>
      </w:r>
      <w:r w:rsidRPr="00255447">
        <w:t xml:space="preserve"> message was set to </w:t>
      </w:r>
      <w:r w:rsidRPr="00255447">
        <w:rPr>
          <w:i/>
        </w:rPr>
        <w:t>TRUE</w:t>
      </w:r>
      <w:r w:rsidRPr="00255447">
        <w:rPr>
          <w:lang w:eastAsia="zh-CN"/>
        </w:rPr>
        <w:t xml:space="preserve"> or </w:t>
      </w:r>
      <w:r w:rsidRPr="00255447">
        <w:rPr>
          <w:i/>
          <w:lang w:eastAsia="zh-CN"/>
        </w:rPr>
        <w:t>e-CSFB</w:t>
      </w:r>
      <w:r w:rsidRPr="00255447">
        <w:rPr>
          <w:lang w:eastAsia="zh-CN"/>
        </w:rPr>
        <w:t xml:space="preserve"> was present</w:t>
      </w:r>
      <w:r w:rsidRPr="00255447">
        <w:t>:</w:t>
      </w:r>
    </w:p>
    <w:p w:rsidR="00756B72" w:rsidRPr="00255447" w:rsidRDefault="00756B72" w:rsidP="003D1AE8">
      <w:pPr>
        <w:pStyle w:val="B3"/>
      </w:pPr>
      <w:r w:rsidRPr="00255447">
        <w:rPr>
          <w:i/>
        </w:rPr>
        <w:t>3&gt;</w:t>
      </w:r>
      <w:r w:rsidR="00026FD5" w:rsidRPr="00255447">
        <w:rPr>
          <w:i/>
        </w:rPr>
        <w:tab/>
      </w:r>
      <w:r w:rsidRPr="00255447">
        <w:t xml:space="preserve">indicate to </w:t>
      </w:r>
      <w:r w:rsidRPr="00255447">
        <w:rPr>
          <w:noProof/>
        </w:rPr>
        <w:t>upper layers</w:t>
      </w:r>
      <w:r w:rsidRPr="00255447">
        <w:t xml:space="preserve"> that the CS Fallback procedure has failed;</w:t>
      </w:r>
    </w:p>
    <w:p w:rsidR="00756B72" w:rsidRPr="00255447" w:rsidRDefault="00756B72" w:rsidP="003D1AE8">
      <w:pPr>
        <w:pStyle w:val="B2"/>
      </w:pPr>
      <w:r w:rsidRPr="00255447">
        <w:t>2&gt;</w:t>
      </w:r>
      <w:r w:rsidRPr="00255447">
        <w:tab/>
        <w:t xml:space="preserve">revert back to the configuration used in the source PCell, excluding the configuration configured by the </w:t>
      </w:r>
      <w:r w:rsidRPr="00255447">
        <w:rPr>
          <w:i/>
        </w:rPr>
        <w:t>physicalConfigDedicated</w:t>
      </w:r>
      <w:r w:rsidRPr="00255447">
        <w:t>,</w:t>
      </w:r>
      <w:r w:rsidRPr="00255447">
        <w:rPr>
          <w:i/>
        </w:rPr>
        <w:t xml:space="preserve"> mac-MainConfig</w:t>
      </w:r>
      <w:r w:rsidRPr="00255447">
        <w:t xml:space="preserve"> and </w:t>
      </w:r>
      <w:r w:rsidRPr="00255447">
        <w:rPr>
          <w:i/>
        </w:rPr>
        <w:t>sps-Config</w:t>
      </w:r>
      <w:r w:rsidRPr="00255447">
        <w:t>;</w:t>
      </w:r>
    </w:p>
    <w:p w:rsidR="00756B72" w:rsidRPr="00255447" w:rsidRDefault="00756B72" w:rsidP="003D1AE8">
      <w:pPr>
        <w:pStyle w:val="B2"/>
      </w:pPr>
      <w:r w:rsidRPr="00255447">
        <w:lastRenderedPageBreak/>
        <w:t>2&gt;</w:t>
      </w:r>
      <w:r w:rsidRPr="00255447">
        <w:tab/>
        <w:t>initiate the connection re-establishment procedure as specified in 5.3.7;</w:t>
      </w:r>
    </w:p>
    <w:p w:rsidR="00756B72" w:rsidRPr="00255447" w:rsidRDefault="00756B72" w:rsidP="003D1AE8">
      <w:pPr>
        <w:pStyle w:val="NO"/>
      </w:pPr>
      <w:r w:rsidRPr="00255447">
        <w:t>NOTE:</w:t>
      </w:r>
      <w:r w:rsidRPr="00255447">
        <w:tab/>
        <w:t>For enhanced CS fallback to CDMA2000 1x</w:t>
      </w:r>
      <w:smartTag w:uri="urn:schemas-microsoft-com:office:smarttags" w:element="PersonName">
        <w:r w:rsidRPr="00255447">
          <w:t>RT</w:t>
        </w:r>
      </w:smartTag>
      <w:r w:rsidRPr="00255447">
        <w:t>T, the above UE behavior applies only when the UE is attempting the enhanced 1x</w:t>
      </w:r>
      <w:smartTag w:uri="urn:schemas-microsoft-com:office:smarttags" w:element="PersonName">
        <w:r w:rsidRPr="00255447">
          <w:t>RT</w:t>
        </w:r>
      </w:smartTag>
      <w:r w:rsidRPr="00255447">
        <w:t>T CS fallback and connection to the target radio access technology fails or if the UE is attempting enhanced 1x</w:t>
      </w:r>
      <w:smartTag w:uri="urn:schemas-microsoft-com:office:smarttags" w:element="PersonName">
        <w:r w:rsidRPr="00255447">
          <w:t>RT</w:t>
        </w:r>
      </w:smartTag>
      <w:r w:rsidRPr="00255447">
        <w:t>T CS fallback along with concurrent mobility to CDMA2000 HRPD and connection to both the target radio access technologies fails.</w:t>
      </w:r>
    </w:p>
    <w:p w:rsidR="00756B72" w:rsidRPr="00255447" w:rsidRDefault="00756B72" w:rsidP="003D1AE8">
      <w:pPr>
        <w:pStyle w:val="Heading3"/>
      </w:pPr>
      <w:bookmarkStart w:id="276" w:name="_Toc5814747"/>
      <w:r w:rsidRPr="00255447">
        <w:t>5.4.4</w:t>
      </w:r>
      <w:r w:rsidRPr="00255447">
        <w:tab/>
        <w:t>Handover from E-UTRA preparation request (CDMA2000)</w:t>
      </w:r>
      <w:bookmarkEnd w:id="276"/>
    </w:p>
    <w:p w:rsidR="00756B72" w:rsidRPr="00255447" w:rsidRDefault="00756B72" w:rsidP="003D1AE8">
      <w:pPr>
        <w:pStyle w:val="Heading4"/>
      </w:pPr>
      <w:bookmarkStart w:id="277" w:name="_Toc5814748"/>
      <w:r w:rsidRPr="00255447">
        <w:t>5.4.4.1</w:t>
      </w:r>
      <w:r w:rsidRPr="00255447">
        <w:tab/>
        <w:t>General</w:t>
      </w:r>
      <w:bookmarkEnd w:id="277"/>
    </w:p>
    <w:bookmarkStart w:id="278" w:name="_MON_1290536108"/>
    <w:bookmarkEnd w:id="278"/>
    <w:p w:rsidR="00756B72" w:rsidRPr="00255447" w:rsidRDefault="00756B72" w:rsidP="003D1AE8">
      <w:pPr>
        <w:pStyle w:val="TH"/>
      </w:pPr>
      <w:r w:rsidRPr="00255447">
        <w:object w:dxaOrig="7574" w:dyaOrig="1814">
          <v:shape id="_x0000_i1046" type="#_x0000_t75" style="width:351.75pt;height:84.75pt" o:ole="">
            <v:imagedata r:id="rId51" o:title=""/>
          </v:shape>
          <o:OLEObject Type="Embed" ProgID="Word.Picture.8" ShapeID="_x0000_i1046" DrawAspect="Content" ObjectID="_1616459078" r:id="rId52"/>
        </w:object>
      </w:r>
    </w:p>
    <w:p w:rsidR="00756B72" w:rsidRPr="00255447" w:rsidRDefault="00756B72" w:rsidP="003D1AE8">
      <w:pPr>
        <w:pStyle w:val="TF"/>
      </w:pPr>
      <w:r w:rsidRPr="00255447">
        <w:t>Figure 5.4.4.1-1: Handover from E-UTRA preparation request</w:t>
      </w:r>
    </w:p>
    <w:p w:rsidR="00756B72" w:rsidRPr="00255447" w:rsidRDefault="00756B72" w:rsidP="003D1AE8">
      <w:r w:rsidRPr="00255447">
        <w:t>The purpose of this procedure is to trigger the UE to prepare for handover or enhanced 1x</w:t>
      </w:r>
      <w:smartTag w:uri="urn:schemas-microsoft-com:office:smarttags" w:element="PersonName">
        <w:r w:rsidRPr="00255447">
          <w:t>RT</w:t>
        </w:r>
      </w:smartTag>
      <w:r w:rsidRPr="00255447">
        <w:t>T CS fallback to CDMA2000 by requesting a connection with this network. The UE may use this procedure to concurrently prepare for handover to CDMA2000 HRPD along with preparation for enhanced CS fallback to CDMA2000 1x</w:t>
      </w:r>
      <w:smartTag w:uri="urn:schemas-microsoft-com:office:smarttags" w:element="PersonName">
        <w:r w:rsidRPr="00255447">
          <w:t>RT</w:t>
        </w:r>
      </w:smartTag>
      <w:r w:rsidRPr="00255447">
        <w:t>T. This procedure applies to CDMA2000 capable UEs only.</w:t>
      </w:r>
    </w:p>
    <w:p w:rsidR="00756B72" w:rsidRPr="00255447" w:rsidRDefault="00756B72" w:rsidP="003D1AE8">
      <w:r w:rsidRPr="00255447">
        <w:t>This procedure is also used to trigger the UE which supports dual Rx/Tx enhanced 1xCSFB to redirect its second radio to CDMA2000 1xRTT.</w:t>
      </w:r>
    </w:p>
    <w:p w:rsidR="00756B72" w:rsidRPr="00255447" w:rsidRDefault="00756B72" w:rsidP="003D1AE8">
      <w:r w:rsidRPr="00255447">
        <w:t>The handover from E-UTRA preparation request procedure applies when signalling radio bearers are established.</w:t>
      </w:r>
    </w:p>
    <w:p w:rsidR="00756B72" w:rsidRPr="00255447" w:rsidRDefault="00756B72" w:rsidP="003D1AE8">
      <w:pPr>
        <w:pStyle w:val="Heading4"/>
      </w:pPr>
      <w:bookmarkStart w:id="279" w:name="_Toc5814749"/>
      <w:r w:rsidRPr="00255447">
        <w:t>5.4.4.2</w:t>
      </w:r>
      <w:r w:rsidRPr="00255447">
        <w:tab/>
        <w:t>Initiation</w:t>
      </w:r>
      <w:bookmarkEnd w:id="279"/>
    </w:p>
    <w:p w:rsidR="00756B72" w:rsidRPr="00255447" w:rsidRDefault="00756B72" w:rsidP="003D1AE8">
      <w:r w:rsidRPr="00255447">
        <w:t xml:space="preserve">E-UTRAN initiates the handover from E-UTRA preparation request procedure to a UE in RRC_CONNECTED, possibly in response to a </w:t>
      </w:r>
      <w:r w:rsidRPr="00255447">
        <w:rPr>
          <w:i/>
        </w:rPr>
        <w:t>MeasurementReport</w:t>
      </w:r>
      <w:r w:rsidRPr="00255447">
        <w:t xml:space="preserve"> message or CS fallback indication for the UE, by sending a </w:t>
      </w:r>
      <w:r w:rsidRPr="00255447">
        <w:rPr>
          <w:i/>
        </w:rPr>
        <w:t>HandoverFromEUTRAPreparationRequest</w:t>
      </w:r>
      <w:r w:rsidRPr="00255447">
        <w:t xml:space="preserve"> message. E-UTRA initiates the procedure only when AS security has been activated.</w:t>
      </w:r>
    </w:p>
    <w:p w:rsidR="00756B72" w:rsidRPr="00255447" w:rsidRDefault="00756B72" w:rsidP="003D1AE8">
      <w:pPr>
        <w:pStyle w:val="Heading4"/>
      </w:pPr>
      <w:bookmarkStart w:id="280" w:name="_Toc5814750"/>
      <w:r w:rsidRPr="00255447">
        <w:t>5.4.4.3</w:t>
      </w:r>
      <w:r w:rsidRPr="00255447">
        <w:tab/>
        <w:t xml:space="preserve">Reception of the </w:t>
      </w:r>
      <w:r w:rsidRPr="00255447">
        <w:rPr>
          <w:i/>
        </w:rPr>
        <w:t>HandoverFromEUTRAPreparationRequest</w:t>
      </w:r>
      <w:r w:rsidRPr="00255447">
        <w:t xml:space="preserve"> by the UE</w:t>
      </w:r>
      <w:bookmarkEnd w:id="280"/>
    </w:p>
    <w:p w:rsidR="00756B72" w:rsidRPr="00255447" w:rsidRDefault="00756B72" w:rsidP="003D1AE8">
      <w:r w:rsidRPr="00255447">
        <w:t xml:space="preserve">Upon reception of the </w:t>
      </w:r>
      <w:r w:rsidRPr="00255447">
        <w:rPr>
          <w:i/>
        </w:rPr>
        <w:t>HandoverFromEUTRAPreparationRequest</w:t>
      </w:r>
      <w:r w:rsidRPr="00255447">
        <w:t xml:space="preserve"> message, the UE shall:</w:t>
      </w:r>
    </w:p>
    <w:p w:rsidR="00756B72" w:rsidRPr="00255447" w:rsidRDefault="00756B72" w:rsidP="003D1AE8">
      <w:pPr>
        <w:pStyle w:val="B1"/>
      </w:pPr>
      <w:r w:rsidRPr="00255447">
        <w:t>1&gt;</w:t>
      </w:r>
      <w:r w:rsidRPr="00255447">
        <w:tab/>
        <w:t xml:space="preserve">if </w:t>
      </w:r>
      <w:r w:rsidRPr="00255447">
        <w:rPr>
          <w:i/>
          <w:iCs/>
        </w:rPr>
        <w:t>dualRxTxRedirectIndicator</w:t>
      </w:r>
      <w:r w:rsidRPr="00255447">
        <w:t xml:space="preserve"> is present in the received message:</w:t>
      </w:r>
    </w:p>
    <w:p w:rsidR="00756B72" w:rsidRPr="00255447" w:rsidRDefault="00756B72" w:rsidP="003D1AE8">
      <w:pPr>
        <w:pStyle w:val="B2"/>
      </w:pPr>
      <w:r w:rsidRPr="00255447">
        <w:t>2&gt;</w:t>
      </w:r>
      <w:r w:rsidRPr="00255447">
        <w:tab/>
        <w:t xml:space="preserve">forward </w:t>
      </w:r>
      <w:r w:rsidRPr="00255447">
        <w:rPr>
          <w:i/>
          <w:iCs/>
        </w:rPr>
        <w:t>dualRxTxRedirectIndicator</w:t>
      </w:r>
      <w:r w:rsidRPr="00255447">
        <w:t xml:space="preserve"> to the CDMA2000 upper layers;</w:t>
      </w:r>
    </w:p>
    <w:p w:rsidR="00756B72" w:rsidRPr="00255447" w:rsidRDefault="00756B72" w:rsidP="003D1AE8">
      <w:pPr>
        <w:pStyle w:val="B2"/>
      </w:pPr>
      <w:r w:rsidRPr="00255447">
        <w:t>2&gt;</w:t>
      </w:r>
      <w:r w:rsidRPr="00255447">
        <w:tab/>
        <w:t xml:space="preserve">forward </w:t>
      </w:r>
      <w:r w:rsidRPr="00255447">
        <w:rPr>
          <w:i/>
        </w:rPr>
        <w:t>redirectCarrierCDMA2000-1XRTT</w:t>
      </w:r>
      <w:r w:rsidRPr="00255447">
        <w:t xml:space="preserve"> to the CDMA2000 upper layers, if included;</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indicate the request to prepare handover or enhanced 1x</w:t>
      </w:r>
      <w:smartTag w:uri="urn:schemas-microsoft-com:office:smarttags" w:element="PersonName">
        <w:r w:rsidRPr="00255447">
          <w:t>RT</w:t>
        </w:r>
      </w:smartTag>
      <w:r w:rsidRPr="00255447">
        <w:t xml:space="preserve">T CS fallback and forward the </w:t>
      </w:r>
      <w:r w:rsidRPr="00255447">
        <w:rPr>
          <w:i/>
        </w:rPr>
        <w:t>cdma2000-Type</w:t>
      </w:r>
      <w:r w:rsidRPr="00255447">
        <w:t xml:space="preserve"> to the CDMA2000 upper layers;</w:t>
      </w:r>
    </w:p>
    <w:p w:rsidR="00756B72" w:rsidRPr="00255447" w:rsidRDefault="00756B72" w:rsidP="003D1AE8">
      <w:pPr>
        <w:pStyle w:val="B2"/>
      </w:pPr>
      <w:r w:rsidRPr="00255447">
        <w:t>2&gt;</w:t>
      </w:r>
      <w:r w:rsidRPr="00255447">
        <w:tab/>
        <w:t xml:space="preserve">if </w:t>
      </w:r>
      <w:r w:rsidRPr="00255447">
        <w:rPr>
          <w:i/>
        </w:rPr>
        <w:t>cdma2000-Type</w:t>
      </w:r>
      <w:r w:rsidRPr="00255447">
        <w:t xml:space="preserve"> is set to </w:t>
      </w:r>
      <w:r w:rsidRPr="00255447">
        <w:rPr>
          <w:i/>
        </w:rPr>
        <w:t>type1X</w:t>
      </w:r>
      <w:smartTag w:uri="urn:schemas-microsoft-com:office:smarttags" w:element="PersonName">
        <w:r w:rsidRPr="00255447">
          <w:rPr>
            <w:i/>
          </w:rPr>
          <w:t>RT</w:t>
        </w:r>
      </w:smartTag>
      <w:r w:rsidRPr="00255447">
        <w:rPr>
          <w:i/>
        </w:rPr>
        <w:t>T</w:t>
      </w:r>
      <w:r w:rsidRPr="00255447">
        <w:t>:</w:t>
      </w:r>
    </w:p>
    <w:p w:rsidR="00756B72" w:rsidRPr="00255447" w:rsidRDefault="00756B72" w:rsidP="003D1AE8">
      <w:pPr>
        <w:pStyle w:val="B3"/>
      </w:pPr>
      <w:r w:rsidRPr="00255447">
        <w:t>3&gt;</w:t>
      </w:r>
      <w:r w:rsidRPr="00255447">
        <w:tab/>
        <w:t xml:space="preserve">forward the </w:t>
      </w:r>
      <w:r w:rsidRPr="00255447">
        <w:rPr>
          <w:i/>
        </w:rPr>
        <w:t>rand</w:t>
      </w:r>
      <w:r w:rsidRPr="00255447">
        <w:t xml:space="preserve"> and the </w:t>
      </w:r>
      <w:r w:rsidRPr="00255447">
        <w:rPr>
          <w:i/>
        </w:rPr>
        <w:t>mobilityParameters</w:t>
      </w:r>
      <w:r w:rsidRPr="00255447">
        <w:t xml:space="preserve"> to the CDMA2000 upper layers;</w:t>
      </w:r>
    </w:p>
    <w:p w:rsidR="00756B72" w:rsidRPr="00255447" w:rsidRDefault="00756B72" w:rsidP="003D1AE8">
      <w:pPr>
        <w:pStyle w:val="B2"/>
      </w:pPr>
      <w:r w:rsidRPr="00255447">
        <w:t>2&gt;</w:t>
      </w:r>
      <w:r w:rsidRPr="00255447">
        <w:tab/>
        <w:t xml:space="preserve">if </w:t>
      </w:r>
      <w:r w:rsidRPr="00255447">
        <w:rPr>
          <w:i/>
        </w:rPr>
        <w:t>concurrPrepCDMA2000-HRPD</w:t>
      </w:r>
      <w:r w:rsidRPr="00255447">
        <w:t xml:space="preserve"> is present in the received message:</w:t>
      </w:r>
    </w:p>
    <w:p w:rsidR="00756B72" w:rsidRPr="00255447" w:rsidRDefault="00756B72" w:rsidP="003D1AE8">
      <w:pPr>
        <w:pStyle w:val="B3"/>
      </w:pPr>
      <w:r w:rsidRPr="00255447">
        <w:t>3&gt;</w:t>
      </w:r>
      <w:r w:rsidRPr="00255447">
        <w:tab/>
        <w:t xml:space="preserve">forward </w:t>
      </w:r>
      <w:r w:rsidRPr="00255447">
        <w:rPr>
          <w:i/>
        </w:rPr>
        <w:t>concurrPrepCDMA2000-HRPD</w:t>
      </w:r>
      <w:r w:rsidRPr="00255447">
        <w:t xml:space="preserve"> to the CDMA2000 upper layers;</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lastRenderedPageBreak/>
        <w:t>3&gt;</w:t>
      </w:r>
      <w:r w:rsidRPr="00255447">
        <w:tab/>
        <w:t xml:space="preserve">forward </w:t>
      </w:r>
      <w:r w:rsidRPr="00255447">
        <w:rPr>
          <w:i/>
        </w:rPr>
        <w:t>concurrPrepCDMA2000-HRPD</w:t>
      </w:r>
      <w:r w:rsidRPr="00255447">
        <w:t xml:space="preserve">, with its value set to </w:t>
      </w:r>
      <w:r w:rsidRPr="00255447">
        <w:rPr>
          <w:i/>
        </w:rPr>
        <w:t>FALSE</w:t>
      </w:r>
      <w:r w:rsidRPr="00255447">
        <w:t>, to the CDMA2000 upper layers;</w:t>
      </w:r>
    </w:p>
    <w:p w:rsidR="00756B72" w:rsidRPr="00255447" w:rsidRDefault="00756B72" w:rsidP="003D1AE8">
      <w:pPr>
        <w:pStyle w:val="Heading3"/>
      </w:pPr>
      <w:bookmarkStart w:id="281" w:name="_Toc5814751"/>
      <w:r w:rsidRPr="00255447">
        <w:t>5.4.5</w:t>
      </w:r>
      <w:r w:rsidRPr="00255447">
        <w:tab/>
        <w:t>UL handover preparation transfer (CDMA2000)</w:t>
      </w:r>
      <w:bookmarkEnd w:id="281"/>
    </w:p>
    <w:p w:rsidR="00756B72" w:rsidRPr="00255447" w:rsidRDefault="00756B72" w:rsidP="003D1AE8">
      <w:pPr>
        <w:pStyle w:val="Heading4"/>
      </w:pPr>
      <w:bookmarkStart w:id="282" w:name="_Toc5814752"/>
      <w:r w:rsidRPr="00255447">
        <w:t>5.4.5.1</w:t>
      </w:r>
      <w:r w:rsidRPr="00255447">
        <w:tab/>
        <w:t>General</w:t>
      </w:r>
      <w:bookmarkEnd w:id="282"/>
    </w:p>
    <w:bookmarkStart w:id="283" w:name="_MON_1290536548"/>
    <w:bookmarkEnd w:id="283"/>
    <w:p w:rsidR="00756B72" w:rsidRPr="00255447" w:rsidRDefault="00756B72" w:rsidP="003D1AE8">
      <w:pPr>
        <w:pStyle w:val="TH"/>
      </w:pPr>
      <w:r w:rsidRPr="00255447">
        <w:object w:dxaOrig="7574" w:dyaOrig="1814">
          <v:shape id="_x0000_i1047" type="#_x0000_t75" style="width:351.75pt;height:84.75pt" o:ole="">
            <v:imagedata r:id="rId53" o:title=""/>
          </v:shape>
          <o:OLEObject Type="Embed" ProgID="Word.Picture.8" ShapeID="_x0000_i1047" DrawAspect="Content" ObjectID="_1616459079" r:id="rId54"/>
        </w:object>
      </w:r>
    </w:p>
    <w:p w:rsidR="00756B72" w:rsidRPr="00255447" w:rsidRDefault="00756B72" w:rsidP="003D1AE8">
      <w:pPr>
        <w:pStyle w:val="TF"/>
      </w:pPr>
      <w:r w:rsidRPr="00255447">
        <w:t>Figure 5.4.5.1-1: UL handover preparation transfer</w:t>
      </w:r>
    </w:p>
    <w:p w:rsidR="00756B72" w:rsidRPr="00255447" w:rsidRDefault="00756B72" w:rsidP="003D1AE8">
      <w:r w:rsidRPr="00255447">
        <w:t xml:space="preserve">The purpose of this procedure is to tunnel the handover related CDMA2000 dedicated </w:t>
      </w:r>
      <w:smartTag w:uri="urn:schemas-microsoft-com:office:smarttags" w:element="PersonName">
        <w:r w:rsidRPr="00255447">
          <w:t>info</w:t>
        </w:r>
      </w:smartTag>
      <w:r w:rsidRPr="00255447">
        <w:t>rmation or enhanced 1x</w:t>
      </w:r>
      <w:smartTag w:uri="urn:schemas-microsoft-com:office:smarttags" w:element="PersonName">
        <w:r w:rsidRPr="00255447">
          <w:t>RT</w:t>
        </w:r>
      </w:smartTag>
      <w:r w:rsidRPr="00255447">
        <w:t xml:space="preserve">T CS fallback related CDMA2000 dedicated </w:t>
      </w:r>
      <w:smartTag w:uri="urn:schemas-microsoft-com:office:smarttags" w:element="PersonName">
        <w:r w:rsidRPr="00255447">
          <w:t>info</w:t>
        </w:r>
      </w:smartTag>
      <w:r w:rsidRPr="00255447">
        <w:t xml:space="preserve">rmation from UE to E-UTRAN when requested by the higher layers. The procedure is triggered by the higher layers on receipt of </w:t>
      </w:r>
      <w:r w:rsidRPr="00255447">
        <w:rPr>
          <w:i/>
        </w:rPr>
        <w:t>HandoverFromEUTRAPreparationRequest</w:t>
      </w:r>
      <w:r w:rsidRPr="00255447">
        <w:t xml:space="preserve"> message. If preparing for enhanced CS fallback to CDMA2000 1x</w:t>
      </w:r>
      <w:smartTag w:uri="urn:schemas-microsoft-com:office:smarttags" w:element="PersonName">
        <w:r w:rsidRPr="00255447">
          <w:t>RT</w:t>
        </w:r>
      </w:smartTag>
      <w:r w:rsidRPr="00255447">
        <w:t xml:space="preserve">T and handover to CDMA2000 HRPD, the UE sends two consecutive </w:t>
      </w:r>
      <w:r w:rsidRPr="00255447">
        <w:rPr>
          <w:i/>
        </w:rPr>
        <w:t>ULHandoverPreparationTransfer</w:t>
      </w:r>
      <w:r w:rsidRPr="00255447">
        <w:t xml:space="preserve"> messages to E-UTRAN, one per addressed CDMA2000 RAT Type. This procedure applies to CDMA2000 capable UEs only.</w:t>
      </w:r>
    </w:p>
    <w:p w:rsidR="00756B72" w:rsidRPr="00255447" w:rsidRDefault="00756B72" w:rsidP="003D1AE8">
      <w:pPr>
        <w:pStyle w:val="Heading4"/>
      </w:pPr>
      <w:bookmarkStart w:id="284" w:name="_Toc5814753"/>
      <w:r w:rsidRPr="00255447">
        <w:t>5.4.5.2</w:t>
      </w:r>
      <w:r w:rsidRPr="00255447">
        <w:tab/>
        <w:t>Initiation</w:t>
      </w:r>
      <w:bookmarkEnd w:id="284"/>
    </w:p>
    <w:p w:rsidR="00756B72" w:rsidRPr="00255447" w:rsidRDefault="00756B72" w:rsidP="003D1AE8">
      <w:r w:rsidRPr="00255447">
        <w:t>A UE in RRC_CONNECTED initiates the UL Handover Preparation Transfer procedure whenever there is a need to transfer handover or enhanced 1x</w:t>
      </w:r>
      <w:smartTag w:uri="urn:schemas-microsoft-com:office:smarttags" w:element="PersonName">
        <w:r w:rsidRPr="00255447">
          <w:t>RT</w:t>
        </w:r>
      </w:smartTag>
      <w:r w:rsidRPr="00255447">
        <w:t xml:space="preserve">T CS fallback related non-3GPP dedicated </w:t>
      </w:r>
      <w:smartTag w:uri="urn:schemas-microsoft-com:office:smarttags" w:element="PersonName">
        <w:r w:rsidRPr="00255447">
          <w:t>info</w:t>
        </w:r>
      </w:smartTag>
      <w:r w:rsidRPr="00255447">
        <w:t xml:space="preserve">rmation. The UE initiates the UL handover preparation transfer procedure by sending the </w:t>
      </w:r>
      <w:r w:rsidRPr="00255447">
        <w:rPr>
          <w:i/>
        </w:rPr>
        <w:t>ULHandoverPreparationTransfer</w:t>
      </w:r>
      <w:r w:rsidRPr="00255447">
        <w:t xml:space="preserve"> message.</w:t>
      </w:r>
    </w:p>
    <w:p w:rsidR="00756B72" w:rsidRPr="00255447" w:rsidRDefault="00756B72" w:rsidP="003D1AE8">
      <w:pPr>
        <w:pStyle w:val="Heading4"/>
      </w:pPr>
      <w:bookmarkStart w:id="285" w:name="_Toc5814754"/>
      <w:r w:rsidRPr="00255447">
        <w:t>5.4.5.3</w:t>
      </w:r>
      <w:r w:rsidRPr="00255447">
        <w:tab/>
        <w:t xml:space="preserve">Actions related to transmission of the </w:t>
      </w:r>
      <w:r w:rsidRPr="00255447">
        <w:rPr>
          <w:i/>
        </w:rPr>
        <w:t xml:space="preserve">ULHandoverPreparationTransfer </w:t>
      </w:r>
      <w:r w:rsidRPr="00255447">
        <w:t>message</w:t>
      </w:r>
      <w:bookmarkEnd w:id="285"/>
    </w:p>
    <w:p w:rsidR="00756B72" w:rsidRPr="00255447" w:rsidRDefault="00756B72" w:rsidP="003D1AE8">
      <w:r w:rsidRPr="00255447">
        <w:t xml:space="preserve">The UE shall set the contents of the </w:t>
      </w:r>
      <w:r w:rsidRPr="00255447">
        <w:rPr>
          <w:i/>
        </w:rPr>
        <w:t>ULHandoverPreparationTransfer</w:t>
      </w:r>
      <w:r w:rsidRPr="00255447">
        <w:t xml:space="preserve"> message as follows:</w:t>
      </w:r>
    </w:p>
    <w:p w:rsidR="00756B72" w:rsidRPr="00255447" w:rsidRDefault="00756B72" w:rsidP="003D1AE8">
      <w:pPr>
        <w:pStyle w:val="B1"/>
      </w:pPr>
      <w:r w:rsidRPr="00255447">
        <w:t>1&gt;</w:t>
      </w:r>
      <w:r w:rsidRPr="00255447">
        <w:tab/>
        <w:t xml:space="preserve">include the </w:t>
      </w:r>
      <w:r w:rsidRPr="00255447">
        <w:rPr>
          <w:i/>
        </w:rPr>
        <w:t>cdma2000-Type</w:t>
      </w:r>
      <w:r w:rsidRPr="00255447">
        <w:t xml:space="preserve"> and the </w:t>
      </w:r>
      <w:r w:rsidRPr="00255447">
        <w:rPr>
          <w:i/>
        </w:rPr>
        <w:t>dedicatedInfo</w:t>
      </w:r>
      <w:r w:rsidRPr="00255447">
        <w:t>;</w:t>
      </w:r>
    </w:p>
    <w:p w:rsidR="00756B72" w:rsidRPr="00255447" w:rsidRDefault="00756B72" w:rsidP="003D1AE8">
      <w:pPr>
        <w:pStyle w:val="B1"/>
      </w:pPr>
      <w:r w:rsidRPr="00255447">
        <w:t>1&gt;</w:t>
      </w:r>
      <w:r w:rsidRPr="00255447">
        <w:tab/>
        <w:t xml:space="preserve">if the </w:t>
      </w:r>
      <w:r w:rsidRPr="00255447">
        <w:rPr>
          <w:i/>
        </w:rPr>
        <w:t>cdma2000-Type</w:t>
      </w:r>
      <w:r w:rsidRPr="00255447">
        <w:t xml:space="preserve"> is set to </w:t>
      </w:r>
      <w:r w:rsidRPr="00255447">
        <w:rPr>
          <w:i/>
        </w:rPr>
        <w:t>type1X</w:t>
      </w:r>
      <w:smartTag w:uri="urn:schemas-microsoft-com:office:smarttags" w:element="PersonName">
        <w:r w:rsidRPr="00255447">
          <w:rPr>
            <w:i/>
          </w:rPr>
          <w:t>RT</w:t>
        </w:r>
      </w:smartTag>
      <w:r w:rsidRPr="00255447">
        <w:rPr>
          <w:i/>
        </w:rPr>
        <w:t>T</w:t>
      </w:r>
      <w:r w:rsidRPr="00255447">
        <w:t>:</w:t>
      </w:r>
    </w:p>
    <w:p w:rsidR="00756B72" w:rsidRPr="00255447" w:rsidRDefault="00756B72" w:rsidP="003D1AE8">
      <w:pPr>
        <w:pStyle w:val="B2"/>
      </w:pPr>
      <w:r w:rsidRPr="00255447">
        <w:t>2&gt;</w:t>
      </w:r>
      <w:r w:rsidRPr="00255447">
        <w:tab/>
        <w:t xml:space="preserve">include the </w:t>
      </w:r>
      <w:r w:rsidRPr="00255447">
        <w:rPr>
          <w:i/>
        </w:rPr>
        <w:t>meid</w:t>
      </w:r>
      <w:r w:rsidRPr="00255447">
        <w:t xml:space="preserve"> and set it to the value received from the CDMA2000 upper layers;</w:t>
      </w:r>
    </w:p>
    <w:p w:rsidR="00756B72" w:rsidRPr="00255447" w:rsidRDefault="00756B72" w:rsidP="003D1AE8">
      <w:pPr>
        <w:pStyle w:val="B1"/>
      </w:pPr>
      <w:r w:rsidRPr="00255447">
        <w:t>1&gt;</w:t>
      </w:r>
      <w:r w:rsidRPr="00255447">
        <w:tab/>
        <w:t xml:space="preserve">submit the </w:t>
      </w:r>
      <w:r w:rsidRPr="00255447">
        <w:rPr>
          <w:i/>
        </w:rPr>
        <w:t>ULHandoverPreparationTransfer</w:t>
      </w:r>
      <w:r w:rsidRPr="00255447">
        <w:t xml:space="preserve"> message to lower layers for transmission, upon which the procedure ends;</w:t>
      </w:r>
    </w:p>
    <w:p w:rsidR="00756B72" w:rsidRPr="00255447" w:rsidRDefault="00756B72" w:rsidP="003D1AE8">
      <w:pPr>
        <w:pStyle w:val="Heading4"/>
      </w:pPr>
      <w:bookmarkStart w:id="286" w:name="_Toc5814755"/>
      <w:r w:rsidRPr="00255447">
        <w:t>5.4.5.4</w:t>
      </w:r>
      <w:r w:rsidRPr="00255447">
        <w:tab/>
        <w:t xml:space="preserve">Failure to deliver the </w:t>
      </w:r>
      <w:r w:rsidRPr="00255447">
        <w:rPr>
          <w:i/>
        </w:rPr>
        <w:t xml:space="preserve">ULHandoverPreparationTransfer </w:t>
      </w:r>
      <w:r w:rsidRPr="00255447">
        <w:t>message</w:t>
      </w:r>
      <w:bookmarkEnd w:id="286"/>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UE is unable to guarantee successful delivery of </w:t>
      </w:r>
      <w:r w:rsidRPr="00255447">
        <w:rPr>
          <w:i/>
        </w:rPr>
        <w:t>ULHandoverPreparationTransfer</w:t>
      </w:r>
      <w:r w:rsidRPr="00255447">
        <w:t xml:space="preserve"> messages:</w:t>
      </w:r>
    </w:p>
    <w:p w:rsidR="00756B72" w:rsidRPr="00255447" w:rsidRDefault="00756B72" w:rsidP="003D1AE8">
      <w:pPr>
        <w:pStyle w:val="B2"/>
      </w:pPr>
      <w:r w:rsidRPr="00255447">
        <w:t>2&gt;</w:t>
      </w:r>
      <w:r w:rsidRPr="00255447">
        <w:tab/>
      </w:r>
      <w:smartTag w:uri="urn:schemas-microsoft-com:office:smarttags" w:element="PersonName">
        <w:r w:rsidRPr="00255447">
          <w:t>info</w:t>
        </w:r>
      </w:smartTag>
      <w:r w:rsidRPr="00255447">
        <w:t xml:space="preserve">rm upper layers about the possible failure to deliver the </w:t>
      </w:r>
      <w:smartTag w:uri="urn:schemas-microsoft-com:office:smarttags" w:element="PersonName">
        <w:r w:rsidRPr="00255447">
          <w:t>info</w:t>
        </w:r>
      </w:smartTag>
      <w:r w:rsidRPr="00255447">
        <w:t xml:space="preserve">rmation contained in the concerned </w:t>
      </w:r>
      <w:r w:rsidRPr="00255447">
        <w:rPr>
          <w:i/>
        </w:rPr>
        <w:t>ULHandoverPreparationTransfer</w:t>
      </w:r>
      <w:r w:rsidRPr="00255447">
        <w:t xml:space="preserve"> message;</w:t>
      </w:r>
    </w:p>
    <w:p w:rsidR="00756B72" w:rsidRPr="00255447" w:rsidRDefault="00756B72" w:rsidP="003D1AE8">
      <w:pPr>
        <w:pStyle w:val="Heading3"/>
      </w:pPr>
      <w:bookmarkStart w:id="287" w:name="_Toc5814756"/>
      <w:r w:rsidRPr="00255447">
        <w:t>5.4.6</w:t>
      </w:r>
      <w:r w:rsidRPr="00255447">
        <w:tab/>
        <w:t>Inter-RAT cell change order to E-UTRAN</w:t>
      </w:r>
      <w:bookmarkEnd w:id="287"/>
    </w:p>
    <w:p w:rsidR="00756B72" w:rsidRPr="00255447" w:rsidRDefault="00756B72" w:rsidP="003D1AE8">
      <w:pPr>
        <w:pStyle w:val="Heading4"/>
      </w:pPr>
      <w:bookmarkStart w:id="288" w:name="_Toc5814757"/>
      <w:r w:rsidRPr="00255447">
        <w:t>5.4.6.1</w:t>
      </w:r>
      <w:r w:rsidRPr="00255447">
        <w:tab/>
        <w:t>General</w:t>
      </w:r>
      <w:bookmarkEnd w:id="288"/>
    </w:p>
    <w:p w:rsidR="00756B72" w:rsidRPr="00255447" w:rsidRDefault="00756B72" w:rsidP="003D1AE8">
      <w:r w:rsidRPr="00255447">
        <w:t>The purpose of the inter-RAT cell change order to E-UTRAN procedure is to transfer, under the control of the source radio access technology, a connection between the UE and another radio access technology (e.g. GSM/ GPRS) to E-UTRAN.</w:t>
      </w:r>
    </w:p>
    <w:p w:rsidR="00756B72" w:rsidRPr="00255447" w:rsidRDefault="00756B72" w:rsidP="003D1AE8">
      <w:pPr>
        <w:pStyle w:val="Heading4"/>
      </w:pPr>
      <w:bookmarkStart w:id="289" w:name="_Toc5814758"/>
      <w:r w:rsidRPr="00255447">
        <w:lastRenderedPageBreak/>
        <w:t>5.4.6.2</w:t>
      </w:r>
      <w:r w:rsidRPr="00255447">
        <w:tab/>
        <w:t>Initiation</w:t>
      </w:r>
      <w:bookmarkEnd w:id="289"/>
    </w:p>
    <w:p w:rsidR="00756B72" w:rsidRPr="00255447" w:rsidRDefault="00756B72" w:rsidP="003D1AE8">
      <w:r w:rsidRPr="00255447">
        <w:t>The procedure is initiated when a radio access technology other than E-UTRAN, e.g. GSM/GPRS, using procedures specific for that RAT, orders the UE to change to an E-UTRAN cell. In response, upper layers request the establishment of an RRC connection as specified in subclause 5.3.3.</w:t>
      </w:r>
    </w:p>
    <w:p w:rsidR="00756B72" w:rsidRPr="00255447" w:rsidRDefault="00756B72" w:rsidP="003D1AE8">
      <w:pPr>
        <w:pStyle w:val="NO"/>
      </w:pPr>
      <w:r w:rsidRPr="00255447">
        <w:t>NOTE:</w:t>
      </w:r>
      <w:r w:rsidRPr="00255447">
        <w:tab/>
        <w:t>Within the message used to order the UE to change to an E-UTRAN cell, the source RAT should specify the identity of the target E-UTRAN cell as specified in the specifications for that RAT.</w:t>
      </w:r>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upon receiving an </w:t>
      </w:r>
      <w:r w:rsidRPr="00255447">
        <w:rPr>
          <w:i/>
        </w:rPr>
        <w:t>RRCConnectionSetup</w:t>
      </w:r>
      <w:r w:rsidRPr="00255447">
        <w:t xml:space="preserve"> message:</w:t>
      </w:r>
    </w:p>
    <w:p w:rsidR="00756B72" w:rsidRPr="00255447" w:rsidRDefault="00756B72" w:rsidP="003D1AE8">
      <w:pPr>
        <w:pStyle w:val="B2"/>
      </w:pPr>
      <w:r w:rsidRPr="00255447">
        <w:t>2&gt;</w:t>
      </w:r>
      <w:r w:rsidRPr="00255447">
        <w:tab/>
        <w:t>consider the inter-RAT cell change order procedure to have completed successfully;</w:t>
      </w:r>
    </w:p>
    <w:p w:rsidR="00756B72" w:rsidRPr="00255447" w:rsidRDefault="00756B72" w:rsidP="003D1AE8">
      <w:pPr>
        <w:pStyle w:val="Heading4"/>
      </w:pPr>
      <w:bookmarkStart w:id="290" w:name="_Toc5814759"/>
      <w:r w:rsidRPr="00255447">
        <w:t>5.4.6.3</w:t>
      </w:r>
      <w:r w:rsidRPr="00255447">
        <w:tab/>
        <w:t>UE fails to complete an inter-RAT cell change order</w:t>
      </w:r>
      <w:bookmarkEnd w:id="290"/>
    </w:p>
    <w:p w:rsidR="00756B72" w:rsidRPr="00255447" w:rsidRDefault="00756B72" w:rsidP="003D1AE8">
      <w:r w:rsidRPr="00255447">
        <w:t>If the inter-RAT cell change order fails the UE shall return to the other radio access technology and proceed as specified in the appropriate specifications for that RAT.</w:t>
      </w:r>
    </w:p>
    <w:p w:rsidR="00756B72" w:rsidRPr="00255447" w:rsidRDefault="00756B72" w:rsidP="003D1AE8">
      <w:r w:rsidRPr="00255447">
        <w:t>The UE shall:</w:t>
      </w:r>
    </w:p>
    <w:p w:rsidR="00756B72" w:rsidRPr="00255447" w:rsidRDefault="00756B72" w:rsidP="003D1AE8">
      <w:pPr>
        <w:pStyle w:val="B1"/>
      </w:pPr>
      <w:r w:rsidRPr="00255447">
        <w:t>1&gt;</w:t>
      </w:r>
      <w:r w:rsidRPr="00255447">
        <w:tab/>
        <w:t>upon failure to establish the RRC connection as specified in subclause 5.3.3:</w:t>
      </w:r>
    </w:p>
    <w:p w:rsidR="00756B72" w:rsidRPr="00255447" w:rsidRDefault="00756B72" w:rsidP="003D1AE8">
      <w:pPr>
        <w:pStyle w:val="B2"/>
      </w:pPr>
      <w:r w:rsidRPr="00255447">
        <w:t>2&gt;</w:t>
      </w:r>
      <w:r w:rsidRPr="00255447">
        <w:tab/>
        <w:t>consider the inter-RAT cell change order procedure to have failed;</w:t>
      </w:r>
    </w:p>
    <w:p w:rsidR="00756B72" w:rsidRPr="00255447" w:rsidRDefault="00756B72" w:rsidP="003D1AE8">
      <w:pPr>
        <w:pStyle w:val="NO"/>
        <w:rPr>
          <w:rFonts w:ascii="Arial" w:hAnsi="Arial" w:cs="Arial"/>
          <w:i/>
          <w:iCs/>
        </w:rPr>
      </w:pPr>
      <w:r w:rsidRPr="00255447">
        <w:t>NOTE:</w:t>
      </w:r>
      <w:r w:rsidRPr="00255447">
        <w:tab/>
        <w:t>The cell change was network ordered. Therefore, failure to change to the target PCell should not cause the UE to move to UE-controlled cell selection.</w:t>
      </w:r>
    </w:p>
    <w:p w:rsidR="00756B72" w:rsidRPr="00255447" w:rsidRDefault="00756B72" w:rsidP="003D1AE8">
      <w:pPr>
        <w:pStyle w:val="Heading2"/>
      </w:pPr>
      <w:bookmarkStart w:id="291" w:name="_Toc5814760"/>
      <w:r w:rsidRPr="00255447">
        <w:t>5.5</w:t>
      </w:r>
      <w:r w:rsidRPr="00255447">
        <w:tab/>
        <w:t>Measurements</w:t>
      </w:r>
      <w:bookmarkEnd w:id="291"/>
    </w:p>
    <w:p w:rsidR="00756B72" w:rsidRPr="00255447" w:rsidRDefault="00756B72" w:rsidP="003D1AE8">
      <w:pPr>
        <w:pStyle w:val="Heading3"/>
      </w:pPr>
      <w:bookmarkStart w:id="292" w:name="_Toc5814761"/>
      <w:r w:rsidRPr="00255447">
        <w:t>5.5.1</w:t>
      </w:r>
      <w:r w:rsidRPr="00255447">
        <w:tab/>
        <w:t>Introduction</w:t>
      </w:r>
      <w:bookmarkEnd w:id="292"/>
    </w:p>
    <w:p w:rsidR="00756B72" w:rsidRPr="00255447" w:rsidRDefault="00756B72" w:rsidP="003D1AE8">
      <w:r w:rsidRPr="00255447">
        <w:t xml:space="preserve">The UE reports measurement </w:t>
      </w:r>
      <w:smartTag w:uri="urn:schemas-microsoft-com:office:smarttags" w:element="PersonName">
        <w:r w:rsidRPr="00255447">
          <w:t>info</w:t>
        </w:r>
      </w:smartTag>
      <w:r w:rsidRPr="00255447">
        <w:t xml:space="preserve">rmation in accordance with the measurement configuration as provided by E-UTRAN. E-UTRAN provides the measurement configuration applicable for a UE in RRC_CONNECTED by means of dedicated signalling, i.e. using the </w:t>
      </w:r>
      <w:r w:rsidRPr="00255447">
        <w:rPr>
          <w:i/>
        </w:rPr>
        <w:t>RRCConnectionReconfiguration</w:t>
      </w:r>
      <w:r w:rsidRPr="00255447">
        <w:t xml:space="preserve"> message.</w:t>
      </w:r>
    </w:p>
    <w:p w:rsidR="00756B72" w:rsidRPr="00255447" w:rsidRDefault="00756B72" w:rsidP="003D1AE8">
      <w:r w:rsidRPr="00255447">
        <w:t>The UE can be requested to perform the following types of measurements:</w:t>
      </w:r>
    </w:p>
    <w:p w:rsidR="00756B72" w:rsidRPr="00255447" w:rsidRDefault="00756B72" w:rsidP="003D1AE8">
      <w:pPr>
        <w:pStyle w:val="B1"/>
      </w:pPr>
      <w:r w:rsidRPr="00255447">
        <w:t>-</w:t>
      </w:r>
      <w:r w:rsidRPr="00255447">
        <w:tab/>
        <w:t>Intra-frequency measurements: measurements at the downlink carrier frequency(ies) of the serving cell(s).</w:t>
      </w:r>
    </w:p>
    <w:p w:rsidR="00756B72" w:rsidRPr="00255447" w:rsidRDefault="00756B72" w:rsidP="003D1AE8">
      <w:pPr>
        <w:pStyle w:val="B1"/>
      </w:pPr>
      <w:r w:rsidRPr="00255447">
        <w:t>-</w:t>
      </w:r>
      <w:r w:rsidRPr="00255447">
        <w:tab/>
        <w:t>Inter-frequency measurements: measurements at frequencies that differ from any of the downlink carrier frequency(ies) of the serving cell(s).</w:t>
      </w:r>
    </w:p>
    <w:p w:rsidR="00756B72" w:rsidRPr="00255447" w:rsidRDefault="00756B72" w:rsidP="003D1AE8">
      <w:pPr>
        <w:pStyle w:val="B1"/>
      </w:pPr>
      <w:r w:rsidRPr="00255447">
        <w:t>-</w:t>
      </w:r>
      <w:r w:rsidRPr="00255447">
        <w:tab/>
        <w:t>Inter-RAT measurements of UTRA frequencies.</w:t>
      </w:r>
    </w:p>
    <w:p w:rsidR="00756B72" w:rsidRPr="00255447" w:rsidRDefault="00756B72" w:rsidP="003D1AE8">
      <w:pPr>
        <w:pStyle w:val="B1"/>
      </w:pPr>
      <w:r w:rsidRPr="00255447">
        <w:t>-</w:t>
      </w:r>
      <w:r w:rsidRPr="00255447">
        <w:tab/>
        <w:t>Inter-RAT measurements of GERAN frequencies.</w:t>
      </w:r>
    </w:p>
    <w:p w:rsidR="00756B72" w:rsidRPr="00255447" w:rsidRDefault="00756B72" w:rsidP="003D1AE8">
      <w:pPr>
        <w:pStyle w:val="B1"/>
      </w:pPr>
      <w:r w:rsidRPr="00255447">
        <w:t>-</w:t>
      </w:r>
      <w:r w:rsidRPr="00255447">
        <w:tab/>
        <w:t>Inter-RAT measurements of CDMA2000 HRPD or CDMA2000 1x</w:t>
      </w:r>
      <w:smartTag w:uri="urn:schemas-microsoft-com:office:smarttags" w:element="PersonName">
        <w:r w:rsidRPr="00255447">
          <w:t>RT</w:t>
        </w:r>
      </w:smartTag>
      <w:r w:rsidRPr="00255447">
        <w:t>T frequencies.</w:t>
      </w:r>
    </w:p>
    <w:p w:rsidR="00756B72" w:rsidRPr="00255447" w:rsidRDefault="00756B72" w:rsidP="003D1AE8">
      <w:r w:rsidRPr="00255447">
        <w:t>The measurement configuration includes the following parameters:</w:t>
      </w:r>
    </w:p>
    <w:p w:rsidR="00756B72" w:rsidRPr="00255447" w:rsidRDefault="00756B72" w:rsidP="003D1AE8">
      <w:pPr>
        <w:pStyle w:val="B1"/>
      </w:pPr>
      <w:r w:rsidRPr="00255447">
        <w:t>1.</w:t>
      </w:r>
      <w:r w:rsidRPr="00255447">
        <w:tab/>
      </w:r>
      <w:r w:rsidRPr="00255447">
        <w:rPr>
          <w:b/>
        </w:rPr>
        <w:t>Measurement objects:</w:t>
      </w:r>
      <w:r w:rsidRPr="00255447">
        <w:t xml:space="preserve"> The objects on which the UE shall perform the measurements.</w:t>
      </w:r>
    </w:p>
    <w:p w:rsidR="00756B72" w:rsidRPr="00255447" w:rsidRDefault="00756B72" w:rsidP="003D1AE8">
      <w:pPr>
        <w:pStyle w:val="B2"/>
      </w:pPr>
      <w:r w:rsidRPr="00255447">
        <w:t>-</w:t>
      </w:r>
      <w:r w:rsidRPr="00255447">
        <w:tab/>
        <w:t>For intra-frequency and inter-frequency measurements a measurement object is a single E-UTRA carrier frequency. Associated with this carrier frequency, E-UTRAN can configure a list of cell specific offsets and a list of 'blacklisted' cells. Blacklisted cells are not considered in event evaluation or measurement reporting.</w:t>
      </w:r>
    </w:p>
    <w:p w:rsidR="00756B72" w:rsidRPr="00255447" w:rsidRDefault="00756B72" w:rsidP="003D1AE8">
      <w:pPr>
        <w:pStyle w:val="B2"/>
      </w:pPr>
      <w:r w:rsidRPr="00255447">
        <w:t>-</w:t>
      </w:r>
      <w:r w:rsidRPr="00255447">
        <w:tab/>
        <w:t>For inter-RAT UTRA measurements a measurement object is a set of cells on a single UTRA carrier frequency.</w:t>
      </w:r>
    </w:p>
    <w:p w:rsidR="00756B72" w:rsidRPr="00255447" w:rsidRDefault="00756B72" w:rsidP="003D1AE8">
      <w:pPr>
        <w:pStyle w:val="B2"/>
      </w:pPr>
      <w:r w:rsidRPr="00255447">
        <w:t>-</w:t>
      </w:r>
      <w:r w:rsidRPr="00255447">
        <w:tab/>
        <w:t>For inter-RAT GERAN measurements a measurement object is a set of GERAN carrier frequencies.</w:t>
      </w:r>
    </w:p>
    <w:p w:rsidR="00756B72" w:rsidRPr="00255447" w:rsidRDefault="00756B72" w:rsidP="003D1AE8">
      <w:pPr>
        <w:pStyle w:val="B2"/>
      </w:pPr>
      <w:r w:rsidRPr="00255447">
        <w:lastRenderedPageBreak/>
        <w:t>-</w:t>
      </w:r>
      <w:r w:rsidRPr="00255447">
        <w:tab/>
        <w:t>For inter-RAT CDMA2000 measurements a measurement object is a set of cells on a single (HRPD or 1x</w:t>
      </w:r>
      <w:smartTag w:uri="urn:schemas-microsoft-com:office:smarttags" w:element="PersonName">
        <w:r w:rsidRPr="00255447">
          <w:t>RT</w:t>
        </w:r>
      </w:smartTag>
      <w:r w:rsidRPr="00255447">
        <w:t>T) carrier frequency.</w:t>
      </w:r>
    </w:p>
    <w:p w:rsidR="00756B72" w:rsidRPr="00255447" w:rsidRDefault="00756B72" w:rsidP="003D1AE8">
      <w:pPr>
        <w:pStyle w:val="NO"/>
      </w:pPr>
      <w:r w:rsidRPr="00255447">
        <w:t>NOTE 1:</w:t>
      </w:r>
      <w:r w:rsidRPr="00255447">
        <w:tab/>
        <w:t xml:space="preserve">Some measurements using the above mentioned measurement objects, only concern a single cell, e.g. measurements used to report neighbouring cell system </w:t>
      </w:r>
      <w:smartTag w:uri="urn:schemas-microsoft-com:office:smarttags" w:element="PersonName">
        <w:r w:rsidRPr="00255447">
          <w:t>info</w:t>
        </w:r>
      </w:smartTag>
      <w:r w:rsidRPr="00255447">
        <w:t>rmation, PCell UE Rx-Tx time difference.</w:t>
      </w:r>
    </w:p>
    <w:p w:rsidR="00756B72" w:rsidRPr="00255447" w:rsidRDefault="00756B72" w:rsidP="003D1AE8">
      <w:pPr>
        <w:pStyle w:val="B1"/>
      </w:pPr>
      <w:r w:rsidRPr="00255447">
        <w:t>2.</w:t>
      </w:r>
      <w:r w:rsidRPr="00255447">
        <w:tab/>
      </w:r>
      <w:r w:rsidRPr="00255447">
        <w:rPr>
          <w:b/>
        </w:rPr>
        <w:t>Reporting configurations</w:t>
      </w:r>
      <w:r w:rsidRPr="00255447">
        <w:t>: A list of reporting configurations where each reporting configuration consists of the following:</w:t>
      </w:r>
    </w:p>
    <w:p w:rsidR="00756B72" w:rsidRPr="00255447" w:rsidRDefault="00756B72" w:rsidP="003D1AE8">
      <w:pPr>
        <w:pStyle w:val="B2"/>
      </w:pPr>
      <w:r w:rsidRPr="00255447">
        <w:t>-</w:t>
      </w:r>
      <w:r w:rsidRPr="00255447">
        <w:tab/>
        <w:t>Reporting criterion: The criterion that triggers the UE to send a measurement report. This can either be periodical or a single event description.</w:t>
      </w:r>
    </w:p>
    <w:p w:rsidR="00756B72" w:rsidRPr="00255447" w:rsidRDefault="00756B72" w:rsidP="003D1AE8">
      <w:pPr>
        <w:pStyle w:val="B2"/>
      </w:pPr>
      <w:r w:rsidRPr="00255447">
        <w:t>-</w:t>
      </w:r>
      <w:r w:rsidRPr="00255447">
        <w:tab/>
        <w:t xml:space="preserve">Reporting format: </w:t>
      </w:r>
      <w:r w:rsidRPr="00255447">
        <w:rPr>
          <w:snapToGrid w:val="0"/>
        </w:rPr>
        <w:t xml:space="preserve">The quantities that the UE includes in the measurement report and associated </w:t>
      </w:r>
      <w:smartTag w:uri="urn:schemas-microsoft-com:office:smarttags" w:element="PersonName">
        <w:r w:rsidRPr="00255447">
          <w:rPr>
            <w:snapToGrid w:val="0"/>
          </w:rPr>
          <w:t>info</w:t>
        </w:r>
      </w:smartTag>
      <w:r w:rsidRPr="00255447">
        <w:rPr>
          <w:snapToGrid w:val="0"/>
        </w:rPr>
        <w:t>rmation (e.g. number of cells to report).</w:t>
      </w:r>
    </w:p>
    <w:p w:rsidR="00756B72" w:rsidRPr="00255447" w:rsidRDefault="00756B72" w:rsidP="003D1AE8">
      <w:pPr>
        <w:pStyle w:val="B1"/>
      </w:pPr>
      <w:r w:rsidRPr="00255447">
        <w:t>3.</w:t>
      </w:r>
      <w:r w:rsidRPr="00255447">
        <w:tab/>
      </w:r>
      <w:r w:rsidRPr="00255447">
        <w:rPr>
          <w:b/>
        </w:rPr>
        <w:t>Measurement identities</w:t>
      </w:r>
      <w:r w:rsidRPr="00255447">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756B72" w:rsidRPr="00255447" w:rsidRDefault="00756B72" w:rsidP="003D1AE8">
      <w:pPr>
        <w:pStyle w:val="B1"/>
      </w:pPr>
      <w:r w:rsidRPr="00255447">
        <w:t>4.</w:t>
      </w:r>
      <w:r w:rsidRPr="00255447">
        <w:tab/>
      </w:r>
      <w:r w:rsidRPr="00255447">
        <w:rPr>
          <w:b/>
        </w:rPr>
        <w:t>Quantity configurations:</w:t>
      </w:r>
      <w:r w:rsidRPr="00255447">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p>
    <w:p w:rsidR="00756B72" w:rsidRPr="00255447" w:rsidRDefault="00756B72" w:rsidP="003D1AE8">
      <w:pPr>
        <w:pStyle w:val="B1"/>
      </w:pPr>
      <w:r w:rsidRPr="00255447">
        <w:t>5.</w:t>
      </w:r>
      <w:r w:rsidRPr="00255447">
        <w:tab/>
      </w:r>
      <w:r w:rsidRPr="00255447">
        <w:rPr>
          <w:b/>
        </w:rPr>
        <w:t xml:space="preserve">Measurement gaps: </w:t>
      </w:r>
      <w:r w:rsidRPr="00255447">
        <w:t>Periods that the UE may use to perform measurements, i.e. no (UL, DL) transmissions are scheduled.</w:t>
      </w:r>
    </w:p>
    <w:p w:rsidR="00756B72" w:rsidRPr="00255447" w:rsidRDefault="00756B72" w:rsidP="003D1AE8">
      <w:r w:rsidRPr="00255447">
        <w:t>E-UTRAN only configures a single measurement object for a given frequency,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756B72" w:rsidRPr="00255447" w:rsidRDefault="00756B72" w:rsidP="003D1AE8">
      <w:r w:rsidRPr="00255447">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756B72" w:rsidRPr="00255447" w:rsidRDefault="00756B72" w:rsidP="003D1AE8">
      <w:r w:rsidRPr="00255447">
        <w:t>The measurement procedures distinguish the following types of cells:</w:t>
      </w:r>
    </w:p>
    <w:p w:rsidR="00756B72" w:rsidRPr="00255447" w:rsidRDefault="00756B72" w:rsidP="003D1AE8">
      <w:pPr>
        <w:pStyle w:val="B1"/>
      </w:pPr>
      <w:r w:rsidRPr="00255447">
        <w:t>1.</w:t>
      </w:r>
      <w:r w:rsidRPr="00255447">
        <w:tab/>
        <w:t>The serving cell(s)– these are the PCell and one or more SCells, if configured for a UE supporting CA.</w:t>
      </w:r>
    </w:p>
    <w:p w:rsidR="00756B72" w:rsidRPr="00255447" w:rsidRDefault="00756B72" w:rsidP="003D1AE8">
      <w:pPr>
        <w:pStyle w:val="B1"/>
      </w:pPr>
      <w:r w:rsidRPr="00255447">
        <w:t>2.</w:t>
      </w:r>
      <w:r w:rsidRPr="00255447">
        <w:tab/>
        <w:t>Listed cells - these are cells listed within the measurement object(s).</w:t>
      </w:r>
    </w:p>
    <w:p w:rsidR="00756B72" w:rsidRPr="00255447" w:rsidRDefault="00756B72" w:rsidP="003D1AE8">
      <w:pPr>
        <w:pStyle w:val="B1"/>
      </w:pPr>
      <w:r w:rsidRPr="00255447">
        <w:t>3.</w:t>
      </w:r>
      <w:r w:rsidRPr="00255447">
        <w:tab/>
        <w:t>Detected cells - these are cells that are not listed within the measurement object(s) but are detected by the UE on the carrier frequency(ies) indicated by the measurement object(s).</w:t>
      </w:r>
    </w:p>
    <w:p w:rsidR="00756B72" w:rsidRPr="00255447" w:rsidRDefault="00756B72" w:rsidP="003D1AE8">
      <w:r w:rsidRPr="00255447">
        <w:t>For E-UTRA, the UE measures and reports on the serving cell(s), listed cells and detected cells. For inter-RAT UTRA, the UE measures and reports on listed cells</w:t>
      </w:r>
      <w:r w:rsidRPr="00255447">
        <w:rPr>
          <w:lang w:eastAsia="zh-TW"/>
        </w:rPr>
        <w:t xml:space="preserve"> and optionally on cells that are within a range for which reporting is allowed by E-UTRAN</w:t>
      </w:r>
      <w:r w:rsidRPr="00255447">
        <w:t>. For inter-RAT GERAN, the UE measures and reports on detected cells. For inter-RAT CDMA2000, the UE measures and reports on listed cells.</w:t>
      </w:r>
    </w:p>
    <w:p w:rsidR="00756B72" w:rsidRPr="00255447" w:rsidRDefault="00756B72" w:rsidP="003D1AE8">
      <w:pPr>
        <w:pStyle w:val="NO"/>
      </w:pPr>
      <w:r w:rsidRPr="00255447">
        <w:t>NOTE 2:</w:t>
      </w:r>
      <w:r w:rsidRPr="00255447">
        <w:tab/>
        <w:t>For inter-RAT UTRA and CDMA2000, the UE measures and reports also on detected cells for the purpose of SON.</w:t>
      </w:r>
    </w:p>
    <w:p w:rsidR="00756B72" w:rsidRPr="00255447" w:rsidRDefault="00756B72" w:rsidP="003D1AE8">
      <w:pPr>
        <w:pStyle w:val="NO"/>
      </w:pPr>
      <w:r w:rsidRPr="00255447">
        <w:t>NOTE 3:</w:t>
      </w:r>
      <w:r w:rsidRPr="00255447">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756B72" w:rsidRPr="00255447" w:rsidRDefault="00756B72" w:rsidP="003D1AE8">
      <w:r w:rsidRPr="00255447">
        <w:t xml:space="preserve">Whenever the procedural specification, other than contained in sub-clause 5.5.2, refers to a field it concerns a field included in the </w:t>
      </w:r>
      <w:r w:rsidRPr="00255447">
        <w:rPr>
          <w:i/>
          <w:noProof/>
        </w:rPr>
        <w:t>VarMeasConfig</w:t>
      </w:r>
      <w:r w:rsidRPr="00255447">
        <w:t xml:space="preserve"> unless explicitly stated otherwise i.e. only the measurement configuration procedure covers the direct UE action related to the received </w:t>
      </w:r>
      <w:r w:rsidRPr="00255447">
        <w:rPr>
          <w:i/>
        </w:rPr>
        <w:t>measConfig</w:t>
      </w:r>
      <w:r w:rsidRPr="00255447">
        <w:t>.</w:t>
      </w:r>
    </w:p>
    <w:p w:rsidR="00756B72" w:rsidRPr="00255447" w:rsidRDefault="00756B72" w:rsidP="003D1AE8">
      <w:pPr>
        <w:pStyle w:val="Heading3"/>
      </w:pPr>
      <w:bookmarkStart w:id="293" w:name="_Toc5814762"/>
      <w:r w:rsidRPr="00255447">
        <w:lastRenderedPageBreak/>
        <w:t>5.5.2</w:t>
      </w:r>
      <w:r w:rsidRPr="00255447">
        <w:tab/>
        <w:t>Measurement configuration</w:t>
      </w:r>
      <w:bookmarkEnd w:id="293"/>
    </w:p>
    <w:p w:rsidR="00756B72" w:rsidRPr="00255447" w:rsidRDefault="00756B72" w:rsidP="003D1AE8">
      <w:pPr>
        <w:pStyle w:val="Heading4"/>
      </w:pPr>
      <w:bookmarkStart w:id="294" w:name="_Toc5814763"/>
      <w:r w:rsidRPr="00255447">
        <w:t>5.5.2.1</w:t>
      </w:r>
      <w:r w:rsidRPr="00255447">
        <w:tab/>
        <w:t>General</w:t>
      </w:r>
      <w:bookmarkEnd w:id="294"/>
    </w:p>
    <w:p w:rsidR="00756B72" w:rsidRPr="00255447" w:rsidRDefault="00756B72" w:rsidP="003D1AE8">
      <w:r w:rsidRPr="00255447">
        <w:t>E-UTRAN applies the procedure as follows:</w:t>
      </w:r>
    </w:p>
    <w:p w:rsidR="00756B72" w:rsidRPr="00255447" w:rsidRDefault="00756B72" w:rsidP="003D1AE8">
      <w:pPr>
        <w:pStyle w:val="B1"/>
      </w:pPr>
      <w:r w:rsidRPr="00255447">
        <w:t>-</w:t>
      </w:r>
      <w:r w:rsidRPr="00255447">
        <w:tab/>
        <w:t xml:space="preserve">to ensure that, whenever the UE has a </w:t>
      </w:r>
      <w:r w:rsidRPr="00255447">
        <w:rPr>
          <w:i/>
          <w:iCs/>
        </w:rPr>
        <w:t>measConfig</w:t>
      </w:r>
      <w:r w:rsidRPr="00255447">
        <w:t xml:space="preserve">, it includes a </w:t>
      </w:r>
      <w:r w:rsidRPr="00255447">
        <w:rPr>
          <w:i/>
          <w:iCs/>
        </w:rPr>
        <w:t>measObject</w:t>
      </w:r>
      <w:r w:rsidRPr="00255447">
        <w:t xml:space="preserve"> for each serving frequency;</w:t>
      </w:r>
    </w:p>
    <w:p w:rsidR="00756B72" w:rsidRPr="00255447" w:rsidRDefault="00756B72" w:rsidP="003D1AE8">
      <w:pPr>
        <w:pStyle w:val="B1"/>
      </w:pPr>
      <w:r w:rsidRPr="00255447">
        <w:t>-</w:t>
      </w:r>
      <w:r w:rsidRPr="00255447">
        <w:tab/>
        <w:t xml:space="preserve">to configure at most one measurement identity using a reporting configuration with the </w:t>
      </w:r>
      <w:r w:rsidRPr="00255447">
        <w:rPr>
          <w:i/>
        </w:rPr>
        <w:t>purpose</w:t>
      </w:r>
      <w:r w:rsidRPr="00255447">
        <w:t xml:space="preserve"> set to </w:t>
      </w:r>
      <w:r w:rsidRPr="00255447">
        <w:rPr>
          <w:i/>
        </w:rPr>
        <w:t>reportCGI</w:t>
      </w:r>
      <w:r w:rsidRPr="00255447">
        <w:t>;</w:t>
      </w:r>
    </w:p>
    <w:p w:rsidR="002E1D88" w:rsidRPr="00255447" w:rsidRDefault="002E1D88" w:rsidP="003D1AE8">
      <w:pPr>
        <w:pStyle w:val="B1"/>
      </w:pPr>
      <w:r w:rsidRPr="00255447">
        <w:t>-</w:t>
      </w:r>
      <w:r w:rsidRPr="00255447">
        <w:tab/>
        <w:t xml:space="preserve">for serving frequencies, set the EARFCN within the corresponding </w:t>
      </w:r>
      <w:r w:rsidRPr="00255447">
        <w:rPr>
          <w:i/>
          <w:iCs/>
        </w:rPr>
        <w:t>measObject</w:t>
      </w:r>
      <w:r w:rsidRPr="00255447">
        <w:t xml:space="preserve"> according to the band as used for reception/ transmission;</w:t>
      </w:r>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measObjectToRemoveList</w:t>
      </w:r>
      <w:r w:rsidRPr="00255447">
        <w:t>:</w:t>
      </w:r>
    </w:p>
    <w:p w:rsidR="00756B72" w:rsidRPr="00255447" w:rsidRDefault="00756B72" w:rsidP="003D1AE8">
      <w:pPr>
        <w:pStyle w:val="B2"/>
      </w:pPr>
      <w:r w:rsidRPr="00255447">
        <w:t>2&gt;</w:t>
      </w:r>
      <w:r w:rsidRPr="00255447">
        <w:tab/>
        <w:t>perform the measurement object removal procedure as specified in 5.5.2.4;</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measObjectToAddModList</w:t>
      </w:r>
      <w:r w:rsidRPr="00255447">
        <w:t>:</w:t>
      </w:r>
    </w:p>
    <w:p w:rsidR="00756B72" w:rsidRPr="00255447" w:rsidRDefault="00756B72" w:rsidP="003D1AE8">
      <w:pPr>
        <w:pStyle w:val="B2"/>
      </w:pPr>
      <w:r w:rsidRPr="00255447">
        <w:t>2&gt;</w:t>
      </w:r>
      <w:r w:rsidRPr="00255447">
        <w:tab/>
        <w:t>perform the measurement object addition/ modification procedure as specified in 5.5.2.5;</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reportConfigToRemoveList</w:t>
      </w:r>
      <w:r w:rsidRPr="00255447">
        <w:t>:</w:t>
      </w:r>
    </w:p>
    <w:p w:rsidR="00756B72" w:rsidRPr="00255447" w:rsidRDefault="00756B72" w:rsidP="003D1AE8">
      <w:pPr>
        <w:pStyle w:val="B2"/>
      </w:pPr>
      <w:r w:rsidRPr="00255447">
        <w:t>2&gt;</w:t>
      </w:r>
      <w:r w:rsidRPr="00255447">
        <w:tab/>
        <w:t>perform the reporting configuration removal procedure as specified in 5.5.2.6;</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reportConfigToAddModList</w:t>
      </w:r>
      <w:r w:rsidRPr="00255447">
        <w:t>:</w:t>
      </w:r>
    </w:p>
    <w:p w:rsidR="00756B72" w:rsidRPr="00255447" w:rsidRDefault="00756B72" w:rsidP="003D1AE8">
      <w:pPr>
        <w:pStyle w:val="B2"/>
      </w:pPr>
      <w:r w:rsidRPr="00255447">
        <w:t>2&gt;</w:t>
      </w:r>
      <w:r w:rsidRPr="00255447">
        <w:tab/>
        <w:t>perform the reporting configuration addition/ modification procedure as specified in 5.5.2.7;</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quantityConfig</w:t>
      </w:r>
      <w:r w:rsidRPr="00255447">
        <w:t>:</w:t>
      </w:r>
    </w:p>
    <w:p w:rsidR="00756B72" w:rsidRPr="00255447" w:rsidRDefault="00756B72" w:rsidP="003D1AE8">
      <w:pPr>
        <w:pStyle w:val="B2"/>
      </w:pPr>
      <w:r w:rsidRPr="00255447">
        <w:t>2&gt;</w:t>
      </w:r>
      <w:r w:rsidRPr="00255447">
        <w:tab/>
        <w:t>perform the quantity configuration procedure as specified in 5.5.2.8;</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measIdToRemoveList</w:t>
      </w:r>
      <w:r w:rsidRPr="00255447">
        <w:t>:</w:t>
      </w:r>
    </w:p>
    <w:p w:rsidR="00756B72" w:rsidRPr="00255447" w:rsidRDefault="00756B72" w:rsidP="003D1AE8">
      <w:pPr>
        <w:pStyle w:val="B2"/>
      </w:pPr>
      <w:r w:rsidRPr="00255447">
        <w:t>2&gt;</w:t>
      </w:r>
      <w:r w:rsidRPr="00255447">
        <w:tab/>
        <w:t>perform the measurement identity removal procedure as specified in 5.5.2.2;</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measIdToAddModList</w:t>
      </w:r>
      <w:r w:rsidRPr="00255447">
        <w:t>:</w:t>
      </w:r>
    </w:p>
    <w:p w:rsidR="00756B72" w:rsidRPr="00255447" w:rsidRDefault="00756B72" w:rsidP="003D1AE8">
      <w:pPr>
        <w:pStyle w:val="B2"/>
      </w:pPr>
      <w:r w:rsidRPr="00255447">
        <w:t>2&gt;</w:t>
      </w:r>
      <w:r w:rsidRPr="00255447">
        <w:tab/>
        <w:t>perform the measurement identity addition/ modification procedure as specified in 5.5.2.3;</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measGapConfig</w:t>
      </w:r>
      <w:r w:rsidRPr="00255447">
        <w:t>:</w:t>
      </w:r>
    </w:p>
    <w:p w:rsidR="00756B72" w:rsidRPr="00255447" w:rsidRDefault="00756B72" w:rsidP="003D1AE8">
      <w:pPr>
        <w:pStyle w:val="B2"/>
      </w:pPr>
      <w:r w:rsidRPr="00255447">
        <w:t>2&gt;</w:t>
      </w:r>
      <w:r w:rsidRPr="00255447">
        <w:tab/>
        <w:t>perform the measurement gap configuration procedure as specified in 5.5.2.9;</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s-Measure</w:t>
      </w:r>
      <w:r w:rsidRPr="00255447">
        <w:t>:</w:t>
      </w:r>
    </w:p>
    <w:p w:rsidR="00756B72" w:rsidRPr="00255447" w:rsidRDefault="00756B72" w:rsidP="003D1AE8">
      <w:pPr>
        <w:pStyle w:val="B2"/>
      </w:pPr>
      <w:r w:rsidRPr="00255447">
        <w:t>2&gt;</w:t>
      </w:r>
      <w:r w:rsidRPr="00255447">
        <w:tab/>
        <w:t xml:space="preserve">set the parameter </w:t>
      </w:r>
      <w:r w:rsidRPr="00255447">
        <w:rPr>
          <w:i/>
        </w:rPr>
        <w:t xml:space="preserve">s-Measure </w:t>
      </w:r>
      <w:r w:rsidRPr="00255447">
        <w:t xml:space="preserve">within </w:t>
      </w:r>
      <w:r w:rsidRPr="00255447">
        <w:rPr>
          <w:i/>
          <w:noProof/>
        </w:rPr>
        <w:t>VarMeasConfig</w:t>
      </w:r>
      <w:r w:rsidRPr="00255447">
        <w:t xml:space="preserve"> to the lowest value of the RSRP ranges indicated by the received value of </w:t>
      </w:r>
      <w:r w:rsidRPr="00255447">
        <w:rPr>
          <w:i/>
        </w:rPr>
        <w:t>s-Measure</w:t>
      </w:r>
      <w:r w:rsidRPr="00255447">
        <w:t>;</w:t>
      </w:r>
    </w:p>
    <w:p w:rsidR="00756B72" w:rsidRPr="00255447" w:rsidRDefault="00756B72"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preRegistrationInfoHRPD</w:t>
      </w:r>
      <w:r w:rsidRPr="00255447">
        <w:t>:</w:t>
      </w:r>
    </w:p>
    <w:p w:rsidR="00756B72" w:rsidRPr="00255447" w:rsidRDefault="00756B72" w:rsidP="003D1AE8">
      <w:pPr>
        <w:pStyle w:val="B2"/>
      </w:pPr>
      <w:r w:rsidRPr="00255447">
        <w:t>2&gt;</w:t>
      </w:r>
      <w:r w:rsidRPr="00255447">
        <w:tab/>
        <w:t xml:space="preserve">forward the </w:t>
      </w:r>
      <w:r w:rsidRPr="00255447">
        <w:rPr>
          <w:i/>
        </w:rPr>
        <w:t>preRegistrationInfoHRPD</w:t>
      </w:r>
      <w:r w:rsidRPr="00255447">
        <w:t xml:space="preserve"> to CDMA2000 upper layers;</w:t>
      </w:r>
    </w:p>
    <w:p w:rsidR="00756B72" w:rsidRPr="00255447" w:rsidRDefault="00756B72" w:rsidP="003D1AE8">
      <w:pPr>
        <w:pStyle w:val="B1"/>
      </w:pPr>
      <w:r w:rsidRPr="00255447">
        <w:t>1&gt;</w:t>
      </w:r>
      <w:r w:rsidRPr="00255447">
        <w:tab/>
        <w:t xml:space="preserve">if the received </w:t>
      </w:r>
      <w:r w:rsidRPr="00255447">
        <w:rPr>
          <w:i/>
          <w:iCs/>
        </w:rPr>
        <w:t>measConfig</w:t>
      </w:r>
      <w:r w:rsidRPr="00255447">
        <w:t xml:space="preserve"> includes the </w:t>
      </w:r>
      <w:r w:rsidRPr="00255447">
        <w:rPr>
          <w:i/>
        </w:rPr>
        <w:t>speedStatePars</w:t>
      </w:r>
      <w:r w:rsidRPr="00255447">
        <w:t>:</w:t>
      </w:r>
    </w:p>
    <w:p w:rsidR="00756B72" w:rsidRPr="00255447" w:rsidRDefault="00756B72" w:rsidP="003D1AE8">
      <w:pPr>
        <w:pStyle w:val="B2"/>
        <w:rPr>
          <w:iCs/>
        </w:rPr>
      </w:pPr>
      <w:r w:rsidRPr="00255447">
        <w:t>2&gt;</w:t>
      </w:r>
      <w:r w:rsidRPr="00255447">
        <w:tab/>
        <w:t xml:space="preserve">set the parameter </w:t>
      </w:r>
      <w:r w:rsidRPr="00255447">
        <w:rPr>
          <w:i/>
        </w:rPr>
        <w:t>speedStatePars</w:t>
      </w:r>
      <w:r w:rsidRPr="00255447">
        <w:t xml:space="preserve"> within </w:t>
      </w:r>
      <w:r w:rsidRPr="00255447">
        <w:rPr>
          <w:rFonts w:eastAsia="SimSun"/>
          <w:i/>
          <w:noProof/>
        </w:rPr>
        <w:t>VarMeasConfig</w:t>
      </w:r>
      <w:r w:rsidRPr="00255447">
        <w:t xml:space="preserve"> </w:t>
      </w:r>
      <w:r w:rsidRPr="00255447">
        <w:rPr>
          <w:rFonts w:eastAsia="SimSun"/>
        </w:rPr>
        <w:t xml:space="preserve">to the received value of </w:t>
      </w:r>
      <w:r w:rsidRPr="00255447">
        <w:rPr>
          <w:i/>
        </w:rPr>
        <w:t>speedStatePars</w:t>
      </w:r>
      <w:r w:rsidRPr="00255447">
        <w:t>;</w:t>
      </w:r>
    </w:p>
    <w:p w:rsidR="000A6AA1" w:rsidRPr="00255447" w:rsidRDefault="000A6AA1" w:rsidP="003D1AE8">
      <w:pPr>
        <w:pStyle w:val="B1"/>
      </w:pPr>
      <w:r w:rsidRPr="00255447">
        <w:t>1&gt;</w:t>
      </w:r>
      <w:r w:rsidRPr="00255447">
        <w:tab/>
        <w:t xml:space="preserve">if the received </w:t>
      </w:r>
      <w:r w:rsidRPr="00255447">
        <w:rPr>
          <w:i/>
        </w:rPr>
        <w:t>measConfig</w:t>
      </w:r>
      <w:r w:rsidRPr="00255447">
        <w:t xml:space="preserve"> includes the </w:t>
      </w:r>
      <w:r w:rsidRPr="00255447">
        <w:rPr>
          <w:i/>
        </w:rPr>
        <w:t>allowInterruptions</w:t>
      </w:r>
      <w:r w:rsidRPr="00255447">
        <w:t>:</w:t>
      </w:r>
    </w:p>
    <w:p w:rsidR="000A6AA1" w:rsidRPr="00255447" w:rsidRDefault="000A6AA1" w:rsidP="003D1AE8">
      <w:pPr>
        <w:pStyle w:val="B2"/>
      </w:pPr>
      <w:r w:rsidRPr="00255447">
        <w:t>2&gt;</w:t>
      </w:r>
      <w:r w:rsidRPr="00255447">
        <w:tab/>
        <w:t xml:space="preserve">set the parameter </w:t>
      </w:r>
      <w:r w:rsidRPr="00255447">
        <w:rPr>
          <w:i/>
        </w:rPr>
        <w:t xml:space="preserve">allowInterruptions </w:t>
      </w:r>
      <w:r w:rsidRPr="00255447">
        <w:t xml:space="preserve">within </w:t>
      </w:r>
      <w:r w:rsidRPr="00255447">
        <w:rPr>
          <w:i/>
          <w:noProof/>
        </w:rPr>
        <w:t>VarMeasConfig</w:t>
      </w:r>
      <w:r w:rsidRPr="00255447">
        <w:t xml:space="preserve"> to the received value of </w:t>
      </w:r>
      <w:r w:rsidRPr="00255447">
        <w:rPr>
          <w:i/>
        </w:rPr>
        <w:t>allowInterruptions</w:t>
      </w:r>
      <w:r w:rsidRPr="00255447">
        <w:t>;</w:t>
      </w:r>
    </w:p>
    <w:p w:rsidR="00756B72" w:rsidRPr="00255447" w:rsidRDefault="00756B72" w:rsidP="003D1AE8">
      <w:pPr>
        <w:pStyle w:val="Heading4"/>
      </w:pPr>
      <w:bookmarkStart w:id="295" w:name="_Toc5814764"/>
      <w:r w:rsidRPr="00255447">
        <w:lastRenderedPageBreak/>
        <w:t>5.5.2.2</w:t>
      </w:r>
      <w:r w:rsidRPr="00255447">
        <w:tab/>
        <w:t>Measurement identity removal</w:t>
      </w:r>
      <w:bookmarkEnd w:id="295"/>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measId</w:t>
      </w:r>
      <w:r w:rsidRPr="00255447">
        <w:t xml:space="preserve"> included in the received </w:t>
      </w:r>
      <w:r w:rsidRPr="00255447">
        <w:rPr>
          <w:i/>
        </w:rPr>
        <w:t>measIdToRemoveList</w:t>
      </w:r>
      <w:r w:rsidRPr="00255447">
        <w:t xml:space="preserve"> that is part of the current UE configuration in </w:t>
      </w:r>
      <w:r w:rsidRPr="00255447">
        <w:rPr>
          <w:i/>
        </w:rPr>
        <w:t>VarMeasConfig</w:t>
      </w:r>
      <w:r w:rsidRPr="00255447">
        <w:t>:</w:t>
      </w:r>
    </w:p>
    <w:p w:rsidR="00756B72" w:rsidRPr="00255447" w:rsidRDefault="00756B72" w:rsidP="003D1AE8">
      <w:pPr>
        <w:pStyle w:val="B2"/>
      </w:pPr>
      <w:r w:rsidRPr="00255447">
        <w:t>2&gt;</w:t>
      </w:r>
      <w:r w:rsidRPr="00255447">
        <w:tab/>
        <w:t xml:space="preserve">remove the entry with the matching </w:t>
      </w:r>
      <w:r w:rsidRPr="00255447">
        <w:rPr>
          <w:i/>
        </w:rPr>
        <w:t>measId</w:t>
      </w:r>
      <w:r w:rsidRPr="00255447">
        <w:t xml:space="preserve"> from the </w:t>
      </w:r>
      <w:r w:rsidRPr="00255447">
        <w:rPr>
          <w:i/>
        </w:rPr>
        <w:t>measIdList</w:t>
      </w:r>
      <w:r w:rsidRPr="00255447">
        <w:t xml:space="preserve"> within the</w:t>
      </w:r>
      <w:r w:rsidRPr="00255447">
        <w:rPr>
          <w:i/>
          <w:noProof/>
        </w:rPr>
        <w:t xml:space="preserve"> VarMeasConfig</w:t>
      </w:r>
      <w:r w:rsidRPr="00255447">
        <w:t>;</w:t>
      </w:r>
    </w:p>
    <w:p w:rsidR="00756B72" w:rsidRPr="00255447" w:rsidRDefault="00756B72" w:rsidP="003D1AE8">
      <w:pPr>
        <w:pStyle w:val="B2"/>
      </w:pPr>
      <w:bookmarkStart w:id="296" w:name="OLE_LINK61"/>
      <w:bookmarkStart w:id="297" w:name="OLE_LINK62"/>
      <w:r w:rsidRPr="00255447">
        <w:t>2&gt;</w:t>
      </w:r>
      <w:r w:rsidRPr="00255447">
        <w:tab/>
        <w:t xml:space="preserve">remove the measurement reporting entry for this </w:t>
      </w:r>
      <w:r w:rsidRPr="00255447">
        <w:rPr>
          <w:i/>
        </w:rPr>
        <w:t>measId</w:t>
      </w:r>
      <w:r w:rsidRPr="00255447">
        <w:t xml:space="preserve"> from the </w:t>
      </w:r>
      <w:r w:rsidRPr="00255447">
        <w:rPr>
          <w:i/>
        </w:rPr>
        <w:t>VarMeasReportList</w:t>
      </w:r>
      <w:r w:rsidRPr="00255447">
        <w:t>, if included;</w:t>
      </w:r>
    </w:p>
    <w:p w:rsidR="00756B72" w:rsidRPr="00255447" w:rsidRDefault="00756B72" w:rsidP="003D1AE8">
      <w:pPr>
        <w:pStyle w:val="B2"/>
      </w:pPr>
      <w:r w:rsidRPr="00255447">
        <w:t>2&gt;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bookmarkEnd w:id="296"/>
    <w:bookmarkEnd w:id="297"/>
    <w:p w:rsidR="00756B72" w:rsidRPr="00255447" w:rsidRDefault="00756B72" w:rsidP="003D1AE8">
      <w:pPr>
        <w:pStyle w:val="NO"/>
      </w:pPr>
      <w:r w:rsidRPr="00255447">
        <w:t>NOTE:</w:t>
      </w:r>
      <w:r w:rsidRPr="00255447">
        <w:tab/>
        <w:t xml:space="preserve">The UE does not consider the message as erroneous if the </w:t>
      </w:r>
      <w:r w:rsidRPr="00255447">
        <w:rPr>
          <w:i/>
        </w:rPr>
        <w:t>measIdToRemoveList</w:t>
      </w:r>
      <w:r w:rsidRPr="00255447">
        <w:t xml:space="preserve"> includes any </w:t>
      </w:r>
      <w:r w:rsidRPr="00255447">
        <w:rPr>
          <w:i/>
        </w:rPr>
        <w:t>measId</w:t>
      </w:r>
      <w:r w:rsidRPr="00255447">
        <w:t xml:space="preserve"> value that is not part of the current UE configuration.</w:t>
      </w:r>
    </w:p>
    <w:p w:rsidR="00756B72" w:rsidRPr="00255447" w:rsidRDefault="00756B72" w:rsidP="003D1AE8">
      <w:pPr>
        <w:pStyle w:val="Heading4"/>
      </w:pPr>
      <w:bookmarkStart w:id="298" w:name="_Toc5814765"/>
      <w:r w:rsidRPr="00255447">
        <w:t>5.5.2.2a</w:t>
      </w:r>
      <w:r w:rsidRPr="00255447">
        <w:tab/>
        <w:t>Measurement identity autonomous removal</w:t>
      </w:r>
      <w:bookmarkEnd w:id="298"/>
    </w:p>
    <w:p w:rsidR="00756B72" w:rsidRPr="00255447" w:rsidRDefault="00756B72" w:rsidP="003D1AE8">
      <w:r w:rsidRPr="00255447">
        <w:t>The UE shall:</w:t>
      </w:r>
    </w:p>
    <w:p w:rsidR="00756B72" w:rsidRPr="00255447" w:rsidRDefault="00756B72" w:rsidP="003D1AE8">
      <w:pPr>
        <w:pStyle w:val="B1"/>
        <w:rPr>
          <w:noProof/>
        </w:rPr>
      </w:pPr>
      <w:r w:rsidRPr="00255447">
        <w:t>1&gt;</w:t>
      </w:r>
      <w:r w:rsidRPr="00255447">
        <w:tab/>
        <w:t xml:space="preserve">for each </w:t>
      </w:r>
      <w:r w:rsidRPr="00255447">
        <w:rPr>
          <w:i/>
        </w:rPr>
        <w:t>measId</w:t>
      </w:r>
      <w:r w:rsidRPr="00255447">
        <w:t xml:space="preserve"> included in the </w:t>
      </w:r>
      <w:r w:rsidRPr="00255447">
        <w:rPr>
          <w:i/>
        </w:rPr>
        <w:t>measIdList</w:t>
      </w:r>
      <w:r w:rsidRPr="00255447">
        <w:t xml:space="preserve"> within </w:t>
      </w:r>
      <w:r w:rsidRPr="00255447">
        <w:rPr>
          <w:i/>
          <w:noProof/>
        </w:rPr>
        <w:t>VarMeasConfig</w:t>
      </w:r>
      <w:r w:rsidRPr="00255447">
        <w:rPr>
          <w:noProof/>
        </w:rPr>
        <w:t>:</w:t>
      </w:r>
    </w:p>
    <w:p w:rsidR="00756B72" w:rsidRPr="00255447" w:rsidRDefault="00756B72" w:rsidP="003D1AE8">
      <w:pPr>
        <w:pStyle w:val="B2"/>
      </w:pPr>
      <w:r w:rsidRPr="00255447">
        <w:t>2&gt;</w:t>
      </w:r>
      <w:r w:rsidRPr="00255447">
        <w:tab/>
        <w:t xml:space="preserve">if the associated </w:t>
      </w:r>
      <w:r w:rsidRPr="00255447">
        <w:rPr>
          <w:i/>
        </w:rPr>
        <w:t>reportConfig</w:t>
      </w:r>
      <w:r w:rsidRPr="00255447">
        <w:t xml:space="preserve"> concerns an event involving a serving cell while the concerned serving cell is not configured:</w:t>
      </w:r>
    </w:p>
    <w:p w:rsidR="00756B72" w:rsidRPr="00255447" w:rsidRDefault="00756B72" w:rsidP="003D1AE8">
      <w:pPr>
        <w:pStyle w:val="B3"/>
      </w:pPr>
      <w:r w:rsidRPr="00255447">
        <w:t>3&gt;</w:t>
      </w:r>
      <w:r w:rsidRPr="00255447">
        <w:tab/>
        <w:t xml:space="preserve">remove the </w:t>
      </w:r>
      <w:r w:rsidRPr="00255447">
        <w:rPr>
          <w:i/>
        </w:rPr>
        <w:t>measId</w:t>
      </w:r>
      <w:r w:rsidRPr="00255447">
        <w:t xml:space="preserve"> from the </w:t>
      </w:r>
      <w:r w:rsidRPr="00255447">
        <w:rPr>
          <w:i/>
        </w:rPr>
        <w:t>measIdList</w:t>
      </w:r>
      <w:r w:rsidRPr="00255447">
        <w:t xml:space="preserve"> within the </w:t>
      </w:r>
      <w:r w:rsidRPr="00255447">
        <w:rPr>
          <w:i/>
          <w:noProof/>
        </w:rPr>
        <w:t>VarMeasConfig</w:t>
      </w:r>
      <w:r w:rsidRPr="00255447">
        <w:t>;</w:t>
      </w:r>
    </w:p>
    <w:p w:rsidR="00756B72" w:rsidRPr="00255447" w:rsidRDefault="00756B72" w:rsidP="003D1AE8">
      <w:pPr>
        <w:pStyle w:val="B3"/>
      </w:pPr>
      <w:r w:rsidRPr="00255447">
        <w:rPr>
          <w:lang w:eastAsia="zh-TW"/>
        </w:rPr>
        <w:t>3</w:t>
      </w:r>
      <w:r w:rsidRPr="00255447">
        <w:t>&gt;</w:t>
      </w:r>
      <w:r w:rsidRPr="00255447">
        <w:tab/>
        <w:t xml:space="preserve">remove the measurement reporting entry for this </w:t>
      </w:r>
      <w:r w:rsidRPr="00255447">
        <w:rPr>
          <w:i/>
        </w:rPr>
        <w:t>measId</w:t>
      </w:r>
      <w:r w:rsidRPr="00255447">
        <w:t xml:space="preserve"> from the </w:t>
      </w:r>
      <w:r w:rsidRPr="00255447">
        <w:rPr>
          <w:i/>
        </w:rPr>
        <w:t>VarMeasReportList</w:t>
      </w:r>
      <w:r w:rsidRPr="00255447">
        <w:t>, if included;</w:t>
      </w:r>
    </w:p>
    <w:p w:rsidR="00756B72" w:rsidRPr="00255447" w:rsidRDefault="00756B72" w:rsidP="003D1AE8">
      <w:pPr>
        <w:pStyle w:val="B3"/>
        <w:rPr>
          <w:lang w:eastAsia="zh-TW"/>
        </w:rPr>
      </w:pPr>
      <w:r w:rsidRPr="00255447">
        <w:rPr>
          <w:lang w:eastAsia="zh-TW"/>
        </w:rPr>
        <w:t>3</w:t>
      </w:r>
      <w:r w:rsidRPr="00255447">
        <w:t>&gt;</w:t>
      </w:r>
      <w:r w:rsidRPr="00255447">
        <w:tab/>
        <w:t>stop the periodical reporting timer</w:t>
      </w:r>
      <w:r w:rsidRPr="00255447">
        <w:rPr>
          <w:lang w:eastAsia="zh-TW"/>
        </w:rPr>
        <w:t xml:space="preserve"> if running,</w:t>
      </w:r>
      <w:r w:rsidRPr="00255447">
        <w:t xml:space="preserve"> </w:t>
      </w:r>
      <w:r w:rsidRPr="00255447">
        <w:rPr>
          <w:lang w:eastAsia="zh-TW"/>
        </w:rPr>
        <w:t xml:space="preserve">and </w:t>
      </w:r>
      <w:r w:rsidRPr="00255447">
        <w:t xml:space="preserve">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NO"/>
      </w:pPr>
      <w:r w:rsidRPr="00255447">
        <w:t>NOTE 1:</w:t>
      </w:r>
      <w:r w:rsidRPr="00255447">
        <w:tab/>
        <w:t xml:space="preserve">The above UE autonomous removal of </w:t>
      </w:r>
      <w:r w:rsidRPr="00255447">
        <w:rPr>
          <w:i/>
        </w:rPr>
        <w:t>measId</w:t>
      </w:r>
      <w:r w:rsidRPr="00255447">
        <w:t>'s applies only for measurement events A1, A2</w:t>
      </w:r>
      <w:r w:rsidR="0097546A" w:rsidRPr="00255447">
        <w:t>,</w:t>
      </w:r>
      <w:r w:rsidRPr="00255447">
        <w:t xml:space="preserve"> A6</w:t>
      </w:r>
      <w:r w:rsidR="0097546A" w:rsidRPr="00255447">
        <w:t>, and also applies for events A3 and A5 if configured for PSCell</w:t>
      </w:r>
      <w:r w:rsidRPr="00255447">
        <w:t>.</w:t>
      </w:r>
    </w:p>
    <w:p w:rsidR="00756B72" w:rsidRPr="00255447" w:rsidRDefault="00756B72" w:rsidP="003D1AE8">
      <w:pPr>
        <w:pStyle w:val="NO"/>
      </w:pPr>
      <w:r w:rsidRPr="00255447">
        <w:t>NOTE 2:</w:t>
      </w:r>
      <w:r w:rsidRPr="00255447">
        <w:tab/>
        <w:t>When performed during re-establishment, the UE is only configured with a primary frequency (i.e. the SCell(s) are released, if configured).</w:t>
      </w:r>
    </w:p>
    <w:p w:rsidR="00756B72" w:rsidRPr="00255447" w:rsidRDefault="00756B72" w:rsidP="003D1AE8">
      <w:pPr>
        <w:pStyle w:val="Heading4"/>
      </w:pPr>
      <w:bookmarkStart w:id="299" w:name="_Toc5814766"/>
      <w:r w:rsidRPr="00255447">
        <w:t>5.5.2.3</w:t>
      </w:r>
      <w:r w:rsidRPr="00255447">
        <w:tab/>
        <w:t>Measurement identity addition/ modification</w:t>
      </w:r>
      <w:bookmarkEnd w:id="299"/>
    </w:p>
    <w:p w:rsidR="00756B72" w:rsidRPr="00255447" w:rsidRDefault="00756B72" w:rsidP="003D1AE8">
      <w:r w:rsidRPr="00255447">
        <w:t>E-UTRAN applies the procedure as follows:</w:t>
      </w:r>
    </w:p>
    <w:p w:rsidR="00756B72" w:rsidRPr="00255447" w:rsidRDefault="00756B72" w:rsidP="003D1AE8">
      <w:pPr>
        <w:pStyle w:val="B1"/>
      </w:pPr>
      <w:r w:rsidRPr="00255447">
        <w:t>-</w:t>
      </w:r>
      <w:r w:rsidRPr="00255447">
        <w:tab/>
        <w:t xml:space="preserve">configure a </w:t>
      </w:r>
      <w:r w:rsidRPr="00255447">
        <w:rPr>
          <w:i/>
        </w:rPr>
        <w:t>measId</w:t>
      </w:r>
      <w:r w:rsidRPr="00255447">
        <w:t xml:space="preserve"> only if the corresponding measurement object, the corresponding reporting configuration and the corresponding quantity configuration, are configured;</w:t>
      </w:r>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measId</w:t>
      </w:r>
      <w:r w:rsidRPr="00255447">
        <w:t xml:space="preserve"> included in the received </w:t>
      </w:r>
      <w:r w:rsidRPr="00255447">
        <w:rPr>
          <w:i/>
        </w:rPr>
        <w:t>measIdToAddModList</w:t>
      </w:r>
      <w:r w:rsidRPr="00255447">
        <w:t>:</w:t>
      </w:r>
    </w:p>
    <w:p w:rsidR="00756B72" w:rsidRPr="00255447" w:rsidRDefault="00756B72" w:rsidP="003D1AE8">
      <w:pPr>
        <w:pStyle w:val="B2"/>
      </w:pPr>
      <w:r w:rsidRPr="00255447">
        <w:t>2&gt;</w:t>
      </w:r>
      <w:r w:rsidRPr="00255447">
        <w:tab/>
        <w:t xml:space="preserve">if an entry with the matching </w:t>
      </w:r>
      <w:r w:rsidRPr="00255447">
        <w:rPr>
          <w:i/>
        </w:rPr>
        <w:t>measId</w:t>
      </w:r>
      <w:r w:rsidRPr="00255447">
        <w:t xml:space="preserve"> exists in the </w:t>
      </w:r>
      <w:r w:rsidRPr="00255447">
        <w:rPr>
          <w:i/>
        </w:rPr>
        <w:t>measIdList</w:t>
      </w:r>
      <w:r w:rsidRPr="00255447">
        <w:t xml:space="preserve"> within the </w:t>
      </w:r>
      <w:r w:rsidRPr="00255447">
        <w:rPr>
          <w:i/>
          <w:noProof/>
        </w:rPr>
        <w:t>VarMeasConfig</w:t>
      </w:r>
      <w:r w:rsidRPr="00255447">
        <w:t>:</w:t>
      </w:r>
    </w:p>
    <w:p w:rsidR="00756B72" w:rsidRPr="00255447" w:rsidRDefault="00756B72" w:rsidP="003D1AE8">
      <w:pPr>
        <w:pStyle w:val="B3"/>
      </w:pPr>
      <w:r w:rsidRPr="00255447">
        <w:t>3&gt;</w:t>
      </w:r>
      <w:r w:rsidRPr="00255447">
        <w:tab/>
        <w:t xml:space="preserve">replace the entry with the value received for this </w:t>
      </w:r>
      <w:r w:rsidRPr="00255447">
        <w:rPr>
          <w:i/>
        </w:rPr>
        <w:t>measId</w:t>
      </w:r>
      <w:r w:rsidRPr="00255447">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add a new entry for this </w:t>
      </w:r>
      <w:r w:rsidRPr="00255447">
        <w:rPr>
          <w:i/>
        </w:rPr>
        <w:t>measId</w:t>
      </w:r>
      <w:r w:rsidRPr="00255447">
        <w:t xml:space="preserve"> within the </w:t>
      </w:r>
      <w:r w:rsidRPr="00255447">
        <w:rPr>
          <w:i/>
          <w:noProof/>
        </w:rPr>
        <w:t>VarMeasConfig</w:t>
      </w:r>
      <w:r w:rsidRPr="00255447">
        <w:t>;</w:t>
      </w:r>
    </w:p>
    <w:p w:rsidR="00756B72" w:rsidRPr="00255447" w:rsidRDefault="00756B72" w:rsidP="003D1AE8">
      <w:pPr>
        <w:pStyle w:val="B2"/>
        <w:rPr>
          <w:lang w:eastAsia="zh-CN"/>
        </w:rPr>
      </w:pPr>
      <w:r w:rsidRPr="00255447">
        <w:t>2&gt;</w:t>
      </w:r>
      <w:r w:rsidRPr="00255447">
        <w:tab/>
      </w:r>
      <w:r w:rsidRPr="00255447">
        <w:rPr>
          <w:lang w:eastAsia="zh-CN"/>
        </w:rPr>
        <w:t>remove the</w:t>
      </w:r>
      <w:r w:rsidRPr="00255447">
        <w:t xml:space="preserve"> measurement reporting entry for this </w:t>
      </w:r>
      <w:r w:rsidRPr="00255447">
        <w:rPr>
          <w:i/>
        </w:rPr>
        <w:t>measId</w:t>
      </w:r>
      <w:r w:rsidRPr="00255447">
        <w:t xml:space="preserve"> from the </w:t>
      </w:r>
      <w:r w:rsidRPr="00255447">
        <w:rPr>
          <w:i/>
        </w:rPr>
        <w:t>VarMeasReportList</w:t>
      </w:r>
      <w:r w:rsidRPr="00255447">
        <w:rPr>
          <w:lang w:eastAsia="zh-CN"/>
        </w:rPr>
        <w:t>, if included;</w:t>
      </w:r>
    </w:p>
    <w:p w:rsidR="00756B72" w:rsidRPr="00255447" w:rsidRDefault="00756B72" w:rsidP="003D1AE8">
      <w:pPr>
        <w:pStyle w:val="B2"/>
      </w:pPr>
      <w:r w:rsidRPr="00255447">
        <w:t>2&gt;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B2"/>
        <w:rPr>
          <w:lang w:eastAsia="zh-CN"/>
        </w:rPr>
      </w:pPr>
      <w:r w:rsidRPr="00255447">
        <w:t>2&gt;</w:t>
      </w:r>
      <w:r w:rsidRPr="00255447">
        <w:tab/>
        <w:t xml:space="preserve">if the </w:t>
      </w:r>
      <w:r w:rsidRPr="00255447">
        <w:rPr>
          <w:i/>
        </w:rPr>
        <w:t>triggerType</w:t>
      </w:r>
      <w:r w:rsidRPr="00255447">
        <w:t xml:space="preserve"> is set to </w:t>
      </w:r>
      <w:r w:rsidRPr="00255447">
        <w:rPr>
          <w:i/>
        </w:rPr>
        <w:t>periodical</w:t>
      </w:r>
      <w:r w:rsidRPr="00255447">
        <w:t xml:space="preserve"> and the </w:t>
      </w:r>
      <w:r w:rsidRPr="00255447">
        <w:rPr>
          <w:i/>
        </w:rPr>
        <w:t>purpose</w:t>
      </w:r>
      <w:r w:rsidRPr="00255447">
        <w:t xml:space="preserve"> is set to </w:t>
      </w:r>
      <w:r w:rsidRPr="00255447">
        <w:rPr>
          <w:i/>
        </w:rPr>
        <w:t>reportCGI</w:t>
      </w:r>
      <w:r w:rsidRPr="00255447">
        <w:t xml:space="preserve"> in the </w:t>
      </w:r>
      <w:r w:rsidRPr="00255447">
        <w:rPr>
          <w:i/>
        </w:rPr>
        <w:t>reportConfig</w:t>
      </w:r>
      <w:r w:rsidRPr="00255447">
        <w:t xml:space="preserve"> associated with this </w:t>
      </w:r>
      <w:r w:rsidRPr="00255447">
        <w:rPr>
          <w:i/>
        </w:rPr>
        <w:t>measId</w:t>
      </w:r>
      <w:r w:rsidRPr="00255447">
        <w:t>:</w:t>
      </w:r>
    </w:p>
    <w:p w:rsidR="00756B72" w:rsidRPr="00255447" w:rsidRDefault="00756B72" w:rsidP="003D1AE8">
      <w:pPr>
        <w:pStyle w:val="B3"/>
        <w:rPr>
          <w:iCs/>
        </w:rPr>
      </w:pPr>
      <w:r w:rsidRPr="00255447">
        <w:lastRenderedPageBreak/>
        <w:t>3&gt;</w:t>
      </w:r>
      <w:r w:rsidRPr="00255447">
        <w:tab/>
        <w:t xml:space="preserve">if the </w:t>
      </w:r>
      <w:r w:rsidRPr="00255447">
        <w:rPr>
          <w:i/>
        </w:rPr>
        <w:t>measObject</w:t>
      </w:r>
      <w:r w:rsidRPr="00255447">
        <w:t xml:space="preserve"> associated with this </w:t>
      </w:r>
      <w:r w:rsidRPr="00255447">
        <w:rPr>
          <w:i/>
        </w:rPr>
        <w:t>measId</w:t>
      </w:r>
      <w:r w:rsidRPr="00255447">
        <w:t xml:space="preserve"> concerns E-UTRA</w:t>
      </w:r>
      <w:r w:rsidRPr="00255447">
        <w:rPr>
          <w:iCs/>
        </w:rPr>
        <w:t>:</w:t>
      </w:r>
    </w:p>
    <w:p w:rsidR="00756B72" w:rsidRPr="00255447" w:rsidRDefault="00756B72" w:rsidP="003D1AE8">
      <w:pPr>
        <w:pStyle w:val="B4"/>
      </w:pPr>
      <w:r w:rsidRPr="00255447">
        <w:t>4&gt;</w:t>
      </w:r>
      <w:r w:rsidRPr="00255447">
        <w:tab/>
        <w:t xml:space="preserve">if the </w:t>
      </w:r>
      <w:r w:rsidRPr="00255447">
        <w:rPr>
          <w:i/>
          <w:iCs/>
        </w:rPr>
        <w:t>si-RequestForHO</w:t>
      </w:r>
      <w:r w:rsidRPr="00255447">
        <w:t xml:space="preserve"> is included in the </w:t>
      </w:r>
      <w:r w:rsidRPr="00255447">
        <w:rPr>
          <w:i/>
          <w:iCs/>
        </w:rPr>
        <w:t>reportConfig</w:t>
      </w:r>
      <w:r w:rsidRPr="00255447">
        <w:t xml:space="preserve"> associated with this </w:t>
      </w:r>
      <w:r w:rsidRPr="00255447">
        <w:rPr>
          <w:i/>
          <w:iCs/>
        </w:rPr>
        <w:t>measId</w:t>
      </w:r>
      <w:r w:rsidRPr="00255447">
        <w:t>:</w:t>
      </w:r>
    </w:p>
    <w:p w:rsidR="009006B4" w:rsidRPr="00255447" w:rsidRDefault="009006B4" w:rsidP="009006B4">
      <w:pPr>
        <w:pStyle w:val="B5"/>
      </w:pPr>
      <w:r w:rsidRPr="00255447">
        <w:t>5&gt;</w:t>
      </w:r>
      <w:r w:rsidRPr="00255447">
        <w:tab/>
        <w:t>if the UE is a category 0 UE according to TS 36.306 [5]:</w:t>
      </w:r>
    </w:p>
    <w:p w:rsidR="009006B4" w:rsidRPr="00255447" w:rsidRDefault="009006B4" w:rsidP="009006B4">
      <w:pPr>
        <w:pStyle w:val="B6"/>
      </w:pPr>
      <w:r w:rsidRPr="00255447">
        <w:t>6&gt;</w:t>
      </w:r>
      <w:r w:rsidRPr="00255447">
        <w:tab/>
        <w:t xml:space="preserve">start timer T321 with the timer value set to 190 ms for this </w:t>
      </w:r>
      <w:r w:rsidRPr="00255447">
        <w:rPr>
          <w:i/>
          <w:iCs/>
        </w:rPr>
        <w:t>measId</w:t>
      </w:r>
      <w:r w:rsidRPr="00255447">
        <w:t>;</w:t>
      </w:r>
    </w:p>
    <w:p w:rsidR="009006B4" w:rsidRPr="00255447" w:rsidRDefault="009006B4" w:rsidP="009006B4">
      <w:pPr>
        <w:pStyle w:val="B5"/>
      </w:pPr>
      <w:r w:rsidRPr="00255447">
        <w:t>5&gt;</w:t>
      </w:r>
      <w:r w:rsidRPr="00255447">
        <w:tab/>
        <w:t>else:</w:t>
      </w:r>
    </w:p>
    <w:p w:rsidR="00756B72" w:rsidRPr="00255447" w:rsidRDefault="009006B4" w:rsidP="009006B4">
      <w:pPr>
        <w:pStyle w:val="B6"/>
      </w:pPr>
      <w:r w:rsidRPr="00255447">
        <w:t>6</w:t>
      </w:r>
      <w:r w:rsidR="00756B72" w:rsidRPr="00255447">
        <w:t>&gt;</w:t>
      </w:r>
      <w:r w:rsidR="00756B72" w:rsidRPr="00255447">
        <w:tab/>
        <w:t xml:space="preserve">start timer T321 with the timer value set to 150 ms for this </w:t>
      </w:r>
      <w:r w:rsidR="00756B72" w:rsidRPr="00255447">
        <w:rPr>
          <w:i/>
          <w:iCs/>
        </w:rPr>
        <w:t>measId</w:t>
      </w:r>
      <w:r w:rsidR="00756B72" w:rsidRPr="00255447">
        <w:t>;</w:t>
      </w:r>
    </w:p>
    <w:p w:rsidR="00756B72" w:rsidRPr="00255447" w:rsidRDefault="00756B72" w:rsidP="003D1AE8">
      <w:pPr>
        <w:pStyle w:val="B4"/>
      </w:pPr>
      <w:r w:rsidRPr="00255447">
        <w:t>4&gt;</w:t>
      </w:r>
      <w:r w:rsidRPr="00255447">
        <w:tab/>
        <w:t>else:</w:t>
      </w:r>
    </w:p>
    <w:p w:rsidR="00756B72" w:rsidRPr="00255447" w:rsidRDefault="00756B72" w:rsidP="003D1AE8">
      <w:pPr>
        <w:pStyle w:val="B5"/>
      </w:pPr>
      <w:r w:rsidRPr="00255447">
        <w:t>5&gt;</w:t>
      </w:r>
      <w:r w:rsidRPr="00255447">
        <w:tab/>
        <w:t xml:space="preserve">start timer T321 with the timer value set to </w:t>
      </w:r>
      <w:r w:rsidRPr="00255447">
        <w:rPr>
          <w:iCs/>
        </w:rPr>
        <w:t>1 second</w:t>
      </w:r>
      <w:r w:rsidRPr="00255447">
        <w:t xml:space="preserve"> for this </w:t>
      </w:r>
      <w:r w:rsidRPr="00255447">
        <w:rPr>
          <w:i/>
        </w:rPr>
        <w:t>measId</w:t>
      </w:r>
      <w:r w:rsidRPr="00255447">
        <w:rPr>
          <w:iCs/>
        </w:rPr>
        <w:t>;</w:t>
      </w:r>
    </w:p>
    <w:p w:rsidR="00756B72" w:rsidRPr="00255447" w:rsidRDefault="00756B72" w:rsidP="003D1AE8">
      <w:pPr>
        <w:pStyle w:val="B3"/>
      </w:pPr>
      <w:r w:rsidRPr="00255447">
        <w:t>3&gt;</w:t>
      </w:r>
      <w:r w:rsidRPr="00255447">
        <w:tab/>
        <w:t>else if the</w:t>
      </w:r>
      <w:r w:rsidRPr="00255447">
        <w:rPr>
          <w:i/>
          <w:iCs/>
        </w:rPr>
        <w:t xml:space="preserve"> measObject</w:t>
      </w:r>
      <w:r w:rsidRPr="00255447">
        <w:t xml:space="preserve"> associated with this </w:t>
      </w:r>
      <w:r w:rsidRPr="00255447">
        <w:rPr>
          <w:i/>
          <w:iCs/>
        </w:rPr>
        <w:t>measId</w:t>
      </w:r>
      <w:r w:rsidRPr="00255447">
        <w:t xml:space="preserve"> concerns UTRA</w:t>
      </w:r>
      <w:r w:rsidRPr="00255447">
        <w:rPr>
          <w:iCs/>
        </w:rPr>
        <w:t>:</w:t>
      </w:r>
    </w:p>
    <w:p w:rsidR="00756B72" w:rsidRPr="00255447" w:rsidRDefault="00756B72" w:rsidP="003D1AE8">
      <w:pPr>
        <w:pStyle w:val="B4"/>
      </w:pPr>
      <w:r w:rsidRPr="00255447">
        <w:t>4&gt;</w:t>
      </w:r>
      <w:r w:rsidRPr="00255447">
        <w:tab/>
        <w:t xml:space="preserve">if the </w:t>
      </w:r>
      <w:r w:rsidRPr="00255447">
        <w:rPr>
          <w:i/>
          <w:iCs/>
        </w:rPr>
        <w:t>si-RequestForHO</w:t>
      </w:r>
      <w:r w:rsidRPr="00255447">
        <w:t xml:space="preserve"> is included in the </w:t>
      </w:r>
      <w:r w:rsidRPr="00255447">
        <w:rPr>
          <w:i/>
          <w:iCs/>
        </w:rPr>
        <w:t>reportConfig</w:t>
      </w:r>
      <w:r w:rsidRPr="00255447">
        <w:t xml:space="preserve"> associated with this </w:t>
      </w:r>
      <w:r w:rsidRPr="00255447">
        <w:rPr>
          <w:i/>
          <w:iCs/>
        </w:rPr>
        <w:t>measId</w:t>
      </w:r>
      <w:r w:rsidRPr="00255447">
        <w:t>:</w:t>
      </w:r>
    </w:p>
    <w:p w:rsidR="00756B72" w:rsidRPr="00255447" w:rsidRDefault="00756B72" w:rsidP="003D1AE8">
      <w:pPr>
        <w:pStyle w:val="B5"/>
      </w:pPr>
      <w:r w:rsidRPr="00255447">
        <w:t>5&gt;</w:t>
      </w:r>
      <w:r w:rsidRPr="00255447">
        <w:tab/>
        <w:t xml:space="preserve">for UTRA FDD, start timer T321 with the timer value set to 2 seconds for this </w:t>
      </w:r>
      <w:r w:rsidRPr="00255447">
        <w:rPr>
          <w:i/>
          <w:iCs/>
        </w:rPr>
        <w:t>measId</w:t>
      </w:r>
      <w:r w:rsidRPr="00255447">
        <w:t>;</w:t>
      </w:r>
    </w:p>
    <w:p w:rsidR="00756B72" w:rsidRPr="00255447" w:rsidRDefault="00756B72" w:rsidP="003D1AE8">
      <w:pPr>
        <w:pStyle w:val="B5"/>
      </w:pPr>
      <w:r w:rsidRPr="00255447">
        <w:t>5&gt;</w:t>
      </w:r>
      <w:r w:rsidRPr="00255447">
        <w:tab/>
        <w:t xml:space="preserve">for UTRA TDD, start timer T321 with the timer value set to [1 second] for this </w:t>
      </w:r>
      <w:r w:rsidRPr="00255447">
        <w:rPr>
          <w:i/>
          <w:iCs/>
        </w:rPr>
        <w:t>measId</w:t>
      </w:r>
      <w:r w:rsidRPr="00255447">
        <w:t>;</w:t>
      </w:r>
    </w:p>
    <w:p w:rsidR="00756B72" w:rsidRPr="00255447" w:rsidRDefault="00756B72" w:rsidP="003D1AE8">
      <w:pPr>
        <w:pStyle w:val="B4"/>
      </w:pPr>
      <w:r w:rsidRPr="00255447">
        <w:t>4&gt;</w:t>
      </w:r>
      <w:r w:rsidRPr="00255447">
        <w:tab/>
        <w:t>else:</w:t>
      </w:r>
    </w:p>
    <w:p w:rsidR="00756B72" w:rsidRPr="00255447" w:rsidRDefault="00756B72" w:rsidP="003D1AE8">
      <w:pPr>
        <w:pStyle w:val="B5"/>
      </w:pPr>
      <w:r w:rsidRPr="00255447">
        <w:t>5&gt;</w:t>
      </w:r>
      <w:r w:rsidRPr="00255447">
        <w:tab/>
        <w:t>start timer T321 with the timer value set</w:t>
      </w:r>
      <w:r w:rsidRPr="00255447">
        <w:rPr>
          <w:iCs/>
        </w:rPr>
        <w:t xml:space="preserve"> to 8 seconds</w:t>
      </w:r>
      <w:r w:rsidRPr="00255447">
        <w:t xml:space="preserve"> for this </w:t>
      </w:r>
      <w:r w:rsidRPr="00255447">
        <w:rPr>
          <w:i/>
        </w:rPr>
        <w:t>measId</w:t>
      </w:r>
      <w:r w:rsidRPr="00255447">
        <w:rPr>
          <w:iCs/>
        </w:rPr>
        <w:t>;</w:t>
      </w:r>
    </w:p>
    <w:p w:rsidR="00756B72" w:rsidRPr="00255447" w:rsidRDefault="00756B72" w:rsidP="003D1AE8">
      <w:pPr>
        <w:pStyle w:val="B3"/>
      </w:pPr>
      <w:r w:rsidRPr="00255447">
        <w:t>3&gt;</w:t>
      </w:r>
      <w:r w:rsidRPr="00255447">
        <w:tab/>
        <w:t>else</w:t>
      </w:r>
      <w:r w:rsidRPr="00255447">
        <w:rPr>
          <w:iCs/>
        </w:rPr>
        <w:t>:</w:t>
      </w:r>
    </w:p>
    <w:p w:rsidR="00756B72" w:rsidRPr="00255447" w:rsidRDefault="00756B72" w:rsidP="003D1AE8">
      <w:pPr>
        <w:pStyle w:val="B4"/>
      </w:pPr>
      <w:r w:rsidRPr="00255447">
        <w:t>4&gt;</w:t>
      </w:r>
      <w:r w:rsidRPr="00255447">
        <w:tab/>
        <w:t>start timer T321 with the timer value set</w:t>
      </w:r>
      <w:r w:rsidRPr="00255447">
        <w:rPr>
          <w:iCs/>
        </w:rPr>
        <w:t xml:space="preserve"> to 8 seconds</w:t>
      </w:r>
      <w:r w:rsidRPr="00255447">
        <w:t xml:space="preserve"> for this </w:t>
      </w:r>
      <w:r w:rsidRPr="00255447">
        <w:rPr>
          <w:i/>
        </w:rPr>
        <w:t>measId</w:t>
      </w:r>
      <w:r w:rsidRPr="00255447">
        <w:rPr>
          <w:iCs/>
        </w:rPr>
        <w:t>;</w:t>
      </w:r>
    </w:p>
    <w:p w:rsidR="00756B72" w:rsidRPr="00255447" w:rsidRDefault="00756B72" w:rsidP="003D1AE8">
      <w:pPr>
        <w:pStyle w:val="Heading4"/>
      </w:pPr>
      <w:bookmarkStart w:id="300" w:name="OLE_LINK30"/>
      <w:bookmarkStart w:id="301" w:name="OLE_LINK31"/>
      <w:bookmarkStart w:id="302" w:name="_Toc5814767"/>
      <w:r w:rsidRPr="00255447">
        <w:t>5.5.2.4</w:t>
      </w:r>
      <w:r w:rsidRPr="00255447">
        <w:tab/>
        <w:t>Measurement object removal</w:t>
      </w:r>
      <w:bookmarkEnd w:id="302"/>
    </w:p>
    <w:p w:rsidR="00756B72" w:rsidRPr="00255447" w:rsidRDefault="00756B72" w:rsidP="003D1AE8">
      <w:bookmarkStart w:id="303" w:name="OLE_LINK13"/>
      <w:bookmarkStart w:id="304" w:name="OLE_LINK14"/>
      <w:r w:rsidRPr="00255447">
        <w:t>The UE shall:</w:t>
      </w:r>
    </w:p>
    <w:p w:rsidR="00756B72" w:rsidRPr="00255447" w:rsidRDefault="00756B72" w:rsidP="003D1AE8">
      <w:pPr>
        <w:pStyle w:val="B1"/>
      </w:pPr>
      <w:r w:rsidRPr="00255447">
        <w:t>1&gt;</w:t>
      </w:r>
      <w:r w:rsidRPr="00255447">
        <w:tab/>
        <w:t xml:space="preserve">for each </w:t>
      </w:r>
      <w:r w:rsidRPr="00255447">
        <w:rPr>
          <w:i/>
        </w:rPr>
        <w:t>measObj</w:t>
      </w:r>
      <w:r w:rsidRPr="00255447">
        <w:rPr>
          <w:i/>
          <w:iCs/>
        </w:rPr>
        <w:t>ect</w:t>
      </w:r>
      <w:r w:rsidRPr="00255447">
        <w:rPr>
          <w:i/>
        </w:rPr>
        <w:t>Id</w:t>
      </w:r>
      <w:r w:rsidRPr="00255447">
        <w:t xml:space="preserve"> included in the received </w:t>
      </w:r>
      <w:r w:rsidRPr="00255447">
        <w:rPr>
          <w:i/>
        </w:rPr>
        <w:t>measObjectToRemoveList</w:t>
      </w:r>
      <w:r w:rsidRPr="00255447">
        <w:t xml:space="preserve"> that is part of the current UE configuration in </w:t>
      </w:r>
      <w:r w:rsidRPr="00255447">
        <w:rPr>
          <w:i/>
        </w:rPr>
        <w:t>VarMeasConfig</w:t>
      </w:r>
      <w:r w:rsidRPr="00255447">
        <w:t>:</w:t>
      </w:r>
    </w:p>
    <w:p w:rsidR="00756B72" w:rsidRPr="00255447" w:rsidRDefault="00756B72" w:rsidP="003D1AE8">
      <w:pPr>
        <w:pStyle w:val="B2"/>
      </w:pPr>
      <w:r w:rsidRPr="00255447">
        <w:t>2&gt;</w:t>
      </w:r>
      <w:r w:rsidRPr="00255447">
        <w:tab/>
        <w:t xml:space="preserve">remove the entry with the matching </w:t>
      </w:r>
      <w:r w:rsidRPr="00255447">
        <w:rPr>
          <w:i/>
        </w:rPr>
        <w:t>measObjectId</w:t>
      </w:r>
      <w:r w:rsidRPr="00255447">
        <w:t xml:space="preserve"> from the </w:t>
      </w:r>
      <w:r w:rsidRPr="00255447">
        <w:rPr>
          <w:i/>
        </w:rPr>
        <w:t xml:space="preserve">measObjectList </w:t>
      </w:r>
      <w:r w:rsidRPr="00255447">
        <w:t xml:space="preserve">within the </w:t>
      </w:r>
      <w:r w:rsidRPr="00255447">
        <w:rPr>
          <w:i/>
          <w:noProof/>
        </w:rPr>
        <w:t>VarMeasConfig</w:t>
      </w:r>
      <w:r w:rsidRPr="00255447">
        <w:t>;</w:t>
      </w:r>
    </w:p>
    <w:p w:rsidR="00756B72" w:rsidRPr="00255447" w:rsidRDefault="00756B72" w:rsidP="003D1AE8">
      <w:pPr>
        <w:pStyle w:val="B2"/>
      </w:pPr>
      <w:r w:rsidRPr="00255447">
        <w:t>2&gt;</w:t>
      </w:r>
      <w:r w:rsidRPr="00255447">
        <w:tab/>
        <w:t xml:space="preserve">remove all </w:t>
      </w:r>
      <w:r w:rsidRPr="00255447">
        <w:rPr>
          <w:i/>
        </w:rPr>
        <w:t>measId</w:t>
      </w:r>
      <w:r w:rsidRPr="00255447">
        <w:t xml:space="preserve"> associated with this </w:t>
      </w:r>
      <w:r w:rsidRPr="00255447">
        <w:rPr>
          <w:i/>
        </w:rPr>
        <w:t>measObjectId</w:t>
      </w:r>
      <w:r w:rsidRPr="00255447">
        <w:t xml:space="preserve"> from the </w:t>
      </w:r>
      <w:r w:rsidRPr="00255447">
        <w:rPr>
          <w:i/>
        </w:rPr>
        <w:t>measIdList</w:t>
      </w:r>
      <w:r w:rsidRPr="00255447">
        <w:t xml:space="preserve"> within the </w:t>
      </w:r>
      <w:r w:rsidRPr="00255447">
        <w:rPr>
          <w:i/>
          <w:noProof/>
        </w:rPr>
        <w:t>VarMeasConfig,</w:t>
      </w:r>
      <w:r w:rsidRPr="00255447">
        <w:t xml:space="preserve"> if any;</w:t>
      </w:r>
    </w:p>
    <w:bookmarkEnd w:id="300"/>
    <w:bookmarkEnd w:id="301"/>
    <w:bookmarkEnd w:id="303"/>
    <w:bookmarkEnd w:id="304"/>
    <w:p w:rsidR="00756B72" w:rsidRPr="00255447" w:rsidRDefault="00756B72" w:rsidP="003D1AE8">
      <w:pPr>
        <w:pStyle w:val="B2"/>
      </w:pPr>
      <w:r w:rsidRPr="00255447">
        <w:t>2&gt;</w:t>
      </w:r>
      <w:r w:rsidRPr="00255447">
        <w:tab/>
        <w:t xml:space="preserve">if a </w:t>
      </w:r>
      <w:r w:rsidRPr="00255447">
        <w:rPr>
          <w:i/>
        </w:rPr>
        <w:t>measId</w:t>
      </w:r>
      <w:r w:rsidRPr="00255447">
        <w:t xml:space="preserve"> is removed from the </w:t>
      </w:r>
      <w:r w:rsidRPr="00255447">
        <w:rPr>
          <w:i/>
        </w:rPr>
        <w:t>measIdList</w:t>
      </w:r>
      <w:r w:rsidRPr="00255447">
        <w:rPr>
          <w:i/>
          <w:noProof/>
        </w:rPr>
        <w:t>:</w:t>
      </w:r>
    </w:p>
    <w:p w:rsidR="00756B72" w:rsidRPr="00255447" w:rsidRDefault="00756B72" w:rsidP="003D1AE8">
      <w:pPr>
        <w:pStyle w:val="B3"/>
      </w:pPr>
      <w:r w:rsidRPr="00255447">
        <w:t>3&gt;</w:t>
      </w:r>
      <w:r w:rsidRPr="00255447">
        <w:tab/>
        <w:t xml:space="preserve">remove the measurement reporting entry for this </w:t>
      </w:r>
      <w:r w:rsidRPr="00255447">
        <w:rPr>
          <w:i/>
        </w:rPr>
        <w:t>measId</w:t>
      </w:r>
      <w:r w:rsidRPr="00255447">
        <w:t xml:space="preserve"> from the </w:t>
      </w:r>
      <w:r w:rsidRPr="00255447">
        <w:rPr>
          <w:i/>
        </w:rPr>
        <w:t>VarMeasReportList</w:t>
      </w:r>
      <w:r w:rsidRPr="00255447">
        <w:t>, if included;</w:t>
      </w:r>
    </w:p>
    <w:p w:rsidR="00756B72" w:rsidRPr="00255447" w:rsidRDefault="00756B72" w:rsidP="003D1AE8">
      <w:pPr>
        <w:pStyle w:val="B3"/>
      </w:pPr>
      <w:r w:rsidRPr="00255447">
        <w:t>3&gt;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NO"/>
      </w:pPr>
      <w:r w:rsidRPr="00255447">
        <w:t>NOTE:</w:t>
      </w:r>
      <w:r w:rsidRPr="00255447">
        <w:tab/>
        <w:t xml:space="preserve">The UE does not consider the message as erroneous if the </w:t>
      </w:r>
      <w:r w:rsidRPr="00255447">
        <w:rPr>
          <w:i/>
        </w:rPr>
        <w:t>measObjectToRemoveList</w:t>
      </w:r>
      <w:r w:rsidRPr="00255447">
        <w:t xml:space="preserve"> includes any </w:t>
      </w:r>
      <w:r w:rsidRPr="00255447">
        <w:rPr>
          <w:i/>
        </w:rPr>
        <w:t>measObjectId</w:t>
      </w:r>
      <w:r w:rsidRPr="00255447">
        <w:t xml:space="preserve"> value that is not part of the current UE configuration.</w:t>
      </w:r>
    </w:p>
    <w:p w:rsidR="00756B72" w:rsidRPr="00255447" w:rsidRDefault="00756B72" w:rsidP="003D1AE8">
      <w:pPr>
        <w:pStyle w:val="Heading4"/>
      </w:pPr>
      <w:bookmarkStart w:id="305" w:name="_Toc5814768"/>
      <w:r w:rsidRPr="00255447">
        <w:t>5.5.2.5</w:t>
      </w:r>
      <w:r w:rsidRPr="00255447">
        <w:tab/>
        <w:t>Measurement object addition/ modification</w:t>
      </w:r>
      <w:bookmarkEnd w:id="305"/>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measObjectId</w:t>
      </w:r>
      <w:r w:rsidRPr="00255447">
        <w:t xml:space="preserve"> included in the received </w:t>
      </w:r>
      <w:r w:rsidRPr="00255447">
        <w:rPr>
          <w:i/>
        </w:rPr>
        <w:t>measObjectToAddModList</w:t>
      </w:r>
      <w:r w:rsidRPr="00255447">
        <w:t>:</w:t>
      </w:r>
    </w:p>
    <w:p w:rsidR="00756B72" w:rsidRPr="00255447" w:rsidRDefault="00756B72" w:rsidP="003D1AE8">
      <w:pPr>
        <w:pStyle w:val="B2"/>
      </w:pPr>
      <w:r w:rsidRPr="00255447">
        <w:t>2&gt;</w:t>
      </w:r>
      <w:r w:rsidRPr="00255447">
        <w:tab/>
        <w:t xml:space="preserve">if an entry with the matching </w:t>
      </w:r>
      <w:r w:rsidRPr="00255447">
        <w:rPr>
          <w:i/>
        </w:rPr>
        <w:t>measObjectId</w:t>
      </w:r>
      <w:r w:rsidRPr="00255447">
        <w:t xml:space="preserve"> exists in the </w:t>
      </w:r>
      <w:r w:rsidRPr="00255447">
        <w:rPr>
          <w:i/>
        </w:rPr>
        <w:t xml:space="preserve">measObjectList </w:t>
      </w:r>
      <w:r w:rsidRPr="00255447">
        <w:t xml:space="preserve">within the </w:t>
      </w:r>
      <w:r w:rsidRPr="00255447">
        <w:rPr>
          <w:i/>
          <w:noProof/>
        </w:rPr>
        <w:t>VarMeasConfig</w:t>
      </w:r>
      <w:r w:rsidRPr="00255447">
        <w:t>, for this entry:</w:t>
      </w:r>
    </w:p>
    <w:p w:rsidR="00756B72" w:rsidRPr="00255447" w:rsidRDefault="00756B72" w:rsidP="003D1AE8">
      <w:pPr>
        <w:pStyle w:val="B3"/>
      </w:pPr>
      <w:r w:rsidRPr="00255447">
        <w:t>3&gt;</w:t>
      </w:r>
      <w:r w:rsidRPr="00255447">
        <w:tab/>
      </w:r>
      <w:r w:rsidR="00B3256E" w:rsidRPr="00255447">
        <w:t>reconfigure</w:t>
      </w:r>
      <w:r w:rsidRPr="00255447">
        <w:t xml:space="preserve"> the entry with the value received for this </w:t>
      </w:r>
      <w:r w:rsidRPr="00255447">
        <w:rPr>
          <w:i/>
        </w:rPr>
        <w:t>measObject</w:t>
      </w:r>
      <w:r w:rsidRPr="00255447">
        <w:t xml:space="preserve">, except for the fields </w:t>
      </w:r>
      <w:r w:rsidRPr="00255447">
        <w:rPr>
          <w:i/>
        </w:rPr>
        <w:t>cellsToAddModList</w:t>
      </w:r>
      <w:r w:rsidRPr="00255447">
        <w:t>,</w:t>
      </w:r>
      <w:r w:rsidRPr="00255447">
        <w:rPr>
          <w:i/>
        </w:rPr>
        <w:t xml:space="preserve"> blackCellsToAddModList</w:t>
      </w:r>
      <w:r w:rsidRPr="00255447">
        <w:t>,</w:t>
      </w:r>
      <w:r w:rsidRPr="00255447">
        <w:rPr>
          <w:i/>
        </w:rPr>
        <w:t xml:space="preserve"> </w:t>
      </w:r>
      <w:r w:rsidR="003D14A2" w:rsidRPr="00255447">
        <w:rPr>
          <w:i/>
        </w:rPr>
        <w:t xml:space="preserve">altTTT-CellsToAddModList, </w:t>
      </w:r>
      <w:r w:rsidRPr="00255447">
        <w:rPr>
          <w:i/>
        </w:rPr>
        <w:t>cellsToRemoveList,</w:t>
      </w:r>
      <w:r w:rsidRPr="00255447">
        <w:t xml:space="preserve"> </w:t>
      </w:r>
      <w:r w:rsidRPr="00255447">
        <w:rPr>
          <w:i/>
        </w:rPr>
        <w:t>blackCellsToRemoveList</w:t>
      </w:r>
      <w:r w:rsidR="003D14A2" w:rsidRPr="00255447">
        <w:rPr>
          <w:i/>
        </w:rPr>
        <w:t>, altTTT-CellsToRemoveList</w:t>
      </w:r>
      <w:r w:rsidR="008F5D6E" w:rsidRPr="00255447">
        <w:rPr>
          <w:lang w:eastAsia="zh-CN"/>
        </w:rPr>
        <w:t>,</w:t>
      </w:r>
      <w:r w:rsidR="00E71543" w:rsidRPr="00255447">
        <w:rPr>
          <w:i/>
        </w:rPr>
        <w:t xml:space="preserve"> </w:t>
      </w:r>
      <w:r w:rsidRPr="00255447">
        <w:rPr>
          <w:i/>
        </w:rPr>
        <w:t>measSubframePatternConfigNeigh</w:t>
      </w:r>
      <w:r w:rsidR="008F5D6E" w:rsidRPr="00255447">
        <w:t xml:space="preserve"> and</w:t>
      </w:r>
      <w:r w:rsidR="008F5D6E" w:rsidRPr="00255447">
        <w:rPr>
          <w:lang w:eastAsia="zh-CN"/>
        </w:rPr>
        <w:t xml:space="preserve"> </w:t>
      </w:r>
      <w:r w:rsidR="008F5D6E" w:rsidRPr="00255447">
        <w:rPr>
          <w:i/>
        </w:rPr>
        <w:t>measDS-Config</w:t>
      </w:r>
      <w:r w:rsidRPr="00255447">
        <w:t>;</w:t>
      </w:r>
    </w:p>
    <w:p w:rsidR="00756B72" w:rsidRPr="00255447" w:rsidRDefault="00756B72" w:rsidP="003D1AE8">
      <w:pPr>
        <w:pStyle w:val="B3"/>
      </w:pPr>
      <w:r w:rsidRPr="00255447">
        <w:lastRenderedPageBreak/>
        <w:t>3&gt;</w:t>
      </w:r>
      <w:r w:rsidRPr="00255447">
        <w:tab/>
        <w:t xml:space="preserve">if the received </w:t>
      </w:r>
      <w:r w:rsidRPr="00255447">
        <w:rPr>
          <w:i/>
        </w:rPr>
        <w:t>measObject</w:t>
      </w:r>
      <w:r w:rsidRPr="00255447">
        <w:t xml:space="preserve"> includes the </w:t>
      </w:r>
      <w:r w:rsidRPr="00255447">
        <w:rPr>
          <w:i/>
        </w:rPr>
        <w:t>cellsToRemoveList</w:t>
      </w:r>
      <w:r w:rsidRPr="00255447">
        <w:t>:</w:t>
      </w:r>
    </w:p>
    <w:p w:rsidR="00756B72" w:rsidRPr="00255447" w:rsidRDefault="00756B72" w:rsidP="003D1AE8">
      <w:pPr>
        <w:pStyle w:val="B4"/>
      </w:pPr>
      <w:r w:rsidRPr="00255447">
        <w:t>4&gt;</w:t>
      </w:r>
      <w:r w:rsidRPr="00255447">
        <w:tab/>
        <w:t xml:space="preserve">for each </w:t>
      </w:r>
      <w:r w:rsidRPr="00255447">
        <w:rPr>
          <w:i/>
        </w:rPr>
        <w:t>cellIndex</w:t>
      </w:r>
      <w:r w:rsidRPr="00255447">
        <w:t xml:space="preserve"> included in the </w:t>
      </w:r>
      <w:r w:rsidRPr="00255447">
        <w:rPr>
          <w:i/>
        </w:rPr>
        <w:t>cellsToRemoveList</w:t>
      </w:r>
      <w:r w:rsidRPr="00255447">
        <w:t>:</w:t>
      </w:r>
    </w:p>
    <w:p w:rsidR="00756B72" w:rsidRPr="00255447" w:rsidRDefault="00756B72" w:rsidP="003D1AE8">
      <w:pPr>
        <w:pStyle w:val="B5"/>
      </w:pPr>
      <w:r w:rsidRPr="00255447">
        <w:t>5&gt;</w:t>
      </w:r>
      <w:r w:rsidRPr="00255447">
        <w:tab/>
        <w:t xml:space="preserve">remove the entry with the matching </w:t>
      </w:r>
      <w:r w:rsidRPr="00255447">
        <w:rPr>
          <w:i/>
        </w:rPr>
        <w:t>cellIndex</w:t>
      </w:r>
      <w:r w:rsidRPr="00255447">
        <w:t xml:space="preserve"> from the </w:t>
      </w:r>
      <w:r w:rsidRPr="00255447">
        <w:rPr>
          <w:i/>
        </w:rPr>
        <w:t>cellsToAddModList</w:t>
      </w:r>
      <w:r w:rsidRPr="00255447">
        <w:t>;</w:t>
      </w:r>
    </w:p>
    <w:p w:rsidR="00756B72" w:rsidRPr="00255447" w:rsidRDefault="00756B72" w:rsidP="003D1AE8">
      <w:pPr>
        <w:pStyle w:val="B3"/>
      </w:pPr>
      <w:r w:rsidRPr="00255447">
        <w:t>3&gt;</w:t>
      </w:r>
      <w:r w:rsidRPr="00255447">
        <w:tab/>
        <w:t xml:space="preserve">if the received </w:t>
      </w:r>
      <w:r w:rsidRPr="00255447">
        <w:rPr>
          <w:i/>
        </w:rPr>
        <w:t>measObject</w:t>
      </w:r>
      <w:r w:rsidRPr="00255447">
        <w:t xml:space="preserve"> includes the </w:t>
      </w:r>
      <w:r w:rsidRPr="00255447">
        <w:rPr>
          <w:i/>
        </w:rPr>
        <w:t>cellsToAddModList</w:t>
      </w:r>
      <w:r w:rsidRPr="00255447">
        <w:t>:</w:t>
      </w:r>
    </w:p>
    <w:p w:rsidR="00756B72" w:rsidRPr="00255447" w:rsidRDefault="00756B72" w:rsidP="003D1AE8">
      <w:pPr>
        <w:pStyle w:val="B4"/>
      </w:pPr>
      <w:r w:rsidRPr="00255447">
        <w:t>4&gt;</w:t>
      </w:r>
      <w:r w:rsidRPr="00255447">
        <w:tab/>
        <w:t xml:space="preserve">for each </w:t>
      </w:r>
      <w:r w:rsidRPr="00255447">
        <w:rPr>
          <w:i/>
        </w:rPr>
        <w:t>cellIndex</w:t>
      </w:r>
      <w:r w:rsidRPr="00255447">
        <w:t xml:space="preserve"> value included in the </w:t>
      </w:r>
      <w:r w:rsidRPr="00255447">
        <w:rPr>
          <w:i/>
        </w:rPr>
        <w:t>cellsToAddModList</w:t>
      </w:r>
      <w:r w:rsidRPr="00255447">
        <w:t>:</w:t>
      </w:r>
    </w:p>
    <w:p w:rsidR="00756B72" w:rsidRPr="00255447" w:rsidRDefault="00756B72" w:rsidP="003D1AE8">
      <w:pPr>
        <w:pStyle w:val="B5"/>
      </w:pPr>
      <w:r w:rsidRPr="00255447">
        <w:t xml:space="preserve">5&gt; if an entry with the matching </w:t>
      </w:r>
      <w:r w:rsidRPr="00255447">
        <w:rPr>
          <w:i/>
        </w:rPr>
        <w:t>cellIndex</w:t>
      </w:r>
      <w:r w:rsidRPr="00255447">
        <w:t xml:space="preserve"> exists in the </w:t>
      </w:r>
      <w:r w:rsidRPr="00255447">
        <w:rPr>
          <w:i/>
        </w:rPr>
        <w:t>cellsToAddModList</w:t>
      </w:r>
      <w:r w:rsidRPr="00255447">
        <w:t>:</w:t>
      </w:r>
    </w:p>
    <w:p w:rsidR="00756B72" w:rsidRPr="00255447" w:rsidRDefault="00756B72" w:rsidP="003D1AE8">
      <w:pPr>
        <w:pStyle w:val="B5"/>
        <w:ind w:left="1987" w:hanging="288"/>
      </w:pPr>
      <w:r w:rsidRPr="00255447">
        <w:t>6&gt;</w:t>
      </w:r>
      <w:r w:rsidRPr="00255447">
        <w:tab/>
        <w:t xml:space="preserve">replace the entry with the value received for this </w:t>
      </w:r>
      <w:r w:rsidRPr="00255447">
        <w:rPr>
          <w:i/>
        </w:rPr>
        <w:t>cellIndex</w:t>
      </w:r>
      <w:r w:rsidRPr="00255447">
        <w:t>;</w:t>
      </w:r>
    </w:p>
    <w:p w:rsidR="00756B72" w:rsidRPr="00255447" w:rsidRDefault="00756B72" w:rsidP="003D1AE8">
      <w:pPr>
        <w:pStyle w:val="B5"/>
      </w:pPr>
      <w:r w:rsidRPr="00255447">
        <w:t>5&gt; else:</w:t>
      </w:r>
    </w:p>
    <w:p w:rsidR="00756B72" w:rsidRPr="00255447" w:rsidRDefault="00756B72" w:rsidP="003D1AE8">
      <w:pPr>
        <w:pStyle w:val="B5"/>
        <w:ind w:left="1987" w:hanging="288"/>
      </w:pPr>
      <w:r w:rsidRPr="00255447">
        <w:t>6&gt;</w:t>
      </w:r>
      <w:r w:rsidRPr="00255447">
        <w:tab/>
        <w:t xml:space="preserve">add a new entry for the received </w:t>
      </w:r>
      <w:r w:rsidRPr="00255447">
        <w:rPr>
          <w:i/>
        </w:rPr>
        <w:t>cellIndex</w:t>
      </w:r>
      <w:r w:rsidRPr="00255447">
        <w:t xml:space="preserve"> to the </w:t>
      </w:r>
      <w:r w:rsidRPr="00255447">
        <w:rPr>
          <w:i/>
        </w:rPr>
        <w:t>cellsToAddModList</w:t>
      </w:r>
      <w:r w:rsidRPr="00255447">
        <w:t>;</w:t>
      </w:r>
    </w:p>
    <w:p w:rsidR="00756B72" w:rsidRPr="00255447" w:rsidRDefault="00756B72" w:rsidP="003D1AE8">
      <w:pPr>
        <w:pStyle w:val="B3"/>
      </w:pPr>
      <w:r w:rsidRPr="00255447">
        <w:t>3&gt;</w:t>
      </w:r>
      <w:r w:rsidRPr="00255447">
        <w:tab/>
        <w:t xml:space="preserve">if the received </w:t>
      </w:r>
      <w:r w:rsidRPr="00255447">
        <w:rPr>
          <w:i/>
        </w:rPr>
        <w:t>measObject</w:t>
      </w:r>
      <w:r w:rsidRPr="00255447">
        <w:t xml:space="preserve"> includes the </w:t>
      </w:r>
      <w:r w:rsidRPr="00255447">
        <w:rPr>
          <w:i/>
        </w:rPr>
        <w:t>blackCellsToRemoveList</w:t>
      </w:r>
      <w:r w:rsidRPr="00255447">
        <w:t>:</w:t>
      </w:r>
    </w:p>
    <w:p w:rsidR="00756B72" w:rsidRPr="00255447" w:rsidRDefault="00756B72" w:rsidP="003D1AE8">
      <w:pPr>
        <w:pStyle w:val="B4"/>
      </w:pPr>
      <w:r w:rsidRPr="00255447">
        <w:t>4&gt;</w:t>
      </w:r>
      <w:r w:rsidRPr="00255447">
        <w:tab/>
        <w:t xml:space="preserve">for each </w:t>
      </w:r>
      <w:r w:rsidRPr="00255447">
        <w:rPr>
          <w:i/>
        </w:rPr>
        <w:t>cellIndex</w:t>
      </w:r>
      <w:r w:rsidRPr="00255447">
        <w:t xml:space="preserve"> included in the </w:t>
      </w:r>
      <w:r w:rsidRPr="00255447">
        <w:rPr>
          <w:i/>
        </w:rPr>
        <w:t>blackCellsToRemoveList</w:t>
      </w:r>
      <w:r w:rsidRPr="00255447">
        <w:t>:</w:t>
      </w:r>
    </w:p>
    <w:p w:rsidR="00756B72" w:rsidRPr="00255447" w:rsidRDefault="00756B72" w:rsidP="003D1AE8">
      <w:pPr>
        <w:pStyle w:val="B5"/>
      </w:pPr>
      <w:r w:rsidRPr="00255447">
        <w:t>5&gt;</w:t>
      </w:r>
      <w:r w:rsidRPr="00255447">
        <w:tab/>
        <w:t xml:space="preserve">remove the entry with the matching </w:t>
      </w:r>
      <w:r w:rsidRPr="00255447">
        <w:rPr>
          <w:i/>
        </w:rPr>
        <w:t>cellIndex</w:t>
      </w:r>
      <w:r w:rsidRPr="00255447">
        <w:t xml:space="preserve"> from the </w:t>
      </w:r>
      <w:r w:rsidRPr="00255447">
        <w:rPr>
          <w:i/>
        </w:rPr>
        <w:t>blackCellsToAddModList</w:t>
      </w:r>
      <w:r w:rsidRPr="00255447">
        <w:t>;</w:t>
      </w:r>
    </w:p>
    <w:p w:rsidR="00B829DE" w:rsidRPr="00255447" w:rsidRDefault="00B829DE" w:rsidP="003D1AE8">
      <w:pPr>
        <w:pStyle w:val="NO"/>
      </w:pPr>
      <w:r w:rsidRPr="00255447">
        <w:t>NOTE</w:t>
      </w:r>
      <w:r w:rsidR="003D14A2" w:rsidRPr="00255447">
        <w:t xml:space="preserve"> 1</w:t>
      </w:r>
      <w:r w:rsidRPr="00255447">
        <w:t>:</w:t>
      </w:r>
      <w:r w:rsidRPr="00255447">
        <w:tab/>
        <w:t xml:space="preserve">For each </w:t>
      </w:r>
      <w:r w:rsidRPr="00255447">
        <w:rPr>
          <w:i/>
          <w:iCs/>
        </w:rPr>
        <w:t>cellIndex</w:t>
      </w:r>
      <w:r w:rsidRPr="00255447">
        <w:t xml:space="preserve"> included in the </w:t>
      </w:r>
      <w:r w:rsidRPr="00255447">
        <w:rPr>
          <w:i/>
          <w:iCs/>
        </w:rPr>
        <w:t>blackCellsToRemoveList</w:t>
      </w:r>
      <w:r w:rsidRPr="00255447">
        <w:t xml:space="preserve"> that concerns overlapping ranges of cells, a cell is removed from the black list of cells only if all cell indexes containing it are removed.</w:t>
      </w:r>
    </w:p>
    <w:p w:rsidR="00756B72" w:rsidRPr="00255447" w:rsidRDefault="00756B72" w:rsidP="003D1AE8">
      <w:pPr>
        <w:pStyle w:val="B3"/>
      </w:pPr>
      <w:r w:rsidRPr="00255447">
        <w:t>3&gt;</w:t>
      </w:r>
      <w:r w:rsidRPr="00255447">
        <w:tab/>
        <w:t xml:space="preserve">if the received </w:t>
      </w:r>
      <w:r w:rsidRPr="00255447">
        <w:rPr>
          <w:i/>
        </w:rPr>
        <w:t>measObject</w:t>
      </w:r>
      <w:r w:rsidRPr="00255447">
        <w:t xml:space="preserve"> includes the </w:t>
      </w:r>
      <w:r w:rsidRPr="00255447">
        <w:rPr>
          <w:i/>
        </w:rPr>
        <w:t>blackCellsToAddModList</w:t>
      </w:r>
      <w:r w:rsidRPr="00255447">
        <w:t>:</w:t>
      </w:r>
    </w:p>
    <w:p w:rsidR="00756B72" w:rsidRPr="00255447" w:rsidRDefault="00756B72" w:rsidP="003D1AE8">
      <w:pPr>
        <w:pStyle w:val="B4"/>
      </w:pPr>
      <w:r w:rsidRPr="00255447">
        <w:t>4&gt;</w:t>
      </w:r>
      <w:r w:rsidRPr="00255447">
        <w:tab/>
        <w:t xml:space="preserve">for each </w:t>
      </w:r>
      <w:r w:rsidRPr="00255447">
        <w:rPr>
          <w:i/>
        </w:rPr>
        <w:t>cellIndex</w:t>
      </w:r>
      <w:r w:rsidRPr="00255447">
        <w:t xml:space="preserve"> included in the </w:t>
      </w:r>
      <w:r w:rsidRPr="00255447">
        <w:rPr>
          <w:i/>
        </w:rPr>
        <w:t>blackCellsToAddModList</w:t>
      </w:r>
      <w:r w:rsidRPr="00255447">
        <w:t>:</w:t>
      </w:r>
    </w:p>
    <w:p w:rsidR="00756B72" w:rsidRPr="00255447" w:rsidRDefault="00756B72" w:rsidP="003D1AE8">
      <w:pPr>
        <w:pStyle w:val="B5"/>
      </w:pPr>
      <w:r w:rsidRPr="00255447">
        <w:t xml:space="preserve">5&gt; if an entry with the matching </w:t>
      </w:r>
      <w:r w:rsidRPr="00255447">
        <w:rPr>
          <w:i/>
        </w:rPr>
        <w:t>cellIndex</w:t>
      </w:r>
      <w:r w:rsidRPr="00255447">
        <w:t xml:space="preserve"> is included in the </w:t>
      </w:r>
      <w:r w:rsidRPr="00255447">
        <w:rPr>
          <w:i/>
        </w:rPr>
        <w:t>blackCellsToAddModList</w:t>
      </w:r>
      <w:r w:rsidRPr="00255447">
        <w:t>:</w:t>
      </w:r>
    </w:p>
    <w:p w:rsidR="00756B72" w:rsidRPr="00255447" w:rsidRDefault="00756B72" w:rsidP="003D1AE8">
      <w:pPr>
        <w:pStyle w:val="B5"/>
        <w:ind w:left="1987" w:hanging="288"/>
      </w:pPr>
      <w:r w:rsidRPr="00255447">
        <w:t>6&gt;</w:t>
      </w:r>
      <w:r w:rsidRPr="00255447">
        <w:tab/>
        <w:t xml:space="preserve">replace the entry with the value received for this </w:t>
      </w:r>
      <w:r w:rsidRPr="00255447">
        <w:rPr>
          <w:i/>
        </w:rPr>
        <w:t>cellIndex</w:t>
      </w:r>
      <w:r w:rsidRPr="00255447">
        <w:t>;</w:t>
      </w:r>
    </w:p>
    <w:p w:rsidR="00756B72" w:rsidRPr="00255447" w:rsidRDefault="00756B72" w:rsidP="003D1AE8">
      <w:pPr>
        <w:pStyle w:val="B5"/>
      </w:pPr>
      <w:r w:rsidRPr="00255447">
        <w:t>5&gt; else:</w:t>
      </w:r>
    </w:p>
    <w:p w:rsidR="00756B72" w:rsidRPr="00255447" w:rsidRDefault="00756B72" w:rsidP="003D1AE8">
      <w:pPr>
        <w:pStyle w:val="B5"/>
        <w:ind w:left="1987" w:hanging="288"/>
      </w:pPr>
      <w:r w:rsidRPr="00255447">
        <w:t>6&gt;</w:t>
      </w:r>
      <w:r w:rsidR="003D14A2" w:rsidRPr="00255447">
        <w:tab/>
      </w:r>
      <w:r w:rsidRPr="00255447">
        <w:t xml:space="preserve">add a new entry for the received </w:t>
      </w:r>
      <w:r w:rsidRPr="00255447">
        <w:rPr>
          <w:i/>
        </w:rPr>
        <w:t>cellIndex</w:t>
      </w:r>
      <w:r w:rsidRPr="00255447">
        <w:t xml:space="preserve"> to the </w:t>
      </w:r>
      <w:r w:rsidRPr="00255447">
        <w:rPr>
          <w:i/>
        </w:rPr>
        <w:t>blackCellsToAddModList</w:t>
      </w:r>
      <w:r w:rsidRPr="00255447">
        <w:t>;</w:t>
      </w:r>
    </w:p>
    <w:p w:rsidR="003D14A2" w:rsidRPr="00255447" w:rsidRDefault="003D14A2" w:rsidP="003D1AE8">
      <w:pPr>
        <w:pStyle w:val="B3"/>
      </w:pPr>
      <w:r w:rsidRPr="00255447">
        <w:t>3&gt;</w:t>
      </w:r>
      <w:r w:rsidRPr="00255447">
        <w:tab/>
        <w:t xml:space="preserve">if the received </w:t>
      </w:r>
      <w:r w:rsidRPr="00255447">
        <w:rPr>
          <w:i/>
        </w:rPr>
        <w:t>measObject</w:t>
      </w:r>
      <w:r w:rsidRPr="00255447">
        <w:t xml:space="preserve"> includes the</w:t>
      </w:r>
      <w:r w:rsidRPr="00255447">
        <w:rPr>
          <w:i/>
        </w:rPr>
        <w:t xml:space="preserve"> altTTT-CellsToRemoveList</w:t>
      </w:r>
      <w:r w:rsidRPr="00255447">
        <w:t>:</w:t>
      </w:r>
    </w:p>
    <w:p w:rsidR="003D14A2" w:rsidRPr="00255447" w:rsidRDefault="003D14A2" w:rsidP="003D1AE8">
      <w:pPr>
        <w:pStyle w:val="B4"/>
      </w:pPr>
      <w:r w:rsidRPr="00255447">
        <w:t>4&gt;</w:t>
      </w:r>
      <w:r w:rsidRPr="00255447">
        <w:tab/>
        <w:t xml:space="preserve">for each </w:t>
      </w:r>
      <w:r w:rsidRPr="00255447">
        <w:rPr>
          <w:i/>
        </w:rPr>
        <w:t>cellIndex</w:t>
      </w:r>
      <w:r w:rsidRPr="00255447">
        <w:t xml:space="preserve"> included in the </w:t>
      </w:r>
      <w:r w:rsidRPr="00255447">
        <w:rPr>
          <w:i/>
        </w:rPr>
        <w:t>altTTT-CellsToRemoveList</w:t>
      </w:r>
      <w:r w:rsidRPr="00255447">
        <w:t>:</w:t>
      </w:r>
    </w:p>
    <w:p w:rsidR="003D14A2" w:rsidRPr="00255447" w:rsidRDefault="003D14A2" w:rsidP="003D1AE8">
      <w:pPr>
        <w:pStyle w:val="B5"/>
      </w:pPr>
      <w:r w:rsidRPr="00255447">
        <w:t>5&gt;</w:t>
      </w:r>
      <w:r w:rsidRPr="00255447">
        <w:tab/>
        <w:t xml:space="preserve">remove the entry with the matching </w:t>
      </w:r>
      <w:r w:rsidRPr="00255447">
        <w:rPr>
          <w:i/>
        </w:rPr>
        <w:t>cellIndex</w:t>
      </w:r>
      <w:r w:rsidRPr="00255447">
        <w:t xml:space="preserve"> from the </w:t>
      </w:r>
      <w:r w:rsidRPr="00255447">
        <w:rPr>
          <w:i/>
        </w:rPr>
        <w:t>altTTT-CellsToAddModList</w:t>
      </w:r>
      <w:r w:rsidRPr="00255447">
        <w:t>;</w:t>
      </w:r>
    </w:p>
    <w:p w:rsidR="003D14A2" w:rsidRPr="00255447" w:rsidRDefault="003D14A2" w:rsidP="003D1AE8">
      <w:pPr>
        <w:pStyle w:val="NO"/>
      </w:pPr>
      <w:r w:rsidRPr="00255447">
        <w:t>NOTE 2:</w:t>
      </w:r>
      <w:r w:rsidRPr="00255447">
        <w:tab/>
        <w:t xml:space="preserve">For each </w:t>
      </w:r>
      <w:r w:rsidRPr="00255447">
        <w:rPr>
          <w:i/>
          <w:iCs/>
        </w:rPr>
        <w:t>cellIndex</w:t>
      </w:r>
      <w:r w:rsidRPr="00255447">
        <w:t xml:space="preserve"> included in the </w:t>
      </w:r>
      <w:r w:rsidRPr="00255447">
        <w:rPr>
          <w:i/>
        </w:rPr>
        <w:t>altTTT-CellsToRemoveList</w:t>
      </w:r>
      <w:r w:rsidRPr="00255447">
        <w:t xml:space="preserve"> that concerns overlapping ranges of cells, a cell is removed from the list of cells only if all cell indexes containing it are removed.</w:t>
      </w:r>
    </w:p>
    <w:p w:rsidR="003D14A2" w:rsidRPr="00255447" w:rsidRDefault="003D14A2" w:rsidP="003D1AE8">
      <w:pPr>
        <w:pStyle w:val="B3"/>
      </w:pPr>
      <w:r w:rsidRPr="00255447">
        <w:t>3&gt;</w:t>
      </w:r>
      <w:r w:rsidRPr="00255447">
        <w:tab/>
        <w:t xml:space="preserve">if the received </w:t>
      </w:r>
      <w:r w:rsidRPr="00255447">
        <w:rPr>
          <w:i/>
        </w:rPr>
        <w:t>measObject</w:t>
      </w:r>
      <w:r w:rsidRPr="00255447">
        <w:t xml:space="preserve"> includes the </w:t>
      </w:r>
      <w:r w:rsidRPr="00255447">
        <w:rPr>
          <w:i/>
        </w:rPr>
        <w:t>altTTT-CellsToAddModList</w:t>
      </w:r>
      <w:r w:rsidRPr="00255447">
        <w:t>:</w:t>
      </w:r>
    </w:p>
    <w:p w:rsidR="003D14A2" w:rsidRPr="00255447" w:rsidRDefault="003D14A2" w:rsidP="003D1AE8">
      <w:pPr>
        <w:pStyle w:val="B4"/>
      </w:pPr>
      <w:r w:rsidRPr="00255447">
        <w:t>4&gt;</w:t>
      </w:r>
      <w:r w:rsidRPr="00255447">
        <w:tab/>
        <w:t xml:space="preserve">for each </w:t>
      </w:r>
      <w:r w:rsidRPr="00255447">
        <w:rPr>
          <w:i/>
        </w:rPr>
        <w:t>cellIndex</w:t>
      </w:r>
      <w:r w:rsidRPr="00255447">
        <w:t xml:space="preserve"> value included in the </w:t>
      </w:r>
      <w:r w:rsidRPr="00255447">
        <w:rPr>
          <w:i/>
        </w:rPr>
        <w:t>altTTT-CellsToAddModList</w:t>
      </w:r>
      <w:r w:rsidRPr="00255447">
        <w:t>:</w:t>
      </w:r>
    </w:p>
    <w:p w:rsidR="003D14A2" w:rsidRPr="00255447" w:rsidRDefault="003D14A2" w:rsidP="003D1AE8">
      <w:pPr>
        <w:pStyle w:val="B5"/>
      </w:pPr>
      <w:r w:rsidRPr="00255447">
        <w:t>5&gt;</w:t>
      </w:r>
      <w:r w:rsidRPr="00255447">
        <w:tab/>
        <w:t xml:space="preserve">if an entry with the matching </w:t>
      </w:r>
      <w:r w:rsidRPr="00255447">
        <w:rPr>
          <w:i/>
        </w:rPr>
        <w:t>cellIndex</w:t>
      </w:r>
      <w:r w:rsidRPr="00255447">
        <w:t xml:space="preserve"> exists in the </w:t>
      </w:r>
      <w:r w:rsidRPr="00255447">
        <w:rPr>
          <w:i/>
        </w:rPr>
        <w:t>altTTT-CellsToAddModList</w:t>
      </w:r>
      <w:r w:rsidRPr="00255447">
        <w:t>:</w:t>
      </w:r>
    </w:p>
    <w:p w:rsidR="003D14A2" w:rsidRPr="00255447" w:rsidRDefault="003D14A2" w:rsidP="003D1AE8">
      <w:pPr>
        <w:pStyle w:val="B6"/>
      </w:pPr>
      <w:r w:rsidRPr="00255447">
        <w:t>6&gt;</w:t>
      </w:r>
      <w:r w:rsidRPr="00255447">
        <w:tab/>
        <w:t xml:space="preserve">replace the entry with the value received for this </w:t>
      </w:r>
      <w:r w:rsidRPr="00255447">
        <w:rPr>
          <w:i/>
        </w:rPr>
        <w:t>cellIndex</w:t>
      </w:r>
      <w:r w:rsidRPr="00255447">
        <w:t>;</w:t>
      </w:r>
    </w:p>
    <w:p w:rsidR="003D14A2" w:rsidRPr="00255447" w:rsidRDefault="003D14A2" w:rsidP="003D1AE8">
      <w:pPr>
        <w:pStyle w:val="B5"/>
      </w:pPr>
      <w:r w:rsidRPr="00255447">
        <w:t>5&gt;</w:t>
      </w:r>
      <w:r w:rsidRPr="00255447">
        <w:tab/>
        <w:t>else:</w:t>
      </w:r>
    </w:p>
    <w:p w:rsidR="003D14A2" w:rsidRPr="00255447" w:rsidRDefault="003D14A2" w:rsidP="003D1AE8">
      <w:pPr>
        <w:pStyle w:val="B6"/>
      </w:pPr>
      <w:r w:rsidRPr="00255447">
        <w:t>6&gt;</w:t>
      </w:r>
      <w:r w:rsidRPr="00255447">
        <w:tab/>
        <w:t xml:space="preserve">add a new entry for the received </w:t>
      </w:r>
      <w:r w:rsidRPr="00255447">
        <w:rPr>
          <w:i/>
        </w:rPr>
        <w:t>cellIndex</w:t>
      </w:r>
      <w:r w:rsidRPr="00255447">
        <w:t xml:space="preserve"> to the </w:t>
      </w:r>
      <w:r w:rsidRPr="00255447">
        <w:rPr>
          <w:i/>
        </w:rPr>
        <w:t>altTTT-CellsToAddModList</w:t>
      </w:r>
      <w:r w:rsidRPr="00255447">
        <w:t>;</w:t>
      </w:r>
    </w:p>
    <w:p w:rsidR="00756B72" w:rsidRPr="00255447" w:rsidRDefault="00756B72" w:rsidP="003D1AE8">
      <w:pPr>
        <w:pStyle w:val="B3"/>
      </w:pPr>
      <w:r w:rsidRPr="00255447">
        <w:t>3&gt;</w:t>
      </w:r>
      <w:r w:rsidRPr="00255447">
        <w:tab/>
        <w:t xml:space="preserve">if the received </w:t>
      </w:r>
      <w:r w:rsidRPr="00255447">
        <w:rPr>
          <w:i/>
        </w:rPr>
        <w:t>measObject</w:t>
      </w:r>
      <w:r w:rsidRPr="00255447">
        <w:t xml:space="preserve"> includes </w:t>
      </w:r>
      <w:r w:rsidRPr="00255447">
        <w:rPr>
          <w:i/>
        </w:rPr>
        <w:t>measSubframePatternConfigNeigh</w:t>
      </w:r>
      <w:r w:rsidRPr="00255447">
        <w:t>:</w:t>
      </w:r>
    </w:p>
    <w:p w:rsidR="00756B72" w:rsidRPr="00255447" w:rsidRDefault="00756B72" w:rsidP="003D1AE8">
      <w:pPr>
        <w:pStyle w:val="B4"/>
      </w:pPr>
      <w:r w:rsidRPr="00255447">
        <w:t>4&gt;</w:t>
      </w:r>
      <w:r w:rsidRPr="00255447">
        <w:tab/>
        <w:t xml:space="preserve">set </w:t>
      </w:r>
      <w:r w:rsidRPr="00255447">
        <w:rPr>
          <w:i/>
        </w:rPr>
        <w:t>measSubframePatternConfigNeigh</w:t>
      </w:r>
      <w:r w:rsidRPr="00255447">
        <w:t xml:space="preserve"> within the </w:t>
      </w:r>
      <w:r w:rsidRPr="00255447">
        <w:rPr>
          <w:i/>
        </w:rPr>
        <w:t>VarMeasConfig</w:t>
      </w:r>
      <w:r w:rsidRPr="00255447">
        <w:t xml:space="preserve"> to the value of the received field</w:t>
      </w:r>
    </w:p>
    <w:p w:rsidR="008F5D6E" w:rsidRPr="00255447" w:rsidRDefault="008F5D6E" w:rsidP="003D1AE8">
      <w:pPr>
        <w:pStyle w:val="B3"/>
      </w:pPr>
      <w:r w:rsidRPr="00255447">
        <w:t>3&gt;</w:t>
      </w:r>
      <w:r w:rsidRPr="00255447">
        <w:tab/>
        <w:t xml:space="preserve">if the received </w:t>
      </w:r>
      <w:r w:rsidRPr="00255447">
        <w:rPr>
          <w:i/>
        </w:rPr>
        <w:t>measObject</w:t>
      </w:r>
      <w:r w:rsidRPr="00255447">
        <w:t xml:space="preserve"> includes </w:t>
      </w:r>
      <w:r w:rsidRPr="00255447">
        <w:rPr>
          <w:i/>
        </w:rPr>
        <w:t>measDS-Config</w:t>
      </w:r>
      <w:r w:rsidRPr="00255447">
        <w:t>:</w:t>
      </w:r>
    </w:p>
    <w:p w:rsidR="008F5D6E" w:rsidRPr="00255447" w:rsidRDefault="008F5D6E" w:rsidP="003D1AE8">
      <w:pPr>
        <w:pStyle w:val="B4"/>
      </w:pPr>
      <w:r w:rsidRPr="00255447">
        <w:t>4&gt;</w:t>
      </w:r>
      <w:r w:rsidRPr="00255447">
        <w:tab/>
        <w:t xml:space="preserve">if </w:t>
      </w:r>
      <w:r w:rsidRPr="00255447">
        <w:rPr>
          <w:i/>
        </w:rPr>
        <w:t>measDS-Config</w:t>
      </w:r>
      <w:r w:rsidRPr="00255447">
        <w:t xml:space="preserve"> is set to </w:t>
      </w:r>
      <w:r w:rsidRPr="00255447">
        <w:rPr>
          <w:i/>
        </w:rPr>
        <w:t>setup</w:t>
      </w:r>
      <w:r w:rsidRPr="00255447">
        <w:t>:</w:t>
      </w:r>
    </w:p>
    <w:p w:rsidR="008F5D6E" w:rsidRPr="00255447" w:rsidRDefault="008F5D6E" w:rsidP="003D1AE8">
      <w:pPr>
        <w:pStyle w:val="B5"/>
      </w:pPr>
      <w:r w:rsidRPr="00255447">
        <w:t>5&gt;</w:t>
      </w:r>
      <w:r w:rsidRPr="00255447">
        <w:tab/>
        <w:t xml:space="preserve">if the received </w:t>
      </w:r>
      <w:r w:rsidRPr="00255447">
        <w:rPr>
          <w:i/>
        </w:rPr>
        <w:t>measDS-Config</w:t>
      </w:r>
      <w:r w:rsidRPr="00255447">
        <w:t xml:space="preserve"> includes the </w:t>
      </w:r>
      <w:r w:rsidRPr="00255447">
        <w:rPr>
          <w:i/>
        </w:rPr>
        <w:t>measCSI-RS-ToRemoveList</w:t>
      </w:r>
      <w:r w:rsidRPr="00255447">
        <w:t>:</w:t>
      </w:r>
    </w:p>
    <w:p w:rsidR="008F5D6E" w:rsidRPr="00255447" w:rsidRDefault="008F5D6E" w:rsidP="003D1AE8">
      <w:pPr>
        <w:pStyle w:val="B6"/>
      </w:pPr>
      <w:r w:rsidRPr="00255447">
        <w:lastRenderedPageBreak/>
        <w:t>6&gt;</w:t>
      </w:r>
      <w:r w:rsidRPr="00255447">
        <w:tab/>
        <w:t xml:space="preserve">for each </w:t>
      </w:r>
      <w:r w:rsidRPr="00255447">
        <w:rPr>
          <w:i/>
        </w:rPr>
        <w:t>measCSI-RS-Id</w:t>
      </w:r>
      <w:r w:rsidRPr="00255447">
        <w:t xml:space="preserve"> included in the </w:t>
      </w:r>
      <w:r w:rsidRPr="00255447">
        <w:rPr>
          <w:i/>
        </w:rPr>
        <w:t>measCSI-RS-ToRemoveList</w:t>
      </w:r>
      <w:r w:rsidRPr="00255447">
        <w:t>:</w:t>
      </w:r>
    </w:p>
    <w:p w:rsidR="008F5D6E" w:rsidRPr="00255447" w:rsidRDefault="008F5D6E" w:rsidP="003D1AE8">
      <w:pPr>
        <w:pStyle w:val="B7"/>
      </w:pPr>
      <w:r w:rsidRPr="00255447">
        <w:t>7&gt;</w:t>
      </w:r>
      <w:r w:rsidRPr="00255447">
        <w:tab/>
        <w:t xml:space="preserve">remove the entry with the matching </w:t>
      </w:r>
      <w:r w:rsidRPr="00255447">
        <w:rPr>
          <w:i/>
        </w:rPr>
        <w:t>measCSI-RS-Id</w:t>
      </w:r>
      <w:r w:rsidRPr="00255447">
        <w:t xml:space="preserve"> from the </w:t>
      </w:r>
      <w:r w:rsidRPr="00255447">
        <w:rPr>
          <w:i/>
        </w:rPr>
        <w:t>measCSI-RS-ToAddModList</w:t>
      </w:r>
      <w:r w:rsidRPr="00255447">
        <w:t>;</w:t>
      </w:r>
    </w:p>
    <w:p w:rsidR="008F5D6E" w:rsidRPr="00255447" w:rsidRDefault="008F5D6E" w:rsidP="003D1AE8">
      <w:pPr>
        <w:pStyle w:val="B5"/>
      </w:pPr>
      <w:r w:rsidRPr="00255447">
        <w:t>5&gt;</w:t>
      </w:r>
      <w:r w:rsidRPr="00255447">
        <w:tab/>
        <w:t xml:space="preserve">if the received </w:t>
      </w:r>
      <w:r w:rsidRPr="00255447">
        <w:rPr>
          <w:i/>
        </w:rPr>
        <w:t>measDS-Config</w:t>
      </w:r>
      <w:r w:rsidRPr="00255447">
        <w:t xml:space="preserve"> includes the </w:t>
      </w:r>
      <w:r w:rsidRPr="00255447">
        <w:rPr>
          <w:i/>
        </w:rPr>
        <w:t>measCSI-RS-ToAddModList</w:t>
      </w:r>
      <w:r w:rsidRPr="00255447">
        <w:rPr>
          <w:lang w:eastAsia="zh-CN"/>
        </w:rPr>
        <w:t xml:space="preserve">, </w:t>
      </w:r>
      <w:r w:rsidRPr="00255447">
        <w:t xml:space="preserve">for each </w:t>
      </w:r>
      <w:r w:rsidRPr="00255447">
        <w:rPr>
          <w:i/>
        </w:rPr>
        <w:t>measCSI-RS-Id</w:t>
      </w:r>
      <w:r w:rsidRPr="00255447">
        <w:t xml:space="preserve"> value included in the </w:t>
      </w:r>
      <w:r w:rsidRPr="00255447">
        <w:rPr>
          <w:i/>
        </w:rPr>
        <w:t>measCSI-RS-ToAddModList</w:t>
      </w:r>
      <w:r w:rsidRPr="00255447">
        <w:t>:</w:t>
      </w:r>
    </w:p>
    <w:p w:rsidR="008F5D6E" w:rsidRPr="00255447" w:rsidRDefault="008F5D6E" w:rsidP="003D1AE8">
      <w:pPr>
        <w:pStyle w:val="B6"/>
      </w:pPr>
      <w:r w:rsidRPr="00255447">
        <w:rPr>
          <w:lang w:eastAsia="zh-CN"/>
        </w:rPr>
        <w:t>6</w:t>
      </w:r>
      <w:r w:rsidRPr="00255447">
        <w:t>&gt;</w:t>
      </w:r>
      <w:r w:rsidRPr="00255447">
        <w:tab/>
        <w:t xml:space="preserve">if an entry with the </w:t>
      </w:r>
      <w:r w:rsidRPr="00255447">
        <w:rPr>
          <w:lang w:eastAsia="en-US"/>
        </w:rPr>
        <w:t>matching</w:t>
      </w:r>
      <w:r w:rsidRPr="00255447">
        <w:t xml:space="preserve"> </w:t>
      </w:r>
      <w:r w:rsidRPr="00255447">
        <w:rPr>
          <w:i/>
        </w:rPr>
        <w:t>measCSI-RS-Id</w:t>
      </w:r>
      <w:r w:rsidRPr="00255447">
        <w:t xml:space="preserve"> exists in the </w:t>
      </w:r>
      <w:r w:rsidRPr="00255447">
        <w:rPr>
          <w:i/>
        </w:rPr>
        <w:t>measCSI-RS-ToAddModList</w:t>
      </w:r>
      <w:r w:rsidRPr="00255447">
        <w:t>:</w:t>
      </w:r>
    </w:p>
    <w:p w:rsidR="008F5D6E" w:rsidRPr="00255447" w:rsidRDefault="008F5D6E" w:rsidP="003D1AE8">
      <w:pPr>
        <w:pStyle w:val="B7"/>
      </w:pPr>
      <w:r w:rsidRPr="00255447">
        <w:rPr>
          <w:lang w:eastAsia="zh-CN"/>
        </w:rPr>
        <w:t>7</w:t>
      </w:r>
      <w:r w:rsidRPr="00255447">
        <w:t>&gt;</w:t>
      </w:r>
      <w:r w:rsidRPr="00255447">
        <w:tab/>
        <w:t xml:space="preserve">replace the entry with the value received for this </w:t>
      </w:r>
      <w:r w:rsidRPr="00255447">
        <w:rPr>
          <w:i/>
        </w:rPr>
        <w:t>measCSI-RS-Id</w:t>
      </w:r>
      <w:r w:rsidRPr="00255447">
        <w:t>;</w:t>
      </w:r>
    </w:p>
    <w:p w:rsidR="008F5D6E" w:rsidRPr="00255447" w:rsidRDefault="008F5D6E" w:rsidP="003D1AE8">
      <w:pPr>
        <w:pStyle w:val="B6"/>
      </w:pPr>
      <w:r w:rsidRPr="00255447">
        <w:rPr>
          <w:lang w:eastAsia="zh-CN"/>
        </w:rPr>
        <w:t>6</w:t>
      </w:r>
      <w:r w:rsidRPr="00255447">
        <w:t>&gt;</w:t>
      </w:r>
      <w:r w:rsidRPr="00255447">
        <w:tab/>
        <w:t>else:</w:t>
      </w:r>
    </w:p>
    <w:p w:rsidR="008F5D6E" w:rsidRPr="00255447" w:rsidRDefault="008F5D6E" w:rsidP="003D1AE8">
      <w:pPr>
        <w:pStyle w:val="B7"/>
      </w:pPr>
      <w:r w:rsidRPr="00255447">
        <w:rPr>
          <w:lang w:eastAsia="zh-CN"/>
        </w:rPr>
        <w:t>7</w:t>
      </w:r>
      <w:r w:rsidRPr="00255447">
        <w:t>&gt;</w:t>
      </w:r>
      <w:r w:rsidRPr="00255447">
        <w:tab/>
        <w:t xml:space="preserve">add a new entry for the received </w:t>
      </w:r>
      <w:r w:rsidRPr="00255447">
        <w:rPr>
          <w:i/>
        </w:rPr>
        <w:t>measCSI-RS-Id</w:t>
      </w:r>
      <w:r w:rsidRPr="00255447">
        <w:t xml:space="preserve"> to the </w:t>
      </w:r>
      <w:r w:rsidRPr="00255447">
        <w:rPr>
          <w:i/>
        </w:rPr>
        <w:t>measCSI-RS-ToAddModList</w:t>
      </w:r>
      <w:r w:rsidRPr="00255447">
        <w:t>;</w:t>
      </w:r>
    </w:p>
    <w:p w:rsidR="008F5D6E" w:rsidRPr="00255447" w:rsidRDefault="008F5D6E" w:rsidP="003D1AE8">
      <w:pPr>
        <w:pStyle w:val="B5"/>
      </w:pPr>
      <w:r w:rsidRPr="00255447">
        <w:t>5&gt;</w:t>
      </w:r>
      <w:r w:rsidRPr="00255447">
        <w:tab/>
        <w:t xml:space="preserve">set other fields of the </w:t>
      </w:r>
      <w:r w:rsidRPr="00255447">
        <w:rPr>
          <w:i/>
        </w:rPr>
        <w:t>measDS-Config</w:t>
      </w:r>
      <w:r w:rsidRPr="00255447">
        <w:t xml:space="preserve"> within the </w:t>
      </w:r>
      <w:r w:rsidRPr="00255447">
        <w:rPr>
          <w:i/>
        </w:rPr>
        <w:t>VarMeasConfig</w:t>
      </w:r>
      <w:r w:rsidRPr="00255447">
        <w:t xml:space="preserve"> to the value of the received field</w:t>
      </w:r>
      <w:r w:rsidR="00BB1733" w:rsidRPr="00255447">
        <w:t>s</w:t>
      </w:r>
      <w:r w:rsidRPr="00255447">
        <w:t>;</w:t>
      </w:r>
    </w:p>
    <w:p w:rsidR="008F5D6E" w:rsidRPr="00255447" w:rsidRDefault="008F5D6E" w:rsidP="003D1AE8">
      <w:pPr>
        <w:pStyle w:val="B5"/>
      </w:pPr>
      <w:r w:rsidRPr="00255447">
        <w:t>5&gt;</w:t>
      </w:r>
      <w:r w:rsidRPr="00255447">
        <w:tab/>
        <w:t xml:space="preserve">perform the </w:t>
      </w:r>
      <w:r w:rsidRPr="00255447">
        <w:rPr>
          <w:noProof/>
          <w:lang w:eastAsia="zh-CN"/>
        </w:rPr>
        <w:t>d</w:t>
      </w:r>
      <w:r w:rsidRPr="00255447">
        <w:rPr>
          <w:lang w:eastAsia="zh-CN"/>
        </w:rPr>
        <w:t>iscovery signals</w:t>
      </w:r>
      <w:r w:rsidRPr="00255447">
        <w:t xml:space="preserve"> measurement timing configuration procedure as specified in 5.5.2.10;</w:t>
      </w:r>
    </w:p>
    <w:p w:rsidR="008F5D6E" w:rsidRPr="00255447" w:rsidRDefault="008F5D6E" w:rsidP="003D1AE8">
      <w:pPr>
        <w:pStyle w:val="B4"/>
      </w:pPr>
      <w:r w:rsidRPr="00255447">
        <w:t>4&gt;</w:t>
      </w:r>
      <w:r w:rsidRPr="00255447">
        <w:tab/>
        <w:t>else:</w:t>
      </w:r>
    </w:p>
    <w:p w:rsidR="008F5D6E" w:rsidRPr="00255447" w:rsidRDefault="008F5D6E" w:rsidP="003D1AE8">
      <w:pPr>
        <w:pStyle w:val="B5"/>
      </w:pPr>
      <w:r w:rsidRPr="00255447">
        <w:t>5&gt;</w:t>
      </w:r>
      <w:r w:rsidRPr="00255447">
        <w:tab/>
        <w:t xml:space="preserve">release the </w:t>
      </w:r>
      <w:r w:rsidRPr="00255447">
        <w:rPr>
          <w:noProof/>
          <w:lang w:eastAsia="zh-CN"/>
        </w:rPr>
        <w:t>d</w:t>
      </w:r>
      <w:r w:rsidRPr="00255447">
        <w:rPr>
          <w:lang w:eastAsia="zh-CN"/>
        </w:rPr>
        <w:t>iscovery signals</w:t>
      </w:r>
      <w:r w:rsidRPr="00255447">
        <w:t xml:space="preserve"> measurement configuration;</w:t>
      </w:r>
    </w:p>
    <w:p w:rsidR="00756B72" w:rsidRPr="00255447" w:rsidRDefault="00756B72" w:rsidP="003D1AE8">
      <w:pPr>
        <w:pStyle w:val="B3"/>
      </w:pPr>
      <w:r w:rsidRPr="00255447">
        <w:t>3&gt;</w:t>
      </w:r>
      <w:r w:rsidRPr="00255447">
        <w:tab/>
        <w:t xml:space="preserve">for each </w:t>
      </w:r>
      <w:r w:rsidRPr="00255447">
        <w:rPr>
          <w:i/>
        </w:rPr>
        <w:t>measId</w:t>
      </w:r>
      <w:r w:rsidRPr="00255447">
        <w:t xml:space="preserve"> associated with this </w:t>
      </w:r>
      <w:r w:rsidRPr="00255447">
        <w:rPr>
          <w:i/>
        </w:rPr>
        <w:t>measObjectId</w:t>
      </w:r>
      <w:r w:rsidRPr="00255447">
        <w:t xml:space="preserve"> in the </w:t>
      </w:r>
      <w:r w:rsidRPr="00255447">
        <w:rPr>
          <w:i/>
        </w:rPr>
        <w:t>measIdList</w:t>
      </w:r>
      <w:r w:rsidRPr="00255447">
        <w:t xml:space="preserve"> within the </w:t>
      </w:r>
      <w:r w:rsidRPr="00255447">
        <w:rPr>
          <w:i/>
          <w:noProof/>
        </w:rPr>
        <w:t>VarMeasConfig</w:t>
      </w:r>
      <w:r w:rsidRPr="00255447">
        <w:t>, if any:</w:t>
      </w:r>
    </w:p>
    <w:p w:rsidR="00756B72" w:rsidRPr="00255447" w:rsidRDefault="00756B72" w:rsidP="003D1AE8">
      <w:pPr>
        <w:pStyle w:val="B4"/>
        <w:rPr>
          <w:lang w:eastAsia="zh-CN"/>
        </w:rPr>
      </w:pPr>
      <w:r w:rsidRPr="00255447">
        <w:t>4&gt;</w:t>
      </w:r>
      <w:r w:rsidRPr="00255447">
        <w:tab/>
      </w:r>
      <w:r w:rsidRPr="00255447">
        <w:rPr>
          <w:lang w:eastAsia="zh-CN"/>
        </w:rPr>
        <w:t>remove the</w:t>
      </w:r>
      <w:r w:rsidRPr="00255447">
        <w:t xml:space="preserve"> measurement reporting entry for this </w:t>
      </w:r>
      <w:r w:rsidRPr="00255447">
        <w:rPr>
          <w:i/>
        </w:rPr>
        <w:t>measId</w:t>
      </w:r>
      <w:r w:rsidRPr="00255447">
        <w:t xml:space="preserve"> from the </w:t>
      </w:r>
      <w:r w:rsidRPr="00255447">
        <w:rPr>
          <w:i/>
        </w:rPr>
        <w:t>VarMeasReportList</w:t>
      </w:r>
      <w:r w:rsidRPr="00255447">
        <w:t>, if included</w:t>
      </w:r>
      <w:r w:rsidRPr="00255447">
        <w:rPr>
          <w:lang w:eastAsia="zh-CN"/>
        </w:rPr>
        <w:t>;</w:t>
      </w:r>
    </w:p>
    <w:p w:rsidR="00756B72" w:rsidRPr="00255447" w:rsidRDefault="00756B72" w:rsidP="003D1AE8">
      <w:pPr>
        <w:pStyle w:val="B4"/>
      </w:pPr>
      <w:r w:rsidRPr="00255447">
        <w:t>4&gt;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B2"/>
      </w:pPr>
      <w:r w:rsidRPr="00255447">
        <w:t>2&gt;</w:t>
      </w:r>
      <w:r w:rsidRPr="00255447">
        <w:tab/>
        <w:t>else:</w:t>
      </w:r>
    </w:p>
    <w:p w:rsidR="00B3256E" w:rsidRPr="00255447" w:rsidRDefault="00756B72" w:rsidP="003D1AE8">
      <w:pPr>
        <w:pStyle w:val="B3"/>
      </w:pPr>
      <w:r w:rsidRPr="00255447">
        <w:t>3&gt;</w:t>
      </w:r>
      <w:r w:rsidRPr="00255447">
        <w:tab/>
        <w:t xml:space="preserve">add a new entry for the received </w:t>
      </w:r>
      <w:r w:rsidRPr="00255447">
        <w:rPr>
          <w:i/>
        </w:rPr>
        <w:t>measObject</w:t>
      </w:r>
      <w:r w:rsidRPr="00255447">
        <w:t xml:space="preserve"> to the </w:t>
      </w:r>
      <w:r w:rsidRPr="00255447">
        <w:rPr>
          <w:i/>
        </w:rPr>
        <w:t>measObjectList</w:t>
      </w:r>
      <w:r w:rsidRPr="00255447">
        <w:t xml:space="preserve"> within </w:t>
      </w:r>
      <w:r w:rsidRPr="00255447">
        <w:rPr>
          <w:i/>
          <w:noProof/>
        </w:rPr>
        <w:t>VarMeasConfig</w:t>
      </w:r>
      <w:r w:rsidRPr="00255447">
        <w:t>;</w:t>
      </w:r>
    </w:p>
    <w:p w:rsidR="00B3256E" w:rsidRPr="00255447" w:rsidRDefault="00B3256E" w:rsidP="003D1AE8">
      <w:pPr>
        <w:pStyle w:val="NO"/>
      </w:pPr>
      <w:r w:rsidRPr="00255447">
        <w:t>NOTE 3:</w:t>
      </w:r>
      <w:r w:rsidRPr="00255447">
        <w:tab/>
        <w:t xml:space="preserve">UE does not need to retain </w:t>
      </w:r>
      <w:r w:rsidRPr="00255447">
        <w:rPr>
          <w:i/>
        </w:rPr>
        <w:t>cellForWhichToReportCGI</w:t>
      </w:r>
      <w:r w:rsidRPr="00255447">
        <w:t xml:space="preserve"> in the </w:t>
      </w:r>
      <w:r w:rsidRPr="00255447">
        <w:rPr>
          <w:i/>
        </w:rPr>
        <w:t>measObject</w:t>
      </w:r>
      <w:r w:rsidRPr="00255447">
        <w:t xml:space="preserve"> after reporting </w:t>
      </w:r>
      <w:r w:rsidRPr="00255447">
        <w:rPr>
          <w:i/>
        </w:rPr>
        <w:t>cgi-Info</w:t>
      </w:r>
      <w:r w:rsidRPr="00255447">
        <w:t>.</w:t>
      </w:r>
    </w:p>
    <w:p w:rsidR="00756B72" w:rsidRPr="00255447" w:rsidRDefault="00756B72" w:rsidP="003D1AE8">
      <w:pPr>
        <w:pStyle w:val="Heading4"/>
      </w:pPr>
      <w:bookmarkStart w:id="306" w:name="_Toc5814769"/>
      <w:r w:rsidRPr="00255447">
        <w:t>5.5.2.6</w:t>
      </w:r>
      <w:r w:rsidRPr="00255447">
        <w:tab/>
        <w:t>Reporting configuration removal</w:t>
      </w:r>
      <w:bookmarkEnd w:id="306"/>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 xml:space="preserve">reportConfigId </w:t>
      </w:r>
      <w:r w:rsidRPr="00255447">
        <w:t xml:space="preserve">included in the received </w:t>
      </w:r>
      <w:r w:rsidRPr="00255447">
        <w:rPr>
          <w:i/>
        </w:rPr>
        <w:t>reportConfigToRemoveList</w:t>
      </w:r>
      <w:r w:rsidRPr="00255447">
        <w:t xml:space="preserve"> that is part of the current UE configuration in </w:t>
      </w:r>
      <w:r w:rsidRPr="00255447">
        <w:rPr>
          <w:i/>
        </w:rPr>
        <w:t>VarMeasConfig</w:t>
      </w:r>
      <w:r w:rsidRPr="00255447">
        <w:t>:</w:t>
      </w:r>
    </w:p>
    <w:p w:rsidR="00756B72" w:rsidRPr="00255447" w:rsidRDefault="00756B72" w:rsidP="003D1AE8">
      <w:pPr>
        <w:pStyle w:val="B2"/>
      </w:pPr>
      <w:r w:rsidRPr="00255447">
        <w:t>2&gt;</w:t>
      </w:r>
      <w:r w:rsidRPr="00255447">
        <w:tab/>
        <w:t xml:space="preserve">remove the entry with the matching </w:t>
      </w:r>
      <w:r w:rsidRPr="00255447">
        <w:rPr>
          <w:i/>
        </w:rPr>
        <w:t>reportConfigId</w:t>
      </w:r>
      <w:r w:rsidRPr="00255447">
        <w:t xml:space="preserve"> from the </w:t>
      </w:r>
      <w:r w:rsidRPr="00255447">
        <w:rPr>
          <w:i/>
        </w:rPr>
        <w:t xml:space="preserve">reportConfigList </w:t>
      </w:r>
      <w:r w:rsidRPr="00255447">
        <w:t xml:space="preserve">within the </w:t>
      </w:r>
      <w:r w:rsidRPr="00255447">
        <w:rPr>
          <w:i/>
          <w:noProof/>
        </w:rPr>
        <w:t>VarMeasConfig</w:t>
      </w:r>
      <w:r w:rsidRPr="00255447">
        <w:t>;</w:t>
      </w:r>
    </w:p>
    <w:p w:rsidR="00756B72" w:rsidRPr="00255447" w:rsidRDefault="00756B72" w:rsidP="003D1AE8">
      <w:pPr>
        <w:pStyle w:val="B2"/>
      </w:pPr>
      <w:r w:rsidRPr="00255447">
        <w:t>2&gt;</w:t>
      </w:r>
      <w:r w:rsidRPr="00255447">
        <w:tab/>
        <w:t xml:space="preserve">remove all </w:t>
      </w:r>
      <w:r w:rsidRPr="00255447">
        <w:rPr>
          <w:i/>
        </w:rPr>
        <w:t>measId</w:t>
      </w:r>
      <w:r w:rsidRPr="00255447">
        <w:t xml:space="preserve"> associated with the </w:t>
      </w:r>
      <w:r w:rsidRPr="00255447">
        <w:rPr>
          <w:i/>
        </w:rPr>
        <w:t>reportConfigId</w:t>
      </w:r>
      <w:r w:rsidRPr="00255447">
        <w:t xml:space="preserve"> from the </w:t>
      </w:r>
      <w:r w:rsidRPr="00255447">
        <w:rPr>
          <w:i/>
        </w:rPr>
        <w:t>measIdList</w:t>
      </w:r>
      <w:r w:rsidRPr="00255447">
        <w:t xml:space="preserve"> within the </w:t>
      </w:r>
      <w:r w:rsidRPr="00255447">
        <w:rPr>
          <w:i/>
          <w:noProof/>
        </w:rPr>
        <w:t>VarMeasConfig</w:t>
      </w:r>
      <w:r w:rsidRPr="00255447">
        <w:t>, if any;</w:t>
      </w:r>
    </w:p>
    <w:p w:rsidR="00756B72" w:rsidRPr="00255447" w:rsidRDefault="00756B72" w:rsidP="003D1AE8">
      <w:pPr>
        <w:pStyle w:val="B2"/>
      </w:pPr>
      <w:r w:rsidRPr="00255447">
        <w:t>2&gt;</w:t>
      </w:r>
      <w:r w:rsidRPr="00255447">
        <w:tab/>
        <w:t xml:space="preserve">if a </w:t>
      </w:r>
      <w:r w:rsidRPr="00255447">
        <w:rPr>
          <w:i/>
        </w:rPr>
        <w:t>measId</w:t>
      </w:r>
      <w:r w:rsidRPr="00255447">
        <w:t xml:space="preserve"> is removed from the </w:t>
      </w:r>
      <w:r w:rsidRPr="00255447">
        <w:rPr>
          <w:i/>
        </w:rPr>
        <w:t>measIdList</w:t>
      </w:r>
      <w:r w:rsidRPr="00255447">
        <w:rPr>
          <w:noProof/>
        </w:rPr>
        <w:t>:</w:t>
      </w:r>
    </w:p>
    <w:p w:rsidR="00756B72" w:rsidRPr="00255447" w:rsidRDefault="00756B72" w:rsidP="003D1AE8">
      <w:pPr>
        <w:pStyle w:val="B3"/>
      </w:pPr>
      <w:r w:rsidRPr="00255447">
        <w:t>3&gt;</w:t>
      </w:r>
      <w:r w:rsidRPr="00255447">
        <w:tab/>
        <w:t xml:space="preserve">remove the measurement reporting entry for this </w:t>
      </w:r>
      <w:r w:rsidRPr="00255447">
        <w:rPr>
          <w:i/>
        </w:rPr>
        <w:t>measId</w:t>
      </w:r>
      <w:r w:rsidRPr="00255447">
        <w:t xml:space="preserve"> from the </w:t>
      </w:r>
      <w:r w:rsidRPr="00255447">
        <w:rPr>
          <w:i/>
        </w:rPr>
        <w:t>VarMeasReportList</w:t>
      </w:r>
      <w:r w:rsidRPr="00255447">
        <w:t>, if included;</w:t>
      </w:r>
    </w:p>
    <w:p w:rsidR="00756B72" w:rsidRPr="00255447" w:rsidRDefault="00756B72" w:rsidP="003D1AE8">
      <w:pPr>
        <w:pStyle w:val="B3"/>
      </w:pPr>
      <w:r w:rsidRPr="00255447">
        <w:t>3&gt;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NO"/>
      </w:pPr>
      <w:r w:rsidRPr="00255447">
        <w:t>NOTE:</w:t>
      </w:r>
      <w:r w:rsidRPr="00255447">
        <w:tab/>
        <w:t xml:space="preserve">The UE does not consider the message as erroneous if the </w:t>
      </w:r>
      <w:r w:rsidRPr="00255447">
        <w:rPr>
          <w:i/>
        </w:rPr>
        <w:t>reportConfigToRemoveList</w:t>
      </w:r>
      <w:r w:rsidRPr="00255447">
        <w:t xml:space="preserve"> includes any </w:t>
      </w:r>
      <w:r w:rsidRPr="00255447">
        <w:rPr>
          <w:i/>
        </w:rPr>
        <w:t>reportConfigId</w:t>
      </w:r>
      <w:r w:rsidRPr="00255447">
        <w:t xml:space="preserve"> value that is not part of the current UE configuration.</w:t>
      </w:r>
    </w:p>
    <w:p w:rsidR="00756B72" w:rsidRPr="00255447" w:rsidRDefault="00756B72" w:rsidP="003D1AE8">
      <w:pPr>
        <w:pStyle w:val="Heading4"/>
      </w:pPr>
      <w:bookmarkStart w:id="307" w:name="_Toc5814770"/>
      <w:r w:rsidRPr="00255447">
        <w:t>5.5.2.7</w:t>
      </w:r>
      <w:r w:rsidRPr="00255447">
        <w:tab/>
        <w:t>Reporting configuration addition/ modification</w:t>
      </w:r>
      <w:bookmarkEnd w:id="307"/>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 xml:space="preserve">reportConfigId </w:t>
      </w:r>
      <w:r w:rsidRPr="00255447">
        <w:t xml:space="preserve">included in the received </w:t>
      </w:r>
      <w:r w:rsidRPr="00255447">
        <w:rPr>
          <w:i/>
        </w:rPr>
        <w:t>reportConfigToAddModList</w:t>
      </w:r>
      <w:r w:rsidRPr="00255447">
        <w:t>:</w:t>
      </w:r>
    </w:p>
    <w:p w:rsidR="00756B72" w:rsidRPr="00255447" w:rsidRDefault="00756B72" w:rsidP="003D1AE8">
      <w:pPr>
        <w:pStyle w:val="B2"/>
      </w:pPr>
      <w:r w:rsidRPr="00255447">
        <w:lastRenderedPageBreak/>
        <w:t>2&gt;</w:t>
      </w:r>
      <w:r w:rsidRPr="00255447">
        <w:tab/>
        <w:t xml:space="preserve">if an entry with the matching </w:t>
      </w:r>
      <w:r w:rsidRPr="00255447">
        <w:rPr>
          <w:i/>
        </w:rPr>
        <w:t>reportConfigId</w:t>
      </w:r>
      <w:r w:rsidRPr="00255447">
        <w:t xml:space="preserve"> exists in the </w:t>
      </w:r>
      <w:r w:rsidRPr="00255447">
        <w:rPr>
          <w:i/>
        </w:rPr>
        <w:t xml:space="preserve">reportConfigList </w:t>
      </w:r>
      <w:r w:rsidRPr="00255447">
        <w:t xml:space="preserve">within the </w:t>
      </w:r>
      <w:r w:rsidRPr="00255447">
        <w:rPr>
          <w:i/>
          <w:noProof/>
        </w:rPr>
        <w:t>VarMeasConfig</w:t>
      </w:r>
      <w:r w:rsidRPr="00255447">
        <w:t>, for this entry:</w:t>
      </w:r>
    </w:p>
    <w:p w:rsidR="00756B72" w:rsidRPr="00255447" w:rsidRDefault="00756B72" w:rsidP="003D1AE8">
      <w:pPr>
        <w:pStyle w:val="B3"/>
      </w:pPr>
      <w:r w:rsidRPr="00255447">
        <w:t>3&gt;</w:t>
      </w:r>
      <w:r w:rsidRPr="00255447">
        <w:tab/>
      </w:r>
      <w:r w:rsidR="00B3256E" w:rsidRPr="00255447">
        <w:t>reconfigure</w:t>
      </w:r>
      <w:r w:rsidRPr="00255447">
        <w:t xml:space="preserve"> the entry with the value received for this </w:t>
      </w:r>
      <w:r w:rsidRPr="00255447">
        <w:rPr>
          <w:i/>
        </w:rPr>
        <w:t>reportConfig</w:t>
      </w:r>
      <w:r w:rsidRPr="00255447">
        <w:t>;</w:t>
      </w:r>
    </w:p>
    <w:p w:rsidR="00756B72" w:rsidRPr="00255447" w:rsidRDefault="00756B72" w:rsidP="003D1AE8">
      <w:pPr>
        <w:pStyle w:val="B3"/>
      </w:pPr>
      <w:r w:rsidRPr="00255447">
        <w:t>3&gt;</w:t>
      </w:r>
      <w:r w:rsidRPr="00255447">
        <w:tab/>
        <w:t xml:space="preserve">for each </w:t>
      </w:r>
      <w:r w:rsidRPr="00255447">
        <w:rPr>
          <w:i/>
        </w:rPr>
        <w:t>measId</w:t>
      </w:r>
      <w:r w:rsidRPr="00255447">
        <w:t xml:space="preserve"> associated with this </w:t>
      </w:r>
      <w:r w:rsidRPr="00255447">
        <w:rPr>
          <w:i/>
        </w:rPr>
        <w:t>reportConfigId</w:t>
      </w:r>
      <w:r w:rsidRPr="00255447">
        <w:t xml:space="preserve"> included in the </w:t>
      </w:r>
      <w:r w:rsidRPr="00255447">
        <w:rPr>
          <w:i/>
        </w:rPr>
        <w:t>measIdList</w:t>
      </w:r>
      <w:r w:rsidRPr="00255447">
        <w:t xml:space="preserve"> within the </w:t>
      </w:r>
      <w:r w:rsidRPr="00255447">
        <w:rPr>
          <w:i/>
          <w:noProof/>
        </w:rPr>
        <w:t>VarMeasConfig</w:t>
      </w:r>
      <w:r w:rsidRPr="00255447">
        <w:t>, if any:</w:t>
      </w:r>
    </w:p>
    <w:p w:rsidR="00756B72" w:rsidRPr="00255447" w:rsidRDefault="00756B72" w:rsidP="003D1AE8">
      <w:pPr>
        <w:pStyle w:val="B4"/>
        <w:rPr>
          <w:lang w:eastAsia="zh-CN"/>
        </w:rPr>
      </w:pPr>
      <w:r w:rsidRPr="00255447">
        <w:t>4&gt;</w:t>
      </w:r>
      <w:r w:rsidRPr="00255447">
        <w:tab/>
      </w:r>
      <w:r w:rsidRPr="00255447">
        <w:rPr>
          <w:lang w:eastAsia="zh-CN"/>
        </w:rPr>
        <w:t>remove the</w:t>
      </w:r>
      <w:r w:rsidRPr="00255447">
        <w:t xml:space="preserve"> measurement reporting entry for this </w:t>
      </w:r>
      <w:r w:rsidRPr="00255447">
        <w:rPr>
          <w:i/>
        </w:rPr>
        <w:t>measId</w:t>
      </w:r>
      <w:r w:rsidRPr="00255447">
        <w:t xml:space="preserve"> from in </w:t>
      </w:r>
      <w:r w:rsidRPr="00255447">
        <w:rPr>
          <w:i/>
        </w:rPr>
        <w:t>VarMeasReportList</w:t>
      </w:r>
      <w:r w:rsidRPr="00255447">
        <w:t>, if included</w:t>
      </w:r>
      <w:r w:rsidRPr="00255447">
        <w:rPr>
          <w:lang w:eastAsia="zh-CN"/>
        </w:rPr>
        <w:t>;</w:t>
      </w:r>
    </w:p>
    <w:p w:rsidR="00756B72" w:rsidRPr="00255447" w:rsidRDefault="00756B72" w:rsidP="003D1AE8">
      <w:pPr>
        <w:pStyle w:val="B4"/>
      </w:pPr>
      <w:r w:rsidRPr="00255447">
        <w:t>4&gt;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add a new entry for the received </w:t>
      </w:r>
      <w:r w:rsidRPr="00255447">
        <w:rPr>
          <w:i/>
        </w:rPr>
        <w:t>reportConfig</w:t>
      </w:r>
      <w:r w:rsidRPr="00255447">
        <w:t xml:space="preserve"> to the </w:t>
      </w:r>
      <w:r w:rsidRPr="00255447">
        <w:rPr>
          <w:i/>
        </w:rPr>
        <w:t>reportConfigList</w:t>
      </w:r>
      <w:r w:rsidRPr="00255447">
        <w:t xml:space="preserve"> within the </w:t>
      </w:r>
      <w:r w:rsidRPr="00255447">
        <w:rPr>
          <w:i/>
          <w:noProof/>
        </w:rPr>
        <w:t>VarMeasConfig</w:t>
      </w:r>
      <w:r w:rsidRPr="00255447">
        <w:t>;</w:t>
      </w:r>
    </w:p>
    <w:p w:rsidR="00756B72" w:rsidRPr="00255447" w:rsidRDefault="00756B72" w:rsidP="003D1AE8">
      <w:pPr>
        <w:pStyle w:val="Heading4"/>
      </w:pPr>
      <w:bookmarkStart w:id="308" w:name="_Toc5814771"/>
      <w:r w:rsidRPr="00255447">
        <w:t>5.5.2.8</w:t>
      </w:r>
      <w:r w:rsidRPr="00255447">
        <w:tab/>
        <w:t>Quantity configuration</w:t>
      </w:r>
      <w:bookmarkEnd w:id="308"/>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RAT for which the received </w:t>
      </w:r>
      <w:r w:rsidRPr="00255447">
        <w:rPr>
          <w:i/>
        </w:rPr>
        <w:t>quantityConfig</w:t>
      </w:r>
      <w:r w:rsidRPr="00255447">
        <w:t xml:space="preserve"> includes parameter(s):</w:t>
      </w:r>
    </w:p>
    <w:p w:rsidR="00756B72" w:rsidRPr="00255447" w:rsidRDefault="00756B72" w:rsidP="003D1AE8">
      <w:pPr>
        <w:pStyle w:val="B2"/>
      </w:pPr>
      <w:r w:rsidRPr="00255447">
        <w:t>2&gt;</w:t>
      </w:r>
      <w:r w:rsidRPr="00255447">
        <w:tab/>
        <w:t xml:space="preserve">set the corresponding parameter(s) in </w:t>
      </w:r>
      <w:r w:rsidRPr="00255447">
        <w:rPr>
          <w:i/>
        </w:rPr>
        <w:t>quantityConfig</w:t>
      </w:r>
      <w:r w:rsidRPr="00255447">
        <w:t xml:space="preserve"> within </w:t>
      </w:r>
      <w:r w:rsidRPr="00255447">
        <w:rPr>
          <w:i/>
        </w:rPr>
        <w:t>VarMeasConfig</w:t>
      </w:r>
      <w:r w:rsidRPr="00255447">
        <w:t xml:space="preserve"> to the value of the received </w:t>
      </w:r>
      <w:r w:rsidRPr="00255447">
        <w:rPr>
          <w:i/>
        </w:rPr>
        <w:t>quantityConfig</w:t>
      </w:r>
      <w:r w:rsidRPr="00255447">
        <w:t xml:space="preserve"> parameter(s);</w:t>
      </w:r>
    </w:p>
    <w:p w:rsidR="00756B72" w:rsidRPr="00255447" w:rsidRDefault="00756B72" w:rsidP="003D1AE8">
      <w:pPr>
        <w:pStyle w:val="B1"/>
      </w:pPr>
      <w:r w:rsidRPr="00255447">
        <w:t>1&gt;</w:t>
      </w:r>
      <w:r w:rsidRPr="00255447">
        <w:tab/>
        <w:t xml:space="preserve">for each </w:t>
      </w:r>
      <w:r w:rsidRPr="00255447">
        <w:rPr>
          <w:i/>
        </w:rPr>
        <w:t>measId</w:t>
      </w:r>
      <w:r w:rsidRPr="00255447">
        <w:t xml:space="preserve"> included in the </w:t>
      </w:r>
      <w:r w:rsidRPr="00255447">
        <w:rPr>
          <w:i/>
        </w:rPr>
        <w:t>measIdList</w:t>
      </w:r>
      <w:r w:rsidRPr="00255447">
        <w:t xml:space="preserve"> within </w:t>
      </w:r>
      <w:r w:rsidRPr="00255447">
        <w:rPr>
          <w:i/>
        </w:rPr>
        <w:t>VarMeasConfig</w:t>
      </w:r>
      <w:r w:rsidRPr="00255447">
        <w:t>:</w:t>
      </w:r>
    </w:p>
    <w:p w:rsidR="00756B72" w:rsidRPr="00255447" w:rsidRDefault="00756B72" w:rsidP="003D1AE8">
      <w:pPr>
        <w:pStyle w:val="B2"/>
        <w:rPr>
          <w:lang w:eastAsia="zh-CN"/>
        </w:rPr>
      </w:pPr>
      <w:r w:rsidRPr="00255447">
        <w:t>2&gt;</w:t>
      </w:r>
      <w:r w:rsidRPr="00255447">
        <w:tab/>
      </w:r>
      <w:r w:rsidRPr="00255447">
        <w:rPr>
          <w:lang w:eastAsia="zh-CN"/>
        </w:rPr>
        <w:t>remove the</w:t>
      </w:r>
      <w:r w:rsidRPr="00255447">
        <w:t xml:space="preserve"> measurement reporting entry for this </w:t>
      </w:r>
      <w:r w:rsidRPr="00255447">
        <w:rPr>
          <w:i/>
        </w:rPr>
        <w:t>measId</w:t>
      </w:r>
      <w:r w:rsidRPr="00255447">
        <w:t xml:space="preserve"> from the </w:t>
      </w:r>
      <w:r w:rsidRPr="00255447">
        <w:rPr>
          <w:i/>
        </w:rPr>
        <w:t>VarMeasReportList</w:t>
      </w:r>
      <w:r w:rsidRPr="00255447">
        <w:t>, if included</w:t>
      </w:r>
      <w:r w:rsidRPr="00255447">
        <w:rPr>
          <w:lang w:eastAsia="zh-CN"/>
        </w:rPr>
        <w:t>;</w:t>
      </w:r>
    </w:p>
    <w:p w:rsidR="00756B72" w:rsidRPr="00255447" w:rsidRDefault="00756B72" w:rsidP="003D1AE8">
      <w:pPr>
        <w:pStyle w:val="B2"/>
      </w:pPr>
      <w:r w:rsidRPr="00255447">
        <w:t>2&gt;</w:t>
      </w:r>
      <w:r w:rsidRPr="00255447">
        <w:tab/>
        <w:t xml:space="preserve">stop the periodical reporting timer or timer T321, whichever one is running, and reset the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this </w:t>
      </w:r>
      <w:r w:rsidRPr="00255447">
        <w:rPr>
          <w:i/>
        </w:rPr>
        <w:t>measId</w:t>
      </w:r>
      <w:r w:rsidRPr="00255447">
        <w:t>;</w:t>
      </w:r>
    </w:p>
    <w:p w:rsidR="00756B72" w:rsidRPr="00255447" w:rsidRDefault="00756B72" w:rsidP="003D1AE8">
      <w:pPr>
        <w:pStyle w:val="Heading4"/>
      </w:pPr>
      <w:bookmarkStart w:id="309" w:name="_Toc5814772"/>
      <w:r w:rsidRPr="00255447">
        <w:t>5.5.2.9</w:t>
      </w:r>
      <w:r w:rsidRPr="00255447">
        <w:tab/>
        <w:t>Measurement gap configuration</w:t>
      </w:r>
      <w:bookmarkEnd w:id="309"/>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if </w:t>
      </w:r>
      <w:r w:rsidRPr="00255447">
        <w:rPr>
          <w:i/>
          <w:iCs/>
        </w:rPr>
        <w:t>measGapConfig</w:t>
      </w:r>
      <w:r w:rsidRPr="00255447">
        <w:t xml:space="preserve"> is set to </w:t>
      </w:r>
      <w:r w:rsidRPr="00255447">
        <w:rPr>
          <w:i/>
        </w:rPr>
        <w:t>setup</w:t>
      </w:r>
      <w:r w:rsidRPr="00255447">
        <w:rPr>
          <w:iCs/>
        </w:rPr>
        <w:t>:</w:t>
      </w:r>
    </w:p>
    <w:p w:rsidR="00756B72" w:rsidRPr="00255447" w:rsidRDefault="00756B72" w:rsidP="003D1AE8">
      <w:pPr>
        <w:pStyle w:val="B2"/>
      </w:pPr>
      <w:r w:rsidRPr="00255447">
        <w:t>2&gt;</w:t>
      </w:r>
      <w:r w:rsidRPr="00255447">
        <w:tab/>
        <w:t>if a measurement gap configuration is already setup, release the measurement gap configuration;</w:t>
      </w:r>
    </w:p>
    <w:p w:rsidR="00756B72" w:rsidRPr="00255447" w:rsidRDefault="00756B72" w:rsidP="003D1AE8">
      <w:pPr>
        <w:pStyle w:val="B2"/>
      </w:pPr>
      <w:r w:rsidRPr="00255447">
        <w:t>2&gt;</w:t>
      </w:r>
      <w:r w:rsidRPr="00255447">
        <w:tab/>
        <w:t xml:space="preserve">setup the measurement gap configuration indicated by the </w:t>
      </w:r>
      <w:r w:rsidRPr="00255447">
        <w:rPr>
          <w:rFonts w:ascii="Times New Roman Italic" w:hAnsi="Times New Roman Italic"/>
          <w:i/>
        </w:rPr>
        <w:t xml:space="preserve">measGapConfig </w:t>
      </w:r>
      <w:r w:rsidRPr="00255447">
        <w:t xml:space="preserve">in accordance with the received </w:t>
      </w:r>
      <w:r w:rsidRPr="00255447">
        <w:rPr>
          <w:i/>
        </w:rPr>
        <w:t>gapOffset</w:t>
      </w:r>
      <w:r w:rsidRPr="00255447">
        <w:t xml:space="preserve">, i.e., </w:t>
      </w:r>
      <w:r w:rsidR="00DA4EDF" w:rsidRPr="00255447">
        <w:t xml:space="preserve">the first subframe of </w:t>
      </w:r>
      <w:r w:rsidRPr="00255447">
        <w:t xml:space="preserve">each gap </w:t>
      </w:r>
      <w:r w:rsidR="00DA4EDF" w:rsidRPr="00255447">
        <w:t xml:space="preserve">occurs </w:t>
      </w:r>
      <w:r w:rsidRPr="00255447">
        <w:t>at an SFN and subframe meeting the following condition</w:t>
      </w:r>
      <w:r w:rsidR="005A2A31" w:rsidRPr="00255447">
        <w:t xml:space="preserve"> (SFN and subframe of MCG cells)</w:t>
      </w:r>
      <w:r w:rsidRPr="00255447">
        <w:t>:</w:t>
      </w:r>
    </w:p>
    <w:p w:rsidR="00756B72" w:rsidRPr="00255447" w:rsidRDefault="00756B72" w:rsidP="003D1AE8">
      <w:pPr>
        <w:pStyle w:val="B4"/>
      </w:pPr>
      <w:r w:rsidRPr="00255447">
        <w:t xml:space="preserve">SFN mod </w:t>
      </w:r>
      <w:r w:rsidRPr="00255447">
        <w:rPr>
          <w:i/>
        </w:rPr>
        <w:t>T</w:t>
      </w:r>
      <w:r w:rsidRPr="00255447">
        <w:t xml:space="preserve"> = FLOOR(</w:t>
      </w:r>
      <w:r w:rsidRPr="00255447">
        <w:rPr>
          <w:i/>
        </w:rPr>
        <w:t>gapOffset</w:t>
      </w:r>
      <w:r w:rsidRPr="00255447">
        <w:t>/10);</w:t>
      </w:r>
    </w:p>
    <w:p w:rsidR="00756B72" w:rsidRPr="00255447" w:rsidRDefault="00756B72" w:rsidP="003D1AE8">
      <w:pPr>
        <w:pStyle w:val="B4"/>
      </w:pPr>
      <w:r w:rsidRPr="00255447">
        <w:t xml:space="preserve">subframe = </w:t>
      </w:r>
      <w:r w:rsidRPr="00255447">
        <w:rPr>
          <w:i/>
        </w:rPr>
        <w:t>gapOffset</w:t>
      </w:r>
      <w:r w:rsidRPr="00255447">
        <w:t xml:space="preserve"> mod 10;</w:t>
      </w:r>
    </w:p>
    <w:p w:rsidR="00756B72" w:rsidRPr="00255447" w:rsidRDefault="00756B72" w:rsidP="003D1AE8">
      <w:pPr>
        <w:pStyle w:val="B3"/>
      </w:pPr>
      <w:r w:rsidRPr="00255447">
        <w:t xml:space="preserve">with </w:t>
      </w:r>
      <w:r w:rsidRPr="00255447">
        <w:rPr>
          <w:i/>
        </w:rPr>
        <w:t xml:space="preserve">T </w:t>
      </w:r>
      <w:r w:rsidRPr="00255447">
        <w:t>= MGRP/10 as defined in TS 36.133 [16];</w:t>
      </w:r>
    </w:p>
    <w:p w:rsidR="005A2A31" w:rsidRPr="00255447" w:rsidRDefault="005A2A31" w:rsidP="003D1AE8">
      <w:pPr>
        <w:pStyle w:val="NO"/>
      </w:pPr>
      <w:r w:rsidRPr="00255447">
        <w:t>NOTE:</w:t>
      </w:r>
      <w:r w:rsidRPr="00255447">
        <w:tab/>
        <w:t>The UE applies a single gap, which timing is relative to the MCG cells, even when configured with DC.</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release the measurement gap configuration;</w:t>
      </w:r>
    </w:p>
    <w:p w:rsidR="008F5D6E" w:rsidRPr="00255447" w:rsidRDefault="008F5D6E" w:rsidP="003D1AE8">
      <w:pPr>
        <w:pStyle w:val="Heading4"/>
      </w:pPr>
      <w:bookmarkStart w:id="310" w:name="_Toc5814773"/>
      <w:r w:rsidRPr="00255447">
        <w:t>5.5.2.</w:t>
      </w:r>
      <w:r w:rsidRPr="00255447">
        <w:rPr>
          <w:rFonts w:eastAsia="MS Mincho"/>
        </w:rPr>
        <w:t>10</w:t>
      </w:r>
      <w:r w:rsidRPr="00255447">
        <w:tab/>
      </w:r>
      <w:r w:rsidRPr="00255447">
        <w:rPr>
          <w:noProof/>
          <w:lang w:eastAsia="zh-CN"/>
        </w:rPr>
        <w:t>D</w:t>
      </w:r>
      <w:r w:rsidRPr="00255447">
        <w:rPr>
          <w:lang w:eastAsia="zh-CN"/>
        </w:rPr>
        <w:t>iscovery signals</w:t>
      </w:r>
      <w:r w:rsidRPr="00255447">
        <w:t xml:space="preserve"> measurement timing configuration</w:t>
      </w:r>
      <w:bookmarkEnd w:id="310"/>
    </w:p>
    <w:p w:rsidR="008F5D6E" w:rsidRPr="00255447" w:rsidRDefault="008F5D6E" w:rsidP="003D1AE8">
      <w:r w:rsidRPr="00255447">
        <w:t xml:space="preserve">The UE shall setup the </w:t>
      </w:r>
      <w:r w:rsidRPr="00255447">
        <w:rPr>
          <w:noProof/>
          <w:lang w:eastAsia="zh-CN"/>
        </w:rPr>
        <w:t>d</w:t>
      </w:r>
      <w:r w:rsidRPr="00255447">
        <w:rPr>
          <w:lang w:eastAsia="zh-CN"/>
        </w:rPr>
        <w:t>iscovery signals</w:t>
      </w:r>
      <w:r w:rsidRPr="00255447">
        <w:t xml:space="preserve"> measurement timing configuration (DMTC) in accordance with the received </w:t>
      </w:r>
      <w:r w:rsidRPr="00255447">
        <w:rPr>
          <w:i/>
        </w:rPr>
        <w:t>dmtc-PeriodOffset</w:t>
      </w:r>
      <w:r w:rsidRPr="00255447">
        <w:t>, i.e., the first subframe of each DMTC</w:t>
      </w:r>
      <w:r w:rsidRPr="00255447">
        <w:rPr>
          <w:lang w:eastAsia="zh-CN"/>
        </w:rPr>
        <w:t xml:space="preserve"> occasion</w:t>
      </w:r>
      <w:r w:rsidRPr="00255447">
        <w:t xml:space="preserve"> occurs at a</w:t>
      </w:r>
      <w:r w:rsidR="00FB7EF6" w:rsidRPr="00255447">
        <w:t>n</w:t>
      </w:r>
      <w:r w:rsidRPr="00255447">
        <w:t xml:space="preserve"> SFN and subframe </w:t>
      </w:r>
      <w:r w:rsidR="00FB7EF6" w:rsidRPr="00255447">
        <w:t xml:space="preserve">of the PCell </w:t>
      </w:r>
      <w:r w:rsidRPr="00255447">
        <w:t>meeting the following condition:</w:t>
      </w:r>
    </w:p>
    <w:p w:rsidR="008F5D6E" w:rsidRPr="00255447" w:rsidRDefault="008F5D6E" w:rsidP="003D1AE8">
      <w:pPr>
        <w:pStyle w:val="B2"/>
      </w:pPr>
      <w:r w:rsidRPr="00255447">
        <w:t xml:space="preserve">SFN mod </w:t>
      </w:r>
      <w:r w:rsidR="00BB1733" w:rsidRPr="00255447">
        <w:rPr>
          <w:i/>
        </w:rPr>
        <w:t>T</w:t>
      </w:r>
      <w:r w:rsidRPr="00255447">
        <w:t xml:space="preserve"> = FLOOR(</w:t>
      </w:r>
      <w:r w:rsidRPr="00255447">
        <w:rPr>
          <w:i/>
        </w:rPr>
        <w:t>dmtc-Offset</w:t>
      </w:r>
      <w:r w:rsidRPr="00255447">
        <w:t>/10);</w:t>
      </w:r>
    </w:p>
    <w:p w:rsidR="008F5D6E" w:rsidRPr="00255447" w:rsidRDefault="008F5D6E" w:rsidP="003D1AE8">
      <w:pPr>
        <w:pStyle w:val="B2"/>
      </w:pPr>
      <w:r w:rsidRPr="00255447">
        <w:t xml:space="preserve">subframe = </w:t>
      </w:r>
      <w:r w:rsidRPr="00255447">
        <w:rPr>
          <w:i/>
        </w:rPr>
        <w:t>dmtc-Offset</w:t>
      </w:r>
      <w:r w:rsidRPr="00255447">
        <w:t xml:space="preserve"> mod 10;</w:t>
      </w:r>
    </w:p>
    <w:p w:rsidR="008F5D6E" w:rsidRPr="00255447" w:rsidRDefault="008F5D6E" w:rsidP="003D1AE8">
      <w:pPr>
        <w:pStyle w:val="B1"/>
      </w:pPr>
      <w:r w:rsidRPr="00255447">
        <w:lastRenderedPageBreak/>
        <w:t xml:space="preserve">with </w:t>
      </w:r>
      <w:r w:rsidR="00BB1733" w:rsidRPr="00255447">
        <w:rPr>
          <w:i/>
        </w:rPr>
        <w:t>T</w:t>
      </w:r>
      <w:r w:rsidRPr="00255447">
        <w:t xml:space="preserve"> = </w:t>
      </w:r>
      <w:r w:rsidRPr="00255447">
        <w:rPr>
          <w:i/>
        </w:rPr>
        <w:t>dmtc-Period</w:t>
      </w:r>
      <w:r w:rsidRPr="00255447">
        <w:rPr>
          <w:i/>
          <w:lang w:eastAsia="zh-CN"/>
        </w:rPr>
        <w:t>icity</w:t>
      </w:r>
      <w:r w:rsidRPr="00255447">
        <w:t>/10;</w:t>
      </w:r>
    </w:p>
    <w:p w:rsidR="008F5D6E" w:rsidRPr="00255447" w:rsidRDefault="00FB7EF6" w:rsidP="003D1AE8">
      <w:r w:rsidRPr="00255447">
        <w:t xml:space="preserve">On the </w:t>
      </w:r>
      <w:r w:rsidRPr="00255447">
        <w:rPr>
          <w:lang w:eastAsia="zh-CN"/>
        </w:rPr>
        <w:t xml:space="preserve">concerned </w:t>
      </w:r>
      <w:r w:rsidRPr="00255447">
        <w:t>frequenc</w:t>
      </w:r>
      <w:r w:rsidRPr="00255447">
        <w:rPr>
          <w:lang w:eastAsia="zh-CN"/>
        </w:rPr>
        <w:t>y, t</w:t>
      </w:r>
      <w:r w:rsidR="008F5D6E" w:rsidRPr="00255447">
        <w:rPr>
          <w:lang w:eastAsia="zh-CN"/>
        </w:rPr>
        <w:t>he UE sh</w:t>
      </w:r>
      <w:r w:rsidRPr="00255447">
        <w:rPr>
          <w:lang w:eastAsia="zh-CN"/>
        </w:rPr>
        <w:t>all</w:t>
      </w:r>
      <w:r w:rsidR="008F5D6E" w:rsidRPr="00255447">
        <w:rPr>
          <w:lang w:eastAsia="zh-CN"/>
        </w:rPr>
        <w:t xml:space="preserve"> not </w:t>
      </w:r>
      <w:r w:rsidRPr="00255447">
        <w:rPr>
          <w:lang w:eastAsia="zh-CN"/>
        </w:rPr>
        <w:t>consider</w:t>
      </w:r>
      <w:r w:rsidR="008F5D6E" w:rsidRPr="00255447">
        <w:t xml:space="preserve"> </w:t>
      </w:r>
      <w:r w:rsidR="008F5D6E" w:rsidRPr="00255447">
        <w:rPr>
          <w:noProof/>
          <w:lang w:eastAsia="zh-CN"/>
        </w:rPr>
        <w:t>d</w:t>
      </w:r>
      <w:r w:rsidR="008F5D6E" w:rsidRPr="00255447">
        <w:rPr>
          <w:lang w:eastAsia="zh-CN"/>
        </w:rPr>
        <w:t xml:space="preserve">iscovery signals </w:t>
      </w:r>
      <w:r w:rsidR="008F5D6E" w:rsidRPr="00255447">
        <w:rPr>
          <w:iCs/>
        </w:rPr>
        <w:t xml:space="preserve">transmission </w:t>
      </w:r>
      <w:r w:rsidR="008F5D6E" w:rsidRPr="00255447">
        <w:rPr>
          <w:lang w:eastAsia="zh-CN"/>
        </w:rPr>
        <w:t xml:space="preserve">in subframes outside </w:t>
      </w:r>
      <w:r w:rsidR="008F5D6E" w:rsidRPr="00255447">
        <w:t xml:space="preserve">the DMTC </w:t>
      </w:r>
      <w:r w:rsidR="008F5D6E" w:rsidRPr="00255447">
        <w:rPr>
          <w:lang w:eastAsia="zh-CN"/>
        </w:rPr>
        <w:t>occasion.</w:t>
      </w:r>
    </w:p>
    <w:p w:rsidR="00756B72" w:rsidRPr="00255447" w:rsidRDefault="00756B72" w:rsidP="003D1AE8">
      <w:pPr>
        <w:pStyle w:val="Heading3"/>
      </w:pPr>
      <w:bookmarkStart w:id="311" w:name="_Toc5814774"/>
      <w:r w:rsidRPr="00255447">
        <w:t>5.5.3</w:t>
      </w:r>
      <w:r w:rsidRPr="00255447">
        <w:tab/>
        <w:t>Performing measurements</w:t>
      </w:r>
      <w:bookmarkEnd w:id="311"/>
    </w:p>
    <w:p w:rsidR="00756B72" w:rsidRPr="00255447" w:rsidRDefault="00756B72" w:rsidP="003D1AE8">
      <w:pPr>
        <w:pStyle w:val="Heading4"/>
      </w:pPr>
      <w:bookmarkStart w:id="312" w:name="_Toc5814775"/>
      <w:r w:rsidRPr="00255447">
        <w:t>5.5.3.1</w:t>
      </w:r>
      <w:r w:rsidRPr="00255447">
        <w:tab/>
        <w:t>General</w:t>
      </w:r>
      <w:bookmarkEnd w:id="312"/>
    </w:p>
    <w:p w:rsidR="00756B72" w:rsidRPr="00255447" w:rsidRDefault="00756B72" w:rsidP="003D1AE8">
      <w:r w:rsidRPr="00255447">
        <w:t>For all measurements the UE applies the layer 3 filtering as specified in 5.5.3.2, before using the measured results for evaluation of reporting criteria or for measurement reporting.</w:t>
      </w:r>
    </w:p>
    <w:p w:rsidR="00756B72" w:rsidRPr="00255447" w:rsidRDefault="00756B72" w:rsidP="003D1AE8">
      <w:r w:rsidRPr="00255447">
        <w:t>The UE shall:</w:t>
      </w:r>
    </w:p>
    <w:p w:rsidR="008F5D6E" w:rsidRPr="00255447" w:rsidRDefault="00756B72" w:rsidP="003D1AE8">
      <w:pPr>
        <w:pStyle w:val="B1"/>
        <w:rPr>
          <w:lang w:eastAsia="zh-CN"/>
        </w:rPr>
      </w:pPr>
      <w:r w:rsidRPr="00255447">
        <w:t>1&gt;</w:t>
      </w:r>
      <w:r w:rsidRPr="00255447">
        <w:tab/>
        <w:t xml:space="preserve">whenever the UE has a </w:t>
      </w:r>
      <w:r w:rsidRPr="00255447">
        <w:rPr>
          <w:i/>
          <w:iCs/>
        </w:rPr>
        <w:t>measConfig</w:t>
      </w:r>
      <w:r w:rsidRPr="00255447">
        <w:t>, perform RSRP and RSRQ measurements for each serving cell</w:t>
      </w:r>
      <w:r w:rsidR="008F5D6E" w:rsidRPr="00255447">
        <w:rPr>
          <w:lang w:eastAsia="zh-CN"/>
        </w:rPr>
        <w:t xml:space="preserve"> as follows:</w:t>
      </w:r>
    </w:p>
    <w:p w:rsidR="008F5D6E" w:rsidRPr="00255447" w:rsidRDefault="008F5D6E" w:rsidP="003D1AE8">
      <w:pPr>
        <w:pStyle w:val="B2"/>
        <w:rPr>
          <w:lang w:eastAsia="zh-CN"/>
        </w:rPr>
      </w:pPr>
      <w:r w:rsidRPr="00255447">
        <w:rPr>
          <w:noProof/>
        </w:rPr>
        <w:t>2&gt;</w:t>
      </w:r>
      <w:r w:rsidRPr="00255447">
        <w:rPr>
          <w:noProof/>
        </w:rPr>
        <w:tab/>
      </w:r>
      <w:r w:rsidR="00756B72" w:rsidRPr="00255447">
        <w:t>for the PCell</w:t>
      </w:r>
      <w:r w:rsidRPr="00255447">
        <w:rPr>
          <w:lang w:eastAsia="zh-CN"/>
        </w:rPr>
        <w:t>, apply</w:t>
      </w:r>
      <w:r w:rsidR="00756B72" w:rsidRPr="00255447">
        <w:t xml:space="preserve"> the time domain measurement resource restriction in accordance with </w:t>
      </w:r>
      <w:r w:rsidR="00756B72" w:rsidRPr="00255447">
        <w:rPr>
          <w:i/>
        </w:rPr>
        <w:t xml:space="preserve">measSubframePatternPCell, </w:t>
      </w:r>
      <w:r w:rsidR="00756B72" w:rsidRPr="00255447">
        <w:t>if configured;</w:t>
      </w:r>
    </w:p>
    <w:p w:rsidR="008F5D6E" w:rsidRPr="00255447" w:rsidRDefault="008F5D6E" w:rsidP="003D1AE8">
      <w:pPr>
        <w:pStyle w:val="B2"/>
        <w:rPr>
          <w:lang w:eastAsia="zh-CN"/>
        </w:rPr>
      </w:pPr>
      <w:r w:rsidRPr="00255447">
        <w:rPr>
          <w:lang w:eastAsia="zh-CN"/>
        </w:rPr>
        <w:t>2</w:t>
      </w:r>
      <w:r w:rsidRPr="00255447">
        <w:t>&gt;</w:t>
      </w:r>
      <w:r w:rsidRPr="00255447">
        <w:tab/>
        <w:t>if the UE supports CRS based discovery signals measurement</w:t>
      </w:r>
      <w:r w:rsidRPr="00255447">
        <w:rPr>
          <w:lang w:eastAsia="zh-CN"/>
        </w:rPr>
        <w:t>:</w:t>
      </w:r>
    </w:p>
    <w:p w:rsidR="00756B72" w:rsidRPr="00255447" w:rsidRDefault="008F5D6E" w:rsidP="003D1AE8">
      <w:pPr>
        <w:pStyle w:val="B3"/>
      </w:pPr>
      <w:r w:rsidRPr="00255447">
        <w:rPr>
          <w:noProof/>
        </w:rPr>
        <w:t>3&gt;</w:t>
      </w:r>
      <w:r w:rsidRPr="00255447">
        <w:rPr>
          <w:noProof/>
        </w:rPr>
        <w:tab/>
      </w:r>
      <w:r w:rsidRPr="00255447">
        <w:t xml:space="preserve">for </w:t>
      </w:r>
      <w:r w:rsidRPr="00255447">
        <w:rPr>
          <w:lang w:eastAsia="zh-CN"/>
        </w:rPr>
        <w:t>each</w:t>
      </w:r>
      <w:r w:rsidRPr="00255447">
        <w:t xml:space="preserve"> SCell in deactivated state</w:t>
      </w:r>
      <w:r w:rsidRPr="00255447">
        <w:rPr>
          <w:lang w:eastAsia="zh-CN"/>
        </w:rPr>
        <w:t>, apply</w:t>
      </w:r>
      <w:r w:rsidRPr="00255447">
        <w:t xml:space="preserve"> the discovery signals measurement timing configuration</w:t>
      </w:r>
      <w:r w:rsidRPr="00255447">
        <w:rPr>
          <w:lang w:eastAsia="zh-CN"/>
        </w:rPr>
        <w:t xml:space="preserve"> </w:t>
      </w:r>
      <w:r w:rsidRPr="00255447">
        <w:t xml:space="preserve">in accordance with </w:t>
      </w:r>
      <w:r w:rsidRPr="00255447">
        <w:rPr>
          <w:i/>
        </w:rPr>
        <w:t>measDS-Config</w:t>
      </w:r>
      <w:r w:rsidRPr="00255447">
        <w:t xml:space="preserve">, if configured within the </w:t>
      </w:r>
      <w:r w:rsidRPr="00255447">
        <w:rPr>
          <w:i/>
        </w:rPr>
        <w:t>measObject</w:t>
      </w:r>
      <w:r w:rsidRPr="00255447">
        <w:t xml:space="preserve"> corresponding to the frequency of the SCell</w:t>
      </w:r>
      <w:r w:rsidRPr="00255447">
        <w:rPr>
          <w:noProof/>
          <w:lang w:eastAsia="zh-CN"/>
        </w:rPr>
        <w:t>;</w:t>
      </w:r>
    </w:p>
    <w:p w:rsidR="00756B72" w:rsidRPr="00255447" w:rsidRDefault="00756B72" w:rsidP="003D1AE8">
      <w:pPr>
        <w:pStyle w:val="B1"/>
        <w:rPr>
          <w:noProof/>
        </w:rPr>
      </w:pPr>
      <w:r w:rsidRPr="00255447">
        <w:t>1&gt;</w:t>
      </w:r>
      <w:r w:rsidRPr="00255447">
        <w:tab/>
        <w:t xml:space="preserve">for each </w:t>
      </w:r>
      <w:r w:rsidRPr="00255447">
        <w:rPr>
          <w:i/>
        </w:rPr>
        <w:t>measId</w:t>
      </w:r>
      <w:r w:rsidRPr="00255447">
        <w:t xml:space="preserve"> included in the </w:t>
      </w:r>
      <w:r w:rsidRPr="00255447">
        <w:rPr>
          <w:i/>
        </w:rPr>
        <w:t>measIdList</w:t>
      </w:r>
      <w:r w:rsidRPr="00255447">
        <w:t xml:space="preserve"> within </w:t>
      </w:r>
      <w:r w:rsidRPr="00255447">
        <w:rPr>
          <w:i/>
          <w:noProof/>
        </w:rPr>
        <w:t>VarMeasConfig</w:t>
      </w:r>
      <w:r w:rsidRPr="00255447">
        <w:rPr>
          <w:noProof/>
        </w:rPr>
        <w:t>:</w:t>
      </w:r>
    </w:p>
    <w:p w:rsidR="00756B72" w:rsidRPr="00255447" w:rsidRDefault="00756B72" w:rsidP="003D1AE8">
      <w:pPr>
        <w:pStyle w:val="B2"/>
        <w:rPr>
          <w:noProof/>
        </w:rPr>
      </w:pPr>
      <w:r w:rsidRPr="00255447">
        <w:rPr>
          <w:noProof/>
        </w:rPr>
        <w:t>2&gt;</w:t>
      </w:r>
      <w:r w:rsidRPr="00255447">
        <w:rPr>
          <w:noProof/>
        </w:rPr>
        <w:tab/>
        <w:t xml:space="preserve">if the </w:t>
      </w:r>
      <w:r w:rsidRPr="00255447">
        <w:rPr>
          <w:i/>
          <w:noProof/>
        </w:rPr>
        <w:t>purpose</w:t>
      </w:r>
      <w:r w:rsidRPr="00255447">
        <w:rPr>
          <w:noProof/>
        </w:rPr>
        <w:t xml:space="preserve"> for the associated </w:t>
      </w:r>
      <w:r w:rsidRPr="00255447">
        <w:rPr>
          <w:i/>
          <w:noProof/>
        </w:rPr>
        <w:t>reportConfig</w:t>
      </w:r>
      <w:r w:rsidRPr="00255447">
        <w:rPr>
          <w:noProof/>
        </w:rPr>
        <w:t xml:space="preserve"> is set to </w:t>
      </w:r>
      <w:r w:rsidRPr="00255447">
        <w:rPr>
          <w:i/>
          <w:noProof/>
        </w:rPr>
        <w:t>reportCGI</w:t>
      </w:r>
      <w:r w:rsidRPr="00255447">
        <w:rPr>
          <w:noProof/>
        </w:rPr>
        <w:t>:</w:t>
      </w:r>
    </w:p>
    <w:p w:rsidR="00756B72" w:rsidRPr="00255447" w:rsidRDefault="00756B72" w:rsidP="003D1AE8">
      <w:pPr>
        <w:pStyle w:val="B3"/>
        <w:rPr>
          <w:noProof/>
        </w:rPr>
      </w:pPr>
      <w:r w:rsidRPr="00255447">
        <w:rPr>
          <w:noProof/>
        </w:rPr>
        <w:t>3&gt;</w:t>
      </w:r>
      <w:r w:rsidRPr="00255447">
        <w:rPr>
          <w:noProof/>
        </w:rPr>
        <w:tab/>
        <w:t xml:space="preserve">if </w:t>
      </w:r>
      <w:r w:rsidRPr="00255447">
        <w:rPr>
          <w:i/>
          <w:noProof/>
        </w:rPr>
        <w:t>si-RequestForHO</w:t>
      </w:r>
      <w:r w:rsidRPr="00255447">
        <w:rPr>
          <w:noProof/>
        </w:rPr>
        <w:t xml:space="preserve"> is configured for the associated </w:t>
      </w:r>
      <w:r w:rsidRPr="00255447">
        <w:rPr>
          <w:i/>
          <w:noProof/>
        </w:rPr>
        <w:t>reportConfig</w:t>
      </w:r>
      <w:r w:rsidRPr="00255447">
        <w:rPr>
          <w:noProof/>
        </w:rPr>
        <w:t>:</w:t>
      </w:r>
    </w:p>
    <w:p w:rsidR="00756B72" w:rsidRPr="00255447" w:rsidRDefault="00756B72" w:rsidP="003D1AE8">
      <w:pPr>
        <w:pStyle w:val="B4"/>
        <w:rPr>
          <w:noProof/>
        </w:rPr>
      </w:pPr>
      <w:r w:rsidRPr="00255447">
        <w:rPr>
          <w:noProof/>
        </w:rPr>
        <w:t>4&gt;</w:t>
      </w:r>
      <w:r w:rsidRPr="00255447">
        <w:rPr>
          <w:noProof/>
        </w:rPr>
        <w:tab/>
        <w:t xml:space="preserve">perform the corresponding measurements on the frequency and RAT indicated in the associated </w:t>
      </w:r>
      <w:r w:rsidRPr="00255447">
        <w:rPr>
          <w:i/>
          <w:noProof/>
        </w:rPr>
        <w:t>measObject</w:t>
      </w:r>
      <w:r w:rsidRPr="00255447">
        <w:rPr>
          <w:noProof/>
        </w:rPr>
        <w:t xml:space="preserve"> using autonomous gaps as necessary;</w:t>
      </w:r>
    </w:p>
    <w:p w:rsidR="00756B72" w:rsidRPr="00255447" w:rsidRDefault="00756B72" w:rsidP="003D1AE8">
      <w:pPr>
        <w:pStyle w:val="B3"/>
        <w:rPr>
          <w:noProof/>
        </w:rPr>
      </w:pPr>
      <w:r w:rsidRPr="00255447">
        <w:rPr>
          <w:noProof/>
        </w:rPr>
        <w:t>3&gt;</w:t>
      </w:r>
      <w:r w:rsidRPr="00255447">
        <w:rPr>
          <w:noProof/>
        </w:rPr>
        <w:tab/>
        <w:t>else:</w:t>
      </w:r>
    </w:p>
    <w:p w:rsidR="00756B72" w:rsidRPr="00255447" w:rsidRDefault="00756B72" w:rsidP="003D1AE8">
      <w:pPr>
        <w:pStyle w:val="B4"/>
        <w:rPr>
          <w:noProof/>
        </w:rPr>
      </w:pPr>
      <w:r w:rsidRPr="00255447">
        <w:rPr>
          <w:noProof/>
        </w:rPr>
        <w:t>4&gt;</w:t>
      </w:r>
      <w:r w:rsidRPr="00255447">
        <w:rPr>
          <w:noProof/>
        </w:rPr>
        <w:tab/>
        <w:t xml:space="preserve">perform the corresponding measurements on the frequency and RAT indicated in the associated </w:t>
      </w:r>
      <w:r w:rsidRPr="00255447">
        <w:rPr>
          <w:i/>
          <w:noProof/>
        </w:rPr>
        <w:t>measObject</w:t>
      </w:r>
      <w:r w:rsidRPr="00255447">
        <w:rPr>
          <w:noProof/>
        </w:rPr>
        <w:t xml:space="preserve"> using available idle periods or using autonomous gaps as necessary;</w:t>
      </w:r>
    </w:p>
    <w:p w:rsidR="00756B72" w:rsidRPr="00255447" w:rsidRDefault="00756B72" w:rsidP="003D1AE8">
      <w:pPr>
        <w:pStyle w:val="NO"/>
        <w:rPr>
          <w:noProof/>
        </w:rPr>
      </w:pPr>
      <w:r w:rsidRPr="00255447">
        <w:rPr>
          <w:noProof/>
        </w:rPr>
        <w:t>NOTE 1:</w:t>
      </w:r>
      <w:r w:rsidRPr="00255447">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255447">
        <w:rPr>
          <w:i/>
          <w:noProof/>
        </w:rPr>
        <w:t>reportCGI</w:t>
      </w:r>
      <w:r w:rsidRPr="00255447">
        <w:rPr>
          <w:noProof/>
        </w:rPr>
        <w:t xml:space="preserve"> only if E-UTRAN has provided sufficient idle periods.</w:t>
      </w:r>
    </w:p>
    <w:p w:rsidR="00756B72" w:rsidRPr="00255447" w:rsidRDefault="00756B72" w:rsidP="003D1AE8">
      <w:pPr>
        <w:pStyle w:val="B3"/>
      </w:pPr>
      <w:r w:rsidRPr="00255447">
        <w:t>3&gt;</w:t>
      </w:r>
      <w:r w:rsidRPr="00255447">
        <w:tab/>
        <w:t xml:space="preserve">try to acquire the global cell identity of the cell indicated by the </w:t>
      </w:r>
      <w:r w:rsidRPr="00255447">
        <w:rPr>
          <w:i/>
        </w:rPr>
        <w:t>cellForWhichToReportCGI</w:t>
      </w:r>
      <w:r w:rsidRPr="00255447">
        <w:t xml:space="preserve"> in the associated </w:t>
      </w:r>
      <w:r w:rsidRPr="00255447">
        <w:rPr>
          <w:i/>
        </w:rPr>
        <w:t>measObject</w:t>
      </w:r>
      <w:r w:rsidRPr="00255447">
        <w:t xml:space="preserve"> by acquiring the relevant system </w:t>
      </w:r>
      <w:smartTag w:uri="urn:schemas-microsoft-com:office:smarttags" w:element="PersonName">
        <w:r w:rsidRPr="00255447">
          <w:t>info</w:t>
        </w:r>
      </w:smartTag>
      <w:r w:rsidRPr="00255447">
        <w:t>rmation from the concerned cell;</w:t>
      </w:r>
    </w:p>
    <w:p w:rsidR="00756B72" w:rsidRPr="00255447" w:rsidRDefault="00756B72" w:rsidP="003D1AE8">
      <w:pPr>
        <w:pStyle w:val="B3"/>
      </w:pPr>
      <w:r w:rsidRPr="00255447">
        <w:t>3&gt;</w:t>
      </w:r>
      <w:r w:rsidRPr="00255447">
        <w:tab/>
        <w:t xml:space="preserve">if the cell indicated by the </w:t>
      </w:r>
      <w:r w:rsidRPr="00255447">
        <w:rPr>
          <w:i/>
        </w:rPr>
        <w:t>cellForWhichToReportCGI</w:t>
      </w:r>
      <w:r w:rsidRPr="00255447">
        <w:t xml:space="preserve"> included in the associated </w:t>
      </w:r>
      <w:r w:rsidRPr="00255447">
        <w:rPr>
          <w:i/>
        </w:rPr>
        <w:t>measObject</w:t>
      </w:r>
      <w:r w:rsidRPr="00255447">
        <w:t xml:space="preserve"> is an E-UTRAN cell:</w:t>
      </w:r>
    </w:p>
    <w:p w:rsidR="00756B72" w:rsidRPr="00255447" w:rsidRDefault="00756B72" w:rsidP="003D1AE8">
      <w:pPr>
        <w:pStyle w:val="B4"/>
      </w:pPr>
      <w:r w:rsidRPr="00255447">
        <w:t>4&gt;</w:t>
      </w:r>
      <w:r w:rsidRPr="00255447">
        <w:tab/>
        <w:t>try to acquire the CSG identity, if the CSG identity is broadcast in the concerned cell;</w:t>
      </w:r>
    </w:p>
    <w:p w:rsidR="00756B72" w:rsidRPr="00255447" w:rsidRDefault="00756B72" w:rsidP="003D1AE8">
      <w:pPr>
        <w:pStyle w:val="B4"/>
      </w:pPr>
      <w:r w:rsidRPr="00255447">
        <w:t>4&gt;</w:t>
      </w:r>
      <w:r w:rsidRPr="00255447">
        <w:tab/>
        <w:t xml:space="preserve">try to acquire the </w:t>
      </w:r>
      <w:r w:rsidRPr="00255447">
        <w:rPr>
          <w:i/>
        </w:rPr>
        <w:t>trackingAreaCode</w:t>
      </w:r>
      <w:r w:rsidRPr="00255447">
        <w:t xml:space="preserve"> in the concerned cell;</w:t>
      </w:r>
    </w:p>
    <w:p w:rsidR="00756B72" w:rsidRPr="00255447" w:rsidRDefault="00756B72" w:rsidP="003D1AE8">
      <w:pPr>
        <w:pStyle w:val="B4"/>
      </w:pPr>
      <w:r w:rsidRPr="00255447">
        <w:t>4&gt;</w:t>
      </w:r>
      <w:r w:rsidRPr="00255447">
        <w:tab/>
        <w:t xml:space="preserve">try to acquire the list of additional PLMN Identities, as included in the </w:t>
      </w:r>
      <w:r w:rsidRPr="00255447">
        <w:rPr>
          <w:i/>
        </w:rPr>
        <w:t>plmn-IdentityList</w:t>
      </w:r>
      <w:r w:rsidRPr="00255447">
        <w:t>, if multiple PLMN identities are broadcast in the concerned cell;</w:t>
      </w:r>
    </w:p>
    <w:p w:rsidR="00756B72" w:rsidRPr="00255447" w:rsidRDefault="00756B72" w:rsidP="003D1AE8">
      <w:pPr>
        <w:pStyle w:val="NO"/>
      </w:pPr>
      <w:r w:rsidRPr="00255447">
        <w:t>NOTE 2:</w:t>
      </w:r>
      <w:r w:rsidRPr="00255447">
        <w:tab/>
        <w:t>The 'primary' PLMN is part of the global cell identity.</w:t>
      </w:r>
    </w:p>
    <w:p w:rsidR="00756B72" w:rsidRPr="00255447" w:rsidRDefault="00756B72" w:rsidP="003D1AE8">
      <w:pPr>
        <w:pStyle w:val="B3"/>
      </w:pPr>
      <w:r w:rsidRPr="00255447">
        <w:t>3&gt;</w:t>
      </w:r>
      <w:r w:rsidRPr="00255447">
        <w:tab/>
        <w:t xml:space="preserve">if the cell indicated by the </w:t>
      </w:r>
      <w:r w:rsidRPr="00255447">
        <w:rPr>
          <w:i/>
        </w:rPr>
        <w:t>cellForWhichToReportCGI</w:t>
      </w:r>
      <w:r w:rsidRPr="00255447">
        <w:t xml:space="preserve"> included in the associated </w:t>
      </w:r>
      <w:r w:rsidRPr="00255447">
        <w:rPr>
          <w:i/>
        </w:rPr>
        <w:t>measObject</w:t>
      </w:r>
      <w:r w:rsidRPr="00255447">
        <w:t xml:space="preserve"> is a UTRAN cell:</w:t>
      </w:r>
    </w:p>
    <w:p w:rsidR="00756B72" w:rsidRPr="00255447" w:rsidRDefault="00756B72" w:rsidP="003D1AE8">
      <w:pPr>
        <w:pStyle w:val="B4"/>
      </w:pPr>
      <w:r w:rsidRPr="00255447">
        <w:t>4&gt;</w:t>
      </w:r>
      <w:r w:rsidRPr="00255447">
        <w:tab/>
        <w:t>try to acquire the LAC, the RAC and the list of additional PLMN Identities, if multiple PLMN identities are broadcast in the concerned cell;</w:t>
      </w:r>
    </w:p>
    <w:p w:rsidR="00756B72" w:rsidRPr="00255447" w:rsidRDefault="00756B72" w:rsidP="003D1AE8">
      <w:pPr>
        <w:pStyle w:val="B4"/>
      </w:pPr>
      <w:r w:rsidRPr="00255447">
        <w:lastRenderedPageBreak/>
        <w:t>4&gt;</w:t>
      </w:r>
      <w:r w:rsidRPr="00255447">
        <w:tab/>
        <w:t>try to acquire the CSG identity, if the CSG identity is broadcast in the concerned cell;</w:t>
      </w:r>
    </w:p>
    <w:p w:rsidR="00756B72" w:rsidRPr="00255447" w:rsidRDefault="00756B72" w:rsidP="003D1AE8">
      <w:pPr>
        <w:pStyle w:val="B3"/>
      </w:pPr>
      <w:r w:rsidRPr="00255447">
        <w:t>3&gt;</w:t>
      </w:r>
      <w:r w:rsidRPr="00255447">
        <w:tab/>
        <w:t xml:space="preserve">if the cell indicated by the </w:t>
      </w:r>
      <w:r w:rsidRPr="00255447">
        <w:rPr>
          <w:i/>
        </w:rPr>
        <w:t>cellForWhichToReportCGI</w:t>
      </w:r>
      <w:r w:rsidRPr="00255447">
        <w:t xml:space="preserve"> included in the associated </w:t>
      </w:r>
      <w:r w:rsidRPr="00255447">
        <w:rPr>
          <w:i/>
        </w:rPr>
        <w:t>measObject</w:t>
      </w:r>
      <w:r w:rsidRPr="00255447">
        <w:t xml:space="preserve"> is a GERAN cell:</w:t>
      </w:r>
    </w:p>
    <w:p w:rsidR="00756B72" w:rsidRPr="00255447" w:rsidRDefault="00756B72" w:rsidP="003D1AE8">
      <w:pPr>
        <w:pStyle w:val="B4"/>
      </w:pPr>
      <w:r w:rsidRPr="00255447">
        <w:t>4&gt;</w:t>
      </w:r>
      <w:r w:rsidRPr="00255447">
        <w:tab/>
        <w:t>try to acquire the RAC in the concerned cell;</w:t>
      </w:r>
    </w:p>
    <w:p w:rsidR="00756B72" w:rsidRPr="00255447" w:rsidRDefault="00756B72" w:rsidP="003D1AE8">
      <w:pPr>
        <w:pStyle w:val="B3"/>
      </w:pPr>
      <w:r w:rsidRPr="00255447">
        <w:t>3&gt;</w:t>
      </w:r>
      <w:r w:rsidRPr="00255447">
        <w:tab/>
        <w:t xml:space="preserve">if the cell indicated by the </w:t>
      </w:r>
      <w:r w:rsidRPr="00255447">
        <w:rPr>
          <w:i/>
        </w:rPr>
        <w:t>cellForWhichToReportCGI</w:t>
      </w:r>
      <w:r w:rsidRPr="00255447">
        <w:t xml:space="preserve"> included in the associated </w:t>
      </w:r>
      <w:r w:rsidRPr="00255447">
        <w:rPr>
          <w:i/>
        </w:rPr>
        <w:t>measObject</w:t>
      </w:r>
      <w:r w:rsidRPr="00255447">
        <w:t xml:space="preserve"> is a CDMA2000 cell and the </w:t>
      </w:r>
      <w:r w:rsidRPr="00255447">
        <w:rPr>
          <w:i/>
        </w:rPr>
        <w:t>cdma2000-Type</w:t>
      </w:r>
      <w:r w:rsidRPr="00255447">
        <w:t xml:space="preserve"> included in the </w:t>
      </w:r>
      <w:r w:rsidRPr="00255447">
        <w:rPr>
          <w:i/>
        </w:rPr>
        <w:t>measObject</w:t>
      </w:r>
      <w:r w:rsidRPr="00255447">
        <w:t xml:space="preserve"> is </w:t>
      </w:r>
      <w:r w:rsidRPr="00255447">
        <w:rPr>
          <w:i/>
        </w:rPr>
        <w:t>typeHRPD</w:t>
      </w:r>
      <w:r w:rsidRPr="00255447">
        <w:t>:</w:t>
      </w:r>
    </w:p>
    <w:p w:rsidR="00756B72" w:rsidRPr="00255447" w:rsidRDefault="00756B72" w:rsidP="003D1AE8">
      <w:pPr>
        <w:pStyle w:val="B4"/>
      </w:pPr>
      <w:r w:rsidRPr="00255447">
        <w:t>4&gt;</w:t>
      </w:r>
      <w:r w:rsidRPr="00255447">
        <w:tab/>
        <w:t>try to acquire the Sector ID in the concerned cell;</w:t>
      </w:r>
    </w:p>
    <w:p w:rsidR="00756B72" w:rsidRPr="00255447" w:rsidRDefault="00756B72" w:rsidP="003D1AE8">
      <w:pPr>
        <w:pStyle w:val="B3"/>
      </w:pPr>
      <w:r w:rsidRPr="00255447">
        <w:t>3&gt;</w:t>
      </w:r>
      <w:r w:rsidRPr="00255447">
        <w:tab/>
        <w:t xml:space="preserve">if the cell indicated by the </w:t>
      </w:r>
      <w:r w:rsidRPr="00255447">
        <w:rPr>
          <w:i/>
        </w:rPr>
        <w:t>cellForWhichToReportCGI</w:t>
      </w:r>
      <w:r w:rsidRPr="00255447">
        <w:t xml:space="preserve"> included in the associated </w:t>
      </w:r>
      <w:r w:rsidRPr="00255447">
        <w:rPr>
          <w:i/>
        </w:rPr>
        <w:t>measObject</w:t>
      </w:r>
      <w:r w:rsidRPr="00255447">
        <w:t xml:space="preserve"> is a CDMA2000 cell and the </w:t>
      </w:r>
      <w:r w:rsidRPr="00255447">
        <w:rPr>
          <w:i/>
        </w:rPr>
        <w:t>cdma2000-Type</w:t>
      </w:r>
      <w:r w:rsidRPr="00255447">
        <w:t xml:space="preserve"> included in the </w:t>
      </w:r>
      <w:r w:rsidRPr="00255447">
        <w:rPr>
          <w:i/>
        </w:rPr>
        <w:t>measObject</w:t>
      </w:r>
      <w:r w:rsidRPr="00255447">
        <w:t xml:space="preserve"> is </w:t>
      </w:r>
      <w:r w:rsidRPr="00255447">
        <w:rPr>
          <w:i/>
        </w:rPr>
        <w:t>type1X</w:t>
      </w:r>
      <w:smartTag w:uri="urn:schemas-microsoft-com:office:smarttags" w:element="PersonName">
        <w:r w:rsidRPr="00255447">
          <w:rPr>
            <w:i/>
          </w:rPr>
          <w:t>RT</w:t>
        </w:r>
      </w:smartTag>
      <w:r w:rsidRPr="00255447">
        <w:rPr>
          <w:i/>
        </w:rPr>
        <w:t>T</w:t>
      </w:r>
      <w:r w:rsidRPr="00255447">
        <w:t>:</w:t>
      </w:r>
    </w:p>
    <w:p w:rsidR="00756B72" w:rsidRPr="00255447" w:rsidRDefault="00756B72" w:rsidP="003D1AE8">
      <w:pPr>
        <w:pStyle w:val="B4"/>
      </w:pPr>
      <w:r w:rsidRPr="00255447">
        <w:t>4&gt;</w:t>
      </w:r>
      <w:r w:rsidRPr="00255447">
        <w:tab/>
        <w:t>try to acquire the BASE ID, SID and NID in the concerned cell;</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if a measurement gap configuration is setup; or</w:t>
      </w:r>
    </w:p>
    <w:p w:rsidR="00756B72" w:rsidRPr="00255447" w:rsidRDefault="00756B72" w:rsidP="003D1AE8">
      <w:pPr>
        <w:pStyle w:val="B3"/>
      </w:pPr>
      <w:r w:rsidRPr="00255447">
        <w:t>3&gt;</w:t>
      </w:r>
      <w:r w:rsidRPr="00255447">
        <w:tab/>
        <w:t>if the UE does not require measurement gaps to perform the concerned measurements:</w:t>
      </w:r>
    </w:p>
    <w:p w:rsidR="00756B72" w:rsidRPr="00255447" w:rsidRDefault="00756B72" w:rsidP="003D1AE8">
      <w:pPr>
        <w:pStyle w:val="B4"/>
      </w:pPr>
      <w:r w:rsidRPr="00255447">
        <w:t>4&gt;</w:t>
      </w:r>
      <w:r w:rsidRPr="00255447">
        <w:tab/>
        <w:t xml:space="preserve">if </w:t>
      </w:r>
      <w:r w:rsidRPr="00255447">
        <w:rPr>
          <w:i/>
        </w:rPr>
        <w:t>s-Measure</w:t>
      </w:r>
      <w:r w:rsidRPr="00255447">
        <w:t xml:space="preserve"> is not configured; or</w:t>
      </w:r>
    </w:p>
    <w:p w:rsidR="008F5D6E" w:rsidRPr="00255447" w:rsidRDefault="00756B72" w:rsidP="003D1AE8">
      <w:pPr>
        <w:pStyle w:val="B4"/>
        <w:rPr>
          <w:lang w:eastAsia="zh-CN"/>
        </w:rPr>
      </w:pPr>
      <w:r w:rsidRPr="00255447">
        <w:t>4&gt;</w:t>
      </w:r>
      <w:r w:rsidRPr="00255447">
        <w:tab/>
        <w:t xml:space="preserve">if </w:t>
      </w:r>
      <w:r w:rsidRPr="00255447">
        <w:rPr>
          <w:i/>
        </w:rPr>
        <w:t>s-Measure</w:t>
      </w:r>
      <w:r w:rsidRPr="00255447">
        <w:t xml:space="preserve"> is configured and the PCell RSRP, after layer 3 filtering, is lower than this value</w:t>
      </w:r>
      <w:r w:rsidR="008F5D6E" w:rsidRPr="00255447">
        <w:t>; or</w:t>
      </w:r>
    </w:p>
    <w:p w:rsidR="008F5D6E" w:rsidRPr="00255447" w:rsidRDefault="008F5D6E" w:rsidP="003D1AE8">
      <w:pPr>
        <w:pStyle w:val="B4"/>
        <w:rPr>
          <w:lang w:eastAsia="zh-CN"/>
        </w:rPr>
      </w:pPr>
      <w:r w:rsidRPr="00255447">
        <w:t>4&gt;</w:t>
      </w:r>
      <w:r w:rsidRPr="00255447">
        <w:tab/>
        <w:t xml:space="preserve">if </w:t>
      </w:r>
      <w:r w:rsidRPr="00255447">
        <w:rPr>
          <w:i/>
        </w:rPr>
        <w:t>measDS-Config</w:t>
      </w:r>
      <w:r w:rsidRPr="00255447">
        <w:t xml:space="preserve"> is configured in the associated </w:t>
      </w:r>
      <w:r w:rsidRPr="00255447">
        <w:rPr>
          <w:i/>
        </w:rPr>
        <w:t>measObject</w:t>
      </w:r>
      <w:r w:rsidRPr="00255447">
        <w:t>:</w:t>
      </w:r>
    </w:p>
    <w:p w:rsidR="008F5D6E" w:rsidRPr="00255447" w:rsidRDefault="008F5D6E" w:rsidP="003D1AE8">
      <w:pPr>
        <w:pStyle w:val="B5"/>
        <w:rPr>
          <w:lang w:eastAsia="zh-CN"/>
        </w:rPr>
      </w:pPr>
      <w:r w:rsidRPr="00255447">
        <w:t>5&gt;</w:t>
      </w:r>
      <w:r w:rsidRPr="00255447">
        <w:tab/>
        <w:t>if</w:t>
      </w:r>
      <w:r w:rsidRPr="00255447">
        <w:rPr>
          <w:lang w:eastAsia="zh-CN"/>
        </w:rPr>
        <w:t xml:space="preserve"> </w:t>
      </w:r>
      <w:r w:rsidRPr="00255447">
        <w:t xml:space="preserve">the UE supports </w:t>
      </w:r>
      <w:r w:rsidRPr="00255447">
        <w:rPr>
          <w:iCs/>
          <w:noProof/>
        </w:rPr>
        <w:t>CS</w:t>
      </w:r>
      <w:r w:rsidRPr="00255447">
        <w:rPr>
          <w:iCs/>
          <w:noProof/>
          <w:lang w:eastAsia="zh-CN"/>
        </w:rPr>
        <w:t>I-RS</w:t>
      </w:r>
      <w:r w:rsidRPr="00255447">
        <w:rPr>
          <w:iCs/>
          <w:noProof/>
        </w:rPr>
        <w:t xml:space="preserve"> based discovery signals measurement</w:t>
      </w:r>
      <w:r w:rsidRPr="00255447">
        <w:rPr>
          <w:iCs/>
          <w:noProof/>
          <w:lang w:eastAsia="zh-CN"/>
        </w:rPr>
        <w:t>; and</w:t>
      </w:r>
    </w:p>
    <w:p w:rsidR="008F5D6E" w:rsidRPr="00255447" w:rsidRDefault="008F5D6E" w:rsidP="003D1AE8">
      <w:pPr>
        <w:pStyle w:val="B5"/>
        <w:rPr>
          <w:lang w:eastAsia="zh-CN"/>
        </w:rPr>
      </w:pPr>
      <w:r w:rsidRPr="00255447">
        <w:t>5&gt;</w:t>
      </w:r>
      <w:r w:rsidRPr="00255447">
        <w:tab/>
        <w:t xml:space="preserve">if the </w:t>
      </w:r>
      <w:r w:rsidRPr="00255447">
        <w:rPr>
          <w:i/>
        </w:rPr>
        <w:t>eventId</w:t>
      </w:r>
      <w:r w:rsidRPr="00255447">
        <w:t xml:space="preserve"> in the associated </w:t>
      </w:r>
      <w:r w:rsidRPr="00255447">
        <w:rPr>
          <w:i/>
        </w:rPr>
        <w:t>reportConfig</w:t>
      </w:r>
      <w:r w:rsidRPr="00255447">
        <w:t xml:space="preserve"> is set to </w:t>
      </w:r>
      <w:r w:rsidRPr="00255447">
        <w:rPr>
          <w:i/>
        </w:rPr>
        <w:t>eventC1</w:t>
      </w:r>
      <w:r w:rsidRPr="00255447">
        <w:t xml:space="preserve"> or </w:t>
      </w:r>
      <w:r w:rsidRPr="00255447">
        <w:rPr>
          <w:i/>
        </w:rPr>
        <w:t>eventC2</w:t>
      </w:r>
      <w:r w:rsidRPr="00255447">
        <w:t>, or if</w:t>
      </w:r>
      <w:r w:rsidRPr="00255447">
        <w:rPr>
          <w:i/>
        </w:rPr>
        <w:t xml:space="preserve"> reportStrongestCSI-RS</w:t>
      </w:r>
      <w:r w:rsidRPr="00255447">
        <w:rPr>
          <w:i/>
          <w:lang w:eastAsia="zh-CN"/>
        </w:rPr>
        <w:t>s</w:t>
      </w:r>
      <w:r w:rsidRPr="00255447">
        <w:rPr>
          <w:i/>
        </w:rPr>
        <w:t xml:space="preserve"> </w:t>
      </w:r>
      <w:r w:rsidRPr="00255447">
        <w:t xml:space="preserve">is included in the associated </w:t>
      </w:r>
      <w:r w:rsidRPr="00255447">
        <w:rPr>
          <w:i/>
        </w:rPr>
        <w:t>reportConfig</w:t>
      </w:r>
      <w:r w:rsidRPr="00255447">
        <w:rPr>
          <w:lang w:eastAsia="zh-CN"/>
        </w:rPr>
        <w:t>:</w:t>
      </w:r>
    </w:p>
    <w:p w:rsidR="008F5D6E" w:rsidRPr="00255447" w:rsidRDefault="008F5D6E" w:rsidP="003D1AE8">
      <w:pPr>
        <w:pStyle w:val="B6"/>
        <w:rPr>
          <w:lang w:eastAsia="zh-CN"/>
        </w:rPr>
      </w:pPr>
      <w:r w:rsidRPr="00255447">
        <w:t>6&gt;</w:t>
      </w:r>
      <w:r w:rsidRPr="00255447">
        <w:tab/>
        <w:t xml:space="preserve">perform the corresponding measurements of CSI-RS resources on the frequency indicated in the concerned </w:t>
      </w:r>
      <w:r w:rsidRPr="00255447">
        <w:rPr>
          <w:i/>
        </w:rPr>
        <w:t>measObject</w:t>
      </w:r>
      <w:r w:rsidRPr="00255447">
        <w:t xml:space="preserve">, applying the </w:t>
      </w:r>
      <w:r w:rsidRPr="00255447">
        <w:rPr>
          <w:noProof/>
          <w:lang w:eastAsia="zh-CN"/>
        </w:rPr>
        <w:t>d</w:t>
      </w:r>
      <w:r w:rsidRPr="00255447">
        <w:rPr>
          <w:lang w:eastAsia="zh-CN"/>
        </w:rPr>
        <w:t>iscovery signals</w:t>
      </w:r>
      <w:r w:rsidRPr="00255447">
        <w:t xml:space="preserve"> measurement timing configuration</w:t>
      </w:r>
      <w:r w:rsidRPr="00255447">
        <w:rPr>
          <w:lang w:eastAsia="zh-CN"/>
        </w:rPr>
        <w:t xml:space="preserve"> </w:t>
      </w:r>
      <w:r w:rsidRPr="00255447">
        <w:t xml:space="preserve">in accordance with </w:t>
      </w:r>
      <w:r w:rsidRPr="00255447">
        <w:rPr>
          <w:i/>
        </w:rPr>
        <w:t>measDS-Config</w:t>
      </w:r>
      <w:r w:rsidRPr="00255447">
        <w:t xml:space="preserve"> in the concerned </w:t>
      </w:r>
      <w:r w:rsidRPr="00255447">
        <w:rPr>
          <w:i/>
        </w:rPr>
        <w:t>measObject</w:t>
      </w:r>
      <w:r w:rsidRPr="00255447">
        <w:t>;</w:t>
      </w:r>
    </w:p>
    <w:p w:rsidR="008F5D6E" w:rsidRPr="00255447" w:rsidRDefault="008F5D6E" w:rsidP="003D1AE8">
      <w:pPr>
        <w:pStyle w:val="B6"/>
        <w:rPr>
          <w:lang w:eastAsia="zh-CN"/>
        </w:rPr>
      </w:pPr>
      <w:r w:rsidRPr="00255447">
        <w:t>6&gt;</w:t>
      </w:r>
      <w:r w:rsidRPr="00255447">
        <w:rPr>
          <w:lang w:eastAsia="zh-CN"/>
        </w:rPr>
        <w:tab/>
      </w:r>
      <w:r w:rsidRPr="00255447">
        <w:t>if</w:t>
      </w:r>
      <w:r w:rsidRPr="00255447">
        <w:rPr>
          <w:i/>
        </w:rPr>
        <w:t xml:space="preserve"> reportCRS-Meas</w:t>
      </w:r>
      <w:r w:rsidRPr="00255447">
        <w:t xml:space="preserve"> is included </w:t>
      </w:r>
      <w:r w:rsidRPr="00255447">
        <w:rPr>
          <w:lang w:eastAsia="zh-CN"/>
        </w:rPr>
        <w:t>in the</w:t>
      </w:r>
      <w:r w:rsidRPr="00255447">
        <w:t xml:space="preserve"> associated </w:t>
      </w:r>
      <w:r w:rsidRPr="00255447">
        <w:rPr>
          <w:i/>
        </w:rPr>
        <w:t>reportConfig</w:t>
      </w:r>
      <w:r w:rsidRPr="00255447">
        <w:rPr>
          <w:i/>
          <w:lang w:eastAsia="zh-CN"/>
        </w:rPr>
        <w:t>,</w:t>
      </w:r>
      <w:r w:rsidRPr="00255447">
        <w:t xml:space="preserve"> perform the corresponding measurements of neighbouring cells on the frequenc</w:t>
      </w:r>
      <w:r w:rsidRPr="00255447">
        <w:rPr>
          <w:lang w:eastAsia="zh-CN"/>
        </w:rPr>
        <w:t>ies</w:t>
      </w:r>
      <w:r w:rsidRPr="00255447">
        <w:t xml:space="preserve"> indicated in the concerned </w:t>
      </w:r>
      <w:r w:rsidRPr="00255447">
        <w:rPr>
          <w:i/>
        </w:rPr>
        <w:t>measObject</w:t>
      </w:r>
      <w:r w:rsidRPr="00255447">
        <w:rPr>
          <w:lang w:eastAsia="zh-CN"/>
        </w:rPr>
        <w:t xml:space="preserve"> as follows:</w:t>
      </w:r>
    </w:p>
    <w:p w:rsidR="008F5D6E" w:rsidRPr="00255447" w:rsidRDefault="008F5D6E" w:rsidP="003D1AE8">
      <w:pPr>
        <w:pStyle w:val="B7"/>
        <w:rPr>
          <w:lang w:eastAsia="zh-CN"/>
        </w:rPr>
      </w:pPr>
      <w:r w:rsidRPr="00255447">
        <w:rPr>
          <w:lang w:eastAsia="zh-CN"/>
        </w:rPr>
        <w:t>7</w:t>
      </w:r>
      <w:r w:rsidRPr="00255447">
        <w:t>&gt;</w:t>
      </w:r>
      <w:r w:rsidRPr="00255447">
        <w:rPr>
          <w:lang w:eastAsia="zh-CN"/>
        </w:rPr>
        <w:tab/>
      </w:r>
      <w:r w:rsidRPr="00255447">
        <w:t>for neighbouring cells on the primary frequency</w:t>
      </w:r>
      <w:r w:rsidRPr="00255447">
        <w:rPr>
          <w:lang w:eastAsia="zh-CN"/>
        </w:rPr>
        <w:t>, apply</w:t>
      </w:r>
      <w:r w:rsidRPr="00255447">
        <w:t xml:space="preserve"> the time domain measurement resource restriction in accordance with </w:t>
      </w:r>
      <w:r w:rsidRPr="00255447">
        <w:rPr>
          <w:i/>
        </w:rPr>
        <w:t xml:space="preserve">measSubframePatternConfigNeigh, </w:t>
      </w:r>
      <w:r w:rsidRPr="00255447">
        <w:t>if configured in the concerned</w:t>
      </w:r>
      <w:r w:rsidRPr="00255447">
        <w:rPr>
          <w:i/>
        </w:rPr>
        <w:t xml:space="preserve"> measObject</w:t>
      </w:r>
      <w:r w:rsidRPr="00255447">
        <w:t>;</w:t>
      </w:r>
    </w:p>
    <w:p w:rsidR="008F5D6E" w:rsidRPr="00255447" w:rsidRDefault="008F5D6E" w:rsidP="003D1AE8">
      <w:pPr>
        <w:pStyle w:val="B7"/>
        <w:rPr>
          <w:lang w:eastAsia="zh-CN"/>
        </w:rPr>
      </w:pPr>
      <w:r w:rsidRPr="00255447">
        <w:rPr>
          <w:lang w:eastAsia="zh-CN"/>
        </w:rPr>
        <w:t>7</w:t>
      </w:r>
      <w:r w:rsidRPr="00255447">
        <w:t>&gt;</w:t>
      </w:r>
      <w:r w:rsidRPr="00255447">
        <w:rPr>
          <w:lang w:eastAsia="zh-CN"/>
        </w:rPr>
        <w:tab/>
      </w:r>
      <w:r w:rsidRPr="00255447">
        <w:t>apply the discovery signals measurement timing configuration</w:t>
      </w:r>
      <w:r w:rsidRPr="00255447">
        <w:rPr>
          <w:lang w:eastAsia="zh-CN"/>
        </w:rPr>
        <w:t xml:space="preserve"> </w:t>
      </w:r>
      <w:r w:rsidRPr="00255447">
        <w:t xml:space="preserve">in accordance with </w:t>
      </w:r>
      <w:r w:rsidRPr="00255447">
        <w:rPr>
          <w:i/>
        </w:rPr>
        <w:t>measDS-Config</w:t>
      </w:r>
      <w:r w:rsidRPr="00255447">
        <w:t xml:space="preserve"> in the concerned </w:t>
      </w:r>
      <w:r w:rsidRPr="00255447">
        <w:rPr>
          <w:i/>
        </w:rPr>
        <w:t>measObject</w:t>
      </w:r>
      <w:r w:rsidRPr="00255447">
        <w:rPr>
          <w:lang w:eastAsia="zh-CN"/>
        </w:rPr>
        <w:t>;</w:t>
      </w:r>
    </w:p>
    <w:p w:rsidR="00756B72" w:rsidRPr="00255447" w:rsidRDefault="008F5D6E" w:rsidP="003D1AE8">
      <w:pPr>
        <w:pStyle w:val="B5"/>
      </w:pPr>
      <w:r w:rsidRPr="00255447">
        <w:t>5&gt;</w:t>
      </w:r>
      <w:r w:rsidRPr="00255447">
        <w:tab/>
        <w:t>else:</w:t>
      </w:r>
    </w:p>
    <w:p w:rsidR="008F5D6E" w:rsidRPr="00255447" w:rsidRDefault="008F5D6E" w:rsidP="003D1AE8">
      <w:pPr>
        <w:pStyle w:val="B6"/>
        <w:rPr>
          <w:lang w:eastAsia="zh-CN"/>
        </w:rPr>
      </w:pPr>
      <w:r w:rsidRPr="00255447">
        <w:rPr>
          <w:lang w:eastAsia="zh-CN"/>
        </w:rPr>
        <w:t>6</w:t>
      </w:r>
      <w:r w:rsidR="00756B72" w:rsidRPr="00255447">
        <w:t>&gt;</w:t>
      </w:r>
      <w:r w:rsidR="00756B72" w:rsidRPr="00255447">
        <w:tab/>
        <w:t xml:space="preserve">perform the corresponding measurements of neighbouring cells on the frequencies and RATs indicated in the concerned </w:t>
      </w:r>
      <w:r w:rsidR="00756B72" w:rsidRPr="00255447">
        <w:rPr>
          <w:i/>
        </w:rPr>
        <w:t>measObject</w:t>
      </w:r>
      <w:r w:rsidRPr="00255447">
        <w:rPr>
          <w:lang w:eastAsia="zh-CN"/>
        </w:rPr>
        <w:t xml:space="preserve"> as follows:</w:t>
      </w:r>
    </w:p>
    <w:p w:rsidR="008F5D6E" w:rsidRPr="00255447" w:rsidRDefault="008F5D6E" w:rsidP="003D1AE8">
      <w:pPr>
        <w:pStyle w:val="B7"/>
        <w:rPr>
          <w:lang w:eastAsia="zh-CN"/>
        </w:rPr>
      </w:pPr>
      <w:r w:rsidRPr="00255447">
        <w:rPr>
          <w:lang w:eastAsia="zh-CN"/>
        </w:rPr>
        <w:t>7</w:t>
      </w:r>
      <w:r w:rsidRPr="00255447">
        <w:t>&gt;</w:t>
      </w:r>
      <w:r w:rsidRPr="00255447">
        <w:tab/>
      </w:r>
      <w:r w:rsidR="00756B72" w:rsidRPr="00255447">
        <w:t>for neighbouring cells on the primary frequency</w:t>
      </w:r>
      <w:r w:rsidRPr="00255447">
        <w:rPr>
          <w:lang w:eastAsia="zh-CN"/>
        </w:rPr>
        <w:t>, apply</w:t>
      </w:r>
      <w:r w:rsidR="00756B72" w:rsidRPr="00255447">
        <w:t xml:space="preserve"> the time domain measurement resource restriction in accordance with </w:t>
      </w:r>
      <w:r w:rsidR="00756B72" w:rsidRPr="00255447">
        <w:rPr>
          <w:i/>
        </w:rPr>
        <w:t xml:space="preserve">measSubframePatternConfigNeigh, </w:t>
      </w:r>
      <w:r w:rsidR="00756B72" w:rsidRPr="00255447">
        <w:t>if configured in the concerned</w:t>
      </w:r>
      <w:r w:rsidR="00756B72" w:rsidRPr="00255447">
        <w:rPr>
          <w:i/>
        </w:rPr>
        <w:t xml:space="preserve"> measObject</w:t>
      </w:r>
      <w:r w:rsidR="00756B72" w:rsidRPr="00255447">
        <w:t>;</w:t>
      </w:r>
      <w:r w:rsidRPr="00255447">
        <w:rPr>
          <w:lang w:eastAsia="zh-CN"/>
        </w:rPr>
        <w:t xml:space="preserve"> </w:t>
      </w:r>
    </w:p>
    <w:p w:rsidR="00756B72" w:rsidRPr="00255447" w:rsidRDefault="008F5D6E" w:rsidP="003D1AE8">
      <w:pPr>
        <w:pStyle w:val="B7"/>
      </w:pPr>
      <w:r w:rsidRPr="00255447">
        <w:rPr>
          <w:lang w:eastAsia="zh-CN"/>
        </w:rPr>
        <w:t>7</w:t>
      </w:r>
      <w:r w:rsidRPr="00255447">
        <w:t>&gt;</w:t>
      </w:r>
      <w:r w:rsidRPr="00255447">
        <w:tab/>
      </w:r>
      <w:r w:rsidRPr="00255447">
        <w:rPr>
          <w:lang w:eastAsia="zh-CN"/>
        </w:rPr>
        <w:t xml:space="preserve">if </w:t>
      </w:r>
      <w:r w:rsidRPr="00255447">
        <w:t xml:space="preserve">the UE supports </w:t>
      </w:r>
      <w:r w:rsidRPr="00255447">
        <w:rPr>
          <w:iCs/>
          <w:noProof/>
        </w:rPr>
        <w:t>C</w:t>
      </w:r>
      <w:r w:rsidRPr="00255447">
        <w:rPr>
          <w:iCs/>
          <w:noProof/>
          <w:lang w:eastAsia="zh-CN"/>
        </w:rPr>
        <w:t>RS</w:t>
      </w:r>
      <w:r w:rsidRPr="00255447">
        <w:rPr>
          <w:iCs/>
          <w:noProof/>
        </w:rPr>
        <w:t xml:space="preserve"> based discovery signals measurement</w:t>
      </w:r>
      <w:r w:rsidRPr="00255447">
        <w:rPr>
          <w:iCs/>
          <w:noProof/>
          <w:lang w:eastAsia="zh-CN"/>
        </w:rPr>
        <w:t>,</w:t>
      </w:r>
      <w:r w:rsidRPr="00255447">
        <w:t xml:space="preserve"> apply the </w:t>
      </w:r>
      <w:r w:rsidRPr="00255447">
        <w:rPr>
          <w:noProof/>
          <w:lang w:eastAsia="zh-CN"/>
        </w:rPr>
        <w:t>d</w:t>
      </w:r>
      <w:r w:rsidRPr="00255447">
        <w:rPr>
          <w:lang w:eastAsia="zh-CN"/>
        </w:rPr>
        <w:t>iscovery signals</w:t>
      </w:r>
      <w:r w:rsidRPr="00255447">
        <w:t xml:space="preserve"> measurement timing configuration</w:t>
      </w:r>
      <w:r w:rsidRPr="00255447">
        <w:rPr>
          <w:lang w:eastAsia="zh-CN"/>
        </w:rPr>
        <w:t xml:space="preserve"> </w:t>
      </w:r>
      <w:r w:rsidRPr="00255447">
        <w:t xml:space="preserve">in accordance with </w:t>
      </w:r>
      <w:r w:rsidRPr="00255447">
        <w:rPr>
          <w:i/>
        </w:rPr>
        <w:t>measDS-Config</w:t>
      </w:r>
      <w:r w:rsidRPr="00255447">
        <w:t xml:space="preserve">, if configured in the concerned </w:t>
      </w:r>
      <w:r w:rsidRPr="00255447">
        <w:rPr>
          <w:i/>
        </w:rPr>
        <w:t>measObject</w:t>
      </w:r>
      <w:r w:rsidRPr="00255447">
        <w:rPr>
          <w:lang w:eastAsia="zh-CN"/>
        </w:rPr>
        <w:t>;</w:t>
      </w:r>
    </w:p>
    <w:p w:rsidR="00756B72" w:rsidRPr="00255447" w:rsidRDefault="00756B72" w:rsidP="003D1AE8">
      <w:pPr>
        <w:pStyle w:val="B4"/>
      </w:pPr>
      <w:r w:rsidRPr="00255447">
        <w:t>4&gt;</w:t>
      </w:r>
      <w:r w:rsidRPr="00255447">
        <w:tab/>
        <w:t xml:space="preserve">if the </w:t>
      </w:r>
      <w:r w:rsidRPr="00255447">
        <w:rPr>
          <w:i/>
        </w:rPr>
        <w:t>ue-RxTxTimeDiffPeriodical</w:t>
      </w:r>
      <w:r w:rsidRPr="00255447">
        <w:t xml:space="preserve"> is configured in the associated </w:t>
      </w:r>
      <w:r w:rsidRPr="00255447">
        <w:rPr>
          <w:i/>
        </w:rPr>
        <w:t>reportConfig</w:t>
      </w:r>
      <w:r w:rsidRPr="00255447">
        <w:t>:</w:t>
      </w:r>
    </w:p>
    <w:p w:rsidR="00756B72" w:rsidRPr="00255447" w:rsidRDefault="00756B72" w:rsidP="003D1AE8">
      <w:pPr>
        <w:pStyle w:val="B5"/>
      </w:pPr>
      <w:r w:rsidRPr="00255447">
        <w:t>5&gt;</w:t>
      </w:r>
      <w:r w:rsidRPr="00255447">
        <w:tab/>
        <w:t>perform the UE Rx–Tx time difference measurements on the PCell;</w:t>
      </w:r>
    </w:p>
    <w:p w:rsidR="00756B72" w:rsidRPr="00255447" w:rsidRDefault="00756B72" w:rsidP="003D1AE8">
      <w:pPr>
        <w:pStyle w:val="B2"/>
      </w:pPr>
      <w:r w:rsidRPr="00255447">
        <w:t>2&gt;</w:t>
      </w:r>
      <w:r w:rsidRPr="00255447">
        <w:tab/>
        <w:t>perform the evaluation of reporting criteria as specified in 5.5.4;</w:t>
      </w:r>
    </w:p>
    <w:p w:rsidR="00756B72" w:rsidRPr="00255447" w:rsidRDefault="00756B72" w:rsidP="003D1AE8">
      <w:pPr>
        <w:pStyle w:val="NO"/>
      </w:pPr>
      <w:r w:rsidRPr="00255447">
        <w:lastRenderedPageBreak/>
        <w:t>NOTE 3:</w:t>
      </w:r>
      <w:r w:rsidRPr="00255447">
        <w:tab/>
        <w:t xml:space="preserve">The </w:t>
      </w:r>
      <w:r w:rsidRPr="00255447">
        <w:rPr>
          <w:i/>
        </w:rPr>
        <w:t>s-Measure</w:t>
      </w:r>
      <w:r w:rsidRPr="00255447">
        <w:t xml:space="preserve"> defines when the UE is required to perform measurements. The UE is however allowed to perform measurements also when the PCell RSRP exceeds </w:t>
      </w:r>
      <w:r w:rsidRPr="00255447">
        <w:rPr>
          <w:i/>
        </w:rPr>
        <w:t>s-Measure</w:t>
      </w:r>
      <w:r w:rsidRPr="00255447">
        <w:t>, e.g., to measure cells broadcasting a CSG identity following use of the autonomous search function as defined in TS 36.304 [4].</w:t>
      </w:r>
    </w:p>
    <w:p w:rsidR="00756B72" w:rsidRPr="00255447" w:rsidRDefault="00756B72" w:rsidP="003D1AE8">
      <w:pPr>
        <w:pStyle w:val="Heading4"/>
      </w:pPr>
      <w:bookmarkStart w:id="313" w:name="_Toc5814776"/>
      <w:r w:rsidRPr="00255447">
        <w:t>5.5.3.2</w:t>
      </w:r>
      <w:r w:rsidRPr="00255447">
        <w:tab/>
        <w:t>Layer 3 filtering</w:t>
      </w:r>
      <w:bookmarkEnd w:id="313"/>
    </w:p>
    <w:p w:rsidR="00756B72" w:rsidRPr="00255447" w:rsidRDefault="00756B72" w:rsidP="003D1AE8">
      <w:r w:rsidRPr="00255447">
        <w:t>The UE shall:</w:t>
      </w:r>
    </w:p>
    <w:p w:rsidR="00756B72" w:rsidRPr="00255447" w:rsidRDefault="00756B72" w:rsidP="003D1AE8">
      <w:pPr>
        <w:pStyle w:val="B1"/>
      </w:pPr>
      <w:r w:rsidRPr="00255447">
        <w:t>1&gt;</w:t>
      </w:r>
      <w:r w:rsidRPr="00255447">
        <w:tab/>
        <w:t>for each measurement quantity that the UE performs measurements according to 5.5.3.1:</w:t>
      </w:r>
    </w:p>
    <w:p w:rsidR="00756B72" w:rsidRPr="00255447" w:rsidRDefault="00756B72" w:rsidP="003D1AE8">
      <w:pPr>
        <w:pStyle w:val="NO"/>
        <w:ind w:leftChars="142" w:left="1134" w:hangingChars="425" w:hanging="850"/>
      </w:pPr>
      <w:r w:rsidRPr="00255447">
        <w:t>NOTE 1:</w:t>
      </w:r>
      <w:r w:rsidRPr="00255447">
        <w:tab/>
        <w:t xml:space="preserve">This does not include quantities configured solely for UE Rx-Tx time difference measurements i.e. for those type of measurements the UE ignores the </w:t>
      </w:r>
      <w:r w:rsidRPr="00255447">
        <w:rPr>
          <w:i/>
        </w:rPr>
        <w:t>triggerQuantity</w:t>
      </w:r>
      <w:r w:rsidRPr="00255447">
        <w:t xml:space="preserve"> and </w:t>
      </w:r>
      <w:r w:rsidRPr="00255447">
        <w:rPr>
          <w:i/>
        </w:rPr>
        <w:t>reportQuantity</w:t>
      </w:r>
      <w:r w:rsidRPr="00255447">
        <w:t>.</w:t>
      </w:r>
    </w:p>
    <w:p w:rsidR="00756B72" w:rsidRPr="00255447" w:rsidRDefault="00756B72" w:rsidP="003D1AE8">
      <w:pPr>
        <w:pStyle w:val="B2"/>
      </w:pPr>
      <w:r w:rsidRPr="00255447">
        <w:t>2&gt;</w:t>
      </w:r>
      <w:r w:rsidRPr="00255447">
        <w:tab/>
        <w:t>filter the measured result, before using for evaluation of reporting criteria or for measurement reporting, by the following formula:</w:t>
      </w:r>
    </w:p>
    <w:p w:rsidR="00756B72" w:rsidRPr="00255447" w:rsidRDefault="00756B72" w:rsidP="003D1AE8">
      <w:pPr>
        <w:pStyle w:val="EQ"/>
        <w:rPr>
          <w:noProof w:val="0"/>
        </w:rPr>
      </w:pPr>
      <w:r w:rsidRPr="00255447">
        <w:rPr>
          <w:noProof w:val="0"/>
        </w:rPr>
        <w:tab/>
      </w:r>
      <w:r w:rsidRPr="00255447">
        <w:rPr>
          <w:noProof w:val="0"/>
          <w:position w:val="-12"/>
        </w:rPr>
        <w:object w:dxaOrig="2500" w:dyaOrig="360">
          <v:shape id="_x0000_i1048" type="#_x0000_t75" style="width:125.25pt;height:18pt" o:ole="" fillcolor="window">
            <v:imagedata r:id="rId55" o:title=""/>
          </v:shape>
          <o:OLEObject Type="Embed" ProgID="Equation.3" ShapeID="_x0000_i1048" DrawAspect="Content" ObjectID="_1616459080" r:id="rId56"/>
        </w:object>
      </w:r>
    </w:p>
    <w:p w:rsidR="00756B72" w:rsidRPr="00255447" w:rsidRDefault="00756B72" w:rsidP="003D1AE8">
      <w:pPr>
        <w:ind w:leftChars="425" w:left="850"/>
      </w:pPr>
      <w:r w:rsidRPr="00255447">
        <w:t>where</w:t>
      </w:r>
    </w:p>
    <w:p w:rsidR="00756B72" w:rsidRPr="00255447" w:rsidRDefault="00756B72" w:rsidP="003D1AE8">
      <w:pPr>
        <w:ind w:leftChars="567" w:left="1134"/>
      </w:pPr>
      <w:r w:rsidRPr="00255447">
        <w:rPr>
          <w:b/>
          <w:i/>
        </w:rPr>
        <w:t>M</w:t>
      </w:r>
      <w:r w:rsidRPr="00255447">
        <w:rPr>
          <w:b/>
          <w:i/>
          <w:vertAlign w:val="subscript"/>
        </w:rPr>
        <w:t>n</w:t>
      </w:r>
      <w:r w:rsidRPr="00255447">
        <w:t xml:space="preserve"> is the latest received measurement result from the physical layer;</w:t>
      </w:r>
    </w:p>
    <w:p w:rsidR="00756B72" w:rsidRPr="00255447" w:rsidRDefault="00756B72" w:rsidP="003D1AE8">
      <w:pPr>
        <w:ind w:leftChars="567" w:left="1134"/>
      </w:pPr>
      <w:r w:rsidRPr="00255447">
        <w:rPr>
          <w:b/>
          <w:i/>
        </w:rPr>
        <w:t>F</w:t>
      </w:r>
      <w:r w:rsidRPr="00255447">
        <w:rPr>
          <w:b/>
          <w:i/>
          <w:vertAlign w:val="subscript"/>
        </w:rPr>
        <w:t>n</w:t>
      </w:r>
      <w:r w:rsidRPr="00255447">
        <w:rPr>
          <w:vertAlign w:val="subscript"/>
        </w:rPr>
        <w:t xml:space="preserve"> </w:t>
      </w:r>
      <w:r w:rsidRPr="00255447">
        <w:t>is the updated filtered measurement result, that is used for evaluation of reporting criteria or for measurement reporting;</w:t>
      </w:r>
    </w:p>
    <w:p w:rsidR="00756B72" w:rsidRPr="00255447" w:rsidRDefault="00756B72" w:rsidP="003D1AE8">
      <w:pPr>
        <w:ind w:leftChars="567" w:left="1134"/>
      </w:pPr>
      <w:r w:rsidRPr="00255447">
        <w:rPr>
          <w:b/>
          <w:i/>
        </w:rPr>
        <w:t>F</w:t>
      </w:r>
      <w:r w:rsidRPr="00255447">
        <w:rPr>
          <w:b/>
          <w:i/>
          <w:vertAlign w:val="subscript"/>
        </w:rPr>
        <w:t>n-1</w:t>
      </w:r>
      <w:r w:rsidRPr="00255447">
        <w:rPr>
          <w:b/>
          <w:i/>
        </w:rPr>
        <w:t xml:space="preserve"> </w:t>
      </w:r>
      <w:r w:rsidRPr="00255447">
        <w:t xml:space="preserve">is the old filtered measurement result, where </w:t>
      </w:r>
      <w:r w:rsidRPr="00255447">
        <w:rPr>
          <w:b/>
          <w:i/>
        </w:rPr>
        <w:t>F</w:t>
      </w:r>
      <w:r w:rsidRPr="00255447">
        <w:rPr>
          <w:b/>
          <w:i/>
          <w:vertAlign w:val="subscript"/>
        </w:rPr>
        <w:t>0</w:t>
      </w:r>
      <w:r w:rsidRPr="00255447">
        <w:rPr>
          <w:b/>
          <w:i/>
        </w:rPr>
        <w:t xml:space="preserve"> </w:t>
      </w:r>
      <w:r w:rsidRPr="00255447">
        <w:t xml:space="preserve">is set to </w:t>
      </w:r>
      <w:r w:rsidRPr="00255447">
        <w:rPr>
          <w:b/>
          <w:i/>
        </w:rPr>
        <w:t>M</w:t>
      </w:r>
      <w:r w:rsidRPr="00255447">
        <w:rPr>
          <w:b/>
          <w:i/>
          <w:vertAlign w:val="subscript"/>
        </w:rPr>
        <w:t>1</w:t>
      </w:r>
      <w:r w:rsidRPr="00255447">
        <w:t xml:space="preserve"> when the first measurement result from the physical layer is received; and</w:t>
      </w:r>
    </w:p>
    <w:p w:rsidR="00756B72" w:rsidRPr="00255447" w:rsidRDefault="00756B72" w:rsidP="003D1AE8">
      <w:pPr>
        <w:ind w:leftChars="567" w:left="1134"/>
        <w:rPr>
          <w:iCs/>
          <w:noProof/>
        </w:rPr>
      </w:pPr>
      <w:r w:rsidRPr="00255447">
        <w:rPr>
          <w:b/>
          <w:i/>
        </w:rPr>
        <w:t xml:space="preserve">a </w:t>
      </w:r>
      <w:r w:rsidRPr="00255447">
        <w:t>= 1/2</w:t>
      </w:r>
      <w:r w:rsidRPr="00255447">
        <w:rPr>
          <w:vertAlign w:val="superscript"/>
        </w:rPr>
        <w:t>(</w:t>
      </w:r>
      <w:r w:rsidRPr="00255447">
        <w:rPr>
          <w:b/>
          <w:bCs/>
          <w:i/>
          <w:iCs/>
          <w:vertAlign w:val="superscript"/>
        </w:rPr>
        <w:t>k</w:t>
      </w:r>
      <w:r w:rsidRPr="00255447">
        <w:rPr>
          <w:vertAlign w:val="superscript"/>
        </w:rPr>
        <w:t>/4)</w:t>
      </w:r>
      <w:r w:rsidRPr="00255447">
        <w:t xml:space="preserve">, where </w:t>
      </w:r>
      <w:r w:rsidRPr="00255447">
        <w:rPr>
          <w:b/>
          <w:bCs/>
          <w:i/>
          <w:iCs/>
        </w:rPr>
        <w:t>k</w:t>
      </w:r>
      <w:r w:rsidRPr="00255447">
        <w:t xml:space="preserve"> is the </w:t>
      </w:r>
      <w:r w:rsidRPr="00255447">
        <w:rPr>
          <w:rFonts w:ascii="Times New Roman Italic" w:hAnsi="Times New Roman Italic" w:cs="Times New Roman Italic"/>
          <w:i/>
        </w:rPr>
        <w:t>filterCoeffic</w:t>
      </w:r>
      <w:r w:rsidR="005A6730" w:rsidRPr="00255447">
        <w:rPr>
          <w:rFonts w:ascii="Times New Roman Italic" w:hAnsi="Times New Roman Italic" w:cs="Times New Roman Italic"/>
          <w:i/>
        </w:rPr>
        <w:t>i</w:t>
      </w:r>
      <w:r w:rsidRPr="00255447">
        <w:rPr>
          <w:rFonts w:ascii="Times New Roman Italic" w:hAnsi="Times New Roman Italic" w:cs="Times New Roman Italic"/>
          <w:i/>
        </w:rPr>
        <w:t>ent</w:t>
      </w:r>
      <w:r w:rsidRPr="00255447">
        <w:t xml:space="preserve"> for the corresponding measurement quantity received by the </w:t>
      </w:r>
      <w:r w:rsidRPr="00255447">
        <w:rPr>
          <w:i/>
          <w:noProof/>
        </w:rPr>
        <w:t>quantityConfig</w:t>
      </w:r>
      <w:r w:rsidRPr="00255447">
        <w:rPr>
          <w:iCs/>
          <w:noProof/>
        </w:rPr>
        <w:t>;</w:t>
      </w:r>
    </w:p>
    <w:p w:rsidR="00756B72" w:rsidRPr="00255447" w:rsidRDefault="00756B72" w:rsidP="003D1AE8">
      <w:pPr>
        <w:pStyle w:val="B2"/>
      </w:pPr>
      <w:r w:rsidRPr="00255447">
        <w:t>2&gt;</w:t>
      </w:r>
      <w:r w:rsidRPr="00255447">
        <w:tab/>
        <w:t xml:space="preserve">adapt the filter such that the time characteristics of the filter are preserved at different input rates, observing that the </w:t>
      </w:r>
      <w:r w:rsidRPr="00255447">
        <w:rPr>
          <w:rFonts w:ascii="Times New Roman Italic" w:hAnsi="Times New Roman Italic" w:cs="Times New Roman Italic"/>
          <w:i/>
        </w:rPr>
        <w:t>filterCoeffic</w:t>
      </w:r>
      <w:r w:rsidR="005A6730" w:rsidRPr="00255447">
        <w:rPr>
          <w:rFonts w:ascii="Times New Roman Italic" w:hAnsi="Times New Roman Italic" w:cs="Times New Roman Italic"/>
          <w:i/>
        </w:rPr>
        <w:t>i</w:t>
      </w:r>
      <w:r w:rsidRPr="00255447">
        <w:rPr>
          <w:rFonts w:ascii="Times New Roman Italic" w:hAnsi="Times New Roman Italic" w:cs="Times New Roman Italic"/>
          <w:i/>
        </w:rPr>
        <w:t>ent</w:t>
      </w:r>
      <w:r w:rsidRPr="00255447">
        <w:t xml:space="preserve"> </w:t>
      </w:r>
      <w:r w:rsidRPr="00255447">
        <w:rPr>
          <w:b/>
          <w:bCs/>
          <w:i/>
          <w:iCs/>
        </w:rPr>
        <w:t>k</w:t>
      </w:r>
      <w:r w:rsidRPr="00255447">
        <w:t xml:space="preserve"> assumes a sample rate equal to 200 ms;</w:t>
      </w:r>
    </w:p>
    <w:p w:rsidR="00756B72" w:rsidRPr="00255447" w:rsidRDefault="00756B72" w:rsidP="003D1AE8">
      <w:pPr>
        <w:pStyle w:val="NO"/>
        <w:ind w:leftChars="142" w:left="1134" w:hangingChars="425" w:hanging="850"/>
      </w:pPr>
      <w:r w:rsidRPr="00255447">
        <w:t>NOTE 2:</w:t>
      </w:r>
      <w:r w:rsidRPr="00255447">
        <w:tab/>
        <w:t xml:space="preserve">If </w:t>
      </w:r>
      <w:r w:rsidRPr="00255447">
        <w:rPr>
          <w:b/>
          <w:i/>
        </w:rPr>
        <w:t>k</w:t>
      </w:r>
      <w:r w:rsidRPr="00255447">
        <w:t xml:space="preserve"> is set to 0, no layer 3 filtering is applicable.</w:t>
      </w:r>
    </w:p>
    <w:p w:rsidR="00756B72" w:rsidRPr="00255447" w:rsidRDefault="00756B72" w:rsidP="003D1AE8">
      <w:pPr>
        <w:pStyle w:val="NO"/>
        <w:ind w:leftChars="142" w:left="1134" w:hangingChars="425" w:hanging="850"/>
      </w:pPr>
      <w:r w:rsidRPr="00255447">
        <w:t>NOTE 3:</w:t>
      </w:r>
      <w:r w:rsidRPr="00255447">
        <w:tab/>
        <w:t>The filtering is performed in the same domain as used for evaluation of reporting criteria or for measurement reporting, i.e., logarithmic filtering for logarithmic measurements.</w:t>
      </w:r>
    </w:p>
    <w:p w:rsidR="00756B72" w:rsidRPr="00255447" w:rsidRDefault="00756B72" w:rsidP="003D1AE8">
      <w:pPr>
        <w:pStyle w:val="NO"/>
      </w:pPr>
      <w:r w:rsidRPr="00255447">
        <w:t>NOTE 4:</w:t>
      </w:r>
      <w:r w:rsidRPr="00255447">
        <w:tab/>
        <w:t>The filter input rate is implementation dependent, to fulfil the performance requirements set in [16]. For further details about the physical layer measurements, see TS 36.133 [16].</w:t>
      </w:r>
    </w:p>
    <w:p w:rsidR="00756B72" w:rsidRPr="00255447" w:rsidRDefault="00756B72" w:rsidP="003D1AE8">
      <w:pPr>
        <w:pStyle w:val="Heading3"/>
      </w:pPr>
      <w:bookmarkStart w:id="314" w:name="_Toc5814777"/>
      <w:r w:rsidRPr="00255447">
        <w:t>5.5.4</w:t>
      </w:r>
      <w:r w:rsidRPr="00255447">
        <w:tab/>
        <w:t>Measurement report triggering</w:t>
      </w:r>
      <w:bookmarkEnd w:id="314"/>
    </w:p>
    <w:p w:rsidR="00756B72" w:rsidRPr="00255447" w:rsidRDefault="00756B72" w:rsidP="003D1AE8">
      <w:pPr>
        <w:pStyle w:val="Heading4"/>
      </w:pPr>
      <w:bookmarkStart w:id="315" w:name="_Toc5814778"/>
      <w:r w:rsidRPr="00255447">
        <w:t>5.5.4.1</w:t>
      </w:r>
      <w:r w:rsidRPr="00255447">
        <w:tab/>
        <w:t>General</w:t>
      </w:r>
      <w:bookmarkEnd w:id="315"/>
    </w:p>
    <w:p w:rsidR="00756B72" w:rsidRPr="00255447" w:rsidRDefault="0097546A" w:rsidP="003D1AE8">
      <w:r w:rsidRPr="00255447">
        <w:t>If security has been activated successfully, t</w:t>
      </w:r>
      <w:r w:rsidR="00756B72" w:rsidRPr="00255447">
        <w:t>he UE shall:</w:t>
      </w:r>
    </w:p>
    <w:p w:rsidR="00756B72" w:rsidRPr="00255447" w:rsidRDefault="00756B72" w:rsidP="003D1AE8">
      <w:pPr>
        <w:pStyle w:val="B1"/>
      </w:pPr>
      <w:r w:rsidRPr="00255447">
        <w:t>1&gt;</w:t>
      </w:r>
      <w:r w:rsidRPr="00255447">
        <w:tab/>
        <w:t xml:space="preserve">for each </w:t>
      </w:r>
      <w:r w:rsidRPr="00255447">
        <w:rPr>
          <w:i/>
        </w:rPr>
        <w:t>measId</w:t>
      </w:r>
      <w:r w:rsidRPr="00255447">
        <w:t xml:space="preserve"> included in the </w:t>
      </w:r>
      <w:r w:rsidRPr="00255447">
        <w:rPr>
          <w:i/>
        </w:rPr>
        <w:t>measIdList</w:t>
      </w:r>
      <w:r w:rsidRPr="00255447">
        <w:t xml:space="preserve"> within </w:t>
      </w:r>
      <w:r w:rsidRPr="00255447">
        <w:rPr>
          <w:i/>
          <w:noProof/>
        </w:rPr>
        <w:t>VarMeasConfig</w:t>
      </w:r>
      <w:r w:rsidRPr="00255447">
        <w:rPr>
          <w:noProof/>
        </w:rPr>
        <w:t>:</w:t>
      </w:r>
    </w:p>
    <w:p w:rsidR="00756B72" w:rsidRPr="00255447" w:rsidRDefault="00756B72" w:rsidP="003D1AE8">
      <w:pPr>
        <w:pStyle w:val="B2"/>
      </w:pPr>
      <w:r w:rsidRPr="00255447">
        <w:t>2&gt;</w:t>
      </w:r>
      <w:r w:rsidRPr="00255447">
        <w:tab/>
        <w:t xml:space="preserve">if the corresponding </w:t>
      </w:r>
      <w:r w:rsidRPr="00255447">
        <w:rPr>
          <w:i/>
        </w:rPr>
        <w:t>reportConfig</w:t>
      </w:r>
      <w:r w:rsidRPr="00255447">
        <w:t xml:space="preserve"> includes a purpose set to </w:t>
      </w:r>
      <w:r w:rsidRPr="00255447">
        <w:rPr>
          <w:i/>
        </w:rPr>
        <w:t>reportStrongestCellsForSON</w:t>
      </w:r>
      <w:r w:rsidRPr="00255447">
        <w:t>:</w:t>
      </w:r>
    </w:p>
    <w:p w:rsidR="00756B72" w:rsidRPr="00255447" w:rsidRDefault="00756B72" w:rsidP="003D1AE8">
      <w:pPr>
        <w:pStyle w:val="B3"/>
      </w:pPr>
      <w:r w:rsidRPr="00255447">
        <w:t>3&gt;</w:t>
      </w:r>
      <w:r w:rsidRPr="00255447">
        <w:tab/>
        <w:t>consider any neighbouring cell detected on the associated frequency to be applicable;</w:t>
      </w:r>
    </w:p>
    <w:p w:rsidR="00756B72" w:rsidRPr="00255447" w:rsidRDefault="00756B72" w:rsidP="003D1AE8">
      <w:pPr>
        <w:pStyle w:val="B2"/>
      </w:pPr>
      <w:r w:rsidRPr="00255447">
        <w:t>2&gt;</w:t>
      </w:r>
      <w:r w:rsidRPr="00255447">
        <w:tab/>
        <w:t xml:space="preserve">else if the corresponding </w:t>
      </w:r>
      <w:r w:rsidRPr="00255447">
        <w:rPr>
          <w:i/>
        </w:rPr>
        <w:t>reportConfig</w:t>
      </w:r>
      <w:r w:rsidRPr="00255447">
        <w:t xml:space="preserve"> includes a purpose set to </w:t>
      </w:r>
      <w:r w:rsidRPr="00255447">
        <w:rPr>
          <w:i/>
        </w:rPr>
        <w:t>reportCGI</w:t>
      </w:r>
      <w:r w:rsidRPr="00255447">
        <w:t>:</w:t>
      </w:r>
    </w:p>
    <w:p w:rsidR="00756B72" w:rsidRPr="00255447" w:rsidRDefault="00756B72" w:rsidP="003D1AE8">
      <w:pPr>
        <w:pStyle w:val="B3"/>
      </w:pPr>
      <w:r w:rsidRPr="00255447">
        <w:t>3&gt;</w:t>
      </w:r>
      <w:r w:rsidRPr="00255447">
        <w:tab/>
        <w:t xml:space="preserve">consider any neighbouring cell detected on the associated frequency/ set of frequencies (GERAN) which has a physical cell identity matching the value of the </w:t>
      </w:r>
      <w:r w:rsidRPr="00255447">
        <w:rPr>
          <w:i/>
        </w:rPr>
        <w:t>cellForWhichToReportCGI</w:t>
      </w:r>
      <w:r w:rsidRPr="00255447">
        <w:t xml:space="preserve"> included in the corresponding </w:t>
      </w:r>
      <w:r w:rsidRPr="00255447">
        <w:rPr>
          <w:i/>
        </w:rPr>
        <w:t>measObject</w:t>
      </w:r>
      <w:r w:rsidRPr="00255447">
        <w:t xml:space="preserve"> within the </w:t>
      </w:r>
      <w:r w:rsidRPr="00255447">
        <w:rPr>
          <w:i/>
        </w:rPr>
        <w:t>VarMeasConfig</w:t>
      </w:r>
      <w:r w:rsidRPr="00255447">
        <w:t xml:space="preserve"> to be applicable;</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if the corresponding </w:t>
      </w:r>
      <w:r w:rsidRPr="00255447">
        <w:rPr>
          <w:i/>
        </w:rPr>
        <w:t>measObject</w:t>
      </w:r>
      <w:r w:rsidRPr="00255447">
        <w:t xml:space="preserve"> concerns E-UTRA:</w:t>
      </w:r>
    </w:p>
    <w:p w:rsidR="00756B72" w:rsidRPr="00255447" w:rsidRDefault="00756B72" w:rsidP="003D1AE8">
      <w:pPr>
        <w:pStyle w:val="B4"/>
      </w:pPr>
      <w:r w:rsidRPr="00255447">
        <w:lastRenderedPageBreak/>
        <w:t>4&gt;</w:t>
      </w:r>
      <w:r w:rsidRPr="00255447">
        <w:tab/>
        <w:t xml:space="preserve">if the </w:t>
      </w:r>
      <w:r w:rsidRPr="00255447">
        <w:rPr>
          <w:i/>
        </w:rPr>
        <w:t>ue-RxTxTimeDiffPeriodical</w:t>
      </w:r>
      <w:r w:rsidRPr="00255447">
        <w:rPr>
          <w:rFonts w:eastAsia="SimSun"/>
          <w:i/>
          <w:lang w:eastAsia="zh-CN"/>
        </w:rPr>
        <w:t xml:space="preserve"> </w:t>
      </w:r>
      <w:r w:rsidRPr="00255447">
        <w:rPr>
          <w:rFonts w:eastAsia="SimSun"/>
          <w:lang w:eastAsia="zh-CN"/>
        </w:rPr>
        <w:t>is</w:t>
      </w:r>
      <w:r w:rsidRPr="00255447">
        <w:t xml:space="preserve"> configured in the corresponding </w:t>
      </w:r>
      <w:r w:rsidRPr="00255447">
        <w:rPr>
          <w:rFonts w:eastAsia="PMingLiU"/>
          <w:i/>
        </w:rPr>
        <w:t>r</w:t>
      </w:r>
      <w:r w:rsidRPr="00255447">
        <w:rPr>
          <w:i/>
        </w:rPr>
        <w:t>eportConfig</w:t>
      </w:r>
      <w:r w:rsidRPr="00255447">
        <w:t>:</w:t>
      </w:r>
    </w:p>
    <w:p w:rsidR="00756B72" w:rsidRPr="00255447" w:rsidRDefault="00756B72" w:rsidP="003D1AE8">
      <w:pPr>
        <w:pStyle w:val="B5"/>
        <w:rPr>
          <w:rFonts w:eastAsia="SimSun"/>
          <w:lang w:eastAsia="zh-CN"/>
        </w:rPr>
      </w:pPr>
      <w:r w:rsidRPr="00255447">
        <w:t>5&gt;</w:t>
      </w:r>
      <w:r w:rsidRPr="00255447">
        <w:tab/>
        <w:t>consider only the PCell to be applicable;</w:t>
      </w:r>
    </w:p>
    <w:p w:rsidR="00756B72" w:rsidRPr="00255447" w:rsidRDefault="00756B72" w:rsidP="003D1AE8">
      <w:pPr>
        <w:pStyle w:val="B4"/>
      </w:pPr>
      <w:r w:rsidRPr="00255447">
        <w:t>4&gt;</w:t>
      </w:r>
      <w:r w:rsidRPr="00255447">
        <w:tab/>
        <w:t xml:space="preserve">else if the </w:t>
      </w:r>
      <w:r w:rsidRPr="00255447">
        <w:rPr>
          <w:rFonts w:eastAsia="SimSun"/>
          <w:i/>
          <w:lang w:eastAsia="zh-CN"/>
        </w:rPr>
        <w:t xml:space="preserve">eventA1 </w:t>
      </w:r>
      <w:r w:rsidRPr="00255447">
        <w:rPr>
          <w:rFonts w:eastAsia="SimSun"/>
          <w:lang w:eastAsia="zh-CN"/>
        </w:rPr>
        <w:t>or</w:t>
      </w:r>
      <w:r w:rsidRPr="00255447">
        <w:rPr>
          <w:rFonts w:eastAsia="SimSun"/>
          <w:i/>
          <w:lang w:eastAsia="zh-CN"/>
        </w:rPr>
        <w:t xml:space="preserve"> eventA2 </w:t>
      </w:r>
      <w:r w:rsidRPr="00255447">
        <w:rPr>
          <w:rFonts w:eastAsia="SimSun"/>
          <w:lang w:eastAsia="zh-CN"/>
        </w:rPr>
        <w:t>is</w:t>
      </w:r>
      <w:r w:rsidRPr="00255447">
        <w:t xml:space="preserve"> configured in the corresponding </w:t>
      </w:r>
      <w:r w:rsidRPr="00255447">
        <w:rPr>
          <w:rFonts w:eastAsia="PMingLiU"/>
          <w:i/>
        </w:rPr>
        <w:t>r</w:t>
      </w:r>
      <w:r w:rsidRPr="00255447">
        <w:rPr>
          <w:i/>
        </w:rPr>
        <w:t>eportConfig</w:t>
      </w:r>
      <w:r w:rsidRPr="00255447">
        <w:t>:</w:t>
      </w:r>
    </w:p>
    <w:p w:rsidR="00756B72" w:rsidRPr="00255447" w:rsidRDefault="00756B72" w:rsidP="003D1AE8">
      <w:pPr>
        <w:pStyle w:val="B5"/>
        <w:rPr>
          <w:rFonts w:eastAsia="SimSun"/>
          <w:lang w:eastAsia="zh-CN"/>
        </w:rPr>
      </w:pPr>
      <w:r w:rsidRPr="00255447">
        <w:t>5&gt;</w:t>
      </w:r>
      <w:r w:rsidRPr="00255447">
        <w:tab/>
        <w:t>consider only the serving cell to be applicable;</w:t>
      </w:r>
    </w:p>
    <w:p w:rsidR="008F5D6E" w:rsidRPr="00255447" w:rsidRDefault="008F5D6E" w:rsidP="003D1AE8">
      <w:pPr>
        <w:pStyle w:val="B4"/>
      </w:pPr>
      <w:r w:rsidRPr="00255447">
        <w:t>4&gt;</w:t>
      </w:r>
      <w:r w:rsidRPr="00255447">
        <w:tab/>
        <w:t xml:space="preserve">else if </w:t>
      </w:r>
      <w:r w:rsidRPr="00255447">
        <w:rPr>
          <w:i/>
        </w:rPr>
        <w:t>eventC1</w:t>
      </w:r>
      <w:r w:rsidRPr="00255447">
        <w:t xml:space="preserve"> or </w:t>
      </w:r>
      <w:r w:rsidRPr="00255447">
        <w:rPr>
          <w:i/>
        </w:rPr>
        <w:t>eventC2</w:t>
      </w:r>
      <w:r w:rsidR="00BB1733" w:rsidRPr="00255447">
        <w:t xml:space="preserve"> </w:t>
      </w:r>
      <w:r w:rsidR="00BB1733" w:rsidRPr="00255447">
        <w:rPr>
          <w:rFonts w:eastAsia="SimSun"/>
          <w:lang w:eastAsia="zh-CN"/>
        </w:rPr>
        <w:t>is</w:t>
      </w:r>
      <w:r w:rsidR="00BB1733" w:rsidRPr="00255447">
        <w:t xml:space="preserve"> configured in the corresponding </w:t>
      </w:r>
      <w:r w:rsidR="00BB1733" w:rsidRPr="00255447">
        <w:rPr>
          <w:i/>
        </w:rPr>
        <w:t>reportConfig</w:t>
      </w:r>
      <w:r w:rsidR="00BB1733" w:rsidRPr="00255447">
        <w:t>;</w:t>
      </w:r>
      <w:r w:rsidRPr="00255447">
        <w:t xml:space="preserve"> or if </w:t>
      </w:r>
      <w:r w:rsidRPr="00255447">
        <w:rPr>
          <w:i/>
        </w:rPr>
        <w:t>reportStrongestCSI-RS</w:t>
      </w:r>
      <w:r w:rsidRPr="00255447">
        <w:rPr>
          <w:i/>
          <w:lang w:eastAsia="zh-CN"/>
        </w:rPr>
        <w:t>s</w:t>
      </w:r>
      <w:r w:rsidRPr="00255447">
        <w:rPr>
          <w:i/>
        </w:rPr>
        <w:t xml:space="preserve"> </w:t>
      </w:r>
      <w:r w:rsidRPr="00255447">
        <w:t>is included</w:t>
      </w:r>
      <w:r w:rsidRPr="00255447" w:rsidDel="003A4060">
        <w:t xml:space="preserve"> </w:t>
      </w:r>
      <w:r w:rsidRPr="00255447">
        <w:t xml:space="preserve">in the corresponding </w:t>
      </w:r>
      <w:r w:rsidRPr="00255447">
        <w:rPr>
          <w:i/>
        </w:rPr>
        <w:t>reportConfig</w:t>
      </w:r>
      <w:r w:rsidRPr="00255447">
        <w:t>:</w:t>
      </w:r>
    </w:p>
    <w:p w:rsidR="008F5D6E" w:rsidRPr="00255447" w:rsidRDefault="008F5D6E" w:rsidP="003D1AE8">
      <w:pPr>
        <w:pStyle w:val="B5"/>
      </w:pPr>
      <w:r w:rsidRPr="00255447">
        <w:t>5&gt;</w:t>
      </w:r>
      <w:r w:rsidRPr="00255447">
        <w:tab/>
        <w:t xml:space="preserve">consider a CSI-RS resource on the associated frequency to be applicable when the concerned CSI-RS resource is included in the </w:t>
      </w:r>
      <w:r w:rsidRPr="00255447">
        <w:rPr>
          <w:i/>
        </w:rPr>
        <w:t>measCSI-RS-ToAddModList</w:t>
      </w:r>
      <w:r w:rsidRPr="00255447">
        <w:t xml:space="preserve"> defined within the </w:t>
      </w:r>
      <w:r w:rsidRPr="00255447">
        <w:rPr>
          <w:i/>
        </w:rPr>
        <w:t>VarMeasConfig</w:t>
      </w:r>
      <w:r w:rsidRPr="00255447">
        <w:t xml:space="preserve"> for this </w:t>
      </w:r>
      <w:r w:rsidRPr="00255447">
        <w:rPr>
          <w:i/>
        </w:rPr>
        <w:t>measId</w:t>
      </w:r>
      <w:r w:rsidRPr="00255447">
        <w:t>;</w:t>
      </w:r>
    </w:p>
    <w:p w:rsidR="00756B72" w:rsidRPr="00255447" w:rsidRDefault="00756B72" w:rsidP="003D1AE8">
      <w:pPr>
        <w:pStyle w:val="B4"/>
      </w:pPr>
      <w:r w:rsidRPr="00255447">
        <w:t>4&gt;</w:t>
      </w:r>
      <w:r w:rsidRPr="00255447">
        <w:tab/>
        <w:t>else:</w:t>
      </w:r>
    </w:p>
    <w:p w:rsidR="00756B72" w:rsidRPr="00255447" w:rsidRDefault="00756B72" w:rsidP="003D1AE8">
      <w:pPr>
        <w:pStyle w:val="B5"/>
      </w:pPr>
      <w:r w:rsidRPr="00255447">
        <w:t>5&gt;</w:t>
      </w:r>
      <w:r w:rsidRPr="00255447">
        <w:tab/>
        <w:t xml:space="preserve">consider any neighbouring cell detected on the associated frequency to be applicable when the concerned cell is not included in the </w:t>
      </w:r>
      <w:r w:rsidRPr="00255447">
        <w:rPr>
          <w:i/>
        </w:rPr>
        <w:t>blackCellsToAddModList</w:t>
      </w:r>
      <w:r w:rsidRPr="00255447">
        <w:t xml:space="preserve"> defined within the </w:t>
      </w:r>
      <w:r w:rsidRPr="00255447">
        <w:rPr>
          <w:i/>
        </w:rPr>
        <w:t>VarMeasConfig</w:t>
      </w:r>
      <w:r w:rsidRPr="00255447">
        <w:t xml:space="preserve"> for this </w:t>
      </w:r>
      <w:r w:rsidRPr="00255447">
        <w:rPr>
          <w:i/>
        </w:rPr>
        <w:t>measId</w:t>
      </w:r>
      <w:r w:rsidRPr="00255447">
        <w:t>;</w:t>
      </w:r>
    </w:p>
    <w:p w:rsidR="00756B72" w:rsidRPr="00255447" w:rsidRDefault="00756B72" w:rsidP="003D1AE8">
      <w:pPr>
        <w:pStyle w:val="B5"/>
      </w:pPr>
      <w:r w:rsidRPr="00255447">
        <w:t>5&gt;</w:t>
      </w:r>
      <w:r w:rsidRPr="00255447">
        <w:tab/>
        <w:t>for events involving a serving cell on one frequency and neighbours on another frequency, consider the serving cell on the other frequency as a neighbouring cell;</w:t>
      </w:r>
    </w:p>
    <w:p w:rsidR="00212907" w:rsidRPr="00255447" w:rsidRDefault="00212907" w:rsidP="003D1AE8">
      <w:pPr>
        <w:pStyle w:val="B4"/>
      </w:pPr>
      <w:r w:rsidRPr="00255447">
        <w:t>4&gt;</w:t>
      </w:r>
      <w:r w:rsidRPr="00255447">
        <w:tab/>
        <w:t xml:space="preserve">if the corresponding </w:t>
      </w:r>
      <w:r w:rsidRPr="00255447">
        <w:rPr>
          <w:i/>
          <w:iCs/>
        </w:rPr>
        <w:t>reportConfig</w:t>
      </w:r>
      <w:r w:rsidRPr="00255447">
        <w:t xml:space="preserve"> includes </w:t>
      </w:r>
      <w:r w:rsidRPr="00255447">
        <w:rPr>
          <w:i/>
          <w:iCs/>
        </w:rPr>
        <w:t>alternativeTimeToTrigger</w:t>
      </w:r>
      <w:r w:rsidRPr="00255447">
        <w:t xml:space="preserve"> and if the UE supports </w:t>
      </w:r>
      <w:r w:rsidRPr="00255447">
        <w:rPr>
          <w:i/>
          <w:iCs/>
        </w:rPr>
        <w:t>alternativeTimeToTrigger</w:t>
      </w:r>
      <w:r w:rsidRPr="00255447">
        <w:t>:</w:t>
      </w:r>
    </w:p>
    <w:p w:rsidR="00212907" w:rsidRPr="00255447" w:rsidRDefault="00212907" w:rsidP="003D1AE8">
      <w:pPr>
        <w:pStyle w:val="B5"/>
      </w:pPr>
      <w:r w:rsidRPr="00255447">
        <w:t>5&gt;</w:t>
      </w:r>
      <w:r w:rsidRPr="00255447">
        <w:tab/>
        <w:t xml:space="preserve">use the value of </w:t>
      </w:r>
      <w:r w:rsidRPr="00255447">
        <w:rPr>
          <w:i/>
          <w:iCs/>
        </w:rPr>
        <w:t>alternativeTimeToTrigger</w:t>
      </w:r>
      <w:r w:rsidRPr="00255447">
        <w:t xml:space="preserve"> as the time to trigger instead of the value of </w:t>
      </w:r>
      <w:r w:rsidRPr="00255447">
        <w:rPr>
          <w:i/>
          <w:iCs/>
        </w:rPr>
        <w:t>timeToTrigger</w:t>
      </w:r>
      <w:r w:rsidRPr="00255447">
        <w:t xml:space="preserve"> in the corresponding </w:t>
      </w:r>
      <w:r w:rsidRPr="00255447">
        <w:rPr>
          <w:i/>
          <w:iCs/>
        </w:rPr>
        <w:t>reportConfig</w:t>
      </w:r>
      <w:r w:rsidRPr="00255447">
        <w:t xml:space="preserve"> for cells included in the </w:t>
      </w:r>
      <w:r w:rsidRPr="00255447">
        <w:rPr>
          <w:i/>
          <w:iCs/>
        </w:rPr>
        <w:t>altTTT-CellsToAddModList</w:t>
      </w:r>
      <w:r w:rsidRPr="00255447">
        <w:t xml:space="preserve"> of the corresponding </w:t>
      </w:r>
      <w:r w:rsidRPr="00255447">
        <w:rPr>
          <w:i/>
          <w:iCs/>
        </w:rPr>
        <w:t>measObject</w:t>
      </w:r>
      <w:r w:rsidRPr="00255447">
        <w:t>;</w:t>
      </w:r>
    </w:p>
    <w:p w:rsidR="00756B72" w:rsidRPr="00255447" w:rsidRDefault="00756B72" w:rsidP="003D1AE8">
      <w:pPr>
        <w:pStyle w:val="B3"/>
      </w:pPr>
      <w:r w:rsidRPr="00255447">
        <w:t>3&gt;</w:t>
      </w:r>
      <w:r w:rsidRPr="00255447">
        <w:tab/>
        <w:t xml:space="preserve">else if the corresponding </w:t>
      </w:r>
      <w:r w:rsidRPr="00255447">
        <w:rPr>
          <w:i/>
        </w:rPr>
        <w:t>measObject</w:t>
      </w:r>
      <w:r w:rsidRPr="00255447">
        <w:t xml:space="preserve"> concerns UTRA or CDMA2000:</w:t>
      </w:r>
    </w:p>
    <w:p w:rsidR="00756B72" w:rsidRPr="00255447" w:rsidRDefault="00756B72" w:rsidP="003D1AE8">
      <w:pPr>
        <w:pStyle w:val="B4"/>
      </w:pPr>
      <w:r w:rsidRPr="00255447">
        <w:t>4&gt;</w:t>
      </w:r>
      <w:r w:rsidRPr="00255447">
        <w:tab/>
        <w:t xml:space="preserve">consider a neighbouring cell on the associated frequency to be applicable when the concerned cell is included in the </w:t>
      </w:r>
      <w:r w:rsidRPr="00255447">
        <w:rPr>
          <w:i/>
        </w:rPr>
        <w:t>cellsToAddModList</w:t>
      </w:r>
      <w:r w:rsidRPr="00255447">
        <w:t xml:space="preserve"> defined within the </w:t>
      </w:r>
      <w:r w:rsidRPr="00255447">
        <w:rPr>
          <w:i/>
        </w:rPr>
        <w:t>VarMeasConfig</w:t>
      </w:r>
      <w:r w:rsidRPr="00255447">
        <w:t xml:space="preserve"> for this </w:t>
      </w:r>
      <w:r w:rsidRPr="00255447">
        <w:rPr>
          <w:i/>
        </w:rPr>
        <w:t>measId</w:t>
      </w:r>
      <w:r w:rsidRPr="00255447">
        <w:t xml:space="preserve"> (i.e. the cell is included in the white-list);</w:t>
      </w:r>
    </w:p>
    <w:p w:rsidR="00756B72" w:rsidRPr="00255447" w:rsidRDefault="00756B72" w:rsidP="003D1AE8">
      <w:pPr>
        <w:pStyle w:val="NO"/>
        <w:tabs>
          <w:tab w:val="left" w:pos="450"/>
        </w:tabs>
      </w:pPr>
      <w:r w:rsidRPr="00255447">
        <w:t>NOTE</w:t>
      </w:r>
      <w:r w:rsidRPr="00255447">
        <w:rPr>
          <w:lang w:eastAsia="zh-TW"/>
        </w:rPr>
        <w:t xml:space="preserve"> 0:</w:t>
      </w:r>
      <w:r w:rsidRPr="00255447">
        <w:tab/>
        <w:t xml:space="preserve">The UE may also consider a neighbouring cell on the associated UTRA frequency to be applicable when the concerned cell is included in the </w:t>
      </w:r>
      <w:r w:rsidRPr="00255447">
        <w:rPr>
          <w:i/>
          <w:lang w:eastAsia="zh-TW"/>
        </w:rPr>
        <w:t>csg-allowedReportingCells</w:t>
      </w:r>
      <w:r w:rsidRPr="00255447">
        <w:t xml:space="preserve"> within the </w:t>
      </w:r>
      <w:r w:rsidRPr="00255447">
        <w:rPr>
          <w:i/>
        </w:rPr>
        <w:t>VarMeasConfig</w:t>
      </w:r>
      <w:r w:rsidRPr="00255447">
        <w:t xml:space="preserve"> for this </w:t>
      </w:r>
      <w:r w:rsidRPr="00255447">
        <w:rPr>
          <w:i/>
        </w:rPr>
        <w:t>measId</w:t>
      </w:r>
      <w:r w:rsidRPr="00255447">
        <w:t xml:space="preserve">, if configured in the corresponding </w:t>
      </w:r>
      <w:r w:rsidRPr="00255447">
        <w:rPr>
          <w:i/>
        </w:rPr>
        <w:t>measObjectUTRA</w:t>
      </w:r>
      <w:r w:rsidRPr="00255447">
        <w:t xml:space="preserve"> (i.e. the cell is included in the range of physical cell identities for which reporting is allowed).</w:t>
      </w:r>
    </w:p>
    <w:p w:rsidR="00756B72" w:rsidRPr="00255447" w:rsidRDefault="00756B72" w:rsidP="003D1AE8">
      <w:pPr>
        <w:pStyle w:val="B3"/>
      </w:pPr>
      <w:r w:rsidRPr="00255447">
        <w:t>3&gt;</w:t>
      </w:r>
      <w:r w:rsidRPr="00255447">
        <w:tab/>
        <w:t xml:space="preserve">else if the corresponding </w:t>
      </w:r>
      <w:r w:rsidRPr="00255447">
        <w:rPr>
          <w:i/>
        </w:rPr>
        <w:t>measObject</w:t>
      </w:r>
      <w:r w:rsidRPr="00255447">
        <w:t xml:space="preserve"> concerns GERAN:</w:t>
      </w:r>
    </w:p>
    <w:p w:rsidR="00756B72" w:rsidRPr="00255447" w:rsidRDefault="00756B72" w:rsidP="003D1AE8">
      <w:pPr>
        <w:pStyle w:val="B4"/>
      </w:pPr>
      <w:r w:rsidRPr="00255447">
        <w:t>4&gt;</w:t>
      </w:r>
      <w:r w:rsidRPr="00255447">
        <w:tab/>
        <w:t xml:space="preserve">consider a neighbouring cell on the associated set of frequencies to be applicable when the concerned cell matches the </w:t>
      </w:r>
      <w:r w:rsidRPr="00255447">
        <w:rPr>
          <w:i/>
        </w:rPr>
        <w:t>ncc-Permitted</w:t>
      </w:r>
      <w:r w:rsidRPr="00255447">
        <w:t xml:space="preserve"> defined within the </w:t>
      </w:r>
      <w:r w:rsidRPr="00255447">
        <w:rPr>
          <w:i/>
        </w:rPr>
        <w:t>VarMeasConfig</w:t>
      </w:r>
      <w:r w:rsidRPr="00255447">
        <w:t xml:space="preserve"> for this </w:t>
      </w:r>
      <w:r w:rsidRPr="00255447">
        <w:rPr>
          <w:i/>
        </w:rPr>
        <w:t>measId</w:t>
      </w:r>
      <w:r w:rsidRPr="00255447">
        <w:t>;</w:t>
      </w:r>
    </w:p>
    <w:p w:rsidR="00756B72" w:rsidRPr="00255447" w:rsidRDefault="00756B72" w:rsidP="003D1AE8">
      <w:pPr>
        <w:pStyle w:val="B2"/>
      </w:pPr>
      <w:r w:rsidRPr="00255447">
        <w:t>2&gt;</w:t>
      </w:r>
      <w:r w:rsidRPr="00255447">
        <w:tab/>
        <w:t xml:space="preserve">if the </w:t>
      </w:r>
      <w:r w:rsidRPr="00255447">
        <w:rPr>
          <w:i/>
        </w:rPr>
        <w:t>triggerType</w:t>
      </w:r>
      <w:r w:rsidRPr="00255447">
        <w:t xml:space="preserve"> is set to </w:t>
      </w:r>
      <w:r w:rsidRPr="00255447">
        <w:rPr>
          <w:i/>
        </w:rPr>
        <w:t>event</w:t>
      </w:r>
      <w:r w:rsidRPr="00255447">
        <w:t xml:space="preserve"> and if the entry condition applicable for this event, i.e. the event corresponding with the </w:t>
      </w:r>
      <w:r w:rsidRPr="00255447">
        <w:rPr>
          <w:i/>
        </w:rPr>
        <w:t>eventId</w:t>
      </w:r>
      <w:r w:rsidRPr="00255447">
        <w:t xml:space="preserve"> of the corresponding </w:t>
      </w:r>
      <w:r w:rsidRPr="00255447">
        <w:rPr>
          <w:i/>
        </w:rPr>
        <w:t>reportConfig</w:t>
      </w:r>
      <w:r w:rsidRPr="00255447">
        <w:t xml:space="preserve"> within </w:t>
      </w:r>
      <w:r w:rsidRPr="00255447">
        <w:rPr>
          <w:i/>
        </w:rPr>
        <w:t>VarMeasConfig</w:t>
      </w:r>
      <w:r w:rsidRPr="00255447">
        <w:t xml:space="preserve">, is fulfilled for one or more applicable cells for all measurements after layer 3 filtering taken during </w:t>
      </w:r>
      <w:r w:rsidRPr="00255447">
        <w:rPr>
          <w:i/>
        </w:rPr>
        <w:t>timeToTrigger</w:t>
      </w:r>
      <w:r w:rsidRPr="00255447">
        <w:t xml:space="preserve"> defined for this event within the </w:t>
      </w:r>
      <w:r w:rsidRPr="00255447">
        <w:rPr>
          <w:i/>
        </w:rPr>
        <w:t>VarMeasConfig</w:t>
      </w:r>
      <w:r w:rsidRPr="00255447">
        <w:t xml:space="preserve">, while the </w:t>
      </w:r>
      <w:r w:rsidRPr="00255447">
        <w:rPr>
          <w:i/>
        </w:rPr>
        <w:t>VarMeasReportList</w:t>
      </w:r>
      <w:r w:rsidRPr="00255447">
        <w:t xml:space="preserve"> does not include an measurement reporting entry for this </w:t>
      </w:r>
      <w:r w:rsidRPr="00255447">
        <w:rPr>
          <w:i/>
        </w:rPr>
        <w:t xml:space="preserve">measId </w:t>
      </w:r>
      <w:r w:rsidRPr="00255447">
        <w:t>(a first cell triggers the event):</w:t>
      </w:r>
    </w:p>
    <w:p w:rsidR="00756B72" w:rsidRPr="00255447" w:rsidRDefault="00756B72" w:rsidP="003D1AE8">
      <w:pPr>
        <w:pStyle w:val="B3"/>
      </w:pPr>
      <w:r w:rsidRPr="00255447">
        <w:t>3&gt;</w:t>
      </w:r>
      <w:r w:rsidRPr="00255447">
        <w:tab/>
        <w:t xml:space="preserve">include a measurement reporting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756B72" w:rsidRPr="00255447" w:rsidRDefault="00756B72" w:rsidP="003D1AE8">
      <w:pPr>
        <w:pStyle w:val="B3"/>
      </w:pPr>
      <w:r w:rsidRPr="00255447">
        <w:t>3&gt;</w:t>
      </w:r>
      <w:r w:rsidRPr="00255447">
        <w:tab/>
        <w:t xml:space="preserve">include the concerned cell(s) in the </w:t>
      </w:r>
      <w:r w:rsidRPr="00255447">
        <w:rPr>
          <w:i/>
        </w:rPr>
        <w:t>cellsTriggeredList</w:t>
      </w:r>
      <w:r w:rsidRPr="00255447">
        <w:t xml:space="preserve"> defined within the </w:t>
      </w:r>
      <w:r w:rsidRPr="00255447">
        <w:rPr>
          <w:i/>
        </w:rPr>
        <w:t>VarMeasReportList</w:t>
      </w:r>
      <w:r w:rsidRPr="00255447">
        <w:t xml:space="preserve"> for this </w:t>
      </w:r>
      <w:r w:rsidRPr="00255447">
        <w:rPr>
          <w:i/>
        </w:rPr>
        <w:t>measId</w:t>
      </w:r>
      <w:r w:rsidRPr="00255447">
        <w:t>;</w:t>
      </w:r>
    </w:p>
    <w:p w:rsidR="00FE7B14" w:rsidRPr="00255447" w:rsidRDefault="00FE7B14" w:rsidP="003D1AE8">
      <w:pPr>
        <w:pStyle w:val="B3"/>
        <w:ind w:left="567" w:firstLine="284"/>
      </w:pPr>
      <w:r w:rsidRPr="00255447">
        <w:t xml:space="preserve">3&gt; if the UE supports T312 and if </w:t>
      </w:r>
      <w:r w:rsidRPr="00255447">
        <w:rPr>
          <w:i/>
        </w:rPr>
        <w:t>useT312</w:t>
      </w:r>
      <w:r w:rsidRPr="00255447">
        <w:t xml:space="preserve"> is included for this event and if T310 is running:</w:t>
      </w:r>
    </w:p>
    <w:p w:rsidR="00FE7B14" w:rsidRPr="00255447" w:rsidRDefault="00FE7B14" w:rsidP="003D1AE8">
      <w:pPr>
        <w:pStyle w:val="B4"/>
      </w:pPr>
      <w:r w:rsidRPr="00255447">
        <w:t>4&gt; if T312 is not running:</w:t>
      </w:r>
    </w:p>
    <w:p w:rsidR="00FE7B14" w:rsidRPr="00255447" w:rsidRDefault="00FE7B14" w:rsidP="003D1AE8">
      <w:pPr>
        <w:pStyle w:val="B5"/>
      </w:pPr>
      <w:r w:rsidRPr="00255447">
        <w:t xml:space="preserve">5&gt; start timer T312 with the value configured in the corresponding </w:t>
      </w:r>
      <w:r w:rsidRPr="00255447">
        <w:rPr>
          <w:i/>
        </w:rPr>
        <w:t>measObject</w:t>
      </w:r>
      <w:r w:rsidRPr="00255447">
        <w:t>;</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B2"/>
      </w:pPr>
      <w:r w:rsidRPr="00255447">
        <w:lastRenderedPageBreak/>
        <w:t>2&gt;</w:t>
      </w:r>
      <w:r w:rsidRPr="00255447">
        <w:tab/>
        <w:t xml:space="preserve">if the </w:t>
      </w:r>
      <w:r w:rsidRPr="00255447">
        <w:rPr>
          <w:i/>
        </w:rPr>
        <w:t>triggerType</w:t>
      </w:r>
      <w:r w:rsidRPr="00255447">
        <w:t xml:space="preserve"> is set to </w:t>
      </w:r>
      <w:r w:rsidRPr="00255447">
        <w:rPr>
          <w:i/>
        </w:rPr>
        <w:t>event</w:t>
      </w:r>
      <w:r w:rsidRPr="00255447">
        <w:t xml:space="preserve"> and if the entry condition applicable for this event, i.e. the event corresponding with the </w:t>
      </w:r>
      <w:r w:rsidRPr="00255447">
        <w:rPr>
          <w:i/>
        </w:rPr>
        <w:t>eventId</w:t>
      </w:r>
      <w:r w:rsidRPr="00255447">
        <w:t xml:space="preserve"> of the corresponding </w:t>
      </w:r>
      <w:r w:rsidRPr="00255447">
        <w:rPr>
          <w:i/>
        </w:rPr>
        <w:t>reportConfig</w:t>
      </w:r>
      <w:r w:rsidRPr="00255447">
        <w:t xml:space="preserve"> within </w:t>
      </w:r>
      <w:r w:rsidRPr="00255447">
        <w:rPr>
          <w:i/>
        </w:rPr>
        <w:t>VarMeasConfig</w:t>
      </w:r>
      <w:r w:rsidRPr="00255447">
        <w:t xml:space="preserve">, is fulfilled for one or more applicable cells not included in the </w:t>
      </w:r>
      <w:r w:rsidRPr="00255447">
        <w:rPr>
          <w:i/>
        </w:rPr>
        <w:t>cellsTriggeredList</w:t>
      </w:r>
      <w:r w:rsidRPr="00255447">
        <w:t xml:space="preserve"> for all measurements after layer 3 filtering taken during </w:t>
      </w:r>
      <w:r w:rsidRPr="00255447">
        <w:rPr>
          <w:i/>
        </w:rPr>
        <w:t>timeToTrigger</w:t>
      </w:r>
      <w:r w:rsidRPr="00255447">
        <w:t xml:space="preserve"> defined for this event within the </w:t>
      </w:r>
      <w:r w:rsidRPr="00255447">
        <w:rPr>
          <w:i/>
        </w:rPr>
        <w:t>VarMeasConfig</w:t>
      </w:r>
      <w:r w:rsidRPr="00255447">
        <w:t xml:space="preserve"> (a subsequent cell triggers the event):</w:t>
      </w:r>
    </w:p>
    <w:p w:rsidR="00756B72" w:rsidRPr="00255447" w:rsidRDefault="00756B72"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A25315" w:rsidRPr="00255447" w:rsidRDefault="00756B72" w:rsidP="003D1AE8">
      <w:pPr>
        <w:pStyle w:val="B3"/>
      </w:pPr>
      <w:r w:rsidRPr="00255447">
        <w:t>3&gt;</w:t>
      </w:r>
      <w:r w:rsidRPr="00255447">
        <w:tab/>
        <w:t xml:space="preserve">include the concerned cell(s) in the </w:t>
      </w:r>
      <w:r w:rsidRPr="00255447">
        <w:rPr>
          <w:i/>
        </w:rPr>
        <w:t>cellsTriggeredList</w:t>
      </w:r>
      <w:r w:rsidRPr="00255447">
        <w:t xml:space="preserve"> defined within the </w:t>
      </w:r>
      <w:r w:rsidRPr="00255447">
        <w:rPr>
          <w:i/>
        </w:rPr>
        <w:t>VarMeasReportList</w:t>
      </w:r>
      <w:r w:rsidRPr="00255447">
        <w:t xml:space="preserve"> for this </w:t>
      </w:r>
      <w:r w:rsidRPr="00255447">
        <w:rPr>
          <w:i/>
        </w:rPr>
        <w:t>measId</w:t>
      </w:r>
      <w:r w:rsidRPr="00255447">
        <w:t>;</w:t>
      </w:r>
    </w:p>
    <w:p w:rsidR="00A25315" w:rsidRPr="00255447" w:rsidRDefault="00A25315" w:rsidP="003D1AE8">
      <w:pPr>
        <w:pStyle w:val="B3"/>
        <w:ind w:left="567" w:firstLine="284"/>
      </w:pPr>
      <w:r w:rsidRPr="00255447">
        <w:t xml:space="preserve">3&gt; if the UE supports T312 and if </w:t>
      </w:r>
      <w:r w:rsidRPr="00255447">
        <w:rPr>
          <w:i/>
        </w:rPr>
        <w:t>useT312</w:t>
      </w:r>
      <w:r w:rsidRPr="00255447">
        <w:t xml:space="preserve"> is included for this event and if T310 is running:</w:t>
      </w:r>
    </w:p>
    <w:p w:rsidR="00A25315" w:rsidRPr="00255447" w:rsidRDefault="00A25315" w:rsidP="003D1AE8">
      <w:pPr>
        <w:pStyle w:val="B4"/>
      </w:pPr>
      <w:r w:rsidRPr="00255447">
        <w:t>4&gt; if T312 is not running:</w:t>
      </w:r>
    </w:p>
    <w:p w:rsidR="003861C3" w:rsidRPr="00255447" w:rsidRDefault="00A25315" w:rsidP="003D1AE8">
      <w:pPr>
        <w:pStyle w:val="B5"/>
      </w:pPr>
      <w:r w:rsidRPr="00255447">
        <w:t xml:space="preserve">5&gt; start timer T312 with the value configured in the corresponding </w:t>
      </w:r>
      <w:r w:rsidRPr="00255447">
        <w:rPr>
          <w:i/>
        </w:rPr>
        <w:t>measObject</w:t>
      </w:r>
      <w:r w:rsidRPr="00255447">
        <w:t>;</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B2"/>
      </w:pPr>
      <w:r w:rsidRPr="00255447">
        <w:t>2&gt;</w:t>
      </w:r>
      <w:r w:rsidRPr="00255447">
        <w:tab/>
        <w:t xml:space="preserve">if the </w:t>
      </w:r>
      <w:r w:rsidRPr="00255447">
        <w:rPr>
          <w:i/>
        </w:rPr>
        <w:t>triggerType</w:t>
      </w:r>
      <w:r w:rsidRPr="00255447">
        <w:t xml:space="preserve"> is set to </w:t>
      </w:r>
      <w:r w:rsidRPr="00255447">
        <w:rPr>
          <w:i/>
        </w:rPr>
        <w:t>event</w:t>
      </w:r>
      <w:r w:rsidRPr="00255447">
        <w:t xml:space="preserve"> and if the leaving condition applicable for this event is fulfilled for one or more of the cells included in the </w:t>
      </w:r>
      <w:r w:rsidRPr="00255447">
        <w:rPr>
          <w:i/>
        </w:rPr>
        <w:t>cellsTriggeredList</w:t>
      </w:r>
      <w:r w:rsidRPr="00255447">
        <w:t xml:space="preserve"> defined within the </w:t>
      </w:r>
      <w:r w:rsidRPr="00255447">
        <w:rPr>
          <w:i/>
        </w:rPr>
        <w:t>VarMeasReportList</w:t>
      </w:r>
      <w:r w:rsidRPr="00255447">
        <w:t xml:space="preserve"> for this </w:t>
      </w:r>
      <w:r w:rsidRPr="00255447">
        <w:rPr>
          <w:i/>
        </w:rPr>
        <w:t>measId</w:t>
      </w:r>
      <w:r w:rsidRPr="00255447">
        <w:t xml:space="preserve"> for all measurements after layer 3 filtering taken during </w:t>
      </w:r>
      <w:r w:rsidRPr="00255447">
        <w:rPr>
          <w:i/>
        </w:rPr>
        <w:t xml:space="preserve">timeToTrigger </w:t>
      </w:r>
      <w:r w:rsidRPr="00255447">
        <w:t xml:space="preserve">defined within the </w:t>
      </w:r>
      <w:r w:rsidRPr="00255447">
        <w:rPr>
          <w:i/>
          <w:noProof/>
        </w:rPr>
        <w:t xml:space="preserve">VarMeasConfig </w:t>
      </w:r>
      <w:r w:rsidRPr="00255447">
        <w:t>for this event:</w:t>
      </w:r>
    </w:p>
    <w:p w:rsidR="00A25315" w:rsidRPr="00255447" w:rsidRDefault="00756B72" w:rsidP="003D1AE8">
      <w:pPr>
        <w:pStyle w:val="B3"/>
      </w:pPr>
      <w:r w:rsidRPr="00255447">
        <w:t>3&gt;</w:t>
      </w:r>
      <w:r w:rsidRPr="00255447">
        <w:tab/>
        <w:t xml:space="preserve">remove the concerned cell(s) in the </w:t>
      </w:r>
      <w:r w:rsidRPr="00255447">
        <w:rPr>
          <w:i/>
        </w:rPr>
        <w:t>cellsTriggeredList</w:t>
      </w:r>
      <w:r w:rsidRPr="00255447">
        <w:t xml:space="preserve"> defined within the </w:t>
      </w:r>
      <w:r w:rsidRPr="00255447">
        <w:rPr>
          <w:i/>
        </w:rPr>
        <w:t>VarMeasReportList</w:t>
      </w:r>
      <w:r w:rsidRPr="00255447">
        <w:t xml:space="preserve"> for this </w:t>
      </w:r>
      <w:r w:rsidRPr="00255447">
        <w:rPr>
          <w:i/>
        </w:rPr>
        <w:t>measId</w:t>
      </w:r>
      <w:r w:rsidRPr="00255447">
        <w:t>;</w:t>
      </w:r>
    </w:p>
    <w:p w:rsidR="00A25315" w:rsidRPr="00255447" w:rsidRDefault="00A25315" w:rsidP="003D1AE8">
      <w:pPr>
        <w:pStyle w:val="B3"/>
        <w:ind w:left="567" w:firstLine="284"/>
      </w:pPr>
      <w:r w:rsidRPr="00255447">
        <w:t xml:space="preserve">3&gt; if the UE supports T312 and if </w:t>
      </w:r>
      <w:r w:rsidRPr="00255447">
        <w:rPr>
          <w:i/>
        </w:rPr>
        <w:t>useT312</w:t>
      </w:r>
      <w:r w:rsidRPr="00255447">
        <w:t xml:space="preserve"> is included for this event and if T310 is running:</w:t>
      </w:r>
    </w:p>
    <w:p w:rsidR="00A25315" w:rsidRPr="00255447" w:rsidRDefault="00A25315" w:rsidP="003D1AE8">
      <w:pPr>
        <w:pStyle w:val="B4"/>
      </w:pPr>
      <w:r w:rsidRPr="00255447">
        <w:t>4&gt; if T312 is not running:</w:t>
      </w:r>
    </w:p>
    <w:p w:rsidR="00756B72" w:rsidRPr="00255447" w:rsidRDefault="00A25315" w:rsidP="003D1AE8">
      <w:pPr>
        <w:pStyle w:val="B5"/>
      </w:pPr>
      <w:r w:rsidRPr="00255447">
        <w:t xml:space="preserve">5&gt; start timer T312 with the value configured in the corresponding </w:t>
      </w:r>
      <w:r w:rsidRPr="00255447">
        <w:rPr>
          <w:i/>
        </w:rPr>
        <w:t>measObject</w:t>
      </w:r>
      <w:r w:rsidRPr="00255447">
        <w:t>;</w:t>
      </w:r>
    </w:p>
    <w:p w:rsidR="00756B72" w:rsidRPr="00255447" w:rsidRDefault="00756B72" w:rsidP="003D1AE8">
      <w:pPr>
        <w:pStyle w:val="B3"/>
      </w:pPr>
      <w:r w:rsidRPr="00255447">
        <w:t>3&gt;</w:t>
      </w:r>
      <w:r w:rsidRPr="00255447">
        <w:tab/>
        <w:t xml:space="preserve">if </w:t>
      </w:r>
      <w:r w:rsidRPr="00255447">
        <w:rPr>
          <w:i/>
          <w:iCs/>
        </w:rPr>
        <w:t>reportOnLeave</w:t>
      </w:r>
      <w:r w:rsidRPr="00255447">
        <w:t xml:space="preserve"> is set to </w:t>
      </w:r>
      <w:r w:rsidRPr="00255447">
        <w:rPr>
          <w:i/>
        </w:rPr>
        <w:t>TRUE</w:t>
      </w:r>
      <w:r w:rsidRPr="00255447">
        <w:t xml:space="preserve"> for the corresponding reporting configuration or if </w:t>
      </w:r>
      <w:r w:rsidRPr="00255447">
        <w:rPr>
          <w:i/>
        </w:rPr>
        <w:t>a6-R</w:t>
      </w:r>
      <w:r w:rsidRPr="00255447">
        <w:rPr>
          <w:i/>
          <w:iCs/>
        </w:rPr>
        <w:t>eportOnLeave</w:t>
      </w:r>
      <w:r w:rsidRPr="00255447">
        <w:t xml:space="preserve"> is set to </w:t>
      </w:r>
      <w:r w:rsidRPr="00255447">
        <w:rPr>
          <w:i/>
        </w:rPr>
        <w:t>TRUE</w:t>
      </w:r>
      <w:r w:rsidRPr="00255447">
        <w:t xml:space="preserve"> for the corresponding reporting configuration:</w:t>
      </w:r>
    </w:p>
    <w:p w:rsidR="00756B72" w:rsidRPr="00255447" w:rsidRDefault="00756B72" w:rsidP="003D1AE8">
      <w:pPr>
        <w:pStyle w:val="B4"/>
      </w:pPr>
      <w:r w:rsidRPr="00255447">
        <w:t>4&gt;</w:t>
      </w:r>
      <w:r w:rsidRPr="00255447">
        <w:tab/>
        <w:t>initiate the measurement reporting procedure, as specified in 5.5.5;</w:t>
      </w:r>
    </w:p>
    <w:p w:rsidR="00756B72" w:rsidRPr="00255447" w:rsidRDefault="00756B72" w:rsidP="003D1AE8">
      <w:pPr>
        <w:pStyle w:val="B3"/>
      </w:pPr>
      <w:r w:rsidRPr="00255447">
        <w:t>3&gt;</w:t>
      </w:r>
      <w:r w:rsidRPr="00255447">
        <w:tab/>
        <w:t xml:space="preserve">if the </w:t>
      </w:r>
      <w:r w:rsidRPr="00255447">
        <w:rPr>
          <w:i/>
        </w:rPr>
        <w:t>cellsTriggeredList</w:t>
      </w:r>
      <w:r w:rsidRPr="00255447">
        <w:t xml:space="preserve"> defined within the </w:t>
      </w:r>
      <w:r w:rsidRPr="00255447">
        <w:rPr>
          <w:i/>
        </w:rPr>
        <w:t>VarMeasReportList</w:t>
      </w:r>
      <w:r w:rsidRPr="00255447">
        <w:t xml:space="preserve"> for this </w:t>
      </w:r>
      <w:r w:rsidRPr="00255447">
        <w:rPr>
          <w:i/>
        </w:rPr>
        <w:t xml:space="preserve">measId </w:t>
      </w:r>
      <w:r w:rsidRPr="00255447">
        <w:t>is empty:</w:t>
      </w:r>
    </w:p>
    <w:p w:rsidR="00756B72" w:rsidRPr="00255447" w:rsidRDefault="00756B72" w:rsidP="003D1AE8">
      <w:pPr>
        <w:pStyle w:val="B4"/>
      </w:pPr>
      <w:r w:rsidRPr="00255447">
        <w:t>4&gt;</w:t>
      </w:r>
      <w:r w:rsidRPr="00255447">
        <w:tab/>
        <w:t xml:space="preserve">remove the measurement reporting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4"/>
      </w:pPr>
      <w:r w:rsidRPr="00255447">
        <w:t>4&gt;</w:t>
      </w:r>
      <w:r w:rsidRPr="00255447">
        <w:tab/>
        <w:t xml:space="preserve">stop the periodical reporting timer for this </w:t>
      </w:r>
      <w:r w:rsidRPr="00255447">
        <w:rPr>
          <w:i/>
        </w:rPr>
        <w:t>measId</w:t>
      </w:r>
      <w:r w:rsidRPr="00255447">
        <w:t>, if running;</w:t>
      </w:r>
    </w:p>
    <w:p w:rsidR="008F5D6E" w:rsidRPr="00255447" w:rsidRDefault="008F5D6E" w:rsidP="003D1AE8">
      <w:pPr>
        <w:pStyle w:val="B2"/>
      </w:pPr>
      <w:r w:rsidRPr="00255447">
        <w:t>2&gt;</w:t>
      </w:r>
      <w:r w:rsidRPr="00255447">
        <w:tab/>
        <w:t xml:space="preserve">if the </w:t>
      </w:r>
      <w:r w:rsidRPr="00255447">
        <w:rPr>
          <w:i/>
        </w:rPr>
        <w:t>triggerType</w:t>
      </w:r>
      <w:r w:rsidRPr="00255447">
        <w:t xml:space="preserve"> is set to </w:t>
      </w:r>
      <w:r w:rsidRPr="00255447">
        <w:rPr>
          <w:i/>
        </w:rPr>
        <w:t>event</w:t>
      </w:r>
      <w:r w:rsidRPr="00255447">
        <w:t xml:space="preserve"> and if the entry condition applicable for this event, i.e. the event corresponding with the </w:t>
      </w:r>
      <w:r w:rsidRPr="00255447">
        <w:rPr>
          <w:i/>
        </w:rPr>
        <w:t>eventId</w:t>
      </w:r>
      <w:r w:rsidRPr="00255447">
        <w:t xml:space="preserve"> of the corresponding </w:t>
      </w:r>
      <w:r w:rsidRPr="00255447">
        <w:rPr>
          <w:i/>
        </w:rPr>
        <w:t>reportConfig</w:t>
      </w:r>
      <w:r w:rsidRPr="00255447">
        <w:t xml:space="preserve"> within </w:t>
      </w:r>
      <w:r w:rsidRPr="00255447">
        <w:rPr>
          <w:i/>
        </w:rPr>
        <w:t>VarMeasConfig</w:t>
      </w:r>
      <w:r w:rsidRPr="00255447">
        <w:t xml:space="preserve">, is fulfilled for one or more applicable </w:t>
      </w:r>
      <w:r w:rsidRPr="00255447">
        <w:rPr>
          <w:lang w:eastAsia="zh-CN"/>
        </w:rPr>
        <w:t>CSI-RS resources</w:t>
      </w:r>
      <w:r w:rsidRPr="00255447">
        <w:t xml:space="preserve"> for all measurements after layer 3 filtering taken during </w:t>
      </w:r>
      <w:r w:rsidRPr="00255447">
        <w:rPr>
          <w:i/>
        </w:rPr>
        <w:t>timeToTrigger</w:t>
      </w:r>
      <w:r w:rsidRPr="00255447">
        <w:t xml:space="preserve"> defined for this event within the </w:t>
      </w:r>
      <w:r w:rsidRPr="00255447">
        <w:rPr>
          <w:i/>
        </w:rPr>
        <w:t>VarMeasConfig</w:t>
      </w:r>
      <w:r w:rsidRPr="00255447">
        <w:t xml:space="preserve">, while the </w:t>
      </w:r>
      <w:r w:rsidRPr="00255447">
        <w:rPr>
          <w:i/>
        </w:rPr>
        <w:t>VarMeasReportList</w:t>
      </w:r>
      <w:r w:rsidRPr="00255447">
        <w:t xml:space="preserve"> does not include an measurement reporting entry for this </w:t>
      </w:r>
      <w:r w:rsidRPr="00255447">
        <w:rPr>
          <w:i/>
        </w:rPr>
        <w:t xml:space="preserve">measId </w:t>
      </w:r>
      <w:r w:rsidRPr="00255447">
        <w:t>(</w:t>
      </w:r>
      <w:r w:rsidR="00321EBD" w:rsidRPr="00255447">
        <w:t xml:space="preserve">i.e. </w:t>
      </w:r>
      <w:r w:rsidRPr="00255447">
        <w:t xml:space="preserve">a first </w:t>
      </w:r>
      <w:r w:rsidRPr="00255447">
        <w:rPr>
          <w:lang w:eastAsia="zh-CN"/>
        </w:rPr>
        <w:t>CSI-RS resource</w:t>
      </w:r>
      <w:r w:rsidRPr="00255447">
        <w:t xml:space="preserve"> triggers the event):</w:t>
      </w:r>
    </w:p>
    <w:p w:rsidR="008F5D6E" w:rsidRPr="00255447" w:rsidRDefault="008F5D6E" w:rsidP="003D1AE8">
      <w:pPr>
        <w:pStyle w:val="B3"/>
      </w:pPr>
      <w:r w:rsidRPr="00255447">
        <w:t>3&gt;</w:t>
      </w:r>
      <w:r w:rsidRPr="00255447">
        <w:tab/>
        <w:t xml:space="preserve">include a measurement reporting entry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8F5D6E" w:rsidRPr="00255447" w:rsidRDefault="008F5D6E" w:rsidP="003D1AE8">
      <w:pPr>
        <w:pStyle w:val="B3"/>
      </w:pPr>
      <w:r w:rsidRPr="00255447">
        <w:t>3&gt;</w:t>
      </w:r>
      <w:r w:rsidRPr="00255447">
        <w:tab/>
        <w:t xml:space="preserve">include the concerned </w:t>
      </w:r>
      <w:r w:rsidRPr="00255447">
        <w:rPr>
          <w:lang w:eastAsia="zh-CN"/>
        </w:rPr>
        <w:t>CSI-RS resource</w:t>
      </w:r>
      <w:r w:rsidRPr="00255447">
        <w:t>(s) in</w:t>
      </w:r>
      <w:r w:rsidRPr="00255447">
        <w:rPr>
          <w:lang w:eastAsia="zh-CN"/>
        </w:rPr>
        <w:t xml:space="preserve"> the </w:t>
      </w:r>
      <w:r w:rsidRPr="00255447">
        <w:rPr>
          <w:i/>
          <w:lang w:eastAsia="zh-CN"/>
        </w:rPr>
        <w:t>csi-RS-TriggeredList</w:t>
      </w:r>
      <w:r w:rsidRPr="00255447">
        <w:rPr>
          <w:lang w:eastAsia="zh-CN"/>
        </w:rPr>
        <w:t xml:space="preserve"> defi</w:t>
      </w:r>
      <w:r w:rsidRPr="00255447">
        <w:t xml:space="preserve">ned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3"/>
      </w:pPr>
      <w:r w:rsidRPr="00255447">
        <w:t>3&gt;</w:t>
      </w:r>
      <w:r w:rsidRPr="00255447">
        <w:tab/>
        <w:t>initiate the measurement reporting procedure, as specified in 5.5.5;</w:t>
      </w:r>
    </w:p>
    <w:p w:rsidR="008F5D6E" w:rsidRPr="00255447" w:rsidRDefault="008F5D6E" w:rsidP="003D1AE8">
      <w:pPr>
        <w:pStyle w:val="B2"/>
      </w:pPr>
      <w:r w:rsidRPr="00255447">
        <w:t>2&gt;</w:t>
      </w:r>
      <w:r w:rsidRPr="00255447">
        <w:tab/>
        <w:t xml:space="preserve">if the </w:t>
      </w:r>
      <w:r w:rsidRPr="00255447">
        <w:rPr>
          <w:i/>
        </w:rPr>
        <w:t>triggerType</w:t>
      </w:r>
      <w:r w:rsidRPr="00255447">
        <w:t xml:space="preserve"> is set to </w:t>
      </w:r>
      <w:r w:rsidRPr="00255447">
        <w:rPr>
          <w:i/>
        </w:rPr>
        <w:t>event</w:t>
      </w:r>
      <w:r w:rsidRPr="00255447">
        <w:t xml:space="preserve"> and if the entry condition applicable for this event, i.e. the event corresponding with the </w:t>
      </w:r>
      <w:r w:rsidRPr="00255447">
        <w:rPr>
          <w:i/>
        </w:rPr>
        <w:t>eventId</w:t>
      </w:r>
      <w:r w:rsidRPr="00255447">
        <w:t xml:space="preserve"> of the corresponding </w:t>
      </w:r>
      <w:r w:rsidRPr="00255447">
        <w:rPr>
          <w:i/>
        </w:rPr>
        <w:t>reportConfig</w:t>
      </w:r>
      <w:r w:rsidRPr="00255447">
        <w:t xml:space="preserve"> within </w:t>
      </w:r>
      <w:r w:rsidRPr="00255447">
        <w:rPr>
          <w:i/>
        </w:rPr>
        <w:t>VarMeasConfig</w:t>
      </w:r>
      <w:r w:rsidRPr="00255447">
        <w:t xml:space="preserve">, is fulfilled for one or more applicable </w:t>
      </w:r>
      <w:r w:rsidRPr="00255447">
        <w:rPr>
          <w:lang w:eastAsia="zh-CN"/>
        </w:rPr>
        <w:t>CSI-RS resources</w:t>
      </w:r>
      <w:r w:rsidRPr="00255447">
        <w:t xml:space="preserve"> not included in the </w:t>
      </w:r>
      <w:r w:rsidRPr="00255447">
        <w:rPr>
          <w:i/>
          <w:lang w:eastAsia="zh-CN"/>
        </w:rPr>
        <w:t>csi-RS-TriggeredList</w:t>
      </w:r>
      <w:r w:rsidRPr="00255447">
        <w:t xml:space="preserve"> for all measurements after layer 3 filtering taken during </w:t>
      </w:r>
      <w:r w:rsidRPr="00255447">
        <w:rPr>
          <w:i/>
        </w:rPr>
        <w:t>timeToTrigger</w:t>
      </w:r>
      <w:r w:rsidRPr="00255447">
        <w:t xml:space="preserve"> defined for this event within the </w:t>
      </w:r>
      <w:r w:rsidRPr="00255447">
        <w:rPr>
          <w:i/>
        </w:rPr>
        <w:t>VarMeasConfig</w:t>
      </w:r>
      <w:r w:rsidRPr="00255447">
        <w:t xml:space="preserve"> (</w:t>
      </w:r>
      <w:r w:rsidR="00321EBD" w:rsidRPr="00255447">
        <w:t xml:space="preserve">i.e. </w:t>
      </w:r>
      <w:r w:rsidRPr="00255447">
        <w:t xml:space="preserve">a subsequent </w:t>
      </w:r>
      <w:r w:rsidRPr="00255447">
        <w:rPr>
          <w:lang w:eastAsia="zh-CN"/>
        </w:rPr>
        <w:t>CSI-RS resource</w:t>
      </w:r>
      <w:r w:rsidRPr="00255447">
        <w:t xml:space="preserve"> triggers the event):</w:t>
      </w:r>
    </w:p>
    <w:p w:rsidR="008F5D6E" w:rsidRPr="00255447" w:rsidRDefault="008F5D6E"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8F5D6E" w:rsidRPr="00255447" w:rsidRDefault="008F5D6E" w:rsidP="003D1AE8">
      <w:pPr>
        <w:pStyle w:val="B3"/>
      </w:pPr>
      <w:r w:rsidRPr="00255447">
        <w:lastRenderedPageBreak/>
        <w:t>3&gt;</w:t>
      </w:r>
      <w:r w:rsidRPr="00255447">
        <w:tab/>
        <w:t xml:space="preserve">include the concerned </w:t>
      </w:r>
      <w:r w:rsidRPr="00255447">
        <w:rPr>
          <w:lang w:eastAsia="zh-CN"/>
        </w:rPr>
        <w:t>CSI-RS resource</w:t>
      </w:r>
      <w:r w:rsidRPr="00255447">
        <w:t xml:space="preserve">(s) in the </w:t>
      </w:r>
      <w:r w:rsidRPr="00255447">
        <w:rPr>
          <w:i/>
          <w:lang w:eastAsia="zh-CN"/>
        </w:rPr>
        <w:t>csi-RS-TriggeredList</w:t>
      </w:r>
      <w:r w:rsidRPr="00255447">
        <w:t xml:space="preserve"> defined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3"/>
      </w:pPr>
      <w:r w:rsidRPr="00255447">
        <w:t>3&gt;</w:t>
      </w:r>
      <w:r w:rsidRPr="00255447">
        <w:tab/>
        <w:t>initiate the measurement reporting procedure, as specified in 5.5.5;</w:t>
      </w:r>
    </w:p>
    <w:p w:rsidR="008F5D6E" w:rsidRPr="00255447" w:rsidRDefault="008F5D6E" w:rsidP="003D1AE8">
      <w:pPr>
        <w:pStyle w:val="B2"/>
      </w:pPr>
      <w:r w:rsidRPr="00255447">
        <w:t>2&gt;</w:t>
      </w:r>
      <w:r w:rsidRPr="00255447">
        <w:tab/>
        <w:t xml:space="preserve">if the </w:t>
      </w:r>
      <w:r w:rsidRPr="00255447">
        <w:rPr>
          <w:i/>
        </w:rPr>
        <w:t>triggerType</w:t>
      </w:r>
      <w:r w:rsidRPr="00255447">
        <w:t xml:space="preserve"> is set to </w:t>
      </w:r>
      <w:r w:rsidRPr="00255447">
        <w:rPr>
          <w:i/>
        </w:rPr>
        <w:t>event</w:t>
      </w:r>
      <w:r w:rsidRPr="00255447">
        <w:t xml:space="preserve"> and if the leaving condition applicable for this event is fulfilled for one or more of the </w:t>
      </w:r>
      <w:r w:rsidRPr="00255447">
        <w:rPr>
          <w:lang w:eastAsia="zh-CN"/>
        </w:rPr>
        <w:t>CSI-RS resource</w:t>
      </w:r>
      <w:r w:rsidRPr="00255447">
        <w:t xml:space="preserve">s included in the </w:t>
      </w:r>
      <w:r w:rsidRPr="00255447">
        <w:rPr>
          <w:i/>
          <w:lang w:eastAsia="zh-CN"/>
        </w:rPr>
        <w:t>csi-RS-TriggeredList</w:t>
      </w:r>
      <w:r w:rsidRPr="00255447">
        <w:t xml:space="preserve"> defined within the </w:t>
      </w:r>
      <w:r w:rsidRPr="00255447">
        <w:rPr>
          <w:i/>
        </w:rPr>
        <w:t>VarMeasReportList</w:t>
      </w:r>
      <w:r w:rsidRPr="00255447">
        <w:t xml:space="preserve"> for this </w:t>
      </w:r>
      <w:r w:rsidRPr="00255447">
        <w:rPr>
          <w:i/>
        </w:rPr>
        <w:t>measId</w:t>
      </w:r>
      <w:r w:rsidRPr="00255447">
        <w:t xml:space="preserve"> for all measurements after layer 3 filtering taken during </w:t>
      </w:r>
      <w:r w:rsidRPr="00255447">
        <w:rPr>
          <w:i/>
        </w:rPr>
        <w:t xml:space="preserve">timeToTrigger </w:t>
      </w:r>
      <w:r w:rsidRPr="00255447">
        <w:t xml:space="preserve">defined within the </w:t>
      </w:r>
      <w:r w:rsidRPr="00255447">
        <w:rPr>
          <w:i/>
          <w:noProof/>
        </w:rPr>
        <w:t xml:space="preserve">VarMeasConfig </w:t>
      </w:r>
      <w:r w:rsidRPr="00255447">
        <w:t>for this event:</w:t>
      </w:r>
    </w:p>
    <w:p w:rsidR="008F5D6E" w:rsidRPr="00255447" w:rsidRDefault="008F5D6E" w:rsidP="003D1AE8">
      <w:pPr>
        <w:pStyle w:val="B3"/>
      </w:pPr>
      <w:r w:rsidRPr="00255447">
        <w:t>3&gt;</w:t>
      </w:r>
      <w:r w:rsidRPr="00255447">
        <w:tab/>
        <w:t xml:space="preserve">remove the concerned </w:t>
      </w:r>
      <w:r w:rsidRPr="00255447">
        <w:rPr>
          <w:lang w:eastAsia="zh-CN"/>
        </w:rPr>
        <w:t>CSI-RS resource</w:t>
      </w:r>
      <w:r w:rsidRPr="00255447">
        <w:t xml:space="preserve">(s) in the </w:t>
      </w:r>
      <w:r w:rsidRPr="00255447">
        <w:rPr>
          <w:i/>
          <w:lang w:eastAsia="zh-CN"/>
        </w:rPr>
        <w:t>csi-RS-TriggeredList</w:t>
      </w:r>
      <w:r w:rsidRPr="00255447">
        <w:t xml:space="preserve"> defined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3"/>
      </w:pPr>
      <w:r w:rsidRPr="00255447">
        <w:t>3&gt;</w:t>
      </w:r>
      <w:r w:rsidRPr="00255447">
        <w:tab/>
        <w:t xml:space="preserve">if </w:t>
      </w:r>
      <w:r w:rsidRPr="00255447">
        <w:rPr>
          <w:i/>
          <w:lang w:eastAsia="zh-CN"/>
        </w:rPr>
        <w:t>c1-R</w:t>
      </w:r>
      <w:r w:rsidRPr="00255447">
        <w:rPr>
          <w:i/>
        </w:rPr>
        <w:t>eportOnLeave</w:t>
      </w:r>
      <w:r w:rsidRPr="00255447">
        <w:t xml:space="preserve"> is set to </w:t>
      </w:r>
      <w:r w:rsidRPr="00255447">
        <w:rPr>
          <w:i/>
        </w:rPr>
        <w:t>TRUE</w:t>
      </w:r>
      <w:r w:rsidRPr="00255447">
        <w:t xml:space="preserve"> for the corresponding reporting configuration or if </w:t>
      </w:r>
      <w:r w:rsidRPr="00255447">
        <w:rPr>
          <w:i/>
          <w:lang w:eastAsia="zh-CN"/>
        </w:rPr>
        <w:t>c2-R</w:t>
      </w:r>
      <w:r w:rsidRPr="00255447">
        <w:rPr>
          <w:i/>
        </w:rPr>
        <w:t>eportOnLeave</w:t>
      </w:r>
      <w:r w:rsidRPr="00255447">
        <w:t xml:space="preserve"> is set to </w:t>
      </w:r>
      <w:r w:rsidRPr="00255447">
        <w:rPr>
          <w:i/>
        </w:rPr>
        <w:t>TRUE</w:t>
      </w:r>
      <w:r w:rsidRPr="00255447">
        <w:t xml:space="preserve"> for the corresponding reporting configuration:</w:t>
      </w:r>
    </w:p>
    <w:p w:rsidR="008F5D6E" w:rsidRPr="00255447" w:rsidRDefault="008F5D6E" w:rsidP="003D1AE8">
      <w:pPr>
        <w:pStyle w:val="B4"/>
      </w:pPr>
      <w:r w:rsidRPr="00255447">
        <w:t>4&gt;</w:t>
      </w:r>
      <w:r w:rsidRPr="00255447">
        <w:tab/>
        <w:t>initiate the measurement reporting procedure, as specified in 5.5.5;</w:t>
      </w:r>
    </w:p>
    <w:p w:rsidR="008F5D6E" w:rsidRPr="00255447" w:rsidRDefault="008F5D6E" w:rsidP="003D1AE8">
      <w:pPr>
        <w:pStyle w:val="B3"/>
      </w:pPr>
      <w:r w:rsidRPr="00255447">
        <w:t>3&gt;</w:t>
      </w:r>
      <w:r w:rsidRPr="00255447">
        <w:tab/>
        <w:t xml:space="preserve">if the </w:t>
      </w:r>
      <w:r w:rsidRPr="00255447">
        <w:rPr>
          <w:i/>
          <w:lang w:eastAsia="zh-CN"/>
        </w:rPr>
        <w:t>csi-RS-TriggeredList</w:t>
      </w:r>
      <w:r w:rsidRPr="00255447">
        <w:t xml:space="preserve"> defined within the </w:t>
      </w:r>
      <w:r w:rsidRPr="00255447">
        <w:rPr>
          <w:i/>
        </w:rPr>
        <w:t>VarMeasReportList</w:t>
      </w:r>
      <w:r w:rsidRPr="00255447">
        <w:t xml:space="preserve"> for this </w:t>
      </w:r>
      <w:r w:rsidRPr="00255447">
        <w:rPr>
          <w:i/>
        </w:rPr>
        <w:t xml:space="preserve">measId </w:t>
      </w:r>
      <w:r w:rsidRPr="00255447">
        <w:t>is empty:</w:t>
      </w:r>
    </w:p>
    <w:p w:rsidR="008F5D6E" w:rsidRPr="00255447" w:rsidRDefault="008F5D6E" w:rsidP="003D1AE8">
      <w:pPr>
        <w:pStyle w:val="B4"/>
      </w:pPr>
      <w:r w:rsidRPr="00255447">
        <w:t>4&gt;</w:t>
      </w:r>
      <w:r w:rsidRPr="00255447">
        <w:tab/>
        <w:t xml:space="preserve">remove the measurement reporting entry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4"/>
        <w:rPr>
          <w:lang w:eastAsia="zh-CN"/>
        </w:rPr>
      </w:pPr>
      <w:r w:rsidRPr="00255447">
        <w:t>4&gt;</w:t>
      </w:r>
      <w:r w:rsidRPr="00255447">
        <w:tab/>
        <w:t xml:space="preserve">stop the periodical reporting timer for this </w:t>
      </w:r>
      <w:r w:rsidRPr="00255447">
        <w:rPr>
          <w:i/>
        </w:rPr>
        <w:t>measId</w:t>
      </w:r>
      <w:r w:rsidRPr="00255447">
        <w:t>, if running;</w:t>
      </w:r>
    </w:p>
    <w:p w:rsidR="00756B72" w:rsidRPr="00255447" w:rsidRDefault="00756B72" w:rsidP="003D1AE8">
      <w:pPr>
        <w:pStyle w:val="B2"/>
      </w:pPr>
      <w:r w:rsidRPr="00255447">
        <w:t>2&gt;</w:t>
      </w:r>
      <w:r w:rsidRPr="00255447">
        <w:tab/>
        <w:t xml:space="preserve">if the </w:t>
      </w:r>
      <w:r w:rsidRPr="00255447">
        <w:rPr>
          <w:i/>
        </w:rPr>
        <w:t>purpose</w:t>
      </w:r>
      <w:r w:rsidRPr="00255447">
        <w:t xml:space="preserve"> is included and set to </w:t>
      </w:r>
      <w:r w:rsidRPr="00255447">
        <w:rPr>
          <w:i/>
        </w:rPr>
        <w:t>reportStrongestCells</w:t>
      </w:r>
      <w:r w:rsidRPr="00255447">
        <w:t xml:space="preserve"> or to </w:t>
      </w:r>
      <w:r w:rsidRPr="00255447">
        <w:rPr>
          <w:i/>
        </w:rPr>
        <w:t>reportStrongestCellsForSON</w:t>
      </w:r>
      <w:r w:rsidRPr="00255447">
        <w:t xml:space="preserve"> and if a (first) measurement result is available:</w:t>
      </w:r>
    </w:p>
    <w:p w:rsidR="00756B72" w:rsidRPr="00255447" w:rsidRDefault="00756B72" w:rsidP="003D1AE8">
      <w:pPr>
        <w:pStyle w:val="B3"/>
      </w:pPr>
      <w:r w:rsidRPr="00255447">
        <w:t>3&gt;</w:t>
      </w:r>
      <w:r w:rsidRPr="00255447">
        <w:tab/>
        <w:t xml:space="preserve">include a measurement reporting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NO"/>
      </w:pPr>
      <w:r w:rsidRPr="00255447">
        <w:t>NOTE 1:</w:t>
      </w:r>
      <w:r w:rsidRPr="00255447">
        <w:tab/>
        <w:t xml:space="preserve">If the </w:t>
      </w:r>
      <w:r w:rsidRPr="00255447">
        <w:rPr>
          <w:i/>
        </w:rPr>
        <w:t>purpose</w:t>
      </w:r>
      <w:r w:rsidRPr="00255447">
        <w:t xml:space="preserve"> is set to </w:t>
      </w:r>
      <w:r w:rsidRPr="00255447">
        <w:rPr>
          <w:i/>
        </w:rPr>
        <w:t xml:space="preserve">reportStrongestCells </w:t>
      </w:r>
      <w:r w:rsidRPr="00255447">
        <w:t>and</w:t>
      </w:r>
      <w:r w:rsidR="008F5D6E" w:rsidRPr="00255447">
        <w:rPr>
          <w:i/>
        </w:rPr>
        <w:t xml:space="preserve"> reportStrongestCSI-RS</w:t>
      </w:r>
      <w:r w:rsidR="008F5D6E" w:rsidRPr="00255447">
        <w:rPr>
          <w:i/>
          <w:lang w:eastAsia="zh-CN"/>
        </w:rPr>
        <w:t>s</w:t>
      </w:r>
      <w:r w:rsidR="008F5D6E" w:rsidRPr="00255447">
        <w:rPr>
          <w:i/>
        </w:rPr>
        <w:t xml:space="preserve"> </w:t>
      </w:r>
      <w:r w:rsidR="008F5D6E" w:rsidRPr="00255447">
        <w:t xml:space="preserve">is </w:t>
      </w:r>
      <w:r w:rsidR="008F5D6E" w:rsidRPr="00255447">
        <w:rPr>
          <w:lang w:eastAsia="zh-CN"/>
        </w:rPr>
        <w:t xml:space="preserve">not </w:t>
      </w:r>
      <w:r w:rsidR="008F5D6E" w:rsidRPr="00255447">
        <w:t>included</w:t>
      </w:r>
      <w:r w:rsidR="008F5D6E" w:rsidRPr="00255447">
        <w:rPr>
          <w:lang w:eastAsia="zh-CN"/>
        </w:rPr>
        <w:t xml:space="preserve"> and</w:t>
      </w:r>
      <w:r w:rsidRPr="00255447">
        <w:t xml:space="preserve"> </w:t>
      </w:r>
      <w:r w:rsidRPr="00255447">
        <w:rPr>
          <w:i/>
          <w:iCs/>
        </w:rPr>
        <w:t>reportAmount</w:t>
      </w:r>
      <w:r w:rsidRPr="00255447">
        <w:t xml:space="preserve"> &gt; 1, the UE initiates a first measurement report immediately after the quantity to be reported becomes available for the PCell. If the </w:t>
      </w:r>
      <w:r w:rsidRPr="00255447">
        <w:rPr>
          <w:i/>
          <w:iCs/>
        </w:rPr>
        <w:t>purpose</w:t>
      </w:r>
      <w:r w:rsidRPr="00255447">
        <w:t xml:space="preserve"> is set to </w:t>
      </w:r>
      <w:r w:rsidRPr="00255447">
        <w:rPr>
          <w:i/>
          <w:iCs/>
        </w:rPr>
        <w:t xml:space="preserve">reportStrongestCells </w:t>
      </w:r>
      <w:r w:rsidRPr="00255447">
        <w:t>and</w:t>
      </w:r>
      <w:r w:rsidR="008F5D6E" w:rsidRPr="00255447">
        <w:rPr>
          <w:i/>
        </w:rPr>
        <w:t xml:space="preserve"> reportStrongestCSI-RS</w:t>
      </w:r>
      <w:r w:rsidR="008F5D6E" w:rsidRPr="00255447">
        <w:rPr>
          <w:i/>
          <w:lang w:eastAsia="zh-CN"/>
        </w:rPr>
        <w:t>s</w:t>
      </w:r>
      <w:r w:rsidR="008F5D6E" w:rsidRPr="00255447">
        <w:rPr>
          <w:i/>
        </w:rPr>
        <w:t xml:space="preserve"> </w:t>
      </w:r>
      <w:r w:rsidR="008F5D6E" w:rsidRPr="00255447">
        <w:t xml:space="preserve">is </w:t>
      </w:r>
      <w:r w:rsidR="008F5D6E" w:rsidRPr="00255447">
        <w:rPr>
          <w:lang w:eastAsia="zh-CN"/>
        </w:rPr>
        <w:t xml:space="preserve">not </w:t>
      </w:r>
      <w:r w:rsidR="008F5D6E" w:rsidRPr="00255447">
        <w:t>included</w:t>
      </w:r>
      <w:r w:rsidR="008F5D6E" w:rsidRPr="00255447">
        <w:rPr>
          <w:lang w:eastAsia="zh-CN"/>
        </w:rPr>
        <w:t xml:space="preserve"> and</w:t>
      </w:r>
      <w:r w:rsidRPr="00255447">
        <w:t xml:space="preserve"> </w:t>
      </w:r>
      <w:r w:rsidRPr="00255447">
        <w:rPr>
          <w:i/>
          <w:iCs/>
        </w:rPr>
        <w:t>reportAmount</w:t>
      </w:r>
      <w:r w:rsidRPr="00255447">
        <w:t xml:space="preserve"> = 1, the UE initiates a first measurement report immediately after the quantity to be reported becomes available for the PCell and for the strongest cell among the applicable cells. If the purpose is set to </w:t>
      </w:r>
      <w:r w:rsidRPr="00255447">
        <w:rPr>
          <w:i/>
        </w:rPr>
        <w:t>reportStrongestCellsForSON</w:t>
      </w:r>
      <w:r w:rsidRPr="00255447">
        <w:t>, the UE initiates a first measurement report when it has determined the strongest cells on the associated frequency.</w:t>
      </w:r>
    </w:p>
    <w:p w:rsidR="00756B72" w:rsidRPr="00255447" w:rsidRDefault="00756B72" w:rsidP="003D1AE8">
      <w:pPr>
        <w:pStyle w:val="B2"/>
      </w:pPr>
      <w:r w:rsidRPr="00255447">
        <w:t>2&gt;</w:t>
      </w:r>
      <w:r w:rsidRPr="00255447">
        <w:tab/>
        <w:t xml:space="preserve">upon expiry of the periodical reporting timer for this </w:t>
      </w:r>
      <w:r w:rsidRPr="00255447">
        <w:rPr>
          <w:i/>
          <w:iCs/>
        </w:rPr>
        <w:t>measId</w:t>
      </w:r>
      <w:r w:rsidRPr="00255447">
        <w:t>:</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B2"/>
      </w:pPr>
      <w:r w:rsidRPr="00255447">
        <w:t>2&gt;</w:t>
      </w:r>
      <w:r w:rsidRPr="00255447">
        <w:tab/>
        <w:t xml:space="preserve">if the </w:t>
      </w:r>
      <w:r w:rsidRPr="00255447">
        <w:rPr>
          <w:i/>
        </w:rPr>
        <w:t>purpose is</w:t>
      </w:r>
      <w:r w:rsidRPr="00255447">
        <w:t xml:space="preserve"> included and set to </w:t>
      </w:r>
      <w:r w:rsidRPr="00255447">
        <w:rPr>
          <w:i/>
        </w:rPr>
        <w:t>reportCGI</w:t>
      </w:r>
      <w:r w:rsidRPr="00255447">
        <w:t xml:space="preserve"> and if the UE acquired the </w:t>
      </w:r>
      <w:smartTag w:uri="urn:schemas-microsoft-com:office:smarttags" w:element="PersonName">
        <w:r w:rsidRPr="00255447">
          <w:t>info</w:t>
        </w:r>
      </w:smartTag>
      <w:r w:rsidRPr="00255447">
        <w:t xml:space="preserve">rmation needed to set all fields of </w:t>
      </w:r>
      <w:r w:rsidRPr="00255447">
        <w:rPr>
          <w:i/>
        </w:rPr>
        <w:t>cgi-Info</w:t>
      </w:r>
      <w:r w:rsidRPr="00255447">
        <w:t xml:space="preserve"> for the requested cell:</w:t>
      </w:r>
    </w:p>
    <w:p w:rsidR="00756B72" w:rsidRPr="00255447" w:rsidRDefault="00756B72" w:rsidP="003D1AE8">
      <w:pPr>
        <w:pStyle w:val="B3"/>
      </w:pPr>
      <w:r w:rsidRPr="00255447">
        <w:t>3&gt;</w:t>
      </w:r>
      <w:r w:rsidRPr="00255447">
        <w:tab/>
        <w:t xml:space="preserve">include a measurement reporting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756B72" w:rsidRPr="00255447" w:rsidRDefault="00756B72" w:rsidP="003D1AE8">
      <w:pPr>
        <w:pStyle w:val="B3"/>
      </w:pPr>
      <w:r w:rsidRPr="00255447">
        <w:t>3&gt;</w:t>
      </w:r>
      <w:r w:rsidRPr="00255447">
        <w:tab/>
        <w:t>stop timer T321;</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B2"/>
      </w:pPr>
      <w:r w:rsidRPr="00255447">
        <w:t>2&gt;</w:t>
      </w:r>
      <w:r w:rsidRPr="00255447">
        <w:tab/>
        <w:t xml:space="preserve">upon expiry of the T321 for this </w:t>
      </w:r>
      <w:r w:rsidRPr="00255447">
        <w:rPr>
          <w:i/>
          <w:iCs/>
        </w:rPr>
        <w:t>measId</w:t>
      </w:r>
      <w:r w:rsidRPr="00255447">
        <w:t>:</w:t>
      </w:r>
    </w:p>
    <w:p w:rsidR="00756B72" w:rsidRPr="00255447" w:rsidRDefault="00756B72" w:rsidP="003D1AE8">
      <w:pPr>
        <w:pStyle w:val="B3"/>
      </w:pPr>
      <w:r w:rsidRPr="00255447">
        <w:t>3&gt;</w:t>
      </w:r>
      <w:r w:rsidRPr="00255447">
        <w:tab/>
        <w:t xml:space="preserve">include a measurement reporting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3&gt;</w:t>
      </w:r>
      <w:r w:rsidRPr="00255447">
        <w:tab/>
        <w:t xml:space="preserve">set the </w:t>
      </w:r>
      <w:r w:rsidRPr="00255447">
        <w:rPr>
          <w:i/>
        </w:rPr>
        <w:t>numberOfReportsSent</w:t>
      </w:r>
      <w:r w:rsidRPr="00255447">
        <w:t xml:space="preserve"> defined within the </w:t>
      </w:r>
      <w:r w:rsidRPr="00255447">
        <w:rPr>
          <w:i/>
        </w:rPr>
        <w:t>VarMeasReportList</w:t>
      </w:r>
      <w:r w:rsidRPr="00255447">
        <w:t xml:space="preserve"> for this </w:t>
      </w:r>
      <w:r w:rsidRPr="00255447">
        <w:rPr>
          <w:i/>
        </w:rPr>
        <w:t>measId</w:t>
      </w:r>
      <w:r w:rsidRPr="00255447">
        <w:t xml:space="preserve"> to 0;</w:t>
      </w:r>
    </w:p>
    <w:p w:rsidR="00756B72" w:rsidRPr="00255447" w:rsidRDefault="00756B72" w:rsidP="003D1AE8">
      <w:pPr>
        <w:pStyle w:val="B3"/>
      </w:pPr>
      <w:r w:rsidRPr="00255447">
        <w:t>3&gt;</w:t>
      </w:r>
      <w:r w:rsidRPr="00255447">
        <w:tab/>
        <w:t>initiate the measurement reporting procedure, as specified in 5.5.5;</w:t>
      </w:r>
    </w:p>
    <w:p w:rsidR="00756B72" w:rsidRPr="00255447" w:rsidRDefault="00756B72" w:rsidP="003D1AE8">
      <w:pPr>
        <w:pStyle w:val="NO"/>
      </w:pPr>
      <w:r w:rsidRPr="00255447">
        <w:t>NOTE 2:</w:t>
      </w:r>
      <w:r w:rsidRPr="00255447">
        <w:tab/>
        <w:t xml:space="preserve">The UE does not stop the periodical reporting with </w:t>
      </w:r>
      <w:r w:rsidRPr="00255447">
        <w:rPr>
          <w:i/>
        </w:rPr>
        <w:t>triggerType</w:t>
      </w:r>
      <w:r w:rsidRPr="00255447">
        <w:t xml:space="preserve"> set to </w:t>
      </w:r>
      <w:r w:rsidRPr="00255447">
        <w:rPr>
          <w:i/>
        </w:rPr>
        <w:t>event</w:t>
      </w:r>
      <w:r w:rsidRPr="00255447">
        <w:t xml:space="preserve"> or to </w:t>
      </w:r>
      <w:r w:rsidRPr="00255447">
        <w:rPr>
          <w:i/>
        </w:rPr>
        <w:t>periodical</w:t>
      </w:r>
      <w:r w:rsidRPr="00255447">
        <w:t xml:space="preserve"> while the corresponding measurement is not performed due to the PCell RSRP being equal to or better than </w:t>
      </w:r>
      <w:r w:rsidRPr="00255447">
        <w:rPr>
          <w:i/>
        </w:rPr>
        <w:t>s-Measure</w:t>
      </w:r>
      <w:r w:rsidRPr="00255447">
        <w:t xml:space="preserve"> or due to the measurement gap not being setup.</w:t>
      </w:r>
    </w:p>
    <w:p w:rsidR="00756B72" w:rsidRPr="00255447" w:rsidRDefault="00756B72" w:rsidP="003D1AE8">
      <w:pPr>
        <w:pStyle w:val="NO"/>
      </w:pPr>
      <w:r w:rsidRPr="00255447">
        <w:lastRenderedPageBreak/>
        <w:t>NOTE 3:</w:t>
      </w:r>
      <w:r w:rsidRPr="00255447">
        <w:tab/>
        <w:t>If the UE is configured with DRX, the UE may delay the measurement reporting for event triggered and periodical triggered measurements until the Active Time, which is defined in TS 36.321 [6].</w:t>
      </w:r>
    </w:p>
    <w:p w:rsidR="00756B72" w:rsidRPr="00255447" w:rsidRDefault="00756B72" w:rsidP="003D1AE8">
      <w:pPr>
        <w:pStyle w:val="Heading4"/>
      </w:pPr>
      <w:bookmarkStart w:id="316" w:name="_Toc5814779"/>
      <w:r w:rsidRPr="00255447">
        <w:t>5.5.4.2</w:t>
      </w:r>
      <w:r w:rsidRPr="00255447">
        <w:tab/>
        <w:t>Event A1 (Serving becomes better than threshold)</w:t>
      </w:r>
      <w:bookmarkEnd w:id="316"/>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condition A1-1, as specified below, is fulfilled;</w:t>
      </w:r>
    </w:p>
    <w:p w:rsidR="00756B72" w:rsidRPr="00255447" w:rsidRDefault="00756B72" w:rsidP="003D1AE8">
      <w:pPr>
        <w:pStyle w:val="B1"/>
      </w:pPr>
      <w:r w:rsidRPr="00255447">
        <w:t>1&gt;</w:t>
      </w:r>
      <w:r w:rsidRPr="00255447">
        <w:tab/>
        <w:t>consider the leaving condition for this event to be satisfied when condition A1-2, as specified below, is fulfilled;</w:t>
      </w:r>
    </w:p>
    <w:p w:rsidR="00756B72" w:rsidRPr="00255447" w:rsidRDefault="00756B72" w:rsidP="003D1AE8">
      <w:pPr>
        <w:pStyle w:val="B1"/>
      </w:pPr>
      <w:r w:rsidRPr="00255447">
        <w:t>1&gt;</w:t>
      </w:r>
      <w:r w:rsidRPr="00255447">
        <w:tab/>
        <w:t xml:space="preserve">for this measurement, consider the primary or secondary cell that is configured on the frequency indicated in the associated </w:t>
      </w:r>
      <w:r w:rsidRPr="00255447">
        <w:rPr>
          <w:i/>
        </w:rPr>
        <w:t>measObjectEUTRA</w:t>
      </w:r>
      <w:r w:rsidRPr="00255447">
        <w:t xml:space="preserve"> to be the serving cell;</w:t>
      </w:r>
    </w:p>
    <w:p w:rsidR="00756B72" w:rsidRPr="00255447" w:rsidRDefault="00756B72" w:rsidP="003D1AE8">
      <w:r w:rsidRPr="00255447">
        <w:t>Inequality A1-1 (Entering condition)</w:t>
      </w:r>
    </w:p>
    <w:p w:rsidR="00756B72" w:rsidRPr="00255447" w:rsidRDefault="00756B72" w:rsidP="003D1AE8">
      <w:pPr>
        <w:pStyle w:val="EQ"/>
        <w:rPr>
          <w:noProof w:val="0"/>
        </w:rPr>
      </w:pPr>
      <w:r w:rsidRPr="00255447">
        <w:rPr>
          <w:noProof w:val="0"/>
          <w:position w:val="-10"/>
        </w:rPr>
        <w:object w:dxaOrig="1880" w:dyaOrig="320">
          <v:shape id="_x0000_i1049" type="#_x0000_t75" style="width:1in;height:12.75pt" o:ole="" fillcolor="window">
            <v:imagedata r:id="rId57" o:title=""/>
          </v:shape>
          <o:OLEObject Type="Embed" ProgID="Equation.3" ShapeID="_x0000_i1049" DrawAspect="Content" ObjectID="_1616459081" r:id="rId58"/>
        </w:object>
      </w:r>
    </w:p>
    <w:p w:rsidR="00756B72" w:rsidRPr="00255447" w:rsidRDefault="00756B72" w:rsidP="003D1AE8">
      <w:r w:rsidRPr="00255447">
        <w:t>Inequality A1-2 (Leaving condition)</w:t>
      </w:r>
    </w:p>
    <w:p w:rsidR="00756B72" w:rsidRPr="00255447" w:rsidRDefault="00756B72" w:rsidP="003D1AE8">
      <w:pPr>
        <w:pStyle w:val="EQ"/>
        <w:rPr>
          <w:noProof w:val="0"/>
        </w:rPr>
      </w:pPr>
      <w:r w:rsidRPr="00255447">
        <w:rPr>
          <w:noProof w:val="0"/>
          <w:position w:val="-10"/>
        </w:rPr>
        <w:object w:dxaOrig="1880" w:dyaOrig="320">
          <v:shape id="_x0000_i1050" type="#_x0000_t75" style="width:1in;height:12.75pt" o:ole="" fillcolor="window">
            <v:imagedata r:id="rId59" o:title=""/>
          </v:shape>
          <o:OLEObject Type="Embed" ProgID="Equation.3" ShapeID="_x0000_i1050" DrawAspect="Content" ObjectID="_1616459082" r:id="rId60"/>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Ms</w:t>
      </w:r>
      <w:r w:rsidRPr="00255447">
        <w:rPr>
          <w:b/>
        </w:rPr>
        <w:t xml:space="preserve"> </w:t>
      </w:r>
      <w:r w:rsidRPr="00255447">
        <w:t>is the measurement result of the serving cell, not taking into account any offsets.</w:t>
      </w:r>
    </w:p>
    <w:p w:rsidR="00756B72" w:rsidRPr="00255447" w:rsidRDefault="00756B72" w:rsidP="003D1AE8">
      <w:pPr>
        <w:pStyle w:val="B1"/>
      </w:pPr>
      <w:r w:rsidRPr="00255447">
        <w:rPr>
          <w:b/>
          <w:i/>
        </w:rPr>
        <w:t>Hys</w:t>
      </w:r>
      <w:r w:rsidRPr="00255447">
        <w:t xml:space="preserve"> is the hysteresis parameter for this event (i.e. </w:t>
      </w:r>
      <w:bookmarkStart w:id="317" w:name="OLE_LINK39"/>
      <w:bookmarkStart w:id="318" w:name="OLE_LINK53"/>
      <w:r w:rsidRPr="00255447">
        <w:rPr>
          <w:i/>
        </w:rPr>
        <w:t>hysteresis</w:t>
      </w:r>
      <w:r w:rsidRPr="00255447">
        <w:t xml:space="preserve"> </w:t>
      </w:r>
      <w:bookmarkEnd w:id="317"/>
      <w:bookmarkEnd w:id="318"/>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Thresh</w:t>
      </w:r>
      <w:r w:rsidRPr="00255447">
        <w:t xml:space="preserve"> is the threshold parameter for this event (i.e. </w:t>
      </w:r>
      <w:r w:rsidRPr="00255447">
        <w:rPr>
          <w:i/>
        </w:rPr>
        <w:t xml:space="preserve">a1-Threshold </w:t>
      </w:r>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 xml:space="preserve">Ms </w:t>
      </w:r>
      <w:r w:rsidRPr="00255447">
        <w:t>is expressed in dBm in case of RSRP, or in dB in case of RSRQ.</w:t>
      </w:r>
    </w:p>
    <w:p w:rsidR="00756B72" w:rsidRPr="00255447" w:rsidRDefault="00756B72" w:rsidP="003D1AE8">
      <w:pPr>
        <w:pStyle w:val="B1"/>
      </w:pPr>
      <w:r w:rsidRPr="00255447">
        <w:rPr>
          <w:b/>
          <w:i/>
        </w:rPr>
        <w:t>Hys is</w:t>
      </w:r>
      <w:r w:rsidRPr="00255447">
        <w:t xml:space="preserve"> expressed in dB.</w:t>
      </w:r>
    </w:p>
    <w:p w:rsidR="00756B72" w:rsidRPr="00255447" w:rsidRDefault="00756B72" w:rsidP="003D1AE8">
      <w:pPr>
        <w:ind w:left="568" w:hanging="284"/>
      </w:pPr>
      <w:r w:rsidRPr="00255447">
        <w:rPr>
          <w:b/>
          <w:i/>
        </w:rPr>
        <w:t xml:space="preserve">Thresh </w:t>
      </w:r>
      <w:r w:rsidRPr="00255447">
        <w:t xml:space="preserve">is expressed in the same unit as </w:t>
      </w:r>
      <w:r w:rsidRPr="00255447">
        <w:rPr>
          <w:b/>
          <w:i/>
        </w:rPr>
        <w:t>Ms</w:t>
      </w:r>
      <w:r w:rsidRPr="00255447">
        <w:t>.</w:t>
      </w:r>
    </w:p>
    <w:p w:rsidR="00756B72" w:rsidRPr="00255447" w:rsidRDefault="00756B72" w:rsidP="003D1AE8">
      <w:pPr>
        <w:pStyle w:val="Heading4"/>
      </w:pPr>
      <w:bookmarkStart w:id="319" w:name="_Toc5814780"/>
      <w:r w:rsidRPr="00255447">
        <w:t>5.5.4.3</w:t>
      </w:r>
      <w:r w:rsidRPr="00255447">
        <w:tab/>
        <w:t>Event A2 (Serving becomes worse than threshold)</w:t>
      </w:r>
      <w:bookmarkEnd w:id="319"/>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condition A2-1, as specified below, is fulfilled;</w:t>
      </w:r>
    </w:p>
    <w:p w:rsidR="00756B72" w:rsidRPr="00255447" w:rsidRDefault="00756B72" w:rsidP="003D1AE8">
      <w:pPr>
        <w:pStyle w:val="B1"/>
      </w:pPr>
      <w:r w:rsidRPr="00255447">
        <w:t>1&gt;</w:t>
      </w:r>
      <w:r w:rsidRPr="00255447">
        <w:tab/>
        <w:t>consider the leaving condition for this event to be satisfied when condition A2-2, as specified below, is fulfilled;</w:t>
      </w:r>
    </w:p>
    <w:p w:rsidR="00756B72" w:rsidRPr="00255447" w:rsidRDefault="00756B72" w:rsidP="003D1AE8">
      <w:pPr>
        <w:pStyle w:val="B1"/>
      </w:pPr>
      <w:r w:rsidRPr="00255447">
        <w:t>1&gt;</w:t>
      </w:r>
      <w:r w:rsidRPr="00255447">
        <w:tab/>
        <w:t xml:space="preserve">for this measurement, consider the primary or secondary cell that is configured on the frequency indicated in the associated </w:t>
      </w:r>
      <w:r w:rsidRPr="00255447">
        <w:rPr>
          <w:i/>
        </w:rPr>
        <w:t>measObjectEUTRA</w:t>
      </w:r>
      <w:r w:rsidRPr="00255447">
        <w:t xml:space="preserve"> to be the serving cell;</w:t>
      </w:r>
    </w:p>
    <w:p w:rsidR="00756B72" w:rsidRPr="00255447" w:rsidRDefault="00756B72" w:rsidP="003D1AE8">
      <w:r w:rsidRPr="00255447">
        <w:t>Inequality A2-1 (Entering condition)</w:t>
      </w:r>
    </w:p>
    <w:p w:rsidR="00756B72" w:rsidRPr="00255447" w:rsidRDefault="00756B72" w:rsidP="003D1AE8">
      <w:pPr>
        <w:pStyle w:val="EQ"/>
      </w:pPr>
      <w:r w:rsidRPr="00255447">
        <w:rPr>
          <w:position w:val="-10"/>
        </w:rPr>
        <w:object w:dxaOrig="1880" w:dyaOrig="320">
          <v:shape id="_x0000_i1051" type="#_x0000_t75" style="width:1in;height:12.75pt" o:ole="">
            <v:imagedata r:id="rId59" o:title=""/>
          </v:shape>
          <o:OLEObject Type="Embed" ProgID="Equation.3" ShapeID="_x0000_i1051" DrawAspect="Content" ObjectID="_1616459083" r:id="rId61"/>
        </w:object>
      </w:r>
    </w:p>
    <w:p w:rsidR="00756B72" w:rsidRPr="00255447" w:rsidRDefault="00756B72" w:rsidP="003D1AE8">
      <w:r w:rsidRPr="00255447">
        <w:t>Inequality A2-2 (Leaving condition)</w:t>
      </w:r>
    </w:p>
    <w:p w:rsidR="00756B72" w:rsidRPr="00255447" w:rsidRDefault="00756B72" w:rsidP="003D1AE8">
      <w:pPr>
        <w:pStyle w:val="EQ"/>
      </w:pPr>
      <w:r w:rsidRPr="00255447">
        <w:rPr>
          <w:position w:val="-10"/>
        </w:rPr>
        <w:object w:dxaOrig="1880" w:dyaOrig="320">
          <v:shape id="_x0000_i1052" type="#_x0000_t75" style="width:1in;height:12.75pt" o:ole="" fillcolor="yellow">
            <v:imagedata r:id="rId57" o:title=""/>
          </v:shape>
          <o:OLEObject Type="Embed" ProgID="Equation.3" ShapeID="_x0000_i1052" DrawAspect="Content" ObjectID="_1616459084" r:id="rId62"/>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Ms</w:t>
      </w:r>
      <w:r w:rsidRPr="00255447">
        <w:rPr>
          <w:b/>
        </w:rPr>
        <w:t xml:space="preserve"> </w:t>
      </w:r>
      <w:r w:rsidRPr="00255447">
        <w:t>is the measurement result of the serving cell, not taking into account any offsets.</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Thresh</w:t>
      </w:r>
      <w:r w:rsidRPr="00255447">
        <w:t xml:space="preserve"> is the threshold parameter for this event (i.e. </w:t>
      </w:r>
      <w:r w:rsidRPr="00255447">
        <w:rPr>
          <w:i/>
        </w:rPr>
        <w:t xml:space="preserve">a2-Threshold </w:t>
      </w:r>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 xml:space="preserve">Ms </w:t>
      </w:r>
      <w:r w:rsidRPr="00255447">
        <w:t>is expressed in dBm in case of RSRP, or in dB in case of RSRQ.</w:t>
      </w:r>
    </w:p>
    <w:p w:rsidR="00756B72" w:rsidRPr="00255447" w:rsidRDefault="00756B72" w:rsidP="003D1AE8">
      <w:pPr>
        <w:pStyle w:val="B1"/>
      </w:pPr>
      <w:r w:rsidRPr="00255447">
        <w:rPr>
          <w:b/>
          <w:i/>
        </w:rPr>
        <w:lastRenderedPageBreak/>
        <w:t xml:space="preserve">Hys </w:t>
      </w:r>
      <w:r w:rsidRPr="00255447">
        <w:t>is expressed in dB.</w:t>
      </w:r>
    </w:p>
    <w:p w:rsidR="00756B72" w:rsidRPr="00255447" w:rsidRDefault="00756B72" w:rsidP="003D1AE8">
      <w:pPr>
        <w:ind w:left="568" w:hanging="284"/>
      </w:pPr>
      <w:r w:rsidRPr="00255447">
        <w:rPr>
          <w:b/>
          <w:i/>
        </w:rPr>
        <w:t xml:space="preserve">Thresh </w:t>
      </w:r>
      <w:r w:rsidRPr="00255447">
        <w:t xml:space="preserve">is expressed in the same unit as </w:t>
      </w:r>
      <w:r w:rsidRPr="00255447">
        <w:rPr>
          <w:b/>
          <w:i/>
        </w:rPr>
        <w:t>Ms</w:t>
      </w:r>
      <w:r w:rsidRPr="00255447">
        <w:t>.</w:t>
      </w:r>
    </w:p>
    <w:p w:rsidR="00756B72" w:rsidRPr="00255447" w:rsidRDefault="00756B72" w:rsidP="003D1AE8">
      <w:pPr>
        <w:pStyle w:val="Heading4"/>
      </w:pPr>
      <w:bookmarkStart w:id="320" w:name="OLE_LINK103"/>
      <w:bookmarkStart w:id="321" w:name="OLE_LINK104"/>
      <w:bookmarkStart w:id="322" w:name="_Toc5814781"/>
      <w:r w:rsidRPr="00255447">
        <w:t>5.5.4.4</w:t>
      </w:r>
      <w:bookmarkEnd w:id="320"/>
      <w:bookmarkEnd w:id="321"/>
      <w:r w:rsidRPr="00255447">
        <w:tab/>
        <w:t>Event A3 (Neighbour becomes offset better than PCell</w:t>
      </w:r>
      <w:r w:rsidR="005A2A31" w:rsidRPr="00255447">
        <w:t>/ PSCell</w:t>
      </w:r>
      <w:r w:rsidRPr="00255447">
        <w:t>)</w:t>
      </w:r>
      <w:bookmarkEnd w:id="322"/>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condition A3-1, as specified below, is fulfilled;</w:t>
      </w:r>
    </w:p>
    <w:p w:rsidR="00756B72" w:rsidRPr="00255447" w:rsidRDefault="00756B72" w:rsidP="003D1AE8">
      <w:pPr>
        <w:pStyle w:val="B1"/>
      </w:pPr>
      <w:r w:rsidRPr="00255447">
        <w:t>1&gt;</w:t>
      </w:r>
      <w:r w:rsidRPr="00255447">
        <w:tab/>
        <w:t>consider the leaving condition for this event to be satisfied when condition A3-2, as specified below, is fulfilled;</w:t>
      </w:r>
    </w:p>
    <w:p w:rsidR="005A2A31" w:rsidRPr="00255447" w:rsidRDefault="005A2A31" w:rsidP="003D1AE8">
      <w:pPr>
        <w:pStyle w:val="B1"/>
      </w:pPr>
      <w:r w:rsidRPr="00255447">
        <w:t>1&gt;</w:t>
      </w:r>
      <w:r w:rsidRPr="00255447">
        <w:tab/>
        <w:t xml:space="preserve">if </w:t>
      </w:r>
      <w:r w:rsidRPr="00255447">
        <w:rPr>
          <w:i/>
        </w:rPr>
        <w:t>usePSCell</w:t>
      </w:r>
      <w:r w:rsidRPr="00255447">
        <w:t xml:space="preserve"> of the corresponding </w:t>
      </w:r>
      <w:r w:rsidRPr="00255447">
        <w:rPr>
          <w:i/>
        </w:rPr>
        <w:t>reportConfig</w:t>
      </w:r>
      <w:r w:rsidRPr="00255447">
        <w:t xml:space="preserve"> is set to </w:t>
      </w:r>
      <w:r w:rsidRPr="00255447">
        <w:rPr>
          <w:i/>
        </w:rPr>
        <w:t>true</w:t>
      </w:r>
      <w:r w:rsidRPr="00255447">
        <w:t>:</w:t>
      </w:r>
    </w:p>
    <w:p w:rsidR="005A2A31" w:rsidRPr="00255447" w:rsidRDefault="005A2A31" w:rsidP="003D1AE8">
      <w:pPr>
        <w:pStyle w:val="B2"/>
      </w:pPr>
      <w:r w:rsidRPr="00255447">
        <w:t>2&gt;</w:t>
      </w:r>
      <w:r w:rsidRPr="00255447">
        <w:tab/>
        <w:t xml:space="preserve">use the PSCell for </w:t>
      </w:r>
      <w:r w:rsidRPr="00255447">
        <w:rPr>
          <w:i/>
        </w:rPr>
        <w:t>Mp</w:t>
      </w:r>
      <w:r w:rsidRPr="00255447">
        <w:t xml:space="preserve">, </w:t>
      </w:r>
      <w:r w:rsidRPr="00255447">
        <w:rPr>
          <w:i/>
        </w:rPr>
        <w:t>Ofp and Ocp</w:t>
      </w:r>
      <w:r w:rsidRPr="00255447">
        <w:t>;</w:t>
      </w:r>
    </w:p>
    <w:p w:rsidR="005A2A31" w:rsidRPr="00255447" w:rsidRDefault="005A2A31" w:rsidP="003D1AE8">
      <w:pPr>
        <w:pStyle w:val="B1"/>
      </w:pPr>
      <w:r w:rsidRPr="00255447">
        <w:t>1&gt;</w:t>
      </w:r>
      <w:r w:rsidRPr="00255447">
        <w:tab/>
        <w:t>else:</w:t>
      </w:r>
    </w:p>
    <w:p w:rsidR="005A2A31" w:rsidRPr="00255447" w:rsidRDefault="005A2A31" w:rsidP="003D1AE8">
      <w:pPr>
        <w:pStyle w:val="B2"/>
      </w:pPr>
      <w:r w:rsidRPr="00255447">
        <w:t>2&gt;</w:t>
      </w:r>
      <w:r w:rsidRPr="00255447">
        <w:tab/>
        <w:t xml:space="preserve">use the PCell for </w:t>
      </w:r>
      <w:r w:rsidRPr="00255447">
        <w:rPr>
          <w:i/>
        </w:rPr>
        <w:t>Mp</w:t>
      </w:r>
      <w:r w:rsidRPr="00255447">
        <w:t xml:space="preserve">, </w:t>
      </w:r>
      <w:r w:rsidRPr="00255447">
        <w:rPr>
          <w:i/>
        </w:rPr>
        <w:t>Ofp and Ocp</w:t>
      </w:r>
      <w:r w:rsidRPr="00255447">
        <w:t>;</w:t>
      </w:r>
    </w:p>
    <w:p w:rsidR="00756B72" w:rsidRPr="00255447" w:rsidRDefault="00756B72" w:rsidP="003D1AE8">
      <w:pPr>
        <w:pStyle w:val="NO"/>
      </w:pPr>
      <w:r w:rsidRPr="00255447">
        <w:t>NOTE</w:t>
      </w:r>
      <w:r w:rsidRPr="00255447">
        <w:tab/>
        <w:t xml:space="preserve">The cell(s) that triggers the event is on the frequency indicated in the associated </w:t>
      </w:r>
      <w:r w:rsidRPr="00255447">
        <w:rPr>
          <w:i/>
        </w:rPr>
        <w:t>measObject</w:t>
      </w:r>
      <w:r w:rsidRPr="00255447">
        <w:t xml:space="preserve"> which may be different from the frequency used by the PCell</w:t>
      </w:r>
      <w:r w:rsidR="005A2A31" w:rsidRPr="00255447">
        <w:t>/ PSCell</w:t>
      </w:r>
      <w:r w:rsidRPr="00255447">
        <w:t>.</w:t>
      </w:r>
    </w:p>
    <w:p w:rsidR="00756B72" w:rsidRPr="00255447" w:rsidRDefault="00756B72" w:rsidP="003D1AE8">
      <w:r w:rsidRPr="00255447">
        <w:t>Inequality A3-1 (Entering condition)</w:t>
      </w:r>
    </w:p>
    <w:p w:rsidR="00756B72" w:rsidRPr="00255447" w:rsidRDefault="00756B72" w:rsidP="003D1AE8">
      <w:pPr>
        <w:pStyle w:val="EQ"/>
        <w:rPr>
          <w:noProof w:val="0"/>
        </w:rPr>
      </w:pPr>
      <w:r w:rsidRPr="00255447">
        <w:rPr>
          <w:position w:val="-10"/>
        </w:rPr>
        <w:object w:dxaOrig="4520" w:dyaOrig="320">
          <v:shape id="_x0000_i1053" type="#_x0000_t75" style="width:174pt;height:12.75pt" o:ole="" fillcolor="window">
            <v:imagedata r:id="rId63" o:title=""/>
          </v:shape>
          <o:OLEObject Type="Embed" ProgID="Equation.3" ShapeID="_x0000_i1053" DrawAspect="Content" ObjectID="_1616459085" r:id="rId64"/>
        </w:object>
      </w:r>
    </w:p>
    <w:p w:rsidR="00756B72" w:rsidRPr="00255447" w:rsidRDefault="00756B72" w:rsidP="003D1AE8">
      <w:r w:rsidRPr="00255447">
        <w:t>Inequality A3-2 (Leaving condition)</w:t>
      </w:r>
    </w:p>
    <w:p w:rsidR="00756B72" w:rsidRPr="00255447" w:rsidRDefault="00756B72" w:rsidP="003D1AE8">
      <w:pPr>
        <w:pStyle w:val="EQ"/>
        <w:rPr>
          <w:noProof w:val="0"/>
        </w:rPr>
      </w:pPr>
      <w:r w:rsidRPr="00255447">
        <w:rPr>
          <w:position w:val="-10"/>
        </w:rPr>
        <w:object w:dxaOrig="4520" w:dyaOrig="320">
          <v:shape id="_x0000_i1054" type="#_x0000_t75" style="width:174pt;height:12.75pt" o:ole="" fillcolor="window">
            <v:imagedata r:id="rId65" o:title=""/>
          </v:shape>
          <o:OLEObject Type="Embed" ProgID="Equation.3" ShapeID="_x0000_i1054" DrawAspect="Content" ObjectID="_1616459086" r:id="rId66"/>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Mn</w:t>
      </w:r>
      <w:r w:rsidRPr="00255447">
        <w:rPr>
          <w:b/>
        </w:rPr>
        <w:t xml:space="preserve"> </w:t>
      </w:r>
      <w:r w:rsidRPr="00255447">
        <w:t xml:space="preserve">is the measurement result of the neighbouring cell, not taking into account any offsets. </w:t>
      </w:r>
    </w:p>
    <w:p w:rsidR="00756B72" w:rsidRPr="00255447" w:rsidRDefault="00756B72" w:rsidP="003D1AE8">
      <w:pPr>
        <w:pStyle w:val="B1"/>
      </w:pPr>
      <w:r w:rsidRPr="00255447">
        <w:rPr>
          <w:b/>
          <w:i/>
        </w:rPr>
        <w:t xml:space="preserve">Ofn </w:t>
      </w:r>
      <w:r w:rsidRPr="00255447">
        <w:t xml:space="preserve">is the frequency specific offset of the frequency of the neighbour cell (i.e. </w:t>
      </w:r>
      <w:r w:rsidRPr="00255447">
        <w:rPr>
          <w:i/>
        </w:rPr>
        <w:t>offsetFreq</w:t>
      </w:r>
      <w:r w:rsidRPr="00255447">
        <w:t xml:space="preserve"> as defined within </w:t>
      </w:r>
      <w:r w:rsidRPr="00255447">
        <w:rPr>
          <w:i/>
        </w:rPr>
        <w:t>measObjectEUTRA</w:t>
      </w:r>
      <w:r w:rsidRPr="00255447">
        <w:t xml:space="preserve"> corresponding to the frequency of the neighbour cell).</w:t>
      </w:r>
    </w:p>
    <w:p w:rsidR="00756B72" w:rsidRPr="00255447" w:rsidDel="009F3017" w:rsidRDefault="00756B72" w:rsidP="003D1AE8">
      <w:pPr>
        <w:pStyle w:val="B1"/>
      </w:pPr>
      <w:r w:rsidRPr="00255447">
        <w:rPr>
          <w:b/>
          <w:i/>
        </w:rPr>
        <w:t xml:space="preserve">Ocn </w:t>
      </w:r>
      <w:r w:rsidRPr="00255447">
        <w:t xml:space="preserve">is the cell specific offset of the neighbour cell (i.e. </w:t>
      </w:r>
      <w:r w:rsidRPr="00255447">
        <w:rPr>
          <w:i/>
        </w:rPr>
        <w:t>cellIndividualOffset</w:t>
      </w:r>
      <w:r w:rsidRPr="00255447">
        <w:t xml:space="preserve"> as defined within </w:t>
      </w:r>
      <w:r w:rsidRPr="00255447">
        <w:rPr>
          <w:i/>
        </w:rPr>
        <w:t>measObjectEUTRA</w:t>
      </w:r>
      <w:r w:rsidRPr="00255447">
        <w:t xml:space="preserve"> corresponding to the frequency of the neighbour cell), and set to zero if not configured for the neighbour cell.</w:t>
      </w:r>
    </w:p>
    <w:p w:rsidR="00756B72" w:rsidRPr="00255447" w:rsidRDefault="00756B72" w:rsidP="003D1AE8">
      <w:pPr>
        <w:pStyle w:val="B1"/>
      </w:pPr>
      <w:r w:rsidRPr="00255447">
        <w:rPr>
          <w:b/>
          <w:i/>
        </w:rPr>
        <w:t>Mp</w:t>
      </w:r>
      <w:r w:rsidRPr="00255447">
        <w:rPr>
          <w:b/>
        </w:rPr>
        <w:t xml:space="preserve"> </w:t>
      </w:r>
      <w:r w:rsidRPr="00255447">
        <w:t>is the measurement result of the PCell</w:t>
      </w:r>
      <w:r w:rsidR="005A2A31" w:rsidRPr="00255447">
        <w:t>/ PSCell</w:t>
      </w:r>
      <w:r w:rsidRPr="00255447">
        <w:t>, not taking into account any offsets.</w:t>
      </w:r>
    </w:p>
    <w:p w:rsidR="00756B72" w:rsidRPr="00255447" w:rsidRDefault="00756B72" w:rsidP="003D1AE8">
      <w:pPr>
        <w:pStyle w:val="B1"/>
      </w:pPr>
      <w:r w:rsidRPr="00255447">
        <w:rPr>
          <w:b/>
          <w:i/>
        </w:rPr>
        <w:t xml:space="preserve">Ofp </w:t>
      </w:r>
      <w:r w:rsidRPr="00255447">
        <w:t xml:space="preserve">is the frequency specific offset of the frequency </w:t>
      </w:r>
      <w:r w:rsidR="005A2A31" w:rsidRPr="00255447">
        <w:t xml:space="preserve">of the PCell/ PSCell </w:t>
      </w:r>
      <w:r w:rsidRPr="00255447">
        <w:t xml:space="preserve">(i.e. </w:t>
      </w:r>
      <w:r w:rsidRPr="00255447">
        <w:rPr>
          <w:i/>
        </w:rPr>
        <w:t>offsetFreq</w:t>
      </w:r>
      <w:r w:rsidRPr="00255447">
        <w:t xml:space="preserve"> as defined within </w:t>
      </w:r>
      <w:r w:rsidRPr="00255447">
        <w:rPr>
          <w:i/>
        </w:rPr>
        <w:t xml:space="preserve">measObjectEUTRA </w:t>
      </w:r>
      <w:r w:rsidRPr="00255447">
        <w:t>corresponding to the frequency</w:t>
      </w:r>
      <w:r w:rsidR="005A2A31" w:rsidRPr="00255447">
        <w:t xml:space="preserve"> of the PCell/ PSCell</w:t>
      </w:r>
      <w:r w:rsidRPr="00255447">
        <w:t>).</w:t>
      </w:r>
    </w:p>
    <w:p w:rsidR="00756B72" w:rsidRPr="00255447" w:rsidRDefault="00756B72" w:rsidP="003D1AE8">
      <w:pPr>
        <w:pStyle w:val="B1"/>
      </w:pPr>
      <w:r w:rsidRPr="00255447">
        <w:rPr>
          <w:b/>
          <w:i/>
        </w:rPr>
        <w:t xml:space="preserve">Ocp </w:t>
      </w:r>
      <w:r w:rsidRPr="00255447">
        <w:t>is the cell specific offset of the PCell</w:t>
      </w:r>
      <w:r w:rsidR="005A2A31" w:rsidRPr="00255447">
        <w:t>/ PSCell</w:t>
      </w:r>
      <w:r w:rsidRPr="00255447">
        <w:t xml:space="preserve"> (i.e. </w:t>
      </w:r>
      <w:r w:rsidRPr="00255447">
        <w:rPr>
          <w:i/>
        </w:rPr>
        <w:t>cellIndividualOffset</w:t>
      </w:r>
      <w:r w:rsidRPr="00255447">
        <w:t xml:space="preserve"> as defined within </w:t>
      </w:r>
      <w:r w:rsidRPr="00255447">
        <w:rPr>
          <w:i/>
          <w:noProof/>
        </w:rPr>
        <w:t>measObjectEUTRA</w:t>
      </w:r>
      <w:r w:rsidRPr="00255447">
        <w:t xml:space="preserve"> corresponding to the frequency</w:t>
      </w:r>
      <w:r w:rsidR="005A2A31" w:rsidRPr="00255447">
        <w:t xml:space="preserve"> of the PCell/ PSCell</w:t>
      </w:r>
      <w:r w:rsidRPr="00255447">
        <w:t>), and is set to zero if not configured for the PCell</w:t>
      </w:r>
      <w:r w:rsidR="005A2A31" w:rsidRPr="00255447">
        <w:t>/ PSCell</w:t>
      </w:r>
      <w:r w:rsidRPr="00255447">
        <w:t>.</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w:t>
      </w:r>
      <w:r w:rsidRPr="00255447">
        <w:rPr>
          <w:i/>
          <w:noProof/>
        </w:rPr>
        <w:t xml:space="preserve">reportConfigEUTRA </w:t>
      </w:r>
      <w:r w:rsidRPr="00255447">
        <w:t>for this event).</w:t>
      </w:r>
    </w:p>
    <w:p w:rsidR="00756B72" w:rsidRPr="00255447" w:rsidRDefault="00756B72" w:rsidP="003D1AE8">
      <w:pPr>
        <w:pStyle w:val="B1"/>
      </w:pPr>
      <w:r w:rsidRPr="00255447">
        <w:rPr>
          <w:b/>
          <w:i/>
        </w:rPr>
        <w:t>Off</w:t>
      </w:r>
      <w:r w:rsidRPr="00255447">
        <w:t xml:space="preserve"> is the offset parameter for this event (i.e. </w:t>
      </w:r>
      <w:r w:rsidRPr="00255447">
        <w:rPr>
          <w:i/>
        </w:rPr>
        <w:t xml:space="preserve">a3-Offset </w:t>
      </w:r>
      <w:r w:rsidRPr="00255447">
        <w:t>as defined within</w:t>
      </w:r>
      <w:r w:rsidRPr="00255447">
        <w:rPr>
          <w:i/>
        </w:rPr>
        <w:t xml:space="preserve"> </w:t>
      </w:r>
      <w:r w:rsidRPr="00255447">
        <w:rPr>
          <w:i/>
          <w:noProof/>
        </w:rPr>
        <w:t xml:space="preserve">reportConfigEUTRA </w:t>
      </w:r>
      <w:r w:rsidRPr="00255447">
        <w:t>for this event).</w:t>
      </w:r>
    </w:p>
    <w:p w:rsidR="00756B72" w:rsidRPr="00255447" w:rsidRDefault="00756B72" w:rsidP="003D1AE8">
      <w:pPr>
        <w:pStyle w:val="B1"/>
      </w:pPr>
      <w:r w:rsidRPr="00255447">
        <w:rPr>
          <w:b/>
          <w:i/>
        </w:rPr>
        <w:t xml:space="preserve">Mn, Mp </w:t>
      </w:r>
      <w:r w:rsidRPr="00255447">
        <w:t>are expressed in dBm in case of RSRP, or in dB in case of RSRQ.</w:t>
      </w:r>
    </w:p>
    <w:p w:rsidR="00756B72" w:rsidRPr="00255447" w:rsidRDefault="00756B72" w:rsidP="003D1AE8">
      <w:pPr>
        <w:pStyle w:val="B1"/>
      </w:pPr>
      <w:r w:rsidRPr="00255447">
        <w:rPr>
          <w:b/>
          <w:i/>
        </w:rPr>
        <w:t>Ofn, Ocn, Ofp, Ocp, Hys, Off</w:t>
      </w:r>
      <w:r w:rsidRPr="00255447">
        <w:t xml:space="preserve"> are expressed in dB.</w:t>
      </w:r>
    </w:p>
    <w:p w:rsidR="00756B72" w:rsidRPr="00255447" w:rsidRDefault="00756B72" w:rsidP="003D1AE8">
      <w:pPr>
        <w:pStyle w:val="Heading4"/>
      </w:pPr>
      <w:bookmarkStart w:id="323" w:name="_Toc5814782"/>
      <w:r w:rsidRPr="00255447">
        <w:t>5.5.4.5</w:t>
      </w:r>
      <w:r w:rsidRPr="00255447">
        <w:tab/>
        <w:t>Event A4 (Neighbour becomes better than threshold)</w:t>
      </w:r>
      <w:bookmarkEnd w:id="323"/>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condition A4-1, as specified below, is fulfilled;</w:t>
      </w:r>
    </w:p>
    <w:p w:rsidR="00756B72" w:rsidRPr="00255447" w:rsidRDefault="00756B72" w:rsidP="003D1AE8">
      <w:pPr>
        <w:pStyle w:val="B1"/>
      </w:pPr>
      <w:r w:rsidRPr="00255447">
        <w:t>1&gt;</w:t>
      </w:r>
      <w:r w:rsidRPr="00255447">
        <w:tab/>
        <w:t>consider the leaving condition for this event to be satisfied when condition A4-2, as specified below, is fulfilled;</w:t>
      </w:r>
    </w:p>
    <w:p w:rsidR="00756B72" w:rsidRPr="00255447" w:rsidRDefault="00756B72" w:rsidP="003D1AE8">
      <w:r w:rsidRPr="00255447">
        <w:t>Inequality A4-1 (Entering condition)</w:t>
      </w:r>
    </w:p>
    <w:p w:rsidR="00756B72" w:rsidRPr="00255447" w:rsidRDefault="00756B72" w:rsidP="003D1AE8">
      <w:pPr>
        <w:pStyle w:val="EQ"/>
        <w:rPr>
          <w:noProof w:val="0"/>
        </w:rPr>
      </w:pPr>
      <w:r w:rsidRPr="00255447">
        <w:rPr>
          <w:noProof w:val="0"/>
          <w:position w:val="-10"/>
        </w:rPr>
        <w:object w:dxaOrig="3080" w:dyaOrig="320">
          <v:shape id="_x0000_i1055" type="#_x0000_t75" style="width:118.5pt;height:12.75pt" o:ole="" fillcolor="window">
            <v:imagedata r:id="rId67" o:title=""/>
          </v:shape>
          <o:OLEObject Type="Embed" ProgID="Equation.3" ShapeID="_x0000_i1055" DrawAspect="Content" ObjectID="_1616459087" r:id="rId68"/>
        </w:object>
      </w:r>
    </w:p>
    <w:p w:rsidR="00756B72" w:rsidRPr="00255447" w:rsidRDefault="00756B72" w:rsidP="003D1AE8">
      <w:r w:rsidRPr="00255447">
        <w:t>Inequality A4-2 (Leaving condition)</w:t>
      </w:r>
    </w:p>
    <w:p w:rsidR="00756B72" w:rsidRPr="00255447" w:rsidRDefault="00756B72" w:rsidP="003D1AE8">
      <w:pPr>
        <w:pStyle w:val="EQ"/>
        <w:rPr>
          <w:noProof w:val="0"/>
        </w:rPr>
      </w:pPr>
      <w:r w:rsidRPr="00255447">
        <w:rPr>
          <w:noProof w:val="0"/>
          <w:position w:val="-10"/>
        </w:rPr>
        <w:object w:dxaOrig="3080" w:dyaOrig="320">
          <v:shape id="_x0000_i1056" type="#_x0000_t75" style="width:118.5pt;height:12.75pt" o:ole="" fillcolor="window">
            <v:imagedata r:id="rId69" o:title=""/>
          </v:shape>
          <o:OLEObject Type="Embed" ProgID="Equation.3" ShapeID="_x0000_i1056" DrawAspect="Content" ObjectID="_1616459088" r:id="rId70"/>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Mn</w:t>
      </w:r>
      <w:r w:rsidRPr="00255447">
        <w:rPr>
          <w:b/>
        </w:rPr>
        <w:t xml:space="preserve"> </w:t>
      </w:r>
      <w:r w:rsidRPr="00255447">
        <w:t>is the measurement result of the neighbouring cell, not taking into account any offsets.</w:t>
      </w:r>
    </w:p>
    <w:p w:rsidR="00756B72" w:rsidRPr="00255447" w:rsidRDefault="00756B72" w:rsidP="003D1AE8">
      <w:pPr>
        <w:pStyle w:val="B1"/>
        <w:rPr>
          <w:i/>
        </w:rPr>
      </w:pPr>
      <w:r w:rsidRPr="00255447">
        <w:rPr>
          <w:b/>
          <w:i/>
        </w:rPr>
        <w:t xml:space="preserve">Ofn </w:t>
      </w:r>
      <w:r w:rsidRPr="00255447">
        <w:t xml:space="preserve">is the frequency specific offset of the frequency of the neighbour cell (i.e. </w:t>
      </w:r>
      <w:r w:rsidRPr="00255447">
        <w:rPr>
          <w:i/>
        </w:rPr>
        <w:t>offsetFreq</w:t>
      </w:r>
      <w:r w:rsidRPr="00255447">
        <w:t xml:space="preserve"> as defined within </w:t>
      </w:r>
      <w:r w:rsidRPr="00255447">
        <w:rPr>
          <w:i/>
        </w:rPr>
        <w:t>measObjectEUTRA</w:t>
      </w:r>
      <w:r w:rsidRPr="00255447">
        <w:t xml:space="preserve"> corresponding to the frequency of the neighbour cell).</w:t>
      </w:r>
    </w:p>
    <w:p w:rsidR="00756B72" w:rsidRPr="00255447" w:rsidDel="009F3017" w:rsidRDefault="00756B72" w:rsidP="003D1AE8">
      <w:pPr>
        <w:pStyle w:val="B1"/>
      </w:pPr>
      <w:r w:rsidRPr="00255447">
        <w:rPr>
          <w:b/>
          <w:i/>
        </w:rPr>
        <w:t xml:space="preserve">Ocn </w:t>
      </w:r>
      <w:r w:rsidRPr="00255447">
        <w:t xml:space="preserve">is the cell specific offset of the neighbour cell (i.e. </w:t>
      </w:r>
      <w:r w:rsidRPr="00255447">
        <w:rPr>
          <w:i/>
        </w:rPr>
        <w:t>cellIndividualOffset</w:t>
      </w:r>
      <w:r w:rsidRPr="00255447">
        <w:t xml:space="preserve"> as defined within </w:t>
      </w:r>
      <w:r w:rsidRPr="00255447">
        <w:rPr>
          <w:i/>
        </w:rPr>
        <w:t>measObjectEUTRA</w:t>
      </w:r>
      <w:r w:rsidRPr="00255447">
        <w:t xml:space="preserve"> corresponding to the frequency of the neighbour cell), and set to zero if not configured for the neighbour cell.</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Thresh</w:t>
      </w:r>
      <w:r w:rsidRPr="00255447">
        <w:t xml:space="preserve"> is the threshold parameter for this event (i.e. </w:t>
      </w:r>
      <w:r w:rsidRPr="00255447">
        <w:rPr>
          <w:i/>
        </w:rPr>
        <w:t xml:space="preserve">a4-Threshold </w:t>
      </w:r>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 xml:space="preserve">Mn </w:t>
      </w:r>
      <w:r w:rsidRPr="00255447">
        <w:t>is expressed in dBm in case of RSRP, or in dB in case of RSRQ.</w:t>
      </w:r>
    </w:p>
    <w:p w:rsidR="00756B72" w:rsidRPr="00255447" w:rsidRDefault="00756B72" w:rsidP="003D1AE8">
      <w:pPr>
        <w:pStyle w:val="B1"/>
      </w:pPr>
      <w:r w:rsidRPr="00255447">
        <w:rPr>
          <w:b/>
          <w:i/>
        </w:rPr>
        <w:t xml:space="preserve">Ofn, Ocn, Hys </w:t>
      </w:r>
      <w:r w:rsidRPr="00255447">
        <w:t>are expressed in dB.</w:t>
      </w:r>
    </w:p>
    <w:p w:rsidR="00756B72" w:rsidRPr="00255447" w:rsidRDefault="00756B72" w:rsidP="003D1AE8">
      <w:pPr>
        <w:ind w:left="568" w:hanging="284"/>
      </w:pPr>
      <w:r w:rsidRPr="00255447">
        <w:rPr>
          <w:b/>
          <w:i/>
        </w:rPr>
        <w:t xml:space="preserve">Thresh </w:t>
      </w:r>
      <w:r w:rsidRPr="00255447">
        <w:t xml:space="preserve">is expressed in the same unit as </w:t>
      </w:r>
      <w:r w:rsidRPr="00255447">
        <w:rPr>
          <w:b/>
          <w:i/>
        </w:rPr>
        <w:t>Mn</w:t>
      </w:r>
      <w:r w:rsidRPr="00255447">
        <w:t>.</w:t>
      </w:r>
    </w:p>
    <w:p w:rsidR="00756B72" w:rsidRPr="00255447" w:rsidRDefault="00756B72" w:rsidP="003D1AE8">
      <w:pPr>
        <w:pStyle w:val="Heading4"/>
      </w:pPr>
      <w:bookmarkStart w:id="324" w:name="_Toc5814783"/>
      <w:r w:rsidRPr="00255447">
        <w:t>5.5.4.6</w:t>
      </w:r>
      <w:r w:rsidRPr="00255447">
        <w:tab/>
        <w:t>Event A5 (PCell</w:t>
      </w:r>
      <w:r w:rsidR="005A2A31" w:rsidRPr="00255447">
        <w:t>/ PSCell</w:t>
      </w:r>
      <w:r w:rsidRPr="00255447">
        <w:t xml:space="preserve"> becomes worse than threshold1 and neighbour becomes better than threshold2)</w:t>
      </w:r>
      <w:bookmarkEnd w:id="324"/>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both condition A5-1 and condition A5-2, as specified below, are fulfilled;</w:t>
      </w:r>
    </w:p>
    <w:p w:rsidR="00756B72" w:rsidRPr="00255447" w:rsidRDefault="00756B72" w:rsidP="003D1AE8">
      <w:pPr>
        <w:pStyle w:val="B1"/>
      </w:pPr>
      <w:r w:rsidRPr="00255447">
        <w:t>1&gt;</w:t>
      </w:r>
      <w:r w:rsidRPr="00255447">
        <w:tab/>
        <w:t>consider the leaving condition for this event to be satisfied when condition A5-3 or condition A5-4, i.e. at least one of the two, as specified below, is fulfilled;</w:t>
      </w:r>
    </w:p>
    <w:p w:rsidR="005A2A31" w:rsidRPr="00255447" w:rsidRDefault="005A2A31" w:rsidP="003D1AE8">
      <w:pPr>
        <w:pStyle w:val="B1"/>
      </w:pPr>
      <w:bookmarkStart w:id="325" w:name="OLE_LINK130"/>
      <w:bookmarkStart w:id="326" w:name="OLE_LINK131"/>
      <w:r w:rsidRPr="00255447">
        <w:t>1&gt;</w:t>
      </w:r>
      <w:r w:rsidRPr="00255447">
        <w:tab/>
        <w:t xml:space="preserve">if </w:t>
      </w:r>
      <w:r w:rsidRPr="00255447">
        <w:rPr>
          <w:i/>
        </w:rPr>
        <w:t>usePSCell</w:t>
      </w:r>
      <w:r w:rsidRPr="00255447">
        <w:t xml:space="preserve"> of the corresponding </w:t>
      </w:r>
      <w:r w:rsidRPr="00255447">
        <w:rPr>
          <w:i/>
        </w:rPr>
        <w:t>reportConfig</w:t>
      </w:r>
      <w:r w:rsidRPr="00255447">
        <w:t xml:space="preserve"> is set to </w:t>
      </w:r>
      <w:r w:rsidRPr="00255447">
        <w:rPr>
          <w:i/>
        </w:rPr>
        <w:t>true</w:t>
      </w:r>
      <w:r w:rsidRPr="00255447">
        <w:t>:</w:t>
      </w:r>
    </w:p>
    <w:p w:rsidR="005A2A31" w:rsidRPr="00255447" w:rsidRDefault="005A2A31" w:rsidP="003D1AE8">
      <w:pPr>
        <w:pStyle w:val="B2"/>
      </w:pPr>
      <w:r w:rsidRPr="00255447">
        <w:t>2&gt;</w:t>
      </w:r>
      <w:r w:rsidRPr="00255447">
        <w:tab/>
        <w:t xml:space="preserve">use the PSCell for </w:t>
      </w:r>
      <w:r w:rsidRPr="00255447">
        <w:rPr>
          <w:i/>
        </w:rPr>
        <w:t>Mp</w:t>
      </w:r>
      <w:r w:rsidRPr="00255447">
        <w:t>;</w:t>
      </w:r>
    </w:p>
    <w:p w:rsidR="005A2A31" w:rsidRPr="00255447" w:rsidRDefault="005A2A31" w:rsidP="003D1AE8">
      <w:pPr>
        <w:pStyle w:val="B1"/>
      </w:pPr>
      <w:r w:rsidRPr="00255447">
        <w:t>1&gt;</w:t>
      </w:r>
      <w:r w:rsidRPr="00255447">
        <w:tab/>
        <w:t>else:</w:t>
      </w:r>
    </w:p>
    <w:p w:rsidR="005A2A31" w:rsidRPr="00255447" w:rsidRDefault="005A2A31" w:rsidP="003D1AE8">
      <w:pPr>
        <w:pStyle w:val="B2"/>
      </w:pPr>
      <w:r w:rsidRPr="00255447">
        <w:t>2&gt;</w:t>
      </w:r>
      <w:r w:rsidRPr="00255447">
        <w:tab/>
        <w:t xml:space="preserve">use the PCell for </w:t>
      </w:r>
      <w:r w:rsidRPr="00255447">
        <w:rPr>
          <w:i/>
        </w:rPr>
        <w:t>Mp</w:t>
      </w:r>
      <w:r w:rsidRPr="00255447">
        <w:t>;</w:t>
      </w:r>
    </w:p>
    <w:p w:rsidR="00756B72" w:rsidRPr="00255447" w:rsidRDefault="00756B72" w:rsidP="003D1AE8">
      <w:pPr>
        <w:pStyle w:val="NO"/>
      </w:pPr>
      <w:r w:rsidRPr="00255447">
        <w:t>NOTE:</w:t>
      </w:r>
      <w:r w:rsidRPr="00255447">
        <w:tab/>
        <w:t xml:space="preserve">The cell(s) that triggers the event is on the frequency indicated in the associated </w:t>
      </w:r>
      <w:r w:rsidRPr="00255447">
        <w:rPr>
          <w:i/>
        </w:rPr>
        <w:t>measObject</w:t>
      </w:r>
      <w:r w:rsidRPr="00255447">
        <w:t xml:space="preserve"> which may be different from the frequency used by the PCell</w:t>
      </w:r>
      <w:r w:rsidR="005A2A31" w:rsidRPr="00255447">
        <w:t>/ PSCell</w:t>
      </w:r>
      <w:r w:rsidRPr="00255447">
        <w:t>.</w:t>
      </w:r>
      <w:bookmarkEnd w:id="325"/>
      <w:bookmarkEnd w:id="326"/>
    </w:p>
    <w:p w:rsidR="00756B72" w:rsidRPr="00255447" w:rsidRDefault="00756B72" w:rsidP="003D1AE8">
      <w:r w:rsidRPr="00255447">
        <w:t>Inequality A5-1 (Entering condition 1)</w:t>
      </w:r>
    </w:p>
    <w:p w:rsidR="00756B72" w:rsidRPr="00255447" w:rsidRDefault="00756B72" w:rsidP="003D1AE8">
      <w:pPr>
        <w:pStyle w:val="EQ"/>
      </w:pPr>
      <w:r w:rsidRPr="00255447">
        <w:rPr>
          <w:position w:val="-10"/>
        </w:rPr>
        <w:object w:dxaOrig="1980" w:dyaOrig="320">
          <v:shape id="_x0000_i1057" type="#_x0000_t75" style="width:75.75pt;height:12.75pt" o:ole="" fillcolor="yellow">
            <v:imagedata r:id="rId71" o:title=""/>
          </v:shape>
          <o:OLEObject Type="Embed" ProgID="Equation.3" ShapeID="_x0000_i1057" DrawAspect="Content" ObjectID="_1616459089" r:id="rId72"/>
        </w:object>
      </w:r>
    </w:p>
    <w:p w:rsidR="00756B72" w:rsidRPr="00255447" w:rsidRDefault="00756B72" w:rsidP="003D1AE8">
      <w:r w:rsidRPr="00255447">
        <w:t>Inequality A5-2 (Entering condition 2)</w:t>
      </w:r>
    </w:p>
    <w:p w:rsidR="00756B72" w:rsidRPr="00255447" w:rsidRDefault="00756B72" w:rsidP="003D1AE8">
      <w:pPr>
        <w:pStyle w:val="EQ"/>
        <w:rPr>
          <w:noProof w:val="0"/>
        </w:rPr>
      </w:pPr>
      <w:r w:rsidRPr="00255447">
        <w:rPr>
          <w:noProof w:val="0"/>
          <w:position w:val="-10"/>
        </w:rPr>
        <w:object w:dxaOrig="3200" w:dyaOrig="320">
          <v:shape id="_x0000_i1058" type="#_x0000_t75" style="width:123pt;height:12.75pt" o:ole="" fillcolor="window">
            <v:imagedata r:id="rId73" o:title=""/>
          </v:shape>
          <o:OLEObject Type="Embed" ProgID="Equation.3" ShapeID="_x0000_i1058" DrawAspect="Content" ObjectID="_1616459090" r:id="rId74"/>
        </w:object>
      </w:r>
    </w:p>
    <w:p w:rsidR="00756B72" w:rsidRPr="00255447" w:rsidRDefault="00756B72" w:rsidP="003D1AE8">
      <w:r w:rsidRPr="00255447">
        <w:t>Inequality A5-3 (Leaving condition 1)</w:t>
      </w:r>
    </w:p>
    <w:p w:rsidR="00756B72" w:rsidRPr="00255447" w:rsidRDefault="00756B72" w:rsidP="003D1AE8">
      <w:pPr>
        <w:pStyle w:val="EQ"/>
      </w:pPr>
      <w:r w:rsidRPr="00255447">
        <w:rPr>
          <w:position w:val="-10"/>
        </w:rPr>
        <w:object w:dxaOrig="1980" w:dyaOrig="320">
          <v:shape id="_x0000_i1059" type="#_x0000_t75" style="width:75.75pt;height:12.75pt" o:ole="" fillcolor="yellow">
            <v:imagedata r:id="rId75" o:title=""/>
          </v:shape>
          <o:OLEObject Type="Embed" ProgID="Equation.3" ShapeID="_x0000_i1059" DrawAspect="Content" ObjectID="_1616459091" r:id="rId76"/>
        </w:object>
      </w:r>
    </w:p>
    <w:p w:rsidR="00756B72" w:rsidRPr="00255447" w:rsidRDefault="00756B72" w:rsidP="003D1AE8">
      <w:r w:rsidRPr="00255447">
        <w:t>Inequality A5-4 (Leaving condition 2)</w:t>
      </w:r>
    </w:p>
    <w:p w:rsidR="00756B72" w:rsidRPr="00255447" w:rsidRDefault="00756B72" w:rsidP="003D1AE8">
      <w:pPr>
        <w:pStyle w:val="EQ"/>
        <w:rPr>
          <w:noProof w:val="0"/>
        </w:rPr>
      </w:pPr>
      <w:r w:rsidRPr="00255447">
        <w:rPr>
          <w:noProof w:val="0"/>
          <w:position w:val="-10"/>
        </w:rPr>
        <w:object w:dxaOrig="3200" w:dyaOrig="320">
          <v:shape id="_x0000_i1060" type="#_x0000_t75" style="width:123pt;height:12.75pt" o:ole="" fillcolor="window">
            <v:imagedata r:id="rId77" o:title=""/>
          </v:shape>
          <o:OLEObject Type="Embed" ProgID="Equation.3" ShapeID="_x0000_i1060" DrawAspect="Content" ObjectID="_1616459092" r:id="rId78"/>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lastRenderedPageBreak/>
        <w:t>Mp</w:t>
      </w:r>
      <w:r w:rsidRPr="00255447">
        <w:rPr>
          <w:b/>
        </w:rPr>
        <w:t xml:space="preserve"> </w:t>
      </w:r>
      <w:r w:rsidRPr="00255447">
        <w:t>is the measurement result of the PCell</w:t>
      </w:r>
      <w:r w:rsidR="005A2A31" w:rsidRPr="00255447">
        <w:t>/ PSCell</w:t>
      </w:r>
      <w:r w:rsidRPr="00255447">
        <w:t>, not taking into account any offsets.</w:t>
      </w:r>
    </w:p>
    <w:p w:rsidR="00756B72" w:rsidRPr="00255447" w:rsidRDefault="00756B72" w:rsidP="003D1AE8">
      <w:pPr>
        <w:pStyle w:val="B1"/>
      </w:pPr>
      <w:r w:rsidRPr="00255447">
        <w:rPr>
          <w:b/>
          <w:i/>
        </w:rPr>
        <w:t>Mn</w:t>
      </w:r>
      <w:r w:rsidRPr="00255447">
        <w:rPr>
          <w:b/>
        </w:rPr>
        <w:t xml:space="preserve"> </w:t>
      </w:r>
      <w:r w:rsidRPr="00255447">
        <w:t>is the measurement result of the neighbouring cell, not taking into account any offsets.</w:t>
      </w:r>
    </w:p>
    <w:p w:rsidR="00756B72" w:rsidRPr="00255447" w:rsidRDefault="00756B72" w:rsidP="003D1AE8">
      <w:pPr>
        <w:pStyle w:val="B1"/>
        <w:rPr>
          <w:i/>
        </w:rPr>
      </w:pPr>
      <w:r w:rsidRPr="00255447">
        <w:rPr>
          <w:b/>
          <w:i/>
        </w:rPr>
        <w:t xml:space="preserve">Ofn </w:t>
      </w:r>
      <w:r w:rsidRPr="00255447">
        <w:t xml:space="preserve">is the frequency specific offset of the frequency of the neighbour cell (i.e. </w:t>
      </w:r>
      <w:r w:rsidRPr="00255447">
        <w:rPr>
          <w:i/>
        </w:rPr>
        <w:t>offsetFreq</w:t>
      </w:r>
      <w:r w:rsidRPr="00255447">
        <w:t xml:space="preserve"> as defined within </w:t>
      </w:r>
      <w:r w:rsidRPr="00255447">
        <w:rPr>
          <w:i/>
        </w:rPr>
        <w:t>measObjectEUTRA</w:t>
      </w:r>
      <w:r w:rsidRPr="00255447">
        <w:t xml:space="preserve"> corresponding to the frequency of the neighbour cell).</w:t>
      </w:r>
    </w:p>
    <w:p w:rsidR="00756B72" w:rsidRPr="00255447" w:rsidDel="009F3017" w:rsidRDefault="00756B72" w:rsidP="003D1AE8">
      <w:pPr>
        <w:pStyle w:val="B1"/>
      </w:pPr>
      <w:r w:rsidRPr="00255447">
        <w:rPr>
          <w:b/>
          <w:i/>
        </w:rPr>
        <w:t xml:space="preserve">Ocn </w:t>
      </w:r>
      <w:r w:rsidRPr="00255447">
        <w:t xml:space="preserve">is the cell specific offset of the neighbour cell (i.e. </w:t>
      </w:r>
      <w:r w:rsidRPr="00255447">
        <w:rPr>
          <w:i/>
        </w:rPr>
        <w:t>cellIndividualOffset</w:t>
      </w:r>
      <w:r w:rsidRPr="00255447">
        <w:t xml:space="preserve"> as defined within </w:t>
      </w:r>
      <w:r w:rsidRPr="00255447">
        <w:rPr>
          <w:i/>
        </w:rPr>
        <w:t>measObjectEUTRA</w:t>
      </w:r>
      <w:r w:rsidRPr="00255447">
        <w:t xml:space="preserve"> corresponding to the frequency of the neighbour cell), and set to zero if not configured for the neighbour cell.</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 </w:t>
      </w:r>
      <w:r w:rsidRPr="00255447">
        <w:rPr>
          <w:i/>
        </w:rPr>
        <w:t>reportConfigEUTRA</w:t>
      </w:r>
      <w:r w:rsidRPr="00255447">
        <w:rPr>
          <w:i/>
          <w:noProof/>
        </w:rPr>
        <w:t xml:space="preserve"> </w:t>
      </w:r>
      <w:r w:rsidRPr="00255447">
        <w:t>for this event).</w:t>
      </w:r>
    </w:p>
    <w:p w:rsidR="00756B72" w:rsidRPr="00255447" w:rsidRDefault="00756B72" w:rsidP="003D1AE8">
      <w:pPr>
        <w:pStyle w:val="B1"/>
      </w:pPr>
      <w:r w:rsidRPr="00255447">
        <w:rPr>
          <w:b/>
          <w:i/>
        </w:rPr>
        <w:t>Thresh1</w:t>
      </w:r>
      <w:r w:rsidRPr="00255447">
        <w:t xml:space="preserve"> is the threshold parameter for this event (i.e. </w:t>
      </w:r>
      <w:r w:rsidRPr="00255447">
        <w:rPr>
          <w:i/>
        </w:rPr>
        <w:t xml:space="preserve">a5-Threshold1 </w:t>
      </w:r>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Thresh2</w:t>
      </w:r>
      <w:r w:rsidRPr="00255447">
        <w:t xml:space="preserve"> is the threshold parameter for this event (i.e. </w:t>
      </w:r>
      <w:r w:rsidRPr="00255447">
        <w:rPr>
          <w:i/>
        </w:rPr>
        <w:t xml:space="preserve">a5-Threshold2 </w:t>
      </w:r>
      <w:r w:rsidRPr="00255447">
        <w:t>as defined within</w:t>
      </w:r>
      <w:r w:rsidRPr="00255447">
        <w:rPr>
          <w:i/>
        </w:rPr>
        <w:t xml:space="preserve"> reportConfigEUTRA</w:t>
      </w:r>
      <w:r w:rsidRPr="00255447">
        <w:rPr>
          <w:i/>
          <w:noProof/>
        </w:rPr>
        <w:t xml:space="preserve"> </w:t>
      </w:r>
      <w:r w:rsidRPr="00255447">
        <w:t>for this event).</w:t>
      </w:r>
    </w:p>
    <w:p w:rsidR="00756B72" w:rsidRPr="00255447" w:rsidRDefault="00756B72" w:rsidP="003D1AE8">
      <w:pPr>
        <w:pStyle w:val="B1"/>
      </w:pPr>
      <w:r w:rsidRPr="00255447">
        <w:rPr>
          <w:b/>
          <w:i/>
        </w:rPr>
        <w:t xml:space="preserve">Mn, Mp </w:t>
      </w:r>
      <w:r w:rsidRPr="00255447">
        <w:t>are expressed in dBm in case of RSRP, or in dB in case of RSRQ.</w:t>
      </w:r>
    </w:p>
    <w:p w:rsidR="00756B72" w:rsidRPr="00255447" w:rsidRDefault="00756B72" w:rsidP="003D1AE8">
      <w:pPr>
        <w:pStyle w:val="B1"/>
      </w:pPr>
      <w:r w:rsidRPr="00255447">
        <w:rPr>
          <w:b/>
          <w:i/>
        </w:rPr>
        <w:t xml:space="preserve">Ofn, Ocn, Hys </w:t>
      </w:r>
      <w:r w:rsidRPr="00255447">
        <w:t>are expressed in dB.</w:t>
      </w:r>
    </w:p>
    <w:p w:rsidR="00756B72" w:rsidRPr="00255447" w:rsidRDefault="00756B72" w:rsidP="003D1AE8">
      <w:pPr>
        <w:ind w:left="568" w:hanging="284"/>
      </w:pPr>
      <w:r w:rsidRPr="00255447">
        <w:rPr>
          <w:b/>
          <w:i/>
        </w:rPr>
        <w:t xml:space="preserve">Thresh1 </w:t>
      </w:r>
      <w:r w:rsidRPr="00255447">
        <w:t xml:space="preserve">is expressed in the same unit as </w:t>
      </w:r>
      <w:r w:rsidRPr="00255447">
        <w:rPr>
          <w:b/>
          <w:i/>
        </w:rPr>
        <w:t>Mp</w:t>
      </w:r>
      <w:r w:rsidRPr="00255447">
        <w:t>.</w:t>
      </w:r>
    </w:p>
    <w:p w:rsidR="00756B72" w:rsidRPr="00255447" w:rsidRDefault="00756B72" w:rsidP="003D1AE8">
      <w:pPr>
        <w:ind w:left="568" w:hanging="284"/>
      </w:pPr>
      <w:r w:rsidRPr="00255447">
        <w:rPr>
          <w:b/>
          <w:i/>
        </w:rPr>
        <w:t xml:space="preserve">Thresh2 </w:t>
      </w:r>
      <w:r w:rsidRPr="00255447">
        <w:t xml:space="preserve">is expressed in the same unit as </w:t>
      </w:r>
      <w:r w:rsidRPr="00255447">
        <w:rPr>
          <w:b/>
          <w:i/>
        </w:rPr>
        <w:t>Mn</w:t>
      </w:r>
      <w:r w:rsidRPr="00255447">
        <w:t>.</w:t>
      </w:r>
    </w:p>
    <w:p w:rsidR="00756B72" w:rsidRPr="00255447" w:rsidRDefault="00756B72" w:rsidP="003D1AE8">
      <w:pPr>
        <w:pStyle w:val="Heading4"/>
      </w:pPr>
      <w:bookmarkStart w:id="327" w:name="_Toc5814784"/>
      <w:r w:rsidRPr="00255447">
        <w:t>5.5.4.6a</w:t>
      </w:r>
      <w:r w:rsidRPr="00255447">
        <w:tab/>
        <w:t>Event A6 (Neighbour becomes offset better than SCell)</w:t>
      </w:r>
      <w:bookmarkEnd w:id="327"/>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the entering condition for this event to be satisfied when condition A6-1, as specified below, is fulfilled;</w:t>
      </w:r>
    </w:p>
    <w:p w:rsidR="00756B72" w:rsidRPr="00255447" w:rsidRDefault="00756B72" w:rsidP="003D1AE8">
      <w:pPr>
        <w:pStyle w:val="B1"/>
      </w:pPr>
      <w:r w:rsidRPr="00255447">
        <w:t>1&gt;</w:t>
      </w:r>
      <w:r w:rsidRPr="00255447">
        <w:tab/>
        <w:t>consider the leaving condition for this event to be satisfied when condition A6-2, as specified below, is fulfilled;</w:t>
      </w:r>
    </w:p>
    <w:p w:rsidR="00756B72" w:rsidRPr="00255447" w:rsidRDefault="00756B72" w:rsidP="003D1AE8">
      <w:pPr>
        <w:pStyle w:val="B1"/>
      </w:pPr>
      <w:r w:rsidRPr="00255447">
        <w:t>1&gt;</w:t>
      </w:r>
      <w:r w:rsidRPr="00255447">
        <w:tab/>
        <w:t xml:space="preserve">for this measurement, consider the (secondary) cell that is configured on the frequency indicated in the associated </w:t>
      </w:r>
      <w:r w:rsidRPr="00255447">
        <w:rPr>
          <w:i/>
        </w:rPr>
        <w:t>measObjectEUTRA</w:t>
      </w:r>
      <w:r w:rsidRPr="00255447">
        <w:t xml:space="preserve"> to be the serving cell;</w:t>
      </w:r>
    </w:p>
    <w:p w:rsidR="00756B72" w:rsidRPr="00255447" w:rsidRDefault="00756B72" w:rsidP="003D1AE8">
      <w:pPr>
        <w:pStyle w:val="NO"/>
      </w:pPr>
      <w:r w:rsidRPr="00255447">
        <w:t>NOTE:</w:t>
      </w:r>
      <w:r w:rsidRPr="00255447">
        <w:tab/>
        <w:t xml:space="preserve">The neighbour(s) is on the same frequency as the SCell i.e. both are on the frequency indicated in the associated </w:t>
      </w:r>
      <w:r w:rsidRPr="00255447">
        <w:rPr>
          <w:i/>
        </w:rPr>
        <w:t>measObject</w:t>
      </w:r>
      <w:r w:rsidRPr="00255447">
        <w:t>.</w:t>
      </w:r>
    </w:p>
    <w:p w:rsidR="00756B72" w:rsidRPr="00255447" w:rsidRDefault="00756B72" w:rsidP="003D1AE8">
      <w:r w:rsidRPr="00255447">
        <w:t>Inequality A6-1 (Entering condition)</w:t>
      </w:r>
    </w:p>
    <w:p w:rsidR="00756B72" w:rsidRPr="00255447" w:rsidRDefault="00756B72" w:rsidP="003D1AE8">
      <w:pPr>
        <w:pStyle w:val="EQ"/>
        <w:rPr>
          <w:noProof w:val="0"/>
        </w:rPr>
      </w:pPr>
      <w:r w:rsidRPr="00255447">
        <w:rPr>
          <w:noProof w:val="0"/>
          <w:position w:val="-10"/>
        </w:rPr>
        <w:object w:dxaOrig="3400" w:dyaOrig="320">
          <v:shape id="_x0000_i1061" type="#_x0000_t75" style="width:130.5pt;height:12.75pt" o:ole="" fillcolor="window">
            <v:imagedata r:id="rId79" o:title=""/>
          </v:shape>
          <o:OLEObject Type="Embed" ProgID="Equation.3" ShapeID="_x0000_i1061" DrawAspect="Content" ObjectID="_1616459093" r:id="rId80"/>
        </w:object>
      </w:r>
    </w:p>
    <w:p w:rsidR="00756B72" w:rsidRPr="00255447" w:rsidRDefault="00756B72" w:rsidP="003D1AE8">
      <w:r w:rsidRPr="00255447">
        <w:t>Inequality A6-2 (Leaving condition)</w:t>
      </w:r>
    </w:p>
    <w:p w:rsidR="00756B72" w:rsidRPr="00255447" w:rsidRDefault="00756B72" w:rsidP="003D1AE8">
      <w:pPr>
        <w:pStyle w:val="EQ"/>
        <w:rPr>
          <w:noProof w:val="0"/>
        </w:rPr>
      </w:pPr>
      <w:r w:rsidRPr="00255447">
        <w:rPr>
          <w:noProof w:val="0"/>
          <w:position w:val="-10"/>
        </w:rPr>
        <w:object w:dxaOrig="3400" w:dyaOrig="320">
          <v:shape id="_x0000_i1062" type="#_x0000_t75" style="width:130.5pt;height:12.75pt" o:ole="" fillcolor="window">
            <v:imagedata r:id="rId81" o:title=""/>
          </v:shape>
          <o:OLEObject Type="Embed" ProgID="Equation.3" ShapeID="_x0000_i1062" DrawAspect="Content" ObjectID="_1616459094" r:id="rId82"/>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Mn</w:t>
      </w:r>
      <w:r w:rsidRPr="00255447">
        <w:rPr>
          <w:b/>
        </w:rPr>
        <w:t xml:space="preserve"> </w:t>
      </w:r>
      <w:r w:rsidRPr="00255447">
        <w:t xml:space="preserve">is the measurement result of the neighbouring cell, not taking into account any offsets. </w:t>
      </w:r>
    </w:p>
    <w:p w:rsidR="00756B72" w:rsidRPr="00255447" w:rsidDel="009F3017" w:rsidRDefault="00756B72" w:rsidP="003D1AE8">
      <w:pPr>
        <w:pStyle w:val="B1"/>
      </w:pPr>
      <w:r w:rsidRPr="00255447">
        <w:rPr>
          <w:b/>
          <w:i/>
        </w:rPr>
        <w:t xml:space="preserve">Ocn </w:t>
      </w:r>
      <w:r w:rsidRPr="00255447">
        <w:t xml:space="preserve">is the cell specific offset of the neighbour cell (i.e. </w:t>
      </w:r>
      <w:r w:rsidRPr="00255447">
        <w:rPr>
          <w:i/>
        </w:rPr>
        <w:t>cellIndividualOffset</w:t>
      </w:r>
      <w:r w:rsidRPr="00255447">
        <w:t xml:space="preserve"> as defined within </w:t>
      </w:r>
      <w:r w:rsidRPr="00255447">
        <w:rPr>
          <w:i/>
        </w:rPr>
        <w:t>measObjectEUTRA</w:t>
      </w:r>
      <w:r w:rsidRPr="00255447">
        <w:t xml:space="preserve"> corresponding to the frequency of the neighbour cell), and set to zero if not configured for the neighbour cell.</w:t>
      </w:r>
    </w:p>
    <w:p w:rsidR="00756B72" w:rsidRPr="00255447" w:rsidRDefault="00756B72" w:rsidP="003D1AE8">
      <w:pPr>
        <w:pStyle w:val="B1"/>
      </w:pPr>
      <w:r w:rsidRPr="00255447">
        <w:rPr>
          <w:b/>
          <w:i/>
        </w:rPr>
        <w:t>Ms</w:t>
      </w:r>
      <w:r w:rsidRPr="00255447">
        <w:rPr>
          <w:b/>
        </w:rPr>
        <w:t xml:space="preserve"> </w:t>
      </w:r>
      <w:r w:rsidRPr="00255447">
        <w:t>is the measurement result of the serving cell, not taking into account any offsets.</w:t>
      </w:r>
    </w:p>
    <w:p w:rsidR="00756B72" w:rsidRPr="00255447" w:rsidRDefault="00756B72" w:rsidP="003D1AE8">
      <w:pPr>
        <w:pStyle w:val="B1"/>
      </w:pPr>
      <w:r w:rsidRPr="00255447">
        <w:rPr>
          <w:b/>
          <w:i/>
        </w:rPr>
        <w:t xml:space="preserve">Ocs </w:t>
      </w:r>
      <w:r w:rsidRPr="00255447">
        <w:t xml:space="preserve">is the cell specific offset of the serving cell (i.e. </w:t>
      </w:r>
      <w:r w:rsidRPr="00255447">
        <w:rPr>
          <w:i/>
        </w:rPr>
        <w:t>cellIndividualOffset</w:t>
      </w:r>
      <w:r w:rsidRPr="00255447">
        <w:t xml:space="preserve"> as defined within </w:t>
      </w:r>
      <w:r w:rsidRPr="00255447">
        <w:rPr>
          <w:i/>
          <w:noProof/>
        </w:rPr>
        <w:t>measObjectEUTRA</w:t>
      </w:r>
      <w:r w:rsidRPr="00255447">
        <w:t xml:space="preserve"> corresponding to the serving frequency), and is set to zero if not configured for the serving cell.</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w:t>
      </w:r>
      <w:r w:rsidRPr="00255447">
        <w:rPr>
          <w:i/>
          <w:noProof/>
        </w:rPr>
        <w:t xml:space="preserve">reportConfigEUTRA </w:t>
      </w:r>
      <w:r w:rsidRPr="00255447">
        <w:t>for this event).</w:t>
      </w:r>
    </w:p>
    <w:p w:rsidR="00756B72" w:rsidRPr="00255447" w:rsidRDefault="00756B72" w:rsidP="003D1AE8">
      <w:pPr>
        <w:pStyle w:val="B1"/>
      </w:pPr>
      <w:r w:rsidRPr="00255447">
        <w:rPr>
          <w:b/>
          <w:i/>
        </w:rPr>
        <w:t>Off</w:t>
      </w:r>
      <w:r w:rsidRPr="00255447">
        <w:t xml:space="preserve"> is the offset parameter for this event (i.e. </w:t>
      </w:r>
      <w:r w:rsidRPr="00255447">
        <w:rPr>
          <w:i/>
        </w:rPr>
        <w:t xml:space="preserve">a6-Offset </w:t>
      </w:r>
      <w:r w:rsidRPr="00255447">
        <w:t>as defined within</w:t>
      </w:r>
      <w:r w:rsidRPr="00255447">
        <w:rPr>
          <w:i/>
        </w:rPr>
        <w:t xml:space="preserve"> </w:t>
      </w:r>
      <w:r w:rsidRPr="00255447">
        <w:rPr>
          <w:i/>
          <w:noProof/>
        </w:rPr>
        <w:t xml:space="preserve">reportConfigEUTRA </w:t>
      </w:r>
      <w:r w:rsidRPr="00255447">
        <w:t>for this event).</w:t>
      </w:r>
    </w:p>
    <w:p w:rsidR="00756B72" w:rsidRPr="00255447" w:rsidRDefault="00756B72" w:rsidP="003D1AE8">
      <w:pPr>
        <w:pStyle w:val="B1"/>
      </w:pPr>
      <w:r w:rsidRPr="00255447">
        <w:rPr>
          <w:b/>
          <w:i/>
        </w:rPr>
        <w:t xml:space="preserve">Mn, Ms </w:t>
      </w:r>
      <w:r w:rsidRPr="00255447">
        <w:t>are expressed in dBm in case of RSRP, or in dB in case of RSRQ.</w:t>
      </w:r>
    </w:p>
    <w:p w:rsidR="00756B72" w:rsidRPr="00255447" w:rsidRDefault="00756B72" w:rsidP="003D1AE8">
      <w:pPr>
        <w:pStyle w:val="B1"/>
      </w:pPr>
      <w:r w:rsidRPr="00255447">
        <w:rPr>
          <w:b/>
          <w:i/>
        </w:rPr>
        <w:t>Ocn, Ocs, Hys, Off</w:t>
      </w:r>
      <w:r w:rsidRPr="00255447">
        <w:t xml:space="preserve"> are expressed in dB.</w:t>
      </w:r>
    </w:p>
    <w:p w:rsidR="00756B72" w:rsidRPr="00255447" w:rsidRDefault="00756B72" w:rsidP="003D1AE8">
      <w:pPr>
        <w:pStyle w:val="Heading4"/>
      </w:pPr>
      <w:bookmarkStart w:id="328" w:name="_Toc5814785"/>
      <w:r w:rsidRPr="00255447">
        <w:lastRenderedPageBreak/>
        <w:t>5.5.4.7</w:t>
      </w:r>
      <w:r w:rsidRPr="00255447">
        <w:tab/>
        <w:t>Event B1 (Inter RAT neighbour becomes better than threshold)</w:t>
      </w:r>
      <w:bookmarkEnd w:id="328"/>
    </w:p>
    <w:p w:rsidR="00756B72" w:rsidRPr="00255447" w:rsidRDefault="00756B72" w:rsidP="003D1AE8">
      <w:r w:rsidRPr="00255447">
        <w:t>The UE shall:</w:t>
      </w:r>
    </w:p>
    <w:p w:rsidR="00756B72" w:rsidRPr="00255447" w:rsidRDefault="00756B72" w:rsidP="003D1AE8">
      <w:pPr>
        <w:pStyle w:val="B1"/>
      </w:pPr>
      <w:r w:rsidRPr="00255447">
        <w:t>1&gt;</w:t>
      </w:r>
      <w:r w:rsidRPr="00255447">
        <w:tab/>
        <w:t>for UTRA and CDMA2000, only trigger the event for cells included in the corresponding measurement object;</w:t>
      </w:r>
    </w:p>
    <w:p w:rsidR="00756B72" w:rsidRPr="00255447" w:rsidRDefault="00756B72" w:rsidP="003D1AE8">
      <w:pPr>
        <w:pStyle w:val="B1"/>
      </w:pPr>
      <w:r w:rsidRPr="00255447">
        <w:t>1&gt;</w:t>
      </w:r>
      <w:r w:rsidRPr="00255447">
        <w:tab/>
        <w:t>consider the entering condition for this event to be satisfied when condition B1-1, as specified below, is fulfilled;</w:t>
      </w:r>
    </w:p>
    <w:p w:rsidR="00756B72" w:rsidRPr="00255447" w:rsidRDefault="00756B72" w:rsidP="003D1AE8">
      <w:pPr>
        <w:pStyle w:val="B1"/>
      </w:pPr>
      <w:r w:rsidRPr="00255447">
        <w:t>1&gt;</w:t>
      </w:r>
      <w:r w:rsidRPr="00255447">
        <w:tab/>
        <w:t>consider the leaving condition for this event to be satisfied when condition B1-2, as specified below, is fulfilled;</w:t>
      </w:r>
    </w:p>
    <w:p w:rsidR="00756B72" w:rsidRPr="00255447" w:rsidRDefault="00756B72" w:rsidP="003D1AE8">
      <w:r w:rsidRPr="00255447">
        <w:t>Inequality B1-1 (Entering condition)</w:t>
      </w:r>
    </w:p>
    <w:p w:rsidR="00756B72" w:rsidRPr="00255447" w:rsidRDefault="00756B72" w:rsidP="003D1AE8">
      <w:pPr>
        <w:pStyle w:val="EQ"/>
        <w:rPr>
          <w:noProof w:val="0"/>
        </w:rPr>
      </w:pPr>
      <w:r w:rsidRPr="00255447">
        <w:rPr>
          <w:noProof w:val="0"/>
          <w:position w:val="-10"/>
        </w:rPr>
        <w:object w:dxaOrig="2520" w:dyaOrig="320">
          <v:shape id="_x0000_i1063" type="#_x0000_t75" style="width:96.75pt;height:12.75pt" o:ole="" fillcolor="window">
            <v:imagedata r:id="rId83" o:title=""/>
          </v:shape>
          <o:OLEObject Type="Embed" ProgID="Equation.3" ShapeID="_x0000_i1063" DrawAspect="Content" ObjectID="_1616459095" r:id="rId84"/>
        </w:object>
      </w:r>
    </w:p>
    <w:p w:rsidR="00756B72" w:rsidRPr="00255447" w:rsidRDefault="00756B72" w:rsidP="003D1AE8">
      <w:r w:rsidRPr="00255447">
        <w:t>Inequality B1-2 (Leaving condition)</w:t>
      </w:r>
    </w:p>
    <w:p w:rsidR="00756B72" w:rsidRPr="00255447" w:rsidRDefault="00756B72" w:rsidP="003D1AE8">
      <w:pPr>
        <w:pStyle w:val="EQ"/>
        <w:rPr>
          <w:noProof w:val="0"/>
        </w:rPr>
      </w:pPr>
      <w:r w:rsidRPr="00255447">
        <w:rPr>
          <w:noProof w:val="0"/>
          <w:position w:val="-10"/>
        </w:rPr>
        <w:object w:dxaOrig="2460" w:dyaOrig="320">
          <v:shape id="_x0000_i1064" type="#_x0000_t75" style="width:94.5pt;height:12.75pt" o:ole="" fillcolor="window">
            <v:imagedata r:id="rId85" o:title=""/>
          </v:shape>
          <o:OLEObject Type="Embed" ProgID="Equation.3" ShapeID="_x0000_i1064" DrawAspect="Content" ObjectID="_1616459096" r:id="rId86"/>
        </w:object>
      </w:r>
    </w:p>
    <w:p w:rsidR="00756B72" w:rsidRPr="00255447" w:rsidRDefault="00756B72" w:rsidP="003D1AE8">
      <w:r w:rsidRPr="00255447">
        <w:t>The variables in the formula are defined as follows:</w:t>
      </w:r>
    </w:p>
    <w:p w:rsidR="00756B72" w:rsidRPr="00255447" w:rsidRDefault="00756B72" w:rsidP="003D1AE8">
      <w:pPr>
        <w:pStyle w:val="B1"/>
      </w:pPr>
      <w:r w:rsidRPr="00255447">
        <w:rPr>
          <w:b/>
          <w:i/>
        </w:rPr>
        <w:t>Mn</w:t>
      </w:r>
      <w:r w:rsidRPr="00255447">
        <w:rPr>
          <w:b/>
        </w:rPr>
        <w:t xml:space="preserve"> </w:t>
      </w:r>
      <w:r w:rsidRPr="00255447">
        <w:t xml:space="preserve">is the measurement result of the inter-RAT neighbour cell, not taking into account any offsets. For CDMA 2000 measurement result, </w:t>
      </w:r>
      <w:r w:rsidRPr="00255447">
        <w:rPr>
          <w:i/>
        </w:rPr>
        <w:t>pilotStrength</w:t>
      </w:r>
      <w:r w:rsidRPr="00255447">
        <w:t xml:space="preserve"> is divided by -2.</w:t>
      </w:r>
    </w:p>
    <w:p w:rsidR="00756B72" w:rsidRPr="00255447" w:rsidRDefault="00756B72" w:rsidP="003D1AE8">
      <w:pPr>
        <w:pStyle w:val="B1"/>
        <w:rPr>
          <w:i/>
        </w:rPr>
      </w:pPr>
      <w:r w:rsidRPr="00255447">
        <w:rPr>
          <w:b/>
          <w:i/>
        </w:rPr>
        <w:t xml:space="preserve">Ofn </w:t>
      </w:r>
      <w:r w:rsidRPr="00255447">
        <w:t xml:space="preserve">is the frequency specific offset of the frequency of the inter-RAT neighbour cell (i.e. </w:t>
      </w:r>
      <w:r w:rsidRPr="00255447">
        <w:rPr>
          <w:i/>
        </w:rPr>
        <w:t>offsetFreq</w:t>
      </w:r>
      <w:r w:rsidRPr="00255447">
        <w:t xml:space="preserve"> as defined within the </w:t>
      </w:r>
      <w:r w:rsidRPr="00255447">
        <w:rPr>
          <w:i/>
        </w:rPr>
        <w:t>measObject</w:t>
      </w:r>
      <w:r w:rsidRPr="00255447">
        <w:t xml:space="preserve"> corresponding to the frequency of the neighbour inter-RAT cell).</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reportConfigInterRAT</w:t>
      </w:r>
      <w:r w:rsidRPr="00255447">
        <w:rPr>
          <w:i/>
          <w:noProof/>
        </w:rPr>
        <w:t xml:space="preserve"> </w:t>
      </w:r>
      <w:r w:rsidRPr="00255447">
        <w:t>for this event).</w:t>
      </w:r>
    </w:p>
    <w:p w:rsidR="00756B72" w:rsidRPr="00255447" w:rsidRDefault="00756B72" w:rsidP="003D1AE8">
      <w:pPr>
        <w:pStyle w:val="B1"/>
      </w:pPr>
      <w:r w:rsidRPr="00255447">
        <w:rPr>
          <w:b/>
          <w:i/>
        </w:rPr>
        <w:t>Thresh</w:t>
      </w:r>
      <w:r w:rsidRPr="00255447">
        <w:t xml:space="preserve"> is the threshold parameter for this event (i.e. </w:t>
      </w:r>
      <w:r w:rsidRPr="00255447">
        <w:rPr>
          <w:i/>
        </w:rPr>
        <w:t xml:space="preserve">b1-Threshold </w:t>
      </w:r>
      <w:r w:rsidRPr="00255447">
        <w:t>as defined within</w:t>
      </w:r>
      <w:r w:rsidRPr="00255447">
        <w:rPr>
          <w:i/>
        </w:rPr>
        <w:t xml:space="preserve"> reportConfigInterRAT</w:t>
      </w:r>
      <w:r w:rsidRPr="00255447">
        <w:rPr>
          <w:i/>
          <w:noProof/>
        </w:rPr>
        <w:t xml:space="preserve"> </w:t>
      </w:r>
      <w:r w:rsidRPr="00255447">
        <w:t xml:space="preserve">for this event). For CDMA2000, </w:t>
      </w:r>
      <w:r w:rsidRPr="00255447">
        <w:rPr>
          <w:i/>
        </w:rPr>
        <w:t>b1-Threshold</w:t>
      </w:r>
      <w:r w:rsidRPr="00255447">
        <w:t xml:space="preserve"> is divided by -2.</w:t>
      </w:r>
    </w:p>
    <w:p w:rsidR="00756B72" w:rsidRPr="00255447" w:rsidRDefault="00756B72" w:rsidP="003D1AE8">
      <w:pPr>
        <w:pStyle w:val="B1"/>
      </w:pPr>
      <w:r w:rsidRPr="00255447">
        <w:rPr>
          <w:b/>
          <w:i/>
        </w:rPr>
        <w:t xml:space="preserve">Mn </w:t>
      </w:r>
      <w:r w:rsidRPr="00255447">
        <w:t xml:space="preserve">is expressed in dBm or </w:t>
      </w:r>
      <w:r w:rsidRPr="00255447" w:rsidDel="009035B1">
        <w:t xml:space="preserve">in </w:t>
      </w:r>
      <w:r w:rsidRPr="00255447">
        <w:t>dB, depending on the measurement quantity of the inter-RAT neighbour cell.</w:t>
      </w:r>
    </w:p>
    <w:p w:rsidR="00756B72" w:rsidRPr="00255447" w:rsidRDefault="00756B72" w:rsidP="003D1AE8">
      <w:pPr>
        <w:pStyle w:val="B1"/>
      </w:pPr>
      <w:r w:rsidRPr="00255447">
        <w:rPr>
          <w:b/>
          <w:i/>
        </w:rPr>
        <w:t xml:space="preserve">Ofn, Hys </w:t>
      </w:r>
      <w:r w:rsidRPr="00255447">
        <w:t>are expressed in dB.</w:t>
      </w:r>
    </w:p>
    <w:p w:rsidR="00756B72" w:rsidRPr="00255447" w:rsidRDefault="00756B72" w:rsidP="003D1AE8">
      <w:pPr>
        <w:ind w:left="568" w:hanging="284"/>
      </w:pPr>
      <w:r w:rsidRPr="00255447">
        <w:rPr>
          <w:b/>
          <w:i/>
        </w:rPr>
        <w:t xml:space="preserve">Thresh </w:t>
      </w:r>
      <w:r w:rsidRPr="00255447">
        <w:t xml:space="preserve">is expressed in the same unit as </w:t>
      </w:r>
      <w:r w:rsidRPr="00255447">
        <w:rPr>
          <w:b/>
          <w:i/>
        </w:rPr>
        <w:t>Mn</w:t>
      </w:r>
      <w:r w:rsidRPr="00255447">
        <w:t>.</w:t>
      </w:r>
    </w:p>
    <w:p w:rsidR="00756B72" w:rsidRPr="00255447" w:rsidRDefault="00756B72" w:rsidP="003D1AE8">
      <w:pPr>
        <w:pStyle w:val="Heading4"/>
      </w:pPr>
      <w:bookmarkStart w:id="329" w:name="_Toc5814786"/>
      <w:r w:rsidRPr="00255447">
        <w:t>5.5.4.8</w:t>
      </w:r>
      <w:r w:rsidRPr="00255447">
        <w:tab/>
        <w:t>Event B2 (PCell becomes worse than threshold1 and inter RAT neighbour becomes better than threshold2)</w:t>
      </w:r>
      <w:bookmarkEnd w:id="329"/>
    </w:p>
    <w:p w:rsidR="00756B72" w:rsidRPr="00255447" w:rsidRDefault="00756B72" w:rsidP="003D1AE8">
      <w:r w:rsidRPr="00255447">
        <w:t>The UE shall:</w:t>
      </w:r>
    </w:p>
    <w:p w:rsidR="00756B72" w:rsidRPr="00255447" w:rsidRDefault="00756B72" w:rsidP="003D1AE8">
      <w:pPr>
        <w:pStyle w:val="B1"/>
      </w:pPr>
      <w:r w:rsidRPr="00255447">
        <w:t>1&gt;</w:t>
      </w:r>
      <w:r w:rsidRPr="00255447">
        <w:tab/>
        <w:t>for UTRA and CDMA2000, only trigger the event for cells included in the corresponding measurement object;</w:t>
      </w:r>
    </w:p>
    <w:p w:rsidR="00756B72" w:rsidRPr="00255447" w:rsidRDefault="00756B72" w:rsidP="003D1AE8">
      <w:pPr>
        <w:pStyle w:val="B1"/>
      </w:pPr>
      <w:r w:rsidRPr="00255447">
        <w:t>1&gt;</w:t>
      </w:r>
      <w:r w:rsidRPr="00255447">
        <w:tab/>
        <w:t>consider the entering condition for this event to be satisfied when both condition B2-1 and condition B2-2, as specified below, are fulfilled;</w:t>
      </w:r>
    </w:p>
    <w:p w:rsidR="00756B72" w:rsidRPr="00255447" w:rsidRDefault="00756B72" w:rsidP="003D1AE8">
      <w:pPr>
        <w:pStyle w:val="B1"/>
      </w:pPr>
      <w:r w:rsidRPr="00255447">
        <w:t>1&gt;</w:t>
      </w:r>
      <w:r w:rsidRPr="00255447">
        <w:tab/>
        <w:t>consider the leaving condition for this event to be satisfied when condition B2-3 or condition B2-4, i.e. at least one of the two, as specified below, is fulfilled;</w:t>
      </w:r>
    </w:p>
    <w:p w:rsidR="00756B72" w:rsidRPr="00255447" w:rsidRDefault="00756B72" w:rsidP="003D1AE8">
      <w:r w:rsidRPr="00255447">
        <w:t>Inequality B2-1 (Entering condition 1)</w:t>
      </w:r>
    </w:p>
    <w:p w:rsidR="00756B72" w:rsidRPr="00255447" w:rsidRDefault="00756B72" w:rsidP="003D1AE8">
      <w:pPr>
        <w:pStyle w:val="EQ"/>
      </w:pPr>
      <w:r w:rsidRPr="00255447">
        <w:rPr>
          <w:position w:val="-10"/>
        </w:rPr>
        <w:object w:dxaOrig="1980" w:dyaOrig="320">
          <v:shape id="_x0000_i1065" type="#_x0000_t75" style="width:75.75pt;height:12.75pt" o:ole="" fillcolor="yellow">
            <v:imagedata r:id="rId87" o:title=""/>
          </v:shape>
          <o:OLEObject Type="Embed" ProgID="Equation.3" ShapeID="_x0000_i1065" DrawAspect="Content" ObjectID="_1616459097" r:id="rId88"/>
        </w:object>
      </w:r>
    </w:p>
    <w:p w:rsidR="00756B72" w:rsidRPr="00255447" w:rsidRDefault="00756B72" w:rsidP="003D1AE8">
      <w:r w:rsidRPr="00255447">
        <w:t>Inequality B2-2 (Entering condition 2)</w:t>
      </w:r>
    </w:p>
    <w:p w:rsidR="00756B72" w:rsidRPr="00255447" w:rsidRDefault="00756B72" w:rsidP="003D1AE8">
      <w:pPr>
        <w:pStyle w:val="EQ"/>
        <w:rPr>
          <w:noProof w:val="0"/>
        </w:rPr>
      </w:pPr>
      <w:r w:rsidRPr="00255447">
        <w:rPr>
          <w:noProof w:val="0"/>
          <w:position w:val="-10"/>
        </w:rPr>
        <w:object w:dxaOrig="2580" w:dyaOrig="320">
          <v:shape id="_x0000_i1066" type="#_x0000_t75" style="width:99pt;height:12.75pt" o:ole="" fillcolor="window">
            <v:imagedata r:id="rId89" o:title=""/>
          </v:shape>
          <o:OLEObject Type="Embed" ProgID="Equation.3" ShapeID="_x0000_i1066" DrawAspect="Content" ObjectID="_1616459098" r:id="rId90"/>
        </w:object>
      </w:r>
    </w:p>
    <w:p w:rsidR="00756B72" w:rsidRPr="00255447" w:rsidRDefault="00756B72" w:rsidP="003D1AE8">
      <w:r w:rsidRPr="00255447">
        <w:t>Inequality B2-3 (Leaving condition 1)</w:t>
      </w:r>
    </w:p>
    <w:p w:rsidR="00756B72" w:rsidRPr="00255447" w:rsidRDefault="00756B72" w:rsidP="003D1AE8">
      <w:pPr>
        <w:pStyle w:val="EQ"/>
      </w:pPr>
      <w:r w:rsidRPr="00255447">
        <w:rPr>
          <w:position w:val="-10"/>
        </w:rPr>
        <w:object w:dxaOrig="1980" w:dyaOrig="320">
          <v:shape id="_x0000_i1067" type="#_x0000_t75" style="width:75.75pt;height:12.75pt" o:ole="" fillcolor="yellow">
            <v:imagedata r:id="rId91" o:title=""/>
          </v:shape>
          <o:OLEObject Type="Embed" ProgID="Equation.3" ShapeID="_x0000_i1067" DrawAspect="Content" ObjectID="_1616459099" r:id="rId92"/>
        </w:object>
      </w:r>
    </w:p>
    <w:p w:rsidR="00756B72" w:rsidRPr="00255447" w:rsidRDefault="00756B72" w:rsidP="003D1AE8">
      <w:r w:rsidRPr="00255447">
        <w:t>Inequality B2-4 (Leaving condition 2)</w:t>
      </w:r>
    </w:p>
    <w:p w:rsidR="00756B72" w:rsidRPr="00255447" w:rsidRDefault="00756B72" w:rsidP="003D1AE8">
      <w:pPr>
        <w:pStyle w:val="EQ"/>
        <w:rPr>
          <w:noProof w:val="0"/>
        </w:rPr>
      </w:pPr>
      <w:r w:rsidRPr="00255447">
        <w:rPr>
          <w:noProof w:val="0"/>
          <w:position w:val="-10"/>
        </w:rPr>
        <w:object w:dxaOrig="2580" w:dyaOrig="320">
          <v:shape id="_x0000_i1068" type="#_x0000_t75" style="width:99pt;height:12.75pt" o:ole="" fillcolor="window">
            <v:imagedata r:id="rId93" o:title=""/>
          </v:shape>
          <o:OLEObject Type="Embed" ProgID="Equation.3" ShapeID="_x0000_i1068" DrawAspect="Content" ObjectID="_1616459100" r:id="rId94"/>
        </w:object>
      </w:r>
    </w:p>
    <w:p w:rsidR="00756B72" w:rsidRPr="00255447" w:rsidRDefault="00756B72" w:rsidP="003D1AE8">
      <w:r w:rsidRPr="00255447">
        <w:lastRenderedPageBreak/>
        <w:t>The variables in the formula are defined as follows:</w:t>
      </w:r>
    </w:p>
    <w:p w:rsidR="00756B72" w:rsidRPr="00255447" w:rsidRDefault="00756B72" w:rsidP="003D1AE8">
      <w:pPr>
        <w:pStyle w:val="B1"/>
      </w:pPr>
      <w:r w:rsidRPr="00255447">
        <w:rPr>
          <w:b/>
          <w:i/>
        </w:rPr>
        <w:t>Mp</w:t>
      </w:r>
      <w:r w:rsidRPr="00255447">
        <w:rPr>
          <w:b/>
        </w:rPr>
        <w:t xml:space="preserve"> </w:t>
      </w:r>
      <w:r w:rsidRPr="00255447">
        <w:t>is the measurement result of the PCell, not taking into account any offsets.</w:t>
      </w:r>
    </w:p>
    <w:p w:rsidR="00756B72" w:rsidRPr="00255447" w:rsidRDefault="00756B72" w:rsidP="003D1AE8">
      <w:pPr>
        <w:pStyle w:val="B1"/>
      </w:pPr>
      <w:r w:rsidRPr="00255447">
        <w:rPr>
          <w:b/>
          <w:i/>
        </w:rPr>
        <w:t>Mn</w:t>
      </w:r>
      <w:r w:rsidRPr="00255447">
        <w:rPr>
          <w:b/>
        </w:rPr>
        <w:t xml:space="preserve"> </w:t>
      </w:r>
      <w:r w:rsidRPr="00255447">
        <w:t xml:space="preserve">is the measurement result of the inter-RAT neighbour cell, not taking into account any offsets. For CDMA2000 measurement result, </w:t>
      </w:r>
      <w:r w:rsidRPr="00255447">
        <w:rPr>
          <w:i/>
        </w:rPr>
        <w:t>pilotStrength</w:t>
      </w:r>
      <w:r w:rsidRPr="00255447">
        <w:t xml:space="preserve"> is divided by -2.</w:t>
      </w:r>
    </w:p>
    <w:p w:rsidR="00756B72" w:rsidRPr="00255447" w:rsidRDefault="00756B72" w:rsidP="003D1AE8">
      <w:pPr>
        <w:pStyle w:val="B1"/>
        <w:rPr>
          <w:i/>
        </w:rPr>
      </w:pPr>
      <w:r w:rsidRPr="00255447">
        <w:rPr>
          <w:b/>
          <w:i/>
        </w:rPr>
        <w:t xml:space="preserve">Ofn </w:t>
      </w:r>
      <w:r w:rsidRPr="00255447">
        <w:t xml:space="preserve">is the frequency specific offset of the frequency of the inter-RAT neighbour cell (i.e. </w:t>
      </w:r>
      <w:r w:rsidRPr="00255447">
        <w:rPr>
          <w:i/>
        </w:rPr>
        <w:t>offsetFreq</w:t>
      </w:r>
      <w:r w:rsidRPr="00255447">
        <w:t xml:space="preserve"> as defined within the </w:t>
      </w:r>
      <w:r w:rsidRPr="00255447">
        <w:rPr>
          <w:i/>
        </w:rPr>
        <w:t>measObject</w:t>
      </w:r>
      <w:r w:rsidRPr="00255447">
        <w:t xml:space="preserve"> corresponding to the frequency of the inter-RAT neighbour cell).</w:t>
      </w:r>
    </w:p>
    <w:p w:rsidR="00756B72" w:rsidRPr="00255447" w:rsidRDefault="00756B72"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reportConfigInterRAT</w:t>
      </w:r>
      <w:r w:rsidRPr="00255447">
        <w:rPr>
          <w:i/>
          <w:noProof/>
        </w:rPr>
        <w:t xml:space="preserve"> </w:t>
      </w:r>
      <w:r w:rsidRPr="00255447">
        <w:t>for this event).</w:t>
      </w:r>
    </w:p>
    <w:p w:rsidR="00756B72" w:rsidRPr="00255447" w:rsidRDefault="00756B72" w:rsidP="003D1AE8">
      <w:pPr>
        <w:pStyle w:val="B1"/>
      </w:pPr>
      <w:r w:rsidRPr="00255447">
        <w:rPr>
          <w:b/>
          <w:i/>
        </w:rPr>
        <w:t>Thresh1</w:t>
      </w:r>
      <w:r w:rsidRPr="00255447">
        <w:t xml:space="preserve"> is the threshold parameter for this event (i.e. b2</w:t>
      </w:r>
      <w:r w:rsidRPr="00255447">
        <w:rPr>
          <w:i/>
        </w:rPr>
        <w:t xml:space="preserve">-Threshold1 </w:t>
      </w:r>
      <w:r w:rsidRPr="00255447">
        <w:t>as defined within</w:t>
      </w:r>
      <w:r w:rsidRPr="00255447">
        <w:rPr>
          <w:i/>
        </w:rPr>
        <w:t xml:space="preserve"> reportConfigInterRAT</w:t>
      </w:r>
      <w:r w:rsidRPr="00255447">
        <w:rPr>
          <w:i/>
          <w:noProof/>
        </w:rPr>
        <w:t xml:space="preserve"> </w:t>
      </w:r>
      <w:r w:rsidRPr="00255447">
        <w:t>for this event).</w:t>
      </w:r>
    </w:p>
    <w:p w:rsidR="00756B72" w:rsidRPr="00255447" w:rsidRDefault="00756B72" w:rsidP="003D1AE8">
      <w:pPr>
        <w:pStyle w:val="B1"/>
      </w:pPr>
      <w:r w:rsidRPr="00255447">
        <w:rPr>
          <w:b/>
          <w:i/>
        </w:rPr>
        <w:t>Thresh2</w:t>
      </w:r>
      <w:r w:rsidRPr="00255447">
        <w:t xml:space="preserve"> is the threshold parameter for this event (i.e. </w:t>
      </w:r>
      <w:r w:rsidRPr="00255447">
        <w:rPr>
          <w:i/>
        </w:rPr>
        <w:t xml:space="preserve">b2-Threshold2 </w:t>
      </w:r>
      <w:r w:rsidRPr="00255447">
        <w:t>as defined within</w:t>
      </w:r>
      <w:r w:rsidRPr="00255447">
        <w:rPr>
          <w:i/>
        </w:rPr>
        <w:t xml:space="preserve"> reportConfigInterRAT</w:t>
      </w:r>
      <w:r w:rsidRPr="00255447">
        <w:rPr>
          <w:i/>
          <w:noProof/>
        </w:rPr>
        <w:t xml:space="preserve"> </w:t>
      </w:r>
      <w:r w:rsidRPr="00255447">
        <w:t xml:space="preserve">for this event). For CDMA2000, </w:t>
      </w:r>
      <w:r w:rsidRPr="00255447">
        <w:rPr>
          <w:i/>
        </w:rPr>
        <w:t>b2-Threshold2</w:t>
      </w:r>
      <w:r w:rsidRPr="00255447">
        <w:t xml:space="preserve"> is divided by -2.</w:t>
      </w:r>
    </w:p>
    <w:p w:rsidR="00756B72" w:rsidRPr="00255447" w:rsidRDefault="00756B72" w:rsidP="003D1AE8">
      <w:pPr>
        <w:pStyle w:val="B1"/>
      </w:pPr>
      <w:r w:rsidRPr="00255447">
        <w:rPr>
          <w:b/>
          <w:i/>
        </w:rPr>
        <w:t xml:space="preserve">Mp </w:t>
      </w:r>
      <w:r w:rsidRPr="00255447">
        <w:t>is expressed in dBm in case of RSRP, or in dB in case of RSRQ.</w:t>
      </w:r>
    </w:p>
    <w:p w:rsidR="00756B72" w:rsidRPr="00255447" w:rsidRDefault="00756B72" w:rsidP="003D1AE8">
      <w:pPr>
        <w:ind w:left="568" w:hanging="284"/>
      </w:pPr>
      <w:r w:rsidRPr="00255447">
        <w:rPr>
          <w:b/>
          <w:i/>
        </w:rPr>
        <w:t>Mn</w:t>
      </w:r>
      <w:r w:rsidRPr="00255447">
        <w:t xml:space="preserve"> is expressed in dBm or dB, depending on the measurement quantity of the inter-RAT neighbour cell.</w:t>
      </w:r>
    </w:p>
    <w:p w:rsidR="00756B72" w:rsidRPr="00255447" w:rsidRDefault="00756B72" w:rsidP="003D1AE8">
      <w:pPr>
        <w:pStyle w:val="B1"/>
      </w:pPr>
      <w:r w:rsidRPr="00255447">
        <w:rPr>
          <w:b/>
          <w:i/>
        </w:rPr>
        <w:t xml:space="preserve">Ofn, Hys </w:t>
      </w:r>
      <w:r w:rsidRPr="00255447">
        <w:t>are expressed in dB.</w:t>
      </w:r>
    </w:p>
    <w:p w:rsidR="00756B72" w:rsidRPr="00255447" w:rsidRDefault="00756B72" w:rsidP="003D1AE8">
      <w:pPr>
        <w:ind w:left="568" w:hanging="284"/>
      </w:pPr>
      <w:r w:rsidRPr="00255447">
        <w:rPr>
          <w:b/>
          <w:i/>
        </w:rPr>
        <w:t xml:space="preserve">Thresh1 </w:t>
      </w:r>
      <w:r w:rsidRPr="00255447">
        <w:t xml:space="preserve">is expressed in the same unit as </w:t>
      </w:r>
      <w:r w:rsidRPr="00255447">
        <w:rPr>
          <w:b/>
          <w:i/>
        </w:rPr>
        <w:t>Mp</w:t>
      </w:r>
      <w:r w:rsidRPr="00255447">
        <w:t>.</w:t>
      </w:r>
    </w:p>
    <w:p w:rsidR="00756B72" w:rsidRPr="00255447" w:rsidRDefault="00756B72" w:rsidP="003D1AE8">
      <w:pPr>
        <w:ind w:left="568" w:hanging="284"/>
      </w:pPr>
      <w:r w:rsidRPr="00255447">
        <w:rPr>
          <w:b/>
          <w:i/>
        </w:rPr>
        <w:t xml:space="preserve">Thresh2 </w:t>
      </w:r>
      <w:r w:rsidRPr="00255447">
        <w:t xml:space="preserve">is expressed in the same unit as </w:t>
      </w:r>
      <w:r w:rsidRPr="00255447">
        <w:rPr>
          <w:b/>
          <w:i/>
        </w:rPr>
        <w:t>Mn</w:t>
      </w:r>
      <w:r w:rsidRPr="00255447">
        <w:t>.</w:t>
      </w:r>
    </w:p>
    <w:p w:rsidR="008F5D6E" w:rsidRPr="00255447" w:rsidRDefault="008F5D6E" w:rsidP="003D1AE8">
      <w:pPr>
        <w:pStyle w:val="Heading4"/>
        <w:rPr>
          <w:lang w:eastAsia="zh-CN"/>
        </w:rPr>
      </w:pPr>
      <w:bookmarkStart w:id="330" w:name="_Toc5814787"/>
      <w:r w:rsidRPr="00255447">
        <w:t>5.5.4.9</w:t>
      </w:r>
      <w:r w:rsidRPr="00255447">
        <w:tab/>
        <w:t>Event C1 (CSI-RS resource becomes better than threshold)</w:t>
      </w:r>
      <w:bookmarkEnd w:id="330"/>
    </w:p>
    <w:p w:rsidR="008F5D6E" w:rsidRPr="00255447" w:rsidRDefault="008F5D6E" w:rsidP="003D1AE8">
      <w:r w:rsidRPr="00255447">
        <w:t>The UE shall:</w:t>
      </w:r>
    </w:p>
    <w:p w:rsidR="008F5D6E" w:rsidRPr="00255447" w:rsidRDefault="008F5D6E" w:rsidP="003D1AE8">
      <w:pPr>
        <w:pStyle w:val="B1"/>
      </w:pPr>
      <w:r w:rsidRPr="00255447">
        <w:t>1&gt;</w:t>
      </w:r>
      <w:r w:rsidRPr="00255447">
        <w:tab/>
        <w:t xml:space="preserve">consider the entering condition for this event to be satisfied when condition </w:t>
      </w:r>
      <w:r w:rsidRPr="00255447">
        <w:rPr>
          <w:lang w:eastAsia="zh-CN"/>
        </w:rPr>
        <w:t>C1</w:t>
      </w:r>
      <w:r w:rsidRPr="00255447">
        <w:t>-1, as specified below, is fulfilled;</w:t>
      </w:r>
    </w:p>
    <w:p w:rsidR="008F5D6E" w:rsidRPr="00255447" w:rsidRDefault="008F5D6E" w:rsidP="003D1AE8">
      <w:pPr>
        <w:pStyle w:val="B1"/>
      </w:pPr>
      <w:r w:rsidRPr="00255447">
        <w:t>1&gt;</w:t>
      </w:r>
      <w:r w:rsidRPr="00255447">
        <w:tab/>
        <w:t xml:space="preserve">consider the leaving condition for this event to be satisfied when condition </w:t>
      </w:r>
      <w:r w:rsidRPr="00255447">
        <w:rPr>
          <w:lang w:eastAsia="zh-CN"/>
        </w:rPr>
        <w:t>C1</w:t>
      </w:r>
      <w:r w:rsidRPr="00255447">
        <w:t>-2, as specified below, is fulfilled;</w:t>
      </w:r>
    </w:p>
    <w:p w:rsidR="008F5D6E" w:rsidRPr="00255447" w:rsidRDefault="008F5D6E" w:rsidP="003D1AE8">
      <w:r w:rsidRPr="00255447">
        <w:t xml:space="preserve">Inequality </w:t>
      </w:r>
      <w:r w:rsidRPr="00255447">
        <w:rPr>
          <w:lang w:eastAsia="zh-CN"/>
        </w:rPr>
        <w:t>C1</w:t>
      </w:r>
      <w:r w:rsidRPr="00255447">
        <w:t>-1 (Entering condition)</w:t>
      </w:r>
    </w:p>
    <w:p w:rsidR="008F5D6E" w:rsidRPr="00255447" w:rsidRDefault="008F5D6E" w:rsidP="003D1AE8">
      <w:pPr>
        <w:pStyle w:val="EQ"/>
        <w:rPr>
          <w:noProof w:val="0"/>
        </w:rPr>
      </w:pPr>
      <w:r w:rsidRPr="00255447">
        <w:rPr>
          <w:noProof w:val="0"/>
          <w:position w:val="-10"/>
        </w:rPr>
        <w:object w:dxaOrig="2600" w:dyaOrig="320">
          <v:shape id="_x0000_i1069" type="#_x0000_t75" style="width:99.75pt;height:12.75pt" o:ole="" fillcolor="window">
            <v:imagedata r:id="rId95" o:title=""/>
          </v:shape>
          <o:OLEObject Type="Embed" ProgID="Equation.3" ShapeID="_x0000_i1069" DrawAspect="Content" ObjectID="_1616459101" r:id="rId96"/>
        </w:object>
      </w:r>
    </w:p>
    <w:p w:rsidR="008F5D6E" w:rsidRPr="00255447" w:rsidRDefault="008F5D6E" w:rsidP="003D1AE8">
      <w:r w:rsidRPr="00255447">
        <w:t xml:space="preserve">Inequality </w:t>
      </w:r>
      <w:r w:rsidRPr="00255447">
        <w:rPr>
          <w:lang w:eastAsia="zh-CN"/>
        </w:rPr>
        <w:t>C1</w:t>
      </w:r>
      <w:r w:rsidRPr="00255447">
        <w:t>-2 (Leaving condition)</w:t>
      </w:r>
    </w:p>
    <w:p w:rsidR="008F5D6E" w:rsidRPr="00255447" w:rsidRDefault="008F5D6E" w:rsidP="003D1AE8">
      <w:pPr>
        <w:pStyle w:val="EQ"/>
        <w:rPr>
          <w:noProof w:val="0"/>
        </w:rPr>
      </w:pPr>
      <w:r w:rsidRPr="00255447">
        <w:rPr>
          <w:noProof w:val="0"/>
          <w:position w:val="-10"/>
        </w:rPr>
        <w:object w:dxaOrig="2600" w:dyaOrig="320">
          <v:shape id="_x0000_i1070" type="#_x0000_t75" style="width:99.75pt;height:12.75pt" o:ole="" fillcolor="window">
            <v:imagedata r:id="rId97" o:title=""/>
          </v:shape>
          <o:OLEObject Type="Embed" ProgID="Equation.3" ShapeID="_x0000_i1070" DrawAspect="Content" ObjectID="_1616459102" r:id="rId98"/>
        </w:object>
      </w:r>
    </w:p>
    <w:p w:rsidR="008F5D6E" w:rsidRPr="00255447" w:rsidRDefault="008F5D6E" w:rsidP="003D1AE8">
      <w:r w:rsidRPr="00255447">
        <w:t>The variables in the formula are defined as follows:</w:t>
      </w:r>
    </w:p>
    <w:p w:rsidR="008F5D6E" w:rsidRPr="00255447" w:rsidRDefault="008F5D6E" w:rsidP="003D1AE8">
      <w:pPr>
        <w:pStyle w:val="B1"/>
        <w:rPr>
          <w:i/>
        </w:rPr>
      </w:pPr>
      <w:r w:rsidRPr="00255447">
        <w:rPr>
          <w:b/>
          <w:i/>
        </w:rPr>
        <w:t>M</w:t>
      </w:r>
      <w:r w:rsidRPr="00255447">
        <w:rPr>
          <w:b/>
          <w:i/>
          <w:lang w:eastAsia="zh-CN"/>
        </w:rPr>
        <w:t>cr</w:t>
      </w:r>
      <w:r w:rsidRPr="00255447">
        <w:rPr>
          <w:b/>
        </w:rPr>
        <w:t xml:space="preserve"> </w:t>
      </w:r>
      <w:r w:rsidRPr="00255447">
        <w:t xml:space="preserve">is the measurement result of the </w:t>
      </w:r>
      <w:r w:rsidRPr="00255447">
        <w:rPr>
          <w:lang w:eastAsia="zh-CN"/>
        </w:rPr>
        <w:t>CSI-RS</w:t>
      </w:r>
      <w:r w:rsidRPr="00255447">
        <w:t xml:space="preserve"> </w:t>
      </w:r>
      <w:r w:rsidRPr="00255447">
        <w:rPr>
          <w:lang w:eastAsia="zh-CN"/>
        </w:rPr>
        <w:t>resource</w:t>
      </w:r>
      <w:r w:rsidRPr="00255447">
        <w:t>, not taking into account any offsets.</w:t>
      </w:r>
    </w:p>
    <w:p w:rsidR="008F5D6E" w:rsidRPr="00255447" w:rsidDel="009F3017" w:rsidRDefault="008F5D6E" w:rsidP="003D1AE8">
      <w:pPr>
        <w:pStyle w:val="B1"/>
      </w:pPr>
      <w:r w:rsidRPr="00255447">
        <w:rPr>
          <w:b/>
          <w:i/>
        </w:rPr>
        <w:t>Oc</w:t>
      </w:r>
      <w:r w:rsidRPr="00255447">
        <w:rPr>
          <w:b/>
          <w:i/>
          <w:lang w:eastAsia="zh-CN"/>
        </w:rPr>
        <w:t>r</w:t>
      </w:r>
      <w:r w:rsidRPr="00255447">
        <w:rPr>
          <w:b/>
          <w:i/>
        </w:rPr>
        <w:t xml:space="preserve"> </w:t>
      </w:r>
      <w:r w:rsidRPr="00255447">
        <w:t xml:space="preserve">is the </w:t>
      </w:r>
      <w:r w:rsidRPr="00255447">
        <w:rPr>
          <w:lang w:eastAsia="zh-CN"/>
        </w:rPr>
        <w:t>CSI-RS</w:t>
      </w:r>
      <w:r w:rsidRPr="00255447">
        <w:t xml:space="preserve"> specific offset (i.e. </w:t>
      </w:r>
      <w:r w:rsidRPr="00255447">
        <w:rPr>
          <w:i/>
          <w:lang w:eastAsia="zh-CN"/>
        </w:rPr>
        <w:t>csi-RS-</w:t>
      </w:r>
      <w:r w:rsidRPr="00255447">
        <w:rPr>
          <w:i/>
        </w:rPr>
        <w:t xml:space="preserve">IndividualOffset </w:t>
      </w:r>
      <w:r w:rsidRPr="00255447">
        <w:t xml:space="preserve">as defined within </w:t>
      </w:r>
      <w:r w:rsidRPr="00255447">
        <w:rPr>
          <w:i/>
        </w:rPr>
        <w:t>measObjectEUTRA</w:t>
      </w:r>
      <w:r w:rsidRPr="00255447">
        <w:t xml:space="preserve"> corresponding to the frequency of the </w:t>
      </w:r>
      <w:r w:rsidRPr="00255447">
        <w:rPr>
          <w:lang w:eastAsia="zh-CN"/>
        </w:rPr>
        <w:t>CSI-RS resource</w:t>
      </w:r>
      <w:r w:rsidRPr="00255447">
        <w:t xml:space="preserve">), and set to zero if not configured for the </w:t>
      </w:r>
      <w:r w:rsidRPr="00255447">
        <w:rPr>
          <w:lang w:eastAsia="zh-CN"/>
        </w:rPr>
        <w:t>CSI-RS</w:t>
      </w:r>
      <w:r w:rsidRPr="00255447">
        <w:t xml:space="preserve"> </w:t>
      </w:r>
      <w:r w:rsidRPr="00255447">
        <w:rPr>
          <w:lang w:eastAsia="zh-CN"/>
        </w:rPr>
        <w:t>resource</w:t>
      </w:r>
      <w:r w:rsidRPr="00255447">
        <w:t>.</w:t>
      </w:r>
    </w:p>
    <w:p w:rsidR="008F5D6E" w:rsidRPr="00255447" w:rsidRDefault="008F5D6E"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reportConfigEUTRA</w:t>
      </w:r>
      <w:r w:rsidRPr="00255447">
        <w:rPr>
          <w:i/>
          <w:noProof/>
        </w:rPr>
        <w:t xml:space="preserve"> </w:t>
      </w:r>
      <w:r w:rsidRPr="00255447">
        <w:t>for this event).</w:t>
      </w:r>
    </w:p>
    <w:p w:rsidR="008F5D6E" w:rsidRPr="00255447" w:rsidRDefault="008F5D6E" w:rsidP="003D1AE8">
      <w:pPr>
        <w:pStyle w:val="B1"/>
      </w:pPr>
      <w:r w:rsidRPr="00255447">
        <w:rPr>
          <w:b/>
          <w:i/>
        </w:rPr>
        <w:t>Thresh</w:t>
      </w:r>
      <w:r w:rsidRPr="00255447">
        <w:t xml:space="preserve"> is the threshold parameter for this event (i.e. </w:t>
      </w:r>
      <w:r w:rsidRPr="00255447">
        <w:rPr>
          <w:i/>
          <w:lang w:eastAsia="zh-CN"/>
        </w:rPr>
        <w:t>c1</w:t>
      </w:r>
      <w:r w:rsidRPr="00255447">
        <w:rPr>
          <w:i/>
        </w:rPr>
        <w:t xml:space="preserve">-Threshold </w:t>
      </w:r>
      <w:r w:rsidRPr="00255447">
        <w:t>as defined within</w:t>
      </w:r>
      <w:r w:rsidRPr="00255447">
        <w:rPr>
          <w:i/>
        </w:rPr>
        <w:t xml:space="preserve"> reportConfigEUTRA</w:t>
      </w:r>
      <w:r w:rsidRPr="00255447">
        <w:rPr>
          <w:i/>
          <w:noProof/>
        </w:rPr>
        <w:t xml:space="preserve"> </w:t>
      </w:r>
      <w:r w:rsidRPr="00255447">
        <w:t>for this event).</w:t>
      </w:r>
    </w:p>
    <w:p w:rsidR="008F5D6E" w:rsidRPr="00255447" w:rsidRDefault="008F5D6E" w:rsidP="003D1AE8">
      <w:pPr>
        <w:pStyle w:val="B1"/>
      </w:pPr>
      <w:r w:rsidRPr="00255447">
        <w:rPr>
          <w:b/>
          <w:i/>
        </w:rPr>
        <w:t>M</w:t>
      </w:r>
      <w:r w:rsidRPr="00255447">
        <w:rPr>
          <w:b/>
          <w:i/>
          <w:lang w:eastAsia="zh-CN"/>
        </w:rPr>
        <w:t>cr</w:t>
      </w:r>
      <w:r w:rsidRPr="00255447">
        <w:rPr>
          <w:b/>
          <w:i/>
        </w:rPr>
        <w:t xml:space="preserve">, Thresh </w:t>
      </w:r>
      <w:r w:rsidRPr="00255447">
        <w:rPr>
          <w:lang w:eastAsia="zh-CN"/>
        </w:rPr>
        <w:t>are</w:t>
      </w:r>
      <w:r w:rsidRPr="00255447">
        <w:t xml:space="preserve"> expressed in dBm.</w:t>
      </w:r>
    </w:p>
    <w:p w:rsidR="008F5D6E" w:rsidRPr="00255447" w:rsidRDefault="008F5D6E" w:rsidP="003D1AE8">
      <w:pPr>
        <w:pStyle w:val="B1"/>
      </w:pPr>
      <w:r w:rsidRPr="00255447">
        <w:rPr>
          <w:b/>
          <w:i/>
        </w:rPr>
        <w:t>Oc</w:t>
      </w:r>
      <w:r w:rsidRPr="00255447">
        <w:rPr>
          <w:b/>
          <w:i/>
          <w:lang w:eastAsia="zh-CN"/>
        </w:rPr>
        <w:t>r</w:t>
      </w:r>
      <w:r w:rsidRPr="00255447">
        <w:rPr>
          <w:b/>
          <w:i/>
        </w:rPr>
        <w:t xml:space="preserve">, Hys </w:t>
      </w:r>
      <w:r w:rsidRPr="00255447">
        <w:t>are expressed in dB.</w:t>
      </w:r>
    </w:p>
    <w:p w:rsidR="008F5D6E" w:rsidRPr="00255447" w:rsidRDefault="008F5D6E" w:rsidP="003D1AE8">
      <w:pPr>
        <w:pStyle w:val="Heading4"/>
        <w:rPr>
          <w:lang w:eastAsia="zh-CN"/>
        </w:rPr>
      </w:pPr>
      <w:bookmarkStart w:id="331" w:name="_Toc5814788"/>
      <w:r w:rsidRPr="00255447">
        <w:t>5.5.4.</w:t>
      </w:r>
      <w:r w:rsidRPr="00255447">
        <w:rPr>
          <w:lang w:eastAsia="zh-CN"/>
        </w:rPr>
        <w:t>10</w:t>
      </w:r>
      <w:r w:rsidRPr="00255447">
        <w:tab/>
        <w:t>Event C</w:t>
      </w:r>
      <w:r w:rsidRPr="00255447">
        <w:rPr>
          <w:lang w:eastAsia="zh-CN"/>
        </w:rPr>
        <w:t>2</w:t>
      </w:r>
      <w:r w:rsidRPr="00255447">
        <w:t xml:space="preserve"> (CSI-RS resource becomes offset better than reference CSI-RS resource)</w:t>
      </w:r>
      <w:bookmarkEnd w:id="331"/>
    </w:p>
    <w:p w:rsidR="008F5D6E" w:rsidRPr="00255447" w:rsidRDefault="008F5D6E" w:rsidP="003D1AE8">
      <w:r w:rsidRPr="00255447">
        <w:t>The UE shall:</w:t>
      </w:r>
    </w:p>
    <w:p w:rsidR="008F5D6E" w:rsidRPr="00255447" w:rsidRDefault="008F5D6E" w:rsidP="003D1AE8">
      <w:pPr>
        <w:pStyle w:val="B1"/>
      </w:pPr>
      <w:r w:rsidRPr="00255447">
        <w:t>1&gt;</w:t>
      </w:r>
      <w:r w:rsidRPr="00255447">
        <w:tab/>
        <w:t xml:space="preserve">consider the entering condition for this event to be satisfied when condition </w:t>
      </w:r>
      <w:r w:rsidRPr="00255447">
        <w:rPr>
          <w:lang w:eastAsia="zh-CN"/>
        </w:rPr>
        <w:t>C2</w:t>
      </w:r>
      <w:r w:rsidRPr="00255447">
        <w:t>-1, as specified below, is fulfilled;</w:t>
      </w:r>
    </w:p>
    <w:p w:rsidR="008F5D6E" w:rsidRPr="00255447" w:rsidRDefault="008F5D6E" w:rsidP="003D1AE8">
      <w:pPr>
        <w:pStyle w:val="B1"/>
      </w:pPr>
      <w:r w:rsidRPr="00255447">
        <w:lastRenderedPageBreak/>
        <w:t>1&gt;</w:t>
      </w:r>
      <w:r w:rsidRPr="00255447">
        <w:tab/>
        <w:t xml:space="preserve">consider the leaving condition for this event to be satisfied when condition </w:t>
      </w:r>
      <w:r w:rsidRPr="00255447">
        <w:rPr>
          <w:lang w:eastAsia="zh-CN"/>
        </w:rPr>
        <w:t>C2</w:t>
      </w:r>
      <w:r w:rsidRPr="00255447">
        <w:t>-2, as specified below, is fulfilled;</w:t>
      </w:r>
    </w:p>
    <w:p w:rsidR="008F5D6E" w:rsidRPr="00255447" w:rsidRDefault="008F5D6E" w:rsidP="003D1AE8">
      <w:pPr>
        <w:pStyle w:val="NO"/>
      </w:pPr>
      <w:r w:rsidRPr="00255447">
        <w:t>NOTE</w:t>
      </w:r>
      <w:r w:rsidRPr="00255447">
        <w:rPr>
          <w:lang w:eastAsia="zh-CN"/>
        </w:rPr>
        <w:t>:</w:t>
      </w:r>
      <w:r w:rsidRPr="00255447">
        <w:tab/>
        <w:t xml:space="preserve">The </w:t>
      </w:r>
      <w:r w:rsidRPr="00255447">
        <w:rPr>
          <w:lang w:eastAsia="zh-CN"/>
        </w:rPr>
        <w:t>CSI-RS resource</w:t>
      </w:r>
      <w:r w:rsidRPr="00255447">
        <w:t xml:space="preserve">(s) that triggers the event is on the </w:t>
      </w:r>
      <w:r w:rsidRPr="00255447">
        <w:rPr>
          <w:lang w:eastAsia="zh-CN"/>
        </w:rPr>
        <w:t xml:space="preserve">same </w:t>
      </w:r>
      <w:r w:rsidRPr="00255447">
        <w:t xml:space="preserve">frequency </w:t>
      </w:r>
      <w:r w:rsidRPr="00255447">
        <w:rPr>
          <w:lang w:eastAsia="zh-CN"/>
        </w:rPr>
        <w:t xml:space="preserve">as the </w:t>
      </w:r>
      <w:r w:rsidRPr="00255447">
        <w:t>reference CSI-RS resource</w:t>
      </w:r>
      <w:r w:rsidRPr="00255447">
        <w:rPr>
          <w:lang w:eastAsia="zh-CN"/>
        </w:rPr>
        <w:t>,</w:t>
      </w:r>
      <w:r w:rsidRPr="00255447">
        <w:t xml:space="preserve"> i.e. both are on the frequency indicated in the associated </w:t>
      </w:r>
      <w:r w:rsidRPr="00255447">
        <w:rPr>
          <w:i/>
        </w:rPr>
        <w:t>measObject</w:t>
      </w:r>
      <w:r w:rsidRPr="00255447">
        <w:t>.</w:t>
      </w:r>
    </w:p>
    <w:p w:rsidR="008F5D6E" w:rsidRPr="00255447" w:rsidRDefault="008F5D6E" w:rsidP="003D1AE8">
      <w:r w:rsidRPr="00255447">
        <w:t xml:space="preserve">Inequality </w:t>
      </w:r>
      <w:r w:rsidRPr="00255447">
        <w:rPr>
          <w:lang w:eastAsia="zh-CN"/>
        </w:rPr>
        <w:t>C2</w:t>
      </w:r>
      <w:r w:rsidRPr="00255447">
        <w:t>-1 (Entering condition)</w:t>
      </w:r>
    </w:p>
    <w:p w:rsidR="008F5D6E" w:rsidRPr="00255447" w:rsidRDefault="008F5D6E" w:rsidP="003D1AE8">
      <w:pPr>
        <w:pStyle w:val="EQ"/>
        <w:rPr>
          <w:noProof w:val="0"/>
        </w:rPr>
      </w:pPr>
      <w:r w:rsidRPr="00255447">
        <w:rPr>
          <w:position w:val="-10"/>
        </w:rPr>
        <w:object w:dxaOrig="3760" w:dyaOrig="320">
          <v:shape id="_x0000_i1071" type="#_x0000_t75" style="width:144.75pt;height:12.75pt" o:ole="" fillcolor="window">
            <v:imagedata r:id="rId99" o:title=""/>
          </v:shape>
          <o:OLEObject Type="Embed" ProgID="Equation.3" ShapeID="_x0000_i1071" DrawAspect="Content" ObjectID="_1616459103" r:id="rId100"/>
        </w:object>
      </w:r>
    </w:p>
    <w:p w:rsidR="008F5D6E" w:rsidRPr="00255447" w:rsidRDefault="008F5D6E" w:rsidP="003D1AE8">
      <w:r w:rsidRPr="00255447">
        <w:t xml:space="preserve">Inequality </w:t>
      </w:r>
      <w:r w:rsidRPr="00255447">
        <w:rPr>
          <w:lang w:eastAsia="zh-CN"/>
        </w:rPr>
        <w:t>C2</w:t>
      </w:r>
      <w:r w:rsidRPr="00255447">
        <w:t>-2 (Leaving condition)</w:t>
      </w:r>
    </w:p>
    <w:p w:rsidR="008F5D6E" w:rsidRPr="00255447" w:rsidRDefault="008F5D6E" w:rsidP="003D1AE8">
      <w:pPr>
        <w:pStyle w:val="EQ"/>
        <w:rPr>
          <w:noProof w:val="0"/>
        </w:rPr>
      </w:pPr>
      <w:r w:rsidRPr="00255447">
        <w:rPr>
          <w:position w:val="-10"/>
        </w:rPr>
        <w:object w:dxaOrig="3760" w:dyaOrig="320">
          <v:shape id="_x0000_i1072" type="#_x0000_t75" style="width:144.75pt;height:12.75pt" o:ole="" fillcolor="window">
            <v:imagedata r:id="rId101" o:title=""/>
          </v:shape>
          <o:OLEObject Type="Embed" ProgID="Equation.3" ShapeID="_x0000_i1072" DrawAspect="Content" ObjectID="_1616459104" r:id="rId102"/>
        </w:object>
      </w:r>
    </w:p>
    <w:p w:rsidR="008F5D6E" w:rsidRPr="00255447" w:rsidRDefault="008F5D6E" w:rsidP="003D1AE8">
      <w:r w:rsidRPr="00255447">
        <w:t>The variables in the formula are defined as follows:</w:t>
      </w:r>
    </w:p>
    <w:p w:rsidR="008F5D6E" w:rsidRPr="00255447" w:rsidRDefault="008F5D6E" w:rsidP="003D1AE8">
      <w:pPr>
        <w:pStyle w:val="B1"/>
      </w:pPr>
      <w:r w:rsidRPr="00255447">
        <w:rPr>
          <w:b/>
          <w:i/>
        </w:rPr>
        <w:t>M</w:t>
      </w:r>
      <w:r w:rsidRPr="00255447">
        <w:rPr>
          <w:b/>
          <w:i/>
          <w:lang w:eastAsia="zh-CN"/>
        </w:rPr>
        <w:t>cr</w:t>
      </w:r>
      <w:r w:rsidRPr="00255447">
        <w:rPr>
          <w:b/>
        </w:rPr>
        <w:t xml:space="preserve"> </w:t>
      </w:r>
      <w:r w:rsidRPr="00255447">
        <w:t xml:space="preserve">is the measurement result of the </w:t>
      </w:r>
      <w:r w:rsidRPr="00255447">
        <w:rPr>
          <w:lang w:eastAsia="zh-CN"/>
        </w:rPr>
        <w:t>CSI-RS</w:t>
      </w:r>
      <w:r w:rsidRPr="00255447">
        <w:t xml:space="preserve"> </w:t>
      </w:r>
      <w:r w:rsidRPr="00255447">
        <w:rPr>
          <w:lang w:eastAsia="zh-CN"/>
        </w:rPr>
        <w:t>resource</w:t>
      </w:r>
      <w:r w:rsidRPr="00255447">
        <w:t xml:space="preserve">, not taking into account any offsets. </w:t>
      </w:r>
    </w:p>
    <w:p w:rsidR="008F5D6E" w:rsidRPr="00255447" w:rsidDel="009F3017" w:rsidRDefault="008F5D6E" w:rsidP="003D1AE8">
      <w:pPr>
        <w:pStyle w:val="B1"/>
      </w:pPr>
      <w:r w:rsidRPr="00255447">
        <w:rPr>
          <w:b/>
          <w:i/>
        </w:rPr>
        <w:t>Oc</w:t>
      </w:r>
      <w:r w:rsidRPr="00255447">
        <w:rPr>
          <w:b/>
          <w:i/>
          <w:lang w:eastAsia="zh-CN"/>
        </w:rPr>
        <w:t>r</w:t>
      </w:r>
      <w:r w:rsidRPr="00255447">
        <w:rPr>
          <w:b/>
          <w:i/>
        </w:rPr>
        <w:t xml:space="preserve"> </w:t>
      </w:r>
      <w:r w:rsidRPr="00255447">
        <w:t xml:space="preserve">is the </w:t>
      </w:r>
      <w:r w:rsidRPr="00255447">
        <w:rPr>
          <w:lang w:eastAsia="zh-CN"/>
        </w:rPr>
        <w:t xml:space="preserve">CSI-RS </w:t>
      </w:r>
      <w:r w:rsidRPr="00255447">
        <w:t xml:space="preserve">specific offset of the </w:t>
      </w:r>
      <w:r w:rsidRPr="00255447">
        <w:rPr>
          <w:lang w:eastAsia="zh-CN"/>
        </w:rPr>
        <w:t>CSI-RS</w:t>
      </w:r>
      <w:r w:rsidRPr="00255447">
        <w:t xml:space="preserve"> </w:t>
      </w:r>
      <w:r w:rsidRPr="00255447">
        <w:rPr>
          <w:lang w:eastAsia="zh-CN"/>
        </w:rPr>
        <w:t>resource</w:t>
      </w:r>
      <w:r w:rsidRPr="00255447">
        <w:t xml:space="preserve"> (i.e. </w:t>
      </w:r>
      <w:r w:rsidRPr="00255447">
        <w:rPr>
          <w:i/>
          <w:lang w:eastAsia="zh-CN"/>
        </w:rPr>
        <w:t>csi-RS-</w:t>
      </w:r>
      <w:r w:rsidRPr="00255447">
        <w:rPr>
          <w:i/>
        </w:rPr>
        <w:t>IndividualOffse</w:t>
      </w:r>
      <w:r w:rsidRPr="00255447">
        <w:rPr>
          <w:i/>
          <w:lang w:eastAsia="zh-CN"/>
        </w:rPr>
        <w:t>t</w:t>
      </w:r>
      <w:r w:rsidRPr="00255447">
        <w:t xml:space="preserve"> as defined within </w:t>
      </w:r>
      <w:r w:rsidRPr="00255447">
        <w:rPr>
          <w:i/>
        </w:rPr>
        <w:t>measObjectEUTRA</w:t>
      </w:r>
      <w:r w:rsidRPr="00255447">
        <w:t xml:space="preserve"> corresponding to the frequency of the </w:t>
      </w:r>
      <w:r w:rsidRPr="00255447">
        <w:rPr>
          <w:lang w:eastAsia="zh-CN"/>
        </w:rPr>
        <w:t>CSI-RS</w:t>
      </w:r>
      <w:r w:rsidRPr="00255447">
        <w:t xml:space="preserve"> </w:t>
      </w:r>
      <w:r w:rsidRPr="00255447">
        <w:rPr>
          <w:lang w:eastAsia="zh-CN"/>
        </w:rPr>
        <w:t>resource</w:t>
      </w:r>
      <w:r w:rsidRPr="00255447">
        <w:t>), and set to zero if not configured for the</w:t>
      </w:r>
      <w:r w:rsidRPr="00255447">
        <w:rPr>
          <w:lang w:eastAsia="zh-CN"/>
        </w:rPr>
        <w:t xml:space="preserve"> CSI-RS</w:t>
      </w:r>
      <w:r w:rsidRPr="00255447">
        <w:t xml:space="preserve"> </w:t>
      </w:r>
      <w:r w:rsidRPr="00255447">
        <w:rPr>
          <w:lang w:eastAsia="zh-CN"/>
        </w:rPr>
        <w:t>resource</w:t>
      </w:r>
      <w:r w:rsidRPr="00255447">
        <w:t>.</w:t>
      </w:r>
    </w:p>
    <w:p w:rsidR="008F5D6E" w:rsidRPr="00255447" w:rsidRDefault="008F5D6E" w:rsidP="003D1AE8">
      <w:pPr>
        <w:pStyle w:val="B1"/>
      </w:pPr>
      <w:r w:rsidRPr="00255447">
        <w:rPr>
          <w:b/>
          <w:i/>
        </w:rPr>
        <w:t>M</w:t>
      </w:r>
      <w:r w:rsidRPr="00255447">
        <w:rPr>
          <w:b/>
          <w:i/>
          <w:lang w:eastAsia="zh-CN"/>
        </w:rPr>
        <w:t>ref</w:t>
      </w:r>
      <w:r w:rsidRPr="00255447">
        <w:rPr>
          <w:b/>
        </w:rPr>
        <w:t xml:space="preserve"> </w:t>
      </w:r>
      <w:r w:rsidRPr="00255447">
        <w:t>is the measurement result of the reference CSI-RS resource</w:t>
      </w:r>
      <w:r w:rsidRPr="00255447">
        <w:rPr>
          <w:lang w:eastAsia="zh-CN"/>
        </w:rPr>
        <w:t xml:space="preserve"> </w:t>
      </w:r>
      <w:r w:rsidRPr="00255447">
        <w:t xml:space="preserve">(i.e. </w:t>
      </w:r>
      <w:r w:rsidRPr="00255447">
        <w:rPr>
          <w:i/>
          <w:lang w:eastAsia="zh-CN"/>
        </w:rPr>
        <w:t>c</w:t>
      </w:r>
      <w:r w:rsidRPr="00255447">
        <w:rPr>
          <w:rFonts w:eastAsia="MS Mincho"/>
          <w:i/>
        </w:rPr>
        <w:t>2</w:t>
      </w:r>
      <w:r w:rsidRPr="00255447">
        <w:rPr>
          <w:i/>
        </w:rPr>
        <w:t>-</w:t>
      </w:r>
      <w:r w:rsidRPr="00255447">
        <w:rPr>
          <w:rFonts w:eastAsia="MS Mincho"/>
          <w:i/>
        </w:rPr>
        <w:t>RefCSI-RS</w:t>
      </w:r>
      <w:r w:rsidRPr="00255447">
        <w:t xml:space="preserve"> as defined within </w:t>
      </w:r>
      <w:r w:rsidRPr="00255447">
        <w:rPr>
          <w:i/>
          <w:noProof/>
        </w:rPr>
        <w:t xml:space="preserve">reportConfigEUTRA </w:t>
      </w:r>
      <w:r w:rsidRPr="00255447">
        <w:t>for this event), not taking into account any offsets.</w:t>
      </w:r>
    </w:p>
    <w:p w:rsidR="008F5D6E" w:rsidRPr="00255447" w:rsidRDefault="008F5D6E" w:rsidP="003D1AE8">
      <w:pPr>
        <w:pStyle w:val="B1"/>
      </w:pPr>
      <w:r w:rsidRPr="00255447">
        <w:rPr>
          <w:b/>
          <w:i/>
        </w:rPr>
        <w:t>O</w:t>
      </w:r>
      <w:r w:rsidRPr="00255447">
        <w:rPr>
          <w:b/>
          <w:i/>
          <w:lang w:eastAsia="zh-CN"/>
        </w:rPr>
        <w:t>ref</w:t>
      </w:r>
      <w:r w:rsidRPr="00255447">
        <w:rPr>
          <w:b/>
          <w:i/>
        </w:rPr>
        <w:t xml:space="preserve"> </w:t>
      </w:r>
      <w:r w:rsidRPr="00255447">
        <w:t xml:space="preserve">is the </w:t>
      </w:r>
      <w:r w:rsidRPr="00255447">
        <w:rPr>
          <w:lang w:eastAsia="zh-CN"/>
        </w:rPr>
        <w:t xml:space="preserve">CSI-RS </w:t>
      </w:r>
      <w:r w:rsidRPr="00255447">
        <w:t>specific offset of the reference CSI-RS resource (i.e.</w:t>
      </w:r>
      <w:r w:rsidRPr="00255447">
        <w:rPr>
          <w:i/>
          <w:lang w:eastAsia="zh-CN"/>
        </w:rPr>
        <w:t xml:space="preserve"> csi-RS-</w:t>
      </w:r>
      <w:r w:rsidRPr="00255447">
        <w:rPr>
          <w:i/>
        </w:rPr>
        <w:t>IndividualOffse</w:t>
      </w:r>
      <w:r w:rsidRPr="00255447">
        <w:rPr>
          <w:i/>
          <w:lang w:eastAsia="zh-CN"/>
        </w:rPr>
        <w:t>t</w:t>
      </w:r>
      <w:r w:rsidRPr="00255447">
        <w:t xml:space="preserve"> as defined within </w:t>
      </w:r>
      <w:r w:rsidRPr="00255447">
        <w:rPr>
          <w:i/>
        </w:rPr>
        <w:t>measObjectEUTRA</w:t>
      </w:r>
      <w:r w:rsidRPr="00255447">
        <w:t xml:space="preserve"> corresponding to the frequency of the reference </w:t>
      </w:r>
      <w:r w:rsidRPr="00255447">
        <w:rPr>
          <w:lang w:eastAsia="zh-CN"/>
        </w:rPr>
        <w:t>CSI-RS</w:t>
      </w:r>
      <w:r w:rsidRPr="00255447">
        <w:t xml:space="preserve"> </w:t>
      </w:r>
      <w:r w:rsidRPr="00255447">
        <w:rPr>
          <w:lang w:eastAsia="zh-CN"/>
        </w:rPr>
        <w:t>resource</w:t>
      </w:r>
      <w:r w:rsidRPr="00255447">
        <w:t>), and is set to zero if not configured for the reference CSI-RS resource.</w:t>
      </w:r>
    </w:p>
    <w:p w:rsidR="008F5D6E" w:rsidRPr="00255447" w:rsidRDefault="008F5D6E" w:rsidP="003D1AE8">
      <w:pPr>
        <w:pStyle w:val="B1"/>
      </w:pPr>
      <w:r w:rsidRPr="00255447">
        <w:rPr>
          <w:b/>
          <w:i/>
        </w:rPr>
        <w:t>Hys</w:t>
      </w:r>
      <w:r w:rsidRPr="00255447">
        <w:t xml:space="preserve"> is the hysteresis parameter for this event (i.e. </w:t>
      </w:r>
      <w:r w:rsidRPr="00255447">
        <w:rPr>
          <w:i/>
        </w:rPr>
        <w:t>hysteresis</w:t>
      </w:r>
      <w:r w:rsidRPr="00255447">
        <w:t xml:space="preserve"> as defined within</w:t>
      </w:r>
      <w:r w:rsidRPr="00255447">
        <w:rPr>
          <w:i/>
        </w:rPr>
        <w:t xml:space="preserve"> </w:t>
      </w:r>
      <w:r w:rsidRPr="00255447">
        <w:rPr>
          <w:i/>
          <w:noProof/>
        </w:rPr>
        <w:t xml:space="preserve">reportConfigEUTRA </w:t>
      </w:r>
      <w:r w:rsidRPr="00255447">
        <w:t>for this event).</w:t>
      </w:r>
    </w:p>
    <w:p w:rsidR="008F5D6E" w:rsidRPr="00255447" w:rsidRDefault="008F5D6E" w:rsidP="003D1AE8">
      <w:pPr>
        <w:pStyle w:val="B1"/>
      </w:pPr>
      <w:r w:rsidRPr="00255447">
        <w:rPr>
          <w:b/>
          <w:i/>
        </w:rPr>
        <w:t>Off</w:t>
      </w:r>
      <w:r w:rsidRPr="00255447">
        <w:t xml:space="preserve"> is the offset parameter for this event (i.e. </w:t>
      </w:r>
      <w:r w:rsidRPr="00255447">
        <w:rPr>
          <w:i/>
          <w:lang w:eastAsia="zh-CN"/>
        </w:rPr>
        <w:t>c2</w:t>
      </w:r>
      <w:r w:rsidRPr="00255447">
        <w:rPr>
          <w:i/>
        </w:rPr>
        <w:t xml:space="preserve">-Offset </w:t>
      </w:r>
      <w:r w:rsidRPr="00255447">
        <w:t>as defined within</w:t>
      </w:r>
      <w:r w:rsidRPr="00255447">
        <w:rPr>
          <w:i/>
        </w:rPr>
        <w:t xml:space="preserve"> </w:t>
      </w:r>
      <w:r w:rsidRPr="00255447">
        <w:rPr>
          <w:i/>
          <w:noProof/>
        </w:rPr>
        <w:t xml:space="preserve">reportConfigEUTRA </w:t>
      </w:r>
      <w:r w:rsidRPr="00255447">
        <w:t>for this event).</w:t>
      </w:r>
    </w:p>
    <w:p w:rsidR="008F5D6E" w:rsidRPr="00255447" w:rsidRDefault="008F5D6E" w:rsidP="003D1AE8">
      <w:pPr>
        <w:pStyle w:val="B1"/>
      </w:pPr>
      <w:r w:rsidRPr="00255447">
        <w:rPr>
          <w:b/>
          <w:i/>
        </w:rPr>
        <w:t>M</w:t>
      </w:r>
      <w:r w:rsidRPr="00255447">
        <w:rPr>
          <w:b/>
          <w:i/>
          <w:lang w:eastAsia="zh-CN"/>
        </w:rPr>
        <w:t>cr</w:t>
      </w:r>
      <w:r w:rsidRPr="00255447">
        <w:rPr>
          <w:b/>
          <w:i/>
        </w:rPr>
        <w:t>, M</w:t>
      </w:r>
      <w:r w:rsidRPr="00255447">
        <w:rPr>
          <w:b/>
          <w:i/>
          <w:lang w:eastAsia="zh-CN"/>
        </w:rPr>
        <w:t>ref</w:t>
      </w:r>
      <w:r w:rsidRPr="00255447">
        <w:rPr>
          <w:b/>
          <w:i/>
        </w:rPr>
        <w:t xml:space="preserve"> </w:t>
      </w:r>
      <w:r w:rsidRPr="00255447">
        <w:t>are expressed in dBm.</w:t>
      </w:r>
    </w:p>
    <w:p w:rsidR="008F5D6E" w:rsidRPr="00255447" w:rsidRDefault="008F5D6E" w:rsidP="003D1AE8">
      <w:pPr>
        <w:pStyle w:val="B1"/>
      </w:pPr>
      <w:r w:rsidRPr="00255447">
        <w:rPr>
          <w:b/>
          <w:i/>
        </w:rPr>
        <w:t>Oc</w:t>
      </w:r>
      <w:r w:rsidRPr="00255447">
        <w:rPr>
          <w:b/>
          <w:i/>
          <w:lang w:eastAsia="zh-CN"/>
        </w:rPr>
        <w:t>r</w:t>
      </w:r>
      <w:r w:rsidRPr="00255447">
        <w:rPr>
          <w:b/>
          <w:i/>
        </w:rPr>
        <w:t>, O</w:t>
      </w:r>
      <w:r w:rsidRPr="00255447">
        <w:rPr>
          <w:b/>
          <w:i/>
          <w:lang w:eastAsia="zh-CN"/>
        </w:rPr>
        <w:t>ref</w:t>
      </w:r>
      <w:r w:rsidRPr="00255447">
        <w:rPr>
          <w:b/>
          <w:i/>
        </w:rPr>
        <w:t>, Hys, Off</w:t>
      </w:r>
      <w:r w:rsidRPr="00255447">
        <w:t xml:space="preserve"> are expressed in dB.</w:t>
      </w:r>
    </w:p>
    <w:p w:rsidR="00756B72" w:rsidRPr="00255447" w:rsidRDefault="00756B72" w:rsidP="003D1AE8">
      <w:pPr>
        <w:pStyle w:val="Heading3"/>
      </w:pPr>
      <w:bookmarkStart w:id="332" w:name="_Toc5814789"/>
      <w:r w:rsidRPr="00255447">
        <w:t>5.5.5</w:t>
      </w:r>
      <w:r w:rsidRPr="00255447">
        <w:tab/>
        <w:t>Measurement reporting</w:t>
      </w:r>
      <w:bookmarkEnd w:id="332"/>
    </w:p>
    <w:bookmarkStart w:id="333" w:name="_MON_1291619964"/>
    <w:bookmarkStart w:id="334" w:name="_MON_1291620037"/>
    <w:bookmarkStart w:id="335" w:name="_MON_1292674412"/>
    <w:bookmarkStart w:id="336" w:name="_MON_1292674550"/>
    <w:bookmarkStart w:id="337" w:name="_MON_1292674852"/>
    <w:bookmarkStart w:id="338" w:name="_MON_1298325901"/>
    <w:bookmarkEnd w:id="333"/>
    <w:bookmarkEnd w:id="334"/>
    <w:bookmarkEnd w:id="335"/>
    <w:bookmarkEnd w:id="336"/>
    <w:bookmarkEnd w:id="337"/>
    <w:bookmarkEnd w:id="338"/>
    <w:bookmarkStart w:id="339" w:name="_MON_1291619882"/>
    <w:bookmarkEnd w:id="339"/>
    <w:p w:rsidR="00756B72" w:rsidRPr="00255447" w:rsidRDefault="00756B72" w:rsidP="003D1AE8">
      <w:pPr>
        <w:pStyle w:val="TH"/>
      </w:pPr>
      <w:r w:rsidRPr="00255447">
        <w:object w:dxaOrig="7574" w:dyaOrig="1814">
          <v:shape id="_x0000_i1073" type="#_x0000_t75" style="width:351.75pt;height:84.75pt" o:ole="">
            <v:imagedata r:id="rId103" o:title=""/>
          </v:shape>
          <o:OLEObject Type="Embed" ProgID="Word.Picture.8" ShapeID="_x0000_i1073" DrawAspect="Content" ObjectID="_1616459105" r:id="rId104"/>
        </w:object>
      </w:r>
    </w:p>
    <w:p w:rsidR="00756B72" w:rsidRPr="00255447" w:rsidRDefault="00756B72" w:rsidP="003D1AE8">
      <w:pPr>
        <w:pStyle w:val="TF"/>
      </w:pPr>
      <w:r w:rsidRPr="00255447">
        <w:t>Figure 5.5.5-1: Measurement reporting</w:t>
      </w:r>
    </w:p>
    <w:p w:rsidR="00756B72" w:rsidRPr="00255447" w:rsidRDefault="00756B72" w:rsidP="003D1AE8">
      <w:r w:rsidRPr="00255447">
        <w:t>The purpose of this procedure is to transfer measurement results from the UE to E-UTRAN.</w:t>
      </w:r>
      <w:r w:rsidR="0097546A" w:rsidRPr="00255447">
        <w:t xml:space="preserve"> The UE shall initiate this procedure only after successful security activation.</w:t>
      </w:r>
    </w:p>
    <w:p w:rsidR="00756B72" w:rsidRPr="00255447" w:rsidRDefault="00756B72" w:rsidP="003D1AE8">
      <w:r w:rsidRPr="00255447">
        <w:t xml:space="preserve">For the </w:t>
      </w:r>
      <w:r w:rsidRPr="00255447">
        <w:rPr>
          <w:i/>
        </w:rPr>
        <w:t>measId</w:t>
      </w:r>
      <w:r w:rsidRPr="00255447">
        <w:t xml:space="preserve"> for which the measurement reporting procedure was triggered, the UE shall set the </w:t>
      </w:r>
      <w:r w:rsidRPr="00255447">
        <w:rPr>
          <w:i/>
        </w:rPr>
        <w:t>measResults</w:t>
      </w:r>
      <w:r w:rsidRPr="00255447">
        <w:t xml:space="preserve"> within the </w:t>
      </w:r>
      <w:r w:rsidRPr="00255447">
        <w:rPr>
          <w:i/>
        </w:rPr>
        <w:t>MeasurementReport</w:t>
      </w:r>
      <w:r w:rsidRPr="00255447">
        <w:t xml:space="preserve"> message as follows:</w:t>
      </w:r>
    </w:p>
    <w:p w:rsidR="00756B72" w:rsidRPr="00255447" w:rsidRDefault="00756B72" w:rsidP="003D1AE8">
      <w:pPr>
        <w:pStyle w:val="B1"/>
      </w:pPr>
      <w:r w:rsidRPr="00255447">
        <w:t>1&gt;</w:t>
      </w:r>
      <w:r w:rsidRPr="00255447">
        <w:tab/>
        <w:t xml:space="preserve">set the </w:t>
      </w:r>
      <w:r w:rsidRPr="00255447">
        <w:rPr>
          <w:i/>
        </w:rPr>
        <w:t>measId</w:t>
      </w:r>
      <w:r w:rsidRPr="00255447">
        <w:t xml:space="preserve"> to the measurement identity that triggered the measurement reporting;</w:t>
      </w:r>
    </w:p>
    <w:p w:rsidR="00756B72" w:rsidRPr="00255447" w:rsidRDefault="00756B72" w:rsidP="003D1AE8">
      <w:pPr>
        <w:pStyle w:val="B1"/>
      </w:pPr>
      <w:r w:rsidRPr="00255447">
        <w:t>1&gt;</w:t>
      </w:r>
      <w:r w:rsidRPr="00255447">
        <w:tab/>
        <w:t xml:space="preserve">set the </w:t>
      </w:r>
      <w:r w:rsidRPr="00255447">
        <w:rPr>
          <w:i/>
        </w:rPr>
        <w:t>measResultPCell</w:t>
      </w:r>
      <w:r w:rsidRPr="00255447">
        <w:t xml:space="preserve"> to include the quantities of the PCell;</w:t>
      </w:r>
    </w:p>
    <w:p w:rsidR="00756B72" w:rsidRPr="00255447" w:rsidRDefault="00756B72" w:rsidP="003D1AE8">
      <w:pPr>
        <w:pStyle w:val="B1"/>
      </w:pPr>
      <w:r w:rsidRPr="00255447">
        <w:t>1&gt;</w:t>
      </w:r>
      <w:r w:rsidRPr="00255447">
        <w:tab/>
        <w:t xml:space="preserve">set the </w:t>
      </w:r>
      <w:r w:rsidRPr="00255447">
        <w:rPr>
          <w:i/>
        </w:rPr>
        <w:t>measResultServFreqList</w:t>
      </w:r>
      <w:r w:rsidRPr="00255447">
        <w:t xml:space="preserve"> to include for each SCell that is configured, if any, within </w:t>
      </w:r>
      <w:r w:rsidRPr="00255447">
        <w:rPr>
          <w:i/>
        </w:rPr>
        <w:t>measResultSCell</w:t>
      </w:r>
      <w:r w:rsidRPr="00255447">
        <w:t xml:space="preserve"> the quantities of the concerned SCell, if available according to performance requirements in [16];</w:t>
      </w:r>
    </w:p>
    <w:p w:rsidR="00756B72" w:rsidRPr="00255447" w:rsidRDefault="00756B72" w:rsidP="003D1AE8">
      <w:pPr>
        <w:pStyle w:val="B1"/>
      </w:pPr>
      <w:r w:rsidRPr="00255447">
        <w:t>1&gt;</w:t>
      </w:r>
      <w:r w:rsidRPr="00255447">
        <w:tab/>
        <w:t xml:space="preserve">if the </w:t>
      </w:r>
      <w:r w:rsidRPr="00255447">
        <w:rPr>
          <w:i/>
        </w:rPr>
        <w:t>reportConfig</w:t>
      </w:r>
      <w:r w:rsidRPr="00255447">
        <w:t xml:space="preserve"> associated with the </w:t>
      </w:r>
      <w:r w:rsidRPr="00255447">
        <w:rPr>
          <w:i/>
        </w:rPr>
        <w:t>measId</w:t>
      </w:r>
      <w:r w:rsidRPr="00255447">
        <w:t xml:space="preserve"> that triggered the measurement reporting includes </w:t>
      </w:r>
      <w:r w:rsidRPr="00255447">
        <w:rPr>
          <w:i/>
        </w:rPr>
        <w:t>reportAddNeighMeas</w:t>
      </w:r>
      <w:r w:rsidRPr="00255447">
        <w:t>:</w:t>
      </w:r>
    </w:p>
    <w:p w:rsidR="00756B72" w:rsidRPr="00255447" w:rsidRDefault="00756B72" w:rsidP="003D1AE8">
      <w:pPr>
        <w:pStyle w:val="B2"/>
      </w:pPr>
      <w:r w:rsidRPr="00255447">
        <w:lastRenderedPageBreak/>
        <w:t>2&gt;</w:t>
      </w:r>
      <w:r w:rsidRPr="00255447">
        <w:tab/>
        <w:t>for each serving frequency for which</w:t>
      </w:r>
      <w:r w:rsidRPr="00255447">
        <w:rPr>
          <w:i/>
        </w:rPr>
        <w:t xml:space="preserve"> measObjectId</w:t>
      </w:r>
      <w:r w:rsidRPr="00255447">
        <w:t xml:space="preserve"> is referenced</w:t>
      </w:r>
      <w:r w:rsidRPr="00255447">
        <w:rPr>
          <w:i/>
        </w:rPr>
        <w:t xml:space="preserve"> </w:t>
      </w:r>
      <w:r w:rsidRPr="00255447">
        <w:t xml:space="preserve">in the </w:t>
      </w:r>
      <w:r w:rsidRPr="00255447">
        <w:rPr>
          <w:i/>
        </w:rPr>
        <w:t>measIdList</w:t>
      </w:r>
      <w:r w:rsidRPr="00255447">
        <w:t xml:space="preserve">, other than the frequency corresponding with the </w:t>
      </w:r>
      <w:r w:rsidRPr="00255447">
        <w:rPr>
          <w:i/>
        </w:rPr>
        <w:t>measId</w:t>
      </w:r>
      <w:r w:rsidRPr="00255447">
        <w:t xml:space="preserve"> that triggered the measurement reporting</w:t>
      </w:r>
      <w:r w:rsidRPr="00255447">
        <w:rPr>
          <w:noProof/>
        </w:rPr>
        <w:t>:</w:t>
      </w:r>
    </w:p>
    <w:p w:rsidR="00756B72" w:rsidRPr="00255447" w:rsidRDefault="00756B72" w:rsidP="003D1AE8">
      <w:pPr>
        <w:pStyle w:val="B3"/>
      </w:pPr>
      <w:r w:rsidRPr="00255447">
        <w:t>3&gt;</w:t>
      </w:r>
      <w:r w:rsidRPr="00255447">
        <w:tab/>
        <w:t xml:space="preserve">set the </w:t>
      </w:r>
      <w:r w:rsidRPr="00255447">
        <w:rPr>
          <w:i/>
        </w:rPr>
        <w:t>measResultServFreqList</w:t>
      </w:r>
      <w:r w:rsidRPr="00255447">
        <w:t xml:space="preserve"> to include within </w:t>
      </w:r>
      <w:r w:rsidRPr="00255447">
        <w:rPr>
          <w:i/>
        </w:rPr>
        <w:t>measResultBestNeighCell</w:t>
      </w:r>
      <w:r w:rsidRPr="00255447">
        <w:t xml:space="preserve"> the </w:t>
      </w:r>
      <w:r w:rsidRPr="00255447">
        <w:rPr>
          <w:i/>
        </w:rPr>
        <w:t>physCellId</w:t>
      </w:r>
      <w:r w:rsidRPr="00255447">
        <w:t xml:space="preserve"> and the quantities of the best non-serving cell, based on RSRP, on the concerned serving frequency;</w:t>
      </w:r>
    </w:p>
    <w:p w:rsidR="00756B72" w:rsidRPr="00255447" w:rsidRDefault="00756B72" w:rsidP="003D1AE8">
      <w:pPr>
        <w:pStyle w:val="B1"/>
        <w:rPr>
          <w:rFonts w:eastAsia="MS Mincho"/>
        </w:rPr>
      </w:pPr>
      <w:r w:rsidRPr="00255447">
        <w:t>1&gt;</w:t>
      </w:r>
      <w:r w:rsidRPr="00255447">
        <w:tab/>
      </w:r>
      <w:r w:rsidRPr="00255447">
        <w:rPr>
          <w:rFonts w:eastAsia="MS Mincho"/>
        </w:rPr>
        <w:t>if there is at least one applicable neighbouring cell to report:</w:t>
      </w:r>
    </w:p>
    <w:p w:rsidR="00756B72" w:rsidRPr="00255447" w:rsidRDefault="00756B72" w:rsidP="003D1AE8">
      <w:pPr>
        <w:pStyle w:val="B2"/>
      </w:pPr>
      <w:r w:rsidRPr="00255447">
        <w:t>2&gt;</w:t>
      </w:r>
      <w:r w:rsidRPr="00255447">
        <w:tab/>
        <w:t xml:space="preserve">set the </w:t>
      </w:r>
      <w:r w:rsidRPr="00255447">
        <w:rPr>
          <w:i/>
        </w:rPr>
        <w:t>measResultNeighCells</w:t>
      </w:r>
      <w:r w:rsidRPr="00255447">
        <w:t xml:space="preserve"> to include the best neighbouring cells up to </w:t>
      </w:r>
      <w:r w:rsidRPr="00255447">
        <w:rPr>
          <w:i/>
        </w:rPr>
        <w:t>maxReportCells</w:t>
      </w:r>
      <w:r w:rsidRPr="00255447">
        <w:t xml:space="preserve"> in accordance with the following:</w:t>
      </w:r>
    </w:p>
    <w:p w:rsidR="00756B72" w:rsidRPr="00255447" w:rsidRDefault="00756B72" w:rsidP="003D1AE8">
      <w:pPr>
        <w:pStyle w:val="B3"/>
      </w:pPr>
      <w:r w:rsidRPr="00255447">
        <w:t>3&gt;</w:t>
      </w:r>
      <w:r w:rsidRPr="00255447">
        <w:tab/>
        <w:t xml:space="preserve">if the </w:t>
      </w:r>
      <w:r w:rsidRPr="00255447">
        <w:rPr>
          <w:i/>
        </w:rPr>
        <w:t>triggerType</w:t>
      </w:r>
      <w:r w:rsidRPr="00255447">
        <w:t xml:space="preserve"> is set to </w:t>
      </w:r>
      <w:r w:rsidRPr="00255447">
        <w:rPr>
          <w:i/>
        </w:rPr>
        <w:t>event</w:t>
      </w:r>
      <w:r w:rsidRPr="00255447">
        <w:t>:</w:t>
      </w:r>
    </w:p>
    <w:p w:rsidR="00756B72" w:rsidRPr="00255447" w:rsidRDefault="00756B72" w:rsidP="003D1AE8">
      <w:pPr>
        <w:pStyle w:val="B4"/>
      </w:pPr>
      <w:r w:rsidRPr="00255447">
        <w:t>4&gt;</w:t>
      </w:r>
      <w:r w:rsidRPr="00255447">
        <w:tab/>
        <w:t xml:space="preserve">include the cells included in the </w:t>
      </w:r>
      <w:r w:rsidRPr="00255447">
        <w:rPr>
          <w:i/>
        </w:rPr>
        <w:t>cellsTriggeredList</w:t>
      </w:r>
      <w:r w:rsidRPr="00255447">
        <w:t xml:space="preserve"> as defined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3&gt;</w:t>
      </w:r>
      <w:r w:rsidRPr="00255447">
        <w:tab/>
        <w:t>else:</w:t>
      </w:r>
    </w:p>
    <w:p w:rsidR="00756B72" w:rsidRPr="00255447" w:rsidRDefault="00756B72" w:rsidP="003D1AE8">
      <w:pPr>
        <w:pStyle w:val="B4"/>
      </w:pPr>
      <w:r w:rsidRPr="00255447">
        <w:t>4&gt;</w:t>
      </w:r>
      <w:r w:rsidRPr="00255447">
        <w:tab/>
        <w:t>include the applicable cells for which the new measurement results became available since the last periodical reporting or since the measurement was initiated or reset;</w:t>
      </w:r>
    </w:p>
    <w:p w:rsidR="00756B72" w:rsidRPr="00255447" w:rsidRDefault="00756B72" w:rsidP="003D1AE8">
      <w:pPr>
        <w:pStyle w:val="NO"/>
      </w:pPr>
      <w:r w:rsidRPr="00255447">
        <w:t>NOTE</w:t>
      </w:r>
      <w:r w:rsidR="008F5D6E" w:rsidRPr="00255447">
        <w:rPr>
          <w:lang w:eastAsia="zh-CN"/>
        </w:rPr>
        <w:t xml:space="preserve"> 1</w:t>
      </w:r>
      <w:r w:rsidRPr="00255447">
        <w:t>:</w:t>
      </w:r>
      <w:r w:rsidRPr="00255447">
        <w:tab/>
        <w:t xml:space="preserve">The reliability of the report (i.e. the certainty it contains the strongest cells on the concerned frequency) depends on the measurement configuration i.e. the </w:t>
      </w:r>
      <w:r w:rsidRPr="00255447">
        <w:rPr>
          <w:i/>
        </w:rPr>
        <w:t>reportInterval</w:t>
      </w:r>
      <w:r w:rsidRPr="00255447">
        <w:t>. The related performance requirements are specified in TS 36.133 [16].</w:t>
      </w:r>
    </w:p>
    <w:p w:rsidR="00756B72" w:rsidRPr="00255447" w:rsidRDefault="00756B72" w:rsidP="003D1AE8">
      <w:pPr>
        <w:pStyle w:val="B3"/>
      </w:pPr>
      <w:r w:rsidRPr="00255447">
        <w:t>3&gt;</w:t>
      </w:r>
      <w:r w:rsidRPr="00255447">
        <w:tab/>
        <w:t xml:space="preserve">for each cell that is included in the </w:t>
      </w:r>
      <w:r w:rsidRPr="00255447">
        <w:rPr>
          <w:i/>
        </w:rPr>
        <w:t>measResultNeighCells</w:t>
      </w:r>
      <w:r w:rsidRPr="00255447">
        <w:t xml:space="preserve">, include the </w:t>
      </w:r>
      <w:r w:rsidRPr="00255447">
        <w:rPr>
          <w:i/>
        </w:rPr>
        <w:t>physCellId</w:t>
      </w:r>
      <w:r w:rsidRPr="00255447">
        <w:t>;</w:t>
      </w:r>
    </w:p>
    <w:p w:rsidR="00756B72" w:rsidRPr="00255447" w:rsidRDefault="00756B72" w:rsidP="003D1AE8">
      <w:pPr>
        <w:pStyle w:val="B3"/>
      </w:pPr>
      <w:r w:rsidRPr="00255447">
        <w:t>3&gt;</w:t>
      </w:r>
      <w:r w:rsidRPr="00255447">
        <w:tab/>
        <w:t xml:space="preserve">if the </w:t>
      </w:r>
      <w:r w:rsidRPr="00255447">
        <w:rPr>
          <w:i/>
        </w:rPr>
        <w:t>triggerType</w:t>
      </w:r>
      <w:r w:rsidRPr="00255447">
        <w:t xml:space="preserve"> is set to </w:t>
      </w:r>
      <w:r w:rsidRPr="00255447">
        <w:rPr>
          <w:i/>
        </w:rPr>
        <w:t>event</w:t>
      </w:r>
      <w:r w:rsidRPr="00255447">
        <w:t xml:space="preserve">; or the </w:t>
      </w:r>
      <w:r w:rsidRPr="00255447">
        <w:rPr>
          <w:i/>
        </w:rPr>
        <w:t>purpose</w:t>
      </w:r>
      <w:r w:rsidRPr="00255447">
        <w:t xml:space="preserve"> is set to </w:t>
      </w:r>
      <w:r w:rsidRPr="00255447">
        <w:rPr>
          <w:i/>
        </w:rPr>
        <w:t>reportStrongestCells</w:t>
      </w:r>
      <w:r w:rsidRPr="00255447">
        <w:t xml:space="preserve"> or to </w:t>
      </w:r>
      <w:r w:rsidRPr="00255447">
        <w:rPr>
          <w:i/>
        </w:rPr>
        <w:t>reportStrongestCellsForSON</w:t>
      </w:r>
      <w:r w:rsidRPr="00255447">
        <w:t>:</w:t>
      </w:r>
    </w:p>
    <w:p w:rsidR="00756B72" w:rsidRPr="00255447" w:rsidRDefault="00756B72" w:rsidP="003D1AE8">
      <w:pPr>
        <w:pStyle w:val="B4"/>
      </w:pPr>
      <w:r w:rsidRPr="00255447">
        <w:t>4&gt;</w:t>
      </w:r>
      <w:r w:rsidRPr="00255447">
        <w:tab/>
        <w:t xml:space="preserve">for each included cell, include the layer 3 filtered measured results in accordance with the </w:t>
      </w:r>
      <w:r w:rsidRPr="00255447">
        <w:rPr>
          <w:i/>
        </w:rPr>
        <w:t>reportConfig</w:t>
      </w:r>
      <w:r w:rsidRPr="00255447">
        <w:t xml:space="preserve"> for this </w:t>
      </w:r>
      <w:r w:rsidRPr="00255447">
        <w:rPr>
          <w:i/>
        </w:rPr>
        <w:t>measId</w:t>
      </w:r>
      <w:r w:rsidRPr="00255447">
        <w:t>, ordered as follows:</w:t>
      </w:r>
    </w:p>
    <w:p w:rsidR="00756B72" w:rsidRPr="00255447" w:rsidRDefault="00756B72" w:rsidP="003D1AE8">
      <w:pPr>
        <w:pStyle w:val="B5"/>
      </w:pPr>
      <w:r w:rsidRPr="00255447">
        <w:t>5&gt;</w:t>
      </w:r>
      <w:r w:rsidRPr="00255447">
        <w:tab/>
        <w:t xml:space="preserve">if the </w:t>
      </w:r>
      <w:r w:rsidRPr="00255447">
        <w:rPr>
          <w:i/>
        </w:rPr>
        <w:t>measObject</w:t>
      </w:r>
      <w:r w:rsidRPr="00255447">
        <w:t xml:space="preserve"> associated with this </w:t>
      </w:r>
      <w:r w:rsidRPr="00255447">
        <w:rPr>
          <w:i/>
        </w:rPr>
        <w:t>measId</w:t>
      </w:r>
      <w:r w:rsidRPr="00255447">
        <w:t xml:space="preserve"> concerns E-UTRA:</w:t>
      </w:r>
    </w:p>
    <w:p w:rsidR="00756B72" w:rsidRPr="00255447" w:rsidRDefault="00756B72" w:rsidP="003D1AE8">
      <w:pPr>
        <w:pStyle w:val="B6"/>
      </w:pPr>
      <w:r w:rsidRPr="00255447">
        <w:t>6&gt;</w:t>
      </w:r>
      <w:r w:rsidRPr="00255447">
        <w:tab/>
        <w:t xml:space="preserve">set the </w:t>
      </w:r>
      <w:r w:rsidRPr="00255447">
        <w:rPr>
          <w:i/>
        </w:rPr>
        <w:t>measResult</w:t>
      </w:r>
      <w:r w:rsidRPr="00255447">
        <w:t xml:space="preserve"> to include the quantity(ies) indicated in the </w:t>
      </w:r>
      <w:r w:rsidRPr="00255447">
        <w:rPr>
          <w:i/>
        </w:rPr>
        <w:t>reportQuantity</w:t>
      </w:r>
      <w:r w:rsidRPr="00255447">
        <w:t xml:space="preserve"> within the concerned </w:t>
      </w:r>
      <w:r w:rsidRPr="00255447">
        <w:rPr>
          <w:i/>
        </w:rPr>
        <w:t>reportConfig</w:t>
      </w:r>
      <w:r w:rsidRPr="00255447">
        <w:t xml:space="preserve"> in order of decreasing </w:t>
      </w:r>
      <w:r w:rsidRPr="00255447">
        <w:rPr>
          <w:i/>
        </w:rPr>
        <w:t>triggerQuantity</w:t>
      </w:r>
      <w:r w:rsidRPr="00255447">
        <w:t>, i.e. the best cell is included first;</w:t>
      </w:r>
    </w:p>
    <w:p w:rsidR="00756B72" w:rsidRPr="00255447" w:rsidRDefault="00756B72" w:rsidP="003D1AE8">
      <w:pPr>
        <w:pStyle w:val="B5"/>
      </w:pPr>
      <w:r w:rsidRPr="00255447">
        <w:t>5&gt;</w:t>
      </w:r>
      <w:r w:rsidRPr="00255447">
        <w:tab/>
        <w:t xml:space="preserve">if the </w:t>
      </w:r>
      <w:r w:rsidRPr="00255447">
        <w:rPr>
          <w:i/>
        </w:rPr>
        <w:t>measObject</w:t>
      </w:r>
      <w:r w:rsidRPr="00255447">
        <w:t xml:space="preserve"> associated with this </w:t>
      </w:r>
      <w:r w:rsidRPr="00255447">
        <w:rPr>
          <w:i/>
        </w:rPr>
        <w:t>measId</w:t>
      </w:r>
      <w:r w:rsidRPr="00255447">
        <w:t xml:space="preserve"> concerns UTRA FDD</w:t>
      </w:r>
      <w:r w:rsidRPr="00255447">
        <w:rPr>
          <w:lang w:eastAsia="zh-CN"/>
        </w:rPr>
        <w:t xml:space="preserve"> and if </w:t>
      </w:r>
      <w:r w:rsidRPr="00255447">
        <w:rPr>
          <w:i/>
          <w:noProof/>
        </w:rPr>
        <w:t>ReportConfigInterRA</w:t>
      </w:r>
      <w:r w:rsidRPr="00255447">
        <w:rPr>
          <w:i/>
          <w:noProof/>
          <w:lang w:eastAsia="zh-CN"/>
        </w:rPr>
        <w:t>T</w:t>
      </w:r>
      <w:r w:rsidRPr="00255447">
        <w:t xml:space="preserve"> </w:t>
      </w:r>
      <w:r w:rsidRPr="00255447">
        <w:rPr>
          <w:lang w:eastAsia="zh-CN"/>
        </w:rPr>
        <w:t xml:space="preserve">includes the </w:t>
      </w:r>
      <w:r w:rsidRPr="00255447">
        <w:rPr>
          <w:i/>
        </w:rPr>
        <w:t>reportQuantityUTRA-FDD</w:t>
      </w:r>
      <w:r w:rsidRPr="00255447">
        <w:t>:</w:t>
      </w:r>
    </w:p>
    <w:p w:rsidR="00756B72" w:rsidRPr="00255447" w:rsidRDefault="00756B72" w:rsidP="003D1AE8">
      <w:pPr>
        <w:pStyle w:val="B6"/>
        <w:rPr>
          <w:lang w:eastAsia="zh-CN"/>
        </w:rPr>
      </w:pPr>
      <w:r w:rsidRPr="00255447">
        <w:t>6&gt;</w:t>
      </w:r>
      <w:r w:rsidRPr="00255447">
        <w:tab/>
        <w:t xml:space="preserve">set the </w:t>
      </w:r>
      <w:r w:rsidRPr="00255447">
        <w:rPr>
          <w:i/>
        </w:rPr>
        <w:t>measResult</w:t>
      </w:r>
      <w:r w:rsidRPr="00255447">
        <w:t xml:space="preserve"> to include the quantities indicated by</w:t>
      </w:r>
      <w:r w:rsidRPr="00255447">
        <w:rPr>
          <w:lang w:eastAsia="zh-CN"/>
        </w:rPr>
        <w:t xml:space="preserve"> the</w:t>
      </w:r>
      <w:r w:rsidRPr="00255447">
        <w:t xml:space="preserve"> </w:t>
      </w:r>
      <w:r w:rsidRPr="00255447">
        <w:rPr>
          <w:i/>
        </w:rPr>
        <w:t>reportQuantityUTRA-FDD</w:t>
      </w:r>
      <w:r w:rsidRPr="00255447">
        <w:t xml:space="preserve"> in order of decreasing </w:t>
      </w:r>
      <w:r w:rsidRPr="00255447">
        <w:rPr>
          <w:i/>
          <w:iCs/>
        </w:rPr>
        <w:t>measQuantityUTRA-FDD</w:t>
      </w:r>
      <w:r w:rsidRPr="00255447">
        <w:t xml:space="preserve"> within the </w:t>
      </w:r>
      <w:r w:rsidRPr="00255447">
        <w:rPr>
          <w:i/>
          <w:iCs/>
        </w:rPr>
        <w:t>quantityConfig</w:t>
      </w:r>
      <w:r w:rsidRPr="00255447">
        <w:t>, i.e. the best cell is included first;</w:t>
      </w:r>
    </w:p>
    <w:p w:rsidR="00756B72" w:rsidRPr="00255447" w:rsidRDefault="00756B72" w:rsidP="003D1AE8">
      <w:pPr>
        <w:pStyle w:val="B5"/>
      </w:pPr>
      <w:r w:rsidRPr="00255447">
        <w:rPr>
          <w:rFonts w:eastAsia="SimSun"/>
        </w:rPr>
        <w:t>5&gt;</w:t>
      </w:r>
      <w:r w:rsidRPr="00255447">
        <w:rPr>
          <w:lang w:eastAsia="zh-CN"/>
        </w:rPr>
        <w:tab/>
      </w:r>
      <w:r w:rsidRPr="00255447">
        <w:t xml:space="preserve">if the </w:t>
      </w:r>
      <w:r w:rsidRPr="00255447">
        <w:rPr>
          <w:i/>
        </w:rPr>
        <w:t>measObject</w:t>
      </w:r>
      <w:r w:rsidRPr="00255447">
        <w:t xml:space="preserve"> associated with this </w:t>
      </w:r>
      <w:r w:rsidRPr="00255447">
        <w:rPr>
          <w:i/>
        </w:rPr>
        <w:t>measId</w:t>
      </w:r>
      <w:r w:rsidRPr="00255447">
        <w:t xml:space="preserve"> concerns UTRA FDD and if </w:t>
      </w:r>
      <w:r w:rsidRPr="00255447">
        <w:rPr>
          <w:i/>
        </w:rPr>
        <w:t>ReportConfigInterRAT</w:t>
      </w:r>
      <w:r w:rsidRPr="00255447">
        <w:t xml:space="preserve"> does not include the </w:t>
      </w:r>
      <w:r w:rsidRPr="00255447">
        <w:rPr>
          <w:i/>
        </w:rPr>
        <w:t>reportQuantityUTRA-FDD</w:t>
      </w:r>
      <w:r w:rsidRPr="00255447">
        <w:t>; or</w:t>
      </w:r>
    </w:p>
    <w:p w:rsidR="00756B72" w:rsidRPr="00255447" w:rsidRDefault="00756B72" w:rsidP="003D1AE8">
      <w:pPr>
        <w:pStyle w:val="B5"/>
      </w:pPr>
      <w:r w:rsidRPr="00255447">
        <w:t>5&gt;</w:t>
      </w:r>
      <w:r w:rsidRPr="00255447">
        <w:tab/>
        <w:t xml:space="preserve">if the </w:t>
      </w:r>
      <w:r w:rsidRPr="00255447">
        <w:rPr>
          <w:i/>
        </w:rPr>
        <w:t>measObject</w:t>
      </w:r>
      <w:r w:rsidRPr="00255447">
        <w:t xml:space="preserve"> associated with this </w:t>
      </w:r>
      <w:r w:rsidRPr="00255447">
        <w:rPr>
          <w:i/>
        </w:rPr>
        <w:t>measId</w:t>
      </w:r>
      <w:r w:rsidRPr="00255447">
        <w:t xml:space="preserve"> concerns UTRA TDD, GERAN </w:t>
      </w:r>
      <w:r w:rsidRPr="00255447">
        <w:rPr>
          <w:lang w:eastAsia="zh-CN"/>
        </w:rPr>
        <w:t>or</w:t>
      </w:r>
      <w:r w:rsidRPr="00255447">
        <w:t xml:space="preserve"> CDMA2000:</w:t>
      </w:r>
    </w:p>
    <w:p w:rsidR="00756B72" w:rsidRPr="00255447" w:rsidRDefault="00756B72" w:rsidP="00756B72">
      <w:pPr>
        <w:ind w:left="1984" w:hanging="281"/>
      </w:pPr>
      <w:r w:rsidRPr="00255447">
        <w:t>6&gt;</w:t>
      </w:r>
      <w:r w:rsidRPr="00255447">
        <w:tab/>
        <w:t xml:space="preserve">set the </w:t>
      </w:r>
      <w:r w:rsidRPr="00255447">
        <w:rPr>
          <w:i/>
        </w:rPr>
        <w:t>measResult</w:t>
      </w:r>
      <w:r w:rsidRPr="00255447">
        <w:t xml:space="preserve"> to the quantity as configured for the concerned RAT within the </w:t>
      </w:r>
      <w:r w:rsidRPr="00255447">
        <w:rPr>
          <w:i/>
        </w:rPr>
        <w:t>quantityConfig</w:t>
      </w:r>
      <w:r w:rsidRPr="00255447">
        <w:t xml:space="preserve"> in order of either decreasing quantity for UTRA and GERAN or increasing quantity for CDMA2000 </w:t>
      </w:r>
      <w:r w:rsidRPr="00255447">
        <w:rPr>
          <w:i/>
        </w:rPr>
        <w:t>pilotStrength</w:t>
      </w:r>
      <w:r w:rsidRPr="00255447">
        <w:t>, i.e. the best cell is included first;</w:t>
      </w:r>
    </w:p>
    <w:p w:rsidR="00756B72" w:rsidRPr="00255447" w:rsidRDefault="00756B72" w:rsidP="003D1AE8">
      <w:pPr>
        <w:pStyle w:val="B3"/>
      </w:pPr>
      <w:r w:rsidRPr="00255447">
        <w:t>3&gt;</w:t>
      </w:r>
      <w:r w:rsidRPr="00255447">
        <w:tab/>
        <w:t xml:space="preserve">else if the </w:t>
      </w:r>
      <w:r w:rsidRPr="00255447">
        <w:rPr>
          <w:i/>
        </w:rPr>
        <w:t>purpose</w:t>
      </w:r>
      <w:r w:rsidRPr="00255447">
        <w:t xml:space="preserve"> is set to </w:t>
      </w:r>
      <w:r w:rsidRPr="00255447">
        <w:rPr>
          <w:i/>
        </w:rPr>
        <w:t>reportCGI</w:t>
      </w:r>
      <w:r w:rsidRPr="00255447">
        <w:t>:</w:t>
      </w:r>
    </w:p>
    <w:p w:rsidR="00756B72" w:rsidRPr="00255447" w:rsidRDefault="00756B72" w:rsidP="003D1AE8">
      <w:pPr>
        <w:pStyle w:val="B4"/>
      </w:pPr>
      <w:r w:rsidRPr="00255447">
        <w:t>4&gt;</w:t>
      </w:r>
      <w:r w:rsidRPr="00255447">
        <w:tab/>
        <w:t xml:space="preserve">if the mandatory present fields of the </w:t>
      </w:r>
      <w:r w:rsidRPr="00255447">
        <w:rPr>
          <w:i/>
        </w:rPr>
        <w:t>cgi-Info</w:t>
      </w:r>
      <w:r w:rsidRPr="00255447">
        <w:t xml:space="preserve"> for the cell indicated by the </w:t>
      </w:r>
      <w:r w:rsidRPr="00255447">
        <w:rPr>
          <w:i/>
        </w:rPr>
        <w:t>cellForWhichToReportCGI</w:t>
      </w:r>
      <w:r w:rsidRPr="00255447">
        <w:t xml:space="preserve"> in the associated </w:t>
      </w:r>
      <w:r w:rsidRPr="00255447">
        <w:rPr>
          <w:i/>
        </w:rPr>
        <w:t>measObject</w:t>
      </w:r>
      <w:r w:rsidRPr="00255447">
        <w:t xml:space="preserve"> have been obtained:</w:t>
      </w:r>
    </w:p>
    <w:p w:rsidR="00756B72" w:rsidRPr="00255447" w:rsidRDefault="00756B72" w:rsidP="003D1AE8">
      <w:pPr>
        <w:pStyle w:val="B5"/>
      </w:pPr>
      <w:r w:rsidRPr="00255447">
        <w:t>5&gt;</w:t>
      </w:r>
      <w:r w:rsidRPr="00255447">
        <w:tab/>
        <w:t>if the cell broadcasts a CSG identity:</w:t>
      </w:r>
    </w:p>
    <w:p w:rsidR="00756B72" w:rsidRPr="00255447" w:rsidRDefault="00756B72" w:rsidP="003D1AE8">
      <w:pPr>
        <w:pStyle w:val="B6"/>
      </w:pPr>
      <w:r w:rsidRPr="00255447">
        <w:t>6&gt;</w:t>
      </w:r>
      <w:r w:rsidRPr="00255447">
        <w:tab/>
        <w:t xml:space="preserve">include the </w:t>
      </w:r>
      <w:r w:rsidRPr="00255447">
        <w:rPr>
          <w:i/>
        </w:rPr>
        <w:t>csg-Identity</w:t>
      </w:r>
      <w:r w:rsidRPr="00255447">
        <w:t>;</w:t>
      </w:r>
    </w:p>
    <w:p w:rsidR="00756B72" w:rsidRPr="00255447" w:rsidRDefault="00756B72" w:rsidP="003D1AE8">
      <w:pPr>
        <w:pStyle w:val="B6"/>
      </w:pPr>
      <w:r w:rsidRPr="00255447">
        <w:t>6&gt;</w:t>
      </w:r>
      <w:r w:rsidRPr="00255447">
        <w:tab/>
        <w:t xml:space="preserve">include the </w:t>
      </w:r>
      <w:r w:rsidRPr="00255447">
        <w:rPr>
          <w:i/>
        </w:rPr>
        <w:t>csg-MemberStatus</w:t>
      </w:r>
      <w:r w:rsidRPr="00255447">
        <w:t xml:space="preserve"> and set it to </w:t>
      </w:r>
      <w:r w:rsidRPr="00255447">
        <w:rPr>
          <w:i/>
        </w:rPr>
        <w:t>member</w:t>
      </w:r>
      <w:r w:rsidRPr="00255447">
        <w:t xml:space="preserve"> if the cell is a CSG member cell;</w:t>
      </w:r>
    </w:p>
    <w:p w:rsidR="00756B72" w:rsidRPr="00255447" w:rsidRDefault="00756B72" w:rsidP="003D1AE8">
      <w:pPr>
        <w:pStyle w:val="B5"/>
      </w:pPr>
      <w:r w:rsidRPr="00255447">
        <w:t>5&gt;</w:t>
      </w:r>
      <w:r w:rsidRPr="00255447">
        <w:tab/>
        <w:t xml:space="preserve">if the </w:t>
      </w:r>
      <w:r w:rsidRPr="00255447">
        <w:rPr>
          <w:i/>
        </w:rPr>
        <w:t>si-RequestForHO</w:t>
      </w:r>
      <w:r w:rsidRPr="00255447">
        <w:t xml:space="preserve"> is configured within the </w:t>
      </w:r>
      <w:r w:rsidRPr="00255447">
        <w:rPr>
          <w:i/>
        </w:rPr>
        <w:t>reportConfig</w:t>
      </w:r>
      <w:r w:rsidRPr="00255447">
        <w:t xml:space="preserve"> associated with this </w:t>
      </w:r>
      <w:r w:rsidRPr="00255447">
        <w:rPr>
          <w:i/>
        </w:rPr>
        <w:t>measId</w:t>
      </w:r>
      <w:r w:rsidRPr="00255447">
        <w:t>:</w:t>
      </w:r>
    </w:p>
    <w:p w:rsidR="009A6999" w:rsidRPr="00255447" w:rsidRDefault="00756B72" w:rsidP="009A6999">
      <w:pPr>
        <w:ind w:left="1985" w:hanging="284"/>
      </w:pPr>
      <w:r w:rsidRPr="00255447">
        <w:lastRenderedPageBreak/>
        <w:t>6&gt;</w:t>
      </w:r>
      <w:r w:rsidRPr="00255447">
        <w:tab/>
        <w:t xml:space="preserve">include the </w:t>
      </w:r>
      <w:r w:rsidRPr="00255447">
        <w:rPr>
          <w:i/>
        </w:rPr>
        <w:t>cgi-Info</w:t>
      </w:r>
      <w:r w:rsidRPr="00255447">
        <w:t xml:space="preserve"> containing all the fields </w:t>
      </w:r>
      <w:r w:rsidR="009A6999" w:rsidRPr="00255447">
        <w:t xml:space="preserve">other than the </w:t>
      </w:r>
      <w:r w:rsidR="009A6999" w:rsidRPr="00255447">
        <w:rPr>
          <w:i/>
        </w:rPr>
        <w:t>plmn-IdentityList</w:t>
      </w:r>
      <w:r w:rsidR="009A6999" w:rsidRPr="00255447">
        <w:t xml:space="preserve"> </w:t>
      </w:r>
      <w:r w:rsidRPr="00255447">
        <w:t>that have been successfully acquired</w:t>
      </w:r>
      <w:r w:rsidR="009A6999" w:rsidRPr="00255447">
        <w:t>;</w:t>
      </w:r>
    </w:p>
    <w:p w:rsidR="00756B72" w:rsidRPr="00255447" w:rsidRDefault="009A6999" w:rsidP="009A6999">
      <w:pPr>
        <w:pStyle w:val="B6"/>
      </w:pPr>
      <w:r w:rsidRPr="00255447">
        <w:rPr>
          <w:lang w:eastAsia="ko-KR"/>
        </w:rPr>
        <w:t>6&gt;</w:t>
      </w:r>
      <w:r w:rsidRPr="00255447">
        <w:rPr>
          <w:lang w:eastAsia="ko-KR"/>
        </w:rPr>
        <w:tab/>
        <w:t xml:space="preserve">include, within the </w:t>
      </w:r>
      <w:r w:rsidRPr="00255447">
        <w:rPr>
          <w:i/>
          <w:lang w:eastAsia="ko-KR"/>
        </w:rPr>
        <w:t>cgi-Info</w:t>
      </w:r>
      <w:r w:rsidRPr="00255447">
        <w:rPr>
          <w:lang w:eastAsia="ko-KR"/>
        </w:rPr>
        <w:t xml:space="preserve">, the field </w:t>
      </w:r>
      <w:r w:rsidRPr="00255447">
        <w:rPr>
          <w:i/>
          <w:lang w:eastAsia="ko-KR"/>
        </w:rPr>
        <w:t>plmn-IdentityList</w:t>
      </w:r>
      <w:r w:rsidRPr="00255447">
        <w:rPr>
          <w:lang w:eastAsia="ko-KR"/>
        </w:rPr>
        <w:t xml:space="preserve"> </w:t>
      </w:r>
      <w:r w:rsidR="002842E3" w:rsidRPr="00255447">
        <w:t>in accordance with the following:</w:t>
      </w:r>
    </w:p>
    <w:p w:rsidR="004017E0" w:rsidRPr="00255447" w:rsidRDefault="00066F90" w:rsidP="003D1AE8">
      <w:pPr>
        <w:pStyle w:val="B7"/>
      </w:pPr>
      <w:r w:rsidRPr="00255447">
        <w:t>7&gt;</w:t>
      </w:r>
      <w:r w:rsidRPr="00255447">
        <w:tab/>
        <w:t xml:space="preserve">if the cell is a CSG member cell, </w:t>
      </w:r>
      <w:r w:rsidR="008747B4" w:rsidRPr="00255447">
        <w:t xml:space="preserve">determine </w:t>
      </w:r>
      <w:r w:rsidRPr="00255447">
        <w:t xml:space="preserve">the subset of the PLMN identities, starting from the second entry of PLMN </w:t>
      </w:r>
      <w:r w:rsidR="00BB1733" w:rsidRPr="00255447">
        <w:t>i</w:t>
      </w:r>
      <w:r w:rsidRPr="00255447">
        <w:t>dentities in the broadcast information, that meet the following conditions:</w:t>
      </w:r>
    </w:p>
    <w:p w:rsidR="004017E0" w:rsidRPr="00255447" w:rsidRDefault="00066F90" w:rsidP="003D1AE8">
      <w:pPr>
        <w:pStyle w:val="B7"/>
        <w:ind w:left="2553"/>
      </w:pPr>
      <w:r w:rsidRPr="00255447">
        <w:t>a)</w:t>
      </w:r>
      <w:r w:rsidRPr="00255447">
        <w:tab/>
        <w:t>equal to the RPLMN or an EPLMN; and</w:t>
      </w:r>
    </w:p>
    <w:p w:rsidR="00066F90" w:rsidRPr="00255447" w:rsidRDefault="00066F90" w:rsidP="003D1AE8">
      <w:pPr>
        <w:pStyle w:val="B7"/>
        <w:ind w:left="2553"/>
      </w:pPr>
      <w:r w:rsidRPr="00255447">
        <w:t>b)</w:t>
      </w:r>
      <w:r w:rsidRPr="00255447">
        <w:tab/>
        <w:t xml:space="preserve">the CSG whitelist of the UE includes an entry comprising of the concerned PLMN identity and the CSG </w:t>
      </w:r>
      <w:r w:rsidR="00BB1733" w:rsidRPr="00255447">
        <w:t>identity</w:t>
      </w:r>
      <w:r w:rsidRPr="00255447">
        <w:t xml:space="preserve"> broadcast by the cell;</w:t>
      </w:r>
    </w:p>
    <w:p w:rsidR="008747B4" w:rsidRPr="00255447" w:rsidRDefault="008747B4" w:rsidP="003D1AE8">
      <w:pPr>
        <w:pStyle w:val="B7"/>
      </w:pPr>
      <w:r w:rsidRPr="00255447">
        <w:t>7&gt;</w:t>
      </w:r>
      <w:r w:rsidRPr="00255447">
        <w:tab/>
        <w:t>if the subset of PLMN identities determined a</w:t>
      </w:r>
      <w:r w:rsidR="00BB1733" w:rsidRPr="00255447">
        <w:t>c</w:t>
      </w:r>
      <w:r w:rsidRPr="00255447">
        <w:t xml:space="preserve">cording to the previous includes at least one PLMN identity, include the </w:t>
      </w:r>
      <w:r w:rsidRPr="00255447">
        <w:rPr>
          <w:i/>
          <w:iCs/>
        </w:rPr>
        <w:t>plmn-IdentityList</w:t>
      </w:r>
      <w:r w:rsidRPr="00255447">
        <w:t xml:space="preserve"> and set it to include this subset of the PLMN identities;</w:t>
      </w:r>
    </w:p>
    <w:p w:rsidR="00066F90" w:rsidRPr="00255447" w:rsidRDefault="00066F90" w:rsidP="003D1AE8">
      <w:pPr>
        <w:pStyle w:val="B7"/>
      </w:pPr>
      <w:r w:rsidRPr="00255447">
        <w:rPr>
          <w:rStyle w:val="B7Char"/>
        </w:rPr>
        <w:t>7</w:t>
      </w:r>
      <w:r w:rsidRPr="00255447">
        <w:t>&gt;</w:t>
      </w:r>
      <w:r w:rsidRPr="00255447">
        <w:tab/>
        <w:t xml:space="preserve">if the cell is a CSG member cell, include the </w:t>
      </w:r>
      <w:r w:rsidR="00BB1733" w:rsidRPr="00255447">
        <w:rPr>
          <w:i/>
        </w:rPr>
        <w:t>primaryPLMN-Suitable</w:t>
      </w:r>
      <w:r w:rsidRPr="00255447">
        <w:t xml:space="preserve"> if the primary PLMN meets conditions a) and b) specified above;</w:t>
      </w:r>
    </w:p>
    <w:p w:rsidR="00756B72" w:rsidRPr="00255447" w:rsidRDefault="00756B72" w:rsidP="003D1AE8">
      <w:pPr>
        <w:pStyle w:val="B5"/>
      </w:pPr>
      <w:r w:rsidRPr="00255447">
        <w:t>5&gt;</w:t>
      </w:r>
      <w:r w:rsidRPr="00255447">
        <w:tab/>
        <w:t>else:</w:t>
      </w:r>
    </w:p>
    <w:p w:rsidR="00756B72" w:rsidRPr="00255447" w:rsidRDefault="00756B72" w:rsidP="003D1AE8">
      <w:pPr>
        <w:pStyle w:val="B6"/>
      </w:pPr>
      <w:r w:rsidRPr="00255447">
        <w:t>6&gt;</w:t>
      </w:r>
      <w:r w:rsidRPr="00255447">
        <w:tab/>
        <w:t xml:space="preserve">include the </w:t>
      </w:r>
      <w:r w:rsidRPr="00255447">
        <w:rPr>
          <w:i/>
        </w:rPr>
        <w:t>cgi-Info</w:t>
      </w:r>
      <w:r w:rsidRPr="00255447">
        <w:t xml:space="preserve"> containing all the fields that have been successfully acquired</w:t>
      </w:r>
      <w:r w:rsidR="00C21E17" w:rsidRPr="00255447">
        <w:t xml:space="preserve"> and in accordance with the following:</w:t>
      </w:r>
    </w:p>
    <w:p w:rsidR="00C21E17" w:rsidRPr="00255447" w:rsidRDefault="00C21E17" w:rsidP="003D1AE8">
      <w:pPr>
        <w:pStyle w:val="B7"/>
      </w:pPr>
      <w:r w:rsidRPr="00255447">
        <w:t>7&gt;</w:t>
      </w:r>
      <w:r w:rsidRPr="00255447">
        <w:tab/>
        <w:t xml:space="preserve">include in the </w:t>
      </w:r>
      <w:r w:rsidRPr="00255447">
        <w:rPr>
          <w:i/>
          <w:iCs/>
        </w:rPr>
        <w:t>plmn-IdentityList</w:t>
      </w:r>
      <w:r w:rsidRPr="00255447">
        <w:t xml:space="preserve"> the list of identities starting from the second entry of PLMN Identities in the broadcast information;</w:t>
      </w:r>
    </w:p>
    <w:p w:rsidR="003D239B" w:rsidRPr="00255447" w:rsidRDefault="003D239B" w:rsidP="003D1AE8">
      <w:pPr>
        <w:pStyle w:val="B1"/>
      </w:pPr>
      <w:r w:rsidRPr="00255447">
        <w:t>1&gt;</w:t>
      </w:r>
      <w:r w:rsidRPr="00255447">
        <w:tab/>
        <w:t xml:space="preserve">for the cells included according to the previous (i.e. covering the PCell, the SCells, the best non-serving cells on serving frequencies as well as neighbouring EUTRA cells) include results according to the extended RSRQ if </w:t>
      </w:r>
      <w:r w:rsidR="00873A93" w:rsidRPr="00255447">
        <w:t xml:space="preserve">corresponding </w:t>
      </w:r>
      <w:r w:rsidRPr="00255447">
        <w:t>results are available according to the associated performance requirements defined in 36.133 [16];</w:t>
      </w:r>
    </w:p>
    <w:p w:rsidR="008F5D6E" w:rsidRPr="00255447" w:rsidRDefault="008F5D6E" w:rsidP="003D1AE8">
      <w:pPr>
        <w:pStyle w:val="B1"/>
      </w:pPr>
      <w:r w:rsidRPr="00255447">
        <w:t>1&gt;</w:t>
      </w:r>
      <w:r w:rsidRPr="00255447">
        <w:tab/>
        <w:t xml:space="preserve">if there is at least one applicable </w:t>
      </w:r>
      <w:r w:rsidRPr="00255447">
        <w:rPr>
          <w:lang w:eastAsia="zh-CN"/>
        </w:rPr>
        <w:t xml:space="preserve">CSI-RS resource </w:t>
      </w:r>
      <w:r w:rsidRPr="00255447">
        <w:t>to report:</w:t>
      </w:r>
    </w:p>
    <w:p w:rsidR="008F5D6E" w:rsidRPr="00255447" w:rsidRDefault="008F5D6E" w:rsidP="003D1AE8">
      <w:pPr>
        <w:pStyle w:val="B2"/>
      </w:pPr>
      <w:r w:rsidRPr="00255447">
        <w:t>2&gt;</w:t>
      </w:r>
      <w:r w:rsidRPr="00255447">
        <w:tab/>
        <w:t xml:space="preserve">set the </w:t>
      </w:r>
      <w:r w:rsidRPr="00255447">
        <w:rPr>
          <w:i/>
          <w:lang w:eastAsia="zh-CN"/>
        </w:rPr>
        <w:t>measResultCSI-RS-List</w:t>
      </w:r>
      <w:r w:rsidRPr="00255447">
        <w:t xml:space="preserve"> to include the best </w:t>
      </w:r>
      <w:r w:rsidRPr="00255447">
        <w:rPr>
          <w:lang w:eastAsia="zh-CN"/>
        </w:rPr>
        <w:t xml:space="preserve">CSI-RS resources </w:t>
      </w:r>
      <w:r w:rsidRPr="00255447">
        <w:t>up t</w:t>
      </w:r>
      <w:r w:rsidRPr="00255447">
        <w:rPr>
          <w:lang w:eastAsia="zh-CN"/>
        </w:rPr>
        <w:t xml:space="preserve">o </w:t>
      </w:r>
      <w:r w:rsidRPr="00255447">
        <w:rPr>
          <w:i/>
        </w:rPr>
        <w:t>maxReportCells</w:t>
      </w:r>
      <w:r w:rsidRPr="00255447">
        <w:t xml:space="preserve"> </w:t>
      </w:r>
      <w:r w:rsidRPr="00255447">
        <w:rPr>
          <w:lang w:eastAsia="zh-CN"/>
        </w:rPr>
        <w:t>in accordanc</w:t>
      </w:r>
      <w:r w:rsidRPr="00255447">
        <w:t>e with the following:</w:t>
      </w:r>
    </w:p>
    <w:p w:rsidR="008F5D6E" w:rsidRPr="00255447" w:rsidRDefault="008F5D6E" w:rsidP="003D1AE8">
      <w:pPr>
        <w:pStyle w:val="B3"/>
      </w:pPr>
      <w:r w:rsidRPr="00255447">
        <w:t>3&gt;</w:t>
      </w:r>
      <w:r w:rsidRPr="00255447">
        <w:tab/>
        <w:t xml:space="preserve">if the </w:t>
      </w:r>
      <w:r w:rsidRPr="00255447">
        <w:rPr>
          <w:i/>
        </w:rPr>
        <w:t>triggerType</w:t>
      </w:r>
      <w:r w:rsidRPr="00255447">
        <w:t xml:space="preserve"> is set to </w:t>
      </w:r>
      <w:r w:rsidRPr="00255447">
        <w:rPr>
          <w:i/>
        </w:rPr>
        <w:t>event</w:t>
      </w:r>
      <w:r w:rsidRPr="00255447">
        <w:t>:</w:t>
      </w:r>
    </w:p>
    <w:p w:rsidR="008F5D6E" w:rsidRPr="00255447" w:rsidRDefault="008F5D6E" w:rsidP="003D1AE8">
      <w:pPr>
        <w:pStyle w:val="B4"/>
      </w:pPr>
      <w:r w:rsidRPr="00255447">
        <w:t>4&gt;</w:t>
      </w:r>
      <w:r w:rsidRPr="00255447">
        <w:tab/>
        <w:t xml:space="preserve">include the </w:t>
      </w:r>
      <w:r w:rsidRPr="00255447">
        <w:rPr>
          <w:lang w:eastAsia="zh-CN"/>
        </w:rPr>
        <w:t>CSI-RS resources</w:t>
      </w:r>
      <w:r w:rsidRPr="00255447">
        <w:t xml:space="preserve"> included in the </w:t>
      </w:r>
      <w:r w:rsidRPr="00255447">
        <w:rPr>
          <w:i/>
          <w:lang w:eastAsia="zh-CN"/>
        </w:rPr>
        <w:t>csi-RS-TriggeredList</w:t>
      </w:r>
      <w:r w:rsidRPr="00255447">
        <w:t xml:space="preserve"> as defined within the </w:t>
      </w:r>
      <w:r w:rsidRPr="00255447">
        <w:rPr>
          <w:i/>
        </w:rPr>
        <w:t>VarMeasReportList</w:t>
      </w:r>
      <w:r w:rsidRPr="00255447">
        <w:t xml:space="preserve"> for this </w:t>
      </w:r>
      <w:r w:rsidRPr="00255447">
        <w:rPr>
          <w:i/>
        </w:rPr>
        <w:t>measId</w:t>
      </w:r>
      <w:r w:rsidRPr="00255447">
        <w:t>;</w:t>
      </w:r>
    </w:p>
    <w:p w:rsidR="008F5D6E" w:rsidRPr="00255447" w:rsidRDefault="008F5D6E" w:rsidP="003D1AE8">
      <w:pPr>
        <w:pStyle w:val="B3"/>
      </w:pPr>
      <w:r w:rsidRPr="00255447">
        <w:t>3&gt;</w:t>
      </w:r>
      <w:r w:rsidRPr="00255447">
        <w:tab/>
        <w:t>else:</w:t>
      </w:r>
    </w:p>
    <w:p w:rsidR="008F5D6E" w:rsidRPr="00255447" w:rsidRDefault="008F5D6E" w:rsidP="003D1AE8">
      <w:pPr>
        <w:pStyle w:val="B4"/>
      </w:pPr>
      <w:r w:rsidRPr="00255447">
        <w:t>4&gt;</w:t>
      </w:r>
      <w:r w:rsidRPr="00255447">
        <w:tab/>
        <w:t xml:space="preserve">include the applicable </w:t>
      </w:r>
      <w:r w:rsidRPr="00255447">
        <w:rPr>
          <w:lang w:eastAsia="zh-CN"/>
        </w:rPr>
        <w:t>CSI-RS resources</w:t>
      </w:r>
      <w:r w:rsidRPr="00255447">
        <w:t xml:space="preserve"> for which the new measurement results became available since the last periodical reporting or since the measurement was initiated or reset;</w:t>
      </w:r>
    </w:p>
    <w:p w:rsidR="008F5D6E" w:rsidRPr="00255447" w:rsidRDefault="008F5D6E" w:rsidP="003D1AE8">
      <w:pPr>
        <w:pStyle w:val="NO"/>
        <w:rPr>
          <w:lang w:eastAsia="zh-CN"/>
        </w:rPr>
      </w:pPr>
      <w:r w:rsidRPr="00255447">
        <w:t>NOTE</w:t>
      </w:r>
      <w:r w:rsidRPr="00255447">
        <w:rPr>
          <w:lang w:eastAsia="zh-CN"/>
        </w:rPr>
        <w:t xml:space="preserve"> 2</w:t>
      </w:r>
      <w:r w:rsidRPr="00255447">
        <w:t>:</w:t>
      </w:r>
      <w:r w:rsidRPr="00255447">
        <w:tab/>
        <w:t xml:space="preserve">The reliability of the report (i.e. the certainty it contains the strongest </w:t>
      </w:r>
      <w:r w:rsidRPr="00255447">
        <w:rPr>
          <w:lang w:eastAsia="zh-CN"/>
        </w:rPr>
        <w:t>CSI-RS resource</w:t>
      </w:r>
      <w:r w:rsidRPr="00255447">
        <w:t xml:space="preserve">s on the concerned frequency) depends on the measurement configuration i.e. the </w:t>
      </w:r>
      <w:r w:rsidRPr="00255447">
        <w:rPr>
          <w:i/>
        </w:rPr>
        <w:t>reportInterval</w:t>
      </w:r>
      <w:r w:rsidRPr="00255447">
        <w:t>. The related performance requirements are specified in TS 36.133 [16].</w:t>
      </w:r>
    </w:p>
    <w:p w:rsidR="008F5D6E" w:rsidRPr="00255447" w:rsidRDefault="008F5D6E" w:rsidP="003D1AE8">
      <w:pPr>
        <w:pStyle w:val="B3"/>
        <w:rPr>
          <w:lang w:eastAsia="zh-CN"/>
        </w:rPr>
      </w:pPr>
      <w:r w:rsidRPr="00255447">
        <w:t>3&gt;</w:t>
      </w:r>
      <w:r w:rsidRPr="00255447">
        <w:tab/>
        <w:t xml:space="preserve">for each </w:t>
      </w:r>
      <w:r w:rsidRPr="00255447">
        <w:rPr>
          <w:lang w:eastAsia="zh-CN"/>
        </w:rPr>
        <w:t>CSI-RS resource</w:t>
      </w:r>
      <w:r w:rsidRPr="00255447">
        <w:t xml:space="preserve"> that is included in the </w:t>
      </w:r>
      <w:r w:rsidRPr="00255447">
        <w:rPr>
          <w:i/>
          <w:lang w:eastAsia="zh-CN"/>
        </w:rPr>
        <w:t>measResultCSI-RS-List</w:t>
      </w:r>
      <w:r w:rsidRPr="00255447">
        <w:rPr>
          <w:lang w:eastAsia="zh-CN"/>
        </w:rPr>
        <w:t>:</w:t>
      </w:r>
    </w:p>
    <w:p w:rsidR="008F5D6E" w:rsidRPr="00255447" w:rsidRDefault="008F5D6E" w:rsidP="003D1AE8">
      <w:pPr>
        <w:pStyle w:val="B4"/>
        <w:rPr>
          <w:lang w:eastAsia="zh-CN"/>
        </w:rPr>
      </w:pPr>
      <w:r w:rsidRPr="00255447">
        <w:rPr>
          <w:lang w:eastAsia="zh-CN"/>
        </w:rPr>
        <w:t>4</w:t>
      </w:r>
      <w:r w:rsidRPr="00255447">
        <w:t>&gt;</w:t>
      </w:r>
      <w:r w:rsidRPr="00255447">
        <w:tab/>
        <w:t xml:space="preserve">include the </w:t>
      </w:r>
      <w:r w:rsidRPr="00255447">
        <w:rPr>
          <w:i/>
          <w:lang w:eastAsia="zh-CN"/>
        </w:rPr>
        <w:t>measCSI</w:t>
      </w:r>
      <w:r w:rsidRPr="00255447">
        <w:rPr>
          <w:i/>
        </w:rPr>
        <w:t>-RS-Id</w:t>
      </w:r>
      <w:r w:rsidRPr="00255447">
        <w:t>;</w:t>
      </w:r>
    </w:p>
    <w:p w:rsidR="008F5D6E" w:rsidRPr="00255447" w:rsidRDefault="008F5D6E" w:rsidP="003D1AE8">
      <w:pPr>
        <w:pStyle w:val="B4"/>
      </w:pPr>
      <w:r w:rsidRPr="00255447">
        <w:rPr>
          <w:lang w:eastAsia="zh-CN"/>
        </w:rPr>
        <w:t>4</w:t>
      </w:r>
      <w:r w:rsidRPr="00255447">
        <w:t>&gt;</w:t>
      </w:r>
      <w:r w:rsidRPr="00255447">
        <w:tab/>
        <w:t xml:space="preserve">include the layer 3 filtered measured results in accordance with the </w:t>
      </w:r>
      <w:r w:rsidRPr="00255447">
        <w:rPr>
          <w:i/>
        </w:rPr>
        <w:t>reportConfig</w:t>
      </w:r>
      <w:r w:rsidRPr="00255447">
        <w:t xml:space="preserve"> for this </w:t>
      </w:r>
      <w:r w:rsidRPr="00255447">
        <w:rPr>
          <w:i/>
        </w:rPr>
        <w:t>measId</w:t>
      </w:r>
      <w:r w:rsidRPr="00255447">
        <w:t>, ordered as follow:</w:t>
      </w:r>
    </w:p>
    <w:p w:rsidR="008F5D6E" w:rsidRPr="00255447" w:rsidRDefault="008F5D6E" w:rsidP="003D1AE8">
      <w:pPr>
        <w:pStyle w:val="B5"/>
        <w:rPr>
          <w:lang w:eastAsia="zh-CN"/>
        </w:rPr>
      </w:pPr>
      <w:r w:rsidRPr="00255447">
        <w:rPr>
          <w:lang w:eastAsia="zh-CN"/>
        </w:rPr>
        <w:t>5</w:t>
      </w:r>
      <w:r w:rsidRPr="00255447">
        <w:t>&gt;</w:t>
      </w:r>
      <w:r w:rsidRPr="00255447">
        <w:tab/>
        <w:t xml:space="preserve">set the </w:t>
      </w:r>
      <w:r w:rsidRPr="00255447">
        <w:rPr>
          <w:i/>
          <w:lang w:eastAsia="zh-CN"/>
        </w:rPr>
        <w:t>csi-RSRP-</w:t>
      </w:r>
      <w:r w:rsidRPr="00255447">
        <w:rPr>
          <w:i/>
        </w:rPr>
        <w:t>Result</w:t>
      </w:r>
      <w:r w:rsidRPr="00255447">
        <w:t xml:space="preserve"> to include the quantity indicated in the </w:t>
      </w:r>
      <w:r w:rsidRPr="00255447">
        <w:rPr>
          <w:i/>
        </w:rPr>
        <w:t xml:space="preserve">reportQuantity </w:t>
      </w:r>
      <w:r w:rsidRPr="00255447">
        <w:t xml:space="preserve">within the concerned </w:t>
      </w:r>
      <w:r w:rsidRPr="00255447">
        <w:rPr>
          <w:i/>
        </w:rPr>
        <w:t>reportConfig</w:t>
      </w:r>
      <w:r w:rsidRPr="00255447">
        <w:t xml:space="preserve"> in order of decreasing </w:t>
      </w:r>
      <w:r w:rsidRPr="00255447">
        <w:rPr>
          <w:i/>
        </w:rPr>
        <w:t>triggerQuantity</w:t>
      </w:r>
      <w:r w:rsidRPr="00255447">
        <w:rPr>
          <w:i/>
          <w:lang w:eastAsia="zh-CN"/>
        </w:rPr>
        <w:t>CSI-RS</w:t>
      </w:r>
      <w:r w:rsidRPr="00255447">
        <w:t xml:space="preserve">, i.e. the best </w:t>
      </w:r>
      <w:r w:rsidRPr="00255447">
        <w:rPr>
          <w:lang w:eastAsia="zh-CN"/>
        </w:rPr>
        <w:t>CSI-RS resource</w:t>
      </w:r>
      <w:r w:rsidRPr="00255447">
        <w:t xml:space="preserve"> is included first;</w:t>
      </w:r>
    </w:p>
    <w:p w:rsidR="008F5D6E" w:rsidRPr="00255447" w:rsidRDefault="008F5D6E" w:rsidP="003D1AE8">
      <w:pPr>
        <w:pStyle w:val="B4"/>
        <w:rPr>
          <w:lang w:eastAsia="zh-CN"/>
        </w:rPr>
      </w:pPr>
      <w:r w:rsidRPr="00255447">
        <w:rPr>
          <w:lang w:eastAsia="zh-CN"/>
        </w:rPr>
        <w:t>4</w:t>
      </w:r>
      <w:r w:rsidRPr="00255447">
        <w:t>&gt;</w:t>
      </w:r>
      <w:r w:rsidRPr="00255447">
        <w:tab/>
        <w:t xml:space="preserve">if </w:t>
      </w:r>
      <w:r w:rsidRPr="00255447">
        <w:rPr>
          <w:i/>
        </w:rPr>
        <w:t>reportCRS-Meas</w:t>
      </w:r>
      <w:r w:rsidRPr="00255447">
        <w:t xml:space="preserve"> is included within the associated </w:t>
      </w:r>
      <w:r w:rsidRPr="00255447">
        <w:rPr>
          <w:i/>
        </w:rPr>
        <w:t>reportConfig</w:t>
      </w:r>
      <w:r w:rsidRPr="00255447">
        <w:rPr>
          <w:lang w:eastAsia="zh-CN"/>
        </w:rPr>
        <w:t xml:space="preserve">, and the cell </w:t>
      </w:r>
      <w:r w:rsidRPr="00255447">
        <w:t xml:space="preserve">indicated </w:t>
      </w:r>
      <w:r w:rsidRPr="00255447">
        <w:rPr>
          <w:lang w:eastAsia="zh-CN"/>
        </w:rPr>
        <w:t xml:space="preserve">by </w:t>
      </w:r>
      <w:r w:rsidRPr="00255447">
        <w:rPr>
          <w:i/>
        </w:rPr>
        <w:t>physCellId</w:t>
      </w:r>
      <w:r w:rsidRPr="00255447">
        <w:rPr>
          <w:i/>
          <w:lang w:eastAsia="zh-CN"/>
        </w:rPr>
        <w:t xml:space="preserve"> </w:t>
      </w:r>
      <w:r w:rsidRPr="00255447">
        <w:rPr>
          <w:lang w:eastAsia="zh-CN"/>
        </w:rPr>
        <w:t>of this CSI-RS resource is not a serving cell</w:t>
      </w:r>
      <w:r w:rsidRPr="00255447">
        <w:t>:</w:t>
      </w:r>
    </w:p>
    <w:p w:rsidR="008F5D6E" w:rsidRPr="00255447" w:rsidRDefault="008F5D6E" w:rsidP="003D1AE8">
      <w:pPr>
        <w:pStyle w:val="B5"/>
        <w:rPr>
          <w:lang w:eastAsia="zh-CN"/>
        </w:rPr>
      </w:pPr>
      <w:r w:rsidRPr="00255447">
        <w:rPr>
          <w:lang w:eastAsia="zh-CN"/>
        </w:rPr>
        <w:lastRenderedPageBreak/>
        <w:t>5</w:t>
      </w:r>
      <w:r w:rsidRPr="00255447">
        <w:t>&gt;</w:t>
      </w:r>
      <w:r w:rsidRPr="00255447">
        <w:tab/>
        <w:t xml:space="preserve">set the </w:t>
      </w:r>
      <w:r w:rsidRPr="00255447">
        <w:rPr>
          <w:i/>
        </w:rPr>
        <w:t>measResultNeighCells</w:t>
      </w:r>
      <w:r w:rsidRPr="00255447">
        <w:t xml:space="preserve"> to include</w:t>
      </w:r>
      <w:r w:rsidRPr="00255447">
        <w:rPr>
          <w:lang w:eastAsia="zh-CN"/>
        </w:rPr>
        <w:t xml:space="preserve"> the cell </w:t>
      </w:r>
      <w:r w:rsidRPr="00255447">
        <w:t xml:space="preserve">indicated </w:t>
      </w:r>
      <w:r w:rsidRPr="00255447">
        <w:rPr>
          <w:lang w:eastAsia="zh-CN"/>
        </w:rPr>
        <w:t xml:space="preserve">by </w:t>
      </w:r>
      <w:r w:rsidRPr="00255447">
        <w:rPr>
          <w:i/>
        </w:rPr>
        <w:t>physCellId</w:t>
      </w:r>
      <w:r w:rsidRPr="00255447">
        <w:rPr>
          <w:i/>
          <w:lang w:eastAsia="zh-CN"/>
        </w:rPr>
        <w:t xml:space="preserve"> </w:t>
      </w:r>
      <w:r w:rsidRPr="00255447">
        <w:rPr>
          <w:lang w:eastAsia="zh-CN"/>
        </w:rPr>
        <w:t xml:space="preserve">of this CSI-RS resource, and include the </w:t>
      </w:r>
      <w:r w:rsidRPr="00255447">
        <w:rPr>
          <w:i/>
          <w:lang w:eastAsia="zh-CN"/>
        </w:rPr>
        <w:t>physCellId</w:t>
      </w:r>
      <w:r w:rsidRPr="00255447">
        <w:rPr>
          <w:lang w:eastAsia="zh-CN"/>
        </w:rPr>
        <w:t>;</w:t>
      </w:r>
    </w:p>
    <w:p w:rsidR="008F5D6E" w:rsidRPr="00255447" w:rsidRDefault="008F5D6E" w:rsidP="003D1AE8">
      <w:pPr>
        <w:pStyle w:val="B5"/>
        <w:rPr>
          <w:lang w:eastAsia="zh-CN"/>
        </w:rPr>
      </w:pPr>
      <w:r w:rsidRPr="00255447">
        <w:rPr>
          <w:lang w:eastAsia="zh-CN"/>
        </w:rPr>
        <w:t>5</w:t>
      </w:r>
      <w:r w:rsidRPr="00255447">
        <w:t>&gt;</w:t>
      </w:r>
      <w:r w:rsidRPr="00255447">
        <w:tab/>
        <w:t xml:space="preserve">set the </w:t>
      </w:r>
      <w:r w:rsidRPr="00255447">
        <w:rPr>
          <w:i/>
          <w:lang w:eastAsia="zh-CN"/>
        </w:rPr>
        <w:t>rsrp</w:t>
      </w:r>
      <w:r w:rsidRPr="00255447">
        <w:rPr>
          <w:i/>
        </w:rPr>
        <w:t>Result</w:t>
      </w:r>
      <w:r w:rsidRPr="00255447">
        <w:t xml:space="preserve"> to include th</w:t>
      </w:r>
      <w:r w:rsidRPr="00255447">
        <w:rPr>
          <w:lang w:eastAsia="zh-CN"/>
        </w:rPr>
        <w:t>e</w:t>
      </w:r>
      <w:r w:rsidRPr="00255447">
        <w:t xml:space="preserve"> RSRP of the</w:t>
      </w:r>
      <w:r w:rsidRPr="00255447">
        <w:rPr>
          <w:lang w:eastAsia="zh-CN"/>
        </w:rPr>
        <w:t xml:space="preserve"> concerned cell</w:t>
      </w:r>
      <w:r w:rsidRPr="00255447">
        <w:t>, if available according to performance requirements in [16]</w:t>
      </w:r>
      <w:r w:rsidRPr="00255447">
        <w:rPr>
          <w:lang w:eastAsia="zh-CN"/>
        </w:rPr>
        <w:t>;</w:t>
      </w:r>
    </w:p>
    <w:p w:rsidR="008F5D6E" w:rsidRPr="00255447" w:rsidRDefault="008F5D6E" w:rsidP="003D1AE8">
      <w:pPr>
        <w:pStyle w:val="B5"/>
        <w:rPr>
          <w:lang w:eastAsia="zh-CN"/>
        </w:rPr>
      </w:pPr>
      <w:r w:rsidRPr="00255447">
        <w:rPr>
          <w:lang w:eastAsia="zh-CN"/>
        </w:rPr>
        <w:t>5</w:t>
      </w:r>
      <w:r w:rsidRPr="00255447">
        <w:t>&gt;</w:t>
      </w:r>
      <w:r w:rsidRPr="00255447">
        <w:tab/>
        <w:t xml:space="preserve">set the </w:t>
      </w:r>
      <w:r w:rsidRPr="00255447">
        <w:rPr>
          <w:i/>
          <w:lang w:eastAsia="zh-CN"/>
        </w:rPr>
        <w:t>rsrq</w:t>
      </w:r>
      <w:r w:rsidRPr="00255447">
        <w:rPr>
          <w:i/>
        </w:rPr>
        <w:t>Result</w:t>
      </w:r>
      <w:r w:rsidRPr="00255447">
        <w:t xml:space="preserve"> to include th</w:t>
      </w:r>
      <w:r w:rsidRPr="00255447">
        <w:rPr>
          <w:lang w:eastAsia="zh-CN"/>
        </w:rPr>
        <w:t>e</w:t>
      </w:r>
      <w:r w:rsidRPr="00255447">
        <w:t xml:space="preserve"> RSR</w:t>
      </w:r>
      <w:r w:rsidRPr="00255447">
        <w:rPr>
          <w:lang w:eastAsia="zh-CN"/>
        </w:rPr>
        <w:t>Q</w:t>
      </w:r>
      <w:r w:rsidRPr="00255447">
        <w:t xml:space="preserve"> of the</w:t>
      </w:r>
      <w:r w:rsidRPr="00255447">
        <w:rPr>
          <w:lang w:eastAsia="zh-CN"/>
        </w:rPr>
        <w:t xml:space="preserve"> concerned cell</w:t>
      </w:r>
      <w:r w:rsidRPr="00255447">
        <w:t>, if available according to performance requirements in [16]</w:t>
      </w:r>
      <w:r w:rsidRPr="00255447">
        <w:rPr>
          <w:lang w:eastAsia="zh-CN"/>
        </w:rPr>
        <w:t>;</w:t>
      </w:r>
    </w:p>
    <w:p w:rsidR="00756B72" w:rsidRPr="00255447" w:rsidRDefault="00756B72" w:rsidP="003D1AE8">
      <w:pPr>
        <w:pStyle w:val="B1"/>
      </w:pPr>
      <w:r w:rsidRPr="00255447">
        <w:t>1&gt;</w:t>
      </w:r>
      <w:r w:rsidRPr="00255447">
        <w:tab/>
        <w:t xml:space="preserve">if the </w:t>
      </w:r>
      <w:r w:rsidRPr="00255447">
        <w:rPr>
          <w:i/>
        </w:rPr>
        <w:t>ue-RxTxTimeDiffPeriodical</w:t>
      </w:r>
      <w:r w:rsidRPr="00255447">
        <w:t xml:space="preserve"> is configured within the corresponding </w:t>
      </w:r>
      <w:r w:rsidRPr="00255447">
        <w:rPr>
          <w:i/>
        </w:rPr>
        <w:t>reportConfig</w:t>
      </w:r>
      <w:r w:rsidRPr="00255447">
        <w:t xml:space="preserve"> for this </w:t>
      </w:r>
      <w:r w:rsidRPr="00255447">
        <w:rPr>
          <w:i/>
        </w:rPr>
        <w:t>measId</w:t>
      </w:r>
      <w:r w:rsidRPr="00255447">
        <w:t>;</w:t>
      </w:r>
    </w:p>
    <w:p w:rsidR="00756B72" w:rsidRPr="00255447" w:rsidRDefault="00756B72" w:rsidP="003D1AE8">
      <w:pPr>
        <w:pStyle w:val="B2"/>
      </w:pPr>
      <w:r w:rsidRPr="00255447">
        <w:t>2&gt;</w:t>
      </w:r>
      <w:r w:rsidRPr="00255447">
        <w:tab/>
        <w:t xml:space="preserve">set the </w:t>
      </w:r>
      <w:r w:rsidRPr="00255447">
        <w:rPr>
          <w:i/>
        </w:rPr>
        <w:t>ue-RxTxTimeDiffResult</w:t>
      </w:r>
      <w:r w:rsidRPr="00255447">
        <w:t xml:space="preserve"> to the measurement result provided by lower layers;</w:t>
      </w:r>
    </w:p>
    <w:p w:rsidR="00756B72" w:rsidRPr="00255447" w:rsidRDefault="00756B72" w:rsidP="003D1AE8">
      <w:pPr>
        <w:pStyle w:val="B2"/>
      </w:pPr>
      <w:r w:rsidRPr="00255447">
        <w:t>2&gt;</w:t>
      </w:r>
      <w:r w:rsidRPr="00255447">
        <w:tab/>
        <w:t xml:space="preserve">set the </w:t>
      </w:r>
      <w:r w:rsidRPr="00255447">
        <w:rPr>
          <w:i/>
        </w:rPr>
        <w:t>currentSFN</w:t>
      </w:r>
      <w:r w:rsidRPr="00255447">
        <w:t>;</w:t>
      </w:r>
    </w:p>
    <w:p w:rsidR="00756B72" w:rsidRPr="00255447" w:rsidRDefault="00756B72" w:rsidP="003D1AE8">
      <w:pPr>
        <w:pStyle w:val="B1"/>
        <w:rPr>
          <w:lang w:eastAsia="zh-CN"/>
        </w:rPr>
      </w:pPr>
      <w:r w:rsidRPr="00255447">
        <w:t>1&gt;</w:t>
      </w:r>
      <w:r w:rsidRPr="00255447">
        <w:tab/>
        <w:t xml:space="preserve">if the </w:t>
      </w:r>
      <w:r w:rsidRPr="00255447">
        <w:rPr>
          <w:i/>
          <w:lang w:eastAsia="zh-CN"/>
        </w:rPr>
        <w:t>includeLocationInfo</w:t>
      </w:r>
      <w:r w:rsidRPr="00255447">
        <w:rPr>
          <w:i/>
        </w:rPr>
        <w:t xml:space="preserve"> </w:t>
      </w:r>
      <w:r w:rsidRPr="00255447">
        <w:t xml:space="preserve">is configured in the corresponding </w:t>
      </w:r>
      <w:r w:rsidRPr="00255447">
        <w:rPr>
          <w:i/>
        </w:rPr>
        <w:t>reportConfig</w:t>
      </w:r>
      <w:r w:rsidRPr="00255447">
        <w:t xml:space="preserve"> for this </w:t>
      </w:r>
      <w:r w:rsidRPr="00255447">
        <w:rPr>
          <w:i/>
        </w:rPr>
        <w:t>measId</w:t>
      </w:r>
      <w:r w:rsidRPr="00255447">
        <w:rPr>
          <w:iCs/>
        </w:rPr>
        <w:t xml:space="preserve"> and detailed location information that has not been reported is available</w:t>
      </w:r>
      <w:r w:rsidRPr="00255447">
        <w:t xml:space="preserve">, set the content of the </w:t>
      </w:r>
      <w:r w:rsidRPr="00255447">
        <w:rPr>
          <w:i/>
          <w:iCs/>
        </w:rPr>
        <w:t>locationInfo</w:t>
      </w:r>
      <w:r w:rsidRPr="00255447">
        <w:t xml:space="preserve"> as follows:</w:t>
      </w:r>
    </w:p>
    <w:p w:rsidR="00756B72" w:rsidRPr="00255447" w:rsidRDefault="00756B72" w:rsidP="003D1AE8">
      <w:pPr>
        <w:pStyle w:val="B2"/>
      </w:pPr>
      <w:r w:rsidRPr="00255447">
        <w:t>2&gt;</w:t>
      </w:r>
      <w:r w:rsidRPr="00255447">
        <w:tab/>
        <w:t xml:space="preserve">include the </w:t>
      </w:r>
      <w:r w:rsidRPr="00255447">
        <w:rPr>
          <w:i/>
          <w:iCs/>
        </w:rPr>
        <w:t>locationCoordinates</w:t>
      </w:r>
      <w:r w:rsidRPr="00255447">
        <w:t>;</w:t>
      </w:r>
    </w:p>
    <w:p w:rsidR="00756B72" w:rsidRPr="00255447" w:rsidRDefault="00756B72" w:rsidP="003D1AE8">
      <w:pPr>
        <w:pStyle w:val="B2"/>
      </w:pPr>
      <w:r w:rsidRPr="00255447">
        <w:t>2&gt;</w:t>
      </w:r>
      <w:r w:rsidRPr="00255447">
        <w:tab/>
        <w:t xml:space="preserve">if available, include the </w:t>
      </w:r>
      <w:r w:rsidRPr="00255447">
        <w:rPr>
          <w:i/>
        </w:rPr>
        <w:t>gnss-TOD-msec</w:t>
      </w:r>
      <w:r w:rsidRPr="00255447">
        <w:t>;</w:t>
      </w:r>
    </w:p>
    <w:p w:rsidR="00756B72" w:rsidRPr="00255447" w:rsidRDefault="00756B72" w:rsidP="003D1AE8">
      <w:pPr>
        <w:pStyle w:val="B1"/>
      </w:pPr>
      <w:r w:rsidRPr="00255447">
        <w:t>1&gt;</w:t>
      </w:r>
      <w:r w:rsidRPr="00255447">
        <w:tab/>
        <w:t xml:space="preserve">increment the </w:t>
      </w:r>
      <w:r w:rsidRPr="00255447">
        <w:rPr>
          <w:i/>
        </w:rPr>
        <w:t>numberOfReportsSent</w:t>
      </w:r>
      <w:r w:rsidRPr="00255447">
        <w:t xml:space="preserve"> as defined within the </w:t>
      </w:r>
      <w:r w:rsidRPr="00255447">
        <w:rPr>
          <w:i/>
        </w:rPr>
        <w:t>VarMeasReportList</w:t>
      </w:r>
      <w:r w:rsidRPr="00255447">
        <w:t xml:space="preserve"> for this </w:t>
      </w:r>
      <w:r w:rsidRPr="00255447">
        <w:rPr>
          <w:i/>
        </w:rPr>
        <w:t>measId</w:t>
      </w:r>
      <w:r w:rsidRPr="00255447">
        <w:t xml:space="preserve"> by 1;</w:t>
      </w:r>
    </w:p>
    <w:p w:rsidR="00756B72" w:rsidRPr="00255447" w:rsidRDefault="00756B72" w:rsidP="003D1AE8">
      <w:pPr>
        <w:pStyle w:val="B1"/>
      </w:pPr>
      <w:r w:rsidRPr="00255447">
        <w:t>1&gt;</w:t>
      </w:r>
      <w:r w:rsidRPr="00255447">
        <w:tab/>
        <w:t>stop the periodical reporting timer, if running;</w:t>
      </w:r>
    </w:p>
    <w:p w:rsidR="00756B72" w:rsidRPr="00255447" w:rsidRDefault="00756B72" w:rsidP="003D1AE8">
      <w:pPr>
        <w:pStyle w:val="B1"/>
      </w:pPr>
      <w:r w:rsidRPr="00255447">
        <w:t>1&gt;</w:t>
      </w:r>
      <w:r w:rsidRPr="00255447">
        <w:tab/>
        <w:t xml:space="preserve">if the </w:t>
      </w:r>
      <w:r w:rsidRPr="00255447">
        <w:rPr>
          <w:i/>
        </w:rPr>
        <w:t>numberOfReportsSent</w:t>
      </w:r>
      <w:r w:rsidRPr="00255447">
        <w:t xml:space="preserve"> as defined within the </w:t>
      </w:r>
      <w:r w:rsidRPr="00255447">
        <w:rPr>
          <w:i/>
        </w:rPr>
        <w:t>VarMeasReportList</w:t>
      </w:r>
      <w:r w:rsidRPr="00255447">
        <w:t xml:space="preserve"> for this </w:t>
      </w:r>
      <w:r w:rsidRPr="00255447">
        <w:rPr>
          <w:i/>
        </w:rPr>
        <w:t>measId</w:t>
      </w:r>
      <w:r w:rsidRPr="00255447">
        <w:t xml:space="preserve"> is less than the </w:t>
      </w:r>
      <w:r w:rsidRPr="00255447">
        <w:rPr>
          <w:i/>
        </w:rPr>
        <w:t>reportAmount</w:t>
      </w:r>
      <w:r w:rsidRPr="00255447">
        <w:t xml:space="preserve"> as defined within the </w:t>
      </w:r>
      <w:r w:rsidRPr="00255447">
        <w:rPr>
          <w:rFonts w:eastAsia="SimSun"/>
          <w:lang w:eastAsia="zh-CN"/>
        </w:rPr>
        <w:t xml:space="preserve">corresponding </w:t>
      </w:r>
      <w:r w:rsidRPr="00255447">
        <w:rPr>
          <w:i/>
        </w:rPr>
        <w:t>reportConfig</w:t>
      </w:r>
      <w:r w:rsidRPr="00255447">
        <w:t xml:space="preserve"> for this </w:t>
      </w:r>
      <w:r w:rsidRPr="00255447">
        <w:rPr>
          <w:i/>
        </w:rPr>
        <w:t>measId</w:t>
      </w:r>
      <w:r w:rsidRPr="00255447">
        <w:t>:</w:t>
      </w:r>
    </w:p>
    <w:p w:rsidR="00756B72" w:rsidRPr="00255447" w:rsidRDefault="00756B72" w:rsidP="003D1AE8">
      <w:pPr>
        <w:pStyle w:val="B2"/>
      </w:pPr>
      <w:r w:rsidRPr="00255447">
        <w:t>2&gt;</w:t>
      </w:r>
      <w:r w:rsidRPr="00255447">
        <w:tab/>
        <w:t xml:space="preserve">start the periodical reporting timer with the value of </w:t>
      </w:r>
      <w:r w:rsidRPr="00255447">
        <w:rPr>
          <w:i/>
        </w:rPr>
        <w:t>reportInterval</w:t>
      </w:r>
      <w:r w:rsidRPr="00255447">
        <w:t xml:space="preserve"> as defined within the </w:t>
      </w:r>
      <w:r w:rsidRPr="00255447">
        <w:rPr>
          <w:rFonts w:eastAsia="SimSun"/>
          <w:lang w:eastAsia="zh-CN"/>
        </w:rPr>
        <w:t xml:space="preserve">corresponding </w:t>
      </w:r>
      <w:r w:rsidRPr="00255447">
        <w:rPr>
          <w:i/>
        </w:rPr>
        <w:t xml:space="preserve">reportConfig </w:t>
      </w:r>
      <w:r w:rsidRPr="00255447">
        <w:t xml:space="preserve">for this </w:t>
      </w:r>
      <w:r w:rsidRPr="00255447">
        <w:rPr>
          <w:i/>
        </w:rPr>
        <w:t>measId</w:t>
      </w:r>
      <w:r w:rsidRPr="00255447">
        <w:t>;</w:t>
      </w:r>
    </w:p>
    <w:p w:rsidR="00756B72" w:rsidRPr="00255447" w:rsidRDefault="00756B72" w:rsidP="003D1AE8">
      <w:pPr>
        <w:pStyle w:val="B1"/>
      </w:pPr>
      <w:r w:rsidRPr="00255447">
        <w:t>1&gt;</w:t>
      </w:r>
      <w:r w:rsidRPr="00255447">
        <w:tab/>
      </w:r>
      <w:r w:rsidRPr="00255447">
        <w:rPr>
          <w:lang w:eastAsia="zh-CN"/>
        </w:rPr>
        <w:t>else</w:t>
      </w:r>
      <w:r w:rsidRPr="00255447">
        <w:t>:</w:t>
      </w:r>
    </w:p>
    <w:p w:rsidR="00756B72" w:rsidRPr="00255447" w:rsidRDefault="00756B72" w:rsidP="003D1AE8">
      <w:pPr>
        <w:pStyle w:val="B2"/>
        <w:rPr>
          <w:lang w:eastAsia="zh-CN"/>
        </w:rPr>
      </w:pPr>
      <w:r w:rsidRPr="00255447">
        <w:t>2&gt;</w:t>
      </w:r>
      <w:r w:rsidRPr="00255447">
        <w:tab/>
        <w:t xml:space="preserve">if the </w:t>
      </w:r>
      <w:r w:rsidRPr="00255447">
        <w:rPr>
          <w:i/>
        </w:rPr>
        <w:t>triggerType</w:t>
      </w:r>
      <w:r w:rsidRPr="00255447">
        <w:t xml:space="preserve"> is set to </w:t>
      </w:r>
      <w:r w:rsidRPr="00255447">
        <w:rPr>
          <w:i/>
        </w:rPr>
        <w:t>periodical</w:t>
      </w:r>
      <w:r w:rsidRPr="00255447">
        <w:rPr>
          <w:lang w:eastAsia="zh-CN"/>
        </w:rPr>
        <w:t>:</w:t>
      </w:r>
    </w:p>
    <w:p w:rsidR="00756B72" w:rsidRPr="00255447" w:rsidRDefault="00756B72" w:rsidP="003D1AE8">
      <w:pPr>
        <w:pStyle w:val="B3"/>
      </w:pPr>
      <w:r w:rsidRPr="00255447">
        <w:t xml:space="preserve">3&gt; remove the entry within the </w:t>
      </w:r>
      <w:r w:rsidRPr="00255447">
        <w:rPr>
          <w:i/>
        </w:rPr>
        <w:t>VarMeasReportList</w:t>
      </w:r>
      <w:r w:rsidRPr="00255447">
        <w:t xml:space="preserve"> for this </w:t>
      </w:r>
      <w:r w:rsidRPr="00255447">
        <w:rPr>
          <w:i/>
        </w:rPr>
        <w:t>measId</w:t>
      </w:r>
      <w:r w:rsidRPr="00255447">
        <w:t>;</w:t>
      </w:r>
    </w:p>
    <w:p w:rsidR="00756B72" w:rsidRPr="00255447" w:rsidRDefault="00756B72" w:rsidP="003D1AE8">
      <w:pPr>
        <w:pStyle w:val="B3"/>
      </w:pPr>
      <w:r w:rsidRPr="00255447">
        <w:t xml:space="preserve">3&gt; remove this </w:t>
      </w:r>
      <w:r w:rsidRPr="00255447">
        <w:rPr>
          <w:i/>
        </w:rPr>
        <w:t>measId</w:t>
      </w:r>
      <w:r w:rsidRPr="00255447">
        <w:t xml:space="preserve"> from the </w:t>
      </w:r>
      <w:r w:rsidRPr="00255447">
        <w:rPr>
          <w:i/>
        </w:rPr>
        <w:t>measIdList</w:t>
      </w:r>
      <w:r w:rsidRPr="00255447">
        <w:t xml:space="preserve"> within </w:t>
      </w:r>
      <w:r w:rsidRPr="00255447">
        <w:rPr>
          <w:i/>
        </w:rPr>
        <w:t>VarMeasConfig</w:t>
      </w:r>
      <w:r w:rsidRPr="00255447">
        <w:t>;</w:t>
      </w:r>
    </w:p>
    <w:p w:rsidR="00756B72" w:rsidRPr="00255447" w:rsidRDefault="00756B72" w:rsidP="003D1AE8">
      <w:pPr>
        <w:pStyle w:val="B1"/>
      </w:pPr>
      <w:r w:rsidRPr="00255447">
        <w:t>1&gt;</w:t>
      </w:r>
      <w:r w:rsidRPr="00255447">
        <w:tab/>
        <w:t>if the measured results are for CDMA2000 HRPD:</w:t>
      </w:r>
    </w:p>
    <w:p w:rsidR="00756B72" w:rsidRPr="00255447" w:rsidRDefault="00756B72" w:rsidP="003D1AE8">
      <w:pPr>
        <w:pStyle w:val="B2"/>
      </w:pPr>
      <w:r w:rsidRPr="00255447">
        <w:t>2&gt;</w:t>
      </w:r>
      <w:r w:rsidRPr="00255447">
        <w:tab/>
        <w:t xml:space="preserve">set the </w:t>
      </w:r>
      <w:r w:rsidRPr="00255447">
        <w:rPr>
          <w:i/>
        </w:rPr>
        <w:t>preRegistrationStatusHRPD</w:t>
      </w:r>
      <w:r w:rsidRPr="00255447">
        <w:t xml:space="preserve"> to the UE's CDMA2000 upper layer's HRPD </w:t>
      </w:r>
      <w:r w:rsidRPr="00255447">
        <w:rPr>
          <w:i/>
        </w:rPr>
        <w:t>preRegistrationStatus</w:t>
      </w:r>
      <w:r w:rsidRPr="00255447">
        <w:t>;</w:t>
      </w:r>
    </w:p>
    <w:p w:rsidR="00756B72" w:rsidRPr="00255447" w:rsidRDefault="00756B72" w:rsidP="003D1AE8">
      <w:pPr>
        <w:pStyle w:val="B1"/>
      </w:pPr>
      <w:r w:rsidRPr="00255447">
        <w:t>1&gt;</w:t>
      </w:r>
      <w:r w:rsidRPr="00255447">
        <w:tab/>
        <w:t>if the measured results are for CDMA2000 1x</w:t>
      </w:r>
      <w:smartTag w:uri="urn:schemas-microsoft-com:office:smarttags" w:element="PersonName">
        <w:r w:rsidRPr="00255447">
          <w:t>RT</w:t>
        </w:r>
      </w:smartTag>
      <w:r w:rsidRPr="00255447">
        <w:t>T:</w:t>
      </w:r>
    </w:p>
    <w:p w:rsidR="00756B72" w:rsidRPr="00255447" w:rsidRDefault="00756B72" w:rsidP="003D1AE8">
      <w:pPr>
        <w:pStyle w:val="B2"/>
      </w:pPr>
      <w:r w:rsidRPr="00255447">
        <w:t>2&gt;</w:t>
      </w:r>
      <w:r w:rsidRPr="00255447">
        <w:tab/>
        <w:t>set the </w:t>
      </w:r>
      <w:r w:rsidRPr="00255447">
        <w:rPr>
          <w:rStyle w:val="Emphasis"/>
        </w:rPr>
        <w:t>preRegistrationStatusHRPD</w:t>
      </w:r>
      <w:r w:rsidRPr="00255447">
        <w:t xml:space="preserve"> to </w:t>
      </w:r>
      <w:r w:rsidRPr="00255447">
        <w:rPr>
          <w:i/>
        </w:rPr>
        <w:t>FALSE</w:t>
      </w:r>
      <w:r w:rsidRPr="00255447">
        <w:t>;</w:t>
      </w:r>
    </w:p>
    <w:p w:rsidR="00756B72" w:rsidRPr="00255447" w:rsidRDefault="00756B72" w:rsidP="003D1AE8">
      <w:pPr>
        <w:pStyle w:val="B1"/>
      </w:pPr>
      <w:r w:rsidRPr="00255447">
        <w:t>1&gt;</w:t>
      </w:r>
      <w:r w:rsidRPr="00255447">
        <w:tab/>
        <w:t xml:space="preserve">submit the </w:t>
      </w:r>
      <w:r w:rsidRPr="00255447">
        <w:rPr>
          <w:i/>
        </w:rPr>
        <w:t>MeasurementReport</w:t>
      </w:r>
      <w:r w:rsidRPr="00255447">
        <w:t xml:space="preserve"> message to lower layers for transmission, upon which the procedure ends;</w:t>
      </w:r>
    </w:p>
    <w:p w:rsidR="00756B72" w:rsidRPr="00255447" w:rsidRDefault="00756B72" w:rsidP="003D1AE8">
      <w:pPr>
        <w:pStyle w:val="Heading3"/>
      </w:pPr>
      <w:bookmarkStart w:id="340" w:name="_Toc5814790"/>
      <w:r w:rsidRPr="00255447">
        <w:t>5.5.6</w:t>
      </w:r>
      <w:r w:rsidRPr="00255447">
        <w:tab/>
        <w:t>Measurement related actions</w:t>
      </w:r>
      <w:bookmarkEnd w:id="340"/>
    </w:p>
    <w:p w:rsidR="00756B72" w:rsidRPr="00255447" w:rsidRDefault="00756B72" w:rsidP="003D1AE8">
      <w:pPr>
        <w:pStyle w:val="Heading4"/>
      </w:pPr>
      <w:bookmarkStart w:id="341" w:name="_Toc5814791"/>
      <w:r w:rsidRPr="00255447">
        <w:t>5.5.6.1</w:t>
      </w:r>
      <w:r w:rsidRPr="00255447">
        <w:tab/>
        <w:t xml:space="preserve">Actions upon handover </w:t>
      </w:r>
      <w:r w:rsidRPr="00255447">
        <w:rPr>
          <w:rFonts w:eastAsia="MS Mincho"/>
        </w:rPr>
        <w:t>and re-establishment</w:t>
      </w:r>
      <w:bookmarkEnd w:id="341"/>
    </w:p>
    <w:p w:rsidR="00756B72" w:rsidRPr="00255447" w:rsidRDefault="00756B72" w:rsidP="003D1AE8">
      <w:r w:rsidRPr="00255447">
        <w:t>E-UTRAN applies the handover procedure as follows:</w:t>
      </w:r>
    </w:p>
    <w:p w:rsidR="00756B72" w:rsidRPr="00255447" w:rsidRDefault="00756B72" w:rsidP="003D1AE8">
      <w:pPr>
        <w:pStyle w:val="B1"/>
      </w:pPr>
      <w:r w:rsidRPr="00255447">
        <w:t>-</w:t>
      </w:r>
      <w:r w:rsidRPr="00255447">
        <w:tab/>
        <w:t xml:space="preserve">when performing the handover procedure, as specified in 5.3.5.4, ensure that a </w:t>
      </w:r>
      <w:r w:rsidRPr="00255447">
        <w:rPr>
          <w:i/>
        </w:rPr>
        <w:t>measObjectId</w:t>
      </w:r>
      <w:r w:rsidRPr="00255447">
        <w:t xml:space="preserve"> corresponding to each handover target serving frequency is configured as a result of the procedures described in this sub-clause and in 5.3.5.4;</w:t>
      </w:r>
    </w:p>
    <w:p w:rsidR="002E1D88" w:rsidRPr="00255447" w:rsidRDefault="002E1D88" w:rsidP="003D1AE8">
      <w:pPr>
        <w:pStyle w:val="B1"/>
      </w:pPr>
      <w:r w:rsidRPr="00255447">
        <w:t>-</w:t>
      </w:r>
      <w:r w:rsidRPr="00255447">
        <w:tab/>
        <w:t xml:space="preserve">when changing the band while the physical frequency remains unchanged, E-UTRAN releases the </w:t>
      </w:r>
      <w:r w:rsidRPr="00255447">
        <w:rPr>
          <w:i/>
        </w:rPr>
        <w:t>measObject</w:t>
      </w:r>
      <w:r w:rsidRPr="00255447">
        <w:t xml:space="preserve"> corresponding to the source frequency and adds a </w:t>
      </w:r>
      <w:r w:rsidRPr="00255447">
        <w:rPr>
          <w:i/>
        </w:rPr>
        <w:t>measObject</w:t>
      </w:r>
      <w:r w:rsidRPr="00255447">
        <w:t xml:space="preserve"> corresponding to the target frequency (i.e. it does not reconfigure the </w:t>
      </w:r>
      <w:r w:rsidRPr="00255447">
        <w:rPr>
          <w:i/>
        </w:rPr>
        <w:t>measObject</w:t>
      </w:r>
      <w:r w:rsidRPr="00255447">
        <w:t>);</w:t>
      </w:r>
    </w:p>
    <w:p w:rsidR="00756B72" w:rsidRPr="00255447" w:rsidRDefault="00756B72" w:rsidP="003D1AE8">
      <w:r w:rsidRPr="00255447">
        <w:t>E-UTRAN applies the re-establishment procedure as follows:</w:t>
      </w:r>
    </w:p>
    <w:p w:rsidR="00756B72" w:rsidRPr="00255447" w:rsidRDefault="00756B72" w:rsidP="003D1AE8">
      <w:pPr>
        <w:pStyle w:val="B1"/>
      </w:pPr>
      <w:r w:rsidRPr="00255447">
        <w:lastRenderedPageBreak/>
        <w:t>-</w:t>
      </w:r>
      <w:r w:rsidRPr="00255447">
        <w:tab/>
        <w:t xml:space="preserve">when performing the connection re-establishment procedure, as specified in 5.3.7, ensure that a </w:t>
      </w:r>
      <w:r w:rsidRPr="00255447">
        <w:rPr>
          <w:i/>
        </w:rPr>
        <w:t>measObjectId</w:t>
      </w:r>
      <w:r w:rsidRPr="00255447">
        <w:t xml:space="preserve"> corresponding each target serving frequency is configured as a result of the procedure described in this sub-clause and the subsequent connection reconfiguration procedure immediately following the re-establishment procedure;</w:t>
      </w:r>
    </w:p>
    <w:p w:rsidR="002E1D88" w:rsidRPr="00255447" w:rsidRDefault="002E1D88" w:rsidP="003D1AE8">
      <w:pPr>
        <w:pStyle w:val="B1"/>
      </w:pPr>
      <w:r w:rsidRPr="00255447">
        <w:t>-</w:t>
      </w:r>
      <w:r w:rsidRPr="00255447">
        <w:tab/>
        <w:t xml:space="preserve">in the first reconfiguration following the re-establishment when changing the band while the physical frequency remains unchanged, E-UTRAN releases the </w:t>
      </w:r>
      <w:r w:rsidRPr="00255447">
        <w:rPr>
          <w:i/>
        </w:rPr>
        <w:t>measObject</w:t>
      </w:r>
      <w:r w:rsidRPr="00255447">
        <w:t xml:space="preserve"> corresponding to the source frequency and adds a </w:t>
      </w:r>
      <w:r w:rsidRPr="00255447">
        <w:rPr>
          <w:i/>
        </w:rPr>
        <w:t>measObject</w:t>
      </w:r>
      <w:r w:rsidRPr="00255447">
        <w:t xml:space="preserve"> corresponding to the target frequency (i.e. it does not reconfigure the </w:t>
      </w:r>
      <w:r w:rsidRPr="00255447">
        <w:rPr>
          <w:i/>
        </w:rPr>
        <w:t>measObject</w:t>
      </w:r>
      <w:r w:rsidRPr="00255447">
        <w:t>);</w:t>
      </w:r>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for each </w:t>
      </w:r>
      <w:r w:rsidRPr="00255447">
        <w:rPr>
          <w:i/>
        </w:rPr>
        <w:t>measId</w:t>
      </w:r>
      <w:r w:rsidRPr="00255447">
        <w:t xml:space="preserve"> included in the </w:t>
      </w:r>
      <w:r w:rsidRPr="00255447">
        <w:rPr>
          <w:i/>
        </w:rPr>
        <w:t>measIdList</w:t>
      </w:r>
      <w:r w:rsidRPr="00255447">
        <w:t xml:space="preserve"> within </w:t>
      </w:r>
      <w:r w:rsidRPr="00255447">
        <w:rPr>
          <w:i/>
        </w:rPr>
        <w:t>VarMeasConfig</w:t>
      </w:r>
      <w:r w:rsidRPr="00255447">
        <w:t>:</w:t>
      </w:r>
    </w:p>
    <w:p w:rsidR="00756B72" w:rsidRPr="00255447" w:rsidRDefault="00756B72" w:rsidP="003D1AE8">
      <w:pPr>
        <w:pStyle w:val="B2"/>
      </w:pPr>
      <w:r w:rsidRPr="00255447">
        <w:t>2&gt;</w:t>
      </w:r>
      <w:r w:rsidRPr="00255447">
        <w:tab/>
        <w:t xml:space="preserve">if the </w:t>
      </w:r>
      <w:r w:rsidRPr="00255447">
        <w:rPr>
          <w:i/>
        </w:rPr>
        <w:t>triggerType</w:t>
      </w:r>
      <w:r w:rsidRPr="00255447">
        <w:t xml:space="preserve"> is set to </w:t>
      </w:r>
      <w:r w:rsidRPr="00255447">
        <w:rPr>
          <w:i/>
        </w:rPr>
        <w:t>periodical</w:t>
      </w:r>
      <w:r w:rsidRPr="00255447">
        <w:t>:</w:t>
      </w:r>
    </w:p>
    <w:p w:rsidR="00756B72" w:rsidRPr="00255447" w:rsidRDefault="00756B72" w:rsidP="003D1AE8">
      <w:pPr>
        <w:pStyle w:val="B3"/>
      </w:pPr>
      <w:r w:rsidRPr="00255447">
        <w:t>3&gt;</w:t>
      </w:r>
      <w:r w:rsidRPr="00255447">
        <w:tab/>
        <w:t xml:space="preserve">remove this </w:t>
      </w:r>
      <w:r w:rsidRPr="00255447">
        <w:rPr>
          <w:i/>
        </w:rPr>
        <w:t>measId</w:t>
      </w:r>
      <w:r w:rsidRPr="00255447">
        <w:t xml:space="preserve"> from the </w:t>
      </w:r>
      <w:r w:rsidRPr="00255447">
        <w:rPr>
          <w:i/>
        </w:rPr>
        <w:t>measIdList</w:t>
      </w:r>
      <w:r w:rsidRPr="00255447">
        <w:t xml:space="preserve"> within </w:t>
      </w:r>
      <w:r w:rsidRPr="00255447">
        <w:rPr>
          <w:i/>
        </w:rPr>
        <w:t>VarMeasConfig</w:t>
      </w:r>
      <w:r w:rsidRPr="00255447">
        <w:t>:</w:t>
      </w:r>
    </w:p>
    <w:p w:rsidR="00756B72" w:rsidRPr="00255447" w:rsidRDefault="00756B72" w:rsidP="003D1AE8">
      <w:pPr>
        <w:pStyle w:val="B1"/>
      </w:pPr>
      <w:r w:rsidRPr="00255447">
        <w:t>1&gt;</w:t>
      </w:r>
      <w:r w:rsidRPr="00255447">
        <w:tab/>
        <w:t xml:space="preserve">if the procedure was triggered due to a handover or successful re-establishment and the procedure involves a change of primary frequency, update the </w:t>
      </w:r>
      <w:r w:rsidRPr="00255447">
        <w:rPr>
          <w:i/>
          <w:iCs/>
        </w:rPr>
        <w:t>measId</w:t>
      </w:r>
      <w:r w:rsidRPr="00255447">
        <w:t xml:space="preserve"> values in the </w:t>
      </w:r>
      <w:r w:rsidRPr="00255447">
        <w:rPr>
          <w:i/>
          <w:iCs/>
        </w:rPr>
        <w:t>measIdList</w:t>
      </w:r>
      <w:r w:rsidRPr="00255447">
        <w:t xml:space="preserve"> within </w:t>
      </w:r>
      <w:r w:rsidRPr="00255447">
        <w:rPr>
          <w:i/>
          <w:iCs/>
        </w:rPr>
        <w:t>VarMeasConfig</w:t>
      </w:r>
      <w:r w:rsidRPr="00255447">
        <w:t xml:space="preserve"> as follows:</w:t>
      </w:r>
    </w:p>
    <w:p w:rsidR="00756B72" w:rsidRPr="00255447" w:rsidRDefault="00756B72" w:rsidP="003D1AE8">
      <w:pPr>
        <w:pStyle w:val="B2"/>
      </w:pPr>
      <w:r w:rsidRPr="00255447">
        <w:t>2&gt;</w:t>
      </w:r>
      <w:r w:rsidRPr="00255447">
        <w:tab/>
        <w:t xml:space="preserve">if a </w:t>
      </w:r>
      <w:r w:rsidRPr="00255447">
        <w:rPr>
          <w:i/>
          <w:iCs/>
        </w:rPr>
        <w:t>measObjectId</w:t>
      </w:r>
      <w:r w:rsidRPr="00255447">
        <w:t xml:space="preserve"> value corresponding to the target primary frequency exists in the </w:t>
      </w:r>
      <w:r w:rsidRPr="00255447">
        <w:rPr>
          <w:i/>
          <w:iCs/>
        </w:rPr>
        <w:t>measObjectList</w:t>
      </w:r>
      <w:r w:rsidRPr="00255447">
        <w:t xml:space="preserve"> within </w:t>
      </w:r>
      <w:r w:rsidRPr="00255447">
        <w:rPr>
          <w:i/>
          <w:iCs/>
        </w:rPr>
        <w:t>VarMeasConfig</w:t>
      </w:r>
      <w:r w:rsidRPr="00255447">
        <w:t>:</w:t>
      </w:r>
    </w:p>
    <w:p w:rsidR="00756B72" w:rsidRPr="00255447" w:rsidRDefault="00756B72" w:rsidP="003D1AE8">
      <w:pPr>
        <w:pStyle w:val="B3"/>
      </w:pPr>
      <w:r w:rsidRPr="00255447">
        <w:t>3&gt;</w:t>
      </w:r>
      <w:r w:rsidRPr="00255447">
        <w:tab/>
        <w:t xml:space="preserve">for each </w:t>
      </w:r>
      <w:r w:rsidRPr="00255447">
        <w:rPr>
          <w:i/>
          <w:iCs/>
        </w:rPr>
        <w:t>measId</w:t>
      </w:r>
      <w:r w:rsidRPr="00255447">
        <w:t xml:space="preserve"> value in the </w:t>
      </w:r>
      <w:r w:rsidRPr="00255447">
        <w:rPr>
          <w:i/>
          <w:iCs/>
        </w:rPr>
        <w:t>measIdList</w:t>
      </w:r>
      <w:r w:rsidRPr="00255447">
        <w:t>:</w:t>
      </w:r>
    </w:p>
    <w:p w:rsidR="00756B72" w:rsidRPr="00255447" w:rsidRDefault="00756B72" w:rsidP="003D1AE8">
      <w:pPr>
        <w:pStyle w:val="B4"/>
      </w:pPr>
      <w:r w:rsidRPr="00255447">
        <w:t>4&gt;</w:t>
      </w:r>
      <w:r w:rsidRPr="00255447">
        <w:tab/>
        <w:t xml:space="preserve">if the </w:t>
      </w:r>
      <w:r w:rsidRPr="00255447">
        <w:rPr>
          <w:i/>
          <w:iCs/>
        </w:rPr>
        <w:t>measId</w:t>
      </w:r>
      <w:r w:rsidRPr="00255447">
        <w:t xml:space="preserve"> value is linked to the </w:t>
      </w:r>
      <w:r w:rsidRPr="00255447">
        <w:rPr>
          <w:i/>
          <w:iCs/>
        </w:rPr>
        <w:t>measObjectId</w:t>
      </w:r>
      <w:r w:rsidRPr="00255447">
        <w:t xml:space="preserve"> value corresponding to the source primary frequency:</w:t>
      </w:r>
    </w:p>
    <w:p w:rsidR="00756B72" w:rsidRPr="00255447" w:rsidRDefault="00756B72" w:rsidP="003D1AE8">
      <w:pPr>
        <w:pStyle w:val="B5"/>
      </w:pPr>
      <w:r w:rsidRPr="00255447">
        <w:t>5&gt;</w:t>
      </w:r>
      <w:r w:rsidRPr="00255447">
        <w:tab/>
        <w:t xml:space="preserve">link this </w:t>
      </w:r>
      <w:r w:rsidRPr="00255447">
        <w:rPr>
          <w:i/>
          <w:iCs/>
        </w:rPr>
        <w:t>measId</w:t>
      </w:r>
      <w:r w:rsidRPr="00255447">
        <w:t xml:space="preserve"> value to the </w:t>
      </w:r>
      <w:r w:rsidRPr="00255447">
        <w:rPr>
          <w:i/>
          <w:iCs/>
        </w:rPr>
        <w:t>measObjectId</w:t>
      </w:r>
      <w:r w:rsidRPr="00255447">
        <w:t xml:space="preserve"> value corresponding to the target primary frequency;</w:t>
      </w:r>
    </w:p>
    <w:p w:rsidR="00756B72" w:rsidRPr="00255447" w:rsidRDefault="00756B72" w:rsidP="003D1AE8">
      <w:pPr>
        <w:pStyle w:val="B4"/>
      </w:pPr>
      <w:r w:rsidRPr="00255447">
        <w:t>4&gt;</w:t>
      </w:r>
      <w:r w:rsidRPr="00255447">
        <w:tab/>
        <w:t xml:space="preserve">else if the </w:t>
      </w:r>
      <w:r w:rsidRPr="00255447">
        <w:rPr>
          <w:i/>
          <w:iCs/>
        </w:rPr>
        <w:t>measId</w:t>
      </w:r>
      <w:r w:rsidRPr="00255447">
        <w:t xml:space="preserve"> value is linked to the </w:t>
      </w:r>
      <w:r w:rsidRPr="00255447">
        <w:rPr>
          <w:i/>
          <w:iCs/>
        </w:rPr>
        <w:t>measObjectId</w:t>
      </w:r>
      <w:r w:rsidRPr="00255447">
        <w:t xml:space="preserve"> value corresponding to the target primary frequency:</w:t>
      </w:r>
    </w:p>
    <w:p w:rsidR="00756B72" w:rsidRPr="00255447" w:rsidRDefault="00756B72" w:rsidP="003D1AE8">
      <w:pPr>
        <w:pStyle w:val="B5"/>
      </w:pPr>
      <w:r w:rsidRPr="00255447">
        <w:t>5&gt;</w:t>
      </w:r>
      <w:r w:rsidRPr="00255447">
        <w:tab/>
        <w:t xml:space="preserve">link this </w:t>
      </w:r>
      <w:r w:rsidRPr="00255447">
        <w:rPr>
          <w:i/>
          <w:iCs/>
        </w:rPr>
        <w:t>measId</w:t>
      </w:r>
      <w:r w:rsidRPr="00255447">
        <w:t xml:space="preserve"> value to the </w:t>
      </w:r>
      <w:r w:rsidRPr="00255447">
        <w:rPr>
          <w:i/>
          <w:iCs/>
        </w:rPr>
        <w:t>measObjectId</w:t>
      </w:r>
      <w:r w:rsidRPr="00255447">
        <w:t xml:space="preserve"> value corresponding to the source primary frequency;</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 xml:space="preserve">remove all </w:t>
      </w:r>
      <w:r w:rsidRPr="00255447">
        <w:rPr>
          <w:i/>
          <w:iCs/>
        </w:rPr>
        <w:t>measId</w:t>
      </w:r>
      <w:r w:rsidRPr="00255447">
        <w:t xml:space="preserve"> values that are linked to the </w:t>
      </w:r>
      <w:r w:rsidRPr="00255447">
        <w:rPr>
          <w:i/>
          <w:iCs/>
        </w:rPr>
        <w:t>measObjectId</w:t>
      </w:r>
      <w:r w:rsidRPr="00255447">
        <w:t xml:space="preserve"> value corresponding to the source primary frequency;</w:t>
      </w:r>
    </w:p>
    <w:p w:rsidR="00756B72" w:rsidRPr="00255447" w:rsidRDefault="00756B72" w:rsidP="003D1AE8">
      <w:pPr>
        <w:pStyle w:val="B1"/>
      </w:pPr>
      <w:r w:rsidRPr="00255447">
        <w:t>1&gt;</w:t>
      </w:r>
      <w:r w:rsidRPr="00255447">
        <w:tab/>
        <w:t xml:space="preserve">remove all measurement reporting entries within </w:t>
      </w:r>
      <w:r w:rsidRPr="00255447">
        <w:rPr>
          <w:i/>
          <w:iCs/>
        </w:rPr>
        <w:t>VarMeasReportList</w:t>
      </w:r>
      <w:r w:rsidRPr="00255447">
        <w:t>;</w:t>
      </w:r>
    </w:p>
    <w:p w:rsidR="00756B72" w:rsidRPr="00255447" w:rsidRDefault="00756B72" w:rsidP="003D1AE8">
      <w:pPr>
        <w:pStyle w:val="B1"/>
      </w:pPr>
      <w:r w:rsidRPr="00255447">
        <w:t>1&gt;</w:t>
      </w:r>
      <w:r w:rsidRPr="00255447">
        <w:tab/>
        <w:t xml:space="preserve">stop the periodical reporting timer or timer T321, whichever one is running, as well as associated </w:t>
      </w:r>
      <w:smartTag w:uri="urn:schemas-microsoft-com:office:smarttags" w:element="PersonName">
        <w:r w:rsidRPr="00255447">
          <w:t>info</w:t>
        </w:r>
      </w:smartTag>
      <w:r w:rsidRPr="00255447">
        <w:t xml:space="preserve">rmation (e.g. </w:t>
      </w:r>
      <w:r w:rsidRPr="00255447">
        <w:rPr>
          <w:i/>
        </w:rPr>
        <w:t>timeToTrigger</w:t>
      </w:r>
      <w:r w:rsidRPr="00255447">
        <w:t xml:space="preserve">) for all </w:t>
      </w:r>
      <w:r w:rsidRPr="00255447">
        <w:rPr>
          <w:i/>
        </w:rPr>
        <w:t>measId</w:t>
      </w:r>
      <w:r w:rsidRPr="00255447">
        <w:t>;</w:t>
      </w:r>
    </w:p>
    <w:p w:rsidR="00756B72" w:rsidRPr="00255447" w:rsidRDefault="00756B72" w:rsidP="003D1AE8">
      <w:pPr>
        <w:pStyle w:val="B1"/>
      </w:pPr>
      <w:r w:rsidRPr="00255447">
        <w:t>1&gt;</w:t>
      </w:r>
      <w:r w:rsidRPr="00255447">
        <w:tab/>
        <w:t>release the measurement gaps, if activated;</w:t>
      </w:r>
    </w:p>
    <w:p w:rsidR="00756B72" w:rsidRPr="00255447" w:rsidRDefault="00756B72" w:rsidP="003D1AE8">
      <w:pPr>
        <w:pStyle w:val="NO"/>
        <w:spacing w:after="120"/>
      </w:pPr>
      <w:r w:rsidRPr="00255447">
        <w:t>NOTE:</w:t>
      </w:r>
      <w:r w:rsidRPr="00255447">
        <w:tab/>
        <w:t>If the UE requires measurement gaps to perform inter-frequency or inter-RAT measurements, the UE resumes the inter-frequency and inter-RAT measurements after the E-UTRAN has setup the measurement gaps.</w:t>
      </w:r>
    </w:p>
    <w:p w:rsidR="00756B72" w:rsidRPr="00255447" w:rsidRDefault="00756B72" w:rsidP="003D1AE8">
      <w:pPr>
        <w:pStyle w:val="Heading4"/>
      </w:pPr>
      <w:bookmarkStart w:id="342" w:name="_Toc5814792"/>
      <w:r w:rsidRPr="00255447">
        <w:t>5.5.6.2</w:t>
      </w:r>
      <w:r w:rsidRPr="00255447">
        <w:tab/>
        <w:t>Speed dependant scaling of measurement related parameters</w:t>
      </w:r>
      <w:bookmarkEnd w:id="342"/>
    </w:p>
    <w:p w:rsidR="00756B72" w:rsidRPr="00255447" w:rsidRDefault="00756B72" w:rsidP="003D1AE8">
      <w:r w:rsidRPr="00255447">
        <w:t xml:space="preserve">The UE shall adjust the value of the following parameter configured by the E-UTRAN depending on the UE speed: </w:t>
      </w:r>
      <w:r w:rsidRPr="00255447">
        <w:rPr>
          <w:i/>
        </w:rPr>
        <w:t>timeToTrigger</w:t>
      </w:r>
      <w:r w:rsidRPr="00255447">
        <w:t>. The UE shall apply 3 different levels, which are selected as follows:</w:t>
      </w:r>
    </w:p>
    <w:p w:rsidR="00756B72" w:rsidRPr="00255447" w:rsidRDefault="00756B72" w:rsidP="003D1AE8">
      <w:pPr>
        <w:rPr>
          <w:rFonts w:eastAsia="SimSun"/>
        </w:rPr>
      </w:pPr>
      <w:r w:rsidRPr="00255447">
        <w:rPr>
          <w:rFonts w:eastAsia="SimSun"/>
        </w:rPr>
        <w:t>The UE shall:</w:t>
      </w:r>
    </w:p>
    <w:p w:rsidR="00756B72" w:rsidRPr="00255447" w:rsidRDefault="00756B72" w:rsidP="003D1AE8">
      <w:pPr>
        <w:pStyle w:val="B1"/>
        <w:rPr>
          <w:lang w:eastAsia="zh-CN"/>
        </w:rPr>
      </w:pPr>
      <w:r w:rsidRPr="00255447">
        <w:t>1&gt;</w:t>
      </w:r>
      <w:r w:rsidRPr="00255447">
        <w:tab/>
      </w:r>
      <w:r w:rsidRPr="00255447">
        <w:rPr>
          <w:lang w:eastAsia="zh-CN"/>
        </w:rPr>
        <w:t>perform mobility state detection using the mobility state detection as specified in TS 36.304 [4] with the following modifications:</w:t>
      </w:r>
    </w:p>
    <w:p w:rsidR="00756B72" w:rsidRPr="00255447" w:rsidRDefault="00756B72" w:rsidP="003D1AE8">
      <w:pPr>
        <w:pStyle w:val="B2"/>
        <w:rPr>
          <w:rFonts w:eastAsia="SimSun"/>
          <w:lang w:eastAsia="zh-CN"/>
        </w:rPr>
      </w:pPr>
      <w:r w:rsidRPr="00255447">
        <w:rPr>
          <w:lang w:eastAsia="zh-CN"/>
        </w:rPr>
        <w:t>2&gt;</w:t>
      </w:r>
      <w:r w:rsidRPr="00255447">
        <w:rPr>
          <w:lang w:eastAsia="zh-CN"/>
        </w:rPr>
        <w:tab/>
        <w:t>counting handovers instead of cell reselections</w:t>
      </w:r>
      <w:r w:rsidRPr="00255447">
        <w:t>;</w:t>
      </w:r>
    </w:p>
    <w:p w:rsidR="00756B72" w:rsidRPr="00255447" w:rsidRDefault="00756B72" w:rsidP="003D1AE8">
      <w:pPr>
        <w:pStyle w:val="B2"/>
        <w:rPr>
          <w:iCs/>
        </w:rPr>
      </w:pPr>
      <w:r w:rsidRPr="00255447">
        <w:t>2&gt;</w:t>
      </w:r>
      <w:r w:rsidRPr="00255447">
        <w:tab/>
        <w:t xml:space="preserve">applying the parameter applicable for RRC_CONNECTED as included in </w:t>
      </w:r>
      <w:r w:rsidRPr="00255447">
        <w:rPr>
          <w:i/>
        </w:rPr>
        <w:t>speedStatePars</w:t>
      </w:r>
      <w:r w:rsidRPr="00255447">
        <w:t xml:space="preserve"> within </w:t>
      </w:r>
      <w:r w:rsidRPr="00255447">
        <w:rPr>
          <w:rFonts w:eastAsia="SimSun"/>
          <w:i/>
          <w:noProof/>
        </w:rPr>
        <w:t>VarMeasConfig</w:t>
      </w:r>
      <w:r w:rsidRPr="00255447">
        <w:rPr>
          <w:iCs/>
        </w:rPr>
        <w:t>;</w:t>
      </w:r>
    </w:p>
    <w:p w:rsidR="00756B72" w:rsidRPr="00255447" w:rsidRDefault="00756B72" w:rsidP="003D1AE8">
      <w:pPr>
        <w:pStyle w:val="B1"/>
        <w:ind w:left="284" w:firstLine="0"/>
        <w:rPr>
          <w:noProof/>
          <w:lang w:eastAsia="zh-CN"/>
        </w:rPr>
      </w:pPr>
      <w:r w:rsidRPr="00255447">
        <w:rPr>
          <w:lang w:eastAsia="zh-CN"/>
        </w:rPr>
        <w:t>1&gt;</w:t>
      </w:r>
      <w:r w:rsidRPr="00255447">
        <w:rPr>
          <w:lang w:eastAsia="zh-CN"/>
        </w:rPr>
        <w:tab/>
        <w:t xml:space="preserve">if </w:t>
      </w:r>
      <w:r w:rsidRPr="00255447">
        <w:rPr>
          <w:noProof/>
          <w:lang w:eastAsia="zh-CN"/>
        </w:rPr>
        <w:t>h</w:t>
      </w:r>
      <w:r w:rsidRPr="00255447">
        <w:rPr>
          <w:noProof/>
        </w:rPr>
        <w:t>igh mobility state is detected:</w:t>
      </w:r>
    </w:p>
    <w:p w:rsidR="00756B72" w:rsidRPr="00255447" w:rsidRDefault="00756B72" w:rsidP="003D1AE8">
      <w:pPr>
        <w:pStyle w:val="B2"/>
        <w:rPr>
          <w:lang w:eastAsia="zh-CN"/>
        </w:rPr>
      </w:pPr>
      <w:r w:rsidRPr="00255447">
        <w:rPr>
          <w:lang w:eastAsia="zh-CN"/>
        </w:rPr>
        <w:lastRenderedPageBreak/>
        <w:t>2&gt;</w:t>
      </w:r>
      <w:r w:rsidRPr="00255447">
        <w:rPr>
          <w:lang w:eastAsia="zh-CN"/>
        </w:rPr>
        <w:tab/>
        <w:t>use the</w:t>
      </w:r>
      <w:r w:rsidRPr="00255447">
        <w:rPr>
          <w:i/>
          <w:lang w:eastAsia="zh-CN"/>
        </w:rPr>
        <w:t xml:space="preserve"> timeToTrigger</w:t>
      </w:r>
      <w:r w:rsidRPr="00255447">
        <w:rPr>
          <w:lang w:eastAsia="zh-CN"/>
        </w:rPr>
        <w:t xml:space="preserve"> value multiplied by </w:t>
      </w:r>
      <w:r w:rsidRPr="00255447">
        <w:rPr>
          <w:i/>
          <w:lang w:eastAsia="zh-CN"/>
        </w:rPr>
        <w:t>sf-High</w:t>
      </w:r>
      <w:r w:rsidRPr="00255447">
        <w:rPr>
          <w:lang w:eastAsia="zh-CN"/>
        </w:rPr>
        <w:t xml:space="preserve"> within</w:t>
      </w:r>
      <w:r w:rsidRPr="00255447">
        <w:rPr>
          <w:i/>
          <w:lang w:eastAsia="zh-CN"/>
        </w:rPr>
        <w:t xml:space="preserve"> VarMeasConfig</w:t>
      </w:r>
      <w:r w:rsidRPr="00255447">
        <w:rPr>
          <w:lang w:eastAsia="zh-CN"/>
        </w:rPr>
        <w:t>;</w:t>
      </w:r>
    </w:p>
    <w:p w:rsidR="00756B72" w:rsidRPr="00255447" w:rsidRDefault="00756B72" w:rsidP="003D1AE8">
      <w:pPr>
        <w:pStyle w:val="B1"/>
        <w:ind w:left="284" w:firstLine="0"/>
        <w:rPr>
          <w:noProof/>
          <w:lang w:eastAsia="zh-CN"/>
        </w:rPr>
      </w:pPr>
      <w:r w:rsidRPr="00255447">
        <w:rPr>
          <w:lang w:eastAsia="zh-CN"/>
        </w:rPr>
        <w:t>1&gt;</w:t>
      </w:r>
      <w:r w:rsidRPr="00255447">
        <w:rPr>
          <w:lang w:eastAsia="zh-CN"/>
        </w:rPr>
        <w:tab/>
        <w:t xml:space="preserve">else if </w:t>
      </w:r>
      <w:r w:rsidRPr="00255447">
        <w:rPr>
          <w:noProof/>
          <w:lang w:eastAsia="zh-CN"/>
        </w:rPr>
        <w:t>medium</w:t>
      </w:r>
      <w:r w:rsidRPr="00255447">
        <w:rPr>
          <w:noProof/>
        </w:rPr>
        <w:t xml:space="preserve"> mobility state is detected:</w:t>
      </w:r>
    </w:p>
    <w:p w:rsidR="00756B72" w:rsidRPr="00255447" w:rsidRDefault="00756B72" w:rsidP="003D1AE8">
      <w:pPr>
        <w:pStyle w:val="B2"/>
        <w:rPr>
          <w:lang w:eastAsia="zh-CN"/>
        </w:rPr>
      </w:pPr>
      <w:r w:rsidRPr="00255447">
        <w:rPr>
          <w:lang w:eastAsia="zh-CN"/>
        </w:rPr>
        <w:t>2&gt;</w:t>
      </w:r>
      <w:r w:rsidRPr="00255447">
        <w:rPr>
          <w:lang w:eastAsia="zh-CN"/>
        </w:rPr>
        <w:tab/>
        <w:t>use the</w:t>
      </w:r>
      <w:r w:rsidRPr="00255447">
        <w:rPr>
          <w:i/>
          <w:lang w:eastAsia="zh-CN"/>
        </w:rPr>
        <w:t xml:space="preserve"> timeToTrigger</w:t>
      </w:r>
      <w:r w:rsidRPr="00255447">
        <w:rPr>
          <w:lang w:eastAsia="zh-CN"/>
        </w:rPr>
        <w:t xml:space="preserve"> value multiplied by</w:t>
      </w:r>
      <w:r w:rsidRPr="00255447">
        <w:rPr>
          <w:i/>
          <w:lang w:eastAsia="zh-CN"/>
        </w:rPr>
        <w:t xml:space="preserve"> sf-Medium</w:t>
      </w:r>
      <w:r w:rsidRPr="00255447">
        <w:rPr>
          <w:i/>
        </w:rPr>
        <w:t xml:space="preserve"> </w:t>
      </w:r>
      <w:r w:rsidRPr="00255447">
        <w:rPr>
          <w:lang w:eastAsia="zh-CN"/>
        </w:rPr>
        <w:t>within</w:t>
      </w:r>
      <w:r w:rsidRPr="00255447">
        <w:rPr>
          <w:i/>
          <w:lang w:eastAsia="zh-CN"/>
        </w:rPr>
        <w:t xml:space="preserve"> VarMeasConfig</w:t>
      </w:r>
      <w:r w:rsidRPr="00255447">
        <w:rPr>
          <w:lang w:eastAsia="zh-CN"/>
        </w:rPr>
        <w:t>;</w:t>
      </w:r>
    </w:p>
    <w:p w:rsidR="00756B72" w:rsidRPr="00255447" w:rsidRDefault="00756B72" w:rsidP="003D1AE8">
      <w:pPr>
        <w:pStyle w:val="B1"/>
        <w:ind w:left="0" w:firstLineChars="150" w:firstLine="300"/>
        <w:rPr>
          <w:lang w:eastAsia="zh-CN"/>
        </w:rPr>
      </w:pPr>
      <w:r w:rsidRPr="00255447">
        <w:rPr>
          <w:lang w:eastAsia="zh-CN"/>
        </w:rPr>
        <w:t>1&gt;</w:t>
      </w:r>
      <w:r w:rsidRPr="00255447">
        <w:rPr>
          <w:lang w:eastAsia="zh-CN"/>
        </w:rPr>
        <w:tab/>
        <w:t>else:</w:t>
      </w:r>
    </w:p>
    <w:p w:rsidR="00756B72" w:rsidRPr="00255447" w:rsidRDefault="00756B72" w:rsidP="003D1AE8">
      <w:pPr>
        <w:pStyle w:val="B2"/>
        <w:ind w:leftChars="283" w:left="850" w:hangingChars="142"/>
        <w:rPr>
          <w:noProof/>
        </w:rPr>
      </w:pPr>
      <w:r w:rsidRPr="00255447">
        <w:rPr>
          <w:lang w:eastAsia="zh-CN"/>
        </w:rPr>
        <w:t>2&gt;</w:t>
      </w:r>
      <w:r w:rsidRPr="00255447">
        <w:rPr>
          <w:lang w:eastAsia="zh-CN"/>
        </w:rPr>
        <w:tab/>
      </w:r>
      <w:r w:rsidRPr="00255447">
        <w:rPr>
          <w:noProof/>
        </w:rPr>
        <w:t>no scaling is applied;</w:t>
      </w:r>
    </w:p>
    <w:p w:rsidR="00756B72" w:rsidRPr="00255447" w:rsidRDefault="00756B72" w:rsidP="003D1AE8">
      <w:pPr>
        <w:pStyle w:val="Heading3"/>
        <w:rPr>
          <w:lang w:eastAsia="zh-CN"/>
        </w:rPr>
      </w:pPr>
      <w:bookmarkStart w:id="343" w:name="_Toc5814793"/>
      <w:r w:rsidRPr="00255447">
        <w:t>5.5.</w:t>
      </w:r>
      <w:r w:rsidRPr="00255447">
        <w:rPr>
          <w:lang w:eastAsia="zh-CN"/>
        </w:rPr>
        <w:t>7</w:t>
      </w:r>
      <w:r w:rsidRPr="00255447">
        <w:tab/>
      </w:r>
      <w:r w:rsidRPr="00255447">
        <w:rPr>
          <w:lang w:eastAsia="zh-CN"/>
        </w:rPr>
        <w:t>Inter-frequency RSTD m</w:t>
      </w:r>
      <w:r w:rsidRPr="00255447">
        <w:t xml:space="preserve">easurement </w:t>
      </w:r>
      <w:r w:rsidRPr="00255447">
        <w:rPr>
          <w:lang w:eastAsia="zh-CN"/>
        </w:rPr>
        <w:t>indication</w:t>
      </w:r>
      <w:bookmarkEnd w:id="343"/>
    </w:p>
    <w:p w:rsidR="00756B72" w:rsidRPr="00255447" w:rsidRDefault="00756B72" w:rsidP="003D1AE8">
      <w:pPr>
        <w:pStyle w:val="Heading4"/>
      </w:pPr>
      <w:bookmarkStart w:id="344" w:name="_Toc5814794"/>
      <w:r w:rsidRPr="00255447">
        <w:t>5.</w:t>
      </w:r>
      <w:r w:rsidRPr="00255447">
        <w:rPr>
          <w:lang w:eastAsia="zh-CN"/>
        </w:rPr>
        <w:t>5</w:t>
      </w:r>
      <w:r w:rsidRPr="00255447">
        <w:t>.</w:t>
      </w:r>
      <w:r w:rsidRPr="00255447">
        <w:rPr>
          <w:lang w:eastAsia="zh-CN"/>
        </w:rPr>
        <w:t>7</w:t>
      </w:r>
      <w:r w:rsidRPr="00255447">
        <w:t>.1</w:t>
      </w:r>
      <w:r w:rsidRPr="00255447">
        <w:tab/>
        <w:t>General</w:t>
      </w:r>
      <w:bookmarkEnd w:id="344"/>
    </w:p>
    <w:p w:rsidR="00756B72" w:rsidRPr="00255447" w:rsidRDefault="00756B72" w:rsidP="003D1AE8">
      <w:pPr>
        <w:rPr>
          <w:lang w:eastAsia="zh-CN"/>
        </w:rPr>
      </w:pPr>
    </w:p>
    <w:bookmarkStart w:id="345" w:name="_MON_1355837169"/>
    <w:bookmarkStart w:id="346" w:name="_MON_1355837219"/>
    <w:bookmarkStart w:id="347" w:name="_MON_1356815832"/>
    <w:bookmarkStart w:id="348" w:name="_MON_1362753728"/>
    <w:bookmarkEnd w:id="345"/>
    <w:bookmarkEnd w:id="346"/>
    <w:bookmarkEnd w:id="347"/>
    <w:bookmarkEnd w:id="348"/>
    <w:bookmarkStart w:id="349" w:name="_MON_1355837087"/>
    <w:bookmarkEnd w:id="349"/>
    <w:p w:rsidR="00756B72" w:rsidRPr="00255447" w:rsidRDefault="00756B72" w:rsidP="003D1AE8">
      <w:pPr>
        <w:pStyle w:val="TH"/>
      </w:pPr>
      <w:r w:rsidRPr="00255447">
        <w:object w:dxaOrig="7574" w:dyaOrig="1814">
          <v:shape id="_x0000_i1074" type="#_x0000_t75" style="width:351.75pt;height:84.75pt" o:ole="">
            <v:imagedata r:id="rId105" o:title=""/>
          </v:shape>
          <o:OLEObject Type="Embed" ProgID="Word.Picture.8" ShapeID="_x0000_i1074" DrawAspect="Content" ObjectID="_1616459106" r:id="rId106"/>
        </w:object>
      </w:r>
    </w:p>
    <w:p w:rsidR="00756B72" w:rsidRPr="00255447" w:rsidRDefault="00756B72" w:rsidP="003D1AE8">
      <w:pPr>
        <w:pStyle w:val="TF"/>
        <w:rPr>
          <w:lang w:eastAsia="zh-CN"/>
        </w:rPr>
      </w:pPr>
      <w:r w:rsidRPr="00255447">
        <w:t xml:space="preserve">Figure 5.5.7.1-1: </w:t>
      </w:r>
      <w:r w:rsidRPr="00255447">
        <w:rPr>
          <w:lang w:eastAsia="zh-CN"/>
        </w:rPr>
        <w:t>Inter-frequency RSTD measurement indication</w:t>
      </w:r>
    </w:p>
    <w:p w:rsidR="00756B72" w:rsidRPr="00255447" w:rsidRDefault="00756B72" w:rsidP="003D1AE8">
      <w:pPr>
        <w:rPr>
          <w:lang w:eastAsia="zh-CN"/>
        </w:rPr>
      </w:pPr>
      <w:r w:rsidRPr="00255447">
        <w:t>The purpose of this procedure is to</w:t>
      </w:r>
      <w:r w:rsidRPr="00255447">
        <w:rPr>
          <w:lang w:eastAsia="zh-CN"/>
        </w:rPr>
        <w:t xml:space="preserve"> indicate to the network that the UE is going to start/stop OTDOA inter-frequency RSTD measurements which require measurement gaps as specified in [16, </w:t>
      </w:r>
      <w:smartTag w:uri="urn:schemas-microsoft-com:office:smarttags" w:element="chsdate">
        <w:smartTagPr>
          <w:attr w:name="Year" w:val="1899"/>
          <w:attr w:name="Month" w:val="12"/>
          <w:attr w:name="Day" w:val="30"/>
          <w:attr w:name="IsLunarDate" w:val="False"/>
          <w:attr w:name="IsROCDate" w:val="False"/>
        </w:smartTagPr>
        <w:r w:rsidRPr="00255447">
          <w:rPr>
            <w:lang w:eastAsia="zh-CN"/>
          </w:rPr>
          <w:t>8.1.2</w:t>
        </w:r>
      </w:smartTag>
      <w:r w:rsidRPr="00255447">
        <w:rPr>
          <w:lang w:eastAsia="zh-CN"/>
        </w:rPr>
        <w:t>.6]</w:t>
      </w:r>
      <w:r w:rsidRPr="00255447">
        <w:t>.</w:t>
      </w:r>
    </w:p>
    <w:p w:rsidR="00756B72" w:rsidRPr="00255447" w:rsidRDefault="00756B72" w:rsidP="003D1AE8">
      <w:pPr>
        <w:pStyle w:val="NO"/>
        <w:rPr>
          <w:lang w:eastAsia="zh-CN"/>
        </w:rPr>
      </w:pPr>
      <w:r w:rsidRPr="00255447">
        <w:rPr>
          <w:lang w:eastAsia="zh-CN"/>
        </w:rPr>
        <w:t>NOTE:</w:t>
      </w:r>
      <w:r w:rsidR="00026FD5" w:rsidRPr="00255447">
        <w:rPr>
          <w:lang w:eastAsia="zh-CN"/>
        </w:rPr>
        <w:tab/>
      </w:r>
      <w:r w:rsidRPr="00255447">
        <w:t>It is a network decision to configure the measurement gap.</w:t>
      </w:r>
    </w:p>
    <w:p w:rsidR="00756B72" w:rsidRPr="00255447" w:rsidRDefault="00756B72" w:rsidP="003D1AE8">
      <w:pPr>
        <w:pStyle w:val="Heading4"/>
      </w:pPr>
      <w:bookmarkStart w:id="350" w:name="_Toc5814795"/>
      <w:r w:rsidRPr="00255447">
        <w:t>5.</w:t>
      </w:r>
      <w:r w:rsidRPr="00255447">
        <w:rPr>
          <w:lang w:eastAsia="zh-CN"/>
        </w:rPr>
        <w:t>5</w:t>
      </w:r>
      <w:r w:rsidRPr="00255447">
        <w:t>.</w:t>
      </w:r>
      <w:r w:rsidRPr="00255447">
        <w:rPr>
          <w:lang w:eastAsia="zh-CN"/>
        </w:rPr>
        <w:t>7</w:t>
      </w:r>
      <w:r w:rsidRPr="00255447">
        <w:t>.</w:t>
      </w:r>
      <w:r w:rsidRPr="00255447">
        <w:rPr>
          <w:lang w:eastAsia="zh-CN"/>
        </w:rPr>
        <w:t>2</w:t>
      </w:r>
      <w:r w:rsidRPr="00255447">
        <w:tab/>
        <w:t>Initiation</w:t>
      </w:r>
      <w:bookmarkEnd w:id="350"/>
    </w:p>
    <w:p w:rsidR="00756B72" w:rsidRPr="00255447" w:rsidRDefault="00756B72" w:rsidP="003D1AE8">
      <w:pPr>
        <w:rPr>
          <w:lang w:eastAsia="zh-CN"/>
        </w:rPr>
      </w:pPr>
      <w:r w:rsidRPr="00255447">
        <w:rPr>
          <w:lang w:eastAsia="zh-CN"/>
        </w:rPr>
        <w:t>The UE shall:</w:t>
      </w:r>
    </w:p>
    <w:p w:rsidR="00756B72" w:rsidRPr="00255447" w:rsidRDefault="00756B72" w:rsidP="003D1AE8">
      <w:pPr>
        <w:pStyle w:val="B1"/>
        <w:rPr>
          <w:lang w:eastAsia="zh-CN"/>
        </w:rPr>
      </w:pPr>
      <w:r w:rsidRPr="00255447">
        <w:rPr>
          <w:lang w:eastAsia="zh-CN"/>
        </w:rPr>
        <w:t>1&gt;</w:t>
      </w:r>
      <w:r w:rsidRPr="00255447">
        <w:tab/>
        <w:t xml:space="preserve">if and only if upper layers indicate to start </w:t>
      </w:r>
      <w:r w:rsidRPr="00255447">
        <w:rPr>
          <w:lang w:eastAsia="zh-CN"/>
        </w:rPr>
        <w:t xml:space="preserve">performing </w:t>
      </w:r>
      <w:r w:rsidRPr="00255447">
        <w:t>inter-freq</w:t>
      </w:r>
      <w:r w:rsidRPr="00255447">
        <w:rPr>
          <w:lang w:eastAsia="zh-CN"/>
        </w:rPr>
        <w:t>uency</w:t>
      </w:r>
      <w:r w:rsidRPr="00255447">
        <w:t xml:space="preserve"> RSTD measurements</w:t>
      </w:r>
      <w:r w:rsidRPr="00255447">
        <w:rPr>
          <w:lang w:eastAsia="zh-CN"/>
        </w:rPr>
        <w:t xml:space="preserve"> and the UE requires measurement gaps for these measurements while </w:t>
      </w:r>
      <w:r w:rsidRPr="00255447">
        <w:t>measurement gaps are either not configured or not sufficient:</w:t>
      </w:r>
    </w:p>
    <w:p w:rsidR="00756B72" w:rsidRPr="00255447" w:rsidRDefault="00756B72" w:rsidP="003D1AE8">
      <w:pPr>
        <w:pStyle w:val="B2"/>
        <w:rPr>
          <w:lang w:eastAsia="zh-CN"/>
        </w:rPr>
      </w:pPr>
      <w:r w:rsidRPr="00255447">
        <w:t>2&gt;</w:t>
      </w:r>
      <w:r w:rsidRPr="00255447">
        <w:tab/>
      </w:r>
      <w:r w:rsidRPr="00255447">
        <w:rPr>
          <w:lang w:eastAsia="zh-CN"/>
        </w:rPr>
        <w:t>initiate the procedure to indicate start;</w:t>
      </w:r>
    </w:p>
    <w:p w:rsidR="00756B72" w:rsidRPr="00255447" w:rsidRDefault="00756B72" w:rsidP="003D1AE8">
      <w:pPr>
        <w:pStyle w:val="NO"/>
        <w:rPr>
          <w:lang w:eastAsia="zh-CN"/>
        </w:rPr>
      </w:pPr>
      <w:r w:rsidRPr="00255447">
        <w:rPr>
          <w:lang w:eastAsia="zh-CN"/>
        </w:rPr>
        <w:t>NOTE 1:</w:t>
      </w:r>
      <w:r w:rsidRPr="00255447">
        <w:tab/>
        <w:t xml:space="preserve">The UE verifies the measurement gap situation only upon receiving the indication from upper layers. If at this point in time sufficient gaps are available, the UE does not initiate the procedure. </w:t>
      </w:r>
      <w:r w:rsidR="00E12735" w:rsidRPr="00255447">
        <w:t>Unless it receives a new indication from upper layers, the UE is only allowed to further repeat the procedure in the same P</w:t>
      </w:r>
      <w:r w:rsidR="004017E0" w:rsidRPr="00255447">
        <w:t>C</w:t>
      </w:r>
      <w:r w:rsidR="00E12735" w:rsidRPr="00255447">
        <w:t>ell once per frequency if the provided measurement gaps are insufficient.</w:t>
      </w:r>
    </w:p>
    <w:p w:rsidR="00756B72" w:rsidRPr="00255447" w:rsidRDefault="00756B72" w:rsidP="003D1AE8">
      <w:pPr>
        <w:pStyle w:val="B1"/>
        <w:rPr>
          <w:lang w:eastAsia="zh-CN"/>
        </w:rPr>
      </w:pPr>
      <w:r w:rsidRPr="00255447">
        <w:rPr>
          <w:lang w:eastAsia="zh-CN"/>
        </w:rPr>
        <w:t>1&gt;</w:t>
      </w:r>
      <w:r w:rsidRPr="00255447">
        <w:tab/>
        <w:t xml:space="preserve">if and only if upper layers indicate to stop </w:t>
      </w:r>
      <w:r w:rsidRPr="00255447">
        <w:rPr>
          <w:lang w:eastAsia="zh-CN"/>
        </w:rPr>
        <w:t xml:space="preserve">performing </w:t>
      </w:r>
      <w:r w:rsidRPr="00255447">
        <w:t>inter-freq</w:t>
      </w:r>
      <w:r w:rsidRPr="00255447">
        <w:rPr>
          <w:lang w:eastAsia="zh-CN"/>
        </w:rPr>
        <w:t>uency</w:t>
      </w:r>
      <w:r w:rsidRPr="00255447">
        <w:t xml:space="preserve"> RSTD measurements:</w:t>
      </w:r>
    </w:p>
    <w:p w:rsidR="00756B72" w:rsidRPr="00255447" w:rsidRDefault="00756B72" w:rsidP="003D1AE8">
      <w:pPr>
        <w:pStyle w:val="B2"/>
        <w:rPr>
          <w:lang w:eastAsia="zh-CN"/>
        </w:rPr>
      </w:pPr>
      <w:r w:rsidRPr="00255447">
        <w:t>2&gt;</w:t>
      </w:r>
      <w:r w:rsidRPr="00255447">
        <w:tab/>
      </w:r>
      <w:r w:rsidRPr="00255447">
        <w:rPr>
          <w:lang w:eastAsia="zh-CN"/>
        </w:rPr>
        <w:t>initiate the procedure to indicate stop;</w:t>
      </w:r>
    </w:p>
    <w:p w:rsidR="00756B72" w:rsidRPr="00255447" w:rsidRDefault="00756B72" w:rsidP="003D1AE8">
      <w:pPr>
        <w:pStyle w:val="NO"/>
      </w:pPr>
      <w:r w:rsidRPr="00255447">
        <w:rPr>
          <w:lang w:eastAsia="zh-CN"/>
        </w:rPr>
        <w:t>NOTE 2:</w:t>
      </w:r>
      <w:r w:rsidRPr="00255447">
        <w:tab/>
        <w:t>The UE may initiate the procedure to indicate stop even if it did not previously initiate the procedure to indicate start.</w:t>
      </w:r>
    </w:p>
    <w:p w:rsidR="00756B72" w:rsidRPr="00255447" w:rsidRDefault="00756B72" w:rsidP="003D1AE8">
      <w:pPr>
        <w:pStyle w:val="Heading4"/>
        <w:rPr>
          <w:lang w:eastAsia="zh-CN"/>
        </w:rPr>
      </w:pPr>
      <w:bookmarkStart w:id="351" w:name="_Toc5814796"/>
      <w:r w:rsidRPr="00255447">
        <w:t>5.</w:t>
      </w:r>
      <w:r w:rsidRPr="00255447">
        <w:rPr>
          <w:lang w:eastAsia="zh-CN"/>
        </w:rPr>
        <w:t>5</w:t>
      </w:r>
      <w:r w:rsidRPr="00255447">
        <w:t>.</w:t>
      </w:r>
      <w:r w:rsidRPr="00255447">
        <w:rPr>
          <w:lang w:eastAsia="zh-CN"/>
        </w:rPr>
        <w:t>7</w:t>
      </w:r>
      <w:r w:rsidRPr="00255447">
        <w:t>.</w:t>
      </w:r>
      <w:r w:rsidRPr="00255447">
        <w:rPr>
          <w:lang w:eastAsia="zh-CN"/>
        </w:rPr>
        <w:t>3</w:t>
      </w:r>
      <w:r w:rsidRPr="00255447">
        <w:tab/>
      </w:r>
      <w:r w:rsidRPr="00255447">
        <w:rPr>
          <w:lang w:eastAsia="zh-CN"/>
        </w:rPr>
        <w:t xml:space="preserve">Actions related to transmission of </w:t>
      </w:r>
      <w:r w:rsidRPr="00255447">
        <w:rPr>
          <w:i/>
          <w:lang w:eastAsia="zh-CN"/>
        </w:rPr>
        <w:t>InterFreqRSTDMeasurementIndication</w:t>
      </w:r>
      <w:r w:rsidRPr="00255447">
        <w:rPr>
          <w:lang w:eastAsia="zh-CN"/>
        </w:rPr>
        <w:t xml:space="preserve"> message</w:t>
      </w:r>
      <w:bookmarkEnd w:id="351"/>
    </w:p>
    <w:p w:rsidR="00756B72" w:rsidRPr="00255447" w:rsidRDefault="00756B72" w:rsidP="003D1AE8">
      <w:pPr>
        <w:rPr>
          <w:lang w:eastAsia="zh-CN"/>
        </w:rPr>
      </w:pPr>
      <w:r w:rsidRPr="00255447">
        <w:t xml:space="preserve">The UE shall set the contents of </w:t>
      </w:r>
      <w:r w:rsidRPr="00255447">
        <w:rPr>
          <w:i/>
          <w:lang w:eastAsia="zh-CN"/>
        </w:rPr>
        <w:t>InterFreqRSTDMeasurementIndication</w:t>
      </w:r>
      <w:r w:rsidRPr="00255447">
        <w:t xml:space="preserve"> message as follows:</w:t>
      </w:r>
    </w:p>
    <w:p w:rsidR="00756B72" w:rsidRPr="00255447" w:rsidRDefault="00756B72" w:rsidP="003D1AE8">
      <w:pPr>
        <w:pStyle w:val="B1"/>
        <w:rPr>
          <w:lang w:eastAsia="zh-CN"/>
        </w:rPr>
      </w:pPr>
      <w:r w:rsidRPr="00255447">
        <w:t>1&gt;</w:t>
      </w:r>
      <w:r w:rsidRPr="00255447">
        <w:tab/>
        <w:t xml:space="preserve">set the </w:t>
      </w:r>
      <w:r w:rsidRPr="00255447">
        <w:rPr>
          <w:i/>
          <w:lang w:eastAsia="zh-CN"/>
        </w:rPr>
        <w:t>rstd-InterFreqIndication</w:t>
      </w:r>
      <w:r w:rsidRPr="00255447">
        <w:t xml:space="preserve"> as follows:</w:t>
      </w:r>
    </w:p>
    <w:p w:rsidR="00756B72" w:rsidRPr="00255447" w:rsidRDefault="00756B72" w:rsidP="003D1AE8">
      <w:pPr>
        <w:pStyle w:val="B2"/>
        <w:rPr>
          <w:lang w:eastAsia="zh-CN"/>
        </w:rPr>
      </w:pPr>
      <w:r w:rsidRPr="00255447">
        <w:t>2&gt;</w:t>
      </w:r>
      <w:r w:rsidRPr="00255447">
        <w:tab/>
        <w:t xml:space="preserve">if the procedure is initiated to indicate start of </w:t>
      </w:r>
      <w:r w:rsidRPr="00255447">
        <w:rPr>
          <w:lang w:eastAsia="zh-CN"/>
        </w:rPr>
        <w:t>inter-frequency RSTD measurements</w:t>
      </w:r>
      <w:r w:rsidRPr="00255447">
        <w:t>:</w:t>
      </w:r>
    </w:p>
    <w:p w:rsidR="00756B72" w:rsidRPr="00255447" w:rsidRDefault="00756B72" w:rsidP="003D1AE8">
      <w:pPr>
        <w:pStyle w:val="B3"/>
      </w:pPr>
      <w:r w:rsidRPr="00255447">
        <w:t>3&gt;</w:t>
      </w:r>
      <w:r w:rsidRPr="00255447">
        <w:tab/>
      </w:r>
      <w:r w:rsidRPr="00255447">
        <w:rPr>
          <w:lang w:eastAsia="zh-CN"/>
        </w:rPr>
        <w:t xml:space="preserve">set the </w:t>
      </w:r>
      <w:r w:rsidRPr="00255447">
        <w:rPr>
          <w:i/>
          <w:snapToGrid w:val="0"/>
          <w:lang w:eastAsia="zh-CN"/>
        </w:rPr>
        <w:t>rstd-InterFreqInfoList</w:t>
      </w:r>
      <w:r w:rsidRPr="00255447">
        <w:rPr>
          <w:lang w:eastAsia="zh-CN"/>
        </w:rPr>
        <w:t xml:space="preserve"> according to the information received from upper layers</w:t>
      </w:r>
      <w:r w:rsidRPr="00255447">
        <w:t>;</w:t>
      </w:r>
    </w:p>
    <w:p w:rsidR="00756B72" w:rsidRPr="00255447" w:rsidRDefault="00756B72" w:rsidP="003D1AE8">
      <w:pPr>
        <w:pStyle w:val="B2"/>
        <w:rPr>
          <w:lang w:eastAsia="zh-CN"/>
        </w:rPr>
      </w:pPr>
      <w:r w:rsidRPr="00255447">
        <w:lastRenderedPageBreak/>
        <w:t>2&gt;</w:t>
      </w:r>
      <w:r w:rsidRPr="00255447">
        <w:tab/>
        <w:t xml:space="preserve">else if the procedure is initiated to indicate stop of </w:t>
      </w:r>
      <w:r w:rsidRPr="00255447">
        <w:rPr>
          <w:lang w:eastAsia="zh-CN"/>
        </w:rPr>
        <w:t>inter-frequency RSTD measurements</w:t>
      </w:r>
      <w:r w:rsidRPr="00255447">
        <w:t>:</w:t>
      </w:r>
    </w:p>
    <w:p w:rsidR="00756B72" w:rsidRPr="00255447" w:rsidRDefault="00756B72" w:rsidP="003D1AE8">
      <w:pPr>
        <w:pStyle w:val="B3"/>
      </w:pPr>
      <w:r w:rsidRPr="00255447">
        <w:t>3&gt;</w:t>
      </w:r>
      <w:r w:rsidRPr="00255447">
        <w:tab/>
        <w:t xml:space="preserve">set the </w:t>
      </w:r>
      <w:r w:rsidRPr="00255447">
        <w:rPr>
          <w:i/>
          <w:lang w:eastAsia="zh-CN"/>
        </w:rPr>
        <w:t>rstd-InterFreqIndication</w:t>
      </w:r>
      <w:r w:rsidRPr="00255447">
        <w:t xml:space="preserve"> to </w:t>
      </w:r>
      <w:r w:rsidRPr="00255447">
        <w:rPr>
          <w:lang w:eastAsia="zh-CN"/>
        </w:rPr>
        <w:t xml:space="preserve">the value </w:t>
      </w:r>
      <w:r w:rsidRPr="00255447">
        <w:rPr>
          <w:i/>
          <w:lang w:eastAsia="zh-CN"/>
        </w:rPr>
        <w:t>stop</w:t>
      </w:r>
      <w:r w:rsidRPr="00255447">
        <w:rPr>
          <w:lang w:eastAsia="zh-CN"/>
        </w:rPr>
        <w:t>;</w:t>
      </w:r>
    </w:p>
    <w:p w:rsidR="00756B72" w:rsidRPr="00255447" w:rsidRDefault="00756B72" w:rsidP="003D1AE8">
      <w:pPr>
        <w:pStyle w:val="B1"/>
        <w:rPr>
          <w:lang w:eastAsia="zh-CN"/>
        </w:rPr>
      </w:pPr>
      <w:r w:rsidRPr="00255447">
        <w:t>1&gt;</w:t>
      </w:r>
      <w:r w:rsidRPr="00255447">
        <w:tab/>
        <w:t xml:space="preserve">submit the </w:t>
      </w:r>
      <w:r w:rsidRPr="00255447">
        <w:rPr>
          <w:i/>
          <w:lang w:eastAsia="zh-CN"/>
        </w:rPr>
        <w:t>InterFreqRSTDMeasurementIndication</w:t>
      </w:r>
      <w:r w:rsidRPr="00255447">
        <w:t xml:space="preserve"> message to lower layers for transmission, upon which the procedure ends</w:t>
      </w:r>
      <w:r w:rsidRPr="00255447">
        <w:rPr>
          <w:lang w:eastAsia="zh-CN"/>
        </w:rPr>
        <w:t>;</w:t>
      </w:r>
    </w:p>
    <w:p w:rsidR="00756B72" w:rsidRPr="00255447" w:rsidRDefault="00756B72" w:rsidP="003D1AE8">
      <w:pPr>
        <w:pStyle w:val="Heading2"/>
      </w:pPr>
      <w:bookmarkStart w:id="352" w:name="_Toc5814797"/>
      <w:r w:rsidRPr="00255447">
        <w:t>5.6</w:t>
      </w:r>
      <w:r w:rsidRPr="00255447">
        <w:tab/>
        <w:t>Other</w:t>
      </w:r>
      <w:bookmarkEnd w:id="352"/>
    </w:p>
    <w:p w:rsidR="00756B72" w:rsidRPr="00255447" w:rsidRDefault="00756B72" w:rsidP="003D1AE8">
      <w:pPr>
        <w:pStyle w:val="Heading3"/>
      </w:pPr>
      <w:bookmarkStart w:id="353" w:name="_Toc5814798"/>
      <w:r w:rsidRPr="00255447">
        <w:t>5.6.1</w:t>
      </w:r>
      <w:r w:rsidRPr="00255447">
        <w:tab/>
        <w:t xml:space="preserve">DL </w:t>
      </w:r>
      <w:smartTag w:uri="urn:schemas-microsoft-com:office:smarttags" w:element="PersonName">
        <w:r w:rsidRPr="00255447">
          <w:t>info</w:t>
        </w:r>
      </w:smartTag>
      <w:r w:rsidRPr="00255447">
        <w:t>rmation transfer</w:t>
      </w:r>
      <w:bookmarkEnd w:id="353"/>
    </w:p>
    <w:p w:rsidR="00756B72" w:rsidRPr="00255447" w:rsidRDefault="00756B72" w:rsidP="003D1AE8">
      <w:pPr>
        <w:pStyle w:val="Heading4"/>
      </w:pPr>
      <w:bookmarkStart w:id="354" w:name="_Toc5814799"/>
      <w:r w:rsidRPr="00255447">
        <w:t>5.6.1.1</w:t>
      </w:r>
      <w:r w:rsidRPr="00255447">
        <w:tab/>
        <w:t>General</w:t>
      </w:r>
      <w:bookmarkEnd w:id="354"/>
    </w:p>
    <w:bookmarkStart w:id="355" w:name="_MON_1289914530"/>
    <w:bookmarkEnd w:id="355"/>
    <w:bookmarkStart w:id="356" w:name="_MON_1267951329"/>
    <w:bookmarkEnd w:id="356"/>
    <w:p w:rsidR="00756B72" w:rsidRPr="00255447" w:rsidRDefault="00756B72" w:rsidP="003D1AE8">
      <w:pPr>
        <w:pStyle w:val="TH"/>
      </w:pPr>
      <w:r w:rsidRPr="00255447">
        <w:object w:dxaOrig="7574" w:dyaOrig="1814">
          <v:shape id="_x0000_i1075" type="#_x0000_t75" style="width:351.75pt;height:84.75pt" o:ole="">
            <v:imagedata r:id="rId107" o:title=""/>
          </v:shape>
          <o:OLEObject Type="Embed" ProgID="Word.Picture.8" ShapeID="_x0000_i1075" DrawAspect="Content" ObjectID="_1616459107" r:id="rId108"/>
        </w:object>
      </w:r>
    </w:p>
    <w:p w:rsidR="00756B72" w:rsidRPr="00255447" w:rsidRDefault="00756B72" w:rsidP="003D1AE8">
      <w:pPr>
        <w:pStyle w:val="TF"/>
      </w:pPr>
      <w:r w:rsidRPr="00255447">
        <w:t xml:space="preserve">Figure 5.6.1.1-1: DL </w:t>
      </w:r>
      <w:smartTag w:uri="urn:schemas-microsoft-com:office:smarttags" w:element="PersonName">
        <w:r w:rsidRPr="00255447">
          <w:t>info</w:t>
        </w:r>
      </w:smartTag>
      <w:r w:rsidRPr="00255447">
        <w:t>rmation transfer</w:t>
      </w:r>
    </w:p>
    <w:p w:rsidR="00756B72" w:rsidRPr="00255447" w:rsidRDefault="00756B72" w:rsidP="003D1AE8">
      <w:r w:rsidRPr="00255447">
        <w:t xml:space="preserve">The purpose of this procedure is to transfer NAS or (tunnelled) non-3GPP dedicated </w:t>
      </w:r>
      <w:smartTag w:uri="urn:schemas-microsoft-com:office:smarttags" w:element="PersonName">
        <w:r w:rsidRPr="00255447">
          <w:t>info</w:t>
        </w:r>
      </w:smartTag>
      <w:r w:rsidRPr="00255447">
        <w:t>rmation from E-UTRAN to a UE in RRC_CONNECTED.</w:t>
      </w:r>
    </w:p>
    <w:p w:rsidR="00756B72" w:rsidRPr="00255447" w:rsidRDefault="00756B72" w:rsidP="003D1AE8">
      <w:pPr>
        <w:pStyle w:val="Heading4"/>
      </w:pPr>
      <w:bookmarkStart w:id="357" w:name="_Toc5814800"/>
      <w:r w:rsidRPr="00255447">
        <w:t>5.6.1.2</w:t>
      </w:r>
      <w:r w:rsidRPr="00255447">
        <w:tab/>
        <w:t>Initiation</w:t>
      </w:r>
      <w:bookmarkEnd w:id="357"/>
    </w:p>
    <w:p w:rsidR="00756B72" w:rsidRPr="00255447" w:rsidRDefault="00756B72" w:rsidP="003D1AE8">
      <w:r w:rsidRPr="00255447">
        <w:t xml:space="preserve">E-UTRAN initiates the DL </w:t>
      </w:r>
      <w:smartTag w:uri="urn:schemas-microsoft-com:office:smarttags" w:element="PersonName">
        <w:r w:rsidRPr="00255447">
          <w:t>info</w:t>
        </w:r>
      </w:smartTag>
      <w:r w:rsidRPr="00255447">
        <w:t xml:space="preserve">rmation transfer procedure whenever there is a need to transfer NAS or non-3GPP dedicated </w:t>
      </w:r>
      <w:smartTag w:uri="urn:schemas-microsoft-com:office:smarttags" w:element="PersonName">
        <w:r w:rsidRPr="00255447">
          <w:t>info</w:t>
        </w:r>
      </w:smartTag>
      <w:r w:rsidRPr="00255447">
        <w:t xml:space="preserve">rmation. E-UTRAN initiates the DL </w:t>
      </w:r>
      <w:smartTag w:uri="urn:schemas-microsoft-com:office:smarttags" w:element="PersonName">
        <w:r w:rsidRPr="00255447">
          <w:t>info</w:t>
        </w:r>
      </w:smartTag>
      <w:r w:rsidRPr="00255447">
        <w:t xml:space="preserve">rmation transfer procedure by sending the </w:t>
      </w:r>
      <w:r w:rsidRPr="00255447">
        <w:rPr>
          <w:i/>
        </w:rPr>
        <w:t>DLInformationTransfer</w:t>
      </w:r>
      <w:r w:rsidRPr="00255447">
        <w:t xml:space="preserve"> message.</w:t>
      </w:r>
    </w:p>
    <w:p w:rsidR="00756B72" w:rsidRPr="00255447" w:rsidRDefault="00756B72" w:rsidP="003D1AE8">
      <w:pPr>
        <w:pStyle w:val="Heading4"/>
      </w:pPr>
      <w:bookmarkStart w:id="358" w:name="_Toc5814801"/>
      <w:r w:rsidRPr="00255447">
        <w:t>5.6.1.3</w:t>
      </w:r>
      <w:r w:rsidRPr="00255447">
        <w:tab/>
        <w:t xml:space="preserve">Reception of the </w:t>
      </w:r>
      <w:r w:rsidRPr="00255447">
        <w:rPr>
          <w:i/>
        </w:rPr>
        <w:t>DLInformationTransfer</w:t>
      </w:r>
      <w:r w:rsidRPr="00255447">
        <w:t xml:space="preserve"> by the UE</w:t>
      </w:r>
      <w:bookmarkEnd w:id="358"/>
    </w:p>
    <w:p w:rsidR="00756B72" w:rsidRPr="00255447" w:rsidRDefault="00756B72" w:rsidP="003D1AE8">
      <w:r w:rsidRPr="00255447">
        <w:t xml:space="preserve">Upon receiving </w:t>
      </w:r>
      <w:r w:rsidRPr="00255447">
        <w:rPr>
          <w:i/>
        </w:rPr>
        <w:t>DLInformationTransfer</w:t>
      </w:r>
      <w:r w:rsidRPr="00255447">
        <w:t xml:space="preserve"> message, the UE shall:</w:t>
      </w:r>
    </w:p>
    <w:p w:rsidR="00756B72" w:rsidRPr="00255447" w:rsidRDefault="00756B72" w:rsidP="003D1AE8">
      <w:pPr>
        <w:pStyle w:val="B1"/>
      </w:pPr>
      <w:r w:rsidRPr="00255447">
        <w:t>1&gt;</w:t>
      </w:r>
      <w:r w:rsidRPr="00255447">
        <w:tab/>
        <w:t xml:space="preserve">if the </w:t>
      </w:r>
      <w:r w:rsidRPr="00255447">
        <w:rPr>
          <w:i/>
        </w:rPr>
        <w:t>dedicatedInfoType</w:t>
      </w:r>
      <w:r w:rsidRPr="00255447">
        <w:t xml:space="preserve"> is set to </w:t>
      </w:r>
      <w:r w:rsidRPr="00255447">
        <w:rPr>
          <w:i/>
        </w:rPr>
        <w:t>dedicatedInfoNAS</w:t>
      </w:r>
      <w:r w:rsidRPr="00255447">
        <w:t>:</w:t>
      </w:r>
    </w:p>
    <w:p w:rsidR="00756B72" w:rsidRPr="00255447" w:rsidRDefault="00756B72" w:rsidP="003D1AE8">
      <w:pPr>
        <w:pStyle w:val="B2"/>
      </w:pPr>
      <w:r w:rsidRPr="00255447">
        <w:t>2&gt;</w:t>
      </w:r>
      <w:r w:rsidRPr="00255447">
        <w:tab/>
        <w:t xml:space="preserve">forward the </w:t>
      </w:r>
      <w:r w:rsidRPr="00255447">
        <w:rPr>
          <w:i/>
        </w:rPr>
        <w:t>dedicatedInfoNAS</w:t>
      </w:r>
      <w:r w:rsidRPr="00255447">
        <w:t xml:space="preserve"> to the NAS upper layers.</w:t>
      </w:r>
    </w:p>
    <w:p w:rsidR="00756B72" w:rsidRPr="00255447" w:rsidRDefault="00756B72" w:rsidP="003D1AE8">
      <w:pPr>
        <w:pStyle w:val="B1"/>
      </w:pPr>
      <w:r w:rsidRPr="00255447">
        <w:t>1&gt;</w:t>
      </w:r>
      <w:r w:rsidRPr="00255447">
        <w:tab/>
        <w:t xml:space="preserve">if the </w:t>
      </w:r>
      <w:r w:rsidRPr="00255447">
        <w:rPr>
          <w:i/>
        </w:rPr>
        <w:t>dedicatedInfoType</w:t>
      </w:r>
      <w:r w:rsidRPr="00255447">
        <w:t xml:space="preserve"> is set to </w:t>
      </w:r>
      <w:bookmarkStart w:id="359" w:name="OLE_LINK74"/>
      <w:bookmarkStart w:id="360" w:name="OLE_LINK75"/>
      <w:r w:rsidRPr="00255447">
        <w:rPr>
          <w:i/>
        </w:rPr>
        <w:t>dedicatedInfoCDMA2000-1X</w:t>
      </w:r>
      <w:smartTag w:uri="urn:schemas-microsoft-com:office:smarttags" w:element="PersonName">
        <w:r w:rsidRPr="00255447">
          <w:rPr>
            <w:i/>
          </w:rPr>
          <w:t>RT</w:t>
        </w:r>
      </w:smartTag>
      <w:r w:rsidRPr="00255447">
        <w:rPr>
          <w:i/>
        </w:rPr>
        <w:t>T</w:t>
      </w:r>
      <w:bookmarkEnd w:id="359"/>
      <w:bookmarkEnd w:id="360"/>
      <w:r w:rsidRPr="00255447">
        <w:t xml:space="preserve"> or to </w:t>
      </w:r>
      <w:r w:rsidRPr="00255447">
        <w:rPr>
          <w:i/>
        </w:rPr>
        <w:t>dedicatedInfoCDMA2000-HRPD</w:t>
      </w:r>
      <w:r w:rsidRPr="00255447">
        <w:t>:</w:t>
      </w:r>
    </w:p>
    <w:p w:rsidR="00756B72" w:rsidRPr="00255447" w:rsidRDefault="00756B72" w:rsidP="003D1AE8">
      <w:pPr>
        <w:pStyle w:val="B2"/>
      </w:pPr>
      <w:r w:rsidRPr="00255447">
        <w:t>2&gt;</w:t>
      </w:r>
      <w:r w:rsidRPr="00255447">
        <w:tab/>
        <w:t xml:space="preserve">forward the </w:t>
      </w:r>
      <w:r w:rsidRPr="00255447">
        <w:rPr>
          <w:i/>
        </w:rPr>
        <w:t>dedicatedInfoCDMA2000</w:t>
      </w:r>
      <w:r w:rsidRPr="00255447">
        <w:t xml:space="preserve"> to the CDMA2000 upper layers;</w:t>
      </w:r>
    </w:p>
    <w:p w:rsidR="00756B72" w:rsidRPr="00255447" w:rsidRDefault="00756B72" w:rsidP="003D1AE8">
      <w:pPr>
        <w:pStyle w:val="Heading3"/>
      </w:pPr>
      <w:bookmarkStart w:id="361" w:name="_Toc5814802"/>
      <w:r w:rsidRPr="00255447">
        <w:t>5.6.2</w:t>
      </w:r>
      <w:r w:rsidRPr="00255447">
        <w:tab/>
        <w:t xml:space="preserve">UL </w:t>
      </w:r>
      <w:smartTag w:uri="urn:schemas-microsoft-com:office:smarttags" w:element="PersonName">
        <w:r w:rsidRPr="00255447">
          <w:t>info</w:t>
        </w:r>
      </w:smartTag>
      <w:r w:rsidRPr="00255447">
        <w:t>rmation transfer</w:t>
      </w:r>
      <w:bookmarkEnd w:id="361"/>
    </w:p>
    <w:p w:rsidR="00756B72" w:rsidRPr="00255447" w:rsidRDefault="00756B72" w:rsidP="003D1AE8">
      <w:pPr>
        <w:pStyle w:val="Heading4"/>
      </w:pPr>
      <w:bookmarkStart w:id="362" w:name="_Toc5814803"/>
      <w:r w:rsidRPr="00255447">
        <w:t>5.6.2.1</w:t>
      </w:r>
      <w:r w:rsidRPr="00255447">
        <w:tab/>
        <w:t>General</w:t>
      </w:r>
      <w:bookmarkEnd w:id="362"/>
    </w:p>
    <w:bookmarkStart w:id="363" w:name="_MON_1289914531"/>
    <w:bookmarkEnd w:id="363"/>
    <w:p w:rsidR="00756B72" w:rsidRPr="00255447" w:rsidRDefault="00756B72" w:rsidP="003D1AE8">
      <w:pPr>
        <w:pStyle w:val="TH"/>
      </w:pPr>
      <w:r w:rsidRPr="00255447">
        <w:object w:dxaOrig="7574" w:dyaOrig="1814">
          <v:shape id="_x0000_i1076" type="#_x0000_t75" style="width:351.75pt;height:84.75pt" o:ole="">
            <v:imagedata r:id="rId109" o:title=""/>
          </v:shape>
          <o:OLEObject Type="Embed" ProgID="Word.Picture.8" ShapeID="_x0000_i1076" DrawAspect="Content" ObjectID="_1616459108" r:id="rId110"/>
        </w:object>
      </w:r>
    </w:p>
    <w:p w:rsidR="00756B72" w:rsidRPr="00255447" w:rsidRDefault="00756B72" w:rsidP="003D1AE8">
      <w:pPr>
        <w:pStyle w:val="TF"/>
      </w:pPr>
      <w:r w:rsidRPr="00255447">
        <w:t xml:space="preserve">Figure 5.6.2.1-1: UL </w:t>
      </w:r>
      <w:smartTag w:uri="urn:schemas-microsoft-com:office:smarttags" w:element="PersonName">
        <w:r w:rsidRPr="00255447">
          <w:t>info</w:t>
        </w:r>
      </w:smartTag>
      <w:r w:rsidRPr="00255447">
        <w:t>rmation transfer</w:t>
      </w:r>
    </w:p>
    <w:p w:rsidR="00756B72" w:rsidRPr="00255447" w:rsidRDefault="00756B72" w:rsidP="003D1AE8">
      <w:r w:rsidRPr="00255447">
        <w:lastRenderedPageBreak/>
        <w:t xml:space="preserve">The purpose of this procedure is to transfer NAS or (tunnelled) non-3GPP dedicated </w:t>
      </w:r>
      <w:smartTag w:uri="urn:schemas-microsoft-com:office:smarttags" w:element="PersonName">
        <w:r w:rsidRPr="00255447">
          <w:t>info</w:t>
        </w:r>
      </w:smartTag>
      <w:r w:rsidRPr="00255447">
        <w:t>rmation from the UE to E-UTRAN.</w:t>
      </w:r>
    </w:p>
    <w:p w:rsidR="00756B72" w:rsidRPr="00255447" w:rsidRDefault="00756B72" w:rsidP="003D1AE8">
      <w:pPr>
        <w:pStyle w:val="Heading4"/>
      </w:pPr>
      <w:bookmarkStart w:id="364" w:name="_Toc5814804"/>
      <w:r w:rsidRPr="00255447">
        <w:t>5.6.2.2</w:t>
      </w:r>
      <w:r w:rsidRPr="00255447">
        <w:tab/>
        <w:t>Initiation</w:t>
      </w:r>
      <w:bookmarkEnd w:id="364"/>
    </w:p>
    <w:p w:rsidR="00756B72" w:rsidRPr="00255447" w:rsidRDefault="00756B72" w:rsidP="003D1AE8">
      <w:r w:rsidRPr="00255447">
        <w:t xml:space="preserve">A UE in RRC_CONNECTED initiates the UL </w:t>
      </w:r>
      <w:smartTag w:uri="urn:schemas-microsoft-com:office:smarttags" w:element="PersonName">
        <w:r w:rsidRPr="00255447">
          <w:t>info</w:t>
        </w:r>
      </w:smartTag>
      <w:r w:rsidRPr="00255447">
        <w:t xml:space="preserve">rmation transfer procedure whenever there is a need to transfer NAS or non-3GPP dedicated </w:t>
      </w:r>
      <w:smartTag w:uri="urn:schemas-microsoft-com:office:smarttags" w:element="PersonName">
        <w:r w:rsidRPr="00255447">
          <w:t>info</w:t>
        </w:r>
      </w:smartTag>
      <w:r w:rsidRPr="00255447">
        <w:t xml:space="preserve">rmation, except at RRC connection establishment in which case the NAS </w:t>
      </w:r>
      <w:smartTag w:uri="urn:schemas-microsoft-com:office:smarttags" w:element="PersonName">
        <w:r w:rsidRPr="00255447">
          <w:t>info</w:t>
        </w:r>
      </w:smartTag>
      <w:r w:rsidRPr="00255447">
        <w:t xml:space="preserve">rmation is piggybacked to the </w:t>
      </w:r>
      <w:r w:rsidRPr="00255447">
        <w:rPr>
          <w:i/>
        </w:rPr>
        <w:t>RRCConnectionSetupComplete</w:t>
      </w:r>
      <w:r w:rsidRPr="00255447">
        <w:t xml:space="preserve"> message. The UE initiates the UL </w:t>
      </w:r>
      <w:smartTag w:uri="urn:schemas-microsoft-com:office:smarttags" w:element="PersonName">
        <w:r w:rsidRPr="00255447">
          <w:t>info</w:t>
        </w:r>
      </w:smartTag>
      <w:r w:rsidRPr="00255447">
        <w:t xml:space="preserve">rmation transfer procedure by sending the </w:t>
      </w:r>
      <w:r w:rsidRPr="00255447">
        <w:rPr>
          <w:i/>
        </w:rPr>
        <w:t>ULInformationTransfer</w:t>
      </w:r>
      <w:r w:rsidRPr="00255447">
        <w:t xml:space="preserve"> message. When CDMA2000 </w:t>
      </w:r>
      <w:smartTag w:uri="urn:schemas-microsoft-com:office:smarttags" w:element="PersonName">
        <w:r w:rsidRPr="00255447">
          <w:t>info</w:t>
        </w:r>
      </w:smartTag>
      <w:r w:rsidRPr="00255447">
        <w:t>rmation has to be transferred, the UE shall initiate the procedure only if SRB2 is established.</w:t>
      </w:r>
    </w:p>
    <w:p w:rsidR="00756B72" w:rsidRPr="00255447" w:rsidRDefault="00756B72" w:rsidP="003D1AE8">
      <w:pPr>
        <w:pStyle w:val="Heading4"/>
      </w:pPr>
      <w:bookmarkStart w:id="365" w:name="_Toc5814805"/>
      <w:r w:rsidRPr="00255447">
        <w:t>5.6.2.3</w:t>
      </w:r>
      <w:r w:rsidRPr="00255447">
        <w:tab/>
        <w:t xml:space="preserve">Actions related to transmission of </w:t>
      </w:r>
      <w:r w:rsidRPr="00255447">
        <w:rPr>
          <w:i/>
        </w:rPr>
        <w:t>ULInformationTransfer</w:t>
      </w:r>
      <w:r w:rsidRPr="00255447">
        <w:t xml:space="preserve"> message</w:t>
      </w:r>
      <w:bookmarkEnd w:id="365"/>
    </w:p>
    <w:p w:rsidR="00756B72" w:rsidRPr="00255447" w:rsidRDefault="00756B72" w:rsidP="003D1AE8">
      <w:r w:rsidRPr="00255447">
        <w:t xml:space="preserve">The UE shall set the contents of the </w:t>
      </w:r>
      <w:r w:rsidRPr="00255447">
        <w:rPr>
          <w:i/>
        </w:rPr>
        <w:t>ULInformationTransfer</w:t>
      </w:r>
      <w:r w:rsidRPr="00255447">
        <w:t xml:space="preserve"> message as follows:</w:t>
      </w:r>
    </w:p>
    <w:p w:rsidR="00756B72" w:rsidRPr="00255447" w:rsidRDefault="00756B72" w:rsidP="003D1AE8">
      <w:pPr>
        <w:pStyle w:val="B1"/>
      </w:pPr>
      <w:r w:rsidRPr="00255447">
        <w:t>1&gt;</w:t>
      </w:r>
      <w:r w:rsidRPr="00255447">
        <w:tab/>
        <w:t xml:space="preserve">if there is a need to transfer NAS </w:t>
      </w:r>
      <w:smartTag w:uri="urn:schemas-microsoft-com:office:smarttags" w:element="PersonName">
        <w:r w:rsidRPr="00255447">
          <w:t>info</w:t>
        </w:r>
      </w:smartTag>
      <w:r w:rsidRPr="00255447">
        <w:t>rmation:</w:t>
      </w:r>
    </w:p>
    <w:p w:rsidR="00756B72" w:rsidRPr="00255447" w:rsidRDefault="00756B72" w:rsidP="003D1AE8">
      <w:pPr>
        <w:pStyle w:val="B2"/>
      </w:pPr>
      <w:r w:rsidRPr="00255447">
        <w:t>2&gt;</w:t>
      </w:r>
      <w:r w:rsidRPr="00255447">
        <w:tab/>
        <w:t xml:space="preserve">set the </w:t>
      </w:r>
      <w:r w:rsidRPr="00255447">
        <w:rPr>
          <w:i/>
        </w:rPr>
        <w:t>dedicatedInfoType</w:t>
      </w:r>
      <w:r w:rsidRPr="00255447">
        <w:t xml:space="preserve"> to include the </w:t>
      </w:r>
      <w:r w:rsidRPr="00255447">
        <w:rPr>
          <w:i/>
        </w:rPr>
        <w:t>dedicatedInfoNAS</w:t>
      </w:r>
      <w:r w:rsidRPr="00255447">
        <w:t>;</w:t>
      </w:r>
    </w:p>
    <w:p w:rsidR="00756B72" w:rsidRPr="00255447" w:rsidRDefault="00756B72" w:rsidP="003D1AE8">
      <w:pPr>
        <w:pStyle w:val="B1"/>
      </w:pPr>
      <w:r w:rsidRPr="00255447">
        <w:t>1&gt;</w:t>
      </w:r>
      <w:r w:rsidRPr="00255447">
        <w:tab/>
        <w:t>if there is a need to transfer CDMA2000 1X</w:t>
      </w:r>
      <w:smartTag w:uri="urn:schemas-microsoft-com:office:smarttags" w:element="PersonName">
        <w:r w:rsidRPr="00255447">
          <w:t>RT</w:t>
        </w:r>
      </w:smartTag>
      <w:r w:rsidRPr="00255447">
        <w:t xml:space="preserve">T </w:t>
      </w:r>
      <w:smartTag w:uri="urn:schemas-microsoft-com:office:smarttags" w:element="PersonName">
        <w:r w:rsidRPr="00255447">
          <w:t>info</w:t>
        </w:r>
      </w:smartTag>
      <w:r w:rsidRPr="00255447">
        <w:t>rmation:</w:t>
      </w:r>
    </w:p>
    <w:p w:rsidR="00756B72" w:rsidRPr="00255447" w:rsidRDefault="00756B72" w:rsidP="003D1AE8">
      <w:pPr>
        <w:pStyle w:val="B2"/>
      </w:pPr>
      <w:r w:rsidRPr="00255447">
        <w:t>2&gt;</w:t>
      </w:r>
      <w:r w:rsidRPr="00255447">
        <w:tab/>
        <w:t xml:space="preserve">set the </w:t>
      </w:r>
      <w:r w:rsidRPr="00255447">
        <w:rPr>
          <w:i/>
        </w:rPr>
        <w:t>dedicatedInfoType</w:t>
      </w:r>
      <w:r w:rsidRPr="00255447">
        <w:t xml:space="preserve"> to include the </w:t>
      </w:r>
      <w:r w:rsidRPr="00255447">
        <w:rPr>
          <w:i/>
        </w:rPr>
        <w:t>dedicatedInfoCDMA2000-1X</w:t>
      </w:r>
      <w:smartTag w:uri="urn:schemas-microsoft-com:office:smarttags" w:element="PersonName">
        <w:r w:rsidRPr="00255447">
          <w:rPr>
            <w:i/>
          </w:rPr>
          <w:t>RT</w:t>
        </w:r>
      </w:smartTag>
      <w:r w:rsidRPr="00255447">
        <w:rPr>
          <w:i/>
        </w:rPr>
        <w:t>T</w:t>
      </w:r>
      <w:r w:rsidRPr="00255447">
        <w:t>;</w:t>
      </w:r>
    </w:p>
    <w:p w:rsidR="00756B72" w:rsidRPr="00255447" w:rsidRDefault="00756B72" w:rsidP="003D1AE8">
      <w:pPr>
        <w:pStyle w:val="B1"/>
      </w:pPr>
      <w:r w:rsidRPr="00255447">
        <w:t>1&gt;</w:t>
      </w:r>
      <w:r w:rsidRPr="00255447">
        <w:tab/>
        <w:t xml:space="preserve">if there is a need to transfer CDMA2000 HRPD </w:t>
      </w:r>
      <w:smartTag w:uri="urn:schemas-microsoft-com:office:smarttags" w:element="PersonName">
        <w:r w:rsidRPr="00255447">
          <w:t>info</w:t>
        </w:r>
      </w:smartTag>
      <w:r w:rsidRPr="00255447">
        <w:t>rmation:</w:t>
      </w:r>
    </w:p>
    <w:p w:rsidR="00756B72" w:rsidRPr="00255447" w:rsidRDefault="00756B72" w:rsidP="003D1AE8">
      <w:pPr>
        <w:pStyle w:val="B2"/>
      </w:pPr>
      <w:r w:rsidRPr="00255447">
        <w:t>2&gt;</w:t>
      </w:r>
      <w:r w:rsidRPr="00255447">
        <w:tab/>
        <w:t xml:space="preserve">set the </w:t>
      </w:r>
      <w:r w:rsidRPr="00255447">
        <w:rPr>
          <w:i/>
        </w:rPr>
        <w:t>dedicatedInfoType</w:t>
      </w:r>
      <w:r w:rsidRPr="00255447">
        <w:t xml:space="preserve"> to include the </w:t>
      </w:r>
      <w:r w:rsidRPr="00255447">
        <w:rPr>
          <w:i/>
        </w:rPr>
        <w:t>dedicatedInfoCDMA2000-HRPD</w:t>
      </w:r>
      <w:r w:rsidRPr="00255447">
        <w:t>;</w:t>
      </w:r>
    </w:p>
    <w:p w:rsidR="00756B72" w:rsidRPr="00255447" w:rsidRDefault="00756B72" w:rsidP="003D1AE8">
      <w:pPr>
        <w:pStyle w:val="B1"/>
      </w:pPr>
      <w:r w:rsidRPr="00255447">
        <w:t xml:space="preserve">1&gt; submit the </w:t>
      </w:r>
      <w:r w:rsidRPr="00255447">
        <w:rPr>
          <w:i/>
        </w:rPr>
        <w:t>ULInformationTransfer</w:t>
      </w:r>
      <w:r w:rsidRPr="00255447">
        <w:t xml:space="preserve"> message to lower layers for transmission, upon which the procedure ends;</w:t>
      </w:r>
    </w:p>
    <w:p w:rsidR="00756B72" w:rsidRPr="00255447" w:rsidRDefault="00756B72" w:rsidP="003D1AE8">
      <w:pPr>
        <w:pStyle w:val="Heading4"/>
      </w:pPr>
      <w:bookmarkStart w:id="366" w:name="_Toc5814806"/>
      <w:r w:rsidRPr="00255447">
        <w:t>5.6.2.4</w:t>
      </w:r>
      <w:r w:rsidRPr="00255447">
        <w:tab/>
        <w:t xml:space="preserve">Failure to deliver </w:t>
      </w:r>
      <w:r w:rsidRPr="00255447">
        <w:rPr>
          <w:i/>
        </w:rPr>
        <w:t>ULInformationTransfer</w:t>
      </w:r>
      <w:r w:rsidRPr="00255447">
        <w:t xml:space="preserve"> message</w:t>
      </w:r>
      <w:bookmarkEnd w:id="366"/>
    </w:p>
    <w:p w:rsidR="00756B72" w:rsidRPr="00255447" w:rsidRDefault="00756B72" w:rsidP="003D1AE8">
      <w:r w:rsidRPr="00255447">
        <w:t>The UE shall:</w:t>
      </w:r>
    </w:p>
    <w:p w:rsidR="00756B72" w:rsidRPr="00255447" w:rsidRDefault="00756B72" w:rsidP="003D1AE8">
      <w:pPr>
        <w:pStyle w:val="B1"/>
      </w:pPr>
      <w:r w:rsidRPr="00255447">
        <w:t xml:space="preserve">1&gt; if mobility (i.e. handover, RRC connection re-establishment) occurs before the successful delivery of </w:t>
      </w:r>
      <w:r w:rsidRPr="00255447">
        <w:rPr>
          <w:i/>
        </w:rPr>
        <w:t>ULInformationTransfer</w:t>
      </w:r>
      <w:r w:rsidRPr="00255447">
        <w:t xml:space="preserve"> messages has been confirmed by lower layers:</w:t>
      </w:r>
    </w:p>
    <w:p w:rsidR="00756B72" w:rsidRPr="00255447" w:rsidRDefault="00756B72" w:rsidP="003D1AE8">
      <w:pPr>
        <w:pStyle w:val="B2"/>
      </w:pPr>
      <w:r w:rsidRPr="00255447">
        <w:t>2&gt;</w:t>
      </w:r>
      <w:r w:rsidRPr="00255447">
        <w:tab/>
      </w:r>
      <w:smartTag w:uri="urn:schemas-microsoft-com:office:smarttags" w:element="PersonName">
        <w:r w:rsidRPr="00255447">
          <w:t>info</w:t>
        </w:r>
      </w:smartTag>
      <w:r w:rsidRPr="00255447">
        <w:t xml:space="preserve">rm upper layers about the possible failure to deliver the </w:t>
      </w:r>
      <w:smartTag w:uri="urn:schemas-microsoft-com:office:smarttags" w:element="PersonName">
        <w:r w:rsidRPr="00255447">
          <w:t>info</w:t>
        </w:r>
      </w:smartTag>
      <w:r w:rsidRPr="00255447">
        <w:t xml:space="preserve">rmation contained in the concerned </w:t>
      </w:r>
      <w:r w:rsidRPr="00255447">
        <w:rPr>
          <w:i/>
        </w:rPr>
        <w:t>ULInformationTransfer</w:t>
      </w:r>
      <w:r w:rsidRPr="00255447">
        <w:t xml:space="preserve"> messages;</w:t>
      </w:r>
    </w:p>
    <w:p w:rsidR="00756B72" w:rsidRPr="00255447" w:rsidRDefault="00756B72" w:rsidP="003D1AE8">
      <w:pPr>
        <w:pStyle w:val="Heading3"/>
        <w:ind w:left="0" w:firstLine="0"/>
      </w:pPr>
      <w:bookmarkStart w:id="367" w:name="_Toc5814807"/>
      <w:r w:rsidRPr="00255447">
        <w:t>5.6.3</w:t>
      </w:r>
      <w:r w:rsidRPr="00255447">
        <w:tab/>
        <w:t>UE capability transfer</w:t>
      </w:r>
      <w:bookmarkEnd w:id="367"/>
    </w:p>
    <w:p w:rsidR="00756B72" w:rsidRPr="00255447" w:rsidRDefault="00756B72" w:rsidP="003D1AE8">
      <w:pPr>
        <w:pStyle w:val="Heading4"/>
        <w:ind w:left="0" w:firstLine="0"/>
      </w:pPr>
      <w:bookmarkStart w:id="368" w:name="_Toc5814808"/>
      <w:r w:rsidRPr="00255447">
        <w:t>5.6.3.1</w:t>
      </w:r>
      <w:r w:rsidRPr="00255447">
        <w:tab/>
        <w:t>General</w:t>
      </w:r>
      <w:bookmarkEnd w:id="368"/>
    </w:p>
    <w:bookmarkStart w:id="369" w:name="_MON_1288445650"/>
    <w:bookmarkStart w:id="370" w:name="_MON_1289914532"/>
    <w:bookmarkEnd w:id="369"/>
    <w:bookmarkEnd w:id="370"/>
    <w:bookmarkStart w:id="371" w:name="_MON_1267952517"/>
    <w:bookmarkEnd w:id="371"/>
    <w:p w:rsidR="00756B72" w:rsidRPr="00255447" w:rsidRDefault="00756B72" w:rsidP="003D1AE8">
      <w:pPr>
        <w:pStyle w:val="TH"/>
      </w:pPr>
      <w:r w:rsidRPr="00255447">
        <w:object w:dxaOrig="7574" w:dyaOrig="2714">
          <v:shape id="_x0000_i1077" type="#_x0000_t75" style="width:351.75pt;height:126.75pt" o:ole="">
            <v:imagedata r:id="rId111" o:title=""/>
          </v:shape>
          <o:OLEObject Type="Embed" ProgID="Word.Picture.8" ShapeID="_x0000_i1077" DrawAspect="Content" ObjectID="_1616459109" r:id="rId112"/>
        </w:object>
      </w:r>
    </w:p>
    <w:p w:rsidR="00756B72" w:rsidRPr="00255447" w:rsidRDefault="00756B72" w:rsidP="003D1AE8">
      <w:pPr>
        <w:pStyle w:val="TF"/>
      </w:pPr>
      <w:r w:rsidRPr="00255447">
        <w:t>Figure 5.6.3.1-1: UE capability transfer</w:t>
      </w:r>
    </w:p>
    <w:p w:rsidR="00756B72" w:rsidRPr="00255447" w:rsidRDefault="00756B72" w:rsidP="003D1AE8">
      <w:r w:rsidRPr="00255447">
        <w:t xml:space="preserve">The purpose of this procedure is to transfer UE radio access capability </w:t>
      </w:r>
      <w:smartTag w:uri="urn:schemas-microsoft-com:office:smarttags" w:element="PersonName">
        <w:r w:rsidRPr="00255447">
          <w:t>info</w:t>
        </w:r>
      </w:smartTag>
      <w:r w:rsidRPr="00255447">
        <w:t>rmation from the UE to E-UTRAN.</w:t>
      </w:r>
    </w:p>
    <w:p w:rsidR="00756B72" w:rsidRPr="00255447" w:rsidRDefault="00756B72" w:rsidP="003D1AE8">
      <w:r w:rsidRPr="00255447">
        <w:t>If the UE has changed its E-UTRAN radio access capabilities, the UE shall request higher layers to initiate the necessary NAS procedures (see TS 23.401 [41]) that would result in the update of UE radio access capabilities using a new RRC connection.</w:t>
      </w:r>
    </w:p>
    <w:p w:rsidR="00756B72" w:rsidRPr="00255447" w:rsidRDefault="00756B72" w:rsidP="003D1AE8">
      <w:pPr>
        <w:pStyle w:val="NO"/>
      </w:pPr>
      <w:r w:rsidRPr="00255447">
        <w:lastRenderedPageBreak/>
        <w:t>NOTE:</w:t>
      </w:r>
      <w:r w:rsidRPr="00255447">
        <w:tab/>
        <w:t>Change of the UE's GERAN UE radio capabilities in RRC_IDLE is supported by use of Tracking Area Update.</w:t>
      </w:r>
    </w:p>
    <w:p w:rsidR="00756B72" w:rsidRPr="00255447" w:rsidRDefault="00756B72" w:rsidP="003D1AE8">
      <w:pPr>
        <w:pStyle w:val="Heading4"/>
        <w:ind w:left="0" w:firstLine="0"/>
      </w:pPr>
      <w:bookmarkStart w:id="372" w:name="_Toc5814809"/>
      <w:r w:rsidRPr="00255447">
        <w:t>5.6.3.2</w:t>
      </w:r>
      <w:r w:rsidRPr="00255447">
        <w:tab/>
        <w:t>Initiation</w:t>
      </w:r>
      <w:bookmarkEnd w:id="372"/>
    </w:p>
    <w:p w:rsidR="00756B72" w:rsidRPr="00255447" w:rsidRDefault="00756B72" w:rsidP="003D1AE8">
      <w:r w:rsidRPr="00255447">
        <w:t xml:space="preserve">E-UTRAN initiates the procedure to a UE in RRC_CONNECTED when it needs (additional) UE radio access capability </w:t>
      </w:r>
      <w:smartTag w:uri="urn:schemas-microsoft-com:office:smarttags" w:element="PersonName">
        <w:r w:rsidRPr="00255447">
          <w:t>info</w:t>
        </w:r>
      </w:smartTag>
      <w:r w:rsidRPr="00255447">
        <w:t>rmation.</w:t>
      </w:r>
    </w:p>
    <w:p w:rsidR="00756B72" w:rsidRPr="00255447" w:rsidRDefault="00756B72" w:rsidP="003D1AE8">
      <w:pPr>
        <w:pStyle w:val="Heading4"/>
        <w:ind w:left="0" w:firstLine="0"/>
      </w:pPr>
      <w:bookmarkStart w:id="373" w:name="_Toc5814810"/>
      <w:r w:rsidRPr="00255447">
        <w:t>5.6.3.3</w:t>
      </w:r>
      <w:r w:rsidRPr="00255447">
        <w:tab/>
        <w:t xml:space="preserve">Reception of the </w:t>
      </w:r>
      <w:r w:rsidRPr="00255447">
        <w:rPr>
          <w:i/>
        </w:rPr>
        <w:t>UECapabilityEnquiry</w:t>
      </w:r>
      <w:r w:rsidRPr="00255447">
        <w:t xml:space="preserve"> by the UE</w:t>
      </w:r>
      <w:bookmarkEnd w:id="373"/>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set the contents of </w:t>
      </w:r>
      <w:r w:rsidRPr="00255447">
        <w:rPr>
          <w:i/>
        </w:rPr>
        <w:t>UECapabilityInformation</w:t>
      </w:r>
      <w:r w:rsidRPr="00255447">
        <w:t xml:space="preserve"> message as follows:</w:t>
      </w:r>
    </w:p>
    <w:p w:rsidR="00756B72" w:rsidRPr="00255447" w:rsidRDefault="00756B72" w:rsidP="003D1AE8">
      <w:pPr>
        <w:pStyle w:val="B2"/>
      </w:pPr>
      <w:r w:rsidRPr="00255447">
        <w:t>2&gt;</w:t>
      </w:r>
      <w:r w:rsidRPr="00255447">
        <w:tab/>
        <w:t xml:space="preserve">if the </w:t>
      </w:r>
      <w:r w:rsidRPr="00255447">
        <w:rPr>
          <w:i/>
        </w:rPr>
        <w:t>ue-CapabilityRequest</w:t>
      </w:r>
      <w:r w:rsidRPr="00255447">
        <w:t xml:space="preserve"> includes </w:t>
      </w:r>
      <w:r w:rsidRPr="00255447">
        <w:rPr>
          <w:i/>
        </w:rPr>
        <w:t>eutra</w:t>
      </w:r>
      <w:r w:rsidRPr="00255447">
        <w:t>:</w:t>
      </w:r>
    </w:p>
    <w:p w:rsidR="00756B72" w:rsidRPr="00255447" w:rsidRDefault="00756B72" w:rsidP="003D1AE8">
      <w:pPr>
        <w:pStyle w:val="B3"/>
      </w:pPr>
      <w:r w:rsidRPr="00255447">
        <w:t>3&gt;</w:t>
      </w:r>
      <w:r w:rsidRPr="00255447">
        <w:tab/>
        <w:t xml:space="preserve">include the </w:t>
      </w:r>
      <w:r w:rsidRPr="00255447">
        <w:rPr>
          <w:i/>
        </w:rPr>
        <w:t>UE-EUTRA-Capability</w:t>
      </w:r>
      <w:r w:rsidRPr="00255447">
        <w:t xml:space="preserve"> within a </w:t>
      </w:r>
      <w:r w:rsidRPr="00255447">
        <w:rPr>
          <w:i/>
        </w:rPr>
        <w:t>ue-CapabilityRAT-Container</w:t>
      </w:r>
      <w:r w:rsidRPr="00255447">
        <w:t xml:space="preserve"> and with the </w:t>
      </w:r>
      <w:r w:rsidRPr="00255447">
        <w:rPr>
          <w:i/>
        </w:rPr>
        <w:t>rat-Type</w:t>
      </w:r>
      <w:r w:rsidRPr="00255447">
        <w:t xml:space="preserve"> set to </w:t>
      </w:r>
      <w:r w:rsidRPr="00255447">
        <w:rPr>
          <w:i/>
        </w:rPr>
        <w:t>eutra</w:t>
      </w:r>
      <w:r w:rsidRPr="00255447">
        <w:t>;</w:t>
      </w:r>
    </w:p>
    <w:p w:rsidR="00756B72" w:rsidRPr="00255447" w:rsidRDefault="00756B72" w:rsidP="003D1AE8">
      <w:pPr>
        <w:pStyle w:val="B3"/>
      </w:pPr>
      <w:r w:rsidRPr="00255447">
        <w:t>3&gt;</w:t>
      </w:r>
      <w:r w:rsidRPr="00255447">
        <w:tab/>
        <w:t>if the UE supports FDD and TDD:</w:t>
      </w:r>
    </w:p>
    <w:p w:rsidR="00756B72" w:rsidRPr="00255447" w:rsidRDefault="00756B72" w:rsidP="003D1AE8">
      <w:pPr>
        <w:pStyle w:val="B4"/>
      </w:pPr>
      <w:r w:rsidRPr="00255447">
        <w:t>4&gt;</w:t>
      </w:r>
      <w:r w:rsidRPr="00255447">
        <w:tab/>
        <w:t xml:space="preserve">set all fields of </w:t>
      </w:r>
      <w:r w:rsidRPr="00255447">
        <w:rPr>
          <w:i/>
        </w:rPr>
        <w:t>UECapabilityInformation</w:t>
      </w:r>
      <w:r w:rsidRPr="00255447">
        <w:t xml:space="preserve">, except field </w:t>
      </w:r>
      <w:r w:rsidRPr="00255447">
        <w:rPr>
          <w:i/>
        </w:rPr>
        <w:t>fdd-Add-UE-EUTRA-Capabilities</w:t>
      </w:r>
      <w:r w:rsidRPr="00255447">
        <w:t xml:space="preserve"> and </w:t>
      </w:r>
      <w:r w:rsidRPr="00255447">
        <w:rPr>
          <w:i/>
        </w:rPr>
        <w:t>tdd-Add-UE-EUTRA-Capabilities</w:t>
      </w:r>
      <w:r w:rsidRPr="00255447">
        <w:t xml:space="preserve"> (including their sub-fields), to include the values applicable for both FDD and TDD (i.e. functionality supported by both modes);</w:t>
      </w:r>
    </w:p>
    <w:p w:rsidR="00756B72" w:rsidRPr="00255447" w:rsidRDefault="00756B72" w:rsidP="003D1AE8">
      <w:pPr>
        <w:pStyle w:val="B4"/>
      </w:pPr>
      <w:r w:rsidRPr="00255447">
        <w:t>4&gt;</w:t>
      </w:r>
      <w:r w:rsidRPr="00255447">
        <w:tab/>
        <w:t>if (some of) the UE capability fields have a different value for FDD and TDD:</w:t>
      </w:r>
    </w:p>
    <w:p w:rsidR="00756B72" w:rsidRPr="00255447" w:rsidRDefault="00756B72" w:rsidP="003D1AE8">
      <w:pPr>
        <w:pStyle w:val="B5"/>
      </w:pPr>
      <w:r w:rsidRPr="00255447">
        <w:t>5&gt;</w:t>
      </w:r>
      <w:r w:rsidRPr="00255447">
        <w:tab/>
        <w:t xml:space="preserve">if for FDD, the UE supports additional functionality compared to what is indicated by the previous fields of </w:t>
      </w:r>
      <w:r w:rsidRPr="00255447">
        <w:rPr>
          <w:i/>
        </w:rPr>
        <w:t>UECapabilityInformation</w:t>
      </w:r>
      <w:r w:rsidRPr="00255447">
        <w:t>:</w:t>
      </w:r>
    </w:p>
    <w:p w:rsidR="00756B72" w:rsidRPr="00255447" w:rsidRDefault="00756B72" w:rsidP="003D1AE8">
      <w:pPr>
        <w:pStyle w:val="B6"/>
      </w:pPr>
      <w:r w:rsidRPr="00255447">
        <w:t>6&gt;</w:t>
      </w:r>
      <w:r w:rsidRPr="00255447">
        <w:tab/>
        <w:t xml:space="preserve">include field </w:t>
      </w:r>
      <w:r w:rsidRPr="00255447">
        <w:rPr>
          <w:i/>
        </w:rPr>
        <w:t>fdd-Add-UE-EUTRA-Capabilities</w:t>
      </w:r>
      <w:r w:rsidRPr="00255447">
        <w:t xml:space="preserve"> and set it to include fields reflecting the additional functionality applicable for FDD;</w:t>
      </w:r>
    </w:p>
    <w:p w:rsidR="00756B72" w:rsidRPr="00255447" w:rsidRDefault="00756B72" w:rsidP="003D1AE8">
      <w:pPr>
        <w:pStyle w:val="B5"/>
      </w:pPr>
      <w:r w:rsidRPr="00255447">
        <w:t>5&gt;</w:t>
      </w:r>
      <w:r w:rsidRPr="00255447">
        <w:tab/>
        <w:t xml:space="preserve">if for TDD, the UE supports additional functionality compared to what is indicated by the previous fields of </w:t>
      </w:r>
      <w:r w:rsidRPr="00255447">
        <w:rPr>
          <w:i/>
        </w:rPr>
        <w:t>UECapabilityInformation</w:t>
      </w:r>
      <w:r w:rsidRPr="00255447">
        <w:t>:</w:t>
      </w:r>
    </w:p>
    <w:p w:rsidR="00756B72" w:rsidRPr="00255447" w:rsidRDefault="00756B72" w:rsidP="003D1AE8">
      <w:pPr>
        <w:pStyle w:val="B6"/>
      </w:pPr>
      <w:r w:rsidRPr="00255447">
        <w:t>6&gt;</w:t>
      </w:r>
      <w:r w:rsidRPr="00255447">
        <w:tab/>
        <w:t xml:space="preserve">include field </w:t>
      </w:r>
      <w:r w:rsidRPr="00255447">
        <w:rPr>
          <w:i/>
        </w:rPr>
        <w:t>tdd-Add-UE-EUTRA-Capabilities</w:t>
      </w:r>
      <w:r w:rsidRPr="00255447">
        <w:t xml:space="preserve"> and set it to include fields reflecting the additional functionality applicable for TDD;</w:t>
      </w:r>
    </w:p>
    <w:p w:rsidR="00756B72" w:rsidRPr="00255447" w:rsidRDefault="00756B72" w:rsidP="003D1AE8">
      <w:pPr>
        <w:pStyle w:val="NO"/>
        <w:tabs>
          <w:tab w:val="left" w:pos="450"/>
        </w:tabs>
        <w:spacing w:after="60"/>
      </w:pPr>
      <w:r w:rsidRPr="00255447">
        <w:t>NOTE:</w:t>
      </w:r>
      <w:r w:rsidRPr="00255447">
        <w:tab/>
        <w:t xml:space="preserve">The UE includes fields of </w:t>
      </w:r>
      <w:r w:rsidRPr="00255447">
        <w:rPr>
          <w:i/>
        </w:rPr>
        <w:t>XDD-Add-UE-EUTRA-Capabilities</w:t>
      </w:r>
      <w:r w:rsidRPr="00255447">
        <w:t xml:space="preserve"> in accordance with the following:</w:t>
      </w:r>
    </w:p>
    <w:p w:rsidR="00756B72" w:rsidRPr="00255447" w:rsidRDefault="00756B72" w:rsidP="003D1AE8">
      <w:pPr>
        <w:pStyle w:val="B4"/>
        <w:spacing w:after="60"/>
      </w:pPr>
      <w:r w:rsidRPr="00255447">
        <w:t>-</w:t>
      </w:r>
      <w:r w:rsidRPr="00255447">
        <w:tab/>
        <w:t xml:space="preserve">The field is included only if one or more of its sub-fields has a value that is different compared to the value signalled elsewhere within </w:t>
      </w:r>
      <w:r w:rsidRPr="00255447">
        <w:rPr>
          <w:i/>
        </w:rPr>
        <w:t>UE-EUTRA-Capability</w:t>
      </w:r>
      <w:r w:rsidRPr="00255447">
        <w:t>;</w:t>
      </w:r>
    </w:p>
    <w:p w:rsidR="00756B72" w:rsidRPr="00255447" w:rsidRDefault="00756B72" w:rsidP="003D1AE8">
      <w:pPr>
        <w:pStyle w:val="B5"/>
        <w:spacing w:after="60"/>
      </w:pPr>
      <w:r w:rsidRPr="00255447">
        <w:t xml:space="preserve">(this value signalled elsewhere is also referred to as the </w:t>
      </w:r>
      <w:r w:rsidRPr="00255447">
        <w:rPr>
          <w:i/>
        </w:rPr>
        <w:t>Common value</w:t>
      </w:r>
      <w:r w:rsidRPr="00255447">
        <w:t>, that is supported for both XDD modes)</w:t>
      </w:r>
    </w:p>
    <w:p w:rsidR="00756B72" w:rsidRPr="00255447" w:rsidRDefault="00756B72" w:rsidP="003D1AE8">
      <w:pPr>
        <w:pStyle w:val="B4"/>
        <w:spacing w:after="60"/>
      </w:pPr>
      <w:r w:rsidRPr="00255447">
        <w:t>-</w:t>
      </w:r>
      <w:r w:rsidRPr="00255447">
        <w:tab/>
        <w:t xml:space="preserve">For the fields that are included in </w:t>
      </w:r>
      <w:r w:rsidRPr="00255447">
        <w:rPr>
          <w:i/>
        </w:rPr>
        <w:t>XDD-Add-UE-EUTRA-Capabilities</w:t>
      </w:r>
      <w:r w:rsidRPr="00255447">
        <w:t>, the UE sets:</w:t>
      </w:r>
    </w:p>
    <w:p w:rsidR="00756B72" w:rsidRPr="00255447" w:rsidRDefault="00756B72" w:rsidP="003D1AE8">
      <w:pPr>
        <w:pStyle w:val="B5"/>
        <w:spacing w:after="60"/>
      </w:pPr>
      <w:r w:rsidRPr="00255447">
        <w:t>-</w:t>
      </w:r>
      <w:r w:rsidRPr="00255447">
        <w:tab/>
        <w:t xml:space="preserve">the sub-fields that are not allowed to be different the same as the </w:t>
      </w:r>
      <w:r w:rsidRPr="00255447">
        <w:rPr>
          <w:i/>
        </w:rPr>
        <w:t>Common value</w:t>
      </w:r>
      <w:r w:rsidRPr="00255447">
        <w:t>;</w:t>
      </w:r>
    </w:p>
    <w:p w:rsidR="00756B72" w:rsidRPr="00255447" w:rsidRDefault="00756B72" w:rsidP="003D1AE8">
      <w:pPr>
        <w:pStyle w:val="B5"/>
      </w:pPr>
      <w:r w:rsidRPr="00255447">
        <w:t>-</w:t>
      </w:r>
      <w:r w:rsidRPr="00255447">
        <w:tab/>
        <w:t xml:space="preserve">the sub-fields that are allowed to be different to a value indicating at least the same functionality as indicated by the </w:t>
      </w:r>
      <w:r w:rsidRPr="00255447">
        <w:rPr>
          <w:i/>
        </w:rPr>
        <w:t>Common value</w:t>
      </w:r>
      <w:r w:rsidRPr="00255447">
        <w:t>;</w:t>
      </w:r>
    </w:p>
    <w:p w:rsidR="00756B72" w:rsidRPr="00255447" w:rsidRDefault="00756B72" w:rsidP="003D1AE8">
      <w:pPr>
        <w:pStyle w:val="B3"/>
      </w:pPr>
      <w:r w:rsidRPr="00255447">
        <w:t>3&gt;</w:t>
      </w:r>
      <w:r w:rsidRPr="00255447">
        <w:tab/>
        <w:t>else (UE supports single xDD mode):</w:t>
      </w:r>
    </w:p>
    <w:p w:rsidR="00206714" w:rsidRPr="00255447" w:rsidRDefault="00756B72" w:rsidP="003D1AE8">
      <w:pPr>
        <w:pStyle w:val="B4"/>
      </w:pPr>
      <w:r w:rsidRPr="00255447">
        <w:t>4&gt;</w:t>
      </w:r>
      <w:r w:rsidRPr="00255447">
        <w:tab/>
        <w:t xml:space="preserve">set all fields of </w:t>
      </w:r>
      <w:r w:rsidRPr="00255447">
        <w:rPr>
          <w:i/>
        </w:rPr>
        <w:t>UECapabilityInformation</w:t>
      </w:r>
      <w:r w:rsidRPr="00255447">
        <w:t xml:space="preserve">, except field </w:t>
      </w:r>
      <w:r w:rsidRPr="00255447">
        <w:rPr>
          <w:i/>
        </w:rPr>
        <w:t>fdd-Add-UE-EUTRA-Capabilities</w:t>
      </w:r>
      <w:r w:rsidRPr="00255447">
        <w:t xml:space="preserve"> and </w:t>
      </w:r>
      <w:r w:rsidRPr="00255447">
        <w:rPr>
          <w:i/>
        </w:rPr>
        <w:t>tdd-Add-UE-EUTRA-Capabilities</w:t>
      </w:r>
      <w:r w:rsidRPr="00255447">
        <w:t xml:space="preserve"> (including their sub-fields), to include the values applicable for the xDD mode supported by the UE;</w:t>
      </w:r>
    </w:p>
    <w:p w:rsidR="00206714" w:rsidRPr="00255447" w:rsidRDefault="00206714" w:rsidP="003D1AE8">
      <w:pPr>
        <w:pStyle w:val="B3"/>
      </w:pPr>
      <w:r w:rsidRPr="00255447">
        <w:t>3&gt;</w:t>
      </w:r>
      <w:r w:rsidRPr="00255447">
        <w:tab/>
        <w:t xml:space="preserve">if the </w:t>
      </w:r>
      <w:r w:rsidRPr="00255447">
        <w:rPr>
          <w:i/>
        </w:rPr>
        <w:t>UECapabilityEnquiry</w:t>
      </w:r>
      <w:r w:rsidRPr="00255447">
        <w:t xml:space="preserve"> message includes </w:t>
      </w:r>
      <w:r w:rsidRPr="00255447">
        <w:rPr>
          <w:i/>
        </w:rPr>
        <w:t>requestedFrequencyBands</w:t>
      </w:r>
      <w:r w:rsidRPr="00255447">
        <w:t xml:space="preserve"> and UE supports </w:t>
      </w:r>
      <w:r w:rsidRPr="00255447">
        <w:rPr>
          <w:i/>
          <w:iCs/>
        </w:rPr>
        <w:t>requestedFrequencyBand</w:t>
      </w:r>
      <w:r w:rsidR="00704F01" w:rsidRPr="00255447">
        <w:rPr>
          <w:i/>
          <w:iCs/>
        </w:rPr>
        <w:t>s</w:t>
      </w:r>
      <w:r w:rsidRPr="00255447">
        <w:rPr>
          <w:i/>
        </w:rPr>
        <w:t>:</w:t>
      </w:r>
    </w:p>
    <w:p w:rsidR="00206714" w:rsidRPr="00255447" w:rsidRDefault="00206714" w:rsidP="003D1AE8">
      <w:pPr>
        <w:pStyle w:val="B4"/>
      </w:pPr>
      <w:r w:rsidRPr="00255447">
        <w:t>4&gt;</w:t>
      </w:r>
      <w:r w:rsidRPr="00255447">
        <w:tab/>
        <w:t xml:space="preserve">create a set of band combinations supported by the UE, including non-CA combinations, target for being included in </w:t>
      </w:r>
      <w:r w:rsidRPr="00255447">
        <w:rPr>
          <w:i/>
        </w:rPr>
        <w:t>supportedBandCombination</w:t>
      </w:r>
      <w:r w:rsidRPr="00255447">
        <w:t xml:space="preserve"> while observing the following order (i.e. listed in order of decreasing priority):</w:t>
      </w:r>
    </w:p>
    <w:p w:rsidR="00206714" w:rsidRPr="00255447" w:rsidRDefault="00206714" w:rsidP="003D1AE8">
      <w:pPr>
        <w:pStyle w:val="B5"/>
      </w:pPr>
      <w:r w:rsidRPr="00255447">
        <w:t>-</w:t>
      </w:r>
      <w:r w:rsidRPr="00255447">
        <w:tab/>
        <w:t>include all non-CA bands, regardless of whether UE supports carrier aggregation, only:</w:t>
      </w:r>
    </w:p>
    <w:p w:rsidR="00206714" w:rsidRPr="00255447" w:rsidRDefault="00206714" w:rsidP="003D1AE8">
      <w:pPr>
        <w:pStyle w:val="B6"/>
      </w:pPr>
      <w:r w:rsidRPr="00255447">
        <w:lastRenderedPageBreak/>
        <w:t>-</w:t>
      </w:r>
      <w:r w:rsidRPr="00255447">
        <w:tab/>
        <w:t xml:space="preserve">if the UE includes </w:t>
      </w:r>
      <w:r w:rsidRPr="00255447">
        <w:rPr>
          <w:i/>
        </w:rPr>
        <w:t>ue-Category-v1020</w:t>
      </w:r>
      <w:r w:rsidRPr="00255447">
        <w:t xml:space="preserve"> (i.e. indicating category 6 to 8); or</w:t>
      </w:r>
    </w:p>
    <w:p w:rsidR="00206714" w:rsidRPr="00255447" w:rsidRDefault="00206714" w:rsidP="003D1AE8">
      <w:pPr>
        <w:pStyle w:val="B6"/>
      </w:pPr>
      <w:r w:rsidRPr="00255447">
        <w:t>-</w:t>
      </w:r>
      <w:r w:rsidRPr="00255447">
        <w:tab/>
        <w:t>if for at least one of the non-CA bands, the UE supports more MIMO layers with TM9 and TM10 than implied by the UE category; or</w:t>
      </w:r>
    </w:p>
    <w:p w:rsidR="00206714" w:rsidRPr="00255447" w:rsidRDefault="00206714" w:rsidP="003D1AE8">
      <w:pPr>
        <w:pStyle w:val="B6"/>
      </w:pPr>
      <w:r w:rsidRPr="00255447">
        <w:t>-</w:t>
      </w:r>
      <w:r w:rsidRPr="00255447">
        <w:tab/>
      </w:r>
      <w:r w:rsidR="00A5022A" w:rsidRPr="00255447">
        <w:t xml:space="preserve">if </w:t>
      </w:r>
      <w:r w:rsidRPr="00255447">
        <w:t>the UE supports TM10 with one or more CSI processes;</w:t>
      </w:r>
    </w:p>
    <w:p w:rsidR="00206714" w:rsidRPr="00255447" w:rsidRDefault="00206714" w:rsidP="003D1AE8">
      <w:pPr>
        <w:pStyle w:val="B5"/>
      </w:pPr>
      <w:r w:rsidRPr="00255447">
        <w:t>-</w:t>
      </w:r>
      <w:r w:rsidRPr="00255447">
        <w:tab/>
        <w:t xml:space="preserve">include all 2DL+1UL CA band combinations, only consisting of bands included in </w:t>
      </w:r>
      <w:r w:rsidRPr="00255447">
        <w:rPr>
          <w:i/>
        </w:rPr>
        <w:t>requestedFrequencyBands</w:t>
      </w:r>
      <w:r w:rsidRPr="00255447">
        <w:t>;</w:t>
      </w:r>
    </w:p>
    <w:p w:rsidR="00206714" w:rsidRPr="00255447" w:rsidRDefault="00206714" w:rsidP="003D1AE8">
      <w:pPr>
        <w:pStyle w:val="B5"/>
      </w:pPr>
      <w:r w:rsidRPr="00255447">
        <w:t>-</w:t>
      </w:r>
      <w:r w:rsidRPr="00255447">
        <w:tab/>
        <w:t>include all other 2DL+1UL CA band combinations;</w:t>
      </w:r>
    </w:p>
    <w:p w:rsidR="00206714" w:rsidRPr="00255447" w:rsidRDefault="00206714" w:rsidP="003D1AE8">
      <w:pPr>
        <w:pStyle w:val="B5"/>
      </w:pPr>
      <w:r w:rsidRPr="00255447">
        <w:t>-</w:t>
      </w:r>
      <w:r w:rsidRPr="00255447">
        <w:tab/>
        <w:t xml:space="preserve">include all other CA band combinations, only consisting of bands included in </w:t>
      </w:r>
      <w:r w:rsidRPr="00255447">
        <w:rPr>
          <w:i/>
        </w:rPr>
        <w:t>requestedFrequencyBands</w:t>
      </w:r>
      <w:r w:rsidRPr="00255447">
        <w:t xml:space="preserve">, and prioritized in the order of </w:t>
      </w:r>
      <w:r w:rsidRPr="00255447">
        <w:rPr>
          <w:i/>
        </w:rPr>
        <w:t>requestedFrequencyBands</w:t>
      </w:r>
      <w:r w:rsidR="00DD0A57" w:rsidRPr="00255447">
        <w:t>, (i.e. first include remaining band combinations containing the first-listed band, then include remaining band combinations containing the second-listed band, and so on)</w:t>
      </w:r>
      <w:r w:rsidRPr="00255447">
        <w:t>;</w:t>
      </w:r>
    </w:p>
    <w:p w:rsidR="00206714" w:rsidRPr="00255447" w:rsidRDefault="00206714" w:rsidP="003D1AE8">
      <w:pPr>
        <w:pStyle w:val="B4"/>
      </w:pPr>
      <w:r w:rsidRPr="00255447">
        <w:t>4&gt;</w:t>
      </w:r>
      <w:r w:rsidRPr="00255447">
        <w:tab/>
        <w:t xml:space="preserve">include in </w:t>
      </w:r>
      <w:r w:rsidRPr="00255447">
        <w:rPr>
          <w:i/>
        </w:rPr>
        <w:t>supportedBandCombination</w:t>
      </w:r>
      <w:r w:rsidRPr="00255447">
        <w:t xml:space="preserve"> as many of the target band combinations as possible, determined according to the above, while observing the priority order;</w:t>
      </w:r>
    </w:p>
    <w:p w:rsidR="00206714" w:rsidRPr="00255447" w:rsidRDefault="00206714" w:rsidP="003D1AE8">
      <w:pPr>
        <w:pStyle w:val="B4"/>
      </w:pPr>
      <w:r w:rsidRPr="00255447">
        <w:t>4&gt;</w:t>
      </w:r>
      <w:r w:rsidRPr="00255447">
        <w:tab/>
        <w:t xml:space="preserve">include in </w:t>
      </w:r>
      <w:r w:rsidRPr="00255447">
        <w:rPr>
          <w:i/>
        </w:rPr>
        <w:t>supportedBandCombinationAdd</w:t>
      </w:r>
      <w:r w:rsidRPr="00255447">
        <w:t xml:space="preserve"> as many of the remaining target band combinations as possible, i.e. the target band combinations the UE was not able to include in </w:t>
      </w:r>
      <w:r w:rsidRPr="00255447">
        <w:rPr>
          <w:i/>
        </w:rPr>
        <w:t>supportedBandCombination</w:t>
      </w:r>
      <w:r w:rsidRPr="00255447">
        <w:t xml:space="preserve">, and limited to those consisting of bands included in </w:t>
      </w:r>
      <w:r w:rsidRPr="00255447">
        <w:rPr>
          <w:i/>
        </w:rPr>
        <w:t>requestedFrequencyBands</w:t>
      </w:r>
      <w:r w:rsidRPr="00255447">
        <w:t>, while observing the priority order;</w:t>
      </w:r>
    </w:p>
    <w:p w:rsidR="00206714" w:rsidRPr="00255447" w:rsidRDefault="00206714" w:rsidP="003D1AE8">
      <w:pPr>
        <w:pStyle w:val="B4"/>
      </w:pPr>
      <w:r w:rsidRPr="00255447">
        <w:t xml:space="preserve">4&gt; indicate in </w:t>
      </w:r>
      <w:r w:rsidR="00DD0A57" w:rsidRPr="00255447">
        <w:rPr>
          <w:i/>
        </w:rPr>
        <w:t>requestedBands</w:t>
      </w:r>
      <w:r w:rsidRPr="00255447">
        <w:t xml:space="preserve"> </w:t>
      </w:r>
      <w:r w:rsidR="00DD0A57" w:rsidRPr="00255447">
        <w:t xml:space="preserve">the same bands and in the same order as included in the received </w:t>
      </w:r>
      <w:r w:rsidR="00DD0A57" w:rsidRPr="00255447">
        <w:rPr>
          <w:i/>
        </w:rPr>
        <w:t>requestedFrequencyBands</w:t>
      </w:r>
      <w:r w:rsidRPr="00255447">
        <w:t>;</w:t>
      </w:r>
    </w:p>
    <w:p w:rsidR="00206714" w:rsidRPr="00255447" w:rsidRDefault="00206714" w:rsidP="003D1AE8">
      <w:pPr>
        <w:pStyle w:val="B3"/>
      </w:pPr>
      <w:r w:rsidRPr="00255447">
        <w:t>3&gt;</w:t>
      </w:r>
      <w:r w:rsidRPr="00255447">
        <w:tab/>
        <w:t>else</w:t>
      </w:r>
    </w:p>
    <w:p w:rsidR="00206714" w:rsidRPr="00255447" w:rsidRDefault="00206714" w:rsidP="003D1AE8">
      <w:pPr>
        <w:pStyle w:val="B4"/>
      </w:pPr>
      <w:r w:rsidRPr="00255447">
        <w:t>4&gt;</w:t>
      </w:r>
      <w:r w:rsidRPr="00255447">
        <w:tab/>
        <w:t xml:space="preserve">create a set of band combinations supported by the UE, including non-CA combinations, target for being included in </w:t>
      </w:r>
      <w:r w:rsidRPr="00255447">
        <w:rPr>
          <w:i/>
        </w:rPr>
        <w:t>supportedBandCombination</w:t>
      </w:r>
      <w:r w:rsidRPr="00255447">
        <w:t>:</w:t>
      </w:r>
    </w:p>
    <w:p w:rsidR="00206714" w:rsidRPr="00255447" w:rsidRDefault="00206714" w:rsidP="003D1AE8">
      <w:pPr>
        <w:pStyle w:val="B5"/>
      </w:pPr>
      <w:r w:rsidRPr="00255447">
        <w:t>-</w:t>
      </w:r>
      <w:r w:rsidRPr="00255447">
        <w:tab/>
        <w:t>include all non-CA bands, regardless of whether UE supports carrier aggregation, only:</w:t>
      </w:r>
    </w:p>
    <w:p w:rsidR="00206714" w:rsidRPr="00255447" w:rsidRDefault="00206714" w:rsidP="003D1AE8">
      <w:pPr>
        <w:pStyle w:val="B6"/>
      </w:pPr>
      <w:r w:rsidRPr="00255447">
        <w:t>-</w:t>
      </w:r>
      <w:r w:rsidRPr="00255447">
        <w:tab/>
        <w:t xml:space="preserve">if the UE includes </w:t>
      </w:r>
      <w:r w:rsidRPr="00255447">
        <w:rPr>
          <w:i/>
        </w:rPr>
        <w:t>ue-Category-v1020</w:t>
      </w:r>
      <w:r w:rsidRPr="00255447">
        <w:t xml:space="preserve"> (i.e. indicating category 6 to 8); or</w:t>
      </w:r>
    </w:p>
    <w:p w:rsidR="00206714" w:rsidRPr="00255447" w:rsidRDefault="00206714" w:rsidP="003D1AE8">
      <w:pPr>
        <w:pStyle w:val="B6"/>
      </w:pPr>
      <w:r w:rsidRPr="00255447">
        <w:t>-</w:t>
      </w:r>
      <w:r w:rsidRPr="00255447">
        <w:tab/>
        <w:t xml:space="preserve">if for at least one of the non-CA bands, the UE supports more MIMO layers with TM9 and TM10 than implied by the UE category; or </w:t>
      </w:r>
    </w:p>
    <w:p w:rsidR="00206714" w:rsidRPr="00255447" w:rsidRDefault="00206714" w:rsidP="003D1AE8">
      <w:pPr>
        <w:pStyle w:val="B6"/>
      </w:pPr>
      <w:r w:rsidRPr="00255447">
        <w:t>-</w:t>
      </w:r>
      <w:r w:rsidRPr="00255447">
        <w:tab/>
      </w:r>
      <w:r w:rsidR="00A5022A" w:rsidRPr="00255447">
        <w:t xml:space="preserve">if </w:t>
      </w:r>
      <w:r w:rsidRPr="00255447">
        <w:t>the UE supports TM10 with one or more CSI processes;</w:t>
      </w:r>
    </w:p>
    <w:p w:rsidR="00206714" w:rsidRPr="00255447" w:rsidRDefault="00206714" w:rsidP="003D1AE8">
      <w:pPr>
        <w:pStyle w:val="B5"/>
      </w:pPr>
      <w:r w:rsidRPr="00255447">
        <w:t>-</w:t>
      </w:r>
      <w:r w:rsidRPr="00255447">
        <w:tab/>
        <w:t>include all 2DL+1UL CA band combinations;</w:t>
      </w:r>
    </w:p>
    <w:p w:rsidR="00206714" w:rsidRPr="00255447" w:rsidRDefault="00206714" w:rsidP="003D1AE8">
      <w:pPr>
        <w:pStyle w:val="B5"/>
      </w:pPr>
      <w:r w:rsidRPr="00255447">
        <w:t>-</w:t>
      </w:r>
      <w:r w:rsidRPr="00255447">
        <w:tab/>
        <w:t>include all other CA band combinations;</w:t>
      </w:r>
    </w:p>
    <w:p w:rsidR="00206714" w:rsidRPr="00255447" w:rsidRDefault="00206714" w:rsidP="003D1AE8">
      <w:pPr>
        <w:pStyle w:val="B4"/>
      </w:pPr>
      <w:r w:rsidRPr="00255447">
        <w:t>4&gt;</w:t>
      </w:r>
      <w:r w:rsidRPr="00255447">
        <w:tab/>
        <w:t xml:space="preserve">include in </w:t>
      </w:r>
      <w:r w:rsidRPr="00255447">
        <w:rPr>
          <w:i/>
        </w:rPr>
        <w:t>supportedBandCombination</w:t>
      </w:r>
      <w:r w:rsidRPr="00255447">
        <w:t xml:space="preserve"> as many of the target band combinations as possible, determined according to the above;</w:t>
      </w:r>
    </w:p>
    <w:p w:rsidR="00756B72" w:rsidRPr="00255447" w:rsidRDefault="00206714" w:rsidP="003D1AE8">
      <w:pPr>
        <w:pStyle w:val="B4"/>
      </w:pPr>
      <w:r w:rsidRPr="00255447">
        <w:t>4&gt;</w:t>
      </w:r>
      <w:r w:rsidR="00965ABC" w:rsidRPr="00255447">
        <w:tab/>
      </w:r>
      <w:r w:rsidRPr="00255447">
        <w:t xml:space="preserve">if the number of non-CA and CA band combinations supported by UE exceeds the maximum number of band combinations of </w:t>
      </w:r>
      <w:r w:rsidRPr="00255447">
        <w:rPr>
          <w:i/>
          <w:iCs/>
        </w:rPr>
        <w:t>supportedBandCombination</w:t>
      </w:r>
      <w:r w:rsidRPr="00255447">
        <w:t>, the selection of subset of band combinations is up to UE implementation;</w:t>
      </w:r>
    </w:p>
    <w:p w:rsidR="00DD0A57" w:rsidRPr="00255447" w:rsidRDefault="00DD0A57" w:rsidP="003D1AE8">
      <w:pPr>
        <w:pStyle w:val="NO"/>
      </w:pPr>
      <w:r w:rsidRPr="00255447">
        <w:t>NOTE:</w:t>
      </w:r>
      <w:r w:rsidRPr="00255447">
        <w:tab/>
        <w:t xml:space="preserve">If the </w:t>
      </w:r>
      <w:r w:rsidRPr="00255447">
        <w:rPr>
          <w:i/>
        </w:rPr>
        <w:t>UECapabilityEnquiry</w:t>
      </w:r>
      <w:r w:rsidRPr="00255447">
        <w:t xml:space="preserve"> message does not include </w:t>
      </w:r>
      <w:r w:rsidRPr="00255447">
        <w:rPr>
          <w:i/>
        </w:rPr>
        <w:t>requestedFrequencyBands</w:t>
      </w:r>
      <w:r w:rsidRPr="00255447">
        <w:t xml:space="preserve">, UE does not include </w:t>
      </w:r>
      <w:r w:rsidRPr="00255447">
        <w:rPr>
          <w:i/>
        </w:rPr>
        <w:t>supportedBandCombinationAdd</w:t>
      </w:r>
      <w:r w:rsidRPr="00255447">
        <w:t>.</w:t>
      </w:r>
    </w:p>
    <w:p w:rsidR="00E2111E" w:rsidRPr="00255447" w:rsidRDefault="00E2111E" w:rsidP="003D1AE8">
      <w:pPr>
        <w:pStyle w:val="B3"/>
      </w:pPr>
      <w:r w:rsidRPr="00255447">
        <w:t>3&gt;</w:t>
      </w:r>
      <w:r w:rsidRPr="00255447">
        <w:tab/>
        <w:t>if the UE is a category 0 UE according to TS 36.306 [5]:</w:t>
      </w:r>
    </w:p>
    <w:p w:rsidR="00E2111E" w:rsidRPr="00255447" w:rsidRDefault="00E2111E" w:rsidP="003D1AE8">
      <w:pPr>
        <w:pStyle w:val="B4"/>
      </w:pPr>
      <w:r w:rsidRPr="00255447">
        <w:t>4&gt;</w:t>
      </w:r>
      <w:r w:rsidRPr="00255447">
        <w:tab/>
        <w:t xml:space="preserve">include </w:t>
      </w:r>
      <w:r w:rsidRPr="00255447">
        <w:rPr>
          <w:i/>
        </w:rPr>
        <w:t>ue-RadioPagingInfo</w:t>
      </w:r>
      <w:r w:rsidRPr="00255447">
        <w:t xml:space="preserve"> including </w:t>
      </w:r>
      <w:r w:rsidRPr="00255447">
        <w:rPr>
          <w:i/>
        </w:rPr>
        <w:t>ue-Category</w:t>
      </w:r>
      <w:r w:rsidRPr="00255447">
        <w:t>;</w:t>
      </w:r>
    </w:p>
    <w:p w:rsidR="00756B72" w:rsidRPr="00255447" w:rsidRDefault="00756B72" w:rsidP="003D1AE8">
      <w:pPr>
        <w:pStyle w:val="B3"/>
        <w:ind w:left="851"/>
      </w:pPr>
      <w:r w:rsidRPr="00255447">
        <w:t>2&gt;</w:t>
      </w:r>
      <w:r w:rsidRPr="00255447">
        <w:tab/>
        <w:t xml:space="preserve">if the </w:t>
      </w:r>
      <w:r w:rsidRPr="00255447">
        <w:rPr>
          <w:i/>
        </w:rPr>
        <w:t>ue-CapabilityRequest</w:t>
      </w:r>
      <w:r w:rsidRPr="00255447">
        <w:t xml:space="preserve"> includes </w:t>
      </w:r>
      <w:r w:rsidRPr="00255447">
        <w:rPr>
          <w:i/>
        </w:rPr>
        <w:t>geran-cs</w:t>
      </w:r>
      <w:r w:rsidRPr="00255447">
        <w:t xml:space="preserve"> and if the UE supports GERAN CS domain:</w:t>
      </w:r>
    </w:p>
    <w:p w:rsidR="00756B72" w:rsidRPr="00255447" w:rsidRDefault="00756B72" w:rsidP="003D1AE8">
      <w:pPr>
        <w:pStyle w:val="B3"/>
      </w:pPr>
      <w:r w:rsidRPr="00255447">
        <w:t>3&gt;</w:t>
      </w:r>
      <w:r w:rsidRPr="00255447">
        <w:tab/>
        <w:t xml:space="preserve">include the UE radio access capabilities for GERAN CS within a </w:t>
      </w:r>
      <w:r w:rsidRPr="00255447">
        <w:rPr>
          <w:i/>
        </w:rPr>
        <w:t>ue-CapabilityRAT-Container</w:t>
      </w:r>
      <w:r w:rsidRPr="00255447">
        <w:t xml:space="preserve"> and with the </w:t>
      </w:r>
      <w:r w:rsidRPr="00255447">
        <w:rPr>
          <w:i/>
        </w:rPr>
        <w:t>rat-Type</w:t>
      </w:r>
      <w:r w:rsidRPr="00255447">
        <w:t xml:space="preserve"> set to </w:t>
      </w:r>
      <w:r w:rsidRPr="00255447">
        <w:rPr>
          <w:i/>
        </w:rPr>
        <w:t>geran-cs</w:t>
      </w:r>
      <w:r w:rsidRPr="00255447">
        <w:t>;</w:t>
      </w:r>
    </w:p>
    <w:p w:rsidR="00756B72" w:rsidRPr="00255447" w:rsidRDefault="00756B72" w:rsidP="003D1AE8">
      <w:pPr>
        <w:pStyle w:val="B3"/>
        <w:ind w:left="851"/>
      </w:pPr>
      <w:r w:rsidRPr="00255447">
        <w:t>2&gt;</w:t>
      </w:r>
      <w:r w:rsidRPr="00255447">
        <w:tab/>
        <w:t xml:space="preserve">if the </w:t>
      </w:r>
      <w:r w:rsidRPr="00255447">
        <w:rPr>
          <w:i/>
        </w:rPr>
        <w:t>ue-CapabilityRequest</w:t>
      </w:r>
      <w:r w:rsidRPr="00255447">
        <w:t xml:space="preserve"> includes </w:t>
      </w:r>
      <w:r w:rsidRPr="00255447">
        <w:rPr>
          <w:i/>
        </w:rPr>
        <w:t>geran-ps</w:t>
      </w:r>
      <w:r w:rsidRPr="00255447">
        <w:t xml:space="preserve"> and if the UE supports GERAN PS domain:</w:t>
      </w:r>
    </w:p>
    <w:p w:rsidR="00756B72" w:rsidRPr="00255447" w:rsidRDefault="00756B72" w:rsidP="003D1AE8">
      <w:pPr>
        <w:pStyle w:val="B3"/>
      </w:pPr>
      <w:r w:rsidRPr="00255447">
        <w:lastRenderedPageBreak/>
        <w:t>3&gt;</w:t>
      </w:r>
      <w:r w:rsidRPr="00255447">
        <w:tab/>
        <w:t xml:space="preserve">include the UE radio access capabilities for GERAN PS within a </w:t>
      </w:r>
      <w:r w:rsidRPr="00255447">
        <w:rPr>
          <w:i/>
        </w:rPr>
        <w:t>ue-CapabilityRAT-Container</w:t>
      </w:r>
      <w:r w:rsidRPr="00255447">
        <w:t xml:space="preserve"> and with the </w:t>
      </w:r>
      <w:r w:rsidRPr="00255447">
        <w:rPr>
          <w:i/>
        </w:rPr>
        <w:t>rat-Type</w:t>
      </w:r>
      <w:r w:rsidRPr="00255447">
        <w:t xml:space="preserve"> set to </w:t>
      </w:r>
      <w:r w:rsidRPr="00255447">
        <w:rPr>
          <w:i/>
        </w:rPr>
        <w:t>geran-ps</w:t>
      </w:r>
      <w:r w:rsidRPr="00255447">
        <w:t>;</w:t>
      </w:r>
    </w:p>
    <w:p w:rsidR="00756B72" w:rsidRPr="00255447" w:rsidRDefault="00756B72" w:rsidP="003D1AE8">
      <w:pPr>
        <w:pStyle w:val="B3"/>
        <w:ind w:left="851"/>
      </w:pPr>
      <w:r w:rsidRPr="00255447">
        <w:t>2&gt;</w:t>
      </w:r>
      <w:r w:rsidRPr="00255447">
        <w:tab/>
        <w:t xml:space="preserve">if the </w:t>
      </w:r>
      <w:r w:rsidRPr="00255447">
        <w:rPr>
          <w:i/>
        </w:rPr>
        <w:t>ue-CapabilityRequest</w:t>
      </w:r>
      <w:r w:rsidRPr="00255447">
        <w:t xml:space="preserve"> includes </w:t>
      </w:r>
      <w:r w:rsidRPr="00255447">
        <w:rPr>
          <w:i/>
        </w:rPr>
        <w:t>utra</w:t>
      </w:r>
      <w:r w:rsidRPr="00255447">
        <w:t xml:space="preserve"> and if the UE supports UTRA:</w:t>
      </w:r>
    </w:p>
    <w:p w:rsidR="00756B72" w:rsidRPr="00255447" w:rsidRDefault="00756B72" w:rsidP="003D1AE8">
      <w:pPr>
        <w:pStyle w:val="B3"/>
      </w:pPr>
      <w:r w:rsidRPr="00255447">
        <w:t>3&gt;</w:t>
      </w:r>
      <w:r w:rsidRPr="00255447">
        <w:tab/>
        <w:t xml:space="preserve">include the UE radio access capabilities for UTRA within a </w:t>
      </w:r>
      <w:r w:rsidRPr="00255447">
        <w:rPr>
          <w:i/>
        </w:rPr>
        <w:t>ue-CapabilityRAT-Container</w:t>
      </w:r>
      <w:r w:rsidRPr="00255447">
        <w:t xml:space="preserve"> and with the </w:t>
      </w:r>
      <w:r w:rsidRPr="00255447">
        <w:rPr>
          <w:i/>
        </w:rPr>
        <w:t>rat-Type</w:t>
      </w:r>
      <w:r w:rsidRPr="00255447">
        <w:t xml:space="preserve"> set to </w:t>
      </w:r>
      <w:r w:rsidRPr="00255447">
        <w:rPr>
          <w:i/>
        </w:rPr>
        <w:t>utra</w:t>
      </w:r>
      <w:r w:rsidRPr="00255447">
        <w:t>;</w:t>
      </w:r>
    </w:p>
    <w:p w:rsidR="00756B72" w:rsidRPr="00255447" w:rsidRDefault="00756B72" w:rsidP="003D1AE8">
      <w:pPr>
        <w:pStyle w:val="B2"/>
      </w:pPr>
      <w:r w:rsidRPr="00255447">
        <w:t>2&gt;</w:t>
      </w:r>
      <w:r w:rsidRPr="00255447">
        <w:tab/>
        <w:t xml:space="preserve">if the </w:t>
      </w:r>
      <w:r w:rsidRPr="00255447">
        <w:rPr>
          <w:i/>
        </w:rPr>
        <w:t>ue-CapabilityRequest</w:t>
      </w:r>
      <w:r w:rsidRPr="00255447">
        <w:t xml:space="preserve"> includes </w:t>
      </w:r>
      <w:r w:rsidRPr="00255447">
        <w:rPr>
          <w:i/>
        </w:rPr>
        <w:t>cdma2000-1X</w:t>
      </w:r>
      <w:smartTag w:uri="urn:schemas-microsoft-com:office:smarttags" w:element="PersonName">
        <w:r w:rsidRPr="00255447">
          <w:rPr>
            <w:i/>
          </w:rPr>
          <w:t>RT</w:t>
        </w:r>
      </w:smartTag>
      <w:r w:rsidRPr="00255447">
        <w:rPr>
          <w:i/>
        </w:rPr>
        <w:t>T</w:t>
      </w:r>
      <w:r w:rsidRPr="00255447">
        <w:t xml:space="preserve"> and if the UE supports CDMA2000 1x</w:t>
      </w:r>
      <w:smartTag w:uri="urn:schemas-microsoft-com:office:smarttags" w:element="PersonName">
        <w:r w:rsidRPr="00255447">
          <w:t>RT</w:t>
        </w:r>
      </w:smartTag>
      <w:r w:rsidRPr="00255447">
        <w:t>T:</w:t>
      </w:r>
    </w:p>
    <w:p w:rsidR="00756B72" w:rsidRPr="00255447" w:rsidRDefault="00756B72" w:rsidP="003D1AE8">
      <w:pPr>
        <w:pStyle w:val="B3"/>
      </w:pPr>
      <w:r w:rsidRPr="00255447">
        <w:t>3&gt;</w:t>
      </w:r>
      <w:r w:rsidRPr="00255447">
        <w:tab/>
        <w:t xml:space="preserve">include the UE radio access capabilities for CDMA2000 within a </w:t>
      </w:r>
      <w:r w:rsidRPr="00255447">
        <w:rPr>
          <w:i/>
        </w:rPr>
        <w:t>ue-Capability</w:t>
      </w:r>
      <w:bookmarkStart w:id="374" w:name="OLE_LINK105"/>
      <w:r w:rsidRPr="00255447">
        <w:rPr>
          <w:i/>
        </w:rPr>
        <w:t>RAT-Container</w:t>
      </w:r>
      <w:bookmarkEnd w:id="374"/>
      <w:r w:rsidRPr="00255447">
        <w:t xml:space="preserve"> and with the </w:t>
      </w:r>
      <w:r w:rsidRPr="00255447">
        <w:rPr>
          <w:i/>
        </w:rPr>
        <w:t>rat-Type</w:t>
      </w:r>
      <w:r w:rsidRPr="00255447">
        <w:t xml:space="preserve"> set to </w:t>
      </w:r>
      <w:r w:rsidRPr="00255447">
        <w:rPr>
          <w:i/>
        </w:rPr>
        <w:t>cdma2000-1X</w:t>
      </w:r>
      <w:smartTag w:uri="urn:schemas-microsoft-com:office:smarttags" w:element="PersonName">
        <w:r w:rsidRPr="00255447">
          <w:rPr>
            <w:i/>
          </w:rPr>
          <w:t>RT</w:t>
        </w:r>
      </w:smartTag>
      <w:r w:rsidRPr="00255447">
        <w:rPr>
          <w:i/>
        </w:rPr>
        <w:t>T</w:t>
      </w:r>
      <w:r w:rsidRPr="00255447">
        <w:t>;</w:t>
      </w:r>
    </w:p>
    <w:p w:rsidR="00756B72" w:rsidRPr="00255447" w:rsidRDefault="00756B72" w:rsidP="003D1AE8">
      <w:pPr>
        <w:pStyle w:val="B1"/>
      </w:pPr>
      <w:r w:rsidRPr="00255447">
        <w:t xml:space="preserve">1&gt; submit the </w:t>
      </w:r>
      <w:r w:rsidRPr="00255447">
        <w:rPr>
          <w:i/>
        </w:rPr>
        <w:t>UECapabilityInformation</w:t>
      </w:r>
      <w:r w:rsidRPr="00255447">
        <w:t xml:space="preserve"> message to lower layers for transmission, upon which the procedure ends;</w:t>
      </w:r>
    </w:p>
    <w:p w:rsidR="00756B72" w:rsidRPr="00255447" w:rsidRDefault="00756B72" w:rsidP="003D1AE8">
      <w:pPr>
        <w:pStyle w:val="Heading3"/>
        <w:ind w:left="0" w:firstLine="0"/>
      </w:pPr>
      <w:bookmarkStart w:id="375" w:name="_Toc5814811"/>
      <w:r w:rsidRPr="00255447">
        <w:t>5.6.4</w:t>
      </w:r>
      <w:r w:rsidRPr="00255447">
        <w:tab/>
        <w:t>CSFB to 1x Parameter transfer</w:t>
      </w:r>
      <w:bookmarkEnd w:id="375"/>
    </w:p>
    <w:p w:rsidR="00756B72" w:rsidRPr="00255447" w:rsidRDefault="00756B72" w:rsidP="003D1AE8">
      <w:pPr>
        <w:pStyle w:val="Heading4"/>
        <w:ind w:left="0" w:firstLine="0"/>
      </w:pPr>
      <w:bookmarkStart w:id="376" w:name="_Toc5814812"/>
      <w:r w:rsidRPr="00255447">
        <w:t>5.6.4.1</w:t>
      </w:r>
      <w:r w:rsidRPr="00255447">
        <w:tab/>
        <w:t>General</w:t>
      </w:r>
      <w:bookmarkEnd w:id="376"/>
    </w:p>
    <w:bookmarkStart w:id="377" w:name="_MON_1292699346"/>
    <w:bookmarkEnd w:id="377"/>
    <w:p w:rsidR="00756B72" w:rsidRPr="00255447" w:rsidRDefault="00756B72" w:rsidP="003D1AE8">
      <w:pPr>
        <w:pStyle w:val="TH"/>
      </w:pPr>
      <w:r w:rsidRPr="00255447">
        <w:object w:dxaOrig="7574" w:dyaOrig="2714">
          <v:shape id="_x0000_i1078" type="#_x0000_t75" style="width:351.75pt;height:126.75pt" o:ole="">
            <v:imagedata r:id="rId113" o:title=""/>
          </v:shape>
          <o:OLEObject Type="Embed" ProgID="Word.Picture.8" ShapeID="_x0000_i1078" DrawAspect="Content" ObjectID="_1616459110" r:id="rId114"/>
        </w:object>
      </w:r>
    </w:p>
    <w:p w:rsidR="00756B72" w:rsidRPr="00255447" w:rsidRDefault="00756B72" w:rsidP="003D1AE8">
      <w:pPr>
        <w:pStyle w:val="TF"/>
      </w:pPr>
      <w:r w:rsidRPr="00255447">
        <w:t>Figure 5.6.4.1-1: CSFB to 1x Parameter transfer</w:t>
      </w:r>
    </w:p>
    <w:p w:rsidR="00756B72" w:rsidRPr="00255447" w:rsidRDefault="00756B72" w:rsidP="003D1AE8">
      <w:r w:rsidRPr="00255447">
        <w:t>The purpose of this procedure is to transfer the CDMA2000 1x</w:t>
      </w:r>
      <w:smartTag w:uri="urn:schemas-microsoft-com:office:smarttags" w:element="PersonName">
        <w:r w:rsidRPr="00255447">
          <w:t>RT</w:t>
        </w:r>
      </w:smartTag>
      <w:r w:rsidRPr="00255447">
        <w:t>T parameters required to register the UE in the CDMA2000 1x</w:t>
      </w:r>
      <w:smartTag w:uri="urn:schemas-microsoft-com:office:smarttags" w:element="PersonName">
        <w:r w:rsidRPr="00255447">
          <w:t>RT</w:t>
        </w:r>
      </w:smartTag>
      <w:r w:rsidRPr="00255447">
        <w:t>T network for CSFB support.</w:t>
      </w:r>
    </w:p>
    <w:p w:rsidR="00756B72" w:rsidRPr="00255447" w:rsidRDefault="00756B72" w:rsidP="003D1AE8">
      <w:pPr>
        <w:pStyle w:val="Heading4"/>
        <w:ind w:left="0" w:firstLine="0"/>
      </w:pPr>
      <w:bookmarkStart w:id="378" w:name="_Toc5814813"/>
      <w:r w:rsidRPr="00255447">
        <w:t>5.6.4.2</w:t>
      </w:r>
      <w:r w:rsidRPr="00255447">
        <w:tab/>
        <w:t>Initiation</w:t>
      </w:r>
      <w:bookmarkEnd w:id="378"/>
    </w:p>
    <w:p w:rsidR="00756B72" w:rsidRPr="00255447" w:rsidRDefault="00756B72" w:rsidP="003D1AE8">
      <w:r w:rsidRPr="00255447">
        <w:t xml:space="preserve">A UE in RRC_CONNECTED initiates the CSFB to 1x Parameter transfer procedure upon request from the CDMA2000 upper layers. The UE initiates the CSFB to 1x Parameter transfer procedure by sending the </w:t>
      </w:r>
      <w:r w:rsidRPr="00255447">
        <w:rPr>
          <w:i/>
        </w:rPr>
        <w:t>CSFBParametersRequestCDMA2000</w:t>
      </w:r>
      <w:r w:rsidRPr="00255447">
        <w:t xml:space="preserve"> message.</w:t>
      </w:r>
    </w:p>
    <w:p w:rsidR="00756B72" w:rsidRPr="00255447" w:rsidRDefault="00756B72" w:rsidP="003D1AE8">
      <w:pPr>
        <w:pStyle w:val="Heading4"/>
        <w:ind w:left="0" w:firstLine="0"/>
      </w:pPr>
      <w:bookmarkStart w:id="379" w:name="_Toc5814814"/>
      <w:r w:rsidRPr="00255447">
        <w:t>5.6.4.3</w:t>
      </w:r>
      <w:r w:rsidRPr="00255447">
        <w:tab/>
        <w:t xml:space="preserve">Actions related to transmission of </w:t>
      </w:r>
      <w:r w:rsidRPr="00255447">
        <w:rPr>
          <w:i/>
        </w:rPr>
        <w:t>CSFBParametersRequestCDMA2000</w:t>
      </w:r>
      <w:r w:rsidRPr="00255447">
        <w:t xml:space="preserve"> message</w:t>
      </w:r>
      <w:bookmarkEnd w:id="379"/>
    </w:p>
    <w:p w:rsidR="00756B72" w:rsidRPr="00255447" w:rsidRDefault="00756B72" w:rsidP="003D1AE8">
      <w:r w:rsidRPr="00255447">
        <w:t>The UE shall:</w:t>
      </w:r>
    </w:p>
    <w:p w:rsidR="00756B72" w:rsidRPr="00255447" w:rsidRDefault="00756B72" w:rsidP="003D1AE8">
      <w:pPr>
        <w:pStyle w:val="B1"/>
      </w:pPr>
      <w:r w:rsidRPr="00255447">
        <w:t>1&gt;</w:t>
      </w:r>
      <w:r w:rsidRPr="00255447">
        <w:tab/>
        <w:t xml:space="preserve">submit the </w:t>
      </w:r>
      <w:r w:rsidRPr="00255447">
        <w:rPr>
          <w:i/>
        </w:rPr>
        <w:t>CSFBParametersRequestCDMA2000</w:t>
      </w:r>
      <w:r w:rsidRPr="00255447">
        <w:t xml:space="preserve"> message to lower layers for transmission using the current configuration;</w:t>
      </w:r>
    </w:p>
    <w:p w:rsidR="00756B72" w:rsidRPr="00255447" w:rsidRDefault="00756B72" w:rsidP="003D1AE8">
      <w:pPr>
        <w:pStyle w:val="Heading4"/>
        <w:ind w:left="0" w:firstLine="0"/>
      </w:pPr>
      <w:bookmarkStart w:id="380" w:name="_Toc5814815"/>
      <w:r w:rsidRPr="00255447">
        <w:t>5.6.4.4</w:t>
      </w:r>
      <w:r w:rsidRPr="00255447">
        <w:tab/>
        <w:t xml:space="preserve">Reception of the </w:t>
      </w:r>
      <w:r w:rsidRPr="00255447">
        <w:rPr>
          <w:i/>
          <w:noProof/>
        </w:rPr>
        <w:t xml:space="preserve">CSFBParametersResponseCDMA2000 </w:t>
      </w:r>
      <w:r w:rsidRPr="00255447">
        <w:t>message</w:t>
      </w:r>
      <w:bookmarkEnd w:id="380"/>
    </w:p>
    <w:p w:rsidR="00756B72" w:rsidRPr="00255447" w:rsidRDefault="00756B72" w:rsidP="003D1AE8">
      <w:r w:rsidRPr="00255447">
        <w:t xml:space="preserve">Upon reception of the </w:t>
      </w:r>
      <w:r w:rsidRPr="00255447">
        <w:rPr>
          <w:i/>
        </w:rPr>
        <w:t>CSFBParametersResponseCDMA2000</w:t>
      </w:r>
      <w:r w:rsidRPr="00255447" w:rsidDel="003742ED">
        <w:rPr>
          <w:i/>
        </w:rPr>
        <w:t xml:space="preserve"> </w:t>
      </w:r>
      <w:r w:rsidRPr="00255447">
        <w:t>message, the UE shall:</w:t>
      </w:r>
    </w:p>
    <w:p w:rsidR="00756B72" w:rsidRPr="00255447" w:rsidRDefault="00756B72" w:rsidP="003D1AE8">
      <w:pPr>
        <w:pStyle w:val="B1"/>
      </w:pPr>
      <w:r w:rsidRPr="00255447">
        <w:t>1&gt;</w:t>
      </w:r>
      <w:r w:rsidRPr="00255447">
        <w:tab/>
        <w:t xml:space="preserve">forward the </w:t>
      </w:r>
      <w:r w:rsidRPr="00255447">
        <w:rPr>
          <w:i/>
        </w:rPr>
        <w:t xml:space="preserve">rand </w:t>
      </w:r>
      <w:r w:rsidRPr="00255447">
        <w:t xml:space="preserve">and the </w:t>
      </w:r>
      <w:r w:rsidRPr="00255447">
        <w:rPr>
          <w:i/>
        </w:rPr>
        <w:t>mobilityParameters</w:t>
      </w:r>
      <w:r w:rsidRPr="00255447">
        <w:t xml:space="preserve"> to the CDMA2000 1x</w:t>
      </w:r>
      <w:smartTag w:uri="urn:schemas-microsoft-com:office:smarttags" w:element="PersonName">
        <w:r w:rsidRPr="00255447">
          <w:t>RT</w:t>
        </w:r>
      </w:smartTag>
      <w:r w:rsidRPr="00255447">
        <w:t>T upper layers;</w:t>
      </w:r>
    </w:p>
    <w:p w:rsidR="00756B72" w:rsidRPr="00255447" w:rsidRDefault="00756B72" w:rsidP="003D1AE8">
      <w:pPr>
        <w:pStyle w:val="Heading3"/>
        <w:rPr>
          <w:lang w:eastAsia="zh-CN"/>
        </w:rPr>
      </w:pPr>
      <w:bookmarkStart w:id="381" w:name="_Toc5814816"/>
      <w:r w:rsidRPr="00255447">
        <w:rPr>
          <w:lang w:eastAsia="zh-CN"/>
        </w:rPr>
        <w:lastRenderedPageBreak/>
        <w:t>5.6.5</w:t>
      </w:r>
      <w:r w:rsidRPr="00255447">
        <w:rPr>
          <w:lang w:eastAsia="zh-CN"/>
        </w:rPr>
        <w:tab/>
        <w:t>UE Information</w:t>
      </w:r>
      <w:bookmarkEnd w:id="381"/>
    </w:p>
    <w:p w:rsidR="00756B72" w:rsidRPr="00255447" w:rsidRDefault="00756B72" w:rsidP="003D1AE8">
      <w:pPr>
        <w:pStyle w:val="Heading4"/>
        <w:rPr>
          <w:lang w:eastAsia="zh-CN"/>
        </w:rPr>
      </w:pPr>
      <w:bookmarkStart w:id="382" w:name="_Toc5814817"/>
      <w:r w:rsidRPr="00255447">
        <w:t>5.6.</w:t>
      </w:r>
      <w:r w:rsidRPr="00255447">
        <w:rPr>
          <w:lang w:eastAsia="zh-CN"/>
        </w:rPr>
        <w:t>5</w:t>
      </w:r>
      <w:r w:rsidRPr="00255447">
        <w:t>.1</w:t>
      </w:r>
      <w:r w:rsidRPr="00255447">
        <w:tab/>
        <w:t>General</w:t>
      </w:r>
      <w:bookmarkEnd w:id="382"/>
    </w:p>
    <w:bookmarkStart w:id="383" w:name="_MON_1317105592"/>
    <w:bookmarkStart w:id="384" w:name="_MON_1317105998"/>
    <w:bookmarkStart w:id="385" w:name="_MON_1317106627"/>
    <w:bookmarkStart w:id="386" w:name="_MON_1317106956"/>
    <w:bookmarkStart w:id="387" w:name="_MON_1317170883"/>
    <w:bookmarkStart w:id="388" w:name="_MON_1317171627"/>
    <w:bookmarkStart w:id="389" w:name="_MON_1317171804"/>
    <w:bookmarkStart w:id="390" w:name="_MON_1317176891"/>
    <w:bookmarkStart w:id="391" w:name="_MON_1317177966"/>
    <w:bookmarkEnd w:id="383"/>
    <w:bookmarkEnd w:id="384"/>
    <w:bookmarkEnd w:id="385"/>
    <w:bookmarkEnd w:id="386"/>
    <w:bookmarkEnd w:id="387"/>
    <w:bookmarkEnd w:id="388"/>
    <w:bookmarkEnd w:id="389"/>
    <w:bookmarkEnd w:id="390"/>
    <w:bookmarkEnd w:id="391"/>
    <w:bookmarkStart w:id="392" w:name="_MON_1317105207"/>
    <w:bookmarkEnd w:id="392"/>
    <w:p w:rsidR="00756B72" w:rsidRPr="00255447" w:rsidRDefault="00756B72" w:rsidP="003D1AE8">
      <w:pPr>
        <w:pStyle w:val="TH"/>
        <w:rPr>
          <w:sz w:val="22"/>
          <w:szCs w:val="22"/>
          <w:lang w:eastAsia="zh-CN"/>
        </w:rPr>
      </w:pPr>
      <w:r w:rsidRPr="00255447">
        <w:object w:dxaOrig="7574" w:dyaOrig="2714">
          <v:shape id="_x0000_i1079" type="#_x0000_t75" style="width:351.75pt;height:126.75pt" o:ole="">
            <v:imagedata r:id="rId115" o:title=""/>
          </v:shape>
          <o:OLEObject Type="Embed" ProgID="Word.Picture.8" ShapeID="_x0000_i1079" DrawAspect="Content" ObjectID="_1616459111" r:id="rId116"/>
        </w:object>
      </w:r>
    </w:p>
    <w:p w:rsidR="00756B72" w:rsidRPr="00255447" w:rsidRDefault="00756B72" w:rsidP="003D1AE8">
      <w:pPr>
        <w:pStyle w:val="TF"/>
        <w:rPr>
          <w:lang w:eastAsia="zh-CN"/>
        </w:rPr>
      </w:pPr>
      <w:r w:rsidRPr="00255447">
        <w:t>Figure 5.</w:t>
      </w:r>
      <w:r w:rsidRPr="00255447">
        <w:rPr>
          <w:lang w:eastAsia="zh-CN"/>
        </w:rPr>
        <w:t>6.5.1-1</w:t>
      </w:r>
      <w:r w:rsidRPr="00255447">
        <w:t>: UE</w:t>
      </w:r>
      <w:r w:rsidRPr="00255447">
        <w:rPr>
          <w:lang w:eastAsia="zh-CN"/>
        </w:rPr>
        <w:t xml:space="preserve"> </w:t>
      </w:r>
      <w:smartTag w:uri="urn:schemas-microsoft-com:office:smarttags" w:element="PersonName">
        <w:r w:rsidRPr="00255447">
          <w:rPr>
            <w:lang w:eastAsia="zh-CN"/>
          </w:rPr>
          <w:t>info</w:t>
        </w:r>
      </w:smartTag>
      <w:r w:rsidRPr="00255447">
        <w:rPr>
          <w:lang w:eastAsia="zh-CN"/>
        </w:rPr>
        <w:t>rmation procedure</w:t>
      </w:r>
    </w:p>
    <w:p w:rsidR="00756B72" w:rsidRPr="00255447" w:rsidRDefault="00756B72" w:rsidP="003D1AE8">
      <w:r w:rsidRPr="00255447">
        <w:t xml:space="preserve">The UE </w:t>
      </w:r>
      <w:smartTag w:uri="urn:schemas-microsoft-com:office:smarttags" w:element="PersonName">
        <w:r w:rsidRPr="00255447">
          <w:t>info</w:t>
        </w:r>
      </w:smartTag>
      <w:r w:rsidRPr="00255447">
        <w:t xml:space="preserve">rmation procedure is used by </w:t>
      </w:r>
      <w:r w:rsidRPr="00255447">
        <w:rPr>
          <w:lang w:eastAsia="zh-CN"/>
        </w:rPr>
        <w:t>E-</w:t>
      </w:r>
      <w:r w:rsidRPr="00255447">
        <w:t xml:space="preserve">UTRAN to request the UE to report </w:t>
      </w:r>
      <w:smartTag w:uri="urn:schemas-microsoft-com:office:smarttags" w:element="PersonName">
        <w:r w:rsidRPr="00255447">
          <w:t>info</w:t>
        </w:r>
      </w:smartTag>
      <w:r w:rsidRPr="00255447">
        <w:t>rmation.</w:t>
      </w:r>
    </w:p>
    <w:p w:rsidR="00756B72" w:rsidRPr="00255447" w:rsidRDefault="00756B72" w:rsidP="003D1AE8">
      <w:pPr>
        <w:pStyle w:val="Heading4"/>
      </w:pPr>
      <w:bookmarkStart w:id="393" w:name="_Toc5814818"/>
      <w:r w:rsidRPr="00255447">
        <w:t>5.6.</w:t>
      </w:r>
      <w:r w:rsidRPr="00255447">
        <w:rPr>
          <w:lang w:eastAsia="zh-CN"/>
        </w:rPr>
        <w:t>5</w:t>
      </w:r>
      <w:r w:rsidRPr="00255447">
        <w:t>.2</w:t>
      </w:r>
      <w:r w:rsidRPr="00255447">
        <w:tab/>
        <w:t>Initiation</w:t>
      </w:r>
      <w:bookmarkEnd w:id="393"/>
    </w:p>
    <w:p w:rsidR="00756B72" w:rsidRPr="00255447" w:rsidRDefault="00756B72" w:rsidP="003D1AE8">
      <w:pPr>
        <w:rPr>
          <w:rFonts w:ascii="Arial" w:hAnsi="Arial" w:cs="Arial"/>
          <w:lang w:eastAsia="zh-CN"/>
        </w:rPr>
      </w:pPr>
      <w:r w:rsidRPr="00255447">
        <w:rPr>
          <w:lang w:eastAsia="zh-CN"/>
        </w:rPr>
        <w:t>E-</w:t>
      </w:r>
      <w:r w:rsidRPr="00255447">
        <w:t xml:space="preserve">UTRAN initiates the procedure by sending the </w:t>
      </w:r>
      <w:r w:rsidRPr="00255447">
        <w:rPr>
          <w:i/>
          <w:iCs/>
        </w:rPr>
        <w:t>UE</w:t>
      </w:r>
      <w:r w:rsidRPr="00255447">
        <w:rPr>
          <w:i/>
        </w:rPr>
        <w:t>InformationRequest</w:t>
      </w:r>
      <w:r w:rsidRPr="00255447">
        <w:t xml:space="preserve"> message.</w:t>
      </w:r>
      <w:r w:rsidR="0097546A" w:rsidRPr="00255447">
        <w:t xml:space="preserve"> E-UTRAN should initiate this procedure only after successful security activation.</w:t>
      </w:r>
    </w:p>
    <w:p w:rsidR="00756B72" w:rsidRPr="00255447" w:rsidRDefault="00756B72" w:rsidP="003D1AE8">
      <w:pPr>
        <w:pStyle w:val="Heading4"/>
      </w:pPr>
      <w:bookmarkStart w:id="394" w:name="_Toc5814819"/>
      <w:r w:rsidRPr="00255447">
        <w:t>5.</w:t>
      </w:r>
      <w:r w:rsidRPr="00255447">
        <w:rPr>
          <w:lang w:eastAsia="zh-CN"/>
        </w:rPr>
        <w:t>6</w:t>
      </w:r>
      <w:r w:rsidRPr="00255447">
        <w:t>.</w:t>
      </w:r>
      <w:r w:rsidRPr="00255447">
        <w:rPr>
          <w:lang w:eastAsia="zh-CN"/>
        </w:rPr>
        <w:t>5.3</w:t>
      </w:r>
      <w:r w:rsidRPr="00255447">
        <w:rPr>
          <w:lang w:eastAsia="zh-CN"/>
        </w:rPr>
        <w:tab/>
      </w:r>
      <w:r w:rsidRPr="00255447">
        <w:t xml:space="preserve">Reception of </w:t>
      </w:r>
      <w:r w:rsidRPr="00255447">
        <w:rPr>
          <w:lang w:eastAsia="zh-CN"/>
        </w:rPr>
        <w:t>the</w:t>
      </w:r>
      <w:r w:rsidRPr="00255447">
        <w:t xml:space="preserve"> </w:t>
      </w:r>
      <w:r w:rsidRPr="00255447">
        <w:rPr>
          <w:i/>
          <w:iCs/>
        </w:rPr>
        <w:t>UEI</w:t>
      </w:r>
      <w:r w:rsidRPr="00255447">
        <w:rPr>
          <w:i/>
        </w:rPr>
        <w:t>nformationRequest</w:t>
      </w:r>
      <w:r w:rsidRPr="00255447">
        <w:rPr>
          <w:i/>
          <w:lang w:eastAsia="zh-CN"/>
        </w:rPr>
        <w:t xml:space="preserve"> </w:t>
      </w:r>
      <w:r w:rsidRPr="00255447">
        <w:t>message</w:t>
      </w:r>
      <w:bookmarkEnd w:id="394"/>
    </w:p>
    <w:p w:rsidR="00756B72" w:rsidRPr="00255447" w:rsidRDefault="00756B72" w:rsidP="003D1AE8">
      <w:r w:rsidRPr="00255447">
        <w:rPr>
          <w:lang w:eastAsia="zh-CN"/>
        </w:rPr>
        <w:t xml:space="preserve">Upon receiving the </w:t>
      </w:r>
      <w:r w:rsidRPr="00255447">
        <w:rPr>
          <w:i/>
        </w:rPr>
        <w:t>UEInformationRequest</w:t>
      </w:r>
      <w:r w:rsidRPr="00255447">
        <w:rPr>
          <w:lang w:eastAsia="zh-CN"/>
        </w:rPr>
        <w:t xml:space="preserve"> message, t</w:t>
      </w:r>
      <w:r w:rsidRPr="00255447">
        <w:t>he UE shall</w:t>
      </w:r>
      <w:r w:rsidR="0097546A" w:rsidRPr="00255447">
        <w:t>, only after successful security activation</w:t>
      </w:r>
      <w:r w:rsidRPr="00255447">
        <w:t>:</w:t>
      </w:r>
    </w:p>
    <w:p w:rsidR="00756B72" w:rsidRPr="00255447" w:rsidRDefault="00756B72" w:rsidP="003D1AE8">
      <w:pPr>
        <w:pStyle w:val="B1"/>
      </w:pPr>
      <w:r w:rsidRPr="00255447">
        <w:t>1&gt;</w:t>
      </w:r>
      <w:r w:rsidRPr="00255447">
        <w:rPr>
          <w:lang w:eastAsia="zh-CN"/>
        </w:rPr>
        <w:tab/>
        <w:t xml:space="preserve">if </w:t>
      </w:r>
      <w:r w:rsidRPr="00255447">
        <w:rPr>
          <w:i/>
          <w:lang w:eastAsia="zh-CN"/>
        </w:rPr>
        <w:t>rach-Re</w:t>
      </w:r>
      <w:r w:rsidRPr="00255447">
        <w:rPr>
          <w:rFonts w:eastAsia="SimSun"/>
          <w:i/>
          <w:lang w:eastAsia="zh-CN"/>
        </w:rPr>
        <w:t>portReq</w:t>
      </w:r>
      <w:r w:rsidRPr="00255447">
        <w:rPr>
          <w:lang w:eastAsia="zh-CN"/>
        </w:rPr>
        <w:t xml:space="preserve"> is set to </w:t>
      </w:r>
      <w:r w:rsidRPr="00255447">
        <w:rPr>
          <w:i/>
          <w:lang w:eastAsia="zh-CN"/>
        </w:rPr>
        <w:t>true</w:t>
      </w:r>
      <w:r w:rsidRPr="00255447">
        <w:rPr>
          <w:lang w:eastAsia="zh-CN"/>
        </w:rPr>
        <w:t xml:space="preserve">, </w:t>
      </w:r>
      <w:r w:rsidRPr="00255447">
        <w:t xml:space="preserve">set the contents of the </w:t>
      </w:r>
      <w:r w:rsidRPr="00255447">
        <w:rPr>
          <w:i/>
        </w:rPr>
        <w:t xml:space="preserve">rach-Report </w:t>
      </w:r>
      <w:r w:rsidRPr="00255447">
        <w:rPr>
          <w:iCs/>
        </w:rPr>
        <w:t xml:space="preserve">in the </w:t>
      </w:r>
      <w:r w:rsidRPr="00255447">
        <w:rPr>
          <w:i/>
        </w:rPr>
        <w:t>UEInformationResponse</w:t>
      </w:r>
      <w:r w:rsidRPr="00255447">
        <w:t xml:space="preserve"> message as follows: </w:t>
      </w:r>
    </w:p>
    <w:p w:rsidR="00756B72" w:rsidRPr="00255447" w:rsidRDefault="00756B72" w:rsidP="003D1AE8">
      <w:pPr>
        <w:pStyle w:val="B2"/>
        <w:rPr>
          <w:i/>
        </w:rPr>
      </w:pPr>
      <w:r w:rsidRPr="00255447">
        <w:t>2&gt;</w:t>
      </w:r>
      <w:r w:rsidRPr="00255447">
        <w:tab/>
        <w:t xml:space="preserve">set the </w:t>
      </w:r>
      <w:r w:rsidRPr="00255447">
        <w:rPr>
          <w:i/>
        </w:rPr>
        <w:t>numberOfPreamblesSent</w:t>
      </w:r>
      <w:r w:rsidRPr="00255447">
        <w:t xml:space="preserve"> to indicate the number of preambles sent by MAC for the last successfully completed random access procedure;</w:t>
      </w:r>
    </w:p>
    <w:p w:rsidR="00756B72" w:rsidRPr="00255447" w:rsidRDefault="00756B72" w:rsidP="003D1AE8">
      <w:pPr>
        <w:pStyle w:val="B2"/>
        <w:spacing w:after="137"/>
        <w:ind w:left="900" w:hanging="360"/>
      </w:pPr>
      <w:r w:rsidRPr="00255447">
        <w:t>2&gt;</w:t>
      </w:r>
      <w:r w:rsidRPr="00255447">
        <w:tab/>
        <w:t>if contention resolution was not successful as specified in TS 36.321 [6] for at least one of the transmitted preambles for the last successfully completed random access procedure:</w:t>
      </w:r>
    </w:p>
    <w:p w:rsidR="00756B72" w:rsidRPr="00255447" w:rsidRDefault="00756B72" w:rsidP="003D1AE8">
      <w:pPr>
        <w:pStyle w:val="B3"/>
      </w:pPr>
      <w:r w:rsidRPr="00255447">
        <w:t>3&gt;</w:t>
      </w:r>
      <w:r w:rsidRPr="00255447">
        <w:tab/>
        <w:t xml:space="preserve">set the </w:t>
      </w:r>
      <w:r w:rsidRPr="00255447">
        <w:rPr>
          <w:i/>
        </w:rPr>
        <w:t>contentionDetected</w:t>
      </w:r>
      <w:r w:rsidRPr="00255447">
        <w:t xml:space="preserve"> to </w:t>
      </w:r>
      <w:r w:rsidRPr="00255447">
        <w:rPr>
          <w:i/>
          <w:lang w:eastAsia="zh-CN"/>
        </w:rPr>
        <w:t>true</w:t>
      </w:r>
      <w:r w:rsidRPr="00255447">
        <w:t>;</w:t>
      </w:r>
    </w:p>
    <w:p w:rsidR="00756B72" w:rsidRPr="00255447" w:rsidRDefault="00756B72" w:rsidP="003D1AE8">
      <w:pPr>
        <w:pStyle w:val="B2"/>
        <w:spacing w:after="137"/>
        <w:ind w:left="900" w:hanging="360"/>
      </w:pPr>
      <w:r w:rsidRPr="00255447">
        <w:t>2&gt;</w:t>
      </w:r>
      <w:r w:rsidRPr="00255447">
        <w:tab/>
        <w:t>else:</w:t>
      </w:r>
    </w:p>
    <w:p w:rsidR="00756B72" w:rsidRPr="00255447" w:rsidRDefault="00756B72" w:rsidP="003D1AE8">
      <w:pPr>
        <w:pStyle w:val="B3"/>
      </w:pPr>
      <w:r w:rsidRPr="00255447">
        <w:t>3&gt;</w:t>
      </w:r>
      <w:r w:rsidRPr="00255447">
        <w:tab/>
        <w:t xml:space="preserve">set the </w:t>
      </w:r>
      <w:r w:rsidRPr="00255447">
        <w:rPr>
          <w:i/>
        </w:rPr>
        <w:t>contentionDetected</w:t>
      </w:r>
      <w:r w:rsidRPr="00255447">
        <w:t xml:space="preserve"> to </w:t>
      </w:r>
      <w:r w:rsidRPr="00255447">
        <w:rPr>
          <w:i/>
          <w:lang w:eastAsia="zh-CN"/>
        </w:rPr>
        <w:t>false</w:t>
      </w:r>
      <w:r w:rsidRPr="00255447">
        <w:t>;</w:t>
      </w:r>
    </w:p>
    <w:p w:rsidR="00756B72" w:rsidRPr="00255447" w:rsidRDefault="00756B72" w:rsidP="003D1AE8">
      <w:pPr>
        <w:pStyle w:val="B1"/>
      </w:pPr>
      <w:r w:rsidRPr="00255447">
        <w:t>1&gt;</w:t>
      </w:r>
      <w:r w:rsidRPr="00255447">
        <w:tab/>
        <w:t xml:space="preserve">if </w:t>
      </w:r>
      <w:r w:rsidRPr="00255447">
        <w:rPr>
          <w:i/>
        </w:rPr>
        <w:t>rlf-ReportReq</w:t>
      </w:r>
      <w:r w:rsidRPr="00255447">
        <w:t xml:space="preserve"> is set to </w:t>
      </w:r>
      <w:r w:rsidRPr="00255447">
        <w:rPr>
          <w:i/>
        </w:rPr>
        <w:t>true</w:t>
      </w:r>
      <w:r w:rsidRPr="00255447">
        <w:t xml:space="preserve"> and the UE has radio link failure information or handover failure information available in </w:t>
      </w:r>
      <w:r w:rsidRPr="00255447">
        <w:rPr>
          <w:i/>
        </w:rPr>
        <w:t>VarRLF-Report</w:t>
      </w:r>
      <w:r w:rsidRPr="00255447">
        <w:t xml:space="preserve"> and if the RPLMN is included in </w:t>
      </w:r>
      <w:r w:rsidRPr="00255447">
        <w:rPr>
          <w:i/>
        </w:rPr>
        <w:t>plmn-IdentityList</w:t>
      </w:r>
      <w:r w:rsidRPr="00255447">
        <w:t xml:space="preserve"> stored in </w:t>
      </w:r>
      <w:r w:rsidRPr="00255447">
        <w:rPr>
          <w:i/>
        </w:rPr>
        <w:t>VarRLF-Report</w:t>
      </w:r>
      <w:r w:rsidRPr="00255447">
        <w:t>:</w:t>
      </w:r>
    </w:p>
    <w:p w:rsidR="00756B72" w:rsidRPr="00255447" w:rsidRDefault="00756B72" w:rsidP="003D1AE8">
      <w:pPr>
        <w:pStyle w:val="B2"/>
      </w:pPr>
      <w:r w:rsidRPr="00255447">
        <w:t>2&gt;</w:t>
      </w:r>
      <w:r w:rsidRPr="00255447">
        <w:tab/>
        <w:t xml:space="preserve">set </w:t>
      </w:r>
      <w:r w:rsidRPr="00255447">
        <w:rPr>
          <w:i/>
        </w:rPr>
        <w:t>timeSinceFailure</w:t>
      </w:r>
      <w:r w:rsidRPr="00255447">
        <w:t xml:space="preserve"> in </w:t>
      </w:r>
      <w:r w:rsidRPr="00255447">
        <w:rPr>
          <w:i/>
        </w:rPr>
        <w:t>VarRLF-Report</w:t>
      </w:r>
      <w:r w:rsidRPr="00255447">
        <w:t xml:space="preserve"> to the time that elapsed since the last radio link or handover failure in E-UTRA;</w:t>
      </w:r>
    </w:p>
    <w:p w:rsidR="00756B72" w:rsidRPr="00255447" w:rsidRDefault="00756B72" w:rsidP="003D1AE8">
      <w:pPr>
        <w:pStyle w:val="B2"/>
      </w:pPr>
      <w:r w:rsidRPr="00255447">
        <w:t>2&gt;</w:t>
      </w:r>
      <w:r w:rsidRPr="00255447">
        <w:tab/>
        <w:t xml:space="preserve">set the </w:t>
      </w:r>
      <w:r w:rsidRPr="00255447">
        <w:rPr>
          <w:i/>
        </w:rPr>
        <w:t>rlf-Report</w:t>
      </w:r>
      <w:r w:rsidRPr="00255447">
        <w:t xml:space="preserve"> in the </w:t>
      </w:r>
      <w:r w:rsidRPr="00255447">
        <w:rPr>
          <w:i/>
        </w:rPr>
        <w:t>UEInformationResponse</w:t>
      </w:r>
      <w:r w:rsidRPr="00255447">
        <w:t xml:space="preserve"> message to the value of </w:t>
      </w:r>
      <w:r w:rsidRPr="00255447">
        <w:rPr>
          <w:i/>
        </w:rPr>
        <w:t>rlf-Report</w:t>
      </w:r>
      <w:r w:rsidRPr="00255447">
        <w:t xml:space="preserve"> in </w:t>
      </w:r>
      <w:r w:rsidRPr="00255447">
        <w:rPr>
          <w:i/>
        </w:rPr>
        <w:t>VarRLF-Report</w:t>
      </w:r>
      <w:r w:rsidRPr="00255447">
        <w:t>;</w:t>
      </w:r>
    </w:p>
    <w:p w:rsidR="00756B72" w:rsidRPr="00255447" w:rsidRDefault="00756B72" w:rsidP="003D1AE8">
      <w:pPr>
        <w:pStyle w:val="B2"/>
      </w:pPr>
      <w:r w:rsidRPr="00255447">
        <w:rPr>
          <w:lang w:eastAsia="zh-CN"/>
        </w:rPr>
        <w:t>2&gt;</w:t>
      </w:r>
      <w:r w:rsidRPr="00255447">
        <w:rPr>
          <w:lang w:eastAsia="zh-CN"/>
        </w:rPr>
        <w:tab/>
        <w:t xml:space="preserve">discard the </w:t>
      </w:r>
      <w:r w:rsidRPr="00255447">
        <w:rPr>
          <w:i/>
        </w:rPr>
        <w:t>rlf</w:t>
      </w:r>
      <w:r w:rsidRPr="00255447">
        <w:rPr>
          <w:i/>
          <w:lang w:eastAsia="zh-CN"/>
        </w:rPr>
        <w:t>-Report</w:t>
      </w:r>
      <w:r w:rsidRPr="00255447">
        <w:rPr>
          <w:lang w:eastAsia="zh-CN"/>
        </w:rPr>
        <w:t xml:space="preserve"> from </w:t>
      </w:r>
      <w:r w:rsidRPr="00255447">
        <w:rPr>
          <w:i/>
          <w:lang w:eastAsia="zh-CN"/>
        </w:rPr>
        <w:t>VarRLF</w:t>
      </w:r>
      <w:r w:rsidRPr="00255447">
        <w:rPr>
          <w:i/>
        </w:rPr>
        <w:t>-</w:t>
      </w:r>
      <w:r w:rsidRPr="00255447">
        <w:rPr>
          <w:i/>
          <w:lang w:eastAsia="zh-CN"/>
        </w:rPr>
        <w:t>Report</w:t>
      </w:r>
      <w:r w:rsidRPr="00255447">
        <w:rPr>
          <w:lang w:eastAsia="zh-CN"/>
        </w:rPr>
        <w:t xml:space="preserve"> upon successful </w:t>
      </w:r>
      <w:r w:rsidRPr="00255447">
        <w:t>delivery</w:t>
      </w:r>
      <w:r w:rsidRPr="00255447">
        <w:rPr>
          <w:lang w:eastAsia="zh-CN"/>
        </w:rPr>
        <w:t xml:space="preserve"> of the </w:t>
      </w:r>
      <w:r w:rsidRPr="00255447">
        <w:rPr>
          <w:i/>
          <w:lang w:eastAsia="zh-CN"/>
        </w:rPr>
        <w:t>UEInformationResponse</w:t>
      </w:r>
      <w:r w:rsidRPr="00255447">
        <w:rPr>
          <w:lang w:eastAsia="zh-CN"/>
        </w:rPr>
        <w:t xml:space="preserve"> message</w:t>
      </w:r>
      <w:r w:rsidRPr="00255447">
        <w:t xml:space="preserve"> confirmed by lower layers;</w:t>
      </w:r>
    </w:p>
    <w:p w:rsidR="00756B72" w:rsidRPr="00255447" w:rsidRDefault="00756B72" w:rsidP="003D1AE8">
      <w:pPr>
        <w:pStyle w:val="B1"/>
      </w:pPr>
      <w:r w:rsidRPr="00255447">
        <w:t>1&gt;</w:t>
      </w:r>
      <w:r w:rsidRPr="00255447">
        <w:tab/>
        <w:t xml:space="preserve">if </w:t>
      </w:r>
      <w:r w:rsidRPr="00255447">
        <w:rPr>
          <w:i/>
        </w:rPr>
        <w:t>connEstFailReportReq</w:t>
      </w:r>
      <w:r w:rsidRPr="00255447">
        <w:t xml:space="preserve"> is set to </w:t>
      </w:r>
      <w:r w:rsidRPr="00255447">
        <w:rPr>
          <w:i/>
        </w:rPr>
        <w:t>true</w:t>
      </w:r>
      <w:r w:rsidRPr="00255447">
        <w:t xml:space="preserve"> and the UE has connection establishment failure information in </w:t>
      </w:r>
      <w:r w:rsidRPr="00255447">
        <w:rPr>
          <w:i/>
        </w:rPr>
        <w:t>VarConnEstFailReport</w:t>
      </w:r>
      <w:r w:rsidRPr="00255447">
        <w:t xml:space="preserve"> and if the RPLMN is equal to</w:t>
      </w:r>
      <w:r w:rsidRPr="00255447">
        <w:rPr>
          <w:i/>
        </w:rPr>
        <w:t xml:space="preserve"> plmn-Identity</w:t>
      </w:r>
      <w:r w:rsidRPr="00255447">
        <w:t xml:space="preserve"> stored in </w:t>
      </w:r>
      <w:r w:rsidRPr="00255447">
        <w:rPr>
          <w:i/>
        </w:rPr>
        <w:t>VarConnEstFailReport</w:t>
      </w:r>
      <w:r w:rsidRPr="00255447">
        <w:t>:</w:t>
      </w:r>
    </w:p>
    <w:p w:rsidR="00756B72" w:rsidRPr="00255447" w:rsidRDefault="00756B72" w:rsidP="00756B72">
      <w:pPr>
        <w:spacing w:after="137"/>
        <w:ind w:left="900" w:hanging="360"/>
      </w:pPr>
      <w:r w:rsidRPr="00255447">
        <w:t>2&gt;</w:t>
      </w:r>
      <w:r w:rsidRPr="00255447">
        <w:tab/>
        <w:t xml:space="preserve">set </w:t>
      </w:r>
      <w:r w:rsidRPr="00255447">
        <w:rPr>
          <w:i/>
        </w:rPr>
        <w:t>timeSinceFailure</w:t>
      </w:r>
      <w:r w:rsidRPr="00255447">
        <w:t xml:space="preserve"> in </w:t>
      </w:r>
      <w:r w:rsidRPr="00255447">
        <w:rPr>
          <w:i/>
        </w:rPr>
        <w:t>VarConnEstFailReport</w:t>
      </w:r>
      <w:r w:rsidRPr="00255447">
        <w:t xml:space="preserve"> to the time that elapsed since the last connection establishment failure in E-UTRA;</w:t>
      </w:r>
    </w:p>
    <w:p w:rsidR="00756B72" w:rsidRPr="00255447" w:rsidRDefault="00756B72" w:rsidP="00756B72">
      <w:pPr>
        <w:spacing w:after="137"/>
        <w:ind w:left="900" w:hanging="360"/>
      </w:pPr>
      <w:r w:rsidRPr="00255447">
        <w:t>2&gt;</w:t>
      </w:r>
      <w:r w:rsidRPr="00255447">
        <w:tab/>
        <w:t xml:space="preserve">set the </w:t>
      </w:r>
      <w:r w:rsidRPr="00255447">
        <w:rPr>
          <w:i/>
        </w:rPr>
        <w:t>connEstFailReport</w:t>
      </w:r>
      <w:r w:rsidRPr="00255447">
        <w:t xml:space="preserve"> in the </w:t>
      </w:r>
      <w:r w:rsidRPr="00255447">
        <w:rPr>
          <w:i/>
        </w:rPr>
        <w:t>UEInformationResponse</w:t>
      </w:r>
      <w:r w:rsidRPr="00255447">
        <w:t xml:space="preserve"> message to the value of </w:t>
      </w:r>
      <w:r w:rsidRPr="00255447">
        <w:rPr>
          <w:i/>
        </w:rPr>
        <w:t>connEstFailReport</w:t>
      </w:r>
      <w:r w:rsidRPr="00255447">
        <w:t xml:space="preserve"> in </w:t>
      </w:r>
      <w:r w:rsidRPr="00255447">
        <w:rPr>
          <w:i/>
        </w:rPr>
        <w:t>VarConnEstFailReport</w:t>
      </w:r>
      <w:r w:rsidRPr="00255447">
        <w:t>;</w:t>
      </w:r>
    </w:p>
    <w:p w:rsidR="00756B72" w:rsidRPr="00255447" w:rsidRDefault="00756B72" w:rsidP="003D1AE8">
      <w:pPr>
        <w:pStyle w:val="B2"/>
      </w:pPr>
      <w:r w:rsidRPr="00255447">
        <w:rPr>
          <w:lang w:eastAsia="zh-CN"/>
        </w:rPr>
        <w:lastRenderedPageBreak/>
        <w:t>2&gt;</w:t>
      </w:r>
      <w:r w:rsidRPr="00255447">
        <w:rPr>
          <w:lang w:eastAsia="zh-CN"/>
        </w:rPr>
        <w:tab/>
        <w:t xml:space="preserve">discard the </w:t>
      </w:r>
      <w:r w:rsidRPr="00255447">
        <w:rPr>
          <w:i/>
        </w:rPr>
        <w:t>connEstFail</w:t>
      </w:r>
      <w:r w:rsidRPr="00255447">
        <w:rPr>
          <w:i/>
          <w:lang w:eastAsia="zh-CN"/>
        </w:rPr>
        <w:t>Report</w:t>
      </w:r>
      <w:r w:rsidRPr="00255447">
        <w:rPr>
          <w:lang w:eastAsia="zh-CN"/>
        </w:rPr>
        <w:t xml:space="preserve"> from </w:t>
      </w:r>
      <w:r w:rsidRPr="00255447">
        <w:rPr>
          <w:i/>
        </w:rPr>
        <w:t>VarConnEstFail</w:t>
      </w:r>
      <w:r w:rsidRPr="00255447">
        <w:rPr>
          <w:i/>
          <w:lang w:eastAsia="zh-CN"/>
        </w:rPr>
        <w:t>Report</w:t>
      </w:r>
      <w:r w:rsidRPr="00255447">
        <w:rPr>
          <w:lang w:eastAsia="zh-CN"/>
        </w:rPr>
        <w:t xml:space="preserve"> upon successful </w:t>
      </w:r>
      <w:r w:rsidRPr="00255447">
        <w:t>delivery</w:t>
      </w:r>
      <w:r w:rsidRPr="00255447">
        <w:rPr>
          <w:lang w:eastAsia="zh-CN"/>
        </w:rPr>
        <w:t xml:space="preserve"> of the </w:t>
      </w:r>
      <w:r w:rsidRPr="00255447">
        <w:rPr>
          <w:i/>
          <w:lang w:eastAsia="zh-CN"/>
        </w:rPr>
        <w:t>UEInformationResponse</w:t>
      </w:r>
      <w:r w:rsidRPr="00255447">
        <w:rPr>
          <w:lang w:eastAsia="zh-CN"/>
        </w:rPr>
        <w:t xml:space="preserve"> message</w:t>
      </w:r>
      <w:r w:rsidRPr="00255447">
        <w:t xml:space="preserve"> confirmed by lower layers;</w:t>
      </w:r>
    </w:p>
    <w:p w:rsidR="00756B72" w:rsidRPr="00255447" w:rsidRDefault="00756B72" w:rsidP="003D1AE8">
      <w:pPr>
        <w:pStyle w:val="B1"/>
      </w:pPr>
      <w:r w:rsidRPr="00255447">
        <w:rPr>
          <w:lang w:eastAsia="zh-CN"/>
        </w:rPr>
        <w:t>1&gt;</w:t>
      </w:r>
      <w:r w:rsidRPr="00255447">
        <w:rPr>
          <w:lang w:eastAsia="zh-CN"/>
        </w:rPr>
        <w:tab/>
        <w:t xml:space="preserve">if the </w:t>
      </w:r>
      <w:r w:rsidRPr="00255447">
        <w:rPr>
          <w:i/>
          <w:iCs/>
          <w:lang w:eastAsia="zh-CN"/>
        </w:rPr>
        <w:t>logMeas</w:t>
      </w:r>
      <w:r w:rsidRPr="00255447">
        <w:rPr>
          <w:i/>
          <w:lang w:eastAsia="zh-CN"/>
        </w:rPr>
        <w:t>Re</w:t>
      </w:r>
      <w:r w:rsidRPr="00255447">
        <w:rPr>
          <w:rFonts w:eastAsia="SimSun"/>
          <w:i/>
          <w:lang w:eastAsia="zh-CN"/>
        </w:rPr>
        <w:t>portReq</w:t>
      </w:r>
      <w:r w:rsidRPr="00255447">
        <w:rPr>
          <w:lang w:eastAsia="zh-CN"/>
        </w:rPr>
        <w:t xml:space="preserve"> is present and </w:t>
      </w:r>
      <w:r w:rsidRPr="00255447">
        <w:t>if the RPLMN is included in</w:t>
      </w:r>
      <w:r w:rsidRPr="00255447">
        <w:rPr>
          <w:i/>
        </w:rPr>
        <w:t xml:space="preserve"> </w:t>
      </w:r>
      <w:r w:rsidRPr="00255447">
        <w:rPr>
          <w:i/>
          <w:iCs/>
          <w:lang w:eastAsia="zh-CN"/>
        </w:rPr>
        <w:t>plmn-IdentityList</w:t>
      </w:r>
      <w:r w:rsidRPr="00255447">
        <w:rPr>
          <w:lang w:eastAsia="zh-CN"/>
        </w:rPr>
        <w:t xml:space="preserve"> stored in </w:t>
      </w:r>
      <w:r w:rsidRPr="00255447">
        <w:rPr>
          <w:i/>
          <w:iCs/>
          <w:lang w:eastAsia="zh-CN"/>
        </w:rPr>
        <w:t>VarLogMeasReport</w:t>
      </w:r>
      <w:r w:rsidRPr="00255447">
        <w:rPr>
          <w:lang w:eastAsia="zh-CN"/>
        </w:rPr>
        <w:t>:</w:t>
      </w:r>
    </w:p>
    <w:p w:rsidR="00756B72" w:rsidRPr="00255447" w:rsidRDefault="00756B72" w:rsidP="003D1AE8">
      <w:pPr>
        <w:pStyle w:val="B2"/>
      </w:pPr>
      <w:r w:rsidRPr="00255447">
        <w:rPr>
          <w:lang w:eastAsia="zh-CN"/>
        </w:rPr>
        <w:t>2&gt;</w:t>
      </w:r>
      <w:r w:rsidRPr="00255447">
        <w:rPr>
          <w:lang w:eastAsia="zh-CN"/>
        </w:rPr>
        <w:tab/>
        <w:t xml:space="preserve">if </w:t>
      </w:r>
      <w:r w:rsidRPr="00255447">
        <w:rPr>
          <w:i/>
          <w:iCs/>
          <w:lang w:eastAsia="zh-CN"/>
        </w:rPr>
        <w:t xml:space="preserve">VarLogMeasReport </w:t>
      </w:r>
      <w:r w:rsidRPr="00255447">
        <w:rPr>
          <w:lang w:eastAsia="zh-CN"/>
        </w:rPr>
        <w:t>includes</w:t>
      </w:r>
      <w:r w:rsidRPr="00255447">
        <w:rPr>
          <w:rFonts w:eastAsia="SimSun"/>
          <w:lang w:eastAsia="zh-CN"/>
        </w:rPr>
        <w:t xml:space="preserve"> one or more logged measurement entries, set </w:t>
      </w:r>
      <w:r w:rsidRPr="00255447">
        <w:rPr>
          <w:lang w:eastAsia="zh-CN"/>
        </w:rPr>
        <w:t xml:space="preserve">the contents of the </w:t>
      </w:r>
      <w:r w:rsidRPr="00255447">
        <w:rPr>
          <w:i/>
          <w:lang w:eastAsia="zh-CN"/>
        </w:rPr>
        <w:t>logMeasReport</w:t>
      </w:r>
      <w:r w:rsidRPr="00255447">
        <w:rPr>
          <w:lang w:eastAsia="zh-CN"/>
        </w:rPr>
        <w:t xml:space="preserve"> </w:t>
      </w:r>
      <w:r w:rsidRPr="00255447">
        <w:rPr>
          <w:iCs/>
        </w:rPr>
        <w:t xml:space="preserve">in the </w:t>
      </w:r>
      <w:r w:rsidRPr="00255447">
        <w:rPr>
          <w:i/>
        </w:rPr>
        <w:t>UEInformationResponse</w:t>
      </w:r>
      <w:r w:rsidRPr="00255447">
        <w:t xml:space="preserve"> message as follows:</w:t>
      </w:r>
    </w:p>
    <w:p w:rsidR="00756B72" w:rsidRPr="00255447" w:rsidRDefault="00756B72" w:rsidP="003D1AE8">
      <w:pPr>
        <w:pStyle w:val="B3"/>
      </w:pPr>
      <w:r w:rsidRPr="00255447">
        <w:t>3&gt;</w:t>
      </w:r>
      <w:r w:rsidRPr="00255447">
        <w:tab/>
        <w:t xml:space="preserve">include the </w:t>
      </w:r>
      <w:r w:rsidRPr="00255447">
        <w:rPr>
          <w:i/>
          <w:iCs/>
        </w:rPr>
        <w:t>absoluteTimeStamp</w:t>
      </w:r>
      <w:r w:rsidRPr="00255447">
        <w:t xml:space="preserve"> and set it to the value of </w:t>
      </w:r>
      <w:r w:rsidRPr="00255447">
        <w:rPr>
          <w:i/>
          <w:iCs/>
        </w:rPr>
        <w:t>absoluteTimeInfo</w:t>
      </w:r>
      <w:r w:rsidRPr="00255447">
        <w:t xml:space="preserve"> in the </w:t>
      </w:r>
      <w:r w:rsidRPr="00255447">
        <w:rPr>
          <w:i/>
          <w:iCs/>
        </w:rPr>
        <w:t>VarLogMeasReport</w:t>
      </w:r>
      <w:r w:rsidRPr="00255447">
        <w:t>;</w:t>
      </w:r>
    </w:p>
    <w:p w:rsidR="00756B72" w:rsidRPr="00255447" w:rsidRDefault="00756B72" w:rsidP="003D1AE8">
      <w:pPr>
        <w:pStyle w:val="B3"/>
        <w:overflowPunct/>
        <w:autoSpaceDE/>
        <w:autoSpaceDN/>
        <w:adjustRightInd/>
        <w:ind w:left="851" w:firstLine="0"/>
        <w:textAlignment w:val="auto"/>
      </w:pPr>
      <w:r w:rsidRPr="00255447">
        <w:t>3&gt;</w:t>
      </w:r>
      <w:r w:rsidRPr="00255447">
        <w:tab/>
        <w:t xml:space="preserve">include the </w:t>
      </w:r>
      <w:r w:rsidRPr="00255447">
        <w:rPr>
          <w:i/>
          <w:iCs/>
        </w:rPr>
        <w:t>traceReference</w:t>
      </w:r>
      <w:r w:rsidRPr="00255447">
        <w:t xml:space="preserve"> and set it to the value of </w:t>
      </w:r>
      <w:r w:rsidRPr="00255447">
        <w:rPr>
          <w:i/>
          <w:iCs/>
        </w:rPr>
        <w:t>traceReference</w:t>
      </w:r>
      <w:r w:rsidRPr="00255447">
        <w:t xml:space="preserve"> in the </w:t>
      </w:r>
      <w:r w:rsidRPr="00255447">
        <w:rPr>
          <w:i/>
          <w:iCs/>
        </w:rPr>
        <w:t>VarLogMeasReport</w:t>
      </w:r>
      <w:r w:rsidRPr="00255447">
        <w:t>;</w:t>
      </w:r>
    </w:p>
    <w:p w:rsidR="00756B72" w:rsidRPr="00255447" w:rsidRDefault="00756B72" w:rsidP="003D1AE8">
      <w:pPr>
        <w:pStyle w:val="B3"/>
        <w:rPr>
          <w:i/>
          <w:iCs/>
        </w:rPr>
      </w:pPr>
      <w:r w:rsidRPr="00255447">
        <w:t>3&gt;</w:t>
      </w:r>
      <w:r w:rsidRPr="00255447">
        <w:tab/>
        <w:t xml:space="preserve">include the </w:t>
      </w:r>
      <w:r w:rsidRPr="00255447">
        <w:rPr>
          <w:i/>
          <w:iCs/>
        </w:rPr>
        <w:t>traceRecordingSessionRef</w:t>
      </w:r>
      <w:r w:rsidRPr="00255447">
        <w:t xml:space="preserve"> and set it to the value of </w:t>
      </w:r>
      <w:r w:rsidRPr="00255447">
        <w:rPr>
          <w:i/>
          <w:iCs/>
        </w:rPr>
        <w:t>traceRecordingSessionRef</w:t>
      </w:r>
      <w:r w:rsidRPr="00255447">
        <w:t xml:space="preserve"> in the </w:t>
      </w:r>
      <w:r w:rsidRPr="00255447">
        <w:rPr>
          <w:i/>
          <w:iCs/>
        </w:rPr>
        <w:t>VarLogMeasReport;</w:t>
      </w:r>
    </w:p>
    <w:p w:rsidR="00756B72" w:rsidRPr="00255447" w:rsidRDefault="00756B72" w:rsidP="003D1AE8">
      <w:pPr>
        <w:pStyle w:val="B3"/>
        <w:rPr>
          <w:lang w:eastAsia="en-US"/>
        </w:rPr>
      </w:pPr>
      <w:r w:rsidRPr="00255447">
        <w:rPr>
          <w:lang w:eastAsia="en-US"/>
        </w:rPr>
        <w:t>3&gt;</w:t>
      </w:r>
      <w:r w:rsidRPr="00255447">
        <w:rPr>
          <w:lang w:eastAsia="en-US"/>
        </w:rPr>
        <w:tab/>
        <w:t xml:space="preserve">include the </w:t>
      </w:r>
      <w:r w:rsidRPr="00255447">
        <w:rPr>
          <w:i/>
          <w:lang w:eastAsia="en-US"/>
        </w:rPr>
        <w:t>tce-Id</w:t>
      </w:r>
      <w:r w:rsidRPr="00255447">
        <w:rPr>
          <w:lang w:eastAsia="en-US"/>
        </w:rPr>
        <w:t xml:space="preserve"> and set it to the value of </w:t>
      </w:r>
      <w:r w:rsidRPr="00255447">
        <w:rPr>
          <w:i/>
          <w:lang w:eastAsia="en-US"/>
        </w:rPr>
        <w:t>tce-Id</w:t>
      </w:r>
      <w:r w:rsidRPr="00255447">
        <w:rPr>
          <w:lang w:eastAsia="en-US"/>
        </w:rPr>
        <w:t xml:space="preserve"> in the </w:t>
      </w:r>
      <w:r w:rsidRPr="00255447">
        <w:rPr>
          <w:i/>
          <w:lang w:eastAsia="en-US"/>
        </w:rPr>
        <w:t>VarLogMeasReport</w:t>
      </w:r>
      <w:r w:rsidRPr="00255447">
        <w:rPr>
          <w:lang w:eastAsia="en-US"/>
        </w:rPr>
        <w:t>;</w:t>
      </w:r>
    </w:p>
    <w:p w:rsidR="00756B72" w:rsidRPr="00255447" w:rsidRDefault="00756B72" w:rsidP="003D1AE8">
      <w:pPr>
        <w:pStyle w:val="B3"/>
      </w:pPr>
      <w:r w:rsidRPr="00255447">
        <w:t>3&gt;</w:t>
      </w:r>
      <w:r w:rsidRPr="00255447">
        <w:tab/>
        <w:t xml:space="preserve">include the </w:t>
      </w:r>
      <w:r w:rsidRPr="00255447">
        <w:rPr>
          <w:i/>
          <w:iCs/>
        </w:rPr>
        <w:t>logMeasInfo</w:t>
      </w:r>
      <w:r w:rsidRPr="00255447">
        <w:rPr>
          <w:i/>
        </w:rPr>
        <w:t>List</w:t>
      </w:r>
      <w:r w:rsidRPr="00255447">
        <w:t xml:space="preserve"> and set it to include one or more entries from </w:t>
      </w:r>
      <w:r w:rsidRPr="00255447">
        <w:rPr>
          <w:i/>
          <w:noProof/>
        </w:rPr>
        <w:t>VarLogMeasReport</w:t>
      </w:r>
      <w:r w:rsidRPr="00255447">
        <w:t xml:space="preserve"> </w:t>
      </w:r>
      <w:r w:rsidRPr="00255447">
        <w:rPr>
          <w:rFonts w:eastAsia="SimSun"/>
        </w:rPr>
        <w:t>starting from the entries logged first</w:t>
      </w:r>
      <w:r w:rsidRPr="00255447">
        <w:rPr>
          <w:iCs/>
        </w:rPr>
        <w:t>;</w:t>
      </w:r>
    </w:p>
    <w:p w:rsidR="00756B72" w:rsidRPr="00255447" w:rsidRDefault="00756B72" w:rsidP="003D1AE8">
      <w:pPr>
        <w:pStyle w:val="B3"/>
      </w:pPr>
      <w:r w:rsidRPr="00255447">
        <w:t>3&gt;</w:t>
      </w:r>
      <w:r w:rsidRPr="00255447">
        <w:tab/>
        <w:t xml:space="preserve">if the </w:t>
      </w:r>
      <w:r w:rsidRPr="00255447">
        <w:rPr>
          <w:i/>
          <w:iCs/>
        </w:rPr>
        <w:t>VarLogMeasReport</w:t>
      </w:r>
      <w:r w:rsidRPr="00255447">
        <w:t xml:space="preserve"> includes one or more additional logged measurement entries that are not included in the </w:t>
      </w:r>
      <w:r w:rsidRPr="00255447">
        <w:rPr>
          <w:i/>
        </w:rPr>
        <w:t>logMeasInfoList</w:t>
      </w:r>
      <w:r w:rsidRPr="00255447">
        <w:t xml:space="preserve"> within the </w:t>
      </w:r>
      <w:r w:rsidRPr="00255447">
        <w:rPr>
          <w:i/>
        </w:rPr>
        <w:t>UEInformationResponse</w:t>
      </w:r>
      <w:r w:rsidRPr="00255447">
        <w:t xml:space="preserve"> message:</w:t>
      </w:r>
    </w:p>
    <w:p w:rsidR="00756B72" w:rsidRPr="00255447" w:rsidRDefault="00756B72" w:rsidP="003D1AE8">
      <w:pPr>
        <w:pStyle w:val="B4"/>
        <w:rPr>
          <w:iCs/>
          <w:lang w:eastAsia="zh-CN"/>
        </w:rPr>
      </w:pPr>
      <w:r w:rsidRPr="00255447">
        <w:t>4&gt;</w:t>
      </w:r>
      <w:r w:rsidRPr="00255447">
        <w:tab/>
        <w:t xml:space="preserve">include the </w:t>
      </w:r>
      <w:r w:rsidRPr="00255447">
        <w:rPr>
          <w:i/>
        </w:rPr>
        <w:t>logMeas</w:t>
      </w:r>
      <w:r w:rsidRPr="00255447">
        <w:rPr>
          <w:rFonts w:eastAsia="SimSun"/>
          <w:i/>
          <w:lang w:eastAsia="zh-CN"/>
        </w:rPr>
        <w:t>Available</w:t>
      </w:r>
      <w:r w:rsidRPr="00255447">
        <w:rPr>
          <w:iCs/>
          <w:lang w:eastAsia="zh-CN"/>
        </w:rPr>
        <w:t>;</w:t>
      </w:r>
    </w:p>
    <w:p w:rsidR="00F44792" w:rsidRPr="00255447" w:rsidRDefault="00F44792" w:rsidP="003D1AE8">
      <w:pPr>
        <w:pStyle w:val="B1"/>
        <w:rPr>
          <w:lang w:eastAsia="zh-CN"/>
        </w:rPr>
      </w:pPr>
      <w:r w:rsidRPr="00255447">
        <w:rPr>
          <w:lang w:eastAsia="zh-CN"/>
        </w:rPr>
        <w:t>1&gt;</w:t>
      </w:r>
      <w:r w:rsidRPr="00255447">
        <w:rPr>
          <w:lang w:eastAsia="zh-CN"/>
        </w:rPr>
        <w:tab/>
        <w:t xml:space="preserve">if </w:t>
      </w:r>
      <w:r w:rsidRPr="00255447">
        <w:rPr>
          <w:i/>
          <w:iCs/>
          <w:lang w:eastAsia="zh-CN"/>
        </w:rPr>
        <w:t>mobilityHistoryReportReq</w:t>
      </w:r>
      <w:r w:rsidRPr="00255447">
        <w:rPr>
          <w:lang w:eastAsia="zh-CN"/>
        </w:rPr>
        <w:t xml:space="preserve"> is set to </w:t>
      </w:r>
      <w:r w:rsidRPr="00255447">
        <w:rPr>
          <w:i/>
          <w:iCs/>
          <w:lang w:eastAsia="zh-CN"/>
        </w:rPr>
        <w:t>true</w:t>
      </w:r>
      <w:r w:rsidRPr="00255447">
        <w:rPr>
          <w:lang w:eastAsia="zh-CN"/>
        </w:rPr>
        <w:t>:</w:t>
      </w:r>
    </w:p>
    <w:p w:rsidR="00F44792" w:rsidRPr="00255447" w:rsidRDefault="00F44792" w:rsidP="003D1AE8">
      <w:pPr>
        <w:pStyle w:val="B2"/>
        <w:rPr>
          <w:lang w:eastAsia="zh-CN"/>
        </w:rPr>
      </w:pPr>
      <w:r w:rsidRPr="00255447">
        <w:rPr>
          <w:lang w:eastAsia="zh-CN"/>
        </w:rPr>
        <w:t>2&gt;</w:t>
      </w:r>
      <w:r w:rsidRPr="00255447">
        <w:rPr>
          <w:lang w:eastAsia="zh-CN"/>
        </w:rPr>
        <w:tab/>
        <w:t xml:space="preserve">include the </w:t>
      </w:r>
      <w:r w:rsidRPr="00255447">
        <w:rPr>
          <w:i/>
          <w:iCs/>
          <w:lang w:eastAsia="zh-CN"/>
        </w:rPr>
        <w:t>mobilityHistoryReport</w:t>
      </w:r>
      <w:r w:rsidRPr="00255447">
        <w:rPr>
          <w:lang w:eastAsia="zh-CN"/>
        </w:rPr>
        <w:t xml:space="preserve"> and set it to include entries from </w:t>
      </w:r>
      <w:r w:rsidRPr="00255447">
        <w:rPr>
          <w:i/>
          <w:iCs/>
          <w:lang w:eastAsia="zh-CN"/>
        </w:rPr>
        <w:t>VarMobilityHistoryReport</w:t>
      </w:r>
      <w:r w:rsidRPr="00255447">
        <w:rPr>
          <w:lang w:eastAsia="zh-CN"/>
        </w:rPr>
        <w:t>;</w:t>
      </w:r>
    </w:p>
    <w:p w:rsidR="00BB1733" w:rsidRPr="00255447" w:rsidRDefault="00F44792" w:rsidP="003D1AE8">
      <w:pPr>
        <w:pStyle w:val="B2"/>
        <w:rPr>
          <w:lang w:eastAsia="zh-CN"/>
        </w:rPr>
      </w:pPr>
      <w:r w:rsidRPr="00255447">
        <w:rPr>
          <w:lang w:eastAsia="zh-CN"/>
        </w:rPr>
        <w:t>2&gt;</w:t>
      </w:r>
      <w:r w:rsidRPr="00255447">
        <w:rPr>
          <w:lang w:eastAsia="zh-CN"/>
        </w:rPr>
        <w:tab/>
        <w:t xml:space="preserve">include in the </w:t>
      </w:r>
      <w:r w:rsidRPr="00255447">
        <w:rPr>
          <w:i/>
          <w:iCs/>
          <w:lang w:eastAsia="zh-CN"/>
        </w:rPr>
        <w:t>mobilityHistoryReport</w:t>
      </w:r>
      <w:r w:rsidR="00BB1733" w:rsidRPr="00255447">
        <w:rPr>
          <w:lang w:eastAsia="zh-CN"/>
        </w:rPr>
        <w:t xml:space="preserve"> an entry for the current cell, possibly after removing the oldest entry if required, and set its fields as follows:</w:t>
      </w:r>
    </w:p>
    <w:p w:rsidR="00BB1733" w:rsidRPr="00255447" w:rsidRDefault="00BB1733" w:rsidP="003D1AE8">
      <w:pPr>
        <w:pStyle w:val="B3"/>
        <w:rPr>
          <w:lang w:eastAsia="zh-CN"/>
        </w:rPr>
      </w:pPr>
      <w:r w:rsidRPr="00255447">
        <w:rPr>
          <w:lang w:eastAsia="zh-CN"/>
        </w:rPr>
        <w:t>3&gt;</w:t>
      </w:r>
      <w:r w:rsidRPr="00255447">
        <w:rPr>
          <w:lang w:eastAsia="zh-CN"/>
        </w:rPr>
        <w:tab/>
        <w:t xml:space="preserve">set </w:t>
      </w:r>
      <w:r w:rsidRPr="00255447">
        <w:rPr>
          <w:i/>
          <w:iCs/>
          <w:lang w:eastAsia="zh-CN"/>
        </w:rPr>
        <w:t>visitedCellId</w:t>
      </w:r>
      <w:r w:rsidRPr="00255447">
        <w:rPr>
          <w:lang w:eastAsia="zh-CN"/>
        </w:rPr>
        <w:t xml:space="preserve"> to </w:t>
      </w:r>
      <w:r w:rsidR="00F44792" w:rsidRPr="00255447">
        <w:rPr>
          <w:lang w:eastAsia="zh-CN"/>
        </w:rPr>
        <w:t>the global cell id</w:t>
      </w:r>
      <w:r w:rsidR="00B00071" w:rsidRPr="00255447">
        <w:rPr>
          <w:lang w:eastAsia="zh-CN"/>
        </w:rPr>
        <w:t>entity</w:t>
      </w:r>
      <w:r w:rsidR="00F44792" w:rsidRPr="00255447">
        <w:rPr>
          <w:lang w:eastAsia="zh-CN"/>
        </w:rPr>
        <w:t xml:space="preserve"> of the current cell</w:t>
      </w:r>
      <w:r w:rsidRPr="00255447">
        <w:rPr>
          <w:lang w:eastAsia="zh-CN"/>
        </w:rPr>
        <w:t>:</w:t>
      </w:r>
    </w:p>
    <w:p w:rsidR="00F44792" w:rsidRPr="00255447" w:rsidRDefault="00BB1733" w:rsidP="003D1AE8">
      <w:pPr>
        <w:pStyle w:val="B3"/>
        <w:rPr>
          <w:lang w:eastAsia="zh-CN"/>
        </w:rPr>
      </w:pPr>
      <w:r w:rsidRPr="00255447">
        <w:rPr>
          <w:lang w:eastAsia="zh-CN"/>
        </w:rPr>
        <w:t>3&gt;</w:t>
      </w:r>
      <w:r w:rsidRPr="00255447">
        <w:rPr>
          <w:lang w:eastAsia="zh-CN"/>
        </w:rPr>
        <w:tab/>
        <w:t xml:space="preserve">set </w:t>
      </w:r>
      <w:r w:rsidR="00F44792" w:rsidRPr="00255447">
        <w:rPr>
          <w:lang w:eastAsia="zh-CN"/>
        </w:rPr>
        <w:t xml:space="preserve">field </w:t>
      </w:r>
      <w:r w:rsidR="00F44792" w:rsidRPr="00255447">
        <w:rPr>
          <w:i/>
          <w:iCs/>
          <w:lang w:eastAsia="zh-CN"/>
        </w:rPr>
        <w:t>timeSpent</w:t>
      </w:r>
      <w:r w:rsidR="00F44792" w:rsidRPr="00255447">
        <w:rPr>
          <w:lang w:eastAsia="zh-CN"/>
        </w:rPr>
        <w:t xml:space="preserve"> to the time spent in the </w:t>
      </w:r>
      <w:r w:rsidRPr="00255447">
        <w:rPr>
          <w:lang w:eastAsia="zh-CN"/>
        </w:rPr>
        <w:t xml:space="preserve">current </w:t>
      </w:r>
      <w:r w:rsidR="00F44792" w:rsidRPr="00255447">
        <w:rPr>
          <w:lang w:eastAsia="zh-CN"/>
        </w:rPr>
        <w:t>cell;</w:t>
      </w:r>
    </w:p>
    <w:p w:rsidR="00756B72" w:rsidRPr="00255447" w:rsidRDefault="00756B72" w:rsidP="003D1AE8">
      <w:pPr>
        <w:pStyle w:val="B1"/>
      </w:pPr>
      <w:r w:rsidRPr="00255447">
        <w:t>1&gt;</w:t>
      </w:r>
      <w:r w:rsidRPr="00255447">
        <w:tab/>
        <w:t xml:space="preserve">if the </w:t>
      </w:r>
      <w:r w:rsidRPr="00255447">
        <w:rPr>
          <w:i/>
          <w:iCs/>
        </w:rPr>
        <w:t xml:space="preserve">logMeasReport </w:t>
      </w:r>
      <w:r w:rsidRPr="00255447">
        <w:t xml:space="preserve">is included in the </w:t>
      </w:r>
      <w:r w:rsidRPr="00255447">
        <w:rPr>
          <w:i/>
          <w:iCs/>
        </w:rPr>
        <w:t>UEInformationResponse</w:t>
      </w:r>
      <w:r w:rsidRPr="00255447">
        <w:t>:</w:t>
      </w:r>
    </w:p>
    <w:p w:rsidR="00756B72" w:rsidRPr="00255447" w:rsidRDefault="00756B72" w:rsidP="003D1AE8">
      <w:pPr>
        <w:pStyle w:val="B2"/>
      </w:pPr>
      <w:r w:rsidRPr="00255447">
        <w:t>2&gt;</w:t>
      </w:r>
      <w:r w:rsidRPr="00255447">
        <w:tab/>
        <w:t xml:space="preserve">submit the </w:t>
      </w:r>
      <w:r w:rsidRPr="00255447">
        <w:rPr>
          <w:i/>
        </w:rPr>
        <w:t>UEInformationResponse</w:t>
      </w:r>
      <w:r w:rsidRPr="00255447">
        <w:t xml:space="preserve"> message to lower layers for transmission via SRB2;</w:t>
      </w:r>
    </w:p>
    <w:p w:rsidR="00756B72" w:rsidRPr="00255447" w:rsidRDefault="00756B72" w:rsidP="003D1AE8">
      <w:pPr>
        <w:pStyle w:val="B2"/>
      </w:pPr>
      <w:r w:rsidRPr="00255447">
        <w:t>2&gt;</w:t>
      </w:r>
      <w:r w:rsidRPr="00255447">
        <w:tab/>
        <w:t xml:space="preserve">discard the logged measurement entries included in the </w:t>
      </w:r>
      <w:r w:rsidRPr="00255447">
        <w:rPr>
          <w:i/>
          <w:iCs/>
        </w:rPr>
        <w:t xml:space="preserve">logMeasInfoList </w:t>
      </w:r>
      <w:r w:rsidRPr="00255447">
        <w:t xml:space="preserve">from </w:t>
      </w:r>
      <w:r w:rsidRPr="00255447">
        <w:rPr>
          <w:i/>
          <w:iCs/>
        </w:rPr>
        <w:t>VarLogMeasReport</w:t>
      </w:r>
      <w:r w:rsidRPr="00255447">
        <w:rPr>
          <w:iCs/>
        </w:rPr>
        <w:t xml:space="preserve"> upon successful </w:t>
      </w:r>
      <w:r w:rsidRPr="00255447">
        <w:t>delivery</w:t>
      </w:r>
      <w:r w:rsidRPr="00255447">
        <w:rPr>
          <w:iCs/>
        </w:rPr>
        <w:t xml:space="preserve"> of the </w:t>
      </w:r>
      <w:r w:rsidRPr="00255447">
        <w:rPr>
          <w:i/>
        </w:rPr>
        <w:t xml:space="preserve">UEInformationResponse </w:t>
      </w:r>
      <w:r w:rsidRPr="00255447">
        <w:t>message confirmed by lower layers</w:t>
      </w:r>
      <w:r w:rsidRPr="00255447">
        <w:rPr>
          <w:iCs/>
        </w:rPr>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submit the </w:t>
      </w:r>
      <w:r w:rsidRPr="00255447">
        <w:rPr>
          <w:i/>
        </w:rPr>
        <w:t>UEInformationResponse</w:t>
      </w:r>
      <w:r w:rsidRPr="00255447">
        <w:t xml:space="preserve"> message to lower layers for transmission via SRB1;</w:t>
      </w:r>
    </w:p>
    <w:p w:rsidR="00756B72" w:rsidRPr="00255447" w:rsidRDefault="00756B72" w:rsidP="003D1AE8">
      <w:pPr>
        <w:pStyle w:val="Heading3"/>
      </w:pPr>
      <w:bookmarkStart w:id="395" w:name="_Toc5814820"/>
      <w:r w:rsidRPr="00255447">
        <w:t>5.6.6</w:t>
      </w:r>
      <w:r w:rsidRPr="00255447">
        <w:tab/>
        <w:t>Logged Measurement Configuration</w:t>
      </w:r>
      <w:bookmarkEnd w:id="395"/>
    </w:p>
    <w:p w:rsidR="00756B72" w:rsidRPr="00255447" w:rsidRDefault="00756B72" w:rsidP="003D1AE8">
      <w:pPr>
        <w:pStyle w:val="Heading4"/>
      </w:pPr>
      <w:bookmarkStart w:id="396" w:name="_Toc5814821"/>
      <w:r w:rsidRPr="00255447">
        <w:t>5.6.6.1</w:t>
      </w:r>
      <w:r w:rsidRPr="00255447">
        <w:tab/>
        <w:t>General</w:t>
      </w:r>
      <w:bookmarkEnd w:id="396"/>
    </w:p>
    <w:p w:rsidR="00756B72" w:rsidRPr="00255447" w:rsidRDefault="00756B72" w:rsidP="003D1AE8"/>
    <w:bookmarkStart w:id="397" w:name="_MON_1356257156"/>
    <w:bookmarkEnd w:id="397"/>
    <w:p w:rsidR="00756B72" w:rsidRPr="00255447" w:rsidRDefault="00756B72" w:rsidP="008A22F1">
      <w:pPr>
        <w:pStyle w:val="TH"/>
      </w:pPr>
      <w:r w:rsidRPr="00255447">
        <w:object w:dxaOrig="7575" w:dyaOrig="2715">
          <v:shape id="_x0000_i1080" type="#_x0000_t75" style="width:351.75pt;height:126.75pt" o:ole="">
            <v:imagedata r:id="rId117" o:title=""/>
          </v:shape>
          <o:OLEObject Type="Embed" ProgID="Word.Picture.8" ShapeID="_x0000_i1080" DrawAspect="Content" ObjectID="_1616459112" r:id="rId118"/>
        </w:object>
      </w:r>
      <w:r w:rsidRPr="00255447">
        <w:t xml:space="preserve"> </w:t>
      </w:r>
    </w:p>
    <w:p w:rsidR="00756B72" w:rsidRPr="00255447" w:rsidRDefault="00756B72" w:rsidP="003D1AE8">
      <w:pPr>
        <w:pStyle w:val="TF"/>
      </w:pPr>
      <w:r w:rsidRPr="00255447">
        <w:t>Figure 5.6.6.1-1: Logged measurement configuration</w:t>
      </w:r>
    </w:p>
    <w:p w:rsidR="00756B72" w:rsidRPr="00255447" w:rsidRDefault="00756B72" w:rsidP="003D1AE8">
      <w:r w:rsidRPr="00255447">
        <w:t>The purpose of this procedure is to configure the UE to perform logging of measurement results while in RRC_IDLE</w:t>
      </w:r>
      <w:r w:rsidR="00280DB3" w:rsidRPr="00255447">
        <w:t xml:space="preserve"> and </w:t>
      </w:r>
      <w:r w:rsidR="00280DB3" w:rsidRPr="00255447">
        <w:rPr>
          <w:lang w:eastAsia="zh-CN"/>
        </w:rPr>
        <w:t xml:space="preserve">to </w:t>
      </w:r>
      <w:r w:rsidR="00280DB3" w:rsidRPr="00255447">
        <w:t>perform logging of</w:t>
      </w:r>
      <w:r w:rsidR="00280DB3" w:rsidRPr="00255447">
        <w:rPr>
          <w:lang w:eastAsia="zh-CN"/>
        </w:rPr>
        <w:t xml:space="preserve"> </w:t>
      </w:r>
      <w:r w:rsidR="00280DB3" w:rsidRPr="00255447">
        <w:t xml:space="preserve">measurement results for MBSFN in </w:t>
      </w:r>
      <w:r w:rsidR="00280DB3" w:rsidRPr="00255447">
        <w:rPr>
          <w:lang w:eastAsia="zh-CN"/>
        </w:rPr>
        <w:t xml:space="preserve">both RRC_IDLE and </w:t>
      </w:r>
      <w:r w:rsidR="00280DB3" w:rsidRPr="00255447">
        <w:t>RRC_CONNECTED</w:t>
      </w:r>
      <w:r w:rsidRPr="00255447">
        <w:t>. The procedure applies to logged measurements capable UEs that are in RRC_CONNECTED.</w:t>
      </w:r>
    </w:p>
    <w:p w:rsidR="00756B72" w:rsidRPr="00255447" w:rsidRDefault="00756B72" w:rsidP="003D1AE8">
      <w:pPr>
        <w:pStyle w:val="NO"/>
      </w:pPr>
      <w:r w:rsidRPr="00255447">
        <w:t>NOTE</w:t>
      </w:r>
      <w:r w:rsidRPr="00255447">
        <w:tab/>
        <w:t>E-UTRAN may retrieve stored logged measurement information by means of the UE Information procedure.</w:t>
      </w:r>
    </w:p>
    <w:p w:rsidR="00756B72" w:rsidRPr="00255447" w:rsidRDefault="00756B72" w:rsidP="003D1AE8">
      <w:pPr>
        <w:pStyle w:val="Heading4"/>
      </w:pPr>
      <w:bookmarkStart w:id="398" w:name="_Toc5814822"/>
      <w:r w:rsidRPr="00255447">
        <w:t>5.6.6.2</w:t>
      </w:r>
      <w:r w:rsidRPr="00255447">
        <w:tab/>
        <w:t>Initiation</w:t>
      </w:r>
      <w:bookmarkEnd w:id="398"/>
    </w:p>
    <w:p w:rsidR="00756B72" w:rsidRPr="00255447" w:rsidRDefault="00756B72" w:rsidP="003D1AE8">
      <w:r w:rsidRPr="00255447">
        <w:t xml:space="preserve">E-UTRAN initiates the logged measurement configuration procedure to UE in RRC_CONNECTED by sending the </w:t>
      </w:r>
      <w:r w:rsidRPr="00255447">
        <w:rPr>
          <w:i/>
          <w:iCs/>
        </w:rPr>
        <w:t>LoggedMeasurementConfiguration</w:t>
      </w:r>
      <w:r w:rsidRPr="00255447">
        <w:t xml:space="preserve"> message.</w:t>
      </w:r>
    </w:p>
    <w:p w:rsidR="00756B72" w:rsidRPr="00255447" w:rsidRDefault="00756B72" w:rsidP="003D1AE8">
      <w:pPr>
        <w:pStyle w:val="Heading4"/>
      </w:pPr>
      <w:bookmarkStart w:id="399" w:name="_Toc5814823"/>
      <w:r w:rsidRPr="00255447">
        <w:t>5.6.6.3</w:t>
      </w:r>
      <w:r w:rsidRPr="00255447">
        <w:tab/>
        <w:t xml:space="preserve">Reception of the </w:t>
      </w:r>
      <w:r w:rsidRPr="00255447">
        <w:rPr>
          <w:i/>
        </w:rPr>
        <w:t>LoggedMeasurementConfiguration</w:t>
      </w:r>
      <w:r w:rsidRPr="00255447">
        <w:t xml:space="preserve"> by the UE</w:t>
      </w:r>
      <w:bookmarkEnd w:id="399"/>
    </w:p>
    <w:p w:rsidR="00756B72" w:rsidRPr="00255447" w:rsidRDefault="00756B72" w:rsidP="003D1AE8">
      <w:r w:rsidRPr="00255447">
        <w:t xml:space="preserve">Upon receiving the </w:t>
      </w:r>
      <w:r w:rsidRPr="00255447">
        <w:rPr>
          <w:i/>
          <w:iCs/>
        </w:rPr>
        <w:t>LoggedMeasurementConfiguration</w:t>
      </w:r>
      <w:r w:rsidRPr="00255447">
        <w:t xml:space="preserve"> message the UE shall:</w:t>
      </w:r>
    </w:p>
    <w:p w:rsidR="00756B72" w:rsidRPr="00255447" w:rsidRDefault="00756B72" w:rsidP="003D1AE8">
      <w:pPr>
        <w:pStyle w:val="B1"/>
      </w:pPr>
      <w:r w:rsidRPr="00255447">
        <w:t>1&gt;</w:t>
      </w:r>
      <w:r w:rsidRPr="00255447">
        <w:tab/>
        <w:t>discard the logged measurement configuration as well as the logged measurement information as specified in 5.6.7;</w:t>
      </w:r>
    </w:p>
    <w:p w:rsidR="00756B72" w:rsidRPr="00255447" w:rsidRDefault="00756B72" w:rsidP="003D1AE8">
      <w:pPr>
        <w:pStyle w:val="B1"/>
      </w:pPr>
      <w:r w:rsidRPr="00255447">
        <w:t>1&gt;</w:t>
      </w:r>
      <w:r w:rsidRPr="00255447">
        <w:tab/>
        <w:t xml:space="preserve">store the received </w:t>
      </w:r>
      <w:r w:rsidRPr="00255447">
        <w:rPr>
          <w:i/>
          <w:iCs/>
        </w:rPr>
        <w:t>loggingDuration</w:t>
      </w:r>
      <w:r w:rsidRPr="00255447">
        <w:t xml:space="preserve">, </w:t>
      </w:r>
      <w:r w:rsidRPr="00255447">
        <w:rPr>
          <w:i/>
          <w:iCs/>
        </w:rPr>
        <w:t>loggingInterval</w:t>
      </w:r>
      <w:r w:rsidRPr="00255447">
        <w:t xml:space="preserve"> and </w:t>
      </w:r>
      <w:r w:rsidRPr="00255447">
        <w:rPr>
          <w:i/>
          <w:iCs/>
        </w:rPr>
        <w:t>areaConfiguration</w:t>
      </w:r>
      <w:r w:rsidRPr="00255447">
        <w:t xml:space="preserve">, if included, </w:t>
      </w:r>
      <w:r w:rsidRPr="00255447">
        <w:rPr>
          <w:iCs/>
        </w:rPr>
        <w:t xml:space="preserve">in </w:t>
      </w:r>
      <w:r w:rsidRPr="00255447">
        <w:rPr>
          <w:i/>
          <w:iCs/>
        </w:rPr>
        <w:t>VarLogMeasConfig</w:t>
      </w:r>
      <w:r w:rsidRPr="00255447">
        <w:t>;</w:t>
      </w:r>
    </w:p>
    <w:p w:rsidR="00756B72" w:rsidRPr="00255447" w:rsidRDefault="00756B72" w:rsidP="003D1AE8">
      <w:pPr>
        <w:pStyle w:val="B1"/>
      </w:pPr>
      <w:r w:rsidRPr="00255447">
        <w:t>1&gt;</w:t>
      </w:r>
      <w:r w:rsidRPr="00255447">
        <w:tab/>
        <w:t xml:space="preserve">if the </w:t>
      </w:r>
      <w:r w:rsidRPr="00255447">
        <w:rPr>
          <w:i/>
          <w:iCs/>
        </w:rPr>
        <w:t>LoggedMeasurementConfiguration</w:t>
      </w:r>
      <w:r w:rsidRPr="00255447">
        <w:t xml:space="preserve"> message includes </w:t>
      </w:r>
      <w:r w:rsidRPr="00255447">
        <w:rPr>
          <w:i/>
        </w:rPr>
        <w:t>plmn-IdentityList</w:t>
      </w:r>
      <w:r w:rsidRPr="00255447">
        <w:t>:</w:t>
      </w:r>
    </w:p>
    <w:p w:rsidR="00756B72" w:rsidRPr="00255447" w:rsidRDefault="00756B72" w:rsidP="003D1AE8">
      <w:pPr>
        <w:pStyle w:val="B2"/>
      </w:pPr>
      <w:r w:rsidRPr="00255447">
        <w:t>2&gt;</w:t>
      </w:r>
      <w:r w:rsidRPr="00255447">
        <w:tab/>
        <w:t xml:space="preserve">set </w:t>
      </w:r>
      <w:r w:rsidRPr="00255447">
        <w:rPr>
          <w:i/>
          <w:iCs/>
        </w:rPr>
        <w:t>plmn-IdentityList</w:t>
      </w:r>
      <w:r w:rsidRPr="00255447">
        <w:t xml:space="preserve"> in </w:t>
      </w:r>
      <w:r w:rsidRPr="00255447">
        <w:rPr>
          <w:i/>
          <w:iCs/>
        </w:rPr>
        <w:t>VarLogMeasReport</w:t>
      </w:r>
      <w:r w:rsidRPr="00255447">
        <w:t xml:space="preserve"> to include the RPLMN as well as the PLMNs included in </w:t>
      </w:r>
      <w:r w:rsidRPr="00255447">
        <w:rPr>
          <w:i/>
        </w:rPr>
        <w:t>plmn-Id</w:t>
      </w:r>
      <w:r w:rsidRPr="00255447">
        <w:rPr>
          <w:i/>
          <w:iCs/>
        </w:rPr>
        <w:t>entity</w:t>
      </w:r>
      <w:r w:rsidRPr="00255447">
        <w:rPr>
          <w:i/>
        </w:rPr>
        <w:t>List</w:t>
      </w:r>
      <w:r w:rsidRPr="00255447">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set </w:t>
      </w:r>
      <w:r w:rsidRPr="00255447">
        <w:rPr>
          <w:i/>
          <w:iCs/>
        </w:rPr>
        <w:t>plmn-IdentityList</w:t>
      </w:r>
      <w:r w:rsidRPr="00255447">
        <w:t xml:space="preserve"> in </w:t>
      </w:r>
      <w:r w:rsidRPr="00255447">
        <w:rPr>
          <w:i/>
          <w:iCs/>
        </w:rPr>
        <w:t>VarLogMeasReport</w:t>
      </w:r>
      <w:r w:rsidRPr="00255447">
        <w:t xml:space="preserve"> to include the RPLMN;</w:t>
      </w:r>
    </w:p>
    <w:p w:rsidR="00756B72" w:rsidRPr="00255447" w:rsidRDefault="00756B72" w:rsidP="003D1AE8">
      <w:pPr>
        <w:pStyle w:val="B1"/>
      </w:pPr>
      <w:r w:rsidRPr="00255447">
        <w:t>1&gt;</w:t>
      </w:r>
      <w:r w:rsidRPr="00255447">
        <w:tab/>
        <w:t xml:space="preserve">store the received </w:t>
      </w:r>
      <w:r w:rsidRPr="00255447">
        <w:rPr>
          <w:i/>
          <w:iCs/>
        </w:rPr>
        <w:t>absoluteTimeInfo</w:t>
      </w:r>
      <w:r w:rsidRPr="00255447">
        <w:t>,</w:t>
      </w:r>
      <w:r w:rsidRPr="00255447">
        <w:rPr>
          <w:i/>
          <w:iCs/>
        </w:rPr>
        <w:t xml:space="preserve"> </w:t>
      </w:r>
      <w:r w:rsidRPr="00255447">
        <w:rPr>
          <w:i/>
        </w:rPr>
        <w:t>traceReference,</w:t>
      </w:r>
      <w:r w:rsidRPr="00255447">
        <w:t xml:space="preserve"> </w:t>
      </w:r>
      <w:r w:rsidRPr="00255447">
        <w:rPr>
          <w:i/>
        </w:rPr>
        <w:t>traceRecordingSessionRef</w:t>
      </w:r>
      <w:r w:rsidRPr="00255447">
        <w:t xml:space="preserve"> </w:t>
      </w:r>
      <w:r w:rsidRPr="00255447">
        <w:rPr>
          <w:lang w:eastAsia="zh-CN"/>
        </w:rPr>
        <w:t xml:space="preserve">and </w:t>
      </w:r>
      <w:r w:rsidRPr="00255447">
        <w:rPr>
          <w:i/>
          <w:lang w:eastAsia="zh-CN"/>
        </w:rPr>
        <w:t>tce-Id</w:t>
      </w:r>
      <w:r w:rsidRPr="00255447">
        <w:rPr>
          <w:lang w:eastAsia="zh-CN"/>
        </w:rPr>
        <w:t xml:space="preserve"> </w:t>
      </w:r>
      <w:r w:rsidRPr="00255447">
        <w:t xml:space="preserve">in </w:t>
      </w:r>
      <w:r w:rsidRPr="00255447">
        <w:rPr>
          <w:i/>
        </w:rPr>
        <w:t>VarLogMeasReport</w:t>
      </w:r>
      <w:r w:rsidRPr="00255447">
        <w:t>;</w:t>
      </w:r>
    </w:p>
    <w:p w:rsidR="00280DB3" w:rsidRPr="00255447" w:rsidRDefault="00280DB3" w:rsidP="003D1AE8">
      <w:pPr>
        <w:pStyle w:val="B1"/>
      </w:pPr>
      <w:r w:rsidRPr="00255447">
        <w:t>1&gt;</w:t>
      </w:r>
      <w:r w:rsidRPr="00255447">
        <w:tab/>
        <w:t xml:space="preserve">store the received </w:t>
      </w:r>
      <w:r w:rsidRPr="00255447">
        <w:rPr>
          <w:i/>
          <w:iCs/>
        </w:rPr>
        <w:t>targetMBSFN-AreaList</w:t>
      </w:r>
      <w:r w:rsidRPr="00255447">
        <w:t xml:space="preserve">, if included, </w:t>
      </w:r>
      <w:r w:rsidRPr="00255447">
        <w:rPr>
          <w:iCs/>
        </w:rPr>
        <w:t xml:space="preserve">in </w:t>
      </w:r>
      <w:r w:rsidRPr="00255447">
        <w:rPr>
          <w:i/>
          <w:iCs/>
        </w:rPr>
        <w:t>VarLogMeasConfig</w:t>
      </w:r>
      <w:r w:rsidRPr="00255447">
        <w:t>;</w:t>
      </w:r>
    </w:p>
    <w:p w:rsidR="00756B72" w:rsidRPr="00255447" w:rsidRDefault="00756B72" w:rsidP="003D1AE8">
      <w:pPr>
        <w:pStyle w:val="B1"/>
      </w:pPr>
      <w:r w:rsidRPr="00255447">
        <w:t>1&gt;</w:t>
      </w:r>
      <w:r w:rsidRPr="00255447">
        <w:tab/>
        <w:t xml:space="preserve">start timer T330 with the timer value set to the </w:t>
      </w:r>
      <w:r w:rsidRPr="00255447">
        <w:rPr>
          <w:i/>
          <w:iCs/>
        </w:rPr>
        <w:t>loggingDuration</w:t>
      </w:r>
      <w:r w:rsidRPr="00255447">
        <w:t>;</w:t>
      </w:r>
    </w:p>
    <w:p w:rsidR="00756B72" w:rsidRPr="00255447" w:rsidRDefault="00756B72" w:rsidP="003D1AE8">
      <w:pPr>
        <w:pStyle w:val="Heading4"/>
      </w:pPr>
      <w:bookmarkStart w:id="400" w:name="_Toc5814824"/>
      <w:r w:rsidRPr="00255447">
        <w:t>5.6.6.4</w:t>
      </w:r>
      <w:r w:rsidRPr="00255447">
        <w:tab/>
        <w:t>T330 expiry</w:t>
      </w:r>
      <w:bookmarkEnd w:id="400"/>
    </w:p>
    <w:p w:rsidR="00756B72" w:rsidRPr="00255447" w:rsidRDefault="00756B72" w:rsidP="003D1AE8">
      <w:r w:rsidRPr="00255447">
        <w:t>Upon expiry of T330 the UE shall:</w:t>
      </w:r>
    </w:p>
    <w:p w:rsidR="00756B72" w:rsidRPr="00255447" w:rsidRDefault="00756B72" w:rsidP="003D1AE8">
      <w:pPr>
        <w:pStyle w:val="B1"/>
      </w:pPr>
      <w:r w:rsidRPr="00255447">
        <w:t>1&gt;</w:t>
      </w:r>
      <w:r w:rsidRPr="00255447">
        <w:tab/>
        <w:t xml:space="preserve">release </w:t>
      </w:r>
      <w:r w:rsidRPr="00255447">
        <w:rPr>
          <w:i/>
        </w:rPr>
        <w:t>VarLogMeasConfig</w:t>
      </w:r>
      <w:r w:rsidRPr="00255447">
        <w:t>;</w:t>
      </w:r>
    </w:p>
    <w:p w:rsidR="00756B72" w:rsidRPr="00255447" w:rsidRDefault="00756B72" w:rsidP="003D1AE8">
      <w:r w:rsidRPr="00255447">
        <w:t xml:space="preserve">The UE is allowed to discard stored logged measurements, i.e. to release </w:t>
      </w:r>
      <w:r w:rsidRPr="00255447">
        <w:rPr>
          <w:i/>
          <w:iCs/>
        </w:rPr>
        <w:t>VarLogMeasReport</w:t>
      </w:r>
      <w:r w:rsidRPr="00255447">
        <w:t>, 48 hours after T330 expiry.</w:t>
      </w:r>
    </w:p>
    <w:p w:rsidR="00756B72" w:rsidRPr="00255447" w:rsidRDefault="00756B72" w:rsidP="003D1AE8">
      <w:pPr>
        <w:pStyle w:val="Heading3"/>
      </w:pPr>
      <w:bookmarkStart w:id="401" w:name="_Toc5814825"/>
      <w:r w:rsidRPr="00255447">
        <w:lastRenderedPageBreak/>
        <w:t>5.6.7</w:t>
      </w:r>
      <w:r w:rsidRPr="00255447">
        <w:tab/>
        <w:t>Release of Logged Measurement Configuration</w:t>
      </w:r>
      <w:bookmarkEnd w:id="401"/>
    </w:p>
    <w:p w:rsidR="00756B72" w:rsidRPr="00255447" w:rsidRDefault="00756B72" w:rsidP="003D1AE8">
      <w:pPr>
        <w:pStyle w:val="Heading4"/>
      </w:pPr>
      <w:bookmarkStart w:id="402" w:name="_Toc5814826"/>
      <w:r w:rsidRPr="00255447">
        <w:t>5.6.7.1</w:t>
      </w:r>
      <w:r w:rsidRPr="00255447">
        <w:tab/>
        <w:t>General</w:t>
      </w:r>
      <w:bookmarkEnd w:id="402"/>
    </w:p>
    <w:p w:rsidR="00756B72" w:rsidRPr="00255447" w:rsidRDefault="00756B72" w:rsidP="003D1AE8">
      <w:r w:rsidRPr="00255447">
        <w:t>The purpose of this procedure is to release the logged measurement configuration as well as the logged measurement information.</w:t>
      </w:r>
    </w:p>
    <w:p w:rsidR="00756B72" w:rsidRPr="00255447" w:rsidRDefault="00756B72" w:rsidP="003D1AE8">
      <w:pPr>
        <w:pStyle w:val="Heading4"/>
      </w:pPr>
      <w:bookmarkStart w:id="403" w:name="_Toc5814827"/>
      <w:r w:rsidRPr="00255447">
        <w:t>5.6.7.2</w:t>
      </w:r>
      <w:r w:rsidRPr="00255447">
        <w:tab/>
        <w:t>Initiation</w:t>
      </w:r>
      <w:bookmarkEnd w:id="403"/>
    </w:p>
    <w:p w:rsidR="00756B72" w:rsidRPr="00255447" w:rsidRDefault="00756B72" w:rsidP="003D1AE8">
      <w:r w:rsidRPr="00255447">
        <w:t xml:space="preserve">The UE shall initiate the procedure upon receiving a logged measurement configuration in another RAT. The UE shall also initiate the procedure </w:t>
      </w:r>
      <w:r w:rsidRPr="00255447">
        <w:rPr>
          <w:rFonts w:eastAsia="SimSun"/>
        </w:rPr>
        <w:t>upon power off or detach.</w:t>
      </w:r>
    </w:p>
    <w:p w:rsidR="00756B72" w:rsidRPr="00255447" w:rsidRDefault="00756B72" w:rsidP="003D1AE8">
      <w:r w:rsidRPr="00255447">
        <w:t>The UE shall:</w:t>
      </w:r>
    </w:p>
    <w:p w:rsidR="00756B72" w:rsidRPr="00255447" w:rsidRDefault="00756B72" w:rsidP="003D1AE8">
      <w:pPr>
        <w:pStyle w:val="B1"/>
      </w:pPr>
      <w:r w:rsidRPr="00255447">
        <w:t>1&gt;</w:t>
      </w:r>
      <w:r w:rsidRPr="00255447">
        <w:tab/>
        <w:t>stop timer T330, if running;</w:t>
      </w:r>
    </w:p>
    <w:p w:rsidR="00756B72" w:rsidRPr="00255447" w:rsidRDefault="00756B72" w:rsidP="003D1AE8">
      <w:pPr>
        <w:pStyle w:val="B1"/>
      </w:pPr>
      <w:r w:rsidRPr="00255447">
        <w:t>1&gt;</w:t>
      </w:r>
      <w:r w:rsidRPr="00255447">
        <w:tab/>
        <w:t xml:space="preserve">if stored, discard the logged measurement configuration as well as the logged measurement information, i.e. release the UE variables </w:t>
      </w:r>
      <w:r w:rsidRPr="00255447">
        <w:rPr>
          <w:i/>
        </w:rPr>
        <w:t>VarLogMeasConfig</w:t>
      </w:r>
      <w:r w:rsidRPr="00255447">
        <w:t xml:space="preserve"> and </w:t>
      </w:r>
      <w:r w:rsidRPr="00255447">
        <w:rPr>
          <w:i/>
          <w:noProof/>
        </w:rPr>
        <w:t>VarLogMeasReport</w:t>
      </w:r>
      <w:r w:rsidRPr="00255447">
        <w:t>;</w:t>
      </w:r>
    </w:p>
    <w:p w:rsidR="00756B72" w:rsidRPr="00255447" w:rsidRDefault="00756B72" w:rsidP="003D1AE8">
      <w:pPr>
        <w:pStyle w:val="Heading3"/>
      </w:pPr>
      <w:bookmarkStart w:id="404" w:name="_Toc5814828"/>
      <w:r w:rsidRPr="00255447">
        <w:t>5.6.8</w:t>
      </w:r>
      <w:r w:rsidRPr="00255447">
        <w:tab/>
        <w:t>Measurements logging</w:t>
      </w:r>
      <w:bookmarkEnd w:id="404"/>
    </w:p>
    <w:p w:rsidR="00756B72" w:rsidRPr="00255447" w:rsidRDefault="00756B72" w:rsidP="003D1AE8">
      <w:pPr>
        <w:pStyle w:val="Heading4"/>
        <w:ind w:left="0" w:firstLine="0"/>
      </w:pPr>
      <w:bookmarkStart w:id="405" w:name="_Toc5814829"/>
      <w:r w:rsidRPr="00255447">
        <w:t>5.6.8.1</w:t>
      </w:r>
      <w:r w:rsidRPr="00255447">
        <w:tab/>
        <w:t>General</w:t>
      </w:r>
      <w:bookmarkEnd w:id="405"/>
    </w:p>
    <w:p w:rsidR="00756B72" w:rsidRPr="00255447" w:rsidRDefault="00756B72" w:rsidP="003D1AE8">
      <w:r w:rsidRPr="00255447">
        <w:t>This procedure specifies the logging of available measurements by a UE in RRC_IDLE that has a logged measurement configuration</w:t>
      </w:r>
      <w:r w:rsidR="00280DB3" w:rsidRPr="00255447">
        <w:t xml:space="preserve"> and the logging of available measurements by a UE in </w:t>
      </w:r>
      <w:r w:rsidR="00280DB3" w:rsidRPr="00255447">
        <w:rPr>
          <w:lang w:eastAsia="zh-CN"/>
        </w:rPr>
        <w:t xml:space="preserve">both RRC_IDLE and </w:t>
      </w:r>
      <w:r w:rsidR="00280DB3" w:rsidRPr="00255447">
        <w:t xml:space="preserve">RRC_CONNECTED if </w:t>
      </w:r>
      <w:r w:rsidR="00280DB3" w:rsidRPr="00255447">
        <w:rPr>
          <w:i/>
        </w:rPr>
        <w:t>targetMBSFN-AreaList</w:t>
      </w:r>
      <w:r w:rsidR="00280DB3" w:rsidRPr="00255447">
        <w:t xml:space="preserve"> is included in </w:t>
      </w:r>
      <w:r w:rsidR="00280DB3" w:rsidRPr="00255447">
        <w:rPr>
          <w:i/>
        </w:rPr>
        <w:t>VarLogMeasConfig</w:t>
      </w:r>
      <w:r w:rsidRPr="00255447">
        <w:t>.</w:t>
      </w:r>
    </w:p>
    <w:p w:rsidR="00756B72" w:rsidRPr="00255447" w:rsidRDefault="00756B72" w:rsidP="003D1AE8">
      <w:pPr>
        <w:pStyle w:val="Heading4"/>
      </w:pPr>
      <w:bookmarkStart w:id="406" w:name="_Toc5814830"/>
      <w:r w:rsidRPr="00255447">
        <w:t>5.6.8.2</w:t>
      </w:r>
      <w:r w:rsidRPr="00255447">
        <w:tab/>
        <w:t>Initiation</w:t>
      </w:r>
      <w:bookmarkEnd w:id="406"/>
    </w:p>
    <w:p w:rsidR="00756B72" w:rsidRPr="00255447" w:rsidRDefault="00756B72" w:rsidP="003D1AE8">
      <w:r w:rsidRPr="00255447">
        <w:t>While T330 is running, the UE shall:</w:t>
      </w:r>
    </w:p>
    <w:p w:rsidR="00756B72" w:rsidRPr="00255447" w:rsidRDefault="00756B72" w:rsidP="003D1AE8">
      <w:pPr>
        <w:pStyle w:val="B1"/>
      </w:pPr>
      <w:r w:rsidRPr="00255447">
        <w:t>1&gt;</w:t>
      </w:r>
      <w:r w:rsidRPr="00255447">
        <w:tab/>
        <w:t>perform the logging in accordance with the following:</w:t>
      </w:r>
    </w:p>
    <w:p w:rsidR="00280DB3" w:rsidRPr="00255447" w:rsidRDefault="00280DB3" w:rsidP="003D1AE8">
      <w:pPr>
        <w:pStyle w:val="B2"/>
        <w:rPr>
          <w:i/>
          <w:noProof/>
        </w:rPr>
      </w:pPr>
      <w:r w:rsidRPr="00255447">
        <w:t>2&gt;</w:t>
      </w:r>
      <w:r w:rsidRPr="00255447">
        <w:tab/>
        <w:t xml:space="preserve">if </w:t>
      </w:r>
      <w:r w:rsidRPr="00255447">
        <w:rPr>
          <w:i/>
        </w:rPr>
        <w:t>targetMBSFN-AreaList</w:t>
      </w:r>
      <w:r w:rsidRPr="00255447">
        <w:t xml:space="preserve"> is included in </w:t>
      </w:r>
      <w:r w:rsidRPr="00255447">
        <w:rPr>
          <w:i/>
          <w:noProof/>
        </w:rPr>
        <w:t>VarLogMeasConfig</w:t>
      </w:r>
      <w:r w:rsidRPr="00255447">
        <w:rPr>
          <w:noProof/>
        </w:rPr>
        <w:t xml:space="preserve">: </w:t>
      </w:r>
    </w:p>
    <w:p w:rsidR="00FB7EF6" w:rsidRPr="00255447" w:rsidRDefault="00280DB3" w:rsidP="003D1AE8">
      <w:pPr>
        <w:pStyle w:val="B3"/>
      </w:pPr>
      <w:r w:rsidRPr="00255447">
        <w:t>3&gt;</w:t>
      </w:r>
      <w:r w:rsidRPr="00255447">
        <w:tab/>
        <w:t>if the UE is camping normally on an E-UTRA cell or is connected to E-UTRA</w:t>
      </w:r>
      <w:r w:rsidR="00FB7EF6" w:rsidRPr="00255447">
        <w:t>;</w:t>
      </w:r>
      <w:r w:rsidRPr="00255447">
        <w:t xml:space="preserve"> and</w:t>
      </w:r>
    </w:p>
    <w:p w:rsidR="00FB7EF6" w:rsidRPr="00255447" w:rsidRDefault="00FB7EF6" w:rsidP="003D1AE8">
      <w:pPr>
        <w:pStyle w:val="B3"/>
      </w:pPr>
      <w:r w:rsidRPr="00255447">
        <w:t>3&gt;</w:t>
      </w:r>
      <w:r w:rsidRPr="00255447">
        <w:tab/>
      </w:r>
      <w:r w:rsidR="00280DB3" w:rsidRPr="00255447">
        <w:t xml:space="preserve">if the RPLMN is included in </w:t>
      </w:r>
      <w:r w:rsidR="00280DB3" w:rsidRPr="00255447">
        <w:rPr>
          <w:i/>
        </w:rPr>
        <w:t>plmn-IdentityList</w:t>
      </w:r>
      <w:r w:rsidR="00280DB3" w:rsidRPr="00255447">
        <w:t xml:space="preserve"> stored in </w:t>
      </w:r>
      <w:r w:rsidR="00280DB3" w:rsidRPr="00255447">
        <w:rPr>
          <w:i/>
          <w:noProof/>
        </w:rPr>
        <w:t>VarLogMeasReport</w:t>
      </w:r>
      <w:r w:rsidRPr="00255447">
        <w:t>;</w:t>
      </w:r>
      <w:r w:rsidR="00280DB3" w:rsidRPr="00255447">
        <w:rPr>
          <w:i/>
          <w:noProof/>
        </w:rPr>
        <w:t xml:space="preserve"> </w:t>
      </w:r>
      <w:r w:rsidR="00280DB3" w:rsidRPr="00255447">
        <w:t>and</w:t>
      </w:r>
    </w:p>
    <w:p w:rsidR="00280DB3" w:rsidRPr="00255447" w:rsidRDefault="00FB7EF6" w:rsidP="003D1AE8">
      <w:pPr>
        <w:pStyle w:val="B3"/>
      </w:pPr>
      <w:r w:rsidRPr="00255447">
        <w:t>3&gt;</w:t>
      </w:r>
      <w:r w:rsidRPr="00255447">
        <w:tab/>
      </w:r>
      <w:r w:rsidR="00280DB3" w:rsidRPr="00255447">
        <w:t xml:space="preserve">if the PCell </w:t>
      </w:r>
      <w:r w:rsidR="00280DB3" w:rsidRPr="00255447">
        <w:rPr>
          <w:rFonts w:eastAsia="MS Mincho"/>
        </w:rPr>
        <w:t>(in RRC_CONNECTED</w:t>
      </w:r>
      <w:r w:rsidR="00280DB3" w:rsidRPr="00255447">
        <w:t xml:space="preserve">) or </w:t>
      </w:r>
      <w:r w:rsidR="00280DB3" w:rsidRPr="00255447">
        <w:rPr>
          <w:rFonts w:eastAsia="MS Mincho"/>
        </w:rPr>
        <w:t>cell where the UE is camping (in RRC_IDLE)</w:t>
      </w:r>
      <w:r w:rsidR="00280DB3" w:rsidRPr="00255447">
        <w:t xml:space="preserve"> is </w:t>
      </w:r>
      <w:r w:rsidR="00280DB3" w:rsidRPr="00255447">
        <w:rPr>
          <w:rFonts w:eastAsia="MS Mincho"/>
        </w:rPr>
        <w:t xml:space="preserve">part of </w:t>
      </w:r>
      <w:r w:rsidR="00280DB3" w:rsidRPr="00255447">
        <w:t xml:space="preserve">the area </w:t>
      </w:r>
      <w:r w:rsidR="00280DB3" w:rsidRPr="00255447">
        <w:rPr>
          <w:rFonts w:eastAsia="MS Mincho"/>
        </w:rPr>
        <w:t>indicated</w:t>
      </w:r>
      <w:r w:rsidR="00280DB3" w:rsidRPr="00255447">
        <w:t xml:space="preserve"> by </w:t>
      </w:r>
      <w:r w:rsidR="00280DB3" w:rsidRPr="00255447">
        <w:rPr>
          <w:i/>
        </w:rPr>
        <w:t>areaConfiguration</w:t>
      </w:r>
      <w:r w:rsidR="00280DB3" w:rsidRPr="00255447">
        <w:t xml:space="preserve"> if configured in </w:t>
      </w:r>
      <w:r w:rsidR="00280DB3" w:rsidRPr="00255447">
        <w:rPr>
          <w:i/>
        </w:rPr>
        <w:t>VarLogMeasConfig</w:t>
      </w:r>
      <w:r w:rsidR="00280DB3" w:rsidRPr="00255447">
        <w:t>:</w:t>
      </w:r>
    </w:p>
    <w:p w:rsidR="00FB7EF6" w:rsidRPr="00255447" w:rsidRDefault="00280DB3" w:rsidP="003D1AE8">
      <w:pPr>
        <w:pStyle w:val="B4"/>
      </w:pPr>
      <w:r w:rsidRPr="00255447">
        <w:t>4&gt;</w:t>
      </w:r>
      <w:r w:rsidRPr="00255447">
        <w:tab/>
        <w:t xml:space="preserve">for MBSFN areas, indicated in </w:t>
      </w:r>
      <w:r w:rsidRPr="00255447">
        <w:rPr>
          <w:i/>
        </w:rPr>
        <w:t>targetMBSFN-AreaList,</w:t>
      </w:r>
      <w:r w:rsidRPr="00255447">
        <w:t xml:space="preserve"> from which the UE is receiving MBMS service:</w:t>
      </w:r>
    </w:p>
    <w:p w:rsidR="00280DB3" w:rsidRPr="00255447" w:rsidRDefault="00FB7EF6" w:rsidP="003D1AE8">
      <w:pPr>
        <w:pStyle w:val="B5"/>
        <w:rPr>
          <w:rFonts w:eastAsia="MS Mincho"/>
        </w:rPr>
      </w:pPr>
      <w:r w:rsidRPr="00255447">
        <w:t>5&gt;</w:t>
      </w:r>
      <w:r w:rsidRPr="00255447">
        <w:tab/>
      </w:r>
      <w:r w:rsidR="00280DB3" w:rsidRPr="00255447">
        <w:t>perform MBSFN measurements in accordance with the performance requirements as specified in TS 36.133 [16]</w:t>
      </w:r>
      <w:r w:rsidR="00280DB3" w:rsidRPr="00255447">
        <w:rPr>
          <w:rFonts w:eastAsia="MS Mincho"/>
        </w:rPr>
        <w:t>;</w:t>
      </w:r>
    </w:p>
    <w:p w:rsidR="00280DB3" w:rsidRPr="00255447" w:rsidRDefault="00280DB3" w:rsidP="003D1AE8">
      <w:pPr>
        <w:pStyle w:val="NO"/>
        <w:rPr>
          <w:rFonts w:eastAsia="MS Mincho"/>
        </w:rPr>
      </w:pPr>
      <w:r w:rsidRPr="00255447">
        <w:t>NOTE 1:</w:t>
      </w:r>
      <w:r w:rsidRPr="00255447">
        <w:tab/>
        <w:t xml:space="preserve">When configured to perform </w:t>
      </w:r>
      <w:r w:rsidRPr="00255447">
        <w:rPr>
          <w:rFonts w:eastAsia="MS Mincho"/>
        </w:rPr>
        <w:t>MBSFN</w:t>
      </w:r>
      <w:r w:rsidRPr="00255447">
        <w:t xml:space="preserve"> measurement logging by </w:t>
      </w:r>
      <w:r w:rsidRPr="00255447">
        <w:rPr>
          <w:i/>
        </w:rPr>
        <w:t>targetMBSFN-AreaList</w:t>
      </w:r>
      <w:r w:rsidRPr="00255447">
        <w:t>, the UE is not required to receive additional MBSFN subframes</w:t>
      </w:r>
      <w:r w:rsidRPr="00255447">
        <w:rPr>
          <w:rFonts w:eastAsia="MS Mincho"/>
        </w:rPr>
        <w:t>,</w:t>
      </w:r>
      <w:r w:rsidRPr="00255447">
        <w:t xml:space="preserve"> i.e. logging is based on the subframes corresponding to the MBMS services the UE is </w:t>
      </w:r>
      <w:r w:rsidRPr="00255447">
        <w:rPr>
          <w:rFonts w:eastAsia="MS Mincho"/>
        </w:rPr>
        <w:t>receiving</w:t>
      </w:r>
      <w:r w:rsidRPr="00255447">
        <w:t xml:space="preserve">. </w:t>
      </w:r>
    </w:p>
    <w:p w:rsidR="00280DB3" w:rsidRPr="00255447" w:rsidRDefault="00FB7EF6" w:rsidP="003D1AE8">
      <w:pPr>
        <w:pStyle w:val="B5"/>
      </w:pPr>
      <w:r w:rsidRPr="00255447">
        <w:rPr>
          <w:rFonts w:eastAsia="MS Mincho"/>
        </w:rPr>
        <w:t>5</w:t>
      </w:r>
      <w:r w:rsidR="00280DB3" w:rsidRPr="00255447">
        <w:rPr>
          <w:rFonts w:eastAsia="MS Mincho"/>
        </w:rPr>
        <w:t>&gt;</w:t>
      </w:r>
      <w:r w:rsidR="00280DB3" w:rsidRPr="00255447">
        <w:rPr>
          <w:rFonts w:eastAsia="MS Mincho"/>
        </w:rPr>
        <w:tab/>
      </w:r>
      <w:r w:rsidR="00280DB3" w:rsidRPr="00255447">
        <w:t xml:space="preserve">perform logging at regular time intervals as defined by the </w:t>
      </w:r>
      <w:r w:rsidR="00280DB3" w:rsidRPr="00255447">
        <w:rPr>
          <w:i/>
          <w:iCs/>
        </w:rPr>
        <w:t>loggingInterval</w:t>
      </w:r>
      <w:r w:rsidR="00280DB3" w:rsidRPr="00255447">
        <w:t xml:space="preserve"> in </w:t>
      </w:r>
      <w:r w:rsidR="00280DB3" w:rsidRPr="00255447">
        <w:rPr>
          <w:i/>
          <w:iCs/>
        </w:rPr>
        <w:t xml:space="preserve">VarLogMeasConfig, </w:t>
      </w:r>
      <w:r w:rsidR="00280DB3" w:rsidRPr="00255447">
        <w:t>but only for those intervals for which MBSFN measurement results are available</w:t>
      </w:r>
      <w:r w:rsidRPr="00255447">
        <w:t xml:space="preserve"> as specified in TS 36.133 [16];</w:t>
      </w:r>
    </w:p>
    <w:p w:rsidR="00756B72" w:rsidRPr="00255447" w:rsidRDefault="00756B72" w:rsidP="003D1AE8">
      <w:pPr>
        <w:pStyle w:val="B2"/>
      </w:pPr>
      <w:r w:rsidRPr="00255447">
        <w:t>2&gt;</w:t>
      </w:r>
      <w:r w:rsidRPr="00255447">
        <w:tab/>
      </w:r>
      <w:r w:rsidR="00280DB3" w:rsidRPr="00255447">
        <w:rPr>
          <w:i/>
        </w:rPr>
        <w:t>else</w:t>
      </w:r>
      <w:r w:rsidR="00280DB3" w:rsidRPr="00255447">
        <w:t xml:space="preserve"> </w:t>
      </w:r>
      <w:r w:rsidRPr="00255447">
        <w:t xml:space="preserve">if the UE is camping normally on an E-UTRA cell and if the RPLMN is included in </w:t>
      </w:r>
      <w:r w:rsidRPr="00255447">
        <w:rPr>
          <w:i/>
        </w:rPr>
        <w:t>plmn-IdentityList</w:t>
      </w:r>
      <w:r w:rsidRPr="00255447">
        <w:t xml:space="preserve"> stored in </w:t>
      </w:r>
      <w:r w:rsidRPr="00255447">
        <w:rPr>
          <w:i/>
          <w:noProof/>
        </w:rPr>
        <w:t xml:space="preserve">VarLogMeasReport </w:t>
      </w:r>
      <w:r w:rsidRPr="00255447">
        <w:t xml:space="preserve">and, if the cell is part of the area indicated by </w:t>
      </w:r>
      <w:r w:rsidRPr="00255447">
        <w:rPr>
          <w:i/>
        </w:rPr>
        <w:t>areaConfiguration</w:t>
      </w:r>
      <w:r w:rsidRPr="00255447">
        <w:t xml:space="preserve"> if configured in </w:t>
      </w:r>
      <w:r w:rsidRPr="00255447">
        <w:rPr>
          <w:i/>
        </w:rPr>
        <w:t>VarLogMeasConfig</w:t>
      </w:r>
      <w:r w:rsidRPr="00255447">
        <w:t>:</w:t>
      </w:r>
    </w:p>
    <w:p w:rsidR="00756B72" w:rsidRPr="00255447" w:rsidRDefault="00756B72" w:rsidP="003D1AE8">
      <w:pPr>
        <w:pStyle w:val="B3"/>
      </w:pPr>
      <w:r w:rsidRPr="00255447">
        <w:t>3&gt;</w:t>
      </w:r>
      <w:r w:rsidRPr="00255447">
        <w:tab/>
        <w:t xml:space="preserve">perform the logging at regular time intervals, as defined by the </w:t>
      </w:r>
      <w:r w:rsidRPr="00255447">
        <w:rPr>
          <w:i/>
        </w:rPr>
        <w:t>loggingInterval</w:t>
      </w:r>
      <w:r w:rsidRPr="00255447">
        <w:t xml:space="preserve"> in </w:t>
      </w:r>
      <w:r w:rsidRPr="00255447">
        <w:rPr>
          <w:i/>
        </w:rPr>
        <w:t>VarLogMeasConfig</w:t>
      </w:r>
      <w:r w:rsidRPr="00255447">
        <w:t>;</w:t>
      </w:r>
    </w:p>
    <w:p w:rsidR="00756B72" w:rsidRPr="00255447" w:rsidRDefault="00756B72" w:rsidP="003D1AE8">
      <w:pPr>
        <w:pStyle w:val="B2"/>
      </w:pPr>
      <w:r w:rsidRPr="00255447">
        <w:lastRenderedPageBreak/>
        <w:t>2&gt;</w:t>
      </w:r>
      <w:r w:rsidRPr="00255447">
        <w:tab/>
        <w:t xml:space="preserve">when adding a logged measurement entry in </w:t>
      </w:r>
      <w:r w:rsidRPr="00255447">
        <w:rPr>
          <w:i/>
          <w:noProof/>
        </w:rPr>
        <w:t>VarLogMeasReport</w:t>
      </w:r>
      <w:r w:rsidRPr="00255447">
        <w:t>, include the fields in accordance with the following:</w:t>
      </w:r>
    </w:p>
    <w:p w:rsidR="00756B72" w:rsidRPr="00255447" w:rsidRDefault="00756B72" w:rsidP="003D1AE8">
      <w:pPr>
        <w:pStyle w:val="B3"/>
      </w:pPr>
      <w:r w:rsidRPr="00255447">
        <w:t>3&gt;</w:t>
      </w:r>
      <w:r w:rsidRPr="00255447">
        <w:tab/>
        <w:t xml:space="preserve">set the </w:t>
      </w:r>
      <w:r w:rsidRPr="00255447">
        <w:rPr>
          <w:i/>
        </w:rPr>
        <w:t>relativeTimeStamp</w:t>
      </w:r>
      <w:r w:rsidRPr="00255447">
        <w:t xml:space="preserve"> to indicate the elapsed time since the moment at which the logged measurement configuration was received;</w:t>
      </w:r>
    </w:p>
    <w:p w:rsidR="00756B72" w:rsidRPr="00255447" w:rsidRDefault="00756B72" w:rsidP="003D1AE8">
      <w:pPr>
        <w:pStyle w:val="B3"/>
      </w:pPr>
      <w:r w:rsidRPr="00255447">
        <w:t>3&gt;</w:t>
      </w:r>
      <w:r w:rsidRPr="00255447">
        <w:tab/>
        <w:t xml:space="preserve">if detailed location information became available during the last logging interval, set the content of the </w:t>
      </w:r>
      <w:r w:rsidRPr="00255447">
        <w:rPr>
          <w:i/>
        </w:rPr>
        <w:t>locationInfo</w:t>
      </w:r>
      <w:r w:rsidRPr="00255447">
        <w:t xml:space="preserve"> as follows:</w:t>
      </w:r>
    </w:p>
    <w:p w:rsidR="00756B72" w:rsidRPr="00255447" w:rsidRDefault="00756B72" w:rsidP="003D1AE8">
      <w:pPr>
        <w:pStyle w:val="B4"/>
      </w:pPr>
      <w:r w:rsidRPr="00255447">
        <w:t>4&gt;</w:t>
      </w:r>
      <w:r w:rsidRPr="00255447">
        <w:tab/>
        <w:t xml:space="preserve">include the </w:t>
      </w:r>
      <w:r w:rsidRPr="00255447">
        <w:rPr>
          <w:i/>
        </w:rPr>
        <w:t>locationCoordinates</w:t>
      </w:r>
      <w:r w:rsidRPr="00255447">
        <w:t>;</w:t>
      </w:r>
    </w:p>
    <w:p w:rsidR="00280DB3" w:rsidRPr="00255447" w:rsidRDefault="00280DB3" w:rsidP="003D1AE8">
      <w:pPr>
        <w:pStyle w:val="B3"/>
      </w:pPr>
      <w:r w:rsidRPr="00255447">
        <w:t>3&gt;</w:t>
      </w:r>
      <w:r w:rsidRPr="00255447">
        <w:tab/>
      </w:r>
      <w:r w:rsidRPr="00255447">
        <w:rPr>
          <w:rFonts w:eastAsia="MS Mincho"/>
        </w:rPr>
        <w:t>i</w:t>
      </w:r>
      <w:r w:rsidRPr="00255447">
        <w:t xml:space="preserve">f </w:t>
      </w:r>
      <w:r w:rsidRPr="00255447">
        <w:rPr>
          <w:i/>
        </w:rPr>
        <w:t>targetMBSFN-AreaList</w:t>
      </w:r>
      <w:r w:rsidRPr="00255447">
        <w:t xml:space="preserve"> is included in </w:t>
      </w:r>
      <w:r w:rsidRPr="00255447">
        <w:rPr>
          <w:i/>
          <w:noProof/>
        </w:rPr>
        <w:t>VarLogMeasConfig</w:t>
      </w:r>
      <w:r w:rsidRPr="00255447">
        <w:t>:</w:t>
      </w:r>
    </w:p>
    <w:p w:rsidR="00280DB3" w:rsidRPr="00255447" w:rsidRDefault="00280DB3" w:rsidP="003D1AE8">
      <w:pPr>
        <w:pStyle w:val="B4"/>
      </w:pPr>
      <w:r w:rsidRPr="00255447">
        <w:t>4&gt;</w:t>
      </w:r>
      <w:r w:rsidRPr="00255447">
        <w:tab/>
        <w:t xml:space="preserve">for each MBSFN area, for which </w:t>
      </w:r>
      <w:r w:rsidR="00FB7EF6" w:rsidRPr="00255447">
        <w:t xml:space="preserve">the mandatory </w:t>
      </w:r>
      <w:r w:rsidRPr="00255447">
        <w:t xml:space="preserve">measurements result </w:t>
      </w:r>
      <w:r w:rsidR="00FB7EF6" w:rsidRPr="00255447">
        <w:t>fields became</w:t>
      </w:r>
      <w:r w:rsidRPr="00255447">
        <w:t xml:space="preserve"> available during the last logging interval:</w:t>
      </w:r>
    </w:p>
    <w:p w:rsidR="00280DB3" w:rsidRPr="00255447" w:rsidRDefault="00280DB3" w:rsidP="003D1AE8">
      <w:pPr>
        <w:pStyle w:val="B5"/>
      </w:pPr>
      <w:r w:rsidRPr="00255447">
        <w:t>5&gt;</w:t>
      </w:r>
      <w:r w:rsidRPr="00255447">
        <w:tab/>
        <w:t xml:space="preserve">set the </w:t>
      </w:r>
      <w:r w:rsidRPr="00255447">
        <w:rPr>
          <w:i/>
        </w:rPr>
        <w:t>rsrp</w:t>
      </w:r>
      <w:r w:rsidRPr="00255447">
        <w:rPr>
          <w:i/>
          <w:iCs/>
        </w:rPr>
        <w:t>ResultMBSFN</w:t>
      </w:r>
      <w:r w:rsidRPr="00255447">
        <w:rPr>
          <w:iCs/>
        </w:rPr>
        <w:t xml:space="preserve">, </w:t>
      </w:r>
      <w:r w:rsidRPr="00255447">
        <w:rPr>
          <w:i/>
        </w:rPr>
        <w:t>rsrq</w:t>
      </w:r>
      <w:r w:rsidRPr="00255447">
        <w:rPr>
          <w:i/>
          <w:iCs/>
        </w:rPr>
        <w:t>ResultMBSFN</w:t>
      </w:r>
      <w:r w:rsidRPr="00255447">
        <w:rPr>
          <w:iCs/>
        </w:rPr>
        <w:t xml:space="preserve"> </w:t>
      </w:r>
      <w:r w:rsidRPr="00255447">
        <w:t>to include measurement results that became available during the last logging interval;</w:t>
      </w:r>
    </w:p>
    <w:p w:rsidR="00FB7EF6" w:rsidRPr="00255447" w:rsidRDefault="00FB7EF6" w:rsidP="003D1AE8">
      <w:pPr>
        <w:pStyle w:val="B5"/>
      </w:pPr>
      <w:r w:rsidRPr="00255447">
        <w:t>5&gt;</w:t>
      </w:r>
      <w:r w:rsidRPr="00255447">
        <w:tab/>
        <w:t xml:space="preserve">include the fields </w:t>
      </w:r>
      <w:r w:rsidRPr="00255447">
        <w:rPr>
          <w:i/>
        </w:rPr>
        <w:t>signallingBLER-Result</w:t>
      </w:r>
      <w:r w:rsidRPr="00255447">
        <w:t xml:space="preserve"> or </w:t>
      </w:r>
      <w:r w:rsidRPr="00255447">
        <w:rPr>
          <w:i/>
        </w:rPr>
        <w:t>dataBLER-MCH-ResultList</w:t>
      </w:r>
      <w:r w:rsidRPr="00255447">
        <w:t xml:space="preserve"> if the concerned BLER results are availble,</w:t>
      </w:r>
    </w:p>
    <w:p w:rsidR="00280DB3" w:rsidRPr="00255447" w:rsidRDefault="00280DB3" w:rsidP="003D1AE8">
      <w:pPr>
        <w:pStyle w:val="B5"/>
      </w:pPr>
      <w:r w:rsidRPr="00255447">
        <w:t>5&gt;</w:t>
      </w:r>
      <w:r w:rsidRPr="00255447">
        <w:tab/>
        <w:t xml:space="preserve">set the </w:t>
      </w:r>
      <w:r w:rsidRPr="00255447">
        <w:rPr>
          <w:i/>
        </w:rPr>
        <w:t>mbsfn-AreaId</w:t>
      </w:r>
      <w:r w:rsidRPr="00255447">
        <w:t xml:space="preserve"> and </w:t>
      </w:r>
      <w:r w:rsidRPr="00255447">
        <w:rPr>
          <w:i/>
        </w:rPr>
        <w:t xml:space="preserve">carrierFrequency </w:t>
      </w:r>
      <w:r w:rsidRPr="00255447">
        <w:t xml:space="preserve">to indicate the MBSFN area </w:t>
      </w:r>
      <w:r w:rsidRPr="00255447">
        <w:rPr>
          <w:rFonts w:eastAsia="MS Mincho"/>
        </w:rPr>
        <w:t>in</w:t>
      </w:r>
      <w:r w:rsidRPr="00255447">
        <w:t xml:space="preserve"> which the UE is receiving MBSFN transmission</w:t>
      </w:r>
      <w:r w:rsidR="00FB7EF6" w:rsidRPr="00255447">
        <w:t>;</w:t>
      </w:r>
    </w:p>
    <w:p w:rsidR="00280DB3" w:rsidRPr="00255447" w:rsidRDefault="00280DB3" w:rsidP="003D1AE8">
      <w:pPr>
        <w:pStyle w:val="B4"/>
        <w:rPr>
          <w:rFonts w:eastAsia="MS Mincho"/>
        </w:rPr>
      </w:pPr>
      <w:r w:rsidRPr="00255447">
        <w:t>4&gt;</w:t>
      </w:r>
      <w:r w:rsidRPr="00255447">
        <w:rPr>
          <w:rFonts w:eastAsia="MS Mincho"/>
        </w:rPr>
        <w:tab/>
        <w:t>if in RRC_CONNECTED:</w:t>
      </w:r>
    </w:p>
    <w:p w:rsidR="00280DB3" w:rsidRPr="00255447" w:rsidRDefault="00280DB3" w:rsidP="003D1AE8">
      <w:pPr>
        <w:pStyle w:val="B5"/>
      </w:pPr>
      <w:r w:rsidRPr="00255447">
        <w:t>5&gt;</w:t>
      </w:r>
      <w:r w:rsidRPr="00255447">
        <w:tab/>
        <w:t xml:space="preserve">set the </w:t>
      </w:r>
      <w:r w:rsidRPr="00255447">
        <w:rPr>
          <w:i/>
        </w:rPr>
        <w:t>servCellIdentity</w:t>
      </w:r>
      <w:r w:rsidRPr="00255447">
        <w:t xml:space="preserve"> to indicate global cell identity of the </w:t>
      </w:r>
      <w:r w:rsidRPr="00255447">
        <w:rPr>
          <w:rFonts w:eastAsia="MS Mincho"/>
        </w:rPr>
        <w:t>PCell</w:t>
      </w:r>
      <w:r w:rsidRPr="00255447">
        <w:t>;</w:t>
      </w:r>
    </w:p>
    <w:p w:rsidR="00280DB3" w:rsidRPr="00255447" w:rsidRDefault="00280DB3" w:rsidP="003D1AE8">
      <w:pPr>
        <w:pStyle w:val="B5"/>
        <w:rPr>
          <w:rFonts w:eastAsia="MS Mincho"/>
        </w:rPr>
      </w:pPr>
      <w:r w:rsidRPr="00255447">
        <w:t>5&gt;</w:t>
      </w:r>
      <w:r w:rsidRPr="00255447">
        <w:tab/>
        <w:t xml:space="preserve">set the </w:t>
      </w:r>
      <w:r w:rsidRPr="00255447">
        <w:rPr>
          <w:i/>
        </w:rPr>
        <w:t>measResultServCell</w:t>
      </w:r>
      <w:r w:rsidRPr="00255447">
        <w:t xml:space="preserve"> to include the</w:t>
      </w:r>
      <w:r w:rsidRPr="00255447">
        <w:rPr>
          <w:iCs/>
        </w:rPr>
        <w:t xml:space="preserve"> layer 3 </w:t>
      </w:r>
      <w:r w:rsidRPr="00255447">
        <w:t xml:space="preserve">filtered measured </w:t>
      </w:r>
      <w:r w:rsidRPr="00255447">
        <w:rPr>
          <w:iCs/>
        </w:rPr>
        <w:t>results</w:t>
      </w:r>
      <w:r w:rsidRPr="00255447">
        <w:rPr>
          <w:rFonts w:eastAsia="MS Mincho"/>
          <w:iCs/>
        </w:rPr>
        <w:t xml:space="preserve"> of the PCell</w:t>
      </w:r>
      <w:r w:rsidRPr="00255447">
        <w:t>;</w:t>
      </w:r>
    </w:p>
    <w:p w:rsidR="00280DB3" w:rsidRPr="00255447" w:rsidRDefault="00280DB3" w:rsidP="003D1AE8">
      <w:pPr>
        <w:pStyle w:val="B5"/>
        <w:rPr>
          <w:rFonts w:eastAsia="MS Mincho"/>
        </w:rPr>
      </w:pPr>
      <w:r w:rsidRPr="00255447">
        <w:t>5&gt;</w:t>
      </w:r>
      <w:r w:rsidRPr="00255447">
        <w:tab/>
        <w:t xml:space="preserve">if available, set the </w:t>
      </w:r>
      <w:r w:rsidRPr="00255447">
        <w:rPr>
          <w:i/>
          <w:iCs/>
        </w:rPr>
        <w:t xml:space="preserve">measResultNeighCells </w:t>
      </w:r>
      <w:r w:rsidRPr="00255447">
        <w:t>to include the</w:t>
      </w:r>
      <w:r w:rsidRPr="00255447">
        <w:rPr>
          <w:iCs/>
        </w:rPr>
        <w:t xml:space="preserve"> layer 3 </w:t>
      </w:r>
      <w:r w:rsidRPr="00255447">
        <w:t xml:space="preserve">filtered measured </w:t>
      </w:r>
      <w:r w:rsidRPr="00255447">
        <w:rPr>
          <w:iCs/>
        </w:rPr>
        <w:t xml:space="preserve">results of </w:t>
      </w:r>
      <w:r w:rsidRPr="00255447">
        <w:t>SCell(s) and neighbouring cell(s) measurements that became available during the last logging interval</w:t>
      </w:r>
      <w:r w:rsidRPr="00255447">
        <w:rPr>
          <w:iCs/>
        </w:rPr>
        <w:t xml:space="preserve">, </w:t>
      </w:r>
      <w:r w:rsidRPr="00255447">
        <w:t>in order of decreasing RSRP, for at most the following number of cells: 6 intra-frequency and 3 inter-frequency cells per frequency and</w:t>
      </w:r>
      <w:r w:rsidRPr="00255447">
        <w:rPr>
          <w:rFonts w:eastAsia="MS Mincho"/>
        </w:rPr>
        <w:t xml:space="preserve"> </w:t>
      </w:r>
      <w:r w:rsidRPr="00255447">
        <w:t>according to the following:</w:t>
      </w:r>
    </w:p>
    <w:p w:rsidR="00280DB3" w:rsidRPr="00255447" w:rsidRDefault="00280DB3" w:rsidP="003D1AE8">
      <w:pPr>
        <w:pStyle w:val="B6"/>
      </w:pPr>
      <w:r w:rsidRPr="00255447">
        <w:t>6&gt;</w:t>
      </w:r>
      <w:r w:rsidRPr="00255447">
        <w:tab/>
        <w:t>for each cell included, include the optional fields that are available;</w:t>
      </w:r>
    </w:p>
    <w:p w:rsidR="00280DB3" w:rsidRPr="00255447" w:rsidRDefault="00280DB3" w:rsidP="003D1AE8">
      <w:pPr>
        <w:pStyle w:val="B5"/>
      </w:pPr>
      <w:r w:rsidRPr="00255447">
        <w:t>5&gt;</w:t>
      </w:r>
      <w:r w:rsidRPr="00255447">
        <w:tab/>
        <w:t xml:space="preserve">if available, </w:t>
      </w:r>
      <w:r w:rsidRPr="00255447">
        <w:rPr>
          <w:rFonts w:eastAsia="MS Mincho"/>
        </w:rPr>
        <w:t>optionally</w:t>
      </w:r>
      <w:r w:rsidRPr="00255447">
        <w:t xml:space="preserve"> set the </w:t>
      </w:r>
      <w:r w:rsidRPr="00255447">
        <w:rPr>
          <w:i/>
          <w:iCs/>
        </w:rPr>
        <w:t xml:space="preserve">measResultNeighCells </w:t>
      </w:r>
      <w:r w:rsidRPr="00255447">
        <w:t>to include the</w:t>
      </w:r>
      <w:r w:rsidRPr="00255447">
        <w:rPr>
          <w:iCs/>
        </w:rPr>
        <w:t xml:space="preserve"> layer 3 </w:t>
      </w:r>
      <w:r w:rsidRPr="00255447">
        <w:t xml:space="preserve">filtered measured </w:t>
      </w:r>
      <w:r w:rsidRPr="00255447">
        <w:rPr>
          <w:iCs/>
        </w:rPr>
        <w:t xml:space="preserve">results of </w:t>
      </w:r>
      <w:r w:rsidRPr="00255447">
        <w:t>neighbouring cell(s) measurements that became available during the last logging interval</w:t>
      </w:r>
      <w:r w:rsidRPr="00255447">
        <w:rPr>
          <w:iCs/>
        </w:rPr>
        <w:t xml:space="preserve">, </w:t>
      </w:r>
      <w:r w:rsidRPr="00255447">
        <w:t>in order of decreasing RSCP(UTRA)/RSSI(GERAN)/PilotStrength(cdma2000), for at most the following number of cells: 3 inter-RAT cells per frequency (UTRA, cdma2000)/set of frequencies (GERAN), and</w:t>
      </w:r>
      <w:r w:rsidRPr="00255447">
        <w:rPr>
          <w:rFonts w:eastAsia="MS Mincho"/>
        </w:rPr>
        <w:t xml:space="preserve"> </w:t>
      </w:r>
      <w:r w:rsidRPr="00255447">
        <w:t>according to the following:</w:t>
      </w:r>
    </w:p>
    <w:p w:rsidR="00280DB3" w:rsidRPr="00255447" w:rsidRDefault="00280DB3" w:rsidP="003D1AE8">
      <w:pPr>
        <w:pStyle w:val="B6"/>
      </w:pPr>
      <w:r w:rsidRPr="00255447">
        <w:t>6&gt;</w:t>
      </w:r>
      <w:r w:rsidRPr="00255447">
        <w:tab/>
        <w:t>for each cell included, include the optional fields that are available;</w:t>
      </w:r>
    </w:p>
    <w:p w:rsidR="00280DB3" w:rsidRPr="00255447" w:rsidRDefault="00280DB3" w:rsidP="003D1AE8">
      <w:pPr>
        <w:pStyle w:val="B4"/>
        <w:rPr>
          <w:rFonts w:eastAsia="MS Mincho"/>
        </w:rPr>
      </w:pPr>
      <w:r w:rsidRPr="00255447">
        <w:t xml:space="preserve">4&gt; </w:t>
      </w:r>
      <w:r w:rsidRPr="00255447">
        <w:rPr>
          <w:rFonts w:eastAsia="MS Mincho"/>
        </w:rPr>
        <w:t>if in RRC_IDLE:</w:t>
      </w:r>
    </w:p>
    <w:p w:rsidR="00280DB3" w:rsidRPr="00255447" w:rsidRDefault="00280DB3" w:rsidP="003D1AE8">
      <w:pPr>
        <w:pStyle w:val="B5"/>
      </w:pPr>
      <w:r w:rsidRPr="00255447">
        <w:t>5&gt;</w:t>
      </w:r>
      <w:r w:rsidRPr="00255447">
        <w:tab/>
        <w:t xml:space="preserve">set the </w:t>
      </w:r>
      <w:r w:rsidRPr="00255447">
        <w:rPr>
          <w:i/>
        </w:rPr>
        <w:t>servCellIdentity</w:t>
      </w:r>
      <w:r w:rsidRPr="00255447">
        <w:t xml:space="preserve"> to indicate global cell identity of the </w:t>
      </w:r>
      <w:r w:rsidRPr="00255447">
        <w:rPr>
          <w:rFonts w:eastAsia="MS Mincho"/>
        </w:rPr>
        <w:t>serving cell</w:t>
      </w:r>
      <w:r w:rsidRPr="00255447">
        <w:t>;</w:t>
      </w:r>
    </w:p>
    <w:p w:rsidR="00280DB3" w:rsidRPr="00255447" w:rsidRDefault="00280DB3" w:rsidP="003D1AE8">
      <w:pPr>
        <w:pStyle w:val="B5"/>
        <w:rPr>
          <w:rFonts w:eastAsia="MS Mincho"/>
        </w:rPr>
      </w:pPr>
      <w:r w:rsidRPr="00255447">
        <w:rPr>
          <w:rFonts w:eastAsia="MS Mincho"/>
        </w:rPr>
        <w:t>5&gt;</w:t>
      </w:r>
      <w:r w:rsidRPr="00255447">
        <w:rPr>
          <w:rFonts w:eastAsia="MS Mincho"/>
        </w:rPr>
        <w:tab/>
      </w:r>
      <w:r w:rsidRPr="00255447">
        <w:t xml:space="preserve">set the </w:t>
      </w:r>
      <w:r w:rsidRPr="00255447">
        <w:rPr>
          <w:i/>
        </w:rPr>
        <w:t>measResultServCell</w:t>
      </w:r>
      <w:r w:rsidRPr="00255447">
        <w:t xml:space="preserve"> to include the quantities of the serving cell;</w:t>
      </w:r>
    </w:p>
    <w:p w:rsidR="00280DB3" w:rsidRPr="00255447" w:rsidRDefault="00280DB3" w:rsidP="003D1AE8">
      <w:pPr>
        <w:pStyle w:val="B5"/>
      </w:pPr>
      <w:r w:rsidRPr="00255447">
        <w:rPr>
          <w:rFonts w:eastAsia="MS Mincho"/>
        </w:rPr>
        <w:t>5&gt;</w:t>
      </w:r>
      <w:r w:rsidRPr="00255447">
        <w:rPr>
          <w:rFonts w:eastAsia="MS Mincho"/>
        </w:rPr>
        <w:tab/>
      </w:r>
      <w:r w:rsidRPr="00255447">
        <w:t xml:space="preserve">if available, set the </w:t>
      </w:r>
      <w:r w:rsidRPr="00255447">
        <w:rPr>
          <w:i/>
          <w:iCs/>
        </w:rPr>
        <w:t>measResultNeighCells</w:t>
      </w:r>
      <w:r w:rsidRPr="00255447">
        <w:rPr>
          <w:iCs/>
        </w:rPr>
        <w:t xml:space="preserve">, </w:t>
      </w:r>
      <w:r w:rsidRPr="00255447">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rsidR="00280DB3" w:rsidRPr="00255447" w:rsidRDefault="00280DB3" w:rsidP="003D1AE8">
      <w:pPr>
        <w:pStyle w:val="B6"/>
      </w:pPr>
      <w:r w:rsidRPr="00255447">
        <w:t>6&gt;</w:t>
      </w:r>
      <w:r w:rsidRPr="00255447">
        <w:tab/>
        <w:t>for each neighbour cell included, include the optional fields that are available;</w:t>
      </w:r>
    </w:p>
    <w:p w:rsidR="00280DB3" w:rsidRPr="00255447" w:rsidRDefault="00280DB3" w:rsidP="003D1AE8">
      <w:pPr>
        <w:pStyle w:val="B5"/>
      </w:pPr>
      <w:r w:rsidRPr="00255447">
        <w:t>5&gt;</w:t>
      </w:r>
      <w:r w:rsidRPr="00255447">
        <w:tab/>
        <w:t xml:space="preserve">if available, </w:t>
      </w:r>
      <w:r w:rsidRPr="00255447">
        <w:rPr>
          <w:rFonts w:eastAsia="MS Mincho"/>
        </w:rPr>
        <w:t>optionally</w:t>
      </w:r>
      <w:r w:rsidRPr="00255447">
        <w:t xml:space="preserve"> set the </w:t>
      </w:r>
      <w:r w:rsidRPr="00255447">
        <w:rPr>
          <w:i/>
          <w:iCs/>
        </w:rPr>
        <w:t>measResultNeighCells</w:t>
      </w:r>
      <w:r w:rsidRPr="00255447">
        <w:rPr>
          <w:rFonts w:eastAsia="MS Mincho"/>
          <w:i/>
          <w:iCs/>
        </w:rPr>
        <w:t>,</w:t>
      </w:r>
      <w:r w:rsidRPr="00255447">
        <w:rPr>
          <w:i/>
          <w:iCs/>
        </w:rPr>
        <w:t xml:space="preserve"> </w:t>
      </w:r>
      <w:r w:rsidRPr="00255447">
        <w:t>in order of decreasing ranking-criterion as used for cell re-selection,</w:t>
      </w:r>
      <w:r w:rsidRPr="00255447">
        <w:rPr>
          <w:rFonts w:eastAsia="MS Mincho"/>
        </w:rPr>
        <w:t xml:space="preserve"> </w:t>
      </w:r>
      <w:r w:rsidRPr="00255447">
        <w:t>to include neighbouring cell measurements that became available during the last logging interval</w:t>
      </w:r>
      <w:r w:rsidRPr="00255447">
        <w:rPr>
          <w:iCs/>
        </w:rPr>
        <w:t xml:space="preserve">, </w:t>
      </w:r>
      <w:r w:rsidRPr="00255447">
        <w:t>for at most the following number of cells: 3 inter-RAT cells per frequency (UTRA, cdma2000)/set of frequencies (GERAN), and</w:t>
      </w:r>
      <w:r w:rsidRPr="00255447">
        <w:rPr>
          <w:rFonts w:eastAsia="MS Mincho"/>
        </w:rPr>
        <w:t xml:space="preserve"> </w:t>
      </w:r>
      <w:r w:rsidRPr="00255447">
        <w:t>according to the following:</w:t>
      </w:r>
    </w:p>
    <w:p w:rsidR="00280DB3" w:rsidRPr="00255447" w:rsidRDefault="00280DB3" w:rsidP="003D1AE8">
      <w:pPr>
        <w:pStyle w:val="B6"/>
        <w:rPr>
          <w:rFonts w:eastAsia="MS Mincho"/>
        </w:rPr>
      </w:pPr>
      <w:r w:rsidRPr="00255447">
        <w:t>6&gt;</w:t>
      </w:r>
      <w:r w:rsidRPr="00255447">
        <w:tab/>
        <w:t>for each cell included, include the optional fields that are available;</w:t>
      </w:r>
    </w:p>
    <w:p w:rsidR="003D239B" w:rsidRPr="00255447" w:rsidRDefault="003D239B" w:rsidP="003D1AE8">
      <w:pPr>
        <w:pStyle w:val="B4"/>
        <w:rPr>
          <w:rFonts w:eastAsia="MS Mincho"/>
        </w:rPr>
      </w:pPr>
      <w:r w:rsidRPr="00255447">
        <w:lastRenderedPageBreak/>
        <w:t xml:space="preserve">4&gt; for the cells included according to the previous (i.e. covering previous and current serving cells as well as neighbouring EUTRA cells) include results according to the extended RSRQ if </w:t>
      </w:r>
      <w:r w:rsidR="00873A93" w:rsidRPr="00255447">
        <w:t xml:space="preserve">corresponding </w:t>
      </w:r>
      <w:r w:rsidRPr="00255447">
        <w:t xml:space="preserve">results are available according to the associated performance requirements defined in </w:t>
      </w:r>
      <w:r w:rsidR="00DC73E5" w:rsidRPr="00255447">
        <w:t xml:space="preserve">TS </w:t>
      </w:r>
      <w:r w:rsidRPr="00255447">
        <w:t>36.133 [16];</w:t>
      </w:r>
    </w:p>
    <w:p w:rsidR="003D239B" w:rsidRPr="00255447" w:rsidRDefault="003D239B" w:rsidP="003D1AE8">
      <w:pPr>
        <w:pStyle w:val="B4"/>
        <w:rPr>
          <w:rFonts w:eastAsia="MS Mincho"/>
        </w:rPr>
      </w:pPr>
      <w:r w:rsidRPr="00255447">
        <w:t>4&gt; for the cells included according to the previous (i.e. covering previous and current serving cells as well as neighbouring EUTRA cells) include RSRQ type if the result was based on measurements using a wider band or using all OFDM symbols;</w:t>
      </w:r>
    </w:p>
    <w:p w:rsidR="00FB7EF6" w:rsidRPr="00255447" w:rsidRDefault="00FB7EF6" w:rsidP="003D1AE8">
      <w:pPr>
        <w:pStyle w:val="NO"/>
      </w:pPr>
      <w:r w:rsidRPr="00255447">
        <w:t>NOTE 2:</w:t>
      </w:r>
      <w:r w:rsidRPr="00255447">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rsidR="00280DB3" w:rsidRPr="00255447" w:rsidRDefault="00756B72" w:rsidP="003D1AE8">
      <w:pPr>
        <w:pStyle w:val="B3"/>
      </w:pPr>
      <w:r w:rsidRPr="00255447">
        <w:t>3</w:t>
      </w:r>
      <w:r w:rsidR="00280DB3" w:rsidRPr="00255447">
        <w:t>&gt;</w:t>
      </w:r>
      <w:r w:rsidR="00280DB3" w:rsidRPr="00255447">
        <w:tab/>
      </w:r>
      <w:r w:rsidR="00280DB3" w:rsidRPr="00255447">
        <w:rPr>
          <w:rFonts w:eastAsia="MS Mincho"/>
        </w:rPr>
        <w:t>else</w:t>
      </w:r>
      <w:r w:rsidR="00280DB3" w:rsidRPr="00255447">
        <w:t>:</w:t>
      </w:r>
    </w:p>
    <w:p w:rsidR="00756B72" w:rsidRPr="00255447" w:rsidRDefault="00280DB3" w:rsidP="003D1AE8">
      <w:pPr>
        <w:pStyle w:val="B4"/>
      </w:pPr>
      <w:r w:rsidRPr="00255447">
        <w:rPr>
          <w:rFonts w:eastAsia="MS Mincho"/>
        </w:rPr>
        <w:t>4</w:t>
      </w:r>
      <w:r w:rsidR="00756B72" w:rsidRPr="00255447">
        <w:t>&gt;</w:t>
      </w:r>
      <w:r w:rsidR="00756B72" w:rsidRPr="00255447">
        <w:tab/>
        <w:t xml:space="preserve">set the </w:t>
      </w:r>
      <w:r w:rsidR="00756B72" w:rsidRPr="00255447">
        <w:rPr>
          <w:i/>
        </w:rPr>
        <w:t>servCellIdentity</w:t>
      </w:r>
      <w:r w:rsidR="00756B72" w:rsidRPr="00255447">
        <w:t xml:space="preserve"> to indicate global cell identity of the cell the UE is camping on;</w:t>
      </w:r>
    </w:p>
    <w:p w:rsidR="00756B72" w:rsidRPr="00255447" w:rsidRDefault="00280DB3" w:rsidP="003D1AE8">
      <w:pPr>
        <w:pStyle w:val="B4"/>
      </w:pPr>
      <w:r w:rsidRPr="00255447">
        <w:rPr>
          <w:rFonts w:eastAsia="MS Mincho"/>
        </w:rPr>
        <w:t>4</w:t>
      </w:r>
      <w:r w:rsidR="00756B72" w:rsidRPr="00255447">
        <w:t>&gt;</w:t>
      </w:r>
      <w:r w:rsidR="00756B72" w:rsidRPr="00255447">
        <w:tab/>
        <w:t xml:space="preserve">set the </w:t>
      </w:r>
      <w:r w:rsidR="00756B72" w:rsidRPr="00255447">
        <w:rPr>
          <w:i/>
        </w:rPr>
        <w:t>measResultServCell</w:t>
      </w:r>
      <w:r w:rsidR="00756B72" w:rsidRPr="00255447">
        <w:t xml:space="preserve"> to include the quantities of the cell the UE is camping on;</w:t>
      </w:r>
    </w:p>
    <w:p w:rsidR="00756B72" w:rsidRPr="00255447" w:rsidRDefault="00280DB3" w:rsidP="003D1AE8">
      <w:pPr>
        <w:pStyle w:val="B4"/>
      </w:pPr>
      <w:r w:rsidRPr="00255447">
        <w:rPr>
          <w:rFonts w:eastAsia="MS Mincho"/>
        </w:rPr>
        <w:t>4</w:t>
      </w:r>
      <w:r w:rsidR="00756B72" w:rsidRPr="00255447">
        <w:t>&gt;</w:t>
      </w:r>
      <w:r w:rsidR="00756B72" w:rsidRPr="00255447">
        <w:tab/>
        <w:t xml:space="preserve">if available, set the </w:t>
      </w:r>
      <w:r w:rsidR="00756B72" w:rsidRPr="00255447">
        <w:rPr>
          <w:i/>
          <w:iCs/>
        </w:rPr>
        <w:t>measResultNeighCells</w:t>
      </w:r>
      <w:r w:rsidR="00756B72" w:rsidRPr="00255447">
        <w:rPr>
          <w:iCs/>
        </w:rPr>
        <w:t xml:space="preserve">, </w:t>
      </w:r>
      <w:r w:rsidR="00756B72" w:rsidRPr="00255447">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rsidR="00756B72" w:rsidRPr="00255447" w:rsidRDefault="00280DB3" w:rsidP="003D1AE8">
      <w:pPr>
        <w:pStyle w:val="B5"/>
      </w:pPr>
      <w:r w:rsidRPr="00255447">
        <w:rPr>
          <w:rFonts w:eastAsia="MS Mincho"/>
        </w:rPr>
        <w:t>5</w:t>
      </w:r>
      <w:r w:rsidR="00756B72" w:rsidRPr="00255447">
        <w:t>&gt;</w:t>
      </w:r>
      <w:r w:rsidR="00756B72" w:rsidRPr="00255447">
        <w:tab/>
        <w:t>for each neighbour cell included, include the optional fields that are available;</w:t>
      </w:r>
    </w:p>
    <w:p w:rsidR="003D239B" w:rsidRPr="00255447" w:rsidRDefault="003D239B" w:rsidP="003D1AE8">
      <w:pPr>
        <w:pStyle w:val="B4"/>
        <w:rPr>
          <w:rFonts w:eastAsia="MS Mincho"/>
        </w:rPr>
      </w:pPr>
      <w:r w:rsidRPr="00255447">
        <w:t xml:space="preserve">4&gt; for the cells included according to the previous (i.e. covering previous and current serving cells as well as neighbouring EUTRA cells) include results according to the extended RSRQ if </w:t>
      </w:r>
      <w:r w:rsidR="00873A93" w:rsidRPr="00255447">
        <w:t xml:space="preserve">corresponding </w:t>
      </w:r>
      <w:r w:rsidRPr="00255447">
        <w:t xml:space="preserve">results are available according to the associated performance requirements defined in </w:t>
      </w:r>
      <w:r w:rsidR="00DC73E5" w:rsidRPr="00255447">
        <w:t xml:space="preserve">TS </w:t>
      </w:r>
      <w:r w:rsidRPr="00255447">
        <w:t>36.133 [16];</w:t>
      </w:r>
    </w:p>
    <w:p w:rsidR="003D239B" w:rsidRPr="00255447" w:rsidRDefault="003D239B" w:rsidP="003D1AE8">
      <w:pPr>
        <w:pStyle w:val="B4"/>
        <w:rPr>
          <w:rFonts w:eastAsia="MS Mincho"/>
        </w:rPr>
      </w:pPr>
      <w:r w:rsidRPr="00255447">
        <w:t>4&gt; for the cells included according to the previous (i.e. covering previous and current serving cells as well as neighbouring EUTRA cells) include RSRQ type if the result was based on measurements using a wider band or using all OFDM symbols;</w:t>
      </w:r>
    </w:p>
    <w:p w:rsidR="00756B72" w:rsidRPr="00255447" w:rsidRDefault="00756B72" w:rsidP="003D1AE8">
      <w:pPr>
        <w:pStyle w:val="NO"/>
      </w:pPr>
      <w:r w:rsidRPr="00255447">
        <w:t>NOTE</w:t>
      </w:r>
      <w:r w:rsidR="00280DB3" w:rsidRPr="00255447">
        <w:t xml:space="preserve"> </w:t>
      </w:r>
      <w:r w:rsidR="00FB7EF6" w:rsidRPr="00255447">
        <w:t>3</w:t>
      </w:r>
      <w:r w:rsidRPr="00255447">
        <w:t>:</w:t>
      </w:r>
      <w:r w:rsidRPr="00255447">
        <w:tab/>
        <w:t>The UE includes the latest results of the available measurements as used for cell reselection evaluation</w:t>
      </w:r>
      <w:r w:rsidR="00280DB3" w:rsidRPr="00255447">
        <w:t xml:space="preserve"> in RRC_IDLE or as used for evaluation of reporting criteria or for measurement reporting according to 5.5.3 in RRC_CONNECTED</w:t>
      </w:r>
      <w:r w:rsidRPr="00255447">
        <w:t>, which are performed in accordance with the performance requirements as specified in TS 36.133 [16].</w:t>
      </w:r>
    </w:p>
    <w:p w:rsidR="00756B72" w:rsidRPr="00255447" w:rsidRDefault="00756B72" w:rsidP="003D1AE8">
      <w:pPr>
        <w:pStyle w:val="B2"/>
      </w:pPr>
      <w:r w:rsidRPr="00255447">
        <w:t>2&gt;</w:t>
      </w:r>
      <w:r w:rsidRPr="00255447">
        <w:tab/>
        <w:t>when the memory reserved for the logged measurement information becomes full, stop timer T330 and perform the same actions as performed upon expiry of T330, as specified in 5.6.6.4;</w:t>
      </w:r>
    </w:p>
    <w:p w:rsidR="00756B72" w:rsidRPr="00255447" w:rsidRDefault="00756B72" w:rsidP="003D1AE8">
      <w:pPr>
        <w:pStyle w:val="Heading3"/>
      </w:pPr>
      <w:bookmarkStart w:id="407" w:name="_Toc5814831"/>
      <w:r w:rsidRPr="00255447">
        <w:t>5.</w:t>
      </w:r>
      <w:r w:rsidRPr="00255447">
        <w:rPr>
          <w:lang w:eastAsia="zh-CN"/>
        </w:rPr>
        <w:t>6</w:t>
      </w:r>
      <w:r w:rsidRPr="00255447">
        <w:t>.</w:t>
      </w:r>
      <w:r w:rsidRPr="00255447">
        <w:rPr>
          <w:lang w:eastAsia="zh-CN"/>
        </w:rPr>
        <w:t>9</w:t>
      </w:r>
      <w:r w:rsidRPr="00255447">
        <w:tab/>
        <w:t>In-device coexistence indication</w:t>
      </w:r>
      <w:bookmarkEnd w:id="407"/>
    </w:p>
    <w:p w:rsidR="00756B72" w:rsidRPr="00255447" w:rsidRDefault="00756B72" w:rsidP="003D1AE8">
      <w:pPr>
        <w:pStyle w:val="Heading4"/>
      </w:pPr>
      <w:bookmarkStart w:id="408" w:name="_Toc5814832"/>
      <w:r w:rsidRPr="00255447">
        <w:t>5.</w:t>
      </w:r>
      <w:r w:rsidRPr="00255447">
        <w:rPr>
          <w:lang w:eastAsia="zh-CN"/>
        </w:rPr>
        <w:t>6</w:t>
      </w:r>
      <w:r w:rsidRPr="00255447">
        <w:t>.</w:t>
      </w:r>
      <w:r w:rsidRPr="00255447">
        <w:rPr>
          <w:lang w:eastAsia="zh-CN"/>
        </w:rPr>
        <w:t>9</w:t>
      </w:r>
      <w:r w:rsidRPr="00255447">
        <w:t>.1</w:t>
      </w:r>
      <w:r w:rsidRPr="00255447">
        <w:tab/>
        <w:t>General</w:t>
      </w:r>
      <w:bookmarkEnd w:id="408"/>
    </w:p>
    <w:p w:rsidR="00756B72" w:rsidRPr="00255447" w:rsidRDefault="00756B72" w:rsidP="003D1AE8">
      <w:pPr>
        <w:pStyle w:val="TH"/>
      </w:pPr>
      <w:r w:rsidRPr="00255447">
        <w:object w:dxaOrig="6855" w:dyaOrig="2535">
          <v:shape id="_x0000_i1081" type="#_x0000_t75" style="width:318pt;height:118.5pt" o:ole="">
            <v:imagedata r:id="rId119" o:title=""/>
          </v:shape>
          <o:OLEObject Type="Embed" ProgID="Word.Picture.8" ShapeID="_x0000_i1081" DrawAspect="Content" ObjectID="_1616459113" r:id="rId120"/>
        </w:object>
      </w:r>
    </w:p>
    <w:p w:rsidR="00756B72" w:rsidRPr="00255447" w:rsidRDefault="00756B72" w:rsidP="003D1AE8">
      <w:pPr>
        <w:pStyle w:val="TF"/>
      </w:pPr>
      <w:r w:rsidRPr="00255447">
        <w:t>Figure 5.</w:t>
      </w:r>
      <w:r w:rsidRPr="00255447">
        <w:rPr>
          <w:lang w:eastAsia="zh-CN"/>
        </w:rPr>
        <w:t>6</w:t>
      </w:r>
      <w:r w:rsidRPr="00255447">
        <w:t>.</w:t>
      </w:r>
      <w:r w:rsidRPr="00255447">
        <w:rPr>
          <w:lang w:eastAsia="zh-CN"/>
        </w:rPr>
        <w:t>9</w:t>
      </w:r>
      <w:r w:rsidRPr="00255447">
        <w:t>.1-1: In-device coexistence indication</w:t>
      </w:r>
    </w:p>
    <w:p w:rsidR="00756B72" w:rsidRPr="00255447" w:rsidRDefault="00756B72" w:rsidP="003D1AE8">
      <w:pPr>
        <w:rPr>
          <w:lang w:eastAsia="zh-CN"/>
        </w:rPr>
      </w:pPr>
      <w:r w:rsidRPr="00255447">
        <w:t xml:space="preserve">The purpose of this procedure is to inform E-UTRAN about (a change of) the In-Device Coexistence (IDC) </w:t>
      </w:r>
      <w:r w:rsidRPr="00255447">
        <w:rPr>
          <w:lang w:eastAsia="zh-CN"/>
        </w:rPr>
        <w:t>problems</w:t>
      </w:r>
      <w:r w:rsidRPr="00255447">
        <w:t xml:space="preserve"> experienced by the UE</w:t>
      </w:r>
      <w:r w:rsidRPr="00255447">
        <w:rPr>
          <w:lang w:eastAsia="zh-CN"/>
        </w:rPr>
        <w:t xml:space="preserve"> </w:t>
      </w:r>
      <w:r w:rsidRPr="00255447">
        <w:t>in RRC_CONNECTED</w:t>
      </w:r>
      <w:r w:rsidRPr="00255447">
        <w:rPr>
          <w:color w:val="000000"/>
        </w:rPr>
        <w:t>, as described in TS 36.300 [9],</w:t>
      </w:r>
      <w:r w:rsidRPr="00255447">
        <w:t xml:space="preserve"> </w:t>
      </w:r>
      <w:r w:rsidRPr="00255447">
        <w:rPr>
          <w:rFonts w:eastAsia="MS Mincho"/>
        </w:rPr>
        <w:t>and to provide the E-UTRAN with information in order to resolve them.</w:t>
      </w:r>
    </w:p>
    <w:p w:rsidR="00756B72" w:rsidRPr="00255447" w:rsidRDefault="00756B72" w:rsidP="003D1AE8">
      <w:pPr>
        <w:pStyle w:val="Heading4"/>
      </w:pPr>
      <w:bookmarkStart w:id="409" w:name="_Toc5814833"/>
      <w:r w:rsidRPr="00255447">
        <w:lastRenderedPageBreak/>
        <w:t>5.</w:t>
      </w:r>
      <w:r w:rsidRPr="00255447">
        <w:rPr>
          <w:lang w:eastAsia="zh-CN"/>
        </w:rPr>
        <w:t>6</w:t>
      </w:r>
      <w:r w:rsidRPr="00255447">
        <w:t>.</w:t>
      </w:r>
      <w:r w:rsidRPr="00255447">
        <w:rPr>
          <w:lang w:eastAsia="zh-CN"/>
        </w:rPr>
        <w:t>9</w:t>
      </w:r>
      <w:r w:rsidRPr="00255447">
        <w:t>.2</w:t>
      </w:r>
      <w:r w:rsidRPr="00255447">
        <w:tab/>
        <w:t>Initiation</w:t>
      </w:r>
      <w:bookmarkEnd w:id="409"/>
    </w:p>
    <w:p w:rsidR="00756B72" w:rsidRPr="00255447" w:rsidRDefault="00756B72" w:rsidP="003D1AE8">
      <w:r w:rsidRPr="00255447">
        <w:t xml:space="preserve">A UE capable of providing IDC indications may initiate the procedure </w:t>
      </w:r>
      <w:r w:rsidRPr="00255447">
        <w:rPr>
          <w:lang w:eastAsia="zh-CN"/>
        </w:rPr>
        <w:t>when it is</w:t>
      </w:r>
      <w:r w:rsidRPr="00255447">
        <w:t xml:space="preserve"> configured to </w:t>
      </w:r>
      <w:r w:rsidRPr="00255447">
        <w:rPr>
          <w:lang w:eastAsia="zh-CN"/>
        </w:rPr>
        <w:t xml:space="preserve">provide </w:t>
      </w:r>
      <w:r w:rsidRPr="00255447">
        <w:t>IDC indications</w:t>
      </w:r>
      <w:r w:rsidR="00AB780C" w:rsidRPr="00255447">
        <w:rPr>
          <w:lang w:eastAsia="zh-CN"/>
        </w:rPr>
        <w:t xml:space="preserve"> and</w:t>
      </w:r>
      <w:r w:rsidRPr="00255447">
        <w:t xml:space="preserve"> upon change of IDC </w:t>
      </w:r>
      <w:r w:rsidRPr="00255447">
        <w:rPr>
          <w:lang w:eastAsia="zh-CN"/>
        </w:rPr>
        <w:t>problem</w:t>
      </w:r>
      <w:r w:rsidRPr="00255447">
        <w:t xml:space="preserve"> information.</w:t>
      </w:r>
    </w:p>
    <w:p w:rsidR="00756B72" w:rsidRPr="00255447" w:rsidRDefault="00756B72" w:rsidP="003D1AE8">
      <w:r w:rsidRPr="00255447">
        <w:t>Upon initiating the procedure, the UE shall</w:t>
      </w:r>
      <w:r w:rsidRPr="00255447">
        <w:rPr>
          <w:lang w:eastAsia="zh-CN"/>
        </w:rPr>
        <w:t>:</w:t>
      </w:r>
    </w:p>
    <w:p w:rsidR="00756B72" w:rsidRPr="00255447" w:rsidRDefault="00756B72" w:rsidP="003D1AE8">
      <w:pPr>
        <w:pStyle w:val="B1"/>
        <w:rPr>
          <w:lang w:eastAsia="zh-CN"/>
        </w:rPr>
      </w:pPr>
      <w:r w:rsidRPr="00255447">
        <w:t>1&gt;</w:t>
      </w:r>
      <w:r w:rsidRPr="00255447">
        <w:tab/>
        <w:t>if configured to provide</w:t>
      </w:r>
      <w:r w:rsidRPr="00255447">
        <w:rPr>
          <w:lang w:eastAsia="zh-CN"/>
        </w:rPr>
        <w:t xml:space="preserve"> IDC</w:t>
      </w:r>
      <w:r w:rsidRPr="00255447">
        <w:t xml:space="preserve"> indications</w:t>
      </w:r>
      <w:r w:rsidRPr="00255447">
        <w:rPr>
          <w:lang w:eastAsia="zh-CN"/>
        </w:rPr>
        <w:t>:</w:t>
      </w:r>
    </w:p>
    <w:p w:rsidR="00756B72" w:rsidRPr="00255447" w:rsidRDefault="00756B72" w:rsidP="003D1AE8">
      <w:pPr>
        <w:pStyle w:val="B2"/>
      </w:pPr>
      <w:r w:rsidRPr="00255447">
        <w:t>2&gt;</w:t>
      </w:r>
      <w:r w:rsidRPr="00255447">
        <w:tab/>
        <w:t xml:space="preserve">if the UE did not transmit an </w:t>
      </w:r>
      <w:r w:rsidR="00AB780C" w:rsidRPr="00255447">
        <w:rPr>
          <w:i/>
          <w:iCs/>
        </w:rPr>
        <w:t xml:space="preserve">InDeviceCoexIndication </w:t>
      </w:r>
      <w:r w:rsidR="00AB780C" w:rsidRPr="00255447">
        <w:rPr>
          <w:iCs/>
        </w:rPr>
        <w:t>message</w:t>
      </w:r>
      <w:r w:rsidRPr="00255447">
        <w:t xml:space="preserve"> since it was configured to provide IDC indications:</w:t>
      </w:r>
    </w:p>
    <w:p w:rsidR="00F44EF2" w:rsidRPr="00255447" w:rsidRDefault="00756B72" w:rsidP="00F44EF2">
      <w:pPr>
        <w:pStyle w:val="B3"/>
      </w:pPr>
      <w:r w:rsidRPr="00255447">
        <w:t>3&gt;</w:t>
      </w:r>
      <w:r w:rsidRPr="00255447">
        <w:tab/>
        <w:t xml:space="preserve">if </w:t>
      </w:r>
      <w:r w:rsidRPr="00255447">
        <w:rPr>
          <w:lang w:eastAsia="zh-CN"/>
        </w:rPr>
        <w:t>on</w:t>
      </w:r>
      <w:r w:rsidRPr="00255447">
        <w:t xml:space="preserve"> one or more frequencies for which a </w:t>
      </w:r>
      <w:r w:rsidRPr="00255447">
        <w:rPr>
          <w:i/>
        </w:rPr>
        <w:t>measObjectEUTRA</w:t>
      </w:r>
      <w:r w:rsidRPr="00255447">
        <w:t xml:space="preserve"> is configured</w:t>
      </w:r>
      <w:r w:rsidRPr="00255447">
        <w:rPr>
          <w:lang w:eastAsia="zh-CN"/>
        </w:rPr>
        <w:t xml:space="preserve">, </w:t>
      </w:r>
      <w:r w:rsidRPr="00255447">
        <w:t>the UE is experiencing</w:t>
      </w:r>
      <w:r w:rsidRPr="00255447">
        <w:rPr>
          <w:lang w:eastAsia="zh-CN"/>
        </w:rPr>
        <w:t xml:space="preserve"> </w:t>
      </w:r>
      <w:r w:rsidRPr="00255447">
        <w:t>IDC problems that it cannot solve by itself</w:t>
      </w:r>
      <w:r w:rsidR="00F44EF2" w:rsidRPr="00255447">
        <w:t>; or</w:t>
      </w:r>
    </w:p>
    <w:p w:rsidR="00756B72" w:rsidRPr="00255447" w:rsidRDefault="00F44EF2" w:rsidP="00F44EF2">
      <w:pPr>
        <w:pStyle w:val="B3"/>
        <w:rPr>
          <w:lang w:eastAsia="zh-CN"/>
        </w:rPr>
      </w:pPr>
      <w:r w:rsidRPr="00255447">
        <w:t>3&gt;</w:t>
      </w:r>
      <w:r w:rsidRPr="00255447">
        <w:tab/>
        <w:t>if configured to provide</w:t>
      </w:r>
      <w:r w:rsidRPr="00255447">
        <w:rPr>
          <w:lang w:eastAsia="zh-CN"/>
        </w:rPr>
        <w:t xml:space="preserve"> IDC</w:t>
      </w:r>
      <w:r w:rsidRPr="00255447">
        <w:t xml:space="preserve"> indications for </w:t>
      </w:r>
      <w:r w:rsidRPr="00255447">
        <w:rPr>
          <w:lang w:eastAsia="zh-CN"/>
        </w:rPr>
        <w:t xml:space="preserve">UL CA; and </w:t>
      </w:r>
      <w:r w:rsidRPr="00255447">
        <w:t xml:space="preserve">if </w:t>
      </w:r>
      <w:r w:rsidRPr="00255447">
        <w:rPr>
          <w:lang w:eastAsia="zh-CN"/>
        </w:rPr>
        <w:t>on</w:t>
      </w:r>
      <w:r w:rsidRPr="00255447">
        <w:t xml:space="preserve"> one or more supported </w:t>
      </w:r>
      <w:r w:rsidRPr="00255447">
        <w:rPr>
          <w:lang w:eastAsia="zh-CN"/>
        </w:rPr>
        <w:t xml:space="preserve">UL CA combination comprising of carrier frequencies for which a measurement object is configured, </w:t>
      </w:r>
      <w:r w:rsidRPr="00255447">
        <w:t>the UE is experiencing</w:t>
      </w:r>
      <w:r w:rsidRPr="00255447">
        <w:rPr>
          <w:lang w:eastAsia="zh-CN"/>
        </w:rPr>
        <w:t xml:space="preserve"> </w:t>
      </w:r>
      <w:r w:rsidRPr="00255447">
        <w:t>IDC problems that it cannot solve by itself</w:t>
      </w:r>
      <w:r w:rsidRPr="00255447">
        <w:rPr>
          <w:lang w:eastAsia="zh-CN"/>
        </w:rPr>
        <w:t>:</w:t>
      </w:r>
    </w:p>
    <w:p w:rsidR="00756B72" w:rsidRPr="00255447" w:rsidRDefault="00756B72" w:rsidP="003D1AE8">
      <w:pPr>
        <w:pStyle w:val="B4"/>
      </w:pPr>
      <w:r w:rsidRPr="00255447">
        <w:t>4&gt;</w:t>
      </w:r>
      <w:r w:rsidRPr="00255447">
        <w:tab/>
        <w:t xml:space="preserve">initiate transmission of the </w:t>
      </w:r>
      <w:r w:rsidRPr="00255447">
        <w:rPr>
          <w:i/>
          <w:iCs/>
        </w:rPr>
        <w:t>InDeviceCoexIndication</w:t>
      </w:r>
      <w:r w:rsidRPr="00255447">
        <w:t xml:space="preserve"> message in accordance with 5.6.9.3;</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rPr>
          <w:lang w:eastAsia="zh-CN"/>
        </w:rPr>
        <w:t>3</w:t>
      </w:r>
      <w:r w:rsidRPr="00255447">
        <w:t>&gt;</w:t>
      </w:r>
      <w:r w:rsidRPr="00255447">
        <w:tab/>
        <w:t>if the set of frequencies</w:t>
      </w:r>
      <w:r w:rsidRPr="00255447">
        <w:rPr>
          <w:lang w:eastAsia="zh-CN"/>
        </w:rPr>
        <w:t>,</w:t>
      </w:r>
      <w:r w:rsidRPr="00255447">
        <w:t xml:space="preserve"> for which a </w:t>
      </w:r>
      <w:r w:rsidRPr="00255447">
        <w:rPr>
          <w:i/>
        </w:rPr>
        <w:t>measObjectEUTRA</w:t>
      </w:r>
      <w:r w:rsidRPr="00255447">
        <w:t xml:space="preserve"> is configured and on which the UE is experiencing IDC problems that it cannot solve by itself, is different from the set indicated in the last transmitted </w:t>
      </w:r>
      <w:r w:rsidRPr="00255447">
        <w:rPr>
          <w:i/>
        </w:rPr>
        <w:t>InDeviceCoexIndication</w:t>
      </w:r>
      <w:r w:rsidRPr="00255447">
        <w:t xml:space="preserve"> message; or</w:t>
      </w:r>
    </w:p>
    <w:p w:rsidR="00756B72" w:rsidRPr="00255447" w:rsidRDefault="00756B72" w:rsidP="003D1AE8">
      <w:pPr>
        <w:pStyle w:val="B3"/>
      </w:pPr>
      <w:r w:rsidRPr="00255447">
        <w:rPr>
          <w:lang w:eastAsia="zh-CN"/>
        </w:rPr>
        <w:t>3</w:t>
      </w:r>
      <w:r w:rsidRPr="00255447">
        <w:t>&gt;</w:t>
      </w:r>
      <w:r w:rsidRPr="00255447">
        <w:tab/>
        <w:t xml:space="preserve">if for one or more of the frequencies in </w:t>
      </w:r>
      <w:r w:rsidRPr="00255447">
        <w:rPr>
          <w:lang w:eastAsia="zh-CN"/>
        </w:rPr>
        <w:t xml:space="preserve">the previously reported </w:t>
      </w:r>
      <w:r w:rsidRPr="00255447">
        <w:t xml:space="preserve">set of frequencies, the </w:t>
      </w:r>
      <w:r w:rsidRPr="00255447">
        <w:rPr>
          <w:i/>
        </w:rPr>
        <w:t>interferenceDirection</w:t>
      </w:r>
      <w:r w:rsidRPr="00255447">
        <w:t xml:space="preserve"> is different from the value indicated in the last transmitted </w:t>
      </w:r>
      <w:r w:rsidRPr="00255447">
        <w:rPr>
          <w:i/>
        </w:rPr>
        <w:t>InDeviceCoexIndication</w:t>
      </w:r>
      <w:r w:rsidRPr="00255447">
        <w:t xml:space="preserve"> message; or</w:t>
      </w:r>
    </w:p>
    <w:p w:rsidR="00F44EF2" w:rsidRPr="00255447" w:rsidRDefault="00756B72" w:rsidP="00F44EF2">
      <w:pPr>
        <w:pStyle w:val="B3"/>
      </w:pPr>
      <w:r w:rsidRPr="00255447">
        <w:rPr>
          <w:lang w:eastAsia="zh-CN"/>
        </w:rPr>
        <w:t>3</w:t>
      </w:r>
      <w:r w:rsidRPr="00255447">
        <w:t>&gt;</w:t>
      </w:r>
      <w:r w:rsidRPr="00255447">
        <w:tab/>
        <w:t xml:space="preserve">if the TDM assistance information is different from the assistance information included in the last transmitted </w:t>
      </w:r>
      <w:r w:rsidRPr="00255447">
        <w:rPr>
          <w:i/>
        </w:rPr>
        <w:t>InDeviceCoexIndication</w:t>
      </w:r>
      <w:r w:rsidRPr="00255447">
        <w:t xml:space="preserve"> message</w:t>
      </w:r>
      <w:r w:rsidR="00F44EF2" w:rsidRPr="00255447">
        <w:t>; or</w:t>
      </w:r>
    </w:p>
    <w:p w:rsidR="00DC0B4A" w:rsidRPr="00255447" w:rsidRDefault="00DC0B4A" w:rsidP="00DC0B4A">
      <w:pPr>
        <w:pStyle w:val="B3"/>
      </w:pPr>
      <w:r w:rsidRPr="00255447">
        <w:t>3&gt;</w:t>
      </w:r>
      <w:r w:rsidRPr="00255447">
        <w:tab/>
        <w:t>if configured to provide</w:t>
      </w:r>
      <w:r w:rsidRPr="00255447">
        <w:rPr>
          <w:lang w:eastAsia="zh-CN"/>
        </w:rPr>
        <w:t xml:space="preserve"> IDC</w:t>
      </w:r>
      <w:r w:rsidRPr="00255447">
        <w:t xml:space="preserve"> indications for </w:t>
      </w:r>
      <w:r w:rsidRPr="00255447">
        <w:rPr>
          <w:lang w:eastAsia="zh-CN"/>
        </w:rPr>
        <w:t xml:space="preserve">UL CA; and </w:t>
      </w:r>
      <w:r w:rsidRPr="00255447">
        <w:t xml:space="preserve">if the </w:t>
      </w:r>
      <w:r w:rsidRPr="00255447">
        <w:rPr>
          <w:i/>
          <w:lang w:eastAsia="zh-CN"/>
        </w:rPr>
        <w:t>victimSystemType</w:t>
      </w:r>
      <w:r w:rsidRPr="00255447">
        <w:rPr>
          <w:lang w:eastAsia="zh-CN"/>
        </w:rPr>
        <w:t xml:space="preserve"> </w:t>
      </w:r>
      <w:r w:rsidRPr="00255447">
        <w:t xml:space="preserve">is different from the value indicated in the last transmitted </w:t>
      </w:r>
      <w:r w:rsidRPr="00255447">
        <w:rPr>
          <w:i/>
        </w:rPr>
        <w:t>InDeviceCoexIndication</w:t>
      </w:r>
      <w:r w:rsidRPr="00255447">
        <w:t xml:space="preserve"> message; or</w:t>
      </w:r>
    </w:p>
    <w:p w:rsidR="00756B72" w:rsidRPr="00255447" w:rsidRDefault="00F44EF2" w:rsidP="00F44EF2">
      <w:pPr>
        <w:pStyle w:val="B3"/>
        <w:rPr>
          <w:lang w:eastAsia="zh-CN"/>
        </w:rPr>
      </w:pPr>
      <w:r w:rsidRPr="00255447">
        <w:t>3&gt;</w:t>
      </w:r>
      <w:r w:rsidRPr="00255447">
        <w:tab/>
        <w:t>if configured to provide</w:t>
      </w:r>
      <w:r w:rsidRPr="00255447">
        <w:rPr>
          <w:lang w:eastAsia="zh-CN"/>
        </w:rPr>
        <w:t xml:space="preserve"> IDC</w:t>
      </w:r>
      <w:r w:rsidRPr="00255447">
        <w:t xml:space="preserve"> indications for </w:t>
      </w:r>
      <w:r w:rsidRPr="00255447">
        <w:rPr>
          <w:lang w:eastAsia="zh-CN"/>
        </w:rPr>
        <w:t xml:space="preserve">UL CA; and </w:t>
      </w:r>
      <w:r w:rsidRPr="00255447">
        <w:t xml:space="preserve">if the set of supported </w:t>
      </w:r>
      <w:r w:rsidRPr="00255447">
        <w:rPr>
          <w:lang w:eastAsia="zh-CN"/>
        </w:rPr>
        <w:t>UL CA combination</w:t>
      </w:r>
      <w:r w:rsidR="00B424AD" w:rsidRPr="00255447">
        <w:rPr>
          <w:lang w:eastAsia="zh-CN"/>
        </w:rPr>
        <w:t>s</w:t>
      </w:r>
      <w:r w:rsidRPr="00255447">
        <w:rPr>
          <w:lang w:eastAsia="zh-CN"/>
        </w:rPr>
        <w:t xml:space="preserve"> on which </w:t>
      </w:r>
      <w:r w:rsidRPr="00255447">
        <w:t>the UE is experiencing</w:t>
      </w:r>
      <w:r w:rsidRPr="00255447">
        <w:rPr>
          <w:lang w:eastAsia="zh-CN"/>
        </w:rPr>
        <w:t xml:space="preserve"> </w:t>
      </w:r>
      <w:r w:rsidRPr="00255447">
        <w:t>IDC problems that it cannot solve by itself</w:t>
      </w:r>
      <w:r w:rsidR="00B424AD" w:rsidRPr="00255447">
        <w:t xml:space="preserve"> and that the UE includes in </w:t>
      </w:r>
      <w:r w:rsidR="00B424AD" w:rsidRPr="00255447">
        <w:rPr>
          <w:i/>
        </w:rPr>
        <w:t>affectedCarrierFreqCombList</w:t>
      </w:r>
      <w:r w:rsidR="00B424AD" w:rsidRPr="00255447">
        <w:t xml:space="preserve"> according to 5.6.9.3</w:t>
      </w:r>
      <w:r w:rsidRPr="00255447">
        <w:t xml:space="preserve">, is different from the set indicated in the last transmitted </w:t>
      </w:r>
      <w:r w:rsidRPr="00255447">
        <w:rPr>
          <w:i/>
        </w:rPr>
        <w:t>InDeviceCoexIndication</w:t>
      </w:r>
      <w:r w:rsidRPr="00255447">
        <w:t xml:space="preserve"> message:</w:t>
      </w:r>
    </w:p>
    <w:p w:rsidR="00756B72" w:rsidRPr="00255447" w:rsidRDefault="00756B72" w:rsidP="003D1AE8">
      <w:pPr>
        <w:pStyle w:val="B4"/>
      </w:pPr>
      <w:r w:rsidRPr="00255447">
        <w:rPr>
          <w:lang w:eastAsia="zh-CN"/>
        </w:rPr>
        <w:t>4</w:t>
      </w:r>
      <w:r w:rsidRPr="00255447">
        <w:t>&gt;</w:t>
      </w:r>
      <w:r w:rsidRPr="00255447">
        <w:tab/>
        <w:t xml:space="preserve">initiate transmission of the </w:t>
      </w:r>
      <w:r w:rsidRPr="00255447">
        <w:rPr>
          <w:i/>
        </w:rPr>
        <w:t>InDeviceCoexIndication</w:t>
      </w:r>
      <w:r w:rsidRPr="00255447">
        <w:t xml:space="preserve"> message in accordance with 5.6.9.3;</w:t>
      </w:r>
    </w:p>
    <w:p w:rsidR="00C55251" w:rsidRPr="00255447" w:rsidRDefault="00C55251" w:rsidP="00C55251">
      <w:pPr>
        <w:pStyle w:val="NO"/>
      </w:pPr>
      <w:r w:rsidRPr="00255447">
        <w:t>NOTE 1:</w:t>
      </w:r>
      <w:r w:rsidRPr="00255447">
        <w:tab/>
        <w:t xml:space="preserve">The term </w:t>
      </w:r>
      <w:r w:rsidR="00C0220A" w:rsidRPr="00255447">
        <w:t>"</w:t>
      </w:r>
      <w:r w:rsidRPr="00255447">
        <w:t>IDC problems</w:t>
      </w:r>
      <w:r w:rsidR="00C0220A" w:rsidRPr="00255447">
        <w:t>"</w:t>
      </w:r>
      <w:r w:rsidRPr="00255447">
        <w:t xml:space="preserve"> refers to interference issues applicable across several subframes/slots where not necessarily all the subframes/slots are affected.</w:t>
      </w:r>
    </w:p>
    <w:p w:rsidR="00C55251" w:rsidRPr="00255447" w:rsidRDefault="00C55251" w:rsidP="00C55251">
      <w:pPr>
        <w:pStyle w:val="NO"/>
        <w:rPr>
          <w:lang w:eastAsia="zh-CN"/>
        </w:rPr>
      </w:pPr>
      <w:r w:rsidRPr="00255447">
        <w:t>NOTE 2:</w:t>
      </w:r>
      <w:r w:rsidRPr="00255447">
        <w:tab/>
        <w:t xml:space="preserve">For the frequencies on which a serving cell </w:t>
      </w:r>
      <w:r w:rsidR="00F44EF2" w:rsidRPr="00255447">
        <w:t xml:space="preserve">or serving cells </w:t>
      </w:r>
      <w:r w:rsidRPr="00255447">
        <w:t>is configured that is activated, IDC problems consist of interference issues that the UE cannot solve by itself, during either active data exchange or upcoming data activity which is expected in up to a few hundred milliseconds.</w:t>
      </w:r>
      <w:r w:rsidRPr="00255447">
        <w:br/>
        <w:t xml:space="preserve">For frequencies on which a SCell </w:t>
      </w:r>
      <w:r w:rsidR="00F44EF2" w:rsidRPr="00255447">
        <w:t xml:space="preserve">or SCells </w:t>
      </w:r>
      <w:r w:rsidRPr="00255447">
        <w:t xml:space="preserve">is configured that is deactivated, reporting IDC problems indicates an anticipation that the activation of the SCell </w:t>
      </w:r>
      <w:r w:rsidR="00F44EF2" w:rsidRPr="00255447">
        <w:t xml:space="preserve">or SCells </w:t>
      </w:r>
      <w:r w:rsidRPr="00255447">
        <w:t>would result in interference issues that the UE would not be able to solve by itself.</w:t>
      </w:r>
      <w:r w:rsidRPr="00255447">
        <w:br/>
        <w:t xml:space="preserve">For a non-serving frequency, reporting IDC problems indicates an anticipation that if the non-serving frequency </w:t>
      </w:r>
      <w:r w:rsidR="00F44EF2" w:rsidRPr="00255447">
        <w:t xml:space="preserve">or frequencies </w:t>
      </w:r>
      <w:r w:rsidRPr="00255447">
        <w:t xml:space="preserve">became a serving frequency </w:t>
      </w:r>
      <w:r w:rsidR="00F44EF2" w:rsidRPr="00255447">
        <w:t xml:space="preserve">or serving frequencies </w:t>
      </w:r>
      <w:r w:rsidRPr="00255447">
        <w:t>then this would result in interference issues that the UE would not be able to solve by itself.</w:t>
      </w:r>
    </w:p>
    <w:p w:rsidR="00756B72" w:rsidRPr="00255447" w:rsidRDefault="00756B72" w:rsidP="003D1AE8">
      <w:pPr>
        <w:pStyle w:val="Heading4"/>
      </w:pPr>
      <w:bookmarkStart w:id="410" w:name="_Toc5814834"/>
      <w:r w:rsidRPr="00255447">
        <w:t>5.</w:t>
      </w:r>
      <w:r w:rsidRPr="00255447">
        <w:rPr>
          <w:lang w:eastAsia="zh-CN"/>
        </w:rPr>
        <w:t>6</w:t>
      </w:r>
      <w:r w:rsidRPr="00255447">
        <w:t>.</w:t>
      </w:r>
      <w:r w:rsidRPr="00255447">
        <w:rPr>
          <w:lang w:eastAsia="zh-CN"/>
        </w:rPr>
        <w:t>9</w:t>
      </w:r>
      <w:r w:rsidRPr="00255447">
        <w:t>.3</w:t>
      </w:r>
      <w:r w:rsidRPr="00255447">
        <w:tab/>
        <w:t xml:space="preserve">Actions related to transmission of </w:t>
      </w:r>
      <w:r w:rsidRPr="00255447">
        <w:rPr>
          <w:i/>
        </w:rPr>
        <w:t xml:space="preserve">InDeviceCoexIndication </w:t>
      </w:r>
      <w:r w:rsidRPr="00255447">
        <w:t>message</w:t>
      </w:r>
      <w:bookmarkEnd w:id="410"/>
    </w:p>
    <w:p w:rsidR="00756B72" w:rsidRPr="00255447" w:rsidRDefault="00756B72" w:rsidP="003D1AE8">
      <w:r w:rsidRPr="00255447">
        <w:t xml:space="preserve">The UE shall set the contents of the </w:t>
      </w:r>
      <w:r w:rsidRPr="00255447">
        <w:rPr>
          <w:i/>
        </w:rPr>
        <w:t>InDeviceCoexIndication</w:t>
      </w:r>
      <w:r w:rsidRPr="00255447">
        <w:t xml:space="preserve"> message as follows:</w:t>
      </w:r>
    </w:p>
    <w:p w:rsidR="00756B72" w:rsidRPr="00255447" w:rsidRDefault="00756B72" w:rsidP="003D1AE8">
      <w:pPr>
        <w:pStyle w:val="B1"/>
        <w:ind w:left="284" w:firstLine="0"/>
        <w:rPr>
          <w:lang w:eastAsia="zh-CN"/>
        </w:rPr>
      </w:pPr>
      <w:r w:rsidRPr="00255447">
        <w:rPr>
          <w:lang w:eastAsia="zh-CN"/>
        </w:rPr>
        <w:t>1&gt;</w:t>
      </w:r>
      <w:r w:rsidRPr="00255447">
        <w:rPr>
          <w:lang w:eastAsia="zh-CN"/>
        </w:rPr>
        <w:tab/>
        <w:t>if there is at least one E-UTRA carrier frequency, for which a measurement object is configured, that is affected by IDC problems:</w:t>
      </w:r>
    </w:p>
    <w:p w:rsidR="00756B72" w:rsidRPr="00255447" w:rsidRDefault="00756B72" w:rsidP="003D1AE8">
      <w:pPr>
        <w:pStyle w:val="B2"/>
        <w:rPr>
          <w:lang w:eastAsia="zh-CN"/>
        </w:rPr>
      </w:pPr>
      <w:r w:rsidRPr="00255447">
        <w:rPr>
          <w:lang w:eastAsia="zh-CN"/>
        </w:rPr>
        <w:lastRenderedPageBreak/>
        <w:t>2&gt;</w:t>
      </w:r>
      <w:r w:rsidRPr="00255447">
        <w:rPr>
          <w:lang w:eastAsia="zh-CN"/>
        </w:rPr>
        <w:tab/>
        <w:t xml:space="preserve">include the IE </w:t>
      </w:r>
      <w:r w:rsidRPr="00255447">
        <w:rPr>
          <w:i/>
          <w:lang w:eastAsia="zh-CN"/>
        </w:rPr>
        <w:t>affectedCarrierFreqList</w:t>
      </w:r>
      <w:r w:rsidRPr="00255447">
        <w:rPr>
          <w:lang w:eastAsia="zh-CN"/>
        </w:rPr>
        <w:t xml:space="preserve"> with an entry for each affected E-UTRA carrier frequency for which a measurement object is configured;</w:t>
      </w:r>
    </w:p>
    <w:p w:rsidR="00756B72" w:rsidRPr="00255447" w:rsidRDefault="00756B72" w:rsidP="003D1AE8">
      <w:pPr>
        <w:pStyle w:val="B2"/>
      </w:pPr>
      <w:r w:rsidRPr="00255447">
        <w:rPr>
          <w:lang w:eastAsia="zh-CN"/>
        </w:rPr>
        <w:t>2&gt;</w:t>
      </w:r>
      <w:r w:rsidRPr="00255447">
        <w:rPr>
          <w:lang w:eastAsia="zh-CN"/>
        </w:rPr>
        <w:tab/>
        <w:t xml:space="preserve">for each E-UTRA carrier frequency included in the IE </w:t>
      </w:r>
      <w:r w:rsidRPr="00255447">
        <w:rPr>
          <w:i/>
          <w:lang w:eastAsia="zh-CN"/>
        </w:rPr>
        <w:t>affectedCarrierFreqList</w:t>
      </w:r>
      <w:r w:rsidRPr="00255447">
        <w:rPr>
          <w:lang w:eastAsia="zh-CN"/>
        </w:rPr>
        <w:t xml:space="preserve">, include </w:t>
      </w:r>
      <w:r w:rsidRPr="00255447">
        <w:rPr>
          <w:i/>
          <w:lang w:eastAsia="zh-CN"/>
        </w:rPr>
        <w:t xml:space="preserve">interferenceDirection </w:t>
      </w:r>
      <w:r w:rsidRPr="00255447">
        <w:rPr>
          <w:lang w:eastAsia="zh-CN"/>
        </w:rPr>
        <w:t>and set it accordingly;</w:t>
      </w:r>
    </w:p>
    <w:p w:rsidR="00756B72" w:rsidRPr="00255447" w:rsidRDefault="00756B72" w:rsidP="003D1AE8">
      <w:pPr>
        <w:pStyle w:val="B2"/>
      </w:pPr>
      <w:r w:rsidRPr="00255447">
        <w:rPr>
          <w:lang w:eastAsia="zh-CN"/>
        </w:rPr>
        <w:t>2</w:t>
      </w:r>
      <w:r w:rsidRPr="00255447">
        <w:t>&gt;</w:t>
      </w:r>
      <w:r w:rsidRPr="00255447">
        <w:tab/>
        <w:t>include Time Domain Multiplexing (TDM) based assistance information:</w:t>
      </w:r>
    </w:p>
    <w:p w:rsidR="00756B72" w:rsidRPr="00255447" w:rsidRDefault="00756B72" w:rsidP="003D1AE8">
      <w:pPr>
        <w:pStyle w:val="B3"/>
        <w:rPr>
          <w:lang w:eastAsia="zh-CN"/>
        </w:rPr>
      </w:pPr>
      <w:r w:rsidRPr="00255447">
        <w:rPr>
          <w:lang w:eastAsia="zh-CN"/>
        </w:rPr>
        <w:t>3&gt;</w:t>
      </w:r>
      <w:r w:rsidRPr="00255447">
        <w:rPr>
          <w:lang w:eastAsia="zh-CN"/>
        </w:rPr>
        <w:tab/>
        <w:t>if the UE has DRX related assistance information that could be used to resolve the IDC problems:</w:t>
      </w:r>
    </w:p>
    <w:p w:rsidR="00756B72" w:rsidRPr="00255447" w:rsidRDefault="00756B72" w:rsidP="003D1AE8">
      <w:pPr>
        <w:pStyle w:val="B4"/>
        <w:rPr>
          <w:lang w:eastAsia="zh-CN"/>
        </w:rPr>
      </w:pPr>
      <w:r w:rsidRPr="00255447">
        <w:rPr>
          <w:lang w:eastAsia="zh-CN"/>
        </w:rPr>
        <w:t>4&gt;</w:t>
      </w:r>
      <w:r w:rsidRPr="00255447">
        <w:rPr>
          <w:lang w:eastAsia="zh-CN"/>
        </w:rPr>
        <w:tab/>
        <w:t xml:space="preserve">include </w:t>
      </w:r>
      <w:r w:rsidRPr="00255447">
        <w:rPr>
          <w:i/>
          <w:iCs/>
          <w:lang w:eastAsia="zh-CN"/>
        </w:rPr>
        <w:t>drx-CycleLength</w:t>
      </w:r>
      <w:r w:rsidRPr="00255447">
        <w:rPr>
          <w:lang w:eastAsia="zh-CN"/>
        </w:rPr>
        <w:t xml:space="preserve">, </w:t>
      </w:r>
      <w:r w:rsidRPr="00255447">
        <w:rPr>
          <w:i/>
          <w:iCs/>
          <w:lang w:eastAsia="zh-CN"/>
        </w:rPr>
        <w:t>drx-Offset</w:t>
      </w:r>
      <w:r w:rsidRPr="00255447">
        <w:rPr>
          <w:lang w:eastAsia="zh-CN"/>
        </w:rPr>
        <w:t xml:space="preserve"> and </w:t>
      </w:r>
      <w:r w:rsidRPr="00255447">
        <w:rPr>
          <w:i/>
          <w:iCs/>
          <w:lang w:eastAsia="zh-CN"/>
        </w:rPr>
        <w:t>drx-ActiveTime</w:t>
      </w:r>
      <w:r w:rsidRPr="00255447">
        <w:rPr>
          <w:lang w:eastAsia="zh-CN"/>
        </w:rPr>
        <w:t>;</w:t>
      </w:r>
    </w:p>
    <w:p w:rsidR="00756B72" w:rsidRPr="00255447" w:rsidRDefault="00756B72" w:rsidP="003D1AE8">
      <w:pPr>
        <w:pStyle w:val="B3"/>
        <w:rPr>
          <w:lang w:eastAsia="zh-CN"/>
        </w:rPr>
      </w:pPr>
      <w:r w:rsidRPr="00255447">
        <w:rPr>
          <w:lang w:eastAsia="zh-CN"/>
        </w:rPr>
        <w:t>3&gt;</w:t>
      </w:r>
      <w:r w:rsidRPr="00255447">
        <w:rPr>
          <w:lang w:eastAsia="zh-CN"/>
        </w:rPr>
        <w:tab/>
        <w:t xml:space="preserve">else (the UE has </w:t>
      </w:r>
      <w:r w:rsidRPr="00255447">
        <w:t>desired subframe reservation patterns</w:t>
      </w:r>
      <w:r w:rsidRPr="00255447">
        <w:rPr>
          <w:lang w:eastAsia="zh-CN"/>
        </w:rPr>
        <w:t xml:space="preserve"> related assistance information that could be used to resolve the IDC problems):</w:t>
      </w:r>
    </w:p>
    <w:p w:rsidR="00756B72" w:rsidRPr="00255447" w:rsidRDefault="00756B72" w:rsidP="003D1AE8">
      <w:pPr>
        <w:pStyle w:val="B4"/>
        <w:rPr>
          <w:lang w:eastAsia="zh-CN"/>
        </w:rPr>
      </w:pPr>
      <w:r w:rsidRPr="00255447">
        <w:rPr>
          <w:lang w:eastAsia="zh-CN"/>
        </w:rPr>
        <w:t>4</w:t>
      </w:r>
      <w:r w:rsidRPr="00255447">
        <w:t>&gt;</w:t>
      </w:r>
      <w:r w:rsidRPr="00255447">
        <w:tab/>
        <w:t xml:space="preserve">include </w:t>
      </w:r>
      <w:r w:rsidRPr="00255447">
        <w:rPr>
          <w:i/>
          <w:iCs/>
        </w:rPr>
        <w:t>idc-SubframePatternList</w:t>
      </w:r>
      <w:r w:rsidRPr="00255447">
        <w:rPr>
          <w:lang w:eastAsia="zh-CN"/>
        </w:rPr>
        <w:t>;</w:t>
      </w:r>
    </w:p>
    <w:p w:rsidR="00360EC5" w:rsidRPr="00255447" w:rsidRDefault="00360EC5" w:rsidP="003D1AE8">
      <w:pPr>
        <w:pStyle w:val="B3"/>
        <w:rPr>
          <w:lang w:eastAsia="zh-CN"/>
        </w:rPr>
      </w:pPr>
      <w:r w:rsidRPr="00255447">
        <w:rPr>
          <w:lang w:eastAsia="zh-CN"/>
        </w:rPr>
        <w:t>3&gt;</w:t>
      </w:r>
      <w:r w:rsidRPr="00255447">
        <w:rPr>
          <w:lang w:eastAsia="zh-CN"/>
        </w:rPr>
        <w:tab/>
        <w:t>use the MCG as timing reference if TDM based assistance information regarding the SCG is included;</w:t>
      </w:r>
    </w:p>
    <w:p w:rsidR="00F44EF2" w:rsidRPr="00255447" w:rsidRDefault="00F44EF2" w:rsidP="00F44EF2">
      <w:pPr>
        <w:pStyle w:val="B1"/>
        <w:rPr>
          <w:lang w:eastAsia="zh-CN"/>
        </w:rPr>
      </w:pPr>
      <w:r w:rsidRPr="00255447">
        <w:rPr>
          <w:lang w:eastAsia="zh-CN"/>
        </w:rPr>
        <w:t>1&gt;</w:t>
      </w:r>
      <w:r w:rsidRPr="00255447">
        <w:rPr>
          <w:lang w:eastAsia="zh-CN"/>
        </w:rPr>
        <w:tab/>
        <w:t>if the UE is configured to provide UL CA information and there is a supported UL CA combination comprising of carrier frequencies for which a measurement object is configured, that is affected by IDC problems:</w:t>
      </w:r>
    </w:p>
    <w:p w:rsidR="00F44EF2" w:rsidRPr="00255447" w:rsidRDefault="00F44EF2" w:rsidP="00F44EF2">
      <w:pPr>
        <w:pStyle w:val="B2"/>
      </w:pPr>
      <w:r w:rsidRPr="00255447">
        <w:rPr>
          <w:lang w:eastAsia="zh-CN"/>
        </w:rPr>
        <w:t>2&gt;</w:t>
      </w:r>
      <w:r w:rsidRPr="00255447">
        <w:rPr>
          <w:lang w:eastAsia="zh-CN"/>
        </w:rPr>
        <w:tab/>
        <w:t xml:space="preserve">include </w:t>
      </w:r>
      <w:r w:rsidRPr="00255447">
        <w:rPr>
          <w:i/>
          <w:lang w:eastAsia="zh-CN"/>
        </w:rPr>
        <w:t>victimSystemType</w:t>
      </w:r>
      <w:r w:rsidRPr="00255447">
        <w:rPr>
          <w:lang w:eastAsia="zh-CN"/>
        </w:rPr>
        <w:t xml:space="preserve"> in </w:t>
      </w:r>
      <w:r w:rsidRPr="00255447">
        <w:rPr>
          <w:i/>
        </w:rPr>
        <w:t>ul-CA-AssistanceInfo</w:t>
      </w:r>
      <w:r w:rsidRPr="00255447">
        <w:t>;</w:t>
      </w:r>
    </w:p>
    <w:p w:rsidR="0097546A" w:rsidRPr="00255447" w:rsidRDefault="0097546A" w:rsidP="0097546A">
      <w:pPr>
        <w:pStyle w:val="B2"/>
      </w:pPr>
      <w:r w:rsidRPr="00255447">
        <w:rPr>
          <w:lang w:eastAsia="zh-CN"/>
        </w:rPr>
        <w:t>2&gt;</w:t>
      </w:r>
      <w:r w:rsidRPr="00255447">
        <w:rPr>
          <w:lang w:eastAsia="zh-CN"/>
        </w:rPr>
        <w:tab/>
      </w:r>
      <w:r w:rsidRPr="00255447">
        <w:t>if the UE sets</w:t>
      </w:r>
      <w:r w:rsidRPr="00255447">
        <w:rPr>
          <w:i/>
          <w:lang w:eastAsia="zh-CN"/>
        </w:rPr>
        <w:t xml:space="preserve"> victimSystemType</w:t>
      </w:r>
      <w:r w:rsidRPr="00255447">
        <w:rPr>
          <w:lang w:eastAsia="zh-CN"/>
        </w:rPr>
        <w:t xml:space="preserve"> </w:t>
      </w:r>
      <w:r w:rsidRPr="00255447">
        <w:t xml:space="preserve">to </w:t>
      </w:r>
      <w:r w:rsidRPr="00255447">
        <w:rPr>
          <w:i/>
        </w:rPr>
        <w:t>wlan</w:t>
      </w:r>
      <w:r w:rsidRPr="00255447">
        <w:t xml:space="preserve"> or </w:t>
      </w:r>
      <w:r w:rsidRPr="00255447">
        <w:rPr>
          <w:i/>
        </w:rPr>
        <w:t>Bluetooth</w:t>
      </w:r>
      <w:r w:rsidRPr="00255447">
        <w:t>:</w:t>
      </w:r>
    </w:p>
    <w:p w:rsidR="00F44EF2" w:rsidRPr="00255447" w:rsidRDefault="0097546A" w:rsidP="0097546A">
      <w:pPr>
        <w:pStyle w:val="B3"/>
        <w:rPr>
          <w:lang w:eastAsia="zh-CN"/>
        </w:rPr>
      </w:pPr>
      <w:r w:rsidRPr="00255447">
        <w:rPr>
          <w:lang w:eastAsia="zh-CN"/>
        </w:rPr>
        <w:t>3</w:t>
      </w:r>
      <w:r w:rsidR="00F44EF2" w:rsidRPr="00255447">
        <w:rPr>
          <w:lang w:eastAsia="zh-CN"/>
        </w:rPr>
        <w:t>&gt;</w:t>
      </w:r>
      <w:r w:rsidR="00F44EF2" w:rsidRPr="00255447">
        <w:rPr>
          <w:lang w:eastAsia="zh-CN"/>
        </w:rPr>
        <w:tab/>
        <w:t xml:space="preserve">include </w:t>
      </w:r>
      <w:r w:rsidR="00F44EF2" w:rsidRPr="00255447">
        <w:rPr>
          <w:i/>
          <w:lang w:eastAsia="zh-CN"/>
        </w:rPr>
        <w:t>affectedCarrierFreqCombList</w:t>
      </w:r>
      <w:r w:rsidR="00F44EF2" w:rsidRPr="00255447">
        <w:rPr>
          <w:lang w:eastAsia="zh-CN"/>
        </w:rPr>
        <w:t xml:space="preserve"> in </w:t>
      </w:r>
      <w:r w:rsidR="00F44EF2" w:rsidRPr="00255447">
        <w:rPr>
          <w:i/>
        </w:rPr>
        <w:t>ul-CA-AssistanceInfo</w:t>
      </w:r>
      <w:r w:rsidR="00F44EF2" w:rsidRPr="00255447">
        <w:rPr>
          <w:lang w:eastAsia="zh-CN"/>
        </w:rPr>
        <w:t xml:space="preserve"> with an entry for each supported UL CA combination comprising of carrier frequencies for which a measurement object is configured, that is affected by IDC problems;</w:t>
      </w:r>
    </w:p>
    <w:p w:rsidR="0097546A" w:rsidRPr="00255447" w:rsidRDefault="0097546A" w:rsidP="0097546A">
      <w:pPr>
        <w:pStyle w:val="B2"/>
      </w:pPr>
      <w:r w:rsidRPr="00255447">
        <w:rPr>
          <w:lang w:eastAsia="zh-CN"/>
        </w:rPr>
        <w:t>2&gt;</w:t>
      </w:r>
      <w:r w:rsidRPr="00255447">
        <w:rPr>
          <w:lang w:eastAsia="zh-CN"/>
        </w:rPr>
        <w:tab/>
      </w:r>
      <w:r w:rsidRPr="00255447">
        <w:t>else:</w:t>
      </w:r>
    </w:p>
    <w:p w:rsidR="0097546A" w:rsidRPr="00255447" w:rsidRDefault="0097546A" w:rsidP="0097546A">
      <w:pPr>
        <w:pStyle w:val="B3"/>
        <w:rPr>
          <w:lang w:eastAsia="zh-CN"/>
        </w:rPr>
      </w:pPr>
      <w:r w:rsidRPr="00255447">
        <w:rPr>
          <w:lang w:eastAsia="zh-CN"/>
        </w:rPr>
        <w:t>3&gt;</w:t>
      </w:r>
      <w:r w:rsidRPr="00255447">
        <w:rPr>
          <w:lang w:eastAsia="zh-CN"/>
        </w:rPr>
        <w:tab/>
        <w:t xml:space="preserve">optionally include </w:t>
      </w:r>
      <w:r w:rsidRPr="00255447">
        <w:rPr>
          <w:i/>
          <w:lang w:eastAsia="zh-CN"/>
        </w:rPr>
        <w:t>affectedCarrierFreqCombList</w:t>
      </w:r>
      <w:r w:rsidRPr="00255447">
        <w:rPr>
          <w:lang w:eastAsia="zh-CN"/>
        </w:rPr>
        <w:t xml:space="preserve"> in </w:t>
      </w:r>
      <w:r w:rsidRPr="00255447">
        <w:rPr>
          <w:i/>
        </w:rPr>
        <w:t>ul-CA-AssistanceInfo</w:t>
      </w:r>
      <w:r w:rsidRPr="00255447">
        <w:rPr>
          <w:lang w:eastAsia="zh-CN"/>
        </w:rPr>
        <w:t xml:space="preserve"> with an entry for each supported UL CA combination comprising of carrier frequencies for which a measurement object is configured, that is affected by IDC problems;</w:t>
      </w:r>
    </w:p>
    <w:p w:rsidR="00756B72" w:rsidRPr="00255447" w:rsidRDefault="00756B72" w:rsidP="00F44EF2">
      <w:pPr>
        <w:pStyle w:val="NO"/>
        <w:rPr>
          <w:lang w:eastAsia="zh-CN"/>
        </w:rPr>
      </w:pPr>
      <w:r w:rsidRPr="00255447">
        <w:t xml:space="preserve">NOTE </w:t>
      </w:r>
      <w:r w:rsidRPr="00255447">
        <w:rPr>
          <w:lang w:eastAsia="zh-CN"/>
        </w:rPr>
        <w:t>1</w:t>
      </w:r>
      <w:r w:rsidRPr="00255447">
        <w:t>:</w:t>
      </w:r>
      <w:r w:rsidRPr="00255447">
        <w:tab/>
        <w:t xml:space="preserve">When sending an </w:t>
      </w:r>
      <w:r w:rsidRPr="00255447">
        <w:rPr>
          <w:i/>
        </w:rPr>
        <w:t>InDeviceCoexIndication</w:t>
      </w:r>
      <w:r w:rsidRPr="00255447">
        <w:t xml:space="preserve"> message </w:t>
      </w:r>
      <w:r w:rsidRPr="00255447">
        <w:rPr>
          <w:lang w:eastAsia="zh-CN"/>
        </w:rPr>
        <w:t xml:space="preserve">to inform E-UTRAN the IDC problems, </w:t>
      </w:r>
      <w:r w:rsidRPr="00255447">
        <w:t>the UE includes all assistance information (rather than providing e.g. the changed part(s) of the assistance information).</w:t>
      </w:r>
    </w:p>
    <w:p w:rsidR="00B424AD" w:rsidRPr="00255447" w:rsidRDefault="00B424AD" w:rsidP="00B424AD">
      <w:pPr>
        <w:pStyle w:val="NO"/>
        <w:rPr>
          <w:lang w:eastAsia="zh-CN"/>
        </w:rPr>
      </w:pPr>
      <w:r w:rsidRPr="00255447">
        <w:t xml:space="preserve">NOTE </w:t>
      </w:r>
      <w:r w:rsidRPr="00255447">
        <w:rPr>
          <w:lang w:eastAsia="zh-CN"/>
        </w:rPr>
        <w:t>2</w:t>
      </w:r>
      <w:r w:rsidRPr="00255447">
        <w:t>:</w:t>
      </w:r>
      <w:r w:rsidRPr="00255447">
        <w:tab/>
        <w:t>Upon not anymore experiencing a particular IDC problem that the UE previously reported, the UE provides an</w:t>
      </w:r>
      <w:r w:rsidRPr="00255447">
        <w:rPr>
          <w:lang w:eastAsia="zh-CN"/>
        </w:rPr>
        <w:t xml:space="preserve"> IDC</w:t>
      </w:r>
      <w:r w:rsidRPr="00255447">
        <w:t xml:space="preserve"> indication with the modified contents of the </w:t>
      </w:r>
      <w:r w:rsidRPr="00255447">
        <w:rPr>
          <w:i/>
        </w:rPr>
        <w:t>InDeviceCoexIndication</w:t>
      </w:r>
      <w:r w:rsidRPr="00255447">
        <w:t xml:space="preserve"> message (e.g. by an empty message).</w:t>
      </w:r>
    </w:p>
    <w:p w:rsidR="00756B72" w:rsidRPr="00255447" w:rsidRDefault="00756B72" w:rsidP="003D1AE8">
      <w:pPr>
        <w:rPr>
          <w:noProof/>
          <w:lang w:eastAsia="zh-CN"/>
        </w:rPr>
      </w:pPr>
      <w:r w:rsidRPr="00255447">
        <w:t xml:space="preserve">The UE shall submit the </w:t>
      </w:r>
      <w:r w:rsidRPr="00255447">
        <w:rPr>
          <w:i/>
        </w:rPr>
        <w:t>InDeviceCoexIndication</w:t>
      </w:r>
      <w:r w:rsidRPr="00255447">
        <w:t xml:space="preserve"> message to lower layers for transmission.</w:t>
      </w:r>
    </w:p>
    <w:p w:rsidR="00756B72" w:rsidRPr="00255447" w:rsidRDefault="00756B72" w:rsidP="003D1AE8">
      <w:pPr>
        <w:pStyle w:val="Heading3"/>
      </w:pPr>
      <w:bookmarkStart w:id="411" w:name="_Toc5814835"/>
      <w:r w:rsidRPr="00255447">
        <w:t>5.6.10</w:t>
      </w:r>
      <w:r w:rsidRPr="00255447">
        <w:tab/>
        <w:t>UE Assistance Information</w:t>
      </w:r>
      <w:bookmarkEnd w:id="411"/>
    </w:p>
    <w:p w:rsidR="00756B72" w:rsidRPr="00255447" w:rsidRDefault="00756B72" w:rsidP="003D1AE8">
      <w:pPr>
        <w:pStyle w:val="Heading4"/>
      </w:pPr>
      <w:bookmarkStart w:id="412" w:name="_Toc5814836"/>
      <w:r w:rsidRPr="00255447">
        <w:t>5.6.10.1</w:t>
      </w:r>
      <w:r w:rsidRPr="00255447">
        <w:tab/>
        <w:t>General</w:t>
      </w:r>
      <w:bookmarkEnd w:id="412"/>
    </w:p>
    <w:p w:rsidR="00756B72" w:rsidRPr="00255447" w:rsidRDefault="00756B72" w:rsidP="003D1AE8">
      <w:pPr>
        <w:pStyle w:val="TH"/>
      </w:pPr>
      <w:r w:rsidRPr="00255447">
        <w:object w:dxaOrig="6855" w:dyaOrig="2535">
          <v:shape id="_x0000_i1082" type="#_x0000_t75" style="width:318pt;height:118.5pt" o:ole="">
            <v:imagedata r:id="rId121" o:title=""/>
          </v:shape>
          <o:OLEObject Type="Embed" ProgID="Word.Picture.8" ShapeID="_x0000_i1082" DrawAspect="Content" ObjectID="_1616459114" r:id="rId122"/>
        </w:object>
      </w:r>
    </w:p>
    <w:p w:rsidR="00756B72" w:rsidRPr="00255447" w:rsidRDefault="00756B72" w:rsidP="003D1AE8">
      <w:pPr>
        <w:pStyle w:val="TF"/>
      </w:pPr>
      <w:r w:rsidRPr="00255447">
        <w:t>Figure 5.6.10.1-1: UE Assistance Information</w:t>
      </w:r>
    </w:p>
    <w:p w:rsidR="00756B72" w:rsidRPr="00255447" w:rsidRDefault="00756B72" w:rsidP="003D1AE8">
      <w:pPr>
        <w:rPr>
          <w:rFonts w:eastAsia="MS Mincho"/>
        </w:rPr>
      </w:pPr>
      <w:r w:rsidRPr="00255447">
        <w:lastRenderedPageBreak/>
        <w:t>The purpose of this procedure is to inform E-UTRAN of the UE</w:t>
      </w:r>
      <w:r w:rsidR="00026FD5" w:rsidRPr="00255447">
        <w:t>'</w:t>
      </w:r>
      <w:r w:rsidRPr="00255447">
        <w:t>s power saving preference.</w:t>
      </w:r>
      <w:r w:rsidRPr="00255447">
        <w:rPr>
          <w:rFonts w:eastAsia="MS Mincho"/>
        </w:rPr>
        <w:t xml:space="preserve"> Upon configuring the UE to provide power preference indications E-UTRAN may consider that the UE does not prefer a configuration primarily optimised for power saving until the UE explictly indicates otherwise.</w:t>
      </w:r>
    </w:p>
    <w:p w:rsidR="00756B72" w:rsidRPr="00255447" w:rsidRDefault="00756B72" w:rsidP="003D1AE8">
      <w:pPr>
        <w:pStyle w:val="Heading4"/>
      </w:pPr>
      <w:bookmarkStart w:id="413" w:name="_Toc5814837"/>
      <w:r w:rsidRPr="00255447">
        <w:t>5.6.10.2</w:t>
      </w:r>
      <w:r w:rsidRPr="00255447">
        <w:tab/>
        <w:t>Initiation</w:t>
      </w:r>
      <w:bookmarkEnd w:id="413"/>
    </w:p>
    <w:p w:rsidR="00756B72" w:rsidRPr="00255447" w:rsidRDefault="00756B72" w:rsidP="003D1AE8">
      <w:r w:rsidRPr="00255447">
        <w:t>A UE capable of providing power preference indications in RRC_CONNECTED may initiate the procedure in several cases including upon being configured to provide power preference indications and upon change of power preference.</w:t>
      </w:r>
    </w:p>
    <w:p w:rsidR="00756B72" w:rsidRPr="00255447" w:rsidRDefault="00756B72" w:rsidP="003D1AE8">
      <w:r w:rsidRPr="00255447">
        <w:t>Upon initiating the procedure, the UE shall:</w:t>
      </w:r>
    </w:p>
    <w:p w:rsidR="00756B72" w:rsidRPr="00255447" w:rsidRDefault="00756B72" w:rsidP="003D1AE8">
      <w:pPr>
        <w:pStyle w:val="B1"/>
      </w:pPr>
      <w:r w:rsidRPr="00255447">
        <w:t>1&gt;</w:t>
      </w:r>
      <w:r w:rsidRPr="00255447">
        <w:tab/>
        <w:t>if configured to provide power preference indications:</w:t>
      </w:r>
    </w:p>
    <w:p w:rsidR="00756B72" w:rsidRPr="00255447" w:rsidRDefault="00756B72" w:rsidP="003D1AE8">
      <w:pPr>
        <w:pStyle w:val="B2"/>
      </w:pPr>
      <w:r w:rsidRPr="00255447">
        <w:t>2&gt;</w:t>
      </w:r>
      <w:r w:rsidRPr="00255447">
        <w:tab/>
        <w:t xml:space="preserve">if the UE did not transmit a </w:t>
      </w:r>
      <w:r w:rsidR="00AB780C" w:rsidRPr="00255447">
        <w:rPr>
          <w:i/>
          <w:iCs/>
        </w:rPr>
        <w:t>UEAssistanceInformation</w:t>
      </w:r>
      <w:r w:rsidR="00AB780C" w:rsidRPr="00255447">
        <w:t xml:space="preserve"> message</w:t>
      </w:r>
      <w:r w:rsidRPr="00255447">
        <w:t xml:space="preserve"> since it was configured to provide power preference indications; or</w:t>
      </w:r>
    </w:p>
    <w:p w:rsidR="00756B72" w:rsidRPr="00255447" w:rsidRDefault="00756B72" w:rsidP="003D1AE8">
      <w:pPr>
        <w:pStyle w:val="B2"/>
      </w:pPr>
      <w:r w:rsidRPr="00255447">
        <w:t>2&gt;</w:t>
      </w:r>
      <w:r w:rsidRPr="00255447">
        <w:tab/>
        <w:t xml:space="preserve">if the current power preference is different from the one indicated in the last transmission of the </w:t>
      </w:r>
      <w:r w:rsidRPr="00255447">
        <w:rPr>
          <w:i/>
        </w:rPr>
        <w:t>UEAssistanceInformation</w:t>
      </w:r>
      <w:r w:rsidRPr="00255447">
        <w:t xml:space="preserve"> message and timer T340 is not running:</w:t>
      </w:r>
    </w:p>
    <w:p w:rsidR="00244B35" w:rsidRPr="00255447" w:rsidRDefault="00244B35" w:rsidP="003D1AE8">
      <w:pPr>
        <w:pStyle w:val="B3"/>
      </w:pPr>
      <w:r w:rsidRPr="00255447">
        <w:t>3&gt;</w:t>
      </w:r>
      <w:r w:rsidRPr="00255447">
        <w:tab/>
        <w:t xml:space="preserve">initiate transmission of the </w:t>
      </w:r>
      <w:r w:rsidRPr="00255447">
        <w:rPr>
          <w:i/>
          <w:iCs/>
        </w:rPr>
        <w:t>UEAssistanceInformation</w:t>
      </w:r>
      <w:r w:rsidRPr="00255447">
        <w:t xml:space="preserve"> message in accordance with 5.6.10.3;</w:t>
      </w:r>
    </w:p>
    <w:p w:rsidR="00756B72" w:rsidRPr="00255447" w:rsidRDefault="00756B72" w:rsidP="003D1AE8">
      <w:pPr>
        <w:pStyle w:val="Heading4"/>
      </w:pPr>
      <w:bookmarkStart w:id="414" w:name="_Toc5814838"/>
      <w:r w:rsidRPr="00255447">
        <w:t>5.6.10.3</w:t>
      </w:r>
      <w:r w:rsidRPr="00255447">
        <w:tab/>
        <w:t xml:space="preserve">Actions related to transmission of </w:t>
      </w:r>
      <w:r w:rsidRPr="00255447">
        <w:rPr>
          <w:i/>
        </w:rPr>
        <w:t>UEAssistanceInformation</w:t>
      </w:r>
      <w:r w:rsidRPr="00255447">
        <w:t xml:space="preserve"> message</w:t>
      </w:r>
      <w:bookmarkEnd w:id="414"/>
    </w:p>
    <w:p w:rsidR="00756B72" w:rsidRPr="00255447" w:rsidRDefault="00756B72" w:rsidP="003D1AE8">
      <w:r w:rsidRPr="00255447">
        <w:t>The UE shall</w:t>
      </w:r>
      <w:r w:rsidRPr="00255447">
        <w:rPr>
          <w:color w:val="000000"/>
        </w:rPr>
        <w:t xml:space="preserve"> set the contents of the </w:t>
      </w:r>
      <w:r w:rsidRPr="00255447">
        <w:rPr>
          <w:i/>
          <w:color w:val="000000"/>
        </w:rPr>
        <w:t>UEAssistanceInformation</w:t>
      </w:r>
      <w:r w:rsidRPr="00255447">
        <w:rPr>
          <w:color w:val="000000"/>
        </w:rPr>
        <w:t xml:space="preserve"> message</w:t>
      </w:r>
      <w:r w:rsidRPr="00255447">
        <w:t>:</w:t>
      </w:r>
    </w:p>
    <w:p w:rsidR="00756B72" w:rsidRPr="00255447" w:rsidRDefault="00756B72" w:rsidP="003D1AE8">
      <w:pPr>
        <w:pStyle w:val="B1"/>
      </w:pPr>
      <w:r w:rsidRPr="00255447">
        <w:t>1&gt;</w:t>
      </w:r>
      <w:r w:rsidRPr="00255447">
        <w:tab/>
        <w:t>if the UE prefers a configuration primarily optimised for power saving:</w:t>
      </w:r>
    </w:p>
    <w:p w:rsidR="00756B72" w:rsidRPr="00255447" w:rsidRDefault="00756B72" w:rsidP="003D1AE8">
      <w:pPr>
        <w:pStyle w:val="B2"/>
      </w:pPr>
      <w:r w:rsidRPr="00255447">
        <w:t>2&gt;</w:t>
      </w:r>
      <w:r w:rsidRPr="00255447">
        <w:tab/>
        <w:t xml:space="preserve">set </w:t>
      </w:r>
      <w:r w:rsidRPr="00255447">
        <w:rPr>
          <w:i/>
          <w:iCs/>
        </w:rPr>
        <w:t>powerPrefIndication</w:t>
      </w:r>
      <w:r w:rsidRPr="00255447">
        <w:t xml:space="preserve"> to </w:t>
      </w:r>
      <w:r w:rsidRPr="00255447">
        <w:rPr>
          <w:i/>
          <w:iCs/>
        </w:rPr>
        <w:t>lowPowerConsumption</w:t>
      </w:r>
      <w:r w:rsidRPr="00255447">
        <w:t>;</w:t>
      </w:r>
    </w:p>
    <w:p w:rsidR="00756B72" w:rsidRPr="00255447" w:rsidRDefault="00756B72" w:rsidP="003D1AE8">
      <w:pPr>
        <w:pStyle w:val="B1"/>
      </w:pPr>
      <w:r w:rsidRPr="00255447">
        <w:t>1&gt;</w:t>
      </w:r>
      <w:r w:rsidRPr="00255447">
        <w:tab/>
        <w:t>else:</w:t>
      </w:r>
    </w:p>
    <w:p w:rsidR="00756B72" w:rsidRPr="00255447" w:rsidRDefault="00756B72" w:rsidP="003D1AE8">
      <w:pPr>
        <w:pStyle w:val="B2"/>
      </w:pPr>
      <w:r w:rsidRPr="00255447">
        <w:t>2&gt;</w:t>
      </w:r>
      <w:r w:rsidRPr="00255447">
        <w:tab/>
        <w:t xml:space="preserve">start </w:t>
      </w:r>
      <w:r w:rsidR="008433A2" w:rsidRPr="00255447">
        <w:t xml:space="preserve">or restart </w:t>
      </w:r>
      <w:r w:rsidRPr="00255447">
        <w:t xml:space="preserve">timer T340 with the timer value set to the </w:t>
      </w:r>
      <w:r w:rsidRPr="00255447">
        <w:rPr>
          <w:i/>
          <w:iCs/>
        </w:rPr>
        <w:t>powerPrefIndicationTimer</w:t>
      </w:r>
      <w:r w:rsidRPr="00255447">
        <w:t>;</w:t>
      </w:r>
    </w:p>
    <w:p w:rsidR="00756B72" w:rsidRPr="00255447" w:rsidRDefault="00756B72" w:rsidP="003D1AE8">
      <w:pPr>
        <w:pStyle w:val="B2"/>
      </w:pPr>
      <w:r w:rsidRPr="00255447">
        <w:t>2&gt;</w:t>
      </w:r>
      <w:r w:rsidRPr="00255447">
        <w:tab/>
        <w:t xml:space="preserve">set </w:t>
      </w:r>
      <w:r w:rsidRPr="00255447">
        <w:rPr>
          <w:i/>
          <w:iCs/>
        </w:rPr>
        <w:t>powerPrefIndication</w:t>
      </w:r>
      <w:r w:rsidRPr="00255447">
        <w:t xml:space="preserve"> to </w:t>
      </w:r>
      <w:r w:rsidRPr="00255447">
        <w:rPr>
          <w:i/>
          <w:iCs/>
        </w:rPr>
        <w:t>normal</w:t>
      </w:r>
      <w:r w:rsidRPr="00255447">
        <w:t>;</w:t>
      </w:r>
    </w:p>
    <w:p w:rsidR="00756B72" w:rsidRPr="00255447" w:rsidRDefault="00756B72" w:rsidP="003D1AE8">
      <w:r w:rsidRPr="00255447">
        <w:t xml:space="preserve">The UE shall submit the </w:t>
      </w:r>
      <w:r w:rsidRPr="00255447">
        <w:rPr>
          <w:i/>
        </w:rPr>
        <w:t>UEAssistanceInformation</w:t>
      </w:r>
      <w:r w:rsidRPr="00255447">
        <w:t xml:space="preserve"> message to lower layers for transmission.</w:t>
      </w:r>
    </w:p>
    <w:p w:rsidR="00F44792" w:rsidRPr="00255447" w:rsidRDefault="00F44792" w:rsidP="003D1AE8">
      <w:pPr>
        <w:pStyle w:val="Heading3"/>
      </w:pPr>
      <w:bookmarkStart w:id="415" w:name="_Toc5814839"/>
      <w:r w:rsidRPr="00255447">
        <w:t>5.6.11</w:t>
      </w:r>
      <w:r w:rsidRPr="00255447">
        <w:tab/>
        <w:t xml:space="preserve">Mobility history </w:t>
      </w:r>
      <w:r w:rsidR="00606B7C" w:rsidRPr="00255447">
        <w:t>i</w:t>
      </w:r>
      <w:r w:rsidRPr="00255447">
        <w:t>nformation</w:t>
      </w:r>
      <w:bookmarkEnd w:id="415"/>
    </w:p>
    <w:p w:rsidR="00F44792" w:rsidRPr="00255447" w:rsidRDefault="00F44792" w:rsidP="003D1AE8">
      <w:pPr>
        <w:pStyle w:val="Heading4"/>
      </w:pPr>
      <w:bookmarkStart w:id="416" w:name="_Toc5814840"/>
      <w:r w:rsidRPr="00255447">
        <w:t>5.6.11.1</w:t>
      </w:r>
      <w:r w:rsidRPr="00255447">
        <w:tab/>
        <w:t>General</w:t>
      </w:r>
      <w:bookmarkEnd w:id="416"/>
    </w:p>
    <w:p w:rsidR="00F44792" w:rsidRPr="00255447" w:rsidRDefault="00F44792" w:rsidP="003D1AE8">
      <w:r w:rsidRPr="00255447">
        <w:t>This procedure specifies how the mobility history information is stored by the UE, covering RRC_CONNECTED and RRC_IDLE.</w:t>
      </w:r>
    </w:p>
    <w:p w:rsidR="00F44792" w:rsidRPr="00255447" w:rsidRDefault="00F44792" w:rsidP="003D1AE8">
      <w:pPr>
        <w:pStyle w:val="Heading4"/>
      </w:pPr>
      <w:bookmarkStart w:id="417" w:name="_Toc5814841"/>
      <w:r w:rsidRPr="00255447">
        <w:t>5.6.11.2</w:t>
      </w:r>
      <w:r w:rsidRPr="00255447">
        <w:tab/>
        <w:t>Initiation</w:t>
      </w:r>
      <w:bookmarkEnd w:id="417"/>
    </w:p>
    <w:p w:rsidR="00F44792" w:rsidRPr="00255447" w:rsidRDefault="00F44792" w:rsidP="003D1AE8">
      <w:r w:rsidRPr="00255447">
        <w:t>If the UE supports storage of mobility history information, the UE shall:</w:t>
      </w:r>
    </w:p>
    <w:p w:rsidR="00F44792" w:rsidRPr="00255447" w:rsidRDefault="00F44792" w:rsidP="003D1AE8">
      <w:pPr>
        <w:pStyle w:val="B1"/>
      </w:pPr>
      <w:r w:rsidRPr="00255447">
        <w:t>1&gt;</w:t>
      </w:r>
      <w:r w:rsidRPr="00255447">
        <w:tab/>
        <w:t>Upon change of cell, consisting of PCell in RRC_CONNECTED or serving cell in RRC_IDLE, to another E-UTRA or inter-RAT cell or when entering out of service:</w:t>
      </w:r>
    </w:p>
    <w:p w:rsidR="00F44792" w:rsidRPr="00255447" w:rsidRDefault="00F44792" w:rsidP="003D1AE8">
      <w:pPr>
        <w:pStyle w:val="B2"/>
        <w:rPr>
          <w:i/>
          <w:iCs/>
        </w:rPr>
      </w:pPr>
      <w:r w:rsidRPr="00255447">
        <w:t>2&gt;</w:t>
      </w:r>
      <w:r w:rsidRPr="00255447">
        <w:tab/>
        <w:t xml:space="preserve">include an entry in variable </w:t>
      </w:r>
      <w:r w:rsidRPr="00255447">
        <w:rPr>
          <w:i/>
          <w:iCs/>
        </w:rPr>
        <w:t>VarMobilityHistoryReport</w:t>
      </w:r>
      <w:r w:rsidRPr="00255447">
        <w:t xml:space="preserve"> possibly after removing the oldest entry, if necessary, according to following</w:t>
      </w:r>
      <w:r w:rsidRPr="00255447">
        <w:rPr>
          <w:i/>
          <w:iCs/>
        </w:rPr>
        <w:t>:</w:t>
      </w:r>
    </w:p>
    <w:p w:rsidR="00F44792" w:rsidRPr="00255447" w:rsidRDefault="00F44792" w:rsidP="003D1AE8">
      <w:pPr>
        <w:pStyle w:val="B3"/>
        <w:rPr>
          <w:rFonts w:ascii="Calibri" w:hAnsi="Calibri" w:cs="Calibri"/>
        </w:rPr>
      </w:pPr>
      <w:r w:rsidRPr="00255447">
        <w:t>3&gt;</w:t>
      </w:r>
      <w:r w:rsidR="00026FD5" w:rsidRPr="00255447">
        <w:tab/>
      </w:r>
      <w:r w:rsidRPr="00255447">
        <w:t>if the global cell id</w:t>
      </w:r>
      <w:r w:rsidR="00B00071" w:rsidRPr="00255447">
        <w:t>entity</w:t>
      </w:r>
      <w:r w:rsidRPr="00255447">
        <w:t xml:space="preserve"> of the previous P</w:t>
      </w:r>
      <w:r w:rsidR="00B00071" w:rsidRPr="00255447">
        <w:t>C</w:t>
      </w:r>
      <w:r w:rsidRPr="00255447">
        <w:t>ell/ serving cell is available:</w:t>
      </w:r>
    </w:p>
    <w:p w:rsidR="00F44792" w:rsidRPr="00255447" w:rsidRDefault="00F44792" w:rsidP="003D1AE8">
      <w:pPr>
        <w:pStyle w:val="B4"/>
        <w:rPr>
          <w:i/>
          <w:iCs/>
        </w:rPr>
      </w:pPr>
      <w:r w:rsidRPr="00255447">
        <w:t>4&gt;</w:t>
      </w:r>
      <w:r w:rsidR="00026FD5" w:rsidRPr="00255447">
        <w:tab/>
      </w:r>
      <w:r w:rsidRPr="00255447">
        <w:t>include the global cell id</w:t>
      </w:r>
      <w:r w:rsidR="00B00071" w:rsidRPr="00255447">
        <w:t>entity</w:t>
      </w:r>
      <w:r w:rsidRPr="00255447">
        <w:t xml:space="preserve"> of that cell in the field </w:t>
      </w:r>
      <w:r w:rsidRPr="00255447">
        <w:rPr>
          <w:i/>
          <w:iCs/>
        </w:rPr>
        <w:t>visitedCellId</w:t>
      </w:r>
      <w:r w:rsidRPr="00255447">
        <w:t xml:space="preserve"> of the entry;</w:t>
      </w:r>
    </w:p>
    <w:p w:rsidR="00F44792" w:rsidRPr="00255447" w:rsidRDefault="00F44792" w:rsidP="003D1AE8">
      <w:pPr>
        <w:pStyle w:val="B3"/>
      </w:pPr>
      <w:r w:rsidRPr="00255447">
        <w:t>3&gt;</w:t>
      </w:r>
      <w:r w:rsidRPr="00255447">
        <w:tab/>
        <w:t>else:</w:t>
      </w:r>
    </w:p>
    <w:p w:rsidR="00F44792" w:rsidRPr="00255447" w:rsidRDefault="00F44792" w:rsidP="003D1AE8">
      <w:pPr>
        <w:pStyle w:val="B4"/>
        <w:rPr>
          <w:i/>
          <w:iCs/>
        </w:rPr>
      </w:pPr>
      <w:r w:rsidRPr="00255447">
        <w:t>4&gt;</w:t>
      </w:r>
      <w:r w:rsidRPr="00255447">
        <w:tab/>
        <w:t xml:space="preserve">include the physical cell identity and carrier frequency of that cell in the field </w:t>
      </w:r>
      <w:r w:rsidRPr="00255447">
        <w:rPr>
          <w:i/>
          <w:iCs/>
        </w:rPr>
        <w:t xml:space="preserve">visitedCellId </w:t>
      </w:r>
      <w:r w:rsidRPr="00255447">
        <w:t>of the entry;</w:t>
      </w:r>
    </w:p>
    <w:p w:rsidR="00F44792" w:rsidRPr="00255447" w:rsidRDefault="00F44792" w:rsidP="003D1AE8">
      <w:pPr>
        <w:pStyle w:val="B3"/>
      </w:pPr>
      <w:r w:rsidRPr="00255447">
        <w:t>3&gt;</w:t>
      </w:r>
      <w:r w:rsidRPr="00255447">
        <w:tab/>
        <w:t xml:space="preserve">set the field </w:t>
      </w:r>
      <w:r w:rsidRPr="00255447">
        <w:rPr>
          <w:i/>
          <w:iCs/>
        </w:rPr>
        <w:t>timeSpent</w:t>
      </w:r>
      <w:r w:rsidRPr="00255447">
        <w:t xml:space="preserve"> of the entry as the time spent in the previous P</w:t>
      </w:r>
      <w:r w:rsidR="00B00071" w:rsidRPr="00255447">
        <w:t>C</w:t>
      </w:r>
      <w:r w:rsidRPr="00255447">
        <w:t>ell/ serving cell;</w:t>
      </w:r>
    </w:p>
    <w:p w:rsidR="00F44792" w:rsidRPr="00255447" w:rsidRDefault="00F44792" w:rsidP="003D1AE8">
      <w:pPr>
        <w:pStyle w:val="B1"/>
      </w:pPr>
      <w:r w:rsidRPr="00255447">
        <w:lastRenderedPageBreak/>
        <w:t>1&gt;</w:t>
      </w:r>
      <w:r w:rsidRPr="00255447">
        <w:tab/>
        <w:t>upon entering E-UTRA (in RRC_CONNECTED or RRC_IDLE) while previously out of service and/ or using another RAT:</w:t>
      </w:r>
    </w:p>
    <w:p w:rsidR="00F44792" w:rsidRPr="00255447" w:rsidRDefault="00F44792" w:rsidP="003D1AE8">
      <w:pPr>
        <w:pStyle w:val="B2"/>
      </w:pPr>
      <w:r w:rsidRPr="00255447">
        <w:t>2&gt;</w:t>
      </w:r>
      <w:r w:rsidRPr="00255447">
        <w:tab/>
        <w:t xml:space="preserve">include an entry in variable </w:t>
      </w:r>
      <w:r w:rsidRPr="00255447">
        <w:rPr>
          <w:i/>
        </w:rPr>
        <w:t>VarMobilityHistoryReport</w:t>
      </w:r>
      <w:r w:rsidRPr="00255447">
        <w:t xml:space="preserve"> possibly after removing the oldest entry, if necessary, according to following:</w:t>
      </w:r>
    </w:p>
    <w:p w:rsidR="00F44792" w:rsidRPr="00255447" w:rsidRDefault="00F44792" w:rsidP="003D1AE8">
      <w:pPr>
        <w:pStyle w:val="B3"/>
      </w:pPr>
      <w:r w:rsidRPr="00255447">
        <w:t>3&gt;</w:t>
      </w:r>
      <w:r w:rsidRPr="00255447">
        <w:tab/>
        <w:t xml:space="preserve">set the field </w:t>
      </w:r>
      <w:r w:rsidRPr="00255447">
        <w:rPr>
          <w:i/>
          <w:iCs/>
        </w:rPr>
        <w:t>timeSpent</w:t>
      </w:r>
      <w:r w:rsidRPr="00255447">
        <w:t xml:space="preserve"> of the entry as the time spent outside E-UTRA</w:t>
      </w:r>
      <w:r w:rsidR="00B00071" w:rsidRPr="00255447">
        <w:t>;</w:t>
      </w:r>
    </w:p>
    <w:p w:rsidR="002B757C" w:rsidRPr="00255447" w:rsidRDefault="002B757C" w:rsidP="003D1AE8">
      <w:pPr>
        <w:pStyle w:val="Heading3"/>
        <w:rPr>
          <w:rFonts w:eastAsia="Malgun Gothic"/>
        </w:rPr>
      </w:pPr>
      <w:bookmarkStart w:id="418" w:name="_Toc5814842"/>
      <w:r w:rsidRPr="00255447">
        <w:t>5.</w:t>
      </w:r>
      <w:r w:rsidRPr="00255447">
        <w:rPr>
          <w:rFonts w:eastAsia="Malgun Gothic"/>
        </w:rPr>
        <w:t>6.12</w:t>
      </w:r>
      <w:r w:rsidRPr="00255447">
        <w:tab/>
        <w:t>RAN-assisted WLAN interworking</w:t>
      </w:r>
      <w:bookmarkEnd w:id="418"/>
    </w:p>
    <w:p w:rsidR="002B757C" w:rsidRPr="00255447" w:rsidRDefault="002B757C" w:rsidP="003D1AE8">
      <w:pPr>
        <w:pStyle w:val="Heading4"/>
        <w:rPr>
          <w:rFonts w:eastAsia="Malgun Gothic"/>
        </w:rPr>
      </w:pPr>
      <w:bookmarkStart w:id="419" w:name="_Toc5814843"/>
      <w:r w:rsidRPr="00255447">
        <w:t>5.</w:t>
      </w:r>
      <w:r w:rsidRPr="00255447">
        <w:rPr>
          <w:rFonts w:eastAsia="Malgun Gothic"/>
        </w:rPr>
        <w:t>6</w:t>
      </w:r>
      <w:r w:rsidRPr="00255447">
        <w:t>.</w:t>
      </w:r>
      <w:r w:rsidRPr="00255447">
        <w:rPr>
          <w:rFonts w:eastAsia="Malgun Gothic"/>
        </w:rPr>
        <w:t>12.</w:t>
      </w:r>
      <w:r w:rsidRPr="00255447">
        <w:t>1</w:t>
      </w:r>
      <w:r w:rsidRPr="00255447">
        <w:tab/>
      </w:r>
      <w:r w:rsidRPr="00255447">
        <w:rPr>
          <w:rFonts w:eastAsia="Malgun Gothic"/>
        </w:rPr>
        <w:t>General</w:t>
      </w:r>
      <w:bookmarkEnd w:id="419"/>
    </w:p>
    <w:p w:rsidR="002B757C" w:rsidRPr="00255447" w:rsidRDefault="002B757C" w:rsidP="003D1AE8">
      <w:r w:rsidRPr="00255447">
        <w:t xml:space="preserve">The purpose of this procedure is to facilitate access network selection and traffic steering between E-UTRAN and WLAN. </w:t>
      </w:r>
    </w:p>
    <w:p w:rsidR="00C675D6" w:rsidRPr="00255447" w:rsidRDefault="00FE446E" w:rsidP="003D1AE8">
      <w:r w:rsidRPr="00255447">
        <w:t>If required by upper layers (see TS 24.3</w:t>
      </w:r>
      <w:r w:rsidR="00F33F53" w:rsidRPr="00255447">
        <w:t>1</w:t>
      </w:r>
      <w:r w:rsidRPr="00255447">
        <w:t>2 [</w:t>
      </w:r>
      <w:r w:rsidR="00F33F53" w:rsidRPr="00255447">
        <w:t>66</w:t>
      </w:r>
      <w:r w:rsidRPr="00255447">
        <w:t>], t</w:t>
      </w:r>
      <w:r w:rsidR="00C675D6" w:rsidRPr="00255447">
        <w:t xml:space="preserve">he UE shall provide an up-to-date set of the applicable parameters provided by </w:t>
      </w:r>
      <w:r w:rsidR="00C675D6" w:rsidRPr="00255447">
        <w:rPr>
          <w:i/>
        </w:rPr>
        <w:t>wlan-OffloadConfigCommon</w:t>
      </w:r>
      <w:r w:rsidR="00C675D6" w:rsidRPr="00255447">
        <w:t xml:space="preserve"> or </w:t>
      </w:r>
      <w:r w:rsidR="00C675D6" w:rsidRPr="00255447">
        <w:rPr>
          <w:i/>
        </w:rPr>
        <w:t>wlan-Offload</w:t>
      </w:r>
      <w:r w:rsidR="00321EBD" w:rsidRPr="00255447">
        <w:rPr>
          <w:i/>
        </w:rPr>
        <w:t>Config</w:t>
      </w:r>
      <w:r w:rsidR="00C675D6" w:rsidRPr="00255447">
        <w:rPr>
          <w:i/>
        </w:rPr>
        <w:t>Dedicated</w:t>
      </w:r>
      <w:r w:rsidR="00C675D6" w:rsidRPr="00255447">
        <w:t xml:space="preserve"> to upper layers, and inform upper layers when no parameters are configured. The parameter set from either </w:t>
      </w:r>
      <w:r w:rsidR="00C675D6" w:rsidRPr="00255447">
        <w:rPr>
          <w:i/>
        </w:rPr>
        <w:t>wlan-OffloadConfigCommon</w:t>
      </w:r>
      <w:r w:rsidR="00C675D6" w:rsidRPr="00255447">
        <w:t xml:space="preserve"> or </w:t>
      </w:r>
      <w:r w:rsidR="00C675D6" w:rsidRPr="00255447">
        <w:rPr>
          <w:i/>
        </w:rPr>
        <w:t>wlan-Offload</w:t>
      </w:r>
      <w:r w:rsidR="00321EBD" w:rsidRPr="00255447">
        <w:rPr>
          <w:i/>
        </w:rPr>
        <w:t>Config</w:t>
      </w:r>
      <w:r w:rsidR="00C675D6" w:rsidRPr="00255447">
        <w:rPr>
          <w:i/>
        </w:rPr>
        <w:t>Dedicated</w:t>
      </w:r>
      <w:r w:rsidR="00C675D6" w:rsidRPr="00255447">
        <w:t xml:space="preserve"> is selected as specified in subclauses 5.2.2.24, 5.3.12, 5.6.12.2 and 5.6.12.4.</w:t>
      </w:r>
    </w:p>
    <w:p w:rsidR="002B757C" w:rsidRPr="00255447" w:rsidRDefault="002B757C" w:rsidP="003D1AE8">
      <w:pPr>
        <w:pStyle w:val="Heading4"/>
        <w:rPr>
          <w:rFonts w:eastAsia="Malgun Gothic"/>
        </w:rPr>
      </w:pPr>
      <w:bookmarkStart w:id="420" w:name="_Toc5814844"/>
      <w:r w:rsidRPr="00255447">
        <w:rPr>
          <w:rFonts w:eastAsia="Malgun Gothic"/>
        </w:rPr>
        <w:t>5.6.12.2</w:t>
      </w:r>
      <w:r w:rsidRPr="00255447">
        <w:tab/>
      </w:r>
      <w:r w:rsidRPr="00255447">
        <w:rPr>
          <w:rFonts w:eastAsia="Malgun Gothic"/>
        </w:rPr>
        <w:t>Dedicated WLAN offload configuration</w:t>
      </w:r>
      <w:bookmarkEnd w:id="420"/>
    </w:p>
    <w:p w:rsidR="002B757C" w:rsidRPr="00255447" w:rsidRDefault="002B757C" w:rsidP="003D1AE8">
      <w:r w:rsidRPr="00255447">
        <w:t>The UE shall:</w:t>
      </w:r>
    </w:p>
    <w:p w:rsidR="002B757C" w:rsidRPr="00255447" w:rsidRDefault="002B757C" w:rsidP="003D1AE8">
      <w:pPr>
        <w:pStyle w:val="B1"/>
      </w:pPr>
      <w:r w:rsidRPr="00255447">
        <w:t>1&gt;</w:t>
      </w:r>
      <w:r w:rsidRPr="00255447">
        <w:tab/>
        <w:t xml:space="preserve">if the received </w:t>
      </w:r>
      <w:r w:rsidRPr="00255447">
        <w:rPr>
          <w:i/>
        </w:rPr>
        <w:t>wlan-Offload</w:t>
      </w:r>
      <w:r w:rsidR="00321EBD" w:rsidRPr="00255447">
        <w:rPr>
          <w:i/>
        </w:rPr>
        <w:t>Info</w:t>
      </w:r>
      <w:r w:rsidRPr="00255447">
        <w:t xml:space="preserve"> </w:t>
      </w:r>
      <w:r w:rsidRPr="00255447">
        <w:rPr>
          <w:iCs/>
        </w:rPr>
        <w:t xml:space="preserve">is set to </w:t>
      </w:r>
      <w:r w:rsidRPr="00255447">
        <w:rPr>
          <w:i/>
          <w:iCs/>
        </w:rPr>
        <w:t>release</w:t>
      </w:r>
      <w:r w:rsidRPr="00255447">
        <w:t>:</w:t>
      </w:r>
    </w:p>
    <w:p w:rsidR="002B757C" w:rsidRPr="00255447" w:rsidRDefault="002B757C" w:rsidP="003D1AE8">
      <w:pPr>
        <w:pStyle w:val="B1"/>
        <w:ind w:hanging="1"/>
      </w:pPr>
      <w:r w:rsidRPr="00255447">
        <w:rPr>
          <w:rFonts w:eastAsia="Malgun Gothic"/>
        </w:rPr>
        <w:t xml:space="preserve">2&gt; release </w:t>
      </w:r>
      <w:r w:rsidRPr="00255447">
        <w:rPr>
          <w:rFonts w:eastAsia="Malgun Gothic"/>
          <w:i/>
        </w:rPr>
        <w:t>wlan-Offload</w:t>
      </w:r>
      <w:r w:rsidR="00321EBD" w:rsidRPr="00255447">
        <w:rPr>
          <w:rFonts w:eastAsia="Malgun Gothic"/>
          <w:i/>
        </w:rPr>
        <w:t>Config</w:t>
      </w:r>
      <w:r w:rsidRPr="00255447">
        <w:rPr>
          <w:rFonts w:eastAsia="Malgun Gothic"/>
          <w:i/>
        </w:rPr>
        <w:t>Dedicated</w:t>
      </w:r>
      <w:r w:rsidRPr="00255447">
        <w:rPr>
          <w:rFonts w:eastAsia="Malgun Gothic"/>
        </w:rPr>
        <w:t xml:space="preserve"> and </w:t>
      </w:r>
      <w:r w:rsidR="00321EBD" w:rsidRPr="00255447">
        <w:rPr>
          <w:rFonts w:eastAsia="Malgun Gothic"/>
          <w:i/>
        </w:rPr>
        <w:t>t350</w:t>
      </w:r>
      <w:r w:rsidRPr="00255447">
        <w:rPr>
          <w:rFonts w:eastAsia="Malgun Gothic"/>
        </w:rPr>
        <w:t>;</w:t>
      </w:r>
    </w:p>
    <w:p w:rsidR="002B757C" w:rsidRPr="00255447" w:rsidRDefault="002B757C" w:rsidP="003D1AE8">
      <w:pPr>
        <w:pStyle w:val="B2"/>
        <w:rPr>
          <w:rFonts w:eastAsia="Malgun Gothic"/>
        </w:rPr>
      </w:pPr>
      <w:r w:rsidRPr="00255447">
        <w:rPr>
          <w:rFonts w:eastAsia="Malgun Gothic"/>
        </w:rPr>
        <w:t>2&gt;</w:t>
      </w:r>
      <w:r w:rsidRPr="00255447">
        <w:tab/>
      </w:r>
      <w:r w:rsidRPr="00255447">
        <w:rPr>
          <w:rFonts w:eastAsia="Malgun Gothic"/>
        </w:rPr>
        <w:t xml:space="preserve">if the </w:t>
      </w:r>
      <w:r w:rsidRPr="00255447">
        <w:rPr>
          <w:rFonts w:eastAsia="Malgun Gothic"/>
          <w:i/>
          <w:iCs/>
        </w:rPr>
        <w:t>wlan-OffloadConfigCommon</w:t>
      </w:r>
      <w:r w:rsidRPr="00255447">
        <w:rPr>
          <w:rFonts w:eastAsia="Malgun Gothic"/>
        </w:rPr>
        <w:t xml:space="preserve"> </w:t>
      </w:r>
      <w:r w:rsidRPr="00255447">
        <w:t xml:space="preserve">corresponding to the RPLMN </w:t>
      </w:r>
      <w:r w:rsidRPr="00255447">
        <w:rPr>
          <w:rFonts w:eastAsia="Malgun Gothic"/>
        </w:rPr>
        <w:t>is broadcast by the cell:</w:t>
      </w:r>
    </w:p>
    <w:p w:rsidR="002B757C" w:rsidRPr="00255447" w:rsidRDefault="002B757C" w:rsidP="003D1AE8">
      <w:pPr>
        <w:pStyle w:val="B3"/>
        <w:rPr>
          <w:rFonts w:eastAsia="Malgun Gothic"/>
        </w:rPr>
      </w:pPr>
      <w:r w:rsidRPr="00255447">
        <w:t>3&gt;</w:t>
      </w:r>
      <w:r w:rsidRPr="00255447">
        <w:tab/>
        <w:t xml:space="preserve">apply the </w:t>
      </w:r>
      <w:r w:rsidRPr="00255447">
        <w:rPr>
          <w:i/>
        </w:rPr>
        <w:t>wlan-OffloadConfigCommon</w:t>
      </w:r>
      <w:r w:rsidRPr="00255447">
        <w:t xml:space="preserve"> corresponding to the RPLMN included in </w:t>
      </w:r>
      <w:r w:rsidRPr="00255447">
        <w:rPr>
          <w:i/>
        </w:rPr>
        <w:t>SystemInformationBlockType17</w:t>
      </w:r>
      <w:r w:rsidRPr="00255447">
        <w:t>;</w:t>
      </w:r>
    </w:p>
    <w:p w:rsidR="002B757C" w:rsidRPr="00255447" w:rsidRDefault="002B757C" w:rsidP="003D1AE8">
      <w:pPr>
        <w:pStyle w:val="B1"/>
      </w:pPr>
      <w:r w:rsidRPr="00255447">
        <w:t>1&gt;</w:t>
      </w:r>
      <w:r w:rsidRPr="00255447">
        <w:tab/>
        <w:t>else:</w:t>
      </w:r>
    </w:p>
    <w:p w:rsidR="002B757C" w:rsidRPr="00255447" w:rsidRDefault="002B757C" w:rsidP="003D1AE8">
      <w:pPr>
        <w:pStyle w:val="B2"/>
        <w:rPr>
          <w:rFonts w:eastAsia="Malgun Gothic"/>
        </w:rPr>
      </w:pPr>
      <w:r w:rsidRPr="00255447">
        <w:t>2&gt;</w:t>
      </w:r>
      <w:r w:rsidRPr="00255447">
        <w:tab/>
      </w:r>
      <w:r w:rsidR="00C675D6" w:rsidRPr="00255447">
        <w:t>apply</w:t>
      </w:r>
      <w:r w:rsidRPr="00255447">
        <w:t xml:space="preserve"> the received </w:t>
      </w:r>
      <w:r w:rsidRPr="00255447">
        <w:rPr>
          <w:i/>
        </w:rPr>
        <w:t>wlan-Offload</w:t>
      </w:r>
      <w:r w:rsidR="00321EBD" w:rsidRPr="00255447">
        <w:rPr>
          <w:rFonts w:eastAsia="Malgun Gothic"/>
          <w:i/>
        </w:rPr>
        <w:t>Config</w:t>
      </w:r>
      <w:r w:rsidRPr="00255447">
        <w:rPr>
          <w:i/>
        </w:rPr>
        <w:t>Dedicated</w:t>
      </w:r>
      <w:r w:rsidRPr="00255447">
        <w:rPr>
          <w:rFonts w:eastAsia="Malgun Gothic"/>
        </w:rPr>
        <w:t>:</w:t>
      </w:r>
    </w:p>
    <w:p w:rsidR="002B757C" w:rsidRPr="00255447" w:rsidRDefault="002B757C" w:rsidP="003D1AE8">
      <w:pPr>
        <w:pStyle w:val="Heading4"/>
      </w:pPr>
      <w:bookmarkStart w:id="421" w:name="_Toc5814845"/>
      <w:r w:rsidRPr="00255447">
        <w:t>5.6.12.3</w:t>
      </w:r>
      <w:r w:rsidRPr="00255447">
        <w:tab/>
      </w:r>
      <w:r w:rsidRPr="00255447">
        <w:rPr>
          <w:rFonts w:eastAsia="Malgun Gothic"/>
        </w:rPr>
        <w:t>WLAN</w:t>
      </w:r>
      <w:r w:rsidRPr="00255447">
        <w:t xml:space="preserve"> offload RAN evaluation</w:t>
      </w:r>
      <w:bookmarkEnd w:id="421"/>
    </w:p>
    <w:p w:rsidR="002B757C" w:rsidRPr="00255447" w:rsidRDefault="002B757C" w:rsidP="003D1AE8">
      <w:r w:rsidRPr="00255447">
        <w:t>The UE shall:</w:t>
      </w:r>
    </w:p>
    <w:p w:rsidR="002B757C" w:rsidRPr="00255447" w:rsidRDefault="002B757C" w:rsidP="003D1AE8">
      <w:pPr>
        <w:pStyle w:val="B1"/>
      </w:pPr>
      <w:r w:rsidRPr="00255447">
        <w:t>1&gt;</w:t>
      </w:r>
      <w:r w:rsidRPr="00255447">
        <w:tab/>
        <w:t xml:space="preserve">if the UE is configured with either </w:t>
      </w:r>
      <w:r w:rsidRPr="00255447">
        <w:rPr>
          <w:i/>
        </w:rPr>
        <w:t>wlan-Offload</w:t>
      </w:r>
      <w:r w:rsidRPr="00255447">
        <w:rPr>
          <w:rFonts w:eastAsia="Malgun Gothic"/>
          <w:i/>
        </w:rPr>
        <w:t>Config</w:t>
      </w:r>
      <w:r w:rsidRPr="00255447">
        <w:rPr>
          <w:i/>
        </w:rPr>
        <w:t>Commo</w:t>
      </w:r>
      <w:r w:rsidRPr="00255447">
        <w:rPr>
          <w:rFonts w:eastAsia="Malgun Gothic"/>
          <w:i/>
        </w:rPr>
        <w:t>n</w:t>
      </w:r>
      <w:r w:rsidRPr="00255447">
        <w:t xml:space="preserve"> or </w:t>
      </w:r>
      <w:r w:rsidRPr="00255447">
        <w:rPr>
          <w:i/>
        </w:rPr>
        <w:t>wlan-Offload</w:t>
      </w:r>
      <w:r w:rsidR="00466F41" w:rsidRPr="00255447">
        <w:rPr>
          <w:rFonts w:eastAsia="Malgun Gothic"/>
          <w:i/>
        </w:rPr>
        <w:t>Config</w:t>
      </w:r>
      <w:r w:rsidRPr="00255447">
        <w:rPr>
          <w:i/>
        </w:rPr>
        <w:t>Dedicated</w:t>
      </w:r>
      <w:r w:rsidRPr="00255447">
        <w:t>:</w:t>
      </w:r>
    </w:p>
    <w:p w:rsidR="002B757C" w:rsidRPr="00255447" w:rsidRDefault="002B757C" w:rsidP="003D1AE8">
      <w:pPr>
        <w:pStyle w:val="B2"/>
      </w:pPr>
      <w:r w:rsidRPr="00255447">
        <w:rPr>
          <w:rFonts w:eastAsia="Malgun Gothic"/>
        </w:rPr>
        <w:t>2</w:t>
      </w:r>
      <w:r w:rsidRPr="00255447">
        <w:t>&gt;</w:t>
      </w:r>
      <w:r w:rsidRPr="00255447">
        <w:tab/>
        <w:t>provide measurement results required for the evaluation of the network selection and traffic steering rules as defined in TS 24.312 [</w:t>
      </w:r>
      <w:r w:rsidR="009671D3" w:rsidRPr="00255447">
        <w:t>66</w:t>
      </w:r>
      <w:r w:rsidRPr="00255447">
        <w:t>] to upper layers;</w:t>
      </w:r>
    </w:p>
    <w:p w:rsidR="002B757C" w:rsidRPr="00255447" w:rsidRDefault="002B757C" w:rsidP="003D1AE8">
      <w:pPr>
        <w:pStyle w:val="B2"/>
      </w:pPr>
      <w:r w:rsidRPr="00255447">
        <w:t>2&gt;</w:t>
      </w:r>
      <w:r w:rsidRPr="00255447">
        <w:tab/>
        <w:t>evaluate the network selection and traffic steering rules as defined in TS 36.304 [4];</w:t>
      </w:r>
    </w:p>
    <w:p w:rsidR="002B757C" w:rsidRPr="00255447" w:rsidRDefault="002B757C" w:rsidP="003D1AE8">
      <w:pPr>
        <w:pStyle w:val="Heading4"/>
      </w:pPr>
      <w:bookmarkStart w:id="422" w:name="_Toc5814846"/>
      <w:r w:rsidRPr="00255447">
        <w:rPr>
          <w:rFonts w:eastAsia="Malgun Gothic"/>
        </w:rPr>
        <w:t>5.6.12.4</w:t>
      </w:r>
      <w:r w:rsidRPr="00255447">
        <w:tab/>
        <w:t>T350 expiry or stop</w:t>
      </w:r>
      <w:bookmarkEnd w:id="422"/>
    </w:p>
    <w:p w:rsidR="002B757C" w:rsidRPr="00255447" w:rsidRDefault="002B757C" w:rsidP="003D1AE8">
      <w:r w:rsidRPr="00255447">
        <w:t>The UE shall:</w:t>
      </w:r>
    </w:p>
    <w:p w:rsidR="002B757C" w:rsidRPr="00255447" w:rsidRDefault="002B757C" w:rsidP="003D1AE8">
      <w:pPr>
        <w:pStyle w:val="B1"/>
      </w:pPr>
      <w:r w:rsidRPr="00255447">
        <w:t>1&gt;</w:t>
      </w:r>
      <w:r w:rsidRPr="00255447">
        <w:tab/>
        <w:t>if T350 expires or is stopped:</w:t>
      </w:r>
    </w:p>
    <w:p w:rsidR="002B757C" w:rsidRPr="00255447" w:rsidRDefault="002B757C" w:rsidP="003D1AE8">
      <w:pPr>
        <w:pStyle w:val="B2"/>
      </w:pPr>
      <w:r w:rsidRPr="00255447">
        <w:t>2&gt;</w:t>
      </w:r>
      <w:r w:rsidRPr="00255447">
        <w:tab/>
      </w:r>
      <w:r w:rsidRPr="00255447">
        <w:rPr>
          <w:rFonts w:eastAsia="Malgun Gothic"/>
        </w:rPr>
        <w:t>release</w:t>
      </w:r>
      <w:r w:rsidRPr="00255447">
        <w:t xml:space="preserve"> the </w:t>
      </w:r>
      <w:r w:rsidRPr="00255447">
        <w:rPr>
          <w:i/>
        </w:rPr>
        <w:t>wlan-Offload</w:t>
      </w:r>
      <w:r w:rsidR="00321EBD" w:rsidRPr="00255447">
        <w:rPr>
          <w:rFonts w:eastAsia="Malgun Gothic"/>
          <w:i/>
        </w:rPr>
        <w:t>Config</w:t>
      </w:r>
      <w:r w:rsidRPr="00255447">
        <w:rPr>
          <w:i/>
        </w:rPr>
        <w:t>Dedicated</w:t>
      </w:r>
      <w:r w:rsidRPr="00255447">
        <w:rPr>
          <w:iCs/>
        </w:rPr>
        <w:t xml:space="preserve"> and </w:t>
      </w:r>
      <w:r w:rsidR="00321EBD" w:rsidRPr="00255447">
        <w:rPr>
          <w:rFonts w:eastAsia="Malgun Gothic"/>
          <w:i/>
        </w:rPr>
        <w:t>t350</w:t>
      </w:r>
      <w:r w:rsidRPr="00255447">
        <w:t>;</w:t>
      </w:r>
    </w:p>
    <w:p w:rsidR="002B757C" w:rsidRPr="00255447" w:rsidRDefault="002B757C" w:rsidP="003D1AE8">
      <w:pPr>
        <w:pStyle w:val="B2"/>
        <w:rPr>
          <w:rFonts w:eastAsia="Malgun Gothic"/>
        </w:rPr>
      </w:pPr>
      <w:r w:rsidRPr="00255447">
        <w:t>2&gt;</w:t>
      </w:r>
      <w:r w:rsidRPr="00255447">
        <w:tab/>
      </w:r>
      <w:r w:rsidRPr="00255447">
        <w:rPr>
          <w:rFonts w:eastAsia="Malgun Gothic"/>
        </w:rPr>
        <w:t xml:space="preserve">if the </w:t>
      </w:r>
      <w:r w:rsidRPr="00255447">
        <w:rPr>
          <w:rFonts w:eastAsia="Malgun Gothic"/>
          <w:i/>
        </w:rPr>
        <w:t>wlan-OffloadConfigCommon</w:t>
      </w:r>
      <w:r w:rsidRPr="00255447">
        <w:rPr>
          <w:rFonts w:eastAsia="Malgun Gothic"/>
        </w:rPr>
        <w:t xml:space="preserve"> </w:t>
      </w:r>
      <w:r w:rsidRPr="00255447">
        <w:t xml:space="preserve">corresponding to the RPLMN </w:t>
      </w:r>
      <w:r w:rsidRPr="00255447">
        <w:rPr>
          <w:rFonts w:eastAsia="Malgun Gothic"/>
        </w:rPr>
        <w:t>is broadcast by the cell:</w:t>
      </w:r>
    </w:p>
    <w:p w:rsidR="002B757C" w:rsidRPr="00255447" w:rsidRDefault="002B757C" w:rsidP="003D1AE8">
      <w:pPr>
        <w:pStyle w:val="B3"/>
        <w:rPr>
          <w:rFonts w:eastAsia="Malgun Gothic"/>
        </w:rPr>
      </w:pPr>
      <w:r w:rsidRPr="00255447">
        <w:rPr>
          <w:rFonts w:eastAsia="Malgun Gothic"/>
        </w:rPr>
        <w:t>3&gt;</w:t>
      </w:r>
      <w:r w:rsidRPr="00255447">
        <w:tab/>
        <w:t xml:space="preserve">apply the </w:t>
      </w:r>
      <w:r w:rsidRPr="00255447">
        <w:rPr>
          <w:i/>
        </w:rPr>
        <w:t>wlan-Offload</w:t>
      </w:r>
      <w:r w:rsidRPr="00255447">
        <w:rPr>
          <w:rFonts w:eastAsia="Malgun Gothic"/>
          <w:i/>
        </w:rPr>
        <w:t>Config</w:t>
      </w:r>
      <w:r w:rsidRPr="00255447">
        <w:rPr>
          <w:i/>
        </w:rPr>
        <w:t>Common</w:t>
      </w:r>
      <w:r w:rsidRPr="00255447">
        <w:t xml:space="preserve"> corresponding to the RPLMN included in </w:t>
      </w:r>
      <w:r w:rsidRPr="00255447">
        <w:rPr>
          <w:i/>
        </w:rPr>
        <w:t>SystemInformationBlockType17</w:t>
      </w:r>
      <w:r w:rsidRPr="00255447">
        <w:t>;</w:t>
      </w:r>
    </w:p>
    <w:p w:rsidR="002B757C" w:rsidRPr="00255447" w:rsidRDefault="002B757C" w:rsidP="003D1AE8">
      <w:pPr>
        <w:pStyle w:val="Heading4"/>
      </w:pPr>
      <w:bookmarkStart w:id="423" w:name="_Toc5814847"/>
      <w:r w:rsidRPr="00255447">
        <w:lastRenderedPageBreak/>
        <w:t>5.</w:t>
      </w:r>
      <w:r w:rsidRPr="00255447">
        <w:rPr>
          <w:rFonts w:eastAsia="Malgun Gothic"/>
        </w:rPr>
        <w:t>6</w:t>
      </w:r>
      <w:r w:rsidRPr="00255447">
        <w:t>.</w:t>
      </w:r>
      <w:r w:rsidRPr="00255447">
        <w:rPr>
          <w:rFonts w:eastAsia="Malgun Gothic"/>
        </w:rPr>
        <w:t>12</w:t>
      </w:r>
      <w:r w:rsidRPr="00255447">
        <w:t>.5</w:t>
      </w:r>
      <w:r w:rsidRPr="00255447">
        <w:tab/>
        <w:t xml:space="preserve">Cell </w:t>
      </w:r>
      <w:r w:rsidR="00FE446E" w:rsidRPr="00255447">
        <w:t xml:space="preserve">selection/ </w:t>
      </w:r>
      <w:r w:rsidRPr="00255447">
        <w:t xml:space="preserve">re-selection while </w:t>
      </w:r>
      <w:r w:rsidRPr="00255447">
        <w:rPr>
          <w:rFonts w:eastAsia="Malgun Gothic"/>
        </w:rPr>
        <w:t>T350</w:t>
      </w:r>
      <w:r w:rsidRPr="00255447">
        <w:t xml:space="preserve"> is running</w:t>
      </w:r>
      <w:bookmarkEnd w:id="423"/>
    </w:p>
    <w:p w:rsidR="002B757C" w:rsidRPr="00255447" w:rsidRDefault="002B757C" w:rsidP="003D1AE8">
      <w:r w:rsidRPr="00255447">
        <w:t>The UE shall:</w:t>
      </w:r>
    </w:p>
    <w:p w:rsidR="002B757C" w:rsidRPr="00255447" w:rsidRDefault="002B757C" w:rsidP="003D1AE8">
      <w:pPr>
        <w:pStyle w:val="B1"/>
      </w:pPr>
      <w:r w:rsidRPr="00255447">
        <w:t>1&gt;</w:t>
      </w:r>
      <w:r w:rsidRPr="00255447">
        <w:tab/>
        <w:t>if</w:t>
      </w:r>
      <w:r w:rsidR="00FE446E" w:rsidRPr="00255447">
        <w:t>,</w:t>
      </w:r>
      <w:r w:rsidRPr="00255447">
        <w:t xml:space="preserve"> while T3</w:t>
      </w:r>
      <w:r w:rsidRPr="00255447">
        <w:rPr>
          <w:rFonts w:eastAsia="Malgun Gothic"/>
        </w:rPr>
        <w:t>50</w:t>
      </w:r>
      <w:r w:rsidRPr="00255447">
        <w:t xml:space="preserve"> is running</w:t>
      </w:r>
      <w:r w:rsidR="00FE446E" w:rsidRPr="00255447">
        <w:t xml:space="preserve">, the UE selects/ reselects a cell which is not the PCell when the </w:t>
      </w:r>
      <w:r w:rsidR="00FE446E" w:rsidRPr="00255447">
        <w:rPr>
          <w:i/>
        </w:rPr>
        <w:t>wlan-OffloadDedicated</w:t>
      </w:r>
      <w:r w:rsidR="00FE446E" w:rsidRPr="00255447">
        <w:t xml:space="preserve"> was configured</w:t>
      </w:r>
      <w:r w:rsidRPr="00255447">
        <w:t>:</w:t>
      </w:r>
    </w:p>
    <w:p w:rsidR="002B757C" w:rsidRPr="00255447" w:rsidRDefault="002B757C" w:rsidP="003D1AE8">
      <w:pPr>
        <w:pStyle w:val="B2"/>
        <w:rPr>
          <w:rFonts w:eastAsia="Malgun Gothic"/>
        </w:rPr>
      </w:pPr>
      <w:r w:rsidRPr="00255447">
        <w:t>2&gt;</w:t>
      </w:r>
      <w:r w:rsidRPr="00255447">
        <w:tab/>
        <w:t>stop timer T3</w:t>
      </w:r>
      <w:r w:rsidRPr="00255447">
        <w:rPr>
          <w:rFonts w:eastAsia="Malgun Gothic"/>
        </w:rPr>
        <w:t>5</w:t>
      </w:r>
      <w:r w:rsidRPr="00255447">
        <w:t>0</w:t>
      </w:r>
      <w:r w:rsidRPr="00255447">
        <w:rPr>
          <w:rFonts w:eastAsia="Malgun Gothic"/>
        </w:rPr>
        <w:t>;</w:t>
      </w:r>
    </w:p>
    <w:p w:rsidR="002B757C" w:rsidRPr="00255447" w:rsidRDefault="002B757C" w:rsidP="003D1AE8">
      <w:pPr>
        <w:pStyle w:val="B2"/>
        <w:rPr>
          <w:rFonts w:eastAsia="Malgun Gothic"/>
        </w:rPr>
      </w:pPr>
      <w:r w:rsidRPr="00255447">
        <w:rPr>
          <w:rFonts w:eastAsia="Malgun Gothic"/>
        </w:rPr>
        <w:t>2&gt; perform the actions as specified in 5.6.</w:t>
      </w:r>
      <w:r w:rsidR="009671D3" w:rsidRPr="00255447">
        <w:rPr>
          <w:rFonts w:eastAsia="Malgun Gothic"/>
        </w:rPr>
        <w:t>12</w:t>
      </w:r>
      <w:r w:rsidRPr="00255447">
        <w:rPr>
          <w:rFonts w:eastAsia="Malgun Gothic"/>
        </w:rPr>
        <w:t>.4;</w:t>
      </w:r>
    </w:p>
    <w:p w:rsidR="002213D7" w:rsidRPr="00255447" w:rsidRDefault="002213D7" w:rsidP="003D1AE8">
      <w:pPr>
        <w:pStyle w:val="Heading3"/>
      </w:pPr>
      <w:bookmarkStart w:id="424" w:name="_Toc5814848"/>
      <w:r w:rsidRPr="00255447">
        <w:t>5.6.13</w:t>
      </w:r>
      <w:r w:rsidRPr="00255447">
        <w:tab/>
        <w:t xml:space="preserve">SCG </w:t>
      </w:r>
      <w:r w:rsidR="00606B7C" w:rsidRPr="00255447">
        <w:t>f</w:t>
      </w:r>
      <w:r w:rsidRPr="00255447">
        <w:t xml:space="preserve">ailure </w:t>
      </w:r>
      <w:r w:rsidR="00606B7C" w:rsidRPr="00255447">
        <w:t>i</w:t>
      </w:r>
      <w:r w:rsidRPr="00255447">
        <w:t>nformation</w:t>
      </w:r>
      <w:bookmarkEnd w:id="424"/>
    </w:p>
    <w:p w:rsidR="002213D7" w:rsidRPr="00255447" w:rsidRDefault="002213D7" w:rsidP="003D1AE8">
      <w:pPr>
        <w:pStyle w:val="Heading4"/>
      </w:pPr>
      <w:bookmarkStart w:id="425" w:name="_Toc5814849"/>
      <w:r w:rsidRPr="00255447">
        <w:t>5.6.13.1</w:t>
      </w:r>
      <w:r w:rsidRPr="00255447">
        <w:tab/>
        <w:t>General</w:t>
      </w:r>
      <w:bookmarkEnd w:id="425"/>
    </w:p>
    <w:bookmarkStart w:id="426" w:name="_MON_1475577129"/>
    <w:bookmarkStart w:id="427" w:name="_MON_1475577171"/>
    <w:bookmarkStart w:id="428" w:name="_MON_1475577186"/>
    <w:bookmarkEnd w:id="426"/>
    <w:bookmarkEnd w:id="427"/>
    <w:bookmarkEnd w:id="428"/>
    <w:bookmarkStart w:id="429" w:name="_MON_1475577114"/>
    <w:bookmarkEnd w:id="429"/>
    <w:p w:rsidR="002213D7" w:rsidRPr="00255447" w:rsidRDefault="002213D7" w:rsidP="003D1AE8">
      <w:pPr>
        <w:pStyle w:val="TH"/>
      </w:pPr>
      <w:r w:rsidRPr="00255447">
        <w:object w:dxaOrig="6855" w:dyaOrig="2535">
          <v:shape id="_x0000_i1083" type="#_x0000_t75" style="width:318pt;height:118.5pt" o:ole="">
            <v:imagedata r:id="rId123" o:title=""/>
          </v:shape>
          <o:OLEObject Type="Embed" ProgID="Word.Picture.8" ShapeID="_x0000_i1083" DrawAspect="Content" ObjectID="_1616459115" r:id="rId124"/>
        </w:object>
      </w:r>
    </w:p>
    <w:p w:rsidR="002213D7" w:rsidRPr="00255447" w:rsidRDefault="002213D7" w:rsidP="003D1AE8">
      <w:pPr>
        <w:pStyle w:val="TF"/>
      </w:pPr>
      <w:r w:rsidRPr="00255447">
        <w:t xml:space="preserve">Figure 5.6.13.1-1: SCG </w:t>
      </w:r>
      <w:r w:rsidR="00606B7C" w:rsidRPr="00255447">
        <w:t>f</w:t>
      </w:r>
      <w:r w:rsidRPr="00255447">
        <w:t xml:space="preserve">ailure </w:t>
      </w:r>
      <w:r w:rsidR="00606B7C" w:rsidRPr="00255447">
        <w:t>i</w:t>
      </w:r>
      <w:r w:rsidRPr="00255447">
        <w:t>nformation</w:t>
      </w:r>
    </w:p>
    <w:p w:rsidR="002213D7" w:rsidRPr="00255447" w:rsidRDefault="002213D7" w:rsidP="003D1AE8">
      <w:pPr>
        <w:rPr>
          <w:rFonts w:eastAsia="MS Mincho"/>
        </w:rPr>
      </w:pPr>
      <w:r w:rsidRPr="00255447">
        <w:t>The purpose of this procedure is to inform E-UTRAN about an SCG failure the UE has experienced i.e. SCG radio link failure, SCG change failure</w:t>
      </w:r>
      <w:r w:rsidRPr="00255447">
        <w:rPr>
          <w:rFonts w:eastAsia="MS Mincho"/>
        </w:rPr>
        <w:t>.</w:t>
      </w:r>
    </w:p>
    <w:p w:rsidR="002213D7" w:rsidRPr="00255447" w:rsidRDefault="002213D7" w:rsidP="003D1AE8">
      <w:pPr>
        <w:pStyle w:val="Heading4"/>
      </w:pPr>
      <w:bookmarkStart w:id="430" w:name="_Toc5814850"/>
      <w:r w:rsidRPr="00255447">
        <w:t>5.6.13.2</w:t>
      </w:r>
      <w:r w:rsidRPr="00255447">
        <w:tab/>
        <w:t>Initiation</w:t>
      </w:r>
      <w:bookmarkEnd w:id="430"/>
    </w:p>
    <w:p w:rsidR="002213D7" w:rsidRPr="00255447" w:rsidRDefault="002213D7" w:rsidP="003D1AE8">
      <w:r w:rsidRPr="00255447">
        <w:t>A UE initiates the procedure to report SCG failures when SCG transmission is not suspended and when one of the following conditions is met:</w:t>
      </w:r>
    </w:p>
    <w:p w:rsidR="002213D7" w:rsidRPr="00255447" w:rsidRDefault="002213D7" w:rsidP="003D1AE8">
      <w:pPr>
        <w:pStyle w:val="B1"/>
      </w:pPr>
      <w:r w:rsidRPr="00255447">
        <w:t>1&gt;</w:t>
      </w:r>
      <w:r w:rsidRPr="00255447">
        <w:tab/>
        <w:t>upon detecting radio link failure for the SCG, in accordance with 5.3.11; or</w:t>
      </w:r>
    </w:p>
    <w:p w:rsidR="00D608F3" w:rsidRPr="00255447" w:rsidRDefault="002213D7" w:rsidP="00D608F3">
      <w:pPr>
        <w:pStyle w:val="B1"/>
      </w:pPr>
      <w:r w:rsidRPr="00255447">
        <w:t>1&gt;</w:t>
      </w:r>
      <w:r w:rsidRPr="00255447">
        <w:tab/>
        <w:t>upon SCG change failure, in accordance with 5.3.5.7a;</w:t>
      </w:r>
      <w:r w:rsidR="00D608F3" w:rsidRPr="00255447">
        <w:t xml:space="preserve"> or</w:t>
      </w:r>
    </w:p>
    <w:p w:rsidR="002213D7" w:rsidRPr="00255447" w:rsidRDefault="00D608F3" w:rsidP="00D608F3">
      <w:pPr>
        <w:pStyle w:val="B1"/>
      </w:pPr>
      <w:r w:rsidRPr="00255447">
        <w:t>1&gt;</w:t>
      </w:r>
      <w:r w:rsidRPr="00255447">
        <w:tab/>
        <w:t xml:space="preserve">upon stopping uplink transmission towards the PSCell due to exceeding the maximum uplink transmission timing difference when </w:t>
      </w:r>
      <w:r w:rsidRPr="00255447">
        <w:rPr>
          <w:i/>
        </w:rPr>
        <w:t>powerControlMode</w:t>
      </w:r>
      <w:r w:rsidRPr="00255447">
        <w:t xml:space="preserve"> is configured to 1, in accordance with subclause 7.17.2 of TS 36.133 [29]</w:t>
      </w:r>
      <w:r w:rsidR="00A851A5" w:rsidRPr="00255447">
        <w:t>;</w:t>
      </w:r>
    </w:p>
    <w:p w:rsidR="002213D7" w:rsidRPr="00255447" w:rsidRDefault="002213D7" w:rsidP="003D1AE8">
      <w:r w:rsidRPr="00255447">
        <w:t>Upon initiating the procedure, the UE shall:</w:t>
      </w:r>
    </w:p>
    <w:p w:rsidR="002213D7" w:rsidRPr="00255447" w:rsidRDefault="002213D7" w:rsidP="003D1AE8">
      <w:pPr>
        <w:pStyle w:val="B1"/>
      </w:pPr>
      <w:r w:rsidRPr="00255447">
        <w:t>1&gt;</w:t>
      </w:r>
      <w:r w:rsidRPr="00255447">
        <w:tab/>
        <w:t>suspend all SCG DRBs and suspend SCG transmission for split DRBs;</w:t>
      </w:r>
    </w:p>
    <w:p w:rsidR="002213D7" w:rsidRPr="00255447" w:rsidRDefault="002213D7" w:rsidP="003D1AE8">
      <w:pPr>
        <w:pStyle w:val="B1"/>
      </w:pPr>
      <w:r w:rsidRPr="00255447">
        <w:t>1&gt;</w:t>
      </w:r>
      <w:r w:rsidRPr="00255447">
        <w:tab/>
        <w:t>reset SCG-MAC;</w:t>
      </w:r>
    </w:p>
    <w:p w:rsidR="009A17E7" w:rsidRPr="00255447" w:rsidRDefault="009A17E7" w:rsidP="003D1AE8">
      <w:pPr>
        <w:pStyle w:val="B1"/>
      </w:pPr>
      <w:r w:rsidRPr="00255447">
        <w:t>1&gt;</w:t>
      </w:r>
      <w:r w:rsidRPr="00255447">
        <w:tab/>
        <w:t>stop T307;</w:t>
      </w:r>
    </w:p>
    <w:p w:rsidR="002213D7" w:rsidRPr="00255447" w:rsidRDefault="002213D7" w:rsidP="003D1AE8">
      <w:pPr>
        <w:pStyle w:val="B1"/>
      </w:pPr>
      <w:r w:rsidRPr="00255447">
        <w:t>1&gt;</w:t>
      </w:r>
      <w:r w:rsidRPr="00255447">
        <w:tab/>
        <w:t xml:space="preserve">initiate transmission of the </w:t>
      </w:r>
      <w:r w:rsidRPr="00255447">
        <w:rPr>
          <w:i/>
          <w:iCs/>
        </w:rPr>
        <w:t>SCGFailureInformation</w:t>
      </w:r>
      <w:r w:rsidRPr="00255447">
        <w:t xml:space="preserve"> message in accordance with 5.6.13.3;</w:t>
      </w:r>
    </w:p>
    <w:p w:rsidR="002213D7" w:rsidRPr="00255447" w:rsidRDefault="002213D7" w:rsidP="003D1AE8">
      <w:pPr>
        <w:pStyle w:val="Heading4"/>
      </w:pPr>
      <w:bookmarkStart w:id="431" w:name="_Toc5814851"/>
      <w:r w:rsidRPr="00255447">
        <w:t>5.6.13.3</w:t>
      </w:r>
      <w:r w:rsidRPr="00255447">
        <w:tab/>
        <w:t xml:space="preserve">Actions related to transmission of </w:t>
      </w:r>
      <w:r w:rsidRPr="00255447">
        <w:rPr>
          <w:i/>
        </w:rPr>
        <w:t xml:space="preserve">SCGFailureInformation </w:t>
      </w:r>
      <w:r w:rsidRPr="00255447">
        <w:t>message</w:t>
      </w:r>
      <w:bookmarkEnd w:id="431"/>
    </w:p>
    <w:p w:rsidR="002213D7" w:rsidRPr="00255447" w:rsidRDefault="002213D7" w:rsidP="003D1AE8">
      <w:r w:rsidRPr="00255447">
        <w:t xml:space="preserve">The UE shall set the contents of the </w:t>
      </w:r>
      <w:r w:rsidRPr="00255447">
        <w:rPr>
          <w:i/>
        </w:rPr>
        <w:t>SCGFailureInformation</w:t>
      </w:r>
      <w:r w:rsidRPr="00255447">
        <w:t xml:space="preserve"> message as follows:</w:t>
      </w:r>
    </w:p>
    <w:p w:rsidR="002213D7" w:rsidRPr="00255447" w:rsidRDefault="002213D7" w:rsidP="003D1AE8">
      <w:pPr>
        <w:pStyle w:val="B1"/>
      </w:pPr>
      <w:r w:rsidRPr="00255447">
        <w:t>1&gt;</w:t>
      </w:r>
      <w:r w:rsidRPr="00255447">
        <w:tab/>
        <w:t xml:space="preserve">if the UE initiates transmission of the </w:t>
      </w:r>
      <w:r w:rsidRPr="00255447">
        <w:rPr>
          <w:i/>
        </w:rPr>
        <w:t xml:space="preserve">SCGFailureInformation </w:t>
      </w:r>
      <w:r w:rsidRPr="00255447">
        <w:t>message to provide SCG radio link failure information:</w:t>
      </w:r>
    </w:p>
    <w:p w:rsidR="002213D7" w:rsidRPr="00255447" w:rsidRDefault="002213D7" w:rsidP="003D1AE8">
      <w:pPr>
        <w:pStyle w:val="B2"/>
      </w:pPr>
      <w:r w:rsidRPr="00255447">
        <w:t>2&gt;</w:t>
      </w:r>
      <w:r w:rsidRPr="00255447">
        <w:tab/>
        <w:t xml:space="preserve">include </w:t>
      </w:r>
      <w:r w:rsidRPr="00255447">
        <w:rPr>
          <w:i/>
        </w:rPr>
        <w:t>failure</w:t>
      </w:r>
      <w:r w:rsidRPr="00255447">
        <w:rPr>
          <w:i/>
          <w:lang w:eastAsia="zh-CN"/>
        </w:rPr>
        <w:t xml:space="preserve">Type </w:t>
      </w:r>
      <w:r w:rsidRPr="00255447">
        <w:t>and set it to the trigger for detecting SCG radio link failure;</w:t>
      </w:r>
    </w:p>
    <w:p w:rsidR="002213D7" w:rsidRPr="00255447" w:rsidRDefault="002213D7" w:rsidP="003D1AE8">
      <w:pPr>
        <w:pStyle w:val="B1"/>
      </w:pPr>
      <w:r w:rsidRPr="00255447">
        <w:lastRenderedPageBreak/>
        <w:t>1&gt;</w:t>
      </w:r>
      <w:r w:rsidRPr="00255447">
        <w:tab/>
        <w:t xml:space="preserve">else if the UE initiates transmission of the </w:t>
      </w:r>
      <w:r w:rsidRPr="00255447">
        <w:rPr>
          <w:i/>
        </w:rPr>
        <w:t xml:space="preserve">SCGFailureInformation </w:t>
      </w:r>
      <w:r w:rsidRPr="00255447">
        <w:t>message to provide SCG change failure information:</w:t>
      </w:r>
    </w:p>
    <w:p w:rsidR="00D608F3" w:rsidRPr="00255447" w:rsidRDefault="002213D7" w:rsidP="00D608F3">
      <w:pPr>
        <w:pStyle w:val="B2"/>
      </w:pPr>
      <w:r w:rsidRPr="00255447">
        <w:rPr>
          <w:lang w:eastAsia="zh-CN"/>
        </w:rPr>
        <w:t>2&gt;</w:t>
      </w:r>
      <w:r w:rsidRPr="00255447">
        <w:rPr>
          <w:lang w:eastAsia="zh-CN"/>
        </w:rPr>
        <w:tab/>
      </w:r>
      <w:r w:rsidRPr="00255447">
        <w:t xml:space="preserve">include </w:t>
      </w:r>
      <w:r w:rsidRPr="00255447">
        <w:rPr>
          <w:i/>
        </w:rPr>
        <w:t>failure</w:t>
      </w:r>
      <w:r w:rsidRPr="00255447">
        <w:rPr>
          <w:i/>
          <w:lang w:eastAsia="zh-CN"/>
        </w:rPr>
        <w:t xml:space="preserve">Type </w:t>
      </w:r>
      <w:r w:rsidRPr="00255447">
        <w:t xml:space="preserve">and set it </w:t>
      </w:r>
      <w:r w:rsidRPr="00255447">
        <w:rPr>
          <w:lang w:eastAsia="zh-CN"/>
        </w:rPr>
        <w:t>to</w:t>
      </w:r>
      <w:r w:rsidRPr="00255447">
        <w:t xml:space="preserve"> </w:t>
      </w:r>
      <w:r w:rsidRPr="00255447">
        <w:rPr>
          <w:i/>
        </w:rPr>
        <w:t>scg-ChangeFailure</w:t>
      </w:r>
      <w:r w:rsidRPr="00255447">
        <w:t>;</w:t>
      </w:r>
      <w:r w:rsidR="00D608F3" w:rsidRPr="00255447">
        <w:t xml:space="preserve"> </w:t>
      </w:r>
    </w:p>
    <w:p w:rsidR="00D608F3" w:rsidRPr="00255447" w:rsidRDefault="00D608F3" w:rsidP="00D608F3">
      <w:pPr>
        <w:pStyle w:val="B1"/>
      </w:pPr>
      <w:r w:rsidRPr="00255447">
        <w:t>1&gt;</w:t>
      </w:r>
      <w:r w:rsidRPr="00255447">
        <w:tab/>
        <w:t xml:space="preserve">else if the UE initiates transmission of the </w:t>
      </w:r>
      <w:r w:rsidRPr="00255447">
        <w:rPr>
          <w:i/>
        </w:rPr>
        <w:t xml:space="preserve">SCGFailureInformation </w:t>
      </w:r>
      <w:r w:rsidRPr="00255447">
        <w:t>message due to exceeding maximum uplink transmission timing difference:</w:t>
      </w:r>
    </w:p>
    <w:p w:rsidR="002213D7" w:rsidRPr="00255447" w:rsidRDefault="00D608F3" w:rsidP="00D608F3">
      <w:pPr>
        <w:pStyle w:val="B2"/>
      </w:pPr>
      <w:r w:rsidRPr="00255447">
        <w:rPr>
          <w:lang w:eastAsia="zh-CN"/>
        </w:rPr>
        <w:t>2&gt;</w:t>
      </w:r>
      <w:r w:rsidRPr="00255447">
        <w:rPr>
          <w:lang w:eastAsia="zh-CN"/>
        </w:rPr>
        <w:tab/>
        <w:t xml:space="preserve">include </w:t>
      </w:r>
      <w:r w:rsidRPr="00255447">
        <w:rPr>
          <w:i/>
        </w:rPr>
        <w:t>failure</w:t>
      </w:r>
      <w:r w:rsidRPr="00255447">
        <w:rPr>
          <w:i/>
          <w:lang w:eastAsia="zh-CN"/>
        </w:rPr>
        <w:t>Type</w:t>
      </w:r>
      <w:r w:rsidRPr="00255447">
        <w:rPr>
          <w:lang w:eastAsia="zh-CN"/>
        </w:rPr>
        <w:t xml:space="preserve"> and set it to</w:t>
      </w:r>
      <w:r w:rsidRPr="00255447">
        <w:t xml:space="preserve"> </w:t>
      </w:r>
      <w:r w:rsidRPr="00255447">
        <w:rPr>
          <w:i/>
        </w:rPr>
        <w:t>maxUL-TimingDiff</w:t>
      </w:r>
      <w:r w:rsidRPr="00255447">
        <w:t>;</w:t>
      </w:r>
    </w:p>
    <w:p w:rsidR="002213D7" w:rsidRPr="00255447" w:rsidRDefault="002213D7" w:rsidP="003D1AE8">
      <w:pPr>
        <w:pStyle w:val="B1"/>
      </w:pPr>
      <w:r w:rsidRPr="00255447">
        <w:t>1&gt;</w:t>
      </w:r>
      <w:r w:rsidRPr="00255447">
        <w:tab/>
        <w:t xml:space="preserve">set the </w:t>
      </w:r>
      <w:r w:rsidRPr="00255447">
        <w:rPr>
          <w:i/>
        </w:rPr>
        <w:t>measResultServFreqList</w:t>
      </w:r>
      <w:r w:rsidRPr="00255447">
        <w:t xml:space="preserve"> to include for each SCG cell that is configured, if any, within </w:t>
      </w:r>
      <w:r w:rsidRPr="00255447">
        <w:rPr>
          <w:i/>
        </w:rPr>
        <w:t>measResultSCell</w:t>
      </w:r>
      <w:r w:rsidRPr="00255447">
        <w:t xml:space="preserve"> the quantities of the concerned SCell, if available according to performance requirements in [16];</w:t>
      </w:r>
    </w:p>
    <w:p w:rsidR="009A17E7" w:rsidRPr="00255447" w:rsidRDefault="009A17E7" w:rsidP="003D1AE8">
      <w:pPr>
        <w:pStyle w:val="B1"/>
      </w:pPr>
      <w:r w:rsidRPr="00255447">
        <w:t>1&gt;</w:t>
      </w:r>
      <w:r w:rsidRPr="00255447">
        <w:tab/>
        <w:t xml:space="preserve">for each SCG serving frequency included in </w:t>
      </w:r>
      <w:r w:rsidRPr="00255447">
        <w:rPr>
          <w:i/>
        </w:rPr>
        <w:t>measResultServFreqList</w:t>
      </w:r>
      <w:r w:rsidRPr="00255447">
        <w:t xml:space="preserve">, include within </w:t>
      </w:r>
      <w:r w:rsidRPr="00255447">
        <w:rPr>
          <w:i/>
        </w:rPr>
        <w:t>measResultBestNeighCell</w:t>
      </w:r>
      <w:r w:rsidRPr="00255447">
        <w:t xml:space="preserve"> the </w:t>
      </w:r>
      <w:r w:rsidRPr="00255447">
        <w:rPr>
          <w:i/>
        </w:rPr>
        <w:t>physCellId</w:t>
      </w:r>
      <w:r w:rsidRPr="00255447">
        <w:t xml:space="preserve"> and the quantities of the best non-serving cell, based on RSRP, on the concerned serving frequency;</w:t>
      </w:r>
    </w:p>
    <w:p w:rsidR="002213D7" w:rsidRPr="00255447" w:rsidRDefault="002213D7" w:rsidP="003D1AE8">
      <w:pPr>
        <w:pStyle w:val="B1"/>
      </w:pPr>
      <w:r w:rsidRPr="00255447">
        <w:t>1&gt;</w:t>
      </w:r>
      <w:r w:rsidRPr="00255447">
        <w:tab/>
        <w:t xml:space="preserve">set the </w:t>
      </w:r>
      <w:r w:rsidRPr="00255447">
        <w:rPr>
          <w:i/>
        </w:rPr>
        <w:t xml:space="preserve">measResultNeighCells </w:t>
      </w:r>
      <w:r w:rsidRPr="00255447">
        <w:t>to include the best measured cells</w:t>
      </w:r>
      <w:r w:rsidR="00B26FF5" w:rsidRPr="00255447">
        <w:t xml:space="preserve"> on non-serving E-UTRA frequencies</w:t>
      </w:r>
      <w:r w:rsidRPr="00255447">
        <w:t>, ordered such that the best cell is listed first, and based on measurements collected up to the moment the UE detected the failure, and set its fields as follows;</w:t>
      </w:r>
    </w:p>
    <w:p w:rsidR="002213D7" w:rsidRPr="00255447" w:rsidRDefault="002213D7" w:rsidP="003D1AE8">
      <w:pPr>
        <w:pStyle w:val="B2"/>
      </w:pPr>
      <w:r w:rsidRPr="00255447">
        <w:t>2&gt;</w:t>
      </w:r>
      <w:r w:rsidRPr="00255447">
        <w:tab/>
        <w:t xml:space="preserve">if the UE was configured to perform measurements for one or more </w:t>
      </w:r>
      <w:r w:rsidR="00B26FF5" w:rsidRPr="00255447">
        <w:t xml:space="preserve">non-serving </w:t>
      </w:r>
      <w:r w:rsidRPr="00255447">
        <w:t>EUTRA frequencies</w:t>
      </w:r>
      <w:r w:rsidR="00B26FF5" w:rsidRPr="00255447">
        <w:t xml:space="preserve"> and measurement results are available</w:t>
      </w:r>
      <w:r w:rsidRPr="00255447">
        <w:t xml:space="preserve">, include the </w:t>
      </w:r>
      <w:r w:rsidRPr="00255447">
        <w:rPr>
          <w:i/>
        </w:rPr>
        <w:t>measResultListEUTRA</w:t>
      </w:r>
      <w:r w:rsidRPr="00255447">
        <w:t>;</w:t>
      </w:r>
    </w:p>
    <w:p w:rsidR="002213D7" w:rsidRPr="00255447" w:rsidRDefault="002213D7" w:rsidP="003D1AE8">
      <w:pPr>
        <w:pStyle w:val="B2"/>
      </w:pPr>
      <w:r w:rsidRPr="00255447">
        <w:t>2&gt;</w:t>
      </w:r>
      <w:r w:rsidRPr="00255447">
        <w:tab/>
        <w:t>for each neighbour cell included, include the optional fields that are available;</w:t>
      </w:r>
    </w:p>
    <w:p w:rsidR="002213D7" w:rsidRPr="00255447" w:rsidRDefault="002213D7" w:rsidP="003D1AE8">
      <w:pPr>
        <w:pStyle w:val="NO"/>
      </w:pPr>
      <w:r w:rsidRPr="00255447">
        <w:t>NOTE 2:</w:t>
      </w:r>
      <w:r w:rsidRPr="00255447">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2213D7" w:rsidRPr="00255447" w:rsidRDefault="002213D7" w:rsidP="003D1AE8">
      <w:r w:rsidRPr="00255447">
        <w:t xml:space="preserve">The UE shall submit the </w:t>
      </w:r>
      <w:r w:rsidRPr="00255447">
        <w:rPr>
          <w:i/>
        </w:rPr>
        <w:t xml:space="preserve">SCGFailureInformation </w:t>
      </w:r>
      <w:r w:rsidRPr="00255447">
        <w:t>message to lower layers for transmission.</w:t>
      </w:r>
    </w:p>
    <w:p w:rsidR="00756B72" w:rsidRPr="00255447" w:rsidRDefault="00756B72" w:rsidP="003D1AE8">
      <w:pPr>
        <w:pStyle w:val="Heading2"/>
      </w:pPr>
      <w:bookmarkStart w:id="432" w:name="_Toc5814852"/>
      <w:r w:rsidRPr="00255447">
        <w:t>5.7</w:t>
      </w:r>
      <w:r w:rsidRPr="00255447">
        <w:tab/>
        <w:t>Generic error handling</w:t>
      </w:r>
      <w:bookmarkEnd w:id="432"/>
    </w:p>
    <w:p w:rsidR="00756B72" w:rsidRPr="00255447" w:rsidRDefault="00756B72" w:rsidP="003D1AE8">
      <w:pPr>
        <w:pStyle w:val="Heading3"/>
      </w:pPr>
      <w:bookmarkStart w:id="433" w:name="_Toc5814853"/>
      <w:r w:rsidRPr="00255447">
        <w:t>5.7.1</w:t>
      </w:r>
      <w:r w:rsidRPr="00255447">
        <w:tab/>
        <w:t>General</w:t>
      </w:r>
      <w:bookmarkEnd w:id="433"/>
    </w:p>
    <w:p w:rsidR="00756B72" w:rsidRPr="00255447" w:rsidRDefault="00756B72" w:rsidP="003D1AE8">
      <w:r w:rsidRPr="00255447">
        <w:t>The generic error handling defined in the subsequent sub-clauses applies unless explicitly specified otherwise e.g. within the procedure specific error handling.</w:t>
      </w:r>
    </w:p>
    <w:p w:rsidR="00756B72" w:rsidRPr="00255447" w:rsidRDefault="00756B72" w:rsidP="003D1AE8">
      <w:r w:rsidRPr="00255447">
        <w:t>The UE shall consider a value as not comprehended when it is set:</w:t>
      </w:r>
    </w:p>
    <w:p w:rsidR="00756B72" w:rsidRPr="00255447" w:rsidRDefault="00756B72" w:rsidP="003D1AE8">
      <w:pPr>
        <w:pStyle w:val="B1"/>
      </w:pPr>
      <w:r w:rsidRPr="00255447">
        <w:t>-</w:t>
      </w:r>
      <w:r w:rsidRPr="00255447">
        <w:tab/>
        <w:t>to an extended value that is not defined in the version of the transfer syntax supported by the UE.</w:t>
      </w:r>
    </w:p>
    <w:p w:rsidR="00756B72" w:rsidRPr="00255447" w:rsidRDefault="00756B72" w:rsidP="003D1AE8">
      <w:pPr>
        <w:pStyle w:val="B1"/>
      </w:pPr>
      <w:r w:rsidRPr="00255447">
        <w:t>-</w:t>
      </w:r>
      <w:r w:rsidRPr="00255447">
        <w:tab/>
        <w:t>to a spare or reserved value unless the specification defines specific behaviour that the UE shall apply upon receiving the concerned spare/ reserved value.</w:t>
      </w:r>
    </w:p>
    <w:p w:rsidR="00756B72" w:rsidRPr="00255447" w:rsidRDefault="00756B72" w:rsidP="003D1AE8">
      <w:r w:rsidRPr="00255447">
        <w:t>The UE shall consider a field as not comprehended when it is defined:</w:t>
      </w:r>
    </w:p>
    <w:p w:rsidR="00756B72" w:rsidRPr="00255447" w:rsidRDefault="00756B72" w:rsidP="003D1AE8">
      <w:pPr>
        <w:pStyle w:val="B1"/>
      </w:pPr>
      <w:r w:rsidRPr="00255447">
        <w:t>-</w:t>
      </w:r>
      <w:r w:rsidRPr="00255447">
        <w:tab/>
        <w:t>as spare or reserved unless the specification defines specific behaviour that the UE shall apply upon receiving the concerned spare/ reserved field.</w:t>
      </w:r>
    </w:p>
    <w:p w:rsidR="00756B72" w:rsidRPr="00255447" w:rsidRDefault="00756B72" w:rsidP="003D1AE8">
      <w:pPr>
        <w:pStyle w:val="Heading3"/>
      </w:pPr>
      <w:bookmarkStart w:id="434" w:name="_Toc5814854"/>
      <w:r w:rsidRPr="00255447">
        <w:t>5.7.2</w:t>
      </w:r>
      <w:r w:rsidRPr="00255447">
        <w:tab/>
        <w:t>ASN.1 violation or encoding error</w:t>
      </w:r>
      <w:bookmarkEnd w:id="434"/>
    </w:p>
    <w:p w:rsidR="00756B72" w:rsidRPr="00255447" w:rsidRDefault="00756B72" w:rsidP="003D1AE8">
      <w:r w:rsidRPr="00255447">
        <w:t>The UE shall:</w:t>
      </w:r>
    </w:p>
    <w:p w:rsidR="00756B72" w:rsidRPr="00255447" w:rsidRDefault="00756B72" w:rsidP="003D1AE8">
      <w:pPr>
        <w:pStyle w:val="B1"/>
      </w:pPr>
      <w:r w:rsidRPr="00255447">
        <w:t>1&gt;</w:t>
      </w:r>
      <w:r w:rsidRPr="00255447">
        <w:tab/>
        <w:t>when receiving an RRC message on the BCCH, PCCH, CCCH</w:t>
      </w:r>
      <w:r w:rsidRPr="00255447">
        <w:rPr>
          <w:lang w:eastAsia="zh-TW"/>
        </w:rPr>
        <w:t>, MCCH</w:t>
      </w:r>
      <w:r w:rsidRPr="00255447">
        <w:t xml:space="preserve"> </w:t>
      </w:r>
      <w:r w:rsidR="00591133" w:rsidRPr="00255447">
        <w:t xml:space="preserve">or SBCCH </w:t>
      </w:r>
      <w:r w:rsidRPr="00255447">
        <w:t>for which the abstract syntax is invalid [13]:</w:t>
      </w:r>
    </w:p>
    <w:p w:rsidR="00756B72" w:rsidRPr="00255447" w:rsidRDefault="00756B72" w:rsidP="003D1AE8">
      <w:pPr>
        <w:pStyle w:val="B2"/>
      </w:pPr>
      <w:r w:rsidRPr="00255447">
        <w:t>2&gt;</w:t>
      </w:r>
      <w:r w:rsidRPr="00255447">
        <w:tab/>
        <w:t>ignore the message;</w:t>
      </w:r>
    </w:p>
    <w:p w:rsidR="00756B72" w:rsidRPr="00255447" w:rsidRDefault="00756B72" w:rsidP="003D1AE8">
      <w:pPr>
        <w:pStyle w:val="NO"/>
      </w:pPr>
      <w:r w:rsidRPr="00255447">
        <w:lastRenderedPageBreak/>
        <w:t>NOTE</w:t>
      </w:r>
      <w:r w:rsidRPr="00255447">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rsidR="00756B72" w:rsidRPr="00255447" w:rsidRDefault="00756B72" w:rsidP="003D1AE8">
      <w:pPr>
        <w:pStyle w:val="Heading3"/>
      </w:pPr>
      <w:bookmarkStart w:id="435" w:name="_Toc5814855"/>
      <w:r w:rsidRPr="00255447">
        <w:t>5.7.3</w:t>
      </w:r>
      <w:r w:rsidRPr="00255447">
        <w:tab/>
        <w:t>Field set to a not comprehended value</w:t>
      </w:r>
      <w:bookmarkEnd w:id="435"/>
    </w:p>
    <w:p w:rsidR="00756B72" w:rsidRPr="00255447" w:rsidRDefault="00756B72" w:rsidP="003D1AE8">
      <w:r w:rsidRPr="00255447">
        <w:t>The UE shall, when receiving an RRC message on any logical channel:</w:t>
      </w:r>
    </w:p>
    <w:p w:rsidR="00756B72" w:rsidRPr="00255447" w:rsidRDefault="00756B72" w:rsidP="003D1AE8">
      <w:pPr>
        <w:pStyle w:val="B1"/>
      </w:pPr>
      <w:r w:rsidRPr="00255447">
        <w:t>1&gt;</w:t>
      </w:r>
      <w:r w:rsidRPr="00255447">
        <w:tab/>
        <w:t>if the message includes a field that has a value that the UE does not comprehend:</w:t>
      </w:r>
    </w:p>
    <w:p w:rsidR="00756B72" w:rsidRPr="00255447" w:rsidRDefault="00756B72" w:rsidP="003D1AE8">
      <w:pPr>
        <w:pStyle w:val="B2"/>
      </w:pPr>
      <w:r w:rsidRPr="00255447">
        <w:t>2&gt;</w:t>
      </w:r>
      <w:r w:rsidRPr="00255447">
        <w:tab/>
        <w:t>if a default value is defined for this field:</w:t>
      </w:r>
    </w:p>
    <w:p w:rsidR="00756B72" w:rsidRPr="00255447" w:rsidRDefault="00756B72" w:rsidP="003D1AE8">
      <w:pPr>
        <w:pStyle w:val="B3"/>
      </w:pPr>
      <w:r w:rsidRPr="00255447">
        <w:t>3&gt;</w:t>
      </w:r>
      <w:r w:rsidRPr="00255447">
        <w:tab/>
        <w:t>treat the message while using the default value defined for this field;</w:t>
      </w:r>
    </w:p>
    <w:p w:rsidR="00756B72" w:rsidRPr="00255447" w:rsidRDefault="00756B72" w:rsidP="003D1AE8">
      <w:pPr>
        <w:pStyle w:val="B2"/>
      </w:pPr>
      <w:r w:rsidRPr="00255447">
        <w:t>2&gt;</w:t>
      </w:r>
      <w:r w:rsidRPr="00255447">
        <w:tab/>
        <w:t>else if the concerned field is optional:</w:t>
      </w:r>
    </w:p>
    <w:p w:rsidR="00756B72" w:rsidRPr="00255447" w:rsidRDefault="00756B72" w:rsidP="003D1AE8">
      <w:pPr>
        <w:pStyle w:val="B3"/>
      </w:pPr>
      <w:r w:rsidRPr="00255447">
        <w:t>3&gt;</w:t>
      </w:r>
      <w:r w:rsidRPr="00255447">
        <w:tab/>
        <w:t>treat the message as if the field were absent and in accordance with the need code for absence of the concerned field;</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treat the message as if the field were absent and in accordance with sub-clause 5.7.4;</w:t>
      </w:r>
    </w:p>
    <w:p w:rsidR="00756B72" w:rsidRPr="00255447" w:rsidRDefault="00756B72" w:rsidP="003D1AE8">
      <w:pPr>
        <w:pStyle w:val="Heading3"/>
        <w:ind w:left="0" w:firstLine="0"/>
      </w:pPr>
      <w:bookmarkStart w:id="436" w:name="_Toc5814856"/>
      <w:r w:rsidRPr="00255447">
        <w:t>5.7.4</w:t>
      </w:r>
      <w:r w:rsidRPr="00255447">
        <w:tab/>
        <w:t>Mandatory field missing</w:t>
      </w:r>
      <w:bookmarkEnd w:id="436"/>
    </w:p>
    <w:p w:rsidR="00756B72" w:rsidRPr="00255447" w:rsidRDefault="00756B72" w:rsidP="003D1AE8">
      <w:r w:rsidRPr="00255447">
        <w:t>The UE shall:</w:t>
      </w:r>
    </w:p>
    <w:p w:rsidR="00756B72" w:rsidRPr="00255447" w:rsidRDefault="00756B72" w:rsidP="003D1AE8">
      <w:pPr>
        <w:pStyle w:val="B1"/>
      </w:pPr>
      <w:r w:rsidRPr="00255447">
        <w:t>1&gt;</w:t>
      </w:r>
      <w:r w:rsidRPr="00255447">
        <w:tab/>
        <w:t>if the message includes a field that is mandatory to include in the message (e.g. because conditions for mandatory presence are fulfilled) and that field is absent or treated as absent:</w:t>
      </w:r>
    </w:p>
    <w:p w:rsidR="00756B72" w:rsidRPr="00255447" w:rsidRDefault="00756B72" w:rsidP="003D1AE8">
      <w:pPr>
        <w:pStyle w:val="B2"/>
      </w:pPr>
      <w:r w:rsidRPr="00255447">
        <w:t>2&gt;</w:t>
      </w:r>
      <w:r w:rsidRPr="00255447">
        <w:tab/>
        <w:t>if the RRC message was received on DCCH or CCCH:</w:t>
      </w:r>
    </w:p>
    <w:p w:rsidR="00756B72" w:rsidRPr="00255447" w:rsidRDefault="00756B72" w:rsidP="003D1AE8">
      <w:pPr>
        <w:pStyle w:val="B3"/>
      </w:pPr>
      <w:r w:rsidRPr="00255447">
        <w:t>3&gt;</w:t>
      </w:r>
      <w:r w:rsidRPr="00255447">
        <w:tab/>
        <w:t>ignore the message;</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t>3&gt;</w:t>
      </w:r>
      <w:r w:rsidRPr="00255447">
        <w:tab/>
        <w:t>if the field concerns a (sub-field of) an entry of a list (i.e. a SEQUENCE OF):</w:t>
      </w:r>
    </w:p>
    <w:p w:rsidR="00756B72" w:rsidRPr="00255447" w:rsidRDefault="00756B72" w:rsidP="003D1AE8">
      <w:pPr>
        <w:pStyle w:val="B4"/>
      </w:pPr>
      <w:r w:rsidRPr="00255447">
        <w:t>4&gt;</w:t>
      </w:r>
      <w:r w:rsidRPr="00255447">
        <w:tab/>
        <w:t>treat the list as if the entry including the missing or not comprehended field was not present;</w:t>
      </w:r>
    </w:p>
    <w:p w:rsidR="00756B72" w:rsidRPr="00255447" w:rsidRDefault="00756B72" w:rsidP="003D1AE8">
      <w:pPr>
        <w:pStyle w:val="B3"/>
      </w:pPr>
      <w:r w:rsidRPr="00255447">
        <w:t>3&gt;</w:t>
      </w:r>
      <w:r w:rsidRPr="00255447">
        <w:tab/>
        <w:t>else if the field concerns a sub-field of another field, referred to as the 'parent' field i.e. the field that is one nesting level up compared to the erroneous field:</w:t>
      </w:r>
    </w:p>
    <w:p w:rsidR="00756B72" w:rsidRPr="00255447" w:rsidRDefault="00756B72" w:rsidP="003D1AE8">
      <w:pPr>
        <w:pStyle w:val="B4"/>
      </w:pPr>
      <w:r w:rsidRPr="00255447">
        <w:t>4&gt;</w:t>
      </w:r>
      <w:r w:rsidRPr="00255447">
        <w:tab/>
        <w:t>consider the 'parent' field to be set to a not comprehended value;</w:t>
      </w:r>
    </w:p>
    <w:p w:rsidR="00756B72" w:rsidRPr="00255447" w:rsidRDefault="00756B72" w:rsidP="003D1AE8">
      <w:pPr>
        <w:pStyle w:val="B4"/>
      </w:pPr>
      <w:r w:rsidRPr="00255447">
        <w:t>4&gt;</w:t>
      </w:r>
      <w:r w:rsidRPr="00255447">
        <w:tab/>
        <w:t>apply the generic error handling to the subsequent 'parent' field(s), until reaching the top nesting level i.e. the message level;</w:t>
      </w:r>
    </w:p>
    <w:p w:rsidR="00756B72" w:rsidRPr="00255447" w:rsidRDefault="00756B72" w:rsidP="003D1AE8">
      <w:pPr>
        <w:pStyle w:val="B3"/>
      </w:pPr>
      <w:r w:rsidRPr="00255447">
        <w:t>3&gt;</w:t>
      </w:r>
      <w:r w:rsidRPr="00255447">
        <w:tab/>
        <w:t>else (field at message level):</w:t>
      </w:r>
    </w:p>
    <w:p w:rsidR="00756B72" w:rsidRPr="00255447" w:rsidRDefault="00756B72" w:rsidP="003D1AE8">
      <w:pPr>
        <w:pStyle w:val="B4"/>
      </w:pPr>
      <w:r w:rsidRPr="00255447">
        <w:t>4&gt;</w:t>
      </w:r>
      <w:r w:rsidRPr="00255447">
        <w:tab/>
        <w:t>ignore the message;</w:t>
      </w:r>
    </w:p>
    <w:p w:rsidR="00756B72" w:rsidRPr="00255447" w:rsidRDefault="00756B72" w:rsidP="003D1AE8">
      <w:pPr>
        <w:pStyle w:val="NO"/>
      </w:pPr>
      <w:r w:rsidRPr="00255447">
        <w:t>NOTE 1:</w:t>
      </w:r>
      <w:r w:rsidRPr="00255447">
        <w:tab/>
        <w:t>The error handling defined in these sub-clauses implies that the UE ignores a message with the message type or version set to a not comprehended value.</w:t>
      </w:r>
    </w:p>
    <w:p w:rsidR="00756B72" w:rsidRPr="00255447" w:rsidRDefault="00756B72" w:rsidP="003D1AE8">
      <w:pPr>
        <w:pStyle w:val="NO"/>
      </w:pPr>
      <w:r w:rsidRPr="00255447">
        <w:t>NOTE 2:</w:t>
      </w:r>
      <w:r w:rsidRPr="00255447">
        <w:tab/>
        <w:t>The nested error handling for messages received on logical channels other than DCCH and CCCH applies for errors in extensions also, even for errors that can be regarded as invalid E-UTRAN operation e.g. E-UTRAN not observing conditional presence.</w:t>
      </w:r>
    </w:p>
    <w:p w:rsidR="00756B72" w:rsidRPr="00255447" w:rsidRDefault="00756B72" w:rsidP="003D1AE8">
      <w:r w:rsidRPr="00255447">
        <w:t>The following ASN.1 further clarifies the levels applicable in case of nested error handling for errors in extension fields.</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Example with extension addition group</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rPr>
          <w:snapToGrid w:val="0"/>
        </w:rPr>
        <w:t>ItemInfoList ::=</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t xml:space="preserve">SEQUENCE (SIZE (1..max)) OF </w:t>
      </w:r>
      <w:r w:rsidRPr="00255447">
        <w:rPr>
          <w:snapToGrid w:val="0"/>
        </w:rPr>
        <w:t>ItemInfo</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rPr>
          <w:snapToGrid w:val="0"/>
        </w:rPr>
        <w:t>ItemInfo ::=</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t>SEQUENCE {</w:t>
      </w:r>
    </w:p>
    <w:p w:rsidR="00756B72" w:rsidRPr="00255447" w:rsidRDefault="00756B72" w:rsidP="003D1AE8">
      <w:pPr>
        <w:pStyle w:val="PL"/>
        <w:shd w:val="clear" w:color="auto" w:fill="E6E6E6"/>
      </w:pPr>
      <w:r w:rsidRPr="00255447">
        <w:tab/>
        <w:t>itemIdentity</w:t>
      </w:r>
      <w:r w:rsidRPr="00255447">
        <w:tab/>
      </w:r>
      <w:r w:rsidRPr="00255447">
        <w:tab/>
      </w:r>
      <w:r w:rsidRPr="00255447">
        <w:tab/>
      </w:r>
      <w:r w:rsidRPr="00255447">
        <w:tab/>
      </w:r>
      <w:r w:rsidRPr="00255447">
        <w:tab/>
      </w:r>
      <w:r w:rsidRPr="00255447">
        <w:tab/>
        <w:t>INTEGER (1..max),</w:t>
      </w:r>
    </w:p>
    <w:p w:rsidR="00756B72" w:rsidRPr="00255447" w:rsidRDefault="00756B72"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r>
      <w:r w:rsidRPr="00255447">
        <w:tab/>
        <w:t>Field1,</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t>Field2</w:t>
      </w:r>
      <w:r w:rsidRPr="00255447">
        <w:tab/>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field3-r9</w:t>
      </w:r>
      <w:r w:rsidRPr="00255447">
        <w:tab/>
      </w:r>
      <w:r w:rsidRPr="00255447">
        <w:tab/>
      </w:r>
      <w:r w:rsidRPr="00255447">
        <w:tab/>
      </w:r>
      <w:r w:rsidRPr="00255447">
        <w:tab/>
      </w:r>
      <w:r w:rsidRPr="00255447">
        <w:tab/>
      </w:r>
      <w:r w:rsidRPr="00255447">
        <w:tab/>
        <w:t>Field3-r9</w:t>
      </w:r>
      <w:r w:rsidRPr="00255447">
        <w:tab/>
      </w:r>
      <w:r w:rsidRPr="00255447">
        <w:tab/>
      </w:r>
      <w:r w:rsidRPr="00255447">
        <w:tab/>
      </w:r>
      <w:r w:rsidRPr="00255447">
        <w:tab/>
        <w:t>OPTIONAL,</w:t>
      </w:r>
      <w:r w:rsidRPr="00255447">
        <w:tab/>
      </w:r>
      <w:r w:rsidRPr="00255447">
        <w:tab/>
      </w:r>
      <w:r w:rsidRPr="00255447">
        <w:tab/>
        <w:t>-- Cond Cond1</w:t>
      </w:r>
    </w:p>
    <w:p w:rsidR="00756B72" w:rsidRPr="00255447" w:rsidRDefault="00756B72" w:rsidP="003D1AE8">
      <w:pPr>
        <w:pStyle w:val="PL"/>
        <w:shd w:val="clear" w:color="auto" w:fill="E6E6E6"/>
      </w:pPr>
      <w:r w:rsidRPr="00255447">
        <w:tab/>
      </w:r>
      <w:r w:rsidRPr="00255447">
        <w:tab/>
        <w:t>field4-r9</w:t>
      </w:r>
      <w:r w:rsidRPr="00255447">
        <w:tab/>
      </w:r>
      <w:r w:rsidRPr="00255447">
        <w:tab/>
      </w:r>
      <w:r w:rsidRPr="00255447">
        <w:tab/>
      </w:r>
      <w:r w:rsidRPr="00255447">
        <w:tab/>
      </w:r>
      <w:r w:rsidRPr="00255447">
        <w:tab/>
      </w:r>
      <w:r w:rsidRPr="00255447">
        <w:tab/>
        <w:t>Field4-r9</w:t>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Example with traditional non-critical extension (empty sequence)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BroadcastInfoBlock1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itemIdentity</w:t>
      </w:r>
      <w:r w:rsidRPr="00255447">
        <w:tab/>
      </w:r>
      <w:r w:rsidRPr="00255447">
        <w:tab/>
      </w:r>
      <w:r w:rsidRPr="00255447">
        <w:tab/>
      </w:r>
      <w:r w:rsidRPr="00255447">
        <w:tab/>
      </w:r>
      <w:r w:rsidRPr="00255447">
        <w:tab/>
      </w:r>
      <w:r w:rsidRPr="00255447">
        <w:tab/>
        <w:t>INTEGER (1..max),</w:t>
      </w:r>
    </w:p>
    <w:p w:rsidR="00756B72" w:rsidRPr="00255447" w:rsidRDefault="00756B72"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r>
      <w:r w:rsidRPr="00255447">
        <w:tab/>
        <w:t>Field1,</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t>Field2</w:t>
      </w:r>
      <w:r w:rsidRPr="00255447">
        <w:tab/>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BroadcastInfoBlock1-v940-IEs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BroadcastInfoBlock1-v940-IEs::=</w:t>
      </w:r>
      <w:r w:rsidRPr="00255447">
        <w:tab/>
        <w:t>SEQUENCE {</w:t>
      </w:r>
    </w:p>
    <w:p w:rsidR="00756B72" w:rsidRPr="00255447" w:rsidRDefault="00756B72" w:rsidP="003D1AE8">
      <w:pPr>
        <w:pStyle w:val="PL"/>
        <w:shd w:val="clear" w:color="auto" w:fill="E6E6E6"/>
      </w:pPr>
      <w:r w:rsidRPr="00255447">
        <w:tab/>
        <w:t>field3-r9</w:t>
      </w:r>
      <w:r w:rsidRPr="00255447">
        <w:tab/>
      </w:r>
      <w:r w:rsidRPr="00255447">
        <w:tab/>
      </w:r>
      <w:r w:rsidRPr="00255447">
        <w:tab/>
      </w:r>
      <w:r w:rsidRPr="00255447">
        <w:tab/>
      </w:r>
      <w:r w:rsidRPr="00255447">
        <w:tab/>
      </w:r>
      <w:r w:rsidRPr="00255447">
        <w:tab/>
      </w:r>
      <w:r w:rsidRPr="00255447">
        <w:tab/>
        <w:t>Field3-r9</w:t>
      </w:r>
      <w:r w:rsidRPr="00255447">
        <w:tab/>
      </w:r>
      <w:r w:rsidRPr="00255447">
        <w:tab/>
      </w:r>
      <w:r w:rsidRPr="00255447">
        <w:tab/>
      </w:r>
      <w:r w:rsidRPr="00255447">
        <w:tab/>
        <w:t>OPTIONAL,</w:t>
      </w:r>
      <w:r w:rsidRPr="00255447">
        <w:tab/>
      </w:r>
      <w:r w:rsidRPr="00255447">
        <w:tab/>
      </w:r>
      <w:r w:rsidRPr="00255447">
        <w:tab/>
        <w:t>-- Cond Cond1</w:t>
      </w:r>
    </w:p>
    <w:p w:rsidR="00756B72" w:rsidRPr="00255447" w:rsidRDefault="00756B72" w:rsidP="003D1AE8">
      <w:pPr>
        <w:pStyle w:val="PL"/>
        <w:shd w:val="clear" w:color="auto" w:fill="E6E6E6"/>
      </w:pPr>
      <w:r w:rsidRPr="00255447">
        <w:tab/>
        <w:t>field4-r9</w:t>
      </w:r>
      <w:r w:rsidRPr="00255447">
        <w:tab/>
      </w:r>
      <w:r w:rsidRPr="00255447">
        <w:tab/>
      </w:r>
      <w:r w:rsidRPr="00255447">
        <w:tab/>
      </w:r>
      <w:r w:rsidRPr="00255447">
        <w:tab/>
      </w:r>
      <w:r w:rsidRPr="00255447">
        <w:tab/>
      </w:r>
      <w:r w:rsidRPr="00255447">
        <w:tab/>
      </w:r>
      <w:r w:rsidRPr="00255447">
        <w:tab/>
        <w:t>Field4-r9</w:t>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t>OPTIONAL</w:t>
      </w:r>
      <w:r w:rsidRPr="00255447">
        <w:tab/>
      </w:r>
      <w:r w:rsidRPr="00255447">
        <w:tab/>
      </w:r>
      <w:r w:rsidRPr="00255447">
        <w:tab/>
        <w:t>--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The UE shall, apply the following principles regarding the levels applicable in case of nested error handling:</w:t>
      </w:r>
    </w:p>
    <w:p w:rsidR="00756B72" w:rsidRPr="00255447" w:rsidRDefault="00756B72" w:rsidP="003D1AE8">
      <w:pPr>
        <w:pStyle w:val="B1"/>
      </w:pPr>
      <w:r w:rsidRPr="00255447">
        <w:t>-</w:t>
      </w:r>
      <w:r w:rsidRPr="00255447">
        <w:tab/>
        <w:t xml:space="preserve">an extension additon group is not regarded as a level on its own. E.g. in the ASN.1 extract in the previous, a error regarding the conditionality of </w:t>
      </w:r>
      <w:r w:rsidRPr="00255447">
        <w:rPr>
          <w:i/>
        </w:rPr>
        <w:t>field3</w:t>
      </w:r>
      <w:r w:rsidRPr="00255447">
        <w:t xml:space="preserve"> would result in the entire itemInfo entry to be ignored (rather than just the extension addition group containing </w:t>
      </w:r>
      <w:r w:rsidRPr="00255447">
        <w:rPr>
          <w:i/>
        </w:rPr>
        <w:t>field3</w:t>
      </w:r>
      <w:r w:rsidRPr="00255447">
        <w:t xml:space="preserve"> and </w:t>
      </w:r>
      <w:r w:rsidRPr="00255447">
        <w:rPr>
          <w:i/>
        </w:rPr>
        <w:t>field4</w:t>
      </w:r>
      <w:r w:rsidRPr="00255447">
        <w:t>)</w:t>
      </w:r>
    </w:p>
    <w:p w:rsidR="00756B72" w:rsidRPr="00255447" w:rsidRDefault="00756B72" w:rsidP="003D1AE8">
      <w:pPr>
        <w:pStyle w:val="B1"/>
      </w:pPr>
      <w:r w:rsidRPr="00255447">
        <w:t>-</w:t>
      </w:r>
      <w:r w:rsidR="00026FD5" w:rsidRPr="00255447">
        <w:tab/>
      </w:r>
      <w:r w:rsidRPr="00255447">
        <w:t xml:space="preserve">a traditional </w:t>
      </w:r>
      <w:r w:rsidRPr="00255447">
        <w:rPr>
          <w:i/>
        </w:rPr>
        <w:t>nonCriticalExtension</w:t>
      </w:r>
      <w:r w:rsidRPr="00255447">
        <w:t xml:space="preserve"> is not regarded as a level on its own. E.g. in the ASN.1 extract in the previous, a error regarding the conditionality of </w:t>
      </w:r>
      <w:r w:rsidRPr="00255447">
        <w:rPr>
          <w:i/>
        </w:rPr>
        <w:t>field3</w:t>
      </w:r>
      <w:r w:rsidRPr="00255447">
        <w:t xml:space="preserve"> would result in the entire </w:t>
      </w:r>
      <w:r w:rsidRPr="00255447">
        <w:rPr>
          <w:i/>
        </w:rPr>
        <w:t>BroadcastInfoBlock1</w:t>
      </w:r>
      <w:r w:rsidRPr="00255447">
        <w:t xml:space="preserve"> to be ignored (rather than just the non critical extension containing </w:t>
      </w:r>
      <w:r w:rsidRPr="00255447">
        <w:rPr>
          <w:i/>
        </w:rPr>
        <w:t>field3</w:t>
      </w:r>
      <w:r w:rsidRPr="00255447">
        <w:t xml:space="preserve"> and </w:t>
      </w:r>
      <w:r w:rsidRPr="00255447">
        <w:rPr>
          <w:i/>
        </w:rPr>
        <w:t>field4</w:t>
      </w:r>
      <w:r w:rsidRPr="00255447">
        <w:t>).</w:t>
      </w:r>
    </w:p>
    <w:p w:rsidR="00756B72" w:rsidRPr="00255447" w:rsidRDefault="00756B72" w:rsidP="003D1AE8">
      <w:pPr>
        <w:pStyle w:val="Heading3"/>
        <w:ind w:left="0" w:firstLine="0"/>
      </w:pPr>
      <w:bookmarkStart w:id="437" w:name="_Toc5814857"/>
      <w:r w:rsidRPr="00255447">
        <w:t>5.7.5</w:t>
      </w:r>
      <w:r w:rsidRPr="00255447">
        <w:tab/>
        <w:t>Not comprehended field</w:t>
      </w:r>
      <w:bookmarkEnd w:id="437"/>
    </w:p>
    <w:p w:rsidR="00756B72" w:rsidRPr="00255447" w:rsidRDefault="00756B72" w:rsidP="003D1AE8">
      <w:r w:rsidRPr="00255447">
        <w:t>The UE shall, when receiving an RRC message on any logical channel:</w:t>
      </w:r>
    </w:p>
    <w:p w:rsidR="00756B72" w:rsidRPr="00255447" w:rsidRDefault="00756B72" w:rsidP="003D1AE8">
      <w:pPr>
        <w:pStyle w:val="B1"/>
      </w:pPr>
      <w:r w:rsidRPr="00255447">
        <w:t>1&gt;</w:t>
      </w:r>
      <w:r w:rsidRPr="00255447">
        <w:tab/>
        <w:t>if the message includes a field that the UE does not comprehend:</w:t>
      </w:r>
    </w:p>
    <w:p w:rsidR="00756B72" w:rsidRPr="00255447" w:rsidRDefault="00756B72" w:rsidP="003D1AE8">
      <w:pPr>
        <w:pStyle w:val="B2"/>
      </w:pPr>
      <w:r w:rsidRPr="00255447">
        <w:t>2&gt;</w:t>
      </w:r>
      <w:r w:rsidRPr="00255447">
        <w:tab/>
        <w:t>treat the rest of the message as if the field was absent;</w:t>
      </w:r>
    </w:p>
    <w:p w:rsidR="00756B72" w:rsidRPr="00255447" w:rsidRDefault="00756B72" w:rsidP="003D1AE8">
      <w:pPr>
        <w:pStyle w:val="NO"/>
      </w:pPr>
      <w:r w:rsidRPr="00255447">
        <w:t>NOTE:</w:t>
      </w:r>
      <w:r w:rsidRPr="00255447">
        <w:tab/>
        <w:t>This section does not apply to the case of an extension to the value range of a field. Such cases are addressed instead by the requirements in section 5.7.3.</w:t>
      </w:r>
    </w:p>
    <w:p w:rsidR="00756B72" w:rsidRPr="00255447" w:rsidRDefault="00756B72" w:rsidP="003D1AE8">
      <w:pPr>
        <w:pStyle w:val="Heading2"/>
        <w:ind w:left="0" w:firstLine="0"/>
      </w:pPr>
      <w:bookmarkStart w:id="438" w:name="_Toc5814858"/>
      <w:r w:rsidRPr="00255447">
        <w:t>5.8</w:t>
      </w:r>
      <w:r w:rsidRPr="00255447">
        <w:tab/>
        <w:t>MBMS</w:t>
      </w:r>
      <w:bookmarkEnd w:id="438"/>
    </w:p>
    <w:p w:rsidR="00756B72" w:rsidRPr="00255447" w:rsidRDefault="00756B72" w:rsidP="003D1AE8">
      <w:pPr>
        <w:pStyle w:val="Heading3"/>
      </w:pPr>
      <w:bookmarkStart w:id="439" w:name="_Toc5814859"/>
      <w:r w:rsidRPr="00255447">
        <w:t>5.8.1</w:t>
      </w:r>
      <w:r w:rsidRPr="00255447">
        <w:tab/>
        <w:t>Introduction</w:t>
      </w:r>
      <w:bookmarkEnd w:id="439"/>
    </w:p>
    <w:p w:rsidR="00756B72" w:rsidRPr="00255447" w:rsidRDefault="00756B72" w:rsidP="003D1AE8">
      <w:pPr>
        <w:pStyle w:val="Heading4"/>
      </w:pPr>
      <w:bookmarkStart w:id="440" w:name="_Toc5814860"/>
      <w:r w:rsidRPr="00255447">
        <w:t>5.8.1.1</w:t>
      </w:r>
      <w:r w:rsidRPr="00255447">
        <w:tab/>
        <w:t>General</w:t>
      </w:r>
      <w:bookmarkEnd w:id="440"/>
    </w:p>
    <w:p w:rsidR="00756B72" w:rsidRPr="00255447" w:rsidRDefault="00756B72" w:rsidP="003D1AE8">
      <w:r w:rsidRPr="00255447">
        <w:t xml:space="preserve">In general the control </w:t>
      </w:r>
      <w:smartTag w:uri="urn:schemas-microsoft-com:office:smarttags" w:element="PersonName">
        <w:r w:rsidRPr="00255447">
          <w:t>info</w:t>
        </w:r>
      </w:smartTag>
      <w:r w:rsidRPr="00255447">
        <w:t xml:space="preserve">rmation relevant only for UEs supporting MBMS is separated as much as possible from unicast control </w:t>
      </w:r>
      <w:smartTag w:uri="urn:schemas-microsoft-com:office:smarttags" w:element="PersonName">
        <w:r w:rsidRPr="00255447">
          <w:t>info</w:t>
        </w:r>
      </w:smartTag>
      <w:r w:rsidRPr="00255447">
        <w:t xml:space="preserve">rmation. Most of the MBMS control </w:t>
      </w:r>
      <w:smartTag w:uri="urn:schemas-microsoft-com:office:smarttags" w:element="PersonName">
        <w:r w:rsidRPr="00255447">
          <w:t>info</w:t>
        </w:r>
      </w:smartTag>
      <w:r w:rsidRPr="00255447">
        <w:t xml:space="preserve">rmation is provided on a logical channel specific for MBMS common control </w:t>
      </w:r>
      <w:smartTag w:uri="urn:schemas-microsoft-com:office:smarttags" w:element="PersonName">
        <w:r w:rsidRPr="00255447">
          <w:t>info</w:t>
        </w:r>
      </w:smartTag>
      <w:r w:rsidRPr="00255447">
        <w:t xml:space="preserve">rmation: the MCCH. E-UTRA employs one MCCH logical channel per MBSFN area. In case the network configures multiple MBSFN areas, the UE acquires the MBMS control </w:t>
      </w:r>
      <w:smartTag w:uri="urn:schemas-microsoft-com:office:smarttags" w:element="PersonName">
        <w:r w:rsidRPr="00255447">
          <w:t>info</w:t>
        </w:r>
      </w:smartTag>
      <w:r w:rsidRPr="00255447">
        <w:t>rmation from the MCCHs that are configured to identify if services it is interested to receive are ongoing. The action applicable when the UE is unable to simultaneously receive MBMS and unicast services is up to UE implementation. In this release of the specification, an MBMS capable UE is only required to support reception of a single MBMS service at a time</w:t>
      </w:r>
      <w:r w:rsidRPr="00255447">
        <w:rPr>
          <w:lang w:eastAsia="zh-CN"/>
        </w:rPr>
        <w:t xml:space="preserve">, and reception of more than one MBMS service (also possibly on more than one MBSFN area) in parallel is left for UE </w:t>
      </w:r>
      <w:r w:rsidRPr="00255447">
        <w:rPr>
          <w:lang w:eastAsia="zh-CN"/>
        </w:rPr>
        <w:lastRenderedPageBreak/>
        <w:t>implementation</w:t>
      </w:r>
      <w:r w:rsidRPr="00255447">
        <w:t xml:space="preserve">. The MCCH carries the </w:t>
      </w:r>
      <w:r w:rsidRPr="00255447">
        <w:rPr>
          <w:i/>
        </w:rPr>
        <w:t>MBSFNAreaConfiguration</w:t>
      </w:r>
      <w:r w:rsidRPr="00255447">
        <w:t xml:space="preserve"> message, which indicates the MBMS sessions that are ongoing as well as the (corresponding) radio resource configuration. The MCCH may also carry the </w:t>
      </w:r>
      <w:r w:rsidRPr="00255447">
        <w:rPr>
          <w:i/>
        </w:rPr>
        <w:t>MBMSCountingRequest</w:t>
      </w:r>
      <w:r w:rsidRPr="00255447">
        <w:t xml:space="preserve"> message, when E-UTRAN wishes to count the number of UEs in RRC_CONNECTED that are receiving or interested to receive one or more specific MBMS services.</w:t>
      </w:r>
    </w:p>
    <w:p w:rsidR="00756B72" w:rsidRPr="00255447" w:rsidRDefault="00756B72" w:rsidP="003D1AE8">
      <w:r w:rsidRPr="00255447">
        <w:t xml:space="preserve">A limited amount of MBMS control </w:t>
      </w:r>
      <w:smartTag w:uri="urn:schemas-microsoft-com:office:smarttags" w:element="PersonName">
        <w:r w:rsidRPr="00255447">
          <w:t>info</w:t>
        </w:r>
      </w:smartTag>
      <w:r w:rsidRPr="00255447">
        <w:t xml:space="preserve">rmation is provided on the BCCH. This primarily concerns the </w:t>
      </w:r>
      <w:smartTag w:uri="urn:schemas-microsoft-com:office:smarttags" w:element="PersonName">
        <w:r w:rsidRPr="00255447">
          <w:t>info</w:t>
        </w:r>
      </w:smartTag>
      <w:r w:rsidRPr="00255447">
        <w:t xml:space="preserve">rmation needed to acquire the MCCH(s). This </w:t>
      </w:r>
      <w:smartTag w:uri="urn:schemas-microsoft-com:office:smarttags" w:element="PersonName">
        <w:r w:rsidRPr="00255447">
          <w:t>info</w:t>
        </w:r>
      </w:smartTag>
      <w:r w:rsidRPr="00255447">
        <w:t xml:space="preserve">rmation is carried by means of a single MBMS specific </w:t>
      </w:r>
      <w:r w:rsidRPr="00255447">
        <w:rPr>
          <w:i/>
        </w:rPr>
        <w:t>SystemInformationBlock</w:t>
      </w:r>
      <w:r w:rsidRPr="00255447">
        <w:t xml:space="preserve">: </w:t>
      </w:r>
      <w:r w:rsidRPr="00255447">
        <w:rPr>
          <w:i/>
        </w:rPr>
        <w:t>SystemInformationBlockType13</w:t>
      </w:r>
      <w:r w:rsidRPr="00255447">
        <w:t xml:space="preserve">. An MBSFN area is identified solely by the </w:t>
      </w:r>
      <w:r w:rsidRPr="00255447">
        <w:rPr>
          <w:i/>
        </w:rPr>
        <w:t>mbsfn-AreaId</w:t>
      </w:r>
      <w:r w:rsidRPr="00255447">
        <w:t xml:space="preserve"> in </w:t>
      </w:r>
      <w:r w:rsidRPr="00255447">
        <w:rPr>
          <w:i/>
        </w:rPr>
        <w:t>SystemInformationBlockType13</w:t>
      </w:r>
      <w:r w:rsidRPr="00255447">
        <w:t xml:space="preserve">. At mobility, the UE considers that the MBSFN area is continuous when the source cell and the target cell broadcast the same value in the </w:t>
      </w:r>
      <w:r w:rsidRPr="00255447">
        <w:rPr>
          <w:i/>
        </w:rPr>
        <w:t>mbsfn-AreaId</w:t>
      </w:r>
      <w:r w:rsidRPr="00255447">
        <w:t>.</w:t>
      </w:r>
    </w:p>
    <w:p w:rsidR="00756B72" w:rsidRPr="00255447" w:rsidRDefault="00756B72" w:rsidP="003D1AE8">
      <w:pPr>
        <w:pStyle w:val="Heading4"/>
      </w:pPr>
      <w:bookmarkStart w:id="441" w:name="_Toc5814861"/>
      <w:r w:rsidRPr="00255447">
        <w:t>5.8.1.2</w:t>
      </w:r>
      <w:r w:rsidRPr="00255447">
        <w:tab/>
        <w:t>Scheduling</w:t>
      </w:r>
      <w:bookmarkEnd w:id="441"/>
    </w:p>
    <w:p w:rsidR="00756B72" w:rsidRPr="00255447" w:rsidRDefault="00756B72" w:rsidP="003D1AE8">
      <w:r w:rsidRPr="00255447">
        <w:t xml:space="preserve">The MCCH </w:t>
      </w:r>
      <w:smartTag w:uri="urn:schemas-microsoft-com:office:smarttags" w:element="PersonName">
        <w:r w:rsidRPr="00255447">
          <w:t>info</w:t>
        </w:r>
      </w:smartTag>
      <w:r w:rsidRPr="00255447">
        <w:t xml:space="preserve">rmation is transmitted periodically, using a configurable repetition period. Scheduling </w:t>
      </w:r>
      <w:smartTag w:uri="urn:schemas-microsoft-com:office:smarttags" w:element="PersonName">
        <w:r w:rsidRPr="00255447">
          <w:t>info</w:t>
        </w:r>
      </w:smartTag>
      <w:r w:rsidRPr="00255447">
        <w:t>rmation is not provided for MCCH i.e. both the time domain scheduling as well as the lower layer configuration are semi-statically configured, as defined within</w:t>
      </w:r>
      <w:r w:rsidRPr="00255447">
        <w:rPr>
          <w:i/>
        </w:rPr>
        <w:t xml:space="preserve"> SystemInformationBlockType13</w:t>
      </w:r>
      <w:r w:rsidRPr="00255447">
        <w:t>.</w:t>
      </w:r>
    </w:p>
    <w:p w:rsidR="00756B72" w:rsidRPr="00255447" w:rsidRDefault="00756B72" w:rsidP="003D1AE8">
      <w:r w:rsidRPr="00255447">
        <w:t xml:space="preserve">For MBMS user data, which is carried by the MTCH logical channel, E-UTRAN periodically provides MCH scheduling </w:t>
      </w:r>
      <w:smartTag w:uri="urn:schemas-microsoft-com:office:smarttags" w:element="PersonName">
        <w:r w:rsidRPr="00255447">
          <w:t>info</w:t>
        </w:r>
      </w:smartTag>
      <w:r w:rsidRPr="00255447">
        <w:t xml:space="preserve">rmation (MSI) at lower layers (MAC). This MCH </w:t>
      </w:r>
      <w:smartTag w:uri="urn:schemas-microsoft-com:office:smarttags" w:element="PersonName">
        <w:r w:rsidRPr="00255447">
          <w:t>info</w:t>
        </w:r>
      </w:smartTag>
      <w:r w:rsidRPr="00255447">
        <w:t>rmation only concerns the time domain scheduling i.e. the frequency domain scheduling and the lower layer configuration are semi-statically configured. The periodicity of the MSI is configurable and defined by the MCH scheduling period.</w:t>
      </w:r>
    </w:p>
    <w:p w:rsidR="00756B72" w:rsidRPr="00255447" w:rsidRDefault="00756B72" w:rsidP="003D1AE8">
      <w:pPr>
        <w:pStyle w:val="Heading4"/>
      </w:pPr>
      <w:bookmarkStart w:id="442" w:name="_Toc5814862"/>
      <w:r w:rsidRPr="00255447">
        <w:t>5.8.1.3</w:t>
      </w:r>
      <w:r w:rsidRPr="00255447">
        <w:tab/>
        <w:t xml:space="preserve">MCCH </w:t>
      </w:r>
      <w:smartTag w:uri="urn:schemas-microsoft-com:office:smarttags" w:element="PersonName">
        <w:r w:rsidRPr="00255447">
          <w:t>info</w:t>
        </w:r>
      </w:smartTag>
      <w:r w:rsidRPr="00255447">
        <w:t>rmation validity and notification of changes</w:t>
      </w:r>
      <w:bookmarkEnd w:id="442"/>
    </w:p>
    <w:p w:rsidR="00756B72" w:rsidRPr="00255447" w:rsidRDefault="00756B72" w:rsidP="003D1AE8">
      <w:r w:rsidRPr="00255447">
        <w:t xml:space="preserve">Change of MCCH </w:t>
      </w:r>
      <w:smartTag w:uri="urn:schemas-microsoft-com:office:smarttags" w:element="PersonName">
        <w:r w:rsidRPr="00255447">
          <w:t>info</w:t>
        </w:r>
      </w:smartTag>
      <w:r w:rsidRPr="00255447">
        <w:t xml:space="preserve">rmation only occurs at specific radio frames, i.e. the concept of a modification period is used. Within a modification period, the same MCCH </w:t>
      </w:r>
      <w:smartTag w:uri="urn:schemas-microsoft-com:office:smarttags" w:element="PersonName">
        <w:r w:rsidRPr="00255447">
          <w:t>info</w:t>
        </w:r>
      </w:smartTag>
      <w:r w:rsidRPr="00255447">
        <w:t xml:space="preserve">rmation may be transmitted a number of times, as defined by its scheduling (which is based on a repetition period). The modification period boundaries are defined by SFN values for which SFN mod </w:t>
      </w:r>
      <w:r w:rsidRPr="00255447">
        <w:rPr>
          <w:i/>
        </w:rPr>
        <w:t>m</w:t>
      </w:r>
      <w:r w:rsidRPr="00255447">
        <w:t xml:space="preserve">= 0, where </w:t>
      </w:r>
      <w:r w:rsidRPr="00255447">
        <w:rPr>
          <w:i/>
        </w:rPr>
        <w:t>m</w:t>
      </w:r>
      <w:r w:rsidRPr="00255447">
        <w:t xml:space="preserve"> is the number of radio frames comprising the modification period. The modification period</w:t>
      </w:r>
      <w:r w:rsidRPr="00255447">
        <w:rPr>
          <w:i/>
        </w:rPr>
        <w:t xml:space="preserve"> </w:t>
      </w:r>
      <w:r w:rsidRPr="00255447">
        <w:t>is configured by means of</w:t>
      </w:r>
      <w:r w:rsidRPr="00255447">
        <w:rPr>
          <w:i/>
        </w:rPr>
        <w:t xml:space="preserve"> SystemInformationBlockType13</w:t>
      </w:r>
      <w:r w:rsidRPr="00255447">
        <w:t>.</w:t>
      </w:r>
    </w:p>
    <w:p w:rsidR="00756B72" w:rsidRPr="00255447" w:rsidRDefault="00756B72" w:rsidP="003D1AE8">
      <w:r w:rsidRPr="00255447">
        <w:t xml:space="preserve">When the network changes (some of) the MCCH </w:t>
      </w:r>
      <w:smartTag w:uri="urn:schemas-microsoft-com:office:smarttags" w:element="PersonName">
        <w:r w:rsidRPr="00255447">
          <w:t>info</w:t>
        </w:r>
      </w:smartTag>
      <w:r w:rsidRPr="00255447">
        <w:t xml:space="preserve">rmation, it notifies the UEs about the change during a first modification period. In the next modification period, the network transmits the updated MCCH </w:t>
      </w:r>
      <w:smartTag w:uri="urn:schemas-microsoft-com:office:smarttags" w:element="PersonName">
        <w:r w:rsidRPr="00255447">
          <w:t>info</w:t>
        </w:r>
      </w:smartTag>
      <w:r w:rsidRPr="00255447">
        <w:t xml:space="preserve">rmation. These general principles are illustrated in figure 5.8.1.3-1, in which different colours indicate different MCCH </w:t>
      </w:r>
      <w:smartTag w:uri="urn:schemas-microsoft-com:office:smarttags" w:element="PersonName">
        <w:r w:rsidRPr="00255447">
          <w:t>info</w:t>
        </w:r>
      </w:smartTag>
      <w:r w:rsidRPr="00255447">
        <w:t xml:space="preserve">rmation. Upon receiving a change notification, a UE interested to receive MBMS services acquires the new MCCH </w:t>
      </w:r>
      <w:smartTag w:uri="urn:schemas-microsoft-com:office:smarttags" w:element="PersonName">
        <w:r w:rsidRPr="00255447">
          <w:t>info</w:t>
        </w:r>
      </w:smartTag>
      <w:r w:rsidRPr="00255447">
        <w:t xml:space="preserve">rmation immediately from the start of the next modification period. The UE applies the previously acquired MCCH </w:t>
      </w:r>
      <w:smartTag w:uri="urn:schemas-microsoft-com:office:smarttags" w:element="PersonName">
        <w:r w:rsidRPr="00255447">
          <w:t>info</w:t>
        </w:r>
      </w:smartTag>
      <w:r w:rsidRPr="00255447">
        <w:t xml:space="preserve">rmation until the UE acquires the new MCCH </w:t>
      </w:r>
      <w:smartTag w:uri="urn:schemas-microsoft-com:office:smarttags" w:element="PersonName">
        <w:r w:rsidRPr="00255447">
          <w:t>info</w:t>
        </w:r>
      </w:smartTag>
      <w:r w:rsidRPr="00255447">
        <w:t>rmation.</w:t>
      </w:r>
    </w:p>
    <w:bookmarkStart w:id="443" w:name="_MON_1311511944"/>
    <w:bookmarkStart w:id="444" w:name="_MON_1311511986"/>
    <w:bookmarkStart w:id="445" w:name="_MON_1312014332"/>
    <w:bookmarkStart w:id="446" w:name="_MON_1312014429"/>
    <w:bookmarkStart w:id="447" w:name="_MON_1312014434"/>
    <w:bookmarkStart w:id="448" w:name="_MON_1323464186"/>
    <w:bookmarkEnd w:id="443"/>
    <w:bookmarkEnd w:id="444"/>
    <w:bookmarkEnd w:id="445"/>
    <w:bookmarkEnd w:id="446"/>
    <w:bookmarkEnd w:id="447"/>
    <w:bookmarkEnd w:id="448"/>
    <w:bookmarkStart w:id="449" w:name="_MON_1311511925"/>
    <w:bookmarkEnd w:id="449"/>
    <w:p w:rsidR="00756B72" w:rsidRPr="00255447" w:rsidRDefault="00756B72" w:rsidP="003D1AE8">
      <w:pPr>
        <w:pStyle w:val="TH"/>
      </w:pPr>
      <w:r w:rsidRPr="00255447">
        <w:object w:dxaOrig="10470" w:dyaOrig="2355">
          <v:shape id="_x0000_i1084" type="#_x0000_t75" style="width:450pt;height:101.25pt" o:ole="">
            <v:imagedata r:id="rId125" o:title=""/>
          </v:shape>
          <o:OLEObject Type="Embed" ProgID="Word.Picture.8" ShapeID="_x0000_i1084" DrawAspect="Content" ObjectID="_1616459116" r:id="rId126"/>
        </w:object>
      </w:r>
    </w:p>
    <w:p w:rsidR="00756B72" w:rsidRPr="00255447" w:rsidRDefault="00756B72" w:rsidP="003D1AE8">
      <w:pPr>
        <w:pStyle w:val="TF"/>
      </w:pPr>
      <w:r w:rsidRPr="00255447">
        <w:t>Figure 5.8.1.3-1: Change of MCCH Information</w:t>
      </w:r>
    </w:p>
    <w:p w:rsidR="00756B72" w:rsidRPr="00255447" w:rsidRDefault="00756B72" w:rsidP="003D1AE8">
      <w:r w:rsidRPr="00255447">
        <w:t xml:space="preserve">Indication of an MBMS specific RNTI, the M-RNTI (see TS 36.321 [6]), on PDCCH is used to </w:t>
      </w:r>
      <w:smartTag w:uri="urn:schemas-microsoft-com:office:smarttags" w:element="PersonName">
        <w:r w:rsidRPr="00255447">
          <w:t>info</w:t>
        </w:r>
      </w:smartTag>
      <w:r w:rsidRPr="00255447">
        <w:t xml:space="preserve">rm UEs in RRC_IDLE and UEs in RRC_CONNECTED about an MCCH </w:t>
      </w:r>
      <w:smartTag w:uri="urn:schemas-microsoft-com:office:smarttags" w:element="PersonName">
        <w:r w:rsidRPr="00255447">
          <w:t>info</w:t>
        </w:r>
      </w:smartTag>
      <w:r w:rsidRPr="00255447">
        <w:t xml:space="preserve">rmation change. When receiving an MCCH </w:t>
      </w:r>
      <w:smartTag w:uri="urn:schemas-microsoft-com:office:smarttags" w:element="PersonName">
        <w:r w:rsidRPr="00255447">
          <w:t>info</w:t>
        </w:r>
      </w:smartTag>
      <w:r w:rsidRPr="00255447">
        <w:t xml:space="preserve">rmation change notification, the UE knows that the MCCH </w:t>
      </w:r>
      <w:smartTag w:uri="urn:schemas-microsoft-com:office:smarttags" w:element="PersonName">
        <w:r w:rsidRPr="00255447">
          <w:t>info</w:t>
        </w:r>
      </w:smartTag>
      <w:r w:rsidRPr="00255447">
        <w:t xml:space="preserve">rmation will change at the next modification period boundary. The notification on PDCCH indicates which of the MCCHs will change, which is done by means of an 8-bit bitmap. Within this bitmap, the bit at the position indicated by the field </w:t>
      </w:r>
      <w:r w:rsidRPr="00255447">
        <w:rPr>
          <w:i/>
        </w:rPr>
        <w:t>notificationIndicator</w:t>
      </w:r>
      <w:r w:rsidRPr="00255447">
        <w:t xml:space="preserve"> is used to indicate changes for that MBSFN area: if the bit is set to "1", the corresponding MCCH will change. No further details are provided e.g. regarding which MCCH </w:t>
      </w:r>
      <w:smartTag w:uri="urn:schemas-microsoft-com:office:smarttags" w:element="PersonName">
        <w:r w:rsidRPr="00255447">
          <w:t>info</w:t>
        </w:r>
      </w:smartTag>
      <w:r w:rsidRPr="00255447">
        <w:t xml:space="preserve">rmation will change. The MCCH </w:t>
      </w:r>
      <w:smartTag w:uri="urn:schemas-microsoft-com:office:smarttags" w:element="PersonName">
        <w:r w:rsidRPr="00255447">
          <w:t>info</w:t>
        </w:r>
      </w:smartTag>
      <w:r w:rsidRPr="00255447">
        <w:t xml:space="preserve">rmation change notification is used to </w:t>
      </w:r>
      <w:smartTag w:uri="urn:schemas-microsoft-com:office:smarttags" w:element="PersonName">
        <w:r w:rsidRPr="00255447">
          <w:t>info</w:t>
        </w:r>
      </w:smartTag>
      <w:r w:rsidRPr="00255447">
        <w:t xml:space="preserve">rm the UE about a change of MCCH </w:t>
      </w:r>
      <w:smartTag w:uri="urn:schemas-microsoft-com:office:smarttags" w:element="PersonName">
        <w:r w:rsidRPr="00255447">
          <w:t>info</w:t>
        </w:r>
      </w:smartTag>
      <w:r w:rsidRPr="00255447">
        <w:t>rmation upon session start</w:t>
      </w:r>
      <w:r w:rsidRPr="00255447">
        <w:rPr>
          <w:lang w:eastAsia="zh-CN"/>
        </w:rPr>
        <w:t xml:space="preserve"> or about the start of MBMS counting</w:t>
      </w:r>
      <w:r w:rsidRPr="00255447">
        <w:t>.</w:t>
      </w:r>
    </w:p>
    <w:p w:rsidR="00756B72" w:rsidRPr="00255447" w:rsidRDefault="00756B72" w:rsidP="003D1AE8">
      <w:r w:rsidRPr="00255447">
        <w:t xml:space="preserve">The MCCH </w:t>
      </w:r>
      <w:smartTag w:uri="urn:schemas-microsoft-com:office:smarttags" w:element="PersonName">
        <w:r w:rsidRPr="00255447">
          <w:t>info</w:t>
        </w:r>
      </w:smartTag>
      <w:r w:rsidRPr="00255447">
        <w:t xml:space="preserve">rmation change notifications on PDCCH are transmitted periodically and are carried on MBSFN subframes only. These MCCH </w:t>
      </w:r>
      <w:smartTag w:uri="urn:schemas-microsoft-com:office:smarttags" w:element="PersonName">
        <w:r w:rsidRPr="00255447">
          <w:rPr>
            <w:lang w:eastAsia="zh-TW"/>
          </w:rPr>
          <w:t>info</w:t>
        </w:r>
      </w:smartTag>
      <w:r w:rsidRPr="00255447">
        <w:rPr>
          <w:lang w:eastAsia="zh-TW"/>
        </w:rPr>
        <w:t xml:space="preserve">rmation </w:t>
      </w:r>
      <w:r w:rsidRPr="00255447">
        <w:t xml:space="preserve">change notification occasions are common for all MCCHs that are configured, and configurable by parameters included in </w:t>
      </w:r>
      <w:r w:rsidRPr="00255447">
        <w:rPr>
          <w:i/>
        </w:rPr>
        <w:t>SystemInformationBlockType13:</w:t>
      </w:r>
      <w:r w:rsidRPr="00255447">
        <w:t xml:space="preserve"> a repetition coefficient, a radio </w:t>
      </w:r>
      <w:r w:rsidRPr="00255447">
        <w:lastRenderedPageBreak/>
        <w:t>frame offset and a subframe index. These common notification occasions are based on the MCCH with the shortest modification period.</w:t>
      </w:r>
    </w:p>
    <w:p w:rsidR="00756B72" w:rsidRPr="00255447" w:rsidRDefault="00756B72" w:rsidP="003D1AE8">
      <w:pPr>
        <w:pStyle w:val="NO"/>
      </w:pPr>
      <w:r w:rsidRPr="00255447">
        <w:t>NOTE 1:</w:t>
      </w:r>
      <w:r w:rsidRPr="00255447">
        <w:tab/>
        <w:t xml:space="preserve">E-UTRAN may modify the MBMS configuration </w:t>
      </w:r>
      <w:smartTag w:uri="urn:schemas-microsoft-com:office:smarttags" w:element="PersonName">
        <w:r w:rsidRPr="00255447">
          <w:t>info</w:t>
        </w:r>
      </w:smartTag>
      <w:r w:rsidRPr="00255447">
        <w:t xml:space="preserve">rmation provided on MCCH at the same time as updating the MBMS configuration </w:t>
      </w:r>
      <w:smartTag w:uri="urn:schemas-microsoft-com:office:smarttags" w:element="PersonName">
        <w:r w:rsidRPr="00255447">
          <w:t>info</w:t>
        </w:r>
      </w:smartTag>
      <w:r w:rsidRPr="00255447">
        <w:t>rmation carried on BCCH i.e. at a coinciding BCCH and MCCH modification period. Upon detecting that a new MCCH is configured on BCCH, a UE interested to receive one or more MBMS services should acquire the MCCH, unless it knows that the services it is interested in are not provided by the corresponding MBSFN area.</w:t>
      </w:r>
    </w:p>
    <w:p w:rsidR="00756B72" w:rsidRPr="00255447" w:rsidRDefault="00756B72" w:rsidP="003D1AE8">
      <w:r w:rsidRPr="00255447">
        <w:t xml:space="preserve">A UE that is receiving an MBMS service shall acquire the MCCH </w:t>
      </w:r>
      <w:smartTag w:uri="urn:schemas-microsoft-com:office:smarttags" w:element="PersonName">
        <w:r w:rsidRPr="00255447">
          <w:t>info</w:t>
        </w:r>
      </w:smartTag>
      <w:r w:rsidRPr="00255447">
        <w:t xml:space="preserve">rmation from the start of each modification period. A UE that is not receiving an MBMS service, as well as UEs that are receiving an MBMS service but potentially interested to receive other services not started yet in another MBSFN area, shall verify that the stored MCCH </w:t>
      </w:r>
      <w:smartTag w:uri="urn:schemas-microsoft-com:office:smarttags" w:element="PersonName">
        <w:r w:rsidRPr="00255447">
          <w:t>info</w:t>
        </w:r>
      </w:smartTag>
      <w:r w:rsidRPr="00255447">
        <w:t xml:space="preserve">rmation remains valid by attempting to find the MCCH </w:t>
      </w:r>
      <w:smartTag w:uri="urn:schemas-microsoft-com:office:smarttags" w:element="PersonName">
        <w:r w:rsidRPr="00255447">
          <w:rPr>
            <w:lang w:eastAsia="zh-TW"/>
          </w:rPr>
          <w:t>info</w:t>
        </w:r>
      </w:smartTag>
      <w:r w:rsidRPr="00255447">
        <w:rPr>
          <w:lang w:eastAsia="zh-TW"/>
        </w:rPr>
        <w:t xml:space="preserve">rmation </w:t>
      </w:r>
      <w:r w:rsidRPr="00255447">
        <w:t xml:space="preserve">change notification at least </w:t>
      </w:r>
      <w:r w:rsidRPr="00255447">
        <w:rPr>
          <w:i/>
        </w:rPr>
        <w:t>notificationRepetitionCoeff</w:t>
      </w:r>
      <w:r w:rsidRPr="00255447">
        <w:t xml:space="preserve"> times during the modification period of the applicable MCCH(s), if no MCCH </w:t>
      </w:r>
      <w:smartTag w:uri="urn:schemas-microsoft-com:office:smarttags" w:element="PersonName">
        <w:r w:rsidRPr="00255447">
          <w:rPr>
            <w:lang w:eastAsia="zh-TW"/>
          </w:rPr>
          <w:t>info</w:t>
        </w:r>
      </w:smartTag>
      <w:r w:rsidRPr="00255447">
        <w:rPr>
          <w:lang w:eastAsia="zh-TW"/>
        </w:rPr>
        <w:t xml:space="preserve">rmation </w:t>
      </w:r>
      <w:r w:rsidRPr="00255447">
        <w:t>change notification is received.</w:t>
      </w:r>
    </w:p>
    <w:p w:rsidR="00756B72" w:rsidRPr="00255447" w:rsidRDefault="00756B72" w:rsidP="003D1AE8">
      <w:pPr>
        <w:pStyle w:val="NO"/>
      </w:pPr>
      <w:r w:rsidRPr="00255447">
        <w:t>NOTE 2:</w:t>
      </w:r>
      <w:r w:rsidRPr="00255447">
        <w:tab/>
        <w:t>In case the UE is aware which MCCH(s) E-UTRAN uses for the service(s) it is interested to receive, the UE may only need to monitor change notifications for a subset of the MCCHs that are configured, referred to as the 'applicable MCCH(s)' in the above.</w:t>
      </w:r>
    </w:p>
    <w:p w:rsidR="00756B72" w:rsidRPr="00255447" w:rsidRDefault="00756B72" w:rsidP="003D1AE8">
      <w:pPr>
        <w:pStyle w:val="Heading3"/>
      </w:pPr>
      <w:bookmarkStart w:id="450" w:name="_Toc5814863"/>
      <w:r w:rsidRPr="00255447">
        <w:t>5.8.2</w:t>
      </w:r>
      <w:r w:rsidRPr="00255447">
        <w:tab/>
        <w:t xml:space="preserve">MCCH </w:t>
      </w:r>
      <w:smartTag w:uri="urn:schemas-microsoft-com:office:smarttags" w:element="PersonName">
        <w:r w:rsidRPr="00255447">
          <w:t>info</w:t>
        </w:r>
      </w:smartTag>
      <w:r w:rsidRPr="00255447">
        <w:t>rmation acquisition</w:t>
      </w:r>
      <w:bookmarkEnd w:id="450"/>
    </w:p>
    <w:p w:rsidR="00756B72" w:rsidRPr="00255447" w:rsidRDefault="00756B72" w:rsidP="003D1AE8">
      <w:pPr>
        <w:pStyle w:val="Heading4"/>
      </w:pPr>
      <w:bookmarkStart w:id="451" w:name="_Toc5814864"/>
      <w:r w:rsidRPr="00255447">
        <w:t>5.8.2.1</w:t>
      </w:r>
      <w:r w:rsidRPr="00255447">
        <w:tab/>
        <w:t>General</w:t>
      </w:r>
      <w:bookmarkEnd w:id="451"/>
    </w:p>
    <w:bookmarkStart w:id="452" w:name="_MON_1365787593"/>
    <w:bookmarkEnd w:id="452"/>
    <w:p w:rsidR="00756B72" w:rsidRPr="00255447" w:rsidRDefault="00756B72" w:rsidP="003D1AE8">
      <w:pPr>
        <w:pStyle w:val="TH"/>
      </w:pPr>
      <w:r w:rsidRPr="00255447">
        <w:object w:dxaOrig="7050" w:dyaOrig="2282">
          <v:shape id="_x0000_i1085" type="#_x0000_t75" style="width:294pt;height:95.25pt" o:ole="" fillcolor="window">
            <v:imagedata r:id="rId127" o:title=""/>
          </v:shape>
          <o:OLEObject Type="Embed" ProgID="Word.Picture.8" ShapeID="_x0000_i1085" DrawAspect="Content" ObjectID="_1616459117" r:id="rId128">
            <o:FieldCodes>\* MERGEFORMAT</o:FieldCodes>
          </o:OLEObject>
        </w:object>
      </w:r>
    </w:p>
    <w:p w:rsidR="00756B72" w:rsidRPr="00255447" w:rsidRDefault="00756B72" w:rsidP="003D1AE8">
      <w:pPr>
        <w:pStyle w:val="TF"/>
      </w:pPr>
      <w:r w:rsidRPr="00255447">
        <w:t xml:space="preserve">Figure 5.8.2.1-1: MCCH </w:t>
      </w:r>
      <w:smartTag w:uri="urn:schemas-microsoft-com:office:smarttags" w:element="PersonName">
        <w:r w:rsidRPr="00255447">
          <w:t>info</w:t>
        </w:r>
      </w:smartTag>
      <w:r w:rsidRPr="00255447">
        <w:t>rmation acquisition</w:t>
      </w:r>
    </w:p>
    <w:p w:rsidR="00756B72" w:rsidRPr="00255447" w:rsidRDefault="00756B72" w:rsidP="003D1AE8">
      <w:r w:rsidRPr="00255447">
        <w:t xml:space="preserve">The UE applies the MCCH </w:t>
      </w:r>
      <w:smartTag w:uri="urn:schemas-microsoft-com:office:smarttags" w:element="PersonName">
        <w:r w:rsidRPr="00255447">
          <w:t>info</w:t>
        </w:r>
      </w:smartTag>
      <w:r w:rsidRPr="00255447">
        <w:t xml:space="preserve">rmation acquisition procedure to acquire the MBMS control </w:t>
      </w:r>
      <w:smartTag w:uri="urn:schemas-microsoft-com:office:smarttags" w:element="PersonName">
        <w:r w:rsidRPr="00255447">
          <w:t>info</w:t>
        </w:r>
      </w:smartTag>
      <w:r w:rsidRPr="00255447">
        <w:t xml:space="preserve">rmation that is broadcasted by the E-UTRAN. The procedure applies to </w:t>
      </w:r>
      <w:bookmarkStart w:id="453" w:name="OLE_LINK2"/>
      <w:r w:rsidRPr="00255447">
        <w:t xml:space="preserve">MBMS capable </w:t>
      </w:r>
      <w:bookmarkEnd w:id="453"/>
      <w:r w:rsidRPr="00255447">
        <w:t>UEs that are in RRC_IDLE or in RRC_CONNECTED.</w:t>
      </w:r>
    </w:p>
    <w:p w:rsidR="00756B72" w:rsidRPr="00255447" w:rsidRDefault="00756B72" w:rsidP="003D1AE8">
      <w:pPr>
        <w:pStyle w:val="Heading4"/>
      </w:pPr>
      <w:bookmarkStart w:id="454" w:name="_Toc5814865"/>
      <w:r w:rsidRPr="00255447">
        <w:t>5.8.2.2</w:t>
      </w:r>
      <w:r w:rsidRPr="00255447">
        <w:tab/>
        <w:t>Initiation</w:t>
      </w:r>
      <w:bookmarkEnd w:id="454"/>
    </w:p>
    <w:p w:rsidR="00756B72" w:rsidRPr="00255447" w:rsidRDefault="00756B72" w:rsidP="003D1AE8">
      <w:r w:rsidRPr="00255447">
        <w:rPr>
          <w:lang w:eastAsia="zh-TW"/>
        </w:rPr>
        <w:t xml:space="preserve">A </w:t>
      </w:r>
      <w:r w:rsidRPr="00255447">
        <w:t xml:space="preserve">UE interested to receive MBMS services shall apply the MCCH </w:t>
      </w:r>
      <w:smartTag w:uri="urn:schemas-microsoft-com:office:smarttags" w:element="PersonName">
        <w:r w:rsidRPr="00255447">
          <w:t>info</w:t>
        </w:r>
      </w:smartTag>
      <w:r w:rsidRPr="00255447">
        <w:t xml:space="preserve">rmation acquisition procedure upon entering the corresponding MBSFN area (e.g. upon power on, following UE mobility) and upon receiving a notification that the MCCH </w:t>
      </w:r>
      <w:smartTag w:uri="urn:schemas-microsoft-com:office:smarttags" w:element="PersonName">
        <w:r w:rsidRPr="00255447">
          <w:t>info</w:t>
        </w:r>
      </w:smartTag>
      <w:r w:rsidRPr="00255447">
        <w:t xml:space="preserve">rmation has changed. A UE that is receiving an MBMS service shall apply the MCCH </w:t>
      </w:r>
      <w:smartTag w:uri="urn:schemas-microsoft-com:office:smarttags" w:element="PersonName">
        <w:r w:rsidRPr="00255447">
          <w:t>info</w:t>
        </w:r>
      </w:smartTag>
      <w:r w:rsidRPr="00255447">
        <w:t>rmation acquisition procedure to acquire the MCCH, that corresponds with the service that is being received, at the start of each modification period.</w:t>
      </w:r>
    </w:p>
    <w:p w:rsidR="00756B72" w:rsidRPr="00255447" w:rsidRDefault="00756B72" w:rsidP="003D1AE8">
      <w:r w:rsidRPr="00255447">
        <w:t xml:space="preserve">Unless explicitly stated otherwise in the procedural specification, the MCCH </w:t>
      </w:r>
      <w:smartTag w:uri="urn:schemas-microsoft-com:office:smarttags" w:element="PersonName">
        <w:r w:rsidRPr="00255447">
          <w:t>info</w:t>
        </w:r>
      </w:smartTag>
      <w:r w:rsidRPr="00255447">
        <w:t xml:space="preserve">rmation acquisition procedure overwrites any stored MCCH </w:t>
      </w:r>
      <w:smartTag w:uri="urn:schemas-microsoft-com:office:smarttags" w:element="PersonName">
        <w:r w:rsidRPr="00255447">
          <w:t>info</w:t>
        </w:r>
      </w:smartTag>
      <w:r w:rsidRPr="00255447">
        <w:t xml:space="preserve">rmation, i.e. delta configuration is not applicable for MCCH </w:t>
      </w:r>
      <w:smartTag w:uri="urn:schemas-microsoft-com:office:smarttags" w:element="PersonName">
        <w:r w:rsidRPr="00255447">
          <w:t>info</w:t>
        </w:r>
      </w:smartTag>
      <w:r w:rsidRPr="00255447">
        <w:t xml:space="preserve">rmation and the UE discontinues using a field if it is absent in MCCH </w:t>
      </w:r>
      <w:smartTag w:uri="urn:schemas-microsoft-com:office:smarttags" w:element="PersonName">
        <w:r w:rsidRPr="00255447">
          <w:t>info</w:t>
        </w:r>
      </w:smartTag>
      <w:r w:rsidRPr="00255447">
        <w:t>rmation unless explicitly specified otherwise.</w:t>
      </w:r>
    </w:p>
    <w:p w:rsidR="00756B72" w:rsidRPr="00255447" w:rsidRDefault="00756B72" w:rsidP="003D1AE8">
      <w:pPr>
        <w:pStyle w:val="Heading4"/>
      </w:pPr>
      <w:bookmarkStart w:id="455" w:name="_Toc5814866"/>
      <w:r w:rsidRPr="00255447">
        <w:t>5.8.2.3</w:t>
      </w:r>
      <w:r w:rsidRPr="00255447">
        <w:tab/>
        <w:t xml:space="preserve">MCCH </w:t>
      </w:r>
      <w:smartTag w:uri="urn:schemas-microsoft-com:office:smarttags" w:element="PersonName">
        <w:r w:rsidRPr="00255447">
          <w:t>info</w:t>
        </w:r>
      </w:smartTag>
      <w:r w:rsidRPr="00255447">
        <w:t>rmation acquisition by the UE</w:t>
      </w:r>
      <w:bookmarkEnd w:id="455"/>
    </w:p>
    <w:p w:rsidR="00756B72" w:rsidRPr="00255447" w:rsidRDefault="00756B72" w:rsidP="003D1AE8">
      <w:r w:rsidRPr="00255447">
        <w:t>An MBMS capable UE shall:</w:t>
      </w:r>
    </w:p>
    <w:p w:rsidR="00756B72" w:rsidRPr="00255447" w:rsidRDefault="00756B72" w:rsidP="003D1AE8">
      <w:pPr>
        <w:pStyle w:val="B1"/>
      </w:pPr>
      <w:r w:rsidRPr="00255447">
        <w:t>1&gt;</w:t>
      </w:r>
      <w:r w:rsidRPr="00255447">
        <w:tab/>
        <w:t xml:space="preserve">if the procedure is triggered by an MCCH </w:t>
      </w:r>
      <w:smartTag w:uri="urn:schemas-microsoft-com:office:smarttags" w:element="PersonName">
        <w:r w:rsidRPr="00255447">
          <w:t>info</w:t>
        </w:r>
      </w:smartTag>
      <w:r w:rsidRPr="00255447">
        <w:t>rmation change notification:</w:t>
      </w:r>
    </w:p>
    <w:p w:rsidR="00756B72" w:rsidRPr="00255447" w:rsidRDefault="00756B72" w:rsidP="003D1AE8">
      <w:pPr>
        <w:pStyle w:val="B2"/>
      </w:pPr>
      <w:r w:rsidRPr="00255447">
        <w:t>2&gt;</w:t>
      </w:r>
      <w:r w:rsidRPr="00255447">
        <w:tab/>
        <w:t xml:space="preserve">start acquiring the </w:t>
      </w:r>
      <w:r w:rsidRPr="00255447">
        <w:rPr>
          <w:i/>
        </w:rPr>
        <w:t>MBSFNAreaConfiguration</w:t>
      </w:r>
      <w:r w:rsidRPr="00255447">
        <w:t xml:space="preserve"> message and the </w:t>
      </w:r>
      <w:r w:rsidRPr="00255447">
        <w:rPr>
          <w:i/>
        </w:rPr>
        <w:t>MBMSCountingRequest</w:t>
      </w:r>
      <w:r w:rsidRPr="00255447">
        <w:t xml:space="preserve"> message if present</w:t>
      </w:r>
      <w:r w:rsidRPr="00255447">
        <w:rPr>
          <w:lang w:eastAsia="zh-CN"/>
        </w:rPr>
        <w:t>,</w:t>
      </w:r>
      <w:r w:rsidRPr="00255447">
        <w:t xml:space="preserve"> from the beginning of the modification period following the one in which the change notification was received;</w:t>
      </w:r>
    </w:p>
    <w:p w:rsidR="00756B72" w:rsidRPr="00255447" w:rsidRDefault="00756B72" w:rsidP="003D1AE8">
      <w:pPr>
        <w:pStyle w:val="NO"/>
      </w:pPr>
      <w:r w:rsidRPr="00255447">
        <w:lastRenderedPageBreak/>
        <w:t>NOTE 1:</w:t>
      </w:r>
      <w:r w:rsidRPr="00255447">
        <w:tab/>
        <w:t xml:space="preserve">The UE continues using the previously received MCCH </w:t>
      </w:r>
      <w:smartTag w:uri="urn:schemas-microsoft-com:office:smarttags" w:element="PersonName">
        <w:r w:rsidRPr="00255447">
          <w:t>info</w:t>
        </w:r>
      </w:smartTag>
      <w:r w:rsidRPr="00255447">
        <w:t xml:space="preserve">rmation until the new MCCH </w:t>
      </w:r>
      <w:smartTag w:uri="urn:schemas-microsoft-com:office:smarttags" w:element="PersonName">
        <w:r w:rsidRPr="00255447">
          <w:t>info</w:t>
        </w:r>
      </w:smartTag>
      <w:r w:rsidRPr="00255447">
        <w:t>rmation has been acquired.</w:t>
      </w:r>
    </w:p>
    <w:p w:rsidR="00756B72" w:rsidRPr="00255447" w:rsidRDefault="00756B72" w:rsidP="003D1AE8">
      <w:pPr>
        <w:pStyle w:val="B1"/>
      </w:pPr>
      <w:r w:rsidRPr="00255447">
        <w:t>1&gt;</w:t>
      </w:r>
      <w:r w:rsidRPr="00255447">
        <w:tab/>
        <w:t>if the UE enters an MBSFN area:</w:t>
      </w:r>
    </w:p>
    <w:p w:rsidR="00756B72" w:rsidRPr="00255447" w:rsidRDefault="00756B72" w:rsidP="003D1AE8">
      <w:pPr>
        <w:pStyle w:val="B2"/>
      </w:pPr>
      <w:r w:rsidRPr="00255447">
        <w:t>2&gt;</w:t>
      </w:r>
      <w:r w:rsidRPr="00255447">
        <w:tab/>
        <w:t xml:space="preserve">acquire the </w:t>
      </w:r>
      <w:r w:rsidRPr="00255447">
        <w:rPr>
          <w:i/>
        </w:rPr>
        <w:t>MBSFNAreaConfiguration</w:t>
      </w:r>
      <w:r w:rsidRPr="00255447">
        <w:t xml:space="preserve"> message and the </w:t>
      </w:r>
      <w:r w:rsidRPr="00255447">
        <w:rPr>
          <w:i/>
        </w:rPr>
        <w:t>MBMSCountingRequest</w:t>
      </w:r>
      <w:r w:rsidRPr="00255447">
        <w:t xml:space="preserve"> message if present</w:t>
      </w:r>
      <w:r w:rsidRPr="00255447">
        <w:rPr>
          <w:lang w:eastAsia="zh-CN"/>
        </w:rPr>
        <w:t>,</w:t>
      </w:r>
      <w:r w:rsidRPr="00255447">
        <w:t xml:space="preserve"> at the next repetition period;</w:t>
      </w:r>
    </w:p>
    <w:p w:rsidR="00756B72" w:rsidRPr="00255447" w:rsidRDefault="00756B72" w:rsidP="003D1AE8">
      <w:pPr>
        <w:pStyle w:val="B1"/>
      </w:pPr>
      <w:r w:rsidRPr="00255447">
        <w:t>1&gt;</w:t>
      </w:r>
      <w:r w:rsidRPr="00255447">
        <w:tab/>
        <w:t xml:space="preserve">if the </w:t>
      </w:r>
      <w:r w:rsidRPr="00255447">
        <w:rPr>
          <w:rFonts w:eastAsia="PMingLiU"/>
          <w:lang w:eastAsia="zh-TW"/>
        </w:rPr>
        <w:t>UE is receiving an MBMS service</w:t>
      </w:r>
      <w:r w:rsidRPr="00255447">
        <w:t>:</w:t>
      </w:r>
    </w:p>
    <w:p w:rsidR="00756B72" w:rsidRPr="00255447" w:rsidRDefault="00756B72" w:rsidP="003D1AE8">
      <w:pPr>
        <w:pStyle w:val="B2"/>
      </w:pPr>
      <w:r w:rsidRPr="00255447">
        <w:t>2&gt;</w:t>
      </w:r>
      <w:r w:rsidRPr="00255447">
        <w:tab/>
        <w:t xml:space="preserve">start acquiring the </w:t>
      </w:r>
      <w:r w:rsidRPr="00255447">
        <w:rPr>
          <w:i/>
        </w:rPr>
        <w:t>MBSFNAreaConfiguration</w:t>
      </w:r>
      <w:r w:rsidRPr="00255447">
        <w:t xml:space="preserve"> message and the </w:t>
      </w:r>
      <w:r w:rsidRPr="00255447">
        <w:rPr>
          <w:i/>
        </w:rPr>
        <w:t>MBMSCountingRequest</w:t>
      </w:r>
      <w:r w:rsidRPr="00255447">
        <w:t xml:space="preserve"> message if present, that both concern the MBSFN area of the service that is being received, from the beginning of </w:t>
      </w:r>
      <w:r w:rsidRPr="00255447">
        <w:rPr>
          <w:rFonts w:eastAsia="PMingLiU"/>
          <w:lang w:eastAsia="zh-TW"/>
        </w:rPr>
        <w:t>each</w:t>
      </w:r>
      <w:r w:rsidRPr="00255447">
        <w:t xml:space="preserve"> modification period;</w:t>
      </w:r>
    </w:p>
    <w:p w:rsidR="00756B72" w:rsidRPr="00255447" w:rsidRDefault="00756B72" w:rsidP="003D1AE8">
      <w:pPr>
        <w:pStyle w:val="Heading4"/>
      </w:pPr>
      <w:bookmarkStart w:id="456" w:name="_Toc5814867"/>
      <w:r w:rsidRPr="00255447">
        <w:t>5.8.2.4</w:t>
      </w:r>
      <w:r w:rsidRPr="00255447">
        <w:tab/>
        <w:t xml:space="preserve">Actions upon reception of the </w:t>
      </w:r>
      <w:r w:rsidRPr="00255447">
        <w:rPr>
          <w:i/>
        </w:rPr>
        <w:t>MBSFNAreaConfiguration</w:t>
      </w:r>
      <w:r w:rsidRPr="00255447">
        <w:t xml:space="preserve"> message</w:t>
      </w:r>
      <w:bookmarkEnd w:id="456"/>
    </w:p>
    <w:p w:rsidR="00756B72" w:rsidRPr="00255447" w:rsidRDefault="00756B72" w:rsidP="003D1AE8">
      <w:r w:rsidRPr="00255447">
        <w:t xml:space="preserve">No UE requirements related to the contents of this </w:t>
      </w:r>
      <w:r w:rsidRPr="00255447">
        <w:rPr>
          <w:i/>
        </w:rPr>
        <w:t xml:space="preserve">MBSFNAreaConfiguration </w:t>
      </w:r>
      <w:r w:rsidRPr="00255447">
        <w:t xml:space="preserve">apply other than those specified elsewhere e.g. within procedures using the concerned system </w:t>
      </w:r>
      <w:smartTag w:uri="urn:schemas-microsoft-com:office:smarttags" w:element="PersonName">
        <w:r w:rsidRPr="00255447">
          <w:t>info</w:t>
        </w:r>
      </w:smartTag>
      <w:r w:rsidRPr="00255447">
        <w:t>rmation, the corresponding field descriptions.</w:t>
      </w:r>
    </w:p>
    <w:p w:rsidR="00756B72" w:rsidRPr="00255447" w:rsidRDefault="00756B72" w:rsidP="003D1AE8">
      <w:pPr>
        <w:pStyle w:val="Heading4"/>
        <w:ind w:left="0" w:firstLine="0"/>
      </w:pPr>
      <w:bookmarkStart w:id="457" w:name="_Toc5814868"/>
      <w:smartTag w:uri="urn:schemas-microsoft-com:office:smarttags" w:element="chsdate">
        <w:smartTagPr>
          <w:attr w:name="IsROCDate" w:val="False"/>
          <w:attr w:name="IsLunarDate" w:val="False"/>
          <w:attr w:name="Day" w:val="30"/>
          <w:attr w:name="Month" w:val="12"/>
          <w:attr w:name="Year" w:val="1899"/>
        </w:smartTagPr>
        <w:r w:rsidRPr="00255447">
          <w:t>5.8.2</w:t>
        </w:r>
      </w:smartTag>
      <w:r w:rsidRPr="00255447">
        <w:t>.5</w:t>
      </w:r>
      <w:r w:rsidRPr="00255447">
        <w:tab/>
        <w:t xml:space="preserve">Actions upon reception of the </w:t>
      </w:r>
      <w:r w:rsidRPr="00255447">
        <w:rPr>
          <w:i/>
          <w:lang w:eastAsia="zh-CN"/>
        </w:rPr>
        <w:t>MBMS</w:t>
      </w:r>
      <w:r w:rsidRPr="00255447">
        <w:rPr>
          <w:i/>
        </w:rPr>
        <w:t>CountingRequest</w:t>
      </w:r>
      <w:r w:rsidRPr="00255447">
        <w:t xml:space="preserve"> message</w:t>
      </w:r>
      <w:bookmarkEnd w:id="457"/>
    </w:p>
    <w:p w:rsidR="00756B72" w:rsidRPr="00255447" w:rsidRDefault="00756B72" w:rsidP="003D1AE8">
      <w:r w:rsidRPr="00255447">
        <w:t xml:space="preserve">Upon receiving </w:t>
      </w:r>
      <w:r w:rsidRPr="00255447">
        <w:rPr>
          <w:i/>
        </w:rPr>
        <w:t>MBMSCountingRequest</w:t>
      </w:r>
      <w:r w:rsidRPr="00255447">
        <w:t xml:space="preserve"> message, the UE shall perform the MBMS Counting </w:t>
      </w:r>
      <w:r w:rsidRPr="00255447">
        <w:rPr>
          <w:lang w:eastAsia="zh-CN"/>
        </w:rPr>
        <w:t>p</w:t>
      </w:r>
      <w:r w:rsidRPr="00255447">
        <w:t xml:space="preserve">rocedure as specified in section </w:t>
      </w:r>
      <w:smartTag w:uri="urn:schemas-microsoft-com:office:smarttags" w:element="chsdate">
        <w:smartTagPr>
          <w:attr w:name="IsROCDate" w:val="False"/>
          <w:attr w:name="IsLunarDate" w:val="False"/>
          <w:attr w:name="Day" w:val="30"/>
          <w:attr w:name="Month" w:val="12"/>
          <w:attr w:name="Year" w:val="1899"/>
        </w:smartTagPr>
        <w:r w:rsidRPr="00255447">
          <w:t>5.8.4</w:t>
        </w:r>
      </w:smartTag>
      <w:r w:rsidRPr="00255447">
        <w:t>.</w:t>
      </w:r>
    </w:p>
    <w:p w:rsidR="00756B72" w:rsidRPr="00255447" w:rsidRDefault="00756B72" w:rsidP="003D1AE8">
      <w:pPr>
        <w:pStyle w:val="Heading3"/>
      </w:pPr>
      <w:bookmarkStart w:id="458" w:name="_Toc5814869"/>
      <w:r w:rsidRPr="00255447">
        <w:t>5.8.3</w:t>
      </w:r>
      <w:r w:rsidRPr="00255447">
        <w:tab/>
        <w:t>MBMS PTM radio bearer configuration</w:t>
      </w:r>
      <w:bookmarkEnd w:id="458"/>
    </w:p>
    <w:p w:rsidR="00756B72" w:rsidRPr="00255447" w:rsidRDefault="00756B72" w:rsidP="003D1AE8">
      <w:pPr>
        <w:pStyle w:val="Heading4"/>
      </w:pPr>
      <w:bookmarkStart w:id="459" w:name="_Toc5814870"/>
      <w:r w:rsidRPr="00255447">
        <w:t>5.8.3.1</w:t>
      </w:r>
      <w:r w:rsidRPr="00255447">
        <w:tab/>
        <w:t>General</w:t>
      </w:r>
      <w:bookmarkEnd w:id="459"/>
    </w:p>
    <w:p w:rsidR="00756B72" w:rsidRPr="00255447" w:rsidRDefault="00756B72" w:rsidP="003D1AE8">
      <w:r w:rsidRPr="00255447">
        <w:t>The MBMS PTM radio bearer configuration procedure is used by the UE to configure RLC, MAC and the physical layer upon starting and/or stopping to receive an MRB. The procedure applies to UEs interested to receive one or more MBMS services.</w:t>
      </w:r>
    </w:p>
    <w:p w:rsidR="00756B72" w:rsidRPr="00255447" w:rsidRDefault="00756B72" w:rsidP="003D1AE8">
      <w:pPr>
        <w:pStyle w:val="NO"/>
      </w:pPr>
      <w:r w:rsidRPr="00255447">
        <w:t>NOTE:</w:t>
      </w:r>
      <w:r w:rsidRPr="00255447">
        <w:tab/>
        <w:t>In case the UE is unable to receive an MBMS service due to capability limitations, upper layers may take appropriate action e.g. terminate a lower priority unicast service.</w:t>
      </w:r>
    </w:p>
    <w:p w:rsidR="00756B72" w:rsidRPr="00255447" w:rsidRDefault="00756B72" w:rsidP="003D1AE8">
      <w:pPr>
        <w:pStyle w:val="Heading4"/>
      </w:pPr>
      <w:bookmarkStart w:id="460" w:name="_Toc5814871"/>
      <w:r w:rsidRPr="00255447">
        <w:t>5.8.3.2</w:t>
      </w:r>
      <w:r w:rsidRPr="00255447">
        <w:tab/>
        <w:t>Initiation</w:t>
      </w:r>
      <w:bookmarkEnd w:id="460"/>
    </w:p>
    <w:p w:rsidR="00756B72" w:rsidRPr="00255447" w:rsidDel="00AD450E" w:rsidRDefault="00756B72" w:rsidP="003D1AE8">
      <w:r w:rsidRPr="00255447">
        <w:t>The UE applies the MRB establishment procedure to start receiving a session of a service it has an interest in. The procedure may be initiated e.g. upon start of the MBMS session, upon (re-)entry of the corresponding MBSFN service area, upon becoming interested in the MBMS service, upon removal of UE capability limitations inhibiting reception of the concerned service.</w:t>
      </w:r>
    </w:p>
    <w:p w:rsidR="00756B72" w:rsidRPr="00255447" w:rsidRDefault="00756B72" w:rsidP="003D1AE8">
      <w:r w:rsidRPr="00255447">
        <w:t>The UE applies the MRB release procedure to stop receiving a session. The procedure may be initiated e.g. upon stop of the MBMS session, upon leaving the corresponding MBSFN service area, upon losing interest in the MBMS service, when capability limitations start inhibiting reception of the concerned service.</w:t>
      </w:r>
    </w:p>
    <w:p w:rsidR="00756B72" w:rsidRPr="00255447" w:rsidRDefault="00756B72" w:rsidP="003D1AE8">
      <w:pPr>
        <w:pStyle w:val="Heading4"/>
      </w:pPr>
      <w:bookmarkStart w:id="461" w:name="_Toc5814872"/>
      <w:r w:rsidRPr="00255447">
        <w:t>5.8.3.3</w:t>
      </w:r>
      <w:r w:rsidRPr="00255447">
        <w:tab/>
        <w:t>MRB establishment</w:t>
      </w:r>
      <w:bookmarkEnd w:id="461"/>
    </w:p>
    <w:p w:rsidR="00756B72" w:rsidRPr="00255447" w:rsidRDefault="00756B72" w:rsidP="003D1AE8">
      <w:r w:rsidRPr="00255447">
        <w:t>Upon MRB establishment, the UE shall:</w:t>
      </w:r>
    </w:p>
    <w:p w:rsidR="00756B72" w:rsidRPr="00255447" w:rsidRDefault="00756B72" w:rsidP="003D1AE8">
      <w:pPr>
        <w:pStyle w:val="B1"/>
      </w:pPr>
      <w:r w:rsidRPr="00255447">
        <w:t>1&gt;</w:t>
      </w:r>
      <w:r w:rsidRPr="00255447">
        <w:tab/>
        <w:t>establish an RLC entity in accordance with the configuration specified in 9.1.1.4;</w:t>
      </w:r>
    </w:p>
    <w:p w:rsidR="00756B72" w:rsidRPr="00255447" w:rsidRDefault="00756B72" w:rsidP="003D1AE8">
      <w:pPr>
        <w:pStyle w:val="B1"/>
      </w:pPr>
      <w:r w:rsidRPr="00255447">
        <w:t>1&gt;</w:t>
      </w:r>
      <w:r w:rsidRPr="00255447">
        <w:tab/>
        <w:t>configure an MTCH logical channel in accordance with the received</w:t>
      </w:r>
      <w:r w:rsidRPr="00255447">
        <w:rPr>
          <w:i/>
        </w:rPr>
        <w:t xml:space="preserve"> locgicalChannelIdentity</w:t>
      </w:r>
      <w:r w:rsidRPr="00255447">
        <w:t xml:space="preserve">, applicable for the MRB, as included in the </w:t>
      </w:r>
      <w:r w:rsidRPr="00255447">
        <w:rPr>
          <w:i/>
        </w:rPr>
        <w:t>MBSFNAreaConfiguration</w:t>
      </w:r>
      <w:r w:rsidRPr="00255447">
        <w:t xml:space="preserve"> message;</w:t>
      </w:r>
    </w:p>
    <w:p w:rsidR="00756B72" w:rsidRPr="00255447" w:rsidRDefault="00756B72" w:rsidP="003D1AE8">
      <w:pPr>
        <w:pStyle w:val="B1"/>
      </w:pPr>
      <w:r w:rsidRPr="00255447">
        <w:t>1&gt;</w:t>
      </w:r>
      <w:r w:rsidRPr="00255447">
        <w:tab/>
        <w:t xml:space="preserve">configure the physical layer in accordance with the </w:t>
      </w:r>
      <w:r w:rsidRPr="00255447">
        <w:rPr>
          <w:i/>
        </w:rPr>
        <w:t>pmch-Config</w:t>
      </w:r>
      <w:r w:rsidRPr="00255447">
        <w:t xml:space="preserve">, applicable for the MRB, as included in the </w:t>
      </w:r>
      <w:r w:rsidRPr="00255447">
        <w:rPr>
          <w:i/>
        </w:rPr>
        <w:t>MBSFNAreaConfiguration</w:t>
      </w:r>
      <w:r w:rsidRPr="00255447">
        <w:t xml:space="preserve"> message;</w:t>
      </w:r>
    </w:p>
    <w:p w:rsidR="00756B72" w:rsidRPr="00255447" w:rsidRDefault="00756B72" w:rsidP="003D1AE8">
      <w:pPr>
        <w:pStyle w:val="B1"/>
      </w:pPr>
      <w:r w:rsidRPr="00255447">
        <w:t>1&gt;</w:t>
      </w:r>
      <w:r w:rsidRPr="00255447">
        <w:tab/>
      </w:r>
      <w:smartTag w:uri="urn:schemas-microsoft-com:office:smarttags" w:element="PersonName">
        <w:r w:rsidRPr="00255447">
          <w:t>info</w:t>
        </w:r>
      </w:smartTag>
      <w:r w:rsidRPr="00255447">
        <w:t xml:space="preserve">rm upper layers about the establishment of the MRB by indicating the corresponding </w:t>
      </w:r>
      <w:r w:rsidRPr="00255447">
        <w:rPr>
          <w:i/>
        </w:rPr>
        <w:t>tmgi</w:t>
      </w:r>
      <w:r w:rsidRPr="00255447">
        <w:t xml:space="preserve"> and </w:t>
      </w:r>
      <w:r w:rsidRPr="00255447">
        <w:rPr>
          <w:i/>
        </w:rPr>
        <w:t>sessionId</w:t>
      </w:r>
      <w:r w:rsidRPr="00255447">
        <w:t>;</w:t>
      </w:r>
    </w:p>
    <w:p w:rsidR="00756B72" w:rsidRPr="00255447" w:rsidRDefault="00756B72" w:rsidP="003D1AE8">
      <w:pPr>
        <w:pStyle w:val="Heading4"/>
      </w:pPr>
      <w:bookmarkStart w:id="462" w:name="_Toc5814873"/>
      <w:r w:rsidRPr="00255447">
        <w:lastRenderedPageBreak/>
        <w:t>5.8.3.4</w:t>
      </w:r>
      <w:r w:rsidRPr="00255447">
        <w:tab/>
        <w:t>MRB release</w:t>
      </w:r>
      <w:bookmarkEnd w:id="462"/>
    </w:p>
    <w:p w:rsidR="00756B72" w:rsidRPr="00255447" w:rsidRDefault="00756B72" w:rsidP="003D1AE8">
      <w:r w:rsidRPr="00255447">
        <w:t>Upon MRB release, the UE shall:</w:t>
      </w:r>
    </w:p>
    <w:p w:rsidR="00756B72" w:rsidRPr="00255447" w:rsidRDefault="00756B72" w:rsidP="003D1AE8">
      <w:pPr>
        <w:pStyle w:val="B1"/>
      </w:pPr>
      <w:r w:rsidRPr="00255447">
        <w:t>1&gt;</w:t>
      </w:r>
      <w:r w:rsidRPr="00255447">
        <w:tab/>
        <w:t>release the RLC entity as well as the related MAC and physical layer configuration;</w:t>
      </w:r>
    </w:p>
    <w:p w:rsidR="00756B72" w:rsidRPr="00255447" w:rsidRDefault="00756B72" w:rsidP="003D1AE8">
      <w:pPr>
        <w:pStyle w:val="B1"/>
      </w:pPr>
      <w:r w:rsidRPr="00255447">
        <w:t>1&gt;</w:t>
      </w:r>
      <w:r w:rsidRPr="00255447">
        <w:tab/>
      </w:r>
      <w:smartTag w:uri="urn:schemas-microsoft-com:office:smarttags" w:element="PersonName">
        <w:r w:rsidRPr="00255447">
          <w:t>info</w:t>
        </w:r>
      </w:smartTag>
      <w:r w:rsidRPr="00255447">
        <w:t xml:space="preserve">rm upper layers about the release of the MRB by indicating the corresponding </w:t>
      </w:r>
      <w:r w:rsidRPr="00255447">
        <w:rPr>
          <w:i/>
        </w:rPr>
        <w:t>tmgi</w:t>
      </w:r>
      <w:r w:rsidRPr="00255447">
        <w:t xml:space="preserve"> and </w:t>
      </w:r>
      <w:r w:rsidRPr="00255447">
        <w:rPr>
          <w:i/>
        </w:rPr>
        <w:t>sessionId</w:t>
      </w:r>
      <w:r w:rsidRPr="00255447">
        <w:t>;</w:t>
      </w:r>
    </w:p>
    <w:p w:rsidR="00756B72" w:rsidRPr="00255447" w:rsidRDefault="00756B72" w:rsidP="003D1AE8">
      <w:pPr>
        <w:pStyle w:val="Heading3"/>
        <w:ind w:left="0" w:firstLine="0"/>
      </w:pPr>
      <w:bookmarkStart w:id="463" w:name="_Toc5814874"/>
      <w:r w:rsidRPr="00255447">
        <w:t>5.8.4</w:t>
      </w:r>
      <w:r w:rsidRPr="00255447">
        <w:tab/>
        <w:t>MBMS Counting Procedure</w:t>
      </w:r>
      <w:bookmarkEnd w:id="463"/>
    </w:p>
    <w:p w:rsidR="00756B72" w:rsidRPr="00255447" w:rsidRDefault="00756B72" w:rsidP="003D1AE8">
      <w:pPr>
        <w:pStyle w:val="Heading4"/>
        <w:ind w:left="0" w:firstLine="0"/>
      </w:pPr>
      <w:bookmarkStart w:id="464" w:name="_Toc5814875"/>
      <w:smartTag w:uri="urn:schemas-microsoft-com:office:smarttags" w:element="chsdate">
        <w:smartTagPr>
          <w:attr w:name="IsROCDate" w:val="False"/>
          <w:attr w:name="IsLunarDate" w:val="False"/>
          <w:attr w:name="Day" w:val="30"/>
          <w:attr w:name="Month" w:val="12"/>
          <w:attr w:name="Year" w:val="1899"/>
        </w:smartTagPr>
        <w:r w:rsidRPr="00255447">
          <w:t>5.8.4</w:t>
        </w:r>
      </w:smartTag>
      <w:r w:rsidRPr="00255447">
        <w:t>.1</w:t>
      </w:r>
      <w:r w:rsidRPr="00255447">
        <w:tab/>
        <w:t>General</w:t>
      </w:r>
      <w:bookmarkEnd w:id="464"/>
    </w:p>
    <w:p w:rsidR="00756B72" w:rsidRPr="00255447" w:rsidRDefault="00756B72" w:rsidP="003D1AE8">
      <w:pPr>
        <w:rPr>
          <w:rFonts w:ascii="FrutigerNext LT Regular" w:hAnsi="FrutigerNext LT Regular"/>
          <w:lang w:eastAsia="zh-CN"/>
        </w:rPr>
      </w:pPr>
    </w:p>
    <w:bookmarkStart w:id="465" w:name="_1345997311"/>
    <w:bookmarkStart w:id="466" w:name="_1347257401"/>
    <w:bookmarkStart w:id="467" w:name="_1347258015"/>
    <w:bookmarkStart w:id="468" w:name="_1347258731"/>
    <w:bookmarkEnd w:id="465"/>
    <w:bookmarkEnd w:id="466"/>
    <w:bookmarkEnd w:id="467"/>
    <w:bookmarkEnd w:id="468"/>
    <w:bookmarkStart w:id="469" w:name="_MON_1357719996"/>
    <w:bookmarkEnd w:id="469"/>
    <w:p w:rsidR="00756B72" w:rsidRPr="00255447" w:rsidRDefault="00756B72" w:rsidP="003D1AE8">
      <w:pPr>
        <w:pStyle w:val="TH"/>
        <w:ind w:left="567"/>
        <w:rPr>
          <w:sz w:val="22"/>
          <w:lang w:eastAsia="zh-CN"/>
        </w:rPr>
      </w:pPr>
      <w:r w:rsidRPr="00255447">
        <w:object w:dxaOrig="7574" w:dyaOrig="2714">
          <v:shape id="_x0000_i1086" type="#_x0000_t75" style="width:351.75pt;height:126.75pt" o:ole="">
            <v:imagedata r:id="rId129" o:title=""/>
          </v:shape>
          <o:OLEObject Type="Embed" ProgID="Word.Picture.8" ShapeID="_x0000_i1086" DrawAspect="Content" ObjectID="_1616459118" r:id="rId130">
            <o:FieldCodes>\* MERGEFORMAT</o:FieldCodes>
          </o:OLEObject>
        </w:object>
      </w:r>
    </w:p>
    <w:p w:rsidR="00756B72" w:rsidRPr="00255447" w:rsidRDefault="00756B72" w:rsidP="003D1AE8">
      <w:pPr>
        <w:pStyle w:val="TF"/>
        <w:rPr>
          <w:lang w:eastAsia="zh-CN"/>
        </w:rPr>
      </w:pPr>
      <w:r w:rsidRPr="00255447">
        <w:t xml:space="preserve">Figure </w:t>
      </w:r>
      <w:smartTag w:uri="urn:schemas-microsoft-com:office:smarttags" w:element="chsdate">
        <w:smartTagPr>
          <w:attr w:name="IsROCDate" w:val="False"/>
          <w:attr w:name="IsLunarDate" w:val="False"/>
          <w:attr w:name="Day" w:val="30"/>
          <w:attr w:name="Month" w:val="12"/>
          <w:attr w:name="Year" w:val="1899"/>
        </w:smartTagPr>
        <w:r w:rsidRPr="00255447">
          <w:t>5.</w:t>
        </w:r>
        <w:r w:rsidRPr="00255447">
          <w:rPr>
            <w:lang w:eastAsia="zh-CN"/>
          </w:rPr>
          <w:t>8</w:t>
        </w:r>
        <w:r w:rsidRPr="00255447">
          <w:t>.</w:t>
        </w:r>
        <w:r w:rsidRPr="00255447">
          <w:rPr>
            <w:lang w:eastAsia="zh-CN"/>
          </w:rPr>
          <w:t>4</w:t>
        </w:r>
      </w:smartTag>
      <w:r w:rsidRPr="00255447">
        <w:rPr>
          <w:lang w:eastAsia="zh-CN"/>
        </w:rPr>
        <w:t>.1-1</w:t>
      </w:r>
      <w:r w:rsidRPr="00255447">
        <w:t xml:space="preserve">: MBMS </w:t>
      </w:r>
      <w:r w:rsidRPr="00255447">
        <w:rPr>
          <w:lang w:eastAsia="zh-CN"/>
        </w:rPr>
        <w:t>Counting procedure</w:t>
      </w:r>
    </w:p>
    <w:p w:rsidR="00756B72" w:rsidRPr="00255447" w:rsidRDefault="00756B72" w:rsidP="003D1AE8">
      <w:pPr>
        <w:rPr>
          <w:lang w:eastAsia="zh-CN"/>
        </w:rPr>
      </w:pPr>
      <w:r w:rsidRPr="00255447">
        <w:t xml:space="preserve">The MBMS Counting procedure is used by the E-UTRAN to count the number of RRC_CONNECTED mode UEs which are receiving via an MRB or interested to receive via an MRB the specified MBMS services. </w:t>
      </w:r>
    </w:p>
    <w:p w:rsidR="00756B72" w:rsidRPr="00255447" w:rsidRDefault="00756B72" w:rsidP="003D1AE8">
      <w:r w:rsidRPr="00255447">
        <w:t>The UE determines interest in an MBMS service, that is identified by the TMGI, by interaction with upper layers.</w:t>
      </w:r>
    </w:p>
    <w:p w:rsidR="00756B72" w:rsidRPr="00255447" w:rsidRDefault="00756B72" w:rsidP="003D1AE8">
      <w:pPr>
        <w:pStyle w:val="Heading4"/>
        <w:ind w:left="0" w:firstLine="0"/>
      </w:pPr>
      <w:bookmarkStart w:id="470" w:name="_Toc5814876"/>
      <w:smartTag w:uri="urn:schemas-microsoft-com:office:smarttags" w:element="chsdate">
        <w:smartTagPr>
          <w:attr w:name="IsROCDate" w:val="False"/>
          <w:attr w:name="IsLunarDate" w:val="False"/>
          <w:attr w:name="Day" w:val="30"/>
          <w:attr w:name="Month" w:val="12"/>
          <w:attr w:name="Year" w:val="1899"/>
        </w:smartTagPr>
        <w:r w:rsidRPr="00255447">
          <w:t>5.8.4</w:t>
        </w:r>
      </w:smartTag>
      <w:r w:rsidRPr="00255447">
        <w:t>.2</w:t>
      </w:r>
      <w:r w:rsidRPr="00255447">
        <w:tab/>
        <w:t>Initiation</w:t>
      </w:r>
      <w:bookmarkEnd w:id="470"/>
    </w:p>
    <w:p w:rsidR="00756B72" w:rsidRPr="00255447" w:rsidRDefault="00756B72" w:rsidP="003D1AE8">
      <w:pPr>
        <w:rPr>
          <w:lang w:eastAsia="zh-CN"/>
        </w:rPr>
      </w:pPr>
      <w:r w:rsidRPr="00255447">
        <w:t xml:space="preserve">E-UTRAN initiates the procedure by sending an </w:t>
      </w:r>
      <w:r w:rsidRPr="00255447">
        <w:rPr>
          <w:i/>
        </w:rPr>
        <w:t>MBMSCountingRequest</w:t>
      </w:r>
      <w:r w:rsidRPr="00255447">
        <w:t xml:space="preserve"> message.</w:t>
      </w:r>
    </w:p>
    <w:p w:rsidR="00756B72" w:rsidRPr="00255447" w:rsidRDefault="00756B72" w:rsidP="003D1AE8">
      <w:pPr>
        <w:pStyle w:val="Heading4"/>
        <w:ind w:left="0" w:firstLine="0"/>
      </w:pPr>
      <w:bookmarkStart w:id="471" w:name="_Toc5814877"/>
      <w:smartTag w:uri="urn:schemas-microsoft-com:office:smarttags" w:element="chsdate">
        <w:smartTagPr>
          <w:attr w:name="IsROCDate" w:val="False"/>
          <w:attr w:name="IsLunarDate" w:val="False"/>
          <w:attr w:name="Day" w:val="30"/>
          <w:attr w:name="Month" w:val="12"/>
          <w:attr w:name="Year" w:val="1899"/>
        </w:smartTagPr>
        <w:r w:rsidRPr="00255447">
          <w:t>5.8.4</w:t>
        </w:r>
      </w:smartTag>
      <w:r w:rsidRPr="00255447">
        <w:t>.3</w:t>
      </w:r>
      <w:r w:rsidRPr="00255447">
        <w:tab/>
        <w:t xml:space="preserve">Reception of the </w:t>
      </w:r>
      <w:r w:rsidRPr="00255447">
        <w:rPr>
          <w:i/>
        </w:rPr>
        <w:t>MBMSCountingRequest</w:t>
      </w:r>
      <w:r w:rsidRPr="00255447">
        <w:t xml:space="preserve"> message by the UE</w:t>
      </w:r>
      <w:bookmarkEnd w:id="471"/>
    </w:p>
    <w:p w:rsidR="00756B72" w:rsidRPr="00255447" w:rsidRDefault="00756B72" w:rsidP="003D1AE8">
      <w:r w:rsidRPr="00255447">
        <w:t xml:space="preserve">Upon receiving the </w:t>
      </w:r>
      <w:r w:rsidRPr="00255447">
        <w:rPr>
          <w:i/>
        </w:rPr>
        <w:t>MBMSCountingRequest</w:t>
      </w:r>
      <w:r w:rsidRPr="00255447">
        <w:t xml:space="preserve"> message, the UE in RRC_CONNECTED mode shall:</w:t>
      </w:r>
    </w:p>
    <w:p w:rsidR="00756B72" w:rsidRPr="00255447" w:rsidRDefault="00756B72" w:rsidP="003D1AE8">
      <w:pPr>
        <w:pStyle w:val="B1"/>
      </w:pPr>
      <w:r w:rsidRPr="00255447">
        <w:t>1&gt;</w:t>
      </w:r>
      <w:r w:rsidRPr="00255447">
        <w:tab/>
        <w:t xml:space="preserve">if the </w:t>
      </w:r>
      <w:r w:rsidRPr="00255447">
        <w:rPr>
          <w:i/>
          <w:iCs/>
        </w:rPr>
        <w:t xml:space="preserve">SystemInformationBlockType1, </w:t>
      </w:r>
      <w:r w:rsidRPr="00255447">
        <w:t xml:space="preserve">that provided the scheduling information for the </w:t>
      </w:r>
      <w:r w:rsidRPr="00255447">
        <w:rPr>
          <w:i/>
          <w:iCs/>
        </w:rPr>
        <w:t xml:space="preserve">systemInformationBlockType13 </w:t>
      </w:r>
      <w:r w:rsidRPr="00255447">
        <w:t xml:space="preserve">that included the configuration of the MCCH via which the </w:t>
      </w:r>
      <w:r w:rsidRPr="00255447">
        <w:rPr>
          <w:i/>
          <w:iCs/>
        </w:rPr>
        <w:t>MBMSCountingRequest</w:t>
      </w:r>
      <w:r w:rsidRPr="00255447">
        <w:t xml:space="preserve"> message was received, contained the identity of the Registered PLMN; and</w:t>
      </w:r>
    </w:p>
    <w:p w:rsidR="00756B72" w:rsidRPr="00255447" w:rsidRDefault="00756B72" w:rsidP="003D1AE8">
      <w:pPr>
        <w:pStyle w:val="B1"/>
        <w:rPr>
          <w:i/>
          <w:lang w:eastAsia="zh-CN"/>
        </w:rPr>
      </w:pPr>
      <w:r w:rsidRPr="00255447">
        <w:t>1&gt;</w:t>
      </w:r>
      <w:r w:rsidRPr="00255447">
        <w:tab/>
        <w:t xml:space="preserve">if the UE is receiving via an MRB or interested to receive via an MRB at least one of the services in the received </w:t>
      </w:r>
      <w:r w:rsidRPr="00255447">
        <w:rPr>
          <w:i/>
          <w:lang w:eastAsia="zh-CN"/>
        </w:rPr>
        <w:t>countingRequest</w:t>
      </w:r>
      <w:r w:rsidRPr="00255447">
        <w:rPr>
          <w:i/>
        </w:rPr>
        <w:t>List:</w:t>
      </w:r>
    </w:p>
    <w:p w:rsidR="00756B72" w:rsidRPr="00255447" w:rsidRDefault="00756B72" w:rsidP="003D1AE8">
      <w:pPr>
        <w:pStyle w:val="B2"/>
        <w:rPr>
          <w:i/>
          <w:lang w:eastAsia="zh-CN"/>
        </w:rPr>
      </w:pPr>
      <w:r w:rsidRPr="00255447">
        <w:t>2&gt;</w:t>
      </w:r>
      <w:r w:rsidRPr="00255447">
        <w:tab/>
        <w:t xml:space="preserve">if more than one entry is included in the </w:t>
      </w:r>
      <w:r w:rsidRPr="00255447">
        <w:rPr>
          <w:i/>
        </w:rPr>
        <w:t>mbsfn-AreaInfoList</w:t>
      </w:r>
      <w:r w:rsidRPr="00255447">
        <w:t xml:space="preserve"> received in the </w:t>
      </w:r>
      <w:r w:rsidRPr="00255447">
        <w:rPr>
          <w:i/>
        </w:rPr>
        <w:t xml:space="preserve">SystemInformationBlockType13 </w:t>
      </w:r>
      <w:r w:rsidRPr="00255447">
        <w:t xml:space="preserve">that included the configuration of the MCCH via which the </w:t>
      </w:r>
      <w:r w:rsidRPr="00255447">
        <w:rPr>
          <w:i/>
        </w:rPr>
        <w:t>MBMSCountingRequest</w:t>
      </w:r>
      <w:r w:rsidRPr="00255447">
        <w:t xml:space="preserve"> message was received</w:t>
      </w:r>
      <w:r w:rsidRPr="00255447">
        <w:rPr>
          <w:i/>
          <w:lang w:eastAsia="zh-CN"/>
        </w:rPr>
        <w:t>:</w:t>
      </w:r>
    </w:p>
    <w:p w:rsidR="00756B72" w:rsidRPr="00255447" w:rsidRDefault="00756B72" w:rsidP="003D1AE8">
      <w:pPr>
        <w:pStyle w:val="B3"/>
        <w:rPr>
          <w:i/>
          <w:lang w:eastAsia="zh-CN"/>
        </w:rPr>
      </w:pPr>
      <w:r w:rsidRPr="00255447">
        <w:t>3&gt;</w:t>
      </w:r>
      <w:r w:rsidRPr="00255447">
        <w:tab/>
        <w:t xml:space="preserve">include the </w:t>
      </w:r>
      <w:r w:rsidRPr="00255447">
        <w:rPr>
          <w:i/>
        </w:rPr>
        <w:t>mbsfn-AreaIndex</w:t>
      </w:r>
      <w:r w:rsidRPr="00255447">
        <w:t xml:space="preserve"> in the </w:t>
      </w:r>
      <w:r w:rsidRPr="00255447">
        <w:rPr>
          <w:i/>
        </w:rPr>
        <w:t xml:space="preserve">MBMSCountingResponse </w:t>
      </w:r>
      <w:r w:rsidRPr="00255447">
        <w:t xml:space="preserve">message and set it to the index of the entry in the </w:t>
      </w:r>
      <w:r w:rsidRPr="00255447">
        <w:rPr>
          <w:i/>
        </w:rPr>
        <w:t>mbsfn-AreaInfoList</w:t>
      </w:r>
      <w:r w:rsidRPr="00255447">
        <w:t xml:space="preserve"> within the received </w:t>
      </w:r>
      <w:r w:rsidRPr="00255447">
        <w:rPr>
          <w:i/>
        </w:rPr>
        <w:t>SystemInformationBlockType13</w:t>
      </w:r>
      <w:r w:rsidRPr="00255447">
        <w:t xml:space="preserve"> that corresponds with the MBSFN area used to transfer the received </w:t>
      </w:r>
      <w:r w:rsidRPr="00255447">
        <w:rPr>
          <w:i/>
        </w:rPr>
        <w:t>MBMSCountingRequest</w:t>
      </w:r>
      <w:r w:rsidRPr="00255447">
        <w:t xml:space="preserve"> message;</w:t>
      </w:r>
    </w:p>
    <w:p w:rsidR="00756B72" w:rsidRPr="00255447" w:rsidRDefault="00756B72" w:rsidP="003D1AE8">
      <w:pPr>
        <w:pStyle w:val="B2"/>
        <w:rPr>
          <w:lang w:eastAsia="zh-CN"/>
        </w:rPr>
      </w:pPr>
      <w:r w:rsidRPr="00255447">
        <w:t>2&gt;</w:t>
      </w:r>
      <w:r w:rsidRPr="00255447">
        <w:tab/>
        <w:t xml:space="preserve">for each MBMS service included in the received </w:t>
      </w:r>
      <w:r w:rsidRPr="00255447">
        <w:rPr>
          <w:i/>
        </w:rPr>
        <w:t>counting</w:t>
      </w:r>
      <w:r w:rsidRPr="00255447">
        <w:rPr>
          <w:i/>
          <w:lang w:eastAsia="zh-CN"/>
        </w:rPr>
        <w:t>Request</w:t>
      </w:r>
      <w:r w:rsidRPr="00255447">
        <w:rPr>
          <w:i/>
        </w:rPr>
        <w:t>List</w:t>
      </w:r>
      <w:r w:rsidRPr="00255447">
        <w:t>:</w:t>
      </w:r>
    </w:p>
    <w:p w:rsidR="00756B72" w:rsidRPr="00255447" w:rsidRDefault="00756B72" w:rsidP="003D1AE8">
      <w:pPr>
        <w:pStyle w:val="B3"/>
        <w:rPr>
          <w:lang w:eastAsia="zh-CN"/>
        </w:rPr>
      </w:pPr>
      <w:r w:rsidRPr="00255447">
        <w:rPr>
          <w:lang w:eastAsia="zh-CN"/>
        </w:rPr>
        <w:t>3&gt;</w:t>
      </w:r>
      <w:r w:rsidRPr="00255447">
        <w:rPr>
          <w:lang w:eastAsia="zh-CN"/>
        </w:rPr>
        <w:tab/>
        <w:t xml:space="preserve">if the UE is receiving via an MRB or interested to receive </w:t>
      </w:r>
      <w:r w:rsidRPr="00255447">
        <w:t>via an MRB</w:t>
      </w:r>
      <w:r w:rsidRPr="00255447">
        <w:rPr>
          <w:lang w:eastAsia="zh-CN"/>
        </w:rPr>
        <w:t xml:space="preserve"> this MBMS service:</w:t>
      </w:r>
    </w:p>
    <w:p w:rsidR="00756B72" w:rsidRPr="00255447" w:rsidRDefault="00756B72" w:rsidP="003D1AE8">
      <w:pPr>
        <w:pStyle w:val="B4"/>
      </w:pPr>
      <w:r w:rsidRPr="00255447">
        <w:t>4&gt;</w:t>
      </w:r>
      <w:r w:rsidRPr="00255447">
        <w:tab/>
        <w:t>include an entry</w:t>
      </w:r>
      <w:r w:rsidRPr="00255447">
        <w:rPr>
          <w:lang w:eastAsia="zh-CN"/>
        </w:rPr>
        <w:t xml:space="preserve"> in the</w:t>
      </w:r>
      <w:r w:rsidRPr="00255447">
        <w:rPr>
          <w:i/>
          <w:lang w:eastAsia="zh-CN"/>
        </w:rPr>
        <w:t xml:space="preserve"> </w:t>
      </w:r>
      <w:r w:rsidRPr="00255447">
        <w:rPr>
          <w:i/>
        </w:rPr>
        <w:t>countingRe</w:t>
      </w:r>
      <w:r w:rsidRPr="00255447">
        <w:rPr>
          <w:i/>
          <w:lang w:eastAsia="zh-CN"/>
        </w:rPr>
        <w:t>sponse</w:t>
      </w:r>
      <w:r w:rsidRPr="00255447">
        <w:rPr>
          <w:i/>
        </w:rPr>
        <w:t>List</w:t>
      </w:r>
      <w:r w:rsidRPr="00255447">
        <w:rPr>
          <w:lang w:eastAsia="zh-CN"/>
        </w:rPr>
        <w:t xml:space="preserve"> within</w:t>
      </w:r>
      <w:r w:rsidRPr="00255447">
        <w:t xml:space="preserve"> the </w:t>
      </w:r>
      <w:r w:rsidRPr="00255447">
        <w:rPr>
          <w:i/>
        </w:rPr>
        <w:t>MBMSCountingResponse</w:t>
      </w:r>
      <w:r w:rsidRPr="00255447">
        <w:t xml:space="preserve"> message with </w:t>
      </w:r>
      <w:r w:rsidRPr="00255447">
        <w:rPr>
          <w:i/>
        </w:rPr>
        <w:t>countingResponseService</w:t>
      </w:r>
      <w:r w:rsidRPr="00255447">
        <w:t xml:space="preserve"> set it to the index of the entry in the </w:t>
      </w:r>
      <w:r w:rsidRPr="00255447">
        <w:rPr>
          <w:i/>
        </w:rPr>
        <w:t>countingRequestList</w:t>
      </w:r>
      <w:r w:rsidRPr="00255447">
        <w:rPr>
          <w:lang w:eastAsia="zh-CN"/>
        </w:rPr>
        <w:t xml:space="preserve"> within the </w:t>
      </w:r>
      <w:r w:rsidRPr="00255447">
        <w:t>received</w:t>
      </w:r>
      <w:r w:rsidRPr="00255447">
        <w:rPr>
          <w:lang w:eastAsia="zh-CN"/>
        </w:rPr>
        <w:t xml:space="preserve"> </w:t>
      </w:r>
      <w:r w:rsidRPr="00255447">
        <w:rPr>
          <w:i/>
          <w:lang w:eastAsia="zh-CN"/>
        </w:rPr>
        <w:lastRenderedPageBreak/>
        <w:t>MBMS</w:t>
      </w:r>
      <w:r w:rsidRPr="00255447">
        <w:rPr>
          <w:i/>
        </w:rPr>
        <w:t>CountingRequest</w:t>
      </w:r>
      <w:r w:rsidRPr="00255447">
        <w:t xml:space="preserve"> that corresponds with the MBMS service the UE is receiving or interested to receive;</w:t>
      </w:r>
    </w:p>
    <w:p w:rsidR="00756B72" w:rsidRPr="00255447" w:rsidRDefault="00756B72" w:rsidP="003D1AE8">
      <w:pPr>
        <w:pStyle w:val="B2"/>
        <w:rPr>
          <w:lang w:eastAsia="zh-CN"/>
        </w:rPr>
      </w:pPr>
      <w:r w:rsidRPr="00255447">
        <w:rPr>
          <w:lang w:eastAsia="zh-CN"/>
        </w:rPr>
        <w:t>2&gt;</w:t>
      </w:r>
      <w:r w:rsidRPr="00255447">
        <w:rPr>
          <w:lang w:eastAsia="zh-CN"/>
        </w:rPr>
        <w:tab/>
        <w:t>submit</w:t>
      </w:r>
      <w:r w:rsidRPr="00255447">
        <w:t xml:space="preserve"> the </w:t>
      </w:r>
      <w:r w:rsidRPr="00255447">
        <w:rPr>
          <w:i/>
        </w:rPr>
        <w:t>MBMSCountingResponse</w:t>
      </w:r>
      <w:r w:rsidRPr="00255447">
        <w:t xml:space="preserve"> message to lower layers for transmission upon which the procedure ends;</w:t>
      </w:r>
    </w:p>
    <w:p w:rsidR="00756B72" w:rsidRPr="00255447" w:rsidRDefault="00756B72" w:rsidP="003D1AE8">
      <w:pPr>
        <w:pStyle w:val="NO"/>
      </w:pPr>
      <w:r w:rsidRPr="00255447">
        <w:t>NOTE 1</w:t>
      </w:r>
      <w:r w:rsidRPr="00255447">
        <w:rPr>
          <w:lang w:eastAsia="zh-CN"/>
        </w:rPr>
        <w:t>:</w:t>
      </w:r>
      <w:r w:rsidRPr="00255447">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55447">
        <w:t>.</w:t>
      </w:r>
    </w:p>
    <w:p w:rsidR="00756B72" w:rsidRPr="00255447" w:rsidRDefault="00756B72" w:rsidP="003D1AE8">
      <w:pPr>
        <w:pStyle w:val="NO"/>
      </w:pPr>
      <w:r w:rsidRPr="00255447">
        <w:t>NOTE 2:</w:t>
      </w:r>
      <w:r w:rsidRPr="00255447">
        <w:tab/>
        <w:t>If ciphering is used at upper layers, the UE does not respond to the counting request if it can not decipher the MBMS service for which counting is performed (see TS 22.146 [62, 5.3]).</w:t>
      </w:r>
    </w:p>
    <w:p w:rsidR="00756B72" w:rsidRPr="00255447" w:rsidRDefault="00756B72" w:rsidP="003D1AE8">
      <w:pPr>
        <w:pStyle w:val="NO"/>
      </w:pPr>
      <w:r w:rsidRPr="00255447">
        <w:t>NOTE 3</w:t>
      </w:r>
      <w:r w:rsidRPr="00255447">
        <w:rPr>
          <w:lang w:eastAsia="zh-CN"/>
        </w:rPr>
        <w:t>:</w:t>
      </w:r>
      <w:r w:rsidRPr="00255447">
        <w:rPr>
          <w:lang w:eastAsia="zh-CN"/>
        </w:rPr>
        <w:tab/>
      </w:r>
      <w:r w:rsidRPr="00255447">
        <w:t xml:space="preserve">The UE treats the </w:t>
      </w:r>
      <w:r w:rsidRPr="00255447">
        <w:rPr>
          <w:i/>
        </w:rPr>
        <w:t>MBMSCountingRequest</w:t>
      </w:r>
      <w:r w:rsidRPr="00255447">
        <w:t xml:space="preserve"> messages received in each modification period independently. In the unlikely case E-UTRAN would repeat an </w:t>
      </w:r>
      <w:r w:rsidRPr="00255447">
        <w:rPr>
          <w:i/>
        </w:rPr>
        <w:t>MBMSCountingRequest</w:t>
      </w:r>
      <w:r w:rsidRPr="00255447">
        <w:t xml:space="preserve"> (i.e. including the same services) in a subsequent modification period, the UE responds again.</w:t>
      </w:r>
      <w:r w:rsidR="00821FD1" w:rsidRPr="00255447">
        <w:t xml:space="preserve"> The UE provides at most one </w:t>
      </w:r>
      <w:r w:rsidR="00821FD1" w:rsidRPr="00255447">
        <w:rPr>
          <w:i/>
        </w:rPr>
        <w:t>MBMSCountingResponse</w:t>
      </w:r>
      <w:r w:rsidR="00821FD1" w:rsidRPr="00255447">
        <w:t xml:space="preserve"> message to multiple transmission attempts of an </w:t>
      </w:r>
      <w:r w:rsidR="00821FD1" w:rsidRPr="00255447">
        <w:rPr>
          <w:i/>
        </w:rPr>
        <w:t xml:space="preserve">MBMSCountingRequest </w:t>
      </w:r>
      <w:r w:rsidR="00821FD1" w:rsidRPr="00255447">
        <w:t>messages in a given modification period.</w:t>
      </w:r>
    </w:p>
    <w:p w:rsidR="00756B72" w:rsidRPr="00255447" w:rsidRDefault="00756B72" w:rsidP="003D1AE8">
      <w:pPr>
        <w:pStyle w:val="Heading3"/>
      </w:pPr>
      <w:bookmarkStart w:id="472" w:name="_Toc5814878"/>
      <w:r w:rsidRPr="00255447">
        <w:t>5.8.5</w:t>
      </w:r>
      <w:r w:rsidRPr="00255447">
        <w:tab/>
        <w:t>MBMS interest indication</w:t>
      </w:r>
      <w:bookmarkEnd w:id="472"/>
    </w:p>
    <w:p w:rsidR="00756B72" w:rsidRPr="00255447" w:rsidRDefault="00756B72" w:rsidP="003D1AE8">
      <w:pPr>
        <w:pStyle w:val="Heading4"/>
      </w:pPr>
      <w:bookmarkStart w:id="473" w:name="_Toc5814879"/>
      <w:r w:rsidRPr="00255447">
        <w:t>5.8.5.1</w:t>
      </w:r>
      <w:r w:rsidRPr="00255447">
        <w:tab/>
        <w:t>General</w:t>
      </w:r>
      <w:bookmarkEnd w:id="473"/>
    </w:p>
    <w:p w:rsidR="00756B72" w:rsidRPr="00255447" w:rsidRDefault="00756B72" w:rsidP="003D1AE8">
      <w:pPr>
        <w:pStyle w:val="TH"/>
      </w:pPr>
      <w:r w:rsidRPr="00255447">
        <w:tab/>
      </w:r>
      <w:bookmarkStart w:id="474" w:name="_MON_1400506198"/>
      <w:bookmarkStart w:id="475" w:name="_MON_1400506224"/>
      <w:bookmarkStart w:id="476" w:name="_MON_1400506229"/>
      <w:bookmarkStart w:id="477" w:name="_MON_1401530775"/>
      <w:bookmarkStart w:id="478" w:name="_MON_1405493078"/>
      <w:bookmarkEnd w:id="474"/>
      <w:bookmarkEnd w:id="475"/>
      <w:bookmarkEnd w:id="476"/>
      <w:bookmarkEnd w:id="477"/>
      <w:bookmarkEnd w:id="478"/>
      <w:bookmarkStart w:id="479" w:name="_MON_1398090240"/>
      <w:bookmarkEnd w:id="479"/>
      <w:r w:rsidRPr="00255447">
        <w:object w:dxaOrig="6855" w:dyaOrig="2535">
          <v:shape id="_x0000_i1087" type="#_x0000_t75" style="width:318pt;height:118.5pt" o:ole="">
            <v:imagedata r:id="rId131" o:title=""/>
          </v:shape>
          <o:OLEObject Type="Embed" ProgID="Word.Picture.8" ShapeID="_x0000_i1087" DrawAspect="Content" ObjectID="_1616459119" r:id="rId132"/>
        </w:object>
      </w:r>
    </w:p>
    <w:p w:rsidR="00756B72" w:rsidRPr="00255447" w:rsidRDefault="00756B72" w:rsidP="003D1AE8">
      <w:pPr>
        <w:pStyle w:val="TF"/>
      </w:pPr>
      <w:r w:rsidRPr="00255447">
        <w:t>Figure 5.8.5.1-1: MBMS interest indication</w:t>
      </w:r>
    </w:p>
    <w:p w:rsidR="00756B72" w:rsidRPr="00255447" w:rsidRDefault="00756B72" w:rsidP="003D1AE8">
      <w:r w:rsidRPr="00255447">
        <w:t xml:space="preserve">The purpose of this procedure is to inform </w:t>
      </w:r>
      <w:r w:rsidRPr="00255447">
        <w:rPr>
          <w:rFonts w:eastAsia="MS Mincho"/>
        </w:rPr>
        <w:t xml:space="preserve">E-UTRAN that the UE is receiving or is interested to receive MBMS via an MRB, and if so, </w:t>
      </w:r>
      <w:r w:rsidRPr="00255447">
        <w:t xml:space="preserve">to inform </w:t>
      </w:r>
      <w:r w:rsidRPr="00255447">
        <w:rPr>
          <w:rFonts w:eastAsia="MS Mincho"/>
        </w:rPr>
        <w:t>E-UTRAN about the priority of MBMS versus unicast reception.</w:t>
      </w:r>
    </w:p>
    <w:p w:rsidR="00756B72" w:rsidRPr="00255447" w:rsidRDefault="00756B72" w:rsidP="003D1AE8">
      <w:pPr>
        <w:pStyle w:val="Heading4"/>
      </w:pPr>
      <w:bookmarkStart w:id="480" w:name="_Toc5814880"/>
      <w:r w:rsidRPr="00255447">
        <w:t>5.8.5.2</w:t>
      </w:r>
      <w:r w:rsidRPr="00255447">
        <w:tab/>
        <w:t>Initiation</w:t>
      </w:r>
      <w:bookmarkEnd w:id="480"/>
    </w:p>
    <w:p w:rsidR="00756B72" w:rsidRPr="00255447" w:rsidRDefault="00756B72" w:rsidP="003D1AE8">
      <w:r w:rsidRPr="00255447">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55447">
        <w:rPr>
          <w:i/>
        </w:rPr>
        <w:t>SystemInformationBlockType15</w:t>
      </w:r>
      <w:r w:rsidRPr="00255447">
        <w:t>.</w:t>
      </w:r>
    </w:p>
    <w:p w:rsidR="00756B72" w:rsidRPr="00255447" w:rsidRDefault="00756B72" w:rsidP="003D1AE8">
      <w:r w:rsidRPr="00255447">
        <w:t>Upon initiating the procedure, the UE shall:</w:t>
      </w:r>
    </w:p>
    <w:p w:rsidR="00756B72" w:rsidRPr="00255447" w:rsidRDefault="00756B72" w:rsidP="003D1AE8">
      <w:pPr>
        <w:pStyle w:val="B1"/>
      </w:pPr>
      <w:r w:rsidRPr="00255447">
        <w:t>1&gt;</w:t>
      </w:r>
      <w:r w:rsidRPr="00255447">
        <w:tab/>
        <w:t xml:space="preserve">if </w:t>
      </w:r>
      <w:r w:rsidRPr="00255447">
        <w:rPr>
          <w:i/>
        </w:rPr>
        <w:t>SystemInformationBlockType15</w:t>
      </w:r>
      <w:r w:rsidRPr="00255447">
        <w:t xml:space="preserve"> is broadcast by the PCell:</w:t>
      </w:r>
    </w:p>
    <w:p w:rsidR="00DF092E" w:rsidRPr="00255447" w:rsidRDefault="00DF092E" w:rsidP="003D1AE8">
      <w:pPr>
        <w:pStyle w:val="B2"/>
      </w:pPr>
      <w:r w:rsidRPr="00255447">
        <w:t>2&gt;</w:t>
      </w:r>
      <w:r w:rsidRPr="00255447">
        <w:tab/>
        <w:t xml:space="preserve">ensure having a valid version of </w:t>
      </w:r>
      <w:r w:rsidRPr="00255447">
        <w:rPr>
          <w:i/>
          <w:iCs/>
        </w:rPr>
        <w:t>SystemInformationBlockType15</w:t>
      </w:r>
      <w:r w:rsidRPr="00255447">
        <w:t xml:space="preserve"> for the PCell;</w:t>
      </w:r>
    </w:p>
    <w:p w:rsidR="00756B72" w:rsidRPr="00255447" w:rsidRDefault="00756B72" w:rsidP="003D1AE8">
      <w:pPr>
        <w:pStyle w:val="B2"/>
      </w:pPr>
      <w:r w:rsidRPr="00255447">
        <w:t>2&gt;</w:t>
      </w:r>
      <w:r w:rsidRPr="00255447">
        <w:tab/>
        <w:t xml:space="preserve">if the UE did not transmit an </w:t>
      </w:r>
      <w:r w:rsidRPr="00255447">
        <w:rPr>
          <w:i/>
        </w:rPr>
        <w:t>MBMSInterestIndication</w:t>
      </w:r>
      <w:r w:rsidRPr="00255447">
        <w:t xml:space="preserve"> message since last entering RRC_CONNECTED state; or</w:t>
      </w:r>
    </w:p>
    <w:p w:rsidR="00756B72" w:rsidRPr="00255447" w:rsidRDefault="00756B72" w:rsidP="003D1AE8">
      <w:pPr>
        <w:pStyle w:val="B2"/>
      </w:pPr>
      <w:r w:rsidRPr="00255447">
        <w:t>2&gt;</w:t>
      </w:r>
      <w:r w:rsidRPr="00255447">
        <w:tab/>
        <w:t xml:space="preserve">if since the last time the UE transmitted an </w:t>
      </w:r>
      <w:r w:rsidRPr="00255447">
        <w:rPr>
          <w:i/>
        </w:rPr>
        <w:t>MBMSInterestIndication</w:t>
      </w:r>
      <w:r w:rsidRPr="00255447">
        <w:t xml:space="preserve"> message, the UE connected to a PCell not broadcasting </w:t>
      </w:r>
      <w:r w:rsidRPr="00255447">
        <w:rPr>
          <w:i/>
        </w:rPr>
        <w:t>SystemInformationBlockType15</w:t>
      </w:r>
      <w:r w:rsidRPr="00255447">
        <w:t>:</w:t>
      </w:r>
    </w:p>
    <w:p w:rsidR="00756B72" w:rsidRPr="00255447" w:rsidRDefault="00756B72" w:rsidP="003D1AE8">
      <w:pPr>
        <w:pStyle w:val="B3"/>
      </w:pPr>
      <w:r w:rsidRPr="00255447">
        <w:t>3&gt; if the set of MBMS frequencies of interest, determined in accordance with 5.8.5.3, is not empty:</w:t>
      </w:r>
    </w:p>
    <w:p w:rsidR="00756B72" w:rsidRPr="00255447" w:rsidRDefault="00756B72" w:rsidP="003D1AE8">
      <w:pPr>
        <w:pStyle w:val="B4"/>
      </w:pPr>
      <w:r w:rsidRPr="00255447">
        <w:t>4&gt;</w:t>
      </w:r>
      <w:r w:rsidRPr="00255447">
        <w:tab/>
        <w:t xml:space="preserve">initiate transmission of the </w:t>
      </w:r>
      <w:r w:rsidRPr="00255447">
        <w:rPr>
          <w:i/>
        </w:rPr>
        <w:t>MBMSInterestIndication</w:t>
      </w:r>
      <w:r w:rsidRPr="00255447">
        <w:t xml:space="preserve"> message in accordance with 5.8.5.4;</w:t>
      </w:r>
    </w:p>
    <w:p w:rsidR="00756B72" w:rsidRPr="00255447" w:rsidRDefault="00756B72" w:rsidP="003D1AE8">
      <w:pPr>
        <w:pStyle w:val="B2"/>
      </w:pPr>
      <w:r w:rsidRPr="00255447">
        <w:t>2&gt;</w:t>
      </w:r>
      <w:r w:rsidRPr="00255447">
        <w:tab/>
        <w:t>else:</w:t>
      </w:r>
    </w:p>
    <w:p w:rsidR="00756B72" w:rsidRPr="00255447" w:rsidRDefault="00756B72" w:rsidP="003D1AE8">
      <w:pPr>
        <w:pStyle w:val="B3"/>
      </w:pPr>
      <w:r w:rsidRPr="00255447">
        <w:lastRenderedPageBreak/>
        <w:t>3&gt;</w:t>
      </w:r>
      <w:r w:rsidRPr="00255447">
        <w:tab/>
        <w:t xml:space="preserve">if the set of MBMS frequencies of interest, determined in accordance with 5.8.5.3, has changed since the last transmission of the </w:t>
      </w:r>
      <w:r w:rsidRPr="00255447">
        <w:rPr>
          <w:i/>
        </w:rPr>
        <w:t>MBMSInterestIndication</w:t>
      </w:r>
      <w:r w:rsidRPr="00255447">
        <w:t xml:space="preserve"> message; or</w:t>
      </w:r>
    </w:p>
    <w:p w:rsidR="00756B72" w:rsidRPr="00255447" w:rsidRDefault="00756B72" w:rsidP="003D1AE8">
      <w:pPr>
        <w:pStyle w:val="B3"/>
      </w:pPr>
      <w:r w:rsidRPr="00255447">
        <w:t>3&gt;</w:t>
      </w:r>
      <w:r w:rsidRPr="00255447">
        <w:tab/>
        <w:t xml:space="preserve">if the prioritisation of reception of all indicated MBMS frequencies compared to reception of any of the established unicast bearers has changed since the last transmission of the </w:t>
      </w:r>
      <w:r w:rsidRPr="00255447">
        <w:rPr>
          <w:i/>
        </w:rPr>
        <w:t>MBMSInterestIndication</w:t>
      </w:r>
      <w:r w:rsidRPr="00255447">
        <w:t xml:space="preserve"> message:</w:t>
      </w:r>
    </w:p>
    <w:p w:rsidR="00756B72" w:rsidRPr="00255447" w:rsidRDefault="00756B72" w:rsidP="003D1AE8">
      <w:pPr>
        <w:pStyle w:val="B4"/>
      </w:pPr>
      <w:r w:rsidRPr="00255447">
        <w:t>4&gt;</w:t>
      </w:r>
      <w:r w:rsidRPr="00255447">
        <w:tab/>
        <w:t xml:space="preserve">initiate transmission of the </w:t>
      </w:r>
      <w:r w:rsidRPr="00255447">
        <w:rPr>
          <w:i/>
        </w:rPr>
        <w:t>MBMSInterestIndication</w:t>
      </w:r>
      <w:r w:rsidRPr="00255447">
        <w:t xml:space="preserve"> message in accordance with 5.8.5.4;</w:t>
      </w:r>
    </w:p>
    <w:p w:rsidR="00756B72" w:rsidRPr="00255447" w:rsidRDefault="00756B72" w:rsidP="003D1AE8">
      <w:pPr>
        <w:pStyle w:val="NO"/>
      </w:pPr>
      <w:r w:rsidRPr="00255447">
        <w:t>NOTE:</w:t>
      </w:r>
      <w:r w:rsidRPr="00255447">
        <w:tab/>
        <w:t xml:space="preserve">The UE may send an </w:t>
      </w:r>
      <w:r w:rsidRPr="00255447">
        <w:rPr>
          <w:i/>
        </w:rPr>
        <w:t>MBMSInterestIndication</w:t>
      </w:r>
      <w:r w:rsidRPr="00255447">
        <w:t xml:space="preserve"> even when it is able to receive the MBMS services it is interested in i.e. to avoid that the network allocates a configuration inhibiting MBMS reception.</w:t>
      </w:r>
    </w:p>
    <w:p w:rsidR="00756B72" w:rsidRPr="00255447" w:rsidRDefault="00756B72" w:rsidP="003D1AE8">
      <w:pPr>
        <w:pStyle w:val="Heading4"/>
      </w:pPr>
      <w:bookmarkStart w:id="481" w:name="OLE_LINK7"/>
      <w:bookmarkStart w:id="482" w:name="_Toc5814881"/>
      <w:r w:rsidRPr="00255447">
        <w:t>5.8.5.3</w:t>
      </w:r>
      <w:bookmarkEnd w:id="481"/>
      <w:r w:rsidRPr="00255447">
        <w:tab/>
        <w:t>Determine MBMS frequencies of interest</w:t>
      </w:r>
      <w:bookmarkEnd w:id="482"/>
    </w:p>
    <w:p w:rsidR="00756B72" w:rsidRPr="00255447" w:rsidRDefault="00756B72" w:rsidP="003D1AE8">
      <w:r w:rsidRPr="00255447">
        <w:t>The UE shall:</w:t>
      </w:r>
    </w:p>
    <w:p w:rsidR="00756B72" w:rsidRPr="00255447" w:rsidRDefault="00756B72" w:rsidP="003D1AE8">
      <w:pPr>
        <w:pStyle w:val="B1"/>
      </w:pPr>
      <w:r w:rsidRPr="00255447">
        <w:t>1&gt;</w:t>
      </w:r>
      <w:r w:rsidRPr="00255447">
        <w:tab/>
        <w:t>consider a frequency to be part of the MBMS frequencies of interest if the following conditions are met:</w:t>
      </w:r>
    </w:p>
    <w:p w:rsidR="00756B72" w:rsidRPr="00255447" w:rsidRDefault="00756B72" w:rsidP="003D1AE8">
      <w:pPr>
        <w:pStyle w:val="B2"/>
      </w:pPr>
      <w:r w:rsidRPr="00255447">
        <w:t>2&gt;</w:t>
      </w:r>
      <w:r w:rsidRPr="00255447">
        <w:tab/>
        <w:t>at least one MBMS session the UE is receiving or interested to receive via an MRB is ongoing or about to start; and</w:t>
      </w:r>
    </w:p>
    <w:p w:rsidR="00756B72" w:rsidRPr="00255447" w:rsidRDefault="00756B72" w:rsidP="003D1AE8">
      <w:pPr>
        <w:pStyle w:val="NO"/>
      </w:pPr>
      <w:r w:rsidRPr="00255447">
        <w:t>NOTE 1:</w:t>
      </w:r>
      <w:r w:rsidRPr="00255447">
        <w:tab/>
        <w:t>The UE may determine whether the session is ongoing from the start and stop time indicated in the User Service Description (USD), see 3GPP TS 36.300 [9] or 3GPP TS 26.346 [57].</w:t>
      </w:r>
    </w:p>
    <w:p w:rsidR="00756B72" w:rsidRPr="00255447" w:rsidRDefault="00756B72" w:rsidP="003D1AE8">
      <w:pPr>
        <w:pStyle w:val="B2"/>
      </w:pPr>
      <w:r w:rsidRPr="00255447">
        <w:t>2&gt;</w:t>
      </w:r>
      <w:r w:rsidRPr="00255447">
        <w:tab/>
        <w:t>for at least one of these MBMS sessions</w:t>
      </w:r>
      <w:r w:rsidRPr="00255447">
        <w:rPr>
          <w:i/>
        </w:rPr>
        <w:t xml:space="preserve"> SystemInformationBlockType15</w:t>
      </w:r>
      <w:r w:rsidRPr="00255447">
        <w:t xml:space="preserve"> acquired from the PCell includes for the concerned frequency one or more MBMS SAIs as indicated in the USD for this session; and</w:t>
      </w:r>
    </w:p>
    <w:p w:rsidR="00FF04C1" w:rsidRPr="00255447" w:rsidRDefault="00756B72" w:rsidP="003D1AE8">
      <w:pPr>
        <w:pStyle w:val="NO"/>
        <w:rPr>
          <w:rFonts w:eastAsia="SimSun"/>
        </w:rPr>
      </w:pPr>
      <w:r w:rsidRPr="00255447">
        <w:rPr>
          <w:rFonts w:eastAsia="SimSun"/>
        </w:rPr>
        <w:t>NOTE 2:</w:t>
      </w:r>
      <w:r w:rsidRPr="00255447">
        <w:rPr>
          <w:rFonts w:eastAsia="SimSun"/>
        </w:rPr>
        <w:tab/>
        <w:t xml:space="preserve">The UE </w:t>
      </w:r>
      <w:r w:rsidRPr="00255447">
        <w:t xml:space="preserve">considers a frequency to be part of the MBMS frequencies of interest </w:t>
      </w:r>
      <w:r w:rsidRPr="00255447">
        <w:rPr>
          <w:rFonts w:eastAsia="SimSun"/>
        </w:rPr>
        <w:t>even though E-UTRAN may (temporarily) not employ an MRB for the concerned session. I.e. the UE does not verify if the session is indicated on MCCH</w:t>
      </w:r>
    </w:p>
    <w:p w:rsidR="00756B72" w:rsidRPr="00255447" w:rsidRDefault="00FF04C1" w:rsidP="003D1AE8">
      <w:pPr>
        <w:pStyle w:val="NO"/>
        <w:rPr>
          <w:rFonts w:eastAsia="SimSun"/>
        </w:rPr>
      </w:pPr>
      <w:r w:rsidRPr="00255447">
        <w:rPr>
          <w:rFonts w:eastAsia="SimSun"/>
        </w:rPr>
        <w:t xml:space="preserve">NOTE </w:t>
      </w:r>
      <w:r w:rsidR="007949C6" w:rsidRPr="00255447">
        <w:rPr>
          <w:rFonts w:eastAsia="SimSun"/>
        </w:rPr>
        <w:t>3</w:t>
      </w:r>
      <w:r w:rsidRPr="00255447">
        <w:rPr>
          <w:rFonts w:eastAsia="SimSun"/>
        </w:rPr>
        <w:t>:</w:t>
      </w:r>
      <w:r w:rsidRPr="00255447">
        <w:rPr>
          <w:rFonts w:eastAsia="SimSun"/>
        </w:rPr>
        <w:tab/>
        <w:t>The UE considers the frequencies of interest independently of any synchronization state, e.g. [9, Annex J.1]</w:t>
      </w:r>
    </w:p>
    <w:p w:rsidR="00756B72" w:rsidRPr="00255447" w:rsidRDefault="00756B72" w:rsidP="003D1AE8">
      <w:pPr>
        <w:pStyle w:val="B2"/>
      </w:pPr>
      <w:r w:rsidRPr="00255447">
        <w:t>2&gt;</w:t>
      </w:r>
      <w:r w:rsidRPr="00255447">
        <w:tab/>
        <w:t>the UE is capable of simultaneously receiving the set of MBMS frequencies of interest, regardless of whether a serving cell is configured on each of these frequencies or not; and</w:t>
      </w:r>
    </w:p>
    <w:p w:rsidR="00756B72" w:rsidRPr="00255447" w:rsidRDefault="00756B72" w:rsidP="003D1AE8">
      <w:pPr>
        <w:pStyle w:val="B2"/>
      </w:pPr>
      <w:r w:rsidRPr="00255447">
        <w:t>2&gt;</w:t>
      </w:r>
      <w:r w:rsidRPr="00255447">
        <w:tab/>
        <w:t xml:space="preserve">the </w:t>
      </w:r>
      <w:r w:rsidRPr="00255447">
        <w:rPr>
          <w:i/>
        </w:rPr>
        <w:t>supportedBandCombination</w:t>
      </w:r>
      <w:r w:rsidRPr="00255447">
        <w:t xml:space="preserve"> the UE included in </w:t>
      </w:r>
      <w:r w:rsidRPr="00255447">
        <w:rPr>
          <w:i/>
        </w:rPr>
        <w:t>UE-EUTRA-Capability</w:t>
      </w:r>
      <w:r w:rsidRPr="00255447">
        <w:t xml:space="preserve"> contains at least one band combination including the set of MBMS frequencies of interest;</w:t>
      </w:r>
    </w:p>
    <w:p w:rsidR="00756B72" w:rsidRPr="00255447" w:rsidRDefault="00756B72" w:rsidP="003D1AE8">
      <w:pPr>
        <w:pStyle w:val="NO"/>
      </w:pPr>
      <w:r w:rsidRPr="00255447">
        <w:t xml:space="preserve">NOTE </w:t>
      </w:r>
      <w:r w:rsidR="007949C6" w:rsidRPr="00255447">
        <w:t>4</w:t>
      </w:r>
      <w:r w:rsidRPr="00255447">
        <w:t>:</w:t>
      </w:r>
      <w:r w:rsidRPr="00255447">
        <w:tab/>
        <w:t xml:space="preserve">Indicating a frequency implies that the UE supports </w:t>
      </w:r>
      <w:r w:rsidRPr="00255447">
        <w:rPr>
          <w:i/>
        </w:rPr>
        <w:t>SystemInformationBlockType13</w:t>
      </w:r>
      <w:r w:rsidRPr="00255447">
        <w:t xml:space="preserve"> acquisition for the concerned frequency i.e. the indication should be independent of whether a serving cell is configured on that frequency.</w:t>
      </w:r>
    </w:p>
    <w:p w:rsidR="00756B72" w:rsidRPr="00255447" w:rsidRDefault="00756B72" w:rsidP="003D1AE8">
      <w:pPr>
        <w:pStyle w:val="NO"/>
      </w:pPr>
      <w:r w:rsidRPr="00255447">
        <w:t xml:space="preserve">NOTE </w:t>
      </w:r>
      <w:r w:rsidR="007949C6" w:rsidRPr="00255447">
        <w:t>5</w:t>
      </w:r>
      <w:r w:rsidRPr="00255447">
        <w:t>:</w:t>
      </w:r>
      <w:r w:rsidRPr="00255447">
        <w:tab/>
        <w:t>When evaluating which frequencies it can receive simultaneously, the UE does not take into account the serving frequencies that are currently configured i.e. it only considers MBMS frequencies it is interested to receive.</w:t>
      </w:r>
    </w:p>
    <w:p w:rsidR="00D76D63" w:rsidRPr="00255447" w:rsidRDefault="00094CF9" w:rsidP="003D1AE8">
      <w:pPr>
        <w:pStyle w:val="NO"/>
      </w:pPr>
      <w:r w:rsidRPr="00255447">
        <w:t xml:space="preserve">NOTE </w:t>
      </w:r>
      <w:r w:rsidR="007949C6" w:rsidRPr="00255447">
        <w:t>6</w:t>
      </w:r>
      <w:r w:rsidRPr="00255447">
        <w:t>:</w:t>
      </w:r>
      <w:r w:rsidRPr="00255447">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55447">
        <w:rPr>
          <w:i/>
          <w:iCs/>
        </w:rPr>
        <w:t>SystemInformationBlockType1</w:t>
      </w:r>
      <w:r w:rsidRPr="00255447">
        <w:t xml:space="preserve"> (for serving frequency) or </w:t>
      </w:r>
      <w:r w:rsidRPr="00255447">
        <w:rPr>
          <w:i/>
          <w:iCs/>
        </w:rPr>
        <w:t>SystemInformationBlockType15</w:t>
      </w:r>
      <w:r w:rsidRPr="00255447">
        <w:t xml:space="preserve"> (for neighbouring frequencies). In this case, E-UTRAN may assume the UE supports MBMS reception on any of the bands supported by the UE (i.e. according to </w:t>
      </w:r>
      <w:r w:rsidRPr="00255447">
        <w:rPr>
          <w:i/>
        </w:rPr>
        <w:t>supportedBandCombination</w:t>
      </w:r>
      <w:r w:rsidRPr="00255447">
        <w:t>).</w:t>
      </w:r>
    </w:p>
    <w:p w:rsidR="00756B72" w:rsidRPr="00255447" w:rsidRDefault="00756B72" w:rsidP="003D1AE8">
      <w:pPr>
        <w:pStyle w:val="Heading4"/>
      </w:pPr>
      <w:bookmarkStart w:id="483" w:name="_Toc5814882"/>
      <w:r w:rsidRPr="00255447">
        <w:t>5.8.5.4</w:t>
      </w:r>
      <w:r w:rsidRPr="00255447">
        <w:tab/>
        <w:t xml:space="preserve">Actions related to transmission of </w:t>
      </w:r>
      <w:r w:rsidRPr="00255447">
        <w:rPr>
          <w:i/>
        </w:rPr>
        <w:t xml:space="preserve">MBMSInterestIndication </w:t>
      </w:r>
      <w:r w:rsidRPr="00255447">
        <w:t>message</w:t>
      </w:r>
      <w:bookmarkEnd w:id="483"/>
    </w:p>
    <w:p w:rsidR="00756B72" w:rsidRPr="00255447" w:rsidRDefault="00756B72" w:rsidP="003D1AE8">
      <w:r w:rsidRPr="00255447">
        <w:t xml:space="preserve">The UE shall set the contents of the </w:t>
      </w:r>
      <w:r w:rsidRPr="00255447">
        <w:rPr>
          <w:i/>
        </w:rPr>
        <w:t>MBMSInterestIndication</w:t>
      </w:r>
      <w:r w:rsidRPr="00255447">
        <w:t xml:space="preserve"> message as follows:</w:t>
      </w:r>
    </w:p>
    <w:p w:rsidR="00756B72" w:rsidRPr="00255447" w:rsidRDefault="00756B72" w:rsidP="003D1AE8">
      <w:pPr>
        <w:pStyle w:val="B1"/>
      </w:pPr>
      <w:r w:rsidRPr="00255447">
        <w:t>1&gt;</w:t>
      </w:r>
      <w:r w:rsidRPr="00255447">
        <w:tab/>
        <w:t>if the set of MBMS frequencies of interest, determined in accordance with 5.8.5.3, is not empty:</w:t>
      </w:r>
    </w:p>
    <w:p w:rsidR="00756B72" w:rsidRPr="00255447" w:rsidRDefault="00756B72" w:rsidP="003D1AE8">
      <w:pPr>
        <w:pStyle w:val="B2"/>
      </w:pPr>
      <w:r w:rsidRPr="00255447">
        <w:t>2&gt;</w:t>
      </w:r>
      <w:r w:rsidRPr="00255447">
        <w:tab/>
        <w:t xml:space="preserve">include </w:t>
      </w:r>
      <w:r w:rsidRPr="00255447">
        <w:rPr>
          <w:i/>
        </w:rPr>
        <w:t>mbms-FreqList</w:t>
      </w:r>
      <w:r w:rsidRPr="00255447">
        <w:t xml:space="preserve"> and set it to include the MBMS frequencies of interest</w:t>
      </w:r>
      <w:r w:rsidR="00D76D63" w:rsidRPr="00255447">
        <w:t xml:space="preserve">, using the EARFCN corresponding with </w:t>
      </w:r>
      <w:r w:rsidR="00D76D63" w:rsidRPr="00255447">
        <w:rPr>
          <w:i/>
        </w:rPr>
        <w:t>freqBandIndicator</w:t>
      </w:r>
      <w:r w:rsidR="00D76D63" w:rsidRPr="00255447">
        <w:t xml:space="preserve"> included in </w:t>
      </w:r>
      <w:r w:rsidR="00D76D63" w:rsidRPr="00255447">
        <w:rPr>
          <w:i/>
        </w:rPr>
        <w:t>SystemInformationBlockType1</w:t>
      </w:r>
      <w:r w:rsidR="00094CF9" w:rsidRPr="00255447">
        <w:rPr>
          <w:iCs/>
        </w:rPr>
        <w:t xml:space="preserve"> (for serving frequency)</w:t>
      </w:r>
      <w:r w:rsidR="00D76D63" w:rsidRPr="00255447">
        <w:t xml:space="preserve">, if applicable, and the EARFCN(s) as included in </w:t>
      </w:r>
      <w:r w:rsidR="00D76D63" w:rsidRPr="00255447">
        <w:rPr>
          <w:i/>
        </w:rPr>
        <w:t>SystemInformationBlockType15</w:t>
      </w:r>
      <w:r w:rsidR="00094CF9" w:rsidRPr="00255447">
        <w:rPr>
          <w:iCs/>
        </w:rPr>
        <w:t xml:space="preserve"> (for neighbouring frequencies)</w:t>
      </w:r>
      <w:r w:rsidRPr="00255447">
        <w:t>;</w:t>
      </w:r>
    </w:p>
    <w:p w:rsidR="00D76D63" w:rsidRPr="00255447" w:rsidRDefault="00D76D63" w:rsidP="003D1AE8">
      <w:pPr>
        <w:pStyle w:val="NO"/>
        <w:rPr>
          <w:rFonts w:eastAsia="SimSun"/>
        </w:rPr>
      </w:pPr>
      <w:r w:rsidRPr="00255447">
        <w:rPr>
          <w:rFonts w:eastAsia="SimSun"/>
        </w:rPr>
        <w:lastRenderedPageBreak/>
        <w:t>NOTE 1:</w:t>
      </w:r>
      <w:r w:rsidRPr="00255447">
        <w:rPr>
          <w:rFonts w:eastAsia="SimSun"/>
        </w:rPr>
        <w:tab/>
      </w:r>
      <w:r w:rsidR="00F803E5" w:rsidRPr="00255447">
        <w:rPr>
          <w:rFonts w:eastAsia="SimSun"/>
        </w:rPr>
        <w:t xml:space="preserve">The EARFCN included in </w:t>
      </w:r>
      <w:r w:rsidR="00F803E5" w:rsidRPr="00255447">
        <w:rPr>
          <w:i/>
        </w:rPr>
        <w:t>mbms-FreqList</w:t>
      </w:r>
      <w:r w:rsidR="00F803E5" w:rsidRPr="00255447">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00F803E5" w:rsidRPr="00255447">
        <w:rPr>
          <w:rFonts w:eastAsia="SimSun"/>
        </w:rPr>
        <w:t>.</w:t>
      </w:r>
    </w:p>
    <w:p w:rsidR="00756B72" w:rsidRPr="00255447" w:rsidRDefault="00756B72" w:rsidP="003D1AE8">
      <w:pPr>
        <w:pStyle w:val="B2"/>
      </w:pPr>
      <w:r w:rsidRPr="00255447">
        <w:t>2&gt;</w:t>
      </w:r>
      <w:r w:rsidRPr="00255447">
        <w:tab/>
        <w:t xml:space="preserve">include </w:t>
      </w:r>
      <w:r w:rsidRPr="00255447">
        <w:rPr>
          <w:i/>
        </w:rPr>
        <w:t>mbms-Priority</w:t>
      </w:r>
      <w:r w:rsidRPr="00255447">
        <w:t xml:space="preserve"> if the UE prioritises reception of all indicated MBMS frequencies above reception of any of the unicast bearers;</w:t>
      </w:r>
    </w:p>
    <w:p w:rsidR="00756B72" w:rsidRPr="00255447" w:rsidRDefault="00756B72" w:rsidP="003D1AE8">
      <w:pPr>
        <w:pStyle w:val="NO"/>
      </w:pPr>
      <w:r w:rsidRPr="00255447">
        <w:t>NOTE</w:t>
      </w:r>
      <w:r w:rsidR="00D76D63" w:rsidRPr="00255447">
        <w:t xml:space="preserve"> 2</w:t>
      </w:r>
      <w:r w:rsidRPr="00255447">
        <w:t>:</w:t>
      </w:r>
      <w:r w:rsidRPr="00255447">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rsidR="00756B72" w:rsidRPr="00255447" w:rsidRDefault="00756B72" w:rsidP="003D1AE8">
      <w:r w:rsidRPr="00255447">
        <w:t xml:space="preserve">The UE shall submit the </w:t>
      </w:r>
      <w:r w:rsidRPr="00255447">
        <w:rPr>
          <w:i/>
        </w:rPr>
        <w:t>MBMSInterestIndication</w:t>
      </w:r>
      <w:r w:rsidRPr="00255447">
        <w:t xml:space="preserve"> message to lower layers for transmission.</w:t>
      </w:r>
    </w:p>
    <w:p w:rsidR="00756B72" w:rsidRPr="00255447" w:rsidRDefault="00756B72" w:rsidP="003D1AE8">
      <w:pPr>
        <w:pStyle w:val="Heading2"/>
      </w:pPr>
      <w:bookmarkStart w:id="484" w:name="_Toc5814883"/>
      <w:r w:rsidRPr="00255447">
        <w:t>5.9</w:t>
      </w:r>
      <w:r w:rsidRPr="00255447">
        <w:tab/>
        <w:t>RN procedures</w:t>
      </w:r>
      <w:bookmarkEnd w:id="484"/>
    </w:p>
    <w:p w:rsidR="00756B72" w:rsidRPr="00255447" w:rsidRDefault="00756B72" w:rsidP="003D1AE8">
      <w:pPr>
        <w:pStyle w:val="Heading3"/>
      </w:pPr>
      <w:bookmarkStart w:id="485" w:name="_Toc5814884"/>
      <w:r w:rsidRPr="00255447">
        <w:t>5.9.1</w:t>
      </w:r>
      <w:r w:rsidRPr="00255447">
        <w:tab/>
        <w:t>RN reconfiguration</w:t>
      </w:r>
      <w:bookmarkEnd w:id="485"/>
    </w:p>
    <w:p w:rsidR="00756B72" w:rsidRPr="00255447" w:rsidRDefault="00756B72" w:rsidP="003D1AE8">
      <w:pPr>
        <w:pStyle w:val="Heading4"/>
        <w:ind w:left="0" w:firstLine="0"/>
      </w:pPr>
      <w:bookmarkStart w:id="486" w:name="_Toc5814885"/>
      <w:r w:rsidRPr="00255447">
        <w:t>5.9.1.1</w:t>
      </w:r>
      <w:r w:rsidRPr="00255447">
        <w:tab/>
        <w:t>General</w:t>
      </w:r>
      <w:bookmarkEnd w:id="486"/>
    </w:p>
    <w:bookmarkStart w:id="487" w:name="_MON_1344778294"/>
    <w:bookmarkStart w:id="488" w:name="_MON_1345692313"/>
    <w:bookmarkStart w:id="489" w:name="_MON_1353619415"/>
    <w:bookmarkEnd w:id="487"/>
    <w:bookmarkEnd w:id="488"/>
    <w:bookmarkEnd w:id="489"/>
    <w:bookmarkStart w:id="490" w:name="_MON_1344778277"/>
    <w:bookmarkEnd w:id="490"/>
    <w:p w:rsidR="00756B72" w:rsidRPr="00255447" w:rsidRDefault="00756B72" w:rsidP="003D1AE8">
      <w:pPr>
        <w:pStyle w:val="TH"/>
      </w:pPr>
      <w:r w:rsidRPr="00255447">
        <w:object w:dxaOrig="7574" w:dyaOrig="2714">
          <v:shape id="_x0000_i1088" type="#_x0000_t75" style="width:351.75pt;height:126.75pt" o:ole="">
            <v:imagedata r:id="rId133" o:title=""/>
          </v:shape>
          <o:OLEObject Type="Embed" ProgID="Word.Picture.8" ShapeID="_x0000_i1088" DrawAspect="Content" ObjectID="_1616459120" r:id="rId134"/>
        </w:object>
      </w:r>
    </w:p>
    <w:p w:rsidR="00756B72" w:rsidRPr="00255447" w:rsidRDefault="00756B72" w:rsidP="003D1AE8">
      <w:pPr>
        <w:pStyle w:val="TF"/>
      </w:pPr>
      <w:r w:rsidRPr="00255447">
        <w:t>Figure 5.9.1.1-1: RN reconfiguration</w:t>
      </w:r>
    </w:p>
    <w:p w:rsidR="00756B72" w:rsidRPr="00255447" w:rsidRDefault="00756B72" w:rsidP="003D1AE8">
      <w:r w:rsidRPr="00255447">
        <w:t>The purpose of this procedure is to configure/reconfigure the RN subframe configuration and/or to update the system information relevant for the RN in RRC_CONNECTED.</w:t>
      </w:r>
    </w:p>
    <w:p w:rsidR="00756B72" w:rsidRPr="00255447" w:rsidRDefault="00756B72" w:rsidP="003D1AE8">
      <w:pPr>
        <w:pStyle w:val="Heading4"/>
        <w:ind w:left="0" w:firstLine="0"/>
      </w:pPr>
      <w:bookmarkStart w:id="491" w:name="_Toc5814886"/>
      <w:r w:rsidRPr="00255447">
        <w:t>5.9.1.2</w:t>
      </w:r>
      <w:r w:rsidRPr="00255447">
        <w:tab/>
        <w:t>Initiation</w:t>
      </w:r>
      <w:bookmarkEnd w:id="491"/>
    </w:p>
    <w:p w:rsidR="00756B72" w:rsidRPr="00255447" w:rsidRDefault="00756B72" w:rsidP="003D1AE8">
      <w:r w:rsidRPr="00255447">
        <w:t>E-UTRAN may initiate the RN reconfiguration procedure to an RN in RRC_CONNECTED when AS security has been activated.</w:t>
      </w:r>
    </w:p>
    <w:p w:rsidR="00756B72" w:rsidRPr="00255447" w:rsidRDefault="00756B72" w:rsidP="003D1AE8">
      <w:pPr>
        <w:pStyle w:val="Heading4"/>
        <w:ind w:left="0" w:firstLine="0"/>
      </w:pPr>
      <w:bookmarkStart w:id="492" w:name="_Toc5814887"/>
      <w:r w:rsidRPr="00255447">
        <w:t>5.9.1.3</w:t>
      </w:r>
      <w:r w:rsidRPr="00255447">
        <w:tab/>
        <w:t xml:space="preserve">Reception of the </w:t>
      </w:r>
      <w:r w:rsidRPr="00255447">
        <w:rPr>
          <w:i/>
        </w:rPr>
        <w:t>RNReconfiguration</w:t>
      </w:r>
      <w:r w:rsidRPr="00255447">
        <w:t xml:space="preserve"> by the RN</w:t>
      </w:r>
      <w:bookmarkEnd w:id="492"/>
    </w:p>
    <w:p w:rsidR="00756B72" w:rsidRPr="00255447" w:rsidRDefault="00756B72" w:rsidP="003D1AE8">
      <w:r w:rsidRPr="00255447">
        <w:t>The RN shall:</w:t>
      </w:r>
    </w:p>
    <w:p w:rsidR="00756B72" w:rsidRPr="00255447" w:rsidRDefault="00756B72" w:rsidP="003D1AE8">
      <w:pPr>
        <w:pStyle w:val="B1"/>
      </w:pPr>
      <w:r w:rsidRPr="00255447">
        <w:t>1&gt;</w:t>
      </w:r>
      <w:r w:rsidRPr="00255447">
        <w:tab/>
        <w:t xml:space="preserve">if the </w:t>
      </w:r>
      <w:r w:rsidRPr="00255447">
        <w:rPr>
          <w:i/>
        </w:rPr>
        <w:t>rn-SystemInfo</w:t>
      </w:r>
      <w:r w:rsidRPr="00255447">
        <w:t xml:space="preserve"> is included:</w:t>
      </w:r>
    </w:p>
    <w:p w:rsidR="00756B72" w:rsidRPr="00255447" w:rsidRDefault="00756B72" w:rsidP="003D1AE8">
      <w:pPr>
        <w:pStyle w:val="B2"/>
      </w:pPr>
      <w:r w:rsidRPr="00255447">
        <w:t>2&gt;</w:t>
      </w:r>
      <w:r w:rsidRPr="00255447">
        <w:tab/>
        <w:t xml:space="preserve">if the </w:t>
      </w:r>
      <w:r w:rsidRPr="00255447">
        <w:rPr>
          <w:i/>
        </w:rPr>
        <w:t>systemInformationBlockType1</w:t>
      </w:r>
      <w:r w:rsidRPr="00255447">
        <w:t xml:space="preserve"> is included:</w:t>
      </w:r>
    </w:p>
    <w:p w:rsidR="00756B72" w:rsidRPr="00255447" w:rsidRDefault="00756B72" w:rsidP="003D1AE8">
      <w:pPr>
        <w:pStyle w:val="B3"/>
      </w:pPr>
      <w:r w:rsidRPr="00255447">
        <w:t>3&gt;</w:t>
      </w:r>
      <w:r w:rsidRPr="00255447">
        <w:tab/>
        <w:t xml:space="preserve">act upon the received </w:t>
      </w:r>
      <w:r w:rsidRPr="00255447">
        <w:rPr>
          <w:i/>
        </w:rPr>
        <w:t>SystemInformationBlockType1</w:t>
      </w:r>
      <w:r w:rsidRPr="00255447">
        <w:t xml:space="preserve"> as specified in 5.2.2.7;</w:t>
      </w:r>
    </w:p>
    <w:p w:rsidR="00756B72" w:rsidRPr="00255447" w:rsidRDefault="00756B72" w:rsidP="003D1AE8">
      <w:pPr>
        <w:pStyle w:val="B2"/>
      </w:pPr>
      <w:r w:rsidRPr="00255447">
        <w:t>2&gt;</w:t>
      </w:r>
      <w:r w:rsidRPr="00255447">
        <w:tab/>
        <w:t xml:space="preserve">if the </w:t>
      </w:r>
      <w:r w:rsidRPr="00255447">
        <w:rPr>
          <w:i/>
        </w:rPr>
        <w:t>SystemInformationBlockType2</w:t>
      </w:r>
      <w:r w:rsidRPr="00255447">
        <w:t xml:space="preserve"> is included:</w:t>
      </w:r>
    </w:p>
    <w:p w:rsidR="00756B72" w:rsidRPr="00255447" w:rsidRDefault="00756B72" w:rsidP="003D1AE8">
      <w:pPr>
        <w:pStyle w:val="B3"/>
      </w:pPr>
      <w:r w:rsidRPr="00255447">
        <w:t xml:space="preserve">3&gt; act upon the received </w:t>
      </w:r>
      <w:r w:rsidRPr="00255447">
        <w:rPr>
          <w:i/>
        </w:rPr>
        <w:t>SystemInformationBlockType2</w:t>
      </w:r>
      <w:r w:rsidRPr="00255447">
        <w:t xml:space="preserve"> as specified in 5.2.2.9;</w:t>
      </w:r>
    </w:p>
    <w:p w:rsidR="00756B72" w:rsidRPr="00255447" w:rsidRDefault="00756B72" w:rsidP="003D1AE8">
      <w:pPr>
        <w:pStyle w:val="B1"/>
      </w:pPr>
      <w:r w:rsidRPr="00255447">
        <w:t>1&gt;</w:t>
      </w:r>
      <w:r w:rsidRPr="00255447">
        <w:tab/>
        <w:t xml:space="preserve">if the </w:t>
      </w:r>
      <w:r w:rsidRPr="00255447">
        <w:rPr>
          <w:i/>
        </w:rPr>
        <w:t>rn-SubframeConfig</w:t>
      </w:r>
      <w:r w:rsidRPr="00255447">
        <w:t xml:space="preserve"> is included:</w:t>
      </w:r>
    </w:p>
    <w:p w:rsidR="00756B72" w:rsidRPr="00255447" w:rsidRDefault="00756B72" w:rsidP="003D1AE8">
      <w:pPr>
        <w:pStyle w:val="B2"/>
      </w:pPr>
      <w:r w:rsidRPr="00255447">
        <w:t>2&gt;</w:t>
      </w:r>
      <w:r w:rsidRPr="00255447">
        <w:tab/>
        <w:t xml:space="preserve">reconfigure lower layers in accordance with the received </w:t>
      </w:r>
      <w:r w:rsidRPr="00255447">
        <w:rPr>
          <w:i/>
          <w:iCs/>
        </w:rPr>
        <w:t xml:space="preserve">subframeConfigPatternFDD </w:t>
      </w:r>
      <w:r w:rsidRPr="00255447">
        <w:t>or</w:t>
      </w:r>
      <w:r w:rsidRPr="00255447">
        <w:rPr>
          <w:i/>
          <w:iCs/>
        </w:rPr>
        <w:t xml:space="preserve"> subframeConfigPatternTDD</w:t>
      </w:r>
      <w:r w:rsidRPr="00255447">
        <w:t xml:space="preserve">; </w:t>
      </w:r>
    </w:p>
    <w:p w:rsidR="00756B72" w:rsidRPr="00255447" w:rsidRDefault="00756B72" w:rsidP="003D1AE8">
      <w:pPr>
        <w:pStyle w:val="B2"/>
      </w:pPr>
      <w:r w:rsidRPr="00255447">
        <w:lastRenderedPageBreak/>
        <w:t>2&gt;</w:t>
      </w:r>
      <w:r w:rsidRPr="00255447">
        <w:tab/>
      </w:r>
      <w:r w:rsidRPr="00255447">
        <w:tab/>
        <w:t xml:space="preserve">if the </w:t>
      </w:r>
      <w:r w:rsidRPr="00255447">
        <w:rPr>
          <w:i/>
        </w:rPr>
        <w:t>rpdcch-Config</w:t>
      </w:r>
      <w:r w:rsidRPr="00255447">
        <w:t xml:space="preserve"> is included:</w:t>
      </w:r>
    </w:p>
    <w:p w:rsidR="00756B72" w:rsidRPr="00255447" w:rsidRDefault="00756B72" w:rsidP="003D1AE8">
      <w:pPr>
        <w:pStyle w:val="B3"/>
        <w:ind w:left="1134"/>
      </w:pPr>
      <w:r w:rsidRPr="00255447">
        <w:t>3&gt;</w:t>
      </w:r>
      <w:r w:rsidRPr="00255447">
        <w:tab/>
        <w:t xml:space="preserve">reconfigure lower layers in accordance with the received </w:t>
      </w:r>
      <w:r w:rsidRPr="00255447">
        <w:rPr>
          <w:i/>
        </w:rPr>
        <w:t>rpdcch-Config</w:t>
      </w:r>
      <w:r w:rsidRPr="00255447">
        <w:t>;</w:t>
      </w:r>
    </w:p>
    <w:p w:rsidR="00756B72" w:rsidRPr="00255447" w:rsidRDefault="00756B72" w:rsidP="003D1AE8">
      <w:pPr>
        <w:pStyle w:val="B1"/>
      </w:pPr>
      <w:r w:rsidRPr="00255447">
        <w:t>1&gt;</w:t>
      </w:r>
      <w:r w:rsidRPr="00255447">
        <w:tab/>
        <w:t xml:space="preserve">submit the </w:t>
      </w:r>
      <w:r w:rsidRPr="00255447">
        <w:rPr>
          <w:i/>
        </w:rPr>
        <w:t>RNReconfigurationComplete</w:t>
      </w:r>
      <w:r w:rsidRPr="00255447">
        <w:t xml:space="preserve"> message to lower layers for transmission, upon which the procedure ends;</w:t>
      </w:r>
    </w:p>
    <w:p w:rsidR="00591133" w:rsidRPr="00255447" w:rsidRDefault="00591133" w:rsidP="003D1AE8">
      <w:pPr>
        <w:pStyle w:val="Heading2"/>
        <w:ind w:left="0" w:firstLine="0"/>
      </w:pPr>
      <w:bookmarkStart w:id="493" w:name="_Toc5814888"/>
      <w:r w:rsidRPr="00255447">
        <w:t>5.10</w:t>
      </w:r>
      <w:r w:rsidRPr="00255447">
        <w:tab/>
        <w:t>Sidelink</w:t>
      </w:r>
      <w:bookmarkEnd w:id="493"/>
    </w:p>
    <w:p w:rsidR="00591133" w:rsidRPr="00255447" w:rsidRDefault="00591133" w:rsidP="003D1AE8">
      <w:pPr>
        <w:pStyle w:val="Heading3"/>
      </w:pPr>
      <w:bookmarkStart w:id="494" w:name="_Toc5814889"/>
      <w:r w:rsidRPr="00255447">
        <w:t>5.10.1</w:t>
      </w:r>
      <w:r w:rsidRPr="00255447">
        <w:tab/>
        <w:t>Introduction</w:t>
      </w:r>
      <w:bookmarkEnd w:id="494"/>
    </w:p>
    <w:p w:rsidR="00591133" w:rsidRPr="00255447" w:rsidRDefault="00591133" w:rsidP="003D1AE8">
      <w:r w:rsidRPr="00255447">
        <w:t xml:space="preserve">The sidelink communication/ discovery/ synchronisation resource configuration applies for the frequency at which it was received/ acquired. Moreover, for a UE configured with one or more SCells, the sidelink communication/ discovery/ synchronisation resource configuration provided by dedicated signalling applies for the PCell/ the primary frequency. Furthermore, the UE shall not use the sidelink communication/ discovery/ synchronisation transmission resources </w:t>
      </w:r>
      <w:r w:rsidR="0017657D" w:rsidRPr="00255447">
        <w:rPr>
          <w:lang w:eastAsia="zh-CN"/>
        </w:rPr>
        <w:t>configured for</w:t>
      </w:r>
      <w:r w:rsidRPr="00255447">
        <w:t xml:space="preserve"> one cell with the timing of another cell.</w:t>
      </w:r>
    </w:p>
    <w:p w:rsidR="00591133" w:rsidRPr="00255447" w:rsidRDefault="00591133" w:rsidP="003D1AE8">
      <w:pPr>
        <w:pStyle w:val="NO"/>
      </w:pPr>
      <w:r w:rsidRPr="00255447">
        <w:t>NOTE 1:</w:t>
      </w:r>
      <w:r w:rsidRPr="00255447">
        <w:tab/>
        <w:t>Upper layers configure the UE to receive or transmit sidelink communication on a specific frequency, to monitor sidelink discovery announcements on one or more frequencies or to transmit sidelink discovery announcements on a specific frequency, but only if the UE is authorised to perform these particular ProSe related sidelink activities.</w:t>
      </w:r>
    </w:p>
    <w:p w:rsidR="00591133" w:rsidRPr="00255447" w:rsidRDefault="00591133" w:rsidP="003D1AE8">
      <w:pPr>
        <w:pStyle w:val="NO"/>
      </w:pPr>
      <w:r w:rsidRPr="00255447">
        <w:t>NOTE 2:</w:t>
      </w:r>
      <w:r w:rsidRPr="00255447">
        <w:tab/>
        <w:t>It is up to UE implementation which actions to take (e.g. termination of unicast services, detach) when it is unable to perform the desired sidelink activities, e.g. due to UE capability limitations.</w:t>
      </w:r>
    </w:p>
    <w:p w:rsidR="00591133" w:rsidRPr="00255447" w:rsidRDefault="00591133" w:rsidP="003D1AE8">
      <w:pPr>
        <w:pStyle w:val="Heading3"/>
      </w:pPr>
      <w:bookmarkStart w:id="495" w:name="_Toc5814890"/>
      <w:r w:rsidRPr="00255447">
        <w:t>5.10.1a</w:t>
      </w:r>
      <w:r w:rsidRPr="00255447">
        <w:tab/>
        <w:t>Conditions for sidelink operation</w:t>
      </w:r>
      <w:bookmarkEnd w:id="495"/>
    </w:p>
    <w:p w:rsidR="00591133" w:rsidRPr="00255447" w:rsidRDefault="00DB550B" w:rsidP="003D1AE8">
      <w:r w:rsidRPr="00255447">
        <w:t xml:space="preserve">When it is specified that the UE shall perform a particular sidelink operation only if </w:t>
      </w:r>
      <w:r w:rsidR="004372AA" w:rsidRPr="00255447">
        <w:t>t</w:t>
      </w:r>
      <w:r w:rsidRPr="00255447">
        <w:t>he conditions defined in this section are met, t</w:t>
      </w:r>
      <w:r w:rsidR="00591133" w:rsidRPr="00255447">
        <w:t xml:space="preserve">he UE shall perform </w:t>
      </w:r>
      <w:r w:rsidRPr="00255447">
        <w:t xml:space="preserve">the concerned </w:t>
      </w:r>
      <w:r w:rsidR="00591133" w:rsidRPr="00255447">
        <w:t>sidelink operation only if:</w:t>
      </w:r>
    </w:p>
    <w:p w:rsidR="00591133" w:rsidRPr="00255447" w:rsidRDefault="00591133" w:rsidP="003D1AE8">
      <w:pPr>
        <w:pStyle w:val="B1"/>
      </w:pPr>
      <w:r w:rsidRPr="00255447">
        <w:t>1&gt;</w:t>
      </w:r>
      <w:r w:rsidRPr="00255447">
        <w:tab/>
        <w:t>if the UE</w:t>
      </w:r>
      <w:r w:rsidR="00026FD5" w:rsidRPr="00255447">
        <w:t>'</w:t>
      </w:r>
      <w:r w:rsidRPr="00255447">
        <w:t xml:space="preserve">s serving cell is suitable (RRC_IDLE or RRC_CONNECTED); </w:t>
      </w:r>
      <w:r w:rsidR="0011536C" w:rsidRPr="00255447">
        <w:t xml:space="preserve">and if either the selected cell on the frequency used for sidelink operation belongs to the registered or equivalent PLMN as specified in TS 24.334 [69] or the UE is out of coverage on the frequency used for sidelink operation as defined in TS 36.304 [4, 11.4]; </w:t>
      </w:r>
      <w:r w:rsidRPr="00255447">
        <w:t>or</w:t>
      </w:r>
    </w:p>
    <w:p w:rsidR="00591133" w:rsidRPr="00255447" w:rsidRDefault="00591133" w:rsidP="003D1AE8">
      <w:pPr>
        <w:pStyle w:val="B1"/>
      </w:pPr>
      <w:r w:rsidRPr="00255447">
        <w:t>1&gt;</w:t>
      </w:r>
      <w:r w:rsidRPr="00255447">
        <w:tab/>
        <w:t>if the UE</w:t>
      </w:r>
      <w:r w:rsidR="0011536C" w:rsidRPr="00255447">
        <w:t xml:space="preserve"> is camped on a</w:t>
      </w:r>
      <w:r w:rsidRPr="00255447">
        <w:t xml:space="preserve"> serving cell </w:t>
      </w:r>
      <w:r w:rsidR="0011536C" w:rsidRPr="00255447">
        <w:t xml:space="preserve">(RRC_IDLE) on which it </w:t>
      </w:r>
      <w:r w:rsidRPr="00255447">
        <w:t>fulfils the conditions to support sidelink communication in limited service state as specified in TS 23.303 [</w:t>
      </w:r>
      <w:r w:rsidR="00381DF4" w:rsidRPr="00255447">
        <w:t>68</w:t>
      </w:r>
      <w:r w:rsidRPr="00255447">
        <w:t>, 4.5.6]</w:t>
      </w:r>
      <w:r w:rsidR="0011536C" w:rsidRPr="00255447">
        <w:t>; and if either the serving cell is on the frequency used for sidelink operation or the UE is out of coverage on the frequency used for sidelink operation as defined in TS 36.304 [4, 11.4]; or</w:t>
      </w:r>
    </w:p>
    <w:p w:rsidR="00591133" w:rsidRPr="00255447" w:rsidRDefault="00591133" w:rsidP="003D1AE8">
      <w:pPr>
        <w:pStyle w:val="B1"/>
      </w:pPr>
      <w:r w:rsidRPr="00255447">
        <w:t>1&gt;</w:t>
      </w:r>
      <w:r w:rsidRPr="00255447">
        <w:tab/>
        <w:t>if the UE has no serving cell (RRC_IDLE);</w:t>
      </w:r>
    </w:p>
    <w:p w:rsidR="00591133" w:rsidRPr="00255447" w:rsidRDefault="00591133" w:rsidP="003D1AE8">
      <w:pPr>
        <w:pStyle w:val="Heading3"/>
      </w:pPr>
      <w:bookmarkStart w:id="496" w:name="_Toc5814891"/>
      <w:r w:rsidRPr="00255447">
        <w:t>5.10.2</w:t>
      </w:r>
      <w:r w:rsidRPr="00255447">
        <w:tab/>
        <w:t>Sidelink UE information</w:t>
      </w:r>
      <w:bookmarkEnd w:id="496"/>
    </w:p>
    <w:p w:rsidR="00591133" w:rsidRPr="00255447" w:rsidRDefault="00591133" w:rsidP="003D1AE8">
      <w:pPr>
        <w:pStyle w:val="Heading4"/>
      </w:pPr>
      <w:bookmarkStart w:id="497" w:name="_Toc5814892"/>
      <w:r w:rsidRPr="00255447">
        <w:t>5.10.2.1</w:t>
      </w:r>
      <w:r w:rsidRPr="00255447">
        <w:tab/>
        <w:t>General</w:t>
      </w:r>
      <w:bookmarkEnd w:id="497"/>
    </w:p>
    <w:bookmarkStart w:id="498" w:name="_MON_1474739324"/>
    <w:bookmarkStart w:id="499" w:name="_MON_1474952664"/>
    <w:bookmarkStart w:id="500" w:name="_MON_1474952734"/>
    <w:bookmarkStart w:id="501" w:name="_MON_1474952740"/>
    <w:bookmarkStart w:id="502" w:name="_MON_1476299254"/>
    <w:bookmarkStart w:id="503" w:name="_MON_1478608864"/>
    <w:bookmarkStart w:id="504" w:name="_MON_1478650685"/>
    <w:bookmarkStart w:id="505" w:name="_MON_1478650722"/>
    <w:bookmarkStart w:id="506" w:name="_MON_1485603146"/>
    <w:bookmarkEnd w:id="498"/>
    <w:bookmarkEnd w:id="499"/>
    <w:bookmarkEnd w:id="500"/>
    <w:bookmarkEnd w:id="501"/>
    <w:bookmarkEnd w:id="502"/>
    <w:bookmarkEnd w:id="503"/>
    <w:bookmarkEnd w:id="504"/>
    <w:bookmarkEnd w:id="505"/>
    <w:bookmarkEnd w:id="506"/>
    <w:bookmarkStart w:id="507" w:name="_MON_1474737598"/>
    <w:bookmarkEnd w:id="507"/>
    <w:p w:rsidR="00591133" w:rsidRPr="00255447" w:rsidRDefault="00591133" w:rsidP="003D1AE8">
      <w:pPr>
        <w:pStyle w:val="TH"/>
      </w:pPr>
      <w:r w:rsidRPr="00255447">
        <w:object w:dxaOrig="6855" w:dyaOrig="2535">
          <v:shape id="_x0000_i1089" type="#_x0000_t75" style="width:318pt;height:118.5pt" o:ole="">
            <v:imagedata r:id="rId135" o:title=""/>
          </v:shape>
          <o:OLEObject Type="Embed" ProgID="Word.Picture.8" ShapeID="_x0000_i1089" DrawAspect="Content" ObjectID="_1616459121" r:id="rId136"/>
        </w:object>
      </w:r>
    </w:p>
    <w:p w:rsidR="00591133" w:rsidRPr="00255447" w:rsidRDefault="00591133" w:rsidP="003D1AE8">
      <w:pPr>
        <w:pStyle w:val="TF"/>
      </w:pPr>
      <w:r w:rsidRPr="00255447">
        <w:t>Figure 5.10.2-1: Sidelink UE information</w:t>
      </w:r>
    </w:p>
    <w:p w:rsidR="00591133" w:rsidRPr="00255447" w:rsidRDefault="00591133" w:rsidP="003D1AE8">
      <w:pPr>
        <w:rPr>
          <w:rFonts w:eastAsia="MS Mincho"/>
        </w:rPr>
      </w:pPr>
      <w:r w:rsidRPr="00255447">
        <w:lastRenderedPageBreak/>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rsidR="00591133" w:rsidRPr="00255447" w:rsidRDefault="00591133" w:rsidP="003D1AE8">
      <w:pPr>
        <w:pStyle w:val="Heading4"/>
      </w:pPr>
      <w:r w:rsidRPr="00255447">
        <w:br w:type="page"/>
      </w:r>
      <w:bookmarkStart w:id="508" w:name="_Toc5814893"/>
      <w:r w:rsidRPr="00255447">
        <w:lastRenderedPageBreak/>
        <w:t>5.10.2.2</w:t>
      </w:r>
      <w:r w:rsidRPr="00255447">
        <w:tab/>
        <w:t>Initiation</w:t>
      </w:r>
      <w:bookmarkEnd w:id="508"/>
    </w:p>
    <w:p w:rsidR="00591133" w:rsidRPr="00255447" w:rsidRDefault="00591133" w:rsidP="003D1AE8">
      <w:r w:rsidRPr="00255447">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55447">
        <w:rPr>
          <w:i/>
        </w:rPr>
        <w:t>SystemInformationBlockType18</w:t>
      </w:r>
      <w:r w:rsidRPr="00255447">
        <w:t xml:space="preserve"> or </w:t>
      </w:r>
      <w:r w:rsidRPr="00255447">
        <w:rPr>
          <w:i/>
        </w:rPr>
        <w:t>SystemInformationBlockType19</w:t>
      </w:r>
      <w:r w:rsidRPr="00255447">
        <w:t>. A UE capable of sidelink communication or discovery may initiate the procedure to request assignment of dedicated resources for the concerned sidelink communication transmission or discovery announcements.</w:t>
      </w:r>
    </w:p>
    <w:p w:rsidR="00591133" w:rsidRPr="00255447" w:rsidRDefault="00591133" w:rsidP="003D1AE8">
      <w:pPr>
        <w:pStyle w:val="NO"/>
      </w:pPr>
      <w:r w:rsidRPr="00255447">
        <w:t>NOTE 1:</w:t>
      </w:r>
      <w:r w:rsidRPr="00255447">
        <w:tab/>
        <w:t xml:space="preserve">A UE in RRC_IDLE that is configured to transmit sidelink communication/ discovery announcements, while </w:t>
      </w:r>
      <w:r w:rsidRPr="00255447">
        <w:rPr>
          <w:i/>
        </w:rPr>
        <w:t>SystemInformationBlockType18</w:t>
      </w:r>
      <w:r w:rsidRPr="00255447">
        <w:t xml:space="preserve">/ </w:t>
      </w:r>
      <w:r w:rsidRPr="00255447">
        <w:rPr>
          <w:i/>
        </w:rPr>
        <w:t>SystemInformationBlockType19</w:t>
      </w:r>
      <w:r w:rsidRPr="00255447">
        <w:t xml:space="preserve"> does not include the resources for transmission (in normal conditions), initiates connection establishment in accordance with 5.3.3.1a.</w:t>
      </w:r>
    </w:p>
    <w:p w:rsidR="00591133" w:rsidRPr="00255447" w:rsidRDefault="00591133" w:rsidP="003D1AE8">
      <w:r w:rsidRPr="00255447">
        <w:t>Upon initiating the procedure, the UE shall:</w:t>
      </w:r>
    </w:p>
    <w:p w:rsidR="00591133" w:rsidRPr="00255447" w:rsidRDefault="00591133" w:rsidP="003D1AE8">
      <w:pPr>
        <w:pStyle w:val="B1"/>
      </w:pPr>
      <w:r w:rsidRPr="00255447">
        <w:t>1&gt;</w:t>
      </w:r>
      <w:r w:rsidRPr="00255447">
        <w:tab/>
        <w:t xml:space="preserve">if </w:t>
      </w:r>
      <w:r w:rsidRPr="00255447">
        <w:rPr>
          <w:i/>
        </w:rPr>
        <w:t>SystemInformationBlockType18</w:t>
      </w:r>
      <w:r w:rsidRPr="00255447">
        <w:t xml:space="preserve"> is broadcast by the PCell:</w:t>
      </w:r>
    </w:p>
    <w:p w:rsidR="00591133" w:rsidRPr="00255447" w:rsidRDefault="00591133" w:rsidP="003D1AE8">
      <w:pPr>
        <w:pStyle w:val="B2"/>
      </w:pPr>
      <w:r w:rsidRPr="00255447">
        <w:t>2&gt;</w:t>
      </w:r>
      <w:r w:rsidRPr="00255447">
        <w:tab/>
        <w:t xml:space="preserve">ensure having a valid version of </w:t>
      </w:r>
      <w:r w:rsidRPr="00255447">
        <w:rPr>
          <w:i/>
          <w:iCs/>
        </w:rPr>
        <w:t>SystemInformationBlockType18</w:t>
      </w:r>
      <w:r w:rsidRPr="00255447">
        <w:t xml:space="preserve"> for the PCell;</w:t>
      </w:r>
    </w:p>
    <w:p w:rsidR="00591133" w:rsidRPr="00255447" w:rsidRDefault="00591133" w:rsidP="003D1AE8">
      <w:pPr>
        <w:pStyle w:val="B2"/>
      </w:pPr>
      <w:r w:rsidRPr="00255447">
        <w:t>2&gt; if configured by upper layers to receive sidelink communication:</w:t>
      </w:r>
    </w:p>
    <w:p w:rsidR="00591133" w:rsidRPr="00255447" w:rsidRDefault="00591133" w:rsidP="003D1AE8">
      <w:pPr>
        <w:pStyle w:val="B3"/>
      </w:pPr>
      <w:r w:rsidRPr="00255447">
        <w:t>3&gt;</w:t>
      </w:r>
      <w:r w:rsidRPr="00255447">
        <w:tab/>
        <w:t xml:space="preserve">if the UE did not transmit a </w:t>
      </w:r>
      <w:r w:rsidRPr="00255447">
        <w:rPr>
          <w:i/>
        </w:rPr>
        <w:t>SidelinkUEInformation</w:t>
      </w:r>
      <w:r w:rsidRPr="00255447">
        <w:t xml:space="preserve"> message since last entering RRC_CONNECTED state; or</w:t>
      </w:r>
    </w:p>
    <w:p w:rsidR="00591133" w:rsidRPr="00255447" w:rsidRDefault="00591133" w:rsidP="003D1AE8">
      <w:pPr>
        <w:pStyle w:val="B3"/>
      </w:pPr>
      <w:r w:rsidRPr="00255447">
        <w:t>3&gt;</w:t>
      </w:r>
      <w:r w:rsidRPr="00255447">
        <w:tab/>
        <w:t xml:space="preserve">if since the last time the UE transmitted a </w:t>
      </w:r>
      <w:r w:rsidRPr="00255447">
        <w:rPr>
          <w:i/>
        </w:rPr>
        <w:t>SidelinkUEInformation</w:t>
      </w:r>
      <w:r w:rsidRPr="00255447">
        <w:t xml:space="preserve"> message the UE connected to a PCell not broadcasting </w:t>
      </w:r>
      <w:r w:rsidRPr="00255447">
        <w:rPr>
          <w:i/>
        </w:rPr>
        <w:t>SystemInformationBlockType18</w:t>
      </w:r>
      <w:r w:rsidRPr="00255447">
        <w:t>; or</w:t>
      </w:r>
    </w:p>
    <w:p w:rsidR="00591133" w:rsidRPr="00255447" w:rsidRDefault="00591133" w:rsidP="003D1AE8">
      <w:pPr>
        <w:pStyle w:val="NO"/>
      </w:pPr>
      <w:r w:rsidRPr="00255447">
        <w:t>NOTE 2:</w:t>
      </w:r>
      <w:r w:rsidRPr="00255447">
        <w:tab/>
        <w:t xml:space="preserve">After handover/ re-establishment from a source PCell not broadcasting </w:t>
      </w:r>
      <w:r w:rsidRPr="00255447">
        <w:rPr>
          <w:i/>
        </w:rPr>
        <w:t>SystemInformationBlockType18</w:t>
      </w:r>
      <w:r w:rsidRPr="00255447">
        <w:t xml:space="preserve"> the UE repeats the same interest information that it provided previously as such a source PCell may not forward the interest information.</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did not include </w:t>
      </w:r>
      <w:r w:rsidRPr="00255447">
        <w:rPr>
          <w:i/>
        </w:rPr>
        <w:t>commRxInterestedFreq</w:t>
      </w:r>
      <w:r w:rsidRPr="00255447">
        <w:t xml:space="preserve">; or if the frequency configured by upper layers to receive sidelink communication on has changed since the last transmission of the </w:t>
      </w:r>
      <w:r w:rsidRPr="00255447">
        <w:rPr>
          <w:i/>
        </w:rPr>
        <w:t>SidelinkUEInformation</w:t>
      </w:r>
      <w:r w:rsidRPr="00255447">
        <w:t xml:space="preserve"> message:</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the sidelink communication reception frequency of interest in accordance with 5.</w:t>
      </w:r>
      <w:r w:rsidR="00381DF4" w:rsidRPr="00255447">
        <w:t>10</w:t>
      </w:r>
      <w:r w:rsidRPr="00255447">
        <w:t>.2.3;</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included </w:t>
      </w:r>
      <w:r w:rsidRPr="00255447">
        <w:rPr>
          <w:i/>
        </w:rPr>
        <w:t>commRxInterestedFreq</w:t>
      </w:r>
      <w:r w:rsidRPr="00255447">
        <w:t>:</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it is no longer interested in sidelink communication reception in accordance with 5.</w:t>
      </w:r>
      <w:r w:rsidR="00381DF4" w:rsidRPr="00255447">
        <w:t>10</w:t>
      </w:r>
      <w:r w:rsidRPr="00255447">
        <w:t>.2.3;</w:t>
      </w:r>
    </w:p>
    <w:p w:rsidR="00591133" w:rsidRPr="00255447" w:rsidRDefault="00591133" w:rsidP="003D1AE8">
      <w:pPr>
        <w:pStyle w:val="B2"/>
      </w:pPr>
      <w:r w:rsidRPr="00255447">
        <w:t>2&gt;</w:t>
      </w:r>
      <w:r w:rsidRPr="00255447">
        <w:tab/>
        <w:t>if configured by upper layers to transmit sidelink communication:</w:t>
      </w:r>
    </w:p>
    <w:p w:rsidR="00591133" w:rsidRPr="00255447" w:rsidRDefault="00591133" w:rsidP="003D1AE8">
      <w:pPr>
        <w:pStyle w:val="B3"/>
      </w:pPr>
      <w:r w:rsidRPr="00255447">
        <w:t>3&gt;</w:t>
      </w:r>
      <w:r w:rsidRPr="00255447">
        <w:tab/>
        <w:t xml:space="preserve">if the UE did not transmit a </w:t>
      </w:r>
      <w:r w:rsidRPr="00255447">
        <w:rPr>
          <w:i/>
        </w:rPr>
        <w:t>SidelinkUEInformation</w:t>
      </w:r>
      <w:r w:rsidRPr="00255447">
        <w:t xml:space="preserve"> message since entering RRC_CONNECTED state; or</w:t>
      </w:r>
    </w:p>
    <w:p w:rsidR="00591133" w:rsidRPr="00255447" w:rsidRDefault="00591133" w:rsidP="003D1AE8">
      <w:pPr>
        <w:pStyle w:val="B3"/>
      </w:pPr>
      <w:r w:rsidRPr="00255447">
        <w:t>3&gt;</w:t>
      </w:r>
      <w:r w:rsidRPr="00255447">
        <w:tab/>
        <w:t xml:space="preserve">if since the last time the UE transmitted a </w:t>
      </w:r>
      <w:r w:rsidRPr="00255447">
        <w:rPr>
          <w:i/>
        </w:rPr>
        <w:t>SidelinkUEInformation</w:t>
      </w:r>
      <w:r w:rsidRPr="00255447">
        <w:t xml:space="preserve"> message the UE connected to a PCell not broadcasting </w:t>
      </w:r>
      <w:r w:rsidRPr="00255447">
        <w:rPr>
          <w:i/>
        </w:rPr>
        <w:t>SystemInformationBlockType18</w:t>
      </w:r>
      <w:r w:rsidRPr="00255447">
        <w:t>; or</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did not include </w:t>
      </w:r>
      <w:r w:rsidRPr="00255447">
        <w:rPr>
          <w:i/>
        </w:rPr>
        <w:t>commTxResourceReq</w:t>
      </w:r>
      <w:r w:rsidRPr="00255447">
        <w:t xml:space="preserve">; or if the information carried by the </w:t>
      </w:r>
      <w:r w:rsidRPr="00255447">
        <w:rPr>
          <w:i/>
        </w:rPr>
        <w:t>commTxResourceReq</w:t>
      </w:r>
      <w:r w:rsidRPr="00255447">
        <w:t xml:space="preserve"> has changed since the last transmission of the </w:t>
      </w:r>
      <w:r w:rsidRPr="00255447">
        <w:rPr>
          <w:i/>
        </w:rPr>
        <w:t>SidelinkUEInformation</w:t>
      </w:r>
      <w:r w:rsidRPr="00255447">
        <w:t xml:space="preserve"> message:</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the sidelink communication transmission resources required by the UE in accordance with 5.</w:t>
      </w:r>
      <w:r w:rsidR="00381DF4" w:rsidRPr="00255447">
        <w:t>10</w:t>
      </w:r>
      <w:r w:rsidRPr="00255447">
        <w:t>.2.3;</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included </w:t>
      </w:r>
      <w:r w:rsidRPr="00255447">
        <w:rPr>
          <w:i/>
        </w:rPr>
        <w:t>commTxResourceReq</w:t>
      </w:r>
      <w:r w:rsidRPr="00255447">
        <w:t>:</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it does no longer require sidelink communication transmission resources in accordance with 5.</w:t>
      </w:r>
      <w:r w:rsidR="00381DF4" w:rsidRPr="00255447">
        <w:t>10</w:t>
      </w:r>
      <w:r w:rsidRPr="00255447">
        <w:t>.2.3;</w:t>
      </w:r>
    </w:p>
    <w:p w:rsidR="00591133" w:rsidRPr="00255447" w:rsidRDefault="00591133" w:rsidP="003D1AE8">
      <w:pPr>
        <w:pStyle w:val="B1"/>
      </w:pPr>
      <w:r w:rsidRPr="00255447">
        <w:lastRenderedPageBreak/>
        <w:t>1&gt;</w:t>
      </w:r>
      <w:r w:rsidRPr="00255447">
        <w:tab/>
        <w:t xml:space="preserve">if </w:t>
      </w:r>
      <w:r w:rsidRPr="00255447">
        <w:rPr>
          <w:i/>
        </w:rPr>
        <w:t>SystemInformationBlockType19</w:t>
      </w:r>
      <w:r w:rsidRPr="00255447">
        <w:t xml:space="preserve"> is broadcast by the PCell:</w:t>
      </w:r>
    </w:p>
    <w:p w:rsidR="00591133" w:rsidRPr="00255447" w:rsidRDefault="00591133" w:rsidP="003D1AE8">
      <w:pPr>
        <w:pStyle w:val="B2"/>
      </w:pPr>
      <w:r w:rsidRPr="00255447">
        <w:t>2&gt;</w:t>
      </w:r>
      <w:r w:rsidRPr="00255447">
        <w:tab/>
        <w:t xml:space="preserve">ensure having a valid version of </w:t>
      </w:r>
      <w:r w:rsidRPr="00255447">
        <w:rPr>
          <w:i/>
          <w:iCs/>
        </w:rPr>
        <w:t>SystemInformationBlockType19</w:t>
      </w:r>
      <w:r w:rsidRPr="00255447">
        <w:t xml:space="preserve"> for the PCell;</w:t>
      </w:r>
    </w:p>
    <w:p w:rsidR="00591133" w:rsidRPr="00255447" w:rsidRDefault="00591133" w:rsidP="003D1AE8">
      <w:pPr>
        <w:pStyle w:val="B2"/>
      </w:pPr>
      <w:r w:rsidRPr="00255447">
        <w:t>2&gt; if configured by upper layers to receive sidelink discovery announcements on a serving frequency or on one or more frequencies included in</w:t>
      </w:r>
      <w:r w:rsidRPr="00255447">
        <w:rPr>
          <w:i/>
        </w:rPr>
        <w:t xml:space="preserve"> discInterFreqList</w:t>
      </w:r>
      <w:r w:rsidRPr="00255447">
        <w:t xml:space="preserve">, if included in </w:t>
      </w:r>
      <w:r w:rsidRPr="00255447">
        <w:rPr>
          <w:i/>
        </w:rPr>
        <w:t>SystemInformationBlockType19</w:t>
      </w:r>
      <w:r w:rsidRPr="00255447">
        <w:t>:</w:t>
      </w:r>
    </w:p>
    <w:p w:rsidR="00591133" w:rsidRPr="00255447" w:rsidRDefault="00591133" w:rsidP="003D1AE8">
      <w:pPr>
        <w:pStyle w:val="B3"/>
      </w:pPr>
      <w:r w:rsidRPr="00255447">
        <w:t>3&gt;</w:t>
      </w:r>
      <w:r w:rsidRPr="00255447">
        <w:tab/>
        <w:t xml:space="preserve">if the UE did not transmit a </w:t>
      </w:r>
      <w:r w:rsidRPr="00255447">
        <w:rPr>
          <w:i/>
        </w:rPr>
        <w:t>SidelinkUEInformation</w:t>
      </w:r>
      <w:r w:rsidRPr="00255447">
        <w:t xml:space="preserve"> message since last entering RRC_CONNECTED state; or</w:t>
      </w:r>
    </w:p>
    <w:p w:rsidR="00591133" w:rsidRPr="00255447" w:rsidRDefault="00591133" w:rsidP="003D1AE8">
      <w:pPr>
        <w:pStyle w:val="B3"/>
      </w:pPr>
      <w:r w:rsidRPr="00255447">
        <w:t>3&gt;</w:t>
      </w:r>
      <w:r w:rsidRPr="00255447">
        <w:tab/>
        <w:t xml:space="preserve">if since the last time the UE transmitted a </w:t>
      </w:r>
      <w:r w:rsidRPr="00255447">
        <w:rPr>
          <w:i/>
        </w:rPr>
        <w:t>SidelinkUEInformation</w:t>
      </w:r>
      <w:r w:rsidRPr="00255447">
        <w:t xml:space="preserve"> message the UE connected to a PCell not broadcasting </w:t>
      </w:r>
      <w:r w:rsidRPr="00255447">
        <w:rPr>
          <w:i/>
        </w:rPr>
        <w:t>SystemInformationBlockType19</w:t>
      </w:r>
      <w:r w:rsidRPr="00255447">
        <w:t>; or</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did not include </w:t>
      </w:r>
      <w:r w:rsidRPr="00255447">
        <w:rPr>
          <w:i/>
        </w:rPr>
        <w:t>discRxInterest</w:t>
      </w:r>
      <w:r w:rsidRPr="00255447">
        <w:t>:</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it is interested in sidelink discovery reception in accordance with 5.</w:t>
      </w:r>
      <w:r w:rsidR="00381DF4" w:rsidRPr="00255447">
        <w:t>10</w:t>
      </w:r>
      <w:r w:rsidRPr="00255447">
        <w:t>.2.3;</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included </w:t>
      </w:r>
      <w:r w:rsidRPr="00255447">
        <w:rPr>
          <w:i/>
        </w:rPr>
        <w:t>discRxInterest</w:t>
      </w:r>
      <w:r w:rsidRPr="00255447">
        <w:t>:</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it is no longer interested in sidelink discovery reception in accordance with 5.</w:t>
      </w:r>
      <w:r w:rsidR="00381DF4" w:rsidRPr="00255447">
        <w:t>10</w:t>
      </w:r>
      <w:r w:rsidRPr="00255447">
        <w:t>.2.3;</w:t>
      </w:r>
    </w:p>
    <w:p w:rsidR="00591133" w:rsidRPr="00255447" w:rsidRDefault="00591133" w:rsidP="003D1AE8">
      <w:pPr>
        <w:pStyle w:val="B2"/>
      </w:pPr>
      <w:r w:rsidRPr="00255447">
        <w:t>2&gt;</w:t>
      </w:r>
      <w:r w:rsidRPr="00255447">
        <w:tab/>
        <w:t>if the UE is configured by upper layers to transmit sidelink discovery announcements:</w:t>
      </w:r>
    </w:p>
    <w:p w:rsidR="00591133" w:rsidRPr="00255447" w:rsidRDefault="00591133" w:rsidP="003D1AE8">
      <w:pPr>
        <w:pStyle w:val="B3"/>
      </w:pPr>
      <w:r w:rsidRPr="00255447">
        <w:t>3&gt;</w:t>
      </w:r>
      <w:r w:rsidRPr="00255447">
        <w:tab/>
        <w:t xml:space="preserve">if the UE did not transmit a </w:t>
      </w:r>
      <w:r w:rsidRPr="00255447">
        <w:rPr>
          <w:i/>
        </w:rPr>
        <w:t>SidelinkUEInformation</w:t>
      </w:r>
      <w:r w:rsidRPr="00255447">
        <w:t xml:space="preserve"> message since entering RRC_CONNECTED state; or</w:t>
      </w:r>
    </w:p>
    <w:p w:rsidR="00591133" w:rsidRPr="00255447" w:rsidRDefault="00591133" w:rsidP="003D1AE8">
      <w:pPr>
        <w:pStyle w:val="B3"/>
      </w:pPr>
      <w:r w:rsidRPr="00255447">
        <w:t>3&gt;</w:t>
      </w:r>
      <w:r w:rsidRPr="00255447">
        <w:tab/>
        <w:t xml:space="preserve">if since the last time the UE transmitted a </w:t>
      </w:r>
      <w:r w:rsidRPr="00255447">
        <w:rPr>
          <w:i/>
        </w:rPr>
        <w:t>SidelinkUEInformation</w:t>
      </w:r>
      <w:r w:rsidRPr="00255447">
        <w:t xml:space="preserve"> message the UE connected to a PCell not broadcasting </w:t>
      </w:r>
      <w:r w:rsidRPr="00255447">
        <w:rPr>
          <w:i/>
        </w:rPr>
        <w:t>SystemInformationBlockType19</w:t>
      </w:r>
      <w:r w:rsidRPr="00255447">
        <w:t>; or</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did not include</w:t>
      </w:r>
      <w:r w:rsidRPr="00255447">
        <w:rPr>
          <w:i/>
        </w:rPr>
        <w:t xml:space="preserve"> discTxResourceReq</w:t>
      </w:r>
      <w:r w:rsidRPr="00255447">
        <w:t xml:space="preserve">; or if the </w:t>
      </w:r>
      <w:r w:rsidR="00965ABC" w:rsidRPr="00255447">
        <w:t xml:space="preserve">sidelink </w:t>
      </w:r>
      <w:r w:rsidRPr="00255447">
        <w:t xml:space="preserve">discovery announcement resources required by the UE have changed (i.e. resulting in a change of </w:t>
      </w:r>
      <w:r w:rsidRPr="00255447">
        <w:rPr>
          <w:i/>
        </w:rPr>
        <w:t>discTxResourceReq</w:t>
      </w:r>
      <w:r w:rsidRPr="00255447">
        <w:t xml:space="preserve">) since the last transmission of the </w:t>
      </w:r>
      <w:r w:rsidRPr="00255447">
        <w:rPr>
          <w:i/>
        </w:rPr>
        <w:t>SidelinkUEInformation</w:t>
      </w:r>
      <w:r w:rsidRPr="00255447">
        <w:t xml:space="preserve"> message:</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the sidelink discovery announcement resources required by the UE in accordance with 5.</w:t>
      </w:r>
      <w:r w:rsidR="00381DF4" w:rsidRPr="00255447">
        <w:t>10</w:t>
      </w:r>
      <w:r w:rsidRPr="00255447">
        <w:t>.2.3;</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if the last transmission of the </w:t>
      </w:r>
      <w:r w:rsidRPr="00255447">
        <w:rPr>
          <w:i/>
        </w:rPr>
        <w:t>SidelinkUEInformation</w:t>
      </w:r>
      <w:r w:rsidRPr="00255447">
        <w:t xml:space="preserve"> message included </w:t>
      </w:r>
      <w:r w:rsidRPr="00255447">
        <w:rPr>
          <w:i/>
        </w:rPr>
        <w:t>discTxResourceReq</w:t>
      </w:r>
      <w:r w:rsidRPr="00255447">
        <w:t>:</w:t>
      </w:r>
    </w:p>
    <w:p w:rsidR="00591133" w:rsidRPr="00255447" w:rsidRDefault="00591133" w:rsidP="003D1AE8">
      <w:pPr>
        <w:pStyle w:val="B4"/>
      </w:pPr>
      <w:r w:rsidRPr="00255447">
        <w:t>4&gt;</w:t>
      </w:r>
      <w:r w:rsidRPr="00255447">
        <w:tab/>
        <w:t xml:space="preserve">initiate transmission of the </w:t>
      </w:r>
      <w:r w:rsidRPr="00255447">
        <w:rPr>
          <w:i/>
        </w:rPr>
        <w:t>SidelinkUEInformation</w:t>
      </w:r>
      <w:r w:rsidRPr="00255447">
        <w:t xml:space="preserve"> message to indicate it does no longer require sidelink discovery announcement resources in accordance with 5.</w:t>
      </w:r>
      <w:r w:rsidR="00381DF4" w:rsidRPr="00255447">
        <w:t>10</w:t>
      </w:r>
      <w:r w:rsidRPr="00255447">
        <w:t>.2.3;</w:t>
      </w:r>
    </w:p>
    <w:p w:rsidR="00591133" w:rsidRPr="00255447" w:rsidRDefault="00381DF4" w:rsidP="003D1AE8">
      <w:pPr>
        <w:pStyle w:val="Heading4"/>
      </w:pPr>
      <w:bookmarkStart w:id="509" w:name="_Toc5814894"/>
      <w:r w:rsidRPr="00255447">
        <w:t>5.10</w:t>
      </w:r>
      <w:r w:rsidR="00591133" w:rsidRPr="00255447">
        <w:t>.2.3</w:t>
      </w:r>
      <w:r w:rsidR="00591133" w:rsidRPr="00255447">
        <w:tab/>
        <w:t xml:space="preserve">Actions related to transmission of </w:t>
      </w:r>
      <w:r w:rsidR="00591133" w:rsidRPr="00255447">
        <w:rPr>
          <w:i/>
        </w:rPr>
        <w:t>SidelinkUEInformation</w:t>
      </w:r>
      <w:r w:rsidR="00591133" w:rsidRPr="00255447">
        <w:t xml:space="preserve"> message</w:t>
      </w:r>
      <w:bookmarkEnd w:id="509"/>
    </w:p>
    <w:p w:rsidR="00591133" w:rsidRPr="00255447" w:rsidRDefault="00591133" w:rsidP="003D1AE8">
      <w:r w:rsidRPr="00255447">
        <w:t>The UE shall</w:t>
      </w:r>
      <w:r w:rsidRPr="00255447">
        <w:rPr>
          <w:color w:val="000000"/>
        </w:rPr>
        <w:t xml:space="preserve"> set the contents of the </w:t>
      </w:r>
      <w:r w:rsidRPr="00255447">
        <w:rPr>
          <w:i/>
        </w:rPr>
        <w:t>Sidelink</w:t>
      </w:r>
      <w:r w:rsidRPr="00255447">
        <w:rPr>
          <w:i/>
          <w:color w:val="000000"/>
        </w:rPr>
        <w:t>UEInformation</w:t>
      </w:r>
      <w:r w:rsidRPr="00255447">
        <w:rPr>
          <w:color w:val="000000"/>
        </w:rPr>
        <w:t xml:space="preserve"> message</w:t>
      </w:r>
      <w:r w:rsidRPr="00255447">
        <w:t xml:space="preserve"> </w:t>
      </w:r>
      <w:r w:rsidRPr="00255447">
        <w:rPr>
          <w:color w:val="000000"/>
        </w:rPr>
        <w:t>as follows</w:t>
      </w:r>
      <w:r w:rsidRPr="00255447">
        <w:t>:</w:t>
      </w:r>
    </w:p>
    <w:p w:rsidR="00591133" w:rsidRPr="00255447" w:rsidRDefault="00591133" w:rsidP="003D1AE8">
      <w:pPr>
        <w:pStyle w:val="B1"/>
      </w:pPr>
      <w:r w:rsidRPr="00255447">
        <w:t>1&gt;</w:t>
      </w:r>
      <w:r w:rsidRPr="00255447">
        <w:tab/>
        <w:t xml:space="preserve">if </w:t>
      </w:r>
      <w:r w:rsidRPr="00255447">
        <w:rPr>
          <w:i/>
        </w:rPr>
        <w:t>SystemInformationBlockType18</w:t>
      </w:r>
      <w:r w:rsidRPr="00255447">
        <w:t xml:space="preserve"> is broadcast by the PCell:</w:t>
      </w:r>
    </w:p>
    <w:p w:rsidR="00591133" w:rsidRPr="00255447" w:rsidRDefault="00591133" w:rsidP="003D1AE8">
      <w:pPr>
        <w:pStyle w:val="B2"/>
      </w:pPr>
      <w:r w:rsidRPr="00255447">
        <w:t>2&gt; if configured by upper layers to receive sidelink communication:</w:t>
      </w:r>
    </w:p>
    <w:p w:rsidR="00591133" w:rsidRPr="00255447" w:rsidRDefault="00591133" w:rsidP="003D1AE8">
      <w:pPr>
        <w:pStyle w:val="B3"/>
      </w:pPr>
      <w:r w:rsidRPr="00255447">
        <w:t>3&gt;</w:t>
      </w:r>
      <w:r w:rsidRPr="00255447">
        <w:tab/>
        <w:t xml:space="preserve">include </w:t>
      </w:r>
      <w:r w:rsidRPr="00255447">
        <w:rPr>
          <w:i/>
        </w:rPr>
        <w:t>commRxInterestedFreq</w:t>
      </w:r>
      <w:r w:rsidRPr="00255447">
        <w:t xml:space="preserve"> and set it to the sidelink communication frequency;</w:t>
      </w:r>
    </w:p>
    <w:p w:rsidR="00591133" w:rsidRPr="00255447" w:rsidRDefault="00591133" w:rsidP="003D1AE8">
      <w:pPr>
        <w:pStyle w:val="B2"/>
      </w:pPr>
      <w:r w:rsidRPr="00255447">
        <w:t>2&gt;</w:t>
      </w:r>
      <w:r w:rsidRPr="00255447">
        <w:tab/>
        <w:t>if configured by upper layers to transmit sidelink communication:</w:t>
      </w:r>
    </w:p>
    <w:p w:rsidR="00591133" w:rsidRPr="00255447" w:rsidRDefault="00591133" w:rsidP="003D1AE8">
      <w:pPr>
        <w:pStyle w:val="B3"/>
      </w:pPr>
      <w:r w:rsidRPr="00255447">
        <w:t>3&gt;</w:t>
      </w:r>
      <w:r w:rsidRPr="00255447">
        <w:tab/>
        <w:t xml:space="preserve">include </w:t>
      </w:r>
      <w:r w:rsidRPr="00255447">
        <w:rPr>
          <w:i/>
        </w:rPr>
        <w:t xml:space="preserve">commTxResourceReq </w:t>
      </w:r>
      <w:r w:rsidRPr="00255447">
        <w:t>and set its fields as follows:</w:t>
      </w:r>
    </w:p>
    <w:p w:rsidR="00591133" w:rsidRPr="00255447" w:rsidRDefault="00591133" w:rsidP="003D1AE8">
      <w:pPr>
        <w:pStyle w:val="B4"/>
      </w:pPr>
      <w:r w:rsidRPr="00255447">
        <w:t>4&gt;</w:t>
      </w:r>
      <w:r w:rsidRPr="00255447">
        <w:tab/>
        <w:t xml:space="preserve">set </w:t>
      </w:r>
      <w:r w:rsidRPr="00255447">
        <w:rPr>
          <w:i/>
        </w:rPr>
        <w:t>carrierFreq</w:t>
      </w:r>
      <w:r w:rsidRPr="00255447">
        <w:t xml:space="preserve"> to indicate the sidelink communication frequency i.e. the same value as indicated in </w:t>
      </w:r>
      <w:r w:rsidRPr="00255447">
        <w:rPr>
          <w:i/>
        </w:rPr>
        <w:t>commRxInterestedFreq</w:t>
      </w:r>
      <w:r w:rsidRPr="00255447">
        <w:t xml:space="preserve"> if included;</w:t>
      </w:r>
    </w:p>
    <w:p w:rsidR="00591133" w:rsidRPr="00255447" w:rsidRDefault="00591133" w:rsidP="003D1AE8">
      <w:pPr>
        <w:pStyle w:val="B4"/>
      </w:pPr>
      <w:r w:rsidRPr="00255447">
        <w:t>4&gt;</w:t>
      </w:r>
      <w:r w:rsidRPr="00255447">
        <w:tab/>
        <w:t xml:space="preserve">set </w:t>
      </w:r>
      <w:r w:rsidRPr="00255447">
        <w:rPr>
          <w:i/>
        </w:rPr>
        <w:t>destinationInfoList</w:t>
      </w:r>
      <w:r w:rsidRPr="00255447">
        <w:t xml:space="preserve"> to include the sidelink communication transmission destination(s) for which it requests E-UTRAN to assign dedicated resources;</w:t>
      </w:r>
    </w:p>
    <w:p w:rsidR="00591133" w:rsidRPr="00255447" w:rsidRDefault="00591133" w:rsidP="003D1AE8">
      <w:pPr>
        <w:pStyle w:val="B1"/>
      </w:pPr>
      <w:r w:rsidRPr="00255447">
        <w:t>1&gt;</w:t>
      </w:r>
      <w:r w:rsidRPr="00255447">
        <w:tab/>
        <w:t xml:space="preserve">if </w:t>
      </w:r>
      <w:r w:rsidRPr="00255447">
        <w:rPr>
          <w:i/>
        </w:rPr>
        <w:t>SystemInformationBlockType19</w:t>
      </w:r>
      <w:r w:rsidRPr="00255447">
        <w:t xml:space="preserve"> is broadcast by the PCell:</w:t>
      </w:r>
    </w:p>
    <w:p w:rsidR="00591133" w:rsidRPr="00255447" w:rsidRDefault="00591133" w:rsidP="003D1AE8">
      <w:pPr>
        <w:pStyle w:val="B2"/>
      </w:pPr>
      <w:r w:rsidRPr="00255447">
        <w:lastRenderedPageBreak/>
        <w:t>2&gt; if configured by upper layers to receive sidelink discovery announcements on a serving frequency or one or more frequencies included in</w:t>
      </w:r>
      <w:r w:rsidRPr="00255447">
        <w:rPr>
          <w:i/>
        </w:rPr>
        <w:t xml:space="preserve"> discInterFreqList</w:t>
      </w:r>
      <w:r w:rsidRPr="00255447">
        <w:t>, if included in</w:t>
      </w:r>
      <w:r w:rsidRPr="00255447">
        <w:rPr>
          <w:i/>
        </w:rPr>
        <w:t xml:space="preserve"> SystemInformationBlockType19</w:t>
      </w:r>
      <w:r w:rsidRPr="00255447">
        <w:t>:</w:t>
      </w:r>
    </w:p>
    <w:p w:rsidR="00591133" w:rsidRPr="00255447" w:rsidRDefault="00591133" w:rsidP="003D1AE8">
      <w:pPr>
        <w:pStyle w:val="B3"/>
      </w:pPr>
      <w:r w:rsidRPr="00255447">
        <w:t>3&gt;</w:t>
      </w:r>
      <w:r w:rsidRPr="00255447">
        <w:tab/>
        <w:t xml:space="preserve">include </w:t>
      </w:r>
      <w:r w:rsidRPr="00255447">
        <w:rPr>
          <w:i/>
        </w:rPr>
        <w:t>discRxInterest</w:t>
      </w:r>
      <w:r w:rsidRPr="00255447">
        <w:t>;</w:t>
      </w:r>
    </w:p>
    <w:p w:rsidR="00591133" w:rsidRPr="00255447" w:rsidRDefault="00591133" w:rsidP="003D1AE8">
      <w:pPr>
        <w:pStyle w:val="B2"/>
      </w:pPr>
      <w:r w:rsidRPr="00255447">
        <w:t>2&gt;</w:t>
      </w:r>
      <w:r w:rsidRPr="00255447">
        <w:tab/>
        <w:t>if the UE is configured by upper layers to transmit sidelink discovery announcements:</w:t>
      </w:r>
    </w:p>
    <w:p w:rsidR="00591133" w:rsidRPr="00255447" w:rsidRDefault="00591133" w:rsidP="003D1AE8">
      <w:pPr>
        <w:pStyle w:val="B3"/>
      </w:pPr>
      <w:r w:rsidRPr="00255447">
        <w:t>3&gt;</w:t>
      </w:r>
      <w:r w:rsidRPr="00255447">
        <w:tab/>
        <w:t xml:space="preserve">include </w:t>
      </w:r>
      <w:r w:rsidRPr="00255447">
        <w:rPr>
          <w:i/>
        </w:rPr>
        <w:t xml:space="preserve">discTxResourceReq </w:t>
      </w:r>
      <w:r w:rsidRPr="00255447">
        <w:t xml:space="preserve">and set it to indicate the number of </w:t>
      </w:r>
      <w:r w:rsidR="005C0BF6" w:rsidRPr="00255447">
        <w:t xml:space="preserve">discovery messages </w:t>
      </w:r>
      <w:r w:rsidRPr="00255447">
        <w:t>for sidelink discovery announcement</w:t>
      </w:r>
      <w:r w:rsidR="005C0BF6" w:rsidRPr="00255447">
        <w:t>(s)</w:t>
      </w:r>
      <w:r w:rsidRPr="00255447">
        <w:t xml:space="preserve"> for which it requests E-UTRAN to assign dedicated resources;</w:t>
      </w:r>
    </w:p>
    <w:p w:rsidR="00591133" w:rsidRPr="00255447" w:rsidRDefault="00591133" w:rsidP="003D1AE8">
      <w:r w:rsidRPr="00255447">
        <w:t xml:space="preserve">The UE shall submit the </w:t>
      </w:r>
      <w:r w:rsidRPr="00255447">
        <w:rPr>
          <w:i/>
        </w:rPr>
        <w:t>SidelinkUEInformation</w:t>
      </w:r>
      <w:r w:rsidRPr="00255447">
        <w:t xml:space="preserve"> message to lower layers for transmission.</w:t>
      </w:r>
    </w:p>
    <w:p w:rsidR="00591133" w:rsidRPr="00255447" w:rsidRDefault="00381DF4" w:rsidP="003D1AE8">
      <w:pPr>
        <w:pStyle w:val="Heading3"/>
      </w:pPr>
      <w:bookmarkStart w:id="510" w:name="_Toc5814895"/>
      <w:r w:rsidRPr="00255447">
        <w:t>5.10</w:t>
      </w:r>
      <w:r w:rsidR="00591133" w:rsidRPr="00255447">
        <w:t>.3</w:t>
      </w:r>
      <w:r w:rsidR="00591133" w:rsidRPr="00255447">
        <w:tab/>
      </w:r>
      <w:r w:rsidR="00CE6E74" w:rsidRPr="00255447">
        <w:t xml:space="preserve">Sidelink </w:t>
      </w:r>
      <w:r w:rsidR="00591133" w:rsidRPr="00255447">
        <w:t>communication monitoring</w:t>
      </w:r>
      <w:bookmarkEnd w:id="510"/>
    </w:p>
    <w:p w:rsidR="00591133" w:rsidRPr="00255447" w:rsidRDefault="00591133" w:rsidP="003D1AE8">
      <w:r w:rsidRPr="00255447">
        <w:t>A UE capable of sidelink communication that is configured by upper layers to receive sidelink communication shall:</w:t>
      </w:r>
    </w:p>
    <w:p w:rsidR="00591133" w:rsidRPr="00255447" w:rsidRDefault="00591133" w:rsidP="003D1AE8">
      <w:pPr>
        <w:pStyle w:val="B1"/>
      </w:pPr>
      <w:r w:rsidRPr="00255447">
        <w:t xml:space="preserve">1&gt; if the conditions for sidelink </w:t>
      </w:r>
      <w:r w:rsidR="00381DF4" w:rsidRPr="00255447">
        <w:t>operation as defined in 5.10</w:t>
      </w:r>
      <w:r w:rsidRPr="00255447">
        <w:t>.1a are met:</w:t>
      </w:r>
    </w:p>
    <w:p w:rsidR="00591133" w:rsidRPr="00255447" w:rsidRDefault="00591133" w:rsidP="003D1AE8">
      <w:pPr>
        <w:pStyle w:val="B2"/>
      </w:pPr>
      <w:r w:rsidRPr="00255447">
        <w:t>2&gt; if in coverage on the frequency used for sidelink communication, as defined in TS 36.304 [4, 11.4]:</w:t>
      </w:r>
    </w:p>
    <w:p w:rsidR="00591133" w:rsidRPr="00255447" w:rsidRDefault="00591133" w:rsidP="003D1AE8">
      <w:pPr>
        <w:pStyle w:val="B3"/>
      </w:pPr>
      <w:r w:rsidRPr="00255447">
        <w:t>3&gt;</w:t>
      </w:r>
      <w:r w:rsidRPr="00255447">
        <w:tab/>
        <w:t xml:space="preserve">if the cell chosen for sidelink communication reception broadcasts </w:t>
      </w:r>
      <w:r w:rsidRPr="00255447">
        <w:rPr>
          <w:i/>
        </w:rPr>
        <w:t xml:space="preserve">SystemInformationBlockType18 </w:t>
      </w:r>
      <w:r w:rsidRPr="00255447">
        <w:t xml:space="preserve">including </w:t>
      </w:r>
      <w:r w:rsidRPr="00255447">
        <w:rPr>
          <w:i/>
        </w:rPr>
        <w:t>commRxPool</w:t>
      </w:r>
      <w:r w:rsidRPr="00255447">
        <w:t>:</w:t>
      </w:r>
    </w:p>
    <w:p w:rsidR="00591133" w:rsidRPr="00255447" w:rsidRDefault="00591133" w:rsidP="003D1AE8">
      <w:pPr>
        <w:pStyle w:val="B4"/>
      </w:pPr>
      <w:r w:rsidRPr="00255447">
        <w:t>4&gt;</w:t>
      </w:r>
      <w:r w:rsidRPr="00255447">
        <w:tab/>
        <w:t xml:space="preserve">configure lower layers to monitor sidelink control information and the corresponding data using the pool of resources indicated by </w:t>
      </w:r>
      <w:r w:rsidRPr="00255447">
        <w:rPr>
          <w:i/>
        </w:rPr>
        <w:t>commRxPool</w:t>
      </w:r>
      <w:r w:rsidRPr="00255447">
        <w:t>;</w:t>
      </w:r>
    </w:p>
    <w:p w:rsidR="00591133" w:rsidRPr="00255447" w:rsidRDefault="00591133" w:rsidP="003D1AE8">
      <w:pPr>
        <w:pStyle w:val="NO"/>
      </w:pPr>
      <w:r w:rsidRPr="00255447">
        <w:t>NOTE 1:</w:t>
      </w:r>
      <w:r w:rsidRPr="00255447">
        <w:tab/>
        <w:t xml:space="preserve">If </w:t>
      </w:r>
      <w:r w:rsidRPr="00255447">
        <w:rPr>
          <w:i/>
        </w:rPr>
        <w:t>commRxPool</w:t>
      </w:r>
      <w:r w:rsidRPr="00255447">
        <w:t xml:space="preserve"> includes one or more entries including </w:t>
      </w:r>
      <w:r w:rsidRPr="00255447">
        <w:rPr>
          <w:i/>
        </w:rPr>
        <w:t>rxParametersNCell</w:t>
      </w:r>
      <w:r w:rsidRPr="00255447">
        <w:t>, the UE may only monitor such entries if the associated PSS/SSS or SLSSIDs is detected. When monitoring such pool(s), the UE applies the timing of the concerned PSS/SSS or SLSS.</w:t>
      </w:r>
    </w:p>
    <w:p w:rsidR="00591133" w:rsidRPr="00255447" w:rsidRDefault="00591133" w:rsidP="003D1AE8">
      <w:pPr>
        <w:pStyle w:val="B2"/>
      </w:pPr>
      <w:r w:rsidRPr="00255447">
        <w:t>2&gt;</w:t>
      </w:r>
      <w:r w:rsidRPr="00255447">
        <w:tab/>
        <w:t>else (i.e. out of coverage on the sidelink carrier):</w:t>
      </w:r>
    </w:p>
    <w:p w:rsidR="00591133" w:rsidRPr="00255447" w:rsidRDefault="00591133" w:rsidP="003D1AE8">
      <w:pPr>
        <w:pStyle w:val="B3"/>
        <w:tabs>
          <w:tab w:val="left" w:pos="5245"/>
        </w:tabs>
      </w:pPr>
      <w:r w:rsidRPr="00255447">
        <w:t>3&gt;</w:t>
      </w:r>
      <w:r w:rsidRPr="00255447">
        <w:tab/>
        <w:t xml:space="preserve">configure lower layers to monitor sidelink control information and the corresponding data using the pool of resources that were preconfigured (i.e. </w:t>
      </w:r>
      <w:r w:rsidRPr="00255447">
        <w:rPr>
          <w:i/>
        </w:rPr>
        <w:t>preconfigComm</w:t>
      </w:r>
      <w:r w:rsidRPr="00255447">
        <w:t xml:space="preserve"> in </w:t>
      </w:r>
      <w:r w:rsidRPr="00255447">
        <w:rPr>
          <w:i/>
        </w:rPr>
        <w:t>SL-Preconfiguration</w:t>
      </w:r>
      <w:r w:rsidRPr="00255447">
        <w:t xml:space="preserve"> defined in 9.</w:t>
      </w:r>
      <w:r w:rsidR="00381DF4" w:rsidRPr="00255447">
        <w:t>3</w:t>
      </w:r>
      <w:r w:rsidRPr="00255447">
        <w:t>);</w:t>
      </w:r>
    </w:p>
    <w:p w:rsidR="00591133" w:rsidRPr="00255447" w:rsidRDefault="00591133" w:rsidP="003D1AE8">
      <w:pPr>
        <w:pStyle w:val="NO"/>
      </w:pPr>
      <w:r w:rsidRPr="00255447">
        <w:t>NOTE 2:</w:t>
      </w:r>
      <w:r w:rsidRPr="00255447">
        <w:tab/>
        <w:t>The UE may monitor in accordance with the timing of the selected SyncRef UE, or if the UE does not have a selected SyncRef UE, based on the UE</w:t>
      </w:r>
      <w:r w:rsidR="00026FD5" w:rsidRPr="00255447">
        <w:t>'</w:t>
      </w:r>
      <w:r w:rsidRPr="00255447">
        <w:t>s own timing.</w:t>
      </w:r>
    </w:p>
    <w:p w:rsidR="00591133" w:rsidRPr="00255447" w:rsidRDefault="00381DF4" w:rsidP="003D1AE8">
      <w:pPr>
        <w:pStyle w:val="Heading3"/>
      </w:pPr>
      <w:r w:rsidRPr="00255447">
        <w:br w:type="page"/>
      </w:r>
      <w:bookmarkStart w:id="511" w:name="_Toc5814896"/>
      <w:r w:rsidRPr="00255447">
        <w:lastRenderedPageBreak/>
        <w:t>5.10</w:t>
      </w:r>
      <w:r w:rsidR="00591133" w:rsidRPr="00255447">
        <w:t>.4</w:t>
      </w:r>
      <w:r w:rsidR="00591133" w:rsidRPr="00255447">
        <w:tab/>
      </w:r>
      <w:r w:rsidR="00CE6E74" w:rsidRPr="00255447">
        <w:t xml:space="preserve">Sidelink </w:t>
      </w:r>
      <w:r w:rsidR="00591133" w:rsidRPr="00255447">
        <w:t>communication transmission</w:t>
      </w:r>
      <w:bookmarkEnd w:id="511"/>
    </w:p>
    <w:p w:rsidR="00591133" w:rsidRPr="00255447" w:rsidRDefault="00591133" w:rsidP="003D1AE8">
      <w:r w:rsidRPr="00255447">
        <w:t>A UE capable of sidelink communication that is configured by upper layers to transmit sidelink communication and has related data to be transmitted shall:</w:t>
      </w:r>
    </w:p>
    <w:p w:rsidR="00591133" w:rsidRPr="00255447" w:rsidRDefault="00591133" w:rsidP="003D1AE8">
      <w:pPr>
        <w:pStyle w:val="B1"/>
      </w:pPr>
      <w:r w:rsidRPr="00255447">
        <w:t>1&gt; if the conditions for sidelink operation as defined in 5.</w:t>
      </w:r>
      <w:r w:rsidR="00381DF4" w:rsidRPr="00255447">
        <w:t>10</w:t>
      </w:r>
      <w:r w:rsidRPr="00255447">
        <w:t>.1a are met:</w:t>
      </w:r>
    </w:p>
    <w:p w:rsidR="00591133" w:rsidRPr="00255447" w:rsidRDefault="00591133" w:rsidP="003D1AE8">
      <w:pPr>
        <w:pStyle w:val="B2"/>
      </w:pPr>
      <w:r w:rsidRPr="00255447">
        <w:t>2&gt; if in coverage on the frequency used for sidelink communication, as defined in TS 36.304 [4, 11.4]:</w:t>
      </w:r>
    </w:p>
    <w:p w:rsidR="00591133" w:rsidRPr="00255447" w:rsidRDefault="00591133" w:rsidP="003D1AE8">
      <w:pPr>
        <w:pStyle w:val="B3"/>
      </w:pPr>
      <w:r w:rsidRPr="00255447">
        <w:t>3&gt; if the UE is in RRC_CONNECTED and uses the PCell for sidelink communication:</w:t>
      </w:r>
    </w:p>
    <w:p w:rsidR="00591133" w:rsidRPr="00255447" w:rsidRDefault="00591133" w:rsidP="003D1AE8">
      <w:pPr>
        <w:pStyle w:val="B4"/>
      </w:pPr>
      <w:r w:rsidRPr="00255447">
        <w:t xml:space="preserve">4&gt; if the UE is configured, by the current PCell/ the PCell in which physical layer problems or radio link failure was detected, with </w:t>
      </w:r>
      <w:r w:rsidRPr="00255447">
        <w:rPr>
          <w:i/>
        </w:rPr>
        <w:t>commTxResources</w:t>
      </w:r>
      <w:r w:rsidRPr="00255447">
        <w:t xml:space="preserve"> set to </w:t>
      </w:r>
      <w:r w:rsidRPr="00255447">
        <w:rPr>
          <w:i/>
        </w:rPr>
        <w:t>scheduled</w:t>
      </w:r>
      <w:r w:rsidRPr="00255447">
        <w:t>:</w:t>
      </w:r>
    </w:p>
    <w:p w:rsidR="00591133" w:rsidRPr="00255447" w:rsidRDefault="00591133" w:rsidP="003D1AE8">
      <w:pPr>
        <w:pStyle w:val="B5"/>
      </w:pPr>
      <w:r w:rsidRPr="00255447">
        <w:t xml:space="preserve">5&gt; if T310 or T311 is running; and if the PCell at which the UE detected physical layer problems or radio link failure broadcasts </w:t>
      </w:r>
      <w:r w:rsidRPr="00255447">
        <w:rPr>
          <w:i/>
        </w:rPr>
        <w:t>SystemInformationBlockType18</w:t>
      </w:r>
      <w:r w:rsidRPr="00255447">
        <w:t xml:space="preserve"> including </w:t>
      </w:r>
      <w:r w:rsidRPr="00255447">
        <w:rPr>
          <w:i/>
        </w:rPr>
        <w:t>commTxPoolExceptional</w:t>
      </w:r>
      <w:r w:rsidRPr="00255447">
        <w:t>; or</w:t>
      </w:r>
    </w:p>
    <w:p w:rsidR="00591133" w:rsidRPr="00255447" w:rsidRDefault="00591133" w:rsidP="003D1AE8">
      <w:pPr>
        <w:pStyle w:val="B5"/>
      </w:pPr>
      <w:r w:rsidRPr="00255447">
        <w:t xml:space="preserve">5&gt; if T301 is running and the cell on which the UE initiated connection re-establishment broadcasts </w:t>
      </w:r>
      <w:r w:rsidRPr="00255447">
        <w:rPr>
          <w:i/>
        </w:rPr>
        <w:t>SystemInformationBlockType18</w:t>
      </w:r>
      <w:r w:rsidRPr="00255447">
        <w:t xml:space="preserve"> including </w:t>
      </w:r>
      <w:r w:rsidRPr="00255447">
        <w:rPr>
          <w:i/>
        </w:rPr>
        <w:t>commTxPoolExceptional</w:t>
      </w:r>
      <w:r w:rsidRPr="00255447">
        <w:t>:</w:t>
      </w:r>
    </w:p>
    <w:p w:rsidR="00591133" w:rsidRPr="00255447" w:rsidRDefault="00591133" w:rsidP="003D1AE8">
      <w:pPr>
        <w:pStyle w:val="B6"/>
      </w:pPr>
      <w:r w:rsidRPr="00255447">
        <w:t>6&gt;</w:t>
      </w:r>
      <w:r w:rsidRPr="00255447">
        <w:tab/>
        <w:t xml:space="preserve">configure lower layers to transmit the sidelink control information and the corresponding data using the pool of resources indicated by the first entry in </w:t>
      </w:r>
      <w:r w:rsidRPr="00255447">
        <w:rPr>
          <w:i/>
        </w:rPr>
        <w:t>commTxPoolExceptional</w:t>
      </w:r>
      <w:r w:rsidRPr="00255447">
        <w:t>;</w:t>
      </w:r>
    </w:p>
    <w:p w:rsidR="00591133" w:rsidRPr="00255447" w:rsidRDefault="00591133" w:rsidP="003D1AE8">
      <w:pPr>
        <w:pStyle w:val="B5"/>
      </w:pPr>
      <w:r w:rsidRPr="00255447">
        <w:t>5&gt;</w:t>
      </w:r>
      <w:r w:rsidRPr="00255447">
        <w:tab/>
        <w:t>else:</w:t>
      </w:r>
    </w:p>
    <w:p w:rsidR="00591133" w:rsidRPr="00255447" w:rsidRDefault="00591133" w:rsidP="003D1AE8">
      <w:pPr>
        <w:pStyle w:val="B6"/>
      </w:pPr>
      <w:r w:rsidRPr="00255447">
        <w:t>6&gt;</w:t>
      </w:r>
      <w:r w:rsidRPr="00255447">
        <w:tab/>
        <w:t xml:space="preserve">configure lower layers to request E-UTRAN to assign transmission resources for </w:t>
      </w:r>
      <w:r w:rsidR="00CE6E74" w:rsidRPr="00255447">
        <w:rPr>
          <w:lang w:eastAsia="ko-KR"/>
        </w:rPr>
        <w:t>sidelink</w:t>
      </w:r>
      <w:r w:rsidR="00CE6E74" w:rsidRPr="00255447">
        <w:t xml:space="preserve"> </w:t>
      </w:r>
      <w:r w:rsidRPr="00255447">
        <w:t>communication;</w:t>
      </w:r>
    </w:p>
    <w:p w:rsidR="00591133" w:rsidRPr="00255447" w:rsidRDefault="00591133" w:rsidP="003D1AE8">
      <w:pPr>
        <w:pStyle w:val="B4"/>
      </w:pPr>
      <w:r w:rsidRPr="00255447">
        <w:t>4&gt;</w:t>
      </w:r>
      <w:r w:rsidRPr="00255447">
        <w:tab/>
        <w:t>else if the UE is</w:t>
      </w:r>
      <w:r w:rsidRPr="00255447">
        <w:rPr>
          <w:color w:val="FF0000"/>
        </w:rPr>
        <w:t xml:space="preserve"> </w:t>
      </w:r>
      <w:r w:rsidRPr="00255447">
        <w:t>configured with</w:t>
      </w:r>
      <w:r w:rsidRPr="00255447">
        <w:rPr>
          <w:i/>
        </w:rPr>
        <w:t xml:space="preserve"> commTxPoolNormalDedicated</w:t>
      </w:r>
      <w:r w:rsidRPr="00255447">
        <w:t>:</w:t>
      </w:r>
    </w:p>
    <w:p w:rsidR="00591133" w:rsidRPr="00255447" w:rsidRDefault="00591133" w:rsidP="003D1AE8">
      <w:pPr>
        <w:pStyle w:val="B5"/>
      </w:pPr>
      <w:r w:rsidRPr="00255447">
        <w:t>5&gt;</w:t>
      </w:r>
      <w:r w:rsidRPr="00255447">
        <w:tab/>
        <w:t xml:space="preserve">configure lower layers to transmit the sidelink control information and the corresponding data using the pool of resources indicated by the first entry in </w:t>
      </w:r>
      <w:r w:rsidRPr="00255447">
        <w:rPr>
          <w:i/>
        </w:rPr>
        <w:t>commTxPoolNormalDedicated</w:t>
      </w:r>
      <w:r w:rsidRPr="00255447">
        <w:t>;</w:t>
      </w:r>
    </w:p>
    <w:p w:rsidR="00591133" w:rsidRPr="00255447" w:rsidRDefault="00591133" w:rsidP="003D1AE8">
      <w:pPr>
        <w:pStyle w:val="B3"/>
      </w:pPr>
      <w:r w:rsidRPr="00255447">
        <w:t>3&gt; else (i.e. sidelink communication in RRC_IDLE or on cell other than PCell in RRC_CONNECTED):</w:t>
      </w:r>
    </w:p>
    <w:p w:rsidR="00591133" w:rsidRPr="00255447" w:rsidRDefault="00591133" w:rsidP="003D1AE8">
      <w:pPr>
        <w:pStyle w:val="B4"/>
      </w:pPr>
      <w:r w:rsidRPr="00255447">
        <w:t>4&gt;</w:t>
      </w:r>
      <w:r w:rsidRPr="00255447">
        <w:tab/>
        <w:t xml:space="preserve">if the cell chosen for sidelink communication transmission broadcasts </w:t>
      </w:r>
      <w:r w:rsidRPr="00255447">
        <w:rPr>
          <w:i/>
        </w:rPr>
        <w:t>SystemInformationBlockType18</w:t>
      </w:r>
      <w:r w:rsidRPr="00255447">
        <w:t>:</w:t>
      </w:r>
    </w:p>
    <w:p w:rsidR="00591133" w:rsidRPr="00255447" w:rsidRDefault="00591133" w:rsidP="003D1AE8">
      <w:pPr>
        <w:pStyle w:val="B5"/>
      </w:pPr>
      <w:r w:rsidRPr="00255447">
        <w:t>5&gt;</w:t>
      </w:r>
      <w:r w:rsidRPr="00255447">
        <w:tab/>
        <w:t xml:space="preserve">if </w:t>
      </w:r>
      <w:r w:rsidRPr="00255447">
        <w:rPr>
          <w:i/>
        </w:rPr>
        <w:t>SystemInformationBlockType18</w:t>
      </w:r>
      <w:r w:rsidRPr="00255447">
        <w:t xml:space="preserve"> includes </w:t>
      </w:r>
      <w:r w:rsidRPr="00255447">
        <w:rPr>
          <w:i/>
        </w:rPr>
        <w:t>commTxPoolNormalCommon</w:t>
      </w:r>
      <w:r w:rsidRPr="00255447">
        <w:t>:</w:t>
      </w:r>
    </w:p>
    <w:p w:rsidR="00591133" w:rsidRPr="00255447" w:rsidRDefault="00591133" w:rsidP="003D1AE8">
      <w:pPr>
        <w:pStyle w:val="B6"/>
      </w:pPr>
      <w:r w:rsidRPr="00255447">
        <w:t>6&gt;</w:t>
      </w:r>
      <w:r w:rsidRPr="00255447">
        <w:tab/>
        <w:t xml:space="preserve">configure lower layers to transmit the sidelink control information and the corresponding data using the pool of resources indicated by the first entry in </w:t>
      </w:r>
      <w:r w:rsidRPr="00255447">
        <w:rPr>
          <w:i/>
        </w:rPr>
        <w:t>commTxPoolNormalCommon</w:t>
      </w:r>
      <w:r w:rsidRPr="00255447">
        <w:t>;</w:t>
      </w:r>
    </w:p>
    <w:p w:rsidR="00591133" w:rsidRPr="00255447" w:rsidRDefault="00591133" w:rsidP="003D1AE8">
      <w:pPr>
        <w:pStyle w:val="B5"/>
      </w:pPr>
      <w:r w:rsidRPr="00255447">
        <w:t>5&gt;</w:t>
      </w:r>
      <w:r w:rsidRPr="00255447">
        <w:tab/>
        <w:t>else:</w:t>
      </w:r>
    </w:p>
    <w:p w:rsidR="00591133" w:rsidRPr="00255447" w:rsidRDefault="00591133" w:rsidP="003D1AE8">
      <w:pPr>
        <w:pStyle w:val="B6"/>
      </w:pPr>
      <w:r w:rsidRPr="00255447">
        <w:t>6&gt;</w:t>
      </w:r>
      <w:r w:rsidRPr="00255447">
        <w:tab/>
        <w:t>if the last connection establishment was initiated to request sidelink communication transmission resources and resulted in T300 expiry; and</w:t>
      </w:r>
    </w:p>
    <w:p w:rsidR="00591133" w:rsidRPr="00255447" w:rsidRDefault="00591133" w:rsidP="003D1AE8">
      <w:pPr>
        <w:pStyle w:val="B6"/>
      </w:pPr>
      <w:r w:rsidRPr="00255447">
        <w:t xml:space="preserve">6&gt; if the cell on which the UE initiated connection establishment broadcasts </w:t>
      </w:r>
      <w:r w:rsidRPr="00255447">
        <w:rPr>
          <w:i/>
        </w:rPr>
        <w:t>SystemInformationBlockType18</w:t>
      </w:r>
      <w:r w:rsidRPr="00255447">
        <w:t xml:space="preserve"> including </w:t>
      </w:r>
      <w:r w:rsidRPr="00255447">
        <w:rPr>
          <w:i/>
        </w:rPr>
        <w:t>commTxPoolExceptional</w:t>
      </w:r>
      <w:r w:rsidRPr="00255447">
        <w:t>:</w:t>
      </w:r>
    </w:p>
    <w:p w:rsidR="00591133" w:rsidRPr="00255447" w:rsidRDefault="00591133" w:rsidP="003D1AE8">
      <w:pPr>
        <w:pStyle w:val="B7"/>
      </w:pPr>
      <w:r w:rsidRPr="00255447">
        <w:t>7&gt;</w:t>
      </w:r>
      <w:r w:rsidRPr="00255447">
        <w:tab/>
        <w:t xml:space="preserve">from the moment T300 expired, as specified in 5.3.3.6, until receiving an </w:t>
      </w:r>
      <w:r w:rsidRPr="00255447">
        <w:rPr>
          <w:i/>
        </w:rPr>
        <w:t>RRCConnectionReconfiguration</w:t>
      </w:r>
      <w:r w:rsidRPr="00255447">
        <w:t xml:space="preserve"> including </w:t>
      </w:r>
      <w:r w:rsidRPr="00255447">
        <w:rPr>
          <w:i/>
        </w:rPr>
        <w:t>sl-CommConfig</w:t>
      </w:r>
      <w:r w:rsidRPr="00255447">
        <w:t xml:space="preserve"> or until receiving an </w:t>
      </w:r>
      <w:r w:rsidRPr="00255447">
        <w:rPr>
          <w:i/>
        </w:rPr>
        <w:t>RRCConnectionRelease</w:t>
      </w:r>
      <w:r w:rsidRPr="00255447">
        <w:t xml:space="preserve"> or an </w:t>
      </w:r>
      <w:r w:rsidRPr="00255447">
        <w:rPr>
          <w:i/>
        </w:rPr>
        <w:t>RRCConnectionReject</w:t>
      </w:r>
      <w:r w:rsidRPr="00255447">
        <w:t>;</w:t>
      </w:r>
    </w:p>
    <w:p w:rsidR="00591133" w:rsidRPr="00255447" w:rsidRDefault="00591133" w:rsidP="003D1AE8">
      <w:pPr>
        <w:pStyle w:val="B7"/>
        <w:ind w:left="2552"/>
      </w:pPr>
      <w:r w:rsidRPr="00255447">
        <w:t>8&gt;</w:t>
      </w:r>
      <w:r w:rsidRPr="00255447">
        <w:tab/>
        <w:t xml:space="preserve">configure lower layers to transmit the sidelink control information and the corresponding data using the pool of resources indicated by the first entry in </w:t>
      </w:r>
      <w:r w:rsidRPr="00255447">
        <w:rPr>
          <w:i/>
        </w:rPr>
        <w:t>commTxPoolExceptional</w:t>
      </w:r>
      <w:r w:rsidRPr="00255447">
        <w:t>;</w:t>
      </w:r>
    </w:p>
    <w:p w:rsidR="00591133" w:rsidRPr="00255447" w:rsidRDefault="00591133" w:rsidP="003D1AE8">
      <w:pPr>
        <w:pStyle w:val="B2"/>
      </w:pPr>
      <w:r w:rsidRPr="00255447">
        <w:t>2&gt;</w:t>
      </w:r>
      <w:r w:rsidRPr="00255447">
        <w:tab/>
        <w:t>else (i.e. out of coverage on sidelink carrier):</w:t>
      </w:r>
    </w:p>
    <w:p w:rsidR="00591133" w:rsidRPr="00255447" w:rsidRDefault="00591133" w:rsidP="003D1AE8">
      <w:pPr>
        <w:pStyle w:val="B3"/>
      </w:pPr>
      <w:r w:rsidRPr="00255447">
        <w:t>3&gt;</w:t>
      </w:r>
      <w:r w:rsidRPr="00255447">
        <w:tab/>
        <w:t xml:space="preserve">configure lower layers to transmit the sidelink control information and the corresponding data using the pool of resources that were preconfigured i.e. indicated by the first entry in </w:t>
      </w:r>
      <w:r w:rsidRPr="00255447">
        <w:rPr>
          <w:i/>
        </w:rPr>
        <w:t>preconfigComm</w:t>
      </w:r>
      <w:r w:rsidRPr="00255447">
        <w:t xml:space="preserve"> in </w:t>
      </w:r>
      <w:r w:rsidRPr="00255447">
        <w:rPr>
          <w:i/>
        </w:rPr>
        <w:t>SL-Preconfiguration</w:t>
      </w:r>
      <w:r w:rsidRPr="00255447">
        <w:t xml:space="preserve"> defined in 9.</w:t>
      </w:r>
      <w:r w:rsidR="00381DF4" w:rsidRPr="00255447">
        <w:t>3</w:t>
      </w:r>
      <w:r w:rsidRPr="00255447">
        <w:t xml:space="preserve"> and in accordance with the timing of the selected SyncRef UE, or if the UE does not have a selected SyncRef UE, based on the UEs own timing;</w:t>
      </w:r>
    </w:p>
    <w:p w:rsidR="00591133" w:rsidRPr="00255447" w:rsidRDefault="00591133" w:rsidP="003D1AE8">
      <w:pPr>
        <w:pStyle w:val="Heading3"/>
      </w:pPr>
      <w:bookmarkStart w:id="512" w:name="_Toc5814897"/>
      <w:r w:rsidRPr="00255447">
        <w:lastRenderedPageBreak/>
        <w:t>5.</w:t>
      </w:r>
      <w:r w:rsidR="00381DF4" w:rsidRPr="00255447">
        <w:t>10</w:t>
      </w:r>
      <w:r w:rsidRPr="00255447">
        <w:t>.5</w:t>
      </w:r>
      <w:r w:rsidRPr="00255447">
        <w:tab/>
      </w:r>
      <w:r w:rsidR="00CE6E74" w:rsidRPr="00255447">
        <w:t xml:space="preserve">Sidelink </w:t>
      </w:r>
      <w:r w:rsidRPr="00255447">
        <w:t>discovery monitoring</w:t>
      </w:r>
      <w:bookmarkEnd w:id="512"/>
    </w:p>
    <w:p w:rsidR="00591133" w:rsidRPr="00255447" w:rsidRDefault="00591133" w:rsidP="003D1AE8">
      <w:r w:rsidRPr="00255447">
        <w:t>A UE capable of sidelink discovery that is configured by upper layers to monitor sidelink discovery announcements shall:</w:t>
      </w:r>
    </w:p>
    <w:p w:rsidR="00591133" w:rsidRPr="00255447" w:rsidRDefault="00591133" w:rsidP="003D1AE8">
      <w:pPr>
        <w:pStyle w:val="B1"/>
      </w:pPr>
      <w:r w:rsidRPr="00255447">
        <w:t xml:space="preserve">1&gt; for each frequency the UE is configured to monitor sidelink discovery announcements on, prioritising the frequencies included in </w:t>
      </w:r>
      <w:r w:rsidRPr="00255447">
        <w:rPr>
          <w:i/>
        </w:rPr>
        <w:t>discInterFreqList</w:t>
      </w:r>
      <w:r w:rsidRPr="00255447">
        <w:t xml:space="preserve">, if included in </w:t>
      </w:r>
      <w:r w:rsidRPr="00255447">
        <w:rPr>
          <w:i/>
        </w:rPr>
        <w:t>SystemInformationBlockType19</w:t>
      </w:r>
      <w:r w:rsidRPr="00255447">
        <w:t xml:space="preserve">: </w:t>
      </w:r>
    </w:p>
    <w:p w:rsidR="00591133" w:rsidRPr="00255447" w:rsidRDefault="00591133" w:rsidP="003D1AE8">
      <w:pPr>
        <w:pStyle w:val="B2"/>
      </w:pPr>
      <w:r w:rsidRPr="00255447">
        <w:t>2&gt;</w:t>
      </w:r>
      <w:r w:rsidRPr="00255447">
        <w:tab/>
        <w:t xml:space="preserve">configure lower layers to monitor sidelink discovery announcements using the pool of resources indicated by </w:t>
      </w:r>
      <w:r w:rsidRPr="00255447">
        <w:rPr>
          <w:i/>
        </w:rPr>
        <w:t>discRxPool</w:t>
      </w:r>
      <w:r w:rsidRPr="00255447">
        <w:t xml:space="preserve"> in </w:t>
      </w:r>
      <w:r w:rsidRPr="00255447">
        <w:rPr>
          <w:i/>
        </w:rPr>
        <w:t>SystemInformationBlockType19</w:t>
      </w:r>
      <w:r w:rsidRPr="00255447">
        <w:t xml:space="preserve"> without affecting normal operation i.e. receive during idle periods or by using a spare receiver;</w:t>
      </w:r>
    </w:p>
    <w:p w:rsidR="00591133" w:rsidRPr="00255447" w:rsidRDefault="00591133" w:rsidP="003D1AE8">
      <w:pPr>
        <w:pStyle w:val="NO"/>
      </w:pPr>
      <w:r w:rsidRPr="00255447">
        <w:t>NOTE 1:</w:t>
      </w:r>
      <w:r w:rsidRPr="00255447">
        <w:tab/>
        <w:t>The requirement not to affect normal UE operation also applies for the acquisition of sidelink discovery related system and synchronisation information from inter-frequency cells.</w:t>
      </w:r>
    </w:p>
    <w:p w:rsidR="00591133" w:rsidRPr="00255447" w:rsidRDefault="00591133" w:rsidP="003D1AE8">
      <w:pPr>
        <w:pStyle w:val="NO"/>
      </w:pPr>
      <w:r w:rsidRPr="00255447">
        <w:t>NOTE 2:</w:t>
      </w:r>
      <w:r w:rsidRPr="00255447">
        <w:tab/>
        <w:t>The UE is not required to monitor all pools simultaneously.</w:t>
      </w:r>
    </w:p>
    <w:p w:rsidR="00591133" w:rsidRPr="00255447" w:rsidRDefault="00591133" w:rsidP="003D1AE8">
      <w:pPr>
        <w:pStyle w:val="NO"/>
      </w:pPr>
      <w:r w:rsidRPr="00255447">
        <w:t>NOTE 3:</w:t>
      </w:r>
      <w:r w:rsidRPr="00255447">
        <w:tab/>
        <w:t>It is up to UE implementation to decide whether a cell is sufficiently good to be used to monitor sidelink discovery announcements.</w:t>
      </w:r>
    </w:p>
    <w:p w:rsidR="00591133" w:rsidRPr="00255447" w:rsidRDefault="00591133" w:rsidP="003D1AE8">
      <w:pPr>
        <w:pStyle w:val="NO"/>
      </w:pPr>
      <w:r w:rsidRPr="00255447">
        <w:t>NOTE 4:</w:t>
      </w:r>
      <w:r w:rsidRPr="00255447">
        <w:tab/>
        <w:t xml:space="preserve">If </w:t>
      </w:r>
      <w:r w:rsidRPr="00255447">
        <w:rPr>
          <w:i/>
        </w:rPr>
        <w:t>discRxPool</w:t>
      </w:r>
      <w:r w:rsidRPr="00255447">
        <w:t xml:space="preserve"> includes one or more entries including </w:t>
      </w:r>
      <w:r w:rsidRPr="00255447">
        <w:rPr>
          <w:i/>
        </w:rPr>
        <w:t>rxParameters</w:t>
      </w:r>
      <w:r w:rsidRPr="00255447">
        <w:t>, the UE may only monitor such entries if the associated SLSSIDs are detected. When monitoring such pool(s) the UE applies the timing of the corresponding SLSS.</w:t>
      </w:r>
    </w:p>
    <w:p w:rsidR="00591133" w:rsidRPr="00255447" w:rsidRDefault="00381DF4" w:rsidP="003D1AE8">
      <w:pPr>
        <w:pStyle w:val="Heading3"/>
      </w:pPr>
      <w:bookmarkStart w:id="513" w:name="_Toc5814898"/>
      <w:r w:rsidRPr="00255447">
        <w:t>5.10</w:t>
      </w:r>
      <w:r w:rsidR="00591133" w:rsidRPr="00255447">
        <w:t>.6</w:t>
      </w:r>
      <w:r w:rsidR="00591133" w:rsidRPr="00255447">
        <w:tab/>
      </w:r>
      <w:r w:rsidR="00CE6E74" w:rsidRPr="00255447">
        <w:t xml:space="preserve">Sidelink </w:t>
      </w:r>
      <w:r w:rsidR="00591133" w:rsidRPr="00255447">
        <w:t>discovery announcement</w:t>
      </w:r>
      <w:bookmarkEnd w:id="513"/>
    </w:p>
    <w:p w:rsidR="00591133" w:rsidRPr="00255447" w:rsidRDefault="00591133" w:rsidP="003D1AE8">
      <w:r w:rsidRPr="00255447">
        <w:t>A UE capable of sidelink discovery that is configured by upper layers to transmit sidelink discovery announcements shall:</w:t>
      </w:r>
    </w:p>
    <w:p w:rsidR="00591133" w:rsidRPr="00255447" w:rsidRDefault="00591133" w:rsidP="003D1AE8">
      <w:pPr>
        <w:pStyle w:val="NO"/>
      </w:pPr>
      <w:r w:rsidRPr="00255447">
        <w:t>NOTE 1:</w:t>
      </w:r>
      <w:r w:rsidRPr="00255447">
        <w:tab/>
        <w:t>In case the configured resources are insufficient it is up to UE implementation to decide which sidelink discovery announcements to transmit.</w:t>
      </w:r>
    </w:p>
    <w:p w:rsidR="00591133" w:rsidRPr="00255447" w:rsidRDefault="00591133" w:rsidP="003D1AE8">
      <w:pPr>
        <w:pStyle w:val="B1"/>
      </w:pPr>
      <w:r w:rsidRPr="00255447">
        <w:t>1&gt; if the UE</w:t>
      </w:r>
      <w:r w:rsidR="00026FD5" w:rsidRPr="00255447">
        <w:t>'</w:t>
      </w:r>
      <w:r w:rsidRPr="00255447">
        <w:t>s serving cell (RRC_IDLE) or PCell (RRC_CONNECTED) is suitable as defined in TS 36.304 [4]:</w:t>
      </w:r>
    </w:p>
    <w:p w:rsidR="00591133" w:rsidRPr="00255447" w:rsidRDefault="00591133" w:rsidP="003D1AE8">
      <w:pPr>
        <w:pStyle w:val="B2"/>
      </w:pPr>
      <w:r w:rsidRPr="00255447">
        <w:t>2&gt; if the UE is in RRC_CONNECTED (i.e. PCell is used for sidelink discovery announcement):</w:t>
      </w:r>
    </w:p>
    <w:p w:rsidR="00591133" w:rsidRPr="00255447" w:rsidRDefault="00591133" w:rsidP="003D1AE8">
      <w:pPr>
        <w:pStyle w:val="B3"/>
      </w:pPr>
      <w:r w:rsidRPr="00255447">
        <w:t>3&gt;</w:t>
      </w:r>
      <w:r w:rsidRPr="00255447">
        <w:tab/>
        <w:t xml:space="preserve">if the UE is configured with </w:t>
      </w:r>
      <w:r w:rsidRPr="00255447">
        <w:rPr>
          <w:i/>
        </w:rPr>
        <w:t>discTxResources</w:t>
      </w:r>
      <w:r w:rsidRPr="00255447">
        <w:t xml:space="preserve"> set to </w:t>
      </w:r>
      <w:r w:rsidRPr="00255447">
        <w:rPr>
          <w:i/>
        </w:rPr>
        <w:t>scheduled</w:t>
      </w:r>
      <w:r w:rsidRPr="00255447">
        <w:t>:</w:t>
      </w:r>
    </w:p>
    <w:p w:rsidR="00591133" w:rsidRPr="00255447" w:rsidRDefault="00591133" w:rsidP="003D1AE8">
      <w:pPr>
        <w:pStyle w:val="B4"/>
      </w:pPr>
      <w:r w:rsidRPr="00255447">
        <w:t>4&gt;</w:t>
      </w:r>
      <w:r w:rsidRPr="00255447">
        <w:tab/>
        <w:t xml:space="preserve">configure lower layers to transmit the sidelink discovery announcement using the assigned resources indicated by </w:t>
      </w:r>
      <w:r w:rsidRPr="00255447">
        <w:rPr>
          <w:i/>
        </w:rPr>
        <w:t>scheduled</w:t>
      </w:r>
      <w:r w:rsidRPr="00255447">
        <w:t xml:space="preserve"> in </w:t>
      </w:r>
      <w:r w:rsidRPr="00255447">
        <w:rPr>
          <w:i/>
        </w:rPr>
        <w:t>discTxResources</w:t>
      </w:r>
      <w:r w:rsidR="007A7C57" w:rsidRPr="00255447">
        <w:t>;</w:t>
      </w:r>
    </w:p>
    <w:p w:rsidR="00591133" w:rsidRPr="00255447" w:rsidRDefault="00591133" w:rsidP="003D1AE8">
      <w:pPr>
        <w:pStyle w:val="B3"/>
      </w:pPr>
      <w:r w:rsidRPr="00255447">
        <w:t>3&gt;</w:t>
      </w:r>
      <w:r w:rsidRPr="00255447">
        <w:tab/>
        <w:t xml:space="preserve">else if the UE is configured with </w:t>
      </w:r>
      <w:r w:rsidRPr="00255447">
        <w:rPr>
          <w:i/>
        </w:rPr>
        <w:t xml:space="preserve">discTxPoolDedicated </w:t>
      </w:r>
      <w:r w:rsidRPr="00255447">
        <w:t xml:space="preserve">(i.e. </w:t>
      </w:r>
      <w:r w:rsidRPr="00255447">
        <w:rPr>
          <w:i/>
        </w:rPr>
        <w:t>discTxResources</w:t>
      </w:r>
      <w:r w:rsidRPr="00255447">
        <w:t xml:space="preserve"> set to </w:t>
      </w:r>
      <w:r w:rsidRPr="00255447">
        <w:rPr>
          <w:i/>
        </w:rPr>
        <w:t>ue-Selected</w:t>
      </w:r>
      <w:r w:rsidRPr="00255447">
        <w:t>):</w:t>
      </w:r>
    </w:p>
    <w:p w:rsidR="00591133" w:rsidRPr="00255447" w:rsidRDefault="00591133" w:rsidP="003D1AE8">
      <w:pPr>
        <w:pStyle w:val="B4"/>
      </w:pPr>
      <w:r w:rsidRPr="00255447">
        <w:t>4&gt;</w:t>
      </w:r>
      <w:r w:rsidRPr="00255447">
        <w:tab/>
        <w:t xml:space="preserve">if </w:t>
      </w:r>
      <w:r w:rsidRPr="00255447">
        <w:rPr>
          <w:i/>
        </w:rPr>
        <w:t>poolSelection</w:t>
      </w:r>
      <w:r w:rsidRPr="00255447">
        <w:t xml:space="preserve"> within </w:t>
      </w:r>
      <w:r w:rsidRPr="00255447">
        <w:rPr>
          <w:i/>
        </w:rPr>
        <w:t>poolToAddModList</w:t>
      </w:r>
      <w:r w:rsidRPr="00255447">
        <w:t xml:space="preserve"> is set to </w:t>
      </w:r>
      <w:r w:rsidRPr="00255447">
        <w:rPr>
          <w:i/>
        </w:rPr>
        <w:t>rsrpBased</w:t>
      </w:r>
      <w:r w:rsidRPr="00255447">
        <w:t>:</w:t>
      </w:r>
    </w:p>
    <w:p w:rsidR="00591133" w:rsidRPr="00255447" w:rsidRDefault="00591133" w:rsidP="003D1AE8">
      <w:pPr>
        <w:pStyle w:val="B5"/>
      </w:pPr>
      <w:r w:rsidRPr="00255447">
        <w:t>5&gt;</w:t>
      </w:r>
      <w:r w:rsidRPr="00255447">
        <w:tab/>
        <w:t xml:space="preserve">select an entry of </w:t>
      </w:r>
      <w:r w:rsidRPr="00255447">
        <w:rPr>
          <w:i/>
        </w:rPr>
        <w:t>poolToAddModList</w:t>
      </w:r>
      <w:r w:rsidRPr="00255447">
        <w:t xml:space="preserve"> for which the RSRP measurement of the PCell, after applying the layer 3 filter defined by </w:t>
      </w:r>
      <w:r w:rsidRPr="00255447">
        <w:rPr>
          <w:i/>
        </w:rPr>
        <w:t>quantityConfig</w:t>
      </w:r>
      <w:r w:rsidRPr="00255447">
        <w:t xml:space="preserve"> as specified in 5.5.3.2 , is in-between </w:t>
      </w:r>
      <w:r w:rsidRPr="00255447">
        <w:rPr>
          <w:i/>
        </w:rPr>
        <w:t>threshLow</w:t>
      </w:r>
      <w:r w:rsidRPr="00255447">
        <w:t xml:space="preserve"> and </w:t>
      </w:r>
      <w:r w:rsidRPr="00255447">
        <w:rPr>
          <w:i/>
        </w:rPr>
        <w:t>threshHigh</w:t>
      </w:r>
      <w:r w:rsidR="007A7C57" w:rsidRPr="00255447">
        <w:t>;</w:t>
      </w:r>
    </w:p>
    <w:p w:rsidR="00591133" w:rsidRPr="00255447" w:rsidRDefault="00591133" w:rsidP="003D1AE8">
      <w:pPr>
        <w:pStyle w:val="B4"/>
      </w:pPr>
      <w:r w:rsidRPr="00255447">
        <w:t>4&gt;</w:t>
      </w:r>
      <w:r w:rsidRPr="00255447">
        <w:tab/>
        <w:t>else:</w:t>
      </w:r>
    </w:p>
    <w:p w:rsidR="00591133" w:rsidRPr="00255447" w:rsidRDefault="00591133" w:rsidP="003D1AE8">
      <w:pPr>
        <w:pStyle w:val="B5"/>
      </w:pPr>
      <w:r w:rsidRPr="00255447">
        <w:t>5&gt;</w:t>
      </w:r>
      <w:r w:rsidRPr="00255447">
        <w:tab/>
        <w:t xml:space="preserve">randomly select, using a uniform distribution, an entry of </w:t>
      </w:r>
      <w:r w:rsidRPr="00255447">
        <w:rPr>
          <w:i/>
        </w:rPr>
        <w:t>poolToAddModList</w:t>
      </w:r>
      <w:r w:rsidR="007A7C57" w:rsidRPr="00255447">
        <w:t>;</w:t>
      </w:r>
    </w:p>
    <w:p w:rsidR="00591133" w:rsidRPr="00255447" w:rsidRDefault="00591133" w:rsidP="003D1AE8">
      <w:pPr>
        <w:pStyle w:val="B4"/>
      </w:pPr>
      <w:r w:rsidRPr="00255447">
        <w:t>4&gt;</w:t>
      </w:r>
      <w:r w:rsidRPr="00255447">
        <w:tab/>
        <w:t>configure lower layers to transmit the sidelink discovery announcement using the selected pool of resources:</w:t>
      </w:r>
    </w:p>
    <w:p w:rsidR="00591133" w:rsidRPr="00255447" w:rsidRDefault="00591133" w:rsidP="003D1AE8">
      <w:pPr>
        <w:pStyle w:val="B2"/>
      </w:pPr>
      <w:r w:rsidRPr="00255447">
        <w:t>2&gt;</w:t>
      </w:r>
      <w:r w:rsidRPr="00255447">
        <w:tab/>
        <w:t>else if T300 is not running (i.e. UE in RRC_IDLE, announcing via serving cell):</w:t>
      </w:r>
    </w:p>
    <w:p w:rsidR="00591133" w:rsidRPr="00255447" w:rsidRDefault="00591133" w:rsidP="003D1AE8">
      <w:pPr>
        <w:pStyle w:val="B3"/>
      </w:pPr>
      <w:r w:rsidRPr="00255447">
        <w:t>3&gt;</w:t>
      </w:r>
      <w:r w:rsidRPr="00255447">
        <w:tab/>
        <w:t xml:space="preserve">if </w:t>
      </w:r>
      <w:r w:rsidRPr="00255447">
        <w:rPr>
          <w:i/>
        </w:rPr>
        <w:t xml:space="preserve">SystemInformationBlockType19 </w:t>
      </w:r>
      <w:r w:rsidRPr="00255447">
        <w:t xml:space="preserve">of the serving cell includes </w:t>
      </w:r>
      <w:r w:rsidRPr="00255447">
        <w:rPr>
          <w:i/>
        </w:rPr>
        <w:t>discTxPoolCommon</w:t>
      </w:r>
      <w:r w:rsidRPr="00255447">
        <w:t>:</w:t>
      </w:r>
    </w:p>
    <w:p w:rsidR="00591133" w:rsidRPr="00255447" w:rsidRDefault="00591133" w:rsidP="003D1AE8">
      <w:pPr>
        <w:pStyle w:val="B4"/>
      </w:pPr>
      <w:r w:rsidRPr="00255447">
        <w:t>4&gt;</w:t>
      </w:r>
      <w:r w:rsidRPr="00255447">
        <w:tab/>
        <w:t xml:space="preserve">if </w:t>
      </w:r>
      <w:r w:rsidRPr="00255447">
        <w:rPr>
          <w:i/>
        </w:rPr>
        <w:t>poolSelection</w:t>
      </w:r>
      <w:r w:rsidRPr="00255447">
        <w:t xml:space="preserve"> is set to </w:t>
      </w:r>
      <w:r w:rsidRPr="00255447">
        <w:rPr>
          <w:i/>
        </w:rPr>
        <w:t>rsrpBased</w:t>
      </w:r>
      <w:r w:rsidRPr="00255447">
        <w:t>:</w:t>
      </w:r>
    </w:p>
    <w:p w:rsidR="00591133" w:rsidRPr="00255447" w:rsidRDefault="00591133" w:rsidP="003D1AE8">
      <w:pPr>
        <w:pStyle w:val="B5"/>
      </w:pPr>
      <w:r w:rsidRPr="00255447">
        <w:t>5&gt;</w:t>
      </w:r>
      <w:r w:rsidRPr="00255447">
        <w:tab/>
        <w:t xml:space="preserve">select an entry of </w:t>
      </w:r>
      <w:r w:rsidRPr="00255447">
        <w:rPr>
          <w:i/>
        </w:rPr>
        <w:t>discTxPoolCommon</w:t>
      </w:r>
      <w:r w:rsidRPr="00255447">
        <w:t xml:space="preserve"> for which RSRP measurement of the serving cell is in-between </w:t>
      </w:r>
      <w:r w:rsidRPr="00255447">
        <w:rPr>
          <w:i/>
        </w:rPr>
        <w:t>threshLow</w:t>
      </w:r>
      <w:r w:rsidRPr="00255447">
        <w:t xml:space="preserve"> and </w:t>
      </w:r>
      <w:r w:rsidRPr="00255447">
        <w:rPr>
          <w:i/>
        </w:rPr>
        <w:t>threshHigh</w:t>
      </w:r>
      <w:r w:rsidR="007A7C57" w:rsidRPr="00255447">
        <w:t>;</w:t>
      </w:r>
    </w:p>
    <w:p w:rsidR="00591133" w:rsidRPr="00255447" w:rsidRDefault="00591133" w:rsidP="003D1AE8">
      <w:pPr>
        <w:pStyle w:val="B4"/>
      </w:pPr>
      <w:r w:rsidRPr="00255447">
        <w:t>4&gt;</w:t>
      </w:r>
      <w:r w:rsidRPr="00255447">
        <w:tab/>
        <w:t>else:</w:t>
      </w:r>
    </w:p>
    <w:p w:rsidR="00591133" w:rsidRPr="00255447" w:rsidRDefault="00591133" w:rsidP="003D1AE8">
      <w:pPr>
        <w:pStyle w:val="B5"/>
      </w:pPr>
      <w:r w:rsidRPr="00255447">
        <w:lastRenderedPageBreak/>
        <w:t>5&gt;</w:t>
      </w:r>
      <w:r w:rsidRPr="00255447">
        <w:tab/>
        <w:t xml:space="preserve">randomly select, using a uniform distribution, an entry of </w:t>
      </w:r>
      <w:r w:rsidRPr="00255447">
        <w:rPr>
          <w:i/>
        </w:rPr>
        <w:t>discTxPoolCommon</w:t>
      </w:r>
      <w:r w:rsidR="007A7C57" w:rsidRPr="00255447">
        <w:t>;</w:t>
      </w:r>
    </w:p>
    <w:p w:rsidR="00591133" w:rsidRPr="00255447" w:rsidRDefault="00591133" w:rsidP="003D1AE8">
      <w:pPr>
        <w:pStyle w:val="B4"/>
      </w:pPr>
      <w:r w:rsidRPr="00255447">
        <w:t>4&gt;</w:t>
      </w:r>
      <w:r w:rsidRPr="00255447">
        <w:tab/>
        <w:t>configure lower layers to transmit the sidelink discovery announcement using the selected pool of resources;</w:t>
      </w:r>
    </w:p>
    <w:p w:rsidR="00591133" w:rsidRPr="00255447" w:rsidRDefault="00591133" w:rsidP="003D1AE8">
      <w:pPr>
        <w:pStyle w:val="NO"/>
      </w:pPr>
      <w:r w:rsidRPr="00255447">
        <w:t>NOTE 2:</w:t>
      </w:r>
      <w:r w:rsidRPr="00255447">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rsidR="00591133" w:rsidRPr="00255447" w:rsidRDefault="00381DF4" w:rsidP="003D1AE8">
      <w:pPr>
        <w:pStyle w:val="Heading3"/>
        <w:rPr>
          <w:rFonts w:eastAsia="SimSun"/>
          <w:lang w:eastAsia="zh-CN"/>
        </w:rPr>
      </w:pPr>
      <w:bookmarkStart w:id="514" w:name="_Toc5814899"/>
      <w:r w:rsidRPr="00255447">
        <w:rPr>
          <w:rFonts w:eastAsia="SimSun"/>
          <w:lang w:eastAsia="zh-CN"/>
        </w:rPr>
        <w:t>5.10</w:t>
      </w:r>
      <w:r w:rsidR="00591133" w:rsidRPr="00255447">
        <w:rPr>
          <w:rFonts w:eastAsia="SimSun"/>
          <w:lang w:eastAsia="zh-CN"/>
        </w:rPr>
        <w:t>.7</w:t>
      </w:r>
      <w:r w:rsidR="00591133" w:rsidRPr="00255447">
        <w:rPr>
          <w:rFonts w:eastAsia="SimSun"/>
          <w:lang w:eastAsia="zh-CN"/>
        </w:rPr>
        <w:tab/>
      </w:r>
      <w:r w:rsidR="00CE6E74" w:rsidRPr="00255447">
        <w:t>Sidelink</w:t>
      </w:r>
      <w:r w:rsidR="00CE6E74" w:rsidRPr="00255447">
        <w:rPr>
          <w:rFonts w:eastAsia="SimSun"/>
          <w:lang w:eastAsia="zh-CN"/>
        </w:rPr>
        <w:t xml:space="preserve"> </w:t>
      </w:r>
      <w:r w:rsidR="00591133" w:rsidRPr="00255447">
        <w:rPr>
          <w:rFonts w:eastAsia="SimSun"/>
          <w:lang w:eastAsia="zh-CN"/>
        </w:rPr>
        <w:t xml:space="preserve">synchronisation information </w:t>
      </w:r>
      <w:r w:rsidR="00591133" w:rsidRPr="00255447">
        <w:t>transmission</w:t>
      </w:r>
      <w:bookmarkEnd w:id="514"/>
    </w:p>
    <w:p w:rsidR="00591133" w:rsidRPr="00255447" w:rsidRDefault="00381DF4" w:rsidP="003D1AE8">
      <w:pPr>
        <w:pStyle w:val="Heading4"/>
      </w:pPr>
      <w:bookmarkStart w:id="515" w:name="_Toc5814900"/>
      <w:r w:rsidRPr="00255447">
        <w:t>5.10</w:t>
      </w:r>
      <w:r w:rsidR="00591133" w:rsidRPr="00255447">
        <w:t>.7.1</w:t>
      </w:r>
      <w:r w:rsidR="00591133" w:rsidRPr="00255447">
        <w:tab/>
        <w:t>General</w:t>
      </w:r>
      <w:bookmarkEnd w:id="515"/>
    </w:p>
    <w:bookmarkStart w:id="516" w:name="_MON_1478256140"/>
    <w:bookmarkStart w:id="517" w:name="_MON_1478650985"/>
    <w:bookmarkStart w:id="518" w:name="_MON_1478651746"/>
    <w:bookmarkStart w:id="519" w:name="_MON_1478651759"/>
    <w:bookmarkStart w:id="520" w:name="_MON_1478652199"/>
    <w:bookmarkStart w:id="521" w:name="_MON_1478652230"/>
    <w:bookmarkStart w:id="522" w:name="_MON_1485028195"/>
    <w:bookmarkStart w:id="523" w:name="_MON_1485183263"/>
    <w:bookmarkStart w:id="524" w:name="_MON_1485183436"/>
    <w:bookmarkStart w:id="525" w:name="_MON_1485183449"/>
    <w:bookmarkEnd w:id="516"/>
    <w:bookmarkEnd w:id="517"/>
    <w:bookmarkEnd w:id="518"/>
    <w:bookmarkEnd w:id="519"/>
    <w:bookmarkEnd w:id="520"/>
    <w:bookmarkEnd w:id="521"/>
    <w:bookmarkEnd w:id="522"/>
    <w:bookmarkEnd w:id="523"/>
    <w:bookmarkEnd w:id="524"/>
    <w:bookmarkEnd w:id="525"/>
    <w:bookmarkStart w:id="526" w:name="_MON_1478256026"/>
    <w:bookmarkEnd w:id="526"/>
    <w:p w:rsidR="00591133" w:rsidRPr="00255447" w:rsidRDefault="00CA7D78" w:rsidP="003D1AE8">
      <w:pPr>
        <w:pStyle w:val="TH"/>
      </w:pPr>
      <w:r w:rsidRPr="00255447">
        <w:object w:dxaOrig="5768" w:dyaOrig="2545">
          <v:shape id="_x0000_i1090" type="#_x0000_t75" style="width:259.5pt;height:115.5pt" o:ole="">
            <v:imagedata r:id="rId137" o:title=""/>
          </v:shape>
          <o:OLEObject Type="Embed" ProgID="Word.Picture.8" ShapeID="_x0000_i1090" DrawAspect="Content" ObjectID="_1616459122" r:id="rId138"/>
        </w:object>
      </w:r>
    </w:p>
    <w:p w:rsidR="00591133" w:rsidRPr="00255447" w:rsidRDefault="00381DF4" w:rsidP="003D1AE8">
      <w:pPr>
        <w:pStyle w:val="TF"/>
      </w:pPr>
      <w:r w:rsidRPr="00255447">
        <w:t>Figure 5.10</w:t>
      </w:r>
      <w:r w:rsidR="00591133" w:rsidRPr="00255447">
        <w:t>.7.1-1: Synchronisation information transmission for sidelink communication, in (partial) coverage</w:t>
      </w:r>
    </w:p>
    <w:bookmarkStart w:id="527" w:name="_MON_1485184022"/>
    <w:bookmarkEnd w:id="527"/>
    <w:p w:rsidR="00591133" w:rsidRPr="00255447" w:rsidRDefault="00591133" w:rsidP="003D1AE8">
      <w:pPr>
        <w:pStyle w:val="TH"/>
      </w:pPr>
      <w:r w:rsidRPr="00255447">
        <w:object w:dxaOrig="5768" w:dyaOrig="2545">
          <v:shape id="_x0000_i1091" type="#_x0000_t75" style="width:259.5pt;height:115.5pt" o:ole="">
            <v:imagedata r:id="rId139" o:title=""/>
          </v:shape>
          <o:OLEObject Type="Embed" ProgID="Word.Picture.8" ShapeID="_x0000_i1091" DrawAspect="Content" ObjectID="_1616459123" r:id="rId140"/>
        </w:object>
      </w:r>
    </w:p>
    <w:p w:rsidR="00591133" w:rsidRPr="00255447" w:rsidRDefault="00381DF4" w:rsidP="003D1AE8">
      <w:pPr>
        <w:pStyle w:val="TF"/>
      </w:pPr>
      <w:r w:rsidRPr="00255447">
        <w:t>Figure 5.10</w:t>
      </w:r>
      <w:r w:rsidR="00591133" w:rsidRPr="00255447">
        <w:t>.7.1-2: Synchronisation information transmission for sidelink communication, out of coverage</w:t>
      </w:r>
    </w:p>
    <w:p w:rsidR="00591133" w:rsidRPr="00255447" w:rsidRDefault="00591133" w:rsidP="00D64DE3">
      <w:pPr>
        <w:pStyle w:val="TH"/>
      </w:pPr>
      <w:r w:rsidRPr="00255447">
        <w:object w:dxaOrig="7083" w:dyaOrig="2545">
          <v:shape id="_x0000_i1092" type="#_x0000_t75" style="width:307.5pt;height:115.5pt" o:ole="">
            <v:imagedata r:id="rId141" o:title=""/>
          </v:shape>
          <o:OLEObject Type="Embed" ProgID="Word.Picture.8" ShapeID="_x0000_i1092" DrawAspect="Content" ObjectID="_1616459124" r:id="rId142"/>
        </w:object>
      </w:r>
    </w:p>
    <w:p w:rsidR="00591133" w:rsidRPr="00255447" w:rsidRDefault="00591133" w:rsidP="003D1AE8">
      <w:pPr>
        <w:pStyle w:val="TF"/>
      </w:pPr>
      <w:r w:rsidRPr="00255447">
        <w:t>F</w:t>
      </w:r>
      <w:r w:rsidR="00381DF4" w:rsidRPr="00255447">
        <w:t>igure 5.10</w:t>
      </w:r>
      <w:r w:rsidRPr="00255447">
        <w:t>.7.1-3: Synchronisation information transmission for sidelink discovery</w:t>
      </w:r>
    </w:p>
    <w:p w:rsidR="00591133" w:rsidRPr="00255447" w:rsidRDefault="00591133" w:rsidP="003D1AE8">
      <w:r w:rsidRPr="00255447">
        <w:t xml:space="preserve">The purpose of this procedure is to provide synchronisation information to a UE. The synchronisation information concerns a </w:t>
      </w:r>
      <w:bookmarkStart w:id="528" w:name="_Hlk408942826"/>
      <w:r w:rsidRPr="00255447">
        <w:t>Sidelink Synchronisation Signal (SLSS) for sidelink discovery, while it concerns a</w:t>
      </w:r>
      <w:r w:rsidR="007A7C57" w:rsidRPr="00255447">
        <w:t>n</w:t>
      </w:r>
      <w:r w:rsidRPr="00255447">
        <w:t xml:space="preserve"> SLSS, </w:t>
      </w:r>
      <w:bookmarkEnd w:id="528"/>
      <w:r w:rsidRPr="00255447">
        <w:t xml:space="preserve">timing information and some additional configuration parameters (i.e. the </w:t>
      </w:r>
      <w:r w:rsidRPr="00255447">
        <w:rPr>
          <w:i/>
        </w:rPr>
        <w:t>MasterInformationBlock-SL</w:t>
      </w:r>
      <w:r w:rsidRPr="00255447">
        <w:t xml:space="preserve"> message) for sidelink </w:t>
      </w:r>
      <w:r w:rsidRPr="00255447">
        <w:rPr>
          <w:rFonts w:eastAsia="Malgun Gothic"/>
        </w:rPr>
        <w:t>c</w:t>
      </w:r>
      <w:r w:rsidRPr="00255447">
        <w:t>ommunication. A UE transmits synchronisation information either when E-UTRAN configures it to do so by dedicated signalling (i.e. network based), or when not configured by dedicated signalling (i.e. UE based) and E-UTRAN broadcasts (in coverage) or pre-configures a threshold (out of coverage).</w:t>
      </w:r>
    </w:p>
    <w:p w:rsidR="00591133" w:rsidRPr="00255447" w:rsidRDefault="00591133" w:rsidP="003D1AE8">
      <w:pPr>
        <w:rPr>
          <w:rFonts w:eastAsia="MS Mincho"/>
        </w:rPr>
      </w:pPr>
      <w:r w:rsidRPr="00255447">
        <w:lastRenderedPageBreak/>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rsidR="00591133" w:rsidRPr="00255447" w:rsidRDefault="00381DF4" w:rsidP="003D1AE8">
      <w:pPr>
        <w:pStyle w:val="Heading4"/>
        <w:rPr>
          <w:sz w:val="28"/>
          <w:szCs w:val="28"/>
        </w:rPr>
      </w:pPr>
      <w:bookmarkStart w:id="529" w:name="_Toc5814901"/>
      <w:r w:rsidRPr="00255447">
        <w:t>5.10</w:t>
      </w:r>
      <w:r w:rsidR="00591133" w:rsidRPr="00255447">
        <w:t>.7.2</w:t>
      </w:r>
      <w:r w:rsidR="00591133" w:rsidRPr="00255447">
        <w:tab/>
        <w:t>Initiation</w:t>
      </w:r>
      <w:bookmarkEnd w:id="529"/>
    </w:p>
    <w:p w:rsidR="00591133" w:rsidRPr="00255447" w:rsidRDefault="00591133" w:rsidP="003D1AE8">
      <w:r w:rsidRPr="00255447">
        <w:t>A UE capable of SLSS transmission shall, when transmitting sidelink discovery anno</w:t>
      </w:r>
      <w:r w:rsidR="00381DF4" w:rsidRPr="00255447">
        <w:t>uncements in accordance with 5.10</w:t>
      </w:r>
      <w:r w:rsidRPr="00255447">
        <w:t>.6 and when the following conditions are met:</w:t>
      </w:r>
    </w:p>
    <w:p w:rsidR="00591133" w:rsidRPr="00255447" w:rsidRDefault="00591133" w:rsidP="003D1AE8">
      <w:pPr>
        <w:pStyle w:val="B1"/>
      </w:pPr>
      <w:r w:rsidRPr="00255447">
        <w:t>1&gt; if the UE</w:t>
      </w:r>
      <w:r w:rsidR="00026FD5" w:rsidRPr="00255447">
        <w:t>'</w:t>
      </w:r>
      <w:r w:rsidRPr="00255447">
        <w:t>s serving cell (RRC_IDLE) or PCell (RRC_CONNECTED) is suitable as defined in TS 36.304 [4]:</w:t>
      </w:r>
    </w:p>
    <w:p w:rsidR="00591133" w:rsidRPr="00255447" w:rsidRDefault="00591133" w:rsidP="003D1AE8">
      <w:pPr>
        <w:pStyle w:val="B2"/>
      </w:pPr>
      <w:r w:rsidRPr="00255447">
        <w:t>2&gt;</w:t>
      </w:r>
      <w:r w:rsidRPr="00255447">
        <w:tab/>
        <w:t xml:space="preserve">if in RRC_CONNECTED; and if </w:t>
      </w:r>
      <w:r w:rsidRPr="00255447">
        <w:rPr>
          <w:i/>
        </w:rPr>
        <w:t>networkControlledSyncTx</w:t>
      </w:r>
      <w:r w:rsidRPr="00255447">
        <w:t xml:space="preserve"> is configured and set to </w:t>
      </w:r>
      <w:r w:rsidRPr="00255447">
        <w:rPr>
          <w:i/>
        </w:rPr>
        <w:t>on</w:t>
      </w:r>
      <w:r w:rsidRPr="00255447">
        <w:t>; or</w:t>
      </w:r>
    </w:p>
    <w:p w:rsidR="00591133" w:rsidRPr="00255447" w:rsidRDefault="00591133" w:rsidP="003D1AE8">
      <w:pPr>
        <w:pStyle w:val="B2"/>
      </w:pPr>
      <w:r w:rsidRPr="00255447">
        <w:t>2&gt;</w:t>
      </w:r>
      <w:r w:rsidRPr="00255447">
        <w:tab/>
        <w:t xml:space="preserve">if </w:t>
      </w:r>
      <w:r w:rsidRPr="00255447">
        <w:rPr>
          <w:i/>
        </w:rPr>
        <w:t>networkControlledSyncTx</w:t>
      </w:r>
      <w:r w:rsidRPr="00255447">
        <w:t xml:space="preserve"> is not configured; and </w:t>
      </w:r>
      <w:r w:rsidRPr="00255447">
        <w:rPr>
          <w:i/>
        </w:rPr>
        <w:t>syncTxThreshIC</w:t>
      </w:r>
      <w:r w:rsidRPr="00255447">
        <w:t xml:space="preserve"> is included in </w:t>
      </w:r>
      <w:r w:rsidRPr="00255447">
        <w:rPr>
          <w:i/>
        </w:rPr>
        <w:t>SystemInformationBlockType19</w:t>
      </w:r>
      <w:r w:rsidRPr="00255447">
        <w:t xml:space="preserve">; and the RSRP measurement of the serving cell (RRC_IDLE) or PCell (RRC_CONNECTED) is below the value of </w:t>
      </w:r>
      <w:r w:rsidRPr="00255447">
        <w:rPr>
          <w:i/>
        </w:rPr>
        <w:t>syncTxThreshIC</w:t>
      </w:r>
      <w:r w:rsidRPr="00255447">
        <w:t>:</w:t>
      </w:r>
    </w:p>
    <w:p w:rsidR="00591133" w:rsidRPr="00255447" w:rsidRDefault="00591133" w:rsidP="003D1AE8">
      <w:pPr>
        <w:pStyle w:val="B3"/>
      </w:pPr>
      <w:r w:rsidRPr="00255447">
        <w:t>3&gt;</w:t>
      </w:r>
      <w:r w:rsidRPr="00255447">
        <w:tab/>
        <w:t>tran</w:t>
      </w:r>
      <w:r w:rsidR="00381DF4" w:rsidRPr="00255447">
        <w:t>smit SLSS in accordance with 5.10</w:t>
      </w:r>
      <w:r w:rsidRPr="00255447">
        <w:t>.7.3 and TS 36.211 [21], unless the UE uses the selected subframe for regular uplink transmission;</w:t>
      </w:r>
    </w:p>
    <w:p w:rsidR="00591133" w:rsidRPr="00255447" w:rsidRDefault="00591133" w:rsidP="003D1AE8">
      <w:r w:rsidRPr="00255447">
        <w:t>A UE capable of sidelink communication that is configured by upper layers to transmit sidelink communication shall, irrespective of whether or not it has data to transmit:</w:t>
      </w:r>
    </w:p>
    <w:p w:rsidR="00591133" w:rsidRPr="00255447" w:rsidRDefault="00591133" w:rsidP="003D1AE8">
      <w:pPr>
        <w:pStyle w:val="B1"/>
      </w:pPr>
      <w:r w:rsidRPr="00255447">
        <w:t>1&gt; if the conditions for sidelink operation as defined in 5.</w:t>
      </w:r>
      <w:r w:rsidR="00381DF4" w:rsidRPr="00255447">
        <w:t>10</w:t>
      </w:r>
      <w:r w:rsidRPr="00255447">
        <w:t>.1a are met:</w:t>
      </w:r>
    </w:p>
    <w:p w:rsidR="00591133" w:rsidRPr="00255447" w:rsidRDefault="00591133" w:rsidP="003D1AE8">
      <w:pPr>
        <w:pStyle w:val="B2"/>
      </w:pPr>
      <w:r w:rsidRPr="00255447">
        <w:t>2&gt;</w:t>
      </w:r>
      <w:r w:rsidRPr="00255447">
        <w:tab/>
        <w:t xml:space="preserve">if in RRC_CONNECTED; and if </w:t>
      </w:r>
      <w:r w:rsidRPr="00255447">
        <w:rPr>
          <w:i/>
        </w:rPr>
        <w:t>networkControlledSyncTx</w:t>
      </w:r>
      <w:r w:rsidRPr="00255447">
        <w:t xml:space="preserve"> is configured and set to </w:t>
      </w:r>
      <w:r w:rsidRPr="00255447">
        <w:rPr>
          <w:i/>
        </w:rPr>
        <w:t>on</w:t>
      </w:r>
      <w:r w:rsidRPr="00255447">
        <w:t>:</w:t>
      </w:r>
    </w:p>
    <w:p w:rsidR="00591133" w:rsidRPr="00255447" w:rsidRDefault="00591133" w:rsidP="003D1AE8">
      <w:pPr>
        <w:pStyle w:val="B3"/>
      </w:pPr>
      <w:r w:rsidRPr="00255447">
        <w:t>3&gt;</w:t>
      </w:r>
      <w:r w:rsidRPr="00255447">
        <w:tab/>
        <w:t>tran</w:t>
      </w:r>
      <w:r w:rsidR="00381DF4" w:rsidRPr="00255447">
        <w:t>smit SLSS in accordance with 5.10</w:t>
      </w:r>
      <w:r w:rsidRPr="00255447">
        <w:t>.7.3 and TS 36.211 [21];</w:t>
      </w:r>
    </w:p>
    <w:p w:rsidR="00591133" w:rsidRPr="00255447" w:rsidRDefault="00591133" w:rsidP="003D1AE8">
      <w:pPr>
        <w:pStyle w:val="B3"/>
      </w:pPr>
      <w:r w:rsidRPr="00255447">
        <w:t>3&gt;</w:t>
      </w:r>
      <w:r w:rsidRPr="00255447">
        <w:tab/>
        <w:t xml:space="preserve">transmit the </w:t>
      </w:r>
      <w:r w:rsidRPr="00255447">
        <w:rPr>
          <w:i/>
        </w:rPr>
        <w:t>MasterInformationBlock-SL</w:t>
      </w:r>
      <w:r w:rsidRPr="00255447">
        <w:t xml:space="preserve"> message, in the same subframe as </w:t>
      </w:r>
      <w:r w:rsidR="00381DF4" w:rsidRPr="00255447">
        <w:t>SLSS, and in accordance with 5.10</w:t>
      </w:r>
      <w:r w:rsidRPr="00255447">
        <w:t>.7.4;</w:t>
      </w:r>
    </w:p>
    <w:p w:rsidR="00591133" w:rsidRPr="00255447" w:rsidRDefault="00591133" w:rsidP="003D1AE8">
      <w:r w:rsidRPr="00255447">
        <w:t>A UE shall, when transmitting sidelink communication in accordance with 5.</w:t>
      </w:r>
      <w:r w:rsidR="00381DF4" w:rsidRPr="00255447">
        <w:t>10</w:t>
      </w:r>
      <w:r w:rsidRPr="00255447">
        <w:t>.4 and when the following conditions are met:</w:t>
      </w:r>
    </w:p>
    <w:p w:rsidR="00591133" w:rsidRPr="00255447" w:rsidRDefault="00591133" w:rsidP="003D1AE8">
      <w:pPr>
        <w:pStyle w:val="B1"/>
      </w:pPr>
      <w:r w:rsidRPr="00255447">
        <w:t>1&gt; if in coverage on the frequency used for sidelink communication, as defined in TS 36.304 [4, 11.4]:</w:t>
      </w:r>
    </w:p>
    <w:p w:rsidR="00591133" w:rsidRPr="00255447" w:rsidRDefault="00591133" w:rsidP="003D1AE8">
      <w:pPr>
        <w:pStyle w:val="B2"/>
      </w:pPr>
      <w:r w:rsidRPr="00255447">
        <w:t>2&gt;</w:t>
      </w:r>
      <w:r w:rsidRPr="00255447">
        <w:tab/>
        <w:t xml:space="preserve">if the UE is in RRC_CONNECTED; and </w:t>
      </w:r>
      <w:r w:rsidRPr="00255447">
        <w:rPr>
          <w:i/>
        </w:rPr>
        <w:t>networkControlledSyncTx</w:t>
      </w:r>
      <w:r w:rsidRPr="00255447">
        <w:t xml:space="preserve"> is not configured; and </w:t>
      </w:r>
      <w:r w:rsidRPr="00255447">
        <w:rPr>
          <w:i/>
        </w:rPr>
        <w:t>syncTxThreshIC</w:t>
      </w:r>
      <w:r w:rsidRPr="00255447">
        <w:t xml:space="preserve"> is included in </w:t>
      </w:r>
      <w:r w:rsidRPr="00255447">
        <w:rPr>
          <w:i/>
        </w:rPr>
        <w:t>SystemInformationBlockType18</w:t>
      </w:r>
      <w:r w:rsidRPr="00255447">
        <w:t xml:space="preserve">; and the RSRP measurement of the cell chosen for sidelink communication </w:t>
      </w:r>
      <w:r w:rsidR="00CE6E74" w:rsidRPr="00255447">
        <w:t xml:space="preserve">transmission </w:t>
      </w:r>
      <w:r w:rsidRPr="00255447">
        <w:t xml:space="preserve">is below the value of </w:t>
      </w:r>
      <w:r w:rsidRPr="00255447">
        <w:rPr>
          <w:i/>
        </w:rPr>
        <w:t>syncTxThreshIC</w:t>
      </w:r>
      <w:r w:rsidRPr="00255447">
        <w:t>; or</w:t>
      </w:r>
    </w:p>
    <w:p w:rsidR="00591133" w:rsidRPr="00255447" w:rsidRDefault="00591133" w:rsidP="003D1AE8">
      <w:pPr>
        <w:pStyle w:val="B2"/>
      </w:pPr>
      <w:r w:rsidRPr="00255447">
        <w:t>2&gt;</w:t>
      </w:r>
      <w:r w:rsidRPr="00255447">
        <w:tab/>
        <w:t xml:space="preserve">if the UE is in RRC_IDLE; and </w:t>
      </w:r>
      <w:r w:rsidRPr="00255447">
        <w:rPr>
          <w:i/>
        </w:rPr>
        <w:t>syncTxThreshIC</w:t>
      </w:r>
      <w:r w:rsidRPr="00255447">
        <w:t xml:space="preserve"> is included in </w:t>
      </w:r>
      <w:r w:rsidRPr="00255447">
        <w:rPr>
          <w:i/>
        </w:rPr>
        <w:t>SystemInformationBlockType18</w:t>
      </w:r>
      <w:r w:rsidRPr="00255447">
        <w:t xml:space="preserve">; and the RSRP measurement of the cell chosen for sidelink communication transmission is below the value of </w:t>
      </w:r>
      <w:r w:rsidRPr="00255447">
        <w:rPr>
          <w:i/>
        </w:rPr>
        <w:t>syncTxThreshIC</w:t>
      </w:r>
      <w:r w:rsidRPr="00255447">
        <w:t>:</w:t>
      </w:r>
    </w:p>
    <w:p w:rsidR="00591133" w:rsidRPr="00255447" w:rsidRDefault="00591133" w:rsidP="003D1AE8">
      <w:pPr>
        <w:pStyle w:val="B3"/>
      </w:pPr>
      <w:r w:rsidRPr="00255447">
        <w:t>3&gt;</w:t>
      </w:r>
      <w:r w:rsidRPr="00255447">
        <w:tab/>
        <w:t>transmit SLSS in accordance with 5.</w:t>
      </w:r>
      <w:r w:rsidR="00381DF4" w:rsidRPr="00255447">
        <w:t>10</w:t>
      </w:r>
      <w:r w:rsidRPr="00255447">
        <w:t>.7.3 and TS 36.211 [21];</w:t>
      </w:r>
    </w:p>
    <w:p w:rsidR="00591133" w:rsidRPr="00255447" w:rsidRDefault="00591133" w:rsidP="003D1AE8">
      <w:pPr>
        <w:pStyle w:val="B3"/>
      </w:pPr>
      <w:r w:rsidRPr="00255447">
        <w:t>3&gt;</w:t>
      </w:r>
      <w:r w:rsidRPr="00255447">
        <w:tab/>
        <w:t xml:space="preserve">transmit the </w:t>
      </w:r>
      <w:r w:rsidRPr="00255447">
        <w:rPr>
          <w:i/>
        </w:rPr>
        <w:t>MasterInformationBlock-SL</w:t>
      </w:r>
      <w:r w:rsidRPr="00255447">
        <w:t xml:space="preserve"> message, in the same subframe as </w:t>
      </w:r>
      <w:r w:rsidR="00381DF4" w:rsidRPr="00255447">
        <w:t>SLSS, and in accordance with 5.10</w:t>
      </w:r>
      <w:r w:rsidRPr="00255447">
        <w:t>.7.4;</w:t>
      </w:r>
    </w:p>
    <w:p w:rsidR="00591133" w:rsidRPr="00255447" w:rsidRDefault="00591133" w:rsidP="003D1AE8">
      <w:pPr>
        <w:pStyle w:val="B1"/>
      </w:pPr>
      <w:r w:rsidRPr="00255447">
        <w:t>1&gt;</w:t>
      </w:r>
      <w:r w:rsidRPr="00255447">
        <w:tab/>
        <w:t>else (i.e. out of coverage):</w:t>
      </w:r>
    </w:p>
    <w:p w:rsidR="00591133" w:rsidRPr="00255447" w:rsidRDefault="00591133" w:rsidP="003D1AE8">
      <w:pPr>
        <w:pStyle w:val="B2"/>
      </w:pPr>
      <w:r w:rsidRPr="00255447">
        <w:t>2&gt;</w:t>
      </w:r>
      <w:r w:rsidRPr="00255447">
        <w:tab/>
        <w:t xml:space="preserve">if </w:t>
      </w:r>
      <w:r w:rsidRPr="00255447">
        <w:rPr>
          <w:i/>
        </w:rPr>
        <w:t>syncTxThreshOoC</w:t>
      </w:r>
      <w:r w:rsidRPr="00255447">
        <w:t xml:space="preserve"> is included in the preconfigured sidelink parameters (i.e. </w:t>
      </w:r>
      <w:r w:rsidRPr="00255447">
        <w:rPr>
          <w:i/>
        </w:rPr>
        <w:t>SL-Preconfiguration</w:t>
      </w:r>
      <w:r w:rsidR="00381DF4" w:rsidRPr="00255447">
        <w:t xml:space="preserve"> defined in 9.3</w:t>
      </w:r>
      <w:r w:rsidRPr="00255447">
        <w:t xml:space="preserve">); and the UE has no selected SyncRef UE or the S-RSRP measurement result of the selected SyncRef UE is below the value of </w:t>
      </w:r>
      <w:r w:rsidRPr="00255447">
        <w:rPr>
          <w:i/>
        </w:rPr>
        <w:t>syncTxThreshOoC</w:t>
      </w:r>
      <w:r w:rsidRPr="00255447">
        <w:t>:</w:t>
      </w:r>
    </w:p>
    <w:p w:rsidR="00591133" w:rsidRPr="00255447" w:rsidRDefault="00591133" w:rsidP="003D1AE8">
      <w:pPr>
        <w:pStyle w:val="B3"/>
      </w:pPr>
      <w:r w:rsidRPr="00255447">
        <w:t>3&gt;</w:t>
      </w:r>
      <w:r w:rsidRPr="00255447">
        <w:tab/>
        <w:t>tran</w:t>
      </w:r>
      <w:r w:rsidR="00381DF4" w:rsidRPr="00255447">
        <w:t>smit SLSS in accordance with 5.10</w:t>
      </w:r>
      <w:r w:rsidRPr="00255447">
        <w:t>.7.3 and TS 36.211 [21];</w:t>
      </w:r>
    </w:p>
    <w:p w:rsidR="00591133" w:rsidRPr="00255447" w:rsidRDefault="00591133" w:rsidP="003D1AE8">
      <w:pPr>
        <w:pStyle w:val="B3"/>
      </w:pPr>
      <w:r w:rsidRPr="00255447">
        <w:t>3&gt;</w:t>
      </w:r>
      <w:r w:rsidRPr="00255447">
        <w:tab/>
        <w:t xml:space="preserve">transmit the </w:t>
      </w:r>
      <w:r w:rsidRPr="00255447">
        <w:rPr>
          <w:i/>
        </w:rPr>
        <w:t>MasterInformationBlock-SL</w:t>
      </w:r>
      <w:r w:rsidRPr="00255447">
        <w:t xml:space="preserve"> message, in the same subframe as </w:t>
      </w:r>
      <w:r w:rsidR="00381DF4" w:rsidRPr="00255447">
        <w:t>SLSS, and in accordance with 5.10</w:t>
      </w:r>
      <w:r w:rsidRPr="00255447">
        <w:t>.7.4;</w:t>
      </w:r>
    </w:p>
    <w:p w:rsidR="00591133" w:rsidRPr="00255447" w:rsidRDefault="00381DF4" w:rsidP="003D1AE8">
      <w:pPr>
        <w:pStyle w:val="Heading4"/>
      </w:pPr>
      <w:bookmarkStart w:id="530" w:name="_Toc5814902"/>
      <w:r w:rsidRPr="00255447">
        <w:t>5.10</w:t>
      </w:r>
      <w:r w:rsidR="00591133" w:rsidRPr="00255447">
        <w:t>.7.3</w:t>
      </w:r>
      <w:r w:rsidR="00591133" w:rsidRPr="00255447">
        <w:tab/>
        <w:t>Transmission of SLSS</w:t>
      </w:r>
      <w:bookmarkEnd w:id="530"/>
    </w:p>
    <w:p w:rsidR="00591133" w:rsidRPr="00255447" w:rsidRDefault="00591133" w:rsidP="003D1AE8">
      <w:r w:rsidRPr="00255447">
        <w:t>The UE shall</w:t>
      </w:r>
      <w:r w:rsidRPr="00255447">
        <w:rPr>
          <w:color w:val="000000"/>
        </w:rPr>
        <w:t xml:space="preserve"> select the </w:t>
      </w:r>
      <w:r w:rsidRPr="00255447">
        <w:t>SLSSID</w:t>
      </w:r>
      <w:r w:rsidRPr="00255447">
        <w:rPr>
          <w:color w:val="000000"/>
        </w:rPr>
        <w:t xml:space="preserve"> and the subframe in which to transmit SLSS as follows</w:t>
      </w:r>
      <w:r w:rsidRPr="00255447">
        <w:t>:</w:t>
      </w:r>
    </w:p>
    <w:p w:rsidR="00591133" w:rsidRPr="00255447" w:rsidRDefault="00591133" w:rsidP="003D1AE8">
      <w:pPr>
        <w:pStyle w:val="B1"/>
      </w:pPr>
      <w:r w:rsidRPr="00255447">
        <w:lastRenderedPageBreak/>
        <w:t>1&gt;</w:t>
      </w:r>
      <w:r w:rsidRPr="00255447">
        <w:tab/>
        <w:t>if triggered by sidelink discovery announcement:</w:t>
      </w:r>
    </w:p>
    <w:p w:rsidR="00591133" w:rsidRPr="00255447" w:rsidRDefault="00591133" w:rsidP="003D1AE8">
      <w:pPr>
        <w:pStyle w:val="B2"/>
      </w:pPr>
      <w:r w:rsidRPr="00255447">
        <w:t>2&gt;</w:t>
      </w:r>
      <w:r w:rsidRPr="00255447">
        <w:tab/>
        <w:t xml:space="preserve">select the SLSSID included in the entry of </w:t>
      </w:r>
      <w:r w:rsidRPr="00255447">
        <w:rPr>
          <w:i/>
        </w:rPr>
        <w:t>discSyncConfig</w:t>
      </w:r>
      <w:r w:rsidRPr="00255447">
        <w:t xml:space="preserve"> included in the received </w:t>
      </w:r>
      <w:r w:rsidRPr="00255447">
        <w:rPr>
          <w:i/>
        </w:rPr>
        <w:t>SystemInformationBlockType19</w:t>
      </w:r>
      <w:r w:rsidRPr="00255447">
        <w:t xml:space="preserve">, that includes </w:t>
      </w:r>
      <w:r w:rsidRPr="00255447">
        <w:rPr>
          <w:i/>
        </w:rPr>
        <w:t>txParameters</w:t>
      </w:r>
      <w:r w:rsidRPr="00255447">
        <w:t>;</w:t>
      </w:r>
    </w:p>
    <w:p w:rsidR="00591133" w:rsidRPr="00255447" w:rsidRDefault="00591133" w:rsidP="003D1AE8">
      <w:pPr>
        <w:pStyle w:val="B2"/>
      </w:pPr>
      <w:r w:rsidRPr="00255447">
        <w:t>2&gt;</w:t>
      </w:r>
      <w:r w:rsidRPr="00255447">
        <w:tab/>
        <w:t xml:space="preserve">use </w:t>
      </w:r>
      <w:r w:rsidRPr="00255447">
        <w:rPr>
          <w:i/>
        </w:rPr>
        <w:t>syncOffsetIndicator</w:t>
      </w:r>
      <w:r w:rsidRPr="00255447">
        <w:t xml:space="preserve"> corresponding to the selected SLSSID;</w:t>
      </w:r>
    </w:p>
    <w:p w:rsidR="00591133" w:rsidRPr="00255447" w:rsidRDefault="00591133" w:rsidP="003D1AE8">
      <w:pPr>
        <w:pStyle w:val="B2"/>
      </w:pPr>
      <w:r w:rsidRPr="00255447">
        <w:t>2&gt; for each pool used for the transmission of discovery announcements (each corresponding to the selected SLSSID):</w:t>
      </w:r>
    </w:p>
    <w:p w:rsidR="00591133" w:rsidRPr="00255447" w:rsidRDefault="00591133" w:rsidP="003D1AE8">
      <w:pPr>
        <w:pStyle w:val="B3"/>
      </w:pPr>
      <w:r w:rsidRPr="00255447">
        <w:t xml:space="preserve">3&gt; if a subframe indicated by </w:t>
      </w:r>
      <w:r w:rsidRPr="00255447">
        <w:rPr>
          <w:i/>
        </w:rPr>
        <w:t>syncOffsetIndicator</w:t>
      </w:r>
      <w:r w:rsidRPr="00255447">
        <w:t xml:space="preserve"> corresponds to the first subframe of the discovery transmission pool;</w:t>
      </w:r>
    </w:p>
    <w:p w:rsidR="00591133" w:rsidRPr="00255447" w:rsidRDefault="00591133" w:rsidP="003D1AE8">
      <w:pPr>
        <w:pStyle w:val="B4"/>
      </w:pPr>
      <w:r w:rsidRPr="00255447">
        <w:t>4&gt; select the concerned subframe;</w:t>
      </w:r>
    </w:p>
    <w:p w:rsidR="00591133" w:rsidRPr="00255447" w:rsidRDefault="00591133" w:rsidP="003D1AE8">
      <w:pPr>
        <w:pStyle w:val="B3"/>
      </w:pPr>
      <w:r w:rsidRPr="00255447">
        <w:t>3&gt; else</w:t>
      </w:r>
    </w:p>
    <w:p w:rsidR="00591133" w:rsidRPr="00255447" w:rsidRDefault="00591133" w:rsidP="003D1AE8">
      <w:pPr>
        <w:pStyle w:val="B4"/>
      </w:pPr>
      <w:r w:rsidRPr="00255447">
        <w:t xml:space="preserve">4&gt; select the subframe indicated by </w:t>
      </w:r>
      <w:r w:rsidRPr="00255447">
        <w:rPr>
          <w:i/>
        </w:rPr>
        <w:t>syncOffsetIndicator</w:t>
      </w:r>
      <w:r w:rsidRPr="00255447">
        <w:t xml:space="preserve"> that precedes and which, in time domain, is nearest to the first subframe of the discovery transmission pool;</w:t>
      </w:r>
    </w:p>
    <w:p w:rsidR="00591133" w:rsidRPr="00255447" w:rsidRDefault="00591133" w:rsidP="003D1AE8">
      <w:pPr>
        <w:pStyle w:val="B1"/>
      </w:pPr>
      <w:r w:rsidRPr="00255447">
        <w:t>1&gt; if triggered by sidelink communication:</w:t>
      </w:r>
    </w:p>
    <w:p w:rsidR="00591133" w:rsidRPr="00255447" w:rsidRDefault="00591133" w:rsidP="003D1AE8">
      <w:pPr>
        <w:pStyle w:val="B2"/>
      </w:pPr>
      <w:r w:rsidRPr="00255447">
        <w:t>2&gt; if in coverage on the frequency used for sidelink communication, as defined in TS 36.304 [4, 11.4]:</w:t>
      </w:r>
    </w:p>
    <w:p w:rsidR="00591133" w:rsidRPr="00255447" w:rsidRDefault="00591133" w:rsidP="003D1AE8">
      <w:pPr>
        <w:pStyle w:val="B3"/>
      </w:pPr>
      <w:r w:rsidRPr="00255447">
        <w:t>3&gt;</w:t>
      </w:r>
      <w:r w:rsidRPr="00255447">
        <w:tab/>
        <w:t xml:space="preserve">select the SLSSID included in the entry of </w:t>
      </w:r>
      <w:r w:rsidRPr="00255447">
        <w:rPr>
          <w:i/>
        </w:rPr>
        <w:t>commSyncConfig</w:t>
      </w:r>
      <w:r w:rsidRPr="00255447">
        <w:t xml:space="preserve"> that is included in the received </w:t>
      </w:r>
      <w:r w:rsidRPr="00255447">
        <w:rPr>
          <w:i/>
        </w:rPr>
        <w:t>SystemInformationBlockType18</w:t>
      </w:r>
      <w:r w:rsidRPr="00255447">
        <w:t xml:space="preserve"> and includes </w:t>
      </w:r>
      <w:r w:rsidRPr="00255447">
        <w:rPr>
          <w:i/>
        </w:rPr>
        <w:t>txParameters</w:t>
      </w:r>
      <w:r w:rsidRPr="00255447">
        <w:t>;</w:t>
      </w:r>
    </w:p>
    <w:p w:rsidR="00591133" w:rsidRPr="00255447" w:rsidRDefault="00591133" w:rsidP="003D1AE8">
      <w:pPr>
        <w:pStyle w:val="B3"/>
      </w:pPr>
      <w:r w:rsidRPr="00255447">
        <w:t>3&gt;</w:t>
      </w:r>
      <w:r w:rsidRPr="00255447">
        <w:tab/>
        <w:t xml:space="preserve">use </w:t>
      </w:r>
      <w:r w:rsidRPr="00255447">
        <w:rPr>
          <w:i/>
        </w:rPr>
        <w:t>syncOffsetIndicator</w:t>
      </w:r>
      <w:r w:rsidRPr="00255447">
        <w:t xml:space="preserve"> corresponding to the selected SLSSID;</w:t>
      </w:r>
    </w:p>
    <w:p w:rsidR="00591133" w:rsidRPr="00255447" w:rsidRDefault="00591133" w:rsidP="003D1AE8">
      <w:pPr>
        <w:pStyle w:val="B3"/>
      </w:pPr>
      <w:r w:rsidRPr="00255447">
        <w:t>3&gt;</w:t>
      </w:r>
      <w:r w:rsidRPr="00255447">
        <w:tab/>
        <w:t xml:space="preserve">if in RRC_CONNECTED; and if </w:t>
      </w:r>
      <w:r w:rsidRPr="00255447">
        <w:rPr>
          <w:i/>
        </w:rPr>
        <w:t>networkControlledSyncTx</w:t>
      </w:r>
      <w:r w:rsidRPr="00255447">
        <w:t xml:space="preserve"> is configured and set to </w:t>
      </w:r>
      <w:r w:rsidRPr="00255447">
        <w:rPr>
          <w:i/>
        </w:rPr>
        <w:t>on</w:t>
      </w:r>
      <w:r w:rsidRPr="00255447">
        <w:t>:</w:t>
      </w:r>
    </w:p>
    <w:p w:rsidR="00591133" w:rsidRPr="00255447" w:rsidRDefault="00591133" w:rsidP="003D1AE8">
      <w:pPr>
        <w:pStyle w:val="B4"/>
      </w:pPr>
      <w:r w:rsidRPr="00255447">
        <w:t xml:space="preserve">4&gt; select the subframe(s) indicated by </w:t>
      </w:r>
      <w:r w:rsidRPr="00255447">
        <w:rPr>
          <w:i/>
        </w:rPr>
        <w:t>syncOffsetIndicator</w:t>
      </w:r>
      <w:r w:rsidRPr="00255447">
        <w:t>;</w:t>
      </w:r>
    </w:p>
    <w:p w:rsidR="00591133" w:rsidRPr="00255447" w:rsidRDefault="00591133" w:rsidP="003D1AE8">
      <w:pPr>
        <w:pStyle w:val="B3"/>
      </w:pPr>
      <w:r w:rsidRPr="00255447">
        <w:t>3&gt;</w:t>
      </w:r>
      <w:r w:rsidRPr="00255447">
        <w:tab/>
        <w:t>else (when transmitting communication):</w:t>
      </w:r>
    </w:p>
    <w:p w:rsidR="00591133" w:rsidRPr="00255447" w:rsidRDefault="00591133" w:rsidP="003D1AE8">
      <w:pPr>
        <w:pStyle w:val="B4"/>
      </w:pPr>
      <w:r w:rsidRPr="00255447">
        <w:t xml:space="preserve">4&gt; select the subframe(s) indicated by </w:t>
      </w:r>
      <w:r w:rsidRPr="00255447">
        <w:rPr>
          <w:i/>
        </w:rPr>
        <w:t>syncOffsetIndicator</w:t>
      </w:r>
      <w:r w:rsidRPr="00255447">
        <w:t xml:space="preserve"> within the SC period in which the UE intends to transmit sidelink control information or data;</w:t>
      </w:r>
      <w:r w:rsidRPr="00255447">
        <w:tab/>
      </w:r>
    </w:p>
    <w:p w:rsidR="00591133" w:rsidRPr="00255447" w:rsidRDefault="00591133" w:rsidP="003D1AE8">
      <w:pPr>
        <w:pStyle w:val="B2"/>
      </w:pPr>
      <w:r w:rsidRPr="00255447">
        <w:t>2&gt;</w:t>
      </w:r>
      <w:r w:rsidRPr="00255447">
        <w:tab/>
        <w:t>else (i.e. out of coverage on sidelink carrier):</w:t>
      </w:r>
    </w:p>
    <w:p w:rsidR="00591133" w:rsidRPr="00255447" w:rsidRDefault="00591133" w:rsidP="003D1AE8">
      <w:pPr>
        <w:pStyle w:val="B3"/>
      </w:pPr>
      <w:r w:rsidRPr="00255447">
        <w:t>3&gt;</w:t>
      </w:r>
      <w:r w:rsidRPr="00255447">
        <w:tab/>
        <w:t xml:space="preserve">select the synchronisation reference UE (i.e. </w:t>
      </w:r>
      <w:r w:rsidR="00381DF4" w:rsidRPr="00255447">
        <w:t>SyncRef UE) as defined in 5.10</w:t>
      </w:r>
      <w:r w:rsidRPr="00255447">
        <w:t>.8;</w:t>
      </w:r>
    </w:p>
    <w:p w:rsidR="00591133" w:rsidRPr="00255447" w:rsidRDefault="00591133" w:rsidP="003D1AE8">
      <w:pPr>
        <w:pStyle w:val="B3"/>
      </w:pPr>
      <w:r w:rsidRPr="00255447">
        <w:t>3&gt;</w:t>
      </w:r>
      <w:r w:rsidRPr="00255447">
        <w:tab/>
        <w:t xml:space="preserve">if the UE has a selected SyncRef UE and </w:t>
      </w:r>
      <w:r w:rsidRPr="00255447">
        <w:rPr>
          <w:i/>
        </w:rPr>
        <w:t>inCoverage</w:t>
      </w:r>
      <w:r w:rsidRPr="00255447">
        <w:t xml:space="preserve"> in the </w:t>
      </w:r>
      <w:r w:rsidRPr="00255447">
        <w:rPr>
          <w:i/>
        </w:rPr>
        <w:t>MasterInformationBlock-SL</w:t>
      </w:r>
      <w:r w:rsidRPr="00255447">
        <w:t xml:space="preserve"> message received from this UE is set to </w:t>
      </w:r>
      <w:r w:rsidRPr="00255447">
        <w:rPr>
          <w:i/>
        </w:rPr>
        <w:t>TRUE</w:t>
      </w:r>
      <w:r w:rsidRPr="00255447">
        <w:t>; or</w:t>
      </w:r>
    </w:p>
    <w:p w:rsidR="00591133" w:rsidRPr="00255447" w:rsidRDefault="00591133" w:rsidP="003D1AE8">
      <w:pPr>
        <w:pStyle w:val="B3"/>
      </w:pPr>
      <w:r w:rsidRPr="00255447">
        <w:t>3&gt;</w:t>
      </w:r>
      <w:r w:rsidRPr="00255447">
        <w:tab/>
        <w:t xml:space="preserve">if the UE has a selected SyncRef UE and </w:t>
      </w:r>
      <w:r w:rsidRPr="00255447">
        <w:rPr>
          <w:i/>
        </w:rPr>
        <w:t>inCoverage</w:t>
      </w:r>
      <w:r w:rsidRPr="00255447">
        <w:t xml:space="preserve"> in the </w:t>
      </w:r>
      <w:r w:rsidRPr="00255447">
        <w:rPr>
          <w:i/>
        </w:rPr>
        <w:t>MasterInformationBlock-SL</w:t>
      </w:r>
      <w:r w:rsidRPr="00255447">
        <w:t xml:space="preserve"> message received from this UE is set to </w:t>
      </w:r>
      <w:r w:rsidRPr="00255447">
        <w:rPr>
          <w:i/>
        </w:rPr>
        <w:t>FALSE</w:t>
      </w:r>
      <w:r w:rsidRPr="00255447">
        <w:t xml:space="preserve"> while the SLSS from this UE is part of the set defined for out of coverage, see TS 36.211 [21]:</w:t>
      </w:r>
    </w:p>
    <w:p w:rsidR="00591133" w:rsidRPr="00255447" w:rsidRDefault="00591133" w:rsidP="003D1AE8">
      <w:pPr>
        <w:pStyle w:val="B4"/>
      </w:pPr>
      <w:r w:rsidRPr="00255447">
        <w:t>4&gt;</w:t>
      </w:r>
      <w:r w:rsidRPr="00255447">
        <w:tab/>
        <w:t>select the same SLSSID as the SLSSID of the selected SyncRef UE;</w:t>
      </w:r>
    </w:p>
    <w:p w:rsidR="00591133" w:rsidRPr="00255447" w:rsidRDefault="00591133" w:rsidP="003D1AE8">
      <w:pPr>
        <w:pStyle w:val="B4"/>
      </w:pPr>
      <w:r w:rsidRPr="00255447">
        <w:t>4&gt;</w:t>
      </w:r>
      <w:r w:rsidRPr="00255447">
        <w:tab/>
        <w:t xml:space="preserve">select the subframe in which to transmit the SLSS according to the </w:t>
      </w:r>
      <w:r w:rsidRPr="00255447">
        <w:rPr>
          <w:i/>
        </w:rPr>
        <w:t>syncOffsetIndicator1</w:t>
      </w:r>
      <w:r w:rsidRPr="00255447">
        <w:t xml:space="preserve"> or </w:t>
      </w:r>
      <w:r w:rsidRPr="00255447">
        <w:rPr>
          <w:i/>
        </w:rPr>
        <w:t>syncOffsetIndicator2</w:t>
      </w:r>
      <w:r w:rsidRPr="00255447">
        <w:t xml:space="preserve"> included in the preconfigured sidelink parameters (i.e. </w:t>
      </w:r>
      <w:r w:rsidRPr="00255447">
        <w:rPr>
          <w:i/>
        </w:rPr>
        <w:t>preconfigSync</w:t>
      </w:r>
      <w:r w:rsidRPr="00255447">
        <w:t xml:space="preserve"> in </w:t>
      </w:r>
      <w:r w:rsidRPr="00255447">
        <w:rPr>
          <w:i/>
        </w:rPr>
        <w:t>SL-Preconfiguration</w:t>
      </w:r>
      <w:r w:rsidRPr="00255447">
        <w:t xml:space="preserve"> defined in 9.</w:t>
      </w:r>
      <w:r w:rsidR="00381DF4" w:rsidRPr="00255447">
        <w:t>3</w:t>
      </w:r>
      <w:r w:rsidRPr="00255447">
        <w:t>), such that the subframe timing is different from the SLSS of the selected SyncRef UE;</w:t>
      </w:r>
    </w:p>
    <w:p w:rsidR="00591133" w:rsidRPr="00255447" w:rsidRDefault="00591133" w:rsidP="003D1AE8">
      <w:pPr>
        <w:pStyle w:val="B3"/>
      </w:pPr>
      <w:r w:rsidRPr="00255447">
        <w:t>3&gt;</w:t>
      </w:r>
      <w:r w:rsidRPr="00255447">
        <w:tab/>
        <w:t>else if the UE has a selected SyncRef UE:</w:t>
      </w:r>
    </w:p>
    <w:p w:rsidR="00591133" w:rsidRPr="00255447" w:rsidRDefault="00591133" w:rsidP="003D1AE8">
      <w:pPr>
        <w:pStyle w:val="B4"/>
      </w:pPr>
      <w:r w:rsidRPr="00255447">
        <w:t>4&gt;</w:t>
      </w:r>
      <w:r w:rsidRPr="00255447">
        <w:tab/>
        <w:t>select the SLSSID from the set defined for out of coverage having an index that is 168 more than the index of the SLSSID of the selected SyncRef UE, see TS 36.211 [21];</w:t>
      </w:r>
    </w:p>
    <w:p w:rsidR="00591133" w:rsidRPr="00255447" w:rsidRDefault="00591133" w:rsidP="003D1AE8">
      <w:pPr>
        <w:pStyle w:val="B4"/>
      </w:pPr>
      <w:r w:rsidRPr="00255447">
        <w:t>4&gt;</w:t>
      </w:r>
      <w:r w:rsidRPr="00255447">
        <w:tab/>
        <w:t xml:space="preserve">select the subframe in which to transmit the SLSS according to </w:t>
      </w:r>
      <w:r w:rsidRPr="00255447">
        <w:rPr>
          <w:i/>
        </w:rPr>
        <w:t>syncOffsetIndicator1</w:t>
      </w:r>
      <w:r w:rsidRPr="00255447">
        <w:t xml:space="preserve"> or </w:t>
      </w:r>
      <w:r w:rsidRPr="00255447">
        <w:rPr>
          <w:i/>
        </w:rPr>
        <w:t>syncOffsetIndicator2</w:t>
      </w:r>
      <w:r w:rsidRPr="00255447">
        <w:t xml:space="preserve"> included in the preconfigured sidelink parameters (i.e. </w:t>
      </w:r>
      <w:r w:rsidRPr="00255447">
        <w:rPr>
          <w:i/>
        </w:rPr>
        <w:t>preconfigSync</w:t>
      </w:r>
      <w:r w:rsidRPr="00255447">
        <w:t xml:space="preserve"> in </w:t>
      </w:r>
      <w:r w:rsidRPr="00255447">
        <w:rPr>
          <w:i/>
        </w:rPr>
        <w:t>SL-Preconfiguration</w:t>
      </w:r>
      <w:r w:rsidRPr="00255447">
        <w:t xml:space="preserve"> defined in 9.</w:t>
      </w:r>
      <w:r w:rsidR="00381DF4" w:rsidRPr="00255447">
        <w:t>3</w:t>
      </w:r>
      <w:r w:rsidRPr="00255447">
        <w:t>), such that the subframe timing is different from the SLSS of the selected SyncRef UE;</w:t>
      </w:r>
    </w:p>
    <w:p w:rsidR="00591133" w:rsidRPr="00255447" w:rsidRDefault="00591133" w:rsidP="003D1AE8">
      <w:pPr>
        <w:pStyle w:val="B3"/>
      </w:pPr>
      <w:r w:rsidRPr="00255447">
        <w:t>3&gt;</w:t>
      </w:r>
      <w:r w:rsidRPr="00255447">
        <w:tab/>
        <w:t>else (i.e. no SyncRef UE selected):</w:t>
      </w:r>
    </w:p>
    <w:p w:rsidR="00591133" w:rsidRPr="00255447" w:rsidRDefault="00591133" w:rsidP="003D1AE8">
      <w:pPr>
        <w:pStyle w:val="B4"/>
      </w:pPr>
      <w:r w:rsidRPr="00255447">
        <w:lastRenderedPageBreak/>
        <w:t>4&gt;</w:t>
      </w:r>
      <w:r w:rsidRPr="00255447">
        <w:tab/>
        <w:t>randomly select, using a uniform distribution, an SLSSID from the set of sequences defined for out of coverage, see TS 36.211 [21];</w:t>
      </w:r>
    </w:p>
    <w:p w:rsidR="00591133" w:rsidRPr="00255447" w:rsidRDefault="00591133" w:rsidP="003D1AE8">
      <w:pPr>
        <w:pStyle w:val="B4"/>
      </w:pPr>
      <w:r w:rsidRPr="00255447">
        <w:t>4&gt;</w:t>
      </w:r>
      <w:r w:rsidRPr="00255447">
        <w:tab/>
        <w:t xml:space="preserve">select the subframe in which to transmit the SLSS according to the </w:t>
      </w:r>
      <w:r w:rsidRPr="00255447">
        <w:rPr>
          <w:i/>
        </w:rPr>
        <w:t>syncOffsetIndicator1</w:t>
      </w:r>
      <w:r w:rsidRPr="00255447">
        <w:t xml:space="preserve"> or </w:t>
      </w:r>
      <w:r w:rsidRPr="00255447">
        <w:rPr>
          <w:i/>
        </w:rPr>
        <w:t>syncOffsetIndicator2</w:t>
      </w:r>
      <w:r w:rsidRPr="00255447">
        <w:t xml:space="preserve"> (arbitrary selection between these) included in the preconfigured sidelink parameters (i.e. </w:t>
      </w:r>
      <w:r w:rsidRPr="00255447">
        <w:rPr>
          <w:i/>
        </w:rPr>
        <w:t>preconfigSync</w:t>
      </w:r>
      <w:r w:rsidRPr="00255447">
        <w:t xml:space="preserve"> in </w:t>
      </w:r>
      <w:r w:rsidRPr="00255447">
        <w:rPr>
          <w:i/>
        </w:rPr>
        <w:t>SL-Preconfiguration</w:t>
      </w:r>
      <w:r w:rsidR="00381DF4" w:rsidRPr="00255447">
        <w:t xml:space="preserve"> defined in 9.3</w:t>
      </w:r>
      <w:r w:rsidRPr="00255447">
        <w:t>);</w:t>
      </w:r>
    </w:p>
    <w:p w:rsidR="00591133" w:rsidRPr="00255447" w:rsidRDefault="00381DF4" w:rsidP="003D1AE8">
      <w:pPr>
        <w:pStyle w:val="Heading4"/>
      </w:pPr>
      <w:bookmarkStart w:id="531" w:name="_Toc5814903"/>
      <w:r w:rsidRPr="00255447">
        <w:t>5.10</w:t>
      </w:r>
      <w:r w:rsidR="00591133" w:rsidRPr="00255447">
        <w:t>.7.4</w:t>
      </w:r>
      <w:r w:rsidR="00591133" w:rsidRPr="00255447">
        <w:tab/>
        <w:t xml:space="preserve">Transmission of </w:t>
      </w:r>
      <w:r w:rsidR="00591133" w:rsidRPr="00255447">
        <w:rPr>
          <w:i/>
        </w:rPr>
        <w:t>MasterInformationBlock-SL</w:t>
      </w:r>
      <w:r w:rsidR="00591133" w:rsidRPr="00255447">
        <w:t xml:space="preserve"> message</w:t>
      </w:r>
      <w:bookmarkEnd w:id="531"/>
    </w:p>
    <w:p w:rsidR="00591133" w:rsidRPr="00255447" w:rsidRDefault="00591133" w:rsidP="003D1AE8">
      <w:r w:rsidRPr="00255447">
        <w:t>The UE shall</w:t>
      </w:r>
      <w:r w:rsidRPr="00255447">
        <w:rPr>
          <w:color w:val="000000"/>
        </w:rPr>
        <w:t xml:space="preserve"> set the contents of the </w:t>
      </w:r>
      <w:r w:rsidRPr="00255447">
        <w:rPr>
          <w:i/>
          <w:color w:val="000000"/>
        </w:rPr>
        <w:t>MasterInformationBlock-SL</w:t>
      </w:r>
      <w:r w:rsidRPr="00255447">
        <w:rPr>
          <w:color w:val="000000"/>
        </w:rPr>
        <w:t xml:space="preserve"> message</w:t>
      </w:r>
      <w:r w:rsidRPr="00255447">
        <w:t xml:space="preserve"> </w:t>
      </w:r>
      <w:r w:rsidRPr="00255447">
        <w:rPr>
          <w:color w:val="000000"/>
        </w:rPr>
        <w:t>as follows</w:t>
      </w:r>
      <w:r w:rsidRPr="00255447">
        <w:t>:</w:t>
      </w:r>
    </w:p>
    <w:p w:rsidR="00591133" w:rsidRPr="00255447" w:rsidRDefault="00591133" w:rsidP="003D1AE8">
      <w:pPr>
        <w:pStyle w:val="B1"/>
      </w:pPr>
      <w:r w:rsidRPr="00255447">
        <w:t>1&gt; if in coverage on the frequency used for sidelink communication, as defined in TS 36.304 [4, 11.4]:</w:t>
      </w:r>
    </w:p>
    <w:p w:rsidR="00591133" w:rsidRPr="00255447" w:rsidRDefault="00591133" w:rsidP="003D1AE8">
      <w:pPr>
        <w:pStyle w:val="B2"/>
      </w:pPr>
      <w:r w:rsidRPr="00255447">
        <w:t>2&gt;</w:t>
      </w:r>
      <w:r w:rsidRPr="00255447">
        <w:tab/>
        <w:t xml:space="preserve">set </w:t>
      </w:r>
      <w:r w:rsidRPr="00255447">
        <w:rPr>
          <w:i/>
        </w:rPr>
        <w:t>inCoverage</w:t>
      </w:r>
      <w:r w:rsidRPr="00255447">
        <w:t xml:space="preserve"> to </w:t>
      </w:r>
      <w:r w:rsidRPr="00255447">
        <w:rPr>
          <w:i/>
        </w:rPr>
        <w:t>TRUE</w:t>
      </w:r>
      <w:r w:rsidRPr="00255447">
        <w:t>;</w:t>
      </w:r>
    </w:p>
    <w:p w:rsidR="00591133" w:rsidRPr="00255447" w:rsidRDefault="00591133" w:rsidP="003D1AE8">
      <w:pPr>
        <w:pStyle w:val="B2"/>
      </w:pPr>
      <w:r w:rsidRPr="00255447">
        <w:t>2&gt;</w:t>
      </w:r>
      <w:r w:rsidRPr="00255447">
        <w:tab/>
        <w:t xml:space="preserve">set </w:t>
      </w:r>
      <w:r w:rsidRPr="00255447">
        <w:rPr>
          <w:i/>
        </w:rPr>
        <w:t>sl-Bandwidth</w:t>
      </w:r>
      <w:r w:rsidRPr="00255447">
        <w:t xml:space="preserve"> to the value of </w:t>
      </w:r>
      <w:r w:rsidRPr="00255447">
        <w:rPr>
          <w:i/>
        </w:rPr>
        <w:t>ul-Bandwidth</w:t>
      </w:r>
      <w:r w:rsidRPr="00255447">
        <w:t xml:space="preserve"> as included in the received </w:t>
      </w:r>
      <w:r w:rsidRPr="00255447">
        <w:rPr>
          <w:i/>
        </w:rPr>
        <w:t>SystemInformationBlockType2</w:t>
      </w:r>
      <w:r w:rsidRPr="00255447">
        <w:t xml:space="preserve"> of the cell chosen for sidelink communication;</w:t>
      </w:r>
    </w:p>
    <w:p w:rsidR="00591133" w:rsidRPr="00255447" w:rsidRDefault="00591133" w:rsidP="003D1AE8">
      <w:pPr>
        <w:pStyle w:val="B2"/>
      </w:pPr>
      <w:r w:rsidRPr="00255447">
        <w:t>2&gt;</w:t>
      </w:r>
      <w:r w:rsidRPr="00255447">
        <w:tab/>
        <w:t xml:space="preserve">if </w:t>
      </w:r>
      <w:r w:rsidRPr="00255447">
        <w:rPr>
          <w:i/>
        </w:rPr>
        <w:t>tdd-Config</w:t>
      </w:r>
      <w:r w:rsidRPr="00255447">
        <w:t xml:space="preserve"> is included in the received </w:t>
      </w:r>
      <w:r w:rsidRPr="00255447">
        <w:rPr>
          <w:i/>
        </w:rPr>
        <w:t>SystemInformationBlockType1</w:t>
      </w:r>
      <w:r w:rsidRPr="00255447">
        <w:t>:</w:t>
      </w:r>
    </w:p>
    <w:p w:rsidR="00591133" w:rsidRPr="00255447" w:rsidRDefault="00591133" w:rsidP="003D1AE8">
      <w:pPr>
        <w:pStyle w:val="B3"/>
      </w:pPr>
      <w:r w:rsidRPr="00255447">
        <w:t>3&gt;</w:t>
      </w:r>
      <w:r w:rsidRPr="00255447">
        <w:tab/>
        <w:t xml:space="preserve">set </w:t>
      </w:r>
      <w:r w:rsidRPr="00255447">
        <w:rPr>
          <w:i/>
        </w:rPr>
        <w:t>subframeAssignmentSL</w:t>
      </w:r>
      <w:r w:rsidRPr="00255447">
        <w:t xml:space="preserve"> to the value representing the same meaning as of s</w:t>
      </w:r>
      <w:r w:rsidRPr="00255447">
        <w:rPr>
          <w:i/>
        </w:rPr>
        <w:t>ubframeAssignment</w:t>
      </w:r>
      <w:r w:rsidRPr="00255447">
        <w:t xml:space="preserve"> that is included in </w:t>
      </w:r>
      <w:r w:rsidRPr="00255447">
        <w:rPr>
          <w:i/>
        </w:rPr>
        <w:t>tdd-Config</w:t>
      </w:r>
      <w:r w:rsidRPr="00255447">
        <w:t xml:space="preserve"> in the received </w:t>
      </w:r>
      <w:r w:rsidRPr="00255447">
        <w:rPr>
          <w:i/>
        </w:rPr>
        <w:t>SystemInformationBlockType1</w:t>
      </w:r>
      <w:r w:rsidRPr="00255447">
        <w:t>;</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set </w:t>
      </w:r>
      <w:r w:rsidRPr="00255447">
        <w:rPr>
          <w:i/>
        </w:rPr>
        <w:t>subframeAssignmentSL</w:t>
      </w:r>
      <w:r w:rsidRPr="00255447">
        <w:t xml:space="preserve"> to </w:t>
      </w:r>
      <w:r w:rsidRPr="00255447">
        <w:rPr>
          <w:i/>
        </w:rPr>
        <w:t>none</w:t>
      </w:r>
      <w:r w:rsidRPr="00255447">
        <w:t>;</w:t>
      </w:r>
    </w:p>
    <w:p w:rsidR="00591133" w:rsidRPr="00255447" w:rsidRDefault="00591133" w:rsidP="003D1AE8">
      <w:pPr>
        <w:pStyle w:val="B2"/>
      </w:pPr>
      <w:r w:rsidRPr="00255447">
        <w:t>2&gt;</w:t>
      </w:r>
      <w:r w:rsidRPr="00255447">
        <w:tab/>
        <w:t xml:space="preserve">if </w:t>
      </w:r>
      <w:r w:rsidRPr="00255447">
        <w:rPr>
          <w:i/>
        </w:rPr>
        <w:t>syncInfoReserved</w:t>
      </w:r>
      <w:r w:rsidRPr="00255447">
        <w:t xml:space="preserve"> is included in an entry of </w:t>
      </w:r>
      <w:r w:rsidRPr="00255447">
        <w:rPr>
          <w:i/>
        </w:rPr>
        <w:t>commSyncConfig</w:t>
      </w:r>
      <w:r w:rsidRPr="00255447">
        <w:t xml:space="preserve"> from the received </w:t>
      </w:r>
      <w:r w:rsidRPr="00255447">
        <w:rPr>
          <w:i/>
        </w:rPr>
        <w:t>SystemInformationBlockType18</w:t>
      </w:r>
      <w:r w:rsidRPr="00255447">
        <w:t>;</w:t>
      </w:r>
    </w:p>
    <w:p w:rsidR="00591133" w:rsidRPr="00255447" w:rsidRDefault="00591133" w:rsidP="003D1AE8">
      <w:pPr>
        <w:pStyle w:val="B3"/>
      </w:pPr>
      <w:r w:rsidRPr="00255447">
        <w:t>3&gt;</w:t>
      </w:r>
      <w:r w:rsidRPr="00255447">
        <w:tab/>
        <w:t xml:space="preserve">set </w:t>
      </w:r>
      <w:r w:rsidRPr="00255447">
        <w:rPr>
          <w:i/>
        </w:rPr>
        <w:t>reserved</w:t>
      </w:r>
      <w:r w:rsidRPr="00255447">
        <w:t xml:space="preserve"> to the value of </w:t>
      </w:r>
      <w:r w:rsidRPr="00255447">
        <w:rPr>
          <w:i/>
        </w:rPr>
        <w:t>syncInfoReserved</w:t>
      </w:r>
      <w:r w:rsidRPr="00255447">
        <w:t xml:space="preserve"> in the received</w:t>
      </w:r>
      <w:r w:rsidRPr="00255447">
        <w:rPr>
          <w:i/>
        </w:rPr>
        <w:t xml:space="preserve"> SystemInformationBlockType18</w:t>
      </w:r>
      <w:r w:rsidRPr="00255447">
        <w:t>;</w:t>
      </w:r>
    </w:p>
    <w:p w:rsidR="00591133" w:rsidRPr="00255447" w:rsidRDefault="00591133" w:rsidP="003D1AE8">
      <w:pPr>
        <w:pStyle w:val="B2"/>
      </w:pPr>
      <w:r w:rsidRPr="00255447">
        <w:t>2&gt;</w:t>
      </w:r>
      <w:r w:rsidRPr="00255447">
        <w:tab/>
        <w:t>else:</w:t>
      </w:r>
    </w:p>
    <w:p w:rsidR="00591133" w:rsidRPr="00255447" w:rsidRDefault="00591133" w:rsidP="003D1AE8">
      <w:pPr>
        <w:pStyle w:val="B3"/>
      </w:pPr>
      <w:r w:rsidRPr="00255447">
        <w:t>3&gt;</w:t>
      </w:r>
      <w:r w:rsidRPr="00255447">
        <w:tab/>
        <w:t xml:space="preserve">set all bits in </w:t>
      </w:r>
      <w:r w:rsidRPr="00255447">
        <w:rPr>
          <w:i/>
        </w:rPr>
        <w:t>reserved</w:t>
      </w:r>
      <w:r w:rsidRPr="00255447">
        <w:t xml:space="preserve"> to 0;</w:t>
      </w:r>
    </w:p>
    <w:p w:rsidR="00591133" w:rsidRPr="00255447" w:rsidRDefault="00591133" w:rsidP="003D1AE8">
      <w:pPr>
        <w:pStyle w:val="B1"/>
      </w:pPr>
      <w:r w:rsidRPr="00255447">
        <w:t>1&gt;</w:t>
      </w:r>
      <w:r w:rsidRPr="00255447">
        <w:tab/>
        <w:t>else if the UE has a selected SyncRef UE (as defined in 5.</w:t>
      </w:r>
      <w:r w:rsidR="00381DF4" w:rsidRPr="00255447">
        <w:t>10</w:t>
      </w:r>
      <w:r w:rsidRPr="00255447">
        <w:t>.8):</w:t>
      </w:r>
    </w:p>
    <w:p w:rsidR="00591133" w:rsidRPr="00255447" w:rsidRDefault="00591133" w:rsidP="003D1AE8">
      <w:pPr>
        <w:pStyle w:val="B2"/>
      </w:pPr>
      <w:r w:rsidRPr="00255447">
        <w:t>2&gt;</w:t>
      </w:r>
      <w:r w:rsidRPr="00255447">
        <w:tab/>
        <w:t xml:space="preserve">set </w:t>
      </w:r>
      <w:r w:rsidRPr="00255447">
        <w:rPr>
          <w:i/>
        </w:rPr>
        <w:t>inCoverage</w:t>
      </w:r>
      <w:r w:rsidRPr="00255447">
        <w:t xml:space="preserve"> to </w:t>
      </w:r>
      <w:r w:rsidRPr="00255447">
        <w:rPr>
          <w:i/>
        </w:rPr>
        <w:t>FALSE</w:t>
      </w:r>
      <w:r w:rsidRPr="00255447">
        <w:t>;</w:t>
      </w:r>
    </w:p>
    <w:p w:rsidR="00591133" w:rsidRPr="00255447" w:rsidRDefault="00591133" w:rsidP="003D1AE8">
      <w:pPr>
        <w:pStyle w:val="B2"/>
      </w:pPr>
      <w:r w:rsidRPr="00255447">
        <w:t>2&gt;</w:t>
      </w:r>
      <w:r w:rsidRPr="00255447">
        <w:tab/>
        <w:t xml:space="preserve">set </w:t>
      </w:r>
      <w:r w:rsidRPr="00255447">
        <w:rPr>
          <w:i/>
        </w:rPr>
        <w:t>sl-Bandwidth</w:t>
      </w:r>
      <w:r w:rsidRPr="00255447">
        <w:t xml:space="preserve">, </w:t>
      </w:r>
      <w:r w:rsidRPr="00255447">
        <w:rPr>
          <w:i/>
        </w:rPr>
        <w:t>subframeAssignmentSL</w:t>
      </w:r>
      <w:r w:rsidRPr="00255447">
        <w:t xml:space="preserve"> and </w:t>
      </w:r>
      <w:r w:rsidRPr="00255447">
        <w:rPr>
          <w:i/>
        </w:rPr>
        <w:t>reserved</w:t>
      </w:r>
      <w:r w:rsidRPr="00255447">
        <w:t xml:space="preserve"> to the value of the corresponding field included in the received </w:t>
      </w:r>
      <w:r w:rsidRPr="00255447">
        <w:rPr>
          <w:i/>
        </w:rPr>
        <w:t>MasterInformationBlock-SL</w:t>
      </w:r>
      <w:r w:rsidRPr="00255447">
        <w:t>;</w:t>
      </w:r>
    </w:p>
    <w:p w:rsidR="00591133" w:rsidRPr="00255447" w:rsidRDefault="00591133" w:rsidP="003D1AE8">
      <w:pPr>
        <w:pStyle w:val="B1"/>
      </w:pPr>
      <w:r w:rsidRPr="00255447">
        <w:t>1&gt;</w:t>
      </w:r>
      <w:r w:rsidRPr="00255447">
        <w:tab/>
        <w:t>else (i.e. no SyncRef UE selected):</w:t>
      </w:r>
    </w:p>
    <w:p w:rsidR="00591133" w:rsidRPr="00255447" w:rsidRDefault="00591133" w:rsidP="003D1AE8">
      <w:pPr>
        <w:pStyle w:val="B2"/>
      </w:pPr>
      <w:r w:rsidRPr="00255447">
        <w:t>2&gt;</w:t>
      </w:r>
      <w:r w:rsidRPr="00255447">
        <w:tab/>
        <w:t xml:space="preserve">set </w:t>
      </w:r>
      <w:r w:rsidRPr="00255447">
        <w:rPr>
          <w:i/>
        </w:rPr>
        <w:t>inCoverage</w:t>
      </w:r>
      <w:r w:rsidRPr="00255447">
        <w:t xml:space="preserve"> to </w:t>
      </w:r>
      <w:r w:rsidRPr="00255447">
        <w:rPr>
          <w:i/>
        </w:rPr>
        <w:t>FALSE</w:t>
      </w:r>
      <w:r w:rsidRPr="00255447">
        <w:t>;</w:t>
      </w:r>
    </w:p>
    <w:p w:rsidR="00591133" w:rsidRPr="00255447" w:rsidRDefault="00591133" w:rsidP="003D1AE8">
      <w:pPr>
        <w:pStyle w:val="B2"/>
      </w:pPr>
      <w:r w:rsidRPr="00255447">
        <w:t>2&gt;</w:t>
      </w:r>
      <w:r w:rsidRPr="00255447">
        <w:tab/>
        <w:t xml:space="preserve">set </w:t>
      </w:r>
      <w:r w:rsidRPr="00255447">
        <w:rPr>
          <w:i/>
        </w:rPr>
        <w:t>sl-Bandwidth</w:t>
      </w:r>
      <w:r w:rsidRPr="00255447">
        <w:t xml:space="preserve">, </w:t>
      </w:r>
      <w:r w:rsidRPr="00255447">
        <w:rPr>
          <w:i/>
        </w:rPr>
        <w:t>subframeAssignmentSL</w:t>
      </w:r>
      <w:r w:rsidRPr="00255447">
        <w:t xml:space="preserve"> and </w:t>
      </w:r>
      <w:r w:rsidRPr="00255447">
        <w:rPr>
          <w:i/>
        </w:rPr>
        <w:t>reserved</w:t>
      </w:r>
      <w:r w:rsidRPr="00255447">
        <w:t xml:space="preserve"> to the value of the corresponding field included in the preconfigured sidelink parameters (i.e. </w:t>
      </w:r>
      <w:r w:rsidRPr="00255447">
        <w:rPr>
          <w:i/>
        </w:rPr>
        <w:t>preconfigGeneral</w:t>
      </w:r>
      <w:r w:rsidRPr="00255447">
        <w:t xml:space="preserve"> in </w:t>
      </w:r>
      <w:r w:rsidRPr="00255447">
        <w:rPr>
          <w:i/>
        </w:rPr>
        <w:t>SL-Preconfiguration</w:t>
      </w:r>
      <w:r w:rsidRPr="00255447">
        <w:t xml:space="preserve"> defined in 9.</w:t>
      </w:r>
      <w:r w:rsidR="00381DF4" w:rsidRPr="00255447">
        <w:t>3</w:t>
      </w:r>
      <w:r w:rsidRPr="00255447">
        <w:t>);</w:t>
      </w:r>
    </w:p>
    <w:p w:rsidR="00591133" w:rsidRPr="00255447" w:rsidRDefault="00591133" w:rsidP="003D1AE8">
      <w:pPr>
        <w:pStyle w:val="B1"/>
      </w:pPr>
      <w:r w:rsidRPr="00255447">
        <w:t>1&gt;</w:t>
      </w:r>
      <w:r w:rsidRPr="00255447">
        <w:tab/>
        <w:t xml:space="preserve">set </w:t>
      </w:r>
      <w:r w:rsidRPr="00255447">
        <w:rPr>
          <w:i/>
        </w:rPr>
        <w:t xml:space="preserve">directFrameNumber </w:t>
      </w:r>
      <w:r w:rsidRPr="00255447">
        <w:t>and</w:t>
      </w:r>
      <w:r w:rsidRPr="00255447">
        <w:rPr>
          <w:i/>
        </w:rPr>
        <w:t xml:space="preserve"> directSubframeNumber </w:t>
      </w:r>
      <w:r w:rsidRPr="00255447">
        <w:t>according to the subframe used to transm</w:t>
      </w:r>
      <w:r w:rsidR="00381DF4" w:rsidRPr="00255447">
        <w:t>it the SLSS, as specified in 5.10</w:t>
      </w:r>
      <w:r w:rsidRPr="00255447">
        <w:t>.7.3;</w:t>
      </w:r>
    </w:p>
    <w:p w:rsidR="00591133" w:rsidRPr="00255447" w:rsidRDefault="00591133" w:rsidP="003D1AE8">
      <w:pPr>
        <w:pStyle w:val="B1"/>
      </w:pPr>
      <w:r w:rsidRPr="00255447">
        <w:t>1&gt;</w:t>
      </w:r>
      <w:r w:rsidRPr="00255447">
        <w:tab/>
        <w:t xml:space="preserve">submit the </w:t>
      </w:r>
      <w:r w:rsidRPr="00255447">
        <w:rPr>
          <w:i/>
        </w:rPr>
        <w:t>MasterInformationBlock-SL</w:t>
      </w:r>
      <w:r w:rsidRPr="00255447">
        <w:t xml:space="preserve"> message to lower layers for transmission upon which the procedure ends;</w:t>
      </w:r>
    </w:p>
    <w:p w:rsidR="00591133" w:rsidRPr="00255447" w:rsidRDefault="00381DF4" w:rsidP="003D1AE8">
      <w:pPr>
        <w:pStyle w:val="Heading4"/>
      </w:pPr>
      <w:bookmarkStart w:id="532" w:name="_Toc5814904"/>
      <w:r w:rsidRPr="00255447">
        <w:t>5.10</w:t>
      </w:r>
      <w:r w:rsidR="00591133" w:rsidRPr="00255447">
        <w:t>.7.5</w:t>
      </w:r>
      <w:r w:rsidR="00591133" w:rsidRPr="00255447">
        <w:tab/>
      </w:r>
      <w:r w:rsidR="00952EF1" w:rsidRPr="00255447">
        <w:t>Void</w:t>
      </w:r>
      <w:bookmarkEnd w:id="532"/>
    </w:p>
    <w:p w:rsidR="00591133" w:rsidRPr="00255447" w:rsidRDefault="00381DF4" w:rsidP="003D1AE8">
      <w:pPr>
        <w:pStyle w:val="Heading3"/>
        <w:rPr>
          <w:rFonts w:eastAsia="SimSun"/>
          <w:lang w:eastAsia="zh-CN"/>
        </w:rPr>
      </w:pPr>
      <w:bookmarkStart w:id="533" w:name="_Toc5814905"/>
      <w:r w:rsidRPr="00255447">
        <w:rPr>
          <w:rFonts w:eastAsia="SimSun"/>
          <w:lang w:eastAsia="zh-CN"/>
        </w:rPr>
        <w:t>5.10</w:t>
      </w:r>
      <w:r w:rsidR="00591133" w:rsidRPr="00255447">
        <w:rPr>
          <w:rFonts w:eastAsia="SimSun"/>
          <w:lang w:eastAsia="zh-CN"/>
        </w:rPr>
        <w:t>.8</w:t>
      </w:r>
      <w:r w:rsidR="00591133" w:rsidRPr="00255447">
        <w:rPr>
          <w:rFonts w:eastAsia="SimSun"/>
          <w:lang w:eastAsia="zh-CN"/>
        </w:rPr>
        <w:tab/>
      </w:r>
      <w:r w:rsidR="00CE6E74" w:rsidRPr="00255447">
        <w:t>Sidelink</w:t>
      </w:r>
      <w:r w:rsidR="00CE6E74" w:rsidRPr="00255447">
        <w:rPr>
          <w:rFonts w:eastAsia="SimSun"/>
          <w:lang w:eastAsia="zh-CN"/>
        </w:rPr>
        <w:t xml:space="preserve"> </w:t>
      </w:r>
      <w:r w:rsidR="00591133" w:rsidRPr="00255447">
        <w:rPr>
          <w:rFonts w:eastAsia="SimSun"/>
          <w:lang w:eastAsia="zh-CN"/>
        </w:rPr>
        <w:t>synchronisation reference</w:t>
      </w:r>
      <w:bookmarkEnd w:id="533"/>
    </w:p>
    <w:p w:rsidR="00591133" w:rsidRPr="00255447" w:rsidRDefault="00381DF4" w:rsidP="003D1AE8">
      <w:pPr>
        <w:pStyle w:val="Heading4"/>
      </w:pPr>
      <w:bookmarkStart w:id="534" w:name="_Toc5814906"/>
      <w:r w:rsidRPr="00255447">
        <w:t>5.10</w:t>
      </w:r>
      <w:r w:rsidR="00591133" w:rsidRPr="00255447">
        <w:t>.8.1</w:t>
      </w:r>
      <w:r w:rsidR="00591133" w:rsidRPr="00255447">
        <w:tab/>
        <w:t>General</w:t>
      </w:r>
      <w:bookmarkEnd w:id="534"/>
    </w:p>
    <w:p w:rsidR="00591133" w:rsidRPr="00255447" w:rsidRDefault="00591133" w:rsidP="003D1AE8">
      <w:pPr>
        <w:rPr>
          <w:rFonts w:eastAsia="MS Mincho"/>
        </w:rPr>
      </w:pPr>
      <w:r w:rsidRPr="00255447">
        <w:t>The purpose of this procedure is to select a synchronisation reference and used a.o. when transmitting sidelink communication or synchronisation information.</w:t>
      </w:r>
    </w:p>
    <w:p w:rsidR="00591133" w:rsidRPr="00255447" w:rsidRDefault="00381DF4" w:rsidP="003D1AE8">
      <w:pPr>
        <w:pStyle w:val="Heading4"/>
      </w:pPr>
      <w:bookmarkStart w:id="535" w:name="_Toc5814907"/>
      <w:r w:rsidRPr="00255447">
        <w:lastRenderedPageBreak/>
        <w:t>5.10</w:t>
      </w:r>
      <w:r w:rsidR="00591133" w:rsidRPr="00255447">
        <w:t>.8.2</w:t>
      </w:r>
      <w:r w:rsidR="00591133" w:rsidRPr="00255447">
        <w:tab/>
        <w:t>Selection and reselection of synchronisation reference UE (SyncRef UE)</w:t>
      </w:r>
      <w:bookmarkEnd w:id="535"/>
    </w:p>
    <w:p w:rsidR="00591133" w:rsidRPr="00255447" w:rsidRDefault="00591133" w:rsidP="003D1AE8">
      <w:r w:rsidRPr="00255447">
        <w:t>The UE shall:</w:t>
      </w:r>
    </w:p>
    <w:p w:rsidR="00591133" w:rsidRPr="00255447" w:rsidRDefault="00591133" w:rsidP="003D1AE8">
      <w:pPr>
        <w:pStyle w:val="B1"/>
      </w:pPr>
      <w:r w:rsidRPr="00255447">
        <w:t>1&gt; if out of coverage on the frequency used for sidelink communication, as defined in TS 36.304 [4, 11.4]:</w:t>
      </w:r>
    </w:p>
    <w:p w:rsidR="00591133" w:rsidRPr="00255447" w:rsidRDefault="00591133" w:rsidP="003D1AE8">
      <w:pPr>
        <w:pStyle w:val="B2"/>
      </w:pPr>
      <w:r w:rsidRPr="00255447">
        <w:t>2&gt;</w:t>
      </w:r>
      <w:r w:rsidRPr="00255447">
        <w:tab/>
        <w:t>perform a full search (i.e. covering all subframes and all possible SLSSIDs) to detect candidate SLSS, in accordance with TS 36.133 [16]</w:t>
      </w:r>
    </w:p>
    <w:p w:rsidR="00591133" w:rsidRPr="00255447" w:rsidRDefault="00591133" w:rsidP="003D1AE8">
      <w:pPr>
        <w:pStyle w:val="B2"/>
      </w:pPr>
      <w:r w:rsidRPr="00255447">
        <w:t>2&gt;</w:t>
      </w:r>
      <w:r w:rsidRPr="00255447">
        <w:tab/>
        <w:t xml:space="preserve">when evaluating the one or more detected SLSSIDs, apply layer 3 filtering as specified in 5.5.3.2 using the preconfigured </w:t>
      </w:r>
      <w:r w:rsidRPr="00255447">
        <w:rPr>
          <w:i/>
        </w:rPr>
        <w:t>filterCoefficient</w:t>
      </w:r>
      <w:r w:rsidR="00381DF4" w:rsidRPr="00255447">
        <w:t xml:space="preserve"> as defined in 9.3</w:t>
      </w:r>
      <w:r w:rsidRPr="00255447">
        <w:t>, before using the S-RSRP measurement results;</w:t>
      </w:r>
    </w:p>
    <w:p w:rsidR="00591133" w:rsidRPr="00255447" w:rsidRDefault="00591133" w:rsidP="003D1AE8">
      <w:pPr>
        <w:pStyle w:val="B2"/>
      </w:pPr>
      <w:r w:rsidRPr="00255447">
        <w:t>2&gt;</w:t>
      </w:r>
      <w:r w:rsidRPr="00255447">
        <w:tab/>
        <w:t>if the UE has selected a SyncRef UE:</w:t>
      </w:r>
    </w:p>
    <w:p w:rsidR="00591133" w:rsidRPr="00255447" w:rsidRDefault="00591133" w:rsidP="003D1AE8">
      <w:pPr>
        <w:pStyle w:val="B3"/>
      </w:pPr>
      <w:r w:rsidRPr="00255447">
        <w:t>3&gt;</w:t>
      </w:r>
      <w:r w:rsidRPr="00255447">
        <w:tab/>
        <w:t xml:space="preserve">if the S-RSRP of the strongest candidate SyncRef UE exceeds the minimum requirement TS 36.133 [16] by </w:t>
      </w:r>
      <w:r w:rsidRPr="00255447">
        <w:rPr>
          <w:i/>
        </w:rPr>
        <w:t>syncRefMinHyst</w:t>
      </w:r>
      <w:r w:rsidRPr="00255447">
        <w:t xml:space="preserve"> and the strongest candidate SyncRef UE belongs to the same priority group as the current SyncRef UE and the S-RSRP of the strongest candidate SyncRef UE exceeds the S-RSRP of the current SyncRef UE by </w:t>
      </w:r>
      <w:r w:rsidRPr="00255447">
        <w:rPr>
          <w:i/>
        </w:rPr>
        <w:t>syncRefDiffHyst</w:t>
      </w:r>
      <w:r w:rsidRPr="00255447">
        <w:t>; or</w:t>
      </w:r>
    </w:p>
    <w:p w:rsidR="00591133" w:rsidRPr="00255447" w:rsidRDefault="00591133" w:rsidP="003D1AE8">
      <w:pPr>
        <w:pStyle w:val="B3"/>
      </w:pPr>
      <w:r w:rsidRPr="00255447">
        <w:t>3&gt;</w:t>
      </w:r>
      <w:r w:rsidRPr="00255447">
        <w:tab/>
        <w:t xml:space="preserve">if the S-RSRP of the candidate SyncRef UE exceeds the minimum requirement TS 36.133 [16] by </w:t>
      </w:r>
      <w:r w:rsidRPr="00255447">
        <w:rPr>
          <w:i/>
        </w:rPr>
        <w:t>syncRefMinHyst</w:t>
      </w:r>
      <w:r w:rsidRPr="00255447">
        <w:t xml:space="preserve"> and the candidate SyncRef UE belongs to a higher priority group than the current SyncRef UE; or</w:t>
      </w:r>
    </w:p>
    <w:p w:rsidR="00591133" w:rsidRPr="00255447" w:rsidRDefault="00591133" w:rsidP="003D1AE8">
      <w:pPr>
        <w:pStyle w:val="B3"/>
      </w:pPr>
      <w:r w:rsidRPr="00255447">
        <w:t>3&gt;</w:t>
      </w:r>
      <w:r w:rsidRPr="00255447">
        <w:tab/>
        <w:t>if the S-RSRP of the current SyncRef UE is less than the minimum requirement TS 36.133 [16]:</w:t>
      </w:r>
    </w:p>
    <w:p w:rsidR="00591133" w:rsidRPr="00255447" w:rsidRDefault="00591133" w:rsidP="003D1AE8">
      <w:pPr>
        <w:pStyle w:val="B4"/>
      </w:pPr>
      <w:r w:rsidRPr="00255447">
        <w:t>4&gt;</w:t>
      </w:r>
      <w:r w:rsidRPr="00255447">
        <w:tab/>
        <w:t>consider no SyncRef UE to be selected;</w:t>
      </w:r>
    </w:p>
    <w:p w:rsidR="00591133" w:rsidRPr="00255447" w:rsidRDefault="00591133" w:rsidP="003D1AE8">
      <w:pPr>
        <w:pStyle w:val="B2"/>
      </w:pPr>
      <w:r w:rsidRPr="00255447">
        <w:t>2&gt; if the UE has not selected a SyncRef UE,</w:t>
      </w:r>
    </w:p>
    <w:p w:rsidR="00591133" w:rsidRPr="00255447" w:rsidRDefault="00591133" w:rsidP="003D1AE8">
      <w:pPr>
        <w:pStyle w:val="B3"/>
      </w:pPr>
      <w:r w:rsidRPr="00255447">
        <w:t>3&gt;</w:t>
      </w:r>
      <w:r w:rsidRPr="00255447">
        <w:tab/>
        <w:t xml:space="preserve">if the UE detects one or more SLSSIDs for which the S-RSRP exceeds the minimum requirement defined in TS 36.133 [16] by </w:t>
      </w:r>
      <w:r w:rsidRPr="00255447">
        <w:rPr>
          <w:i/>
        </w:rPr>
        <w:t>syncRefMinHyst</w:t>
      </w:r>
      <w:r w:rsidRPr="00255447">
        <w:t xml:space="preserve"> and for which the UE received </w:t>
      </w:r>
      <w:r w:rsidRPr="00255447">
        <w:rPr>
          <w:color w:val="000000"/>
        </w:rPr>
        <w:t xml:space="preserve">the corresponding </w:t>
      </w:r>
      <w:r w:rsidRPr="00255447">
        <w:rPr>
          <w:i/>
          <w:color w:val="000000"/>
        </w:rPr>
        <w:t>MasterInformationBlock-SL</w:t>
      </w:r>
      <w:r w:rsidRPr="00255447">
        <w:rPr>
          <w:color w:val="000000"/>
        </w:rPr>
        <w:t xml:space="preserve"> message (</w:t>
      </w:r>
      <w:r w:rsidRPr="00255447">
        <w:t>candidate SyncRef UEs), select a SyncRef UE according to the following priority order:</w:t>
      </w:r>
    </w:p>
    <w:p w:rsidR="00591133" w:rsidRPr="00255447" w:rsidRDefault="00591133" w:rsidP="007A7C57">
      <w:pPr>
        <w:pStyle w:val="B4"/>
      </w:pPr>
      <w:r w:rsidRPr="00255447">
        <w:t>4&gt;</w:t>
      </w:r>
      <w:r w:rsidRPr="00255447">
        <w:tab/>
        <w:t xml:space="preserve">UEs of which </w:t>
      </w:r>
      <w:r w:rsidRPr="00255447">
        <w:rPr>
          <w:i/>
        </w:rPr>
        <w:t>inCoverage</w:t>
      </w:r>
      <w:r w:rsidRPr="00255447">
        <w:t xml:space="preserve">, included in the </w:t>
      </w:r>
      <w:r w:rsidRPr="00255447">
        <w:rPr>
          <w:i/>
        </w:rPr>
        <w:t>MasterInformationBlock-SL</w:t>
      </w:r>
      <w:r w:rsidRPr="00255447">
        <w:t xml:space="preserve"> message received from this UE, is set to </w:t>
      </w:r>
      <w:r w:rsidRPr="00255447">
        <w:rPr>
          <w:i/>
        </w:rPr>
        <w:t>TRUE</w:t>
      </w:r>
      <w:r w:rsidRPr="00255447">
        <w:t>, starting with the UE with the highest S-RSRP result (priority group 1);</w:t>
      </w:r>
    </w:p>
    <w:p w:rsidR="00591133" w:rsidRPr="00255447" w:rsidRDefault="00591133" w:rsidP="007A7C57">
      <w:pPr>
        <w:pStyle w:val="B4"/>
      </w:pPr>
      <w:r w:rsidRPr="00255447">
        <w:t>4&gt;</w:t>
      </w:r>
      <w:r w:rsidRPr="00255447">
        <w:tab/>
        <w:t>UE which SLSSID is part of the set defined for in coverage, starting with the UE with the highest S-RSRP result (priority group 2);</w:t>
      </w:r>
    </w:p>
    <w:p w:rsidR="00591133" w:rsidRPr="00255447" w:rsidRDefault="00591133" w:rsidP="007A7C57">
      <w:pPr>
        <w:pStyle w:val="B4"/>
      </w:pPr>
      <w:r w:rsidRPr="00255447">
        <w:t>4&gt;</w:t>
      </w:r>
      <w:r w:rsidRPr="00255447">
        <w:tab/>
        <w:t>Other UEs, starting with the UE with the highest S-RSRP result (priority group 3);</w:t>
      </w:r>
    </w:p>
    <w:p w:rsidR="00591133" w:rsidRPr="00255447" w:rsidRDefault="00381DF4" w:rsidP="003D1AE8">
      <w:pPr>
        <w:pStyle w:val="Heading3"/>
        <w:rPr>
          <w:rFonts w:eastAsia="SimSun"/>
          <w:lang w:eastAsia="zh-CN"/>
        </w:rPr>
      </w:pPr>
      <w:bookmarkStart w:id="536" w:name="_Toc5814908"/>
      <w:r w:rsidRPr="00255447">
        <w:rPr>
          <w:rFonts w:eastAsia="SimSun"/>
          <w:lang w:eastAsia="zh-CN"/>
        </w:rPr>
        <w:t>5.10</w:t>
      </w:r>
      <w:r w:rsidR="00591133" w:rsidRPr="00255447">
        <w:rPr>
          <w:rFonts w:eastAsia="SimSun"/>
          <w:lang w:eastAsia="zh-CN"/>
        </w:rPr>
        <w:t>.9</w:t>
      </w:r>
      <w:r w:rsidR="00591133" w:rsidRPr="00255447">
        <w:rPr>
          <w:rFonts w:eastAsia="SimSun"/>
          <w:lang w:eastAsia="zh-CN"/>
        </w:rPr>
        <w:tab/>
        <w:t>Sidelink common control information</w:t>
      </w:r>
      <w:bookmarkEnd w:id="536"/>
    </w:p>
    <w:p w:rsidR="00591133" w:rsidRPr="00255447" w:rsidRDefault="00381DF4" w:rsidP="003D1AE8">
      <w:pPr>
        <w:pStyle w:val="Heading4"/>
      </w:pPr>
      <w:bookmarkStart w:id="537" w:name="_Toc5814909"/>
      <w:r w:rsidRPr="00255447">
        <w:t>5.10</w:t>
      </w:r>
      <w:r w:rsidR="00591133" w:rsidRPr="00255447">
        <w:t>.9.1</w:t>
      </w:r>
      <w:r w:rsidR="00591133" w:rsidRPr="00255447">
        <w:tab/>
        <w:t>General</w:t>
      </w:r>
      <w:bookmarkEnd w:id="537"/>
    </w:p>
    <w:p w:rsidR="00591133" w:rsidRPr="00255447" w:rsidRDefault="00591133" w:rsidP="003D1AE8">
      <w:r w:rsidRPr="00255447">
        <w:t xml:space="preserve">The sidelink common control information is carried by a single message, the </w:t>
      </w:r>
      <w:r w:rsidRPr="00255447">
        <w:rPr>
          <w:i/>
        </w:rPr>
        <w:t>MasterInformationBlock-SL</w:t>
      </w:r>
      <w:r w:rsidRPr="00255447">
        <w:t xml:space="preserve"> (MIB-SL) message. The MIB-SL includes timing information as well as some configuration parameters and is transmitted via SL-BCH.</w:t>
      </w:r>
    </w:p>
    <w:p w:rsidR="00591133" w:rsidRPr="00255447" w:rsidRDefault="00591133" w:rsidP="003D1AE8">
      <w:r w:rsidRPr="00255447">
        <w:t xml:space="preserve">The MIB-SL uses a fixed schedule with a periodicity of 40 ms without repetitions. In particular, the MIB-SL is scheduled in subframes indicated by </w:t>
      </w:r>
      <w:r w:rsidRPr="00255447">
        <w:rPr>
          <w:i/>
        </w:rPr>
        <w:t>syncOffsetIndicator</w:t>
      </w:r>
      <w:r w:rsidRPr="00255447">
        <w:t xml:space="preserve"> i.e. for which (10*DFN + subframe number) mod 40 = </w:t>
      </w:r>
      <w:r w:rsidRPr="00255447">
        <w:rPr>
          <w:i/>
        </w:rPr>
        <w:t>syncOffsetIndicator</w:t>
      </w:r>
      <w:r w:rsidRPr="00255447">
        <w:t>.</w:t>
      </w:r>
    </w:p>
    <w:p w:rsidR="00591133" w:rsidRPr="00255447" w:rsidRDefault="00591133" w:rsidP="003D1AE8">
      <w:r w:rsidRPr="00255447">
        <w:t>The sidelink common control information may change at any transmission i.e. neither a modification period nor a change notification mechanism is used.</w:t>
      </w:r>
    </w:p>
    <w:p w:rsidR="00591133" w:rsidRPr="00255447" w:rsidRDefault="00591133" w:rsidP="003D1AE8">
      <w:r w:rsidRPr="00255447">
        <w:t>A UE configured to receive or transmit sidelink communication shall:</w:t>
      </w:r>
    </w:p>
    <w:p w:rsidR="00591133" w:rsidRPr="00255447" w:rsidRDefault="00591133" w:rsidP="003D1AE8">
      <w:pPr>
        <w:pStyle w:val="B1"/>
      </w:pPr>
      <w:r w:rsidRPr="00255447">
        <w:t>1&gt;</w:t>
      </w:r>
      <w:r w:rsidRPr="00255447">
        <w:tab/>
        <w:t>if the UE has a selected SyncRef UE, as specified in 5.</w:t>
      </w:r>
      <w:r w:rsidR="00381DF4" w:rsidRPr="00255447">
        <w:t>10</w:t>
      </w:r>
      <w:r w:rsidRPr="00255447">
        <w:t>.8.2:</w:t>
      </w:r>
    </w:p>
    <w:p w:rsidR="00591133" w:rsidRPr="00255447" w:rsidRDefault="00591133" w:rsidP="003D1AE8">
      <w:pPr>
        <w:pStyle w:val="B2"/>
      </w:pPr>
      <w:r w:rsidRPr="00255447">
        <w:t>2&gt;</w:t>
      </w:r>
      <w:r w:rsidRPr="00255447">
        <w:tab/>
        <w:t xml:space="preserve">ensure having a valid version of the </w:t>
      </w:r>
      <w:r w:rsidRPr="00255447">
        <w:rPr>
          <w:i/>
        </w:rPr>
        <w:t>MasterInformationBlock-SL</w:t>
      </w:r>
      <w:r w:rsidRPr="00255447">
        <w:t xml:space="preserve"> message of that SyncRefUE:</w:t>
      </w:r>
    </w:p>
    <w:p w:rsidR="00591133" w:rsidRPr="00255447" w:rsidRDefault="00381DF4" w:rsidP="003D1AE8">
      <w:pPr>
        <w:pStyle w:val="Heading4"/>
      </w:pPr>
      <w:bookmarkStart w:id="538" w:name="_Toc5814910"/>
      <w:r w:rsidRPr="00255447">
        <w:lastRenderedPageBreak/>
        <w:t>5.10</w:t>
      </w:r>
      <w:r w:rsidR="00591133" w:rsidRPr="00255447">
        <w:t>.9.2</w:t>
      </w:r>
      <w:r w:rsidR="00591133" w:rsidRPr="00255447">
        <w:tab/>
        <w:t xml:space="preserve">Actions related to reception of </w:t>
      </w:r>
      <w:r w:rsidR="00591133" w:rsidRPr="00255447">
        <w:rPr>
          <w:i/>
        </w:rPr>
        <w:t>MasterInformationBlock-SL</w:t>
      </w:r>
      <w:r w:rsidR="00591133" w:rsidRPr="00255447">
        <w:t xml:space="preserve"> message</w:t>
      </w:r>
      <w:bookmarkEnd w:id="538"/>
    </w:p>
    <w:p w:rsidR="00591133" w:rsidRPr="00255447" w:rsidRDefault="00591133" w:rsidP="003D1AE8">
      <w:r w:rsidRPr="00255447">
        <w:t xml:space="preserve">Upon receiving </w:t>
      </w:r>
      <w:r w:rsidRPr="00255447">
        <w:rPr>
          <w:i/>
        </w:rPr>
        <w:t>MasterInformationBlock-SL</w:t>
      </w:r>
      <w:r w:rsidRPr="00255447">
        <w:t>, the UE shall:</w:t>
      </w:r>
    </w:p>
    <w:p w:rsidR="00756B72" w:rsidRPr="00255447" w:rsidRDefault="00591133" w:rsidP="003D1AE8">
      <w:pPr>
        <w:pStyle w:val="B1"/>
      </w:pPr>
      <w:r w:rsidRPr="00255447">
        <w:t>1&gt;</w:t>
      </w:r>
      <w:r w:rsidRPr="00255447">
        <w:tab/>
        <w:t xml:space="preserve">apply the values of </w:t>
      </w:r>
      <w:r w:rsidRPr="00255447">
        <w:rPr>
          <w:i/>
        </w:rPr>
        <w:t>sl-Bandwidth</w:t>
      </w:r>
      <w:r w:rsidRPr="00255447">
        <w:t xml:space="preserve">, </w:t>
      </w:r>
      <w:r w:rsidRPr="00255447">
        <w:rPr>
          <w:i/>
        </w:rPr>
        <w:t>subframeAssignmentSL</w:t>
      </w:r>
      <w:r w:rsidRPr="00255447">
        <w:t xml:space="preserve">, </w:t>
      </w:r>
      <w:r w:rsidRPr="00255447">
        <w:rPr>
          <w:i/>
        </w:rPr>
        <w:t>directFrameNumber</w:t>
      </w:r>
      <w:r w:rsidRPr="00255447">
        <w:t xml:space="preserve"> and </w:t>
      </w:r>
      <w:r w:rsidRPr="00255447">
        <w:rPr>
          <w:i/>
        </w:rPr>
        <w:t>directSubframeNumber</w:t>
      </w:r>
      <w:r w:rsidRPr="00255447">
        <w:t xml:space="preserve"> included in the received </w:t>
      </w:r>
      <w:r w:rsidRPr="00255447">
        <w:rPr>
          <w:i/>
        </w:rPr>
        <w:t>MasterInformationBlock-SL</w:t>
      </w:r>
      <w:r w:rsidRPr="00255447">
        <w:t xml:space="preserve"> message;</w:t>
      </w:r>
    </w:p>
    <w:p w:rsidR="00756B72" w:rsidRPr="00255447" w:rsidRDefault="00756B72" w:rsidP="003D1AE8">
      <w:pPr>
        <w:pStyle w:val="Heading1"/>
      </w:pPr>
      <w:bookmarkStart w:id="539" w:name="_Toc5814911"/>
      <w:r w:rsidRPr="00255447">
        <w:t>6</w:t>
      </w:r>
      <w:r w:rsidRPr="00255447">
        <w:tab/>
        <w:t>Protocol data units, formats and parameters (tabular &amp; ASN.1)</w:t>
      </w:r>
      <w:bookmarkEnd w:id="539"/>
    </w:p>
    <w:p w:rsidR="00756B72" w:rsidRPr="00255447" w:rsidRDefault="00756B72" w:rsidP="003D1AE8">
      <w:pPr>
        <w:pStyle w:val="Heading2"/>
      </w:pPr>
      <w:bookmarkStart w:id="540" w:name="_Toc5814912"/>
      <w:r w:rsidRPr="00255447">
        <w:t>6.1</w:t>
      </w:r>
      <w:r w:rsidRPr="00255447">
        <w:tab/>
        <w:t>General</w:t>
      </w:r>
      <w:bookmarkEnd w:id="540"/>
    </w:p>
    <w:p w:rsidR="00756B72" w:rsidRPr="00255447" w:rsidRDefault="00756B72" w:rsidP="003D1AE8">
      <w:r w:rsidRPr="00255447">
        <w:t xml:space="preserve">The contents of each RRC message is specified in sub-clause 6.2 using ASN.1 to specify the message syntax and using tables when needed to provide further detailed </w:t>
      </w:r>
      <w:smartTag w:uri="urn:schemas-microsoft-com:office:smarttags" w:element="PersonName">
        <w:r w:rsidRPr="00255447">
          <w:t>info</w:t>
        </w:r>
      </w:smartTag>
      <w:r w:rsidRPr="00255447">
        <w:t xml:space="preserve">rmation about the </w:t>
      </w:r>
      <w:r w:rsidR="0097546A" w:rsidRPr="00255447">
        <w:t>fields</w:t>
      </w:r>
      <w:r w:rsidRPr="00255447">
        <w:t xml:space="preserve"> specified in the message syntax. The syntax of the </w:t>
      </w:r>
      <w:smartTag w:uri="urn:schemas-microsoft-com:office:smarttags" w:element="PersonName">
        <w:r w:rsidRPr="00255447">
          <w:t>info</w:t>
        </w:r>
      </w:smartTag>
      <w:r w:rsidRPr="00255447">
        <w:t>rmation elements that are defined as stand-alone abstract types is further</w:t>
      </w:r>
      <w:r w:rsidRPr="00255447" w:rsidDel="00363209">
        <w:t xml:space="preserve"> </w:t>
      </w:r>
      <w:r w:rsidRPr="00255447">
        <w:t>specified in a similar manner in sub-clause 6.3.</w:t>
      </w:r>
    </w:p>
    <w:p w:rsidR="00756B72" w:rsidRPr="00255447" w:rsidRDefault="00756B72" w:rsidP="003D1AE8">
      <w:r w:rsidRPr="00255447">
        <w:t xml:space="preserve">The need for </w:t>
      </w:r>
      <w:r w:rsidR="0097546A" w:rsidRPr="00255447">
        <w:t>fields</w:t>
      </w:r>
      <w:r w:rsidRPr="00255447">
        <w:t xml:space="preserve">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756B72" w:rsidRPr="00255447" w:rsidRDefault="00756B72" w:rsidP="003D1AE8">
      <w:pPr>
        <w:pStyle w:val="TH"/>
      </w:pPr>
      <w:r w:rsidRPr="00255447">
        <w:t xml:space="preserve">Table 6.1-1: Meaning of abbreviations used to specify the need for </w:t>
      </w:r>
      <w:r w:rsidR="0097546A" w:rsidRPr="00255447">
        <w:t>fields</w:t>
      </w:r>
      <w:r w:rsidRPr="00255447">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756B72" w:rsidRPr="00255447" w:rsidTr="003C6FE0">
        <w:trPr>
          <w:tblHeader/>
        </w:trPr>
        <w:tc>
          <w:tcPr>
            <w:tcW w:w="2235" w:type="dxa"/>
          </w:tcPr>
          <w:p w:rsidR="00756B72" w:rsidRPr="00255447" w:rsidRDefault="00756B72" w:rsidP="003D1AE8">
            <w:pPr>
              <w:pStyle w:val="TAH"/>
              <w:keepNext w:val="0"/>
              <w:keepLines w:val="0"/>
              <w:rPr>
                <w:lang w:eastAsia="en-GB"/>
              </w:rPr>
            </w:pPr>
            <w:r w:rsidRPr="00255447">
              <w:rPr>
                <w:lang w:eastAsia="en-GB"/>
              </w:rPr>
              <w:t>Abbreviation</w:t>
            </w:r>
          </w:p>
        </w:tc>
        <w:tc>
          <w:tcPr>
            <w:tcW w:w="7619" w:type="dxa"/>
          </w:tcPr>
          <w:p w:rsidR="00756B72" w:rsidRPr="00255447" w:rsidRDefault="00756B72" w:rsidP="003D1AE8">
            <w:pPr>
              <w:pStyle w:val="TAH"/>
              <w:keepNext w:val="0"/>
              <w:keepLines w:val="0"/>
              <w:rPr>
                <w:lang w:eastAsia="en-GB"/>
              </w:rPr>
            </w:pPr>
            <w:r w:rsidRPr="00255447">
              <w:rPr>
                <w:lang w:eastAsia="en-GB"/>
              </w:rPr>
              <w:t>Meaning</w:t>
            </w:r>
          </w:p>
        </w:tc>
      </w:tr>
      <w:tr w:rsidR="00756B72" w:rsidRPr="00255447" w:rsidTr="003C6FE0">
        <w:tc>
          <w:tcPr>
            <w:tcW w:w="2235" w:type="dxa"/>
          </w:tcPr>
          <w:p w:rsidR="00756B72" w:rsidRPr="00255447" w:rsidRDefault="00756B72" w:rsidP="003D1AE8">
            <w:pPr>
              <w:pStyle w:val="TALCharChar"/>
              <w:rPr>
                <w:i/>
                <w:noProof/>
                <w:lang w:eastAsia="en-GB"/>
              </w:rPr>
            </w:pPr>
            <w:r w:rsidRPr="00255447">
              <w:rPr>
                <w:lang w:eastAsia="en-GB"/>
              </w:rPr>
              <w:t>C</w:t>
            </w:r>
            <w:r w:rsidRPr="00255447">
              <w:rPr>
                <w:noProof/>
                <w:lang w:eastAsia="en-GB"/>
              </w:rPr>
              <w:t xml:space="preserve">ond </w:t>
            </w:r>
            <w:r w:rsidRPr="00255447">
              <w:rPr>
                <w:i/>
                <w:noProof/>
                <w:lang w:eastAsia="en-GB"/>
              </w:rPr>
              <w:t>conditionTag</w:t>
            </w:r>
          </w:p>
          <w:p w:rsidR="00756B72" w:rsidRPr="00255447" w:rsidRDefault="00756B72" w:rsidP="003D1AE8">
            <w:pPr>
              <w:pStyle w:val="TALCharChar"/>
              <w:rPr>
                <w:noProof/>
                <w:lang w:eastAsia="en-GB"/>
              </w:rPr>
            </w:pPr>
            <w:r w:rsidRPr="00255447">
              <w:rPr>
                <w:noProof/>
                <w:lang w:eastAsia="en-GB"/>
              </w:rPr>
              <w:t>(Used in downlink only)</w:t>
            </w:r>
          </w:p>
        </w:tc>
        <w:tc>
          <w:tcPr>
            <w:tcW w:w="7619" w:type="dxa"/>
          </w:tcPr>
          <w:p w:rsidR="00756B72" w:rsidRPr="00255447" w:rsidRDefault="00756B72" w:rsidP="003D1AE8">
            <w:pPr>
              <w:pStyle w:val="TAL"/>
              <w:rPr>
                <w:lang w:eastAsia="en-GB"/>
              </w:rPr>
            </w:pPr>
            <w:r w:rsidRPr="00255447">
              <w:rPr>
                <w:i/>
                <w:iCs/>
                <w:lang w:eastAsia="en-GB"/>
              </w:rPr>
              <w:t>Conditionally present</w:t>
            </w:r>
          </w:p>
          <w:p w:rsidR="00756B72" w:rsidRPr="00255447" w:rsidRDefault="00756B72" w:rsidP="0097546A">
            <w:pPr>
              <w:pStyle w:val="TALCharChar"/>
              <w:rPr>
                <w:lang w:eastAsia="en-GB"/>
              </w:rPr>
            </w:pPr>
            <w:r w:rsidRPr="00255447">
              <w:rPr>
                <w:lang w:eastAsia="en-GB"/>
              </w:rPr>
              <w:t xml:space="preserve">A </w:t>
            </w:r>
            <w:r w:rsidR="0097546A" w:rsidRPr="00255447">
              <w:t>field</w:t>
            </w:r>
            <w:r w:rsidRPr="00255447">
              <w:rPr>
                <w:lang w:eastAsia="en-GB"/>
              </w:rPr>
              <w:t xml:space="preserve"> for which the need is specified by means of conditions. For each </w:t>
            </w:r>
            <w:r w:rsidRPr="00255447">
              <w:rPr>
                <w:i/>
                <w:noProof/>
                <w:lang w:eastAsia="en-GB"/>
              </w:rPr>
              <w:t>conditionTag</w:t>
            </w:r>
            <w:r w:rsidRPr="00255447">
              <w:rPr>
                <w:lang w:eastAsia="en-GB"/>
              </w:rPr>
              <w:t xml:space="preserve">,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w:t>
            </w:r>
            <w:r w:rsidR="005A6730" w:rsidRPr="00255447">
              <w:rPr>
                <w:lang w:eastAsia="en-GB"/>
              </w:rPr>
              <w:t xml:space="preserve">(e.g. in the conditional presence table or </w:t>
            </w:r>
            <w:r w:rsidRPr="00255447">
              <w:rPr>
                <w:lang w:eastAsia="en-GB"/>
              </w:rPr>
              <w:t>in the description of the field itself</w:t>
            </w:r>
            <w:r w:rsidR="005A6730" w:rsidRPr="00255447">
              <w:rPr>
                <w:lang w:eastAsia="en-GB"/>
              </w:rPr>
              <w:t>)</w:t>
            </w:r>
            <w:r w:rsidRPr="00255447">
              <w:rPr>
                <w:lang w:eastAsia="en-GB"/>
              </w:rPr>
              <w:t>.</w:t>
            </w:r>
          </w:p>
        </w:tc>
      </w:tr>
      <w:tr w:rsidR="00756B72" w:rsidRPr="00255447" w:rsidTr="003C6FE0">
        <w:tc>
          <w:tcPr>
            <w:tcW w:w="2235" w:type="dxa"/>
          </w:tcPr>
          <w:p w:rsidR="00756B72" w:rsidRPr="00255447" w:rsidRDefault="00756B72" w:rsidP="003D1AE8">
            <w:pPr>
              <w:pStyle w:val="TALCharChar"/>
              <w:keepNext w:val="0"/>
              <w:keepLines w:val="0"/>
              <w:rPr>
                <w:lang w:eastAsia="en-GB"/>
              </w:rPr>
            </w:pPr>
            <w:r w:rsidRPr="00255447">
              <w:rPr>
                <w:lang w:eastAsia="en-GB"/>
              </w:rPr>
              <w:t>Need OP</w:t>
            </w:r>
          </w:p>
          <w:p w:rsidR="00756B72" w:rsidRPr="00255447" w:rsidRDefault="00756B72" w:rsidP="003D1AE8">
            <w:pPr>
              <w:pStyle w:val="TALCharChar"/>
              <w:keepNext w:val="0"/>
              <w:keepLines w:val="0"/>
              <w:rPr>
                <w:lang w:eastAsia="en-GB"/>
              </w:rPr>
            </w:pPr>
            <w:r w:rsidRPr="00255447">
              <w:rPr>
                <w:lang w:eastAsia="en-GB"/>
              </w:rPr>
              <w:t>(Used in downlink only)</w:t>
            </w:r>
          </w:p>
        </w:tc>
        <w:tc>
          <w:tcPr>
            <w:tcW w:w="7619" w:type="dxa"/>
          </w:tcPr>
          <w:p w:rsidR="00756B72" w:rsidRPr="00255447" w:rsidRDefault="00756B72" w:rsidP="003D1AE8">
            <w:pPr>
              <w:pStyle w:val="TAL"/>
              <w:rPr>
                <w:lang w:eastAsia="en-GB"/>
              </w:rPr>
            </w:pPr>
            <w:r w:rsidRPr="00255447">
              <w:rPr>
                <w:i/>
                <w:iCs/>
                <w:lang w:eastAsia="en-GB"/>
              </w:rPr>
              <w:t xml:space="preserve"> Optionally present</w:t>
            </w:r>
          </w:p>
          <w:p w:rsidR="00756B72" w:rsidRPr="00255447" w:rsidRDefault="00756B72" w:rsidP="0097546A">
            <w:pPr>
              <w:pStyle w:val="TALCharChar"/>
              <w:keepNext w:val="0"/>
              <w:keepLines w:val="0"/>
              <w:rPr>
                <w:lang w:eastAsia="en-GB"/>
              </w:rPr>
            </w:pPr>
            <w:r w:rsidRPr="00255447">
              <w:rPr>
                <w:lang w:eastAsia="en-GB"/>
              </w:rPr>
              <w:t xml:space="preserve">A </w:t>
            </w:r>
            <w:r w:rsidR="0097546A" w:rsidRPr="00255447">
              <w:t>field</w:t>
            </w:r>
            <w:r w:rsidRPr="00255447">
              <w:rPr>
                <w:lang w:eastAsia="en-GB"/>
              </w:rPr>
              <w:t xml:space="preserve"> that is optional to signal. For downlink messages, the UE is not required to take any special action on absence of the IE beyond what is specified in the procedural text or the field description table following the ASN.1 segment. The UE behaviour on absence should be captured either in the procedural text or in the field description.</w:t>
            </w:r>
          </w:p>
        </w:tc>
      </w:tr>
      <w:tr w:rsidR="00756B72" w:rsidRPr="00255447" w:rsidTr="003C6FE0">
        <w:tc>
          <w:tcPr>
            <w:tcW w:w="2235" w:type="dxa"/>
          </w:tcPr>
          <w:p w:rsidR="00756B72" w:rsidRPr="00255447" w:rsidRDefault="00756B72" w:rsidP="003D1AE8">
            <w:pPr>
              <w:pStyle w:val="TALCharChar"/>
              <w:keepNext w:val="0"/>
              <w:keepLines w:val="0"/>
              <w:rPr>
                <w:lang w:eastAsia="en-GB"/>
              </w:rPr>
            </w:pPr>
            <w:r w:rsidRPr="00255447">
              <w:rPr>
                <w:lang w:eastAsia="en-GB"/>
              </w:rPr>
              <w:t>Need ON</w:t>
            </w:r>
          </w:p>
          <w:p w:rsidR="00756B72" w:rsidRPr="00255447" w:rsidRDefault="00756B72" w:rsidP="003D1AE8">
            <w:pPr>
              <w:pStyle w:val="TALCharChar"/>
              <w:keepNext w:val="0"/>
              <w:keepLines w:val="0"/>
              <w:rPr>
                <w:lang w:eastAsia="en-GB"/>
              </w:rPr>
            </w:pPr>
            <w:r w:rsidRPr="00255447">
              <w:rPr>
                <w:lang w:eastAsia="en-GB"/>
              </w:rPr>
              <w:t>(Used in downlink only)</w:t>
            </w:r>
          </w:p>
        </w:tc>
        <w:tc>
          <w:tcPr>
            <w:tcW w:w="7619" w:type="dxa"/>
          </w:tcPr>
          <w:p w:rsidR="00756B72" w:rsidRPr="00255447" w:rsidRDefault="00756B72" w:rsidP="003D1AE8">
            <w:pPr>
              <w:pStyle w:val="TAL"/>
              <w:rPr>
                <w:lang w:eastAsia="en-GB"/>
              </w:rPr>
            </w:pPr>
            <w:r w:rsidRPr="00255447">
              <w:rPr>
                <w:i/>
                <w:iCs/>
                <w:lang w:eastAsia="en-GB"/>
              </w:rPr>
              <w:t>Optionally present, No action</w:t>
            </w:r>
          </w:p>
          <w:p w:rsidR="00756B72" w:rsidRPr="00255447" w:rsidRDefault="00756B72" w:rsidP="0097546A">
            <w:pPr>
              <w:pStyle w:val="TALCharChar"/>
              <w:keepNext w:val="0"/>
              <w:keepLines w:val="0"/>
              <w:rPr>
                <w:lang w:eastAsia="en-GB"/>
              </w:rPr>
            </w:pPr>
            <w:r w:rsidRPr="00255447">
              <w:rPr>
                <w:lang w:eastAsia="en-GB"/>
              </w:rPr>
              <w:t xml:space="preserve">A </w:t>
            </w:r>
            <w:r w:rsidR="0097546A" w:rsidRPr="00255447">
              <w:t>field</w:t>
            </w:r>
            <w:r w:rsidRPr="00255447">
              <w:rPr>
                <w:lang w:eastAsia="en-GB"/>
              </w:rPr>
              <w:t xml:space="preserve"> that is optional to signal. </w:t>
            </w:r>
            <w:r w:rsidRPr="00255447">
              <w:rPr>
                <w:iCs/>
                <w:lang w:eastAsia="en-GB"/>
              </w:rPr>
              <w:t xml:space="preserve">If the message is received by the UE, and </w:t>
            </w:r>
            <w:r w:rsidRPr="00255447">
              <w:rPr>
                <w:lang w:eastAsia="en-GB"/>
              </w:rPr>
              <w:t xml:space="preserve">in case the </w:t>
            </w:r>
            <w:smartTag w:uri="urn:schemas-microsoft-com:office:smarttags" w:element="PersonName">
              <w:r w:rsidRPr="00255447">
                <w:rPr>
                  <w:lang w:eastAsia="en-GB"/>
                </w:rPr>
                <w:t>info</w:t>
              </w:r>
            </w:smartTag>
            <w:r w:rsidRPr="00255447">
              <w:rPr>
                <w:lang w:eastAsia="en-GB"/>
              </w:rPr>
              <w:t>rmation element is absent, the UE takes no action and where applicable shall continue to use the existing value (and/ or the associated functionality).</w:t>
            </w:r>
          </w:p>
        </w:tc>
      </w:tr>
      <w:tr w:rsidR="00756B72" w:rsidRPr="00255447" w:rsidTr="003C6FE0">
        <w:tc>
          <w:tcPr>
            <w:tcW w:w="2235" w:type="dxa"/>
          </w:tcPr>
          <w:p w:rsidR="00756B72" w:rsidRPr="00255447" w:rsidRDefault="00756B72" w:rsidP="003D1AE8">
            <w:pPr>
              <w:pStyle w:val="TALCharChar"/>
              <w:keepNext w:val="0"/>
              <w:keepLines w:val="0"/>
              <w:rPr>
                <w:lang w:eastAsia="en-GB"/>
              </w:rPr>
            </w:pPr>
            <w:r w:rsidRPr="00255447">
              <w:rPr>
                <w:lang w:eastAsia="en-GB"/>
              </w:rPr>
              <w:t>Need OR</w:t>
            </w:r>
          </w:p>
          <w:p w:rsidR="00756B72" w:rsidRPr="00255447" w:rsidRDefault="00756B72" w:rsidP="003D1AE8">
            <w:pPr>
              <w:pStyle w:val="TALCharChar"/>
              <w:keepNext w:val="0"/>
              <w:keepLines w:val="0"/>
              <w:rPr>
                <w:lang w:eastAsia="en-GB"/>
              </w:rPr>
            </w:pPr>
            <w:r w:rsidRPr="00255447">
              <w:rPr>
                <w:lang w:eastAsia="en-GB"/>
              </w:rPr>
              <w:t>(Used in downlink only)</w:t>
            </w:r>
          </w:p>
        </w:tc>
        <w:tc>
          <w:tcPr>
            <w:tcW w:w="7619" w:type="dxa"/>
          </w:tcPr>
          <w:p w:rsidR="00756B72" w:rsidRPr="00255447" w:rsidRDefault="00756B72" w:rsidP="003D1AE8">
            <w:pPr>
              <w:pStyle w:val="TAL"/>
              <w:rPr>
                <w:lang w:eastAsia="en-GB"/>
              </w:rPr>
            </w:pPr>
            <w:r w:rsidRPr="00255447">
              <w:rPr>
                <w:i/>
                <w:iCs/>
                <w:lang w:eastAsia="en-GB"/>
              </w:rPr>
              <w:t xml:space="preserve"> Optionally present, Release</w:t>
            </w:r>
          </w:p>
          <w:p w:rsidR="00756B72" w:rsidRPr="00255447" w:rsidRDefault="00756B72" w:rsidP="0097546A">
            <w:pPr>
              <w:pStyle w:val="TALCharChar"/>
              <w:keepNext w:val="0"/>
              <w:keepLines w:val="0"/>
              <w:rPr>
                <w:lang w:eastAsia="en-GB"/>
              </w:rPr>
            </w:pPr>
            <w:r w:rsidRPr="00255447">
              <w:rPr>
                <w:lang w:eastAsia="en-GB"/>
              </w:rPr>
              <w:t xml:space="preserve">A </w:t>
            </w:r>
            <w:r w:rsidR="0097546A" w:rsidRPr="00255447">
              <w:t>field</w:t>
            </w:r>
            <w:r w:rsidRPr="00255447">
              <w:rPr>
                <w:lang w:eastAsia="en-GB"/>
              </w:rPr>
              <w:t xml:space="preserve"> that is optional to signal. </w:t>
            </w:r>
            <w:r w:rsidRPr="00255447">
              <w:rPr>
                <w:iCs/>
                <w:lang w:eastAsia="en-GB"/>
              </w:rPr>
              <w:t xml:space="preserve">If the message is received by the UE, and </w:t>
            </w:r>
            <w:r w:rsidRPr="00255447">
              <w:rPr>
                <w:lang w:eastAsia="en-GB"/>
              </w:rPr>
              <w:t xml:space="preserve">in case the </w:t>
            </w:r>
            <w:smartTag w:uri="urn:schemas-microsoft-com:office:smarttags" w:element="PersonName">
              <w:r w:rsidRPr="00255447">
                <w:rPr>
                  <w:lang w:eastAsia="en-GB"/>
                </w:rPr>
                <w:t>info</w:t>
              </w:r>
            </w:smartTag>
            <w:r w:rsidRPr="00255447">
              <w:rPr>
                <w:lang w:eastAsia="en-GB"/>
              </w:rPr>
              <w:t>rmation element is absent, the UE shall discontinue/ stop using/ delete any existing value (and/ or the associated functionality).</w:t>
            </w:r>
          </w:p>
        </w:tc>
      </w:tr>
    </w:tbl>
    <w:p w:rsidR="00756B72" w:rsidRPr="00255447" w:rsidRDefault="00756B72" w:rsidP="003D1AE8"/>
    <w:p w:rsidR="00756B72" w:rsidRPr="00255447" w:rsidRDefault="00756B72" w:rsidP="003D1AE8">
      <w:r w:rsidRPr="00255447">
        <w:t xml:space="preserve">Any </w:t>
      </w:r>
      <w:r w:rsidR="0097546A" w:rsidRPr="00255447">
        <w:t>field</w:t>
      </w:r>
      <w:r w:rsidRPr="00255447">
        <w:t xml:space="preserve"> with Need ON in system </w:t>
      </w:r>
      <w:smartTag w:uri="urn:schemas-microsoft-com:office:smarttags" w:element="PersonName">
        <w:r w:rsidRPr="00255447">
          <w:t>info</w:t>
        </w:r>
      </w:smartTag>
      <w:r w:rsidRPr="00255447">
        <w:t>rmation shall be interpreted as Need OR.</w:t>
      </w:r>
    </w:p>
    <w:p w:rsidR="00756B72" w:rsidRPr="00255447" w:rsidRDefault="00756B72" w:rsidP="003D1AE8">
      <w:r w:rsidRPr="00255447">
        <w:t xml:space="preserve">Need codes may not be specified for a </w:t>
      </w:r>
      <w:r w:rsidR="00C67921" w:rsidRPr="00255447">
        <w:t xml:space="preserve">parent extension field/ extension </w:t>
      </w:r>
      <w:r w:rsidRPr="00255447">
        <w:t xml:space="preserve">group, used in downlink, which includes one or more </w:t>
      </w:r>
      <w:r w:rsidR="00C67921" w:rsidRPr="00255447">
        <w:t xml:space="preserve">child </w:t>
      </w:r>
      <w:r w:rsidRPr="00255447">
        <w:t>extension</w:t>
      </w:r>
      <w:r w:rsidR="00C67921" w:rsidRPr="00255447">
        <w:t xml:space="preserve"> field</w:t>
      </w:r>
      <w:r w:rsidRPr="00255447">
        <w:t xml:space="preserve">s. Upon absence of such a </w:t>
      </w:r>
      <w:r w:rsidR="00C67921" w:rsidRPr="00255447">
        <w:t xml:space="preserve">parent extension </w:t>
      </w:r>
      <w:r w:rsidRPr="00255447">
        <w:t>field</w:t>
      </w:r>
      <w:r w:rsidR="00C67921" w:rsidRPr="00255447">
        <w:t>/ extension group</w:t>
      </w:r>
      <w:r w:rsidRPr="00255447">
        <w:t>, the UE shall:</w:t>
      </w:r>
    </w:p>
    <w:p w:rsidR="00756B72" w:rsidRPr="00255447" w:rsidRDefault="00756B72" w:rsidP="003D1AE8">
      <w:pPr>
        <w:pStyle w:val="B1"/>
      </w:pPr>
      <w:r w:rsidRPr="00255447">
        <w:t>-</w:t>
      </w:r>
      <w:r w:rsidRPr="00255447">
        <w:tab/>
        <w:t xml:space="preserve">For each individual </w:t>
      </w:r>
      <w:r w:rsidR="00C67921" w:rsidRPr="00255447">
        <w:t xml:space="preserve">child </w:t>
      </w:r>
      <w:r w:rsidRPr="00255447">
        <w:t>extension</w:t>
      </w:r>
      <w:r w:rsidR="00C67921" w:rsidRPr="00255447">
        <w:t xml:space="preserve"> field</w:t>
      </w:r>
      <w:r w:rsidRPr="00255447">
        <w:t>, including extensions that are mandatory to include in the optional group, act in accordance with the need code that is defined for the extension;</w:t>
      </w:r>
    </w:p>
    <w:p w:rsidR="00756B72" w:rsidRPr="00255447" w:rsidRDefault="00756B72" w:rsidP="003D1AE8">
      <w:pPr>
        <w:pStyle w:val="B1"/>
      </w:pPr>
      <w:r w:rsidRPr="00255447">
        <w:t>-</w:t>
      </w:r>
      <w:r w:rsidRPr="00255447">
        <w:tab/>
        <w:t xml:space="preserve">Apply this behaviour not only for </w:t>
      </w:r>
      <w:r w:rsidR="00C67921" w:rsidRPr="00255447">
        <w:t xml:space="preserve">child </w:t>
      </w:r>
      <w:r w:rsidRPr="00255447">
        <w:t>extension</w:t>
      </w:r>
      <w:r w:rsidR="00C67921" w:rsidRPr="00255447">
        <w:t xml:space="preserve"> field</w:t>
      </w:r>
      <w:r w:rsidRPr="00255447">
        <w:t xml:space="preserve">s included directly within the optional </w:t>
      </w:r>
      <w:r w:rsidR="00C67921" w:rsidRPr="00255447">
        <w:t xml:space="preserve">parent extension </w:t>
      </w:r>
      <w:r w:rsidRPr="00255447">
        <w:t>field</w:t>
      </w:r>
      <w:r w:rsidR="00C67921" w:rsidRPr="00255447">
        <w:t>/ extension group</w:t>
      </w:r>
      <w:r w:rsidRPr="00255447">
        <w:t>, but also for extension</w:t>
      </w:r>
      <w:r w:rsidR="00C67921" w:rsidRPr="00255447">
        <w:t xml:space="preserve"> field</w:t>
      </w:r>
      <w:r w:rsidRPr="00255447">
        <w:t>s defined at further nesting levels</w:t>
      </w:r>
      <w:r w:rsidR="00C67921" w:rsidRPr="00255447">
        <w:t xml:space="preserve"> as long as for none of the fields in-between the concerned extension field and the parent extension field a need code is specified</w:t>
      </w:r>
      <w:r w:rsidRPr="00255447">
        <w:t>;</w:t>
      </w:r>
    </w:p>
    <w:p w:rsidR="00756B72" w:rsidRPr="00255447" w:rsidRDefault="00756B72" w:rsidP="003D1AE8">
      <w:pPr>
        <w:pStyle w:val="NO"/>
      </w:pPr>
      <w:r w:rsidRPr="00255447">
        <w:t>NOTE</w:t>
      </w:r>
      <w:r w:rsidR="00C67921" w:rsidRPr="00255447">
        <w:t xml:space="preserve"> 1</w:t>
      </w:r>
      <w:r w:rsidRPr="00255447">
        <w:t>:</w:t>
      </w:r>
      <w:r w:rsidRPr="00255447">
        <w:tab/>
        <w:t>The above applies for groups of non critical extensions using double brackets</w:t>
      </w:r>
      <w:r w:rsidR="00C67921" w:rsidRPr="00255447">
        <w:t xml:space="preserve"> (referred to as extension groups)</w:t>
      </w:r>
      <w:r w:rsidRPr="00255447">
        <w:t>, as well as non-critical extensions at the end of a message or at the end of a structure contained in a BIT STRING or OCTET STRING</w:t>
      </w:r>
      <w:r w:rsidR="00C67921" w:rsidRPr="00255447">
        <w:t xml:space="preserve"> (referred to as parent extension fields)</w:t>
      </w:r>
      <w:r w:rsidRPr="00255447">
        <w:t>.</w:t>
      </w:r>
    </w:p>
    <w:p w:rsidR="00C67921" w:rsidRPr="00255447" w:rsidRDefault="00C67921" w:rsidP="003D1AE8">
      <w:pPr>
        <w:rPr>
          <w:noProof/>
        </w:rPr>
      </w:pPr>
      <w:r w:rsidRPr="00255447">
        <w:rPr>
          <w:noProof/>
        </w:rPr>
        <w:lastRenderedPageBreak/>
        <w:t>Need codes, conditions and ASN.1 defaults specified for a particular (child) field only apply in case the (parent) field including the particular field is present. This rule does not apply for optional parent extension fields/ extension groups without need codes,</w:t>
      </w:r>
    </w:p>
    <w:p w:rsidR="00C67921" w:rsidRPr="00255447" w:rsidRDefault="00C67921" w:rsidP="003D1AE8">
      <w:pPr>
        <w:pStyle w:val="NO"/>
      </w:pPr>
      <w:r w:rsidRPr="00255447">
        <w:t>NOTE 2:</w:t>
      </w:r>
      <w:r w:rsidRPr="00255447">
        <w:tab/>
        <w:t>The previous rule implies that E-UTRAN has to include such a parent extension field to release a child field that is either:</w:t>
      </w:r>
    </w:p>
    <w:p w:rsidR="00C67921" w:rsidRPr="00255447" w:rsidRDefault="00C67921" w:rsidP="003D1AE8">
      <w:pPr>
        <w:pStyle w:val="B1"/>
        <w:ind w:left="1419"/>
      </w:pPr>
      <w:r w:rsidRPr="00255447">
        <w:t>-</w:t>
      </w:r>
      <w:r w:rsidRPr="00255447">
        <w:tab/>
        <w:t>Optional with need OR, or</w:t>
      </w:r>
    </w:p>
    <w:p w:rsidR="00C67921" w:rsidRPr="00255447" w:rsidRDefault="00C67921" w:rsidP="003D1AE8">
      <w:pPr>
        <w:pStyle w:val="B1"/>
        <w:ind w:left="1419"/>
      </w:pPr>
      <w:r w:rsidRPr="00255447">
        <w:t>-</w:t>
      </w:r>
      <w:r w:rsidRPr="00255447">
        <w:tab/>
        <w:t>Conditional while the UE releases the child field when absent.</w:t>
      </w:r>
    </w:p>
    <w:p w:rsidR="00C67921" w:rsidRPr="00255447" w:rsidRDefault="00C67921" w:rsidP="003D1AE8">
      <w:pPr>
        <w:rPr>
          <w:noProof/>
        </w:rPr>
      </w:pPr>
      <w:r w:rsidRPr="00255447">
        <w:rPr>
          <w:noProof/>
        </w:rPr>
        <w:t>The handling of need codes as specified in the previous is illustrated by means of an example, as shown in the following ASN.1.</w:t>
      </w:r>
    </w:p>
    <w:p w:rsidR="00C67921" w:rsidRPr="00255447" w:rsidRDefault="00C67921" w:rsidP="003D1AE8">
      <w:pPr>
        <w:pStyle w:val="PL"/>
        <w:shd w:val="clear" w:color="auto" w:fill="E6E6E6"/>
      </w:pPr>
      <w:r w:rsidRPr="00255447">
        <w:t>-- /example/ ASN1START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RRCMessage-r8-IEs ::=</w:t>
      </w:r>
      <w:r w:rsidR="00026FD5" w:rsidRPr="00255447">
        <w:tab/>
      </w:r>
      <w:r w:rsidRPr="00255447">
        <w:tab/>
      </w:r>
      <w:r w:rsidRPr="00255447">
        <w:tab/>
      </w:r>
      <w:r w:rsidRPr="00255447">
        <w:tab/>
      </w:r>
      <w:r w:rsidRPr="00255447">
        <w:tab/>
        <w:t>SEQUENCE {</w:t>
      </w:r>
    </w:p>
    <w:p w:rsidR="00C67921" w:rsidRPr="00255447" w:rsidRDefault="00C67921"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r>
      <w:r w:rsidRPr="00255447">
        <w:tab/>
      </w:r>
      <w:r w:rsidRPr="00255447">
        <w:tab/>
        <w:t>InformationElement1,</w:t>
      </w:r>
    </w:p>
    <w:p w:rsidR="00C67921" w:rsidRPr="00255447" w:rsidRDefault="00C67921"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r>
      <w:r w:rsidRPr="00255447">
        <w:tab/>
        <w:t>InformationElement2</w:t>
      </w:r>
      <w:r w:rsidRPr="00255447">
        <w:tab/>
      </w:r>
      <w:r w:rsidRPr="00255447">
        <w:tab/>
      </w:r>
      <w:r w:rsidRPr="00255447">
        <w:tab/>
      </w:r>
      <w:r w:rsidRPr="00255447">
        <w:tab/>
        <w:t>OPTIONAL,</w:t>
      </w:r>
      <w:r w:rsidRPr="00255447">
        <w:tab/>
        <w:t>-- Need ON</w:t>
      </w:r>
    </w:p>
    <w:p w:rsidR="00C67921" w:rsidRPr="00255447" w:rsidRDefault="00C67921" w:rsidP="003D1AE8">
      <w:pPr>
        <w:pStyle w:val="PL"/>
        <w:shd w:val="clear" w:color="auto" w:fill="E6E6E6"/>
      </w:pPr>
      <w:r w:rsidRPr="00255447">
        <w:tab/>
        <w:t>nonCriticalExtension</w:t>
      </w:r>
      <w:r w:rsidRPr="00255447">
        <w:tab/>
      </w:r>
      <w:r w:rsidRPr="00255447">
        <w:tab/>
      </w:r>
      <w:r w:rsidRPr="00255447">
        <w:tab/>
      </w:r>
      <w:r w:rsidRPr="00255447">
        <w:tab/>
      </w:r>
      <w:r w:rsidRPr="00255447">
        <w:tab/>
        <w:t>RRCMessage-v8a0-IEs</w:t>
      </w:r>
      <w:r w:rsidRPr="00255447">
        <w:tab/>
      </w:r>
      <w:r w:rsidRPr="00255447">
        <w:tab/>
      </w:r>
      <w:r w:rsidRPr="00255447">
        <w:tab/>
      </w:r>
      <w:r w:rsidRPr="00255447">
        <w:tab/>
        <w:t>OPTIONAL</w:t>
      </w:r>
    </w:p>
    <w:p w:rsidR="00C67921" w:rsidRPr="00255447" w:rsidRDefault="00C67921" w:rsidP="003D1AE8">
      <w:pPr>
        <w:pStyle w:val="PL"/>
        <w:shd w:val="clear" w:color="auto" w:fill="E6E6E6"/>
      </w:pPr>
      <w:r w:rsidRPr="00255447">
        <w: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RRCMessage-v8a0-IEs ::=</w:t>
      </w:r>
      <w:r w:rsidRPr="00255447">
        <w:tab/>
      </w:r>
      <w:r w:rsidRPr="00255447">
        <w:tab/>
      </w:r>
      <w:r w:rsidRPr="00255447">
        <w:tab/>
      </w:r>
      <w:r w:rsidRPr="00255447">
        <w:tab/>
      </w:r>
      <w:r w:rsidRPr="00255447">
        <w:tab/>
        <w:t>SEQUENCE {</w:t>
      </w:r>
    </w:p>
    <w:p w:rsidR="00C67921" w:rsidRPr="00255447" w:rsidRDefault="00C67921" w:rsidP="003D1AE8">
      <w:pPr>
        <w:pStyle w:val="PL"/>
        <w:shd w:val="clear" w:color="auto" w:fill="E6E6E6"/>
      </w:pPr>
      <w:r w:rsidRPr="00255447">
        <w:tab/>
        <w:t>field3</w:t>
      </w:r>
      <w:r w:rsidRPr="00255447">
        <w:tab/>
      </w:r>
      <w:r w:rsidRPr="00255447">
        <w:tab/>
      </w:r>
      <w:r w:rsidRPr="00255447">
        <w:tab/>
      </w:r>
      <w:r w:rsidRPr="00255447">
        <w:tab/>
      </w:r>
      <w:r w:rsidRPr="00255447">
        <w:tab/>
      </w:r>
      <w:r w:rsidRPr="00255447">
        <w:tab/>
      </w:r>
      <w:r w:rsidRPr="00255447">
        <w:tab/>
      </w:r>
      <w:r w:rsidRPr="00255447">
        <w:tab/>
      </w:r>
      <w:r w:rsidRPr="00255447">
        <w:tab/>
        <w:t>InformationElement3</w:t>
      </w:r>
      <w:r w:rsidRPr="00255447">
        <w:tab/>
      </w:r>
      <w:r w:rsidRPr="00255447">
        <w:tab/>
      </w:r>
      <w:r w:rsidRPr="00255447">
        <w:tab/>
      </w:r>
      <w:r w:rsidRPr="00255447">
        <w:tab/>
        <w:t>OPTIONAL,</w:t>
      </w:r>
      <w:r w:rsidRPr="00255447">
        <w:tab/>
        <w:t>-- Need ON</w:t>
      </w:r>
    </w:p>
    <w:p w:rsidR="00C67921" w:rsidRPr="00255447" w:rsidRDefault="00C67921" w:rsidP="003D1AE8">
      <w:pPr>
        <w:pStyle w:val="PL"/>
        <w:shd w:val="clear" w:color="auto" w:fill="E6E6E6"/>
      </w:pPr>
      <w:r w:rsidRPr="00255447">
        <w:tab/>
        <w:t>nonCriticalExtension</w:t>
      </w:r>
      <w:r w:rsidRPr="00255447">
        <w:tab/>
      </w:r>
      <w:r w:rsidRPr="00255447">
        <w:tab/>
      </w:r>
      <w:r w:rsidRPr="00255447">
        <w:tab/>
      </w:r>
      <w:r w:rsidRPr="00255447">
        <w:tab/>
      </w:r>
      <w:r w:rsidRPr="00255447">
        <w:tab/>
        <w:t>RRCMessage-v940-IEs</w:t>
      </w:r>
      <w:r w:rsidRPr="00255447">
        <w:tab/>
      </w:r>
      <w:r w:rsidRPr="00255447">
        <w:tab/>
      </w:r>
      <w:r w:rsidRPr="00255447">
        <w:tab/>
      </w:r>
      <w:r w:rsidRPr="00255447">
        <w:tab/>
        <w:t>OPTIONAL</w:t>
      </w:r>
    </w:p>
    <w:p w:rsidR="00C67921" w:rsidRPr="00255447" w:rsidRDefault="00C67921" w:rsidP="003D1AE8">
      <w:pPr>
        <w:pStyle w:val="PL"/>
        <w:shd w:val="clear" w:color="auto" w:fill="E6E6E6"/>
      </w:pPr>
      <w:r w:rsidRPr="00255447">
        <w: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RRCMessage-v940-IEs ::=</w:t>
      </w:r>
      <w:r w:rsidRPr="00255447">
        <w:tab/>
      </w:r>
      <w:r w:rsidRPr="00255447">
        <w:tab/>
      </w:r>
      <w:r w:rsidRPr="00255447">
        <w:tab/>
      </w:r>
      <w:r w:rsidRPr="00255447">
        <w:tab/>
      </w:r>
      <w:r w:rsidRPr="00255447">
        <w:tab/>
        <w:t>SEQUENCE {</w:t>
      </w:r>
    </w:p>
    <w:p w:rsidR="00C67921" w:rsidRPr="00255447" w:rsidRDefault="00C67921" w:rsidP="003D1AE8">
      <w:pPr>
        <w:pStyle w:val="PL"/>
        <w:shd w:val="clear" w:color="auto" w:fill="E6E6E6"/>
      </w:pPr>
      <w:r w:rsidRPr="00255447">
        <w:tab/>
        <w:t>field4</w:t>
      </w:r>
      <w:r w:rsidRPr="00255447">
        <w:tab/>
      </w:r>
      <w:r w:rsidRPr="00255447">
        <w:tab/>
      </w:r>
      <w:r w:rsidRPr="00255447">
        <w:tab/>
      </w:r>
      <w:r w:rsidRPr="00255447">
        <w:tab/>
      </w:r>
      <w:r w:rsidRPr="00255447">
        <w:tab/>
      </w:r>
      <w:r w:rsidRPr="00255447">
        <w:tab/>
      </w:r>
      <w:r w:rsidRPr="00255447">
        <w:tab/>
      </w:r>
      <w:r w:rsidRPr="00255447">
        <w:tab/>
      </w:r>
      <w:r w:rsidRPr="00255447">
        <w:tab/>
        <w:t>InformationElement4</w:t>
      </w:r>
      <w:r w:rsidRPr="00255447">
        <w:tab/>
      </w:r>
      <w:r w:rsidRPr="00255447">
        <w:tab/>
      </w:r>
      <w:r w:rsidRPr="00255447">
        <w:tab/>
      </w:r>
      <w:r w:rsidRPr="00255447">
        <w:tab/>
        <w:t>OPTIONAL,</w:t>
      </w:r>
      <w:r w:rsidRPr="00255447">
        <w:tab/>
        <w:t>-- Need OR</w:t>
      </w:r>
    </w:p>
    <w:p w:rsidR="00C67921" w:rsidRPr="00255447" w:rsidRDefault="00C67921" w:rsidP="003D1AE8">
      <w:pPr>
        <w:pStyle w:val="PL"/>
        <w:shd w:val="clear" w:color="auto" w:fill="E6E6E6"/>
      </w:pPr>
      <w:r w:rsidRPr="00255447">
        <w:tab/>
        <w:t>nonCriticalExtension</w:t>
      </w:r>
      <w:r w:rsidRPr="00255447">
        <w:tab/>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C67921" w:rsidRPr="00255447" w:rsidRDefault="00C67921" w:rsidP="003D1AE8">
      <w:pPr>
        <w:pStyle w:val="PL"/>
        <w:shd w:val="clear" w:color="auto" w:fill="E6E6E6"/>
      </w:pPr>
      <w:r w:rsidRPr="00255447">
        <w: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InformationElement1 ::=</w:t>
      </w:r>
      <w:r w:rsidRPr="00255447">
        <w:tab/>
      </w:r>
      <w:r w:rsidRPr="00255447">
        <w:tab/>
      </w:r>
      <w:r w:rsidRPr="00255447">
        <w:tab/>
        <w:t>SEQUENCE {</w:t>
      </w:r>
    </w:p>
    <w:p w:rsidR="00C67921" w:rsidRPr="00255447" w:rsidRDefault="00C67921" w:rsidP="003D1AE8">
      <w:pPr>
        <w:pStyle w:val="PL"/>
        <w:shd w:val="clear" w:color="auto" w:fill="E6E6E6"/>
      </w:pPr>
      <w:r w:rsidRPr="00255447">
        <w:tab/>
        <w:t>field11</w:t>
      </w:r>
      <w:r w:rsidRPr="00255447">
        <w:tab/>
      </w:r>
      <w:r w:rsidRPr="00255447">
        <w:tab/>
      </w:r>
      <w:r w:rsidRPr="00255447">
        <w:tab/>
      </w:r>
      <w:r w:rsidRPr="00255447">
        <w:tab/>
      </w:r>
      <w:r w:rsidRPr="00255447">
        <w:tab/>
      </w:r>
      <w:r w:rsidRPr="00255447">
        <w:tab/>
      </w:r>
      <w:r w:rsidRPr="00255447">
        <w:tab/>
      </w:r>
      <w:r w:rsidRPr="00255447">
        <w:tab/>
        <w:t>InformationElement11</w:t>
      </w:r>
      <w:r w:rsidRPr="00255447">
        <w:tab/>
      </w:r>
      <w:r w:rsidRPr="00255447">
        <w:tab/>
      </w:r>
      <w:r w:rsidRPr="00255447">
        <w:tab/>
      </w:r>
      <w:r w:rsidRPr="00255447">
        <w:tab/>
        <w:t>OPTIONAL,</w:t>
      </w:r>
      <w:r w:rsidRPr="00255447">
        <w:tab/>
        <w:t>-- Need ON</w:t>
      </w:r>
    </w:p>
    <w:p w:rsidR="00C67921" w:rsidRPr="00255447" w:rsidRDefault="00C67921" w:rsidP="003D1AE8">
      <w:pPr>
        <w:pStyle w:val="PL"/>
        <w:shd w:val="clear" w:color="auto" w:fill="E6E6E6"/>
      </w:pPr>
      <w:r w:rsidRPr="00255447">
        <w:tab/>
        <w:t>field12</w:t>
      </w:r>
      <w:r w:rsidRPr="00255447">
        <w:tab/>
      </w:r>
      <w:r w:rsidRPr="00255447">
        <w:tab/>
      </w:r>
      <w:r w:rsidRPr="00255447">
        <w:tab/>
      </w:r>
      <w:r w:rsidRPr="00255447">
        <w:tab/>
      </w:r>
      <w:r w:rsidRPr="00255447">
        <w:tab/>
      </w:r>
      <w:r w:rsidRPr="00255447">
        <w:tab/>
      </w:r>
      <w:r w:rsidRPr="00255447">
        <w:tab/>
      </w:r>
      <w:r w:rsidRPr="00255447">
        <w:tab/>
        <w:t>InformationElement12</w:t>
      </w:r>
      <w:r w:rsidRPr="00255447">
        <w:tab/>
      </w:r>
      <w:r w:rsidRPr="00255447">
        <w:tab/>
      </w:r>
      <w:r w:rsidRPr="00255447">
        <w:tab/>
      </w:r>
      <w:r w:rsidRPr="00255447">
        <w:tab/>
        <w:t>OPTIONAL,</w:t>
      </w:r>
      <w:r w:rsidRPr="00255447">
        <w:tab/>
        <w:t>-- Need OR</w:t>
      </w:r>
    </w:p>
    <w:p w:rsidR="00C67921" w:rsidRPr="00255447" w:rsidRDefault="00C67921" w:rsidP="003D1AE8">
      <w:pPr>
        <w:pStyle w:val="PL"/>
        <w:shd w:val="clear" w:color="auto" w:fill="E6E6E6"/>
      </w:pPr>
      <w:r w:rsidRPr="00255447">
        <w:tab/>
        <w:t>...,</w:t>
      </w:r>
    </w:p>
    <w:p w:rsidR="00C67921" w:rsidRPr="00255447" w:rsidRDefault="00C67921" w:rsidP="003D1AE8">
      <w:pPr>
        <w:pStyle w:val="PL"/>
        <w:shd w:val="clear" w:color="auto" w:fill="E6E6E6"/>
      </w:pPr>
      <w:r w:rsidRPr="00255447">
        <w:tab/>
        <w:t>[[</w:t>
      </w:r>
      <w:r w:rsidRPr="00255447">
        <w:tab/>
        <w:t>field13</w:t>
      </w:r>
      <w:r w:rsidRPr="00255447">
        <w:tab/>
      </w:r>
      <w:r w:rsidRPr="00255447">
        <w:tab/>
      </w:r>
      <w:r w:rsidRPr="00255447">
        <w:tab/>
      </w:r>
      <w:r w:rsidRPr="00255447">
        <w:tab/>
      </w:r>
      <w:r w:rsidRPr="00255447">
        <w:tab/>
      </w:r>
      <w:r w:rsidRPr="00255447">
        <w:tab/>
      </w:r>
      <w:r w:rsidRPr="00255447">
        <w:tab/>
      </w:r>
      <w:r w:rsidRPr="00255447">
        <w:tab/>
        <w:t>InformationElement13</w:t>
      </w:r>
      <w:r w:rsidRPr="00255447">
        <w:tab/>
      </w:r>
      <w:r w:rsidRPr="00255447">
        <w:tab/>
      </w:r>
      <w:r w:rsidRPr="00255447">
        <w:tab/>
        <w:t>OPTIONAL,</w:t>
      </w:r>
      <w:r w:rsidRPr="00255447">
        <w:tab/>
        <w:t>-- Need OR</w:t>
      </w:r>
    </w:p>
    <w:p w:rsidR="00C67921" w:rsidRPr="00255447" w:rsidRDefault="00C67921" w:rsidP="003D1AE8">
      <w:pPr>
        <w:pStyle w:val="PL"/>
        <w:shd w:val="clear" w:color="auto" w:fill="E6E6E6"/>
      </w:pPr>
      <w:r w:rsidRPr="00255447">
        <w:tab/>
      </w:r>
      <w:r w:rsidRPr="00255447">
        <w:tab/>
        <w:t>field14</w:t>
      </w:r>
      <w:r w:rsidRPr="00255447">
        <w:tab/>
      </w:r>
      <w:r w:rsidRPr="00255447">
        <w:tab/>
      </w:r>
      <w:r w:rsidRPr="00255447">
        <w:tab/>
      </w:r>
      <w:r w:rsidRPr="00255447">
        <w:tab/>
      </w:r>
      <w:r w:rsidRPr="00255447">
        <w:tab/>
      </w:r>
      <w:r w:rsidRPr="00255447">
        <w:tab/>
      </w:r>
      <w:r w:rsidRPr="00255447">
        <w:tab/>
      </w:r>
      <w:r w:rsidRPr="00255447">
        <w:tab/>
        <w:t>InformationElement14</w:t>
      </w:r>
      <w:r w:rsidRPr="00255447">
        <w:tab/>
      </w:r>
      <w:r w:rsidRPr="00255447">
        <w:tab/>
      </w:r>
      <w:r w:rsidRPr="00255447">
        <w:tab/>
        <w:t>OPTIONAL</w:t>
      </w:r>
      <w:r w:rsidRPr="00255447">
        <w:tab/>
        <w:t>-- Need ON</w:t>
      </w:r>
    </w:p>
    <w:p w:rsidR="00C67921" w:rsidRPr="00255447" w:rsidRDefault="00C67921" w:rsidP="003D1AE8">
      <w:pPr>
        <w:pStyle w:val="PL"/>
        <w:shd w:val="clear" w:color="auto" w:fill="E6E6E6"/>
      </w:pPr>
      <w:r w:rsidRPr="00255447">
        <w:tab/>
        <w:t>]]</w:t>
      </w:r>
    </w:p>
    <w:p w:rsidR="00C67921" w:rsidRPr="00255447" w:rsidRDefault="00C67921" w:rsidP="003D1AE8">
      <w:pPr>
        <w:pStyle w:val="PL"/>
        <w:shd w:val="clear" w:color="auto" w:fill="E6E6E6"/>
      </w:pPr>
      <w:r w:rsidRPr="00255447">
        <w: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InformationElement2 ::=</w:t>
      </w:r>
      <w:r w:rsidRPr="00255447">
        <w:tab/>
      </w:r>
      <w:r w:rsidRPr="00255447">
        <w:tab/>
      </w:r>
      <w:r w:rsidRPr="00255447">
        <w:tab/>
        <w:t>SEQUENCE {</w:t>
      </w:r>
    </w:p>
    <w:p w:rsidR="00C67921" w:rsidRPr="00255447" w:rsidRDefault="00C67921" w:rsidP="003D1AE8">
      <w:pPr>
        <w:pStyle w:val="PL"/>
        <w:shd w:val="clear" w:color="auto" w:fill="E6E6E6"/>
      </w:pPr>
      <w:r w:rsidRPr="00255447">
        <w:tab/>
        <w:t>field21</w:t>
      </w:r>
      <w:r w:rsidRPr="00255447">
        <w:tab/>
      </w:r>
      <w:r w:rsidRPr="00255447">
        <w:tab/>
      </w:r>
      <w:r w:rsidRPr="00255447">
        <w:tab/>
      </w:r>
      <w:r w:rsidRPr="00255447">
        <w:tab/>
      </w:r>
      <w:r w:rsidRPr="00255447">
        <w:tab/>
      </w:r>
      <w:r w:rsidRPr="00255447">
        <w:tab/>
      </w:r>
      <w:r w:rsidRPr="00255447">
        <w:tab/>
      </w:r>
      <w:r w:rsidRPr="00255447">
        <w:tab/>
        <w:t>InformationElement11</w:t>
      </w:r>
      <w:r w:rsidRPr="00255447">
        <w:tab/>
      </w:r>
      <w:r w:rsidRPr="00255447">
        <w:tab/>
      </w:r>
      <w:r w:rsidRPr="00255447">
        <w:tab/>
      </w:r>
      <w:r w:rsidRPr="00255447">
        <w:tab/>
        <w:t>OPTIONAL,</w:t>
      </w:r>
      <w:r w:rsidRPr="00255447">
        <w:tab/>
        <w:t>-- Need OR</w:t>
      </w:r>
    </w:p>
    <w:p w:rsidR="00C67921" w:rsidRPr="00255447" w:rsidRDefault="00C67921" w:rsidP="003D1AE8">
      <w:pPr>
        <w:pStyle w:val="PL"/>
        <w:shd w:val="clear" w:color="auto" w:fill="E6E6E6"/>
      </w:pPr>
      <w:r w:rsidRPr="00255447">
        <w:tab/>
        <w:t>...</w:t>
      </w:r>
    </w:p>
    <w:p w:rsidR="00C67921" w:rsidRPr="00255447" w:rsidRDefault="00C67921" w:rsidP="003D1AE8">
      <w:pPr>
        <w:pStyle w:val="PL"/>
        <w:shd w:val="clear" w:color="auto" w:fill="E6E6E6"/>
      </w:pPr>
      <w:r w:rsidRPr="00255447">
        <w:t>}</w:t>
      </w:r>
    </w:p>
    <w:p w:rsidR="00C67921" w:rsidRPr="00255447" w:rsidRDefault="00C67921" w:rsidP="003D1AE8">
      <w:pPr>
        <w:pStyle w:val="PL"/>
        <w:shd w:val="clear" w:color="auto" w:fill="E6E6E6"/>
      </w:pPr>
    </w:p>
    <w:p w:rsidR="00C67921" w:rsidRPr="00255447" w:rsidRDefault="00C67921" w:rsidP="003D1AE8">
      <w:pPr>
        <w:pStyle w:val="PL"/>
        <w:shd w:val="clear" w:color="auto" w:fill="E6E6E6"/>
      </w:pPr>
      <w:r w:rsidRPr="00255447">
        <w:t>-- ASN1STOP</w:t>
      </w:r>
    </w:p>
    <w:p w:rsidR="00C67921" w:rsidRPr="00255447" w:rsidRDefault="00C67921" w:rsidP="003D1AE8">
      <w:pPr>
        <w:rPr>
          <w:noProof/>
        </w:rPr>
      </w:pPr>
    </w:p>
    <w:p w:rsidR="00C67921" w:rsidRPr="00255447" w:rsidRDefault="00C67921" w:rsidP="003D1AE8">
      <w:pPr>
        <w:rPr>
          <w:noProof/>
        </w:rPr>
      </w:pPr>
      <w:r w:rsidRPr="00255447">
        <w:rPr>
          <w:noProof/>
        </w:rPr>
        <w:t>The handling of need codes as specified in the previous implies that:</w:t>
      </w:r>
    </w:p>
    <w:p w:rsidR="00C67921" w:rsidRPr="00255447" w:rsidRDefault="00C67921" w:rsidP="003D1AE8">
      <w:pPr>
        <w:pStyle w:val="B1"/>
        <w:rPr>
          <w:noProof/>
        </w:rPr>
      </w:pPr>
      <w:r w:rsidRPr="00255447">
        <w:rPr>
          <w:noProof/>
        </w:rPr>
        <w:t>-</w:t>
      </w:r>
      <w:r w:rsidRPr="00255447">
        <w:rPr>
          <w:noProof/>
        </w:rPr>
        <w:tab/>
        <w:t xml:space="preserve">if </w:t>
      </w:r>
      <w:r w:rsidRPr="00255447">
        <w:rPr>
          <w:i/>
          <w:noProof/>
        </w:rPr>
        <w:t>field2</w:t>
      </w:r>
      <w:r w:rsidRPr="00255447">
        <w:rPr>
          <w:noProof/>
        </w:rPr>
        <w:t xml:space="preserve"> in </w:t>
      </w:r>
      <w:r w:rsidRPr="00255447">
        <w:rPr>
          <w:i/>
          <w:noProof/>
        </w:rPr>
        <w:t>RRCMessage-r8-IEs</w:t>
      </w:r>
      <w:r w:rsidRPr="00255447">
        <w:rPr>
          <w:noProof/>
        </w:rPr>
        <w:t xml:space="preserve"> is absent, the UE does not modify </w:t>
      </w:r>
      <w:r w:rsidRPr="00255447">
        <w:rPr>
          <w:i/>
          <w:noProof/>
        </w:rPr>
        <w:t>field21</w:t>
      </w:r>
      <w:r w:rsidRPr="00255447">
        <w:rPr>
          <w:noProof/>
        </w:rPr>
        <w:t>;</w:t>
      </w:r>
    </w:p>
    <w:p w:rsidR="00C67921" w:rsidRPr="00255447" w:rsidRDefault="00C67921" w:rsidP="003D1AE8">
      <w:pPr>
        <w:pStyle w:val="B1"/>
        <w:rPr>
          <w:noProof/>
        </w:rPr>
      </w:pPr>
      <w:r w:rsidRPr="00255447">
        <w:rPr>
          <w:noProof/>
        </w:rPr>
        <w:t>-</w:t>
      </w:r>
      <w:r w:rsidRPr="00255447">
        <w:rPr>
          <w:noProof/>
        </w:rPr>
        <w:tab/>
        <w:t xml:space="preserve">if </w:t>
      </w:r>
      <w:r w:rsidRPr="00255447">
        <w:rPr>
          <w:i/>
          <w:noProof/>
        </w:rPr>
        <w:t>field2</w:t>
      </w:r>
      <w:r w:rsidRPr="00255447">
        <w:rPr>
          <w:noProof/>
        </w:rPr>
        <w:t xml:space="preserve"> in </w:t>
      </w:r>
      <w:r w:rsidRPr="00255447">
        <w:rPr>
          <w:i/>
          <w:noProof/>
        </w:rPr>
        <w:t>RRCMessage-r8-IEs</w:t>
      </w:r>
      <w:r w:rsidRPr="00255447">
        <w:rPr>
          <w:noProof/>
        </w:rPr>
        <w:t xml:space="preserve"> is present but does not include </w:t>
      </w:r>
      <w:r w:rsidRPr="00255447">
        <w:rPr>
          <w:i/>
          <w:noProof/>
        </w:rPr>
        <w:t>field21</w:t>
      </w:r>
      <w:r w:rsidRPr="00255447">
        <w:rPr>
          <w:noProof/>
        </w:rPr>
        <w:t xml:space="preserve">, the UE releases </w:t>
      </w:r>
      <w:r w:rsidRPr="00255447">
        <w:rPr>
          <w:i/>
          <w:noProof/>
        </w:rPr>
        <w:t>field21</w:t>
      </w:r>
      <w:r w:rsidRPr="00255447">
        <w:rPr>
          <w:noProof/>
        </w:rPr>
        <w:t>;</w:t>
      </w:r>
    </w:p>
    <w:p w:rsidR="00C67921" w:rsidRPr="00255447" w:rsidRDefault="00C67921" w:rsidP="003D1AE8">
      <w:pPr>
        <w:pStyle w:val="B1"/>
        <w:rPr>
          <w:noProof/>
        </w:rPr>
      </w:pPr>
      <w:r w:rsidRPr="00255447">
        <w:rPr>
          <w:noProof/>
        </w:rPr>
        <w:t>-</w:t>
      </w:r>
      <w:r w:rsidRPr="00255447">
        <w:rPr>
          <w:noProof/>
        </w:rPr>
        <w:tab/>
        <w:t xml:space="preserve">if the extension group containing </w:t>
      </w:r>
      <w:r w:rsidRPr="00255447">
        <w:rPr>
          <w:i/>
          <w:noProof/>
        </w:rPr>
        <w:t>field13</w:t>
      </w:r>
      <w:r w:rsidRPr="00255447">
        <w:rPr>
          <w:noProof/>
        </w:rPr>
        <w:t xml:space="preserve"> is absent, the UE releases </w:t>
      </w:r>
      <w:r w:rsidRPr="00255447">
        <w:rPr>
          <w:i/>
          <w:noProof/>
        </w:rPr>
        <w:t>field13</w:t>
      </w:r>
      <w:r w:rsidRPr="00255447">
        <w:rPr>
          <w:noProof/>
        </w:rPr>
        <w:t xml:space="preserve"> and does not modify </w:t>
      </w:r>
      <w:r w:rsidRPr="00255447">
        <w:rPr>
          <w:i/>
          <w:noProof/>
        </w:rPr>
        <w:t>field14</w:t>
      </w:r>
      <w:r w:rsidRPr="00255447">
        <w:rPr>
          <w:noProof/>
        </w:rPr>
        <w:t>;</w:t>
      </w:r>
    </w:p>
    <w:p w:rsidR="00C67921" w:rsidRPr="00255447" w:rsidRDefault="00C67921" w:rsidP="003D1AE8">
      <w:pPr>
        <w:pStyle w:val="B1"/>
        <w:rPr>
          <w:noProof/>
        </w:rPr>
      </w:pPr>
      <w:r w:rsidRPr="00255447">
        <w:rPr>
          <w:noProof/>
        </w:rPr>
        <w:t>-</w:t>
      </w:r>
      <w:r w:rsidRPr="00255447">
        <w:rPr>
          <w:noProof/>
        </w:rPr>
        <w:tab/>
        <w:t xml:space="preserve">if </w:t>
      </w:r>
      <w:r w:rsidRPr="00255447">
        <w:rPr>
          <w:i/>
          <w:noProof/>
        </w:rPr>
        <w:t>nonCriticalExtension</w:t>
      </w:r>
      <w:r w:rsidRPr="00255447">
        <w:rPr>
          <w:noProof/>
        </w:rPr>
        <w:t xml:space="preserve"> defined by IE </w:t>
      </w:r>
      <w:r w:rsidRPr="00255447">
        <w:rPr>
          <w:i/>
          <w:noProof/>
        </w:rPr>
        <w:t>RRCMessage-v8a0-IEs</w:t>
      </w:r>
      <w:r w:rsidRPr="00255447">
        <w:rPr>
          <w:noProof/>
        </w:rPr>
        <w:t xml:space="preserve"> is absent, the UE does not modify </w:t>
      </w:r>
      <w:r w:rsidRPr="00255447">
        <w:rPr>
          <w:i/>
          <w:noProof/>
        </w:rPr>
        <w:t>field3</w:t>
      </w:r>
      <w:r w:rsidRPr="00255447">
        <w:rPr>
          <w:noProof/>
        </w:rPr>
        <w:t xml:space="preserve"> and releases </w:t>
      </w:r>
      <w:r w:rsidRPr="00255447">
        <w:rPr>
          <w:i/>
          <w:noProof/>
        </w:rPr>
        <w:t>field4</w:t>
      </w:r>
      <w:r w:rsidRPr="00255447">
        <w:rPr>
          <w:noProof/>
        </w:rPr>
        <w:t>;</w:t>
      </w:r>
    </w:p>
    <w:p w:rsidR="00C67921" w:rsidRPr="00255447" w:rsidRDefault="00C67921" w:rsidP="003D1AE8"/>
    <w:p w:rsidR="00756B72" w:rsidRPr="00255447" w:rsidRDefault="00756B72" w:rsidP="003D1AE8">
      <w:pPr>
        <w:pStyle w:val="Heading2"/>
      </w:pPr>
      <w:bookmarkStart w:id="541" w:name="_Toc5814913"/>
      <w:r w:rsidRPr="00255447">
        <w:t>6.2</w:t>
      </w:r>
      <w:r w:rsidRPr="00255447">
        <w:tab/>
        <w:t>RRC messages</w:t>
      </w:r>
      <w:bookmarkEnd w:id="541"/>
    </w:p>
    <w:p w:rsidR="00756B72" w:rsidRPr="00255447" w:rsidRDefault="00756B72" w:rsidP="003D1AE8">
      <w:pPr>
        <w:pStyle w:val="NO"/>
      </w:pPr>
      <w:r w:rsidRPr="00255447">
        <w:t>NOTE:</w:t>
      </w:r>
      <w:r w:rsidRPr="00255447">
        <w:tab/>
        <w:t>The messages included in this section reflect the current status of the discussions. Additional messages may be included at a later stage.</w:t>
      </w:r>
    </w:p>
    <w:p w:rsidR="00756B72" w:rsidRPr="00255447" w:rsidRDefault="00756B72" w:rsidP="003D1AE8">
      <w:pPr>
        <w:pStyle w:val="Heading3"/>
      </w:pPr>
      <w:bookmarkStart w:id="542" w:name="_Toc5814914"/>
      <w:r w:rsidRPr="00255447">
        <w:lastRenderedPageBreak/>
        <w:t>6.2.1</w:t>
      </w:r>
      <w:r w:rsidRPr="00255447">
        <w:tab/>
        <w:t>General message structure</w:t>
      </w:r>
      <w:bookmarkEnd w:id="542"/>
    </w:p>
    <w:p w:rsidR="00756B72" w:rsidRPr="00255447" w:rsidRDefault="00756B72" w:rsidP="003D1AE8">
      <w:pPr>
        <w:pStyle w:val="Heading4"/>
        <w:rPr>
          <w:i/>
          <w:noProof/>
        </w:rPr>
      </w:pPr>
      <w:bookmarkStart w:id="543" w:name="_Toc5814915"/>
      <w:r w:rsidRPr="00255447">
        <w:t>–</w:t>
      </w:r>
      <w:r w:rsidRPr="00255447">
        <w:tab/>
      </w:r>
      <w:r w:rsidRPr="00255447">
        <w:rPr>
          <w:i/>
          <w:noProof/>
        </w:rPr>
        <w:t>EUTRA-RRC-Definitions</w:t>
      </w:r>
      <w:bookmarkEnd w:id="543"/>
    </w:p>
    <w:p w:rsidR="00756B72" w:rsidRPr="00255447" w:rsidRDefault="00756B72" w:rsidP="003D1AE8">
      <w:r w:rsidRPr="00255447">
        <w:t>This ASN.1 segment is the start of the E</w:t>
      </w:r>
      <w:r w:rsidRPr="00255447">
        <w:noBreakHyphen/>
        <w:t>UTRA RRC PDU definitions.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EUTRA-RRC-Definitions DEFINITIONS AUTOMATIC TAGS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BEGIN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544" w:name="_Toc5814916"/>
      <w:r w:rsidRPr="00255447">
        <w:t>–</w:t>
      </w:r>
      <w:r w:rsidRPr="00255447">
        <w:tab/>
      </w:r>
      <w:r w:rsidRPr="00255447">
        <w:rPr>
          <w:i/>
          <w:noProof/>
        </w:rPr>
        <w:t>BCCH-BCH-Message</w:t>
      </w:r>
      <w:bookmarkEnd w:id="544"/>
    </w:p>
    <w:p w:rsidR="00756B72" w:rsidRPr="00255447" w:rsidRDefault="00756B72" w:rsidP="003D1AE8">
      <w:r w:rsidRPr="00255447">
        <w:t xml:space="preserve">The </w:t>
      </w:r>
      <w:r w:rsidRPr="00255447">
        <w:rPr>
          <w:i/>
          <w:noProof/>
        </w:rPr>
        <w:t>BCCH-BCH-Message</w:t>
      </w:r>
      <w:r w:rsidRPr="00255447">
        <w:t xml:space="preserve"> class is the set of RRC messages that may be sent from the E</w:t>
      </w:r>
      <w:r w:rsidRPr="00255447">
        <w:noBreakHyphen/>
        <w:t>UTRAN to the UE via BCH on the BCCH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BCCH-BCH-Message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BCCH-BCH-MessageType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rPr>
          <w:snapToGrid w:val="0"/>
        </w:rPr>
        <w:t>BCCH-BCH-MessageType ::=</w:t>
      </w:r>
      <w:r w:rsidRPr="00255447">
        <w:rPr>
          <w:snapToGrid w:val="0"/>
        </w:rPr>
        <w:tab/>
      </w:r>
      <w:r w:rsidRPr="00255447">
        <w:tab/>
      </w:r>
      <w:r w:rsidRPr="00255447">
        <w:tab/>
      </w:r>
      <w:r w:rsidRPr="00255447">
        <w:tab/>
      </w:r>
      <w:r w:rsidRPr="00255447">
        <w:tab/>
      </w:r>
      <w:r w:rsidRPr="00255447">
        <w:tab/>
        <w:t>MasterInformationBlock</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45" w:name="_Toc5814917"/>
      <w:r w:rsidRPr="00255447">
        <w:t>–</w:t>
      </w:r>
      <w:r w:rsidRPr="00255447">
        <w:tab/>
      </w:r>
      <w:r w:rsidRPr="00255447">
        <w:rPr>
          <w:i/>
          <w:noProof/>
        </w:rPr>
        <w:t>BCCH-DL-SCH-Message</w:t>
      </w:r>
      <w:bookmarkEnd w:id="545"/>
    </w:p>
    <w:p w:rsidR="00756B72" w:rsidRPr="00255447" w:rsidRDefault="00756B72" w:rsidP="003D1AE8">
      <w:r w:rsidRPr="00255447">
        <w:t xml:space="preserve">The </w:t>
      </w:r>
      <w:r w:rsidRPr="00255447">
        <w:rPr>
          <w:i/>
          <w:noProof/>
        </w:rPr>
        <w:t>BCCH-DL-SCH-Message</w:t>
      </w:r>
      <w:r w:rsidRPr="00255447">
        <w:t xml:space="preserve"> class is the set of RRC messages that may be sent from the E</w:t>
      </w:r>
      <w:r w:rsidRPr="00255447">
        <w:noBreakHyphen/>
        <w:t xml:space="preserve">UTRAN to the UE via </w:t>
      </w:r>
      <w:r w:rsidRPr="00255447">
        <w:rPr>
          <w:snapToGrid w:val="0"/>
        </w:rPr>
        <w:t>DL</w:t>
      </w:r>
      <w:r w:rsidRPr="00255447">
        <w:rPr>
          <w:snapToGrid w:val="0"/>
        </w:rPr>
        <w:noBreakHyphen/>
      </w:r>
      <w:r w:rsidRPr="00255447">
        <w:t>SCH on the BCCH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BCCH-DL-SCH-Message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BCCH-DL-SCH-MessageType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BCCH-DL-SCH-MessageType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systemInformation</w:t>
      </w:r>
      <w:r w:rsidRPr="00255447">
        <w:tab/>
      </w:r>
      <w:r w:rsidRPr="00255447">
        <w:tab/>
      </w:r>
      <w:r w:rsidRPr="00255447">
        <w:tab/>
      </w:r>
      <w:r w:rsidRPr="00255447">
        <w:tab/>
      </w:r>
      <w:r w:rsidRPr="00255447">
        <w:tab/>
      </w:r>
      <w:r w:rsidRPr="00255447">
        <w:tab/>
        <w:t>SystemInformation,</w:t>
      </w:r>
    </w:p>
    <w:p w:rsidR="00756B72" w:rsidRPr="00255447" w:rsidRDefault="00756B72" w:rsidP="003D1AE8">
      <w:pPr>
        <w:pStyle w:val="PL"/>
        <w:shd w:val="clear" w:color="auto" w:fill="E6E6E6"/>
      </w:pPr>
      <w:r w:rsidRPr="00255447">
        <w:tab/>
      </w:r>
      <w:r w:rsidRPr="00255447">
        <w:tab/>
        <w:t>systemInformationBlockType1</w:t>
      </w:r>
      <w:r w:rsidRPr="00255447">
        <w:tab/>
      </w:r>
      <w:r w:rsidRPr="00255447">
        <w:tab/>
      </w:r>
      <w:r w:rsidRPr="00255447">
        <w:tab/>
      </w:r>
      <w:r w:rsidRPr="00255447">
        <w:tab/>
        <w:t>SystemInformationBlockType1</w:t>
      </w:r>
    </w:p>
    <w:p w:rsidR="00756B72" w:rsidRPr="00255447" w:rsidRDefault="00756B72" w:rsidP="003D1AE8">
      <w:pPr>
        <w:pStyle w:val="PL"/>
        <w:shd w:val="clear" w:color="auto" w:fill="E6E6E6"/>
        <w:rPr>
          <w:snapToGrid w:val="0"/>
        </w:rPr>
      </w:pPr>
      <w:r w:rsidRPr="00255447">
        <w:rPr>
          <w:snapToGrid w:val="0"/>
        </w:rPr>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rPr>
          <w:snapToGrid w:val="0"/>
        </w:rPr>
      </w:pPr>
      <w:r w:rsidRPr="00255447">
        <w:rPr>
          <w:snapToGrid w:val="0"/>
        </w:rPr>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46" w:name="_Toc5814918"/>
      <w:r w:rsidRPr="00255447">
        <w:t>–</w:t>
      </w:r>
      <w:r w:rsidRPr="00255447">
        <w:tab/>
      </w:r>
      <w:r w:rsidRPr="00255447">
        <w:rPr>
          <w:i/>
          <w:noProof/>
        </w:rPr>
        <w:t>MCCH-Message</w:t>
      </w:r>
      <w:bookmarkEnd w:id="546"/>
    </w:p>
    <w:p w:rsidR="00756B72" w:rsidRPr="00255447" w:rsidRDefault="00756B72" w:rsidP="003D1AE8">
      <w:r w:rsidRPr="00255447">
        <w:t xml:space="preserve">The </w:t>
      </w:r>
      <w:r w:rsidRPr="00255447">
        <w:rPr>
          <w:i/>
          <w:noProof/>
        </w:rPr>
        <w:t>MCCH-Message</w:t>
      </w:r>
      <w:r w:rsidRPr="00255447">
        <w:t xml:space="preserve"> class is the set of RRC messages that may be sent from the E</w:t>
      </w:r>
      <w:r w:rsidRPr="00255447">
        <w:noBreakHyphen/>
        <w:t>UTRAN to the UE on the MCCH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rPr>
          <w:snapToGrid w:val="0"/>
        </w:rPr>
      </w:pPr>
      <w:r w:rsidRPr="00255447">
        <w:rPr>
          <w:snapToGrid w:val="0"/>
        </w:rPr>
        <w:t>MCCH-Message ::=</w:t>
      </w:r>
      <w:r w:rsidR="00026FD5" w:rsidRPr="00255447">
        <w:rPr>
          <w:snapToGrid w:val="0"/>
        </w:rPr>
        <w:tab/>
      </w:r>
      <w:r w:rsidRPr="00255447">
        <w:rPr>
          <w:snapToGrid w:val="0"/>
        </w:rPr>
        <w:tab/>
      </w:r>
      <w:r w:rsidRPr="00255447">
        <w:t>SEQUENCE</w:t>
      </w:r>
      <w:r w:rsidRPr="00255447">
        <w:rPr>
          <w:snapToGrid w:val="0"/>
        </w:rPr>
        <w:t xml:space="preserv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MCCH-MessageType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MCCH-MessageType ::= CHOICE {</w:t>
      </w:r>
    </w:p>
    <w:p w:rsidR="00756B72" w:rsidRPr="00255447" w:rsidRDefault="00756B72" w:rsidP="003D1AE8">
      <w:pPr>
        <w:pStyle w:val="PL"/>
        <w:shd w:val="clear" w:color="auto" w:fill="E6E6E6"/>
        <w:rPr>
          <w:snapToGrid w:val="0"/>
        </w:rPr>
      </w:pPr>
      <w:r w:rsidRPr="00255447">
        <w:rPr>
          <w:snapToGrid w:val="0"/>
        </w:rPr>
        <w:tab/>
        <w:t>c1</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CHOICE {</w:t>
      </w:r>
    </w:p>
    <w:p w:rsidR="00756B72" w:rsidRPr="00255447" w:rsidRDefault="00756B72" w:rsidP="003D1AE8">
      <w:pPr>
        <w:pStyle w:val="PL"/>
        <w:shd w:val="clear" w:color="auto" w:fill="E6E6E6"/>
      </w:pPr>
      <w:r w:rsidRPr="00255447">
        <w:tab/>
      </w:r>
      <w:r w:rsidRPr="00255447">
        <w:tab/>
        <w:t>mbsfnAreaConfiguration-r9</w:t>
      </w:r>
      <w:r w:rsidRPr="00255447">
        <w:tab/>
      </w:r>
      <w:r w:rsidRPr="00255447">
        <w:tab/>
        <w:t>MBSFNAreaConfiguration-r9</w:t>
      </w:r>
    </w:p>
    <w:p w:rsidR="00756B72" w:rsidRPr="00255447" w:rsidRDefault="00756B72" w:rsidP="003D1AE8">
      <w:pPr>
        <w:pStyle w:val="PL"/>
        <w:shd w:val="clear" w:color="auto" w:fill="E6E6E6"/>
        <w:rPr>
          <w:snapToGrid w:val="0"/>
        </w:rPr>
      </w:pPr>
      <w:r w:rsidRPr="00255447">
        <w:rPr>
          <w:snapToGrid w:val="0"/>
        </w:rPr>
        <w:tab/>
        <w:t>},</w:t>
      </w:r>
    </w:p>
    <w:p w:rsidR="00756B72" w:rsidRPr="00255447" w:rsidRDefault="00756B72" w:rsidP="003D1AE8">
      <w:pPr>
        <w:pStyle w:val="PL"/>
        <w:shd w:val="clear" w:color="auto" w:fill="E6E6E6"/>
      </w:pPr>
      <w:r w:rsidRPr="00255447">
        <w:tab/>
        <w:t>later</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c2</w:t>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lastRenderedPageBreak/>
        <w:tab/>
      </w:r>
      <w:r w:rsidRPr="00255447">
        <w:tab/>
      </w:r>
      <w:r w:rsidRPr="00255447">
        <w:tab/>
        <w:t>mbmsCountingRequest-r10</w:t>
      </w:r>
      <w:r w:rsidRPr="00255447">
        <w:tab/>
      </w:r>
      <w:r w:rsidRPr="00255447">
        <w:tab/>
      </w:r>
      <w:r w:rsidRPr="00255447">
        <w:tab/>
        <w:t>MBMSCountingRequest-r10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messageClassExtension</w:t>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snapToGrid w:val="0"/>
        </w:rPr>
      </w:pPr>
      <w:r w:rsidRPr="00255447">
        <w:rPr>
          <w:snapToGrid w:val="0"/>
        </w:rPr>
        <w:t>}</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47" w:name="_Toc5814919"/>
      <w:r w:rsidRPr="00255447">
        <w:t>–</w:t>
      </w:r>
      <w:r w:rsidRPr="00255447">
        <w:tab/>
      </w:r>
      <w:r w:rsidRPr="00255447">
        <w:rPr>
          <w:i/>
          <w:noProof/>
        </w:rPr>
        <w:t>PCCH-Message</w:t>
      </w:r>
      <w:bookmarkEnd w:id="547"/>
    </w:p>
    <w:p w:rsidR="00756B72" w:rsidRPr="00255447" w:rsidRDefault="00756B72" w:rsidP="003D1AE8">
      <w:r w:rsidRPr="00255447">
        <w:t xml:space="preserve">The </w:t>
      </w:r>
      <w:r w:rsidRPr="00255447">
        <w:rPr>
          <w:i/>
          <w:noProof/>
        </w:rPr>
        <w:t>PCCH-Message</w:t>
      </w:r>
      <w:r w:rsidRPr="00255447">
        <w:t xml:space="preserve"> class is the set of RRC messages that may be sent from the E</w:t>
      </w:r>
      <w:r w:rsidRPr="00255447">
        <w:noBreakHyphen/>
        <w:t>UTRAN to the UE on the PCCH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PCCH-Message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PCCH-MessageType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PCCH-MessageType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paging</w:t>
      </w:r>
      <w:r w:rsidRPr="00255447">
        <w:tab/>
      </w:r>
      <w:r w:rsidRPr="00255447">
        <w:tab/>
      </w:r>
      <w:r w:rsidRPr="00255447">
        <w:tab/>
      </w:r>
      <w:r w:rsidRPr="00255447">
        <w:tab/>
      </w:r>
      <w:r w:rsidRPr="00255447">
        <w:tab/>
      </w:r>
      <w:r w:rsidRPr="00255447">
        <w:tab/>
      </w:r>
      <w:r w:rsidRPr="00255447">
        <w:tab/>
      </w:r>
      <w:r w:rsidRPr="00255447">
        <w:tab/>
      </w:r>
      <w:r w:rsidRPr="00255447">
        <w:tab/>
        <w:t>Paging</w:t>
      </w:r>
    </w:p>
    <w:p w:rsidR="00756B72" w:rsidRPr="00255447" w:rsidRDefault="00756B72" w:rsidP="003D1AE8">
      <w:pPr>
        <w:pStyle w:val="PL"/>
        <w:shd w:val="clear" w:color="auto" w:fill="E6E6E6"/>
        <w:rPr>
          <w:snapToGrid w:val="0"/>
        </w:rPr>
      </w:pPr>
      <w:r w:rsidRPr="00255447">
        <w:rPr>
          <w:snapToGrid w:val="0"/>
        </w:rPr>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rPr>
          <w:snapToGrid w:val="0"/>
        </w:rPr>
      </w:pPr>
      <w:r w:rsidRPr="00255447">
        <w:rPr>
          <w:snapToGrid w:val="0"/>
        </w:rPr>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48" w:name="_Toc5814920"/>
      <w:r w:rsidRPr="00255447">
        <w:t>–</w:t>
      </w:r>
      <w:r w:rsidRPr="00255447">
        <w:tab/>
      </w:r>
      <w:r w:rsidRPr="00255447">
        <w:rPr>
          <w:i/>
          <w:noProof/>
        </w:rPr>
        <w:t>DL-CCCH-Message</w:t>
      </w:r>
      <w:bookmarkEnd w:id="548"/>
    </w:p>
    <w:p w:rsidR="00756B72" w:rsidRPr="00255447" w:rsidRDefault="00756B72" w:rsidP="003D1AE8">
      <w:r w:rsidRPr="00255447">
        <w:t xml:space="preserve">The </w:t>
      </w:r>
      <w:r w:rsidRPr="00255447">
        <w:rPr>
          <w:i/>
          <w:noProof/>
        </w:rPr>
        <w:t>DL-CCCH-Message</w:t>
      </w:r>
      <w:r w:rsidRPr="00255447">
        <w:t xml:space="preserve"> class is the set of RRC messages that may be sent from the E</w:t>
      </w:r>
      <w:r w:rsidRPr="00255447">
        <w:noBreakHyphen/>
        <w:t>UTRAN to the UE on the downlink CCCH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DL-CCCH-Message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DL-CCCH-MessageType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DL-CCCH-MessageType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rrcConnectionReestablishment</w:t>
      </w:r>
      <w:r w:rsidRPr="00255447">
        <w:tab/>
      </w:r>
      <w:r w:rsidRPr="00255447">
        <w:tab/>
      </w:r>
      <w:r w:rsidRPr="00255447">
        <w:tab/>
        <w:t>RRCConnectionReestablishment,</w:t>
      </w:r>
    </w:p>
    <w:p w:rsidR="00756B72" w:rsidRPr="00255447" w:rsidRDefault="00756B72" w:rsidP="003D1AE8">
      <w:pPr>
        <w:pStyle w:val="PL"/>
        <w:shd w:val="clear" w:color="auto" w:fill="E6E6E6"/>
      </w:pPr>
      <w:r w:rsidRPr="00255447">
        <w:tab/>
      </w:r>
      <w:r w:rsidRPr="00255447">
        <w:tab/>
        <w:t>rrcConnectionReestablishmentReject</w:t>
      </w:r>
      <w:r w:rsidRPr="00255447">
        <w:tab/>
      </w:r>
      <w:r w:rsidRPr="00255447">
        <w:tab/>
        <w:t>RRCConnectionReestablishmentReject,</w:t>
      </w:r>
    </w:p>
    <w:p w:rsidR="00756B72" w:rsidRPr="00255447" w:rsidRDefault="00756B72" w:rsidP="003D1AE8">
      <w:pPr>
        <w:pStyle w:val="PL"/>
        <w:shd w:val="clear" w:color="auto" w:fill="E6E6E6"/>
      </w:pPr>
      <w:r w:rsidRPr="00255447">
        <w:tab/>
      </w:r>
      <w:r w:rsidRPr="00255447">
        <w:tab/>
        <w:t>rrcConnectionReject</w:t>
      </w:r>
      <w:r w:rsidRPr="00255447">
        <w:tab/>
      </w:r>
      <w:r w:rsidRPr="00255447">
        <w:tab/>
      </w:r>
      <w:r w:rsidRPr="00255447">
        <w:tab/>
      </w:r>
      <w:r w:rsidRPr="00255447">
        <w:tab/>
      </w:r>
      <w:r w:rsidRPr="00255447">
        <w:tab/>
      </w:r>
      <w:r w:rsidRPr="00255447">
        <w:tab/>
        <w:t>RRCConnectionReject,</w:t>
      </w:r>
    </w:p>
    <w:p w:rsidR="00756B72" w:rsidRPr="00255447" w:rsidRDefault="00756B72" w:rsidP="003D1AE8">
      <w:pPr>
        <w:pStyle w:val="PL"/>
        <w:shd w:val="clear" w:color="auto" w:fill="E6E6E6"/>
      </w:pPr>
      <w:r w:rsidRPr="00255447">
        <w:tab/>
      </w:r>
      <w:r w:rsidRPr="00255447">
        <w:tab/>
        <w:t>rrcConnectionSetup</w:t>
      </w:r>
      <w:r w:rsidRPr="00255447">
        <w:tab/>
      </w:r>
      <w:r w:rsidRPr="00255447">
        <w:tab/>
      </w:r>
      <w:r w:rsidRPr="00255447">
        <w:tab/>
      </w:r>
      <w:r w:rsidRPr="00255447">
        <w:tab/>
      </w:r>
      <w:r w:rsidRPr="00255447">
        <w:tab/>
      </w:r>
      <w:r w:rsidRPr="00255447">
        <w:tab/>
        <w:t>RRCConnectionSetup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549" w:name="_Toc5814921"/>
      <w:r w:rsidRPr="00255447">
        <w:t>–</w:t>
      </w:r>
      <w:r w:rsidRPr="00255447">
        <w:tab/>
      </w:r>
      <w:r w:rsidRPr="00255447">
        <w:rPr>
          <w:i/>
          <w:noProof/>
        </w:rPr>
        <w:t>DL-DCCH-Message</w:t>
      </w:r>
      <w:bookmarkEnd w:id="549"/>
    </w:p>
    <w:p w:rsidR="00756B72" w:rsidRPr="00255447" w:rsidRDefault="00756B72" w:rsidP="003D1AE8">
      <w:r w:rsidRPr="00255447">
        <w:t xml:space="preserve">The </w:t>
      </w:r>
      <w:r w:rsidRPr="00255447">
        <w:rPr>
          <w:i/>
          <w:noProof/>
        </w:rPr>
        <w:t>DL-DCCH-Message</w:t>
      </w:r>
      <w:r w:rsidRPr="00255447">
        <w:t xml:space="preserve"> class is the set of RRC messages that may be sent from the E</w:t>
      </w:r>
      <w:r w:rsidRPr="00255447">
        <w:noBreakHyphen/>
        <w:t>UTRAN to the UE or from the E-UTRAN to the RN on the downlink DCCH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DL-DCCH-Message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DL-DCCH-MessageType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DL-DCCH-MessageType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csfbParametersResponseCDMA2000</w:t>
      </w:r>
      <w:r w:rsidRPr="00255447">
        <w:tab/>
      </w:r>
      <w:r w:rsidRPr="00255447">
        <w:tab/>
      </w:r>
      <w:r w:rsidRPr="00255447">
        <w:tab/>
        <w:t>CSFBParametersResponseCDMA2000,</w:t>
      </w:r>
    </w:p>
    <w:p w:rsidR="00756B72" w:rsidRPr="00255447" w:rsidRDefault="00756B72" w:rsidP="003D1AE8">
      <w:pPr>
        <w:pStyle w:val="PL"/>
        <w:shd w:val="clear" w:color="auto" w:fill="E6E6E6"/>
      </w:pPr>
      <w:r w:rsidRPr="00255447">
        <w:tab/>
      </w:r>
      <w:r w:rsidRPr="00255447">
        <w:tab/>
        <w:t>dlInformationTransfer</w:t>
      </w:r>
      <w:r w:rsidRPr="00255447">
        <w:tab/>
      </w:r>
      <w:r w:rsidRPr="00255447">
        <w:tab/>
      </w:r>
      <w:r w:rsidRPr="00255447">
        <w:tab/>
      </w:r>
      <w:r w:rsidRPr="00255447">
        <w:tab/>
      </w:r>
      <w:r w:rsidRPr="00255447">
        <w:tab/>
        <w:t>DLInformationTransfer,</w:t>
      </w:r>
    </w:p>
    <w:p w:rsidR="00756B72" w:rsidRPr="00255447" w:rsidRDefault="00756B72" w:rsidP="003D1AE8">
      <w:pPr>
        <w:pStyle w:val="PL"/>
        <w:shd w:val="clear" w:color="auto" w:fill="E6E6E6"/>
      </w:pPr>
      <w:r w:rsidRPr="00255447">
        <w:tab/>
      </w:r>
      <w:r w:rsidRPr="00255447">
        <w:tab/>
        <w:t>handoverFromEUTRAPreparationRequest</w:t>
      </w:r>
      <w:r w:rsidRPr="00255447">
        <w:tab/>
      </w:r>
      <w:r w:rsidRPr="00255447">
        <w:tab/>
        <w:t>HandoverFromEUTRAPreparationRequest,</w:t>
      </w:r>
    </w:p>
    <w:p w:rsidR="00756B72" w:rsidRPr="00255447" w:rsidRDefault="00756B72" w:rsidP="003D1AE8">
      <w:pPr>
        <w:pStyle w:val="PL"/>
        <w:shd w:val="clear" w:color="auto" w:fill="E6E6E6"/>
      </w:pPr>
      <w:r w:rsidRPr="00255447">
        <w:tab/>
      </w:r>
      <w:r w:rsidRPr="00255447">
        <w:tab/>
        <w:t>mobilityFromEUTRACommand</w:t>
      </w:r>
      <w:r w:rsidRPr="00255447">
        <w:tab/>
      </w:r>
      <w:r w:rsidRPr="00255447">
        <w:tab/>
      </w:r>
      <w:r w:rsidRPr="00255447">
        <w:tab/>
      </w:r>
      <w:r w:rsidRPr="00255447">
        <w:tab/>
        <w:t>MobilityFromEUTRACommand,</w:t>
      </w:r>
    </w:p>
    <w:p w:rsidR="00756B72" w:rsidRPr="00255447" w:rsidRDefault="00756B72" w:rsidP="003D1AE8">
      <w:pPr>
        <w:pStyle w:val="PL"/>
        <w:shd w:val="clear" w:color="auto" w:fill="E6E6E6"/>
      </w:pPr>
      <w:r w:rsidRPr="00255447">
        <w:tab/>
      </w:r>
      <w:r w:rsidRPr="00255447">
        <w:tab/>
        <w:t>rrcConnectionReconfiguration</w:t>
      </w:r>
      <w:r w:rsidRPr="00255447">
        <w:tab/>
      </w:r>
      <w:r w:rsidRPr="00255447">
        <w:tab/>
      </w:r>
      <w:r w:rsidRPr="00255447">
        <w:tab/>
        <w:t>RRCConnectionReconfiguration,</w:t>
      </w:r>
    </w:p>
    <w:p w:rsidR="00756B72" w:rsidRPr="00255447" w:rsidRDefault="00756B72" w:rsidP="003D1AE8">
      <w:pPr>
        <w:pStyle w:val="PL"/>
        <w:shd w:val="clear" w:color="auto" w:fill="E6E6E6"/>
      </w:pPr>
      <w:r w:rsidRPr="00255447">
        <w:lastRenderedPageBreak/>
        <w:tab/>
      </w:r>
      <w:r w:rsidRPr="00255447">
        <w:tab/>
        <w:t>rrcConnectionRelease</w:t>
      </w:r>
      <w:r w:rsidRPr="00255447">
        <w:tab/>
      </w:r>
      <w:r w:rsidRPr="00255447">
        <w:tab/>
      </w:r>
      <w:r w:rsidRPr="00255447">
        <w:tab/>
      </w:r>
      <w:r w:rsidRPr="00255447">
        <w:tab/>
      </w:r>
      <w:r w:rsidRPr="00255447">
        <w:tab/>
        <w:t>RRCConnectionRelease,</w:t>
      </w:r>
    </w:p>
    <w:p w:rsidR="00756B72" w:rsidRPr="00255447" w:rsidRDefault="00756B72" w:rsidP="003D1AE8">
      <w:pPr>
        <w:pStyle w:val="PL"/>
        <w:shd w:val="clear" w:color="auto" w:fill="E6E6E6"/>
      </w:pPr>
      <w:r w:rsidRPr="00255447">
        <w:tab/>
      </w:r>
      <w:r w:rsidRPr="00255447">
        <w:tab/>
        <w:t>securityModeCommand</w:t>
      </w:r>
      <w:r w:rsidRPr="00255447">
        <w:tab/>
      </w:r>
      <w:r w:rsidRPr="00255447">
        <w:tab/>
      </w:r>
      <w:r w:rsidRPr="00255447">
        <w:tab/>
      </w:r>
      <w:r w:rsidRPr="00255447">
        <w:tab/>
      </w:r>
      <w:r w:rsidRPr="00255447">
        <w:tab/>
      </w:r>
      <w:r w:rsidRPr="00255447">
        <w:tab/>
        <w:t>SecurityModeCommand,</w:t>
      </w:r>
    </w:p>
    <w:p w:rsidR="00756B72" w:rsidRPr="00255447" w:rsidRDefault="00756B72" w:rsidP="003D1AE8">
      <w:pPr>
        <w:pStyle w:val="PL"/>
        <w:shd w:val="clear" w:color="auto" w:fill="E6E6E6"/>
      </w:pPr>
      <w:r w:rsidRPr="00255447">
        <w:tab/>
      </w:r>
      <w:r w:rsidRPr="00255447">
        <w:tab/>
        <w:t>ueCapabilityEnquiry</w:t>
      </w:r>
      <w:r w:rsidRPr="00255447">
        <w:tab/>
      </w:r>
      <w:r w:rsidRPr="00255447">
        <w:tab/>
      </w:r>
      <w:r w:rsidRPr="00255447">
        <w:tab/>
      </w:r>
      <w:r w:rsidRPr="00255447">
        <w:tab/>
      </w:r>
      <w:r w:rsidRPr="00255447">
        <w:tab/>
      </w:r>
      <w:r w:rsidRPr="00255447">
        <w:tab/>
        <w:t>UECapabilityEnquiry,</w:t>
      </w:r>
    </w:p>
    <w:p w:rsidR="00756B72" w:rsidRPr="00255447" w:rsidRDefault="00756B72" w:rsidP="003D1AE8">
      <w:pPr>
        <w:pStyle w:val="PL"/>
        <w:shd w:val="clear" w:color="auto" w:fill="E6E6E6"/>
      </w:pPr>
      <w:r w:rsidRPr="00255447">
        <w:tab/>
      </w:r>
      <w:r w:rsidRPr="00255447">
        <w:tab/>
        <w:t>counterCheck</w:t>
      </w:r>
      <w:r w:rsidRPr="00255447">
        <w:tab/>
      </w:r>
      <w:r w:rsidRPr="00255447">
        <w:tab/>
      </w:r>
      <w:r w:rsidRPr="00255447">
        <w:tab/>
      </w:r>
      <w:r w:rsidRPr="00255447">
        <w:tab/>
      </w:r>
      <w:r w:rsidRPr="00255447">
        <w:tab/>
      </w:r>
      <w:r w:rsidRPr="00255447">
        <w:tab/>
      </w:r>
      <w:r w:rsidRPr="00255447">
        <w:tab/>
        <w:t>CounterCheck,</w:t>
      </w:r>
    </w:p>
    <w:p w:rsidR="00756B72" w:rsidRPr="00255447" w:rsidRDefault="00756B72" w:rsidP="003D1AE8">
      <w:pPr>
        <w:pStyle w:val="PL"/>
        <w:shd w:val="clear" w:color="auto" w:fill="E6E6E6"/>
      </w:pPr>
      <w:r w:rsidRPr="00255447">
        <w:tab/>
      </w:r>
      <w:r w:rsidRPr="00255447">
        <w:tab/>
        <w:t>ueInformationRequest-r9</w:t>
      </w:r>
      <w:r w:rsidRPr="00255447">
        <w:tab/>
      </w:r>
      <w:r w:rsidRPr="00255447">
        <w:tab/>
      </w:r>
      <w:r w:rsidRPr="00255447">
        <w:tab/>
      </w:r>
      <w:r w:rsidRPr="00255447">
        <w:tab/>
      </w:r>
      <w:r w:rsidRPr="00255447">
        <w:tab/>
        <w:t>UEInformationRequest-r9,</w:t>
      </w:r>
    </w:p>
    <w:p w:rsidR="00756B72" w:rsidRPr="00255447" w:rsidRDefault="00756B72" w:rsidP="003D1AE8">
      <w:pPr>
        <w:pStyle w:val="PL"/>
        <w:shd w:val="clear" w:color="auto" w:fill="E6E6E6"/>
      </w:pPr>
      <w:r w:rsidRPr="00255447">
        <w:tab/>
      </w:r>
      <w:r w:rsidRPr="00255447">
        <w:tab/>
        <w:t>loggedMeasurementConfiguration-r10</w:t>
      </w:r>
      <w:r w:rsidRPr="00255447">
        <w:tab/>
      </w:r>
      <w:r w:rsidRPr="00255447">
        <w:tab/>
        <w:t>LoggedMeasurementConfiguration-r10,</w:t>
      </w:r>
    </w:p>
    <w:p w:rsidR="00756B72" w:rsidRPr="00255447" w:rsidRDefault="00756B72" w:rsidP="003D1AE8">
      <w:pPr>
        <w:pStyle w:val="PL"/>
        <w:shd w:val="clear" w:color="auto" w:fill="E6E6E6"/>
      </w:pPr>
      <w:r w:rsidRPr="00255447">
        <w:tab/>
      </w:r>
      <w:r w:rsidRPr="00255447">
        <w:tab/>
        <w:t>rnReconfiguration-r10</w:t>
      </w:r>
      <w:r w:rsidRPr="00255447">
        <w:tab/>
      </w:r>
      <w:r w:rsidRPr="00255447">
        <w:tab/>
      </w:r>
      <w:r w:rsidRPr="00255447">
        <w:tab/>
      </w:r>
      <w:r w:rsidRPr="00255447">
        <w:tab/>
      </w:r>
      <w:r w:rsidRPr="00255447">
        <w:tab/>
        <w:t>RNReconfiguration-r10,</w:t>
      </w:r>
    </w:p>
    <w:p w:rsidR="00756B72" w:rsidRPr="00255447" w:rsidRDefault="00756B72" w:rsidP="003D1AE8">
      <w:pPr>
        <w:pStyle w:val="PL"/>
        <w:shd w:val="clear" w:color="auto" w:fill="E6E6E6"/>
      </w:pPr>
      <w:r w:rsidRPr="00255447">
        <w:tab/>
      </w:r>
      <w:r w:rsidRPr="00255447">
        <w:tab/>
        <w:t>spare4 NULL,</w:t>
      </w:r>
    </w:p>
    <w:p w:rsidR="00756B72" w:rsidRPr="00255447" w:rsidRDefault="00756B72" w:rsidP="003D1AE8">
      <w:pPr>
        <w:pStyle w:val="PL"/>
        <w:shd w:val="clear" w:color="auto" w:fill="E6E6E6"/>
      </w:pPr>
      <w:r w:rsidRPr="00255447">
        <w:tab/>
      </w:r>
      <w:r w:rsidRPr="00255447">
        <w:tab/>
        <w:t>spare3 NULL, spare2 NULL, spare1 NULL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550" w:name="_Toc5814922"/>
      <w:r w:rsidRPr="00255447">
        <w:t>–</w:t>
      </w:r>
      <w:r w:rsidRPr="00255447">
        <w:tab/>
      </w:r>
      <w:r w:rsidRPr="00255447">
        <w:rPr>
          <w:i/>
          <w:noProof/>
        </w:rPr>
        <w:t>UL-CCCH-Message</w:t>
      </w:r>
      <w:bookmarkEnd w:id="550"/>
    </w:p>
    <w:p w:rsidR="00756B72" w:rsidRPr="00255447" w:rsidRDefault="00756B72" w:rsidP="003D1AE8">
      <w:r w:rsidRPr="00255447">
        <w:t xml:space="preserve">The </w:t>
      </w:r>
      <w:r w:rsidRPr="00255447">
        <w:rPr>
          <w:i/>
          <w:noProof/>
        </w:rPr>
        <w:t>UL-CCCH-Message</w:t>
      </w:r>
      <w:r w:rsidRPr="00255447">
        <w:t xml:space="preserve"> class is the set of RRC messages that may be sent from the UE to the E</w:t>
      </w:r>
      <w:r w:rsidRPr="00255447">
        <w:noBreakHyphen/>
        <w:t>UTRAN on the uplink CCCH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t>UL-CCCH-Message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UL-CCCH-MessageType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UL-CCCH-MessageType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rrcConnectionReestablishmentRequest</w:t>
      </w:r>
      <w:r w:rsidRPr="00255447">
        <w:tab/>
      </w:r>
      <w:r w:rsidRPr="00255447">
        <w:tab/>
        <w:t>RRCConnectionReestablishmentRequest,</w:t>
      </w:r>
    </w:p>
    <w:p w:rsidR="00756B72" w:rsidRPr="00255447" w:rsidRDefault="00756B72" w:rsidP="003D1AE8">
      <w:pPr>
        <w:pStyle w:val="PL"/>
        <w:shd w:val="clear" w:color="auto" w:fill="E6E6E6"/>
      </w:pPr>
      <w:r w:rsidRPr="00255447">
        <w:tab/>
      </w:r>
      <w:r w:rsidRPr="00255447">
        <w:tab/>
        <w:t>rrcConnectionRequest</w:t>
      </w:r>
      <w:r w:rsidRPr="00255447">
        <w:tab/>
      </w:r>
      <w:r w:rsidRPr="00255447">
        <w:tab/>
      </w:r>
      <w:r w:rsidRPr="00255447">
        <w:tab/>
      </w:r>
      <w:r w:rsidRPr="00255447">
        <w:tab/>
      </w:r>
      <w:r w:rsidRPr="00255447">
        <w:tab/>
        <w:t>RRCConnectionRequest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51" w:name="_Toc5814923"/>
      <w:r w:rsidRPr="00255447">
        <w:t>–</w:t>
      </w:r>
      <w:r w:rsidRPr="00255447">
        <w:tab/>
      </w:r>
      <w:r w:rsidRPr="00255447">
        <w:rPr>
          <w:i/>
          <w:noProof/>
        </w:rPr>
        <w:t>UL-DCCH-Message</w:t>
      </w:r>
      <w:bookmarkEnd w:id="551"/>
    </w:p>
    <w:p w:rsidR="00756B72" w:rsidRPr="00255447" w:rsidRDefault="00756B72" w:rsidP="003D1AE8">
      <w:r w:rsidRPr="00255447">
        <w:t xml:space="preserve">The </w:t>
      </w:r>
      <w:r w:rsidRPr="00255447">
        <w:rPr>
          <w:i/>
          <w:noProof/>
        </w:rPr>
        <w:t>UL-DCCH-Message</w:t>
      </w:r>
      <w:r w:rsidRPr="00255447">
        <w:t xml:space="preserve"> class is the set of RRC messages that may be sent from the UE to the E</w:t>
      </w:r>
      <w:r w:rsidRPr="00255447">
        <w:noBreakHyphen/>
        <w:t>UTRAN or from the RN to the E-UTRAN on the uplink DCCH logical channel.</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UL-DCCH-Message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UL-DCCH-MessageType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UL-DCCH-MessageType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csfbParametersRequestCDMA2000</w:t>
      </w:r>
      <w:r w:rsidRPr="00255447">
        <w:tab/>
      </w:r>
      <w:r w:rsidRPr="00255447">
        <w:tab/>
      </w:r>
      <w:r w:rsidRPr="00255447">
        <w:tab/>
        <w:t>CSFBParametersRequestCDMA2000,</w:t>
      </w:r>
    </w:p>
    <w:p w:rsidR="00756B72" w:rsidRPr="00255447" w:rsidRDefault="00756B72" w:rsidP="003D1AE8">
      <w:pPr>
        <w:pStyle w:val="PL"/>
        <w:shd w:val="clear" w:color="auto" w:fill="E6E6E6"/>
      </w:pPr>
      <w:r w:rsidRPr="00255447">
        <w:tab/>
      </w:r>
      <w:r w:rsidRPr="00255447">
        <w:tab/>
        <w:t>measurementReport</w:t>
      </w:r>
      <w:r w:rsidRPr="00255447">
        <w:tab/>
      </w:r>
      <w:r w:rsidRPr="00255447">
        <w:tab/>
      </w:r>
      <w:r w:rsidRPr="00255447">
        <w:tab/>
      </w:r>
      <w:r w:rsidRPr="00255447">
        <w:tab/>
      </w:r>
      <w:r w:rsidRPr="00255447">
        <w:tab/>
      </w:r>
      <w:r w:rsidRPr="00255447">
        <w:tab/>
        <w:t>MeasurementReport,</w:t>
      </w:r>
    </w:p>
    <w:p w:rsidR="00756B72" w:rsidRPr="00255447" w:rsidRDefault="00756B72" w:rsidP="003D1AE8">
      <w:pPr>
        <w:pStyle w:val="PL"/>
        <w:shd w:val="clear" w:color="auto" w:fill="E6E6E6"/>
      </w:pPr>
      <w:r w:rsidRPr="00255447">
        <w:tab/>
      </w:r>
      <w:r w:rsidRPr="00255447">
        <w:tab/>
        <w:t>rrcConnectionReconfigurationComplete</w:t>
      </w:r>
      <w:r w:rsidRPr="00255447">
        <w:tab/>
        <w:t>RRCConnectionReconfigurationComplete,</w:t>
      </w:r>
    </w:p>
    <w:p w:rsidR="00756B72" w:rsidRPr="00255447" w:rsidRDefault="00756B72" w:rsidP="003D1AE8">
      <w:pPr>
        <w:pStyle w:val="PL"/>
        <w:shd w:val="clear" w:color="auto" w:fill="E6E6E6"/>
      </w:pPr>
      <w:r w:rsidRPr="00255447">
        <w:tab/>
      </w:r>
      <w:r w:rsidRPr="00255447">
        <w:tab/>
        <w:t>rrcConnectionReestablishmentComplete</w:t>
      </w:r>
      <w:r w:rsidRPr="00255447">
        <w:tab/>
        <w:t>RRCConnectionReestablishmentComplete,</w:t>
      </w:r>
    </w:p>
    <w:p w:rsidR="00756B72" w:rsidRPr="00255447" w:rsidRDefault="00756B72" w:rsidP="003D1AE8">
      <w:pPr>
        <w:pStyle w:val="PL"/>
        <w:shd w:val="clear" w:color="auto" w:fill="E6E6E6"/>
      </w:pPr>
      <w:r w:rsidRPr="00255447">
        <w:tab/>
      </w:r>
      <w:r w:rsidRPr="00255447">
        <w:tab/>
        <w:t>rrcConnectionSetupComplete</w:t>
      </w:r>
      <w:r w:rsidRPr="00255447">
        <w:tab/>
      </w:r>
      <w:r w:rsidRPr="00255447">
        <w:tab/>
      </w:r>
      <w:r w:rsidRPr="00255447">
        <w:tab/>
      </w:r>
      <w:r w:rsidRPr="00255447">
        <w:tab/>
        <w:t>RRCConnectionSetupComplete,</w:t>
      </w:r>
    </w:p>
    <w:p w:rsidR="00756B72" w:rsidRPr="00255447" w:rsidRDefault="00756B72" w:rsidP="003D1AE8">
      <w:pPr>
        <w:pStyle w:val="PL"/>
        <w:shd w:val="clear" w:color="auto" w:fill="E6E6E6"/>
      </w:pPr>
      <w:r w:rsidRPr="00255447">
        <w:tab/>
      </w:r>
      <w:r w:rsidRPr="00255447">
        <w:tab/>
        <w:t>securityModeComplete</w:t>
      </w:r>
      <w:r w:rsidRPr="00255447">
        <w:tab/>
      </w:r>
      <w:r w:rsidRPr="00255447">
        <w:tab/>
      </w:r>
      <w:r w:rsidRPr="00255447">
        <w:tab/>
      </w:r>
      <w:r w:rsidRPr="00255447">
        <w:tab/>
      </w:r>
      <w:r w:rsidRPr="00255447">
        <w:tab/>
        <w:t>SecurityModeComplete,</w:t>
      </w:r>
    </w:p>
    <w:p w:rsidR="00756B72" w:rsidRPr="00255447" w:rsidRDefault="00756B72" w:rsidP="003D1AE8">
      <w:pPr>
        <w:pStyle w:val="PL"/>
        <w:shd w:val="clear" w:color="auto" w:fill="E6E6E6"/>
      </w:pPr>
      <w:r w:rsidRPr="00255447">
        <w:tab/>
      </w:r>
      <w:r w:rsidRPr="00255447">
        <w:tab/>
        <w:t>securityModeFailure</w:t>
      </w:r>
      <w:r w:rsidRPr="00255447">
        <w:tab/>
      </w:r>
      <w:r w:rsidRPr="00255447">
        <w:tab/>
      </w:r>
      <w:r w:rsidRPr="00255447">
        <w:tab/>
      </w:r>
      <w:r w:rsidRPr="00255447">
        <w:tab/>
      </w:r>
      <w:r w:rsidRPr="00255447">
        <w:tab/>
      </w:r>
      <w:r w:rsidRPr="00255447">
        <w:tab/>
        <w:t>SecurityModeFailure,</w:t>
      </w:r>
    </w:p>
    <w:p w:rsidR="00756B72" w:rsidRPr="00255447" w:rsidRDefault="00756B72" w:rsidP="003D1AE8">
      <w:pPr>
        <w:pStyle w:val="PL"/>
        <w:shd w:val="clear" w:color="auto" w:fill="E6E6E6"/>
      </w:pPr>
      <w:r w:rsidRPr="00255447">
        <w:tab/>
      </w:r>
      <w:r w:rsidRPr="00255447">
        <w:tab/>
        <w:t>ueCapabilityInformation</w:t>
      </w:r>
      <w:r w:rsidRPr="00255447">
        <w:tab/>
      </w:r>
      <w:r w:rsidRPr="00255447">
        <w:tab/>
      </w:r>
      <w:r w:rsidRPr="00255447">
        <w:tab/>
      </w:r>
      <w:r w:rsidRPr="00255447">
        <w:tab/>
      </w:r>
      <w:r w:rsidRPr="00255447">
        <w:tab/>
        <w:t>UECapabilityInformation,</w:t>
      </w:r>
    </w:p>
    <w:p w:rsidR="00756B72" w:rsidRPr="00255447" w:rsidRDefault="00756B72" w:rsidP="003D1AE8">
      <w:pPr>
        <w:pStyle w:val="PL"/>
        <w:shd w:val="clear" w:color="auto" w:fill="E6E6E6"/>
      </w:pPr>
      <w:r w:rsidRPr="00255447">
        <w:tab/>
      </w:r>
      <w:r w:rsidRPr="00255447">
        <w:tab/>
        <w:t>ulHandoverPreparationTransfer</w:t>
      </w:r>
      <w:r w:rsidRPr="00255447">
        <w:tab/>
      </w:r>
      <w:r w:rsidRPr="00255447">
        <w:tab/>
      </w:r>
      <w:r w:rsidRPr="00255447">
        <w:tab/>
        <w:t>ULHandoverPreparationTransfer,</w:t>
      </w:r>
    </w:p>
    <w:p w:rsidR="00756B72" w:rsidRPr="00255447" w:rsidRDefault="00756B72" w:rsidP="003D1AE8">
      <w:pPr>
        <w:pStyle w:val="PL"/>
        <w:shd w:val="clear" w:color="auto" w:fill="E6E6E6"/>
      </w:pPr>
      <w:r w:rsidRPr="00255447">
        <w:tab/>
      </w:r>
      <w:r w:rsidRPr="00255447">
        <w:tab/>
        <w:t>ulInformationTransfer</w:t>
      </w:r>
      <w:r w:rsidRPr="00255447">
        <w:tab/>
      </w:r>
      <w:r w:rsidRPr="00255447">
        <w:tab/>
      </w:r>
      <w:r w:rsidRPr="00255447">
        <w:tab/>
      </w:r>
      <w:r w:rsidRPr="00255447">
        <w:tab/>
      </w:r>
      <w:r w:rsidRPr="00255447">
        <w:tab/>
        <w:t>ULInformationTransfer,</w:t>
      </w:r>
    </w:p>
    <w:p w:rsidR="00756B72" w:rsidRPr="00255447" w:rsidRDefault="00756B72" w:rsidP="003D1AE8">
      <w:pPr>
        <w:pStyle w:val="PL"/>
        <w:shd w:val="clear" w:color="auto" w:fill="E6E6E6"/>
      </w:pPr>
      <w:r w:rsidRPr="00255447">
        <w:tab/>
      </w:r>
      <w:r w:rsidRPr="00255447">
        <w:tab/>
        <w:t>counterCheckResponse</w:t>
      </w:r>
      <w:r w:rsidRPr="00255447">
        <w:tab/>
      </w:r>
      <w:r w:rsidRPr="00255447">
        <w:tab/>
      </w:r>
      <w:r w:rsidRPr="00255447">
        <w:tab/>
      </w:r>
      <w:r w:rsidRPr="00255447">
        <w:tab/>
      </w:r>
      <w:r w:rsidRPr="00255447">
        <w:tab/>
        <w:t>CounterCheckResponse,</w:t>
      </w:r>
    </w:p>
    <w:p w:rsidR="00756B72" w:rsidRPr="00255447" w:rsidRDefault="00756B72" w:rsidP="003D1AE8">
      <w:pPr>
        <w:pStyle w:val="PL"/>
        <w:shd w:val="clear" w:color="auto" w:fill="E6E6E6"/>
      </w:pPr>
      <w:r w:rsidRPr="00255447">
        <w:tab/>
      </w:r>
      <w:r w:rsidRPr="00255447">
        <w:tab/>
        <w:t>ueInformationResponse-r9</w:t>
      </w:r>
      <w:r w:rsidRPr="00255447">
        <w:tab/>
      </w:r>
      <w:r w:rsidRPr="00255447">
        <w:tab/>
      </w:r>
      <w:r w:rsidRPr="00255447">
        <w:tab/>
      </w:r>
      <w:r w:rsidRPr="00255447">
        <w:tab/>
        <w:t>UEInformationResponse-r9,</w:t>
      </w:r>
    </w:p>
    <w:p w:rsidR="00756B72" w:rsidRPr="00255447" w:rsidRDefault="00756B72" w:rsidP="003D1AE8">
      <w:pPr>
        <w:pStyle w:val="PL"/>
        <w:shd w:val="clear" w:color="auto" w:fill="E6E6E6"/>
      </w:pPr>
      <w:r w:rsidRPr="00255447">
        <w:tab/>
      </w:r>
      <w:r w:rsidRPr="00255447">
        <w:tab/>
        <w:t>proximityIndication-r9</w:t>
      </w:r>
      <w:r w:rsidRPr="00255447">
        <w:tab/>
      </w:r>
      <w:r w:rsidRPr="00255447">
        <w:tab/>
      </w:r>
      <w:r w:rsidRPr="00255447">
        <w:tab/>
      </w:r>
      <w:r w:rsidRPr="00255447">
        <w:tab/>
      </w:r>
      <w:r w:rsidRPr="00255447">
        <w:tab/>
        <w:t>ProximityIndication-r9,</w:t>
      </w:r>
    </w:p>
    <w:p w:rsidR="00756B72" w:rsidRPr="00255447" w:rsidRDefault="00756B72" w:rsidP="003D1AE8">
      <w:pPr>
        <w:pStyle w:val="PL"/>
        <w:shd w:val="clear" w:color="auto" w:fill="E6E6E6"/>
      </w:pPr>
      <w:r w:rsidRPr="00255447">
        <w:tab/>
      </w:r>
      <w:r w:rsidRPr="00255447">
        <w:tab/>
        <w:t>rnReconfigurationComplete-r10</w:t>
      </w:r>
      <w:r w:rsidRPr="00255447">
        <w:tab/>
      </w:r>
      <w:r w:rsidRPr="00255447">
        <w:tab/>
      </w:r>
      <w:r w:rsidRPr="00255447">
        <w:tab/>
        <w:t>RNReconfigurationComplete-r10,</w:t>
      </w:r>
    </w:p>
    <w:p w:rsidR="00756B72" w:rsidRPr="00255447" w:rsidRDefault="00756B72" w:rsidP="003D1AE8">
      <w:pPr>
        <w:pStyle w:val="PL"/>
        <w:shd w:val="clear" w:color="auto" w:fill="E6E6E6"/>
      </w:pPr>
      <w:r w:rsidRPr="00255447">
        <w:tab/>
      </w:r>
      <w:r w:rsidRPr="00255447">
        <w:tab/>
        <w:t>mbmsCountingResponse-r10</w:t>
      </w:r>
      <w:r w:rsidRPr="00255447">
        <w:tab/>
      </w:r>
      <w:r w:rsidRPr="00255447">
        <w:tab/>
      </w:r>
      <w:r w:rsidRPr="00255447">
        <w:tab/>
      </w:r>
      <w:r w:rsidRPr="00255447">
        <w:tab/>
        <w:t>MBMSCountingResponse-r10,</w:t>
      </w:r>
    </w:p>
    <w:p w:rsidR="00756B72" w:rsidRPr="00255447" w:rsidRDefault="00756B72" w:rsidP="003D1AE8">
      <w:pPr>
        <w:pStyle w:val="PL"/>
        <w:shd w:val="clear" w:color="auto" w:fill="E6E6E6"/>
      </w:pPr>
      <w:r w:rsidRPr="00255447">
        <w:tab/>
      </w:r>
      <w:r w:rsidRPr="00255447">
        <w:tab/>
        <w:t>interFreqRSTDMeasurementIndication-r10</w:t>
      </w:r>
      <w:r w:rsidRPr="00255447">
        <w:tab/>
        <w:t>InterFreqRSTDMeasurementIndication-r10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messageClassExtension</w:t>
      </w:r>
      <w:r w:rsidRPr="00255447">
        <w:tab/>
        <w:t>CHOICE {</w:t>
      </w:r>
    </w:p>
    <w:p w:rsidR="00756B72" w:rsidRPr="00255447" w:rsidRDefault="00756B72" w:rsidP="003D1AE8">
      <w:pPr>
        <w:pStyle w:val="PL"/>
        <w:shd w:val="clear" w:color="auto" w:fill="E6E6E6"/>
      </w:pPr>
      <w:r w:rsidRPr="00255447">
        <w:tab/>
      </w:r>
      <w:r w:rsidRPr="00255447">
        <w:tab/>
        <w:t>c2</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ueAssistanceInformation-r11</w:t>
      </w:r>
      <w:r w:rsidRPr="00255447">
        <w:tab/>
      </w:r>
      <w:r w:rsidRPr="00255447">
        <w:tab/>
      </w:r>
      <w:r w:rsidRPr="00255447">
        <w:tab/>
        <w:t>UEAssistanceInformation-r11,</w:t>
      </w:r>
    </w:p>
    <w:p w:rsidR="00756B72" w:rsidRPr="00255447" w:rsidRDefault="00756B72" w:rsidP="003D1AE8">
      <w:pPr>
        <w:pStyle w:val="PL"/>
        <w:shd w:val="clear" w:color="auto" w:fill="E6E6E6"/>
        <w:rPr>
          <w:lang w:eastAsia="zh-CN"/>
        </w:rPr>
      </w:pPr>
      <w:r w:rsidRPr="00255447">
        <w:tab/>
      </w:r>
      <w:r w:rsidRPr="00255447">
        <w:tab/>
      </w:r>
      <w:r w:rsidRPr="00255447">
        <w:tab/>
        <w:t>inDeviceCoexIndication-r11</w:t>
      </w:r>
      <w:r w:rsidRPr="00255447">
        <w:tab/>
      </w:r>
      <w:r w:rsidRPr="00255447">
        <w:tab/>
      </w:r>
      <w:r w:rsidRPr="00255447">
        <w:tab/>
        <w:t>InDeviceCoexIndication-r11,</w:t>
      </w:r>
    </w:p>
    <w:p w:rsidR="00756B72" w:rsidRPr="00255447" w:rsidRDefault="00756B72" w:rsidP="003D1AE8">
      <w:pPr>
        <w:pStyle w:val="PL"/>
        <w:shd w:val="clear" w:color="auto" w:fill="E6E6E6"/>
      </w:pPr>
      <w:r w:rsidRPr="00255447">
        <w:tab/>
      </w:r>
      <w:r w:rsidRPr="00255447">
        <w:tab/>
      </w:r>
      <w:r w:rsidRPr="00255447">
        <w:tab/>
        <w:t>mbmsInterestIndication-r11</w:t>
      </w:r>
      <w:r w:rsidRPr="00255447">
        <w:tab/>
      </w:r>
      <w:r w:rsidRPr="00255447">
        <w:tab/>
      </w:r>
      <w:r w:rsidRPr="00255447">
        <w:tab/>
        <w:t>MBMSInterestIndication-r11,</w:t>
      </w:r>
    </w:p>
    <w:p w:rsidR="002213D7" w:rsidRPr="00255447" w:rsidRDefault="002213D7" w:rsidP="003D1AE8">
      <w:pPr>
        <w:pStyle w:val="PL"/>
        <w:shd w:val="clear" w:color="auto" w:fill="E6E6E6"/>
      </w:pPr>
      <w:r w:rsidRPr="00255447">
        <w:tab/>
      </w:r>
      <w:r w:rsidRPr="00255447">
        <w:tab/>
      </w:r>
      <w:r w:rsidRPr="00255447">
        <w:tab/>
        <w:t>scgFailureInformation-r12</w:t>
      </w:r>
      <w:r w:rsidRPr="00255447">
        <w:tab/>
      </w:r>
      <w:r w:rsidRPr="00255447">
        <w:tab/>
      </w:r>
      <w:r w:rsidRPr="00255447">
        <w:tab/>
        <w:t>SCGFailureInformation-r12,</w:t>
      </w:r>
    </w:p>
    <w:p w:rsidR="00381DF4" w:rsidRPr="00255447" w:rsidRDefault="00381DF4" w:rsidP="003D1AE8">
      <w:pPr>
        <w:pStyle w:val="PL"/>
        <w:shd w:val="clear" w:color="auto" w:fill="E6E6E6"/>
      </w:pPr>
      <w:r w:rsidRPr="00255447">
        <w:lastRenderedPageBreak/>
        <w:tab/>
      </w:r>
      <w:r w:rsidRPr="00255447">
        <w:tab/>
      </w:r>
      <w:r w:rsidRPr="00255447">
        <w:tab/>
        <w:t>sidelinkUEInformation-r12</w:t>
      </w:r>
      <w:r w:rsidRPr="00255447">
        <w:tab/>
      </w:r>
      <w:r w:rsidRPr="00255447">
        <w:tab/>
      </w:r>
      <w:r w:rsidRPr="00255447">
        <w:tab/>
        <w:t>SidelinkUEInformation-r12,</w:t>
      </w:r>
    </w:p>
    <w:p w:rsidR="00756B72" w:rsidRPr="00255447" w:rsidRDefault="00756B72" w:rsidP="003D1AE8">
      <w:pPr>
        <w:pStyle w:val="PL"/>
        <w:shd w:val="clear" w:color="auto" w:fill="E6E6E6"/>
      </w:pPr>
      <w:r w:rsidRPr="00255447">
        <w:tab/>
      </w:r>
      <w:r w:rsidRPr="00255447">
        <w:tab/>
      </w:r>
      <w:r w:rsidRPr="00255447">
        <w:tab/>
        <w:t>spare11 NULL, spare10 NULL,</w:t>
      </w:r>
    </w:p>
    <w:p w:rsidR="00756B72" w:rsidRPr="00255447" w:rsidRDefault="00756B72" w:rsidP="003D1AE8">
      <w:pPr>
        <w:pStyle w:val="PL"/>
        <w:shd w:val="clear" w:color="auto" w:fill="E6E6E6"/>
      </w:pPr>
      <w:r w:rsidRPr="00255447">
        <w:tab/>
      </w:r>
      <w:r w:rsidRPr="00255447">
        <w:tab/>
      </w:r>
      <w:r w:rsidRPr="00255447">
        <w:tab/>
        <w:t>spare9 NULL, spare8 NULL, 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messageClassExtensionFuture-r11</w:t>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3"/>
      </w:pPr>
      <w:bookmarkStart w:id="552" w:name="_Toc5814924"/>
      <w:r w:rsidRPr="00255447">
        <w:t>6.2.2</w:t>
      </w:r>
      <w:r w:rsidRPr="00255447">
        <w:tab/>
        <w:t>Message definitions</w:t>
      </w:r>
      <w:bookmarkEnd w:id="552"/>
    </w:p>
    <w:p w:rsidR="00756B72" w:rsidRPr="00255447" w:rsidRDefault="00756B72" w:rsidP="003D1AE8">
      <w:pPr>
        <w:pStyle w:val="Heading4"/>
        <w:rPr>
          <w:rFonts w:eastAsia="SimSun"/>
          <w:lang w:eastAsia="zh-CN"/>
        </w:rPr>
      </w:pPr>
      <w:bookmarkStart w:id="553" w:name="_Toc5814925"/>
      <w:r w:rsidRPr="00255447">
        <w:t>–</w:t>
      </w:r>
      <w:r w:rsidRPr="00255447">
        <w:tab/>
      </w:r>
      <w:r w:rsidRPr="00255447">
        <w:rPr>
          <w:rFonts w:eastAsia="SimSun"/>
          <w:i/>
          <w:noProof/>
          <w:lang w:eastAsia="zh-CN"/>
        </w:rPr>
        <w:t>CounterCheck</w:t>
      </w:r>
      <w:bookmarkEnd w:id="553"/>
    </w:p>
    <w:p w:rsidR="00756B72" w:rsidRPr="00255447" w:rsidRDefault="00756B72" w:rsidP="003D1AE8">
      <w:pPr>
        <w:keepNext/>
        <w:keepLines/>
        <w:rPr>
          <w:iCs/>
        </w:rPr>
      </w:pPr>
      <w:r w:rsidRPr="00255447">
        <w:t xml:space="preserve">The </w:t>
      </w:r>
      <w:r w:rsidRPr="00255447">
        <w:rPr>
          <w:rFonts w:eastAsia="SimSun"/>
          <w:i/>
          <w:noProof/>
          <w:lang w:eastAsia="zh-CN"/>
        </w:rPr>
        <w:t>CounterCheck</w:t>
      </w:r>
      <w:r w:rsidRPr="00255447">
        <w:rPr>
          <w:iCs/>
        </w:rPr>
        <w:t xml:space="preserve"> message </w:t>
      </w:r>
      <w:r w:rsidRPr="00255447">
        <w:t xml:space="preserve">is used by the </w:t>
      </w:r>
      <w:r w:rsidRPr="00255447">
        <w:rPr>
          <w:rFonts w:eastAsia="SimSun"/>
          <w:lang w:eastAsia="zh-CN"/>
        </w:rPr>
        <w:t>E-</w:t>
      </w:r>
      <w:r w:rsidRPr="00255447">
        <w:t xml:space="preserve">UTRAN to indicate the current COUNT MSB values associated to each </w:t>
      </w:r>
      <w:r w:rsidRPr="00255447">
        <w:rPr>
          <w:rFonts w:eastAsia="SimSun"/>
          <w:lang w:eastAsia="zh-CN"/>
        </w:rPr>
        <w:t>DRB</w:t>
      </w:r>
      <w:r w:rsidRPr="00255447">
        <w:t xml:space="preserve"> and to request the UE to compare these to its COUNT MSB values and to report the comparison results to </w:t>
      </w:r>
      <w:r w:rsidRPr="00255447">
        <w:rPr>
          <w:rFonts w:eastAsia="SimSun"/>
          <w:lang w:eastAsia="zh-CN"/>
        </w:rPr>
        <w:t>E-</w:t>
      </w:r>
      <w:r w:rsidRPr="00255447">
        <w:t>UTRAN.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rFonts w:eastAsia="SimSun"/>
          <w:i/>
          <w:noProof/>
          <w:lang w:eastAsia="zh-CN"/>
        </w:rPr>
        <w:t>CounterCheck</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CounterCheck ::=</w:t>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counterCheck-r8</w:t>
      </w:r>
      <w:r w:rsidRPr="00255447">
        <w:tab/>
      </w:r>
      <w:r w:rsidRPr="00255447">
        <w:tab/>
      </w:r>
      <w:r w:rsidRPr="00255447">
        <w:tab/>
      </w:r>
      <w:r w:rsidRPr="00255447">
        <w:tab/>
      </w:r>
      <w:r w:rsidRPr="00255447">
        <w:tab/>
      </w:r>
      <w:r w:rsidRPr="00255447">
        <w:tab/>
        <w:t>CounterCheck-r8-IEs,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CounterCheck-r8-IEs ::=</w:t>
      </w:r>
      <w:r w:rsidRPr="00255447">
        <w:tab/>
        <w:t>SEQUENCE {</w:t>
      </w:r>
    </w:p>
    <w:p w:rsidR="00756B72" w:rsidRPr="00255447" w:rsidRDefault="00756B72" w:rsidP="003D1AE8">
      <w:pPr>
        <w:pStyle w:val="PL"/>
        <w:shd w:val="clear" w:color="auto" w:fill="E6E6E6"/>
      </w:pPr>
      <w:r w:rsidRPr="00255447">
        <w:tab/>
        <w:t>drb-CountMSB-InfoList</w:t>
      </w:r>
      <w:r w:rsidRPr="00255447">
        <w:tab/>
      </w:r>
      <w:r w:rsidRPr="00255447">
        <w:tab/>
      </w:r>
      <w:r w:rsidRPr="00255447">
        <w:tab/>
      </w:r>
      <w:r w:rsidRPr="00255447">
        <w:tab/>
        <w:t>DRB-CountMSB-InfoList,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CounterCheck-v8a0-IEs</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CounterCheck-v8a0-IEs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DRB-CountMSB-InfoList ::=</w:t>
      </w:r>
      <w:r w:rsidRPr="00255447">
        <w:tab/>
      </w:r>
      <w:r w:rsidRPr="00255447">
        <w:tab/>
        <w:t>SEQUENCE (SIZE (1..maxDRB)) OF DRB-CountMSB-Info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DRB-CountMSB-Info ::=</w:t>
      </w:r>
      <w:r w:rsidRPr="00255447">
        <w:tab/>
        <w:t>SEQUENCE {</w:t>
      </w:r>
    </w:p>
    <w:p w:rsidR="00756B72" w:rsidRPr="00255447" w:rsidRDefault="00756B72" w:rsidP="003D1AE8">
      <w:pPr>
        <w:pStyle w:val="PL"/>
        <w:shd w:val="clear" w:color="auto" w:fill="E6E6E6"/>
        <w:tabs>
          <w:tab w:val="clear" w:pos="8064"/>
          <w:tab w:val="left" w:pos="8045"/>
        </w:tabs>
      </w:pPr>
      <w:r w:rsidRPr="00255447">
        <w:tab/>
        <w:t>drb-Identity</w:t>
      </w:r>
      <w:r w:rsidRPr="00255447">
        <w:tab/>
      </w:r>
      <w:r w:rsidRPr="00255447">
        <w:tab/>
      </w:r>
      <w:r w:rsidRPr="00255447">
        <w:tab/>
      </w:r>
      <w:r w:rsidRPr="00255447">
        <w:tab/>
      </w:r>
      <w:r w:rsidRPr="00255447">
        <w:tab/>
        <w:t>DRB-Identity,</w:t>
      </w:r>
    </w:p>
    <w:p w:rsidR="00756B72" w:rsidRPr="00255447" w:rsidRDefault="00756B72" w:rsidP="003D1AE8">
      <w:pPr>
        <w:pStyle w:val="PL"/>
        <w:shd w:val="clear" w:color="auto" w:fill="E6E6E6"/>
      </w:pPr>
      <w:r w:rsidRPr="00255447">
        <w:tab/>
        <w:t>countMSB-Uplink</w:t>
      </w:r>
      <w:r w:rsidRPr="00255447">
        <w:tab/>
      </w:r>
      <w:r w:rsidRPr="00255447">
        <w:tab/>
      </w:r>
      <w:r w:rsidRPr="00255447">
        <w:tab/>
      </w:r>
      <w:r w:rsidRPr="00255447">
        <w:tab/>
      </w:r>
      <w:r w:rsidRPr="00255447">
        <w:tab/>
        <w:t>INTEGER(0..33554431),</w:t>
      </w:r>
    </w:p>
    <w:p w:rsidR="00756B72" w:rsidRPr="00255447" w:rsidRDefault="00756B72" w:rsidP="003D1AE8">
      <w:pPr>
        <w:pStyle w:val="PL"/>
        <w:shd w:val="clear" w:color="auto" w:fill="E6E6E6"/>
      </w:pPr>
      <w:r w:rsidRPr="00255447">
        <w:tab/>
        <w:t>countMSB-Downlink</w:t>
      </w:r>
      <w:r w:rsidRPr="00255447">
        <w:tab/>
      </w:r>
      <w:r w:rsidRPr="00255447">
        <w:tab/>
      </w:r>
      <w:r w:rsidRPr="00255447">
        <w:tab/>
      </w:r>
      <w:r w:rsidRPr="00255447">
        <w:tab/>
        <w:t>INTEGER(0..33554431)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rFonts w:eastAsia="SimSun"/>
                <w:i/>
                <w:noProof/>
                <w:lang w:eastAsia="zh-CN"/>
              </w:rPr>
              <w:lastRenderedPageBreak/>
              <w:t>CounterCheck</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rFonts w:eastAsia="SimSun"/>
                <w:b/>
                <w:i/>
                <w:lang w:eastAsia="zh-CN"/>
              </w:rPr>
              <w:t>count-</w:t>
            </w:r>
            <w:r w:rsidRPr="00255447">
              <w:rPr>
                <w:b/>
                <w:i/>
                <w:lang w:eastAsia="en-GB"/>
              </w:rPr>
              <w:t>MSB</w:t>
            </w:r>
            <w:r w:rsidRPr="00255447">
              <w:rPr>
                <w:rFonts w:eastAsia="SimSun"/>
                <w:b/>
                <w:i/>
                <w:lang w:eastAsia="zh-CN"/>
              </w:rPr>
              <w:t>-Down</w:t>
            </w:r>
            <w:r w:rsidRPr="00255447">
              <w:rPr>
                <w:b/>
                <w:i/>
                <w:lang w:eastAsia="en-GB"/>
              </w:rPr>
              <w:t>link</w:t>
            </w:r>
          </w:p>
          <w:p w:rsidR="00756B72" w:rsidRPr="00255447" w:rsidRDefault="00756B72" w:rsidP="003D1AE8">
            <w:pPr>
              <w:pStyle w:val="TAL"/>
              <w:rPr>
                <w:noProof/>
                <w:lang w:eastAsia="en-GB"/>
              </w:rPr>
            </w:pPr>
            <w:r w:rsidRPr="00255447">
              <w:rPr>
                <w:lang w:eastAsia="en-GB"/>
              </w:rPr>
              <w:t xml:space="preserve">Indicates the value of 25 MSBs from </w:t>
            </w:r>
            <w:r w:rsidRPr="00255447">
              <w:rPr>
                <w:rFonts w:eastAsia="SimSun"/>
                <w:lang w:eastAsia="zh-CN"/>
              </w:rPr>
              <w:t xml:space="preserve">downlink </w:t>
            </w:r>
            <w:r w:rsidRPr="00255447">
              <w:rPr>
                <w:lang w:eastAsia="en-GB"/>
              </w:rPr>
              <w:t xml:space="preserve">COUNT associated to this </w:t>
            </w:r>
            <w:r w:rsidRPr="00255447">
              <w:rPr>
                <w:rFonts w:eastAsia="SimSun"/>
                <w:lang w:eastAsia="zh-CN"/>
              </w:rPr>
              <w:t>D</w:t>
            </w:r>
            <w:r w:rsidRPr="00255447">
              <w:rPr>
                <w:lang w:eastAsia="en-GB"/>
              </w:rPr>
              <w:t>RB.</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rFonts w:eastAsia="SimSun"/>
                <w:b/>
                <w:i/>
                <w:lang w:eastAsia="zh-CN"/>
              </w:rPr>
              <w:t>count-</w:t>
            </w:r>
            <w:r w:rsidRPr="00255447">
              <w:rPr>
                <w:b/>
                <w:i/>
                <w:lang w:eastAsia="en-GB"/>
              </w:rPr>
              <w:t>MSB</w:t>
            </w:r>
            <w:r w:rsidRPr="00255447">
              <w:rPr>
                <w:rFonts w:eastAsia="SimSun"/>
                <w:b/>
                <w:i/>
                <w:lang w:eastAsia="zh-CN"/>
              </w:rPr>
              <w:t>-U</w:t>
            </w:r>
            <w:r w:rsidRPr="00255447">
              <w:rPr>
                <w:b/>
                <w:i/>
                <w:lang w:eastAsia="en-GB"/>
              </w:rPr>
              <w:t>plink</w:t>
            </w:r>
          </w:p>
          <w:p w:rsidR="00756B72" w:rsidRPr="00255447" w:rsidRDefault="00756B72" w:rsidP="003D1AE8">
            <w:pPr>
              <w:pStyle w:val="TAL"/>
              <w:rPr>
                <w:rFonts w:eastAsia="SimSun"/>
                <w:noProof/>
                <w:lang w:eastAsia="zh-CN"/>
              </w:rPr>
            </w:pPr>
            <w:r w:rsidRPr="00255447">
              <w:rPr>
                <w:lang w:eastAsia="en-GB"/>
              </w:rPr>
              <w:t xml:space="preserve">Indicates the value of 25 MSBs from </w:t>
            </w:r>
            <w:r w:rsidRPr="00255447">
              <w:rPr>
                <w:rFonts w:eastAsia="SimSun"/>
                <w:lang w:eastAsia="zh-CN"/>
              </w:rPr>
              <w:t xml:space="preserve">uplink </w:t>
            </w:r>
            <w:r w:rsidRPr="00255447">
              <w:rPr>
                <w:lang w:eastAsia="en-GB"/>
              </w:rPr>
              <w:t xml:space="preserve">COUNT associated to this </w:t>
            </w:r>
            <w:r w:rsidRPr="00255447">
              <w:rPr>
                <w:rFonts w:eastAsia="SimSun"/>
                <w:lang w:eastAsia="zh-CN"/>
              </w:rPr>
              <w:t>D</w:t>
            </w:r>
            <w:r w:rsidRPr="00255447">
              <w:rPr>
                <w:lang w:eastAsia="en-GB"/>
              </w:rPr>
              <w:t>RB</w:t>
            </w:r>
            <w:r w:rsidRPr="00255447">
              <w:rPr>
                <w:rFonts w:eastAsia="SimSun"/>
                <w:lang w:eastAsia="zh-CN"/>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rFonts w:eastAsia="SimSun"/>
                <w:b/>
                <w:i/>
                <w:lang w:eastAsia="zh-CN"/>
              </w:rPr>
            </w:pPr>
            <w:r w:rsidRPr="00255447">
              <w:rPr>
                <w:rFonts w:eastAsia="SimSun"/>
                <w:b/>
                <w:i/>
                <w:lang w:eastAsia="zh-CN"/>
              </w:rPr>
              <w:t>drb-CountMSB-InfoList</w:t>
            </w:r>
          </w:p>
          <w:p w:rsidR="00756B72" w:rsidRPr="00255447" w:rsidRDefault="00756B72" w:rsidP="003D1AE8">
            <w:pPr>
              <w:pStyle w:val="TAL"/>
              <w:rPr>
                <w:rFonts w:eastAsia="SimSun"/>
                <w:lang w:eastAsia="zh-CN"/>
              </w:rPr>
            </w:pPr>
            <w:r w:rsidRPr="00255447">
              <w:rPr>
                <w:rFonts w:eastAsia="SimSun"/>
                <w:lang w:eastAsia="zh-CN"/>
              </w:rPr>
              <w:t>Indicates the MSBs of the COUNT values of the DRBs.</w:t>
            </w:r>
          </w:p>
        </w:tc>
      </w:tr>
    </w:tbl>
    <w:p w:rsidR="00756B72" w:rsidRPr="00255447" w:rsidRDefault="00756B72" w:rsidP="003D1AE8">
      <w:pPr>
        <w:rPr>
          <w:lang w:eastAsia="zh-CN"/>
        </w:rPr>
      </w:pPr>
    </w:p>
    <w:p w:rsidR="00756B72" w:rsidRPr="00255447" w:rsidRDefault="00756B72" w:rsidP="003D1AE8">
      <w:pPr>
        <w:pStyle w:val="Heading4"/>
        <w:rPr>
          <w:rFonts w:eastAsia="SimSun"/>
          <w:lang w:eastAsia="zh-CN"/>
        </w:rPr>
      </w:pPr>
      <w:bookmarkStart w:id="554" w:name="_Toc5814926"/>
      <w:r w:rsidRPr="00255447">
        <w:t>–</w:t>
      </w:r>
      <w:r w:rsidRPr="00255447">
        <w:tab/>
      </w:r>
      <w:r w:rsidRPr="00255447">
        <w:rPr>
          <w:rFonts w:eastAsia="SimSun"/>
          <w:i/>
          <w:noProof/>
          <w:lang w:eastAsia="zh-CN"/>
        </w:rPr>
        <w:t>CounterCheckResponse</w:t>
      </w:r>
      <w:bookmarkEnd w:id="554"/>
    </w:p>
    <w:p w:rsidR="00756B72" w:rsidRPr="00255447" w:rsidRDefault="00756B72" w:rsidP="003D1AE8">
      <w:pPr>
        <w:keepNext/>
        <w:keepLines/>
        <w:rPr>
          <w:iCs/>
        </w:rPr>
      </w:pPr>
      <w:r w:rsidRPr="00255447">
        <w:t xml:space="preserve">The </w:t>
      </w:r>
      <w:r w:rsidRPr="00255447">
        <w:rPr>
          <w:rFonts w:eastAsia="SimSun"/>
          <w:i/>
          <w:noProof/>
          <w:lang w:eastAsia="zh-CN"/>
        </w:rPr>
        <w:t>CounterCheckResponse</w:t>
      </w:r>
      <w:r w:rsidRPr="00255447">
        <w:rPr>
          <w:iCs/>
        </w:rPr>
        <w:t xml:space="preserve"> message </w:t>
      </w:r>
      <w:r w:rsidRPr="00255447">
        <w:t xml:space="preserve">is used by the UE to respond to a </w:t>
      </w:r>
      <w:r w:rsidRPr="00255447">
        <w:rPr>
          <w:rFonts w:eastAsia="SimSun"/>
          <w:i/>
          <w:lang w:eastAsia="zh-CN"/>
        </w:rPr>
        <w:t>CounterCheck</w:t>
      </w:r>
      <w:r w:rsidRPr="00255447">
        <w:t xml:space="preserve"> message.</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rFonts w:eastAsia="SimSun"/>
          <w:i/>
          <w:noProof/>
          <w:lang w:eastAsia="zh-CN"/>
        </w:rPr>
        <w:t>CounterCheckResponse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rFonts w:eastAsia="SimSun"/>
          <w:lang w:eastAsia="zh-CN"/>
        </w:rPr>
        <w:t>CounterCheckResponse</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rPr>
          <w:rFonts w:eastAsia="SimSun"/>
          <w:lang w:eastAsia="zh-CN"/>
        </w:rPr>
      </w:pPr>
      <w:r w:rsidRPr="00255447">
        <w:rPr>
          <w:rFonts w:eastAsia="SimSun"/>
          <w:lang w:eastAsia="zh-CN"/>
        </w:rPr>
        <w:tab/>
        <w:t>criticalExtensions</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CHOICE {</w:t>
      </w:r>
    </w:p>
    <w:p w:rsidR="00756B72" w:rsidRPr="00255447" w:rsidRDefault="00756B72"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counterCheckResponse-r8</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CounterCheckResponse-r8-IEs,</w:t>
      </w:r>
    </w:p>
    <w:p w:rsidR="00756B72" w:rsidRPr="00255447" w:rsidRDefault="00756B72"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criticalExtensions</w:t>
      </w:r>
      <w:r w:rsidRPr="00255447">
        <w:t>Future</w:t>
      </w:r>
      <w:r w:rsidRPr="00255447">
        <w:rPr>
          <w:rFonts w:eastAsia="SimSun"/>
          <w:lang w:eastAsia="zh-CN"/>
        </w:rPr>
        <w:tab/>
      </w:r>
      <w:r w:rsidRPr="00255447">
        <w:rPr>
          <w:rFonts w:eastAsia="SimSun"/>
          <w:lang w:eastAsia="zh-CN"/>
        </w:rPr>
        <w:tab/>
      </w:r>
      <w:r w:rsidRPr="00255447">
        <w:rPr>
          <w:rFonts w:eastAsia="SimSun"/>
          <w:lang w:eastAsia="zh-CN"/>
        </w:rPr>
        <w:tab/>
        <w:t>SEQUENCE {}</w:t>
      </w:r>
    </w:p>
    <w:p w:rsidR="00756B72" w:rsidRPr="00255447" w:rsidRDefault="00756B72" w:rsidP="003D1AE8">
      <w:pPr>
        <w:pStyle w:val="PL"/>
        <w:shd w:val="clear" w:color="auto" w:fill="E6E6E6"/>
        <w:rPr>
          <w:rFonts w:eastAsia="SimSun"/>
          <w:lang w:eastAsia="zh-CN"/>
        </w:rPr>
      </w:pPr>
      <w:r w:rsidRPr="00255447">
        <w:rPr>
          <w:rFonts w:eastAsia="SimSun"/>
          <w:lang w:eastAsia="zh-CN"/>
        </w:rPr>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rFonts w:eastAsia="SimSun"/>
          <w:lang w:eastAsia="zh-CN"/>
        </w:rPr>
        <w:t>CounterCheckResponse</w:t>
      </w:r>
      <w:r w:rsidRPr="00255447">
        <w:t>-r8-IEs ::=</w:t>
      </w:r>
      <w:r w:rsidRPr="00255447">
        <w:tab/>
        <w:t>SEQUENCE {</w:t>
      </w:r>
    </w:p>
    <w:p w:rsidR="00756B72" w:rsidRPr="00255447" w:rsidRDefault="00756B72" w:rsidP="003D1AE8">
      <w:pPr>
        <w:pStyle w:val="PL"/>
        <w:shd w:val="clear" w:color="auto" w:fill="E6E6E6"/>
        <w:rPr>
          <w:rFonts w:eastAsia="SimSun"/>
          <w:lang w:eastAsia="zh-CN"/>
        </w:rPr>
      </w:pPr>
      <w:r w:rsidRPr="00255447">
        <w:tab/>
        <w:t>drb-CountInfoList</w:t>
      </w:r>
      <w:r w:rsidRPr="00255447">
        <w:tab/>
      </w:r>
      <w:r w:rsidRPr="00255447">
        <w:tab/>
      </w:r>
      <w:r w:rsidRPr="00255447">
        <w:tab/>
      </w:r>
      <w:r w:rsidRPr="00255447">
        <w:tab/>
      </w:r>
      <w:r w:rsidRPr="00255447">
        <w:rPr>
          <w:rFonts w:eastAsia="SimSun"/>
          <w:lang w:eastAsia="zh-CN"/>
        </w:rPr>
        <w:tab/>
        <w:t>DRB-</w:t>
      </w:r>
      <w:r w:rsidRPr="00255447">
        <w:t>CountInfoList</w:t>
      </w:r>
      <w:r w:rsidRPr="00255447">
        <w:rPr>
          <w:rFonts w:eastAsia="SimSun"/>
          <w:lang w:eastAsia="zh-CN"/>
        </w:rPr>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CounterCheckResponse-v8a0-IEs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CounterCheck</w:t>
      </w:r>
      <w:r w:rsidRPr="00255447">
        <w:rPr>
          <w:rFonts w:eastAsia="SimSun"/>
          <w:lang w:eastAsia="zh-CN"/>
        </w:rPr>
        <w:t>Response</w:t>
      </w:r>
      <w:r w:rsidRPr="00255447">
        <w:t>-v8a0-IEs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rFonts w:eastAsia="SimSun"/>
          <w:lang w:eastAsia="zh-CN"/>
        </w:rPr>
        <w:t>DRB-</w:t>
      </w:r>
      <w:r w:rsidRPr="00255447">
        <w:t>Count</w:t>
      </w:r>
      <w:r w:rsidRPr="00255447">
        <w:rPr>
          <w:rFonts w:eastAsia="SimSun"/>
          <w:lang w:eastAsia="zh-CN"/>
        </w:rPr>
        <w:t>I</w:t>
      </w:r>
      <w:r w:rsidRPr="00255447">
        <w:t>nfoList</w:t>
      </w:r>
      <w:r w:rsidRPr="00255447">
        <w:rPr>
          <w:rFonts w:eastAsia="SimSun"/>
          <w:lang w:eastAsia="zh-CN"/>
        </w:rPr>
        <w:t xml:space="preserve"> </w:t>
      </w:r>
      <w:r w:rsidRPr="00255447">
        <w:t>::=</w:t>
      </w:r>
      <w:r w:rsidRPr="00255447">
        <w:tab/>
      </w:r>
      <w:r w:rsidRPr="00255447">
        <w:tab/>
      </w:r>
      <w:r w:rsidRPr="00255447">
        <w:tab/>
        <w:t xml:space="preserve">SEQUENCE (SIZE (0..maxDRB)) OF </w:t>
      </w:r>
      <w:r w:rsidRPr="00255447">
        <w:rPr>
          <w:rFonts w:eastAsia="SimSun"/>
          <w:lang w:eastAsia="zh-CN"/>
        </w:rPr>
        <w:t>DRB-</w:t>
      </w:r>
      <w:r w:rsidRPr="00255447">
        <w:t>Count</w:t>
      </w:r>
      <w:r w:rsidRPr="00255447">
        <w:rPr>
          <w:rFonts w:eastAsia="SimSun"/>
          <w:lang w:eastAsia="zh-CN"/>
        </w:rPr>
        <w:t>I</w:t>
      </w:r>
      <w:r w:rsidRPr="00255447">
        <w:t>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rFonts w:eastAsia="SimSun"/>
          <w:lang w:eastAsia="zh-CN"/>
        </w:rPr>
        <w:t>DRB-</w:t>
      </w:r>
      <w:r w:rsidRPr="00255447">
        <w:t>Count</w:t>
      </w:r>
      <w:r w:rsidRPr="00255447">
        <w:rPr>
          <w:rFonts w:eastAsia="SimSun"/>
          <w:lang w:eastAsia="zh-CN"/>
        </w:rPr>
        <w:t>I</w:t>
      </w:r>
      <w:r w:rsidRPr="00255447">
        <w:t>nfo ::=</w:t>
      </w:r>
      <w:r w:rsidRPr="00255447">
        <w:tab/>
        <w:t>SEQUENCE {</w:t>
      </w:r>
    </w:p>
    <w:p w:rsidR="00756B72" w:rsidRPr="00255447" w:rsidRDefault="00756B72" w:rsidP="003D1AE8">
      <w:pPr>
        <w:pStyle w:val="PL"/>
        <w:shd w:val="clear" w:color="auto" w:fill="E6E6E6"/>
        <w:tabs>
          <w:tab w:val="clear" w:pos="7680"/>
          <w:tab w:val="clear" w:pos="8064"/>
          <w:tab w:val="clear" w:pos="8448"/>
          <w:tab w:val="left" w:pos="8435"/>
        </w:tabs>
      </w:pPr>
      <w:r w:rsidRPr="00255447">
        <w:tab/>
        <w:t>drb-Identity</w:t>
      </w:r>
      <w:r w:rsidRPr="00255447">
        <w:tab/>
      </w:r>
      <w:r w:rsidRPr="00255447">
        <w:tab/>
      </w:r>
      <w:r w:rsidRPr="00255447">
        <w:tab/>
      </w:r>
      <w:r w:rsidRPr="00255447">
        <w:tab/>
      </w:r>
      <w:r w:rsidRPr="00255447">
        <w:tab/>
        <w:t>DRB-Identity,</w:t>
      </w:r>
    </w:p>
    <w:p w:rsidR="00756B72" w:rsidRPr="00255447" w:rsidRDefault="00756B72" w:rsidP="003D1AE8">
      <w:pPr>
        <w:pStyle w:val="PL"/>
        <w:shd w:val="clear" w:color="auto" w:fill="E6E6E6"/>
        <w:tabs>
          <w:tab w:val="clear" w:pos="3840"/>
          <w:tab w:val="clear" w:pos="4224"/>
          <w:tab w:val="left" w:pos="4220"/>
        </w:tabs>
        <w:rPr>
          <w:rFonts w:eastAsia="SimSun"/>
          <w:lang w:eastAsia="zh-CN"/>
        </w:rPr>
      </w:pPr>
      <w:r w:rsidRPr="00255447">
        <w:rPr>
          <w:rFonts w:eastAsia="SimSun"/>
          <w:lang w:eastAsia="zh-CN"/>
        </w:rPr>
        <w:tab/>
        <w:t>count-U</w:t>
      </w:r>
      <w:r w:rsidRPr="00255447">
        <w:t>plink</w:t>
      </w:r>
      <w:r w:rsidRPr="00255447">
        <w:tab/>
      </w:r>
      <w:r w:rsidRPr="00255447">
        <w:tab/>
      </w:r>
      <w:r w:rsidRPr="00255447">
        <w:tab/>
      </w:r>
      <w:r w:rsidRPr="00255447">
        <w:tab/>
      </w:r>
      <w:r w:rsidRPr="00255447">
        <w:tab/>
        <w:t>INTEGER</w:t>
      </w:r>
      <w:r w:rsidRPr="00255447">
        <w:rPr>
          <w:rFonts w:eastAsia="SimSun"/>
          <w:lang w:eastAsia="zh-CN"/>
        </w:rPr>
        <w:t>(0..4294967295)</w:t>
      </w:r>
      <w:r w:rsidRPr="00255447">
        <w:t>,</w:t>
      </w:r>
    </w:p>
    <w:p w:rsidR="00756B72" w:rsidRPr="00255447" w:rsidRDefault="00756B72" w:rsidP="003D1AE8">
      <w:pPr>
        <w:pStyle w:val="PL"/>
        <w:shd w:val="clear" w:color="auto" w:fill="E6E6E6"/>
        <w:tabs>
          <w:tab w:val="clear" w:pos="3840"/>
          <w:tab w:val="clear" w:pos="4224"/>
          <w:tab w:val="left" w:pos="4220"/>
        </w:tabs>
        <w:rPr>
          <w:rFonts w:eastAsia="SimSun"/>
          <w:lang w:eastAsia="zh-CN"/>
        </w:rPr>
      </w:pPr>
      <w:r w:rsidRPr="00255447">
        <w:rPr>
          <w:rFonts w:eastAsia="SimSun"/>
          <w:lang w:eastAsia="zh-CN"/>
        </w:rPr>
        <w:tab/>
        <w:t>count-Down</w:t>
      </w:r>
      <w:r w:rsidRPr="00255447">
        <w:t>link</w:t>
      </w:r>
      <w:r w:rsidRPr="00255447">
        <w:tab/>
      </w:r>
      <w:r w:rsidRPr="00255447">
        <w:tab/>
      </w:r>
      <w:r w:rsidRPr="00255447">
        <w:tab/>
      </w:r>
      <w:r w:rsidRPr="00255447">
        <w:tab/>
      </w:r>
      <w:r w:rsidRPr="00255447">
        <w:tab/>
        <w:t>INTEGER</w:t>
      </w:r>
      <w:r w:rsidRPr="00255447">
        <w:rPr>
          <w:rFonts w:eastAsia="SimSun"/>
          <w:lang w:eastAsia="zh-CN"/>
        </w:rPr>
        <w:t>(0..4294967295)</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rFonts w:eastAsia="SimSun"/>
          <w:lang w:eastAsia="zh-CN"/>
        </w:rPr>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rFonts w:eastAsia="SimSun"/>
                <w:i/>
                <w:noProof/>
                <w:lang w:eastAsia="zh-CN"/>
              </w:rPr>
              <w:t>CounterCheckResponse</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rFonts w:eastAsia="SimSun"/>
                <w:b/>
                <w:i/>
                <w:lang w:eastAsia="zh-CN"/>
              </w:rPr>
              <w:t>count-Down</w:t>
            </w:r>
            <w:r w:rsidRPr="00255447">
              <w:rPr>
                <w:b/>
                <w:i/>
                <w:lang w:eastAsia="en-GB"/>
              </w:rPr>
              <w:t>link</w:t>
            </w:r>
          </w:p>
          <w:p w:rsidR="00756B72" w:rsidRPr="00255447" w:rsidRDefault="00756B72" w:rsidP="003D1AE8">
            <w:pPr>
              <w:pStyle w:val="TAL"/>
              <w:rPr>
                <w:noProof/>
                <w:lang w:eastAsia="en-GB"/>
              </w:rPr>
            </w:pPr>
            <w:r w:rsidRPr="00255447">
              <w:rPr>
                <w:lang w:eastAsia="en-GB"/>
              </w:rPr>
              <w:t xml:space="preserve">Indicates the value of </w:t>
            </w:r>
            <w:r w:rsidRPr="00255447">
              <w:rPr>
                <w:rFonts w:eastAsia="SimSun"/>
                <w:lang w:eastAsia="zh-CN"/>
              </w:rPr>
              <w:t xml:space="preserve">downlink </w:t>
            </w:r>
            <w:r w:rsidRPr="00255447">
              <w:rPr>
                <w:lang w:eastAsia="en-GB"/>
              </w:rPr>
              <w:t xml:space="preserve">COUNT associated to this </w:t>
            </w:r>
            <w:r w:rsidRPr="00255447">
              <w:rPr>
                <w:rFonts w:eastAsia="SimSun"/>
                <w:lang w:eastAsia="zh-CN"/>
              </w:rPr>
              <w:t>D</w:t>
            </w:r>
            <w:r w:rsidRPr="00255447">
              <w:rPr>
                <w:lang w:eastAsia="en-GB"/>
              </w:rPr>
              <w:t>RB</w:t>
            </w:r>
            <w:r w:rsidRPr="00255447">
              <w:rPr>
                <w:rFonts w:eastAsia="SimSun"/>
                <w:lang w:eastAsia="zh-CN"/>
              </w:rPr>
              <w:t>.</w:t>
            </w:r>
          </w:p>
        </w:tc>
      </w:tr>
      <w:tr w:rsidR="00756B72" w:rsidRPr="00255447" w:rsidTr="003C6FE0">
        <w:trPr>
          <w:cantSplit/>
          <w:trHeight w:val="210"/>
        </w:trPr>
        <w:tc>
          <w:tcPr>
            <w:tcW w:w="9639" w:type="dxa"/>
          </w:tcPr>
          <w:p w:rsidR="00756B72" w:rsidRPr="00255447" w:rsidRDefault="00756B72" w:rsidP="003D1AE8">
            <w:pPr>
              <w:pStyle w:val="TAL"/>
              <w:rPr>
                <w:b/>
                <w:i/>
                <w:noProof/>
                <w:lang w:eastAsia="en-GB"/>
              </w:rPr>
            </w:pPr>
            <w:r w:rsidRPr="00255447">
              <w:rPr>
                <w:rFonts w:eastAsia="SimSun"/>
                <w:b/>
                <w:i/>
                <w:lang w:eastAsia="zh-CN"/>
              </w:rPr>
              <w:t>count-U</w:t>
            </w:r>
            <w:r w:rsidRPr="00255447">
              <w:rPr>
                <w:b/>
                <w:i/>
                <w:lang w:eastAsia="en-GB"/>
              </w:rPr>
              <w:t>plink</w:t>
            </w:r>
          </w:p>
          <w:p w:rsidR="00756B72" w:rsidRPr="00255447" w:rsidRDefault="00756B72" w:rsidP="003D1AE8">
            <w:pPr>
              <w:pStyle w:val="TAL"/>
              <w:rPr>
                <w:rFonts w:eastAsia="SimSun"/>
                <w:b/>
                <w:i/>
                <w:lang w:eastAsia="zh-CN"/>
              </w:rPr>
            </w:pPr>
            <w:r w:rsidRPr="00255447">
              <w:rPr>
                <w:lang w:eastAsia="en-GB"/>
              </w:rPr>
              <w:t xml:space="preserve">Indicates the value of </w:t>
            </w:r>
            <w:r w:rsidRPr="00255447">
              <w:rPr>
                <w:rFonts w:eastAsia="SimSun"/>
                <w:lang w:eastAsia="zh-CN"/>
              </w:rPr>
              <w:t xml:space="preserve">uplink </w:t>
            </w:r>
            <w:r w:rsidRPr="00255447">
              <w:rPr>
                <w:lang w:eastAsia="en-GB"/>
              </w:rPr>
              <w:t xml:space="preserve">COUNT associated to this </w:t>
            </w:r>
            <w:r w:rsidRPr="00255447">
              <w:rPr>
                <w:rFonts w:eastAsia="SimSun"/>
                <w:lang w:eastAsia="zh-CN"/>
              </w:rPr>
              <w:t>D</w:t>
            </w:r>
            <w:r w:rsidRPr="00255447">
              <w:rPr>
                <w:lang w:eastAsia="en-GB"/>
              </w:rPr>
              <w:t>RB.</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rFonts w:eastAsia="SimSun"/>
                <w:b/>
                <w:i/>
                <w:lang w:eastAsia="zh-CN"/>
              </w:rPr>
            </w:pPr>
            <w:r w:rsidRPr="00255447">
              <w:rPr>
                <w:rFonts w:eastAsia="SimSun"/>
                <w:b/>
                <w:i/>
                <w:lang w:eastAsia="zh-CN"/>
              </w:rPr>
              <w:t>drb-CountInfoList</w:t>
            </w:r>
          </w:p>
          <w:p w:rsidR="00756B72" w:rsidRPr="00255447" w:rsidRDefault="00756B72" w:rsidP="003D1AE8">
            <w:pPr>
              <w:pStyle w:val="TAL"/>
              <w:rPr>
                <w:rFonts w:eastAsia="SimSun"/>
                <w:lang w:eastAsia="zh-CN"/>
              </w:rPr>
            </w:pPr>
            <w:r w:rsidRPr="00255447">
              <w:rPr>
                <w:rFonts w:eastAsia="SimSun"/>
                <w:lang w:eastAsia="zh-CN"/>
              </w:rPr>
              <w:t>Indicates the COUNT values of the DRBs.</w:t>
            </w:r>
          </w:p>
        </w:tc>
      </w:tr>
    </w:tbl>
    <w:p w:rsidR="00756B72" w:rsidRPr="00255447" w:rsidRDefault="00756B72" w:rsidP="003D1AE8">
      <w:pPr>
        <w:rPr>
          <w:rFonts w:ascii="Arial" w:eastAsia="SimSun" w:hAnsi="Arial" w:cs="Arial"/>
          <w:kern w:val="2"/>
          <w:lang w:eastAsia="zh-CN"/>
        </w:rPr>
      </w:pPr>
    </w:p>
    <w:p w:rsidR="00756B72" w:rsidRPr="00255447" w:rsidRDefault="00756B72" w:rsidP="003D1AE8">
      <w:pPr>
        <w:pStyle w:val="Heading4"/>
      </w:pPr>
      <w:bookmarkStart w:id="555" w:name="_Toc5814927"/>
      <w:r w:rsidRPr="00255447">
        <w:t>–</w:t>
      </w:r>
      <w:r w:rsidRPr="00255447">
        <w:tab/>
      </w:r>
      <w:r w:rsidRPr="00255447">
        <w:rPr>
          <w:i/>
        </w:rPr>
        <w:t>CSFBParametersRequestCDMA2000</w:t>
      </w:r>
      <w:bookmarkEnd w:id="555"/>
    </w:p>
    <w:p w:rsidR="00756B72" w:rsidRPr="00255447" w:rsidRDefault="00756B72" w:rsidP="003D1AE8">
      <w:pPr>
        <w:rPr>
          <w:iCs/>
        </w:rPr>
      </w:pPr>
      <w:r w:rsidRPr="00255447">
        <w:t xml:space="preserve">The </w:t>
      </w:r>
      <w:r w:rsidRPr="00255447">
        <w:rPr>
          <w:i/>
        </w:rPr>
        <w:t xml:space="preserve">CSFBParametersRequestCDMA2000 </w:t>
      </w:r>
      <w:r w:rsidRPr="00255447">
        <w:rPr>
          <w:iCs/>
        </w:rPr>
        <w:t xml:space="preserve">message is used by the UE to obtain the </w:t>
      </w:r>
      <w:r w:rsidRPr="00255447">
        <w:t>CDMA2000 1x</w:t>
      </w:r>
      <w:smartTag w:uri="urn:schemas-microsoft-com:office:smarttags" w:element="PersonName">
        <w:r w:rsidRPr="00255447">
          <w:t>RT</w:t>
        </w:r>
      </w:smartTag>
      <w:r w:rsidRPr="00255447">
        <w:t>T Parameters from the network. The UE needs these parameters to generate the CDMA2000 1x</w:t>
      </w:r>
      <w:smartTag w:uri="urn:schemas-microsoft-com:office:smarttags" w:element="PersonName">
        <w:r w:rsidRPr="00255447">
          <w:t>RT</w:t>
        </w:r>
      </w:smartTag>
      <w:r w:rsidRPr="00255447">
        <w:t>T Registration message used to register with the CDMA2000 1x</w:t>
      </w:r>
      <w:smartTag w:uri="urn:schemas-microsoft-com:office:smarttags" w:element="PersonName">
        <w:r w:rsidRPr="00255447">
          <w:t>RT</w:t>
        </w:r>
      </w:smartTag>
      <w:r w:rsidRPr="00255447">
        <w:t>T Network which is required to support CSFB to CDMA2000 1x</w:t>
      </w:r>
      <w:smartTag w:uri="urn:schemas-microsoft-com:office:smarttags" w:element="PersonName">
        <w:r w:rsidRPr="00255447">
          <w:t>RT</w:t>
        </w:r>
      </w:smartTag>
      <w:r w:rsidRPr="00255447">
        <w:t>T.</w:t>
      </w:r>
    </w:p>
    <w:p w:rsidR="00756B72" w:rsidRPr="00255447" w:rsidRDefault="00756B72" w:rsidP="003D1AE8">
      <w:pPr>
        <w:pStyle w:val="B1"/>
        <w:keepNext/>
        <w:keepLines/>
      </w:pPr>
      <w:r w:rsidRPr="00255447">
        <w:lastRenderedPageBreak/>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rPr>
        <w:t>CSFBParametersRequestCDMA2000</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CSFBParametersRequestCDMA2000 ::= 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csfbParametersRequestCDMA2000-r8</w:t>
      </w:r>
      <w:r w:rsidRPr="00255447">
        <w:tab/>
        <w:t>CSFBParametersRequestCDMA2000-r8-IEs,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CSFBParametersRequestCDMA2000-r8-IEs ::= 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CSFBParametersRequestCDMA2000-v8a0-IEs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CSFBParametersRequestCDMA2000-v8a0-IEs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56" w:name="_Toc5814928"/>
      <w:r w:rsidRPr="00255447">
        <w:t>–</w:t>
      </w:r>
      <w:r w:rsidRPr="00255447">
        <w:tab/>
      </w:r>
      <w:r w:rsidRPr="00255447">
        <w:rPr>
          <w:i/>
        </w:rPr>
        <w:t>CSFBParametersResponseCDMA2000</w:t>
      </w:r>
      <w:bookmarkEnd w:id="556"/>
    </w:p>
    <w:p w:rsidR="00756B72" w:rsidRPr="00255447" w:rsidRDefault="00756B72" w:rsidP="003D1AE8">
      <w:pPr>
        <w:rPr>
          <w:iCs/>
        </w:rPr>
      </w:pPr>
      <w:r w:rsidRPr="00255447">
        <w:t xml:space="preserve">The </w:t>
      </w:r>
      <w:r w:rsidRPr="00255447">
        <w:rPr>
          <w:i/>
        </w:rPr>
        <w:t xml:space="preserve">CSFBParametersResponseCDMA2000 </w:t>
      </w:r>
      <w:r w:rsidRPr="00255447">
        <w:rPr>
          <w:iCs/>
        </w:rPr>
        <w:t>message is used to</w:t>
      </w:r>
      <w:r w:rsidRPr="00255447">
        <w:t xml:space="preserve"> provide the CDMA2000 1x</w:t>
      </w:r>
      <w:smartTag w:uri="urn:schemas-microsoft-com:office:smarttags" w:element="PersonName">
        <w:r w:rsidRPr="00255447">
          <w:t>RT</w:t>
        </w:r>
      </w:smartTag>
      <w:r w:rsidRPr="00255447">
        <w:t>T Parameters to the UE so the UE can register with the CDMA2000 1x</w:t>
      </w:r>
      <w:smartTag w:uri="urn:schemas-microsoft-com:office:smarttags" w:element="PersonName">
        <w:r w:rsidRPr="00255447">
          <w:t>RT</w:t>
        </w:r>
      </w:smartTag>
      <w:r w:rsidRPr="00255447">
        <w:t>T Network to support CSFB to CDMA2000 1x</w:t>
      </w:r>
      <w:smartTag w:uri="urn:schemas-microsoft-com:office:smarttags" w:element="PersonName">
        <w:r w:rsidRPr="00255447">
          <w:t>RT</w:t>
        </w:r>
      </w:smartTag>
      <w:r w:rsidRPr="00255447">
        <w:t>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rPr>
        <w:t>CSFBParametersResponseCDMA2000</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CSFBParametersResponseCDMA2000 ::= 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csfbParametersResponseCDMA2000-r8</w:t>
      </w:r>
      <w:r w:rsidRPr="00255447">
        <w:tab/>
      </w:r>
      <w:r w:rsidRPr="00255447">
        <w:tab/>
        <w:t>CSFBParametersResponseCDMA2000-r8-IEs,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CSFBParametersResponseCDMA2000-r8-IEs ::= SEQUENCE {</w:t>
      </w:r>
    </w:p>
    <w:p w:rsidR="00756B72" w:rsidRPr="00255447" w:rsidRDefault="00756B72" w:rsidP="003D1AE8">
      <w:pPr>
        <w:pStyle w:val="PL"/>
        <w:shd w:val="clear" w:color="auto" w:fill="E6E6E6"/>
      </w:pPr>
      <w:r w:rsidRPr="00255447">
        <w:tab/>
        <w:t>rand</w:t>
      </w:r>
      <w:r w:rsidRPr="00255447">
        <w:tab/>
      </w:r>
      <w:r w:rsidRPr="00255447">
        <w:tab/>
      </w:r>
      <w:r w:rsidRPr="00255447">
        <w:tab/>
      </w:r>
      <w:r w:rsidRPr="00255447">
        <w:tab/>
      </w:r>
      <w:r w:rsidRPr="00255447">
        <w:tab/>
      </w:r>
      <w:r w:rsidRPr="00255447">
        <w:tab/>
      </w:r>
      <w:r w:rsidRPr="00255447">
        <w:tab/>
      </w:r>
      <w:r w:rsidRPr="00255447">
        <w:tab/>
        <w:t>RAND-CDMA2000,</w:t>
      </w:r>
    </w:p>
    <w:p w:rsidR="00756B72" w:rsidRPr="00255447" w:rsidRDefault="00756B72" w:rsidP="003D1AE8">
      <w:pPr>
        <w:pStyle w:val="PL"/>
        <w:shd w:val="clear" w:color="auto" w:fill="E6E6E6"/>
      </w:pPr>
      <w:r w:rsidRPr="00255447">
        <w:tab/>
        <w:t>mobilityParameters</w:t>
      </w:r>
      <w:r w:rsidRPr="00255447">
        <w:tab/>
      </w:r>
      <w:r w:rsidRPr="00255447">
        <w:tab/>
      </w:r>
      <w:r w:rsidRPr="00255447">
        <w:tab/>
      </w:r>
      <w:r w:rsidRPr="00255447">
        <w:tab/>
      </w:r>
      <w:r w:rsidRPr="00255447">
        <w:tab/>
        <w:t>MobilityParametersCDMA2000,</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CSFBParametersResponseCDMA2000-v8a0-IEs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CSFBParametersResponseCDMA2000-v8a0-IEs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57" w:name="_Toc5814929"/>
      <w:r w:rsidRPr="00255447">
        <w:lastRenderedPageBreak/>
        <w:t>–</w:t>
      </w:r>
      <w:r w:rsidRPr="00255447">
        <w:tab/>
      </w:r>
      <w:r w:rsidRPr="00255447">
        <w:rPr>
          <w:i/>
          <w:noProof/>
        </w:rPr>
        <w:t>DLInformationTransfer</w:t>
      </w:r>
      <w:bookmarkEnd w:id="557"/>
    </w:p>
    <w:p w:rsidR="00756B72" w:rsidRPr="00255447" w:rsidRDefault="00756B72" w:rsidP="003D1AE8">
      <w:r w:rsidRPr="00255447">
        <w:t xml:space="preserve">The </w:t>
      </w:r>
      <w:r w:rsidRPr="00255447">
        <w:rPr>
          <w:i/>
          <w:noProof/>
        </w:rPr>
        <w:t>DLInformationTransfer</w:t>
      </w:r>
      <w:r w:rsidRPr="00255447">
        <w:t xml:space="preserve"> message is used for the downlink transfer of NAS or non-3GPP dedicated </w:t>
      </w:r>
      <w:smartTag w:uri="urn:schemas-microsoft-com:office:smarttags" w:element="PersonName">
        <w:r w:rsidRPr="00255447">
          <w:t>info</w:t>
        </w:r>
      </w:smartTag>
      <w:r w:rsidRPr="00255447">
        <w:t>rmation.</w:t>
      </w:r>
    </w:p>
    <w:p w:rsidR="00756B72" w:rsidRPr="00255447" w:rsidRDefault="00756B72" w:rsidP="003D1AE8">
      <w:pPr>
        <w:pStyle w:val="B1"/>
        <w:keepNext/>
        <w:keepLines/>
      </w:pPr>
      <w:r w:rsidRPr="00255447">
        <w:t xml:space="preserve">Signalling radio bearer: SRB2 or SRB1 </w:t>
      </w:r>
      <w:bookmarkStart w:id="558" w:name="OLE_LINK27"/>
      <w:bookmarkStart w:id="559" w:name="OLE_LINK28"/>
      <w:r w:rsidRPr="00255447">
        <w:t>(only if SRB2 not established yet. If SRB2 is suspended, E-UTRAN does not send this message until SRB2 is resumed.)</w:t>
      </w:r>
      <w:bookmarkEnd w:id="558"/>
      <w:bookmarkEnd w:id="559"/>
    </w:p>
    <w:p w:rsidR="00756B72" w:rsidRPr="00255447" w:rsidRDefault="00756B72" w:rsidP="003D1AE8">
      <w:pPr>
        <w:pStyle w:val="B1"/>
      </w:pPr>
      <w:r w:rsidRPr="00255447">
        <w:t>RLC-SAP: AM</w:t>
      </w:r>
    </w:p>
    <w:p w:rsidR="00756B72" w:rsidRPr="00255447" w:rsidRDefault="00756B72" w:rsidP="003D1AE8">
      <w:pPr>
        <w:pStyle w:val="B1"/>
      </w:pPr>
      <w:r w:rsidRPr="00255447">
        <w:t>Logical channel: DCCH</w:t>
      </w:r>
    </w:p>
    <w:p w:rsidR="00756B72" w:rsidRPr="00255447" w:rsidRDefault="00756B72" w:rsidP="003D1AE8">
      <w:pPr>
        <w:pStyle w:val="B1"/>
      </w:pPr>
      <w:r w:rsidRPr="00255447">
        <w:t>Direction: E</w:t>
      </w:r>
      <w:r w:rsidRPr="00255447">
        <w:noBreakHyphen/>
        <w:t>UTRAN to UE</w:t>
      </w:r>
    </w:p>
    <w:p w:rsidR="00756B72" w:rsidRPr="00255447" w:rsidRDefault="00756B72" w:rsidP="003D1AE8">
      <w:pPr>
        <w:pStyle w:val="TH"/>
        <w:rPr>
          <w:i/>
          <w:iCs/>
        </w:rPr>
      </w:pPr>
      <w:r w:rsidRPr="00255447">
        <w:rPr>
          <w:i/>
          <w:noProof/>
        </w:rPr>
        <w:t>DLInformationTransfer</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DLInformationTransfer ::=</w:t>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dlInformationTransfer-r8</w:t>
      </w:r>
      <w:r w:rsidRPr="00255447">
        <w:tab/>
      </w:r>
      <w:r w:rsidRPr="00255447">
        <w:tab/>
      </w:r>
      <w:r w:rsidRPr="00255447">
        <w:tab/>
        <w:t>DLInformationTransfer-r8-IEs,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DLInformationTransfer-r8-IEs ::=</w:t>
      </w:r>
      <w:r w:rsidRPr="00255447">
        <w:tab/>
        <w:t>SEQUENCE {</w:t>
      </w:r>
    </w:p>
    <w:p w:rsidR="00756B72" w:rsidRPr="00255447" w:rsidRDefault="00756B72" w:rsidP="003D1AE8">
      <w:pPr>
        <w:pStyle w:val="PL"/>
        <w:shd w:val="clear" w:color="auto" w:fill="E6E6E6"/>
      </w:pPr>
      <w:r w:rsidRPr="00255447">
        <w:tab/>
        <w:t>dedicatedInfoType</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dedicatedInfoNAS</w:t>
      </w:r>
      <w:r w:rsidRPr="00255447">
        <w:tab/>
      </w:r>
      <w:r w:rsidRPr="00255447">
        <w:tab/>
      </w:r>
      <w:r w:rsidRPr="00255447">
        <w:tab/>
      </w:r>
      <w:r w:rsidRPr="00255447">
        <w:tab/>
      </w:r>
      <w:r w:rsidRPr="00255447">
        <w:tab/>
        <w:t>DedicatedInfoNAS,</w:t>
      </w:r>
    </w:p>
    <w:p w:rsidR="00756B72" w:rsidRPr="00255447" w:rsidRDefault="00756B72" w:rsidP="003D1AE8">
      <w:pPr>
        <w:pStyle w:val="PL"/>
        <w:shd w:val="clear" w:color="auto" w:fill="E6E6E6"/>
      </w:pPr>
      <w:r w:rsidRPr="00255447">
        <w:tab/>
      </w:r>
      <w:r w:rsidRPr="00255447">
        <w:tab/>
        <w:t>dedicatedInfoCDMA2000-1X</w:t>
      </w:r>
      <w:smartTag w:uri="urn:schemas-microsoft-com:office:smarttags" w:element="PersonName">
        <w:r w:rsidRPr="00255447">
          <w:t>RT</w:t>
        </w:r>
      </w:smartTag>
      <w:r w:rsidRPr="00255447">
        <w:t>T</w:t>
      </w:r>
      <w:r w:rsidRPr="00255447">
        <w:tab/>
      </w:r>
      <w:r w:rsidRPr="00255447">
        <w:tab/>
      </w:r>
      <w:r w:rsidRPr="00255447">
        <w:tab/>
        <w:t>DedicatedInfoCDMA2000,</w:t>
      </w:r>
    </w:p>
    <w:p w:rsidR="00756B72" w:rsidRPr="00255447" w:rsidRDefault="00756B72" w:rsidP="003D1AE8">
      <w:pPr>
        <w:pStyle w:val="PL"/>
        <w:shd w:val="clear" w:color="auto" w:fill="E6E6E6"/>
      </w:pPr>
      <w:r w:rsidRPr="00255447">
        <w:tab/>
      </w:r>
      <w:r w:rsidRPr="00255447">
        <w:tab/>
        <w:t>dedicatedInfoCDMA2000-HRPD</w:t>
      </w:r>
      <w:r w:rsidRPr="00255447">
        <w:tab/>
      </w:r>
      <w:r w:rsidRPr="00255447">
        <w:tab/>
      </w:r>
      <w:r w:rsidRPr="00255447">
        <w:tab/>
        <w:t>DedicatedInfoCDMA2000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DLInformationTransfer-v8a0-IEs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DLInformationTransfer-v8a0-IEs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Cs/>
        </w:rPr>
      </w:pPr>
      <w:bookmarkStart w:id="560" w:name="_Toc5814930"/>
      <w:r w:rsidRPr="00255447">
        <w:t>–</w:t>
      </w:r>
      <w:r w:rsidRPr="00255447">
        <w:tab/>
      </w:r>
      <w:r w:rsidRPr="00255447">
        <w:rPr>
          <w:i/>
          <w:noProof/>
        </w:rPr>
        <w:t xml:space="preserve">HandoverFromEUTRAPreparationRequest </w:t>
      </w:r>
      <w:r w:rsidRPr="00255447">
        <w:rPr>
          <w:iCs/>
        </w:rPr>
        <w:t>(CDMA2000)</w:t>
      </w:r>
      <w:bookmarkEnd w:id="560"/>
    </w:p>
    <w:p w:rsidR="00756B72" w:rsidRPr="00255447" w:rsidRDefault="00756B72" w:rsidP="003D1AE8">
      <w:pPr>
        <w:rPr>
          <w:iCs/>
        </w:rPr>
      </w:pPr>
      <w:r w:rsidRPr="00255447">
        <w:t xml:space="preserve">The </w:t>
      </w:r>
      <w:r w:rsidRPr="00255447">
        <w:rPr>
          <w:i/>
          <w:noProof/>
        </w:rPr>
        <w:t>HandoverFromEUTRAPreparationRequest</w:t>
      </w:r>
      <w:r w:rsidRPr="00255447">
        <w:rPr>
          <w:iCs/>
        </w:rPr>
        <w:t xml:space="preserve"> message is used to </w:t>
      </w:r>
      <w:r w:rsidRPr="00255447">
        <w:t xml:space="preserve">trigger the handover preparation procedure with a CDMA2000 RAT. This message is also </w:t>
      </w:r>
      <w:r w:rsidRPr="00255447">
        <w:rPr>
          <w:iCs/>
        </w:rPr>
        <w:t xml:space="preserve">used to </w:t>
      </w:r>
      <w:r w:rsidRPr="00255447">
        <w:t>trigger a tunneled preparation procedure with a CDMA2000 1x</w:t>
      </w:r>
      <w:smartTag w:uri="urn:schemas-microsoft-com:office:smarttags" w:element="PersonName">
        <w:r w:rsidRPr="00255447">
          <w:t>RT</w:t>
        </w:r>
      </w:smartTag>
      <w:r w:rsidRPr="00255447">
        <w:t>T RAT to obtain traffic channel resources for the enhanced CS fallback to CDMA2000 1x</w:t>
      </w:r>
      <w:smartTag w:uri="urn:schemas-microsoft-com:office:smarttags" w:element="PersonName">
        <w:r w:rsidRPr="00255447">
          <w:t>RT</w:t>
        </w:r>
      </w:smartTag>
      <w:r w:rsidRPr="00255447">
        <w:t>T, which may also involve a concurrent preparation for handover to CDMA2000 HRPD. Also, this message is used to trigger the dual Rx/Tx redirection procedure with a CDMA2000 1xRTT RAT.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HandoverFromEUTRAPreparationRequest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HandoverFromEUTRAPreparationRequest ::= SEQUENCE {</w:t>
      </w:r>
    </w:p>
    <w:p w:rsidR="00756B72" w:rsidRPr="00255447" w:rsidRDefault="00756B72" w:rsidP="003D1AE8">
      <w:pPr>
        <w:pStyle w:val="PL"/>
        <w:shd w:val="clear" w:color="auto" w:fill="E6E6E6"/>
      </w:pPr>
      <w:r w:rsidRPr="00255447">
        <w:tab/>
        <w:t>rrc-TransactionIdentifier</w:t>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handoverFromEUTRAPreparationRequest-r8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HandoverFromEUTRAPreparationRequest-r8-IEs,</w:t>
      </w:r>
    </w:p>
    <w:p w:rsidR="00756B72" w:rsidRPr="00255447" w:rsidRDefault="00756B72" w:rsidP="003D1AE8">
      <w:pPr>
        <w:pStyle w:val="PL"/>
        <w:shd w:val="clear" w:color="auto" w:fill="E6E6E6"/>
      </w:pPr>
      <w:r w:rsidRPr="00255447">
        <w:lastRenderedPageBreak/>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HandoverFromEUTRAPreparationRequest-r8-IEs ::= SEQUENCE {</w:t>
      </w:r>
    </w:p>
    <w:p w:rsidR="00756B72" w:rsidRPr="00255447" w:rsidRDefault="00756B72" w:rsidP="003D1AE8">
      <w:pPr>
        <w:pStyle w:val="PL"/>
        <w:shd w:val="clear" w:color="auto" w:fill="E6E6E6"/>
      </w:pPr>
      <w:r w:rsidRPr="00255447">
        <w:tab/>
        <w:t>cdma2000-Type</w:t>
      </w:r>
      <w:r w:rsidRPr="00255447">
        <w:tab/>
      </w:r>
      <w:r w:rsidRPr="00255447">
        <w:tab/>
      </w:r>
      <w:r w:rsidRPr="00255447">
        <w:tab/>
      </w:r>
      <w:r w:rsidRPr="00255447">
        <w:tab/>
      </w:r>
      <w:r w:rsidRPr="00255447">
        <w:tab/>
        <w:t>CDMA2000-Type,</w:t>
      </w:r>
    </w:p>
    <w:p w:rsidR="00756B72" w:rsidRPr="00255447" w:rsidRDefault="00756B72" w:rsidP="003D1AE8">
      <w:pPr>
        <w:pStyle w:val="PL"/>
        <w:shd w:val="clear" w:color="auto" w:fill="E6E6E6"/>
      </w:pPr>
      <w:r w:rsidRPr="00255447">
        <w:tab/>
        <w:t>rand</w:t>
      </w:r>
      <w:r w:rsidRPr="00255447">
        <w:tab/>
      </w:r>
      <w:r w:rsidRPr="00255447">
        <w:tab/>
      </w:r>
      <w:r w:rsidRPr="00255447">
        <w:tab/>
      </w:r>
      <w:r w:rsidRPr="00255447">
        <w:tab/>
      </w:r>
      <w:r w:rsidRPr="00255447">
        <w:tab/>
      </w:r>
      <w:r w:rsidRPr="00255447">
        <w:tab/>
      </w:r>
      <w:r w:rsidRPr="00255447">
        <w:tab/>
        <w:t>RAND-CDMA2000</w:t>
      </w:r>
      <w:r w:rsidRPr="00255447">
        <w:tab/>
      </w:r>
      <w:r w:rsidRPr="00255447">
        <w:tab/>
      </w:r>
      <w:r w:rsidRPr="00255447">
        <w:tab/>
      </w:r>
      <w:r w:rsidRPr="00255447">
        <w:tab/>
        <w:t>OPTIONAL,</w:t>
      </w:r>
      <w:r w:rsidRPr="00255447">
        <w:tab/>
        <w:t>-- Cond cdma2000-Type</w:t>
      </w:r>
    </w:p>
    <w:p w:rsidR="00756B72" w:rsidRPr="00255447" w:rsidRDefault="00756B72" w:rsidP="003D1AE8">
      <w:pPr>
        <w:pStyle w:val="PL"/>
        <w:shd w:val="clear" w:color="auto" w:fill="E6E6E6"/>
      </w:pPr>
      <w:r w:rsidRPr="00255447">
        <w:tab/>
        <w:t>mobilityParameters</w:t>
      </w:r>
      <w:r w:rsidRPr="00255447">
        <w:tab/>
      </w:r>
      <w:r w:rsidRPr="00255447">
        <w:tab/>
      </w:r>
      <w:r w:rsidRPr="00255447">
        <w:tab/>
      </w:r>
      <w:r w:rsidRPr="00255447">
        <w:tab/>
        <w:t>MobilityParametersCDMA2000</w:t>
      </w:r>
      <w:r w:rsidRPr="00255447">
        <w:tab/>
        <w:t>OPTIONAL,</w:t>
      </w:r>
      <w:r w:rsidRPr="00255447">
        <w:tab/>
        <w:t>-- Cond cdma2000-Type</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HandoverFromEUTRAPreparationRequest-v890-IEs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HandoverFromEUTRAPreparationRequest-v890-IEs ::= SEQUENCE {</w:t>
      </w:r>
    </w:p>
    <w:p w:rsidR="00756B72" w:rsidRPr="00255447" w:rsidRDefault="00756B72" w:rsidP="003D1AE8">
      <w:pPr>
        <w:pStyle w:val="PL"/>
        <w:shd w:val="clear" w:color="auto" w:fill="E6E6E6"/>
      </w:pPr>
      <w:r w:rsidRPr="00255447">
        <w:tab/>
        <w:t>lateNonCriticalExtension</w:t>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HandoverFromEUTRAPreparationRequest-v920-IEs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HandoverFromEUTRAPreparationRequest-v920-IEs ::= SEQUENCE {</w:t>
      </w:r>
    </w:p>
    <w:p w:rsidR="00756B72" w:rsidRPr="00255447" w:rsidRDefault="00756B72" w:rsidP="003D1AE8">
      <w:pPr>
        <w:pStyle w:val="PL"/>
        <w:shd w:val="clear" w:color="auto" w:fill="E6E6E6"/>
      </w:pPr>
      <w:r w:rsidRPr="00255447">
        <w:tab/>
        <w:t>concurrPrepCDMA2000-HRPD-r9</w:t>
      </w:r>
      <w:r w:rsidRPr="00255447">
        <w:tab/>
      </w:r>
      <w:r w:rsidRPr="00255447">
        <w:tab/>
        <w:t>BOOLEAN</w:t>
      </w:r>
      <w:r w:rsidRPr="00255447">
        <w:tab/>
      </w:r>
      <w:r w:rsidRPr="00255447">
        <w:tab/>
      </w:r>
      <w:r w:rsidRPr="00255447">
        <w:tab/>
      </w:r>
      <w:r w:rsidRPr="00255447">
        <w:tab/>
      </w:r>
      <w:r w:rsidRPr="00255447">
        <w:tab/>
        <w:t>OPTIONAL,</w:t>
      </w:r>
      <w:r w:rsidRPr="00255447">
        <w:tab/>
        <w:t>-- Cond cdma2000-Type</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HandoverFromEUTRAPreparationRequest-v1020-IEs</w:t>
      </w:r>
      <w:r w:rsidR="00620C83"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HandoverFromEUTRAPreparationRequest-v1020-IEs ::= SEQUENCE {</w:t>
      </w:r>
    </w:p>
    <w:p w:rsidR="00756B72" w:rsidRPr="00255447" w:rsidRDefault="00756B72" w:rsidP="003D1AE8">
      <w:pPr>
        <w:pStyle w:val="PL"/>
        <w:shd w:val="clear" w:color="auto" w:fill="E6E6E6"/>
      </w:pPr>
      <w:r w:rsidRPr="00255447">
        <w:tab/>
        <w:t>dualRxTxRedirectIndicator-r10</w:t>
      </w:r>
      <w:r w:rsidRPr="00255447">
        <w:tab/>
      </w:r>
      <w:r w:rsidRPr="00255447">
        <w:tab/>
        <w:t>ENUMERATED {true}</w:t>
      </w:r>
      <w:r w:rsidRPr="00255447">
        <w:tab/>
      </w:r>
      <w:r w:rsidRPr="00255447">
        <w:tab/>
        <w:t>OPTIONAL,</w:t>
      </w:r>
      <w:r w:rsidRPr="00255447">
        <w:tab/>
        <w:t>-- Cond cdma2000-1XRTT</w:t>
      </w:r>
    </w:p>
    <w:p w:rsidR="00756B72" w:rsidRPr="00255447" w:rsidRDefault="00756B72" w:rsidP="003D1AE8">
      <w:pPr>
        <w:pStyle w:val="PL"/>
        <w:shd w:val="clear" w:color="auto" w:fill="E6E6E6"/>
      </w:pPr>
      <w:r w:rsidRPr="00255447">
        <w:tab/>
        <w:t>redirectCarrierCDMA2000-1XRTT-r10</w:t>
      </w:r>
      <w:r w:rsidRPr="00255447">
        <w:tab/>
        <w:t>CarrierFreqCDMA2000</w:t>
      </w:r>
      <w:r w:rsidRPr="00255447">
        <w:tab/>
      </w:r>
      <w:r w:rsidRPr="00255447">
        <w:tab/>
        <w:t>OPTIONAL,</w:t>
      </w:r>
      <w:r w:rsidRPr="00255447">
        <w:tab/>
        <w:t>-- Cond dualRxTxRedirect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left" w:pos="794"/>
                <w:tab w:val="left" w:pos="1191"/>
                <w:tab w:val="left" w:pos="1588"/>
                <w:tab w:val="left" w:pos="1985"/>
              </w:tabs>
              <w:spacing w:before="86"/>
              <w:ind w:left="1588" w:hanging="397"/>
              <w:rPr>
                <w:lang w:eastAsia="en-GB"/>
              </w:rPr>
            </w:pPr>
            <w:r w:rsidRPr="00255447">
              <w:rPr>
                <w:i/>
                <w:noProof/>
                <w:lang w:eastAsia="en-GB"/>
              </w:rPr>
              <w:t>HandoverFromEUTRAPreparationRequest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concurrPrepCDMA2000-HRPD</w:t>
            </w:r>
          </w:p>
          <w:p w:rsidR="00756B72" w:rsidRPr="00255447" w:rsidRDefault="00756B72" w:rsidP="003D1AE8">
            <w:pPr>
              <w:pStyle w:val="TAL"/>
              <w:jc w:val="both"/>
              <w:rPr>
                <w:lang w:eastAsia="en-GB"/>
              </w:rPr>
            </w:pPr>
            <w:r w:rsidRPr="00255447">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255447">
                <w:rPr>
                  <w:lang w:eastAsia="en-GB"/>
                </w:rPr>
                <w:t>RT</w:t>
              </w:r>
            </w:smartTag>
            <w:r w:rsidRPr="00255447">
              <w:rPr>
                <w:lang w:eastAsia="en-GB"/>
              </w:rPr>
              <w:t>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dualRxTxRedirectIndicator</w:t>
            </w:r>
          </w:p>
          <w:p w:rsidR="00756B72" w:rsidRPr="00255447" w:rsidRDefault="00756B72" w:rsidP="003D1AE8">
            <w:pPr>
              <w:pStyle w:val="TAL"/>
              <w:rPr>
                <w:b/>
                <w:i/>
                <w:lang w:eastAsia="en-GB"/>
              </w:rPr>
            </w:pPr>
            <w:r w:rsidRPr="00255447">
              <w:rPr>
                <w:bCs/>
                <w:iCs/>
                <w:lang w:eastAsia="en-GB"/>
              </w:rPr>
              <w:t>Value TRUE indicates that the second radio of the dual Rx/Tx UE is being redirected to CDMA2000 1xRTT [51].</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redirectCarrierCDMA2000-1XRTT</w:t>
            </w:r>
          </w:p>
          <w:p w:rsidR="00756B72" w:rsidRPr="00255447" w:rsidRDefault="00756B72" w:rsidP="003D1AE8">
            <w:pPr>
              <w:pStyle w:val="TAL"/>
              <w:rPr>
                <w:b/>
                <w:i/>
                <w:lang w:eastAsia="en-GB"/>
              </w:rPr>
            </w:pPr>
            <w:r w:rsidRPr="00255447">
              <w:rPr>
                <w:lang w:eastAsia="en-GB"/>
              </w:rPr>
              <w:t>Used to indicate the CDMA2000 1xRTT carrier frequency where the UE is being redirected to.</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lang w:eastAsia="en-GB"/>
              </w:rPr>
            </w:pPr>
            <w:r w:rsidRPr="00255447">
              <w:rPr>
                <w:i/>
                <w:lang w:eastAsia="en-GB"/>
              </w:rPr>
              <w:t>cdma2000-1XRTT</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w:t>
            </w:r>
            <w:r w:rsidRPr="00255447">
              <w:rPr>
                <w:bCs/>
                <w:noProof/>
                <w:lang w:eastAsia="en-GB"/>
              </w:rPr>
              <w:t xml:space="preserve">if the </w:t>
            </w:r>
            <w:r w:rsidRPr="00255447">
              <w:rPr>
                <w:bCs/>
                <w:i/>
                <w:noProof/>
                <w:lang w:eastAsia="en-GB"/>
              </w:rPr>
              <w:t>cdma2000-Type</w:t>
            </w:r>
            <w:r w:rsidRPr="00255447">
              <w:rPr>
                <w:bCs/>
                <w:noProof/>
                <w:lang w:eastAsia="en-GB"/>
              </w:rPr>
              <w:t xml:space="preserve"> = </w:t>
            </w:r>
            <w:r w:rsidRPr="00255447">
              <w:rPr>
                <w:bCs/>
                <w:i/>
                <w:noProof/>
                <w:lang w:eastAsia="en-GB"/>
              </w:rPr>
              <w:t>type1X</w:t>
            </w:r>
            <w:smartTag w:uri="urn:schemas-microsoft-com:office:smarttags" w:element="PersonName">
              <w:r w:rsidRPr="00255447">
                <w:rPr>
                  <w:bCs/>
                  <w:i/>
                  <w:noProof/>
                  <w:lang w:eastAsia="en-GB"/>
                </w:rPr>
                <w:t>RT</w:t>
              </w:r>
            </w:smartTag>
            <w:r w:rsidRPr="00255447">
              <w:rPr>
                <w:bCs/>
                <w:i/>
                <w:noProof/>
                <w:lang w:eastAsia="en-GB"/>
              </w:rPr>
              <w:t>T</w:t>
            </w:r>
            <w:r w:rsidRPr="00255447">
              <w:rPr>
                <w:lang w:eastAsia="en-GB"/>
              </w:rPr>
              <w:t>;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lang w:eastAsia="en-GB"/>
              </w:rPr>
              <w:t>cdma2000-Type</w:t>
            </w:r>
          </w:p>
        </w:tc>
        <w:tc>
          <w:tcPr>
            <w:tcW w:w="7371" w:type="dxa"/>
          </w:tcPr>
          <w:p w:rsidR="00756B72" w:rsidRPr="00255447" w:rsidRDefault="00756B72" w:rsidP="003D1AE8">
            <w:pPr>
              <w:pStyle w:val="TAL"/>
              <w:rPr>
                <w:lang w:eastAsia="en-GB"/>
              </w:rPr>
            </w:pPr>
            <w:r w:rsidRPr="00255447">
              <w:rPr>
                <w:lang w:eastAsia="en-GB"/>
              </w:rPr>
              <w:t xml:space="preserve">The field is mandatory present </w:t>
            </w:r>
            <w:r w:rsidRPr="00255447">
              <w:rPr>
                <w:bCs/>
                <w:noProof/>
                <w:lang w:eastAsia="en-GB"/>
              </w:rPr>
              <w:t xml:space="preserve">if the </w:t>
            </w:r>
            <w:r w:rsidRPr="00255447">
              <w:rPr>
                <w:bCs/>
                <w:i/>
                <w:noProof/>
                <w:lang w:eastAsia="en-GB"/>
              </w:rPr>
              <w:t>cdma2000-Type</w:t>
            </w:r>
            <w:r w:rsidRPr="00255447">
              <w:rPr>
                <w:bCs/>
                <w:noProof/>
                <w:lang w:eastAsia="en-GB"/>
              </w:rPr>
              <w:t xml:space="preserve"> = </w:t>
            </w:r>
            <w:r w:rsidRPr="00255447">
              <w:rPr>
                <w:bCs/>
                <w:i/>
                <w:noProof/>
                <w:lang w:eastAsia="en-GB"/>
              </w:rPr>
              <w:t>type1X</w:t>
            </w:r>
            <w:smartTag w:uri="urn:schemas-microsoft-com:office:smarttags" w:element="PersonName">
              <w:r w:rsidRPr="00255447">
                <w:rPr>
                  <w:bCs/>
                  <w:i/>
                  <w:noProof/>
                  <w:lang w:eastAsia="en-GB"/>
                </w:rPr>
                <w:t>RT</w:t>
              </w:r>
            </w:smartTag>
            <w:r w:rsidRPr="00255447">
              <w:rPr>
                <w:bCs/>
                <w:i/>
                <w:noProof/>
                <w:lang w:eastAsia="en-GB"/>
              </w:rPr>
              <w:t>T</w:t>
            </w:r>
            <w:r w:rsidRPr="00255447">
              <w:rPr>
                <w:lang w:eastAsia="en-GB"/>
              </w:rPr>
              <w:t>; otherwise it is not present.</w:t>
            </w:r>
          </w:p>
        </w:tc>
      </w:tr>
      <w:tr w:rsidR="00756B72" w:rsidRPr="00255447" w:rsidTr="003C6FE0">
        <w:trPr>
          <w:cantSplit/>
        </w:trPr>
        <w:tc>
          <w:tcPr>
            <w:tcW w:w="2268" w:type="dxa"/>
          </w:tcPr>
          <w:p w:rsidR="00756B72" w:rsidRPr="00255447" w:rsidRDefault="00756B72" w:rsidP="003D1AE8">
            <w:pPr>
              <w:pStyle w:val="TAL"/>
              <w:rPr>
                <w:i/>
                <w:lang w:eastAsia="en-GB"/>
              </w:rPr>
            </w:pPr>
            <w:r w:rsidRPr="00255447">
              <w:rPr>
                <w:i/>
                <w:lang w:eastAsia="en-GB"/>
              </w:rPr>
              <w:t>dualRxTxRedirect</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w:t>
            </w:r>
            <w:r w:rsidRPr="00255447">
              <w:rPr>
                <w:i/>
                <w:lang w:eastAsia="en-GB"/>
              </w:rPr>
              <w:t>dualRxTxRedirectIndicator</w:t>
            </w:r>
            <w:r w:rsidRPr="00255447">
              <w:rPr>
                <w:lang w:eastAsia="en-GB"/>
              </w:rPr>
              <w:t xml:space="preserve"> is present; otherwise it is not present.</w:t>
            </w:r>
          </w:p>
        </w:tc>
      </w:tr>
    </w:tbl>
    <w:p w:rsidR="00756B72" w:rsidRPr="00255447" w:rsidRDefault="00756B72" w:rsidP="003D1AE8"/>
    <w:p w:rsidR="00756B72" w:rsidRPr="00255447" w:rsidRDefault="00756B72" w:rsidP="003D1AE8">
      <w:pPr>
        <w:pStyle w:val="Heading4"/>
        <w:rPr>
          <w:rFonts w:eastAsia="Malgun Gothic"/>
          <w:i/>
          <w:noProof/>
        </w:rPr>
      </w:pPr>
      <w:bookmarkStart w:id="561" w:name="_Toc5814931"/>
      <w:r w:rsidRPr="00255447">
        <w:rPr>
          <w:rFonts w:eastAsia="Malgun Gothic"/>
          <w:i/>
          <w:noProof/>
        </w:rPr>
        <w:t>–</w:t>
      </w:r>
      <w:r w:rsidRPr="00255447">
        <w:rPr>
          <w:rFonts w:eastAsia="Malgun Gothic"/>
          <w:i/>
          <w:noProof/>
        </w:rPr>
        <w:tab/>
        <w:t>InDeviceCoexIndication</w:t>
      </w:r>
      <w:bookmarkEnd w:id="561"/>
    </w:p>
    <w:p w:rsidR="00756B72" w:rsidRPr="00255447" w:rsidRDefault="00756B72" w:rsidP="003D1AE8">
      <w:pPr>
        <w:keepNext/>
        <w:keepLines/>
      </w:pPr>
      <w:r w:rsidRPr="00255447">
        <w:t xml:space="preserve">The </w:t>
      </w:r>
      <w:r w:rsidRPr="00255447">
        <w:rPr>
          <w:i/>
          <w:lang w:eastAsia="zh-CN"/>
        </w:rPr>
        <w:t>InDeviceCoexIndication</w:t>
      </w:r>
      <w:r w:rsidRPr="00255447">
        <w:rPr>
          <w:lang w:eastAsia="zh-CN"/>
        </w:rPr>
        <w:t xml:space="preserve"> </w:t>
      </w:r>
      <w:r w:rsidRPr="00255447">
        <w:t xml:space="preserve">message is used to inform E-UTRAN about </w:t>
      </w:r>
      <w:r w:rsidRPr="00255447">
        <w:rPr>
          <w:lang w:eastAsia="zh-CN"/>
        </w:rPr>
        <w:t>IDC</w:t>
      </w:r>
      <w:r w:rsidRPr="00255447">
        <w:t xml:space="preserve"> </w:t>
      </w:r>
      <w:r w:rsidRPr="00255447">
        <w:rPr>
          <w:lang w:eastAsia="zh-CN"/>
        </w:rPr>
        <w:t>problems</w:t>
      </w:r>
      <w:r w:rsidRPr="00255447">
        <w:t xml:space="preserve"> </w:t>
      </w:r>
      <w:r w:rsidRPr="00255447">
        <w:rPr>
          <w:lang w:eastAsia="zh-CN"/>
        </w:rPr>
        <w:t>which can not be solved</w:t>
      </w:r>
      <w:r w:rsidRPr="00255447">
        <w:t xml:space="preserve"> by the UE</w:t>
      </w:r>
      <w:r w:rsidRPr="00255447">
        <w:rPr>
          <w:lang w:eastAsia="zh-CN"/>
        </w:rPr>
        <w:t xml:space="preserve"> itself</w:t>
      </w:r>
      <w:r w:rsidRPr="00255447">
        <w:t xml:space="preserve">, </w:t>
      </w:r>
      <w:r w:rsidRPr="00255447">
        <w:rPr>
          <w:lang w:eastAsia="zh-CN"/>
        </w:rPr>
        <w:t>as well as</w:t>
      </w:r>
      <w:r w:rsidRPr="00255447">
        <w:rPr>
          <w:rFonts w:eastAsia="MS Mincho"/>
        </w:rPr>
        <w:t xml:space="preserve"> to provide information</w:t>
      </w:r>
      <w:r w:rsidRPr="00255447">
        <w:rPr>
          <w:lang w:eastAsia="zh-CN"/>
        </w:rPr>
        <w:t xml:space="preserve"> that may assist E-UTRAN when resolving these problems</w:t>
      </w:r>
      <w:r w:rsidRPr="00255447">
        <w:rPr>
          <w:rFonts w:eastAsia="MS Mincho"/>
        </w:rPr>
        <w: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rPr>
      </w:pPr>
      <w:r w:rsidRPr="00255447">
        <w:rPr>
          <w:i/>
          <w:lang w:eastAsia="zh-CN"/>
        </w:rPr>
        <w:t>InDeviceCoexIndication</w:t>
      </w:r>
      <w:r w:rsidRPr="00255447">
        <w:rPr>
          <w:i/>
        </w:rPr>
        <w:t xml:space="preserve"> message</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InDeviceCoexIndication</w:t>
      </w:r>
      <w:r w:rsidRPr="00255447">
        <w:t>-r11 ::=</w:t>
      </w:r>
      <w:r w:rsidRPr="00255447">
        <w:tab/>
      </w:r>
      <w:r w:rsidRPr="00255447">
        <w:tab/>
        <w:t>SEQUENCE {</w:t>
      </w:r>
    </w:p>
    <w:p w:rsidR="00756B72" w:rsidRPr="00255447" w:rsidRDefault="00756B72" w:rsidP="003D1AE8">
      <w:pPr>
        <w:pStyle w:val="PL"/>
        <w:shd w:val="clear" w:color="auto" w:fill="E6E6E6"/>
      </w:pPr>
      <w:r w:rsidRPr="00255447">
        <w:rPr>
          <w:lang w:eastAsia="zh-CN"/>
        </w:rPr>
        <w:tab/>
      </w:r>
      <w:r w:rsidRPr="00255447">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rPr>
          <w:lang w:eastAsia="zh-CN"/>
        </w:rPr>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lastRenderedPageBreak/>
        <w:tab/>
      </w:r>
      <w:r w:rsidRPr="00255447">
        <w:tab/>
      </w:r>
      <w:r w:rsidRPr="00255447">
        <w:tab/>
        <w:t>inDeviceCoexIndication-r</w:t>
      </w:r>
      <w:r w:rsidRPr="00255447">
        <w:rPr>
          <w:lang w:eastAsia="zh-CN"/>
        </w:rPr>
        <w:t>11</w:t>
      </w:r>
      <w:r w:rsidRPr="00255447">
        <w:tab/>
      </w:r>
      <w:r w:rsidRPr="00255447">
        <w:tab/>
      </w:r>
      <w:r w:rsidRPr="00255447">
        <w:tab/>
      </w:r>
      <w:r w:rsidRPr="00255447">
        <w:rPr>
          <w:lang w:eastAsia="zh-CN"/>
        </w:rPr>
        <w:tab/>
        <w:t>InDeviceCoexIndication</w:t>
      </w:r>
      <w:r w:rsidRPr="00255447">
        <w:t>-r</w:t>
      </w:r>
      <w:r w:rsidRPr="00255447">
        <w:rPr>
          <w:lang w:eastAsia="zh-CN"/>
        </w:rPr>
        <w:t>11</w:t>
      </w:r>
      <w:r w:rsidRPr="00255447">
        <w:t>-IEs,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rPr>
          <w:lang w:eastAsia="zh-CN"/>
        </w:rPr>
        <w:t>InDeviceCoexIndication</w:t>
      </w:r>
      <w:r w:rsidRPr="00255447">
        <w:t>-r</w:t>
      </w:r>
      <w:r w:rsidRPr="00255447">
        <w:rPr>
          <w:lang w:eastAsia="zh-CN"/>
        </w:rPr>
        <w:t>11</w:t>
      </w:r>
      <w:r w:rsidRPr="00255447">
        <w:t>-IEs ::=</w:t>
      </w:r>
      <w:r w:rsidRPr="00255447">
        <w:tab/>
        <w:t>SEQUENCE {</w:t>
      </w:r>
    </w:p>
    <w:p w:rsidR="00756B72" w:rsidRPr="00255447" w:rsidRDefault="00756B72" w:rsidP="003D1AE8">
      <w:pPr>
        <w:pStyle w:val="PL"/>
        <w:shd w:val="clear" w:color="auto" w:fill="E6E6E6"/>
        <w:rPr>
          <w:lang w:eastAsia="zh-CN"/>
        </w:rPr>
      </w:pPr>
      <w:r w:rsidRPr="00255447">
        <w:tab/>
        <w:t>affectedCarrierFreqList-r11</w:t>
      </w:r>
      <w:r w:rsidRPr="00255447">
        <w:tab/>
      </w:r>
      <w:r w:rsidRPr="00255447">
        <w:tab/>
      </w:r>
      <w:r w:rsidRPr="00255447">
        <w:tab/>
      </w:r>
      <w:r w:rsidRPr="00255447">
        <w:rPr>
          <w:lang w:eastAsia="zh-CN"/>
        </w:rPr>
        <w:t>A</w:t>
      </w:r>
      <w:r w:rsidRPr="00255447">
        <w:t>ffectedCarrierFreqList-r11</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tdm-AssistanceInfo-r11</w:t>
      </w:r>
      <w:r w:rsidRPr="00255447">
        <w:tab/>
      </w:r>
      <w:r w:rsidRPr="00255447">
        <w:tab/>
      </w:r>
      <w:r w:rsidRPr="00255447">
        <w:tab/>
      </w:r>
      <w:r w:rsidRPr="00255447">
        <w:tab/>
        <w:t>TDM-AssistanceInfo</w:t>
      </w:r>
      <w:r w:rsidRPr="00255447">
        <w:rPr>
          <w:lang w:eastAsia="zh-CN"/>
        </w:rPr>
        <w:t>-r11</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F44EF2" w:rsidRPr="00255447">
        <w:rPr>
          <w:lang w:eastAsia="zh-CN"/>
        </w:rPr>
        <w:t>InDeviceCoexIndication</w:t>
      </w:r>
      <w:r w:rsidR="00F44EF2" w:rsidRPr="00255447">
        <w:t>-v</w:t>
      </w:r>
      <w:r w:rsidR="00F44EF2" w:rsidRPr="00255447">
        <w:rPr>
          <w:lang w:eastAsia="zh-CN"/>
        </w:rPr>
        <w:t>1</w:t>
      </w:r>
      <w:r w:rsidR="00F44EF2" w:rsidRPr="00255447">
        <w:t>1</w:t>
      </w:r>
      <w:r w:rsidR="00965ABC" w:rsidRPr="00255447">
        <w:t>d0</w:t>
      </w:r>
      <w:r w:rsidR="00F44EF2" w:rsidRPr="00255447">
        <w:t>-IEs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F44EF2" w:rsidRPr="00255447" w:rsidRDefault="00F44EF2" w:rsidP="00F44EF2">
      <w:pPr>
        <w:pStyle w:val="PL"/>
        <w:shd w:val="clear" w:color="auto" w:fill="E6E6E6"/>
      </w:pPr>
      <w:r w:rsidRPr="00255447">
        <w:rPr>
          <w:lang w:eastAsia="zh-CN"/>
        </w:rPr>
        <w:t>InDeviceCoexIndication</w:t>
      </w:r>
      <w:r w:rsidRPr="00255447">
        <w:t>-v</w:t>
      </w:r>
      <w:r w:rsidRPr="00255447">
        <w:rPr>
          <w:lang w:eastAsia="zh-CN"/>
        </w:rPr>
        <w:t>1</w:t>
      </w:r>
      <w:r w:rsidRPr="00255447">
        <w:t>1</w:t>
      </w:r>
      <w:r w:rsidR="00965ABC" w:rsidRPr="00255447">
        <w:t>d0</w:t>
      </w:r>
      <w:r w:rsidRPr="00255447">
        <w:t>-IEs ::=</w:t>
      </w:r>
      <w:r w:rsidRPr="00255447">
        <w:tab/>
        <w:t>SEQUENCE {</w:t>
      </w:r>
    </w:p>
    <w:p w:rsidR="00F44EF2" w:rsidRPr="00255447" w:rsidRDefault="00F44EF2" w:rsidP="00F44EF2">
      <w:pPr>
        <w:pStyle w:val="PL"/>
        <w:shd w:val="clear" w:color="auto" w:fill="E6E6E6"/>
      </w:pPr>
      <w:r w:rsidRPr="00255447">
        <w:tab/>
        <w:t>ul-CA-AssistanceInfo-r11</w:t>
      </w:r>
      <w:r w:rsidRPr="00255447">
        <w:tab/>
      </w:r>
      <w:r w:rsidRPr="00255447">
        <w:tab/>
      </w:r>
      <w:r w:rsidRPr="00255447">
        <w:tab/>
        <w:t>SEQUENCE {</w:t>
      </w:r>
    </w:p>
    <w:p w:rsidR="00F44EF2" w:rsidRPr="00255447" w:rsidRDefault="00F44EF2" w:rsidP="00F44EF2">
      <w:pPr>
        <w:pStyle w:val="PL"/>
        <w:shd w:val="clear" w:color="auto" w:fill="E6E6E6"/>
      </w:pPr>
      <w:r w:rsidRPr="00255447">
        <w:tab/>
      </w:r>
      <w:r w:rsidRPr="00255447">
        <w:tab/>
        <w:t>affectedCarrierFreqCombList-r11</w:t>
      </w:r>
      <w:r w:rsidRPr="00255447">
        <w:tab/>
        <w:t>AffectedCarrierFreqCombList-r11</w:t>
      </w:r>
      <w:r w:rsidRPr="00255447">
        <w:tab/>
      </w:r>
      <w:r w:rsidRPr="00255447">
        <w:tab/>
      </w:r>
      <w:r w:rsidRPr="00255447">
        <w:tab/>
        <w:t xml:space="preserve">OPTIONAL, </w:t>
      </w:r>
    </w:p>
    <w:p w:rsidR="00F44EF2" w:rsidRPr="00255447" w:rsidRDefault="00F44EF2" w:rsidP="00F44EF2">
      <w:pPr>
        <w:pStyle w:val="PL"/>
        <w:shd w:val="clear" w:color="auto" w:fill="E6E6E6"/>
      </w:pPr>
      <w:r w:rsidRPr="00255447">
        <w:tab/>
      </w:r>
      <w:r w:rsidRPr="00255447">
        <w:tab/>
        <w:t>victimSystemType-r11</w:t>
      </w:r>
      <w:r w:rsidRPr="00255447">
        <w:tab/>
      </w:r>
      <w:r w:rsidRPr="00255447">
        <w:tab/>
      </w:r>
      <w:r w:rsidRPr="00255447">
        <w:tab/>
      </w:r>
      <w:r w:rsidR="00965ABC" w:rsidRPr="00255447">
        <w:tab/>
      </w:r>
      <w:r w:rsidRPr="00255447">
        <w:t>VictimSystemType-r11</w:t>
      </w:r>
    </w:p>
    <w:p w:rsidR="00F44EF2" w:rsidRPr="00255447" w:rsidRDefault="00F44EF2" w:rsidP="00F44EF2">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w:t>
      </w:r>
    </w:p>
    <w:p w:rsidR="00F44EF2" w:rsidRPr="00255447" w:rsidRDefault="00F44EF2" w:rsidP="00F44EF2">
      <w:pPr>
        <w:pStyle w:val="PL"/>
        <w:shd w:val="clear" w:color="auto" w:fill="E6E6E6"/>
      </w:pPr>
    </w:p>
    <w:p w:rsidR="00756B72" w:rsidRPr="00255447" w:rsidRDefault="00756B72" w:rsidP="00F44EF2">
      <w:pPr>
        <w:pStyle w:val="PL"/>
        <w:shd w:val="clear" w:color="auto" w:fill="E6E6E6"/>
      </w:pPr>
      <w:r w:rsidRPr="00255447">
        <w:t>AffectedCarrierFreqList-r11 ::=</w:t>
      </w:r>
      <w:r w:rsidRPr="00255447">
        <w:tab/>
        <w:t>SEQUENCE (SIZE (1..maxFreqIDC-r11)) OF AffectedCarrierFreq-r11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AffectedCarrierFreq-r11 ::=</w:t>
      </w:r>
      <w:r w:rsidRPr="00255447">
        <w:tab/>
        <w:t>SEQUENCE {</w:t>
      </w:r>
    </w:p>
    <w:p w:rsidR="00756B72" w:rsidRPr="00255447" w:rsidRDefault="00756B72" w:rsidP="003D1AE8">
      <w:pPr>
        <w:pStyle w:val="PL"/>
        <w:shd w:val="clear" w:color="auto" w:fill="E6E6E6"/>
      </w:pPr>
      <w:r w:rsidRPr="00255447">
        <w:tab/>
      </w:r>
      <w:r w:rsidRPr="00255447">
        <w:rPr>
          <w:lang w:eastAsia="zh-CN"/>
        </w:rPr>
        <w:t>c</w:t>
      </w:r>
      <w:r w:rsidRPr="00255447">
        <w:t>arrierFreq-r11</w:t>
      </w:r>
      <w:r w:rsidRPr="00255447">
        <w:tab/>
      </w:r>
      <w:r w:rsidRPr="00255447">
        <w:tab/>
      </w:r>
      <w:r w:rsidRPr="00255447">
        <w:tab/>
      </w:r>
      <w:r w:rsidRPr="00255447">
        <w:tab/>
        <w:t>MeasObjectId,</w:t>
      </w:r>
    </w:p>
    <w:p w:rsidR="00756B72" w:rsidRPr="00255447" w:rsidRDefault="00756B72" w:rsidP="003D1AE8">
      <w:pPr>
        <w:pStyle w:val="PL"/>
        <w:shd w:val="clear" w:color="auto" w:fill="E6E6E6"/>
      </w:pPr>
      <w:r w:rsidRPr="00255447">
        <w:tab/>
      </w:r>
      <w:r w:rsidRPr="00255447">
        <w:rPr>
          <w:lang w:eastAsia="zh-CN"/>
        </w:rPr>
        <w:t>interferenceDirection-r11</w:t>
      </w:r>
      <w:r w:rsidRPr="00255447">
        <w:tab/>
        <w:t>ENUMERATED {eutra, other, both, spare}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F44EF2" w:rsidRPr="00255447" w:rsidRDefault="00F44EF2" w:rsidP="00F44EF2">
      <w:pPr>
        <w:pStyle w:val="PL"/>
        <w:shd w:val="clear" w:color="auto" w:fill="E6E6E6"/>
      </w:pPr>
      <w:r w:rsidRPr="00255447">
        <w:t>AffectedCarrierFreqCombList-r11 ::=</w:t>
      </w:r>
      <w:r w:rsidRPr="00255447">
        <w:tab/>
        <w:t>SEQUENCE (SIZE (1..maxCombIDC-r11)) OF AffectedCarrierFreqComb-r11</w:t>
      </w:r>
    </w:p>
    <w:p w:rsidR="00F44EF2" w:rsidRPr="00255447" w:rsidRDefault="00F44EF2" w:rsidP="00F44EF2">
      <w:pPr>
        <w:pStyle w:val="PL"/>
        <w:shd w:val="clear" w:color="auto" w:fill="E6E6E6"/>
      </w:pPr>
    </w:p>
    <w:p w:rsidR="00F44EF2" w:rsidRPr="00255447" w:rsidRDefault="00F44EF2" w:rsidP="00F44EF2">
      <w:pPr>
        <w:pStyle w:val="PL"/>
        <w:shd w:val="clear" w:color="auto" w:fill="E6E6E6"/>
      </w:pPr>
      <w:r w:rsidRPr="00255447">
        <w:t>AffectedCarrierFreqComb-r11 ::=</w:t>
      </w:r>
      <w:r w:rsidRPr="00255447">
        <w:tab/>
        <w:t>SEQUENCE (SIZE (2..maxServCell-r10)) OF MeasObjectId</w:t>
      </w:r>
    </w:p>
    <w:p w:rsidR="00F44EF2" w:rsidRPr="00255447" w:rsidRDefault="00F44EF2" w:rsidP="00F44EF2">
      <w:pPr>
        <w:pStyle w:val="PL"/>
        <w:shd w:val="clear" w:color="auto" w:fill="E6E6E6"/>
      </w:pPr>
    </w:p>
    <w:p w:rsidR="00756B72" w:rsidRPr="00255447" w:rsidRDefault="00756B72" w:rsidP="00F44EF2">
      <w:pPr>
        <w:pStyle w:val="PL"/>
        <w:shd w:val="clear" w:color="auto" w:fill="E6E6E6"/>
      </w:pPr>
      <w:r w:rsidRPr="00255447">
        <w:t>TDM-AssistanceInfo-r11 ::=</w:t>
      </w:r>
      <w:r w:rsidRPr="00255447">
        <w:tab/>
        <w:t>CHOICE {</w:t>
      </w:r>
    </w:p>
    <w:p w:rsidR="00756B72" w:rsidRPr="00255447" w:rsidRDefault="00756B72" w:rsidP="003D1AE8">
      <w:pPr>
        <w:pStyle w:val="PL"/>
        <w:shd w:val="clear" w:color="auto" w:fill="E6E6E6"/>
      </w:pPr>
      <w:r w:rsidRPr="00255447">
        <w:tab/>
        <w:t>drx-AssistanceInfo-r11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drx-CycleLength-r11</w:t>
      </w:r>
      <w:r w:rsidRPr="00255447">
        <w:tab/>
      </w:r>
      <w:r w:rsidRPr="00255447">
        <w:tab/>
      </w:r>
      <w:r w:rsidRPr="00255447">
        <w:tab/>
      </w:r>
      <w:r w:rsidRPr="00255447">
        <w:tab/>
      </w:r>
      <w:r w:rsidRPr="00255447">
        <w:tab/>
        <w:t>ENUMERATED {sf40, sf64, sf80, sf128, sf160,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26FD5" w:rsidRPr="00255447">
        <w:tab/>
      </w:r>
      <w:r w:rsidRPr="00255447">
        <w:t>sf256, spare2, spare1},</w:t>
      </w:r>
    </w:p>
    <w:p w:rsidR="00756B72" w:rsidRPr="00255447" w:rsidRDefault="00756B72" w:rsidP="003D1AE8">
      <w:pPr>
        <w:pStyle w:val="PL"/>
        <w:shd w:val="clear" w:color="auto" w:fill="E6E6E6"/>
      </w:pPr>
      <w:r w:rsidRPr="00255447">
        <w:tab/>
      </w:r>
      <w:r w:rsidRPr="00255447">
        <w:tab/>
        <w:t>drx-Offset-r11</w:t>
      </w:r>
      <w:r w:rsidRPr="00255447">
        <w:tab/>
      </w:r>
      <w:r w:rsidRPr="00255447">
        <w:tab/>
      </w:r>
      <w:r w:rsidRPr="00255447">
        <w:tab/>
      </w:r>
      <w:r w:rsidRPr="00255447">
        <w:tab/>
      </w:r>
      <w:r w:rsidRPr="00255447">
        <w:tab/>
      </w:r>
      <w:r w:rsidRPr="00255447">
        <w:tab/>
        <w:t>INTEGER (0..255)</w:t>
      </w:r>
      <w:r w:rsidRPr="00255447">
        <w:tab/>
        <w:t>OPTIONAL,</w:t>
      </w:r>
    </w:p>
    <w:p w:rsidR="00756B72" w:rsidRPr="00255447" w:rsidRDefault="00756B72" w:rsidP="003D1AE8">
      <w:pPr>
        <w:pStyle w:val="PL"/>
        <w:shd w:val="clear" w:color="auto" w:fill="E6E6E6"/>
      </w:pPr>
      <w:r w:rsidRPr="00255447">
        <w:tab/>
      </w:r>
      <w:r w:rsidRPr="00255447">
        <w:tab/>
        <w:t>drx-ActiveTime-r11</w:t>
      </w:r>
      <w:r w:rsidRPr="00255447">
        <w:tab/>
      </w:r>
      <w:r w:rsidRPr="00255447">
        <w:tab/>
      </w:r>
      <w:r w:rsidRPr="00255447">
        <w:tab/>
      </w:r>
      <w:r w:rsidRPr="00255447">
        <w:tab/>
      </w:r>
      <w:r w:rsidRPr="00255447">
        <w:tab/>
        <w:t>ENUMERATED {sf20, sf30, sf40, sf60, sf80,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26FD5" w:rsidRPr="00255447">
        <w:tab/>
      </w:r>
      <w:r w:rsidRPr="00255447">
        <w:t>sf100, spare2, spare1}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idc-SubframePatternList-r11</w:t>
      </w:r>
      <w:r w:rsidRPr="00255447">
        <w:tab/>
      </w:r>
      <w:r w:rsidRPr="00255447">
        <w:tab/>
      </w:r>
      <w:r w:rsidRPr="00255447">
        <w:tab/>
        <w:t>IDC-SubframePatternList-r11,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IDC-</w:t>
      </w:r>
      <w:r w:rsidRPr="00255447">
        <w:t>SubframePatternList-r11 ::=</w:t>
      </w:r>
      <w:r w:rsidRPr="00255447">
        <w:tab/>
        <w:t>SEQUENCE (SIZE (1..max</w:t>
      </w:r>
      <w:r w:rsidRPr="00255447">
        <w:rPr>
          <w:lang w:eastAsia="zh-CN"/>
        </w:rPr>
        <w:t>Subframe</w:t>
      </w:r>
      <w:r w:rsidRPr="00255447">
        <w:t>Pattern</w:t>
      </w:r>
      <w:r w:rsidRPr="00255447">
        <w:rPr>
          <w:lang w:eastAsia="zh-CN"/>
        </w:rPr>
        <w:t>IDC</w:t>
      </w:r>
      <w:r w:rsidRPr="00255447">
        <w:t xml:space="preserve">-r11)) OF </w:t>
      </w:r>
      <w:r w:rsidRPr="00255447">
        <w:rPr>
          <w:lang w:eastAsia="zh-CN"/>
        </w:rPr>
        <w:t>IDC-</w:t>
      </w:r>
      <w:r w:rsidRPr="00255447">
        <w:t>SubframePattern-r11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iCs/>
        </w:rPr>
      </w:pPr>
      <w:r w:rsidRPr="00255447">
        <w:rPr>
          <w:lang w:eastAsia="zh-CN"/>
        </w:rPr>
        <w:t>IDC-</w:t>
      </w:r>
      <w:r w:rsidRPr="00255447">
        <w:t xml:space="preserve">SubframePattern-r11 </w:t>
      </w:r>
      <w:r w:rsidRPr="00255447">
        <w:rPr>
          <w:iCs/>
        </w:rPr>
        <w:t>::=</w:t>
      </w:r>
      <w:r w:rsidRPr="00255447">
        <w:t xml:space="preserve"> </w:t>
      </w:r>
      <w:r w:rsidRPr="00255447">
        <w:rPr>
          <w:iCs/>
        </w:rPr>
        <w:t>CHOICE {</w:t>
      </w:r>
    </w:p>
    <w:p w:rsidR="00756B72" w:rsidRPr="00255447" w:rsidRDefault="00756B72" w:rsidP="003D1AE8">
      <w:pPr>
        <w:pStyle w:val="PL"/>
        <w:shd w:val="clear" w:color="auto" w:fill="E6E6E6"/>
        <w:rPr>
          <w:iCs/>
        </w:rPr>
      </w:pPr>
      <w:r w:rsidRPr="00255447">
        <w:rPr>
          <w:iCs/>
        </w:rPr>
        <w:tab/>
        <w:t>subframePatternFDD-r1</w:t>
      </w:r>
      <w:r w:rsidRPr="00255447">
        <w:rPr>
          <w:iCs/>
          <w:lang w:eastAsia="zh-CN"/>
        </w:rPr>
        <w:t>1</w:t>
      </w:r>
      <w:r w:rsidRPr="00255447">
        <w:rPr>
          <w:iCs/>
        </w:rPr>
        <w:tab/>
      </w:r>
      <w:r w:rsidRPr="00255447">
        <w:rPr>
          <w:iCs/>
        </w:rPr>
        <w:tab/>
      </w:r>
      <w:r w:rsidRPr="00255447">
        <w:rPr>
          <w:iCs/>
        </w:rPr>
        <w:tab/>
      </w:r>
      <w:r w:rsidRPr="00255447">
        <w:rPr>
          <w:iCs/>
        </w:rPr>
        <w:tab/>
        <w:t>BIT STRING (SIZE (</w:t>
      </w:r>
      <w:r w:rsidRPr="00255447">
        <w:rPr>
          <w:iCs/>
          <w:lang w:eastAsia="zh-CN"/>
        </w:rPr>
        <w:t>4</w:t>
      </w:r>
      <w:r w:rsidRPr="00255447">
        <w:rPr>
          <w:iCs/>
        </w:rPr>
        <w:t>)),</w:t>
      </w:r>
    </w:p>
    <w:p w:rsidR="00756B72" w:rsidRPr="00255447" w:rsidRDefault="00756B72" w:rsidP="003D1AE8">
      <w:pPr>
        <w:pStyle w:val="PL"/>
        <w:shd w:val="clear" w:color="auto" w:fill="E6E6E6"/>
        <w:rPr>
          <w:iCs/>
        </w:rPr>
      </w:pPr>
      <w:r w:rsidRPr="00255447">
        <w:rPr>
          <w:iCs/>
        </w:rPr>
        <w:tab/>
        <w:t>subframePatternTDD-r1</w:t>
      </w:r>
      <w:r w:rsidRPr="00255447">
        <w:rPr>
          <w:iCs/>
          <w:lang w:eastAsia="zh-CN"/>
        </w:rPr>
        <w:t>1</w:t>
      </w:r>
      <w:r w:rsidRPr="00255447">
        <w:rPr>
          <w:iCs/>
        </w:rPr>
        <w:tab/>
      </w:r>
      <w:r w:rsidRPr="00255447">
        <w:rPr>
          <w:iCs/>
        </w:rPr>
        <w:tab/>
      </w:r>
      <w:r w:rsidRPr="00255447">
        <w:rPr>
          <w:iCs/>
        </w:rPr>
        <w:tab/>
      </w:r>
      <w:r w:rsidRPr="00255447">
        <w:rPr>
          <w:iCs/>
        </w:rPr>
        <w:tab/>
        <w:t>CHOICE {</w:t>
      </w:r>
    </w:p>
    <w:p w:rsidR="00756B72" w:rsidRPr="00255447" w:rsidRDefault="00756B72" w:rsidP="003D1AE8">
      <w:pPr>
        <w:pStyle w:val="PL"/>
        <w:shd w:val="clear" w:color="auto" w:fill="E6E6E6"/>
      </w:pPr>
      <w:r w:rsidRPr="00255447">
        <w:rPr>
          <w:iCs/>
        </w:rPr>
        <w:tab/>
      </w:r>
      <w:r w:rsidRPr="00255447">
        <w:rPr>
          <w:iCs/>
        </w:rPr>
        <w:tab/>
      </w:r>
      <w:r w:rsidRPr="00255447">
        <w:t>subframeConfig0-r11</w:t>
      </w:r>
      <w:r w:rsidRPr="00255447">
        <w:rPr>
          <w:iCs/>
        </w:rPr>
        <w:tab/>
      </w:r>
      <w:r w:rsidRPr="00255447">
        <w:rPr>
          <w:iCs/>
        </w:rPr>
        <w:tab/>
      </w:r>
      <w:r w:rsidRPr="00255447">
        <w:rPr>
          <w:iCs/>
        </w:rPr>
        <w:tab/>
      </w:r>
      <w:r w:rsidRPr="00255447">
        <w:rPr>
          <w:iCs/>
        </w:rPr>
        <w:tab/>
      </w:r>
      <w:r w:rsidRPr="00255447">
        <w:rPr>
          <w:iCs/>
        </w:rPr>
        <w:tab/>
      </w:r>
      <w:r w:rsidRPr="00255447">
        <w:t>BIT STRING (SIZE (70)),</w:t>
      </w:r>
    </w:p>
    <w:p w:rsidR="00756B72" w:rsidRPr="00255447" w:rsidRDefault="00756B72" w:rsidP="003D1AE8">
      <w:pPr>
        <w:pStyle w:val="PL"/>
        <w:shd w:val="clear" w:color="auto" w:fill="E6E6E6"/>
        <w:rPr>
          <w:iCs/>
        </w:rPr>
      </w:pPr>
      <w:r w:rsidRPr="00255447">
        <w:rPr>
          <w:iCs/>
        </w:rPr>
        <w:tab/>
      </w:r>
      <w:r w:rsidRPr="00255447">
        <w:rPr>
          <w:iCs/>
        </w:rPr>
        <w:tab/>
        <w:t>subframeConfig</w:t>
      </w:r>
      <w:r w:rsidRPr="00255447">
        <w:rPr>
          <w:iCs/>
          <w:lang w:eastAsia="zh-CN"/>
        </w:rPr>
        <w:t>1</w:t>
      </w:r>
      <w:r w:rsidRPr="00255447">
        <w:rPr>
          <w:iCs/>
        </w:rPr>
        <w:t>-5-r1</w:t>
      </w:r>
      <w:r w:rsidRPr="00255447">
        <w:rPr>
          <w:iCs/>
          <w:lang w:eastAsia="zh-CN"/>
        </w:rPr>
        <w:t>1</w:t>
      </w:r>
      <w:r w:rsidRPr="00255447">
        <w:rPr>
          <w:iCs/>
        </w:rPr>
        <w:tab/>
      </w:r>
      <w:r w:rsidRPr="00255447">
        <w:rPr>
          <w:iCs/>
        </w:rPr>
        <w:tab/>
      </w:r>
      <w:r w:rsidRPr="00255447">
        <w:rPr>
          <w:iCs/>
        </w:rPr>
        <w:tab/>
      </w:r>
      <w:r w:rsidRPr="00255447">
        <w:rPr>
          <w:iCs/>
        </w:rPr>
        <w:tab/>
        <w:t>BIT STRING (SIZE (</w:t>
      </w:r>
      <w:r w:rsidRPr="00255447">
        <w:rPr>
          <w:iCs/>
          <w:lang w:eastAsia="zh-CN"/>
        </w:rPr>
        <w:t>1</w:t>
      </w:r>
      <w:r w:rsidRPr="00255447">
        <w:rPr>
          <w:iCs/>
        </w:rPr>
        <w:t>0)),</w:t>
      </w:r>
    </w:p>
    <w:p w:rsidR="00756B72" w:rsidRPr="00255447" w:rsidRDefault="00756B72" w:rsidP="003D1AE8">
      <w:pPr>
        <w:pStyle w:val="PL"/>
        <w:shd w:val="clear" w:color="auto" w:fill="E6E6E6"/>
        <w:rPr>
          <w:iCs/>
        </w:rPr>
      </w:pPr>
      <w:r w:rsidRPr="00255447">
        <w:rPr>
          <w:iCs/>
        </w:rPr>
        <w:tab/>
      </w:r>
      <w:r w:rsidRPr="00255447">
        <w:rPr>
          <w:iCs/>
        </w:rPr>
        <w:tab/>
        <w:t>subframeConfig6-r1</w:t>
      </w:r>
      <w:r w:rsidRPr="00255447">
        <w:rPr>
          <w:iCs/>
          <w:lang w:eastAsia="zh-CN"/>
        </w:rPr>
        <w:t>1</w:t>
      </w:r>
      <w:r w:rsidRPr="00255447">
        <w:rPr>
          <w:iCs/>
        </w:rPr>
        <w:tab/>
      </w:r>
      <w:r w:rsidRPr="00255447">
        <w:rPr>
          <w:iCs/>
        </w:rPr>
        <w:tab/>
      </w:r>
      <w:r w:rsidRPr="00255447">
        <w:rPr>
          <w:iCs/>
        </w:rPr>
        <w:tab/>
      </w:r>
      <w:r w:rsidRPr="00255447">
        <w:rPr>
          <w:iCs/>
        </w:rPr>
        <w:tab/>
      </w:r>
      <w:r w:rsidRPr="00255447">
        <w:rPr>
          <w:iCs/>
        </w:rPr>
        <w:tab/>
        <w:t>BIT STRING (SIZE (</w:t>
      </w:r>
      <w:r w:rsidRPr="00255447">
        <w:rPr>
          <w:iCs/>
          <w:lang w:eastAsia="zh-CN"/>
        </w:rPr>
        <w:t>60</w:t>
      </w:r>
      <w:r w:rsidRPr="00255447">
        <w:rPr>
          <w:iCs/>
        </w:rPr>
        <w:t>))</w:t>
      </w:r>
    </w:p>
    <w:p w:rsidR="00756B72" w:rsidRPr="00255447" w:rsidRDefault="00756B72" w:rsidP="003D1AE8">
      <w:pPr>
        <w:pStyle w:val="PL"/>
        <w:shd w:val="clear" w:color="auto" w:fill="E6E6E6"/>
        <w:rPr>
          <w:iCs/>
        </w:rPr>
      </w:pPr>
      <w:r w:rsidRPr="00255447">
        <w:rPr>
          <w:iCs/>
        </w:rPr>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rPr>
          <w:iCs/>
        </w:rPr>
        <w:t>}</w:t>
      </w:r>
    </w:p>
    <w:p w:rsidR="00756B72" w:rsidRPr="00255447" w:rsidRDefault="00756B72" w:rsidP="003D1AE8">
      <w:pPr>
        <w:pStyle w:val="PL"/>
        <w:shd w:val="clear" w:color="auto" w:fill="E6E6E6"/>
        <w:rPr>
          <w:lang w:eastAsia="zh-CN"/>
        </w:rPr>
      </w:pPr>
    </w:p>
    <w:p w:rsidR="00F44EF2" w:rsidRPr="00255447" w:rsidRDefault="00F44EF2" w:rsidP="00F44EF2">
      <w:pPr>
        <w:pStyle w:val="PL"/>
        <w:shd w:val="clear" w:color="auto" w:fill="E6E6E6"/>
      </w:pPr>
      <w:r w:rsidRPr="00255447">
        <w:t>VictimSystemType-r11 ::= SEQUENCE {</w:t>
      </w:r>
    </w:p>
    <w:p w:rsidR="00F44EF2" w:rsidRPr="00255447" w:rsidRDefault="00F44EF2" w:rsidP="00F44EF2">
      <w:pPr>
        <w:pStyle w:val="PL"/>
        <w:shd w:val="clear" w:color="auto" w:fill="E6E6E6"/>
      </w:pPr>
      <w:r w:rsidRPr="00255447">
        <w:tab/>
        <w:t>gps-r11</w:t>
      </w:r>
      <w:r w:rsidR="00026FD5" w:rsidRPr="00255447">
        <w:tab/>
      </w:r>
      <w:r w:rsidRPr="00255447">
        <w:tab/>
      </w:r>
      <w:r w:rsidRPr="00255447">
        <w:tab/>
      </w:r>
      <w:r w:rsidRPr="00255447">
        <w:tab/>
      </w:r>
      <w:r w:rsidRPr="00255447">
        <w:tab/>
      </w:r>
      <w:r w:rsidRPr="00255447">
        <w:tab/>
      </w:r>
      <w:r w:rsidRPr="00255447">
        <w:tab/>
      </w:r>
      <w:r w:rsidR="00026FD5" w:rsidRPr="00255447">
        <w:tab/>
      </w:r>
      <w:r w:rsidRPr="00255447">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glonass-r11</w:t>
      </w:r>
      <w:r w:rsidRPr="00255447">
        <w:tab/>
      </w:r>
      <w:r w:rsidRPr="00255447">
        <w:tab/>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bds-r11</w:t>
      </w:r>
      <w:r w:rsidRPr="00255447">
        <w:tab/>
      </w:r>
      <w:r w:rsidRPr="00255447">
        <w:tab/>
      </w:r>
      <w:r w:rsidRPr="00255447">
        <w:tab/>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galileo-r11</w:t>
      </w:r>
      <w:r w:rsidR="00026FD5" w:rsidRPr="00255447">
        <w:tab/>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wlan-r11</w:t>
      </w:r>
      <w:r w:rsidRPr="00255447">
        <w:tab/>
      </w:r>
      <w:r w:rsidRPr="00255447">
        <w:tab/>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ab/>
        <w:t>bluetooth-r11</w:t>
      </w:r>
      <w:r w:rsidRPr="00255447">
        <w:tab/>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F44EF2" w:rsidRPr="00255447" w:rsidRDefault="00F44EF2" w:rsidP="00F44EF2">
      <w:pPr>
        <w:pStyle w:val="PL"/>
        <w:shd w:val="clear" w:color="auto" w:fill="E6E6E6"/>
      </w:pPr>
      <w:r w:rsidRPr="00255447">
        <w:t>}</w:t>
      </w:r>
    </w:p>
    <w:p w:rsidR="00965ABC" w:rsidRPr="00255447" w:rsidRDefault="00965ABC" w:rsidP="00F44EF2">
      <w:pPr>
        <w:pStyle w:val="PL"/>
        <w:shd w:val="clear" w:color="auto" w:fill="E6E6E6"/>
      </w:pPr>
    </w:p>
    <w:p w:rsidR="00756B72" w:rsidRPr="00255447" w:rsidRDefault="00756B72" w:rsidP="00F44EF2">
      <w:pPr>
        <w:pStyle w:val="PL"/>
        <w:shd w:val="clear" w:color="auto" w:fill="E6E6E6"/>
        <w:rPr>
          <w:lang w:eastAsia="zh-CN"/>
        </w:rPr>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lang w:eastAsia="zh-CN"/>
              </w:rPr>
              <w:lastRenderedPageBreak/>
              <w:t>InDeviceCoexIndication</w:t>
            </w:r>
            <w:r w:rsidRPr="00255447">
              <w:rPr>
                <w:lang w:eastAsia="en-GB"/>
              </w:rPr>
              <w:t xml:space="preserve"> field descriptions</w:t>
            </w:r>
          </w:p>
        </w:tc>
      </w:tr>
      <w:tr w:rsidR="00F44EF2" w:rsidRPr="00255447" w:rsidTr="00190064">
        <w:trPr>
          <w:cantSplit/>
          <w:tblHeader/>
        </w:trPr>
        <w:tc>
          <w:tcPr>
            <w:tcW w:w="9639" w:type="dxa"/>
          </w:tcPr>
          <w:p w:rsidR="00F44EF2" w:rsidRPr="00255447" w:rsidRDefault="00F44EF2" w:rsidP="00190064">
            <w:pPr>
              <w:pStyle w:val="TAL"/>
              <w:rPr>
                <w:b/>
                <w:i/>
                <w:lang w:eastAsia="zh-CN"/>
              </w:rPr>
            </w:pPr>
            <w:r w:rsidRPr="00255447">
              <w:rPr>
                <w:b/>
                <w:i/>
                <w:lang w:eastAsia="en-GB"/>
              </w:rPr>
              <w:t>affectedCarrierFreqCombList</w:t>
            </w:r>
          </w:p>
          <w:p w:rsidR="00F44EF2" w:rsidRPr="00255447" w:rsidRDefault="00F44EF2" w:rsidP="0097546A">
            <w:pPr>
              <w:pStyle w:val="TAH"/>
              <w:jc w:val="left"/>
              <w:rPr>
                <w:b w:val="0"/>
                <w:lang w:eastAsia="zh-CN"/>
              </w:rPr>
            </w:pPr>
            <w:r w:rsidRPr="00255447">
              <w:rPr>
                <w:b w:val="0"/>
                <w:lang w:eastAsia="en-GB"/>
              </w:rPr>
              <w:t>Indicates a list of E-UTRA carrier frequencies that are affected by IDC problems due to Inter-Modulation Distortion and harmonics from E-UTRA when configured with UL CA.</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affectedCarrierFreqList</w:t>
            </w:r>
          </w:p>
          <w:p w:rsidR="00756B72" w:rsidRPr="00255447" w:rsidRDefault="00756B72" w:rsidP="003D1AE8">
            <w:pPr>
              <w:pStyle w:val="TAL"/>
              <w:rPr>
                <w:b/>
                <w:i/>
                <w:lang w:eastAsia="zh-CN"/>
              </w:rPr>
            </w:pPr>
            <w:r w:rsidRPr="00255447">
              <w:rPr>
                <w:lang w:eastAsia="zh-CN"/>
              </w:rPr>
              <w:t xml:space="preserve">List of E-UTRA carrier frequencies affected by IDC problems. </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drx-ActiveTime</w:t>
            </w:r>
          </w:p>
          <w:p w:rsidR="00756B72" w:rsidRPr="00255447" w:rsidRDefault="00756B72" w:rsidP="003D1AE8">
            <w:pPr>
              <w:pStyle w:val="TAL"/>
              <w:rPr>
                <w:b/>
                <w:i/>
                <w:lang w:eastAsia="zh-CN"/>
              </w:rPr>
            </w:pPr>
            <w:r w:rsidRPr="00255447">
              <w:rPr>
                <w:lang w:eastAsia="zh-CN"/>
              </w:rPr>
              <w:t xml:space="preserve">Indicates the desired active time that the E-UTRAN is recommended to configure. </w:t>
            </w:r>
            <w:r w:rsidRPr="00255447">
              <w:rPr>
                <w:lang w:eastAsia="en-GB"/>
              </w:rPr>
              <w:t>Value in number of subframes. Value sf</w:t>
            </w:r>
            <w:r w:rsidRPr="00255447">
              <w:rPr>
                <w:lang w:eastAsia="zh-CN"/>
              </w:rPr>
              <w:t>20</w:t>
            </w:r>
            <w:r w:rsidRPr="00255447">
              <w:rPr>
                <w:lang w:eastAsia="en-GB"/>
              </w:rPr>
              <w:t xml:space="preserve"> corresponds to </w:t>
            </w:r>
            <w:r w:rsidRPr="00255447">
              <w:rPr>
                <w:lang w:eastAsia="zh-CN"/>
              </w:rPr>
              <w:t>20</w:t>
            </w:r>
            <w:r w:rsidRPr="00255447">
              <w:rPr>
                <w:lang w:eastAsia="en-GB"/>
              </w:rPr>
              <w:t xml:space="preserve"> subframes, sf</w:t>
            </w:r>
            <w:r w:rsidRPr="00255447">
              <w:rPr>
                <w:lang w:eastAsia="zh-CN"/>
              </w:rPr>
              <w:t>30</w:t>
            </w:r>
            <w:r w:rsidRPr="00255447">
              <w:rPr>
                <w:lang w:eastAsia="en-GB"/>
              </w:rPr>
              <w:t xml:space="preserve"> corresponds to </w:t>
            </w:r>
            <w:r w:rsidRPr="00255447">
              <w:rPr>
                <w:lang w:eastAsia="zh-CN"/>
              </w:rPr>
              <w:t>30</w:t>
            </w:r>
            <w:r w:rsidRPr="00255447">
              <w:rPr>
                <w:lang w:eastAsia="en-GB"/>
              </w:rPr>
              <w:t xml:space="preserve"> subframes and so on.</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drx-CycleLength</w:t>
            </w:r>
          </w:p>
          <w:p w:rsidR="00756B72" w:rsidRPr="00255447" w:rsidRDefault="00756B72" w:rsidP="003D1AE8">
            <w:pPr>
              <w:pStyle w:val="TAL"/>
              <w:rPr>
                <w:b/>
                <w:i/>
                <w:lang w:eastAsia="zh-CN"/>
              </w:rPr>
            </w:pPr>
            <w:r w:rsidRPr="00255447">
              <w:rPr>
                <w:lang w:eastAsia="zh-CN"/>
              </w:rPr>
              <w:t>Indicates the desired DRX cycle length that the E-UTRAN is recommended to configure.</w:t>
            </w:r>
            <w:r w:rsidRPr="00255447">
              <w:rPr>
                <w:lang w:eastAsia="en-GB"/>
              </w:rPr>
              <w:t xml:space="preserve"> Value in number of subframes. Value sf</w:t>
            </w:r>
            <w:r w:rsidRPr="00255447">
              <w:rPr>
                <w:lang w:eastAsia="zh-CN"/>
              </w:rPr>
              <w:t>4</w:t>
            </w:r>
            <w:r w:rsidRPr="00255447">
              <w:rPr>
                <w:lang w:eastAsia="en-GB"/>
              </w:rPr>
              <w:t>0 corresponds to</w:t>
            </w:r>
            <w:r w:rsidRPr="00255447">
              <w:rPr>
                <w:lang w:eastAsia="zh-CN"/>
              </w:rPr>
              <w:t xml:space="preserve"> 4</w:t>
            </w:r>
            <w:r w:rsidRPr="00255447">
              <w:rPr>
                <w:lang w:eastAsia="en-GB"/>
              </w:rPr>
              <w:t>0 subframes, sf</w:t>
            </w:r>
            <w:r w:rsidRPr="00255447">
              <w:rPr>
                <w:lang w:eastAsia="zh-CN"/>
              </w:rPr>
              <w:t>64</w:t>
            </w:r>
            <w:r w:rsidRPr="00255447">
              <w:rPr>
                <w:lang w:eastAsia="en-GB"/>
              </w:rPr>
              <w:t xml:space="preserve"> corresponds to </w:t>
            </w:r>
            <w:r w:rsidRPr="00255447">
              <w:rPr>
                <w:lang w:eastAsia="zh-CN"/>
              </w:rPr>
              <w:t>64</w:t>
            </w:r>
            <w:r w:rsidRPr="00255447">
              <w:rPr>
                <w:lang w:eastAsia="en-GB"/>
              </w:rPr>
              <w:t xml:space="preserve"> subframes and so on.</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drx-Offset</w:t>
            </w:r>
          </w:p>
          <w:p w:rsidR="00756B72" w:rsidRPr="00255447" w:rsidRDefault="00756B72" w:rsidP="003D1AE8">
            <w:pPr>
              <w:pStyle w:val="TAL"/>
              <w:rPr>
                <w:b/>
                <w:i/>
                <w:lang w:eastAsia="zh-CN"/>
              </w:rPr>
            </w:pPr>
            <w:r w:rsidRPr="00255447">
              <w:rPr>
                <w:lang w:eastAsia="zh-CN"/>
              </w:rPr>
              <w:t xml:space="preserve">Indicates the desired DRX starting offset that the E-UTRAN is recommended to configure. The UE shall set the value of drx-Offset smaller than the value of </w:t>
            </w:r>
            <w:r w:rsidRPr="00255447">
              <w:rPr>
                <w:i/>
                <w:lang w:eastAsia="zh-CN"/>
              </w:rPr>
              <w:t>drx-CycleLength</w:t>
            </w:r>
            <w:r w:rsidRPr="00255447">
              <w:rPr>
                <w:lang w:eastAsia="zh-CN"/>
              </w:rPr>
              <w:t>. T</w:t>
            </w:r>
            <w:r w:rsidRPr="00255447">
              <w:rPr>
                <w:lang w:eastAsia="en-GB"/>
              </w:rPr>
              <w:t>he starting frame and subframe satisfy the relatio</w:t>
            </w:r>
            <w:r w:rsidRPr="00255447">
              <w:rPr>
                <w:lang w:eastAsia="zh-CN"/>
              </w:rPr>
              <w:t xml:space="preserve">n: </w:t>
            </w:r>
            <w:r w:rsidRPr="00255447">
              <w:rPr>
                <w:lang w:eastAsia="en-GB"/>
              </w:rPr>
              <w:t>[(SFN * 10) + subframe number] modulo (</w:t>
            </w:r>
            <w:r w:rsidRPr="00255447">
              <w:rPr>
                <w:i/>
                <w:lang w:eastAsia="en-GB"/>
              </w:rPr>
              <w:t>drx-CycleLength</w:t>
            </w:r>
            <w:r w:rsidRPr="00255447">
              <w:rPr>
                <w:lang w:eastAsia="en-GB"/>
              </w:rPr>
              <w:t xml:space="preserve">) = </w:t>
            </w:r>
            <w:r w:rsidRPr="00255447">
              <w:rPr>
                <w:i/>
                <w:lang w:eastAsia="en-GB"/>
              </w:rPr>
              <w:t>drx-Offset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idc-SubframePatternList</w:t>
            </w:r>
          </w:p>
          <w:p w:rsidR="00756B72" w:rsidRPr="00255447" w:rsidRDefault="00756B72" w:rsidP="003D1AE8">
            <w:pPr>
              <w:pStyle w:val="TAL"/>
              <w:rPr>
                <w:b/>
                <w:i/>
                <w:lang w:eastAsia="zh-CN"/>
              </w:rPr>
            </w:pPr>
            <w:r w:rsidRPr="00255447">
              <w:rPr>
                <w:lang w:eastAsia="zh-CN"/>
              </w:rPr>
              <w:t xml:space="preserve">A list of one or more subframe patterns indicating which HARQ process E-UTRAN is requested to abstain from using. Value 0 indicates that E-UTRAN is requested to abstain from using the subframe. </w:t>
            </w:r>
            <w:r w:rsidR="004E0958" w:rsidRPr="00255447">
              <w:rPr>
                <w:lang w:eastAsia="zh-CN"/>
              </w:rPr>
              <w:t xml:space="preserve">For FDD, the radio frame in which the pattern starts (i.e. the radio frame in which the first/leftmost bit of the </w:t>
            </w:r>
            <w:r w:rsidR="004E0958" w:rsidRPr="00255447">
              <w:rPr>
                <w:i/>
                <w:lang w:eastAsia="zh-CN"/>
              </w:rPr>
              <w:t>subframePatternFDD</w:t>
            </w:r>
            <w:r w:rsidR="004E0958" w:rsidRPr="00255447">
              <w:rPr>
                <w:lang w:eastAsia="zh-CN"/>
              </w:rPr>
              <w:t xml:space="preserve"> corresponds to subframe #0) occurs when SFN mod 2 = 0. For TDD, t</w:t>
            </w:r>
            <w:r w:rsidRPr="00255447">
              <w:rPr>
                <w:lang w:eastAsia="zh-CN"/>
              </w:rPr>
              <w: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zh-CN"/>
              </w:rPr>
              <w:t>interferenceDirection</w:t>
            </w:r>
          </w:p>
          <w:p w:rsidR="00756B72" w:rsidRPr="00255447" w:rsidRDefault="00756B72" w:rsidP="003D1AE8">
            <w:pPr>
              <w:pStyle w:val="TAL"/>
              <w:rPr>
                <w:lang w:eastAsia="zh-CN"/>
              </w:rPr>
            </w:pPr>
            <w:r w:rsidRPr="00255447">
              <w:rPr>
                <w:lang w:eastAsia="zh-CN"/>
              </w:rPr>
              <w:t xml:space="preserve">Indicates the direction of IDC interference. Value </w:t>
            </w:r>
            <w:r w:rsidRPr="00255447">
              <w:rPr>
                <w:i/>
                <w:lang w:eastAsia="zh-CN"/>
              </w:rPr>
              <w:t>eutra</w:t>
            </w:r>
            <w:r w:rsidRPr="00255447">
              <w:rPr>
                <w:lang w:eastAsia="zh-CN"/>
              </w:rPr>
              <w:t xml:space="preserve"> indicates that only E-UTRA is victim of IDC interference, value </w:t>
            </w:r>
            <w:r w:rsidRPr="00255447">
              <w:rPr>
                <w:i/>
                <w:lang w:eastAsia="zh-CN"/>
              </w:rPr>
              <w:t>other</w:t>
            </w:r>
            <w:r w:rsidRPr="00255447">
              <w:rPr>
                <w:lang w:eastAsia="zh-CN"/>
              </w:rPr>
              <w:t xml:space="preserve"> indicates that only another radio is victim of IDC interference and value </w:t>
            </w:r>
            <w:r w:rsidRPr="00255447">
              <w:rPr>
                <w:i/>
                <w:iCs/>
                <w:lang w:eastAsia="zh-CN"/>
              </w:rPr>
              <w:t>both</w:t>
            </w:r>
            <w:r w:rsidRPr="00255447">
              <w:rPr>
                <w:lang w:eastAsia="zh-CN"/>
              </w:rPr>
              <w:t xml:space="preserve"> indicates that both E-UTRA and another radio are victims of IDC interference. The other radio refers to either the ISM radio or GNSS (see 3GPP TR 36.816 [63]).</w:t>
            </w:r>
          </w:p>
        </w:tc>
      </w:tr>
      <w:tr w:rsidR="00F44EF2" w:rsidRPr="00255447" w:rsidTr="00190064">
        <w:trPr>
          <w:cantSplit/>
        </w:trPr>
        <w:tc>
          <w:tcPr>
            <w:tcW w:w="9639" w:type="dxa"/>
          </w:tcPr>
          <w:p w:rsidR="00F44EF2" w:rsidRPr="00255447" w:rsidRDefault="00F44EF2" w:rsidP="00190064">
            <w:pPr>
              <w:pStyle w:val="TAL"/>
              <w:rPr>
                <w:b/>
                <w:i/>
              </w:rPr>
            </w:pPr>
            <w:r w:rsidRPr="00255447">
              <w:rPr>
                <w:b/>
                <w:i/>
              </w:rPr>
              <w:t>victimSystemType</w:t>
            </w:r>
          </w:p>
          <w:p w:rsidR="00F44EF2" w:rsidRPr="00255447" w:rsidRDefault="00F44EF2" w:rsidP="00190064">
            <w:pPr>
              <w:pStyle w:val="TAL"/>
              <w:rPr>
                <w:b/>
                <w:i/>
                <w:lang w:eastAsia="zh-CN"/>
              </w:rPr>
            </w:pPr>
            <w:r w:rsidRPr="00255447">
              <w:t xml:space="preserve">Indicate the list of victim system types to which IDC interference is caused from E-UTRA when configured with UL CA. </w:t>
            </w:r>
            <w:r w:rsidRPr="00255447">
              <w:rPr>
                <w:lang w:eastAsia="zh-CN"/>
              </w:rPr>
              <w:t xml:space="preserve">Value </w:t>
            </w:r>
            <w:r w:rsidRPr="00255447">
              <w:rPr>
                <w:i/>
              </w:rPr>
              <w:t>gps</w:t>
            </w:r>
            <w:r w:rsidRPr="00255447">
              <w:t xml:space="preserve">, </w:t>
            </w:r>
            <w:r w:rsidRPr="00255447">
              <w:rPr>
                <w:i/>
              </w:rPr>
              <w:t>glonass</w:t>
            </w:r>
            <w:r w:rsidRPr="00255447">
              <w:t xml:space="preserve">, </w:t>
            </w:r>
            <w:r w:rsidRPr="00255447">
              <w:rPr>
                <w:i/>
              </w:rPr>
              <w:t>bds</w:t>
            </w:r>
            <w:r w:rsidRPr="00255447">
              <w:t xml:space="preserve"> and </w:t>
            </w:r>
            <w:r w:rsidRPr="00255447">
              <w:rPr>
                <w:i/>
              </w:rPr>
              <w:t>galileo</w:t>
            </w:r>
            <w:r w:rsidRPr="00255447">
              <w:rPr>
                <w:lang w:eastAsia="zh-CN"/>
              </w:rPr>
              <w:t xml:space="preserve"> indicates </w:t>
            </w:r>
            <w:r w:rsidRPr="00255447">
              <w:t>the type of GNSS. V</w:t>
            </w:r>
            <w:r w:rsidRPr="00255447">
              <w:rPr>
                <w:lang w:eastAsia="zh-CN"/>
              </w:rPr>
              <w:t xml:space="preserve">alue </w:t>
            </w:r>
            <w:r w:rsidRPr="00255447">
              <w:rPr>
                <w:i/>
              </w:rPr>
              <w:t>wlan</w:t>
            </w:r>
            <w:r w:rsidRPr="00255447">
              <w:rPr>
                <w:lang w:eastAsia="zh-CN"/>
              </w:rPr>
              <w:t xml:space="preserve"> indicates </w:t>
            </w:r>
            <w:r w:rsidRPr="00255447">
              <w:t xml:space="preserve">WLAN </w:t>
            </w:r>
            <w:r w:rsidRPr="00255447">
              <w:rPr>
                <w:lang w:eastAsia="zh-CN"/>
              </w:rPr>
              <w:t xml:space="preserve">and value </w:t>
            </w:r>
            <w:r w:rsidRPr="00255447">
              <w:rPr>
                <w:i/>
                <w:iCs/>
                <w:lang w:eastAsia="zh-CN"/>
              </w:rPr>
              <w:t>b</w:t>
            </w:r>
            <w:r w:rsidRPr="00255447">
              <w:rPr>
                <w:i/>
                <w:iCs/>
              </w:rPr>
              <w:t>lueto</w:t>
            </w:r>
            <w:r w:rsidRPr="00255447">
              <w:rPr>
                <w:i/>
                <w:iCs/>
                <w:lang w:eastAsia="zh-CN"/>
              </w:rPr>
              <w:t>oth</w:t>
            </w:r>
            <w:r w:rsidRPr="00255447">
              <w:rPr>
                <w:lang w:eastAsia="zh-CN"/>
              </w:rPr>
              <w:t xml:space="preserve"> indicates </w:t>
            </w:r>
            <w:r w:rsidRPr="00255447">
              <w:t>Bluetooth</w:t>
            </w:r>
            <w:r w:rsidRPr="00255447">
              <w:rPr>
                <w:lang w:eastAsia="zh-CN"/>
              </w:rPr>
              <w:t>.</w:t>
            </w:r>
          </w:p>
        </w:tc>
      </w:tr>
    </w:tbl>
    <w:p w:rsidR="00756B72" w:rsidRPr="00255447" w:rsidRDefault="00756B72" w:rsidP="003D1AE8">
      <w:pPr>
        <w:rPr>
          <w:noProof/>
          <w:lang w:eastAsia="zh-CN"/>
        </w:rPr>
      </w:pPr>
    </w:p>
    <w:p w:rsidR="00756B72" w:rsidRPr="00255447" w:rsidRDefault="00756B72" w:rsidP="003D1AE8">
      <w:pPr>
        <w:pStyle w:val="Heading4"/>
        <w:rPr>
          <w:lang w:eastAsia="zh-CN"/>
        </w:rPr>
      </w:pPr>
      <w:bookmarkStart w:id="562" w:name="_Toc5814932"/>
      <w:r w:rsidRPr="00255447">
        <w:t>–</w:t>
      </w:r>
      <w:r w:rsidRPr="00255447">
        <w:tab/>
      </w:r>
      <w:r w:rsidRPr="00255447">
        <w:rPr>
          <w:i/>
          <w:noProof/>
          <w:lang w:eastAsia="zh-CN"/>
        </w:rPr>
        <w:t>InterFreqRSTDMeasurementIndication</w:t>
      </w:r>
      <w:bookmarkEnd w:id="562"/>
    </w:p>
    <w:p w:rsidR="00756B72" w:rsidRPr="00255447" w:rsidRDefault="00756B72" w:rsidP="003D1AE8">
      <w:r w:rsidRPr="00255447">
        <w:t xml:space="preserve">The </w:t>
      </w:r>
      <w:r w:rsidRPr="00255447">
        <w:rPr>
          <w:i/>
          <w:noProof/>
          <w:lang w:eastAsia="zh-CN"/>
        </w:rPr>
        <w:t>InterFreqRSTDMeasurementIndication</w:t>
      </w:r>
      <w:r w:rsidRPr="00255447">
        <w:t xml:space="preserve"> message is used </w:t>
      </w:r>
      <w:r w:rsidRPr="00255447">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Year" w:val="1899"/>
          <w:attr w:name="Month" w:val="12"/>
          <w:attr w:name="Day" w:val="30"/>
          <w:attr w:name="IsLunarDate" w:val="False"/>
          <w:attr w:name="IsROCDate" w:val="False"/>
        </w:smartTagPr>
        <w:r w:rsidRPr="00255447">
          <w:rPr>
            <w:lang w:eastAsia="zh-CN"/>
          </w:rPr>
          <w:t>8.1.2</w:t>
        </w:r>
      </w:smartTag>
      <w:r w:rsidRPr="00255447">
        <w:rPr>
          <w:lang w:eastAsia="zh-CN"/>
        </w:rPr>
        <w:t>.6]</w:t>
      </w:r>
      <w:r w:rsidRPr="00255447">
        <w: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lang w:eastAsia="zh-CN"/>
        </w:rPr>
        <w:t>InterFreqRSTDMeasurementIndication</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InterFreqRSTDMeasurementIndication-r10</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rPr>
          <w:lang w:eastAsia="zh-CN"/>
        </w:rPr>
        <w:t>interFreqRSTDMeasurementIndication-r10</w:t>
      </w:r>
      <w:r w:rsidRPr="00255447">
        <w:tab/>
      </w:r>
      <w:r w:rsidRPr="00255447">
        <w:rPr>
          <w:lang w:eastAsia="zh-CN"/>
        </w:rPr>
        <w:t>InterFreqRSTDMeasurementIndication-r10</w:t>
      </w:r>
      <w:r w:rsidRPr="00255447">
        <w:t>-IEs,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lang w:eastAsia="zh-CN"/>
        </w:rPr>
      </w:pPr>
      <w:r w:rsidRPr="00255447">
        <w:rPr>
          <w:lang w:eastAsia="zh-CN"/>
        </w:rPr>
        <w:t>InterFreqRSTDMeasurementIndication-r10</w:t>
      </w:r>
      <w:r w:rsidRPr="00255447">
        <w:t>-IEs ::=</w:t>
      </w:r>
      <w:r w:rsidRPr="00255447">
        <w:tab/>
      </w:r>
      <w:r w:rsidRPr="00255447">
        <w:tab/>
      </w:r>
      <w:r w:rsidRPr="00255447">
        <w:rPr>
          <w:lang w:eastAsia="zh-CN"/>
        </w:rPr>
        <w:t>SEQUENCE</w:t>
      </w:r>
      <w:r w:rsidRPr="00255447">
        <w:t xml:space="preserve"> {</w:t>
      </w:r>
    </w:p>
    <w:p w:rsidR="00756B72" w:rsidRPr="00255447" w:rsidRDefault="00756B72" w:rsidP="003D1AE8">
      <w:pPr>
        <w:pStyle w:val="PL"/>
        <w:shd w:val="clear" w:color="auto" w:fill="E6E6E6"/>
        <w:rPr>
          <w:snapToGrid w:val="0"/>
          <w:lang w:eastAsia="zh-CN"/>
        </w:rPr>
      </w:pPr>
      <w:r w:rsidRPr="00255447">
        <w:rPr>
          <w:lang w:eastAsia="zh-CN"/>
        </w:rPr>
        <w:tab/>
        <w:t>rstd-InterFreqIndication-r10</w:t>
      </w:r>
      <w:r w:rsidRPr="00255447">
        <w:rPr>
          <w:lang w:eastAsia="zh-CN"/>
        </w:rPr>
        <w:tab/>
      </w:r>
      <w:r w:rsidRPr="00255447">
        <w:rPr>
          <w:lang w:eastAsia="zh-CN"/>
        </w:rPr>
        <w:tab/>
      </w:r>
      <w:r w:rsidRPr="00255447">
        <w:rPr>
          <w:snapToGrid w:val="0"/>
          <w:lang w:eastAsia="zh-CN"/>
        </w:rPr>
        <w:t>CHOICE</w:t>
      </w:r>
      <w:r w:rsidRPr="00255447">
        <w:rPr>
          <w:snapToGrid w:val="0"/>
        </w:rPr>
        <w:t xml:space="preserve"> {</w:t>
      </w:r>
    </w:p>
    <w:p w:rsidR="00756B72" w:rsidRPr="00255447" w:rsidRDefault="00756B72" w:rsidP="003D1AE8">
      <w:pPr>
        <w:pStyle w:val="PL"/>
        <w:shd w:val="clear" w:color="auto" w:fill="E6E6E6"/>
        <w:rPr>
          <w:snapToGrid w:val="0"/>
          <w:lang w:eastAsia="zh-CN"/>
        </w:rPr>
      </w:pPr>
      <w:r w:rsidRPr="00255447">
        <w:rPr>
          <w:snapToGrid w:val="0"/>
          <w:lang w:eastAsia="zh-CN"/>
        </w:rPr>
        <w:tab/>
      </w:r>
      <w:r w:rsidRPr="00255447">
        <w:rPr>
          <w:snapToGrid w:val="0"/>
          <w:lang w:eastAsia="zh-CN"/>
        </w:rPr>
        <w:tab/>
        <w:t>start</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t>SEQUENCE {</w:t>
      </w:r>
    </w:p>
    <w:p w:rsidR="00756B72" w:rsidRPr="00255447" w:rsidRDefault="00756B72" w:rsidP="003D1AE8">
      <w:pPr>
        <w:pStyle w:val="PL"/>
        <w:shd w:val="clear" w:color="auto" w:fill="E6E6E6"/>
        <w:rPr>
          <w:snapToGrid w:val="0"/>
          <w:lang w:eastAsia="zh-CN"/>
        </w:rPr>
      </w:pPr>
      <w:r w:rsidRPr="00255447">
        <w:rPr>
          <w:snapToGrid w:val="0"/>
          <w:lang w:eastAsia="zh-CN"/>
        </w:rPr>
        <w:tab/>
      </w:r>
      <w:r w:rsidRPr="00255447">
        <w:rPr>
          <w:snapToGrid w:val="0"/>
          <w:lang w:eastAsia="zh-CN"/>
        </w:rPr>
        <w:tab/>
      </w:r>
      <w:r w:rsidRPr="00255447">
        <w:rPr>
          <w:snapToGrid w:val="0"/>
          <w:lang w:eastAsia="zh-CN"/>
        </w:rPr>
        <w:tab/>
        <w:t>rstd-InterFreqInfoList-r10</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t>RSTD-InterFreqInfoList-r10</w:t>
      </w:r>
    </w:p>
    <w:p w:rsidR="00756B72" w:rsidRPr="00255447" w:rsidRDefault="00756B72" w:rsidP="003D1AE8">
      <w:pPr>
        <w:pStyle w:val="PL"/>
        <w:shd w:val="clear" w:color="auto" w:fill="E6E6E6"/>
        <w:rPr>
          <w:snapToGrid w:val="0"/>
          <w:lang w:eastAsia="zh-CN"/>
        </w:rPr>
      </w:pPr>
      <w:r w:rsidRPr="00255447">
        <w:rPr>
          <w:snapToGrid w:val="0"/>
          <w:lang w:eastAsia="zh-CN"/>
        </w:rPr>
        <w:tab/>
      </w:r>
      <w:r w:rsidRPr="00255447">
        <w:rPr>
          <w:snapToGrid w:val="0"/>
          <w:lang w:eastAsia="zh-CN"/>
        </w:rPr>
        <w:tab/>
        <w:t>},</w:t>
      </w:r>
    </w:p>
    <w:p w:rsidR="00756B72" w:rsidRPr="00255447" w:rsidRDefault="00756B72" w:rsidP="003D1AE8">
      <w:pPr>
        <w:pStyle w:val="PL"/>
        <w:shd w:val="clear" w:color="auto" w:fill="E6E6E6"/>
        <w:rPr>
          <w:snapToGrid w:val="0"/>
          <w:lang w:eastAsia="zh-CN"/>
        </w:rPr>
      </w:pPr>
      <w:r w:rsidRPr="00255447">
        <w:rPr>
          <w:snapToGrid w:val="0"/>
          <w:lang w:eastAsia="zh-CN"/>
        </w:rPr>
        <w:tab/>
      </w:r>
      <w:r w:rsidRPr="00255447">
        <w:rPr>
          <w:snapToGrid w:val="0"/>
          <w:lang w:eastAsia="zh-CN"/>
        </w:rPr>
        <w:tab/>
        <w:t>stop</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t>NULL</w:t>
      </w:r>
    </w:p>
    <w:p w:rsidR="00756B72" w:rsidRPr="00255447" w:rsidRDefault="00756B72" w:rsidP="003D1AE8">
      <w:pPr>
        <w:pStyle w:val="PL"/>
        <w:shd w:val="clear" w:color="auto" w:fill="E6E6E6"/>
        <w:rPr>
          <w:snapToGrid w:val="0"/>
          <w:lang w:eastAsia="zh-CN"/>
        </w:rPr>
      </w:pPr>
      <w:r w:rsidRPr="00255447">
        <w:rPr>
          <w:snapToGrid w:val="0"/>
          <w:lang w:eastAsia="zh-CN"/>
        </w:rPr>
        <w:lastRenderedPageBreak/>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snapToGrid w:val="0"/>
          <w:lang w:eastAsia="zh-CN"/>
        </w:rPr>
      </w:pPr>
    </w:p>
    <w:p w:rsidR="00756B72" w:rsidRPr="00255447" w:rsidRDefault="00756B72" w:rsidP="003D1AE8">
      <w:pPr>
        <w:pStyle w:val="PL"/>
        <w:shd w:val="clear" w:color="auto" w:fill="E6E6E6"/>
        <w:rPr>
          <w:lang w:eastAsia="zh-CN"/>
        </w:rPr>
      </w:pPr>
      <w:r w:rsidRPr="00255447">
        <w:rPr>
          <w:snapToGrid w:val="0"/>
          <w:lang w:eastAsia="zh-CN"/>
        </w:rPr>
        <w:t>RSTD-InterFreqInfoList-r10 ::=</w:t>
      </w:r>
      <w:r w:rsidRPr="00255447">
        <w:rPr>
          <w:snapToGrid w:val="0"/>
          <w:lang w:eastAsia="zh-CN"/>
        </w:rPr>
        <w:tab/>
        <w:t xml:space="preserve">SEQUENCE (SIZE(1..maxRSTD-Freq-r10)) OF </w:t>
      </w:r>
      <w:r w:rsidRPr="00255447">
        <w:rPr>
          <w:lang w:eastAsia="zh-CN"/>
        </w:rPr>
        <w:t>RSTD-InterFreqInfo-r10</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RSTD-InterFreqInfo-r10 ::=</w:t>
      </w:r>
      <w:r w:rsidRPr="00255447">
        <w:rPr>
          <w:lang w:eastAsia="zh-CN"/>
        </w:rPr>
        <w:tab/>
      </w:r>
      <w:r w:rsidRPr="00255447">
        <w:rPr>
          <w:lang w:eastAsia="zh-CN"/>
        </w:rPr>
        <w:tab/>
        <w:t>SEQUENCE {</w:t>
      </w:r>
    </w:p>
    <w:p w:rsidR="00756B72" w:rsidRPr="00255447" w:rsidRDefault="00756B72" w:rsidP="003D1AE8">
      <w:pPr>
        <w:pStyle w:val="PL"/>
        <w:shd w:val="clear" w:color="auto" w:fill="E6E6E6"/>
        <w:rPr>
          <w:lang w:eastAsia="zh-CN"/>
        </w:rPr>
      </w:pPr>
      <w:r w:rsidRPr="00255447">
        <w:rPr>
          <w:lang w:eastAsia="zh-CN"/>
        </w:rPr>
        <w:tab/>
        <w:t>carrierFreq-r10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ARFCN-ValueEUTRA</w:t>
      </w:r>
      <w:r w:rsidRPr="00255447">
        <w:rPr>
          <w:lang w:eastAsia="zh-CN"/>
        </w:rPr>
        <w:t>,</w:t>
      </w:r>
    </w:p>
    <w:p w:rsidR="00756B72" w:rsidRPr="00255447" w:rsidRDefault="00756B72" w:rsidP="003D1AE8">
      <w:pPr>
        <w:pStyle w:val="PL"/>
        <w:shd w:val="clear" w:color="auto" w:fill="E6E6E6"/>
        <w:rPr>
          <w:lang w:eastAsia="zh-CN"/>
        </w:rPr>
      </w:pPr>
      <w:r w:rsidRPr="00255447">
        <w:rPr>
          <w:lang w:eastAsia="zh-CN"/>
        </w:rPr>
        <w:tab/>
        <w:t>measPRS-Offset-r10</w:t>
      </w:r>
      <w:r w:rsidRPr="00255447">
        <w:rPr>
          <w:lang w:eastAsia="zh-CN"/>
        </w:rPr>
        <w:tab/>
      </w:r>
      <w:r w:rsidRPr="00255447">
        <w:rPr>
          <w:lang w:eastAsia="zh-CN"/>
        </w:rPr>
        <w:tab/>
      </w:r>
      <w:r w:rsidRPr="00255447">
        <w:rPr>
          <w:lang w:eastAsia="zh-CN"/>
        </w:rPr>
        <w:tab/>
      </w:r>
      <w:r w:rsidRPr="00255447">
        <w:rPr>
          <w:lang w:eastAsia="zh-CN"/>
        </w:rPr>
        <w:tab/>
        <w:t>INTEGER (0..39),</w:t>
      </w:r>
    </w:p>
    <w:p w:rsidR="002A739F" w:rsidRPr="00255447" w:rsidRDefault="00756B72" w:rsidP="003D1AE8">
      <w:pPr>
        <w:pStyle w:val="PL"/>
        <w:shd w:val="clear" w:color="auto" w:fill="E6E6E6"/>
      </w:pPr>
      <w:r w:rsidRPr="00255447">
        <w:tab/>
        <w:t>...</w:t>
      </w:r>
      <w:r w:rsidR="002A739F" w:rsidRPr="00255447">
        <w:t>,</w:t>
      </w:r>
    </w:p>
    <w:p w:rsidR="002A739F" w:rsidRPr="00255447" w:rsidRDefault="002A739F" w:rsidP="003D1AE8">
      <w:pPr>
        <w:pStyle w:val="PL"/>
        <w:shd w:val="clear" w:color="auto" w:fill="E6E6E6"/>
      </w:pPr>
      <w:r w:rsidRPr="00255447">
        <w:tab/>
        <w:t>[[</w:t>
      </w:r>
      <w:r w:rsidRPr="00255447">
        <w:tab/>
        <w:t>carrierFreq-v1090</w:t>
      </w:r>
      <w:r w:rsidRPr="00255447">
        <w:tab/>
      </w:r>
      <w:r w:rsidRPr="00255447">
        <w:tab/>
      </w:r>
      <w:r w:rsidRPr="00255447">
        <w:tab/>
        <w:t>ARFCN-ValueEUTRA-v9e0</w:t>
      </w:r>
      <w:r w:rsidRPr="00255447">
        <w:tab/>
      </w:r>
      <w:r w:rsidRPr="00255447">
        <w:tab/>
      </w:r>
      <w:r w:rsidRPr="00255447">
        <w:tab/>
      </w:r>
      <w:r w:rsidRPr="00255447">
        <w:tab/>
        <w:t>OPTIONAL</w:t>
      </w:r>
    </w:p>
    <w:p w:rsidR="00756B72" w:rsidRPr="00255447" w:rsidRDefault="002A739F"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rPr>
          <w:lang w:eastAsia="zh-CN"/>
        </w:rPr>
        <w:t>}</w:t>
      </w:r>
    </w:p>
    <w:p w:rsidR="00756B72" w:rsidRPr="00255447" w:rsidRDefault="00756B72" w:rsidP="003D1AE8">
      <w:pPr>
        <w:pStyle w:val="PL"/>
        <w:shd w:val="clear" w:color="auto" w:fill="E6E6E6"/>
        <w:rPr>
          <w:snapToGrid w:val="0"/>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zh-CN"/>
              </w:rPr>
              <w:t>InterFreqRSTDMeasurementIndication</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carrierFreq</w:t>
            </w:r>
          </w:p>
          <w:p w:rsidR="00756B72" w:rsidRPr="00255447" w:rsidRDefault="00756B72" w:rsidP="003D1AE8">
            <w:pPr>
              <w:pStyle w:val="TAL"/>
              <w:rPr>
                <w:lang w:eastAsia="zh-CN"/>
              </w:rPr>
            </w:pPr>
            <w:r w:rsidRPr="00255447">
              <w:rPr>
                <w:lang w:eastAsia="zh-CN"/>
              </w:rPr>
              <w:t>The EARFCN value of the carrier received from upper layers for which the UE needs to perform the inter-frequency RSTD measurements.</w:t>
            </w:r>
            <w:r w:rsidR="002A739F" w:rsidRPr="00255447">
              <w:rPr>
                <w:lang w:eastAsia="zh-CN"/>
              </w:rPr>
              <w:t xml:space="preserve"> If the UE includes </w:t>
            </w:r>
            <w:r w:rsidR="002A739F" w:rsidRPr="00255447">
              <w:rPr>
                <w:i/>
                <w:iCs/>
                <w:lang w:eastAsia="zh-CN"/>
              </w:rPr>
              <w:t>carrierFreq-v1090</w:t>
            </w:r>
            <w:r w:rsidR="002A739F" w:rsidRPr="00255447">
              <w:rPr>
                <w:lang w:eastAsia="zh-CN"/>
              </w:rPr>
              <w:t xml:space="preserve">, it shall set </w:t>
            </w:r>
            <w:r w:rsidR="002A739F" w:rsidRPr="00255447">
              <w:rPr>
                <w:i/>
                <w:iCs/>
                <w:lang w:eastAsia="zh-CN"/>
              </w:rPr>
              <w:t>carrierFreq-r10</w:t>
            </w:r>
            <w:r w:rsidR="002A739F" w:rsidRPr="00255447">
              <w:rPr>
                <w:lang w:eastAsia="zh-CN"/>
              </w:rPr>
              <w:t xml:space="preserve"> to </w:t>
            </w:r>
            <w:r w:rsidR="002A739F" w:rsidRPr="00255447">
              <w:rPr>
                <w:i/>
                <w:iCs/>
                <w:lang w:eastAsia="zh-CN"/>
              </w:rPr>
              <w:t>maxEARFCN</w:t>
            </w:r>
            <w:r w:rsidR="002A739F" w:rsidRPr="00255447">
              <w:rPr>
                <w:lang w:eastAsia="zh-CN"/>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measPRS-Offset</w:t>
            </w:r>
          </w:p>
          <w:p w:rsidR="00756B72" w:rsidRPr="00255447" w:rsidRDefault="008F3110" w:rsidP="003D1AE8">
            <w:pPr>
              <w:pStyle w:val="TAL"/>
              <w:rPr>
                <w:lang w:eastAsia="zh-CN"/>
              </w:rPr>
            </w:pPr>
            <w:r w:rsidRPr="00255447">
              <w:rPr>
                <w:lang w:eastAsia="zh-CN"/>
              </w:rPr>
              <w:t xml:space="preserve">Indicates the requested gap offset for performing inter-frequency RSTD measurements. It is the smallest subframe offset from the beginning of subframe 0 of SFN=0 of the serving cell of the requested gap for measuring </w:t>
            </w:r>
            <w:r w:rsidR="00756B72" w:rsidRPr="00255447">
              <w:rPr>
                <w:lang w:eastAsia="zh-CN"/>
              </w:rPr>
              <w:t xml:space="preserve">PRS positioning occasions in the carrier frequency </w:t>
            </w:r>
            <w:r w:rsidR="00756B72" w:rsidRPr="00255447">
              <w:rPr>
                <w:i/>
                <w:lang w:eastAsia="zh-CN"/>
              </w:rPr>
              <w:t>carrierFreq</w:t>
            </w:r>
            <w:r w:rsidR="00756B72" w:rsidRPr="00255447">
              <w:rPr>
                <w:lang w:eastAsia="zh-CN"/>
              </w:rPr>
              <w:t xml:space="preserve"> for which the UE needs to perform the inter-frequency RSTD measurements.</w:t>
            </w:r>
            <w:r w:rsidR="00756B72" w:rsidRPr="00255447">
              <w:rPr>
                <w:lang w:eastAsia="en-GB"/>
              </w:rPr>
              <w:t xml:space="preserve"> </w:t>
            </w:r>
            <w:r w:rsidR="00756B72" w:rsidRPr="00255447">
              <w:rPr>
                <w:lang w:eastAsia="zh-CN"/>
              </w:rPr>
              <w:t xml:space="preserve">The PRS positioning occasion information is received from upper layers. The value of </w:t>
            </w:r>
            <w:r w:rsidR="00756B72" w:rsidRPr="00255447">
              <w:rPr>
                <w:i/>
                <w:lang w:eastAsia="zh-CN"/>
              </w:rPr>
              <w:t>measPRS-Offset</w:t>
            </w:r>
            <w:r w:rsidR="00756B72" w:rsidRPr="00255447">
              <w:rPr>
                <w:lang w:eastAsia="zh-CN"/>
              </w:rPr>
              <w:t xml:space="preserve"> is obtained by mapping the starting subframe of the PRS positioning occasion in the measured cell </w:t>
            </w:r>
            <w:r w:rsidRPr="00255447">
              <w:rPr>
                <w:lang w:eastAsia="zh-CN"/>
              </w:rPr>
              <w:t>on</w:t>
            </w:r>
            <w:r w:rsidR="00756B72" w:rsidRPr="00255447">
              <w:rPr>
                <w:lang w:eastAsia="zh-CN"/>
              </w:rPr>
              <w:t>to the corresponding subframe in the serving cell and is calculated as the serving cell</w:t>
            </w:r>
            <w:r w:rsidR="00026FD5" w:rsidRPr="00255447">
              <w:rPr>
                <w:lang w:eastAsia="zh-CN"/>
              </w:rPr>
              <w:t>'</w:t>
            </w:r>
            <w:r w:rsidR="00756B72" w:rsidRPr="00255447">
              <w:rPr>
                <w:lang w:eastAsia="zh-CN"/>
              </w:rPr>
              <w:t xml:space="preserve">s </w:t>
            </w:r>
            <w:r w:rsidRPr="00255447">
              <w:rPr>
                <w:lang w:eastAsia="zh-CN"/>
              </w:rPr>
              <w:t>number of subframes from SFN=0 mod 40.</w:t>
            </w:r>
          </w:p>
          <w:p w:rsidR="008F3110" w:rsidRPr="00255447" w:rsidRDefault="008F3110" w:rsidP="003D1AE8">
            <w:pPr>
              <w:pStyle w:val="TAL"/>
              <w:rPr>
                <w:lang w:eastAsia="zh-CN"/>
              </w:rPr>
            </w:pPr>
            <w:r w:rsidRPr="00255447">
              <w:rPr>
                <w:lang w:eastAsia="zh-CN"/>
              </w:rPr>
              <w:t xml:space="preserve">The UE shall take into account any additional time required by the UE to start PRS measurements on the other carrier when it does this mapping for determining the </w:t>
            </w:r>
            <w:r w:rsidRPr="00255447">
              <w:rPr>
                <w:i/>
                <w:lang w:eastAsia="zh-CN"/>
              </w:rPr>
              <w:t>measPRS-Offset</w:t>
            </w:r>
            <w:r w:rsidRPr="00255447">
              <w:rPr>
                <w:lang w:eastAsia="zh-CN"/>
              </w:rPr>
              <w:t>.</w:t>
            </w:r>
          </w:p>
          <w:p w:rsidR="008F3110" w:rsidRPr="00255447" w:rsidRDefault="008F3110" w:rsidP="003D1AE8">
            <w:pPr>
              <w:pStyle w:val="TAL"/>
              <w:rPr>
                <w:lang w:eastAsia="zh-CN"/>
              </w:rPr>
            </w:pPr>
            <w:r w:rsidRPr="00255447">
              <w:rPr>
                <w:lang w:eastAsia="en-GB"/>
              </w:rPr>
              <w:t>NOTE: Figure 6.2.2-1</w:t>
            </w:r>
            <w:r w:rsidRPr="00255447">
              <w:rPr>
                <w:color w:val="000000"/>
                <w:lang w:eastAsia="en-GB"/>
              </w:rPr>
              <w:t xml:space="preserve"> illustrates the </w:t>
            </w:r>
            <w:r w:rsidRPr="00255447">
              <w:rPr>
                <w:i/>
                <w:color w:val="000000"/>
                <w:lang w:eastAsia="en-GB"/>
              </w:rPr>
              <w:t>measPRS-Offset</w:t>
            </w:r>
            <w:r w:rsidRPr="00255447">
              <w:rPr>
                <w:color w:val="000000"/>
                <w:lang w:eastAsia="en-GB"/>
              </w:rPr>
              <w:t xml:space="preserve"> field.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rstd-InterFreqIndication</w:t>
            </w:r>
          </w:p>
          <w:p w:rsidR="00756B72" w:rsidRPr="00255447" w:rsidRDefault="00756B72" w:rsidP="003D1AE8">
            <w:pPr>
              <w:pStyle w:val="TAL"/>
              <w:rPr>
                <w:lang w:eastAsia="zh-CN"/>
              </w:rPr>
            </w:pPr>
            <w:r w:rsidRPr="00255447">
              <w:rPr>
                <w:lang w:eastAsia="zh-CN"/>
              </w:rPr>
              <w:t>Indicates the inter-frequency RSTD measurement action, i.e. the UE is going to start or stop inter-frequency RSTD measurement.</w:t>
            </w:r>
          </w:p>
        </w:tc>
      </w:tr>
    </w:tbl>
    <w:p w:rsidR="00756B72" w:rsidRPr="00255447" w:rsidRDefault="00756B72" w:rsidP="003D1AE8"/>
    <w:bookmarkStart w:id="563" w:name="_MON_1449250108"/>
    <w:bookmarkEnd w:id="563"/>
    <w:bookmarkStart w:id="564" w:name="_MON_1449250076"/>
    <w:bookmarkEnd w:id="564"/>
    <w:p w:rsidR="008F3110" w:rsidRPr="00255447" w:rsidRDefault="008F3110" w:rsidP="003D1AE8">
      <w:pPr>
        <w:pStyle w:val="TH"/>
      </w:pPr>
      <w:r w:rsidRPr="00255447">
        <w:object w:dxaOrig="9524" w:dyaOrig="3585">
          <v:shape id="_x0000_i1093" type="#_x0000_t75" style="width:476.25pt;height:179.25pt" o:ole="">
            <v:imagedata r:id="rId143" o:title=""/>
          </v:shape>
          <o:OLEObject Type="Embed" ProgID="Word.Picture.8" ShapeID="_x0000_i1093" DrawAspect="Content" ObjectID="_1616459125" r:id="rId144"/>
        </w:object>
      </w:r>
    </w:p>
    <w:p w:rsidR="008F3110" w:rsidRPr="00255447" w:rsidRDefault="008F3110" w:rsidP="003D1AE8">
      <w:pPr>
        <w:pStyle w:val="TF"/>
      </w:pPr>
      <w:r w:rsidRPr="00255447">
        <w:t xml:space="preserve">Figure 6.2.2-1 (informative): Exemplary calculation of </w:t>
      </w:r>
      <w:r w:rsidRPr="00255447">
        <w:rPr>
          <w:i/>
        </w:rPr>
        <w:t>measPRS-Offset</w:t>
      </w:r>
      <w:r w:rsidRPr="00255447">
        <w:t xml:space="preserve"> field.</w:t>
      </w:r>
    </w:p>
    <w:p w:rsidR="008F3110" w:rsidRPr="00255447" w:rsidRDefault="008F3110" w:rsidP="003D1AE8"/>
    <w:p w:rsidR="00756B72" w:rsidRPr="00255447" w:rsidRDefault="00756B72" w:rsidP="003D1AE8">
      <w:pPr>
        <w:pStyle w:val="Heading4"/>
        <w:rPr>
          <w:rFonts w:eastAsia="Malgun Gothic"/>
        </w:rPr>
      </w:pPr>
      <w:bookmarkStart w:id="565" w:name="_Toc5814933"/>
      <w:r w:rsidRPr="00255447">
        <w:rPr>
          <w:rFonts w:eastAsia="Malgun Gothic"/>
        </w:rPr>
        <w:t>–</w:t>
      </w:r>
      <w:r w:rsidRPr="00255447">
        <w:rPr>
          <w:rFonts w:eastAsia="Malgun Gothic"/>
        </w:rPr>
        <w:tab/>
      </w:r>
      <w:r w:rsidRPr="00255447">
        <w:rPr>
          <w:rFonts w:eastAsia="Malgun Gothic"/>
          <w:i/>
          <w:noProof/>
        </w:rPr>
        <w:t>LoggedMeasurementConfiguration</w:t>
      </w:r>
      <w:bookmarkEnd w:id="565"/>
    </w:p>
    <w:p w:rsidR="00756B72" w:rsidRPr="00255447" w:rsidRDefault="00756B72" w:rsidP="003D1AE8">
      <w:pPr>
        <w:rPr>
          <w:rFonts w:eastAsia="Malgun Gothic"/>
        </w:rPr>
      </w:pPr>
      <w:r w:rsidRPr="00255447">
        <w:rPr>
          <w:rFonts w:eastAsia="Malgun Gothic"/>
        </w:rPr>
        <w:t xml:space="preserve">The </w:t>
      </w:r>
      <w:r w:rsidRPr="00255447">
        <w:rPr>
          <w:rFonts w:eastAsia="Malgun Gothic"/>
          <w:i/>
        </w:rPr>
        <w:t xml:space="preserve">LoggedMeasurementConfiguration </w:t>
      </w:r>
      <w:r w:rsidRPr="00255447">
        <w:rPr>
          <w:rFonts w:eastAsia="Malgun Gothic"/>
        </w:rPr>
        <w:t>message is used by E-UTRAN to configure the UE to perform logging of measurement results while in RRC_IDLE</w:t>
      </w:r>
      <w:r w:rsidR="00280DB3" w:rsidRPr="00255447">
        <w:rPr>
          <w:rFonts w:eastAsia="Malgun Gothic"/>
        </w:rPr>
        <w:t xml:space="preserve"> </w:t>
      </w:r>
      <w:r w:rsidR="00A5022A" w:rsidRPr="00255447">
        <w:rPr>
          <w:lang w:eastAsia="zh-CN"/>
        </w:rPr>
        <w:t>or</w:t>
      </w:r>
      <w:r w:rsidR="00280DB3" w:rsidRPr="00255447">
        <w:rPr>
          <w:rFonts w:eastAsia="Malgun Gothic"/>
        </w:rPr>
        <w:t xml:space="preserve"> to perform logging of measurement results for MBSFN while in </w:t>
      </w:r>
      <w:r w:rsidR="00280DB3" w:rsidRPr="00255447">
        <w:rPr>
          <w:lang w:eastAsia="zh-CN"/>
        </w:rPr>
        <w:t xml:space="preserve">both RRC_IDLE and </w:t>
      </w:r>
      <w:r w:rsidR="00280DB3" w:rsidRPr="00255447">
        <w:rPr>
          <w:rFonts w:eastAsia="Malgun Gothic"/>
        </w:rPr>
        <w:t>RRC_CONNECTED.</w:t>
      </w:r>
      <w:r w:rsidRPr="00255447">
        <w:rPr>
          <w:rFonts w:eastAsia="Malgun Gothic"/>
        </w:rPr>
        <w:t xml:space="preserve"> It is used to transfer the logged measurement configuration for network performance optimisation, see TS 37.320 [60].</w:t>
      </w:r>
    </w:p>
    <w:p w:rsidR="00756B72" w:rsidRPr="00255447" w:rsidRDefault="00756B72" w:rsidP="003D1AE8">
      <w:pPr>
        <w:pStyle w:val="B1"/>
        <w:rPr>
          <w:rFonts w:eastAsia="Malgun Gothic"/>
        </w:rPr>
      </w:pPr>
      <w:r w:rsidRPr="00255447">
        <w:rPr>
          <w:rFonts w:eastAsia="Malgun Gothic"/>
        </w:rPr>
        <w:t>Signalling radio bearer: SRB1</w:t>
      </w:r>
    </w:p>
    <w:p w:rsidR="00756B72" w:rsidRPr="00255447" w:rsidRDefault="00756B72" w:rsidP="003D1AE8">
      <w:pPr>
        <w:pStyle w:val="B1"/>
        <w:rPr>
          <w:rFonts w:eastAsia="Malgun Gothic"/>
        </w:rPr>
      </w:pPr>
      <w:r w:rsidRPr="00255447">
        <w:rPr>
          <w:rFonts w:eastAsia="Malgun Gothic"/>
        </w:rPr>
        <w:lastRenderedPageBreak/>
        <w:t>RLC-SAP: AM</w:t>
      </w:r>
    </w:p>
    <w:p w:rsidR="00756B72" w:rsidRPr="00255447" w:rsidRDefault="00756B72" w:rsidP="003D1AE8">
      <w:pPr>
        <w:pStyle w:val="B1"/>
        <w:rPr>
          <w:rFonts w:eastAsia="Malgun Gothic"/>
        </w:rPr>
      </w:pPr>
      <w:r w:rsidRPr="00255447">
        <w:rPr>
          <w:rFonts w:eastAsia="Malgun Gothic"/>
        </w:rPr>
        <w:t>Logical channel: DCCH</w:t>
      </w:r>
    </w:p>
    <w:p w:rsidR="00756B72" w:rsidRPr="00255447" w:rsidRDefault="00756B72" w:rsidP="003D1AE8">
      <w:pPr>
        <w:pStyle w:val="B1"/>
        <w:rPr>
          <w:rFonts w:eastAsia="Malgun Gothic"/>
        </w:rPr>
      </w:pPr>
      <w:r w:rsidRPr="00255447">
        <w:rPr>
          <w:rFonts w:eastAsia="Malgun Gothic"/>
        </w:rPr>
        <w:t>Direction: E-UTRAN to UE</w:t>
      </w:r>
    </w:p>
    <w:p w:rsidR="00756B72" w:rsidRPr="00255447" w:rsidRDefault="00756B72" w:rsidP="003D1AE8">
      <w:pPr>
        <w:pStyle w:val="TH"/>
        <w:rPr>
          <w:rFonts w:eastAsia="Malgun Gothic"/>
          <w:i/>
          <w:iCs/>
        </w:rPr>
      </w:pPr>
      <w:r w:rsidRPr="00255447">
        <w:rPr>
          <w:rFonts w:eastAsia="Malgun Gothic"/>
          <w:i/>
          <w:noProof/>
        </w:rPr>
        <w:t>LoggedMeasurementConfiguration</w:t>
      </w:r>
      <w:r w:rsidRPr="00255447">
        <w:rPr>
          <w:rFonts w:eastAsia="Malgun Gothic"/>
          <w:i/>
          <w:iCs/>
          <w:noProof/>
        </w:rPr>
        <w:t xml:space="preserve"> message</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LoggedMeasurementConfiguration-r10 ::=</w:t>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loggedMeasurementConfiguration-r10</w:t>
      </w:r>
      <w:r w:rsidRPr="00255447">
        <w:tab/>
      </w:r>
      <w:r w:rsidRPr="00255447">
        <w:tab/>
        <w:t>LoggedMeasurementConfiguration-r10-IEs,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LoggedMeasurementConfiguration-r10-IEs ::= SEQUENCE {</w:t>
      </w:r>
      <w:r w:rsidRPr="00255447">
        <w:tab/>
      </w:r>
      <w:r w:rsidRPr="00255447">
        <w:tab/>
      </w:r>
    </w:p>
    <w:p w:rsidR="00756B72" w:rsidRPr="00255447" w:rsidRDefault="00756B72" w:rsidP="003D1AE8">
      <w:pPr>
        <w:pStyle w:val="PL"/>
        <w:shd w:val="clear" w:color="auto" w:fill="E6E6E6"/>
      </w:pPr>
      <w:r w:rsidRPr="00255447">
        <w:tab/>
        <w:t>traceReference-r10</w:t>
      </w:r>
      <w:r w:rsidRPr="00255447">
        <w:tab/>
      </w:r>
      <w:r w:rsidRPr="00255447">
        <w:tab/>
      </w:r>
      <w:r w:rsidRPr="00255447">
        <w:tab/>
      </w:r>
      <w:r w:rsidRPr="00255447">
        <w:tab/>
        <w:t>TraceReference-r10,</w:t>
      </w:r>
    </w:p>
    <w:p w:rsidR="00756B72" w:rsidRPr="00255447" w:rsidRDefault="00756B72" w:rsidP="003D1AE8">
      <w:pPr>
        <w:pStyle w:val="PL"/>
        <w:shd w:val="clear" w:color="auto" w:fill="E6E6E6"/>
      </w:pPr>
      <w:r w:rsidRPr="00255447">
        <w:tab/>
        <w:t>traceRecordingSessionRef-r10</w:t>
      </w:r>
      <w:r w:rsidRPr="00255447">
        <w:tab/>
        <w:t>OCTET STRING (SIZE (2)),</w:t>
      </w:r>
    </w:p>
    <w:p w:rsidR="00756B72" w:rsidRPr="00255447" w:rsidRDefault="00756B72" w:rsidP="003D1AE8">
      <w:pPr>
        <w:pStyle w:val="PL"/>
        <w:shd w:val="clear" w:color="auto" w:fill="E6E6E6"/>
        <w:rPr>
          <w:lang w:eastAsia="zh-CN"/>
        </w:rPr>
      </w:pPr>
      <w:r w:rsidRPr="00255447">
        <w:rPr>
          <w:lang w:eastAsia="zh-CN"/>
        </w:rPr>
        <w:tab/>
        <w:t>tce-Id-r10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OCTET STRING (SIZE (</w:t>
      </w:r>
      <w:r w:rsidRPr="00255447">
        <w:rPr>
          <w:lang w:eastAsia="zh-CN"/>
        </w:rPr>
        <w:t>1</w:t>
      </w:r>
      <w:r w:rsidRPr="00255447">
        <w:t>))</w:t>
      </w:r>
      <w:r w:rsidRPr="00255447">
        <w:rPr>
          <w:lang w:eastAsia="zh-CN"/>
        </w:rPr>
        <w:t>,</w:t>
      </w:r>
    </w:p>
    <w:p w:rsidR="00756B72" w:rsidRPr="00255447" w:rsidRDefault="00756B72" w:rsidP="003D1AE8">
      <w:pPr>
        <w:pStyle w:val="PL"/>
        <w:shd w:val="clear" w:color="auto" w:fill="E6E6E6"/>
      </w:pPr>
      <w:r w:rsidRPr="00255447">
        <w:tab/>
        <w:t>absoluteTimeInfo-r10</w:t>
      </w:r>
      <w:r w:rsidRPr="00255447">
        <w:tab/>
      </w:r>
      <w:r w:rsidRPr="00255447">
        <w:tab/>
      </w:r>
      <w:r w:rsidRPr="00255447">
        <w:tab/>
        <w:t>AbsoluteTimeInfo-r10,</w:t>
      </w:r>
    </w:p>
    <w:p w:rsidR="00756B72" w:rsidRPr="00255447" w:rsidRDefault="00756B72" w:rsidP="003D1AE8">
      <w:pPr>
        <w:pStyle w:val="PL"/>
        <w:shd w:val="clear" w:color="auto" w:fill="E6E6E6"/>
      </w:pPr>
      <w:r w:rsidRPr="00255447">
        <w:tab/>
        <w:t>areaConfiguration-r10</w:t>
      </w:r>
      <w:r w:rsidRPr="00255447">
        <w:tab/>
      </w:r>
      <w:r w:rsidRPr="00255447">
        <w:tab/>
      </w:r>
      <w:r w:rsidRPr="00255447">
        <w:tab/>
        <w:t>AreaConfiguration-r10</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loggingDuration-r10</w:t>
      </w:r>
      <w:r w:rsidRPr="00255447">
        <w:tab/>
      </w:r>
      <w:r w:rsidRPr="00255447">
        <w:tab/>
      </w:r>
      <w:r w:rsidRPr="00255447">
        <w:tab/>
      </w:r>
      <w:r w:rsidRPr="00255447">
        <w:tab/>
        <w:t>LoggingDuration-r10,</w:t>
      </w:r>
    </w:p>
    <w:p w:rsidR="00756B72" w:rsidRPr="00255447" w:rsidRDefault="00756B72" w:rsidP="003D1AE8">
      <w:pPr>
        <w:pStyle w:val="PL"/>
        <w:shd w:val="clear" w:color="auto" w:fill="E6E6E6"/>
      </w:pPr>
      <w:r w:rsidRPr="00255447">
        <w:tab/>
        <w:t>loggingInterval-r10</w:t>
      </w:r>
      <w:r w:rsidRPr="00255447">
        <w:tab/>
      </w:r>
      <w:r w:rsidRPr="00255447">
        <w:tab/>
      </w:r>
      <w:r w:rsidRPr="00255447">
        <w:tab/>
      </w:r>
      <w:r w:rsidRPr="00255447">
        <w:tab/>
        <w:t>LoggingInterval-r10,</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LoggedMeasurementConfiguration-v1080-IEs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LoggedMeasurementConfiguration-v1080-IEs ::= SEQUENCE {</w:t>
      </w:r>
    </w:p>
    <w:p w:rsidR="00756B72" w:rsidRPr="00255447" w:rsidRDefault="00756B72" w:rsidP="003D1AE8">
      <w:pPr>
        <w:pStyle w:val="PL"/>
        <w:shd w:val="clear" w:color="auto" w:fill="E6E6E6"/>
      </w:pPr>
      <w:r w:rsidRPr="00255447">
        <w:tab/>
        <w:t>lateNonCriticalExtension-r10</w:t>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LoggedMeasurementConfiguration-v11</w:t>
      </w:r>
      <w:r w:rsidR="00C43587" w:rsidRPr="00255447">
        <w:t>3</w:t>
      </w:r>
      <w:r w:rsidRPr="00255447">
        <w:t>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LoggedMeasurementConfiguration-v11</w:t>
      </w:r>
      <w:r w:rsidR="00C43587" w:rsidRPr="00255447">
        <w:t>3</w:t>
      </w:r>
      <w:r w:rsidRPr="00255447">
        <w:t>0-IEs ::= SEQUENCE {</w:t>
      </w:r>
    </w:p>
    <w:p w:rsidR="00756B72" w:rsidRPr="00255447" w:rsidRDefault="00756B72" w:rsidP="003D1AE8">
      <w:pPr>
        <w:pStyle w:val="PL"/>
        <w:shd w:val="clear" w:color="auto" w:fill="E6E6E6"/>
      </w:pPr>
      <w:r w:rsidRPr="00255447">
        <w:tab/>
        <w:t>plmn-IdentityList-r11</w:t>
      </w:r>
      <w:r w:rsidRPr="00255447">
        <w:tab/>
      </w:r>
      <w:r w:rsidRPr="00255447">
        <w:tab/>
      </w:r>
      <w:r w:rsidRPr="00255447">
        <w:tab/>
        <w:t>PLMN-IdentityList3-r11</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areaConfiguration-v11</w:t>
      </w:r>
      <w:r w:rsidR="00C43587" w:rsidRPr="00255447">
        <w:t>3</w:t>
      </w:r>
      <w:r w:rsidRPr="00255447">
        <w:t>0</w:t>
      </w:r>
      <w:r w:rsidRPr="00255447">
        <w:tab/>
      </w:r>
      <w:r w:rsidRPr="00255447">
        <w:tab/>
      </w:r>
      <w:r w:rsidRPr="00255447">
        <w:tab/>
        <w:t>AreaConfiguration-v11</w:t>
      </w:r>
      <w:r w:rsidR="00C43587" w:rsidRPr="00255447">
        <w:t>3</w:t>
      </w:r>
      <w:r w:rsidRPr="00255447">
        <w:t>0</w:t>
      </w:r>
      <w:r w:rsidRPr="00255447">
        <w:tab/>
      </w:r>
      <w:r w:rsidRPr="00255447">
        <w:tab/>
        <w:t>OPTIONAL,</w:t>
      </w:r>
      <w:r w:rsidRPr="00255447">
        <w:tab/>
        <w:t>-- Need OR</w:t>
      </w:r>
    </w:p>
    <w:p w:rsidR="00280DB3" w:rsidRPr="00255447" w:rsidRDefault="00756B72" w:rsidP="003D1AE8">
      <w:pPr>
        <w:pStyle w:val="PL"/>
        <w:shd w:val="clear" w:color="auto" w:fill="E6E6E6"/>
      </w:pPr>
      <w:r w:rsidRPr="00255447">
        <w:tab/>
      </w:r>
      <w:r w:rsidR="00280DB3" w:rsidRPr="00255447">
        <w:t>nonCriticalExtension</w:t>
      </w:r>
      <w:r w:rsidR="00280DB3" w:rsidRPr="00255447">
        <w:tab/>
      </w:r>
      <w:r w:rsidR="00280DB3" w:rsidRPr="00255447">
        <w:tab/>
      </w:r>
      <w:r w:rsidR="00280DB3" w:rsidRPr="00255447">
        <w:tab/>
        <w:t>LoggedMeasurementConfiguration-</w:t>
      </w:r>
      <w:r w:rsidR="00AA30CB" w:rsidRPr="00255447">
        <w:t>v1250</w:t>
      </w:r>
      <w:r w:rsidR="00280DB3" w:rsidRPr="00255447">
        <w:t>-IEs</w:t>
      </w:r>
      <w:r w:rsidR="00280DB3" w:rsidRPr="00255447">
        <w:tab/>
        <w:t>OPTIONAL</w:t>
      </w:r>
    </w:p>
    <w:p w:rsidR="00280DB3" w:rsidRPr="00255447" w:rsidRDefault="00280DB3" w:rsidP="003D1AE8">
      <w:pPr>
        <w:pStyle w:val="PL"/>
        <w:shd w:val="clear" w:color="auto" w:fill="E6E6E6"/>
      </w:pPr>
      <w:r w:rsidRPr="00255447">
        <w:t>}</w:t>
      </w:r>
    </w:p>
    <w:p w:rsidR="00280DB3" w:rsidRPr="00255447" w:rsidRDefault="00280DB3" w:rsidP="003D1AE8">
      <w:pPr>
        <w:pStyle w:val="PL"/>
        <w:shd w:val="clear" w:color="auto" w:fill="E6E6E6"/>
        <w:rPr>
          <w:rFonts w:eastAsia="MS Mincho"/>
        </w:rPr>
      </w:pPr>
    </w:p>
    <w:p w:rsidR="00280DB3" w:rsidRPr="00255447" w:rsidRDefault="00280DB3" w:rsidP="003D1AE8">
      <w:pPr>
        <w:pStyle w:val="PL"/>
        <w:shd w:val="clear" w:color="auto" w:fill="E6E6E6"/>
      </w:pPr>
      <w:r w:rsidRPr="00255447">
        <w:t>LoggedMeasurementConfiguration-</w:t>
      </w:r>
      <w:r w:rsidR="00AA30CB" w:rsidRPr="00255447">
        <w:t>v1250</w:t>
      </w:r>
      <w:r w:rsidRPr="00255447">
        <w:t>-IEs ::= SEQUENCE {</w:t>
      </w:r>
    </w:p>
    <w:p w:rsidR="00280DB3" w:rsidRPr="00255447" w:rsidRDefault="00280DB3" w:rsidP="003D1AE8">
      <w:pPr>
        <w:pStyle w:val="PL"/>
        <w:shd w:val="clear" w:color="auto" w:fill="E6E6E6"/>
      </w:pPr>
      <w:r w:rsidRPr="00255447">
        <w:tab/>
      </w:r>
      <w:r w:rsidRPr="00255447">
        <w:rPr>
          <w:iCs/>
        </w:rPr>
        <w:t>targetMBSFN-AreaList</w:t>
      </w:r>
      <w:r w:rsidRPr="00255447">
        <w:t>-r12</w:t>
      </w:r>
      <w:r w:rsidRPr="00255447">
        <w:tab/>
      </w:r>
      <w:r w:rsidRPr="00255447">
        <w:rPr>
          <w:bCs/>
        </w:rPr>
        <w:t>TargetMBSFN-AreaList-r12</w:t>
      </w:r>
      <w:r w:rsidRPr="00255447">
        <w:tab/>
      </w:r>
      <w:r w:rsidRPr="00255447">
        <w:rPr>
          <w:rFonts w:eastAsia="MS Mincho"/>
        </w:rPr>
        <w:tab/>
      </w:r>
      <w:r w:rsidRPr="00255447">
        <w:t>OPTIONAL,</w:t>
      </w:r>
      <w:r w:rsidRPr="00255447">
        <w:tab/>
        <w:t>-- Need O</w:t>
      </w:r>
      <w:r w:rsidR="00783BF4" w:rsidRPr="00255447">
        <w:t>P</w:t>
      </w:r>
    </w:p>
    <w:p w:rsidR="00756B72" w:rsidRPr="00255447" w:rsidRDefault="00280DB3" w:rsidP="003D1AE8">
      <w:pPr>
        <w:pStyle w:val="PL"/>
        <w:shd w:val="clear" w:color="auto" w:fill="E6E6E6"/>
      </w:pPr>
      <w:r w:rsidRPr="00255447">
        <w:rPr>
          <w:rFonts w:eastAsia="MS Mincho"/>
        </w:rPr>
        <w:tab/>
      </w:r>
      <w:r w:rsidR="00756B72" w:rsidRPr="00255447">
        <w:t>nonCriticalExtension</w:t>
      </w:r>
      <w:r w:rsidR="00756B72" w:rsidRPr="00255447">
        <w:tab/>
      </w:r>
      <w:r w:rsidR="00756B72" w:rsidRPr="00255447">
        <w:tab/>
      </w:r>
      <w:r w:rsidR="00756B72" w:rsidRPr="00255447">
        <w:tab/>
        <w:t>SEQUENCE {}</w:t>
      </w:r>
      <w:r w:rsidR="00756B72" w:rsidRPr="00255447">
        <w:tab/>
      </w:r>
      <w:r w:rsidR="00756B72" w:rsidRPr="00255447">
        <w:tab/>
      </w:r>
      <w:r w:rsidR="00756B72" w:rsidRPr="00255447">
        <w:tab/>
      </w:r>
      <w:r w:rsidR="00756B72" w:rsidRPr="00255447">
        <w:tab/>
      </w:r>
      <w:r w:rsidR="00756B72" w:rsidRPr="00255447">
        <w:tab/>
        <w:t>OPTIONAL</w:t>
      </w:r>
    </w:p>
    <w:p w:rsidR="00280DB3" w:rsidRPr="00255447" w:rsidRDefault="00280DB3" w:rsidP="003D1AE8">
      <w:pPr>
        <w:pStyle w:val="PL"/>
        <w:shd w:val="clear" w:color="auto" w:fill="E6E6E6"/>
      </w:pPr>
      <w:r w:rsidRPr="00255447">
        <w:t>}</w:t>
      </w:r>
    </w:p>
    <w:p w:rsidR="00280DB3" w:rsidRPr="00255447" w:rsidRDefault="00280DB3" w:rsidP="003D1AE8">
      <w:pPr>
        <w:pStyle w:val="PL"/>
        <w:shd w:val="clear" w:color="auto" w:fill="E6E6E6"/>
        <w:rPr>
          <w:rFonts w:eastAsia="MS Mincho"/>
        </w:rPr>
      </w:pPr>
    </w:p>
    <w:p w:rsidR="00280DB3" w:rsidRPr="00255447" w:rsidRDefault="00280DB3" w:rsidP="003D1AE8">
      <w:pPr>
        <w:pStyle w:val="PL"/>
        <w:shd w:val="clear" w:color="auto" w:fill="E6E6E6"/>
        <w:rPr>
          <w:bCs/>
        </w:rPr>
      </w:pPr>
      <w:r w:rsidRPr="00255447">
        <w:rPr>
          <w:bCs/>
        </w:rPr>
        <w:t>TargetMBSFN-AreaList-r12 ::=</w:t>
      </w:r>
      <w:r w:rsidR="00026FD5" w:rsidRPr="00255447">
        <w:rPr>
          <w:bCs/>
        </w:rPr>
        <w:tab/>
      </w:r>
      <w:r w:rsidRPr="00255447">
        <w:rPr>
          <w:bCs/>
        </w:rPr>
        <w:tab/>
      </w:r>
      <w:r w:rsidRPr="00255447">
        <w:rPr>
          <w:bCs/>
        </w:rPr>
        <w:tab/>
      </w:r>
      <w:r w:rsidRPr="00255447">
        <w:t>SEQUENCE (SIZE (0..</w:t>
      </w:r>
      <w:r w:rsidR="00783BF4" w:rsidRPr="00255447">
        <w:t>maxMBSFN-Area</w:t>
      </w:r>
      <w:r w:rsidRPr="00255447">
        <w:t xml:space="preserve">)) OF </w:t>
      </w:r>
      <w:r w:rsidRPr="00255447">
        <w:rPr>
          <w:bCs/>
        </w:rPr>
        <w:t>TargetMBSFN-Area-r12</w:t>
      </w:r>
    </w:p>
    <w:p w:rsidR="00280DB3" w:rsidRPr="00255447" w:rsidRDefault="00280DB3" w:rsidP="003D1AE8">
      <w:pPr>
        <w:pStyle w:val="PL"/>
        <w:shd w:val="clear" w:color="auto" w:fill="E6E6E6"/>
        <w:rPr>
          <w:bCs/>
        </w:rPr>
      </w:pPr>
    </w:p>
    <w:p w:rsidR="00280DB3" w:rsidRPr="00255447" w:rsidRDefault="00280DB3" w:rsidP="003D1AE8">
      <w:pPr>
        <w:pStyle w:val="PL"/>
        <w:shd w:val="clear" w:color="auto" w:fill="E6E6E6"/>
      </w:pPr>
      <w:r w:rsidRPr="00255447">
        <w:rPr>
          <w:bCs/>
        </w:rPr>
        <w:t>TargetMBSFN-Area-r12 ::=</w:t>
      </w:r>
      <w:r w:rsidRPr="00255447">
        <w:rPr>
          <w:bCs/>
        </w:rPr>
        <w:tab/>
      </w:r>
      <w:r w:rsidRPr="00255447">
        <w:rPr>
          <w:bCs/>
        </w:rPr>
        <w:tab/>
      </w:r>
      <w:r w:rsidRPr="00255447">
        <w:rPr>
          <w:bCs/>
        </w:rPr>
        <w:tab/>
      </w:r>
      <w:r w:rsidRPr="00255447">
        <w:rPr>
          <w:bCs/>
        </w:rPr>
        <w:tab/>
      </w:r>
      <w:r w:rsidRPr="00255447">
        <w:t>SEQUENCE {</w:t>
      </w:r>
    </w:p>
    <w:p w:rsidR="00280DB3" w:rsidRPr="00255447" w:rsidRDefault="00280DB3" w:rsidP="003D1AE8">
      <w:pPr>
        <w:pStyle w:val="PL"/>
        <w:shd w:val="clear" w:color="auto" w:fill="E6E6E6"/>
      </w:pPr>
      <w:r w:rsidRPr="00255447">
        <w:tab/>
        <w:t>mbsfn-AreaId-r12</w:t>
      </w:r>
      <w:r w:rsidRPr="00255447">
        <w:tab/>
      </w:r>
      <w:r w:rsidRPr="00255447">
        <w:tab/>
      </w:r>
      <w:r w:rsidRPr="00255447">
        <w:tab/>
      </w:r>
      <w:r w:rsidRPr="00255447">
        <w:tab/>
      </w:r>
      <w:r w:rsidRPr="00255447">
        <w:tab/>
      </w:r>
      <w:r w:rsidR="00783BF4" w:rsidRPr="00255447">
        <w:t>MBSFN-AreaId-r12</w:t>
      </w:r>
      <w:r w:rsidRPr="00255447">
        <w:tab/>
      </w:r>
      <w:r w:rsidRPr="00255447">
        <w:tab/>
        <w:t>OPTIONAL,</w:t>
      </w:r>
      <w:r w:rsidRPr="00255447">
        <w:tab/>
        <w:t>-- Need OR</w:t>
      </w:r>
    </w:p>
    <w:p w:rsidR="00280DB3" w:rsidRPr="00255447" w:rsidRDefault="00280DB3" w:rsidP="003D1AE8">
      <w:pPr>
        <w:pStyle w:val="PL"/>
        <w:shd w:val="clear" w:color="auto" w:fill="E6E6E6"/>
      </w:pPr>
      <w:r w:rsidRPr="00255447">
        <w:tab/>
        <w:t>carrierFreq-r12</w:t>
      </w:r>
      <w:r w:rsidRPr="00255447">
        <w:tab/>
      </w:r>
      <w:r w:rsidRPr="00255447">
        <w:tab/>
      </w:r>
      <w:r w:rsidRPr="00255447">
        <w:tab/>
      </w:r>
      <w:r w:rsidRPr="00255447">
        <w:tab/>
      </w:r>
      <w:r w:rsidRPr="00255447">
        <w:tab/>
      </w:r>
      <w:r w:rsidRPr="00255447">
        <w:tab/>
        <w:t>ARFCN-ValueEUTRA-r9</w:t>
      </w:r>
      <w:r w:rsidR="00791692" w:rsidRPr="00255447">
        <w:t>,</w:t>
      </w:r>
    </w:p>
    <w:p w:rsidR="00791692" w:rsidRPr="00255447" w:rsidRDefault="0079169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 xml:space="preserve">LoggedMeasurementConfiguration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rFonts w:eastAsia="SimSun"/>
                <w:b/>
                <w:bCs/>
                <w:i/>
                <w:noProof/>
                <w:kern w:val="2"/>
                <w:lang w:eastAsia="en-GB"/>
              </w:rPr>
            </w:pPr>
            <w:r w:rsidRPr="00255447">
              <w:rPr>
                <w:rFonts w:eastAsia="SimSun"/>
                <w:b/>
                <w:bCs/>
                <w:i/>
                <w:noProof/>
                <w:kern w:val="2"/>
                <w:lang w:eastAsia="en-GB"/>
              </w:rPr>
              <w:t>absoluteTimeInfo</w:t>
            </w:r>
          </w:p>
          <w:p w:rsidR="00756B72" w:rsidRPr="00255447" w:rsidRDefault="00756B72" w:rsidP="003D1AE8">
            <w:pPr>
              <w:pStyle w:val="TAL"/>
              <w:rPr>
                <w:rFonts w:eastAsia="SimSun"/>
                <w:bCs/>
                <w:iCs/>
                <w:noProof/>
                <w:lang w:eastAsia="ko-KR"/>
              </w:rPr>
            </w:pPr>
            <w:r w:rsidRPr="00255447">
              <w:rPr>
                <w:bCs/>
                <w:iCs/>
                <w:noProof/>
                <w:lang w:eastAsia="ko-KR"/>
              </w:rPr>
              <w:t xml:space="preserve">Indicates </w:t>
            </w:r>
            <w:r w:rsidRPr="00255447">
              <w:rPr>
                <w:rFonts w:eastAsia="SimSun"/>
                <w:kern w:val="2"/>
                <w:lang w:eastAsia="en-GB"/>
              </w:rPr>
              <w:t xml:space="preserve">the absolute time in the current cell. </w:t>
            </w:r>
          </w:p>
        </w:tc>
      </w:tr>
      <w:tr w:rsidR="00756B72" w:rsidRPr="00255447" w:rsidTr="003C6FE0">
        <w:trPr>
          <w:cantSplit/>
        </w:trPr>
        <w:tc>
          <w:tcPr>
            <w:tcW w:w="9639" w:type="dxa"/>
          </w:tcPr>
          <w:p w:rsidR="00756B72" w:rsidRPr="00255447" w:rsidRDefault="00756B72" w:rsidP="003D1AE8">
            <w:pPr>
              <w:pStyle w:val="TAL"/>
              <w:rPr>
                <w:rFonts w:eastAsia="SimSun"/>
                <w:b/>
                <w:bCs/>
                <w:i/>
                <w:noProof/>
                <w:kern w:val="2"/>
                <w:lang w:eastAsia="en-GB"/>
              </w:rPr>
            </w:pPr>
            <w:r w:rsidRPr="00255447">
              <w:rPr>
                <w:rFonts w:eastAsia="SimSun"/>
                <w:b/>
                <w:bCs/>
                <w:i/>
                <w:noProof/>
                <w:kern w:val="2"/>
                <w:lang w:eastAsia="en-GB"/>
              </w:rPr>
              <w:t>areaConfiguration</w:t>
            </w:r>
          </w:p>
          <w:p w:rsidR="00756B72" w:rsidRPr="00255447" w:rsidRDefault="00756B72" w:rsidP="003D1AE8">
            <w:pPr>
              <w:pStyle w:val="TAL"/>
              <w:rPr>
                <w:rFonts w:eastAsia="SimSun"/>
                <w:bCs/>
                <w:iCs/>
                <w:noProof/>
                <w:lang w:eastAsia="ko-KR"/>
              </w:rPr>
            </w:pPr>
            <w:r w:rsidRPr="00255447">
              <w:rPr>
                <w:bCs/>
                <w:iCs/>
                <w:noProof/>
                <w:lang w:eastAsia="ko-KR"/>
              </w:rPr>
              <w:t xml:space="preserve">Used </w:t>
            </w:r>
            <w:r w:rsidRPr="00255447">
              <w:rPr>
                <w:rFonts w:eastAsia="SimSun"/>
                <w:kern w:val="2"/>
                <w:lang w:eastAsia="en-GB"/>
              </w:rPr>
              <w:t xml:space="preserve">to </w:t>
            </w:r>
            <w:r w:rsidRPr="00255447">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255447">
              <w:rPr>
                <w:rFonts w:eastAsia="SimSun"/>
                <w:kern w:val="2"/>
                <w:lang w:eastAsia="en-GB"/>
              </w:rPr>
              <w:t>.</w:t>
            </w:r>
          </w:p>
        </w:tc>
      </w:tr>
      <w:tr w:rsidR="007949C6" w:rsidRPr="00255447" w:rsidTr="004C6AA5">
        <w:trPr>
          <w:cantSplit/>
        </w:trPr>
        <w:tc>
          <w:tcPr>
            <w:tcW w:w="9639" w:type="dxa"/>
          </w:tcPr>
          <w:p w:rsidR="007949C6" w:rsidRPr="00255447" w:rsidRDefault="007949C6" w:rsidP="003D1AE8">
            <w:pPr>
              <w:pStyle w:val="TAL"/>
              <w:rPr>
                <w:rFonts w:eastAsia="SimSun"/>
                <w:b/>
                <w:bCs/>
                <w:i/>
                <w:noProof/>
                <w:kern w:val="2"/>
                <w:lang w:eastAsia="en-GB"/>
              </w:rPr>
            </w:pPr>
            <w:r w:rsidRPr="00255447">
              <w:rPr>
                <w:rFonts w:eastAsia="SimSun"/>
                <w:b/>
                <w:bCs/>
                <w:i/>
                <w:noProof/>
                <w:kern w:val="2"/>
                <w:lang w:eastAsia="en-GB"/>
              </w:rPr>
              <w:t>plmn-IdentityList</w:t>
            </w:r>
          </w:p>
          <w:p w:rsidR="007949C6" w:rsidRPr="00255447" w:rsidRDefault="007949C6" w:rsidP="003D1AE8">
            <w:pPr>
              <w:pStyle w:val="TAL"/>
              <w:rPr>
                <w:rFonts w:eastAsia="SimSun"/>
                <w:bCs/>
                <w:noProof/>
                <w:kern w:val="2"/>
                <w:lang w:eastAsia="en-GB"/>
              </w:rPr>
            </w:pPr>
            <w:r w:rsidRPr="00255447">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80DB3" w:rsidRPr="00255447" w:rsidTr="003C6FE0">
        <w:trPr>
          <w:cantSplit/>
        </w:trPr>
        <w:tc>
          <w:tcPr>
            <w:tcW w:w="9639" w:type="dxa"/>
          </w:tcPr>
          <w:p w:rsidR="00280DB3" w:rsidRPr="00255447" w:rsidRDefault="00280DB3" w:rsidP="003D1AE8">
            <w:pPr>
              <w:pStyle w:val="TAL"/>
              <w:rPr>
                <w:b/>
                <w:bCs/>
                <w:i/>
                <w:noProof/>
                <w:kern w:val="2"/>
                <w:lang w:eastAsia="en-GB"/>
              </w:rPr>
            </w:pPr>
            <w:r w:rsidRPr="00255447">
              <w:rPr>
                <w:b/>
                <w:i/>
                <w:iCs/>
                <w:lang w:eastAsia="en-GB"/>
              </w:rPr>
              <w:t>targetMBSFN-AreaList</w:t>
            </w:r>
          </w:p>
          <w:p w:rsidR="00280DB3" w:rsidRPr="00255447" w:rsidRDefault="00280DB3" w:rsidP="003D1AE8">
            <w:pPr>
              <w:pStyle w:val="TAL"/>
              <w:rPr>
                <w:rFonts w:eastAsia="SimSun"/>
                <w:b/>
                <w:bCs/>
                <w:i/>
                <w:noProof/>
                <w:kern w:val="2"/>
                <w:lang w:eastAsia="en-GB"/>
              </w:rPr>
            </w:pPr>
            <w:r w:rsidRPr="00255447">
              <w:rPr>
                <w:color w:val="000000"/>
                <w:lang w:eastAsia="en-GB"/>
              </w:rPr>
              <w:t xml:space="preserve">Used to indicate logging of MBSFN measurements and </w:t>
            </w:r>
            <w:r w:rsidRPr="00255447">
              <w:rPr>
                <w:bCs/>
                <w:noProof/>
                <w:color w:val="000000"/>
                <w:kern w:val="2"/>
                <w:lang w:eastAsia="en-GB"/>
              </w:rPr>
              <w:t>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w:t>
            </w:r>
            <w:r w:rsidRPr="00255447">
              <w:rPr>
                <w:bCs/>
                <w:noProof/>
                <w:kern w:val="2"/>
                <w:lang w:eastAsia="en-GB"/>
              </w:rPr>
              <w:t xml:space="preserve"> </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zh-CN"/>
              </w:rPr>
            </w:pPr>
            <w:r w:rsidRPr="00255447">
              <w:rPr>
                <w:b/>
                <w:i/>
                <w:noProof/>
                <w:lang w:eastAsia="zh-CN"/>
              </w:rPr>
              <w:t>tce-Id</w:t>
            </w:r>
          </w:p>
          <w:p w:rsidR="00756B72" w:rsidRPr="00255447" w:rsidRDefault="00756B72" w:rsidP="003D1AE8">
            <w:pPr>
              <w:pStyle w:val="TAL"/>
              <w:rPr>
                <w:b/>
                <w:i/>
                <w:noProof/>
                <w:lang w:eastAsia="en-GB"/>
              </w:rPr>
            </w:pPr>
            <w:r w:rsidRPr="00255447">
              <w:rPr>
                <w:bCs/>
                <w:iCs/>
                <w:noProof/>
                <w:lang w:eastAsia="zh-CN"/>
              </w:rPr>
              <w:t>P</w:t>
            </w:r>
            <w:r w:rsidRPr="00255447">
              <w:rPr>
                <w:bCs/>
                <w:iCs/>
                <w:noProof/>
                <w:lang w:eastAsia="en-GB"/>
              </w:rPr>
              <w:t>arameter Trace Collection Entity Id: See TS 32.422 [5</w:t>
            </w:r>
            <w:r w:rsidRPr="00255447">
              <w:rPr>
                <w:bCs/>
                <w:iCs/>
                <w:noProof/>
                <w:lang w:eastAsia="zh-CN"/>
              </w:rPr>
              <w:t>8</w:t>
            </w:r>
            <w:r w:rsidRPr="00255447">
              <w:rPr>
                <w:bCs/>
                <w:iCs/>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traceRecordingSessionRef</w:t>
            </w:r>
          </w:p>
          <w:p w:rsidR="00756B72" w:rsidRPr="00255447" w:rsidRDefault="00756B72" w:rsidP="003D1AE8">
            <w:pPr>
              <w:pStyle w:val="TAL"/>
              <w:rPr>
                <w:bCs/>
                <w:iCs/>
                <w:noProof/>
                <w:lang w:eastAsia="en-GB"/>
              </w:rPr>
            </w:pPr>
            <w:r w:rsidRPr="00255447">
              <w:rPr>
                <w:bCs/>
                <w:iCs/>
                <w:noProof/>
                <w:lang w:eastAsia="en-GB"/>
              </w:rPr>
              <w:t>Parameter Trace Recording Session Reference: See TS 32.422 [58]</w:t>
            </w:r>
          </w:p>
        </w:tc>
      </w:tr>
    </w:tbl>
    <w:p w:rsidR="00756B72" w:rsidRPr="00255447" w:rsidRDefault="00756B72" w:rsidP="003D1AE8"/>
    <w:p w:rsidR="00756B72" w:rsidRPr="00255447" w:rsidRDefault="00756B72" w:rsidP="003D1AE8">
      <w:pPr>
        <w:pStyle w:val="Heading4"/>
      </w:pPr>
      <w:bookmarkStart w:id="566" w:name="_Toc5814934"/>
      <w:r w:rsidRPr="00255447">
        <w:t>–</w:t>
      </w:r>
      <w:r w:rsidRPr="00255447">
        <w:tab/>
      </w:r>
      <w:r w:rsidRPr="00255447">
        <w:rPr>
          <w:i/>
          <w:noProof/>
        </w:rPr>
        <w:t>MasterInformationBlock</w:t>
      </w:r>
      <w:bookmarkEnd w:id="566"/>
    </w:p>
    <w:p w:rsidR="00756B72" w:rsidRPr="00255447" w:rsidRDefault="00756B72" w:rsidP="003D1AE8">
      <w:pPr>
        <w:rPr>
          <w:iCs/>
        </w:rPr>
      </w:pPr>
      <w:r w:rsidRPr="00255447">
        <w:t xml:space="preserve">The </w:t>
      </w:r>
      <w:r w:rsidRPr="00255447">
        <w:rPr>
          <w:i/>
          <w:noProof/>
        </w:rPr>
        <w:t xml:space="preserve">MasterInformationBlock </w:t>
      </w:r>
      <w:r w:rsidRPr="00255447">
        <w:t xml:space="preserve">includes the system </w:t>
      </w:r>
      <w:smartTag w:uri="urn:schemas-microsoft-com:office:smarttags" w:element="PersonName">
        <w:r w:rsidRPr="00255447">
          <w:t>info</w:t>
        </w:r>
      </w:smartTag>
      <w:r w:rsidRPr="00255447">
        <w:t>rmation transmitted on BCH.</w:t>
      </w:r>
    </w:p>
    <w:p w:rsidR="00756B72" w:rsidRPr="00255447" w:rsidRDefault="00756B72" w:rsidP="003D1AE8">
      <w:pPr>
        <w:pStyle w:val="B1"/>
        <w:keepNext/>
        <w:keepLines/>
      </w:pPr>
      <w:r w:rsidRPr="00255447">
        <w:t>Signalling radio bearer: N/A</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BCCH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MasterInformationBlock</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MasterInformationBlock ::=</w:t>
      </w:r>
      <w:r w:rsidRPr="00255447">
        <w:tab/>
      </w:r>
      <w:r w:rsidRPr="00255447">
        <w:tab/>
      </w:r>
      <w:r w:rsidRPr="00255447">
        <w:tab/>
        <w:t>SEQUENCE {</w:t>
      </w:r>
    </w:p>
    <w:p w:rsidR="00756B72" w:rsidRPr="00255447" w:rsidRDefault="00756B72" w:rsidP="003D1AE8">
      <w:pPr>
        <w:pStyle w:val="PL"/>
        <w:shd w:val="clear" w:color="auto" w:fill="E6E6E6"/>
      </w:pPr>
      <w:r w:rsidRPr="00255447">
        <w:tab/>
        <w:t>dl-Bandwidth</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 n15, n25, n50, n75, n100},</w:t>
      </w:r>
    </w:p>
    <w:p w:rsidR="00756B72" w:rsidRPr="00255447" w:rsidRDefault="00756B72" w:rsidP="003D1AE8">
      <w:pPr>
        <w:pStyle w:val="PL"/>
        <w:shd w:val="clear" w:color="auto" w:fill="E6E6E6"/>
      </w:pPr>
      <w:r w:rsidRPr="00255447">
        <w:tab/>
        <w:t>phich-Config</w:t>
      </w:r>
      <w:r w:rsidRPr="00255447">
        <w:tab/>
      </w:r>
      <w:r w:rsidRPr="00255447">
        <w:tab/>
      </w:r>
      <w:r w:rsidRPr="00255447">
        <w:tab/>
      </w:r>
      <w:r w:rsidRPr="00255447">
        <w:tab/>
      </w:r>
      <w:r w:rsidRPr="00255447">
        <w:tab/>
      </w:r>
      <w:r w:rsidRPr="00255447">
        <w:tab/>
        <w:t>PHICH-Config,</w:t>
      </w:r>
    </w:p>
    <w:p w:rsidR="00756B72" w:rsidRPr="00255447" w:rsidRDefault="00756B72" w:rsidP="003D1AE8">
      <w:pPr>
        <w:pStyle w:val="PL"/>
        <w:shd w:val="clear" w:color="auto" w:fill="E6E6E6"/>
      </w:pPr>
      <w:r w:rsidRPr="00255447">
        <w:tab/>
        <w:t>systemFrameNumber</w:t>
      </w:r>
      <w:r w:rsidRPr="00255447">
        <w:tab/>
      </w:r>
      <w:r w:rsidRPr="00255447">
        <w:tab/>
      </w:r>
      <w:r w:rsidRPr="00255447">
        <w:tab/>
      </w:r>
      <w:r w:rsidRPr="00255447">
        <w:tab/>
      </w:r>
      <w:r w:rsidRPr="00255447">
        <w:tab/>
        <w:t>BIT STRING (SIZE (8)),</w:t>
      </w:r>
    </w:p>
    <w:p w:rsidR="00756B72" w:rsidRPr="00255447" w:rsidRDefault="00756B72" w:rsidP="003D1AE8">
      <w:pPr>
        <w:pStyle w:val="PL"/>
        <w:shd w:val="clear" w:color="auto" w:fill="E6E6E6"/>
      </w:pPr>
      <w:r w:rsidRPr="00255447">
        <w:tab/>
        <w:t>spare</w:t>
      </w:r>
      <w:r w:rsidRPr="00255447">
        <w:tab/>
      </w:r>
      <w:r w:rsidRPr="00255447">
        <w:tab/>
      </w:r>
      <w:r w:rsidRPr="00255447">
        <w:tab/>
      </w:r>
      <w:r w:rsidRPr="00255447">
        <w:tab/>
      </w:r>
      <w:r w:rsidRPr="00255447">
        <w:tab/>
      </w:r>
      <w:r w:rsidRPr="00255447">
        <w:tab/>
      </w:r>
      <w:r w:rsidRPr="00255447">
        <w:tab/>
      </w:r>
      <w:r w:rsidRPr="00255447">
        <w:tab/>
        <w:t>BIT STRING (SIZE (10))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MasterInformationBlock</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dl-Bandwidth</w:t>
            </w:r>
          </w:p>
          <w:p w:rsidR="00756B72" w:rsidRPr="00255447" w:rsidRDefault="00756B72" w:rsidP="003D1AE8">
            <w:pPr>
              <w:pStyle w:val="TAL"/>
              <w:rPr>
                <w:lang w:eastAsia="en-GB"/>
              </w:rPr>
            </w:pPr>
            <w:r w:rsidRPr="00255447">
              <w:rPr>
                <w:lang w:eastAsia="en-GB"/>
              </w:rPr>
              <w:t>Parameter: transmission bandwidth configuration, N</w:t>
            </w:r>
            <w:r w:rsidRPr="00255447">
              <w:rPr>
                <w:vertAlign w:val="subscript"/>
                <w:lang w:eastAsia="en-GB"/>
              </w:rPr>
              <w:t>RB</w:t>
            </w:r>
            <w:r w:rsidRPr="00255447">
              <w:rPr>
                <w:lang w:eastAsia="en-GB"/>
              </w:rPr>
              <w:t xml:space="preserve"> in downlink, see TS 36.101 [42, table 5.6-1]. n6 corresponds to 6 resource blocks, n15 to 15 resource blocks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systemFrameNumber</w:t>
            </w:r>
          </w:p>
          <w:p w:rsidR="00756B72" w:rsidRPr="00255447" w:rsidRDefault="00756B72" w:rsidP="003D1AE8">
            <w:pPr>
              <w:pStyle w:val="TAL"/>
              <w:rPr>
                <w:lang w:eastAsia="ko-KR"/>
              </w:rPr>
            </w:pPr>
            <w:r w:rsidRPr="00255447">
              <w:rPr>
                <w:lang w:eastAsia="en-GB"/>
              </w:rPr>
              <w:t>Defines the 8 most significant bits of the SFN</w:t>
            </w:r>
            <w:r w:rsidRPr="00255447">
              <w:rPr>
                <w:lang w:eastAsia="ko-KR"/>
              </w:rPr>
              <w:t xml:space="preserve">.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w:t>
            </w:r>
            <w:r w:rsidR="002213D7" w:rsidRPr="00255447">
              <w:rPr>
                <w:lang w:eastAsia="ko-KR"/>
              </w:rPr>
              <w:t xml:space="preserve">of a Cell Group </w:t>
            </w:r>
            <w:r w:rsidRPr="00255447">
              <w:rPr>
                <w:lang w:eastAsia="ko-KR"/>
              </w:rPr>
              <w:t>(</w:t>
            </w:r>
            <w:r w:rsidR="00A261CC" w:rsidRPr="00255447">
              <w:rPr>
                <w:lang w:eastAsia="en-GB"/>
              </w:rPr>
              <w:t>i.e. MCG or SCG</w:t>
            </w:r>
            <w:r w:rsidR="00CA7D78" w:rsidRPr="00255447">
              <w:rPr>
                <w:lang w:eastAsia="en-GB"/>
              </w:rPr>
              <w:t>)</w:t>
            </w:r>
            <w:r w:rsidR="00A261CC" w:rsidRPr="00255447">
              <w:rPr>
                <w:lang w:eastAsia="en-GB"/>
              </w:rPr>
              <w:t xml:space="preserve">. </w:t>
            </w:r>
            <w:r w:rsidR="00A261CC" w:rsidRPr="00255447">
              <w:rPr>
                <w:lang w:eastAsia="ko-KR"/>
              </w:rPr>
              <w:t>T</w:t>
            </w:r>
            <w:r w:rsidRPr="00255447">
              <w:rPr>
                <w:lang w:eastAsia="ko-KR"/>
              </w:rPr>
              <w:t xml:space="preserve">he associated functionality is common </w:t>
            </w:r>
            <w:r w:rsidR="00CA7D78" w:rsidRPr="00255447">
              <w:rPr>
                <w:lang w:eastAsia="ko-KR"/>
              </w:rPr>
              <w:t>(</w:t>
            </w:r>
            <w:r w:rsidRPr="00255447">
              <w:rPr>
                <w:lang w:eastAsia="ko-KR"/>
              </w:rPr>
              <w:t>i.e. not performed independently for each cell).</w:t>
            </w:r>
          </w:p>
        </w:tc>
      </w:tr>
    </w:tbl>
    <w:p w:rsidR="00756B72" w:rsidRPr="00255447" w:rsidRDefault="00756B72" w:rsidP="003D1AE8">
      <w:pPr>
        <w:rPr>
          <w:iCs/>
        </w:rPr>
      </w:pPr>
    </w:p>
    <w:p w:rsidR="00756B72" w:rsidRPr="00255447" w:rsidRDefault="00756B72" w:rsidP="003D1AE8">
      <w:pPr>
        <w:pStyle w:val="Heading4"/>
        <w:rPr>
          <w:rFonts w:eastAsia="Malgun Gothic"/>
          <w:i/>
          <w:noProof/>
        </w:rPr>
      </w:pPr>
      <w:bookmarkStart w:id="567" w:name="_Toc5814935"/>
      <w:r w:rsidRPr="00255447">
        <w:rPr>
          <w:rFonts w:eastAsia="Malgun Gothic"/>
          <w:i/>
          <w:noProof/>
        </w:rPr>
        <w:t>–</w:t>
      </w:r>
      <w:r w:rsidRPr="00255447">
        <w:rPr>
          <w:rFonts w:eastAsia="Malgun Gothic"/>
          <w:i/>
          <w:noProof/>
        </w:rPr>
        <w:tab/>
        <w:t>MBMSCountingRequest</w:t>
      </w:r>
      <w:bookmarkEnd w:id="567"/>
    </w:p>
    <w:p w:rsidR="00756B72" w:rsidRPr="00255447" w:rsidRDefault="00756B72" w:rsidP="003D1AE8">
      <w:r w:rsidRPr="00255447">
        <w:t xml:space="preserve">The </w:t>
      </w:r>
      <w:r w:rsidRPr="00255447">
        <w:rPr>
          <w:i/>
          <w:lang w:eastAsia="zh-CN"/>
        </w:rPr>
        <w:t>MBMS</w:t>
      </w:r>
      <w:r w:rsidRPr="00255447">
        <w:rPr>
          <w:i/>
        </w:rPr>
        <w:t>CountingRequest</w:t>
      </w:r>
      <w:r w:rsidRPr="00255447">
        <w:t xml:space="preserve"> message </w:t>
      </w:r>
      <w:r w:rsidRPr="00255447">
        <w:rPr>
          <w:lang w:eastAsia="zh-CN"/>
        </w:rPr>
        <w:t xml:space="preserve">is used by </w:t>
      </w:r>
      <w:r w:rsidRPr="00255447">
        <w:t xml:space="preserve">E-UTRAN </w:t>
      </w:r>
      <w:r w:rsidRPr="00255447">
        <w:rPr>
          <w:lang w:eastAsia="zh-CN"/>
        </w:rPr>
        <w:t xml:space="preserve">to count the UEs that are </w:t>
      </w:r>
      <w:r w:rsidRPr="00255447">
        <w:t>receiving or interested to receive</w:t>
      </w:r>
      <w:r w:rsidRPr="00255447">
        <w:rPr>
          <w:lang w:eastAsia="zh-CN"/>
        </w:rPr>
        <w:t xml:space="preserve"> specific MBMS services</w:t>
      </w:r>
      <w:r w:rsidRPr="00255447">
        <w:t>.</w:t>
      </w:r>
    </w:p>
    <w:p w:rsidR="00756B72" w:rsidRPr="00255447" w:rsidRDefault="00756B72" w:rsidP="003D1AE8">
      <w:pPr>
        <w:pStyle w:val="B1"/>
      </w:pPr>
      <w:r w:rsidRPr="00255447">
        <w:t>Signalling radio bearer: N/A</w:t>
      </w:r>
    </w:p>
    <w:p w:rsidR="00756B72" w:rsidRPr="00255447" w:rsidRDefault="00756B72" w:rsidP="003D1AE8">
      <w:pPr>
        <w:pStyle w:val="B1"/>
      </w:pPr>
      <w:r w:rsidRPr="00255447">
        <w:t>RLC-SAP: UM</w:t>
      </w:r>
    </w:p>
    <w:p w:rsidR="00756B72" w:rsidRPr="00255447" w:rsidRDefault="00756B72" w:rsidP="003D1AE8">
      <w:pPr>
        <w:pStyle w:val="B1"/>
      </w:pPr>
      <w:r w:rsidRPr="00255447">
        <w:lastRenderedPageBreak/>
        <w:t>Logical channel: MCCH</w:t>
      </w:r>
    </w:p>
    <w:p w:rsidR="00756B72" w:rsidRPr="00255447" w:rsidRDefault="00756B72" w:rsidP="003D1AE8">
      <w:pPr>
        <w:pStyle w:val="B1"/>
      </w:pPr>
      <w:r w:rsidRPr="00255447">
        <w:t>Direction: E</w:t>
      </w:r>
      <w:r w:rsidRPr="00255447">
        <w:noBreakHyphen/>
        <w:t>UTRAN to UE</w:t>
      </w:r>
    </w:p>
    <w:p w:rsidR="00756B72" w:rsidRPr="00255447" w:rsidRDefault="00756B72" w:rsidP="003D1AE8">
      <w:pPr>
        <w:pStyle w:val="TH"/>
        <w:rPr>
          <w:i/>
        </w:rPr>
      </w:pPr>
      <w:r w:rsidRPr="00255447">
        <w:rPr>
          <w:i/>
          <w:lang w:eastAsia="zh-CN"/>
        </w:rPr>
        <w:t>MBMSCountingRequest</w:t>
      </w:r>
      <w:r w:rsidRPr="00255447">
        <w:rPr>
          <w:i/>
        </w:rPr>
        <w:t xml:space="preserve"> message</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MBMSCountingRequest</w:t>
      </w:r>
      <w:r w:rsidRPr="00255447">
        <w:t>-r</w:t>
      </w:r>
      <w:r w:rsidRPr="00255447">
        <w:rPr>
          <w:lang w:eastAsia="zh-CN"/>
        </w:rPr>
        <w:t>10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countingRequestList-r10</w:t>
      </w:r>
      <w:r w:rsidRPr="00255447">
        <w:tab/>
      </w:r>
      <w:r w:rsidRPr="00255447">
        <w:tab/>
      </w:r>
      <w:r w:rsidRPr="00255447">
        <w:tab/>
        <w:t>CountingRequestList-r10,</w:t>
      </w:r>
    </w:p>
    <w:p w:rsidR="00756B72" w:rsidRPr="00255447" w:rsidRDefault="00756B72" w:rsidP="003D1AE8">
      <w:pPr>
        <w:pStyle w:val="PL"/>
        <w:shd w:val="clear" w:color="auto" w:fill="E6E6E6"/>
      </w:pPr>
      <w:r w:rsidRPr="00255447">
        <w:tab/>
        <w:t>lateNonCriticalExtension</w:t>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CountingRequestList</w:t>
      </w:r>
      <w:r w:rsidRPr="00255447">
        <w:t>-r</w:t>
      </w:r>
      <w:r w:rsidRPr="00255447">
        <w:rPr>
          <w:lang w:eastAsia="zh-CN"/>
        </w:rPr>
        <w:t>10</w:t>
      </w:r>
      <w:r w:rsidRPr="00255447">
        <w:t xml:space="preserve"> ::=</w:t>
      </w:r>
      <w:r w:rsidRPr="00255447">
        <w:tab/>
        <w:t>SEQUENCE (SIZE (1..max</w:t>
      </w:r>
      <w:r w:rsidRPr="00255447">
        <w:rPr>
          <w:lang w:eastAsia="zh-CN"/>
        </w:rPr>
        <w:t>ServiceCount</w:t>
      </w:r>
      <w:r w:rsidRPr="00255447">
        <w:t xml:space="preserve">)) OF </w:t>
      </w:r>
      <w:r w:rsidRPr="00255447">
        <w:rPr>
          <w:lang w:eastAsia="zh-CN"/>
        </w:rPr>
        <w:t>CountingRequestInfo</w:t>
      </w:r>
      <w:r w:rsidRPr="00255447">
        <w:t>-r</w:t>
      </w:r>
      <w:r w:rsidRPr="00255447">
        <w:rPr>
          <w:lang w:eastAsia="zh-CN"/>
        </w:rPr>
        <w:t>10</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rPr>
          <w:lang w:eastAsia="zh-CN"/>
        </w:rPr>
        <w:t>CountingRequestInfo</w:t>
      </w:r>
      <w:r w:rsidRPr="00255447">
        <w:t>-r</w:t>
      </w:r>
      <w:r w:rsidRPr="00255447">
        <w:rPr>
          <w:lang w:eastAsia="zh-CN"/>
        </w:rPr>
        <w:t>10</w:t>
      </w:r>
      <w:r w:rsidRPr="00255447">
        <w:t xml:space="preserve"> ::=</w:t>
      </w:r>
      <w:r w:rsidRPr="00255447">
        <w:tab/>
      </w:r>
      <w:r w:rsidRPr="00255447">
        <w:tab/>
        <w:t>SEQUENCE {</w:t>
      </w:r>
    </w:p>
    <w:p w:rsidR="00756B72" w:rsidRPr="00255447" w:rsidRDefault="00756B72" w:rsidP="003D1AE8">
      <w:pPr>
        <w:pStyle w:val="PL"/>
        <w:shd w:val="clear" w:color="auto" w:fill="E6E6E6"/>
        <w:rPr>
          <w:lang w:eastAsia="zh-CN"/>
        </w:rPr>
      </w:pPr>
      <w:r w:rsidRPr="00255447">
        <w:tab/>
        <w:t>tmgi-r10</w:t>
      </w:r>
      <w:r w:rsidRPr="00255447">
        <w:tab/>
      </w:r>
      <w:r w:rsidRPr="00255447">
        <w:tab/>
      </w:r>
      <w:r w:rsidRPr="00255447">
        <w:tab/>
      </w:r>
      <w:r w:rsidRPr="00255447">
        <w:tab/>
      </w:r>
      <w:r w:rsidRPr="00255447">
        <w:tab/>
      </w:r>
      <w:r w:rsidRPr="00255447">
        <w:tab/>
      </w:r>
      <w:r w:rsidRPr="00255447">
        <w:tab/>
      </w:r>
      <w:r w:rsidRPr="00255447">
        <w:rPr>
          <w:lang w:eastAsia="zh-CN"/>
        </w:rPr>
        <w:t>TMGI-r9,</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rPr>
          <w:lang w:eastAsia="zh-CN"/>
        </w:rPr>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rPr>
          <w:rFonts w:eastAsia="Malgun Gothic"/>
          <w:i/>
          <w:noProof/>
        </w:rPr>
      </w:pPr>
      <w:bookmarkStart w:id="568" w:name="_Toc5814936"/>
      <w:r w:rsidRPr="00255447">
        <w:rPr>
          <w:rFonts w:eastAsia="Malgun Gothic"/>
          <w:i/>
          <w:noProof/>
        </w:rPr>
        <w:t>–</w:t>
      </w:r>
      <w:r w:rsidRPr="00255447">
        <w:rPr>
          <w:rFonts w:eastAsia="Malgun Gothic"/>
          <w:i/>
          <w:noProof/>
        </w:rPr>
        <w:tab/>
        <w:t>MBMSCountingResponse</w:t>
      </w:r>
      <w:bookmarkEnd w:id="568"/>
    </w:p>
    <w:p w:rsidR="00756B72" w:rsidRPr="00255447" w:rsidRDefault="00756B72" w:rsidP="003D1AE8">
      <w:pPr>
        <w:keepNext/>
        <w:keepLines/>
      </w:pPr>
      <w:r w:rsidRPr="00255447">
        <w:t xml:space="preserve">The </w:t>
      </w:r>
      <w:r w:rsidRPr="00255447">
        <w:rPr>
          <w:i/>
          <w:lang w:eastAsia="zh-CN"/>
        </w:rPr>
        <w:t>MBMSCounting</w:t>
      </w:r>
      <w:r w:rsidRPr="00255447">
        <w:rPr>
          <w:i/>
        </w:rPr>
        <w:t>Response</w:t>
      </w:r>
      <w:r w:rsidRPr="00255447">
        <w:rPr>
          <w:lang w:eastAsia="zh-CN"/>
        </w:rPr>
        <w:t xml:space="preserve"> </w:t>
      </w:r>
      <w:r w:rsidRPr="00255447">
        <w:t>message is used by the UE to respond to a</w:t>
      </w:r>
      <w:r w:rsidRPr="00255447">
        <w:rPr>
          <w:lang w:eastAsia="zh-CN"/>
        </w:rPr>
        <w:t>n</w:t>
      </w:r>
      <w:r w:rsidRPr="00255447">
        <w:t xml:space="preserve"> </w:t>
      </w:r>
      <w:r w:rsidRPr="00255447">
        <w:rPr>
          <w:i/>
          <w:lang w:eastAsia="zh-CN"/>
        </w:rPr>
        <w:t>MBMSCountingRequest</w:t>
      </w:r>
      <w:r w:rsidRPr="00255447">
        <w:t xml:space="preserve"> message.</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rPr>
      </w:pPr>
      <w:r w:rsidRPr="00255447">
        <w:rPr>
          <w:i/>
          <w:lang w:eastAsia="zh-CN"/>
        </w:rPr>
        <w:t>MBMSCounting</w:t>
      </w:r>
      <w:r w:rsidRPr="00255447">
        <w:rPr>
          <w:i/>
        </w:rPr>
        <w:t>Response message</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MBMS</w:t>
      </w:r>
      <w:r w:rsidRPr="00255447">
        <w:t>CountingResponse-r10 ::=</w:t>
      </w:r>
      <w:r w:rsidRPr="00255447">
        <w:tab/>
      </w:r>
      <w:r w:rsidRPr="00255447">
        <w:tab/>
      </w:r>
      <w:r w:rsidRPr="00255447">
        <w:tab/>
        <w:t>SEQUENCE {</w:t>
      </w:r>
    </w:p>
    <w:p w:rsidR="00756B72" w:rsidRPr="00255447" w:rsidRDefault="00756B72" w:rsidP="003D1AE8">
      <w:pPr>
        <w:pStyle w:val="PL"/>
        <w:shd w:val="clear" w:color="auto" w:fill="E6E6E6"/>
      </w:pPr>
      <w:r w:rsidRPr="00255447">
        <w:rPr>
          <w:lang w:eastAsia="zh-CN"/>
        </w:rPr>
        <w:tab/>
      </w:r>
      <w:r w:rsidRPr="00255447">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rPr>
          <w:lang w:eastAsia="zh-CN"/>
        </w:rPr>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count</w:t>
      </w:r>
      <w:r w:rsidRPr="00255447">
        <w:rPr>
          <w:lang w:eastAsia="zh-CN"/>
        </w:rPr>
        <w:t>ingResponse</w:t>
      </w:r>
      <w:r w:rsidRPr="00255447">
        <w:t>-r</w:t>
      </w:r>
      <w:r w:rsidRPr="00255447">
        <w:rPr>
          <w:lang w:eastAsia="zh-CN"/>
        </w:rPr>
        <w:t>10</w:t>
      </w:r>
      <w:r w:rsidRPr="00255447">
        <w:tab/>
      </w:r>
      <w:r w:rsidRPr="00255447">
        <w:tab/>
      </w:r>
      <w:r w:rsidRPr="00255447">
        <w:tab/>
      </w:r>
      <w:r w:rsidRPr="00255447">
        <w:rPr>
          <w:lang w:eastAsia="zh-CN"/>
        </w:rPr>
        <w:tab/>
        <w:t>MBMS</w:t>
      </w:r>
      <w:r w:rsidRPr="00255447">
        <w:t>Count</w:t>
      </w:r>
      <w:r w:rsidRPr="00255447">
        <w:rPr>
          <w:lang w:eastAsia="zh-CN"/>
        </w:rPr>
        <w:t>ingResponse</w:t>
      </w:r>
      <w:r w:rsidRPr="00255447">
        <w:t>-r</w:t>
      </w:r>
      <w:r w:rsidRPr="00255447">
        <w:rPr>
          <w:lang w:eastAsia="zh-CN"/>
        </w:rPr>
        <w:t>10</w:t>
      </w:r>
      <w:r w:rsidRPr="00255447">
        <w:t>-IEs,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rPr>
          <w:lang w:eastAsia="zh-CN"/>
        </w:rPr>
        <w:t>MBMS</w:t>
      </w:r>
      <w:r w:rsidRPr="00255447">
        <w:t>Count</w:t>
      </w:r>
      <w:r w:rsidRPr="00255447">
        <w:rPr>
          <w:lang w:eastAsia="zh-CN"/>
        </w:rPr>
        <w:t>ingResponse</w:t>
      </w:r>
      <w:r w:rsidRPr="00255447">
        <w:t>-r</w:t>
      </w:r>
      <w:r w:rsidRPr="00255447">
        <w:rPr>
          <w:lang w:eastAsia="zh-CN"/>
        </w:rPr>
        <w:t>10</w:t>
      </w:r>
      <w:r w:rsidRPr="00255447">
        <w:t>-IEs ::=</w:t>
      </w:r>
      <w:r w:rsidRPr="00255447">
        <w:tab/>
        <w:t>SEQUENCE {</w:t>
      </w:r>
    </w:p>
    <w:p w:rsidR="00756B72" w:rsidRPr="00255447" w:rsidRDefault="00756B72" w:rsidP="003D1AE8">
      <w:pPr>
        <w:pStyle w:val="PL"/>
        <w:shd w:val="clear" w:color="auto" w:fill="E6E6E6"/>
        <w:rPr>
          <w:lang w:eastAsia="zh-CN"/>
        </w:rPr>
      </w:pPr>
      <w:r w:rsidRPr="00255447">
        <w:tab/>
      </w:r>
      <w:r w:rsidRPr="00255447">
        <w:rPr>
          <w:lang w:eastAsia="zh-CN"/>
        </w:rPr>
        <w:t>mbsfn-Area</w:t>
      </w:r>
      <w:r w:rsidRPr="00255447">
        <w:t>Ind</w:t>
      </w:r>
      <w:r w:rsidRPr="00255447">
        <w:rPr>
          <w:lang w:eastAsia="zh-CN"/>
        </w:rPr>
        <w:t>ex-r10</w:t>
      </w:r>
      <w:r w:rsidRPr="00255447">
        <w:tab/>
      </w:r>
      <w:r w:rsidRPr="00255447">
        <w:tab/>
      </w:r>
      <w:r w:rsidRPr="00255447">
        <w:tab/>
      </w:r>
      <w:r w:rsidRPr="00255447">
        <w:tab/>
        <w:t xml:space="preserve">INTEGER (0..maxMBSFN-Area-1)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countingRe</w:t>
      </w:r>
      <w:r w:rsidRPr="00255447">
        <w:rPr>
          <w:lang w:eastAsia="zh-CN"/>
        </w:rPr>
        <w:t>sponse</w:t>
      </w:r>
      <w:r w:rsidRPr="00255447">
        <w:t>List-r10</w:t>
      </w:r>
      <w:r w:rsidRPr="00255447">
        <w:tab/>
      </w:r>
      <w:r w:rsidRPr="00255447">
        <w:tab/>
        <w:t>CountingRe</w:t>
      </w:r>
      <w:r w:rsidRPr="00255447">
        <w:rPr>
          <w:lang w:eastAsia="zh-CN"/>
        </w:rPr>
        <w:t>sponse</w:t>
      </w:r>
      <w:r w:rsidRPr="00255447">
        <w:t>List-r10</w:t>
      </w:r>
      <w:r w:rsidRPr="00255447">
        <w:rPr>
          <w:lang w:eastAsia="zh-CN"/>
        </w:rPr>
        <w:tab/>
      </w:r>
      <w:r w:rsidRPr="00255447">
        <w:rPr>
          <w:lang w:eastAsia="zh-CN"/>
        </w:rPr>
        <w:tab/>
      </w:r>
      <w:r w:rsidRPr="00255447">
        <w:rPr>
          <w:lang w:eastAsia="zh-CN"/>
        </w:rPr>
        <w:tab/>
      </w:r>
      <w:r w:rsidRPr="00255447">
        <w:t>OPTIONAL,</w:t>
      </w:r>
    </w:p>
    <w:p w:rsidR="00756B72" w:rsidRPr="00255447" w:rsidRDefault="00756B72" w:rsidP="003D1AE8">
      <w:pPr>
        <w:pStyle w:val="PL"/>
        <w:shd w:val="clear" w:color="auto" w:fill="E6E6E6"/>
      </w:pPr>
      <w:r w:rsidRPr="00255447">
        <w:tab/>
        <w:t>lateNonCriticalExtension</w:t>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CountingResponseList</w:t>
      </w:r>
      <w:r w:rsidRPr="00255447">
        <w:t>-r</w:t>
      </w:r>
      <w:r w:rsidRPr="00255447">
        <w:rPr>
          <w:lang w:eastAsia="zh-CN"/>
        </w:rPr>
        <w:t>10</w:t>
      </w:r>
      <w:r w:rsidRPr="00255447">
        <w:t xml:space="preserve"> ::=</w:t>
      </w:r>
      <w:r w:rsidRPr="00255447">
        <w:tab/>
      </w:r>
      <w:r w:rsidRPr="00255447">
        <w:rPr>
          <w:lang w:eastAsia="zh-CN"/>
        </w:rPr>
        <w:tab/>
      </w:r>
      <w:r w:rsidRPr="00255447">
        <w:t>SEQUENCE (SIZE (1..max</w:t>
      </w:r>
      <w:r w:rsidRPr="00255447">
        <w:rPr>
          <w:lang w:eastAsia="zh-CN"/>
        </w:rPr>
        <w:t>ServiceCount</w:t>
      </w:r>
      <w:r w:rsidRPr="00255447">
        <w:t xml:space="preserve">)) OF </w:t>
      </w:r>
      <w:r w:rsidRPr="00255447">
        <w:rPr>
          <w:lang w:eastAsia="zh-CN"/>
        </w:rPr>
        <w:t>CountingResponseInfo-r10</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 xml:space="preserve">CountingResponseInfo-r10 </w:t>
      </w:r>
      <w:r w:rsidRPr="00255447">
        <w:t>::=</w:t>
      </w:r>
      <w:r w:rsidRPr="00255447">
        <w:tab/>
      </w:r>
      <w:r w:rsidRPr="00255447">
        <w:tab/>
        <w:t>SEQUENCE {</w:t>
      </w:r>
    </w:p>
    <w:p w:rsidR="00756B72" w:rsidRPr="00255447" w:rsidRDefault="00756B72" w:rsidP="003D1AE8">
      <w:pPr>
        <w:pStyle w:val="PL"/>
        <w:shd w:val="clear" w:color="auto" w:fill="E6E6E6"/>
        <w:rPr>
          <w:lang w:eastAsia="zh-CN"/>
        </w:rPr>
      </w:pPr>
      <w:r w:rsidRPr="00255447">
        <w:rPr>
          <w:lang w:eastAsia="zh-CN"/>
        </w:rPr>
        <w:tab/>
        <w:t>countingResponseService</w:t>
      </w:r>
      <w:r w:rsidRPr="00255447">
        <w:t>-r</w:t>
      </w:r>
      <w:r w:rsidRPr="00255447">
        <w:rPr>
          <w:lang w:eastAsia="zh-CN"/>
        </w:rPr>
        <w:t>10</w:t>
      </w:r>
      <w:r w:rsidRPr="00255447">
        <w:rPr>
          <w:lang w:eastAsia="zh-CN"/>
        </w:rPr>
        <w:tab/>
      </w:r>
      <w:r w:rsidRPr="00255447">
        <w:t>INTEGER (0..max</w:t>
      </w:r>
      <w:r w:rsidRPr="00255447">
        <w:rPr>
          <w:lang w:eastAsia="zh-CN"/>
        </w:rPr>
        <w:t>ServiceCount-1</w:t>
      </w:r>
      <w:r w:rsidRPr="00255447">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rPr>
          <w:lang w:eastAsia="zh-CN"/>
        </w:rPr>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t>-- ASN1STOP</w:t>
      </w:r>
    </w:p>
    <w:p w:rsidR="00756B72" w:rsidRPr="00255447"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lang w:eastAsia="zh-CN"/>
              </w:rPr>
              <w:lastRenderedPageBreak/>
              <w:t>MBMS</w:t>
            </w:r>
            <w:r w:rsidRPr="00255447">
              <w:rPr>
                <w:i/>
              </w:rPr>
              <w:t>CountingResponse</w:t>
            </w:r>
            <w:r w:rsidRPr="00255447">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countingResponseList</w:t>
            </w:r>
          </w:p>
          <w:p w:rsidR="00756B72" w:rsidRPr="00255447" w:rsidRDefault="00756B72" w:rsidP="003D1AE8">
            <w:pPr>
              <w:pStyle w:val="TAL"/>
              <w:rPr>
                <w:b/>
                <w:i/>
                <w:lang w:eastAsia="zh-CN"/>
              </w:rPr>
            </w:pPr>
            <w:r w:rsidRPr="00255447">
              <w:rPr>
                <w:lang w:eastAsia="zh-CN"/>
              </w:rPr>
              <w:t xml:space="preserve">List of MBMS services which the UE is receiving or interested to receive. Value 0 for field </w:t>
            </w:r>
            <w:r w:rsidRPr="00255447">
              <w:rPr>
                <w:i/>
                <w:lang w:eastAsia="zh-CN"/>
              </w:rPr>
              <w:t>countingResponseService</w:t>
            </w:r>
            <w:r w:rsidRPr="00255447">
              <w:rPr>
                <w:lang w:eastAsia="zh-CN"/>
              </w:rPr>
              <w:t xml:space="preserve"> corresponds to the first entry in </w:t>
            </w:r>
            <w:r w:rsidRPr="00255447">
              <w:rPr>
                <w:i/>
                <w:lang w:eastAsia="zh-CN"/>
              </w:rPr>
              <w:t>countingRequestList</w:t>
            </w:r>
            <w:r w:rsidRPr="00255447">
              <w:rPr>
                <w:lang w:eastAsia="zh-CN"/>
              </w:rPr>
              <w:t xml:space="preserve"> within </w:t>
            </w:r>
            <w:r w:rsidRPr="00255447">
              <w:rPr>
                <w:i/>
                <w:lang w:eastAsia="zh-CN"/>
              </w:rPr>
              <w:t>MBMSCountingRequest</w:t>
            </w:r>
            <w:r w:rsidRPr="00255447">
              <w:rPr>
                <w:lang w:eastAsia="zh-CN"/>
              </w:rPr>
              <w:t>, value 1 corresponds to the second entry in this list and so on.</w:t>
            </w:r>
          </w:p>
        </w:tc>
      </w:tr>
      <w:tr w:rsidR="00756B72" w:rsidRPr="00255447" w:rsidTr="003C6FE0">
        <w:trPr>
          <w:cantSplit/>
        </w:trPr>
        <w:tc>
          <w:tcPr>
            <w:tcW w:w="9639" w:type="dxa"/>
          </w:tcPr>
          <w:p w:rsidR="00756B72" w:rsidRPr="00255447" w:rsidRDefault="00756B72" w:rsidP="003D1AE8">
            <w:pPr>
              <w:pStyle w:val="TAL"/>
              <w:rPr>
                <w:b/>
                <w:i/>
              </w:rPr>
            </w:pPr>
            <w:r w:rsidRPr="00255447">
              <w:rPr>
                <w:b/>
                <w:i/>
                <w:lang w:eastAsia="zh-CN"/>
              </w:rPr>
              <w:t>mbsfn-AreaIndex</w:t>
            </w:r>
          </w:p>
          <w:p w:rsidR="00756B72" w:rsidRPr="00255447" w:rsidRDefault="00756B72" w:rsidP="003D1AE8">
            <w:pPr>
              <w:pStyle w:val="TAL"/>
              <w:rPr>
                <w:lang w:eastAsia="zh-CN"/>
              </w:rPr>
            </w:pPr>
            <w:r w:rsidRPr="00255447">
              <w:rPr>
                <w:lang w:eastAsia="en-GB"/>
              </w:rPr>
              <w:t xml:space="preserve">Index of the entry in field </w:t>
            </w:r>
            <w:r w:rsidRPr="00255447">
              <w:rPr>
                <w:i/>
                <w:lang w:eastAsia="zh-CN"/>
              </w:rPr>
              <w:t>mbsfn</w:t>
            </w:r>
            <w:r w:rsidRPr="00255447">
              <w:rPr>
                <w:i/>
                <w:lang w:eastAsia="en-GB"/>
              </w:rPr>
              <w:t>-AreaInfoList</w:t>
            </w:r>
            <w:r w:rsidRPr="00255447">
              <w:rPr>
                <w:lang w:eastAsia="en-GB"/>
              </w:rPr>
              <w:t xml:space="preserve"> within </w:t>
            </w:r>
            <w:r w:rsidRPr="00255447">
              <w:rPr>
                <w:i/>
                <w:lang w:eastAsia="en-GB"/>
              </w:rPr>
              <w:t>SystemInformationBlockType1</w:t>
            </w:r>
            <w:r w:rsidRPr="00255447">
              <w:rPr>
                <w:i/>
                <w:lang w:eastAsia="zh-CN"/>
              </w:rPr>
              <w:t>3</w:t>
            </w:r>
            <w:r w:rsidRPr="00255447">
              <w:rPr>
                <w:lang w:eastAsia="en-GB"/>
              </w:rPr>
              <w:t>.</w:t>
            </w:r>
            <w:r w:rsidRPr="00255447">
              <w:rPr>
                <w:lang w:eastAsia="zh-CN"/>
              </w:rPr>
              <w:t xml:space="preserve"> Value 0 corresponds to the first entry in </w:t>
            </w:r>
            <w:r w:rsidRPr="00255447">
              <w:rPr>
                <w:i/>
                <w:lang w:eastAsia="zh-CN"/>
              </w:rPr>
              <w:t>mbsfn-AreaInfoList</w:t>
            </w:r>
            <w:r w:rsidRPr="00255447">
              <w:rPr>
                <w:lang w:eastAsia="zh-CN"/>
              </w:rPr>
              <w:t xml:space="preserve"> within </w:t>
            </w:r>
            <w:r w:rsidRPr="00255447">
              <w:rPr>
                <w:i/>
                <w:lang w:eastAsia="zh-CN"/>
              </w:rPr>
              <w:t>SystemInformationBlockType13</w:t>
            </w:r>
            <w:r w:rsidRPr="00255447">
              <w:rPr>
                <w:lang w:eastAsia="zh-CN"/>
              </w:rPr>
              <w:t>, value 1 corresponds to the second entry in this list and so on.</w:t>
            </w:r>
          </w:p>
        </w:tc>
      </w:tr>
    </w:tbl>
    <w:p w:rsidR="00756B72" w:rsidRPr="00255447" w:rsidRDefault="00756B72" w:rsidP="003D1AE8">
      <w:pPr>
        <w:rPr>
          <w:iCs/>
        </w:rPr>
      </w:pPr>
    </w:p>
    <w:p w:rsidR="00756B72" w:rsidRPr="00255447" w:rsidRDefault="00756B72" w:rsidP="003D1AE8">
      <w:pPr>
        <w:pStyle w:val="Heading4"/>
        <w:rPr>
          <w:rFonts w:eastAsia="Malgun Gothic"/>
          <w:i/>
          <w:noProof/>
        </w:rPr>
      </w:pPr>
      <w:bookmarkStart w:id="569" w:name="_Toc5814937"/>
      <w:r w:rsidRPr="00255447">
        <w:rPr>
          <w:rFonts w:eastAsia="Malgun Gothic"/>
          <w:i/>
          <w:noProof/>
        </w:rPr>
        <w:t>–</w:t>
      </w:r>
      <w:r w:rsidRPr="00255447">
        <w:rPr>
          <w:rFonts w:eastAsia="Malgun Gothic"/>
          <w:i/>
          <w:noProof/>
        </w:rPr>
        <w:tab/>
        <w:t>MBMSInterestIndication</w:t>
      </w:r>
      <w:bookmarkEnd w:id="569"/>
    </w:p>
    <w:p w:rsidR="00756B72" w:rsidRPr="00255447" w:rsidRDefault="00756B72" w:rsidP="003D1AE8">
      <w:pPr>
        <w:keepNext/>
        <w:keepLines/>
      </w:pPr>
      <w:r w:rsidRPr="00255447">
        <w:t xml:space="preserve">The </w:t>
      </w:r>
      <w:r w:rsidRPr="00255447">
        <w:rPr>
          <w:i/>
          <w:lang w:eastAsia="zh-CN"/>
        </w:rPr>
        <w:t>MBMSInterestIndication</w:t>
      </w:r>
      <w:r w:rsidRPr="00255447">
        <w:rPr>
          <w:lang w:eastAsia="zh-CN"/>
        </w:rPr>
        <w:t xml:space="preserve"> </w:t>
      </w:r>
      <w:r w:rsidRPr="00255447">
        <w:t>message is used to inform E-UTRAN that the UE is receiving/ interested to receive or no longer receiving/ interested to receive MBMS via an MRB.</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rPr>
      </w:pPr>
      <w:r w:rsidRPr="00255447">
        <w:rPr>
          <w:i/>
          <w:lang w:eastAsia="zh-CN"/>
        </w:rPr>
        <w:t>MBMSInterestIndication</w:t>
      </w:r>
      <w:r w:rsidRPr="00255447">
        <w:rPr>
          <w:i/>
        </w:rPr>
        <w:t xml:space="preserve"> message</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MBMSInterestIndication</w:t>
      </w:r>
      <w:r w:rsidRPr="00255447">
        <w:t>-r11 ::=</w:t>
      </w:r>
      <w:r w:rsidRPr="00255447">
        <w:tab/>
      </w:r>
      <w:r w:rsidRPr="00255447">
        <w:tab/>
        <w:t>SEQUENCE {</w:t>
      </w:r>
    </w:p>
    <w:p w:rsidR="00756B72" w:rsidRPr="00255447" w:rsidRDefault="00756B72" w:rsidP="003D1AE8">
      <w:pPr>
        <w:pStyle w:val="PL"/>
        <w:shd w:val="clear" w:color="auto" w:fill="E6E6E6"/>
      </w:pPr>
      <w:r w:rsidRPr="00255447">
        <w:rPr>
          <w:lang w:eastAsia="zh-CN"/>
        </w:rPr>
        <w:tab/>
      </w:r>
      <w:r w:rsidRPr="00255447">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rPr>
          <w:lang w:eastAsia="zh-CN"/>
        </w:rPr>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interestIndication-r</w:t>
      </w:r>
      <w:r w:rsidRPr="00255447">
        <w:rPr>
          <w:lang w:eastAsia="zh-CN"/>
        </w:rPr>
        <w:t>11</w:t>
      </w:r>
      <w:r w:rsidRPr="00255447">
        <w:tab/>
      </w:r>
      <w:r w:rsidRPr="00255447">
        <w:tab/>
      </w:r>
      <w:r w:rsidRPr="00255447">
        <w:tab/>
      </w:r>
      <w:r w:rsidRPr="00255447">
        <w:rPr>
          <w:lang w:eastAsia="zh-CN"/>
        </w:rPr>
        <w:tab/>
        <w:t>MBMSInterestIndication</w:t>
      </w:r>
      <w:r w:rsidRPr="00255447">
        <w:t>-r</w:t>
      </w:r>
      <w:r w:rsidRPr="00255447">
        <w:rPr>
          <w:lang w:eastAsia="zh-CN"/>
        </w:rPr>
        <w:t>11</w:t>
      </w:r>
      <w:r w:rsidRPr="00255447">
        <w:t>-IEs,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rPr>
          <w:lang w:eastAsia="zh-CN"/>
        </w:rPr>
        <w:t>MBMSInterestIndication</w:t>
      </w:r>
      <w:r w:rsidRPr="00255447">
        <w:t>-r</w:t>
      </w:r>
      <w:r w:rsidRPr="00255447">
        <w:rPr>
          <w:lang w:eastAsia="zh-CN"/>
        </w:rPr>
        <w:t>11</w:t>
      </w:r>
      <w:r w:rsidRPr="00255447">
        <w:t>-IEs ::=</w:t>
      </w:r>
      <w:r w:rsidRPr="00255447">
        <w:tab/>
        <w:t>SEQUENCE {</w:t>
      </w:r>
    </w:p>
    <w:p w:rsidR="00756B72" w:rsidRPr="00255447" w:rsidRDefault="00756B72" w:rsidP="003D1AE8">
      <w:pPr>
        <w:pStyle w:val="PL"/>
        <w:shd w:val="clear" w:color="auto" w:fill="E6E6E6"/>
      </w:pPr>
      <w:r w:rsidRPr="00255447">
        <w:tab/>
        <w:t>mbms-FreqList-r11</w:t>
      </w:r>
      <w:r w:rsidRPr="00255447">
        <w:tab/>
      </w:r>
      <w:r w:rsidRPr="00255447">
        <w:tab/>
      </w:r>
      <w:r w:rsidRPr="00255447">
        <w:tab/>
      </w:r>
      <w:r w:rsidRPr="00255447">
        <w:tab/>
      </w:r>
      <w:r w:rsidRPr="00255447">
        <w:tab/>
      </w:r>
      <w:r w:rsidRPr="00255447">
        <w:rPr>
          <w:lang w:eastAsia="zh-CN"/>
        </w:rPr>
        <w:t>CarrierFreqListMBMS-r11</w:t>
      </w:r>
      <w:r w:rsidRPr="00255447">
        <w:tab/>
      </w:r>
      <w:r w:rsidRPr="00255447">
        <w:tab/>
      </w:r>
      <w:r w:rsidRPr="00255447">
        <w:tab/>
        <w:t>OPTIONAL,</w:t>
      </w:r>
    </w:p>
    <w:p w:rsidR="00756B72" w:rsidRPr="00255447" w:rsidRDefault="00756B72" w:rsidP="003D1AE8">
      <w:pPr>
        <w:pStyle w:val="PL"/>
        <w:shd w:val="clear" w:color="auto" w:fill="E6E6E6"/>
      </w:pPr>
      <w:r w:rsidRPr="00255447">
        <w:tab/>
        <w:t>mbms-Priority-r11</w:t>
      </w:r>
      <w:r w:rsidRPr="00255447">
        <w:tab/>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lang w:eastAsia="zh-CN"/>
        </w:rPr>
      </w:pPr>
      <w:r w:rsidRPr="00255447">
        <w:t>-- ASN1STOP</w:t>
      </w:r>
    </w:p>
    <w:p w:rsidR="00756B72" w:rsidRPr="00255447" w:rsidRDefault="00756B72" w:rsidP="003D1AE8"/>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lang w:eastAsia="zh-CN"/>
              </w:rPr>
              <w:t>MBMSInterestIndication</w:t>
            </w:r>
            <w:r w:rsidRPr="00255447">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zh-CN"/>
              </w:rPr>
              <w:t>mbms-FreqList</w:t>
            </w:r>
          </w:p>
          <w:p w:rsidR="00756B72" w:rsidRPr="00255447" w:rsidRDefault="00756B72" w:rsidP="003D1AE8">
            <w:pPr>
              <w:pStyle w:val="TAL"/>
              <w:rPr>
                <w:b/>
                <w:i/>
                <w:lang w:eastAsia="zh-CN"/>
              </w:rPr>
            </w:pPr>
            <w:r w:rsidRPr="00255447">
              <w:rPr>
                <w:lang w:eastAsia="zh-CN"/>
              </w:rPr>
              <w:t>List of MBMS frequencies on which the UE is receiving or interested to receive MBMS via an MRB.</w:t>
            </w:r>
          </w:p>
        </w:tc>
      </w:tr>
      <w:tr w:rsidR="00756B72" w:rsidRPr="00255447" w:rsidTr="003C6FE0">
        <w:trPr>
          <w:cantSplit/>
        </w:trPr>
        <w:tc>
          <w:tcPr>
            <w:tcW w:w="9639" w:type="dxa"/>
          </w:tcPr>
          <w:p w:rsidR="00756B72" w:rsidRPr="00255447" w:rsidRDefault="00756B72" w:rsidP="003D1AE8">
            <w:pPr>
              <w:pStyle w:val="TAL"/>
              <w:rPr>
                <w:b/>
                <w:i/>
              </w:rPr>
            </w:pPr>
            <w:r w:rsidRPr="00255447">
              <w:rPr>
                <w:b/>
                <w:i/>
                <w:lang w:eastAsia="zh-CN"/>
              </w:rPr>
              <w:t>mbms-Priority</w:t>
            </w:r>
          </w:p>
          <w:p w:rsidR="00756B72" w:rsidRPr="00255447" w:rsidRDefault="00756B72" w:rsidP="003D1AE8">
            <w:pPr>
              <w:pStyle w:val="TAL"/>
              <w:rPr>
                <w:lang w:eastAsia="zh-CN"/>
              </w:rPr>
            </w:pPr>
            <w:r w:rsidRPr="00255447">
              <w:rPr>
                <w:lang w:eastAsia="en-GB"/>
              </w:rPr>
              <w:t xml:space="preserve">Indicates whether the UE prioritises MBMS reception above unicast reception. The field is present (i.e. value </w:t>
            </w:r>
            <w:r w:rsidRPr="00255447">
              <w:rPr>
                <w:i/>
                <w:lang w:eastAsia="en-GB"/>
              </w:rPr>
              <w:t>true</w:t>
            </w:r>
            <w:r w:rsidRPr="00255447">
              <w:rPr>
                <w:lang w:eastAsia="en-GB"/>
              </w:rPr>
              <w:t>), if the UE prioritises reception of all listed MBMS frequencies above reception of any of the unicast bearers. Otherwise the field is absent.</w:t>
            </w:r>
          </w:p>
        </w:tc>
      </w:tr>
    </w:tbl>
    <w:p w:rsidR="00756B72" w:rsidRPr="00255447" w:rsidRDefault="00756B72" w:rsidP="003D1AE8">
      <w:pPr>
        <w:rPr>
          <w:iCs/>
        </w:rPr>
      </w:pPr>
    </w:p>
    <w:p w:rsidR="00756B72" w:rsidRPr="00255447" w:rsidRDefault="00756B72" w:rsidP="003D1AE8">
      <w:pPr>
        <w:pStyle w:val="Heading4"/>
        <w:rPr>
          <w:i/>
          <w:noProof/>
        </w:rPr>
      </w:pPr>
      <w:bookmarkStart w:id="570" w:name="_Toc5814938"/>
      <w:r w:rsidRPr="00255447">
        <w:t>–</w:t>
      </w:r>
      <w:r w:rsidRPr="00255447">
        <w:tab/>
      </w:r>
      <w:r w:rsidRPr="00255447">
        <w:rPr>
          <w:i/>
        </w:rPr>
        <w:t>MBSFNAreaConfiguration</w:t>
      </w:r>
      <w:bookmarkEnd w:id="570"/>
    </w:p>
    <w:p w:rsidR="00756B72" w:rsidRPr="00255447" w:rsidRDefault="00756B72" w:rsidP="003D1AE8">
      <w:r w:rsidRPr="00255447">
        <w:t xml:space="preserve">The </w:t>
      </w:r>
      <w:r w:rsidRPr="00255447">
        <w:rPr>
          <w:i/>
          <w:noProof/>
        </w:rPr>
        <w:t>MBSFNAreaConfiguration</w:t>
      </w:r>
      <w:r w:rsidRPr="00255447">
        <w:rPr>
          <w:iCs/>
        </w:rPr>
        <w:t xml:space="preserve"> message contains the MBMS control </w:t>
      </w:r>
      <w:smartTag w:uri="urn:schemas-microsoft-com:office:smarttags" w:element="PersonName">
        <w:r w:rsidRPr="00255447">
          <w:rPr>
            <w:iCs/>
          </w:rPr>
          <w:t>info</w:t>
        </w:r>
      </w:smartTag>
      <w:r w:rsidRPr="00255447">
        <w:rPr>
          <w:iCs/>
        </w:rPr>
        <w:t xml:space="preserve">rmation applicable for an MBSFN area. </w:t>
      </w:r>
      <w:r w:rsidR="00AF4737" w:rsidRPr="00255447">
        <w:rPr>
          <w:iCs/>
        </w:rPr>
        <w:t xml:space="preserve">For each MBSFN area included in </w:t>
      </w:r>
      <w:r w:rsidR="00AF4737" w:rsidRPr="00255447">
        <w:rPr>
          <w:i/>
          <w:iCs/>
        </w:rPr>
        <w:t>SystemInformationBlockType13</w:t>
      </w:r>
      <w:r w:rsidR="00AF4737" w:rsidRPr="00255447">
        <w:rPr>
          <w:iCs/>
        </w:rPr>
        <w:t xml:space="preserve"> </w:t>
      </w:r>
      <w:r w:rsidRPr="00255447">
        <w:rPr>
          <w:iCs/>
        </w:rPr>
        <w:t xml:space="preserve">E-UTRAN configures an MCCH </w:t>
      </w:r>
      <w:r w:rsidR="00AF4737" w:rsidRPr="00255447">
        <w:rPr>
          <w:iCs/>
        </w:rPr>
        <w:t>(</w:t>
      </w:r>
      <w:r w:rsidRPr="00255447">
        <w:rPr>
          <w:iCs/>
        </w:rPr>
        <w:t>i.e. the MCCH identifies the MBSFN area</w:t>
      </w:r>
      <w:r w:rsidR="00AF4737" w:rsidRPr="00255447">
        <w:rPr>
          <w:iCs/>
        </w:rPr>
        <w:t xml:space="preserve">) and </w:t>
      </w:r>
      <w:r w:rsidR="00AF4737" w:rsidRPr="00255447">
        <w:t xml:space="preserve">signals the </w:t>
      </w:r>
      <w:r w:rsidR="00AF4737" w:rsidRPr="00255447">
        <w:rPr>
          <w:i/>
        </w:rPr>
        <w:t>MBSFNAreaConfiguration</w:t>
      </w:r>
      <w:r w:rsidR="00AF4737" w:rsidRPr="00255447">
        <w:t xml:space="preserve"> message</w:t>
      </w:r>
      <w:r w:rsidRPr="00255447">
        <w:t>.</w:t>
      </w:r>
    </w:p>
    <w:p w:rsidR="00756B72" w:rsidRPr="00255447" w:rsidRDefault="00756B72" w:rsidP="003D1AE8">
      <w:pPr>
        <w:pStyle w:val="B1"/>
      </w:pPr>
      <w:r w:rsidRPr="00255447">
        <w:t>Signalling radio bearer: N/A</w:t>
      </w:r>
    </w:p>
    <w:p w:rsidR="00756B72" w:rsidRPr="00255447" w:rsidRDefault="00756B72" w:rsidP="003D1AE8">
      <w:pPr>
        <w:pStyle w:val="B1"/>
      </w:pPr>
      <w:r w:rsidRPr="00255447">
        <w:t>RLC-SAP: UM</w:t>
      </w:r>
    </w:p>
    <w:p w:rsidR="00756B72" w:rsidRPr="00255447" w:rsidRDefault="00756B72" w:rsidP="003D1AE8">
      <w:pPr>
        <w:pStyle w:val="B1"/>
      </w:pPr>
      <w:r w:rsidRPr="00255447">
        <w:t>Logical channel: MCCH</w:t>
      </w:r>
    </w:p>
    <w:p w:rsidR="00756B72" w:rsidRPr="00255447" w:rsidRDefault="00756B72" w:rsidP="003D1AE8">
      <w:pPr>
        <w:pStyle w:val="B1"/>
      </w:pPr>
      <w:r w:rsidRPr="00255447">
        <w:lastRenderedPageBreak/>
        <w:t>Direction: E</w:t>
      </w:r>
      <w:r w:rsidRPr="00255447">
        <w:noBreakHyphen/>
        <w:t>UTRAN to UE</w:t>
      </w:r>
    </w:p>
    <w:p w:rsidR="00756B72" w:rsidRPr="00255447" w:rsidRDefault="00756B72" w:rsidP="003D1AE8">
      <w:pPr>
        <w:pStyle w:val="TH"/>
        <w:rPr>
          <w:i/>
          <w:iCs/>
        </w:rPr>
      </w:pPr>
      <w:r w:rsidRPr="00255447">
        <w:rPr>
          <w:i/>
          <w:noProof/>
        </w:rPr>
        <w:t xml:space="preserve">MBSFNAreaConfiguration </w:t>
      </w:r>
      <w:r w:rsidRPr="00255447">
        <w:rPr>
          <w:i/>
          <w:iCs/>
          <w:noProof/>
        </w:rPr>
        <w:t>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MBSFNAreaConfiguration-r9 ::=</w:t>
      </w:r>
      <w:r w:rsidRPr="00255447">
        <w:tab/>
      </w:r>
      <w:r w:rsidRPr="00255447">
        <w:tab/>
        <w:t>SEQUENCE {</w:t>
      </w:r>
    </w:p>
    <w:p w:rsidR="00756B72" w:rsidRPr="00255447" w:rsidRDefault="00756B72" w:rsidP="003D1AE8">
      <w:pPr>
        <w:pStyle w:val="PL"/>
        <w:shd w:val="clear" w:color="auto" w:fill="E6E6E6"/>
      </w:pPr>
      <w:r w:rsidRPr="00255447">
        <w:tab/>
        <w:t>commonSF-Alloc-r9</w:t>
      </w:r>
      <w:r w:rsidRPr="00255447">
        <w:tab/>
      </w:r>
      <w:r w:rsidRPr="00255447">
        <w:tab/>
      </w:r>
      <w:r w:rsidRPr="00255447">
        <w:tab/>
      </w:r>
      <w:r w:rsidRPr="00255447">
        <w:tab/>
      </w:r>
      <w:r w:rsidRPr="00255447">
        <w:tab/>
        <w:t>CommonSF-AllocPatternList-r9,</w:t>
      </w:r>
    </w:p>
    <w:p w:rsidR="00756B72" w:rsidRPr="00255447" w:rsidRDefault="00756B72" w:rsidP="003D1AE8">
      <w:pPr>
        <w:pStyle w:val="PL"/>
        <w:shd w:val="clear" w:color="auto" w:fill="E6E6E6"/>
      </w:pPr>
      <w:r w:rsidRPr="00255447">
        <w:tab/>
        <w:t>commonSF-AllocPeriod-r9</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rf4, rf8, rf16, rf32, rf64, rf128, rf256},</w:t>
      </w:r>
    </w:p>
    <w:p w:rsidR="00756B72" w:rsidRPr="00255447" w:rsidRDefault="00756B72" w:rsidP="003D1AE8">
      <w:pPr>
        <w:pStyle w:val="PL"/>
        <w:shd w:val="clear" w:color="auto" w:fill="E6E6E6"/>
      </w:pPr>
      <w:r w:rsidRPr="00255447">
        <w:tab/>
        <w:t>pmch-InfoList-r9</w:t>
      </w:r>
      <w:r w:rsidRPr="00255447">
        <w:tab/>
      </w:r>
      <w:r w:rsidRPr="00255447">
        <w:tab/>
      </w:r>
      <w:r w:rsidRPr="00255447">
        <w:tab/>
      </w:r>
      <w:r w:rsidRPr="00255447">
        <w:tab/>
      </w:r>
      <w:r w:rsidRPr="00255447">
        <w:tab/>
        <w:t>PMCH-InfoList-r9,</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MBSFNAreaConfiguration-v930-IEs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MBSFNAreaConfiguration-v930-IEs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A20B83" w:rsidRPr="00255447">
        <w:t>MBSFNAreaConfiguration-</w:t>
      </w:r>
      <w:r w:rsidR="00AA30CB" w:rsidRPr="00255447">
        <w:rPr>
          <w:lang w:eastAsia="zh-CN"/>
        </w:rPr>
        <w:t>v1250</w:t>
      </w:r>
      <w:r w:rsidR="00A20B83" w:rsidRPr="00255447">
        <w:rPr>
          <w:lang w:eastAsia="zh-CN"/>
        </w:rPr>
        <w:t>-IEs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20B83" w:rsidRPr="00255447" w:rsidRDefault="00A20B83" w:rsidP="003D1AE8">
      <w:pPr>
        <w:pStyle w:val="PL"/>
        <w:shd w:val="clear" w:color="auto" w:fill="E6E6E6"/>
      </w:pPr>
      <w:r w:rsidRPr="00255447">
        <w:t>MBSFNAreaConfiguration-</w:t>
      </w:r>
      <w:r w:rsidR="00AA30CB" w:rsidRPr="00255447">
        <w:rPr>
          <w:lang w:eastAsia="zh-CN"/>
        </w:rPr>
        <w:t>v1250</w:t>
      </w:r>
      <w:r w:rsidRPr="00255447">
        <w:t>-IEs ::= SEQUENCE {</w:t>
      </w:r>
    </w:p>
    <w:p w:rsidR="00A20B83" w:rsidRPr="00255447" w:rsidRDefault="00A20B83" w:rsidP="003D1AE8">
      <w:pPr>
        <w:pStyle w:val="PL"/>
        <w:shd w:val="clear" w:color="auto" w:fill="E6E6E6"/>
      </w:pPr>
      <w:r w:rsidRPr="00255447">
        <w:tab/>
        <w:t>pmch-InfoListExt-</w:t>
      </w:r>
      <w:r w:rsidRPr="00255447">
        <w:rPr>
          <w:lang w:eastAsia="zh-CN"/>
        </w:rPr>
        <w:t>r12</w:t>
      </w:r>
      <w:r w:rsidRPr="00255447">
        <w:rPr>
          <w:lang w:eastAsia="zh-CN"/>
        </w:rPr>
        <w:tab/>
      </w:r>
      <w:r w:rsidRPr="00255447">
        <w:rPr>
          <w:lang w:eastAsia="zh-CN"/>
        </w:rPr>
        <w:tab/>
      </w:r>
      <w:r w:rsidRPr="00255447">
        <w:tab/>
      </w:r>
      <w:r w:rsidRPr="00255447">
        <w:tab/>
      </w:r>
      <w:r w:rsidRPr="00255447">
        <w:rPr>
          <w:lang w:eastAsia="zh-CN"/>
        </w:rPr>
        <w:t>PMCH</w:t>
      </w:r>
      <w:r w:rsidRPr="00255447">
        <w:t>-InfoListExt-</w:t>
      </w:r>
      <w:r w:rsidRPr="00255447">
        <w:rPr>
          <w:lang w:eastAsia="zh-CN"/>
        </w:rPr>
        <w:t>r12</w:t>
      </w:r>
      <w:r w:rsidRPr="00255447">
        <w:t xml:space="preserve"> </w:t>
      </w:r>
      <w:r w:rsidRPr="00255447">
        <w:tab/>
      </w:r>
      <w:r w:rsidRPr="00255447">
        <w:tab/>
      </w:r>
      <w:r w:rsidRPr="00255447">
        <w:tab/>
      </w:r>
      <w:r w:rsidRPr="00255447">
        <w:tab/>
        <w:t>OPTIONAL,</w:t>
      </w:r>
      <w:r w:rsidR="00783BF4" w:rsidRPr="00255447">
        <w:t xml:space="preserve"> </w:t>
      </w:r>
      <w:r w:rsidR="00783BF4" w:rsidRPr="00255447">
        <w:tab/>
        <w:t>-- Need OR</w:t>
      </w:r>
    </w:p>
    <w:p w:rsidR="00A20B83" w:rsidRPr="00255447" w:rsidRDefault="00A20B83"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A20B83" w:rsidRPr="00255447" w:rsidRDefault="00A20B83" w:rsidP="003D1AE8">
      <w:pPr>
        <w:pStyle w:val="PL"/>
        <w:shd w:val="clear" w:color="auto" w:fill="E6E6E6"/>
      </w:pPr>
      <w:r w:rsidRPr="00255447">
        <w:t>}</w:t>
      </w:r>
    </w:p>
    <w:p w:rsidR="00A20B83" w:rsidRPr="00255447" w:rsidRDefault="00A20B83" w:rsidP="003D1AE8">
      <w:pPr>
        <w:pStyle w:val="PL"/>
        <w:shd w:val="clear" w:color="auto" w:fill="E6E6E6"/>
      </w:pPr>
    </w:p>
    <w:p w:rsidR="00756B72" w:rsidRPr="00255447" w:rsidRDefault="00756B72" w:rsidP="003D1AE8">
      <w:pPr>
        <w:pStyle w:val="PL"/>
        <w:shd w:val="clear" w:color="auto" w:fill="E6E6E6"/>
      </w:pPr>
      <w:r w:rsidRPr="00255447">
        <w:t>CommonSF-AllocPatternList-r9 ::=</w:t>
      </w:r>
      <w:r w:rsidRPr="00255447">
        <w:tab/>
        <w:t>SEQUENCE (SIZE (1..maxMBSFN-Allocations)) OF MBSFN-SubframeConfig</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MBSFNAreaConfiguration</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commonSF-Alloc</w:t>
            </w:r>
          </w:p>
          <w:p w:rsidR="00756B72" w:rsidRPr="00255447" w:rsidRDefault="00756B72" w:rsidP="003D1AE8">
            <w:pPr>
              <w:pStyle w:val="TAL"/>
              <w:rPr>
                <w:bCs/>
                <w:noProof/>
                <w:lang w:eastAsia="en-GB"/>
              </w:rPr>
            </w:pPr>
            <w:r w:rsidRPr="00255447">
              <w:rPr>
                <w:bCs/>
                <w:noProof/>
                <w:lang w:eastAsia="en-GB"/>
              </w:rPr>
              <w:t>Indicates the subframes allocated to the MBSFN area</w:t>
            </w:r>
            <w:r w:rsidR="00AF4737" w:rsidRPr="00255447">
              <w:rPr>
                <w:bCs/>
                <w:noProof/>
                <w:lang w:eastAsia="en-GB"/>
              </w:rPr>
              <w:t xml:space="preserve">. E-UTRAN always sets this field to cover at least the subframes configured by </w:t>
            </w:r>
            <w:r w:rsidR="00AF4737" w:rsidRPr="00255447">
              <w:rPr>
                <w:bCs/>
                <w:i/>
                <w:noProof/>
                <w:lang w:eastAsia="en-GB"/>
              </w:rPr>
              <w:t>SystemInformationBlockType13</w:t>
            </w:r>
            <w:r w:rsidR="00AF4737" w:rsidRPr="00255447">
              <w:rPr>
                <w:bCs/>
                <w:noProof/>
                <w:lang w:eastAsia="en-GB"/>
              </w:rPr>
              <w:t xml:space="preserve"> for this MCCH, regardless of whether any MBMS sessions are ongoing.</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commonSF-AllocPeriod</w:t>
            </w:r>
          </w:p>
          <w:p w:rsidR="00756B72" w:rsidRPr="00255447" w:rsidRDefault="00756B72" w:rsidP="003D1AE8">
            <w:pPr>
              <w:pStyle w:val="TAL"/>
              <w:rPr>
                <w:bCs/>
                <w:noProof/>
                <w:lang w:eastAsia="en-GB"/>
              </w:rPr>
            </w:pPr>
            <w:r w:rsidRPr="00255447">
              <w:rPr>
                <w:bCs/>
                <w:noProof/>
                <w:lang w:eastAsia="en-GB"/>
              </w:rPr>
              <w:t xml:space="preserve">Indicates the period during which resources corresponding with field </w:t>
            </w:r>
            <w:r w:rsidRPr="00255447">
              <w:rPr>
                <w:bCs/>
                <w:i/>
                <w:noProof/>
                <w:lang w:eastAsia="en-GB"/>
              </w:rPr>
              <w:t>commonSF-Alloc</w:t>
            </w:r>
            <w:r w:rsidRPr="00255447">
              <w:rPr>
                <w:bCs/>
                <w:noProof/>
                <w:lang w:eastAsia="en-GB"/>
              </w:rPr>
              <w:t xml:space="preserve"> are divided between the (P)MCH that are configured for this MBSFN area. The subframe allocation patterns, as defined by </w:t>
            </w:r>
            <w:r w:rsidRPr="00255447">
              <w:rPr>
                <w:bCs/>
                <w:i/>
                <w:noProof/>
                <w:lang w:eastAsia="en-GB"/>
              </w:rPr>
              <w:t>commonSF-Alloc</w:t>
            </w:r>
            <w:r w:rsidRPr="00255447">
              <w:rPr>
                <w:bCs/>
                <w:noProof/>
                <w:lang w:eastAsia="en-GB"/>
              </w:rPr>
              <w:t xml:space="preserve">, repeat continously during this period. Value rf4 corresponds to 4 radio frames, rf8 corresponds to 8 radio frames and so on. The </w:t>
            </w:r>
            <w:r w:rsidRPr="00255447">
              <w:rPr>
                <w:bCs/>
                <w:i/>
                <w:noProof/>
                <w:lang w:eastAsia="en-GB"/>
              </w:rPr>
              <w:t>commonSF-AllocPeriod</w:t>
            </w:r>
            <w:r w:rsidRPr="00255447">
              <w:rPr>
                <w:bCs/>
                <w:noProof/>
                <w:lang w:eastAsia="en-GB"/>
              </w:rPr>
              <w:t xml:space="preserve"> starts in the radio frames for which: SFN mod </w:t>
            </w:r>
            <w:r w:rsidRPr="00255447">
              <w:rPr>
                <w:bCs/>
                <w:i/>
                <w:noProof/>
                <w:lang w:eastAsia="en-GB"/>
              </w:rPr>
              <w:t>commonSF-AllocPeriod</w:t>
            </w:r>
            <w:r w:rsidRPr="00255447">
              <w:rPr>
                <w:bCs/>
                <w:noProof/>
                <w:lang w:eastAsia="en-GB"/>
              </w:rPr>
              <w:t xml:space="preserve"> = 0.</w:t>
            </w:r>
          </w:p>
        </w:tc>
      </w:tr>
      <w:tr w:rsidR="00C76335"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C76335" w:rsidRPr="00255447" w:rsidRDefault="00C76335" w:rsidP="003D1AE8">
            <w:pPr>
              <w:pStyle w:val="TAL"/>
              <w:rPr>
                <w:b/>
                <w:bCs/>
                <w:i/>
                <w:noProof/>
                <w:lang w:eastAsia="en-GB"/>
              </w:rPr>
            </w:pPr>
            <w:r w:rsidRPr="00255447">
              <w:rPr>
                <w:b/>
                <w:bCs/>
                <w:i/>
                <w:noProof/>
                <w:lang w:eastAsia="en-GB"/>
              </w:rPr>
              <w:t>pmch-InfoList</w:t>
            </w:r>
          </w:p>
          <w:p w:rsidR="00C76335" w:rsidRPr="00255447" w:rsidRDefault="00C76335" w:rsidP="003D1AE8">
            <w:pPr>
              <w:pStyle w:val="TAL"/>
              <w:rPr>
                <w:bCs/>
                <w:noProof/>
                <w:lang w:eastAsia="en-GB"/>
              </w:rPr>
            </w:pPr>
            <w:r w:rsidRPr="00255447">
              <w:rPr>
                <w:bCs/>
                <w:noProof/>
                <w:lang w:eastAsia="en-GB"/>
              </w:rPr>
              <w:t xml:space="preserve">EUTRAN may include </w:t>
            </w:r>
            <w:r w:rsidRPr="00255447">
              <w:rPr>
                <w:bCs/>
                <w:i/>
                <w:noProof/>
                <w:lang w:eastAsia="en-GB"/>
              </w:rPr>
              <w:t>pmch-InfoListExt</w:t>
            </w:r>
            <w:r w:rsidRPr="00255447">
              <w:rPr>
                <w:bCs/>
                <w:noProof/>
                <w:lang w:eastAsia="en-GB"/>
              </w:rPr>
              <w:t xml:space="preserve"> even if </w:t>
            </w:r>
            <w:r w:rsidRPr="00255447">
              <w:rPr>
                <w:bCs/>
                <w:i/>
                <w:noProof/>
                <w:lang w:eastAsia="en-GB"/>
              </w:rPr>
              <w:t>pmch-InfoList</w:t>
            </w:r>
            <w:r w:rsidRPr="00255447">
              <w:rPr>
                <w:bCs/>
                <w:noProof/>
                <w:lang w:eastAsia="en-GB"/>
              </w:rPr>
              <w:t xml:space="preserve"> does not include </w:t>
            </w:r>
            <w:r w:rsidRPr="00255447">
              <w:rPr>
                <w:bCs/>
                <w:i/>
                <w:noProof/>
                <w:lang w:eastAsia="en-GB"/>
              </w:rPr>
              <w:t>maxPMCH-PerMBSFN</w:t>
            </w:r>
            <w:r w:rsidRPr="00255447">
              <w:rPr>
                <w:bCs/>
                <w:noProof/>
                <w:lang w:eastAsia="en-GB"/>
              </w:rPr>
              <w:t xml:space="preserve"> entries. EUTRAN configures at most </w:t>
            </w:r>
            <w:r w:rsidRPr="00255447">
              <w:rPr>
                <w:bCs/>
                <w:i/>
                <w:noProof/>
                <w:lang w:eastAsia="en-GB"/>
              </w:rPr>
              <w:t>maxPMCH-PerMBSFN</w:t>
            </w:r>
            <w:r w:rsidRPr="00255447">
              <w:rPr>
                <w:bCs/>
                <w:noProof/>
                <w:lang w:eastAsia="en-GB"/>
              </w:rPr>
              <w:t xml:space="preserve"> entries i.e. across </w:t>
            </w:r>
            <w:r w:rsidRPr="00255447">
              <w:rPr>
                <w:bCs/>
                <w:i/>
                <w:noProof/>
                <w:lang w:eastAsia="en-GB"/>
              </w:rPr>
              <w:t>pmch-InfoList</w:t>
            </w:r>
            <w:r w:rsidRPr="00255447">
              <w:rPr>
                <w:bCs/>
                <w:noProof/>
                <w:lang w:eastAsia="en-GB"/>
              </w:rPr>
              <w:t xml:space="preserve"> and </w:t>
            </w:r>
            <w:r w:rsidRPr="00255447">
              <w:rPr>
                <w:bCs/>
                <w:i/>
                <w:noProof/>
                <w:lang w:eastAsia="en-GB"/>
              </w:rPr>
              <w:t>pmch-InfoListExt</w:t>
            </w:r>
            <w:r w:rsidRPr="00255447">
              <w:rPr>
                <w:bCs/>
                <w:noProof/>
                <w:lang w:eastAsia="en-GB"/>
              </w:rPr>
              <w:t>.</w:t>
            </w:r>
          </w:p>
        </w:tc>
      </w:tr>
    </w:tbl>
    <w:p w:rsidR="00756B72" w:rsidRPr="00255447" w:rsidRDefault="00756B72" w:rsidP="003D1AE8">
      <w:pPr>
        <w:rPr>
          <w:iCs/>
        </w:rPr>
      </w:pPr>
    </w:p>
    <w:p w:rsidR="00756B72" w:rsidRPr="00255447" w:rsidRDefault="00756B72" w:rsidP="003D1AE8">
      <w:pPr>
        <w:pStyle w:val="Heading4"/>
      </w:pPr>
      <w:bookmarkStart w:id="571" w:name="_Toc5814939"/>
      <w:r w:rsidRPr="00255447">
        <w:t>–</w:t>
      </w:r>
      <w:r w:rsidRPr="00255447">
        <w:tab/>
      </w:r>
      <w:r w:rsidRPr="00255447">
        <w:rPr>
          <w:i/>
          <w:noProof/>
        </w:rPr>
        <w:t>MeasurementReport</w:t>
      </w:r>
      <w:bookmarkEnd w:id="571"/>
    </w:p>
    <w:p w:rsidR="00756B72" w:rsidRPr="00255447" w:rsidRDefault="00756B72" w:rsidP="003D1AE8">
      <w:r w:rsidRPr="00255447">
        <w:t xml:space="preserve">The </w:t>
      </w:r>
      <w:r w:rsidRPr="00255447">
        <w:rPr>
          <w:i/>
          <w:noProof/>
        </w:rPr>
        <w:t>MeasurementReport</w:t>
      </w:r>
      <w:r w:rsidRPr="00255447">
        <w:t xml:space="preserve"> message is used for the indication of measurement results.</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MeasurementReport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MeasurementReport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measurementReport-r8</w:t>
      </w:r>
      <w:r w:rsidRPr="00255447">
        <w:tab/>
      </w:r>
      <w:r w:rsidRPr="00255447">
        <w:tab/>
      </w:r>
      <w:r w:rsidRPr="00255447">
        <w:tab/>
      </w:r>
      <w:r w:rsidRPr="00255447">
        <w:tab/>
        <w:t>MeasurementReport-r8-IEs,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MeasurementReport-r8-IEs ::=</w:t>
      </w:r>
      <w:r w:rsidRPr="00255447">
        <w:tab/>
      </w:r>
      <w:r w:rsidRPr="00255447">
        <w:tab/>
        <w:t>SEQUENCE {</w:t>
      </w:r>
    </w:p>
    <w:p w:rsidR="00756B72" w:rsidRPr="00255447" w:rsidRDefault="00756B72" w:rsidP="003D1AE8">
      <w:pPr>
        <w:pStyle w:val="PL"/>
        <w:shd w:val="clear" w:color="auto" w:fill="E6E6E6"/>
      </w:pPr>
      <w:r w:rsidRPr="00255447">
        <w:tab/>
        <w:t>measResults</w:t>
      </w:r>
      <w:r w:rsidRPr="00255447">
        <w:tab/>
      </w:r>
      <w:r w:rsidRPr="00255447">
        <w:tab/>
      </w:r>
      <w:r w:rsidRPr="00255447">
        <w:tab/>
      </w:r>
      <w:r w:rsidRPr="00255447">
        <w:tab/>
      </w:r>
      <w:r w:rsidRPr="00255447">
        <w:tab/>
      </w:r>
      <w:r w:rsidRPr="00255447">
        <w:tab/>
      </w:r>
      <w:bookmarkStart w:id="572" w:name="OLE_LINK5"/>
      <w:r w:rsidRPr="00255447">
        <w:tab/>
        <w:t>MeasResults</w:t>
      </w:r>
      <w:bookmarkEnd w:id="572"/>
      <w:r w:rsidRPr="00255447">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MeasurementReport-v8a0-IEs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MeasurementReport-v8a0-IEs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73" w:name="_Toc5814940"/>
      <w:r w:rsidRPr="00255447">
        <w:t>–</w:t>
      </w:r>
      <w:r w:rsidRPr="00255447">
        <w:tab/>
      </w:r>
      <w:r w:rsidRPr="00255447">
        <w:rPr>
          <w:i/>
          <w:noProof/>
        </w:rPr>
        <w:t>MobilityFromEUTRACommand</w:t>
      </w:r>
      <w:bookmarkEnd w:id="573"/>
    </w:p>
    <w:p w:rsidR="00756B72" w:rsidRPr="00255447" w:rsidRDefault="00756B72" w:rsidP="003D1AE8">
      <w:r w:rsidRPr="00255447">
        <w:t xml:space="preserve">The </w:t>
      </w:r>
      <w:r w:rsidRPr="00255447">
        <w:rPr>
          <w:i/>
          <w:noProof/>
        </w:rPr>
        <w:t>MobilityFromEUTRACommand</w:t>
      </w:r>
      <w:r w:rsidRPr="00255447">
        <w:t xml:space="preserve"> message is used to command handover or a cell change from E</w:t>
      </w:r>
      <w:r w:rsidRPr="00255447">
        <w:noBreakHyphen/>
        <w:t>UTRA to another RAT (3GPP or non-3GPP), or enhanced CS fallback to CDMA2000 1x</w:t>
      </w:r>
      <w:smartTag w:uri="urn:schemas-microsoft-com:office:smarttags" w:element="PersonName">
        <w:r w:rsidRPr="00255447">
          <w:t>RT</w:t>
        </w:r>
      </w:smartTag>
      <w:r w:rsidRPr="00255447">
        <w:t>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MobilityFromEUTRACommand</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 ::=</w:t>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mobilityFromEUTRACommand-r8</w:t>
      </w:r>
      <w:r w:rsidRPr="00255447">
        <w:tab/>
      </w:r>
      <w:r w:rsidRPr="00255447">
        <w:tab/>
        <w:t>MobilityFromEUTRACommand-r8-IEs,</w:t>
      </w:r>
    </w:p>
    <w:p w:rsidR="00756B72" w:rsidRPr="00255447" w:rsidRDefault="00756B72" w:rsidP="003D1AE8">
      <w:pPr>
        <w:pStyle w:val="PL"/>
        <w:shd w:val="clear" w:color="auto" w:fill="E6E6E6"/>
      </w:pPr>
      <w:r w:rsidRPr="00255447">
        <w:tab/>
      </w:r>
      <w:r w:rsidRPr="00255447">
        <w:tab/>
      </w:r>
      <w:r w:rsidRPr="00255447">
        <w:tab/>
        <w:t xml:space="preserve">mobilityFromEUTRACommand-r9 </w:t>
      </w:r>
      <w:r w:rsidRPr="00255447">
        <w:tab/>
      </w:r>
      <w:r w:rsidRPr="00255447">
        <w:tab/>
        <w:t>MobilityFromEUTRACommand-r9-IEs,</w:t>
      </w:r>
    </w:p>
    <w:p w:rsidR="00756B72" w:rsidRPr="00255447" w:rsidRDefault="00756B72" w:rsidP="003D1AE8">
      <w:pPr>
        <w:pStyle w:val="PL"/>
        <w:shd w:val="clear" w:color="auto" w:fill="E6E6E6"/>
      </w:pPr>
      <w:r w:rsidRPr="00255447">
        <w:tab/>
      </w:r>
      <w:r w:rsidRPr="00255447">
        <w:tab/>
      </w:r>
      <w:r w:rsidRPr="00255447">
        <w:tab/>
        <w:t xml:space="preserve">spare2 NULL, spare1 </w:t>
      </w:r>
      <w:r w:rsidRPr="00255447">
        <w:tab/>
        <w:t>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MobilityFromEUTRACommand-r8-IEs ::=</w:t>
      </w:r>
      <w:r w:rsidRPr="00255447">
        <w:tab/>
        <w:t>SEQUENCE {</w:t>
      </w:r>
    </w:p>
    <w:p w:rsidR="00756B72" w:rsidRPr="00255447" w:rsidRDefault="00756B72" w:rsidP="003D1AE8">
      <w:pPr>
        <w:pStyle w:val="PL"/>
        <w:shd w:val="clear" w:color="auto" w:fill="E6E6E6"/>
      </w:pPr>
      <w:r w:rsidRPr="00255447">
        <w:tab/>
        <w:t>cs-FallbackIndicator</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purpose</w:t>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t>handover</w:t>
      </w:r>
      <w:r w:rsidRPr="00255447">
        <w:tab/>
      </w:r>
      <w:r w:rsidRPr="00255447">
        <w:tab/>
      </w:r>
      <w:r w:rsidRPr="00255447">
        <w:tab/>
      </w:r>
      <w:r w:rsidRPr="00255447">
        <w:tab/>
      </w:r>
      <w:r w:rsidRPr="00255447">
        <w:tab/>
      </w:r>
      <w:r w:rsidRPr="00255447">
        <w:tab/>
      </w:r>
      <w:r w:rsidRPr="00255447">
        <w:tab/>
        <w:t>Handover,</w:t>
      </w:r>
    </w:p>
    <w:p w:rsidR="00756B72" w:rsidRPr="00255447" w:rsidRDefault="00756B72" w:rsidP="003D1AE8">
      <w:pPr>
        <w:pStyle w:val="PL"/>
        <w:shd w:val="clear" w:color="auto" w:fill="E6E6E6"/>
      </w:pPr>
      <w:r w:rsidRPr="00255447">
        <w:tab/>
      </w:r>
      <w:r w:rsidRPr="00255447">
        <w:tab/>
        <w:t>cellChangeOrder</w:t>
      </w:r>
      <w:r w:rsidRPr="00255447">
        <w:tab/>
      </w:r>
      <w:r w:rsidRPr="00255447">
        <w:tab/>
      </w:r>
      <w:r w:rsidRPr="00255447">
        <w:tab/>
      </w:r>
      <w:r w:rsidRPr="00255447">
        <w:tab/>
      </w:r>
      <w:r w:rsidRPr="00255447">
        <w:tab/>
      </w:r>
      <w:r w:rsidRPr="00255447">
        <w:tab/>
        <w:t>CellChangeOrder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MobilityFromEUTRACommand-v8a0-IEs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MobilityFromEUTRACommand-v8d0-IEs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MobilityFromEUTRACommand-v8d0-IEs ::= SEQUENCE {</w:t>
      </w:r>
    </w:p>
    <w:p w:rsidR="00756B72" w:rsidRPr="00255447" w:rsidRDefault="00756B72" w:rsidP="003D1AE8">
      <w:pPr>
        <w:pStyle w:val="PL"/>
        <w:shd w:val="clear" w:color="auto" w:fill="E6E6E6"/>
      </w:pPr>
      <w:r w:rsidRPr="00255447">
        <w:tab/>
        <w:t>bandIndicator</w:t>
      </w:r>
      <w:r w:rsidRPr="00255447">
        <w:tab/>
      </w:r>
      <w:r w:rsidRPr="00255447">
        <w:tab/>
      </w:r>
      <w:r w:rsidRPr="00255447">
        <w:tab/>
      </w:r>
      <w:r w:rsidRPr="00255447">
        <w:tab/>
      </w:r>
      <w:r w:rsidRPr="00255447">
        <w:tab/>
      </w:r>
      <w:r w:rsidRPr="00255447">
        <w:tab/>
        <w:t>BandIndicatorGERAN</w:t>
      </w:r>
      <w:r w:rsidRPr="00255447">
        <w:tab/>
      </w:r>
      <w:r w:rsidRPr="00255447">
        <w:tab/>
      </w:r>
      <w:r w:rsidRPr="00255447">
        <w:tab/>
        <w:t>OPTIONAL,</w:t>
      </w:r>
      <w:r w:rsidRPr="00255447">
        <w:tab/>
        <w:t>-- Cond GERAN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MobilityFromEUTRACommand-r9-IEs ::=</w:t>
      </w:r>
      <w:r w:rsidRPr="00255447">
        <w:tab/>
        <w:t>SEQUENCE {</w:t>
      </w:r>
    </w:p>
    <w:p w:rsidR="00756B72" w:rsidRPr="00255447" w:rsidRDefault="00756B72" w:rsidP="003D1AE8">
      <w:pPr>
        <w:pStyle w:val="PL"/>
        <w:shd w:val="clear" w:color="auto" w:fill="E6E6E6"/>
      </w:pPr>
      <w:r w:rsidRPr="00255447">
        <w:tab/>
        <w:t>cs-FallbackIndicator</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purpose</w:t>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t>handover</w:t>
      </w:r>
      <w:r w:rsidRPr="00255447">
        <w:tab/>
      </w:r>
      <w:r w:rsidRPr="00255447">
        <w:tab/>
      </w:r>
      <w:r w:rsidRPr="00255447">
        <w:tab/>
      </w:r>
      <w:r w:rsidRPr="00255447">
        <w:tab/>
      </w:r>
      <w:r w:rsidRPr="00255447">
        <w:tab/>
      </w:r>
      <w:r w:rsidRPr="00255447">
        <w:tab/>
      </w:r>
      <w:r w:rsidRPr="00255447">
        <w:tab/>
        <w:t>Handover,</w:t>
      </w:r>
    </w:p>
    <w:p w:rsidR="00756B72" w:rsidRPr="00255447" w:rsidRDefault="00756B72" w:rsidP="003D1AE8">
      <w:pPr>
        <w:pStyle w:val="PL"/>
        <w:shd w:val="clear" w:color="auto" w:fill="E6E6E6"/>
      </w:pPr>
      <w:r w:rsidRPr="00255447">
        <w:tab/>
      </w:r>
      <w:r w:rsidRPr="00255447">
        <w:tab/>
        <w:t>cellChangeOrder</w:t>
      </w:r>
      <w:r w:rsidRPr="00255447">
        <w:tab/>
      </w:r>
      <w:r w:rsidRPr="00255447">
        <w:tab/>
      </w:r>
      <w:r w:rsidRPr="00255447">
        <w:tab/>
      </w:r>
      <w:r w:rsidRPr="00255447">
        <w:tab/>
      </w:r>
      <w:r w:rsidRPr="00255447">
        <w:tab/>
      </w:r>
      <w:r w:rsidRPr="00255447">
        <w:tab/>
        <w:t>CellChangeOrder,</w:t>
      </w:r>
    </w:p>
    <w:p w:rsidR="00756B72" w:rsidRPr="00255447" w:rsidRDefault="00756B72" w:rsidP="003D1AE8">
      <w:pPr>
        <w:pStyle w:val="PL"/>
        <w:shd w:val="clear" w:color="auto" w:fill="E6E6E6"/>
      </w:pPr>
      <w:r w:rsidRPr="00255447">
        <w:tab/>
      </w:r>
      <w:r w:rsidRPr="00255447">
        <w:tab/>
        <w:t>e-CSFB-r9</w:t>
      </w:r>
      <w:r w:rsidRPr="00255447">
        <w:tab/>
      </w:r>
      <w:r w:rsidRPr="00255447">
        <w:tab/>
      </w:r>
      <w:r w:rsidRPr="00255447">
        <w:tab/>
      </w:r>
      <w:r w:rsidRPr="00255447">
        <w:tab/>
      </w:r>
      <w:r w:rsidRPr="00255447">
        <w:tab/>
      </w:r>
      <w:r w:rsidRPr="00255447">
        <w:tab/>
      </w:r>
      <w:r w:rsidRPr="00255447">
        <w:tab/>
        <w:t>E-CSFB-r9,</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MobilityFromEUTRACommand-v930-IEs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MobilityFromEUTRACommand-v930-IEs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MobilityFromEUTRACommand-v960-IEs</w:t>
      </w:r>
      <w:r w:rsidRPr="00255447">
        <w:tab/>
        <w:t>OPTIONAL</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MobilityFromEUTRACommand-v960-IEs ::= SEQUENCE {</w:t>
      </w:r>
    </w:p>
    <w:p w:rsidR="00756B72" w:rsidRPr="00255447" w:rsidRDefault="00756B72" w:rsidP="003D1AE8">
      <w:pPr>
        <w:pStyle w:val="PL"/>
        <w:shd w:val="clear" w:color="auto" w:fill="E6E6E6"/>
      </w:pPr>
      <w:r w:rsidRPr="00255447">
        <w:tab/>
        <w:t>bandIndicator</w:t>
      </w:r>
      <w:r w:rsidRPr="00255447">
        <w:tab/>
      </w:r>
      <w:r w:rsidRPr="00255447">
        <w:tab/>
      </w:r>
      <w:r w:rsidRPr="00255447">
        <w:tab/>
      </w:r>
      <w:r w:rsidRPr="00255447">
        <w:tab/>
      </w:r>
      <w:r w:rsidRPr="00255447">
        <w:tab/>
      </w:r>
      <w:r w:rsidRPr="00255447">
        <w:tab/>
        <w:t>BandIndicatorGERAN</w:t>
      </w:r>
      <w:r w:rsidRPr="00255447">
        <w:tab/>
      </w:r>
      <w:r w:rsidRPr="00255447">
        <w:tab/>
      </w:r>
      <w:r w:rsidRPr="00255447">
        <w:tab/>
        <w:t>OPTIONAL,</w:t>
      </w:r>
      <w:r w:rsidRPr="00255447">
        <w:tab/>
        <w:t>-- Cond GERAN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targetRAT-Type</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utra, geran, cdma2000-1X</w:t>
      </w:r>
      <w:smartTag w:uri="urn:schemas-microsoft-com:office:smarttags" w:element="PersonName">
        <w:r w:rsidRPr="00255447">
          <w:t>RT</w:t>
        </w:r>
      </w:smartTag>
      <w:r w:rsidRPr="00255447">
        <w:t>T, cdma2000-HRPD,</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w:t>
      </w:r>
      <w:r w:rsidRPr="00255447">
        <w:tab/>
        <w:t>spare3, spare2, spare1, ...},</w:t>
      </w:r>
    </w:p>
    <w:p w:rsidR="00756B72" w:rsidRPr="00255447" w:rsidRDefault="00756B72" w:rsidP="003D1AE8">
      <w:pPr>
        <w:pStyle w:val="PL"/>
        <w:shd w:val="clear" w:color="auto" w:fill="E6E6E6"/>
      </w:pPr>
      <w:r w:rsidRPr="00255447">
        <w:tab/>
        <w:t>targetRAT-MessageContainer</w:t>
      </w:r>
      <w:r w:rsidRPr="00255447">
        <w:tab/>
      </w:r>
      <w:r w:rsidRPr="00255447">
        <w:tab/>
      </w:r>
      <w:r w:rsidRPr="00255447">
        <w:tab/>
        <w:t>OCTET STRING,</w:t>
      </w:r>
    </w:p>
    <w:p w:rsidR="00756B72" w:rsidRPr="00255447" w:rsidRDefault="00756B72" w:rsidP="003D1AE8">
      <w:pPr>
        <w:pStyle w:val="PL"/>
        <w:shd w:val="clear" w:color="auto" w:fill="E6E6E6"/>
      </w:pPr>
      <w:r w:rsidRPr="00255447">
        <w:tab/>
        <w:t>nas-SecurityParamFromEUTRA</w:t>
      </w:r>
      <w:r w:rsidRPr="00255447">
        <w:tab/>
      </w:r>
      <w:r w:rsidRPr="00255447">
        <w:tab/>
      </w:r>
      <w:r w:rsidRPr="00255447">
        <w:tab/>
        <w:t xml:space="preserve">OCTET STRING (SIZE (1)) </w:t>
      </w:r>
      <w:r w:rsidRPr="00255447">
        <w:tab/>
        <w:t>OPTIONAL,</w:t>
      </w:r>
      <w:r w:rsidRPr="00255447">
        <w:tab/>
        <w:t>-- Cond UTRAGERAN</w:t>
      </w:r>
    </w:p>
    <w:p w:rsidR="00756B72" w:rsidRPr="00255447" w:rsidRDefault="00756B72" w:rsidP="003D1AE8">
      <w:pPr>
        <w:pStyle w:val="PL"/>
        <w:shd w:val="clear" w:color="auto" w:fill="E6E6E6"/>
      </w:pPr>
      <w:r w:rsidRPr="00255447">
        <w:tab/>
        <w:t>systemInformation</w:t>
      </w:r>
      <w:r w:rsidRPr="00255447">
        <w:tab/>
      </w:r>
      <w:r w:rsidRPr="00255447">
        <w:tab/>
      </w:r>
      <w:r w:rsidRPr="00255447">
        <w:tab/>
      </w:r>
      <w:r w:rsidRPr="00255447">
        <w:tab/>
      </w:r>
      <w:r w:rsidRPr="00255447">
        <w:tab/>
        <w:t>SI-OrPSI-GERAN</w:t>
      </w:r>
      <w:r w:rsidRPr="00255447">
        <w:tab/>
      </w:r>
      <w:r w:rsidRPr="00255447">
        <w:tab/>
      </w:r>
      <w:r w:rsidRPr="00255447">
        <w:tab/>
      </w:r>
      <w:r w:rsidRPr="00255447">
        <w:tab/>
        <w:t>OPTIONAL</w:t>
      </w:r>
      <w:r w:rsidRPr="00255447">
        <w:tab/>
        <w:t>-- Cond PSHO</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CellChangeOrder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t304</w:t>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 ms200, ms500, ms1000,</w:t>
      </w:r>
    </w:p>
    <w:p w:rsidR="00756B72" w:rsidRPr="00255447" w:rsidRDefault="00756B72" w:rsidP="003D1AE8">
      <w:pPr>
        <w:pStyle w:val="PL"/>
        <w:shd w:val="clear" w:color="auto" w:fill="E6E6E6"/>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 ms4000, ms8000, spare1</w:t>
      </w:r>
      <w:r w:rsidRPr="00255447">
        <w:t>},</w:t>
      </w:r>
    </w:p>
    <w:p w:rsidR="00756B72" w:rsidRPr="00255447" w:rsidRDefault="00756B72" w:rsidP="003D1AE8">
      <w:pPr>
        <w:pStyle w:val="PL"/>
        <w:shd w:val="clear" w:color="auto" w:fill="E6E6E6"/>
      </w:pPr>
      <w:r w:rsidRPr="00255447">
        <w:tab/>
        <w:t>targetRAT-Type</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geran</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physCellId</w:t>
      </w:r>
      <w:r w:rsidRPr="00255447">
        <w:tab/>
      </w:r>
      <w:r w:rsidRPr="00255447">
        <w:tab/>
      </w:r>
      <w:r w:rsidRPr="00255447">
        <w:tab/>
      </w:r>
      <w:r w:rsidRPr="00255447">
        <w:tab/>
      </w:r>
      <w:r w:rsidRPr="00255447">
        <w:tab/>
      </w:r>
      <w:r w:rsidRPr="00255447">
        <w:tab/>
        <w:t>PhysCellIdGERAN,</w:t>
      </w:r>
    </w:p>
    <w:p w:rsidR="00756B72" w:rsidRPr="00255447" w:rsidRDefault="00756B72" w:rsidP="003D1AE8">
      <w:pPr>
        <w:pStyle w:val="PL"/>
        <w:shd w:val="clear" w:color="auto" w:fill="E6E6E6"/>
      </w:pPr>
      <w:r w:rsidRPr="00255447">
        <w:tab/>
      </w:r>
      <w:r w:rsidRPr="00255447">
        <w:tab/>
      </w:r>
      <w:r w:rsidRPr="00255447">
        <w:tab/>
      </w:r>
      <w:r w:rsidRPr="00255447">
        <w:tab/>
        <w:t>carrierFreq</w:t>
      </w:r>
      <w:r w:rsidRPr="00255447">
        <w:tab/>
      </w:r>
      <w:r w:rsidRPr="00255447">
        <w:tab/>
      </w:r>
      <w:r w:rsidRPr="00255447">
        <w:tab/>
      </w:r>
      <w:r w:rsidRPr="00255447">
        <w:tab/>
      </w:r>
      <w:r w:rsidRPr="00255447">
        <w:tab/>
      </w:r>
      <w:r w:rsidRPr="00255447">
        <w:tab/>
        <w:t>CarrierFreqGERAN,</w:t>
      </w:r>
    </w:p>
    <w:p w:rsidR="00756B72" w:rsidRPr="00255447" w:rsidRDefault="00756B72" w:rsidP="003D1AE8">
      <w:pPr>
        <w:pStyle w:val="PL"/>
        <w:shd w:val="clear" w:color="auto" w:fill="E6E6E6"/>
      </w:pPr>
      <w:r w:rsidRPr="00255447">
        <w:tab/>
      </w:r>
      <w:r w:rsidRPr="00255447">
        <w:tab/>
      </w:r>
      <w:r w:rsidRPr="00255447">
        <w:tab/>
      </w:r>
      <w:r w:rsidRPr="00255447">
        <w:tab/>
        <w:t>networkControlOrder</w:t>
      </w:r>
      <w:r w:rsidRPr="00255447">
        <w:tab/>
      </w:r>
      <w:r w:rsidRPr="00255447">
        <w:tab/>
      </w:r>
      <w:r w:rsidRPr="00255447">
        <w:tab/>
      </w:r>
      <w:r w:rsidRPr="00255447">
        <w:tab/>
        <w:t xml:space="preserve">BIT STRING (SIZE (2)) </w:t>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r>
      <w:r w:rsidRPr="00255447">
        <w:tab/>
      </w:r>
      <w:r w:rsidRPr="00255447">
        <w:tab/>
      </w:r>
      <w:bookmarkStart w:id="574" w:name="OLE_LINK38"/>
      <w:bookmarkStart w:id="575" w:name="OLE_LINK49"/>
      <w:r w:rsidRPr="00255447">
        <w:t>systemInformation</w:t>
      </w:r>
      <w:bookmarkEnd w:id="574"/>
      <w:bookmarkEnd w:id="575"/>
      <w:r w:rsidRPr="00255447">
        <w:tab/>
      </w:r>
      <w:r w:rsidRPr="00255447">
        <w:tab/>
      </w:r>
      <w:r w:rsidRPr="00255447">
        <w:tab/>
      </w:r>
      <w:r w:rsidRPr="00255447">
        <w:tab/>
        <w:t>SI-OrPSI-GERAN</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SI-OrPSI-GERAN ::=</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si</w:t>
      </w:r>
      <w:r w:rsidRPr="00255447">
        <w:tab/>
      </w:r>
      <w:r w:rsidRPr="00255447">
        <w:tab/>
      </w:r>
      <w:r w:rsidRPr="00255447">
        <w:tab/>
      </w:r>
      <w:r w:rsidRPr="00255447">
        <w:tab/>
      </w:r>
      <w:r w:rsidRPr="00255447">
        <w:tab/>
      </w:r>
      <w:r w:rsidRPr="00255447">
        <w:tab/>
      </w:r>
      <w:r w:rsidRPr="00255447">
        <w:tab/>
      </w:r>
      <w:r w:rsidRPr="00255447">
        <w:tab/>
      </w:r>
      <w:r w:rsidRPr="00255447">
        <w:tab/>
        <w:t>SystemInfoListGERAN,</w:t>
      </w:r>
    </w:p>
    <w:p w:rsidR="00756B72" w:rsidRPr="00255447" w:rsidRDefault="00756B72" w:rsidP="003D1AE8">
      <w:pPr>
        <w:pStyle w:val="PL"/>
        <w:shd w:val="clear" w:color="auto" w:fill="E6E6E6"/>
      </w:pPr>
      <w:r w:rsidRPr="00255447">
        <w:tab/>
        <w:t>psi</w:t>
      </w:r>
      <w:r w:rsidRPr="00255447">
        <w:tab/>
      </w:r>
      <w:r w:rsidRPr="00255447">
        <w:tab/>
      </w:r>
      <w:r w:rsidRPr="00255447">
        <w:tab/>
      </w:r>
      <w:r w:rsidRPr="00255447">
        <w:tab/>
      </w:r>
      <w:r w:rsidRPr="00255447">
        <w:tab/>
      </w:r>
      <w:r w:rsidRPr="00255447">
        <w:tab/>
      </w:r>
      <w:r w:rsidRPr="00255447">
        <w:tab/>
      </w:r>
      <w:r w:rsidRPr="00255447">
        <w:tab/>
      </w:r>
      <w:r w:rsidRPr="00255447">
        <w:tab/>
        <w:t>SystemInfoListGERAN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E-CSFB-r9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messageContCDMA2000-1X</w:t>
      </w:r>
      <w:smartTag w:uri="urn:schemas-microsoft-com:office:smarttags" w:element="PersonName">
        <w:r w:rsidRPr="00255447">
          <w:t>RT</w:t>
        </w:r>
      </w:smartTag>
      <w:r w:rsidRPr="00255447">
        <w:t>T-r9</w:t>
      </w:r>
      <w:r w:rsidRPr="00255447">
        <w:tab/>
      </w:r>
      <w:r w:rsidRPr="00255447">
        <w:tab/>
        <w:t>OCTET STRING</w:t>
      </w:r>
      <w:r w:rsidRPr="00255447">
        <w:tab/>
      </w:r>
      <w:r w:rsidRPr="00255447">
        <w:tab/>
        <w:t xml:space="preserve">OPTIONAL, </w:t>
      </w:r>
      <w:r w:rsidRPr="00255447">
        <w:tab/>
        <w:t>-- Need ON</w:t>
      </w:r>
    </w:p>
    <w:p w:rsidR="00756B72" w:rsidRPr="00255447" w:rsidRDefault="00756B72" w:rsidP="003D1AE8">
      <w:pPr>
        <w:pStyle w:val="PL"/>
        <w:shd w:val="clear" w:color="auto" w:fill="E6E6E6"/>
      </w:pPr>
      <w:r w:rsidRPr="00255447">
        <w:tab/>
        <w:t>mobilityCDMA2000-HRPD-r9</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handover, redirection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w:t>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messageContCDMA2000-HRPD-r9</w:t>
      </w:r>
      <w:r w:rsidRPr="00255447">
        <w:tab/>
      </w:r>
      <w:r w:rsidRPr="00255447">
        <w:tab/>
        <w:t>OCTET STRING</w:t>
      </w:r>
      <w:r w:rsidRPr="00255447">
        <w:tab/>
      </w:r>
      <w:r w:rsidRPr="00255447">
        <w:tab/>
        <w:t>OPTIONAL,</w:t>
      </w:r>
      <w:r w:rsidRPr="00255447">
        <w:rPr>
          <w:lang w:eastAsia="zh-CN"/>
        </w:rPr>
        <w:t xml:space="preserve"> </w:t>
      </w:r>
      <w:r w:rsidRPr="00255447">
        <w:rPr>
          <w:lang w:eastAsia="zh-CN"/>
        </w:rPr>
        <w:tab/>
        <w:t>-- Cond concHO</w:t>
      </w:r>
    </w:p>
    <w:p w:rsidR="00756B72" w:rsidRPr="00255447" w:rsidRDefault="00756B72" w:rsidP="003D1AE8">
      <w:pPr>
        <w:pStyle w:val="PL"/>
        <w:shd w:val="clear" w:color="auto" w:fill="E6E6E6"/>
      </w:pPr>
      <w:r w:rsidRPr="00255447">
        <w:rPr>
          <w:lang w:eastAsia="zh-CN"/>
        </w:rPr>
        <w:tab/>
      </w:r>
      <w:r w:rsidRPr="00255447">
        <w:t>redirectCarrierCDMA2000-HRPD-r9</w:t>
      </w:r>
      <w:r w:rsidRPr="00255447">
        <w:tab/>
        <w:t>CarrierFreqCDMA2000</w:t>
      </w:r>
      <w:r w:rsidRPr="00255447">
        <w:rPr>
          <w:lang w:eastAsia="zh-CN"/>
        </w:rPr>
        <w:tab/>
        <w:t>OPTIONAL</w:t>
      </w:r>
      <w:r w:rsidRPr="00255447">
        <w:rPr>
          <w:lang w:eastAsia="zh-CN"/>
        </w:rPr>
        <w:tab/>
        <w:t>-- Cond concRedir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MobilityFromEUTRACommand</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bandIndicator</w:t>
            </w:r>
          </w:p>
          <w:p w:rsidR="00756B72" w:rsidRPr="00255447" w:rsidRDefault="00756B72" w:rsidP="003D1AE8">
            <w:pPr>
              <w:pStyle w:val="TAL"/>
              <w:rPr>
                <w:b/>
                <w:bCs/>
                <w:i/>
                <w:noProof/>
                <w:lang w:eastAsia="en-GB"/>
              </w:rPr>
            </w:pPr>
            <w:r w:rsidRPr="00255447">
              <w:rPr>
                <w:lang w:eastAsia="en-GB"/>
              </w:rPr>
              <w:t>Indicates how to interpret the ARFCN of the BCCH carrier.</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carrierFreq</w:t>
            </w:r>
          </w:p>
          <w:p w:rsidR="00756B72" w:rsidRPr="00255447" w:rsidRDefault="00756B72" w:rsidP="003D1AE8">
            <w:pPr>
              <w:pStyle w:val="TAL"/>
              <w:rPr>
                <w:lang w:eastAsia="en-GB"/>
              </w:rPr>
            </w:pPr>
            <w:r w:rsidRPr="00255447">
              <w:rPr>
                <w:lang w:eastAsia="en-GB"/>
              </w:rPr>
              <w:t>contains the carrier frequency of the target GERAN cell.</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cs-FallbackIndicator</w:t>
            </w:r>
          </w:p>
          <w:p w:rsidR="00756B72" w:rsidRPr="00255447" w:rsidRDefault="00756B72" w:rsidP="003D1AE8">
            <w:pPr>
              <w:pStyle w:val="TAL"/>
              <w:rPr>
                <w:lang w:eastAsia="en-GB"/>
              </w:rPr>
            </w:pPr>
            <w:r w:rsidRPr="00255447">
              <w:rPr>
                <w:lang w:eastAsia="en-GB"/>
              </w:rPr>
              <w:t xml:space="preserve">Value </w:t>
            </w:r>
            <w:r w:rsidRPr="00255447">
              <w:rPr>
                <w:i/>
                <w:iCs/>
                <w:lang w:eastAsia="en-GB"/>
              </w:rPr>
              <w:t>true</w:t>
            </w:r>
            <w:r w:rsidRPr="00255447">
              <w:rPr>
                <w:lang w:eastAsia="en-GB"/>
              </w:rPr>
              <w:t xml:space="preserve"> indicates that the CS Fallback procedure to UTRAN or GERAN is triggered.</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tabs>
                <w:tab w:val="left" w:pos="794"/>
                <w:tab w:val="left" w:pos="1191"/>
                <w:tab w:val="left" w:pos="1588"/>
                <w:tab w:val="left" w:pos="1985"/>
              </w:tabs>
              <w:jc w:val="both"/>
              <w:rPr>
                <w:b/>
                <w:i/>
                <w:lang w:eastAsia="en-GB"/>
              </w:rPr>
            </w:pPr>
            <w:r w:rsidRPr="00255447">
              <w:rPr>
                <w:b/>
                <w:i/>
                <w:lang w:eastAsia="en-GB"/>
              </w:rPr>
              <w:t>messageContCDMA2000-1X</w:t>
            </w:r>
            <w:smartTag w:uri="urn:schemas-microsoft-com:office:smarttags" w:element="PersonName">
              <w:r w:rsidRPr="00255447">
                <w:rPr>
                  <w:b/>
                  <w:i/>
                  <w:lang w:eastAsia="en-GB"/>
                </w:rPr>
                <w:t>RT</w:t>
              </w:r>
            </w:smartTag>
            <w:r w:rsidRPr="00255447">
              <w:rPr>
                <w:b/>
                <w:i/>
                <w:lang w:eastAsia="en-GB"/>
              </w:rPr>
              <w:t>T</w:t>
            </w:r>
          </w:p>
          <w:p w:rsidR="00756B72" w:rsidRPr="00255447" w:rsidRDefault="00756B72" w:rsidP="003D1AE8">
            <w:pPr>
              <w:pStyle w:val="TAL"/>
              <w:tabs>
                <w:tab w:val="left" w:pos="794"/>
                <w:tab w:val="left" w:pos="1191"/>
                <w:tab w:val="left" w:pos="1588"/>
                <w:tab w:val="left" w:pos="1985"/>
              </w:tabs>
              <w:jc w:val="both"/>
              <w:rPr>
                <w:lang w:eastAsia="en-GB"/>
              </w:rPr>
            </w:pPr>
            <w:r w:rsidRPr="00255447">
              <w:rPr>
                <w:lang w:eastAsia="en-GB"/>
              </w:rPr>
              <w:t>This field contains a message specified in CDMA2000 1x</w:t>
            </w:r>
            <w:smartTag w:uri="urn:schemas-microsoft-com:office:smarttags" w:element="PersonName">
              <w:r w:rsidRPr="00255447">
                <w:rPr>
                  <w:lang w:eastAsia="en-GB"/>
                </w:rPr>
                <w:t>RT</w:t>
              </w:r>
            </w:smartTag>
            <w:r w:rsidRPr="00255447">
              <w:rPr>
                <w:lang w:eastAsia="en-GB"/>
              </w:rPr>
              <w:t>T standard that either tells the UE to move to specific 1x</w:t>
            </w:r>
            <w:smartTag w:uri="urn:schemas-microsoft-com:office:smarttags" w:element="PersonName">
              <w:r w:rsidRPr="00255447">
                <w:rPr>
                  <w:lang w:eastAsia="en-GB"/>
                </w:rPr>
                <w:t>RT</w:t>
              </w:r>
            </w:smartTag>
            <w:r w:rsidRPr="00255447">
              <w:rPr>
                <w:lang w:eastAsia="en-GB"/>
              </w:rPr>
              <w:t>T target cell(s) or indicates a failure to allocate resources for the enhanced CS fallback to CDMA2000 1x</w:t>
            </w:r>
            <w:smartTag w:uri="urn:schemas-microsoft-com:office:smarttags" w:element="PersonName">
              <w:r w:rsidRPr="00255447">
                <w:rPr>
                  <w:lang w:eastAsia="en-GB"/>
                </w:rPr>
                <w:t>RT</w:t>
              </w:r>
            </w:smartTag>
            <w:r w:rsidRPr="00255447">
              <w:rPr>
                <w:lang w:eastAsia="en-GB"/>
              </w:rPr>
              <w:t>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tabs>
                <w:tab w:val="left" w:pos="794"/>
                <w:tab w:val="left" w:pos="1191"/>
                <w:tab w:val="left" w:pos="1588"/>
                <w:tab w:val="left" w:pos="1985"/>
              </w:tabs>
              <w:jc w:val="both"/>
              <w:rPr>
                <w:b/>
                <w:i/>
                <w:lang w:eastAsia="en-GB"/>
              </w:rPr>
            </w:pPr>
            <w:r w:rsidRPr="00255447">
              <w:rPr>
                <w:b/>
                <w:i/>
                <w:lang w:eastAsia="en-GB"/>
              </w:rPr>
              <w:t>messageContCDMA2000-HRPD</w:t>
            </w:r>
          </w:p>
          <w:p w:rsidR="00756B72" w:rsidRPr="00255447" w:rsidRDefault="00756B72" w:rsidP="003D1AE8">
            <w:pPr>
              <w:pStyle w:val="TAL"/>
              <w:tabs>
                <w:tab w:val="left" w:pos="794"/>
                <w:tab w:val="left" w:pos="1191"/>
                <w:tab w:val="left" w:pos="1588"/>
                <w:tab w:val="left" w:pos="1985"/>
              </w:tabs>
              <w:jc w:val="both"/>
              <w:rPr>
                <w:lang w:eastAsia="en-GB"/>
              </w:rPr>
            </w:pPr>
            <w:r w:rsidRPr="00255447">
              <w:rPr>
                <w:lang w:eastAsia="en-GB"/>
              </w:rPr>
              <w:t>This field contains a message specified in CDMA2000 HRPD standard that either tells the UE to move to specific HRPD target cell(s) or indicates a failure to allocate resources for the handover to CDMA2000 HRPD.</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tabs>
                <w:tab w:val="left" w:pos="794"/>
                <w:tab w:val="left" w:pos="1191"/>
                <w:tab w:val="left" w:pos="1588"/>
                <w:tab w:val="left" w:pos="1985"/>
              </w:tabs>
              <w:jc w:val="both"/>
              <w:rPr>
                <w:b/>
                <w:i/>
                <w:lang w:eastAsia="en-GB"/>
              </w:rPr>
            </w:pPr>
            <w:r w:rsidRPr="00255447">
              <w:rPr>
                <w:b/>
                <w:i/>
                <w:lang w:eastAsia="en-GB"/>
              </w:rPr>
              <w:t>mobilityCDMA2000-HRPD</w:t>
            </w:r>
          </w:p>
          <w:p w:rsidR="00756B72" w:rsidRPr="00255447" w:rsidRDefault="00756B72" w:rsidP="003D1AE8">
            <w:pPr>
              <w:pStyle w:val="TAL"/>
              <w:tabs>
                <w:tab w:val="left" w:pos="794"/>
                <w:tab w:val="left" w:pos="1191"/>
                <w:tab w:val="left" w:pos="1588"/>
                <w:tab w:val="left" w:pos="1985"/>
              </w:tabs>
              <w:jc w:val="both"/>
              <w:rPr>
                <w:lang w:eastAsia="en-GB"/>
              </w:rPr>
            </w:pPr>
            <w:r w:rsidRPr="00255447">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255447">
                <w:rPr>
                  <w:lang w:eastAsia="en-GB"/>
                </w:rPr>
                <w:t>RT</w:t>
              </w:r>
            </w:smartTag>
            <w:r w:rsidRPr="00255447">
              <w:rPr>
                <w:lang w:eastAsia="en-GB"/>
              </w:rPr>
              <w:t>T.</w:t>
            </w:r>
          </w:p>
        </w:tc>
      </w:tr>
      <w:tr w:rsidR="00756B72" w:rsidRPr="00255447" w:rsidTr="003C6FE0">
        <w:trPr>
          <w:cantSplit/>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nas-SecurityParamFromEUTRA</w:t>
            </w:r>
          </w:p>
          <w:p w:rsidR="00756B72" w:rsidRPr="00255447" w:rsidRDefault="00756B72" w:rsidP="003D1AE8">
            <w:pPr>
              <w:pStyle w:val="TAL"/>
              <w:rPr>
                <w:lang w:eastAsia="en-GB"/>
              </w:rPr>
            </w:pPr>
            <w:r w:rsidRPr="00255447">
              <w:rPr>
                <w:lang w:eastAsia="en-GB"/>
              </w:rPr>
              <w:t>Used to deliver the key synchronisation and Key freshness for the E-UTRAN to UTRAN handovers as specified in TS 33.401. The content of the parameter is defined in TS24.301.</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networkControlOrder</w:t>
            </w:r>
          </w:p>
          <w:p w:rsidR="00756B72" w:rsidRPr="00255447" w:rsidRDefault="00756B72" w:rsidP="003D1AE8">
            <w:pPr>
              <w:pStyle w:val="TAL"/>
              <w:rPr>
                <w:lang w:eastAsia="en-GB"/>
              </w:rPr>
            </w:pPr>
            <w:r w:rsidRPr="00255447">
              <w:rPr>
                <w:bCs/>
                <w:iCs/>
                <w:noProof/>
                <w:lang w:eastAsia="en-GB"/>
              </w:rPr>
              <w:t>Parameter NETWORK_CONTROL_ORDER in TS 44.060 [36].</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purpose</w:t>
            </w:r>
          </w:p>
          <w:p w:rsidR="00756B72" w:rsidRPr="00255447" w:rsidRDefault="00756B72" w:rsidP="003D1AE8">
            <w:pPr>
              <w:pStyle w:val="TAL"/>
              <w:rPr>
                <w:lang w:eastAsia="en-GB"/>
              </w:rPr>
            </w:pPr>
            <w:r w:rsidRPr="00255447">
              <w:rPr>
                <w:lang w:eastAsia="en-GB"/>
              </w:rPr>
              <w:t xml:space="preserve">Indicates which type of mobility procedure the UE is requested to perform. EUTRAN always applies value </w:t>
            </w:r>
            <w:r w:rsidRPr="00255447">
              <w:rPr>
                <w:i/>
                <w:lang w:eastAsia="en-GB"/>
              </w:rPr>
              <w:t>e-CSFB</w:t>
            </w:r>
            <w:r w:rsidRPr="00255447">
              <w:rPr>
                <w:lang w:eastAsia="en-GB"/>
              </w:rPr>
              <w:t xml:space="preserve"> in case of enhanced CS fallback to CDMA2000 (e.g. also when that procedure results in handover to CDMA2000 1X</w:t>
            </w:r>
            <w:smartTag w:uri="urn:schemas-microsoft-com:office:smarttags" w:element="PersonName">
              <w:r w:rsidRPr="00255447">
                <w:rPr>
                  <w:lang w:eastAsia="en-GB"/>
                </w:rPr>
                <w:t>RT</w:t>
              </w:r>
            </w:smartTag>
            <w:r w:rsidRPr="00255447">
              <w:rPr>
                <w:lang w:eastAsia="en-GB"/>
              </w:rPr>
              <w:t>T only, in handover to CDMA2000 HRPD only or in redirection to CDMA2000 HRPD only),</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tabs>
                <w:tab w:val="left" w:pos="794"/>
                <w:tab w:val="left" w:pos="1191"/>
                <w:tab w:val="left" w:pos="1588"/>
                <w:tab w:val="left" w:pos="1985"/>
              </w:tabs>
              <w:jc w:val="both"/>
              <w:rPr>
                <w:b/>
                <w:i/>
                <w:lang w:eastAsia="en-GB"/>
              </w:rPr>
            </w:pPr>
            <w:r w:rsidRPr="00255447">
              <w:rPr>
                <w:b/>
                <w:i/>
                <w:lang w:eastAsia="en-GB"/>
              </w:rPr>
              <w:t>redirectCarrierCDMA2000-HRPD</w:t>
            </w:r>
          </w:p>
          <w:p w:rsidR="00756B72" w:rsidRPr="00255447" w:rsidRDefault="00756B72" w:rsidP="003D1AE8">
            <w:pPr>
              <w:pStyle w:val="TAL"/>
              <w:tabs>
                <w:tab w:val="left" w:pos="794"/>
                <w:tab w:val="left" w:pos="1191"/>
                <w:tab w:val="left" w:pos="1588"/>
                <w:tab w:val="left" w:pos="1985"/>
              </w:tabs>
              <w:jc w:val="both"/>
              <w:rPr>
                <w:lang w:eastAsia="en-GB"/>
              </w:rPr>
            </w:pPr>
            <w:r w:rsidRPr="00255447">
              <w:rPr>
                <w:lang w:eastAsia="en-GB"/>
              </w:rPr>
              <w:t xml:space="preserve">The </w:t>
            </w:r>
            <w:r w:rsidRPr="00255447">
              <w:rPr>
                <w:i/>
                <w:lang w:eastAsia="en-GB"/>
              </w:rPr>
              <w:t>redirectCarrierCDMA2000-HRPD</w:t>
            </w:r>
            <w:r w:rsidRPr="00255447">
              <w:rPr>
                <w:lang w:eastAsia="en-GB"/>
              </w:rPr>
              <w:t xml:space="preserve"> indicates a CDMA2000 carrier frequency and is used to redirect the UE to a HRPD carrier frequency.</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SystemInfoListGERAN</w:t>
            </w:r>
          </w:p>
          <w:p w:rsidR="00756B72" w:rsidRPr="00255447" w:rsidRDefault="00756B72" w:rsidP="003D1AE8">
            <w:pPr>
              <w:pStyle w:val="TAL"/>
              <w:rPr>
                <w:b/>
                <w:bCs/>
                <w:i/>
                <w:noProof/>
                <w:lang w:eastAsia="en-GB"/>
              </w:rPr>
            </w:pPr>
            <w:r w:rsidRPr="00255447">
              <w:rPr>
                <w:lang w:eastAsia="en-GB"/>
              </w:rPr>
              <w:t xml:space="preserve">If </w:t>
            </w:r>
            <w:r w:rsidRPr="00255447">
              <w:rPr>
                <w:i/>
                <w:iCs/>
                <w:lang w:eastAsia="en-GB"/>
              </w:rPr>
              <w:t>purpose</w:t>
            </w:r>
            <w:r w:rsidRPr="00255447">
              <w:rPr>
                <w:lang w:eastAsia="en-GB"/>
              </w:rPr>
              <w:t xml:space="preserve"> = </w:t>
            </w:r>
            <w:r w:rsidRPr="00255447">
              <w:rPr>
                <w:i/>
                <w:iCs/>
                <w:lang w:eastAsia="en-GB"/>
              </w:rPr>
              <w:t>CellChangeOrder</w:t>
            </w:r>
            <w:r w:rsidRPr="00255447">
              <w:rPr>
                <w:lang w:eastAsia="en-GB"/>
              </w:rPr>
              <w:t xml:space="preserve"> and if the field is not present, the UE has to acquire SI/PSI from the GERAN cell.</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tabs>
                <w:tab w:val="left" w:pos="794"/>
                <w:tab w:val="left" w:pos="1191"/>
                <w:tab w:val="left" w:pos="1588"/>
                <w:tab w:val="left" w:pos="1985"/>
              </w:tabs>
              <w:jc w:val="both"/>
              <w:rPr>
                <w:b/>
                <w:i/>
                <w:lang w:eastAsia="en-GB"/>
              </w:rPr>
            </w:pPr>
            <w:r w:rsidRPr="00255447">
              <w:rPr>
                <w:b/>
                <w:i/>
                <w:lang w:eastAsia="en-GB"/>
              </w:rPr>
              <w:t>t304</w:t>
            </w:r>
          </w:p>
          <w:p w:rsidR="00756B72" w:rsidRPr="00255447" w:rsidRDefault="00756B72" w:rsidP="003D1AE8">
            <w:pPr>
              <w:pStyle w:val="TAL"/>
              <w:tabs>
                <w:tab w:val="left" w:pos="794"/>
                <w:tab w:val="left" w:pos="1191"/>
                <w:tab w:val="left" w:pos="1588"/>
                <w:tab w:val="left" w:pos="1985"/>
              </w:tabs>
              <w:jc w:val="both"/>
              <w:rPr>
                <w:lang w:eastAsia="en-GB"/>
              </w:rPr>
            </w:pPr>
            <w:r w:rsidRPr="00255447">
              <w:rPr>
                <w:lang w:eastAsia="en-GB"/>
              </w:rPr>
              <w:t>Timer T304 as described in section 7.3. Value ms100 corresponds with 100 ms, ms200 corresponds with 200 ms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targetRAT-Type</w:t>
            </w:r>
          </w:p>
          <w:p w:rsidR="00756B72" w:rsidRPr="00255447" w:rsidRDefault="00756B72" w:rsidP="003D1AE8">
            <w:pPr>
              <w:pStyle w:val="TAL"/>
              <w:rPr>
                <w:lang w:eastAsia="en-GB"/>
              </w:rPr>
            </w:pPr>
            <w:r w:rsidRPr="00255447">
              <w:rPr>
                <w:lang w:eastAsia="en-GB"/>
              </w:rPr>
              <w:t>Indicates the target RAT type.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targetRAT-MessageContainer</w:t>
            </w:r>
          </w:p>
          <w:p w:rsidR="00756B72" w:rsidRPr="00255447" w:rsidRDefault="00756B72" w:rsidP="003D1AE8">
            <w:pPr>
              <w:pStyle w:val="TAL"/>
              <w:rPr>
                <w:lang w:eastAsia="en-GB"/>
              </w:rPr>
            </w:pPr>
            <w:r w:rsidRPr="00255447">
              <w:rPr>
                <w:lang w:eastAsia="en-GB"/>
              </w:rPr>
              <w:t xml:space="preserve">The field contains a message specified in another standard, as indicated by the </w:t>
            </w:r>
            <w:r w:rsidRPr="00255447">
              <w:rPr>
                <w:i/>
                <w:iCs/>
                <w:lang w:eastAsia="en-GB"/>
              </w:rPr>
              <w:t>targetRAT-Type</w:t>
            </w:r>
            <w:r w:rsidRPr="00255447">
              <w:rPr>
                <w:lang w:eastAsia="en-GB"/>
              </w:rPr>
              <w:t xml:space="preserve">, and carries </w:t>
            </w:r>
            <w:smartTag w:uri="urn:schemas-microsoft-com:office:smarttags" w:element="PersonName">
              <w:r w:rsidRPr="00255447">
                <w:rPr>
                  <w:lang w:eastAsia="en-GB"/>
                </w:rPr>
                <w:t>info</w:t>
              </w:r>
            </w:smartTag>
            <w:r w:rsidRPr="00255447">
              <w:rPr>
                <w:lang w:eastAsia="en-GB"/>
              </w:rPr>
              <w:t>rmation about the target cell identifier(s) and radio parameters relevant for the target radio access technology. NOTE 1.</w:t>
            </w:r>
          </w:p>
          <w:p w:rsidR="00756B72" w:rsidRPr="00255447" w:rsidRDefault="00756B72" w:rsidP="003D1AE8">
            <w:pPr>
              <w:pStyle w:val="TAL"/>
              <w:rPr>
                <w:lang w:eastAsia="en-GB"/>
              </w:rPr>
            </w:pPr>
          </w:p>
          <w:p w:rsidR="00756B72" w:rsidRPr="00255447" w:rsidRDefault="00756B72" w:rsidP="003D1AE8">
            <w:pPr>
              <w:pStyle w:val="TAL"/>
              <w:rPr>
                <w:lang w:eastAsia="en-GB"/>
              </w:rPr>
            </w:pPr>
            <w:r w:rsidRPr="00255447">
              <w:rPr>
                <w:lang w:eastAsia="en-GB"/>
              </w:rPr>
              <w:t>A complete message is included, as specified in the other standard.</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 xml:space="preserve">The field is mandatory present if the </w:t>
            </w:r>
            <w:r w:rsidRPr="00255447">
              <w:rPr>
                <w:i/>
                <w:lang w:eastAsia="en-GB"/>
              </w:rPr>
              <w:t>mobilityCDMA2000-HRPD</w:t>
            </w:r>
            <w:r w:rsidRPr="00255447">
              <w:rPr>
                <w:lang w:eastAsia="en-GB"/>
              </w:rPr>
              <w:t xml:space="preserve"> is set to </w:t>
            </w:r>
            <w:r w:rsidR="00C0220A" w:rsidRPr="00255447">
              <w:rPr>
                <w:lang w:eastAsia="en-GB"/>
              </w:rPr>
              <w:t>"</w:t>
            </w:r>
            <w:r w:rsidRPr="00255447">
              <w:rPr>
                <w:i/>
                <w:lang w:eastAsia="en-GB"/>
              </w:rPr>
              <w:t>handover</w:t>
            </w:r>
            <w:r w:rsidR="00C0220A" w:rsidRPr="00255447">
              <w:rPr>
                <w:lang w:eastAsia="en-GB"/>
              </w:rPr>
              <w:t>"</w:t>
            </w:r>
            <w:r w:rsidRPr="00255447">
              <w:rPr>
                <w:lang w:eastAsia="en-GB"/>
              </w:rPr>
              <w:t>; otherwise the field is optional present, need 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concRedir</w:t>
            </w:r>
          </w:p>
        </w:tc>
        <w:tc>
          <w:tcPr>
            <w:tcW w:w="7371" w:type="dxa"/>
          </w:tcPr>
          <w:p w:rsidR="00756B72" w:rsidRPr="00255447" w:rsidRDefault="00756B72" w:rsidP="003D1AE8">
            <w:pPr>
              <w:pStyle w:val="TAL"/>
              <w:rPr>
                <w:lang w:eastAsia="en-GB"/>
              </w:rPr>
            </w:pPr>
            <w:r w:rsidRPr="00255447">
              <w:rPr>
                <w:lang w:eastAsia="en-GB"/>
              </w:rPr>
              <w:t>The field is mandatory present if the m</w:t>
            </w:r>
            <w:r w:rsidRPr="00255447">
              <w:rPr>
                <w:i/>
                <w:lang w:eastAsia="en-GB"/>
              </w:rPr>
              <w:t>obilityCDMA2000-HRPD</w:t>
            </w:r>
            <w:r w:rsidRPr="00255447">
              <w:rPr>
                <w:lang w:eastAsia="en-GB"/>
              </w:rPr>
              <w:t xml:space="preserve"> is set to </w:t>
            </w:r>
            <w:r w:rsidR="00C0220A" w:rsidRPr="00255447">
              <w:rPr>
                <w:lang w:eastAsia="en-GB"/>
              </w:rPr>
              <w:t>"</w:t>
            </w:r>
            <w:r w:rsidRPr="00255447">
              <w:rPr>
                <w:i/>
                <w:lang w:eastAsia="en-GB"/>
              </w:rPr>
              <w:t>redirection</w:t>
            </w:r>
            <w:r w:rsidR="00C0220A" w:rsidRPr="00255447">
              <w:rPr>
                <w:lang w:eastAsia="en-GB"/>
              </w:rPr>
              <w:t>"</w:t>
            </w:r>
            <w:r w:rsidRPr="00255447">
              <w:rPr>
                <w:lang w:eastAsia="en-GB"/>
              </w:rPr>
              <w: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GERAN</w:t>
            </w:r>
          </w:p>
        </w:tc>
        <w:tc>
          <w:tcPr>
            <w:tcW w:w="7371" w:type="dxa"/>
          </w:tcPr>
          <w:p w:rsidR="00756B72" w:rsidRPr="00255447" w:rsidRDefault="00756B72" w:rsidP="003D1AE8">
            <w:pPr>
              <w:pStyle w:val="TAL"/>
              <w:rPr>
                <w:lang w:eastAsia="en-GB"/>
              </w:rPr>
            </w:pPr>
            <w:r w:rsidRPr="00255447">
              <w:rPr>
                <w:lang w:eastAsia="en-GB"/>
              </w:rPr>
              <w:t xml:space="preserve">The field should be present if the </w:t>
            </w:r>
            <w:r w:rsidRPr="00255447">
              <w:rPr>
                <w:i/>
                <w:lang w:eastAsia="en-GB"/>
              </w:rPr>
              <w:t>purpose</w:t>
            </w:r>
            <w:r w:rsidRPr="00255447">
              <w:rPr>
                <w:lang w:eastAsia="en-GB"/>
              </w:rPr>
              <w:t xml:space="preserve"> is set to </w:t>
            </w:r>
            <w:r w:rsidR="00C0220A" w:rsidRPr="00255447">
              <w:rPr>
                <w:lang w:eastAsia="en-GB"/>
              </w:rPr>
              <w:t>"</w:t>
            </w:r>
            <w:r w:rsidRPr="00255447">
              <w:rPr>
                <w:i/>
                <w:lang w:eastAsia="en-GB"/>
              </w:rPr>
              <w:t>handover</w:t>
            </w:r>
            <w:r w:rsidR="00C0220A" w:rsidRPr="00255447">
              <w:rPr>
                <w:lang w:eastAsia="en-GB"/>
              </w:rPr>
              <w:t>"</w:t>
            </w:r>
            <w:r w:rsidRPr="00255447">
              <w:rPr>
                <w:lang w:eastAsia="en-GB"/>
              </w:rPr>
              <w:t xml:space="preserve"> and the </w:t>
            </w:r>
            <w:r w:rsidRPr="00255447">
              <w:rPr>
                <w:i/>
                <w:lang w:eastAsia="en-GB"/>
              </w:rPr>
              <w:t>targetRAT-Type</w:t>
            </w:r>
            <w:r w:rsidRPr="00255447">
              <w:rPr>
                <w:lang w:eastAsia="en-GB"/>
              </w:rPr>
              <w:t xml:space="preserve"> is set to </w:t>
            </w:r>
            <w:r w:rsidR="00C0220A" w:rsidRPr="00255447">
              <w:rPr>
                <w:lang w:eastAsia="en-GB"/>
              </w:rPr>
              <w:t>"</w:t>
            </w:r>
            <w:r w:rsidRPr="00255447">
              <w:rPr>
                <w:i/>
                <w:lang w:eastAsia="en-GB"/>
              </w:rPr>
              <w:t>geran</w:t>
            </w:r>
            <w:r w:rsidR="00C0220A" w:rsidRPr="00255447">
              <w:rPr>
                <w:lang w:eastAsia="en-GB"/>
              </w:rPr>
              <w:t>"</w:t>
            </w:r>
            <w:r w:rsidRPr="00255447">
              <w:rPr>
                <w:lang w:eastAsia="en-GB"/>
              </w:rPr>
              <w: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PSHO</w:t>
            </w:r>
          </w:p>
        </w:tc>
        <w:tc>
          <w:tcPr>
            <w:tcW w:w="7371" w:type="dxa"/>
          </w:tcPr>
          <w:p w:rsidR="00756B72" w:rsidRPr="00255447" w:rsidRDefault="00756B72" w:rsidP="003D1AE8">
            <w:pPr>
              <w:pStyle w:val="TAL"/>
              <w:rPr>
                <w:lang w:eastAsia="en-GB"/>
              </w:rPr>
            </w:pPr>
            <w:r w:rsidRPr="00255447">
              <w:rPr>
                <w:lang w:eastAsia="en-GB"/>
              </w:rPr>
              <w:t>The field is mandatory present in case of PS handover toward GERAN; otherwise the field is optionally present, but not used by the UE</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UTRAGERAN</w:t>
            </w:r>
          </w:p>
        </w:tc>
        <w:tc>
          <w:tcPr>
            <w:tcW w:w="7371" w:type="dxa"/>
          </w:tcPr>
          <w:p w:rsidR="00756B72" w:rsidRPr="00255447" w:rsidRDefault="00756B72" w:rsidP="003D1AE8">
            <w:pPr>
              <w:pStyle w:val="TAL"/>
              <w:rPr>
                <w:lang w:eastAsia="en-GB"/>
              </w:rPr>
            </w:pPr>
            <w:r w:rsidRPr="00255447">
              <w:rPr>
                <w:lang w:eastAsia="en-GB"/>
              </w:rPr>
              <w:t xml:space="preserve">The field is mandatory present if the </w:t>
            </w:r>
            <w:r w:rsidRPr="00255447">
              <w:rPr>
                <w:i/>
                <w:lang w:eastAsia="en-GB"/>
              </w:rPr>
              <w:t>targetRAT-Type</w:t>
            </w:r>
            <w:r w:rsidRPr="00255447">
              <w:rPr>
                <w:lang w:eastAsia="en-GB"/>
              </w:rPr>
              <w:t xml:space="preserve"> is set to </w:t>
            </w:r>
            <w:r w:rsidR="00C0220A" w:rsidRPr="00255447">
              <w:rPr>
                <w:lang w:eastAsia="en-GB"/>
              </w:rPr>
              <w:t>"</w:t>
            </w:r>
            <w:r w:rsidRPr="00255447">
              <w:rPr>
                <w:i/>
                <w:lang w:eastAsia="en-GB"/>
              </w:rPr>
              <w:t>utra</w:t>
            </w:r>
            <w:r w:rsidR="00C0220A" w:rsidRPr="00255447">
              <w:rPr>
                <w:lang w:eastAsia="en-GB"/>
              </w:rPr>
              <w:t>"</w:t>
            </w:r>
            <w:r w:rsidRPr="00255447">
              <w:rPr>
                <w:lang w:eastAsia="en-GB"/>
              </w:rPr>
              <w:t xml:space="preserve"> or </w:t>
            </w:r>
            <w:r w:rsidR="00C0220A" w:rsidRPr="00255447">
              <w:rPr>
                <w:lang w:eastAsia="en-GB"/>
              </w:rPr>
              <w:t>"</w:t>
            </w:r>
            <w:r w:rsidRPr="00255447">
              <w:rPr>
                <w:i/>
                <w:lang w:eastAsia="en-GB"/>
              </w:rPr>
              <w:t>geran</w:t>
            </w:r>
            <w:r w:rsidR="00C0220A" w:rsidRPr="00255447">
              <w:rPr>
                <w:lang w:eastAsia="en-GB"/>
              </w:rPr>
              <w:t>"</w:t>
            </w:r>
            <w:r w:rsidRPr="00255447">
              <w:rPr>
                <w:lang w:eastAsia="en-GB"/>
              </w:rPr>
              <w:t>; otherwise the field is not present</w:t>
            </w:r>
          </w:p>
        </w:tc>
      </w:tr>
    </w:tbl>
    <w:p w:rsidR="00756B72" w:rsidRPr="00255447" w:rsidRDefault="00756B72" w:rsidP="003D1AE8"/>
    <w:p w:rsidR="00756B72" w:rsidRPr="00255447" w:rsidRDefault="00756B72" w:rsidP="003D1AE8">
      <w:pPr>
        <w:pStyle w:val="NO"/>
      </w:pPr>
      <w:r w:rsidRPr="00255447">
        <w:t>NOTE 1:</w:t>
      </w:r>
      <w:r w:rsidRPr="00255447">
        <w:tab/>
        <w:t xml:space="preserve">The correspondence between the value of the </w:t>
      </w:r>
      <w:r w:rsidRPr="00255447">
        <w:rPr>
          <w:i/>
          <w:iCs/>
        </w:rPr>
        <w:t>targetRAT-Type</w:t>
      </w:r>
      <w:r w:rsidRPr="00255447">
        <w:t xml:space="preserve">, the standard to apply and the message contained within the </w:t>
      </w:r>
      <w:r w:rsidRPr="00255447">
        <w:rPr>
          <w:i/>
          <w:iCs/>
        </w:rPr>
        <w:t>targetRAT-MessageContainer</w:t>
      </w:r>
      <w:r w:rsidRPr="00255447">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9"/>
        <w:gridCol w:w="4326"/>
        <w:gridCol w:w="3508"/>
      </w:tblGrid>
      <w:tr w:rsidR="00756B72" w:rsidRPr="00255447" w:rsidTr="003C6FE0">
        <w:tc>
          <w:tcPr>
            <w:tcW w:w="1701" w:type="dxa"/>
          </w:tcPr>
          <w:p w:rsidR="00756B72" w:rsidRPr="00255447" w:rsidRDefault="00756B72" w:rsidP="003D1AE8">
            <w:pPr>
              <w:pStyle w:val="TAH"/>
              <w:rPr>
                <w:rFonts w:eastAsia="Batang"/>
                <w:lang w:eastAsia="en-GB"/>
              </w:rPr>
            </w:pPr>
            <w:r w:rsidRPr="00255447">
              <w:rPr>
                <w:rFonts w:eastAsia="Batang"/>
                <w:noProof/>
                <w:lang w:eastAsia="en-GB"/>
              </w:rPr>
              <w:lastRenderedPageBreak/>
              <w:t>targetRAT-Type</w:t>
            </w:r>
          </w:p>
        </w:tc>
        <w:tc>
          <w:tcPr>
            <w:tcW w:w="4395" w:type="dxa"/>
          </w:tcPr>
          <w:p w:rsidR="00756B72" w:rsidRPr="00255447" w:rsidRDefault="00756B72" w:rsidP="003D1AE8">
            <w:pPr>
              <w:pStyle w:val="TAH"/>
              <w:rPr>
                <w:rFonts w:eastAsia="Batang"/>
                <w:lang w:eastAsia="en-GB"/>
              </w:rPr>
            </w:pPr>
            <w:r w:rsidRPr="00255447">
              <w:rPr>
                <w:rFonts w:eastAsia="Batang"/>
                <w:noProof/>
                <w:lang w:eastAsia="en-GB"/>
              </w:rPr>
              <w:t>Standard to apply</w:t>
            </w:r>
          </w:p>
        </w:tc>
        <w:tc>
          <w:tcPr>
            <w:tcW w:w="3543" w:type="dxa"/>
          </w:tcPr>
          <w:p w:rsidR="00756B72" w:rsidRPr="00255447" w:rsidRDefault="00756B72" w:rsidP="003D1AE8">
            <w:pPr>
              <w:pStyle w:val="TAH"/>
              <w:rPr>
                <w:rFonts w:eastAsia="Batang"/>
                <w:lang w:eastAsia="en-GB"/>
              </w:rPr>
            </w:pPr>
            <w:r w:rsidRPr="00255447">
              <w:rPr>
                <w:rFonts w:eastAsia="Batang"/>
                <w:noProof/>
                <w:lang w:eastAsia="en-GB"/>
              </w:rPr>
              <w:t>targetRAT-MessageContainer</w:t>
            </w:r>
          </w:p>
        </w:tc>
      </w:tr>
      <w:tr w:rsidR="00756B72" w:rsidRPr="00255447" w:rsidTr="003C6FE0">
        <w:tc>
          <w:tcPr>
            <w:tcW w:w="1701" w:type="dxa"/>
          </w:tcPr>
          <w:p w:rsidR="00756B72" w:rsidRPr="00255447" w:rsidRDefault="00756B72" w:rsidP="003D1AE8">
            <w:pPr>
              <w:pStyle w:val="TAL"/>
              <w:rPr>
                <w:rFonts w:eastAsia="Batang"/>
                <w:i/>
                <w:lang w:eastAsia="en-GB"/>
              </w:rPr>
            </w:pPr>
            <w:r w:rsidRPr="00255447">
              <w:rPr>
                <w:rFonts w:eastAsia="Batang"/>
                <w:i/>
                <w:noProof/>
                <w:lang w:eastAsia="en-GB"/>
              </w:rPr>
              <w:t>cdma2000-1X</w:t>
            </w:r>
            <w:smartTag w:uri="urn:schemas-microsoft-com:office:smarttags" w:element="PersonName">
              <w:r w:rsidRPr="00255447">
                <w:rPr>
                  <w:rFonts w:eastAsia="Batang"/>
                  <w:i/>
                  <w:noProof/>
                  <w:lang w:eastAsia="en-GB"/>
                </w:rPr>
                <w:t>RT</w:t>
              </w:r>
            </w:smartTag>
            <w:r w:rsidRPr="00255447">
              <w:rPr>
                <w:rFonts w:eastAsia="Batang"/>
                <w:i/>
                <w:noProof/>
                <w:lang w:eastAsia="en-GB"/>
              </w:rPr>
              <w:t>T</w:t>
            </w:r>
          </w:p>
        </w:tc>
        <w:tc>
          <w:tcPr>
            <w:tcW w:w="4395" w:type="dxa"/>
          </w:tcPr>
          <w:p w:rsidR="00756B72" w:rsidRPr="00255447" w:rsidRDefault="00756B72" w:rsidP="003D1AE8">
            <w:pPr>
              <w:pStyle w:val="TAL"/>
              <w:rPr>
                <w:rFonts w:eastAsia="Batang"/>
                <w:lang w:eastAsia="en-GB"/>
              </w:rPr>
            </w:pPr>
            <w:r w:rsidRPr="00255447">
              <w:rPr>
                <w:rFonts w:eastAsia="Batang"/>
                <w:noProof/>
                <w:lang w:eastAsia="en-GB"/>
              </w:rPr>
              <w:t>C.S0001 or later, C.S0007 or later, C.S0008 or later</w:t>
            </w:r>
          </w:p>
        </w:tc>
        <w:tc>
          <w:tcPr>
            <w:tcW w:w="3543" w:type="dxa"/>
          </w:tcPr>
          <w:p w:rsidR="00756B72" w:rsidRPr="00255447" w:rsidRDefault="00756B72" w:rsidP="003D1AE8">
            <w:pPr>
              <w:pStyle w:val="TAL"/>
              <w:rPr>
                <w:rFonts w:eastAsia="Batang"/>
                <w:lang w:eastAsia="en-GB"/>
              </w:rPr>
            </w:pPr>
          </w:p>
        </w:tc>
      </w:tr>
      <w:tr w:rsidR="00756B72" w:rsidRPr="00255447" w:rsidTr="003C6FE0">
        <w:tc>
          <w:tcPr>
            <w:tcW w:w="1701" w:type="dxa"/>
          </w:tcPr>
          <w:p w:rsidR="00756B72" w:rsidRPr="00255447" w:rsidRDefault="00756B72" w:rsidP="003D1AE8">
            <w:pPr>
              <w:pStyle w:val="TAL"/>
              <w:rPr>
                <w:rFonts w:eastAsia="Batang"/>
                <w:i/>
                <w:lang w:eastAsia="en-GB"/>
              </w:rPr>
            </w:pPr>
            <w:r w:rsidRPr="00255447">
              <w:rPr>
                <w:rFonts w:eastAsia="Batang"/>
                <w:i/>
                <w:noProof/>
                <w:lang w:eastAsia="en-GB"/>
              </w:rPr>
              <w:t>cdma2000-HRPD</w:t>
            </w:r>
          </w:p>
        </w:tc>
        <w:tc>
          <w:tcPr>
            <w:tcW w:w="4395" w:type="dxa"/>
          </w:tcPr>
          <w:p w:rsidR="00756B72" w:rsidRPr="00255447" w:rsidRDefault="00756B72" w:rsidP="003D1AE8">
            <w:pPr>
              <w:pStyle w:val="TAL"/>
              <w:rPr>
                <w:rFonts w:eastAsia="Batang"/>
                <w:lang w:eastAsia="en-GB"/>
              </w:rPr>
            </w:pPr>
            <w:r w:rsidRPr="00255447">
              <w:rPr>
                <w:rFonts w:eastAsia="Batang"/>
                <w:noProof/>
                <w:lang w:eastAsia="en-GB"/>
              </w:rPr>
              <w:t>C.S0024 or later</w:t>
            </w:r>
          </w:p>
        </w:tc>
        <w:tc>
          <w:tcPr>
            <w:tcW w:w="3543" w:type="dxa"/>
          </w:tcPr>
          <w:p w:rsidR="00756B72" w:rsidRPr="00255447" w:rsidRDefault="00756B72" w:rsidP="003D1AE8">
            <w:pPr>
              <w:pStyle w:val="TAL"/>
              <w:rPr>
                <w:rFonts w:eastAsia="Batang"/>
                <w:lang w:eastAsia="en-GB"/>
              </w:rPr>
            </w:pPr>
          </w:p>
        </w:tc>
      </w:tr>
      <w:tr w:rsidR="00756B72" w:rsidRPr="00255447" w:rsidTr="003C6FE0">
        <w:tc>
          <w:tcPr>
            <w:tcW w:w="1701" w:type="dxa"/>
          </w:tcPr>
          <w:p w:rsidR="00756B72" w:rsidRPr="00255447" w:rsidRDefault="00756B72" w:rsidP="003D1AE8">
            <w:pPr>
              <w:pStyle w:val="TAL"/>
              <w:rPr>
                <w:rFonts w:eastAsia="Batang"/>
                <w:i/>
                <w:lang w:eastAsia="en-GB"/>
              </w:rPr>
            </w:pPr>
            <w:r w:rsidRPr="00255447">
              <w:rPr>
                <w:rFonts w:eastAsia="Batang"/>
                <w:i/>
                <w:noProof/>
                <w:lang w:eastAsia="en-GB"/>
              </w:rPr>
              <w:t>geran</w:t>
            </w:r>
          </w:p>
        </w:tc>
        <w:tc>
          <w:tcPr>
            <w:tcW w:w="4395" w:type="dxa"/>
          </w:tcPr>
          <w:p w:rsidR="00756B72" w:rsidRPr="00255447" w:rsidRDefault="00756B72" w:rsidP="003D1AE8">
            <w:pPr>
              <w:pStyle w:val="TAL"/>
              <w:rPr>
                <w:rFonts w:eastAsia="Batang"/>
                <w:noProof/>
                <w:lang w:eastAsia="en-GB"/>
              </w:rPr>
            </w:pPr>
            <w:r w:rsidRPr="00255447">
              <w:rPr>
                <w:rFonts w:eastAsia="Batang"/>
                <w:noProof/>
                <w:lang w:eastAsia="en-GB"/>
              </w:rPr>
              <w:t>GSM TS 04.18, version 8.5.0 or later, or 3GPP TS 44.018 (clause 9.1.15)</w:t>
            </w: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noProof/>
                <w:lang w:eastAsia="en-GB"/>
              </w:rPr>
            </w:pPr>
            <w:r w:rsidRPr="00255447">
              <w:rPr>
                <w:rFonts w:eastAsia="Batang"/>
                <w:noProof/>
                <w:lang w:eastAsia="en-GB"/>
              </w:rPr>
              <w:t>3GPP TS 44.060, version 6.13.0 or later (clause 11.2.43)</w:t>
            </w: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lang w:eastAsia="en-GB"/>
              </w:rPr>
            </w:pPr>
            <w:r w:rsidRPr="00255447">
              <w:rPr>
                <w:rFonts w:eastAsia="Batang"/>
                <w:noProof/>
                <w:lang w:eastAsia="en-GB"/>
              </w:rPr>
              <w:t>3GPP TS 44.060, version 7.6.0 or later (clause 11.2.46)</w:t>
            </w:r>
          </w:p>
        </w:tc>
        <w:tc>
          <w:tcPr>
            <w:tcW w:w="3543" w:type="dxa"/>
          </w:tcPr>
          <w:p w:rsidR="00756B72" w:rsidRPr="00255447" w:rsidRDefault="00756B72" w:rsidP="003D1AE8">
            <w:pPr>
              <w:pStyle w:val="TAL"/>
              <w:rPr>
                <w:rFonts w:eastAsia="Batang"/>
                <w:noProof/>
                <w:lang w:eastAsia="en-GB"/>
              </w:rPr>
            </w:pPr>
            <w:r w:rsidRPr="00255447">
              <w:rPr>
                <w:rFonts w:eastAsia="Batang"/>
                <w:noProof/>
                <w:lang w:eastAsia="en-GB"/>
              </w:rPr>
              <w:t>HANDOVER COMMAND</w:t>
            </w: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noProof/>
                <w:lang w:eastAsia="en-GB"/>
              </w:rPr>
            </w:pPr>
            <w:r w:rsidRPr="00255447">
              <w:rPr>
                <w:rFonts w:eastAsia="Batang"/>
                <w:noProof/>
                <w:lang w:eastAsia="en-GB"/>
              </w:rPr>
              <w:t>PS HANDOVER COMMAND</w:t>
            </w: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noProof/>
                <w:lang w:eastAsia="en-GB"/>
              </w:rPr>
            </w:pPr>
          </w:p>
          <w:p w:rsidR="00756B72" w:rsidRPr="00255447" w:rsidRDefault="00756B72" w:rsidP="003D1AE8">
            <w:pPr>
              <w:pStyle w:val="TAL"/>
              <w:rPr>
                <w:rFonts w:eastAsia="Batang"/>
                <w:lang w:eastAsia="en-GB"/>
              </w:rPr>
            </w:pPr>
            <w:r w:rsidRPr="00255447">
              <w:rPr>
                <w:rFonts w:eastAsia="Batang"/>
                <w:noProof/>
                <w:lang w:eastAsia="en-GB"/>
              </w:rPr>
              <w:t>DTM HANDOVER COMMAND</w:t>
            </w:r>
          </w:p>
        </w:tc>
      </w:tr>
      <w:tr w:rsidR="00756B72" w:rsidRPr="00255447" w:rsidTr="003C6FE0">
        <w:tc>
          <w:tcPr>
            <w:tcW w:w="1701" w:type="dxa"/>
          </w:tcPr>
          <w:p w:rsidR="00756B72" w:rsidRPr="00255447" w:rsidRDefault="00756B72" w:rsidP="003D1AE8">
            <w:pPr>
              <w:pStyle w:val="TAL"/>
              <w:rPr>
                <w:rFonts w:eastAsia="Batang"/>
                <w:i/>
                <w:lang w:eastAsia="en-GB"/>
              </w:rPr>
            </w:pPr>
            <w:r w:rsidRPr="00255447">
              <w:rPr>
                <w:rFonts w:eastAsia="Batang"/>
                <w:i/>
                <w:noProof/>
                <w:lang w:eastAsia="en-GB"/>
              </w:rPr>
              <w:t>utra</w:t>
            </w:r>
          </w:p>
        </w:tc>
        <w:tc>
          <w:tcPr>
            <w:tcW w:w="4395" w:type="dxa"/>
          </w:tcPr>
          <w:p w:rsidR="00756B72" w:rsidRPr="00255447" w:rsidRDefault="00756B72" w:rsidP="003D1AE8">
            <w:pPr>
              <w:pStyle w:val="TAL"/>
              <w:rPr>
                <w:rFonts w:eastAsia="Batang"/>
                <w:lang w:eastAsia="en-GB"/>
              </w:rPr>
            </w:pPr>
            <w:r w:rsidRPr="00255447">
              <w:rPr>
                <w:rFonts w:eastAsia="Batang"/>
                <w:noProof/>
                <w:lang w:eastAsia="en-GB"/>
              </w:rPr>
              <w:t>3GPP TS 25.331 (clause 10.2.16a)</w:t>
            </w:r>
          </w:p>
        </w:tc>
        <w:tc>
          <w:tcPr>
            <w:tcW w:w="3543" w:type="dxa"/>
          </w:tcPr>
          <w:p w:rsidR="00756B72" w:rsidRPr="00255447" w:rsidRDefault="00756B72" w:rsidP="003D1AE8">
            <w:pPr>
              <w:pStyle w:val="TAL"/>
              <w:rPr>
                <w:rFonts w:eastAsia="Batang"/>
                <w:lang w:eastAsia="en-GB"/>
              </w:rPr>
            </w:pPr>
            <w:r w:rsidRPr="00255447">
              <w:rPr>
                <w:rFonts w:eastAsia="Batang"/>
                <w:caps/>
                <w:lang w:eastAsia="en-GB"/>
              </w:rPr>
              <w:t>Handover TO UTRAN command</w:t>
            </w:r>
          </w:p>
        </w:tc>
      </w:tr>
    </w:tbl>
    <w:p w:rsidR="00756B72" w:rsidRPr="00255447" w:rsidRDefault="00756B72" w:rsidP="003D1AE8"/>
    <w:p w:rsidR="00756B72" w:rsidRPr="00255447" w:rsidRDefault="00756B72" w:rsidP="003D1AE8">
      <w:pPr>
        <w:pStyle w:val="Heading4"/>
      </w:pPr>
      <w:bookmarkStart w:id="576" w:name="_Toc5814941"/>
      <w:r w:rsidRPr="00255447">
        <w:t>–</w:t>
      </w:r>
      <w:r w:rsidRPr="00255447">
        <w:tab/>
      </w:r>
      <w:r w:rsidRPr="00255447">
        <w:rPr>
          <w:i/>
          <w:noProof/>
        </w:rPr>
        <w:t>Paging</w:t>
      </w:r>
      <w:bookmarkEnd w:id="576"/>
    </w:p>
    <w:p w:rsidR="00756B72" w:rsidRPr="00255447" w:rsidRDefault="00756B72" w:rsidP="003D1AE8">
      <w:r w:rsidRPr="00255447">
        <w:t xml:space="preserve">The </w:t>
      </w:r>
      <w:r w:rsidRPr="00255447">
        <w:rPr>
          <w:i/>
          <w:noProof/>
        </w:rPr>
        <w:t>Paging</w:t>
      </w:r>
      <w:r w:rsidRPr="00255447">
        <w:t xml:space="preserve"> message is used for the notification of one or more UEs.</w:t>
      </w:r>
    </w:p>
    <w:p w:rsidR="00756B72" w:rsidRPr="00255447" w:rsidRDefault="00756B72" w:rsidP="003D1AE8">
      <w:pPr>
        <w:pStyle w:val="B1"/>
        <w:keepNext/>
        <w:keepLines/>
      </w:pPr>
      <w:r w:rsidRPr="00255447">
        <w:t>Signalling radio bearer: N/A</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PCCH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pPr>
      <w:r w:rsidRPr="00255447">
        <w:rPr>
          <w:i/>
          <w:noProof/>
        </w:rPr>
        <w:t>Paging</w:t>
      </w:r>
      <w:r w:rsidRPr="00255447">
        <w:rPr>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pagingRecordList</w:t>
      </w:r>
      <w:r w:rsidRPr="00255447">
        <w:tab/>
      </w:r>
      <w:r w:rsidRPr="00255447">
        <w:tab/>
      </w:r>
      <w:r w:rsidRPr="00255447">
        <w:tab/>
      </w:r>
      <w:r w:rsidRPr="00255447">
        <w:tab/>
        <w:t xml:space="preserve">PagingRecordList </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systemInfoModification</w:t>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etws-Indication</w:t>
      </w:r>
      <w:r w:rsidRPr="00255447">
        <w:tab/>
      </w:r>
      <w:r w:rsidRPr="00255447">
        <w:tab/>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Paging-v890-IEs</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Paging-v890-IEs ::=</w:t>
      </w:r>
      <w:r w:rsidRPr="00255447">
        <w:tab/>
      </w:r>
      <w:r w:rsidRPr="00255447">
        <w:tab/>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t>OCTET STRING</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Paging-v920-IEs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Paging-v920-IEs ::=</w:t>
      </w:r>
      <w:r w:rsidRPr="00255447">
        <w:tab/>
      </w:r>
      <w:r w:rsidRPr="00255447">
        <w:tab/>
      </w:r>
      <w:r w:rsidRPr="00255447">
        <w:tab/>
        <w:t>SEQUENCE {</w:t>
      </w:r>
    </w:p>
    <w:p w:rsidR="00756B72" w:rsidRPr="00255447" w:rsidRDefault="00756B72" w:rsidP="003D1AE8">
      <w:pPr>
        <w:pStyle w:val="PL"/>
        <w:shd w:val="clear" w:color="auto" w:fill="E6E6E6"/>
        <w:tabs>
          <w:tab w:val="clear" w:pos="4224"/>
        </w:tabs>
      </w:pPr>
      <w:r w:rsidRPr="00255447">
        <w:tab/>
        <w:t>cmas-Indication-r9</w:t>
      </w:r>
      <w:r w:rsidRPr="00255447">
        <w:tab/>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Paging-v</w:t>
      </w:r>
      <w:r w:rsidRPr="00255447">
        <w:rPr>
          <w:lang w:eastAsia="zh-CN"/>
        </w:rPr>
        <w:t>11</w:t>
      </w:r>
      <w:r w:rsidR="00C43587" w:rsidRPr="00255447">
        <w:rPr>
          <w:lang w:eastAsia="zh-CN"/>
        </w:rPr>
        <w:t>30</w:t>
      </w:r>
      <w:r w:rsidRPr="00255447">
        <w:t>-IEs</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Paging-v</w:t>
      </w:r>
      <w:r w:rsidRPr="00255447">
        <w:rPr>
          <w:lang w:eastAsia="zh-CN"/>
        </w:rPr>
        <w:t>11</w:t>
      </w:r>
      <w:r w:rsidR="00C43587" w:rsidRPr="00255447">
        <w:rPr>
          <w:lang w:eastAsia="zh-CN"/>
        </w:rPr>
        <w:t>30</w:t>
      </w:r>
      <w:r w:rsidRPr="00255447">
        <w:t>-IEs ::=</w:t>
      </w:r>
      <w:r w:rsidRPr="00255447">
        <w:tab/>
      </w:r>
      <w:r w:rsidRPr="00255447">
        <w:tab/>
      </w:r>
      <w:r w:rsidRPr="00255447">
        <w:tab/>
        <w:t>SEQUENCE {</w:t>
      </w:r>
    </w:p>
    <w:p w:rsidR="00756B72" w:rsidRPr="00255447" w:rsidRDefault="00756B72" w:rsidP="003D1AE8">
      <w:pPr>
        <w:pStyle w:val="PL"/>
        <w:shd w:val="clear" w:color="auto" w:fill="E6E6E6"/>
        <w:tabs>
          <w:tab w:val="clear" w:pos="4224"/>
        </w:tabs>
      </w:pPr>
      <w:r w:rsidRPr="00255447">
        <w:tab/>
      </w:r>
      <w:r w:rsidRPr="00255447">
        <w:rPr>
          <w:lang w:eastAsia="zh-CN"/>
        </w:rPr>
        <w:t>eab</w:t>
      </w:r>
      <w:r w:rsidRPr="00255447">
        <w:t>-</w:t>
      </w:r>
      <w:r w:rsidRPr="00255447">
        <w:rPr>
          <w:lang w:eastAsia="zh-CN"/>
        </w:rPr>
        <w:t>Param</w:t>
      </w:r>
      <w:r w:rsidRPr="00255447">
        <w:t>Modification-r</w:t>
      </w:r>
      <w:r w:rsidRPr="00255447">
        <w:rPr>
          <w:lang w:eastAsia="zh-CN"/>
        </w:rPr>
        <w:t>11</w:t>
      </w:r>
      <w:r w:rsidRPr="00255447">
        <w:tab/>
      </w:r>
      <w:r w:rsidRPr="00255447">
        <w:rPr>
          <w:lang w:eastAsia="zh-CN"/>
        </w:rPr>
        <w:tab/>
      </w:r>
      <w:r w:rsidRPr="00255447">
        <w:t>ENUMERATED {true}</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rPr>
          <w:lang w:eastAsia="zh-CN"/>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PagingRecordList ::=</w:t>
      </w:r>
      <w:r w:rsidRPr="00255447">
        <w:tab/>
      </w:r>
      <w:r w:rsidRPr="00255447">
        <w:tab/>
      </w:r>
      <w:r w:rsidRPr="00255447">
        <w:tab/>
      </w:r>
      <w:r w:rsidRPr="00255447">
        <w:tab/>
        <w:t>SEQUENCE (SIZE (1..maxPageRec)) OF PagingRecord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PagingRecord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ue-Identity</w:t>
      </w:r>
      <w:r w:rsidRPr="00255447">
        <w:tab/>
      </w:r>
      <w:r w:rsidRPr="00255447">
        <w:tab/>
      </w:r>
      <w:r w:rsidRPr="00255447">
        <w:tab/>
      </w:r>
      <w:r w:rsidRPr="00255447">
        <w:tab/>
      </w:r>
      <w:r w:rsidRPr="00255447">
        <w:tab/>
      </w:r>
      <w:r w:rsidRPr="00255447">
        <w:tab/>
      </w:r>
      <w:r w:rsidRPr="00255447">
        <w:tab/>
        <w:t>PagingUE-Identity,</w:t>
      </w:r>
    </w:p>
    <w:p w:rsidR="00756B72" w:rsidRPr="00255447" w:rsidRDefault="00756B72" w:rsidP="003D1AE8">
      <w:pPr>
        <w:pStyle w:val="PL"/>
        <w:shd w:val="clear" w:color="auto" w:fill="E6E6E6"/>
      </w:pPr>
      <w:r w:rsidRPr="00255447">
        <w:tab/>
        <w:t>cn-Domain</w:t>
      </w:r>
      <w:r w:rsidRPr="00255447">
        <w:tab/>
      </w:r>
      <w:r w:rsidRPr="00255447">
        <w:tab/>
      </w:r>
      <w:r w:rsidRPr="00255447">
        <w:tab/>
      </w:r>
      <w:r w:rsidRPr="00255447">
        <w:tab/>
      </w:r>
      <w:r w:rsidRPr="00255447">
        <w:tab/>
      </w:r>
      <w:r w:rsidRPr="00255447">
        <w:tab/>
      </w:r>
      <w:r w:rsidRPr="00255447">
        <w:tab/>
        <w:t>ENUMERATED</w:t>
      </w:r>
      <w:r w:rsidRPr="00255447">
        <w:tab/>
        <w:t>{ps, cs},</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PagingUE-Identity ::=</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s-TMSI</w:t>
      </w:r>
      <w:r w:rsidRPr="00255447">
        <w:tab/>
      </w:r>
      <w:r w:rsidRPr="00255447">
        <w:tab/>
      </w:r>
      <w:r w:rsidRPr="00255447">
        <w:tab/>
      </w:r>
      <w:r w:rsidRPr="00255447">
        <w:tab/>
      </w:r>
      <w:r w:rsidRPr="00255447">
        <w:tab/>
      </w:r>
      <w:r w:rsidRPr="00255447">
        <w:tab/>
      </w:r>
      <w:r w:rsidRPr="00255447">
        <w:tab/>
      </w:r>
      <w:r w:rsidRPr="00255447">
        <w:tab/>
        <w:t>S-TMSI,</w:t>
      </w:r>
    </w:p>
    <w:p w:rsidR="00756B72" w:rsidRPr="00255447" w:rsidRDefault="00756B72" w:rsidP="003D1AE8">
      <w:pPr>
        <w:pStyle w:val="PL"/>
        <w:shd w:val="clear" w:color="auto" w:fill="E6E6E6"/>
      </w:pPr>
      <w:r w:rsidRPr="00255447">
        <w:tab/>
        <w:t>imsi</w:t>
      </w:r>
      <w:r w:rsidRPr="00255447">
        <w:tab/>
      </w:r>
      <w:r w:rsidRPr="00255447">
        <w:tab/>
      </w:r>
      <w:r w:rsidRPr="00255447">
        <w:tab/>
      </w:r>
      <w:r w:rsidRPr="00255447">
        <w:tab/>
      </w:r>
      <w:r w:rsidRPr="00255447">
        <w:tab/>
      </w:r>
      <w:r w:rsidRPr="00255447">
        <w:tab/>
      </w:r>
      <w:r w:rsidRPr="00255447">
        <w:tab/>
      </w:r>
      <w:r w:rsidRPr="00255447">
        <w:tab/>
        <w:t>IMSI,</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IMSI ::=</w:t>
      </w:r>
      <w:r w:rsidRPr="00255447">
        <w:tab/>
      </w:r>
      <w:r w:rsidRPr="00255447">
        <w:tab/>
      </w:r>
      <w:r w:rsidRPr="00255447">
        <w:tab/>
      </w:r>
      <w:r w:rsidRPr="00255447">
        <w:tab/>
      </w:r>
      <w:r w:rsidRPr="00255447">
        <w:tab/>
      </w:r>
      <w:r w:rsidRPr="00255447">
        <w:tab/>
      </w:r>
      <w:r w:rsidRPr="00255447">
        <w:tab/>
        <w:t xml:space="preserve">SEQUENCE </w:t>
      </w:r>
      <w:r w:rsidRPr="00255447">
        <w:rPr>
          <w:snapToGrid w:val="0"/>
        </w:rPr>
        <w:t xml:space="preserve">(SIZE (6..21)) OF </w:t>
      </w:r>
      <w:r w:rsidRPr="00255447">
        <w:t>IMSI-Digit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IMSI-Digit ::=</w:t>
      </w:r>
      <w:r w:rsidRPr="00255447">
        <w:tab/>
      </w:r>
      <w:r w:rsidRPr="00255447">
        <w:tab/>
      </w:r>
      <w:r w:rsidRPr="00255447">
        <w:tab/>
      </w:r>
      <w:r w:rsidRPr="00255447">
        <w:tab/>
      </w:r>
      <w:r w:rsidRPr="00255447">
        <w:tab/>
      </w:r>
      <w:r w:rsidRPr="00255447">
        <w:tab/>
        <w:t>INTEGER (0..9)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Paging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cmas-Indication</w:t>
            </w:r>
          </w:p>
          <w:p w:rsidR="00756B72" w:rsidRPr="00255447" w:rsidRDefault="00756B72" w:rsidP="003D1AE8">
            <w:pPr>
              <w:pStyle w:val="TAL"/>
              <w:rPr>
                <w:b/>
                <w:bCs/>
                <w:i/>
                <w:noProof/>
                <w:lang w:eastAsia="en-GB"/>
              </w:rPr>
            </w:pPr>
            <w:r w:rsidRPr="00255447">
              <w:rPr>
                <w:iCs/>
                <w:noProof/>
                <w:lang w:eastAsia="en-GB"/>
              </w:rPr>
              <w:t>If present: indication of a CMAS notification.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cn-Domain</w:t>
            </w:r>
          </w:p>
          <w:p w:rsidR="00756B72" w:rsidRPr="00255447" w:rsidRDefault="00756B72" w:rsidP="003D1AE8">
            <w:pPr>
              <w:pStyle w:val="TAL"/>
              <w:rPr>
                <w:lang w:eastAsia="en-GB"/>
              </w:rPr>
            </w:pPr>
            <w:r w:rsidRPr="00255447">
              <w:rPr>
                <w:lang w:eastAsia="en-GB"/>
              </w:rPr>
              <w:t>Indicates the origin of paging.</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zh-CN"/>
              </w:rPr>
              <w:t>eab-ParamModification</w:t>
            </w:r>
          </w:p>
          <w:p w:rsidR="00756B72" w:rsidRPr="00255447" w:rsidRDefault="00756B72" w:rsidP="003D1AE8">
            <w:pPr>
              <w:pStyle w:val="TAL"/>
              <w:rPr>
                <w:b/>
                <w:bCs/>
                <w:i/>
                <w:noProof/>
                <w:lang w:eastAsia="en-GB"/>
              </w:rPr>
            </w:pPr>
            <w:r w:rsidRPr="00255447">
              <w:rPr>
                <w:iCs/>
                <w:noProof/>
                <w:lang w:eastAsia="en-GB"/>
              </w:rPr>
              <w:t xml:space="preserve">If present: indication of an </w:t>
            </w:r>
            <w:r w:rsidRPr="00255447">
              <w:rPr>
                <w:iCs/>
                <w:noProof/>
                <w:lang w:eastAsia="zh-CN"/>
              </w:rPr>
              <w:t xml:space="preserve">EAB parameters (SIB14) </w:t>
            </w:r>
            <w:r w:rsidRPr="00255447">
              <w:rPr>
                <w:lang w:eastAsia="zh-CN"/>
              </w:rPr>
              <w:t>m</w:t>
            </w:r>
            <w:r w:rsidRPr="00255447">
              <w:rPr>
                <w:lang w:eastAsia="en-GB"/>
              </w:rPr>
              <w:t>odification</w:t>
            </w:r>
            <w:r w:rsidRPr="00255447">
              <w:rPr>
                <w:iCs/>
                <w:noProof/>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etws-Indication</w:t>
            </w:r>
          </w:p>
          <w:p w:rsidR="00756B72" w:rsidRPr="00255447" w:rsidRDefault="00756B72" w:rsidP="003D1AE8">
            <w:pPr>
              <w:pStyle w:val="TAL"/>
              <w:rPr>
                <w:iCs/>
                <w:noProof/>
                <w:lang w:eastAsia="en-GB"/>
              </w:rPr>
            </w:pPr>
            <w:r w:rsidRPr="00255447">
              <w:rPr>
                <w:iCs/>
                <w:noProof/>
                <w:lang w:eastAsia="en-GB"/>
              </w:rPr>
              <w:t>If present: indication of an ETWS primary notification and/ or ETWS secondary notification.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imsi</w:t>
            </w:r>
          </w:p>
          <w:p w:rsidR="00756B72" w:rsidRPr="00255447" w:rsidRDefault="00756B72" w:rsidP="003D1AE8">
            <w:pPr>
              <w:pStyle w:val="TAL"/>
              <w:rPr>
                <w:lang w:eastAsia="en-GB"/>
              </w:rPr>
            </w:pPr>
            <w:r w:rsidRPr="00255447">
              <w:rPr>
                <w:lang w:eastAsia="en-GB"/>
              </w:rPr>
              <w:t>The International Mobile Subscriber Identity, a globally unique permanent subscriber identity, see TS 23.003 [27]. The first element contains the first IMSI digit, the second element contains the second IMSI digit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systemInfoModification</w:t>
            </w:r>
          </w:p>
          <w:p w:rsidR="00756B72" w:rsidRPr="00255447" w:rsidRDefault="00756B72" w:rsidP="003D1AE8">
            <w:pPr>
              <w:pStyle w:val="TAL"/>
              <w:rPr>
                <w:lang w:eastAsia="en-GB"/>
              </w:rPr>
            </w:pPr>
            <w:r w:rsidRPr="00255447">
              <w:rPr>
                <w:lang w:eastAsia="en-GB"/>
              </w:rPr>
              <w:t xml:space="preserve">If present: indication of a BCCH modification other than </w:t>
            </w:r>
            <w:r w:rsidRPr="00255447">
              <w:rPr>
                <w:rFonts w:eastAsia="SimSun"/>
                <w:lang w:eastAsia="zh-CN"/>
              </w:rPr>
              <w:t>SIB10, SIB11, SIB12 and SIB14</w:t>
            </w:r>
            <w:r w:rsidRPr="00255447">
              <w:rPr>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ue-Identity</w:t>
            </w:r>
          </w:p>
          <w:p w:rsidR="00756B72" w:rsidRPr="00255447" w:rsidRDefault="00756B72" w:rsidP="003D1AE8">
            <w:pPr>
              <w:pStyle w:val="TAL"/>
              <w:rPr>
                <w:bCs/>
                <w:noProof/>
                <w:lang w:eastAsia="en-GB"/>
              </w:rPr>
            </w:pPr>
            <w:r w:rsidRPr="00255447">
              <w:rPr>
                <w:bCs/>
                <w:noProof/>
                <w:lang w:eastAsia="en-GB"/>
              </w:rPr>
              <w:t>Provides the NAS identity of the UE that is being paged.</w:t>
            </w:r>
          </w:p>
        </w:tc>
      </w:tr>
    </w:tbl>
    <w:p w:rsidR="00756B72" w:rsidRPr="00255447" w:rsidRDefault="00756B72" w:rsidP="003D1AE8"/>
    <w:p w:rsidR="00756B72" w:rsidRPr="00255447" w:rsidRDefault="00756B72" w:rsidP="003D1AE8">
      <w:pPr>
        <w:pStyle w:val="Heading4"/>
        <w:rPr>
          <w:i/>
          <w:noProof/>
        </w:rPr>
      </w:pPr>
      <w:bookmarkStart w:id="577" w:name="_Toc5814942"/>
      <w:r w:rsidRPr="00255447">
        <w:t>–</w:t>
      </w:r>
      <w:r w:rsidRPr="00255447">
        <w:tab/>
      </w:r>
      <w:r w:rsidRPr="00255447">
        <w:rPr>
          <w:i/>
          <w:noProof/>
        </w:rPr>
        <w:t>ProximityIndication</w:t>
      </w:r>
      <w:bookmarkEnd w:id="577"/>
    </w:p>
    <w:p w:rsidR="00756B72" w:rsidRPr="00255447" w:rsidRDefault="00756B72" w:rsidP="003D1AE8">
      <w:r w:rsidRPr="00255447">
        <w:t xml:space="preserve">The </w:t>
      </w:r>
      <w:r w:rsidRPr="00255447">
        <w:rPr>
          <w:i/>
          <w:noProof/>
        </w:rPr>
        <w:t>ProximityIndication</w:t>
      </w:r>
      <w:r w:rsidRPr="00255447">
        <w:t xml:space="preserve"> message is used to indicate </w:t>
      </w:r>
      <w:r w:rsidRPr="00255447">
        <w:rPr>
          <w:rFonts w:eastAsia="MS Mincho"/>
        </w:rPr>
        <w:t>that the UE is entering or leaving the</w:t>
      </w:r>
      <w:r w:rsidRPr="00255447">
        <w:t xml:space="preserve"> proximity of one or more CSG member cell(s).</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Cs/>
        </w:rPr>
      </w:pPr>
      <w:r w:rsidRPr="00255447">
        <w:rPr>
          <w:i/>
          <w:noProof/>
        </w:rPr>
        <w:t>ProximityIndication</w:t>
      </w:r>
      <w:r w:rsidRPr="00255447">
        <w:rPr>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ProximityIndication-r9 ::= 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proximityIndication-r9</w:t>
      </w:r>
      <w:r w:rsidRPr="00255447">
        <w:tab/>
      </w:r>
      <w:r w:rsidRPr="00255447">
        <w:tab/>
      </w:r>
      <w:r w:rsidRPr="00255447">
        <w:tab/>
      </w:r>
      <w:r w:rsidRPr="00255447">
        <w:tab/>
        <w:t>ProximityIndication-r9-IEs,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ProximityIndication-r9-IEs ::= SEQUENCE {</w:t>
      </w:r>
    </w:p>
    <w:p w:rsidR="00756B72" w:rsidRPr="00255447" w:rsidRDefault="00756B72" w:rsidP="003D1AE8">
      <w:pPr>
        <w:pStyle w:val="PL"/>
        <w:shd w:val="clear" w:color="auto" w:fill="E6E6E6"/>
      </w:pPr>
      <w:r w:rsidRPr="00255447">
        <w:tab/>
        <w:t>type-r9</w:t>
      </w:r>
      <w:r w:rsidRPr="00255447">
        <w:tab/>
      </w:r>
      <w:r w:rsidRPr="00255447">
        <w:tab/>
      </w:r>
      <w:r w:rsidRPr="00255447">
        <w:tab/>
      </w:r>
      <w:r w:rsidRPr="00255447">
        <w:tab/>
      </w:r>
      <w:r w:rsidRPr="00255447">
        <w:tab/>
      </w:r>
      <w:r w:rsidRPr="00255447">
        <w:tab/>
      </w:r>
      <w:r w:rsidRPr="00255447">
        <w:tab/>
      </w:r>
      <w:r w:rsidRPr="00255447">
        <w:tab/>
        <w:t>ENUMERATED {entering, leaving},</w:t>
      </w:r>
    </w:p>
    <w:p w:rsidR="00756B72" w:rsidRPr="00255447" w:rsidRDefault="00756B72" w:rsidP="003D1AE8">
      <w:pPr>
        <w:pStyle w:val="PL"/>
        <w:shd w:val="clear" w:color="auto" w:fill="E6E6E6"/>
      </w:pPr>
      <w:r w:rsidRPr="00255447">
        <w:tab/>
        <w:t>carrierFreq-r9</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eutra-r9</w:t>
      </w:r>
      <w:r w:rsidRPr="00255447">
        <w:tab/>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r>
      <w:r w:rsidRPr="00255447">
        <w:tab/>
        <w:t>utra-r9</w:t>
      </w:r>
      <w:r w:rsidRPr="00255447">
        <w:tab/>
      </w:r>
      <w:r w:rsidRPr="00255447">
        <w:tab/>
      </w:r>
      <w:r w:rsidRPr="00255447">
        <w:tab/>
      </w:r>
      <w:r w:rsidRPr="00255447">
        <w:tab/>
      </w:r>
      <w:r w:rsidRPr="00255447">
        <w:tab/>
      </w:r>
      <w:r w:rsidRPr="00255447">
        <w:tab/>
      </w:r>
      <w:r w:rsidRPr="00255447">
        <w:tab/>
      </w:r>
      <w:r w:rsidRPr="00255447">
        <w:tab/>
        <w:t>ARFCN-ValueUTRA,</w:t>
      </w:r>
    </w:p>
    <w:p w:rsidR="00E76B7C" w:rsidRPr="00255447" w:rsidRDefault="00756B72" w:rsidP="003D1AE8">
      <w:pPr>
        <w:pStyle w:val="PL"/>
        <w:shd w:val="clear" w:color="auto" w:fill="E6E6E6"/>
      </w:pPr>
      <w:r w:rsidRPr="00255447">
        <w:tab/>
      </w:r>
      <w:r w:rsidRPr="00255447">
        <w:tab/>
        <w:t>...</w:t>
      </w:r>
      <w:r w:rsidR="00E76B7C" w:rsidRPr="00255447">
        <w:t>,</w:t>
      </w:r>
    </w:p>
    <w:p w:rsidR="00756B72" w:rsidRPr="00255447" w:rsidRDefault="00E76B7C" w:rsidP="003D1AE8">
      <w:pPr>
        <w:pStyle w:val="PL"/>
        <w:shd w:val="clear" w:color="auto" w:fill="E6E6E6"/>
      </w:pPr>
      <w:r w:rsidRPr="00255447">
        <w:tab/>
      </w:r>
      <w:r w:rsidRPr="00255447">
        <w:tab/>
        <w:t>eutra2-v9e0</w:t>
      </w:r>
      <w:r w:rsidRPr="00255447">
        <w:tab/>
      </w:r>
      <w:r w:rsidRPr="00255447">
        <w:tab/>
      </w:r>
      <w:r w:rsidRPr="00255447">
        <w:tab/>
      </w:r>
      <w:r w:rsidRPr="00255447">
        <w:tab/>
      </w:r>
      <w:r w:rsidRPr="00255447">
        <w:tab/>
      </w:r>
      <w:r w:rsidRPr="00255447">
        <w:tab/>
      </w:r>
      <w:r w:rsidRPr="00255447">
        <w:tab/>
        <w:t>ARFCN-ValueEUTRA-v9e0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ProximityIndication-v930-IEs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ProximityIndication-v930-IEs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ProximityIndication</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rFonts w:eastAsia="MS Mincho"/>
                <w:b/>
                <w:bCs/>
                <w:i/>
                <w:noProof/>
                <w:lang w:eastAsia="en-GB"/>
              </w:rPr>
            </w:pPr>
            <w:r w:rsidRPr="00255447">
              <w:rPr>
                <w:b/>
                <w:bCs/>
                <w:i/>
                <w:noProof/>
                <w:lang w:eastAsia="en-GB"/>
              </w:rPr>
              <w:t>carrierFreq</w:t>
            </w:r>
          </w:p>
          <w:p w:rsidR="00756B72" w:rsidRPr="00255447" w:rsidRDefault="00756B72" w:rsidP="003D1AE8">
            <w:pPr>
              <w:pStyle w:val="TAL"/>
              <w:rPr>
                <w:iCs/>
                <w:noProof/>
                <w:lang w:eastAsia="en-GB"/>
              </w:rPr>
            </w:pPr>
            <w:r w:rsidRPr="00255447">
              <w:rPr>
                <w:iCs/>
                <w:noProof/>
                <w:lang w:eastAsia="en-GB"/>
              </w:rPr>
              <w:t>Indicates the RAT and frequency of the CSG member cell(s), for which the proximity indication is sent.</w:t>
            </w:r>
            <w:r w:rsidR="002E1D88" w:rsidRPr="00255447">
              <w:rPr>
                <w:iCs/>
                <w:noProof/>
                <w:lang w:eastAsia="en-GB"/>
              </w:rPr>
              <w:t xml:space="preserve"> For E-UTRA and UTRA frequencies, the UE shall set the ARFCN according to a band it previously considered suitable for accessing (one of) the CSG member cell(s), for which the proximity indication is sent.</w:t>
            </w:r>
          </w:p>
        </w:tc>
      </w:tr>
      <w:tr w:rsidR="00756B72" w:rsidRPr="00255447" w:rsidTr="003C6FE0">
        <w:trPr>
          <w:cantSplit/>
        </w:trPr>
        <w:tc>
          <w:tcPr>
            <w:tcW w:w="9639" w:type="dxa"/>
          </w:tcPr>
          <w:p w:rsidR="00756B72" w:rsidRPr="00255447" w:rsidRDefault="00756B72" w:rsidP="003D1AE8">
            <w:pPr>
              <w:pStyle w:val="TAL"/>
              <w:rPr>
                <w:rFonts w:eastAsia="MS Mincho"/>
                <w:b/>
                <w:bCs/>
                <w:i/>
                <w:noProof/>
                <w:lang w:eastAsia="en-GB"/>
              </w:rPr>
            </w:pPr>
            <w:r w:rsidRPr="00255447">
              <w:rPr>
                <w:b/>
                <w:bCs/>
                <w:i/>
                <w:noProof/>
                <w:lang w:eastAsia="en-GB"/>
              </w:rPr>
              <w:t>type</w:t>
            </w:r>
          </w:p>
          <w:p w:rsidR="00756B72" w:rsidRPr="00255447" w:rsidRDefault="00756B72" w:rsidP="003D1AE8">
            <w:pPr>
              <w:pStyle w:val="TAL"/>
              <w:rPr>
                <w:lang w:eastAsia="en-GB"/>
              </w:rPr>
            </w:pPr>
            <w:r w:rsidRPr="00255447">
              <w:rPr>
                <w:lang w:eastAsia="en-GB"/>
              </w:rPr>
              <w:t>Used to indicate whether the UE is entering or leaving the proximity of CSG member cell(s).</w:t>
            </w:r>
          </w:p>
        </w:tc>
      </w:tr>
    </w:tbl>
    <w:p w:rsidR="00756B72" w:rsidRPr="00255447" w:rsidRDefault="00756B72" w:rsidP="003D1AE8"/>
    <w:p w:rsidR="00756B72" w:rsidRPr="00255447" w:rsidRDefault="00756B72" w:rsidP="003D1AE8">
      <w:pPr>
        <w:pStyle w:val="Heading4"/>
        <w:rPr>
          <w:i/>
          <w:noProof/>
        </w:rPr>
      </w:pPr>
      <w:bookmarkStart w:id="578" w:name="_Toc5814943"/>
      <w:r w:rsidRPr="00255447">
        <w:rPr>
          <w:i/>
          <w:noProof/>
        </w:rPr>
        <w:t>–</w:t>
      </w:r>
      <w:r w:rsidRPr="00255447">
        <w:rPr>
          <w:i/>
          <w:noProof/>
        </w:rPr>
        <w:tab/>
        <w:t>RNReconfiguration</w:t>
      </w:r>
      <w:bookmarkEnd w:id="578"/>
    </w:p>
    <w:p w:rsidR="00756B72" w:rsidRPr="00255447" w:rsidRDefault="00756B72" w:rsidP="003D1AE8">
      <w:pPr>
        <w:rPr>
          <w:rFonts w:eastAsia="Malgun Gothic"/>
        </w:rPr>
      </w:pPr>
      <w:r w:rsidRPr="00255447">
        <w:rPr>
          <w:rFonts w:eastAsia="Malgun Gothic"/>
        </w:rPr>
        <w:t xml:space="preserve">The </w:t>
      </w:r>
      <w:r w:rsidRPr="00255447">
        <w:rPr>
          <w:rFonts w:eastAsia="Malgun Gothic"/>
          <w:i/>
        </w:rPr>
        <w:t>RNReconfiguration</w:t>
      </w:r>
      <w:r w:rsidRPr="00255447">
        <w:rPr>
          <w:rFonts w:eastAsia="Malgun Gothic"/>
        </w:rPr>
        <w:t xml:space="preserve"> is a command </w:t>
      </w:r>
      <w:r w:rsidRPr="00255447">
        <w:t>to modify the RN subframe configuration and/or to convey changed system information.</w:t>
      </w:r>
    </w:p>
    <w:p w:rsidR="00756B72" w:rsidRPr="00255447" w:rsidRDefault="00756B72" w:rsidP="003D1AE8">
      <w:pPr>
        <w:pStyle w:val="B1"/>
        <w:rPr>
          <w:rFonts w:eastAsia="Malgun Gothic"/>
        </w:rPr>
      </w:pPr>
      <w:r w:rsidRPr="00255447">
        <w:rPr>
          <w:rFonts w:eastAsia="Malgun Gothic"/>
        </w:rPr>
        <w:t>Signalling radio bearer: SRB1</w:t>
      </w:r>
    </w:p>
    <w:p w:rsidR="00756B72" w:rsidRPr="00255447" w:rsidRDefault="00756B72" w:rsidP="003D1AE8">
      <w:pPr>
        <w:pStyle w:val="B1"/>
        <w:rPr>
          <w:rFonts w:eastAsia="Malgun Gothic"/>
        </w:rPr>
      </w:pPr>
      <w:r w:rsidRPr="00255447">
        <w:rPr>
          <w:rFonts w:eastAsia="Malgun Gothic"/>
        </w:rPr>
        <w:t>RLC-SAP: AM</w:t>
      </w:r>
    </w:p>
    <w:p w:rsidR="00756B72" w:rsidRPr="00255447" w:rsidRDefault="00756B72" w:rsidP="003D1AE8">
      <w:pPr>
        <w:pStyle w:val="B1"/>
        <w:rPr>
          <w:rFonts w:eastAsia="Malgun Gothic"/>
        </w:rPr>
      </w:pPr>
      <w:r w:rsidRPr="00255447">
        <w:rPr>
          <w:rFonts w:eastAsia="Malgun Gothic"/>
        </w:rPr>
        <w:t>Logical channel: DCCH</w:t>
      </w:r>
    </w:p>
    <w:p w:rsidR="00756B72" w:rsidRPr="00255447" w:rsidRDefault="00756B72" w:rsidP="003D1AE8">
      <w:pPr>
        <w:pStyle w:val="B1"/>
        <w:rPr>
          <w:rFonts w:eastAsia="Malgun Gothic"/>
        </w:rPr>
      </w:pPr>
      <w:r w:rsidRPr="00255447">
        <w:rPr>
          <w:rFonts w:eastAsia="Malgun Gothic"/>
        </w:rPr>
        <w:t>Direction: E</w:t>
      </w:r>
      <w:r w:rsidRPr="00255447">
        <w:rPr>
          <w:rFonts w:eastAsia="Malgun Gothic"/>
        </w:rPr>
        <w:noBreakHyphen/>
        <w:t>UTRAN to RN</w:t>
      </w:r>
    </w:p>
    <w:p w:rsidR="00756B72" w:rsidRPr="00255447" w:rsidRDefault="00756B72" w:rsidP="003D1AE8">
      <w:pPr>
        <w:pStyle w:val="TH"/>
        <w:rPr>
          <w:rFonts w:eastAsia="Malgun Gothic"/>
          <w:i/>
          <w:iCs/>
        </w:rPr>
      </w:pPr>
      <w:r w:rsidRPr="00255447">
        <w:rPr>
          <w:rFonts w:eastAsia="Malgun Gothic"/>
          <w:i/>
          <w:noProof/>
        </w:rPr>
        <w:t>RNReconfiguration</w:t>
      </w:r>
      <w:r w:rsidRPr="00255447">
        <w:rPr>
          <w:rFonts w:eastAsia="Malgun Gothic"/>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RNReconfiguration-r10 ::=</w:t>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rnReconfiguration-r10</w:t>
      </w:r>
      <w:r w:rsidRPr="00255447">
        <w:tab/>
      </w:r>
      <w:r w:rsidRPr="00255447">
        <w:tab/>
        <w:t xml:space="preserve">RNReconfiguration-r10-IEs, </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RNReconfiguration-r10-IEs ::=</w:t>
      </w:r>
      <w:r w:rsidRPr="00255447">
        <w:tab/>
      </w:r>
      <w:r w:rsidRPr="00255447">
        <w:tab/>
        <w:t>SEQUENCE {</w:t>
      </w:r>
    </w:p>
    <w:p w:rsidR="00756B72" w:rsidRPr="00255447" w:rsidRDefault="00756B72" w:rsidP="003D1AE8">
      <w:pPr>
        <w:pStyle w:val="PL"/>
        <w:shd w:val="clear" w:color="auto" w:fill="E6E6E6"/>
      </w:pPr>
      <w:r w:rsidRPr="00255447">
        <w:tab/>
        <w:t>rn-SystemInfo-r10</w:t>
      </w:r>
      <w:r w:rsidRPr="00255447">
        <w:tab/>
      </w:r>
      <w:r w:rsidRPr="00255447">
        <w:tab/>
      </w:r>
      <w:r w:rsidRPr="00255447">
        <w:tab/>
      </w:r>
      <w:r w:rsidRPr="00255447">
        <w:tab/>
      </w:r>
      <w:r w:rsidRPr="00255447">
        <w:tab/>
        <w:t>RN-SystemInfo-r10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rn-SubframeConfig-r10</w:t>
      </w:r>
      <w:r w:rsidRPr="00255447">
        <w:tab/>
      </w:r>
      <w:r w:rsidRPr="00255447">
        <w:tab/>
      </w:r>
      <w:r w:rsidRPr="00255447">
        <w:tab/>
      </w:r>
      <w:r w:rsidRPr="00255447">
        <w:tab/>
        <w:t>RN-SubframeConfig-r10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RN-SystemInfo-r10 ::=</w:t>
      </w:r>
      <w:r w:rsidRPr="00255447">
        <w:tab/>
      </w:r>
      <w:r w:rsidRPr="00255447">
        <w:tab/>
      </w:r>
      <w:r w:rsidRPr="00255447">
        <w:tab/>
        <w:t>SEQUENCE {</w:t>
      </w:r>
    </w:p>
    <w:p w:rsidR="00756B72" w:rsidRPr="00255447" w:rsidRDefault="00756B72" w:rsidP="003D1AE8">
      <w:pPr>
        <w:pStyle w:val="PL"/>
        <w:shd w:val="clear" w:color="auto" w:fill="E6E6E6"/>
      </w:pPr>
      <w:r w:rsidRPr="00255447">
        <w:tab/>
        <w:t>systemInformationBlockType1-r10</w:t>
      </w:r>
      <w:r w:rsidRPr="00255447">
        <w:tab/>
      </w:r>
      <w:r w:rsidRPr="00255447">
        <w:tab/>
        <w:t>OCTET STRING (CONTAINING SystemInformationBlockType1)</w:t>
      </w:r>
      <w:r w:rsidRPr="00255447">
        <w:tab/>
        <w:t>OPTIONAL,</w:t>
      </w:r>
      <w:r w:rsidRPr="00255447">
        <w:tab/>
        <w:t>-- Need ON</w:t>
      </w:r>
    </w:p>
    <w:p w:rsidR="00756B72" w:rsidRPr="00255447" w:rsidRDefault="00756B72" w:rsidP="003D1AE8">
      <w:pPr>
        <w:pStyle w:val="PL"/>
        <w:shd w:val="clear" w:color="auto" w:fill="E6E6E6"/>
      </w:pPr>
      <w:r w:rsidRPr="00255447">
        <w:tab/>
        <w:t>systemInformationBlockType2-r10</w:t>
      </w:r>
      <w:r w:rsidRPr="00255447">
        <w:tab/>
      </w:r>
      <w:r w:rsidRPr="00255447">
        <w:tab/>
        <w:t>SystemInformationBlockType2</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rPr>
          <w:i/>
          <w:noProof/>
        </w:rPr>
      </w:pPr>
      <w:bookmarkStart w:id="579" w:name="_Toc5814944"/>
      <w:r w:rsidRPr="00255447">
        <w:rPr>
          <w:i/>
          <w:noProof/>
        </w:rPr>
        <w:t>–</w:t>
      </w:r>
      <w:r w:rsidRPr="00255447">
        <w:rPr>
          <w:i/>
          <w:noProof/>
        </w:rPr>
        <w:tab/>
        <w:t>RNReconfigurationComplete</w:t>
      </w:r>
      <w:bookmarkEnd w:id="579"/>
    </w:p>
    <w:p w:rsidR="00756B72" w:rsidRPr="00255447" w:rsidRDefault="00756B72" w:rsidP="003D1AE8">
      <w:r w:rsidRPr="00255447">
        <w:t xml:space="preserve">The </w:t>
      </w:r>
      <w:r w:rsidRPr="00255447">
        <w:rPr>
          <w:i/>
          <w:noProof/>
        </w:rPr>
        <w:t>RNReconfigurationComplete</w:t>
      </w:r>
      <w:r w:rsidRPr="00255447">
        <w:t xml:space="preserve"> message is used to confirm the successful completion of an RN reconfiguration.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RN to E-UTRAN</w:t>
      </w:r>
    </w:p>
    <w:p w:rsidR="00756B72" w:rsidRPr="00255447" w:rsidRDefault="00756B72" w:rsidP="003D1AE8">
      <w:pPr>
        <w:pStyle w:val="TH"/>
        <w:rPr>
          <w:i/>
          <w:iCs/>
        </w:rPr>
      </w:pPr>
      <w:r w:rsidRPr="00255447">
        <w:rPr>
          <w:i/>
          <w:noProof/>
        </w:rPr>
        <w:t>RNReconfigurationComplete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RNReconfigurationComplete-r10 ::=</w:t>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rnReconfigurationComplete-r10</w:t>
      </w:r>
      <w:r w:rsidRPr="00255447">
        <w:tab/>
      </w:r>
      <w:r w:rsidRPr="00255447">
        <w:tab/>
      </w:r>
      <w:r w:rsidRPr="00255447">
        <w:tab/>
        <w:t>RNReconfigurationComplete-r10-IEs,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RNReconfigurationComplete-r10-IEs ::=</w:t>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Pr="00255447">
        <w:tab/>
        <w:t>SEQUENCE {}</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580" w:name="_Toc5814945"/>
      <w:r w:rsidRPr="00255447">
        <w:t>–</w:t>
      </w:r>
      <w:r w:rsidRPr="00255447">
        <w:tab/>
      </w:r>
      <w:r w:rsidRPr="00255447">
        <w:rPr>
          <w:i/>
          <w:noProof/>
        </w:rPr>
        <w:t>RRCConnectionReconfiguration</w:t>
      </w:r>
      <w:bookmarkEnd w:id="580"/>
    </w:p>
    <w:p w:rsidR="00756B72" w:rsidRPr="00255447" w:rsidRDefault="00756B72" w:rsidP="003D1AE8">
      <w:r w:rsidRPr="00255447">
        <w:t xml:space="preserve">The </w:t>
      </w:r>
      <w:r w:rsidRPr="00255447">
        <w:rPr>
          <w:i/>
          <w:noProof/>
        </w:rPr>
        <w:t>RRCConnectionReconfiguration</w:t>
      </w:r>
      <w:r w:rsidRPr="00255447">
        <w:t xml:space="preserve"> message is the command to modify an RRC connection. It may convey </w:t>
      </w:r>
      <w:smartTag w:uri="urn:schemas-microsoft-com:office:smarttags" w:element="PersonName">
        <w:r w:rsidRPr="00255447">
          <w:t>info</w:t>
        </w:r>
      </w:smartTag>
      <w:r w:rsidRPr="00255447">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255447">
          <w:t>info</w:t>
        </w:r>
      </w:smartTag>
      <w:r w:rsidRPr="00255447">
        <w:t>rmation and security configuration.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RRCConnectionReconfiguration</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 ::=</w:t>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rrcConnectionReconfiguration-r8</w:t>
      </w:r>
      <w:r w:rsidRPr="00255447">
        <w:tab/>
      </w:r>
      <w:r w:rsidRPr="00255447">
        <w:tab/>
        <w:t>RRCConnectionReconfiguration-r8-IEs,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RRCConnectionReconfiguration-r8-IEs ::= SEQUENCE {</w:t>
      </w:r>
    </w:p>
    <w:p w:rsidR="00756B72" w:rsidRPr="00255447" w:rsidRDefault="00756B72" w:rsidP="003D1AE8">
      <w:pPr>
        <w:pStyle w:val="PL"/>
        <w:shd w:val="clear" w:color="auto" w:fill="E6E6E6"/>
      </w:pPr>
      <w:r w:rsidRPr="00255447">
        <w:tab/>
        <w:t>measConfig</w:t>
      </w:r>
      <w:r w:rsidRPr="00255447">
        <w:tab/>
      </w:r>
      <w:r w:rsidRPr="00255447">
        <w:tab/>
      </w:r>
      <w:r w:rsidRPr="00255447">
        <w:tab/>
      </w:r>
      <w:r w:rsidRPr="00255447">
        <w:tab/>
      </w:r>
      <w:r w:rsidRPr="00255447">
        <w:tab/>
      </w:r>
      <w:r w:rsidRPr="00255447">
        <w:tab/>
      </w:r>
      <w:r w:rsidRPr="00255447">
        <w:tab/>
        <w:t>MeasConfig</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mobilityControlInfo</w:t>
      </w:r>
      <w:r w:rsidRPr="00255447">
        <w:tab/>
      </w:r>
      <w:r w:rsidRPr="00255447">
        <w:tab/>
      </w:r>
      <w:r w:rsidRPr="00255447">
        <w:tab/>
      </w:r>
      <w:r w:rsidRPr="00255447">
        <w:tab/>
      </w:r>
      <w:r w:rsidRPr="00255447">
        <w:tab/>
        <w:t>MobilityControlInfo</w:t>
      </w:r>
      <w:r w:rsidRPr="00255447">
        <w:tab/>
      </w:r>
      <w:r w:rsidRPr="00255447">
        <w:tab/>
      </w:r>
      <w:r w:rsidRPr="00255447">
        <w:tab/>
      </w:r>
      <w:r w:rsidRPr="00255447">
        <w:tab/>
        <w:t>OPTIONAL,</w:t>
      </w:r>
      <w:r w:rsidRPr="00255447">
        <w:tab/>
        <w:t>-- Cond HO</w:t>
      </w:r>
    </w:p>
    <w:p w:rsidR="00756B72" w:rsidRPr="00255447" w:rsidRDefault="00756B72" w:rsidP="003D1AE8">
      <w:pPr>
        <w:pStyle w:val="PL"/>
        <w:shd w:val="clear" w:color="auto" w:fill="E6E6E6"/>
      </w:pPr>
      <w:r w:rsidRPr="00255447">
        <w:tab/>
        <w:t>dedicatedInfoNASList</w:t>
      </w:r>
      <w:r w:rsidRPr="00255447">
        <w:tab/>
      </w:r>
      <w:r w:rsidRPr="00255447">
        <w:tab/>
      </w:r>
      <w:r w:rsidRPr="00255447">
        <w:tab/>
      </w:r>
      <w:r w:rsidRPr="00255447">
        <w:tab/>
        <w:t>SEQUENCE (SIZE(1..maxDRB)) OF</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DedicatedInfoNAS</w:t>
      </w:r>
      <w:r w:rsidRPr="00255447">
        <w:tab/>
      </w:r>
      <w:r w:rsidRPr="00255447">
        <w:tab/>
      </w:r>
      <w:r w:rsidRPr="00255447">
        <w:tab/>
        <w:t>OPTIONAL,</w:t>
      </w:r>
      <w:r w:rsidRPr="00255447">
        <w:tab/>
        <w:t>-- Cond nonHO</w:t>
      </w:r>
    </w:p>
    <w:p w:rsidR="00756B72" w:rsidRPr="00255447" w:rsidRDefault="00756B72" w:rsidP="003D1AE8">
      <w:pPr>
        <w:pStyle w:val="PL"/>
        <w:shd w:val="clear" w:color="auto" w:fill="E6E6E6"/>
      </w:pPr>
      <w:r w:rsidRPr="00255447">
        <w:tab/>
        <w:t>radioResourceConfigDedicated</w:t>
      </w:r>
      <w:r w:rsidRPr="00255447">
        <w:tab/>
      </w:r>
      <w:r w:rsidRPr="00255447">
        <w:tab/>
        <w:t>RadioResourceConfigDedicated</w:t>
      </w:r>
      <w:r w:rsidRPr="00255447">
        <w:tab/>
        <w:t>OPTIONAL, -- Cond HO-toEUTRA</w:t>
      </w:r>
    </w:p>
    <w:p w:rsidR="00756B72" w:rsidRPr="00255447" w:rsidRDefault="00756B72" w:rsidP="003D1AE8">
      <w:pPr>
        <w:pStyle w:val="PL"/>
        <w:shd w:val="clear" w:color="auto" w:fill="E6E6E6"/>
      </w:pPr>
      <w:r w:rsidRPr="00255447">
        <w:tab/>
        <w:t>securityConfigHO</w:t>
      </w:r>
      <w:r w:rsidRPr="00255447">
        <w:tab/>
      </w:r>
      <w:r w:rsidRPr="00255447">
        <w:tab/>
      </w:r>
      <w:r w:rsidRPr="00255447">
        <w:tab/>
      </w:r>
      <w:r w:rsidRPr="00255447">
        <w:tab/>
      </w:r>
      <w:r w:rsidRPr="00255447">
        <w:tab/>
        <w:t>SecurityConfigHO</w:t>
      </w:r>
      <w:r w:rsidRPr="00255447">
        <w:tab/>
      </w:r>
      <w:r w:rsidRPr="00255447">
        <w:tab/>
      </w:r>
      <w:r w:rsidRPr="00255447">
        <w:tab/>
      </w:r>
      <w:r w:rsidRPr="00255447">
        <w:tab/>
        <w:t>OPTIONAL,</w:t>
      </w:r>
      <w:r w:rsidRPr="00255447">
        <w:tab/>
        <w:t>-- Cond HO</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RRCConnectionReconfiguration-v890-IEs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RRCConnectionReconfiguration-v890-IEs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00965ABC" w:rsidRPr="00255447">
        <w:t xml:space="preserve"> </w:t>
      </w:r>
      <w:r w:rsidR="00061E9B" w:rsidRPr="00255447">
        <w:t>(CONTAINING RRCConnectionReconfiguration-v8m0-IEs)</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RRCConnectionReconfiguration-v920-IEs</w:t>
      </w:r>
      <w:r w:rsidRPr="00255447">
        <w:tab/>
        <w:t>OPTIONAL</w:t>
      </w:r>
    </w:p>
    <w:p w:rsidR="00756B72" w:rsidRPr="00255447" w:rsidRDefault="00756B72" w:rsidP="003D1AE8">
      <w:pPr>
        <w:pStyle w:val="PL"/>
        <w:shd w:val="clear" w:color="auto" w:fill="E6E6E6"/>
      </w:pPr>
      <w:r w:rsidRPr="00255447">
        <w:t>}</w:t>
      </w:r>
    </w:p>
    <w:p w:rsidR="00061E9B" w:rsidRPr="00255447" w:rsidRDefault="00061E9B" w:rsidP="00061E9B">
      <w:pPr>
        <w:pStyle w:val="PL"/>
        <w:shd w:val="clear" w:color="auto" w:fill="E6E6E6"/>
      </w:pPr>
    </w:p>
    <w:p w:rsidR="00061E9B" w:rsidRPr="00255447" w:rsidRDefault="00061E9B" w:rsidP="00061E9B">
      <w:pPr>
        <w:pStyle w:val="PL"/>
        <w:shd w:val="clear" w:color="auto" w:fill="E6E6E6"/>
      </w:pPr>
      <w:r w:rsidRPr="00255447">
        <w:t>-- Late non-critical extensions:</w:t>
      </w:r>
    </w:p>
    <w:p w:rsidR="00061E9B" w:rsidRPr="00255447" w:rsidRDefault="00061E9B" w:rsidP="00061E9B">
      <w:pPr>
        <w:pStyle w:val="PL"/>
        <w:shd w:val="clear" w:color="auto" w:fill="E6E6E6"/>
      </w:pPr>
      <w:r w:rsidRPr="00255447">
        <w:t>RRCConnectionReconfiguration-v8m0-IEs ::= SEQUENCE {</w:t>
      </w:r>
    </w:p>
    <w:p w:rsidR="00061E9B" w:rsidRPr="00255447" w:rsidRDefault="00061E9B" w:rsidP="00061E9B">
      <w:pPr>
        <w:pStyle w:val="PL"/>
        <w:shd w:val="clear" w:color="auto" w:fill="E6E6E6"/>
        <w:rPr>
          <w:lang w:eastAsia="zh-CN"/>
        </w:rPr>
      </w:pPr>
      <w:r w:rsidRPr="00255447">
        <w:tab/>
        <w:t>-- Following field is only for pre REL-10 late non-critical extensions</w:t>
      </w:r>
    </w:p>
    <w:p w:rsidR="00061E9B" w:rsidRPr="00255447" w:rsidRDefault="00061E9B" w:rsidP="00061E9B">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061E9B" w:rsidRPr="00255447" w:rsidRDefault="00061E9B" w:rsidP="00061E9B">
      <w:pPr>
        <w:pStyle w:val="PL"/>
        <w:shd w:val="clear" w:color="auto" w:fill="E6E6E6"/>
      </w:pPr>
      <w:r w:rsidRPr="00255447">
        <w:tab/>
        <w:t>nonCriticalExtension</w:t>
      </w:r>
      <w:r w:rsidRPr="00255447">
        <w:tab/>
      </w:r>
      <w:r w:rsidRPr="00255447">
        <w:tab/>
      </w:r>
      <w:r w:rsidRPr="00255447">
        <w:tab/>
      </w:r>
      <w:r w:rsidRPr="00255447">
        <w:tab/>
        <w:t>RRCConnectionReconfiguration-v10i0-IEs</w:t>
      </w:r>
      <w:r w:rsidRPr="00255447">
        <w:tab/>
      </w:r>
      <w:r w:rsidRPr="00255447">
        <w:tab/>
        <w:t>OPTIONAL</w:t>
      </w:r>
    </w:p>
    <w:p w:rsidR="00061E9B" w:rsidRPr="00255447" w:rsidRDefault="00061E9B" w:rsidP="00061E9B">
      <w:pPr>
        <w:pStyle w:val="PL"/>
        <w:shd w:val="clear" w:color="auto" w:fill="E6E6E6"/>
      </w:pPr>
      <w:r w:rsidRPr="00255447">
        <w:t>}</w:t>
      </w:r>
    </w:p>
    <w:p w:rsidR="00061E9B" w:rsidRPr="00255447" w:rsidRDefault="00061E9B" w:rsidP="00061E9B">
      <w:pPr>
        <w:pStyle w:val="PL"/>
        <w:shd w:val="clear" w:color="auto" w:fill="E6E6E6"/>
      </w:pPr>
    </w:p>
    <w:p w:rsidR="00061E9B" w:rsidRPr="00255447" w:rsidRDefault="00061E9B" w:rsidP="00061E9B">
      <w:pPr>
        <w:pStyle w:val="PL"/>
        <w:shd w:val="clear" w:color="auto" w:fill="E6E6E6"/>
        <w:outlineLvl w:val="0"/>
      </w:pPr>
      <w:r w:rsidRPr="00255447">
        <w:lastRenderedPageBreak/>
        <w:t>RRCConnectionReconfiguration-v10i0-IEs ::= SEQUENCE {</w:t>
      </w:r>
    </w:p>
    <w:p w:rsidR="00061E9B" w:rsidRPr="00255447" w:rsidRDefault="00061E9B" w:rsidP="00061E9B">
      <w:pPr>
        <w:pStyle w:val="PL"/>
        <w:shd w:val="clear" w:color="auto" w:fill="E6E6E6"/>
      </w:pPr>
      <w:r w:rsidRPr="00255447">
        <w:tab/>
        <w:t>antennaInfoDedicatedPCell-v10i0</w:t>
      </w:r>
      <w:r w:rsidRPr="00255447">
        <w:tab/>
      </w:r>
      <w:r w:rsidR="005655F9" w:rsidRPr="00255447">
        <w:t>AntennaInfoDedicated-v10i0</w:t>
      </w:r>
      <w:r w:rsidR="005655F9" w:rsidRPr="00255447">
        <w:tab/>
      </w:r>
      <w:r w:rsidR="005655F9" w:rsidRPr="00255447">
        <w:tab/>
      </w:r>
      <w:r w:rsidRPr="00255447">
        <w:t>OPTIONAL,</w:t>
      </w:r>
      <w:r w:rsidRPr="00255447">
        <w:tab/>
        <w:t>-- Need ON</w:t>
      </w:r>
    </w:p>
    <w:p w:rsidR="00061E9B" w:rsidRPr="00255447" w:rsidRDefault="00061E9B" w:rsidP="00061E9B">
      <w:pPr>
        <w:pStyle w:val="PL"/>
        <w:shd w:val="clear" w:color="auto" w:fill="E6E6E6"/>
      </w:pPr>
      <w:r w:rsidRPr="00255447">
        <w:tab/>
        <w:t>nonCriticalExtension</w:t>
      </w:r>
      <w:r w:rsidRPr="00255447">
        <w:tab/>
      </w:r>
      <w:r w:rsidRPr="00255447">
        <w:tab/>
      </w:r>
      <w:r w:rsidRPr="00255447">
        <w:tab/>
      </w:r>
      <w:r w:rsidRPr="00255447">
        <w:tab/>
      </w:r>
      <w:r w:rsidR="00831B5E" w:rsidRPr="00255447">
        <w:t>RRCConnectionReconfiguration-v10</w:t>
      </w:r>
      <w:r w:rsidR="009B0904" w:rsidRPr="00255447">
        <w:t>l</w:t>
      </w:r>
      <w:r w:rsidR="00831B5E" w:rsidRPr="00255447">
        <w:t>0-IEs</w:t>
      </w:r>
      <w:r w:rsidR="005655F9" w:rsidRPr="00255447">
        <w:tab/>
      </w:r>
      <w:r w:rsidRPr="00255447">
        <w:tab/>
        <w:t>OPTIONAL</w:t>
      </w:r>
    </w:p>
    <w:p w:rsidR="00061E9B" w:rsidRPr="00255447" w:rsidRDefault="00061E9B" w:rsidP="00061E9B">
      <w:pPr>
        <w:pStyle w:val="PL"/>
        <w:shd w:val="clear" w:color="auto" w:fill="E6E6E6"/>
      </w:pPr>
      <w:r w:rsidRPr="00255447">
        <w:t>}</w:t>
      </w:r>
    </w:p>
    <w:p w:rsidR="00831B5E" w:rsidRPr="00255447" w:rsidRDefault="00831B5E" w:rsidP="00831B5E">
      <w:pPr>
        <w:pStyle w:val="PL"/>
        <w:shd w:val="clear" w:color="auto" w:fill="E6E6E6"/>
      </w:pPr>
    </w:p>
    <w:p w:rsidR="00831B5E" w:rsidRPr="00255447" w:rsidRDefault="00831B5E" w:rsidP="00831B5E">
      <w:pPr>
        <w:pStyle w:val="PL"/>
        <w:shd w:val="clear" w:color="auto" w:fill="E6E6E6"/>
      </w:pPr>
      <w:r w:rsidRPr="00255447">
        <w:t>RRCConnectionReconfiguration-v10l0-IEs ::= SEQUENCE {</w:t>
      </w:r>
    </w:p>
    <w:p w:rsidR="00831B5E" w:rsidRPr="00255447" w:rsidRDefault="00831B5E" w:rsidP="00831B5E">
      <w:pPr>
        <w:pStyle w:val="PL"/>
        <w:shd w:val="clear" w:color="auto" w:fill="E6E6E6"/>
      </w:pPr>
      <w:r w:rsidRPr="00255447">
        <w:tab/>
        <w:t>mobilityControlInfo-v10l0</w:t>
      </w:r>
      <w:r w:rsidRPr="00255447">
        <w:tab/>
      </w:r>
      <w:r w:rsidRPr="00255447">
        <w:tab/>
      </w:r>
      <w:r w:rsidRPr="00255447">
        <w:tab/>
        <w:t>MobilityControlInfo-v</w:t>
      </w:r>
      <w:r w:rsidR="001643AE" w:rsidRPr="00255447">
        <w:t>10l0</w:t>
      </w:r>
      <w:r w:rsidRPr="00255447">
        <w:tab/>
      </w:r>
      <w:r w:rsidRPr="00255447">
        <w:tab/>
      </w:r>
      <w:r w:rsidR="005655F9" w:rsidRPr="00255447">
        <w:tab/>
      </w:r>
      <w:r w:rsidRPr="00255447">
        <w:t>OPTIONAL,</w:t>
      </w:r>
    </w:p>
    <w:p w:rsidR="00831B5E" w:rsidRPr="00255447" w:rsidRDefault="00831B5E" w:rsidP="00831B5E">
      <w:pPr>
        <w:pStyle w:val="PL"/>
        <w:shd w:val="clear" w:color="auto" w:fill="E6E6E6"/>
      </w:pPr>
      <w:r w:rsidRPr="00255447">
        <w:tab/>
        <w:t>sCellToAddModList-v</w:t>
      </w:r>
      <w:r w:rsidR="001643AE" w:rsidRPr="00255447">
        <w:t>10l0</w:t>
      </w:r>
      <w:r w:rsidR="005655F9" w:rsidRPr="00255447">
        <w:tab/>
      </w:r>
      <w:r w:rsidR="005655F9" w:rsidRPr="00255447">
        <w:tab/>
      </w:r>
      <w:r w:rsidR="005655F9" w:rsidRPr="00255447">
        <w:tab/>
      </w:r>
      <w:r w:rsidRPr="00255447">
        <w:t>SCellToAddModList-v</w:t>
      </w:r>
      <w:r w:rsidR="001643AE" w:rsidRPr="00255447">
        <w:t>10l0</w:t>
      </w:r>
      <w:r w:rsidRPr="00255447">
        <w:tab/>
      </w:r>
      <w:r w:rsidRPr="00255447">
        <w:tab/>
      </w:r>
      <w:r w:rsidRPr="00255447">
        <w:tab/>
        <w:t>OPTIONAL,</w:t>
      </w:r>
      <w:r w:rsidRPr="00255447">
        <w:tab/>
        <w:t>-- Need ON</w:t>
      </w:r>
    </w:p>
    <w:p w:rsidR="00831B5E" w:rsidRPr="00255447" w:rsidRDefault="00831B5E" w:rsidP="00831B5E">
      <w:pPr>
        <w:pStyle w:val="PL"/>
        <w:shd w:val="clear" w:color="auto" w:fill="E6E6E6"/>
      </w:pPr>
      <w:r w:rsidRPr="00255447">
        <w:tab/>
        <w:t>-- Following field is only for late non-critical extensions from REL-10 to REL-1</w:t>
      </w:r>
      <w:r w:rsidR="006210BD" w:rsidRPr="00255447">
        <w:t>1</w:t>
      </w:r>
    </w:p>
    <w:p w:rsidR="00831B5E" w:rsidRPr="00255447" w:rsidRDefault="00831B5E" w:rsidP="00831B5E">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005655F9" w:rsidRPr="00255447">
        <w:tab/>
      </w:r>
      <w:r w:rsidR="005655F9" w:rsidRPr="00255447">
        <w:tab/>
      </w:r>
      <w:r w:rsidR="005655F9" w:rsidRPr="00255447">
        <w:tab/>
      </w:r>
      <w:r w:rsidRPr="00255447">
        <w:tab/>
        <w:t>OPTIONAL,</w:t>
      </w:r>
    </w:p>
    <w:p w:rsidR="00831B5E" w:rsidRPr="00255447" w:rsidRDefault="00831B5E" w:rsidP="00831B5E">
      <w:pPr>
        <w:pStyle w:val="PL"/>
        <w:shd w:val="clear" w:color="auto" w:fill="E6E6E6"/>
      </w:pPr>
      <w:r w:rsidRPr="00255447">
        <w:tab/>
        <w:t>nonCriticalExtension</w:t>
      </w:r>
      <w:r w:rsidRPr="00255447">
        <w:tab/>
      </w:r>
      <w:r w:rsidRPr="00255447">
        <w:tab/>
      </w:r>
      <w:r w:rsidRPr="00255447">
        <w:tab/>
      </w:r>
      <w:r w:rsidRPr="00255447">
        <w:tab/>
      </w:r>
      <w:r w:rsidR="00E73A73" w:rsidRPr="00255447">
        <w:t>RRCConnectionReconfiguration-v12f0-IEs</w:t>
      </w:r>
      <w:r w:rsidR="005655F9" w:rsidRPr="00255447">
        <w:tab/>
      </w:r>
      <w:r w:rsidRPr="00255447">
        <w:t>OPTIONAL</w:t>
      </w:r>
    </w:p>
    <w:p w:rsidR="00831B5E" w:rsidRPr="00255447" w:rsidRDefault="00831B5E" w:rsidP="00831B5E">
      <w:pPr>
        <w:pStyle w:val="PL"/>
        <w:shd w:val="clear" w:color="auto" w:fill="E6E6E6"/>
      </w:pPr>
      <w:r w:rsidRPr="00255447">
        <w:t>}</w:t>
      </w:r>
    </w:p>
    <w:p w:rsidR="009B0904" w:rsidRPr="00255447" w:rsidRDefault="009B0904" w:rsidP="009B0904">
      <w:pPr>
        <w:pStyle w:val="PL"/>
        <w:shd w:val="clear" w:color="auto" w:fill="E6E6E6"/>
      </w:pPr>
      <w:r w:rsidRPr="00255447">
        <w:t>RRCConnectionReconfiguration-v12f0-IEs ::= SEQUENCE {</w:t>
      </w:r>
    </w:p>
    <w:p w:rsidR="009B0904" w:rsidRPr="00255447" w:rsidRDefault="009B0904" w:rsidP="009B0904">
      <w:pPr>
        <w:pStyle w:val="PL"/>
        <w:shd w:val="clear" w:color="auto" w:fill="E6E6E6"/>
      </w:pPr>
      <w:r w:rsidRPr="00255447">
        <w:tab/>
        <w:t>scg-Configuration-</w:t>
      </w:r>
      <w:r w:rsidR="005655F9" w:rsidRPr="00255447">
        <w:t>v12f0</w:t>
      </w:r>
      <w:r w:rsidR="005655F9" w:rsidRPr="00255447">
        <w:tab/>
      </w:r>
      <w:r w:rsidR="005655F9" w:rsidRPr="00255447">
        <w:tab/>
        <w:t>SCG-Configuration-v12f0</w:t>
      </w:r>
      <w:r w:rsidR="005655F9" w:rsidRPr="00255447">
        <w:tab/>
      </w:r>
      <w:r w:rsidRPr="00255447">
        <w:t>OPTIONAL,</w:t>
      </w:r>
      <w:r w:rsidRPr="00255447">
        <w:tab/>
        <w:t>-- Cond nonFullConfig</w:t>
      </w:r>
    </w:p>
    <w:p w:rsidR="009B0904" w:rsidRPr="00255447" w:rsidRDefault="009B0904" w:rsidP="009B0904">
      <w:pPr>
        <w:pStyle w:val="PL"/>
        <w:shd w:val="clear" w:color="auto" w:fill="E6E6E6"/>
      </w:pPr>
      <w:r w:rsidRPr="00255447">
        <w:tab/>
        <w:t>-- Following field is only for late non-critical extensions from REL-1</w:t>
      </w:r>
      <w:r w:rsidR="00E73A73" w:rsidRPr="00255447">
        <w:t>2</w:t>
      </w:r>
    </w:p>
    <w:p w:rsidR="009B0904" w:rsidRPr="00255447" w:rsidRDefault="009B0904" w:rsidP="009B0904">
      <w:pPr>
        <w:pStyle w:val="PL"/>
        <w:shd w:val="clear" w:color="auto" w:fill="E6E6E6"/>
      </w:pPr>
      <w:r w:rsidRPr="00255447">
        <w:tab/>
        <w:t>lateNonCriticalExtension</w:t>
      </w:r>
      <w:r w:rsidRPr="00255447">
        <w:tab/>
      </w:r>
      <w:r w:rsidR="005655F9" w:rsidRPr="00255447">
        <w:tab/>
      </w:r>
      <w:r w:rsidRPr="00255447">
        <w:t>OCTET STRING</w:t>
      </w:r>
      <w:r w:rsidRPr="00255447">
        <w:tab/>
      </w:r>
      <w:r w:rsidRPr="00255447">
        <w:tab/>
      </w:r>
      <w:r w:rsidRPr="00255447">
        <w:tab/>
      </w:r>
      <w:r w:rsidRPr="00255447">
        <w:tab/>
        <w:t>OPTIONAL,</w:t>
      </w:r>
    </w:p>
    <w:p w:rsidR="009B0904" w:rsidRPr="00255447" w:rsidRDefault="009B0904" w:rsidP="009B0904">
      <w:pPr>
        <w:pStyle w:val="PL"/>
        <w:shd w:val="clear" w:color="auto" w:fill="E6E6E6"/>
      </w:pPr>
      <w:r w:rsidRPr="00255447">
        <w:tab/>
        <w:t xml:space="preserve">-- Following field is </w:t>
      </w:r>
      <w:r w:rsidR="00E73A73" w:rsidRPr="00255447">
        <w:t xml:space="preserve">not used in this release (i.e. </w:t>
      </w:r>
      <w:r w:rsidRPr="00255447">
        <w:t xml:space="preserve">only for late non-critical extensions </w:t>
      </w:r>
      <w:r w:rsidR="00E73A73" w:rsidRPr="00255447">
        <w:t>from REL-13 onwards)</w:t>
      </w:r>
    </w:p>
    <w:p w:rsidR="009B0904" w:rsidRPr="00255447" w:rsidRDefault="009B0904" w:rsidP="009B0904">
      <w:pPr>
        <w:pStyle w:val="PL"/>
        <w:shd w:val="clear" w:color="auto" w:fill="E6E6E6"/>
      </w:pPr>
      <w:r w:rsidRPr="00255447">
        <w:tab/>
        <w:t>nonCriticalExtension</w:t>
      </w:r>
      <w:r w:rsidRPr="00255447">
        <w:tab/>
      </w:r>
      <w:r w:rsidRPr="00255447">
        <w:tab/>
      </w:r>
      <w:r w:rsidR="005655F9" w:rsidRPr="00255447">
        <w:tab/>
      </w:r>
      <w:r w:rsidRPr="00255447">
        <w:t>SEQUENCE {}</w:t>
      </w:r>
      <w:r w:rsidR="005655F9" w:rsidRPr="00255447">
        <w:tab/>
      </w:r>
      <w:r w:rsidR="005655F9" w:rsidRPr="00255447">
        <w:tab/>
      </w:r>
      <w:r w:rsidR="005655F9" w:rsidRPr="00255447">
        <w:tab/>
      </w:r>
      <w:r w:rsidRPr="00255447">
        <w:tab/>
        <w:t>OPTIONAL</w:t>
      </w:r>
    </w:p>
    <w:p w:rsidR="00831B5E" w:rsidRPr="00255447" w:rsidRDefault="009B0904" w:rsidP="009B0904">
      <w:pPr>
        <w:pStyle w:val="PL"/>
        <w:shd w:val="clear" w:color="auto" w:fill="E6E6E6"/>
      </w:pPr>
      <w:r w:rsidRPr="00255447">
        <w:t>}</w:t>
      </w:r>
    </w:p>
    <w:p w:rsidR="009B0904" w:rsidRPr="00255447" w:rsidRDefault="009B0904" w:rsidP="009B0904">
      <w:pPr>
        <w:pStyle w:val="PL"/>
        <w:shd w:val="clear" w:color="auto" w:fill="E6E6E6"/>
      </w:pPr>
    </w:p>
    <w:p w:rsidR="00756B72" w:rsidRPr="00255447" w:rsidRDefault="00061E9B" w:rsidP="00061E9B">
      <w:pPr>
        <w:pStyle w:val="PL"/>
        <w:shd w:val="clear" w:color="auto" w:fill="E6E6E6"/>
      </w:pPr>
      <w:r w:rsidRPr="00255447">
        <w:t>-- Regular non-critical extensions:</w:t>
      </w:r>
    </w:p>
    <w:p w:rsidR="00756B72" w:rsidRPr="00255447" w:rsidRDefault="00756B72" w:rsidP="003D1AE8">
      <w:pPr>
        <w:pStyle w:val="PL"/>
        <w:shd w:val="clear" w:color="auto" w:fill="E6E6E6"/>
      </w:pPr>
      <w:r w:rsidRPr="00255447">
        <w:t>RRCConnectionReconfiguration-v920-IEs ::= SEQUENCE {</w:t>
      </w:r>
    </w:p>
    <w:p w:rsidR="00756B72" w:rsidRPr="00255447" w:rsidRDefault="005655F9" w:rsidP="003D1AE8">
      <w:pPr>
        <w:pStyle w:val="PL"/>
        <w:shd w:val="clear" w:color="auto" w:fill="E6E6E6"/>
      </w:pPr>
      <w:r w:rsidRPr="00255447">
        <w:tab/>
        <w:t>otherConfig-r9</w:t>
      </w:r>
      <w:r w:rsidRPr="00255447">
        <w:tab/>
      </w:r>
      <w:r w:rsidRPr="00255447">
        <w:tab/>
      </w:r>
      <w:r w:rsidRPr="00255447">
        <w:tab/>
      </w:r>
      <w:r w:rsidR="00756B72" w:rsidRPr="00255447">
        <w:tab/>
      </w:r>
      <w:r w:rsidR="00756B72" w:rsidRPr="00255447">
        <w:tab/>
        <w:t>OtherConfig-r9</w:t>
      </w:r>
      <w:r w:rsidR="00756B72" w:rsidRPr="00255447">
        <w:tab/>
      </w:r>
      <w:r w:rsidR="00756B72" w:rsidRPr="00255447">
        <w:tab/>
      </w:r>
      <w:r w:rsidR="00756B72" w:rsidRPr="00255447">
        <w:tab/>
      </w:r>
      <w:r w:rsidR="00756B72" w:rsidRPr="00255447">
        <w:tab/>
      </w:r>
      <w:r w:rsidR="00756B72" w:rsidRPr="00255447">
        <w:tab/>
        <w:t>OPTIONAL,</w:t>
      </w:r>
      <w:r w:rsidR="00756B72" w:rsidRPr="00255447">
        <w:tab/>
        <w:t>-- Need ON</w:t>
      </w:r>
    </w:p>
    <w:p w:rsidR="00756B72" w:rsidRPr="00255447" w:rsidRDefault="005655F9" w:rsidP="003D1AE8">
      <w:pPr>
        <w:pStyle w:val="PL"/>
        <w:shd w:val="clear" w:color="auto" w:fill="E6E6E6"/>
      </w:pPr>
      <w:r w:rsidRPr="00255447">
        <w:tab/>
        <w:t>fullConfig-r9</w:t>
      </w:r>
      <w:r w:rsidRPr="00255447">
        <w:tab/>
      </w:r>
      <w:r w:rsidRPr="00255447">
        <w:tab/>
      </w:r>
      <w:r w:rsidRPr="00255447">
        <w:tab/>
      </w:r>
      <w:r w:rsidRPr="00255447">
        <w:tab/>
      </w:r>
      <w:r w:rsidR="00756B72" w:rsidRPr="00255447">
        <w:tab/>
        <w:t>ENUMERATED {true}</w:t>
      </w:r>
      <w:r w:rsidR="00756B72" w:rsidRPr="00255447">
        <w:tab/>
      </w:r>
      <w:r w:rsidR="00756B72" w:rsidRPr="00255447">
        <w:tab/>
      </w:r>
      <w:r w:rsidR="00756B72" w:rsidRPr="00255447">
        <w:tab/>
      </w:r>
      <w:r w:rsidR="00756B72" w:rsidRPr="00255447">
        <w:tab/>
        <w:t>OPTIONAL,</w:t>
      </w:r>
      <w:r w:rsidR="00756B72" w:rsidRPr="00255447">
        <w:tab/>
        <w:t>-- Cond HO-Reestab</w:t>
      </w:r>
    </w:p>
    <w:p w:rsidR="00756B72" w:rsidRPr="00255447" w:rsidRDefault="005655F9" w:rsidP="003D1AE8">
      <w:pPr>
        <w:pStyle w:val="PL"/>
        <w:shd w:val="clear" w:color="auto" w:fill="E6E6E6"/>
      </w:pPr>
      <w:r w:rsidRPr="00255447">
        <w:tab/>
        <w:t>nonCriticalExtension</w:t>
      </w:r>
      <w:r w:rsidR="00756B72" w:rsidRPr="00255447">
        <w:tab/>
      </w:r>
      <w:r w:rsidR="00756B72" w:rsidRPr="00255447">
        <w:tab/>
      </w:r>
      <w:r w:rsidR="00756B72" w:rsidRPr="00255447">
        <w:tab/>
        <w:t>RRCConnectionReconfiguration-v1020-IEs</w:t>
      </w:r>
      <w:r w:rsidR="00756B7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RRCConnectionReconfiguration-v1020-IEs ::= SEQUENCE {</w:t>
      </w:r>
    </w:p>
    <w:p w:rsidR="00756B72" w:rsidRPr="00255447" w:rsidRDefault="00756B72" w:rsidP="003D1AE8">
      <w:pPr>
        <w:pStyle w:val="PL"/>
        <w:shd w:val="clear" w:color="auto" w:fill="E6E6E6"/>
      </w:pPr>
      <w:r w:rsidRPr="00255447">
        <w:tab/>
        <w:t>sCell</w:t>
      </w:r>
      <w:r w:rsidRPr="00255447">
        <w:rPr>
          <w:snapToGrid w:val="0"/>
        </w:rPr>
        <w:t>ToRelease</w:t>
      </w:r>
      <w:r w:rsidR="005655F9" w:rsidRPr="00255447">
        <w:t>List-r10</w:t>
      </w:r>
      <w:r w:rsidR="005655F9" w:rsidRPr="00255447">
        <w:tab/>
      </w:r>
      <w:r w:rsidR="005655F9" w:rsidRPr="00255447">
        <w:tab/>
      </w:r>
      <w:r w:rsidRPr="00255447">
        <w:t>SCell</w:t>
      </w:r>
      <w:r w:rsidRPr="00255447">
        <w:rPr>
          <w:snapToGrid w:val="0"/>
        </w:rPr>
        <w:t>ToRelease</w:t>
      </w:r>
      <w:r w:rsidRPr="00255447">
        <w:t>List-r10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sCell</w:t>
      </w:r>
      <w:r w:rsidRPr="00255447">
        <w:rPr>
          <w:snapToGrid w:val="0"/>
        </w:rPr>
        <w:t>ToAddMod</w:t>
      </w:r>
      <w:r w:rsidR="005655F9" w:rsidRPr="00255447">
        <w:t>List-r10</w:t>
      </w:r>
      <w:r w:rsidR="005655F9" w:rsidRPr="00255447">
        <w:tab/>
      </w:r>
      <w:r w:rsidR="005655F9" w:rsidRPr="00255447">
        <w:tab/>
      </w:r>
      <w:r w:rsidRPr="00255447">
        <w:tab/>
        <w:t>SCell</w:t>
      </w:r>
      <w:r w:rsidRPr="00255447">
        <w:rPr>
          <w:snapToGrid w:val="0"/>
        </w:rPr>
        <w:t>ToAddMod</w:t>
      </w:r>
      <w:r w:rsidRPr="00255447">
        <w:t>List-r10</w:t>
      </w:r>
      <w:r w:rsidRPr="00255447">
        <w:tab/>
      </w:r>
      <w:r w:rsidRPr="00255447">
        <w:tab/>
      </w:r>
      <w:r w:rsidRPr="00255447">
        <w:tab/>
      </w:r>
      <w:r w:rsidR="005655F9" w:rsidRPr="00255447">
        <w:tab/>
      </w:r>
      <w:r w:rsidRPr="00255447">
        <w:t>OPTIONAL,</w:t>
      </w:r>
      <w:r w:rsidRPr="00255447">
        <w:tab/>
        <w:t>-- Need ON</w:t>
      </w:r>
    </w:p>
    <w:p w:rsidR="00756B72" w:rsidRPr="00255447" w:rsidRDefault="005655F9" w:rsidP="003D1AE8">
      <w:pPr>
        <w:pStyle w:val="PL"/>
        <w:shd w:val="clear" w:color="auto" w:fill="E6E6E6"/>
      </w:pPr>
      <w:r w:rsidRPr="00255447">
        <w:tab/>
        <w:t>nonCriticalExtension</w:t>
      </w:r>
      <w:r w:rsidRPr="00255447">
        <w:tab/>
      </w:r>
      <w:r w:rsidR="00756B72" w:rsidRPr="00255447">
        <w:tab/>
      </w:r>
      <w:r w:rsidR="00756B72" w:rsidRPr="00255447">
        <w:tab/>
        <w:t>RRCConnectionReconfiguration-v11</w:t>
      </w:r>
      <w:r w:rsidR="00C43587" w:rsidRPr="00255447">
        <w:t>30</w:t>
      </w:r>
      <w:r w:rsidR="00756B72" w:rsidRPr="00255447">
        <w:t>-IEs</w:t>
      </w:r>
      <w:r w:rsidR="00756B7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RRCConnectionReconfiguration-v11</w:t>
      </w:r>
      <w:r w:rsidR="00C43587" w:rsidRPr="00255447">
        <w:t>30</w:t>
      </w:r>
      <w:r w:rsidRPr="00255447">
        <w:t>-IEs ::= SEQUENCE {</w:t>
      </w:r>
    </w:p>
    <w:p w:rsidR="00756B72" w:rsidRPr="00255447" w:rsidRDefault="00756B72" w:rsidP="003D1AE8">
      <w:pPr>
        <w:pStyle w:val="PL"/>
        <w:shd w:val="clear" w:color="auto" w:fill="E6E6E6"/>
      </w:pPr>
      <w:r w:rsidRPr="00255447">
        <w:tab/>
        <w:t>systemInfomationBlockType1Dedicated-r11</w:t>
      </w:r>
      <w:r w:rsidRPr="00255447">
        <w:tab/>
        <w:t>OCTET STRING (CONTAINING SystemInformationBlockType1)</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152609" w:rsidRPr="00255447">
        <w:t>RRCConnectionReconfiguration-</w:t>
      </w:r>
      <w:r w:rsidR="00AA30CB" w:rsidRPr="00255447">
        <w:t>v1250</w:t>
      </w:r>
      <w:r w:rsidR="00152609" w:rsidRPr="00255447">
        <w:t>-IEs</w:t>
      </w:r>
      <w:r w:rsidR="00152609" w:rsidRPr="00255447">
        <w:tab/>
      </w:r>
      <w:r w:rsidRPr="00255447">
        <w:t>OPTIONAL</w:t>
      </w:r>
    </w:p>
    <w:p w:rsidR="00152609" w:rsidRPr="00255447" w:rsidRDefault="00152609" w:rsidP="003D1AE8">
      <w:pPr>
        <w:pStyle w:val="PL"/>
        <w:shd w:val="clear" w:color="auto" w:fill="E6E6E6"/>
      </w:pPr>
      <w:r w:rsidRPr="00255447">
        <w:t>}</w:t>
      </w:r>
    </w:p>
    <w:p w:rsidR="00152609" w:rsidRPr="00255447" w:rsidRDefault="00152609" w:rsidP="003D1AE8">
      <w:pPr>
        <w:pStyle w:val="PL"/>
        <w:shd w:val="clear" w:color="auto" w:fill="E6E6E6"/>
      </w:pPr>
    </w:p>
    <w:p w:rsidR="00152609" w:rsidRPr="00255447" w:rsidRDefault="00152609" w:rsidP="003D1AE8">
      <w:pPr>
        <w:pStyle w:val="PL"/>
        <w:shd w:val="clear" w:color="auto" w:fill="E6E6E6"/>
      </w:pPr>
      <w:r w:rsidRPr="00255447">
        <w:t>RRCConnectionReconfiguration-</w:t>
      </w:r>
      <w:r w:rsidR="00AA30CB" w:rsidRPr="00255447">
        <w:t>v1250</w:t>
      </w:r>
      <w:r w:rsidRPr="00255447">
        <w:t>-IEs ::= SEQUENCE {</w:t>
      </w:r>
    </w:p>
    <w:p w:rsidR="00152609" w:rsidRPr="00255447" w:rsidRDefault="00152609" w:rsidP="003D1AE8">
      <w:pPr>
        <w:pStyle w:val="PL"/>
        <w:shd w:val="clear" w:color="auto" w:fill="E6E6E6"/>
        <w:rPr>
          <w:rFonts w:eastAsia="Malgun Gothic"/>
        </w:rPr>
      </w:pPr>
      <w:r w:rsidRPr="00255447">
        <w:rPr>
          <w:rFonts w:eastAsia="Malgun Gothic"/>
        </w:rPr>
        <w:tab/>
        <w:t>wlan-Offload</w:t>
      </w:r>
      <w:r w:rsidR="00321EBD" w:rsidRPr="00255447">
        <w:rPr>
          <w:rFonts w:eastAsia="Malgun Gothic"/>
        </w:rPr>
        <w:t>Info</w:t>
      </w:r>
      <w:r w:rsidRPr="00255447">
        <w:rPr>
          <w:rFonts w:eastAsia="Malgun Gothic"/>
        </w:rPr>
        <w:t>-r12</w:t>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t>CHOICE {</w:t>
      </w:r>
    </w:p>
    <w:p w:rsidR="00152609" w:rsidRPr="00255447" w:rsidRDefault="00152609" w:rsidP="003D1AE8">
      <w:pPr>
        <w:pStyle w:val="PL"/>
        <w:shd w:val="clear" w:color="auto" w:fill="E6E6E6"/>
      </w:pPr>
      <w:r w:rsidRPr="00255447">
        <w:tab/>
      </w:r>
      <w:r w:rsidRPr="00255447">
        <w:rPr>
          <w:rFonts w:eastAsia="Malgun Gothic"/>
        </w:rPr>
        <w:tab/>
      </w:r>
      <w:r w:rsidRPr="00255447">
        <w:t xml:space="preserve">release </w:t>
      </w:r>
      <w:r w:rsidRPr="00255447">
        <w:tab/>
      </w:r>
      <w:r w:rsidRPr="00255447">
        <w:tab/>
      </w:r>
      <w:r w:rsidRPr="00255447">
        <w:tab/>
      </w:r>
      <w:r w:rsidRPr="00255447">
        <w:tab/>
      </w:r>
      <w:r w:rsidRPr="00255447">
        <w:tab/>
      </w:r>
      <w:r w:rsidRPr="00255447">
        <w:tab/>
      </w:r>
      <w:r w:rsidRPr="00255447">
        <w:tab/>
      </w:r>
      <w:r w:rsidRPr="00255447">
        <w:tab/>
        <w:t>NULL,</w:t>
      </w:r>
    </w:p>
    <w:p w:rsidR="00152609" w:rsidRPr="00255447" w:rsidRDefault="00152609" w:rsidP="003D1AE8">
      <w:pPr>
        <w:pStyle w:val="PL"/>
        <w:shd w:val="clear" w:color="auto" w:fill="E6E6E6"/>
      </w:pPr>
      <w:r w:rsidRPr="00255447">
        <w:tab/>
      </w:r>
      <w:r w:rsidRPr="00255447">
        <w:rPr>
          <w:rFonts w:eastAsia="Malgun Gothic"/>
        </w:rPr>
        <w:tab/>
      </w:r>
      <w:r w:rsidRPr="00255447">
        <w:t>setup</w:t>
      </w:r>
      <w:r w:rsidRPr="00255447">
        <w:tab/>
      </w:r>
      <w:r w:rsidRPr="00255447">
        <w:tab/>
      </w:r>
      <w:r w:rsidRPr="00255447">
        <w:tab/>
      </w:r>
      <w:r w:rsidRPr="00255447">
        <w:tab/>
      </w:r>
      <w:r w:rsidRPr="00255447">
        <w:tab/>
      </w:r>
      <w:r w:rsidRPr="00255447">
        <w:tab/>
      </w:r>
      <w:r w:rsidRPr="00255447">
        <w:tab/>
      </w:r>
      <w:r w:rsidRPr="00255447">
        <w:rPr>
          <w:rFonts w:eastAsia="Malgun Gothic"/>
        </w:rPr>
        <w:tab/>
      </w:r>
      <w:r w:rsidRPr="00255447">
        <w:tab/>
        <w:t>SEQUENCE {</w:t>
      </w:r>
    </w:p>
    <w:p w:rsidR="00152609" w:rsidRPr="00255447" w:rsidRDefault="00152609" w:rsidP="003D1AE8">
      <w:pPr>
        <w:pStyle w:val="PL"/>
        <w:shd w:val="clear" w:color="auto" w:fill="E6E6E6"/>
      </w:pPr>
      <w:r w:rsidRPr="00255447">
        <w:tab/>
      </w:r>
      <w:r w:rsidRPr="00255447">
        <w:tab/>
      </w:r>
      <w:r w:rsidRPr="00255447">
        <w:rPr>
          <w:rFonts w:eastAsia="Malgun Gothic"/>
        </w:rPr>
        <w:tab/>
      </w:r>
      <w:r w:rsidRPr="00255447">
        <w:t>wlan</w:t>
      </w:r>
      <w:r w:rsidRPr="00255447">
        <w:rPr>
          <w:rFonts w:eastAsia="Malgun Gothic"/>
        </w:rPr>
        <w:t>-</w:t>
      </w:r>
      <w:r w:rsidRPr="00255447">
        <w:t>Offload</w:t>
      </w:r>
      <w:r w:rsidRPr="00255447">
        <w:rPr>
          <w:rFonts w:eastAsia="Malgun Gothic"/>
        </w:rPr>
        <w:t>Config</w:t>
      </w:r>
      <w:r w:rsidR="00321EBD" w:rsidRPr="00255447">
        <w:rPr>
          <w:rFonts w:eastAsia="Malgun Gothic"/>
        </w:rPr>
        <w:t>Dedicated</w:t>
      </w:r>
      <w:r w:rsidRPr="00255447">
        <w:t>-r12</w:t>
      </w:r>
      <w:r w:rsidRPr="00255447">
        <w:rPr>
          <w:rFonts w:eastAsia="Malgun Gothic"/>
        </w:rPr>
        <w:tab/>
      </w:r>
      <w:r w:rsidRPr="00255447">
        <w:rPr>
          <w:rFonts w:eastAsia="Malgun Gothic"/>
        </w:rPr>
        <w:tab/>
        <w:t>WLAN</w:t>
      </w:r>
      <w:r w:rsidRPr="00255447">
        <w:t>-OffloadConfig-r12,</w:t>
      </w:r>
    </w:p>
    <w:p w:rsidR="007949C6" w:rsidRPr="00255447" w:rsidRDefault="00152609" w:rsidP="003D1AE8">
      <w:pPr>
        <w:pStyle w:val="PL"/>
        <w:shd w:val="clear" w:color="auto" w:fill="E6E6E6"/>
        <w:rPr>
          <w:snapToGrid w:val="0"/>
        </w:rPr>
      </w:pPr>
      <w:r w:rsidRPr="00255447">
        <w:tab/>
      </w:r>
      <w:r w:rsidRPr="00255447">
        <w:tab/>
      </w:r>
      <w:r w:rsidRPr="00255447">
        <w:rPr>
          <w:rFonts w:eastAsia="Malgun Gothic"/>
        </w:rPr>
        <w:tab/>
      </w:r>
      <w:r w:rsidRPr="00255447">
        <w:t>t350-r12</w:t>
      </w:r>
      <w:r w:rsidRPr="00255447">
        <w:tab/>
      </w:r>
      <w:r w:rsidRPr="00255447">
        <w:tab/>
      </w:r>
      <w:r w:rsidRPr="00255447">
        <w:tab/>
      </w:r>
      <w:r w:rsidRPr="00255447">
        <w:tab/>
      </w:r>
      <w:r w:rsidRPr="00255447">
        <w:tab/>
      </w:r>
      <w:r w:rsidRPr="00255447">
        <w:tab/>
      </w:r>
      <w:r w:rsidRPr="00255447">
        <w:rPr>
          <w:rFonts w:eastAsia="Malgun Gothic"/>
        </w:rPr>
        <w:tab/>
      </w:r>
      <w:r w:rsidRPr="00255447">
        <w:rPr>
          <w:rFonts w:eastAsia="Malgun Gothic"/>
        </w:rPr>
        <w:tab/>
        <w:t>E</w:t>
      </w:r>
      <w:r w:rsidRPr="00255447">
        <w:t>NUMERATED {</w:t>
      </w:r>
      <w:r w:rsidRPr="00255447">
        <w:rPr>
          <w:snapToGrid w:val="0"/>
        </w:rPr>
        <w:t>min5, min10, min20, min30, min60,</w:t>
      </w:r>
    </w:p>
    <w:p w:rsidR="00152609" w:rsidRPr="00255447" w:rsidRDefault="00152609" w:rsidP="003D1AE8">
      <w:pPr>
        <w:pStyle w:val="PL"/>
        <w:shd w:val="clear" w:color="auto" w:fill="E6E6E6"/>
      </w:pP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Pr="00255447">
        <w:rPr>
          <w:rFonts w:eastAsia="Malgun Gothic"/>
          <w:snapToGrid w:val="0"/>
        </w:rPr>
        <w:tab/>
      </w:r>
      <w:r w:rsidR="00026FD5" w:rsidRPr="00255447">
        <w:rPr>
          <w:rFonts w:eastAsia="Malgun Gothic"/>
          <w:snapToGrid w:val="0"/>
        </w:rPr>
        <w:tab/>
      </w:r>
      <w:r w:rsidRPr="00255447">
        <w:rPr>
          <w:snapToGrid w:val="0"/>
        </w:rPr>
        <w:t>min120, min180,</w:t>
      </w:r>
      <w:r w:rsidRPr="00255447">
        <w:rPr>
          <w:rFonts w:eastAsia="Malgun Gothic"/>
          <w:snapToGrid w:val="0"/>
        </w:rPr>
        <w:t xml:space="preserve"> </w:t>
      </w:r>
      <w:r w:rsidRPr="00255447">
        <w:rPr>
          <w:snapToGrid w:val="0"/>
        </w:rPr>
        <w:t>spare1</w:t>
      </w:r>
      <w:r w:rsidRPr="00255447">
        <w:t>}</w:t>
      </w:r>
      <w:r w:rsidRPr="00255447">
        <w:tab/>
        <w:t>OPTIONAL</w:t>
      </w:r>
      <w:r w:rsidR="002D2F9F" w:rsidRPr="00255447">
        <w:tab/>
      </w:r>
      <w:r w:rsidRPr="00255447">
        <w:rPr>
          <w:rFonts w:eastAsia="Malgun Gothic"/>
        </w:rPr>
        <w:t>-- Need O</w:t>
      </w:r>
      <w:r w:rsidR="00E2111E" w:rsidRPr="00255447">
        <w:rPr>
          <w:rFonts w:eastAsia="Malgun Gothic"/>
        </w:rPr>
        <w:t>R</w:t>
      </w:r>
    </w:p>
    <w:p w:rsidR="00152609" w:rsidRPr="00255447" w:rsidRDefault="00152609" w:rsidP="003D1AE8">
      <w:pPr>
        <w:pStyle w:val="PL"/>
        <w:shd w:val="clear" w:color="auto" w:fill="E6E6E6"/>
      </w:pPr>
      <w:r w:rsidRPr="00255447">
        <w:tab/>
      </w:r>
      <w:r w:rsidRPr="00255447">
        <w:tab/>
        <w:t>}</w:t>
      </w:r>
    </w:p>
    <w:p w:rsidR="00152609" w:rsidRPr="00255447" w:rsidRDefault="00152609" w:rsidP="003D1AE8">
      <w:pPr>
        <w:pStyle w:val="PL"/>
        <w:shd w:val="clear" w:color="auto" w:fill="E6E6E6"/>
      </w:pPr>
      <w:r w:rsidRPr="00255447">
        <w:tab/>
        <w:t>}</w:t>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t>OPTIONAL</w:t>
      </w:r>
      <w:r w:rsidR="007949C6" w:rsidRPr="00255447">
        <w:rPr>
          <w:rFonts w:eastAsia="Malgun Gothic"/>
        </w:rPr>
        <w:t>,</w:t>
      </w:r>
      <w:r w:rsidR="007949C6" w:rsidRPr="00255447">
        <w:rPr>
          <w:rFonts w:eastAsia="Malgun Gothic"/>
        </w:rPr>
        <w:tab/>
      </w:r>
      <w:r w:rsidRPr="00255447">
        <w:rPr>
          <w:rFonts w:eastAsia="Malgun Gothic"/>
        </w:rPr>
        <w:tab/>
        <w:t>-- Need ON</w:t>
      </w:r>
    </w:p>
    <w:p w:rsidR="002213D7" w:rsidRPr="00255447" w:rsidRDefault="002213D7" w:rsidP="003D1AE8">
      <w:pPr>
        <w:pStyle w:val="PL"/>
        <w:shd w:val="clear" w:color="auto" w:fill="E6E6E6"/>
      </w:pPr>
      <w:r w:rsidRPr="00255447">
        <w:tab/>
        <w:t>scg-Configuration-r12</w:t>
      </w:r>
      <w:r w:rsidRPr="00255447">
        <w:tab/>
      </w:r>
      <w:r w:rsidRPr="00255447">
        <w:tab/>
      </w:r>
      <w:r w:rsidRPr="00255447">
        <w:tab/>
      </w:r>
      <w:r w:rsidRPr="00255447">
        <w:tab/>
        <w:t>SCG-Configuration-r12</w:t>
      </w:r>
      <w:r w:rsidRPr="00255447">
        <w:tab/>
      </w:r>
      <w:r w:rsidRPr="00255447">
        <w:tab/>
        <w:t xml:space="preserve">OPTIONAL, </w:t>
      </w:r>
      <w:r w:rsidRPr="00255447">
        <w:tab/>
        <w:t>-- Cond nonFullConfig</w:t>
      </w:r>
    </w:p>
    <w:p w:rsidR="00381DF4" w:rsidRPr="00255447" w:rsidRDefault="00381DF4" w:rsidP="003D1AE8">
      <w:pPr>
        <w:pStyle w:val="PL"/>
        <w:shd w:val="clear" w:color="auto" w:fill="E6E6E6"/>
      </w:pPr>
      <w:r w:rsidRPr="00255447">
        <w:tab/>
        <w:t>sl-SyncTxControl-r12</w:t>
      </w:r>
      <w:r w:rsidRPr="00255447">
        <w:tab/>
      </w:r>
      <w:r w:rsidRPr="00255447">
        <w:tab/>
      </w:r>
      <w:r w:rsidRPr="00255447">
        <w:tab/>
      </w:r>
      <w:r w:rsidRPr="00255447">
        <w:tab/>
        <w:t>SL-SyncTxControl-r12</w:t>
      </w:r>
      <w:r w:rsidRPr="00255447">
        <w:tab/>
      </w:r>
      <w:r w:rsidRPr="00255447">
        <w:tab/>
      </w:r>
      <w:r w:rsidRPr="00255447">
        <w:tab/>
        <w:t>OPTIONAL,</w:t>
      </w:r>
      <w:r w:rsidRPr="00255447">
        <w:tab/>
        <w:t>-- Need ON</w:t>
      </w:r>
    </w:p>
    <w:p w:rsidR="00381DF4" w:rsidRPr="00255447" w:rsidRDefault="00381DF4" w:rsidP="003D1AE8">
      <w:pPr>
        <w:pStyle w:val="PL"/>
        <w:shd w:val="clear" w:color="auto" w:fill="E6E6E6"/>
      </w:pPr>
      <w:r w:rsidRPr="00255447">
        <w:tab/>
        <w:t>sl-DiscConfig-r12</w:t>
      </w:r>
      <w:r w:rsidRPr="00255447">
        <w:tab/>
      </w:r>
      <w:r w:rsidRPr="00255447">
        <w:tab/>
      </w:r>
      <w:r w:rsidRPr="00255447">
        <w:tab/>
      </w:r>
      <w:r w:rsidRPr="00255447">
        <w:tab/>
      </w:r>
      <w:r w:rsidRPr="00255447">
        <w:tab/>
        <w:t>SL-DiscConfig-r12</w:t>
      </w:r>
      <w:r w:rsidRPr="00255447">
        <w:tab/>
      </w:r>
      <w:r w:rsidRPr="00255447">
        <w:tab/>
      </w:r>
      <w:r w:rsidRPr="00255447">
        <w:tab/>
      </w:r>
      <w:r w:rsidRPr="00255447">
        <w:tab/>
        <w:t>OPTIONAL,</w:t>
      </w:r>
      <w:r w:rsidRPr="00255447">
        <w:tab/>
        <w:t>-- Need ON</w:t>
      </w:r>
    </w:p>
    <w:p w:rsidR="00381DF4" w:rsidRPr="00255447" w:rsidRDefault="00381DF4" w:rsidP="003D1AE8">
      <w:pPr>
        <w:pStyle w:val="PL"/>
        <w:shd w:val="clear" w:color="auto" w:fill="E6E6E6"/>
      </w:pPr>
      <w:r w:rsidRPr="00255447">
        <w:tab/>
        <w:t>sl-CommConfig-r12</w:t>
      </w:r>
      <w:r w:rsidRPr="00255447">
        <w:tab/>
      </w:r>
      <w:r w:rsidRPr="00255447">
        <w:tab/>
      </w:r>
      <w:r w:rsidRPr="00255447">
        <w:tab/>
      </w:r>
      <w:r w:rsidRPr="00255447">
        <w:tab/>
      </w:r>
      <w:r w:rsidRPr="00255447">
        <w:tab/>
        <w:t>SL-CommConfig-r12</w:t>
      </w:r>
      <w:r w:rsidRPr="00255447">
        <w:tab/>
      </w:r>
      <w:r w:rsidRPr="00255447">
        <w:tab/>
      </w:r>
      <w:r w:rsidRPr="00255447">
        <w:tab/>
      </w:r>
      <w:r w:rsidRPr="00255447">
        <w:tab/>
        <w:t>OPTIONAL,</w:t>
      </w:r>
      <w:r w:rsidRPr="00255447">
        <w:tab/>
        <w:t>-- Need ON</w:t>
      </w:r>
    </w:p>
    <w:p w:rsidR="00152609" w:rsidRPr="00255447" w:rsidRDefault="00152609"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381DF4" w:rsidRPr="00255447" w:rsidRDefault="00381DF4" w:rsidP="003D1AE8">
      <w:pPr>
        <w:pStyle w:val="PL"/>
        <w:shd w:val="clear" w:color="auto" w:fill="E6E6E6"/>
      </w:pPr>
      <w:r w:rsidRPr="00255447">
        <w:t>SL-SyncTxControl-r12 ::=</w:t>
      </w:r>
      <w:r w:rsidRPr="00255447">
        <w:tab/>
      </w:r>
      <w:r w:rsidRPr="00255447">
        <w:tab/>
      </w:r>
      <w:r w:rsidRPr="00255447">
        <w:tab/>
        <w:t>SEQUENCE {</w:t>
      </w:r>
    </w:p>
    <w:p w:rsidR="00381DF4" w:rsidRPr="00255447" w:rsidRDefault="00381DF4" w:rsidP="003D1AE8">
      <w:pPr>
        <w:pStyle w:val="PL"/>
        <w:shd w:val="clear" w:color="auto" w:fill="E6E6E6"/>
      </w:pPr>
      <w:r w:rsidRPr="00255447">
        <w:tab/>
        <w:t>networkControlledSyncTx-r12</w:t>
      </w:r>
      <w:r w:rsidRPr="00255447">
        <w:tab/>
      </w:r>
      <w:r w:rsidRPr="00255447">
        <w:tab/>
      </w:r>
      <w:r w:rsidRPr="00255447">
        <w:tab/>
      </w:r>
      <w:r w:rsidRPr="00255447">
        <w:tab/>
        <w:t>ENUMERATED {on, off}</w:t>
      </w:r>
      <w:r w:rsidRPr="00255447">
        <w:tab/>
      </w:r>
      <w:r w:rsidRPr="00255447">
        <w:tab/>
        <w:t>OPTIONAL</w:t>
      </w:r>
      <w:r w:rsidRPr="00255447">
        <w:tab/>
      </w:r>
      <w:r w:rsidRPr="00255447">
        <w:tab/>
        <w:t>-- Need OP</w:t>
      </w:r>
    </w:p>
    <w:p w:rsidR="00381DF4" w:rsidRPr="00255447" w:rsidRDefault="00381DF4" w:rsidP="003D1AE8">
      <w:pPr>
        <w:pStyle w:val="PL"/>
        <w:shd w:val="clear" w:color="auto" w:fill="E6E6E6"/>
      </w:pPr>
      <w:r w:rsidRPr="00255447">
        <w:t>}</w:t>
      </w:r>
    </w:p>
    <w:p w:rsidR="00381DF4" w:rsidRPr="00255447" w:rsidRDefault="00381DF4" w:rsidP="003D1AE8">
      <w:pPr>
        <w:pStyle w:val="PL"/>
        <w:shd w:val="clear" w:color="auto" w:fill="E6E6E6"/>
      </w:pPr>
    </w:p>
    <w:p w:rsidR="002213D7" w:rsidRPr="00255447" w:rsidRDefault="002213D7" w:rsidP="003D1AE8">
      <w:pPr>
        <w:pStyle w:val="PL"/>
        <w:shd w:val="clear" w:color="auto" w:fill="E6E6E6"/>
      </w:pPr>
      <w:r w:rsidRPr="00255447">
        <w:t>PSCell</w:t>
      </w:r>
      <w:r w:rsidR="00783BF4" w:rsidRPr="00255447">
        <w:t>ToAddMod</w:t>
      </w:r>
      <w:r w:rsidRPr="00255447">
        <w:t>-r12 ::=</w:t>
      </w:r>
      <w:r w:rsidRPr="00255447">
        <w:tab/>
      </w:r>
      <w:r w:rsidRPr="00255447">
        <w:tab/>
      </w:r>
      <w:r w:rsidRPr="00255447">
        <w:tab/>
      </w:r>
      <w:r w:rsidRPr="00255447">
        <w:tab/>
        <w:t>SEQUENCE {</w:t>
      </w:r>
    </w:p>
    <w:p w:rsidR="002213D7" w:rsidRPr="00255447" w:rsidRDefault="002213D7" w:rsidP="003D1AE8">
      <w:pPr>
        <w:pStyle w:val="PL"/>
        <w:shd w:val="clear" w:color="auto" w:fill="E6E6E6"/>
      </w:pPr>
      <w:r w:rsidRPr="00255447">
        <w:tab/>
        <w:t>sCellIndex-r12</w:t>
      </w:r>
      <w:r w:rsidRPr="00255447">
        <w:tab/>
      </w:r>
      <w:r w:rsidRPr="00255447">
        <w:tab/>
      </w:r>
      <w:r w:rsidRPr="00255447">
        <w:tab/>
      </w:r>
      <w:r w:rsidRPr="00255447">
        <w:tab/>
      </w:r>
      <w:r w:rsidRPr="00255447">
        <w:tab/>
      </w:r>
      <w:r w:rsidRPr="00255447">
        <w:tab/>
        <w:t>SCellIndex-r10,</w:t>
      </w:r>
    </w:p>
    <w:p w:rsidR="002213D7" w:rsidRPr="00255447" w:rsidRDefault="002213D7" w:rsidP="003D1AE8">
      <w:pPr>
        <w:pStyle w:val="PL"/>
        <w:shd w:val="clear" w:color="auto" w:fill="E6E6E6"/>
      </w:pPr>
      <w:r w:rsidRPr="00255447">
        <w:tab/>
        <w:t>cellIdentification-r12</w:t>
      </w:r>
      <w:r w:rsidRPr="00255447">
        <w:tab/>
      </w:r>
      <w:r w:rsidRPr="00255447">
        <w:tab/>
      </w:r>
      <w:r w:rsidRPr="00255447">
        <w:tab/>
      </w:r>
      <w:r w:rsidRPr="00255447">
        <w:tab/>
        <w:t>SEQUENCE {</w:t>
      </w:r>
    </w:p>
    <w:p w:rsidR="002213D7" w:rsidRPr="00255447" w:rsidRDefault="002213D7" w:rsidP="003D1AE8">
      <w:pPr>
        <w:pStyle w:val="PL"/>
        <w:shd w:val="clear" w:color="auto" w:fill="E6E6E6"/>
      </w:pPr>
      <w:r w:rsidRPr="00255447">
        <w:tab/>
      </w:r>
      <w:r w:rsidRPr="00255447">
        <w:tab/>
        <w:t>physCellId-r12</w:t>
      </w:r>
      <w:r w:rsidRPr="00255447">
        <w:tab/>
      </w:r>
      <w:r w:rsidRPr="00255447">
        <w:tab/>
      </w:r>
      <w:r w:rsidRPr="00255447">
        <w:tab/>
      </w:r>
      <w:r w:rsidRPr="00255447">
        <w:tab/>
      </w:r>
      <w:r w:rsidRPr="00255447">
        <w:tab/>
      </w:r>
      <w:r w:rsidRPr="00255447">
        <w:tab/>
        <w:t>PhysCellId,</w:t>
      </w:r>
    </w:p>
    <w:p w:rsidR="002213D7" w:rsidRPr="00255447" w:rsidRDefault="002213D7" w:rsidP="003D1AE8">
      <w:pPr>
        <w:pStyle w:val="PL"/>
        <w:shd w:val="clear" w:color="auto" w:fill="E6E6E6"/>
      </w:pPr>
      <w:r w:rsidRPr="00255447">
        <w:tab/>
      </w:r>
      <w:r w:rsidRPr="00255447">
        <w:tab/>
        <w:t>dl-CarrierFreq-r12</w:t>
      </w:r>
      <w:r w:rsidRPr="00255447">
        <w:tab/>
      </w:r>
      <w:r w:rsidRPr="00255447">
        <w:tab/>
      </w:r>
      <w:r w:rsidRPr="00255447">
        <w:tab/>
      </w:r>
      <w:r w:rsidRPr="00255447">
        <w:tab/>
      </w:r>
      <w:r w:rsidRPr="00255447">
        <w:tab/>
        <w:t>ARFCN-ValueEUTRA-r9</w:t>
      </w:r>
    </w:p>
    <w:p w:rsidR="002213D7" w:rsidRPr="00255447" w:rsidRDefault="002213D7"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SCellAdd</w:t>
      </w:r>
    </w:p>
    <w:p w:rsidR="002213D7" w:rsidRPr="00255447" w:rsidRDefault="002213D7" w:rsidP="003D1AE8">
      <w:pPr>
        <w:pStyle w:val="PL"/>
        <w:shd w:val="clear" w:color="auto" w:fill="E6E6E6"/>
      </w:pPr>
      <w:r w:rsidRPr="00255447">
        <w:tab/>
        <w:t>radioResourceConfigCommonPSCell-r12</w:t>
      </w:r>
      <w:r w:rsidRPr="00255447">
        <w:tab/>
      </w:r>
      <w:r w:rsidRPr="00255447">
        <w:tab/>
        <w:t>RadioResourceConfigCommonPSCell-r12</w:t>
      </w:r>
      <w:r w:rsidRPr="00255447">
        <w:tab/>
        <w:t>OPTIONAL,</w:t>
      </w:r>
      <w:r w:rsidRPr="00255447">
        <w:tab/>
        <w:t>-- Cond SCellAdd</w:t>
      </w:r>
    </w:p>
    <w:p w:rsidR="002213D7" w:rsidRPr="00255447" w:rsidRDefault="002213D7" w:rsidP="003D1AE8">
      <w:pPr>
        <w:pStyle w:val="PL"/>
        <w:shd w:val="clear" w:color="auto" w:fill="E6E6E6"/>
      </w:pPr>
      <w:r w:rsidRPr="00255447">
        <w:tab/>
        <w:t>radioResourceConfigDedicatedPSCell-r12</w:t>
      </w:r>
      <w:r w:rsidRPr="00255447">
        <w:tab/>
        <w:t>RadioResourceConfigDedicatedPSCell-r12</w:t>
      </w:r>
      <w:r w:rsidRPr="00255447">
        <w:tab/>
        <w:t>OPTIONAL,</w:t>
      </w:r>
      <w:r w:rsidRPr="00255447">
        <w:tab/>
        <w:t>-- Cond SCellAdd2</w:t>
      </w:r>
    </w:p>
    <w:p w:rsidR="00061E9B" w:rsidRPr="00255447" w:rsidRDefault="002213D7" w:rsidP="00061E9B">
      <w:pPr>
        <w:pStyle w:val="PL"/>
        <w:shd w:val="clear" w:color="auto" w:fill="E6E6E6"/>
      </w:pPr>
      <w:r w:rsidRPr="00255447">
        <w:tab/>
        <w:t>...</w:t>
      </w:r>
      <w:r w:rsidR="00061E9B" w:rsidRPr="00255447">
        <w:t>,</w:t>
      </w:r>
    </w:p>
    <w:p w:rsidR="00061E9B" w:rsidRPr="00255447" w:rsidRDefault="00061E9B" w:rsidP="00061E9B">
      <w:pPr>
        <w:pStyle w:val="PL"/>
        <w:shd w:val="clear" w:color="auto" w:fill="E6E6E6"/>
      </w:pPr>
      <w:r w:rsidRPr="00255447">
        <w:tab/>
        <w:t>[[</w:t>
      </w:r>
      <w:r w:rsidRPr="00255447">
        <w:tab/>
        <w:t>antennaInfoDedicatedPSCell-v1</w:t>
      </w:r>
      <w:r w:rsidR="0097546A" w:rsidRPr="00255447">
        <w:t>280</w:t>
      </w:r>
      <w:r w:rsidRPr="00255447">
        <w:tab/>
      </w:r>
      <w:r w:rsidRPr="00255447">
        <w:tab/>
        <w:t>AntennaInfoDedicated-v10i0</w:t>
      </w:r>
      <w:r w:rsidRPr="00255447">
        <w:tab/>
        <w:t>OPTIONAL</w:t>
      </w:r>
      <w:r w:rsidRPr="00255447">
        <w:tab/>
        <w:t>-- Need ON</w:t>
      </w:r>
    </w:p>
    <w:p w:rsidR="002213D7" w:rsidRPr="00255447" w:rsidRDefault="00061E9B" w:rsidP="00061E9B">
      <w:pPr>
        <w:pStyle w:val="PL"/>
        <w:shd w:val="clear" w:color="auto" w:fill="E6E6E6"/>
      </w:pPr>
      <w:r w:rsidRPr="00255447">
        <w:tab/>
        <w:t>]]</w:t>
      </w:r>
    </w:p>
    <w:p w:rsidR="002213D7" w:rsidRPr="00255447" w:rsidRDefault="002213D7" w:rsidP="003D1AE8">
      <w:pPr>
        <w:pStyle w:val="PL"/>
        <w:shd w:val="clear" w:color="auto" w:fill="E6E6E6"/>
      </w:pPr>
      <w:r w:rsidRPr="00255447">
        <w:t>}</w:t>
      </w:r>
    </w:p>
    <w:p w:rsidR="002213D7" w:rsidRPr="00255447" w:rsidRDefault="002213D7" w:rsidP="003D1AE8">
      <w:pPr>
        <w:pStyle w:val="PL"/>
        <w:shd w:val="clear" w:color="auto" w:fill="E6E6E6"/>
      </w:pPr>
    </w:p>
    <w:p w:rsidR="000271A2" w:rsidRPr="00255447" w:rsidRDefault="000271A2" w:rsidP="000271A2">
      <w:pPr>
        <w:pStyle w:val="PL"/>
        <w:shd w:val="clear" w:color="auto" w:fill="E6E6E6"/>
      </w:pPr>
      <w:r w:rsidRPr="00255447">
        <w:t>PSCellToAddMod-</w:t>
      </w:r>
      <w:r w:rsidR="001643AE" w:rsidRPr="00255447">
        <w:t>v12f0 ::=</w:t>
      </w:r>
      <w:r w:rsidR="001643AE" w:rsidRPr="00255447">
        <w:tab/>
      </w:r>
      <w:r w:rsidRPr="00255447">
        <w:tab/>
        <w:t>SEQUENCE {</w:t>
      </w:r>
    </w:p>
    <w:p w:rsidR="000271A2" w:rsidRPr="00255447" w:rsidRDefault="000271A2" w:rsidP="000271A2">
      <w:pPr>
        <w:pStyle w:val="PL"/>
        <w:shd w:val="clear" w:color="auto" w:fill="E6E6E6"/>
      </w:pPr>
      <w:r w:rsidRPr="00255447">
        <w:tab/>
        <w:t>radioResourceConfigCommonPSCell-r12</w:t>
      </w:r>
      <w:r w:rsidRPr="00255447">
        <w:tab/>
      </w:r>
      <w:r w:rsidRPr="00255447">
        <w:tab/>
        <w:t>RadioResourceConfigCommonPSCell-</w:t>
      </w:r>
      <w:r w:rsidR="001643AE" w:rsidRPr="00255447">
        <w:t>v12f0</w:t>
      </w:r>
      <w:r w:rsidRPr="00255447">
        <w:tab/>
        <w:t>OPTIONAL</w:t>
      </w:r>
    </w:p>
    <w:p w:rsidR="000271A2" w:rsidRPr="00255447" w:rsidRDefault="000271A2" w:rsidP="000271A2">
      <w:pPr>
        <w:pStyle w:val="PL"/>
        <w:shd w:val="clear" w:color="auto" w:fill="E6E6E6"/>
      </w:pPr>
      <w:r w:rsidRPr="00255447">
        <w:lastRenderedPageBreak/>
        <w:t>}</w:t>
      </w:r>
    </w:p>
    <w:p w:rsidR="000271A2" w:rsidRPr="00255447" w:rsidRDefault="000271A2" w:rsidP="003D1AE8">
      <w:pPr>
        <w:pStyle w:val="PL"/>
        <w:shd w:val="clear" w:color="auto" w:fill="E6E6E6"/>
      </w:pPr>
    </w:p>
    <w:p w:rsidR="002213D7" w:rsidRPr="00255447" w:rsidRDefault="002213D7" w:rsidP="003D1AE8">
      <w:pPr>
        <w:pStyle w:val="PL"/>
        <w:shd w:val="clear" w:color="auto" w:fill="E6E6E6"/>
      </w:pPr>
      <w:r w:rsidRPr="00255447">
        <w:t>PowerCoordinationInfo-r12 ::= SEQUENCE {</w:t>
      </w:r>
    </w:p>
    <w:p w:rsidR="002213D7" w:rsidRPr="00255447" w:rsidRDefault="002213D7" w:rsidP="003D1AE8">
      <w:pPr>
        <w:pStyle w:val="PL"/>
        <w:shd w:val="clear" w:color="auto" w:fill="E6E6E6"/>
      </w:pPr>
      <w:r w:rsidRPr="00255447">
        <w:tab/>
        <w:t>p-MeNB-r12</w:t>
      </w:r>
      <w:r w:rsidRPr="00255447">
        <w:tab/>
      </w:r>
      <w:r w:rsidRPr="00255447">
        <w:tab/>
      </w:r>
      <w:r w:rsidRPr="00255447">
        <w:tab/>
      </w:r>
      <w:r w:rsidRPr="00255447">
        <w:tab/>
      </w:r>
      <w:r w:rsidRPr="00255447">
        <w:tab/>
      </w:r>
      <w:r w:rsidRPr="00255447">
        <w:tab/>
      </w:r>
      <w:r w:rsidRPr="00255447">
        <w:tab/>
        <w:t>INTEGER (1..16),</w:t>
      </w:r>
    </w:p>
    <w:p w:rsidR="002213D7" w:rsidRPr="00255447" w:rsidRDefault="002213D7" w:rsidP="003D1AE8">
      <w:pPr>
        <w:pStyle w:val="PL"/>
        <w:shd w:val="clear" w:color="auto" w:fill="E6E6E6"/>
      </w:pPr>
      <w:r w:rsidRPr="00255447">
        <w:tab/>
        <w:t>p-SeNB-r12</w:t>
      </w:r>
      <w:r w:rsidRPr="00255447">
        <w:tab/>
      </w:r>
      <w:r w:rsidRPr="00255447">
        <w:tab/>
      </w:r>
      <w:r w:rsidRPr="00255447">
        <w:tab/>
      </w:r>
      <w:r w:rsidRPr="00255447">
        <w:tab/>
      </w:r>
      <w:r w:rsidRPr="00255447">
        <w:tab/>
      </w:r>
      <w:r w:rsidRPr="00255447">
        <w:tab/>
      </w:r>
      <w:r w:rsidRPr="00255447">
        <w:tab/>
        <w:t>INTEGER (1..16),</w:t>
      </w:r>
    </w:p>
    <w:p w:rsidR="002213D7" w:rsidRPr="00255447" w:rsidRDefault="002213D7" w:rsidP="003D1AE8">
      <w:pPr>
        <w:pStyle w:val="PL"/>
        <w:shd w:val="clear" w:color="auto" w:fill="E6E6E6"/>
      </w:pPr>
      <w:r w:rsidRPr="00255447">
        <w:tab/>
        <w:t>powerControlMode-r12</w:t>
      </w:r>
      <w:r w:rsidRPr="00255447">
        <w:tab/>
      </w:r>
      <w:r w:rsidRPr="00255447">
        <w:tab/>
      </w:r>
      <w:r w:rsidRPr="00255447">
        <w:tab/>
      </w:r>
      <w:r w:rsidRPr="00255447">
        <w:tab/>
        <w:t>INTEGER (1..2)</w:t>
      </w:r>
    </w:p>
    <w:p w:rsidR="002213D7" w:rsidRPr="00255447" w:rsidRDefault="002213D7" w:rsidP="003D1AE8">
      <w:pPr>
        <w:pStyle w:val="PL"/>
        <w:shd w:val="clear" w:color="auto" w:fill="E6E6E6"/>
      </w:pPr>
      <w:r w:rsidRPr="00255447">
        <w:t>}</w:t>
      </w:r>
    </w:p>
    <w:p w:rsidR="002213D7" w:rsidRPr="00255447" w:rsidRDefault="002213D7" w:rsidP="003D1AE8">
      <w:pPr>
        <w:pStyle w:val="PL"/>
        <w:shd w:val="clear" w:color="auto" w:fill="E6E6E6"/>
      </w:pPr>
    </w:p>
    <w:p w:rsidR="00756B72" w:rsidRPr="00255447" w:rsidDel="0098142D" w:rsidRDefault="00756B72" w:rsidP="003D1AE8">
      <w:pPr>
        <w:pStyle w:val="PL"/>
        <w:shd w:val="clear" w:color="auto" w:fill="E6E6E6"/>
      </w:pPr>
      <w:r w:rsidRPr="00255447">
        <w:t>SCell</w:t>
      </w:r>
      <w:r w:rsidRPr="00255447">
        <w:rPr>
          <w:snapToGrid w:val="0"/>
        </w:rPr>
        <w:t>ToAddMod</w:t>
      </w:r>
      <w:r w:rsidRPr="00255447">
        <w:t>List-r10 ::=</w:t>
      </w:r>
      <w:r w:rsidRPr="00255447">
        <w:tab/>
      </w:r>
      <w:r w:rsidRPr="00255447">
        <w:tab/>
        <w:t>SEQUENCE (SIZE (1..maxSCell-r10)) OF SCell</w:t>
      </w:r>
      <w:r w:rsidRPr="00255447">
        <w:rPr>
          <w:snapToGrid w:val="0"/>
        </w:rPr>
        <w:t>ToAddMod</w:t>
      </w:r>
      <w:r w:rsidRPr="00255447">
        <w:t>-r10</w:t>
      </w:r>
    </w:p>
    <w:p w:rsidR="000271A2" w:rsidRPr="00255447" w:rsidRDefault="000271A2" w:rsidP="000271A2">
      <w:pPr>
        <w:pStyle w:val="PL"/>
        <w:shd w:val="clear" w:color="auto" w:fill="E6E6E6"/>
      </w:pPr>
    </w:p>
    <w:p w:rsidR="00756B72" w:rsidRPr="00255447" w:rsidRDefault="000271A2" w:rsidP="000271A2">
      <w:pPr>
        <w:pStyle w:val="PL"/>
        <w:shd w:val="clear" w:color="auto" w:fill="E6E6E6"/>
      </w:pPr>
      <w:r w:rsidRPr="00255447">
        <w:t>SCellToAddModList-v</w:t>
      </w:r>
      <w:r w:rsidR="001643AE" w:rsidRPr="00255447">
        <w:t>10l0</w:t>
      </w:r>
      <w:r w:rsidRPr="00255447">
        <w:t xml:space="preserve"> ::=</w:t>
      </w:r>
      <w:r w:rsidRPr="00255447">
        <w:tab/>
      </w:r>
      <w:r w:rsidRPr="00255447">
        <w:tab/>
        <w:t>SEQUENCE (SIZE (1..maxSCell-r10)) OF SCellToAddMod-v</w:t>
      </w:r>
      <w:r w:rsidR="001643AE" w:rsidRPr="00255447">
        <w:t>10l0</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SCell</w:t>
      </w:r>
      <w:r w:rsidRPr="00255447">
        <w:rPr>
          <w:snapToGrid w:val="0"/>
        </w:rPr>
        <w:t>ToAddMod</w:t>
      </w:r>
      <w:r w:rsidRPr="00255447">
        <w:t>-r10 ::=</w:t>
      </w:r>
      <w:r w:rsidRPr="00255447">
        <w:tab/>
      </w:r>
      <w:r w:rsidRPr="00255447">
        <w:tab/>
      </w:r>
      <w:r w:rsidRPr="00255447">
        <w:tab/>
        <w:t>SEQUENCE {</w:t>
      </w:r>
    </w:p>
    <w:p w:rsidR="00756B72" w:rsidRPr="00255447" w:rsidRDefault="00756B72" w:rsidP="003D1AE8">
      <w:pPr>
        <w:pStyle w:val="PL"/>
        <w:shd w:val="clear" w:color="auto" w:fill="E6E6E6"/>
      </w:pPr>
      <w:r w:rsidRPr="00255447">
        <w:tab/>
        <w:t>sCellIndex-r10</w:t>
      </w:r>
      <w:r w:rsidRPr="00255447">
        <w:tab/>
      </w:r>
      <w:r w:rsidRPr="00255447">
        <w:tab/>
      </w:r>
      <w:r w:rsidRPr="00255447">
        <w:tab/>
      </w:r>
      <w:r w:rsidRPr="00255447">
        <w:tab/>
      </w:r>
      <w:r w:rsidRPr="00255447">
        <w:tab/>
      </w:r>
      <w:r w:rsidRPr="00255447">
        <w:tab/>
        <w:t>SCellIndex-r10,</w:t>
      </w:r>
    </w:p>
    <w:p w:rsidR="00756B72" w:rsidRPr="00255447" w:rsidRDefault="00756B72" w:rsidP="003D1AE8">
      <w:pPr>
        <w:pStyle w:val="PL"/>
        <w:shd w:val="clear" w:color="auto" w:fill="E6E6E6"/>
      </w:pPr>
      <w:r w:rsidRPr="00255447">
        <w:tab/>
        <w:t>cellIdentification-r10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physCellId-r10</w:t>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r>
      <w:r w:rsidRPr="00255447">
        <w:tab/>
        <w:t>dl-CarrierFreq-r10</w:t>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SCellAdd</w:t>
      </w:r>
    </w:p>
    <w:p w:rsidR="00756B72" w:rsidRPr="00255447" w:rsidRDefault="00756B72" w:rsidP="003D1AE8">
      <w:pPr>
        <w:pStyle w:val="PL"/>
        <w:shd w:val="clear" w:color="auto" w:fill="E6E6E6"/>
      </w:pPr>
      <w:r w:rsidRPr="00255447">
        <w:tab/>
        <w:t>radioResourceConfigCommonSCell-r10</w:t>
      </w:r>
      <w:r w:rsidRPr="00255447">
        <w:tab/>
      </w:r>
      <w:r w:rsidRPr="00255447">
        <w:tab/>
        <w:t>RadioResourceConfigCommonSCell-r10</w:t>
      </w:r>
      <w:r w:rsidRPr="00255447">
        <w:tab/>
        <w:t>OPTIONAL,</w:t>
      </w:r>
      <w:r w:rsidRPr="00255447">
        <w:tab/>
        <w:t>-- Cond SCellAdd</w:t>
      </w:r>
    </w:p>
    <w:p w:rsidR="00756B72" w:rsidRPr="00255447" w:rsidRDefault="00756B72" w:rsidP="003D1AE8">
      <w:pPr>
        <w:pStyle w:val="PL"/>
        <w:shd w:val="clear" w:color="auto" w:fill="E6E6E6"/>
      </w:pPr>
      <w:r w:rsidRPr="00255447">
        <w:tab/>
        <w:t>radioResourceConfigDedicatedSCell-r10</w:t>
      </w:r>
      <w:r w:rsidRPr="00255447">
        <w:tab/>
        <w:t>RadioResourceConfigDedicatedSCell-r10</w:t>
      </w:r>
      <w:r w:rsidRPr="00255447">
        <w:tab/>
        <w:t>OPTIONAL,</w:t>
      </w:r>
      <w:r w:rsidRPr="00255447">
        <w:tab/>
        <w:t>-- Cond SCellAdd2</w:t>
      </w:r>
    </w:p>
    <w:p w:rsidR="00E76B7C" w:rsidRPr="00255447" w:rsidRDefault="00756B72" w:rsidP="003D1AE8">
      <w:pPr>
        <w:pStyle w:val="PL"/>
        <w:shd w:val="clear" w:color="auto" w:fill="E6E6E6"/>
      </w:pPr>
      <w:r w:rsidRPr="00255447">
        <w:tab/>
        <w:t>...</w:t>
      </w:r>
      <w:r w:rsidR="00E76B7C" w:rsidRPr="00255447">
        <w:t>,</w:t>
      </w:r>
    </w:p>
    <w:p w:rsidR="00E76B7C" w:rsidRPr="00255447" w:rsidRDefault="00E76B7C" w:rsidP="003D1AE8">
      <w:pPr>
        <w:pStyle w:val="PL"/>
        <w:shd w:val="clear" w:color="auto" w:fill="E6E6E6"/>
      </w:pPr>
      <w:r w:rsidRPr="00255447">
        <w:tab/>
        <w:t>[[</w:t>
      </w:r>
      <w:r w:rsidRPr="00255447">
        <w:tab/>
        <w:t>dl-CarrierFreq-v1090</w:t>
      </w:r>
      <w:r w:rsidRPr="00255447">
        <w:tab/>
      </w:r>
      <w:r w:rsidRPr="00255447">
        <w:tab/>
      </w:r>
      <w:r w:rsidRPr="00255447">
        <w:tab/>
      </w:r>
      <w:r w:rsidRPr="00255447">
        <w:tab/>
        <w:t>ARFCN-ValueEUTRA-v9e</w:t>
      </w:r>
      <w:r w:rsidR="00C43587" w:rsidRPr="00255447">
        <w:t>0</w:t>
      </w:r>
      <w:r w:rsidRPr="00255447">
        <w:tab/>
        <w:t>OPTIONAL</w:t>
      </w:r>
      <w:r w:rsidRPr="00255447">
        <w:tab/>
        <w:t>-- Cond EARFCN-max</w:t>
      </w:r>
    </w:p>
    <w:p w:rsidR="00061E9B" w:rsidRPr="00255447" w:rsidRDefault="00E76B7C" w:rsidP="00061E9B">
      <w:pPr>
        <w:pStyle w:val="PL"/>
        <w:shd w:val="clear" w:color="auto" w:fill="E6E6E6"/>
      </w:pPr>
      <w:r w:rsidRPr="00255447">
        <w:tab/>
        <w:t>]]</w:t>
      </w:r>
      <w:r w:rsidR="00061E9B" w:rsidRPr="00255447">
        <w:t>,</w:t>
      </w:r>
    </w:p>
    <w:p w:rsidR="00061E9B" w:rsidRPr="00255447" w:rsidRDefault="00061E9B" w:rsidP="00061E9B">
      <w:pPr>
        <w:pStyle w:val="PL"/>
        <w:shd w:val="clear" w:color="auto" w:fill="E6E6E6"/>
      </w:pPr>
      <w:r w:rsidRPr="00255447">
        <w:tab/>
        <w:t>[[</w:t>
      </w:r>
      <w:r w:rsidRPr="00255447">
        <w:tab/>
        <w:t>antennaInfoDedicatedSCell-v10i0</w:t>
      </w:r>
      <w:r w:rsidRPr="00255447">
        <w:tab/>
      </w:r>
      <w:r w:rsidRPr="00255447">
        <w:tab/>
        <w:t>AntennaInfoDedicated-v10i0</w:t>
      </w:r>
      <w:r w:rsidRPr="00255447">
        <w:tab/>
        <w:t>OPTIONAL</w:t>
      </w:r>
      <w:r w:rsidRPr="00255447">
        <w:tab/>
        <w:t>-- Need ON</w:t>
      </w:r>
    </w:p>
    <w:p w:rsidR="00756B72" w:rsidRPr="00255447" w:rsidRDefault="00061E9B" w:rsidP="00061E9B">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0271A2" w:rsidRPr="00255447" w:rsidRDefault="000271A2" w:rsidP="000271A2">
      <w:pPr>
        <w:pStyle w:val="PL"/>
        <w:shd w:val="clear" w:color="auto" w:fill="E6E6E6"/>
      </w:pPr>
      <w:r w:rsidRPr="00255447">
        <w:t>SCellToAddMod-v</w:t>
      </w:r>
      <w:r w:rsidR="001643AE" w:rsidRPr="00255447">
        <w:t>10l0</w:t>
      </w:r>
      <w:r w:rsidRPr="00255447">
        <w:t xml:space="preserve"> ::=</w:t>
      </w:r>
      <w:r w:rsidRPr="00255447">
        <w:tab/>
      </w:r>
      <w:r w:rsidRPr="00255447">
        <w:tab/>
      </w:r>
      <w:r w:rsidRPr="00255447">
        <w:tab/>
        <w:t>SEQUENCE {</w:t>
      </w:r>
    </w:p>
    <w:p w:rsidR="000271A2" w:rsidRPr="00255447" w:rsidRDefault="000271A2" w:rsidP="000271A2">
      <w:pPr>
        <w:pStyle w:val="PL"/>
        <w:shd w:val="clear" w:color="auto" w:fill="E6E6E6"/>
      </w:pPr>
      <w:r w:rsidRPr="00255447">
        <w:tab/>
        <w:t>radioResourceConfigCommonSCell-v</w:t>
      </w:r>
      <w:r w:rsidR="001643AE" w:rsidRPr="00255447">
        <w:t>10l0</w:t>
      </w:r>
      <w:r w:rsidRPr="00255447">
        <w:tab/>
      </w:r>
      <w:r w:rsidRPr="00255447">
        <w:tab/>
        <w:t>RadioResourceConfigCommonSCell-v</w:t>
      </w:r>
      <w:r w:rsidR="001643AE" w:rsidRPr="00255447">
        <w:t>10l0</w:t>
      </w:r>
      <w:r w:rsidRPr="00255447">
        <w:tab/>
        <w:t>OPTIONAL</w:t>
      </w:r>
    </w:p>
    <w:p w:rsidR="000271A2"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0271A2">
      <w:pPr>
        <w:pStyle w:val="PL"/>
        <w:shd w:val="clear" w:color="auto" w:fill="E6E6E6"/>
      </w:pPr>
      <w:r w:rsidRPr="00255447">
        <w:t>SCell</w:t>
      </w:r>
      <w:r w:rsidRPr="00255447">
        <w:rPr>
          <w:snapToGrid w:val="0"/>
        </w:rPr>
        <w:t>ToRelease</w:t>
      </w:r>
      <w:r w:rsidRPr="00255447">
        <w:t>List-r10 ::=</w:t>
      </w:r>
      <w:r w:rsidRPr="00255447">
        <w:tab/>
      </w:r>
      <w:r w:rsidRPr="00255447">
        <w:tab/>
      </w:r>
      <w:r w:rsidRPr="00255447">
        <w:tab/>
        <w:t>SEQUENCE (SIZE (1..maxSCell-r10)) OF SCellIndex-r10</w:t>
      </w:r>
    </w:p>
    <w:p w:rsidR="00756B72" w:rsidRPr="00255447" w:rsidRDefault="00756B72" w:rsidP="003D1AE8">
      <w:pPr>
        <w:pStyle w:val="PL"/>
        <w:shd w:val="clear" w:color="auto" w:fill="E6E6E6"/>
      </w:pPr>
    </w:p>
    <w:p w:rsidR="002213D7" w:rsidRPr="00255447" w:rsidRDefault="002213D7" w:rsidP="003D1AE8">
      <w:pPr>
        <w:pStyle w:val="PL"/>
        <w:shd w:val="clear" w:color="auto" w:fill="E6E6E6"/>
      </w:pPr>
      <w:r w:rsidRPr="00255447">
        <w:t>SCG-Configuration-r12 ::=</w:t>
      </w:r>
      <w:r w:rsidRPr="00255447">
        <w:tab/>
      </w:r>
      <w:r w:rsidRPr="00255447">
        <w:tab/>
      </w:r>
      <w:r w:rsidRPr="00255447">
        <w:tab/>
        <w:t>CHOICE {</w:t>
      </w:r>
    </w:p>
    <w:p w:rsidR="002213D7" w:rsidRPr="00255447" w:rsidRDefault="002213D7"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2213D7" w:rsidRPr="00255447" w:rsidRDefault="002213D7"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2213D7" w:rsidRPr="00255447" w:rsidRDefault="002213D7" w:rsidP="003D1AE8">
      <w:pPr>
        <w:pStyle w:val="PL"/>
        <w:shd w:val="clear" w:color="auto" w:fill="E6E6E6"/>
      </w:pPr>
      <w:r w:rsidRPr="00255447">
        <w:tab/>
      </w:r>
      <w:r w:rsidRPr="00255447">
        <w:tab/>
        <w:t>scg-ConfigPartMCG</w:t>
      </w:r>
      <w:r w:rsidR="00783BF4" w:rsidRPr="00255447">
        <w:t>-r12</w:t>
      </w:r>
      <w:r w:rsidRPr="00255447">
        <w:tab/>
      </w:r>
      <w:r w:rsidRPr="00255447">
        <w:tab/>
      </w:r>
      <w:r w:rsidRPr="00255447">
        <w:tab/>
      </w:r>
      <w:r w:rsidRPr="00255447">
        <w:tab/>
        <w:t>SEQUENCE {</w:t>
      </w:r>
    </w:p>
    <w:p w:rsidR="002213D7" w:rsidRPr="00255447" w:rsidRDefault="002213D7" w:rsidP="003D1AE8">
      <w:pPr>
        <w:pStyle w:val="PL"/>
        <w:shd w:val="clear" w:color="auto" w:fill="E6E6E6"/>
      </w:pPr>
      <w:r w:rsidRPr="00255447">
        <w:tab/>
      </w:r>
      <w:r w:rsidRPr="00255447">
        <w:tab/>
      </w:r>
      <w:r w:rsidRPr="00255447">
        <w:tab/>
        <w:t>scg-Counter-r12</w:t>
      </w:r>
      <w:r w:rsidRPr="00255447">
        <w:tab/>
      </w:r>
      <w:r w:rsidRPr="00255447">
        <w:tab/>
      </w:r>
      <w:r w:rsidRPr="00255447">
        <w:tab/>
      </w:r>
      <w:r w:rsidRPr="00255447">
        <w:tab/>
      </w:r>
      <w:r w:rsidRPr="00255447">
        <w:tab/>
      </w:r>
      <w:r w:rsidRPr="00255447">
        <w:tab/>
        <w:t>INTEGER (0..</w:t>
      </w:r>
      <w:r w:rsidRPr="00255447">
        <w:rPr>
          <w:rFonts w:eastAsia="SimSun"/>
          <w:lang w:eastAsia="zh-CN"/>
        </w:rPr>
        <w:t xml:space="preserve"> 65535</w:t>
      </w:r>
      <w:r w:rsidRPr="00255447">
        <w:t>)</w:t>
      </w:r>
      <w:r w:rsidRPr="00255447">
        <w:tab/>
      </w:r>
      <w:r w:rsidRPr="00255447">
        <w:tab/>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r>
      <w:r w:rsidRPr="00255447">
        <w:tab/>
      </w:r>
      <w:r w:rsidRPr="00255447">
        <w:tab/>
        <w:t>powerCoordinationInfo-r12</w:t>
      </w:r>
      <w:r w:rsidRPr="00255447">
        <w:tab/>
      </w:r>
      <w:r w:rsidRPr="00255447">
        <w:tab/>
      </w:r>
      <w:r w:rsidRPr="00255447">
        <w:tab/>
        <w:t>PowerCoordinationInfo-r12</w:t>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r>
      <w:r w:rsidRPr="00255447">
        <w:tab/>
      </w:r>
      <w:r w:rsidRPr="00255447">
        <w:tab/>
        <w:t>...</w:t>
      </w:r>
    </w:p>
    <w:p w:rsidR="002213D7" w:rsidRPr="00255447" w:rsidRDefault="002213D7"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r>
      <w:r w:rsidRPr="00255447">
        <w:tab/>
        <w:t>scg-ConfigPartSCG</w:t>
      </w:r>
      <w:r w:rsidR="00783BF4" w:rsidRPr="00255447">
        <w:t>-r12</w:t>
      </w:r>
      <w:r w:rsidRPr="00255447">
        <w:tab/>
      </w:r>
      <w:r w:rsidRPr="00255447">
        <w:tab/>
      </w:r>
      <w:r w:rsidRPr="00255447">
        <w:tab/>
      </w:r>
      <w:r w:rsidRPr="00255447">
        <w:tab/>
        <w:t xml:space="preserve">SCG-ConfigPartSCG-r12 </w:t>
      </w:r>
      <w:r w:rsidRPr="00255447">
        <w:tab/>
      </w:r>
      <w:r w:rsidRPr="00255447">
        <w:tab/>
        <w:t>OPTIONAL</w:t>
      </w:r>
      <w:r w:rsidR="00F3543E" w:rsidRPr="00255447">
        <w:tab/>
      </w:r>
      <w:r w:rsidRPr="00255447">
        <w:t xml:space="preserve">-- </w:t>
      </w:r>
      <w:r w:rsidR="00F3543E" w:rsidRPr="00255447">
        <w:t>Need ON</w:t>
      </w:r>
    </w:p>
    <w:p w:rsidR="002213D7" w:rsidRPr="00255447" w:rsidRDefault="002213D7" w:rsidP="003D1AE8">
      <w:pPr>
        <w:pStyle w:val="PL"/>
        <w:shd w:val="clear" w:color="auto" w:fill="E6E6E6"/>
      </w:pPr>
      <w:r w:rsidRPr="00255447">
        <w:tab/>
        <w:t>}</w:t>
      </w:r>
    </w:p>
    <w:p w:rsidR="002213D7" w:rsidRPr="00255447" w:rsidRDefault="002213D7" w:rsidP="003D1AE8">
      <w:pPr>
        <w:pStyle w:val="PL"/>
        <w:shd w:val="clear" w:color="auto" w:fill="E6E6E6"/>
      </w:pPr>
      <w:r w:rsidRPr="00255447">
        <w:t>}</w:t>
      </w:r>
    </w:p>
    <w:p w:rsidR="002213D7" w:rsidRPr="00255447" w:rsidRDefault="002213D7" w:rsidP="003D1AE8">
      <w:pPr>
        <w:pStyle w:val="PL"/>
        <w:shd w:val="clear" w:color="auto" w:fill="E6E6E6"/>
      </w:pPr>
    </w:p>
    <w:p w:rsidR="000271A2" w:rsidRPr="00255447" w:rsidRDefault="000271A2" w:rsidP="000271A2">
      <w:pPr>
        <w:pStyle w:val="PL"/>
        <w:shd w:val="clear" w:color="auto" w:fill="E6E6E6"/>
      </w:pPr>
      <w:r w:rsidRPr="00255447">
        <w:t>SCG-Configuration-</w:t>
      </w:r>
      <w:r w:rsidR="001643AE" w:rsidRPr="00255447">
        <w:t>v12f0</w:t>
      </w:r>
      <w:r w:rsidRPr="00255447">
        <w:t xml:space="preserve"> ::=</w:t>
      </w:r>
      <w:r w:rsidRPr="00255447">
        <w:tab/>
      </w:r>
      <w:r w:rsidRPr="00255447">
        <w:tab/>
      </w:r>
      <w:r w:rsidRPr="00255447">
        <w:tab/>
        <w:t>CHOICE {</w:t>
      </w:r>
    </w:p>
    <w:p w:rsidR="000271A2" w:rsidRPr="00255447" w:rsidRDefault="000271A2" w:rsidP="000271A2">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0271A2" w:rsidRPr="00255447" w:rsidRDefault="000271A2" w:rsidP="000271A2">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0271A2" w:rsidRPr="00255447" w:rsidRDefault="000271A2" w:rsidP="000271A2">
      <w:pPr>
        <w:pStyle w:val="PL"/>
        <w:shd w:val="clear" w:color="auto" w:fill="E6E6E6"/>
      </w:pPr>
      <w:r w:rsidRPr="00255447">
        <w:tab/>
      </w:r>
      <w:r w:rsidRPr="00255447">
        <w:tab/>
        <w:t>scg-ConfigPartSCG-</w:t>
      </w:r>
      <w:r w:rsidR="001643AE" w:rsidRPr="00255447">
        <w:t>v12f0</w:t>
      </w:r>
      <w:r w:rsidR="005655F9" w:rsidRPr="00255447">
        <w:tab/>
      </w:r>
      <w:r w:rsidR="005655F9" w:rsidRPr="00255447">
        <w:tab/>
      </w:r>
      <w:r w:rsidRPr="00255447">
        <w:tab/>
        <w:t>SCG-ConfigPartSCG-</w:t>
      </w:r>
      <w:r w:rsidR="001643AE" w:rsidRPr="00255447">
        <w:t>v12f0</w:t>
      </w:r>
      <w:r w:rsidRPr="00255447">
        <w:t xml:space="preserve"> </w:t>
      </w:r>
      <w:r w:rsidRPr="00255447">
        <w:tab/>
      </w:r>
      <w:r w:rsidRPr="00255447">
        <w:tab/>
        <w:t>OPTIONAL</w:t>
      </w:r>
      <w:r w:rsidRPr="00255447">
        <w:tab/>
        <w:t>-- Need ON</w:t>
      </w:r>
    </w:p>
    <w:p w:rsidR="000271A2" w:rsidRPr="00255447" w:rsidRDefault="000271A2" w:rsidP="000271A2">
      <w:pPr>
        <w:pStyle w:val="PL"/>
        <w:shd w:val="clear" w:color="auto" w:fill="E6E6E6"/>
      </w:pPr>
      <w:r w:rsidRPr="00255447">
        <w:tab/>
        <w:t>}</w:t>
      </w:r>
    </w:p>
    <w:p w:rsidR="000271A2" w:rsidRPr="00255447" w:rsidRDefault="000271A2" w:rsidP="000271A2">
      <w:pPr>
        <w:pStyle w:val="PL"/>
        <w:shd w:val="clear" w:color="auto" w:fill="E6E6E6"/>
      </w:pPr>
      <w:r w:rsidRPr="00255447">
        <w:t>}</w:t>
      </w:r>
    </w:p>
    <w:p w:rsidR="000271A2" w:rsidRPr="00255447" w:rsidRDefault="000271A2" w:rsidP="003D1AE8">
      <w:pPr>
        <w:pStyle w:val="PL"/>
        <w:shd w:val="clear" w:color="auto" w:fill="E6E6E6"/>
      </w:pPr>
    </w:p>
    <w:p w:rsidR="002213D7" w:rsidRPr="00255447" w:rsidRDefault="002213D7" w:rsidP="003D1AE8">
      <w:pPr>
        <w:pStyle w:val="PL"/>
        <w:shd w:val="clear" w:color="auto" w:fill="E6E6E6"/>
      </w:pPr>
      <w:r w:rsidRPr="00255447">
        <w:t>SCG-ConfigPartSCG-r12 ::=</w:t>
      </w:r>
      <w:r w:rsidRPr="00255447">
        <w:tab/>
      </w:r>
      <w:r w:rsidRPr="00255447">
        <w:tab/>
      </w:r>
      <w:r w:rsidRPr="00255447">
        <w:tab/>
        <w:t>SEQUENCE {</w:t>
      </w:r>
    </w:p>
    <w:p w:rsidR="002213D7" w:rsidRPr="00255447" w:rsidRDefault="002213D7" w:rsidP="003D1AE8">
      <w:pPr>
        <w:pStyle w:val="PL"/>
        <w:shd w:val="clear" w:color="auto" w:fill="E6E6E6"/>
      </w:pPr>
      <w:r w:rsidRPr="00255447">
        <w:tab/>
        <w:t>radioResourceConfigDedicatedSCG-r12</w:t>
      </w:r>
      <w:r w:rsidRPr="00255447">
        <w:tab/>
        <w:t>RadioResourceConfigDedicatedSCG-r12</w:t>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t>sCell</w:t>
      </w:r>
      <w:r w:rsidRPr="00255447">
        <w:rPr>
          <w:snapToGrid w:val="0"/>
        </w:rPr>
        <w:t>ToRelease</w:t>
      </w:r>
      <w:r w:rsidRPr="00255447">
        <w:t>ListSCG-r12</w:t>
      </w:r>
      <w:r w:rsidRPr="00255447">
        <w:tab/>
      </w:r>
      <w:r w:rsidRPr="00255447">
        <w:tab/>
      </w:r>
      <w:r w:rsidRPr="00255447">
        <w:tab/>
        <w:t>SCell</w:t>
      </w:r>
      <w:r w:rsidRPr="00255447">
        <w:rPr>
          <w:snapToGrid w:val="0"/>
        </w:rPr>
        <w:t>ToRelease</w:t>
      </w:r>
      <w:r w:rsidRPr="00255447">
        <w:t>List-r10</w:t>
      </w:r>
      <w:r w:rsidRPr="00255447">
        <w:tab/>
      </w:r>
      <w:r w:rsidRPr="00255447">
        <w:tab/>
        <w:t>OPTIONAL,</w:t>
      </w:r>
      <w:r w:rsidRPr="00255447">
        <w:tab/>
        <w:t>-- Need ON</w:t>
      </w:r>
    </w:p>
    <w:p w:rsidR="002213D7" w:rsidRPr="00255447" w:rsidRDefault="002213D7" w:rsidP="003D1AE8">
      <w:pPr>
        <w:pStyle w:val="PL"/>
        <w:shd w:val="clear" w:color="auto" w:fill="E6E6E6"/>
      </w:pPr>
      <w:r w:rsidRPr="00255447">
        <w:tab/>
        <w:t>p</w:t>
      </w:r>
      <w:r w:rsidR="00783BF4" w:rsidRPr="00255447">
        <w:t>S</w:t>
      </w:r>
      <w:r w:rsidRPr="00255447">
        <w:t>CellToAddMod-r12</w:t>
      </w:r>
      <w:r w:rsidRPr="00255447">
        <w:tab/>
      </w:r>
      <w:r w:rsidRPr="00255447">
        <w:tab/>
      </w:r>
      <w:r w:rsidRPr="00255447">
        <w:tab/>
      </w:r>
      <w:r w:rsidRPr="00255447">
        <w:tab/>
      </w:r>
      <w:r w:rsidRPr="00255447">
        <w:tab/>
        <w:t>PSCell</w:t>
      </w:r>
      <w:r w:rsidR="00783BF4" w:rsidRPr="00255447">
        <w:rPr>
          <w:lang w:eastAsia="zh-CN"/>
        </w:rPr>
        <w:t>ToAddMod</w:t>
      </w:r>
      <w:r w:rsidRPr="00255447">
        <w:t>-r12</w:t>
      </w:r>
      <w:r w:rsidRPr="00255447">
        <w:tab/>
      </w:r>
      <w:r w:rsidRPr="00255447">
        <w:tab/>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t>sCell</w:t>
      </w:r>
      <w:r w:rsidRPr="00255447">
        <w:rPr>
          <w:snapToGrid w:val="0"/>
        </w:rPr>
        <w:t>ToAddMod</w:t>
      </w:r>
      <w:r w:rsidRPr="00255447">
        <w:t>ListSCG-r12</w:t>
      </w:r>
      <w:r w:rsidRPr="00255447">
        <w:tab/>
      </w:r>
      <w:r w:rsidRPr="00255447">
        <w:tab/>
      </w:r>
      <w:r w:rsidRPr="00255447">
        <w:tab/>
        <w:t>SCell</w:t>
      </w:r>
      <w:r w:rsidRPr="00255447">
        <w:rPr>
          <w:snapToGrid w:val="0"/>
        </w:rPr>
        <w:t>ToAddMod</w:t>
      </w:r>
      <w:r w:rsidRPr="00255447">
        <w:t>List-r10</w:t>
      </w:r>
      <w:r w:rsidRPr="00255447">
        <w:tab/>
      </w:r>
      <w:r w:rsidRPr="00255447">
        <w:tab/>
        <w:t>OPTIONAL,</w:t>
      </w:r>
      <w:r w:rsidRPr="00255447">
        <w:tab/>
        <w:t xml:space="preserve">-- </w:t>
      </w:r>
      <w:r w:rsidR="00E2111E" w:rsidRPr="00255447">
        <w:t>Need ON</w:t>
      </w:r>
    </w:p>
    <w:p w:rsidR="002213D7" w:rsidRPr="00255447" w:rsidRDefault="002213D7" w:rsidP="003D1AE8">
      <w:pPr>
        <w:pStyle w:val="PL"/>
        <w:shd w:val="clear" w:color="auto" w:fill="E6E6E6"/>
      </w:pPr>
      <w:r w:rsidRPr="00255447">
        <w:tab/>
        <w:t>mobilityControlInfoSCG-r12</w:t>
      </w:r>
      <w:r w:rsidRPr="00255447">
        <w:tab/>
      </w:r>
      <w:r w:rsidRPr="00255447">
        <w:tab/>
      </w:r>
      <w:r w:rsidRPr="00255447">
        <w:tab/>
        <w:t>MobilityControlInfoSCG-r12</w:t>
      </w:r>
      <w:r w:rsidRPr="00255447">
        <w:tab/>
        <w:t>OPTIONAL,</w:t>
      </w:r>
      <w:r w:rsidRPr="00255447">
        <w:tab/>
        <w:t xml:space="preserve">-- </w:t>
      </w:r>
      <w:r w:rsidR="00F3543E" w:rsidRPr="00255447">
        <w:t>Need ON</w:t>
      </w:r>
    </w:p>
    <w:p w:rsidR="002213D7" w:rsidRPr="00255447" w:rsidRDefault="002213D7" w:rsidP="003D1AE8">
      <w:pPr>
        <w:pStyle w:val="PL"/>
        <w:shd w:val="clear" w:color="auto" w:fill="E6E6E6"/>
      </w:pPr>
      <w:r w:rsidRPr="00255447">
        <w:tab/>
        <w:t>...</w:t>
      </w:r>
    </w:p>
    <w:p w:rsidR="002213D7" w:rsidRPr="00255447" w:rsidRDefault="002213D7"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SCG-ConfigPartSCG-</w:t>
      </w:r>
      <w:r w:rsidR="001643AE" w:rsidRPr="00255447">
        <w:t>v12f0</w:t>
      </w:r>
      <w:r w:rsidRPr="00255447">
        <w:t xml:space="preserve"> ::=</w:t>
      </w:r>
      <w:r w:rsidRPr="00255447">
        <w:tab/>
      </w:r>
      <w:r w:rsidRPr="00255447">
        <w:tab/>
      </w:r>
      <w:r w:rsidRPr="00255447">
        <w:tab/>
        <w:t>SEQUENCE {</w:t>
      </w:r>
    </w:p>
    <w:p w:rsidR="000271A2" w:rsidRPr="00255447" w:rsidRDefault="000271A2" w:rsidP="000271A2">
      <w:pPr>
        <w:pStyle w:val="PL"/>
        <w:shd w:val="clear" w:color="auto" w:fill="E6E6E6"/>
      </w:pPr>
      <w:r w:rsidRPr="00255447">
        <w:tab/>
        <w:t>pSCellToAddMod-</w:t>
      </w:r>
      <w:r w:rsidR="001643AE" w:rsidRPr="00255447">
        <w:t>v12f0</w:t>
      </w:r>
      <w:r w:rsidRPr="00255447">
        <w:tab/>
      </w:r>
      <w:r w:rsidRPr="00255447">
        <w:tab/>
      </w:r>
      <w:r w:rsidRPr="00255447">
        <w:tab/>
      </w:r>
      <w:r w:rsidRPr="00255447">
        <w:tab/>
      </w:r>
      <w:r w:rsidR="005655F9" w:rsidRPr="00255447">
        <w:tab/>
      </w:r>
      <w:r w:rsidRPr="00255447">
        <w:t>PSCellToAddMod-</w:t>
      </w:r>
      <w:r w:rsidR="001643AE" w:rsidRPr="00255447">
        <w:t>v12f0</w:t>
      </w:r>
      <w:r w:rsidRPr="00255447">
        <w:tab/>
      </w:r>
      <w:r w:rsidRPr="00255447">
        <w:tab/>
        <w:t>OPTIONAL,</w:t>
      </w:r>
      <w:r w:rsidRPr="00255447">
        <w:tab/>
        <w:t>-- Need ON</w:t>
      </w:r>
    </w:p>
    <w:p w:rsidR="000271A2" w:rsidRPr="00255447" w:rsidRDefault="000271A2" w:rsidP="000271A2">
      <w:pPr>
        <w:pStyle w:val="PL"/>
        <w:shd w:val="clear" w:color="auto" w:fill="E6E6E6"/>
      </w:pPr>
      <w:r w:rsidRPr="00255447">
        <w:tab/>
        <w:t>sCellToAddModListSCG-</w:t>
      </w:r>
      <w:r w:rsidR="001643AE" w:rsidRPr="00255447">
        <w:t>v12f0</w:t>
      </w:r>
      <w:r w:rsidRPr="00255447">
        <w:tab/>
      </w:r>
      <w:r w:rsidRPr="00255447">
        <w:tab/>
      </w:r>
      <w:r w:rsidRPr="00255447">
        <w:tab/>
        <w:t>SCellToAddModList-v</w:t>
      </w:r>
      <w:r w:rsidR="001643AE" w:rsidRPr="00255447">
        <w:t>10l0</w:t>
      </w:r>
      <w:r w:rsidRPr="00255447">
        <w:tab/>
        <w:t>OPTIONAL</w:t>
      </w:r>
      <w:r w:rsidRPr="00255447">
        <w:tab/>
        <w:t>-- Need ON</w:t>
      </w:r>
    </w:p>
    <w:p w:rsidR="000271A2" w:rsidRPr="00255447" w:rsidRDefault="000271A2" w:rsidP="000271A2">
      <w:pPr>
        <w:pStyle w:val="PL"/>
        <w:shd w:val="clear" w:color="auto" w:fill="E6E6E6"/>
      </w:pPr>
      <w:r w:rsidRPr="00255447">
        <w:t>}</w:t>
      </w:r>
    </w:p>
    <w:p w:rsidR="002213D7" w:rsidRPr="00255447" w:rsidRDefault="002213D7" w:rsidP="003D1AE8">
      <w:pPr>
        <w:pStyle w:val="PL"/>
        <w:shd w:val="clear" w:color="auto" w:fill="E6E6E6"/>
      </w:pPr>
    </w:p>
    <w:p w:rsidR="00756B72" w:rsidRPr="00255447" w:rsidRDefault="00756B72" w:rsidP="003D1AE8">
      <w:pPr>
        <w:pStyle w:val="PL"/>
        <w:shd w:val="clear" w:color="auto" w:fill="E6E6E6"/>
      </w:pPr>
      <w:r w:rsidRPr="00255447">
        <w:t>SecurityConfigHO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handoverType</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intraLTE</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securityAlgorithmConfig</w:t>
      </w:r>
      <w:r w:rsidRPr="00255447">
        <w:tab/>
      </w:r>
      <w:r w:rsidRPr="00255447">
        <w:tab/>
      </w:r>
      <w:r w:rsidRPr="00255447">
        <w:tab/>
      </w:r>
      <w:r w:rsidRPr="00255447">
        <w:tab/>
        <w:t>SecurityAlgorithmConfig</w:t>
      </w:r>
      <w:r w:rsidRPr="00255447">
        <w:tab/>
      </w:r>
      <w:r w:rsidRPr="00255447">
        <w:tab/>
        <w:t>OPTIONAL,</w:t>
      </w:r>
      <w:r w:rsidRPr="00255447">
        <w:tab/>
        <w:t>-- Cond fullConfig</w:t>
      </w:r>
    </w:p>
    <w:p w:rsidR="00756B72" w:rsidRPr="00255447" w:rsidRDefault="00756B72" w:rsidP="003D1AE8">
      <w:pPr>
        <w:pStyle w:val="PL"/>
        <w:shd w:val="clear" w:color="auto" w:fill="E6E6E6"/>
      </w:pPr>
      <w:r w:rsidRPr="00255447">
        <w:tab/>
      </w:r>
      <w:r w:rsidRPr="00255447">
        <w:tab/>
      </w:r>
      <w:r w:rsidRPr="00255447">
        <w:tab/>
        <w:t>keyChangeIndicator</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t>nextHopChainingCount</w:t>
      </w:r>
      <w:r w:rsidRPr="00255447">
        <w:tab/>
      </w:r>
      <w:r w:rsidRPr="00255447">
        <w:tab/>
      </w:r>
      <w:r w:rsidRPr="00255447">
        <w:tab/>
      </w:r>
      <w:r w:rsidRPr="00255447">
        <w:tab/>
        <w:t>NextHopChainingCount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interRAT</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securityAlgorithmConfig</w:t>
      </w:r>
      <w:r w:rsidRPr="00255447">
        <w:tab/>
      </w:r>
      <w:r w:rsidRPr="00255447">
        <w:tab/>
      </w:r>
      <w:r w:rsidRPr="00255447">
        <w:tab/>
      </w:r>
      <w:r w:rsidRPr="00255447">
        <w:tab/>
        <w:t>SecurityAlgorithmConfig,</w:t>
      </w:r>
    </w:p>
    <w:p w:rsidR="00756B72" w:rsidRPr="00255447" w:rsidRDefault="00756B72" w:rsidP="003D1AE8">
      <w:pPr>
        <w:pStyle w:val="PL"/>
        <w:shd w:val="clear" w:color="auto" w:fill="E6E6E6"/>
      </w:pPr>
      <w:r w:rsidRPr="00255447">
        <w:lastRenderedPageBreak/>
        <w:tab/>
      </w:r>
      <w:r w:rsidRPr="00255447">
        <w:tab/>
      </w:r>
      <w:r w:rsidRPr="00255447">
        <w:tab/>
        <w:t>nas-SecurityParamToEUTRA</w:t>
      </w:r>
      <w:r w:rsidRPr="00255447">
        <w:tab/>
      </w:r>
      <w:r w:rsidRPr="00255447">
        <w:tab/>
      </w:r>
      <w:r w:rsidRPr="00255447">
        <w:tab/>
        <w:t>OCTET STRING (SIZE(6))</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56B72" w:rsidRPr="00255447" w:rsidTr="000271A2">
        <w:trPr>
          <w:gridAfter w:val="1"/>
          <w:wAfter w:w="6" w:type="dxa"/>
          <w:cantSplit/>
          <w:tblHeader/>
        </w:trPr>
        <w:tc>
          <w:tcPr>
            <w:tcW w:w="9639" w:type="dxa"/>
          </w:tcPr>
          <w:p w:rsidR="00756B72" w:rsidRPr="00255447" w:rsidRDefault="00756B72" w:rsidP="003D1AE8">
            <w:pPr>
              <w:pStyle w:val="TAH"/>
              <w:rPr>
                <w:lang w:eastAsia="en-GB"/>
              </w:rPr>
            </w:pPr>
            <w:r w:rsidRPr="00255447">
              <w:rPr>
                <w:i/>
                <w:noProof/>
                <w:lang w:eastAsia="en-GB"/>
              </w:rPr>
              <w:t>RRCConnectionReconfiguration</w:t>
            </w:r>
            <w:r w:rsidRPr="00255447">
              <w:rPr>
                <w:iCs/>
                <w:noProof/>
                <w:lang w:eastAsia="en-GB"/>
              </w:rPr>
              <w:t xml:space="preserve"> field descriptions</w:t>
            </w:r>
          </w:p>
        </w:tc>
      </w:tr>
      <w:tr w:rsidR="00756B72" w:rsidRPr="00255447" w:rsidTr="000271A2">
        <w:trPr>
          <w:gridAfter w:val="1"/>
          <w:wAfter w:w="6" w:type="dxa"/>
          <w:cantSplit/>
        </w:trPr>
        <w:tc>
          <w:tcPr>
            <w:tcW w:w="9639" w:type="dxa"/>
          </w:tcPr>
          <w:p w:rsidR="00756B72" w:rsidRPr="00255447" w:rsidRDefault="00756B72" w:rsidP="003D1AE8">
            <w:pPr>
              <w:pStyle w:val="TAL"/>
              <w:rPr>
                <w:b/>
                <w:bCs/>
                <w:i/>
                <w:noProof/>
                <w:lang w:eastAsia="en-GB"/>
              </w:rPr>
            </w:pPr>
            <w:r w:rsidRPr="00255447">
              <w:rPr>
                <w:b/>
                <w:bCs/>
                <w:i/>
                <w:noProof/>
                <w:lang w:eastAsia="en-GB"/>
              </w:rPr>
              <w:t>dedicatedInfoNASList</w:t>
            </w:r>
          </w:p>
          <w:p w:rsidR="00756B72" w:rsidRPr="00255447" w:rsidRDefault="00756B72" w:rsidP="003D1AE8">
            <w:pPr>
              <w:pStyle w:val="TAL"/>
              <w:rPr>
                <w:lang w:eastAsia="en-GB"/>
              </w:rPr>
            </w:pPr>
            <w:r w:rsidRPr="00255447">
              <w:rPr>
                <w:lang w:eastAsia="en-GB"/>
              </w:rPr>
              <w:t>This field is used to transfer</w:t>
            </w:r>
            <w:r w:rsidRPr="00255447">
              <w:rPr>
                <w:iCs/>
                <w:lang w:eastAsia="en-GB"/>
              </w:rPr>
              <w:t xml:space="preserve"> UE specific NAS layer </w:t>
            </w:r>
            <w:smartTag w:uri="urn:schemas-microsoft-com:office:smarttags" w:element="PersonName">
              <w:r w:rsidRPr="00255447">
                <w:rPr>
                  <w:iCs/>
                  <w:lang w:eastAsia="en-GB"/>
                </w:rPr>
                <w:t>info</w:t>
              </w:r>
            </w:smartTag>
            <w:r w:rsidRPr="00255447">
              <w:rPr>
                <w:iCs/>
                <w:lang w:eastAsia="en-GB"/>
              </w:rPr>
              <w:t>rmation between the network and the UE. The RRC layer is transparent for each PDU in the list.</w:t>
            </w:r>
          </w:p>
        </w:tc>
      </w:tr>
      <w:tr w:rsidR="00756B72" w:rsidRPr="00255447" w:rsidTr="000271A2">
        <w:trPr>
          <w:gridAfter w:val="1"/>
          <w:wAfter w:w="6" w:type="dxa"/>
          <w:cantSplit/>
        </w:trPr>
        <w:tc>
          <w:tcPr>
            <w:tcW w:w="9639" w:type="dxa"/>
          </w:tcPr>
          <w:p w:rsidR="00756B72" w:rsidRPr="00255447" w:rsidRDefault="00756B72" w:rsidP="003D1AE8">
            <w:pPr>
              <w:pStyle w:val="TAL"/>
              <w:rPr>
                <w:b/>
                <w:bCs/>
                <w:i/>
                <w:noProof/>
                <w:lang w:eastAsia="en-GB"/>
              </w:rPr>
            </w:pPr>
            <w:r w:rsidRPr="00255447">
              <w:rPr>
                <w:b/>
                <w:bCs/>
                <w:i/>
                <w:noProof/>
                <w:lang w:eastAsia="en-GB"/>
              </w:rPr>
              <w:t>fullConfig</w:t>
            </w:r>
          </w:p>
          <w:p w:rsidR="00756B72" w:rsidRPr="00255447" w:rsidRDefault="00756B72" w:rsidP="003D1AE8">
            <w:pPr>
              <w:pStyle w:val="TAL"/>
              <w:rPr>
                <w:bCs/>
                <w:noProof/>
                <w:lang w:eastAsia="en-GB"/>
              </w:rPr>
            </w:pPr>
            <w:r w:rsidRPr="00255447">
              <w:rPr>
                <w:bCs/>
                <w:noProof/>
                <w:lang w:eastAsia="en-GB"/>
              </w:rPr>
              <w:t>Indicates the full configuration option is applicable for the RRC Connection Reconfiguration message.</w:t>
            </w:r>
          </w:p>
        </w:tc>
      </w:tr>
      <w:tr w:rsidR="00756B72" w:rsidRPr="00255447" w:rsidTr="000271A2">
        <w:trPr>
          <w:gridAfter w:val="1"/>
          <w:wAfter w:w="6" w:type="dxa"/>
          <w:cantSplit/>
        </w:trPr>
        <w:tc>
          <w:tcPr>
            <w:tcW w:w="9639" w:type="dxa"/>
          </w:tcPr>
          <w:p w:rsidR="00756B72" w:rsidRPr="00255447" w:rsidRDefault="00756B72" w:rsidP="003D1AE8">
            <w:pPr>
              <w:pStyle w:val="TAL"/>
              <w:rPr>
                <w:b/>
                <w:bCs/>
                <w:i/>
                <w:noProof/>
                <w:lang w:eastAsia="en-GB"/>
              </w:rPr>
            </w:pPr>
            <w:r w:rsidRPr="00255447">
              <w:rPr>
                <w:b/>
                <w:bCs/>
                <w:i/>
                <w:noProof/>
                <w:lang w:eastAsia="en-GB"/>
              </w:rPr>
              <w:t>keyChangeIndicator</w:t>
            </w:r>
          </w:p>
          <w:p w:rsidR="00756B72" w:rsidRPr="00255447" w:rsidRDefault="00756B72" w:rsidP="003D1AE8">
            <w:pPr>
              <w:pStyle w:val="TAL"/>
              <w:rPr>
                <w:bCs/>
                <w:noProof/>
                <w:lang w:eastAsia="en-GB"/>
              </w:rPr>
            </w:pPr>
            <w:r w:rsidRPr="00255447">
              <w:rPr>
                <w:bCs/>
                <w:noProof/>
                <w:lang w:eastAsia="en-GB"/>
              </w:rPr>
              <w:t>true is used only in an intra-cell handover when a K</w:t>
            </w:r>
            <w:r w:rsidRPr="00255447">
              <w:rPr>
                <w:bCs/>
                <w:noProof/>
                <w:vertAlign w:val="subscript"/>
                <w:lang w:eastAsia="en-GB"/>
              </w:rPr>
              <w:t>eNB</w:t>
            </w:r>
            <w:r w:rsidRPr="00255447">
              <w:rPr>
                <w:bCs/>
                <w:noProof/>
                <w:lang w:eastAsia="en-GB"/>
              </w:rPr>
              <w:t xml:space="preserve"> key is derived from a K</w:t>
            </w:r>
            <w:r w:rsidRPr="00255447">
              <w:rPr>
                <w:bCs/>
                <w:noProof/>
                <w:vertAlign w:val="subscript"/>
                <w:lang w:eastAsia="en-GB"/>
              </w:rPr>
              <w:t>ASME</w:t>
            </w:r>
            <w:r w:rsidRPr="00255447">
              <w:rPr>
                <w:bCs/>
                <w:noProof/>
                <w:lang w:eastAsia="en-GB"/>
              </w:rPr>
              <w:t xml:space="preserve"> key taken into use through the </w:t>
            </w:r>
            <w:r w:rsidR="00C4793D" w:rsidRPr="00255447">
              <w:rPr>
                <w:bCs/>
                <w:noProof/>
                <w:lang w:eastAsia="en-GB"/>
              </w:rPr>
              <w:t xml:space="preserve">latest </w:t>
            </w:r>
            <w:r w:rsidRPr="00255447">
              <w:rPr>
                <w:bCs/>
                <w:noProof/>
                <w:lang w:eastAsia="en-GB"/>
              </w:rPr>
              <w:t>successful NAS SMC</w:t>
            </w:r>
            <w:r w:rsidR="00C4793D" w:rsidRPr="00255447">
              <w:rPr>
                <w:bCs/>
                <w:noProof/>
                <w:lang w:eastAsia="en-GB"/>
              </w:rPr>
              <w:t xml:space="preserve"> procedure</w:t>
            </w:r>
            <w:r w:rsidRPr="00255447">
              <w:rPr>
                <w:bCs/>
                <w:noProof/>
                <w:lang w:eastAsia="en-GB"/>
              </w:rPr>
              <w:t>, as described in TS 33.401 [32] for K</w:t>
            </w:r>
            <w:r w:rsidRPr="00255447">
              <w:rPr>
                <w:bCs/>
                <w:noProof/>
                <w:vertAlign w:val="subscript"/>
                <w:lang w:eastAsia="en-GB"/>
              </w:rPr>
              <w:t>eNB</w:t>
            </w:r>
            <w:r w:rsidRPr="00255447">
              <w:rPr>
                <w:bCs/>
                <w:noProof/>
                <w:lang w:eastAsia="en-GB"/>
              </w:rPr>
              <w:t xml:space="preserve"> re-keying. false is used in an intra-LTE handover when the new K</w:t>
            </w:r>
            <w:r w:rsidRPr="00255447">
              <w:rPr>
                <w:bCs/>
                <w:noProof/>
                <w:vertAlign w:val="subscript"/>
                <w:lang w:eastAsia="en-GB"/>
              </w:rPr>
              <w:t>eNB</w:t>
            </w:r>
            <w:r w:rsidRPr="00255447">
              <w:rPr>
                <w:bCs/>
                <w:noProof/>
                <w:lang w:eastAsia="en-GB"/>
              </w:rPr>
              <w:t xml:space="preserve"> key is obtained from the current K</w:t>
            </w:r>
            <w:r w:rsidRPr="00255447">
              <w:rPr>
                <w:bCs/>
                <w:noProof/>
                <w:vertAlign w:val="subscript"/>
                <w:lang w:eastAsia="en-GB"/>
              </w:rPr>
              <w:t>eNB</w:t>
            </w:r>
            <w:r w:rsidRPr="00255447">
              <w:rPr>
                <w:bCs/>
                <w:noProof/>
                <w:lang w:eastAsia="en-GB"/>
              </w:rPr>
              <w:t xml:space="preserve"> key or from the NH as described in TS 33.401 [32].</w:t>
            </w:r>
          </w:p>
        </w:tc>
      </w:tr>
      <w:tr w:rsidR="00756B72" w:rsidRPr="00255447" w:rsidTr="000271A2">
        <w:trPr>
          <w:gridAfter w:val="1"/>
          <w:wAfter w:w="6" w:type="dxa"/>
          <w:cantSplit/>
        </w:trPr>
        <w:tc>
          <w:tcPr>
            <w:tcW w:w="9639" w:type="dxa"/>
          </w:tcPr>
          <w:p w:rsidR="00756B72" w:rsidRPr="00255447" w:rsidRDefault="00756B72" w:rsidP="003D1AE8">
            <w:pPr>
              <w:pStyle w:val="TAL"/>
              <w:rPr>
                <w:b/>
                <w:bCs/>
                <w:i/>
                <w:noProof/>
                <w:lang w:eastAsia="en-GB"/>
              </w:rPr>
            </w:pPr>
            <w:r w:rsidRPr="00255447">
              <w:rPr>
                <w:b/>
                <w:bCs/>
                <w:i/>
                <w:noProof/>
                <w:lang w:eastAsia="en-GB"/>
              </w:rPr>
              <w:t>nas-securityParamToEUTRA</w:t>
            </w:r>
          </w:p>
          <w:p w:rsidR="00756B72" w:rsidRPr="00255447" w:rsidRDefault="00756B72" w:rsidP="003D1AE8">
            <w:pPr>
              <w:pStyle w:val="TAL"/>
              <w:rPr>
                <w:bCs/>
                <w:noProof/>
                <w:lang w:eastAsia="en-GB"/>
              </w:rPr>
            </w:pPr>
            <w:r w:rsidRPr="00255447">
              <w:rPr>
                <w:bCs/>
                <w:noProof/>
                <w:lang w:eastAsia="en-GB"/>
              </w:rPr>
              <w:t xml:space="preserve">This field is used to </w:t>
            </w:r>
            <w:r w:rsidRPr="00255447">
              <w:rPr>
                <w:lang w:eastAsia="en-GB"/>
              </w:rPr>
              <w:t>transfer</w:t>
            </w:r>
            <w:r w:rsidRPr="00255447">
              <w:rPr>
                <w:iCs/>
                <w:lang w:eastAsia="en-GB"/>
              </w:rPr>
              <w:t xml:space="preserve"> UE specific NAS layer </w:t>
            </w:r>
            <w:smartTag w:uri="urn:schemas-microsoft-com:office:smarttags" w:element="PersonName">
              <w:r w:rsidRPr="00255447">
                <w:rPr>
                  <w:iCs/>
                  <w:lang w:eastAsia="en-GB"/>
                </w:rPr>
                <w:t>info</w:t>
              </w:r>
            </w:smartTag>
            <w:r w:rsidRPr="00255447">
              <w:rPr>
                <w:iCs/>
                <w:lang w:eastAsia="en-GB"/>
              </w:rPr>
              <w:t>rmation between the network and the UE. The RRC layer is transparent for this field, although it affects activation of AS- security</w:t>
            </w:r>
            <w:r w:rsidRPr="00255447">
              <w:rPr>
                <w:bCs/>
                <w:noProof/>
                <w:lang w:eastAsia="en-GB"/>
              </w:rPr>
              <w:t xml:space="preserve"> after inter-RAT handover to E-UTRA. The content is defined in TS 24.301.</w:t>
            </w:r>
          </w:p>
        </w:tc>
      </w:tr>
      <w:tr w:rsidR="00381DF4" w:rsidRPr="00255447" w:rsidTr="000271A2">
        <w:trPr>
          <w:gridAfter w:val="1"/>
          <w:wAfter w:w="6" w:type="dxa"/>
          <w:cantSplit/>
          <w:tblHeader/>
        </w:trPr>
        <w:tc>
          <w:tcPr>
            <w:tcW w:w="9639" w:type="dxa"/>
          </w:tcPr>
          <w:p w:rsidR="00381DF4" w:rsidRPr="00255447" w:rsidRDefault="00381DF4" w:rsidP="003D1AE8">
            <w:pPr>
              <w:pStyle w:val="TAL"/>
              <w:rPr>
                <w:b/>
                <w:bCs/>
                <w:i/>
                <w:noProof/>
                <w:lang w:eastAsia="zh-CN"/>
              </w:rPr>
            </w:pPr>
            <w:r w:rsidRPr="00255447">
              <w:rPr>
                <w:b/>
                <w:bCs/>
                <w:i/>
                <w:noProof/>
                <w:lang w:eastAsia="en-GB"/>
              </w:rPr>
              <w:t>networkControlledSyncTx</w:t>
            </w:r>
          </w:p>
          <w:p w:rsidR="00381DF4" w:rsidRPr="00255447" w:rsidRDefault="00A81070" w:rsidP="003D1AE8">
            <w:pPr>
              <w:pStyle w:val="TAL"/>
              <w:rPr>
                <w:i/>
                <w:noProof/>
                <w:lang w:eastAsia="en-GB"/>
              </w:rPr>
            </w:pPr>
            <w:r w:rsidRPr="00255447">
              <w:rPr>
                <w:bCs/>
                <w:noProof/>
                <w:lang w:eastAsia="zh-CN"/>
              </w:rPr>
              <w:t>This</w:t>
            </w:r>
            <w:r w:rsidR="00381DF4" w:rsidRPr="00255447">
              <w:rPr>
                <w:bCs/>
                <w:noProof/>
                <w:lang w:eastAsia="en-GB"/>
              </w:rPr>
              <w:t xml:space="preserve"> field indicates whether the UE shall transmit synchronisation information (i.e. become synchronisation source). Value </w:t>
            </w:r>
            <w:r w:rsidR="00381DF4" w:rsidRPr="00255447">
              <w:rPr>
                <w:bCs/>
                <w:i/>
                <w:noProof/>
                <w:lang w:eastAsia="en-GB"/>
              </w:rPr>
              <w:t>On</w:t>
            </w:r>
            <w:r w:rsidR="00381DF4" w:rsidRPr="00255447">
              <w:rPr>
                <w:bCs/>
                <w:noProof/>
                <w:lang w:eastAsia="en-GB"/>
              </w:rPr>
              <w:t xml:space="preserve"> indicates the UE to transmit synchronisation information while value </w:t>
            </w:r>
            <w:r w:rsidR="00381DF4" w:rsidRPr="00255447">
              <w:rPr>
                <w:bCs/>
                <w:i/>
                <w:noProof/>
                <w:lang w:eastAsia="en-GB"/>
              </w:rPr>
              <w:t>Off</w:t>
            </w:r>
            <w:r w:rsidR="00381DF4" w:rsidRPr="00255447">
              <w:rPr>
                <w:bCs/>
                <w:noProof/>
                <w:lang w:eastAsia="en-GB"/>
              </w:rPr>
              <w:t xml:space="preserve"> indicates the UE to not transmit such information.</w:t>
            </w:r>
          </w:p>
        </w:tc>
      </w:tr>
      <w:tr w:rsidR="00756B72" w:rsidRPr="00255447" w:rsidTr="000271A2">
        <w:trPr>
          <w:gridAfter w:val="1"/>
          <w:wAfter w:w="6" w:type="dxa"/>
          <w:cantSplit/>
        </w:trPr>
        <w:tc>
          <w:tcPr>
            <w:tcW w:w="9639" w:type="dxa"/>
          </w:tcPr>
          <w:p w:rsidR="00756B72" w:rsidRPr="00255447" w:rsidRDefault="00756B72" w:rsidP="003D1AE8">
            <w:pPr>
              <w:pStyle w:val="TAL"/>
              <w:rPr>
                <w:b/>
                <w:bCs/>
                <w:i/>
                <w:noProof/>
                <w:lang w:eastAsia="en-GB"/>
              </w:rPr>
            </w:pPr>
            <w:r w:rsidRPr="00255447">
              <w:rPr>
                <w:b/>
                <w:bCs/>
                <w:i/>
                <w:noProof/>
                <w:lang w:eastAsia="en-GB"/>
              </w:rPr>
              <w:t>nextHopChainingCount</w:t>
            </w:r>
          </w:p>
          <w:p w:rsidR="00756B72" w:rsidRPr="00255447" w:rsidRDefault="00756B72" w:rsidP="003D1AE8">
            <w:pPr>
              <w:pStyle w:val="TAL"/>
              <w:rPr>
                <w:bCs/>
                <w:noProof/>
                <w:lang w:eastAsia="en-GB"/>
              </w:rPr>
            </w:pPr>
            <w:r w:rsidRPr="00255447">
              <w:rPr>
                <w:bCs/>
                <w:noProof/>
                <w:lang w:eastAsia="en-GB"/>
              </w:rPr>
              <w:t>Parameter NCC: See TS 33.401 [32]</w:t>
            </w:r>
          </w:p>
        </w:tc>
      </w:tr>
      <w:tr w:rsidR="002213D7" w:rsidRPr="00255447" w:rsidTr="000271A2">
        <w:trPr>
          <w:gridAfter w:val="1"/>
          <w:wAfter w:w="6" w:type="dxa"/>
          <w:cantSplit/>
        </w:trPr>
        <w:tc>
          <w:tcPr>
            <w:tcW w:w="9639" w:type="dxa"/>
          </w:tcPr>
          <w:p w:rsidR="002213D7" w:rsidRPr="00255447" w:rsidRDefault="002213D7" w:rsidP="003D1AE8">
            <w:pPr>
              <w:pStyle w:val="TAL"/>
              <w:rPr>
                <w:b/>
                <w:bCs/>
                <w:i/>
                <w:noProof/>
                <w:lang w:eastAsia="en-GB"/>
              </w:rPr>
            </w:pPr>
            <w:r w:rsidRPr="00255447">
              <w:rPr>
                <w:b/>
                <w:bCs/>
                <w:i/>
                <w:noProof/>
                <w:lang w:eastAsia="en-GB"/>
              </w:rPr>
              <w:t>p-MeNB</w:t>
            </w:r>
          </w:p>
          <w:p w:rsidR="002213D7" w:rsidRPr="00255447" w:rsidRDefault="002213D7" w:rsidP="003D1AE8">
            <w:pPr>
              <w:pStyle w:val="TAL"/>
              <w:rPr>
                <w:bCs/>
                <w:noProof/>
                <w:lang w:eastAsia="en-GB"/>
              </w:rPr>
            </w:pPr>
            <w:r w:rsidRPr="00255447">
              <w:rPr>
                <w:bCs/>
                <w:noProof/>
                <w:lang w:eastAsia="en-GB"/>
              </w:rPr>
              <w:t>Indicates the guaranteed power for the MeNB, as specified in 36.213 [23].</w:t>
            </w:r>
            <w:r w:rsidR="00AD3190" w:rsidRPr="00255447">
              <w:rPr>
                <w:lang w:eastAsia="ko-KR"/>
              </w:rPr>
              <w:t xml:space="preserve"> </w:t>
            </w:r>
            <w:r w:rsidR="00AD3190" w:rsidRPr="00255447">
              <w:rPr>
                <w:lang w:eastAsia="zh-CN"/>
              </w:rPr>
              <w:t>T</w:t>
            </w:r>
            <w:r w:rsidR="00AD3190" w:rsidRPr="00255447">
              <w:rPr>
                <w:bCs/>
                <w:noProof/>
                <w:kern w:val="2"/>
                <w:lang w:eastAsia="en-GB"/>
              </w:rPr>
              <w:t>he value N</w:t>
            </w:r>
            <w:r w:rsidR="00AD3190" w:rsidRPr="00255447">
              <w:rPr>
                <w:bCs/>
                <w:noProof/>
                <w:kern w:val="2"/>
                <w:lang w:eastAsia="zh-CN"/>
              </w:rPr>
              <w:t xml:space="preserve"> </w:t>
            </w:r>
            <w:r w:rsidR="00AD3190" w:rsidRPr="00255447">
              <w:rPr>
                <w:bCs/>
                <w:noProof/>
                <w:kern w:val="2"/>
                <w:lang w:eastAsia="en-GB"/>
              </w:rPr>
              <w:t>corresponds to N-1 in TS 36.213</w:t>
            </w:r>
            <w:r w:rsidR="00AD3190" w:rsidRPr="00255447">
              <w:rPr>
                <w:bCs/>
                <w:noProof/>
                <w:kern w:val="2"/>
                <w:lang w:eastAsia="zh-CN"/>
              </w:rPr>
              <w:t xml:space="preserve"> [23].</w:t>
            </w:r>
          </w:p>
        </w:tc>
      </w:tr>
      <w:tr w:rsidR="002213D7" w:rsidRPr="00255447" w:rsidTr="000271A2">
        <w:trPr>
          <w:gridAfter w:val="1"/>
          <w:wAfter w:w="6" w:type="dxa"/>
          <w:cantSplit/>
        </w:trPr>
        <w:tc>
          <w:tcPr>
            <w:tcW w:w="9639" w:type="dxa"/>
          </w:tcPr>
          <w:p w:rsidR="002213D7" w:rsidRPr="00255447" w:rsidRDefault="002213D7" w:rsidP="003D1AE8">
            <w:pPr>
              <w:pStyle w:val="TAL"/>
              <w:rPr>
                <w:b/>
                <w:bCs/>
                <w:i/>
                <w:noProof/>
                <w:lang w:eastAsia="en-GB"/>
              </w:rPr>
            </w:pPr>
            <w:r w:rsidRPr="00255447">
              <w:rPr>
                <w:b/>
                <w:bCs/>
                <w:i/>
                <w:noProof/>
                <w:lang w:eastAsia="en-GB"/>
              </w:rPr>
              <w:t>powerControlMode</w:t>
            </w:r>
          </w:p>
          <w:p w:rsidR="002213D7" w:rsidRPr="00255447" w:rsidRDefault="002213D7" w:rsidP="003D1AE8">
            <w:pPr>
              <w:pStyle w:val="TAL"/>
              <w:rPr>
                <w:bCs/>
                <w:noProof/>
                <w:lang w:eastAsia="en-GB"/>
              </w:rPr>
            </w:pPr>
            <w:r w:rsidRPr="00255447">
              <w:rPr>
                <w:bCs/>
                <w:noProof/>
                <w:lang w:eastAsia="en-GB"/>
              </w:rPr>
              <w:t xml:space="preserve">Indicates the power control mode used in </w:t>
            </w:r>
            <w:r w:rsidR="00606B7C" w:rsidRPr="00255447">
              <w:rPr>
                <w:bCs/>
                <w:noProof/>
                <w:lang w:eastAsia="en-GB"/>
              </w:rPr>
              <w:t>DC</w:t>
            </w:r>
            <w:r w:rsidRPr="00255447">
              <w:rPr>
                <w:bCs/>
                <w:noProof/>
                <w:lang w:eastAsia="en-GB"/>
              </w:rPr>
              <w:t>. Value 1 corresponds to DC power control mode 1 and value 2 indicates DC power control mode 2, as specified in 36.213 [23].</w:t>
            </w:r>
          </w:p>
        </w:tc>
      </w:tr>
      <w:tr w:rsidR="002213D7" w:rsidRPr="00255447" w:rsidTr="000271A2">
        <w:trPr>
          <w:gridAfter w:val="1"/>
          <w:wAfter w:w="6" w:type="dxa"/>
          <w:cantSplit/>
        </w:trPr>
        <w:tc>
          <w:tcPr>
            <w:tcW w:w="9639" w:type="dxa"/>
          </w:tcPr>
          <w:p w:rsidR="002213D7" w:rsidRPr="00255447" w:rsidRDefault="002213D7" w:rsidP="003D1AE8">
            <w:pPr>
              <w:pStyle w:val="TAL"/>
              <w:rPr>
                <w:b/>
                <w:bCs/>
                <w:i/>
                <w:noProof/>
                <w:lang w:eastAsia="en-GB"/>
              </w:rPr>
            </w:pPr>
            <w:r w:rsidRPr="00255447">
              <w:rPr>
                <w:b/>
                <w:bCs/>
                <w:i/>
                <w:noProof/>
                <w:lang w:eastAsia="en-GB"/>
              </w:rPr>
              <w:t>p-SeNB</w:t>
            </w:r>
          </w:p>
          <w:p w:rsidR="002213D7" w:rsidRPr="00255447" w:rsidRDefault="002213D7" w:rsidP="003D1AE8">
            <w:pPr>
              <w:pStyle w:val="TAL"/>
              <w:rPr>
                <w:bCs/>
                <w:noProof/>
                <w:lang w:eastAsia="en-GB"/>
              </w:rPr>
            </w:pPr>
            <w:r w:rsidRPr="00255447">
              <w:rPr>
                <w:bCs/>
                <w:noProof/>
                <w:lang w:eastAsia="en-GB"/>
              </w:rPr>
              <w:t>Indicates the guaranteed power for the SeNB</w:t>
            </w:r>
            <w:r w:rsidR="00321EBD" w:rsidRPr="00255447">
              <w:rPr>
                <w:lang w:eastAsia="en-GB"/>
              </w:rPr>
              <w:t xml:space="preserve"> </w:t>
            </w:r>
            <w:r w:rsidR="00321EBD" w:rsidRPr="00255447">
              <w:rPr>
                <w:bCs/>
                <w:noProof/>
                <w:lang w:eastAsia="en-GB"/>
              </w:rPr>
              <w:t>as specified in 36.213 [23, Table 5.1.4.2-1]</w:t>
            </w:r>
            <w:r w:rsidRPr="00255447">
              <w:rPr>
                <w:bCs/>
                <w:noProof/>
                <w:lang w:eastAsia="en-GB"/>
              </w:rPr>
              <w:t>.</w:t>
            </w:r>
            <w:r w:rsidR="00AD3190" w:rsidRPr="00255447">
              <w:rPr>
                <w:bCs/>
                <w:noProof/>
                <w:kern w:val="2"/>
                <w:lang w:eastAsia="en-GB"/>
              </w:rPr>
              <w:t xml:space="preserve"> The value N corresponds to N-1 in TS 36.213 [23].</w:t>
            </w:r>
          </w:p>
        </w:tc>
      </w:tr>
      <w:tr w:rsidR="002213D7" w:rsidRPr="00255447" w:rsidTr="000271A2">
        <w:trPr>
          <w:gridAfter w:val="1"/>
          <w:wAfter w:w="6" w:type="dxa"/>
          <w:cantSplit/>
        </w:trPr>
        <w:tc>
          <w:tcPr>
            <w:tcW w:w="9639" w:type="dxa"/>
          </w:tcPr>
          <w:p w:rsidR="002213D7" w:rsidRPr="00255447" w:rsidRDefault="002213D7" w:rsidP="003D1AE8">
            <w:pPr>
              <w:pStyle w:val="TAL"/>
              <w:rPr>
                <w:b/>
                <w:i/>
                <w:lang w:eastAsia="en-GB"/>
              </w:rPr>
            </w:pPr>
            <w:r w:rsidRPr="00255447">
              <w:rPr>
                <w:b/>
                <w:i/>
                <w:lang w:eastAsia="en-GB"/>
              </w:rPr>
              <w:t>sCellIndex</w:t>
            </w:r>
          </w:p>
          <w:p w:rsidR="002213D7" w:rsidRPr="00255447" w:rsidRDefault="002213D7" w:rsidP="003D1AE8">
            <w:pPr>
              <w:pStyle w:val="TAL"/>
              <w:rPr>
                <w:bCs/>
                <w:iCs/>
                <w:lang w:eastAsia="en-GB"/>
              </w:rPr>
            </w:pPr>
            <w:r w:rsidRPr="00255447">
              <w:rPr>
                <w:lang w:eastAsia="en-GB"/>
              </w:rPr>
              <w:t xml:space="preserve">In case of </w:t>
            </w:r>
            <w:r w:rsidR="00606B7C" w:rsidRPr="00255447">
              <w:rPr>
                <w:lang w:eastAsia="en-GB"/>
              </w:rPr>
              <w:t>DC</w:t>
            </w:r>
            <w:r w:rsidRPr="00255447">
              <w:rPr>
                <w:lang w:eastAsia="en-GB"/>
              </w:rPr>
              <w:t>, the SCellIndex is unique within the scope of the UE i.e. an SCG cell can not use the same value as used for an MCG cell.</w:t>
            </w:r>
          </w:p>
        </w:tc>
      </w:tr>
      <w:tr w:rsidR="000271A2" w:rsidRPr="00255447" w:rsidTr="000271A2">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rsidR="000271A2" w:rsidRPr="00255447" w:rsidRDefault="000271A2" w:rsidP="004931AD">
            <w:pPr>
              <w:pStyle w:val="TAL"/>
              <w:rPr>
                <w:b/>
                <w:i/>
                <w:lang w:eastAsia="en-GB"/>
              </w:rPr>
            </w:pPr>
            <w:r w:rsidRPr="00255447">
              <w:rPr>
                <w:b/>
                <w:i/>
                <w:lang w:eastAsia="en-GB"/>
              </w:rPr>
              <w:t>sCellToAddModList, sCellToAddModListExt</w:t>
            </w:r>
          </w:p>
          <w:p w:rsidR="000271A2" w:rsidRPr="00255447" w:rsidRDefault="000271A2" w:rsidP="004931AD">
            <w:pPr>
              <w:pStyle w:val="TAL"/>
              <w:rPr>
                <w:lang w:eastAsia="en-GB"/>
              </w:rPr>
            </w:pPr>
            <w:r w:rsidRPr="00255447">
              <w:rPr>
                <w:lang w:eastAsia="en-GB"/>
              </w:rPr>
              <w:t xml:space="preserve">Indicates the SCell to be added or modified. Field </w:t>
            </w:r>
            <w:r w:rsidRPr="00255447">
              <w:rPr>
                <w:i/>
                <w:lang w:eastAsia="en-GB"/>
              </w:rPr>
              <w:t xml:space="preserve">sCellToAddModList </w:t>
            </w:r>
            <w:r w:rsidRPr="00255447">
              <w:rPr>
                <w:lang w:eastAsia="en-GB"/>
              </w:rPr>
              <w:t xml:space="preserve">is used to add the first 4 SCells with </w:t>
            </w:r>
            <w:r w:rsidRPr="00255447">
              <w:rPr>
                <w:i/>
                <w:lang w:eastAsia="en-GB"/>
              </w:rPr>
              <w:t>sCellIndex-r10</w:t>
            </w:r>
            <w:r w:rsidRPr="00255447">
              <w:rPr>
                <w:lang w:eastAsia="en-GB"/>
              </w:rPr>
              <w:t xml:space="preserve"> while </w:t>
            </w:r>
            <w:r w:rsidRPr="00255447">
              <w:rPr>
                <w:i/>
                <w:lang w:eastAsia="en-GB"/>
              </w:rPr>
              <w:t>sCellToAddModListExt</w:t>
            </w:r>
            <w:r w:rsidRPr="00255447">
              <w:rPr>
                <w:lang w:eastAsia="en-GB"/>
              </w:rPr>
              <w:t xml:space="preserve"> is used to add the rest.</w:t>
            </w:r>
            <w:r w:rsidRPr="00255447">
              <w:rPr>
                <w:rFonts w:cs="Arial"/>
                <w:bCs/>
                <w:noProof/>
                <w:szCs w:val="18"/>
                <w:lang w:eastAsia="ko-KR"/>
              </w:rPr>
              <w:t xml:space="preserve"> </w:t>
            </w:r>
            <w:r w:rsidRPr="00255447">
              <w:rPr>
                <w:lang w:eastAsia="en-GB"/>
              </w:rPr>
              <w:t xml:space="preserve">If E-UTRAN includes </w:t>
            </w:r>
            <w:r w:rsidRPr="00255447">
              <w:rPr>
                <w:i/>
                <w:lang w:eastAsia="zh-CN"/>
              </w:rPr>
              <w:t>SCellToAddModList-v</w:t>
            </w:r>
            <w:r w:rsidR="001643AE" w:rsidRPr="00255447">
              <w:rPr>
                <w:i/>
                <w:lang w:eastAsia="zh-CN"/>
              </w:rPr>
              <w:t>10l0</w:t>
            </w:r>
            <w:r w:rsidRPr="00255447">
              <w:rPr>
                <w:lang w:eastAsia="en-GB"/>
              </w:rPr>
              <w:t xml:space="preserve"> it includes the same number of entries, and listed in the same order, as i</w:t>
            </w:r>
            <w:r w:rsidRPr="00255447">
              <w:rPr>
                <w:rFonts w:cs="Arial"/>
                <w:bCs/>
                <w:noProof/>
                <w:szCs w:val="18"/>
                <w:lang w:eastAsia="ko-KR"/>
              </w:rPr>
              <w:t xml:space="preserve">n </w:t>
            </w:r>
            <w:r w:rsidRPr="00255447">
              <w:rPr>
                <w:i/>
              </w:rPr>
              <w:t>SCell</w:t>
            </w:r>
            <w:r w:rsidRPr="00255447">
              <w:rPr>
                <w:i/>
                <w:snapToGrid w:val="0"/>
              </w:rPr>
              <w:t>ToAddMod</w:t>
            </w:r>
            <w:r w:rsidRPr="00255447">
              <w:rPr>
                <w:i/>
              </w:rPr>
              <w:t>List-r10</w:t>
            </w:r>
            <w:r w:rsidRPr="00255447">
              <w:rPr>
                <w:rFonts w:cs="Arial"/>
                <w:bCs/>
                <w:noProof/>
                <w:szCs w:val="18"/>
                <w:lang w:eastAsia="ko-KR"/>
              </w:rPr>
              <w:t xml:space="preserve">. </w:t>
            </w:r>
          </w:p>
        </w:tc>
      </w:tr>
      <w:tr w:rsidR="002213D7" w:rsidRPr="00255447" w:rsidTr="000271A2">
        <w:trPr>
          <w:gridAfter w:val="1"/>
          <w:wAfter w:w="6" w:type="dxa"/>
          <w:cantSplit/>
        </w:trPr>
        <w:tc>
          <w:tcPr>
            <w:tcW w:w="9639" w:type="dxa"/>
          </w:tcPr>
          <w:p w:rsidR="002213D7" w:rsidRPr="00255447" w:rsidRDefault="002213D7" w:rsidP="003D1AE8">
            <w:pPr>
              <w:pStyle w:val="TAL"/>
              <w:rPr>
                <w:b/>
                <w:i/>
                <w:lang w:eastAsia="en-GB"/>
              </w:rPr>
            </w:pPr>
            <w:r w:rsidRPr="00255447">
              <w:rPr>
                <w:b/>
                <w:i/>
                <w:lang w:eastAsia="en-GB"/>
              </w:rPr>
              <w:t>sCellToAddModListSCG</w:t>
            </w:r>
            <w:r w:rsidR="000271A2" w:rsidRPr="00255447">
              <w:rPr>
                <w:b/>
                <w:i/>
                <w:lang w:eastAsia="en-GB"/>
              </w:rPr>
              <w:t>, sCellToAddModListSCG-Ext</w:t>
            </w:r>
          </w:p>
          <w:p w:rsidR="002213D7" w:rsidRPr="00255447" w:rsidRDefault="002213D7" w:rsidP="003D1AE8">
            <w:pPr>
              <w:pStyle w:val="TAL"/>
              <w:rPr>
                <w:bCs/>
                <w:iCs/>
                <w:lang w:eastAsia="en-GB"/>
              </w:rPr>
            </w:pPr>
            <w:r w:rsidRPr="00255447">
              <w:rPr>
                <w:lang w:eastAsia="en-GB"/>
              </w:rPr>
              <w:t xml:space="preserve">Indicates the SCG cell to be added or modified. The field is used for SCG cells other than the PSCell (which is added/ modified by field </w:t>
            </w:r>
            <w:r w:rsidR="00783BF4" w:rsidRPr="00255447">
              <w:rPr>
                <w:i/>
                <w:lang w:eastAsia="en-GB"/>
              </w:rPr>
              <w:t>pSCellToAddMod</w:t>
            </w:r>
            <w:r w:rsidRPr="00255447">
              <w:rPr>
                <w:lang w:eastAsia="en-GB"/>
              </w:rPr>
              <w:t>).</w:t>
            </w:r>
            <w:r w:rsidR="000271A2" w:rsidRPr="00255447">
              <w:rPr>
                <w:lang w:eastAsia="en-GB"/>
              </w:rPr>
              <w:t xml:space="preserve"> If E-UTRAN includes </w:t>
            </w:r>
            <w:r w:rsidR="000271A2" w:rsidRPr="00255447">
              <w:rPr>
                <w:i/>
                <w:lang w:eastAsia="en-GB"/>
              </w:rPr>
              <w:t>sCellToAddModListSCG-v</w:t>
            </w:r>
            <w:r w:rsidR="001643AE" w:rsidRPr="00255447">
              <w:rPr>
                <w:i/>
                <w:lang w:eastAsia="en-GB"/>
              </w:rPr>
              <w:t>10l0</w:t>
            </w:r>
            <w:r w:rsidR="000271A2" w:rsidRPr="00255447">
              <w:rPr>
                <w:lang w:eastAsia="en-GB"/>
              </w:rPr>
              <w:t xml:space="preserve"> it includes the same number of entries, and listed in the same order, as in </w:t>
            </w:r>
            <w:r w:rsidR="000271A2" w:rsidRPr="00255447">
              <w:rPr>
                <w:i/>
                <w:lang w:eastAsia="en-GB"/>
              </w:rPr>
              <w:t>sCellToAddModListSCG-r12</w:t>
            </w:r>
            <w:r w:rsidR="000271A2" w:rsidRPr="00255447">
              <w:rPr>
                <w:lang w:eastAsia="en-GB"/>
              </w:rPr>
              <w:t>.</w:t>
            </w:r>
          </w:p>
        </w:tc>
      </w:tr>
      <w:tr w:rsidR="002213D7" w:rsidRPr="00255447" w:rsidTr="000271A2">
        <w:trPr>
          <w:gridAfter w:val="1"/>
          <w:wAfter w:w="6" w:type="dxa"/>
          <w:cantSplit/>
        </w:trPr>
        <w:tc>
          <w:tcPr>
            <w:tcW w:w="9639" w:type="dxa"/>
          </w:tcPr>
          <w:p w:rsidR="002213D7" w:rsidRPr="00255447" w:rsidRDefault="002213D7" w:rsidP="003D1AE8">
            <w:pPr>
              <w:pStyle w:val="TAL"/>
              <w:rPr>
                <w:b/>
                <w:i/>
                <w:lang w:eastAsia="en-GB"/>
              </w:rPr>
            </w:pPr>
            <w:r w:rsidRPr="00255447">
              <w:rPr>
                <w:b/>
                <w:i/>
                <w:lang w:eastAsia="en-GB"/>
              </w:rPr>
              <w:t>sCellToReleaseListSCG</w:t>
            </w:r>
          </w:p>
          <w:p w:rsidR="002213D7" w:rsidRPr="00255447" w:rsidRDefault="002213D7" w:rsidP="003D1AE8">
            <w:pPr>
              <w:pStyle w:val="TAL"/>
              <w:rPr>
                <w:bCs/>
                <w:iCs/>
                <w:lang w:eastAsia="en-GB"/>
              </w:rPr>
            </w:pPr>
            <w:r w:rsidRPr="00255447">
              <w:rPr>
                <w:lang w:eastAsia="en-GB"/>
              </w:rPr>
              <w:t>Indicates the SCG cell to be released. The field is also used to release the PSCell e.g. upon change of PSCell, upon system information change for the PSCell.</w:t>
            </w:r>
          </w:p>
        </w:tc>
      </w:tr>
      <w:tr w:rsidR="00F3543E" w:rsidRPr="00255447" w:rsidTr="000271A2">
        <w:trPr>
          <w:gridAfter w:val="1"/>
          <w:wAfter w:w="6" w:type="dxa"/>
          <w:cantSplit/>
        </w:trPr>
        <w:tc>
          <w:tcPr>
            <w:tcW w:w="9639" w:type="dxa"/>
          </w:tcPr>
          <w:p w:rsidR="00F3543E" w:rsidRPr="00255447" w:rsidRDefault="00F3543E" w:rsidP="003D1AE8">
            <w:pPr>
              <w:pStyle w:val="TAL"/>
              <w:rPr>
                <w:b/>
                <w:i/>
                <w:lang w:eastAsia="en-GB"/>
              </w:rPr>
            </w:pPr>
            <w:r w:rsidRPr="00255447">
              <w:rPr>
                <w:b/>
                <w:i/>
                <w:lang w:eastAsia="en-GB"/>
              </w:rPr>
              <w:t>scg</w:t>
            </w:r>
            <w:r w:rsidR="00C675D6" w:rsidRPr="00255447">
              <w:rPr>
                <w:b/>
                <w:i/>
                <w:lang w:eastAsia="en-GB"/>
              </w:rPr>
              <w:t>-</w:t>
            </w:r>
            <w:r w:rsidRPr="00255447">
              <w:rPr>
                <w:b/>
                <w:i/>
                <w:lang w:eastAsia="en-GB"/>
              </w:rPr>
              <w:t>Counter</w:t>
            </w:r>
          </w:p>
          <w:p w:rsidR="00F3543E" w:rsidRPr="00255447" w:rsidRDefault="00C675D6" w:rsidP="003D1AE8">
            <w:pPr>
              <w:pStyle w:val="TAL"/>
              <w:rPr>
                <w:lang w:eastAsia="en-GB"/>
              </w:rPr>
            </w:pPr>
            <w:r w:rsidRPr="00255447">
              <w:rPr>
                <w:lang w:eastAsia="en-GB"/>
              </w:rPr>
              <w:t>A counter used upon initial configuration of SCG security as well as upon refresh of S-K</w:t>
            </w:r>
            <w:r w:rsidRPr="00255447">
              <w:rPr>
                <w:vertAlign w:val="subscript"/>
                <w:lang w:eastAsia="en-GB"/>
              </w:rPr>
              <w:t>eNB</w:t>
            </w:r>
            <w:r w:rsidRPr="00255447">
              <w:rPr>
                <w:lang w:eastAsia="en-GB"/>
              </w:rPr>
              <w:t>. E-UTRAN includes the field upon SCG c</w:t>
            </w:r>
            <w:r w:rsidR="00F3543E" w:rsidRPr="00255447">
              <w:rPr>
                <w:lang w:eastAsia="en-GB"/>
              </w:rPr>
              <w:t xml:space="preserve">hange </w:t>
            </w:r>
            <w:r w:rsidRPr="00255447">
              <w:rPr>
                <w:lang w:eastAsia="en-GB"/>
              </w:rPr>
              <w:t>when</w:t>
            </w:r>
            <w:r w:rsidR="00F3543E" w:rsidRPr="00255447">
              <w:rPr>
                <w:lang w:eastAsia="en-GB"/>
              </w:rPr>
              <w:t xml:space="preserve"> one or more SCG DRBs are configured</w:t>
            </w:r>
            <w:r w:rsidRPr="00255447">
              <w:rPr>
                <w:lang w:eastAsia="en-GB"/>
              </w:rPr>
              <w:t>. Otherwise E-UTRAN does not include the field.</w:t>
            </w:r>
          </w:p>
        </w:tc>
      </w:tr>
      <w:tr w:rsidR="00152609" w:rsidRPr="00255447" w:rsidTr="000271A2">
        <w:trPr>
          <w:gridAfter w:val="1"/>
          <w:wAfter w:w="6" w:type="dxa"/>
          <w:cantSplit/>
        </w:trPr>
        <w:tc>
          <w:tcPr>
            <w:tcW w:w="9639" w:type="dxa"/>
          </w:tcPr>
          <w:p w:rsidR="00152609" w:rsidRPr="00255447" w:rsidRDefault="00152609" w:rsidP="003D1AE8">
            <w:pPr>
              <w:pStyle w:val="TAL"/>
              <w:rPr>
                <w:rFonts w:eastAsia="Malgun Gothic"/>
                <w:b/>
                <w:bCs/>
                <w:i/>
                <w:noProof/>
                <w:lang w:eastAsia="ko-KR"/>
              </w:rPr>
            </w:pPr>
            <w:r w:rsidRPr="00255447">
              <w:rPr>
                <w:rFonts w:eastAsia="Malgun Gothic"/>
                <w:b/>
                <w:bCs/>
                <w:i/>
                <w:noProof/>
                <w:lang w:eastAsia="en-GB"/>
              </w:rPr>
              <w:t>t350</w:t>
            </w:r>
          </w:p>
          <w:p w:rsidR="00152609" w:rsidRPr="00255447" w:rsidRDefault="00152609" w:rsidP="003D1AE8">
            <w:pPr>
              <w:pStyle w:val="TAL"/>
              <w:rPr>
                <w:b/>
                <w:bCs/>
                <w:i/>
                <w:noProof/>
                <w:lang w:eastAsia="en-GB"/>
              </w:rPr>
            </w:pPr>
            <w:r w:rsidRPr="00255447">
              <w:rPr>
                <w:rFonts w:eastAsia="Malgun Gothic"/>
                <w:bCs/>
                <w:noProof/>
                <w:lang w:eastAsia="en-GB"/>
              </w:rPr>
              <w:t>Timer T350 as described in section 7.3.</w:t>
            </w:r>
            <w:r w:rsidRPr="00255447">
              <w:rPr>
                <w:rFonts w:eastAsia="Malgun Gothic"/>
                <w:lang w:eastAsia="en-GB"/>
              </w:rPr>
              <w:t xml:space="preserve"> Value </w:t>
            </w:r>
            <w:r w:rsidR="007949C6" w:rsidRPr="00255447">
              <w:rPr>
                <w:rFonts w:eastAsia="Malgun Gothic"/>
                <w:i/>
                <w:iCs/>
                <w:noProof/>
                <w:lang w:eastAsia="en-GB"/>
              </w:rPr>
              <w:t>minN</w:t>
            </w:r>
            <w:r w:rsidRPr="00255447">
              <w:rPr>
                <w:rFonts w:eastAsia="Malgun Gothic"/>
                <w:iCs/>
                <w:noProof/>
                <w:lang w:eastAsia="en-GB"/>
              </w:rPr>
              <w:t xml:space="preserve"> corresponds to N minutes.</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lastRenderedPageBreak/>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E76B7C" w:rsidRPr="00255447" w:rsidTr="0054361B">
        <w:trPr>
          <w:cantSplit/>
        </w:trPr>
        <w:tc>
          <w:tcPr>
            <w:tcW w:w="2268" w:type="dxa"/>
          </w:tcPr>
          <w:p w:rsidR="00E76B7C" w:rsidRPr="00255447" w:rsidRDefault="00E76B7C" w:rsidP="003D1AE8">
            <w:pPr>
              <w:pStyle w:val="TAL"/>
              <w:rPr>
                <w:i/>
                <w:noProof/>
                <w:lang w:eastAsia="en-GB"/>
              </w:rPr>
            </w:pPr>
            <w:r w:rsidRPr="00255447">
              <w:rPr>
                <w:i/>
                <w:noProof/>
                <w:lang w:eastAsia="en-GB"/>
              </w:rPr>
              <w:t>EARFCN-max</w:t>
            </w:r>
          </w:p>
        </w:tc>
        <w:tc>
          <w:tcPr>
            <w:tcW w:w="7371" w:type="dxa"/>
          </w:tcPr>
          <w:p w:rsidR="00E76B7C" w:rsidRPr="00255447" w:rsidRDefault="00E76B7C" w:rsidP="003D1AE8">
            <w:pPr>
              <w:pStyle w:val="TAL"/>
              <w:rPr>
                <w:lang w:eastAsia="en-GB"/>
              </w:rPr>
            </w:pPr>
            <w:r w:rsidRPr="00255447">
              <w:rPr>
                <w:lang w:eastAsia="en-GB"/>
              </w:rPr>
              <w:t xml:space="preserve">The field is mandatory present if </w:t>
            </w:r>
            <w:r w:rsidRPr="00255447">
              <w:rPr>
                <w:i/>
                <w:lang w:eastAsia="en-GB"/>
              </w:rPr>
              <w:t>dl-CarrierFreq-r10</w:t>
            </w:r>
            <w:r w:rsidRPr="00255447">
              <w:rPr>
                <w:lang w:eastAsia="en-GB"/>
              </w:rPr>
              <w:t xml:space="preserve"> is included and set to </w:t>
            </w:r>
            <w:r w:rsidRPr="00255447">
              <w:rPr>
                <w:i/>
                <w:lang w:eastAsia="en-GB"/>
              </w:rPr>
              <w:t>maxEARFCN</w:t>
            </w:r>
            <w:r w:rsidRPr="00255447">
              <w:rPr>
                <w:lang w:eastAsia="en-GB"/>
              </w:rPr>
              <w: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fullConfig</w:t>
            </w:r>
          </w:p>
        </w:tc>
        <w:tc>
          <w:tcPr>
            <w:tcW w:w="7371" w:type="dxa"/>
          </w:tcPr>
          <w:p w:rsidR="00756B72" w:rsidRPr="00255447" w:rsidRDefault="00756B72" w:rsidP="003D1AE8">
            <w:pPr>
              <w:pStyle w:val="TAL"/>
              <w:rPr>
                <w:lang w:eastAsia="en-GB"/>
              </w:rPr>
            </w:pPr>
            <w:r w:rsidRPr="00255447">
              <w:rPr>
                <w:lang w:eastAsia="en-GB"/>
              </w:rPr>
              <w:t xml:space="preserve">This field is mandatory present for handover within E-UTRA when the </w:t>
            </w:r>
            <w:r w:rsidRPr="00255447">
              <w:rPr>
                <w:i/>
                <w:lang w:eastAsia="en-GB"/>
              </w:rPr>
              <w:t xml:space="preserve">fullConfig </w:t>
            </w:r>
            <w:r w:rsidRPr="00255447">
              <w:rPr>
                <w:lang w:eastAsia="en-GB"/>
              </w:rPr>
              <w:t xml:space="preserve">is included; otherwise it is optionally present, Need OP. </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w:t>
            </w:r>
          </w:p>
        </w:tc>
        <w:tc>
          <w:tcPr>
            <w:tcW w:w="7371" w:type="dxa"/>
          </w:tcPr>
          <w:p w:rsidR="00756B72" w:rsidRPr="00255447" w:rsidRDefault="00756B72" w:rsidP="003D1AE8">
            <w:pPr>
              <w:pStyle w:val="TAL"/>
              <w:rPr>
                <w:lang w:eastAsia="en-GB"/>
              </w:rPr>
            </w:pPr>
            <w:r w:rsidRPr="00255447">
              <w:rPr>
                <w:lang w:eastAsia="en-GB"/>
              </w:rPr>
              <w:t>The field is mandatory present in case of handover within E-UTRA or to E-UTRA;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HO-Reestab</w:t>
            </w:r>
          </w:p>
        </w:tc>
        <w:tc>
          <w:tcPr>
            <w:tcW w:w="7371" w:type="dxa"/>
          </w:tcPr>
          <w:p w:rsidR="00756B72" w:rsidRPr="00255447" w:rsidRDefault="00756B72" w:rsidP="003D1AE8">
            <w:pPr>
              <w:pStyle w:val="TAL"/>
              <w:rPr>
                <w:lang w:eastAsia="en-GB"/>
              </w:rPr>
            </w:pPr>
            <w:r w:rsidRPr="00255447">
              <w:rPr>
                <w:lang w:eastAsia="en-GB"/>
              </w:rPr>
              <w:t>This field is optionally present, need ON, in case of handover within E-UTRA or upon the first reconfiguration after RRC connection re-establishment;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HO-toEUTRA</w:t>
            </w:r>
          </w:p>
        </w:tc>
        <w:tc>
          <w:tcPr>
            <w:tcW w:w="7371" w:type="dxa"/>
          </w:tcPr>
          <w:p w:rsidR="00756B72" w:rsidRPr="00255447" w:rsidRDefault="00756B72" w:rsidP="003D1AE8">
            <w:pPr>
              <w:pStyle w:val="TAL"/>
              <w:rPr>
                <w:lang w:eastAsia="en-GB"/>
              </w:rPr>
            </w:pPr>
            <w:r w:rsidRPr="00255447">
              <w:rPr>
                <w:lang w:eastAsia="en-GB"/>
              </w:rPr>
              <w:t xml:space="preserve">The field is mandatory present in case of handover to E-UTRA or for reconfigurations when </w:t>
            </w:r>
            <w:r w:rsidRPr="00255447">
              <w:rPr>
                <w:i/>
                <w:lang w:eastAsia="en-GB"/>
              </w:rPr>
              <w:t>fullConfig</w:t>
            </w:r>
            <w:r w:rsidRPr="00255447">
              <w:rPr>
                <w:lang w:eastAsia="en-GB"/>
              </w:rPr>
              <w:t xml:space="preserve"> is included; otherwise the field is optionally present, need ON.</w:t>
            </w:r>
          </w:p>
        </w:tc>
      </w:tr>
      <w:tr w:rsidR="00A02DD0" w:rsidRPr="00255447" w:rsidTr="003C6FE0">
        <w:trPr>
          <w:cantSplit/>
        </w:trPr>
        <w:tc>
          <w:tcPr>
            <w:tcW w:w="2268" w:type="dxa"/>
          </w:tcPr>
          <w:p w:rsidR="00A02DD0" w:rsidRPr="00255447" w:rsidRDefault="00A02DD0" w:rsidP="003D1AE8">
            <w:pPr>
              <w:pStyle w:val="TAL"/>
              <w:rPr>
                <w:i/>
                <w:noProof/>
                <w:lang w:eastAsia="en-GB"/>
              </w:rPr>
            </w:pPr>
            <w:r w:rsidRPr="00255447">
              <w:rPr>
                <w:i/>
                <w:noProof/>
                <w:lang w:eastAsia="en-GB"/>
              </w:rPr>
              <w:t>nonFullConfig</w:t>
            </w:r>
          </w:p>
        </w:tc>
        <w:tc>
          <w:tcPr>
            <w:tcW w:w="7371" w:type="dxa"/>
          </w:tcPr>
          <w:p w:rsidR="00A02DD0" w:rsidRPr="00255447" w:rsidRDefault="00A02DD0" w:rsidP="003D1AE8">
            <w:pPr>
              <w:pStyle w:val="TAL"/>
              <w:rPr>
                <w:lang w:eastAsia="en-GB"/>
              </w:rPr>
            </w:pPr>
            <w:r w:rsidRPr="00255447">
              <w:rPr>
                <w:lang w:eastAsia="en-GB"/>
              </w:rPr>
              <w:t xml:space="preserve">The field is not present when the </w:t>
            </w:r>
            <w:r w:rsidRPr="00255447">
              <w:rPr>
                <w:i/>
                <w:lang w:eastAsia="en-GB"/>
              </w:rPr>
              <w:t xml:space="preserve">fullConfig </w:t>
            </w:r>
            <w:r w:rsidRPr="00255447">
              <w:rPr>
                <w:lang w:eastAsia="en-GB"/>
              </w:rPr>
              <w:t>is included or in case of handover to E-UTRA; otherwise it is optional present, need 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nonHO</w:t>
            </w:r>
          </w:p>
        </w:tc>
        <w:tc>
          <w:tcPr>
            <w:tcW w:w="7371" w:type="dxa"/>
          </w:tcPr>
          <w:p w:rsidR="00756B72" w:rsidRPr="00255447" w:rsidRDefault="00756B72" w:rsidP="003D1AE8">
            <w:pPr>
              <w:pStyle w:val="TAL"/>
              <w:rPr>
                <w:lang w:eastAsia="en-GB"/>
              </w:rPr>
            </w:pPr>
            <w:r w:rsidRPr="00255447">
              <w:rPr>
                <w:lang w:eastAsia="en-GB"/>
              </w:rPr>
              <w:t>The field is not present in case of handover within E-UTRA or to E-UTRA; otherwise it is optional present, need ON.</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The field is mandatory present upon SCell addition; otherwise it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The field is mandatory present upon SCell addition; otherwise it is optionally present, need ON.</w:t>
            </w:r>
          </w:p>
        </w:tc>
      </w:tr>
    </w:tbl>
    <w:p w:rsidR="00756B72" w:rsidRPr="00255447" w:rsidRDefault="00756B72" w:rsidP="003D1AE8"/>
    <w:p w:rsidR="00756B72" w:rsidRPr="00255447" w:rsidRDefault="00756B72" w:rsidP="003D1AE8">
      <w:pPr>
        <w:pStyle w:val="Heading4"/>
      </w:pPr>
      <w:bookmarkStart w:id="581" w:name="_Toc5814946"/>
      <w:r w:rsidRPr="00255447">
        <w:t>–</w:t>
      </w:r>
      <w:r w:rsidRPr="00255447">
        <w:tab/>
      </w:r>
      <w:r w:rsidRPr="00255447">
        <w:rPr>
          <w:i/>
          <w:noProof/>
        </w:rPr>
        <w:t>RRCConnectionReconfigurationComplete</w:t>
      </w:r>
      <w:bookmarkEnd w:id="581"/>
    </w:p>
    <w:p w:rsidR="00756B72" w:rsidRPr="00255447" w:rsidRDefault="00756B72" w:rsidP="003D1AE8">
      <w:r w:rsidRPr="00255447">
        <w:t xml:space="preserve">The </w:t>
      </w:r>
      <w:r w:rsidRPr="00255447">
        <w:rPr>
          <w:i/>
          <w:noProof/>
        </w:rPr>
        <w:t>RRCConnectionReconfigurationComplete</w:t>
      </w:r>
      <w:r w:rsidRPr="00255447">
        <w:t xml:space="preserve"> message is used to confirm the successful completion of an RRC connection reconfiguration.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RRCConnectionReconfigurationComplete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 ::= 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rrcConnectionReconfigurationComplete-r8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RRCConnectionReconfigurationComplete-r8-IEs,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RRCConnectionReconfigurationComplete-r8-IEs ::= 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RRCConnectionReconfigurationComplete-v8a0-IEs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RRCConnectionReconfigurationComplete-v1020-IEs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RRCConnectionReconfigurationComplete-v1020-IEs ::= SEQUENCE {</w:t>
      </w:r>
    </w:p>
    <w:p w:rsidR="00756B72" w:rsidRPr="00255447" w:rsidRDefault="00756B72" w:rsidP="003D1AE8">
      <w:pPr>
        <w:pStyle w:val="PL"/>
        <w:shd w:val="clear" w:color="auto" w:fill="E6E6E6"/>
      </w:pPr>
      <w:r w:rsidRPr="00255447">
        <w:tab/>
        <w:t>rlf-InfoAvailable-r10</w:t>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logMeasAvailable-r10</w:t>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RRCConnectionReconfigurationComplete-v11</w:t>
      </w:r>
      <w:r w:rsidR="00C43587" w:rsidRPr="00255447">
        <w:t>3</w:t>
      </w:r>
      <w:r w:rsidRPr="00255447">
        <w:t>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RRCConnectionReconfigurationComplete-v11</w:t>
      </w:r>
      <w:r w:rsidR="00C43587" w:rsidRPr="00255447">
        <w:t>3</w:t>
      </w:r>
      <w:r w:rsidRPr="00255447">
        <w:t>0-IEs ::= SEQUENCE {</w:t>
      </w:r>
    </w:p>
    <w:p w:rsidR="00756B72" w:rsidRPr="00255447" w:rsidRDefault="00756B72" w:rsidP="003D1AE8">
      <w:pPr>
        <w:pStyle w:val="PL"/>
        <w:shd w:val="clear" w:color="auto" w:fill="E6E6E6"/>
      </w:pPr>
      <w:r w:rsidRPr="00255447">
        <w:tab/>
        <w:t>connEstFailInfoAvailable-r11</w:t>
      </w:r>
      <w:r w:rsidRPr="00255447">
        <w:tab/>
      </w:r>
      <w:r w:rsidRPr="00255447">
        <w:tab/>
        <w:t>ENUMERATED {true}</w:t>
      </w:r>
      <w:r w:rsidRPr="00255447">
        <w:tab/>
      </w:r>
      <w:r w:rsidRPr="00255447">
        <w:tab/>
      </w:r>
      <w:r w:rsidRPr="00255447">
        <w:tab/>
      </w:r>
      <w:r w:rsidRPr="00255447">
        <w:tab/>
        <w:t>OPTIONAL,</w:t>
      </w:r>
    </w:p>
    <w:p w:rsidR="00280DB3" w:rsidRPr="00255447" w:rsidRDefault="00280DB3" w:rsidP="003D1AE8">
      <w:pPr>
        <w:pStyle w:val="PL"/>
        <w:shd w:val="clear" w:color="auto" w:fill="E6E6E6"/>
      </w:pPr>
      <w:r w:rsidRPr="00255447">
        <w:tab/>
        <w:t>nonCriticalExtension</w:t>
      </w:r>
      <w:r w:rsidRPr="00255447">
        <w:tab/>
      </w:r>
      <w:r w:rsidRPr="00255447">
        <w:tab/>
      </w:r>
      <w:r w:rsidRPr="00255447">
        <w:tab/>
      </w:r>
      <w:r w:rsidRPr="00255447">
        <w:tab/>
        <w:t>RRCConnectionReconfigurationComplete-</w:t>
      </w:r>
      <w:r w:rsidR="00AA30CB" w:rsidRPr="00255447">
        <w:t>v1250</w:t>
      </w:r>
      <w:r w:rsidRPr="00255447">
        <w:t>-IEs</w:t>
      </w:r>
      <w:r w:rsidRPr="00255447">
        <w:tab/>
        <w:t>OPTIONAL</w:t>
      </w:r>
    </w:p>
    <w:p w:rsidR="00280DB3" w:rsidRPr="00255447" w:rsidRDefault="00280DB3" w:rsidP="003D1AE8">
      <w:pPr>
        <w:pStyle w:val="PL"/>
        <w:shd w:val="clear" w:color="auto" w:fill="E6E6E6"/>
      </w:pPr>
      <w:r w:rsidRPr="00255447">
        <w:t>}</w:t>
      </w:r>
    </w:p>
    <w:p w:rsidR="00280DB3" w:rsidRPr="00255447" w:rsidRDefault="00280DB3" w:rsidP="003D1AE8">
      <w:pPr>
        <w:pStyle w:val="PL"/>
        <w:shd w:val="clear" w:color="auto" w:fill="E6E6E6"/>
      </w:pPr>
    </w:p>
    <w:p w:rsidR="00280DB3" w:rsidRPr="00255447" w:rsidRDefault="00280DB3" w:rsidP="003D1AE8">
      <w:pPr>
        <w:pStyle w:val="PL"/>
        <w:shd w:val="clear" w:color="auto" w:fill="E6E6E6"/>
      </w:pPr>
      <w:r w:rsidRPr="00255447">
        <w:t>RRCConnectionReconfigurationComplete-</w:t>
      </w:r>
      <w:r w:rsidR="00AA30CB" w:rsidRPr="00255447">
        <w:t>v1250</w:t>
      </w:r>
      <w:r w:rsidRPr="00255447">
        <w:t>-IEs ::= SEQUENCE {</w:t>
      </w:r>
    </w:p>
    <w:p w:rsidR="00280DB3" w:rsidRPr="00255447" w:rsidRDefault="00280DB3" w:rsidP="003D1AE8">
      <w:pPr>
        <w:pStyle w:val="PL"/>
        <w:shd w:val="clear" w:color="auto" w:fill="E6E6E6"/>
      </w:pPr>
      <w:r w:rsidRPr="00255447">
        <w:tab/>
        <w:t>logMeasAvailableMBSFN-r12</w:t>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82" w:name="_Toc5814947"/>
      <w:r w:rsidRPr="00255447">
        <w:t>–</w:t>
      </w:r>
      <w:r w:rsidRPr="00255447">
        <w:tab/>
      </w:r>
      <w:r w:rsidRPr="00255447">
        <w:rPr>
          <w:i/>
          <w:noProof/>
        </w:rPr>
        <w:t>RRCConnectionReestablishment</w:t>
      </w:r>
      <w:bookmarkEnd w:id="582"/>
    </w:p>
    <w:p w:rsidR="00756B72" w:rsidRPr="00255447" w:rsidRDefault="00756B72" w:rsidP="003D1AE8">
      <w:r w:rsidRPr="00255447">
        <w:t xml:space="preserve">The </w:t>
      </w:r>
      <w:r w:rsidRPr="00255447">
        <w:rPr>
          <w:i/>
          <w:noProof/>
        </w:rPr>
        <w:t>RRCConnectionReestablishment</w:t>
      </w:r>
      <w:r w:rsidRPr="00255447">
        <w:t xml:space="preserve"> message is used to re-establish SRB1.</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RRCConnectionReestablishment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 ::=</w:t>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rrcConnectionReestablishment-r8</w:t>
      </w:r>
      <w:r w:rsidRPr="00255447">
        <w:tab/>
      </w:r>
      <w:r w:rsidRPr="00255447">
        <w:tab/>
        <w:t>RRCConnectionReestablishment-r8-IEs,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 xml:space="preserve">spare6 NULL, spare5 NULL, spare4 </w:t>
      </w:r>
      <w:r w:rsidRPr="00255447">
        <w:tab/>
        <w:t>NULL,</w:t>
      </w:r>
    </w:p>
    <w:p w:rsidR="00756B72" w:rsidRPr="00255447" w:rsidRDefault="00756B72" w:rsidP="003D1AE8">
      <w:pPr>
        <w:pStyle w:val="PL"/>
        <w:shd w:val="clear" w:color="auto" w:fill="E6E6E6"/>
      </w:pPr>
      <w:r w:rsidRPr="00255447">
        <w:tab/>
      </w:r>
      <w:r w:rsidRPr="00255447">
        <w:tab/>
      </w:r>
      <w:r w:rsidRPr="00255447">
        <w:tab/>
        <w:t xml:space="preserve">spare3 NULL, spare2 NULL, spare1 </w:t>
      </w:r>
      <w:r w:rsidRPr="00255447">
        <w:tab/>
        <w:t>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RRCConnectionReestablishment-r8-IEs ::= SEQUENCE {</w:t>
      </w:r>
    </w:p>
    <w:p w:rsidR="00756B72" w:rsidRPr="00255447" w:rsidRDefault="00756B72" w:rsidP="003D1AE8">
      <w:pPr>
        <w:pStyle w:val="PL"/>
        <w:shd w:val="clear" w:color="auto" w:fill="E6E6E6"/>
      </w:pPr>
      <w:r w:rsidRPr="00255447">
        <w:tab/>
        <w:t>radioResourceConfigDedicated</w:t>
      </w:r>
      <w:r w:rsidRPr="00255447">
        <w:tab/>
      </w:r>
      <w:r w:rsidRPr="00255447">
        <w:tab/>
        <w:t>RadioResourceConfigDedicated,</w:t>
      </w:r>
    </w:p>
    <w:p w:rsidR="00756B72" w:rsidRPr="00255447" w:rsidRDefault="00756B72" w:rsidP="003D1AE8">
      <w:pPr>
        <w:pStyle w:val="PL"/>
        <w:shd w:val="clear" w:color="auto" w:fill="E6E6E6"/>
      </w:pPr>
      <w:r w:rsidRPr="00255447">
        <w:tab/>
        <w:t>nextHopChainingCount</w:t>
      </w:r>
      <w:r w:rsidRPr="00255447">
        <w:tab/>
      </w:r>
      <w:r w:rsidRPr="00255447">
        <w:tab/>
      </w:r>
      <w:r w:rsidRPr="00255447">
        <w:tab/>
      </w:r>
      <w:r w:rsidRPr="00255447">
        <w:tab/>
        <w:t>NextHopChainingCount,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83" w:name="_Toc5814948"/>
      <w:r w:rsidRPr="00255447">
        <w:t>–</w:t>
      </w:r>
      <w:r w:rsidRPr="00255447">
        <w:tab/>
      </w:r>
      <w:r w:rsidRPr="00255447">
        <w:rPr>
          <w:i/>
          <w:noProof/>
        </w:rPr>
        <w:t>RRCConnectionReestablishmentComplete</w:t>
      </w:r>
      <w:bookmarkEnd w:id="583"/>
    </w:p>
    <w:p w:rsidR="00756B72" w:rsidRPr="00255447" w:rsidRDefault="00756B72" w:rsidP="003D1AE8">
      <w:r w:rsidRPr="00255447">
        <w:t xml:space="preserve">The </w:t>
      </w:r>
      <w:r w:rsidRPr="00255447">
        <w:rPr>
          <w:i/>
          <w:noProof/>
        </w:rPr>
        <w:t>RRCConnectionReestablishmentComplete</w:t>
      </w:r>
      <w:r w:rsidRPr="00255447">
        <w:t xml:space="preserve"> message is used to confirm the successful completion of an RRC connection reestablishment.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RRCConnectionReestablishmentComplete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 ::= 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rrcConnectionReestablishmentComplete-r8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RRCConnectionReestablishmentComplete-r8-IEs,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RRCConnectionReestablishmentComplete-r8-IEs ::= 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RRCConnectionReestablishmentComplete-v920-IEs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RRCConnectionReestablishmentComplete-v920-IEs ::= SEQUENCE {</w:t>
      </w:r>
    </w:p>
    <w:p w:rsidR="00756B72" w:rsidRPr="00255447" w:rsidRDefault="00756B72" w:rsidP="003D1AE8">
      <w:pPr>
        <w:pStyle w:val="PL"/>
        <w:shd w:val="clear" w:color="auto" w:fill="E6E6E6"/>
      </w:pPr>
      <w:r w:rsidRPr="00255447">
        <w:tab/>
        <w:t>rlf-InfoAvailable-r9</w:t>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RRCConnectionReestablishmentComplete-v8a0-IEs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RRCConnectionReestablishmentComplete-v1020-IEs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RRCConnectionReestablishmentComplete-v1020-IEs ::= SEQUENCE {</w:t>
      </w:r>
    </w:p>
    <w:p w:rsidR="00756B72" w:rsidRPr="00255447" w:rsidRDefault="00756B72" w:rsidP="003D1AE8">
      <w:pPr>
        <w:pStyle w:val="PL"/>
        <w:shd w:val="clear" w:color="auto" w:fill="E6E6E6"/>
      </w:pPr>
      <w:r w:rsidRPr="00255447">
        <w:tab/>
        <w:t>logMeasAvailable-r10</w:t>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RRCConnectionReestablishmentComplete-v11</w:t>
      </w:r>
      <w:r w:rsidR="00C43587" w:rsidRPr="00255447">
        <w:t>3</w:t>
      </w:r>
      <w:r w:rsidRPr="00255447">
        <w:t>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RRCConnectionReestablishmentComplete-v11</w:t>
      </w:r>
      <w:r w:rsidR="00C43587" w:rsidRPr="00255447">
        <w:t>3</w:t>
      </w:r>
      <w:r w:rsidRPr="00255447">
        <w:t>0-IEs ::= SEQUENCE {</w:t>
      </w:r>
    </w:p>
    <w:p w:rsidR="00756B72" w:rsidRPr="00255447" w:rsidRDefault="00756B72" w:rsidP="003D1AE8">
      <w:pPr>
        <w:pStyle w:val="PL"/>
        <w:shd w:val="clear" w:color="auto" w:fill="E6E6E6"/>
      </w:pPr>
      <w:r w:rsidRPr="00255447">
        <w:tab/>
        <w:t>connEstFailInfoAvailable-r11</w:t>
      </w:r>
      <w:r w:rsidRPr="00255447">
        <w:tab/>
      </w:r>
      <w:r w:rsidRPr="00255447">
        <w:tab/>
        <w:t>ENUMERATED {true}</w:t>
      </w:r>
      <w:r w:rsidRPr="00255447">
        <w:tab/>
      </w:r>
      <w:r w:rsidRPr="00255447">
        <w:tab/>
      </w:r>
      <w:r w:rsidRPr="00255447">
        <w:tab/>
      </w:r>
      <w:r w:rsidRPr="00255447">
        <w:tab/>
        <w:t>OPTIONAL,</w:t>
      </w:r>
    </w:p>
    <w:p w:rsidR="001D69B8" w:rsidRPr="00255447" w:rsidRDefault="001D69B8" w:rsidP="003D1AE8">
      <w:pPr>
        <w:pStyle w:val="PL"/>
        <w:shd w:val="clear" w:color="auto" w:fill="E6E6E6"/>
      </w:pPr>
      <w:r w:rsidRPr="00255447">
        <w:tab/>
        <w:t>nonCriticalExtension</w:t>
      </w:r>
      <w:r w:rsidRPr="00255447">
        <w:tab/>
      </w:r>
      <w:r w:rsidRPr="00255447">
        <w:tab/>
      </w:r>
      <w:r w:rsidRPr="00255447">
        <w:tab/>
      </w:r>
      <w:r w:rsidRPr="00255447">
        <w:tab/>
        <w:t>RRCConnectionReestablishmentComplete-</w:t>
      </w:r>
      <w:r w:rsidR="00AA30CB" w:rsidRPr="00255447">
        <w:t>v1250</w:t>
      </w:r>
      <w:r w:rsidRPr="00255447">
        <w:t>-IEs</w:t>
      </w:r>
      <w:r w:rsidRPr="00255447">
        <w:tab/>
        <w:t>OPTIONAL</w:t>
      </w:r>
    </w:p>
    <w:p w:rsidR="001D69B8" w:rsidRPr="00255447" w:rsidRDefault="001D69B8" w:rsidP="003D1AE8">
      <w:pPr>
        <w:pStyle w:val="PL"/>
        <w:shd w:val="clear" w:color="auto" w:fill="E6E6E6"/>
      </w:pPr>
      <w:r w:rsidRPr="00255447">
        <w:t>}</w:t>
      </w:r>
    </w:p>
    <w:p w:rsidR="001D69B8" w:rsidRPr="00255447" w:rsidRDefault="001D69B8" w:rsidP="003D1AE8">
      <w:pPr>
        <w:pStyle w:val="PL"/>
        <w:shd w:val="clear" w:color="auto" w:fill="E6E6E6"/>
      </w:pPr>
    </w:p>
    <w:p w:rsidR="001D69B8" w:rsidRPr="00255447" w:rsidRDefault="001D69B8" w:rsidP="003D1AE8">
      <w:pPr>
        <w:pStyle w:val="PL"/>
        <w:shd w:val="clear" w:color="auto" w:fill="E6E6E6"/>
      </w:pPr>
      <w:r w:rsidRPr="00255447">
        <w:t>RRCConnectionReestablishmentComplete-</w:t>
      </w:r>
      <w:r w:rsidR="00AA30CB" w:rsidRPr="00255447">
        <w:t>v1250</w:t>
      </w:r>
      <w:r w:rsidRPr="00255447">
        <w:t>-IEs ::= SEQUENCE {</w:t>
      </w:r>
    </w:p>
    <w:p w:rsidR="001D69B8" w:rsidRPr="00255447" w:rsidRDefault="001D69B8" w:rsidP="003D1AE8">
      <w:pPr>
        <w:pStyle w:val="PL"/>
        <w:shd w:val="clear" w:color="auto" w:fill="E6E6E6"/>
      </w:pPr>
      <w:r w:rsidRPr="00255447">
        <w:tab/>
        <w:t>logMeasAvailableMBSFN-r12</w:t>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RRCConnectionReestablishmentComplete</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rlf-InfoAvailable</w:t>
            </w:r>
          </w:p>
          <w:p w:rsidR="00756B72" w:rsidRPr="00255447" w:rsidRDefault="00756B72" w:rsidP="003D1AE8">
            <w:pPr>
              <w:pStyle w:val="TAL"/>
              <w:rPr>
                <w:lang w:eastAsia="en-GB"/>
              </w:rPr>
            </w:pPr>
            <w:r w:rsidRPr="00255447">
              <w:rPr>
                <w:lang w:eastAsia="en-GB"/>
              </w:rPr>
              <w:t xml:space="preserve">This field is used to indicate </w:t>
            </w:r>
            <w:r w:rsidRPr="00255447">
              <w:rPr>
                <w:bCs/>
                <w:noProof/>
                <w:lang w:eastAsia="en-GB"/>
              </w:rPr>
              <w:t>the availability of radio link failure or handover failure related measurements</w:t>
            </w:r>
          </w:p>
        </w:tc>
      </w:tr>
    </w:tbl>
    <w:p w:rsidR="00756B72" w:rsidRPr="00255447" w:rsidRDefault="00756B72" w:rsidP="003D1AE8">
      <w:pPr>
        <w:rPr>
          <w:iCs/>
        </w:rPr>
      </w:pPr>
    </w:p>
    <w:p w:rsidR="00756B72" w:rsidRPr="00255447" w:rsidRDefault="00756B72" w:rsidP="003D1AE8">
      <w:pPr>
        <w:pStyle w:val="Heading4"/>
      </w:pPr>
      <w:bookmarkStart w:id="584" w:name="_Toc5814949"/>
      <w:r w:rsidRPr="00255447">
        <w:t>–</w:t>
      </w:r>
      <w:r w:rsidRPr="00255447">
        <w:tab/>
      </w:r>
      <w:r w:rsidRPr="00255447">
        <w:rPr>
          <w:i/>
          <w:noProof/>
        </w:rPr>
        <w:t>RRCConnectionReestablishmentReject</w:t>
      </w:r>
      <w:bookmarkEnd w:id="584"/>
    </w:p>
    <w:p w:rsidR="00756B72" w:rsidRPr="00255447" w:rsidRDefault="00756B72" w:rsidP="003D1AE8">
      <w:r w:rsidRPr="00255447">
        <w:t xml:space="preserve">The </w:t>
      </w:r>
      <w:r w:rsidRPr="00255447">
        <w:rPr>
          <w:i/>
          <w:noProof/>
        </w:rPr>
        <w:t xml:space="preserve">RRCConnectionReestablishmentReject </w:t>
      </w:r>
      <w:r w:rsidRPr="00255447">
        <w:t>message is used to indicate the rejection of an RRC connection reestablishment request.</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RRCConnectionReestablishmentReject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RRCConnectionReestablishmentReject ::= 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rrcConnectionReestablishmentReject-r8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RRCConnectionReestablishmentReject-r8-IEs,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RRCConnectionReestablishmentReject-r8-IEs ::= 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RRCConnectionReestablishmentReject-v8a0-IEs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RRCConnectionReestablishmentReject-v8a0-IEs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85" w:name="_Toc5814950"/>
      <w:r w:rsidRPr="00255447">
        <w:t>–</w:t>
      </w:r>
      <w:r w:rsidRPr="00255447">
        <w:tab/>
      </w:r>
      <w:r w:rsidRPr="00255447">
        <w:rPr>
          <w:i/>
          <w:noProof/>
        </w:rPr>
        <w:t>RRCConnectionReestablishmentRequest</w:t>
      </w:r>
      <w:bookmarkEnd w:id="585"/>
    </w:p>
    <w:p w:rsidR="00756B72" w:rsidRPr="00255447" w:rsidRDefault="00756B72" w:rsidP="003D1AE8">
      <w:r w:rsidRPr="00255447">
        <w:t xml:space="preserve">The </w:t>
      </w:r>
      <w:r w:rsidRPr="00255447">
        <w:rPr>
          <w:i/>
          <w:noProof/>
        </w:rPr>
        <w:t>RRCConnectionReestablishmentRequest</w:t>
      </w:r>
      <w:r w:rsidRPr="00255447">
        <w:t xml:space="preserve"> message is used to request the reestablishment of an RRC connection.</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RRCConnectionReestablishmentRequest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RRCConnectionReestablishmentRequest ::= 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rrcConnectionReestablishmentRequest-r8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RRCConnectionReestablishmentRequest-r8-IEs,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RRCConnectionReestablishmentRequest-r8-IEs ::= SEQUENCE {</w:t>
      </w:r>
    </w:p>
    <w:p w:rsidR="00756B72" w:rsidRPr="00255447" w:rsidRDefault="00756B72" w:rsidP="003D1AE8">
      <w:pPr>
        <w:pStyle w:val="PL"/>
        <w:shd w:val="clear" w:color="auto" w:fill="E6E6E6"/>
      </w:pPr>
      <w:r w:rsidRPr="00255447">
        <w:tab/>
        <w:t>ue-Identity</w:t>
      </w:r>
      <w:r w:rsidRPr="00255447">
        <w:tab/>
      </w:r>
      <w:r w:rsidRPr="00255447">
        <w:tab/>
      </w:r>
      <w:r w:rsidRPr="00255447">
        <w:tab/>
      </w:r>
      <w:r w:rsidRPr="00255447">
        <w:tab/>
      </w:r>
      <w:r w:rsidRPr="00255447">
        <w:tab/>
      </w:r>
      <w:r w:rsidRPr="00255447">
        <w:tab/>
      </w:r>
      <w:r w:rsidRPr="00255447">
        <w:tab/>
        <w:t>ReestabUE-Identity,</w:t>
      </w:r>
    </w:p>
    <w:p w:rsidR="00756B72" w:rsidRPr="00255447" w:rsidRDefault="00756B72" w:rsidP="003D1AE8">
      <w:pPr>
        <w:pStyle w:val="PL"/>
        <w:shd w:val="clear" w:color="auto" w:fill="E6E6E6"/>
      </w:pPr>
      <w:r w:rsidRPr="00255447">
        <w:tab/>
        <w:t>reestablishmentCause</w:t>
      </w:r>
      <w:r w:rsidRPr="00255447">
        <w:tab/>
      </w:r>
      <w:r w:rsidRPr="00255447">
        <w:tab/>
      </w:r>
      <w:r w:rsidRPr="00255447">
        <w:tab/>
      </w:r>
      <w:r w:rsidRPr="00255447">
        <w:tab/>
        <w:t>ReestablishmentCause,</w:t>
      </w:r>
    </w:p>
    <w:p w:rsidR="00756B72" w:rsidRPr="00255447" w:rsidRDefault="00756B72" w:rsidP="003D1AE8">
      <w:pPr>
        <w:pStyle w:val="PL"/>
        <w:shd w:val="clear" w:color="auto" w:fill="E6E6E6"/>
      </w:pPr>
      <w:r w:rsidRPr="00255447">
        <w:tab/>
        <w:t>spare</w:t>
      </w:r>
      <w:r w:rsidRPr="00255447">
        <w:tab/>
      </w:r>
      <w:r w:rsidRPr="00255447">
        <w:tab/>
      </w:r>
      <w:r w:rsidRPr="00255447">
        <w:tab/>
      </w:r>
      <w:r w:rsidRPr="00255447">
        <w:tab/>
      </w:r>
      <w:r w:rsidRPr="00255447">
        <w:tab/>
      </w:r>
      <w:r w:rsidRPr="00255447">
        <w:tab/>
      </w:r>
      <w:r w:rsidRPr="00255447">
        <w:tab/>
      </w:r>
      <w:r w:rsidRPr="00255447">
        <w:tab/>
        <w:t>BIT STRING (SIZE (2))</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ReestabUE-Identity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c-RNTI</w:t>
      </w:r>
      <w:r w:rsidRPr="00255447">
        <w:tab/>
      </w:r>
      <w:r w:rsidRPr="00255447">
        <w:tab/>
      </w:r>
      <w:r w:rsidRPr="00255447">
        <w:tab/>
      </w:r>
      <w:r w:rsidRPr="00255447">
        <w:tab/>
      </w:r>
      <w:r w:rsidRPr="00255447">
        <w:tab/>
      </w:r>
      <w:r w:rsidRPr="00255447">
        <w:tab/>
      </w:r>
      <w:r w:rsidRPr="00255447">
        <w:tab/>
      </w:r>
      <w:r w:rsidRPr="00255447">
        <w:tab/>
        <w:t>C-RNTI,</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shortMAC-I</w:t>
      </w:r>
      <w:r w:rsidRPr="00255447">
        <w:tab/>
      </w:r>
      <w:r w:rsidRPr="00255447">
        <w:tab/>
      </w:r>
      <w:r w:rsidRPr="00255447">
        <w:tab/>
      </w:r>
      <w:r w:rsidRPr="00255447">
        <w:tab/>
      </w:r>
      <w:r w:rsidRPr="00255447">
        <w:tab/>
      </w:r>
      <w:r w:rsidRPr="00255447">
        <w:tab/>
      </w:r>
      <w:r w:rsidRPr="00255447">
        <w:tab/>
        <w:t>ShortMAC-I</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ReestablishmentCause ::=</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reconfigurationFailure, handoverFailure,</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otherFailure,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RRCConnectionReestablishmentRequest</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physCellId</w:t>
            </w:r>
          </w:p>
          <w:p w:rsidR="00756B72" w:rsidRPr="00255447" w:rsidRDefault="00756B72" w:rsidP="003D1AE8">
            <w:pPr>
              <w:pStyle w:val="TAL"/>
              <w:rPr>
                <w:bCs/>
                <w:i/>
                <w:noProof/>
                <w:lang w:eastAsia="en-GB"/>
              </w:rPr>
            </w:pPr>
            <w:r w:rsidRPr="00255447">
              <w:rPr>
                <w:lang w:eastAsia="en-GB"/>
              </w:rPr>
              <w:t>The Physical Cell Identity of the PCell the UE was connected to prior to the failure</w:t>
            </w:r>
            <w:r w:rsidRPr="00255447">
              <w:rPr>
                <w:bCs/>
                <w:i/>
                <w:noProof/>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reestablishmentCause</w:t>
            </w:r>
          </w:p>
          <w:p w:rsidR="00756B72" w:rsidRPr="00255447" w:rsidRDefault="00756B72" w:rsidP="003D1AE8">
            <w:pPr>
              <w:pStyle w:val="TAL"/>
              <w:rPr>
                <w:lang w:eastAsia="en-GB"/>
              </w:rPr>
            </w:pPr>
            <w:r w:rsidRPr="00255447">
              <w:rPr>
                <w:lang w:eastAsia="en-GB"/>
              </w:rPr>
              <w:t>Indicates the failure cause that triggered the re-establishment procedure.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ue-Identity</w:t>
            </w:r>
          </w:p>
          <w:p w:rsidR="00756B72" w:rsidRPr="00255447" w:rsidRDefault="00756B72" w:rsidP="003D1AE8">
            <w:pPr>
              <w:pStyle w:val="TAL"/>
              <w:rPr>
                <w:lang w:eastAsia="en-GB"/>
              </w:rPr>
            </w:pPr>
            <w:r w:rsidRPr="00255447">
              <w:rPr>
                <w:lang w:eastAsia="en-GB"/>
              </w:rPr>
              <w:t>UE identity included to retrieve UE context and to facilitate contention resolution by lower layers.</w:t>
            </w:r>
          </w:p>
        </w:tc>
      </w:tr>
    </w:tbl>
    <w:p w:rsidR="00756B72" w:rsidRPr="00255447" w:rsidRDefault="00756B72" w:rsidP="003D1AE8"/>
    <w:p w:rsidR="00756B72" w:rsidRPr="00255447" w:rsidRDefault="00756B72" w:rsidP="003D1AE8">
      <w:pPr>
        <w:pStyle w:val="Heading4"/>
      </w:pPr>
      <w:bookmarkStart w:id="586" w:name="_Toc5814951"/>
      <w:r w:rsidRPr="00255447">
        <w:t>–</w:t>
      </w:r>
      <w:r w:rsidRPr="00255447">
        <w:tab/>
      </w:r>
      <w:r w:rsidRPr="00255447">
        <w:rPr>
          <w:i/>
          <w:noProof/>
        </w:rPr>
        <w:t>RRCConnectionReject</w:t>
      </w:r>
      <w:bookmarkEnd w:id="586"/>
    </w:p>
    <w:p w:rsidR="00756B72" w:rsidRPr="00255447" w:rsidRDefault="00756B72" w:rsidP="003D1AE8">
      <w:r w:rsidRPr="00255447">
        <w:t xml:space="preserve">The </w:t>
      </w:r>
      <w:r w:rsidRPr="00255447">
        <w:rPr>
          <w:i/>
          <w:noProof/>
        </w:rPr>
        <w:t>RRCConnectionReject</w:t>
      </w:r>
      <w:r w:rsidRPr="00255447">
        <w:t xml:space="preserve"> message is used to reject the RRC connection establishment.</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RRCConnectionReject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RRCConnectionReject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rrcConnectionReject-r8</w:t>
      </w:r>
      <w:r w:rsidRPr="00255447">
        <w:tab/>
      </w:r>
      <w:r w:rsidRPr="00255447">
        <w:tab/>
      </w:r>
      <w:r w:rsidRPr="00255447">
        <w:tab/>
      </w:r>
      <w:r w:rsidRPr="00255447">
        <w:tab/>
        <w:t>RRCConnectionReject-r8-IEs,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RRCConnectionReject-r8-IEs ::=</w:t>
      </w:r>
      <w:r w:rsidRPr="00255447">
        <w:tab/>
      </w:r>
      <w:r w:rsidRPr="00255447">
        <w:tab/>
        <w:t>SEQUENCE {</w:t>
      </w:r>
    </w:p>
    <w:p w:rsidR="00756B72" w:rsidRPr="00255447" w:rsidRDefault="00756B72" w:rsidP="003D1AE8">
      <w:pPr>
        <w:pStyle w:val="PL"/>
        <w:shd w:val="clear" w:color="auto" w:fill="E6E6E6"/>
      </w:pPr>
      <w:r w:rsidRPr="00255447">
        <w:tab/>
        <w:t>waitTime</w:t>
      </w:r>
      <w:r w:rsidRPr="00255447">
        <w:tab/>
      </w:r>
      <w:r w:rsidRPr="00255447">
        <w:tab/>
      </w:r>
      <w:r w:rsidRPr="00255447">
        <w:tab/>
      </w:r>
      <w:r w:rsidRPr="00255447">
        <w:tab/>
      </w:r>
      <w:r w:rsidRPr="00255447">
        <w:tab/>
      </w:r>
      <w:r w:rsidRPr="00255447">
        <w:tab/>
      </w:r>
      <w:r w:rsidRPr="00255447">
        <w:tab/>
        <w:t>INTEGER (1..16),</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RRCConnectionReject-v8a0-IEs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RRCConnectionReject-v8a0-IEs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RRCConnectionReject-v1020-IEs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RRCConnectionReject-v1020-IEs ::=</w:t>
      </w:r>
      <w:r w:rsidRPr="00255447">
        <w:tab/>
        <w:t>SEQUENCE {</w:t>
      </w:r>
    </w:p>
    <w:p w:rsidR="00756B72" w:rsidRPr="00255447" w:rsidRDefault="00756B72" w:rsidP="003D1AE8">
      <w:pPr>
        <w:pStyle w:val="PL"/>
        <w:shd w:val="clear" w:color="auto" w:fill="E6E6E6"/>
      </w:pPr>
      <w:r w:rsidRPr="00255447">
        <w:tab/>
        <w:t>extendedWaitTime-r10</w:t>
      </w:r>
      <w:r w:rsidRPr="00255447">
        <w:tab/>
      </w:r>
      <w:r w:rsidRPr="00255447">
        <w:tab/>
      </w:r>
      <w:r w:rsidRPr="00255447">
        <w:tab/>
      </w:r>
      <w:r w:rsidRPr="00255447">
        <w:tab/>
        <w:t>INTEGER (1..1800)</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RRCConnectionReject-v11</w:t>
      </w:r>
      <w:r w:rsidR="00C43587" w:rsidRPr="00255447">
        <w:t>30</w:t>
      </w:r>
      <w:r w:rsidRPr="00255447">
        <w:t>-IEs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RRCConnectionReject-v11</w:t>
      </w:r>
      <w:r w:rsidR="00C43587" w:rsidRPr="00255447">
        <w:t>30</w:t>
      </w:r>
      <w:r w:rsidRPr="00255447">
        <w:t>-IEs ::=</w:t>
      </w:r>
      <w:r w:rsidRPr="00255447">
        <w:tab/>
        <w:t>SEQUENCE {</w:t>
      </w:r>
    </w:p>
    <w:p w:rsidR="00756B72" w:rsidRPr="00255447" w:rsidRDefault="00756B72" w:rsidP="003D1AE8">
      <w:pPr>
        <w:pStyle w:val="PL"/>
        <w:shd w:val="clear" w:color="auto" w:fill="E6E6E6"/>
      </w:pPr>
      <w:r w:rsidRPr="00255447">
        <w:tab/>
        <w:t>deprioritisationReq-r11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deprioritisationType-r11</w:t>
      </w:r>
      <w:r w:rsidRPr="00255447">
        <w:tab/>
      </w:r>
      <w:r w:rsidRPr="00255447">
        <w:tab/>
      </w:r>
      <w:r w:rsidRPr="00255447">
        <w:tab/>
        <w:t>ENUMERATED {frequency, e-utra},</w:t>
      </w:r>
    </w:p>
    <w:p w:rsidR="00756B72" w:rsidRPr="00255447" w:rsidRDefault="00756B72" w:rsidP="003D1AE8">
      <w:pPr>
        <w:pStyle w:val="PL"/>
        <w:shd w:val="clear" w:color="auto" w:fill="E6E6E6"/>
      </w:pPr>
      <w:r w:rsidRPr="00255447">
        <w:tab/>
      </w:r>
      <w:r w:rsidRPr="00255447">
        <w:tab/>
        <w:t>deprioritisationTimer-r11</w:t>
      </w:r>
      <w:r w:rsidRPr="00255447">
        <w:tab/>
      </w:r>
      <w:r w:rsidRPr="00255447">
        <w:tab/>
      </w:r>
      <w:r w:rsidRPr="00255447">
        <w:tab/>
        <w:t>ENUMERATED {min5, min10, min15, min30}</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tabs>
          <w:tab w:val="clear" w:pos="3072"/>
        </w:tabs>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RRCConnectionReject</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i/>
                <w:lang w:eastAsia="en-GB"/>
              </w:rPr>
            </w:pPr>
            <w:r w:rsidRPr="00255447">
              <w:rPr>
                <w:b/>
                <w:i/>
                <w:lang w:eastAsia="en-GB"/>
              </w:rPr>
              <w:t>deprioritisationReq</w:t>
            </w:r>
          </w:p>
          <w:p w:rsidR="00756B72" w:rsidRPr="00255447" w:rsidRDefault="00756B72" w:rsidP="003D1AE8">
            <w:pPr>
              <w:pStyle w:val="TAL"/>
              <w:rPr>
                <w:i/>
                <w:noProof/>
                <w:lang w:eastAsia="en-GB"/>
              </w:rPr>
            </w:pPr>
            <w:r w:rsidRPr="00255447">
              <w:rPr>
                <w:lang w:eastAsia="en-GB"/>
              </w:rPr>
              <w:t xml:space="preserve">Indicates whether the current frequency or RAT is to be de-prioritised. The UE shall be able to store </w:t>
            </w:r>
            <w:r w:rsidRPr="00255447">
              <w:rPr>
                <w:noProof/>
                <w:lang w:eastAsia="en-GB"/>
              </w:rPr>
              <w:t xml:space="preserve">a depriotisation request for up to </w:t>
            </w:r>
            <w:r w:rsidRPr="00255447">
              <w:rPr>
                <w:lang w:eastAsia="en-GB"/>
              </w:rPr>
              <w:t xml:space="preserve">8 </w:t>
            </w:r>
            <w:r w:rsidRPr="00255447">
              <w:rPr>
                <w:noProof/>
                <w:lang w:eastAsia="en-GB"/>
              </w:rPr>
              <w:t>frequencies</w:t>
            </w:r>
            <w:r w:rsidRPr="00255447">
              <w:rPr>
                <w:iCs/>
                <w:lang w:eastAsia="en-GB"/>
              </w:rPr>
              <w:t xml:space="preserve"> (applicable when receiving another frequency specific deprioritisation request before T325 expiry)</w:t>
            </w:r>
            <w:r w:rsidRPr="00255447">
              <w:rPr>
                <w:lang w:eastAsia="en-GB"/>
              </w:rPr>
              <w:t>.</w:t>
            </w:r>
          </w:p>
        </w:tc>
      </w:tr>
      <w:tr w:rsidR="00756B72" w:rsidRPr="00255447" w:rsidTr="003C6FE0">
        <w:trPr>
          <w:cantSplit/>
          <w:tblHeader/>
        </w:trPr>
        <w:tc>
          <w:tcPr>
            <w:tcW w:w="9639" w:type="dxa"/>
          </w:tcPr>
          <w:p w:rsidR="00756B72" w:rsidRPr="00255447" w:rsidRDefault="00756B72" w:rsidP="003D1AE8">
            <w:pPr>
              <w:pStyle w:val="TAL"/>
              <w:rPr>
                <w:b/>
                <w:bCs/>
                <w:i/>
                <w:noProof/>
                <w:lang w:eastAsia="en-US"/>
              </w:rPr>
            </w:pPr>
            <w:r w:rsidRPr="00255447">
              <w:rPr>
                <w:b/>
                <w:bCs/>
                <w:i/>
                <w:iCs/>
                <w:lang w:eastAsia="en-GB"/>
              </w:rPr>
              <w:t>deprioritisationTimer</w:t>
            </w:r>
          </w:p>
          <w:p w:rsidR="00756B72" w:rsidRPr="00255447" w:rsidRDefault="00756B72" w:rsidP="003D1AE8">
            <w:pPr>
              <w:pStyle w:val="TAL"/>
              <w:rPr>
                <w:i/>
                <w:noProof/>
                <w:lang w:eastAsia="en-GB"/>
              </w:rPr>
            </w:pPr>
            <w:r w:rsidRPr="00255447">
              <w:rPr>
                <w:bCs/>
                <w:iCs/>
                <w:noProof/>
                <w:lang w:eastAsia="en-US"/>
              </w:rPr>
              <w:t xml:space="preserve">Indicates the period for which either the current carrier frequency or E-UTRA is deprioritised. </w:t>
            </w:r>
            <w:r w:rsidRPr="00255447">
              <w:rPr>
                <w:bCs/>
                <w:noProof/>
                <w:lang w:eastAsia="en-US"/>
              </w:rPr>
              <w:t>Value</w:t>
            </w:r>
            <w:r w:rsidRPr="00255447">
              <w:rPr>
                <w:bCs/>
                <w:i/>
                <w:noProof/>
                <w:lang w:eastAsia="en-US"/>
              </w:rPr>
              <w:t xml:space="preserve"> minN </w:t>
            </w:r>
            <w:r w:rsidRPr="00255447">
              <w:rPr>
                <w:bCs/>
                <w:noProof/>
                <w:lang w:eastAsia="en-US"/>
              </w:rPr>
              <w:t>corresponds to N minutes</w:t>
            </w:r>
            <w:r w:rsidRPr="00255447">
              <w:rPr>
                <w:iCs/>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extendedWaitTime</w:t>
            </w:r>
          </w:p>
          <w:p w:rsidR="00756B72" w:rsidRPr="00255447" w:rsidRDefault="00756B72" w:rsidP="003D1AE8">
            <w:pPr>
              <w:pStyle w:val="B1"/>
              <w:keepNext/>
              <w:keepLines/>
              <w:spacing w:after="0"/>
              <w:ind w:left="0" w:firstLine="0"/>
              <w:rPr>
                <w:bCs/>
                <w:noProof/>
                <w:lang w:eastAsia="ko-KR"/>
              </w:rPr>
            </w:pPr>
            <w:r w:rsidRPr="00255447">
              <w:rPr>
                <w:rFonts w:ascii="Arial" w:hAnsi="Arial" w:cs="Arial"/>
                <w:bCs/>
                <w:noProof/>
                <w:sz w:val="18"/>
                <w:szCs w:val="18"/>
                <w:lang w:eastAsia="ko-KR"/>
              </w:rPr>
              <w:t>Value in seconds for the wait time for Delay Tolerant access requests</w:t>
            </w:r>
            <w:r w:rsidRPr="00255447">
              <w:rPr>
                <w:rFonts w:ascii="Arial" w:hAnsi="Arial" w:cs="Arial"/>
                <w:sz w:val="18"/>
                <w:szCs w:val="18"/>
                <w:lang w:eastAsia="ko-KR"/>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waitTime</w:t>
            </w:r>
          </w:p>
          <w:p w:rsidR="00756B72" w:rsidRPr="00255447" w:rsidRDefault="00756B72" w:rsidP="003D1AE8">
            <w:pPr>
              <w:pStyle w:val="TAL"/>
              <w:rPr>
                <w:lang w:eastAsia="en-GB"/>
              </w:rPr>
            </w:pPr>
            <w:r w:rsidRPr="00255447">
              <w:rPr>
                <w:lang w:eastAsia="en-GB"/>
              </w:rPr>
              <w:t>Wait time value in seconds.</w:t>
            </w:r>
          </w:p>
        </w:tc>
      </w:tr>
    </w:tbl>
    <w:p w:rsidR="00756B72" w:rsidRPr="00255447" w:rsidRDefault="00756B72" w:rsidP="003D1AE8"/>
    <w:p w:rsidR="00756B72" w:rsidRPr="00255447" w:rsidRDefault="00756B72" w:rsidP="003D1AE8">
      <w:pPr>
        <w:pStyle w:val="Heading4"/>
      </w:pPr>
      <w:bookmarkStart w:id="587" w:name="_Toc5814952"/>
      <w:r w:rsidRPr="00255447">
        <w:t>–</w:t>
      </w:r>
      <w:r w:rsidRPr="00255447">
        <w:tab/>
      </w:r>
      <w:r w:rsidRPr="00255447">
        <w:rPr>
          <w:i/>
          <w:noProof/>
        </w:rPr>
        <w:t>RRCConnectionRelease</w:t>
      </w:r>
      <w:bookmarkEnd w:id="587"/>
    </w:p>
    <w:p w:rsidR="00756B72" w:rsidRPr="00255447" w:rsidRDefault="00756B72" w:rsidP="003D1AE8">
      <w:pPr>
        <w:rPr>
          <w:noProof/>
        </w:rPr>
      </w:pPr>
      <w:r w:rsidRPr="00255447">
        <w:t xml:space="preserve">The </w:t>
      </w:r>
      <w:r w:rsidRPr="00255447">
        <w:rPr>
          <w:i/>
          <w:noProof/>
        </w:rPr>
        <w:t>RRCConnectionRelease</w:t>
      </w:r>
      <w:r w:rsidRPr="00255447">
        <w:rPr>
          <w:noProof/>
        </w:rPr>
        <w:t xml:space="preserve"> message is used to command the release of an RRC connection.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RRCConnectionRelease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RRCConnectionRelease ::=</w:t>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rrcConnectionRelease-r8</w:t>
      </w:r>
      <w:r w:rsidRPr="00255447">
        <w:tab/>
      </w:r>
      <w:r w:rsidRPr="00255447">
        <w:tab/>
      </w:r>
      <w:r w:rsidRPr="00255447">
        <w:tab/>
      </w:r>
      <w:r w:rsidRPr="00255447">
        <w:tab/>
        <w:t>RRCConnectionRelease-r8-IEs,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lastRenderedPageBreak/>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RRCConnectionRelease-r8-IEs ::=</w:t>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releaseCause</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ReleaseCause,</w:t>
      </w:r>
    </w:p>
    <w:p w:rsidR="00756B72" w:rsidRPr="00255447" w:rsidRDefault="00756B72" w:rsidP="003D1AE8">
      <w:pPr>
        <w:pStyle w:val="PL"/>
        <w:shd w:val="clear" w:color="auto" w:fill="E6E6E6"/>
      </w:pPr>
      <w:r w:rsidRPr="00255447">
        <w:tab/>
        <w:t>redirectedCarrierInfo</w:t>
      </w:r>
      <w:r w:rsidRPr="00255447">
        <w:tab/>
      </w:r>
      <w:r w:rsidRPr="00255447">
        <w:tab/>
      </w:r>
      <w:r w:rsidRPr="00255447">
        <w:tab/>
      </w:r>
      <w:r w:rsidRPr="00255447">
        <w:tab/>
        <w:t>RedirectedCarrierInfo</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idleModeMobilityControlInfo</w:t>
      </w:r>
      <w:r w:rsidRPr="00255447">
        <w:tab/>
      </w:r>
      <w:r w:rsidRPr="00255447">
        <w:tab/>
      </w:r>
      <w:r w:rsidRPr="00255447">
        <w:tab/>
        <w:t>IdleModeMobilityControlInfo</w:t>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RRCConnectionRelease-v890-IEs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RRCConnectionRelease-v890-IEs ::=</w:t>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00E76B7C" w:rsidRPr="00255447">
        <w:t xml:space="preserve"> (CONTAINING RRCConnectionRelease-v9e0-IEs)</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RRCConnectionRelease-v920-IEs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C43587" w:rsidRPr="00255447" w:rsidRDefault="00C43587" w:rsidP="003D1AE8">
      <w:pPr>
        <w:pStyle w:val="PL"/>
        <w:shd w:val="clear" w:color="auto" w:fill="E6E6E6"/>
      </w:pPr>
      <w:r w:rsidRPr="00255447">
        <w:t>-- Late non critical extensions</w:t>
      </w:r>
    </w:p>
    <w:p w:rsidR="00E76B7C" w:rsidRPr="00255447" w:rsidRDefault="00E76B7C" w:rsidP="003D1AE8">
      <w:pPr>
        <w:pStyle w:val="PL"/>
        <w:shd w:val="clear" w:color="auto" w:fill="E6E6E6"/>
      </w:pPr>
      <w:r w:rsidRPr="00255447">
        <w:t>RRCConnectionRelease-v9e0-IEs ::= SEQUENCE {</w:t>
      </w:r>
    </w:p>
    <w:p w:rsidR="00E76B7C" w:rsidRPr="00255447" w:rsidRDefault="00E76B7C" w:rsidP="003D1AE8">
      <w:pPr>
        <w:pStyle w:val="PL"/>
        <w:shd w:val="clear" w:color="auto" w:fill="E6E6E6"/>
      </w:pPr>
      <w:r w:rsidRPr="00255447">
        <w:tab/>
        <w:t>redirectedCarrierInfo-v9e0</w:t>
      </w:r>
      <w:r w:rsidRPr="00255447">
        <w:tab/>
      </w:r>
      <w:r w:rsidRPr="00255447">
        <w:tab/>
      </w:r>
      <w:r w:rsidRPr="00255447">
        <w:tab/>
        <w:t>RedirectedCarrierInfo-v9e0</w:t>
      </w:r>
      <w:r w:rsidRPr="00255447">
        <w:tab/>
      </w:r>
      <w:r w:rsidRPr="00255447">
        <w:tab/>
      </w:r>
      <w:r w:rsidRPr="00255447">
        <w:tab/>
        <w:t>OPTIONAL,</w:t>
      </w:r>
      <w:r w:rsidRPr="00255447">
        <w:tab/>
        <w:t>-- Cond NoRedirect-r8</w:t>
      </w:r>
    </w:p>
    <w:p w:rsidR="00E76B7C" w:rsidRPr="00255447" w:rsidRDefault="00E76B7C" w:rsidP="003D1AE8">
      <w:pPr>
        <w:pStyle w:val="PL"/>
        <w:shd w:val="clear" w:color="auto" w:fill="E6E6E6"/>
      </w:pPr>
      <w:r w:rsidRPr="00255447">
        <w:tab/>
        <w:t>idleModeMobilityControlInfo-v9e0</w:t>
      </w:r>
      <w:r w:rsidRPr="00255447">
        <w:tab/>
        <w:t>IdleModeMobilityControlInfo-v9e0</w:t>
      </w:r>
      <w:r w:rsidRPr="00255447">
        <w:tab/>
        <w:t>OPTIONAL,</w:t>
      </w:r>
      <w:r w:rsidRPr="00255447">
        <w:tab/>
        <w:t>-- Cond IdleInfoEUTRA</w:t>
      </w:r>
    </w:p>
    <w:p w:rsidR="00E76B7C" w:rsidRPr="00255447" w:rsidRDefault="00E76B7C"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E76B7C" w:rsidRPr="00255447" w:rsidRDefault="00E76B7C" w:rsidP="003D1AE8">
      <w:pPr>
        <w:pStyle w:val="PL"/>
        <w:shd w:val="clear" w:color="auto" w:fill="E6E6E6"/>
      </w:pPr>
      <w:r w:rsidRPr="00255447">
        <w:t>}</w:t>
      </w:r>
    </w:p>
    <w:p w:rsidR="00E76B7C" w:rsidRPr="00255447" w:rsidRDefault="00E76B7C" w:rsidP="003D1AE8">
      <w:pPr>
        <w:pStyle w:val="PL"/>
        <w:shd w:val="clear" w:color="auto" w:fill="E6E6E6"/>
      </w:pPr>
    </w:p>
    <w:p w:rsidR="00C43587" w:rsidRPr="00255447" w:rsidRDefault="00C43587" w:rsidP="003D1AE8">
      <w:pPr>
        <w:pStyle w:val="PL"/>
        <w:shd w:val="clear" w:color="auto" w:fill="E6E6E6"/>
      </w:pPr>
      <w:r w:rsidRPr="00255447">
        <w:t>-- Regular non critical extensions</w:t>
      </w:r>
    </w:p>
    <w:p w:rsidR="00756B72" w:rsidRPr="00255447" w:rsidRDefault="00756B72" w:rsidP="003D1AE8">
      <w:pPr>
        <w:pStyle w:val="PL"/>
        <w:shd w:val="clear" w:color="auto" w:fill="E6E6E6"/>
      </w:pPr>
      <w:r w:rsidRPr="00255447">
        <w:t>RRCConnectionRelease-v920-IEs ::=</w:t>
      </w:r>
      <w:r w:rsidRPr="00255447">
        <w:tab/>
        <w:t>SEQUENCE {</w:t>
      </w:r>
    </w:p>
    <w:p w:rsidR="00756B72" w:rsidRPr="00255447" w:rsidRDefault="00756B72" w:rsidP="003D1AE8">
      <w:pPr>
        <w:pStyle w:val="PL"/>
        <w:shd w:val="clear" w:color="auto" w:fill="E6E6E6"/>
        <w:tabs>
          <w:tab w:val="clear" w:pos="3072"/>
        </w:tabs>
      </w:pPr>
      <w:r w:rsidRPr="00255447">
        <w:tab/>
        <w:t>cellInfoList-r9</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tabs>
          <w:tab w:val="clear" w:pos="3072"/>
        </w:tabs>
      </w:pPr>
      <w:r w:rsidRPr="00255447">
        <w:tab/>
      </w:r>
      <w:r w:rsidRPr="00255447">
        <w:tab/>
        <w:t>geran-r9</w:t>
      </w:r>
      <w:r w:rsidRPr="00255447">
        <w:tab/>
      </w:r>
      <w:r w:rsidRPr="00255447">
        <w:tab/>
      </w:r>
      <w:r w:rsidRPr="00255447">
        <w:tab/>
      </w:r>
      <w:r w:rsidRPr="00255447">
        <w:tab/>
      </w:r>
      <w:r w:rsidRPr="00255447">
        <w:tab/>
      </w:r>
      <w:r w:rsidRPr="00255447">
        <w:tab/>
        <w:t>CellInfoListGERAN-r9,</w:t>
      </w:r>
    </w:p>
    <w:p w:rsidR="00756B72" w:rsidRPr="00255447" w:rsidRDefault="00756B72" w:rsidP="003D1AE8">
      <w:pPr>
        <w:pStyle w:val="PL"/>
        <w:shd w:val="clear" w:color="auto" w:fill="E6E6E6"/>
        <w:tabs>
          <w:tab w:val="clear" w:pos="3072"/>
        </w:tabs>
      </w:pPr>
      <w:r w:rsidRPr="00255447">
        <w:tab/>
      </w:r>
      <w:r w:rsidRPr="00255447">
        <w:tab/>
        <w:t>utra-FDD-r9</w:t>
      </w:r>
      <w:r w:rsidRPr="00255447">
        <w:tab/>
      </w:r>
      <w:r w:rsidRPr="00255447">
        <w:tab/>
      </w:r>
      <w:r w:rsidRPr="00255447">
        <w:tab/>
      </w:r>
      <w:r w:rsidRPr="00255447">
        <w:tab/>
      </w:r>
      <w:r w:rsidRPr="00255447">
        <w:tab/>
      </w:r>
      <w:r w:rsidRPr="00255447">
        <w:tab/>
        <w:t>CellInfoListUTRA-FDD-r9,</w:t>
      </w:r>
    </w:p>
    <w:p w:rsidR="00756B72" w:rsidRPr="00255447" w:rsidRDefault="00756B72" w:rsidP="003D1AE8">
      <w:pPr>
        <w:pStyle w:val="PL"/>
        <w:shd w:val="clear" w:color="auto" w:fill="E6E6E6"/>
        <w:tabs>
          <w:tab w:val="clear" w:pos="3072"/>
        </w:tabs>
      </w:pPr>
      <w:r w:rsidRPr="00255447">
        <w:tab/>
      </w:r>
      <w:r w:rsidRPr="00255447">
        <w:tab/>
        <w:t>utra-TDD-r9</w:t>
      </w:r>
      <w:r w:rsidRPr="00255447">
        <w:tab/>
      </w:r>
      <w:r w:rsidRPr="00255447">
        <w:tab/>
      </w:r>
      <w:r w:rsidRPr="00255447">
        <w:tab/>
      </w:r>
      <w:r w:rsidRPr="00255447">
        <w:tab/>
      </w:r>
      <w:r w:rsidRPr="00255447">
        <w:tab/>
      </w:r>
      <w:r w:rsidRPr="00255447">
        <w:tab/>
        <w:t>CellInfoListUTRA-TDD-r9,</w:t>
      </w:r>
    </w:p>
    <w:p w:rsidR="00756B72" w:rsidRPr="00255447" w:rsidRDefault="00756B72" w:rsidP="003D1AE8">
      <w:pPr>
        <w:pStyle w:val="PL"/>
        <w:shd w:val="clear" w:color="auto" w:fill="E6E6E6"/>
        <w:tabs>
          <w:tab w:val="clear" w:pos="3072"/>
        </w:tabs>
      </w:pPr>
      <w:r w:rsidRPr="00255447">
        <w:tab/>
      </w:r>
      <w:r w:rsidRPr="00255447">
        <w:tab/>
        <w:t>...,</w:t>
      </w:r>
    </w:p>
    <w:p w:rsidR="00756B72" w:rsidRPr="00255447" w:rsidRDefault="00756B72" w:rsidP="003D1AE8">
      <w:pPr>
        <w:pStyle w:val="PL"/>
        <w:shd w:val="clear" w:color="auto" w:fill="E6E6E6"/>
        <w:tabs>
          <w:tab w:val="clear" w:pos="3072"/>
        </w:tabs>
      </w:pPr>
      <w:r w:rsidRPr="00255447">
        <w:tab/>
      </w:r>
      <w:r w:rsidRPr="00255447">
        <w:tab/>
        <w:t>utra-TDD-r10</w:t>
      </w:r>
      <w:r w:rsidRPr="00255447">
        <w:tab/>
      </w:r>
      <w:r w:rsidRPr="00255447">
        <w:tab/>
      </w:r>
      <w:r w:rsidRPr="00255447">
        <w:tab/>
      </w:r>
      <w:r w:rsidRPr="00255447">
        <w:tab/>
      </w:r>
      <w:r w:rsidRPr="00255447">
        <w:tab/>
        <w:t>CellInfoListUTRA-TDD-r10</w:t>
      </w:r>
    </w:p>
    <w:p w:rsidR="00756B72" w:rsidRPr="00255447" w:rsidRDefault="00756B72" w:rsidP="003D1AE8">
      <w:pPr>
        <w:pStyle w:val="PL"/>
        <w:shd w:val="clear" w:color="auto" w:fill="E6E6E6"/>
        <w:tabs>
          <w:tab w:val="clear" w:pos="3072"/>
        </w:tabs>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Redirection</w:t>
      </w:r>
    </w:p>
    <w:p w:rsidR="00756B72" w:rsidRPr="00255447" w:rsidRDefault="00756B72" w:rsidP="003D1AE8">
      <w:pPr>
        <w:pStyle w:val="PL"/>
        <w:shd w:val="clear" w:color="auto" w:fill="E6E6E6"/>
        <w:tabs>
          <w:tab w:val="clear" w:pos="3072"/>
        </w:tabs>
      </w:pPr>
      <w:r w:rsidRPr="00255447">
        <w:tab/>
        <w:t>nonCriticalExtension</w:t>
      </w:r>
      <w:r w:rsidRPr="00255447">
        <w:tab/>
      </w:r>
      <w:r w:rsidRPr="00255447">
        <w:tab/>
      </w:r>
      <w:r w:rsidRPr="00255447">
        <w:tab/>
        <w:t>RRCConnectionRelease-v1020-IEs</w:t>
      </w:r>
      <w:r w:rsidRPr="00255447">
        <w:tab/>
      </w:r>
      <w:r w:rsidRPr="00255447">
        <w:tab/>
        <w:t>OPTIONAL</w:t>
      </w:r>
    </w:p>
    <w:p w:rsidR="00756B72" w:rsidRPr="00255447" w:rsidRDefault="00756B72" w:rsidP="003D1AE8">
      <w:pPr>
        <w:pStyle w:val="PL"/>
        <w:shd w:val="clear" w:color="auto" w:fill="E6E6E6"/>
        <w:tabs>
          <w:tab w:val="clear" w:pos="3072"/>
        </w:tabs>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RRCConnectionRelease-v1020-IEs ::=</w:t>
      </w:r>
      <w:r w:rsidRPr="00255447">
        <w:tab/>
        <w:t>SEQUENCE {</w:t>
      </w:r>
    </w:p>
    <w:p w:rsidR="00756B72" w:rsidRPr="00255447" w:rsidRDefault="00756B72" w:rsidP="003D1AE8">
      <w:pPr>
        <w:pStyle w:val="PL"/>
        <w:shd w:val="clear" w:color="auto" w:fill="E6E6E6"/>
      </w:pPr>
      <w:r w:rsidRPr="00255447">
        <w:tab/>
        <w:t>extendedWaitTime-r10</w:t>
      </w:r>
      <w:r w:rsidRPr="00255447">
        <w:tab/>
      </w:r>
      <w:r w:rsidRPr="00255447">
        <w:tab/>
      </w:r>
      <w:r w:rsidRPr="00255447">
        <w:tab/>
      </w:r>
      <w:r w:rsidRPr="00255447">
        <w:tab/>
        <w:t>INTEGER (1..1800)</w:t>
      </w:r>
      <w:r w:rsidRPr="00255447">
        <w:tab/>
      </w:r>
      <w:r w:rsidRPr="00255447">
        <w:tab/>
        <w:t>OPTIONAL,</w:t>
      </w:r>
      <w:r w:rsidRPr="00255447">
        <w:tab/>
        <w:t>-- Need ON</w:t>
      </w:r>
    </w:p>
    <w:p w:rsidR="00756B72" w:rsidRPr="00255447" w:rsidRDefault="00756B72" w:rsidP="003D1AE8">
      <w:pPr>
        <w:pStyle w:val="PL"/>
        <w:shd w:val="clear" w:color="auto" w:fill="E6E6E6"/>
        <w:tabs>
          <w:tab w:val="clear" w:pos="3072"/>
        </w:tabs>
      </w:pPr>
      <w:r w:rsidRPr="00255447">
        <w:tab/>
        <w:t>nonCriticalExtension</w:t>
      </w:r>
      <w:r w:rsidRPr="00255447">
        <w:tab/>
      </w:r>
      <w:r w:rsidRPr="00255447">
        <w:tab/>
      </w:r>
      <w:r w:rsidRPr="00255447">
        <w:tab/>
        <w:t>SEQUENCE {}</w:t>
      </w:r>
      <w:r w:rsidRPr="00255447">
        <w:tab/>
      </w:r>
      <w:r w:rsidRPr="00255447">
        <w:tab/>
      </w:r>
      <w:r w:rsidRPr="00255447">
        <w:tab/>
      </w:r>
      <w:r w:rsidRPr="00255447">
        <w:tab/>
        <w:t>OPTIONAL</w:t>
      </w:r>
    </w:p>
    <w:p w:rsidR="00756B72" w:rsidRPr="00255447" w:rsidRDefault="00756B72" w:rsidP="003D1AE8">
      <w:pPr>
        <w:pStyle w:val="PL"/>
        <w:shd w:val="clear" w:color="auto" w:fill="E6E6E6"/>
        <w:tabs>
          <w:tab w:val="clear" w:pos="3072"/>
        </w:tabs>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ReleaseCause ::=</w:t>
      </w:r>
      <w:r w:rsidRPr="00255447">
        <w:tab/>
      </w:r>
      <w:r w:rsidRPr="00255447">
        <w:tab/>
      </w:r>
      <w:r w:rsidRPr="00255447">
        <w:tab/>
      </w:r>
      <w:r w:rsidRPr="00255447">
        <w:tab/>
      </w:r>
      <w:r w:rsidRPr="00255447">
        <w:rPr>
          <w:snapToGrid w:val="0"/>
        </w:rPr>
        <w:t>ENUMERATED {loadBalancingTAUrequired,</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other, cs-FallbackHighPriority-v1020,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bookmarkStart w:id="588" w:name="OLE_LINK101"/>
      <w:bookmarkStart w:id="589" w:name="OLE_LINK102"/>
      <w:r w:rsidRPr="00255447">
        <w:t>RedirectedCarrierInfo ::=</w:t>
      </w:r>
      <w:r w:rsidRPr="00255447">
        <w:tab/>
      </w:r>
      <w:r w:rsidRPr="00255447">
        <w:tab/>
      </w:r>
      <w:r w:rsidRPr="00255447">
        <w:tab/>
        <w:t>CHOICE {</w:t>
      </w:r>
    </w:p>
    <w:p w:rsidR="00756B72" w:rsidRPr="00255447" w:rsidRDefault="00756B72" w:rsidP="003D1AE8">
      <w:pPr>
        <w:pStyle w:val="PL"/>
        <w:shd w:val="clear" w:color="auto" w:fill="E6E6E6"/>
      </w:pPr>
      <w:r w:rsidRPr="00255447">
        <w:tab/>
        <w:t>eutra</w:t>
      </w:r>
      <w:r w:rsidRPr="00255447">
        <w:tab/>
      </w:r>
      <w:r w:rsidRPr="00255447">
        <w:tab/>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geran</w:t>
      </w:r>
      <w:r w:rsidRPr="00255447">
        <w:tab/>
      </w:r>
      <w:r w:rsidRPr="00255447">
        <w:tab/>
      </w:r>
      <w:r w:rsidRPr="00255447">
        <w:tab/>
      </w:r>
      <w:r w:rsidRPr="00255447">
        <w:tab/>
      </w:r>
      <w:r w:rsidRPr="00255447">
        <w:tab/>
      </w:r>
      <w:r w:rsidRPr="00255447">
        <w:tab/>
      </w:r>
      <w:r w:rsidRPr="00255447">
        <w:tab/>
      </w:r>
      <w:r w:rsidRPr="00255447">
        <w:tab/>
        <w:t>CarrierFreqsGERAN,</w:t>
      </w:r>
    </w:p>
    <w:p w:rsidR="00756B72" w:rsidRPr="00255447" w:rsidRDefault="00756B72" w:rsidP="003D1AE8">
      <w:pPr>
        <w:pStyle w:val="PL"/>
        <w:shd w:val="clear" w:color="auto" w:fill="E6E6E6"/>
      </w:pPr>
      <w:r w:rsidRPr="00255447">
        <w:tab/>
        <w:t>utra-FDD</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utra-TDD</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cdma2000-HRPD</w:t>
      </w:r>
      <w:r w:rsidRPr="00255447">
        <w:tab/>
      </w:r>
      <w:r w:rsidRPr="00255447">
        <w:tab/>
      </w:r>
      <w:r w:rsidRPr="00255447">
        <w:tab/>
      </w:r>
      <w:r w:rsidRPr="00255447">
        <w:tab/>
      </w:r>
      <w:r w:rsidRPr="00255447">
        <w:tab/>
      </w:r>
      <w:r w:rsidRPr="00255447">
        <w:tab/>
      </w:r>
      <w:bookmarkStart w:id="590" w:name="OLE_LINK114"/>
      <w:bookmarkStart w:id="591" w:name="OLE_LINK115"/>
      <w:r w:rsidRPr="00255447">
        <w:t>CarrierFreqCDMA2000</w:t>
      </w:r>
      <w:bookmarkEnd w:id="590"/>
      <w:bookmarkEnd w:id="591"/>
      <w:r w:rsidRPr="00255447">
        <w:t>,</w:t>
      </w:r>
    </w:p>
    <w:p w:rsidR="00756B72" w:rsidRPr="00255447" w:rsidRDefault="00756B72" w:rsidP="003D1AE8">
      <w:pPr>
        <w:pStyle w:val="PL"/>
        <w:shd w:val="clear" w:color="auto" w:fill="E6E6E6"/>
      </w:pPr>
      <w:r w:rsidRPr="00255447">
        <w:tab/>
        <w:t>cdma2000-1x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CarrierFreqCDMA2000,</w:t>
      </w:r>
    </w:p>
    <w:p w:rsidR="00756B72" w:rsidRPr="00255447" w:rsidRDefault="00756B72" w:rsidP="003D1AE8">
      <w:pPr>
        <w:pStyle w:val="PL"/>
        <w:shd w:val="clear" w:color="auto" w:fill="E6E6E6"/>
        <w:rPr>
          <w:lang w:eastAsia="zh-CN"/>
        </w:rPr>
      </w:pPr>
      <w:r w:rsidRPr="00255447">
        <w:tab/>
        <w:t>...</w:t>
      </w:r>
      <w:r w:rsidRPr="00255447">
        <w:rPr>
          <w:lang w:eastAsia="zh-CN"/>
        </w:rPr>
        <w:t>,</w:t>
      </w:r>
    </w:p>
    <w:p w:rsidR="00756B72" w:rsidRPr="00255447" w:rsidRDefault="00756B72" w:rsidP="003D1AE8">
      <w:pPr>
        <w:pStyle w:val="PL"/>
        <w:shd w:val="clear" w:color="auto" w:fill="E6E6E6"/>
        <w:tabs>
          <w:tab w:val="clear" w:pos="4224"/>
          <w:tab w:val="left" w:pos="4075"/>
        </w:tabs>
        <w:rPr>
          <w:lang w:eastAsia="zh-CN"/>
        </w:rPr>
      </w:pPr>
      <w:r w:rsidRPr="00255447">
        <w:rPr>
          <w:lang w:eastAsia="zh-CN"/>
        </w:rPr>
        <w:tab/>
      </w:r>
      <w:r w:rsidRPr="00255447">
        <w:t>utra-TDD</w:t>
      </w:r>
      <w:r w:rsidRPr="00255447">
        <w:rPr>
          <w:lang w:eastAsia="zh-CN"/>
        </w:rPr>
        <w:t>-r10</w:t>
      </w:r>
      <w:r w:rsidRPr="00255447">
        <w:tab/>
      </w:r>
      <w:r w:rsidRPr="00255447">
        <w:tab/>
      </w:r>
      <w:r w:rsidRPr="00255447">
        <w:tab/>
      </w:r>
      <w:r w:rsidRPr="00255447">
        <w:tab/>
      </w:r>
      <w:r w:rsidRPr="00255447">
        <w:rPr>
          <w:lang w:eastAsia="zh-CN"/>
        </w:rPr>
        <w:tab/>
      </w:r>
      <w:r w:rsidRPr="00255447">
        <w:rPr>
          <w:lang w:eastAsia="zh-CN"/>
        </w:rPr>
        <w:tab/>
        <w:t>CarrierFreqListUTRA</w:t>
      </w:r>
      <w:r w:rsidRPr="00255447">
        <w:t>-TDD</w:t>
      </w:r>
      <w:r w:rsidRPr="00255447">
        <w:rPr>
          <w:lang w:eastAsia="zh-CN"/>
        </w:rPr>
        <w:t>-r10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A74EF6" w:rsidRPr="00255447" w:rsidRDefault="00A74EF6" w:rsidP="003D1AE8">
      <w:pPr>
        <w:pStyle w:val="PL"/>
        <w:shd w:val="clear" w:color="auto" w:fill="E6E6E6"/>
        <w:rPr>
          <w:lang w:eastAsia="zh-CN"/>
        </w:rPr>
      </w:pPr>
      <w:r w:rsidRPr="00255447">
        <w:rPr>
          <w:lang w:eastAsia="zh-CN"/>
        </w:rPr>
        <w:t>RedirectedCarrierInfo-v9e0 ::=</w:t>
      </w:r>
      <w:r w:rsidRPr="00255447">
        <w:rPr>
          <w:lang w:eastAsia="zh-CN"/>
        </w:rPr>
        <w:tab/>
      </w:r>
      <w:r w:rsidRPr="00255447">
        <w:rPr>
          <w:lang w:eastAsia="zh-CN"/>
        </w:rPr>
        <w:tab/>
      </w:r>
      <w:r w:rsidRPr="00255447">
        <w:rPr>
          <w:lang w:eastAsia="zh-CN"/>
        </w:rPr>
        <w:tab/>
        <w:t>SEQUENCE {</w:t>
      </w:r>
    </w:p>
    <w:p w:rsidR="00A74EF6" w:rsidRPr="00255447" w:rsidRDefault="00A74EF6" w:rsidP="003D1AE8">
      <w:pPr>
        <w:pStyle w:val="PL"/>
        <w:shd w:val="clear" w:color="auto" w:fill="E6E6E6"/>
        <w:rPr>
          <w:lang w:eastAsia="zh-CN"/>
        </w:rPr>
      </w:pPr>
      <w:r w:rsidRPr="00255447">
        <w:rPr>
          <w:lang w:eastAsia="zh-CN"/>
        </w:rPr>
        <w:tab/>
        <w:t>eutra-v9e0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ARFCN-ValueEUTRA-v9e0</w:t>
      </w:r>
    </w:p>
    <w:p w:rsidR="00A74EF6" w:rsidRPr="00255447" w:rsidRDefault="00A74EF6" w:rsidP="003D1AE8">
      <w:pPr>
        <w:pStyle w:val="PL"/>
        <w:shd w:val="clear" w:color="auto" w:fill="E6E6E6"/>
        <w:rPr>
          <w:lang w:eastAsia="zh-CN"/>
        </w:rPr>
      </w:pPr>
      <w:r w:rsidRPr="00255447">
        <w:rPr>
          <w:lang w:eastAsia="zh-CN"/>
        </w:rPr>
        <w:t>}</w:t>
      </w:r>
    </w:p>
    <w:p w:rsidR="00A74EF6" w:rsidRPr="00255447" w:rsidRDefault="00A74EF6"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CarrierFreqListUTRA</w:t>
      </w:r>
      <w:r w:rsidRPr="00255447">
        <w:t>-TDD</w:t>
      </w:r>
      <w:r w:rsidRPr="00255447">
        <w:rPr>
          <w:lang w:eastAsia="zh-CN"/>
        </w:rPr>
        <w:t>-r10</w:t>
      </w:r>
      <w:r w:rsidRPr="00255447">
        <w:t xml:space="preserve"> ::=</w:t>
      </w:r>
      <w:r w:rsidRPr="00255447">
        <w:tab/>
      </w:r>
      <w:r w:rsidRPr="00255447">
        <w:tab/>
      </w:r>
      <w:r w:rsidRPr="00255447">
        <w:tab/>
        <w:t>SEQUENCE (SIZE (1..max</w:t>
      </w:r>
      <w:r w:rsidRPr="00255447">
        <w:rPr>
          <w:lang w:eastAsia="zh-CN"/>
        </w:rPr>
        <w:t>FreqUTRA-TDD-r10</w:t>
      </w:r>
      <w:r w:rsidRPr="00255447">
        <w:t>)) OF ARFCN-ValueUTRA</w:t>
      </w:r>
    </w:p>
    <w:p w:rsidR="00756B72" w:rsidRPr="00255447" w:rsidRDefault="00756B72" w:rsidP="003D1AE8">
      <w:pPr>
        <w:pStyle w:val="PL"/>
        <w:shd w:val="clear" w:color="auto" w:fill="E6E6E6"/>
      </w:pPr>
    </w:p>
    <w:bookmarkEnd w:id="588"/>
    <w:bookmarkEnd w:id="589"/>
    <w:p w:rsidR="00756B72" w:rsidRPr="00255447" w:rsidRDefault="00756B72" w:rsidP="003D1AE8">
      <w:pPr>
        <w:pStyle w:val="PL"/>
        <w:shd w:val="clear" w:color="auto" w:fill="E6E6E6"/>
      </w:pPr>
      <w:r w:rsidRPr="00255447">
        <w:t>IdleModeMobilityControlInfo ::=</w:t>
      </w:r>
      <w:r w:rsidRPr="00255447">
        <w:tab/>
      </w:r>
      <w:r w:rsidRPr="00255447">
        <w:tab/>
        <w:t>SEQUENCE {</w:t>
      </w:r>
    </w:p>
    <w:p w:rsidR="00756B72" w:rsidRPr="00255447" w:rsidRDefault="00756B72" w:rsidP="003D1AE8">
      <w:pPr>
        <w:pStyle w:val="PL"/>
        <w:shd w:val="clear" w:color="auto" w:fill="E6E6E6"/>
      </w:pPr>
      <w:r w:rsidRPr="00255447">
        <w:tab/>
        <w:t>freqPriorityListEUTRA</w:t>
      </w:r>
      <w:r w:rsidRPr="00255447">
        <w:tab/>
      </w:r>
      <w:r w:rsidRPr="00255447">
        <w:tab/>
      </w:r>
      <w:r w:rsidRPr="00255447">
        <w:tab/>
      </w:r>
      <w:r w:rsidRPr="00255447">
        <w:tab/>
        <w:t>FreqPriorityListEUTRA</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freqPriorityListGERAN</w:t>
      </w:r>
      <w:r w:rsidRPr="00255447">
        <w:tab/>
      </w:r>
      <w:r w:rsidRPr="00255447">
        <w:tab/>
      </w:r>
      <w:r w:rsidRPr="00255447">
        <w:tab/>
      </w:r>
      <w:r w:rsidRPr="00255447">
        <w:tab/>
        <w:t>FreqsPriorityListGERAN</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freqPriorityListUTRA-</w:t>
      </w:r>
      <w:r w:rsidRPr="00255447">
        <w:rPr>
          <w:lang w:eastAsia="zh-CN"/>
        </w:rPr>
        <w:t>FDD</w:t>
      </w:r>
      <w:r w:rsidRPr="00255447">
        <w:tab/>
      </w:r>
      <w:r w:rsidRPr="00255447">
        <w:tab/>
      </w:r>
      <w:r w:rsidRPr="00255447">
        <w:tab/>
        <w:t>FreqPriorityListUTRA-</w:t>
      </w:r>
      <w:r w:rsidRPr="00255447">
        <w:rPr>
          <w:lang w:eastAsia="zh-CN"/>
        </w:rPr>
        <w:t>FDD</w:t>
      </w:r>
      <w:r w:rsidRPr="00255447">
        <w:tab/>
      </w:r>
      <w:r w:rsidRPr="00255447">
        <w:tab/>
        <w:t>OPTIONAL,</w:t>
      </w:r>
      <w:r w:rsidRPr="00255447">
        <w:tab/>
      </w:r>
      <w:r w:rsidRPr="00255447">
        <w:tab/>
        <w:t>-- Need ON</w:t>
      </w:r>
    </w:p>
    <w:p w:rsidR="00756B72" w:rsidRPr="00255447" w:rsidRDefault="00756B72" w:rsidP="003D1AE8">
      <w:pPr>
        <w:pStyle w:val="PL"/>
        <w:shd w:val="clear" w:color="auto" w:fill="E6E6E6"/>
        <w:rPr>
          <w:lang w:eastAsia="zh-CN"/>
        </w:rPr>
      </w:pPr>
      <w:r w:rsidRPr="00255447">
        <w:tab/>
        <w:t>freqPriorityListUTRA-</w:t>
      </w:r>
      <w:r w:rsidRPr="00255447">
        <w:rPr>
          <w:lang w:eastAsia="zh-CN"/>
        </w:rPr>
        <w:t>TDD</w:t>
      </w:r>
      <w:r w:rsidRPr="00255447">
        <w:tab/>
      </w:r>
      <w:r w:rsidRPr="00255447">
        <w:tab/>
      </w:r>
      <w:r w:rsidRPr="00255447">
        <w:tab/>
        <w:t>FreqPriorityListUTRA-</w:t>
      </w:r>
      <w:r w:rsidRPr="00255447">
        <w:rPr>
          <w:lang w:eastAsia="zh-CN"/>
        </w:rPr>
        <w:t>TDD</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bandClassPriorityListHRPD</w:t>
      </w:r>
      <w:r w:rsidRPr="00255447">
        <w:tab/>
      </w:r>
      <w:r w:rsidRPr="00255447">
        <w:tab/>
      </w:r>
      <w:r w:rsidRPr="00255447">
        <w:tab/>
        <w:t>BandClassPriorityListHRPD</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bandClassPriorityList1X</w:t>
      </w:r>
      <w:smartTag w:uri="urn:schemas-microsoft-com:office:smarttags" w:element="PersonName">
        <w:r w:rsidRPr="00255447">
          <w:t>RT</w:t>
        </w:r>
      </w:smartTag>
      <w:r w:rsidRPr="00255447">
        <w:t>T</w:t>
      </w:r>
      <w:r w:rsidRPr="00255447">
        <w:tab/>
      </w:r>
      <w:r w:rsidRPr="00255447">
        <w:tab/>
      </w:r>
      <w:r w:rsidRPr="00255447">
        <w:tab/>
        <w:t>BandClassPriorityList1X</w:t>
      </w:r>
      <w:smartTag w:uri="urn:schemas-microsoft-com:office:smarttags" w:element="PersonName">
        <w:r w:rsidRPr="00255447">
          <w:t>RT</w:t>
        </w:r>
      </w:smartTag>
      <w:r w:rsidRPr="00255447">
        <w:t>T</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t320</w:t>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min5, min10, min20, min30, min60, min120, min180,</w:t>
      </w:r>
    </w:p>
    <w:p w:rsidR="00756B72" w:rsidRPr="00255447" w:rsidRDefault="00756B72" w:rsidP="003D1AE8">
      <w:pPr>
        <w:pStyle w:val="PL"/>
        <w:shd w:val="clear" w:color="auto" w:fill="E6E6E6"/>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spare1</w:t>
      </w:r>
      <w:r w:rsidRPr="00255447">
        <w:t>}</w:t>
      </w:r>
      <w:r w:rsidRPr="00255447">
        <w:tab/>
      </w:r>
      <w:r w:rsidRPr="00255447">
        <w:tab/>
      </w:r>
      <w:r w:rsidRPr="00255447">
        <w:tab/>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w:t>
      </w:r>
      <w:r w:rsidR="00EF0B30" w:rsidRPr="00255447">
        <w:rPr>
          <w:lang w:eastAsia="zh-CN"/>
        </w:rPr>
        <w:t>,</w:t>
      </w:r>
    </w:p>
    <w:p w:rsidR="00EF0B30" w:rsidRPr="00255447" w:rsidRDefault="00EF0B30" w:rsidP="003D1AE8">
      <w:pPr>
        <w:pStyle w:val="PL"/>
        <w:shd w:val="clear" w:color="auto" w:fill="E6E6E6"/>
        <w:rPr>
          <w:lang w:eastAsia="zh-CN"/>
        </w:rPr>
      </w:pPr>
      <w:r w:rsidRPr="00255447">
        <w:tab/>
        <w:t>[[</w:t>
      </w:r>
      <w:r w:rsidRPr="00255447">
        <w:tab/>
        <w:t>freqPriorityListExtEUTRA-r12</w:t>
      </w:r>
      <w:r w:rsidRPr="00255447">
        <w:tab/>
      </w:r>
      <w:r w:rsidRPr="00255447">
        <w:tab/>
        <w:t>FreqPriorityListExtEUTRA</w:t>
      </w:r>
      <w:r w:rsidRPr="00255447">
        <w:rPr>
          <w:lang w:eastAsia="zh-CN"/>
        </w:rPr>
        <w:t>-r12</w:t>
      </w:r>
      <w:r w:rsidRPr="00255447">
        <w:rPr>
          <w:lang w:eastAsia="zh-CN"/>
        </w:rPr>
        <w:tab/>
      </w:r>
      <w:r w:rsidRPr="00255447">
        <w:tab/>
        <w:t>OPTIONAL</w:t>
      </w:r>
      <w:r w:rsidRPr="00255447">
        <w:tab/>
      </w:r>
      <w:r w:rsidRPr="00255447">
        <w:rPr>
          <w:lang w:eastAsia="zh-CN"/>
        </w:rPr>
        <w:tab/>
      </w:r>
      <w:r w:rsidRPr="00255447">
        <w:t xml:space="preserve">-- Need </w:t>
      </w:r>
      <w:r w:rsidRPr="00255447">
        <w:rPr>
          <w:lang w:eastAsia="zh-CN"/>
        </w:rPr>
        <w:t>ON</w:t>
      </w:r>
    </w:p>
    <w:p w:rsidR="00EF0B30" w:rsidRPr="00255447" w:rsidRDefault="00EF0B30" w:rsidP="003D1AE8">
      <w:pPr>
        <w:pStyle w:val="PL"/>
        <w:shd w:val="clear" w:color="auto" w:fill="E6E6E6"/>
        <w:rPr>
          <w:lang w:eastAsia="zh-CN"/>
        </w:rPr>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74EF6" w:rsidRPr="00255447" w:rsidRDefault="00A74EF6" w:rsidP="003D1AE8">
      <w:pPr>
        <w:pStyle w:val="PL"/>
        <w:shd w:val="clear" w:color="auto" w:fill="E6E6E6"/>
      </w:pPr>
      <w:r w:rsidRPr="00255447">
        <w:t>IdleModeMobilityControlInfo-v9e0 ::=</w:t>
      </w:r>
      <w:r w:rsidRPr="00255447">
        <w:tab/>
        <w:t>SEQUENCE {</w:t>
      </w:r>
    </w:p>
    <w:p w:rsidR="00A74EF6" w:rsidRPr="00255447" w:rsidRDefault="00A74EF6" w:rsidP="003D1AE8">
      <w:pPr>
        <w:pStyle w:val="PL"/>
        <w:shd w:val="clear" w:color="auto" w:fill="E6E6E6"/>
      </w:pPr>
      <w:r w:rsidRPr="00255447">
        <w:tab/>
        <w:t>freqPriorityListEUTRA-v9e0</w:t>
      </w:r>
      <w:r w:rsidRPr="00255447">
        <w:tab/>
      </w:r>
      <w:r w:rsidRPr="00255447">
        <w:tab/>
      </w:r>
      <w:r w:rsidRPr="00255447">
        <w:tab/>
        <w:t>SEQUENCE (SIZE (1..maxFreq)) OF FreqPriorityEUTRA-v9e0</w:t>
      </w:r>
    </w:p>
    <w:p w:rsidR="00A74EF6" w:rsidRPr="00255447" w:rsidRDefault="00A74EF6" w:rsidP="003D1AE8">
      <w:pPr>
        <w:pStyle w:val="PL"/>
        <w:shd w:val="clear" w:color="auto" w:fill="E6E6E6"/>
      </w:pPr>
      <w:r w:rsidRPr="00255447">
        <w:t>}</w:t>
      </w:r>
    </w:p>
    <w:p w:rsidR="00A74EF6" w:rsidRPr="00255447" w:rsidRDefault="00A74EF6" w:rsidP="003D1AE8">
      <w:pPr>
        <w:pStyle w:val="PL"/>
        <w:shd w:val="clear" w:color="auto" w:fill="E6E6E6"/>
      </w:pPr>
    </w:p>
    <w:p w:rsidR="00756B72" w:rsidRPr="00255447" w:rsidRDefault="00756B72" w:rsidP="003D1AE8">
      <w:pPr>
        <w:pStyle w:val="PL"/>
        <w:shd w:val="clear" w:color="auto" w:fill="E6E6E6"/>
      </w:pPr>
      <w:r w:rsidRPr="00255447">
        <w:t>FreqPriorityListEUTRA ::=</w:t>
      </w:r>
      <w:r w:rsidRPr="00255447">
        <w:tab/>
      </w:r>
      <w:r w:rsidRPr="00255447">
        <w:tab/>
      </w:r>
      <w:r w:rsidRPr="00255447">
        <w:tab/>
        <w:t>SEQUENCE (SIZE (1..maxFreq)) OF FreqPriorityEUTRA</w:t>
      </w:r>
    </w:p>
    <w:p w:rsidR="00756B72" w:rsidRPr="00255447" w:rsidRDefault="00756B72" w:rsidP="003D1AE8">
      <w:pPr>
        <w:pStyle w:val="PL"/>
        <w:shd w:val="clear" w:color="auto" w:fill="E6E6E6"/>
      </w:pPr>
    </w:p>
    <w:p w:rsidR="00EF0B30" w:rsidRPr="00255447" w:rsidRDefault="00EF0B30" w:rsidP="003D1AE8">
      <w:pPr>
        <w:pStyle w:val="PL"/>
        <w:shd w:val="clear" w:color="auto" w:fill="E6E6E6"/>
        <w:ind w:left="768" w:hanging="768"/>
        <w:rPr>
          <w:lang w:eastAsia="zh-CN"/>
        </w:rPr>
      </w:pPr>
      <w:r w:rsidRPr="00255447">
        <w:t>FreqPriorityListExtEUTRA</w:t>
      </w:r>
      <w:r w:rsidRPr="00255447">
        <w:rPr>
          <w:lang w:eastAsia="zh-CN"/>
        </w:rPr>
        <w:t>-r12</w:t>
      </w:r>
      <w:r w:rsidRPr="00255447">
        <w:t xml:space="preserve"> ::=</w:t>
      </w:r>
      <w:r w:rsidRPr="00255447">
        <w:tab/>
      </w:r>
      <w:r w:rsidRPr="00255447">
        <w:tab/>
        <w:t>SEQUENCE (SIZE (1..</w:t>
      </w:r>
      <w:r w:rsidRPr="00255447">
        <w:rPr>
          <w:lang w:eastAsia="zh-CN"/>
        </w:rPr>
        <w:t>m</w:t>
      </w:r>
      <w:r w:rsidRPr="00255447">
        <w:t>axFreq)) OF FreqPriorityEUTRA</w:t>
      </w:r>
      <w:r w:rsidRPr="00255447">
        <w:rPr>
          <w:lang w:eastAsia="zh-CN"/>
        </w:rPr>
        <w:t>-r12</w:t>
      </w:r>
    </w:p>
    <w:p w:rsidR="00EF0B30" w:rsidRPr="00255447" w:rsidRDefault="00EF0B30" w:rsidP="003D1AE8">
      <w:pPr>
        <w:pStyle w:val="PL"/>
        <w:shd w:val="clear" w:color="auto" w:fill="E6E6E6"/>
        <w:rPr>
          <w:lang w:eastAsia="en-US"/>
        </w:rPr>
      </w:pPr>
    </w:p>
    <w:p w:rsidR="00756B72" w:rsidRPr="00255447" w:rsidRDefault="00756B72" w:rsidP="003D1AE8">
      <w:pPr>
        <w:pStyle w:val="PL"/>
        <w:shd w:val="clear" w:color="auto" w:fill="E6E6E6"/>
      </w:pPr>
      <w:r w:rsidRPr="00255447">
        <w:t>FreqPriorityEUTRA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74EF6" w:rsidRPr="00255447" w:rsidRDefault="00A74EF6" w:rsidP="003D1AE8">
      <w:pPr>
        <w:pStyle w:val="PL"/>
        <w:shd w:val="clear" w:color="auto" w:fill="E6E6E6"/>
      </w:pPr>
      <w:r w:rsidRPr="00255447">
        <w:t>FreqPriorityEUTRA-v9e0 ::=</w:t>
      </w:r>
      <w:r w:rsidRPr="00255447">
        <w:tab/>
      </w:r>
      <w:r w:rsidRPr="00255447">
        <w:tab/>
      </w:r>
      <w:r w:rsidRPr="00255447">
        <w:tab/>
        <w:t>SEQUENCE {</w:t>
      </w:r>
    </w:p>
    <w:p w:rsidR="00A74EF6" w:rsidRPr="00255447" w:rsidRDefault="00A74EF6" w:rsidP="003D1AE8">
      <w:pPr>
        <w:pStyle w:val="PL"/>
        <w:shd w:val="clear" w:color="auto" w:fill="E6E6E6"/>
      </w:pPr>
      <w:r w:rsidRPr="00255447">
        <w:tab/>
        <w:t>carrierFreq-v9e0</w:t>
      </w:r>
      <w:r w:rsidRPr="00255447">
        <w:tab/>
      </w:r>
      <w:r w:rsidRPr="00255447">
        <w:tab/>
      </w:r>
      <w:r w:rsidRPr="00255447">
        <w:tab/>
      </w:r>
      <w:r w:rsidRPr="00255447">
        <w:tab/>
      </w:r>
      <w:r w:rsidRPr="00255447">
        <w:tab/>
        <w:t>ARFCN-ValueEUTRA-v9e0</w:t>
      </w:r>
      <w:r w:rsidRPr="00255447">
        <w:tab/>
      </w:r>
      <w:r w:rsidRPr="00255447">
        <w:tab/>
        <w:t>OPTIONAL</w:t>
      </w:r>
      <w:r w:rsidRPr="00255447">
        <w:tab/>
        <w:t>-- Cond EARFCN-max</w:t>
      </w:r>
    </w:p>
    <w:p w:rsidR="00A74EF6" w:rsidRPr="00255447" w:rsidRDefault="00A74EF6" w:rsidP="003D1AE8">
      <w:pPr>
        <w:pStyle w:val="PL"/>
        <w:shd w:val="clear" w:color="auto" w:fill="E6E6E6"/>
      </w:pPr>
      <w:r w:rsidRPr="00255447">
        <w:t>}</w:t>
      </w:r>
    </w:p>
    <w:p w:rsidR="00A74EF6" w:rsidRPr="00255447" w:rsidRDefault="00A74EF6" w:rsidP="003D1AE8">
      <w:pPr>
        <w:pStyle w:val="PL"/>
        <w:shd w:val="clear" w:color="auto" w:fill="E6E6E6"/>
      </w:pPr>
    </w:p>
    <w:p w:rsidR="00EF0B30" w:rsidRPr="00255447" w:rsidRDefault="00EF0B30" w:rsidP="003D1AE8">
      <w:pPr>
        <w:pStyle w:val="PL"/>
        <w:shd w:val="clear" w:color="auto" w:fill="E6E6E6"/>
      </w:pPr>
      <w:r w:rsidRPr="00255447">
        <w:t>FreqPriorityEUTRA</w:t>
      </w:r>
      <w:r w:rsidRPr="00255447">
        <w:rPr>
          <w:lang w:eastAsia="zh-CN"/>
        </w:rPr>
        <w:t>-r12</w:t>
      </w:r>
      <w:r w:rsidRPr="00255447">
        <w:t xml:space="preserve"> ::=</w:t>
      </w:r>
      <w:r w:rsidRPr="00255447">
        <w:tab/>
      </w:r>
      <w:r w:rsidRPr="00255447">
        <w:tab/>
      </w:r>
      <w:r w:rsidRPr="00255447">
        <w:tab/>
      </w:r>
      <w:r w:rsidRPr="00255447">
        <w:tab/>
        <w:t>SEQUENCE {</w:t>
      </w:r>
    </w:p>
    <w:p w:rsidR="00EF0B30" w:rsidRPr="00255447" w:rsidRDefault="00EF0B30" w:rsidP="003D1AE8">
      <w:pPr>
        <w:pStyle w:val="PL"/>
        <w:shd w:val="clear" w:color="auto" w:fill="E6E6E6"/>
      </w:pPr>
      <w:r w:rsidRPr="00255447">
        <w:tab/>
        <w:t>carrierFreq</w:t>
      </w:r>
      <w:r w:rsidRPr="00255447">
        <w:rPr>
          <w:lang w:eastAsia="zh-CN"/>
        </w:rPr>
        <w:t>-r12</w:t>
      </w:r>
      <w:r w:rsidRPr="00255447">
        <w:tab/>
      </w:r>
      <w:r w:rsidRPr="00255447">
        <w:tab/>
      </w:r>
      <w:r w:rsidRPr="00255447">
        <w:tab/>
      </w:r>
      <w:r w:rsidRPr="00255447">
        <w:tab/>
      </w:r>
      <w:r w:rsidRPr="00255447">
        <w:tab/>
      </w:r>
      <w:r w:rsidRPr="00255447">
        <w:tab/>
      </w:r>
      <w:r w:rsidRPr="00255447">
        <w:tab/>
        <w:t>ARFCN-ValueEUTRA-r9,</w:t>
      </w:r>
    </w:p>
    <w:p w:rsidR="00EF0B30" w:rsidRPr="00255447" w:rsidRDefault="00EF0B30" w:rsidP="003D1AE8">
      <w:pPr>
        <w:pStyle w:val="PL"/>
        <w:shd w:val="clear" w:color="auto" w:fill="E6E6E6"/>
      </w:pPr>
      <w:r w:rsidRPr="00255447">
        <w:tab/>
        <w:t>cellReselectionPriority</w:t>
      </w:r>
      <w:r w:rsidRPr="00255447">
        <w:rPr>
          <w:lang w:eastAsia="zh-CN"/>
        </w:rPr>
        <w:t>-r12</w:t>
      </w:r>
      <w:r w:rsidRPr="00255447">
        <w:tab/>
      </w:r>
      <w:r w:rsidRPr="00255447">
        <w:tab/>
      </w:r>
      <w:r w:rsidRPr="00255447">
        <w:tab/>
      </w:r>
      <w:r w:rsidRPr="00255447">
        <w:tab/>
        <w:t>CellReselectionPriority</w:t>
      </w:r>
    </w:p>
    <w:p w:rsidR="00EF0B30" w:rsidRPr="00255447" w:rsidRDefault="00EF0B30" w:rsidP="003D1AE8">
      <w:pPr>
        <w:pStyle w:val="PL"/>
        <w:shd w:val="clear" w:color="auto" w:fill="E6E6E6"/>
        <w:rPr>
          <w:lang w:eastAsia="zh-CN"/>
        </w:rPr>
      </w:pPr>
      <w:r w:rsidRPr="00255447">
        <w:t>}</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FreqsPriorityListGERAN ::=</w:t>
      </w:r>
      <w:r w:rsidRPr="00255447">
        <w:tab/>
      </w:r>
      <w:r w:rsidRPr="00255447">
        <w:tab/>
      </w:r>
      <w:r w:rsidRPr="00255447">
        <w:tab/>
        <w:t>SEQUENCE (SIZE (1..maxGNFG)) OF FreqsPriorityGERAN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FreqsPriorityGERAN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carrierFreqs</w:t>
      </w:r>
      <w:r w:rsidRPr="00255447">
        <w:tab/>
      </w:r>
      <w:r w:rsidRPr="00255447">
        <w:tab/>
      </w:r>
      <w:r w:rsidRPr="00255447">
        <w:tab/>
      </w:r>
      <w:r w:rsidRPr="00255447">
        <w:tab/>
      </w:r>
      <w:r w:rsidRPr="00255447">
        <w:tab/>
      </w:r>
      <w:r w:rsidRPr="00255447">
        <w:tab/>
        <w:t>CarrierFreqsGERAN,</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FreqPriorityListUTRA-</w:t>
      </w:r>
      <w:r w:rsidRPr="00255447">
        <w:rPr>
          <w:lang w:eastAsia="zh-CN"/>
        </w:rPr>
        <w:t>FDD</w:t>
      </w:r>
      <w:r w:rsidRPr="00255447">
        <w:t xml:space="preserve"> ::=</w:t>
      </w:r>
      <w:r w:rsidRPr="00255447">
        <w:tab/>
      </w:r>
      <w:r w:rsidRPr="00255447">
        <w:tab/>
        <w:t>SEQUENCE (SIZE (1..maxUTRA-</w:t>
      </w:r>
      <w:r w:rsidRPr="00255447">
        <w:rPr>
          <w:lang w:eastAsia="zh-CN"/>
        </w:rPr>
        <w:t>FDD-</w:t>
      </w:r>
      <w:r w:rsidRPr="00255447">
        <w:t>Carrier)) OF FreqPriorityUTRA-FDD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FreqPriorityUTRA-FDD ::=</w:t>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FreqPriorityListUTRA-</w:t>
      </w:r>
      <w:r w:rsidRPr="00255447">
        <w:rPr>
          <w:lang w:eastAsia="zh-CN"/>
        </w:rPr>
        <w:t>TDD</w:t>
      </w:r>
      <w:r w:rsidRPr="00255447">
        <w:t xml:space="preserve"> ::=</w:t>
      </w:r>
      <w:r w:rsidRPr="00255447">
        <w:tab/>
      </w:r>
      <w:r w:rsidRPr="00255447">
        <w:tab/>
        <w:t>SEQUENCE (SIZE (1..maxUTRA-</w:t>
      </w:r>
      <w:r w:rsidRPr="00255447">
        <w:rPr>
          <w:lang w:eastAsia="zh-CN"/>
        </w:rPr>
        <w:t>TDD-</w:t>
      </w:r>
      <w:r w:rsidRPr="00255447">
        <w:t>Carrier)) OF FreqPriorityUTRA-TDD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FreqPriorityUTRA-TDD ::=</w:t>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rPr>
          <w:lang w:eastAsia="zh-CN"/>
        </w:rPr>
        <w:tab/>
      </w:r>
      <w:r w:rsidRPr="00255447">
        <w:rPr>
          <w:lang w:eastAsia="zh-CN"/>
        </w:rPr>
        <w:tab/>
      </w:r>
      <w:r w:rsidRPr="00255447">
        <w:rPr>
          <w:lang w:eastAsia="zh-CN"/>
        </w:rPr>
        <w:tab/>
      </w:r>
      <w:r w:rsidRPr="00255447">
        <w:t>ARFCN-ValueUTRA,</w:t>
      </w:r>
    </w:p>
    <w:p w:rsidR="00756B72" w:rsidRPr="00255447" w:rsidRDefault="00756B72" w:rsidP="003D1AE8">
      <w:pPr>
        <w:pStyle w:val="PL"/>
        <w:shd w:val="clear" w:color="auto" w:fill="E6E6E6"/>
      </w:pPr>
      <w:r w:rsidRPr="00255447">
        <w:tab/>
        <w:t>cellReselectionPriority</w:t>
      </w:r>
      <w:r w:rsidRPr="00255447">
        <w:tab/>
      </w:r>
      <w:r w:rsidRPr="00255447">
        <w:rPr>
          <w:lang w:eastAsia="zh-CN"/>
        </w:rPr>
        <w:tab/>
      </w:r>
      <w:r w:rsidRPr="00255447">
        <w:rPr>
          <w:lang w:eastAsia="zh-CN"/>
        </w:rPr>
        <w:tab/>
      </w:r>
      <w:r w:rsidRPr="00255447">
        <w:rPr>
          <w:lang w:eastAsia="zh-CN"/>
        </w:rPr>
        <w:tab/>
      </w:r>
      <w:r w:rsidRPr="00255447">
        <w:t>CellReselectionPriority</w:t>
      </w:r>
    </w:p>
    <w:p w:rsidR="00756B72" w:rsidRPr="00255447" w:rsidRDefault="00756B72" w:rsidP="003D1AE8">
      <w:pPr>
        <w:pStyle w:val="PL"/>
        <w:shd w:val="clear" w:color="auto" w:fill="E6E6E6"/>
        <w:rPr>
          <w:lang w:eastAsia="zh-CN"/>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BandClassPriorityListHRPD ::=</w:t>
      </w:r>
      <w:r w:rsidRPr="00255447">
        <w:tab/>
      </w:r>
      <w:r w:rsidRPr="00255447">
        <w:tab/>
        <w:t>SEQUENCE (SIZE (1..maxCDMA-BandClass)) OF BandClassPriorityHRPD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BandClassPriorityHRPD ::=</w:t>
      </w:r>
      <w:r w:rsidRPr="00255447">
        <w:tab/>
      </w:r>
      <w:r w:rsidRPr="00255447">
        <w:tab/>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BandClassPriorityList1X</w:t>
      </w:r>
      <w:smartTag w:uri="urn:schemas-microsoft-com:office:smarttags" w:element="PersonName">
        <w:r w:rsidRPr="00255447">
          <w:t>RT</w:t>
        </w:r>
      </w:smartTag>
      <w:r w:rsidRPr="00255447">
        <w:t>T ::=</w:t>
      </w:r>
      <w:r w:rsidRPr="00255447">
        <w:tab/>
        <w:t>SEQUENCE (SIZE (1..maxCDMA-BandClass)) OF BandClassPriority1X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BandClassPriority1X</w:t>
      </w:r>
      <w:smartTag w:uri="urn:schemas-microsoft-com:office:smarttags" w:element="PersonName">
        <w:r w:rsidRPr="00255447">
          <w:t>RT</w:t>
        </w:r>
      </w:smartTag>
      <w:r w:rsidRPr="00255447">
        <w:t>T ::=</w:t>
      </w:r>
      <w:r w:rsidRPr="00255447">
        <w:tab/>
      </w:r>
      <w:r w:rsidRPr="00255447">
        <w:tab/>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w:t>
      </w:r>
    </w:p>
    <w:p w:rsidR="00756B72" w:rsidRPr="00255447" w:rsidDel="0098142D" w:rsidRDefault="00756B72" w:rsidP="003D1AE8">
      <w:pPr>
        <w:pStyle w:val="PL"/>
        <w:shd w:val="clear" w:color="auto" w:fill="E6E6E6"/>
      </w:pPr>
    </w:p>
    <w:p w:rsidR="00756B72" w:rsidRPr="00255447" w:rsidDel="0098142D" w:rsidRDefault="00756B72" w:rsidP="003D1AE8">
      <w:pPr>
        <w:pStyle w:val="PL"/>
        <w:shd w:val="clear" w:color="auto" w:fill="E6E6E6"/>
      </w:pPr>
      <w:r w:rsidRPr="00255447">
        <w:t>CellInfoListGERAN-r9 ::=</w:t>
      </w:r>
      <w:r w:rsidRPr="00255447">
        <w:tab/>
      </w:r>
      <w:r w:rsidRPr="00255447">
        <w:tab/>
        <w:t>SEQUENCE (SIZE (1..maxCellInfoGERAN-r9)) OF CellInfoGERAN-r9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CellInfoGERAN-r9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physCellId-r9</w:t>
      </w:r>
      <w:r w:rsidRPr="00255447">
        <w:tab/>
      </w:r>
      <w:r w:rsidRPr="00255447">
        <w:tab/>
      </w:r>
      <w:r w:rsidRPr="00255447">
        <w:tab/>
      </w:r>
      <w:r w:rsidRPr="00255447">
        <w:tab/>
      </w:r>
      <w:r w:rsidRPr="00255447">
        <w:tab/>
      </w:r>
      <w:r w:rsidRPr="00255447">
        <w:tab/>
        <w:t>PhysCellIdGERAN,</w:t>
      </w:r>
    </w:p>
    <w:p w:rsidR="00756B72" w:rsidRPr="00255447" w:rsidRDefault="00756B72" w:rsidP="003D1AE8">
      <w:pPr>
        <w:pStyle w:val="PL"/>
        <w:shd w:val="clear" w:color="auto" w:fill="E6E6E6"/>
      </w:pPr>
      <w:r w:rsidRPr="00255447">
        <w:tab/>
        <w:t>carrierFreq-r9</w:t>
      </w:r>
      <w:r w:rsidRPr="00255447">
        <w:tab/>
      </w:r>
      <w:r w:rsidRPr="00255447">
        <w:tab/>
      </w:r>
      <w:r w:rsidRPr="00255447">
        <w:tab/>
      </w:r>
      <w:r w:rsidRPr="00255447">
        <w:tab/>
      </w:r>
      <w:r w:rsidRPr="00255447">
        <w:tab/>
      </w:r>
      <w:r w:rsidRPr="00255447">
        <w:tab/>
        <w:t>CarrierFreqGERAN,</w:t>
      </w:r>
    </w:p>
    <w:p w:rsidR="00756B72" w:rsidRPr="00255447" w:rsidRDefault="00756B72" w:rsidP="003D1AE8">
      <w:pPr>
        <w:pStyle w:val="PL"/>
        <w:shd w:val="clear" w:color="auto" w:fill="E6E6E6"/>
      </w:pPr>
      <w:r w:rsidRPr="00255447">
        <w:tab/>
        <w:t>systemInformation-r9</w:t>
      </w:r>
      <w:r w:rsidRPr="00255447">
        <w:tab/>
      </w:r>
      <w:r w:rsidRPr="00255447">
        <w:tab/>
      </w:r>
      <w:r w:rsidRPr="00255447">
        <w:tab/>
      </w:r>
      <w:r w:rsidRPr="00255447">
        <w:tab/>
        <w:t>SystemInfoListGERAN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CellInfoListUTRA-FDD-r9 ::=</w:t>
      </w:r>
      <w:r w:rsidRPr="00255447">
        <w:tab/>
      </w:r>
      <w:r w:rsidRPr="00255447">
        <w:tab/>
      </w:r>
      <w:r w:rsidRPr="00255447">
        <w:tab/>
        <w:t>SEQUENCE (SIZE (1..maxCellInfoUTRA-r9)) OF CellInfoUTRA-FDD-r9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CellInfoUTRA-FDD-r9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physCellId-r9</w:t>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ab/>
        <w:t>utra-BCCH-Container-r9</w:t>
      </w:r>
      <w:r w:rsidRPr="00255447">
        <w:tab/>
      </w:r>
      <w:r w:rsidRPr="00255447">
        <w:tab/>
      </w:r>
      <w:r w:rsidRPr="00255447">
        <w:tab/>
      </w:r>
      <w:r w:rsidRPr="00255447">
        <w:tab/>
        <w:t>OCTET STRING</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CellInfoListUTRA-TDD-r9 ::=</w:t>
      </w:r>
      <w:r w:rsidRPr="00255447">
        <w:tab/>
      </w:r>
      <w:r w:rsidRPr="00255447">
        <w:tab/>
      </w:r>
      <w:r w:rsidRPr="00255447">
        <w:tab/>
        <w:t>SEQUENCE (SIZE (1..maxCellInfoUTRA-r9)) OF CellInfoUTRA-TDD-r9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CellInfoUTRA-TDD-r9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physCellId-r9</w:t>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t>utra-BCCH-Container-r9</w:t>
      </w:r>
      <w:r w:rsidRPr="00255447">
        <w:tab/>
      </w:r>
      <w:r w:rsidRPr="00255447">
        <w:tab/>
      </w:r>
      <w:r w:rsidRPr="00255447">
        <w:tab/>
      </w:r>
      <w:r w:rsidRPr="00255447">
        <w:tab/>
        <w:t>OCTET STRING</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CellInfoListUTRA-TDD-r10 ::=</w:t>
      </w:r>
      <w:r w:rsidRPr="00255447">
        <w:tab/>
      </w:r>
      <w:r w:rsidRPr="00255447">
        <w:tab/>
        <w:t>SEQUENCE (SIZE (1..maxCellInfoUTRA-r9)) OF CellInfoUTRA-TDD-r10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CellInfoUTRA-TDD-r10 ::=</w:t>
      </w:r>
      <w:r w:rsidRPr="00255447">
        <w:tab/>
      </w:r>
      <w:r w:rsidRPr="00255447">
        <w:tab/>
      </w:r>
      <w:r w:rsidRPr="00255447">
        <w:tab/>
        <w:t>SEQUENCE {</w:t>
      </w:r>
    </w:p>
    <w:p w:rsidR="00756B72" w:rsidRPr="00255447" w:rsidRDefault="00756B72" w:rsidP="003D1AE8">
      <w:pPr>
        <w:pStyle w:val="PL"/>
        <w:shd w:val="clear" w:color="auto" w:fill="E6E6E6"/>
      </w:pPr>
      <w:r w:rsidRPr="00255447">
        <w:tab/>
        <w:t>physCellId-r10</w:t>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t>carrierFreq-r10</w:t>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utra-BCCH-Container-r10</w:t>
      </w:r>
      <w:r w:rsidRPr="00255447">
        <w:tab/>
      </w:r>
      <w:r w:rsidRPr="00255447">
        <w:tab/>
      </w:r>
      <w:r w:rsidRPr="00255447">
        <w:tab/>
      </w:r>
      <w:r w:rsidRPr="00255447">
        <w:tab/>
        <w:t>OCTET STRING</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RRCConnectionRelease</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 or bandClass</w:t>
            </w:r>
          </w:p>
          <w:p w:rsidR="00756B72" w:rsidRPr="00255447" w:rsidRDefault="00756B72" w:rsidP="003D1AE8">
            <w:pPr>
              <w:pStyle w:val="TAL"/>
              <w:rPr>
                <w:lang w:eastAsia="en-GB"/>
              </w:rPr>
            </w:pPr>
            <w:r w:rsidRPr="00255447">
              <w:rPr>
                <w:lang w:eastAsia="en-GB"/>
              </w:rPr>
              <w:t>The carrier frequency (UTRA and E-UTRA) and band class (HRPD and 1x</w:t>
            </w:r>
            <w:smartTag w:uri="urn:schemas-microsoft-com:office:smarttags" w:element="PersonName">
              <w:r w:rsidRPr="00255447">
                <w:rPr>
                  <w:lang w:eastAsia="en-GB"/>
                </w:rPr>
                <w:t>RT</w:t>
              </w:r>
            </w:smartTag>
            <w:r w:rsidRPr="00255447">
              <w:rPr>
                <w:lang w:eastAsia="en-GB"/>
              </w:rPr>
              <w:t>T) for which the associated cellReselectionPriority is applied.</w:t>
            </w:r>
          </w:p>
        </w:tc>
      </w:tr>
      <w:tr w:rsidR="00756B72" w:rsidRPr="00255447" w:rsidTr="003C6FE0">
        <w:trPr>
          <w:cantSplit/>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carrierFreqs</w:t>
            </w:r>
          </w:p>
          <w:p w:rsidR="00756B72" w:rsidRPr="00255447" w:rsidRDefault="00756B72" w:rsidP="003D1AE8">
            <w:pPr>
              <w:pStyle w:val="TAL"/>
              <w:rPr>
                <w:lang w:eastAsia="en-GB"/>
              </w:rPr>
            </w:pPr>
            <w:r w:rsidRPr="00255447">
              <w:rPr>
                <w:lang w:eastAsia="en-GB"/>
              </w:rPr>
              <w:t>The list of GERAN carrier frequencies organised into one group of GERAN carrier frequencies.</w:t>
            </w:r>
          </w:p>
        </w:tc>
      </w:tr>
      <w:tr w:rsidR="00756B72" w:rsidRPr="00255447" w:rsidTr="003C6FE0">
        <w:trPr>
          <w:cantSplit/>
          <w:trHeight w:val="59"/>
        </w:trPr>
        <w:tc>
          <w:tcPr>
            <w:tcW w:w="9639" w:type="dxa"/>
            <w:tcBorders>
              <w:top w:val="single" w:sz="4" w:space="0" w:color="808080"/>
            </w:tcBorders>
          </w:tcPr>
          <w:p w:rsidR="00756B72" w:rsidRPr="00255447" w:rsidRDefault="00756B72" w:rsidP="003D1AE8">
            <w:pPr>
              <w:pStyle w:val="TAL"/>
              <w:rPr>
                <w:b/>
                <w:bCs/>
                <w:i/>
                <w:noProof/>
                <w:lang w:eastAsia="en-GB"/>
              </w:rPr>
            </w:pPr>
            <w:r w:rsidRPr="00255447">
              <w:rPr>
                <w:b/>
                <w:bCs/>
                <w:i/>
                <w:noProof/>
                <w:lang w:eastAsia="en-GB"/>
              </w:rPr>
              <w:t>cellInfoList</w:t>
            </w:r>
          </w:p>
          <w:p w:rsidR="00756B72" w:rsidRPr="00255447" w:rsidRDefault="00756B72" w:rsidP="003D1AE8">
            <w:pPr>
              <w:pStyle w:val="TAL"/>
              <w:rPr>
                <w:iCs/>
                <w:noProof/>
                <w:lang w:eastAsia="en-GB"/>
              </w:rPr>
            </w:pPr>
            <w:r w:rsidRPr="00255447">
              <w:rPr>
                <w:iCs/>
                <w:noProof/>
                <w:lang w:eastAsia="en-GB"/>
              </w:rPr>
              <w:t xml:space="preserve">Used to provide system </w:t>
            </w:r>
            <w:smartTag w:uri="urn:schemas-microsoft-com:office:smarttags" w:element="PersonName">
              <w:r w:rsidRPr="00255447">
                <w:rPr>
                  <w:iCs/>
                  <w:noProof/>
                  <w:lang w:eastAsia="en-GB"/>
                </w:rPr>
                <w:t>info</w:t>
              </w:r>
            </w:smartTag>
            <w:r w:rsidRPr="00255447">
              <w:rPr>
                <w:iCs/>
                <w:noProof/>
                <w:lang w:eastAsia="en-GB"/>
              </w:rPr>
              <w:t xml:space="preserve">rmation of one or more cells on the redirected inter-RAT carrier frequency. The system </w:t>
            </w:r>
            <w:smartTag w:uri="urn:schemas-microsoft-com:office:smarttags" w:element="PersonName">
              <w:r w:rsidRPr="00255447">
                <w:rPr>
                  <w:iCs/>
                  <w:noProof/>
                  <w:lang w:eastAsia="en-GB"/>
                </w:rPr>
                <w:t>info</w:t>
              </w:r>
            </w:smartTag>
            <w:r w:rsidRPr="00255447">
              <w:rPr>
                <w:iCs/>
                <w:noProof/>
                <w:lang w:eastAsia="en-GB"/>
              </w:rPr>
              <w:t xml:space="preserve">rmation can be used if, upon redirection, the UE selects an inter-RAT cell indicated by the </w:t>
            </w:r>
            <w:r w:rsidRPr="00255447">
              <w:rPr>
                <w:i/>
                <w:iCs/>
                <w:noProof/>
                <w:lang w:eastAsia="en-GB"/>
              </w:rPr>
              <w:t>physCellId</w:t>
            </w:r>
            <w:r w:rsidRPr="00255447">
              <w:rPr>
                <w:iCs/>
                <w:noProof/>
                <w:lang w:eastAsia="en-GB"/>
              </w:rPr>
              <w:t xml:space="preserve"> and </w:t>
            </w:r>
            <w:r w:rsidRPr="00255447">
              <w:rPr>
                <w:i/>
                <w:iCs/>
                <w:noProof/>
                <w:lang w:eastAsia="en-GB"/>
              </w:rPr>
              <w:t>carrierFreq</w:t>
            </w:r>
            <w:r w:rsidRPr="00255447">
              <w:rPr>
                <w:iCs/>
                <w:noProof/>
                <w:lang w:eastAsia="en-GB"/>
              </w:rPr>
              <w:t xml:space="preserve"> (GERAN and UTRA TDD) or by the </w:t>
            </w:r>
            <w:r w:rsidRPr="00255447">
              <w:rPr>
                <w:i/>
                <w:noProof/>
                <w:lang w:eastAsia="en-GB"/>
              </w:rPr>
              <w:t>physCellId</w:t>
            </w:r>
            <w:r w:rsidRPr="00255447">
              <w:rPr>
                <w:iCs/>
                <w:noProof/>
                <w:lang w:eastAsia="en-GB"/>
              </w:rPr>
              <w:t xml:space="preserve"> (other RATs).</w:t>
            </w:r>
            <w:r w:rsidRPr="00255447">
              <w:rPr>
                <w:lang w:eastAsia="en-GB"/>
              </w:rPr>
              <w:t xml:space="preserve"> The choice shall match the </w:t>
            </w:r>
            <w:r w:rsidRPr="00255447">
              <w:rPr>
                <w:i/>
                <w:iCs/>
                <w:lang w:eastAsia="en-GB"/>
              </w:rPr>
              <w:t>redirectedCarrierInfo</w:t>
            </w:r>
            <w:r w:rsidRPr="00255447">
              <w:rPr>
                <w:lang w:eastAsia="en-GB"/>
              </w:rPr>
              <w:t>.</w:t>
            </w:r>
            <w:r w:rsidR="00C22616" w:rsidRPr="00255447">
              <w:rPr>
                <w:lang w:eastAsia="en-GB"/>
              </w:rPr>
              <w:t xml:space="preserve"> In particular, E-UTRAN only applies value </w:t>
            </w:r>
            <w:r w:rsidR="00C22616" w:rsidRPr="00255447">
              <w:rPr>
                <w:i/>
                <w:lang w:eastAsia="en-GB"/>
              </w:rPr>
              <w:t>utra-TDD-r10</w:t>
            </w:r>
            <w:r w:rsidR="00C22616" w:rsidRPr="00255447">
              <w:rPr>
                <w:lang w:eastAsia="en-GB"/>
              </w:rPr>
              <w:t xml:space="preserve"> in case </w:t>
            </w:r>
            <w:r w:rsidR="00C22616" w:rsidRPr="00255447">
              <w:rPr>
                <w:i/>
                <w:lang w:eastAsia="en-GB"/>
              </w:rPr>
              <w:t>redirectedCarrierInfo</w:t>
            </w:r>
            <w:r w:rsidR="00C22616" w:rsidRPr="00255447">
              <w:rPr>
                <w:lang w:eastAsia="en-GB"/>
              </w:rPr>
              <w:t xml:space="preserve"> is set to </w:t>
            </w:r>
            <w:r w:rsidR="00C22616" w:rsidRPr="00255447">
              <w:rPr>
                <w:i/>
                <w:lang w:eastAsia="en-GB"/>
              </w:rPr>
              <w:t>utra-TDD-r10</w:t>
            </w:r>
            <w:r w:rsidR="00C22616" w:rsidRPr="00255447">
              <w:rPr>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extendedWaitTime</w:t>
            </w:r>
          </w:p>
          <w:p w:rsidR="00756B72" w:rsidRPr="00255447" w:rsidRDefault="00756B72" w:rsidP="003D1AE8">
            <w:pPr>
              <w:pStyle w:val="B1"/>
              <w:keepNext/>
              <w:keepLines/>
              <w:spacing w:after="0"/>
              <w:ind w:left="0" w:firstLine="0"/>
              <w:rPr>
                <w:bCs/>
                <w:noProof/>
                <w:lang w:eastAsia="ko-KR"/>
              </w:rPr>
            </w:pPr>
            <w:r w:rsidRPr="00255447">
              <w:rPr>
                <w:rFonts w:ascii="Arial" w:hAnsi="Arial" w:cs="Arial"/>
                <w:bCs/>
                <w:noProof/>
                <w:sz w:val="18"/>
                <w:szCs w:val="18"/>
                <w:lang w:eastAsia="ko-KR"/>
              </w:rPr>
              <w:t>Value in seconds for the wait time for Delay Tolerant access requests</w:t>
            </w:r>
            <w:r w:rsidRPr="00255447">
              <w:rPr>
                <w:rFonts w:ascii="Arial" w:hAnsi="Arial" w:cs="Arial"/>
                <w:sz w:val="18"/>
                <w:szCs w:val="18"/>
                <w:lang w:eastAsia="ko-KR"/>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freqPriorityListX</w:t>
            </w:r>
          </w:p>
          <w:p w:rsidR="00756B72" w:rsidRPr="00255447" w:rsidRDefault="00756B72" w:rsidP="003D1AE8">
            <w:pPr>
              <w:pStyle w:val="TAL"/>
              <w:rPr>
                <w:lang w:eastAsia="en-GB"/>
              </w:rPr>
            </w:pPr>
            <w:r w:rsidRPr="00255447">
              <w:rPr>
                <w:lang w:eastAsia="en-GB"/>
              </w:rPr>
              <w:t>Provides a cell reselection priority for each frequency, by means of separate lists for each RAT (including E-UTRA).</w:t>
            </w:r>
            <w:r w:rsidR="00AE0CAF" w:rsidRPr="00255447">
              <w:rPr>
                <w:lang w:eastAsia="en-GB"/>
              </w:rPr>
              <w:t xml:space="preserve"> The UE shall be able to store at least 3 occurrences of </w:t>
            </w:r>
            <w:r w:rsidR="00AE0CAF" w:rsidRPr="00255447">
              <w:rPr>
                <w:i/>
                <w:iCs/>
                <w:color w:val="000000"/>
                <w:lang w:eastAsia="en-GB"/>
              </w:rPr>
              <w:t>FreqsPriorityGERAN</w:t>
            </w:r>
            <w:r w:rsidR="00AE0CAF" w:rsidRPr="00255447">
              <w:rPr>
                <w:iCs/>
                <w:color w:val="000000"/>
                <w:lang w:eastAsia="en-GB"/>
              </w:rPr>
              <w:t>.</w:t>
            </w:r>
            <w:r w:rsidR="00794011" w:rsidRPr="00255447">
              <w:rPr>
                <w:lang w:eastAsia="en-GB"/>
              </w:rPr>
              <w:t xml:space="preserve"> If E-UTRAN includes </w:t>
            </w:r>
            <w:r w:rsidR="00794011" w:rsidRPr="00255447">
              <w:rPr>
                <w:i/>
                <w:iCs/>
                <w:lang w:eastAsia="en-GB"/>
              </w:rPr>
              <w:t>freqPriorityListEUTRA-v9e0</w:t>
            </w:r>
            <w:r w:rsidR="00794011" w:rsidRPr="00255447">
              <w:rPr>
                <w:lang w:eastAsia="en-GB"/>
              </w:rPr>
              <w:t xml:space="preserve"> it includes the same number of entries, and listed in the same order, as in </w:t>
            </w:r>
            <w:r w:rsidR="00794011" w:rsidRPr="00255447">
              <w:rPr>
                <w:i/>
                <w:iCs/>
                <w:lang w:eastAsia="en-GB"/>
              </w:rPr>
              <w:t>freqPriorityListEUTRA</w:t>
            </w:r>
            <w:r w:rsidR="00794011" w:rsidRPr="00255447">
              <w:rPr>
                <w:lang w:eastAsia="en-GB"/>
              </w:rPr>
              <w:t xml:space="preserve"> (i.e. without suffix).</w:t>
            </w:r>
            <w:r w:rsidR="00EF0B30" w:rsidRPr="00255447">
              <w:rPr>
                <w:lang w:eastAsia="en-GB"/>
              </w:rPr>
              <w:t xml:space="preserve"> </w:t>
            </w:r>
            <w:r w:rsidR="00321EBD" w:rsidRPr="00255447">
              <w:rPr>
                <w:lang w:eastAsia="en-GB"/>
              </w:rPr>
              <w:t xml:space="preserve">Field </w:t>
            </w:r>
            <w:r w:rsidR="00321EBD" w:rsidRPr="00255447">
              <w:rPr>
                <w:i/>
                <w:iCs/>
                <w:kern w:val="2"/>
                <w:lang w:eastAsia="en-GB"/>
              </w:rPr>
              <w:t>freqPriorityListExt</w:t>
            </w:r>
            <w:r w:rsidR="00321EBD" w:rsidRPr="00255447">
              <w:rPr>
                <w:kern w:val="2"/>
                <w:lang w:eastAsia="en-GB"/>
              </w:rPr>
              <w:t xml:space="preserve"> includes </w:t>
            </w:r>
            <w:r w:rsidR="00321EBD" w:rsidRPr="00255447">
              <w:rPr>
                <w:rFonts w:cs="Arial"/>
                <w:bCs/>
                <w:noProof/>
                <w:szCs w:val="18"/>
                <w:lang w:eastAsia="ko-KR"/>
              </w:rPr>
              <w:t xml:space="preserve">additional neighbouring inter-frequencies, i.e. extending the size of the inter-frequency carrier list using the general principles specified in 5.1.2. </w:t>
            </w:r>
            <w:r w:rsidR="00EF0B30" w:rsidRPr="00255447">
              <w:rPr>
                <w:kern w:val="2"/>
                <w:lang w:eastAsia="en-GB"/>
              </w:rPr>
              <w:t xml:space="preserve">EUTRAN only includes </w:t>
            </w:r>
            <w:r w:rsidR="00EF0B30" w:rsidRPr="00255447">
              <w:rPr>
                <w:i/>
                <w:iCs/>
                <w:kern w:val="2"/>
                <w:lang w:eastAsia="en-GB"/>
              </w:rPr>
              <w:t>freqPriorityListExtEUTRA</w:t>
            </w:r>
            <w:r w:rsidR="00EF0B30" w:rsidRPr="00255447">
              <w:rPr>
                <w:kern w:val="2"/>
                <w:lang w:eastAsia="en-GB"/>
              </w:rPr>
              <w:t xml:space="preserve"> if </w:t>
            </w:r>
            <w:r w:rsidR="00EF0B30" w:rsidRPr="00255447">
              <w:rPr>
                <w:i/>
                <w:iCs/>
                <w:kern w:val="2"/>
                <w:lang w:eastAsia="en-GB"/>
              </w:rPr>
              <w:t>freqPriorityListEUTRA</w:t>
            </w:r>
            <w:r w:rsidR="00EF0B30" w:rsidRPr="00255447">
              <w:rPr>
                <w:kern w:val="2"/>
                <w:lang w:eastAsia="en-GB"/>
              </w:rPr>
              <w:t xml:space="preserve"> (i.e without suffix) includes </w:t>
            </w:r>
            <w:r w:rsidR="00EF0B30" w:rsidRPr="00255447">
              <w:rPr>
                <w:i/>
                <w:kern w:val="2"/>
                <w:lang w:eastAsia="en-GB"/>
              </w:rPr>
              <w:t>maxFreq</w:t>
            </w:r>
            <w:r w:rsidR="00EF0B30" w:rsidRPr="00255447">
              <w:rPr>
                <w:kern w:val="2"/>
                <w:lang w:eastAsia="en-GB"/>
              </w:rPr>
              <w:t xml:space="preserve"> entries.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idleModeMobilityControlInfo</w:t>
            </w:r>
          </w:p>
          <w:p w:rsidR="00756B72" w:rsidRPr="00255447" w:rsidRDefault="00756B72" w:rsidP="003D1AE8">
            <w:pPr>
              <w:pStyle w:val="TAL"/>
              <w:rPr>
                <w:lang w:eastAsia="en-GB"/>
              </w:rPr>
            </w:pPr>
            <w:r w:rsidRPr="00255447">
              <w:rPr>
                <w:lang w:eastAsia="en-GB"/>
              </w:rPr>
              <w:t>Provides dedicated cell reselection priorities. Used for cell reselection as specified in TS 36.304 [4].</w:t>
            </w:r>
            <w:r w:rsidR="002E1D88" w:rsidRPr="00255447">
              <w:rPr>
                <w:lang w:eastAsia="en-GB"/>
              </w:rPr>
              <w:t xml:space="preserve"> For E-UTRA and UTRA frequencies, a UE that supports multi-band cells for the concerned RAT considers the dedicated priorities to be common for all overlapping bands (i.e. regardless of the ARFCN that is used).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redirectedCarrierInfo</w:t>
            </w:r>
          </w:p>
          <w:p w:rsidR="00756B72" w:rsidRPr="00255447" w:rsidRDefault="00756B72" w:rsidP="003D1AE8">
            <w:pPr>
              <w:pStyle w:val="TAL"/>
              <w:rPr>
                <w:lang w:eastAsia="en-GB"/>
              </w:rPr>
            </w:pPr>
            <w:r w:rsidRPr="00255447">
              <w:rPr>
                <w:lang w:eastAsia="en-GB"/>
              </w:rPr>
              <w:t>The r</w:t>
            </w:r>
            <w:r w:rsidRPr="00255447">
              <w:rPr>
                <w:i/>
                <w:noProof/>
                <w:lang w:eastAsia="en-GB"/>
              </w:rPr>
              <w:t>edirectedCarrierInfo</w:t>
            </w:r>
            <w:r w:rsidRPr="00255447">
              <w:rPr>
                <w:lang w:eastAsia="en-GB"/>
              </w:rPr>
              <w:t xml:space="preserve"> indicates a carrier frequency (downlink for FDD) and is used to redirect the UE to an E</w:t>
            </w:r>
            <w:r w:rsidRPr="00255447">
              <w:rPr>
                <w:lang w:eastAsia="en-GB"/>
              </w:rPr>
              <w:noBreakHyphen/>
              <w:t>UTRA or an inter-RAT carrier frequency, by means of the cell selection upon leaving RRC_CONNECTED as specified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releaseCause</w:t>
            </w:r>
          </w:p>
          <w:p w:rsidR="00756B72" w:rsidRPr="00255447" w:rsidRDefault="00756B72" w:rsidP="003D1AE8">
            <w:pPr>
              <w:pStyle w:val="TAL"/>
              <w:rPr>
                <w:rFonts w:eastAsia="SimSun"/>
                <w:bCs/>
                <w:noProof/>
                <w:lang w:eastAsia="zh-CN"/>
              </w:rPr>
            </w:pPr>
            <w:r w:rsidRPr="00255447">
              <w:rPr>
                <w:bCs/>
                <w:noProof/>
                <w:lang w:eastAsia="en-GB"/>
              </w:rPr>
              <w:t xml:space="preserve">The </w:t>
            </w:r>
            <w:r w:rsidRPr="00255447">
              <w:rPr>
                <w:bCs/>
                <w:i/>
                <w:noProof/>
                <w:lang w:eastAsia="en-GB"/>
              </w:rPr>
              <w:t>releaseCause</w:t>
            </w:r>
            <w:r w:rsidRPr="00255447">
              <w:rPr>
                <w:bCs/>
                <w:noProof/>
                <w:lang w:eastAsia="en-GB"/>
              </w:rPr>
              <w:t xml:space="preserve"> is used to indicate the reason for releasing the RRC Connection.</w:t>
            </w:r>
            <w:r w:rsidRPr="00255447">
              <w:rPr>
                <w:rFonts w:eastAsia="SimSun"/>
                <w:bCs/>
                <w:noProof/>
                <w:lang w:eastAsia="zh-CN"/>
              </w:rPr>
              <w:t xml:space="preserve"> The cause value </w:t>
            </w:r>
            <w:r w:rsidRPr="00255447">
              <w:rPr>
                <w:rFonts w:eastAsia="SimSun"/>
                <w:i/>
                <w:iCs/>
                <w:lang w:eastAsia="zh-CN"/>
              </w:rPr>
              <w:t>cs-FallbackH</w:t>
            </w:r>
            <w:r w:rsidRPr="00255447">
              <w:rPr>
                <w:rFonts w:eastAsia="SimSun"/>
                <w:i/>
                <w:snapToGrid w:val="0"/>
                <w:lang w:eastAsia="zh-CN"/>
              </w:rPr>
              <w:t>ighPriority</w:t>
            </w:r>
            <w:r w:rsidRPr="00255447">
              <w:rPr>
                <w:rFonts w:eastAsia="SimSun"/>
                <w:bCs/>
                <w:noProof/>
                <w:lang w:eastAsia="zh-CN"/>
              </w:rPr>
              <w:t xml:space="preserve"> is only applicable when </w:t>
            </w:r>
            <w:r w:rsidRPr="00255447">
              <w:rPr>
                <w:bCs/>
                <w:i/>
                <w:noProof/>
                <w:lang w:eastAsia="en-GB"/>
              </w:rPr>
              <w:t>redirectedCarrierInfo</w:t>
            </w:r>
            <w:r w:rsidRPr="00255447">
              <w:rPr>
                <w:rFonts w:eastAsia="SimSun"/>
                <w:bCs/>
                <w:noProof/>
                <w:lang w:eastAsia="zh-CN"/>
              </w:rPr>
              <w:t xml:space="preserve"> is present with the value set to </w:t>
            </w:r>
            <w:r w:rsidRPr="00255447">
              <w:rPr>
                <w:rFonts w:eastAsia="SimSun"/>
                <w:bCs/>
                <w:i/>
                <w:noProof/>
                <w:lang w:eastAsia="zh-CN"/>
              </w:rPr>
              <w:t>utra-FDD</w:t>
            </w:r>
            <w:r w:rsidR="00A34A5A" w:rsidRPr="00255447">
              <w:rPr>
                <w:rFonts w:eastAsia="SimSun"/>
                <w:bCs/>
                <w:i/>
                <w:noProof/>
                <w:lang w:eastAsia="zh-CN"/>
              </w:rPr>
              <w:t>,</w:t>
            </w:r>
            <w:r w:rsidRPr="00255447">
              <w:rPr>
                <w:rFonts w:eastAsia="SimSun"/>
                <w:bCs/>
                <w:noProof/>
                <w:lang w:eastAsia="zh-CN"/>
              </w:rPr>
              <w:t xml:space="preserve"> </w:t>
            </w:r>
            <w:r w:rsidRPr="00255447">
              <w:rPr>
                <w:rFonts w:eastAsia="SimSun"/>
                <w:bCs/>
                <w:i/>
                <w:noProof/>
                <w:lang w:eastAsia="zh-CN"/>
              </w:rPr>
              <w:t>utra-TDD</w:t>
            </w:r>
            <w:r w:rsidR="00A34A5A" w:rsidRPr="00255447">
              <w:rPr>
                <w:bCs/>
                <w:noProof/>
                <w:lang w:eastAsia="zh-CN"/>
              </w:rPr>
              <w:t xml:space="preserve"> or </w:t>
            </w:r>
            <w:r w:rsidR="00A34A5A" w:rsidRPr="00255447">
              <w:rPr>
                <w:bCs/>
                <w:i/>
                <w:noProof/>
                <w:lang w:eastAsia="zh-CN"/>
              </w:rPr>
              <w:t>utra-TDD-r10</w:t>
            </w:r>
            <w:r w:rsidRPr="00255447">
              <w:rPr>
                <w:rFonts w:eastAsia="SimSun"/>
                <w:bCs/>
                <w:noProof/>
                <w:lang w:eastAsia="zh-CN"/>
              </w:rPr>
              <w:t>.</w:t>
            </w:r>
          </w:p>
          <w:p w:rsidR="00756B72" w:rsidRPr="00255447" w:rsidRDefault="00756B72" w:rsidP="003D1AE8">
            <w:pPr>
              <w:pStyle w:val="TAL"/>
              <w:rPr>
                <w:bCs/>
                <w:i/>
                <w:noProof/>
                <w:lang w:eastAsia="en-GB"/>
              </w:rPr>
            </w:pPr>
            <w:r w:rsidRPr="00255447">
              <w:rPr>
                <w:bCs/>
                <w:noProof/>
                <w:lang w:eastAsia="en-GB"/>
              </w:rPr>
              <w:t xml:space="preserve">E-UTRAN should not set the </w:t>
            </w:r>
            <w:r w:rsidRPr="00255447">
              <w:rPr>
                <w:bCs/>
                <w:i/>
                <w:noProof/>
                <w:lang w:eastAsia="en-GB"/>
              </w:rPr>
              <w:t>releaseCause</w:t>
            </w:r>
            <w:r w:rsidRPr="00255447">
              <w:rPr>
                <w:bCs/>
                <w:noProof/>
                <w:lang w:eastAsia="en-GB"/>
              </w:rPr>
              <w:t xml:space="preserve"> to </w:t>
            </w:r>
            <w:r w:rsidRPr="00255447">
              <w:rPr>
                <w:bCs/>
                <w:i/>
                <w:noProof/>
                <w:lang w:eastAsia="en-GB"/>
              </w:rPr>
              <w:t>loadBalancingTAURequired</w:t>
            </w:r>
            <w:r w:rsidRPr="00255447">
              <w:rPr>
                <w:bCs/>
                <w:noProof/>
                <w:lang w:eastAsia="en-GB"/>
              </w:rPr>
              <w:t xml:space="preserve"> or to </w:t>
            </w:r>
            <w:r w:rsidRPr="00255447">
              <w:rPr>
                <w:bCs/>
                <w:i/>
                <w:noProof/>
                <w:lang w:eastAsia="en-GB"/>
              </w:rPr>
              <w:t>cs-FallbackHighPriority</w:t>
            </w:r>
            <w:r w:rsidRPr="00255447">
              <w:rPr>
                <w:bCs/>
                <w:noProof/>
                <w:lang w:eastAsia="en-GB"/>
              </w:rPr>
              <w:t xml:space="preserve"> if the </w:t>
            </w:r>
            <w:r w:rsidRPr="00255447">
              <w:rPr>
                <w:bCs/>
                <w:i/>
                <w:noProof/>
                <w:lang w:eastAsia="en-GB"/>
              </w:rPr>
              <w:t>extendedWaitTime</w:t>
            </w:r>
            <w:r w:rsidRPr="00255447">
              <w:rPr>
                <w:bCs/>
                <w:noProof/>
                <w:lang w:eastAsia="en-GB"/>
              </w:rPr>
              <w:t xml:space="preserve"> is present.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systemInformation</w:t>
            </w:r>
          </w:p>
          <w:p w:rsidR="00756B72" w:rsidRPr="00255447" w:rsidRDefault="00756B72" w:rsidP="003D1AE8">
            <w:pPr>
              <w:pStyle w:val="TAL"/>
              <w:rPr>
                <w:b/>
                <w:bCs/>
                <w:i/>
                <w:noProof/>
                <w:lang w:eastAsia="en-GB"/>
              </w:rPr>
            </w:pPr>
            <w:r w:rsidRPr="00255447">
              <w:rPr>
                <w:lang w:eastAsia="en-GB"/>
              </w:rPr>
              <w:t xml:space="preserve">Container for system </w:t>
            </w:r>
            <w:smartTag w:uri="urn:schemas-microsoft-com:office:smarttags" w:element="PersonName">
              <w:r w:rsidRPr="00255447">
                <w:rPr>
                  <w:lang w:eastAsia="en-GB"/>
                </w:rPr>
                <w:t>info</w:t>
              </w:r>
            </w:smartTag>
            <w:r w:rsidRPr="00255447">
              <w:rPr>
                <w:lang w:eastAsia="en-GB"/>
              </w:rPr>
              <w:t>rmation of the GERAN cell i.e. one or more</w:t>
            </w:r>
            <w:r w:rsidRPr="00255447">
              <w:rPr>
                <w:iCs/>
                <w:noProof/>
                <w:lang w:eastAsia="en-GB"/>
              </w:rPr>
              <w:t xml:space="preserve"> System Information (SI) messages as defined in TS 44.018 [45, table 9.1.1]. </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t320</w:t>
            </w:r>
          </w:p>
          <w:p w:rsidR="00756B72" w:rsidRPr="00255447" w:rsidRDefault="00756B72" w:rsidP="003D1AE8">
            <w:pPr>
              <w:pStyle w:val="TAL"/>
              <w:rPr>
                <w:lang w:eastAsia="en-GB"/>
              </w:rPr>
            </w:pPr>
            <w:r w:rsidRPr="00255447">
              <w:rPr>
                <w:lang w:eastAsia="en-GB"/>
              </w:rPr>
              <w:t xml:space="preserve">Timer T320 as described in section 7.3. Value </w:t>
            </w:r>
            <w:r w:rsidRPr="00255447">
              <w:rPr>
                <w:iCs/>
                <w:noProof/>
                <w:lang w:eastAsia="en-GB"/>
              </w:rPr>
              <w:t>minN corresponds to N minutes.</w:t>
            </w:r>
          </w:p>
        </w:tc>
      </w:tr>
      <w:tr w:rsidR="00756B72" w:rsidRPr="00255447" w:rsidTr="003C6FE0">
        <w:trPr>
          <w:cantSplit/>
          <w:trHeight w:val="163"/>
        </w:trPr>
        <w:tc>
          <w:tcPr>
            <w:tcW w:w="9639" w:type="dxa"/>
          </w:tcPr>
          <w:p w:rsidR="00756B72" w:rsidRPr="00255447" w:rsidRDefault="00756B72" w:rsidP="003D1AE8">
            <w:pPr>
              <w:pStyle w:val="TAL"/>
              <w:rPr>
                <w:b/>
                <w:bCs/>
                <w:i/>
                <w:noProof/>
                <w:lang w:eastAsia="en-GB"/>
              </w:rPr>
            </w:pPr>
            <w:r w:rsidRPr="00255447">
              <w:rPr>
                <w:b/>
                <w:bCs/>
                <w:i/>
                <w:noProof/>
                <w:lang w:eastAsia="en-GB"/>
              </w:rPr>
              <w:t>utra-BCCH-Container</w:t>
            </w:r>
          </w:p>
          <w:p w:rsidR="00756B72" w:rsidRPr="00255447" w:rsidRDefault="00756B72" w:rsidP="003D1AE8">
            <w:pPr>
              <w:pStyle w:val="TAL"/>
              <w:rPr>
                <w:lang w:eastAsia="en-GB"/>
              </w:rPr>
            </w:pPr>
            <w:r w:rsidRPr="00255447">
              <w:rPr>
                <w:lang w:eastAsia="en-GB"/>
              </w:rPr>
              <w:t>Contains System Information Container message</w:t>
            </w:r>
            <w:r w:rsidRPr="00255447">
              <w:rPr>
                <w:iCs/>
                <w:noProof/>
                <w:lang w:eastAsia="en-GB"/>
              </w:rPr>
              <w:t xml:space="preserve"> as defined in TS 25.331 [19].</w:t>
            </w:r>
          </w:p>
        </w:tc>
      </w:tr>
    </w:tbl>
    <w:p w:rsidR="00756B72" w:rsidRPr="00255447" w:rsidRDefault="00756B72"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94011" w:rsidRPr="00255447" w:rsidTr="0054361B">
        <w:trPr>
          <w:cantSplit/>
        </w:trPr>
        <w:tc>
          <w:tcPr>
            <w:tcW w:w="2268" w:type="dxa"/>
          </w:tcPr>
          <w:p w:rsidR="00794011" w:rsidRPr="00255447" w:rsidRDefault="00794011" w:rsidP="003D1AE8">
            <w:pPr>
              <w:pStyle w:val="TAL"/>
              <w:rPr>
                <w:i/>
                <w:noProof/>
                <w:lang w:eastAsia="en-GB"/>
              </w:rPr>
            </w:pPr>
            <w:r w:rsidRPr="00255447">
              <w:rPr>
                <w:i/>
                <w:noProof/>
                <w:lang w:eastAsia="en-GB"/>
              </w:rPr>
              <w:t>EARFCN-max</w:t>
            </w:r>
          </w:p>
        </w:tc>
        <w:tc>
          <w:tcPr>
            <w:tcW w:w="7371" w:type="dxa"/>
          </w:tcPr>
          <w:p w:rsidR="00794011" w:rsidRPr="00255447" w:rsidRDefault="00794011" w:rsidP="003D1AE8">
            <w:pPr>
              <w:pStyle w:val="TAL"/>
              <w:rPr>
                <w:lang w:eastAsia="en-GB"/>
              </w:rPr>
            </w:pPr>
            <w:r w:rsidRPr="00255447">
              <w:rPr>
                <w:lang w:eastAsia="en-GB"/>
              </w:rPr>
              <w:t xml:space="preserve">The field is mandatory present if the corresponding </w:t>
            </w:r>
            <w:r w:rsidRPr="00255447">
              <w:rPr>
                <w:i/>
                <w:lang w:eastAsia="en-GB"/>
              </w:rPr>
              <w:t>carrierFreq</w:t>
            </w:r>
            <w:r w:rsidRPr="00255447">
              <w:rPr>
                <w:lang w:eastAsia="en-GB"/>
              </w:rPr>
              <w:t xml:space="preserve"> (i.e. without suffix) is set to </w:t>
            </w:r>
            <w:r w:rsidRPr="00255447">
              <w:rPr>
                <w:i/>
                <w:lang w:eastAsia="en-GB"/>
              </w:rPr>
              <w:t>maxEARFCN</w:t>
            </w:r>
            <w:r w:rsidRPr="00255447">
              <w:rPr>
                <w:lang w:eastAsia="en-GB"/>
              </w:rPr>
              <w:t>. Otherwise the field is not present.</w:t>
            </w:r>
          </w:p>
        </w:tc>
      </w:tr>
      <w:tr w:rsidR="00794011" w:rsidRPr="00255447" w:rsidTr="0054361B">
        <w:trPr>
          <w:cantSplit/>
        </w:trPr>
        <w:tc>
          <w:tcPr>
            <w:tcW w:w="2268" w:type="dxa"/>
          </w:tcPr>
          <w:p w:rsidR="00794011" w:rsidRPr="00255447" w:rsidRDefault="00794011" w:rsidP="003D1AE8">
            <w:pPr>
              <w:pStyle w:val="TAL"/>
              <w:rPr>
                <w:i/>
                <w:noProof/>
                <w:lang w:eastAsia="en-GB"/>
              </w:rPr>
            </w:pPr>
            <w:r w:rsidRPr="00255447">
              <w:rPr>
                <w:i/>
                <w:noProof/>
                <w:lang w:eastAsia="en-GB"/>
              </w:rPr>
              <w:t>IdleInfoEUTRA</w:t>
            </w:r>
          </w:p>
        </w:tc>
        <w:tc>
          <w:tcPr>
            <w:tcW w:w="7371" w:type="dxa"/>
          </w:tcPr>
          <w:p w:rsidR="00794011" w:rsidRPr="00255447" w:rsidRDefault="00794011" w:rsidP="003D1AE8">
            <w:pPr>
              <w:pStyle w:val="TAL"/>
              <w:rPr>
                <w:lang w:eastAsia="en-GB"/>
              </w:rPr>
            </w:pPr>
            <w:r w:rsidRPr="00255447">
              <w:rPr>
                <w:lang w:eastAsia="en-GB"/>
              </w:rPr>
              <w:t xml:space="preserve">The field is optionally present, need OP, if the </w:t>
            </w:r>
            <w:r w:rsidRPr="00255447">
              <w:rPr>
                <w:i/>
                <w:lang w:eastAsia="en-GB"/>
              </w:rPr>
              <w:t>IdleModeMobilityControlInfo</w:t>
            </w:r>
            <w:r w:rsidRPr="00255447">
              <w:rPr>
                <w:lang w:eastAsia="en-GB"/>
              </w:rPr>
              <w:t xml:space="preserve"> (i.e. without suffix) is included and includes </w:t>
            </w:r>
            <w:r w:rsidRPr="00255447">
              <w:rPr>
                <w:i/>
                <w:lang w:eastAsia="en-GB"/>
              </w:rPr>
              <w:t>freqPriorityListEUTRA</w:t>
            </w:r>
            <w:r w:rsidRPr="00255447">
              <w:rPr>
                <w:lang w:eastAsia="en-GB"/>
              </w:rPr>
              <w:t>; otherwise the field is not present.</w:t>
            </w:r>
          </w:p>
        </w:tc>
      </w:tr>
      <w:tr w:rsidR="00794011" w:rsidRPr="00255447" w:rsidTr="0054361B">
        <w:trPr>
          <w:cantSplit/>
        </w:trPr>
        <w:tc>
          <w:tcPr>
            <w:tcW w:w="2268" w:type="dxa"/>
          </w:tcPr>
          <w:p w:rsidR="00794011" w:rsidRPr="00255447" w:rsidRDefault="00794011" w:rsidP="003D1AE8">
            <w:pPr>
              <w:pStyle w:val="TAL"/>
              <w:rPr>
                <w:i/>
                <w:noProof/>
                <w:lang w:eastAsia="en-GB"/>
              </w:rPr>
            </w:pPr>
            <w:r w:rsidRPr="00255447">
              <w:rPr>
                <w:i/>
                <w:noProof/>
                <w:lang w:eastAsia="en-GB"/>
              </w:rPr>
              <w:t>NoRedirect-r8</w:t>
            </w:r>
          </w:p>
        </w:tc>
        <w:tc>
          <w:tcPr>
            <w:tcW w:w="7371" w:type="dxa"/>
          </w:tcPr>
          <w:p w:rsidR="00794011" w:rsidRPr="00255447" w:rsidRDefault="00794011" w:rsidP="003D1AE8">
            <w:pPr>
              <w:pStyle w:val="TAL"/>
              <w:rPr>
                <w:lang w:eastAsia="en-GB"/>
              </w:rPr>
            </w:pPr>
            <w:r w:rsidRPr="00255447">
              <w:rPr>
                <w:lang w:eastAsia="en-GB"/>
              </w:rPr>
              <w:t xml:space="preserve">The field is optionally present, need OP, if the </w:t>
            </w:r>
            <w:r w:rsidRPr="00255447">
              <w:rPr>
                <w:i/>
                <w:lang w:eastAsia="en-GB"/>
              </w:rPr>
              <w:t>redirectedCarrierInfo</w:t>
            </w:r>
            <w:r w:rsidRPr="00255447">
              <w:rPr>
                <w:lang w:eastAsia="en-GB"/>
              </w:rPr>
              <w:t xml:space="preserve"> (i.e. without suffix) is not included;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Redirection</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the </w:t>
            </w:r>
            <w:r w:rsidRPr="00255447">
              <w:rPr>
                <w:i/>
                <w:iCs/>
                <w:lang w:eastAsia="en-GB"/>
              </w:rPr>
              <w:t>redirectedCarrierInfo</w:t>
            </w:r>
            <w:r w:rsidRPr="00255447">
              <w:rPr>
                <w:lang w:eastAsia="en-GB"/>
              </w:rPr>
              <w:t xml:space="preserve"> is included and set to </w:t>
            </w:r>
            <w:r w:rsidRPr="00255447">
              <w:rPr>
                <w:i/>
                <w:lang w:eastAsia="en-GB"/>
              </w:rPr>
              <w:t>geran</w:t>
            </w:r>
            <w:r w:rsidRPr="00255447">
              <w:rPr>
                <w:lang w:eastAsia="en-GB"/>
              </w:rPr>
              <w:t xml:space="preserve">, </w:t>
            </w:r>
            <w:r w:rsidRPr="00255447">
              <w:rPr>
                <w:i/>
                <w:lang w:eastAsia="en-GB"/>
              </w:rPr>
              <w:t>utra-FDD</w:t>
            </w:r>
            <w:r w:rsidRPr="00255447">
              <w:rPr>
                <w:lang w:eastAsia="en-GB"/>
              </w:rPr>
              <w:t xml:space="preserve">, </w:t>
            </w:r>
            <w:r w:rsidRPr="00255447">
              <w:rPr>
                <w:i/>
                <w:lang w:eastAsia="en-GB"/>
              </w:rPr>
              <w:t>utra-TDD</w:t>
            </w:r>
            <w:r w:rsidRPr="00255447">
              <w:rPr>
                <w:lang w:eastAsia="en-GB"/>
              </w:rPr>
              <w:t xml:space="preserve"> or </w:t>
            </w:r>
            <w:r w:rsidRPr="00255447">
              <w:rPr>
                <w:i/>
                <w:lang w:eastAsia="en-GB"/>
              </w:rPr>
              <w:t>utra-TDD-r10</w:t>
            </w:r>
            <w:r w:rsidRPr="00255447">
              <w:rPr>
                <w:lang w:eastAsia="en-GB"/>
              </w:rPr>
              <w:t>; otherwise the field is not present.</w:t>
            </w:r>
          </w:p>
        </w:tc>
      </w:tr>
    </w:tbl>
    <w:p w:rsidR="00756B72" w:rsidRPr="00255447" w:rsidRDefault="00756B72" w:rsidP="003D1AE8"/>
    <w:p w:rsidR="00756B72" w:rsidRPr="00255447" w:rsidRDefault="00756B72" w:rsidP="003D1AE8">
      <w:pPr>
        <w:pStyle w:val="Heading4"/>
      </w:pPr>
      <w:bookmarkStart w:id="592" w:name="_Toc5814953"/>
      <w:r w:rsidRPr="00255447">
        <w:lastRenderedPageBreak/>
        <w:t>–</w:t>
      </w:r>
      <w:r w:rsidRPr="00255447">
        <w:tab/>
      </w:r>
      <w:r w:rsidRPr="00255447">
        <w:rPr>
          <w:i/>
          <w:noProof/>
        </w:rPr>
        <w:t>RRCConnectionRequest</w:t>
      </w:r>
      <w:bookmarkEnd w:id="592"/>
    </w:p>
    <w:p w:rsidR="00756B72" w:rsidRPr="00255447" w:rsidRDefault="00756B72" w:rsidP="003D1AE8">
      <w:r w:rsidRPr="00255447">
        <w:t xml:space="preserve">The </w:t>
      </w:r>
      <w:r w:rsidRPr="00255447">
        <w:rPr>
          <w:i/>
          <w:noProof/>
        </w:rPr>
        <w:t>RRCConnectionRequest</w:t>
      </w:r>
      <w:r w:rsidRPr="00255447">
        <w:t xml:space="preserve"> message is used to request the establishment of an RRC connection.</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RRCConnectionRequest</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RRCConnectionRequest ::=</w:t>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rrcConnectionRequest-r8</w:t>
      </w:r>
      <w:r w:rsidRPr="00255447">
        <w:tab/>
      </w:r>
      <w:r w:rsidRPr="00255447">
        <w:tab/>
      </w:r>
      <w:r w:rsidRPr="00255447">
        <w:tab/>
      </w:r>
      <w:r w:rsidRPr="00255447">
        <w:tab/>
        <w:t>RRCConnectionRequest-r8-IEs,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RRCConnectionRequest-r8-IEs ::=</w:t>
      </w:r>
      <w:r w:rsidRPr="00255447">
        <w:tab/>
      </w:r>
      <w:r w:rsidRPr="00255447">
        <w:tab/>
        <w:t>SEQUENCE {</w:t>
      </w:r>
    </w:p>
    <w:p w:rsidR="00756B72" w:rsidRPr="00255447" w:rsidRDefault="00756B72" w:rsidP="003D1AE8">
      <w:pPr>
        <w:pStyle w:val="PL"/>
        <w:shd w:val="clear" w:color="auto" w:fill="E6E6E6"/>
      </w:pPr>
      <w:r w:rsidRPr="00255447">
        <w:tab/>
        <w:t>ue-Identity</w:t>
      </w:r>
      <w:r w:rsidRPr="00255447">
        <w:tab/>
      </w:r>
      <w:r w:rsidRPr="00255447">
        <w:tab/>
      </w:r>
      <w:r w:rsidRPr="00255447">
        <w:tab/>
      </w:r>
      <w:r w:rsidRPr="00255447">
        <w:tab/>
      </w:r>
      <w:r w:rsidRPr="00255447">
        <w:tab/>
      </w:r>
      <w:r w:rsidRPr="00255447">
        <w:tab/>
      </w:r>
      <w:r w:rsidRPr="00255447">
        <w:tab/>
        <w:t>InitialUE-Identity,</w:t>
      </w:r>
    </w:p>
    <w:p w:rsidR="00756B72" w:rsidRPr="00255447" w:rsidRDefault="00756B72" w:rsidP="003D1AE8">
      <w:pPr>
        <w:pStyle w:val="PL"/>
        <w:shd w:val="clear" w:color="auto" w:fill="E6E6E6"/>
      </w:pPr>
      <w:r w:rsidRPr="00255447">
        <w:tab/>
        <w:t>establishmentCause</w:t>
      </w:r>
      <w:r w:rsidRPr="00255447">
        <w:tab/>
      </w:r>
      <w:r w:rsidRPr="00255447">
        <w:tab/>
      </w:r>
      <w:r w:rsidRPr="00255447">
        <w:tab/>
      </w:r>
      <w:r w:rsidRPr="00255447">
        <w:tab/>
      </w:r>
      <w:r w:rsidRPr="00255447">
        <w:tab/>
        <w:t>EstablishmentCause,</w:t>
      </w:r>
    </w:p>
    <w:p w:rsidR="00756B72" w:rsidRPr="00255447" w:rsidRDefault="00756B72" w:rsidP="003D1AE8">
      <w:pPr>
        <w:pStyle w:val="PL"/>
        <w:shd w:val="clear" w:color="auto" w:fill="E6E6E6"/>
      </w:pPr>
      <w:r w:rsidRPr="00255447">
        <w:tab/>
        <w:t>spare</w:t>
      </w:r>
      <w:r w:rsidRPr="00255447">
        <w:tab/>
      </w:r>
      <w:r w:rsidRPr="00255447">
        <w:tab/>
      </w:r>
      <w:r w:rsidRPr="00255447">
        <w:tab/>
      </w:r>
      <w:r w:rsidRPr="00255447">
        <w:tab/>
      </w:r>
      <w:r w:rsidRPr="00255447">
        <w:tab/>
      </w:r>
      <w:r w:rsidRPr="00255447">
        <w:tab/>
      </w:r>
      <w:r w:rsidRPr="00255447">
        <w:tab/>
      </w:r>
      <w:r w:rsidRPr="00255447">
        <w:tab/>
        <w:t>BIT STRING (SIZE (1))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InitialUE-Identity ::=</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s-TMSI</w:t>
      </w:r>
      <w:r w:rsidRPr="00255447">
        <w:tab/>
      </w:r>
      <w:r w:rsidRPr="00255447">
        <w:tab/>
      </w:r>
      <w:r w:rsidRPr="00255447">
        <w:tab/>
      </w:r>
      <w:r w:rsidRPr="00255447">
        <w:tab/>
      </w:r>
      <w:r w:rsidRPr="00255447">
        <w:tab/>
      </w:r>
      <w:r w:rsidRPr="00255447">
        <w:tab/>
      </w:r>
      <w:r w:rsidRPr="00255447">
        <w:tab/>
      </w:r>
      <w:r w:rsidRPr="00255447">
        <w:tab/>
        <w:t>S-TMSI,</w:t>
      </w:r>
    </w:p>
    <w:p w:rsidR="00756B72" w:rsidRPr="00255447" w:rsidRDefault="00756B72" w:rsidP="003D1AE8">
      <w:pPr>
        <w:pStyle w:val="PL"/>
        <w:shd w:val="clear" w:color="auto" w:fill="E6E6E6"/>
      </w:pPr>
      <w:r w:rsidRPr="00255447">
        <w:tab/>
        <w:t>randomValue</w:t>
      </w:r>
      <w:r w:rsidRPr="00255447">
        <w:tab/>
      </w:r>
      <w:r w:rsidRPr="00255447">
        <w:tab/>
      </w:r>
      <w:r w:rsidRPr="00255447">
        <w:tab/>
      </w:r>
      <w:r w:rsidRPr="00255447">
        <w:tab/>
      </w:r>
      <w:r w:rsidRPr="00255447">
        <w:tab/>
      </w:r>
      <w:r w:rsidRPr="00255447">
        <w:tab/>
      </w:r>
      <w:r w:rsidRPr="00255447">
        <w:tab/>
        <w:t>BIT STRING (SIZE (40))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EstablishmentCause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emergency, highPriorityAccess, mt-Access, mo-Signalling,</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mo-Data, delayTolerantAccess-v1020, </w:t>
      </w:r>
      <w:r w:rsidR="00D97663" w:rsidRPr="00255447">
        <w:t>mo-VoiceCall-v1280</w:t>
      </w:r>
      <w:r w:rsidRPr="00255447">
        <w:t>,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RRCConnectionRequest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establishmentCause</w:t>
            </w:r>
          </w:p>
          <w:p w:rsidR="00756B72" w:rsidRPr="00255447" w:rsidRDefault="00756B72" w:rsidP="003D1AE8">
            <w:pPr>
              <w:pStyle w:val="TAL"/>
              <w:rPr>
                <w:lang w:eastAsia="en-GB"/>
              </w:rPr>
            </w:pPr>
            <w:r w:rsidRPr="00255447">
              <w:rPr>
                <w:lang w:eastAsia="en-GB"/>
              </w:rPr>
              <w:t xml:space="preserve">Provides the establishment cause for the RRC connection request as provided by the upper layers. W.r.t. the cause value names: highPriorityAccess concerns AC11..AC15, </w:t>
            </w:r>
            <w:r w:rsidR="00026FD5" w:rsidRPr="00255447">
              <w:rPr>
                <w:lang w:eastAsia="en-GB"/>
              </w:rPr>
              <w:t>'</w:t>
            </w:r>
            <w:r w:rsidRPr="00255447">
              <w:rPr>
                <w:lang w:eastAsia="en-GB"/>
              </w:rPr>
              <w:t>mt</w:t>
            </w:r>
            <w:r w:rsidR="00026FD5" w:rsidRPr="00255447">
              <w:rPr>
                <w:lang w:eastAsia="en-GB"/>
              </w:rPr>
              <w:t>'</w:t>
            </w:r>
            <w:r w:rsidRPr="00255447">
              <w:rPr>
                <w:lang w:eastAsia="en-GB"/>
              </w:rPr>
              <w:t xml:space="preserve"> stands for </w:t>
            </w:r>
            <w:r w:rsidR="00026FD5" w:rsidRPr="00255447">
              <w:rPr>
                <w:lang w:eastAsia="en-GB"/>
              </w:rPr>
              <w:t>'</w:t>
            </w:r>
            <w:r w:rsidRPr="00255447">
              <w:rPr>
                <w:lang w:eastAsia="en-GB"/>
              </w:rPr>
              <w:t>Mobile Terminating</w:t>
            </w:r>
            <w:r w:rsidR="00026FD5" w:rsidRPr="00255447">
              <w:rPr>
                <w:lang w:eastAsia="en-GB"/>
              </w:rPr>
              <w:t>'</w:t>
            </w:r>
            <w:r w:rsidRPr="00255447">
              <w:rPr>
                <w:lang w:eastAsia="en-GB"/>
              </w:rPr>
              <w:t xml:space="preserve"> and </w:t>
            </w:r>
            <w:r w:rsidR="00026FD5" w:rsidRPr="00255447">
              <w:rPr>
                <w:lang w:eastAsia="en-GB"/>
              </w:rPr>
              <w:t>'</w:t>
            </w:r>
            <w:r w:rsidRPr="00255447">
              <w:rPr>
                <w:lang w:eastAsia="en-GB"/>
              </w:rPr>
              <w:t>mo</w:t>
            </w:r>
            <w:r w:rsidR="00026FD5" w:rsidRPr="00255447">
              <w:rPr>
                <w:lang w:eastAsia="en-GB"/>
              </w:rPr>
              <w:t>'</w:t>
            </w:r>
            <w:r w:rsidRPr="00255447">
              <w:rPr>
                <w:lang w:eastAsia="en-GB"/>
              </w:rPr>
              <w:t xml:space="preserve"> for </w:t>
            </w:r>
            <w:r w:rsidR="00026FD5" w:rsidRPr="00255447">
              <w:rPr>
                <w:lang w:eastAsia="en-GB"/>
              </w:rPr>
              <w:t>'</w:t>
            </w:r>
            <w:r w:rsidRPr="00255447">
              <w:rPr>
                <w:lang w:eastAsia="en-GB"/>
              </w:rPr>
              <w:t>Mobile Originating.</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randomValue</w:t>
            </w:r>
          </w:p>
          <w:p w:rsidR="00756B72" w:rsidRPr="00255447" w:rsidRDefault="00756B72" w:rsidP="003D1AE8">
            <w:pPr>
              <w:pStyle w:val="TAL"/>
              <w:rPr>
                <w:lang w:eastAsia="en-GB"/>
              </w:rPr>
            </w:pPr>
            <w:r w:rsidRPr="00255447">
              <w:rPr>
                <w:lang w:eastAsia="en-GB"/>
              </w:rPr>
              <w:t>Integer value in the range 0 to 2</w:t>
            </w:r>
            <w:r w:rsidRPr="00255447">
              <w:rPr>
                <w:vertAlign w:val="superscript"/>
                <w:lang w:eastAsia="en-GB"/>
              </w:rPr>
              <w:t>40</w:t>
            </w:r>
            <w:r w:rsidRPr="00255447">
              <w:rPr>
                <w:lang w:eastAsia="en-GB"/>
              </w:rPr>
              <w:t xml:space="preserve"> </w:t>
            </w:r>
            <w:r w:rsidRPr="00255447">
              <w:rPr>
                <w:lang w:eastAsia="en-GB"/>
              </w:rPr>
              <w:sym w:font="Symbol" w:char="F02D"/>
            </w:r>
            <w:r w:rsidRPr="00255447">
              <w:rPr>
                <w:lang w:eastAsia="en-GB"/>
              </w:rPr>
              <w:t xml:space="preserve"> 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ue-Identity</w:t>
            </w:r>
          </w:p>
          <w:p w:rsidR="00756B72" w:rsidRPr="00255447" w:rsidRDefault="00756B72" w:rsidP="003D1AE8">
            <w:pPr>
              <w:pStyle w:val="TAL"/>
              <w:rPr>
                <w:bCs/>
                <w:noProof/>
                <w:lang w:eastAsia="en-GB"/>
              </w:rPr>
            </w:pPr>
            <w:r w:rsidRPr="00255447">
              <w:rPr>
                <w:bCs/>
                <w:noProof/>
                <w:lang w:eastAsia="en-GB"/>
              </w:rPr>
              <w:t>UE identity included to facilitate contention resolution by lower layers.</w:t>
            </w:r>
          </w:p>
        </w:tc>
      </w:tr>
    </w:tbl>
    <w:p w:rsidR="00756B72" w:rsidRPr="00255447" w:rsidRDefault="00756B72" w:rsidP="003D1AE8"/>
    <w:p w:rsidR="00756B72" w:rsidRPr="00255447" w:rsidRDefault="00756B72" w:rsidP="003D1AE8">
      <w:pPr>
        <w:pStyle w:val="Heading4"/>
      </w:pPr>
      <w:bookmarkStart w:id="593" w:name="_Toc5814954"/>
      <w:r w:rsidRPr="00255447">
        <w:t>–</w:t>
      </w:r>
      <w:r w:rsidRPr="00255447">
        <w:tab/>
      </w:r>
      <w:r w:rsidRPr="00255447">
        <w:rPr>
          <w:i/>
          <w:noProof/>
        </w:rPr>
        <w:t>RRCConnectionSetup</w:t>
      </w:r>
      <w:bookmarkEnd w:id="593"/>
    </w:p>
    <w:p w:rsidR="00756B72" w:rsidRPr="00255447" w:rsidRDefault="00756B72" w:rsidP="003D1AE8">
      <w:r w:rsidRPr="00255447">
        <w:t xml:space="preserve">The </w:t>
      </w:r>
      <w:r w:rsidRPr="00255447">
        <w:rPr>
          <w:i/>
          <w:noProof/>
        </w:rPr>
        <w:t>RRCConnectionSetup</w:t>
      </w:r>
      <w:r w:rsidRPr="00255447">
        <w:t xml:space="preserve"> message is used to establish SRB1.</w:t>
      </w:r>
    </w:p>
    <w:p w:rsidR="00756B72" w:rsidRPr="00255447" w:rsidRDefault="00756B72" w:rsidP="003D1AE8">
      <w:pPr>
        <w:pStyle w:val="B1"/>
        <w:keepNext/>
        <w:keepLines/>
      </w:pPr>
      <w:r w:rsidRPr="00255447">
        <w:t>Signalling radio bearer: SRB0</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CCCH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RRCConnectionSetup</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 ::=</w:t>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lastRenderedPageBreak/>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rrcConnectionSetup-r8</w:t>
      </w:r>
      <w:r w:rsidRPr="00255447">
        <w:tab/>
      </w:r>
      <w:r w:rsidRPr="00255447">
        <w:tab/>
      </w:r>
      <w:r w:rsidRPr="00255447">
        <w:tab/>
      </w:r>
      <w:r w:rsidRPr="00255447">
        <w:tab/>
        <w:t>RRCConnectionSetup-r8-IEs,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RRCConnectionSetup-r8-IEs ::=</w:t>
      </w:r>
      <w:r w:rsidRPr="00255447">
        <w:tab/>
      </w:r>
      <w:r w:rsidRPr="00255447">
        <w:tab/>
        <w:t>SEQUENCE {</w:t>
      </w:r>
    </w:p>
    <w:p w:rsidR="00756B72" w:rsidRPr="00255447" w:rsidRDefault="00756B72" w:rsidP="003D1AE8">
      <w:pPr>
        <w:pStyle w:val="PL"/>
        <w:shd w:val="clear" w:color="auto" w:fill="E6E6E6"/>
      </w:pPr>
      <w:r w:rsidRPr="00255447">
        <w:tab/>
        <w:t>radioResourceConfigDedicated</w:t>
      </w:r>
      <w:r w:rsidRPr="00255447">
        <w:tab/>
      </w:r>
      <w:r w:rsidRPr="00255447">
        <w:tab/>
        <w:t>RadioResourceConfigDedicated,</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RRCConnectionSetup-v8a0-IEs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94" w:name="_Toc5814955"/>
      <w:r w:rsidRPr="00255447">
        <w:t>–</w:t>
      </w:r>
      <w:r w:rsidRPr="00255447">
        <w:tab/>
      </w:r>
      <w:r w:rsidRPr="00255447">
        <w:rPr>
          <w:i/>
          <w:noProof/>
        </w:rPr>
        <w:t>RRCConnectionSetupComplete</w:t>
      </w:r>
      <w:bookmarkEnd w:id="594"/>
    </w:p>
    <w:p w:rsidR="00756B72" w:rsidRPr="00255447" w:rsidRDefault="00756B72" w:rsidP="003D1AE8">
      <w:r w:rsidRPr="00255447">
        <w:t xml:space="preserve">The </w:t>
      </w:r>
      <w:r w:rsidRPr="00255447">
        <w:rPr>
          <w:i/>
          <w:noProof/>
        </w:rPr>
        <w:t>RRCConnectionSetupComplete</w:t>
      </w:r>
      <w:r w:rsidRPr="00255447">
        <w:t xml:space="preserve"> message is used to confirm the successful completion of an RRC connection establishment.</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RRCConnectionSetupComplete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RRCConnectionSetupComplete ::=</w:t>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rrcConnectionSetupComplete-r8</w:t>
      </w:r>
      <w:r w:rsidRPr="00255447">
        <w:tab/>
      </w:r>
      <w:r w:rsidRPr="00255447">
        <w:tab/>
        <w:t>RRCConnectionSetupComplete-r8-IEs,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RRCConnectionSetupComplete-r8-IEs ::= SEQUENCE {</w:t>
      </w:r>
    </w:p>
    <w:p w:rsidR="00756B72" w:rsidRPr="00255447" w:rsidRDefault="00756B72" w:rsidP="003D1AE8">
      <w:pPr>
        <w:pStyle w:val="PL"/>
        <w:shd w:val="clear" w:color="auto" w:fill="E6E6E6"/>
      </w:pPr>
      <w:r w:rsidRPr="00255447">
        <w:tab/>
        <w:t>selectedPLMN-Identity</w:t>
      </w:r>
      <w:r w:rsidRPr="00255447">
        <w:tab/>
      </w:r>
      <w:r w:rsidRPr="00255447">
        <w:tab/>
      </w:r>
      <w:r w:rsidRPr="00255447">
        <w:tab/>
      </w:r>
      <w:r w:rsidRPr="00255447">
        <w:tab/>
        <w:t>INTEGER (1..maxPLMN-r11),</w:t>
      </w:r>
    </w:p>
    <w:p w:rsidR="00756B72" w:rsidRPr="00255447" w:rsidRDefault="00756B72" w:rsidP="003D1AE8">
      <w:pPr>
        <w:pStyle w:val="PL"/>
        <w:shd w:val="clear" w:color="auto" w:fill="E6E6E6"/>
      </w:pPr>
      <w:r w:rsidRPr="00255447">
        <w:tab/>
        <w:t>registeredMME</w:t>
      </w:r>
      <w:r w:rsidRPr="00255447">
        <w:tab/>
      </w:r>
      <w:r w:rsidRPr="00255447">
        <w:tab/>
      </w:r>
      <w:r w:rsidRPr="00255447">
        <w:tab/>
      </w:r>
      <w:r w:rsidRPr="00255447">
        <w:tab/>
      </w:r>
      <w:r w:rsidRPr="00255447">
        <w:tab/>
      </w:r>
      <w:r w:rsidRPr="00255447">
        <w:tab/>
        <w:t>RegisteredMME</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dedicatedInfoNAS</w:t>
      </w:r>
      <w:r w:rsidRPr="00255447">
        <w:tab/>
      </w:r>
      <w:r w:rsidRPr="00255447">
        <w:tab/>
      </w:r>
      <w:r w:rsidRPr="00255447">
        <w:tab/>
      </w:r>
      <w:r w:rsidRPr="00255447">
        <w:tab/>
      </w:r>
      <w:r w:rsidRPr="00255447">
        <w:tab/>
        <w:t>DedicatedInfoNAS,</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RRCConnectionSetupComplete-v8a0-IEs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RRCConnectionSetupComplete-v8a0-IEs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RRCConnectionSetupComplete-v1020-IEs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RRCConnectionSetupComplete-v1020-IEs ::= SEQUENCE {</w:t>
      </w:r>
    </w:p>
    <w:p w:rsidR="00756B72" w:rsidRPr="00255447" w:rsidRDefault="00756B72" w:rsidP="003D1AE8">
      <w:pPr>
        <w:pStyle w:val="PL"/>
        <w:shd w:val="clear" w:color="auto" w:fill="E6E6E6"/>
      </w:pPr>
      <w:r w:rsidRPr="00255447">
        <w:tab/>
        <w:t>gummei-Type-r10</w:t>
      </w:r>
      <w:r w:rsidRPr="00255447">
        <w:tab/>
      </w:r>
      <w:r w:rsidRPr="00255447">
        <w:tab/>
      </w:r>
      <w:r w:rsidRPr="00255447">
        <w:tab/>
      </w:r>
      <w:r w:rsidRPr="00255447">
        <w:tab/>
      </w:r>
      <w:r w:rsidRPr="00255447">
        <w:tab/>
      </w:r>
      <w:r w:rsidRPr="00255447">
        <w:tab/>
        <w:t>ENUMERATED {native, mapped}</w:t>
      </w:r>
      <w:r w:rsidRPr="00255447">
        <w:tab/>
      </w:r>
      <w:r w:rsidRPr="00255447">
        <w:tab/>
      </w:r>
      <w:r w:rsidRPr="00255447">
        <w:tab/>
        <w:t>OPTIONAL,</w:t>
      </w:r>
    </w:p>
    <w:p w:rsidR="00756B72" w:rsidRPr="00255447" w:rsidRDefault="00756B72" w:rsidP="003D1AE8">
      <w:pPr>
        <w:pStyle w:val="PL"/>
        <w:shd w:val="clear" w:color="auto" w:fill="E6E6E6"/>
      </w:pPr>
      <w:r w:rsidRPr="00255447">
        <w:tab/>
        <w:t>rlf-InfoAvailable-r10</w:t>
      </w:r>
      <w:r w:rsidRPr="00255447">
        <w:tab/>
      </w:r>
      <w:r w:rsidRPr="00255447">
        <w:tab/>
      </w:r>
      <w:r w:rsidRPr="00255447">
        <w:tab/>
      </w:r>
      <w:r w:rsidRPr="00255447">
        <w:tab/>
        <w:t>ENUMERATED {true}</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logMeasAvailable-r10</w:t>
      </w:r>
      <w:r w:rsidRPr="00255447">
        <w:tab/>
      </w:r>
      <w:r w:rsidRPr="00255447">
        <w:tab/>
      </w:r>
      <w:r w:rsidRPr="00255447">
        <w:tab/>
      </w:r>
      <w:r w:rsidRPr="00255447">
        <w:tab/>
        <w:t>ENUMERATED {true}</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rn-SubframeConfigReq-r10</w:t>
      </w:r>
      <w:r w:rsidRPr="00255447">
        <w:tab/>
      </w:r>
      <w:r w:rsidRPr="00255447">
        <w:tab/>
      </w:r>
      <w:r w:rsidRPr="00255447">
        <w:tab/>
        <w:t>ENUMERATED {required, notRequired}</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RRCConnectionSetupComplete-v11</w:t>
      </w:r>
      <w:r w:rsidR="006B69D4" w:rsidRPr="00255447">
        <w:t>3</w:t>
      </w:r>
      <w:r w:rsidRPr="00255447">
        <w:t>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RRCConnectionSetupComplete-v11</w:t>
      </w:r>
      <w:r w:rsidR="006B69D4" w:rsidRPr="00255447">
        <w:t>3</w:t>
      </w:r>
      <w:r w:rsidRPr="00255447">
        <w:t>0-IEs ::= SEQUENCE {</w:t>
      </w:r>
    </w:p>
    <w:p w:rsidR="00756B72" w:rsidRPr="00255447" w:rsidRDefault="00756B72" w:rsidP="003D1AE8">
      <w:pPr>
        <w:pStyle w:val="PL"/>
        <w:shd w:val="clear" w:color="auto" w:fill="E6E6E6"/>
      </w:pPr>
      <w:r w:rsidRPr="00255447">
        <w:tab/>
        <w:t>connEstFailInfoAvailable-r11</w:t>
      </w:r>
      <w:r w:rsidRPr="00255447">
        <w:tab/>
      </w:r>
      <w:r w:rsidRPr="00255447">
        <w:tab/>
        <w:t>ENUMERATED {true}</w:t>
      </w:r>
      <w:r w:rsidRPr="00255447">
        <w:tab/>
      </w:r>
      <w:r w:rsidRPr="00255447">
        <w:tab/>
      </w:r>
      <w:r w:rsidRPr="00255447">
        <w:tab/>
      </w:r>
      <w:r w:rsidRPr="00255447">
        <w:tab/>
        <w:t>OPTIONAL,</w:t>
      </w:r>
    </w:p>
    <w:p w:rsidR="00625C07"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625C07" w:rsidRPr="00255447">
        <w:t>RRCConnectionSetupComplete-</w:t>
      </w:r>
      <w:r w:rsidR="00AA30CB" w:rsidRPr="00255447">
        <w:t>v1250</w:t>
      </w:r>
      <w:r w:rsidR="00625C07" w:rsidRPr="00255447">
        <w:t>-IEs</w:t>
      </w:r>
      <w:r w:rsidR="00625C07" w:rsidRPr="00255447">
        <w:tab/>
      </w:r>
      <w:r w:rsidR="00625C07" w:rsidRPr="00255447">
        <w:tab/>
        <w:t>OPTIONAL</w:t>
      </w:r>
    </w:p>
    <w:p w:rsidR="00625C07" w:rsidRPr="00255447" w:rsidRDefault="00625C07" w:rsidP="003D1AE8">
      <w:pPr>
        <w:pStyle w:val="PL"/>
        <w:shd w:val="clear" w:color="auto" w:fill="E6E6E6"/>
      </w:pPr>
      <w:r w:rsidRPr="00255447">
        <w:lastRenderedPageBreak/>
        <w:t>}</w:t>
      </w:r>
    </w:p>
    <w:p w:rsidR="00625C07" w:rsidRPr="00255447" w:rsidRDefault="00625C07" w:rsidP="003D1AE8">
      <w:pPr>
        <w:pStyle w:val="PL"/>
        <w:shd w:val="clear" w:color="auto" w:fill="E6E6E6"/>
      </w:pPr>
    </w:p>
    <w:p w:rsidR="00625C07" w:rsidRPr="00255447" w:rsidRDefault="00625C07" w:rsidP="003D1AE8">
      <w:pPr>
        <w:pStyle w:val="PL"/>
        <w:shd w:val="clear" w:color="auto" w:fill="E6E6E6"/>
      </w:pPr>
      <w:r w:rsidRPr="00255447">
        <w:t>RRCConnectionSetupComplete-</w:t>
      </w:r>
      <w:r w:rsidR="00AA30CB" w:rsidRPr="00255447">
        <w:t>v1250</w:t>
      </w:r>
      <w:r w:rsidRPr="00255447">
        <w:t>-IEs ::= SEQUENCE {</w:t>
      </w:r>
    </w:p>
    <w:p w:rsidR="00625C07" w:rsidRPr="00255447" w:rsidRDefault="00625C07" w:rsidP="003D1AE8">
      <w:pPr>
        <w:pStyle w:val="PL"/>
        <w:shd w:val="clear" w:color="auto" w:fill="E6E6E6"/>
      </w:pPr>
      <w:r w:rsidRPr="00255447">
        <w:tab/>
        <w:t>mobilityState-r12</w:t>
      </w:r>
      <w:r w:rsidRPr="00255447">
        <w:tab/>
      </w:r>
      <w:r w:rsidRPr="00255447">
        <w:tab/>
      </w:r>
      <w:r w:rsidRPr="00255447">
        <w:tab/>
      </w:r>
      <w:r w:rsidRPr="00255447">
        <w:tab/>
      </w:r>
      <w:r w:rsidRPr="00255447">
        <w:tab/>
        <w:t>ENUMERATED {normal, medium, high, spare}</w:t>
      </w:r>
      <w:r w:rsidRPr="00255447">
        <w:tab/>
        <w:t>OPTIONAL,</w:t>
      </w:r>
    </w:p>
    <w:p w:rsidR="00625C07" w:rsidRPr="00255447" w:rsidRDefault="00625C07" w:rsidP="003D1AE8">
      <w:pPr>
        <w:pStyle w:val="PL"/>
        <w:shd w:val="clear" w:color="auto" w:fill="E6E6E6"/>
      </w:pPr>
      <w:r w:rsidRPr="00255447">
        <w:tab/>
        <w:t>mobilityHistoryAvail-r12</w:t>
      </w:r>
      <w:r w:rsidRPr="00255447">
        <w:tab/>
      </w:r>
      <w:r w:rsidRPr="00255447">
        <w:tab/>
      </w:r>
      <w:r w:rsidRPr="00255447">
        <w:tab/>
        <w:t>ENUMERATED {true}</w:t>
      </w:r>
      <w:r w:rsidRPr="00255447">
        <w:tab/>
      </w:r>
      <w:r w:rsidRPr="00255447">
        <w:tab/>
      </w:r>
      <w:r w:rsidRPr="00255447">
        <w:tab/>
      </w:r>
      <w:r w:rsidRPr="00255447">
        <w:tab/>
        <w:t>OPTIONAL,</w:t>
      </w:r>
    </w:p>
    <w:p w:rsidR="001D69B8" w:rsidRPr="00255447" w:rsidRDefault="001D69B8" w:rsidP="003D1AE8">
      <w:pPr>
        <w:pStyle w:val="PL"/>
        <w:shd w:val="clear" w:color="auto" w:fill="E6E6E6"/>
      </w:pPr>
      <w:r w:rsidRPr="00255447">
        <w:tab/>
        <w:t>logMeasAvailableMBSFN-r12</w:t>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625C07" w:rsidP="003D1AE8">
      <w:pPr>
        <w:pStyle w:val="PL"/>
        <w:shd w:val="clear" w:color="auto" w:fill="E6E6E6"/>
      </w:pPr>
      <w:r w:rsidRPr="00255447">
        <w:tab/>
        <w:t>nonCriticalExtension</w:t>
      </w:r>
      <w:r w:rsidRPr="00255447">
        <w:tab/>
      </w:r>
      <w:r w:rsidRPr="00255447">
        <w:tab/>
      </w:r>
      <w:r w:rsidRPr="00255447">
        <w:tab/>
      </w:r>
      <w:r w:rsidRPr="00255447">
        <w:tab/>
      </w:r>
      <w:r w:rsidR="00756B72" w:rsidRPr="00255447">
        <w:t>SEQUENCE {}</w:t>
      </w:r>
      <w:r w:rsidR="00756B72" w:rsidRPr="00255447">
        <w:tab/>
      </w:r>
      <w:r w:rsidR="00756B72" w:rsidRPr="00255447">
        <w:tab/>
      </w:r>
      <w:r w:rsidR="00756B72" w:rsidRPr="00255447">
        <w:tab/>
      </w:r>
      <w:r w:rsidR="00756B72" w:rsidRPr="00255447">
        <w:tab/>
      </w:r>
      <w:r w:rsidR="00756B72" w:rsidRPr="00255447">
        <w:tab/>
      </w:r>
      <w:r w:rsidR="00756B7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RegisteredMME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t>PLMN-Identity</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mmegi</w:t>
      </w:r>
      <w:r w:rsidRPr="00255447">
        <w:tab/>
      </w:r>
      <w:r w:rsidRPr="00255447">
        <w:tab/>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mmec</w:t>
      </w:r>
      <w:r w:rsidRPr="00255447">
        <w:tab/>
      </w:r>
      <w:r w:rsidRPr="00255447">
        <w:tab/>
      </w:r>
      <w:r w:rsidRPr="00255447">
        <w:tab/>
      </w:r>
      <w:r w:rsidRPr="00255447">
        <w:tab/>
      </w:r>
      <w:r w:rsidRPr="00255447">
        <w:tab/>
      </w:r>
      <w:r w:rsidRPr="00255447">
        <w:tab/>
      </w:r>
      <w:r w:rsidRPr="00255447">
        <w:tab/>
      </w:r>
      <w:r w:rsidRPr="00255447">
        <w:tab/>
        <w:t>MMEC</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RRCConnectionSetupComplete</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i/>
                <w:lang w:eastAsia="en-GB"/>
              </w:rPr>
            </w:pPr>
            <w:r w:rsidRPr="00255447">
              <w:rPr>
                <w:b/>
                <w:i/>
                <w:lang w:eastAsia="en-GB"/>
              </w:rPr>
              <w:t>gummei-Type</w:t>
            </w:r>
          </w:p>
          <w:p w:rsidR="00756B72" w:rsidRPr="00255447" w:rsidRDefault="00756B72" w:rsidP="003D1AE8">
            <w:pPr>
              <w:pStyle w:val="TAL"/>
              <w:rPr>
                <w:lang w:eastAsia="en-GB"/>
              </w:rPr>
            </w:pPr>
            <w:r w:rsidRPr="00255447">
              <w:rPr>
                <w:lang w:eastAsia="en-GB"/>
              </w:rPr>
              <w:t>This field is used to indicate whether the GUMMEI included is native (assigned by EPC) or mapped (from 2G/3G identifiers).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mmegi</w:t>
            </w:r>
          </w:p>
          <w:p w:rsidR="00756B72" w:rsidRPr="00255447" w:rsidRDefault="00756B72" w:rsidP="003D1AE8">
            <w:pPr>
              <w:pStyle w:val="TAL"/>
              <w:rPr>
                <w:lang w:eastAsia="en-GB"/>
              </w:rPr>
            </w:pPr>
            <w:r w:rsidRPr="00255447">
              <w:rPr>
                <w:lang w:eastAsia="en-GB"/>
              </w:rPr>
              <w:t>Provides the Group Identity of the registered MME within the PLMN, as provided by upper layers, see TS 23.003 [27].</w:t>
            </w:r>
          </w:p>
        </w:tc>
      </w:tr>
      <w:tr w:rsidR="00625C07" w:rsidRPr="00255447" w:rsidTr="00B26B93">
        <w:trPr>
          <w:cantSplit/>
        </w:trPr>
        <w:tc>
          <w:tcPr>
            <w:tcW w:w="9639" w:type="dxa"/>
          </w:tcPr>
          <w:p w:rsidR="00625C07" w:rsidRPr="00255447" w:rsidRDefault="00625C07" w:rsidP="003D1AE8">
            <w:pPr>
              <w:pStyle w:val="TAL"/>
              <w:rPr>
                <w:b/>
                <w:i/>
                <w:lang w:eastAsia="en-GB"/>
              </w:rPr>
            </w:pPr>
            <w:r w:rsidRPr="00255447">
              <w:rPr>
                <w:b/>
                <w:i/>
                <w:lang w:eastAsia="en-GB"/>
              </w:rPr>
              <w:t>mobilityState</w:t>
            </w:r>
          </w:p>
          <w:p w:rsidR="00625C07" w:rsidRPr="00255447" w:rsidRDefault="00625C07" w:rsidP="0097546A">
            <w:pPr>
              <w:pStyle w:val="TAL"/>
              <w:rPr>
                <w:bCs/>
                <w:noProof/>
                <w:lang w:eastAsia="en-GB"/>
              </w:rPr>
            </w:pPr>
            <w:r w:rsidRPr="00255447">
              <w:rPr>
                <w:lang w:eastAsia="en-GB"/>
              </w:rPr>
              <w:t>This field indicates the UE mobility state (as defined in TS 36.304 [4</w:t>
            </w:r>
            <w:r w:rsidR="0097546A" w:rsidRPr="00255447">
              <w:rPr>
                <w:lang w:eastAsia="en-GB"/>
              </w:rPr>
              <w:t>, 5.2.4.3</w:t>
            </w:r>
            <w:r w:rsidRPr="00255447">
              <w:rPr>
                <w:lang w:eastAsia="en-GB"/>
              </w:rPr>
              <w:t xml:space="preserve">]) just prior to UE going into RRC_CONNECTED state. The </w:t>
            </w:r>
            <w:r w:rsidR="0097546A" w:rsidRPr="00255447">
              <w:rPr>
                <w:lang w:eastAsia="en-GB"/>
              </w:rPr>
              <w:t xml:space="preserve">UE indicates the </w:t>
            </w:r>
            <w:r w:rsidRPr="00255447">
              <w:rPr>
                <w:lang w:eastAsia="en-GB"/>
              </w:rPr>
              <w:t xml:space="preserve">value of </w:t>
            </w:r>
            <w:r w:rsidRPr="00255447">
              <w:rPr>
                <w:i/>
                <w:lang w:eastAsia="en-GB"/>
              </w:rPr>
              <w:t>medium</w:t>
            </w:r>
            <w:r w:rsidRPr="00255447">
              <w:rPr>
                <w:lang w:eastAsia="en-GB"/>
              </w:rPr>
              <w:t xml:space="preserve"> and </w:t>
            </w:r>
            <w:r w:rsidRPr="00255447">
              <w:rPr>
                <w:i/>
                <w:lang w:eastAsia="en-GB"/>
              </w:rPr>
              <w:t>high</w:t>
            </w:r>
            <w:r w:rsidRPr="00255447">
              <w:rPr>
                <w:lang w:eastAsia="en-GB"/>
              </w:rPr>
              <w:t xml:space="preserve"> </w:t>
            </w:r>
            <w:r w:rsidR="0097546A" w:rsidRPr="00255447">
              <w:rPr>
                <w:lang w:eastAsia="en-GB"/>
              </w:rPr>
              <w:t>when</w:t>
            </w:r>
            <w:r w:rsidRPr="00255447">
              <w:rPr>
                <w:lang w:eastAsia="en-GB"/>
              </w:rPr>
              <w:t xml:space="preserve"> being in Medium-mobility and High-mobility states</w:t>
            </w:r>
            <w:r w:rsidR="0097546A" w:rsidRPr="00255447">
              <w:rPr>
                <w:lang w:eastAsia="en-GB"/>
              </w:rPr>
              <w:t xml:space="preserve"> respectively</w:t>
            </w:r>
            <w:r w:rsidRPr="00255447">
              <w:rPr>
                <w:lang w:eastAsia="en-GB"/>
              </w:rPr>
              <w:t xml:space="preserve">. Otherwise the UE </w:t>
            </w:r>
            <w:r w:rsidR="0097546A" w:rsidRPr="00255447">
              <w:rPr>
                <w:lang w:eastAsia="en-GB"/>
              </w:rPr>
              <w:t>indicates the value</w:t>
            </w:r>
            <w:r w:rsidRPr="00255447">
              <w:rPr>
                <w:lang w:eastAsia="en-GB"/>
              </w:rPr>
              <w:t xml:space="preserve"> </w:t>
            </w:r>
            <w:r w:rsidRPr="00255447">
              <w:rPr>
                <w:i/>
                <w:lang w:eastAsia="en-GB"/>
              </w:rPr>
              <w:t>normal</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registeredMME</w:t>
            </w:r>
          </w:p>
          <w:p w:rsidR="00756B72" w:rsidRPr="00255447" w:rsidRDefault="00756B72" w:rsidP="003D1AE8">
            <w:pPr>
              <w:pStyle w:val="TAL"/>
              <w:rPr>
                <w:lang w:eastAsia="en-GB"/>
              </w:rPr>
            </w:pPr>
            <w:r w:rsidRPr="00255447">
              <w:rPr>
                <w:lang w:eastAsia="en-GB"/>
              </w:rPr>
              <w:t>This field is used to transfer the GUMMEI of the MME where the UE is registered, as provided by upper layers.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rn-SubframeConfigReq</w:t>
            </w:r>
          </w:p>
          <w:p w:rsidR="00756B72" w:rsidRPr="00255447" w:rsidRDefault="00756B72" w:rsidP="003D1AE8">
            <w:pPr>
              <w:pStyle w:val="TAL"/>
              <w:rPr>
                <w:b/>
                <w:i/>
                <w:noProof/>
                <w:lang w:eastAsia="en-GB"/>
              </w:rPr>
            </w:pPr>
            <w:r w:rsidRPr="00255447">
              <w:rPr>
                <w:lang w:eastAsia="en-GB"/>
              </w:rPr>
              <w:t>If present, this field indicates that the connection establishment is for an RN and whether a subframe configuration is requested or not.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selectedPLMN-Identity</w:t>
            </w:r>
          </w:p>
          <w:p w:rsidR="00756B72" w:rsidRPr="00255447" w:rsidRDefault="00756B72" w:rsidP="003D1AE8">
            <w:pPr>
              <w:pStyle w:val="TAL"/>
              <w:rPr>
                <w:lang w:eastAsia="en-GB"/>
              </w:rPr>
            </w:pPr>
            <w:r w:rsidRPr="00255447">
              <w:rPr>
                <w:lang w:eastAsia="en-GB"/>
              </w:rPr>
              <w:t xml:space="preserve">Index of the PLMN selected by the UE from the </w:t>
            </w:r>
            <w:r w:rsidRPr="00255447">
              <w:rPr>
                <w:i/>
                <w:lang w:eastAsia="en-GB"/>
              </w:rPr>
              <w:t>plmn-IdentityList</w:t>
            </w:r>
            <w:r w:rsidRPr="00255447">
              <w:rPr>
                <w:lang w:eastAsia="en-GB"/>
              </w:rPr>
              <w:t xml:space="preserve"> included in SIB1. 1 if the 1st PLMN is selected from the </w:t>
            </w:r>
            <w:r w:rsidRPr="00255447">
              <w:rPr>
                <w:i/>
                <w:lang w:eastAsia="en-GB"/>
              </w:rPr>
              <w:t>plmn-IdentityList</w:t>
            </w:r>
            <w:r w:rsidRPr="00255447">
              <w:rPr>
                <w:lang w:eastAsia="en-GB"/>
              </w:rPr>
              <w:t xml:space="preserve"> included in SIB1, 2 if the 2nd PLMN is selected from the </w:t>
            </w:r>
            <w:r w:rsidRPr="00255447">
              <w:rPr>
                <w:i/>
                <w:lang w:eastAsia="en-GB"/>
              </w:rPr>
              <w:t>plmn-IdentityList</w:t>
            </w:r>
            <w:r w:rsidRPr="00255447">
              <w:rPr>
                <w:lang w:eastAsia="en-GB"/>
              </w:rPr>
              <w:t xml:space="preserve"> included in SIB1 and so on.</w:t>
            </w:r>
          </w:p>
        </w:tc>
      </w:tr>
    </w:tbl>
    <w:p w:rsidR="00756B72" w:rsidRPr="00255447" w:rsidRDefault="00756B72" w:rsidP="003D1AE8"/>
    <w:p w:rsidR="002213D7" w:rsidRPr="00255447" w:rsidRDefault="002213D7" w:rsidP="003D1AE8">
      <w:pPr>
        <w:pStyle w:val="Heading4"/>
      </w:pPr>
      <w:bookmarkStart w:id="595" w:name="_Toc5814956"/>
      <w:r w:rsidRPr="00255447">
        <w:t>–</w:t>
      </w:r>
      <w:r w:rsidRPr="00255447">
        <w:tab/>
      </w:r>
      <w:r w:rsidRPr="00255447">
        <w:rPr>
          <w:i/>
          <w:noProof/>
        </w:rPr>
        <w:t>SCGFailureInformation</w:t>
      </w:r>
      <w:bookmarkEnd w:id="595"/>
    </w:p>
    <w:p w:rsidR="002213D7" w:rsidRPr="00255447" w:rsidRDefault="002213D7" w:rsidP="003D1AE8">
      <w:r w:rsidRPr="00255447">
        <w:t xml:space="preserve">The </w:t>
      </w:r>
      <w:r w:rsidRPr="00255447">
        <w:rPr>
          <w:i/>
          <w:noProof/>
        </w:rPr>
        <w:t xml:space="preserve">SCGFailureInformation </w:t>
      </w:r>
      <w:r w:rsidRPr="00255447">
        <w:t>message is used to provide information regarding failures detected by the UE.</w:t>
      </w:r>
    </w:p>
    <w:p w:rsidR="002213D7" w:rsidRPr="00255447" w:rsidRDefault="002213D7" w:rsidP="003D1AE8">
      <w:pPr>
        <w:pStyle w:val="B1"/>
        <w:keepNext/>
        <w:keepLines/>
      </w:pPr>
      <w:r w:rsidRPr="00255447">
        <w:t>Signalling radio bearer: SRB1</w:t>
      </w:r>
    </w:p>
    <w:p w:rsidR="002213D7" w:rsidRPr="00255447" w:rsidRDefault="002213D7" w:rsidP="003D1AE8">
      <w:pPr>
        <w:pStyle w:val="B1"/>
        <w:keepNext/>
        <w:keepLines/>
      </w:pPr>
      <w:r w:rsidRPr="00255447">
        <w:t>RLC-SAP: AM</w:t>
      </w:r>
    </w:p>
    <w:p w:rsidR="002213D7" w:rsidRPr="00255447" w:rsidRDefault="002213D7" w:rsidP="003D1AE8">
      <w:pPr>
        <w:pStyle w:val="B1"/>
        <w:keepNext/>
        <w:keepLines/>
      </w:pPr>
      <w:r w:rsidRPr="00255447">
        <w:t>Logical channel: DCCH</w:t>
      </w:r>
    </w:p>
    <w:p w:rsidR="002213D7" w:rsidRPr="00255447" w:rsidRDefault="002213D7" w:rsidP="003D1AE8">
      <w:pPr>
        <w:pStyle w:val="B1"/>
        <w:keepNext/>
        <w:keepLines/>
      </w:pPr>
      <w:r w:rsidRPr="00255447">
        <w:t>Direction: UE to E</w:t>
      </w:r>
      <w:r w:rsidRPr="00255447">
        <w:noBreakHyphen/>
        <w:t>UTRAN</w:t>
      </w:r>
    </w:p>
    <w:p w:rsidR="002213D7" w:rsidRPr="00255447" w:rsidRDefault="002213D7" w:rsidP="003D1AE8">
      <w:pPr>
        <w:pStyle w:val="TH"/>
        <w:rPr>
          <w:i/>
          <w:iCs/>
        </w:rPr>
      </w:pPr>
      <w:r w:rsidRPr="00255447">
        <w:rPr>
          <w:i/>
          <w:noProof/>
        </w:rPr>
        <w:t>SCGFailureInformation</w:t>
      </w:r>
      <w:r w:rsidRPr="00255447">
        <w:rPr>
          <w:i/>
          <w:iCs/>
          <w:noProof/>
        </w:rPr>
        <w:t xml:space="preserve"> message</w:t>
      </w:r>
    </w:p>
    <w:p w:rsidR="002213D7" w:rsidRPr="00255447" w:rsidRDefault="002213D7" w:rsidP="003D1AE8">
      <w:pPr>
        <w:pStyle w:val="PL"/>
        <w:shd w:val="clear" w:color="auto" w:fill="E6E6E6"/>
      </w:pPr>
      <w:r w:rsidRPr="00255447">
        <w:t>-- ASN1STA</w:t>
      </w:r>
      <w:smartTag w:uri="urn:schemas-microsoft-com:office:smarttags" w:element="PersonName">
        <w:r w:rsidRPr="00255447">
          <w:t>RT</w:t>
        </w:r>
      </w:smartTag>
    </w:p>
    <w:p w:rsidR="002213D7" w:rsidRPr="00255447" w:rsidRDefault="002213D7" w:rsidP="003D1AE8">
      <w:pPr>
        <w:pStyle w:val="PL"/>
        <w:shd w:val="clear" w:color="auto" w:fill="E6E6E6"/>
      </w:pPr>
    </w:p>
    <w:p w:rsidR="002213D7" w:rsidRPr="00255447" w:rsidRDefault="002213D7" w:rsidP="003D1AE8">
      <w:pPr>
        <w:pStyle w:val="PL"/>
        <w:shd w:val="clear" w:color="auto" w:fill="E6E6E6"/>
      </w:pPr>
      <w:r w:rsidRPr="00255447">
        <w:t>SCGFailureInformation-r12 ::=</w:t>
      </w:r>
      <w:r w:rsidRPr="00255447">
        <w:tab/>
      </w:r>
      <w:r w:rsidRPr="00255447">
        <w:tab/>
        <w:t>SEQUENCE {</w:t>
      </w:r>
    </w:p>
    <w:p w:rsidR="002213D7" w:rsidRPr="00255447" w:rsidRDefault="002213D7"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2213D7" w:rsidRPr="00255447" w:rsidRDefault="002213D7"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2213D7" w:rsidRPr="00255447" w:rsidRDefault="002213D7" w:rsidP="003D1AE8">
      <w:pPr>
        <w:pStyle w:val="PL"/>
        <w:shd w:val="clear" w:color="auto" w:fill="E6E6E6"/>
      </w:pPr>
      <w:r w:rsidRPr="00255447">
        <w:tab/>
      </w:r>
      <w:r w:rsidRPr="00255447">
        <w:tab/>
      </w:r>
      <w:r w:rsidRPr="00255447">
        <w:tab/>
        <w:t>scgFailureInformation-r12</w:t>
      </w:r>
      <w:r w:rsidRPr="00255447">
        <w:tab/>
      </w:r>
      <w:r w:rsidRPr="00255447">
        <w:tab/>
      </w:r>
      <w:r w:rsidRPr="00255447">
        <w:tab/>
        <w:t>SCGFailureInformation-r12-IEs,</w:t>
      </w:r>
    </w:p>
    <w:p w:rsidR="002213D7" w:rsidRPr="00255447" w:rsidRDefault="002213D7" w:rsidP="003D1AE8">
      <w:pPr>
        <w:pStyle w:val="PL"/>
        <w:shd w:val="clear" w:color="auto" w:fill="E6E6E6"/>
      </w:pPr>
      <w:r w:rsidRPr="00255447">
        <w:tab/>
      </w:r>
      <w:r w:rsidRPr="00255447">
        <w:tab/>
      </w:r>
      <w:r w:rsidRPr="00255447">
        <w:tab/>
        <w:t>spare3 NULL, spare2 NULL, spare1 NULL</w:t>
      </w:r>
    </w:p>
    <w:p w:rsidR="002213D7" w:rsidRPr="00255447" w:rsidRDefault="002213D7" w:rsidP="003D1AE8">
      <w:pPr>
        <w:pStyle w:val="PL"/>
        <w:shd w:val="clear" w:color="auto" w:fill="E6E6E6"/>
      </w:pPr>
      <w:r w:rsidRPr="00255447">
        <w:tab/>
      </w:r>
      <w:r w:rsidRPr="00255447">
        <w:tab/>
        <w:t>},</w:t>
      </w:r>
    </w:p>
    <w:p w:rsidR="002213D7" w:rsidRPr="00255447" w:rsidRDefault="002213D7" w:rsidP="003D1AE8">
      <w:pPr>
        <w:pStyle w:val="PL"/>
        <w:shd w:val="clear" w:color="auto" w:fill="E6E6E6"/>
      </w:pPr>
      <w:r w:rsidRPr="00255447">
        <w:tab/>
      </w:r>
      <w:r w:rsidRPr="00255447">
        <w:tab/>
        <w:t>criticalExtensionsFuture</w:t>
      </w:r>
      <w:r w:rsidRPr="00255447">
        <w:tab/>
      </w:r>
      <w:r w:rsidRPr="00255447">
        <w:tab/>
      </w:r>
      <w:r w:rsidRPr="00255447">
        <w:tab/>
        <w:t>SEQUENCE {}</w:t>
      </w:r>
    </w:p>
    <w:p w:rsidR="002213D7" w:rsidRPr="00255447" w:rsidRDefault="002213D7" w:rsidP="003D1AE8">
      <w:pPr>
        <w:pStyle w:val="PL"/>
        <w:shd w:val="clear" w:color="auto" w:fill="E6E6E6"/>
      </w:pPr>
      <w:r w:rsidRPr="00255447">
        <w:tab/>
        <w:t>}</w:t>
      </w:r>
    </w:p>
    <w:p w:rsidR="002213D7" w:rsidRPr="00255447" w:rsidRDefault="002213D7" w:rsidP="003D1AE8">
      <w:pPr>
        <w:pStyle w:val="PL"/>
        <w:shd w:val="clear" w:color="auto" w:fill="E6E6E6"/>
      </w:pPr>
      <w:r w:rsidRPr="00255447">
        <w:t>}</w:t>
      </w:r>
    </w:p>
    <w:p w:rsidR="002213D7" w:rsidRPr="00255447" w:rsidRDefault="002213D7" w:rsidP="003D1AE8">
      <w:pPr>
        <w:pStyle w:val="PL"/>
        <w:shd w:val="clear" w:color="auto" w:fill="E6E6E6"/>
      </w:pPr>
    </w:p>
    <w:p w:rsidR="002213D7" w:rsidRPr="00255447" w:rsidRDefault="002213D7" w:rsidP="003D1AE8">
      <w:pPr>
        <w:pStyle w:val="PL"/>
        <w:shd w:val="clear" w:color="auto" w:fill="E6E6E6"/>
      </w:pPr>
      <w:r w:rsidRPr="00255447">
        <w:t>SCGFailureInformation-r12-IEs ::=</w:t>
      </w:r>
      <w:r w:rsidRPr="00255447">
        <w:tab/>
        <w:t>SEQUENCE {</w:t>
      </w:r>
    </w:p>
    <w:p w:rsidR="002213D7" w:rsidRPr="00255447" w:rsidRDefault="002213D7" w:rsidP="003D1AE8">
      <w:pPr>
        <w:pStyle w:val="PL"/>
        <w:shd w:val="clear" w:color="auto" w:fill="E6E6E6"/>
        <w:tabs>
          <w:tab w:val="clear" w:pos="768"/>
        </w:tabs>
      </w:pPr>
      <w:r w:rsidRPr="00255447">
        <w:tab/>
        <w:t>failureReportSCG-r12</w:t>
      </w:r>
      <w:r w:rsidRPr="00255447">
        <w:tab/>
      </w:r>
      <w:r w:rsidRPr="00255447">
        <w:tab/>
      </w:r>
      <w:r w:rsidRPr="00255447">
        <w:tab/>
      </w:r>
      <w:r w:rsidRPr="00255447">
        <w:tab/>
        <w:t xml:space="preserve">FailureReportSCG-r12 </w:t>
      </w:r>
      <w:r w:rsidRPr="00255447">
        <w:tab/>
      </w:r>
      <w:r w:rsidRPr="00255447">
        <w:tab/>
      </w:r>
      <w:r w:rsidRPr="00255447">
        <w:tab/>
        <w:t>OPTIONAL,</w:t>
      </w:r>
    </w:p>
    <w:p w:rsidR="002213D7" w:rsidRPr="00255447" w:rsidRDefault="002213D7" w:rsidP="003D1AE8">
      <w:pPr>
        <w:pStyle w:val="PL"/>
        <w:shd w:val="clear" w:color="auto" w:fill="E6E6E6"/>
      </w:pPr>
      <w:r w:rsidRPr="00255447">
        <w:tab/>
        <w:t>nonCriticalExtension</w:t>
      </w:r>
      <w:r w:rsidRPr="00255447">
        <w:tab/>
      </w:r>
      <w:r w:rsidRPr="00255447">
        <w:tab/>
      </w:r>
      <w:r w:rsidRPr="00255447">
        <w:tab/>
      </w:r>
      <w:r w:rsidRPr="00255447">
        <w:tab/>
      </w:r>
      <w:r w:rsidR="003F0D94" w:rsidRPr="00255447">
        <w:t>SCGFailureInformation-v1310-IEs</w:t>
      </w:r>
      <w:r w:rsidRPr="00255447">
        <w:tab/>
      </w:r>
      <w:r w:rsidRPr="00255447">
        <w:tab/>
      </w:r>
      <w:r w:rsidRPr="00255447">
        <w:tab/>
      </w:r>
      <w:r w:rsidRPr="00255447">
        <w:tab/>
      </w:r>
      <w:r w:rsidRPr="00255447">
        <w:tab/>
      </w:r>
      <w:r w:rsidRPr="00255447">
        <w:tab/>
        <w:t>OPTIONAL</w:t>
      </w:r>
    </w:p>
    <w:p w:rsidR="002213D7" w:rsidRPr="00255447" w:rsidRDefault="002213D7" w:rsidP="003D1AE8">
      <w:pPr>
        <w:pStyle w:val="PL"/>
        <w:shd w:val="clear" w:color="auto" w:fill="E6E6E6"/>
      </w:pPr>
      <w:r w:rsidRPr="00255447">
        <w:t>}</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 Backported from REL-13</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SCGFailureInformation-v1310-IEs ::= SEQUENCE {</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lastRenderedPageBreak/>
        <w:tab/>
        <w:t>lateNonCriticalExtension</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OCTET STRING (CONTAINING SCGFailureInformation-v12d0-IEs)</w:t>
      </w:r>
      <w:r w:rsidRPr="00255447">
        <w:rPr>
          <w:rFonts w:ascii="Courier New" w:hAnsi="Courier New"/>
          <w:noProof/>
          <w:sz w:val="16"/>
        </w:rPr>
        <w:tab/>
        <w:t>OPTIONAL,</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ab/>
        <w:t>nonCriticalExtension</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SEQUENCE {}</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OPTIONAL</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 Late non-critical extensions:</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SCGFailureInformation-v12d0-IEs ::= SEQUENCE {</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ab/>
        <w:t>failureReportSCG-v12d0</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FailureReportSCG-v12d0</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OPTIONAL,</w:t>
      </w:r>
      <w:r w:rsidRPr="00255447">
        <w:rPr>
          <w:rFonts w:ascii="Courier New" w:hAnsi="Courier New"/>
          <w:noProof/>
          <w:sz w:val="16"/>
        </w:rPr>
        <w:tab/>
        <w:t>nonCriticalExtension</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SEQUENCE {}</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OPTIONAL</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2213D7" w:rsidRPr="00255447" w:rsidRDefault="003F0D94" w:rsidP="003F0D94">
      <w:pPr>
        <w:pStyle w:val="PL"/>
        <w:shd w:val="clear" w:color="auto" w:fill="E6E6E6"/>
      </w:pPr>
      <w:r w:rsidRPr="00255447">
        <w:t>-- Regular non-critical extensions:</w:t>
      </w:r>
    </w:p>
    <w:p w:rsidR="002213D7" w:rsidRPr="00255447" w:rsidRDefault="002213D7" w:rsidP="003D1AE8">
      <w:pPr>
        <w:pStyle w:val="PL"/>
        <w:shd w:val="clear" w:color="auto" w:fill="E6E6E6"/>
      </w:pPr>
      <w:r w:rsidRPr="00255447">
        <w:t xml:space="preserve">FailureReportSCG-r12 ::= </w:t>
      </w:r>
      <w:r w:rsidRPr="00255447">
        <w:tab/>
      </w:r>
      <w:r w:rsidRPr="00255447">
        <w:tab/>
      </w:r>
      <w:r w:rsidRPr="00255447">
        <w:tab/>
        <w:t>SEQUENCE {</w:t>
      </w:r>
    </w:p>
    <w:p w:rsidR="002213D7" w:rsidRPr="00255447" w:rsidRDefault="002213D7" w:rsidP="003D1AE8">
      <w:pPr>
        <w:pStyle w:val="PL"/>
        <w:shd w:val="clear" w:color="auto" w:fill="E6E6E6"/>
      </w:pPr>
      <w:r w:rsidRPr="00255447">
        <w:tab/>
        <w:t>failureType-r12</w:t>
      </w:r>
      <w:r w:rsidRPr="00255447">
        <w:tab/>
      </w:r>
      <w:r w:rsidRPr="00255447">
        <w:tab/>
      </w:r>
      <w:r w:rsidRPr="00255447">
        <w:tab/>
      </w:r>
      <w:r w:rsidRPr="00255447">
        <w:tab/>
      </w:r>
      <w:r w:rsidRPr="00255447">
        <w:tab/>
      </w:r>
      <w:r w:rsidRPr="00255447">
        <w:tab/>
        <w:t>ENUMERATED {t313-Expiry, randomAccessProblem,</w:t>
      </w:r>
    </w:p>
    <w:p w:rsidR="002213D7" w:rsidRPr="00255447" w:rsidRDefault="002213D7"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rlc-MaxNumRetx, scg-ChangeFailure },</w:t>
      </w:r>
    </w:p>
    <w:p w:rsidR="002213D7" w:rsidRPr="00255447" w:rsidRDefault="002213D7" w:rsidP="003D1AE8">
      <w:pPr>
        <w:pStyle w:val="PL"/>
        <w:shd w:val="clear" w:color="auto" w:fill="E6E6E6"/>
      </w:pPr>
      <w:r w:rsidRPr="00255447">
        <w:rPr>
          <w:rFonts w:eastAsia="SimSun"/>
          <w:lang w:eastAsia="zh-CN"/>
        </w:rPr>
        <w:tab/>
        <w:t>measResultServFreqList-r12</w:t>
      </w:r>
      <w:r w:rsidRPr="00255447">
        <w:rPr>
          <w:rFonts w:eastAsia="SimSun"/>
          <w:lang w:eastAsia="zh-CN"/>
        </w:rPr>
        <w:tab/>
      </w:r>
      <w:r w:rsidRPr="00255447">
        <w:rPr>
          <w:rFonts w:eastAsia="SimSun"/>
          <w:lang w:eastAsia="zh-CN"/>
        </w:rPr>
        <w:tab/>
      </w:r>
      <w:r w:rsidRPr="00255447">
        <w:rPr>
          <w:rFonts w:eastAsia="SimSun"/>
          <w:lang w:eastAsia="zh-CN"/>
        </w:rPr>
        <w:tab/>
        <w:t>MeasResultServFreqList-r10</w:t>
      </w:r>
      <w:r w:rsidRPr="00255447">
        <w:tab/>
      </w:r>
      <w:r w:rsidRPr="00255447">
        <w:tab/>
        <w:t>OPTIONAL,</w:t>
      </w:r>
    </w:p>
    <w:p w:rsidR="00A5022A" w:rsidRPr="00255447" w:rsidRDefault="002213D7" w:rsidP="003D1AE8">
      <w:pPr>
        <w:pStyle w:val="PL"/>
        <w:shd w:val="clear" w:color="auto" w:fill="E6E6E6"/>
      </w:pPr>
      <w:r w:rsidRPr="00255447">
        <w:tab/>
        <w:t>measResultNeighCells-r12</w:t>
      </w:r>
      <w:r w:rsidRPr="00255447">
        <w:tab/>
      </w:r>
      <w:r w:rsidRPr="00255447">
        <w:tab/>
      </w:r>
      <w:r w:rsidRPr="00255447">
        <w:tab/>
        <w:t>MeasResultList2EUTRA-r9</w:t>
      </w:r>
      <w:r w:rsidRPr="00255447">
        <w:tab/>
      </w:r>
      <w:r w:rsidRPr="00255447">
        <w:tab/>
      </w:r>
      <w:r w:rsidRPr="00255447">
        <w:tab/>
        <w:t>OPTIONAL,</w:t>
      </w:r>
    </w:p>
    <w:p w:rsidR="00D608F3" w:rsidRPr="00255447" w:rsidRDefault="002213D7" w:rsidP="00D608F3">
      <w:pPr>
        <w:pStyle w:val="PL"/>
        <w:shd w:val="clear" w:color="auto" w:fill="E6E6E6"/>
      </w:pPr>
      <w:r w:rsidRPr="00255447">
        <w:tab/>
        <w:t>...</w:t>
      </w:r>
      <w:r w:rsidR="00D608F3" w:rsidRPr="00255447">
        <w:t>,</w:t>
      </w:r>
    </w:p>
    <w:p w:rsidR="00D608F3" w:rsidRPr="00255447" w:rsidRDefault="00D608F3" w:rsidP="00D608F3">
      <w:pPr>
        <w:pStyle w:val="PL"/>
        <w:shd w:val="clear" w:color="auto" w:fill="E6E6E6"/>
      </w:pPr>
      <w:r w:rsidRPr="00255447">
        <w:tab/>
        <w:t>[[</w:t>
      </w:r>
      <w:r w:rsidRPr="00255447">
        <w:tab/>
        <w:t>failureType-</w:t>
      </w:r>
      <w:r w:rsidR="00A851A5" w:rsidRPr="00255447">
        <w:t>v1290</w:t>
      </w:r>
      <w:r w:rsidRPr="00255447">
        <w:tab/>
      </w:r>
      <w:r w:rsidRPr="00255447">
        <w:tab/>
      </w:r>
      <w:r w:rsidRPr="00255447">
        <w:tab/>
      </w:r>
      <w:r w:rsidRPr="00255447">
        <w:tab/>
        <w:t>ENUMERATED {maxUL-TimingDiff-</w:t>
      </w:r>
      <w:r w:rsidR="00A851A5" w:rsidRPr="00255447">
        <w:t>v1290</w:t>
      </w:r>
      <w:r w:rsidRPr="00255447">
        <w:t>}</w:t>
      </w:r>
      <w:r w:rsidRPr="00255447">
        <w:tab/>
        <w:t>OPTIONAL</w:t>
      </w:r>
    </w:p>
    <w:p w:rsidR="002213D7" w:rsidRPr="00255447" w:rsidRDefault="00D608F3" w:rsidP="00D608F3">
      <w:pPr>
        <w:pStyle w:val="PL"/>
        <w:shd w:val="clear" w:color="auto" w:fill="E6E6E6"/>
      </w:pPr>
      <w:r w:rsidRPr="00255447">
        <w:tab/>
        <w:t>]]</w:t>
      </w:r>
    </w:p>
    <w:p w:rsidR="002213D7" w:rsidRPr="00255447" w:rsidRDefault="002213D7" w:rsidP="003D1AE8">
      <w:pPr>
        <w:pStyle w:val="PL"/>
        <w:shd w:val="clear" w:color="auto" w:fill="E6E6E6"/>
        <w:rPr>
          <w:rFonts w:eastAsia="Malgun Gothic"/>
        </w:rPr>
      </w:pPr>
      <w:r w:rsidRPr="00255447">
        <w:t>}</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447">
        <w:rPr>
          <w:rFonts w:ascii="Courier New" w:hAnsi="Courier New"/>
          <w:noProof/>
          <w:sz w:val="16"/>
        </w:rPr>
        <w:t>FailureReportSCG-v12d0 ::= SEQUENCE {</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rPr>
      </w:pPr>
      <w:r w:rsidRPr="00255447">
        <w:rPr>
          <w:rFonts w:ascii="Courier New" w:hAnsi="Courier New"/>
          <w:noProof/>
          <w:sz w:val="16"/>
        </w:rPr>
        <w:tab/>
        <w:t>measResultNeighCells-v12d0</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MeasResultList2EUTRA-v9e0</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OPTIONAL</w:t>
      </w:r>
    </w:p>
    <w:p w:rsidR="003F0D94" w:rsidRPr="00255447" w:rsidRDefault="003F0D94" w:rsidP="003F0D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447">
        <w:rPr>
          <w:rFonts w:ascii="Courier New" w:hAnsi="Courier New"/>
          <w:noProof/>
          <w:sz w:val="16"/>
        </w:rPr>
        <w:t>}</w:t>
      </w:r>
    </w:p>
    <w:p w:rsidR="002213D7" w:rsidRPr="00255447" w:rsidRDefault="002213D7" w:rsidP="003D1AE8">
      <w:pPr>
        <w:pStyle w:val="PL"/>
        <w:shd w:val="clear" w:color="auto" w:fill="E6E6E6"/>
      </w:pPr>
    </w:p>
    <w:p w:rsidR="002213D7" w:rsidRPr="00255447" w:rsidRDefault="002213D7" w:rsidP="003D1AE8">
      <w:pPr>
        <w:pStyle w:val="PL"/>
        <w:shd w:val="clear" w:color="auto" w:fill="E6E6E6"/>
      </w:pPr>
      <w:r w:rsidRPr="00255447">
        <w:t>-- ASN1STOP</w:t>
      </w:r>
    </w:p>
    <w:p w:rsidR="002213D7" w:rsidRPr="00255447" w:rsidRDefault="002213D7" w:rsidP="003D1AE8"/>
    <w:p w:rsidR="00756B72" w:rsidRPr="00255447" w:rsidRDefault="00756B72" w:rsidP="003D1AE8">
      <w:pPr>
        <w:pStyle w:val="Heading4"/>
      </w:pPr>
      <w:bookmarkStart w:id="596" w:name="_Toc5814957"/>
      <w:r w:rsidRPr="00255447">
        <w:t>–</w:t>
      </w:r>
      <w:r w:rsidRPr="00255447">
        <w:tab/>
      </w:r>
      <w:r w:rsidRPr="00255447">
        <w:rPr>
          <w:i/>
          <w:noProof/>
        </w:rPr>
        <w:t>SecurityModeCommand</w:t>
      </w:r>
      <w:bookmarkEnd w:id="596"/>
    </w:p>
    <w:p w:rsidR="00756B72" w:rsidRPr="00255447" w:rsidRDefault="00756B72" w:rsidP="003D1AE8">
      <w:r w:rsidRPr="00255447">
        <w:t xml:space="preserve">The </w:t>
      </w:r>
      <w:r w:rsidRPr="00255447">
        <w:rPr>
          <w:i/>
          <w:noProof/>
        </w:rPr>
        <w:t>SecurityModeCommand</w:t>
      </w:r>
      <w:r w:rsidRPr="00255447">
        <w:t xml:space="preserve"> message is used to command the activation of AS security.</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SecurityModeCommand</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SecurityModeCommand ::=</w:t>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securityModeCommand-r8</w:t>
      </w:r>
      <w:r w:rsidRPr="00255447">
        <w:tab/>
      </w:r>
      <w:r w:rsidRPr="00255447">
        <w:tab/>
      </w:r>
      <w:r w:rsidRPr="00255447">
        <w:tab/>
      </w:r>
      <w:r w:rsidRPr="00255447">
        <w:tab/>
        <w:t>SecurityModeCommand-r8-IEs,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SecurityModeCommand-r8-IEs ::=</w:t>
      </w:r>
      <w:r w:rsidRPr="00255447">
        <w:tab/>
      </w:r>
      <w:r w:rsidRPr="00255447">
        <w:tab/>
        <w:t>SEQUENCE {</w:t>
      </w:r>
    </w:p>
    <w:p w:rsidR="00756B72" w:rsidRPr="00255447" w:rsidRDefault="00756B72" w:rsidP="003D1AE8">
      <w:pPr>
        <w:pStyle w:val="PL"/>
        <w:shd w:val="clear" w:color="auto" w:fill="E6E6E6"/>
      </w:pPr>
      <w:r w:rsidRPr="00255447">
        <w:tab/>
        <w:t>securityConfigSMC</w:t>
      </w:r>
      <w:r w:rsidRPr="00255447">
        <w:tab/>
      </w:r>
      <w:r w:rsidRPr="00255447">
        <w:tab/>
      </w:r>
      <w:r w:rsidRPr="00255447">
        <w:tab/>
      </w:r>
      <w:r w:rsidRPr="00255447">
        <w:tab/>
      </w:r>
      <w:r w:rsidRPr="00255447">
        <w:tab/>
        <w:t>SecurityConfigSMC,</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SecurityModeCommand-v8a0-IEs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SecurityModeCommand-v8a0-IEs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SecurityConfigSMC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securityAlgorithmConfig</w:t>
      </w:r>
      <w:r w:rsidRPr="00255447">
        <w:tab/>
      </w:r>
      <w:r w:rsidRPr="00255447">
        <w:tab/>
      </w:r>
      <w:r w:rsidRPr="00255447">
        <w:tab/>
      </w:r>
      <w:r w:rsidRPr="00255447">
        <w:tab/>
      </w:r>
      <w:r w:rsidRPr="00255447">
        <w:tab/>
        <w:t>SecurityAlgorithmConfig,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97" w:name="_Toc5814958"/>
      <w:r w:rsidRPr="00255447">
        <w:lastRenderedPageBreak/>
        <w:t>–</w:t>
      </w:r>
      <w:r w:rsidRPr="00255447">
        <w:tab/>
      </w:r>
      <w:r w:rsidRPr="00255447">
        <w:rPr>
          <w:i/>
          <w:noProof/>
        </w:rPr>
        <w:t>SecurityModeComplete</w:t>
      </w:r>
      <w:bookmarkEnd w:id="597"/>
    </w:p>
    <w:p w:rsidR="00756B72" w:rsidRPr="00255447" w:rsidRDefault="00756B72" w:rsidP="003D1AE8">
      <w:r w:rsidRPr="00255447">
        <w:t xml:space="preserve">The </w:t>
      </w:r>
      <w:r w:rsidRPr="00255447">
        <w:rPr>
          <w:i/>
          <w:noProof/>
        </w:rPr>
        <w:t>SecurityModeComplete</w:t>
      </w:r>
      <w:r w:rsidRPr="00255447">
        <w:t xml:space="preserve"> message is used to confirm the successful completion of a security mode command.</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SecurityModeComplete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SecurityModeComplete ::=</w:t>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securityModeComplete-r8</w:t>
      </w:r>
      <w:r w:rsidRPr="00255447">
        <w:tab/>
      </w:r>
      <w:r w:rsidRPr="00255447">
        <w:tab/>
      </w:r>
      <w:r w:rsidRPr="00255447">
        <w:tab/>
      </w:r>
      <w:r w:rsidRPr="00255447">
        <w:tab/>
        <w:t>SecurityModeComplete-r8-IEs,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SecurityModeComplete-r8-IEs ::=</w:t>
      </w:r>
      <w:r w:rsidRPr="00255447">
        <w:tab/>
      </w:r>
      <w:r w:rsidRPr="00255447">
        <w:tab/>
        <w:t>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SecurityModeComplete-v8a0-IEs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SecurityModeComplete-v8a0-IEs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598" w:name="_Toc5814959"/>
      <w:r w:rsidRPr="00255447">
        <w:t>–</w:t>
      </w:r>
      <w:r w:rsidRPr="00255447">
        <w:tab/>
      </w:r>
      <w:r w:rsidRPr="00255447">
        <w:rPr>
          <w:i/>
          <w:noProof/>
        </w:rPr>
        <w:t>SecurityModeFailure</w:t>
      </w:r>
      <w:bookmarkEnd w:id="598"/>
    </w:p>
    <w:p w:rsidR="00756B72" w:rsidRPr="00255447" w:rsidRDefault="00756B72" w:rsidP="003D1AE8">
      <w:r w:rsidRPr="00255447">
        <w:t xml:space="preserve">The </w:t>
      </w:r>
      <w:r w:rsidRPr="00255447">
        <w:rPr>
          <w:i/>
          <w:noProof/>
        </w:rPr>
        <w:t>SecurityModeFailure</w:t>
      </w:r>
      <w:r w:rsidRPr="00255447">
        <w:t xml:space="preserve"> message is used to indicate an unsuccessful completion of a security mode command.</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SecurityModeFailure</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SecurityModeFailure ::=</w:t>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securityModeFailure-r8</w:t>
      </w:r>
      <w:r w:rsidRPr="00255447">
        <w:tab/>
      </w:r>
      <w:r w:rsidRPr="00255447">
        <w:tab/>
      </w:r>
      <w:r w:rsidRPr="00255447">
        <w:tab/>
      </w:r>
      <w:r w:rsidRPr="00255447">
        <w:tab/>
        <w:t>SecurityModeFailure-r8-IEs,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SecurityModeFailure-r8-IEs ::=</w:t>
      </w:r>
      <w:r w:rsidRPr="00255447">
        <w:tab/>
      </w:r>
      <w:r w:rsidRPr="00255447">
        <w:tab/>
        <w:t>SEQUENCE {</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SecurityModeFailure-v8a0-IEs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SecurityModeFailure-v8a0-IEs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381DF4" w:rsidRPr="00255447" w:rsidRDefault="00381DF4" w:rsidP="003D1AE8">
      <w:pPr>
        <w:pStyle w:val="Heading4"/>
      </w:pPr>
      <w:bookmarkStart w:id="599" w:name="_Toc5814960"/>
      <w:r w:rsidRPr="00255447">
        <w:t>–</w:t>
      </w:r>
      <w:r w:rsidRPr="00255447">
        <w:tab/>
      </w:r>
      <w:r w:rsidRPr="00255447">
        <w:rPr>
          <w:i/>
          <w:noProof/>
        </w:rPr>
        <w:t>SidelinkUEInformation</w:t>
      </w:r>
      <w:bookmarkEnd w:id="599"/>
    </w:p>
    <w:p w:rsidR="00381DF4" w:rsidRPr="00255447" w:rsidRDefault="00381DF4" w:rsidP="003D1AE8">
      <w:r w:rsidRPr="00255447">
        <w:t xml:space="preserve">The </w:t>
      </w:r>
      <w:r w:rsidRPr="00255447">
        <w:rPr>
          <w:i/>
          <w:noProof/>
        </w:rPr>
        <w:t xml:space="preserve">SidelinkUEInformation </w:t>
      </w:r>
      <w:r w:rsidRPr="00255447">
        <w:t>message is used for the indication of sidelink information to the eNB.</w:t>
      </w:r>
    </w:p>
    <w:p w:rsidR="00381DF4" w:rsidRPr="00255447" w:rsidRDefault="00381DF4" w:rsidP="003D1AE8">
      <w:pPr>
        <w:pStyle w:val="B1"/>
        <w:keepNext/>
        <w:keepLines/>
      </w:pPr>
      <w:r w:rsidRPr="00255447">
        <w:t>Signalling radio bearer: SRB1</w:t>
      </w:r>
    </w:p>
    <w:p w:rsidR="00381DF4" w:rsidRPr="00255447" w:rsidRDefault="00381DF4" w:rsidP="003D1AE8">
      <w:pPr>
        <w:pStyle w:val="B1"/>
        <w:keepNext/>
        <w:keepLines/>
      </w:pPr>
      <w:r w:rsidRPr="00255447">
        <w:t>RLC-SAP: AM</w:t>
      </w:r>
    </w:p>
    <w:p w:rsidR="00381DF4" w:rsidRPr="00255447" w:rsidRDefault="00381DF4" w:rsidP="003D1AE8">
      <w:pPr>
        <w:pStyle w:val="B1"/>
        <w:keepNext/>
        <w:keepLines/>
      </w:pPr>
      <w:r w:rsidRPr="00255447">
        <w:t>Logical channel: DCCH</w:t>
      </w:r>
    </w:p>
    <w:p w:rsidR="00381DF4" w:rsidRPr="00255447" w:rsidRDefault="00381DF4" w:rsidP="003D1AE8">
      <w:pPr>
        <w:pStyle w:val="B1"/>
        <w:keepNext/>
        <w:keepLines/>
      </w:pPr>
      <w:r w:rsidRPr="00255447">
        <w:t>Direction: UE to E</w:t>
      </w:r>
      <w:r w:rsidRPr="00255447">
        <w:noBreakHyphen/>
        <w:t>UTRAN</w:t>
      </w:r>
    </w:p>
    <w:p w:rsidR="00381DF4" w:rsidRPr="00255447" w:rsidRDefault="00381DF4" w:rsidP="003D1AE8">
      <w:pPr>
        <w:pStyle w:val="TH"/>
        <w:rPr>
          <w:i/>
          <w:iCs/>
        </w:rPr>
      </w:pPr>
      <w:r w:rsidRPr="00255447">
        <w:rPr>
          <w:i/>
          <w:noProof/>
        </w:rPr>
        <w:t>SidelinkUEInformation</w:t>
      </w:r>
      <w:r w:rsidRPr="00255447">
        <w:rPr>
          <w:i/>
          <w:iCs/>
          <w:noProof/>
        </w:rPr>
        <w:t xml:space="preserve"> message</w:t>
      </w:r>
    </w:p>
    <w:p w:rsidR="00381DF4" w:rsidRPr="00255447" w:rsidRDefault="00381DF4" w:rsidP="003D1AE8">
      <w:pPr>
        <w:pStyle w:val="PL"/>
        <w:shd w:val="clear" w:color="auto" w:fill="E6E6E6"/>
      </w:pPr>
      <w:r w:rsidRPr="00255447">
        <w:t>-- ASN1STA</w:t>
      </w:r>
      <w:smartTag w:uri="urn:schemas-microsoft-com:office:smarttags" w:element="PersonName">
        <w:r w:rsidRPr="00255447">
          <w:t>RT</w:t>
        </w:r>
      </w:smartTag>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SidelinkUEInformation-r12 ::=</w:t>
      </w:r>
      <w:r w:rsidRPr="00255447">
        <w:tab/>
      </w:r>
      <w:r w:rsidRPr="00255447">
        <w:tab/>
        <w:t>SEQUENCE {</w:t>
      </w:r>
    </w:p>
    <w:p w:rsidR="00381DF4" w:rsidRPr="00255447" w:rsidRDefault="00381DF4" w:rsidP="003D1AE8">
      <w:pPr>
        <w:pStyle w:val="PL"/>
        <w:shd w:val="clear" w:color="auto" w:fill="E6E6E6"/>
      </w:pPr>
      <w:r w:rsidRPr="00255447">
        <w:tab/>
        <w:t>criticalExtensions</w:t>
      </w:r>
      <w:r w:rsidRPr="00255447">
        <w:tab/>
      </w:r>
      <w:r w:rsidRPr="00255447">
        <w:tab/>
      </w:r>
      <w:r w:rsidRPr="00255447">
        <w:tab/>
      </w:r>
      <w:r w:rsidRPr="00255447">
        <w:tab/>
        <w:t>CHOICE {</w:t>
      </w:r>
    </w:p>
    <w:p w:rsidR="00381DF4" w:rsidRPr="00255447" w:rsidRDefault="00381DF4"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t>CHOICE {</w:t>
      </w:r>
    </w:p>
    <w:p w:rsidR="00381DF4" w:rsidRPr="00255447" w:rsidRDefault="00381DF4" w:rsidP="003D1AE8">
      <w:pPr>
        <w:pStyle w:val="PL"/>
        <w:shd w:val="clear" w:color="auto" w:fill="E6E6E6"/>
      </w:pPr>
      <w:r w:rsidRPr="00255447">
        <w:tab/>
      </w:r>
      <w:r w:rsidRPr="00255447">
        <w:tab/>
      </w:r>
      <w:r w:rsidRPr="00255447">
        <w:tab/>
        <w:t>sidelinkUEInformation-r12</w:t>
      </w:r>
      <w:r w:rsidRPr="00255447">
        <w:tab/>
      </w:r>
      <w:r w:rsidRPr="00255447">
        <w:tab/>
        <w:t>SidelinkUEInformation-r12-IEs,</w:t>
      </w:r>
    </w:p>
    <w:p w:rsidR="00381DF4" w:rsidRPr="00255447" w:rsidRDefault="00381DF4" w:rsidP="003D1AE8">
      <w:pPr>
        <w:pStyle w:val="PL"/>
        <w:shd w:val="clear" w:color="auto" w:fill="E6E6E6"/>
      </w:pPr>
      <w:r w:rsidRPr="00255447">
        <w:tab/>
      </w:r>
      <w:r w:rsidRPr="00255447">
        <w:tab/>
      </w:r>
      <w:r w:rsidRPr="00255447">
        <w:tab/>
        <w:t>spare3 NULL, spare2 NULL, spare1 NULL</w:t>
      </w:r>
    </w:p>
    <w:p w:rsidR="00381DF4" w:rsidRPr="00255447" w:rsidRDefault="00381DF4" w:rsidP="003D1AE8">
      <w:pPr>
        <w:pStyle w:val="PL"/>
        <w:shd w:val="clear" w:color="auto" w:fill="E6E6E6"/>
      </w:pPr>
      <w:r w:rsidRPr="00255447">
        <w:tab/>
      </w:r>
      <w:r w:rsidRPr="00255447">
        <w:tab/>
        <w:t>},</w:t>
      </w:r>
    </w:p>
    <w:p w:rsidR="00381DF4" w:rsidRPr="00255447" w:rsidRDefault="00381DF4" w:rsidP="003D1AE8">
      <w:pPr>
        <w:pStyle w:val="PL"/>
        <w:shd w:val="clear" w:color="auto" w:fill="E6E6E6"/>
      </w:pPr>
      <w:r w:rsidRPr="00255447">
        <w:tab/>
      </w:r>
      <w:r w:rsidRPr="00255447">
        <w:tab/>
        <w:t>criticalExtensionsFuture</w:t>
      </w:r>
      <w:r w:rsidRPr="00255447">
        <w:tab/>
      </w:r>
      <w:r w:rsidRPr="00255447">
        <w:tab/>
      </w:r>
      <w:r w:rsidRPr="00255447">
        <w:tab/>
        <w:t>SEQUENCE {}</w:t>
      </w:r>
    </w:p>
    <w:p w:rsidR="00381DF4" w:rsidRPr="00255447" w:rsidRDefault="00381DF4" w:rsidP="003D1AE8">
      <w:pPr>
        <w:pStyle w:val="PL"/>
        <w:shd w:val="clear" w:color="auto" w:fill="E6E6E6"/>
      </w:pPr>
      <w:r w:rsidRPr="00255447">
        <w:tab/>
        <w:t>}</w:t>
      </w:r>
    </w:p>
    <w:p w:rsidR="00381DF4" w:rsidRPr="00255447" w:rsidRDefault="00381DF4" w:rsidP="003D1AE8">
      <w:pPr>
        <w:pStyle w:val="PL"/>
        <w:shd w:val="clear" w:color="auto" w:fill="E6E6E6"/>
      </w:pPr>
      <w:r w:rsidRPr="00255447">
        <w:t>}</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SidelinkUEInformation-r12-IEs ::=</w:t>
      </w:r>
      <w:r w:rsidRPr="00255447">
        <w:tab/>
        <w:t>SEQUENCE {</w:t>
      </w:r>
    </w:p>
    <w:p w:rsidR="00381DF4" w:rsidRPr="00255447" w:rsidRDefault="00381DF4" w:rsidP="003D1AE8">
      <w:pPr>
        <w:pStyle w:val="PL"/>
        <w:shd w:val="clear" w:color="auto" w:fill="E6E6E6"/>
      </w:pPr>
      <w:r w:rsidRPr="00255447">
        <w:tab/>
        <w:t>commRxInterestedFreq-r12</w:t>
      </w:r>
      <w:r w:rsidRPr="00255447">
        <w:tab/>
      </w:r>
      <w:r w:rsidRPr="00255447">
        <w:tab/>
        <w:t>ARFCN-ValueEUTRA-r9</w:t>
      </w:r>
      <w:r w:rsidRPr="00255447">
        <w:tab/>
      </w:r>
      <w:r w:rsidRPr="00255447">
        <w:tab/>
      </w:r>
      <w:r w:rsidRPr="00255447">
        <w:tab/>
        <w:t>OPTIONAL,</w:t>
      </w:r>
    </w:p>
    <w:p w:rsidR="00381DF4" w:rsidRPr="00255447" w:rsidRDefault="00381DF4" w:rsidP="003D1AE8">
      <w:pPr>
        <w:pStyle w:val="PL"/>
        <w:shd w:val="clear" w:color="auto" w:fill="E6E6E6"/>
      </w:pPr>
      <w:r w:rsidRPr="00255447">
        <w:tab/>
        <w:t>commTxResourceReq-r12</w:t>
      </w:r>
      <w:r w:rsidRPr="00255447">
        <w:tab/>
      </w:r>
      <w:r w:rsidRPr="00255447">
        <w:tab/>
      </w:r>
      <w:r w:rsidRPr="00255447">
        <w:tab/>
        <w:t>SL-CommTxResourceReq-r12</w:t>
      </w:r>
      <w:r w:rsidRPr="00255447">
        <w:tab/>
        <w:t>OPTIONAL,</w:t>
      </w:r>
    </w:p>
    <w:p w:rsidR="00381DF4" w:rsidRPr="00255447" w:rsidRDefault="00381DF4" w:rsidP="003D1AE8">
      <w:pPr>
        <w:pStyle w:val="PL"/>
        <w:shd w:val="clear" w:color="auto" w:fill="E6E6E6"/>
      </w:pPr>
      <w:r w:rsidRPr="00255447">
        <w:tab/>
        <w:t>discRxInterest-r12</w:t>
      </w:r>
      <w:r w:rsidRPr="00255447">
        <w:tab/>
      </w:r>
      <w:r w:rsidRPr="00255447">
        <w:tab/>
      </w:r>
      <w:r w:rsidRPr="00255447">
        <w:tab/>
      </w:r>
      <w:r w:rsidRPr="00255447">
        <w:tab/>
        <w:t>ENUMERATED {true}</w:t>
      </w:r>
      <w:r w:rsidRPr="00255447">
        <w:tab/>
      </w:r>
      <w:r w:rsidRPr="00255447">
        <w:tab/>
      </w:r>
      <w:r w:rsidRPr="00255447">
        <w:tab/>
        <w:t>OPTIONAL,</w:t>
      </w:r>
    </w:p>
    <w:p w:rsidR="00381DF4" w:rsidRPr="00255447" w:rsidRDefault="00381DF4" w:rsidP="003D1AE8">
      <w:pPr>
        <w:pStyle w:val="PL"/>
        <w:shd w:val="clear" w:color="auto" w:fill="E6E6E6"/>
      </w:pPr>
      <w:r w:rsidRPr="00255447">
        <w:tab/>
        <w:t>discTxResourceReq-r12</w:t>
      </w:r>
      <w:r w:rsidRPr="00255447">
        <w:tab/>
      </w:r>
      <w:r w:rsidRPr="00255447">
        <w:tab/>
      </w:r>
      <w:r w:rsidRPr="00255447">
        <w:tab/>
        <w:t>INTEGER (1..63)</w:t>
      </w:r>
      <w:r w:rsidRPr="00255447">
        <w:tab/>
      </w:r>
      <w:r w:rsidRPr="00255447">
        <w:tab/>
      </w:r>
      <w:r w:rsidRPr="00255447">
        <w:tab/>
      </w:r>
      <w:r w:rsidRPr="00255447">
        <w:tab/>
        <w:t>OPTIONAL,</w:t>
      </w:r>
    </w:p>
    <w:p w:rsidR="00381DF4" w:rsidRPr="00255447" w:rsidRDefault="00381DF4" w:rsidP="003D1AE8">
      <w:pPr>
        <w:pStyle w:val="PL"/>
        <w:shd w:val="clear" w:color="auto" w:fill="E6E6E6"/>
      </w:pPr>
      <w:r w:rsidRPr="00255447">
        <w:tab/>
        <w:t>lateNonCriticalExtension</w:t>
      </w:r>
      <w:r w:rsidRPr="00255447">
        <w:tab/>
      </w:r>
      <w:r w:rsidRPr="00255447">
        <w:tab/>
        <w:t>OCTET STRING</w:t>
      </w:r>
      <w:r w:rsidRPr="00255447">
        <w:tab/>
      </w:r>
      <w:r w:rsidRPr="00255447">
        <w:tab/>
      </w:r>
      <w:r w:rsidRPr="00255447">
        <w:tab/>
      </w:r>
      <w:r w:rsidRPr="00255447">
        <w:tab/>
        <w:t>OPTIONAL,</w:t>
      </w:r>
    </w:p>
    <w:p w:rsidR="00381DF4" w:rsidRPr="00255447" w:rsidRDefault="00381DF4" w:rsidP="003D1AE8">
      <w:pPr>
        <w:pStyle w:val="PL"/>
        <w:shd w:val="clear" w:color="auto" w:fill="E6E6E6"/>
      </w:pPr>
      <w:r w:rsidRPr="00255447">
        <w:tab/>
        <w:t>nonCriticalExtension</w:t>
      </w:r>
      <w:r w:rsidRPr="00255447">
        <w:tab/>
      </w:r>
      <w:r w:rsidRPr="00255447">
        <w:tab/>
      </w:r>
      <w:r w:rsidRPr="00255447">
        <w:tab/>
        <w:t>SEQUENCE {}</w:t>
      </w:r>
      <w:r w:rsidRPr="00255447">
        <w:tab/>
      </w:r>
      <w:r w:rsidRPr="00255447">
        <w:tab/>
      </w:r>
      <w:r w:rsidRPr="00255447">
        <w:tab/>
      </w:r>
      <w:r w:rsidRPr="00255447">
        <w:tab/>
      </w:r>
      <w:r w:rsidRPr="00255447">
        <w:tab/>
        <w:t>OPTIONAL</w:t>
      </w:r>
    </w:p>
    <w:p w:rsidR="00381DF4" w:rsidRPr="00255447" w:rsidRDefault="00381DF4" w:rsidP="003D1AE8">
      <w:pPr>
        <w:pStyle w:val="PL"/>
        <w:shd w:val="clear" w:color="auto" w:fill="E6E6E6"/>
      </w:pPr>
      <w:r w:rsidRPr="00255447">
        <w:t>}</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SL-CommTxResourceReq-r12 ::=</w:t>
      </w:r>
      <w:r w:rsidRPr="00255447">
        <w:tab/>
      </w:r>
      <w:r w:rsidRPr="00255447">
        <w:tab/>
        <w:t>SEQUENCE {</w:t>
      </w:r>
    </w:p>
    <w:p w:rsidR="00381DF4" w:rsidRPr="00255447" w:rsidRDefault="00381DF4" w:rsidP="003D1AE8">
      <w:pPr>
        <w:pStyle w:val="PL"/>
        <w:shd w:val="clear" w:color="auto" w:fill="E6E6E6"/>
        <w:rPr>
          <w:lang w:eastAsia="zh-CN"/>
        </w:rPr>
      </w:pPr>
      <w:r w:rsidRPr="00255447">
        <w:rPr>
          <w:lang w:eastAsia="zh-CN"/>
        </w:rPr>
        <w:tab/>
        <w:t>carrierFreq-r12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ARFCN-ValueEUTRA-r9</w:t>
      </w:r>
      <w:r w:rsidRPr="00255447">
        <w:tab/>
      </w:r>
      <w:r w:rsidRPr="00255447">
        <w:tab/>
      </w:r>
      <w:r w:rsidRPr="00255447">
        <w:tab/>
        <w:t>OPTIONAL</w:t>
      </w:r>
      <w:r w:rsidRPr="00255447">
        <w:rPr>
          <w:lang w:eastAsia="zh-CN"/>
        </w:rPr>
        <w:t>,</w:t>
      </w:r>
    </w:p>
    <w:p w:rsidR="00381DF4" w:rsidRPr="00255447" w:rsidRDefault="00381DF4" w:rsidP="003D1AE8">
      <w:pPr>
        <w:pStyle w:val="PL"/>
        <w:shd w:val="clear" w:color="auto" w:fill="E6E6E6"/>
      </w:pPr>
      <w:r w:rsidRPr="00255447">
        <w:tab/>
        <w:t>destinationInfoList-r12</w:t>
      </w:r>
      <w:r w:rsidRPr="00255447">
        <w:tab/>
      </w:r>
      <w:r w:rsidRPr="00255447">
        <w:tab/>
      </w:r>
      <w:r w:rsidRPr="00255447">
        <w:tab/>
        <w:t>SL-DestinationInfoList-r12</w:t>
      </w:r>
    </w:p>
    <w:p w:rsidR="00381DF4" w:rsidRPr="00255447" w:rsidRDefault="00381DF4" w:rsidP="003D1AE8">
      <w:pPr>
        <w:pStyle w:val="PL"/>
        <w:shd w:val="clear" w:color="auto" w:fill="E6E6E6"/>
        <w:rPr>
          <w:lang w:eastAsia="zh-CN"/>
        </w:rPr>
      </w:pPr>
      <w:r w:rsidRPr="00255447">
        <w:rPr>
          <w:lang w:eastAsia="zh-CN"/>
        </w:rPr>
        <w:t>}</w:t>
      </w:r>
    </w:p>
    <w:p w:rsidR="00381DF4" w:rsidRPr="00255447" w:rsidRDefault="00381DF4" w:rsidP="003D1AE8">
      <w:pPr>
        <w:pStyle w:val="PL"/>
        <w:shd w:val="clear" w:color="auto" w:fill="E6E6E6"/>
        <w:rPr>
          <w:lang w:eastAsia="zh-CN"/>
        </w:rPr>
      </w:pPr>
    </w:p>
    <w:p w:rsidR="00381DF4" w:rsidRPr="00255447" w:rsidRDefault="00381DF4" w:rsidP="003D1AE8">
      <w:pPr>
        <w:pStyle w:val="PL"/>
        <w:shd w:val="clear" w:color="auto" w:fill="E6E6E6"/>
      </w:pPr>
      <w:r w:rsidRPr="00255447">
        <w:rPr>
          <w:lang w:eastAsia="zh-CN"/>
        </w:rPr>
        <w:t>SL-</w:t>
      </w:r>
      <w:r w:rsidRPr="00255447">
        <w:t>Destination</w:t>
      </w:r>
      <w:r w:rsidRPr="00255447">
        <w:rPr>
          <w:lang w:eastAsia="zh-CN"/>
        </w:rPr>
        <w:t>InfoList-r12</w:t>
      </w:r>
      <w:r w:rsidRPr="00255447">
        <w:t xml:space="preserve"> ::=</w:t>
      </w:r>
      <w:r w:rsidRPr="00255447">
        <w:tab/>
        <w:t xml:space="preserve">SEQUENCE (SIZE (1..maxSL-Dest-r12)) OF </w:t>
      </w:r>
      <w:r w:rsidRPr="00255447">
        <w:rPr>
          <w:lang w:eastAsia="zh-CN"/>
        </w:rPr>
        <w:t>SL-</w:t>
      </w:r>
      <w:r w:rsidRPr="00255447">
        <w:t>DestinationIdentity-r12</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rPr>
          <w:lang w:eastAsia="zh-CN"/>
        </w:rPr>
        <w:t>SL-</w:t>
      </w:r>
      <w:r w:rsidRPr="00255447">
        <w:t>DestinationIdentity-r12 ::=</w:t>
      </w:r>
      <w:r w:rsidRPr="00255447">
        <w:tab/>
        <w:t>BIT STRING (SIZE (24))</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 ASN1STOP</w:t>
      </w:r>
    </w:p>
    <w:p w:rsidR="00381DF4" w:rsidRPr="00255447"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81DF4" w:rsidRPr="00255447" w:rsidTr="00A206C8">
        <w:trPr>
          <w:cantSplit/>
          <w:tblHeader/>
        </w:trPr>
        <w:tc>
          <w:tcPr>
            <w:tcW w:w="9639" w:type="dxa"/>
          </w:tcPr>
          <w:p w:rsidR="00381DF4" w:rsidRPr="00255447" w:rsidRDefault="00381DF4" w:rsidP="003D1AE8">
            <w:pPr>
              <w:pStyle w:val="TAH"/>
              <w:rPr>
                <w:lang w:eastAsia="en-GB"/>
              </w:rPr>
            </w:pPr>
            <w:r w:rsidRPr="00255447">
              <w:rPr>
                <w:i/>
                <w:noProof/>
                <w:lang w:eastAsia="en-GB"/>
              </w:rPr>
              <w:t>SidelinkUEInformation</w:t>
            </w:r>
            <w:r w:rsidRPr="00255447">
              <w:rPr>
                <w:iCs/>
                <w:noProof/>
                <w:lang w:eastAsia="en-GB"/>
              </w:rPr>
              <w:t xml:space="preserve"> field descriptions</w:t>
            </w:r>
          </w:p>
        </w:tc>
      </w:tr>
      <w:tr w:rsidR="00381DF4" w:rsidRPr="00255447" w:rsidTr="00A206C8">
        <w:trPr>
          <w:cantSplit/>
        </w:trPr>
        <w:tc>
          <w:tcPr>
            <w:tcW w:w="9639" w:type="dxa"/>
          </w:tcPr>
          <w:p w:rsidR="00381DF4" w:rsidRPr="00255447" w:rsidRDefault="00381DF4" w:rsidP="003D1AE8">
            <w:pPr>
              <w:pStyle w:val="TAL"/>
              <w:rPr>
                <w:b/>
                <w:i/>
                <w:noProof/>
                <w:lang w:eastAsia="en-GB"/>
              </w:rPr>
            </w:pPr>
            <w:r w:rsidRPr="00255447">
              <w:rPr>
                <w:b/>
                <w:i/>
                <w:noProof/>
                <w:lang w:eastAsia="en-GB"/>
              </w:rPr>
              <w:t>commRxInterestedFreq</w:t>
            </w:r>
          </w:p>
          <w:p w:rsidR="00381DF4" w:rsidRPr="00255447" w:rsidRDefault="00381DF4" w:rsidP="003D1AE8">
            <w:pPr>
              <w:pStyle w:val="TAL"/>
              <w:rPr>
                <w:iCs/>
                <w:lang w:eastAsia="en-GB"/>
              </w:rPr>
            </w:pPr>
            <w:r w:rsidRPr="00255447">
              <w:rPr>
                <w:lang w:eastAsia="en-GB"/>
              </w:rPr>
              <w:t>Indicates the frequency on which the UE is interested to receive sidelink communication.</w:t>
            </w:r>
          </w:p>
        </w:tc>
      </w:tr>
      <w:tr w:rsidR="00381DF4" w:rsidRPr="00255447" w:rsidTr="00A206C8">
        <w:trPr>
          <w:cantSplit/>
        </w:trPr>
        <w:tc>
          <w:tcPr>
            <w:tcW w:w="9639" w:type="dxa"/>
          </w:tcPr>
          <w:p w:rsidR="00381DF4" w:rsidRPr="00255447" w:rsidRDefault="00381DF4" w:rsidP="003D1AE8">
            <w:pPr>
              <w:pStyle w:val="TAL"/>
              <w:rPr>
                <w:b/>
                <w:i/>
                <w:noProof/>
                <w:lang w:eastAsia="en-GB"/>
              </w:rPr>
            </w:pPr>
            <w:r w:rsidRPr="00255447">
              <w:rPr>
                <w:b/>
                <w:i/>
                <w:noProof/>
                <w:lang w:eastAsia="en-GB"/>
              </w:rPr>
              <w:t>commTxResourceReq</w:t>
            </w:r>
          </w:p>
          <w:p w:rsidR="00381DF4" w:rsidRPr="00255447" w:rsidRDefault="00381DF4" w:rsidP="007A7C57">
            <w:pPr>
              <w:pStyle w:val="TAL"/>
              <w:rPr>
                <w:iCs/>
                <w:lang w:eastAsia="en-GB"/>
              </w:rPr>
            </w:pPr>
            <w:r w:rsidRPr="00255447">
              <w:rPr>
                <w:lang w:eastAsia="en-GB"/>
              </w:rPr>
              <w:t>Indicates the frequency on which the UE is interested to transmit sidelink communication as well as the sidelink communication transmission destination(s) for which the UE requests E-UTRAN to assign dedicated resources.</w:t>
            </w:r>
          </w:p>
        </w:tc>
      </w:tr>
      <w:tr w:rsidR="00CA7D78" w:rsidRPr="00255447" w:rsidTr="00A206C8">
        <w:trPr>
          <w:cantSplit/>
        </w:trPr>
        <w:tc>
          <w:tcPr>
            <w:tcW w:w="9639" w:type="dxa"/>
          </w:tcPr>
          <w:p w:rsidR="00CA7D78" w:rsidRPr="00255447" w:rsidRDefault="00CA7D78" w:rsidP="00CA7D78">
            <w:pPr>
              <w:pStyle w:val="TAL"/>
              <w:rPr>
                <w:b/>
                <w:i/>
                <w:noProof/>
                <w:lang w:eastAsia="en-GB"/>
              </w:rPr>
            </w:pPr>
            <w:r w:rsidRPr="00255447">
              <w:rPr>
                <w:b/>
                <w:i/>
                <w:noProof/>
                <w:lang w:eastAsia="en-GB"/>
              </w:rPr>
              <w:t>destinationInfoList</w:t>
            </w:r>
          </w:p>
          <w:p w:rsidR="00CA7D78" w:rsidRPr="00255447" w:rsidRDefault="00CA7D78" w:rsidP="00CA7D78">
            <w:pPr>
              <w:pStyle w:val="TAL"/>
              <w:rPr>
                <w:b/>
                <w:i/>
                <w:noProof/>
                <w:lang w:eastAsia="en-GB"/>
              </w:rPr>
            </w:pPr>
            <w:r w:rsidRPr="00255447">
              <w:rPr>
                <w:lang w:eastAsia="en-GB"/>
              </w:rPr>
              <w:t>Indicates the destination which is identified by the ProSe Layer-2 Group ID as specified in TS 23.303 [68].</w:t>
            </w:r>
          </w:p>
        </w:tc>
      </w:tr>
      <w:tr w:rsidR="00381DF4" w:rsidRPr="00255447" w:rsidTr="00A206C8">
        <w:trPr>
          <w:cantSplit/>
        </w:trPr>
        <w:tc>
          <w:tcPr>
            <w:tcW w:w="9639" w:type="dxa"/>
          </w:tcPr>
          <w:p w:rsidR="00381DF4" w:rsidRPr="00255447" w:rsidRDefault="00381DF4" w:rsidP="003D1AE8">
            <w:pPr>
              <w:pStyle w:val="TAL"/>
              <w:rPr>
                <w:b/>
                <w:i/>
                <w:noProof/>
                <w:lang w:eastAsia="en-GB"/>
              </w:rPr>
            </w:pPr>
            <w:r w:rsidRPr="00255447">
              <w:rPr>
                <w:b/>
                <w:i/>
                <w:noProof/>
                <w:lang w:eastAsia="en-GB"/>
              </w:rPr>
              <w:t>discRxInterest</w:t>
            </w:r>
          </w:p>
          <w:p w:rsidR="00381DF4" w:rsidRPr="00255447" w:rsidRDefault="00381DF4" w:rsidP="00CA7D78">
            <w:pPr>
              <w:pStyle w:val="TAL"/>
              <w:rPr>
                <w:iCs/>
                <w:lang w:eastAsia="en-GB"/>
              </w:rPr>
            </w:pPr>
            <w:r w:rsidRPr="00255447">
              <w:rPr>
                <w:lang w:eastAsia="en-GB"/>
              </w:rPr>
              <w:t>Indicates that the UE is interested to monitor sidelink disc</w:t>
            </w:r>
            <w:r w:rsidR="00CA7D78" w:rsidRPr="00255447">
              <w:rPr>
                <w:lang w:eastAsia="en-GB"/>
              </w:rPr>
              <w:t>o</w:t>
            </w:r>
            <w:r w:rsidRPr="00255447">
              <w:rPr>
                <w:lang w:eastAsia="en-GB"/>
              </w:rPr>
              <w:t>very announcements.</w:t>
            </w:r>
          </w:p>
        </w:tc>
      </w:tr>
      <w:tr w:rsidR="00381DF4" w:rsidRPr="00255447" w:rsidTr="00A206C8">
        <w:trPr>
          <w:cantSplit/>
        </w:trPr>
        <w:tc>
          <w:tcPr>
            <w:tcW w:w="9639" w:type="dxa"/>
          </w:tcPr>
          <w:p w:rsidR="00381DF4" w:rsidRPr="00255447" w:rsidRDefault="00381DF4" w:rsidP="003D1AE8">
            <w:pPr>
              <w:pStyle w:val="TAL"/>
              <w:rPr>
                <w:b/>
                <w:i/>
                <w:noProof/>
                <w:lang w:eastAsia="en-GB"/>
              </w:rPr>
            </w:pPr>
            <w:r w:rsidRPr="00255447">
              <w:rPr>
                <w:b/>
                <w:i/>
                <w:noProof/>
                <w:lang w:eastAsia="en-GB"/>
              </w:rPr>
              <w:t>discTxResourceReq</w:t>
            </w:r>
          </w:p>
          <w:p w:rsidR="00381DF4" w:rsidRPr="00255447" w:rsidRDefault="00381DF4" w:rsidP="00965ABC">
            <w:pPr>
              <w:pStyle w:val="TAL"/>
              <w:rPr>
                <w:iCs/>
                <w:lang w:eastAsia="en-GB"/>
              </w:rPr>
            </w:pPr>
            <w:r w:rsidRPr="00255447">
              <w:rPr>
                <w:lang w:eastAsia="en-GB"/>
              </w:rPr>
              <w:t xml:space="preserve">Indicates the </w:t>
            </w:r>
            <w:r w:rsidR="005C0BF6" w:rsidRPr="00255447">
              <w:rPr>
                <w:lang w:eastAsia="en-GB"/>
              </w:rPr>
              <w:t xml:space="preserve">number of separate discovery message(s) the UE wants to transmit every discovery period. This field </w:t>
            </w:r>
            <w:r w:rsidRPr="00255447">
              <w:rPr>
                <w:lang w:eastAsia="en-GB"/>
              </w:rPr>
              <w:t>concerns the</w:t>
            </w:r>
            <w:r w:rsidR="005C0BF6" w:rsidRPr="00255447">
              <w:rPr>
                <w:lang w:eastAsia="en-GB"/>
              </w:rPr>
              <w:t xml:space="preserve"> resources the UE requires every discovery period for transmitting sidelink discovery announcement(s)</w:t>
            </w:r>
            <w:r w:rsidRPr="00255447">
              <w:rPr>
                <w:lang w:eastAsia="en-GB"/>
              </w:rPr>
              <w:t>.</w:t>
            </w:r>
          </w:p>
        </w:tc>
      </w:tr>
    </w:tbl>
    <w:p w:rsidR="00381DF4" w:rsidRPr="00255447" w:rsidRDefault="00381DF4" w:rsidP="003D1AE8">
      <w:pPr>
        <w:rPr>
          <w:iCs/>
        </w:rPr>
      </w:pPr>
    </w:p>
    <w:p w:rsidR="00756B72" w:rsidRPr="00255447" w:rsidRDefault="00756B72" w:rsidP="003D1AE8">
      <w:pPr>
        <w:pStyle w:val="Heading4"/>
      </w:pPr>
      <w:bookmarkStart w:id="600" w:name="_Toc5814961"/>
      <w:r w:rsidRPr="00255447">
        <w:t>–</w:t>
      </w:r>
      <w:r w:rsidRPr="00255447">
        <w:tab/>
      </w:r>
      <w:r w:rsidRPr="00255447">
        <w:rPr>
          <w:i/>
          <w:noProof/>
        </w:rPr>
        <w:t>SystemInformation</w:t>
      </w:r>
      <w:bookmarkEnd w:id="600"/>
    </w:p>
    <w:p w:rsidR="00756B72" w:rsidRPr="00255447" w:rsidRDefault="00756B72" w:rsidP="003D1AE8">
      <w:pPr>
        <w:rPr>
          <w:iCs/>
        </w:rPr>
      </w:pPr>
      <w:r w:rsidRPr="00255447">
        <w:t xml:space="preserve">The </w:t>
      </w:r>
      <w:r w:rsidRPr="00255447">
        <w:rPr>
          <w:i/>
          <w:noProof/>
        </w:rPr>
        <w:t>SystemInformation</w:t>
      </w:r>
      <w:r w:rsidRPr="00255447">
        <w:rPr>
          <w:iCs/>
        </w:rPr>
        <w:t xml:space="preserve"> message is used to convey </w:t>
      </w:r>
      <w:r w:rsidRPr="00255447">
        <w:t>one or more System Information Blocks. All the SIBs included are transmitted with the same periodicity.</w:t>
      </w:r>
    </w:p>
    <w:p w:rsidR="00756B72" w:rsidRPr="00255447" w:rsidRDefault="00756B72" w:rsidP="003D1AE8">
      <w:pPr>
        <w:pStyle w:val="B1"/>
        <w:keepNext/>
        <w:keepLines/>
      </w:pPr>
      <w:r w:rsidRPr="00255447">
        <w:lastRenderedPageBreak/>
        <w:t>Signalling radio bearer: N/A</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BCCH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SystemInformation</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systemInformation-r8</w:t>
      </w:r>
      <w:r w:rsidRPr="00255447">
        <w:tab/>
      </w:r>
      <w:r w:rsidRPr="00255447">
        <w:tab/>
      </w:r>
      <w:r w:rsidRPr="00255447">
        <w:tab/>
      </w:r>
      <w:r w:rsidRPr="00255447">
        <w:tab/>
        <w:t>SystemInformation-r8-IEs,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SystemInformation-r8-IEs ::=</w:t>
      </w:r>
      <w:r w:rsidRPr="00255447">
        <w:tab/>
      </w:r>
      <w:r w:rsidRPr="00255447">
        <w:tab/>
        <w:t>SEQUENCE {</w:t>
      </w:r>
    </w:p>
    <w:p w:rsidR="00756B72" w:rsidRPr="00255447" w:rsidRDefault="00756B72" w:rsidP="003D1AE8">
      <w:pPr>
        <w:pStyle w:val="PL"/>
        <w:shd w:val="clear" w:color="auto" w:fill="E6E6E6"/>
      </w:pPr>
      <w:r w:rsidRPr="00255447">
        <w:tab/>
        <w:t>sib-TypeAndInfo</w:t>
      </w:r>
      <w:r w:rsidRPr="00255447">
        <w:tab/>
      </w:r>
      <w:r w:rsidRPr="00255447">
        <w:tab/>
      </w:r>
      <w:r w:rsidRPr="00255447">
        <w:tab/>
      </w:r>
      <w:r w:rsidRPr="00255447">
        <w:tab/>
      </w:r>
      <w:r w:rsidRPr="00255447">
        <w:tab/>
      </w:r>
      <w:r w:rsidRPr="00255447">
        <w:tab/>
        <w:t>SEQUENCE (SIZE (1..maxSIB)) OF CHOICE {</w:t>
      </w:r>
    </w:p>
    <w:p w:rsidR="00756B72" w:rsidRPr="00255447" w:rsidRDefault="00756B72" w:rsidP="003D1AE8">
      <w:pPr>
        <w:pStyle w:val="PL"/>
        <w:shd w:val="clear" w:color="auto" w:fill="E6E6E6"/>
      </w:pPr>
      <w:r w:rsidRPr="00255447">
        <w:tab/>
      </w:r>
      <w:r w:rsidRPr="00255447">
        <w:tab/>
        <w:t>sib2</w:t>
      </w:r>
      <w:r w:rsidRPr="00255447">
        <w:tab/>
      </w:r>
      <w:r w:rsidRPr="00255447">
        <w:tab/>
      </w:r>
      <w:r w:rsidRPr="00255447">
        <w:tab/>
      </w:r>
      <w:r w:rsidRPr="00255447">
        <w:tab/>
      </w:r>
      <w:r w:rsidRPr="00255447">
        <w:tab/>
      </w:r>
      <w:r w:rsidRPr="00255447">
        <w:tab/>
      </w:r>
      <w:r w:rsidRPr="00255447">
        <w:tab/>
      </w:r>
      <w:r w:rsidRPr="00255447">
        <w:tab/>
        <w:t>SystemInformationBlockType2,</w:t>
      </w:r>
    </w:p>
    <w:p w:rsidR="00756B72" w:rsidRPr="00255447" w:rsidRDefault="00756B72" w:rsidP="003D1AE8">
      <w:pPr>
        <w:pStyle w:val="PL"/>
        <w:shd w:val="clear" w:color="auto" w:fill="E6E6E6"/>
      </w:pPr>
      <w:r w:rsidRPr="00255447">
        <w:tab/>
      </w:r>
      <w:r w:rsidRPr="00255447">
        <w:tab/>
        <w:t>sib3</w:t>
      </w:r>
      <w:r w:rsidRPr="00255447">
        <w:tab/>
      </w:r>
      <w:r w:rsidRPr="00255447">
        <w:tab/>
      </w:r>
      <w:r w:rsidRPr="00255447">
        <w:tab/>
      </w:r>
      <w:r w:rsidRPr="00255447">
        <w:tab/>
      </w:r>
      <w:r w:rsidRPr="00255447">
        <w:tab/>
      </w:r>
      <w:r w:rsidRPr="00255447">
        <w:tab/>
      </w:r>
      <w:r w:rsidRPr="00255447">
        <w:tab/>
      </w:r>
      <w:r w:rsidRPr="00255447">
        <w:tab/>
        <w:t>SystemInformationBlockType3,</w:t>
      </w:r>
    </w:p>
    <w:p w:rsidR="00756B72" w:rsidRPr="00255447" w:rsidRDefault="00756B72" w:rsidP="003D1AE8">
      <w:pPr>
        <w:pStyle w:val="PL"/>
        <w:shd w:val="clear" w:color="auto" w:fill="E6E6E6"/>
      </w:pPr>
      <w:r w:rsidRPr="00255447">
        <w:tab/>
      </w:r>
      <w:r w:rsidRPr="00255447">
        <w:tab/>
        <w:t>sib4</w:t>
      </w:r>
      <w:r w:rsidRPr="00255447">
        <w:tab/>
      </w:r>
      <w:r w:rsidRPr="00255447">
        <w:tab/>
      </w:r>
      <w:r w:rsidRPr="00255447">
        <w:tab/>
      </w:r>
      <w:r w:rsidRPr="00255447">
        <w:tab/>
      </w:r>
      <w:r w:rsidRPr="00255447">
        <w:tab/>
      </w:r>
      <w:r w:rsidRPr="00255447">
        <w:tab/>
      </w:r>
      <w:r w:rsidRPr="00255447">
        <w:tab/>
      </w:r>
      <w:r w:rsidRPr="00255447">
        <w:tab/>
        <w:t>SystemInformationBlockType4,</w:t>
      </w:r>
    </w:p>
    <w:p w:rsidR="00756B72" w:rsidRPr="00255447" w:rsidRDefault="00756B72" w:rsidP="003D1AE8">
      <w:pPr>
        <w:pStyle w:val="PL"/>
        <w:shd w:val="clear" w:color="auto" w:fill="E6E6E6"/>
      </w:pPr>
      <w:r w:rsidRPr="00255447">
        <w:tab/>
      </w:r>
      <w:r w:rsidRPr="00255447">
        <w:tab/>
        <w:t>sib5</w:t>
      </w:r>
      <w:r w:rsidRPr="00255447">
        <w:tab/>
      </w:r>
      <w:r w:rsidRPr="00255447">
        <w:tab/>
      </w:r>
      <w:r w:rsidRPr="00255447">
        <w:tab/>
      </w:r>
      <w:r w:rsidRPr="00255447">
        <w:tab/>
      </w:r>
      <w:r w:rsidRPr="00255447">
        <w:tab/>
      </w:r>
      <w:r w:rsidRPr="00255447">
        <w:tab/>
      </w:r>
      <w:r w:rsidRPr="00255447">
        <w:tab/>
      </w:r>
      <w:r w:rsidRPr="00255447">
        <w:tab/>
        <w:t>SystemInformationBlockType5,</w:t>
      </w:r>
    </w:p>
    <w:p w:rsidR="00756B72" w:rsidRPr="00255447" w:rsidRDefault="00756B72" w:rsidP="003D1AE8">
      <w:pPr>
        <w:pStyle w:val="PL"/>
        <w:shd w:val="clear" w:color="auto" w:fill="E6E6E6"/>
      </w:pPr>
      <w:r w:rsidRPr="00255447">
        <w:tab/>
      </w:r>
      <w:r w:rsidRPr="00255447">
        <w:tab/>
        <w:t>sib6</w:t>
      </w:r>
      <w:r w:rsidRPr="00255447">
        <w:tab/>
      </w:r>
      <w:r w:rsidRPr="00255447">
        <w:tab/>
      </w:r>
      <w:r w:rsidRPr="00255447">
        <w:tab/>
      </w:r>
      <w:r w:rsidRPr="00255447">
        <w:tab/>
      </w:r>
      <w:r w:rsidRPr="00255447">
        <w:tab/>
      </w:r>
      <w:r w:rsidRPr="00255447">
        <w:tab/>
      </w:r>
      <w:r w:rsidRPr="00255447">
        <w:tab/>
      </w:r>
      <w:r w:rsidRPr="00255447">
        <w:tab/>
        <w:t>SystemInformationBlockType6,</w:t>
      </w:r>
    </w:p>
    <w:p w:rsidR="00756B72" w:rsidRPr="00255447" w:rsidRDefault="00756B72" w:rsidP="003D1AE8">
      <w:pPr>
        <w:pStyle w:val="PL"/>
        <w:shd w:val="clear" w:color="auto" w:fill="E6E6E6"/>
      </w:pPr>
      <w:r w:rsidRPr="00255447">
        <w:tab/>
      </w:r>
      <w:r w:rsidRPr="00255447">
        <w:tab/>
        <w:t>sib7</w:t>
      </w:r>
      <w:r w:rsidRPr="00255447">
        <w:tab/>
      </w:r>
      <w:r w:rsidRPr="00255447">
        <w:tab/>
      </w:r>
      <w:r w:rsidRPr="00255447">
        <w:tab/>
      </w:r>
      <w:r w:rsidRPr="00255447">
        <w:tab/>
      </w:r>
      <w:r w:rsidRPr="00255447">
        <w:tab/>
      </w:r>
      <w:r w:rsidRPr="00255447">
        <w:tab/>
      </w:r>
      <w:r w:rsidRPr="00255447">
        <w:tab/>
      </w:r>
      <w:r w:rsidRPr="00255447">
        <w:tab/>
        <w:t>SystemInformationBlockType7,</w:t>
      </w:r>
    </w:p>
    <w:p w:rsidR="00756B72" w:rsidRPr="00255447" w:rsidRDefault="00756B72" w:rsidP="003D1AE8">
      <w:pPr>
        <w:pStyle w:val="PL"/>
        <w:shd w:val="clear" w:color="auto" w:fill="E6E6E6"/>
      </w:pPr>
      <w:r w:rsidRPr="00255447">
        <w:tab/>
      </w:r>
      <w:r w:rsidRPr="00255447">
        <w:tab/>
        <w:t>sib8</w:t>
      </w:r>
      <w:r w:rsidRPr="00255447">
        <w:tab/>
      </w:r>
      <w:r w:rsidRPr="00255447">
        <w:tab/>
      </w:r>
      <w:r w:rsidRPr="00255447">
        <w:tab/>
      </w:r>
      <w:r w:rsidRPr="00255447">
        <w:tab/>
      </w:r>
      <w:r w:rsidRPr="00255447">
        <w:tab/>
      </w:r>
      <w:r w:rsidRPr="00255447">
        <w:tab/>
      </w:r>
      <w:r w:rsidRPr="00255447">
        <w:tab/>
      </w:r>
      <w:r w:rsidRPr="00255447">
        <w:tab/>
        <w:t>SystemInformationBlockType8,</w:t>
      </w:r>
    </w:p>
    <w:p w:rsidR="00756B72" w:rsidRPr="00255447" w:rsidRDefault="00756B72" w:rsidP="003D1AE8">
      <w:pPr>
        <w:pStyle w:val="PL"/>
        <w:shd w:val="clear" w:color="auto" w:fill="E6E6E6"/>
      </w:pPr>
      <w:r w:rsidRPr="00255447">
        <w:tab/>
      </w:r>
      <w:r w:rsidRPr="00255447">
        <w:tab/>
        <w:t>sib9</w:t>
      </w:r>
      <w:r w:rsidRPr="00255447">
        <w:tab/>
      </w:r>
      <w:r w:rsidRPr="00255447">
        <w:tab/>
      </w:r>
      <w:r w:rsidRPr="00255447">
        <w:tab/>
      </w:r>
      <w:r w:rsidRPr="00255447">
        <w:tab/>
      </w:r>
      <w:r w:rsidRPr="00255447">
        <w:tab/>
      </w:r>
      <w:r w:rsidRPr="00255447">
        <w:tab/>
      </w:r>
      <w:r w:rsidRPr="00255447">
        <w:tab/>
      </w:r>
      <w:r w:rsidRPr="00255447">
        <w:tab/>
        <w:t>SystemInformationBlockType9,</w:t>
      </w:r>
    </w:p>
    <w:p w:rsidR="00756B72" w:rsidRPr="00255447" w:rsidRDefault="00756B72" w:rsidP="003D1AE8">
      <w:pPr>
        <w:pStyle w:val="PL"/>
        <w:shd w:val="clear" w:color="auto" w:fill="E6E6E6"/>
      </w:pPr>
      <w:r w:rsidRPr="00255447">
        <w:tab/>
      </w:r>
      <w:r w:rsidRPr="00255447">
        <w:tab/>
        <w:t>sib10</w:t>
      </w:r>
      <w:r w:rsidRPr="00255447">
        <w:tab/>
      </w:r>
      <w:r w:rsidRPr="00255447">
        <w:tab/>
      </w:r>
      <w:r w:rsidRPr="00255447">
        <w:tab/>
      </w:r>
      <w:r w:rsidRPr="00255447">
        <w:tab/>
      </w:r>
      <w:r w:rsidRPr="00255447">
        <w:tab/>
      </w:r>
      <w:r w:rsidRPr="00255447">
        <w:tab/>
      </w:r>
      <w:r w:rsidRPr="00255447">
        <w:tab/>
      </w:r>
      <w:r w:rsidRPr="00255447">
        <w:tab/>
        <w:t>SystemInformationBlockType10,</w:t>
      </w:r>
    </w:p>
    <w:p w:rsidR="00756B72" w:rsidRPr="00255447" w:rsidRDefault="00756B72" w:rsidP="003D1AE8">
      <w:pPr>
        <w:pStyle w:val="PL"/>
        <w:shd w:val="clear" w:color="auto" w:fill="E6E6E6"/>
      </w:pPr>
      <w:r w:rsidRPr="00255447">
        <w:tab/>
      </w:r>
      <w:r w:rsidRPr="00255447">
        <w:tab/>
        <w:t>sib11</w:t>
      </w:r>
      <w:r w:rsidRPr="00255447">
        <w:tab/>
      </w:r>
      <w:r w:rsidRPr="00255447">
        <w:tab/>
      </w:r>
      <w:r w:rsidRPr="00255447">
        <w:tab/>
      </w:r>
      <w:r w:rsidRPr="00255447">
        <w:tab/>
      </w:r>
      <w:r w:rsidRPr="00255447">
        <w:tab/>
      </w:r>
      <w:r w:rsidRPr="00255447">
        <w:tab/>
      </w:r>
      <w:r w:rsidRPr="00255447">
        <w:tab/>
      </w:r>
      <w:r w:rsidRPr="00255447">
        <w:tab/>
        <w:t>SystemInformationBlockType11,</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sib12-v920</w:t>
      </w:r>
      <w:r w:rsidRPr="00255447">
        <w:tab/>
      </w:r>
      <w:r w:rsidRPr="00255447">
        <w:tab/>
      </w:r>
      <w:r w:rsidRPr="00255447">
        <w:tab/>
      </w:r>
      <w:r w:rsidRPr="00255447">
        <w:tab/>
      </w:r>
      <w:r w:rsidRPr="00255447">
        <w:tab/>
      </w:r>
      <w:r w:rsidRPr="00255447">
        <w:tab/>
      </w:r>
      <w:r w:rsidRPr="00255447">
        <w:tab/>
        <w:t>SystemInformationBlockType12-r9,</w:t>
      </w:r>
    </w:p>
    <w:p w:rsidR="00756B72" w:rsidRPr="00255447" w:rsidRDefault="00756B72" w:rsidP="003D1AE8">
      <w:pPr>
        <w:pStyle w:val="PL"/>
        <w:shd w:val="clear" w:color="auto" w:fill="E6E6E6"/>
      </w:pPr>
      <w:r w:rsidRPr="00255447">
        <w:tab/>
      </w:r>
      <w:r w:rsidRPr="00255447">
        <w:tab/>
        <w:t>sib13-v920</w:t>
      </w:r>
      <w:r w:rsidRPr="00255447">
        <w:tab/>
      </w:r>
      <w:r w:rsidRPr="00255447">
        <w:tab/>
      </w:r>
      <w:r w:rsidRPr="00255447">
        <w:tab/>
      </w:r>
      <w:r w:rsidRPr="00255447">
        <w:tab/>
      </w:r>
      <w:r w:rsidRPr="00255447">
        <w:tab/>
      </w:r>
      <w:r w:rsidRPr="00255447">
        <w:tab/>
      </w:r>
      <w:r w:rsidRPr="00255447">
        <w:tab/>
        <w:t>SystemInformationBlockType13-r9,</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t>sib1</w:t>
      </w:r>
      <w:r w:rsidRPr="00255447">
        <w:rPr>
          <w:lang w:eastAsia="zh-CN"/>
        </w:rPr>
        <w:t>4</w:t>
      </w:r>
      <w:r w:rsidRPr="00255447">
        <w:t>-v</w:t>
      </w:r>
      <w:r w:rsidRPr="00255447">
        <w:rPr>
          <w:lang w:eastAsia="zh-CN"/>
        </w:rPr>
        <w:t>11</w:t>
      </w:r>
      <w:r w:rsidR="006B69D4" w:rsidRPr="00255447">
        <w:rPr>
          <w:lang w:eastAsia="zh-CN"/>
        </w:rPr>
        <w:t>30</w:t>
      </w:r>
      <w:r w:rsidRPr="00255447">
        <w:tab/>
      </w:r>
      <w:r w:rsidRPr="00255447">
        <w:tab/>
      </w:r>
      <w:r w:rsidRPr="00255447">
        <w:tab/>
      </w:r>
      <w:r w:rsidRPr="00255447">
        <w:tab/>
      </w:r>
      <w:r w:rsidRPr="00255447">
        <w:tab/>
      </w:r>
      <w:r w:rsidRPr="00255447">
        <w:tab/>
      </w:r>
      <w:r w:rsidRPr="00255447">
        <w:tab/>
        <w:t>SystemInformationBlockType1</w:t>
      </w:r>
      <w:r w:rsidRPr="00255447">
        <w:rPr>
          <w:lang w:eastAsia="zh-CN"/>
        </w:rPr>
        <w:t>4</w:t>
      </w:r>
      <w:r w:rsidRPr="00255447">
        <w:t>-r</w:t>
      </w:r>
      <w:r w:rsidRPr="00255447">
        <w:rPr>
          <w:lang w:eastAsia="zh-CN"/>
        </w:rPr>
        <w:t>11,</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t>sib15-v11</w:t>
      </w:r>
      <w:r w:rsidR="006B69D4" w:rsidRPr="00255447">
        <w:rPr>
          <w:lang w:eastAsia="zh-CN"/>
        </w:rPr>
        <w:t>3</w:t>
      </w:r>
      <w:r w:rsidRPr="00255447">
        <w:rPr>
          <w:lang w:eastAsia="zh-CN"/>
        </w:rPr>
        <w:t>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SystemInformationBlockType15-r11,</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t>sib16-v11</w:t>
      </w:r>
      <w:r w:rsidR="006B69D4" w:rsidRPr="00255447">
        <w:rPr>
          <w:lang w:eastAsia="zh-CN"/>
        </w:rPr>
        <w:t>3</w:t>
      </w:r>
      <w:r w:rsidRPr="00255447">
        <w:rPr>
          <w:lang w:eastAsia="zh-CN"/>
        </w:rPr>
        <w:t>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SystemInformationBlockType16-r11</w:t>
      </w:r>
      <w:r w:rsidR="00152609" w:rsidRPr="00255447">
        <w:rPr>
          <w:lang w:eastAsia="zh-CN"/>
        </w:rPr>
        <w:t>,</w:t>
      </w:r>
    </w:p>
    <w:p w:rsidR="00381DF4" w:rsidRPr="00255447" w:rsidRDefault="00152609" w:rsidP="003D1AE8">
      <w:pPr>
        <w:pStyle w:val="PL"/>
        <w:shd w:val="clear" w:color="auto" w:fill="E6E6E6"/>
        <w:rPr>
          <w:lang w:eastAsia="zh-CN"/>
        </w:rPr>
      </w:pPr>
      <w:r w:rsidRPr="00255447">
        <w:rPr>
          <w:lang w:eastAsia="zh-CN"/>
        </w:rPr>
        <w:tab/>
      </w:r>
      <w:r w:rsidRPr="00255447">
        <w:rPr>
          <w:lang w:eastAsia="zh-CN"/>
        </w:rPr>
        <w:tab/>
        <w:t>sib17-</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SystemInformationBlockType17-r12</w:t>
      </w:r>
      <w:r w:rsidR="00381DF4" w:rsidRPr="00255447">
        <w:rPr>
          <w:lang w:eastAsia="zh-CN"/>
        </w:rPr>
        <w:t>,</w:t>
      </w:r>
    </w:p>
    <w:p w:rsidR="00381DF4" w:rsidRPr="00255447" w:rsidRDefault="00381DF4" w:rsidP="003D1AE8">
      <w:pPr>
        <w:pStyle w:val="PL"/>
        <w:shd w:val="clear" w:color="auto" w:fill="E6E6E6"/>
        <w:rPr>
          <w:lang w:eastAsia="zh-CN"/>
        </w:rPr>
      </w:pPr>
      <w:r w:rsidRPr="00255447">
        <w:rPr>
          <w:lang w:eastAsia="zh-CN"/>
        </w:rPr>
        <w:tab/>
      </w:r>
      <w:r w:rsidRPr="00255447">
        <w:rPr>
          <w:lang w:eastAsia="zh-CN"/>
        </w:rPr>
        <w:tab/>
        <w:t>sib18-</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SystemInformationBlockType18-r12,</w:t>
      </w:r>
    </w:p>
    <w:p w:rsidR="00152609" w:rsidRPr="00255447" w:rsidRDefault="00381DF4" w:rsidP="003D1AE8">
      <w:pPr>
        <w:pStyle w:val="PL"/>
        <w:shd w:val="clear" w:color="auto" w:fill="E6E6E6"/>
        <w:rPr>
          <w:lang w:eastAsia="zh-CN"/>
        </w:rPr>
      </w:pPr>
      <w:r w:rsidRPr="00255447">
        <w:rPr>
          <w:lang w:eastAsia="zh-CN"/>
        </w:rPr>
        <w:tab/>
      </w:r>
      <w:r w:rsidRPr="00255447">
        <w:rPr>
          <w:lang w:eastAsia="zh-CN"/>
        </w:rPr>
        <w:tab/>
        <w:t>sib19-</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SystemInformationBlockType19-r12</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SystemInformation-v8a0-IEs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601" w:name="_Toc5814962"/>
      <w:r w:rsidRPr="00255447">
        <w:t>–</w:t>
      </w:r>
      <w:r w:rsidRPr="00255447">
        <w:tab/>
      </w:r>
      <w:r w:rsidRPr="00255447">
        <w:rPr>
          <w:i/>
          <w:noProof/>
        </w:rPr>
        <w:t>SystemInformationBlockType1</w:t>
      </w:r>
      <w:bookmarkEnd w:id="601"/>
    </w:p>
    <w:p w:rsidR="00756B72" w:rsidRPr="00255447" w:rsidRDefault="00756B72" w:rsidP="003D1AE8">
      <w:r w:rsidRPr="00255447">
        <w:rPr>
          <w:i/>
          <w:noProof/>
        </w:rPr>
        <w:t>SystemInformationBlockType1</w:t>
      </w:r>
      <w:r w:rsidRPr="00255447">
        <w:rPr>
          <w:noProof/>
        </w:rPr>
        <w:t xml:space="preserve"> </w:t>
      </w:r>
      <w:r w:rsidRPr="00255447">
        <w:t xml:space="preserve">contains </w:t>
      </w:r>
      <w:smartTag w:uri="urn:schemas-microsoft-com:office:smarttags" w:element="PersonName">
        <w:r w:rsidRPr="00255447">
          <w:t>info</w:t>
        </w:r>
      </w:smartTag>
      <w:r w:rsidRPr="00255447">
        <w:t xml:space="preserve">rmation relevant when evaluating if a UE is allowed to access a cell and defines the scheduling of other system </w:t>
      </w:r>
      <w:smartTag w:uri="urn:schemas-microsoft-com:office:smarttags" w:element="PersonName">
        <w:r w:rsidRPr="00255447">
          <w:t>info</w:t>
        </w:r>
      </w:smartTag>
      <w:r w:rsidRPr="00255447">
        <w:t>rmation.</w:t>
      </w:r>
    </w:p>
    <w:p w:rsidR="00756B72" w:rsidRPr="00255447" w:rsidRDefault="00756B72" w:rsidP="003D1AE8">
      <w:pPr>
        <w:pStyle w:val="B1"/>
        <w:keepNext/>
        <w:keepLines/>
      </w:pPr>
      <w:r w:rsidRPr="00255447">
        <w:t>Signalling radio bearer: N/A</w:t>
      </w:r>
    </w:p>
    <w:p w:rsidR="00756B72" w:rsidRPr="00255447" w:rsidRDefault="00756B72" w:rsidP="003D1AE8">
      <w:pPr>
        <w:pStyle w:val="B1"/>
        <w:keepNext/>
        <w:keepLines/>
      </w:pPr>
      <w:r w:rsidRPr="00255447">
        <w:t>RLC-SAP: TM</w:t>
      </w:r>
    </w:p>
    <w:p w:rsidR="00756B72" w:rsidRPr="00255447" w:rsidRDefault="00756B72" w:rsidP="003D1AE8">
      <w:pPr>
        <w:pStyle w:val="B1"/>
        <w:keepNext/>
        <w:keepLines/>
      </w:pPr>
      <w:r w:rsidRPr="00255447">
        <w:t>Logical channel: BCCH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SystemInformationBlockType1</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 ::=</w:t>
      </w:r>
      <w:r w:rsidRPr="00255447">
        <w:tab/>
      </w:r>
      <w:r w:rsidRPr="00255447">
        <w:tab/>
        <w:t>SEQUENCE {</w:t>
      </w:r>
    </w:p>
    <w:p w:rsidR="00756B72" w:rsidRPr="00255447" w:rsidRDefault="00756B72" w:rsidP="003D1AE8">
      <w:pPr>
        <w:pStyle w:val="PL"/>
        <w:shd w:val="clear" w:color="auto" w:fill="E6E6E6"/>
      </w:pPr>
      <w:r w:rsidRPr="00255447">
        <w:tab/>
        <w:t>cellAccessRelatedInfo</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plmn-IdentityList</w:t>
      </w:r>
      <w:r w:rsidRPr="00255447">
        <w:tab/>
      </w:r>
      <w:r w:rsidRPr="00255447">
        <w:tab/>
      </w:r>
      <w:r w:rsidRPr="00255447">
        <w:tab/>
      </w:r>
      <w:r w:rsidRPr="00255447">
        <w:tab/>
      </w:r>
      <w:r w:rsidRPr="00255447">
        <w:tab/>
        <w:t>PLMN-IdentityList,</w:t>
      </w:r>
    </w:p>
    <w:p w:rsidR="00756B72" w:rsidRPr="00255447" w:rsidRDefault="00756B72" w:rsidP="003D1AE8">
      <w:pPr>
        <w:pStyle w:val="PL"/>
        <w:shd w:val="clear" w:color="auto" w:fill="E6E6E6"/>
      </w:pPr>
      <w:r w:rsidRPr="00255447">
        <w:tab/>
      </w:r>
      <w:r w:rsidRPr="00255447">
        <w:tab/>
        <w:t>trackingAreaCode</w:t>
      </w:r>
      <w:r w:rsidRPr="00255447">
        <w:tab/>
      </w:r>
      <w:r w:rsidRPr="00255447">
        <w:tab/>
      </w:r>
      <w:r w:rsidRPr="00255447">
        <w:tab/>
      </w:r>
      <w:r w:rsidRPr="00255447">
        <w:tab/>
      </w:r>
      <w:r w:rsidRPr="00255447">
        <w:tab/>
        <w:t>TrackingAreaCode,</w:t>
      </w:r>
    </w:p>
    <w:p w:rsidR="00756B72" w:rsidRPr="00255447" w:rsidRDefault="00756B72" w:rsidP="003D1AE8">
      <w:pPr>
        <w:pStyle w:val="PL"/>
        <w:shd w:val="clear" w:color="auto" w:fill="E6E6E6"/>
      </w:pPr>
      <w:r w:rsidRPr="00255447">
        <w:tab/>
      </w:r>
      <w:r w:rsidRPr="00255447">
        <w:tab/>
        <w:t>cellIdentity</w:t>
      </w:r>
      <w:r w:rsidRPr="00255447">
        <w:tab/>
      </w:r>
      <w:r w:rsidRPr="00255447">
        <w:tab/>
      </w:r>
      <w:r w:rsidRPr="00255447">
        <w:tab/>
      </w:r>
      <w:r w:rsidRPr="00255447">
        <w:tab/>
      </w:r>
      <w:r w:rsidRPr="00255447">
        <w:tab/>
      </w:r>
      <w:r w:rsidRPr="00255447">
        <w:tab/>
        <w:t>CellIdentity,</w:t>
      </w:r>
    </w:p>
    <w:p w:rsidR="00756B72" w:rsidRPr="00255447" w:rsidRDefault="00756B72" w:rsidP="003D1AE8">
      <w:pPr>
        <w:pStyle w:val="PL"/>
        <w:shd w:val="clear" w:color="auto" w:fill="E6E6E6"/>
      </w:pPr>
      <w:r w:rsidRPr="00255447">
        <w:lastRenderedPageBreak/>
        <w:tab/>
      </w:r>
      <w:r w:rsidRPr="00255447">
        <w:tab/>
        <w:t>cellBarred</w:t>
      </w:r>
      <w:r w:rsidRPr="00255447">
        <w:tab/>
      </w:r>
      <w:r w:rsidRPr="00255447">
        <w:tab/>
      </w:r>
      <w:r w:rsidRPr="00255447">
        <w:tab/>
      </w:r>
      <w:r w:rsidRPr="00255447">
        <w:tab/>
      </w:r>
      <w:r w:rsidRPr="00255447">
        <w:tab/>
      </w:r>
      <w:r w:rsidRPr="00255447">
        <w:tab/>
      </w:r>
      <w:r w:rsidRPr="00255447">
        <w:tab/>
        <w:t>ENUMERATED {barred, notBarred},</w:t>
      </w:r>
    </w:p>
    <w:p w:rsidR="00756B72" w:rsidRPr="00255447" w:rsidRDefault="00756B72" w:rsidP="003D1AE8">
      <w:pPr>
        <w:pStyle w:val="PL"/>
        <w:shd w:val="clear" w:color="auto" w:fill="E6E6E6"/>
      </w:pPr>
      <w:r w:rsidRPr="00255447">
        <w:tab/>
      </w:r>
      <w:r w:rsidRPr="00255447">
        <w:tab/>
        <w:t>intraFreqReselection</w:t>
      </w:r>
      <w:r w:rsidRPr="00255447">
        <w:tab/>
      </w:r>
      <w:r w:rsidRPr="00255447">
        <w:tab/>
      </w:r>
      <w:r w:rsidRPr="00255447">
        <w:tab/>
      </w:r>
      <w:r w:rsidRPr="00255447">
        <w:tab/>
        <w:t>ENUMERATED {allowed, notAllowed},</w:t>
      </w:r>
    </w:p>
    <w:p w:rsidR="00756B72" w:rsidRPr="00255447" w:rsidRDefault="00756B72" w:rsidP="003D1AE8">
      <w:pPr>
        <w:pStyle w:val="PL"/>
        <w:shd w:val="clear" w:color="auto" w:fill="E6E6E6"/>
      </w:pPr>
      <w:r w:rsidRPr="00255447">
        <w:tab/>
      </w:r>
      <w:r w:rsidRPr="00255447">
        <w:tab/>
        <w:t>csg-Indication</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csg-Identity</w:t>
      </w:r>
      <w:r w:rsidRPr="00255447">
        <w:tab/>
      </w:r>
      <w:r w:rsidRPr="00255447">
        <w:tab/>
      </w:r>
      <w:r w:rsidRPr="00255447">
        <w:tab/>
      </w:r>
      <w:r w:rsidRPr="00255447">
        <w:tab/>
      </w:r>
      <w:r w:rsidRPr="00255447">
        <w:tab/>
      </w:r>
      <w:r w:rsidRPr="00255447">
        <w:tab/>
        <w:t>CSG-Identity</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cellSelectionInfo</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q-RxLevMin</w:t>
      </w:r>
      <w:r w:rsidRPr="00255447">
        <w:tab/>
      </w:r>
      <w:r w:rsidRPr="00255447">
        <w:tab/>
      </w:r>
      <w:r w:rsidRPr="00255447">
        <w:tab/>
      </w:r>
      <w:r w:rsidRPr="00255447">
        <w:tab/>
      </w:r>
      <w:r w:rsidRPr="00255447">
        <w:tab/>
      </w:r>
      <w:r w:rsidRPr="00255447">
        <w:tab/>
      </w:r>
      <w:r w:rsidRPr="00255447">
        <w:tab/>
        <w:t>Q-RxLevMin,</w:t>
      </w:r>
    </w:p>
    <w:p w:rsidR="00756B72" w:rsidRPr="00255447" w:rsidRDefault="00756B72" w:rsidP="003D1AE8">
      <w:pPr>
        <w:pStyle w:val="PL"/>
        <w:shd w:val="clear" w:color="auto" w:fill="E6E6E6"/>
      </w:pPr>
      <w:r w:rsidRPr="00255447">
        <w:tab/>
      </w:r>
      <w:r w:rsidRPr="00255447">
        <w:tab/>
        <w:t>q-RxLevMinOffset</w:t>
      </w:r>
      <w:r w:rsidRPr="00255447">
        <w:tab/>
      </w:r>
      <w:r w:rsidRPr="00255447">
        <w:tab/>
      </w:r>
      <w:r w:rsidRPr="00255447">
        <w:tab/>
      </w:r>
      <w:r w:rsidRPr="00255447">
        <w:tab/>
      </w:r>
      <w:r w:rsidRPr="00255447">
        <w:tab/>
        <w:t>INTEGER (1..8)</w:t>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p-Max</w:t>
      </w:r>
      <w:r w:rsidRPr="00255447">
        <w:tab/>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t>OPTIONAL,</w:t>
      </w:r>
      <w:r w:rsidRPr="00255447">
        <w:tab/>
      </w:r>
      <w:r w:rsidRPr="00255447">
        <w:tab/>
      </w:r>
      <w:r w:rsidRPr="00255447">
        <w:tab/>
        <w:t>-- Need OP</w:t>
      </w:r>
    </w:p>
    <w:p w:rsidR="00756B72" w:rsidRPr="00255447" w:rsidRDefault="00756B72" w:rsidP="003D1AE8">
      <w:pPr>
        <w:pStyle w:val="PL"/>
        <w:shd w:val="clear" w:color="auto" w:fill="E6E6E6"/>
      </w:pPr>
      <w:r w:rsidRPr="00255447">
        <w:tab/>
        <w:t>freqBandIndicator</w:t>
      </w:r>
      <w:r w:rsidRPr="00255447">
        <w:tab/>
      </w:r>
      <w:r w:rsidRPr="00255447">
        <w:tab/>
      </w:r>
      <w:r w:rsidRPr="00255447">
        <w:tab/>
      </w:r>
      <w:r w:rsidRPr="00255447">
        <w:tab/>
      </w:r>
      <w:r w:rsidRPr="00255447">
        <w:tab/>
        <w:t>FreqBandIndicator,</w:t>
      </w:r>
    </w:p>
    <w:p w:rsidR="00756B72" w:rsidRPr="00255447" w:rsidRDefault="00756B72" w:rsidP="003D1AE8">
      <w:pPr>
        <w:pStyle w:val="PL"/>
        <w:shd w:val="clear" w:color="auto" w:fill="E6E6E6"/>
      </w:pPr>
      <w:r w:rsidRPr="00255447">
        <w:tab/>
        <w:t>schedulingInfoList</w:t>
      </w:r>
      <w:r w:rsidRPr="00255447">
        <w:tab/>
      </w:r>
      <w:r w:rsidRPr="00255447">
        <w:tab/>
      </w:r>
      <w:r w:rsidRPr="00255447">
        <w:tab/>
      </w:r>
      <w:r w:rsidRPr="00255447">
        <w:tab/>
      </w:r>
      <w:r w:rsidRPr="00255447">
        <w:tab/>
        <w:t>SchedulingInfoList,</w:t>
      </w:r>
    </w:p>
    <w:p w:rsidR="00756B72" w:rsidRPr="00255447" w:rsidRDefault="00756B72" w:rsidP="003D1AE8">
      <w:pPr>
        <w:pStyle w:val="PL"/>
        <w:shd w:val="clear" w:color="auto" w:fill="E6E6E6"/>
      </w:pPr>
      <w:r w:rsidRPr="00255447">
        <w:tab/>
        <w:t>tdd-Config</w:t>
      </w:r>
      <w:r w:rsidRPr="00255447">
        <w:tab/>
      </w:r>
      <w:r w:rsidRPr="00255447">
        <w:tab/>
      </w:r>
      <w:r w:rsidRPr="00255447">
        <w:tab/>
      </w:r>
      <w:r w:rsidRPr="00255447">
        <w:tab/>
      </w:r>
      <w:r w:rsidRPr="00255447">
        <w:tab/>
      </w:r>
      <w:r w:rsidRPr="00255447">
        <w:tab/>
      </w:r>
      <w:r w:rsidRPr="00255447">
        <w:tab/>
        <w:t>TDD-Config</w:t>
      </w:r>
      <w:r w:rsidRPr="00255447">
        <w:tab/>
      </w:r>
      <w:r w:rsidRPr="00255447">
        <w:tab/>
      </w:r>
      <w:r w:rsidRPr="00255447">
        <w:tab/>
      </w:r>
      <w:r w:rsidRPr="00255447">
        <w:tab/>
      </w:r>
      <w:r w:rsidRPr="00255447">
        <w:tab/>
        <w:t>OPTIONAL,</w:t>
      </w:r>
      <w:r w:rsidRPr="00255447">
        <w:tab/>
        <w:t>-- Cond TDD</w:t>
      </w:r>
    </w:p>
    <w:p w:rsidR="00756B72" w:rsidRPr="00255447" w:rsidRDefault="00756B72" w:rsidP="003D1AE8">
      <w:pPr>
        <w:pStyle w:val="PL"/>
        <w:shd w:val="clear" w:color="auto" w:fill="E6E6E6"/>
      </w:pPr>
      <w:r w:rsidRPr="00255447">
        <w:tab/>
        <w:t>si-WindowLength</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 ms2, ms5, ms10, ms15, ms20,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ms40},</w:t>
      </w:r>
    </w:p>
    <w:p w:rsidR="00756B72" w:rsidRPr="00255447" w:rsidRDefault="00756B72" w:rsidP="003D1AE8">
      <w:pPr>
        <w:pStyle w:val="PL"/>
        <w:shd w:val="clear" w:color="auto" w:fill="E6E6E6"/>
      </w:pPr>
      <w:r w:rsidRPr="00255447">
        <w:tab/>
        <w:t>systemInfoValueTag</w:t>
      </w:r>
      <w:r w:rsidRPr="00255447">
        <w:tab/>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SystemInformationBlockType1-v890-IEs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SystemInformationBlockType1-v890-IEs::=</w:t>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 (CONTAINING SystemInformationBlockType1-v8h0-IEs)</w:t>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SystemInformationBlockType1-v920-IEs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Late non critical extensions</w:t>
      </w:r>
    </w:p>
    <w:p w:rsidR="00756B72" w:rsidRPr="00255447" w:rsidRDefault="00756B72" w:rsidP="003D1AE8">
      <w:pPr>
        <w:pStyle w:val="PL"/>
        <w:shd w:val="clear" w:color="auto" w:fill="E6E6E6"/>
      </w:pPr>
      <w:r w:rsidRPr="00255447">
        <w:t>SystemInformationBlockType1-v8h0-IEs ::=</w:t>
      </w:r>
      <w:r w:rsidRPr="00255447">
        <w:tab/>
        <w:t>SEQUENCE {</w:t>
      </w:r>
    </w:p>
    <w:p w:rsidR="00756B72" w:rsidRPr="00255447" w:rsidRDefault="00756B72" w:rsidP="003D1AE8">
      <w:pPr>
        <w:pStyle w:val="PL"/>
        <w:shd w:val="clear" w:color="auto" w:fill="E6E6E6"/>
      </w:pPr>
      <w:r w:rsidRPr="00255447">
        <w:tab/>
        <w:t>multiBandInfoList</w:t>
      </w:r>
      <w:r w:rsidRPr="00255447">
        <w:tab/>
      </w:r>
      <w:r w:rsidRPr="00255447">
        <w:tab/>
      </w:r>
      <w:r w:rsidRPr="00255447">
        <w:tab/>
      </w:r>
      <w:r w:rsidRPr="00255447">
        <w:tab/>
      </w:r>
      <w:r w:rsidRPr="00255447">
        <w:tab/>
        <w:t>MultiBandInfoList</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1B49D2" w:rsidRPr="00255447">
        <w:t>SystemInformationBlockType1-v9e0-IEs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1B49D2" w:rsidRPr="00255447" w:rsidRDefault="001B49D2" w:rsidP="003D1AE8">
      <w:pPr>
        <w:pStyle w:val="PL"/>
        <w:shd w:val="clear" w:color="auto" w:fill="E6E6E6"/>
      </w:pPr>
      <w:r w:rsidRPr="00255447">
        <w:t>SystemInformationBlockType1-v9e0-IEs ::= SEQUENCE {</w:t>
      </w:r>
    </w:p>
    <w:p w:rsidR="001B49D2" w:rsidRPr="00255447" w:rsidRDefault="001B49D2" w:rsidP="003D1AE8">
      <w:pPr>
        <w:pStyle w:val="PL"/>
        <w:shd w:val="clear" w:color="auto" w:fill="E6E6E6"/>
      </w:pPr>
      <w:r w:rsidRPr="00255447">
        <w:tab/>
        <w:t>freqBandIndicator-v9e0</w:t>
      </w:r>
      <w:r w:rsidRPr="00255447">
        <w:tab/>
      </w:r>
      <w:r w:rsidRPr="00255447">
        <w:tab/>
      </w:r>
      <w:r w:rsidRPr="00255447">
        <w:tab/>
      </w:r>
      <w:r w:rsidRPr="00255447">
        <w:tab/>
        <w:t>FreqBandIndicator-v9e0</w:t>
      </w:r>
      <w:r w:rsidRPr="00255447">
        <w:tab/>
      </w:r>
      <w:r w:rsidRPr="00255447">
        <w:tab/>
        <w:t>OPTIONAL,</w:t>
      </w:r>
      <w:r w:rsidRPr="00255447">
        <w:tab/>
        <w:t>-- Cond FBI-max</w:t>
      </w:r>
    </w:p>
    <w:p w:rsidR="001B49D2" w:rsidRPr="00255447" w:rsidRDefault="001B49D2" w:rsidP="003D1AE8">
      <w:pPr>
        <w:pStyle w:val="PL"/>
        <w:shd w:val="clear" w:color="auto" w:fill="E6E6E6"/>
      </w:pPr>
      <w:r w:rsidRPr="00255447">
        <w:tab/>
        <w:t>multiBandInfoList-v9e0</w:t>
      </w:r>
      <w:r w:rsidRPr="00255447">
        <w:tab/>
      </w:r>
      <w:r w:rsidRPr="00255447">
        <w:tab/>
      </w:r>
      <w:r w:rsidRPr="00255447">
        <w:tab/>
      </w:r>
      <w:r w:rsidRPr="00255447">
        <w:tab/>
        <w:t>MultiBandInfoList-v9e0</w:t>
      </w:r>
      <w:r w:rsidRPr="00255447">
        <w:tab/>
      </w:r>
      <w:r w:rsidRPr="00255447">
        <w:tab/>
        <w:t>OPTIONAL,</w:t>
      </w:r>
      <w:r w:rsidRPr="00255447">
        <w:tab/>
        <w:t>-- Cond mFBI-max</w:t>
      </w:r>
    </w:p>
    <w:p w:rsidR="006B5B76" w:rsidRPr="00255447" w:rsidRDefault="006B5B76" w:rsidP="006B5B76">
      <w:pPr>
        <w:pStyle w:val="PL"/>
        <w:shd w:val="clear" w:color="auto" w:fill="E6E6E6"/>
      </w:pPr>
      <w:r w:rsidRPr="00255447">
        <w:tab/>
        <w:t>nonCriticalExtension</w:t>
      </w:r>
      <w:r w:rsidRPr="00255447">
        <w:tab/>
      </w:r>
      <w:r w:rsidRPr="00255447">
        <w:tab/>
      </w:r>
      <w:r w:rsidRPr="00255447">
        <w:tab/>
      </w:r>
      <w:r w:rsidRPr="00255447">
        <w:tab/>
        <w:t>SystemInformationBlockType1-v10j0-IEs</w:t>
      </w:r>
      <w:r w:rsidRPr="00255447">
        <w:tab/>
        <w:t>OPTIONAL</w:t>
      </w:r>
    </w:p>
    <w:p w:rsidR="006B5B76" w:rsidRPr="00255447" w:rsidRDefault="006B5B76" w:rsidP="006B5B76">
      <w:pPr>
        <w:pStyle w:val="PL"/>
        <w:shd w:val="clear" w:color="auto" w:fill="E6E6E6"/>
      </w:pPr>
      <w:r w:rsidRPr="00255447">
        <w:t>}</w:t>
      </w:r>
    </w:p>
    <w:p w:rsidR="006B5B76" w:rsidRPr="00255447" w:rsidRDefault="006B5B76" w:rsidP="006B5B76">
      <w:pPr>
        <w:pStyle w:val="PL"/>
        <w:shd w:val="clear" w:color="auto" w:fill="E6E6E6"/>
      </w:pPr>
    </w:p>
    <w:p w:rsidR="006B5B76" w:rsidRPr="00255447" w:rsidRDefault="006B5B76" w:rsidP="006B5B76">
      <w:pPr>
        <w:pStyle w:val="PL"/>
        <w:shd w:val="clear" w:color="auto" w:fill="E6E6E6"/>
      </w:pPr>
      <w:r w:rsidRPr="00255447">
        <w:t>SystemInformationBlockType1-v10j0-IEs ::= SEQUENCE {</w:t>
      </w:r>
    </w:p>
    <w:p w:rsidR="006B5B76" w:rsidRPr="00255447" w:rsidRDefault="006B5B76" w:rsidP="006B5B76">
      <w:pPr>
        <w:pStyle w:val="PL"/>
        <w:shd w:val="clear" w:color="auto" w:fill="E6E6E6"/>
      </w:pPr>
      <w:r w:rsidRPr="00255447">
        <w:tab/>
        <w:t>freqBandInfo-r10</w:t>
      </w:r>
      <w:r w:rsidRPr="00255447">
        <w:tab/>
      </w:r>
      <w:r w:rsidRPr="00255447">
        <w:tab/>
      </w:r>
      <w:r w:rsidRPr="00255447">
        <w:tab/>
      </w:r>
      <w:r w:rsidRPr="00255447">
        <w:tab/>
      </w:r>
      <w:r w:rsidRPr="00255447">
        <w:tab/>
        <w:t>NS-PmaxList-r10</w:t>
      </w:r>
      <w:r w:rsidRPr="00255447">
        <w:tab/>
      </w:r>
      <w:r w:rsidRPr="00255447">
        <w:tab/>
      </w:r>
      <w:r w:rsidRPr="00255447">
        <w:tab/>
      </w:r>
      <w:r w:rsidRPr="00255447">
        <w:tab/>
        <w:t>OPTIONAL,</w:t>
      </w:r>
      <w:r w:rsidRPr="00255447">
        <w:tab/>
        <w:t>-- Need OR</w:t>
      </w:r>
    </w:p>
    <w:p w:rsidR="006B5B76" w:rsidRPr="00255447" w:rsidRDefault="00396EB9" w:rsidP="006B5B76">
      <w:pPr>
        <w:pStyle w:val="PL"/>
        <w:shd w:val="clear" w:color="auto" w:fill="E6E6E6"/>
      </w:pPr>
      <w:r w:rsidRPr="00255447">
        <w:tab/>
        <w:t>multiBandInfoList-v10j0</w:t>
      </w:r>
      <w:r w:rsidRPr="00255447">
        <w:tab/>
      </w:r>
      <w:r w:rsidRPr="00255447">
        <w:tab/>
      </w:r>
      <w:r w:rsidRPr="00255447">
        <w:tab/>
      </w:r>
      <w:r w:rsidR="006B5B76" w:rsidRPr="00255447">
        <w:t>MultiBandInfoList-v10j0</w:t>
      </w:r>
      <w:r w:rsidR="006B5B76" w:rsidRPr="00255447">
        <w:tab/>
      </w:r>
      <w:r w:rsidR="006B5B76" w:rsidRPr="00255447">
        <w:tab/>
        <w:t>OPTIONAL,</w:t>
      </w:r>
      <w:r w:rsidR="006B5B76" w:rsidRPr="00255447">
        <w:tab/>
        <w:t>-- Need OR</w:t>
      </w:r>
    </w:p>
    <w:p w:rsidR="001B49D2" w:rsidRPr="00255447" w:rsidRDefault="001B49D2" w:rsidP="003D1AE8">
      <w:pPr>
        <w:pStyle w:val="PL"/>
        <w:shd w:val="clear" w:color="auto" w:fill="E6E6E6"/>
      </w:pPr>
      <w:r w:rsidRPr="00255447">
        <w:tab/>
        <w:t>nonCriticalExtension</w:t>
      </w:r>
      <w:r w:rsidRPr="00255447">
        <w:tab/>
      </w:r>
      <w:r w:rsidRPr="00255447">
        <w:tab/>
      </w:r>
      <w:r w:rsidRPr="00255447">
        <w:tab/>
      </w:r>
      <w:r w:rsidRPr="00255447">
        <w:tab/>
      </w:r>
      <w:r w:rsidR="000271A2" w:rsidRPr="00255447">
        <w:t>SystemInformationBlockType1-v</w:t>
      </w:r>
      <w:r w:rsidR="001643AE" w:rsidRPr="00255447">
        <w:t>10l0</w:t>
      </w:r>
      <w:r w:rsidR="000271A2" w:rsidRPr="00255447">
        <w:t>-IEs</w:t>
      </w:r>
      <w:r w:rsidR="00396EB9" w:rsidRPr="00255447">
        <w:tab/>
      </w:r>
      <w:r w:rsidR="00396EB9" w:rsidRPr="00255447">
        <w:tab/>
      </w:r>
      <w:r w:rsidRPr="00255447">
        <w:t>OPTIONAL</w:t>
      </w:r>
    </w:p>
    <w:p w:rsidR="001B49D2" w:rsidRPr="00255447" w:rsidRDefault="001B49D2"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SystemInformationBlockType1-v</w:t>
      </w:r>
      <w:r w:rsidR="001643AE" w:rsidRPr="00255447">
        <w:t>10l0</w:t>
      </w:r>
      <w:r w:rsidRPr="00255447">
        <w:t>-IEs ::= SEQUENCE {</w:t>
      </w:r>
    </w:p>
    <w:p w:rsidR="000271A2" w:rsidRPr="00255447" w:rsidRDefault="000271A2" w:rsidP="000271A2">
      <w:pPr>
        <w:pStyle w:val="PL"/>
        <w:shd w:val="clear" w:color="auto" w:fill="E6E6E6"/>
      </w:pPr>
      <w:r w:rsidRPr="00255447">
        <w:tab/>
        <w:t>freqBandInfo-v</w:t>
      </w:r>
      <w:r w:rsidR="001643AE" w:rsidRPr="00255447">
        <w:t>10l0</w:t>
      </w:r>
      <w:r w:rsidRPr="00255447">
        <w:tab/>
      </w:r>
      <w:r w:rsidRPr="00255447">
        <w:tab/>
      </w:r>
      <w:r w:rsidRPr="00255447">
        <w:tab/>
      </w:r>
      <w:r w:rsidRPr="00255447">
        <w:tab/>
      </w:r>
      <w:r w:rsidRPr="00255447">
        <w:tab/>
        <w:t>NS-PmaxList-v</w:t>
      </w:r>
      <w:r w:rsidR="001643AE" w:rsidRPr="00255447">
        <w:t>10l0</w:t>
      </w:r>
      <w:r w:rsidRPr="00255447">
        <w:tab/>
      </w:r>
      <w:r w:rsidRPr="00255447">
        <w:tab/>
      </w:r>
      <w:r w:rsidR="00396EB9" w:rsidRPr="00255447">
        <w:tab/>
      </w:r>
      <w:r w:rsidRPr="00255447">
        <w:tab/>
        <w:t>OPTIONAL,</w:t>
      </w:r>
      <w:r w:rsidRPr="00255447">
        <w:tab/>
        <w:t>-- Need OR</w:t>
      </w:r>
    </w:p>
    <w:p w:rsidR="000271A2" w:rsidRPr="00255447" w:rsidRDefault="000271A2" w:rsidP="000271A2">
      <w:pPr>
        <w:pStyle w:val="PL"/>
        <w:shd w:val="clear" w:color="auto" w:fill="E6E6E6"/>
      </w:pPr>
      <w:r w:rsidRPr="00255447">
        <w:tab/>
        <w:t>multiBandInfoList-v</w:t>
      </w:r>
      <w:r w:rsidR="001643AE" w:rsidRPr="00255447">
        <w:t>10l0</w:t>
      </w:r>
      <w:r w:rsidR="00396EB9" w:rsidRPr="00255447">
        <w:tab/>
      </w:r>
      <w:r w:rsidR="00396EB9" w:rsidRPr="00255447">
        <w:tab/>
      </w:r>
      <w:r w:rsidR="00396EB9" w:rsidRPr="00255447">
        <w:tab/>
      </w:r>
      <w:r w:rsidRPr="00255447">
        <w:t>MultiBandInfoList-v</w:t>
      </w:r>
      <w:r w:rsidR="001643AE" w:rsidRPr="00255447">
        <w:t>10l0</w:t>
      </w:r>
      <w:r w:rsidRPr="00255447">
        <w:tab/>
      </w:r>
      <w:r w:rsidRPr="00255447">
        <w:tab/>
        <w:t>OPTIONAL,</w:t>
      </w:r>
      <w:r w:rsidRPr="00255447">
        <w:tab/>
        <w:t>-- Need OR</w:t>
      </w:r>
    </w:p>
    <w:p w:rsidR="000271A2" w:rsidRPr="00255447" w:rsidRDefault="000271A2" w:rsidP="000271A2">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t>OPTIONAL</w:t>
      </w:r>
    </w:p>
    <w:p w:rsidR="001B49D2"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 Regular non critical extensions</w:t>
      </w:r>
    </w:p>
    <w:p w:rsidR="00756B72" w:rsidRPr="00255447" w:rsidRDefault="00756B72" w:rsidP="003D1AE8">
      <w:pPr>
        <w:pStyle w:val="PL"/>
        <w:shd w:val="clear" w:color="auto" w:fill="E6E6E6"/>
      </w:pPr>
      <w:r w:rsidRPr="00255447">
        <w:t>SystemInformationBlockType1-v920-IEs ::=</w:t>
      </w:r>
      <w:r w:rsidRPr="00255447">
        <w:tab/>
        <w:t>SEQUENCE {</w:t>
      </w:r>
    </w:p>
    <w:p w:rsidR="00756B72" w:rsidRPr="00255447" w:rsidRDefault="00756B72" w:rsidP="003D1AE8">
      <w:pPr>
        <w:pStyle w:val="PL"/>
        <w:shd w:val="clear" w:color="auto" w:fill="E6E6E6"/>
      </w:pPr>
      <w:r w:rsidRPr="00255447">
        <w:tab/>
        <w:t>ims-EmergencySupport-r9</w:t>
      </w:r>
      <w:r w:rsidRPr="00255447">
        <w:tab/>
      </w:r>
      <w:r w:rsidRPr="00255447">
        <w:tab/>
      </w:r>
      <w:r w:rsidRPr="00255447">
        <w:tab/>
      </w:r>
      <w:r w:rsidRPr="00255447">
        <w:tab/>
        <w:t>ENUMERATED {true}</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cellSelectionInfo-v920</w:t>
      </w:r>
      <w:r w:rsidRPr="00255447">
        <w:tab/>
      </w:r>
      <w:r w:rsidRPr="00255447">
        <w:tab/>
      </w:r>
      <w:r w:rsidRPr="00255447">
        <w:tab/>
      </w:r>
      <w:r w:rsidRPr="00255447">
        <w:tab/>
        <w:t>CellSelectionInfo-v920</w:t>
      </w:r>
      <w:r w:rsidRPr="00255447">
        <w:tab/>
      </w:r>
      <w:r w:rsidRPr="00255447">
        <w:tab/>
        <w:t>OPTIONAL,</w:t>
      </w:r>
      <w:r w:rsidRPr="00255447">
        <w:tab/>
        <w:t>-- Cond RSRQ</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SystemInformationBlockType1-v11</w:t>
      </w:r>
      <w:r w:rsidR="004531B3" w:rsidRPr="00255447">
        <w:t>30</w:t>
      </w:r>
      <w:r w:rsidRPr="00255447">
        <w:t>-IEs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SystemInformationBlockType1-v11</w:t>
      </w:r>
      <w:r w:rsidR="004531B3" w:rsidRPr="00255447">
        <w:t>30</w:t>
      </w:r>
      <w:r w:rsidRPr="00255447">
        <w:t>-IEs ::=</w:t>
      </w:r>
      <w:r w:rsidRPr="00255447">
        <w:tab/>
        <w:t>SEQUENCE {</w:t>
      </w:r>
    </w:p>
    <w:p w:rsidR="00756B72" w:rsidRPr="00255447" w:rsidRDefault="00756B72" w:rsidP="003D1AE8">
      <w:pPr>
        <w:pStyle w:val="PL"/>
        <w:shd w:val="clear" w:color="auto" w:fill="E6E6E6"/>
        <w:rPr>
          <w:lang w:eastAsia="zh-CN"/>
        </w:rPr>
      </w:pPr>
      <w:r w:rsidRPr="00255447">
        <w:tab/>
        <w:t>tdd-Config-v11</w:t>
      </w:r>
      <w:r w:rsidR="004531B3" w:rsidRPr="00255447">
        <w:t>30</w:t>
      </w:r>
      <w:r w:rsidRPr="00255447">
        <w:tab/>
      </w:r>
      <w:r w:rsidRPr="00255447">
        <w:tab/>
      </w:r>
      <w:r w:rsidRPr="00255447">
        <w:tab/>
      </w:r>
      <w:r w:rsidRPr="00255447">
        <w:tab/>
        <w:t>TDD-Config-v11</w:t>
      </w:r>
      <w:r w:rsidR="004531B3" w:rsidRPr="00255447">
        <w:t>30</w:t>
      </w:r>
      <w:r w:rsidRPr="00255447">
        <w:tab/>
      </w:r>
      <w:r w:rsidRPr="00255447">
        <w:tab/>
      </w:r>
      <w:r w:rsidRPr="00255447">
        <w:tab/>
        <w:t>OPTIONAL</w:t>
      </w:r>
      <w:r w:rsidRPr="00255447">
        <w:rPr>
          <w:lang w:eastAsia="zh-CN"/>
        </w:rPr>
        <w:t>,</w:t>
      </w:r>
      <w:r w:rsidRPr="00255447">
        <w:tab/>
        <w:t>-- Cond</w:t>
      </w:r>
      <w:r w:rsidRPr="00255447">
        <w:rPr>
          <w:lang w:eastAsia="zh-CN"/>
        </w:rPr>
        <w:t xml:space="preserve"> TDD-OR</w:t>
      </w:r>
    </w:p>
    <w:p w:rsidR="00E13F83" w:rsidRPr="00255447" w:rsidRDefault="00EE6095" w:rsidP="003D1AE8">
      <w:pPr>
        <w:pStyle w:val="PL"/>
        <w:shd w:val="clear" w:color="auto" w:fill="E6E6E6"/>
        <w:rPr>
          <w:lang w:eastAsia="zh-CN"/>
        </w:rPr>
      </w:pPr>
      <w:r w:rsidRPr="00255447">
        <w:rPr>
          <w:lang w:eastAsia="zh-CN"/>
        </w:rPr>
        <w:tab/>
        <w:t>cellSelectionInfo-v11</w:t>
      </w:r>
      <w:r w:rsidR="004531B3" w:rsidRPr="00255447">
        <w:rPr>
          <w:lang w:eastAsia="zh-CN"/>
        </w:rPr>
        <w:t>30</w:t>
      </w:r>
      <w:r w:rsidRPr="00255447">
        <w:rPr>
          <w:lang w:eastAsia="zh-CN"/>
        </w:rPr>
        <w:tab/>
      </w:r>
      <w:r w:rsidRPr="00255447">
        <w:rPr>
          <w:lang w:eastAsia="zh-CN"/>
        </w:rPr>
        <w:tab/>
      </w:r>
      <w:r w:rsidRPr="00255447">
        <w:rPr>
          <w:lang w:eastAsia="zh-CN"/>
        </w:rPr>
        <w:tab/>
        <w:t>CellSelectionInfo-v11</w:t>
      </w:r>
      <w:r w:rsidR="004531B3" w:rsidRPr="00255447">
        <w:rPr>
          <w:lang w:eastAsia="zh-CN"/>
        </w:rPr>
        <w:t>30</w:t>
      </w:r>
      <w:r w:rsidRPr="00255447">
        <w:rPr>
          <w:lang w:eastAsia="zh-CN"/>
        </w:rPr>
        <w:tab/>
      </w:r>
      <w:r w:rsidRPr="00255447">
        <w:rPr>
          <w:lang w:eastAsia="zh-CN"/>
        </w:rPr>
        <w:tab/>
        <w:t>OPTIONAL,</w:t>
      </w:r>
      <w:r w:rsidRPr="00255447">
        <w:rPr>
          <w:lang w:eastAsia="zh-CN"/>
        </w:rPr>
        <w:tab/>
        <w:t>-- Cond WB-RSRQ</w:t>
      </w:r>
    </w:p>
    <w:p w:rsidR="00E13F83" w:rsidRPr="00255447" w:rsidRDefault="00E13F83" w:rsidP="003D1AE8">
      <w:pPr>
        <w:pStyle w:val="PL"/>
        <w:shd w:val="clear" w:color="auto" w:fill="E6E6E6"/>
        <w:rPr>
          <w:lang w:eastAsia="zh-CN"/>
        </w:rPr>
      </w:pPr>
      <w:r w:rsidRPr="00255447">
        <w:rPr>
          <w:lang w:eastAsia="zh-CN"/>
        </w:rPr>
        <w:tab/>
        <w:t>nonCriticalExtension</w:t>
      </w:r>
      <w:r w:rsidRPr="00255447">
        <w:rPr>
          <w:lang w:eastAsia="zh-CN"/>
        </w:rPr>
        <w:tab/>
      </w:r>
      <w:r w:rsidRPr="00255447">
        <w:rPr>
          <w:lang w:eastAsia="zh-CN"/>
        </w:rPr>
        <w:tab/>
      </w:r>
      <w:r w:rsidRPr="00255447">
        <w:rPr>
          <w:lang w:eastAsia="zh-CN"/>
        </w:rPr>
        <w:tab/>
        <w:t>SystemInformationBlockType1-</w:t>
      </w:r>
      <w:r w:rsidR="00AA30CB" w:rsidRPr="00255447">
        <w:rPr>
          <w:lang w:eastAsia="zh-CN"/>
        </w:rPr>
        <w:t>v1250</w:t>
      </w:r>
      <w:r w:rsidRPr="00255447">
        <w:rPr>
          <w:lang w:eastAsia="zh-CN"/>
        </w:rPr>
        <w:t>-IEs</w:t>
      </w:r>
      <w:r w:rsidRPr="00255447">
        <w:rPr>
          <w:lang w:eastAsia="zh-CN"/>
        </w:rPr>
        <w:tab/>
        <w:t>OPTIONAL</w:t>
      </w:r>
    </w:p>
    <w:p w:rsidR="00E13F83" w:rsidRPr="00255447" w:rsidRDefault="00E13F83" w:rsidP="003D1AE8">
      <w:pPr>
        <w:pStyle w:val="PL"/>
        <w:shd w:val="clear" w:color="auto" w:fill="E6E6E6"/>
        <w:rPr>
          <w:lang w:eastAsia="zh-CN"/>
        </w:rPr>
      </w:pPr>
      <w:r w:rsidRPr="00255447">
        <w:rPr>
          <w:lang w:eastAsia="zh-CN"/>
        </w:rPr>
        <w:t>}</w:t>
      </w:r>
    </w:p>
    <w:p w:rsidR="00E13F83" w:rsidRPr="00255447" w:rsidRDefault="00E13F83" w:rsidP="003D1AE8">
      <w:pPr>
        <w:pStyle w:val="PL"/>
        <w:shd w:val="clear" w:color="auto" w:fill="E6E6E6"/>
        <w:rPr>
          <w:lang w:eastAsia="zh-CN"/>
        </w:rPr>
      </w:pPr>
    </w:p>
    <w:p w:rsidR="00E13F83" w:rsidRPr="00255447" w:rsidRDefault="00E13F83" w:rsidP="003D1AE8">
      <w:pPr>
        <w:pStyle w:val="PL"/>
        <w:shd w:val="clear" w:color="auto" w:fill="E6E6E6"/>
        <w:rPr>
          <w:lang w:eastAsia="zh-CN"/>
        </w:rPr>
      </w:pPr>
      <w:r w:rsidRPr="00255447">
        <w:rPr>
          <w:lang w:eastAsia="zh-CN"/>
        </w:rPr>
        <w:t>SystemInformationBlockType1-</w:t>
      </w:r>
      <w:r w:rsidR="00AA30CB" w:rsidRPr="00255447">
        <w:rPr>
          <w:lang w:eastAsia="zh-CN"/>
        </w:rPr>
        <w:t>v1250</w:t>
      </w:r>
      <w:r w:rsidRPr="00255447">
        <w:rPr>
          <w:lang w:eastAsia="zh-CN"/>
        </w:rPr>
        <w:t>-IEs ::=</w:t>
      </w:r>
      <w:r w:rsidRPr="00255447">
        <w:rPr>
          <w:lang w:eastAsia="zh-CN"/>
        </w:rPr>
        <w:tab/>
        <w:t>SEQUENCE {</w:t>
      </w:r>
    </w:p>
    <w:p w:rsidR="00E13F83" w:rsidRPr="00255447" w:rsidRDefault="00E13F83" w:rsidP="003D1AE8">
      <w:pPr>
        <w:pStyle w:val="PL"/>
        <w:shd w:val="clear" w:color="auto" w:fill="E6E6E6"/>
        <w:rPr>
          <w:lang w:eastAsia="zh-CN"/>
        </w:rPr>
      </w:pPr>
      <w:r w:rsidRPr="00255447">
        <w:rPr>
          <w:lang w:eastAsia="zh-CN"/>
        </w:rPr>
        <w:tab/>
        <w:t>cellAccessRelatedInfo-</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SEQUENCE {</w:t>
      </w:r>
    </w:p>
    <w:p w:rsidR="00E13F83" w:rsidRPr="00255447" w:rsidRDefault="00E13F83" w:rsidP="003D1AE8">
      <w:pPr>
        <w:pStyle w:val="PL"/>
        <w:shd w:val="clear" w:color="auto" w:fill="E6E6E6"/>
        <w:rPr>
          <w:lang w:eastAsia="zh-CN"/>
        </w:rPr>
      </w:pPr>
      <w:r w:rsidRPr="00255447">
        <w:rPr>
          <w:lang w:eastAsia="zh-CN"/>
        </w:rPr>
        <w:tab/>
      </w:r>
      <w:r w:rsidRPr="00255447">
        <w:rPr>
          <w:lang w:eastAsia="zh-CN"/>
        </w:rPr>
        <w:tab/>
        <w:t>category0Allowed-r12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ENUMERATED {true}</w:t>
      </w:r>
      <w:r w:rsidRPr="00255447">
        <w:rPr>
          <w:lang w:eastAsia="zh-CN"/>
        </w:rPr>
        <w:tab/>
      </w:r>
      <w:r w:rsidRPr="00255447">
        <w:rPr>
          <w:lang w:eastAsia="zh-CN"/>
        </w:rPr>
        <w:tab/>
        <w:t>OPTIONAL</w:t>
      </w:r>
      <w:r w:rsidRPr="00255447">
        <w:rPr>
          <w:lang w:eastAsia="zh-CN"/>
        </w:rPr>
        <w:tab/>
        <w:t>-- Need O</w:t>
      </w:r>
      <w:r w:rsidR="00E2111E" w:rsidRPr="00255447">
        <w:rPr>
          <w:lang w:eastAsia="zh-CN"/>
        </w:rPr>
        <w:t>P</w:t>
      </w:r>
    </w:p>
    <w:p w:rsidR="00FC77BA" w:rsidRPr="00255447" w:rsidRDefault="00E13F83" w:rsidP="003D1AE8">
      <w:pPr>
        <w:pStyle w:val="PL"/>
        <w:shd w:val="clear" w:color="auto" w:fill="E6E6E6"/>
        <w:rPr>
          <w:lang w:eastAsia="zh-CN"/>
        </w:rPr>
      </w:pPr>
      <w:r w:rsidRPr="00255447">
        <w:rPr>
          <w:lang w:eastAsia="zh-CN"/>
        </w:rPr>
        <w:tab/>
        <w:t>},</w:t>
      </w:r>
    </w:p>
    <w:p w:rsidR="00EE6095" w:rsidRPr="00255447" w:rsidRDefault="00FC77BA" w:rsidP="003D1AE8">
      <w:pPr>
        <w:pStyle w:val="PL"/>
        <w:shd w:val="clear" w:color="auto" w:fill="E6E6E6"/>
        <w:rPr>
          <w:lang w:eastAsia="zh-CN"/>
        </w:rPr>
      </w:pPr>
      <w:r w:rsidRPr="00255447">
        <w:rPr>
          <w:lang w:eastAsia="zh-CN"/>
        </w:rPr>
        <w:tab/>
        <w:t>cellSelectionInfo-</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CellSelectionInfo-</w:t>
      </w:r>
      <w:r w:rsidR="00AA30CB" w:rsidRPr="00255447">
        <w:rPr>
          <w:lang w:eastAsia="zh-CN"/>
        </w:rPr>
        <w:t>v1250</w:t>
      </w:r>
      <w:r w:rsidRPr="00255447">
        <w:rPr>
          <w:lang w:eastAsia="zh-CN"/>
        </w:rPr>
        <w:tab/>
      </w:r>
      <w:r w:rsidRPr="00255447">
        <w:rPr>
          <w:lang w:eastAsia="zh-CN"/>
        </w:rPr>
        <w:tab/>
        <w:t>OPTIONAL,</w:t>
      </w:r>
      <w:r w:rsidRPr="00255447">
        <w:rPr>
          <w:lang w:eastAsia="zh-CN"/>
        </w:rPr>
        <w:tab/>
        <w:t>-- Cond RSRQ2</w:t>
      </w:r>
    </w:p>
    <w:p w:rsidR="000C15C2" w:rsidRPr="00255447" w:rsidRDefault="0069015B" w:rsidP="003D1AE8">
      <w:pPr>
        <w:pStyle w:val="PL"/>
        <w:shd w:val="clear" w:color="auto" w:fill="E6E6E6"/>
        <w:rPr>
          <w:lang w:eastAsia="zh-CN"/>
        </w:rPr>
      </w:pPr>
      <w:r w:rsidRPr="00255447">
        <w:rPr>
          <w:lang w:eastAsia="zh-CN"/>
        </w:rPr>
        <w:tab/>
      </w:r>
      <w:r w:rsidR="000C15C2" w:rsidRPr="00255447">
        <w:rPr>
          <w:lang w:eastAsia="zh-CN"/>
        </w:rPr>
        <w:t>freqBandIndicatorPriority-r12</w:t>
      </w:r>
      <w:r w:rsidRPr="00255447">
        <w:rPr>
          <w:lang w:eastAsia="zh-CN"/>
        </w:rPr>
        <w:tab/>
      </w:r>
      <w:r w:rsidRPr="00255447">
        <w:rPr>
          <w:lang w:eastAsia="zh-CN"/>
        </w:rPr>
        <w:tab/>
      </w:r>
      <w:r w:rsidRPr="00255447">
        <w:rPr>
          <w:lang w:eastAsia="zh-CN"/>
        </w:rPr>
        <w:tab/>
      </w:r>
      <w:r w:rsidR="000C15C2" w:rsidRPr="00255447">
        <w:rPr>
          <w:lang w:eastAsia="zh-CN"/>
        </w:rPr>
        <w:t>ENUMERATED {true}</w:t>
      </w:r>
      <w:r w:rsidR="000C15C2" w:rsidRPr="00255447">
        <w:rPr>
          <w:lang w:eastAsia="zh-CN"/>
        </w:rPr>
        <w:tab/>
      </w:r>
      <w:r w:rsidR="000C15C2" w:rsidRPr="00255447">
        <w:rPr>
          <w:lang w:eastAsia="zh-CN"/>
        </w:rPr>
        <w:tab/>
      </w:r>
      <w:r w:rsidR="000C15C2" w:rsidRPr="00255447">
        <w:rPr>
          <w:lang w:eastAsia="zh-CN"/>
        </w:rPr>
        <w:tab/>
        <w:t>OPTIONAL,</w:t>
      </w:r>
      <w:r w:rsidRPr="00255447">
        <w:rPr>
          <w:lang w:eastAsia="zh-CN"/>
        </w:rPr>
        <w:tab/>
      </w:r>
      <w:r w:rsidR="000C15C2" w:rsidRPr="00255447">
        <w:rPr>
          <w:lang w:eastAsia="zh-CN"/>
        </w:rPr>
        <w:t>-- Cond mFBI</w:t>
      </w:r>
    </w:p>
    <w:p w:rsidR="00756B72" w:rsidRPr="00255447" w:rsidRDefault="00756B72" w:rsidP="003D1AE8">
      <w:pPr>
        <w:pStyle w:val="PL"/>
        <w:shd w:val="clear" w:color="auto" w:fill="E6E6E6"/>
        <w:rPr>
          <w:lang w:eastAsia="zh-CN"/>
        </w:rPr>
      </w:pPr>
      <w:r w:rsidRPr="00255447">
        <w:rPr>
          <w:lang w:eastAsia="zh-CN"/>
        </w:rPr>
        <w:tab/>
      </w:r>
      <w:r w:rsidRPr="00255447">
        <w:t>nonCriticalExtension</w:t>
      </w:r>
      <w:r w:rsidRPr="00255447">
        <w:tab/>
      </w:r>
      <w:r w:rsidRPr="00255447">
        <w:tab/>
      </w:r>
      <w:r w:rsidRPr="00255447">
        <w:tab/>
        <w:t>SEQUENCE {}</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PLMN-IdentityList ::=</w:t>
      </w:r>
      <w:r w:rsidRPr="00255447">
        <w:tab/>
      </w:r>
      <w:r w:rsidRPr="00255447">
        <w:tab/>
      </w:r>
      <w:r w:rsidRPr="00255447">
        <w:tab/>
      </w:r>
      <w:r w:rsidRPr="00255447">
        <w:tab/>
      </w:r>
      <w:r w:rsidRPr="00255447">
        <w:tab/>
        <w:t>SEQUENCE (SIZE (1..maxPLMN-r11)) OF PLMN-IdentityInfo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PLMN-IdentityInfo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cellReservedForOperatorUse</w:t>
      </w:r>
      <w:r w:rsidRPr="00255447">
        <w:tab/>
      </w:r>
      <w:r w:rsidRPr="00255447">
        <w:tab/>
      </w:r>
      <w:r w:rsidRPr="00255447">
        <w:tab/>
      </w:r>
      <w:r w:rsidRPr="00255447">
        <w:tab/>
        <w:t>ENUMERATED {reserved, notReserved}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SchedulingInfoList ::= SEQUENCE (SIZE (1..maxSI-Message)) OF SchedulingInfo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SchedulingInfo ::=</w:t>
      </w:r>
      <w:r w:rsidRPr="00255447">
        <w:tab/>
        <w:t>SEQUENCE {</w:t>
      </w:r>
    </w:p>
    <w:p w:rsidR="00756B72" w:rsidRPr="00255447" w:rsidRDefault="00756B72" w:rsidP="003D1AE8">
      <w:pPr>
        <w:pStyle w:val="PL"/>
        <w:shd w:val="clear" w:color="auto" w:fill="E6E6E6"/>
      </w:pPr>
      <w:r w:rsidRPr="00255447">
        <w:tab/>
        <w:t>si-Periodicity</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rf8, rf16, rf32, rf64, rf128, rf256, rf512},</w:t>
      </w:r>
    </w:p>
    <w:p w:rsidR="00756B72" w:rsidRPr="00255447" w:rsidRDefault="00756B72" w:rsidP="003D1AE8">
      <w:pPr>
        <w:pStyle w:val="PL"/>
        <w:shd w:val="clear" w:color="auto" w:fill="E6E6E6"/>
      </w:pPr>
      <w:r w:rsidRPr="00255447">
        <w:tab/>
        <w:t>sib-MappingInfo</w:t>
      </w:r>
      <w:r w:rsidRPr="00255447">
        <w:tab/>
      </w:r>
      <w:r w:rsidRPr="00255447">
        <w:tab/>
      </w:r>
      <w:r w:rsidRPr="00255447">
        <w:tab/>
      </w:r>
      <w:r w:rsidRPr="00255447">
        <w:tab/>
      </w:r>
      <w:r w:rsidRPr="00255447">
        <w:tab/>
      </w:r>
      <w:r w:rsidRPr="00255447">
        <w:tab/>
        <w:t>SIB-MappingInfo</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SIB-MappingInfo ::= SEQUENCE (SIZE (0..maxSIB-1)) OF SIB-Type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SIB-Type ::=</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sibType3, sibType4, sibType5, sibType6,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sibType7, sibType8, sibType9, sibType10,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sibType11, sibType12-v920, sibType13-v920,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sibType1</w:t>
      </w:r>
      <w:r w:rsidRPr="00255447">
        <w:rPr>
          <w:lang w:eastAsia="zh-CN"/>
        </w:rPr>
        <w:t>4</w:t>
      </w:r>
      <w:r w:rsidRPr="00255447">
        <w:t>-</w:t>
      </w:r>
      <w:r w:rsidRPr="00255447">
        <w:rPr>
          <w:lang w:eastAsia="zh-CN"/>
        </w:rPr>
        <w:t>v11</w:t>
      </w:r>
      <w:r w:rsidR="004531B3" w:rsidRPr="00255447">
        <w:rPr>
          <w:lang w:eastAsia="zh-CN"/>
        </w:rPr>
        <w:t>30</w:t>
      </w:r>
      <w:r w:rsidRPr="00255447">
        <w:t>, sibType15-v11</w:t>
      </w:r>
      <w:r w:rsidR="004531B3" w:rsidRPr="00255447">
        <w:t>3</w:t>
      </w:r>
      <w:r w:rsidRPr="00255447">
        <w:t>0,</w:t>
      </w:r>
    </w:p>
    <w:p w:rsidR="00381DF4"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sibType16-v11</w:t>
      </w:r>
      <w:r w:rsidR="004531B3" w:rsidRPr="00255447">
        <w:t>3</w:t>
      </w:r>
      <w:r w:rsidRPr="00255447">
        <w:t xml:space="preserve">0, </w:t>
      </w:r>
      <w:r w:rsidR="00152609" w:rsidRPr="00255447">
        <w:t>sibType17-</w:t>
      </w:r>
      <w:r w:rsidR="00AA30CB" w:rsidRPr="00255447">
        <w:t>v1250</w:t>
      </w:r>
      <w:r w:rsidRPr="00255447">
        <w:t xml:space="preserve">, </w:t>
      </w:r>
      <w:r w:rsidR="00381DF4" w:rsidRPr="00255447">
        <w:t>sibType18-</w:t>
      </w:r>
      <w:r w:rsidR="00AA30CB" w:rsidRPr="00255447">
        <w:t>v1250</w:t>
      </w:r>
      <w:r w:rsidRPr="00255447">
        <w:t>,</w:t>
      </w:r>
    </w:p>
    <w:p w:rsidR="00756B72" w:rsidRPr="00255447" w:rsidRDefault="00381DF4"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756B72" w:rsidRPr="00255447">
        <w:t>...</w:t>
      </w:r>
      <w:r w:rsidRPr="00255447">
        <w:t>, sibType19-</w:t>
      </w:r>
      <w:r w:rsidR="00AA30CB" w:rsidRPr="00255447">
        <w:t>v1250</w:t>
      </w:r>
      <w:r w:rsidR="00756B72"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CellSelectionInfo-v920 ::=</w:t>
      </w:r>
      <w:r w:rsidRPr="00255447">
        <w:tab/>
      </w:r>
      <w:r w:rsidRPr="00255447">
        <w:tab/>
      </w:r>
      <w:r w:rsidRPr="00255447">
        <w:tab/>
        <w:t>SEQUENCE {</w:t>
      </w:r>
    </w:p>
    <w:p w:rsidR="00756B72" w:rsidRPr="00255447" w:rsidRDefault="00756B72" w:rsidP="003D1AE8">
      <w:pPr>
        <w:pStyle w:val="PL"/>
        <w:shd w:val="clear" w:color="auto" w:fill="E6E6E6"/>
      </w:pPr>
      <w:r w:rsidRPr="00255447">
        <w:tab/>
        <w:t>q-QualMin-r9</w:t>
      </w:r>
      <w:r w:rsidRPr="00255447">
        <w:tab/>
      </w:r>
      <w:r w:rsidRPr="00255447">
        <w:tab/>
      </w:r>
      <w:r w:rsidRPr="00255447">
        <w:tab/>
      </w:r>
      <w:r w:rsidRPr="00255447">
        <w:tab/>
      </w:r>
      <w:r w:rsidRPr="00255447">
        <w:tab/>
      </w:r>
      <w:r w:rsidRPr="00255447">
        <w:tab/>
        <w:t>Q-QualMin-r9,</w:t>
      </w:r>
    </w:p>
    <w:p w:rsidR="00756B72" w:rsidRPr="00255447" w:rsidRDefault="00756B72" w:rsidP="003D1AE8">
      <w:pPr>
        <w:pStyle w:val="PL"/>
        <w:shd w:val="clear" w:color="auto" w:fill="E6E6E6"/>
      </w:pPr>
      <w:r w:rsidRPr="00255447">
        <w:tab/>
        <w:t>q-QualMinOffset-r9</w:t>
      </w:r>
      <w:r w:rsidRPr="00255447">
        <w:tab/>
      </w:r>
      <w:r w:rsidRPr="00255447">
        <w:tab/>
      </w:r>
      <w:r w:rsidRPr="00255447">
        <w:tab/>
      </w:r>
      <w:r w:rsidRPr="00255447">
        <w:tab/>
      </w:r>
      <w:r w:rsidRPr="00255447">
        <w:tab/>
        <w:t>INTEGER (1..8)</w:t>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EE6095" w:rsidRPr="00255447" w:rsidRDefault="00EE6095" w:rsidP="003D1AE8">
      <w:pPr>
        <w:pStyle w:val="PL"/>
        <w:shd w:val="clear" w:color="auto" w:fill="E6E6E6"/>
      </w:pPr>
      <w:r w:rsidRPr="00255447">
        <w:t>CellSelectionInfo-v11</w:t>
      </w:r>
      <w:r w:rsidR="004531B3" w:rsidRPr="00255447">
        <w:t>30</w:t>
      </w:r>
      <w:r w:rsidRPr="00255447">
        <w:t xml:space="preserve"> ::=</w:t>
      </w:r>
      <w:r w:rsidRPr="00255447">
        <w:tab/>
      </w:r>
      <w:r w:rsidRPr="00255447">
        <w:tab/>
      </w:r>
      <w:r w:rsidRPr="00255447">
        <w:tab/>
        <w:t>SEQUENCE {</w:t>
      </w:r>
    </w:p>
    <w:p w:rsidR="00EE6095" w:rsidRPr="00255447" w:rsidRDefault="00EE6095" w:rsidP="003D1AE8">
      <w:pPr>
        <w:pStyle w:val="PL"/>
        <w:shd w:val="clear" w:color="auto" w:fill="E6E6E6"/>
      </w:pPr>
      <w:r w:rsidRPr="00255447">
        <w:tab/>
        <w:t>q-QualMinWB-r11</w:t>
      </w:r>
      <w:r w:rsidRPr="00255447">
        <w:tab/>
      </w:r>
      <w:r w:rsidRPr="00255447">
        <w:tab/>
      </w:r>
      <w:r w:rsidRPr="00255447">
        <w:tab/>
      </w:r>
      <w:r w:rsidRPr="00255447">
        <w:tab/>
      </w:r>
      <w:r w:rsidRPr="00255447">
        <w:tab/>
      </w:r>
      <w:r w:rsidRPr="00255447">
        <w:tab/>
        <w:t>Q-QualMin-r9</w:t>
      </w:r>
    </w:p>
    <w:p w:rsidR="00FC77BA" w:rsidRPr="00255447" w:rsidRDefault="00EE6095" w:rsidP="003D1AE8">
      <w:pPr>
        <w:pStyle w:val="PL"/>
        <w:shd w:val="clear" w:color="auto" w:fill="E6E6E6"/>
      </w:pPr>
      <w:r w:rsidRPr="00255447">
        <w:t>}</w:t>
      </w:r>
    </w:p>
    <w:p w:rsidR="00FC77BA" w:rsidRPr="00255447" w:rsidRDefault="00FC77BA" w:rsidP="003D1AE8">
      <w:pPr>
        <w:pStyle w:val="PL"/>
        <w:shd w:val="clear" w:color="auto" w:fill="E6E6E6"/>
      </w:pPr>
    </w:p>
    <w:p w:rsidR="00FC77BA" w:rsidRPr="00255447" w:rsidRDefault="00FC77BA" w:rsidP="003D1AE8">
      <w:pPr>
        <w:pStyle w:val="PL"/>
        <w:shd w:val="clear" w:color="auto" w:fill="E6E6E6"/>
      </w:pPr>
      <w:r w:rsidRPr="00255447">
        <w:t>CellSelectionInfo-</w:t>
      </w:r>
      <w:r w:rsidR="00AA30CB" w:rsidRPr="00255447">
        <w:t>v1250</w:t>
      </w:r>
      <w:r w:rsidRPr="00255447">
        <w:t xml:space="preserve"> ::=</w:t>
      </w:r>
      <w:r w:rsidRPr="00255447">
        <w:tab/>
      </w:r>
      <w:r w:rsidRPr="00255447">
        <w:tab/>
      </w:r>
      <w:r w:rsidRPr="00255447">
        <w:tab/>
        <w:t>SEQUENCE {</w:t>
      </w:r>
    </w:p>
    <w:p w:rsidR="00FC77BA" w:rsidRPr="00255447" w:rsidRDefault="00FC77BA" w:rsidP="003D1AE8">
      <w:pPr>
        <w:pStyle w:val="PL"/>
        <w:shd w:val="clear" w:color="auto" w:fill="E6E6E6"/>
      </w:pPr>
      <w:r w:rsidRPr="00255447">
        <w:tab/>
        <w:t>q-QualMin</w:t>
      </w:r>
      <w:r w:rsidRPr="00255447">
        <w:rPr>
          <w:lang w:eastAsia="zh-CN"/>
        </w:rPr>
        <w:t>RSRQ-OnAllSymbols</w:t>
      </w:r>
      <w:r w:rsidRPr="00255447">
        <w:t>-r1</w:t>
      </w:r>
      <w:r w:rsidRPr="00255447">
        <w:rPr>
          <w:lang w:eastAsia="zh-CN"/>
        </w:rPr>
        <w:t>2</w:t>
      </w:r>
      <w:r w:rsidRPr="00255447">
        <w:tab/>
      </w:r>
      <w:r w:rsidRPr="00255447">
        <w:tab/>
      </w:r>
      <w:r w:rsidRPr="00255447">
        <w:tab/>
      </w:r>
      <w:r w:rsidRPr="00255447">
        <w:tab/>
      </w:r>
      <w:r w:rsidRPr="00255447">
        <w:tab/>
      </w:r>
      <w:r w:rsidRPr="00255447">
        <w:tab/>
        <w:t>Q-QualMin-r9</w:t>
      </w:r>
    </w:p>
    <w:p w:rsidR="00EE6095" w:rsidRPr="00255447" w:rsidRDefault="00FC77BA" w:rsidP="003D1AE8">
      <w:pPr>
        <w:pStyle w:val="PL"/>
        <w:shd w:val="clear" w:color="auto" w:fill="E6E6E6"/>
      </w:pPr>
      <w:r w:rsidRPr="00255447">
        <w:t>}</w:t>
      </w:r>
    </w:p>
    <w:p w:rsidR="00EE6095" w:rsidRPr="00255447" w:rsidRDefault="00EE6095"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SystemInformationBlockType1</w:t>
            </w:r>
            <w:r w:rsidRPr="00255447">
              <w:rPr>
                <w:iCs/>
                <w:noProof/>
                <w:lang w:eastAsia="en-GB"/>
              </w:rPr>
              <w:t xml:space="preserve"> field descriptions</w:t>
            </w:r>
          </w:p>
        </w:tc>
      </w:tr>
      <w:tr w:rsidR="00E13F83" w:rsidRPr="00255447" w:rsidTr="003C6FE0">
        <w:trPr>
          <w:cantSplit/>
          <w:tblHeader/>
        </w:trPr>
        <w:tc>
          <w:tcPr>
            <w:tcW w:w="9639" w:type="dxa"/>
          </w:tcPr>
          <w:p w:rsidR="00E13F83" w:rsidRPr="00255447" w:rsidRDefault="00E13F83" w:rsidP="003D1AE8">
            <w:pPr>
              <w:pStyle w:val="TAL"/>
              <w:rPr>
                <w:b/>
                <w:bCs/>
                <w:i/>
                <w:noProof/>
                <w:lang w:eastAsia="en-GB"/>
              </w:rPr>
            </w:pPr>
            <w:r w:rsidRPr="00255447">
              <w:rPr>
                <w:b/>
                <w:bCs/>
                <w:i/>
                <w:noProof/>
                <w:lang w:eastAsia="en-GB"/>
              </w:rPr>
              <w:t>category0Allowed</w:t>
            </w:r>
          </w:p>
          <w:p w:rsidR="00E13F83" w:rsidRPr="00255447" w:rsidRDefault="00E13F83" w:rsidP="003D1AE8">
            <w:pPr>
              <w:pStyle w:val="TAL"/>
              <w:rPr>
                <w:b/>
                <w:bCs/>
                <w:i/>
                <w:noProof/>
                <w:lang w:eastAsia="en-GB"/>
              </w:rPr>
            </w:pPr>
            <w:r w:rsidRPr="00255447">
              <w:rPr>
                <w:lang w:eastAsia="en-GB"/>
              </w:rPr>
              <w:t>The presence of this field indicates category 0 UEs are allowed to access the cell.</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cellBarred</w:t>
            </w:r>
          </w:p>
          <w:p w:rsidR="00756B72" w:rsidRPr="00255447" w:rsidRDefault="00756B72" w:rsidP="003D1AE8">
            <w:pPr>
              <w:pStyle w:val="TAL"/>
              <w:rPr>
                <w:lang w:eastAsia="en-GB"/>
              </w:rPr>
            </w:pPr>
            <w:r w:rsidRPr="00255447">
              <w:rPr>
                <w:lang w:eastAsia="en-GB"/>
              </w:rPr>
              <w:t>barred means the cell is barred, as defined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cellReservedForOperatorUse</w:t>
            </w:r>
          </w:p>
          <w:p w:rsidR="00756B72" w:rsidRPr="00255447" w:rsidRDefault="00756B72" w:rsidP="003D1AE8">
            <w:pPr>
              <w:pStyle w:val="TAL"/>
              <w:rPr>
                <w:lang w:eastAsia="en-GB"/>
              </w:rPr>
            </w:pPr>
            <w:bookmarkStart w:id="602" w:name="OLE_LINK11"/>
            <w:r w:rsidRPr="00255447">
              <w:rPr>
                <w:lang w:eastAsia="en-GB"/>
              </w:rPr>
              <w:t>As defined in TS 36.304 [4]</w:t>
            </w:r>
            <w:bookmarkEnd w:id="602"/>
            <w:r w:rsidRPr="00255447">
              <w:rPr>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csg-Identity</w:t>
            </w:r>
          </w:p>
          <w:p w:rsidR="00756B72" w:rsidRPr="00255447" w:rsidRDefault="00756B72" w:rsidP="003D1AE8">
            <w:pPr>
              <w:pStyle w:val="TAL"/>
              <w:rPr>
                <w:iCs/>
                <w:noProof/>
                <w:lang w:eastAsia="en-GB"/>
              </w:rPr>
            </w:pPr>
            <w:r w:rsidRPr="00255447">
              <w:rPr>
                <w:iCs/>
                <w:noProof/>
                <w:lang w:eastAsia="en-GB"/>
              </w:rPr>
              <w:t>Identity of the Closed Subscriber Group the cell belongs to.</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csg-Indication</w:t>
            </w:r>
          </w:p>
          <w:p w:rsidR="00756B72" w:rsidRPr="00255447" w:rsidRDefault="00756B72" w:rsidP="003D1AE8">
            <w:pPr>
              <w:pStyle w:val="TAL"/>
              <w:rPr>
                <w:lang w:eastAsia="en-GB"/>
              </w:rPr>
            </w:pPr>
            <w:r w:rsidRPr="00255447">
              <w:rPr>
                <w:lang w:eastAsia="en-GB"/>
              </w:rPr>
              <w:t>If set to TRUE the UE is only allowed to access the cell if it is a CSG member cell, if selected during manual CSG selection or to obtain limited service, see TS 36.304 [4].</w:t>
            </w:r>
          </w:p>
        </w:tc>
      </w:tr>
      <w:tr w:rsidR="000250C6" w:rsidRPr="00255447" w:rsidTr="002C61DC">
        <w:trPr>
          <w:cantSplit/>
        </w:trPr>
        <w:tc>
          <w:tcPr>
            <w:tcW w:w="9639" w:type="dxa"/>
          </w:tcPr>
          <w:p w:rsidR="000250C6" w:rsidRPr="00255447" w:rsidRDefault="000250C6" w:rsidP="003D1AE8">
            <w:pPr>
              <w:pStyle w:val="TAL"/>
              <w:rPr>
                <w:b/>
                <w:bCs/>
                <w:i/>
                <w:noProof/>
                <w:lang w:eastAsia="en-GB"/>
              </w:rPr>
            </w:pPr>
            <w:r w:rsidRPr="00255447">
              <w:rPr>
                <w:b/>
                <w:bCs/>
                <w:i/>
                <w:noProof/>
                <w:lang w:eastAsia="en-GB"/>
              </w:rPr>
              <w:t>freqBandIndicatorPriority</w:t>
            </w:r>
          </w:p>
          <w:p w:rsidR="000250C6" w:rsidRPr="00255447" w:rsidRDefault="000250C6" w:rsidP="003D1AE8">
            <w:pPr>
              <w:pStyle w:val="TAL"/>
              <w:rPr>
                <w:bCs/>
                <w:i/>
                <w:noProof/>
                <w:lang w:eastAsia="en-GB"/>
              </w:rPr>
            </w:pPr>
            <w:r w:rsidRPr="00255447">
              <w:rPr>
                <w:bCs/>
                <w:noProof/>
                <w:lang w:eastAsia="en-GB"/>
              </w:rPr>
              <w:t xml:space="preserve">If </w:t>
            </w:r>
            <w:r w:rsidRPr="00255447">
              <w:rPr>
                <w:bCs/>
                <w:noProof/>
                <w:lang w:eastAsia="zh-CN"/>
              </w:rPr>
              <w:t xml:space="preserve">the field is present and supported by the UE, </w:t>
            </w:r>
            <w:r w:rsidRPr="00255447">
              <w:rPr>
                <w:bCs/>
                <w:noProof/>
                <w:lang w:eastAsia="en-GB"/>
              </w:rPr>
              <w:t xml:space="preserve">the UE shall prioritize the </w:t>
            </w:r>
            <w:r w:rsidRPr="00255447">
              <w:rPr>
                <w:bCs/>
                <w:noProof/>
                <w:lang w:eastAsia="zh-CN"/>
              </w:rPr>
              <w:t xml:space="preserve">frequency </w:t>
            </w:r>
            <w:r w:rsidRPr="00255447">
              <w:rPr>
                <w:bCs/>
                <w:noProof/>
                <w:lang w:eastAsia="en-GB"/>
              </w:rPr>
              <w:t>band</w:t>
            </w:r>
            <w:r w:rsidRPr="00255447">
              <w:rPr>
                <w:bCs/>
                <w:noProof/>
                <w:lang w:eastAsia="zh-CN"/>
              </w:rPr>
              <w:t>s</w:t>
            </w:r>
            <w:r w:rsidRPr="00255447">
              <w:rPr>
                <w:bCs/>
                <w:noProof/>
                <w:lang w:eastAsia="en-GB"/>
              </w:rPr>
              <w:t xml:space="preserve"> in the </w:t>
            </w:r>
            <w:r w:rsidRPr="00255447">
              <w:rPr>
                <w:bCs/>
                <w:i/>
                <w:noProof/>
                <w:lang w:eastAsia="en-GB"/>
              </w:rPr>
              <w:t>multiBandInfoList</w:t>
            </w:r>
            <w:r w:rsidRPr="00255447">
              <w:rPr>
                <w:bCs/>
                <w:noProof/>
                <w:lang w:eastAsia="en-GB"/>
              </w:rPr>
              <w:t xml:space="preserve"> IE in decreasing priority order. Only if the UE does not support any of the</w:t>
            </w:r>
            <w:r w:rsidRPr="00255447">
              <w:rPr>
                <w:bCs/>
                <w:noProof/>
                <w:lang w:eastAsia="zh-CN"/>
              </w:rPr>
              <w:t xml:space="preserve"> frequency</w:t>
            </w:r>
            <w:r w:rsidRPr="00255447">
              <w:rPr>
                <w:bCs/>
                <w:noProof/>
                <w:lang w:eastAsia="en-GB"/>
              </w:rPr>
              <w:t xml:space="preserve"> band in </w:t>
            </w:r>
            <w:r w:rsidRPr="00255447">
              <w:rPr>
                <w:bCs/>
                <w:i/>
                <w:noProof/>
                <w:lang w:eastAsia="en-GB"/>
              </w:rPr>
              <w:t>multiBandInfoList,</w:t>
            </w:r>
            <w:r w:rsidRPr="00255447">
              <w:rPr>
                <w:bCs/>
                <w:noProof/>
                <w:lang w:eastAsia="en-GB"/>
              </w:rPr>
              <w:t xml:space="preserve"> the UE shall use the value in </w:t>
            </w:r>
            <w:r w:rsidRPr="00255447">
              <w:rPr>
                <w:rFonts w:cs="Arial"/>
                <w:i/>
                <w:color w:val="000000"/>
                <w:lang w:eastAsia="en-GB"/>
              </w:rPr>
              <w:t>freqBandIndicator</w:t>
            </w:r>
            <w:r w:rsidRPr="00255447">
              <w:rPr>
                <w:bCs/>
                <w:noProof/>
                <w:lang w:eastAsia="en-GB"/>
              </w:rPr>
              <w:t xml:space="preserve"> IE. Otherwise, the UE applies frequency band according to the rules defined in </w:t>
            </w:r>
            <w:r w:rsidRPr="00255447">
              <w:rPr>
                <w:bCs/>
                <w:i/>
                <w:noProof/>
                <w:lang w:eastAsia="en-GB"/>
              </w:rPr>
              <w:t>multiBandInfoList.</w:t>
            </w:r>
          </w:p>
        </w:tc>
      </w:tr>
      <w:tr w:rsidR="006B5B76" w:rsidRPr="00255447" w:rsidTr="002C61DC">
        <w:trPr>
          <w:cantSplit/>
        </w:trPr>
        <w:tc>
          <w:tcPr>
            <w:tcW w:w="9639" w:type="dxa"/>
          </w:tcPr>
          <w:p w:rsidR="006B5B76" w:rsidRPr="00255447" w:rsidRDefault="006B5B76" w:rsidP="00416F7A">
            <w:pPr>
              <w:keepNext/>
              <w:keepLines/>
              <w:spacing w:after="0"/>
              <w:rPr>
                <w:rFonts w:ascii="Arial" w:hAnsi="Arial"/>
                <w:b/>
                <w:bCs/>
                <w:i/>
                <w:sz w:val="18"/>
              </w:rPr>
            </w:pPr>
            <w:r w:rsidRPr="00255447">
              <w:rPr>
                <w:rFonts w:ascii="Arial" w:hAnsi="Arial"/>
                <w:b/>
                <w:bCs/>
                <w:i/>
                <w:sz w:val="18"/>
              </w:rPr>
              <w:t>freqBandInfo</w:t>
            </w:r>
          </w:p>
          <w:p w:rsidR="006B5B76" w:rsidRPr="00255447" w:rsidRDefault="006B5B76" w:rsidP="003D1AE8">
            <w:pPr>
              <w:pStyle w:val="TAL"/>
              <w:rPr>
                <w:b/>
                <w:bCs/>
                <w:i/>
                <w:noProof/>
                <w:lang w:eastAsia="en-GB"/>
              </w:rPr>
            </w:pPr>
            <w:r w:rsidRPr="00255447">
              <w:rPr>
                <w:iCs/>
                <w:noProof/>
                <w:lang w:eastAsia="ko-KR"/>
              </w:rPr>
              <w:t xml:space="preserve">A list of </w:t>
            </w:r>
            <w:r w:rsidRPr="00255447">
              <w:rPr>
                <w:i/>
                <w:iCs/>
                <w:noProof/>
              </w:rPr>
              <w:t>additionalPmax</w:t>
            </w:r>
            <w:r w:rsidRPr="00255447">
              <w:rPr>
                <w:iCs/>
                <w:noProof/>
              </w:rPr>
              <w:t xml:space="preserve"> and </w:t>
            </w:r>
            <w:r w:rsidRPr="00255447">
              <w:rPr>
                <w:i/>
                <w:iCs/>
                <w:noProof/>
              </w:rPr>
              <w:t>additionalSpectrumEmission</w:t>
            </w:r>
            <w:r w:rsidRPr="00255447">
              <w:rPr>
                <w:iCs/>
                <w:noProof/>
                <w:lang w:eastAsia="ko-KR"/>
              </w:rPr>
              <w:t xml:space="preserve"> </w:t>
            </w:r>
            <w:r w:rsidRPr="00255447">
              <w:rPr>
                <w:iCs/>
                <w:noProof/>
              </w:rPr>
              <w:t xml:space="preserve">values </w:t>
            </w:r>
            <w:r w:rsidRPr="00255447">
              <w:rPr>
                <w:iCs/>
                <w:noProof/>
                <w:lang w:eastAsia="ko-KR"/>
              </w:rPr>
              <w:t xml:space="preserve">as defined in </w:t>
            </w:r>
            <w:r w:rsidRPr="00255447">
              <w:rPr>
                <w:iCs/>
                <w:lang w:eastAsia="ko-KR"/>
              </w:rPr>
              <w:t xml:space="preserve">TS 36.101 [42, table </w:t>
            </w:r>
            <w:r w:rsidRPr="00255447">
              <w:rPr>
                <w:iCs/>
              </w:rPr>
              <w:t>6.2.4-1</w:t>
            </w:r>
            <w:r w:rsidRPr="00255447">
              <w:rPr>
                <w:iCs/>
                <w:lang w:eastAsia="ko-KR"/>
              </w:rPr>
              <w:t>]</w:t>
            </w:r>
            <w:r w:rsidRPr="00255447">
              <w:rPr>
                <w:iCs/>
              </w:rPr>
              <w:t xml:space="preserve"> for the frequency band</w:t>
            </w:r>
            <w:r w:rsidRPr="00255447">
              <w:rPr>
                <w:iCs/>
                <w:lang w:eastAsia="ko-KR"/>
              </w:rPr>
              <w:t xml:space="preserve"> </w:t>
            </w:r>
            <w:r w:rsidRPr="00255447">
              <w:rPr>
                <w:iCs/>
              </w:rPr>
              <w:t xml:space="preserve">in </w:t>
            </w:r>
            <w:r w:rsidRPr="00255447">
              <w:rPr>
                <w:i/>
                <w:iCs/>
              </w:rPr>
              <w:t>freqBandIndicator</w:t>
            </w:r>
            <w:r w:rsidRPr="00255447">
              <w:rPr>
                <w:iCs/>
                <w:lang w:eastAsia="ko-KR"/>
              </w:rPr>
              <w:t>.</w:t>
            </w:r>
          </w:p>
        </w:tc>
      </w:tr>
      <w:tr w:rsidR="006B5B76"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255447" w:rsidRDefault="006B5B76" w:rsidP="003D1AE8">
            <w:pPr>
              <w:pStyle w:val="TAL"/>
              <w:rPr>
                <w:b/>
                <w:bCs/>
                <w:i/>
                <w:noProof/>
                <w:lang w:eastAsia="en-GB"/>
              </w:rPr>
            </w:pPr>
            <w:r w:rsidRPr="00255447">
              <w:rPr>
                <w:b/>
                <w:bCs/>
                <w:i/>
                <w:noProof/>
                <w:lang w:eastAsia="en-GB"/>
              </w:rPr>
              <w:t>ims-EmergencySupport</w:t>
            </w:r>
          </w:p>
          <w:p w:rsidR="006B5B76" w:rsidRPr="00255447" w:rsidRDefault="006B5B76" w:rsidP="003D1AE8">
            <w:pPr>
              <w:pStyle w:val="TAL"/>
              <w:rPr>
                <w:b/>
                <w:i/>
                <w:noProof/>
                <w:lang w:eastAsia="en-GB"/>
              </w:rPr>
            </w:pPr>
            <w:r w:rsidRPr="00255447">
              <w:rPr>
                <w:noProof/>
                <w:lang w:eastAsia="en-GB"/>
              </w:rPr>
              <w:t>Indicates whether the cell supports IMS emergency bearer services for UEs in limited service mode. If absent, IMS emergency call is not supported by the network in the cell for UEs in limited service mode.</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intraFreqReselection</w:t>
            </w:r>
          </w:p>
          <w:p w:rsidR="006B5B76" w:rsidRPr="00255447" w:rsidRDefault="006B5B76" w:rsidP="003D1AE8">
            <w:pPr>
              <w:pStyle w:val="TAL"/>
              <w:rPr>
                <w:lang w:eastAsia="en-GB"/>
              </w:rPr>
            </w:pPr>
            <w:r w:rsidRPr="00255447">
              <w:rPr>
                <w:lang w:eastAsia="en-GB"/>
              </w:rPr>
              <w:t>Used to control cell reselection to intra-frequency cells when the highest ranked cell is barred, or treated as barred by the UE, as specified in TS 36.304 [4].</w:t>
            </w:r>
          </w:p>
        </w:tc>
      </w:tr>
      <w:tr w:rsidR="006B5B76" w:rsidRPr="00255447" w:rsidTr="003C6FE0">
        <w:trPr>
          <w:cantSplit/>
        </w:trPr>
        <w:tc>
          <w:tcPr>
            <w:tcW w:w="9639" w:type="dxa"/>
          </w:tcPr>
          <w:p w:rsidR="006B5B76" w:rsidRPr="00255447" w:rsidRDefault="006B5B76" w:rsidP="003D1AE8">
            <w:pPr>
              <w:pStyle w:val="TAL"/>
              <w:rPr>
                <w:b/>
                <w:bCs/>
                <w:i/>
                <w:lang w:eastAsia="en-GB"/>
              </w:rPr>
            </w:pPr>
            <w:r w:rsidRPr="00255447">
              <w:rPr>
                <w:b/>
                <w:bCs/>
                <w:i/>
                <w:lang w:eastAsia="en-GB"/>
              </w:rPr>
              <w:t>multiBandInfoList</w:t>
            </w:r>
          </w:p>
          <w:p w:rsidR="006B5B76" w:rsidRPr="00255447" w:rsidRDefault="006B5B76" w:rsidP="003D1AE8">
            <w:pPr>
              <w:pStyle w:val="TAL"/>
              <w:rPr>
                <w:iCs/>
                <w:lang w:eastAsia="en-GB"/>
              </w:rPr>
            </w:pPr>
            <w:r w:rsidRPr="00255447">
              <w:rPr>
                <w:iCs/>
                <w:noProof/>
                <w:lang w:eastAsia="en-GB"/>
              </w:rPr>
              <w:t xml:space="preserve">A list of additional frequency band indicators, as defined in </w:t>
            </w:r>
            <w:r w:rsidRPr="00255447">
              <w:rPr>
                <w:iCs/>
                <w:lang w:eastAsia="en-GB"/>
              </w:rPr>
              <w:t xml:space="preserve">TS 36.101 [42, table 5.5-1] that the cell belongs to. If the UE supports the frequency band in the </w:t>
            </w:r>
            <w:r w:rsidRPr="00255447">
              <w:rPr>
                <w:i/>
                <w:iCs/>
                <w:lang w:eastAsia="en-GB"/>
              </w:rPr>
              <w:t>freqBandIndicator</w:t>
            </w:r>
            <w:r w:rsidRPr="00255447">
              <w:rPr>
                <w:iCs/>
                <w:lang w:eastAsia="en-GB"/>
              </w:rPr>
              <w:t xml:space="preserve"> IE it shall apply that frequency band. Otherwise, the UE shall apply the first listed band which it supports in the </w:t>
            </w:r>
            <w:r w:rsidRPr="00255447">
              <w:rPr>
                <w:i/>
                <w:iCs/>
                <w:lang w:eastAsia="en-GB"/>
              </w:rPr>
              <w:t>multiBandInfoList</w:t>
            </w:r>
            <w:r w:rsidRPr="00255447">
              <w:rPr>
                <w:iCs/>
                <w:lang w:eastAsia="en-GB"/>
              </w:rPr>
              <w:t xml:space="preserve"> IE. If E-UTRAN includes </w:t>
            </w:r>
            <w:r w:rsidRPr="00255447">
              <w:rPr>
                <w:i/>
                <w:lang w:eastAsia="en-GB"/>
              </w:rPr>
              <w:t>multiBandInfoList-v9e0</w:t>
            </w:r>
            <w:r w:rsidRPr="00255447">
              <w:rPr>
                <w:iCs/>
                <w:lang w:eastAsia="en-GB"/>
              </w:rPr>
              <w:t xml:space="preserve"> it includes the same number of entries, and listed in the same order, as in </w:t>
            </w:r>
            <w:r w:rsidRPr="00255447">
              <w:rPr>
                <w:i/>
                <w:lang w:eastAsia="en-GB"/>
              </w:rPr>
              <w:t>multiBandInfoList</w:t>
            </w:r>
            <w:r w:rsidRPr="00255447">
              <w:rPr>
                <w:iCs/>
                <w:lang w:eastAsia="en-GB"/>
              </w:rPr>
              <w:t xml:space="preserve"> (i.e. without suffix). </w:t>
            </w:r>
            <w:r w:rsidRPr="00255447">
              <w:rPr>
                <w:bCs/>
                <w:noProof/>
                <w:lang w:eastAsia="ko-KR"/>
              </w:rPr>
              <w:t xml:space="preserve">See Annex D for more descriptions. The UE shall ignore the rule defined in this field description if </w:t>
            </w:r>
            <w:r w:rsidRPr="00255447">
              <w:rPr>
                <w:bCs/>
                <w:i/>
                <w:noProof/>
                <w:lang w:eastAsia="ko-KR"/>
              </w:rPr>
              <w:t>freqBandIndicatorPriority</w:t>
            </w:r>
            <w:r w:rsidRPr="00255447">
              <w:rPr>
                <w:b/>
                <w:bCs/>
                <w:i/>
                <w:noProof/>
                <w:lang w:eastAsia="ko-KR"/>
              </w:rPr>
              <w:t xml:space="preserve"> </w:t>
            </w:r>
            <w:r w:rsidRPr="00255447">
              <w:rPr>
                <w:bCs/>
                <w:noProof/>
                <w:lang w:eastAsia="zh-CN"/>
              </w:rPr>
              <w:t>is present and supported by the UE.</w:t>
            </w:r>
          </w:p>
        </w:tc>
      </w:tr>
      <w:tr w:rsidR="006B5B76" w:rsidRPr="00255447" w:rsidTr="003C6FE0">
        <w:trPr>
          <w:cantSplit/>
        </w:trPr>
        <w:tc>
          <w:tcPr>
            <w:tcW w:w="9639" w:type="dxa"/>
          </w:tcPr>
          <w:p w:rsidR="006B5B76" w:rsidRPr="00255447" w:rsidRDefault="006B5B76" w:rsidP="00416F7A">
            <w:pPr>
              <w:keepNext/>
              <w:keepLines/>
              <w:spacing w:after="0"/>
              <w:rPr>
                <w:rFonts w:ascii="Arial" w:hAnsi="Arial"/>
                <w:b/>
                <w:bCs/>
                <w:i/>
                <w:sz w:val="18"/>
              </w:rPr>
            </w:pPr>
            <w:r w:rsidRPr="00255447">
              <w:rPr>
                <w:rFonts w:ascii="Arial" w:hAnsi="Arial"/>
                <w:b/>
                <w:bCs/>
                <w:i/>
                <w:sz w:val="18"/>
              </w:rPr>
              <w:t>multiBandInfoList-v10j0</w:t>
            </w:r>
          </w:p>
          <w:p w:rsidR="006B5B76" w:rsidRPr="00255447" w:rsidRDefault="006B5B76" w:rsidP="003D1AE8">
            <w:pPr>
              <w:pStyle w:val="TAL"/>
              <w:rPr>
                <w:b/>
                <w:bCs/>
                <w:i/>
                <w:lang w:eastAsia="en-GB"/>
              </w:rPr>
            </w:pPr>
            <w:r w:rsidRPr="00255447">
              <w:rPr>
                <w:iCs/>
                <w:noProof/>
                <w:lang w:eastAsia="en-GB"/>
              </w:rPr>
              <w:t xml:space="preserve">A list of </w:t>
            </w:r>
            <w:r w:rsidRPr="00255447">
              <w:rPr>
                <w:i/>
                <w:iCs/>
                <w:noProof/>
              </w:rPr>
              <w:t>additionalPmax</w:t>
            </w:r>
            <w:r w:rsidRPr="00255447">
              <w:rPr>
                <w:iCs/>
                <w:noProof/>
              </w:rPr>
              <w:t xml:space="preserve"> and </w:t>
            </w:r>
            <w:r w:rsidRPr="00255447">
              <w:rPr>
                <w:i/>
                <w:iCs/>
                <w:noProof/>
              </w:rPr>
              <w:t>additionalSpectrumEmission</w:t>
            </w:r>
            <w:r w:rsidRPr="00255447">
              <w:rPr>
                <w:iCs/>
                <w:noProof/>
                <w:lang w:eastAsia="en-GB"/>
              </w:rPr>
              <w:t xml:space="preserve"> </w:t>
            </w:r>
            <w:r w:rsidRPr="00255447">
              <w:rPr>
                <w:iCs/>
                <w:noProof/>
              </w:rPr>
              <w:t xml:space="preserve">values </w:t>
            </w:r>
            <w:r w:rsidRPr="00255447">
              <w:rPr>
                <w:iCs/>
                <w:noProof/>
                <w:lang w:eastAsia="en-GB"/>
              </w:rPr>
              <w:t xml:space="preserve">as defined in </w:t>
            </w:r>
            <w:r w:rsidRPr="00255447">
              <w:rPr>
                <w:iCs/>
                <w:lang w:eastAsia="en-GB"/>
              </w:rPr>
              <w:t xml:space="preserve">TS 36.101 [42, table </w:t>
            </w:r>
            <w:r w:rsidRPr="00255447">
              <w:rPr>
                <w:iCs/>
              </w:rPr>
              <w:t>6.2.4-1</w:t>
            </w:r>
            <w:r w:rsidRPr="00255447">
              <w:rPr>
                <w:iCs/>
                <w:lang w:eastAsia="en-GB"/>
              </w:rPr>
              <w:t>]</w:t>
            </w:r>
            <w:r w:rsidRPr="00255447">
              <w:rPr>
                <w:iCs/>
              </w:rPr>
              <w:t xml:space="preserve"> for the frequency bands</w:t>
            </w:r>
            <w:r w:rsidRPr="00255447">
              <w:rPr>
                <w:iCs/>
                <w:lang w:eastAsia="en-GB"/>
              </w:rPr>
              <w:t xml:space="preserve"> </w:t>
            </w:r>
            <w:r w:rsidRPr="00255447">
              <w:rPr>
                <w:iCs/>
              </w:rPr>
              <w:t xml:space="preserve">in </w:t>
            </w:r>
            <w:r w:rsidRPr="00255447">
              <w:rPr>
                <w:i/>
                <w:iCs/>
              </w:rPr>
              <w:t>multiBandInfoList</w:t>
            </w:r>
            <w:r w:rsidRPr="00255447">
              <w:rPr>
                <w:iCs/>
              </w:rPr>
              <w:t xml:space="preserve"> (i.e. without suffix) and </w:t>
            </w:r>
            <w:r w:rsidRPr="00255447">
              <w:rPr>
                <w:i/>
                <w:iCs/>
              </w:rPr>
              <w:t>multiBandInfoList-v9e0</w:t>
            </w:r>
            <w:r w:rsidRPr="00255447">
              <w:rPr>
                <w:iCs/>
                <w:lang w:eastAsia="en-GB"/>
              </w:rPr>
              <w:t xml:space="preserve">. </w:t>
            </w:r>
            <w:r w:rsidRPr="00255447">
              <w:rPr>
                <w:iCs/>
              </w:rPr>
              <w:t xml:space="preserve">If E-UTRAN includes </w:t>
            </w:r>
            <w:r w:rsidRPr="00255447">
              <w:rPr>
                <w:i/>
                <w:iCs/>
              </w:rPr>
              <w:t>multiBandInfoList-v10j0</w:t>
            </w:r>
            <w:r w:rsidRPr="00255447">
              <w:rPr>
                <w:iCs/>
              </w:rPr>
              <w:t xml:space="preserve">, it includes the same number of entries, and listed in the same order, as in </w:t>
            </w:r>
            <w:r w:rsidRPr="00255447">
              <w:rPr>
                <w:i/>
                <w:iCs/>
              </w:rPr>
              <w:t>multiBandInfoList</w:t>
            </w:r>
            <w:r w:rsidRPr="00255447">
              <w:rPr>
                <w:iCs/>
              </w:rPr>
              <w:t xml:space="preserve"> (i.e. without suffix).</w:t>
            </w:r>
            <w:r w:rsidR="000271A2" w:rsidRPr="00255447">
              <w:rPr>
                <w:iCs/>
              </w:rPr>
              <w:t xml:space="preserve"> If E-UTRAN includes </w:t>
            </w:r>
            <w:r w:rsidR="000271A2" w:rsidRPr="00255447">
              <w:rPr>
                <w:i/>
                <w:iCs/>
              </w:rPr>
              <w:t>multiBandInfoList-v</w:t>
            </w:r>
            <w:r w:rsidR="001643AE" w:rsidRPr="00255447">
              <w:rPr>
                <w:i/>
                <w:iCs/>
              </w:rPr>
              <w:t>10l0</w:t>
            </w:r>
            <w:r w:rsidR="000271A2" w:rsidRPr="00255447">
              <w:rPr>
                <w:iCs/>
              </w:rPr>
              <w:t xml:space="preserve"> it includes the same number of entries, and listed in the same order, as in </w:t>
            </w:r>
            <w:r w:rsidR="000271A2" w:rsidRPr="00255447">
              <w:rPr>
                <w:i/>
                <w:iCs/>
              </w:rPr>
              <w:t>multiBandInfoList-v10j0</w:t>
            </w:r>
            <w:r w:rsidR="000271A2" w:rsidRPr="00255447">
              <w:rPr>
                <w:iCs/>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plmn-IdentityList</w:t>
            </w:r>
          </w:p>
          <w:p w:rsidR="006B5B76" w:rsidRPr="00255447" w:rsidRDefault="006B5B76" w:rsidP="003D1AE8">
            <w:pPr>
              <w:pStyle w:val="TAL"/>
              <w:rPr>
                <w:bCs/>
                <w:noProof/>
                <w:lang w:eastAsia="en-GB"/>
              </w:rPr>
            </w:pPr>
            <w:r w:rsidRPr="00255447">
              <w:rPr>
                <w:bCs/>
                <w:noProof/>
                <w:lang w:eastAsia="en-GB"/>
              </w:rPr>
              <w:t xml:space="preserve">List of PLMN identities. The first listed </w:t>
            </w:r>
            <w:r w:rsidRPr="00255447">
              <w:rPr>
                <w:bCs/>
                <w:i/>
                <w:noProof/>
                <w:lang w:eastAsia="en-GB"/>
              </w:rPr>
              <w:t>PLMN-Identity</w:t>
            </w:r>
            <w:r w:rsidRPr="00255447">
              <w:rPr>
                <w:bCs/>
                <w:noProof/>
                <w:lang w:eastAsia="en-GB"/>
              </w:rPr>
              <w:t xml:space="preserve"> is the primary PLMN.</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p-Max</w:t>
            </w:r>
          </w:p>
          <w:p w:rsidR="006B5B76" w:rsidRPr="00255447" w:rsidRDefault="006B5B76" w:rsidP="003D1AE8">
            <w:pPr>
              <w:pStyle w:val="TAL"/>
              <w:rPr>
                <w:iCs/>
                <w:lang w:eastAsia="en-GB"/>
              </w:rPr>
            </w:pPr>
            <w:r w:rsidRPr="00255447">
              <w:rPr>
                <w:iCs/>
                <w:lang w:eastAsia="en-GB"/>
              </w:rPr>
              <w:t>Value applicable for the cell. If absent the UE applies the maximum power according to the UE capability.</w:t>
            </w:r>
          </w:p>
        </w:tc>
      </w:tr>
      <w:tr w:rsidR="006B5B76" w:rsidRPr="00255447" w:rsidTr="003C6FE0">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255447" w:rsidRDefault="006B5B76" w:rsidP="003D1AE8">
            <w:pPr>
              <w:pStyle w:val="TAL"/>
              <w:rPr>
                <w:b/>
                <w:bCs/>
                <w:i/>
                <w:noProof/>
                <w:lang w:eastAsia="en-GB"/>
              </w:rPr>
            </w:pPr>
            <w:r w:rsidRPr="00255447">
              <w:rPr>
                <w:b/>
                <w:bCs/>
                <w:i/>
                <w:noProof/>
                <w:lang w:eastAsia="en-GB"/>
              </w:rPr>
              <w:t>q-QualMin</w:t>
            </w:r>
          </w:p>
          <w:p w:rsidR="006B5B76" w:rsidRPr="00255447" w:rsidRDefault="006B5B76" w:rsidP="003D1AE8">
            <w:pPr>
              <w:pStyle w:val="TAL"/>
              <w:rPr>
                <w:b/>
                <w:bCs/>
                <w:iCs/>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qualmin</w:t>
            </w:r>
            <w:r w:rsidR="00C0220A" w:rsidRPr="00255447">
              <w:rPr>
                <w:lang w:eastAsia="en-GB"/>
              </w:rPr>
              <w:t>"</w:t>
            </w:r>
            <w:r w:rsidRPr="00255447">
              <w:rPr>
                <w:lang w:eastAsia="en-GB"/>
              </w:rPr>
              <w:t xml:space="preserve"> in TS 36.304 [4]. If </w:t>
            </w:r>
            <w:r w:rsidRPr="00255447">
              <w:rPr>
                <w:i/>
                <w:iCs/>
                <w:lang w:eastAsia="en-GB"/>
              </w:rPr>
              <w:t>cellSelectionInfo-v920</w:t>
            </w:r>
            <w:r w:rsidRPr="00255447">
              <w:rPr>
                <w:lang w:eastAsia="en-GB"/>
              </w:rPr>
              <w:t xml:space="preserve"> is not present, the UE applies the (default) value of negative infinity for Q</w:t>
            </w:r>
            <w:r w:rsidRPr="00255447">
              <w:rPr>
                <w:vertAlign w:val="subscript"/>
                <w:lang w:eastAsia="en-GB"/>
              </w:rPr>
              <w:t>qualmin</w:t>
            </w:r>
            <w:r w:rsidRPr="00255447">
              <w:rPr>
                <w:lang w:eastAsia="en-GB"/>
              </w:rPr>
              <w:t>.</w:t>
            </w:r>
            <w:r w:rsidRPr="00255447">
              <w:rPr>
                <w:lang w:eastAsia="zh-CN"/>
              </w:rPr>
              <w:t xml:space="preserve"> NOTE 1.</w:t>
            </w:r>
          </w:p>
        </w:tc>
      </w:tr>
      <w:tr w:rsidR="006B5B76" w:rsidRPr="00255447" w:rsidTr="001E79CB">
        <w:trPr>
          <w:cantSplit/>
          <w:trHeight w:val="91"/>
        </w:trPr>
        <w:tc>
          <w:tcPr>
            <w:tcW w:w="9639" w:type="dxa"/>
            <w:tcBorders>
              <w:top w:val="single" w:sz="4" w:space="0" w:color="808080"/>
              <w:left w:val="single" w:sz="4" w:space="0" w:color="808080"/>
              <w:bottom w:val="single" w:sz="4" w:space="0" w:color="808080"/>
              <w:right w:val="single" w:sz="4" w:space="0" w:color="808080"/>
            </w:tcBorders>
          </w:tcPr>
          <w:p w:rsidR="006B5B76" w:rsidRPr="00255447" w:rsidRDefault="006B5B76" w:rsidP="003D1AE8">
            <w:pPr>
              <w:pStyle w:val="TAL"/>
              <w:rPr>
                <w:b/>
                <w:bCs/>
                <w:i/>
                <w:noProof/>
                <w:lang w:eastAsia="zh-CN"/>
              </w:rPr>
            </w:pPr>
            <w:r w:rsidRPr="00255447">
              <w:rPr>
                <w:b/>
                <w:bCs/>
                <w:i/>
                <w:noProof/>
                <w:lang w:eastAsia="en-GB"/>
              </w:rPr>
              <w:t>q-QualMin</w:t>
            </w:r>
            <w:r w:rsidRPr="00255447">
              <w:rPr>
                <w:b/>
                <w:bCs/>
                <w:i/>
                <w:noProof/>
                <w:lang w:eastAsia="zh-CN"/>
              </w:rPr>
              <w:t>RSR</w:t>
            </w:r>
            <w:r w:rsidRPr="00255447">
              <w:rPr>
                <w:b/>
                <w:bCs/>
                <w:i/>
                <w:noProof/>
                <w:lang w:eastAsia="en-GB"/>
              </w:rPr>
              <w:t>Q-</w:t>
            </w:r>
            <w:r w:rsidRPr="00255447">
              <w:rPr>
                <w:b/>
                <w:bCs/>
                <w:i/>
                <w:noProof/>
                <w:lang w:eastAsia="zh-CN"/>
              </w:rPr>
              <w:t>On</w:t>
            </w:r>
            <w:r w:rsidRPr="00255447">
              <w:rPr>
                <w:b/>
                <w:bCs/>
                <w:i/>
                <w:noProof/>
                <w:lang w:eastAsia="en-GB"/>
              </w:rPr>
              <w:t>AllSymbols</w:t>
            </w:r>
          </w:p>
          <w:p w:rsidR="006B5B76" w:rsidRPr="00255447" w:rsidRDefault="006B5B76" w:rsidP="003D1AE8">
            <w:pPr>
              <w:pStyle w:val="TAL"/>
              <w:rPr>
                <w:b/>
                <w:bCs/>
                <w:i/>
                <w:noProof/>
                <w:lang w:eastAsia="zh-CN"/>
              </w:rPr>
            </w:pPr>
            <w:r w:rsidRPr="00255447">
              <w:rPr>
                <w:lang w:eastAsia="en-GB"/>
              </w:rPr>
              <w:t>If this field is present</w:t>
            </w:r>
            <w:r w:rsidRPr="00255447">
              <w:rPr>
                <w:lang w:eastAsia="zh-CN"/>
              </w:rPr>
              <w:t xml:space="preserve"> and supported by the UE</w:t>
            </w:r>
            <w:r w:rsidRPr="00255447">
              <w:rPr>
                <w:lang w:eastAsia="en-GB"/>
              </w:rPr>
              <w:t xml:space="preserve">, the UE shall, when performing RSRQ measurements, </w:t>
            </w:r>
            <w:r w:rsidRPr="00255447">
              <w:rPr>
                <w:lang w:eastAsia="zh-CN"/>
              </w:rPr>
              <w:t xml:space="preserve">perform RSRQ measurement on all OFDM symbols </w:t>
            </w:r>
            <w:r w:rsidRPr="00255447">
              <w:rPr>
                <w:lang w:eastAsia="en-GB"/>
              </w:rPr>
              <w:t>in accordance with TS 36.</w:t>
            </w:r>
            <w:r w:rsidRPr="00255447">
              <w:rPr>
                <w:lang w:eastAsia="zh-CN"/>
              </w:rPr>
              <w:t>214</w:t>
            </w:r>
            <w:r w:rsidRPr="00255447">
              <w:rPr>
                <w:lang w:eastAsia="en-GB"/>
              </w:rPr>
              <w:t xml:space="preserve"> [</w:t>
            </w:r>
            <w:r w:rsidRPr="00255447">
              <w:rPr>
                <w:lang w:eastAsia="zh-CN"/>
              </w:rPr>
              <w:t>48</w:t>
            </w:r>
            <w:r w:rsidRPr="00255447">
              <w:rPr>
                <w:lang w:eastAsia="en-GB"/>
              </w:rPr>
              <w:t>]. NOTE 1.</w:t>
            </w:r>
          </w:p>
        </w:tc>
      </w:tr>
      <w:tr w:rsidR="006B5B76"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255447" w:rsidRDefault="006B5B76" w:rsidP="003D1AE8">
            <w:pPr>
              <w:pStyle w:val="TAL"/>
              <w:rPr>
                <w:b/>
                <w:bCs/>
                <w:i/>
                <w:noProof/>
                <w:lang w:eastAsia="en-GB"/>
              </w:rPr>
            </w:pPr>
            <w:r w:rsidRPr="00255447">
              <w:rPr>
                <w:b/>
                <w:bCs/>
                <w:i/>
                <w:noProof/>
                <w:lang w:eastAsia="en-GB"/>
              </w:rPr>
              <w:t>q-QualMinOffset</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qualminoffset</w:t>
            </w:r>
            <w:r w:rsidR="00C0220A" w:rsidRPr="00255447">
              <w:rPr>
                <w:lang w:eastAsia="en-GB"/>
              </w:rPr>
              <w:t>"</w:t>
            </w:r>
            <w:r w:rsidRPr="00255447">
              <w:rPr>
                <w:lang w:eastAsia="en-GB"/>
              </w:rPr>
              <w:t xml:space="preserve"> in TS 36.304 [4]. Actual value Q</w:t>
            </w:r>
            <w:r w:rsidRPr="00255447">
              <w:rPr>
                <w:vertAlign w:val="subscript"/>
                <w:lang w:eastAsia="en-GB"/>
              </w:rPr>
              <w:t>qualminoffset</w:t>
            </w:r>
            <w:r w:rsidRPr="00255447">
              <w:rPr>
                <w:lang w:eastAsia="en-GB"/>
              </w:rPr>
              <w:t xml:space="preserve"> = IE value [dB]. If </w:t>
            </w:r>
            <w:r w:rsidRPr="00255447">
              <w:rPr>
                <w:i/>
                <w:iCs/>
                <w:lang w:eastAsia="en-GB"/>
              </w:rPr>
              <w:t>cellSelectionInfo-v920</w:t>
            </w:r>
            <w:r w:rsidRPr="00255447">
              <w:rPr>
                <w:lang w:eastAsia="en-GB"/>
              </w:rPr>
              <w:t xml:space="preserve"> is not present or the field is not present, the UE applies the (default) value of 0 dB for Q</w:t>
            </w:r>
            <w:r w:rsidRPr="00255447">
              <w:rPr>
                <w:vertAlign w:val="subscript"/>
                <w:lang w:eastAsia="en-GB"/>
              </w:rPr>
              <w:t>qualminoffset</w:t>
            </w:r>
            <w:r w:rsidRPr="00255447">
              <w:rPr>
                <w:lang w:eastAsia="en-GB"/>
              </w:rPr>
              <w:t>.</w:t>
            </w:r>
            <w:r w:rsidRPr="00255447">
              <w:rPr>
                <w:i/>
                <w:noProof/>
                <w:lang w:eastAsia="en-GB"/>
              </w:rPr>
              <w:t xml:space="preserve"> </w:t>
            </w:r>
            <w:r w:rsidRPr="00255447">
              <w:rPr>
                <w:lang w:eastAsia="en-GB"/>
              </w:rPr>
              <w:t>Affects the minimum required quality level in the cell.</w:t>
            </w:r>
          </w:p>
        </w:tc>
      </w:tr>
      <w:tr w:rsidR="006B5B76" w:rsidRPr="00255447" w:rsidTr="001C070D">
        <w:trPr>
          <w:cantSplit/>
        </w:trPr>
        <w:tc>
          <w:tcPr>
            <w:tcW w:w="9639" w:type="dxa"/>
            <w:tcBorders>
              <w:top w:val="single" w:sz="4" w:space="0" w:color="808080"/>
              <w:left w:val="single" w:sz="4" w:space="0" w:color="808080"/>
              <w:bottom w:val="single" w:sz="4" w:space="0" w:color="808080"/>
              <w:right w:val="single" w:sz="4" w:space="0" w:color="808080"/>
            </w:tcBorders>
          </w:tcPr>
          <w:p w:rsidR="006B5B76" w:rsidRPr="00255447" w:rsidRDefault="006B5B76" w:rsidP="003D1AE8">
            <w:pPr>
              <w:keepNext/>
              <w:keepLines/>
              <w:spacing w:after="0"/>
              <w:rPr>
                <w:rFonts w:ascii="Arial" w:hAnsi="Arial" w:cs="Arial"/>
                <w:b/>
                <w:bCs/>
                <w:i/>
                <w:noProof/>
                <w:sz w:val="18"/>
                <w:szCs w:val="18"/>
              </w:rPr>
            </w:pPr>
            <w:r w:rsidRPr="00255447">
              <w:rPr>
                <w:rFonts w:ascii="Arial" w:hAnsi="Arial" w:cs="Arial"/>
                <w:b/>
                <w:bCs/>
                <w:i/>
                <w:noProof/>
                <w:sz w:val="18"/>
                <w:szCs w:val="18"/>
              </w:rPr>
              <w:t>q-QualMinWB</w:t>
            </w:r>
          </w:p>
          <w:p w:rsidR="006B5B76" w:rsidRPr="00255447" w:rsidRDefault="006B5B76" w:rsidP="003D1AE8">
            <w:pPr>
              <w:keepNext/>
              <w:keepLines/>
              <w:spacing w:after="0"/>
              <w:rPr>
                <w:rFonts w:ascii="Arial" w:hAnsi="Arial" w:cs="Arial"/>
                <w:b/>
                <w:bCs/>
                <w:i/>
                <w:noProof/>
                <w:sz w:val="18"/>
                <w:szCs w:val="18"/>
              </w:rPr>
            </w:pPr>
            <w:r w:rsidRPr="00255447">
              <w:rPr>
                <w:rFonts w:ascii="Arial" w:hAnsi="Arial" w:cs="Arial"/>
                <w:sz w:val="18"/>
                <w:szCs w:val="18"/>
              </w:rPr>
              <w:t>If this field is present</w:t>
            </w:r>
            <w:r w:rsidRPr="00255447">
              <w:t xml:space="preserve"> </w:t>
            </w:r>
            <w:r w:rsidRPr="00255447">
              <w:rPr>
                <w:rFonts w:ascii="Arial" w:hAnsi="Arial" w:cs="Arial"/>
                <w:sz w:val="18"/>
                <w:szCs w:val="18"/>
              </w:rPr>
              <w:t>and supported by the UE, the UE shall, when performing RSRQ measurements, use a wider bandwidth in accordance with TS 36.133 [16]. NOTE 1.</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q-RxLevMinOffset</w:t>
            </w:r>
          </w:p>
          <w:p w:rsidR="006B5B76" w:rsidRPr="00255447" w:rsidRDefault="006B5B76" w:rsidP="003D1AE8">
            <w:pPr>
              <w:pStyle w:val="TAL"/>
              <w:rPr>
                <w:b/>
                <w:bCs/>
                <w:i/>
                <w:noProof/>
                <w:lang w:eastAsia="en-GB"/>
              </w:rPr>
            </w:pPr>
            <w:r w:rsidRPr="00255447">
              <w:rPr>
                <w:lang w:eastAsia="en-GB"/>
              </w:rPr>
              <w:t>Parameter Q</w:t>
            </w:r>
            <w:r w:rsidRPr="00255447">
              <w:rPr>
                <w:vertAlign w:val="subscript"/>
                <w:lang w:eastAsia="en-GB"/>
              </w:rPr>
              <w:t>rxlevminoffset</w:t>
            </w:r>
            <w:r w:rsidRPr="00255447">
              <w:rPr>
                <w:lang w:eastAsia="en-GB"/>
              </w:rPr>
              <w:t xml:space="preserve"> in TS 36.304 [4]. Actual value Q</w:t>
            </w:r>
            <w:r w:rsidRPr="00255447">
              <w:rPr>
                <w:vertAlign w:val="subscript"/>
                <w:lang w:eastAsia="en-GB"/>
              </w:rPr>
              <w:t>rxlevminoffset</w:t>
            </w:r>
            <w:r w:rsidRPr="00255447">
              <w:rPr>
                <w:lang w:eastAsia="en-GB"/>
              </w:rPr>
              <w:t xml:space="preserve"> = IE value * 2 [dB]. If absent, the UE applies the (default) value of 0 dB for Q</w:t>
            </w:r>
            <w:r w:rsidRPr="00255447">
              <w:rPr>
                <w:vertAlign w:val="subscript"/>
                <w:lang w:eastAsia="en-GB"/>
              </w:rPr>
              <w:t>rxlevminoffset</w:t>
            </w:r>
            <w:r w:rsidRPr="00255447">
              <w:rPr>
                <w:i/>
                <w:noProof/>
                <w:lang w:eastAsia="en-GB"/>
              </w:rPr>
              <w:t xml:space="preserve">. </w:t>
            </w:r>
            <w:r w:rsidRPr="00255447">
              <w:rPr>
                <w:lang w:eastAsia="en-GB"/>
              </w:rPr>
              <w:t>Affects the minimum required Rx level in the cell.</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sib-MappingInfo</w:t>
            </w:r>
          </w:p>
          <w:p w:rsidR="006B5B76" w:rsidRPr="00255447" w:rsidRDefault="006B5B76" w:rsidP="003D1AE8">
            <w:pPr>
              <w:pStyle w:val="TAL"/>
              <w:rPr>
                <w:i/>
                <w:iCs/>
                <w:lang w:eastAsia="en-GB"/>
              </w:rPr>
            </w:pPr>
            <w:r w:rsidRPr="00255447">
              <w:rPr>
                <w:lang w:eastAsia="en-GB"/>
              </w:rPr>
              <w:t xml:space="preserve">List of the SIBs mapped to this </w:t>
            </w:r>
            <w:r w:rsidRPr="00255447">
              <w:rPr>
                <w:i/>
                <w:iCs/>
                <w:lang w:eastAsia="en-GB"/>
              </w:rPr>
              <w:t xml:space="preserve">SystemInformation </w:t>
            </w:r>
            <w:r w:rsidRPr="00255447">
              <w:rPr>
                <w:iCs/>
                <w:lang w:eastAsia="en-GB"/>
              </w:rPr>
              <w:t xml:space="preserve">message.There is no mapping </w:t>
            </w:r>
            <w:smartTag w:uri="urn:schemas-microsoft-com:office:smarttags" w:element="PersonName">
              <w:r w:rsidRPr="00255447">
                <w:rPr>
                  <w:iCs/>
                  <w:lang w:eastAsia="en-GB"/>
                </w:rPr>
                <w:t>info</w:t>
              </w:r>
            </w:smartTag>
            <w:r w:rsidRPr="00255447">
              <w:rPr>
                <w:iCs/>
                <w:lang w:eastAsia="en-GB"/>
              </w:rPr>
              <w:t xml:space="preserve">rmation of SIB2; it is always present in the first </w:t>
            </w:r>
            <w:r w:rsidRPr="00255447">
              <w:rPr>
                <w:i/>
                <w:iCs/>
                <w:lang w:eastAsia="en-GB"/>
              </w:rPr>
              <w:t>SystemInformation</w:t>
            </w:r>
            <w:r w:rsidRPr="00255447">
              <w:rPr>
                <w:iCs/>
                <w:lang w:eastAsia="en-GB"/>
              </w:rPr>
              <w:t xml:space="preserve"> message listed in the </w:t>
            </w:r>
            <w:r w:rsidRPr="00255447">
              <w:rPr>
                <w:i/>
                <w:iCs/>
                <w:lang w:eastAsia="en-GB"/>
              </w:rPr>
              <w:t>schedulingInfoList</w:t>
            </w:r>
            <w:r w:rsidRPr="00255447">
              <w:rPr>
                <w:iCs/>
                <w:lang w:eastAsia="en-GB"/>
              </w:rPr>
              <w:t xml:space="preserve"> list.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si-Periodicity</w:t>
            </w:r>
          </w:p>
          <w:p w:rsidR="006B5B76" w:rsidRPr="00255447" w:rsidRDefault="006B5B76" w:rsidP="003D1AE8">
            <w:pPr>
              <w:pStyle w:val="TAL"/>
              <w:rPr>
                <w:lang w:eastAsia="en-GB"/>
              </w:rPr>
            </w:pPr>
            <w:r w:rsidRPr="00255447">
              <w:rPr>
                <w:lang w:eastAsia="en-GB"/>
              </w:rPr>
              <w:t>Periodicity of the SI-message in radio frames, such that rf8 denotes 8 radio frames, rf16 denotes 16 radio frames, and so on.</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lastRenderedPageBreak/>
              <w:t>si-WindowLength</w:t>
            </w:r>
          </w:p>
          <w:p w:rsidR="006B5B76" w:rsidRPr="00255447" w:rsidRDefault="006B5B76" w:rsidP="003D1AE8">
            <w:pPr>
              <w:pStyle w:val="TAL"/>
              <w:rPr>
                <w:lang w:eastAsia="en-GB"/>
              </w:rPr>
            </w:pPr>
            <w:r w:rsidRPr="00255447">
              <w:rPr>
                <w:lang w:eastAsia="en-GB"/>
              </w:rPr>
              <w:t>Common SI scheduling window for all SIs. Unit in milliseconds, where ms1 denotes 1 millisecond, ms2 denotes 2 milliseconds and so on.</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systemInfoValueTag</w:t>
            </w:r>
          </w:p>
          <w:p w:rsidR="006B5B76" w:rsidRPr="00255447" w:rsidRDefault="006B5B76" w:rsidP="003D1AE8">
            <w:pPr>
              <w:pStyle w:val="TAL"/>
              <w:rPr>
                <w:rFonts w:eastAsia="SimSun"/>
                <w:lang w:eastAsia="zh-CN"/>
              </w:rPr>
            </w:pPr>
            <w:r w:rsidRPr="00255447">
              <w:rPr>
                <w:lang w:eastAsia="en-GB"/>
              </w:rPr>
              <w:t xml:space="preserve">Common for all SIBs other than </w:t>
            </w:r>
            <w:r w:rsidRPr="00255447">
              <w:rPr>
                <w:rFonts w:eastAsia="SimSun"/>
                <w:lang w:eastAsia="zh-CN"/>
              </w:rPr>
              <w:t>MIB, SIB1, SIB10, SIB11,</w:t>
            </w:r>
            <w:r w:rsidRPr="00255447">
              <w:rPr>
                <w:lang w:eastAsia="zh-TW"/>
              </w:rPr>
              <w:t xml:space="preserve"> SIB12 and SIB14</w:t>
            </w:r>
            <w:r w:rsidRPr="00255447">
              <w:rPr>
                <w:rFonts w:eastAsia="SimSun"/>
                <w:lang w:eastAsia="zh-CN"/>
              </w:rPr>
              <w:t>. Change of MIB and SIB1 is detected by acquisition of the corresponding message.</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trackingAreaCode</w:t>
            </w:r>
          </w:p>
          <w:p w:rsidR="006B5B76" w:rsidRPr="00255447" w:rsidRDefault="006B5B76" w:rsidP="003D1AE8">
            <w:pPr>
              <w:pStyle w:val="TAL"/>
              <w:rPr>
                <w:lang w:eastAsia="en-GB"/>
              </w:rPr>
            </w:pPr>
            <w:r w:rsidRPr="00255447">
              <w:rPr>
                <w:lang w:eastAsia="en-GB"/>
              </w:rPr>
              <w:t xml:space="preserve">A </w:t>
            </w:r>
            <w:r w:rsidRPr="00255447">
              <w:rPr>
                <w:i/>
                <w:lang w:eastAsia="en-GB"/>
              </w:rPr>
              <w:t>trackingAreaCode</w:t>
            </w:r>
            <w:r w:rsidRPr="00255447">
              <w:rPr>
                <w:lang w:eastAsia="en-GB"/>
              </w:rPr>
              <w:t xml:space="preserve"> that is common for all the PLMNs listed.</w:t>
            </w:r>
          </w:p>
        </w:tc>
      </w:tr>
    </w:tbl>
    <w:p w:rsidR="00756B72" w:rsidRPr="00255447" w:rsidRDefault="00756B72" w:rsidP="003D1AE8"/>
    <w:p w:rsidR="00E2111E" w:rsidRPr="00255447" w:rsidRDefault="00E2111E" w:rsidP="003D1AE8">
      <w:pPr>
        <w:pStyle w:val="NO"/>
      </w:pPr>
      <w:r w:rsidRPr="00255447">
        <w:t>NOTE 1:</w:t>
      </w:r>
      <w:r w:rsidRPr="00255447">
        <w:tab/>
        <w:t xml:space="preserve">The value the UE applies for parameter </w:t>
      </w:r>
      <w:r w:rsidR="00C0220A" w:rsidRPr="00255447">
        <w:t>"</w:t>
      </w:r>
      <w:r w:rsidRPr="00255447">
        <w:t>Q</w:t>
      </w:r>
      <w:r w:rsidRPr="00255447">
        <w:rPr>
          <w:vertAlign w:val="subscript"/>
        </w:rPr>
        <w:t>qualmin</w:t>
      </w:r>
      <w:r w:rsidR="00C0220A" w:rsidRPr="00255447">
        <w:t>"</w:t>
      </w:r>
      <w:r w:rsidRPr="00255447">
        <w:t xml:space="preserve"> in TS 36.304 [4] depends on the </w:t>
      </w:r>
      <w:r w:rsidRPr="00255447">
        <w:rPr>
          <w:i/>
        </w:rPr>
        <w:t>q-QualMin</w:t>
      </w:r>
      <w:r w:rsidRPr="00255447">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E2111E" w:rsidRPr="00255447" w:rsidTr="00E2111E">
        <w:tc>
          <w:tcPr>
            <w:tcW w:w="2977" w:type="dxa"/>
          </w:tcPr>
          <w:p w:rsidR="00E2111E" w:rsidRPr="00255447" w:rsidRDefault="00E2111E" w:rsidP="003D1AE8">
            <w:pPr>
              <w:pStyle w:val="TAH"/>
              <w:rPr>
                <w:rFonts w:eastAsia="Batang"/>
                <w:lang w:eastAsia="en-GB"/>
              </w:rPr>
            </w:pPr>
            <w:r w:rsidRPr="00255447">
              <w:rPr>
                <w:lang w:eastAsia="en-GB"/>
              </w:rPr>
              <w:t>q-QualMinRSRQ-OnAllSymbols</w:t>
            </w:r>
          </w:p>
        </w:tc>
        <w:tc>
          <w:tcPr>
            <w:tcW w:w="1559" w:type="dxa"/>
          </w:tcPr>
          <w:p w:rsidR="00E2111E" w:rsidRPr="00255447" w:rsidRDefault="00E2111E" w:rsidP="003D1AE8">
            <w:pPr>
              <w:pStyle w:val="TAH"/>
              <w:rPr>
                <w:rFonts w:eastAsia="Batang"/>
                <w:lang w:eastAsia="en-GB"/>
              </w:rPr>
            </w:pPr>
            <w:r w:rsidRPr="00255447">
              <w:rPr>
                <w:lang w:eastAsia="en-GB"/>
              </w:rPr>
              <w:t>q-QualMinWB</w:t>
            </w:r>
          </w:p>
        </w:tc>
        <w:tc>
          <w:tcPr>
            <w:tcW w:w="5103" w:type="dxa"/>
          </w:tcPr>
          <w:p w:rsidR="00E2111E" w:rsidRPr="00255447" w:rsidRDefault="0016141C" w:rsidP="003D1AE8">
            <w:pPr>
              <w:pStyle w:val="TAH"/>
              <w:rPr>
                <w:rFonts w:eastAsia="Batang"/>
                <w:lang w:eastAsia="en-GB"/>
              </w:rPr>
            </w:pPr>
            <w:r w:rsidRPr="00255447">
              <w:rPr>
                <w:rFonts w:eastAsia="Batang"/>
                <w:noProof/>
                <w:lang w:eastAsia="en-GB"/>
              </w:rPr>
              <w:t>Value of p</w:t>
            </w:r>
            <w:r w:rsidR="00E2111E" w:rsidRPr="00255447">
              <w:rPr>
                <w:rFonts w:eastAsia="Batang"/>
                <w:noProof/>
                <w:lang w:eastAsia="en-GB"/>
              </w:rPr>
              <w:t xml:space="preserve">arameter </w:t>
            </w:r>
            <w:r w:rsidR="00C0220A" w:rsidRPr="00255447">
              <w:rPr>
                <w:rFonts w:eastAsia="Batang"/>
                <w:noProof/>
                <w:lang w:eastAsia="en-GB"/>
              </w:rPr>
              <w:t>"</w:t>
            </w:r>
            <w:r w:rsidR="00E2111E" w:rsidRPr="00255447">
              <w:rPr>
                <w:rFonts w:eastAsia="Batang"/>
                <w:noProof/>
                <w:lang w:eastAsia="en-GB"/>
              </w:rPr>
              <w:t>Q</w:t>
            </w:r>
            <w:r w:rsidR="00E2111E" w:rsidRPr="00255447">
              <w:rPr>
                <w:rFonts w:eastAsia="Batang"/>
                <w:noProof/>
                <w:vertAlign w:val="subscript"/>
                <w:lang w:eastAsia="en-GB"/>
              </w:rPr>
              <w:t>qualmin</w:t>
            </w:r>
            <w:r w:rsidR="00C0220A" w:rsidRPr="00255447">
              <w:rPr>
                <w:rFonts w:eastAsia="Batang"/>
                <w:noProof/>
                <w:lang w:eastAsia="en-GB"/>
              </w:rPr>
              <w:t>"</w:t>
            </w:r>
            <w:r w:rsidR="00E2111E" w:rsidRPr="00255447">
              <w:rPr>
                <w:rFonts w:eastAsia="Batang"/>
                <w:noProof/>
                <w:lang w:eastAsia="en-GB"/>
              </w:rPr>
              <w:t xml:space="preserve"> in TS 36.304 [4]</w:t>
            </w:r>
          </w:p>
        </w:tc>
      </w:tr>
      <w:tr w:rsidR="00E2111E" w:rsidRPr="00255447" w:rsidTr="00E2111E">
        <w:tc>
          <w:tcPr>
            <w:tcW w:w="2977" w:type="dxa"/>
          </w:tcPr>
          <w:p w:rsidR="00E2111E"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E2111E"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E2111E" w:rsidRPr="00255447" w:rsidRDefault="00E2111E" w:rsidP="003D1AE8">
            <w:pPr>
              <w:pStyle w:val="TAL"/>
              <w:rPr>
                <w:rFonts w:eastAsia="Batang"/>
                <w:lang w:eastAsia="en-GB"/>
              </w:rPr>
            </w:pPr>
            <w:r w:rsidRPr="00255447">
              <w:rPr>
                <w:rFonts w:eastAsia="Batang"/>
                <w:i/>
                <w:lang w:eastAsia="en-GB"/>
              </w:rPr>
              <w:t>q-QualMinRSRQ-OnAllSymbols</w:t>
            </w:r>
            <w:r w:rsidRPr="00255447">
              <w:rPr>
                <w:rFonts w:eastAsia="Batang"/>
                <w:lang w:eastAsia="en-GB"/>
              </w:rPr>
              <w:t xml:space="preserve"> – (</w:t>
            </w:r>
            <w:r w:rsidRPr="00255447">
              <w:rPr>
                <w:rFonts w:eastAsia="Batang"/>
                <w:i/>
                <w:lang w:eastAsia="en-GB"/>
              </w:rPr>
              <w:t>q-QualMin</w:t>
            </w:r>
            <w:r w:rsidRPr="00255447">
              <w:rPr>
                <w:rFonts w:eastAsia="Batang"/>
                <w:lang w:eastAsia="en-GB"/>
              </w:rPr>
              <w:t xml:space="preserve"> – </w:t>
            </w:r>
            <w:r w:rsidRPr="00255447">
              <w:rPr>
                <w:rFonts w:eastAsia="Batang"/>
                <w:i/>
                <w:lang w:eastAsia="en-GB"/>
              </w:rPr>
              <w:t>q-QualMinWB</w:t>
            </w:r>
            <w:r w:rsidRPr="00255447">
              <w:rPr>
                <w:rFonts w:eastAsia="Batang"/>
                <w:lang w:eastAsia="en-GB"/>
              </w:rPr>
              <w:t>)</w:t>
            </w:r>
          </w:p>
        </w:tc>
      </w:tr>
      <w:tr w:rsidR="00E2111E" w:rsidRPr="00255447" w:rsidTr="00E2111E">
        <w:tc>
          <w:tcPr>
            <w:tcW w:w="2977" w:type="dxa"/>
          </w:tcPr>
          <w:p w:rsidR="00E2111E"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E2111E" w:rsidRPr="00255447" w:rsidRDefault="0016141C" w:rsidP="003D1AE8">
            <w:pPr>
              <w:pStyle w:val="TAL"/>
              <w:jc w:val="center"/>
              <w:rPr>
                <w:rFonts w:eastAsia="Batang"/>
                <w:lang w:eastAsia="en-GB"/>
              </w:rPr>
            </w:pPr>
            <w:r w:rsidRPr="00255447">
              <w:rPr>
                <w:rFonts w:eastAsia="Batang"/>
                <w:lang w:eastAsia="en-GB"/>
              </w:rPr>
              <w:t>Not included</w:t>
            </w:r>
          </w:p>
        </w:tc>
        <w:tc>
          <w:tcPr>
            <w:tcW w:w="5103" w:type="dxa"/>
          </w:tcPr>
          <w:p w:rsidR="00E2111E" w:rsidRPr="00255447" w:rsidRDefault="00E2111E" w:rsidP="003D1AE8">
            <w:pPr>
              <w:pStyle w:val="TAL"/>
              <w:rPr>
                <w:rFonts w:eastAsia="Batang"/>
                <w:lang w:eastAsia="en-GB"/>
              </w:rPr>
            </w:pPr>
            <w:r w:rsidRPr="00255447">
              <w:rPr>
                <w:rFonts w:eastAsia="Batang"/>
                <w:i/>
                <w:lang w:eastAsia="en-GB"/>
              </w:rPr>
              <w:t>q-QualMinRSRQ-OnAllSymbols</w:t>
            </w:r>
          </w:p>
        </w:tc>
      </w:tr>
      <w:tr w:rsidR="00E2111E" w:rsidRPr="00255447" w:rsidTr="00E2111E">
        <w:tc>
          <w:tcPr>
            <w:tcW w:w="2977" w:type="dxa"/>
          </w:tcPr>
          <w:p w:rsidR="00E2111E" w:rsidRPr="00255447" w:rsidRDefault="0016141C" w:rsidP="003D1AE8">
            <w:pPr>
              <w:pStyle w:val="TAL"/>
              <w:jc w:val="center"/>
              <w:rPr>
                <w:rFonts w:eastAsia="Batang"/>
                <w:lang w:eastAsia="en-GB"/>
              </w:rPr>
            </w:pPr>
            <w:r w:rsidRPr="00255447">
              <w:rPr>
                <w:rFonts w:eastAsia="Batang"/>
                <w:lang w:eastAsia="en-GB"/>
              </w:rPr>
              <w:t>Not included</w:t>
            </w:r>
          </w:p>
        </w:tc>
        <w:tc>
          <w:tcPr>
            <w:tcW w:w="1559" w:type="dxa"/>
          </w:tcPr>
          <w:p w:rsidR="00E2111E"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E2111E" w:rsidRPr="00255447" w:rsidRDefault="00E2111E" w:rsidP="003D1AE8">
            <w:pPr>
              <w:pStyle w:val="TAL"/>
              <w:rPr>
                <w:rFonts w:eastAsia="Batang"/>
                <w:lang w:eastAsia="en-GB"/>
              </w:rPr>
            </w:pPr>
            <w:r w:rsidRPr="00255447">
              <w:rPr>
                <w:rFonts w:eastAsia="Batang"/>
                <w:i/>
                <w:lang w:eastAsia="en-GB"/>
              </w:rPr>
              <w:t>q-QualMinWB</w:t>
            </w:r>
          </w:p>
        </w:tc>
      </w:tr>
      <w:tr w:rsidR="00E2111E" w:rsidRPr="00255447" w:rsidTr="00E2111E">
        <w:tc>
          <w:tcPr>
            <w:tcW w:w="2977" w:type="dxa"/>
          </w:tcPr>
          <w:p w:rsidR="00E2111E" w:rsidRPr="00255447" w:rsidRDefault="0016141C" w:rsidP="003D1AE8">
            <w:pPr>
              <w:pStyle w:val="TAL"/>
              <w:jc w:val="center"/>
              <w:rPr>
                <w:rFonts w:eastAsia="Batang"/>
                <w:lang w:eastAsia="en-GB"/>
              </w:rPr>
            </w:pPr>
            <w:r w:rsidRPr="00255447">
              <w:rPr>
                <w:rFonts w:eastAsia="Batang"/>
                <w:lang w:eastAsia="en-GB"/>
              </w:rPr>
              <w:t>Not included</w:t>
            </w:r>
          </w:p>
        </w:tc>
        <w:tc>
          <w:tcPr>
            <w:tcW w:w="1559" w:type="dxa"/>
          </w:tcPr>
          <w:p w:rsidR="00E2111E" w:rsidRPr="00255447" w:rsidRDefault="0016141C" w:rsidP="003D1AE8">
            <w:pPr>
              <w:pStyle w:val="TAL"/>
              <w:jc w:val="center"/>
              <w:rPr>
                <w:rFonts w:eastAsia="Batang"/>
                <w:lang w:eastAsia="en-GB"/>
              </w:rPr>
            </w:pPr>
            <w:r w:rsidRPr="00255447">
              <w:rPr>
                <w:rFonts w:eastAsia="Batang"/>
                <w:lang w:eastAsia="en-GB"/>
              </w:rPr>
              <w:t>Not included</w:t>
            </w:r>
          </w:p>
        </w:tc>
        <w:tc>
          <w:tcPr>
            <w:tcW w:w="5103" w:type="dxa"/>
          </w:tcPr>
          <w:p w:rsidR="00E2111E" w:rsidRPr="00255447" w:rsidRDefault="00E2111E" w:rsidP="003D1AE8">
            <w:pPr>
              <w:pStyle w:val="TAL"/>
              <w:rPr>
                <w:rFonts w:eastAsia="Batang"/>
                <w:i/>
                <w:lang w:eastAsia="en-GB"/>
              </w:rPr>
            </w:pPr>
            <w:r w:rsidRPr="00255447">
              <w:rPr>
                <w:rFonts w:eastAsia="Batang"/>
                <w:i/>
                <w:lang w:eastAsia="en-GB"/>
              </w:rPr>
              <w:t>q-QualMin</w:t>
            </w:r>
          </w:p>
        </w:tc>
      </w:tr>
    </w:tbl>
    <w:p w:rsidR="00E2111E" w:rsidRPr="00255447" w:rsidRDefault="00E2111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1B49D2" w:rsidRPr="00255447"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255447" w:rsidRDefault="001B49D2" w:rsidP="003D1AE8">
            <w:pPr>
              <w:pStyle w:val="TAL"/>
              <w:rPr>
                <w:i/>
                <w:noProof/>
                <w:lang w:eastAsia="en-GB"/>
              </w:rPr>
            </w:pPr>
            <w:r w:rsidRPr="00255447">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255447" w:rsidRDefault="001B49D2" w:rsidP="003D1AE8">
            <w:pPr>
              <w:pStyle w:val="TAL"/>
              <w:rPr>
                <w:lang w:eastAsia="en-GB"/>
              </w:rPr>
            </w:pPr>
            <w:r w:rsidRPr="00255447">
              <w:rPr>
                <w:lang w:eastAsia="en-GB"/>
              </w:rPr>
              <w:t xml:space="preserve">The field is mandatory present if </w:t>
            </w:r>
            <w:r w:rsidRPr="00255447">
              <w:rPr>
                <w:i/>
                <w:lang w:eastAsia="en-GB"/>
              </w:rPr>
              <w:t>freqBandIndicator</w:t>
            </w:r>
            <w:r w:rsidRPr="00255447">
              <w:rPr>
                <w:lang w:eastAsia="en-GB"/>
              </w:rPr>
              <w:t xml:space="preserve"> (i.e. without suffix) is set to </w:t>
            </w:r>
            <w:r w:rsidRPr="00255447">
              <w:rPr>
                <w:i/>
                <w:lang w:eastAsia="en-GB"/>
              </w:rPr>
              <w:t>maxFBI</w:t>
            </w:r>
            <w:r w:rsidRPr="00255447">
              <w:rPr>
                <w:lang w:eastAsia="en-GB"/>
              </w:rPr>
              <w:t>. Otherwise the field is not present.</w:t>
            </w:r>
          </w:p>
        </w:tc>
      </w:tr>
      <w:tr w:rsidR="000250C6" w:rsidRPr="00255447" w:rsidTr="002C61DC">
        <w:trPr>
          <w:cantSplit/>
        </w:trPr>
        <w:tc>
          <w:tcPr>
            <w:tcW w:w="2268" w:type="dxa"/>
            <w:tcBorders>
              <w:top w:val="single" w:sz="4" w:space="0" w:color="808080"/>
              <w:left w:val="single" w:sz="4" w:space="0" w:color="808080"/>
              <w:bottom w:val="single" w:sz="4" w:space="0" w:color="808080"/>
              <w:right w:val="single" w:sz="4" w:space="0" w:color="808080"/>
            </w:tcBorders>
          </w:tcPr>
          <w:p w:rsidR="000250C6" w:rsidRPr="00255447" w:rsidRDefault="000250C6" w:rsidP="003D1AE8">
            <w:pPr>
              <w:pStyle w:val="TAL"/>
              <w:rPr>
                <w:i/>
                <w:noProof/>
                <w:lang w:eastAsia="zh-CN"/>
              </w:rPr>
            </w:pPr>
            <w:r w:rsidRPr="00255447">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0250C6" w:rsidRPr="00255447" w:rsidRDefault="000250C6" w:rsidP="003D1AE8">
            <w:pPr>
              <w:pStyle w:val="TAL"/>
              <w:rPr>
                <w:lang w:eastAsia="en-GB"/>
              </w:rPr>
            </w:pPr>
            <w:r w:rsidRPr="00255447">
              <w:rPr>
                <w:lang w:eastAsia="en-GB"/>
              </w:rPr>
              <w:t xml:space="preserve">The field is </w:t>
            </w:r>
            <w:r w:rsidRPr="00255447">
              <w:rPr>
                <w:lang w:eastAsia="zh-CN"/>
              </w:rPr>
              <w:t>optional</w:t>
            </w:r>
            <w:r w:rsidRPr="00255447">
              <w:rPr>
                <w:lang w:eastAsia="en-GB"/>
              </w:rPr>
              <w:t xml:space="preserve"> present</w:t>
            </w:r>
            <w:r w:rsidRPr="00255447">
              <w:rPr>
                <w:lang w:eastAsia="zh-CN"/>
              </w:rPr>
              <w:t>, Need OR,</w:t>
            </w:r>
            <w:r w:rsidRPr="00255447">
              <w:rPr>
                <w:lang w:eastAsia="en-GB"/>
              </w:rPr>
              <w:t xml:space="preserve"> if </w:t>
            </w:r>
            <w:r w:rsidRPr="00255447">
              <w:rPr>
                <w:i/>
                <w:lang w:eastAsia="en-GB"/>
              </w:rPr>
              <w:t>multiBandInfoList</w:t>
            </w:r>
            <w:r w:rsidRPr="00255447">
              <w:rPr>
                <w:lang w:eastAsia="en-GB"/>
              </w:rPr>
              <w:t xml:space="preserve"> is </w:t>
            </w:r>
            <w:r w:rsidRPr="00255447">
              <w:rPr>
                <w:lang w:eastAsia="zh-CN"/>
              </w:rPr>
              <w:t>present</w:t>
            </w:r>
            <w:r w:rsidRPr="00255447">
              <w:rPr>
                <w:lang w:eastAsia="en-GB"/>
              </w:rPr>
              <w:t>. Otherwise the field is not present.</w:t>
            </w:r>
          </w:p>
        </w:tc>
      </w:tr>
      <w:tr w:rsidR="001B49D2" w:rsidRPr="00255447"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B49D2" w:rsidRPr="00255447" w:rsidRDefault="001B49D2" w:rsidP="003D1AE8">
            <w:pPr>
              <w:pStyle w:val="TAL"/>
              <w:rPr>
                <w:i/>
                <w:noProof/>
                <w:lang w:eastAsia="en-GB"/>
              </w:rPr>
            </w:pPr>
            <w:r w:rsidRPr="00255447">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1B49D2" w:rsidRPr="00255447" w:rsidRDefault="001B49D2" w:rsidP="003D1AE8">
            <w:pPr>
              <w:pStyle w:val="TAL"/>
              <w:rPr>
                <w:lang w:eastAsia="en-GB"/>
              </w:rPr>
            </w:pPr>
            <w:r w:rsidRPr="00255447">
              <w:rPr>
                <w:lang w:eastAsia="en-GB"/>
              </w:rPr>
              <w:t xml:space="preserve">The field is mandatory present if one or more entries in </w:t>
            </w:r>
            <w:r w:rsidRPr="00255447">
              <w:rPr>
                <w:i/>
                <w:lang w:eastAsia="en-GB"/>
              </w:rPr>
              <w:t>multiBandInfoList</w:t>
            </w:r>
            <w:r w:rsidRPr="00255447">
              <w:rPr>
                <w:lang w:eastAsia="en-GB"/>
              </w:rPr>
              <w:t xml:space="preserve"> (i.e. without suffix, introduced in -v8h0) is set to </w:t>
            </w:r>
            <w:r w:rsidRPr="00255447">
              <w:rPr>
                <w:i/>
                <w:lang w:eastAsia="en-GB"/>
              </w:rPr>
              <w:t>maxFBI</w:t>
            </w:r>
            <w:r w:rsidRPr="00255447">
              <w:rPr>
                <w:lang w:eastAsia="en-GB"/>
              </w:rPr>
              <w:t>.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 xml:space="preserve">The field is mandatory present if SIB3 is being broadcast and </w:t>
            </w:r>
            <w:r w:rsidRPr="00255447">
              <w:rPr>
                <w:i/>
                <w:lang w:eastAsia="en-GB"/>
              </w:rPr>
              <w:t>threshServingLowQ</w:t>
            </w:r>
            <w:r w:rsidRPr="00255447">
              <w:rPr>
                <w:lang w:eastAsia="en-GB"/>
              </w:rPr>
              <w:t xml:space="preserve"> is present in SIB3; otherwise optionally present, Need OP.</w:t>
            </w:r>
          </w:p>
        </w:tc>
      </w:tr>
      <w:tr w:rsidR="00FC77BA"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FC77BA" w:rsidRPr="00255447" w:rsidRDefault="00FC77BA" w:rsidP="003D1AE8">
            <w:pPr>
              <w:pStyle w:val="TAL"/>
              <w:rPr>
                <w:i/>
                <w:noProof/>
                <w:lang w:eastAsia="zh-CN"/>
              </w:rPr>
            </w:pPr>
            <w:r w:rsidRPr="00255447">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FC77BA" w:rsidRPr="00255447" w:rsidRDefault="00FC77BA" w:rsidP="003D1AE8">
            <w:pPr>
              <w:pStyle w:val="TAL"/>
              <w:rPr>
                <w:lang w:eastAsia="en-GB"/>
              </w:rPr>
            </w:pPr>
            <w:r w:rsidRPr="00255447">
              <w:rPr>
                <w:lang w:eastAsia="en-GB"/>
              </w:rPr>
              <w:t xml:space="preserve">The field is </w:t>
            </w:r>
            <w:r w:rsidR="006C1532" w:rsidRPr="00255447">
              <w:rPr>
                <w:lang w:eastAsia="en-GB"/>
              </w:rPr>
              <w:t>mandatory</w:t>
            </w:r>
            <w:r w:rsidRPr="00255447">
              <w:rPr>
                <w:lang w:eastAsia="en-GB"/>
              </w:rPr>
              <w:t xml:space="preserve"> present</w:t>
            </w:r>
            <w:r w:rsidRPr="00255447">
              <w:rPr>
                <w:lang w:eastAsia="zh-CN"/>
              </w:rPr>
              <w:t xml:space="preserve"> </w:t>
            </w:r>
            <w:r w:rsidRPr="00255447">
              <w:rPr>
                <w:lang w:eastAsia="en-GB"/>
              </w:rPr>
              <w:t xml:space="preserve">if </w:t>
            </w:r>
            <w:r w:rsidR="006C1532" w:rsidRPr="00255447">
              <w:rPr>
                <w:i/>
                <w:lang w:eastAsia="en-GB"/>
              </w:rPr>
              <w:t>q-QualMinRSRQ-OnAllSymbols</w:t>
            </w:r>
            <w:r w:rsidRPr="00255447">
              <w:rPr>
                <w:lang w:eastAsia="en-GB"/>
              </w:rPr>
              <w:t xml:space="preserve"> is present in SIB</w:t>
            </w:r>
            <w:r w:rsidR="006C1532" w:rsidRPr="00255447">
              <w:rPr>
                <w:lang w:eastAsia="en-GB"/>
              </w:rPr>
              <w:t>3</w:t>
            </w:r>
            <w:r w:rsidRPr="00255447">
              <w:rPr>
                <w:lang w:eastAsia="en-GB"/>
              </w:rPr>
              <w:t>; otherwise it is not present</w:t>
            </w:r>
            <w:r w:rsidR="00E704B6" w:rsidRPr="00255447">
              <w:rPr>
                <w:lang w:eastAsia="en-GB"/>
              </w:rPr>
              <w:t xml:space="preserve"> and the UE shall delete any existing value for this field</w:t>
            </w:r>
            <w:r w:rsidRPr="00255447">
              <w:rPr>
                <w:lang w:eastAsia="en-GB"/>
              </w:rPr>
              <w: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TDD</w:t>
            </w:r>
          </w:p>
        </w:tc>
        <w:tc>
          <w:tcPr>
            <w:tcW w:w="7371" w:type="dxa"/>
          </w:tcPr>
          <w:p w:rsidR="00756B72" w:rsidRPr="00255447" w:rsidRDefault="00756B72" w:rsidP="003D1AE8">
            <w:pPr>
              <w:pStyle w:val="TAL"/>
              <w:rPr>
                <w:lang w:eastAsia="en-GB"/>
              </w:rPr>
            </w:pPr>
            <w:r w:rsidRPr="00255447">
              <w:rPr>
                <w:lang w:eastAsia="en-GB"/>
              </w:rPr>
              <w:t>This field is mandatory present for TDD; it is not present for FDD and the UE shall delete any existing value for this field.</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zh-CN"/>
              </w:rPr>
            </w:pPr>
            <w:r w:rsidRPr="00255447">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The field is optional present for TDD, need OR; it is not present for FDD.</w:t>
            </w:r>
          </w:p>
        </w:tc>
      </w:tr>
      <w:tr w:rsidR="002F3B26" w:rsidRPr="00255447" w:rsidTr="001C070D">
        <w:trPr>
          <w:cantSplit/>
        </w:trPr>
        <w:tc>
          <w:tcPr>
            <w:tcW w:w="2268" w:type="dxa"/>
            <w:tcBorders>
              <w:top w:val="single" w:sz="4" w:space="0" w:color="808080"/>
              <w:left w:val="single" w:sz="4" w:space="0" w:color="808080"/>
              <w:bottom w:val="single" w:sz="4" w:space="0" w:color="808080"/>
              <w:right w:val="single" w:sz="4" w:space="0" w:color="808080"/>
            </w:tcBorders>
          </w:tcPr>
          <w:p w:rsidR="002F3B26" w:rsidRPr="00255447" w:rsidRDefault="002F3B26" w:rsidP="003D1AE8">
            <w:pPr>
              <w:keepNext/>
              <w:keepLines/>
              <w:spacing w:after="0"/>
              <w:rPr>
                <w:rFonts w:ascii="Arial" w:hAnsi="Arial" w:cs="Arial"/>
                <w:i/>
                <w:noProof/>
                <w:sz w:val="18"/>
                <w:szCs w:val="18"/>
              </w:rPr>
            </w:pPr>
            <w:r w:rsidRPr="00255447">
              <w:rPr>
                <w:rFonts w:ascii="Arial" w:hAnsi="Arial" w:cs="Arial"/>
                <w:i/>
                <w:noProof/>
                <w:sz w:val="18"/>
                <w:szCs w:val="18"/>
              </w:rPr>
              <w:t>WB-RSRQ</w:t>
            </w:r>
          </w:p>
        </w:tc>
        <w:tc>
          <w:tcPr>
            <w:tcW w:w="7371" w:type="dxa"/>
            <w:tcBorders>
              <w:top w:val="single" w:sz="4" w:space="0" w:color="808080"/>
              <w:left w:val="single" w:sz="4" w:space="0" w:color="808080"/>
              <w:bottom w:val="single" w:sz="4" w:space="0" w:color="808080"/>
              <w:right w:val="single" w:sz="4" w:space="0" w:color="808080"/>
            </w:tcBorders>
          </w:tcPr>
          <w:p w:rsidR="002F3B26" w:rsidRPr="00255447" w:rsidRDefault="002F3B26" w:rsidP="003D1AE8">
            <w:pPr>
              <w:keepNext/>
              <w:keepLines/>
              <w:spacing w:after="0"/>
              <w:rPr>
                <w:rFonts w:ascii="Arial" w:hAnsi="Arial" w:cs="Arial"/>
                <w:sz w:val="18"/>
                <w:szCs w:val="18"/>
              </w:rPr>
            </w:pPr>
            <w:r w:rsidRPr="00255447">
              <w:rPr>
                <w:rFonts w:ascii="Arial" w:hAnsi="Arial" w:cs="Arial"/>
                <w:sz w:val="18"/>
                <w:szCs w:val="18"/>
              </w:rPr>
              <w:t>The field is optionally present, need O</w:t>
            </w:r>
            <w:r w:rsidR="00C64363" w:rsidRPr="00255447">
              <w:rPr>
                <w:rFonts w:ascii="Arial" w:hAnsi="Arial" w:cs="Arial"/>
                <w:sz w:val="18"/>
                <w:szCs w:val="18"/>
              </w:rPr>
              <w:t>P</w:t>
            </w:r>
            <w:r w:rsidRPr="00255447">
              <w:rPr>
                <w:rFonts w:ascii="Arial" w:hAnsi="Arial" w:cs="Arial"/>
                <w:sz w:val="18"/>
                <w:szCs w:val="18"/>
              </w:rPr>
              <w:t xml:space="preserve"> if the measurement bandwidth indicated by </w:t>
            </w:r>
            <w:r w:rsidRPr="00255447">
              <w:rPr>
                <w:rFonts w:ascii="Arial" w:hAnsi="Arial" w:cs="Arial"/>
                <w:i/>
                <w:sz w:val="18"/>
                <w:szCs w:val="18"/>
              </w:rPr>
              <w:t>allowedMeasBandwidth</w:t>
            </w:r>
            <w:r w:rsidRPr="00255447">
              <w:rPr>
                <w:rFonts w:ascii="Arial" w:hAnsi="Arial" w:cs="Arial"/>
                <w:sz w:val="18"/>
                <w:szCs w:val="18"/>
              </w:rPr>
              <w:t xml:space="preserve"> in </w:t>
            </w:r>
            <w:r w:rsidRPr="00255447">
              <w:rPr>
                <w:rFonts w:ascii="Arial" w:hAnsi="Arial" w:cs="Arial"/>
                <w:i/>
                <w:sz w:val="18"/>
                <w:szCs w:val="18"/>
              </w:rPr>
              <w:t>systemInformationBlockType3</w:t>
            </w:r>
            <w:r w:rsidRPr="00255447">
              <w:rPr>
                <w:rFonts w:ascii="Arial" w:hAnsi="Arial" w:cs="Arial"/>
                <w:sz w:val="18"/>
                <w:szCs w:val="18"/>
              </w:rPr>
              <w:t xml:space="preserve"> is 50 resource blocks or larger; otherwise it is not present.</w:t>
            </w:r>
          </w:p>
        </w:tc>
      </w:tr>
    </w:tbl>
    <w:p w:rsidR="00756B72" w:rsidRPr="00255447" w:rsidRDefault="00756B72" w:rsidP="003D1AE8">
      <w:pPr>
        <w:rPr>
          <w:iCs/>
        </w:rPr>
      </w:pPr>
    </w:p>
    <w:p w:rsidR="00756B72" w:rsidRPr="00255447" w:rsidRDefault="00756B72" w:rsidP="003D1AE8">
      <w:pPr>
        <w:pStyle w:val="Heading4"/>
      </w:pPr>
      <w:bookmarkStart w:id="603" w:name="_Toc5814963"/>
      <w:r w:rsidRPr="00255447">
        <w:t>–</w:t>
      </w:r>
      <w:r w:rsidRPr="00255447">
        <w:tab/>
      </w:r>
      <w:r w:rsidRPr="00255447">
        <w:rPr>
          <w:i/>
          <w:noProof/>
        </w:rPr>
        <w:t>UEAssistanceInformation</w:t>
      </w:r>
      <w:bookmarkEnd w:id="603"/>
    </w:p>
    <w:p w:rsidR="00756B72" w:rsidRPr="00255447" w:rsidRDefault="00756B72" w:rsidP="003D1AE8">
      <w:r w:rsidRPr="00255447">
        <w:t xml:space="preserve">The </w:t>
      </w:r>
      <w:r w:rsidRPr="00255447">
        <w:rPr>
          <w:i/>
          <w:noProof/>
        </w:rPr>
        <w:t xml:space="preserve">UEAssistanceInformation </w:t>
      </w:r>
      <w:r w:rsidRPr="00255447">
        <w:t>message is used for the indication of UE assistance information to the eNB.</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UEAssistanceInformation</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UEAssistanceInformation-r11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ueAssistanceInformation-r11</w:t>
      </w:r>
      <w:r w:rsidRPr="00255447">
        <w:tab/>
      </w:r>
      <w:r w:rsidRPr="00255447">
        <w:tab/>
      </w:r>
      <w:r w:rsidRPr="00255447">
        <w:tab/>
        <w:t>UEAssistanceInformation-r11-IEs,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lastRenderedPageBreak/>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UEAssistanceInformation-r11-IEs ::=</w:t>
      </w:r>
      <w:r w:rsidRPr="00255447">
        <w:tab/>
      </w:r>
      <w:r w:rsidRPr="00255447">
        <w:tab/>
        <w:t>SEQUENCE {</w:t>
      </w:r>
    </w:p>
    <w:p w:rsidR="00756B72" w:rsidRPr="00255447" w:rsidRDefault="00756B72" w:rsidP="003D1AE8">
      <w:pPr>
        <w:pStyle w:val="PL"/>
        <w:shd w:val="clear" w:color="auto" w:fill="E6E6E6"/>
      </w:pPr>
      <w:r w:rsidRPr="00255447">
        <w:tab/>
        <w:t>powerPrefIndication-r11</w:t>
      </w:r>
      <w:r w:rsidRPr="00255447">
        <w:tab/>
      </w:r>
      <w:r w:rsidRPr="00255447">
        <w:tab/>
      </w:r>
      <w:r w:rsidRPr="00255447">
        <w:tab/>
      </w:r>
      <w:r w:rsidRPr="00255447">
        <w:tab/>
        <w:t>ENUMERATED</w:t>
      </w:r>
      <w:r w:rsidRPr="00255447">
        <w:tab/>
        <w:t>{normal, lowPowerConsumption}</w:t>
      </w:r>
      <w:r w:rsidRPr="00255447">
        <w:tab/>
        <w:t>OPTIONAL,</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UEAssistanceInformation</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powerPrefIndication</w:t>
            </w:r>
          </w:p>
          <w:p w:rsidR="00756B72" w:rsidRPr="00255447" w:rsidRDefault="00756B72" w:rsidP="003D1AE8">
            <w:pPr>
              <w:pStyle w:val="TAL"/>
              <w:rPr>
                <w:iCs/>
                <w:lang w:eastAsia="en-GB"/>
              </w:rPr>
            </w:pPr>
            <w:r w:rsidRPr="00255447">
              <w:rPr>
                <w:lang w:eastAsia="en-GB"/>
              </w:rPr>
              <w:t xml:space="preserve">Value </w:t>
            </w:r>
            <w:r w:rsidRPr="00255447">
              <w:rPr>
                <w:i/>
                <w:iCs/>
                <w:lang w:eastAsia="en-GB"/>
              </w:rPr>
              <w:t>lowPowerConsumption</w:t>
            </w:r>
            <w:r w:rsidRPr="00255447">
              <w:rPr>
                <w:lang w:eastAsia="en-GB"/>
              </w:rPr>
              <w:t xml:space="preserve"> indicates the UE prefers a configuration that is primarily optimised for power saving. Otherwise the value is set to </w:t>
            </w:r>
            <w:r w:rsidRPr="00255447">
              <w:rPr>
                <w:i/>
                <w:iCs/>
                <w:lang w:eastAsia="en-GB"/>
              </w:rPr>
              <w:t>normal</w:t>
            </w:r>
            <w:r w:rsidRPr="00255447">
              <w:rPr>
                <w:lang w:eastAsia="en-GB"/>
              </w:rPr>
              <w:t>.</w:t>
            </w:r>
          </w:p>
        </w:tc>
      </w:tr>
    </w:tbl>
    <w:p w:rsidR="00756B72" w:rsidRPr="00255447" w:rsidRDefault="00756B72" w:rsidP="003D1AE8"/>
    <w:p w:rsidR="00756B72" w:rsidRPr="00255447" w:rsidRDefault="00756B72" w:rsidP="003D1AE8">
      <w:pPr>
        <w:pStyle w:val="Heading4"/>
      </w:pPr>
      <w:bookmarkStart w:id="604" w:name="_Toc5814964"/>
      <w:r w:rsidRPr="00255447">
        <w:t>–</w:t>
      </w:r>
      <w:r w:rsidRPr="00255447">
        <w:tab/>
      </w:r>
      <w:r w:rsidRPr="00255447">
        <w:rPr>
          <w:i/>
          <w:noProof/>
        </w:rPr>
        <w:t>UECapabilityEnquiry</w:t>
      </w:r>
      <w:bookmarkEnd w:id="604"/>
    </w:p>
    <w:p w:rsidR="00756B72" w:rsidRPr="00255447" w:rsidRDefault="00756B72" w:rsidP="003D1AE8">
      <w:r w:rsidRPr="00255447">
        <w:t xml:space="preserve">The </w:t>
      </w:r>
      <w:r w:rsidRPr="00255447">
        <w:rPr>
          <w:i/>
          <w:noProof/>
        </w:rPr>
        <w:t>UECapabilityEnquiry</w:t>
      </w:r>
      <w:r w:rsidRPr="00255447">
        <w:t xml:space="preserve"> message is used to request the transfer of UE radio access capabilities for E</w:t>
      </w:r>
      <w:r w:rsidRPr="00255447">
        <w:noBreakHyphen/>
        <w:t>UTRA as well as for other RATs.</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E</w:t>
      </w:r>
      <w:r w:rsidRPr="00255447">
        <w:noBreakHyphen/>
        <w:t>UTRAN to UE</w:t>
      </w:r>
    </w:p>
    <w:p w:rsidR="00756B72" w:rsidRPr="00255447" w:rsidRDefault="00756B72" w:rsidP="003D1AE8">
      <w:pPr>
        <w:pStyle w:val="TH"/>
        <w:rPr>
          <w:i/>
          <w:iCs/>
        </w:rPr>
      </w:pPr>
      <w:r w:rsidRPr="00255447">
        <w:rPr>
          <w:i/>
          <w:noProof/>
        </w:rPr>
        <w:t>UECapabilityEnquiry</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UECapabilityEnquiry ::=</w:t>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ueCapabilityEnquiry-r8</w:t>
      </w:r>
      <w:r w:rsidRPr="00255447">
        <w:tab/>
      </w:r>
      <w:r w:rsidRPr="00255447">
        <w:tab/>
      </w:r>
      <w:r w:rsidRPr="00255447">
        <w:tab/>
      </w:r>
      <w:r w:rsidRPr="00255447">
        <w:tab/>
        <w:t>UECapabilityEnquiry-r8-IEs,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UECapabilityEnquiry-r8-IEs ::=</w:t>
      </w:r>
      <w:r w:rsidRPr="00255447">
        <w:tab/>
      </w:r>
      <w:r w:rsidRPr="00255447">
        <w:tab/>
        <w:t>SEQUENCE {</w:t>
      </w:r>
    </w:p>
    <w:p w:rsidR="00756B72" w:rsidRPr="00255447" w:rsidRDefault="00756B72" w:rsidP="003D1AE8">
      <w:pPr>
        <w:pStyle w:val="PL"/>
        <w:shd w:val="clear" w:color="auto" w:fill="E6E6E6"/>
      </w:pPr>
      <w:r w:rsidRPr="00255447">
        <w:tab/>
        <w:t>ue-CapabilityRequest</w:t>
      </w:r>
      <w:r w:rsidRPr="00255447">
        <w:tab/>
      </w:r>
      <w:r w:rsidRPr="00255447">
        <w:tab/>
      </w:r>
      <w:r w:rsidRPr="00255447">
        <w:tab/>
      </w:r>
      <w:r w:rsidRPr="00255447">
        <w:tab/>
        <w:t>UE-CapabilityRequest,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UECapabilityEnquiry-v8a0-IEs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UECapabilityEnquiry-v8a0-IEs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206714" w:rsidRPr="00255447">
        <w:t>UECapabilityEnquiry-v11</w:t>
      </w:r>
      <w:r w:rsidR="00FE7B14" w:rsidRPr="00255447">
        <w:t>8</w:t>
      </w:r>
      <w:r w:rsidR="00206714" w:rsidRPr="00255447">
        <w:t>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206714" w:rsidRPr="00255447" w:rsidRDefault="00206714" w:rsidP="003D1AE8">
      <w:pPr>
        <w:pStyle w:val="PL"/>
        <w:shd w:val="clear" w:color="auto" w:fill="E6E6E6"/>
      </w:pPr>
    </w:p>
    <w:p w:rsidR="00206714" w:rsidRPr="00255447" w:rsidRDefault="00206714" w:rsidP="003D1AE8">
      <w:pPr>
        <w:pStyle w:val="PL"/>
        <w:shd w:val="clear" w:color="auto" w:fill="E6E6E6"/>
      </w:pPr>
      <w:r w:rsidRPr="00255447">
        <w:t>UECapabilityEnquiry-v11</w:t>
      </w:r>
      <w:r w:rsidR="00FE7B14" w:rsidRPr="00255447">
        <w:t>8</w:t>
      </w:r>
      <w:r w:rsidRPr="00255447">
        <w:t>0-IEs ::= SEQUENCE {</w:t>
      </w:r>
    </w:p>
    <w:p w:rsidR="00206714" w:rsidRPr="00255447" w:rsidRDefault="00206714" w:rsidP="003D1AE8">
      <w:pPr>
        <w:pStyle w:val="PL"/>
        <w:shd w:val="clear" w:color="auto" w:fill="E6E6E6"/>
      </w:pPr>
      <w:r w:rsidRPr="00255447">
        <w:tab/>
        <w:t>requestedFrequencyBands-r11</w:t>
      </w:r>
      <w:r w:rsidRPr="00255447">
        <w:tab/>
      </w:r>
      <w:r w:rsidRPr="00255447">
        <w:tab/>
      </w:r>
      <w:r w:rsidRPr="00255447">
        <w:tab/>
        <w:t>SEQUENCE (SIZE (1..16)) OF FreqBandIndicator-r11</w:t>
      </w:r>
      <w:r w:rsidRPr="00255447">
        <w:tab/>
      </w:r>
      <w:r w:rsidRPr="00255447">
        <w:tab/>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206714" w:rsidP="003D1AE8">
      <w:pPr>
        <w:pStyle w:val="PL"/>
        <w:shd w:val="clear" w:color="auto" w:fill="E6E6E6"/>
      </w:pPr>
      <w:r w:rsidRPr="00255447">
        <w:t>}</w:t>
      </w:r>
    </w:p>
    <w:p w:rsidR="00206714" w:rsidRPr="00255447" w:rsidRDefault="00206714" w:rsidP="003D1AE8">
      <w:pPr>
        <w:pStyle w:val="PL"/>
        <w:shd w:val="clear" w:color="auto" w:fill="E6E6E6"/>
      </w:pPr>
    </w:p>
    <w:p w:rsidR="00756B72" w:rsidRPr="00255447" w:rsidRDefault="00756B72" w:rsidP="003D1AE8">
      <w:pPr>
        <w:pStyle w:val="PL"/>
        <w:shd w:val="clear" w:color="auto" w:fill="E6E6E6"/>
      </w:pPr>
      <w:r w:rsidRPr="00255447">
        <w:t>UE-CapabilityRequest ::=</w:t>
      </w:r>
      <w:r w:rsidRPr="00255447">
        <w:tab/>
      </w:r>
      <w:r w:rsidRPr="00255447">
        <w:tab/>
        <w:t>SEQUENCE (SIZE (1..maxRAT-Capabilities)) OF RAT-Type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UECapabilityEnquiry</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ue-CapabilityRequest</w:t>
            </w:r>
          </w:p>
          <w:p w:rsidR="00756B72" w:rsidRPr="00255447" w:rsidRDefault="00756B72" w:rsidP="003D1AE8">
            <w:pPr>
              <w:pStyle w:val="TAL"/>
              <w:rPr>
                <w:lang w:eastAsia="en-GB"/>
              </w:rPr>
            </w:pPr>
            <w:r w:rsidRPr="00255447">
              <w:rPr>
                <w:lang w:eastAsia="en-GB"/>
              </w:rPr>
              <w:t>List of the RATs for which the UE is requested to transfer the UE radio access capabilities i.e. E-UTRA, UTRA, GERAN-CS, GERAN-PS,</w:t>
            </w:r>
            <w:r w:rsidRPr="00255447" w:rsidDel="007B1A3D">
              <w:rPr>
                <w:lang w:eastAsia="en-GB"/>
              </w:rPr>
              <w:t xml:space="preserve"> </w:t>
            </w:r>
            <w:r w:rsidRPr="00255447">
              <w:rPr>
                <w:lang w:eastAsia="en-GB"/>
              </w:rPr>
              <w:t>CDMA2000.</w:t>
            </w:r>
          </w:p>
        </w:tc>
      </w:tr>
      <w:tr w:rsidR="00206714" w:rsidRPr="00255447" w:rsidTr="003C6FE0">
        <w:trPr>
          <w:cantSplit/>
        </w:trPr>
        <w:tc>
          <w:tcPr>
            <w:tcW w:w="9639" w:type="dxa"/>
          </w:tcPr>
          <w:p w:rsidR="00206714" w:rsidRPr="00255447" w:rsidRDefault="00206714" w:rsidP="003D1AE8">
            <w:pPr>
              <w:pStyle w:val="TAL"/>
              <w:rPr>
                <w:b/>
                <w:i/>
                <w:lang w:eastAsia="en-GB"/>
              </w:rPr>
            </w:pPr>
            <w:r w:rsidRPr="00255447">
              <w:rPr>
                <w:b/>
                <w:i/>
                <w:lang w:eastAsia="en-GB"/>
              </w:rPr>
              <w:t>requestedFrequencyBands</w:t>
            </w:r>
          </w:p>
          <w:p w:rsidR="00206714" w:rsidRPr="00255447" w:rsidRDefault="00206714" w:rsidP="003D1AE8">
            <w:pPr>
              <w:pStyle w:val="TAL"/>
              <w:rPr>
                <w:b/>
                <w:bCs/>
                <w:i/>
                <w:noProof/>
                <w:lang w:eastAsia="en-GB"/>
              </w:rPr>
            </w:pPr>
            <w:r w:rsidRPr="00255447">
              <w:rPr>
                <w:lang w:eastAsia="en-GB"/>
              </w:rPr>
              <w:t xml:space="preserve">List of frequency bands for which </w:t>
            </w:r>
            <w:r w:rsidR="000D0961" w:rsidRPr="00255447">
              <w:rPr>
                <w:lang w:eastAsia="en-GB"/>
              </w:rPr>
              <w:t xml:space="preserve">the </w:t>
            </w:r>
            <w:r w:rsidRPr="00255447">
              <w:rPr>
                <w:lang w:eastAsia="en-GB"/>
              </w:rPr>
              <w:t>UE is requested to provide supported CA band combinations and non CA bands.</w:t>
            </w:r>
          </w:p>
        </w:tc>
      </w:tr>
    </w:tbl>
    <w:p w:rsidR="00756B72" w:rsidRPr="00255447" w:rsidRDefault="00756B72" w:rsidP="003D1AE8"/>
    <w:p w:rsidR="00756B72" w:rsidRPr="00255447" w:rsidRDefault="00756B72" w:rsidP="003D1AE8">
      <w:pPr>
        <w:pStyle w:val="Heading4"/>
      </w:pPr>
      <w:bookmarkStart w:id="605" w:name="_Toc5814965"/>
      <w:r w:rsidRPr="00255447">
        <w:t>–</w:t>
      </w:r>
      <w:r w:rsidRPr="00255447">
        <w:tab/>
      </w:r>
      <w:r w:rsidRPr="00255447">
        <w:rPr>
          <w:i/>
          <w:noProof/>
        </w:rPr>
        <w:t>UECapabilityInformation</w:t>
      </w:r>
      <w:bookmarkEnd w:id="605"/>
    </w:p>
    <w:p w:rsidR="00756B72" w:rsidRPr="00255447" w:rsidRDefault="00756B72" w:rsidP="003D1AE8">
      <w:r w:rsidRPr="00255447">
        <w:t xml:space="preserve">The </w:t>
      </w:r>
      <w:r w:rsidRPr="00255447">
        <w:rPr>
          <w:i/>
          <w:noProof/>
        </w:rPr>
        <w:t>UECapabilityInformation</w:t>
      </w:r>
      <w:r w:rsidRPr="00255447">
        <w:t xml:space="preserve"> message is used to transfer of UE radio access capabilities requested by the E</w:t>
      </w:r>
      <w:r w:rsidRPr="00255447">
        <w:noBreakHyphen/>
        <w:t>UTRAN.</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UECapabilityInformation</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UECapabilityInformation ::=</w:t>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rrc-TransactionIdentifier</w:t>
      </w:r>
      <w:r w:rsidRPr="00255447">
        <w:rPr>
          <w:snapToGrid w:val="0"/>
        </w:rPr>
        <w:tab/>
      </w:r>
      <w:r w:rsidRPr="00255447">
        <w:rPr>
          <w:snapToGrid w:val="0"/>
        </w:rPr>
        <w:tab/>
      </w:r>
      <w:r w:rsidRPr="00255447">
        <w:rPr>
          <w:snapToGrid w:val="0"/>
        </w:rPr>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ueCapabilityInformation-r8</w:t>
      </w:r>
      <w:r w:rsidRPr="00255447">
        <w:tab/>
      </w:r>
      <w:r w:rsidRPr="00255447">
        <w:tab/>
      </w:r>
      <w:r w:rsidRPr="00255447">
        <w:tab/>
        <w:t>UECapabilityInformation-r8-IEs,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rFonts w:eastAsia="MS Mincho"/>
        </w:rPr>
      </w:pPr>
      <w:r w:rsidRPr="00255447">
        <w:t>UECapabilityInformation-r8-IEs ::=</w:t>
      </w:r>
      <w:r w:rsidRPr="00255447">
        <w:tab/>
      </w:r>
      <w:r w:rsidRPr="00255447">
        <w:rPr>
          <w:rFonts w:eastAsia="MS Mincho"/>
        </w:rPr>
        <w:t>SEQUENCE {</w:t>
      </w:r>
    </w:p>
    <w:p w:rsidR="00756B72" w:rsidRPr="00255447" w:rsidRDefault="00756B72" w:rsidP="003D1AE8">
      <w:pPr>
        <w:pStyle w:val="PL"/>
        <w:shd w:val="clear" w:color="auto" w:fill="E6E6E6"/>
        <w:rPr>
          <w:rFonts w:eastAsia="MS Mincho"/>
        </w:rPr>
      </w:pPr>
      <w:r w:rsidRPr="00255447">
        <w:rPr>
          <w:rFonts w:eastAsia="MS Mincho"/>
        </w:rPr>
        <w:tab/>
        <w:t>ue-CapabilityRAT-ContainerList</w:t>
      </w:r>
      <w:r w:rsidRPr="00255447">
        <w:rPr>
          <w:rFonts w:eastAsia="MS Mincho"/>
        </w:rPr>
        <w:tab/>
      </w:r>
      <w:r w:rsidRPr="00255447">
        <w:rPr>
          <w:rFonts w:eastAsia="MS Mincho"/>
        </w:rPr>
        <w:tab/>
        <w:t>UE-CapabilityRAT-ContainerList,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UECapabilityInformation-v8a0-IEs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rFonts w:eastAsia="MS Mincho"/>
        </w:rPr>
      </w:pPr>
    </w:p>
    <w:p w:rsidR="00756B72" w:rsidRPr="00255447" w:rsidRDefault="00756B72" w:rsidP="003D1AE8">
      <w:pPr>
        <w:pStyle w:val="PL"/>
        <w:shd w:val="clear" w:color="auto" w:fill="E6E6E6"/>
      </w:pPr>
      <w:r w:rsidRPr="00255447">
        <w:t>UECapabilityInformation-v8a0-IEs ::= SEQUENCE {</w:t>
      </w:r>
    </w:p>
    <w:p w:rsidR="00E13F83"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E13F83" w:rsidRPr="00255447" w:rsidRDefault="00E13F83" w:rsidP="003D1AE8">
      <w:pPr>
        <w:pStyle w:val="PL"/>
        <w:shd w:val="clear" w:color="auto" w:fill="E6E6E6"/>
      </w:pPr>
      <w:r w:rsidRPr="00255447">
        <w:tab/>
        <w:t>nonCriticalExtension</w:t>
      </w:r>
      <w:r w:rsidRPr="00255447">
        <w:tab/>
      </w:r>
      <w:r w:rsidRPr="00255447">
        <w:tab/>
      </w:r>
      <w:r w:rsidRPr="00255447">
        <w:tab/>
      </w:r>
      <w:r w:rsidRPr="00255447">
        <w:tab/>
        <w:t>UECapabilityInformation-</w:t>
      </w:r>
      <w:r w:rsidR="00AA30CB" w:rsidRPr="00255447">
        <w:t>v1250</w:t>
      </w:r>
      <w:r w:rsidRPr="00255447">
        <w:t>-IEs</w:t>
      </w:r>
      <w:r w:rsidRPr="00255447">
        <w:tab/>
        <w:t>OPTIONAL</w:t>
      </w:r>
    </w:p>
    <w:p w:rsidR="00E13F83" w:rsidRPr="00255447" w:rsidRDefault="00E13F83" w:rsidP="003D1AE8">
      <w:pPr>
        <w:pStyle w:val="PL"/>
        <w:shd w:val="clear" w:color="auto" w:fill="E6E6E6"/>
      </w:pPr>
      <w:r w:rsidRPr="00255447">
        <w:t>}</w:t>
      </w:r>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UECapabilityInformation-</w:t>
      </w:r>
      <w:r w:rsidR="00AA30CB" w:rsidRPr="00255447">
        <w:t>v1250</w:t>
      </w:r>
      <w:r w:rsidRPr="00255447">
        <w:t>-IEs ::= SEQUENCE {</w:t>
      </w:r>
    </w:p>
    <w:p w:rsidR="00756B72" w:rsidRPr="00255447" w:rsidRDefault="00E13F83" w:rsidP="003D1AE8">
      <w:pPr>
        <w:pStyle w:val="PL"/>
        <w:shd w:val="clear" w:color="auto" w:fill="E6E6E6"/>
      </w:pPr>
      <w:r w:rsidRPr="00255447">
        <w:tab/>
        <w:t>ue-RadioPagingInfo-r12</w:t>
      </w:r>
      <w:r w:rsidRPr="00255447">
        <w:tab/>
      </w:r>
      <w:r w:rsidRPr="00255447">
        <w:tab/>
      </w:r>
      <w:r w:rsidRPr="00255447">
        <w:tab/>
      </w:r>
      <w:r w:rsidRPr="00255447">
        <w:tab/>
        <w:t>UE-RadioPagingInfo-r12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rFonts w:eastAsia="MS Mincho"/>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83" w:rsidRPr="00255447" w:rsidTr="00DD0A57">
        <w:trPr>
          <w:cantSplit/>
          <w:tblHeader/>
        </w:trPr>
        <w:tc>
          <w:tcPr>
            <w:tcW w:w="9639" w:type="dxa"/>
          </w:tcPr>
          <w:p w:rsidR="00E13F83" w:rsidRPr="00255447" w:rsidRDefault="00E13F83" w:rsidP="003D1AE8">
            <w:pPr>
              <w:pStyle w:val="TAH"/>
              <w:rPr>
                <w:lang w:eastAsia="en-GB"/>
              </w:rPr>
            </w:pPr>
            <w:r w:rsidRPr="00255447">
              <w:rPr>
                <w:i/>
                <w:iCs/>
                <w:lang w:eastAsia="en-GB"/>
              </w:rPr>
              <w:t>UECapabilityInformation</w:t>
            </w:r>
            <w:r w:rsidRPr="00255447">
              <w:rPr>
                <w:iCs/>
                <w:noProof/>
                <w:lang w:eastAsia="en-GB"/>
              </w:rPr>
              <w:t xml:space="preserve"> field descriptions</w:t>
            </w:r>
            <w:r w:rsidRPr="00255447" w:rsidDel="0089304A">
              <w:rPr>
                <w:i/>
                <w:noProof/>
                <w:lang w:eastAsia="en-GB"/>
              </w:rPr>
              <w:t xml:space="preserve"> </w:t>
            </w:r>
          </w:p>
        </w:tc>
      </w:tr>
      <w:tr w:rsidR="00E13F83" w:rsidRPr="00255447" w:rsidTr="00DD0A57">
        <w:trPr>
          <w:cantSplit/>
        </w:trPr>
        <w:tc>
          <w:tcPr>
            <w:tcW w:w="9639" w:type="dxa"/>
          </w:tcPr>
          <w:p w:rsidR="00E13F83" w:rsidRPr="00255447" w:rsidRDefault="00E84E10" w:rsidP="003D1AE8">
            <w:pPr>
              <w:pStyle w:val="TAL"/>
              <w:rPr>
                <w:b/>
                <w:bCs/>
                <w:i/>
                <w:noProof/>
                <w:lang w:eastAsia="en-GB"/>
              </w:rPr>
            </w:pPr>
            <w:r w:rsidRPr="00255447">
              <w:rPr>
                <w:b/>
                <w:i/>
                <w:lang w:eastAsia="en-GB"/>
              </w:rPr>
              <w:t>ue</w:t>
            </w:r>
            <w:r w:rsidR="00E13F83" w:rsidRPr="00255447">
              <w:rPr>
                <w:b/>
                <w:i/>
                <w:lang w:eastAsia="en-GB"/>
              </w:rPr>
              <w:t>-RadioPagingInfo</w:t>
            </w:r>
          </w:p>
          <w:p w:rsidR="00E13F83" w:rsidRPr="00255447" w:rsidRDefault="00E13F83" w:rsidP="00DC73E5">
            <w:pPr>
              <w:pStyle w:val="TAL"/>
              <w:rPr>
                <w:lang w:eastAsia="en-GB"/>
              </w:rPr>
            </w:pPr>
            <w:r w:rsidRPr="00255447">
              <w:rPr>
                <w:lang w:eastAsia="en-GB"/>
              </w:rPr>
              <w:t>This field contains information used for paging of category 0 UEs.</w:t>
            </w:r>
          </w:p>
        </w:tc>
      </w:tr>
    </w:tbl>
    <w:p w:rsidR="00E13F83" w:rsidRPr="00255447" w:rsidRDefault="00E13F83" w:rsidP="003D1AE8">
      <w:pPr>
        <w:rPr>
          <w:iCs/>
        </w:rPr>
      </w:pPr>
    </w:p>
    <w:p w:rsidR="00756B72" w:rsidRPr="00255447" w:rsidRDefault="00756B72" w:rsidP="003D1AE8">
      <w:pPr>
        <w:pStyle w:val="Heading4"/>
        <w:rPr>
          <w:rFonts w:eastAsia="Malgun Gothic"/>
        </w:rPr>
      </w:pPr>
      <w:bookmarkStart w:id="606" w:name="_Toc5814966"/>
      <w:r w:rsidRPr="00255447">
        <w:rPr>
          <w:rFonts w:eastAsia="Malgun Gothic"/>
        </w:rPr>
        <w:t>–</w:t>
      </w:r>
      <w:r w:rsidRPr="00255447">
        <w:rPr>
          <w:rFonts w:eastAsia="Malgun Gothic"/>
        </w:rPr>
        <w:tab/>
      </w:r>
      <w:r w:rsidRPr="00255447">
        <w:rPr>
          <w:rFonts w:eastAsia="Malgun Gothic"/>
          <w:i/>
          <w:iCs/>
        </w:rPr>
        <w:t>UE</w:t>
      </w:r>
      <w:r w:rsidRPr="00255447">
        <w:rPr>
          <w:rFonts w:eastAsia="Malgun Gothic"/>
          <w:i/>
          <w:noProof/>
        </w:rPr>
        <w:t>InformationRequest</w:t>
      </w:r>
      <w:bookmarkEnd w:id="606"/>
    </w:p>
    <w:p w:rsidR="00756B72" w:rsidRPr="00255447" w:rsidRDefault="00756B72" w:rsidP="003D1AE8">
      <w:pPr>
        <w:rPr>
          <w:rFonts w:eastAsia="Malgun Gothic"/>
        </w:rPr>
      </w:pPr>
      <w:r w:rsidRPr="00255447">
        <w:rPr>
          <w:rFonts w:eastAsia="Malgun Gothic"/>
        </w:rPr>
        <w:t xml:space="preserve">The </w:t>
      </w:r>
      <w:r w:rsidRPr="00255447">
        <w:rPr>
          <w:rFonts w:eastAsia="Malgun Gothic"/>
          <w:i/>
        </w:rPr>
        <w:t>UEInformationRequest</w:t>
      </w:r>
      <w:r w:rsidRPr="00255447">
        <w:rPr>
          <w:rFonts w:eastAsia="Malgun Gothic"/>
        </w:rPr>
        <w:t xml:space="preserve"> is the command used by E-UTRAN to retrieve </w:t>
      </w:r>
      <w:smartTag w:uri="urn:schemas-microsoft-com:office:smarttags" w:element="PersonName">
        <w:r w:rsidRPr="00255447">
          <w:rPr>
            <w:rFonts w:eastAsia="Malgun Gothic"/>
          </w:rPr>
          <w:t>info</w:t>
        </w:r>
      </w:smartTag>
      <w:r w:rsidRPr="00255447">
        <w:rPr>
          <w:rFonts w:eastAsia="Malgun Gothic"/>
        </w:rPr>
        <w:t xml:space="preserve">rmation from the UE. </w:t>
      </w:r>
    </w:p>
    <w:p w:rsidR="00756B72" w:rsidRPr="00255447" w:rsidRDefault="00756B72" w:rsidP="003D1AE8">
      <w:pPr>
        <w:pStyle w:val="B1"/>
        <w:rPr>
          <w:rFonts w:eastAsia="Malgun Gothic"/>
        </w:rPr>
      </w:pPr>
      <w:r w:rsidRPr="00255447">
        <w:rPr>
          <w:rFonts w:eastAsia="Malgun Gothic"/>
        </w:rPr>
        <w:t>Signalling radio bearer: SRB1</w:t>
      </w:r>
    </w:p>
    <w:p w:rsidR="00756B72" w:rsidRPr="00255447" w:rsidRDefault="00756B72" w:rsidP="003D1AE8">
      <w:pPr>
        <w:pStyle w:val="B1"/>
        <w:rPr>
          <w:rFonts w:eastAsia="Malgun Gothic"/>
        </w:rPr>
      </w:pPr>
      <w:r w:rsidRPr="00255447">
        <w:rPr>
          <w:rFonts w:eastAsia="Malgun Gothic"/>
        </w:rPr>
        <w:t>RLC-SAP: AM</w:t>
      </w:r>
    </w:p>
    <w:p w:rsidR="00756B72" w:rsidRPr="00255447" w:rsidRDefault="00756B72" w:rsidP="003D1AE8">
      <w:pPr>
        <w:pStyle w:val="B1"/>
        <w:rPr>
          <w:rFonts w:eastAsia="Malgun Gothic"/>
        </w:rPr>
      </w:pPr>
      <w:r w:rsidRPr="00255447">
        <w:rPr>
          <w:rFonts w:eastAsia="Malgun Gothic"/>
        </w:rPr>
        <w:t>Logical channel: DCCH</w:t>
      </w:r>
    </w:p>
    <w:p w:rsidR="00756B72" w:rsidRPr="00255447" w:rsidRDefault="00756B72" w:rsidP="003D1AE8">
      <w:pPr>
        <w:pStyle w:val="B1"/>
        <w:rPr>
          <w:rFonts w:eastAsia="Malgun Gothic"/>
        </w:rPr>
      </w:pPr>
      <w:r w:rsidRPr="00255447">
        <w:rPr>
          <w:rFonts w:eastAsia="Malgun Gothic"/>
        </w:rPr>
        <w:lastRenderedPageBreak/>
        <w:t>Direction: E</w:t>
      </w:r>
      <w:r w:rsidRPr="00255447">
        <w:rPr>
          <w:rFonts w:eastAsia="Malgun Gothic"/>
        </w:rPr>
        <w:noBreakHyphen/>
        <w:t>UTRAN to UE</w:t>
      </w:r>
    </w:p>
    <w:p w:rsidR="00756B72" w:rsidRPr="00255447" w:rsidRDefault="00756B72" w:rsidP="003D1AE8">
      <w:pPr>
        <w:pStyle w:val="TH"/>
        <w:rPr>
          <w:rFonts w:eastAsia="Malgun Gothic"/>
          <w:i/>
          <w:iCs/>
        </w:rPr>
      </w:pPr>
      <w:r w:rsidRPr="00255447">
        <w:rPr>
          <w:rFonts w:eastAsia="Malgun Gothic"/>
          <w:i/>
          <w:noProof/>
        </w:rPr>
        <w:t>UEInformationRequest</w:t>
      </w:r>
      <w:r w:rsidRPr="00255447">
        <w:rPr>
          <w:rFonts w:eastAsia="Malgun Gothic"/>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UEInformationRequest-r9</w:t>
      </w:r>
      <w:r w:rsidRPr="00255447">
        <w:tab/>
      </w:r>
      <w:r w:rsidRPr="00255447">
        <w:tab/>
        <w:t>::=</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ueInformationRequest-r9</w:t>
      </w:r>
      <w:r w:rsidRPr="00255447">
        <w:tab/>
      </w:r>
      <w:r w:rsidRPr="00255447">
        <w:tab/>
      </w:r>
      <w:r w:rsidRPr="00255447">
        <w:tab/>
      </w:r>
      <w:r w:rsidRPr="00255447">
        <w:tab/>
        <w:t>UEInformationRequest-r9-IEs,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UEInformationRequest-r9-IEs ::=</w:t>
      </w:r>
      <w:r w:rsidRPr="00255447">
        <w:tab/>
      </w:r>
      <w:r w:rsidRPr="00255447">
        <w:tab/>
        <w:t>SEQUENCE {</w:t>
      </w:r>
    </w:p>
    <w:p w:rsidR="00756B72" w:rsidRPr="00255447" w:rsidRDefault="00756B72" w:rsidP="003D1AE8">
      <w:pPr>
        <w:pStyle w:val="PL"/>
        <w:shd w:val="clear" w:color="auto" w:fill="E6E6E6"/>
      </w:pPr>
      <w:r w:rsidRPr="00255447">
        <w:tab/>
        <w:t>rach-ReportReq-r9</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rlf-ReportReq-r9</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UEInformationRequest-v930-IEs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UEInformationRequest-v930-IEs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UEInformationRequest-v1020-IEs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UEInformationRequest-v1020-IEs ::=</w:t>
      </w:r>
      <w:r w:rsidRPr="00255447">
        <w:tab/>
        <w:t>SEQUENCE {</w:t>
      </w:r>
    </w:p>
    <w:p w:rsidR="00756B72" w:rsidRPr="00255447" w:rsidRDefault="00756B72" w:rsidP="003D1AE8">
      <w:pPr>
        <w:pStyle w:val="PL"/>
        <w:shd w:val="clear" w:color="auto" w:fill="E6E6E6"/>
      </w:pPr>
      <w:r w:rsidRPr="00255447">
        <w:tab/>
        <w:t>logMeasReportReq-r10</w:t>
      </w:r>
      <w:r w:rsidRPr="00255447">
        <w:tab/>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UEInformationRequest-v11</w:t>
      </w:r>
      <w:r w:rsidR="004531B3" w:rsidRPr="00255447">
        <w:t>3</w:t>
      </w:r>
      <w:r w:rsidRPr="00255447">
        <w:t>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UEInformationRequest-v11</w:t>
      </w:r>
      <w:r w:rsidR="004531B3" w:rsidRPr="00255447">
        <w:t>3</w:t>
      </w:r>
      <w:r w:rsidRPr="00255447">
        <w:t>0-IEs ::= SEQUENCE {</w:t>
      </w:r>
    </w:p>
    <w:p w:rsidR="00756B72" w:rsidRPr="00255447" w:rsidRDefault="00756B72" w:rsidP="003D1AE8">
      <w:pPr>
        <w:pStyle w:val="PL"/>
        <w:shd w:val="clear" w:color="auto" w:fill="E6E6E6"/>
      </w:pPr>
      <w:r w:rsidRPr="00255447">
        <w:tab/>
        <w:t>connEstFailReportReq-r11</w:t>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625C07"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625C07" w:rsidRPr="00255447">
        <w:t>UEInformationRequest-</w:t>
      </w:r>
      <w:r w:rsidR="00AA30CB" w:rsidRPr="00255447">
        <w:t>v1250</w:t>
      </w:r>
      <w:r w:rsidR="00625C07" w:rsidRPr="00255447">
        <w:t>-IEs</w:t>
      </w:r>
      <w:r w:rsidR="00625C07" w:rsidRPr="00255447">
        <w:tab/>
      </w:r>
      <w:r w:rsidR="00625C07" w:rsidRPr="00255447">
        <w:tab/>
        <w:t>OPTIONAL</w:t>
      </w:r>
    </w:p>
    <w:p w:rsidR="00625C07" w:rsidRPr="00255447" w:rsidRDefault="00625C07" w:rsidP="003D1AE8">
      <w:pPr>
        <w:pStyle w:val="PL"/>
        <w:shd w:val="clear" w:color="auto" w:fill="E6E6E6"/>
      </w:pPr>
      <w:r w:rsidRPr="00255447">
        <w:t>}</w:t>
      </w:r>
    </w:p>
    <w:p w:rsidR="00625C07" w:rsidRPr="00255447" w:rsidRDefault="00625C07" w:rsidP="003D1AE8">
      <w:pPr>
        <w:pStyle w:val="PL"/>
        <w:shd w:val="clear" w:color="auto" w:fill="E6E6E6"/>
      </w:pPr>
    </w:p>
    <w:p w:rsidR="00625C07" w:rsidRPr="00255447" w:rsidRDefault="00625C07" w:rsidP="003D1AE8">
      <w:pPr>
        <w:pStyle w:val="PL"/>
        <w:shd w:val="clear" w:color="auto" w:fill="E6E6E6"/>
      </w:pPr>
      <w:r w:rsidRPr="00255447">
        <w:t>UEInformationRequest-</w:t>
      </w:r>
      <w:r w:rsidR="00AA30CB" w:rsidRPr="00255447">
        <w:t>v1250</w:t>
      </w:r>
      <w:r w:rsidRPr="00255447">
        <w:t>-IEs ::= SEQUENCE {</w:t>
      </w:r>
    </w:p>
    <w:p w:rsidR="00625C07" w:rsidRPr="00255447" w:rsidRDefault="00625C07" w:rsidP="003D1AE8">
      <w:pPr>
        <w:pStyle w:val="PL"/>
        <w:shd w:val="clear" w:color="auto" w:fill="E6E6E6"/>
      </w:pPr>
      <w:r w:rsidRPr="00255447">
        <w:tab/>
        <w:t>mobilityHistoryReportReq-r12</w:t>
      </w:r>
      <w:r w:rsidRPr="00255447">
        <w:tab/>
      </w:r>
      <w:r w:rsidRPr="00255447">
        <w:tab/>
        <w:t>ENUMERATED {true}</w:t>
      </w:r>
      <w:r w:rsidRPr="00255447">
        <w:tab/>
      </w:r>
      <w:r w:rsidRPr="00255447">
        <w:tab/>
      </w:r>
      <w:r w:rsidRPr="00255447">
        <w:tab/>
      </w:r>
      <w:r w:rsidRPr="00255447">
        <w:tab/>
      </w:r>
      <w:r w:rsidRPr="00255447">
        <w:tab/>
        <w:t>OPTIONAL,</w:t>
      </w:r>
      <w:r w:rsidRPr="00255447">
        <w:tab/>
        <w:t>-- Need ON</w:t>
      </w:r>
    </w:p>
    <w:p w:rsidR="00756B72" w:rsidRPr="00255447" w:rsidRDefault="00625C07" w:rsidP="003D1AE8">
      <w:pPr>
        <w:pStyle w:val="PL"/>
        <w:shd w:val="clear" w:color="auto" w:fill="E6E6E6"/>
      </w:pPr>
      <w:r w:rsidRPr="00255447">
        <w:tab/>
        <w:t>nonCriticalExtension</w:t>
      </w:r>
      <w:r w:rsidRPr="00255447">
        <w:tab/>
      </w:r>
      <w:r w:rsidRPr="00255447">
        <w:tab/>
      </w:r>
      <w:r w:rsidRPr="00255447">
        <w:tab/>
      </w:r>
      <w:r w:rsidRPr="00255447">
        <w:tab/>
      </w:r>
      <w:r w:rsidR="00756B72" w:rsidRPr="00255447">
        <w:t>SEQUENCE {}</w:t>
      </w:r>
      <w:r w:rsidR="00756B72" w:rsidRPr="00255447">
        <w:tab/>
      </w:r>
      <w:r w:rsidR="00756B72" w:rsidRPr="00255447">
        <w:tab/>
      </w:r>
      <w:r w:rsidR="00756B72" w:rsidRPr="00255447">
        <w:tab/>
      </w:r>
      <w:r w:rsidR="00756B72" w:rsidRPr="00255447">
        <w:tab/>
      </w:r>
      <w:r w:rsidR="00756B72" w:rsidRPr="00255447">
        <w:tab/>
      </w:r>
      <w:r w:rsidR="00756B72" w:rsidRPr="00255447">
        <w:tab/>
      </w:r>
      <w:r w:rsidR="00756B7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iCs/>
                <w:noProof/>
                <w:lang w:eastAsia="ko-KR"/>
              </w:rPr>
              <w:t>UEInformationRequest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ko-KR"/>
              </w:rPr>
            </w:pPr>
            <w:r w:rsidRPr="00255447">
              <w:rPr>
                <w:b/>
                <w:i/>
                <w:noProof/>
                <w:lang w:eastAsia="ko-KR"/>
              </w:rPr>
              <w:t>rach-ReportReq</w:t>
            </w:r>
          </w:p>
          <w:p w:rsidR="00756B72" w:rsidRPr="00255447" w:rsidRDefault="00756B72" w:rsidP="003D1AE8">
            <w:pPr>
              <w:pStyle w:val="TAL"/>
              <w:rPr>
                <w:lang w:eastAsia="ko-KR"/>
              </w:rPr>
            </w:pPr>
            <w:r w:rsidRPr="00255447">
              <w:rPr>
                <w:lang w:eastAsia="ko-KR"/>
              </w:rPr>
              <w:t xml:space="preserve">This field is used to indicate whether the UE shall report </w:t>
            </w:r>
            <w:smartTag w:uri="urn:schemas-microsoft-com:office:smarttags" w:element="PersonName">
              <w:r w:rsidRPr="00255447">
                <w:rPr>
                  <w:lang w:eastAsia="ko-KR"/>
                </w:rPr>
                <w:t>info</w:t>
              </w:r>
            </w:smartTag>
            <w:r w:rsidRPr="00255447">
              <w:rPr>
                <w:lang w:eastAsia="ko-KR"/>
              </w:rPr>
              <w:t>rmation about the random access procedure.</w:t>
            </w:r>
          </w:p>
        </w:tc>
      </w:tr>
    </w:tbl>
    <w:p w:rsidR="00756B72" w:rsidRPr="00255447" w:rsidRDefault="00756B72" w:rsidP="003D1AE8">
      <w:pPr>
        <w:rPr>
          <w:rFonts w:eastAsia="Malgun Gothic"/>
        </w:rPr>
      </w:pPr>
    </w:p>
    <w:p w:rsidR="00756B72" w:rsidRPr="00255447" w:rsidRDefault="00756B72" w:rsidP="003D1AE8">
      <w:pPr>
        <w:pStyle w:val="Heading4"/>
        <w:rPr>
          <w:rFonts w:eastAsia="Malgun Gothic"/>
        </w:rPr>
      </w:pPr>
      <w:bookmarkStart w:id="607" w:name="_Toc5814967"/>
      <w:r w:rsidRPr="00255447">
        <w:rPr>
          <w:rFonts w:eastAsia="Malgun Gothic"/>
        </w:rPr>
        <w:t>–</w:t>
      </w:r>
      <w:r w:rsidRPr="00255447">
        <w:rPr>
          <w:rFonts w:eastAsia="Malgun Gothic"/>
        </w:rPr>
        <w:tab/>
      </w:r>
      <w:r w:rsidRPr="00255447">
        <w:rPr>
          <w:rFonts w:eastAsia="Malgun Gothic"/>
          <w:i/>
          <w:noProof/>
        </w:rPr>
        <w:t>UEInformationResponse</w:t>
      </w:r>
      <w:bookmarkEnd w:id="607"/>
    </w:p>
    <w:p w:rsidR="00756B72" w:rsidRPr="00255447" w:rsidRDefault="00756B72" w:rsidP="003D1AE8">
      <w:pPr>
        <w:rPr>
          <w:rFonts w:eastAsia="Malgun Gothic"/>
        </w:rPr>
      </w:pPr>
      <w:r w:rsidRPr="00255447">
        <w:rPr>
          <w:rFonts w:eastAsia="Malgun Gothic"/>
        </w:rPr>
        <w:t xml:space="preserve">The </w:t>
      </w:r>
      <w:r w:rsidRPr="00255447">
        <w:rPr>
          <w:rFonts w:eastAsia="Malgun Gothic"/>
          <w:i/>
        </w:rPr>
        <w:t xml:space="preserve">UEInformationResponse </w:t>
      </w:r>
      <w:r w:rsidRPr="00255447">
        <w:rPr>
          <w:rFonts w:eastAsia="Malgun Gothic"/>
        </w:rPr>
        <w:t xml:space="preserve">message is used by the UE to transfer the </w:t>
      </w:r>
      <w:smartTag w:uri="urn:schemas-microsoft-com:office:smarttags" w:element="PersonName">
        <w:r w:rsidRPr="00255447">
          <w:rPr>
            <w:rFonts w:eastAsia="Malgun Gothic"/>
          </w:rPr>
          <w:t>info</w:t>
        </w:r>
      </w:smartTag>
      <w:r w:rsidRPr="00255447">
        <w:rPr>
          <w:rFonts w:eastAsia="Malgun Gothic"/>
        </w:rPr>
        <w:t>rmation requested by the E-UTRAN.</w:t>
      </w:r>
    </w:p>
    <w:p w:rsidR="00756B72" w:rsidRPr="00255447" w:rsidRDefault="00756B72" w:rsidP="003D1AE8">
      <w:pPr>
        <w:pStyle w:val="B1"/>
        <w:rPr>
          <w:rFonts w:eastAsia="Malgun Gothic"/>
        </w:rPr>
      </w:pPr>
      <w:r w:rsidRPr="00255447">
        <w:rPr>
          <w:rFonts w:eastAsia="Malgun Gothic"/>
        </w:rPr>
        <w:t>Signalling radio bearer: SRB1 or SRB2 (when logged measurement information is included)</w:t>
      </w:r>
    </w:p>
    <w:p w:rsidR="00756B72" w:rsidRPr="00255447" w:rsidRDefault="00756B72" w:rsidP="003D1AE8">
      <w:pPr>
        <w:pStyle w:val="B1"/>
        <w:rPr>
          <w:rFonts w:eastAsia="Malgun Gothic"/>
        </w:rPr>
      </w:pPr>
      <w:r w:rsidRPr="00255447">
        <w:rPr>
          <w:rFonts w:eastAsia="Malgun Gothic"/>
        </w:rPr>
        <w:t>RLC-SAP: AM</w:t>
      </w:r>
    </w:p>
    <w:p w:rsidR="00756B72" w:rsidRPr="00255447" w:rsidRDefault="00756B72" w:rsidP="003D1AE8">
      <w:pPr>
        <w:pStyle w:val="B1"/>
        <w:rPr>
          <w:rFonts w:eastAsia="Malgun Gothic"/>
        </w:rPr>
      </w:pPr>
      <w:r w:rsidRPr="00255447">
        <w:rPr>
          <w:rFonts w:eastAsia="Malgun Gothic"/>
        </w:rPr>
        <w:t>Logical channel: DCCH</w:t>
      </w:r>
    </w:p>
    <w:p w:rsidR="00756B72" w:rsidRPr="00255447" w:rsidRDefault="00756B72" w:rsidP="003D1AE8">
      <w:pPr>
        <w:pStyle w:val="B1"/>
        <w:rPr>
          <w:rFonts w:eastAsia="Malgun Gothic"/>
        </w:rPr>
      </w:pPr>
      <w:r w:rsidRPr="00255447">
        <w:rPr>
          <w:rFonts w:eastAsia="Malgun Gothic"/>
        </w:rPr>
        <w:t>Direction: UE to E-UTRAN</w:t>
      </w:r>
    </w:p>
    <w:p w:rsidR="00756B72" w:rsidRPr="00255447" w:rsidRDefault="00756B72" w:rsidP="003D1AE8">
      <w:pPr>
        <w:pStyle w:val="TH"/>
        <w:rPr>
          <w:rFonts w:eastAsia="Malgun Gothic"/>
          <w:i/>
          <w:iCs/>
        </w:rPr>
      </w:pPr>
      <w:r w:rsidRPr="00255447">
        <w:rPr>
          <w:rFonts w:eastAsia="Malgun Gothic"/>
          <w:i/>
          <w:noProof/>
        </w:rPr>
        <w:t>UEInformationResponse</w:t>
      </w:r>
      <w:r w:rsidRPr="00255447">
        <w:rPr>
          <w:rFonts w:eastAsia="Malgun Gothic"/>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UEInformationResponse-r9</w:t>
      </w:r>
      <w:r w:rsidRPr="00255447">
        <w:tab/>
        <w:t>::=</w:t>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ueInformationResponse-r9</w:t>
      </w:r>
      <w:r w:rsidRPr="00255447">
        <w:tab/>
      </w:r>
      <w:r w:rsidRPr="00255447">
        <w:tab/>
      </w:r>
      <w:r w:rsidRPr="00255447">
        <w:tab/>
      </w:r>
      <w:r w:rsidRPr="00255447">
        <w:tab/>
        <w:t>UEInformationResponse-r9-IEs,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lastRenderedPageBreak/>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UEInformationResponse-r9-IEs ::=</w:t>
      </w:r>
      <w:r w:rsidRPr="00255447">
        <w:tab/>
      </w:r>
      <w:r w:rsidRPr="00255447">
        <w:tab/>
        <w:t>SEQUENCE {</w:t>
      </w:r>
    </w:p>
    <w:p w:rsidR="00756B72" w:rsidRPr="00255447" w:rsidRDefault="00756B72" w:rsidP="003D1AE8">
      <w:pPr>
        <w:pStyle w:val="PL"/>
        <w:shd w:val="clear" w:color="auto" w:fill="E6E6E6"/>
      </w:pPr>
      <w:r w:rsidRPr="00255447">
        <w:tab/>
        <w:t>rach-Report-r9</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numberOfPreamblesSent-r9</w:t>
      </w:r>
      <w:r w:rsidRPr="00255447">
        <w:tab/>
      </w:r>
      <w:r w:rsidRPr="00255447">
        <w:tab/>
      </w:r>
      <w:r w:rsidRPr="00255447">
        <w:tab/>
      </w:r>
      <w:r w:rsidRPr="00255447">
        <w:tab/>
        <w:t>NumberOfPreamblesSent-r11,</w:t>
      </w:r>
    </w:p>
    <w:p w:rsidR="00756B72" w:rsidRPr="00255447" w:rsidRDefault="00756B72" w:rsidP="003D1AE8">
      <w:pPr>
        <w:pStyle w:val="PL"/>
        <w:shd w:val="clear" w:color="auto" w:fill="E6E6E6"/>
      </w:pPr>
      <w:r w:rsidRPr="00255447">
        <w:tab/>
      </w:r>
      <w:r w:rsidRPr="00255447">
        <w:tab/>
        <w:t>contentionDetected-r9</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rlf-Report-r9</w:t>
      </w:r>
      <w:r w:rsidRPr="00255447">
        <w:tab/>
      </w:r>
      <w:r w:rsidRPr="00255447">
        <w:tab/>
      </w:r>
      <w:r w:rsidRPr="00255447">
        <w:tab/>
      </w:r>
      <w:r w:rsidRPr="00255447">
        <w:tab/>
      </w:r>
      <w:r w:rsidRPr="00255447">
        <w:tab/>
      </w:r>
      <w:r w:rsidRPr="00255447">
        <w:tab/>
      </w:r>
      <w:r w:rsidRPr="00255447">
        <w:tab/>
        <w:t>RLF-Report-r9</w:t>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Pr="00255447">
        <w:tab/>
        <w:t>UEInformationResponse-v930-IEs</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4531B3" w:rsidRPr="00255447" w:rsidRDefault="004531B3" w:rsidP="003D1AE8">
      <w:pPr>
        <w:pStyle w:val="PL"/>
        <w:shd w:val="clear" w:color="auto" w:fill="E6E6E6"/>
      </w:pPr>
      <w:r w:rsidRPr="00255447">
        <w:t>-- Late non critical extensions</w:t>
      </w:r>
    </w:p>
    <w:p w:rsidR="004531B3" w:rsidRPr="00255447" w:rsidRDefault="004531B3" w:rsidP="003D1AE8">
      <w:pPr>
        <w:pStyle w:val="PL"/>
        <w:shd w:val="clear" w:color="auto" w:fill="E6E6E6"/>
      </w:pPr>
      <w:r w:rsidRPr="00255447">
        <w:t>UEInformationResponse-v9e0-IEs ::= SEQUENCE {</w:t>
      </w:r>
    </w:p>
    <w:p w:rsidR="004531B3" w:rsidRPr="00255447" w:rsidRDefault="004531B3" w:rsidP="003D1AE8">
      <w:pPr>
        <w:pStyle w:val="PL"/>
        <w:shd w:val="clear" w:color="auto" w:fill="E6E6E6"/>
      </w:pPr>
      <w:r w:rsidRPr="00255447">
        <w:tab/>
        <w:t>rlf-Report-v9e0</w:t>
      </w:r>
      <w:r w:rsidRPr="00255447">
        <w:tab/>
      </w:r>
      <w:r w:rsidRPr="00255447">
        <w:tab/>
      </w:r>
      <w:r w:rsidRPr="00255447">
        <w:tab/>
      </w:r>
      <w:r w:rsidRPr="00255447">
        <w:tab/>
      </w:r>
      <w:r w:rsidRPr="00255447">
        <w:tab/>
      </w:r>
      <w:r w:rsidRPr="00255447">
        <w:tab/>
        <w:t>RLF-Report-v9e0</w:t>
      </w:r>
      <w:r w:rsidRPr="00255447">
        <w:tab/>
      </w:r>
      <w:r w:rsidRPr="00255447">
        <w:tab/>
      </w:r>
      <w:r w:rsidRPr="00255447">
        <w:tab/>
      </w:r>
      <w:r w:rsidRPr="00255447">
        <w:tab/>
      </w:r>
      <w:r w:rsidRPr="00255447">
        <w:tab/>
        <w:t>OPTIONAL,</w:t>
      </w:r>
    </w:p>
    <w:p w:rsidR="004531B3" w:rsidRPr="00255447" w:rsidRDefault="004531B3"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4531B3" w:rsidRPr="00255447" w:rsidRDefault="004531B3" w:rsidP="003D1AE8">
      <w:pPr>
        <w:pStyle w:val="PL"/>
        <w:shd w:val="clear" w:color="auto" w:fill="E6E6E6"/>
      </w:pPr>
      <w:r w:rsidRPr="00255447">
        <w:t>}</w:t>
      </w:r>
    </w:p>
    <w:p w:rsidR="004531B3" w:rsidRPr="00255447" w:rsidRDefault="004531B3" w:rsidP="003D1AE8">
      <w:pPr>
        <w:pStyle w:val="PL"/>
        <w:shd w:val="clear" w:color="auto" w:fill="E6E6E6"/>
      </w:pPr>
    </w:p>
    <w:p w:rsidR="004531B3" w:rsidRPr="00255447" w:rsidRDefault="004531B3" w:rsidP="003D1AE8">
      <w:pPr>
        <w:pStyle w:val="PL"/>
        <w:shd w:val="clear" w:color="auto" w:fill="E6E6E6"/>
      </w:pPr>
      <w:r w:rsidRPr="00255447">
        <w:t>-- Regular non critical extensions</w:t>
      </w:r>
    </w:p>
    <w:p w:rsidR="00756B72" w:rsidRPr="00255447" w:rsidRDefault="00756B72" w:rsidP="003D1AE8">
      <w:pPr>
        <w:pStyle w:val="PL"/>
        <w:shd w:val="clear" w:color="auto" w:fill="E6E6E6"/>
      </w:pPr>
      <w:r w:rsidRPr="00255447">
        <w:t>UEInformationResponse-v930-IEs ::=</w:t>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003F5E71" w:rsidRPr="00255447">
        <w:t xml:space="preserve"> (CONTAINING UEInformationResponse-v9e0-IEs)</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UEInformationResponse-v1020-IEs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UEInformationResponse-v1020-IEs ::= SEQUENCE {</w:t>
      </w:r>
    </w:p>
    <w:p w:rsidR="00756B72" w:rsidRPr="00255447" w:rsidRDefault="00756B72" w:rsidP="003D1AE8">
      <w:pPr>
        <w:pStyle w:val="PL"/>
        <w:shd w:val="clear" w:color="auto" w:fill="E6E6E6"/>
      </w:pPr>
      <w:r w:rsidRPr="00255447">
        <w:tab/>
        <w:t>logMeasReport-r10</w:t>
      </w:r>
      <w:r w:rsidRPr="00255447">
        <w:tab/>
      </w:r>
      <w:r w:rsidRPr="00255447">
        <w:tab/>
      </w:r>
      <w:r w:rsidRPr="00255447">
        <w:tab/>
      </w:r>
      <w:r w:rsidRPr="00255447">
        <w:tab/>
      </w:r>
      <w:r w:rsidRPr="00255447">
        <w:tab/>
        <w:t>LogMeasReport-r10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UEInformationResponse-v11</w:t>
      </w:r>
      <w:r w:rsidR="004531B3" w:rsidRPr="00255447">
        <w:t>3</w:t>
      </w:r>
      <w:r w:rsidRPr="00255447">
        <w:t>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UEInformationResponse-v11</w:t>
      </w:r>
      <w:r w:rsidR="004531B3" w:rsidRPr="00255447">
        <w:t>3</w:t>
      </w:r>
      <w:r w:rsidRPr="00255447">
        <w:t>0-IEs ::= SEQUENCE {</w:t>
      </w:r>
    </w:p>
    <w:p w:rsidR="00756B72" w:rsidRPr="00255447" w:rsidRDefault="00756B72" w:rsidP="003D1AE8">
      <w:pPr>
        <w:pStyle w:val="PL"/>
        <w:shd w:val="clear" w:color="auto" w:fill="E6E6E6"/>
      </w:pPr>
      <w:r w:rsidRPr="00255447">
        <w:tab/>
        <w:t>connEstFailReport-r11</w:t>
      </w:r>
      <w:r w:rsidRPr="00255447">
        <w:tab/>
      </w:r>
      <w:r w:rsidRPr="00255447">
        <w:tab/>
      </w:r>
      <w:r w:rsidRPr="00255447">
        <w:tab/>
      </w:r>
      <w:r w:rsidRPr="00255447">
        <w:tab/>
        <w:t>ConnEstFailReport-r11</w:t>
      </w:r>
      <w:r w:rsidRPr="00255447">
        <w:tab/>
      </w:r>
      <w:r w:rsidRPr="00255447">
        <w:tab/>
      </w:r>
      <w:r w:rsidRPr="00255447">
        <w:tab/>
        <w:t>OPTIONAL,</w:t>
      </w:r>
    </w:p>
    <w:p w:rsidR="003115E6"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3115E6" w:rsidRPr="00255447">
        <w:t>UEInformationResponse-</w:t>
      </w:r>
      <w:r w:rsidR="00AA30CB" w:rsidRPr="00255447">
        <w:t>v1250</w:t>
      </w:r>
      <w:r w:rsidR="003115E6" w:rsidRPr="00255447">
        <w:t>-IEs</w:t>
      </w:r>
      <w:r w:rsidR="003115E6" w:rsidRPr="00255447">
        <w:tab/>
        <w:t>OPTIONAL</w:t>
      </w:r>
    </w:p>
    <w:p w:rsidR="003115E6" w:rsidRPr="00255447" w:rsidRDefault="003115E6" w:rsidP="003D1AE8">
      <w:pPr>
        <w:pStyle w:val="PL"/>
        <w:shd w:val="clear" w:color="auto" w:fill="E6E6E6"/>
      </w:pPr>
      <w:r w:rsidRPr="00255447">
        <w:t>}</w:t>
      </w:r>
    </w:p>
    <w:p w:rsidR="003115E6" w:rsidRPr="00255447" w:rsidRDefault="003115E6" w:rsidP="003D1AE8">
      <w:pPr>
        <w:pStyle w:val="PL"/>
        <w:shd w:val="clear" w:color="auto" w:fill="E6E6E6"/>
      </w:pPr>
    </w:p>
    <w:p w:rsidR="003115E6" w:rsidRPr="00255447" w:rsidRDefault="003115E6" w:rsidP="003D1AE8">
      <w:pPr>
        <w:pStyle w:val="PL"/>
        <w:shd w:val="clear" w:color="auto" w:fill="E6E6E6"/>
      </w:pPr>
      <w:r w:rsidRPr="00255447">
        <w:t>UEInformationResponse-</w:t>
      </w:r>
      <w:r w:rsidR="00AA30CB" w:rsidRPr="00255447">
        <w:t>v1250</w:t>
      </w:r>
      <w:r w:rsidRPr="00255447">
        <w:t>-IEs ::= SEQUENCE {</w:t>
      </w:r>
    </w:p>
    <w:p w:rsidR="003115E6" w:rsidRPr="00255447" w:rsidRDefault="003115E6" w:rsidP="003D1AE8">
      <w:pPr>
        <w:pStyle w:val="PL"/>
        <w:shd w:val="clear" w:color="auto" w:fill="E6E6E6"/>
      </w:pPr>
      <w:r w:rsidRPr="00255447">
        <w:tab/>
        <w:t>mobilityHistoryReport-r12</w:t>
      </w:r>
      <w:r w:rsidRPr="00255447">
        <w:tab/>
      </w:r>
      <w:r w:rsidRPr="00255447">
        <w:tab/>
      </w:r>
      <w:r w:rsidRPr="00255447">
        <w:tab/>
        <w:t>MobilityHistoryReport-r12</w:t>
      </w:r>
      <w:r w:rsidRPr="00255447">
        <w:tab/>
      </w:r>
      <w:r w:rsidRPr="00255447">
        <w:tab/>
        <w:t>OPTIONAL,</w:t>
      </w:r>
    </w:p>
    <w:p w:rsidR="00756B72" w:rsidRPr="00255447" w:rsidRDefault="003115E6" w:rsidP="003D1AE8">
      <w:pPr>
        <w:pStyle w:val="PL"/>
        <w:shd w:val="clear" w:color="auto" w:fill="E6E6E6"/>
      </w:pPr>
      <w:r w:rsidRPr="00255447">
        <w:tab/>
        <w:t>nonCriticalExtension</w:t>
      </w:r>
      <w:r w:rsidRPr="00255447">
        <w:tab/>
      </w:r>
      <w:r w:rsidRPr="00255447">
        <w:tab/>
      </w:r>
      <w:r w:rsidRPr="00255447">
        <w:tab/>
      </w:r>
      <w:r w:rsidRPr="00255447">
        <w:tab/>
      </w:r>
      <w:r w:rsidR="00756B72" w:rsidRPr="00255447">
        <w:t>SEQUENCE {}</w:t>
      </w:r>
      <w:r w:rsidR="00756B72" w:rsidRPr="00255447">
        <w:tab/>
      </w:r>
      <w:r w:rsidR="00756B72" w:rsidRPr="00255447">
        <w:tab/>
      </w:r>
      <w:r w:rsidR="00756B72" w:rsidRPr="00255447">
        <w:tab/>
      </w:r>
      <w:r w:rsidR="00756B72" w:rsidRPr="00255447">
        <w:tab/>
      </w:r>
      <w:r w:rsidR="00756B72" w:rsidRPr="00255447">
        <w:tab/>
      </w:r>
      <w:r w:rsidR="00756B7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RLF-Report-r9 ::=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measResultLastServCell-r9</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rsrpResult-r9</w:t>
      </w:r>
      <w:r w:rsidRPr="00255447">
        <w:tab/>
      </w:r>
      <w:r w:rsidRPr="00255447">
        <w:tab/>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rsrqResult-r9</w:t>
      </w:r>
      <w:r w:rsidRPr="00255447">
        <w:tab/>
      </w:r>
      <w:r w:rsidRPr="00255447">
        <w:tab/>
      </w:r>
      <w:r w:rsidRPr="00255447">
        <w:tab/>
      </w:r>
      <w:r w:rsidRPr="00255447">
        <w:tab/>
      </w:r>
      <w:r w:rsidRPr="00255447">
        <w:tab/>
      </w:r>
      <w:r w:rsidRPr="00255447">
        <w:tab/>
      </w:r>
      <w:r w:rsidRPr="00255447">
        <w:tab/>
        <w:t>RSRQ-Range</w:t>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measResultNeighCells-r9</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measResultListEUTRA-r9</w:t>
      </w:r>
      <w:r w:rsidRPr="00255447">
        <w:tab/>
      </w:r>
      <w:r w:rsidRPr="00255447">
        <w:tab/>
      </w:r>
      <w:r w:rsidRPr="00255447">
        <w:tab/>
      </w:r>
      <w:r w:rsidRPr="00255447">
        <w:tab/>
        <w:t>MeasResultList2EUTRA-r9</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measResultListUTRA-r9</w:t>
      </w:r>
      <w:r w:rsidRPr="00255447">
        <w:tab/>
      </w:r>
      <w:r w:rsidRPr="00255447">
        <w:tab/>
      </w:r>
      <w:r w:rsidRPr="00255447">
        <w:tab/>
      </w:r>
      <w:r w:rsidRPr="00255447">
        <w:tab/>
        <w:t>MeasResultList2UTRA-r9</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measResultListGERAN-r9</w:t>
      </w:r>
      <w:r w:rsidRPr="00255447">
        <w:tab/>
      </w:r>
      <w:r w:rsidRPr="00255447">
        <w:tab/>
      </w:r>
      <w:r w:rsidRPr="00255447">
        <w:tab/>
      </w:r>
      <w:r w:rsidRPr="00255447">
        <w:tab/>
        <w:t>MeasResultListGERAN</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measResultsCDMA2000-r9</w:t>
      </w:r>
      <w:r w:rsidRPr="00255447">
        <w:tab/>
      </w:r>
      <w:r w:rsidRPr="00255447">
        <w:tab/>
      </w:r>
      <w:r w:rsidRPr="00255447">
        <w:tab/>
      </w:r>
      <w:r w:rsidRPr="00255447">
        <w:tab/>
        <w:t>MeasResultList2CDMA2000-r9</w:t>
      </w:r>
      <w:r w:rsidRPr="00255447">
        <w:tab/>
      </w:r>
      <w:r w:rsidRPr="00255447">
        <w:tab/>
        <w:t>OPTIONAL</w:t>
      </w:r>
    </w:p>
    <w:p w:rsidR="00756B72" w:rsidRPr="00255447" w:rsidRDefault="00756B72" w:rsidP="003D1AE8">
      <w:pPr>
        <w:pStyle w:val="PL"/>
        <w:shd w:val="clear" w:color="auto" w:fill="E6E6E6"/>
      </w:pPr>
      <w:r w:rsidRPr="00255447">
        <w:tab/>
        <w:t>}</w:t>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tabs>
          <w:tab w:val="clear" w:pos="4608"/>
        </w:tabs>
      </w:pPr>
      <w:r w:rsidRPr="00255447">
        <w:tab/>
        <w:t>[[</w:t>
      </w:r>
      <w:r w:rsidRPr="00255447">
        <w:tab/>
        <w:t>locationInfo-r10</w:t>
      </w:r>
      <w:r w:rsidRPr="00255447">
        <w:tab/>
      </w:r>
      <w:r w:rsidRPr="00255447">
        <w:tab/>
      </w:r>
      <w:r w:rsidRPr="00255447">
        <w:tab/>
      </w:r>
      <w:r w:rsidRPr="00255447">
        <w:tab/>
        <w:t>LocationInfo-r10</w:t>
      </w:r>
      <w:r w:rsidRPr="00255447">
        <w:tab/>
      </w:r>
      <w:r w:rsidRPr="00255447">
        <w:tab/>
        <w:t>OPTIONAL,</w:t>
      </w:r>
    </w:p>
    <w:p w:rsidR="00756B72" w:rsidRPr="00255447" w:rsidRDefault="00756B72" w:rsidP="003D1AE8">
      <w:pPr>
        <w:pStyle w:val="PL"/>
        <w:shd w:val="clear" w:color="auto" w:fill="E6E6E6"/>
      </w:pPr>
      <w:r w:rsidRPr="00255447">
        <w:tab/>
      </w:r>
      <w:r w:rsidRPr="00255447">
        <w:tab/>
        <w:t>failedPCellId-r10</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cellGlobalId-r10</w:t>
      </w:r>
      <w:r w:rsidRPr="00255447">
        <w:tab/>
      </w:r>
      <w:r w:rsidRPr="00255447">
        <w:tab/>
      </w:r>
      <w:r w:rsidRPr="00255447">
        <w:tab/>
      </w:r>
      <w:r w:rsidRPr="00255447">
        <w:tab/>
      </w:r>
      <w:r w:rsidRPr="00255447">
        <w:tab/>
      </w:r>
      <w:r w:rsidRPr="00255447">
        <w:tab/>
        <w:t>CellGlobalIdEUTRA,</w:t>
      </w:r>
    </w:p>
    <w:p w:rsidR="00756B72" w:rsidRPr="00255447" w:rsidRDefault="00756B72" w:rsidP="003D1AE8">
      <w:pPr>
        <w:pStyle w:val="PL"/>
        <w:shd w:val="clear" w:color="auto" w:fill="E6E6E6"/>
      </w:pPr>
      <w:r w:rsidRPr="00255447">
        <w:tab/>
      </w:r>
      <w:r w:rsidRPr="00255447">
        <w:tab/>
      </w:r>
      <w:r w:rsidRPr="00255447">
        <w:tab/>
        <w:t>pci-arfcn-r10</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physCellId-r10</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r>
      <w:r w:rsidRPr="00255447">
        <w:tab/>
      </w:r>
      <w:r w:rsidRPr="00255447">
        <w:tab/>
      </w:r>
      <w:r w:rsidRPr="00255447">
        <w:tab/>
        <w:t>carrierFreq-r10</w:t>
      </w:r>
      <w:r w:rsidRPr="00255447">
        <w:tab/>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tabs>
          <w:tab w:val="clear" w:pos="1536"/>
        </w:tabs>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reestablishmentCellId-r10</w:t>
      </w:r>
      <w:r w:rsidRPr="00255447">
        <w:tab/>
      </w:r>
      <w:r w:rsidRPr="00255447">
        <w:tab/>
        <w:t>CellGlobalIdEUTRA</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timeConnFailure-r10</w:t>
      </w:r>
      <w:r w:rsidRPr="00255447">
        <w:tab/>
      </w:r>
      <w:r w:rsidRPr="00255447">
        <w:tab/>
      </w:r>
      <w:r w:rsidRPr="00255447">
        <w:tab/>
      </w:r>
      <w:r w:rsidRPr="00255447">
        <w:tab/>
        <w:t>INTEGER (0..1023)</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connectionFailureType-r10</w:t>
      </w:r>
      <w:r w:rsidRPr="00255447">
        <w:tab/>
      </w:r>
      <w:r w:rsidRPr="00255447">
        <w:tab/>
        <w:t>ENUMERATED {rlf, hof}</w:t>
      </w:r>
      <w:r w:rsidRPr="00255447">
        <w:tab/>
      </w:r>
      <w:r w:rsidRPr="00255447">
        <w:tab/>
      </w:r>
      <w:r w:rsidRPr="00255447">
        <w:tab/>
        <w:t>OPTIONAL,</w:t>
      </w:r>
    </w:p>
    <w:p w:rsidR="00756B72" w:rsidRPr="00255447" w:rsidRDefault="00756B72" w:rsidP="003D1AE8">
      <w:pPr>
        <w:pStyle w:val="PL"/>
        <w:shd w:val="clear" w:color="auto" w:fill="E6E6E6"/>
        <w:tabs>
          <w:tab w:val="clear" w:pos="4992"/>
        </w:tabs>
      </w:pPr>
      <w:r w:rsidRPr="00255447">
        <w:tab/>
      </w:r>
      <w:r w:rsidRPr="00255447">
        <w:tab/>
        <w:t>previousPCellId-r10</w:t>
      </w:r>
      <w:r w:rsidRPr="00255447">
        <w:tab/>
      </w:r>
      <w:r w:rsidRPr="00255447">
        <w:tab/>
      </w:r>
      <w:r w:rsidRPr="00255447">
        <w:tab/>
      </w:r>
      <w:r w:rsidRPr="00255447">
        <w:tab/>
        <w:t>CellGlobalIdEUTRA</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3C4121" w:rsidRPr="00255447" w:rsidRDefault="003C4121" w:rsidP="003D1AE8">
      <w:pPr>
        <w:pStyle w:val="PL"/>
        <w:shd w:val="clear" w:color="auto" w:fill="E6E6E6"/>
      </w:pPr>
      <w:r w:rsidRPr="00255447">
        <w:tab/>
        <w:t>[[</w:t>
      </w:r>
      <w:r w:rsidRPr="00255447">
        <w:tab/>
        <w:t>failedPCellId-v1090</w:t>
      </w:r>
      <w:r w:rsidRPr="00255447">
        <w:tab/>
      </w:r>
      <w:r w:rsidRPr="00255447">
        <w:tab/>
      </w:r>
      <w:r w:rsidRPr="00255447">
        <w:tab/>
      </w:r>
      <w:r w:rsidRPr="00255447">
        <w:tab/>
        <w:t>SEQUENCE {</w:t>
      </w:r>
    </w:p>
    <w:p w:rsidR="003C4121" w:rsidRPr="00255447" w:rsidRDefault="003C4121" w:rsidP="003D1AE8">
      <w:pPr>
        <w:pStyle w:val="PL"/>
        <w:shd w:val="clear" w:color="auto" w:fill="E6E6E6"/>
      </w:pPr>
      <w:r w:rsidRPr="00255447">
        <w:tab/>
      </w:r>
      <w:r w:rsidRPr="00255447">
        <w:tab/>
      </w:r>
      <w:r w:rsidRPr="00255447">
        <w:tab/>
        <w:t>carrierFreq-v1090</w:t>
      </w:r>
      <w:r w:rsidRPr="00255447">
        <w:tab/>
      </w:r>
      <w:r w:rsidRPr="00255447">
        <w:tab/>
      </w:r>
      <w:r w:rsidRPr="00255447">
        <w:tab/>
      </w:r>
      <w:r w:rsidRPr="00255447">
        <w:tab/>
        <w:t>ARFCN-ValueEUTRA-v9e0</w:t>
      </w:r>
    </w:p>
    <w:p w:rsidR="003C4121" w:rsidRPr="00255447" w:rsidRDefault="003C4121"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3C4121" w:rsidRPr="00255447" w:rsidRDefault="003C4121" w:rsidP="003D1AE8">
      <w:pPr>
        <w:pStyle w:val="PL"/>
        <w:shd w:val="clear" w:color="auto" w:fill="E6E6E6"/>
      </w:pPr>
      <w:r w:rsidRPr="00255447">
        <w:tab/>
        <w:t>]],</w:t>
      </w:r>
    </w:p>
    <w:p w:rsidR="00756B72" w:rsidRPr="00255447" w:rsidRDefault="00756B72" w:rsidP="003D1AE8">
      <w:pPr>
        <w:pStyle w:val="PL"/>
        <w:shd w:val="clear" w:color="auto" w:fill="E6E6E6"/>
        <w:tabs>
          <w:tab w:val="clear" w:pos="4608"/>
        </w:tabs>
      </w:pPr>
      <w:r w:rsidRPr="00255447">
        <w:tab/>
        <w:t>[[</w:t>
      </w:r>
      <w:r w:rsidRPr="00255447">
        <w:tab/>
        <w:t>basicFields-r11</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tabs>
          <w:tab w:val="clear" w:pos="4608"/>
        </w:tabs>
      </w:pPr>
      <w:r w:rsidRPr="00255447">
        <w:tab/>
      </w:r>
      <w:r w:rsidRPr="00255447">
        <w:tab/>
      </w:r>
      <w:r w:rsidRPr="00255447">
        <w:tab/>
        <w:t>c-RNTI-r11</w:t>
      </w:r>
      <w:r w:rsidRPr="00255447">
        <w:tab/>
      </w:r>
      <w:r w:rsidRPr="00255447">
        <w:tab/>
      </w:r>
      <w:r w:rsidRPr="00255447">
        <w:tab/>
      </w:r>
      <w:r w:rsidRPr="00255447">
        <w:tab/>
      </w:r>
      <w:r w:rsidRPr="00255447">
        <w:tab/>
      </w:r>
      <w:r w:rsidRPr="00255447">
        <w:tab/>
        <w:t>C-RNTI,</w:t>
      </w:r>
    </w:p>
    <w:p w:rsidR="00756B72" w:rsidRPr="00255447" w:rsidRDefault="00756B72" w:rsidP="003D1AE8">
      <w:pPr>
        <w:pStyle w:val="PL"/>
        <w:shd w:val="clear" w:color="auto" w:fill="E6E6E6"/>
      </w:pPr>
      <w:r w:rsidRPr="00255447">
        <w:tab/>
      </w:r>
      <w:r w:rsidRPr="00255447">
        <w:tab/>
      </w:r>
      <w:r w:rsidRPr="00255447">
        <w:tab/>
        <w:t>rlf-Cause-r11</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t310-Expiry, randomAccessProblem,</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rlc-MaxNumRetx, </w:t>
      </w:r>
      <w:r w:rsidR="009446E1" w:rsidRPr="00255447">
        <w:t>t31</w:t>
      </w:r>
      <w:r w:rsidR="009446E1" w:rsidRPr="00255447">
        <w:rPr>
          <w:rFonts w:eastAsia="SimSun"/>
          <w:lang w:eastAsia="zh-CN"/>
        </w:rPr>
        <w:t>2</w:t>
      </w:r>
      <w:r w:rsidR="009446E1" w:rsidRPr="00255447">
        <w:t>-Expiry-r1</w:t>
      </w:r>
      <w:r w:rsidR="009446E1" w:rsidRPr="00255447">
        <w:rPr>
          <w:rFonts w:eastAsia="SimSun"/>
          <w:lang w:eastAsia="zh-CN"/>
        </w:rPr>
        <w:t>2</w:t>
      </w:r>
      <w:r w:rsidRPr="00255447">
        <w:t>},</w:t>
      </w:r>
    </w:p>
    <w:p w:rsidR="00756B72" w:rsidRPr="00255447" w:rsidRDefault="00756B72" w:rsidP="003D1AE8">
      <w:pPr>
        <w:pStyle w:val="PL"/>
        <w:shd w:val="clear" w:color="auto" w:fill="E6E6E6"/>
      </w:pPr>
      <w:r w:rsidRPr="00255447">
        <w:tab/>
      </w:r>
      <w:r w:rsidRPr="00255447">
        <w:tab/>
      </w:r>
      <w:r w:rsidRPr="00255447">
        <w:tab/>
        <w:t>timeSinceFailure-r11</w:t>
      </w:r>
      <w:r w:rsidRPr="00255447">
        <w:tab/>
      </w:r>
      <w:r w:rsidRPr="00255447">
        <w:tab/>
      </w:r>
      <w:r w:rsidRPr="00255447">
        <w:tab/>
        <w:t>TimeSinceFailure-r11</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lastRenderedPageBreak/>
        <w:tab/>
      </w:r>
      <w:r w:rsidRPr="00255447">
        <w:tab/>
        <w:t>previousUTRA-CellId-r11</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carrierFreq-r11</w:t>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r>
      <w:r w:rsidRPr="00255447">
        <w:tab/>
      </w:r>
      <w:r w:rsidRPr="00255447">
        <w:tab/>
        <w:t>physCellId-r11</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fdd-r11</w:t>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ab/>
      </w:r>
      <w:r w:rsidRPr="00255447">
        <w:tab/>
      </w:r>
      <w:r w:rsidRPr="00255447">
        <w:tab/>
      </w:r>
      <w:r w:rsidRPr="00255447">
        <w:tab/>
        <w:t>tdd-r11</w:t>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cellGlobalId-r11</w:t>
      </w:r>
      <w:r w:rsidRPr="00255447">
        <w:tab/>
      </w:r>
      <w:r w:rsidRPr="00255447">
        <w:tab/>
      </w:r>
      <w:r w:rsidRPr="00255447">
        <w:tab/>
      </w:r>
      <w:r w:rsidRPr="00255447">
        <w:tab/>
        <w:t>CellGlobalIdUTRA</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selectedUTRA-CellId-r11</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carrierFreq-r11</w:t>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r>
      <w:r w:rsidRPr="00255447">
        <w:tab/>
      </w:r>
      <w:r w:rsidRPr="00255447">
        <w:tab/>
        <w:t>physCellId-r11</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fdd-r11</w:t>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ab/>
      </w:r>
      <w:r w:rsidRPr="00255447">
        <w:tab/>
      </w:r>
      <w:r w:rsidRPr="00255447">
        <w:tab/>
      </w:r>
      <w:r w:rsidRPr="00255447">
        <w:tab/>
        <w:t>tdd-r11</w:t>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FF04C1" w:rsidRPr="00255447" w:rsidRDefault="00756B72" w:rsidP="003D1AE8">
      <w:pPr>
        <w:pStyle w:val="PL"/>
        <w:shd w:val="clear" w:color="auto" w:fill="E6E6E6"/>
        <w:rPr>
          <w:lang w:eastAsia="zh-CN"/>
        </w:rPr>
      </w:pPr>
      <w:r w:rsidRPr="00255447">
        <w:tab/>
        <w:t>]]</w:t>
      </w:r>
      <w:r w:rsidR="00FF04C1" w:rsidRPr="00255447">
        <w:t>,</w:t>
      </w:r>
    </w:p>
    <w:p w:rsidR="00FF04C1" w:rsidRPr="00255447" w:rsidRDefault="00FF04C1" w:rsidP="003D1AE8">
      <w:pPr>
        <w:pStyle w:val="PL"/>
        <w:shd w:val="clear" w:color="auto" w:fill="E6E6E6"/>
      </w:pPr>
      <w:r w:rsidRPr="00255447">
        <w:tab/>
        <w:t>[[</w:t>
      </w:r>
      <w:r w:rsidRPr="00255447">
        <w:tab/>
        <w:t>failedPCellId-</w:t>
      </w:r>
      <w:r w:rsidR="00AA30CB" w:rsidRPr="00255447">
        <w:t>v1250</w:t>
      </w:r>
      <w:r w:rsidRPr="00255447">
        <w:tab/>
      </w:r>
      <w:r w:rsidRPr="00255447">
        <w:tab/>
      </w:r>
      <w:r w:rsidRPr="00255447">
        <w:tab/>
      </w:r>
      <w:r w:rsidRPr="00255447">
        <w:tab/>
        <w:t>SEQUENCE {</w:t>
      </w:r>
    </w:p>
    <w:p w:rsidR="00FF04C1" w:rsidRPr="00255447" w:rsidRDefault="00FF04C1" w:rsidP="003D1AE8">
      <w:pPr>
        <w:pStyle w:val="PL"/>
        <w:shd w:val="clear" w:color="auto" w:fill="E6E6E6"/>
        <w:rPr>
          <w:lang w:eastAsia="zh-CN"/>
        </w:rPr>
      </w:pPr>
      <w:r w:rsidRPr="00255447">
        <w:tab/>
      </w:r>
      <w:r w:rsidRPr="00255447">
        <w:tab/>
      </w:r>
      <w:r w:rsidRPr="00255447">
        <w:tab/>
      </w:r>
      <w:r w:rsidRPr="00255447">
        <w:rPr>
          <w:lang w:eastAsia="zh-CN"/>
        </w:rPr>
        <w:t>tac</w:t>
      </w:r>
      <w:r w:rsidR="007949C6" w:rsidRPr="00255447">
        <w:rPr>
          <w:lang w:eastAsia="zh-CN"/>
        </w:rPr>
        <w:t>-</w:t>
      </w:r>
      <w:r w:rsidRPr="00255447">
        <w:rPr>
          <w:lang w:eastAsia="zh-CN"/>
        </w:rPr>
        <w:t>F</w:t>
      </w:r>
      <w:r w:rsidRPr="00255447">
        <w:t>ailedPCell-r1</w:t>
      </w:r>
      <w:r w:rsidRPr="00255447">
        <w:rPr>
          <w:lang w:eastAsia="zh-CN"/>
        </w:rPr>
        <w:t>2</w:t>
      </w:r>
      <w:r w:rsidRPr="00255447">
        <w:tab/>
      </w:r>
      <w:r w:rsidRPr="00255447">
        <w:tab/>
      </w:r>
      <w:r w:rsidRPr="00255447">
        <w:tab/>
        <w:t>TrackingAreaCode</w:t>
      </w:r>
      <w:r w:rsidRPr="00255447">
        <w:tab/>
      </w:r>
      <w:r w:rsidRPr="00255447">
        <w:tab/>
      </w:r>
      <w:r w:rsidRPr="00255447">
        <w:rPr>
          <w:lang w:eastAsia="zh-CN"/>
        </w:rPr>
        <w:tab/>
      </w:r>
      <w:r w:rsidRPr="00255447">
        <w:rPr>
          <w:lang w:eastAsia="zh-CN"/>
        </w:rPr>
        <w:tab/>
      </w:r>
    </w:p>
    <w:p w:rsidR="00FC77BA" w:rsidRPr="00255447" w:rsidRDefault="00FF04C1" w:rsidP="003D1AE8">
      <w:pPr>
        <w:pStyle w:val="PL"/>
        <w:shd w:val="clear" w:color="auto" w:fill="E6E6E6"/>
        <w:rPr>
          <w:lang w:eastAsia="zh-CN"/>
        </w:rPr>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00FC77BA" w:rsidRPr="00255447">
        <w:rPr>
          <w:lang w:eastAsia="zh-CN"/>
        </w:rPr>
        <w:t>,</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r>
      <w:r w:rsidRPr="00255447">
        <w:t>measResultLastServCell</w:t>
      </w:r>
      <w:r w:rsidRPr="00255447">
        <w:rPr>
          <w:lang w:eastAsia="zh-CN"/>
        </w:rPr>
        <w:t>-</w:t>
      </w:r>
      <w:r w:rsidR="00AA30CB" w:rsidRPr="00255447">
        <w:rPr>
          <w:lang w:eastAsia="zh-CN"/>
        </w:rPr>
        <w:t>v1250</w:t>
      </w:r>
      <w:r w:rsidRPr="00255447">
        <w:rPr>
          <w:lang w:eastAsia="zh-CN"/>
        </w:rPr>
        <w:tab/>
        <w:t>RSRQ-Range-</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t>OPTIONAL,</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t>lastServCellRSRQ-Type-r12</w:t>
      </w:r>
      <w:r w:rsidRPr="00255447">
        <w:rPr>
          <w:lang w:eastAsia="zh-CN"/>
        </w:rPr>
        <w:tab/>
      </w:r>
      <w:r w:rsidRPr="00255447">
        <w:rPr>
          <w:lang w:eastAsia="zh-CN"/>
        </w:rPr>
        <w:tab/>
        <w:t>RSRQ-Type-r12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p>
    <w:p w:rsidR="00FF04C1" w:rsidRPr="00255447" w:rsidRDefault="00FC77BA" w:rsidP="003D1AE8">
      <w:pPr>
        <w:pStyle w:val="PL"/>
        <w:shd w:val="clear" w:color="auto" w:fill="E6E6E6"/>
      </w:pPr>
      <w:r w:rsidRPr="00255447">
        <w:rPr>
          <w:lang w:eastAsia="zh-CN"/>
        </w:rPr>
        <w:tab/>
      </w:r>
      <w:r w:rsidRPr="00255447">
        <w:rPr>
          <w:lang w:eastAsia="zh-CN"/>
        </w:rPr>
        <w:tab/>
      </w:r>
      <w:r w:rsidRPr="00255447">
        <w:t>measResultListEUTRA-</w:t>
      </w:r>
      <w:r w:rsidR="00AA30CB" w:rsidRPr="00255447">
        <w:rPr>
          <w:lang w:eastAsia="zh-CN"/>
        </w:rPr>
        <w:t>v1250</w:t>
      </w:r>
      <w:r w:rsidRPr="00255447">
        <w:rPr>
          <w:lang w:eastAsia="zh-CN"/>
        </w:rPr>
        <w:tab/>
      </w:r>
      <w:r w:rsidRPr="00255447">
        <w:rPr>
          <w:lang w:eastAsia="zh-CN"/>
        </w:rPr>
        <w:tab/>
      </w:r>
      <w:r w:rsidRPr="00255447">
        <w:t>MeasResultList2EUTRA-</w:t>
      </w:r>
      <w:r w:rsidR="00AA30CB" w:rsidRPr="00255447">
        <w:rPr>
          <w:lang w:eastAsia="zh-CN"/>
        </w:rPr>
        <w:t>v1250</w:t>
      </w:r>
      <w:r w:rsidRPr="00255447">
        <w:rPr>
          <w:lang w:eastAsia="zh-CN"/>
        </w:rPr>
        <w:tab/>
      </w:r>
      <w:r w:rsidRPr="00255447">
        <w:rPr>
          <w:lang w:eastAsia="zh-CN"/>
        </w:rPr>
        <w:tab/>
        <w:t>OPTIONAL</w:t>
      </w:r>
    </w:p>
    <w:p w:rsidR="00FF04C1" w:rsidRPr="00255447" w:rsidRDefault="00FF04C1" w:rsidP="003D1AE8">
      <w:pPr>
        <w:pStyle w:val="PL"/>
        <w:shd w:val="clear" w:color="auto" w:fill="E6E6E6"/>
        <w:rPr>
          <w:lang w:eastAsia="zh-CN"/>
        </w:rPr>
      </w:pPr>
      <w:r w:rsidRPr="00255447">
        <w:tab/>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rFonts w:eastAsia="Malgun Gothic"/>
        </w:rPr>
      </w:pPr>
      <w:r w:rsidRPr="00255447">
        <w:t>}</w:t>
      </w:r>
    </w:p>
    <w:p w:rsidR="00756B72" w:rsidRPr="00255447" w:rsidRDefault="00756B72" w:rsidP="003D1AE8">
      <w:pPr>
        <w:pStyle w:val="PL"/>
        <w:shd w:val="clear" w:color="auto" w:fill="E6E6E6"/>
      </w:pPr>
    </w:p>
    <w:p w:rsidR="003C4121" w:rsidRPr="00255447" w:rsidRDefault="003C4121" w:rsidP="003D1AE8">
      <w:pPr>
        <w:pStyle w:val="PL"/>
        <w:shd w:val="clear" w:color="auto" w:fill="E6E6E6"/>
      </w:pPr>
      <w:r w:rsidRPr="00255447">
        <w:t xml:space="preserve">RLF-Report-v9e0 ::= </w:t>
      </w:r>
      <w:r w:rsidRPr="00255447">
        <w:tab/>
      </w:r>
      <w:r w:rsidRPr="00255447">
        <w:tab/>
      </w:r>
      <w:r w:rsidRPr="00255447">
        <w:tab/>
      </w:r>
      <w:r w:rsidRPr="00255447">
        <w:tab/>
        <w:t>SEQUENCE {</w:t>
      </w:r>
    </w:p>
    <w:p w:rsidR="003C4121" w:rsidRPr="00255447" w:rsidRDefault="003C4121" w:rsidP="003D1AE8">
      <w:pPr>
        <w:pStyle w:val="PL"/>
        <w:shd w:val="clear" w:color="auto" w:fill="E6E6E6"/>
      </w:pPr>
      <w:r w:rsidRPr="00255447">
        <w:tab/>
        <w:t>measResultListEUTRA-v9e0</w:t>
      </w:r>
      <w:r w:rsidRPr="00255447">
        <w:tab/>
      </w:r>
      <w:r w:rsidRPr="00255447">
        <w:tab/>
      </w:r>
      <w:r w:rsidRPr="00255447">
        <w:tab/>
        <w:t>MeasResultList2EUTRA-v9e0</w:t>
      </w:r>
    </w:p>
    <w:p w:rsidR="003C4121" w:rsidRPr="00255447" w:rsidRDefault="003C4121" w:rsidP="003D1AE8">
      <w:pPr>
        <w:pStyle w:val="PL"/>
        <w:shd w:val="clear" w:color="auto" w:fill="E6E6E6"/>
      </w:pPr>
      <w:r w:rsidRPr="00255447">
        <w:t>}</w:t>
      </w:r>
    </w:p>
    <w:p w:rsidR="003C4121" w:rsidRPr="00255447" w:rsidRDefault="003C4121" w:rsidP="003D1AE8">
      <w:pPr>
        <w:pStyle w:val="PL"/>
        <w:shd w:val="clear" w:color="auto" w:fill="E6E6E6"/>
      </w:pPr>
    </w:p>
    <w:p w:rsidR="00756B72" w:rsidRPr="00255447" w:rsidRDefault="00756B72" w:rsidP="003D1AE8">
      <w:pPr>
        <w:pStyle w:val="PL"/>
        <w:shd w:val="clear" w:color="auto" w:fill="E6E6E6"/>
      </w:pPr>
      <w:r w:rsidRPr="00255447">
        <w:t>MeasResultList2EUTRA-r9 ::=</w:t>
      </w:r>
      <w:r w:rsidRPr="00255447">
        <w:tab/>
      </w:r>
      <w:r w:rsidRPr="00255447">
        <w:tab/>
      </w:r>
      <w:r w:rsidRPr="00255447">
        <w:tab/>
      </w:r>
      <w:r w:rsidRPr="00255447">
        <w:tab/>
        <w:t>SEQUENCE (SIZE (1..maxFreq)) OF MeasResult2EUTRA-r9</w:t>
      </w:r>
    </w:p>
    <w:p w:rsidR="00756B72" w:rsidRPr="00255447" w:rsidRDefault="00756B72" w:rsidP="003D1AE8">
      <w:pPr>
        <w:pStyle w:val="PL"/>
        <w:shd w:val="clear" w:color="auto" w:fill="E6E6E6"/>
      </w:pPr>
    </w:p>
    <w:p w:rsidR="003C4121" w:rsidRPr="00255447" w:rsidRDefault="003C4121" w:rsidP="003D1AE8">
      <w:pPr>
        <w:pStyle w:val="PL"/>
        <w:shd w:val="clear" w:color="auto" w:fill="E6E6E6"/>
      </w:pPr>
      <w:r w:rsidRPr="00255447">
        <w:t>MeasResultList2EUTRA-v9e0 ::=</w:t>
      </w:r>
      <w:r w:rsidRPr="00255447">
        <w:tab/>
      </w:r>
      <w:r w:rsidRPr="00255447">
        <w:tab/>
      </w:r>
      <w:r w:rsidRPr="00255447">
        <w:tab/>
        <w:t>SEQUENCE (SIZE (1..maxFreq)) OF MeasResult2EUTRA-v9e0</w:t>
      </w:r>
    </w:p>
    <w:p w:rsidR="00FC77BA" w:rsidRPr="00255447" w:rsidRDefault="00FC77BA" w:rsidP="003D1AE8">
      <w:pPr>
        <w:pStyle w:val="PL"/>
        <w:shd w:val="clear" w:color="auto" w:fill="E6E6E6"/>
        <w:rPr>
          <w:lang w:eastAsia="zh-CN"/>
        </w:rPr>
      </w:pPr>
    </w:p>
    <w:p w:rsidR="00FC77BA" w:rsidRPr="00255447" w:rsidRDefault="00FC77BA" w:rsidP="003D1AE8">
      <w:pPr>
        <w:pStyle w:val="PL"/>
        <w:shd w:val="clear" w:color="auto" w:fill="E6E6E6"/>
        <w:rPr>
          <w:lang w:eastAsia="zh-CN"/>
        </w:rPr>
      </w:pPr>
      <w:r w:rsidRPr="00255447">
        <w:t>MeasResultList2EUTRA-</w:t>
      </w:r>
      <w:r w:rsidR="00AA30CB" w:rsidRPr="00255447">
        <w:t>v1250</w:t>
      </w:r>
      <w:r w:rsidRPr="00255447">
        <w:t xml:space="preserve"> ::=</w:t>
      </w:r>
      <w:r w:rsidRPr="00255447">
        <w:tab/>
      </w:r>
      <w:r w:rsidRPr="00255447">
        <w:tab/>
      </w:r>
      <w:r w:rsidRPr="00255447">
        <w:tab/>
        <w:t>SEQUENCE (SIZE (1..maxFreq)) OF MeasResult2EUTRA-</w:t>
      </w:r>
      <w:r w:rsidR="00AA30CB" w:rsidRPr="00255447">
        <w:t>v1250</w:t>
      </w:r>
    </w:p>
    <w:p w:rsidR="003C4121" w:rsidRPr="00255447" w:rsidRDefault="003C4121" w:rsidP="003D1AE8">
      <w:pPr>
        <w:pStyle w:val="PL"/>
        <w:shd w:val="clear" w:color="auto" w:fill="E6E6E6"/>
      </w:pPr>
    </w:p>
    <w:p w:rsidR="00756B72" w:rsidRPr="00255447" w:rsidRDefault="00756B72" w:rsidP="003D1AE8">
      <w:pPr>
        <w:pStyle w:val="PL"/>
        <w:shd w:val="clear" w:color="auto" w:fill="E6E6E6"/>
      </w:pPr>
      <w:r w:rsidRPr="00255447">
        <w:t>MeasResult2EUTRA-r9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carrierFreq-r9</w:t>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measResultList-r9</w:t>
      </w:r>
      <w:r w:rsidRPr="00255447">
        <w:tab/>
      </w:r>
      <w:r w:rsidRPr="00255447">
        <w:tab/>
      </w:r>
      <w:r w:rsidRPr="00255447">
        <w:tab/>
      </w:r>
      <w:r w:rsidRPr="00255447">
        <w:tab/>
      </w:r>
      <w:r w:rsidRPr="00255447">
        <w:tab/>
        <w:t>MeasResultListEUTRA</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200D4C" w:rsidRPr="00255447" w:rsidRDefault="00200D4C" w:rsidP="003D1AE8">
      <w:pPr>
        <w:pStyle w:val="PL"/>
        <w:shd w:val="clear" w:color="auto" w:fill="E6E6E6"/>
      </w:pPr>
      <w:r w:rsidRPr="00255447">
        <w:t>MeasResult2EUTRA-v9e0 ::=</w:t>
      </w:r>
      <w:r w:rsidRPr="00255447">
        <w:tab/>
      </w:r>
      <w:r w:rsidRPr="00255447">
        <w:tab/>
      </w:r>
      <w:r w:rsidRPr="00255447">
        <w:tab/>
      </w:r>
      <w:r w:rsidRPr="00255447">
        <w:tab/>
        <w:t>SEQUENCE {</w:t>
      </w:r>
    </w:p>
    <w:p w:rsidR="00200D4C" w:rsidRPr="00255447" w:rsidRDefault="00200D4C" w:rsidP="003D1AE8">
      <w:pPr>
        <w:pStyle w:val="PL"/>
        <w:shd w:val="clear" w:color="auto" w:fill="E6E6E6"/>
      </w:pPr>
      <w:r w:rsidRPr="00255447">
        <w:tab/>
        <w:t>carrierFreq-v9e0</w:t>
      </w:r>
      <w:r w:rsidRPr="00255447">
        <w:tab/>
      </w:r>
      <w:r w:rsidRPr="00255447">
        <w:tab/>
      </w:r>
      <w:r w:rsidRPr="00255447">
        <w:tab/>
      </w:r>
      <w:r w:rsidRPr="00255447">
        <w:tab/>
      </w:r>
      <w:r w:rsidRPr="00255447">
        <w:tab/>
      </w:r>
      <w:r w:rsidRPr="00255447">
        <w:tab/>
        <w:t>ARFCN-ValueEUTRA-v9e0</w:t>
      </w:r>
      <w:r w:rsidRPr="00255447">
        <w:rPr>
          <w:lang w:eastAsia="zh-CN"/>
        </w:rPr>
        <w:tab/>
      </w:r>
      <w:r w:rsidRPr="00255447">
        <w:rPr>
          <w:lang w:eastAsia="zh-CN"/>
        </w:rPr>
        <w:tab/>
        <w:t>OPTIONAL</w:t>
      </w:r>
    </w:p>
    <w:p w:rsidR="00200D4C" w:rsidRPr="00255447" w:rsidRDefault="00200D4C" w:rsidP="003D1AE8">
      <w:pPr>
        <w:pStyle w:val="PL"/>
        <w:shd w:val="clear" w:color="auto" w:fill="E6E6E6"/>
      </w:pPr>
      <w:r w:rsidRPr="00255447">
        <w:t>}</w:t>
      </w:r>
    </w:p>
    <w:p w:rsidR="00FC77BA" w:rsidRPr="00255447" w:rsidRDefault="00FC77BA" w:rsidP="003D1AE8">
      <w:pPr>
        <w:pStyle w:val="PL"/>
        <w:shd w:val="clear" w:color="auto" w:fill="E6E6E6"/>
        <w:rPr>
          <w:lang w:eastAsia="zh-CN"/>
        </w:rPr>
      </w:pPr>
    </w:p>
    <w:p w:rsidR="00FC77BA" w:rsidRPr="00255447" w:rsidRDefault="00FC77BA" w:rsidP="003D1AE8">
      <w:pPr>
        <w:pStyle w:val="PL"/>
        <w:shd w:val="clear" w:color="auto" w:fill="E6E6E6"/>
      </w:pPr>
      <w:r w:rsidRPr="00255447">
        <w:t>MeasResult2EUTRA-</w:t>
      </w:r>
      <w:r w:rsidR="00AA30CB" w:rsidRPr="00255447">
        <w:t>v1250</w:t>
      </w:r>
      <w:r w:rsidRPr="00255447">
        <w:t xml:space="preserve"> ::=</w:t>
      </w:r>
      <w:r w:rsidRPr="00255447">
        <w:tab/>
      </w:r>
      <w:r w:rsidRPr="00255447">
        <w:tab/>
      </w:r>
      <w:r w:rsidRPr="00255447">
        <w:tab/>
      </w:r>
      <w:r w:rsidRPr="00255447">
        <w:tab/>
        <w:t>SEQUENCE {</w:t>
      </w:r>
    </w:p>
    <w:p w:rsidR="00FC77BA" w:rsidRPr="00255447" w:rsidRDefault="00FC77BA" w:rsidP="003D1AE8">
      <w:pPr>
        <w:pStyle w:val="PL"/>
        <w:shd w:val="clear" w:color="auto" w:fill="E6E6E6"/>
      </w:pPr>
      <w:r w:rsidRPr="00255447">
        <w:tab/>
      </w:r>
      <w:r w:rsidRPr="00255447">
        <w:rPr>
          <w:lang w:eastAsia="zh-CN"/>
        </w:rPr>
        <w:t>rsrq</w:t>
      </w:r>
      <w:r w:rsidR="00E2111E" w:rsidRPr="00255447">
        <w:rPr>
          <w:lang w:eastAsia="zh-CN"/>
        </w:rPr>
        <w:t>-</w:t>
      </w:r>
      <w:r w:rsidRPr="00255447">
        <w:rPr>
          <w:lang w:eastAsia="zh-CN"/>
        </w:rPr>
        <w:t>Type-r12</w:t>
      </w:r>
      <w:r w:rsidRPr="00255447">
        <w:rPr>
          <w:lang w:eastAsia="zh-CN"/>
        </w:rPr>
        <w:tab/>
      </w:r>
      <w:r w:rsidRPr="00255447">
        <w:tab/>
      </w:r>
      <w:r w:rsidRPr="00255447">
        <w:tab/>
      </w:r>
      <w:r w:rsidRPr="00255447">
        <w:tab/>
      </w:r>
      <w:r w:rsidRPr="00255447">
        <w:tab/>
      </w:r>
      <w:r w:rsidRPr="00255447">
        <w:tab/>
      </w:r>
      <w:r w:rsidRPr="00255447">
        <w:tab/>
      </w:r>
      <w:r w:rsidRPr="00255447">
        <w:rPr>
          <w:lang w:eastAsia="zh-CN"/>
        </w:rPr>
        <w:t>RSRQ-Type-r12</w:t>
      </w:r>
      <w:r w:rsidRPr="00255447">
        <w:rPr>
          <w:lang w:eastAsia="zh-CN"/>
        </w:rPr>
        <w:tab/>
      </w:r>
      <w:r w:rsidRPr="00255447">
        <w:rPr>
          <w:lang w:eastAsia="zh-CN"/>
        </w:rPr>
        <w:tab/>
        <w:t>OPTIONAL</w:t>
      </w:r>
    </w:p>
    <w:p w:rsidR="00FC77BA" w:rsidRPr="00255447" w:rsidRDefault="00FC77BA" w:rsidP="003D1AE8">
      <w:pPr>
        <w:pStyle w:val="PL"/>
        <w:shd w:val="clear" w:color="auto" w:fill="E6E6E6"/>
        <w:rPr>
          <w:lang w:eastAsia="zh-CN"/>
        </w:rPr>
      </w:pPr>
      <w:r w:rsidRPr="00255447">
        <w:t>}</w:t>
      </w:r>
    </w:p>
    <w:p w:rsidR="00200D4C" w:rsidRPr="00255447" w:rsidRDefault="00200D4C" w:rsidP="003D1AE8">
      <w:pPr>
        <w:pStyle w:val="PL"/>
        <w:shd w:val="clear" w:color="auto" w:fill="E6E6E6"/>
      </w:pPr>
    </w:p>
    <w:p w:rsidR="00756B72" w:rsidRPr="00255447" w:rsidRDefault="00756B72" w:rsidP="003D1AE8">
      <w:pPr>
        <w:pStyle w:val="PL"/>
        <w:shd w:val="clear" w:color="auto" w:fill="E6E6E6"/>
      </w:pPr>
      <w:r w:rsidRPr="00255447">
        <w:t>MeasResultList2UTRA-r9 ::=</w:t>
      </w:r>
      <w:r w:rsidRPr="00255447">
        <w:tab/>
      </w:r>
      <w:r w:rsidRPr="00255447">
        <w:tab/>
      </w:r>
      <w:r w:rsidRPr="00255447">
        <w:tab/>
        <w:t>SEQUENCE (SIZE (1..maxFreq)) OF MeasResult2UTRA-r9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MeasResult2UTRA-r9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carrierFreq-r9</w:t>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measResultList-r9</w:t>
      </w:r>
      <w:r w:rsidRPr="00255447">
        <w:tab/>
      </w:r>
      <w:r w:rsidRPr="00255447">
        <w:tab/>
      </w:r>
      <w:r w:rsidRPr="00255447">
        <w:tab/>
      </w:r>
      <w:r w:rsidRPr="00255447">
        <w:tab/>
      </w:r>
      <w:r w:rsidRPr="00255447">
        <w:tab/>
        <w:t>MeasResultListUTRA</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MeasResultList2CDMA2000-r9 ::=</w:t>
      </w:r>
      <w:r w:rsidRPr="00255447">
        <w:tab/>
      </w:r>
      <w:r w:rsidRPr="00255447">
        <w:tab/>
        <w:t>SEQUENCE (SIZE (1..maxFreq)) OF MeasResult2CDMA2000-r9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MeasResult2CDMA2000-r9 ::= </w:t>
      </w:r>
      <w:r w:rsidRPr="00255447">
        <w:tab/>
      </w:r>
      <w:r w:rsidRPr="00255447">
        <w:tab/>
      </w:r>
      <w:r w:rsidRPr="00255447">
        <w:tab/>
        <w:t>SEQUENCE {</w:t>
      </w:r>
    </w:p>
    <w:p w:rsidR="00756B72" w:rsidRPr="00255447" w:rsidRDefault="00756B72" w:rsidP="003D1AE8">
      <w:pPr>
        <w:pStyle w:val="PL"/>
        <w:shd w:val="clear" w:color="auto" w:fill="E6E6E6"/>
      </w:pPr>
      <w:r w:rsidRPr="00255447">
        <w:tab/>
        <w:t>carrierFreq-r9</w:t>
      </w:r>
      <w:r w:rsidRPr="00255447">
        <w:tab/>
      </w:r>
      <w:r w:rsidRPr="00255447">
        <w:tab/>
      </w:r>
      <w:r w:rsidRPr="00255447">
        <w:tab/>
      </w:r>
      <w:r w:rsidRPr="00255447">
        <w:tab/>
      </w:r>
      <w:r w:rsidRPr="00255447">
        <w:tab/>
      </w:r>
      <w:r w:rsidRPr="00255447">
        <w:tab/>
        <w:t>CarrierFreqCDMA2000,</w:t>
      </w:r>
    </w:p>
    <w:p w:rsidR="00756B72" w:rsidRPr="00255447" w:rsidRDefault="00756B72" w:rsidP="003D1AE8">
      <w:pPr>
        <w:pStyle w:val="PL"/>
        <w:shd w:val="clear" w:color="auto" w:fill="E6E6E6"/>
      </w:pPr>
      <w:r w:rsidRPr="00255447">
        <w:tab/>
        <w:t>measResultList-r9</w:t>
      </w:r>
      <w:r w:rsidRPr="00255447">
        <w:tab/>
      </w:r>
      <w:r w:rsidRPr="00255447">
        <w:tab/>
      </w:r>
      <w:r w:rsidRPr="00255447">
        <w:tab/>
      </w:r>
      <w:r w:rsidRPr="00255447">
        <w:tab/>
      </w:r>
      <w:r w:rsidRPr="00255447">
        <w:tab/>
        <w:t>MeasResultsCDMA2000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LogMeasReport-r10 ::=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absoluteTimeStamp-r10</w:t>
      </w:r>
      <w:r w:rsidRPr="00255447">
        <w:tab/>
      </w:r>
      <w:r w:rsidRPr="00255447">
        <w:tab/>
      </w:r>
      <w:r w:rsidRPr="00255447">
        <w:tab/>
      </w:r>
      <w:r w:rsidRPr="00255447">
        <w:tab/>
        <w:t>AbsoluteTimeInfo-r10,</w:t>
      </w:r>
    </w:p>
    <w:p w:rsidR="00756B72" w:rsidRPr="00255447" w:rsidRDefault="00756B72" w:rsidP="003D1AE8">
      <w:pPr>
        <w:pStyle w:val="PL"/>
        <w:shd w:val="clear" w:color="auto" w:fill="E6E6E6"/>
      </w:pPr>
      <w:r w:rsidRPr="00255447">
        <w:tab/>
        <w:t>traceReference-r10</w:t>
      </w:r>
      <w:r w:rsidRPr="00255447">
        <w:tab/>
      </w:r>
      <w:r w:rsidRPr="00255447">
        <w:tab/>
      </w:r>
      <w:r w:rsidRPr="00255447">
        <w:tab/>
      </w:r>
      <w:r w:rsidRPr="00255447">
        <w:tab/>
      </w:r>
      <w:r w:rsidRPr="00255447">
        <w:tab/>
        <w:t>TraceReference-r10,</w:t>
      </w:r>
    </w:p>
    <w:p w:rsidR="00756B72" w:rsidRPr="00255447" w:rsidRDefault="00756B72" w:rsidP="003D1AE8">
      <w:pPr>
        <w:pStyle w:val="PL"/>
        <w:shd w:val="clear" w:color="auto" w:fill="E6E6E6"/>
      </w:pPr>
      <w:r w:rsidRPr="00255447">
        <w:tab/>
        <w:t>traceRecordingSessionRef-r10</w:t>
      </w:r>
      <w:r w:rsidRPr="00255447">
        <w:tab/>
      </w:r>
      <w:r w:rsidRPr="00255447">
        <w:tab/>
        <w:t>OCTET STRING (SIZE (2)),</w:t>
      </w:r>
    </w:p>
    <w:p w:rsidR="00756B72" w:rsidRPr="00255447" w:rsidRDefault="00756B72" w:rsidP="003D1AE8">
      <w:pPr>
        <w:pStyle w:val="PL"/>
        <w:shd w:val="clear" w:color="auto" w:fill="E6E6E6"/>
        <w:rPr>
          <w:lang w:eastAsia="zh-CN"/>
        </w:rPr>
      </w:pPr>
      <w:r w:rsidRPr="00255447">
        <w:rPr>
          <w:lang w:eastAsia="zh-CN"/>
        </w:rPr>
        <w:tab/>
        <w:t>tce-Id-r10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OCTET STRING (SIZE (</w:t>
      </w:r>
      <w:r w:rsidRPr="00255447">
        <w:rPr>
          <w:lang w:eastAsia="zh-CN"/>
        </w:rPr>
        <w:t>1</w:t>
      </w:r>
      <w:r w:rsidRPr="00255447">
        <w:t>))</w:t>
      </w:r>
      <w:r w:rsidRPr="00255447">
        <w:rPr>
          <w:lang w:eastAsia="zh-CN"/>
        </w:rPr>
        <w:t>,</w:t>
      </w:r>
    </w:p>
    <w:p w:rsidR="00756B72" w:rsidRPr="00255447" w:rsidRDefault="00756B72" w:rsidP="003D1AE8">
      <w:pPr>
        <w:pStyle w:val="PL"/>
        <w:shd w:val="clear" w:color="auto" w:fill="E6E6E6"/>
      </w:pPr>
      <w:r w:rsidRPr="00255447">
        <w:tab/>
        <w:t>logMeasInfoList-r10</w:t>
      </w:r>
      <w:r w:rsidRPr="00255447">
        <w:tab/>
      </w:r>
      <w:r w:rsidRPr="00255447">
        <w:tab/>
      </w:r>
      <w:r w:rsidRPr="00255447">
        <w:tab/>
      </w:r>
      <w:r w:rsidRPr="00255447">
        <w:tab/>
      </w:r>
      <w:r w:rsidRPr="00255447">
        <w:tab/>
        <w:t>LogMeasInfoList-r10,</w:t>
      </w:r>
    </w:p>
    <w:p w:rsidR="00756B72" w:rsidRPr="00255447" w:rsidRDefault="00756B72" w:rsidP="003D1AE8">
      <w:pPr>
        <w:pStyle w:val="PL"/>
        <w:shd w:val="clear" w:color="auto" w:fill="E6E6E6"/>
      </w:pPr>
      <w:r w:rsidRPr="00255447">
        <w:tab/>
        <w:t>logMeasAvailable-r10</w:t>
      </w:r>
      <w:r w:rsidRPr="00255447">
        <w:tab/>
      </w:r>
      <w:r w:rsidRPr="00255447">
        <w:tab/>
      </w:r>
      <w:r w:rsidRPr="00255447">
        <w:tab/>
      </w:r>
      <w:r w:rsidRPr="00255447">
        <w:tab/>
        <w:t>ENUMERATED {true}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LogMeasInfoList-r10 ::= </w:t>
      </w:r>
      <w:r w:rsidRPr="00255447">
        <w:tab/>
      </w:r>
      <w:r w:rsidRPr="00255447">
        <w:tab/>
        <w:t>SEQUENCE (SIZE (1..maxLogMeasReport-r10)) OF LogMeasInfo-r10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LogMeasInfo-r10 ::= </w:t>
      </w:r>
      <w:r w:rsidRPr="00255447">
        <w:tab/>
      </w:r>
      <w:r w:rsidRPr="00255447">
        <w:tab/>
        <w:t>SEQUENCE {</w:t>
      </w:r>
    </w:p>
    <w:p w:rsidR="00756B72" w:rsidRPr="00255447" w:rsidRDefault="00756B72" w:rsidP="003D1AE8">
      <w:pPr>
        <w:pStyle w:val="PL"/>
        <w:shd w:val="clear" w:color="auto" w:fill="E6E6E6"/>
        <w:rPr>
          <w:lang w:eastAsia="zh-CN"/>
        </w:rPr>
      </w:pPr>
      <w:r w:rsidRPr="00255447">
        <w:rPr>
          <w:lang w:eastAsia="zh-CN"/>
        </w:rPr>
        <w:tab/>
        <w:t>locationInfo-r10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LocationInfo-r10</w:t>
      </w:r>
      <w:r w:rsidRPr="00255447">
        <w:rPr>
          <w:lang w:eastAsia="zh-CN"/>
        </w:rPr>
        <w:tab/>
      </w:r>
      <w:r w:rsidRPr="00255447">
        <w:rPr>
          <w:lang w:eastAsia="zh-CN"/>
        </w:rPr>
        <w:tab/>
        <w:t>OPTIONAL,</w:t>
      </w:r>
    </w:p>
    <w:p w:rsidR="00756B72" w:rsidRPr="00255447" w:rsidRDefault="00756B72" w:rsidP="003D1AE8">
      <w:pPr>
        <w:pStyle w:val="PL"/>
        <w:shd w:val="clear" w:color="auto" w:fill="E6E6E6"/>
        <w:rPr>
          <w:lang w:eastAsia="zh-CN"/>
        </w:rPr>
      </w:pPr>
      <w:r w:rsidRPr="00255447">
        <w:rPr>
          <w:lang w:eastAsia="zh-CN"/>
        </w:rPr>
        <w:tab/>
        <w:t>relativeTimeStamp-r10</w:t>
      </w:r>
      <w:r w:rsidRPr="00255447">
        <w:rPr>
          <w:lang w:eastAsia="zh-CN"/>
        </w:rPr>
        <w:tab/>
      </w:r>
      <w:r w:rsidRPr="00255447">
        <w:rPr>
          <w:lang w:eastAsia="zh-CN"/>
        </w:rPr>
        <w:tab/>
      </w:r>
      <w:r w:rsidRPr="00255447">
        <w:rPr>
          <w:lang w:eastAsia="zh-CN"/>
        </w:rPr>
        <w:tab/>
      </w:r>
      <w:r w:rsidRPr="00255447">
        <w:rPr>
          <w:lang w:eastAsia="zh-CN"/>
        </w:rPr>
        <w:tab/>
        <w:t>INTEGER (0..7200),</w:t>
      </w:r>
    </w:p>
    <w:p w:rsidR="00756B72" w:rsidRPr="00255447" w:rsidRDefault="00756B72" w:rsidP="003D1AE8">
      <w:pPr>
        <w:pStyle w:val="PL"/>
        <w:shd w:val="clear" w:color="auto" w:fill="E6E6E6"/>
      </w:pPr>
      <w:r w:rsidRPr="00255447">
        <w:lastRenderedPageBreak/>
        <w:tab/>
        <w:t>servCellIdentity-r10</w:t>
      </w:r>
      <w:r w:rsidRPr="00255447">
        <w:tab/>
      </w:r>
      <w:r w:rsidRPr="00255447">
        <w:tab/>
      </w:r>
      <w:r w:rsidRPr="00255447">
        <w:tab/>
      </w:r>
      <w:r w:rsidRPr="00255447">
        <w:tab/>
        <w:t>CellGlobalIdEUTRA,</w:t>
      </w:r>
    </w:p>
    <w:p w:rsidR="00756B72" w:rsidRPr="00255447" w:rsidRDefault="00756B72" w:rsidP="003D1AE8">
      <w:pPr>
        <w:pStyle w:val="PL"/>
        <w:shd w:val="clear" w:color="auto" w:fill="E6E6E6"/>
      </w:pPr>
      <w:r w:rsidRPr="00255447">
        <w:tab/>
        <w:t>measResultServCell-r10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rsrpResult-r10</w:t>
      </w:r>
      <w:r w:rsidRPr="00255447">
        <w:tab/>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rsrqResult-r10</w:t>
      </w:r>
      <w:r w:rsidRPr="00255447">
        <w:tab/>
      </w:r>
      <w:r w:rsidRPr="00255447">
        <w:tab/>
      </w:r>
      <w:r w:rsidRPr="00255447">
        <w:tab/>
      </w:r>
      <w:r w:rsidRPr="00255447">
        <w:tab/>
      </w:r>
      <w:r w:rsidRPr="00255447">
        <w:tab/>
      </w:r>
      <w:r w:rsidRPr="00255447">
        <w:tab/>
        <w:t>RSRQ-Range</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measResultNeighCells-r10</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measResultListEUTRA-r10</w:t>
      </w:r>
      <w:r w:rsidRPr="00255447">
        <w:tab/>
      </w:r>
      <w:r w:rsidRPr="00255447">
        <w:tab/>
      </w:r>
      <w:r w:rsidRPr="00255447">
        <w:tab/>
      </w:r>
      <w:r w:rsidRPr="00255447">
        <w:tab/>
        <w:t>MeasResultList2EUTRA-r9</w:t>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measResultListUTRA-r10</w:t>
      </w:r>
      <w:r w:rsidRPr="00255447">
        <w:tab/>
      </w:r>
      <w:r w:rsidRPr="00255447">
        <w:tab/>
      </w:r>
      <w:r w:rsidRPr="00255447">
        <w:tab/>
      </w:r>
      <w:r w:rsidRPr="00255447">
        <w:tab/>
        <w:t>MeasResultList2UTRA-r9</w:t>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measResultListGERAN-r10</w:t>
      </w:r>
      <w:r w:rsidRPr="00255447">
        <w:tab/>
      </w:r>
      <w:r w:rsidRPr="00255447">
        <w:tab/>
      </w:r>
      <w:r w:rsidRPr="00255447">
        <w:tab/>
      </w:r>
      <w:r w:rsidRPr="00255447">
        <w:tab/>
        <w:t>MeasResultList2GERAN-r10</w:t>
      </w:r>
      <w:r w:rsidRPr="00255447">
        <w:tab/>
        <w:t>OPTIONAL,</w:t>
      </w:r>
    </w:p>
    <w:p w:rsidR="00756B72" w:rsidRPr="00255447" w:rsidRDefault="00756B72" w:rsidP="003D1AE8">
      <w:pPr>
        <w:pStyle w:val="PL"/>
        <w:shd w:val="clear" w:color="auto" w:fill="E6E6E6"/>
      </w:pPr>
      <w:r w:rsidRPr="00255447">
        <w:tab/>
      </w:r>
      <w:r w:rsidRPr="00255447">
        <w:tab/>
        <w:t>measResultListCDMA2000-r10</w:t>
      </w:r>
      <w:r w:rsidRPr="00255447">
        <w:tab/>
      </w:r>
      <w:r w:rsidRPr="00255447">
        <w:tab/>
      </w:r>
      <w:r w:rsidRPr="00255447">
        <w:tab/>
        <w:t>MeasResultList2CDMA2000-r9</w:t>
      </w:r>
      <w:r w:rsidRPr="00255447">
        <w:tab/>
        <w:t>OPTIONAL</w:t>
      </w:r>
    </w:p>
    <w:p w:rsidR="00756B72" w:rsidRPr="00255447" w:rsidRDefault="00756B72" w:rsidP="003D1AE8">
      <w:pPr>
        <w:pStyle w:val="PL"/>
        <w:shd w:val="clear" w:color="auto" w:fill="E6E6E6"/>
      </w:pPr>
      <w:r w:rsidRPr="00255447">
        <w:tab/>
        <w:t>}</w:t>
      </w:r>
      <w:r w:rsidRPr="00255447">
        <w:tab/>
        <w:t>OPTIONAL,</w:t>
      </w:r>
    </w:p>
    <w:p w:rsidR="008F05ED" w:rsidRPr="00255447" w:rsidRDefault="00756B72" w:rsidP="003D1AE8">
      <w:pPr>
        <w:pStyle w:val="PL"/>
        <w:shd w:val="clear" w:color="auto" w:fill="E6E6E6"/>
      </w:pPr>
      <w:r w:rsidRPr="00255447">
        <w:tab/>
        <w:t>...</w:t>
      </w:r>
      <w:r w:rsidR="008F05ED" w:rsidRPr="00255447">
        <w:t>,</w:t>
      </w:r>
    </w:p>
    <w:p w:rsidR="008F05ED" w:rsidRPr="00255447" w:rsidRDefault="008F05ED" w:rsidP="003D1AE8">
      <w:pPr>
        <w:pStyle w:val="PL"/>
        <w:shd w:val="clear" w:color="auto" w:fill="E6E6E6"/>
      </w:pPr>
      <w:r w:rsidRPr="00255447">
        <w:tab/>
        <w:t>[[</w:t>
      </w:r>
      <w:r w:rsidRPr="00255447">
        <w:tab/>
        <w:t>measResultListEUTRA-v1090</w:t>
      </w:r>
      <w:r w:rsidRPr="00255447">
        <w:tab/>
      </w:r>
      <w:r w:rsidRPr="00255447">
        <w:tab/>
      </w:r>
      <w:r w:rsidRPr="00255447">
        <w:tab/>
        <w:t>MeasResultList2EUTRA-v9e0</w:t>
      </w:r>
      <w:r w:rsidRPr="00255447">
        <w:tab/>
        <w:t>OPTIONAL</w:t>
      </w:r>
    </w:p>
    <w:p w:rsidR="001D69B8" w:rsidRPr="00255447" w:rsidRDefault="008F05ED" w:rsidP="003D1AE8">
      <w:pPr>
        <w:pStyle w:val="PL"/>
        <w:shd w:val="clear" w:color="auto" w:fill="E6E6E6"/>
        <w:rPr>
          <w:rFonts w:eastAsia="MS Mincho"/>
        </w:rPr>
      </w:pPr>
      <w:r w:rsidRPr="00255447">
        <w:tab/>
        <w:t>]]</w:t>
      </w:r>
      <w:r w:rsidR="001D69B8" w:rsidRPr="00255447">
        <w:t>,</w:t>
      </w:r>
    </w:p>
    <w:p w:rsidR="00FC77BA" w:rsidRPr="00255447" w:rsidRDefault="001D69B8" w:rsidP="003D1AE8">
      <w:pPr>
        <w:pStyle w:val="PL"/>
        <w:shd w:val="clear" w:color="auto" w:fill="E6E6E6"/>
        <w:rPr>
          <w:lang w:eastAsia="zh-CN"/>
        </w:rPr>
      </w:pPr>
      <w:r w:rsidRPr="00255447">
        <w:rPr>
          <w:rFonts w:eastAsia="MS Mincho"/>
        </w:rPr>
        <w:tab/>
      </w:r>
      <w:r w:rsidRPr="00255447">
        <w:t>[[</w:t>
      </w:r>
      <w:r w:rsidRPr="00255447">
        <w:tab/>
        <w:t>measResultListMBSFN-r12</w:t>
      </w:r>
      <w:r w:rsidRPr="00255447">
        <w:tab/>
      </w:r>
      <w:r w:rsidRPr="00255447">
        <w:tab/>
      </w:r>
      <w:r w:rsidRPr="00255447">
        <w:tab/>
      </w:r>
      <w:r w:rsidRPr="00255447">
        <w:tab/>
        <w:t>MeasResultListMBSFN-r12</w:t>
      </w:r>
      <w:r w:rsidRPr="00255447">
        <w:tab/>
        <w:t>OPTIONAL</w:t>
      </w:r>
      <w:r w:rsidR="00FC77BA" w:rsidRPr="00255447">
        <w:rPr>
          <w:lang w:eastAsia="zh-CN"/>
        </w:rPr>
        <w:t>,</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r>
      <w:r w:rsidRPr="00255447">
        <w:t>measResultServCell</w:t>
      </w:r>
      <w:r w:rsidRPr="00255447">
        <w:rPr>
          <w:lang w:eastAsia="zh-CN"/>
        </w:rPr>
        <w:t>-</w:t>
      </w:r>
      <w:r w:rsidR="00AA30CB" w:rsidRPr="00255447">
        <w:rPr>
          <w:lang w:eastAsia="zh-CN"/>
        </w:rPr>
        <w:t>v1250</w:t>
      </w:r>
      <w:r w:rsidRPr="00255447">
        <w:rPr>
          <w:lang w:eastAsia="zh-CN"/>
        </w:rPr>
        <w:tab/>
      </w:r>
      <w:r w:rsidRPr="00255447">
        <w:rPr>
          <w:lang w:eastAsia="zh-CN"/>
        </w:rPr>
        <w:tab/>
      </w:r>
      <w:r w:rsidRPr="00255447">
        <w:rPr>
          <w:lang w:eastAsia="zh-CN"/>
        </w:rPr>
        <w:tab/>
        <w:t>RSRQ-Range-</w:t>
      </w:r>
      <w:r w:rsidR="00AA30CB" w:rsidRPr="00255447">
        <w:rPr>
          <w:lang w:eastAsia="zh-CN"/>
        </w:rPr>
        <w:t>v1250</w:t>
      </w:r>
      <w:r w:rsidRPr="00255447">
        <w:rPr>
          <w:lang w:eastAsia="zh-CN"/>
        </w:rPr>
        <w:tab/>
      </w:r>
      <w:r w:rsidRPr="00255447">
        <w:rPr>
          <w:lang w:eastAsia="zh-CN"/>
        </w:rPr>
        <w:tab/>
      </w:r>
      <w:r w:rsidRPr="00255447">
        <w:rPr>
          <w:lang w:eastAsia="zh-CN"/>
        </w:rPr>
        <w:tab/>
        <w:t>OPTIONAL,</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t>servCellRSRQ-Type-r12</w:t>
      </w:r>
      <w:r w:rsidRPr="00255447">
        <w:rPr>
          <w:lang w:eastAsia="zh-CN"/>
        </w:rPr>
        <w:tab/>
      </w:r>
      <w:r w:rsidRPr="00255447">
        <w:rPr>
          <w:lang w:eastAsia="zh-CN"/>
        </w:rPr>
        <w:tab/>
      </w:r>
      <w:r w:rsidRPr="00255447">
        <w:rPr>
          <w:lang w:eastAsia="zh-CN"/>
        </w:rPr>
        <w:tab/>
      </w:r>
      <w:r w:rsidRPr="00255447">
        <w:rPr>
          <w:lang w:eastAsia="zh-CN"/>
        </w:rPr>
        <w:tab/>
        <w:t>RSRQ-Type-r12</w:t>
      </w:r>
      <w:r w:rsidRPr="00255447">
        <w:rPr>
          <w:lang w:eastAsia="zh-CN"/>
        </w:rPr>
        <w:tab/>
      </w:r>
      <w:r w:rsidRPr="00255447">
        <w:rPr>
          <w:lang w:eastAsia="zh-CN"/>
        </w:rPr>
        <w:tab/>
      </w:r>
      <w:r w:rsidRPr="00255447">
        <w:rPr>
          <w:lang w:eastAsia="zh-CN"/>
        </w:rPr>
        <w:tab/>
      </w:r>
      <w:r w:rsidRPr="00255447">
        <w:rPr>
          <w:lang w:eastAsia="zh-CN"/>
        </w:rPr>
        <w:tab/>
        <w:t>OPTIONAL,</w:t>
      </w:r>
    </w:p>
    <w:p w:rsidR="001D69B8" w:rsidRPr="00255447" w:rsidRDefault="00FC77BA" w:rsidP="003D1AE8">
      <w:pPr>
        <w:pStyle w:val="PL"/>
        <w:shd w:val="clear" w:color="auto" w:fill="E6E6E6"/>
      </w:pPr>
      <w:r w:rsidRPr="00255447">
        <w:rPr>
          <w:lang w:eastAsia="zh-CN"/>
        </w:rPr>
        <w:tab/>
      </w:r>
      <w:r w:rsidRPr="00255447">
        <w:rPr>
          <w:lang w:eastAsia="zh-CN"/>
        </w:rPr>
        <w:tab/>
      </w:r>
      <w:r w:rsidRPr="00255447">
        <w:t>measResultListEUTRA-</w:t>
      </w:r>
      <w:r w:rsidR="00AA30CB" w:rsidRPr="00255447">
        <w:rPr>
          <w:lang w:eastAsia="zh-CN"/>
        </w:rPr>
        <w:t>v1250</w:t>
      </w:r>
      <w:r w:rsidRPr="00255447">
        <w:rPr>
          <w:lang w:eastAsia="zh-CN"/>
        </w:rPr>
        <w:tab/>
      </w:r>
      <w:r w:rsidRPr="00255447">
        <w:rPr>
          <w:lang w:eastAsia="zh-CN"/>
        </w:rPr>
        <w:tab/>
      </w:r>
      <w:r w:rsidRPr="00255447">
        <w:rPr>
          <w:lang w:eastAsia="zh-CN"/>
        </w:rPr>
        <w:tab/>
      </w:r>
      <w:r w:rsidRPr="00255447">
        <w:t>MeasResultList2EUTRA-</w:t>
      </w:r>
      <w:r w:rsidR="00AA30CB" w:rsidRPr="00255447">
        <w:rPr>
          <w:lang w:eastAsia="zh-CN"/>
        </w:rPr>
        <w:t>v1250</w:t>
      </w:r>
      <w:r w:rsidRPr="00255447">
        <w:rPr>
          <w:lang w:eastAsia="zh-CN"/>
        </w:rPr>
        <w:tab/>
        <w:t>OPTIONAL</w:t>
      </w:r>
    </w:p>
    <w:p w:rsidR="001D69B8" w:rsidRPr="00255447" w:rsidRDefault="001D69B8" w:rsidP="003D1AE8">
      <w:pPr>
        <w:pStyle w:val="PL"/>
        <w:shd w:val="clear" w:color="auto" w:fill="E6E6E6"/>
      </w:pPr>
      <w:r w:rsidRPr="00255447">
        <w:tab/>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w:t>
      </w:r>
    </w:p>
    <w:p w:rsidR="001D69B8" w:rsidRPr="00255447" w:rsidRDefault="001D69B8" w:rsidP="003D1AE8">
      <w:pPr>
        <w:pStyle w:val="PL"/>
        <w:shd w:val="clear" w:color="auto" w:fill="E6E6E6"/>
        <w:rPr>
          <w:rFonts w:eastAsia="MS Mincho"/>
        </w:rPr>
      </w:pPr>
    </w:p>
    <w:p w:rsidR="001D69B8" w:rsidRPr="00255447" w:rsidRDefault="001D69B8" w:rsidP="003D1AE8">
      <w:pPr>
        <w:pStyle w:val="PL"/>
        <w:shd w:val="clear" w:color="auto" w:fill="E6E6E6"/>
      </w:pPr>
      <w:r w:rsidRPr="00255447">
        <w:t xml:space="preserve">MeasResultListMBSFN-r12 ::= </w:t>
      </w:r>
      <w:r w:rsidRPr="00255447">
        <w:tab/>
      </w:r>
      <w:r w:rsidRPr="00255447">
        <w:tab/>
      </w:r>
      <w:r w:rsidRPr="00255447">
        <w:tab/>
        <w:t>SEQUENCE (SIZE (1..</w:t>
      </w:r>
      <w:r w:rsidR="00783BF4" w:rsidRPr="00255447">
        <w:t>maxMBSFN-Area</w:t>
      </w:r>
      <w:r w:rsidRPr="00255447">
        <w:t>)) OF MeasResultMBSFN-r12</w:t>
      </w:r>
    </w:p>
    <w:p w:rsidR="001D69B8" w:rsidRPr="00255447" w:rsidRDefault="001D69B8" w:rsidP="003D1AE8">
      <w:pPr>
        <w:pStyle w:val="PL"/>
        <w:shd w:val="clear" w:color="auto" w:fill="E6E6E6"/>
      </w:pPr>
    </w:p>
    <w:p w:rsidR="001D69B8" w:rsidRPr="00255447" w:rsidRDefault="001D69B8" w:rsidP="003D1AE8">
      <w:pPr>
        <w:pStyle w:val="PL"/>
        <w:shd w:val="clear" w:color="auto" w:fill="E6E6E6"/>
      </w:pPr>
      <w:r w:rsidRPr="00255447">
        <w:t xml:space="preserve">MeasResultMBSFN-r12 ::= </w:t>
      </w:r>
      <w:r w:rsidRPr="00255447">
        <w:tab/>
      </w:r>
      <w:r w:rsidRPr="00255447">
        <w:tab/>
      </w:r>
      <w:r w:rsidRPr="00255447">
        <w:tab/>
        <w:t>SEQUENCE {</w:t>
      </w:r>
    </w:p>
    <w:p w:rsidR="001D69B8" w:rsidRPr="00255447" w:rsidRDefault="001D69B8" w:rsidP="003D1AE8">
      <w:pPr>
        <w:pStyle w:val="PL"/>
        <w:shd w:val="clear" w:color="auto" w:fill="E6E6E6"/>
      </w:pPr>
      <w:r w:rsidRPr="00255447">
        <w:tab/>
        <w:t>mbsfn-Area-r12</w:t>
      </w:r>
      <w:r w:rsidRPr="00255447">
        <w:tab/>
      </w:r>
      <w:r w:rsidRPr="00255447">
        <w:tab/>
      </w:r>
      <w:r w:rsidRPr="00255447">
        <w:tab/>
      </w:r>
      <w:r w:rsidRPr="00255447">
        <w:tab/>
      </w:r>
      <w:r w:rsidRPr="00255447">
        <w:tab/>
      </w:r>
      <w:r w:rsidRPr="00255447">
        <w:tab/>
      </w:r>
      <w:r w:rsidRPr="00255447">
        <w:tab/>
        <w:t>SEQUENCE {</w:t>
      </w:r>
    </w:p>
    <w:p w:rsidR="001D69B8" w:rsidRPr="00255447" w:rsidRDefault="001D69B8" w:rsidP="003D1AE8">
      <w:pPr>
        <w:pStyle w:val="PL"/>
        <w:shd w:val="clear" w:color="auto" w:fill="E6E6E6"/>
      </w:pPr>
      <w:r w:rsidRPr="00255447">
        <w:tab/>
      </w:r>
      <w:r w:rsidRPr="00255447">
        <w:tab/>
        <w:t>mbsfn-AreaId-r12</w:t>
      </w:r>
      <w:r w:rsidRPr="00255447">
        <w:tab/>
      </w:r>
      <w:r w:rsidRPr="00255447">
        <w:tab/>
      </w:r>
      <w:r w:rsidRPr="00255447">
        <w:tab/>
      </w:r>
      <w:r w:rsidRPr="00255447">
        <w:tab/>
      </w:r>
      <w:r w:rsidRPr="00255447">
        <w:tab/>
      </w:r>
      <w:r w:rsidRPr="00255447">
        <w:tab/>
      </w:r>
      <w:r w:rsidR="00783BF4" w:rsidRPr="00255447">
        <w:t>MBSFN-AreaId-r12</w:t>
      </w:r>
      <w:r w:rsidRPr="00255447">
        <w:t>,</w:t>
      </w:r>
    </w:p>
    <w:p w:rsidR="001D69B8" w:rsidRPr="00255447" w:rsidRDefault="001D69B8" w:rsidP="003D1AE8">
      <w:pPr>
        <w:pStyle w:val="PL"/>
        <w:shd w:val="clear" w:color="auto" w:fill="E6E6E6"/>
      </w:pPr>
      <w:r w:rsidRPr="00255447">
        <w:tab/>
      </w:r>
      <w:r w:rsidRPr="00255447">
        <w:tab/>
        <w:t>carrierFreq-r12</w:t>
      </w:r>
      <w:r w:rsidRPr="00255447">
        <w:tab/>
      </w:r>
      <w:r w:rsidRPr="00255447">
        <w:tab/>
      </w:r>
      <w:r w:rsidRPr="00255447">
        <w:tab/>
      </w:r>
      <w:r w:rsidRPr="00255447">
        <w:tab/>
      </w:r>
      <w:r w:rsidRPr="00255447">
        <w:tab/>
      </w:r>
      <w:r w:rsidRPr="00255447">
        <w:tab/>
      </w:r>
      <w:r w:rsidRPr="00255447">
        <w:tab/>
        <w:t>ARFCN-ValueEUTRA-r9</w:t>
      </w:r>
    </w:p>
    <w:p w:rsidR="001D69B8" w:rsidRPr="00255447" w:rsidRDefault="001D69B8" w:rsidP="003D1AE8">
      <w:pPr>
        <w:pStyle w:val="PL"/>
        <w:shd w:val="clear" w:color="auto" w:fill="E6E6E6"/>
      </w:pPr>
      <w:r w:rsidRPr="00255447">
        <w:tab/>
        <w:t>},</w:t>
      </w:r>
    </w:p>
    <w:p w:rsidR="001D69B8" w:rsidRPr="00255447" w:rsidRDefault="001D69B8" w:rsidP="003D1AE8">
      <w:pPr>
        <w:pStyle w:val="PL"/>
        <w:shd w:val="clear" w:color="auto" w:fill="E6E6E6"/>
      </w:pPr>
      <w:r w:rsidRPr="00255447">
        <w:tab/>
        <w:t>rsrpResultMBSFN-r12</w:t>
      </w:r>
      <w:r w:rsidRPr="00255447">
        <w:tab/>
      </w:r>
      <w:r w:rsidRPr="00255447">
        <w:tab/>
      </w:r>
      <w:r w:rsidRPr="00255447">
        <w:tab/>
      </w:r>
      <w:r w:rsidRPr="00255447">
        <w:tab/>
      </w:r>
      <w:r w:rsidRPr="00255447">
        <w:tab/>
      </w:r>
      <w:r w:rsidRPr="00255447">
        <w:tab/>
        <w:t>RSRP-Range,</w:t>
      </w:r>
    </w:p>
    <w:p w:rsidR="001D69B8" w:rsidRPr="00255447" w:rsidRDefault="001D69B8" w:rsidP="003D1AE8">
      <w:pPr>
        <w:pStyle w:val="PL"/>
        <w:shd w:val="clear" w:color="auto" w:fill="E6E6E6"/>
      </w:pPr>
      <w:r w:rsidRPr="00255447">
        <w:tab/>
        <w:t>rsrqResultMBSFN-r12</w:t>
      </w:r>
      <w:r w:rsidRPr="00255447">
        <w:tab/>
      </w:r>
      <w:r w:rsidRPr="00255447">
        <w:tab/>
      </w:r>
      <w:r w:rsidRPr="00255447">
        <w:tab/>
      </w:r>
      <w:r w:rsidRPr="00255447">
        <w:tab/>
      </w:r>
      <w:r w:rsidRPr="00255447">
        <w:tab/>
      </w:r>
      <w:r w:rsidRPr="00255447">
        <w:tab/>
      </w:r>
      <w:r w:rsidR="001A1EC1" w:rsidRPr="00255447">
        <w:t>MBSFN-</w:t>
      </w:r>
      <w:r w:rsidRPr="00255447">
        <w:t>RSRQ-Range</w:t>
      </w:r>
      <w:r w:rsidR="0010524D" w:rsidRPr="00255447">
        <w:t>-r12</w:t>
      </w:r>
      <w:r w:rsidRPr="00255447">
        <w:t>,</w:t>
      </w:r>
    </w:p>
    <w:p w:rsidR="001D69B8" w:rsidRPr="00255447" w:rsidRDefault="001D69B8" w:rsidP="003D1AE8">
      <w:pPr>
        <w:pStyle w:val="PL"/>
        <w:shd w:val="clear" w:color="auto" w:fill="E6E6E6"/>
      </w:pPr>
      <w:r w:rsidRPr="00255447">
        <w:tab/>
        <w:t>signallingBLER-Result-r12</w:t>
      </w:r>
      <w:r w:rsidRPr="00255447">
        <w:tab/>
      </w:r>
      <w:r w:rsidRPr="00255447">
        <w:tab/>
      </w:r>
      <w:r w:rsidRPr="00255447">
        <w:tab/>
      </w:r>
      <w:r w:rsidRPr="00255447">
        <w:tab/>
        <w:t>BLER-R</w:t>
      </w:r>
      <w:r w:rsidR="001A1EC1" w:rsidRPr="00255447">
        <w:t>esult</w:t>
      </w:r>
      <w:r w:rsidRPr="00255447">
        <w:t>-r12</w:t>
      </w:r>
      <w:r w:rsidRPr="00255447">
        <w:tab/>
      </w:r>
      <w:r w:rsidRPr="00255447">
        <w:tab/>
      </w:r>
      <w:r w:rsidRPr="00255447">
        <w:tab/>
      </w:r>
      <w:r w:rsidRPr="00255447">
        <w:tab/>
        <w:t>OPTIONAL,</w:t>
      </w:r>
    </w:p>
    <w:p w:rsidR="001D69B8" w:rsidRPr="00255447" w:rsidRDefault="001D69B8" w:rsidP="003D1AE8">
      <w:pPr>
        <w:pStyle w:val="PL"/>
        <w:shd w:val="clear" w:color="auto" w:fill="E6E6E6"/>
      </w:pPr>
      <w:r w:rsidRPr="00255447">
        <w:tab/>
        <w:t>dataBLER-MCH-ResultList-r12</w:t>
      </w:r>
      <w:r w:rsidRPr="00255447">
        <w:tab/>
      </w:r>
      <w:r w:rsidRPr="00255447">
        <w:tab/>
      </w:r>
      <w:r w:rsidRPr="00255447">
        <w:tab/>
      </w:r>
      <w:r w:rsidRPr="00255447">
        <w:tab/>
        <w:t>DataBLER-MCH-ResultList-r12</w:t>
      </w:r>
      <w:r w:rsidRPr="00255447">
        <w:tab/>
        <w:t>OPTIONAL</w:t>
      </w:r>
      <w:r w:rsidR="00CA66F9" w:rsidRPr="00255447">
        <w:t>,</w:t>
      </w:r>
    </w:p>
    <w:p w:rsidR="00CA66F9" w:rsidRPr="00255447" w:rsidRDefault="00CA66F9" w:rsidP="003D1AE8">
      <w:pPr>
        <w:pStyle w:val="PL"/>
        <w:shd w:val="clear" w:color="auto" w:fill="E6E6E6"/>
      </w:pPr>
      <w:r w:rsidRPr="00255447">
        <w:tab/>
        <w:t>...</w:t>
      </w:r>
    </w:p>
    <w:p w:rsidR="001D69B8" w:rsidRPr="00255447" w:rsidRDefault="001D69B8" w:rsidP="003D1AE8">
      <w:pPr>
        <w:pStyle w:val="PL"/>
        <w:shd w:val="clear" w:color="auto" w:fill="E6E6E6"/>
      </w:pPr>
      <w:r w:rsidRPr="00255447">
        <w:t>}</w:t>
      </w:r>
    </w:p>
    <w:p w:rsidR="001D69B8" w:rsidRPr="00255447" w:rsidRDefault="001D69B8" w:rsidP="003D1AE8">
      <w:pPr>
        <w:pStyle w:val="PL"/>
        <w:shd w:val="clear" w:color="auto" w:fill="E6E6E6"/>
      </w:pPr>
    </w:p>
    <w:p w:rsidR="001D69B8" w:rsidRPr="00255447" w:rsidRDefault="001D69B8" w:rsidP="003D1AE8">
      <w:pPr>
        <w:pStyle w:val="PL"/>
        <w:shd w:val="clear" w:color="auto" w:fill="E6E6E6"/>
      </w:pPr>
      <w:r w:rsidRPr="00255447">
        <w:t>DataBLER-MCH-ResultList-r12 ::=</w:t>
      </w:r>
      <w:r w:rsidRPr="00255447">
        <w:tab/>
      </w:r>
      <w:r w:rsidRPr="00255447">
        <w:tab/>
      </w:r>
      <w:r w:rsidRPr="00255447">
        <w:tab/>
        <w:t>SEQUENCE (SIZE (1..</w:t>
      </w:r>
      <w:r w:rsidRPr="00255447">
        <w:rPr>
          <w:rFonts w:ascii="Times New Roman" w:hAnsi="Times New Roman"/>
          <w:noProof w:val="0"/>
          <w:sz w:val="20"/>
        </w:rPr>
        <w:t xml:space="preserve"> </w:t>
      </w:r>
      <w:r w:rsidRPr="00255447">
        <w:t>maxPMCH-PerMBSFN)) OF DataBLER-MCH-Result-r12</w:t>
      </w:r>
    </w:p>
    <w:p w:rsidR="001D69B8" w:rsidRPr="00255447" w:rsidRDefault="001D69B8" w:rsidP="003D1AE8">
      <w:pPr>
        <w:pStyle w:val="PL"/>
        <w:shd w:val="clear" w:color="auto" w:fill="E6E6E6"/>
      </w:pPr>
    </w:p>
    <w:p w:rsidR="001D69B8" w:rsidRPr="00255447" w:rsidRDefault="001D69B8" w:rsidP="003D1AE8">
      <w:pPr>
        <w:pStyle w:val="PL"/>
        <w:shd w:val="clear" w:color="auto" w:fill="E6E6E6"/>
      </w:pPr>
      <w:r w:rsidRPr="00255447">
        <w:t xml:space="preserve">DataBLER-MCH-Result-r12 ::= </w:t>
      </w:r>
      <w:r w:rsidRPr="00255447">
        <w:tab/>
      </w:r>
      <w:r w:rsidRPr="00255447">
        <w:tab/>
      </w:r>
      <w:r w:rsidRPr="00255447">
        <w:tab/>
        <w:t>SEQUENCE {</w:t>
      </w:r>
    </w:p>
    <w:p w:rsidR="001D69B8" w:rsidRPr="00255447" w:rsidRDefault="001D69B8" w:rsidP="003D1AE8">
      <w:pPr>
        <w:pStyle w:val="PL"/>
        <w:shd w:val="clear" w:color="auto" w:fill="E6E6E6"/>
      </w:pPr>
      <w:r w:rsidRPr="00255447">
        <w:tab/>
        <w:t>mch-Index-r12</w:t>
      </w:r>
      <w:r w:rsidRPr="00255447">
        <w:tab/>
      </w:r>
      <w:r w:rsidRPr="00255447">
        <w:tab/>
      </w:r>
      <w:r w:rsidRPr="00255447">
        <w:tab/>
      </w:r>
      <w:r w:rsidRPr="00255447">
        <w:tab/>
      </w:r>
      <w:r w:rsidRPr="00255447">
        <w:tab/>
      </w:r>
      <w:r w:rsidRPr="00255447">
        <w:tab/>
      </w:r>
      <w:r w:rsidRPr="00255447">
        <w:tab/>
        <w:t>INTEGER (1..maxPMCH-PerMBSFN),</w:t>
      </w:r>
    </w:p>
    <w:p w:rsidR="001D69B8" w:rsidRPr="00255447" w:rsidRDefault="001D69B8" w:rsidP="003D1AE8">
      <w:pPr>
        <w:pStyle w:val="PL"/>
        <w:shd w:val="clear" w:color="auto" w:fill="E6E6E6"/>
      </w:pPr>
      <w:r w:rsidRPr="00255447">
        <w:tab/>
        <w:t>dataBLER-Result-r12</w:t>
      </w:r>
      <w:r w:rsidRPr="00255447">
        <w:tab/>
      </w:r>
      <w:r w:rsidRPr="00255447">
        <w:tab/>
      </w:r>
      <w:r w:rsidRPr="00255447">
        <w:tab/>
      </w:r>
      <w:r w:rsidRPr="00255447">
        <w:tab/>
      </w:r>
      <w:r w:rsidRPr="00255447">
        <w:tab/>
      </w:r>
      <w:r w:rsidRPr="00255447">
        <w:tab/>
        <w:t>BLER-R</w:t>
      </w:r>
      <w:r w:rsidR="001A1EC1" w:rsidRPr="00255447">
        <w:t>esult</w:t>
      </w:r>
      <w:r w:rsidRPr="00255447">
        <w:t>-r12</w:t>
      </w:r>
    </w:p>
    <w:p w:rsidR="001D69B8" w:rsidRPr="00255447" w:rsidRDefault="001D69B8" w:rsidP="003D1AE8">
      <w:pPr>
        <w:pStyle w:val="PL"/>
        <w:shd w:val="clear" w:color="auto" w:fill="E6E6E6"/>
      </w:pPr>
      <w:r w:rsidRPr="00255447">
        <w:t>}</w:t>
      </w:r>
    </w:p>
    <w:p w:rsidR="001A1EC1" w:rsidRPr="00255447" w:rsidRDefault="001A1EC1" w:rsidP="003D1AE8">
      <w:pPr>
        <w:pStyle w:val="PL"/>
        <w:shd w:val="clear" w:color="auto" w:fill="E6E6E6"/>
      </w:pPr>
    </w:p>
    <w:p w:rsidR="001A1EC1" w:rsidRPr="00255447" w:rsidRDefault="001A1EC1" w:rsidP="003D1AE8">
      <w:pPr>
        <w:pStyle w:val="PL"/>
        <w:shd w:val="clear" w:color="auto" w:fill="E6E6E6"/>
      </w:pPr>
      <w:r w:rsidRPr="00255447">
        <w:t>BLER-Result-r12 ::=</w:t>
      </w:r>
      <w:r w:rsidRPr="00255447">
        <w:tab/>
      </w:r>
      <w:r w:rsidRPr="00255447">
        <w:tab/>
      </w:r>
      <w:r w:rsidRPr="00255447">
        <w:tab/>
      </w:r>
      <w:r w:rsidRPr="00255447">
        <w:tab/>
      </w:r>
      <w:r w:rsidRPr="00255447">
        <w:tab/>
        <w:t>SEQUENCE {</w:t>
      </w:r>
    </w:p>
    <w:p w:rsidR="001A1EC1" w:rsidRPr="00255447" w:rsidRDefault="001A1EC1" w:rsidP="003D1AE8">
      <w:pPr>
        <w:pStyle w:val="PL"/>
        <w:shd w:val="clear" w:color="auto" w:fill="E6E6E6"/>
      </w:pPr>
      <w:r w:rsidRPr="00255447">
        <w:tab/>
        <w:t>bler-r12</w:t>
      </w:r>
      <w:r w:rsidRPr="00255447">
        <w:tab/>
      </w:r>
      <w:r w:rsidRPr="00255447">
        <w:tab/>
      </w:r>
      <w:r w:rsidRPr="00255447">
        <w:tab/>
      </w:r>
      <w:r w:rsidRPr="00255447">
        <w:tab/>
      </w:r>
      <w:r w:rsidRPr="00255447">
        <w:tab/>
      </w:r>
      <w:r w:rsidRPr="00255447">
        <w:tab/>
      </w:r>
      <w:r w:rsidRPr="00255447">
        <w:tab/>
      </w:r>
      <w:r w:rsidRPr="00255447">
        <w:tab/>
      </w:r>
      <w:r w:rsidRPr="00255447">
        <w:tab/>
        <w:t>BLER-Range-r12,</w:t>
      </w:r>
    </w:p>
    <w:p w:rsidR="00E2111E" w:rsidRPr="00255447" w:rsidRDefault="001A1EC1" w:rsidP="003D1AE8">
      <w:pPr>
        <w:pStyle w:val="PL"/>
        <w:shd w:val="clear" w:color="auto" w:fill="E6E6E6"/>
      </w:pPr>
      <w:r w:rsidRPr="00255447">
        <w:tab/>
        <w:t>blocksReceived-r12</w:t>
      </w:r>
      <w:r w:rsidRPr="00255447">
        <w:tab/>
      </w:r>
      <w:r w:rsidRPr="00255447">
        <w:tab/>
      </w:r>
      <w:r w:rsidRPr="00255447">
        <w:tab/>
      </w:r>
      <w:r w:rsidRPr="00255447">
        <w:tab/>
      </w:r>
      <w:r w:rsidRPr="00255447">
        <w:tab/>
      </w:r>
      <w:r w:rsidRPr="00255447">
        <w:tab/>
      </w:r>
      <w:r w:rsidR="00E2111E" w:rsidRPr="00255447">
        <w:t>SEQUENCE {</w:t>
      </w:r>
    </w:p>
    <w:p w:rsidR="001A1EC1" w:rsidRPr="00255447" w:rsidRDefault="00E2111E" w:rsidP="003D1AE8">
      <w:pPr>
        <w:pStyle w:val="PL"/>
        <w:shd w:val="clear" w:color="auto" w:fill="E6E6E6"/>
      </w:pPr>
      <w:r w:rsidRPr="00255447">
        <w:tab/>
      </w:r>
      <w:r w:rsidRPr="00255447">
        <w:tab/>
        <w:t>n-r12</w:t>
      </w:r>
      <w:r w:rsidRPr="00255447">
        <w:tab/>
      </w:r>
      <w:r w:rsidRPr="00255447">
        <w:tab/>
      </w:r>
      <w:r w:rsidRPr="00255447">
        <w:tab/>
      </w:r>
      <w:r w:rsidRPr="00255447">
        <w:tab/>
      </w:r>
      <w:r w:rsidRPr="00255447">
        <w:tab/>
      </w:r>
      <w:r w:rsidRPr="00255447">
        <w:tab/>
      </w:r>
      <w:r w:rsidRPr="00255447">
        <w:tab/>
      </w:r>
      <w:r w:rsidRPr="00255447">
        <w:tab/>
      </w:r>
      <w:r w:rsidRPr="00255447">
        <w:tab/>
      </w:r>
      <w:r w:rsidR="001A1EC1" w:rsidRPr="00255447">
        <w:t>BIT STRING (SIZE (</w:t>
      </w:r>
      <w:r w:rsidRPr="00255447">
        <w:t>3</w:t>
      </w:r>
      <w:r w:rsidR="001A1EC1" w:rsidRPr="00255447">
        <w:t>))</w:t>
      </w:r>
      <w:r w:rsidRPr="00255447">
        <w:t>,</w:t>
      </w:r>
      <w:r w:rsidR="001A1EC1" w:rsidRPr="00255447">
        <w:tab/>
      </w:r>
      <w:r w:rsidR="001A1EC1" w:rsidRPr="00255447">
        <w:tab/>
      </w:r>
    </w:p>
    <w:p w:rsidR="00E2111E" w:rsidRPr="00255447" w:rsidRDefault="00E2111E" w:rsidP="003D1AE8">
      <w:pPr>
        <w:pStyle w:val="PL"/>
        <w:shd w:val="clear" w:color="auto" w:fill="E6E6E6"/>
      </w:pPr>
      <w:r w:rsidRPr="00255447">
        <w:tab/>
      </w:r>
      <w:r w:rsidRPr="00255447">
        <w:tab/>
        <w:t>m-r12</w:t>
      </w:r>
      <w:r w:rsidRPr="00255447">
        <w:tab/>
      </w:r>
      <w:r w:rsidRPr="00255447">
        <w:tab/>
      </w:r>
      <w:r w:rsidRPr="00255447">
        <w:tab/>
      </w:r>
      <w:r w:rsidRPr="00255447">
        <w:tab/>
      </w:r>
      <w:r w:rsidRPr="00255447">
        <w:tab/>
      </w:r>
      <w:r w:rsidRPr="00255447">
        <w:tab/>
      </w:r>
      <w:r w:rsidRPr="00255447">
        <w:tab/>
      </w:r>
      <w:r w:rsidRPr="00255447">
        <w:tab/>
      </w:r>
      <w:r w:rsidRPr="00255447">
        <w:tab/>
        <w:t>BIT STRING (SIZE (8))</w:t>
      </w:r>
    </w:p>
    <w:p w:rsidR="00E2111E" w:rsidRPr="00255447" w:rsidRDefault="00E2111E" w:rsidP="003D1AE8">
      <w:pPr>
        <w:pStyle w:val="PL"/>
        <w:shd w:val="clear" w:color="auto" w:fill="E6E6E6"/>
      </w:pPr>
      <w:r w:rsidRPr="00255447">
        <w:tab/>
        <w:t>}</w:t>
      </w:r>
    </w:p>
    <w:p w:rsidR="001A1EC1" w:rsidRPr="00255447" w:rsidRDefault="001A1EC1" w:rsidP="003D1AE8">
      <w:pPr>
        <w:pStyle w:val="PL"/>
        <w:shd w:val="clear" w:color="auto" w:fill="E6E6E6"/>
      </w:pPr>
      <w:r w:rsidRPr="00255447">
        <w:t>}</w:t>
      </w:r>
    </w:p>
    <w:p w:rsidR="001D69B8" w:rsidRPr="00255447" w:rsidRDefault="001D69B8" w:rsidP="003D1AE8">
      <w:pPr>
        <w:pStyle w:val="PL"/>
        <w:shd w:val="clear" w:color="auto" w:fill="E6E6E6"/>
      </w:pPr>
    </w:p>
    <w:p w:rsidR="001D69B8" w:rsidRPr="00255447" w:rsidRDefault="001D69B8" w:rsidP="003D1AE8">
      <w:pPr>
        <w:pStyle w:val="PL"/>
        <w:shd w:val="clear" w:color="auto" w:fill="E6E6E6"/>
      </w:pPr>
      <w:r w:rsidRPr="00255447">
        <w:t>BLER-Range-r12 ::=</w:t>
      </w:r>
      <w:r w:rsidRPr="00255447">
        <w:tab/>
      </w:r>
      <w:r w:rsidRPr="00255447">
        <w:tab/>
      </w:r>
      <w:r w:rsidRPr="00255447">
        <w:tab/>
      </w:r>
      <w:r w:rsidRPr="00255447">
        <w:tab/>
      </w:r>
      <w:r w:rsidRPr="00255447">
        <w:tab/>
      </w:r>
      <w:r w:rsidRPr="00255447">
        <w:tab/>
        <w:t>INTEGER(0..31)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MeasResultList2GERAN-r10 ::=</w:t>
      </w:r>
      <w:r w:rsidRPr="00255447">
        <w:tab/>
      </w:r>
      <w:r w:rsidRPr="00255447">
        <w:tab/>
      </w:r>
      <w:r w:rsidRPr="00255447">
        <w:tab/>
        <w:t>SEQUENCE (SIZE (1..maxCellListGERAN)) OF MeasResultListGERAN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ConnEstFailReport-r11 ::=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failedCellId-r11</w:t>
      </w:r>
      <w:r w:rsidRPr="00255447">
        <w:tab/>
      </w:r>
      <w:r w:rsidRPr="00255447">
        <w:tab/>
      </w:r>
      <w:r w:rsidRPr="00255447">
        <w:tab/>
      </w:r>
      <w:r w:rsidRPr="00255447">
        <w:tab/>
      </w:r>
      <w:r w:rsidRPr="00255447">
        <w:tab/>
        <w:t>CellGlobalIdEUTRA,</w:t>
      </w:r>
    </w:p>
    <w:p w:rsidR="00756B72" w:rsidRPr="00255447" w:rsidRDefault="00756B72" w:rsidP="003D1AE8">
      <w:pPr>
        <w:pStyle w:val="PL"/>
        <w:shd w:val="clear" w:color="auto" w:fill="E6E6E6"/>
        <w:tabs>
          <w:tab w:val="clear" w:pos="4608"/>
        </w:tabs>
      </w:pPr>
      <w:r w:rsidRPr="00255447">
        <w:tab/>
        <w:t>locationInfo-r11</w:t>
      </w:r>
      <w:r w:rsidRPr="00255447">
        <w:tab/>
      </w:r>
      <w:r w:rsidRPr="00255447">
        <w:tab/>
      </w:r>
      <w:r w:rsidRPr="00255447">
        <w:tab/>
      </w:r>
      <w:r w:rsidRPr="00255447">
        <w:tab/>
      </w:r>
      <w:r w:rsidRPr="00255447">
        <w:tab/>
        <w:t>LocationInfo-r10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measResultFailedCell-r11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rsrpResult-r11</w:t>
      </w:r>
      <w:r w:rsidRPr="00255447">
        <w:tab/>
      </w:r>
      <w:r w:rsidRPr="00255447">
        <w:tab/>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rsrqResult-r11</w:t>
      </w:r>
      <w:r w:rsidRPr="00255447">
        <w:tab/>
      </w:r>
      <w:r w:rsidRPr="00255447">
        <w:tab/>
      </w:r>
      <w:r w:rsidRPr="00255447">
        <w:tab/>
      </w:r>
      <w:r w:rsidRPr="00255447">
        <w:tab/>
      </w:r>
      <w:r w:rsidRPr="00255447">
        <w:tab/>
      </w:r>
      <w:r w:rsidRPr="00255447">
        <w:tab/>
      </w:r>
      <w:r w:rsidRPr="00255447">
        <w:tab/>
        <w:t>RSRQ-Range</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measResultNeighCells-r11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measResultListEUTRA-r11</w:t>
      </w:r>
      <w:r w:rsidRPr="00255447">
        <w:tab/>
      </w:r>
      <w:r w:rsidRPr="00255447">
        <w:tab/>
      </w:r>
      <w:r w:rsidRPr="00255447">
        <w:tab/>
      </w:r>
      <w:r w:rsidRPr="00255447">
        <w:tab/>
        <w:t>MeasResultList2EUTRA-r9</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measResultListUTRA-r11</w:t>
      </w:r>
      <w:r w:rsidRPr="00255447">
        <w:tab/>
      </w:r>
      <w:r w:rsidRPr="00255447">
        <w:tab/>
      </w:r>
      <w:r w:rsidRPr="00255447">
        <w:tab/>
      </w:r>
      <w:r w:rsidRPr="00255447">
        <w:tab/>
        <w:t>MeasResultList2UTRA-r9</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measResultListGERAN-r11</w:t>
      </w:r>
      <w:r w:rsidRPr="00255447">
        <w:tab/>
      </w:r>
      <w:r w:rsidRPr="00255447">
        <w:tab/>
      </w:r>
      <w:r w:rsidRPr="00255447">
        <w:tab/>
      </w:r>
      <w:r w:rsidRPr="00255447">
        <w:tab/>
        <w:t>MeasResultListGERAN</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measResultsCDMA2000-r11</w:t>
      </w:r>
      <w:r w:rsidRPr="00255447">
        <w:tab/>
      </w:r>
      <w:r w:rsidRPr="00255447">
        <w:tab/>
      </w:r>
      <w:r w:rsidRPr="00255447">
        <w:tab/>
      </w:r>
      <w:r w:rsidRPr="00255447">
        <w:tab/>
        <w:t>MeasResultList2CDMA2000-r9</w:t>
      </w:r>
      <w:r w:rsidRPr="00255447">
        <w:tab/>
      </w:r>
      <w:r w:rsidRPr="00255447">
        <w:tab/>
        <w:t>OPTIONAL</w:t>
      </w:r>
    </w:p>
    <w:p w:rsidR="00756B72" w:rsidRPr="00255447" w:rsidRDefault="00756B72" w:rsidP="003D1AE8">
      <w:pPr>
        <w:pStyle w:val="PL"/>
        <w:shd w:val="clear" w:color="auto" w:fill="E6E6E6"/>
      </w:pPr>
      <w:r w:rsidRPr="00255447">
        <w:tab/>
        <w:t>}</w:t>
      </w:r>
      <w:r w:rsidRPr="00255447">
        <w:tab/>
        <w:t>OPTIONAL,</w:t>
      </w:r>
    </w:p>
    <w:p w:rsidR="00756B72" w:rsidRPr="00255447" w:rsidRDefault="00756B72" w:rsidP="003D1AE8">
      <w:pPr>
        <w:pStyle w:val="PL"/>
        <w:shd w:val="clear" w:color="auto" w:fill="E6E6E6"/>
      </w:pPr>
      <w:r w:rsidRPr="00255447">
        <w:tab/>
        <w:t>numberOfPreamblesSent-r11</w:t>
      </w:r>
      <w:r w:rsidRPr="00255447">
        <w:tab/>
      </w:r>
      <w:r w:rsidRPr="00255447">
        <w:tab/>
      </w:r>
      <w:r w:rsidRPr="00255447">
        <w:tab/>
        <w:t>NumberOfPreamblesSent-r11,</w:t>
      </w:r>
    </w:p>
    <w:p w:rsidR="00756B72" w:rsidRPr="00255447" w:rsidRDefault="00756B72" w:rsidP="003D1AE8">
      <w:pPr>
        <w:pStyle w:val="PL"/>
        <w:shd w:val="clear" w:color="auto" w:fill="E6E6E6"/>
      </w:pPr>
      <w:r w:rsidRPr="00255447">
        <w:tab/>
        <w:t>contentionDetected-r11</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maxTxPowerReached-r11</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timeSinceFailure-r11</w:t>
      </w:r>
      <w:r w:rsidRPr="00255447">
        <w:tab/>
      </w:r>
      <w:r w:rsidRPr="00255447">
        <w:tab/>
      </w:r>
      <w:r w:rsidRPr="00255447">
        <w:tab/>
      </w:r>
      <w:r w:rsidRPr="00255447">
        <w:tab/>
        <w:t>TimeSinceFailure-r11,</w:t>
      </w:r>
    </w:p>
    <w:p w:rsidR="008F05ED" w:rsidRPr="00255447" w:rsidRDefault="008F05ED" w:rsidP="003D1AE8">
      <w:pPr>
        <w:pStyle w:val="PL"/>
        <w:shd w:val="clear" w:color="auto" w:fill="E6E6E6"/>
      </w:pPr>
      <w:r w:rsidRPr="00255447">
        <w:tab/>
        <w:t>measResultListEUTRA-v11</w:t>
      </w:r>
      <w:r w:rsidR="00200D4C" w:rsidRPr="00255447">
        <w:t>3</w:t>
      </w:r>
      <w:r w:rsidRPr="00255447">
        <w:t>0</w:t>
      </w:r>
      <w:r w:rsidRPr="00255447">
        <w:tab/>
      </w:r>
      <w:r w:rsidRPr="00255447">
        <w:tab/>
      </w:r>
      <w:r w:rsidRPr="00255447">
        <w:tab/>
        <w:t>MeasResultList2EUTRA-v9e0</w:t>
      </w:r>
      <w:r w:rsidRPr="00255447">
        <w:tab/>
      </w:r>
      <w:r w:rsidRPr="00255447">
        <w:tab/>
        <w:t>OPTIONAL,</w:t>
      </w:r>
    </w:p>
    <w:p w:rsidR="00FC77BA" w:rsidRPr="00255447" w:rsidRDefault="00756B72" w:rsidP="003D1AE8">
      <w:pPr>
        <w:pStyle w:val="PL"/>
        <w:shd w:val="clear" w:color="auto" w:fill="E6E6E6"/>
        <w:rPr>
          <w:lang w:eastAsia="zh-CN"/>
        </w:rPr>
      </w:pPr>
      <w:r w:rsidRPr="00255447">
        <w:tab/>
        <w:t>...</w:t>
      </w:r>
      <w:r w:rsidR="00FC77BA" w:rsidRPr="00255447">
        <w:rPr>
          <w:lang w:eastAsia="zh-CN"/>
        </w:rPr>
        <w:t>,</w:t>
      </w:r>
    </w:p>
    <w:p w:rsidR="00FC77BA" w:rsidRPr="00255447" w:rsidRDefault="00FC77BA" w:rsidP="003D1AE8">
      <w:pPr>
        <w:pStyle w:val="PL"/>
        <w:shd w:val="clear" w:color="auto" w:fill="E6E6E6"/>
        <w:rPr>
          <w:lang w:eastAsia="zh-CN"/>
        </w:rPr>
      </w:pPr>
      <w:r w:rsidRPr="00255447">
        <w:rPr>
          <w:lang w:eastAsia="zh-CN"/>
        </w:rPr>
        <w:tab/>
        <w:t>[[</w:t>
      </w:r>
      <w:r w:rsidRPr="00255447">
        <w:rPr>
          <w:lang w:eastAsia="zh-CN"/>
        </w:rPr>
        <w:tab/>
      </w:r>
      <w:r w:rsidRPr="00255447">
        <w:t>measResultFailedCell</w:t>
      </w:r>
      <w:r w:rsidRPr="00255447">
        <w:rPr>
          <w:lang w:eastAsia="zh-CN"/>
        </w:rPr>
        <w:t>-</w:t>
      </w:r>
      <w:r w:rsidR="00AA30CB" w:rsidRPr="00255447">
        <w:rPr>
          <w:lang w:eastAsia="zh-CN"/>
        </w:rPr>
        <w:t>v1250</w:t>
      </w:r>
      <w:r w:rsidRPr="00255447">
        <w:rPr>
          <w:lang w:eastAsia="zh-CN"/>
        </w:rPr>
        <w:tab/>
      </w:r>
      <w:r w:rsidRPr="00255447">
        <w:rPr>
          <w:lang w:eastAsia="zh-CN"/>
        </w:rPr>
        <w:tab/>
        <w:t>RSRQ-Range-</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t>OPTIONAL,</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t>failedCellRSRQ-Type-r12</w:t>
      </w:r>
      <w:r w:rsidRPr="00255447">
        <w:rPr>
          <w:lang w:eastAsia="zh-CN"/>
        </w:rPr>
        <w:tab/>
      </w:r>
      <w:r w:rsidRPr="00255447">
        <w:rPr>
          <w:lang w:eastAsia="zh-CN"/>
        </w:rPr>
        <w:tab/>
      </w:r>
      <w:r w:rsidRPr="00255447">
        <w:rPr>
          <w:lang w:eastAsia="zh-CN"/>
        </w:rPr>
        <w:tab/>
        <w:t>RSRQ-Type-r12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p>
    <w:p w:rsidR="00FC77BA" w:rsidRPr="00255447" w:rsidRDefault="00FC77BA" w:rsidP="003D1AE8">
      <w:pPr>
        <w:pStyle w:val="PL"/>
        <w:shd w:val="clear" w:color="auto" w:fill="E6E6E6"/>
        <w:rPr>
          <w:lang w:eastAsia="zh-CN"/>
        </w:rPr>
      </w:pPr>
      <w:r w:rsidRPr="00255447">
        <w:rPr>
          <w:lang w:eastAsia="zh-CN"/>
        </w:rPr>
        <w:tab/>
      </w:r>
      <w:r w:rsidRPr="00255447">
        <w:rPr>
          <w:lang w:eastAsia="zh-CN"/>
        </w:rPr>
        <w:tab/>
      </w:r>
      <w:r w:rsidRPr="00255447">
        <w:t>measResultListEUTRA-</w:t>
      </w:r>
      <w:r w:rsidR="00AA30CB" w:rsidRPr="00255447">
        <w:rPr>
          <w:lang w:eastAsia="zh-CN"/>
        </w:rPr>
        <w:t>v1250</w:t>
      </w:r>
      <w:r w:rsidRPr="00255447">
        <w:rPr>
          <w:lang w:eastAsia="zh-CN"/>
        </w:rPr>
        <w:tab/>
      </w:r>
      <w:r w:rsidRPr="00255447">
        <w:rPr>
          <w:lang w:eastAsia="zh-CN"/>
        </w:rPr>
        <w:tab/>
      </w:r>
      <w:r w:rsidRPr="00255447">
        <w:t>MeasResultList2EUTRA-</w:t>
      </w:r>
      <w:r w:rsidR="00AA30CB" w:rsidRPr="00255447">
        <w:rPr>
          <w:lang w:eastAsia="zh-CN"/>
        </w:rPr>
        <w:t>v1250</w:t>
      </w:r>
      <w:r w:rsidRPr="00255447">
        <w:rPr>
          <w:lang w:eastAsia="zh-CN"/>
        </w:rPr>
        <w:tab/>
      </w:r>
      <w:r w:rsidRPr="00255447">
        <w:rPr>
          <w:lang w:eastAsia="zh-CN"/>
        </w:rPr>
        <w:tab/>
        <w:t>OPTIONAL</w:t>
      </w:r>
    </w:p>
    <w:p w:rsidR="00756B72" w:rsidRPr="00255447" w:rsidRDefault="00FC77BA" w:rsidP="003D1AE8">
      <w:pPr>
        <w:pStyle w:val="PL"/>
        <w:shd w:val="clear" w:color="auto" w:fill="E6E6E6"/>
      </w:pPr>
      <w:r w:rsidRPr="00255447">
        <w:lastRenderedPageBreak/>
        <w:tab/>
        <w:t>]]</w:t>
      </w:r>
    </w:p>
    <w:p w:rsidR="00756B72" w:rsidRPr="00255447" w:rsidRDefault="00756B72" w:rsidP="003D1AE8">
      <w:pPr>
        <w:pStyle w:val="PL"/>
        <w:shd w:val="clear" w:color="auto" w:fill="E6E6E6"/>
        <w:rPr>
          <w:rFonts w:eastAsia="Malgun Gothic"/>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NumberOfPreamblesSent-r11::=</w:t>
      </w:r>
      <w:r w:rsidRPr="00255447">
        <w:tab/>
      </w:r>
      <w:r w:rsidRPr="00255447">
        <w:tab/>
      </w:r>
      <w:r w:rsidRPr="00255447">
        <w:tab/>
        <w:t>INTEGER (1..200)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TimeSinceFailure-r11 ::=</w:t>
      </w:r>
      <w:r w:rsidRPr="00255447">
        <w:tab/>
      </w:r>
      <w:r w:rsidRPr="00255447">
        <w:tab/>
      </w:r>
      <w:r w:rsidRPr="00255447">
        <w:tab/>
      </w:r>
      <w:r w:rsidRPr="00255447">
        <w:tab/>
        <w:t>INTEGER (0..172800)</w:t>
      </w:r>
    </w:p>
    <w:p w:rsidR="00756B72" w:rsidRPr="00255447" w:rsidRDefault="00756B72" w:rsidP="003D1AE8">
      <w:pPr>
        <w:pStyle w:val="PL"/>
        <w:shd w:val="clear" w:color="auto" w:fill="E6E6E6"/>
      </w:pPr>
    </w:p>
    <w:p w:rsidR="003115E6" w:rsidRPr="00255447" w:rsidRDefault="003115E6" w:rsidP="003D1AE8">
      <w:pPr>
        <w:pStyle w:val="PL"/>
        <w:shd w:val="clear" w:color="auto" w:fill="E6E6E6"/>
      </w:pPr>
      <w:r w:rsidRPr="00255447">
        <w:t>MobilityHistoryReport-r12 ::=</w:t>
      </w:r>
      <w:r w:rsidRPr="00255447">
        <w:tab/>
        <w:t>VisitedCellInfoList-r12</w:t>
      </w:r>
    </w:p>
    <w:p w:rsidR="003115E6" w:rsidRPr="00255447" w:rsidRDefault="003115E6"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iCs/>
                <w:noProof/>
                <w:lang w:eastAsia="ko-KR"/>
              </w:rPr>
              <w:lastRenderedPageBreak/>
              <w:t>UEInformationResponse</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absoluteTimeStamp</w:t>
            </w:r>
          </w:p>
          <w:p w:rsidR="00756B72" w:rsidRPr="00255447" w:rsidRDefault="00756B72" w:rsidP="003D1AE8">
            <w:pPr>
              <w:pStyle w:val="TAL"/>
              <w:rPr>
                <w:bCs/>
                <w:iCs/>
                <w:noProof/>
                <w:lang w:eastAsia="ko-KR"/>
              </w:rPr>
            </w:pPr>
            <w:r w:rsidRPr="00255447">
              <w:rPr>
                <w:bCs/>
                <w:iCs/>
                <w:noProof/>
                <w:lang w:eastAsia="ko-KR"/>
              </w:rPr>
              <w:t>Indicates the absolute time when the logged measurement configuration logging is provided, as indicated by E-UTRAN within</w:t>
            </w:r>
            <w:r w:rsidRPr="00255447">
              <w:rPr>
                <w:bCs/>
                <w:i/>
                <w:noProof/>
                <w:lang w:eastAsia="ko-KR"/>
              </w:rPr>
              <w:t xml:space="preserve"> absoluteTimeInfo</w:t>
            </w:r>
            <w:r w:rsidRPr="00255447">
              <w:rPr>
                <w:bCs/>
                <w:iCs/>
                <w:noProof/>
                <w:lang w:eastAsia="ko-KR"/>
              </w:rPr>
              <w:t>.</w:t>
            </w:r>
          </w:p>
        </w:tc>
      </w:tr>
      <w:tr w:rsidR="001D69B8"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255447" w:rsidRDefault="001A1EC1" w:rsidP="003D1AE8">
            <w:pPr>
              <w:pStyle w:val="TAL"/>
              <w:rPr>
                <w:b/>
                <w:i/>
                <w:noProof/>
                <w:lang w:eastAsia="ko-KR"/>
              </w:rPr>
            </w:pPr>
            <w:r w:rsidRPr="00255447">
              <w:rPr>
                <w:b/>
                <w:i/>
                <w:noProof/>
                <w:lang w:eastAsia="ko-KR"/>
              </w:rPr>
              <w:t>bler</w:t>
            </w:r>
          </w:p>
          <w:p w:rsidR="001D69B8" w:rsidRPr="00255447" w:rsidRDefault="001D69B8" w:rsidP="003D1AE8">
            <w:pPr>
              <w:pStyle w:val="TAL"/>
              <w:rPr>
                <w:noProof/>
                <w:lang w:eastAsia="ko-KR"/>
              </w:rPr>
            </w:pPr>
            <w:r w:rsidRPr="00255447">
              <w:rPr>
                <w:noProof/>
                <w:lang w:eastAsia="ko-KR"/>
              </w:rPr>
              <w:t>Indicates the measured BLER value.</w:t>
            </w:r>
          </w:p>
          <w:p w:rsidR="001D69B8" w:rsidRPr="00255447" w:rsidRDefault="001D69B8" w:rsidP="003D1AE8">
            <w:pPr>
              <w:pStyle w:val="TAL"/>
              <w:rPr>
                <w:b/>
                <w:i/>
                <w:noProof/>
                <w:lang w:eastAsia="ko-KR"/>
              </w:rPr>
            </w:pPr>
            <w:r w:rsidRPr="00255447">
              <w:rPr>
                <w:rFonts w:eastAsia="MS Mincho"/>
                <w:noProof/>
                <w:lang w:eastAsia="en-GB"/>
              </w:rPr>
              <w:t>T</w:t>
            </w:r>
            <w:r w:rsidRPr="00255447">
              <w:rPr>
                <w:noProof/>
                <w:lang w:eastAsia="ko-KR"/>
              </w:rPr>
              <w:t xml:space="preserve">he coding of BLER value is </w:t>
            </w:r>
            <w:r w:rsidR="001A1EC1" w:rsidRPr="00255447">
              <w:rPr>
                <w:noProof/>
                <w:lang w:eastAsia="ko-KR"/>
              </w:rPr>
              <w:t>defined in TS 36.133 [16]</w:t>
            </w:r>
            <w:r w:rsidRPr="00255447">
              <w:rPr>
                <w:noProof/>
                <w:lang w:eastAsia="ko-KR"/>
              </w:rPr>
              <w:t>.</w:t>
            </w:r>
          </w:p>
        </w:tc>
      </w:tr>
      <w:tr w:rsidR="001A1EC1" w:rsidRPr="00255447"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255447" w:rsidRDefault="001A1EC1" w:rsidP="003D1AE8">
            <w:pPr>
              <w:pStyle w:val="TAL"/>
              <w:rPr>
                <w:b/>
                <w:i/>
                <w:noProof/>
                <w:lang w:eastAsia="ko-KR"/>
              </w:rPr>
            </w:pPr>
            <w:r w:rsidRPr="00255447">
              <w:rPr>
                <w:b/>
                <w:i/>
                <w:noProof/>
                <w:lang w:eastAsia="ko-KR"/>
              </w:rPr>
              <w:t>blocksReceived</w:t>
            </w:r>
          </w:p>
          <w:p w:rsidR="001A1EC1" w:rsidRPr="00255447" w:rsidRDefault="001A1EC1" w:rsidP="003D1AE8">
            <w:pPr>
              <w:pStyle w:val="TAL"/>
              <w:rPr>
                <w:noProof/>
                <w:lang w:eastAsia="ko-KR"/>
              </w:rPr>
            </w:pPr>
            <w:r w:rsidRPr="00255447">
              <w:rPr>
                <w:bCs/>
                <w:iCs/>
                <w:noProof/>
                <w:lang w:eastAsia="ko-KR"/>
              </w:rPr>
              <w:t>Indicates total number of MCH blocks, which were received by the UE and used for the corresponding BLER calculation, within the measurement period as defined in TS 36.133 [16].</w:t>
            </w:r>
          </w:p>
        </w:tc>
      </w:tr>
      <w:tr w:rsidR="008F05ED" w:rsidRPr="00255447"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255447" w:rsidRDefault="008F05ED" w:rsidP="003D1AE8">
            <w:pPr>
              <w:pStyle w:val="TAL"/>
              <w:rPr>
                <w:b/>
                <w:i/>
                <w:noProof/>
                <w:lang w:eastAsia="ko-KR"/>
              </w:rPr>
            </w:pPr>
            <w:r w:rsidRPr="00255447">
              <w:rPr>
                <w:b/>
                <w:i/>
                <w:noProof/>
                <w:lang w:eastAsia="ko-KR"/>
              </w:rPr>
              <w:t>carrierFreq</w:t>
            </w:r>
          </w:p>
          <w:p w:rsidR="008F05ED" w:rsidRPr="00255447" w:rsidRDefault="008F05ED" w:rsidP="003D1AE8">
            <w:pPr>
              <w:pStyle w:val="TAL"/>
              <w:rPr>
                <w:b/>
                <w:i/>
                <w:noProof/>
                <w:lang w:eastAsia="ko-KR"/>
              </w:rPr>
            </w:pPr>
            <w:r w:rsidRPr="00255447">
              <w:rPr>
                <w:noProof/>
                <w:lang w:eastAsia="ko-KR"/>
              </w:rPr>
              <w:t xml:space="preserve">In case the UE includes </w:t>
            </w:r>
            <w:r w:rsidRPr="00255447">
              <w:rPr>
                <w:i/>
                <w:noProof/>
                <w:lang w:eastAsia="ko-KR"/>
              </w:rPr>
              <w:t>carrierFreq-v9e0</w:t>
            </w:r>
            <w:r w:rsidRPr="00255447">
              <w:rPr>
                <w:noProof/>
                <w:lang w:eastAsia="ko-KR"/>
              </w:rPr>
              <w:t xml:space="preserve"> and/ or </w:t>
            </w:r>
            <w:r w:rsidRPr="00255447">
              <w:rPr>
                <w:i/>
                <w:lang w:eastAsia="zh-CN"/>
              </w:rPr>
              <w:t>carrierFreq-v1090</w:t>
            </w:r>
            <w:r w:rsidRPr="00255447">
              <w:rPr>
                <w:noProof/>
                <w:lang w:eastAsia="ko-KR"/>
              </w:rPr>
              <w:t xml:space="preserve">, the UE shall set the corresponding entry of </w:t>
            </w:r>
            <w:r w:rsidRPr="00255447">
              <w:rPr>
                <w:i/>
                <w:noProof/>
                <w:lang w:eastAsia="ko-KR"/>
              </w:rPr>
              <w:t>carrierFreq-r9</w:t>
            </w:r>
            <w:r w:rsidRPr="00255447">
              <w:rPr>
                <w:noProof/>
                <w:lang w:eastAsia="ko-KR"/>
              </w:rPr>
              <w:t xml:space="preserve"> and/ or </w:t>
            </w:r>
            <w:r w:rsidRPr="00255447">
              <w:rPr>
                <w:i/>
                <w:noProof/>
                <w:lang w:eastAsia="ko-KR"/>
              </w:rPr>
              <w:t>carrierFreq-r10</w:t>
            </w:r>
            <w:r w:rsidRPr="00255447">
              <w:rPr>
                <w:noProof/>
                <w:lang w:eastAsia="ko-KR"/>
              </w:rPr>
              <w:t xml:space="preserve"> respectively to </w:t>
            </w:r>
            <w:r w:rsidRPr="00255447">
              <w:rPr>
                <w:i/>
                <w:noProof/>
                <w:lang w:eastAsia="ko-KR"/>
              </w:rPr>
              <w:t>maxEARFCN</w:t>
            </w:r>
            <w:r w:rsidRPr="00255447">
              <w:rPr>
                <w:noProof/>
                <w:lang w:eastAsia="ko-KR"/>
              </w:rPr>
              <w:t>.</w:t>
            </w:r>
            <w:r w:rsidR="002E1D88" w:rsidRPr="00255447">
              <w:rPr>
                <w:lang w:eastAsia="en-GB"/>
              </w:rPr>
              <w:t xml:space="preserve"> For </w:t>
            </w:r>
            <w:r w:rsidR="002E1D88" w:rsidRPr="00255447">
              <w:rPr>
                <w:noProof/>
                <w:lang w:eastAsia="ko-KR"/>
              </w:rPr>
              <w:t>E-UTRA and UTRA frequencies, the UE sets the ARFCN according to the band used when obtaining the concerned measurement results.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connectionFailureType</w:t>
            </w:r>
          </w:p>
          <w:p w:rsidR="00756B72" w:rsidRPr="00255447" w:rsidRDefault="00756B72" w:rsidP="003D1AE8">
            <w:pPr>
              <w:pStyle w:val="TAL"/>
              <w:rPr>
                <w:b/>
                <w:i/>
                <w:noProof/>
                <w:lang w:eastAsia="ko-KR"/>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w:t>
            </w:r>
            <w:r w:rsidRPr="00255447">
              <w:rPr>
                <w:noProof/>
                <w:lang w:eastAsia="zh-CN"/>
              </w:rPr>
              <w:t>whether the connection failure is due to radio link failure or handover failure.</w:t>
            </w:r>
          </w:p>
        </w:tc>
      </w:tr>
      <w:tr w:rsidR="00756B72" w:rsidRPr="00255447" w:rsidTr="003C6FE0">
        <w:trPr>
          <w:cantSplit/>
        </w:trPr>
        <w:tc>
          <w:tcPr>
            <w:tcW w:w="9639" w:type="dxa"/>
          </w:tcPr>
          <w:p w:rsidR="00756B72" w:rsidRPr="00255447" w:rsidRDefault="00756B72" w:rsidP="003D1AE8">
            <w:pPr>
              <w:pStyle w:val="TAL"/>
              <w:rPr>
                <w:b/>
                <w:i/>
                <w:noProof/>
                <w:lang w:eastAsia="ko-KR"/>
              </w:rPr>
            </w:pPr>
            <w:r w:rsidRPr="00255447">
              <w:rPr>
                <w:b/>
                <w:i/>
                <w:noProof/>
                <w:lang w:eastAsia="ko-KR"/>
              </w:rPr>
              <w:t>contentionDetected</w:t>
            </w:r>
          </w:p>
          <w:p w:rsidR="00756B72" w:rsidRPr="00255447" w:rsidRDefault="00756B72" w:rsidP="003D1AE8">
            <w:pPr>
              <w:pStyle w:val="TAL"/>
              <w:rPr>
                <w:noProof/>
                <w:lang w:eastAsia="ko-KR"/>
              </w:rPr>
            </w:pPr>
            <w:r w:rsidRPr="00255447">
              <w:rPr>
                <w:bCs/>
                <w:noProof/>
                <w:lang w:eastAsia="en-GB"/>
              </w:rPr>
              <w:t>This field is used to indicate that contention was detected for at least one of the transmitted preambles, see TS 36.321 [6].</w:t>
            </w:r>
            <w:r w:rsidRPr="00255447">
              <w:rPr>
                <w:noProof/>
                <w:lang w:eastAsia="ko-KR"/>
              </w:rPr>
              <w:t xml:space="preserve"> </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c-RNTI</w:t>
            </w:r>
          </w:p>
          <w:p w:rsidR="00756B72" w:rsidRPr="00255447" w:rsidRDefault="00756B72" w:rsidP="003D1AE8">
            <w:pPr>
              <w:pStyle w:val="TAL"/>
              <w:rPr>
                <w:noProof/>
                <w:lang w:eastAsia="en-GB"/>
              </w:rPr>
            </w:pPr>
            <w:r w:rsidRPr="00255447">
              <w:rPr>
                <w:noProof/>
                <w:lang w:eastAsia="en-GB"/>
              </w:rPr>
              <w:t>This field indicates the C-RNTI used in the PCell upon detecting radio link failure or the C-RNTI used in the source PCell upon handover failure.</w:t>
            </w:r>
          </w:p>
        </w:tc>
      </w:tr>
      <w:tr w:rsidR="001D69B8"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255447" w:rsidRDefault="001D69B8" w:rsidP="003D1AE8">
            <w:pPr>
              <w:pStyle w:val="TAL"/>
              <w:rPr>
                <w:b/>
                <w:i/>
                <w:noProof/>
                <w:lang w:eastAsia="en-GB"/>
              </w:rPr>
            </w:pPr>
            <w:r w:rsidRPr="00255447">
              <w:rPr>
                <w:b/>
                <w:i/>
                <w:noProof/>
                <w:lang w:eastAsia="en-GB"/>
              </w:rPr>
              <w:t>dataBLER-MCH-ResultList</w:t>
            </w:r>
          </w:p>
          <w:p w:rsidR="001D69B8" w:rsidRPr="00255447" w:rsidRDefault="001D69B8" w:rsidP="003D1AE8">
            <w:pPr>
              <w:pStyle w:val="TAL"/>
              <w:rPr>
                <w:b/>
                <w:i/>
                <w:noProof/>
                <w:lang w:eastAsia="en-GB"/>
              </w:rPr>
            </w:pPr>
            <w:r w:rsidRPr="00255447">
              <w:rPr>
                <w:noProof/>
                <w:lang w:eastAsia="en-GB"/>
              </w:rPr>
              <w:t>Includes a BLER result per MCH</w:t>
            </w:r>
            <w:r w:rsidR="001A1EC1" w:rsidRPr="00255447">
              <w:rPr>
                <w:noProof/>
                <w:lang w:eastAsia="en-GB"/>
              </w:rPr>
              <w:t xml:space="preserve"> on subframes </w:t>
            </w:r>
            <w:r w:rsidR="001A1EC1" w:rsidRPr="00255447">
              <w:rPr>
                <w:lang w:eastAsia="en-GB"/>
              </w:rPr>
              <w:t xml:space="preserve">using </w:t>
            </w:r>
            <w:r w:rsidR="001A1EC1" w:rsidRPr="00255447">
              <w:rPr>
                <w:i/>
                <w:iCs/>
                <w:lang w:eastAsia="en-GB"/>
              </w:rPr>
              <w:t>dataMCS</w:t>
            </w:r>
            <w:r w:rsidRPr="00255447">
              <w:rPr>
                <w:noProof/>
                <w:lang w:eastAsia="en-GB"/>
              </w:rPr>
              <w:t xml:space="preserve">, with the applicable MCH(s) listed in the same order as in </w:t>
            </w:r>
            <w:r w:rsidRPr="00255447">
              <w:rPr>
                <w:i/>
                <w:noProof/>
                <w:lang w:eastAsia="en-GB"/>
              </w:rPr>
              <w:t>pmch-InfoList</w:t>
            </w:r>
            <w:r w:rsidRPr="00255447">
              <w:rPr>
                <w:noProof/>
                <w:lang w:eastAsia="en-GB"/>
              </w:rPr>
              <w:t xml:space="preserve"> within </w:t>
            </w:r>
            <w:r w:rsidRPr="00255447">
              <w:rPr>
                <w:i/>
                <w:noProof/>
                <w:lang w:eastAsia="en-GB"/>
              </w:rPr>
              <w:t>MBSFNAreaConfiguration</w:t>
            </w:r>
            <w:r w:rsidRPr="00255447">
              <w:rPr>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failedCellId</w:t>
            </w:r>
          </w:p>
          <w:p w:rsidR="00756B72" w:rsidRPr="00255447" w:rsidRDefault="00756B72" w:rsidP="003D1AE8">
            <w:pPr>
              <w:pStyle w:val="TAL"/>
              <w:rPr>
                <w:noProof/>
                <w:lang w:eastAsia="en-GB"/>
              </w:rPr>
            </w:pPr>
            <w:r w:rsidRPr="00255447">
              <w:rPr>
                <w:noProof/>
                <w:lang w:eastAsia="en-GB"/>
              </w:rPr>
              <w:t>This field is used to indicate the cell in which connection establishment failed.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failedPCellId</w:t>
            </w:r>
          </w:p>
          <w:p w:rsidR="00756B72" w:rsidRPr="00255447" w:rsidRDefault="00756B72" w:rsidP="003D1AE8">
            <w:pPr>
              <w:pStyle w:val="TAL"/>
              <w:rPr>
                <w:noProof/>
                <w:lang w:eastAsia="en-GB"/>
              </w:rPr>
            </w:pPr>
            <w:r w:rsidRPr="00255447">
              <w:rPr>
                <w:noProof/>
                <w:lang w:eastAsia="en-GB"/>
              </w:rPr>
              <w:t>This field is used to indicate the PCell in which RLF is detected or the target PCell of the failed handover.</w:t>
            </w:r>
            <w:r w:rsidR="002E1D88" w:rsidRPr="00255447">
              <w:rPr>
                <w:lang w:eastAsia="en-GB"/>
              </w:rPr>
              <w:t xml:space="preserve"> </w:t>
            </w:r>
            <w:r w:rsidR="002E1D88" w:rsidRPr="00255447">
              <w:rPr>
                <w:noProof/>
                <w:lang w:eastAsia="en-GB"/>
              </w:rPr>
              <w:t>The UE sets the EARFCN according to the band used for transmission/ reception when the failure occurred.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maxTxPowerReached</w:t>
            </w:r>
          </w:p>
          <w:p w:rsidR="00756B72" w:rsidRPr="00255447" w:rsidRDefault="00756B72" w:rsidP="003D1AE8">
            <w:pPr>
              <w:pStyle w:val="TAL"/>
              <w:rPr>
                <w:b/>
                <w:i/>
                <w:noProof/>
                <w:lang w:eastAsia="ko-KR"/>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w:t>
            </w:r>
            <w:r w:rsidRPr="00255447">
              <w:rPr>
                <w:noProof/>
                <w:lang w:eastAsia="zh-CN"/>
              </w:rPr>
              <w:t>whether or not the maximum power level was used for the last transmitted preamble, see TS 36.321 [6].</w:t>
            </w:r>
          </w:p>
        </w:tc>
      </w:tr>
      <w:tr w:rsidR="001D69B8"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1D69B8" w:rsidRPr="00255447" w:rsidRDefault="001D69B8" w:rsidP="003D1AE8">
            <w:pPr>
              <w:pStyle w:val="TAL"/>
              <w:rPr>
                <w:b/>
                <w:i/>
                <w:lang w:eastAsia="zh-CN"/>
              </w:rPr>
            </w:pPr>
            <w:r w:rsidRPr="00255447">
              <w:rPr>
                <w:b/>
                <w:i/>
                <w:lang w:eastAsia="zh-CN"/>
              </w:rPr>
              <w:t>mch-Index</w:t>
            </w:r>
          </w:p>
          <w:p w:rsidR="001D69B8" w:rsidRPr="00255447" w:rsidRDefault="001D69B8" w:rsidP="003D1AE8">
            <w:pPr>
              <w:pStyle w:val="TAL"/>
              <w:rPr>
                <w:b/>
                <w:i/>
                <w:lang w:eastAsia="zh-CN"/>
              </w:rPr>
            </w:pPr>
            <w:r w:rsidRPr="00255447">
              <w:rPr>
                <w:noProof/>
                <w:lang w:eastAsia="en-GB"/>
              </w:rPr>
              <w:t xml:space="preserve">Indicates the MCH by referring to the entry as listed in </w:t>
            </w:r>
            <w:r w:rsidRPr="00255447">
              <w:rPr>
                <w:i/>
                <w:noProof/>
                <w:lang w:eastAsia="en-GB"/>
              </w:rPr>
              <w:t>pmch-InfoList</w:t>
            </w:r>
            <w:r w:rsidRPr="00255447">
              <w:rPr>
                <w:noProof/>
                <w:lang w:eastAsia="en-GB"/>
              </w:rPr>
              <w:t xml:space="preserve"> within </w:t>
            </w:r>
            <w:r w:rsidRPr="00255447">
              <w:rPr>
                <w:i/>
                <w:noProof/>
                <w:lang w:eastAsia="en-GB"/>
              </w:rPr>
              <w:t>MBSFNAreaConfiguration</w:t>
            </w:r>
            <w:r w:rsidRPr="00255447">
              <w:rPr>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measResultFailedCell</w:t>
            </w:r>
          </w:p>
          <w:p w:rsidR="00756B72" w:rsidRPr="00255447" w:rsidRDefault="00756B72" w:rsidP="003D1AE8">
            <w:pPr>
              <w:pStyle w:val="TAL"/>
              <w:rPr>
                <w:bCs/>
                <w:iCs/>
                <w:noProof/>
                <w:lang w:eastAsia="ko-KR"/>
              </w:rPr>
            </w:pPr>
            <w:r w:rsidRPr="00255447">
              <w:rPr>
                <w:bCs/>
                <w:iCs/>
                <w:noProof/>
                <w:lang w:eastAsia="ko-KR"/>
              </w:rPr>
              <w:t>This field refers to the last measurement results taken in the cell, where connection establishment failure happened.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measResultLastServCell</w:t>
            </w:r>
          </w:p>
          <w:p w:rsidR="00756B72" w:rsidRPr="00255447" w:rsidRDefault="00756B72" w:rsidP="003D1AE8">
            <w:pPr>
              <w:pStyle w:val="TAL"/>
              <w:rPr>
                <w:bCs/>
                <w:iCs/>
                <w:noProof/>
                <w:lang w:eastAsia="ko-KR"/>
              </w:rPr>
            </w:pPr>
            <w:r w:rsidRPr="00255447">
              <w:rPr>
                <w:bCs/>
                <w:iCs/>
                <w:noProof/>
                <w:lang w:eastAsia="ko-KR"/>
              </w:rPr>
              <w:t xml:space="preserve">This field refers to the last measurement results taken in the PCell, where radio link failure </w:t>
            </w:r>
            <w:r w:rsidR="009462BA" w:rsidRPr="00255447">
              <w:rPr>
                <w:bCs/>
                <w:iCs/>
                <w:noProof/>
                <w:lang w:eastAsia="ko-KR"/>
              </w:rPr>
              <w:t xml:space="preserve">or handover failure </w:t>
            </w:r>
            <w:r w:rsidRPr="00255447">
              <w:rPr>
                <w:bCs/>
                <w:iCs/>
                <w:noProof/>
                <w:lang w:eastAsia="ko-KR"/>
              </w:rPr>
              <w:t>happened.</w:t>
            </w:r>
          </w:p>
        </w:tc>
      </w:tr>
      <w:tr w:rsidR="008F05ED" w:rsidRPr="00255447" w:rsidTr="0054361B">
        <w:trPr>
          <w:cantSplit/>
        </w:trPr>
        <w:tc>
          <w:tcPr>
            <w:tcW w:w="9639" w:type="dxa"/>
            <w:tcBorders>
              <w:top w:val="single" w:sz="4" w:space="0" w:color="808080"/>
              <w:left w:val="single" w:sz="4" w:space="0" w:color="808080"/>
              <w:bottom w:val="single" w:sz="4" w:space="0" w:color="808080"/>
              <w:right w:val="single" w:sz="4" w:space="0" w:color="808080"/>
            </w:tcBorders>
          </w:tcPr>
          <w:p w:rsidR="008F05ED" w:rsidRPr="00255447" w:rsidRDefault="008F05ED" w:rsidP="003D1AE8">
            <w:pPr>
              <w:pStyle w:val="TAL"/>
              <w:rPr>
                <w:b/>
                <w:i/>
                <w:noProof/>
                <w:lang w:eastAsia="ko-KR"/>
              </w:rPr>
            </w:pPr>
            <w:r w:rsidRPr="00255447">
              <w:rPr>
                <w:b/>
                <w:i/>
                <w:noProof/>
                <w:lang w:eastAsia="ko-KR"/>
              </w:rPr>
              <w:t>measResultListEUTRA</w:t>
            </w:r>
          </w:p>
          <w:p w:rsidR="008F05ED" w:rsidRPr="00255447" w:rsidRDefault="008F05ED" w:rsidP="003D1AE8">
            <w:pPr>
              <w:pStyle w:val="TAL"/>
              <w:rPr>
                <w:bCs/>
                <w:iCs/>
                <w:noProof/>
                <w:lang w:eastAsia="ko-KR"/>
              </w:rPr>
            </w:pPr>
            <w:r w:rsidRPr="00255447">
              <w:rPr>
                <w:bCs/>
                <w:iCs/>
                <w:noProof/>
                <w:lang w:eastAsia="ko-KR"/>
              </w:rPr>
              <w:t xml:space="preserve">If </w:t>
            </w:r>
            <w:r w:rsidRPr="00255447">
              <w:rPr>
                <w:bCs/>
                <w:i/>
                <w:iCs/>
                <w:noProof/>
                <w:lang w:eastAsia="ko-KR"/>
              </w:rPr>
              <w:t>measResultListEUTRA-v9e0</w:t>
            </w:r>
            <w:r w:rsidRPr="00255447">
              <w:rPr>
                <w:bCs/>
                <w:iCs/>
                <w:noProof/>
                <w:lang w:eastAsia="ko-KR"/>
              </w:rPr>
              <w:t xml:space="preserve">, </w:t>
            </w:r>
            <w:r w:rsidRPr="00255447">
              <w:rPr>
                <w:bCs/>
                <w:i/>
                <w:iCs/>
                <w:noProof/>
                <w:lang w:eastAsia="ko-KR"/>
              </w:rPr>
              <w:t>measResultListEUTRA-v1090</w:t>
            </w:r>
            <w:r w:rsidRPr="00255447">
              <w:rPr>
                <w:bCs/>
                <w:iCs/>
                <w:noProof/>
                <w:lang w:eastAsia="ko-KR"/>
              </w:rPr>
              <w:t xml:space="preserve"> or </w:t>
            </w:r>
            <w:r w:rsidRPr="00255447">
              <w:rPr>
                <w:bCs/>
                <w:i/>
                <w:iCs/>
                <w:noProof/>
                <w:lang w:eastAsia="ko-KR"/>
              </w:rPr>
              <w:t>measResultListEUTRA-v11</w:t>
            </w:r>
            <w:r w:rsidR="00200D4C" w:rsidRPr="00255447">
              <w:rPr>
                <w:bCs/>
                <w:i/>
                <w:iCs/>
                <w:noProof/>
                <w:lang w:eastAsia="ko-KR"/>
              </w:rPr>
              <w:t>3</w:t>
            </w:r>
            <w:r w:rsidRPr="00255447">
              <w:rPr>
                <w:bCs/>
                <w:i/>
                <w:iCs/>
                <w:noProof/>
                <w:lang w:eastAsia="ko-KR"/>
              </w:rPr>
              <w:t>0</w:t>
            </w:r>
            <w:r w:rsidRPr="00255447">
              <w:rPr>
                <w:bCs/>
                <w:iCs/>
                <w:noProof/>
                <w:lang w:eastAsia="ko-KR"/>
              </w:rPr>
              <w:t xml:space="preserve"> is included, the UE shall include the same number of entries, and listed in the same order, as in </w:t>
            </w:r>
            <w:r w:rsidRPr="00255447">
              <w:rPr>
                <w:bCs/>
                <w:i/>
                <w:iCs/>
                <w:noProof/>
                <w:lang w:eastAsia="ko-KR"/>
              </w:rPr>
              <w:t>measResultListEUTRA-r9</w:t>
            </w:r>
            <w:r w:rsidRPr="00255447">
              <w:rPr>
                <w:bCs/>
                <w:iCs/>
                <w:noProof/>
                <w:lang w:eastAsia="ko-KR"/>
              </w:rPr>
              <w:t xml:space="preserve">, </w:t>
            </w:r>
            <w:r w:rsidRPr="00255447">
              <w:rPr>
                <w:bCs/>
                <w:i/>
                <w:iCs/>
                <w:noProof/>
                <w:lang w:eastAsia="ko-KR"/>
              </w:rPr>
              <w:t xml:space="preserve">measResultListEUTRA-r10 </w:t>
            </w:r>
            <w:r w:rsidRPr="00255447">
              <w:rPr>
                <w:bCs/>
                <w:iCs/>
                <w:noProof/>
                <w:lang w:eastAsia="ko-KR"/>
              </w:rPr>
              <w:t xml:space="preserve">and/ or </w:t>
            </w:r>
            <w:r w:rsidRPr="00255447">
              <w:rPr>
                <w:bCs/>
                <w:i/>
                <w:iCs/>
                <w:noProof/>
                <w:lang w:eastAsia="ko-KR"/>
              </w:rPr>
              <w:t>measResultListEUTRA-r11</w:t>
            </w:r>
            <w:r w:rsidRPr="00255447">
              <w:rPr>
                <w:bCs/>
                <w:iCs/>
                <w:noProof/>
                <w:lang w:eastAsia="ko-KR"/>
              </w:rPr>
              <w:t xml:space="preserve"> respectively.</w:t>
            </w:r>
          </w:p>
        </w:tc>
      </w:tr>
      <w:tr w:rsidR="00FC77BA" w:rsidRPr="00255447"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FC77BA" w:rsidRPr="00255447" w:rsidRDefault="00FC77BA" w:rsidP="003D1AE8">
            <w:pPr>
              <w:pStyle w:val="TAL"/>
              <w:rPr>
                <w:b/>
                <w:i/>
                <w:noProof/>
                <w:lang w:eastAsia="zh-CN"/>
              </w:rPr>
            </w:pPr>
            <w:r w:rsidRPr="00255447">
              <w:rPr>
                <w:b/>
                <w:i/>
                <w:noProof/>
                <w:lang w:eastAsia="ko-KR"/>
              </w:rPr>
              <w:t>measResultListEUTRA</w:t>
            </w:r>
            <w:r w:rsidRPr="00255447">
              <w:rPr>
                <w:b/>
                <w:i/>
                <w:noProof/>
                <w:lang w:eastAsia="zh-CN"/>
              </w:rPr>
              <w:t>-</w:t>
            </w:r>
            <w:r w:rsidR="00AA30CB" w:rsidRPr="00255447">
              <w:rPr>
                <w:b/>
                <w:i/>
                <w:noProof/>
                <w:lang w:eastAsia="zh-CN"/>
              </w:rPr>
              <w:t>v1250</w:t>
            </w:r>
          </w:p>
          <w:p w:rsidR="00FC77BA" w:rsidRPr="00255447" w:rsidRDefault="00FC77BA" w:rsidP="003D1AE8">
            <w:pPr>
              <w:pStyle w:val="TAL"/>
              <w:rPr>
                <w:lang w:eastAsia="zh-CN"/>
              </w:rPr>
            </w:pPr>
            <w:r w:rsidRPr="00255447">
              <w:rPr>
                <w:lang w:eastAsia="en-GB"/>
              </w:rPr>
              <w:t>If included</w:t>
            </w:r>
            <w:r w:rsidRPr="00255447">
              <w:rPr>
                <w:lang w:eastAsia="zh-CN"/>
              </w:rPr>
              <w:t xml:space="preserve"> in </w:t>
            </w:r>
            <w:r w:rsidRPr="00255447">
              <w:rPr>
                <w:i/>
                <w:lang w:eastAsia="zh-CN"/>
              </w:rPr>
              <w:t>RLF-Report-r9</w:t>
            </w:r>
            <w:r w:rsidRPr="00255447">
              <w:rPr>
                <w:lang w:eastAsia="zh-CN"/>
              </w:rPr>
              <w:t xml:space="preserve"> </w:t>
            </w:r>
            <w:r w:rsidRPr="00255447">
              <w:rPr>
                <w:lang w:eastAsia="en-GB"/>
              </w:rPr>
              <w:t xml:space="preserve">the UE shall </w:t>
            </w:r>
            <w:r w:rsidRPr="00255447">
              <w:rPr>
                <w:lang w:eastAsia="zh-CN"/>
              </w:rPr>
              <w:t xml:space="preserve">include the same number of entries, and listed in the same order, as in </w:t>
            </w:r>
            <w:r w:rsidRPr="00255447">
              <w:rPr>
                <w:i/>
                <w:lang w:eastAsia="en-GB"/>
              </w:rPr>
              <w:t>measResultListEUTRA-r9</w:t>
            </w:r>
            <w:r w:rsidRPr="00255447">
              <w:rPr>
                <w:lang w:eastAsia="zh-CN"/>
              </w:rPr>
              <w:t>;</w:t>
            </w:r>
          </w:p>
          <w:p w:rsidR="00FC77BA" w:rsidRPr="00255447" w:rsidRDefault="00FC77BA" w:rsidP="003D1AE8">
            <w:pPr>
              <w:pStyle w:val="TAL"/>
              <w:rPr>
                <w:lang w:eastAsia="zh-CN"/>
              </w:rPr>
            </w:pPr>
            <w:r w:rsidRPr="00255447">
              <w:rPr>
                <w:lang w:eastAsia="en-GB"/>
              </w:rPr>
              <w:t>If included</w:t>
            </w:r>
            <w:r w:rsidRPr="00255447">
              <w:rPr>
                <w:lang w:eastAsia="zh-CN"/>
              </w:rPr>
              <w:t xml:space="preserve"> in </w:t>
            </w:r>
            <w:r w:rsidRPr="00255447">
              <w:rPr>
                <w:i/>
                <w:lang w:eastAsia="zh-CN"/>
              </w:rPr>
              <w:t>LogMeasInfo-r10</w:t>
            </w:r>
            <w:r w:rsidRPr="00255447">
              <w:rPr>
                <w:lang w:eastAsia="en-GB"/>
              </w:rPr>
              <w:t xml:space="preserve"> the UE shall </w:t>
            </w:r>
            <w:r w:rsidRPr="00255447">
              <w:rPr>
                <w:lang w:eastAsia="zh-CN"/>
              </w:rPr>
              <w:t xml:space="preserve">include the same number of entries, and listed in the same order, as in </w:t>
            </w:r>
            <w:r w:rsidRPr="00255447">
              <w:rPr>
                <w:bCs/>
                <w:i/>
                <w:iCs/>
                <w:noProof/>
                <w:lang w:eastAsia="ko-KR"/>
              </w:rPr>
              <w:t>measResultListEUTRA-r10</w:t>
            </w:r>
            <w:r w:rsidRPr="00255447">
              <w:rPr>
                <w:lang w:eastAsia="zh-CN"/>
              </w:rPr>
              <w:t>;</w:t>
            </w:r>
          </w:p>
          <w:p w:rsidR="00FC77BA" w:rsidRPr="00255447" w:rsidRDefault="00FC77BA" w:rsidP="003D1AE8">
            <w:pPr>
              <w:pStyle w:val="TAL"/>
              <w:rPr>
                <w:b/>
                <w:i/>
                <w:noProof/>
                <w:lang w:eastAsia="zh-CN"/>
              </w:rPr>
            </w:pPr>
            <w:r w:rsidRPr="00255447">
              <w:rPr>
                <w:lang w:eastAsia="en-GB"/>
              </w:rPr>
              <w:t>If included</w:t>
            </w:r>
            <w:r w:rsidRPr="00255447">
              <w:rPr>
                <w:lang w:eastAsia="zh-CN"/>
              </w:rPr>
              <w:t xml:space="preserve"> in </w:t>
            </w:r>
            <w:r w:rsidRPr="00255447">
              <w:rPr>
                <w:i/>
                <w:lang w:eastAsia="zh-CN"/>
              </w:rPr>
              <w:t>ConnEstFailReport-r11</w:t>
            </w:r>
            <w:r w:rsidRPr="00255447">
              <w:rPr>
                <w:lang w:eastAsia="en-GB"/>
              </w:rPr>
              <w:t xml:space="preserve"> the UE shall </w:t>
            </w:r>
            <w:r w:rsidRPr="00255447">
              <w:rPr>
                <w:lang w:eastAsia="zh-CN"/>
              </w:rPr>
              <w:t xml:space="preserve">include the same number of entries, and listed in the same order, as in </w:t>
            </w:r>
            <w:r w:rsidRPr="00255447">
              <w:rPr>
                <w:bCs/>
                <w:i/>
                <w:iCs/>
                <w:noProof/>
                <w:lang w:eastAsia="ko-KR"/>
              </w:rPr>
              <w:t>measResultListEUTRA-r11</w:t>
            </w:r>
            <w:r w:rsidRPr="00255447">
              <w:rPr>
                <w:lang w:eastAsia="zh-CN"/>
              </w:rPr>
              <w:t>;</w:t>
            </w:r>
          </w:p>
        </w:tc>
      </w:tr>
      <w:tr w:rsidR="003115E6" w:rsidRPr="00255447"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115E6" w:rsidRPr="00255447" w:rsidRDefault="003115E6" w:rsidP="003D1AE8">
            <w:pPr>
              <w:pStyle w:val="TAL"/>
              <w:rPr>
                <w:b/>
                <w:i/>
                <w:noProof/>
                <w:lang w:eastAsia="zh-CN"/>
              </w:rPr>
            </w:pPr>
            <w:r w:rsidRPr="00255447">
              <w:rPr>
                <w:b/>
                <w:i/>
                <w:noProof/>
                <w:lang w:eastAsia="zh-CN"/>
              </w:rPr>
              <w:t>mobilityHistoryReport</w:t>
            </w:r>
          </w:p>
          <w:p w:rsidR="003115E6" w:rsidRPr="00255447" w:rsidRDefault="003115E6" w:rsidP="003D1AE8">
            <w:pPr>
              <w:pStyle w:val="TAL"/>
              <w:rPr>
                <w:b/>
                <w:i/>
                <w:noProof/>
                <w:lang w:eastAsia="ko-KR"/>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d is used to indicate the time of stay in 16 most recently visited E-UTRA cells or of stay out of E-UTRA.</w:t>
            </w:r>
          </w:p>
        </w:tc>
      </w:tr>
      <w:tr w:rsidR="00756B72" w:rsidRPr="00255447" w:rsidTr="003C6FE0">
        <w:trPr>
          <w:cantSplit/>
        </w:trPr>
        <w:tc>
          <w:tcPr>
            <w:tcW w:w="9639" w:type="dxa"/>
          </w:tcPr>
          <w:p w:rsidR="00756B72" w:rsidRPr="00255447" w:rsidRDefault="00756B72" w:rsidP="003D1AE8">
            <w:pPr>
              <w:pStyle w:val="TAL"/>
              <w:rPr>
                <w:b/>
                <w:i/>
                <w:noProof/>
                <w:lang w:eastAsia="ko-KR"/>
              </w:rPr>
            </w:pPr>
            <w:r w:rsidRPr="00255447">
              <w:rPr>
                <w:b/>
                <w:i/>
                <w:noProof/>
                <w:lang w:eastAsia="ko-KR"/>
              </w:rPr>
              <w:t>numberOfPreamblesSent</w:t>
            </w:r>
          </w:p>
          <w:p w:rsidR="00756B72" w:rsidRPr="00255447" w:rsidRDefault="00756B72" w:rsidP="003D1AE8">
            <w:pPr>
              <w:pStyle w:val="TAL"/>
              <w:rPr>
                <w:lang w:eastAsia="ko-KR"/>
              </w:rPr>
            </w:pPr>
            <w:r w:rsidRPr="00255447">
              <w:rPr>
                <w:lang w:eastAsia="ko-KR"/>
              </w:rPr>
              <w:t>This field is used to indicate the number of RACH preambles that were transmitted. Corresponds to parameter PREAMBLE_TRANSMISSION_COUNTER in TS 36.321 [6].</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previousPCellId</w:t>
            </w:r>
          </w:p>
          <w:p w:rsidR="00756B72" w:rsidRPr="00255447" w:rsidRDefault="00756B72" w:rsidP="003D1AE8">
            <w:pPr>
              <w:pStyle w:val="TAL"/>
              <w:rPr>
                <w:noProof/>
                <w:lang w:eastAsia="en-GB"/>
              </w:rPr>
            </w:pPr>
            <w:r w:rsidRPr="00255447">
              <w:rPr>
                <w:noProof/>
                <w:lang w:eastAsia="en-GB"/>
              </w:rPr>
              <w:t xml:space="preserve">This field is used to indicate the source PCell of the last handover (source PCell when the last </w:t>
            </w:r>
            <w:r w:rsidRPr="00255447">
              <w:rPr>
                <w:i/>
                <w:noProof/>
                <w:lang w:eastAsia="en-GB"/>
              </w:rPr>
              <w:t>RRC-Connection-Reconfiguration</w:t>
            </w:r>
            <w:r w:rsidRPr="00255447">
              <w:rPr>
                <w:noProof/>
                <w:lang w:eastAsia="en-GB"/>
              </w:rPr>
              <w:t xml:space="preserve"> message including </w:t>
            </w:r>
            <w:r w:rsidRPr="00255447">
              <w:rPr>
                <w:i/>
                <w:noProof/>
                <w:lang w:eastAsia="en-GB"/>
              </w:rPr>
              <w:t>mobilityControlInfo</w:t>
            </w:r>
            <w:r w:rsidRPr="00255447">
              <w:rPr>
                <w:noProof/>
                <w:lang w:eastAsia="en-GB"/>
              </w:rPr>
              <w:t>was received).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previousUTRA-CellId</w:t>
            </w:r>
          </w:p>
          <w:p w:rsidR="00756B72" w:rsidRPr="00255447" w:rsidRDefault="00756B72" w:rsidP="003D1AE8">
            <w:pPr>
              <w:pStyle w:val="TAL"/>
              <w:rPr>
                <w:b/>
                <w:i/>
                <w:noProof/>
                <w:lang w:eastAsia="en-GB"/>
              </w:rPr>
            </w:pPr>
            <w:r w:rsidRPr="00255447">
              <w:rPr>
                <w:noProof/>
                <w:lang w:eastAsia="ko-KR"/>
              </w:rPr>
              <w:t xml:space="preserve">This field is used to indicate the source UTRA cell of the last successful handover to E-UTRAN, </w:t>
            </w:r>
            <w:r w:rsidRPr="00255447">
              <w:rPr>
                <w:noProof/>
                <w:lang w:eastAsia="en-GB"/>
              </w:rPr>
              <w:t>when RLF occurred at the target PCell</w:t>
            </w:r>
            <w:r w:rsidRPr="00255447">
              <w:rPr>
                <w:noProof/>
                <w:lang w:eastAsia="ko-KR"/>
              </w:rPr>
              <w:t>.</w:t>
            </w:r>
            <w:r w:rsidR="002E1D88" w:rsidRPr="00255447">
              <w:rPr>
                <w:noProof/>
                <w:lang w:eastAsia="en-GB"/>
              </w:rPr>
              <w:t xml:space="preserve"> The UE sets the ARFCN according to the band used for transmission/ reception on the concerned cell.</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zh-CN"/>
              </w:rPr>
            </w:pPr>
            <w:r w:rsidRPr="00255447">
              <w:rPr>
                <w:b/>
                <w:i/>
                <w:noProof/>
                <w:lang w:eastAsia="zh-CN"/>
              </w:rPr>
              <w:t>reestablishmentCellId</w:t>
            </w:r>
          </w:p>
          <w:p w:rsidR="00756B72" w:rsidRPr="00255447" w:rsidRDefault="00756B72" w:rsidP="003D1AE8">
            <w:pPr>
              <w:pStyle w:val="TAL"/>
              <w:rPr>
                <w:b/>
                <w:i/>
                <w:noProof/>
                <w:lang w:eastAsia="en-GB"/>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the cell in which the re-establishment attempt was made </w:t>
            </w:r>
            <w:r w:rsidRPr="00255447">
              <w:rPr>
                <w:noProof/>
                <w:lang w:eastAsia="zh-CN"/>
              </w:rPr>
              <w:t>after connection failure.</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relativeTimeStamp</w:t>
            </w:r>
          </w:p>
          <w:p w:rsidR="00756B72" w:rsidRPr="00255447" w:rsidRDefault="00756B72" w:rsidP="003D1AE8">
            <w:pPr>
              <w:pStyle w:val="TAL"/>
              <w:rPr>
                <w:bCs/>
                <w:iCs/>
                <w:noProof/>
                <w:lang w:eastAsia="ko-KR"/>
              </w:rPr>
            </w:pPr>
            <w:r w:rsidRPr="00255447">
              <w:rPr>
                <w:bCs/>
                <w:iCs/>
                <w:noProof/>
                <w:lang w:eastAsia="ko-KR"/>
              </w:rPr>
              <w:t xml:space="preserve">Indicates the time of logging measurement results, measured relative to the </w:t>
            </w:r>
            <w:r w:rsidRPr="00255447">
              <w:rPr>
                <w:bCs/>
                <w:i/>
                <w:noProof/>
                <w:lang w:eastAsia="ko-KR"/>
              </w:rPr>
              <w:t>absoluteTimeStamp</w:t>
            </w:r>
            <w:r w:rsidRPr="00255447">
              <w:rPr>
                <w:bCs/>
                <w:iCs/>
                <w:noProof/>
                <w:lang w:eastAsia="ko-KR"/>
              </w:rPr>
              <w:t>. Value in seconds.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lastRenderedPageBreak/>
              <w:t>rlf-Cause</w:t>
            </w:r>
          </w:p>
          <w:p w:rsidR="00756B72" w:rsidRPr="00255447" w:rsidRDefault="00756B72" w:rsidP="003D1AE8">
            <w:pPr>
              <w:pStyle w:val="TAL"/>
              <w:rPr>
                <w:noProof/>
                <w:lang w:eastAsia="zh-CN"/>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w:t>
            </w:r>
            <w:r w:rsidRPr="00255447">
              <w:rPr>
                <w:noProof/>
                <w:lang w:eastAsia="zh-CN"/>
              </w:rPr>
              <w:t>the cause of the last radio link failure that was detected.</w:t>
            </w:r>
            <w:r w:rsidR="009D3C95" w:rsidRPr="00255447">
              <w:rPr>
                <w:noProof/>
                <w:lang w:eastAsia="zh-CN"/>
              </w:rPr>
              <w:t xml:space="preserve"> In case of handover failure information reporting (i.e., the </w:t>
            </w:r>
            <w:r w:rsidR="009D3C95" w:rsidRPr="00255447">
              <w:rPr>
                <w:i/>
                <w:iCs/>
                <w:noProof/>
                <w:lang w:eastAsia="zh-CN"/>
              </w:rPr>
              <w:t>connectionFailureType</w:t>
            </w:r>
            <w:r w:rsidR="009D3C95" w:rsidRPr="00255447">
              <w:rPr>
                <w:noProof/>
                <w:lang w:eastAsia="zh-CN"/>
              </w:rPr>
              <w:t xml:space="preserve"> is set to '</w:t>
            </w:r>
            <w:r w:rsidR="009D3C95" w:rsidRPr="00255447">
              <w:rPr>
                <w:i/>
                <w:iCs/>
                <w:noProof/>
                <w:lang w:eastAsia="zh-CN"/>
              </w:rPr>
              <w:t>hof</w:t>
            </w:r>
            <w:r w:rsidR="009D3C95" w:rsidRPr="00255447">
              <w:rPr>
                <w:noProof/>
                <w:lang w:eastAsia="zh-CN"/>
              </w:rPr>
              <w:t>'), the UE is allowed to set this field to any value.</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selectedUTRA-CellId</w:t>
            </w:r>
          </w:p>
          <w:p w:rsidR="00756B72" w:rsidRPr="00255447" w:rsidRDefault="00756B72" w:rsidP="003D1AE8">
            <w:pPr>
              <w:pStyle w:val="TAL"/>
              <w:rPr>
                <w:b/>
                <w:i/>
                <w:lang w:eastAsia="zh-CN"/>
              </w:rPr>
            </w:pPr>
            <w:r w:rsidRPr="00255447">
              <w:rPr>
                <w:noProof/>
                <w:lang w:eastAsia="ko-KR"/>
              </w:rPr>
              <w:t>This field is used to indicate the UTRA cell that the UE selects after RLF is detected, while T311 is running.</w:t>
            </w:r>
            <w:r w:rsidR="002E1D88" w:rsidRPr="00255447">
              <w:rPr>
                <w:noProof/>
                <w:lang w:eastAsia="en-GB"/>
              </w:rPr>
              <w:t xml:space="preserve"> The UE sets the ARFCN according to the band selected for transmission/ reception on the concerned cell.</w:t>
            </w:r>
          </w:p>
        </w:tc>
      </w:tr>
      <w:tr w:rsidR="001A1EC1" w:rsidRPr="00255447" w:rsidTr="001E79CB">
        <w:trPr>
          <w:cantSplit/>
        </w:trPr>
        <w:tc>
          <w:tcPr>
            <w:tcW w:w="9639" w:type="dxa"/>
            <w:tcBorders>
              <w:top w:val="single" w:sz="4" w:space="0" w:color="808080"/>
              <w:left w:val="single" w:sz="4" w:space="0" w:color="808080"/>
              <w:bottom w:val="single" w:sz="4" w:space="0" w:color="808080"/>
              <w:right w:val="single" w:sz="4" w:space="0" w:color="808080"/>
            </w:tcBorders>
          </w:tcPr>
          <w:p w:rsidR="001A1EC1" w:rsidRPr="00255447" w:rsidRDefault="001A1EC1" w:rsidP="003D1AE8">
            <w:pPr>
              <w:pStyle w:val="TAL"/>
              <w:rPr>
                <w:b/>
                <w:i/>
                <w:noProof/>
                <w:lang w:eastAsia="en-GB"/>
              </w:rPr>
            </w:pPr>
            <w:r w:rsidRPr="00255447">
              <w:rPr>
                <w:b/>
                <w:i/>
                <w:noProof/>
                <w:lang w:eastAsia="en-GB"/>
              </w:rPr>
              <w:t>signallingBLER-Result</w:t>
            </w:r>
          </w:p>
          <w:p w:rsidR="001A1EC1" w:rsidRPr="00255447" w:rsidRDefault="001A1EC1" w:rsidP="003D1AE8">
            <w:pPr>
              <w:pStyle w:val="TAL"/>
              <w:rPr>
                <w:b/>
                <w:i/>
                <w:noProof/>
                <w:lang w:eastAsia="en-GB"/>
              </w:rPr>
            </w:pPr>
            <w:r w:rsidRPr="00255447">
              <w:rPr>
                <w:noProof/>
                <w:lang w:eastAsia="en-GB"/>
              </w:rPr>
              <w:t xml:space="preserve">Includes a BLER result of MBSFN subframes </w:t>
            </w:r>
            <w:r w:rsidRPr="00255447">
              <w:rPr>
                <w:noProof/>
                <w:lang w:eastAsia="ko-KR"/>
              </w:rPr>
              <w:t xml:space="preserve">using </w:t>
            </w:r>
            <w:r w:rsidRPr="00255447">
              <w:rPr>
                <w:i/>
                <w:lang w:eastAsia="en-GB"/>
              </w:rPr>
              <w:t>signallingMCS</w:t>
            </w:r>
            <w:r w:rsidRPr="00255447">
              <w:rPr>
                <w:noProof/>
                <w:lang w:eastAsia="en-GB"/>
              </w:rPr>
              <w:t xml:space="preserve">. </w:t>
            </w:r>
          </w:p>
        </w:tc>
      </w:tr>
      <w:tr w:rsidR="00E84E10"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E84E10" w:rsidRPr="00255447" w:rsidRDefault="00E84E10" w:rsidP="003D1AE8">
            <w:pPr>
              <w:pStyle w:val="TAL"/>
              <w:rPr>
                <w:b/>
                <w:i/>
                <w:noProof/>
                <w:lang w:eastAsia="zh-CN"/>
              </w:rPr>
            </w:pPr>
            <w:r w:rsidRPr="00255447">
              <w:rPr>
                <w:b/>
                <w:i/>
                <w:noProof/>
                <w:lang w:eastAsia="ko-KR"/>
              </w:rPr>
              <w:t>tac-FailedPCell</w:t>
            </w:r>
          </w:p>
          <w:p w:rsidR="00E84E10" w:rsidRPr="00255447" w:rsidRDefault="00E84E10" w:rsidP="003D1AE8">
            <w:pPr>
              <w:pStyle w:val="TAL"/>
              <w:rPr>
                <w:b/>
                <w:i/>
                <w:noProof/>
                <w:lang w:eastAsia="en-GB"/>
              </w:rPr>
            </w:pPr>
            <w:r w:rsidRPr="00255447">
              <w:rPr>
                <w:bCs/>
                <w:iCs/>
                <w:noProof/>
                <w:lang w:eastAsia="en-GB"/>
              </w:rPr>
              <w:t xml:space="preserve">This field is used to indicate the Tracking Area Code </w:t>
            </w:r>
            <w:r w:rsidRPr="00255447">
              <w:rPr>
                <w:lang w:eastAsia="en-GB"/>
              </w:rPr>
              <w:t>of the PCell in which RLF is detected</w:t>
            </w:r>
            <w:r w:rsidRPr="00255447">
              <w:rPr>
                <w:bCs/>
                <w:iCs/>
                <w:noProof/>
                <w:lang w:eastAsia="zh-CN"/>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zh-CN"/>
              </w:rPr>
            </w:pPr>
            <w:r w:rsidRPr="00255447">
              <w:rPr>
                <w:b/>
                <w:i/>
                <w:noProof/>
                <w:lang w:eastAsia="zh-CN"/>
              </w:rPr>
              <w:t>tce-Id</w:t>
            </w:r>
          </w:p>
          <w:p w:rsidR="00756B72" w:rsidRPr="00255447" w:rsidRDefault="00756B72" w:rsidP="003D1AE8">
            <w:pPr>
              <w:pStyle w:val="TAL"/>
              <w:rPr>
                <w:b/>
                <w:i/>
                <w:noProof/>
                <w:lang w:eastAsia="ko-KR"/>
              </w:rPr>
            </w:pPr>
            <w:r w:rsidRPr="00255447">
              <w:rPr>
                <w:bCs/>
                <w:iCs/>
                <w:noProof/>
                <w:lang w:eastAsia="zh-CN"/>
              </w:rPr>
              <w:t>P</w:t>
            </w:r>
            <w:r w:rsidRPr="00255447">
              <w:rPr>
                <w:bCs/>
                <w:iCs/>
                <w:noProof/>
                <w:lang w:eastAsia="en-GB"/>
              </w:rPr>
              <w:t>arameter Trace Collection Entity Id: See TS 32.422 [5</w:t>
            </w:r>
            <w:r w:rsidRPr="00255447">
              <w:rPr>
                <w:bCs/>
                <w:iCs/>
                <w:noProof/>
                <w:lang w:eastAsia="zh-CN"/>
              </w:rPr>
              <w:t>8</w:t>
            </w:r>
            <w:r w:rsidRPr="00255447">
              <w:rPr>
                <w:bCs/>
                <w:iCs/>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zh-CN"/>
              </w:rPr>
            </w:pPr>
            <w:r w:rsidRPr="00255447">
              <w:rPr>
                <w:b/>
                <w:i/>
                <w:noProof/>
                <w:lang w:eastAsia="zh-CN"/>
              </w:rPr>
              <w:t>timeConnFailure</w:t>
            </w:r>
          </w:p>
          <w:p w:rsidR="00756B72" w:rsidRPr="00255447" w:rsidRDefault="00756B72" w:rsidP="003D1AE8">
            <w:pPr>
              <w:pStyle w:val="TAL"/>
              <w:rPr>
                <w:b/>
                <w:i/>
                <w:noProof/>
                <w:lang w:eastAsia="ko-KR"/>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the </w:t>
            </w:r>
            <w:r w:rsidRPr="00255447">
              <w:rPr>
                <w:noProof/>
                <w:lang w:eastAsia="zh-CN"/>
              </w:rPr>
              <w:t xml:space="preserve">time </w:t>
            </w:r>
            <w:r w:rsidRPr="00255447">
              <w:rPr>
                <w:lang w:eastAsia="en-GB"/>
              </w:rPr>
              <w:t xml:space="preserve">elapsed since the last HO </w:t>
            </w:r>
            <w:r w:rsidRPr="00255447">
              <w:rPr>
                <w:lang w:eastAsia="zh-CN"/>
              </w:rPr>
              <w:t>initialization</w:t>
            </w:r>
            <w:r w:rsidRPr="00255447">
              <w:rPr>
                <w:lang w:eastAsia="en-GB"/>
              </w:rPr>
              <w:t xml:space="preserve"> until connection failure.</w:t>
            </w:r>
            <w:r w:rsidRPr="00255447">
              <w:rPr>
                <w:lang w:eastAsia="zh-CN"/>
              </w:rPr>
              <w:t xml:space="preserve"> Actual value = IE value * 100ms. The maximum value 1023 means 102.3s or longer.</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zh-CN"/>
              </w:rPr>
            </w:pPr>
            <w:r w:rsidRPr="00255447">
              <w:rPr>
                <w:b/>
                <w:i/>
                <w:noProof/>
                <w:lang w:eastAsia="zh-CN"/>
              </w:rPr>
              <w:t>timeSinceFailure</w:t>
            </w:r>
          </w:p>
          <w:p w:rsidR="00756B72" w:rsidRPr="00255447" w:rsidRDefault="00756B72" w:rsidP="003D1AE8">
            <w:pPr>
              <w:pStyle w:val="TAL"/>
              <w:rPr>
                <w:bCs/>
                <w:iCs/>
                <w:noProof/>
                <w:lang w:eastAsia="ko-KR"/>
              </w:rPr>
            </w:pPr>
            <w:r w:rsidRPr="00255447">
              <w:rPr>
                <w:noProof/>
                <w:lang w:eastAsia="zh-CN"/>
              </w:rPr>
              <w:t>T</w:t>
            </w:r>
            <w:r w:rsidRPr="00255447">
              <w:rPr>
                <w:noProof/>
                <w:lang w:eastAsia="en-GB"/>
              </w:rPr>
              <w:t>his fie</w:t>
            </w:r>
            <w:r w:rsidRPr="00255447">
              <w:rPr>
                <w:noProof/>
                <w:lang w:eastAsia="zh-CN"/>
              </w:rPr>
              <w:t>l</w:t>
            </w:r>
            <w:r w:rsidRPr="00255447">
              <w:rPr>
                <w:noProof/>
                <w:lang w:eastAsia="en-GB"/>
              </w:rPr>
              <w:t xml:space="preserve">d is used to indicate the </w:t>
            </w:r>
            <w:r w:rsidRPr="00255447">
              <w:rPr>
                <w:noProof/>
                <w:lang w:eastAsia="zh-CN"/>
              </w:rPr>
              <w:t xml:space="preserve">time that </w:t>
            </w:r>
            <w:r w:rsidRPr="00255447">
              <w:rPr>
                <w:lang w:eastAsia="en-GB"/>
              </w:rPr>
              <w:t>elapsed since the connection (establishment) failure.</w:t>
            </w:r>
            <w:r w:rsidRPr="00255447">
              <w:rPr>
                <w:lang w:eastAsia="zh-CN"/>
              </w:rPr>
              <w:t xml:space="preserve"> </w:t>
            </w:r>
            <w:r w:rsidRPr="00255447">
              <w:rPr>
                <w:bCs/>
                <w:iCs/>
                <w:noProof/>
                <w:lang w:eastAsia="ko-KR"/>
              </w:rPr>
              <w:t>Value in seconds.</w:t>
            </w:r>
            <w:r w:rsidR="00C52518" w:rsidRPr="00255447">
              <w:rPr>
                <w:bCs/>
                <w:iCs/>
                <w:noProof/>
                <w:lang w:eastAsia="ko-KR"/>
              </w:rPr>
              <w:t xml:space="preserve"> The maximum value 172800 means 172800s or longer.</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traceRecordingSessionRef</w:t>
            </w:r>
          </w:p>
          <w:p w:rsidR="00756B72" w:rsidRPr="00255447" w:rsidRDefault="00756B72" w:rsidP="003D1AE8">
            <w:pPr>
              <w:pStyle w:val="TAL"/>
              <w:rPr>
                <w:bCs/>
                <w:iCs/>
                <w:noProof/>
                <w:lang w:eastAsia="ko-KR"/>
              </w:rPr>
            </w:pPr>
            <w:r w:rsidRPr="00255447">
              <w:rPr>
                <w:bCs/>
                <w:iCs/>
                <w:noProof/>
                <w:lang w:eastAsia="en-GB"/>
              </w:rPr>
              <w:t>Parameter Trace Recording Session Reference: See TS 32.422 [58]</w:t>
            </w:r>
            <w:r w:rsidRPr="00255447">
              <w:rPr>
                <w:bCs/>
                <w:iCs/>
                <w:noProof/>
                <w:lang w:eastAsia="ko-KR"/>
              </w:rPr>
              <w:t>.</w:t>
            </w:r>
          </w:p>
        </w:tc>
      </w:tr>
    </w:tbl>
    <w:p w:rsidR="00756B72" w:rsidRPr="00255447" w:rsidRDefault="00756B72" w:rsidP="003D1AE8">
      <w:pPr>
        <w:rPr>
          <w:iCs/>
        </w:rPr>
      </w:pPr>
    </w:p>
    <w:p w:rsidR="00756B72" w:rsidRPr="00255447" w:rsidRDefault="00756B72" w:rsidP="003D1AE8">
      <w:pPr>
        <w:pStyle w:val="Heading4"/>
        <w:rPr>
          <w:i/>
          <w:noProof/>
        </w:rPr>
      </w:pPr>
      <w:bookmarkStart w:id="608" w:name="_Toc5814968"/>
      <w:r w:rsidRPr="00255447">
        <w:t>–</w:t>
      </w:r>
      <w:r w:rsidRPr="00255447">
        <w:tab/>
      </w:r>
      <w:r w:rsidRPr="00255447">
        <w:rPr>
          <w:i/>
          <w:noProof/>
        </w:rPr>
        <w:t>ULHandoverPreparationTransfer (CDMA2000)</w:t>
      </w:r>
      <w:bookmarkEnd w:id="608"/>
    </w:p>
    <w:p w:rsidR="00756B72" w:rsidRPr="00255447" w:rsidRDefault="00756B72" w:rsidP="003D1AE8">
      <w:r w:rsidRPr="00255447">
        <w:t xml:space="preserve">The </w:t>
      </w:r>
      <w:r w:rsidRPr="00255447">
        <w:rPr>
          <w:i/>
          <w:noProof/>
        </w:rPr>
        <w:t>ULHandoverPreparationTransfer</w:t>
      </w:r>
      <w:r w:rsidRPr="00255447">
        <w:rPr>
          <w:noProof/>
        </w:rPr>
        <w:t xml:space="preserve"> </w:t>
      </w:r>
      <w:r w:rsidRPr="00255447">
        <w:t xml:space="preserve">message is used for the uplink transfer of handover related CDMA2000 </w:t>
      </w:r>
      <w:smartTag w:uri="urn:schemas-microsoft-com:office:smarttags" w:element="PersonName">
        <w:r w:rsidRPr="00255447">
          <w:t>info</w:t>
        </w:r>
      </w:smartTag>
      <w:r w:rsidRPr="00255447">
        <w:t>rmation when requested by the higher layers.</w:t>
      </w:r>
    </w:p>
    <w:p w:rsidR="00756B72" w:rsidRPr="00255447" w:rsidRDefault="00756B72" w:rsidP="003D1AE8">
      <w:pPr>
        <w:pStyle w:val="B1"/>
        <w:keepNext/>
        <w:keepLines/>
      </w:pPr>
      <w:r w:rsidRPr="00255447">
        <w:t>Signalling radio bearer: SRB1</w:t>
      </w:r>
    </w:p>
    <w:p w:rsidR="00756B72" w:rsidRPr="00255447" w:rsidRDefault="00756B72" w:rsidP="003D1AE8">
      <w:pPr>
        <w:pStyle w:val="B1"/>
        <w:keepNext/>
        <w:keepLines/>
      </w:pPr>
      <w:r w:rsidRPr="00255447">
        <w:t>RLC-SAP: AM</w:t>
      </w:r>
    </w:p>
    <w:p w:rsidR="00756B72" w:rsidRPr="00255447" w:rsidRDefault="00756B72" w:rsidP="003D1AE8">
      <w:pPr>
        <w:pStyle w:val="B1"/>
        <w:keepNext/>
        <w:keepLines/>
      </w:pPr>
      <w:r w:rsidRPr="00255447">
        <w:t>Logical channel: DCCH</w:t>
      </w:r>
    </w:p>
    <w:p w:rsidR="00756B72" w:rsidRPr="00255447" w:rsidRDefault="00756B72" w:rsidP="003D1AE8">
      <w:pPr>
        <w:pStyle w:val="B1"/>
        <w:keepNext/>
        <w:keepLines/>
      </w:pPr>
      <w:r w:rsidRPr="00255447">
        <w:t>Direction: UE to E</w:t>
      </w:r>
      <w:r w:rsidRPr="00255447">
        <w:noBreakHyphen/>
        <w:t>UTRAN</w:t>
      </w:r>
    </w:p>
    <w:p w:rsidR="00756B72" w:rsidRPr="00255447" w:rsidRDefault="00756B72" w:rsidP="003D1AE8">
      <w:pPr>
        <w:pStyle w:val="TH"/>
        <w:rPr>
          <w:i/>
          <w:iCs/>
        </w:rPr>
      </w:pPr>
      <w:r w:rsidRPr="00255447">
        <w:rPr>
          <w:i/>
          <w:noProof/>
        </w:rPr>
        <w:t xml:space="preserve">ULHandoverPreparationTransfer </w:t>
      </w:r>
      <w:r w:rsidRPr="00255447">
        <w:rPr>
          <w:i/>
          <w:iCs/>
          <w:noProof/>
        </w:rPr>
        <w:t>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ULHandoverPreparationTransfer ::=</w:t>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ulHandoverPreparationTransfer-r8</w:t>
      </w:r>
      <w:r w:rsidRPr="00255447">
        <w:tab/>
      </w:r>
      <w:r w:rsidRPr="00255447">
        <w:tab/>
        <w:t>ULHandoverPreparationTransfer-r8-IEs,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ULHandoverPreparationTransfer-r8-IEs ::= SEQUENCE {</w:t>
      </w:r>
    </w:p>
    <w:p w:rsidR="00756B72" w:rsidRPr="00255447" w:rsidRDefault="00756B72" w:rsidP="003D1AE8">
      <w:pPr>
        <w:pStyle w:val="PL"/>
        <w:shd w:val="clear" w:color="auto" w:fill="E6E6E6"/>
      </w:pPr>
      <w:r w:rsidRPr="00255447">
        <w:tab/>
        <w:t>cdma2000-Type</w:t>
      </w:r>
      <w:r w:rsidRPr="00255447">
        <w:tab/>
      </w:r>
      <w:r w:rsidRPr="00255447">
        <w:tab/>
      </w:r>
      <w:r w:rsidRPr="00255447">
        <w:tab/>
      </w:r>
      <w:r w:rsidRPr="00255447">
        <w:tab/>
      </w:r>
      <w:r w:rsidRPr="00255447">
        <w:tab/>
      </w:r>
      <w:r w:rsidRPr="00255447">
        <w:tab/>
        <w:t>CDMA2000-Type,</w:t>
      </w:r>
    </w:p>
    <w:p w:rsidR="00756B72" w:rsidRPr="00255447" w:rsidRDefault="00756B72" w:rsidP="003D1AE8">
      <w:pPr>
        <w:pStyle w:val="PL"/>
        <w:shd w:val="clear" w:color="auto" w:fill="E6E6E6"/>
      </w:pPr>
      <w:r w:rsidRPr="00255447">
        <w:tab/>
        <w:t>meid</w:t>
      </w:r>
      <w:r w:rsidRPr="00255447">
        <w:tab/>
      </w:r>
      <w:r w:rsidRPr="00255447">
        <w:tab/>
      </w:r>
      <w:r w:rsidRPr="00255447">
        <w:tab/>
      </w:r>
      <w:r w:rsidRPr="00255447">
        <w:tab/>
      </w:r>
      <w:r w:rsidRPr="00255447">
        <w:tab/>
      </w:r>
      <w:r w:rsidRPr="00255447">
        <w:tab/>
      </w:r>
      <w:r w:rsidRPr="00255447">
        <w:tab/>
      </w:r>
      <w:r w:rsidRPr="00255447">
        <w:tab/>
        <w:t>BIT STRING (SIZE (56))</w:t>
      </w:r>
      <w:r w:rsidRPr="00255447">
        <w:tab/>
        <w:t>OPTIONAL,</w:t>
      </w:r>
    </w:p>
    <w:p w:rsidR="00756B72" w:rsidRPr="00255447" w:rsidRDefault="00756B72" w:rsidP="003D1AE8">
      <w:pPr>
        <w:pStyle w:val="PL"/>
        <w:shd w:val="clear" w:color="auto" w:fill="E6E6E6"/>
      </w:pPr>
      <w:r w:rsidRPr="00255447">
        <w:tab/>
        <w:t>dedicatedInfo</w:t>
      </w:r>
      <w:r w:rsidRPr="00255447">
        <w:tab/>
      </w:r>
      <w:r w:rsidRPr="00255447">
        <w:tab/>
      </w:r>
      <w:r w:rsidRPr="00255447">
        <w:tab/>
      </w:r>
      <w:r w:rsidRPr="00255447">
        <w:tab/>
      </w:r>
      <w:r w:rsidRPr="00255447">
        <w:tab/>
      </w:r>
      <w:r w:rsidRPr="00255447">
        <w:tab/>
        <w:t>DedicatedInfoCDMA2000,</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ULHandoverPreparationTransfer-v8a0-IEs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ULHandoverPreparationTransfer-v8a0-IEs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ULHandoverPreparationTransfer</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meid</w:t>
            </w:r>
          </w:p>
          <w:p w:rsidR="00756B72" w:rsidRPr="00255447" w:rsidRDefault="00756B72" w:rsidP="003D1AE8">
            <w:pPr>
              <w:pStyle w:val="TAL"/>
              <w:rPr>
                <w:bCs/>
                <w:noProof/>
                <w:lang w:eastAsia="en-GB"/>
              </w:rPr>
            </w:pPr>
            <w:r w:rsidRPr="00255447">
              <w:rPr>
                <w:bCs/>
                <w:noProof/>
                <w:lang w:eastAsia="en-GB"/>
              </w:rPr>
              <w:t>The 56 bit mobile identification number provided by the CDMA2000 Upper layers.</w:t>
            </w:r>
          </w:p>
        </w:tc>
      </w:tr>
    </w:tbl>
    <w:p w:rsidR="00756B72" w:rsidRPr="00255447" w:rsidRDefault="00756B72" w:rsidP="003D1AE8"/>
    <w:p w:rsidR="00756B72" w:rsidRPr="00255447" w:rsidRDefault="00756B72" w:rsidP="003D1AE8">
      <w:pPr>
        <w:pStyle w:val="Heading4"/>
      </w:pPr>
      <w:bookmarkStart w:id="609" w:name="_Toc5814969"/>
      <w:r w:rsidRPr="00255447">
        <w:lastRenderedPageBreak/>
        <w:t>–</w:t>
      </w:r>
      <w:r w:rsidRPr="00255447">
        <w:tab/>
      </w:r>
      <w:r w:rsidRPr="00255447">
        <w:rPr>
          <w:i/>
          <w:noProof/>
        </w:rPr>
        <w:t>ULInformationTransfer</w:t>
      </w:r>
      <w:bookmarkEnd w:id="609"/>
    </w:p>
    <w:p w:rsidR="00756B72" w:rsidRPr="00255447" w:rsidRDefault="00756B72" w:rsidP="003D1AE8">
      <w:r w:rsidRPr="00255447">
        <w:t xml:space="preserve">The </w:t>
      </w:r>
      <w:r w:rsidRPr="00255447">
        <w:rPr>
          <w:i/>
          <w:noProof/>
        </w:rPr>
        <w:t>ULInformationTransfer</w:t>
      </w:r>
      <w:r w:rsidRPr="00255447">
        <w:t xml:space="preserve"> message is used for the uplink transfer of NAS or non-3GPP dedicated </w:t>
      </w:r>
      <w:smartTag w:uri="urn:schemas-microsoft-com:office:smarttags" w:element="PersonName">
        <w:r w:rsidRPr="00255447">
          <w:t>info</w:t>
        </w:r>
      </w:smartTag>
      <w:r w:rsidRPr="00255447">
        <w:t>rmation.</w:t>
      </w:r>
    </w:p>
    <w:p w:rsidR="00756B72" w:rsidRPr="00255447" w:rsidRDefault="00756B72" w:rsidP="003D1AE8">
      <w:pPr>
        <w:pStyle w:val="B1"/>
        <w:keepNext/>
        <w:keepLines/>
      </w:pPr>
      <w:r w:rsidRPr="00255447">
        <w:t>Signalling radio bearer: SRB2 or SRB1(only if SRB2 not established yet). If SRB2 is suspended, the UE does not send this message until SRB2 is resumed</w:t>
      </w:r>
    </w:p>
    <w:p w:rsidR="00756B72" w:rsidRPr="00255447" w:rsidRDefault="00756B72" w:rsidP="003D1AE8">
      <w:pPr>
        <w:pStyle w:val="B1"/>
      </w:pPr>
      <w:r w:rsidRPr="00255447">
        <w:t>RLC-SAP: AM</w:t>
      </w:r>
    </w:p>
    <w:p w:rsidR="00756B72" w:rsidRPr="00255447" w:rsidRDefault="00756B72" w:rsidP="003D1AE8">
      <w:pPr>
        <w:pStyle w:val="B1"/>
      </w:pPr>
      <w:r w:rsidRPr="00255447">
        <w:t>Logical channel: DCCH</w:t>
      </w:r>
    </w:p>
    <w:p w:rsidR="00756B72" w:rsidRPr="00255447" w:rsidRDefault="00756B72" w:rsidP="003D1AE8">
      <w:pPr>
        <w:pStyle w:val="B1"/>
      </w:pPr>
      <w:r w:rsidRPr="00255447">
        <w:t>Direction: UE to E</w:t>
      </w:r>
      <w:r w:rsidRPr="00255447">
        <w:noBreakHyphen/>
        <w:t>UTRAN</w:t>
      </w:r>
    </w:p>
    <w:p w:rsidR="00756B72" w:rsidRPr="00255447" w:rsidRDefault="00756B72" w:rsidP="003D1AE8">
      <w:pPr>
        <w:pStyle w:val="TH"/>
        <w:rPr>
          <w:i/>
          <w:iCs/>
        </w:rPr>
      </w:pPr>
      <w:r w:rsidRPr="00255447">
        <w:rPr>
          <w:i/>
          <w:noProof/>
        </w:rPr>
        <w:t>ULInformationTransfer</w:t>
      </w:r>
      <w:r w:rsidRPr="00255447">
        <w:rPr>
          <w:i/>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ULInformationTransfer ::=</w:t>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ulInformationTransfer-r8</w:t>
      </w:r>
      <w:r w:rsidRPr="00255447">
        <w:tab/>
      </w:r>
      <w:r w:rsidRPr="00255447">
        <w:tab/>
      </w:r>
      <w:r w:rsidRPr="00255447">
        <w:tab/>
        <w:t>ULInformationTransfer-r8-IEs,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ULInformationTransfer-r8-IEs ::=</w:t>
      </w:r>
      <w:r w:rsidRPr="00255447">
        <w:tab/>
        <w:t>SEQUENCE {</w:t>
      </w:r>
    </w:p>
    <w:p w:rsidR="00756B72" w:rsidRPr="00255447" w:rsidRDefault="00756B72" w:rsidP="003D1AE8">
      <w:pPr>
        <w:pStyle w:val="PL"/>
        <w:shd w:val="clear" w:color="auto" w:fill="E6E6E6"/>
      </w:pPr>
      <w:r w:rsidRPr="00255447">
        <w:tab/>
        <w:t>dedicatedInfoType</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dedicatedInfoNAS</w:t>
      </w:r>
      <w:r w:rsidRPr="00255447">
        <w:tab/>
      </w:r>
      <w:r w:rsidRPr="00255447">
        <w:tab/>
      </w:r>
      <w:r w:rsidRPr="00255447">
        <w:tab/>
      </w:r>
      <w:r w:rsidRPr="00255447">
        <w:tab/>
      </w:r>
      <w:r w:rsidRPr="00255447">
        <w:tab/>
        <w:t>DedicatedInfoNAS,</w:t>
      </w:r>
    </w:p>
    <w:p w:rsidR="00756B72" w:rsidRPr="00255447" w:rsidRDefault="00756B72" w:rsidP="003D1AE8">
      <w:pPr>
        <w:pStyle w:val="PL"/>
        <w:shd w:val="clear" w:color="auto" w:fill="E6E6E6"/>
      </w:pPr>
      <w:r w:rsidRPr="00255447">
        <w:tab/>
      </w:r>
      <w:r w:rsidRPr="00255447">
        <w:tab/>
        <w:t>dedicatedInfoCDMA2000-1X</w:t>
      </w:r>
      <w:smartTag w:uri="urn:schemas-microsoft-com:office:smarttags" w:element="PersonName">
        <w:r w:rsidRPr="00255447">
          <w:t>RT</w:t>
        </w:r>
      </w:smartTag>
      <w:r w:rsidRPr="00255447">
        <w:t>T</w:t>
      </w:r>
      <w:r w:rsidRPr="00255447">
        <w:tab/>
      </w:r>
      <w:r w:rsidRPr="00255447">
        <w:tab/>
      </w:r>
      <w:r w:rsidRPr="00255447">
        <w:tab/>
        <w:t>DedicatedInfoCDMA2000,</w:t>
      </w:r>
    </w:p>
    <w:p w:rsidR="00756B72" w:rsidRPr="00255447" w:rsidRDefault="00756B72" w:rsidP="003D1AE8">
      <w:pPr>
        <w:pStyle w:val="PL"/>
        <w:shd w:val="clear" w:color="auto" w:fill="E6E6E6"/>
      </w:pPr>
      <w:r w:rsidRPr="00255447">
        <w:tab/>
      </w:r>
      <w:r w:rsidRPr="00255447">
        <w:tab/>
        <w:t>dedicatedInfoCDMA2000-HRPD</w:t>
      </w:r>
      <w:r w:rsidRPr="00255447">
        <w:tab/>
      </w:r>
      <w:r w:rsidRPr="00255447">
        <w:tab/>
      </w:r>
      <w:r w:rsidRPr="00255447">
        <w:tab/>
        <w:t>DedicatedInfoCDMA2000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ULInformationTransfer-v8a0-IEs</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ULInformationTransfer-v8a0-IEs ::=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2"/>
      </w:pPr>
      <w:bookmarkStart w:id="610" w:name="_Toc5814970"/>
      <w:r w:rsidRPr="00255447">
        <w:t>6.3</w:t>
      </w:r>
      <w:r w:rsidRPr="00255447">
        <w:tab/>
        <w:t xml:space="preserve">RRC </w:t>
      </w:r>
      <w:smartTag w:uri="urn:schemas-microsoft-com:office:smarttags" w:element="PersonName">
        <w:r w:rsidRPr="00255447">
          <w:t>info</w:t>
        </w:r>
      </w:smartTag>
      <w:r w:rsidRPr="00255447">
        <w:t>rmation elements</w:t>
      </w:r>
      <w:bookmarkEnd w:id="610"/>
    </w:p>
    <w:p w:rsidR="00756B72" w:rsidRPr="00255447" w:rsidRDefault="00756B72" w:rsidP="003D1AE8">
      <w:pPr>
        <w:pStyle w:val="Heading3"/>
      </w:pPr>
      <w:bookmarkStart w:id="611" w:name="_Toc5814971"/>
      <w:r w:rsidRPr="00255447">
        <w:t>6.3.1</w:t>
      </w:r>
      <w:r w:rsidRPr="00255447">
        <w:tab/>
        <w:t xml:space="preserve">System </w:t>
      </w:r>
      <w:smartTag w:uri="urn:schemas-microsoft-com:office:smarttags" w:element="PersonName">
        <w:r w:rsidRPr="00255447">
          <w:t>info</w:t>
        </w:r>
      </w:smartTag>
      <w:r w:rsidRPr="00255447">
        <w:t>rmation blocks</w:t>
      </w:r>
      <w:bookmarkEnd w:id="611"/>
    </w:p>
    <w:p w:rsidR="00756B72" w:rsidRPr="00255447" w:rsidRDefault="00756B72" w:rsidP="003D1AE8">
      <w:pPr>
        <w:pStyle w:val="Heading4"/>
        <w:rPr>
          <w:i/>
          <w:noProof/>
        </w:rPr>
      </w:pPr>
      <w:bookmarkStart w:id="612" w:name="_Toc5814972"/>
      <w:r w:rsidRPr="00255447">
        <w:t>–</w:t>
      </w:r>
      <w:r w:rsidRPr="00255447">
        <w:tab/>
      </w:r>
      <w:r w:rsidRPr="00255447">
        <w:rPr>
          <w:i/>
          <w:noProof/>
        </w:rPr>
        <w:t>SystemInformationBlockType2</w:t>
      </w:r>
      <w:bookmarkEnd w:id="612"/>
    </w:p>
    <w:p w:rsidR="00756B72" w:rsidRPr="00255447" w:rsidRDefault="00756B72" w:rsidP="003D1AE8">
      <w:r w:rsidRPr="00255447">
        <w:t xml:space="preserve">The IE </w:t>
      </w:r>
      <w:r w:rsidRPr="00255447">
        <w:rPr>
          <w:i/>
          <w:noProof/>
        </w:rPr>
        <w:t>SystemInformationBlockType2</w:t>
      </w:r>
      <w:r w:rsidRPr="00255447">
        <w:t xml:space="preserve"> contains radio resource configuration </w:t>
      </w:r>
      <w:smartTag w:uri="urn:schemas-microsoft-com:office:smarttags" w:element="PersonName">
        <w:r w:rsidRPr="00255447">
          <w:t>info</w:t>
        </w:r>
      </w:smartTag>
      <w:r w:rsidRPr="00255447">
        <w:t>rmation that is common for all UEs.</w:t>
      </w:r>
    </w:p>
    <w:p w:rsidR="00756B72" w:rsidRPr="00255447" w:rsidRDefault="00756B72" w:rsidP="003D1AE8">
      <w:pPr>
        <w:pStyle w:val="NO"/>
      </w:pPr>
      <w:r w:rsidRPr="00255447">
        <w:t>NOTE:</w:t>
      </w:r>
      <w:r w:rsidRPr="00255447">
        <w:tab/>
        <w:t>UE timers and constants related to functionality for which parameters are provided in another SIB are included in the corresponding SIB.</w:t>
      </w:r>
    </w:p>
    <w:p w:rsidR="00756B72" w:rsidRPr="00255447" w:rsidRDefault="00756B72" w:rsidP="003D1AE8">
      <w:pPr>
        <w:pStyle w:val="TH"/>
        <w:rPr>
          <w:i/>
          <w:iCs/>
        </w:rPr>
      </w:pPr>
      <w:r w:rsidRPr="00255447">
        <w:rPr>
          <w:i/>
          <w:noProof/>
        </w:rPr>
        <w:t xml:space="preserve">SystemInformationBlockType2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SystemInformationBlockType2 ::=</w:t>
      </w:r>
      <w:r w:rsidRPr="00255447">
        <w:tab/>
      </w:r>
      <w:r w:rsidRPr="00255447">
        <w:tab/>
        <w:t>SEQUENCE {</w:t>
      </w:r>
    </w:p>
    <w:p w:rsidR="00756B72" w:rsidRPr="00255447" w:rsidRDefault="00756B72" w:rsidP="003D1AE8">
      <w:pPr>
        <w:pStyle w:val="PL"/>
        <w:shd w:val="clear" w:color="auto" w:fill="E6E6E6"/>
      </w:pPr>
      <w:r w:rsidRPr="00255447">
        <w:tab/>
        <w:t>ac-BarringInfo</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ac-BarringForEmergency</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ac-BarringForMO-Signalling</w:t>
      </w:r>
      <w:r w:rsidRPr="00255447">
        <w:tab/>
      </w:r>
      <w:r w:rsidRPr="00255447">
        <w:tab/>
      </w:r>
      <w:r w:rsidRPr="00255447">
        <w:tab/>
        <w:t>AC-BarringConfig</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ac-BarringForMO-Data</w:t>
      </w:r>
      <w:r w:rsidRPr="00255447">
        <w:tab/>
      </w:r>
      <w:r w:rsidRPr="00255447">
        <w:tab/>
      </w:r>
      <w:r w:rsidRPr="00255447">
        <w:tab/>
      </w:r>
      <w:r w:rsidRPr="00255447">
        <w:tab/>
        <w:t>AC-BarringConfig</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radioResourceConfigCommon</w:t>
      </w:r>
      <w:r w:rsidRPr="00255447">
        <w:tab/>
      </w:r>
      <w:r w:rsidRPr="00255447">
        <w:tab/>
      </w:r>
      <w:r w:rsidRPr="00255447">
        <w:tab/>
        <w:t>RadioResourceConfigCommonSIB,</w:t>
      </w:r>
    </w:p>
    <w:p w:rsidR="00756B72" w:rsidRPr="00255447" w:rsidRDefault="00756B72" w:rsidP="003D1AE8">
      <w:pPr>
        <w:pStyle w:val="PL"/>
        <w:shd w:val="clear" w:color="auto" w:fill="E6E6E6"/>
      </w:pPr>
      <w:r w:rsidRPr="00255447">
        <w:tab/>
        <w:t>ue-TimersAndConstants</w:t>
      </w:r>
      <w:r w:rsidRPr="00255447">
        <w:tab/>
      </w:r>
      <w:r w:rsidRPr="00255447">
        <w:tab/>
      </w:r>
      <w:r w:rsidRPr="00255447">
        <w:tab/>
      </w:r>
      <w:r w:rsidRPr="00255447">
        <w:tab/>
        <w:t>UE-TimersAndConstants,</w:t>
      </w:r>
    </w:p>
    <w:p w:rsidR="00756B72" w:rsidRPr="00255447" w:rsidRDefault="00756B72" w:rsidP="003D1AE8">
      <w:pPr>
        <w:pStyle w:val="PL"/>
        <w:shd w:val="clear" w:color="auto" w:fill="E6E6E6"/>
      </w:pPr>
      <w:r w:rsidRPr="00255447">
        <w:tab/>
        <w:t>freqInfo</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lastRenderedPageBreak/>
        <w:tab/>
      </w:r>
      <w:r w:rsidRPr="00255447">
        <w:tab/>
        <w:t>ul-CarrierFreq</w:t>
      </w:r>
      <w:r w:rsidRPr="00255447">
        <w:tab/>
      </w:r>
      <w:r w:rsidRPr="00255447">
        <w:tab/>
      </w:r>
      <w:r w:rsidRPr="00255447">
        <w:tab/>
      </w:r>
      <w:r w:rsidRPr="00255447">
        <w:tab/>
      </w:r>
      <w:r w:rsidRPr="00255447">
        <w:tab/>
      </w:r>
      <w:r w:rsidRPr="00255447">
        <w:tab/>
        <w:t>ARFCN-ValueEUTRA</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ul-Bandwidth</w:t>
      </w:r>
      <w:r w:rsidRPr="00255447">
        <w:tab/>
      </w:r>
      <w:r w:rsidRPr="00255447">
        <w:tab/>
      </w:r>
      <w:r w:rsidRPr="00255447">
        <w:tab/>
      </w:r>
      <w:r w:rsidRPr="00255447">
        <w:tab/>
      </w:r>
      <w:r w:rsidRPr="00255447">
        <w:tab/>
      </w:r>
      <w:r w:rsidRPr="00255447">
        <w:tab/>
        <w:t>ENUMERATED {n6, n15, n25, n50, n75, n100}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additionalSpectrumEmission</w:t>
      </w:r>
      <w:r w:rsidRPr="00255447">
        <w:tab/>
      </w:r>
      <w:r w:rsidRPr="00255447">
        <w:tab/>
      </w:r>
      <w:r w:rsidRPr="00255447">
        <w:tab/>
        <w:t>AdditionalSpectrumEmission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mbsfn-SubframeConfigList</w:t>
      </w:r>
      <w:r w:rsidRPr="00255447">
        <w:tab/>
      </w:r>
      <w:r w:rsidRPr="00255447">
        <w:tab/>
      </w:r>
      <w:r w:rsidRPr="00255447">
        <w:tab/>
        <w:t>MBSFN-SubframeConfigList</w:t>
      </w:r>
      <w:r w:rsidRPr="00255447">
        <w:tab/>
      </w:r>
      <w:r w:rsidRPr="00255447">
        <w:tab/>
      </w:r>
      <w:r w:rsidRPr="00255447">
        <w:tab/>
        <w:t xml:space="preserve">OPTIONAL, </w:t>
      </w:r>
      <w:r w:rsidRPr="00255447">
        <w:tab/>
        <w:t>-- Need OR</w:t>
      </w:r>
    </w:p>
    <w:p w:rsidR="00756B72" w:rsidRPr="00255447" w:rsidRDefault="00756B72" w:rsidP="003D1AE8">
      <w:pPr>
        <w:pStyle w:val="PL"/>
        <w:shd w:val="clear" w:color="auto" w:fill="E6E6E6"/>
      </w:pPr>
      <w:r w:rsidRPr="00255447">
        <w:tab/>
        <w:t>timeAlignmentTimerCommon</w:t>
      </w:r>
      <w:r w:rsidRPr="00255447">
        <w:tab/>
      </w:r>
      <w:r w:rsidRPr="00255447">
        <w:tab/>
      </w:r>
      <w:r w:rsidRPr="00255447">
        <w:tab/>
        <w:t>TimeAlignmentTimer,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t>OCTET STRING (CONTAINING SystemInformationBlockType2-v8h0-IEs)</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r w:rsidRPr="00255447">
        <w:tab/>
        <w:t>ssac-BarringForMMTEL-Voice-r9</w:t>
      </w:r>
      <w:r w:rsidRPr="00255447">
        <w:tab/>
      </w:r>
      <w:r w:rsidRPr="00255447">
        <w:tab/>
        <w:t>AC-BarringConfig</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ssac-BarringForMMTEL-Video-r9</w:t>
      </w:r>
      <w:r w:rsidRPr="00255447">
        <w:tab/>
      </w:r>
      <w:r w:rsidRPr="00255447">
        <w:tab/>
        <w:t>AC-BarringConfig</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ac-BarringForCSFB-r10</w:t>
      </w:r>
      <w:r w:rsidRPr="00255447">
        <w:tab/>
      </w:r>
      <w:r w:rsidRPr="00255447">
        <w:tab/>
      </w:r>
      <w:r w:rsidRPr="00255447">
        <w:tab/>
      </w:r>
      <w:r w:rsidRPr="00255447">
        <w:tab/>
        <w:t>AC-BarringConfig</w:t>
      </w:r>
      <w:r w:rsidRPr="00255447">
        <w:tab/>
      </w:r>
      <w:r w:rsidRPr="00255447">
        <w:tab/>
      </w:r>
      <w:r w:rsidRPr="00255447">
        <w:tab/>
        <w:t>OPTIONAL</w:t>
      </w:r>
      <w:r w:rsidRPr="00255447">
        <w:tab/>
        <w:t>-- Need OP</w:t>
      </w:r>
    </w:p>
    <w:p w:rsidR="00FB2744" w:rsidRPr="00255447" w:rsidRDefault="00756B72" w:rsidP="003D1AE8">
      <w:pPr>
        <w:pStyle w:val="PL"/>
        <w:shd w:val="clear" w:color="auto" w:fill="E6E6E6"/>
      </w:pPr>
      <w:r w:rsidRPr="00255447">
        <w:tab/>
        <w:t>]]</w:t>
      </w:r>
      <w:r w:rsidR="00FB2744" w:rsidRPr="00255447">
        <w:t>,</w:t>
      </w:r>
    </w:p>
    <w:p w:rsidR="0059747A" w:rsidRPr="00255447" w:rsidRDefault="00FB2744" w:rsidP="00965ABC">
      <w:pPr>
        <w:pStyle w:val="PL"/>
        <w:shd w:val="clear" w:color="auto" w:fill="E6E6E6"/>
        <w:tabs>
          <w:tab w:val="clear" w:pos="6144"/>
          <w:tab w:val="left" w:pos="6070"/>
        </w:tabs>
      </w:pPr>
      <w:r w:rsidRPr="00255447">
        <w:tab/>
        <w:t>[[</w:t>
      </w:r>
      <w:r w:rsidRPr="00255447">
        <w:tab/>
      </w:r>
      <w:r w:rsidR="0059747A" w:rsidRPr="00255447">
        <w:t>ac-BarringSkipForMMTELVoice-r12</w:t>
      </w:r>
      <w:r w:rsidR="00965ABC" w:rsidRPr="00255447">
        <w:tab/>
      </w:r>
      <w:r w:rsidR="00965ABC" w:rsidRPr="00255447">
        <w:tab/>
      </w:r>
      <w:r w:rsidR="0059747A" w:rsidRPr="00255447">
        <w:t>ENUMERATED {true}</w:t>
      </w:r>
      <w:r w:rsidR="00965ABC" w:rsidRPr="00255447">
        <w:tab/>
      </w:r>
      <w:r w:rsidR="00965ABC" w:rsidRPr="00255447">
        <w:tab/>
      </w:r>
      <w:r w:rsidR="00965ABC" w:rsidRPr="00255447">
        <w:tab/>
      </w:r>
      <w:r w:rsidR="0059747A" w:rsidRPr="00255447">
        <w:t>OPTIONAL,</w:t>
      </w:r>
      <w:r w:rsidR="00026FD5" w:rsidRPr="00255447">
        <w:tab/>
      </w:r>
      <w:r w:rsidR="0059747A" w:rsidRPr="00255447">
        <w:t>-- Need OP</w:t>
      </w:r>
    </w:p>
    <w:p w:rsidR="0059747A" w:rsidRPr="00255447" w:rsidRDefault="00965ABC" w:rsidP="00965ABC">
      <w:pPr>
        <w:pStyle w:val="PL"/>
        <w:shd w:val="clear" w:color="auto" w:fill="E6E6E6"/>
      </w:pPr>
      <w:r w:rsidRPr="00255447">
        <w:tab/>
      </w:r>
      <w:r w:rsidRPr="00255447">
        <w:tab/>
      </w:r>
      <w:r w:rsidR="0059747A" w:rsidRPr="00255447">
        <w:t>ac-BarringSkipForMMTELVideo-r12</w:t>
      </w:r>
      <w:r w:rsidRPr="00255447">
        <w:tab/>
      </w:r>
      <w:r w:rsidRPr="00255447">
        <w:tab/>
      </w:r>
      <w:r w:rsidR="0059747A" w:rsidRPr="00255447">
        <w:t>ENUMERATED {true}</w:t>
      </w:r>
      <w:r w:rsidRPr="00255447">
        <w:tab/>
      </w:r>
      <w:r w:rsidRPr="00255447">
        <w:tab/>
      </w:r>
      <w:r w:rsidRPr="00255447">
        <w:tab/>
      </w:r>
      <w:r w:rsidR="0059747A" w:rsidRPr="00255447">
        <w:t>OPTIONAL,</w:t>
      </w:r>
      <w:r w:rsidR="00026FD5" w:rsidRPr="00255447">
        <w:tab/>
      </w:r>
      <w:r w:rsidR="0059747A" w:rsidRPr="00255447">
        <w:t>-- Need OP</w:t>
      </w:r>
    </w:p>
    <w:p w:rsidR="0059747A" w:rsidRPr="00255447" w:rsidRDefault="00965ABC" w:rsidP="003D1AE8">
      <w:pPr>
        <w:pStyle w:val="PL"/>
        <w:shd w:val="clear" w:color="auto" w:fill="E6E6E6"/>
      </w:pPr>
      <w:r w:rsidRPr="00255447">
        <w:tab/>
      </w:r>
      <w:r w:rsidRPr="00255447">
        <w:tab/>
      </w:r>
      <w:r w:rsidR="0059747A" w:rsidRPr="00255447">
        <w:t>ac-BarringSkipForSMS-r12</w:t>
      </w:r>
      <w:r w:rsidRPr="00255447">
        <w:tab/>
      </w:r>
      <w:r w:rsidRPr="00255447">
        <w:tab/>
      </w:r>
      <w:r w:rsidRPr="00255447">
        <w:tab/>
      </w:r>
      <w:r w:rsidR="0059747A" w:rsidRPr="00255447">
        <w:t>ENUMERATED {true}</w:t>
      </w:r>
      <w:r w:rsidRPr="00255447">
        <w:tab/>
      </w:r>
      <w:r w:rsidRPr="00255447">
        <w:tab/>
      </w:r>
      <w:r w:rsidRPr="00255447">
        <w:tab/>
      </w:r>
      <w:r w:rsidR="0059747A" w:rsidRPr="00255447">
        <w:t>OPTIONAL</w:t>
      </w:r>
      <w:r w:rsidR="00DC5D87" w:rsidRPr="00255447">
        <w:t>,</w:t>
      </w:r>
      <w:r w:rsidRPr="00255447">
        <w:tab/>
      </w:r>
      <w:r w:rsidR="0059747A" w:rsidRPr="00255447">
        <w:t xml:space="preserve"> -- Need OP</w:t>
      </w:r>
    </w:p>
    <w:p w:rsidR="00DC5D87" w:rsidRPr="00255447" w:rsidRDefault="00965ABC" w:rsidP="003D1AE8">
      <w:pPr>
        <w:pStyle w:val="PL"/>
        <w:shd w:val="clear" w:color="auto" w:fill="E6E6E6"/>
      </w:pPr>
      <w:r w:rsidRPr="00255447">
        <w:tab/>
      </w:r>
      <w:r w:rsidRPr="00255447">
        <w:tab/>
      </w:r>
      <w:r w:rsidR="00DC5D87" w:rsidRPr="00255447">
        <w:t>ac-BarringPerPLMN</w:t>
      </w:r>
      <w:r w:rsidR="00321EBD" w:rsidRPr="00255447">
        <w:t>-</w:t>
      </w:r>
      <w:r w:rsidR="00DC5D87" w:rsidRPr="00255447">
        <w:t>List-r12</w:t>
      </w:r>
      <w:r w:rsidRPr="00255447">
        <w:tab/>
      </w:r>
      <w:r w:rsidRPr="00255447">
        <w:tab/>
      </w:r>
      <w:r w:rsidRPr="00255447">
        <w:tab/>
      </w:r>
      <w:r w:rsidR="00DC5D87" w:rsidRPr="00255447">
        <w:t>AC-BarringPerPLMN</w:t>
      </w:r>
      <w:r w:rsidR="00321EBD" w:rsidRPr="00255447">
        <w:t>-</w:t>
      </w:r>
      <w:r w:rsidR="00DC5D87" w:rsidRPr="00255447">
        <w:t>List-r12</w:t>
      </w:r>
      <w:r w:rsidRPr="00255447">
        <w:tab/>
      </w:r>
      <w:r w:rsidR="00DC5D87" w:rsidRPr="00255447">
        <w:t>OPTIONAL</w:t>
      </w:r>
      <w:r w:rsidRPr="00255447">
        <w:tab/>
      </w:r>
      <w:r w:rsidR="00DC5D87" w:rsidRPr="00255447">
        <w:t>-- Need OP</w:t>
      </w:r>
    </w:p>
    <w:p w:rsidR="00D97663" w:rsidRPr="00255447"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447">
        <w:rPr>
          <w:rFonts w:ascii="Courier New" w:hAnsi="Courier New"/>
          <w:noProof/>
          <w:sz w:val="16"/>
        </w:rPr>
        <w:tab/>
        <w:t>]],</w:t>
      </w:r>
    </w:p>
    <w:p w:rsidR="00D97663" w:rsidRPr="00255447" w:rsidRDefault="00D97663" w:rsidP="00D976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447">
        <w:rPr>
          <w:rFonts w:ascii="Courier New" w:hAnsi="Courier New"/>
          <w:noProof/>
          <w:sz w:val="16"/>
        </w:rPr>
        <w:tab/>
        <w:t>[[</w:t>
      </w:r>
      <w:r w:rsidRPr="00255447">
        <w:rPr>
          <w:rFonts w:ascii="Courier New" w:hAnsi="Courier New"/>
          <w:noProof/>
          <w:sz w:val="16"/>
        </w:rPr>
        <w:tab/>
        <w:t>voiceServiceCauseIndication-r12</w:t>
      </w:r>
      <w:r w:rsidRPr="00255447">
        <w:rPr>
          <w:rFonts w:ascii="Courier New" w:hAnsi="Courier New"/>
          <w:noProof/>
          <w:sz w:val="16"/>
        </w:rPr>
        <w:tab/>
      </w:r>
      <w:r w:rsidRPr="00255447">
        <w:rPr>
          <w:rFonts w:ascii="Courier New" w:hAnsi="Courier New"/>
          <w:noProof/>
          <w:sz w:val="16"/>
        </w:rPr>
        <w:tab/>
        <w:t>ENUMERATED {true}</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OPTIONAL</w:t>
      </w:r>
      <w:r w:rsidRPr="00255447">
        <w:rPr>
          <w:rFonts w:ascii="Courier New" w:hAnsi="Courier New"/>
          <w:noProof/>
          <w:sz w:val="16"/>
        </w:rPr>
        <w:tab/>
        <w:t>-- Need OP</w:t>
      </w:r>
    </w:p>
    <w:p w:rsidR="00756B72" w:rsidRPr="00255447" w:rsidRDefault="0059747A"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SystemInformationBlockType2-v8h0-IEs ::=</w:t>
      </w:r>
      <w:r w:rsidRPr="00255447">
        <w:tab/>
        <w:t>SEQUENCE {</w:t>
      </w:r>
    </w:p>
    <w:p w:rsidR="00756B72" w:rsidRPr="00255447" w:rsidRDefault="00756B72" w:rsidP="003D1AE8">
      <w:pPr>
        <w:pStyle w:val="PL"/>
        <w:shd w:val="clear" w:color="auto" w:fill="E6E6E6"/>
      </w:pPr>
      <w:r w:rsidRPr="00255447">
        <w:tab/>
        <w:t>multiBandInfoList</w:t>
      </w:r>
      <w:r w:rsidRPr="00255447">
        <w:tab/>
      </w:r>
      <w:r w:rsidRPr="00255447">
        <w:tab/>
      </w:r>
      <w:r w:rsidRPr="00255447">
        <w:tab/>
      </w:r>
      <w:r w:rsidRPr="00255447">
        <w:tab/>
        <w:t>SEQUENCE (SIZE (1..maxMultiBands)) OF AdditionalSpectrumEmission</w:t>
      </w:r>
      <w:r w:rsidRPr="00255447">
        <w:tab/>
        <w:t>OPTIONAL,</w:t>
      </w:r>
      <w:r w:rsidRPr="00255447">
        <w:tab/>
        <w:t>-- Need OR</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008F05ED" w:rsidRPr="00255447">
        <w:t>SystemInformationBlockType2-v9e0-IEs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8F05ED" w:rsidRPr="00255447" w:rsidRDefault="008F05ED" w:rsidP="003D1AE8">
      <w:pPr>
        <w:pStyle w:val="PL"/>
        <w:shd w:val="clear" w:color="auto" w:fill="E6E6E6"/>
      </w:pPr>
      <w:r w:rsidRPr="00255447">
        <w:t>SystemInformationBlockType2-v9e0-IEs ::= SEQUENCE {</w:t>
      </w:r>
    </w:p>
    <w:p w:rsidR="008F05ED" w:rsidRPr="00255447" w:rsidRDefault="00396EB9" w:rsidP="003D1AE8">
      <w:pPr>
        <w:pStyle w:val="PL"/>
        <w:shd w:val="clear" w:color="auto" w:fill="E6E6E6"/>
      </w:pPr>
      <w:r w:rsidRPr="00255447">
        <w:tab/>
        <w:t>ul-CarrierFreq-v9e0</w:t>
      </w:r>
      <w:r w:rsidRPr="00255447">
        <w:tab/>
      </w:r>
      <w:r w:rsidRPr="00255447">
        <w:tab/>
      </w:r>
      <w:r w:rsidRPr="00255447">
        <w:tab/>
      </w:r>
      <w:r w:rsidR="008F05ED" w:rsidRPr="00255447">
        <w:t>ARFCN-ValueEUTRA-v9e0</w:t>
      </w:r>
      <w:r w:rsidR="008F05ED" w:rsidRPr="00255447">
        <w:tab/>
      </w:r>
      <w:r w:rsidR="008F05ED" w:rsidRPr="00255447">
        <w:tab/>
      </w:r>
      <w:r w:rsidRPr="00255447">
        <w:tab/>
      </w:r>
      <w:r w:rsidR="008F05ED" w:rsidRPr="00255447">
        <w:t>OPTIONAL,</w:t>
      </w:r>
      <w:r w:rsidR="008F05ED" w:rsidRPr="00255447">
        <w:tab/>
        <w:t>-- Cond ul-FreqMax</w:t>
      </w:r>
    </w:p>
    <w:p w:rsidR="008F05ED" w:rsidRPr="00255447" w:rsidRDefault="00396EB9" w:rsidP="003D1AE8">
      <w:pPr>
        <w:pStyle w:val="PL"/>
        <w:shd w:val="clear" w:color="auto" w:fill="E6E6E6"/>
      </w:pPr>
      <w:r w:rsidRPr="00255447">
        <w:tab/>
        <w:t>nonCriticalExtension</w:t>
      </w:r>
      <w:r w:rsidRPr="00255447">
        <w:tab/>
      </w:r>
      <w:r w:rsidR="008F05ED" w:rsidRPr="00255447">
        <w:tab/>
      </w:r>
      <w:r w:rsidR="008F05ED" w:rsidRPr="00255447">
        <w:tab/>
      </w:r>
      <w:r w:rsidR="000271A2" w:rsidRPr="00255447">
        <w:t>SystemInformationBlockType2-</w:t>
      </w:r>
      <w:r w:rsidR="001643AE" w:rsidRPr="00255447">
        <w:t>v9i0</w:t>
      </w:r>
      <w:r w:rsidR="000271A2" w:rsidRPr="00255447">
        <w:t>-IEs</w:t>
      </w:r>
      <w:r w:rsidRPr="00255447">
        <w:tab/>
      </w:r>
      <w:r w:rsidR="008F05ED" w:rsidRPr="00255447">
        <w:tab/>
        <w:t>OPTIONAL</w:t>
      </w:r>
    </w:p>
    <w:p w:rsidR="008F05ED" w:rsidRPr="00255447" w:rsidRDefault="008F05ED"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SystemInformationBlockType2-</w:t>
      </w:r>
      <w:r w:rsidR="001643AE" w:rsidRPr="00255447">
        <w:t>v9i0</w:t>
      </w:r>
      <w:r w:rsidRPr="00255447">
        <w:t>-IEs ::= SEQUENCE {</w:t>
      </w:r>
    </w:p>
    <w:p w:rsidR="000271A2" w:rsidRPr="00255447" w:rsidRDefault="000271A2" w:rsidP="000271A2">
      <w:pPr>
        <w:pStyle w:val="PL"/>
        <w:shd w:val="clear" w:color="auto" w:fill="E6E6E6"/>
      </w:pPr>
      <w:r w:rsidRPr="00255447">
        <w:t xml:space="preserve">-- Following field is for </w:t>
      </w:r>
      <w:r w:rsidR="006700A7" w:rsidRPr="00255447">
        <w:t>any</w:t>
      </w:r>
      <w:r w:rsidR="00E57C6B" w:rsidRPr="00255447">
        <w:t xml:space="preserve"> </w:t>
      </w:r>
      <w:r w:rsidRPr="00255447">
        <w:t xml:space="preserve">non-critical extensions </w:t>
      </w:r>
      <w:r w:rsidR="00E57C6B" w:rsidRPr="00255447">
        <w:t>from</w:t>
      </w:r>
      <w:r w:rsidRPr="00255447">
        <w:t xml:space="preserve"> REL-9</w:t>
      </w:r>
    </w:p>
    <w:p w:rsidR="000271A2" w:rsidRPr="00255447" w:rsidRDefault="000271A2" w:rsidP="000271A2">
      <w:pPr>
        <w:pStyle w:val="PL"/>
        <w:shd w:val="clear" w:color="auto" w:fill="E6E6E6"/>
      </w:pPr>
      <w:r w:rsidRPr="00255447">
        <w:tab/>
      </w:r>
      <w:r w:rsidR="00E57C6B" w:rsidRPr="00255447">
        <w:t>n</w:t>
      </w:r>
      <w:r w:rsidRPr="00255447">
        <w:t>o</w:t>
      </w:r>
      <w:r w:rsidR="00DF1C1D" w:rsidRPr="00255447">
        <w:t>nCriticalExtension</w:t>
      </w:r>
      <w:r w:rsidR="00DF1C1D" w:rsidRPr="00255447">
        <w:tab/>
      </w:r>
      <w:r w:rsidR="00DF1C1D" w:rsidRPr="00255447">
        <w:tab/>
      </w:r>
      <w:r w:rsidRPr="00255447">
        <w:t>OCTET STRING</w:t>
      </w:r>
      <w:r w:rsidR="00E57C6B" w:rsidRPr="00255447">
        <w:t xml:space="preserve"> (CONTAINING SystemInformationBlockType2-v10</w:t>
      </w:r>
      <w:r w:rsidR="00655EE9" w:rsidRPr="00255447">
        <w:t>m</w:t>
      </w:r>
      <w:r w:rsidR="00E57C6B" w:rsidRPr="00255447">
        <w:t>0-IEs)</w:t>
      </w:r>
      <w:r w:rsidRPr="00255447">
        <w:tab/>
      </w:r>
      <w:r w:rsidRPr="00255447">
        <w:tab/>
      </w:r>
      <w:r w:rsidRPr="00255447">
        <w:tab/>
      </w:r>
      <w:r w:rsidRPr="00255447">
        <w:tab/>
      </w:r>
      <w:r w:rsidRPr="00255447">
        <w:tab/>
      </w:r>
      <w:r w:rsidR="00DF1C1D" w:rsidRPr="00255447">
        <w:tab/>
      </w:r>
      <w:r w:rsidR="00DF1C1D" w:rsidRPr="00255447">
        <w:tab/>
      </w:r>
      <w:r w:rsidR="00396EB9" w:rsidRPr="00255447">
        <w:tab/>
      </w:r>
      <w:r w:rsidR="00DF1C1D" w:rsidRPr="00255447">
        <w:t>OPTIONAL,</w:t>
      </w:r>
    </w:p>
    <w:p w:rsidR="000271A2" w:rsidRPr="00255447" w:rsidRDefault="000271A2" w:rsidP="000271A2">
      <w:pPr>
        <w:pStyle w:val="PL"/>
        <w:shd w:val="clear" w:color="auto" w:fill="E6E6E6"/>
      </w:pPr>
      <w:r w:rsidRPr="00255447">
        <w:tab/>
      </w:r>
      <w:r w:rsidR="00E57C6B" w:rsidRPr="00255447">
        <w:t>dummy</w:t>
      </w:r>
      <w:r w:rsidRPr="00255447">
        <w:tab/>
      </w:r>
      <w:r w:rsidRPr="00255447">
        <w:tab/>
      </w:r>
      <w:r w:rsidR="00DF1C1D" w:rsidRPr="00255447">
        <w:tab/>
      </w:r>
      <w:r w:rsidR="00E57C6B" w:rsidRPr="00255447">
        <w:t>SEQUENCE {}</w:t>
      </w:r>
      <w:r w:rsidR="00DF1C1D" w:rsidRPr="00255447">
        <w:tab/>
      </w:r>
      <w:r w:rsidRPr="00255447">
        <w:t>OPTIONAL</w:t>
      </w:r>
    </w:p>
    <w:p w:rsidR="000271A2"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SystemInformationBlockType2-v</w:t>
      </w:r>
      <w:r w:rsidR="001643AE" w:rsidRPr="00255447">
        <w:t>10</w:t>
      </w:r>
      <w:r w:rsidR="00C04E33" w:rsidRPr="00255447">
        <w:t>m</w:t>
      </w:r>
      <w:r w:rsidR="001643AE" w:rsidRPr="00255447">
        <w:t>0</w:t>
      </w:r>
      <w:r w:rsidRPr="00255447">
        <w:t>-IEs ::= SEQUENCE {</w:t>
      </w:r>
    </w:p>
    <w:p w:rsidR="000271A2" w:rsidRPr="00255447" w:rsidRDefault="00E57C6B" w:rsidP="000271A2">
      <w:pPr>
        <w:pStyle w:val="PL"/>
        <w:shd w:val="clear" w:color="auto" w:fill="E6E6E6"/>
      </w:pPr>
      <w:r w:rsidRPr="00255447">
        <w:tab/>
      </w:r>
      <w:r w:rsidR="000271A2" w:rsidRPr="00255447">
        <w:t>freqInfo-v</w:t>
      </w:r>
      <w:r w:rsidR="001643AE" w:rsidRPr="00255447">
        <w:t>10l0</w:t>
      </w:r>
      <w:r w:rsidR="000271A2" w:rsidRPr="00255447">
        <w:tab/>
      </w:r>
      <w:r w:rsidR="000271A2" w:rsidRPr="00255447">
        <w:tab/>
      </w:r>
      <w:r w:rsidR="000271A2" w:rsidRPr="00255447">
        <w:tab/>
      </w:r>
      <w:r w:rsidR="000271A2" w:rsidRPr="00255447">
        <w:tab/>
        <w:t>SEQUENCE {</w:t>
      </w:r>
    </w:p>
    <w:p w:rsidR="000271A2" w:rsidRPr="00255447" w:rsidRDefault="000271A2" w:rsidP="000271A2">
      <w:pPr>
        <w:pStyle w:val="PL"/>
        <w:shd w:val="clear" w:color="auto" w:fill="E6E6E6"/>
      </w:pPr>
      <w:r w:rsidRPr="00255447">
        <w:tab/>
      </w:r>
      <w:r w:rsidRPr="00255447">
        <w:tab/>
        <w:t>additionalSpectrumEmission-v</w:t>
      </w:r>
      <w:r w:rsidR="001643AE" w:rsidRPr="00255447">
        <w:t>10l0</w:t>
      </w:r>
      <w:r w:rsidRPr="00255447">
        <w:tab/>
      </w:r>
      <w:r w:rsidRPr="00255447">
        <w:tab/>
      </w:r>
      <w:r w:rsidRPr="00255447">
        <w:tab/>
        <w:t>AdditionalSpectrumEmission-v</w:t>
      </w:r>
      <w:r w:rsidR="001643AE" w:rsidRPr="00255447">
        <w:t>10l0</w:t>
      </w:r>
    </w:p>
    <w:p w:rsidR="000271A2" w:rsidRPr="00255447" w:rsidRDefault="000271A2" w:rsidP="000271A2">
      <w:pPr>
        <w:pStyle w:val="PL"/>
        <w:shd w:val="clear" w:color="auto" w:fill="E6E6E6"/>
      </w:pPr>
      <w:r w:rsidRPr="00255447">
        <w:tab/>
      </w:r>
      <w:r w:rsidR="00E57C6B" w:rsidRPr="00255447">
        <w:tab/>
      </w:r>
      <w:r w:rsidRPr="00255447">
        <w:t>}</w:t>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r>
      <w:r w:rsidR="00E57C6B" w:rsidRPr="00255447">
        <w:tab/>
        <w:t>OPTIONAL</w:t>
      </w:r>
      <w:r w:rsidRPr="00255447">
        <w:t>,</w:t>
      </w:r>
    </w:p>
    <w:p w:rsidR="00E57C6B" w:rsidRPr="00255447" w:rsidRDefault="000271A2" w:rsidP="00E57C6B">
      <w:pPr>
        <w:pStyle w:val="PL"/>
        <w:shd w:val="clear" w:color="auto" w:fill="E6E6E6"/>
      </w:pPr>
      <w:r w:rsidRPr="00255447">
        <w:tab/>
      </w:r>
      <w:r w:rsidR="00E57C6B" w:rsidRPr="00255447">
        <w:tab/>
      </w:r>
      <w:r w:rsidRPr="00255447">
        <w:t>multiBandInfoList-v</w:t>
      </w:r>
      <w:r w:rsidR="001643AE" w:rsidRPr="00255447">
        <w:t>10l0</w:t>
      </w:r>
      <w:r w:rsidRPr="00255447">
        <w:tab/>
      </w:r>
      <w:r w:rsidRPr="00255447">
        <w:tab/>
        <w:t>SEQUENCE (SIZE (1..maxMultiBands)) OF</w:t>
      </w:r>
    </w:p>
    <w:p w:rsidR="000271A2" w:rsidRPr="00255447" w:rsidRDefault="00E57C6B" w:rsidP="00E57C6B">
      <w:pPr>
        <w:pStyle w:val="PL"/>
        <w:shd w:val="clear" w:color="auto" w:fill="E6E6E6"/>
      </w:pPr>
      <w:r w:rsidRPr="00255447">
        <w:tab/>
      </w:r>
      <w:r w:rsidRPr="00255447">
        <w:tab/>
      </w:r>
      <w:r w:rsidRPr="00255447">
        <w:tab/>
      </w:r>
      <w:r w:rsidRPr="00255447">
        <w:tab/>
      </w:r>
      <w:r w:rsidR="000271A2" w:rsidRPr="00255447">
        <w:t>AdditionalSpectrumEmission-v</w:t>
      </w:r>
      <w:r w:rsidR="001643AE" w:rsidRPr="00255447">
        <w:t>10l0</w:t>
      </w:r>
      <w:r w:rsidRPr="00255447">
        <w:tab/>
      </w:r>
      <w:r w:rsidRPr="00255447">
        <w:tab/>
      </w:r>
      <w:r w:rsidRPr="00255447">
        <w:tab/>
      </w:r>
      <w:r w:rsidRPr="00255447">
        <w:tab/>
        <w:t>OPTIONAL</w:t>
      </w:r>
      <w:r w:rsidR="000271A2" w:rsidRPr="00255447">
        <w:t>,</w:t>
      </w:r>
    </w:p>
    <w:p w:rsidR="00E57C6B" w:rsidRPr="00255447" w:rsidRDefault="00E57C6B" w:rsidP="000271A2">
      <w:pPr>
        <w:pStyle w:val="PL"/>
        <w:shd w:val="clear" w:color="auto" w:fill="E6E6E6"/>
      </w:pPr>
      <w:r w:rsidRPr="00255447">
        <w:t>-- Following field is for non-critical extensions from REL-10</w:t>
      </w:r>
    </w:p>
    <w:p w:rsidR="000271A2" w:rsidRPr="00255447" w:rsidRDefault="000271A2" w:rsidP="000271A2">
      <w:pPr>
        <w:pStyle w:val="PL"/>
        <w:shd w:val="clear" w:color="auto" w:fill="E6E6E6"/>
      </w:pPr>
      <w:r w:rsidRPr="00255447">
        <w:tab/>
        <w:t>nonCriticalExtension</w:t>
      </w:r>
      <w:r w:rsidRPr="00255447">
        <w:tab/>
      </w:r>
      <w:r w:rsidRPr="00255447">
        <w:tab/>
        <w:t>SEQUENCE {}</w:t>
      </w:r>
      <w:r w:rsidRPr="00255447">
        <w:tab/>
      </w:r>
      <w:r w:rsidRPr="00255447">
        <w:tab/>
      </w:r>
      <w:r w:rsidRPr="00255447">
        <w:tab/>
      </w:r>
      <w:r w:rsidRPr="00255447">
        <w:tab/>
      </w:r>
      <w:r w:rsidRPr="00255447">
        <w:tab/>
        <w:t>OPTIONAL</w:t>
      </w:r>
    </w:p>
    <w:p w:rsidR="008F05ED"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AC-BarringConfig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ac-BarringFactor</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p00, p05, p10, p15, p20, p25, p30, p40,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p50, p60, p70, p75, p80, p85, p90, p95},</w:t>
      </w:r>
    </w:p>
    <w:p w:rsidR="00756B72" w:rsidRPr="00255447" w:rsidRDefault="00756B72" w:rsidP="003D1AE8">
      <w:pPr>
        <w:pStyle w:val="PL"/>
        <w:shd w:val="clear" w:color="auto" w:fill="E6E6E6"/>
      </w:pPr>
      <w:r w:rsidRPr="00255447">
        <w:tab/>
        <w:t>ac-BarringTime</w:t>
      </w:r>
      <w:r w:rsidRPr="00255447">
        <w:tab/>
      </w:r>
      <w:r w:rsidRPr="00255447">
        <w:tab/>
      </w:r>
      <w:r w:rsidRPr="00255447">
        <w:tab/>
      </w:r>
      <w:r w:rsidRPr="00255447">
        <w:tab/>
      </w:r>
      <w:r w:rsidRPr="00255447">
        <w:tab/>
      </w:r>
      <w:r w:rsidRPr="00255447">
        <w:tab/>
        <w:t>ENUMERATED {s4, s8, s16, s32, s64, s128, s256, s512},</w:t>
      </w:r>
    </w:p>
    <w:p w:rsidR="00756B72" w:rsidRPr="00255447" w:rsidRDefault="00756B72" w:rsidP="003D1AE8">
      <w:pPr>
        <w:pStyle w:val="PL"/>
        <w:shd w:val="clear" w:color="auto" w:fill="E6E6E6"/>
      </w:pPr>
      <w:r w:rsidRPr="00255447">
        <w:tab/>
        <w:t>ac-BarringForSpecialAC</w:t>
      </w:r>
      <w:r w:rsidRPr="00255447">
        <w:tab/>
      </w:r>
      <w:r w:rsidRPr="00255447">
        <w:tab/>
      </w:r>
      <w:r w:rsidRPr="00255447">
        <w:tab/>
      </w:r>
      <w:r w:rsidRPr="00255447">
        <w:tab/>
        <w:t>BIT STRING (SIZE(5))</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MBSFN-SubframeConfigList ::= </w:t>
      </w:r>
      <w:r w:rsidRPr="00255447">
        <w:tab/>
      </w:r>
      <w:r w:rsidRPr="00255447">
        <w:tab/>
        <w:t>SEQUENCE (SIZE (1..maxMBSFN-Allocations)) OF MBSFN-SubframeConfig</w:t>
      </w:r>
    </w:p>
    <w:p w:rsidR="00DC5D87" w:rsidRPr="00255447" w:rsidRDefault="00DC5D87" w:rsidP="003D1AE8">
      <w:pPr>
        <w:pStyle w:val="PL"/>
        <w:shd w:val="clear" w:color="auto" w:fill="E6E6E6"/>
      </w:pPr>
    </w:p>
    <w:p w:rsidR="00DC5D87" w:rsidRPr="00255447" w:rsidRDefault="00DC5D87" w:rsidP="003D1AE8">
      <w:pPr>
        <w:pStyle w:val="PL"/>
        <w:shd w:val="clear" w:color="auto" w:fill="E6E6E6"/>
      </w:pPr>
      <w:r w:rsidRPr="00255447">
        <w:t>AC-BarringPerPLMN</w:t>
      </w:r>
      <w:r w:rsidR="00321EBD" w:rsidRPr="00255447">
        <w:t>-</w:t>
      </w:r>
      <w:r w:rsidRPr="00255447">
        <w:t xml:space="preserve">List-r12 ::= </w:t>
      </w:r>
      <w:r w:rsidRPr="00255447">
        <w:tab/>
      </w:r>
      <w:r w:rsidRPr="00255447">
        <w:tab/>
        <w:t>SEQUENCE (SIZE (1.. maxPLMN-r11)) OF AC-BarringPerPLMN-r12</w:t>
      </w:r>
    </w:p>
    <w:p w:rsidR="00DC5D87" w:rsidRPr="00255447" w:rsidRDefault="00DC5D87" w:rsidP="003D1AE8">
      <w:pPr>
        <w:pStyle w:val="PL"/>
        <w:shd w:val="clear" w:color="auto" w:fill="E6E6E6"/>
      </w:pPr>
    </w:p>
    <w:p w:rsidR="00DC5D87" w:rsidRPr="00255447" w:rsidRDefault="00DC5D87" w:rsidP="003D1AE8">
      <w:pPr>
        <w:pStyle w:val="PL"/>
        <w:shd w:val="clear" w:color="auto" w:fill="E6E6E6"/>
      </w:pPr>
      <w:r w:rsidRPr="00255447">
        <w:t>AC-BarringPerPLMN-r12 ::=</w:t>
      </w:r>
      <w:r w:rsidRPr="00255447">
        <w:tab/>
      </w:r>
      <w:r w:rsidRPr="00255447">
        <w:tab/>
      </w:r>
      <w:r w:rsidRPr="00255447">
        <w:tab/>
        <w:t>SEQUENCE {</w:t>
      </w:r>
    </w:p>
    <w:p w:rsidR="00DC5D87" w:rsidRPr="00255447" w:rsidRDefault="00DC5D87" w:rsidP="003D1AE8">
      <w:pPr>
        <w:pStyle w:val="PL"/>
        <w:shd w:val="clear" w:color="auto" w:fill="E6E6E6"/>
      </w:pPr>
      <w:r w:rsidRPr="00255447">
        <w:tab/>
        <w:t>plmn-IdentityIndex-r12</w:t>
      </w:r>
      <w:r w:rsidRPr="00255447">
        <w:tab/>
      </w:r>
      <w:r w:rsidRPr="00255447">
        <w:tab/>
      </w:r>
      <w:r w:rsidRPr="00255447">
        <w:tab/>
      </w:r>
      <w:r w:rsidRPr="00255447">
        <w:tab/>
      </w:r>
      <w:r w:rsidRPr="00255447">
        <w:tab/>
        <w:t>INTEGER (1..maxPLMN-r11),</w:t>
      </w:r>
    </w:p>
    <w:p w:rsidR="00DC5D87" w:rsidRPr="00255447" w:rsidRDefault="00DC5D87" w:rsidP="003D1AE8">
      <w:pPr>
        <w:pStyle w:val="PL"/>
        <w:shd w:val="clear" w:color="auto" w:fill="E6E6E6"/>
      </w:pPr>
      <w:r w:rsidRPr="00255447">
        <w:tab/>
        <w:t>ac-BarringInfo-r12</w:t>
      </w:r>
      <w:r w:rsidRPr="00255447">
        <w:tab/>
      </w:r>
      <w:r w:rsidRPr="00255447">
        <w:tab/>
      </w:r>
      <w:r w:rsidRPr="00255447">
        <w:tab/>
      </w:r>
      <w:r w:rsidRPr="00255447">
        <w:tab/>
      </w:r>
      <w:r w:rsidRPr="00255447">
        <w:tab/>
      </w:r>
      <w:r w:rsidRPr="00255447">
        <w:tab/>
        <w:t>SEQUENCE {</w:t>
      </w:r>
    </w:p>
    <w:p w:rsidR="00DC5D87" w:rsidRPr="00255447" w:rsidRDefault="00DC5D87" w:rsidP="003D1AE8">
      <w:pPr>
        <w:pStyle w:val="PL"/>
        <w:shd w:val="clear" w:color="auto" w:fill="E6E6E6"/>
      </w:pPr>
      <w:r w:rsidRPr="00255447">
        <w:tab/>
      </w:r>
      <w:r w:rsidRPr="00255447">
        <w:tab/>
        <w:t>ac-BarringForEmergency-r12</w:t>
      </w:r>
      <w:r w:rsidRPr="00255447">
        <w:tab/>
      </w:r>
      <w:r w:rsidRPr="00255447">
        <w:tab/>
      </w:r>
      <w:r w:rsidRPr="00255447">
        <w:tab/>
        <w:t>BOOLEAN,</w:t>
      </w:r>
    </w:p>
    <w:p w:rsidR="00DC5D87" w:rsidRPr="00255447" w:rsidRDefault="00DC5D87" w:rsidP="003D1AE8">
      <w:pPr>
        <w:pStyle w:val="PL"/>
        <w:shd w:val="clear" w:color="auto" w:fill="E6E6E6"/>
      </w:pPr>
      <w:r w:rsidRPr="00255447">
        <w:tab/>
      </w:r>
      <w:r w:rsidRPr="00255447">
        <w:tab/>
        <w:t>ac-BarringForMO-Signalling-r12</w:t>
      </w:r>
      <w:r w:rsidRPr="00255447">
        <w:tab/>
      </w:r>
      <w:r w:rsidRPr="00255447">
        <w:tab/>
        <w:t>AC-BarringConfig</w:t>
      </w:r>
      <w:r w:rsidRPr="00255447">
        <w:tab/>
        <w:t>OPTIONAL,</w:t>
      </w:r>
      <w:r w:rsidRPr="00255447">
        <w:tab/>
        <w:t>-- Need OP</w:t>
      </w:r>
    </w:p>
    <w:p w:rsidR="00DC5D87" w:rsidRPr="00255447" w:rsidRDefault="00DC5D87" w:rsidP="003D1AE8">
      <w:pPr>
        <w:pStyle w:val="PL"/>
        <w:shd w:val="clear" w:color="auto" w:fill="E6E6E6"/>
      </w:pPr>
      <w:r w:rsidRPr="00255447">
        <w:tab/>
      </w:r>
      <w:r w:rsidRPr="00255447">
        <w:tab/>
        <w:t>ac-BarringForMO-Data-r12</w:t>
      </w:r>
      <w:r w:rsidRPr="00255447">
        <w:tab/>
      </w:r>
      <w:r w:rsidRPr="00255447">
        <w:tab/>
      </w:r>
      <w:r w:rsidRPr="00255447">
        <w:tab/>
        <w:t>AC-BarringConfig</w:t>
      </w:r>
      <w:r w:rsidRPr="00255447">
        <w:tab/>
        <w:t>OPTIONAL</w:t>
      </w:r>
      <w:r w:rsidRPr="00255447">
        <w:tab/>
        <w:t>-- Need OP</w:t>
      </w:r>
    </w:p>
    <w:p w:rsidR="00DC5D87" w:rsidRPr="00255447" w:rsidRDefault="00DC5D87"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OP</w:t>
      </w:r>
    </w:p>
    <w:p w:rsidR="00DC5D87" w:rsidRPr="00255447" w:rsidRDefault="00DC5D87" w:rsidP="003D1AE8">
      <w:pPr>
        <w:pStyle w:val="PL"/>
        <w:shd w:val="clear" w:color="auto" w:fill="E6E6E6"/>
      </w:pPr>
      <w:r w:rsidRPr="00255447">
        <w:tab/>
        <w:t>ac-BarringSkipForMMTELVoice-r12</w:t>
      </w:r>
      <w:r w:rsidRPr="00255447">
        <w:tab/>
      </w:r>
      <w:r w:rsidRPr="00255447">
        <w:tab/>
        <w:t>ENUMERATED {true}</w:t>
      </w:r>
      <w:r w:rsidRPr="00255447">
        <w:tab/>
      </w:r>
      <w:r w:rsidRPr="00255447">
        <w:tab/>
        <w:t>OPTIONAL,</w:t>
      </w:r>
      <w:r w:rsidRPr="00255447">
        <w:tab/>
        <w:t>-- Need OP</w:t>
      </w:r>
    </w:p>
    <w:p w:rsidR="00DC5D87" w:rsidRPr="00255447" w:rsidRDefault="00DC5D87" w:rsidP="003D1AE8">
      <w:pPr>
        <w:pStyle w:val="PL"/>
        <w:shd w:val="clear" w:color="auto" w:fill="E6E6E6"/>
      </w:pPr>
      <w:r w:rsidRPr="00255447">
        <w:tab/>
        <w:t>ac-BarringSkipForMMTELVideo-r12</w:t>
      </w:r>
      <w:r w:rsidRPr="00255447">
        <w:tab/>
      </w:r>
      <w:r w:rsidRPr="00255447">
        <w:tab/>
        <w:t>ENUMERATED {true}</w:t>
      </w:r>
      <w:r w:rsidRPr="00255447">
        <w:tab/>
      </w:r>
      <w:r w:rsidRPr="00255447">
        <w:tab/>
        <w:t>OPTIONAL,</w:t>
      </w:r>
      <w:r w:rsidRPr="00255447">
        <w:tab/>
        <w:t>-- Need OP</w:t>
      </w:r>
    </w:p>
    <w:p w:rsidR="00DC5D87" w:rsidRPr="00255447" w:rsidRDefault="00DC5D87" w:rsidP="003D1AE8">
      <w:pPr>
        <w:pStyle w:val="PL"/>
        <w:shd w:val="clear" w:color="auto" w:fill="E6E6E6"/>
      </w:pPr>
      <w:r w:rsidRPr="00255447">
        <w:tab/>
        <w:t>ac-BarringSkipForSMS-r12</w:t>
      </w:r>
      <w:r w:rsidRPr="00255447">
        <w:tab/>
      </w:r>
      <w:r w:rsidRPr="00255447">
        <w:tab/>
      </w:r>
      <w:r w:rsidRPr="00255447">
        <w:tab/>
        <w:t>ENUMERATED {true}</w:t>
      </w:r>
      <w:r w:rsidRPr="00255447">
        <w:tab/>
      </w:r>
      <w:r w:rsidRPr="00255447">
        <w:tab/>
        <w:t>OPTIONAL,</w:t>
      </w:r>
      <w:r w:rsidRPr="00255447">
        <w:tab/>
        <w:t>-- Need OP</w:t>
      </w:r>
    </w:p>
    <w:p w:rsidR="00DC5D87" w:rsidRPr="00255447" w:rsidRDefault="00DC5D87" w:rsidP="003D1AE8">
      <w:pPr>
        <w:pStyle w:val="PL"/>
        <w:shd w:val="clear" w:color="auto" w:fill="E6E6E6"/>
      </w:pPr>
      <w:r w:rsidRPr="00255447">
        <w:tab/>
        <w:t>ac-BarringForCSFB-r12</w:t>
      </w:r>
      <w:r w:rsidRPr="00255447">
        <w:tab/>
      </w:r>
      <w:r w:rsidRPr="00255447">
        <w:tab/>
      </w:r>
      <w:r w:rsidRPr="00255447">
        <w:tab/>
      </w:r>
      <w:r w:rsidRPr="00255447">
        <w:tab/>
        <w:t>AC-BarringConfig</w:t>
      </w:r>
      <w:r w:rsidRPr="00255447">
        <w:tab/>
      </w:r>
      <w:r w:rsidRPr="00255447">
        <w:tab/>
        <w:t>OPTIONAL,</w:t>
      </w:r>
      <w:r w:rsidRPr="00255447">
        <w:tab/>
        <w:t>-- Need OP</w:t>
      </w:r>
    </w:p>
    <w:p w:rsidR="00DC5D87" w:rsidRPr="00255447" w:rsidRDefault="00DC5D87" w:rsidP="003D1AE8">
      <w:pPr>
        <w:pStyle w:val="PL"/>
        <w:shd w:val="clear" w:color="auto" w:fill="E6E6E6"/>
      </w:pPr>
      <w:r w:rsidRPr="00255447">
        <w:tab/>
        <w:t>ssac-BarringForMMTEL-Voice-r12</w:t>
      </w:r>
      <w:r w:rsidRPr="00255447">
        <w:tab/>
      </w:r>
      <w:r w:rsidRPr="00255447">
        <w:tab/>
        <w:t>AC-BarringConfig</w:t>
      </w:r>
      <w:r w:rsidRPr="00255447">
        <w:tab/>
      </w:r>
      <w:r w:rsidRPr="00255447">
        <w:tab/>
        <w:t>OPTIONAL,</w:t>
      </w:r>
      <w:r w:rsidRPr="00255447">
        <w:tab/>
        <w:t>-- Need OP</w:t>
      </w:r>
    </w:p>
    <w:p w:rsidR="00DC5D87" w:rsidRPr="00255447" w:rsidRDefault="00DC5D87" w:rsidP="003D1AE8">
      <w:pPr>
        <w:pStyle w:val="PL"/>
        <w:shd w:val="clear" w:color="auto" w:fill="E6E6E6"/>
      </w:pPr>
      <w:r w:rsidRPr="00255447">
        <w:tab/>
        <w:t>ssac-BarringForMMTEL-Video-r12</w:t>
      </w:r>
      <w:r w:rsidRPr="00255447">
        <w:tab/>
      </w:r>
      <w:r w:rsidRPr="00255447">
        <w:tab/>
        <w:t>AC-BarringConfig</w:t>
      </w:r>
      <w:r w:rsidRPr="00255447">
        <w:tab/>
      </w:r>
      <w:r w:rsidRPr="00255447">
        <w:tab/>
        <w:t>OPTIONAL</w:t>
      </w:r>
      <w:r w:rsidRPr="00255447">
        <w:tab/>
        <w:t>-- Need OP</w:t>
      </w:r>
    </w:p>
    <w:p w:rsidR="00DC5D87" w:rsidRPr="00255447" w:rsidRDefault="00DC5D87"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E57C6B">
        <w:trPr>
          <w:cantSplit/>
          <w:tblHeader/>
        </w:trPr>
        <w:tc>
          <w:tcPr>
            <w:tcW w:w="9639" w:type="dxa"/>
          </w:tcPr>
          <w:p w:rsidR="00756B72" w:rsidRPr="00255447" w:rsidRDefault="00756B72" w:rsidP="003D1AE8">
            <w:pPr>
              <w:pStyle w:val="TAH"/>
              <w:rPr>
                <w:lang w:eastAsia="en-GB"/>
              </w:rPr>
            </w:pPr>
            <w:r w:rsidRPr="00255447">
              <w:rPr>
                <w:i/>
                <w:noProof/>
                <w:lang w:eastAsia="en-GB"/>
              </w:rPr>
              <w:t>SystemInformationBlockType2</w:t>
            </w:r>
            <w:r w:rsidRPr="00255447">
              <w:rPr>
                <w:iCs/>
                <w:noProof/>
                <w:lang w:eastAsia="en-GB"/>
              </w:rPr>
              <w:t xml:space="preserve"> field descriptions</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ac-BarringFactor</w:t>
            </w:r>
          </w:p>
          <w:p w:rsidR="00756B72" w:rsidRPr="00255447" w:rsidRDefault="00756B72" w:rsidP="003D1AE8">
            <w:pPr>
              <w:pStyle w:val="TAL"/>
              <w:rPr>
                <w:lang w:eastAsia="en-GB"/>
              </w:rPr>
            </w:pPr>
            <w:r w:rsidRPr="00255447">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255447">
              <w:rPr>
                <w:i/>
                <w:iCs/>
                <w:noProof/>
                <w:lang w:eastAsia="en-GB"/>
              </w:rPr>
              <w:t>ac-BarringForSpecialAC</w:t>
            </w:r>
            <w:r w:rsidRPr="00255447">
              <w:rPr>
                <w:iCs/>
                <w:noProof/>
                <w:lang w:eastAsia="en-GB"/>
              </w:rPr>
              <w:t xml:space="preserve"> are set to 0.</w:t>
            </w:r>
          </w:p>
        </w:tc>
      </w:tr>
      <w:tr w:rsidR="00756B72" w:rsidRPr="00255447" w:rsidTr="00E57C6B">
        <w:trPr>
          <w:cantSplit/>
          <w:trHeight w:val="50"/>
          <w:tblHeader/>
        </w:trPr>
        <w:tc>
          <w:tcPr>
            <w:tcW w:w="9639" w:type="dxa"/>
            <w:tcBorders>
              <w:top w:val="single" w:sz="4" w:space="0" w:color="C0C0C0"/>
              <w:bottom w:val="single" w:sz="4" w:space="0" w:color="C0C0C0"/>
            </w:tcBorders>
          </w:tcPr>
          <w:p w:rsidR="00756B72" w:rsidRPr="00255447" w:rsidRDefault="00756B72" w:rsidP="003D1AE8">
            <w:pPr>
              <w:pStyle w:val="TAL"/>
              <w:rPr>
                <w:b/>
                <w:bCs/>
                <w:i/>
                <w:noProof/>
                <w:lang w:eastAsia="en-GB"/>
              </w:rPr>
            </w:pPr>
            <w:r w:rsidRPr="00255447">
              <w:rPr>
                <w:b/>
                <w:bCs/>
                <w:i/>
                <w:noProof/>
                <w:lang w:eastAsia="en-GB"/>
              </w:rPr>
              <w:t>ac-BarringForCSFB</w:t>
            </w:r>
          </w:p>
          <w:p w:rsidR="00756B72" w:rsidRPr="00255447" w:rsidRDefault="00756B72" w:rsidP="003D1AE8">
            <w:pPr>
              <w:pStyle w:val="TAL"/>
              <w:rPr>
                <w:iCs/>
                <w:noProof/>
                <w:lang w:eastAsia="en-GB"/>
              </w:rPr>
            </w:pPr>
            <w:r w:rsidRPr="00255447">
              <w:rPr>
                <w:iCs/>
                <w:noProof/>
                <w:lang w:eastAsia="en-GB"/>
              </w:rPr>
              <w:t>Access class barring for mobile originating CS fallback.</w:t>
            </w:r>
          </w:p>
        </w:tc>
      </w:tr>
      <w:tr w:rsidR="00756B72" w:rsidRPr="00255447" w:rsidTr="00E57C6B">
        <w:trPr>
          <w:cantSplit/>
          <w:trHeight w:val="50"/>
          <w:tblHeader/>
        </w:trPr>
        <w:tc>
          <w:tcPr>
            <w:tcW w:w="9639" w:type="dxa"/>
            <w:tcBorders>
              <w:top w:val="single" w:sz="4" w:space="0" w:color="C0C0C0"/>
              <w:bottom w:val="single" w:sz="4" w:space="0" w:color="C0C0C0"/>
            </w:tcBorders>
          </w:tcPr>
          <w:p w:rsidR="00756B72" w:rsidRPr="00255447" w:rsidRDefault="00756B72" w:rsidP="003D1AE8">
            <w:pPr>
              <w:pStyle w:val="TAL"/>
              <w:rPr>
                <w:b/>
                <w:bCs/>
                <w:i/>
                <w:noProof/>
                <w:lang w:eastAsia="en-GB"/>
              </w:rPr>
            </w:pPr>
            <w:r w:rsidRPr="00255447">
              <w:rPr>
                <w:b/>
                <w:bCs/>
                <w:i/>
                <w:noProof/>
                <w:lang w:eastAsia="en-GB"/>
              </w:rPr>
              <w:t>ac-BarringForEmergency</w:t>
            </w:r>
          </w:p>
          <w:p w:rsidR="00756B72" w:rsidRPr="00255447" w:rsidRDefault="00756B72" w:rsidP="003D1AE8">
            <w:pPr>
              <w:pStyle w:val="TAH"/>
              <w:jc w:val="both"/>
              <w:rPr>
                <w:b w:val="0"/>
                <w:bCs/>
                <w:iCs/>
                <w:noProof/>
                <w:lang w:eastAsia="en-GB"/>
              </w:rPr>
            </w:pPr>
            <w:r w:rsidRPr="00255447">
              <w:rPr>
                <w:b w:val="0"/>
                <w:bCs/>
                <w:iCs/>
                <w:noProof/>
                <w:lang w:eastAsia="en-GB"/>
              </w:rPr>
              <w:t>Access class barring for AC 10.</w:t>
            </w:r>
          </w:p>
        </w:tc>
      </w:tr>
      <w:tr w:rsidR="00756B72" w:rsidRPr="00255447" w:rsidTr="00E57C6B">
        <w:trPr>
          <w:cantSplit/>
          <w:trHeight w:val="50"/>
          <w:tblHeader/>
        </w:trPr>
        <w:tc>
          <w:tcPr>
            <w:tcW w:w="9639" w:type="dxa"/>
            <w:tcBorders>
              <w:top w:val="single" w:sz="4" w:space="0" w:color="C0C0C0"/>
            </w:tcBorders>
          </w:tcPr>
          <w:p w:rsidR="00756B72" w:rsidRPr="00255447" w:rsidRDefault="00756B72" w:rsidP="003D1AE8">
            <w:pPr>
              <w:pStyle w:val="TAL"/>
              <w:rPr>
                <w:b/>
                <w:bCs/>
                <w:i/>
                <w:noProof/>
                <w:lang w:eastAsia="en-GB"/>
              </w:rPr>
            </w:pPr>
            <w:r w:rsidRPr="00255447">
              <w:rPr>
                <w:b/>
                <w:bCs/>
                <w:i/>
                <w:noProof/>
                <w:lang w:eastAsia="en-GB"/>
              </w:rPr>
              <w:t>ac-BarringForMO-Data</w:t>
            </w:r>
          </w:p>
          <w:p w:rsidR="00756B72" w:rsidRPr="00255447" w:rsidRDefault="00756B72" w:rsidP="003D1AE8">
            <w:pPr>
              <w:pStyle w:val="TAH"/>
              <w:jc w:val="both"/>
              <w:rPr>
                <w:b w:val="0"/>
                <w:bCs/>
                <w:iCs/>
                <w:noProof/>
                <w:lang w:eastAsia="en-GB"/>
              </w:rPr>
            </w:pPr>
            <w:r w:rsidRPr="00255447">
              <w:rPr>
                <w:b w:val="0"/>
                <w:lang w:eastAsia="en-GB"/>
              </w:rPr>
              <w:t>Access class barring for mobile originating calls.</w:t>
            </w:r>
          </w:p>
        </w:tc>
      </w:tr>
      <w:tr w:rsidR="00756B72" w:rsidRPr="00255447" w:rsidTr="00E57C6B">
        <w:trPr>
          <w:cantSplit/>
          <w:trHeight w:val="50"/>
          <w:tblHeader/>
        </w:trPr>
        <w:tc>
          <w:tcPr>
            <w:tcW w:w="9639" w:type="dxa"/>
            <w:tcBorders>
              <w:top w:val="single" w:sz="4" w:space="0" w:color="C0C0C0"/>
              <w:bottom w:val="single" w:sz="4" w:space="0" w:color="C0C0C0"/>
            </w:tcBorders>
          </w:tcPr>
          <w:p w:rsidR="00756B72" w:rsidRPr="00255447" w:rsidRDefault="00756B72" w:rsidP="003D1AE8">
            <w:pPr>
              <w:pStyle w:val="TAL"/>
              <w:rPr>
                <w:b/>
                <w:bCs/>
                <w:i/>
                <w:noProof/>
                <w:lang w:eastAsia="en-GB"/>
              </w:rPr>
            </w:pPr>
            <w:r w:rsidRPr="00255447">
              <w:rPr>
                <w:b/>
                <w:bCs/>
                <w:i/>
                <w:noProof/>
                <w:lang w:eastAsia="en-GB"/>
              </w:rPr>
              <w:t>ac-BarringForMO-Signalling</w:t>
            </w:r>
          </w:p>
          <w:p w:rsidR="00756B72" w:rsidRPr="00255447" w:rsidRDefault="00756B72" w:rsidP="003D1AE8">
            <w:pPr>
              <w:pStyle w:val="TAL"/>
              <w:rPr>
                <w:b/>
                <w:noProof/>
                <w:lang w:eastAsia="en-GB"/>
              </w:rPr>
            </w:pPr>
            <w:r w:rsidRPr="00255447">
              <w:rPr>
                <w:lang w:eastAsia="en-GB"/>
              </w:rPr>
              <w:t>Access class barring for</w:t>
            </w:r>
            <w:r w:rsidRPr="00255447">
              <w:rPr>
                <w:b/>
                <w:lang w:eastAsia="en-GB"/>
              </w:rPr>
              <w:t xml:space="preserve"> </w:t>
            </w:r>
            <w:r w:rsidRPr="00255447">
              <w:rPr>
                <w:lang w:eastAsia="en-GB"/>
              </w:rPr>
              <w:t>mobile originating signalling.</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ac-BarringForSpecialAC</w:t>
            </w:r>
          </w:p>
          <w:p w:rsidR="00756B72" w:rsidRPr="00255447" w:rsidRDefault="00756B72" w:rsidP="003D1AE8">
            <w:pPr>
              <w:pStyle w:val="TAL"/>
              <w:rPr>
                <w:lang w:eastAsia="en-GB"/>
              </w:rPr>
            </w:pPr>
            <w:r w:rsidRPr="00255447">
              <w:rPr>
                <w:lang w:eastAsia="en-GB"/>
              </w:rPr>
              <w:t>Access class barring for AC 11-15. The first/ leftmost bit is for AC 11, the second bit is for AC 12, and so on.</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ac-BarringTime</w:t>
            </w:r>
          </w:p>
          <w:p w:rsidR="00756B72" w:rsidRPr="00255447" w:rsidRDefault="00756B72" w:rsidP="003D1AE8">
            <w:pPr>
              <w:pStyle w:val="TAL"/>
              <w:rPr>
                <w:lang w:eastAsia="en-GB"/>
              </w:rPr>
            </w:pPr>
            <w:r w:rsidRPr="00255447">
              <w:rPr>
                <w:lang w:eastAsia="en-GB"/>
              </w:rPr>
              <w:t>Mean access barring time value in seconds.</w:t>
            </w:r>
          </w:p>
        </w:tc>
      </w:tr>
      <w:tr w:rsidR="00756B72" w:rsidRPr="00255447" w:rsidTr="00E57C6B">
        <w:trPr>
          <w:cantSplit/>
          <w:tblHeader/>
        </w:trPr>
        <w:tc>
          <w:tcPr>
            <w:tcW w:w="9639" w:type="dxa"/>
          </w:tcPr>
          <w:p w:rsidR="00756B72" w:rsidRPr="00255447" w:rsidRDefault="00756B72" w:rsidP="003D1AE8">
            <w:pPr>
              <w:pStyle w:val="TAL"/>
              <w:rPr>
                <w:b/>
                <w:i/>
                <w:noProof/>
                <w:lang w:eastAsia="en-US"/>
              </w:rPr>
            </w:pPr>
            <w:r w:rsidRPr="00255447">
              <w:rPr>
                <w:b/>
                <w:i/>
                <w:noProof/>
                <w:lang w:eastAsia="en-US"/>
              </w:rPr>
              <w:t>additionalSpectrumEmission</w:t>
            </w:r>
          </w:p>
          <w:p w:rsidR="00756B72" w:rsidRPr="00255447" w:rsidRDefault="00756B72" w:rsidP="003D1AE8">
            <w:pPr>
              <w:pStyle w:val="TAH"/>
              <w:jc w:val="left"/>
              <w:rPr>
                <w:noProof/>
                <w:lang w:eastAsia="en-US"/>
              </w:rPr>
            </w:pPr>
            <w:r w:rsidRPr="00255447">
              <w:rPr>
                <w:b w:val="0"/>
                <w:lang w:eastAsia="en-GB"/>
              </w:rPr>
              <w:t xml:space="preserve">The UE requirements related to IE </w:t>
            </w:r>
            <w:r w:rsidRPr="00255447">
              <w:rPr>
                <w:b w:val="0"/>
                <w:i/>
                <w:lang w:eastAsia="en-GB"/>
              </w:rPr>
              <w:t>AdditionalSpectrumEmission</w:t>
            </w:r>
            <w:r w:rsidRPr="00255447">
              <w:rPr>
                <w:b w:val="0"/>
                <w:lang w:eastAsia="en-GB"/>
              </w:rPr>
              <w:t xml:space="preserve"> are defined in TS 36.101 [42, table 6.2.4.1]</w:t>
            </w:r>
            <w:r w:rsidRPr="00255447">
              <w:rPr>
                <w:bCs/>
                <w:iCs/>
                <w:noProof/>
                <w:lang w:eastAsia="en-US"/>
              </w:rPr>
              <w:t>.</w:t>
            </w:r>
          </w:p>
        </w:tc>
      </w:tr>
      <w:tr w:rsidR="00E57C6B" w:rsidRPr="00255447" w:rsidTr="00E57C6B">
        <w:trPr>
          <w:cantSplit/>
        </w:trPr>
        <w:tc>
          <w:tcPr>
            <w:tcW w:w="9639" w:type="dxa"/>
          </w:tcPr>
          <w:p w:rsidR="00E57C6B" w:rsidRPr="00255447" w:rsidRDefault="00E57C6B" w:rsidP="00E3425D">
            <w:pPr>
              <w:pStyle w:val="TAL"/>
              <w:rPr>
                <w:b/>
                <w:i/>
              </w:rPr>
            </w:pPr>
            <w:r w:rsidRPr="00255447">
              <w:rPr>
                <w:b/>
                <w:i/>
              </w:rPr>
              <w:t>dummy</w:t>
            </w:r>
          </w:p>
          <w:p w:rsidR="00E57C6B" w:rsidRPr="00255447" w:rsidRDefault="00E57C6B" w:rsidP="00E3425D">
            <w:pPr>
              <w:pStyle w:val="TAL"/>
              <w:rPr>
                <w:b/>
                <w:bCs/>
                <w:i/>
                <w:noProof/>
              </w:rPr>
            </w:pPr>
            <w:r w:rsidRPr="00255447">
              <w:t>This field is not used in the specification. If received it shall be ignored by the UE.</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mbsfn-SubframeConfigList</w:t>
            </w:r>
          </w:p>
          <w:p w:rsidR="00756B72" w:rsidRPr="00255447" w:rsidRDefault="00756B72" w:rsidP="003D1AE8">
            <w:pPr>
              <w:pStyle w:val="TAL"/>
              <w:rPr>
                <w:iCs/>
                <w:noProof/>
                <w:lang w:eastAsia="en-GB"/>
              </w:rPr>
            </w:pPr>
            <w:r w:rsidRPr="00255447">
              <w:rPr>
                <w:iCs/>
                <w:noProof/>
                <w:lang w:eastAsia="en-GB"/>
              </w:rPr>
              <w:t>Defines the subframes that are reserved for MBSFN in downlink.</w:t>
            </w:r>
          </w:p>
        </w:tc>
      </w:tr>
      <w:tr w:rsidR="00756B72" w:rsidRPr="00255447" w:rsidTr="00E57C6B">
        <w:trPr>
          <w:cantSplit/>
        </w:trPr>
        <w:tc>
          <w:tcPr>
            <w:tcW w:w="9639" w:type="dxa"/>
          </w:tcPr>
          <w:p w:rsidR="00756B72" w:rsidRPr="00255447" w:rsidRDefault="00756B72" w:rsidP="003D1AE8">
            <w:pPr>
              <w:pStyle w:val="TAL"/>
              <w:rPr>
                <w:b/>
                <w:bCs/>
                <w:i/>
                <w:lang w:eastAsia="en-GB"/>
              </w:rPr>
            </w:pPr>
            <w:r w:rsidRPr="00255447">
              <w:rPr>
                <w:b/>
                <w:bCs/>
                <w:i/>
                <w:lang w:eastAsia="en-GB"/>
              </w:rPr>
              <w:t>multiBandInfoList</w:t>
            </w:r>
          </w:p>
          <w:p w:rsidR="00756B72" w:rsidRPr="00255447" w:rsidRDefault="00756B72" w:rsidP="003D1AE8">
            <w:pPr>
              <w:pStyle w:val="TAL"/>
              <w:rPr>
                <w:b/>
                <w:bCs/>
                <w:i/>
                <w:noProof/>
                <w:lang w:eastAsia="en-GB"/>
              </w:rPr>
            </w:pPr>
            <w:r w:rsidRPr="00255447">
              <w:rPr>
                <w:iCs/>
                <w:lang w:eastAsia="en-GB"/>
              </w:rPr>
              <w:t xml:space="preserve">A list of </w:t>
            </w:r>
            <w:r w:rsidRPr="00255447">
              <w:rPr>
                <w:i/>
                <w:iCs/>
                <w:lang w:eastAsia="en-GB"/>
              </w:rPr>
              <w:t>additionalSpectrumEmission</w:t>
            </w:r>
            <w:r w:rsidRPr="00255447">
              <w:rPr>
                <w:iCs/>
                <w:lang w:eastAsia="en-GB"/>
              </w:rPr>
              <w:t xml:space="preserve"> i.e. one for each additional frequency band included in </w:t>
            </w:r>
            <w:r w:rsidRPr="00255447">
              <w:rPr>
                <w:i/>
                <w:iCs/>
                <w:lang w:eastAsia="en-GB"/>
              </w:rPr>
              <w:t>multiB</w:t>
            </w:r>
            <w:r w:rsidRPr="00255447">
              <w:rPr>
                <w:i/>
                <w:lang w:eastAsia="en-GB"/>
              </w:rPr>
              <w:t>andInfoList</w:t>
            </w:r>
            <w:r w:rsidRPr="00255447">
              <w:rPr>
                <w:iCs/>
                <w:lang w:eastAsia="en-GB"/>
              </w:rPr>
              <w:t xml:space="preserve"> in </w:t>
            </w:r>
            <w:r w:rsidRPr="00255447">
              <w:rPr>
                <w:i/>
                <w:iCs/>
                <w:lang w:eastAsia="en-GB"/>
              </w:rPr>
              <w:t xml:space="preserve">SystemInformationBlockType1, </w:t>
            </w:r>
            <w:r w:rsidRPr="00255447">
              <w:rPr>
                <w:iCs/>
                <w:lang w:eastAsia="en-GB"/>
              </w:rPr>
              <w:t>listed in the same order</w:t>
            </w:r>
            <w:r w:rsidRPr="00255447">
              <w:rPr>
                <w:lang w:eastAsia="en-GB"/>
              </w:rPr>
              <w:t>.</w:t>
            </w:r>
            <w:r w:rsidR="000271A2" w:rsidRPr="00255447">
              <w:rPr>
                <w:lang w:eastAsia="en-GB"/>
              </w:rPr>
              <w:t xml:space="preserve"> If E-UTRAN includes </w:t>
            </w:r>
            <w:r w:rsidR="000271A2" w:rsidRPr="00255447">
              <w:rPr>
                <w:i/>
                <w:lang w:eastAsia="en-GB"/>
              </w:rPr>
              <w:t>multiBandInfoList-v</w:t>
            </w:r>
            <w:r w:rsidR="001643AE" w:rsidRPr="00255447">
              <w:rPr>
                <w:i/>
                <w:lang w:eastAsia="en-GB"/>
              </w:rPr>
              <w:t>10l0</w:t>
            </w:r>
            <w:r w:rsidR="000271A2" w:rsidRPr="00255447">
              <w:rPr>
                <w:lang w:eastAsia="en-GB"/>
              </w:rPr>
              <w:t xml:space="preserve"> it includes the same number of entries, and listed in the same order, as in </w:t>
            </w:r>
            <w:r w:rsidR="000271A2" w:rsidRPr="00255447">
              <w:rPr>
                <w:i/>
                <w:lang w:eastAsia="en-GB"/>
              </w:rPr>
              <w:t>multiBandInfoList</w:t>
            </w:r>
            <w:r w:rsidR="000271A2" w:rsidRPr="00255447">
              <w:rPr>
                <w:lang w:eastAsia="en-GB"/>
              </w:rPr>
              <w:t>.</w:t>
            </w:r>
          </w:p>
        </w:tc>
      </w:tr>
      <w:tr w:rsidR="00DC5D87" w:rsidRPr="00255447" w:rsidTr="00E57C6B">
        <w:trPr>
          <w:cantSplit/>
        </w:trPr>
        <w:tc>
          <w:tcPr>
            <w:tcW w:w="9639" w:type="dxa"/>
          </w:tcPr>
          <w:p w:rsidR="00DC5D87" w:rsidRPr="00255447" w:rsidRDefault="00DC5D87" w:rsidP="003D1AE8">
            <w:pPr>
              <w:keepNext/>
              <w:keepLines/>
              <w:spacing w:after="0"/>
              <w:rPr>
                <w:rFonts w:ascii="Arial" w:hAnsi="Arial" w:cs="Arial"/>
                <w:b/>
                <w:bCs/>
                <w:i/>
                <w:sz w:val="18"/>
                <w:szCs w:val="18"/>
              </w:rPr>
            </w:pPr>
            <w:r w:rsidRPr="00255447">
              <w:rPr>
                <w:rFonts w:ascii="Arial" w:hAnsi="Arial" w:cs="Arial"/>
                <w:b/>
                <w:bCs/>
                <w:i/>
                <w:sz w:val="18"/>
                <w:szCs w:val="18"/>
              </w:rPr>
              <w:t>plmn-IdentityIndex</w:t>
            </w:r>
          </w:p>
          <w:p w:rsidR="00DC5D87" w:rsidRPr="00255447" w:rsidRDefault="00DC5D87" w:rsidP="003D1AE8">
            <w:pPr>
              <w:keepNext/>
              <w:keepLines/>
              <w:spacing w:after="0"/>
              <w:rPr>
                <w:rFonts w:ascii="Arial" w:hAnsi="Arial" w:cs="Arial"/>
                <w:b/>
                <w:bCs/>
                <w:noProof/>
                <w:sz w:val="18"/>
                <w:szCs w:val="18"/>
              </w:rPr>
            </w:pPr>
            <w:r w:rsidRPr="00255447">
              <w:rPr>
                <w:rFonts w:ascii="Arial" w:hAnsi="Arial" w:cs="Arial"/>
                <w:bCs/>
                <w:sz w:val="18"/>
                <w:szCs w:val="18"/>
              </w:rPr>
              <w:t xml:space="preserve">Index of the PLMN in </w:t>
            </w:r>
            <w:r w:rsidRPr="00255447">
              <w:rPr>
                <w:rFonts w:ascii="Arial" w:hAnsi="Arial" w:cs="Arial"/>
                <w:bCs/>
                <w:i/>
                <w:sz w:val="18"/>
                <w:szCs w:val="18"/>
              </w:rPr>
              <w:t>plmn-IdentityList</w:t>
            </w:r>
            <w:r w:rsidRPr="00255447">
              <w:rPr>
                <w:rFonts w:ascii="Arial" w:hAnsi="Arial" w:cs="Arial"/>
                <w:bCs/>
                <w:sz w:val="18"/>
                <w:szCs w:val="18"/>
              </w:rPr>
              <w:t xml:space="preserve"> included in SIB1. Value 1 indicates the PLMN listed 1st in </w:t>
            </w:r>
            <w:r w:rsidRPr="00255447">
              <w:rPr>
                <w:rFonts w:ascii="Arial" w:hAnsi="Arial" w:cs="Arial"/>
                <w:bCs/>
                <w:i/>
                <w:sz w:val="18"/>
                <w:szCs w:val="18"/>
              </w:rPr>
              <w:t>plmn-IdentityList</w:t>
            </w:r>
            <w:r w:rsidRPr="00255447">
              <w:rPr>
                <w:rFonts w:ascii="Arial" w:hAnsi="Arial" w:cs="Arial"/>
                <w:bCs/>
                <w:sz w:val="18"/>
                <w:szCs w:val="18"/>
              </w:rPr>
              <w:t xml:space="preserve"> included in SIB1. Value 2 indicates the PLMN listed 2nd in </w:t>
            </w:r>
            <w:r w:rsidRPr="00255447">
              <w:rPr>
                <w:rFonts w:ascii="Arial" w:hAnsi="Arial" w:cs="Arial"/>
                <w:bCs/>
                <w:i/>
                <w:sz w:val="18"/>
                <w:szCs w:val="18"/>
              </w:rPr>
              <w:t>plmn-IdentityList</w:t>
            </w:r>
            <w:r w:rsidRPr="00255447">
              <w:rPr>
                <w:rFonts w:ascii="Arial" w:hAnsi="Arial" w:cs="Arial"/>
                <w:bCs/>
                <w:sz w:val="18"/>
                <w:szCs w:val="18"/>
              </w:rPr>
              <w:t xml:space="preserve"> included in SIB1 and so on.</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ssac-BarringForMMTEL-Video</w:t>
            </w:r>
          </w:p>
          <w:p w:rsidR="00756B72" w:rsidRPr="00255447" w:rsidRDefault="00756B72" w:rsidP="003D1AE8">
            <w:pPr>
              <w:pStyle w:val="TAL"/>
              <w:rPr>
                <w:b/>
                <w:bCs/>
                <w:i/>
                <w:noProof/>
                <w:lang w:eastAsia="en-GB"/>
              </w:rPr>
            </w:pPr>
            <w:r w:rsidRPr="00255447">
              <w:rPr>
                <w:bCs/>
                <w:lang w:eastAsia="en-GB"/>
              </w:rPr>
              <w:t>Service specific access class barring for MMTEL video originating calls.</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ssac-BarringForMMTEL-Voice</w:t>
            </w:r>
          </w:p>
          <w:p w:rsidR="00756B72" w:rsidRPr="00255447" w:rsidRDefault="00756B72" w:rsidP="003D1AE8">
            <w:pPr>
              <w:pStyle w:val="TAL"/>
              <w:rPr>
                <w:b/>
                <w:bCs/>
                <w:i/>
                <w:noProof/>
                <w:lang w:eastAsia="en-GB"/>
              </w:rPr>
            </w:pPr>
            <w:r w:rsidRPr="00255447">
              <w:rPr>
                <w:bCs/>
                <w:lang w:eastAsia="en-GB"/>
              </w:rPr>
              <w:t>Service specific access class barring for MMTEL voice originating calls.</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ul-Bandwidth</w:t>
            </w:r>
          </w:p>
          <w:p w:rsidR="00756B72" w:rsidRPr="00255447" w:rsidRDefault="00756B72" w:rsidP="003D1AE8">
            <w:pPr>
              <w:pStyle w:val="TAL"/>
              <w:rPr>
                <w:lang w:eastAsia="en-GB"/>
              </w:rPr>
            </w:pPr>
            <w:r w:rsidRPr="00255447">
              <w:rPr>
                <w:lang w:eastAsia="en-GB"/>
              </w:rPr>
              <w:t>Parameter: transmission bandwidth configuration, N</w:t>
            </w:r>
            <w:r w:rsidRPr="00255447">
              <w:rPr>
                <w:vertAlign w:val="subscript"/>
                <w:lang w:eastAsia="en-GB"/>
              </w:rPr>
              <w:t>RB</w:t>
            </w:r>
            <w:r w:rsidRPr="00255447">
              <w:rPr>
                <w:lang w:eastAsia="en-GB"/>
              </w:rPr>
              <w:t>, in u</w:t>
            </w:r>
            <w:r w:rsidRPr="00255447">
              <w:rPr>
                <w:iCs/>
                <w:lang w:eastAsia="en-GB"/>
              </w:rPr>
              <w:t>plink, see</w:t>
            </w:r>
            <w:r w:rsidRPr="00255447">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756B72" w:rsidRPr="00255447" w:rsidTr="00E57C6B">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ul-CarrierFreq</w:t>
            </w:r>
          </w:p>
          <w:p w:rsidR="00756B72" w:rsidRPr="00255447" w:rsidRDefault="00756B72" w:rsidP="003D1AE8">
            <w:pPr>
              <w:pStyle w:val="TAL"/>
              <w:rPr>
                <w:lang w:eastAsia="en-GB"/>
              </w:rPr>
            </w:pPr>
            <w:r w:rsidRPr="00255447">
              <w:rPr>
                <w:lang w:eastAsia="en-GB"/>
              </w:rPr>
              <w:t>For FDD: If absent, the (default) value determined from the default TX-RX frequency separation defined in TS 36.101 [42, table 5.7.3-1] applies.</w:t>
            </w:r>
          </w:p>
          <w:p w:rsidR="00756B72" w:rsidRPr="00255447" w:rsidRDefault="00756B72" w:rsidP="003D1AE8">
            <w:pPr>
              <w:pStyle w:val="TAL"/>
              <w:rPr>
                <w:lang w:eastAsia="en-GB"/>
              </w:rPr>
            </w:pPr>
            <w:r w:rsidRPr="00255447">
              <w:rPr>
                <w:lang w:eastAsia="en-GB"/>
              </w:rPr>
              <w:t>For TDD: This parameter is absent and it is equal to the downlink frequency.</w:t>
            </w:r>
          </w:p>
        </w:tc>
      </w:tr>
      <w:tr w:rsidR="00D97663" w:rsidRPr="00255447" w:rsidTr="00E57C6B">
        <w:trPr>
          <w:cantSplit/>
        </w:trPr>
        <w:tc>
          <w:tcPr>
            <w:tcW w:w="9639" w:type="dxa"/>
          </w:tcPr>
          <w:p w:rsidR="00416F7A" w:rsidRPr="00255447" w:rsidRDefault="00D97663" w:rsidP="00FC0DF3">
            <w:pPr>
              <w:keepNext/>
              <w:keepLines/>
              <w:spacing w:after="0"/>
              <w:rPr>
                <w:rFonts w:ascii="Arial" w:hAnsi="Arial"/>
                <w:b/>
                <w:bCs/>
                <w:i/>
                <w:noProof/>
                <w:sz w:val="18"/>
              </w:rPr>
            </w:pPr>
            <w:r w:rsidRPr="00255447">
              <w:rPr>
                <w:rFonts w:ascii="Arial" w:hAnsi="Arial"/>
                <w:b/>
                <w:bCs/>
                <w:i/>
                <w:noProof/>
                <w:sz w:val="18"/>
              </w:rPr>
              <w:t>voiceServiceCauseIndication</w:t>
            </w:r>
          </w:p>
          <w:p w:rsidR="00D97663" w:rsidRPr="00255447" w:rsidRDefault="00D97663" w:rsidP="00FC0DF3">
            <w:pPr>
              <w:keepNext/>
              <w:keepLines/>
              <w:spacing w:after="0"/>
              <w:rPr>
                <w:rFonts w:ascii="Arial" w:hAnsi="Arial"/>
                <w:b/>
                <w:bCs/>
                <w:i/>
                <w:noProof/>
                <w:sz w:val="18"/>
              </w:rPr>
            </w:pPr>
            <w:r w:rsidRPr="00255447">
              <w:rPr>
                <w:rFonts w:ascii="Arial" w:hAnsi="Arial"/>
                <w:sz w:val="18"/>
              </w:rPr>
              <w:t xml:space="preserve">Indicates whether UE is requested to use the establishment cause </w:t>
            </w:r>
            <w:r w:rsidRPr="00255447">
              <w:rPr>
                <w:rFonts w:ascii="Arial" w:hAnsi="Arial"/>
                <w:i/>
                <w:sz w:val="18"/>
              </w:rPr>
              <w:t>mo-VoiceCall</w:t>
            </w:r>
            <w:r w:rsidRPr="00255447">
              <w:rPr>
                <w:rFonts w:ascii="Arial" w:hAnsi="Arial"/>
                <w:sz w:val="18"/>
              </w:rPr>
              <w:t xml:space="preserve"> for mobile originating MMTEL voice calls.</w:t>
            </w:r>
          </w:p>
        </w:tc>
      </w:tr>
    </w:tbl>
    <w:p w:rsidR="00187F7E" w:rsidRPr="00255447" w:rsidRDefault="00187F7E"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87F7E" w:rsidRPr="00255447" w:rsidTr="0054361B">
        <w:trPr>
          <w:cantSplit/>
          <w:tblHeader/>
        </w:trPr>
        <w:tc>
          <w:tcPr>
            <w:tcW w:w="2268" w:type="dxa"/>
          </w:tcPr>
          <w:p w:rsidR="00187F7E" w:rsidRPr="00255447" w:rsidRDefault="00187F7E" w:rsidP="003D1AE8">
            <w:pPr>
              <w:pStyle w:val="TAH"/>
              <w:rPr>
                <w:iCs/>
                <w:lang w:eastAsia="en-GB"/>
              </w:rPr>
            </w:pPr>
            <w:r w:rsidRPr="00255447">
              <w:rPr>
                <w:iCs/>
                <w:lang w:eastAsia="en-GB"/>
              </w:rPr>
              <w:t>Conditional presence</w:t>
            </w:r>
          </w:p>
        </w:tc>
        <w:tc>
          <w:tcPr>
            <w:tcW w:w="7371" w:type="dxa"/>
          </w:tcPr>
          <w:p w:rsidR="00187F7E" w:rsidRPr="00255447" w:rsidRDefault="00187F7E" w:rsidP="003D1AE8">
            <w:pPr>
              <w:pStyle w:val="TAH"/>
              <w:rPr>
                <w:lang w:eastAsia="en-GB"/>
              </w:rPr>
            </w:pPr>
            <w:r w:rsidRPr="00255447">
              <w:rPr>
                <w:iCs/>
                <w:lang w:eastAsia="en-GB"/>
              </w:rPr>
              <w:t>Explanation</w:t>
            </w:r>
          </w:p>
        </w:tc>
      </w:tr>
      <w:tr w:rsidR="00187F7E" w:rsidRPr="00255447"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187F7E" w:rsidRPr="00255447" w:rsidRDefault="00187F7E" w:rsidP="003D1AE8">
            <w:pPr>
              <w:pStyle w:val="TAL"/>
              <w:rPr>
                <w:i/>
                <w:noProof/>
                <w:lang w:eastAsia="en-GB"/>
              </w:rPr>
            </w:pPr>
            <w:r w:rsidRPr="00255447">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187F7E" w:rsidRPr="00255447" w:rsidRDefault="00187F7E" w:rsidP="003D1AE8">
            <w:pPr>
              <w:pStyle w:val="TAL"/>
              <w:rPr>
                <w:b/>
                <w:lang w:eastAsia="en-GB"/>
              </w:rPr>
            </w:pPr>
            <w:r w:rsidRPr="00255447">
              <w:rPr>
                <w:lang w:eastAsia="en-GB"/>
              </w:rPr>
              <w:t xml:space="preserve">The field is mandatory present if </w:t>
            </w:r>
            <w:r w:rsidRPr="00255447">
              <w:rPr>
                <w:i/>
                <w:noProof/>
                <w:lang w:eastAsia="en-GB"/>
              </w:rPr>
              <w:t xml:space="preserve">ul-CarrierFreq </w:t>
            </w:r>
            <w:r w:rsidRPr="00255447">
              <w:rPr>
                <w:noProof/>
                <w:lang w:eastAsia="en-GB"/>
              </w:rPr>
              <w:t xml:space="preserve">(i.e. without suffix) is present and set to </w:t>
            </w:r>
            <w:r w:rsidRPr="00255447">
              <w:rPr>
                <w:i/>
                <w:noProof/>
                <w:lang w:eastAsia="en-GB"/>
              </w:rPr>
              <w:t>maxEARFCN</w:t>
            </w:r>
            <w:r w:rsidRPr="00255447">
              <w:rPr>
                <w:noProof/>
                <w:lang w:eastAsia="en-GB"/>
              </w:rPr>
              <w:t xml:space="preserve">. </w:t>
            </w:r>
            <w:r w:rsidRPr="00255447">
              <w:rPr>
                <w:lang w:eastAsia="en-GB"/>
              </w:rPr>
              <w:t>Otherwise the field is not present.</w:t>
            </w:r>
          </w:p>
        </w:tc>
      </w:tr>
    </w:tbl>
    <w:p w:rsidR="00187F7E" w:rsidRPr="00255447" w:rsidRDefault="00187F7E" w:rsidP="003D1AE8"/>
    <w:p w:rsidR="00756B72" w:rsidRPr="00255447" w:rsidRDefault="00756B72" w:rsidP="003D1AE8">
      <w:pPr>
        <w:pStyle w:val="Heading4"/>
        <w:rPr>
          <w:i/>
          <w:noProof/>
        </w:rPr>
      </w:pPr>
      <w:bookmarkStart w:id="613" w:name="_Toc5814973"/>
      <w:r w:rsidRPr="00255447">
        <w:t>–</w:t>
      </w:r>
      <w:r w:rsidRPr="00255447">
        <w:tab/>
      </w:r>
      <w:r w:rsidRPr="00255447">
        <w:rPr>
          <w:i/>
          <w:noProof/>
        </w:rPr>
        <w:t>SystemInformationBlockType3</w:t>
      </w:r>
      <w:bookmarkEnd w:id="613"/>
    </w:p>
    <w:p w:rsidR="00756B72" w:rsidRPr="00255447" w:rsidRDefault="00756B72" w:rsidP="003D1AE8">
      <w:r w:rsidRPr="00255447">
        <w:t xml:space="preserve">The IE </w:t>
      </w:r>
      <w:r w:rsidRPr="00255447">
        <w:rPr>
          <w:i/>
          <w:noProof/>
        </w:rPr>
        <w:t>SystemInformationBlockType3</w:t>
      </w:r>
      <w:r w:rsidRPr="00255447">
        <w:t xml:space="preserve"> contains cell re-selection </w:t>
      </w:r>
      <w:smartTag w:uri="urn:schemas-microsoft-com:office:smarttags" w:element="PersonName">
        <w:r w:rsidRPr="00255447">
          <w:t>info</w:t>
        </w:r>
      </w:smartTag>
      <w:r w:rsidRPr="00255447">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255447">
          <w:t>info</w:t>
        </w:r>
      </w:smartTag>
      <w:r w:rsidRPr="00255447">
        <w:t>rmation other than neighbouring cell related.</w:t>
      </w:r>
    </w:p>
    <w:p w:rsidR="00756B72" w:rsidRPr="00255447" w:rsidRDefault="00756B72" w:rsidP="003D1AE8">
      <w:pPr>
        <w:pStyle w:val="TH"/>
        <w:rPr>
          <w:iCs/>
        </w:rPr>
      </w:pPr>
      <w:r w:rsidRPr="00255447">
        <w:rPr>
          <w:noProof/>
        </w:rPr>
        <w:t xml:space="preserve">SystemInformationBlockType3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SystemInformationBlockType3 ::=</w:t>
      </w:r>
      <w:r w:rsidRPr="00255447">
        <w:tab/>
      </w:r>
      <w:r w:rsidRPr="00255447">
        <w:tab/>
        <w:t>SEQUENCE {</w:t>
      </w:r>
    </w:p>
    <w:p w:rsidR="00756B72" w:rsidRPr="00255447" w:rsidRDefault="00756B72" w:rsidP="003D1AE8">
      <w:pPr>
        <w:pStyle w:val="PL"/>
        <w:shd w:val="clear" w:color="auto" w:fill="E6E6E6"/>
      </w:pPr>
      <w:r w:rsidRPr="00255447">
        <w:tab/>
        <w:t>cellReselectionInfoCommon</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q-Hyst</w:t>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dB0, dB1, dB2, dB3, dB4, dB5, dB6, dB8, dB10,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dB12, dB14, dB16, dB18, dB20, dB22, dB24},</w:t>
      </w:r>
    </w:p>
    <w:p w:rsidR="00756B72" w:rsidRPr="00255447" w:rsidRDefault="00756B72" w:rsidP="003D1AE8">
      <w:pPr>
        <w:pStyle w:val="PL"/>
        <w:shd w:val="clear" w:color="auto" w:fill="E6E6E6"/>
      </w:pPr>
      <w:r w:rsidRPr="00255447">
        <w:tab/>
      </w:r>
      <w:r w:rsidRPr="00255447">
        <w:tab/>
        <w:t>speedStateReselectionPars</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mobilityStateParameters</w:t>
      </w:r>
      <w:r w:rsidRPr="00255447">
        <w:tab/>
      </w:r>
      <w:r w:rsidRPr="00255447">
        <w:tab/>
      </w:r>
      <w:r w:rsidRPr="00255447">
        <w:tab/>
      </w:r>
      <w:r w:rsidRPr="00255447">
        <w:tab/>
        <w:t>MobilityStateParameters,</w:t>
      </w:r>
    </w:p>
    <w:p w:rsidR="00756B72" w:rsidRPr="00255447" w:rsidRDefault="00756B72" w:rsidP="003D1AE8">
      <w:pPr>
        <w:pStyle w:val="PL"/>
        <w:shd w:val="clear" w:color="auto" w:fill="E6E6E6"/>
      </w:pPr>
      <w:r w:rsidRPr="00255447">
        <w:tab/>
      </w:r>
      <w:r w:rsidRPr="00255447">
        <w:tab/>
      </w:r>
      <w:r w:rsidRPr="00255447">
        <w:tab/>
        <w:t>q-HystSF</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sf-Medium</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dB-6, dB-4, dB-2, dB0},</w:t>
      </w:r>
    </w:p>
    <w:p w:rsidR="00756B72" w:rsidRPr="00255447" w:rsidRDefault="00756B72" w:rsidP="003D1AE8">
      <w:pPr>
        <w:pStyle w:val="PL"/>
        <w:shd w:val="clear" w:color="auto" w:fill="E6E6E6"/>
      </w:pPr>
      <w:r w:rsidRPr="00255447">
        <w:tab/>
      </w:r>
      <w:r w:rsidRPr="00255447">
        <w:tab/>
      </w:r>
      <w:r w:rsidRPr="00255447">
        <w:tab/>
      </w:r>
      <w:r w:rsidRPr="00255447">
        <w:tab/>
        <w:t>sf-High</w:t>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dB-6, dB-4, dB-2, dB0}</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cellReselectionServingFreqInfo</w:t>
      </w:r>
      <w:r w:rsidRPr="00255447">
        <w:tab/>
      </w:r>
      <w:r w:rsidRPr="00255447">
        <w:tab/>
        <w:t>SEQUENCE {</w:t>
      </w:r>
    </w:p>
    <w:p w:rsidR="00756B72" w:rsidRPr="00255447" w:rsidRDefault="00756B72" w:rsidP="003D1AE8">
      <w:pPr>
        <w:pStyle w:val="PL"/>
        <w:shd w:val="clear" w:color="auto" w:fill="E6E6E6"/>
      </w:pPr>
      <w:r w:rsidRPr="00255447">
        <w:tab/>
      </w:r>
      <w:r w:rsidRPr="00255447">
        <w:tab/>
        <w:t>s-NonIntraSearch</w:t>
      </w:r>
      <w:r w:rsidRPr="00255447">
        <w:tab/>
      </w:r>
      <w:r w:rsidRPr="00255447">
        <w:tab/>
      </w:r>
      <w:r w:rsidRPr="00255447">
        <w:tab/>
      </w:r>
      <w:r w:rsidRPr="00255447">
        <w:tab/>
      </w:r>
      <w:r w:rsidRPr="00255447">
        <w:tab/>
        <w:t>ReselectionThreshold</w:t>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threshServingLow</w:t>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r>
      <w:r w:rsidRPr="00255447">
        <w:tab/>
        <w:t>cellReselectionPriority</w:t>
      </w:r>
      <w:r w:rsidRPr="00255447">
        <w:tab/>
      </w:r>
      <w:r w:rsidRPr="00255447">
        <w:tab/>
      </w:r>
      <w:r w:rsidRPr="00255447">
        <w:tab/>
      </w:r>
      <w:r w:rsidRPr="00255447">
        <w:tab/>
        <w:t>CellReselectionPriority</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intraFreqCellReselectionInfo</w:t>
      </w:r>
      <w:r w:rsidRPr="00255447">
        <w:tab/>
      </w:r>
      <w:r w:rsidRPr="00255447">
        <w:tab/>
        <w:t>SEQUENCE {</w:t>
      </w:r>
    </w:p>
    <w:p w:rsidR="00756B72" w:rsidRPr="00255447" w:rsidRDefault="00756B72" w:rsidP="003D1AE8">
      <w:pPr>
        <w:pStyle w:val="PL"/>
        <w:shd w:val="clear" w:color="auto" w:fill="E6E6E6"/>
      </w:pPr>
      <w:r w:rsidRPr="00255447">
        <w:tab/>
      </w:r>
      <w:r w:rsidRPr="00255447">
        <w:tab/>
        <w:t>q-RxLevMin</w:t>
      </w:r>
      <w:r w:rsidRPr="00255447">
        <w:tab/>
      </w:r>
      <w:r w:rsidRPr="00255447">
        <w:tab/>
      </w:r>
      <w:r w:rsidRPr="00255447">
        <w:tab/>
      </w:r>
      <w:r w:rsidRPr="00255447">
        <w:tab/>
      </w:r>
      <w:r w:rsidRPr="00255447">
        <w:tab/>
      </w:r>
      <w:r w:rsidRPr="00255447">
        <w:tab/>
      </w:r>
      <w:r w:rsidRPr="00255447">
        <w:tab/>
        <w:t>Q-RxLevMin,</w:t>
      </w:r>
    </w:p>
    <w:p w:rsidR="00756B72" w:rsidRPr="00255447" w:rsidRDefault="00756B72" w:rsidP="003D1AE8">
      <w:pPr>
        <w:pStyle w:val="PL"/>
        <w:shd w:val="clear" w:color="auto" w:fill="E6E6E6"/>
      </w:pPr>
      <w:r w:rsidRPr="00255447">
        <w:tab/>
      </w:r>
      <w:r w:rsidRPr="00255447">
        <w:tab/>
        <w:t>p-Max</w:t>
      </w:r>
      <w:r w:rsidRPr="00255447">
        <w:tab/>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s-IntraSearch</w:t>
      </w:r>
      <w:r w:rsidRPr="00255447">
        <w:tab/>
      </w:r>
      <w:r w:rsidRPr="00255447">
        <w:tab/>
      </w:r>
      <w:r w:rsidRPr="00255447">
        <w:tab/>
      </w:r>
      <w:r w:rsidRPr="00255447">
        <w:tab/>
      </w:r>
      <w:r w:rsidRPr="00255447">
        <w:tab/>
      </w:r>
      <w:r w:rsidRPr="00255447">
        <w:tab/>
        <w:t>ReselectionThreshold</w:t>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allowedMeasBandwidth</w:t>
      </w:r>
      <w:r w:rsidRPr="00255447">
        <w:tab/>
      </w:r>
      <w:r w:rsidRPr="00255447">
        <w:tab/>
      </w:r>
      <w:r w:rsidRPr="00255447">
        <w:tab/>
      </w:r>
      <w:r w:rsidRPr="00255447">
        <w:tab/>
        <w:t>AllowedMeasBandwidth</w:t>
      </w:r>
      <w:r w:rsidRPr="00255447">
        <w:tab/>
      </w:r>
      <w:r w:rsidRPr="00255447">
        <w:tab/>
        <w:t>OPTIONAL,</w:t>
      </w:r>
      <w:r w:rsidRPr="00255447">
        <w:tab/>
      </w:r>
      <w:r w:rsidRPr="00255447">
        <w:tab/>
        <w:t xml:space="preserve">-- </w:t>
      </w:r>
      <w:bookmarkStart w:id="614" w:name="OLE_LINK42"/>
      <w:bookmarkStart w:id="615" w:name="OLE_LINK48"/>
      <w:r w:rsidRPr="00255447">
        <w:t>Need OP</w:t>
      </w:r>
      <w:bookmarkEnd w:id="614"/>
      <w:bookmarkEnd w:id="615"/>
    </w:p>
    <w:p w:rsidR="00756B72" w:rsidRPr="00255447" w:rsidRDefault="00756B72" w:rsidP="003D1AE8">
      <w:pPr>
        <w:pStyle w:val="PL"/>
        <w:shd w:val="clear" w:color="auto" w:fill="E6E6E6"/>
      </w:pPr>
      <w:r w:rsidRPr="00255447">
        <w:tab/>
      </w:r>
      <w:r w:rsidRPr="00255447">
        <w:tab/>
        <w:t>presenceAntennaPort1</w:t>
      </w:r>
      <w:r w:rsidRPr="00255447">
        <w:tab/>
      </w:r>
      <w:r w:rsidRPr="00255447">
        <w:tab/>
      </w:r>
      <w:r w:rsidRPr="00255447">
        <w:tab/>
      </w:r>
      <w:r w:rsidRPr="00255447">
        <w:tab/>
        <w:t>PresenceAntennaPort1,</w:t>
      </w:r>
    </w:p>
    <w:p w:rsidR="00756B72" w:rsidRPr="00255447" w:rsidRDefault="00756B72" w:rsidP="003D1AE8">
      <w:pPr>
        <w:pStyle w:val="PL"/>
        <w:shd w:val="clear" w:color="auto" w:fill="E6E6E6"/>
        <w:rPr>
          <w:lang w:eastAsia="zh-CN"/>
        </w:rPr>
      </w:pPr>
      <w:r w:rsidRPr="00255447">
        <w:tab/>
      </w:r>
      <w:r w:rsidRPr="00255447">
        <w:rPr>
          <w:lang w:eastAsia="zh-CN"/>
        </w:rPr>
        <w:tab/>
      </w:r>
      <w:r w:rsidRPr="00255447">
        <w:t>neighCellConfig</w:t>
      </w:r>
      <w:r w:rsidRPr="00255447">
        <w:tab/>
      </w:r>
      <w:r w:rsidRPr="00255447">
        <w:tab/>
      </w:r>
      <w:r w:rsidRPr="00255447">
        <w:tab/>
      </w:r>
      <w:r w:rsidRPr="00255447">
        <w:tab/>
      </w:r>
      <w:r w:rsidRPr="00255447">
        <w:tab/>
      </w:r>
      <w:r w:rsidRPr="00255447">
        <w:tab/>
      </w:r>
      <w:r w:rsidRPr="00255447">
        <w:rPr>
          <w:lang w:eastAsia="zh-CN"/>
        </w:rPr>
        <w:t>NeighCellConfig,</w:t>
      </w:r>
    </w:p>
    <w:p w:rsidR="00756B72" w:rsidRPr="00255447" w:rsidRDefault="00756B72" w:rsidP="003D1AE8">
      <w:pPr>
        <w:pStyle w:val="PL"/>
        <w:shd w:val="clear" w:color="auto" w:fill="E6E6E6"/>
      </w:pPr>
      <w:r w:rsidRPr="00255447">
        <w:tab/>
      </w:r>
      <w:r w:rsidRPr="00255447">
        <w:tab/>
        <w:t>t-ReselectionEUTRA</w:t>
      </w:r>
      <w:r w:rsidRPr="00255447">
        <w:tab/>
      </w:r>
      <w:r w:rsidRPr="00255447">
        <w:tab/>
      </w:r>
      <w:r w:rsidRPr="00255447">
        <w:tab/>
      </w:r>
      <w:r w:rsidRPr="00255447">
        <w:tab/>
      </w:r>
      <w:r w:rsidRPr="00255447">
        <w:tab/>
        <w:t>T-Reselection,</w:t>
      </w:r>
    </w:p>
    <w:p w:rsidR="00756B72" w:rsidRPr="00255447" w:rsidRDefault="00756B72" w:rsidP="003D1AE8">
      <w:pPr>
        <w:pStyle w:val="PL"/>
        <w:shd w:val="clear" w:color="auto" w:fill="E6E6E6"/>
        <w:rPr>
          <w:lang w:eastAsia="zh-CN"/>
        </w:rPr>
      </w:pPr>
      <w:r w:rsidRPr="00255447">
        <w:tab/>
      </w:r>
      <w:r w:rsidRPr="00255447">
        <w:tab/>
        <w:t>t-ReselectionEUTRA-SF</w:t>
      </w:r>
      <w:r w:rsidRPr="00255447">
        <w:tab/>
      </w:r>
      <w:r w:rsidRPr="00255447">
        <w:tab/>
      </w:r>
      <w:r w:rsidRPr="00255447">
        <w:tab/>
      </w:r>
      <w:r w:rsidRPr="00255447">
        <w:tab/>
        <w:t>SpeedStateScaleFactors</w:t>
      </w:r>
      <w:r w:rsidRPr="00255447">
        <w:tab/>
      </w:r>
      <w:r w:rsidRPr="00255447">
        <w:tab/>
        <w:t>OPTIONAL</w:t>
      </w:r>
      <w:r w:rsidRPr="00255447">
        <w:tab/>
      </w:r>
      <w:r w:rsidRPr="00255447">
        <w:tab/>
        <w:t xml:space="preserve">-- </w:t>
      </w:r>
      <w:r w:rsidRPr="00255447">
        <w:rPr>
          <w:lang w:eastAsia="zh-CN"/>
        </w:rPr>
        <w:t>N</w:t>
      </w:r>
      <w:r w:rsidRPr="00255447">
        <w:t>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006B5B76" w:rsidRPr="00255447">
        <w:t xml:space="preserve"> (CONTAINING SystemInformationBlockType3-v10j0-IEs)</w:t>
      </w:r>
      <w:r w:rsidRPr="00255447">
        <w:tab/>
        <w:t>OPTIONAL,</w:t>
      </w:r>
    </w:p>
    <w:p w:rsidR="00756B72" w:rsidRPr="00255447" w:rsidRDefault="00756B72" w:rsidP="003D1AE8">
      <w:pPr>
        <w:pStyle w:val="PL"/>
        <w:shd w:val="clear" w:color="auto" w:fill="E6E6E6"/>
      </w:pPr>
      <w:r w:rsidRPr="00255447">
        <w:tab/>
        <w:t>[[</w:t>
      </w:r>
      <w:r w:rsidRPr="00255447">
        <w:tab/>
        <w:t>s-IntraSearch-v920</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s-IntraSearchP-r9</w:t>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r>
      <w:r w:rsidRPr="00255447">
        <w:tab/>
      </w:r>
      <w:r w:rsidRPr="00255447">
        <w:tab/>
        <w:t>s-IntraSearchQ-r9</w:t>
      </w:r>
      <w:r w:rsidRPr="00255447">
        <w:tab/>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s-NonIntraSearch-v920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s-NonIntraSearchP-r9</w:t>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r>
      <w:r w:rsidRPr="00255447">
        <w:tab/>
      </w:r>
      <w:r w:rsidRPr="00255447">
        <w:tab/>
        <w:t>s-NonIntraSearchQ-r9</w:t>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q-QualMin-r9</w:t>
      </w:r>
      <w:r w:rsidRPr="00255447">
        <w:tab/>
      </w:r>
      <w:r w:rsidRPr="00255447">
        <w:tab/>
      </w:r>
      <w:r w:rsidRPr="00255447">
        <w:tab/>
      </w:r>
      <w:r w:rsidRPr="00255447">
        <w:tab/>
      </w:r>
      <w:r w:rsidRPr="00255447">
        <w:tab/>
      </w:r>
      <w:r w:rsidRPr="00255447">
        <w:tab/>
        <w:t>Q-QualMin-r9</w:t>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threshServingLowQ-r9</w:t>
      </w:r>
      <w:r w:rsidRPr="00255447">
        <w:tab/>
      </w:r>
      <w:r w:rsidRPr="00255447">
        <w:tab/>
      </w:r>
      <w:r w:rsidRPr="00255447">
        <w:tab/>
      </w:r>
      <w:r w:rsidRPr="00255447">
        <w:tab/>
        <w:t>ReselectionThresholdQ-r9</w:t>
      </w:r>
      <w:r w:rsidRPr="00255447">
        <w:tab/>
        <w:t>OPTIONAL</w:t>
      </w:r>
      <w:r w:rsidRPr="00255447">
        <w:tab/>
      </w:r>
      <w:r w:rsidRPr="00255447">
        <w:tab/>
        <w:t>-- Need OP</w:t>
      </w:r>
    </w:p>
    <w:p w:rsidR="002F3B26" w:rsidRPr="00255447" w:rsidRDefault="00756B72" w:rsidP="003D1AE8">
      <w:pPr>
        <w:pStyle w:val="PL"/>
        <w:shd w:val="clear" w:color="auto" w:fill="E6E6E6"/>
      </w:pPr>
      <w:r w:rsidRPr="00255447">
        <w:tab/>
        <w:t>]]</w:t>
      </w:r>
      <w:r w:rsidR="002F3B26" w:rsidRPr="00255447">
        <w:t>,</w:t>
      </w:r>
    </w:p>
    <w:p w:rsidR="002F3B26" w:rsidRPr="00255447" w:rsidRDefault="002F3B26" w:rsidP="003D1AE8">
      <w:pPr>
        <w:pStyle w:val="PL"/>
        <w:shd w:val="clear" w:color="auto" w:fill="E6E6E6"/>
      </w:pPr>
      <w:r w:rsidRPr="00255447">
        <w:tab/>
        <w:t>[[</w:t>
      </w:r>
      <w:r w:rsidRPr="00255447">
        <w:tab/>
        <w:t>q-QualMinWB-r11</w:t>
      </w:r>
      <w:r w:rsidRPr="00255447">
        <w:tab/>
      </w:r>
      <w:r w:rsidRPr="00255447">
        <w:tab/>
      </w:r>
      <w:r w:rsidRPr="00255447">
        <w:tab/>
      </w:r>
      <w:r w:rsidRPr="00255447">
        <w:tab/>
      </w:r>
      <w:r w:rsidRPr="00255447">
        <w:tab/>
      </w:r>
      <w:r w:rsidRPr="00255447">
        <w:tab/>
        <w:t>Q-QualMin-r9</w:t>
      </w:r>
      <w:r w:rsidRPr="00255447">
        <w:tab/>
      </w:r>
      <w:r w:rsidRPr="00255447">
        <w:tab/>
      </w:r>
      <w:r w:rsidRPr="00255447">
        <w:tab/>
      </w:r>
      <w:r w:rsidRPr="00255447">
        <w:tab/>
        <w:t>OPTIONAL</w:t>
      </w:r>
      <w:r w:rsidRPr="00255447">
        <w:tab/>
        <w:t>-- Cond WB-RSRQ</w:t>
      </w:r>
    </w:p>
    <w:p w:rsidR="00FC77BA" w:rsidRPr="00255447" w:rsidRDefault="002F3B26" w:rsidP="003D1AE8">
      <w:pPr>
        <w:pStyle w:val="PL"/>
        <w:shd w:val="clear" w:color="auto" w:fill="E6E6E6"/>
        <w:rPr>
          <w:lang w:eastAsia="zh-CN"/>
        </w:rPr>
      </w:pPr>
      <w:r w:rsidRPr="00255447">
        <w:tab/>
        <w:t>]]</w:t>
      </w:r>
      <w:r w:rsidR="00FC77BA" w:rsidRPr="00255447">
        <w:rPr>
          <w:lang w:eastAsia="zh-CN"/>
        </w:rPr>
        <w:t>,</w:t>
      </w:r>
    </w:p>
    <w:p w:rsidR="00FC77BA" w:rsidRPr="00255447" w:rsidRDefault="00FC77BA" w:rsidP="003D1AE8">
      <w:pPr>
        <w:pStyle w:val="PL"/>
        <w:shd w:val="clear" w:color="auto" w:fill="E6E6E6"/>
        <w:tabs>
          <w:tab w:val="clear" w:pos="8448"/>
          <w:tab w:val="left" w:pos="8365"/>
        </w:tabs>
      </w:pPr>
      <w:r w:rsidRPr="00255447">
        <w:tab/>
        <w:t>[[</w:t>
      </w:r>
      <w:r w:rsidRPr="00255447">
        <w:rPr>
          <w:lang w:eastAsia="zh-CN"/>
        </w:rPr>
        <w:tab/>
      </w:r>
      <w:r w:rsidRPr="00255447">
        <w:t>q-QualMin</w:t>
      </w:r>
      <w:r w:rsidRPr="00255447">
        <w:rPr>
          <w:lang w:eastAsia="zh-CN"/>
        </w:rPr>
        <w:t>RSRQ-OnAllSymbols</w:t>
      </w:r>
      <w:r w:rsidRPr="00255447">
        <w:t>-r1</w:t>
      </w:r>
      <w:r w:rsidRPr="00255447">
        <w:rPr>
          <w:lang w:eastAsia="zh-CN"/>
        </w:rPr>
        <w:t>2</w:t>
      </w:r>
      <w:r w:rsidRPr="00255447">
        <w:tab/>
      </w:r>
      <w:r w:rsidRPr="00255447">
        <w:tab/>
      </w:r>
      <w:r w:rsidRPr="00255447">
        <w:tab/>
        <w:t>Q-QualMin-r9</w:t>
      </w:r>
      <w:r w:rsidRPr="00255447">
        <w:rPr>
          <w:lang w:eastAsia="zh-CN"/>
        </w:rPr>
        <w:tab/>
      </w:r>
      <w:r w:rsidRPr="00255447">
        <w:rPr>
          <w:lang w:eastAsia="zh-CN"/>
        </w:rPr>
        <w:tab/>
      </w:r>
      <w:r w:rsidRPr="00255447">
        <w:rPr>
          <w:lang w:eastAsia="zh-CN"/>
        </w:rPr>
        <w:tab/>
      </w:r>
      <w:r w:rsidRPr="00255447">
        <w:rPr>
          <w:lang w:eastAsia="zh-CN"/>
        </w:rPr>
        <w:tab/>
      </w:r>
      <w:r w:rsidRPr="00255447">
        <w:t>OPTIONAL</w:t>
      </w:r>
      <w:r w:rsidRPr="00255447">
        <w:rPr>
          <w:lang w:eastAsia="zh-CN"/>
        </w:rPr>
        <w:tab/>
      </w:r>
      <w:r w:rsidRPr="00255447">
        <w:rPr>
          <w:lang w:eastAsia="zh-CN"/>
        </w:rPr>
        <w:tab/>
      </w:r>
      <w:r w:rsidRPr="00255447">
        <w:rPr>
          <w:lang w:eastAsia="zh-CN"/>
        </w:rPr>
        <w:tab/>
      </w:r>
      <w:r w:rsidRPr="00255447">
        <w:t>-- Cond RSRQ</w:t>
      </w:r>
    </w:p>
    <w:p w:rsidR="00756B72" w:rsidRPr="00255447" w:rsidRDefault="00FC77BA"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6B5B76" w:rsidRPr="00255447" w:rsidRDefault="006B5B76" w:rsidP="006B5B76">
      <w:pPr>
        <w:pStyle w:val="PL"/>
        <w:shd w:val="clear" w:color="auto" w:fill="E6E6E6"/>
      </w:pPr>
      <w:r w:rsidRPr="00255447">
        <w:t>-- Late non critical extensions</w:t>
      </w:r>
    </w:p>
    <w:p w:rsidR="006B5B76" w:rsidRPr="00255447" w:rsidRDefault="006B5B76" w:rsidP="006B5B76">
      <w:pPr>
        <w:pStyle w:val="PL"/>
        <w:shd w:val="clear" w:color="auto" w:fill="E6E6E6"/>
      </w:pPr>
      <w:r w:rsidRPr="00255447">
        <w:t>SystemInformationBlockType3-v10j0-IEs ::= SEQUENCE {</w:t>
      </w:r>
    </w:p>
    <w:p w:rsidR="006B5B76" w:rsidRPr="00255447" w:rsidRDefault="006B5B76" w:rsidP="006B5B76">
      <w:pPr>
        <w:pStyle w:val="PL"/>
        <w:shd w:val="clear" w:color="auto" w:fill="E6E6E6"/>
      </w:pPr>
      <w:r w:rsidRPr="00255447">
        <w:tab/>
        <w:t>freqBandInfo-r10</w:t>
      </w:r>
      <w:r w:rsidRPr="00255447">
        <w:tab/>
      </w:r>
      <w:r w:rsidRPr="00255447">
        <w:tab/>
      </w:r>
      <w:r w:rsidRPr="00255447">
        <w:tab/>
      </w:r>
      <w:r w:rsidRPr="00255447">
        <w:tab/>
      </w:r>
      <w:r w:rsidRPr="00255447">
        <w:tab/>
        <w:t>NS-PmaxList-r10</w:t>
      </w:r>
      <w:r w:rsidRPr="00255447">
        <w:tab/>
      </w:r>
      <w:r w:rsidRPr="00255447">
        <w:tab/>
      </w:r>
      <w:r w:rsidRPr="00255447">
        <w:tab/>
      </w:r>
      <w:r w:rsidRPr="00255447">
        <w:tab/>
        <w:t>OPTIONAL,</w:t>
      </w:r>
      <w:r w:rsidRPr="00255447">
        <w:tab/>
        <w:t>-- Need OR</w:t>
      </w:r>
    </w:p>
    <w:p w:rsidR="006B5B76" w:rsidRPr="00255447" w:rsidRDefault="00396EB9" w:rsidP="006B5B76">
      <w:pPr>
        <w:pStyle w:val="PL"/>
        <w:shd w:val="clear" w:color="auto" w:fill="E6E6E6"/>
      </w:pPr>
      <w:r w:rsidRPr="00255447">
        <w:tab/>
        <w:t>multiBandInfoList-v10j0</w:t>
      </w:r>
      <w:r w:rsidRPr="00255447">
        <w:tab/>
      </w:r>
      <w:r w:rsidRPr="00255447">
        <w:tab/>
      </w:r>
      <w:r w:rsidR="006B5B76" w:rsidRPr="00255447">
        <w:tab/>
        <w:t>MultiBandInfoList-v10j0</w:t>
      </w:r>
      <w:r w:rsidR="006B5B76" w:rsidRPr="00255447">
        <w:tab/>
      </w:r>
      <w:r w:rsidR="006B5B76" w:rsidRPr="00255447">
        <w:tab/>
        <w:t>OPTIONAL,</w:t>
      </w:r>
      <w:r w:rsidR="006B5B76" w:rsidRPr="00255447">
        <w:tab/>
        <w:t>-- Need OR</w:t>
      </w:r>
    </w:p>
    <w:p w:rsidR="006B5B76" w:rsidRPr="00255447" w:rsidRDefault="006B5B76" w:rsidP="006B5B76">
      <w:pPr>
        <w:pStyle w:val="PL"/>
        <w:shd w:val="clear" w:color="auto" w:fill="E6E6E6"/>
      </w:pPr>
      <w:r w:rsidRPr="00255447">
        <w:tab/>
        <w:t>nonCriticalExtension</w:t>
      </w:r>
      <w:r w:rsidRPr="00255447">
        <w:tab/>
      </w:r>
      <w:r w:rsidRPr="00255447">
        <w:tab/>
      </w:r>
      <w:r w:rsidRPr="00255447">
        <w:tab/>
      </w:r>
      <w:r w:rsidRPr="00255447">
        <w:tab/>
      </w:r>
      <w:r w:rsidR="000271A2" w:rsidRPr="00255447">
        <w:t>SystemInformationBlockType3-v</w:t>
      </w:r>
      <w:r w:rsidR="001643AE" w:rsidRPr="00255447">
        <w:t>10l0</w:t>
      </w:r>
      <w:r w:rsidR="000271A2" w:rsidRPr="00255447">
        <w:t>-IEs</w:t>
      </w:r>
      <w:r w:rsidR="00396EB9" w:rsidRPr="00255447">
        <w:tab/>
      </w:r>
      <w:r w:rsidRPr="00255447">
        <w:tab/>
        <w:t>OPTIONAL</w:t>
      </w:r>
    </w:p>
    <w:p w:rsidR="006B5B76" w:rsidRPr="00255447" w:rsidRDefault="006B5B76" w:rsidP="006B5B76">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SystemInformationBlockType3-v</w:t>
      </w:r>
      <w:r w:rsidR="001643AE" w:rsidRPr="00255447">
        <w:t>10l0</w:t>
      </w:r>
      <w:r w:rsidRPr="00255447">
        <w:t>-IEs ::= SEQUENCE {</w:t>
      </w:r>
    </w:p>
    <w:p w:rsidR="000271A2" w:rsidRPr="00255447" w:rsidRDefault="000271A2" w:rsidP="000271A2">
      <w:pPr>
        <w:pStyle w:val="PL"/>
        <w:shd w:val="clear" w:color="auto" w:fill="E6E6E6"/>
      </w:pPr>
      <w:r w:rsidRPr="00255447">
        <w:tab/>
        <w:t>freqBandInfo-v</w:t>
      </w:r>
      <w:r w:rsidR="001643AE" w:rsidRPr="00255447">
        <w:t>10l0</w:t>
      </w:r>
      <w:r w:rsidRPr="00255447">
        <w:tab/>
      </w:r>
      <w:r w:rsidRPr="00255447">
        <w:tab/>
      </w:r>
      <w:r w:rsidRPr="00255447">
        <w:tab/>
      </w:r>
      <w:r w:rsidRPr="00255447">
        <w:tab/>
      </w:r>
      <w:r w:rsidRPr="00255447">
        <w:tab/>
        <w:t>NS-PmaxList-v</w:t>
      </w:r>
      <w:r w:rsidR="001643AE" w:rsidRPr="00255447">
        <w:t>10l0</w:t>
      </w:r>
      <w:r w:rsidRPr="00255447">
        <w:tab/>
      </w:r>
      <w:r w:rsidRPr="00255447">
        <w:tab/>
      </w:r>
      <w:r w:rsidR="00396EB9" w:rsidRPr="00255447">
        <w:tab/>
      </w:r>
      <w:r w:rsidRPr="00255447">
        <w:tab/>
        <w:t>OPTIONAL,</w:t>
      </w:r>
      <w:r w:rsidRPr="00255447">
        <w:tab/>
        <w:t>-- Need OR</w:t>
      </w:r>
    </w:p>
    <w:p w:rsidR="000271A2" w:rsidRPr="00255447" w:rsidRDefault="000271A2" w:rsidP="000271A2">
      <w:pPr>
        <w:pStyle w:val="PL"/>
        <w:shd w:val="clear" w:color="auto" w:fill="E6E6E6"/>
      </w:pPr>
      <w:r w:rsidRPr="00255447">
        <w:tab/>
        <w:t>multiBandInfoList-v</w:t>
      </w:r>
      <w:r w:rsidR="001643AE" w:rsidRPr="00255447">
        <w:t>10l0</w:t>
      </w:r>
      <w:r w:rsidR="00396EB9" w:rsidRPr="00255447">
        <w:tab/>
      </w:r>
      <w:r w:rsidR="00396EB9" w:rsidRPr="00255447">
        <w:tab/>
      </w:r>
      <w:r w:rsidRPr="00255447">
        <w:tab/>
        <w:t>MultiBandInfoList-v</w:t>
      </w:r>
      <w:r w:rsidR="001643AE" w:rsidRPr="00255447">
        <w:t>10l0</w:t>
      </w:r>
      <w:r w:rsidRPr="00255447">
        <w:tab/>
      </w:r>
      <w:r w:rsidRPr="00255447">
        <w:tab/>
        <w:t>OPTIONAL,</w:t>
      </w:r>
      <w:r w:rsidRPr="00255447">
        <w:tab/>
        <w:t>-- Need OR</w:t>
      </w:r>
    </w:p>
    <w:p w:rsidR="000271A2" w:rsidRPr="00255447" w:rsidRDefault="000271A2" w:rsidP="000271A2">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t>OPTIONAL</w:t>
      </w:r>
    </w:p>
    <w:p w:rsidR="006B5B76"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SystemInformationBlockType3</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allowedMeasBandwidth</w:t>
            </w:r>
          </w:p>
          <w:p w:rsidR="00756B72" w:rsidRPr="00255447" w:rsidRDefault="00756B72" w:rsidP="003D1AE8">
            <w:pPr>
              <w:pStyle w:val="TAL"/>
              <w:rPr>
                <w:i/>
                <w:iCs/>
                <w:lang w:eastAsia="en-GB"/>
              </w:rPr>
            </w:pPr>
            <w:r w:rsidRPr="00255447">
              <w:rPr>
                <w:lang w:eastAsia="en-GB"/>
              </w:rPr>
              <w:t xml:space="preserve">If absent, the value corresponding to the downlink bandwidth indicated by the </w:t>
            </w:r>
            <w:r w:rsidRPr="00255447">
              <w:rPr>
                <w:i/>
                <w:iCs/>
                <w:lang w:eastAsia="en-GB"/>
              </w:rPr>
              <w:t>dl-Bandwidth</w:t>
            </w:r>
            <w:r w:rsidRPr="00255447">
              <w:rPr>
                <w:lang w:eastAsia="en-GB"/>
              </w:rPr>
              <w:t xml:space="preserve"> included in </w:t>
            </w:r>
            <w:r w:rsidRPr="00255447">
              <w:rPr>
                <w:i/>
                <w:iCs/>
                <w:lang w:eastAsia="en-GB"/>
              </w:rPr>
              <w:t>MasterInformationBlock</w:t>
            </w:r>
            <w:r w:rsidRPr="00255447">
              <w:rPr>
                <w:lang w:eastAsia="en-GB"/>
              </w:rPr>
              <w:t xml:space="preserve"> applies.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cellReselectionInfoCommon</w:t>
            </w:r>
          </w:p>
          <w:p w:rsidR="00756B72" w:rsidRPr="00255447" w:rsidRDefault="00756B72" w:rsidP="003D1AE8">
            <w:pPr>
              <w:pStyle w:val="TAL"/>
              <w:rPr>
                <w:lang w:eastAsia="en-GB"/>
              </w:rPr>
            </w:pPr>
            <w:r w:rsidRPr="00255447">
              <w:rPr>
                <w:lang w:eastAsia="en-GB"/>
              </w:rPr>
              <w:t xml:space="preserve">Cell re-selection </w:t>
            </w:r>
            <w:smartTag w:uri="urn:schemas-microsoft-com:office:smarttags" w:element="PersonName">
              <w:r w:rsidRPr="00255447">
                <w:rPr>
                  <w:lang w:eastAsia="en-GB"/>
                </w:rPr>
                <w:t>info</w:t>
              </w:r>
            </w:smartTag>
            <w:r w:rsidRPr="00255447">
              <w:rPr>
                <w:lang w:eastAsia="en-GB"/>
              </w:rPr>
              <w:t>rmation common for cells.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cellReselectionServingFreqInfo</w:t>
            </w:r>
          </w:p>
          <w:p w:rsidR="00756B72" w:rsidRPr="00255447" w:rsidRDefault="00756B72" w:rsidP="003D1AE8">
            <w:pPr>
              <w:pStyle w:val="TAL"/>
              <w:rPr>
                <w:lang w:eastAsia="en-GB"/>
              </w:rPr>
            </w:pPr>
            <w:r w:rsidRPr="00255447">
              <w:rPr>
                <w:lang w:eastAsia="en-GB"/>
              </w:rPr>
              <w:t>Information common for Cell re-selection to inter-frequency and inter-RAT cells.</w:t>
            </w:r>
          </w:p>
        </w:tc>
      </w:tr>
      <w:tr w:rsidR="006B5B76" w:rsidRPr="00255447" w:rsidTr="003C6FE0">
        <w:trPr>
          <w:cantSplit/>
        </w:trPr>
        <w:tc>
          <w:tcPr>
            <w:tcW w:w="9639" w:type="dxa"/>
          </w:tcPr>
          <w:p w:rsidR="006B5B76" w:rsidRPr="00255447" w:rsidRDefault="006B5B76" w:rsidP="00416F7A">
            <w:pPr>
              <w:keepNext/>
              <w:keepLines/>
              <w:spacing w:after="0"/>
              <w:rPr>
                <w:rFonts w:ascii="Arial" w:hAnsi="Arial"/>
                <w:b/>
                <w:bCs/>
                <w:i/>
                <w:sz w:val="18"/>
              </w:rPr>
            </w:pPr>
            <w:r w:rsidRPr="00255447">
              <w:rPr>
                <w:rFonts w:ascii="Arial" w:hAnsi="Arial"/>
                <w:b/>
                <w:bCs/>
                <w:i/>
                <w:sz w:val="18"/>
              </w:rPr>
              <w:t>freqBandInfo</w:t>
            </w:r>
          </w:p>
          <w:p w:rsidR="006B5B76" w:rsidRPr="00255447" w:rsidRDefault="006B5B76" w:rsidP="003D1AE8">
            <w:pPr>
              <w:pStyle w:val="TAL"/>
              <w:rPr>
                <w:b/>
                <w:bCs/>
                <w:i/>
                <w:noProof/>
                <w:lang w:eastAsia="en-GB"/>
              </w:rPr>
            </w:pPr>
            <w:r w:rsidRPr="00255447">
              <w:rPr>
                <w:iCs/>
                <w:noProof/>
                <w:lang w:eastAsia="en-GB"/>
              </w:rPr>
              <w:t xml:space="preserve">A list of </w:t>
            </w:r>
            <w:r w:rsidRPr="00255447">
              <w:rPr>
                <w:i/>
                <w:iCs/>
                <w:noProof/>
              </w:rPr>
              <w:t>additionalPmax</w:t>
            </w:r>
            <w:r w:rsidRPr="00255447">
              <w:rPr>
                <w:iCs/>
                <w:noProof/>
              </w:rPr>
              <w:t xml:space="preserve"> and </w:t>
            </w:r>
            <w:r w:rsidRPr="00255447">
              <w:rPr>
                <w:i/>
                <w:iCs/>
                <w:noProof/>
              </w:rPr>
              <w:t>additionalSpectrumEmission</w:t>
            </w:r>
            <w:r w:rsidRPr="00255447">
              <w:rPr>
                <w:iCs/>
                <w:noProof/>
                <w:lang w:eastAsia="en-GB"/>
              </w:rPr>
              <w:t xml:space="preserve"> </w:t>
            </w:r>
            <w:r w:rsidRPr="00255447">
              <w:rPr>
                <w:iCs/>
                <w:noProof/>
              </w:rPr>
              <w:t xml:space="preserve">values </w:t>
            </w:r>
            <w:r w:rsidRPr="00255447">
              <w:rPr>
                <w:iCs/>
                <w:noProof/>
                <w:lang w:eastAsia="en-GB"/>
              </w:rPr>
              <w:t xml:space="preserve">as defined in </w:t>
            </w:r>
            <w:r w:rsidRPr="00255447">
              <w:rPr>
                <w:iCs/>
                <w:lang w:eastAsia="en-GB"/>
              </w:rPr>
              <w:t xml:space="preserve">TS 36.101 [42, table </w:t>
            </w:r>
            <w:r w:rsidRPr="00255447">
              <w:rPr>
                <w:iCs/>
              </w:rPr>
              <w:t>6.2.4-1</w:t>
            </w:r>
            <w:r w:rsidRPr="00255447">
              <w:rPr>
                <w:iCs/>
                <w:lang w:eastAsia="en-GB"/>
              </w:rPr>
              <w:t>]</w:t>
            </w:r>
            <w:r w:rsidRPr="00255447">
              <w:rPr>
                <w:iCs/>
              </w:rPr>
              <w:t xml:space="preserve"> applicable for the intra-frequency neighouring E-UTRA cells if the UE selects the frequenby band</w:t>
            </w:r>
            <w:r w:rsidRPr="00255447">
              <w:rPr>
                <w:iCs/>
                <w:lang w:eastAsia="en-GB"/>
              </w:rPr>
              <w:t xml:space="preserve"> </w:t>
            </w:r>
            <w:r w:rsidRPr="00255447">
              <w:rPr>
                <w:iCs/>
              </w:rPr>
              <w:t xml:space="preserve">from </w:t>
            </w:r>
            <w:r w:rsidRPr="00255447">
              <w:rPr>
                <w:i/>
                <w:iCs/>
              </w:rPr>
              <w:t>freqBandIndicator</w:t>
            </w:r>
            <w:r w:rsidRPr="00255447">
              <w:rPr>
                <w:iCs/>
              </w:rPr>
              <w:t xml:space="preserve"> in </w:t>
            </w:r>
            <w:r w:rsidRPr="00255447">
              <w:rPr>
                <w:i/>
                <w:iCs/>
              </w:rPr>
              <w:t>SystemInformationBlockType1</w:t>
            </w:r>
            <w:r w:rsidRPr="00255447">
              <w:rPr>
                <w:iCs/>
                <w:lang w:eastAsia="en-GB"/>
              </w:rPr>
              <w:t>.</w:t>
            </w:r>
            <w:r w:rsidR="000271A2" w:rsidRPr="00255447">
              <w:rPr>
                <w:iCs/>
                <w:lang w:eastAsia="en-GB"/>
              </w:rPr>
              <w:t xml:space="preserve"> If E-UTRAN includes</w:t>
            </w:r>
            <w:r w:rsidR="000271A2" w:rsidRPr="00255447">
              <w:rPr>
                <w:i/>
                <w:iCs/>
                <w:lang w:eastAsia="en-GB"/>
              </w:rPr>
              <w:t xml:space="preserve"> freqBandInfo-v</w:t>
            </w:r>
            <w:r w:rsidR="001643AE" w:rsidRPr="00255447">
              <w:rPr>
                <w:i/>
                <w:iCs/>
                <w:lang w:eastAsia="en-GB"/>
              </w:rPr>
              <w:t>10l0</w:t>
            </w:r>
            <w:r w:rsidR="000271A2" w:rsidRPr="00255447">
              <w:rPr>
                <w:iCs/>
                <w:lang w:eastAsia="en-GB"/>
              </w:rPr>
              <w:t xml:space="preserve"> it includes the same number of entries, and listed in the same order, as in </w:t>
            </w:r>
            <w:r w:rsidR="000271A2" w:rsidRPr="00255447">
              <w:rPr>
                <w:i/>
                <w:iCs/>
                <w:lang w:eastAsia="en-GB"/>
              </w:rPr>
              <w:t>freqBandInfo-r10</w:t>
            </w:r>
            <w:r w:rsidR="000271A2" w:rsidRPr="00255447">
              <w:rPr>
                <w:iCs/>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intraFreqcellReselectionInfo</w:t>
            </w:r>
          </w:p>
          <w:p w:rsidR="006B5B76" w:rsidRPr="00255447" w:rsidRDefault="006B5B76" w:rsidP="003D1AE8">
            <w:pPr>
              <w:pStyle w:val="TAL"/>
              <w:rPr>
                <w:lang w:eastAsia="en-GB"/>
              </w:rPr>
            </w:pPr>
            <w:r w:rsidRPr="00255447">
              <w:rPr>
                <w:lang w:eastAsia="en-GB"/>
              </w:rPr>
              <w:t xml:space="preserve">Cell re-selection </w:t>
            </w:r>
            <w:smartTag w:uri="urn:schemas-microsoft-com:office:smarttags" w:element="PersonName">
              <w:r w:rsidRPr="00255447">
                <w:rPr>
                  <w:lang w:eastAsia="en-GB"/>
                </w:rPr>
                <w:t>info</w:t>
              </w:r>
            </w:smartTag>
            <w:r w:rsidRPr="00255447">
              <w:rPr>
                <w:lang w:eastAsia="en-GB"/>
              </w:rPr>
              <w:t>rmation common for intra-frequency cells.</w:t>
            </w:r>
          </w:p>
        </w:tc>
      </w:tr>
      <w:tr w:rsidR="006B5B76" w:rsidRPr="00255447" w:rsidTr="003C6FE0">
        <w:trPr>
          <w:cantSplit/>
        </w:trPr>
        <w:tc>
          <w:tcPr>
            <w:tcW w:w="9639" w:type="dxa"/>
          </w:tcPr>
          <w:p w:rsidR="006B5B76" w:rsidRPr="00255447" w:rsidRDefault="006B5B76" w:rsidP="00416F7A">
            <w:pPr>
              <w:keepNext/>
              <w:keepLines/>
              <w:spacing w:after="0"/>
              <w:rPr>
                <w:rFonts w:ascii="Arial" w:hAnsi="Arial"/>
                <w:b/>
                <w:bCs/>
                <w:i/>
                <w:sz w:val="18"/>
              </w:rPr>
            </w:pPr>
            <w:r w:rsidRPr="00255447">
              <w:rPr>
                <w:rFonts w:ascii="Arial" w:hAnsi="Arial"/>
                <w:b/>
                <w:bCs/>
                <w:i/>
                <w:sz w:val="18"/>
              </w:rPr>
              <w:t>multiBandInfoList-v10j0</w:t>
            </w:r>
          </w:p>
          <w:p w:rsidR="006B5B76" w:rsidRPr="00255447" w:rsidRDefault="006B5B76" w:rsidP="003D1AE8">
            <w:pPr>
              <w:pStyle w:val="TAL"/>
              <w:rPr>
                <w:b/>
                <w:bCs/>
                <w:i/>
                <w:noProof/>
                <w:lang w:eastAsia="en-GB"/>
              </w:rPr>
            </w:pPr>
            <w:r w:rsidRPr="00255447">
              <w:rPr>
                <w:iCs/>
                <w:noProof/>
                <w:lang w:eastAsia="en-GB"/>
              </w:rPr>
              <w:t xml:space="preserve">A list of </w:t>
            </w:r>
            <w:r w:rsidRPr="00255447">
              <w:rPr>
                <w:i/>
                <w:iCs/>
                <w:noProof/>
              </w:rPr>
              <w:t>additionalPmax</w:t>
            </w:r>
            <w:r w:rsidRPr="00255447">
              <w:rPr>
                <w:iCs/>
                <w:noProof/>
              </w:rPr>
              <w:t xml:space="preserve"> and </w:t>
            </w:r>
            <w:r w:rsidRPr="00255447">
              <w:rPr>
                <w:i/>
                <w:iCs/>
                <w:noProof/>
              </w:rPr>
              <w:t>additionalSpectrumEmission</w:t>
            </w:r>
            <w:r w:rsidRPr="00255447">
              <w:rPr>
                <w:iCs/>
                <w:noProof/>
                <w:lang w:eastAsia="en-GB"/>
              </w:rPr>
              <w:t xml:space="preserve"> </w:t>
            </w:r>
            <w:r w:rsidRPr="00255447">
              <w:rPr>
                <w:iCs/>
                <w:noProof/>
              </w:rPr>
              <w:t xml:space="preserve">values </w:t>
            </w:r>
            <w:r w:rsidRPr="00255447">
              <w:rPr>
                <w:iCs/>
                <w:noProof/>
                <w:lang w:eastAsia="en-GB"/>
              </w:rPr>
              <w:t xml:space="preserve">as defined in </w:t>
            </w:r>
            <w:r w:rsidRPr="00255447">
              <w:rPr>
                <w:iCs/>
                <w:lang w:eastAsia="en-GB"/>
              </w:rPr>
              <w:t xml:space="preserve">TS 36.101 [42, table </w:t>
            </w:r>
            <w:r w:rsidRPr="00255447">
              <w:rPr>
                <w:iCs/>
              </w:rPr>
              <w:t>6.2.4-1</w:t>
            </w:r>
            <w:r w:rsidRPr="00255447">
              <w:rPr>
                <w:iCs/>
                <w:lang w:eastAsia="en-GB"/>
              </w:rPr>
              <w:t>]</w:t>
            </w:r>
            <w:r w:rsidRPr="00255447">
              <w:rPr>
                <w:iCs/>
              </w:rPr>
              <w:t xml:space="preserve"> applicable for the intra-frequency neighouring E-UTRA cells if the UE selects the frequenby bands</w:t>
            </w:r>
            <w:r w:rsidRPr="00255447">
              <w:rPr>
                <w:iCs/>
                <w:lang w:eastAsia="en-GB"/>
              </w:rPr>
              <w:t xml:space="preserve"> </w:t>
            </w:r>
            <w:r w:rsidRPr="00255447">
              <w:rPr>
                <w:iCs/>
              </w:rPr>
              <w:t xml:space="preserve">in </w:t>
            </w:r>
            <w:r w:rsidRPr="00255447">
              <w:rPr>
                <w:i/>
                <w:iCs/>
              </w:rPr>
              <w:t>multiBandInfoList</w:t>
            </w:r>
            <w:r w:rsidRPr="00255447">
              <w:rPr>
                <w:iCs/>
              </w:rPr>
              <w:t xml:space="preserve"> (i.e. without suffix) or </w:t>
            </w:r>
            <w:r w:rsidRPr="00255447">
              <w:rPr>
                <w:i/>
                <w:iCs/>
              </w:rPr>
              <w:t>multiBandInfoList-v9e0</w:t>
            </w:r>
            <w:r w:rsidRPr="00255447">
              <w:rPr>
                <w:iCs/>
                <w:lang w:eastAsia="en-GB"/>
              </w:rPr>
              <w:t xml:space="preserve">. </w:t>
            </w:r>
            <w:r w:rsidRPr="00255447">
              <w:rPr>
                <w:iCs/>
              </w:rPr>
              <w:t xml:space="preserve">If E-UTRAN includes </w:t>
            </w:r>
            <w:r w:rsidRPr="00255447">
              <w:rPr>
                <w:i/>
                <w:iCs/>
              </w:rPr>
              <w:t>multiBandInfoList-v10j0</w:t>
            </w:r>
            <w:r w:rsidRPr="00255447">
              <w:rPr>
                <w:iCs/>
              </w:rPr>
              <w:t xml:space="preserve">, it includes the same number of entries, and listed in the same order, as in </w:t>
            </w:r>
            <w:r w:rsidRPr="00255447">
              <w:rPr>
                <w:i/>
                <w:iCs/>
              </w:rPr>
              <w:t>multiBandInfoList</w:t>
            </w:r>
            <w:r w:rsidRPr="00255447">
              <w:rPr>
                <w:iCs/>
              </w:rPr>
              <w:t xml:space="preserve"> (i.e. without suffix).</w:t>
            </w:r>
            <w:r w:rsidR="000271A2" w:rsidRPr="00255447">
              <w:rPr>
                <w:iCs/>
              </w:rPr>
              <w:t xml:space="preserve"> If E-UTRAN includes </w:t>
            </w:r>
            <w:r w:rsidR="000271A2" w:rsidRPr="00255447">
              <w:rPr>
                <w:i/>
                <w:iCs/>
              </w:rPr>
              <w:t>multiBandInfoList-v</w:t>
            </w:r>
            <w:r w:rsidR="001643AE" w:rsidRPr="00255447">
              <w:rPr>
                <w:i/>
                <w:iCs/>
              </w:rPr>
              <w:t>10l0</w:t>
            </w:r>
            <w:r w:rsidR="000271A2" w:rsidRPr="00255447">
              <w:rPr>
                <w:iCs/>
              </w:rPr>
              <w:t xml:space="preserve"> it includes the same number of entries, and listed in the same order, as in </w:t>
            </w:r>
            <w:r w:rsidR="000271A2" w:rsidRPr="00255447">
              <w:rPr>
                <w:i/>
                <w:iCs/>
              </w:rPr>
              <w:t>multiBandInfoList-v10j0</w:t>
            </w:r>
            <w:r w:rsidR="000271A2" w:rsidRPr="00255447">
              <w:rPr>
                <w:iCs/>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p-Max</w:t>
            </w:r>
          </w:p>
          <w:p w:rsidR="006B5B76" w:rsidRPr="00255447" w:rsidRDefault="006B5B76" w:rsidP="003D1AE8">
            <w:pPr>
              <w:pStyle w:val="TAL"/>
              <w:rPr>
                <w:iCs/>
                <w:lang w:eastAsia="en-GB"/>
              </w:rPr>
            </w:pPr>
            <w:r w:rsidRPr="00255447">
              <w:rPr>
                <w:iCs/>
                <w:lang w:eastAsia="en-GB"/>
              </w:rPr>
              <w:t>Value applicable for the intra-frequency neighbouring E-UTRA cells. If absent the UE applies the maximum power according to the UE capability.</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q-Hyst</w:t>
            </w:r>
          </w:p>
          <w:p w:rsidR="006B5B76" w:rsidRPr="00255447" w:rsidRDefault="006B5B76" w:rsidP="003D1AE8">
            <w:pPr>
              <w:pStyle w:val="TAL"/>
              <w:rPr>
                <w:lang w:eastAsia="en-GB"/>
              </w:rPr>
            </w:pPr>
            <w:r w:rsidRPr="00255447">
              <w:rPr>
                <w:lang w:eastAsia="en-GB"/>
              </w:rPr>
              <w:t xml:space="preserve">Parameter </w:t>
            </w:r>
            <w:r w:rsidRPr="00255447">
              <w:rPr>
                <w:i/>
                <w:noProof/>
                <w:lang w:eastAsia="en-GB"/>
              </w:rPr>
              <w:t>Q</w:t>
            </w:r>
            <w:r w:rsidRPr="00255447">
              <w:rPr>
                <w:i/>
                <w:noProof/>
                <w:vertAlign w:val="subscript"/>
                <w:lang w:eastAsia="en-GB"/>
              </w:rPr>
              <w:t>hyst</w:t>
            </w:r>
            <w:r w:rsidRPr="00255447">
              <w:rPr>
                <w:lang w:eastAsia="en-GB"/>
              </w:rPr>
              <w:t xml:space="preserve"> in 36.304 [4], Value in dB. Value dB1 corresponds to 1 dB, dB2 corresponds to 2 dB and so on.</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q-HystSF</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 xml:space="preserve">Speed dependent ScalingFactor for </w:t>
            </w:r>
            <w:r w:rsidRPr="00255447">
              <w:rPr>
                <w:i/>
                <w:noProof/>
                <w:lang w:eastAsia="en-GB"/>
              </w:rPr>
              <w:t>Q</w:t>
            </w:r>
            <w:r w:rsidRPr="00255447">
              <w:rPr>
                <w:i/>
                <w:noProof/>
                <w:vertAlign w:val="subscript"/>
                <w:lang w:eastAsia="en-GB"/>
              </w:rPr>
              <w:t>hyst</w:t>
            </w:r>
            <w:r w:rsidR="00C0220A" w:rsidRPr="00255447">
              <w:rPr>
                <w:lang w:eastAsia="en-GB"/>
              </w:rPr>
              <w:t>"</w:t>
            </w:r>
            <w:r w:rsidRPr="00255447">
              <w:rPr>
                <w:lang w:eastAsia="en-GB"/>
              </w:rPr>
              <w:t xml:space="preserve"> in TS 36.304 [4]. The sf-Medium and sf-High concern the a</w:t>
            </w:r>
            <w:r w:rsidRPr="00255447">
              <w:rPr>
                <w:iCs/>
                <w:noProof/>
                <w:lang w:eastAsia="en-GB"/>
              </w:rPr>
              <w:t xml:space="preserve">dditional hysteresis to be applied, in Medium and High Mobility state respectively, to </w:t>
            </w:r>
            <w:r w:rsidRPr="00255447">
              <w:rPr>
                <w:i/>
                <w:noProof/>
                <w:lang w:eastAsia="en-GB"/>
              </w:rPr>
              <w:t>Q</w:t>
            </w:r>
            <w:r w:rsidRPr="00255447">
              <w:rPr>
                <w:i/>
                <w:noProof/>
                <w:vertAlign w:val="subscript"/>
                <w:lang w:eastAsia="en-GB"/>
              </w:rPr>
              <w:t>hyst</w:t>
            </w:r>
            <w:r w:rsidRPr="00255447">
              <w:rPr>
                <w:i/>
                <w:noProof/>
                <w:lang w:eastAsia="en-GB"/>
              </w:rPr>
              <w:t xml:space="preserve"> </w:t>
            </w:r>
            <w:r w:rsidRPr="00255447">
              <w:rPr>
                <w:iCs/>
                <w:noProof/>
                <w:lang w:eastAsia="en-GB"/>
              </w:rPr>
              <w:t xml:space="preserve">as defined in </w:t>
            </w:r>
            <w:r w:rsidRPr="00255447">
              <w:rPr>
                <w:lang w:eastAsia="en-GB"/>
              </w:rPr>
              <w:t>TS 36.304</w:t>
            </w:r>
            <w:r w:rsidRPr="00255447">
              <w:rPr>
                <w:iCs/>
                <w:noProof/>
                <w:lang w:eastAsia="en-GB"/>
              </w:rPr>
              <w:t xml:space="preserve"> [4]. In dB. Value dB-6 corresponds to -6dB, dB-4 corresponds to -4dB and so on.</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q-QualMin</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qualmin</w:t>
            </w:r>
            <w:r w:rsidR="00C0220A" w:rsidRPr="00255447">
              <w:rPr>
                <w:lang w:eastAsia="en-GB"/>
              </w:rPr>
              <w:t>"</w:t>
            </w:r>
            <w:r w:rsidRPr="00255447">
              <w:rPr>
                <w:lang w:eastAsia="en-GB"/>
              </w:rPr>
              <w:t xml:space="preserve"> in TS 36.304 [4], applicable for intra-frequency neighrbour cells. If the field is not present, the UE applies the (default) value of negative infinity for Q</w:t>
            </w:r>
            <w:r w:rsidRPr="00255447">
              <w:rPr>
                <w:vertAlign w:val="subscript"/>
                <w:lang w:eastAsia="en-GB"/>
              </w:rPr>
              <w:t>qualmin</w:t>
            </w:r>
            <w:r w:rsidRPr="00255447">
              <w:rPr>
                <w:lang w:eastAsia="en-GB"/>
              </w:rPr>
              <w:t>. NOTE 1.</w:t>
            </w:r>
          </w:p>
        </w:tc>
      </w:tr>
      <w:tr w:rsidR="006B5B76" w:rsidRPr="00255447" w:rsidTr="001E79CB">
        <w:trPr>
          <w:cantSplit/>
        </w:trPr>
        <w:tc>
          <w:tcPr>
            <w:tcW w:w="9639" w:type="dxa"/>
          </w:tcPr>
          <w:p w:rsidR="006B5B76" w:rsidRPr="00255447" w:rsidRDefault="006B5B76" w:rsidP="003D1AE8">
            <w:pPr>
              <w:pStyle w:val="TAL"/>
              <w:rPr>
                <w:b/>
                <w:bCs/>
                <w:i/>
                <w:noProof/>
                <w:lang w:eastAsia="zh-CN"/>
              </w:rPr>
            </w:pPr>
            <w:r w:rsidRPr="00255447">
              <w:rPr>
                <w:b/>
                <w:bCs/>
                <w:i/>
                <w:noProof/>
                <w:lang w:eastAsia="en-GB"/>
              </w:rPr>
              <w:t>q-QualMin</w:t>
            </w:r>
            <w:r w:rsidRPr="00255447">
              <w:rPr>
                <w:b/>
                <w:bCs/>
                <w:i/>
                <w:noProof/>
                <w:lang w:eastAsia="zh-CN"/>
              </w:rPr>
              <w:t>RSRQ-OnAllSymbols</w:t>
            </w:r>
          </w:p>
          <w:p w:rsidR="006B5B76" w:rsidRPr="00255447" w:rsidRDefault="006B5B76" w:rsidP="003D1AE8">
            <w:pPr>
              <w:pStyle w:val="TAL"/>
              <w:rPr>
                <w:b/>
                <w:bCs/>
                <w:i/>
                <w:noProof/>
                <w:lang w:eastAsia="en-GB"/>
              </w:rPr>
            </w:pPr>
            <w:r w:rsidRPr="00255447">
              <w:rPr>
                <w:lang w:eastAsia="en-GB"/>
              </w:rPr>
              <w:t>If this field is present</w:t>
            </w:r>
            <w:r w:rsidRPr="00255447">
              <w:rPr>
                <w:lang w:eastAsia="zh-CN"/>
              </w:rPr>
              <w:t xml:space="preserve"> and supported by the UE</w:t>
            </w:r>
            <w:r w:rsidRPr="00255447">
              <w:rPr>
                <w:lang w:eastAsia="en-GB"/>
              </w:rPr>
              <w:t xml:space="preserve">, the UE shall, when performing RSRQ measurements, </w:t>
            </w:r>
            <w:r w:rsidRPr="00255447">
              <w:rPr>
                <w:lang w:eastAsia="zh-CN"/>
              </w:rPr>
              <w:t xml:space="preserve">perform RSRQ measurement on all OFDM symbols </w:t>
            </w:r>
            <w:r w:rsidRPr="00255447">
              <w:rPr>
                <w:lang w:eastAsia="en-GB"/>
              </w:rPr>
              <w:t>in accordance with TS 36.</w:t>
            </w:r>
            <w:r w:rsidRPr="00255447">
              <w:rPr>
                <w:lang w:eastAsia="zh-CN"/>
              </w:rPr>
              <w:t>214</w:t>
            </w:r>
            <w:r w:rsidRPr="00255447">
              <w:rPr>
                <w:lang w:eastAsia="en-GB"/>
              </w:rPr>
              <w:t xml:space="preserve"> [</w:t>
            </w:r>
            <w:r w:rsidRPr="00255447">
              <w:rPr>
                <w:lang w:eastAsia="zh-CN"/>
              </w:rPr>
              <w:t>48</w:t>
            </w:r>
            <w:r w:rsidRPr="00255447">
              <w:rPr>
                <w:lang w:eastAsia="en-GB"/>
              </w:rPr>
              <w:t>]. NOTE 1.</w:t>
            </w:r>
          </w:p>
        </w:tc>
      </w:tr>
      <w:tr w:rsidR="006B5B76" w:rsidRPr="00255447" w:rsidTr="001C070D">
        <w:trPr>
          <w:cantSplit/>
        </w:trPr>
        <w:tc>
          <w:tcPr>
            <w:tcW w:w="9639" w:type="dxa"/>
          </w:tcPr>
          <w:p w:rsidR="006B5B76" w:rsidRPr="00255447" w:rsidRDefault="006B5B76" w:rsidP="003D1AE8">
            <w:pPr>
              <w:keepNext/>
              <w:keepLines/>
              <w:spacing w:after="0"/>
              <w:rPr>
                <w:rFonts w:ascii="Arial" w:hAnsi="Arial" w:cs="Arial"/>
                <w:b/>
                <w:bCs/>
                <w:i/>
                <w:noProof/>
                <w:sz w:val="18"/>
                <w:szCs w:val="18"/>
              </w:rPr>
            </w:pPr>
            <w:r w:rsidRPr="00255447">
              <w:rPr>
                <w:rFonts w:ascii="Arial" w:hAnsi="Arial" w:cs="Arial"/>
                <w:b/>
                <w:bCs/>
                <w:i/>
                <w:noProof/>
                <w:sz w:val="18"/>
                <w:szCs w:val="18"/>
              </w:rPr>
              <w:t>q-QualMinWB</w:t>
            </w:r>
          </w:p>
          <w:p w:rsidR="006B5B76" w:rsidRPr="00255447" w:rsidRDefault="006B5B76" w:rsidP="003D1AE8">
            <w:pPr>
              <w:keepNext/>
              <w:keepLines/>
              <w:spacing w:after="0"/>
              <w:rPr>
                <w:rFonts w:ascii="Arial" w:hAnsi="Arial" w:cs="Arial"/>
                <w:b/>
                <w:bCs/>
                <w:i/>
                <w:noProof/>
                <w:sz w:val="18"/>
                <w:szCs w:val="18"/>
              </w:rPr>
            </w:pPr>
            <w:r w:rsidRPr="00255447">
              <w:rPr>
                <w:rFonts w:ascii="Arial" w:hAnsi="Arial" w:cs="Arial"/>
                <w:sz w:val="18"/>
                <w:szCs w:val="18"/>
              </w:rPr>
              <w:t>If this field is present</w:t>
            </w:r>
            <w:r w:rsidRPr="00255447">
              <w:rPr>
                <w:rFonts w:ascii="Arial" w:hAnsi="Arial" w:cs="Arial"/>
                <w:sz w:val="18"/>
                <w:szCs w:val="18"/>
                <w:lang w:eastAsia="zh-CN"/>
              </w:rPr>
              <w:t xml:space="preserve"> </w:t>
            </w:r>
            <w:r w:rsidRPr="00255447">
              <w:rPr>
                <w:rFonts w:ascii="Arial" w:hAnsi="Arial" w:cs="Arial"/>
                <w:sz w:val="18"/>
                <w:szCs w:val="18"/>
              </w:rPr>
              <w:t>and supported by the UE, the UE shall, when performing RSRQ measurements, use a wider bandwidth in accordance with TS 36.133 [16]. NOTE 1.</w:t>
            </w:r>
          </w:p>
        </w:tc>
      </w:tr>
      <w:tr w:rsidR="006B5B76" w:rsidRPr="00255447" w:rsidTr="003C6FE0">
        <w:trPr>
          <w:cantSplit/>
          <w:trHeight w:val="50"/>
        </w:trPr>
        <w:tc>
          <w:tcPr>
            <w:tcW w:w="9639" w:type="dxa"/>
            <w:tcBorders>
              <w:top w:val="single" w:sz="4" w:space="0" w:color="808080"/>
            </w:tcBorders>
          </w:tcPr>
          <w:p w:rsidR="006B5B76" w:rsidRPr="00255447" w:rsidRDefault="006B5B76" w:rsidP="003D1AE8">
            <w:pPr>
              <w:pStyle w:val="TAL"/>
              <w:rPr>
                <w:b/>
                <w:bCs/>
                <w:i/>
                <w:noProof/>
                <w:lang w:eastAsia="en-GB"/>
              </w:rPr>
            </w:pPr>
            <w:r w:rsidRPr="00255447">
              <w:rPr>
                <w:b/>
                <w:bCs/>
                <w:i/>
                <w:noProof/>
                <w:lang w:eastAsia="en-GB"/>
              </w:rPr>
              <w:t>q-RxLevMin</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rxlevmin</w:t>
            </w:r>
            <w:r w:rsidR="00C0220A" w:rsidRPr="00255447">
              <w:rPr>
                <w:lang w:eastAsia="en-GB"/>
              </w:rPr>
              <w:t>"</w:t>
            </w:r>
            <w:r w:rsidRPr="00255447">
              <w:rPr>
                <w:lang w:eastAsia="en-GB"/>
              </w:rPr>
              <w:t xml:space="preserve"> in TS 36.304 [4], applicable for intra-frequency neighbour cells.</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s-IntraSearch</w:t>
            </w:r>
          </w:p>
          <w:p w:rsidR="006B5B76" w:rsidRPr="00255447" w:rsidRDefault="006B5B76" w:rsidP="003D1AE8">
            <w:pPr>
              <w:pStyle w:val="TAL"/>
              <w:rPr>
                <w:iCs/>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IntraSearchP</w:t>
            </w:r>
            <w:r w:rsidR="00C0220A" w:rsidRPr="00255447">
              <w:rPr>
                <w:lang w:eastAsia="en-GB"/>
              </w:rPr>
              <w:t>"</w:t>
            </w:r>
            <w:r w:rsidRPr="00255447">
              <w:rPr>
                <w:lang w:eastAsia="en-GB"/>
              </w:rPr>
              <w:t xml:space="preserve"> in TS 36.304 [4]. </w:t>
            </w:r>
            <w:r w:rsidRPr="00255447">
              <w:rPr>
                <w:iCs/>
                <w:noProof/>
                <w:lang w:eastAsia="en-GB"/>
              </w:rPr>
              <w:t xml:space="preserve">If the field </w:t>
            </w:r>
            <w:r w:rsidRPr="00255447">
              <w:rPr>
                <w:i/>
                <w:noProof/>
                <w:lang w:eastAsia="en-GB"/>
              </w:rPr>
              <w:t>s-IntraSearchP</w:t>
            </w:r>
            <w:r w:rsidRPr="00255447">
              <w:rPr>
                <w:iCs/>
                <w:noProof/>
                <w:lang w:eastAsia="en-GB"/>
              </w:rPr>
              <w:t xml:space="preserve"> is present, the UE applies the value of </w:t>
            </w:r>
            <w:r w:rsidRPr="00255447">
              <w:rPr>
                <w:i/>
                <w:noProof/>
                <w:lang w:eastAsia="en-GB"/>
              </w:rPr>
              <w:t>s-IntraSearchP</w:t>
            </w:r>
            <w:r w:rsidRPr="00255447">
              <w:rPr>
                <w:iCs/>
                <w:noProof/>
                <w:lang w:eastAsia="en-GB"/>
              </w:rPr>
              <w:t xml:space="preserve"> instead. Otherwise if neither </w:t>
            </w:r>
            <w:r w:rsidRPr="00255447">
              <w:rPr>
                <w:i/>
                <w:noProof/>
                <w:lang w:eastAsia="en-GB"/>
              </w:rPr>
              <w:t>s-IntraSearch</w:t>
            </w:r>
            <w:r w:rsidRPr="00255447">
              <w:rPr>
                <w:iCs/>
                <w:noProof/>
                <w:lang w:eastAsia="en-GB"/>
              </w:rPr>
              <w:t xml:space="preserve"> nor </w:t>
            </w:r>
            <w:r w:rsidRPr="00255447">
              <w:rPr>
                <w:i/>
                <w:noProof/>
                <w:lang w:eastAsia="en-GB"/>
              </w:rPr>
              <w:t>s-IntraSearchP</w:t>
            </w:r>
            <w:r w:rsidRPr="00255447">
              <w:rPr>
                <w:iCs/>
                <w:noProof/>
                <w:lang w:eastAsia="en-GB"/>
              </w:rPr>
              <w:t xml:space="preserve"> is present, the UE applies the (default) value of infinity for </w:t>
            </w:r>
            <w:r w:rsidRPr="00255447">
              <w:rPr>
                <w:lang w:eastAsia="en-GB"/>
              </w:rPr>
              <w:t>S</w:t>
            </w:r>
            <w:r w:rsidRPr="00255447">
              <w:rPr>
                <w:vertAlign w:val="subscript"/>
                <w:lang w:eastAsia="en-GB"/>
              </w:rPr>
              <w:t>IntraSearchP</w:t>
            </w:r>
            <w:r w:rsidRPr="00255447">
              <w:rPr>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s-IntraSearchP</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IntraSearchP</w:t>
            </w:r>
            <w:r w:rsidR="00C0220A" w:rsidRPr="00255447">
              <w:rPr>
                <w:lang w:eastAsia="en-GB"/>
              </w:rPr>
              <w:t>"</w:t>
            </w:r>
            <w:r w:rsidRPr="00255447">
              <w:rPr>
                <w:lang w:eastAsia="en-GB"/>
              </w:rPr>
              <w:t xml:space="preserve"> in TS 36.304 [4]. </w:t>
            </w:r>
            <w:r w:rsidRPr="00255447">
              <w:rPr>
                <w:iCs/>
                <w:noProof/>
                <w:lang w:eastAsia="en-GB"/>
              </w:rPr>
              <w:t xml:space="preserve">See descriptions under </w:t>
            </w:r>
            <w:r w:rsidRPr="00255447">
              <w:rPr>
                <w:i/>
                <w:noProof/>
                <w:lang w:eastAsia="en-GB"/>
              </w:rPr>
              <w:t>s-IntraSearch</w:t>
            </w:r>
            <w:r w:rsidRPr="00255447">
              <w:rPr>
                <w:iCs/>
                <w:noProof/>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s-IntraSearchQ</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IntraSearchQ</w:t>
            </w:r>
            <w:r w:rsidR="00C0220A" w:rsidRPr="00255447">
              <w:rPr>
                <w:lang w:eastAsia="en-GB"/>
              </w:rPr>
              <w:t>"</w:t>
            </w:r>
            <w:r w:rsidRPr="00255447">
              <w:rPr>
                <w:lang w:eastAsia="en-GB"/>
              </w:rPr>
              <w:t xml:space="preserve"> in TS 36.304 [4]. </w:t>
            </w:r>
            <w:r w:rsidRPr="00255447">
              <w:rPr>
                <w:iCs/>
                <w:noProof/>
                <w:lang w:eastAsia="en-GB"/>
              </w:rPr>
              <w:t xml:space="preserve">If the </w:t>
            </w:r>
            <w:r w:rsidRPr="00255447">
              <w:rPr>
                <w:lang w:eastAsia="en-GB"/>
              </w:rPr>
              <w:t>field</w:t>
            </w:r>
            <w:r w:rsidRPr="00255447">
              <w:rPr>
                <w:iCs/>
                <w:noProof/>
                <w:lang w:eastAsia="en-GB"/>
              </w:rPr>
              <w:t xml:space="preserve"> is not present, the UE applies the (default) value of 0 dB for S</w:t>
            </w:r>
            <w:r w:rsidRPr="00255447">
              <w:rPr>
                <w:iCs/>
                <w:noProof/>
                <w:vertAlign w:val="subscript"/>
                <w:lang w:eastAsia="en-GB"/>
              </w:rPr>
              <w:t>IntraSearchQ</w:t>
            </w:r>
            <w:r w:rsidRPr="00255447">
              <w:rPr>
                <w:iCs/>
                <w:noProof/>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s-NonIntraSearch</w:t>
            </w:r>
          </w:p>
          <w:p w:rsidR="006B5B76" w:rsidRPr="00255447" w:rsidRDefault="006B5B76"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nonIntraSearchP</w:t>
            </w:r>
            <w:r w:rsidR="00C0220A" w:rsidRPr="00255447">
              <w:rPr>
                <w:lang w:eastAsia="en-GB"/>
              </w:rPr>
              <w:t>"</w:t>
            </w:r>
            <w:r w:rsidRPr="00255447">
              <w:rPr>
                <w:lang w:eastAsia="en-GB"/>
              </w:rPr>
              <w:t xml:space="preserve"> in TS 36.304 [4]. </w:t>
            </w:r>
            <w:r w:rsidRPr="00255447">
              <w:rPr>
                <w:iCs/>
                <w:noProof/>
                <w:lang w:eastAsia="en-GB"/>
              </w:rPr>
              <w:t xml:space="preserve">If the field </w:t>
            </w:r>
            <w:r w:rsidRPr="00255447">
              <w:rPr>
                <w:i/>
                <w:noProof/>
                <w:lang w:eastAsia="en-GB"/>
              </w:rPr>
              <w:t>s-NonIntraSearchP</w:t>
            </w:r>
            <w:r w:rsidRPr="00255447">
              <w:rPr>
                <w:iCs/>
                <w:noProof/>
                <w:lang w:eastAsia="en-GB"/>
              </w:rPr>
              <w:t xml:space="preserve"> is present, the UE applies the value of </w:t>
            </w:r>
            <w:r w:rsidRPr="00255447">
              <w:rPr>
                <w:i/>
                <w:noProof/>
                <w:lang w:eastAsia="en-GB"/>
              </w:rPr>
              <w:t>s-NonIntraSearchP</w:t>
            </w:r>
            <w:r w:rsidRPr="00255447">
              <w:rPr>
                <w:iCs/>
                <w:noProof/>
                <w:lang w:eastAsia="en-GB"/>
              </w:rPr>
              <w:t xml:space="preserve"> instead. Otherwise if neither </w:t>
            </w:r>
            <w:r w:rsidRPr="00255447">
              <w:rPr>
                <w:i/>
                <w:noProof/>
                <w:lang w:eastAsia="en-GB"/>
              </w:rPr>
              <w:t>s-NonIntraSearch</w:t>
            </w:r>
            <w:r w:rsidRPr="00255447">
              <w:rPr>
                <w:iCs/>
                <w:noProof/>
                <w:lang w:eastAsia="en-GB"/>
              </w:rPr>
              <w:t xml:space="preserve"> nor </w:t>
            </w:r>
            <w:r w:rsidRPr="00255447">
              <w:rPr>
                <w:i/>
                <w:noProof/>
                <w:lang w:eastAsia="en-GB"/>
              </w:rPr>
              <w:t>s-NonIntraSearchP</w:t>
            </w:r>
            <w:r w:rsidRPr="00255447">
              <w:rPr>
                <w:iCs/>
                <w:noProof/>
                <w:lang w:eastAsia="en-GB"/>
              </w:rPr>
              <w:t xml:space="preserve"> is present, the UE applies the (default) value of infinity for </w:t>
            </w:r>
            <w:r w:rsidRPr="00255447">
              <w:rPr>
                <w:lang w:eastAsia="en-GB"/>
              </w:rPr>
              <w:t>S</w:t>
            </w:r>
            <w:r w:rsidRPr="00255447">
              <w:rPr>
                <w:vertAlign w:val="subscript"/>
                <w:lang w:eastAsia="en-GB"/>
              </w:rPr>
              <w:t>nonIntraSearchP</w:t>
            </w:r>
            <w:r w:rsidRPr="00255447">
              <w:rPr>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s-NonIntraSearchP</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nonIntraSearchP</w:t>
            </w:r>
            <w:r w:rsidR="00C0220A" w:rsidRPr="00255447">
              <w:rPr>
                <w:lang w:eastAsia="en-GB"/>
              </w:rPr>
              <w:t>"</w:t>
            </w:r>
            <w:r w:rsidRPr="00255447">
              <w:rPr>
                <w:lang w:eastAsia="en-GB"/>
              </w:rPr>
              <w:t xml:space="preserve"> in TS 36.304 [4]. </w:t>
            </w:r>
            <w:r w:rsidRPr="00255447">
              <w:rPr>
                <w:iCs/>
                <w:noProof/>
                <w:lang w:eastAsia="en-GB"/>
              </w:rPr>
              <w:t xml:space="preserve">See descriptions under </w:t>
            </w:r>
            <w:r w:rsidRPr="00255447">
              <w:rPr>
                <w:i/>
                <w:noProof/>
                <w:lang w:eastAsia="en-GB"/>
              </w:rPr>
              <w:t>s-NonIntraSearch</w:t>
            </w:r>
            <w:r w:rsidRPr="00255447">
              <w:rPr>
                <w:iCs/>
                <w:noProof/>
                <w:lang w:eastAsia="en-GB"/>
              </w:rPr>
              <w:t>.</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s-NonIntraSearchQ</w:t>
            </w:r>
          </w:p>
          <w:p w:rsidR="006B5B76" w:rsidRPr="00255447" w:rsidRDefault="006B5B76" w:rsidP="003D1AE8">
            <w:pPr>
              <w:pStyle w:val="TAL"/>
              <w:rPr>
                <w:iCs/>
                <w:noProof/>
                <w:lang w:eastAsia="en-GB"/>
              </w:rPr>
            </w:pPr>
            <w:r w:rsidRPr="00255447">
              <w:rPr>
                <w:lang w:eastAsia="en-GB"/>
              </w:rPr>
              <w:t xml:space="preserve">Parameter </w:t>
            </w:r>
            <w:r w:rsidR="00C0220A" w:rsidRPr="00255447">
              <w:rPr>
                <w:lang w:eastAsia="en-GB"/>
              </w:rPr>
              <w:t>"</w:t>
            </w:r>
            <w:r w:rsidRPr="00255447">
              <w:rPr>
                <w:lang w:eastAsia="en-GB"/>
              </w:rPr>
              <w:t>S</w:t>
            </w:r>
            <w:r w:rsidRPr="00255447">
              <w:rPr>
                <w:vertAlign w:val="subscript"/>
                <w:lang w:eastAsia="en-GB"/>
              </w:rPr>
              <w:t>nonIntraSearchQ</w:t>
            </w:r>
            <w:r w:rsidR="00C0220A" w:rsidRPr="00255447">
              <w:rPr>
                <w:lang w:eastAsia="en-GB"/>
              </w:rPr>
              <w:t>"</w:t>
            </w:r>
            <w:r w:rsidRPr="00255447">
              <w:rPr>
                <w:lang w:eastAsia="en-GB"/>
              </w:rPr>
              <w:t xml:space="preserve"> in TS 36.304 [4]. </w:t>
            </w:r>
            <w:r w:rsidRPr="00255447">
              <w:rPr>
                <w:iCs/>
                <w:noProof/>
                <w:lang w:eastAsia="en-GB"/>
              </w:rPr>
              <w:t xml:space="preserve">If the </w:t>
            </w:r>
            <w:r w:rsidRPr="00255447">
              <w:rPr>
                <w:lang w:eastAsia="en-GB"/>
              </w:rPr>
              <w:t>field</w:t>
            </w:r>
            <w:r w:rsidRPr="00255447">
              <w:rPr>
                <w:iCs/>
                <w:noProof/>
                <w:lang w:eastAsia="en-GB"/>
              </w:rPr>
              <w:t xml:space="preserve"> is not present, the UE applies the (default) value of 0 dB for S</w:t>
            </w:r>
            <w:r w:rsidRPr="00255447">
              <w:rPr>
                <w:iCs/>
                <w:noProof/>
                <w:vertAlign w:val="subscript"/>
                <w:lang w:eastAsia="en-GB"/>
              </w:rPr>
              <w:t>nonIntraSearchQ</w:t>
            </w:r>
            <w:r w:rsidRPr="00255447">
              <w:rPr>
                <w:iCs/>
                <w:noProof/>
                <w:lang w:eastAsia="en-GB"/>
              </w:rPr>
              <w:t>.</w:t>
            </w:r>
          </w:p>
        </w:tc>
      </w:tr>
      <w:tr w:rsidR="006B5B76" w:rsidRPr="00255447" w:rsidTr="003C6FE0">
        <w:trPr>
          <w:cantSplit/>
        </w:trPr>
        <w:tc>
          <w:tcPr>
            <w:tcW w:w="9639" w:type="dxa"/>
          </w:tcPr>
          <w:p w:rsidR="006B5B76" w:rsidRPr="00255447" w:rsidRDefault="006B5B76" w:rsidP="003D1AE8">
            <w:pPr>
              <w:pStyle w:val="TAL"/>
              <w:rPr>
                <w:b/>
                <w:bCs/>
                <w:i/>
                <w:iCs/>
                <w:lang w:eastAsia="en-GB"/>
              </w:rPr>
            </w:pPr>
            <w:r w:rsidRPr="00255447">
              <w:rPr>
                <w:b/>
                <w:bCs/>
                <w:i/>
                <w:iCs/>
                <w:lang w:eastAsia="en-GB"/>
              </w:rPr>
              <w:t>speedStateReselectionPars</w:t>
            </w:r>
          </w:p>
          <w:p w:rsidR="006B5B76" w:rsidRPr="00255447" w:rsidRDefault="006B5B76" w:rsidP="003D1AE8">
            <w:pPr>
              <w:pStyle w:val="TAL"/>
              <w:rPr>
                <w:noProof/>
                <w:lang w:eastAsia="en-GB"/>
              </w:rPr>
            </w:pPr>
            <w:r w:rsidRPr="00255447">
              <w:rPr>
                <w:lang w:eastAsia="en-GB"/>
              </w:rPr>
              <w:t xml:space="preserve">Speed dependent reselection parameters, see TS 36.304 [4]. If this field is absent, i.e, </w:t>
            </w:r>
            <w:r w:rsidRPr="00255447">
              <w:rPr>
                <w:i/>
                <w:lang w:eastAsia="en-GB"/>
              </w:rPr>
              <w:t>mobilityStateParameters</w:t>
            </w:r>
            <w:r w:rsidRPr="00255447">
              <w:rPr>
                <w:lang w:eastAsia="en-GB"/>
              </w:rPr>
              <w:t xml:space="preserve"> is also not present, UE behaviour is specified in TS 36.304 [4].</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threshServingLow</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Serving, LowP</w:t>
            </w:r>
            <w:r w:rsidR="00C0220A" w:rsidRPr="00255447">
              <w:rPr>
                <w:lang w:eastAsia="en-GB"/>
              </w:rPr>
              <w:t>"</w:t>
            </w:r>
            <w:r w:rsidRPr="00255447">
              <w:rPr>
                <w:lang w:eastAsia="en-GB"/>
              </w:rPr>
              <w:t xml:space="preserve"> in</w:t>
            </w:r>
            <w:r w:rsidRPr="00255447">
              <w:rPr>
                <w:iCs/>
                <w:noProof/>
                <w:lang w:eastAsia="en-GB"/>
              </w:rPr>
              <w:t xml:space="preserve"> </w:t>
            </w:r>
            <w:r w:rsidRPr="00255447">
              <w:rPr>
                <w:lang w:eastAsia="en-GB"/>
              </w:rPr>
              <w:t>TS 36.304</w:t>
            </w:r>
            <w:r w:rsidRPr="00255447">
              <w:rPr>
                <w:iCs/>
                <w:noProof/>
                <w:lang w:eastAsia="en-GB"/>
              </w:rPr>
              <w:t xml:space="preserve"> [4].</w:t>
            </w:r>
          </w:p>
        </w:tc>
      </w:tr>
      <w:tr w:rsidR="006B5B76" w:rsidRPr="00255447" w:rsidTr="003C6FE0">
        <w:trPr>
          <w:cantSplit/>
          <w:trHeight w:val="50"/>
        </w:trPr>
        <w:tc>
          <w:tcPr>
            <w:tcW w:w="9639" w:type="dxa"/>
            <w:tcBorders>
              <w:bottom w:val="single" w:sz="4" w:space="0" w:color="808080"/>
            </w:tcBorders>
          </w:tcPr>
          <w:p w:rsidR="006B5B76" w:rsidRPr="00255447" w:rsidRDefault="006B5B76" w:rsidP="003D1AE8">
            <w:pPr>
              <w:pStyle w:val="TAL"/>
              <w:rPr>
                <w:b/>
                <w:bCs/>
                <w:i/>
                <w:noProof/>
                <w:lang w:eastAsia="en-GB"/>
              </w:rPr>
            </w:pPr>
            <w:r w:rsidRPr="00255447">
              <w:rPr>
                <w:b/>
                <w:bCs/>
                <w:i/>
                <w:noProof/>
                <w:lang w:eastAsia="en-GB"/>
              </w:rPr>
              <w:t>threshServingLowQ</w:t>
            </w:r>
          </w:p>
          <w:p w:rsidR="006B5B76" w:rsidRPr="00255447" w:rsidRDefault="006B5B76"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Serving, LowQ</w:t>
            </w:r>
            <w:r w:rsidR="00C0220A" w:rsidRPr="00255447">
              <w:rPr>
                <w:lang w:eastAsia="en-GB"/>
              </w:rPr>
              <w:t>"</w:t>
            </w:r>
            <w:r w:rsidRPr="00255447">
              <w:rPr>
                <w:lang w:eastAsia="en-GB"/>
              </w:rPr>
              <w:t xml:space="preserve"> in</w:t>
            </w:r>
            <w:r w:rsidRPr="00255447">
              <w:rPr>
                <w:iCs/>
                <w:noProof/>
                <w:lang w:eastAsia="en-GB"/>
              </w:rPr>
              <w:t xml:space="preserve"> </w:t>
            </w:r>
            <w:r w:rsidRPr="00255447">
              <w:rPr>
                <w:lang w:eastAsia="en-GB"/>
              </w:rPr>
              <w:t>TS 36.304</w:t>
            </w:r>
            <w:r w:rsidRPr="00255447">
              <w:rPr>
                <w:iCs/>
                <w:noProof/>
                <w:lang w:eastAsia="en-GB"/>
              </w:rPr>
              <w:t xml:space="preserve"> [4].</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lastRenderedPageBreak/>
              <w:t>t-ReselectionEUTRA</w:t>
            </w:r>
          </w:p>
          <w:p w:rsidR="006B5B76" w:rsidRPr="00255447" w:rsidRDefault="006B5B76"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Treselection</w:t>
            </w:r>
            <w:r w:rsidRPr="00255447">
              <w:rPr>
                <w:vertAlign w:val="subscript"/>
                <w:lang w:eastAsia="en-GB"/>
              </w:rPr>
              <w:t>EUTRA</w:t>
            </w:r>
            <w:r w:rsidR="00C0220A" w:rsidRPr="00255447">
              <w:rPr>
                <w:lang w:eastAsia="en-GB"/>
              </w:rPr>
              <w:t>"</w:t>
            </w:r>
            <w:r w:rsidRPr="00255447">
              <w:rPr>
                <w:lang w:eastAsia="en-GB"/>
              </w:rPr>
              <w:t xml:space="preserve"> in TS 36.304 [4].</w:t>
            </w:r>
          </w:p>
        </w:tc>
      </w:tr>
      <w:tr w:rsidR="006B5B76" w:rsidRPr="00255447" w:rsidTr="003C6FE0">
        <w:trPr>
          <w:cantSplit/>
        </w:trPr>
        <w:tc>
          <w:tcPr>
            <w:tcW w:w="9639" w:type="dxa"/>
          </w:tcPr>
          <w:p w:rsidR="006B5B76" w:rsidRPr="00255447" w:rsidRDefault="006B5B76" w:rsidP="003D1AE8">
            <w:pPr>
              <w:pStyle w:val="TAL"/>
              <w:rPr>
                <w:b/>
                <w:bCs/>
                <w:i/>
                <w:noProof/>
                <w:lang w:eastAsia="en-GB"/>
              </w:rPr>
            </w:pPr>
            <w:r w:rsidRPr="00255447">
              <w:rPr>
                <w:b/>
                <w:bCs/>
                <w:i/>
                <w:noProof/>
                <w:lang w:eastAsia="en-GB"/>
              </w:rPr>
              <w:t>t-ReselectionEUTRA-SF</w:t>
            </w:r>
          </w:p>
          <w:p w:rsidR="006B5B76" w:rsidRPr="00255447" w:rsidRDefault="006B5B76" w:rsidP="003D1AE8">
            <w:pPr>
              <w:pStyle w:val="TAL"/>
              <w:rPr>
                <w:bCs/>
                <w:noProof/>
                <w:lang w:eastAsia="en-GB"/>
              </w:rPr>
            </w:pPr>
            <w:r w:rsidRPr="00255447">
              <w:rPr>
                <w:lang w:eastAsia="en-GB"/>
              </w:rPr>
              <w:t xml:space="preserve">Parameter </w:t>
            </w:r>
            <w:r w:rsidR="00C0220A" w:rsidRPr="00255447">
              <w:rPr>
                <w:lang w:eastAsia="en-GB"/>
              </w:rPr>
              <w:t>"</w:t>
            </w:r>
            <w:r w:rsidRPr="00255447">
              <w:rPr>
                <w:lang w:eastAsia="en-GB"/>
              </w:rPr>
              <w:t>Speed dependent ScalingFactor for Treselection</w:t>
            </w:r>
            <w:r w:rsidRPr="00255447">
              <w:rPr>
                <w:vertAlign w:val="subscript"/>
                <w:lang w:eastAsia="en-GB"/>
              </w:rPr>
              <w:t>EUTRA</w:t>
            </w:r>
            <w:r w:rsidR="00C0220A" w:rsidRPr="00255447">
              <w:rPr>
                <w:lang w:eastAsia="en-GB"/>
              </w:rPr>
              <w:t>"</w:t>
            </w:r>
            <w:r w:rsidRPr="00255447">
              <w:rPr>
                <w:lang w:eastAsia="en-GB"/>
              </w:rPr>
              <w:t xml:space="preserve"> in </w:t>
            </w:r>
            <w:r w:rsidRPr="00255447">
              <w:rPr>
                <w:bCs/>
                <w:noProof/>
                <w:lang w:eastAsia="en-GB"/>
              </w:rPr>
              <w:t>TS 36.304 [4]. If the field is not present, the UE behaviour is specified in TS 36.304 [4].</w:t>
            </w:r>
          </w:p>
        </w:tc>
      </w:tr>
    </w:tbl>
    <w:p w:rsidR="00321EBD" w:rsidRPr="00255447" w:rsidRDefault="00321EBD" w:rsidP="003D1AE8"/>
    <w:p w:rsidR="00321EBD" w:rsidRPr="00255447" w:rsidRDefault="00321EBD" w:rsidP="003D1AE8">
      <w:pPr>
        <w:pStyle w:val="NO"/>
      </w:pPr>
      <w:r w:rsidRPr="00255447">
        <w:t>NOTE 1:</w:t>
      </w:r>
      <w:r w:rsidRPr="00255447">
        <w:tab/>
        <w:t xml:space="preserve">The value the UE applies for parameter </w:t>
      </w:r>
      <w:r w:rsidR="00C0220A" w:rsidRPr="00255447">
        <w:t>"</w:t>
      </w:r>
      <w:r w:rsidRPr="00255447">
        <w:t>Q</w:t>
      </w:r>
      <w:r w:rsidRPr="00255447">
        <w:rPr>
          <w:vertAlign w:val="subscript"/>
        </w:rPr>
        <w:t>qualmin</w:t>
      </w:r>
      <w:r w:rsidR="00C0220A" w:rsidRPr="00255447">
        <w:t>"</w:t>
      </w:r>
      <w:r w:rsidRPr="00255447">
        <w:t xml:space="preserve"> in TS 36.304 [4] depends on the </w:t>
      </w:r>
      <w:r w:rsidRPr="00255447">
        <w:rPr>
          <w:i/>
        </w:rPr>
        <w:t>q-QualMin</w:t>
      </w:r>
      <w:r w:rsidRPr="00255447">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321EBD" w:rsidRPr="00255447" w:rsidTr="00A65B35">
        <w:tc>
          <w:tcPr>
            <w:tcW w:w="2977" w:type="dxa"/>
          </w:tcPr>
          <w:p w:rsidR="00321EBD" w:rsidRPr="00255447" w:rsidRDefault="00321EBD" w:rsidP="003D1AE8">
            <w:pPr>
              <w:pStyle w:val="TAH"/>
              <w:rPr>
                <w:rFonts w:eastAsia="Batang"/>
                <w:lang w:eastAsia="en-GB"/>
              </w:rPr>
            </w:pPr>
            <w:r w:rsidRPr="00255447">
              <w:rPr>
                <w:lang w:eastAsia="en-GB"/>
              </w:rPr>
              <w:t>q-QualMinRSRQ-OnAllSymbols</w:t>
            </w:r>
          </w:p>
        </w:tc>
        <w:tc>
          <w:tcPr>
            <w:tcW w:w="1559" w:type="dxa"/>
          </w:tcPr>
          <w:p w:rsidR="00321EBD" w:rsidRPr="00255447" w:rsidRDefault="00321EBD" w:rsidP="003D1AE8">
            <w:pPr>
              <w:pStyle w:val="TAH"/>
              <w:rPr>
                <w:rFonts w:eastAsia="Batang"/>
                <w:lang w:eastAsia="en-GB"/>
              </w:rPr>
            </w:pPr>
            <w:r w:rsidRPr="00255447">
              <w:rPr>
                <w:lang w:eastAsia="en-GB"/>
              </w:rPr>
              <w:t>q-QualMinWB</w:t>
            </w:r>
          </w:p>
        </w:tc>
        <w:tc>
          <w:tcPr>
            <w:tcW w:w="5103" w:type="dxa"/>
          </w:tcPr>
          <w:p w:rsidR="00321EBD" w:rsidRPr="00255447" w:rsidRDefault="0016141C" w:rsidP="003D1AE8">
            <w:pPr>
              <w:pStyle w:val="TAH"/>
              <w:rPr>
                <w:rFonts w:eastAsia="Batang"/>
                <w:lang w:eastAsia="en-GB"/>
              </w:rPr>
            </w:pPr>
            <w:r w:rsidRPr="00255447">
              <w:rPr>
                <w:rFonts w:eastAsia="Batang"/>
                <w:noProof/>
                <w:lang w:eastAsia="en-GB"/>
              </w:rPr>
              <w:t>Value of p</w:t>
            </w:r>
            <w:r w:rsidR="00321EBD" w:rsidRPr="00255447">
              <w:rPr>
                <w:rFonts w:eastAsia="Batang"/>
                <w:noProof/>
                <w:lang w:eastAsia="en-GB"/>
              </w:rPr>
              <w:t xml:space="preserve">arameter </w:t>
            </w:r>
            <w:r w:rsidR="00C0220A" w:rsidRPr="00255447">
              <w:rPr>
                <w:rFonts w:eastAsia="Batang"/>
                <w:noProof/>
                <w:lang w:eastAsia="en-GB"/>
              </w:rPr>
              <w:t>"</w:t>
            </w:r>
            <w:r w:rsidR="00321EBD" w:rsidRPr="00255447">
              <w:rPr>
                <w:rFonts w:eastAsia="Batang"/>
                <w:noProof/>
                <w:lang w:eastAsia="en-GB"/>
              </w:rPr>
              <w:t>Q</w:t>
            </w:r>
            <w:r w:rsidR="00321EBD" w:rsidRPr="00255447">
              <w:rPr>
                <w:rFonts w:eastAsia="Batang"/>
                <w:noProof/>
                <w:vertAlign w:val="subscript"/>
                <w:lang w:eastAsia="en-GB"/>
              </w:rPr>
              <w:t>qualmin</w:t>
            </w:r>
            <w:r w:rsidR="00C0220A" w:rsidRPr="00255447">
              <w:rPr>
                <w:rFonts w:eastAsia="Batang"/>
                <w:noProof/>
                <w:lang w:eastAsia="en-GB"/>
              </w:rPr>
              <w:t>"</w:t>
            </w:r>
            <w:r w:rsidR="00321EBD" w:rsidRPr="00255447">
              <w:rPr>
                <w:rFonts w:eastAsia="Batang"/>
                <w:noProof/>
                <w:lang w:eastAsia="en-GB"/>
              </w:rPr>
              <w:t xml:space="preserve"> in TS 36.304 [4]</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q-QualMinRSRQ-OnAllSymbols</w:t>
            </w:r>
            <w:r w:rsidRPr="00255447">
              <w:rPr>
                <w:rFonts w:eastAsia="Batang"/>
                <w:lang w:eastAsia="en-GB"/>
              </w:rPr>
              <w:t xml:space="preserve"> – (</w:t>
            </w:r>
            <w:r w:rsidRPr="00255447">
              <w:rPr>
                <w:rFonts w:eastAsia="Batang"/>
                <w:i/>
                <w:lang w:eastAsia="en-GB"/>
              </w:rPr>
              <w:t>q-QualMin</w:t>
            </w:r>
            <w:r w:rsidRPr="00255447">
              <w:rPr>
                <w:rFonts w:eastAsia="Batang"/>
                <w:lang w:eastAsia="en-GB"/>
              </w:rPr>
              <w:t xml:space="preserve"> – </w:t>
            </w:r>
            <w:r w:rsidRPr="00255447">
              <w:rPr>
                <w:rFonts w:eastAsia="Batang"/>
                <w:i/>
                <w:lang w:eastAsia="en-GB"/>
              </w:rPr>
              <w:t>q-QualMinWB</w:t>
            </w:r>
            <w:r w:rsidRPr="00255447">
              <w:rPr>
                <w:rFonts w:eastAsia="Batang"/>
                <w:lang w:eastAsia="en-GB"/>
              </w:rPr>
              <w:t>)</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q-QualMinRSRQ-OnAllSymbols</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q-QualMinWB</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5103" w:type="dxa"/>
          </w:tcPr>
          <w:p w:rsidR="00321EBD" w:rsidRPr="00255447" w:rsidRDefault="00321EBD" w:rsidP="003D1AE8">
            <w:pPr>
              <w:pStyle w:val="TAL"/>
              <w:rPr>
                <w:rFonts w:eastAsia="Batang"/>
                <w:i/>
                <w:lang w:eastAsia="en-GB"/>
              </w:rPr>
            </w:pPr>
            <w:r w:rsidRPr="00255447">
              <w:rPr>
                <w:rFonts w:eastAsia="Batang"/>
                <w:i/>
                <w:lang w:eastAsia="en-GB"/>
              </w:rPr>
              <w:t>q-QualMin</w:t>
            </w:r>
          </w:p>
        </w:tc>
      </w:tr>
    </w:tbl>
    <w:p w:rsidR="002C1DDF" w:rsidRPr="00255447" w:rsidRDefault="002C1DDF" w:rsidP="003D1AE8">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C1DDF" w:rsidRPr="00255447" w:rsidTr="001C070D">
        <w:trPr>
          <w:cantSplit/>
          <w:tblHeader/>
        </w:trPr>
        <w:tc>
          <w:tcPr>
            <w:tcW w:w="2268" w:type="dxa"/>
          </w:tcPr>
          <w:p w:rsidR="002C1DDF" w:rsidRPr="00255447" w:rsidRDefault="002C1DDF" w:rsidP="003D1AE8">
            <w:pPr>
              <w:pStyle w:val="TAH"/>
              <w:rPr>
                <w:lang w:eastAsia="en-GB"/>
              </w:rPr>
            </w:pPr>
            <w:r w:rsidRPr="00255447">
              <w:rPr>
                <w:lang w:eastAsia="en-GB"/>
              </w:rPr>
              <w:t>Conditional presence</w:t>
            </w:r>
          </w:p>
        </w:tc>
        <w:tc>
          <w:tcPr>
            <w:tcW w:w="7371" w:type="dxa"/>
          </w:tcPr>
          <w:p w:rsidR="002C1DDF" w:rsidRPr="00255447" w:rsidRDefault="002C1DDF" w:rsidP="003D1AE8">
            <w:pPr>
              <w:pStyle w:val="TAH"/>
              <w:rPr>
                <w:lang w:eastAsia="en-GB"/>
              </w:rPr>
            </w:pPr>
            <w:r w:rsidRPr="00255447">
              <w:rPr>
                <w:lang w:eastAsia="en-GB"/>
              </w:rPr>
              <w:t>Explanation</w:t>
            </w:r>
          </w:p>
        </w:tc>
      </w:tr>
      <w:tr w:rsidR="00FC77BA" w:rsidRPr="00255447" w:rsidTr="001E79CB">
        <w:trPr>
          <w:cantSplit/>
          <w:tblHeader/>
        </w:trPr>
        <w:tc>
          <w:tcPr>
            <w:tcW w:w="2268" w:type="dxa"/>
          </w:tcPr>
          <w:p w:rsidR="00FC77BA" w:rsidRPr="00255447" w:rsidRDefault="00FC77BA" w:rsidP="003D1AE8">
            <w:pPr>
              <w:pStyle w:val="TAL"/>
              <w:rPr>
                <w:lang w:eastAsia="zh-CN"/>
              </w:rPr>
            </w:pPr>
            <w:r w:rsidRPr="00255447">
              <w:rPr>
                <w:i/>
                <w:lang w:eastAsia="en-GB"/>
              </w:rPr>
              <w:t>RSRQ</w:t>
            </w:r>
          </w:p>
        </w:tc>
        <w:tc>
          <w:tcPr>
            <w:tcW w:w="7371" w:type="dxa"/>
          </w:tcPr>
          <w:p w:rsidR="00FC77BA" w:rsidRPr="00255447" w:rsidRDefault="00FC77BA" w:rsidP="003D1AE8">
            <w:pPr>
              <w:pStyle w:val="TAL"/>
              <w:rPr>
                <w:lang w:eastAsia="en-GB"/>
              </w:rPr>
            </w:pPr>
            <w:r w:rsidRPr="00255447">
              <w:rPr>
                <w:lang w:eastAsia="en-GB"/>
              </w:rPr>
              <w:t>The field is optional</w:t>
            </w:r>
            <w:r w:rsidRPr="00255447">
              <w:rPr>
                <w:lang w:eastAsia="zh-CN"/>
              </w:rPr>
              <w:t>ly</w:t>
            </w:r>
            <w:r w:rsidRPr="00255447">
              <w:rPr>
                <w:lang w:eastAsia="en-GB"/>
              </w:rPr>
              <w:t xml:space="preserve"> present</w:t>
            </w:r>
            <w:r w:rsidRPr="00255447">
              <w:rPr>
                <w:lang w:eastAsia="zh-CN"/>
              </w:rPr>
              <w:t>, Need OR,</w:t>
            </w:r>
            <w:r w:rsidRPr="00255447">
              <w:rPr>
                <w:lang w:eastAsia="en-GB"/>
              </w:rPr>
              <w:t xml:space="preserve"> if </w:t>
            </w:r>
            <w:r w:rsidRPr="00255447">
              <w:rPr>
                <w:i/>
                <w:lang w:eastAsia="en-GB"/>
              </w:rPr>
              <w:t>threshServingLowQ</w:t>
            </w:r>
            <w:r w:rsidRPr="00255447">
              <w:rPr>
                <w:lang w:eastAsia="en-GB"/>
              </w:rPr>
              <w:t xml:space="preserve"> is present in SIB3; otherwise </w:t>
            </w:r>
            <w:r w:rsidRPr="00255447">
              <w:rPr>
                <w:lang w:eastAsia="zh-CN"/>
              </w:rPr>
              <w:t>it is not</w:t>
            </w:r>
            <w:r w:rsidRPr="00255447">
              <w:rPr>
                <w:lang w:eastAsia="en-GB"/>
              </w:rPr>
              <w:t xml:space="preserve"> present.</w:t>
            </w:r>
          </w:p>
        </w:tc>
      </w:tr>
      <w:tr w:rsidR="002C1DDF" w:rsidRPr="00255447" w:rsidTr="001C070D">
        <w:trPr>
          <w:cantSplit/>
        </w:trPr>
        <w:tc>
          <w:tcPr>
            <w:tcW w:w="2268" w:type="dxa"/>
          </w:tcPr>
          <w:p w:rsidR="002C1DDF" w:rsidRPr="00255447" w:rsidRDefault="002C1DDF" w:rsidP="003D1AE8">
            <w:pPr>
              <w:pStyle w:val="TAL"/>
              <w:rPr>
                <w:i/>
                <w:noProof/>
                <w:lang w:eastAsia="en-GB"/>
              </w:rPr>
            </w:pPr>
            <w:r w:rsidRPr="00255447">
              <w:rPr>
                <w:i/>
                <w:lang w:eastAsia="en-GB"/>
              </w:rPr>
              <w:t>WB-RSRQ</w:t>
            </w:r>
          </w:p>
        </w:tc>
        <w:tc>
          <w:tcPr>
            <w:tcW w:w="7371" w:type="dxa"/>
          </w:tcPr>
          <w:p w:rsidR="002C1DDF" w:rsidRPr="00255447" w:rsidRDefault="002C1DDF" w:rsidP="003D1AE8">
            <w:pPr>
              <w:pStyle w:val="TAL"/>
              <w:rPr>
                <w:lang w:eastAsia="en-GB"/>
              </w:rPr>
            </w:pPr>
            <w:r w:rsidRPr="00255447">
              <w:rPr>
                <w:lang w:eastAsia="en-GB"/>
              </w:rPr>
              <w:t>The field is optionally present, need O</w:t>
            </w:r>
            <w:r w:rsidR="00C64363" w:rsidRPr="00255447">
              <w:rPr>
                <w:lang w:eastAsia="en-GB"/>
              </w:rPr>
              <w:t>P</w:t>
            </w:r>
            <w:r w:rsidRPr="00255447">
              <w:rPr>
                <w:lang w:eastAsia="en-GB"/>
              </w:rPr>
              <w:t xml:space="preserve"> if the measurement bandwidth indicated by </w:t>
            </w:r>
            <w:r w:rsidRPr="00255447">
              <w:rPr>
                <w:i/>
                <w:lang w:eastAsia="en-GB"/>
              </w:rPr>
              <w:t>allowedMeasBandwidth</w:t>
            </w:r>
            <w:r w:rsidRPr="00255447">
              <w:rPr>
                <w:lang w:eastAsia="en-GB"/>
              </w:rPr>
              <w:t xml:space="preserve"> is 50 resource blocks or larger; otherwise it is not present.</w:t>
            </w:r>
          </w:p>
        </w:tc>
      </w:tr>
    </w:tbl>
    <w:p w:rsidR="002C1DDF" w:rsidRPr="00255447" w:rsidRDefault="002C1DDF" w:rsidP="003D1AE8"/>
    <w:p w:rsidR="00756B72" w:rsidRPr="00255447" w:rsidRDefault="00756B72" w:rsidP="003D1AE8">
      <w:pPr>
        <w:pStyle w:val="Heading4"/>
        <w:rPr>
          <w:i/>
          <w:noProof/>
        </w:rPr>
      </w:pPr>
      <w:bookmarkStart w:id="616" w:name="_Toc5814974"/>
      <w:r w:rsidRPr="00255447">
        <w:t>–</w:t>
      </w:r>
      <w:r w:rsidRPr="00255447">
        <w:tab/>
      </w:r>
      <w:r w:rsidRPr="00255447">
        <w:rPr>
          <w:i/>
          <w:noProof/>
        </w:rPr>
        <w:t>SystemInformationBlockType4</w:t>
      </w:r>
      <w:bookmarkEnd w:id="616"/>
    </w:p>
    <w:p w:rsidR="00756B72" w:rsidRPr="00255447" w:rsidRDefault="00756B72" w:rsidP="003D1AE8">
      <w:pPr>
        <w:rPr>
          <w:iCs/>
        </w:rPr>
      </w:pPr>
      <w:r w:rsidRPr="00255447">
        <w:t xml:space="preserve">The IE </w:t>
      </w:r>
      <w:r w:rsidRPr="00255447">
        <w:rPr>
          <w:i/>
          <w:noProof/>
        </w:rPr>
        <w:t>SystemInformationBlockType4</w:t>
      </w:r>
      <w:r w:rsidRPr="00255447">
        <w:rPr>
          <w:iCs/>
        </w:rPr>
        <w:t xml:space="preserve"> contains neighbouring cell related </w:t>
      </w:r>
      <w:smartTag w:uri="urn:schemas-microsoft-com:office:smarttags" w:element="PersonName">
        <w:r w:rsidRPr="00255447">
          <w:rPr>
            <w:iCs/>
          </w:rPr>
          <w:t>info</w:t>
        </w:r>
      </w:smartTag>
      <w:r w:rsidRPr="00255447">
        <w:rPr>
          <w:iCs/>
        </w:rPr>
        <w:t xml:space="preserve">rmation relevant only for intra-frequency cell re-selection. </w:t>
      </w:r>
      <w:r w:rsidRPr="00255447">
        <w:t>The IE includes cells with specific re-selection parameters as well as blacklisted cells.</w:t>
      </w:r>
    </w:p>
    <w:p w:rsidR="00756B72" w:rsidRPr="00255447" w:rsidRDefault="00756B72" w:rsidP="003D1AE8">
      <w:pPr>
        <w:pStyle w:val="TH"/>
        <w:rPr>
          <w:i/>
          <w:iCs/>
        </w:rPr>
      </w:pPr>
      <w:r w:rsidRPr="00255447">
        <w:rPr>
          <w:i/>
          <w:noProof/>
        </w:rPr>
        <w:t xml:space="preserve">SystemInformationBlockType4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SystemInformationBlockType4 ::=</w:t>
      </w:r>
      <w:r w:rsidRPr="00255447">
        <w:tab/>
      </w:r>
      <w:r w:rsidRPr="00255447">
        <w:tab/>
        <w:t>SEQUENCE {</w:t>
      </w:r>
    </w:p>
    <w:p w:rsidR="00756B72" w:rsidRPr="00255447" w:rsidRDefault="00756B72" w:rsidP="003D1AE8">
      <w:pPr>
        <w:pStyle w:val="PL"/>
        <w:shd w:val="clear" w:color="auto" w:fill="E6E6E6"/>
      </w:pPr>
      <w:r w:rsidRPr="00255447">
        <w:tab/>
        <w:t>intraFreqNeighCellList</w:t>
      </w:r>
      <w:r w:rsidRPr="00255447">
        <w:tab/>
      </w:r>
      <w:r w:rsidRPr="00255447">
        <w:tab/>
      </w:r>
      <w:r w:rsidRPr="00255447">
        <w:tab/>
      </w:r>
      <w:r w:rsidRPr="00255447">
        <w:tab/>
        <w:t>IntraFreqNeighCellList</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intraFreqBlackCellList</w:t>
      </w:r>
      <w:r w:rsidRPr="00255447">
        <w:tab/>
      </w:r>
      <w:r w:rsidRPr="00255447">
        <w:tab/>
      </w:r>
      <w:r w:rsidRPr="00255447">
        <w:tab/>
      </w:r>
      <w:r w:rsidRPr="00255447">
        <w:tab/>
        <w:t>IntraFreqBlackCellList</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csg-PhysCellIdRange</w:t>
      </w:r>
      <w:r w:rsidRPr="00255447">
        <w:tab/>
      </w:r>
      <w:r w:rsidRPr="00255447">
        <w:tab/>
      </w:r>
      <w:r w:rsidRPr="00255447">
        <w:tab/>
      </w:r>
      <w:r w:rsidRPr="00255447">
        <w:tab/>
      </w:r>
      <w:r w:rsidRPr="00255447">
        <w:tab/>
        <w:t>PhysCellIdRange</w:t>
      </w:r>
      <w:r w:rsidRPr="00255447">
        <w:tab/>
      </w:r>
      <w:r w:rsidRPr="00255447">
        <w:tab/>
      </w:r>
      <w:r w:rsidRPr="00255447">
        <w:tab/>
      </w:r>
      <w:r w:rsidRPr="00255447">
        <w:tab/>
        <w:t>OPTIONAL,</w:t>
      </w:r>
      <w:r w:rsidRPr="00255447">
        <w:tab/>
        <w:t>-- Cond CSG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IntraFreqNeighCellList ::=</w:t>
      </w:r>
      <w:r w:rsidRPr="00255447">
        <w:tab/>
      </w:r>
      <w:r w:rsidRPr="00255447">
        <w:tab/>
        <w:t>SEQUENCE (SIZE (1..maxCellIntra)) OF IntraFreqNeighCellInfo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IntraFreqNeighCellInfo ::=</w:t>
      </w:r>
      <w:r w:rsidRPr="00255447">
        <w:tab/>
      </w:r>
      <w:r w:rsidRPr="00255447">
        <w:tab/>
        <w:t>SEQUENCE {</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q-OffsetCell</w:t>
      </w:r>
      <w:r w:rsidRPr="00255447">
        <w:tab/>
      </w:r>
      <w:r w:rsidRPr="00255447">
        <w:tab/>
      </w:r>
      <w:r w:rsidRPr="00255447">
        <w:tab/>
      </w:r>
      <w:r w:rsidRPr="00255447">
        <w:tab/>
      </w:r>
      <w:r w:rsidRPr="00255447">
        <w:tab/>
      </w:r>
      <w:r w:rsidRPr="00255447">
        <w:tab/>
      </w:r>
      <w:r w:rsidRPr="00255447">
        <w:tab/>
        <w:t>Q-OffsetRange,</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IntraFreqBlackCellList ::=</w:t>
      </w:r>
      <w:r w:rsidRPr="00255447">
        <w:tab/>
      </w:r>
      <w:r w:rsidRPr="00255447">
        <w:tab/>
        <w:t>SEQUENCE (SIZE (1..maxCellBlack)) OF PhysCellIdRange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SystemInformationBlockType4</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csg-PhysCellIdRange</w:t>
            </w:r>
          </w:p>
          <w:p w:rsidR="00756B72" w:rsidRPr="00255447" w:rsidRDefault="00756B72" w:rsidP="003D1AE8">
            <w:pPr>
              <w:pStyle w:val="TAL"/>
              <w:rPr>
                <w:bCs/>
                <w:noProof/>
                <w:lang w:eastAsia="en-GB"/>
              </w:rPr>
            </w:pPr>
            <w:r w:rsidRPr="00255447">
              <w:rPr>
                <w:bCs/>
                <w:noProof/>
                <w:lang w:eastAsia="en-GB"/>
              </w:rPr>
              <w:t>Set of physical cell identities reserved for CSG cells</w:t>
            </w:r>
            <w:r w:rsidRPr="00255447">
              <w:rPr>
                <w:lang w:eastAsia="en-GB"/>
              </w:rPr>
              <w:t xml:space="preserve"> </w:t>
            </w:r>
            <w:r w:rsidRPr="00255447">
              <w:rPr>
                <w:bCs/>
                <w:noProof/>
                <w:lang w:eastAsia="en-GB"/>
              </w:rPr>
              <w:t xml:space="preserve">on the frequency on which this field was received. The received </w:t>
            </w:r>
            <w:r w:rsidRPr="00255447">
              <w:rPr>
                <w:bCs/>
                <w:i/>
                <w:noProof/>
                <w:lang w:eastAsia="en-GB"/>
              </w:rPr>
              <w:t>csg-PhysCellIdRange</w:t>
            </w:r>
            <w:r w:rsidRPr="00255447">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255447">
              <w:rPr>
                <w:bCs/>
                <w:noProof/>
                <w:lang w:eastAsia="ko-KR"/>
              </w:rPr>
              <w:t xml:space="preserve"> The UE shall not apply any stored </w:t>
            </w:r>
            <w:r w:rsidRPr="00255447">
              <w:rPr>
                <w:bCs/>
                <w:i/>
                <w:noProof/>
                <w:lang w:eastAsia="ko-KR"/>
              </w:rPr>
              <w:t>csg-PhysCellIdRange</w:t>
            </w:r>
            <w:r w:rsidRPr="00255447">
              <w:rPr>
                <w:bCs/>
                <w:noProof/>
                <w:lang w:eastAsia="ko-KR"/>
              </w:rPr>
              <w:t xml:space="preserve"> when it is in </w:t>
            </w:r>
            <w:r w:rsidRPr="00255447">
              <w:rPr>
                <w:bCs/>
                <w:i/>
                <w:noProof/>
                <w:lang w:eastAsia="ko-KR"/>
              </w:rPr>
              <w:t xml:space="preserve">any cell selection </w:t>
            </w:r>
            <w:r w:rsidRPr="00255447">
              <w:rPr>
                <w:bCs/>
                <w:noProof/>
                <w:lang w:eastAsia="ko-KR"/>
              </w:rPr>
              <w:t xml:space="preserve">state defined in </w:t>
            </w:r>
            <w:r w:rsidRPr="00255447">
              <w:rPr>
                <w:lang w:eastAsia="en-GB"/>
              </w:rPr>
              <w:t>TS 36.304 [4]</w:t>
            </w:r>
            <w:r w:rsidRPr="00255447">
              <w:rPr>
                <w:bCs/>
                <w:noProof/>
                <w:lang w:eastAsia="ko-KR"/>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intraFreqBlackCellList</w:t>
            </w:r>
          </w:p>
          <w:p w:rsidR="00756B72" w:rsidRPr="00255447" w:rsidRDefault="00756B72" w:rsidP="003D1AE8">
            <w:pPr>
              <w:pStyle w:val="TAL"/>
              <w:rPr>
                <w:lang w:eastAsia="en-GB"/>
              </w:rPr>
            </w:pPr>
            <w:r w:rsidRPr="00255447">
              <w:rPr>
                <w:lang w:eastAsia="en-GB"/>
              </w:rPr>
              <w:t>List of blacklisted intra-frequency neighbouring cells.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intraFreqNeighbCellList</w:t>
            </w:r>
          </w:p>
          <w:p w:rsidR="00756B72" w:rsidRPr="00255447" w:rsidRDefault="00756B72" w:rsidP="003D1AE8">
            <w:pPr>
              <w:pStyle w:val="TAL"/>
              <w:rPr>
                <w:lang w:eastAsia="en-GB"/>
              </w:rPr>
            </w:pPr>
            <w:r w:rsidRPr="00255447">
              <w:rPr>
                <w:lang w:eastAsia="en-GB"/>
              </w:rPr>
              <w:t>List of intra-frequency neighbouring cells with specific cell re-selection parameters.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q-OffsetCell</w:t>
            </w:r>
          </w:p>
          <w:p w:rsidR="00756B72" w:rsidRPr="00255447"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bCs/>
                <w:lang w:eastAsia="en-GB"/>
              </w:rPr>
              <w:t>Qoffset</w:t>
            </w:r>
            <w:r w:rsidRPr="00255447">
              <w:rPr>
                <w:bCs/>
                <w:vertAlign w:val="subscript"/>
                <w:lang w:eastAsia="en-GB"/>
              </w:rPr>
              <w:t>s,n</w:t>
            </w:r>
            <w:r w:rsidR="00C0220A" w:rsidRPr="00255447">
              <w:rPr>
                <w:lang w:eastAsia="en-GB"/>
              </w:rPr>
              <w:t>"</w:t>
            </w:r>
            <w:r w:rsidRPr="00255447">
              <w:rPr>
                <w:lang w:eastAsia="en-GB"/>
              </w:rPr>
              <w:t xml:space="preserve"> in TS 36.304 [4].</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CSG</w:t>
            </w:r>
          </w:p>
        </w:tc>
        <w:tc>
          <w:tcPr>
            <w:tcW w:w="7371" w:type="dxa"/>
          </w:tcPr>
          <w:p w:rsidR="00756B72" w:rsidRPr="00255447" w:rsidRDefault="00756B72" w:rsidP="003D1AE8">
            <w:pPr>
              <w:pStyle w:val="TAL"/>
              <w:rPr>
                <w:lang w:eastAsia="en-GB"/>
              </w:rPr>
            </w:pPr>
            <w:r w:rsidRPr="00255447">
              <w:rPr>
                <w:bCs/>
                <w:noProof/>
                <w:lang w:eastAsia="en-GB"/>
              </w:rPr>
              <w:t xml:space="preserve">This </w:t>
            </w:r>
            <w:r w:rsidRPr="00255447">
              <w:rPr>
                <w:lang w:eastAsia="en-GB"/>
              </w:rPr>
              <w:t>field</w:t>
            </w:r>
            <w:r w:rsidRPr="00255447">
              <w:rPr>
                <w:bCs/>
                <w:noProof/>
                <w:lang w:eastAsia="en-GB"/>
              </w:rPr>
              <w:t xml:space="preserve"> is optional, need OP, for non-CSG cells, and mandatory for CSG cells.</w:t>
            </w:r>
          </w:p>
        </w:tc>
      </w:tr>
    </w:tbl>
    <w:p w:rsidR="00756B72" w:rsidRPr="00255447" w:rsidRDefault="00756B72" w:rsidP="003D1AE8"/>
    <w:p w:rsidR="00756B72" w:rsidRPr="00255447" w:rsidRDefault="00756B72" w:rsidP="003D1AE8">
      <w:pPr>
        <w:pStyle w:val="Heading4"/>
        <w:rPr>
          <w:i/>
          <w:noProof/>
        </w:rPr>
      </w:pPr>
      <w:bookmarkStart w:id="617" w:name="_Toc5814975"/>
      <w:r w:rsidRPr="00255447">
        <w:t>–</w:t>
      </w:r>
      <w:r w:rsidRPr="00255447">
        <w:tab/>
      </w:r>
      <w:r w:rsidRPr="00255447">
        <w:rPr>
          <w:i/>
          <w:noProof/>
        </w:rPr>
        <w:t>SystemInformationBlockType5</w:t>
      </w:r>
      <w:bookmarkEnd w:id="617"/>
    </w:p>
    <w:p w:rsidR="00756B72" w:rsidRPr="00255447" w:rsidRDefault="00756B72" w:rsidP="003D1AE8">
      <w:pPr>
        <w:rPr>
          <w:iCs/>
        </w:rPr>
      </w:pPr>
      <w:r w:rsidRPr="00255447">
        <w:t xml:space="preserve">The IE </w:t>
      </w:r>
      <w:r w:rsidRPr="00255447">
        <w:rPr>
          <w:i/>
          <w:noProof/>
        </w:rPr>
        <w:t>SystemInformationBlockType5</w:t>
      </w:r>
      <w:r w:rsidRPr="00255447">
        <w:rPr>
          <w:iCs/>
        </w:rPr>
        <w:t xml:space="preserve"> contains </w:t>
      </w:r>
      <w:smartTag w:uri="urn:schemas-microsoft-com:office:smarttags" w:element="PersonName">
        <w:r w:rsidRPr="00255447">
          <w:rPr>
            <w:iCs/>
          </w:rPr>
          <w:t>info</w:t>
        </w:r>
      </w:smartTag>
      <w:r w:rsidRPr="00255447">
        <w:rPr>
          <w:iCs/>
        </w:rPr>
        <w:t xml:space="preserve">rmation relevant only for inter-frequency cell re-selection i.e. </w:t>
      </w:r>
      <w:smartTag w:uri="urn:schemas-microsoft-com:office:smarttags" w:element="PersonName">
        <w:r w:rsidRPr="00255447">
          <w:rPr>
            <w:iCs/>
          </w:rPr>
          <w:t>info</w:t>
        </w:r>
      </w:smartTag>
      <w:r w:rsidRPr="00255447">
        <w:rPr>
          <w:iCs/>
        </w:rPr>
        <w:t xml:space="preserve">rmation about </w:t>
      </w:r>
      <w:r w:rsidRPr="00255447">
        <w:t>other E</w:t>
      </w:r>
      <w:r w:rsidRPr="00255447">
        <w:noBreakHyphen/>
        <w:t>UTRA frequencies and inter-frequency neighbouring cells relevant for cell re-selection. The IE includes cell re-selection parameters common for a frequency as well as cell specific re-selection parameters.</w:t>
      </w:r>
    </w:p>
    <w:p w:rsidR="00756B72" w:rsidRPr="00255447" w:rsidRDefault="00756B72" w:rsidP="003D1AE8">
      <w:pPr>
        <w:pStyle w:val="TH"/>
        <w:rPr>
          <w:i/>
          <w:iCs/>
        </w:rPr>
      </w:pPr>
      <w:r w:rsidRPr="00255447">
        <w:rPr>
          <w:i/>
          <w:noProof/>
        </w:rPr>
        <w:t xml:space="preserve">SystemInformationBlockType5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SystemInformationBlockType5 ::=</w:t>
      </w:r>
      <w:r w:rsidRPr="00255447">
        <w:tab/>
      </w:r>
      <w:r w:rsidRPr="00255447">
        <w:tab/>
        <w:t>SEQUENCE {</w:t>
      </w:r>
    </w:p>
    <w:p w:rsidR="00756B72" w:rsidRPr="00255447" w:rsidRDefault="00756B72" w:rsidP="003D1AE8">
      <w:pPr>
        <w:pStyle w:val="PL"/>
        <w:shd w:val="clear" w:color="auto" w:fill="E6E6E6"/>
      </w:pPr>
      <w:r w:rsidRPr="00255447">
        <w:tab/>
        <w:t>interFreqCarrierFreqList</w:t>
      </w:r>
      <w:r w:rsidRPr="00255447">
        <w:tab/>
      </w:r>
      <w:r w:rsidRPr="00255447">
        <w:tab/>
      </w:r>
      <w:r w:rsidRPr="00255447">
        <w:tab/>
        <w:t>InterFreqCarrierFreqList,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t>(CONTAINING SystemInformationBlockType5-v8h0-IEs)</w:t>
      </w:r>
      <w:r w:rsidRPr="00255447">
        <w:tab/>
      </w:r>
      <w:r w:rsidRPr="00255447">
        <w:tab/>
      </w:r>
      <w:r w:rsidRPr="00255447">
        <w:tab/>
      </w:r>
      <w:r w:rsidRPr="00255447">
        <w:tab/>
        <w:t>OPTIONAL</w:t>
      </w:r>
      <w:r w:rsidR="00791692" w:rsidRPr="00255447">
        <w:t>,</w:t>
      </w:r>
    </w:p>
    <w:p w:rsidR="00791692" w:rsidRPr="00255447" w:rsidRDefault="00791692" w:rsidP="003D1AE8">
      <w:pPr>
        <w:pStyle w:val="PL"/>
        <w:shd w:val="clear" w:color="auto" w:fill="E6E6E6"/>
      </w:pPr>
      <w:r w:rsidRPr="00255447">
        <w:tab/>
        <w:t>[[</w:t>
      </w:r>
      <w:r w:rsidRPr="00255447">
        <w:tab/>
        <w:t>interFreqCarrierFreqList-</w:t>
      </w:r>
      <w:r w:rsidR="00AA30CB" w:rsidRPr="00255447">
        <w:t>v1250</w:t>
      </w:r>
      <w:r w:rsidRPr="00255447">
        <w:tab/>
        <w:t>InterFreqCarrierFreqList</w:t>
      </w:r>
      <w:r w:rsidRPr="00255447">
        <w:rPr>
          <w:lang w:eastAsia="zh-CN"/>
        </w:rPr>
        <w:t>-</w:t>
      </w:r>
      <w:r w:rsidR="00AA30CB" w:rsidRPr="00255447">
        <w:rPr>
          <w:lang w:eastAsia="zh-CN"/>
        </w:rPr>
        <w:t>v1250</w:t>
      </w:r>
      <w:r w:rsidRPr="00255447">
        <w:tab/>
      </w:r>
      <w:r w:rsidRPr="00255447">
        <w:tab/>
        <w:t>OPTIONAL,</w:t>
      </w:r>
      <w:r w:rsidRPr="00255447">
        <w:tab/>
        <w:t>-- Need OR</w:t>
      </w:r>
    </w:p>
    <w:p w:rsidR="00791692" w:rsidRPr="00255447" w:rsidRDefault="00791692" w:rsidP="003D1AE8">
      <w:pPr>
        <w:pStyle w:val="PL"/>
        <w:shd w:val="clear" w:color="auto" w:fill="E6E6E6"/>
      </w:pPr>
      <w:r w:rsidRPr="00255447">
        <w:tab/>
      </w:r>
      <w:r w:rsidRPr="00255447">
        <w:tab/>
        <w:t>interFreqCarrierFreqListExt-</w:t>
      </w:r>
      <w:r w:rsidRPr="00255447">
        <w:rPr>
          <w:lang w:eastAsia="zh-CN"/>
        </w:rPr>
        <w:t>r12</w:t>
      </w:r>
      <w:r w:rsidRPr="00255447">
        <w:tab/>
        <w:t>InterFreqCarrierFreqListExt</w:t>
      </w:r>
      <w:r w:rsidRPr="00255447">
        <w:rPr>
          <w:lang w:eastAsia="zh-CN"/>
        </w:rPr>
        <w:t>-r12</w:t>
      </w:r>
      <w:r w:rsidRPr="00255447">
        <w:t xml:space="preserve"> </w:t>
      </w:r>
      <w:r w:rsidRPr="00255447">
        <w:tab/>
        <w:t>OPTIONAL</w:t>
      </w:r>
      <w:r w:rsidRPr="00255447">
        <w:tab/>
        <w:t>-- Need OR</w:t>
      </w:r>
    </w:p>
    <w:p w:rsidR="005214EF" w:rsidRPr="00255447" w:rsidRDefault="00791692" w:rsidP="005214EF">
      <w:pPr>
        <w:pStyle w:val="PL"/>
        <w:shd w:val="clear" w:color="auto" w:fill="E6E6E6"/>
      </w:pPr>
      <w:r w:rsidRPr="00255447">
        <w:tab/>
        <w:t>]]</w:t>
      </w:r>
      <w:r w:rsidR="005214EF" w:rsidRPr="00255447">
        <w:t>,</w:t>
      </w:r>
    </w:p>
    <w:p w:rsidR="005214EF" w:rsidRPr="00255447" w:rsidRDefault="005214EF" w:rsidP="005214EF">
      <w:pPr>
        <w:pStyle w:val="PL"/>
        <w:shd w:val="clear" w:color="auto" w:fill="E6E6E6"/>
      </w:pPr>
      <w:r w:rsidRPr="00255447">
        <w:tab/>
        <w:t>[[</w:t>
      </w:r>
      <w:r w:rsidRPr="00255447">
        <w:tab/>
        <w:t>interFreqCarrierFreqListExt-v</w:t>
      </w:r>
      <w:r w:rsidRPr="00255447">
        <w:rPr>
          <w:lang w:eastAsia="zh-CN"/>
        </w:rPr>
        <w:t>12</w:t>
      </w:r>
      <w:r w:rsidRPr="00255447">
        <w:t>80</w:t>
      </w:r>
      <w:r w:rsidRPr="00255447">
        <w:tab/>
        <w:t>InterFreqCarrierFreqListExt</w:t>
      </w:r>
      <w:r w:rsidRPr="00255447">
        <w:rPr>
          <w:lang w:eastAsia="zh-CN"/>
        </w:rPr>
        <w:t>-</w:t>
      </w:r>
      <w:r w:rsidRPr="00255447">
        <w:t>v</w:t>
      </w:r>
      <w:r w:rsidRPr="00255447">
        <w:rPr>
          <w:lang w:eastAsia="zh-CN"/>
        </w:rPr>
        <w:t>12</w:t>
      </w:r>
      <w:r w:rsidRPr="00255447">
        <w:t xml:space="preserve">80 </w:t>
      </w:r>
      <w:r w:rsidRPr="00255447">
        <w:tab/>
        <w:t>OPTIONAL</w:t>
      </w:r>
      <w:r w:rsidRPr="00255447">
        <w:tab/>
        <w:t>-- Need OR</w:t>
      </w:r>
    </w:p>
    <w:p w:rsidR="00791692" w:rsidRPr="00255447" w:rsidRDefault="005214EF" w:rsidP="005214EF">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SystemInformationBlockType5-v8h0-IEs ::=</w:t>
      </w:r>
      <w:r w:rsidRPr="00255447">
        <w:tab/>
        <w:t>SEQUENCE {</w:t>
      </w:r>
    </w:p>
    <w:p w:rsidR="00756B72" w:rsidRPr="00255447" w:rsidRDefault="00756B72" w:rsidP="003D1AE8">
      <w:pPr>
        <w:pStyle w:val="PL"/>
        <w:shd w:val="clear" w:color="auto" w:fill="E6E6E6"/>
      </w:pPr>
      <w:r w:rsidRPr="00255447">
        <w:tab/>
        <w:t>interFreqCarrierFreqList-v8h0 SEQUENCE (SIZE (1..maxFreq)) OF InterFreqCarrierFreqInfo-v8h0</w:t>
      </w:r>
      <w:r w:rsidRPr="00255447">
        <w:tab/>
      </w:r>
      <w:r w:rsidRPr="00255447">
        <w:tab/>
      </w:r>
      <w:r w:rsidRPr="00255447">
        <w:tab/>
      </w:r>
      <w:r w:rsidRPr="00255447">
        <w:tab/>
        <w:t xml:space="preserve"> OPTIONAL,</w:t>
      </w:r>
      <w:r w:rsidRPr="00255447">
        <w:tab/>
        <w:t>-- Need OP</w:t>
      </w:r>
    </w:p>
    <w:p w:rsidR="005214EF" w:rsidRPr="00255447" w:rsidRDefault="005214EF" w:rsidP="005214EF">
      <w:pPr>
        <w:pStyle w:val="PL"/>
        <w:shd w:val="clear" w:color="auto" w:fill="E6E6E6"/>
      </w:pPr>
      <w:r w:rsidRPr="00255447">
        <w:tab/>
        <w:t>nonCriticalExtension</w:t>
      </w:r>
      <w:r w:rsidRPr="00255447">
        <w:tab/>
      </w:r>
      <w:r w:rsidRPr="00255447">
        <w:tab/>
      </w:r>
      <w:r w:rsidRPr="00255447">
        <w:tab/>
        <w:t>SystemInformationBlockType5-v</w:t>
      </w:r>
      <w:r w:rsidR="00D912A3" w:rsidRPr="00255447">
        <w:t>9e</w:t>
      </w:r>
      <w:r w:rsidRPr="00255447">
        <w:t>0-IEs</w:t>
      </w:r>
      <w:r w:rsidRPr="00255447">
        <w:tab/>
      </w:r>
      <w:r w:rsidRPr="00255447">
        <w:tab/>
      </w:r>
      <w:r w:rsidRPr="00255447">
        <w:tab/>
      </w:r>
      <w:r w:rsidRPr="00255447">
        <w:tab/>
      </w:r>
      <w:r w:rsidRPr="00255447">
        <w:tab/>
      </w:r>
      <w:r w:rsidRPr="00255447">
        <w:tab/>
      </w:r>
      <w:r w:rsidRPr="00255447">
        <w:tab/>
        <w:t>OPTIONAL</w:t>
      </w:r>
    </w:p>
    <w:p w:rsidR="005214EF" w:rsidRPr="00255447" w:rsidRDefault="005214EF" w:rsidP="005214EF">
      <w:pPr>
        <w:pStyle w:val="PL"/>
        <w:shd w:val="clear" w:color="auto" w:fill="E6E6E6"/>
      </w:pPr>
      <w:r w:rsidRPr="00255447">
        <w:t>}</w:t>
      </w:r>
    </w:p>
    <w:p w:rsidR="005214EF" w:rsidRPr="00255447" w:rsidRDefault="005214EF" w:rsidP="005214EF">
      <w:pPr>
        <w:pStyle w:val="PL"/>
        <w:shd w:val="clear" w:color="auto" w:fill="E6E6E6"/>
      </w:pPr>
    </w:p>
    <w:p w:rsidR="006450F5" w:rsidRPr="00255447" w:rsidRDefault="006450F5" w:rsidP="006450F5">
      <w:pPr>
        <w:pStyle w:val="PL"/>
        <w:shd w:val="clear" w:color="auto" w:fill="E6E6E6"/>
      </w:pPr>
      <w:r w:rsidRPr="00255447">
        <w:t>SystemInformationBlockType5-v9e0-IEs ::=</w:t>
      </w:r>
      <w:r w:rsidRPr="00255447">
        <w:tab/>
        <w:t>SEQUENCE {</w:t>
      </w:r>
    </w:p>
    <w:p w:rsidR="006450F5" w:rsidRPr="00255447" w:rsidRDefault="006450F5" w:rsidP="006450F5">
      <w:pPr>
        <w:pStyle w:val="PL"/>
        <w:shd w:val="clear" w:color="auto" w:fill="E6E6E6"/>
      </w:pPr>
      <w:r w:rsidRPr="00255447">
        <w:tab/>
        <w:t>interFreqCarrierFreqList-v9e0</w:t>
      </w:r>
      <w:r w:rsidRPr="00255447">
        <w:tab/>
        <w:t>SEQUENCE (SIZE (1..maxFreq)) OF InterFreqCarrierFreqInfo-v9e0</w:t>
      </w:r>
      <w:r w:rsidRPr="00255447">
        <w:tab/>
      </w:r>
      <w:r w:rsidRPr="00255447">
        <w:tab/>
      </w:r>
      <w:r w:rsidRPr="00255447">
        <w:tab/>
      </w:r>
      <w:r w:rsidRPr="00255447">
        <w:tab/>
        <w:t>OPTIONAL,</w:t>
      </w:r>
      <w:r w:rsidRPr="00255447">
        <w:tab/>
        <w:t>-- Need OR</w:t>
      </w:r>
    </w:p>
    <w:p w:rsidR="006450F5" w:rsidRPr="00255447" w:rsidRDefault="006450F5" w:rsidP="006450F5">
      <w:pPr>
        <w:pStyle w:val="PL"/>
        <w:shd w:val="clear" w:color="auto" w:fill="E6E6E6"/>
      </w:pPr>
      <w:r w:rsidRPr="00255447">
        <w:tab/>
        <w:t>nonCriticalExtension</w:t>
      </w:r>
      <w:r w:rsidRPr="00255447">
        <w:tab/>
      </w:r>
      <w:r w:rsidRPr="00255447">
        <w:tab/>
      </w:r>
      <w:r w:rsidRPr="00255447">
        <w:tab/>
      </w:r>
      <w:r w:rsidR="00D912A3" w:rsidRPr="00255447">
        <w:t>SystemInformationBlockType5-v10j0-IEs</w:t>
      </w:r>
      <w:r w:rsidRPr="00255447">
        <w:tab/>
        <w:t>OPTIONAL</w:t>
      </w:r>
    </w:p>
    <w:p w:rsidR="006450F5" w:rsidRPr="00255447" w:rsidRDefault="006450F5" w:rsidP="006450F5">
      <w:pPr>
        <w:pStyle w:val="PL"/>
        <w:shd w:val="clear" w:color="auto" w:fill="E6E6E6"/>
      </w:pPr>
      <w:r w:rsidRPr="00255447">
        <w:t>}</w:t>
      </w:r>
    </w:p>
    <w:p w:rsidR="006450F5" w:rsidRPr="00255447" w:rsidRDefault="006450F5" w:rsidP="005214EF">
      <w:pPr>
        <w:pStyle w:val="PL"/>
        <w:shd w:val="clear" w:color="auto" w:fill="E6E6E6"/>
      </w:pPr>
    </w:p>
    <w:p w:rsidR="005214EF" w:rsidRPr="00255447" w:rsidRDefault="005214EF" w:rsidP="005214EF">
      <w:pPr>
        <w:pStyle w:val="PL"/>
        <w:shd w:val="clear" w:color="auto" w:fill="E6E6E6"/>
      </w:pPr>
      <w:r w:rsidRPr="00255447">
        <w:t>SystemInformationBlockType5-v10j0-IEs ::=</w:t>
      </w:r>
      <w:r w:rsidRPr="00255447">
        <w:tab/>
        <w:t>SEQUENCE {</w:t>
      </w:r>
    </w:p>
    <w:p w:rsidR="005214EF" w:rsidRPr="00255447" w:rsidRDefault="005214EF" w:rsidP="005214EF">
      <w:pPr>
        <w:pStyle w:val="PL"/>
        <w:shd w:val="clear" w:color="auto" w:fill="E6E6E6"/>
      </w:pPr>
      <w:r w:rsidRPr="00255447">
        <w:tab/>
        <w:t>interFreqCarrierFreqList-v10j0</w:t>
      </w:r>
      <w:r w:rsidRPr="00255447">
        <w:tab/>
        <w:t>SEQUENCE (SIZE (1..maxFreq)) OF InterFreqCarrierFreqInfo-v10j0</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000271A2" w:rsidRPr="00255447">
        <w:t>SystemInformationBlockType5-v</w:t>
      </w:r>
      <w:r w:rsidR="001643AE" w:rsidRPr="00255447">
        <w:t>10l0</w:t>
      </w:r>
      <w:r w:rsidR="000271A2" w:rsidRPr="00255447">
        <w:t>-IEs</w:t>
      </w:r>
      <w:r w:rsidRPr="00255447">
        <w:tab/>
      </w:r>
      <w:r w:rsidR="00D912A3" w:rsidRPr="00255447">
        <w:tab/>
      </w:r>
      <w:r w:rsidR="00D912A3" w:rsidRPr="00255447">
        <w:tab/>
      </w:r>
      <w:r w:rsidR="00D912A3" w:rsidRPr="00255447">
        <w:tab/>
      </w:r>
      <w:r w:rsidR="00D912A3" w:rsidRPr="00255447">
        <w:tab/>
      </w:r>
      <w:r w:rsidR="00D912A3" w:rsidRPr="00255447">
        <w:tab/>
      </w:r>
      <w:r w:rsidRPr="00255447">
        <w:t>OPTIONAL</w:t>
      </w:r>
    </w:p>
    <w:p w:rsidR="00756B72" w:rsidRPr="00255447" w:rsidRDefault="00756B72"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SystemInformationBlockType5-v</w:t>
      </w:r>
      <w:r w:rsidR="001643AE" w:rsidRPr="00255447">
        <w:t>10l0</w:t>
      </w:r>
      <w:r w:rsidRPr="00255447">
        <w:t>-IEs ::=</w:t>
      </w:r>
      <w:r w:rsidRPr="00255447">
        <w:tab/>
        <w:t>SEQUENCE {</w:t>
      </w:r>
    </w:p>
    <w:p w:rsidR="000271A2" w:rsidRPr="00255447" w:rsidRDefault="000271A2" w:rsidP="000271A2">
      <w:pPr>
        <w:pStyle w:val="PL"/>
        <w:shd w:val="clear" w:color="auto" w:fill="E6E6E6"/>
      </w:pPr>
      <w:r w:rsidRPr="00255447">
        <w:tab/>
        <w:t>interFreqCarrierFreqList-v</w:t>
      </w:r>
      <w:r w:rsidR="001643AE" w:rsidRPr="00255447">
        <w:t>10l0</w:t>
      </w:r>
      <w:r w:rsidRPr="00255447">
        <w:tab/>
        <w:t>SEQUENCE (SIZE (1..maxFreq)) OF InterFreqCarrierFreqInfo-v</w:t>
      </w:r>
      <w:r w:rsidR="001643AE" w:rsidRPr="00255447">
        <w:t>10l0</w:t>
      </w:r>
      <w:r w:rsidRPr="00255447">
        <w:tab/>
      </w:r>
      <w:r w:rsidRPr="00255447">
        <w:tab/>
      </w:r>
      <w:r w:rsidRPr="00255447">
        <w:tab/>
      </w:r>
      <w:r w:rsidRPr="00255447">
        <w:tab/>
        <w:t>OPTIONAL,</w:t>
      </w:r>
      <w:r w:rsidRPr="00255447">
        <w:tab/>
        <w:t>-- Need OR</w:t>
      </w:r>
    </w:p>
    <w:p w:rsidR="000271A2" w:rsidRPr="00255447" w:rsidRDefault="000271A2" w:rsidP="000271A2">
      <w:pPr>
        <w:pStyle w:val="PL"/>
        <w:shd w:val="clear" w:color="auto" w:fill="E6E6E6"/>
      </w:pPr>
      <w:r w:rsidRPr="00255447">
        <w:tab/>
        <w:t>nonCriticalExtension</w:t>
      </w:r>
      <w:r w:rsidRPr="00255447">
        <w:tab/>
      </w:r>
      <w:r w:rsidRPr="00255447">
        <w:tab/>
      </w:r>
      <w:r w:rsidRPr="00255447">
        <w:tab/>
      </w:r>
      <w:r w:rsidR="00FD0501" w:rsidRPr="00255447">
        <w:tab/>
      </w:r>
      <w:r w:rsidRPr="00255447">
        <w:t>SEQUENCE {}</w:t>
      </w:r>
      <w:r w:rsidRPr="00255447">
        <w:tab/>
      </w:r>
      <w:r w:rsidRPr="00255447">
        <w:tab/>
      </w:r>
      <w:r w:rsidRPr="00255447">
        <w:tab/>
      </w:r>
      <w:r w:rsidRPr="00255447">
        <w:tab/>
      </w:r>
      <w:r w:rsidRPr="00255447">
        <w:tab/>
      </w:r>
      <w:r w:rsidRPr="00255447">
        <w:tab/>
        <w:t>OPTIONAL</w:t>
      </w:r>
    </w:p>
    <w:p w:rsidR="00756B72"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InterFreqCarrierFreqList ::=</w:t>
      </w:r>
      <w:r w:rsidRPr="00255447">
        <w:tab/>
      </w:r>
      <w:r w:rsidRPr="00255447">
        <w:tab/>
        <w:t>SEQUENCE (SIZE (1..maxFreq)) OF InterFreqCarrierFreqInfo</w:t>
      </w:r>
    </w:p>
    <w:p w:rsidR="00EF0B30" w:rsidRPr="00255447" w:rsidRDefault="00EF0B30" w:rsidP="003D1AE8">
      <w:pPr>
        <w:pStyle w:val="PL"/>
        <w:shd w:val="clear" w:color="auto" w:fill="E6E6E6"/>
      </w:pPr>
    </w:p>
    <w:p w:rsidR="00EF0B30" w:rsidRPr="00255447" w:rsidRDefault="00EF0B30" w:rsidP="003D1AE8">
      <w:pPr>
        <w:pStyle w:val="PL"/>
        <w:shd w:val="clear" w:color="auto" w:fill="E6E6E6"/>
        <w:ind w:left="852" w:hanging="852"/>
        <w:rPr>
          <w:lang w:eastAsia="zh-CN"/>
        </w:rPr>
      </w:pPr>
      <w:r w:rsidRPr="00255447">
        <w:t>InterFreqCarrierFreqList</w:t>
      </w:r>
      <w:r w:rsidRPr="00255447">
        <w:rPr>
          <w:lang w:eastAsia="zh-CN"/>
        </w:rPr>
        <w:t>-</w:t>
      </w:r>
      <w:r w:rsidR="00AA30CB" w:rsidRPr="00255447">
        <w:rPr>
          <w:lang w:eastAsia="zh-CN"/>
        </w:rPr>
        <w:t>v1250</w:t>
      </w:r>
      <w:r w:rsidRPr="00255447">
        <w:t xml:space="preserve"> ::=</w:t>
      </w:r>
      <w:r w:rsidRPr="00255447">
        <w:tab/>
        <w:t>SEQUENCE (SIZE (1.. maxFreq)) OF InterFreqCarrierFreqInfo-</w:t>
      </w:r>
      <w:r w:rsidR="00AA30CB" w:rsidRPr="00255447">
        <w:t>v1250</w:t>
      </w:r>
    </w:p>
    <w:p w:rsidR="00EF0B30" w:rsidRPr="00255447" w:rsidRDefault="00EF0B30" w:rsidP="003D1AE8">
      <w:pPr>
        <w:pStyle w:val="PL"/>
        <w:shd w:val="clear" w:color="auto" w:fill="E6E6E6"/>
        <w:rPr>
          <w:lang w:eastAsia="en-US"/>
        </w:rPr>
      </w:pPr>
    </w:p>
    <w:p w:rsidR="00EF0B30" w:rsidRPr="00255447" w:rsidRDefault="00EF0B30" w:rsidP="003D1AE8">
      <w:pPr>
        <w:pStyle w:val="PL"/>
        <w:shd w:val="clear" w:color="auto" w:fill="E6E6E6"/>
        <w:ind w:left="852" w:hanging="852"/>
        <w:rPr>
          <w:lang w:eastAsia="zh-CN"/>
        </w:rPr>
      </w:pPr>
      <w:r w:rsidRPr="00255447">
        <w:t>InterFreqCarrierFreqListExt</w:t>
      </w:r>
      <w:r w:rsidRPr="00255447">
        <w:rPr>
          <w:lang w:eastAsia="zh-CN"/>
        </w:rPr>
        <w:t>-r12</w:t>
      </w:r>
      <w:r w:rsidRPr="00255447">
        <w:t xml:space="preserve"> ::=</w:t>
      </w:r>
      <w:r w:rsidRPr="00255447">
        <w:tab/>
        <w:t>SEQUENCE (SIZE (1.. maxFreq)) OF InterFreqCarrierFreqInfo</w:t>
      </w:r>
      <w:r w:rsidRPr="00255447">
        <w:rPr>
          <w:lang w:eastAsia="zh-CN"/>
        </w:rPr>
        <w:t>-r12</w:t>
      </w:r>
    </w:p>
    <w:p w:rsidR="00756B72" w:rsidRPr="00255447" w:rsidRDefault="00756B72" w:rsidP="003D1AE8">
      <w:pPr>
        <w:pStyle w:val="PL"/>
        <w:shd w:val="clear" w:color="auto" w:fill="E6E6E6"/>
      </w:pPr>
    </w:p>
    <w:p w:rsidR="005214EF" w:rsidRPr="00255447" w:rsidRDefault="005214EF" w:rsidP="005214EF">
      <w:pPr>
        <w:pStyle w:val="PL"/>
        <w:shd w:val="clear" w:color="auto" w:fill="E6E6E6"/>
        <w:ind w:left="852" w:hanging="852"/>
      </w:pPr>
      <w:r w:rsidRPr="00255447">
        <w:t>InterFreqCarrierFreqListExt</w:t>
      </w:r>
      <w:r w:rsidRPr="00255447">
        <w:rPr>
          <w:lang w:eastAsia="zh-CN"/>
        </w:rPr>
        <w:t>-</w:t>
      </w:r>
      <w:r w:rsidRPr="00255447">
        <w:t>v</w:t>
      </w:r>
      <w:r w:rsidRPr="00255447">
        <w:rPr>
          <w:lang w:eastAsia="zh-CN"/>
        </w:rPr>
        <w:t>12</w:t>
      </w:r>
      <w:r w:rsidRPr="00255447">
        <w:t>80 ::=</w:t>
      </w:r>
      <w:r w:rsidRPr="00255447">
        <w:tab/>
        <w:t>SEQUENCE (SIZE (1.. maxFreq)) OF InterFreqCarrierFreqInfo</w:t>
      </w:r>
      <w:r w:rsidRPr="00255447">
        <w:rPr>
          <w:lang w:eastAsia="zh-CN"/>
        </w:rPr>
        <w:t>-</w:t>
      </w:r>
      <w:r w:rsidRPr="00255447">
        <w:t>v</w:t>
      </w:r>
      <w:r w:rsidRPr="00255447">
        <w:rPr>
          <w:lang w:eastAsia="zh-CN"/>
        </w:rPr>
        <w:t>1</w:t>
      </w:r>
      <w:r w:rsidRPr="00255447">
        <w:t>0j0</w:t>
      </w:r>
    </w:p>
    <w:p w:rsidR="009D2A78" w:rsidRPr="00255447" w:rsidRDefault="009D2A78" w:rsidP="009D2A78">
      <w:pPr>
        <w:pStyle w:val="PL"/>
        <w:shd w:val="clear" w:color="auto" w:fill="E6E6E6"/>
      </w:pPr>
    </w:p>
    <w:p w:rsidR="00756B72" w:rsidRPr="00255447" w:rsidRDefault="00756B72" w:rsidP="003D1AE8">
      <w:pPr>
        <w:pStyle w:val="PL"/>
        <w:shd w:val="clear" w:color="auto" w:fill="E6E6E6"/>
      </w:pPr>
      <w:r w:rsidRPr="00255447">
        <w:t>InterFreqCarrierFreqInfo ::=</w:t>
      </w:r>
      <w:r w:rsidRPr="00255447">
        <w:tab/>
        <w:t>SEQUENCE {</w:t>
      </w:r>
    </w:p>
    <w:p w:rsidR="00756B72" w:rsidRPr="00255447" w:rsidRDefault="00756B72" w:rsidP="003D1AE8">
      <w:pPr>
        <w:pStyle w:val="PL"/>
        <w:shd w:val="clear" w:color="auto" w:fill="E6E6E6"/>
      </w:pPr>
      <w:r w:rsidRPr="00255447">
        <w:tab/>
        <w:t>dl-CarrierFreq</w:t>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q-RxLevMin</w:t>
      </w:r>
      <w:r w:rsidRPr="00255447">
        <w:tab/>
      </w:r>
      <w:r w:rsidRPr="00255447">
        <w:tab/>
      </w:r>
      <w:r w:rsidRPr="00255447">
        <w:tab/>
      </w:r>
      <w:r w:rsidRPr="00255447">
        <w:tab/>
      </w:r>
      <w:r w:rsidRPr="00255447">
        <w:tab/>
      </w:r>
      <w:r w:rsidRPr="00255447">
        <w:tab/>
      </w:r>
      <w:r w:rsidRPr="00255447">
        <w:tab/>
        <w:t>Q-RxLevMin,</w:t>
      </w:r>
    </w:p>
    <w:p w:rsidR="00756B72" w:rsidRPr="00255447" w:rsidRDefault="00756B72" w:rsidP="003D1AE8">
      <w:pPr>
        <w:pStyle w:val="PL"/>
        <w:shd w:val="clear" w:color="auto" w:fill="E6E6E6"/>
      </w:pPr>
      <w:r w:rsidRPr="00255447">
        <w:tab/>
        <w:t>p-Max</w:t>
      </w:r>
      <w:r w:rsidRPr="00255447">
        <w:tab/>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t>t-ReselectionEUTRA</w:t>
      </w:r>
      <w:r w:rsidRPr="00255447">
        <w:tab/>
      </w:r>
      <w:r w:rsidRPr="00255447">
        <w:tab/>
      </w:r>
      <w:r w:rsidRPr="00255447">
        <w:tab/>
      </w:r>
      <w:r w:rsidRPr="00255447">
        <w:tab/>
      </w:r>
      <w:r w:rsidRPr="00255447">
        <w:tab/>
        <w:t>T-Reselection,</w:t>
      </w:r>
    </w:p>
    <w:p w:rsidR="00756B72" w:rsidRPr="00255447" w:rsidRDefault="00756B72" w:rsidP="003D1AE8">
      <w:pPr>
        <w:pStyle w:val="PL"/>
        <w:shd w:val="clear" w:color="auto" w:fill="E6E6E6"/>
      </w:pPr>
      <w:r w:rsidRPr="00255447">
        <w:tab/>
        <w:t>t-ReselectionEUTRA-SF</w:t>
      </w:r>
      <w:r w:rsidRPr="00255447">
        <w:tab/>
      </w:r>
      <w:r w:rsidRPr="00255447">
        <w:tab/>
      </w:r>
      <w:r w:rsidRPr="00255447">
        <w:tab/>
      </w:r>
      <w:r w:rsidRPr="00255447">
        <w:tab/>
        <w:t>SpeedStateScaleFactors</w:t>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t>threshX-High</w:t>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threshX-Low</w:t>
      </w:r>
      <w:r w:rsidRPr="00255447">
        <w:tab/>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allowedMeasBandwidth</w:t>
      </w:r>
      <w:r w:rsidRPr="00255447">
        <w:tab/>
      </w:r>
      <w:r w:rsidRPr="00255447">
        <w:tab/>
      </w:r>
      <w:r w:rsidRPr="00255447">
        <w:tab/>
      </w:r>
      <w:r w:rsidRPr="00255447">
        <w:tab/>
        <w:t>AllowedMeasBandwidth,</w:t>
      </w:r>
    </w:p>
    <w:p w:rsidR="00756B72" w:rsidRPr="00255447" w:rsidRDefault="00756B72" w:rsidP="003D1AE8">
      <w:pPr>
        <w:pStyle w:val="PL"/>
        <w:shd w:val="clear" w:color="auto" w:fill="E6E6E6"/>
      </w:pPr>
      <w:r w:rsidRPr="00255447">
        <w:tab/>
        <w:t>presenceAntennaPort1</w:t>
      </w:r>
      <w:r w:rsidRPr="00255447">
        <w:tab/>
      </w:r>
      <w:r w:rsidRPr="00255447">
        <w:tab/>
      </w:r>
      <w:r w:rsidRPr="00255447">
        <w:tab/>
      </w:r>
      <w:r w:rsidRPr="00255447">
        <w:tab/>
        <w:t>PresenceAntennaPort1,</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t>neighCellConfig</w:t>
      </w:r>
      <w:r w:rsidRPr="00255447">
        <w:tab/>
      </w:r>
      <w:r w:rsidRPr="00255447">
        <w:tab/>
      </w:r>
      <w:r w:rsidRPr="00255447">
        <w:tab/>
      </w:r>
      <w:r w:rsidRPr="00255447">
        <w:tab/>
      </w:r>
      <w:r w:rsidRPr="00255447">
        <w:tab/>
      </w:r>
      <w:r w:rsidRPr="00255447">
        <w:tab/>
        <w:t>NeighCellConfig,</w:t>
      </w:r>
    </w:p>
    <w:p w:rsidR="00756B72" w:rsidRPr="00255447" w:rsidRDefault="00756B72" w:rsidP="003D1AE8">
      <w:pPr>
        <w:pStyle w:val="PL"/>
        <w:shd w:val="clear" w:color="auto" w:fill="E6E6E6"/>
      </w:pPr>
      <w:r w:rsidRPr="00255447">
        <w:tab/>
        <w:t>q-OffsetFreq</w:t>
      </w:r>
      <w:r w:rsidRPr="00255447">
        <w:tab/>
      </w:r>
      <w:r w:rsidRPr="00255447">
        <w:tab/>
      </w:r>
      <w:r w:rsidRPr="00255447">
        <w:tab/>
      </w:r>
      <w:r w:rsidRPr="00255447">
        <w:tab/>
      </w:r>
      <w:r w:rsidRPr="00255447">
        <w:tab/>
      </w:r>
      <w:r w:rsidRPr="00255447">
        <w:tab/>
        <w:t>Q-OffsetRange</w:t>
      </w:r>
      <w:r w:rsidRPr="00255447">
        <w:tab/>
      </w:r>
      <w:r w:rsidRPr="00255447">
        <w:tab/>
      </w:r>
      <w:r w:rsidRPr="00255447">
        <w:tab/>
      </w:r>
      <w:r w:rsidRPr="00255447">
        <w:tab/>
      </w:r>
      <w:r w:rsidRPr="00255447">
        <w:tab/>
        <w:t>DEFAULT dB0,</w:t>
      </w:r>
    </w:p>
    <w:p w:rsidR="00756B72" w:rsidRPr="00255447" w:rsidRDefault="00756B72" w:rsidP="003D1AE8">
      <w:pPr>
        <w:pStyle w:val="PL"/>
        <w:shd w:val="clear" w:color="auto" w:fill="E6E6E6"/>
      </w:pPr>
      <w:r w:rsidRPr="00255447">
        <w:tab/>
        <w:t>interFreqNeighCellList</w:t>
      </w:r>
      <w:r w:rsidRPr="00255447">
        <w:tab/>
      </w:r>
      <w:r w:rsidRPr="00255447">
        <w:tab/>
      </w:r>
      <w:r w:rsidRPr="00255447">
        <w:tab/>
      </w:r>
      <w:r w:rsidRPr="00255447">
        <w:tab/>
        <w:t>InterFreqNeighCellList</w:t>
      </w:r>
      <w:r w:rsidRPr="00255447">
        <w:tab/>
      </w:r>
      <w:r w:rsidRPr="00255447">
        <w:tab/>
      </w:r>
      <w:r w:rsidRPr="00255447">
        <w:tab/>
        <w:t xml:space="preserve">OPTIONAL, </w:t>
      </w:r>
      <w:r w:rsidRPr="00255447">
        <w:tab/>
      </w:r>
      <w:r w:rsidRPr="00255447">
        <w:tab/>
        <w:t>-- Need OR</w:t>
      </w:r>
    </w:p>
    <w:p w:rsidR="00756B72" w:rsidRPr="00255447" w:rsidRDefault="00756B72" w:rsidP="003D1AE8">
      <w:pPr>
        <w:pStyle w:val="PL"/>
        <w:shd w:val="clear" w:color="auto" w:fill="E6E6E6"/>
      </w:pPr>
      <w:r w:rsidRPr="00255447">
        <w:tab/>
        <w:t>interFreqBlackCellList</w:t>
      </w:r>
      <w:r w:rsidRPr="00255447">
        <w:tab/>
      </w:r>
      <w:r w:rsidRPr="00255447">
        <w:tab/>
      </w:r>
      <w:r w:rsidRPr="00255447">
        <w:tab/>
      </w:r>
      <w:r w:rsidRPr="00255447">
        <w:tab/>
        <w:t>InterFreqBlackCellList</w:t>
      </w:r>
      <w:r w:rsidRPr="00255447">
        <w:tab/>
      </w:r>
      <w:r w:rsidRPr="00255447">
        <w:tab/>
      </w:r>
      <w:r w:rsidRPr="00255447">
        <w:tab/>
        <w:t xml:space="preserve">OPTIONAL, </w:t>
      </w:r>
      <w:r w:rsidRPr="00255447">
        <w:tab/>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q-QualMin-r9</w:t>
      </w:r>
      <w:r w:rsidRPr="00255447">
        <w:tab/>
      </w:r>
      <w:r w:rsidRPr="00255447">
        <w:tab/>
      </w:r>
      <w:r w:rsidRPr="00255447">
        <w:tab/>
      </w:r>
      <w:r w:rsidRPr="00255447">
        <w:tab/>
      </w:r>
      <w:r w:rsidRPr="00255447">
        <w:tab/>
        <w:t>Q-QualMin-r9</w:t>
      </w:r>
      <w:r w:rsidRPr="00255447">
        <w:tab/>
      </w:r>
      <w:r w:rsidRPr="00255447">
        <w:tab/>
      </w:r>
      <w:r w:rsidRPr="00255447">
        <w:tab/>
      </w:r>
      <w:r w:rsidRPr="00255447">
        <w:tab/>
      </w:r>
      <w:r w:rsidRPr="00255447">
        <w:tab/>
        <w:t>OPTIONAL,</w:t>
      </w:r>
      <w:r w:rsidRPr="00255447">
        <w:tab/>
      </w:r>
      <w:r w:rsidRPr="00255447">
        <w:tab/>
        <w:t>-- Need OP</w:t>
      </w:r>
    </w:p>
    <w:p w:rsidR="00756B72" w:rsidRPr="00255447" w:rsidRDefault="00756B72" w:rsidP="003D1AE8">
      <w:pPr>
        <w:pStyle w:val="PL"/>
        <w:shd w:val="clear" w:color="auto" w:fill="E6E6E6"/>
      </w:pPr>
      <w:r w:rsidRPr="00255447">
        <w:tab/>
      </w:r>
      <w:r w:rsidRPr="00255447">
        <w:tab/>
        <w:t>threshX-Q-r9</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threshX-HighQ-r9</w:t>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r>
      <w:r w:rsidRPr="00255447">
        <w:tab/>
        <w:t>threshX-LowQ-r9</w:t>
      </w:r>
      <w:r w:rsidRPr="00255447">
        <w:tab/>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Cond RSRQ</w:t>
      </w:r>
    </w:p>
    <w:p w:rsidR="002C1DDF" w:rsidRPr="00255447" w:rsidRDefault="00756B72" w:rsidP="003D1AE8">
      <w:pPr>
        <w:pStyle w:val="PL"/>
        <w:shd w:val="clear" w:color="auto" w:fill="E6E6E6"/>
      </w:pPr>
      <w:r w:rsidRPr="00255447">
        <w:tab/>
        <w:t>]]</w:t>
      </w:r>
      <w:r w:rsidR="002C1DDF" w:rsidRPr="00255447">
        <w:t>,</w:t>
      </w:r>
    </w:p>
    <w:p w:rsidR="002C1DDF" w:rsidRPr="00255447" w:rsidRDefault="002C1DDF" w:rsidP="003D1AE8">
      <w:pPr>
        <w:pStyle w:val="PL"/>
        <w:shd w:val="clear" w:color="auto" w:fill="E6E6E6"/>
      </w:pPr>
      <w:r w:rsidRPr="00255447">
        <w:tab/>
        <w:t>[[</w:t>
      </w:r>
      <w:r w:rsidRPr="00255447">
        <w:tab/>
        <w:t>q-QualMinWB-r11</w:t>
      </w:r>
      <w:r w:rsidRPr="00255447">
        <w:tab/>
      </w:r>
      <w:r w:rsidRPr="00255447">
        <w:tab/>
      </w:r>
      <w:r w:rsidRPr="00255447">
        <w:tab/>
      </w:r>
      <w:r w:rsidRPr="00255447">
        <w:tab/>
      </w:r>
      <w:r w:rsidRPr="00255447">
        <w:tab/>
        <w:t>Q-QualMin-r9</w:t>
      </w:r>
      <w:r w:rsidRPr="00255447">
        <w:tab/>
      </w:r>
      <w:r w:rsidRPr="00255447">
        <w:tab/>
      </w:r>
      <w:r w:rsidRPr="00255447">
        <w:tab/>
      </w:r>
      <w:r w:rsidRPr="00255447">
        <w:tab/>
      </w:r>
      <w:r w:rsidRPr="00255447">
        <w:tab/>
        <w:t>OPTIONAL</w:t>
      </w:r>
      <w:r w:rsidRPr="00255447">
        <w:tab/>
        <w:t>-- Cond WB-RSRQ</w:t>
      </w:r>
    </w:p>
    <w:p w:rsidR="00756B72" w:rsidRPr="00255447" w:rsidRDefault="002C1DDF"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InterFreqCarrierFreqInfo-v8h0 ::=</w:t>
      </w:r>
      <w:r w:rsidRPr="00255447">
        <w:tab/>
      </w:r>
      <w:r w:rsidRPr="00255447">
        <w:tab/>
        <w:t>SEQUENCE {</w:t>
      </w:r>
    </w:p>
    <w:p w:rsidR="00756B72" w:rsidRPr="00255447" w:rsidRDefault="00756B72" w:rsidP="003D1AE8">
      <w:pPr>
        <w:pStyle w:val="PL"/>
        <w:shd w:val="clear" w:color="auto" w:fill="E6E6E6"/>
      </w:pPr>
      <w:r w:rsidRPr="00255447">
        <w:tab/>
        <w:t>multiBandInfoList</w:t>
      </w:r>
      <w:r w:rsidRPr="00255447">
        <w:tab/>
      </w:r>
      <w:r w:rsidRPr="00255447">
        <w:tab/>
      </w:r>
      <w:r w:rsidRPr="00255447">
        <w:tab/>
      </w:r>
      <w:r w:rsidRPr="00255447">
        <w:tab/>
      </w:r>
      <w:r w:rsidRPr="00255447">
        <w:tab/>
        <w:t>MultiBandInfoList</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2FA6" w:rsidRPr="00255447" w:rsidRDefault="00A02FA6" w:rsidP="003D1AE8">
      <w:pPr>
        <w:pStyle w:val="PL"/>
        <w:shd w:val="clear" w:color="auto" w:fill="E6E6E6"/>
      </w:pPr>
      <w:r w:rsidRPr="00255447">
        <w:t>InterFreqCarrierFreqInfo-v9e0 ::=</w:t>
      </w:r>
      <w:r w:rsidRPr="00255447">
        <w:tab/>
        <w:t>SEQUENCE {</w:t>
      </w:r>
    </w:p>
    <w:p w:rsidR="00A02FA6" w:rsidRPr="00255447" w:rsidRDefault="00A02FA6" w:rsidP="003D1AE8">
      <w:pPr>
        <w:pStyle w:val="PL"/>
        <w:shd w:val="clear" w:color="auto" w:fill="E6E6E6"/>
      </w:pPr>
      <w:r w:rsidRPr="00255447">
        <w:tab/>
        <w:t>dl-CarrierFreq-v9e0</w:t>
      </w:r>
      <w:r w:rsidRPr="00255447">
        <w:tab/>
      </w:r>
      <w:r w:rsidRPr="00255447">
        <w:tab/>
      </w:r>
      <w:r w:rsidRPr="00255447">
        <w:tab/>
      </w:r>
      <w:r w:rsidRPr="00255447">
        <w:tab/>
      </w:r>
      <w:r w:rsidRPr="00255447">
        <w:tab/>
        <w:t>ARFCN-ValueEUTRA-v9e0</w:t>
      </w:r>
      <w:r w:rsidRPr="00255447">
        <w:tab/>
        <w:t>OPTIONAL,</w:t>
      </w:r>
      <w:r w:rsidRPr="00255447">
        <w:tab/>
        <w:t>-- Cond dl-FreqMax</w:t>
      </w:r>
    </w:p>
    <w:p w:rsidR="00A02FA6" w:rsidRPr="00255447" w:rsidRDefault="00A02FA6" w:rsidP="003D1AE8">
      <w:pPr>
        <w:pStyle w:val="PL"/>
        <w:shd w:val="clear" w:color="auto" w:fill="E6E6E6"/>
      </w:pPr>
      <w:r w:rsidRPr="00255447">
        <w:tab/>
        <w:t>multiBandInfoList-v9e0</w:t>
      </w:r>
      <w:r w:rsidRPr="00255447">
        <w:tab/>
      </w:r>
      <w:r w:rsidRPr="00255447">
        <w:tab/>
      </w:r>
      <w:r w:rsidRPr="00255447">
        <w:tab/>
      </w:r>
      <w:r w:rsidRPr="00255447">
        <w:tab/>
        <w:t>MultiBandInfoList-v9e0</w:t>
      </w:r>
      <w:r w:rsidRPr="00255447">
        <w:tab/>
        <w:t>OPTIONAL</w:t>
      </w:r>
      <w:r w:rsidRPr="00255447">
        <w:tab/>
        <w:t>-- Need OR</w:t>
      </w:r>
    </w:p>
    <w:p w:rsidR="00A02FA6" w:rsidRPr="00255447" w:rsidRDefault="00A02FA6" w:rsidP="003D1AE8">
      <w:pPr>
        <w:pStyle w:val="PL"/>
        <w:shd w:val="clear" w:color="auto" w:fill="E6E6E6"/>
      </w:pPr>
      <w:r w:rsidRPr="00255447">
        <w:t>}</w:t>
      </w:r>
    </w:p>
    <w:p w:rsidR="00A02FA6" w:rsidRPr="00255447" w:rsidRDefault="00A02FA6" w:rsidP="003D1AE8">
      <w:pPr>
        <w:pStyle w:val="PL"/>
        <w:shd w:val="clear" w:color="auto" w:fill="E6E6E6"/>
      </w:pPr>
    </w:p>
    <w:p w:rsidR="005214EF" w:rsidRPr="00255447" w:rsidRDefault="005214EF" w:rsidP="005214EF">
      <w:pPr>
        <w:pStyle w:val="PL"/>
        <w:shd w:val="clear" w:color="auto" w:fill="E6E6E6"/>
      </w:pPr>
      <w:r w:rsidRPr="00255447">
        <w:t>InterFreqCarrierFreqInfo-v10j0 ::=</w:t>
      </w:r>
      <w:r w:rsidRPr="00255447">
        <w:tab/>
        <w:t>SEQUENCE {</w:t>
      </w:r>
    </w:p>
    <w:p w:rsidR="005214EF" w:rsidRPr="00255447" w:rsidRDefault="005214EF" w:rsidP="005214EF">
      <w:pPr>
        <w:pStyle w:val="PL"/>
        <w:shd w:val="clear" w:color="auto" w:fill="E6E6E6"/>
      </w:pPr>
      <w:r w:rsidRPr="00255447">
        <w:tab/>
        <w:t>freqBandInfo-r10</w:t>
      </w:r>
      <w:r w:rsidRPr="00255447">
        <w:tab/>
      </w:r>
      <w:r w:rsidRPr="00255447">
        <w:tab/>
      </w:r>
      <w:r w:rsidRPr="00255447">
        <w:tab/>
      </w:r>
      <w:r w:rsidRPr="00255447">
        <w:tab/>
      </w:r>
      <w:r w:rsidRPr="00255447">
        <w:tab/>
        <w:t>NS-PmaxList-r10</w:t>
      </w:r>
      <w:r w:rsidRPr="00255447">
        <w:tab/>
      </w:r>
      <w:r w:rsidRPr="00255447">
        <w:tab/>
      </w:r>
      <w:r w:rsidRPr="00255447">
        <w:tab/>
      </w:r>
      <w:r w:rsidRPr="00255447">
        <w:tab/>
        <w:t>OPTIONAL,</w:t>
      </w:r>
      <w:r w:rsidRPr="00255447">
        <w:tab/>
        <w:t>-- Need OR</w:t>
      </w:r>
    </w:p>
    <w:p w:rsidR="005214EF" w:rsidRPr="00255447" w:rsidRDefault="005214EF" w:rsidP="005214EF">
      <w:pPr>
        <w:pStyle w:val="PL"/>
        <w:shd w:val="clear" w:color="auto" w:fill="E6E6E6"/>
      </w:pPr>
      <w:r w:rsidRPr="00255447">
        <w:tab/>
        <w:t>multiBandInfoList-v10j0</w:t>
      </w:r>
      <w:r w:rsidRPr="00255447">
        <w:tab/>
      </w:r>
      <w:r w:rsidRPr="00255447">
        <w:tab/>
      </w:r>
      <w:r w:rsidRPr="00255447">
        <w:tab/>
      </w:r>
      <w:r w:rsidRPr="00255447">
        <w:tab/>
        <w:t>MultiBandInfoList-v10j0</w:t>
      </w:r>
      <w:r w:rsidRPr="00255447">
        <w:tab/>
      </w:r>
      <w:r w:rsidRPr="00255447">
        <w:tab/>
        <w:t>OPTIONAL</w:t>
      </w:r>
      <w:r w:rsidRPr="00255447">
        <w:tab/>
        <w:t>-- Need OR</w:t>
      </w:r>
    </w:p>
    <w:p w:rsidR="005214EF" w:rsidRPr="00255447" w:rsidRDefault="005214EF" w:rsidP="005214EF">
      <w:pPr>
        <w:pStyle w:val="PL"/>
        <w:shd w:val="clear" w:color="auto" w:fill="E6E6E6"/>
      </w:pPr>
      <w:r w:rsidRPr="00255447">
        <w:t>}</w:t>
      </w:r>
    </w:p>
    <w:p w:rsidR="000271A2" w:rsidRPr="00255447" w:rsidRDefault="000271A2" w:rsidP="005214EF">
      <w:pPr>
        <w:pStyle w:val="PL"/>
        <w:shd w:val="clear" w:color="auto" w:fill="E6E6E6"/>
      </w:pPr>
    </w:p>
    <w:p w:rsidR="000271A2" w:rsidRPr="00255447" w:rsidRDefault="000271A2" w:rsidP="000271A2">
      <w:pPr>
        <w:pStyle w:val="PL"/>
        <w:shd w:val="clear" w:color="auto" w:fill="E6E6E6"/>
      </w:pPr>
      <w:r w:rsidRPr="00255447">
        <w:t>InterFreqCarrierFreqInfo-v</w:t>
      </w:r>
      <w:r w:rsidR="001643AE" w:rsidRPr="00255447">
        <w:t>10l0</w:t>
      </w:r>
      <w:r w:rsidRPr="00255447">
        <w:t xml:space="preserve"> ::=</w:t>
      </w:r>
      <w:r w:rsidRPr="00255447">
        <w:tab/>
        <w:t>SEQUENCE {</w:t>
      </w:r>
    </w:p>
    <w:p w:rsidR="000271A2" w:rsidRPr="00255447" w:rsidRDefault="000271A2" w:rsidP="000271A2">
      <w:pPr>
        <w:pStyle w:val="PL"/>
        <w:shd w:val="clear" w:color="auto" w:fill="E6E6E6"/>
      </w:pPr>
      <w:r w:rsidRPr="00255447">
        <w:tab/>
        <w:t>freqBandInfo-v</w:t>
      </w:r>
      <w:r w:rsidR="001643AE" w:rsidRPr="00255447">
        <w:t>10l0</w:t>
      </w:r>
      <w:r w:rsidRPr="00255447">
        <w:tab/>
      </w:r>
      <w:r w:rsidRPr="00255447">
        <w:tab/>
      </w:r>
      <w:r w:rsidRPr="00255447">
        <w:tab/>
      </w:r>
      <w:r w:rsidRPr="00255447">
        <w:tab/>
      </w:r>
      <w:r w:rsidRPr="00255447">
        <w:tab/>
        <w:t>NS-PmaxList-v</w:t>
      </w:r>
      <w:r w:rsidR="001643AE" w:rsidRPr="00255447">
        <w:t>10l0</w:t>
      </w:r>
      <w:r w:rsidRPr="00255447">
        <w:tab/>
      </w:r>
      <w:r w:rsidRPr="00255447">
        <w:tab/>
      </w:r>
      <w:r w:rsidRPr="00255447">
        <w:tab/>
      </w:r>
      <w:r w:rsidR="00FD0501" w:rsidRPr="00255447">
        <w:tab/>
      </w:r>
      <w:r w:rsidRPr="00255447">
        <w:t>OPTIONAL,</w:t>
      </w:r>
      <w:r w:rsidRPr="00255447">
        <w:tab/>
        <w:t>-- Need OR</w:t>
      </w:r>
    </w:p>
    <w:p w:rsidR="000271A2" w:rsidRPr="00255447" w:rsidRDefault="000271A2" w:rsidP="000271A2">
      <w:pPr>
        <w:pStyle w:val="PL"/>
        <w:shd w:val="clear" w:color="auto" w:fill="E6E6E6"/>
      </w:pPr>
      <w:r w:rsidRPr="00255447">
        <w:tab/>
        <w:t>multiBandInfoList-v</w:t>
      </w:r>
      <w:r w:rsidR="001643AE" w:rsidRPr="00255447">
        <w:t>10l0</w:t>
      </w:r>
      <w:r w:rsidR="00FD0501" w:rsidRPr="00255447">
        <w:tab/>
      </w:r>
      <w:r w:rsidR="00FD0501" w:rsidRPr="00255447">
        <w:tab/>
      </w:r>
      <w:r w:rsidRPr="00255447">
        <w:tab/>
        <w:t>MultiBandInfoList-v</w:t>
      </w:r>
      <w:r w:rsidR="001643AE" w:rsidRPr="00255447">
        <w:t>10l0</w:t>
      </w:r>
      <w:r w:rsidRPr="00255447">
        <w:tab/>
      </w:r>
      <w:r w:rsidRPr="00255447">
        <w:tab/>
        <w:t>OPTIONAL</w:t>
      </w:r>
      <w:r w:rsidRPr="00255447">
        <w:tab/>
        <w:t>-- Need OR</w:t>
      </w:r>
    </w:p>
    <w:p w:rsidR="000271A2" w:rsidRPr="00255447" w:rsidRDefault="000271A2" w:rsidP="000271A2">
      <w:pPr>
        <w:pStyle w:val="PL"/>
        <w:shd w:val="clear" w:color="auto" w:fill="E6E6E6"/>
      </w:pPr>
      <w:r w:rsidRPr="00255447">
        <w:t>}</w:t>
      </w:r>
    </w:p>
    <w:p w:rsidR="005214EF" w:rsidRPr="00255447" w:rsidRDefault="005214EF" w:rsidP="005214EF">
      <w:pPr>
        <w:pStyle w:val="PL"/>
        <w:shd w:val="clear" w:color="auto" w:fill="E6E6E6"/>
      </w:pPr>
    </w:p>
    <w:p w:rsidR="00EF0B30" w:rsidRPr="00255447" w:rsidRDefault="00EF0B30" w:rsidP="003D1AE8">
      <w:pPr>
        <w:pStyle w:val="PL"/>
        <w:shd w:val="clear" w:color="auto" w:fill="E6E6E6"/>
        <w:rPr>
          <w:lang w:eastAsia="en-US"/>
        </w:rPr>
      </w:pPr>
      <w:r w:rsidRPr="00255447">
        <w:t>InterFreqCarrierFreqInfo-</w:t>
      </w:r>
      <w:r w:rsidR="00AA30CB" w:rsidRPr="00255447">
        <w:t>v1250</w:t>
      </w:r>
      <w:r w:rsidRPr="00255447">
        <w:t xml:space="preserve"> ::=</w:t>
      </w:r>
      <w:r w:rsidRPr="00255447">
        <w:tab/>
      </w:r>
      <w:r w:rsidRPr="00255447">
        <w:tab/>
        <w:t>SEQUENCE {</w:t>
      </w:r>
    </w:p>
    <w:p w:rsidR="00EF0B30" w:rsidRPr="00255447" w:rsidRDefault="00EF0B30" w:rsidP="003D1AE8">
      <w:pPr>
        <w:pStyle w:val="PL"/>
        <w:shd w:val="clear" w:color="auto" w:fill="E6E6E6"/>
      </w:pPr>
      <w:r w:rsidRPr="00255447">
        <w:tab/>
        <w:t>reducedMeasPerformance-r12</w:t>
      </w:r>
      <w:r w:rsidRPr="00255447">
        <w:tab/>
      </w:r>
      <w:r w:rsidRPr="00255447">
        <w:tab/>
        <w:t>ENUMERATED {true}</w:t>
      </w:r>
      <w:r w:rsidRPr="00255447">
        <w:tab/>
      </w:r>
      <w:r w:rsidRPr="00255447">
        <w:tab/>
        <w:t>OPTIONAL</w:t>
      </w:r>
      <w:r w:rsidR="002D30C9" w:rsidRPr="00255447">
        <w:t>,</w:t>
      </w:r>
      <w:r w:rsidRPr="00255447">
        <w:tab/>
      </w:r>
      <w:r w:rsidRPr="00255447">
        <w:tab/>
        <w:t>-- Need O</w:t>
      </w:r>
      <w:r w:rsidR="00E2111E" w:rsidRPr="00255447">
        <w:t>P</w:t>
      </w:r>
    </w:p>
    <w:p w:rsidR="00DD119F" w:rsidRPr="00255447" w:rsidRDefault="00DD119F" w:rsidP="003D1AE8">
      <w:pPr>
        <w:pStyle w:val="PL"/>
        <w:shd w:val="clear" w:color="auto" w:fill="E6E6E6"/>
      </w:pPr>
      <w:r w:rsidRPr="00255447">
        <w:tab/>
        <w:t>q-QualMinRSRQ-OnAllSymbols-r12</w:t>
      </w:r>
      <w:r w:rsidRPr="00255447">
        <w:tab/>
        <w:t>Q-QualMin-r9</w:t>
      </w:r>
      <w:r w:rsidRPr="00255447">
        <w:tab/>
      </w:r>
      <w:r w:rsidRPr="00255447">
        <w:tab/>
      </w:r>
      <w:r w:rsidRPr="00255447">
        <w:tab/>
      </w:r>
      <w:r w:rsidRPr="00255447">
        <w:tab/>
      </w:r>
      <w:r w:rsidRPr="00255447">
        <w:tab/>
        <w:t>OPTIONAL</w:t>
      </w:r>
      <w:r w:rsidRPr="00255447">
        <w:tab/>
        <w:t>-- Cond RSRQ2</w:t>
      </w:r>
    </w:p>
    <w:p w:rsidR="00EF0B30" w:rsidRPr="00255447" w:rsidRDefault="00EF0B30" w:rsidP="003D1AE8">
      <w:pPr>
        <w:pStyle w:val="PL"/>
        <w:shd w:val="clear" w:color="auto" w:fill="E6E6E6"/>
      </w:pPr>
      <w:r w:rsidRPr="00255447">
        <w:t>}</w:t>
      </w:r>
    </w:p>
    <w:p w:rsidR="00EF0B30" w:rsidRPr="00255447" w:rsidRDefault="00EF0B30" w:rsidP="003D1AE8">
      <w:pPr>
        <w:pStyle w:val="PL"/>
        <w:shd w:val="clear" w:color="auto" w:fill="E6E6E6"/>
      </w:pPr>
    </w:p>
    <w:p w:rsidR="00EF0B30" w:rsidRPr="00255447" w:rsidRDefault="00EF0B30" w:rsidP="003D1AE8">
      <w:pPr>
        <w:pStyle w:val="PL"/>
        <w:shd w:val="clear" w:color="auto" w:fill="E6E6E6"/>
        <w:rPr>
          <w:lang w:eastAsia="zh-CN"/>
        </w:rPr>
      </w:pPr>
      <w:r w:rsidRPr="00255447">
        <w:t>InterFreqCarrierFreqInfo</w:t>
      </w:r>
      <w:r w:rsidRPr="00255447">
        <w:rPr>
          <w:lang w:eastAsia="zh-CN"/>
        </w:rPr>
        <w:t>-r12</w:t>
      </w:r>
      <w:r w:rsidRPr="00255447">
        <w:t xml:space="preserve"> ::=</w:t>
      </w:r>
      <w:r w:rsidRPr="00255447">
        <w:tab/>
      </w:r>
      <w:r w:rsidRPr="00255447">
        <w:tab/>
        <w:t>SEQUENCE {</w:t>
      </w:r>
    </w:p>
    <w:p w:rsidR="00EF0B30" w:rsidRPr="00255447" w:rsidRDefault="00EF0B30" w:rsidP="003D1AE8">
      <w:pPr>
        <w:pStyle w:val="PL"/>
        <w:shd w:val="clear" w:color="auto" w:fill="E6E6E6"/>
        <w:rPr>
          <w:lang w:eastAsia="en-US"/>
        </w:rPr>
      </w:pPr>
      <w:r w:rsidRPr="00255447">
        <w:tab/>
        <w:t>dl-CarrierFreq-r12</w:t>
      </w:r>
      <w:r w:rsidRPr="00255447">
        <w:tab/>
      </w:r>
      <w:r w:rsidRPr="00255447">
        <w:tab/>
      </w:r>
      <w:r w:rsidRPr="00255447">
        <w:tab/>
      </w:r>
      <w:r w:rsidRPr="00255447">
        <w:tab/>
      </w:r>
      <w:r w:rsidRPr="00255447">
        <w:tab/>
        <w:t>ARFCN-ValueEUTRA-r9,</w:t>
      </w:r>
    </w:p>
    <w:p w:rsidR="00EF0B30" w:rsidRPr="00255447" w:rsidRDefault="00EF0B30" w:rsidP="003D1AE8">
      <w:pPr>
        <w:pStyle w:val="PL"/>
        <w:shd w:val="clear" w:color="auto" w:fill="E6E6E6"/>
      </w:pPr>
      <w:r w:rsidRPr="00255447">
        <w:tab/>
        <w:t>q-RxLevMin-r12</w:t>
      </w:r>
      <w:r w:rsidRPr="00255447">
        <w:tab/>
      </w:r>
      <w:r w:rsidRPr="00255447">
        <w:tab/>
      </w:r>
      <w:r w:rsidRPr="00255447">
        <w:tab/>
      </w:r>
      <w:r w:rsidRPr="00255447">
        <w:tab/>
      </w:r>
      <w:r w:rsidRPr="00255447">
        <w:tab/>
      </w:r>
      <w:r w:rsidRPr="00255447">
        <w:tab/>
        <w:t>Q-RxLevMin,</w:t>
      </w:r>
    </w:p>
    <w:p w:rsidR="00EF0B30" w:rsidRPr="00255447" w:rsidRDefault="00EF0B30" w:rsidP="003D1AE8">
      <w:pPr>
        <w:pStyle w:val="PL"/>
        <w:shd w:val="clear" w:color="auto" w:fill="E6E6E6"/>
      </w:pPr>
      <w:r w:rsidRPr="00255447">
        <w:tab/>
        <w:t>p-Max-r12</w:t>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r>
      <w:r w:rsidRPr="00255447">
        <w:tab/>
        <w:t>OPTIONAL,</w:t>
      </w:r>
      <w:r w:rsidRPr="00255447">
        <w:tab/>
      </w:r>
      <w:r w:rsidRPr="00255447">
        <w:tab/>
        <w:t>-- Need OP</w:t>
      </w:r>
    </w:p>
    <w:p w:rsidR="00EF0B30" w:rsidRPr="00255447" w:rsidRDefault="00EF0B30" w:rsidP="003D1AE8">
      <w:pPr>
        <w:pStyle w:val="PL"/>
        <w:shd w:val="clear" w:color="auto" w:fill="E6E6E6"/>
      </w:pPr>
      <w:r w:rsidRPr="00255447">
        <w:tab/>
        <w:t>t-ReselectionEUTRA-r12</w:t>
      </w:r>
      <w:r w:rsidRPr="00255447">
        <w:tab/>
      </w:r>
      <w:r w:rsidRPr="00255447">
        <w:tab/>
      </w:r>
      <w:r w:rsidRPr="00255447">
        <w:tab/>
      </w:r>
      <w:r w:rsidRPr="00255447">
        <w:tab/>
        <w:t>T-Reselection,</w:t>
      </w:r>
    </w:p>
    <w:p w:rsidR="00EF0B30" w:rsidRPr="00255447" w:rsidRDefault="00EF0B30" w:rsidP="003D1AE8">
      <w:pPr>
        <w:pStyle w:val="PL"/>
        <w:shd w:val="clear" w:color="auto" w:fill="E6E6E6"/>
      </w:pPr>
      <w:r w:rsidRPr="00255447">
        <w:tab/>
        <w:t>t-ReselectionEUTRA-SF-r12</w:t>
      </w:r>
      <w:r w:rsidRPr="00255447">
        <w:tab/>
      </w:r>
      <w:r w:rsidRPr="00255447">
        <w:tab/>
      </w:r>
      <w:r w:rsidRPr="00255447">
        <w:tab/>
        <w:t>SpeedStateScaleFactors</w:t>
      </w:r>
      <w:r w:rsidRPr="00255447">
        <w:tab/>
      </w:r>
      <w:r w:rsidRPr="00255447">
        <w:tab/>
      </w:r>
      <w:r w:rsidRPr="00255447">
        <w:tab/>
        <w:t>OPTIONAL,</w:t>
      </w:r>
      <w:r w:rsidRPr="00255447">
        <w:tab/>
      </w:r>
      <w:r w:rsidRPr="00255447">
        <w:tab/>
        <w:t>-- Need OP</w:t>
      </w:r>
    </w:p>
    <w:p w:rsidR="00EF0B30" w:rsidRPr="00255447" w:rsidRDefault="00EF0B30" w:rsidP="003D1AE8">
      <w:pPr>
        <w:pStyle w:val="PL"/>
        <w:shd w:val="clear" w:color="auto" w:fill="E6E6E6"/>
      </w:pPr>
      <w:r w:rsidRPr="00255447">
        <w:tab/>
        <w:t>threshX-High-r12</w:t>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threshX-Low-r12</w:t>
      </w:r>
      <w:r w:rsidRPr="00255447">
        <w:tab/>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allowedMeasBandwidth-r12</w:t>
      </w:r>
      <w:r w:rsidRPr="00255447">
        <w:tab/>
      </w:r>
      <w:r w:rsidRPr="00255447">
        <w:tab/>
      </w:r>
      <w:r w:rsidRPr="00255447">
        <w:tab/>
        <w:t>AllowedMeasBandwidth,</w:t>
      </w:r>
    </w:p>
    <w:p w:rsidR="00EF0B30" w:rsidRPr="00255447" w:rsidRDefault="00EF0B30" w:rsidP="003D1AE8">
      <w:pPr>
        <w:pStyle w:val="PL"/>
        <w:shd w:val="clear" w:color="auto" w:fill="E6E6E6"/>
      </w:pPr>
      <w:r w:rsidRPr="00255447">
        <w:tab/>
        <w:t>presenceAntennaPort1-r12</w:t>
      </w:r>
      <w:r w:rsidRPr="00255447">
        <w:tab/>
      </w:r>
      <w:r w:rsidRPr="00255447">
        <w:tab/>
      </w:r>
      <w:r w:rsidRPr="00255447">
        <w:tab/>
        <w:t>PresenceAntennaPort1,</w:t>
      </w:r>
    </w:p>
    <w:p w:rsidR="00EF0B30" w:rsidRPr="00255447" w:rsidRDefault="00EF0B30" w:rsidP="003D1AE8">
      <w:pPr>
        <w:pStyle w:val="PL"/>
        <w:shd w:val="clear" w:color="auto" w:fill="E6E6E6"/>
      </w:pPr>
      <w:r w:rsidRPr="00255447">
        <w:tab/>
        <w:t>cellReselectionPriority-r12</w:t>
      </w:r>
      <w:r w:rsidRPr="00255447">
        <w:tab/>
      </w:r>
      <w:r w:rsidRPr="00255447">
        <w:tab/>
      </w:r>
      <w:r w:rsidRPr="00255447">
        <w:tab/>
        <w:t>CellReselectionPriority</w:t>
      </w:r>
      <w:r w:rsidRPr="00255447">
        <w:tab/>
      </w:r>
      <w:r w:rsidRPr="00255447">
        <w:tab/>
      </w:r>
      <w:r w:rsidRPr="00255447">
        <w:tab/>
        <w:t>OPTIONAL,</w:t>
      </w:r>
      <w:r w:rsidRPr="00255447">
        <w:tab/>
      </w:r>
      <w:r w:rsidRPr="00255447">
        <w:tab/>
        <w:t>-- Need OP</w:t>
      </w:r>
    </w:p>
    <w:p w:rsidR="00EF0B30" w:rsidRPr="00255447" w:rsidRDefault="00EF0B30" w:rsidP="003D1AE8">
      <w:pPr>
        <w:pStyle w:val="PL"/>
        <w:shd w:val="clear" w:color="auto" w:fill="E6E6E6"/>
      </w:pPr>
      <w:r w:rsidRPr="00255447">
        <w:tab/>
        <w:t>neighCellConfig-r12</w:t>
      </w:r>
      <w:r w:rsidRPr="00255447">
        <w:tab/>
      </w:r>
      <w:r w:rsidRPr="00255447">
        <w:tab/>
      </w:r>
      <w:r w:rsidRPr="00255447">
        <w:tab/>
      </w:r>
      <w:r w:rsidRPr="00255447">
        <w:tab/>
      </w:r>
      <w:r w:rsidRPr="00255447">
        <w:tab/>
        <w:t>NeighCellConfig,</w:t>
      </w:r>
    </w:p>
    <w:p w:rsidR="00EF0B30" w:rsidRPr="00255447" w:rsidRDefault="00EF0B30" w:rsidP="003D1AE8">
      <w:pPr>
        <w:pStyle w:val="PL"/>
        <w:shd w:val="clear" w:color="auto" w:fill="E6E6E6"/>
      </w:pPr>
      <w:r w:rsidRPr="00255447">
        <w:tab/>
        <w:t>q-OffsetFreq-r12</w:t>
      </w:r>
      <w:r w:rsidRPr="00255447">
        <w:tab/>
      </w:r>
      <w:r w:rsidRPr="00255447">
        <w:tab/>
      </w:r>
      <w:r w:rsidRPr="00255447">
        <w:tab/>
      </w:r>
      <w:r w:rsidRPr="00255447">
        <w:tab/>
      </w:r>
      <w:r w:rsidRPr="00255447">
        <w:tab/>
        <w:t>Q-OffsetRange</w:t>
      </w:r>
      <w:r w:rsidRPr="00255447">
        <w:tab/>
      </w:r>
      <w:r w:rsidRPr="00255447">
        <w:tab/>
      </w:r>
      <w:r w:rsidRPr="00255447">
        <w:tab/>
      </w:r>
      <w:r w:rsidRPr="00255447">
        <w:tab/>
      </w:r>
      <w:r w:rsidRPr="00255447">
        <w:tab/>
        <w:t>DEFAULT dB0,</w:t>
      </w:r>
    </w:p>
    <w:p w:rsidR="00EF0B30" w:rsidRPr="00255447" w:rsidRDefault="00EF0B30" w:rsidP="003D1AE8">
      <w:pPr>
        <w:pStyle w:val="PL"/>
        <w:shd w:val="clear" w:color="auto" w:fill="E6E6E6"/>
      </w:pPr>
      <w:r w:rsidRPr="00255447">
        <w:tab/>
        <w:t>interFreqNeighCellList-r12</w:t>
      </w:r>
      <w:r w:rsidRPr="00255447">
        <w:tab/>
      </w:r>
      <w:r w:rsidRPr="00255447">
        <w:tab/>
      </w:r>
      <w:r w:rsidRPr="00255447">
        <w:tab/>
        <w:t>InterFreqNeighCellList</w:t>
      </w:r>
      <w:r w:rsidRPr="00255447">
        <w:tab/>
      </w:r>
      <w:r w:rsidRPr="00255447">
        <w:tab/>
      </w:r>
      <w:r w:rsidRPr="00255447">
        <w:tab/>
        <w:t xml:space="preserve">OPTIONAL, </w:t>
      </w:r>
      <w:r w:rsidRPr="00255447">
        <w:tab/>
      </w:r>
      <w:r w:rsidRPr="00255447">
        <w:tab/>
        <w:t>-- Need OR</w:t>
      </w:r>
    </w:p>
    <w:p w:rsidR="00EF0B30" w:rsidRPr="00255447" w:rsidRDefault="00EF0B30" w:rsidP="003D1AE8">
      <w:pPr>
        <w:pStyle w:val="PL"/>
        <w:shd w:val="clear" w:color="auto" w:fill="E6E6E6"/>
      </w:pPr>
      <w:r w:rsidRPr="00255447">
        <w:tab/>
        <w:t>interFreqBlackCellList-r12</w:t>
      </w:r>
      <w:r w:rsidRPr="00255447">
        <w:tab/>
      </w:r>
      <w:r w:rsidRPr="00255447">
        <w:tab/>
      </w:r>
      <w:r w:rsidRPr="00255447">
        <w:tab/>
        <w:t>InterFreqBlackCellList</w:t>
      </w:r>
      <w:r w:rsidRPr="00255447">
        <w:tab/>
      </w:r>
      <w:r w:rsidRPr="00255447">
        <w:tab/>
      </w:r>
      <w:r w:rsidRPr="00255447">
        <w:tab/>
        <w:t xml:space="preserve">OPTIONAL, </w:t>
      </w:r>
      <w:r w:rsidRPr="00255447">
        <w:tab/>
      </w:r>
      <w:r w:rsidRPr="00255447">
        <w:tab/>
        <w:t>-- Need OR</w:t>
      </w:r>
    </w:p>
    <w:p w:rsidR="00EF0B30" w:rsidRPr="00255447" w:rsidRDefault="00EF0B30" w:rsidP="003D1AE8">
      <w:pPr>
        <w:pStyle w:val="PL"/>
        <w:shd w:val="clear" w:color="auto" w:fill="E6E6E6"/>
      </w:pPr>
      <w:r w:rsidRPr="00255447">
        <w:tab/>
        <w:t>q-QualMin-r12</w:t>
      </w:r>
      <w:r w:rsidRPr="00255447">
        <w:tab/>
      </w:r>
      <w:r w:rsidRPr="00255447">
        <w:tab/>
      </w:r>
      <w:r w:rsidRPr="00255447">
        <w:tab/>
      </w:r>
      <w:r w:rsidRPr="00255447">
        <w:tab/>
      </w:r>
      <w:r w:rsidRPr="00255447">
        <w:tab/>
      </w:r>
      <w:r w:rsidRPr="00255447">
        <w:tab/>
        <w:t>Q-QualMin-r9</w:t>
      </w:r>
      <w:r w:rsidRPr="00255447">
        <w:tab/>
      </w:r>
      <w:r w:rsidRPr="00255447">
        <w:tab/>
      </w:r>
      <w:r w:rsidRPr="00255447">
        <w:tab/>
      </w:r>
      <w:r w:rsidRPr="00255447">
        <w:tab/>
      </w:r>
      <w:r w:rsidRPr="00255447">
        <w:tab/>
        <w:t>OPTIONAL,</w:t>
      </w:r>
      <w:r w:rsidRPr="00255447">
        <w:tab/>
      </w:r>
      <w:r w:rsidRPr="00255447">
        <w:tab/>
        <w:t>-- Need OP</w:t>
      </w:r>
    </w:p>
    <w:p w:rsidR="00EF0B30" w:rsidRPr="00255447" w:rsidRDefault="00EF0B30" w:rsidP="003D1AE8">
      <w:pPr>
        <w:pStyle w:val="PL"/>
        <w:shd w:val="clear" w:color="auto" w:fill="E6E6E6"/>
      </w:pPr>
      <w:r w:rsidRPr="00255447">
        <w:tab/>
        <w:t>threshX-Q-r12</w:t>
      </w:r>
      <w:r w:rsidRPr="00255447">
        <w:tab/>
      </w:r>
      <w:r w:rsidRPr="00255447">
        <w:tab/>
      </w:r>
      <w:r w:rsidRPr="00255447">
        <w:tab/>
      </w:r>
      <w:r w:rsidRPr="00255447">
        <w:tab/>
      </w:r>
      <w:r w:rsidRPr="00255447">
        <w:tab/>
      </w:r>
      <w:r w:rsidRPr="00255447">
        <w:tab/>
        <w:t>SEQUENCE {</w:t>
      </w:r>
    </w:p>
    <w:p w:rsidR="00EF0B30" w:rsidRPr="00255447" w:rsidRDefault="00EF0B30" w:rsidP="003D1AE8">
      <w:pPr>
        <w:pStyle w:val="PL"/>
        <w:shd w:val="clear" w:color="auto" w:fill="E6E6E6"/>
      </w:pPr>
      <w:r w:rsidRPr="00255447">
        <w:tab/>
      </w:r>
      <w:r w:rsidRPr="00255447">
        <w:tab/>
        <w:t>threshX-HighQ-r12</w:t>
      </w:r>
      <w:r w:rsidRPr="00255447">
        <w:tab/>
      </w:r>
      <w:r w:rsidRPr="00255447">
        <w:tab/>
      </w:r>
      <w:r w:rsidRPr="00255447">
        <w:tab/>
      </w:r>
      <w:r w:rsidRPr="00255447">
        <w:tab/>
      </w:r>
      <w:r w:rsidRPr="00255447">
        <w:tab/>
        <w:t>ReselectionThresholdQ-r9,</w:t>
      </w:r>
    </w:p>
    <w:p w:rsidR="00EF0B30" w:rsidRPr="00255447" w:rsidRDefault="00EF0B30" w:rsidP="003D1AE8">
      <w:pPr>
        <w:pStyle w:val="PL"/>
        <w:shd w:val="clear" w:color="auto" w:fill="E6E6E6"/>
      </w:pPr>
      <w:r w:rsidRPr="00255447">
        <w:tab/>
      </w:r>
      <w:r w:rsidRPr="00255447">
        <w:tab/>
        <w:t>threshX-LowQ-r12</w:t>
      </w:r>
      <w:r w:rsidRPr="00255447">
        <w:tab/>
      </w:r>
      <w:r w:rsidRPr="00255447">
        <w:tab/>
      </w:r>
      <w:r w:rsidRPr="00255447">
        <w:tab/>
      </w:r>
      <w:r w:rsidRPr="00255447">
        <w:tab/>
      </w:r>
      <w:r w:rsidRPr="00255447">
        <w:tab/>
        <w:t>ReselectionThresholdQ-r9</w:t>
      </w:r>
    </w:p>
    <w:p w:rsidR="00EF0B30" w:rsidRPr="00255447" w:rsidRDefault="00EF0B30"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RSRQ</w:t>
      </w:r>
    </w:p>
    <w:p w:rsidR="00EF0B30" w:rsidRPr="00255447" w:rsidRDefault="00EF0B30" w:rsidP="003D1AE8">
      <w:pPr>
        <w:pStyle w:val="PL"/>
        <w:shd w:val="clear" w:color="auto" w:fill="E6E6E6"/>
      </w:pPr>
      <w:r w:rsidRPr="00255447">
        <w:tab/>
        <w:t>q-QualMinWB-r12</w:t>
      </w:r>
      <w:r w:rsidRPr="00255447">
        <w:tab/>
      </w:r>
      <w:r w:rsidRPr="00255447">
        <w:tab/>
      </w:r>
      <w:r w:rsidRPr="00255447">
        <w:tab/>
      </w:r>
      <w:r w:rsidRPr="00255447">
        <w:tab/>
      </w:r>
      <w:r w:rsidRPr="00255447">
        <w:tab/>
      </w:r>
      <w:r w:rsidRPr="00255447">
        <w:tab/>
        <w:t>Q-QualMin-r9</w:t>
      </w:r>
      <w:r w:rsidRPr="00255447">
        <w:tab/>
      </w:r>
      <w:r w:rsidRPr="00255447">
        <w:tab/>
      </w:r>
      <w:r w:rsidRPr="00255447">
        <w:tab/>
      </w:r>
      <w:r w:rsidRPr="00255447">
        <w:tab/>
      </w:r>
      <w:r w:rsidRPr="00255447">
        <w:tab/>
        <w:t>OPTIONAL,</w:t>
      </w:r>
      <w:r w:rsidRPr="00255447">
        <w:tab/>
        <w:t>-- Cond WB-RSRQ</w:t>
      </w:r>
    </w:p>
    <w:p w:rsidR="00EF0B30" w:rsidRPr="00255447" w:rsidRDefault="00EF0B30" w:rsidP="003D1AE8">
      <w:pPr>
        <w:pStyle w:val="PL"/>
        <w:shd w:val="clear" w:color="auto" w:fill="E6E6E6"/>
      </w:pPr>
      <w:r w:rsidRPr="00255447">
        <w:tab/>
        <w:t>multiBandInfoList</w:t>
      </w:r>
      <w:r w:rsidRPr="00255447">
        <w:rPr>
          <w:lang w:eastAsia="zh-CN"/>
        </w:rPr>
        <w:t>-r12</w:t>
      </w:r>
      <w:r w:rsidRPr="00255447">
        <w:tab/>
      </w:r>
      <w:r w:rsidRPr="00255447">
        <w:tab/>
      </w:r>
      <w:r w:rsidRPr="00255447">
        <w:tab/>
      </w:r>
      <w:r w:rsidRPr="00255447">
        <w:tab/>
        <w:t>MultiBandInfoList-r11</w:t>
      </w:r>
      <w:r w:rsidRPr="00255447">
        <w:tab/>
      </w:r>
      <w:r w:rsidRPr="00255447">
        <w:tab/>
      </w:r>
      <w:r w:rsidRPr="00255447">
        <w:tab/>
        <w:t>OPTIONAL,</w:t>
      </w:r>
      <w:r w:rsidRPr="00255447">
        <w:tab/>
        <w:t>-- Need OR</w:t>
      </w:r>
    </w:p>
    <w:p w:rsidR="00EF0B30" w:rsidRPr="00255447" w:rsidRDefault="00EF0B30" w:rsidP="003D1AE8">
      <w:pPr>
        <w:pStyle w:val="PL"/>
        <w:shd w:val="clear" w:color="auto" w:fill="E6E6E6"/>
      </w:pPr>
      <w:r w:rsidRPr="00255447">
        <w:tab/>
        <w:t>reducedMeasPerformance-r12</w:t>
      </w:r>
      <w:r w:rsidRPr="00255447">
        <w:tab/>
      </w:r>
      <w:r w:rsidR="00965ABC" w:rsidRPr="00255447">
        <w:tab/>
      </w:r>
      <w:r w:rsidR="00965ABC" w:rsidRPr="00255447">
        <w:tab/>
      </w:r>
      <w:r w:rsidRPr="00255447">
        <w:t>ENUMERATED {true}</w:t>
      </w:r>
      <w:r w:rsidRPr="00255447">
        <w:tab/>
      </w:r>
      <w:r w:rsidRPr="00255447">
        <w:tab/>
      </w:r>
      <w:r w:rsidRPr="00255447">
        <w:tab/>
      </w:r>
      <w:r w:rsidRPr="00255447">
        <w:tab/>
        <w:t>OPTIONAL,</w:t>
      </w:r>
      <w:r w:rsidRPr="00255447">
        <w:tab/>
        <w:t>-- Need O</w:t>
      </w:r>
      <w:r w:rsidR="00E2111E" w:rsidRPr="00255447">
        <w:t>P</w:t>
      </w:r>
    </w:p>
    <w:p w:rsidR="003D239B" w:rsidRPr="00255447" w:rsidRDefault="003D239B" w:rsidP="003D1AE8">
      <w:pPr>
        <w:pStyle w:val="PL"/>
        <w:shd w:val="clear" w:color="auto" w:fill="E6E6E6"/>
      </w:pPr>
      <w:r w:rsidRPr="00255447">
        <w:tab/>
        <w:t>q-QualMinRSRQ-OnAllSymbols-r12</w:t>
      </w:r>
      <w:r w:rsidRPr="00255447">
        <w:tab/>
      </w:r>
      <w:r w:rsidRPr="00255447">
        <w:tab/>
        <w:t>Q-QualMin-r9</w:t>
      </w:r>
      <w:r w:rsidRPr="00255447">
        <w:tab/>
      </w:r>
      <w:r w:rsidRPr="00255447">
        <w:tab/>
      </w:r>
      <w:r w:rsidRPr="00255447">
        <w:tab/>
      </w:r>
      <w:r w:rsidRPr="00255447">
        <w:tab/>
      </w:r>
      <w:r w:rsidRPr="00255447">
        <w:tab/>
        <w:t>OPTIONAL</w:t>
      </w:r>
      <w:r w:rsidR="00397478" w:rsidRPr="00255447">
        <w:t>,</w:t>
      </w:r>
      <w:r w:rsidRPr="00255447">
        <w:tab/>
        <w:t>-- Cond RSRQ2</w:t>
      </w:r>
    </w:p>
    <w:p w:rsidR="00EF0B30" w:rsidRPr="00255447" w:rsidRDefault="00EF0B30" w:rsidP="003D1AE8">
      <w:pPr>
        <w:pStyle w:val="PL"/>
        <w:shd w:val="clear" w:color="auto" w:fill="E6E6E6"/>
      </w:pPr>
      <w:r w:rsidRPr="00255447">
        <w:lastRenderedPageBreak/>
        <w:t>...</w:t>
      </w:r>
    </w:p>
    <w:p w:rsidR="00EF0B30" w:rsidRPr="00255447" w:rsidRDefault="00EF0B30" w:rsidP="003D1AE8">
      <w:pPr>
        <w:pStyle w:val="PL"/>
        <w:shd w:val="clear" w:color="auto" w:fill="E6E6E6"/>
        <w:rPr>
          <w:lang w:eastAsia="zh-CN"/>
        </w:rPr>
      </w:pPr>
      <w:r w:rsidRPr="00255447">
        <w:t>}</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InterFreqNeighCellList ::=</w:t>
      </w:r>
      <w:r w:rsidRPr="00255447">
        <w:tab/>
      </w:r>
      <w:r w:rsidRPr="00255447">
        <w:tab/>
      </w:r>
      <w:r w:rsidRPr="00255447">
        <w:tab/>
        <w:t>SEQUENCE (SIZE (1..maxCellInter)) OF InterFreqNeighCellInfo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InterFreqNeighCellInfo ::=</w:t>
      </w:r>
      <w:r w:rsidRPr="00255447">
        <w:tab/>
      </w:r>
      <w:r w:rsidRPr="00255447">
        <w:tab/>
      </w:r>
      <w:r w:rsidRPr="00255447">
        <w:tab/>
        <w:t>SEQUENCE {</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q-OffsetCell</w:t>
      </w:r>
      <w:r w:rsidRPr="00255447">
        <w:tab/>
      </w:r>
      <w:r w:rsidRPr="00255447">
        <w:tab/>
      </w:r>
      <w:r w:rsidRPr="00255447">
        <w:tab/>
      </w:r>
      <w:r w:rsidRPr="00255447">
        <w:tab/>
      </w:r>
      <w:r w:rsidRPr="00255447">
        <w:tab/>
      </w:r>
      <w:r w:rsidRPr="00255447">
        <w:tab/>
        <w:t>Q-OffsetRange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InterFreqBlackCellList ::=</w:t>
      </w:r>
      <w:r w:rsidRPr="00255447">
        <w:tab/>
      </w:r>
      <w:r w:rsidRPr="00255447">
        <w:tab/>
      </w:r>
      <w:r w:rsidRPr="00255447">
        <w:tab/>
        <w:t>SEQUENCE (SIZE (1..maxCellBlack)) OF PhysCellIdRange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SystemInformationBlockType5</w:t>
            </w:r>
            <w:r w:rsidRPr="00255447">
              <w:rPr>
                <w:iCs/>
                <w:noProof/>
                <w:lang w:eastAsia="en-GB"/>
              </w:rPr>
              <w:t xml:space="preserve"> field descriptions</w:t>
            </w:r>
          </w:p>
        </w:tc>
      </w:tr>
      <w:tr w:rsidR="005214EF" w:rsidRPr="00255447" w:rsidTr="0097546A">
        <w:trPr>
          <w:cantSplit/>
        </w:trPr>
        <w:tc>
          <w:tcPr>
            <w:tcW w:w="9639" w:type="dxa"/>
          </w:tcPr>
          <w:p w:rsidR="005214EF" w:rsidRPr="00255447" w:rsidRDefault="005214EF" w:rsidP="00416F7A">
            <w:pPr>
              <w:keepNext/>
              <w:keepLines/>
              <w:spacing w:after="0"/>
              <w:rPr>
                <w:rFonts w:ascii="Arial" w:hAnsi="Arial"/>
                <w:b/>
                <w:bCs/>
                <w:i/>
                <w:sz w:val="18"/>
              </w:rPr>
            </w:pPr>
            <w:r w:rsidRPr="00255447">
              <w:rPr>
                <w:rFonts w:ascii="Arial" w:hAnsi="Arial"/>
                <w:b/>
                <w:bCs/>
                <w:i/>
                <w:sz w:val="18"/>
              </w:rPr>
              <w:t>freqBandInfo</w:t>
            </w:r>
          </w:p>
          <w:p w:rsidR="005214EF" w:rsidRPr="00255447" w:rsidRDefault="005214EF" w:rsidP="00416F7A">
            <w:pPr>
              <w:keepNext/>
              <w:keepLines/>
              <w:spacing w:after="0"/>
              <w:rPr>
                <w:rFonts w:ascii="Arial" w:hAnsi="Arial"/>
                <w:b/>
                <w:bCs/>
                <w:i/>
                <w:sz w:val="18"/>
              </w:rPr>
            </w:pPr>
            <w:r w:rsidRPr="00255447">
              <w:rPr>
                <w:rFonts w:ascii="Arial" w:hAnsi="Arial"/>
                <w:iCs/>
                <w:noProof/>
                <w:sz w:val="18"/>
              </w:rPr>
              <w:t xml:space="preserve">A list of </w:t>
            </w:r>
            <w:r w:rsidRPr="00255447">
              <w:rPr>
                <w:rFonts w:ascii="Arial" w:hAnsi="Arial"/>
                <w:i/>
                <w:iCs/>
                <w:noProof/>
                <w:sz w:val="18"/>
              </w:rPr>
              <w:t>additionalPmax</w:t>
            </w:r>
            <w:r w:rsidRPr="00255447">
              <w:rPr>
                <w:rFonts w:ascii="Arial" w:hAnsi="Arial"/>
                <w:iCs/>
                <w:noProof/>
                <w:sz w:val="18"/>
              </w:rPr>
              <w:t xml:space="preserve"> and </w:t>
            </w:r>
            <w:r w:rsidRPr="00255447">
              <w:rPr>
                <w:rFonts w:ascii="Arial" w:hAnsi="Arial"/>
                <w:i/>
                <w:iCs/>
                <w:noProof/>
                <w:sz w:val="18"/>
              </w:rPr>
              <w:t>additionalSpectrumEmission</w:t>
            </w:r>
            <w:r w:rsidRPr="00255447">
              <w:rPr>
                <w:rFonts w:ascii="Arial" w:hAnsi="Arial"/>
                <w:iCs/>
                <w:noProof/>
                <w:sz w:val="18"/>
              </w:rPr>
              <w:t xml:space="preserve"> values as defined in </w:t>
            </w:r>
            <w:r w:rsidRPr="00255447">
              <w:rPr>
                <w:rFonts w:ascii="Arial" w:hAnsi="Arial"/>
                <w:iCs/>
                <w:sz w:val="18"/>
              </w:rPr>
              <w:t xml:space="preserve">TS 36.101 [42, table 6.2.4-1] for the frequency band represented by </w:t>
            </w:r>
            <w:r w:rsidRPr="00255447">
              <w:rPr>
                <w:rFonts w:ascii="Arial" w:hAnsi="Arial"/>
                <w:i/>
                <w:iCs/>
                <w:sz w:val="18"/>
              </w:rPr>
              <w:t>dl-CarrierFreq</w:t>
            </w:r>
            <w:r w:rsidRPr="00255447">
              <w:rPr>
                <w:rFonts w:ascii="Arial" w:hAnsi="Arial"/>
                <w:iCs/>
                <w:sz w:val="18"/>
              </w:rPr>
              <w:t xml:space="preserve"> for which cell reselection parameters are common.</w:t>
            </w:r>
            <w:r w:rsidR="000271A2" w:rsidRPr="00255447">
              <w:rPr>
                <w:rFonts w:ascii="Arial" w:hAnsi="Arial"/>
                <w:iCs/>
                <w:sz w:val="18"/>
              </w:rPr>
              <w:t xml:space="preserve"> If E-UTRAN includes </w:t>
            </w:r>
            <w:r w:rsidR="000271A2" w:rsidRPr="00255447">
              <w:rPr>
                <w:rFonts w:ascii="Arial" w:hAnsi="Arial"/>
                <w:i/>
                <w:iCs/>
                <w:sz w:val="18"/>
              </w:rPr>
              <w:t>freqBandInfo-v</w:t>
            </w:r>
            <w:r w:rsidR="001643AE" w:rsidRPr="00255447">
              <w:rPr>
                <w:rFonts w:ascii="Arial" w:hAnsi="Arial"/>
                <w:i/>
                <w:iCs/>
                <w:sz w:val="18"/>
              </w:rPr>
              <w:t>10l0</w:t>
            </w:r>
            <w:r w:rsidR="000271A2" w:rsidRPr="00255447">
              <w:rPr>
                <w:rFonts w:ascii="Arial" w:hAnsi="Arial"/>
                <w:iCs/>
                <w:sz w:val="18"/>
              </w:rPr>
              <w:t xml:space="preserve"> it includes the same number of entries, and listed in the same order, as in </w:t>
            </w:r>
            <w:r w:rsidR="000271A2" w:rsidRPr="00255447">
              <w:rPr>
                <w:rFonts w:ascii="Arial" w:hAnsi="Arial"/>
                <w:i/>
                <w:iCs/>
                <w:sz w:val="18"/>
              </w:rPr>
              <w:t>freqBandInfo-r10</w:t>
            </w:r>
            <w:r w:rsidR="000271A2" w:rsidRPr="00255447">
              <w:rPr>
                <w:rFonts w:ascii="Arial" w:hAnsi="Arial"/>
                <w:iCs/>
                <w:sz w:val="18"/>
              </w:rPr>
              <w:t>.</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interFreqBlackCellList</w:t>
            </w:r>
          </w:p>
          <w:p w:rsidR="005214EF" w:rsidRPr="00255447" w:rsidRDefault="005214EF" w:rsidP="003D1AE8">
            <w:pPr>
              <w:pStyle w:val="TAL"/>
              <w:rPr>
                <w:lang w:eastAsia="en-GB"/>
              </w:rPr>
            </w:pPr>
            <w:r w:rsidRPr="00255447">
              <w:rPr>
                <w:lang w:eastAsia="en-GB"/>
              </w:rPr>
              <w:t>List of blacklisted inter-frequency neighbouring cells.</w:t>
            </w:r>
          </w:p>
        </w:tc>
      </w:tr>
      <w:tr w:rsidR="005214EF" w:rsidRPr="00255447" w:rsidTr="006D4397">
        <w:trPr>
          <w:cantSplit/>
        </w:trPr>
        <w:tc>
          <w:tcPr>
            <w:tcW w:w="9639" w:type="dxa"/>
          </w:tcPr>
          <w:p w:rsidR="005214EF" w:rsidRPr="00255447" w:rsidRDefault="005214EF" w:rsidP="003D1AE8">
            <w:pPr>
              <w:keepNext/>
              <w:keepLines/>
              <w:spacing w:after="0"/>
              <w:rPr>
                <w:rFonts w:ascii="Arial" w:hAnsi="Arial" w:cs="Arial"/>
                <w:b/>
                <w:bCs/>
                <w:i/>
                <w:noProof/>
                <w:sz w:val="18"/>
                <w:szCs w:val="18"/>
              </w:rPr>
            </w:pPr>
            <w:r w:rsidRPr="00255447">
              <w:rPr>
                <w:rFonts w:ascii="Arial" w:hAnsi="Arial" w:cs="Arial"/>
                <w:b/>
                <w:bCs/>
                <w:i/>
                <w:noProof/>
                <w:sz w:val="18"/>
                <w:szCs w:val="18"/>
              </w:rPr>
              <w:t>interFreqCarrierFreqList</w:t>
            </w:r>
          </w:p>
          <w:p w:rsidR="005214EF" w:rsidRPr="00255447" w:rsidRDefault="005214EF" w:rsidP="003D1AE8">
            <w:pPr>
              <w:keepNext/>
              <w:keepLines/>
              <w:spacing w:after="0"/>
              <w:rPr>
                <w:rFonts w:ascii="Arial" w:hAnsi="Arial" w:cs="Arial"/>
                <w:b/>
                <w:bCs/>
                <w:i/>
                <w:noProof/>
                <w:sz w:val="18"/>
                <w:szCs w:val="18"/>
              </w:rPr>
            </w:pPr>
            <w:r w:rsidRPr="00255447">
              <w:rPr>
                <w:rFonts w:ascii="Arial" w:hAnsi="Arial" w:cs="Arial"/>
                <w:bCs/>
                <w:noProof/>
                <w:sz w:val="18"/>
                <w:szCs w:val="18"/>
              </w:rPr>
              <w:t>List of neighbouring inter-frequencies. E-UTRAN does not configure more than one entry for the same physical frequency regardless of the E-ARFCN used to indicate this.</w:t>
            </w:r>
            <w:r w:rsidRPr="00255447">
              <w:t xml:space="preserve"> </w:t>
            </w:r>
            <w:r w:rsidRPr="00255447">
              <w:rPr>
                <w:rFonts w:ascii="Arial" w:hAnsi="Arial" w:cs="Arial"/>
                <w:bCs/>
                <w:noProof/>
                <w:sz w:val="18"/>
                <w:szCs w:val="18"/>
              </w:rPr>
              <w:t xml:space="preserve">If E-UTRAN includes </w:t>
            </w:r>
            <w:r w:rsidRPr="00255447">
              <w:rPr>
                <w:rFonts w:ascii="Arial" w:hAnsi="Arial" w:cs="Arial"/>
                <w:bCs/>
                <w:i/>
                <w:noProof/>
                <w:sz w:val="18"/>
                <w:szCs w:val="18"/>
              </w:rPr>
              <w:t>interFreqCarrierFreqList-v8h0</w:t>
            </w:r>
            <w:r w:rsidRPr="00255447">
              <w:rPr>
                <w:rFonts w:ascii="Arial" w:hAnsi="Arial" w:cs="Arial"/>
                <w:bCs/>
                <w:noProof/>
                <w:sz w:val="18"/>
                <w:szCs w:val="18"/>
                <w:lang w:eastAsia="zh-CN"/>
              </w:rPr>
              <w:t xml:space="preserve">, </w:t>
            </w:r>
            <w:r w:rsidRPr="00255447">
              <w:rPr>
                <w:rFonts w:ascii="Arial" w:hAnsi="Arial" w:cs="Arial"/>
                <w:bCs/>
                <w:i/>
                <w:noProof/>
                <w:sz w:val="18"/>
                <w:szCs w:val="18"/>
              </w:rPr>
              <w:t xml:space="preserve">interFreqCarrierFreqList-v9e0 </w:t>
            </w:r>
            <w:r w:rsidRPr="00255447">
              <w:rPr>
                <w:rFonts w:ascii="Arial" w:hAnsi="Arial" w:cs="Arial"/>
                <w:bCs/>
                <w:noProof/>
                <w:sz w:val="18"/>
                <w:szCs w:val="18"/>
              </w:rPr>
              <w:t>and/or</w:t>
            </w:r>
            <w:r w:rsidRPr="00255447">
              <w:rPr>
                <w:rFonts w:ascii="Arial" w:hAnsi="Arial" w:cs="Arial"/>
                <w:bCs/>
                <w:i/>
                <w:noProof/>
                <w:sz w:val="18"/>
                <w:szCs w:val="18"/>
              </w:rPr>
              <w:t xml:space="preserve"> </w:t>
            </w:r>
            <w:r w:rsidRPr="00255447">
              <w:rPr>
                <w:rFonts w:ascii="Arial" w:hAnsi="Arial" w:cs="Arial"/>
                <w:i/>
                <w:sz w:val="18"/>
                <w:szCs w:val="18"/>
              </w:rPr>
              <w:t>InterFreqCarrierFreqList-v1250</w:t>
            </w:r>
            <w:r w:rsidRPr="00255447">
              <w:rPr>
                <w:rFonts w:ascii="Arial" w:hAnsi="Arial" w:cs="Arial"/>
                <w:sz w:val="18"/>
                <w:szCs w:val="18"/>
              </w:rPr>
              <w:t>,</w:t>
            </w:r>
            <w:r w:rsidRPr="00255447">
              <w:rPr>
                <w:rFonts w:ascii="Arial" w:hAnsi="Arial" w:cs="Arial"/>
                <w:bCs/>
                <w:noProof/>
                <w:sz w:val="18"/>
                <w:szCs w:val="18"/>
              </w:rPr>
              <w:t xml:space="preserve"> it includes the same number of entries, and listed in the same order, as in </w:t>
            </w:r>
            <w:r w:rsidRPr="00255447">
              <w:rPr>
                <w:rFonts w:ascii="Arial" w:hAnsi="Arial" w:cs="Arial"/>
                <w:bCs/>
                <w:i/>
                <w:noProof/>
                <w:sz w:val="18"/>
                <w:szCs w:val="18"/>
              </w:rPr>
              <w:t>interFreqCarrierFreqList</w:t>
            </w:r>
            <w:r w:rsidRPr="00255447">
              <w:rPr>
                <w:rFonts w:ascii="Arial" w:hAnsi="Arial" w:cs="Arial"/>
                <w:bCs/>
                <w:noProof/>
                <w:sz w:val="18"/>
                <w:szCs w:val="18"/>
              </w:rPr>
              <w:t xml:space="preserve"> (i.e. without suffix). See Annex D for more descriptions.</w:t>
            </w:r>
          </w:p>
        </w:tc>
      </w:tr>
      <w:tr w:rsidR="005214EF" w:rsidRPr="00255447" w:rsidTr="001E79CB">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interFreqCarrierFreqListExt</w:t>
            </w:r>
          </w:p>
          <w:p w:rsidR="005214EF" w:rsidRPr="00255447" w:rsidRDefault="005214EF" w:rsidP="003D1AE8">
            <w:pPr>
              <w:keepNext/>
              <w:keepLines/>
              <w:spacing w:after="0"/>
              <w:rPr>
                <w:rFonts w:ascii="Arial" w:hAnsi="Arial" w:cs="Arial"/>
                <w:b/>
                <w:bCs/>
                <w:i/>
                <w:noProof/>
                <w:sz w:val="18"/>
                <w:szCs w:val="18"/>
              </w:rPr>
            </w:pPr>
            <w:r w:rsidRPr="00255447">
              <w:rPr>
                <w:rFonts w:ascii="Arial" w:hAnsi="Arial" w:cs="Arial"/>
                <w:bCs/>
                <w:noProof/>
                <w:sz w:val="18"/>
                <w:szCs w:val="18"/>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255447">
              <w:rPr>
                <w:rFonts w:ascii="Arial" w:hAnsi="Arial" w:cs="Arial"/>
                <w:kern w:val="2"/>
                <w:sz w:val="18"/>
                <w:szCs w:val="18"/>
              </w:rPr>
              <w:t>EUTRAN may include</w:t>
            </w:r>
            <w:r w:rsidRPr="00255447">
              <w:rPr>
                <w:rFonts w:ascii="Arial" w:hAnsi="Arial" w:cs="Arial"/>
                <w:sz w:val="18"/>
                <w:szCs w:val="18"/>
              </w:rPr>
              <w:t xml:space="preserve"> </w:t>
            </w:r>
            <w:r w:rsidRPr="00255447">
              <w:rPr>
                <w:rFonts w:ascii="Arial" w:hAnsi="Arial" w:cs="Arial"/>
                <w:i/>
                <w:kern w:val="2"/>
                <w:sz w:val="18"/>
                <w:szCs w:val="18"/>
              </w:rPr>
              <w:t>interFreqCarrierFreqListExt</w:t>
            </w:r>
            <w:r w:rsidRPr="00255447">
              <w:rPr>
                <w:rFonts w:ascii="Arial" w:hAnsi="Arial" w:cs="Arial"/>
                <w:kern w:val="2"/>
                <w:sz w:val="18"/>
                <w:szCs w:val="18"/>
              </w:rPr>
              <w:t xml:space="preserve"> even if </w:t>
            </w:r>
            <w:r w:rsidRPr="00255447">
              <w:rPr>
                <w:rFonts w:ascii="Arial" w:hAnsi="Arial" w:cs="Arial"/>
                <w:i/>
                <w:kern w:val="2"/>
                <w:sz w:val="18"/>
                <w:szCs w:val="18"/>
              </w:rPr>
              <w:t xml:space="preserve">interFreqCarrierFreqList </w:t>
            </w:r>
            <w:r w:rsidRPr="00255447">
              <w:rPr>
                <w:rFonts w:ascii="Arial" w:hAnsi="Arial" w:cs="Arial"/>
                <w:kern w:val="2"/>
                <w:sz w:val="18"/>
                <w:szCs w:val="18"/>
              </w:rPr>
              <w:t xml:space="preserve">(i.e without suffix) does not include </w:t>
            </w:r>
            <w:r w:rsidRPr="00255447">
              <w:rPr>
                <w:rFonts w:ascii="Arial" w:hAnsi="Arial" w:cs="Arial"/>
                <w:i/>
                <w:kern w:val="2"/>
                <w:sz w:val="18"/>
                <w:szCs w:val="18"/>
              </w:rPr>
              <w:t>maxFreq</w:t>
            </w:r>
            <w:r w:rsidRPr="00255447">
              <w:rPr>
                <w:rFonts w:ascii="Arial" w:hAnsi="Arial" w:cs="Arial"/>
                <w:kern w:val="2"/>
                <w:sz w:val="18"/>
                <w:szCs w:val="18"/>
              </w:rPr>
              <w:t xml:space="preserve"> entries.</w:t>
            </w:r>
            <w:r w:rsidRPr="00255447">
              <w:rPr>
                <w:rFonts w:ascii="Arial" w:hAnsi="Arial" w:cs="Arial"/>
                <w:bCs/>
                <w:noProof/>
                <w:sz w:val="18"/>
                <w:szCs w:val="18"/>
              </w:rPr>
              <w:t xml:space="preserve"> </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interFreqNeighCellList</w:t>
            </w:r>
          </w:p>
          <w:p w:rsidR="005214EF" w:rsidRPr="00255447" w:rsidRDefault="005214EF" w:rsidP="003D1AE8">
            <w:pPr>
              <w:pStyle w:val="TAL"/>
              <w:rPr>
                <w:lang w:eastAsia="en-GB"/>
              </w:rPr>
            </w:pPr>
            <w:r w:rsidRPr="00255447">
              <w:rPr>
                <w:lang w:eastAsia="en-GB"/>
              </w:rPr>
              <w:t>List of inter-frequency neighbouring cells with specific cell re-selection parameters.</w:t>
            </w:r>
          </w:p>
        </w:tc>
      </w:tr>
      <w:tr w:rsidR="005214EF" w:rsidRPr="00255447" w:rsidTr="003C6FE0">
        <w:trPr>
          <w:cantSplit/>
        </w:trPr>
        <w:tc>
          <w:tcPr>
            <w:tcW w:w="9639" w:type="dxa"/>
          </w:tcPr>
          <w:p w:rsidR="005214EF" w:rsidRPr="00255447" w:rsidRDefault="005214EF" w:rsidP="003D1AE8">
            <w:pPr>
              <w:pStyle w:val="TAL"/>
              <w:rPr>
                <w:b/>
                <w:bCs/>
                <w:i/>
                <w:lang w:eastAsia="en-GB"/>
              </w:rPr>
            </w:pPr>
            <w:r w:rsidRPr="00255447">
              <w:rPr>
                <w:b/>
                <w:bCs/>
                <w:i/>
                <w:lang w:eastAsia="en-GB"/>
              </w:rPr>
              <w:t>multiBandInfoList</w:t>
            </w:r>
          </w:p>
          <w:p w:rsidR="005214EF" w:rsidRPr="00255447" w:rsidRDefault="005214EF" w:rsidP="003D1AE8">
            <w:pPr>
              <w:pStyle w:val="TAL"/>
              <w:rPr>
                <w:noProof/>
                <w:lang w:eastAsia="en-GB"/>
              </w:rPr>
            </w:pPr>
            <w:r w:rsidRPr="00255447">
              <w:rPr>
                <w:iCs/>
                <w:noProof/>
                <w:lang w:eastAsia="en-GB"/>
              </w:rPr>
              <w:t>Indicates the list of</w:t>
            </w:r>
            <w:r w:rsidRPr="00255447">
              <w:rPr>
                <w:iCs/>
                <w:lang w:eastAsia="en-GB"/>
              </w:rPr>
              <w:t xml:space="preserve"> frequency bands in addition to the band represented</w:t>
            </w:r>
            <w:r w:rsidRPr="00255447">
              <w:rPr>
                <w:iCs/>
                <w:noProof/>
                <w:lang w:eastAsia="en-GB"/>
              </w:rPr>
              <w:t xml:space="preserve"> by </w:t>
            </w:r>
            <w:r w:rsidRPr="00255447">
              <w:rPr>
                <w:rStyle w:val="Emphasis"/>
                <w:noProof/>
                <w:lang w:eastAsia="en-GB"/>
              </w:rPr>
              <w:t>dl-CarrierFreq</w:t>
            </w:r>
            <w:r w:rsidRPr="00255447">
              <w:rPr>
                <w:iCs/>
                <w:lang w:eastAsia="en-GB"/>
              </w:rPr>
              <w:t xml:space="preserve"> for which cell reselection parameters are common</w:t>
            </w:r>
            <w:r w:rsidRPr="00255447" w:rsidDel="00B548AA">
              <w:rPr>
                <w:noProof/>
                <w:lang w:eastAsia="en-GB"/>
              </w:rPr>
              <w:t>.</w:t>
            </w:r>
            <w:r w:rsidRPr="00255447">
              <w:rPr>
                <w:noProof/>
                <w:lang w:eastAsia="en-GB"/>
              </w:rPr>
              <w:t xml:space="preserve"> E-UTRAN indicates at most </w:t>
            </w:r>
            <w:r w:rsidRPr="00255447">
              <w:rPr>
                <w:i/>
                <w:iCs/>
                <w:noProof/>
                <w:lang w:eastAsia="en-GB"/>
              </w:rPr>
              <w:t>maxMultiBands</w:t>
            </w:r>
            <w:r w:rsidRPr="00255447">
              <w:rPr>
                <w:noProof/>
                <w:lang w:eastAsia="en-GB"/>
              </w:rPr>
              <w:t xml:space="preserve"> frequency bands (i.e. the total number of entries across both </w:t>
            </w:r>
            <w:r w:rsidRPr="00255447">
              <w:rPr>
                <w:i/>
                <w:iCs/>
                <w:noProof/>
                <w:lang w:eastAsia="en-GB"/>
              </w:rPr>
              <w:t>multiBandInfoList</w:t>
            </w:r>
            <w:r w:rsidRPr="00255447">
              <w:rPr>
                <w:noProof/>
                <w:lang w:eastAsia="en-GB"/>
              </w:rPr>
              <w:t xml:space="preserve"> and </w:t>
            </w:r>
            <w:r w:rsidRPr="00255447">
              <w:rPr>
                <w:i/>
                <w:iCs/>
                <w:noProof/>
                <w:lang w:eastAsia="en-GB"/>
              </w:rPr>
              <w:t>multiBandInfoList-v9e0</w:t>
            </w:r>
            <w:r w:rsidRPr="00255447">
              <w:rPr>
                <w:noProof/>
                <w:lang w:eastAsia="en-GB"/>
              </w:rPr>
              <w:t xml:space="preserve"> is below this limit).</w:t>
            </w:r>
          </w:p>
        </w:tc>
      </w:tr>
      <w:tr w:rsidR="005214EF" w:rsidRPr="00255447" w:rsidTr="003C6FE0">
        <w:trPr>
          <w:cantSplit/>
        </w:trPr>
        <w:tc>
          <w:tcPr>
            <w:tcW w:w="9639" w:type="dxa"/>
          </w:tcPr>
          <w:p w:rsidR="005214EF" w:rsidRPr="00255447" w:rsidRDefault="005214EF" w:rsidP="00416F7A">
            <w:pPr>
              <w:keepNext/>
              <w:keepLines/>
              <w:spacing w:after="0"/>
              <w:rPr>
                <w:rFonts w:ascii="Arial" w:hAnsi="Arial"/>
                <w:b/>
                <w:bCs/>
                <w:i/>
                <w:sz w:val="18"/>
              </w:rPr>
            </w:pPr>
            <w:r w:rsidRPr="00255447">
              <w:rPr>
                <w:rFonts w:ascii="Arial" w:hAnsi="Arial"/>
                <w:b/>
                <w:bCs/>
                <w:i/>
                <w:sz w:val="18"/>
              </w:rPr>
              <w:t>multiBandInfoList-v10j0</w:t>
            </w:r>
          </w:p>
          <w:p w:rsidR="005214EF" w:rsidRPr="00255447" w:rsidRDefault="005214EF" w:rsidP="003D1AE8">
            <w:pPr>
              <w:pStyle w:val="TAL"/>
              <w:rPr>
                <w:b/>
                <w:bCs/>
                <w:i/>
                <w:lang w:eastAsia="en-GB"/>
              </w:rPr>
            </w:pPr>
            <w:r w:rsidRPr="00255447">
              <w:rPr>
                <w:iCs/>
                <w:noProof/>
                <w:lang w:eastAsia="en-GB"/>
              </w:rPr>
              <w:t xml:space="preserve">A list of </w:t>
            </w:r>
            <w:r w:rsidRPr="00255447">
              <w:rPr>
                <w:i/>
                <w:iCs/>
                <w:noProof/>
              </w:rPr>
              <w:t>additionalPmax</w:t>
            </w:r>
            <w:r w:rsidRPr="00255447">
              <w:rPr>
                <w:iCs/>
                <w:noProof/>
              </w:rPr>
              <w:t xml:space="preserve"> and </w:t>
            </w:r>
            <w:r w:rsidRPr="00255447">
              <w:rPr>
                <w:i/>
                <w:iCs/>
                <w:noProof/>
              </w:rPr>
              <w:t>additionalSpectrumEmission</w:t>
            </w:r>
            <w:r w:rsidRPr="00255447">
              <w:rPr>
                <w:iCs/>
                <w:noProof/>
                <w:lang w:eastAsia="en-GB"/>
              </w:rPr>
              <w:t xml:space="preserve"> </w:t>
            </w:r>
            <w:r w:rsidRPr="00255447">
              <w:rPr>
                <w:iCs/>
                <w:noProof/>
              </w:rPr>
              <w:t xml:space="preserve">values </w:t>
            </w:r>
            <w:r w:rsidRPr="00255447">
              <w:rPr>
                <w:iCs/>
                <w:noProof/>
                <w:lang w:eastAsia="en-GB"/>
              </w:rPr>
              <w:t xml:space="preserve">as defined in </w:t>
            </w:r>
            <w:r w:rsidRPr="00255447">
              <w:rPr>
                <w:iCs/>
                <w:lang w:eastAsia="en-GB"/>
              </w:rPr>
              <w:t xml:space="preserve">TS 36.101 [42, table </w:t>
            </w:r>
            <w:r w:rsidRPr="00255447">
              <w:rPr>
                <w:iCs/>
              </w:rPr>
              <w:t>6.2.4-1</w:t>
            </w:r>
            <w:r w:rsidRPr="00255447">
              <w:rPr>
                <w:iCs/>
                <w:lang w:eastAsia="en-GB"/>
              </w:rPr>
              <w:t>]</w:t>
            </w:r>
            <w:r w:rsidRPr="00255447">
              <w:rPr>
                <w:iCs/>
              </w:rPr>
              <w:t xml:space="preserve"> for the frequency bands</w:t>
            </w:r>
            <w:r w:rsidRPr="00255447">
              <w:rPr>
                <w:iCs/>
                <w:lang w:eastAsia="en-GB"/>
              </w:rPr>
              <w:t xml:space="preserve"> </w:t>
            </w:r>
            <w:r w:rsidRPr="00255447">
              <w:rPr>
                <w:iCs/>
              </w:rPr>
              <w:t xml:space="preserve">in </w:t>
            </w:r>
            <w:r w:rsidRPr="00255447">
              <w:rPr>
                <w:i/>
                <w:iCs/>
              </w:rPr>
              <w:t>multiBandInfoList</w:t>
            </w:r>
            <w:r w:rsidRPr="00255447">
              <w:rPr>
                <w:iCs/>
              </w:rPr>
              <w:t xml:space="preserve"> (i.e. without suffix) and </w:t>
            </w:r>
            <w:r w:rsidRPr="00255447">
              <w:rPr>
                <w:i/>
                <w:iCs/>
              </w:rPr>
              <w:t>multiBandInfoList-v9e0</w:t>
            </w:r>
            <w:r w:rsidRPr="00255447">
              <w:rPr>
                <w:iCs/>
                <w:lang w:eastAsia="en-GB"/>
              </w:rPr>
              <w:t xml:space="preserve">. </w:t>
            </w:r>
            <w:r w:rsidRPr="00255447">
              <w:rPr>
                <w:iCs/>
              </w:rPr>
              <w:t xml:space="preserve">If E-UTRAN includes </w:t>
            </w:r>
            <w:r w:rsidRPr="00255447">
              <w:rPr>
                <w:i/>
                <w:iCs/>
              </w:rPr>
              <w:t>multiBandInfoList-v10j0</w:t>
            </w:r>
            <w:r w:rsidRPr="00255447">
              <w:rPr>
                <w:iCs/>
              </w:rPr>
              <w:t xml:space="preserve">, it includes the same number of entries, and listed in the same order, as in </w:t>
            </w:r>
            <w:r w:rsidRPr="00255447">
              <w:rPr>
                <w:i/>
                <w:iCs/>
              </w:rPr>
              <w:t>multiBandInfoList</w:t>
            </w:r>
            <w:r w:rsidRPr="00255447">
              <w:rPr>
                <w:iCs/>
              </w:rPr>
              <w:t xml:space="preserve"> (i.e. without suffix).</w:t>
            </w:r>
            <w:r w:rsidR="000271A2" w:rsidRPr="00255447">
              <w:rPr>
                <w:iCs/>
              </w:rPr>
              <w:t xml:space="preserve"> If E-UTRAN includes </w:t>
            </w:r>
            <w:r w:rsidR="000271A2" w:rsidRPr="00255447">
              <w:rPr>
                <w:i/>
                <w:iCs/>
              </w:rPr>
              <w:t>multiBandInfoList-v</w:t>
            </w:r>
            <w:r w:rsidR="001643AE" w:rsidRPr="00255447">
              <w:rPr>
                <w:i/>
                <w:iCs/>
              </w:rPr>
              <w:t>10l0</w:t>
            </w:r>
            <w:r w:rsidR="000271A2" w:rsidRPr="00255447">
              <w:rPr>
                <w:iCs/>
              </w:rPr>
              <w:t xml:space="preserve"> it includes the same number of entries, and listed in the same order, as in </w:t>
            </w:r>
            <w:r w:rsidR="000271A2" w:rsidRPr="00255447">
              <w:rPr>
                <w:i/>
                <w:iCs/>
              </w:rPr>
              <w:t>multiBandInfoList-v10j0</w:t>
            </w:r>
            <w:r w:rsidR="000271A2" w:rsidRPr="00255447">
              <w:rPr>
                <w:iCs/>
              </w:rPr>
              <w:t>.</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p-Max</w:t>
            </w:r>
          </w:p>
          <w:p w:rsidR="005214EF" w:rsidRPr="00255447" w:rsidRDefault="005214EF" w:rsidP="003D1AE8">
            <w:pPr>
              <w:pStyle w:val="TAL"/>
              <w:rPr>
                <w:lang w:eastAsia="en-GB"/>
              </w:rPr>
            </w:pPr>
            <w:r w:rsidRPr="00255447">
              <w:rPr>
                <w:iCs/>
                <w:lang w:eastAsia="en-GB"/>
              </w:rPr>
              <w:t xml:space="preserve">Value applicable for the </w:t>
            </w:r>
            <w:r w:rsidRPr="00255447">
              <w:rPr>
                <w:lang w:eastAsia="en-GB"/>
              </w:rPr>
              <w:t>neighbouring E-UTRA cells on this carrier frequency. If absent the UE applies the maximum power according to the UE capability.</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q-OffsetCell</w:t>
            </w:r>
          </w:p>
          <w:p w:rsidR="005214EF" w:rsidRPr="00255447" w:rsidRDefault="005214EF" w:rsidP="003D1AE8">
            <w:pPr>
              <w:pStyle w:val="TAL"/>
              <w:rPr>
                <w:lang w:eastAsia="en-GB"/>
              </w:rPr>
            </w:pPr>
            <w:r w:rsidRPr="00255447">
              <w:rPr>
                <w:lang w:eastAsia="en-GB"/>
              </w:rPr>
              <w:t xml:space="preserve">Parameter </w:t>
            </w:r>
            <w:r w:rsidR="00C0220A" w:rsidRPr="00255447">
              <w:rPr>
                <w:lang w:eastAsia="en-GB"/>
              </w:rPr>
              <w:t>"</w:t>
            </w:r>
            <w:r w:rsidRPr="00255447">
              <w:rPr>
                <w:bCs/>
                <w:lang w:eastAsia="en-GB"/>
              </w:rPr>
              <w:t>Qoffset</w:t>
            </w:r>
            <w:r w:rsidRPr="00255447">
              <w:rPr>
                <w:bCs/>
                <w:vertAlign w:val="subscript"/>
                <w:lang w:eastAsia="en-GB"/>
              </w:rPr>
              <w:t>s,n</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q-OffsetFreq</w:t>
            </w:r>
          </w:p>
          <w:p w:rsidR="005214EF" w:rsidRPr="00255447" w:rsidRDefault="005214EF" w:rsidP="003D1AE8">
            <w:pPr>
              <w:pStyle w:val="TAL"/>
              <w:rPr>
                <w:noProof/>
                <w:lang w:eastAsia="en-GB"/>
              </w:rPr>
            </w:pPr>
            <w:r w:rsidRPr="00255447">
              <w:rPr>
                <w:lang w:eastAsia="en-GB"/>
              </w:rPr>
              <w:t xml:space="preserve">Parameter </w:t>
            </w:r>
            <w:r w:rsidR="00C0220A" w:rsidRPr="00255447">
              <w:rPr>
                <w:lang w:eastAsia="en-GB"/>
              </w:rPr>
              <w:t>"</w:t>
            </w:r>
            <w:r w:rsidRPr="00255447">
              <w:rPr>
                <w:bCs/>
                <w:lang w:eastAsia="en-GB"/>
              </w:rPr>
              <w:t>Qoffset</w:t>
            </w:r>
            <w:r w:rsidRPr="00255447">
              <w:rPr>
                <w:bCs/>
                <w:vertAlign w:val="subscript"/>
                <w:lang w:eastAsia="en-GB"/>
              </w:rPr>
              <w:t>frequency</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q-QualMin</w:t>
            </w:r>
          </w:p>
          <w:p w:rsidR="005214EF" w:rsidRPr="00255447" w:rsidRDefault="005214EF" w:rsidP="003D1AE8">
            <w:pPr>
              <w:pStyle w:val="TAL"/>
              <w:rPr>
                <w:b/>
                <w:bCs/>
                <w:i/>
                <w:noProof/>
                <w:lang w:eastAsia="en-GB"/>
              </w:rPr>
            </w:pPr>
            <w:r w:rsidRPr="00255447">
              <w:rPr>
                <w:lang w:eastAsia="en-GB"/>
              </w:rPr>
              <w:t xml:space="preserve">Parameter </w:t>
            </w:r>
            <w:r w:rsidR="00C0220A" w:rsidRPr="00255447">
              <w:rPr>
                <w:lang w:eastAsia="en-GB"/>
              </w:rPr>
              <w:t>"</w:t>
            </w:r>
            <w:r w:rsidRPr="00255447">
              <w:rPr>
                <w:bCs/>
                <w:lang w:eastAsia="en-GB"/>
              </w:rPr>
              <w:t>Q</w:t>
            </w:r>
            <w:r w:rsidRPr="00255447">
              <w:rPr>
                <w:bCs/>
                <w:vertAlign w:val="subscript"/>
                <w:lang w:eastAsia="en-GB"/>
              </w:rPr>
              <w:t>qualmin</w:t>
            </w:r>
            <w:r w:rsidR="00C0220A" w:rsidRPr="00255447">
              <w:rPr>
                <w:lang w:eastAsia="en-GB"/>
              </w:rPr>
              <w:t>"</w:t>
            </w:r>
            <w:r w:rsidRPr="00255447">
              <w:rPr>
                <w:lang w:eastAsia="en-GB"/>
              </w:rPr>
              <w:t xml:space="preserve"> in TS 36.304 [4]. If the field is not present, the UE applies the (default) value of negative infinity for Q</w:t>
            </w:r>
            <w:r w:rsidRPr="00255447">
              <w:rPr>
                <w:vertAlign w:val="subscript"/>
                <w:lang w:eastAsia="en-GB"/>
              </w:rPr>
              <w:t>qualmin</w:t>
            </w:r>
            <w:r w:rsidRPr="00255447">
              <w:rPr>
                <w:lang w:eastAsia="en-GB"/>
              </w:rPr>
              <w:t>. NOTE 1.</w:t>
            </w:r>
          </w:p>
        </w:tc>
      </w:tr>
      <w:tr w:rsidR="005214EF" w:rsidRPr="00255447" w:rsidTr="001E79CB">
        <w:trPr>
          <w:cantSplit/>
        </w:trPr>
        <w:tc>
          <w:tcPr>
            <w:tcW w:w="9639" w:type="dxa"/>
          </w:tcPr>
          <w:p w:rsidR="005214EF" w:rsidRPr="00255447" w:rsidRDefault="005214EF" w:rsidP="003D1AE8">
            <w:pPr>
              <w:pStyle w:val="TAL"/>
              <w:rPr>
                <w:b/>
                <w:bCs/>
                <w:i/>
                <w:noProof/>
                <w:lang w:eastAsia="zh-CN"/>
              </w:rPr>
            </w:pPr>
            <w:r w:rsidRPr="00255447">
              <w:rPr>
                <w:b/>
                <w:bCs/>
                <w:i/>
                <w:noProof/>
                <w:lang w:eastAsia="en-GB"/>
              </w:rPr>
              <w:t>q-QualMin</w:t>
            </w:r>
            <w:r w:rsidRPr="00255447">
              <w:rPr>
                <w:b/>
                <w:bCs/>
                <w:i/>
                <w:noProof/>
                <w:lang w:eastAsia="zh-CN"/>
              </w:rPr>
              <w:t>RSRQ-OnAllSymbols</w:t>
            </w:r>
          </w:p>
          <w:p w:rsidR="005214EF" w:rsidRPr="00255447" w:rsidRDefault="005214EF" w:rsidP="003D1AE8">
            <w:pPr>
              <w:pStyle w:val="TAL"/>
              <w:rPr>
                <w:b/>
                <w:bCs/>
                <w:i/>
                <w:noProof/>
                <w:lang w:eastAsia="en-GB"/>
              </w:rPr>
            </w:pPr>
            <w:r w:rsidRPr="00255447">
              <w:rPr>
                <w:lang w:eastAsia="en-GB"/>
              </w:rPr>
              <w:t>If this field is present</w:t>
            </w:r>
            <w:r w:rsidRPr="00255447">
              <w:rPr>
                <w:lang w:eastAsia="zh-CN"/>
              </w:rPr>
              <w:t xml:space="preserve"> and supported by the UE</w:t>
            </w:r>
            <w:r w:rsidRPr="00255447">
              <w:rPr>
                <w:lang w:eastAsia="en-GB"/>
              </w:rPr>
              <w:t xml:space="preserve">, the UE shall, when performing RSRQ measurements, </w:t>
            </w:r>
            <w:r w:rsidRPr="00255447">
              <w:rPr>
                <w:lang w:eastAsia="zh-CN"/>
              </w:rPr>
              <w:t xml:space="preserve">perform RSRQ measurement on all OFDM symbols </w:t>
            </w:r>
            <w:r w:rsidRPr="00255447">
              <w:rPr>
                <w:lang w:eastAsia="en-GB"/>
              </w:rPr>
              <w:t>in accordance with TS 36.</w:t>
            </w:r>
            <w:r w:rsidRPr="00255447">
              <w:rPr>
                <w:lang w:eastAsia="zh-CN"/>
              </w:rPr>
              <w:t>214</w:t>
            </w:r>
            <w:r w:rsidRPr="00255447">
              <w:rPr>
                <w:lang w:eastAsia="en-GB"/>
              </w:rPr>
              <w:t xml:space="preserve"> [</w:t>
            </w:r>
            <w:r w:rsidRPr="00255447">
              <w:rPr>
                <w:lang w:eastAsia="zh-CN"/>
              </w:rPr>
              <w:t>48</w:t>
            </w:r>
            <w:r w:rsidRPr="00255447">
              <w:rPr>
                <w:lang w:eastAsia="en-GB"/>
              </w:rPr>
              <w:t>]. NOTE 1.</w:t>
            </w:r>
          </w:p>
        </w:tc>
      </w:tr>
      <w:tr w:rsidR="005214EF" w:rsidRPr="00255447" w:rsidTr="001C070D">
        <w:trPr>
          <w:cantSplit/>
        </w:trPr>
        <w:tc>
          <w:tcPr>
            <w:tcW w:w="9639" w:type="dxa"/>
          </w:tcPr>
          <w:p w:rsidR="005214EF" w:rsidRPr="00255447" w:rsidRDefault="005214EF" w:rsidP="003D1AE8">
            <w:pPr>
              <w:keepNext/>
              <w:keepLines/>
              <w:spacing w:after="0"/>
              <w:rPr>
                <w:rFonts w:ascii="Arial" w:hAnsi="Arial" w:cs="Arial"/>
                <w:b/>
                <w:bCs/>
                <w:i/>
                <w:noProof/>
                <w:sz w:val="18"/>
                <w:szCs w:val="18"/>
              </w:rPr>
            </w:pPr>
            <w:r w:rsidRPr="00255447">
              <w:rPr>
                <w:rFonts w:ascii="Arial" w:hAnsi="Arial" w:cs="Arial"/>
                <w:b/>
                <w:bCs/>
                <w:i/>
                <w:noProof/>
                <w:sz w:val="18"/>
                <w:szCs w:val="18"/>
              </w:rPr>
              <w:t>q-QualMinWB</w:t>
            </w:r>
          </w:p>
          <w:p w:rsidR="005214EF" w:rsidRPr="00255447" w:rsidRDefault="005214EF" w:rsidP="003D1AE8">
            <w:pPr>
              <w:pStyle w:val="TAL"/>
              <w:rPr>
                <w:b/>
                <w:bCs/>
                <w:i/>
                <w:noProof/>
                <w:lang w:eastAsia="en-GB"/>
              </w:rPr>
            </w:pPr>
            <w:r w:rsidRPr="00255447">
              <w:rPr>
                <w:lang w:eastAsia="en-GB"/>
              </w:rPr>
              <w:t>If this field is present</w:t>
            </w:r>
            <w:r w:rsidRPr="00255447">
              <w:rPr>
                <w:lang w:eastAsia="zh-CN"/>
              </w:rPr>
              <w:t xml:space="preserve"> </w:t>
            </w:r>
            <w:r w:rsidRPr="00255447">
              <w:rPr>
                <w:lang w:eastAsia="en-GB"/>
              </w:rPr>
              <w:t xml:space="preserve">and </w:t>
            </w:r>
            <w:r w:rsidRPr="00255447">
              <w:rPr>
                <w:rFonts w:cs="Arial"/>
                <w:szCs w:val="18"/>
                <w:lang w:eastAsia="en-GB"/>
              </w:rPr>
              <w:t>supported by the UE</w:t>
            </w:r>
            <w:r w:rsidRPr="00255447">
              <w:rPr>
                <w:lang w:eastAsia="en-GB"/>
              </w:rPr>
              <w:t>, the UE shall, when performing RSRQ measurements, use a wider bandwidth in accordance with TS 36.133 [16].</w:t>
            </w:r>
            <w:r w:rsidRPr="00255447">
              <w:rPr>
                <w:rFonts w:cs="Arial"/>
                <w:szCs w:val="18"/>
                <w:lang w:eastAsia="en-GB"/>
              </w:rPr>
              <w:t xml:space="preserve"> NOTE 1.</w:t>
            </w:r>
          </w:p>
        </w:tc>
      </w:tr>
      <w:tr w:rsidR="005214EF" w:rsidRPr="00255447" w:rsidTr="001E79CB">
        <w:trPr>
          <w:cantSplit/>
        </w:trPr>
        <w:tc>
          <w:tcPr>
            <w:tcW w:w="9639" w:type="dxa"/>
          </w:tcPr>
          <w:p w:rsidR="005214EF" w:rsidRPr="00255447" w:rsidRDefault="005214EF" w:rsidP="003D1AE8">
            <w:pPr>
              <w:pStyle w:val="TAL"/>
              <w:rPr>
                <w:b/>
                <w:bCs/>
                <w:i/>
                <w:noProof/>
                <w:kern w:val="2"/>
                <w:lang w:eastAsia="en-GB"/>
              </w:rPr>
            </w:pPr>
            <w:r w:rsidRPr="00255447">
              <w:rPr>
                <w:b/>
                <w:bCs/>
                <w:i/>
                <w:noProof/>
                <w:kern w:val="2"/>
                <w:lang w:eastAsia="en-GB"/>
              </w:rPr>
              <w:t>reducedMeasPerformance</w:t>
            </w:r>
          </w:p>
          <w:p w:rsidR="005214EF" w:rsidRPr="00255447" w:rsidRDefault="005214EF" w:rsidP="003D1AE8">
            <w:pPr>
              <w:pStyle w:val="TAL"/>
              <w:rPr>
                <w:b/>
                <w:bCs/>
                <w:i/>
                <w:noProof/>
                <w:lang w:eastAsia="en-GB"/>
              </w:rPr>
            </w:pPr>
            <w:r w:rsidRPr="00255447">
              <w:rPr>
                <w:bCs/>
                <w:iCs/>
                <w:lang w:eastAsia="en-GB"/>
              </w:rPr>
              <w:t xml:space="preserve">Value </w:t>
            </w:r>
            <w:r w:rsidRPr="00255447">
              <w:rPr>
                <w:i/>
                <w:lang w:eastAsia="en-GB"/>
              </w:rPr>
              <w:t>TRUE</w:t>
            </w:r>
            <w:r w:rsidRPr="00255447">
              <w:rPr>
                <w:bCs/>
                <w:iCs/>
                <w:lang w:eastAsia="en-GB"/>
              </w:rPr>
              <w:t xml:space="preserve"> indicates that the neighbouring inter-</w:t>
            </w:r>
            <w:r w:rsidRPr="00255447">
              <w:rPr>
                <w:color w:val="000000"/>
                <w:lang w:eastAsia="en-GB"/>
              </w:rPr>
              <w:t xml:space="preserve">frequency is configured for reduced measurement performance, see TS 36.133 [16]. If the field is not included, </w:t>
            </w:r>
            <w:r w:rsidRPr="00255447">
              <w:rPr>
                <w:bCs/>
                <w:iCs/>
                <w:lang w:eastAsia="en-GB"/>
              </w:rPr>
              <w:t>the neighbouring inter-</w:t>
            </w:r>
            <w:r w:rsidRPr="00255447">
              <w:rPr>
                <w:color w:val="000000"/>
                <w:lang w:eastAsia="en-GB"/>
              </w:rPr>
              <w:t xml:space="preserve">frequency is configured for normal measurement performance, see TS 36.133 [16]. </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threshX-High</w:t>
            </w:r>
          </w:p>
          <w:p w:rsidR="005214EF" w:rsidRPr="00255447" w:rsidRDefault="005214EF"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HighP</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threshX-HighQ</w:t>
            </w:r>
          </w:p>
          <w:p w:rsidR="005214EF" w:rsidRPr="00255447" w:rsidRDefault="005214EF"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HighQ</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threshX-Low</w:t>
            </w:r>
          </w:p>
          <w:p w:rsidR="005214EF" w:rsidRPr="00255447" w:rsidRDefault="005214EF" w:rsidP="003D1AE8">
            <w:pPr>
              <w:pStyle w:val="TAL"/>
              <w:rPr>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LowP</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threshX-LowQ</w:t>
            </w:r>
          </w:p>
          <w:p w:rsidR="005214EF" w:rsidRPr="00255447" w:rsidRDefault="005214EF"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LowQ</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t-ReselectionEUTRA</w:t>
            </w:r>
          </w:p>
          <w:p w:rsidR="005214EF" w:rsidRPr="00255447" w:rsidRDefault="005214EF"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Treselection</w:t>
            </w:r>
            <w:r w:rsidRPr="00255447">
              <w:rPr>
                <w:vertAlign w:val="subscript"/>
                <w:lang w:eastAsia="en-GB"/>
              </w:rPr>
              <w:t>EUTRA</w:t>
            </w:r>
            <w:r w:rsidR="00C0220A" w:rsidRPr="00255447">
              <w:rPr>
                <w:lang w:eastAsia="en-GB"/>
              </w:rPr>
              <w:t>"</w:t>
            </w:r>
            <w:r w:rsidRPr="00255447">
              <w:rPr>
                <w:lang w:eastAsia="en-GB"/>
              </w:rPr>
              <w:t xml:space="preserve"> in TS 36.304 [4].</w:t>
            </w:r>
          </w:p>
        </w:tc>
      </w:tr>
      <w:tr w:rsidR="005214EF" w:rsidRPr="00255447" w:rsidTr="003C6FE0">
        <w:trPr>
          <w:cantSplit/>
        </w:trPr>
        <w:tc>
          <w:tcPr>
            <w:tcW w:w="9639" w:type="dxa"/>
          </w:tcPr>
          <w:p w:rsidR="005214EF" w:rsidRPr="00255447" w:rsidRDefault="005214EF" w:rsidP="003D1AE8">
            <w:pPr>
              <w:pStyle w:val="TAL"/>
              <w:rPr>
                <w:b/>
                <w:bCs/>
                <w:i/>
                <w:noProof/>
                <w:lang w:eastAsia="en-GB"/>
              </w:rPr>
            </w:pPr>
            <w:r w:rsidRPr="00255447">
              <w:rPr>
                <w:b/>
                <w:bCs/>
                <w:i/>
                <w:noProof/>
                <w:lang w:eastAsia="en-GB"/>
              </w:rPr>
              <w:t>t-ReselectionEUTRA-SF</w:t>
            </w:r>
          </w:p>
          <w:p w:rsidR="005214EF" w:rsidRPr="00255447" w:rsidRDefault="005214EF" w:rsidP="003D1AE8">
            <w:pPr>
              <w:pStyle w:val="TAL"/>
              <w:rPr>
                <w:bCs/>
                <w:noProof/>
                <w:lang w:eastAsia="en-GB"/>
              </w:rPr>
            </w:pPr>
            <w:r w:rsidRPr="00255447">
              <w:rPr>
                <w:lang w:eastAsia="en-GB"/>
              </w:rPr>
              <w:t xml:space="preserve">Parameter </w:t>
            </w:r>
            <w:r w:rsidR="00C0220A" w:rsidRPr="00255447">
              <w:rPr>
                <w:lang w:eastAsia="en-GB"/>
              </w:rPr>
              <w:t>"</w:t>
            </w:r>
            <w:r w:rsidRPr="00255447">
              <w:rPr>
                <w:lang w:eastAsia="en-GB"/>
              </w:rPr>
              <w:t>Speed dependent ScalingFactor for Treselection</w:t>
            </w:r>
            <w:r w:rsidRPr="00255447">
              <w:rPr>
                <w:vertAlign w:val="subscript"/>
                <w:lang w:eastAsia="en-GB"/>
              </w:rPr>
              <w:t>EUTRA</w:t>
            </w:r>
            <w:r w:rsidR="00C0220A" w:rsidRPr="00255447">
              <w:rPr>
                <w:lang w:eastAsia="en-GB"/>
              </w:rPr>
              <w:t>"</w:t>
            </w:r>
            <w:r w:rsidRPr="00255447">
              <w:rPr>
                <w:lang w:eastAsia="en-GB"/>
              </w:rPr>
              <w:t xml:space="preserve"> in </w:t>
            </w:r>
            <w:r w:rsidRPr="00255447">
              <w:rPr>
                <w:bCs/>
                <w:noProof/>
                <w:lang w:eastAsia="en-GB"/>
              </w:rPr>
              <w:t>TS 36.304 [4]. If the field is not present, the UE behaviour is specified in TS 36.304 [4].</w:t>
            </w:r>
          </w:p>
        </w:tc>
      </w:tr>
    </w:tbl>
    <w:p w:rsidR="00321EBD" w:rsidRPr="00255447" w:rsidRDefault="00321EBD" w:rsidP="003D1AE8"/>
    <w:p w:rsidR="00321EBD" w:rsidRPr="00255447" w:rsidRDefault="00321EBD" w:rsidP="003D1AE8">
      <w:pPr>
        <w:pStyle w:val="NO"/>
      </w:pPr>
      <w:r w:rsidRPr="00255447">
        <w:lastRenderedPageBreak/>
        <w:t>NOTE 1:</w:t>
      </w:r>
      <w:r w:rsidRPr="00255447">
        <w:tab/>
        <w:t xml:space="preserve">The value the UE applies for parameter </w:t>
      </w:r>
      <w:r w:rsidR="00C0220A" w:rsidRPr="00255447">
        <w:t>"</w:t>
      </w:r>
      <w:r w:rsidRPr="00255447">
        <w:t>Q</w:t>
      </w:r>
      <w:r w:rsidRPr="00255447">
        <w:rPr>
          <w:vertAlign w:val="subscript"/>
        </w:rPr>
        <w:t>qualmin</w:t>
      </w:r>
      <w:r w:rsidR="00C0220A" w:rsidRPr="00255447">
        <w:t>"</w:t>
      </w:r>
      <w:r w:rsidRPr="00255447">
        <w:t xml:space="preserve"> in TS 36.304 [4] depends on the </w:t>
      </w:r>
      <w:r w:rsidRPr="00255447">
        <w:rPr>
          <w:i/>
        </w:rPr>
        <w:t>q-QualMin</w:t>
      </w:r>
      <w:r w:rsidRPr="00255447">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321EBD" w:rsidRPr="00255447" w:rsidTr="00A65B35">
        <w:tc>
          <w:tcPr>
            <w:tcW w:w="2977" w:type="dxa"/>
          </w:tcPr>
          <w:p w:rsidR="00321EBD" w:rsidRPr="00255447" w:rsidRDefault="00321EBD" w:rsidP="003D1AE8">
            <w:pPr>
              <w:pStyle w:val="TAH"/>
              <w:rPr>
                <w:rFonts w:eastAsia="Batang"/>
                <w:lang w:eastAsia="en-GB"/>
              </w:rPr>
            </w:pPr>
            <w:r w:rsidRPr="00255447">
              <w:rPr>
                <w:lang w:eastAsia="en-GB"/>
              </w:rPr>
              <w:t>q-QualMinRSRQ-OnAllSymbols</w:t>
            </w:r>
          </w:p>
        </w:tc>
        <w:tc>
          <w:tcPr>
            <w:tcW w:w="1559" w:type="dxa"/>
          </w:tcPr>
          <w:p w:rsidR="00321EBD" w:rsidRPr="00255447" w:rsidRDefault="00321EBD" w:rsidP="003D1AE8">
            <w:pPr>
              <w:pStyle w:val="TAH"/>
              <w:rPr>
                <w:rFonts w:eastAsia="Batang"/>
                <w:lang w:eastAsia="en-GB"/>
              </w:rPr>
            </w:pPr>
            <w:r w:rsidRPr="00255447">
              <w:rPr>
                <w:lang w:eastAsia="en-GB"/>
              </w:rPr>
              <w:t>q-QualMinWB</w:t>
            </w:r>
          </w:p>
        </w:tc>
        <w:tc>
          <w:tcPr>
            <w:tcW w:w="5103" w:type="dxa"/>
          </w:tcPr>
          <w:p w:rsidR="00321EBD" w:rsidRPr="00255447" w:rsidRDefault="0016141C" w:rsidP="003D1AE8">
            <w:pPr>
              <w:pStyle w:val="TAH"/>
              <w:rPr>
                <w:rFonts w:eastAsia="Batang"/>
                <w:lang w:eastAsia="en-GB"/>
              </w:rPr>
            </w:pPr>
            <w:r w:rsidRPr="00255447">
              <w:rPr>
                <w:rFonts w:eastAsia="Batang"/>
                <w:noProof/>
                <w:lang w:eastAsia="en-GB"/>
              </w:rPr>
              <w:t>Value of p</w:t>
            </w:r>
            <w:r w:rsidR="00321EBD" w:rsidRPr="00255447">
              <w:rPr>
                <w:rFonts w:eastAsia="Batang"/>
                <w:noProof/>
                <w:lang w:eastAsia="en-GB"/>
              </w:rPr>
              <w:t xml:space="preserve">arameter </w:t>
            </w:r>
            <w:r w:rsidR="00C0220A" w:rsidRPr="00255447">
              <w:rPr>
                <w:rFonts w:eastAsia="Batang"/>
                <w:noProof/>
                <w:lang w:eastAsia="en-GB"/>
              </w:rPr>
              <w:t>"</w:t>
            </w:r>
            <w:r w:rsidR="00321EBD" w:rsidRPr="00255447">
              <w:rPr>
                <w:rFonts w:eastAsia="Batang"/>
                <w:noProof/>
                <w:lang w:eastAsia="en-GB"/>
              </w:rPr>
              <w:t>Q</w:t>
            </w:r>
            <w:r w:rsidR="00321EBD" w:rsidRPr="00255447">
              <w:rPr>
                <w:rFonts w:eastAsia="Batang"/>
                <w:noProof/>
                <w:vertAlign w:val="subscript"/>
                <w:lang w:eastAsia="en-GB"/>
              </w:rPr>
              <w:t>qualmin</w:t>
            </w:r>
            <w:r w:rsidR="00C0220A" w:rsidRPr="00255447">
              <w:rPr>
                <w:rFonts w:eastAsia="Batang"/>
                <w:noProof/>
                <w:lang w:eastAsia="en-GB"/>
              </w:rPr>
              <w:t>"</w:t>
            </w:r>
            <w:r w:rsidR="00321EBD" w:rsidRPr="00255447">
              <w:rPr>
                <w:rFonts w:eastAsia="Batang"/>
                <w:noProof/>
                <w:lang w:eastAsia="en-GB"/>
              </w:rPr>
              <w:t xml:space="preserve"> in TS 36.304 [4]</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q-QualMinRSRQ-OnAllSymbols</w:t>
            </w:r>
            <w:r w:rsidRPr="00255447">
              <w:rPr>
                <w:rFonts w:eastAsia="Batang"/>
                <w:lang w:eastAsia="en-GB"/>
              </w:rPr>
              <w:t xml:space="preserve"> – (</w:t>
            </w:r>
            <w:r w:rsidRPr="00255447">
              <w:rPr>
                <w:rFonts w:eastAsia="Batang"/>
                <w:i/>
                <w:lang w:eastAsia="en-GB"/>
              </w:rPr>
              <w:t>q-QualMin</w:t>
            </w:r>
            <w:r w:rsidRPr="00255447">
              <w:rPr>
                <w:rFonts w:eastAsia="Batang"/>
                <w:lang w:eastAsia="en-GB"/>
              </w:rPr>
              <w:t xml:space="preserve"> – </w:t>
            </w:r>
            <w:r w:rsidRPr="00255447">
              <w:rPr>
                <w:rFonts w:eastAsia="Batang"/>
                <w:i/>
                <w:lang w:eastAsia="en-GB"/>
              </w:rPr>
              <w:t>q-QualMinWB</w:t>
            </w:r>
            <w:r w:rsidRPr="00255447">
              <w:rPr>
                <w:rFonts w:eastAsia="Batang"/>
                <w:lang w:eastAsia="en-GB"/>
              </w:rPr>
              <w:t>)</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q-QualMinRSRQ-OnAllSymbols</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Included</w:t>
            </w:r>
          </w:p>
        </w:tc>
        <w:tc>
          <w:tcPr>
            <w:tcW w:w="5103" w:type="dxa"/>
          </w:tcPr>
          <w:p w:rsidR="00321EBD" w:rsidRPr="00255447" w:rsidRDefault="00321EBD" w:rsidP="003D1AE8">
            <w:pPr>
              <w:pStyle w:val="TAL"/>
              <w:rPr>
                <w:rFonts w:eastAsia="Batang"/>
                <w:lang w:eastAsia="en-GB"/>
              </w:rPr>
            </w:pPr>
            <w:r w:rsidRPr="00255447">
              <w:rPr>
                <w:rFonts w:eastAsia="Batang"/>
                <w:i/>
                <w:lang w:eastAsia="en-GB"/>
              </w:rPr>
              <w:t>q-QualMinWB</w:t>
            </w:r>
          </w:p>
        </w:tc>
      </w:tr>
      <w:tr w:rsidR="00321EBD" w:rsidRPr="00255447" w:rsidTr="00A65B35">
        <w:tc>
          <w:tcPr>
            <w:tcW w:w="2977"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1559" w:type="dxa"/>
          </w:tcPr>
          <w:p w:rsidR="00321EBD" w:rsidRPr="00255447" w:rsidRDefault="0016141C" w:rsidP="003D1AE8">
            <w:pPr>
              <w:pStyle w:val="TAL"/>
              <w:jc w:val="center"/>
              <w:rPr>
                <w:rFonts w:eastAsia="Batang"/>
                <w:lang w:eastAsia="en-GB"/>
              </w:rPr>
            </w:pPr>
            <w:r w:rsidRPr="00255447">
              <w:rPr>
                <w:rFonts w:eastAsia="Batang"/>
                <w:noProof/>
                <w:lang w:eastAsia="en-GB"/>
              </w:rPr>
              <w:t>Not included</w:t>
            </w:r>
          </w:p>
        </w:tc>
        <w:tc>
          <w:tcPr>
            <w:tcW w:w="5103" w:type="dxa"/>
          </w:tcPr>
          <w:p w:rsidR="00321EBD" w:rsidRPr="00255447" w:rsidRDefault="00321EBD" w:rsidP="003D1AE8">
            <w:pPr>
              <w:pStyle w:val="TAL"/>
              <w:rPr>
                <w:rFonts w:eastAsia="Batang"/>
                <w:i/>
                <w:lang w:eastAsia="en-GB"/>
              </w:rPr>
            </w:pPr>
            <w:r w:rsidRPr="00255447">
              <w:rPr>
                <w:rFonts w:eastAsia="Batang"/>
                <w:i/>
                <w:lang w:eastAsia="en-GB"/>
              </w:rPr>
              <w:t>q-QualMin</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2D78FE" w:rsidRPr="00255447" w:rsidTr="0054361B">
        <w:trPr>
          <w:cantSplit/>
        </w:trPr>
        <w:tc>
          <w:tcPr>
            <w:tcW w:w="2268" w:type="dxa"/>
            <w:tcBorders>
              <w:top w:val="single" w:sz="4" w:space="0" w:color="808080"/>
              <w:left w:val="single" w:sz="4" w:space="0" w:color="808080"/>
              <w:bottom w:val="single" w:sz="4" w:space="0" w:color="808080"/>
              <w:right w:val="single" w:sz="4" w:space="0" w:color="808080"/>
            </w:tcBorders>
          </w:tcPr>
          <w:p w:rsidR="002D78FE" w:rsidRPr="00255447" w:rsidRDefault="002D78FE" w:rsidP="003D1AE8">
            <w:pPr>
              <w:pStyle w:val="TAL"/>
              <w:rPr>
                <w:i/>
                <w:noProof/>
                <w:lang w:eastAsia="en-GB"/>
              </w:rPr>
            </w:pPr>
            <w:r w:rsidRPr="00255447">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2D78FE" w:rsidRPr="00255447" w:rsidRDefault="002D78FE" w:rsidP="003D1AE8">
            <w:pPr>
              <w:pStyle w:val="TAL"/>
              <w:rPr>
                <w:lang w:eastAsia="en-GB"/>
              </w:rPr>
            </w:pPr>
            <w:r w:rsidRPr="00255447">
              <w:rPr>
                <w:lang w:eastAsia="en-GB"/>
              </w:rPr>
              <w:t xml:space="preserve">The field is mandatory present if, for the corresponding entry in </w:t>
            </w:r>
            <w:r w:rsidRPr="00255447">
              <w:rPr>
                <w:i/>
                <w:lang w:eastAsia="en-GB"/>
              </w:rPr>
              <w:t>InterFreqCarrierFreqList</w:t>
            </w:r>
            <w:r w:rsidRPr="00255447">
              <w:rPr>
                <w:lang w:eastAsia="en-GB"/>
              </w:rPr>
              <w:t xml:space="preserve"> (i.e. without suffix), </w:t>
            </w:r>
            <w:r w:rsidRPr="00255447">
              <w:rPr>
                <w:i/>
                <w:lang w:eastAsia="en-GB"/>
              </w:rPr>
              <w:t>dl-CarrierFreq</w:t>
            </w:r>
            <w:r w:rsidRPr="00255447">
              <w:rPr>
                <w:lang w:eastAsia="en-GB"/>
              </w:rPr>
              <w:t xml:space="preserve"> (i.e. without suffix) is set to </w:t>
            </w:r>
            <w:r w:rsidRPr="00255447">
              <w:rPr>
                <w:i/>
                <w:lang w:eastAsia="en-GB"/>
              </w:rPr>
              <w:t>maxEARFCN</w:t>
            </w:r>
            <w:r w:rsidRPr="00255447">
              <w:rPr>
                <w:lang w:eastAsia="en-GB"/>
              </w:rPr>
              <w: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lang w:eastAsia="en-GB"/>
              </w:rPr>
              <w:t>RSRQ</w:t>
            </w:r>
          </w:p>
        </w:tc>
        <w:tc>
          <w:tcPr>
            <w:tcW w:w="7371" w:type="dxa"/>
          </w:tcPr>
          <w:p w:rsidR="00756B72" w:rsidRPr="00255447" w:rsidRDefault="00756B72" w:rsidP="003D1AE8">
            <w:pPr>
              <w:pStyle w:val="TAL"/>
              <w:rPr>
                <w:lang w:eastAsia="en-GB"/>
              </w:rPr>
            </w:pPr>
            <w:r w:rsidRPr="00255447">
              <w:rPr>
                <w:lang w:eastAsia="en-GB"/>
              </w:rPr>
              <w:t xml:space="preserve">The field is mandatory present </w:t>
            </w:r>
            <w:r w:rsidRPr="00255447">
              <w:rPr>
                <w:bCs/>
                <w:noProof/>
                <w:lang w:eastAsia="en-GB"/>
              </w:rPr>
              <w:t xml:space="preserve">if </w:t>
            </w:r>
            <w:r w:rsidRPr="00255447">
              <w:rPr>
                <w:bCs/>
                <w:i/>
                <w:iCs/>
                <w:noProof/>
                <w:lang w:eastAsia="en-GB"/>
              </w:rPr>
              <w:t>threshServingLowQ</w:t>
            </w:r>
            <w:r w:rsidRPr="00255447">
              <w:rPr>
                <w:bCs/>
                <w:noProof/>
                <w:lang w:eastAsia="en-GB"/>
              </w:rPr>
              <w:t xml:space="preserve"> is present in </w:t>
            </w:r>
            <w:r w:rsidRPr="00255447">
              <w:rPr>
                <w:bCs/>
                <w:i/>
                <w:iCs/>
                <w:noProof/>
                <w:lang w:eastAsia="en-GB"/>
              </w:rPr>
              <w:t>systemInformationBlockType3</w:t>
            </w:r>
            <w:r w:rsidRPr="00255447">
              <w:rPr>
                <w:lang w:eastAsia="en-GB"/>
              </w:rPr>
              <w:t>; otherwise it is not present.</w:t>
            </w:r>
          </w:p>
        </w:tc>
      </w:tr>
      <w:tr w:rsidR="00DD119F" w:rsidRPr="00255447" w:rsidTr="001E79CB">
        <w:trPr>
          <w:cantSplit/>
        </w:trPr>
        <w:tc>
          <w:tcPr>
            <w:tcW w:w="2268" w:type="dxa"/>
          </w:tcPr>
          <w:p w:rsidR="00DD119F" w:rsidRPr="00255447" w:rsidRDefault="00DD119F" w:rsidP="003D1AE8">
            <w:pPr>
              <w:pStyle w:val="TAL"/>
              <w:rPr>
                <w:i/>
                <w:lang w:eastAsia="en-GB"/>
              </w:rPr>
            </w:pPr>
            <w:r w:rsidRPr="00255447">
              <w:rPr>
                <w:i/>
                <w:noProof/>
                <w:lang w:eastAsia="en-GB"/>
              </w:rPr>
              <w:t>RSRQ</w:t>
            </w:r>
            <w:r w:rsidRPr="00255447">
              <w:rPr>
                <w:i/>
                <w:noProof/>
                <w:lang w:eastAsia="zh-CN"/>
              </w:rPr>
              <w:t>2</w:t>
            </w:r>
          </w:p>
        </w:tc>
        <w:tc>
          <w:tcPr>
            <w:tcW w:w="7371" w:type="dxa"/>
          </w:tcPr>
          <w:p w:rsidR="00DD119F" w:rsidRPr="00255447" w:rsidRDefault="00DD119F" w:rsidP="003D1AE8">
            <w:pPr>
              <w:pStyle w:val="TAL"/>
              <w:rPr>
                <w:lang w:eastAsia="en-GB"/>
              </w:rPr>
            </w:pPr>
            <w:r w:rsidRPr="00255447">
              <w:rPr>
                <w:lang w:eastAsia="en-GB"/>
              </w:rPr>
              <w:t xml:space="preserve">The field is </w:t>
            </w:r>
            <w:r w:rsidR="006C1532" w:rsidRPr="00255447">
              <w:rPr>
                <w:lang w:eastAsia="en-GB"/>
              </w:rPr>
              <w:t>mandatory</w:t>
            </w:r>
            <w:r w:rsidRPr="00255447">
              <w:rPr>
                <w:lang w:eastAsia="en-GB"/>
              </w:rPr>
              <w:t xml:space="preserve"> present</w:t>
            </w:r>
            <w:r w:rsidR="006C1532" w:rsidRPr="00255447">
              <w:rPr>
                <w:lang w:eastAsia="en-GB"/>
              </w:rPr>
              <w:t xml:space="preserve"> for all EUTRA carriers listed in SIB5</w:t>
            </w:r>
            <w:r w:rsidRPr="00255447">
              <w:rPr>
                <w:lang w:eastAsia="zh-CN"/>
              </w:rPr>
              <w:t xml:space="preserve"> </w:t>
            </w:r>
            <w:r w:rsidRPr="00255447">
              <w:rPr>
                <w:lang w:eastAsia="en-GB"/>
              </w:rPr>
              <w:t xml:space="preserve">if </w:t>
            </w:r>
            <w:r w:rsidR="006C1532" w:rsidRPr="00255447">
              <w:rPr>
                <w:i/>
                <w:lang w:eastAsia="en-GB"/>
              </w:rPr>
              <w:t>q-QualMinRSRQ-OnAllSymbols</w:t>
            </w:r>
            <w:r w:rsidRPr="00255447">
              <w:rPr>
                <w:lang w:eastAsia="en-GB"/>
              </w:rPr>
              <w:t xml:space="preserve"> is present in SIB3; otherwise </w:t>
            </w:r>
            <w:r w:rsidRPr="00255447">
              <w:rPr>
                <w:lang w:eastAsia="zh-CN"/>
              </w:rPr>
              <w:t>it is not</w:t>
            </w:r>
            <w:r w:rsidRPr="00255447">
              <w:rPr>
                <w:lang w:eastAsia="en-GB"/>
              </w:rPr>
              <w:t xml:space="preserve"> present</w:t>
            </w:r>
            <w:r w:rsidR="00E704B6" w:rsidRPr="00255447">
              <w:rPr>
                <w:lang w:eastAsia="en-GB"/>
              </w:rPr>
              <w:t xml:space="preserve"> and the UE shall delete any existing value for this field</w:t>
            </w:r>
            <w:r w:rsidRPr="00255447">
              <w:rPr>
                <w:lang w:eastAsia="en-GB"/>
              </w:rPr>
              <w:t>.</w:t>
            </w:r>
          </w:p>
        </w:tc>
      </w:tr>
      <w:tr w:rsidR="005C7F1C" w:rsidRPr="00255447" w:rsidTr="001C070D">
        <w:trPr>
          <w:cantSplit/>
        </w:trPr>
        <w:tc>
          <w:tcPr>
            <w:tcW w:w="2268" w:type="dxa"/>
          </w:tcPr>
          <w:p w:rsidR="005C7F1C" w:rsidRPr="00255447" w:rsidRDefault="005C7F1C" w:rsidP="003D1AE8">
            <w:pPr>
              <w:pStyle w:val="TAL"/>
              <w:rPr>
                <w:i/>
                <w:lang w:eastAsia="en-GB"/>
              </w:rPr>
            </w:pPr>
            <w:r w:rsidRPr="00255447">
              <w:rPr>
                <w:i/>
                <w:lang w:eastAsia="en-GB"/>
              </w:rPr>
              <w:t>WB-RSRQ</w:t>
            </w:r>
          </w:p>
        </w:tc>
        <w:tc>
          <w:tcPr>
            <w:tcW w:w="7371" w:type="dxa"/>
          </w:tcPr>
          <w:p w:rsidR="005C7F1C" w:rsidRPr="00255447" w:rsidRDefault="005C7F1C" w:rsidP="003D1AE8">
            <w:pPr>
              <w:pStyle w:val="TAL"/>
              <w:rPr>
                <w:lang w:eastAsia="en-GB"/>
              </w:rPr>
            </w:pPr>
            <w:r w:rsidRPr="00255447">
              <w:rPr>
                <w:lang w:eastAsia="en-GB"/>
              </w:rPr>
              <w:t>The field is optionally present, need O</w:t>
            </w:r>
            <w:r w:rsidR="00C64363" w:rsidRPr="00255447">
              <w:rPr>
                <w:lang w:eastAsia="en-GB"/>
              </w:rPr>
              <w:t>P</w:t>
            </w:r>
            <w:r w:rsidRPr="00255447">
              <w:rPr>
                <w:lang w:eastAsia="en-GB"/>
              </w:rPr>
              <w:t xml:space="preserve"> if the measurement bandwidth indicated by </w:t>
            </w:r>
            <w:r w:rsidRPr="00255447">
              <w:rPr>
                <w:i/>
                <w:lang w:eastAsia="en-GB"/>
              </w:rPr>
              <w:t>allowedMeasBandwidth</w:t>
            </w:r>
            <w:r w:rsidRPr="00255447">
              <w:rPr>
                <w:lang w:eastAsia="en-GB"/>
              </w:rPr>
              <w:t xml:space="preserve"> is 50 resource blocks or larger; otherwise it is not present.</w:t>
            </w:r>
          </w:p>
        </w:tc>
      </w:tr>
    </w:tbl>
    <w:p w:rsidR="00756B72" w:rsidRPr="00255447" w:rsidRDefault="00756B72" w:rsidP="003D1AE8"/>
    <w:p w:rsidR="00756B72" w:rsidRPr="00255447" w:rsidRDefault="00756B72" w:rsidP="003D1AE8">
      <w:pPr>
        <w:pStyle w:val="Heading4"/>
        <w:rPr>
          <w:i/>
          <w:noProof/>
        </w:rPr>
      </w:pPr>
      <w:bookmarkStart w:id="618" w:name="_Toc5814976"/>
      <w:r w:rsidRPr="00255447">
        <w:t>–</w:t>
      </w:r>
      <w:r w:rsidRPr="00255447">
        <w:tab/>
      </w:r>
      <w:r w:rsidRPr="00255447">
        <w:rPr>
          <w:i/>
          <w:noProof/>
        </w:rPr>
        <w:t>SystemInformationBlockType6</w:t>
      </w:r>
      <w:bookmarkEnd w:id="618"/>
    </w:p>
    <w:p w:rsidR="00756B72" w:rsidRPr="00255447" w:rsidRDefault="00756B72" w:rsidP="003D1AE8">
      <w:r w:rsidRPr="00255447">
        <w:t xml:space="preserve">The IE </w:t>
      </w:r>
      <w:r w:rsidRPr="00255447">
        <w:rPr>
          <w:i/>
          <w:noProof/>
        </w:rPr>
        <w:t>SystemInformationBlockType6</w:t>
      </w:r>
      <w:r w:rsidRPr="00255447">
        <w:rPr>
          <w:iCs/>
        </w:rPr>
        <w:t xml:space="preserve"> contains </w:t>
      </w:r>
      <w:smartTag w:uri="urn:schemas-microsoft-com:office:smarttags" w:element="PersonName">
        <w:r w:rsidRPr="00255447">
          <w:rPr>
            <w:iCs/>
          </w:rPr>
          <w:t>info</w:t>
        </w:r>
      </w:smartTag>
      <w:r w:rsidRPr="00255447">
        <w:rPr>
          <w:iCs/>
        </w:rPr>
        <w:t xml:space="preserve">rmation relevant only for inter-RAT cell re-selection i.e. </w:t>
      </w:r>
      <w:smartTag w:uri="urn:schemas-microsoft-com:office:smarttags" w:element="PersonName">
        <w:r w:rsidRPr="00255447">
          <w:rPr>
            <w:iCs/>
          </w:rPr>
          <w:t>info</w:t>
        </w:r>
      </w:smartTag>
      <w:r w:rsidRPr="00255447">
        <w:rPr>
          <w:iCs/>
        </w:rPr>
        <w:t xml:space="preserve">rmation about </w:t>
      </w:r>
      <w:r w:rsidRPr="00255447">
        <w:t>UTRA frequencies and UTRA neighbouring cells relevant for cell re-selection. The IE includes cell re-selection parameters common for a frequency.</w:t>
      </w:r>
    </w:p>
    <w:p w:rsidR="00756B72" w:rsidRPr="00255447" w:rsidRDefault="00756B72" w:rsidP="003D1AE8">
      <w:pPr>
        <w:pStyle w:val="TH"/>
        <w:rPr>
          <w:i/>
          <w:iCs/>
        </w:rPr>
      </w:pPr>
      <w:r w:rsidRPr="00255447">
        <w:rPr>
          <w:i/>
          <w:noProof/>
        </w:rPr>
        <w:t xml:space="preserve">SystemInformationBlockType6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SystemInformationBlockType6 ::=</w:t>
      </w:r>
      <w:r w:rsidRPr="00255447">
        <w:tab/>
      </w:r>
      <w:r w:rsidRPr="00255447">
        <w:tab/>
        <w:t>SEQUENCE {</w:t>
      </w:r>
    </w:p>
    <w:p w:rsidR="00756B72" w:rsidRPr="00255447" w:rsidRDefault="00756B72" w:rsidP="003D1AE8">
      <w:pPr>
        <w:pStyle w:val="PL"/>
        <w:shd w:val="clear" w:color="auto" w:fill="E6E6E6"/>
      </w:pPr>
      <w:r w:rsidRPr="00255447">
        <w:tab/>
        <w:t>carrierFreqListUTRA-FDD</w:t>
      </w:r>
      <w:r w:rsidRPr="00255447">
        <w:tab/>
      </w:r>
      <w:r w:rsidRPr="00255447">
        <w:tab/>
      </w:r>
      <w:r w:rsidRPr="00255447">
        <w:tab/>
      </w:r>
      <w:r w:rsidRPr="00255447">
        <w:tab/>
        <w:t>CarrierFreqListUTRA-FDD</w:t>
      </w:r>
      <w:r w:rsidRPr="00255447">
        <w:tab/>
      </w:r>
      <w:r w:rsidRPr="00255447">
        <w:tab/>
      </w:r>
      <w:r w:rsidRPr="00255447">
        <w:tab/>
        <w:t xml:space="preserve">OPTIONAL, </w:t>
      </w:r>
      <w:r w:rsidRPr="00255447">
        <w:tab/>
      </w:r>
      <w:r w:rsidRPr="00255447">
        <w:tab/>
        <w:t>-- Need OR</w:t>
      </w:r>
    </w:p>
    <w:p w:rsidR="00756B72" w:rsidRPr="00255447" w:rsidRDefault="00756B72" w:rsidP="003D1AE8">
      <w:pPr>
        <w:pStyle w:val="PL"/>
        <w:shd w:val="clear" w:color="auto" w:fill="E6E6E6"/>
      </w:pPr>
      <w:r w:rsidRPr="00255447">
        <w:tab/>
        <w:t>carrierFreqListUTRA-TDD</w:t>
      </w:r>
      <w:r w:rsidRPr="00255447">
        <w:tab/>
      </w:r>
      <w:r w:rsidRPr="00255447">
        <w:tab/>
      </w:r>
      <w:r w:rsidRPr="00255447">
        <w:tab/>
      </w:r>
      <w:r w:rsidRPr="00255447">
        <w:tab/>
        <w:t>CarrierFreqListUTRA-TDD</w:t>
      </w:r>
      <w:r w:rsidRPr="00255447">
        <w:tab/>
      </w:r>
      <w:r w:rsidRPr="00255447">
        <w:tab/>
      </w:r>
      <w:r w:rsidRPr="00255447">
        <w:tab/>
        <w:t xml:space="preserve">OPTIONAL, </w:t>
      </w:r>
      <w:r w:rsidRPr="00255447">
        <w:tab/>
      </w:r>
      <w:r w:rsidRPr="00255447">
        <w:tab/>
        <w:t>-- Need OR</w:t>
      </w:r>
    </w:p>
    <w:p w:rsidR="00756B72" w:rsidRPr="00255447" w:rsidRDefault="00756B72" w:rsidP="003D1AE8">
      <w:pPr>
        <w:pStyle w:val="PL"/>
        <w:shd w:val="clear" w:color="auto" w:fill="E6E6E6"/>
      </w:pPr>
      <w:r w:rsidRPr="00255447">
        <w:tab/>
        <w:t>t-ReselectionUTRA</w:t>
      </w:r>
      <w:r w:rsidRPr="00255447">
        <w:tab/>
      </w:r>
      <w:r w:rsidRPr="00255447">
        <w:tab/>
      </w:r>
      <w:r w:rsidRPr="00255447">
        <w:tab/>
      </w:r>
      <w:r w:rsidRPr="00255447">
        <w:tab/>
      </w:r>
      <w:r w:rsidRPr="00255447">
        <w:tab/>
        <w:t>T-Reselection,</w:t>
      </w:r>
    </w:p>
    <w:p w:rsidR="00756B72" w:rsidRPr="00255447" w:rsidRDefault="00756B72" w:rsidP="003D1AE8">
      <w:pPr>
        <w:pStyle w:val="PL"/>
        <w:shd w:val="clear" w:color="auto" w:fill="E6E6E6"/>
      </w:pPr>
      <w:r w:rsidRPr="00255447">
        <w:tab/>
        <w:t>t-ReselectionUTRA-SF</w:t>
      </w:r>
      <w:r w:rsidRPr="00255447">
        <w:tab/>
      </w:r>
      <w:r w:rsidRPr="00255447">
        <w:tab/>
      </w:r>
      <w:r w:rsidRPr="00255447">
        <w:tab/>
      </w:r>
      <w:r w:rsidRPr="00255447">
        <w:tab/>
        <w:t>SpeedStateScaleFactors</w:t>
      </w:r>
      <w:r w:rsidRPr="00255447">
        <w:rPr>
          <w:lang w:eastAsia="zh-CN"/>
        </w:rPr>
        <w:tab/>
      </w:r>
      <w:r w:rsidRPr="00255447">
        <w:rPr>
          <w:lang w:eastAsia="zh-CN"/>
        </w:rPr>
        <w:tab/>
      </w:r>
      <w:r w:rsidRPr="00255447">
        <w:rPr>
          <w:lang w:eastAsia="zh-CN"/>
        </w:rPr>
        <w:tab/>
        <w:t>OPTIONAL,</w:t>
      </w:r>
      <w:r w:rsidRPr="00255447">
        <w:rPr>
          <w:lang w:eastAsia="zh-CN"/>
        </w:rPr>
        <w:tab/>
      </w:r>
      <w:r w:rsidRPr="00255447">
        <w:rPr>
          <w:lang w:eastAsia="zh-CN"/>
        </w:rPr>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t>(CONTAINING SystemInformationBlockType6-v8h0-IEs)</w:t>
      </w:r>
      <w:r w:rsidRPr="00255447">
        <w:tab/>
      </w:r>
      <w:r w:rsidRPr="00255447">
        <w:tab/>
      </w:r>
      <w:r w:rsidRPr="00255447">
        <w:tab/>
      </w:r>
      <w:r w:rsidRPr="00255447">
        <w:tab/>
      </w:r>
      <w:r w:rsidRPr="00255447">
        <w:tab/>
        <w:t>OPTIONAL</w:t>
      </w:r>
      <w:r w:rsidR="00791692" w:rsidRPr="00255447">
        <w:t>,</w:t>
      </w:r>
    </w:p>
    <w:p w:rsidR="00791692" w:rsidRPr="00255447" w:rsidRDefault="00791692" w:rsidP="003D1AE8">
      <w:pPr>
        <w:pStyle w:val="PL"/>
        <w:shd w:val="clear" w:color="auto" w:fill="E6E6E6"/>
      </w:pPr>
      <w:r w:rsidRPr="00255447">
        <w:tab/>
        <w:t>[[</w:t>
      </w:r>
      <w:r w:rsidRPr="00255447">
        <w:tab/>
        <w:t>carrierFreqListUTRA-FDD-</w:t>
      </w:r>
      <w:r w:rsidR="00AA30CB" w:rsidRPr="00255447">
        <w:t>v1250</w:t>
      </w:r>
      <w:r w:rsidRPr="00255447">
        <w:t xml:space="preserve"> SEQUENCE (SIZE (1..maxUTRA-FDD-Carrier)) OF</w:t>
      </w:r>
    </w:p>
    <w:p w:rsidR="00791692" w:rsidRPr="00255447" w:rsidRDefault="0079169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CarrierFreqInfoUTRA-</w:t>
      </w:r>
      <w:r w:rsidR="00AA30CB" w:rsidRPr="00255447">
        <w:t>v1250</w:t>
      </w:r>
      <w:r w:rsidRPr="00255447">
        <w:tab/>
      </w:r>
      <w:r w:rsidRPr="00255447">
        <w:tab/>
        <w:t>OPTIONAL,</w:t>
      </w:r>
      <w:r w:rsidRPr="00255447">
        <w:tab/>
        <w:t>-- Cond UTRA-FDD</w:t>
      </w:r>
    </w:p>
    <w:p w:rsidR="00791692" w:rsidRPr="00255447" w:rsidRDefault="00791692" w:rsidP="003D1AE8">
      <w:pPr>
        <w:pStyle w:val="PL"/>
        <w:shd w:val="clear" w:color="auto" w:fill="E6E6E6"/>
      </w:pPr>
      <w:r w:rsidRPr="00255447">
        <w:tab/>
      </w:r>
      <w:r w:rsidRPr="00255447">
        <w:tab/>
        <w:t>carrierFreqListUTRA-TDD-</w:t>
      </w:r>
      <w:r w:rsidR="00AA30CB" w:rsidRPr="00255447">
        <w:t>v1250</w:t>
      </w:r>
      <w:r w:rsidRPr="00255447">
        <w:t xml:space="preserve"> SEQUENCE (SIZE (1..maxUTRA-TDD-Carrier)) OF</w:t>
      </w:r>
    </w:p>
    <w:p w:rsidR="00791692" w:rsidRPr="00255447" w:rsidRDefault="0079169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CarrierFreqInfoUTRA-</w:t>
      </w:r>
      <w:r w:rsidR="00AA30CB" w:rsidRPr="00255447">
        <w:t>v1250</w:t>
      </w:r>
      <w:r w:rsidRPr="00255447">
        <w:tab/>
      </w:r>
      <w:r w:rsidRPr="00255447">
        <w:tab/>
        <w:t>OPTIONAL,</w:t>
      </w:r>
      <w:r w:rsidRPr="00255447">
        <w:tab/>
        <w:t>-- Cond UTRA-TDD</w:t>
      </w:r>
    </w:p>
    <w:p w:rsidR="00791692" w:rsidRPr="00255447" w:rsidRDefault="00791692" w:rsidP="003D1AE8">
      <w:pPr>
        <w:pStyle w:val="PL"/>
        <w:shd w:val="clear" w:color="auto" w:fill="E6E6E6"/>
      </w:pPr>
      <w:r w:rsidRPr="00255447">
        <w:tab/>
      </w:r>
      <w:r w:rsidRPr="00255447">
        <w:tab/>
        <w:t>carrierFreqListUTRA-FDD-Ext-r12</w:t>
      </w:r>
      <w:r w:rsidRPr="00255447">
        <w:tab/>
        <w:t>CarrierFreqListUTRA-FDD-Ext-r12 OPTIONAL,</w:t>
      </w:r>
      <w:r w:rsidRPr="00255447">
        <w:tab/>
        <w:t>-- Cond UTRA-FDD</w:t>
      </w:r>
    </w:p>
    <w:p w:rsidR="00791692" w:rsidRPr="00255447" w:rsidRDefault="00791692" w:rsidP="003D1AE8">
      <w:pPr>
        <w:pStyle w:val="PL"/>
        <w:shd w:val="clear" w:color="auto" w:fill="E6E6E6"/>
      </w:pPr>
      <w:r w:rsidRPr="00255447">
        <w:tab/>
      </w:r>
      <w:r w:rsidRPr="00255447">
        <w:tab/>
        <w:t xml:space="preserve">carrierFreqListUTRA-TDD-Ext-r12 </w:t>
      </w:r>
      <w:r w:rsidRPr="00255447">
        <w:tab/>
        <w:t>CarrierFreqListUTRA-TDD-Ext-r12 OPTIONAL</w:t>
      </w:r>
      <w:r w:rsidRPr="00255447">
        <w:tab/>
      </w:r>
      <w:r w:rsidRPr="00255447">
        <w:tab/>
        <w:t>-- Cond UTRA-TDD</w:t>
      </w:r>
    </w:p>
    <w:p w:rsidR="00791692" w:rsidRPr="00255447" w:rsidRDefault="0079169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SystemInformationBlockType6-v8h0-IEs ::=</w:t>
      </w:r>
      <w:r w:rsidRPr="00255447">
        <w:tab/>
        <w:t>SEQUENCE {</w:t>
      </w:r>
    </w:p>
    <w:p w:rsidR="00756B72" w:rsidRPr="00255447" w:rsidRDefault="00756B72" w:rsidP="003D1AE8">
      <w:pPr>
        <w:pStyle w:val="PL"/>
        <w:shd w:val="clear" w:color="auto" w:fill="E6E6E6"/>
      </w:pPr>
      <w:r w:rsidRPr="00255447">
        <w:tab/>
        <w:t>carrierFreqListUTRA-FDD-v8h0 SEQUENCE (SIZE (1..maxUTRA-FDD-Carrier)) OF CarrierFreqInfoUTRA-FDD-v8h0 OPTIONAL,</w:t>
      </w:r>
      <w:r w:rsidRPr="00255447">
        <w:tab/>
        <w:t xml:space="preserve">-- </w:t>
      </w:r>
      <w:r w:rsidR="00142E64" w:rsidRPr="00255447">
        <w:t>Cond UTRA-FDD</w:t>
      </w:r>
    </w:p>
    <w:p w:rsidR="00791692" w:rsidRPr="00255447" w:rsidDel="00791692" w:rsidRDefault="00756B72" w:rsidP="003D1AE8">
      <w:pPr>
        <w:pStyle w:val="PL"/>
        <w:shd w:val="clear" w:color="auto" w:fill="E6E6E6"/>
      </w:pPr>
      <w:r w:rsidRPr="00255447">
        <w:tab/>
        <w:t>nonCriticalExtension</w:t>
      </w:r>
      <w:r w:rsidRPr="00255447">
        <w:tab/>
      </w:r>
      <w:r w:rsidRPr="00255447">
        <w:tab/>
      </w:r>
      <w:r w:rsidRPr="00255447">
        <w:tab/>
      </w:r>
    </w:p>
    <w:p w:rsidR="00756B72" w:rsidRPr="00255447" w:rsidRDefault="00756B72" w:rsidP="003D1AE8">
      <w:pPr>
        <w:pStyle w:val="PL"/>
        <w:shd w:val="clear" w:color="auto" w:fill="E6E6E6"/>
      </w:pPr>
      <w:r w:rsidRPr="00255447">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EF0B30" w:rsidRPr="00255447" w:rsidRDefault="00EF0B30" w:rsidP="003D1AE8">
      <w:pPr>
        <w:pStyle w:val="PL"/>
        <w:shd w:val="clear" w:color="auto" w:fill="E6E6E6"/>
      </w:pPr>
    </w:p>
    <w:p w:rsidR="00EF0B30" w:rsidRPr="00255447" w:rsidRDefault="00EF0B30" w:rsidP="003D1AE8">
      <w:pPr>
        <w:pStyle w:val="PL"/>
        <w:shd w:val="clear" w:color="auto" w:fill="E6E6E6"/>
      </w:pPr>
      <w:r w:rsidRPr="00255447">
        <w:t>CarrierFreqInfoUTRA-</w:t>
      </w:r>
      <w:r w:rsidR="00AA30CB" w:rsidRPr="00255447">
        <w:t>v1250</w:t>
      </w:r>
      <w:r w:rsidRPr="00255447">
        <w:t xml:space="preserve"> ::=</w:t>
      </w:r>
      <w:r w:rsidRPr="00255447">
        <w:tab/>
      </w:r>
      <w:r w:rsidRPr="00255447">
        <w:tab/>
        <w:t>SEQUENCE {</w:t>
      </w:r>
    </w:p>
    <w:p w:rsidR="00EF0B30" w:rsidRPr="00255447" w:rsidRDefault="00EF0B30" w:rsidP="003D1AE8">
      <w:pPr>
        <w:pStyle w:val="PL"/>
        <w:shd w:val="clear" w:color="auto" w:fill="E6E6E6"/>
      </w:pPr>
      <w:r w:rsidRPr="00255447">
        <w:tab/>
        <w:t>reducedMeasPerformance-r12</w:t>
      </w:r>
      <w:r w:rsidRPr="00255447">
        <w:tab/>
      </w:r>
      <w:r w:rsidRPr="00255447">
        <w:tab/>
        <w:t>ENUMERATED {true}</w:t>
      </w:r>
      <w:r w:rsidRPr="00255447">
        <w:tab/>
      </w:r>
      <w:r w:rsidRPr="00255447">
        <w:tab/>
        <w:t>OPTIONAL</w:t>
      </w:r>
      <w:r w:rsidRPr="00255447">
        <w:tab/>
      </w:r>
      <w:r w:rsidRPr="00255447">
        <w:tab/>
        <w:t>-- Need O</w:t>
      </w:r>
      <w:r w:rsidR="00E2111E" w:rsidRPr="00255447">
        <w:t>P</w:t>
      </w:r>
    </w:p>
    <w:p w:rsidR="00EF0B30" w:rsidRPr="00255447" w:rsidRDefault="00EF0B30"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CarrierFreqListUTRA-FDD ::=</w:t>
      </w:r>
      <w:r w:rsidRPr="00255447">
        <w:tab/>
      </w:r>
      <w:r w:rsidRPr="00255447">
        <w:tab/>
        <w:t xml:space="preserve">SEQUENCE (SIZE (1..maxUTRA-FDD-Carrier)) OF CarrierFreqUTRA-FDD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CarrierFreqUTRA-FDD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r w:rsidRPr="00255447">
        <w:tab/>
      </w:r>
      <w:r w:rsidRPr="00255447">
        <w:tab/>
      </w:r>
      <w:r w:rsidRPr="00255447">
        <w:tab/>
        <w:t xml:space="preserve">OPTIONAL, </w:t>
      </w:r>
      <w:r w:rsidRPr="00255447">
        <w:tab/>
      </w:r>
      <w:r w:rsidRPr="00255447">
        <w:tab/>
        <w:t>-- Need OP</w:t>
      </w:r>
    </w:p>
    <w:p w:rsidR="00756B72" w:rsidRPr="00255447" w:rsidRDefault="00756B72" w:rsidP="003D1AE8">
      <w:pPr>
        <w:pStyle w:val="PL"/>
        <w:shd w:val="clear" w:color="auto" w:fill="E6E6E6"/>
      </w:pPr>
      <w:r w:rsidRPr="00255447">
        <w:tab/>
        <w:t>threshX-High</w:t>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lastRenderedPageBreak/>
        <w:tab/>
        <w:t>threshX-Low</w:t>
      </w:r>
      <w:r w:rsidRPr="00255447">
        <w:tab/>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q-RxLevMin</w:t>
      </w:r>
      <w:r w:rsidRPr="00255447">
        <w:tab/>
      </w:r>
      <w:r w:rsidRPr="00255447">
        <w:tab/>
      </w:r>
      <w:r w:rsidRPr="00255447">
        <w:tab/>
      </w:r>
      <w:r w:rsidRPr="00255447">
        <w:tab/>
      </w:r>
      <w:r w:rsidRPr="00255447">
        <w:tab/>
      </w:r>
      <w:r w:rsidRPr="00255447">
        <w:tab/>
      </w:r>
      <w:r w:rsidRPr="00255447">
        <w:tab/>
        <w:t>INTEGER (-60..-13),</w:t>
      </w:r>
    </w:p>
    <w:p w:rsidR="00756B72" w:rsidRPr="00255447" w:rsidRDefault="00756B72" w:rsidP="003D1AE8">
      <w:pPr>
        <w:pStyle w:val="PL"/>
        <w:shd w:val="clear" w:color="auto" w:fill="E6E6E6"/>
      </w:pPr>
      <w:r w:rsidRPr="00255447">
        <w:tab/>
        <w:t>p-MaxUTRA</w:t>
      </w:r>
      <w:r w:rsidRPr="00255447">
        <w:tab/>
      </w:r>
      <w:r w:rsidRPr="00255447">
        <w:tab/>
      </w:r>
      <w:r w:rsidRPr="00255447">
        <w:tab/>
      </w:r>
      <w:r w:rsidRPr="00255447">
        <w:tab/>
      </w:r>
      <w:r w:rsidRPr="00255447">
        <w:tab/>
      </w:r>
      <w:r w:rsidRPr="00255447">
        <w:tab/>
      </w:r>
      <w:r w:rsidRPr="00255447">
        <w:tab/>
        <w:t>INTEGER (-50..33),</w:t>
      </w:r>
    </w:p>
    <w:p w:rsidR="00756B72" w:rsidRPr="00255447" w:rsidRDefault="00756B72" w:rsidP="003D1AE8">
      <w:pPr>
        <w:pStyle w:val="PL"/>
        <w:shd w:val="clear" w:color="auto" w:fill="E6E6E6"/>
      </w:pPr>
      <w:r w:rsidRPr="00255447">
        <w:tab/>
        <w:t>q-QualMin</w:t>
      </w:r>
      <w:r w:rsidRPr="00255447">
        <w:tab/>
      </w:r>
      <w:r w:rsidRPr="00255447">
        <w:tab/>
      </w:r>
      <w:r w:rsidRPr="00255447">
        <w:tab/>
      </w:r>
      <w:r w:rsidRPr="00255447">
        <w:tab/>
      </w:r>
      <w:r w:rsidRPr="00255447">
        <w:tab/>
      </w:r>
      <w:r w:rsidRPr="00255447">
        <w:tab/>
      </w:r>
      <w:r w:rsidRPr="00255447">
        <w:tab/>
        <w:t>INTEGER (-24..0),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threshX-Q-r9</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threshX-HighQ-r9</w:t>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r>
      <w:r w:rsidRPr="00255447">
        <w:tab/>
        <w:t>threshX-LowQ-r9</w:t>
      </w:r>
      <w:r w:rsidRPr="00255447">
        <w:tab/>
      </w:r>
      <w:r w:rsidRPr="00255447">
        <w:tab/>
      </w:r>
      <w:r w:rsidRPr="00255447">
        <w:tab/>
      </w:r>
      <w:r w:rsidRPr="00255447">
        <w:tab/>
      </w:r>
      <w:r w:rsidRPr="00255447">
        <w:tab/>
        <w:t>ReselectionThresholdQ-r9</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Cond RSRQ</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CarrierFreqInfoUTRA-FDD-v8h0 ::=</w:t>
      </w:r>
      <w:r w:rsidRPr="00255447">
        <w:tab/>
      </w:r>
      <w:r w:rsidRPr="00255447">
        <w:tab/>
      </w:r>
      <w:r w:rsidRPr="00255447">
        <w:tab/>
        <w:t>SEQUENCE {</w:t>
      </w:r>
    </w:p>
    <w:p w:rsidR="00756B72" w:rsidRPr="00255447" w:rsidRDefault="00756B72" w:rsidP="003D1AE8">
      <w:pPr>
        <w:pStyle w:val="PL"/>
        <w:shd w:val="clear" w:color="auto" w:fill="E6E6E6"/>
      </w:pPr>
      <w:r w:rsidRPr="00255447">
        <w:tab/>
        <w:t>multiBandInfoList</w:t>
      </w:r>
      <w:r w:rsidRPr="00255447">
        <w:tab/>
      </w:r>
      <w:r w:rsidRPr="00255447">
        <w:tab/>
      </w:r>
      <w:r w:rsidRPr="00255447">
        <w:tab/>
      </w:r>
      <w:r w:rsidRPr="00255447">
        <w:tab/>
      </w:r>
      <w:r w:rsidRPr="00255447">
        <w:tab/>
        <w:t>SEQUENCE (SIZE (1..maxMultiBands)) OF FreqBandIndicator-UTRA-FDD</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EF0B30" w:rsidRPr="00255447" w:rsidRDefault="00EF0B30" w:rsidP="003D1AE8">
      <w:pPr>
        <w:pStyle w:val="PL"/>
        <w:shd w:val="clear" w:color="auto" w:fill="E6E6E6"/>
      </w:pPr>
      <w:r w:rsidRPr="00255447">
        <w:t>CarrierFreqListUTRA-FDD-Ext-r12 ::=</w:t>
      </w:r>
      <w:r w:rsidRPr="00255447">
        <w:tab/>
        <w:t>SEQUENCE (SIZE (1..maxUTRA-FDD-Carrier)) OF</w:t>
      </w:r>
    </w:p>
    <w:p w:rsidR="00EF0B30" w:rsidRPr="00255447" w:rsidRDefault="00EF0B30"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 xml:space="preserve"> CarrierFreqUTRA-FDD-Ext-r12</w:t>
      </w:r>
    </w:p>
    <w:p w:rsidR="00EF0B30" w:rsidRPr="00255447" w:rsidRDefault="00EF0B30" w:rsidP="003D1AE8">
      <w:pPr>
        <w:pStyle w:val="PL"/>
        <w:shd w:val="clear" w:color="auto" w:fill="E6E6E6"/>
      </w:pPr>
    </w:p>
    <w:p w:rsidR="00EF0B30" w:rsidRPr="00255447" w:rsidRDefault="00EF0B30" w:rsidP="003D1AE8">
      <w:pPr>
        <w:pStyle w:val="PL"/>
        <w:shd w:val="clear" w:color="auto" w:fill="E6E6E6"/>
      </w:pPr>
      <w:r w:rsidRPr="00255447">
        <w:t xml:space="preserve">CarrierFreqUTRA-FDD-Ext-r12 ::= </w:t>
      </w:r>
      <w:r w:rsidRPr="00255447">
        <w:tab/>
      </w:r>
      <w:r w:rsidRPr="00255447">
        <w:tab/>
      </w:r>
      <w:r w:rsidRPr="00255447">
        <w:tab/>
      </w:r>
      <w:r w:rsidRPr="00255447">
        <w:tab/>
        <w:t>SEQUENCE {</w:t>
      </w:r>
    </w:p>
    <w:p w:rsidR="00EF0B30" w:rsidRPr="00255447" w:rsidRDefault="00EF0B30" w:rsidP="003D1AE8">
      <w:pPr>
        <w:pStyle w:val="PL"/>
        <w:shd w:val="clear" w:color="auto" w:fill="E6E6E6"/>
      </w:pPr>
      <w:r w:rsidRPr="00255447">
        <w:tab/>
        <w:t>carrierFreq-r12</w:t>
      </w:r>
      <w:r w:rsidRPr="00255447">
        <w:tab/>
      </w:r>
      <w:r w:rsidRPr="00255447">
        <w:tab/>
      </w:r>
      <w:r w:rsidRPr="00255447">
        <w:tab/>
      </w:r>
      <w:r w:rsidRPr="00255447">
        <w:tab/>
      </w:r>
      <w:r w:rsidRPr="00255447">
        <w:tab/>
      </w:r>
      <w:r w:rsidRPr="00255447">
        <w:tab/>
        <w:t>ARFCN-ValueUTRA,</w:t>
      </w:r>
    </w:p>
    <w:p w:rsidR="00EF0B30" w:rsidRPr="00255447" w:rsidRDefault="00EF0B30" w:rsidP="003D1AE8">
      <w:pPr>
        <w:pStyle w:val="PL"/>
        <w:shd w:val="clear" w:color="auto" w:fill="E6E6E6"/>
      </w:pPr>
      <w:r w:rsidRPr="00255447">
        <w:tab/>
        <w:t>cellReselectionPriority-r12</w:t>
      </w:r>
      <w:r w:rsidRPr="00255447">
        <w:tab/>
      </w:r>
      <w:r w:rsidRPr="00255447">
        <w:tab/>
      </w:r>
      <w:r w:rsidRPr="00255447">
        <w:tab/>
        <w:t>CellReselectionPriority</w:t>
      </w:r>
      <w:r w:rsidRPr="00255447">
        <w:tab/>
      </w:r>
      <w:r w:rsidRPr="00255447">
        <w:tab/>
      </w:r>
      <w:r w:rsidRPr="00255447">
        <w:tab/>
        <w:t xml:space="preserve">OPTIONAL, </w:t>
      </w:r>
      <w:r w:rsidRPr="00255447">
        <w:tab/>
        <w:t>-- Need OP</w:t>
      </w:r>
    </w:p>
    <w:p w:rsidR="00EF0B30" w:rsidRPr="00255447" w:rsidRDefault="00EF0B30" w:rsidP="003D1AE8">
      <w:pPr>
        <w:pStyle w:val="PL"/>
        <w:shd w:val="clear" w:color="auto" w:fill="E6E6E6"/>
      </w:pPr>
      <w:r w:rsidRPr="00255447">
        <w:tab/>
        <w:t>threshX-High-r12</w:t>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threshX-Low-r12</w:t>
      </w:r>
      <w:r w:rsidRPr="00255447">
        <w:tab/>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q-RxLevMin-r12</w:t>
      </w:r>
      <w:r w:rsidRPr="00255447">
        <w:tab/>
      </w:r>
      <w:r w:rsidRPr="00255447">
        <w:tab/>
      </w:r>
      <w:r w:rsidRPr="00255447">
        <w:tab/>
      </w:r>
      <w:r w:rsidRPr="00255447">
        <w:tab/>
      </w:r>
      <w:r w:rsidRPr="00255447">
        <w:tab/>
      </w:r>
      <w:r w:rsidRPr="00255447">
        <w:tab/>
        <w:t>INTEGER (-60..-13),</w:t>
      </w:r>
    </w:p>
    <w:p w:rsidR="00EF0B30" w:rsidRPr="00255447" w:rsidRDefault="00EF0B30" w:rsidP="003D1AE8">
      <w:pPr>
        <w:pStyle w:val="PL"/>
        <w:shd w:val="clear" w:color="auto" w:fill="E6E6E6"/>
      </w:pPr>
      <w:r w:rsidRPr="00255447">
        <w:tab/>
        <w:t>p-MaxUTRA-r12</w:t>
      </w:r>
      <w:r w:rsidRPr="00255447">
        <w:tab/>
      </w:r>
      <w:r w:rsidRPr="00255447">
        <w:tab/>
      </w:r>
      <w:r w:rsidRPr="00255447">
        <w:tab/>
      </w:r>
      <w:r w:rsidRPr="00255447">
        <w:tab/>
      </w:r>
      <w:r w:rsidRPr="00255447">
        <w:tab/>
      </w:r>
      <w:r w:rsidRPr="00255447">
        <w:tab/>
        <w:t>INTEGER (-50..33),</w:t>
      </w:r>
    </w:p>
    <w:p w:rsidR="00EF0B30" w:rsidRPr="00255447" w:rsidRDefault="00EF0B30" w:rsidP="003D1AE8">
      <w:pPr>
        <w:pStyle w:val="PL"/>
        <w:shd w:val="clear" w:color="auto" w:fill="E6E6E6"/>
      </w:pPr>
      <w:r w:rsidRPr="00255447">
        <w:tab/>
        <w:t>q-QualMin-r12</w:t>
      </w:r>
      <w:r w:rsidRPr="00255447">
        <w:tab/>
      </w:r>
      <w:r w:rsidRPr="00255447">
        <w:tab/>
      </w:r>
      <w:r w:rsidRPr="00255447">
        <w:tab/>
      </w:r>
      <w:r w:rsidRPr="00255447">
        <w:tab/>
      </w:r>
      <w:r w:rsidRPr="00255447">
        <w:tab/>
      </w:r>
      <w:r w:rsidRPr="00255447">
        <w:tab/>
        <w:t>INTEGER (-24..0),</w:t>
      </w:r>
    </w:p>
    <w:p w:rsidR="00EF0B30" w:rsidRPr="00255447" w:rsidRDefault="00EF0B30" w:rsidP="003D1AE8">
      <w:pPr>
        <w:pStyle w:val="PL"/>
        <w:shd w:val="clear" w:color="auto" w:fill="E6E6E6"/>
      </w:pPr>
      <w:r w:rsidRPr="00255447">
        <w:tab/>
        <w:t>threshX-Q-r12</w:t>
      </w:r>
      <w:r w:rsidRPr="00255447">
        <w:tab/>
      </w:r>
      <w:r w:rsidRPr="00255447">
        <w:tab/>
      </w:r>
      <w:r w:rsidRPr="00255447">
        <w:tab/>
      </w:r>
      <w:r w:rsidRPr="00255447">
        <w:tab/>
      </w:r>
      <w:r w:rsidRPr="00255447">
        <w:tab/>
      </w:r>
      <w:r w:rsidRPr="00255447">
        <w:tab/>
        <w:t>SEQUENCE {</w:t>
      </w:r>
    </w:p>
    <w:p w:rsidR="00EF0B30" w:rsidRPr="00255447" w:rsidRDefault="00EF0B30" w:rsidP="003D1AE8">
      <w:pPr>
        <w:pStyle w:val="PL"/>
        <w:shd w:val="clear" w:color="auto" w:fill="E6E6E6"/>
      </w:pPr>
      <w:r w:rsidRPr="00255447">
        <w:tab/>
      </w:r>
      <w:r w:rsidRPr="00255447">
        <w:tab/>
      </w:r>
      <w:r w:rsidRPr="00255447">
        <w:tab/>
        <w:t>threshX-HighQ-r12</w:t>
      </w:r>
      <w:r w:rsidRPr="00255447">
        <w:tab/>
      </w:r>
      <w:r w:rsidRPr="00255447">
        <w:tab/>
      </w:r>
      <w:r w:rsidRPr="00255447">
        <w:tab/>
      </w:r>
      <w:r w:rsidRPr="00255447">
        <w:tab/>
        <w:t>ReselectionThresholdQ-r9,</w:t>
      </w:r>
    </w:p>
    <w:p w:rsidR="00EF0B30" w:rsidRPr="00255447" w:rsidRDefault="00EF0B30" w:rsidP="003D1AE8">
      <w:pPr>
        <w:pStyle w:val="PL"/>
        <w:shd w:val="clear" w:color="auto" w:fill="E6E6E6"/>
      </w:pPr>
      <w:r w:rsidRPr="00255447">
        <w:tab/>
      </w:r>
      <w:r w:rsidRPr="00255447">
        <w:tab/>
      </w:r>
      <w:r w:rsidRPr="00255447">
        <w:tab/>
        <w:t>threshX-LowQ-r12</w:t>
      </w:r>
      <w:r w:rsidRPr="00255447">
        <w:tab/>
      </w:r>
      <w:r w:rsidRPr="00255447">
        <w:tab/>
      </w:r>
      <w:r w:rsidRPr="00255447">
        <w:tab/>
      </w:r>
      <w:r w:rsidRPr="00255447">
        <w:tab/>
        <w:t>ReselectionThresholdQ-r9</w:t>
      </w:r>
    </w:p>
    <w:p w:rsidR="00EF0B30" w:rsidRPr="00255447" w:rsidRDefault="00EF0B30"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Cond RSRQ</w:t>
      </w:r>
    </w:p>
    <w:p w:rsidR="00EF0B30" w:rsidRPr="00255447" w:rsidRDefault="00EF0B30" w:rsidP="003D1AE8">
      <w:pPr>
        <w:pStyle w:val="PL"/>
        <w:shd w:val="clear" w:color="auto" w:fill="E6E6E6"/>
      </w:pPr>
      <w:r w:rsidRPr="00255447">
        <w:tab/>
        <w:t>multiBandInfoList-r12</w:t>
      </w:r>
      <w:r w:rsidRPr="00255447">
        <w:tab/>
      </w:r>
      <w:r w:rsidRPr="00255447">
        <w:tab/>
      </w:r>
      <w:r w:rsidRPr="00255447">
        <w:tab/>
      </w:r>
      <w:r w:rsidRPr="00255447">
        <w:tab/>
        <w:t>SEQUENCE (SIZE (1..maxMultiBands)) OF FreqBandIndicator-UTRA-FDD</w:t>
      </w:r>
      <w:r w:rsidRPr="00255447">
        <w:tab/>
      </w:r>
      <w:r w:rsidRPr="00255447">
        <w:tab/>
      </w:r>
      <w:r w:rsidRPr="00255447">
        <w:tab/>
      </w:r>
      <w:r w:rsidRPr="00255447">
        <w:tab/>
        <w:t>OPTIONAL,</w:t>
      </w:r>
      <w:r w:rsidRPr="00255447">
        <w:tab/>
        <w:t>-- Need OR</w:t>
      </w:r>
    </w:p>
    <w:p w:rsidR="00EF0B30" w:rsidRPr="00255447" w:rsidRDefault="00EF0B30" w:rsidP="003D1AE8">
      <w:pPr>
        <w:pStyle w:val="PL"/>
        <w:shd w:val="clear" w:color="auto" w:fill="E6E6E6"/>
      </w:pPr>
      <w:r w:rsidRPr="00255447">
        <w:tab/>
        <w:t>reducedMeasPerformance-r12</w:t>
      </w:r>
      <w:r w:rsidRPr="00255447">
        <w:tab/>
      </w:r>
      <w:r w:rsidR="00965ABC" w:rsidRPr="00255447">
        <w:tab/>
      </w:r>
      <w:r w:rsidR="00965ABC" w:rsidRPr="00255447">
        <w:tab/>
      </w:r>
      <w:r w:rsidRPr="00255447">
        <w:t>ENUMERATED {true}</w:t>
      </w:r>
      <w:r w:rsidRPr="00255447">
        <w:tab/>
      </w:r>
      <w:r w:rsidRPr="00255447">
        <w:tab/>
      </w:r>
      <w:r w:rsidRPr="00255447">
        <w:tab/>
      </w:r>
      <w:r w:rsidRPr="00255447">
        <w:tab/>
        <w:t>OPTIONAL,</w:t>
      </w:r>
      <w:r w:rsidRPr="00255447">
        <w:tab/>
        <w:t>-- Need O</w:t>
      </w:r>
      <w:r w:rsidR="00E2111E" w:rsidRPr="00255447">
        <w:t>P</w:t>
      </w:r>
    </w:p>
    <w:p w:rsidR="00EF0B30" w:rsidRPr="00255447" w:rsidRDefault="00EF0B30" w:rsidP="003D1AE8">
      <w:pPr>
        <w:pStyle w:val="PL"/>
        <w:shd w:val="clear" w:color="auto" w:fill="E6E6E6"/>
      </w:pPr>
      <w:r w:rsidRPr="00255447">
        <w:tab/>
        <w:t>...</w:t>
      </w:r>
    </w:p>
    <w:p w:rsidR="00EF0B30" w:rsidRPr="00255447" w:rsidRDefault="00EF0B30" w:rsidP="003D1AE8">
      <w:pPr>
        <w:pStyle w:val="PL"/>
        <w:shd w:val="clear" w:color="auto" w:fill="E6E6E6"/>
      </w:pPr>
      <w:r w:rsidRPr="00255447">
        <w:t>}</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CarrierFreqListUTRA-TDD ::=</w:t>
      </w:r>
      <w:r w:rsidRPr="00255447">
        <w:tab/>
      </w:r>
      <w:r w:rsidRPr="00255447">
        <w:tab/>
        <w:t xml:space="preserve">SEQUENCE (SIZE (1..maxUTRA-TDD-Carrier)) OF CarrierFreqUTRA-TDD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CarrierFreqUTRA-TDD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r w:rsidRPr="00255447">
        <w:tab/>
      </w:r>
      <w:r w:rsidRPr="00255447">
        <w:tab/>
      </w:r>
      <w:r w:rsidRPr="00255447">
        <w:tab/>
        <w:t>OPTIONAL,</w:t>
      </w:r>
      <w:r w:rsidRPr="00255447">
        <w:rPr>
          <w:lang w:eastAsia="zh-CN"/>
        </w:rPr>
        <w:t xml:space="preserve"> </w:t>
      </w:r>
      <w:r w:rsidRPr="00255447">
        <w:rPr>
          <w:lang w:eastAsia="zh-CN"/>
        </w:rPr>
        <w:tab/>
      </w:r>
      <w:r w:rsidRPr="00255447">
        <w:rPr>
          <w:lang w:eastAsia="zh-CN"/>
        </w:rPr>
        <w:tab/>
        <w:t xml:space="preserve">-- </w:t>
      </w:r>
      <w:r w:rsidRPr="00255447">
        <w:t>Need OP</w:t>
      </w:r>
    </w:p>
    <w:p w:rsidR="00756B72" w:rsidRPr="00255447" w:rsidRDefault="00756B72" w:rsidP="003D1AE8">
      <w:pPr>
        <w:pStyle w:val="PL"/>
        <w:shd w:val="clear" w:color="auto" w:fill="E6E6E6"/>
      </w:pPr>
      <w:r w:rsidRPr="00255447">
        <w:tab/>
        <w:t>threshX-High</w:t>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threshX-Low</w:t>
      </w:r>
      <w:r w:rsidRPr="00255447">
        <w:tab/>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q-RxLevMin</w:t>
      </w:r>
      <w:r w:rsidRPr="00255447">
        <w:tab/>
      </w:r>
      <w:r w:rsidRPr="00255447">
        <w:tab/>
      </w:r>
      <w:r w:rsidRPr="00255447">
        <w:tab/>
      </w:r>
      <w:r w:rsidRPr="00255447">
        <w:tab/>
      </w:r>
      <w:r w:rsidRPr="00255447">
        <w:tab/>
      </w:r>
      <w:r w:rsidRPr="00255447">
        <w:tab/>
      </w:r>
      <w:r w:rsidRPr="00255447">
        <w:tab/>
        <w:t>INTEGER (-60..-13),</w:t>
      </w:r>
    </w:p>
    <w:p w:rsidR="00756B72" w:rsidRPr="00255447" w:rsidRDefault="00756B72" w:rsidP="003D1AE8">
      <w:pPr>
        <w:pStyle w:val="PL"/>
        <w:shd w:val="clear" w:color="auto" w:fill="E6E6E6"/>
      </w:pPr>
      <w:r w:rsidRPr="00255447">
        <w:tab/>
        <w:t>p-MaxUTRA</w:t>
      </w:r>
      <w:r w:rsidRPr="00255447">
        <w:tab/>
      </w:r>
      <w:r w:rsidRPr="00255447">
        <w:tab/>
      </w:r>
      <w:r w:rsidRPr="00255447">
        <w:tab/>
      </w:r>
      <w:r w:rsidRPr="00255447">
        <w:tab/>
      </w:r>
      <w:r w:rsidRPr="00255447">
        <w:tab/>
      </w:r>
      <w:r w:rsidRPr="00255447">
        <w:tab/>
      </w:r>
      <w:r w:rsidRPr="00255447">
        <w:tab/>
        <w:t>INTEGER (-50..33),</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EF0B30" w:rsidRPr="00255447" w:rsidRDefault="00EF0B30" w:rsidP="003D1AE8">
      <w:pPr>
        <w:pStyle w:val="PL"/>
        <w:shd w:val="clear" w:color="auto" w:fill="E6E6E6"/>
      </w:pPr>
    </w:p>
    <w:p w:rsidR="00EF0B30" w:rsidRPr="00255447" w:rsidRDefault="00EF0B30" w:rsidP="003D1AE8">
      <w:pPr>
        <w:pStyle w:val="PL"/>
        <w:shd w:val="clear" w:color="auto" w:fill="E6E6E6"/>
      </w:pPr>
      <w:r w:rsidRPr="00255447">
        <w:t>CarrierFreqListUTRA-TDD-Ext-r12 ::=</w:t>
      </w:r>
      <w:r w:rsidRPr="00255447">
        <w:tab/>
        <w:t>SEQUENCE (SIZE (1..maxUTRA-TDD-Carrier)) OF</w:t>
      </w:r>
    </w:p>
    <w:p w:rsidR="00EF0B30" w:rsidRPr="00255447" w:rsidRDefault="00EF0B30"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 xml:space="preserve"> CarrierFreqUTRA-TDD-r12</w:t>
      </w:r>
    </w:p>
    <w:p w:rsidR="00EF0B30" w:rsidRPr="00255447" w:rsidRDefault="00EF0B30" w:rsidP="003D1AE8">
      <w:pPr>
        <w:pStyle w:val="PL"/>
        <w:shd w:val="clear" w:color="auto" w:fill="E6E6E6"/>
      </w:pPr>
    </w:p>
    <w:p w:rsidR="00EF0B30" w:rsidRPr="00255447" w:rsidRDefault="00EF0B30" w:rsidP="003D1AE8">
      <w:pPr>
        <w:pStyle w:val="PL"/>
        <w:shd w:val="clear" w:color="auto" w:fill="E6E6E6"/>
      </w:pPr>
      <w:r w:rsidRPr="00255447">
        <w:t>CarrierFreqUTRA-TDD-r12 ::=</w:t>
      </w:r>
      <w:r w:rsidRPr="00255447">
        <w:tab/>
        <w:t>SEQUENCE {</w:t>
      </w:r>
    </w:p>
    <w:p w:rsidR="00EF0B30" w:rsidRPr="00255447" w:rsidRDefault="00EF0B30" w:rsidP="003D1AE8">
      <w:pPr>
        <w:pStyle w:val="PL"/>
        <w:shd w:val="clear" w:color="auto" w:fill="E6E6E6"/>
      </w:pPr>
      <w:r w:rsidRPr="00255447">
        <w:tab/>
        <w:t>carrierFreq-r12</w:t>
      </w:r>
      <w:r w:rsidRPr="00255447">
        <w:tab/>
      </w:r>
      <w:r w:rsidRPr="00255447">
        <w:tab/>
      </w:r>
      <w:r w:rsidRPr="00255447">
        <w:tab/>
      </w:r>
      <w:r w:rsidRPr="00255447">
        <w:tab/>
      </w:r>
      <w:r w:rsidRPr="00255447">
        <w:tab/>
      </w:r>
      <w:r w:rsidRPr="00255447">
        <w:tab/>
        <w:t>ARFCN-ValueUTRA,</w:t>
      </w:r>
    </w:p>
    <w:p w:rsidR="00EF0B30" w:rsidRPr="00255447" w:rsidRDefault="00EF0B30" w:rsidP="003D1AE8">
      <w:pPr>
        <w:pStyle w:val="PL"/>
        <w:shd w:val="clear" w:color="auto" w:fill="E6E6E6"/>
      </w:pPr>
      <w:r w:rsidRPr="00255447">
        <w:tab/>
        <w:t>cellReselectionPriority-r12</w:t>
      </w:r>
      <w:r w:rsidRPr="00255447">
        <w:tab/>
      </w:r>
      <w:r w:rsidRPr="00255447">
        <w:tab/>
      </w:r>
      <w:r w:rsidRPr="00255447">
        <w:tab/>
        <w:t>CellReselectionPriority</w:t>
      </w:r>
      <w:r w:rsidRPr="00255447">
        <w:tab/>
      </w:r>
      <w:r w:rsidRPr="00255447">
        <w:tab/>
      </w:r>
      <w:r w:rsidRPr="00255447">
        <w:tab/>
        <w:t>OPTIONAL,</w:t>
      </w:r>
      <w:r w:rsidRPr="00255447">
        <w:rPr>
          <w:lang w:eastAsia="zh-CN"/>
        </w:rPr>
        <w:t xml:space="preserve"> </w:t>
      </w:r>
      <w:r w:rsidRPr="00255447">
        <w:rPr>
          <w:lang w:eastAsia="zh-CN"/>
        </w:rPr>
        <w:tab/>
      </w:r>
      <w:r w:rsidRPr="00255447">
        <w:rPr>
          <w:lang w:eastAsia="zh-CN"/>
        </w:rPr>
        <w:tab/>
        <w:t xml:space="preserve">-- </w:t>
      </w:r>
      <w:r w:rsidRPr="00255447">
        <w:t>Need OP</w:t>
      </w:r>
    </w:p>
    <w:p w:rsidR="00EF0B30" w:rsidRPr="00255447" w:rsidRDefault="00EF0B30" w:rsidP="003D1AE8">
      <w:pPr>
        <w:pStyle w:val="PL"/>
        <w:shd w:val="clear" w:color="auto" w:fill="E6E6E6"/>
      </w:pPr>
      <w:r w:rsidRPr="00255447">
        <w:tab/>
        <w:t>threshX-High-r12</w:t>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threshX-Low-r12</w:t>
      </w:r>
      <w:r w:rsidRPr="00255447">
        <w:tab/>
      </w:r>
      <w:r w:rsidRPr="00255447">
        <w:tab/>
      </w:r>
      <w:r w:rsidRPr="00255447">
        <w:tab/>
      </w:r>
      <w:r w:rsidRPr="00255447">
        <w:tab/>
      </w:r>
      <w:r w:rsidRPr="00255447">
        <w:tab/>
      </w:r>
      <w:r w:rsidRPr="00255447">
        <w:tab/>
        <w:t>ReselectionThreshold,</w:t>
      </w:r>
    </w:p>
    <w:p w:rsidR="00EF0B30" w:rsidRPr="00255447" w:rsidRDefault="00EF0B30" w:rsidP="003D1AE8">
      <w:pPr>
        <w:pStyle w:val="PL"/>
        <w:shd w:val="clear" w:color="auto" w:fill="E6E6E6"/>
      </w:pPr>
      <w:r w:rsidRPr="00255447">
        <w:tab/>
        <w:t>q-RxLevMin-r12</w:t>
      </w:r>
      <w:r w:rsidRPr="00255447">
        <w:tab/>
      </w:r>
      <w:r w:rsidRPr="00255447">
        <w:tab/>
      </w:r>
      <w:r w:rsidRPr="00255447">
        <w:tab/>
      </w:r>
      <w:r w:rsidRPr="00255447">
        <w:tab/>
      </w:r>
      <w:r w:rsidRPr="00255447">
        <w:tab/>
      </w:r>
      <w:r w:rsidRPr="00255447">
        <w:tab/>
        <w:t>INTEGER (-60..-13),</w:t>
      </w:r>
    </w:p>
    <w:p w:rsidR="00EF0B30" w:rsidRPr="00255447" w:rsidRDefault="00EF0B30" w:rsidP="003D1AE8">
      <w:pPr>
        <w:pStyle w:val="PL"/>
        <w:shd w:val="clear" w:color="auto" w:fill="E6E6E6"/>
      </w:pPr>
      <w:r w:rsidRPr="00255447">
        <w:tab/>
        <w:t>p-MaxUTRA-r12</w:t>
      </w:r>
      <w:r w:rsidRPr="00255447">
        <w:tab/>
      </w:r>
      <w:r w:rsidRPr="00255447">
        <w:tab/>
      </w:r>
      <w:r w:rsidRPr="00255447">
        <w:tab/>
      </w:r>
      <w:r w:rsidRPr="00255447">
        <w:tab/>
      </w:r>
      <w:r w:rsidRPr="00255447">
        <w:tab/>
      </w:r>
      <w:r w:rsidRPr="00255447">
        <w:tab/>
        <w:t>INTEGER (-50..33),</w:t>
      </w:r>
    </w:p>
    <w:p w:rsidR="00EF0B30" w:rsidRPr="00255447" w:rsidRDefault="00EF0B30" w:rsidP="003D1AE8">
      <w:pPr>
        <w:pStyle w:val="PL"/>
        <w:shd w:val="clear" w:color="auto" w:fill="E6E6E6"/>
      </w:pPr>
      <w:r w:rsidRPr="00255447">
        <w:tab/>
        <w:t>reducedMeasPerformance-r12</w:t>
      </w:r>
      <w:r w:rsidRPr="00255447">
        <w:tab/>
      </w:r>
      <w:r w:rsidRPr="00255447">
        <w:tab/>
      </w:r>
      <w:r w:rsidRPr="00255447">
        <w:tab/>
        <w:t>ENUMERATED {true}</w:t>
      </w:r>
      <w:r w:rsidRPr="00255447">
        <w:tab/>
      </w:r>
      <w:r w:rsidRPr="00255447">
        <w:tab/>
      </w:r>
      <w:r w:rsidRPr="00255447">
        <w:tab/>
      </w:r>
      <w:r w:rsidRPr="00255447">
        <w:tab/>
        <w:t>OPTIONAL,</w:t>
      </w:r>
      <w:r w:rsidRPr="00255447">
        <w:tab/>
        <w:t>-- Need O</w:t>
      </w:r>
      <w:r w:rsidR="00E2111E" w:rsidRPr="00255447">
        <w:t>P</w:t>
      </w:r>
    </w:p>
    <w:p w:rsidR="00EF0B30" w:rsidRPr="00255447" w:rsidRDefault="00EF0B30" w:rsidP="003D1AE8">
      <w:pPr>
        <w:pStyle w:val="PL"/>
        <w:shd w:val="clear" w:color="auto" w:fill="E6E6E6"/>
      </w:pPr>
      <w:r w:rsidRPr="00255447">
        <w:tab/>
        <w:t>...</w:t>
      </w:r>
    </w:p>
    <w:p w:rsidR="00EF0B30" w:rsidRPr="00255447" w:rsidRDefault="00EF0B30" w:rsidP="003D1AE8">
      <w:pPr>
        <w:pStyle w:val="PL"/>
        <w:shd w:val="clear" w:color="auto" w:fill="E6E6E6"/>
      </w:pPr>
      <w:r w:rsidRPr="00255447">
        <w:t>}</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FreqBandIndicator-UTRA-FDD ::=</w:t>
      </w:r>
      <w:r w:rsidRPr="00255447">
        <w:tab/>
      </w:r>
      <w:r w:rsidRPr="00255447">
        <w:tab/>
      </w:r>
      <w:r w:rsidRPr="00255447">
        <w:tab/>
      </w:r>
      <w:r w:rsidRPr="00255447">
        <w:tab/>
        <w:t>INTEGER (1..86)</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SystemInformationBlockType6</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carrierFreqListUTRA-FDD</w:t>
            </w:r>
          </w:p>
          <w:p w:rsidR="00756B72" w:rsidRPr="00255447" w:rsidRDefault="00756B72" w:rsidP="003D1AE8">
            <w:pPr>
              <w:pStyle w:val="TAL"/>
              <w:rPr>
                <w:lang w:eastAsia="zh-CN"/>
              </w:rPr>
            </w:pPr>
            <w:r w:rsidRPr="00255447">
              <w:rPr>
                <w:lang w:eastAsia="en-GB"/>
              </w:rPr>
              <w:t xml:space="preserve">List of carrier frequencies </w:t>
            </w:r>
            <w:r w:rsidRPr="00255447">
              <w:rPr>
                <w:lang w:eastAsia="zh-CN"/>
              </w:rPr>
              <w:t>of UTRA FDD.</w:t>
            </w:r>
            <w:r w:rsidR="001D753C" w:rsidRPr="00255447">
              <w:rPr>
                <w:lang w:eastAsia="ko-KR"/>
              </w:rPr>
              <w:t xml:space="preserve"> </w:t>
            </w:r>
            <w:r w:rsidR="001D753C" w:rsidRPr="00255447">
              <w:rPr>
                <w:bCs/>
                <w:noProof/>
                <w:lang w:eastAsia="ko-KR"/>
              </w:rPr>
              <w:t>E-UTRAN does not configure more than one entry for the same physical frequency regardless of the ARFCN used to indicate this.</w:t>
            </w:r>
            <w:r w:rsidR="00B75F7B" w:rsidRPr="00255447">
              <w:rPr>
                <w:bCs/>
                <w:noProof/>
                <w:lang w:eastAsia="ko-KR"/>
              </w:rPr>
              <w:t xml:space="preserve"> If E-UTRAN includes </w:t>
            </w:r>
            <w:r w:rsidR="00B75F7B" w:rsidRPr="00255447">
              <w:rPr>
                <w:bCs/>
                <w:i/>
                <w:noProof/>
                <w:lang w:eastAsia="en-GB"/>
              </w:rPr>
              <w:t>carrierFreqListUTRA-FDD-v8h0</w:t>
            </w:r>
            <w:r w:rsidR="00EF0B30" w:rsidRPr="00255447">
              <w:rPr>
                <w:bCs/>
                <w:noProof/>
                <w:lang w:eastAsia="ko-KR"/>
              </w:rPr>
              <w:t xml:space="preserve"> and/or </w:t>
            </w:r>
            <w:r w:rsidR="00EF0B30" w:rsidRPr="00255447">
              <w:rPr>
                <w:bCs/>
                <w:i/>
                <w:noProof/>
                <w:lang w:eastAsia="ko-KR"/>
              </w:rPr>
              <w:t>carrierFreqListUTRA-FDD-</w:t>
            </w:r>
            <w:r w:rsidR="00AA30CB" w:rsidRPr="00255447">
              <w:rPr>
                <w:bCs/>
                <w:i/>
                <w:noProof/>
                <w:lang w:eastAsia="ko-KR"/>
              </w:rPr>
              <w:t>v1250</w:t>
            </w:r>
            <w:r w:rsidR="00EF0B30" w:rsidRPr="00255447">
              <w:rPr>
                <w:bCs/>
                <w:noProof/>
                <w:lang w:eastAsia="ko-KR"/>
              </w:rPr>
              <w:t>,</w:t>
            </w:r>
            <w:r w:rsidR="00B75F7B" w:rsidRPr="00255447">
              <w:rPr>
                <w:bCs/>
                <w:noProof/>
                <w:lang w:eastAsia="ko-KR"/>
              </w:rPr>
              <w:t xml:space="preserve"> it includes the same number of entries, and listed in the same order, as in </w:t>
            </w:r>
            <w:r w:rsidR="00B75F7B" w:rsidRPr="00255447">
              <w:rPr>
                <w:bCs/>
                <w:i/>
                <w:noProof/>
                <w:lang w:eastAsia="en-GB"/>
              </w:rPr>
              <w:t>carrierFreqListUTRA-FDD</w:t>
            </w:r>
            <w:r w:rsidR="00B75F7B" w:rsidRPr="00255447">
              <w:rPr>
                <w:bCs/>
                <w:noProof/>
                <w:lang w:eastAsia="ko-KR"/>
              </w:rPr>
              <w:t xml:space="preserve"> (i.e. without suffix). See Annex D for more descriptions.</w:t>
            </w:r>
          </w:p>
        </w:tc>
      </w:tr>
      <w:tr w:rsidR="00FF4742" w:rsidRPr="00255447" w:rsidTr="003C6FE0">
        <w:trPr>
          <w:cantSplit/>
        </w:trPr>
        <w:tc>
          <w:tcPr>
            <w:tcW w:w="9639" w:type="dxa"/>
          </w:tcPr>
          <w:p w:rsidR="00FF4742" w:rsidRPr="00255447" w:rsidRDefault="00FF4742" w:rsidP="003D1AE8">
            <w:pPr>
              <w:pStyle w:val="TAL"/>
              <w:rPr>
                <w:b/>
                <w:bCs/>
                <w:i/>
                <w:noProof/>
                <w:lang w:eastAsia="en-GB"/>
              </w:rPr>
            </w:pPr>
            <w:r w:rsidRPr="00255447">
              <w:rPr>
                <w:b/>
                <w:bCs/>
                <w:i/>
                <w:noProof/>
                <w:lang w:eastAsia="en-GB"/>
              </w:rPr>
              <w:t>carrierFreqListUTRA-FDD-Ext</w:t>
            </w:r>
          </w:p>
          <w:p w:rsidR="00FF4742" w:rsidRPr="00255447" w:rsidRDefault="00FF4742" w:rsidP="003D1AE8">
            <w:pPr>
              <w:pStyle w:val="TAL"/>
              <w:rPr>
                <w:b/>
                <w:bCs/>
                <w:i/>
                <w:noProof/>
                <w:lang w:eastAsia="en-GB"/>
              </w:rPr>
            </w:pPr>
            <w:r w:rsidRPr="00255447">
              <w:rPr>
                <w:lang w:eastAsia="en-GB"/>
              </w:rPr>
              <w:t xml:space="preserve">List of additional carrier frequencies </w:t>
            </w:r>
            <w:r w:rsidRPr="00255447">
              <w:rPr>
                <w:lang w:eastAsia="zh-CN"/>
              </w:rPr>
              <w:t>of UTRA FDD</w:t>
            </w:r>
            <w:r w:rsidRPr="00255447">
              <w:rPr>
                <w:bCs/>
                <w:noProof/>
                <w:lang w:eastAsia="ko-KR"/>
              </w:rPr>
              <w:t xml:space="preserve">. E-UTRAN does not configure more than one entry for the same physical frequency regardless of the ARFCN used to indicate this. </w:t>
            </w:r>
            <w:r w:rsidRPr="00255447">
              <w:rPr>
                <w:kern w:val="2"/>
                <w:lang w:eastAsia="en-GB"/>
              </w:rPr>
              <w:t xml:space="preserve">EUTRAN may include </w:t>
            </w:r>
            <w:r w:rsidRPr="00255447">
              <w:rPr>
                <w:i/>
                <w:iCs/>
                <w:kern w:val="2"/>
                <w:lang w:eastAsia="en-GB"/>
              </w:rPr>
              <w:t>carrierFreqListUTRA-FDD-Ext</w:t>
            </w:r>
            <w:r w:rsidRPr="00255447">
              <w:rPr>
                <w:kern w:val="2"/>
                <w:lang w:eastAsia="en-GB"/>
              </w:rPr>
              <w:t xml:space="preserve"> even if </w:t>
            </w:r>
            <w:r w:rsidRPr="00255447">
              <w:rPr>
                <w:bCs/>
                <w:i/>
                <w:noProof/>
                <w:lang w:eastAsia="en-GB"/>
              </w:rPr>
              <w:t xml:space="preserve">carrierFreqListUTRA-FDD </w:t>
            </w:r>
            <w:r w:rsidRPr="00255447">
              <w:rPr>
                <w:kern w:val="2"/>
                <w:lang w:eastAsia="en-GB"/>
              </w:rPr>
              <w:t xml:space="preserve">(i.e without suffix) does not include </w:t>
            </w:r>
            <w:r w:rsidRPr="00255447">
              <w:rPr>
                <w:i/>
                <w:kern w:val="2"/>
                <w:lang w:eastAsia="en-GB"/>
              </w:rPr>
              <w:t>maxUTRA-FDD-Carrier</w:t>
            </w:r>
            <w:r w:rsidRPr="00255447">
              <w:rPr>
                <w:kern w:val="2"/>
                <w:lang w:eastAsia="en-GB"/>
              </w:rPr>
              <w:t xml:space="preserve"> entries.</w:t>
            </w:r>
          </w:p>
        </w:tc>
      </w:tr>
      <w:tr w:rsidR="00756B72" w:rsidRPr="00255447" w:rsidTr="003C6FE0">
        <w:trPr>
          <w:cantSplit/>
        </w:trPr>
        <w:tc>
          <w:tcPr>
            <w:tcW w:w="9639" w:type="dxa"/>
          </w:tcPr>
          <w:p w:rsidR="00756B72" w:rsidRPr="00255447" w:rsidRDefault="00756B72" w:rsidP="003D1AE8">
            <w:pPr>
              <w:pStyle w:val="TAL"/>
              <w:rPr>
                <w:b/>
                <w:bCs/>
                <w:i/>
                <w:noProof/>
                <w:lang w:eastAsia="zh-CN"/>
              </w:rPr>
            </w:pPr>
            <w:r w:rsidRPr="00255447">
              <w:rPr>
                <w:b/>
                <w:bCs/>
                <w:i/>
                <w:noProof/>
                <w:lang w:eastAsia="en-GB"/>
              </w:rPr>
              <w:t>carrierFreqListUTRA-TDD</w:t>
            </w:r>
          </w:p>
          <w:p w:rsidR="00756B72" w:rsidRPr="00255447" w:rsidRDefault="00756B72" w:rsidP="003D1AE8">
            <w:pPr>
              <w:pStyle w:val="TAL"/>
              <w:rPr>
                <w:bCs/>
                <w:noProof/>
                <w:lang w:eastAsia="zh-CN"/>
              </w:rPr>
            </w:pPr>
            <w:r w:rsidRPr="00255447">
              <w:rPr>
                <w:bCs/>
                <w:noProof/>
                <w:lang w:eastAsia="zh-CN"/>
              </w:rPr>
              <w:t>List of carrier frequencies of UTRA TDD.</w:t>
            </w:r>
            <w:r w:rsidR="001D753C" w:rsidRPr="00255447">
              <w:rPr>
                <w:bCs/>
                <w:noProof/>
                <w:lang w:eastAsia="ko-KR"/>
              </w:rPr>
              <w:t xml:space="preserve"> E-UTRAN does not configure more than one entry for the same physical frequency regardless of the ARFCN used to indicate this</w:t>
            </w:r>
            <w:r w:rsidR="00EF0B30" w:rsidRPr="00255447">
              <w:rPr>
                <w:bCs/>
                <w:noProof/>
                <w:lang w:eastAsia="ko-KR"/>
              </w:rPr>
              <w:t xml:space="preserve"> If E-UTRAN includes </w:t>
            </w:r>
            <w:r w:rsidR="00EF0B30" w:rsidRPr="00255447">
              <w:rPr>
                <w:bCs/>
                <w:i/>
                <w:noProof/>
                <w:lang w:eastAsia="ko-KR"/>
              </w:rPr>
              <w:t>carrierFreqListUTRA-TDD-</w:t>
            </w:r>
            <w:r w:rsidR="00AA30CB" w:rsidRPr="00255447">
              <w:rPr>
                <w:bCs/>
                <w:i/>
                <w:noProof/>
                <w:lang w:eastAsia="ko-KR"/>
              </w:rPr>
              <w:t>v1250</w:t>
            </w:r>
            <w:r w:rsidR="00EF0B30" w:rsidRPr="00255447">
              <w:rPr>
                <w:bCs/>
                <w:noProof/>
                <w:lang w:eastAsia="ko-KR"/>
              </w:rPr>
              <w:t xml:space="preserve">, it includes the same number of entries, and listed in the same order, as in </w:t>
            </w:r>
            <w:r w:rsidR="00EF0B30" w:rsidRPr="00255447">
              <w:rPr>
                <w:bCs/>
                <w:i/>
                <w:noProof/>
                <w:lang w:eastAsia="en-GB"/>
              </w:rPr>
              <w:t>carrierFreqListUTRA-TDD</w:t>
            </w:r>
            <w:r w:rsidR="00EF0B30" w:rsidRPr="00255447">
              <w:rPr>
                <w:bCs/>
                <w:noProof/>
                <w:lang w:eastAsia="ko-KR"/>
              </w:rPr>
              <w:t xml:space="preserve"> (i.e. without suffix)</w:t>
            </w:r>
            <w:r w:rsidR="001D753C" w:rsidRPr="00255447">
              <w:rPr>
                <w:bCs/>
                <w:noProof/>
                <w:lang w:eastAsia="ko-KR"/>
              </w:rPr>
              <w:t>.</w:t>
            </w:r>
          </w:p>
        </w:tc>
      </w:tr>
      <w:tr w:rsidR="00EF0B30" w:rsidRPr="00255447" w:rsidTr="001E79CB">
        <w:trPr>
          <w:cantSplit/>
        </w:trPr>
        <w:tc>
          <w:tcPr>
            <w:tcW w:w="9639" w:type="dxa"/>
          </w:tcPr>
          <w:p w:rsidR="00EF0B30" w:rsidRPr="00255447" w:rsidRDefault="00EF0B30" w:rsidP="003D1AE8">
            <w:pPr>
              <w:pStyle w:val="TAL"/>
              <w:rPr>
                <w:b/>
                <w:bCs/>
                <w:i/>
                <w:noProof/>
                <w:lang w:eastAsia="en-GB"/>
              </w:rPr>
            </w:pPr>
            <w:r w:rsidRPr="00255447">
              <w:rPr>
                <w:b/>
                <w:bCs/>
                <w:i/>
                <w:noProof/>
                <w:lang w:eastAsia="en-GB"/>
              </w:rPr>
              <w:t>carrierFreqListUTRA-TDD-Ext</w:t>
            </w:r>
          </w:p>
          <w:p w:rsidR="00EF0B30" w:rsidRPr="00255447" w:rsidRDefault="00EF0B30" w:rsidP="003D1AE8">
            <w:pPr>
              <w:pStyle w:val="TAL"/>
              <w:rPr>
                <w:b/>
                <w:bCs/>
                <w:i/>
                <w:lang w:eastAsia="en-GB"/>
              </w:rPr>
            </w:pPr>
            <w:r w:rsidRPr="00255447">
              <w:rPr>
                <w:lang w:eastAsia="en-GB"/>
              </w:rPr>
              <w:t xml:space="preserve">List of additional carrier frequencies </w:t>
            </w:r>
            <w:r w:rsidRPr="00255447">
              <w:rPr>
                <w:lang w:eastAsia="zh-CN"/>
              </w:rPr>
              <w:t>of UTRA TDD</w:t>
            </w:r>
            <w:r w:rsidRPr="00255447">
              <w:rPr>
                <w:bCs/>
                <w:noProof/>
                <w:lang w:eastAsia="ko-KR"/>
              </w:rPr>
              <w:t xml:space="preserve">. E-UTRAN does not configure more than one entry for the same physical frequency regardless of the ARFCN used to indicate this. </w:t>
            </w:r>
            <w:r w:rsidRPr="00255447">
              <w:rPr>
                <w:kern w:val="2"/>
                <w:lang w:eastAsia="en-GB"/>
              </w:rPr>
              <w:t xml:space="preserve">EUTRAN may include </w:t>
            </w:r>
            <w:r w:rsidRPr="00255447">
              <w:rPr>
                <w:i/>
                <w:iCs/>
                <w:kern w:val="2"/>
                <w:lang w:eastAsia="en-GB"/>
              </w:rPr>
              <w:t>carrierFreqListUTRA-TDD-Ext</w:t>
            </w:r>
            <w:r w:rsidRPr="00255447">
              <w:rPr>
                <w:kern w:val="2"/>
                <w:lang w:eastAsia="en-GB"/>
              </w:rPr>
              <w:t xml:space="preserve"> even if </w:t>
            </w:r>
            <w:r w:rsidRPr="00255447">
              <w:rPr>
                <w:bCs/>
                <w:i/>
                <w:noProof/>
                <w:lang w:eastAsia="en-GB"/>
              </w:rPr>
              <w:t xml:space="preserve">carrierFreqListUTRA-TDD </w:t>
            </w:r>
            <w:r w:rsidRPr="00255447">
              <w:rPr>
                <w:kern w:val="2"/>
                <w:lang w:eastAsia="en-GB"/>
              </w:rPr>
              <w:t xml:space="preserve">(i.e without suffix) does not include </w:t>
            </w:r>
            <w:r w:rsidRPr="00255447">
              <w:rPr>
                <w:i/>
                <w:lang w:eastAsia="en-GB"/>
              </w:rPr>
              <w:t>maxUTRA-TDD-Carrier</w:t>
            </w:r>
            <w:r w:rsidRPr="00255447">
              <w:rPr>
                <w:kern w:val="2"/>
                <w:lang w:eastAsia="en-GB"/>
              </w:rPr>
              <w:t xml:space="preserve"> entries.</w:t>
            </w:r>
          </w:p>
        </w:tc>
      </w:tr>
      <w:tr w:rsidR="00756B72" w:rsidRPr="00255447" w:rsidTr="003C6FE0">
        <w:trPr>
          <w:cantSplit/>
        </w:trPr>
        <w:tc>
          <w:tcPr>
            <w:tcW w:w="9639" w:type="dxa"/>
          </w:tcPr>
          <w:p w:rsidR="00756B72" w:rsidRPr="00255447" w:rsidRDefault="00756B72" w:rsidP="003D1AE8">
            <w:pPr>
              <w:pStyle w:val="TAL"/>
              <w:rPr>
                <w:b/>
                <w:bCs/>
                <w:i/>
                <w:lang w:eastAsia="en-GB"/>
              </w:rPr>
            </w:pPr>
            <w:r w:rsidRPr="00255447">
              <w:rPr>
                <w:b/>
                <w:bCs/>
                <w:i/>
                <w:lang w:eastAsia="en-GB"/>
              </w:rPr>
              <w:t>multiBandInfoList</w:t>
            </w:r>
          </w:p>
          <w:p w:rsidR="00756B72" w:rsidRPr="00255447" w:rsidRDefault="00756B72" w:rsidP="003D1AE8">
            <w:pPr>
              <w:pStyle w:val="TAL"/>
              <w:rPr>
                <w:b/>
                <w:bCs/>
                <w:i/>
                <w:noProof/>
                <w:lang w:eastAsia="en-GB"/>
              </w:rPr>
            </w:pPr>
            <w:r w:rsidRPr="00255447">
              <w:rPr>
                <w:iCs/>
                <w:noProof/>
                <w:lang w:eastAsia="en-GB"/>
              </w:rPr>
              <w:t xml:space="preserve">Indicates the list of frequency bands </w:t>
            </w:r>
            <w:r w:rsidRPr="00255447">
              <w:rPr>
                <w:iCs/>
                <w:lang w:eastAsia="en-GB"/>
              </w:rPr>
              <w:t>in addition to the band represented</w:t>
            </w:r>
            <w:r w:rsidRPr="00255447">
              <w:rPr>
                <w:iCs/>
                <w:noProof/>
                <w:lang w:eastAsia="en-GB"/>
              </w:rPr>
              <w:t xml:space="preserve"> by </w:t>
            </w:r>
            <w:r w:rsidRPr="00255447">
              <w:rPr>
                <w:rStyle w:val="Emphasis"/>
                <w:noProof/>
                <w:lang w:eastAsia="en-GB"/>
              </w:rPr>
              <w:t>carrierFreq</w:t>
            </w:r>
            <w:r w:rsidRPr="00255447">
              <w:rPr>
                <w:iCs/>
                <w:lang w:eastAsia="en-GB"/>
              </w:rPr>
              <w:t xml:space="preserve"> </w:t>
            </w:r>
            <w:r w:rsidRPr="00255447">
              <w:rPr>
                <w:lang w:eastAsia="en-GB"/>
              </w:rPr>
              <w:t xml:space="preserve">in the </w:t>
            </w:r>
            <w:r w:rsidRPr="00255447">
              <w:rPr>
                <w:i/>
                <w:lang w:eastAsia="en-GB"/>
              </w:rPr>
              <w:t>CarrierFreqUTRA-FDD</w:t>
            </w:r>
            <w:r w:rsidRPr="00255447">
              <w:rPr>
                <w:iCs/>
                <w:lang w:eastAsia="en-GB"/>
              </w:rPr>
              <w:t xml:space="preserve"> for which UTRA cell reselection parameters are common.</w:t>
            </w:r>
          </w:p>
        </w:tc>
      </w:tr>
      <w:tr w:rsidR="00756B72" w:rsidRPr="00255447" w:rsidDel="007506E8"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p-MaxUTRA</w:t>
            </w:r>
          </w:p>
          <w:p w:rsidR="00756B72" w:rsidRPr="00255447" w:rsidDel="007506E8" w:rsidRDefault="00756B72" w:rsidP="003D1AE8">
            <w:pPr>
              <w:pStyle w:val="TAL"/>
              <w:rPr>
                <w:b/>
                <w:bCs/>
                <w:i/>
                <w:noProof/>
                <w:lang w:eastAsia="en-GB"/>
              </w:rPr>
            </w:pPr>
            <w:r w:rsidRPr="00255447">
              <w:rPr>
                <w:lang w:eastAsia="en-GB"/>
              </w:rPr>
              <w:t>The maximum allowed transmission power on the (uplink) carrier frequency, see TS 25.304 [40]. In dBm</w:t>
            </w:r>
          </w:p>
        </w:tc>
      </w:tr>
      <w:tr w:rsidR="00756B72" w:rsidRPr="00255447" w:rsidDel="007506E8" w:rsidTr="003C6FE0">
        <w:trPr>
          <w:cantSplit/>
          <w:trHeight w:val="210"/>
        </w:trPr>
        <w:tc>
          <w:tcPr>
            <w:tcW w:w="9639" w:type="dxa"/>
          </w:tcPr>
          <w:p w:rsidR="00756B72" w:rsidRPr="00255447" w:rsidRDefault="00756B72" w:rsidP="003D1AE8">
            <w:pPr>
              <w:pStyle w:val="TAL"/>
              <w:rPr>
                <w:b/>
                <w:bCs/>
                <w:i/>
                <w:noProof/>
                <w:lang w:eastAsia="en-GB"/>
              </w:rPr>
            </w:pPr>
            <w:r w:rsidRPr="00255447">
              <w:rPr>
                <w:b/>
                <w:bCs/>
                <w:i/>
                <w:noProof/>
                <w:lang w:eastAsia="en-GB"/>
              </w:rPr>
              <w:t>q-QualMin</w:t>
            </w:r>
          </w:p>
          <w:p w:rsidR="00756B72" w:rsidRPr="00255447"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qualmin</w:t>
            </w:r>
            <w:r w:rsidR="00C0220A" w:rsidRPr="00255447">
              <w:rPr>
                <w:lang w:eastAsia="en-GB"/>
              </w:rPr>
              <w:t>"</w:t>
            </w:r>
            <w:r w:rsidRPr="00255447">
              <w:rPr>
                <w:lang w:eastAsia="en-GB"/>
              </w:rPr>
              <w:t xml:space="preserve"> in TS 25.304 [40]. Actual value = IE value [dB].</w:t>
            </w:r>
          </w:p>
        </w:tc>
      </w:tr>
      <w:tr w:rsidR="00756B72" w:rsidRPr="00255447" w:rsidDel="007506E8"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q-RxLevMin</w:t>
            </w:r>
          </w:p>
          <w:p w:rsidR="00756B72" w:rsidRPr="00255447" w:rsidDel="007506E8"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rxlevmin</w:t>
            </w:r>
            <w:r w:rsidR="00C0220A" w:rsidRPr="00255447">
              <w:rPr>
                <w:lang w:eastAsia="en-GB"/>
              </w:rPr>
              <w:t>"</w:t>
            </w:r>
            <w:r w:rsidRPr="00255447">
              <w:rPr>
                <w:lang w:eastAsia="en-GB"/>
              </w:rPr>
              <w:t xml:space="preserve"> in TS 25.304 [40]. Actual value = IE value * 2+1 [dBm].</w:t>
            </w:r>
          </w:p>
        </w:tc>
      </w:tr>
      <w:tr w:rsidR="00EF0B30" w:rsidRPr="00255447" w:rsidTr="001E79CB">
        <w:trPr>
          <w:cantSplit/>
        </w:trPr>
        <w:tc>
          <w:tcPr>
            <w:tcW w:w="9639" w:type="dxa"/>
          </w:tcPr>
          <w:p w:rsidR="00EF0B30" w:rsidRPr="00255447" w:rsidRDefault="00EF0B30" w:rsidP="003D1AE8">
            <w:pPr>
              <w:pStyle w:val="TAL"/>
              <w:rPr>
                <w:b/>
                <w:bCs/>
                <w:i/>
                <w:noProof/>
                <w:kern w:val="2"/>
                <w:lang w:eastAsia="en-GB"/>
              </w:rPr>
            </w:pPr>
            <w:r w:rsidRPr="00255447">
              <w:rPr>
                <w:b/>
                <w:bCs/>
                <w:i/>
                <w:noProof/>
                <w:kern w:val="2"/>
                <w:lang w:eastAsia="en-GB"/>
              </w:rPr>
              <w:t>reducedMeasPerformance</w:t>
            </w:r>
          </w:p>
          <w:p w:rsidR="00EF0B30" w:rsidRPr="00255447" w:rsidRDefault="00EF0B30" w:rsidP="003D1AE8">
            <w:pPr>
              <w:pStyle w:val="TAL"/>
              <w:rPr>
                <w:b/>
                <w:bCs/>
                <w:i/>
                <w:noProof/>
                <w:lang w:eastAsia="en-GB"/>
              </w:rPr>
            </w:pPr>
            <w:r w:rsidRPr="00255447">
              <w:rPr>
                <w:bCs/>
                <w:iCs/>
                <w:lang w:eastAsia="en-GB"/>
              </w:rPr>
              <w:t xml:space="preserve">Value </w:t>
            </w:r>
            <w:r w:rsidR="00294F74" w:rsidRPr="00255447">
              <w:rPr>
                <w:i/>
                <w:lang w:eastAsia="en-GB"/>
              </w:rPr>
              <w:t>TRUE</w:t>
            </w:r>
            <w:r w:rsidRPr="00255447">
              <w:rPr>
                <w:bCs/>
                <w:iCs/>
                <w:lang w:eastAsia="en-GB"/>
              </w:rPr>
              <w:t xml:space="preserve"> indicates that the </w:t>
            </w:r>
            <w:r w:rsidRPr="00255447">
              <w:rPr>
                <w:lang w:eastAsia="en-GB"/>
              </w:rPr>
              <w:t xml:space="preserve">UTRA carrier frequency </w:t>
            </w:r>
            <w:r w:rsidRPr="00255447">
              <w:rPr>
                <w:color w:val="000000"/>
                <w:lang w:eastAsia="en-GB"/>
              </w:rPr>
              <w:t xml:space="preserve">is configured for reduced measurement performance, see TS 36.133 [16]. If the field is not included, </w:t>
            </w:r>
            <w:r w:rsidRPr="00255447">
              <w:rPr>
                <w:bCs/>
                <w:iCs/>
                <w:lang w:eastAsia="en-GB"/>
              </w:rPr>
              <w:t xml:space="preserve">the </w:t>
            </w:r>
            <w:r w:rsidRPr="00255447">
              <w:rPr>
                <w:lang w:eastAsia="en-GB"/>
              </w:rPr>
              <w:t xml:space="preserve">UTRA carrier frequency </w:t>
            </w:r>
            <w:r w:rsidRPr="00255447">
              <w:rPr>
                <w:color w:val="000000"/>
                <w:lang w:eastAsia="en-GB"/>
              </w:rPr>
              <w:t>is configured for normal measurement performance, see TS 36.133 [16].</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t-ReselectionUTRA</w:t>
            </w:r>
          </w:p>
          <w:p w:rsidR="00756B72" w:rsidRPr="00255447" w:rsidRDefault="00756B72"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Treselection</w:t>
            </w:r>
            <w:r w:rsidRPr="00255447">
              <w:rPr>
                <w:vertAlign w:val="subscript"/>
                <w:lang w:eastAsia="en-GB"/>
              </w:rPr>
              <w:t>UTRAN</w:t>
            </w:r>
            <w:r w:rsidR="00C0220A" w:rsidRPr="00255447">
              <w:rPr>
                <w:lang w:eastAsia="en-GB"/>
              </w:rPr>
              <w:t>"</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t-ReselectionUTRA-SF</w:t>
            </w:r>
          </w:p>
          <w:p w:rsidR="00756B72" w:rsidRPr="00255447" w:rsidRDefault="00756B72" w:rsidP="003D1AE8">
            <w:pPr>
              <w:pStyle w:val="TAL"/>
              <w:rPr>
                <w:bCs/>
                <w:noProof/>
                <w:lang w:eastAsia="en-GB"/>
              </w:rPr>
            </w:pPr>
            <w:r w:rsidRPr="00255447">
              <w:rPr>
                <w:lang w:eastAsia="en-GB"/>
              </w:rPr>
              <w:t xml:space="preserve">Parameter </w:t>
            </w:r>
            <w:r w:rsidR="00C0220A" w:rsidRPr="00255447">
              <w:rPr>
                <w:lang w:eastAsia="en-GB"/>
              </w:rPr>
              <w:t>"</w:t>
            </w:r>
            <w:r w:rsidRPr="00255447">
              <w:rPr>
                <w:lang w:eastAsia="en-GB"/>
              </w:rPr>
              <w:t>Speed dependent ScalingFactor for Treselection</w:t>
            </w:r>
            <w:r w:rsidRPr="00255447">
              <w:rPr>
                <w:vertAlign w:val="subscript"/>
                <w:lang w:eastAsia="en-GB"/>
              </w:rPr>
              <w:t>UTRA</w:t>
            </w:r>
            <w:r w:rsidR="00C0220A" w:rsidRPr="00255447">
              <w:rPr>
                <w:lang w:eastAsia="en-GB"/>
              </w:rPr>
              <w:t>"</w:t>
            </w:r>
            <w:r w:rsidRPr="00255447">
              <w:rPr>
                <w:lang w:eastAsia="en-GB"/>
              </w:rPr>
              <w:t xml:space="preserve"> in </w:t>
            </w:r>
            <w:r w:rsidRPr="00255447">
              <w:rPr>
                <w:bCs/>
                <w:noProof/>
                <w:lang w:eastAsia="en-GB"/>
              </w:rPr>
              <w:t>TS 36.304 [4]. If the field is not present, the UE behaviour is specified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threshX-High</w:t>
            </w:r>
          </w:p>
          <w:p w:rsidR="00756B72" w:rsidRPr="00255447" w:rsidRDefault="00756B72"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HighP</w:t>
            </w:r>
            <w:r w:rsidR="00C0220A" w:rsidRPr="00255447">
              <w:rPr>
                <w:lang w:eastAsia="en-GB"/>
              </w:rPr>
              <w:t>"</w:t>
            </w:r>
            <w:r w:rsidRPr="00255447">
              <w:rPr>
                <w:lang w:eastAsia="en-GB"/>
              </w:rPr>
              <w:t xml:space="preserve"> in TS 36.304 [4].</w:t>
            </w:r>
          </w:p>
        </w:tc>
      </w:tr>
      <w:tr w:rsidR="00756B72" w:rsidRPr="00255447" w:rsidDel="007506E8"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threshX-HighQ</w:t>
            </w:r>
          </w:p>
          <w:p w:rsidR="00756B72" w:rsidRPr="00255447"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HighQ</w:t>
            </w:r>
            <w:r w:rsidR="00C0220A" w:rsidRPr="00255447">
              <w:rPr>
                <w:lang w:eastAsia="en-GB"/>
              </w:rPr>
              <w:t>"</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threshX-Low</w:t>
            </w:r>
          </w:p>
          <w:p w:rsidR="00756B72" w:rsidRPr="00255447" w:rsidRDefault="00756B72" w:rsidP="003D1AE8">
            <w:pPr>
              <w:pStyle w:val="TAL"/>
              <w:rPr>
                <w:b/>
                <w:bCs/>
                <w:i/>
                <w:noProof/>
                <w:lang w:eastAsia="en-GB"/>
              </w:rPr>
            </w:pPr>
            <w:r w:rsidRPr="00255447">
              <w:rPr>
                <w:lang w:eastAsia="en-GB"/>
              </w:rPr>
              <w:t xml:space="preserve"> Parameter </w:t>
            </w:r>
            <w:r w:rsidR="00C0220A" w:rsidRPr="00255447">
              <w:rPr>
                <w:lang w:eastAsia="en-GB"/>
              </w:rPr>
              <w:t>"</w:t>
            </w:r>
            <w:r w:rsidRPr="00255447">
              <w:rPr>
                <w:lang w:eastAsia="en-GB"/>
              </w:rPr>
              <w:t>Thresh</w:t>
            </w:r>
            <w:r w:rsidRPr="00255447">
              <w:rPr>
                <w:vertAlign w:val="subscript"/>
                <w:lang w:eastAsia="en-GB"/>
              </w:rPr>
              <w:t>X, LowP</w:t>
            </w:r>
            <w:r w:rsidR="00C0220A" w:rsidRPr="00255447">
              <w:rPr>
                <w:lang w:eastAsia="en-GB"/>
              </w:rPr>
              <w:t>"</w:t>
            </w:r>
            <w:r w:rsidRPr="00255447">
              <w:rPr>
                <w:lang w:eastAsia="en-GB"/>
              </w:rPr>
              <w:t xml:space="preserve"> in TS 36.304 [4].</w:t>
            </w:r>
          </w:p>
        </w:tc>
      </w:tr>
      <w:tr w:rsidR="00756B72" w:rsidRPr="00255447" w:rsidDel="007506E8"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threshX-LowQ</w:t>
            </w:r>
          </w:p>
          <w:p w:rsidR="00756B72" w:rsidRPr="00255447" w:rsidRDefault="00756B72" w:rsidP="003D1AE8">
            <w:pPr>
              <w:pStyle w:val="TAL"/>
              <w:rPr>
                <w:b/>
                <w:bCs/>
                <w:i/>
                <w:noProof/>
                <w:lang w:eastAsia="en-GB"/>
              </w:rPr>
            </w:pPr>
            <w:r w:rsidRPr="00255447">
              <w:rPr>
                <w:lang w:eastAsia="en-GB"/>
              </w:rPr>
              <w:t xml:space="preserve"> Parameter </w:t>
            </w:r>
            <w:r w:rsidR="00C0220A" w:rsidRPr="00255447">
              <w:rPr>
                <w:lang w:eastAsia="en-GB"/>
              </w:rPr>
              <w:t>"</w:t>
            </w:r>
            <w:r w:rsidRPr="00255447">
              <w:rPr>
                <w:lang w:eastAsia="en-GB"/>
              </w:rPr>
              <w:t>Thresh</w:t>
            </w:r>
            <w:r w:rsidRPr="00255447">
              <w:rPr>
                <w:vertAlign w:val="subscript"/>
                <w:lang w:eastAsia="en-GB"/>
              </w:rPr>
              <w:t>X, LowQ</w:t>
            </w:r>
            <w:r w:rsidR="00C0220A" w:rsidRPr="00255447">
              <w:rPr>
                <w:lang w:eastAsia="en-GB"/>
              </w:rPr>
              <w:t>"</w:t>
            </w:r>
            <w:r w:rsidRPr="00255447">
              <w:rPr>
                <w:lang w:eastAsia="en-GB"/>
              </w:rPr>
              <w:t xml:space="preserve"> in TS 36.304 [4].</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lang w:eastAsia="en-GB"/>
              </w:rPr>
              <w:t>RSRQ</w:t>
            </w:r>
          </w:p>
        </w:tc>
        <w:tc>
          <w:tcPr>
            <w:tcW w:w="7371" w:type="dxa"/>
          </w:tcPr>
          <w:p w:rsidR="00756B72" w:rsidRPr="00255447" w:rsidRDefault="00756B72" w:rsidP="003D1AE8">
            <w:pPr>
              <w:pStyle w:val="TAL"/>
              <w:rPr>
                <w:lang w:eastAsia="en-GB"/>
              </w:rPr>
            </w:pPr>
            <w:r w:rsidRPr="00255447">
              <w:rPr>
                <w:lang w:eastAsia="en-GB"/>
              </w:rPr>
              <w:t xml:space="preserve">The field is mandatory present </w:t>
            </w:r>
            <w:r w:rsidRPr="00255447">
              <w:rPr>
                <w:bCs/>
                <w:noProof/>
                <w:lang w:eastAsia="en-GB"/>
              </w:rPr>
              <w:t xml:space="preserve">if the </w:t>
            </w:r>
            <w:r w:rsidRPr="00255447">
              <w:rPr>
                <w:bCs/>
                <w:i/>
                <w:iCs/>
                <w:noProof/>
                <w:lang w:eastAsia="en-GB"/>
              </w:rPr>
              <w:t xml:space="preserve">threshServingLowQ </w:t>
            </w:r>
            <w:r w:rsidRPr="00255447">
              <w:rPr>
                <w:bCs/>
                <w:iCs/>
                <w:noProof/>
                <w:lang w:eastAsia="en-GB"/>
              </w:rPr>
              <w:t>is present</w:t>
            </w:r>
            <w:r w:rsidRPr="00255447">
              <w:rPr>
                <w:bCs/>
                <w:noProof/>
                <w:lang w:eastAsia="en-GB"/>
              </w:rPr>
              <w:t xml:space="preserve"> in </w:t>
            </w:r>
            <w:r w:rsidRPr="00255447">
              <w:rPr>
                <w:bCs/>
                <w:i/>
                <w:iCs/>
                <w:noProof/>
                <w:lang w:eastAsia="en-GB"/>
              </w:rPr>
              <w:t>systemInformationBlockType3</w:t>
            </w:r>
            <w:r w:rsidRPr="00255447">
              <w:rPr>
                <w:lang w:eastAsia="en-GB"/>
              </w:rPr>
              <w:t>; otherwise it is not present.</w:t>
            </w:r>
          </w:p>
        </w:tc>
      </w:tr>
      <w:tr w:rsidR="00142E64" w:rsidRPr="00255447" w:rsidTr="00E64631">
        <w:trPr>
          <w:cantSplit/>
        </w:trPr>
        <w:tc>
          <w:tcPr>
            <w:tcW w:w="2268" w:type="dxa"/>
          </w:tcPr>
          <w:p w:rsidR="00142E64" w:rsidRPr="00255447" w:rsidRDefault="00142E64" w:rsidP="003D1AE8">
            <w:pPr>
              <w:pStyle w:val="TAL"/>
              <w:rPr>
                <w:i/>
                <w:lang w:eastAsia="en-GB"/>
              </w:rPr>
            </w:pPr>
            <w:r w:rsidRPr="00255447">
              <w:rPr>
                <w:i/>
                <w:lang w:eastAsia="en-GB"/>
              </w:rPr>
              <w:t>UTRA-FDD</w:t>
            </w:r>
          </w:p>
        </w:tc>
        <w:tc>
          <w:tcPr>
            <w:tcW w:w="7371" w:type="dxa"/>
          </w:tcPr>
          <w:p w:rsidR="00142E64" w:rsidRPr="00255447" w:rsidRDefault="00142E64" w:rsidP="003D1AE8">
            <w:pPr>
              <w:pStyle w:val="TAL"/>
              <w:rPr>
                <w:lang w:eastAsia="en-GB"/>
              </w:rPr>
            </w:pPr>
            <w:r w:rsidRPr="00255447">
              <w:rPr>
                <w:lang w:eastAsia="en-GB"/>
              </w:rPr>
              <w:t>The field is optionally</w:t>
            </w:r>
            <w:r w:rsidRPr="00255447">
              <w:rPr>
                <w:rFonts w:eastAsia="MS Mincho"/>
                <w:lang w:eastAsia="en-GB"/>
              </w:rPr>
              <w:t xml:space="preserve"> present</w:t>
            </w:r>
            <w:r w:rsidRPr="00255447">
              <w:rPr>
                <w:lang w:eastAsia="en-GB"/>
              </w:rPr>
              <w:t>, need O</w:t>
            </w:r>
            <w:r w:rsidRPr="00255447">
              <w:rPr>
                <w:rFonts w:eastAsia="MS Mincho"/>
                <w:lang w:eastAsia="en-GB"/>
              </w:rPr>
              <w:t>R,</w:t>
            </w:r>
            <w:r w:rsidRPr="00255447">
              <w:rPr>
                <w:lang w:eastAsia="en-GB"/>
              </w:rPr>
              <w:t xml:space="preserve"> if the </w:t>
            </w:r>
            <w:r w:rsidRPr="00255447">
              <w:rPr>
                <w:i/>
                <w:lang w:eastAsia="en-GB"/>
              </w:rPr>
              <w:t>carrierFreqListUTRA-FDD</w:t>
            </w:r>
            <w:r w:rsidRPr="00255447">
              <w:rPr>
                <w:rFonts w:eastAsia="MS Mincho"/>
                <w:i/>
                <w:lang w:eastAsia="en-GB"/>
              </w:rPr>
              <w:t xml:space="preserve"> </w:t>
            </w:r>
            <w:r w:rsidRPr="00255447">
              <w:rPr>
                <w:rFonts w:eastAsia="MS Mincho"/>
                <w:lang w:eastAsia="en-GB"/>
              </w:rPr>
              <w:t>is present</w:t>
            </w:r>
            <w:r w:rsidRPr="00255447">
              <w:rPr>
                <w:lang w:eastAsia="en-GB"/>
              </w:rPr>
              <w:t>. Otherwise it is not present.</w:t>
            </w:r>
          </w:p>
        </w:tc>
      </w:tr>
      <w:tr w:rsidR="00EF0B30"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EF0B30" w:rsidRPr="00255447" w:rsidRDefault="00EF0B30" w:rsidP="003D1AE8">
            <w:pPr>
              <w:pStyle w:val="TAL"/>
              <w:rPr>
                <w:i/>
                <w:lang w:eastAsia="en-GB"/>
              </w:rPr>
            </w:pPr>
            <w:r w:rsidRPr="00255447">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EF0B30" w:rsidRPr="00255447" w:rsidRDefault="00EF0B30" w:rsidP="003D1AE8">
            <w:pPr>
              <w:pStyle w:val="TAL"/>
              <w:rPr>
                <w:lang w:eastAsia="en-GB"/>
              </w:rPr>
            </w:pPr>
            <w:r w:rsidRPr="00255447">
              <w:rPr>
                <w:lang w:eastAsia="en-GB"/>
              </w:rPr>
              <w:t xml:space="preserve">The field is optionally present, need OR, if the </w:t>
            </w:r>
            <w:r w:rsidRPr="00255447">
              <w:rPr>
                <w:i/>
                <w:lang w:eastAsia="en-GB"/>
              </w:rPr>
              <w:t>carrierFreqListUTRA-TDD</w:t>
            </w:r>
            <w:r w:rsidRPr="00255447">
              <w:rPr>
                <w:lang w:eastAsia="en-GB"/>
              </w:rPr>
              <w:t xml:space="preserve"> is present. Otherwise it is not present.</w:t>
            </w:r>
          </w:p>
        </w:tc>
      </w:tr>
    </w:tbl>
    <w:p w:rsidR="00756B72" w:rsidRPr="00255447" w:rsidRDefault="00756B72" w:rsidP="003D1AE8"/>
    <w:p w:rsidR="00756B72" w:rsidRPr="00255447" w:rsidRDefault="00756B72" w:rsidP="003D1AE8">
      <w:pPr>
        <w:pStyle w:val="Heading4"/>
        <w:rPr>
          <w:i/>
          <w:noProof/>
        </w:rPr>
      </w:pPr>
      <w:bookmarkStart w:id="619" w:name="_Toc5814977"/>
      <w:r w:rsidRPr="00255447">
        <w:t>–</w:t>
      </w:r>
      <w:r w:rsidRPr="00255447">
        <w:tab/>
      </w:r>
      <w:r w:rsidRPr="00255447">
        <w:rPr>
          <w:i/>
          <w:noProof/>
        </w:rPr>
        <w:t>SystemInformationBlockType7</w:t>
      </w:r>
      <w:bookmarkEnd w:id="619"/>
    </w:p>
    <w:p w:rsidR="00756B72" w:rsidRPr="00255447" w:rsidRDefault="00756B72" w:rsidP="003D1AE8">
      <w:r w:rsidRPr="00255447">
        <w:t xml:space="preserve">The IE </w:t>
      </w:r>
      <w:r w:rsidRPr="00255447">
        <w:rPr>
          <w:i/>
          <w:noProof/>
        </w:rPr>
        <w:t>SystemInformationBlockType7</w:t>
      </w:r>
      <w:r w:rsidRPr="00255447">
        <w:rPr>
          <w:iCs/>
        </w:rPr>
        <w:t xml:space="preserve"> contains </w:t>
      </w:r>
      <w:smartTag w:uri="urn:schemas-microsoft-com:office:smarttags" w:element="PersonName">
        <w:r w:rsidRPr="00255447">
          <w:rPr>
            <w:iCs/>
          </w:rPr>
          <w:t>info</w:t>
        </w:r>
      </w:smartTag>
      <w:r w:rsidRPr="00255447">
        <w:rPr>
          <w:iCs/>
        </w:rPr>
        <w:t xml:space="preserve">rmation relevant only for inter-RAT cell re-selection i.e. </w:t>
      </w:r>
      <w:smartTag w:uri="urn:schemas-microsoft-com:office:smarttags" w:element="PersonName">
        <w:r w:rsidRPr="00255447">
          <w:rPr>
            <w:iCs/>
          </w:rPr>
          <w:t>info</w:t>
        </w:r>
      </w:smartTag>
      <w:r w:rsidRPr="00255447">
        <w:rPr>
          <w:iCs/>
        </w:rPr>
        <w:t xml:space="preserve">rmation about </w:t>
      </w:r>
      <w:r w:rsidRPr="00255447">
        <w:t>GERAN frequencies relevant for cell re-selection. The IE includes cell re-selection parameters for each frequency.</w:t>
      </w:r>
    </w:p>
    <w:p w:rsidR="00756B72" w:rsidRPr="00255447" w:rsidRDefault="00756B72" w:rsidP="003D1AE8">
      <w:pPr>
        <w:pStyle w:val="TH"/>
        <w:rPr>
          <w:i/>
          <w:iCs/>
        </w:rPr>
      </w:pPr>
      <w:r w:rsidRPr="00255447">
        <w:rPr>
          <w:i/>
          <w:noProof/>
        </w:rPr>
        <w:t xml:space="preserve">SystemInformationBlockType7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SystemInformationBlockType7 ::=</w:t>
      </w:r>
      <w:r w:rsidRPr="00255447">
        <w:tab/>
      </w:r>
      <w:r w:rsidRPr="00255447">
        <w:tab/>
        <w:t>SEQUENCE {</w:t>
      </w:r>
    </w:p>
    <w:p w:rsidR="00756B72" w:rsidRPr="00255447"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55447">
        <w:rPr>
          <w:rFonts w:ascii="Courier New" w:hAnsi="Courier New"/>
          <w:noProof/>
          <w:sz w:val="16"/>
        </w:rPr>
        <w:tab/>
        <w:t>t-ReselectionGERAN</w:t>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T-Reselection,</w:t>
      </w:r>
    </w:p>
    <w:p w:rsidR="00756B72" w:rsidRPr="00255447" w:rsidRDefault="00756B72" w:rsidP="003D1AE8">
      <w:pPr>
        <w:pStyle w:val="PL"/>
        <w:shd w:val="clear" w:color="auto" w:fill="E6E6E6"/>
      </w:pPr>
      <w:r w:rsidRPr="00255447">
        <w:lastRenderedPageBreak/>
        <w:tab/>
        <w:t>t-ReselectionGERAN-SF</w:t>
      </w:r>
      <w:r w:rsidRPr="00255447">
        <w:tab/>
      </w:r>
      <w:r w:rsidRPr="00255447">
        <w:tab/>
      </w:r>
      <w:r w:rsidRPr="00255447">
        <w:tab/>
      </w:r>
      <w:r w:rsidRPr="00255447">
        <w:tab/>
        <w:t>SpeedStateScaleFactors</w:t>
      </w:r>
      <w:r w:rsidRPr="00255447">
        <w:rPr>
          <w:lang w:eastAsia="zh-CN"/>
        </w:rPr>
        <w:tab/>
      </w:r>
      <w:r w:rsidRPr="00255447">
        <w:rPr>
          <w:lang w:eastAsia="zh-CN"/>
        </w:rPr>
        <w:tab/>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pPr>
      <w:r w:rsidRPr="00255447">
        <w:tab/>
        <w:t>carrierFreqsInfoList</w:t>
      </w:r>
      <w:r w:rsidRPr="00255447">
        <w:tab/>
      </w:r>
      <w:r w:rsidRPr="00255447">
        <w:tab/>
      </w:r>
      <w:r w:rsidRPr="00255447">
        <w:tab/>
      </w:r>
      <w:r w:rsidRPr="00255447">
        <w:tab/>
        <w:t>CarrierFreqsInfoListGERAN</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CarrierFreqsInfoListGERAN ::=</w:t>
      </w:r>
      <w:r w:rsidRPr="00255447">
        <w:tab/>
      </w:r>
      <w:r w:rsidRPr="00255447">
        <w:tab/>
      </w:r>
      <w:r w:rsidRPr="00255447">
        <w:tab/>
        <w:t>SEQUENCE (SIZE (1..maxGNFG)) OF CarrierFreqsInfoGERAN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CarrierFreqsInfoGERAN ::=</w:t>
      </w:r>
      <w:r w:rsidRPr="00255447">
        <w:tab/>
      </w:r>
      <w:r w:rsidRPr="00255447">
        <w:tab/>
      </w:r>
      <w:r w:rsidRPr="00255447">
        <w:tab/>
        <w:t>SEQUENCE {</w:t>
      </w:r>
    </w:p>
    <w:p w:rsidR="00756B72" w:rsidRPr="00255447" w:rsidRDefault="00756B72" w:rsidP="003D1AE8">
      <w:pPr>
        <w:pStyle w:val="PL"/>
        <w:shd w:val="clear" w:color="auto" w:fill="E6E6E6"/>
      </w:pPr>
      <w:r w:rsidRPr="00255447">
        <w:tab/>
        <w:t>carrierFreqs</w:t>
      </w:r>
      <w:r w:rsidRPr="00255447">
        <w:tab/>
      </w:r>
      <w:r w:rsidRPr="00255447">
        <w:tab/>
      </w:r>
      <w:r w:rsidRPr="00255447">
        <w:tab/>
      </w:r>
      <w:r w:rsidRPr="00255447">
        <w:tab/>
      </w:r>
      <w:r w:rsidRPr="00255447">
        <w:tab/>
      </w:r>
      <w:r w:rsidRPr="00255447">
        <w:tab/>
        <w:t>CarrierFreqsGERAN,</w:t>
      </w:r>
    </w:p>
    <w:p w:rsidR="00756B72" w:rsidRPr="00255447" w:rsidRDefault="00756B72" w:rsidP="003D1AE8">
      <w:pPr>
        <w:pStyle w:val="PL"/>
        <w:shd w:val="clear" w:color="auto" w:fill="E6E6E6"/>
      </w:pPr>
      <w:r w:rsidRPr="00255447">
        <w:tab/>
        <w:t>commonInfo</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cellReselectionPriority</w:t>
      </w:r>
      <w:r w:rsidRPr="00255447">
        <w:tab/>
      </w:r>
      <w:r w:rsidRPr="00255447">
        <w:tab/>
      </w:r>
      <w:r w:rsidRPr="00255447">
        <w:tab/>
      </w:r>
      <w:r w:rsidRPr="00255447">
        <w:tab/>
        <w:t>CellReselectionPriority</w:t>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ncc-Permitted</w:t>
      </w:r>
      <w:r w:rsidRPr="00255447">
        <w:tab/>
      </w:r>
      <w:r w:rsidRPr="00255447">
        <w:tab/>
      </w:r>
      <w:r w:rsidRPr="00255447">
        <w:tab/>
      </w:r>
      <w:r w:rsidRPr="00255447">
        <w:tab/>
      </w:r>
      <w:r w:rsidRPr="00255447">
        <w:tab/>
      </w:r>
      <w:r w:rsidRPr="00255447">
        <w:tab/>
        <w:t>BIT STRING (SIZE (8)),</w:t>
      </w:r>
    </w:p>
    <w:p w:rsidR="00756B72" w:rsidRPr="00255447" w:rsidRDefault="00756B72" w:rsidP="003D1AE8">
      <w:pPr>
        <w:pStyle w:val="PL"/>
        <w:shd w:val="clear" w:color="auto" w:fill="E6E6E6"/>
      </w:pPr>
      <w:r w:rsidRPr="00255447">
        <w:tab/>
      </w:r>
      <w:r w:rsidRPr="00255447">
        <w:tab/>
        <w:t>q-RxLevMin</w:t>
      </w:r>
      <w:r w:rsidRPr="00255447">
        <w:tab/>
      </w:r>
      <w:r w:rsidRPr="00255447">
        <w:tab/>
      </w:r>
      <w:r w:rsidRPr="00255447">
        <w:tab/>
      </w:r>
      <w:r w:rsidRPr="00255447">
        <w:tab/>
      </w:r>
      <w:r w:rsidRPr="00255447">
        <w:tab/>
      </w:r>
      <w:r w:rsidRPr="00255447">
        <w:tab/>
      </w:r>
      <w:r w:rsidRPr="00255447">
        <w:tab/>
        <w:t>INTEGER (0..45),</w:t>
      </w:r>
    </w:p>
    <w:p w:rsidR="00756B72" w:rsidRPr="00255447" w:rsidRDefault="00756B72" w:rsidP="003D1AE8">
      <w:pPr>
        <w:pStyle w:val="PL"/>
        <w:shd w:val="clear" w:color="auto" w:fill="E6E6E6"/>
      </w:pPr>
      <w:r w:rsidRPr="00255447">
        <w:tab/>
      </w:r>
      <w:r w:rsidRPr="00255447">
        <w:tab/>
        <w:t>p-MaxGERAN</w:t>
      </w:r>
      <w:r w:rsidRPr="00255447">
        <w:tab/>
      </w:r>
      <w:r w:rsidRPr="00255447">
        <w:tab/>
      </w:r>
      <w:r w:rsidRPr="00255447">
        <w:tab/>
      </w:r>
      <w:r w:rsidRPr="00255447">
        <w:tab/>
      </w:r>
      <w:r w:rsidRPr="00255447">
        <w:tab/>
      </w:r>
      <w:r w:rsidRPr="00255447">
        <w:tab/>
      </w:r>
      <w:r w:rsidRPr="00255447">
        <w:tab/>
        <w:t>INTEGER (0..39)</w:t>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threshX-High</w:t>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r>
      <w:r w:rsidRPr="00255447">
        <w:tab/>
        <w:t>threshX-Low</w:t>
      </w:r>
      <w:r w:rsidRPr="00255447">
        <w:tab/>
      </w:r>
      <w:r w:rsidRPr="00255447">
        <w:tab/>
      </w:r>
      <w:r w:rsidRPr="00255447">
        <w:tab/>
      </w:r>
      <w:r w:rsidRPr="00255447">
        <w:tab/>
      </w:r>
      <w:r w:rsidRPr="00255447">
        <w:tab/>
      </w:r>
      <w:r w:rsidRPr="00255447">
        <w:tab/>
      </w:r>
      <w:r w:rsidRPr="00255447">
        <w:tab/>
        <w:t>ReselectionThreshold</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SystemInformationBlockType7</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carrierFreqs</w:t>
            </w:r>
          </w:p>
          <w:p w:rsidR="00756B72" w:rsidRPr="00255447" w:rsidRDefault="00756B72" w:rsidP="003D1AE8">
            <w:pPr>
              <w:pStyle w:val="TAL"/>
              <w:rPr>
                <w:lang w:eastAsia="en-GB"/>
              </w:rPr>
            </w:pPr>
            <w:r w:rsidRPr="00255447">
              <w:rPr>
                <w:lang w:eastAsia="en-GB"/>
              </w:rPr>
              <w:t>The list of GERAN carrier frequencies organised into one group of GERAN carrier frequencies.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carrierFreqsInfoList</w:t>
            </w:r>
          </w:p>
          <w:p w:rsidR="00756B72" w:rsidRPr="00255447" w:rsidRDefault="00756B72" w:rsidP="003D1AE8">
            <w:pPr>
              <w:pStyle w:val="TAL"/>
              <w:rPr>
                <w:lang w:eastAsia="en-GB"/>
              </w:rPr>
            </w:pPr>
            <w:r w:rsidRPr="00255447">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commonInfo</w:t>
            </w:r>
          </w:p>
          <w:p w:rsidR="00756B72" w:rsidRPr="00255447" w:rsidRDefault="00756B72" w:rsidP="003D1AE8">
            <w:pPr>
              <w:pStyle w:val="TAL"/>
              <w:rPr>
                <w:lang w:eastAsia="en-GB"/>
              </w:rPr>
            </w:pPr>
            <w:r w:rsidRPr="00255447">
              <w:rPr>
                <w:lang w:eastAsia="en-GB"/>
              </w:rPr>
              <w:t>Defines the set of cell reselection parameters for the group of GERAN carrier frequencies.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ncc-Permitted</w:t>
            </w:r>
          </w:p>
          <w:p w:rsidR="00756B72" w:rsidRPr="00255447" w:rsidRDefault="00756B72" w:rsidP="003D1AE8">
            <w:pPr>
              <w:pStyle w:val="TAL"/>
              <w:rPr>
                <w:lang w:eastAsia="en-GB"/>
              </w:rPr>
            </w:pPr>
            <w:r w:rsidRPr="00255447">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p-MaxGERAN</w:t>
            </w:r>
          </w:p>
          <w:p w:rsidR="00756B72" w:rsidRPr="00255447" w:rsidRDefault="00756B72" w:rsidP="003D1AE8">
            <w:pPr>
              <w:pStyle w:val="TAL"/>
              <w:rPr>
                <w:b/>
                <w:bCs/>
                <w:i/>
                <w:noProof/>
                <w:lang w:eastAsia="en-GB"/>
              </w:rPr>
            </w:pPr>
            <w:r w:rsidRPr="00255447">
              <w:rPr>
                <w:lang w:eastAsia="en-GB"/>
              </w:rPr>
              <w:t>Maximum allowed transmission power for GERAN on an uplink carrier frequency, see TS 45.008 [28]. Value in dBm.</w:t>
            </w:r>
            <w:r w:rsidRPr="00255447">
              <w:rPr>
                <w:iCs/>
                <w:lang w:eastAsia="en-GB"/>
              </w:rPr>
              <w:t xml:space="preserve"> Applicable for the neighbouring GERAN cells on this carrier frequency.</w:t>
            </w:r>
            <w:r w:rsidRPr="00255447">
              <w:rPr>
                <w:lang w:eastAsia="en-GB"/>
              </w:rPr>
              <w:t xml:space="preserve"> If </w:t>
            </w:r>
            <w:r w:rsidRPr="00255447">
              <w:rPr>
                <w:i/>
                <w:lang w:eastAsia="en-GB"/>
              </w:rPr>
              <w:t>pmaxGERAN</w:t>
            </w:r>
            <w:r w:rsidRPr="00255447">
              <w:rPr>
                <w:lang w:eastAsia="en-GB"/>
              </w:rPr>
              <w:t xml:space="preserve"> is absent, the maximum power according to the UE capability is used.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q-RxLevMin</w:t>
            </w:r>
          </w:p>
          <w:p w:rsidR="00756B72" w:rsidRPr="00255447" w:rsidRDefault="00756B72"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Q</w:t>
            </w:r>
            <w:r w:rsidRPr="00255447">
              <w:rPr>
                <w:vertAlign w:val="subscript"/>
                <w:lang w:eastAsia="en-GB"/>
              </w:rPr>
              <w:t>rxlevmin</w:t>
            </w:r>
            <w:r w:rsidR="00C0220A" w:rsidRPr="00255447">
              <w:rPr>
                <w:lang w:eastAsia="en-GB"/>
              </w:rPr>
              <w:t>"</w:t>
            </w:r>
            <w:r w:rsidRPr="00255447">
              <w:rPr>
                <w:lang w:eastAsia="en-GB"/>
              </w:rPr>
              <w:t xml:space="preserve"> in TS 36.304 [1], minimum required RX level in the GSM cell. The actual value of Q</w:t>
            </w:r>
            <w:r w:rsidRPr="00255447">
              <w:rPr>
                <w:vertAlign w:val="subscript"/>
                <w:lang w:eastAsia="en-GB"/>
              </w:rPr>
              <w:t>rxlevmin</w:t>
            </w:r>
            <w:r w:rsidRPr="00255447">
              <w:rPr>
                <w:lang w:eastAsia="en-GB"/>
              </w:rPr>
              <w:t xml:space="preserve"> in </w:t>
            </w:r>
            <w:r w:rsidRPr="00255447">
              <w:rPr>
                <w:noProof/>
                <w:lang w:eastAsia="en-GB"/>
              </w:rPr>
              <w:t xml:space="preserve">dBm </w:t>
            </w:r>
            <w:r w:rsidRPr="00255447">
              <w:rPr>
                <w:lang w:eastAsia="en-GB"/>
              </w:rPr>
              <w:t xml:space="preserve">= (IE value * 2) </w:t>
            </w:r>
            <w:r w:rsidRPr="00255447">
              <w:rPr>
                <w:lang w:eastAsia="en-GB"/>
              </w:rPr>
              <w:sym w:font="Symbol" w:char="F02D"/>
            </w:r>
            <w:r w:rsidRPr="00255447">
              <w:rPr>
                <w:lang w:eastAsia="en-GB"/>
              </w:rPr>
              <w:t xml:space="preserve"> 115.</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threshX-High</w:t>
            </w:r>
          </w:p>
          <w:p w:rsidR="00756B72" w:rsidRPr="00255447" w:rsidRDefault="00756B72"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HighP</w:t>
            </w:r>
            <w:r w:rsidR="00C0220A" w:rsidRPr="00255447">
              <w:rPr>
                <w:lang w:eastAsia="en-GB"/>
              </w:rPr>
              <w:t>"</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threshX-Low</w:t>
            </w:r>
          </w:p>
          <w:p w:rsidR="00756B72" w:rsidRPr="00255447" w:rsidRDefault="00756B72" w:rsidP="003D1AE8">
            <w:pPr>
              <w:pStyle w:val="TAL"/>
              <w:rPr>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LowP</w:t>
            </w:r>
            <w:r w:rsidR="00C0220A" w:rsidRPr="00255447">
              <w:rPr>
                <w:lang w:eastAsia="en-GB"/>
              </w:rPr>
              <w:t>"</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t-ReselectionGERAN</w:t>
            </w:r>
          </w:p>
          <w:p w:rsidR="00756B72" w:rsidRPr="00255447"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Treselection</w:t>
            </w:r>
            <w:r w:rsidRPr="00255447">
              <w:rPr>
                <w:vertAlign w:val="subscript"/>
                <w:lang w:eastAsia="en-GB"/>
              </w:rPr>
              <w:t>GERAN</w:t>
            </w:r>
            <w:r w:rsidR="00C0220A" w:rsidRPr="00255447">
              <w:rPr>
                <w:lang w:eastAsia="en-GB"/>
              </w:rPr>
              <w:t>"</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t-ReselectionGERAN-SF</w:t>
            </w:r>
          </w:p>
          <w:p w:rsidR="00756B72" w:rsidRPr="00255447" w:rsidRDefault="00756B72" w:rsidP="003D1AE8">
            <w:pPr>
              <w:pStyle w:val="TAL"/>
              <w:rPr>
                <w:b/>
                <w:bCs/>
                <w:i/>
                <w:noProof/>
                <w:lang w:eastAsia="en-GB"/>
              </w:rPr>
            </w:pPr>
            <w:r w:rsidRPr="00255447">
              <w:rPr>
                <w:lang w:eastAsia="en-GB"/>
              </w:rPr>
              <w:t xml:space="preserve">Parameter </w:t>
            </w:r>
            <w:r w:rsidR="00C0220A" w:rsidRPr="00255447">
              <w:rPr>
                <w:lang w:eastAsia="en-GB"/>
              </w:rPr>
              <w:t>"</w:t>
            </w:r>
            <w:r w:rsidRPr="00255447">
              <w:rPr>
                <w:lang w:eastAsia="en-GB"/>
              </w:rPr>
              <w:t>Speed dependent ScalingFactor for Treselection</w:t>
            </w:r>
            <w:r w:rsidRPr="00255447">
              <w:rPr>
                <w:vertAlign w:val="subscript"/>
                <w:lang w:eastAsia="en-GB"/>
              </w:rPr>
              <w:t>GERAN</w:t>
            </w:r>
            <w:r w:rsidR="00C0220A" w:rsidRPr="00255447">
              <w:rPr>
                <w:lang w:eastAsia="en-GB"/>
              </w:rPr>
              <w:t>"</w:t>
            </w:r>
            <w:r w:rsidRPr="00255447">
              <w:rPr>
                <w:lang w:eastAsia="en-GB"/>
              </w:rPr>
              <w:t xml:space="preserve"> in </w:t>
            </w:r>
            <w:r w:rsidRPr="00255447">
              <w:rPr>
                <w:bCs/>
                <w:noProof/>
                <w:lang w:eastAsia="en-GB"/>
              </w:rPr>
              <w:t>TS 36.304 [4]. If the field is not present, the UE behaviour is specified in TS 36.304 [4].</w:t>
            </w:r>
          </w:p>
        </w:tc>
      </w:tr>
    </w:tbl>
    <w:p w:rsidR="00756B72" w:rsidRPr="00255447" w:rsidRDefault="00756B72" w:rsidP="003D1AE8"/>
    <w:p w:rsidR="00756B72" w:rsidRPr="00255447" w:rsidRDefault="00756B72" w:rsidP="003D1AE8">
      <w:pPr>
        <w:pStyle w:val="Heading4"/>
        <w:rPr>
          <w:i/>
          <w:noProof/>
        </w:rPr>
      </w:pPr>
      <w:bookmarkStart w:id="620" w:name="_Toc5814978"/>
      <w:r w:rsidRPr="00255447">
        <w:t>–</w:t>
      </w:r>
      <w:r w:rsidRPr="00255447">
        <w:tab/>
      </w:r>
      <w:r w:rsidRPr="00255447">
        <w:rPr>
          <w:i/>
          <w:noProof/>
        </w:rPr>
        <w:t>SystemInformationBlockType8</w:t>
      </w:r>
      <w:bookmarkEnd w:id="620"/>
    </w:p>
    <w:p w:rsidR="00756B72" w:rsidRPr="00255447" w:rsidRDefault="00756B72" w:rsidP="003D1AE8">
      <w:r w:rsidRPr="00255447">
        <w:t xml:space="preserve">The IE </w:t>
      </w:r>
      <w:r w:rsidRPr="00255447">
        <w:rPr>
          <w:i/>
          <w:noProof/>
        </w:rPr>
        <w:t>SystemInformationBlockType8</w:t>
      </w:r>
      <w:r w:rsidRPr="00255447">
        <w:t xml:space="preserve"> contains </w:t>
      </w:r>
      <w:smartTag w:uri="urn:schemas-microsoft-com:office:smarttags" w:element="PersonName">
        <w:r w:rsidRPr="00255447">
          <w:t>info</w:t>
        </w:r>
      </w:smartTag>
      <w:r w:rsidRPr="00255447">
        <w:t xml:space="preserve">rmation relevant only for inter-RAT cell re-selection i.e. </w:t>
      </w:r>
      <w:smartTag w:uri="urn:schemas-microsoft-com:office:smarttags" w:element="PersonName">
        <w:r w:rsidRPr="00255447">
          <w:t>info</w:t>
        </w:r>
      </w:smartTag>
      <w:r w:rsidRPr="00255447">
        <w:t>rmation about CDMA2000 frequencies and CDMA2000 neighbouring cells relevant for cell re-selection. The IE includes cell re-selection parameters common for a frequency as well as cell specific re-selection parameters.</w:t>
      </w:r>
    </w:p>
    <w:p w:rsidR="00756B72" w:rsidRPr="00255447" w:rsidRDefault="00756B72" w:rsidP="003D1AE8">
      <w:pPr>
        <w:pStyle w:val="TH"/>
        <w:rPr>
          <w:i/>
          <w:iCs/>
        </w:rPr>
      </w:pPr>
      <w:r w:rsidRPr="00255447">
        <w:rPr>
          <w:i/>
          <w:noProof/>
        </w:rPr>
        <w:t xml:space="preserve">SystemInformationBlockType8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SystemInformationBlockType8 ::=</w:t>
      </w:r>
      <w:r w:rsidRPr="00255447">
        <w:tab/>
      </w:r>
      <w:r w:rsidRPr="00255447">
        <w:tab/>
        <w:t>SEQUENCE {</w:t>
      </w:r>
    </w:p>
    <w:p w:rsidR="00756B72" w:rsidRPr="00255447" w:rsidRDefault="00756B72" w:rsidP="003D1AE8">
      <w:pPr>
        <w:pStyle w:val="PL"/>
        <w:shd w:val="clear" w:color="auto" w:fill="E6E6E6"/>
      </w:pPr>
      <w:bookmarkStart w:id="621" w:name="OLE_LINK59"/>
      <w:bookmarkStart w:id="622" w:name="OLE_LINK60"/>
      <w:r w:rsidRPr="00255447">
        <w:tab/>
        <w:t>systemTimeInfo</w:t>
      </w:r>
      <w:r w:rsidRPr="00255447">
        <w:tab/>
      </w:r>
      <w:r w:rsidRPr="00255447">
        <w:tab/>
      </w:r>
      <w:r w:rsidRPr="00255447">
        <w:tab/>
      </w:r>
      <w:r w:rsidRPr="00255447">
        <w:tab/>
      </w:r>
      <w:r w:rsidRPr="00255447">
        <w:tab/>
      </w:r>
      <w:r w:rsidRPr="00255447">
        <w:tab/>
        <w:t>SystemTimeInfoCDMA2000</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searchWindowSize</w:t>
      </w:r>
      <w:r w:rsidRPr="00255447">
        <w:tab/>
      </w:r>
      <w:r w:rsidRPr="00255447">
        <w:tab/>
      </w:r>
      <w:r w:rsidRPr="00255447">
        <w:tab/>
      </w:r>
      <w:r w:rsidRPr="00255447">
        <w:tab/>
      </w:r>
      <w:r w:rsidRPr="00255447">
        <w:tab/>
        <w:t>INTEGER (0..15)</w:t>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parametersHRPD</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preRegistrationInfoHRPD</w:t>
      </w:r>
      <w:r w:rsidRPr="00255447">
        <w:tab/>
      </w:r>
      <w:r w:rsidRPr="00255447">
        <w:tab/>
      </w:r>
      <w:r w:rsidRPr="00255447">
        <w:tab/>
      </w:r>
      <w:r w:rsidRPr="00255447">
        <w:tab/>
        <w:t>PreRegistrationInfoHRPD,</w:t>
      </w:r>
    </w:p>
    <w:p w:rsidR="00756B72" w:rsidRPr="00255447" w:rsidRDefault="00756B72" w:rsidP="003D1AE8">
      <w:pPr>
        <w:pStyle w:val="PL"/>
        <w:shd w:val="clear" w:color="auto" w:fill="E6E6E6"/>
      </w:pPr>
      <w:r w:rsidRPr="00255447">
        <w:lastRenderedPageBreak/>
        <w:tab/>
      </w:r>
      <w:r w:rsidRPr="00255447">
        <w:tab/>
        <w:t>cellReselectionParametersHRPD</w:t>
      </w:r>
      <w:r w:rsidRPr="00255447">
        <w:tab/>
      </w:r>
      <w:r w:rsidRPr="00255447">
        <w:tab/>
        <w:t>CellReselectionParametersCDMA2000</w:t>
      </w:r>
      <w:r w:rsidRPr="00255447">
        <w:tab/>
        <w:t>OPTIONAL -- Need OR</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parameters1X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csfb-RegistrationParam1X</w:t>
      </w:r>
      <w:smartTag w:uri="urn:schemas-microsoft-com:office:smarttags" w:element="PersonName">
        <w:r w:rsidRPr="00255447">
          <w:t>RT</w:t>
        </w:r>
      </w:smartTag>
      <w:r w:rsidRPr="00255447">
        <w:t>T</w:t>
      </w:r>
      <w:r w:rsidRPr="00255447">
        <w:tab/>
      </w:r>
      <w:r w:rsidRPr="00255447">
        <w:tab/>
      </w:r>
      <w:r w:rsidRPr="00255447">
        <w:tab/>
        <w:t>CSFB-RegistrationParam1X</w:t>
      </w:r>
      <w:smartTag w:uri="urn:schemas-microsoft-com:office:smarttags" w:element="PersonName">
        <w:r w:rsidRPr="00255447">
          <w:t>RT</w:t>
        </w:r>
      </w:smartTag>
      <w:r w:rsidRPr="00255447">
        <w:t>T</w:t>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longCodeState1X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t>BIT STRING (SIZE (42))</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r>
      <w:r w:rsidRPr="00255447">
        <w:tab/>
        <w:t>cellReselectionParameters1X</w:t>
      </w:r>
      <w:smartTag w:uri="urn:schemas-microsoft-com:office:smarttags" w:element="PersonName">
        <w:r w:rsidRPr="00255447">
          <w:t>RT</w:t>
        </w:r>
      </w:smartTag>
      <w:r w:rsidRPr="00255447">
        <w:t>T</w:t>
      </w:r>
      <w:r w:rsidRPr="00255447">
        <w:tab/>
      </w:r>
      <w:r w:rsidRPr="00255447">
        <w:tab/>
        <w:t>CellReselectionParametersCDMA2000</w:t>
      </w:r>
      <w:r w:rsidRPr="00255447">
        <w:tab/>
        <w:t>OPTIONAL -- Need OR</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bookmarkEnd w:id="621"/>
    <w:bookmarkEnd w:id="622"/>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r w:rsidRPr="00255447">
        <w:tab/>
        <w:t>csfb-SupportForDualRxUEs-r9</w:t>
      </w:r>
      <w:r w:rsidRPr="00255447">
        <w:tab/>
      </w:r>
      <w:r w:rsidRPr="00255447">
        <w:tab/>
      </w:r>
      <w:r w:rsidRPr="00255447">
        <w:tab/>
        <w:t>BOOLEAN</w:t>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r>
      <w:r w:rsidRPr="00255447">
        <w:tab/>
        <w:t>cellReselectionParametersHRPD-v920</w:t>
      </w:r>
      <w:r w:rsidRPr="00255447">
        <w:tab/>
        <w:t>CellReselectionParametersCDMA2000-v920</w:t>
      </w:r>
      <w:r w:rsidRPr="00255447">
        <w:tab/>
        <w:t>OPTIONAL,</w:t>
      </w:r>
      <w:r w:rsidRPr="00255447">
        <w:tab/>
        <w:t>-- Cond NCL-HRPD</w:t>
      </w:r>
    </w:p>
    <w:p w:rsidR="00756B72" w:rsidRPr="00255447" w:rsidRDefault="00756B72" w:rsidP="003D1AE8">
      <w:pPr>
        <w:pStyle w:val="PL"/>
        <w:shd w:val="clear" w:color="auto" w:fill="E6E6E6"/>
      </w:pPr>
      <w:r w:rsidRPr="00255447">
        <w:tab/>
      </w:r>
      <w:r w:rsidRPr="00255447">
        <w:tab/>
        <w:t>cellReselectionParameters1X</w:t>
      </w:r>
      <w:smartTag w:uri="urn:schemas-microsoft-com:office:smarttags" w:element="PersonName">
        <w:r w:rsidRPr="00255447">
          <w:t>RT</w:t>
        </w:r>
      </w:smartTag>
      <w:r w:rsidRPr="00255447">
        <w:t>T-v920</w:t>
      </w:r>
      <w:r w:rsidRPr="00255447">
        <w:tab/>
        <w:t>CellReselectionParametersCDMA2000-v920</w:t>
      </w:r>
      <w:r w:rsidRPr="00255447">
        <w:tab/>
        <w:t>OPTIONAL,</w:t>
      </w:r>
      <w:r w:rsidRPr="00255447">
        <w:tab/>
        <w:t>-- Cond NCL-1X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r w:rsidRPr="00255447">
        <w:tab/>
      </w:r>
      <w:r w:rsidRPr="00255447">
        <w:tab/>
        <w:t>csfb-RegistrationParam1X</w:t>
      </w:r>
      <w:smartTag w:uri="urn:schemas-microsoft-com:office:smarttags" w:element="PersonName">
        <w:r w:rsidRPr="00255447">
          <w:t>RT</w:t>
        </w:r>
      </w:smartTag>
      <w:r w:rsidRPr="00255447">
        <w:t>T-v920</w:t>
      </w:r>
      <w:r w:rsidRPr="00255447">
        <w:tab/>
        <w:t>CSFB-RegistrationParam1X</w:t>
      </w:r>
      <w:smartTag w:uri="urn:schemas-microsoft-com:office:smarttags" w:element="PersonName">
        <w:r w:rsidRPr="00255447">
          <w:t>RT</w:t>
        </w:r>
      </w:smartTag>
      <w:r w:rsidRPr="00255447">
        <w:t>T-v920</w:t>
      </w:r>
      <w:r w:rsidRPr="00255447">
        <w:tab/>
      </w:r>
      <w:r w:rsidRPr="00255447">
        <w:tab/>
        <w:t>OPTIONAL,</w:t>
      </w:r>
      <w:r w:rsidRPr="00255447">
        <w:tab/>
        <w:t>-- Cond REG-1X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r w:rsidRPr="00255447">
        <w:tab/>
      </w:r>
      <w:r w:rsidRPr="00255447">
        <w:tab/>
        <w:t>ac-BarringConfig1X</w:t>
      </w:r>
      <w:smartTag w:uri="urn:schemas-microsoft-com:office:smarttags" w:element="PersonName">
        <w:r w:rsidRPr="00255447">
          <w:t>RT</w:t>
        </w:r>
      </w:smartTag>
      <w:r w:rsidRPr="00255447">
        <w:t>T-r9</w:t>
      </w:r>
      <w:r w:rsidRPr="00255447">
        <w:tab/>
      </w:r>
      <w:r w:rsidRPr="00255447">
        <w:tab/>
      </w:r>
      <w:r w:rsidRPr="00255447">
        <w:tab/>
        <w:t>AC-BarringConfig1X</w:t>
      </w:r>
      <w:smartTag w:uri="urn:schemas-microsoft-com:office:smarttags" w:element="PersonName">
        <w:r w:rsidRPr="00255447">
          <w:t>RT</w:t>
        </w:r>
      </w:smartTag>
      <w:r w:rsidRPr="00255447">
        <w:t>T-r9</w:t>
      </w:r>
      <w:r w:rsidRPr="00255447">
        <w:tab/>
        <w:t>OPTIONAL</w:t>
      </w:r>
      <w:r w:rsidRPr="00255447">
        <w:tab/>
        <w:t>-- Cond REG-1X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csfb-DualRxTxSupport-r10</w:t>
      </w:r>
      <w:r w:rsidRPr="00255447">
        <w:tab/>
      </w:r>
      <w:r w:rsidRPr="00255447">
        <w:tab/>
      </w:r>
      <w:r w:rsidRPr="00255447">
        <w:tab/>
        <w:t>ENUMERATED {true}</w:t>
      </w:r>
      <w:r w:rsidRPr="00255447">
        <w:tab/>
      </w:r>
      <w:r w:rsidRPr="00255447">
        <w:tab/>
      </w:r>
      <w:r w:rsidRPr="00255447">
        <w:tab/>
        <w:t>OPTIONAL</w:t>
      </w:r>
      <w:r w:rsidRPr="00255447">
        <w:tab/>
        <w:t>-- Cond REG-1XRTT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sib8-PerPLMN-List-r11</w:t>
      </w:r>
      <w:r w:rsidRPr="00255447">
        <w:tab/>
      </w:r>
      <w:r w:rsidRPr="00255447">
        <w:tab/>
      </w:r>
      <w:r w:rsidRPr="00255447">
        <w:tab/>
      </w:r>
      <w:r w:rsidRPr="00255447">
        <w:tab/>
        <w:t>SIB8-PerPLMN-List-r11</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CellReselectionParametersCDMA2000 ::= SEQUENCE {</w:t>
      </w:r>
    </w:p>
    <w:p w:rsidR="00756B72" w:rsidRPr="00255447" w:rsidRDefault="00756B72" w:rsidP="003D1AE8">
      <w:pPr>
        <w:pStyle w:val="PL"/>
        <w:shd w:val="clear" w:color="auto" w:fill="E6E6E6"/>
      </w:pPr>
      <w:r w:rsidRPr="00255447">
        <w:tab/>
        <w:t>bandClassList</w:t>
      </w:r>
      <w:r w:rsidRPr="00255447">
        <w:tab/>
      </w:r>
      <w:r w:rsidRPr="00255447">
        <w:tab/>
      </w:r>
      <w:r w:rsidRPr="00255447">
        <w:tab/>
      </w:r>
      <w:r w:rsidRPr="00255447">
        <w:tab/>
      </w:r>
      <w:r w:rsidRPr="00255447">
        <w:tab/>
      </w:r>
      <w:r w:rsidRPr="00255447">
        <w:tab/>
        <w:t>BandClassListCDMA2000,</w:t>
      </w:r>
    </w:p>
    <w:p w:rsidR="00756B72" w:rsidRPr="00255447" w:rsidRDefault="00756B72" w:rsidP="003D1AE8">
      <w:pPr>
        <w:pStyle w:val="PL"/>
        <w:shd w:val="clear" w:color="auto" w:fill="E6E6E6"/>
      </w:pPr>
      <w:r w:rsidRPr="00255447">
        <w:tab/>
        <w:t>neighCellList</w:t>
      </w:r>
      <w:r w:rsidRPr="00255447">
        <w:tab/>
      </w:r>
      <w:r w:rsidRPr="00255447">
        <w:tab/>
      </w:r>
      <w:r w:rsidRPr="00255447">
        <w:tab/>
      </w:r>
      <w:r w:rsidRPr="00255447">
        <w:tab/>
      </w:r>
      <w:r w:rsidRPr="00255447">
        <w:tab/>
      </w:r>
      <w:r w:rsidRPr="00255447">
        <w:tab/>
        <w:t>NeighCellListCDMA2000,</w:t>
      </w:r>
    </w:p>
    <w:p w:rsidR="00756B72" w:rsidRPr="00255447" w:rsidRDefault="00756B72" w:rsidP="003D1AE8">
      <w:pPr>
        <w:pStyle w:val="PL"/>
        <w:shd w:val="clear" w:color="auto" w:fill="E6E6E6"/>
        <w:tabs>
          <w:tab w:val="clear" w:pos="4224"/>
          <w:tab w:val="left" w:pos="4220"/>
        </w:tabs>
      </w:pPr>
      <w:r w:rsidRPr="00255447">
        <w:tab/>
        <w:t>t-ReselectionCDMA2000</w:t>
      </w:r>
      <w:r w:rsidRPr="00255447">
        <w:tab/>
      </w:r>
      <w:r w:rsidRPr="00255447">
        <w:tab/>
      </w:r>
      <w:r w:rsidRPr="00255447">
        <w:tab/>
        <w:t>T-Reselection,</w:t>
      </w:r>
    </w:p>
    <w:p w:rsidR="00756B72" w:rsidRPr="00255447" w:rsidRDefault="00756B72" w:rsidP="003D1AE8">
      <w:pPr>
        <w:pStyle w:val="PL"/>
        <w:shd w:val="clear" w:color="auto" w:fill="E6E6E6"/>
        <w:tabs>
          <w:tab w:val="clear" w:pos="1152"/>
          <w:tab w:val="left" w:pos="1145"/>
        </w:tabs>
      </w:pPr>
      <w:r w:rsidRPr="00255447">
        <w:tab/>
        <w:t>t-ReselectionCDMA2000-SF</w:t>
      </w:r>
      <w:r w:rsidRPr="00255447">
        <w:tab/>
      </w:r>
      <w:r w:rsidRPr="00255447">
        <w:tab/>
      </w:r>
      <w:r w:rsidRPr="00255447">
        <w:tab/>
        <w:t>SpeedStateScaleFactors</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CellReselectionParametersCDMA2000-r11 ::= SEQUENCE {</w:t>
      </w:r>
    </w:p>
    <w:p w:rsidR="00756B72" w:rsidRPr="00255447" w:rsidRDefault="00756B72" w:rsidP="003D1AE8">
      <w:pPr>
        <w:pStyle w:val="PL"/>
        <w:shd w:val="clear" w:color="auto" w:fill="E6E6E6"/>
      </w:pPr>
      <w:r w:rsidRPr="00255447">
        <w:tab/>
        <w:t>bandClassList</w:t>
      </w:r>
      <w:r w:rsidRPr="00255447">
        <w:tab/>
      </w:r>
      <w:r w:rsidRPr="00255447">
        <w:tab/>
      </w:r>
      <w:r w:rsidRPr="00255447">
        <w:tab/>
      </w:r>
      <w:r w:rsidRPr="00255447">
        <w:tab/>
      </w:r>
      <w:r w:rsidRPr="00255447">
        <w:tab/>
      </w:r>
      <w:r w:rsidRPr="00255447">
        <w:tab/>
        <w:t>BandClassListCDMA2000,</w:t>
      </w:r>
    </w:p>
    <w:p w:rsidR="00756B72" w:rsidRPr="00255447" w:rsidRDefault="00756B72" w:rsidP="003D1AE8">
      <w:pPr>
        <w:pStyle w:val="PL"/>
        <w:shd w:val="clear" w:color="auto" w:fill="E6E6E6"/>
      </w:pPr>
      <w:r w:rsidRPr="00255447">
        <w:tab/>
        <w:t>neighCellList-r11</w:t>
      </w:r>
      <w:r w:rsidRPr="00255447">
        <w:tab/>
      </w:r>
      <w:r w:rsidRPr="00255447">
        <w:tab/>
      </w:r>
      <w:r w:rsidRPr="00255447">
        <w:tab/>
      </w:r>
      <w:r w:rsidRPr="00255447">
        <w:tab/>
      </w:r>
      <w:r w:rsidRPr="00255447">
        <w:tab/>
        <w:t>SEQUENCE (SIZE (1..16)) OF NeighCellCDMA2000-r11,</w:t>
      </w:r>
    </w:p>
    <w:p w:rsidR="00756B72" w:rsidRPr="00255447" w:rsidRDefault="00756B72" w:rsidP="003D1AE8">
      <w:pPr>
        <w:pStyle w:val="PL"/>
        <w:shd w:val="clear" w:color="auto" w:fill="E6E6E6"/>
        <w:tabs>
          <w:tab w:val="clear" w:pos="4224"/>
          <w:tab w:val="left" w:pos="4220"/>
        </w:tabs>
      </w:pPr>
      <w:r w:rsidRPr="00255447">
        <w:tab/>
        <w:t>t-ReselectionCDMA2000</w:t>
      </w:r>
      <w:r w:rsidRPr="00255447">
        <w:tab/>
      </w:r>
      <w:r w:rsidRPr="00255447">
        <w:tab/>
      </w:r>
      <w:r w:rsidRPr="00255447">
        <w:tab/>
      </w:r>
      <w:r w:rsidRPr="00255447">
        <w:tab/>
        <w:t>T-Reselection,</w:t>
      </w:r>
    </w:p>
    <w:p w:rsidR="00756B72" w:rsidRPr="00255447" w:rsidRDefault="00756B72" w:rsidP="003D1AE8">
      <w:pPr>
        <w:pStyle w:val="PL"/>
        <w:shd w:val="clear" w:color="auto" w:fill="E6E6E6"/>
        <w:tabs>
          <w:tab w:val="clear" w:pos="1152"/>
          <w:tab w:val="left" w:pos="1145"/>
        </w:tabs>
      </w:pPr>
      <w:r w:rsidRPr="00255447">
        <w:tab/>
        <w:t>t-ReselectionCDMA2000-SF</w:t>
      </w:r>
      <w:r w:rsidRPr="00255447">
        <w:tab/>
      </w:r>
      <w:r w:rsidRPr="00255447">
        <w:tab/>
      </w:r>
      <w:r w:rsidRPr="00255447">
        <w:tab/>
        <w:t>SpeedStateScaleFactors</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CellReselectionParametersCDMA2000-v920 ::= SEQUENCE {</w:t>
      </w:r>
    </w:p>
    <w:p w:rsidR="00756B72" w:rsidRPr="00255447" w:rsidRDefault="00756B72" w:rsidP="003D1AE8">
      <w:pPr>
        <w:pStyle w:val="PL"/>
        <w:shd w:val="clear" w:color="auto" w:fill="E6E6E6"/>
      </w:pPr>
      <w:r w:rsidRPr="00255447">
        <w:tab/>
        <w:t>neighCellList-v920</w:t>
      </w:r>
      <w:r w:rsidRPr="00255447">
        <w:tab/>
      </w:r>
      <w:r w:rsidRPr="00255447">
        <w:tab/>
      </w:r>
      <w:r w:rsidRPr="00255447">
        <w:tab/>
      </w:r>
      <w:r w:rsidRPr="00255447">
        <w:tab/>
      </w:r>
      <w:r w:rsidRPr="00255447">
        <w:tab/>
      </w:r>
      <w:r w:rsidRPr="00255447">
        <w:tab/>
        <w:t>NeighCellListCDMA2000-v920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NeighCellListCDMA2000 ::=</w:t>
      </w:r>
      <w:r w:rsidRPr="00255447">
        <w:tab/>
      </w:r>
      <w:r w:rsidRPr="00255447">
        <w:tab/>
      </w:r>
      <w:r w:rsidRPr="00255447">
        <w:tab/>
        <w:t>SEQUENCE (SIZE (1..16)) OF NeighCellCDMA2000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NeighCellCDMA2000 ::=</w:t>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neighCellsPerFreqList</w:t>
      </w:r>
      <w:r w:rsidRPr="00255447">
        <w:tab/>
      </w:r>
      <w:r w:rsidRPr="00255447">
        <w:tab/>
      </w:r>
      <w:r w:rsidRPr="00255447">
        <w:tab/>
      </w:r>
      <w:r w:rsidRPr="00255447">
        <w:tab/>
        <w:t>NeighCellsPerBandclassListCDMA2000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NeighCellCDMA2000-r11 ::=</w:t>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neighFreqInfoList-r11</w:t>
      </w:r>
      <w:r w:rsidRPr="00255447">
        <w:tab/>
      </w:r>
      <w:r w:rsidRPr="00255447">
        <w:tab/>
      </w:r>
      <w:r w:rsidRPr="00255447">
        <w:tab/>
      </w:r>
      <w:r w:rsidRPr="00255447">
        <w:tab/>
        <w:t>SEQUENCE (SIZE (1..16)) OF NeighCellsPerBandclassCDMA2000-r11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NeighCellsPerBandclassListCDMA2000 ::= SEQUENCE (SIZE (1..16)) OF NeighCellsPerBandclassCDMA2000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NeighCellsPerBandclassCDMA2000 ::=</w:t>
      </w:r>
      <w:r w:rsidRPr="00255447">
        <w:tab/>
        <w:t>SEQUENCE {</w:t>
      </w:r>
    </w:p>
    <w:p w:rsidR="00756B72" w:rsidRPr="00255447" w:rsidRDefault="00756B72" w:rsidP="003D1AE8">
      <w:pPr>
        <w:pStyle w:val="PL"/>
        <w:shd w:val="clear" w:color="auto" w:fill="E6E6E6"/>
      </w:pPr>
      <w:r w:rsidRPr="00255447">
        <w:tab/>
        <w:t>arfcn</w:t>
      </w:r>
      <w:r w:rsidRPr="00255447">
        <w:tab/>
      </w:r>
      <w:r w:rsidRPr="00255447">
        <w:tab/>
      </w:r>
      <w:r w:rsidRPr="00255447">
        <w:tab/>
      </w:r>
      <w:r w:rsidRPr="00255447">
        <w:tab/>
      </w:r>
      <w:r w:rsidRPr="00255447">
        <w:tab/>
      </w:r>
      <w:r w:rsidRPr="00255447">
        <w:tab/>
      </w:r>
      <w:r w:rsidRPr="00255447">
        <w:tab/>
      </w:r>
      <w:r w:rsidRPr="00255447">
        <w:tab/>
        <w:t>ARFCN-ValueCDMA2000,</w:t>
      </w:r>
    </w:p>
    <w:p w:rsidR="00756B72" w:rsidRPr="00255447" w:rsidRDefault="00756B72" w:rsidP="003D1AE8">
      <w:pPr>
        <w:pStyle w:val="PL"/>
        <w:shd w:val="clear" w:color="auto" w:fill="E6E6E6"/>
      </w:pPr>
      <w:r w:rsidRPr="00255447">
        <w:tab/>
        <w:t>physCellIdList</w:t>
      </w:r>
      <w:r w:rsidRPr="00255447">
        <w:tab/>
      </w:r>
      <w:r w:rsidRPr="00255447">
        <w:tab/>
      </w:r>
      <w:r w:rsidRPr="00255447">
        <w:tab/>
      </w:r>
      <w:r w:rsidRPr="00255447">
        <w:tab/>
      </w:r>
      <w:r w:rsidRPr="00255447">
        <w:tab/>
      </w:r>
      <w:r w:rsidRPr="00255447">
        <w:tab/>
        <w:t>PhysCellIdListCDMA2000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NeighCellsPerBandclassCDMA2000-r11 ::=</w:t>
      </w:r>
      <w:r w:rsidRPr="00255447">
        <w:tab/>
        <w:t>SEQUENCE {</w:t>
      </w:r>
    </w:p>
    <w:p w:rsidR="00756B72" w:rsidRPr="00255447" w:rsidRDefault="00756B72" w:rsidP="003D1AE8">
      <w:pPr>
        <w:pStyle w:val="PL"/>
        <w:shd w:val="clear" w:color="auto" w:fill="E6E6E6"/>
      </w:pPr>
      <w:r w:rsidRPr="00255447">
        <w:tab/>
        <w:t>arfcn</w:t>
      </w:r>
      <w:r w:rsidRPr="00255447">
        <w:tab/>
      </w:r>
      <w:r w:rsidRPr="00255447">
        <w:tab/>
      </w:r>
      <w:r w:rsidRPr="00255447">
        <w:tab/>
      </w:r>
      <w:r w:rsidRPr="00255447">
        <w:tab/>
      </w:r>
      <w:r w:rsidRPr="00255447">
        <w:tab/>
      </w:r>
      <w:r w:rsidRPr="00255447">
        <w:tab/>
      </w:r>
      <w:r w:rsidRPr="00255447">
        <w:tab/>
      </w:r>
      <w:r w:rsidRPr="00255447">
        <w:tab/>
        <w:t>ARFCN-ValueCDMA2000,</w:t>
      </w:r>
    </w:p>
    <w:p w:rsidR="00756B72" w:rsidRPr="00255447" w:rsidRDefault="00756B72" w:rsidP="003D1AE8">
      <w:pPr>
        <w:pStyle w:val="PL"/>
        <w:shd w:val="clear" w:color="auto" w:fill="E6E6E6"/>
      </w:pPr>
      <w:r w:rsidRPr="00255447">
        <w:tab/>
        <w:t>physCellIdList-r11</w:t>
      </w:r>
      <w:r w:rsidRPr="00255447">
        <w:tab/>
      </w:r>
      <w:r w:rsidRPr="00255447">
        <w:tab/>
      </w:r>
      <w:r w:rsidRPr="00255447">
        <w:tab/>
      </w:r>
      <w:r w:rsidRPr="00255447">
        <w:tab/>
      </w:r>
      <w:r w:rsidRPr="00255447">
        <w:tab/>
        <w:t>SEQUENCE (SIZE (1..40)) OF PhysCellIdCDMA2000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NeighCellListCDMA2000-v920 ::=</w:t>
      </w:r>
      <w:r w:rsidRPr="00255447">
        <w:tab/>
      </w:r>
      <w:r w:rsidRPr="00255447">
        <w:tab/>
        <w:t>SEQUENCE (SIZE (1..16)) OF NeighCellCDMA2000-v920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NeighCellCDMA2000-v920 ::=</w:t>
      </w:r>
      <w:r w:rsidRPr="00255447">
        <w:tab/>
      </w:r>
      <w:r w:rsidRPr="00255447">
        <w:tab/>
      </w:r>
      <w:r w:rsidRPr="00255447">
        <w:tab/>
        <w:t>SEQUENCE {</w:t>
      </w:r>
    </w:p>
    <w:p w:rsidR="00756B72" w:rsidRPr="00255447" w:rsidRDefault="00756B72" w:rsidP="003D1AE8">
      <w:pPr>
        <w:pStyle w:val="PL"/>
        <w:shd w:val="clear" w:color="auto" w:fill="E6E6E6"/>
      </w:pPr>
      <w:r w:rsidRPr="00255447">
        <w:tab/>
        <w:t>neighCellsPerFreqList-v920</w:t>
      </w:r>
      <w:r w:rsidRPr="00255447">
        <w:tab/>
      </w:r>
      <w:r w:rsidRPr="00255447">
        <w:tab/>
      </w:r>
      <w:r w:rsidRPr="00255447">
        <w:tab/>
        <w:t>NeighCellsPerBandclassListCDMA2000-v920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NeighCellsPerBandclassListCDMA2000-v920 ::= SEQUENCE (SIZE (1..16)) OF NeighCellsPerBandclassCDMA2000-v920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NeighCellsPerBandclassCDMA2000-v920 ::=</w:t>
      </w:r>
      <w:r w:rsidRPr="00255447">
        <w:tab/>
        <w:t>SEQUENCE {</w:t>
      </w:r>
    </w:p>
    <w:p w:rsidR="00756B72" w:rsidRPr="00255447" w:rsidRDefault="00756B72" w:rsidP="003D1AE8">
      <w:pPr>
        <w:pStyle w:val="PL"/>
        <w:shd w:val="clear" w:color="auto" w:fill="E6E6E6"/>
      </w:pPr>
      <w:r w:rsidRPr="00255447">
        <w:tab/>
        <w:t>physCellIdList-v920</w:t>
      </w:r>
      <w:r w:rsidRPr="00255447">
        <w:tab/>
      </w:r>
      <w:r w:rsidRPr="00255447">
        <w:tab/>
      </w:r>
      <w:r w:rsidRPr="00255447">
        <w:tab/>
      </w:r>
      <w:r w:rsidRPr="00255447">
        <w:tab/>
      </w:r>
      <w:r w:rsidRPr="00255447">
        <w:tab/>
        <w:t>PhysCellIdListCDMA2000-v920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PhysCellIdListCDMA2000 ::=</w:t>
      </w:r>
      <w:r w:rsidRPr="00255447">
        <w:tab/>
      </w:r>
      <w:r w:rsidRPr="00255447">
        <w:tab/>
      </w:r>
      <w:r w:rsidRPr="00255447">
        <w:tab/>
        <w:t>SEQUENCE (SIZE (1..16)) OF PhysCellIdCDMA2000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PhysCellIdListCDMA2000-v920 ::=</w:t>
      </w:r>
      <w:r w:rsidRPr="00255447">
        <w:tab/>
      </w:r>
      <w:r w:rsidRPr="00255447">
        <w:tab/>
        <w:t>SEQUENCE (SIZE (0..24)) OF PhysCellIdCDMA2000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BandClassListCDMA2000 ::=</w:t>
      </w:r>
      <w:r w:rsidRPr="00255447">
        <w:tab/>
      </w:r>
      <w:r w:rsidRPr="00255447">
        <w:tab/>
      </w:r>
      <w:r w:rsidRPr="00255447">
        <w:tab/>
        <w:t>SEQUENCE (SIZE (1..maxCDMA-BandClass)) OF BandClassInfoCDMA2000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BandClassInfoCDMA2000 ::=</w:t>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cellReselectionPriority</w:t>
      </w:r>
      <w:r w:rsidRPr="00255447">
        <w:tab/>
      </w:r>
      <w:r w:rsidRPr="00255447">
        <w:tab/>
      </w:r>
      <w:r w:rsidRPr="00255447">
        <w:tab/>
      </w:r>
      <w:r w:rsidRPr="00255447">
        <w:tab/>
        <w:t>CellReselectionPriority</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threshX-High</w:t>
      </w:r>
      <w:r w:rsidRPr="00255447">
        <w:tab/>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threshX-Low</w:t>
      </w:r>
      <w:r w:rsidRPr="00255447">
        <w:tab/>
      </w:r>
      <w:r w:rsidRPr="00255447">
        <w:tab/>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AC-BarringConfig1X</w:t>
      </w:r>
      <w:smartTag w:uri="urn:schemas-microsoft-com:office:smarttags" w:element="PersonName">
        <w:r w:rsidRPr="00255447">
          <w:t>RT</w:t>
        </w:r>
      </w:smartTag>
      <w:r w:rsidRPr="00255447">
        <w:t>T-r9 ::=</w:t>
      </w:r>
      <w:r w:rsidRPr="00255447">
        <w:tab/>
      </w:r>
      <w:r w:rsidRPr="00255447">
        <w:tab/>
        <w:t>SEQUENCE {</w:t>
      </w:r>
    </w:p>
    <w:p w:rsidR="00756B72" w:rsidRPr="00255447" w:rsidRDefault="00756B72" w:rsidP="003D1AE8">
      <w:pPr>
        <w:pStyle w:val="PL"/>
        <w:shd w:val="clear" w:color="auto" w:fill="E6E6E6"/>
      </w:pPr>
      <w:r w:rsidRPr="00255447">
        <w:tab/>
        <w:t>ac-Barring0to9-r9</w:t>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ac-Barring10-r9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ac-Barring11-r9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ac-Barring12-r9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ac-Barring13-r9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ac-Barring14-r9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ac-Barring15-r9</w:t>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ac-BarringMsg-r9</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ac-BarringReg-r9</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ac-BarringEmg-r9</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SIB8-PerPLMN-List-r11 ::=</w:t>
      </w:r>
      <w:r w:rsidRPr="00255447">
        <w:tab/>
      </w:r>
      <w:r w:rsidRPr="00255447">
        <w:tab/>
      </w:r>
      <w:r w:rsidRPr="00255447">
        <w:tab/>
        <w:t>SEQUENCE (SIZE (1..maxPLMN-r11)) OF SIB8-PerPLMN-r11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SIB8-PerPLMN-r11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plmn-Identity-r11</w:t>
      </w:r>
      <w:r w:rsidRPr="00255447">
        <w:tab/>
      </w:r>
      <w:r w:rsidRPr="00255447">
        <w:tab/>
      </w:r>
      <w:r w:rsidRPr="00255447">
        <w:tab/>
      </w:r>
      <w:r w:rsidRPr="00255447">
        <w:tab/>
      </w:r>
      <w:r w:rsidRPr="00255447">
        <w:tab/>
        <w:t>INTEGER (1..maxPLMN-r11),</w:t>
      </w:r>
    </w:p>
    <w:p w:rsidR="00756B72" w:rsidRPr="00255447" w:rsidRDefault="00756B72" w:rsidP="003D1AE8">
      <w:pPr>
        <w:pStyle w:val="PL"/>
        <w:shd w:val="clear" w:color="auto" w:fill="E6E6E6"/>
      </w:pPr>
      <w:r w:rsidRPr="00255447">
        <w:tab/>
        <w:t>parametersCDMA2000-r11</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explicitValue</w:t>
      </w:r>
      <w:r w:rsidRPr="00255447">
        <w:tab/>
      </w:r>
      <w:r w:rsidRPr="00255447">
        <w:tab/>
      </w:r>
      <w:r w:rsidRPr="00255447">
        <w:tab/>
      </w:r>
      <w:r w:rsidRPr="00255447">
        <w:tab/>
      </w:r>
      <w:r w:rsidRPr="00255447">
        <w:tab/>
      </w:r>
      <w:r w:rsidRPr="00255447">
        <w:tab/>
        <w:t>ParametersCDMA2000-r11,</w:t>
      </w:r>
    </w:p>
    <w:p w:rsidR="00756B72" w:rsidRPr="00255447" w:rsidRDefault="00756B72" w:rsidP="003D1AE8">
      <w:pPr>
        <w:pStyle w:val="PL"/>
        <w:shd w:val="clear" w:color="auto" w:fill="E6E6E6"/>
      </w:pPr>
      <w:r w:rsidRPr="00255447">
        <w:tab/>
      </w:r>
      <w:r w:rsidRPr="00255447">
        <w:tab/>
        <w:t>defaultValue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ParametersCDMA2000-r11 ::=</w:t>
      </w:r>
      <w:r w:rsidRPr="00255447">
        <w:tab/>
      </w:r>
      <w:r w:rsidRPr="00255447">
        <w:tab/>
      </w:r>
      <w:r w:rsidRPr="00255447">
        <w:tab/>
        <w:t>SEQUENCE {</w:t>
      </w:r>
    </w:p>
    <w:p w:rsidR="00756B72" w:rsidRPr="00255447" w:rsidRDefault="00756B72" w:rsidP="003D1AE8">
      <w:pPr>
        <w:pStyle w:val="PL"/>
        <w:shd w:val="clear" w:color="auto" w:fill="E6E6E6"/>
      </w:pPr>
      <w:r w:rsidRPr="00255447">
        <w:tab/>
        <w:t>systemTimeInfo-r11</w:t>
      </w:r>
      <w:r w:rsidRPr="00255447">
        <w:tab/>
      </w:r>
      <w:r w:rsidRPr="00255447">
        <w:tab/>
      </w:r>
      <w:r w:rsidRPr="00255447">
        <w:tab/>
      </w:r>
      <w:r w:rsidRPr="00255447">
        <w:tab/>
      </w:r>
      <w:r w:rsidRPr="00255447">
        <w:tab/>
        <w:t>CHOICE</w:t>
      </w:r>
      <w:r w:rsidRPr="00255447">
        <w:tab/>
        <w:t>{</w:t>
      </w:r>
    </w:p>
    <w:p w:rsidR="00756B72" w:rsidRPr="00255447" w:rsidRDefault="00756B72" w:rsidP="003D1AE8">
      <w:pPr>
        <w:pStyle w:val="PL"/>
        <w:shd w:val="clear" w:color="auto" w:fill="E6E6E6"/>
      </w:pPr>
      <w:r w:rsidRPr="00255447">
        <w:tab/>
      </w:r>
      <w:r w:rsidRPr="00255447">
        <w:tab/>
        <w:t>explicitValue</w:t>
      </w:r>
      <w:r w:rsidRPr="00255447">
        <w:tab/>
      </w:r>
      <w:r w:rsidRPr="00255447">
        <w:tab/>
      </w:r>
      <w:r w:rsidRPr="00255447">
        <w:tab/>
      </w:r>
      <w:r w:rsidRPr="00255447">
        <w:tab/>
      </w:r>
      <w:r w:rsidRPr="00255447">
        <w:tab/>
      </w:r>
      <w:r w:rsidRPr="00255447">
        <w:tab/>
        <w:t>SystemTimeInfoCDMA2000,</w:t>
      </w:r>
    </w:p>
    <w:p w:rsidR="00756B72" w:rsidRPr="00255447" w:rsidRDefault="00756B72" w:rsidP="003D1AE8">
      <w:pPr>
        <w:pStyle w:val="PL"/>
        <w:shd w:val="clear" w:color="auto" w:fill="E6E6E6"/>
      </w:pPr>
      <w:r w:rsidRPr="00255447">
        <w:tab/>
      </w:r>
      <w:r w:rsidRPr="00255447">
        <w:tab/>
        <w:t>defaultValue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searchWindowSize-r11</w:t>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ab/>
        <w:t>parametersHRPD-r11</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preRegistrationInfoHRPD-r11</w:t>
      </w:r>
      <w:r w:rsidRPr="00255447">
        <w:tab/>
      </w:r>
      <w:r w:rsidRPr="00255447">
        <w:tab/>
      </w:r>
      <w:r w:rsidRPr="00255447">
        <w:tab/>
        <w:t>PreRegistrationInfoHRPD,</w:t>
      </w:r>
    </w:p>
    <w:p w:rsidR="00756B72" w:rsidRPr="00255447" w:rsidRDefault="00756B72" w:rsidP="003D1AE8">
      <w:pPr>
        <w:pStyle w:val="PL"/>
        <w:shd w:val="clear" w:color="auto" w:fill="E6E6E6"/>
      </w:pPr>
      <w:r w:rsidRPr="00255447">
        <w:tab/>
      </w:r>
      <w:r w:rsidRPr="00255447">
        <w:tab/>
        <w:t>cellReselectionParametersHRPD-r11</w:t>
      </w:r>
      <w:r w:rsidRPr="00255447">
        <w:tab/>
        <w:t>CellReselectionParametersCDMA2000-r11</w:t>
      </w:r>
      <w:r w:rsidRPr="00255447">
        <w:tab/>
        <w:t>OPTIONAL -- Need OR</w:t>
      </w:r>
    </w:p>
    <w:p w:rsidR="00756B72" w:rsidRPr="00255447" w:rsidRDefault="00756B72" w:rsidP="003D1AE8">
      <w:pPr>
        <w:pStyle w:val="PL"/>
        <w:shd w:val="clear" w:color="auto" w:fill="E6E6E6"/>
      </w:pPr>
      <w:r w:rsidRPr="00255447">
        <w:tab/>
        <w:t>}</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parameters1XRTT-r11</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csfb-RegistrationParam1XRTT-r11</w:t>
      </w:r>
      <w:r w:rsidRPr="00255447">
        <w:tab/>
      </w:r>
      <w:r w:rsidRPr="00255447">
        <w:tab/>
        <w:t>CSFB-RegistrationParam1XRTT</w:t>
      </w:r>
      <w:r w:rsidRPr="00255447">
        <w:tab/>
      </w:r>
      <w:r w:rsidRPr="00255447">
        <w:tab/>
      </w:r>
      <w:r w:rsidRPr="00255447">
        <w:tab/>
        <w:t>OPTIONAL, -- Need OP</w:t>
      </w:r>
    </w:p>
    <w:p w:rsidR="00756B72" w:rsidRPr="00255447" w:rsidRDefault="00756B72" w:rsidP="003D1AE8">
      <w:pPr>
        <w:pStyle w:val="PL"/>
        <w:shd w:val="clear" w:color="auto" w:fill="E6E6E6"/>
      </w:pPr>
      <w:r w:rsidRPr="00255447">
        <w:tab/>
      </w:r>
      <w:r w:rsidRPr="00255447">
        <w:tab/>
        <w:t>csfb-RegistrationParam1XRTT-Ext-r11</w:t>
      </w:r>
      <w:r w:rsidRPr="00255447">
        <w:tab/>
        <w:t>CSFB-RegistrationParam1XRTT-v920</w:t>
      </w:r>
      <w:r w:rsidRPr="00255447">
        <w:tab/>
        <w:t>OPTIONAL, -- Cond REG-1XRTT-PerPLMN</w:t>
      </w:r>
    </w:p>
    <w:p w:rsidR="00756B72" w:rsidRPr="00255447" w:rsidDel="00215231" w:rsidRDefault="00756B72" w:rsidP="003D1AE8">
      <w:pPr>
        <w:pStyle w:val="PL"/>
        <w:shd w:val="clear" w:color="auto" w:fill="E6E6E6"/>
      </w:pPr>
      <w:r w:rsidRPr="00255447">
        <w:tab/>
      </w:r>
      <w:r w:rsidRPr="00255447">
        <w:tab/>
        <w:t>longCodeState1XRTT-r11</w:t>
      </w:r>
      <w:r w:rsidRPr="00255447">
        <w:tab/>
      </w:r>
      <w:r w:rsidRPr="00255447">
        <w:tab/>
      </w:r>
      <w:r w:rsidRPr="00255447">
        <w:tab/>
      </w:r>
      <w:r w:rsidRPr="00255447">
        <w:tab/>
        <w:t>BIT STRING (SIZE (42))</w:t>
      </w:r>
      <w:r w:rsidRPr="00255447">
        <w:tab/>
        <w:t>OPTIONAL, -- Cond PerPLMN-LC</w:t>
      </w:r>
    </w:p>
    <w:p w:rsidR="00756B72" w:rsidRPr="00255447" w:rsidRDefault="00756B72" w:rsidP="003D1AE8">
      <w:pPr>
        <w:pStyle w:val="PL"/>
        <w:shd w:val="clear" w:color="auto" w:fill="E6E6E6"/>
      </w:pPr>
      <w:r w:rsidRPr="00255447">
        <w:tab/>
      </w:r>
      <w:r w:rsidRPr="00255447">
        <w:tab/>
        <w:t>cellReselectionParameters1XRTT-r11</w:t>
      </w:r>
      <w:r w:rsidRPr="00255447">
        <w:tab/>
        <w:t>CellReselectionParametersCDMA2000-r11</w:t>
      </w:r>
      <w:r w:rsidRPr="00255447">
        <w:tab/>
        <w:t>OPTIONAL, -- Need OR</w:t>
      </w:r>
    </w:p>
    <w:p w:rsidR="00756B72" w:rsidRPr="00255447" w:rsidRDefault="00756B72" w:rsidP="003D1AE8">
      <w:pPr>
        <w:pStyle w:val="PL"/>
        <w:shd w:val="clear" w:color="auto" w:fill="E6E6E6"/>
      </w:pPr>
      <w:r w:rsidRPr="00255447">
        <w:tab/>
      </w:r>
      <w:r w:rsidRPr="00255447">
        <w:tab/>
        <w:t>ac-BarringConfig1XRTT-r11</w:t>
      </w:r>
      <w:r w:rsidRPr="00255447">
        <w:tab/>
      </w:r>
      <w:r w:rsidRPr="00255447">
        <w:tab/>
      </w:r>
      <w:r w:rsidRPr="00255447">
        <w:tab/>
        <w:t>AC-BarringConfig1XRTT-r9</w:t>
      </w:r>
      <w:r w:rsidRPr="00255447">
        <w:tab/>
      </w:r>
      <w:r w:rsidRPr="00255447">
        <w:tab/>
      </w:r>
      <w:r w:rsidRPr="00255447">
        <w:tab/>
        <w:t>OPTIONAL, -- Cond REG-1XRTT-PerPLMN</w:t>
      </w:r>
    </w:p>
    <w:p w:rsidR="00756B72" w:rsidRPr="00255447" w:rsidRDefault="00756B72" w:rsidP="003D1AE8">
      <w:pPr>
        <w:pStyle w:val="PL"/>
        <w:shd w:val="clear" w:color="auto" w:fill="E6E6E6"/>
      </w:pPr>
      <w:r w:rsidRPr="00255447">
        <w:tab/>
      </w:r>
      <w:r w:rsidRPr="00255447">
        <w:tab/>
        <w:t>csfb-SupportForDualRxUEs-r11</w:t>
      </w:r>
      <w:r w:rsidRPr="00255447">
        <w:tab/>
      </w:r>
      <w:r w:rsidRPr="00255447">
        <w:tab/>
        <w:t>BOOLEAN</w:t>
      </w:r>
      <w:r w:rsidRPr="00255447">
        <w:tab/>
      </w:r>
      <w:r w:rsidRPr="00255447">
        <w:tab/>
      </w:r>
      <w:r w:rsidRPr="00255447">
        <w:tab/>
      </w:r>
      <w:r w:rsidRPr="00255447">
        <w:tab/>
      </w:r>
      <w:r w:rsidRPr="00255447">
        <w:tab/>
      </w:r>
      <w:r w:rsidRPr="00255447">
        <w:tab/>
      </w:r>
      <w:r w:rsidRPr="00255447">
        <w:tab/>
      </w:r>
      <w:r w:rsidRPr="00255447">
        <w:tab/>
        <w:t>OPTIONAL, -- Need OR</w:t>
      </w:r>
    </w:p>
    <w:p w:rsidR="00756B72" w:rsidRPr="00255447" w:rsidRDefault="00756B72" w:rsidP="003D1AE8">
      <w:pPr>
        <w:pStyle w:val="PL"/>
        <w:shd w:val="clear" w:color="auto" w:fill="E6E6E6"/>
      </w:pPr>
      <w:r w:rsidRPr="00255447">
        <w:tab/>
      </w:r>
      <w:r w:rsidRPr="00255447">
        <w:tab/>
        <w:t>csfb-DualRxTxSupport-r11</w:t>
      </w:r>
      <w:r w:rsidRPr="00255447">
        <w:tab/>
      </w:r>
      <w:r w:rsidRPr="00255447">
        <w:tab/>
      </w:r>
      <w:r w:rsidRPr="00255447">
        <w:tab/>
        <w:t>ENUMERATED {true}</w:t>
      </w:r>
      <w:r w:rsidRPr="00255447">
        <w:tab/>
      </w:r>
      <w:r w:rsidRPr="00255447">
        <w:tab/>
      </w:r>
      <w:r w:rsidRPr="00255447">
        <w:tab/>
        <w:t>OPTIONAL -- Cond REG-1XRTT-PerPLMN</w:t>
      </w:r>
    </w:p>
    <w:p w:rsidR="00756B72" w:rsidRPr="00255447" w:rsidRDefault="00756B72" w:rsidP="003D1AE8">
      <w:pPr>
        <w:pStyle w:val="PL"/>
        <w:shd w:val="clear" w:color="auto" w:fill="E6E6E6"/>
      </w:pPr>
      <w:r w:rsidRPr="00255447">
        <w:tab/>
        <w:t>}</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 xml:space="preserve">SystemInformationBlockType8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ac-BarringConfig1X</w:t>
            </w:r>
            <w:smartTag w:uri="urn:schemas-microsoft-com:office:smarttags" w:element="PersonName">
              <w:r w:rsidRPr="00255447">
                <w:rPr>
                  <w:b/>
                  <w:bCs/>
                  <w:i/>
                  <w:noProof/>
                  <w:lang w:eastAsia="en-GB"/>
                </w:rPr>
                <w:t>RT</w:t>
              </w:r>
            </w:smartTag>
            <w:r w:rsidRPr="00255447">
              <w:rPr>
                <w:b/>
                <w:bCs/>
                <w:i/>
                <w:noProof/>
                <w:lang w:eastAsia="en-GB"/>
              </w:rPr>
              <w:t>T</w:t>
            </w:r>
          </w:p>
          <w:p w:rsidR="00756B72" w:rsidRPr="00255447" w:rsidRDefault="00756B72" w:rsidP="003D1AE8">
            <w:pPr>
              <w:pStyle w:val="TAL"/>
              <w:keepNext w:val="0"/>
              <w:rPr>
                <w:b/>
                <w:i/>
                <w:lang w:eastAsia="en-GB"/>
              </w:rPr>
            </w:pPr>
            <w:r w:rsidRPr="00255447">
              <w:rPr>
                <w:bCs/>
                <w:noProof/>
                <w:lang w:eastAsia="en-GB"/>
              </w:rPr>
              <w:t>Contains the access class barring parameters the UE uses to calculate the access class barring factor, see C.S0097 [53]</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ac-Barring0to9</w:t>
            </w:r>
          </w:p>
          <w:p w:rsidR="00756B72" w:rsidRPr="00255447" w:rsidRDefault="00756B72" w:rsidP="003D1AE8">
            <w:pPr>
              <w:pStyle w:val="TAL"/>
              <w:rPr>
                <w:b/>
                <w:bCs/>
                <w:i/>
                <w:noProof/>
                <w:lang w:eastAsia="en-GB"/>
              </w:rPr>
            </w:pPr>
            <w:r w:rsidRPr="00255447">
              <w:rPr>
                <w:lang w:eastAsia="en-GB"/>
              </w:rPr>
              <w:t xml:space="preserve">Parameter used for calculating the access class barring factor for access overload classes 0 through 9. It is the parameter </w:t>
            </w:r>
            <w:r w:rsidR="00C0220A" w:rsidRPr="00255447">
              <w:rPr>
                <w:lang w:eastAsia="en-GB"/>
              </w:rPr>
              <w:t>"</w:t>
            </w:r>
            <w:r w:rsidRPr="00255447">
              <w:rPr>
                <w:lang w:eastAsia="en-GB"/>
              </w:rPr>
              <w:t>PSIST</w:t>
            </w:r>
            <w:r w:rsidR="00C0220A" w:rsidRPr="00255447">
              <w:rPr>
                <w:lang w:eastAsia="en-GB"/>
              </w:rPr>
              <w:t>"</w:t>
            </w:r>
            <w:r w:rsidRPr="00255447">
              <w:rPr>
                <w:lang w:eastAsia="en-GB"/>
              </w:rPr>
              <w:t xml:space="preserve"> in C.S0004 [34] for access overload classes 0 through 9.</w:t>
            </w:r>
          </w:p>
        </w:tc>
      </w:tr>
      <w:tr w:rsidR="00756B72" w:rsidRPr="00255447" w:rsidTr="003C6FE0">
        <w:trPr>
          <w:cantSplit/>
          <w:trHeight w:val="307"/>
        </w:trPr>
        <w:tc>
          <w:tcPr>
            <w:tcW w:w="9639" w:type="dxa"/>
          </w:tcPr>
          <w:p w:rsidR="00756B72" w:rsidRPr="00255447" w:rsidRDefault="00756B72" w:rsidP="003D1AE8">
            <w:pPr>
              <w:pStyle w:val="TAL"/>
              <w:rPr>
                <w:b/>
                <w:i/>
                <w:lang w:eastAsia="en-GB"/>
              </w:rPr>
            </w:pPr>
            <w:r w:rsidRPr="00255447">
              <w:rPr>
                <w:b/>
                <w:i/>
                <w:lang w:eastAsia="en-GB"/>
              </w:rPr>
              <w:t>ac-BarringEmg</w:t>
            </w:r>
          </w:p>
          <w:p w:rsidR="00756B72" w:rsidRPr="00255447" w:rsidRDefault="00756B72" w:rsidP="003D1AE8">
            <w:pPr>
              <w:pStyle w:val="TAL"/>
              <w:rPr>
                <w:b/>
                <w:i/>
                <w:lang w:eastAsia="en-GB"/>
              </w:rPr>
            </w:pPr>
            <w:r w:rsidRPr="00255447">
              <w:rPr>
                <w:lang w:eastAsia="en-GB"/>
              </w:rPr>
              <w:t xml:space="preserve">Parameter used for calculating the access class barring factor for emergency calls and emergency message transmissions for access overload classes 0 through 9. It is the parameter </w:t>
            </w:r>
            <w:r w:rsidR="00C0220A" w:rsidRPr="00255447">
              <w:rPr>
                <w:lang w:eastAsia="en-GB"/>
              </w:rPr>
              <w:t>"</w:t>
            </w:r>
            <w:r w:rsidRPr="00255447">
              <w:rPr>
                <w:lang w:eastAsia="en-GB"/>
              </w:rPr>
              <w:t>PSIST_EMG</w:t>
            </w:r>
            <w:r w:rsidR="00C0220A" w:rsidRPr="00255447">
              <w:rPr>
                <w:lang w:eastAsia="en-GB"/>
              </w:rPr>
              <w:t>"</w:t>
            </w:r>
            <w:r w:rsidRPr="00255447">
              <w:rPr>
                <w:lang w:eastAsia="en-GB"/>
              </w:rPr>
              <w:t xml:space="preserve"> in C.S0004 [34].</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ac-BarringMsg</w:t>
            </w:r>
          </w:p>
          <w:p w:rsidR="00756B72" w:rsidRPr="00255447" w:rsidRDefault="00756B72" w:rsidP="003D1AE8">
            <w:pPr>
              <w:pStyle w:val="TAL"/>
              <w:rPr>
                <w:b/>
                <w:i/>
                <w:lang w:eastAsia="en-GB"/>
              </w:rPr>
            </w:pPr>
            <w:r w:rsidRPr="00255447">
              <w:rPr>
                <w:lang w:eastAsia="en-GB"/>
              </w:rPr>
              <w:t xml:space="preserve">Parameter used for modifying the access class barring factor for message transmissions. It is the parameter </w:t>
            </w:r>
            <w:r w:rsidR="00C0220A" w:rsidRPr="00255447">
              <w:rPr>
                <w:lang w:eastAsia="en-GB"/>
              </w:rPr>
              <w:t>"</w:t>
            </w:r>
            <w:r w:rsidRPr="00255447">
              <w:rPr>
                <w:lang w:eastAsia="en-GB"/>
              </w:rPr>
              <w:t>MSG_PSIST</w:t>
            </w:r>
            <w:r w:rsidR="00C0220A" w:rsidRPr="00255447">
              <w:rPr>
                <w:lang w:eastAsia="en-GB"/>
              </w:rPr>
              <w:t>"</w:t>
            </w:r>
            <w:r w:rsidRPr="00255447">
              <w:rPr>
                <w:lang w:eastAsia="en-GB"/>
              </w:rPr>
              <w:t xml:space="preserve"> in C.S0004 [34].</w:t>
            </w:r>
          </w:p>
        </w:tc>
      </w:tr>
      <w:tr w:rsidR="00756B72" w:rsidRPr="00255447" w:rsidTr="003C6FE0">
        <w:trPr>
          <w:cantSplit/>
          <w:trHeight w:val="307"/>
        </w:trPr>
        <w:tc>
          <w:tcPr>
            <w:tcW w:w="9639" w:type="dxa"/>
          </w:tcPr>
          <w:p w:rsidR="00756B72" w:rsidRPr="00255447" w:rsidRDefault="00756B72" w:rsidP="003D1AE8">
            <w:pPr>
              <w:pStyle w:val="TAL"/>
              <w:rPr>
                <w:b/>
                <w:i/>
                <w:lang w:eastAsia="en-GB"/>
              </w:rPr>
            </w:pPr>
            <w:r w:rsidRPr="00255447">
              <w:rPr>
                <w:b/>
                <w:i/>
                <w:lang w:eastAsia="en-GB"/>
              </w:rPr>
              <w:t>ac-BarringN</w:t>
            </w:r>
          </w:p>
          <w:p w:rsidR="00756B72" w:rsidRPr="00255447" w:rsidRDefault="00756B72" w:rsidP="003D1AE8">
            <w:pPr>
              <w:pStyle w:val="TAL"/>
              <w:rPr>
                <w:b/>
                <w:i/>
                <w:lang w:eastAsia="en-GB"/>
              </w:rPr>
            </w:pPr>
            <w:r w:rsidRPr="00255447">
              <w:rPr>
                <w:lang w:eastAsia="en-GB"/>
              </w:rPr>
              <w:t xml:space="preserve">Parameter used for calculating the access class barring factor for access overload class N (N = 10 to 15). It is the parameter </w:t>
            </w:r>
            <w:r w:rsidR="00C0220A" w:rsidRPr="00255447">
              <w:rPr>
                <w:lang w:eastAsia="en-GB"/>
              </w:rPr>
              <w:t>"</w:t>
            </w:r>
            <w:r w:rsidRPr="00255447">
              <w:rPr>
                <w:lang w:eastAsia="en-GB"/>
              </w:rPr>
              <w:t>PSIST</w:t>
            </w:r>
            <w:r w:rsidR="00C0220A" w:rsidRPr="00255447">
              <w:rPr>
                <w:lang w:eastAsia="en-GB"/>
              </w:rPr>
              <w:t>"</w:t>
            </w:r>
            <w:r w:rsidRPr="00255447">
              <w:rPr>
                <w:lang w:eastAsia="en-GB"/>
              </w:rPr>
              <w:t xml:space="preserve"> in C.S0004 [34] for access overload class N.</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ac-BarringReg</w:t>
            </w:r>
          </w:p>
          <w:p w:rsidR="00756B72" w:rsidRPr="00255447" w:rsidRDefault="00756B72" w:rsidP="003D1AE8">
            <w:pPr>
              <w:pStyle w:val="TAL"/>
              <w:rPr>
                <w:b/>
                <w:i/>
                <w:lang w:eastAsia="en-GB"/>
              </w:rPr>
            </w:pPr>
            <w:r w:rsidRPr="00255447">
              <w:rPr>
                <w:lang w:eastAsia="en-GB"/>
              </w:rPr>
              <w:t xml:space="preserve">Parameter used for modifying the access class barring factor for autonomous registrations. It is the parameter </w:t>
            </w:r>
            <w:r w:rsidR="00C0220A" w:rsidRPr="00255447">
              <w:rPr>
                <w:lang w:eastAsia="en-GB"/>
              </w:rPr>
              <w:t>"</w:t>
            </w:r>
            <w:r w:rsidRPr="00255447">
              <w:rPr>
                <w:lang w:eastAsia="en-GB"/>
              </w:rPr>
              <w:t>REG_PSIST</w:t>
            </w:r>
            <w:r w:rsidR="00C0220A" w:rsidRPr="00255447">
              <w:rPr>
                <w:lang w:eastAsia="en-GB"/>
              </w:rPr>
              <w:t>"</w:t>
            </w:r>
            <w:r w:rsidRPr="00255447">
              <w:rPr>
                <w:lang w:eastAsia="en-GB"/>
              </w:rPr>
              <w:t xml:space="preserve"> in C.S0004 [34].</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i/>
                <w:kern w:val="2"/>
                <w:lang w:eastAsia="en-GB"/>
              </w:rPr>
              <w:t>bandClass</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Cs/>
                <w:noProof/>
                <w:kern w:val="2"/>
                <w:lang w:eastAsia="en-GB"/>
              </w:rPr>
              <w:t>Identifies the Frequency Band in which the Carrier can be found. Details can be found in C.S0057 [24, Table 1.5].</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
                <w:i/>
                <w:kern w:val="2"/>
                <w:lang w:eastAsia="en-GB"/>
              </w:rPr>
              <w:t>bandClassList</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Cs/>
                <w:iCs/>
                <w:kern w:val="2"/>
                <w:lang w:eastAsia="en-GB"/>
              </w:rPr>
              <w:t>List of CDMA2000 frequency bands.</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
                <w:i/>
                <w:kern w:val="2"/>
                <w:lang w:eastAsia="en-GB"/>
              </w:rPr>
              <w:t>cellReselectionParameters1X</w:t>
            </w:r>
            <w:smartTag w:uri="urn:schemas-microsoft-com:office:smarttags" w:element="PersonName">
              <w:r w:rsidRPr="00255447">
                <w:rPr>
                  <w:rFonts w:eastAsia="SimSun"/>
                  <w:b/>
                  <w:i/>
                  <w:kern w:val="2"/>
                  <w:lang w:eastAsia="en-GB"/>
                </w:rPr>
                <w:t>RT</w:t>
              </w:r>
            </w:smartTag>
            <w:r w:rsidRPr="00255447">
              <w:rPr>
                <w:rFonts w:eastAsia="SimSun"/>
                <w:b/>
                <w:i/>
                <w:kern w:val="2"/>
                <w:lang w:eastAsia="en-GB"/>
              </w:rPr>
              <w:t>T</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kern w:val="2"/>
                <w:lang w:eastAsia="en-GB"/>
              </w:rPr>
              <w:t>Cell reselection parameters applicable only to CDMA2000 1x</w:t>
            </w:r>
            <w:smartTag w:uri="urn:schemas-microsoft-com:office:smarttags" w:element="PersonName">
              <w:r w:rsidRPr="00255447">
                <w:rPr>
                  <w:rFonts w:eastAsia="SimSun"/>
                  <w:kern w:val="2"/>
                  <w:lang w:eastAsia="en-GB"/>
                </w:rPr>
                <w:t>RT</w:t>
              </w:r>
            </w:smartTag>
            <w:r w:rsidRPr="00255447">
              <w:rPr>
                <w:rFonts w:eastAsia="SimSun"/>
                <w:kern w:val="2"/>
                <w:lang w:eastAsia="en-GB"/>
              </w:rPr>
              <w:t>T system.</w:t>
            </w:r>
          </w:p>
        </w:tc>
      </w:tr>
      <w:tr w:rsidR="00756B72" w:rsidRPr="00255447" w:rsidDel="001229F6" w:rsidTr="003C6FE0">
        <w:trPr>
          <w:cantSplit/>
        </w:trPr>
        <w:tc>
          <w:tcPr>
            <w:tcW w:w="9639" w:type="dxa"/>
          </w:tcPr>
          <w:p w:rsidR="00756B72" w:rsidRPr="00255447" w:rsidRDefault="00756B72" w:rsidP="003D1AE8">
            <w:pPr>
              <w:pStyle w:val="TAL"/>
              <w:rPr>
                <w:b/>
                <w:i/>
                <w:lang w:eastAsia="en-GB"/>
              </w:rPr>
            </w:pPr>
            <w:r w:rsidRPr="00255447">
              <w:rPr>
                <w:b/>
                <w:i/>
                <w:lang w:eastAsia="en-GB"/>
              </w:rPr>
              <w:t>cellReselectionParameters1XRTT-Ext</w:t>
            </w:r>
          </w:p>
          <w:p w:rsidR="00756B72" w:rsidRPr="00255447" w:rsidRDefault="00756B72" w:rsidP="003D1AE8">
            <w:pPr>
              <w:pStyle w:val="TAL"/>
              <w:keepNext w:val="0"/>
              <w:rPr>
                <w:b/>
                <w:i/>
                <w:lang w:eastAsia="en-GB"/>
              </w:rPr>
            </w:pPr>
            <w:r w:rsidRPr="00255447">
              <w:rPr>
                <w:bCs/>
                <w:noProof/>
                <w:lang w:eastAsia="en-GB"/>
              </w:rPr>
              <w:t>Cell reselection parameters applicable for cell reselection to CDMA2000 1XRTT system.</w:t>
            </w:r>
          </w:p>
        </w:tc>
      </w:tr>
      <w:tr w:rsidR="00756B72" w:rsidRPr="00255447" w:rsidDel="001229F6" w:rsidTr="003C6FE0">
        <w:trPr>
          <w:cantSplit/>
        </w:trPr>
        <w:tc>
          <w:tcPr>
            <w:tcW w:w="9639" w:type="dxa"/>
          </w:tcPr>
          <w:p w:rsidR="00756B72" w:rsidRPr="00255447" w:rsidRDefault="00756B72" w:rsidP="003D1AE8">
            <w:pPr>
              <w:pStyle w:val="TAL"/>
              <w:keepNext w:val="0"/>
              <w:rPr>
                <w:b/>
                <w:bCs/>
                <w:i/>
                <w:noProof/>
                <w:lang w:eastAsia="en-GB"/>
              </w:rPr>
            </w:pPr>
            <w:r w:rsidRPr="00255447">
              <w:rPr>
                <w:b/>
                <w:i/>
                <w:lang w:eastAsia="en-GB"/>
              </w:rPr>
              <w:t>cellReselectionParameters1X</w:t>
            </w:r>
            <w:smartTag w:uri="urn:schemas-microsoft-com:office:smarttags" w:element="PersonName">
              <w:r w:rsidRPr="00255447">
                <w:rPr>
                  <w:b/>
                  <w:i/>
                  <w:lang w:eastAsia="en-GB"/>
                </w:rPr>
                <w:t>RT</w:t>
              </w:r>
            </w:smartTag>
            <w:r w:rsidRPr="00255447">
              <w:rPr>
                <w:b/>
                <w:i/>
                <w:lang w:eastAsia="en-GB"/>
              </w:rPr>
              <w:t>T-v920</w:t>
            </w:r>
          </w:p>
          <w:p w:rsidR="00756B72" w:rsidRPr="00255447" w:rsidRDefault="00756B72" w:rsidP="003D1AE8">
            <w:pPr>
              <w:pStyle w:val="TAL"/>
              <w:keepNext w:val="0"/>
              <w:rPr>
                <w:b/>
                <w:i/>
                <w:lang w:eastAsia="en-GB"/>
              </w:rPr>
            </w:pPr>
            <w:r w:rsidRPr="00255447">
              <w:rPr>
                <w:bCs/>
                <w:noProof/>
                <w:lang w:eastAsia="en-GB"/>
              </w:rPr>
              <w:t xml:space="preserve">Cell reselection parameters applicable for cell reselection to </w:t>
            </w:r>
            <w:r w:rsidRPr="00255447">
              <w:rPr>
                <w:lang w:eastAsia="en-GB"/>
              </w:rPr>
              <w:t xml:space="preserve">CDMA2000 </w:t>
            </w:r>
            <w:r w:rsidRPr="00255447">
              <w:rPr>
                <w:bCs/>
                <w:noProof/>
                <w:lang w:eastAsia="en-GB"/>
              </w:rPr>
              <w:t>1X</w:t>
            </w:r>
            <w:smartTag w:uri="urn:schemas-microsoft-com:office:smarttags" w:element="PersonName">
              <w:r w:rsidRPr="00255447">
                <w:rPr>
                  <w:bCs/>
                  <w:noProof/>
                  <w:lang w:eastAsia="en-GB"/>
                </w:rPr>
                <w:t>RT</w:t>
              </w:r>
            </w:smartTag>
            <w:r w:rsidRPr="00255447">
              <w:rPr>
                <w:bCs/>
                <w:noProof/>
                <w:lang w:eastAsia="en-GB"/>
              </w:rPr>
              <w:t xml:space="preserve">T system. </w:t>
            </w:r>
            <w:r w:rsidRPr="00255447">
              <w:rPr>
                <w:lang w:eastAsia="en-GB"/>
              </w:rPr>
              <w:t xml:space="preserve">The field is not present if </w:t>
            </w:r>
            <w:r w:rsidRPr="00255447">
              <w:rPr>
                <w:i/>
                <w:iCs/>
                <w:lang w:eastAsia="en-GB"/>
              </w:rPr>
              <w:t>cellReselectionParameters1X</w:t>
            </w:r>
            <w:smartTag w:uri="urn:schemas-microsoft-com:office:smarttags" w:element="PersonName">
              <w:r w:rsidRPr="00255447">
                <w:rPr>
                  <w:i/>
                  <w:iCs/>
                  <w:lang w:eastAsia="en-GB"/>
                </w:rPr>
                <w:t>RT</w:t>
              </w:r>
            </w:smartTag>
            <w:r w:rsidRPr="00255447">
              <w:rPr>
                <w:i/>
                <w:iCs/>
                <w:lang w:eastAsia="en-GB"/>
              </w:rPr>
              <w:t>T</w:t>
            </w:r>
            <w:r w:rsidRPr="00255447">
              <w:rPr>
                <w:lang w:eastAsia="en-GB"/>
              </w:rPr>
              <w:t xml:space="preserve"> is not present; otherwise it is optionally present.</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i/>
                <w:kern w:val="2"/>
                <w:lang w:eastAsia="en-GB"/>
              </w:rPr>
              <w:t>cellReselectionParametersHRPD</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Cs/>
                <w:noProof/>
                <w:kern w:val="2"/>
                <w:lang w:eastAsia="en-GB"/>
              </w:rPr>
              <w:t xml:space="preserve">Cell reselection parameters applicable for cell reselection to </w:t>
            </w:r>
            <w:r w:rsidRPr="00255447">
              <w:rPr>
                <w:rFonts w:eastAsia="SimSun"/>
                <w:kern w:val="2"/>
                <w:lang w:eastAsia="en-GB"/>
              </w:rPr>
              <w:t xml:space="preserve">CDMA2000 </w:t>
            </w:r>
            <w:r w:rsidRPr="00255447">
              <w:rPr>
                <w:rFonts w:eastAsia="SimSun"/>
                <w:bCs/>
                <w:noProof/>
                <w:kern w:val="2"/>
                <w:lang w:eastAsia="en-GB"/>
              </w:rPr>
              <w:t>HRPD system</w:t>
            </w:r>
          </w:p>
        </w:tc>
      </w:tr>
      <w:tr w:rsidR="00756B72" w:rsidRPr="00255447" w:rsidDel="001229F6" w:rsidTr="003C6FE0">
        <w:trPr>
          <w:cantSplit/>
        </w:trPr>
        <w:tc>
          <w:tcPr>
            <w:tcW w:w="9639" w:type="dxa"/>
          </w:tcPr>
          <w:p w:rsidR="00756B72" w:rsidRPr="00255447" w:rsidRDefault="00756B72" w:rsidP="003D1AE8">
            <w:pPr>
              <w:pStyle w:val="TAL"/>
              <w:rPr>
                <w:b/>
                <w:i/>
                <w:lang w:eastAsia="en-GB"/>
              </w:rPr>
            </w:pPr>
            <w:r w:rsidRPr="00255447">
              <w:rPr>
                <w:b/>
                <w:i/>
                <w:lang w:eastAsia="en-GB"/>
              </w:rPr>
              <w:t>cellReselectionParametersHRPD-Ext</w:t>
            </w:r>
          </w:p>
          <w:p w:rsidR="00756B72" w:rsidRPr="00255447" w:rsidRDefault="00756B72" w:rsidP="003D1AE8">
            <w:pPr>
              <w:pStyle w:val="TAL"/>
              <w:tabs>
                <w:tab w:val="num" w:pos="1494"/>
              </w:tabs>
              <w:spacing w:before="60"/>
              <w:jc w:val="both"/>
              <w:rPr>
                <w:b/>
                <w:i/>
                <w:lang w:eastAsia="en-GB"/>
              </w:rPr>
            </w:pPr>
            <w:r w:rsidRPr="00255447">
              <w:rPr>
                <w:bCs/>
                <w:noProof/>
                <w:lang w:eastAsia="en-GB"/>
              </w:rPr>
              <w:t>Cell reselection parameters applicable for cell reselection to CDMA2000 HRPD system.</w:t>
            </w:r>
          </w:p>
        </w:tc>
      </w:tr>
      <w:tr w:rsidR="00756B72" w:rsidRPr="00255447" w:rsidDel="001229F6" w:rsidTr="003C6FE0">
        <w:trPr>
          <w:cantSplit/>
        </w:trPr>
        <w:tc>
          <w:tcPr>
            <w:tcW w:w="9639" w:type="dxa"/>
          </w:tcPr>
          <w:p w:rsidR="00756B72" w:rsidRPr="00255447" w:rsidRDefault="00756B72" w:rsidP="003D1AE8">
            <w:pPr>
              <w:pStyle w:val="TAL"/>
              <w:keepNext w:val="0"/>
              <w:rPr>
                <w:b/>
                <w:bCs/>
                <w:i/>
                <w:noProof/>
                <w:lang w:eastAsia="en-GB"/>
              </w:rPr>
            </w:pPr>
            <w:r w:rsidRPr="00255447">
              <w:rPr>
                <w:b/>
                <w:i/>
                <w:lang w:eastAsia="en-GB"/>
              </w:rPr>
              <w:t>cellReselectionParametersHRPD-v920</w:t>
            </w:r>
          </w:p>
          <w:p w:rsidR="00756B72" w:rsidRPr="00255447" w:rsidRDefault="00756B72" w:rsidP="003D1AE8">
            <w:pPr>
              <w:pStyle w:val="TAL"/>
              <w:tabs>
                <w:tab w:val="num" w:pos="1494"/>
              </w:tabs>
              <w:spacing w:before="60"/>
              <w:jc w:val="both"/>
              <w:rPr>
                <w:rFonts w:eastAsia="SimSun"/>
                <w:b/>
                <w:bCs/>
                <w:kern w:val="2"/>
                <w:lang w:eastAsia="en-GB"/>
              </w:rPr>
            </w:pPr>
            <w:r w:rsidRPr="00255447">
              <w:rPr>
                <w:bCs/>
                <w:noProof/>
                <w:lang w:eastAsia="en-GB"/>
              </w:rPr>
              <w:t xml:space="preserve">Cell reselection parameters applicable for cell reselection to </w:t>
            </w:r>
            <w:r w:rsidRPr="00255447">
              <w:rPr>
                <w:lang w:eastAsia="en-GB"/>
              </w:rPr>
              <w:t xml:space="preserve">CDMA2000 </w:t>
            </w:r>
            <w:r w:rsidRPr="00255447">
              <w:rPr>
                <w:bCs/>
                <w:noProof/>
                <w:lang w:eastAsia="en-GB"/>
              </w:rPr>
              <w:t xml:space="preserve">HRPD system. </w:t>
            </w:r>
            <w:r w:rsidRPr="00255447">
              <w:rPr>
                <w:lang w:eastAsia="en-GB"/>
              </w:rPr>
              <w:t xml:space="preserve">The field is not present if </w:t>
            </w:r>
            <w:r w:rsidRPr="00255447">
              <w:rPr>
                <w:i/>
                <w:iCs/>
                <w:lang w:eastAsia="en-GB"/>
              </w:rPr>
              <w:t>cellReselectionParametersHRPD</w:t>
            </w:r>
            <w:r w:rsidRPr="00255447">
              <w:rPr>
                <w:lang w:eastAsia="en-GB"/>
              </w:rPr>
              <w:t xml:space="preserve"> is not present; otherwise it is optionally present.</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bCs/>
                <w:i/>
                <w:iCs/>
                <w:kern w:val="2"/>
                <w:lang w:eastAsia="en-GB"/>
              </w:rPr>
            </w:pPr>
            <w:r w:rsidRPr="00255447">
              <w:rPr>
                <w:rFonts w:eastAsia="SimSun"/>
                <w:b/>
                <w:bCs/>
                <w:i/>
                <w:iCs/>
                <w:kern w:val="2"/>
                <w:lang w:eastAsia="en-GB"/>
              </w:rPr>
              <w:t>csfb-DualRxTxSupport</w:t>
            </w:r>
          </w:p>
          <w:p w:rsidR="00756B72" w:rsidRPr="00255447" w:rsidRDefault="00756B72" w:rsidP="003D1AE8">
            <w:pPr>
              <w:pStyle w:val="TAL"/>
              <w:rPr>
                <w:b/>
                <w:i/>
                <w:lang w:eastAsia="en-GB"/>
              </w:rPr>
            </w:pPr>
            <w:r w:rsidRPr="00255447">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bCs/>
                <w:i/>
                <w:noProof/>
                <w:kern w:val="2"/>
                <w:lang w:eastAsia="en-GB"/>
              </w:rPr>
            </w:pPr>
            <w:r w:rsidRPr="00255447">
              <w:rPr>
                <w:rFonts w:eastAsia="SimSun"/>
                <w:b/>
                <w:bCs/>
                <w:i/>
                <w:noProof/>
                <w:kern w:val="2"/>
                <w:lang w:eastAsia="en-GB"/>
              </w:rPr>
              <w:t>csfb-RegistrationParam1X</w:t>
            </w:r>
            <w:smartTag w:uri="urn:schemas-microsoft-com:office:smarttags" w:element="PersonName">
              <w:r w:rsidRPr="00255447">
                <w:rPr>
                  <w:rFonts w:eastAsia="SimSun"/>
                  <w:b/>
                  <w:bCs/>
                  <w:i/>
                  <w:noProof/>
                  <w:kern w:val="2"/>
                  <w:lang w:eastAsia="en-GB"/>
                </w:rPr>
                <w:t>RT</w:t>
              </w:r>
            </w:smartTag>
            <w:r w:rsidRPr="00255447">
              <w:rPr>
                <w:rFonts w:eastAsia="SimSun"/>
                <w:b/>
                <w:bCs/>
                <w:i/>
                <w:noProof/>
                <w:kern w:val="2"/>
                <w:lang w:eastAsia="en-GB"/>
              </w:rPr>
              <w:t>T</w:t>
            </w:r>
          </w:p>
          <w:p w:rsidR="00756B72" w:rsidRPr="00255447" w:rsidRDefault="00756B72" w:rsidP="003D1AE8">
            <w:pPr>
              <w:pStyle w:val="TAL"/>
              <w:keepNext w:val="0"/>
              <w:tabs>
                <w:tab w:val="num" w:pos="1494"/>
              </w:tabs>
              <w:spacing w:before="60"/>
              <w:jc w:val="both"/>
              <w:rPr>
                <w:rFonts w:eastAsia="SimSun"/>
                <w:bCs/>
                <w:noProof/>
                <w:kern w:val="2"/>
                <w:lang w:eastAsia="en-GB"/>
              </w:rPr>
            </w:pPr>
            <w:r w:rsidRPr="00255447">
              <w:rPr>
                <w:rFonts w:eastAsia="SimSun"/>
                <w:bCs/>
                <w:noProof/>
                <w:kern w:val="2"/>
                <w:lang w:eastAsia="en-GB"/>
              </w:rPr>
              <w:t xml:space="preserve">Contains the parameters the UE will use to determine if it should perform a </w:t>
            </w:r>
            <w:r w:rsidRPr="00255447">
              <w:rPr>
                <w:rFonts w:eastAsia="SimSun"/>
                <w:kern w:val="2"/>
                <w:lang w:eastAsia="en-GB"/>
              </w:rPr>
              <w:t xml:space="preserve">CDMA2000 </w:t>
            </w:r>
            <w:r w:rsidRPr="00255447">
              <w:rPr>
                <w:rFonts w:eastAsia="SimSun"/>
                <w:bCs/>
                <w:noProof/>
                <w:kern w:val="2"/>
                <w:lang w:eastAsia="en-GB"/>
              </w:rPr>
              <w:t>1x</w:t>
            </w:r>
            <w:smartTag w:uri="urn:schemas-microsoft-com:office:smarttags" w:element="PersonName">
              <w:r w:rsidRPr="00255447">
                <w:rPr>
                  <w:rFonts w:eastAsia="SimSun"/>
                  <w:bCs/>
                  <w:noProof/>
                  <w:kern w:val="2"/>
                  <w:lang w:eastAsia="en-GB"/>
                </w:rPr>
                <w:t>RT</w:t>
              </w:r>
            </w:smartTag>
            <w:r w:rsidRPr="00255447">
              <w:rPr>
                <w:rFonts w:eastAsia="SimSun"/>
                <w:bCs/>
                <w:noProof/>
                <w:kern w:val="2"/>
                <w:lang w:eastAsia="en-GB"/>
              </w:rPr>
              <w:t>T Registration/Re-Registration.</w:t>
            </w:r>
            <w:r w:rsidRPr="00255447">
              <w:rPr>
                <w:rFonts w:eastAsia="SimSun"/>
                <w:kern w:val="2"/>
                <w:lang w:eastAsia="en-GB"/>
              </w:rPr>
              <w:t xml:space="preserve"> </w:t>
            </w:r>
            <w:r w:rsidRPr="00255447">
              <w:rPr>
                <w:rFonts w:eastAsia="SimSun"/>
                <w:bCs/>
                <w:noProof/>
                <w:kern w:val="2"/>
                <w:lang w:eastAsia="en-GB"/>
              </w:rPr>
              <w:t xml:space="preserve">This field is included if either CSFB or enhanced CS fallback to </w:t>
            </w:r>
            <w:r w:rsidRPr="00255447">
              <w:rPr>
                <w:rFonts w:eastAsia="SimSun"/>
                <w:kern w:val="2"/>
                <w:lang w:eastAsia="en-GB"/>
              </w:rPr>
              <w:t xml:space="preserve">CDMA2000 </w:t>
            </w:r>
            <w:r w:rsidRPr="00255447">
              <w:rPr>
                <w:rFonts w:eastAsia="SimSun"/>
                <w:bCs/>
                <w:noProof/>
                <w:kern w:val="2"/>
                <w:lang w:eastAsia="en-GB"/>
              </w:rPr>
              <w:t>1x</w:t>
            </w:r>
            <w:smartTag w:uri="urn:schemas-microsoft-com:office:smarttags" w:element="PersonName">
              <w:r w:rsidRPr="00255447">
                <w:rPr>
                  <w:rFonts w:eastAsia="SimSun"/>
                  <w:bCs/>
                  <w:noProof/>
                  <w:kern w:val="2"/>
                  <w:lang w:eastAsia="en-GB"/>
                </w:rPr>
                <w:t>RT</w:t>
              </w:r>
            </w:smartTag>
            <w:r w:rsidRPr="00255447">
              <w:rPr>
                <w:rFonts w:eastAsia="SimSun"/>
                <w:bCs/>
                <w:noProof/>
                <w:kern w:val="2"/>
                <w:lang w:eastAsia="en-GB"/>
              </w:rPr>
              <w:t>T is supported.</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rFonts w:eastAsia="SimSun"/>
                <w:b/>
                <w:bCs/>
                <w:kern w:val="2"/>
                <w:lang w:eastAsia="en-GB"/>
              </w:rPr>
            </w:pPr>
            <w:r w:rsidRPr="00255447">
              <w:rPr>
                <w:rFonts w:eastAsia="SimSun"/>
                <w:b/>
                <w:bCs/>
                <w:kern w:val="2"/>
                <w:lang w:eastAsia="en-GB"/>
              </w:rPr>
              <w:t>csfb-SupportForDualRxUEs</w:t>
            </w:r>
          </w:p>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Cs/>
                <w:iCs/>
                <w:kern w:val="2"/>
                <w:lang w:eastAsia="en-GB"/>
              </w:rPr>
              <w:t>Value TRUE indicates that the network supports dual Rx CSFB [51].</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
                <w:i/>
                <w:kern w:val="2"/>
                <w:lang w:eastAsia="en-GB"/>
              </w:rPr>
              <w:t>longCodeState1X</w:t>
            </w:r>
            <w:smartTag w:uri="urn:schemas-microsoft-com:office:smarttags" w:element="PersonName">
              <w:r w:rsidRPr="00255447">
                <w:rPr>
                  <w:rFonts w:eastAsia="SimSun"/>
                  <w:b/>
                  <w:i/>
                  <w:kern w:val="2"/>
                  <w:lang w:eastAsia="en-GB"/>
                </w:rPr>
                <w:t>RT</w:t>
              </w:r>
            </w:smartTag>
            <w:r w:rsidRPr="00255447">
              <w:rPr>
                <w:rFonts w:eastAsia="SimSun"/>
                <w:b/>
                <w:i/>
                <w:kern w:val="2"/>
                <w:lang w:eastAsia="en-GB"/>
              </w:rPr>
              <w:t>T</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kern w:val="2"/>
                <w:lang w:eastAsia="en-GB"/>
              </w:rPr>
              <w:t>The state of long code generation registers in CDMA2000 1X</w:t>
            </w:r>
            <w:smartTag w:uri="urn:schemas-microsoft-com:office:smarttags" w:element="PersonName">
              <w:r w:rsidRPr="00255447">
                <w:rPr>
                  <w:rFonts w:eastAsia="SimSun"/>
                  <w:kern w:val="2"/>
                  <w:lang w:eastAsia="en-GB"/>
                </w:rPr>
                <w:t>RT</w:t>
              </w:r>
            </w:smartTag>
            <w:r w:rsidRPr="00255447">
              <w:rPr>
                <w:rFonts w:eastAsia="SimSun"/>
                <w:kern w:val="2"/>
                <w:lang w:eastAsia="en-GB"/>
              </w:rPr>
              <w:t xml:space="preserve">T system as defined in C.S0002 [12, Section 1.3] at </w:t>
            </w:r>
            <w:r w:rsidRPr="00255447">
              <w:rPr>
                <w:rFonts w:eastAsia="SimSun"/>
                <w:kern w:val="2"/>
                <w:position w:val="-12"/>
                <w:lang w:eastAsia="en-GB"/>
              </w:rPr>
              <w:object w:dxaOrig="1719" w:dyaOrig="360">
                <v:shape id="_x0000_i1094" type="#_x0000_t75" style="width:86.25pt;height:18pt" o:ole="">
                  <v:imagedata r:id="rId145" o:title=""/>
                </v:shape>
                <o:OLEObject Type="Embed" ProgID="Equation.3" ShapeID="_x0000_i1094" DrawAspect="Content" ObjectID="_1616459126" r:id="rId146"/>
              </w:object>
            </w:r>
            <w:r w:rsidRPr="00255447">
              <w:rPr>
                <w:rFonts w:eastAsia="SimSun"/>
                <w:kern w:val="2"/>
                <w:lang w:eastAsia="en-GB"/>
              </w:rPr>
              <w:t xml:space="preserve">ms, where </w:t>
            </w:r>
            <w:r w:rsidRPr="00255447">
              <w:rPr>
                <w:rFonts w:eastAsia="SimSun"/>
                <w:i/>
                <w:kern w:val="2"/>
                <w:lang w:eastAsia="en-GB"/>
              </w:rPr>
              <w:t>t</w:t>
            </w:r>
            <w:r w:rsidRPr="00255447">
              <w:rPr>
                <w:rFonts w:eastAsia="SimSun"/>
                <w:kern w:val="2"/>
                <w:lang w:eastAsia="en-GB"/>
              </w:rPr>
              <w:t xml:space="preserve"> equals to the </w:t>
            </w:r>
            <w:r w:rsidRPr="00255447">
              <w:rPr>
                <w:rFonts w:eastAsia="SimSun"/>
                <w:i/>
                <w:kern w:val="2"/>
                <w:lang w:eastAsia="en-GB"/>
              </w:rPr>
              <w:t>cdma-SystemTime</w:t>
            </w:r>
            <w:r w:rsidRPr="00255447">
              <w:rPr>
                <w:rFonts w:eastAsia="SimSun"/>
                <w:kern w:val="2"/>
                <w:lang w:eastAsia="en-GB"/>
              </w:rPr>
              <w:t xml:space="preserve">. This field is required for </w:t>
            </w:r>
            <w:r w:rsidR="00EB186D" w:rsidRPr="00255447">
              <w:rPr>
                <w:rFonts w:eastAsia="SimSun"/>
                <w:kern w:val="2"/>
                <w:lang w:eastAsia="en-GB"/>
              </w:rPr>
              <w:t xml:space="preserve">reporting CGI for </w:t>
            </w:r>
            <w:r w:rsidR="00412E18" w:rsidRPr="00255447">
              <w:rPr>
                <w:lang w:eastAsia="en-GB"/>
              </w:rPr>
              <w:t xml:space="preserve">1xRTT, </w:t>
            </w:r>
            <w:r w:rsidRPr="00255447">
              <w:rPr>
                <w:rFonts w:eastAsia="SimSun"/>
                <w:kern w:val="2"/>
                <w:lang w:eastAsia="en-GB"/>
              </w:rPr>
              <w:t>SRVCC handover and enhanced CS fallback to CDMA2000 1x</w:t>
            </w:r>
            <w:smartTag w:uri="urn:schemas-microsoft-com:office:smarttags" w:element="PersonName">
              <w:r w:rsidRPr="00255447">
                <w:rPr>
                  <w:rFonts w:eastAsia="SimSun"/>
                  <w:kern w:val="2"/>
                  <w:lang w:eastAsia="en-GB"/>
                </w:rPr>
                <w:t>RT</w:t>
              </w:r>
            </w:smartTag>
            <w:r w:rsidRPr="00255447">
              <w:rPr>
                <w:rFonts w:eastAsia="SimSun"/>
                <w:kern w:val="2"/>
                <w:lang w:eastAsia="en-GB"/>
              </w:rPr>
              <w:t xml:space="preserve">T operation. Otherwise this IE is not needed. This field is excluded when estimating changes in system </w:t>
            </w:r>
            <w:smartTag w:uri="urn:schemas-microsoft-com:office:smarttags" w:element="PersonName">
              <w:r w:rsidRPr="00255447">
                <w:rPr>
                  <w:rFonts w:eastAsia="SimSun"/>
                  <w:kern w:val="2"/>
                  <w:lang w:eastAsia="en-GB"/>
                </w:rPr>
                <w:t>info</w:t>
              </w:r>
            </w:smartTag>
            <w:r w:rsidRPr="00255447">
              <w:rPr>
                <w:rFonts w:eastAsia="SimSun"/>
                <w:kern w:val="2"/>
                <w:lang w:eastAsia="en-GB"/>
              </w:rPr>
              <w:t xml:space="preserve">rmation, i.e. changes of </w:t>
            </w:r>
            <w:r w:rsidRPr="00255447">
              <w:rPr>
                <w:rFonts w:eastAsia="SimSun"/>
                <w:i/>
                <w:noProof/>
                <w:kern w:val="2"/>
                <w:lang w:eastAsia="en-GB"/>
              </w:rPr>
              <w:t>longCodeState1X</w:t>
            </w:r>
            <w:smartTag w:uri="urn:schemas-microsoft-com:office:smarttags" w:element="PersonName">
              <w:r w:rsidRPr="00255447">
                <w:rPr>
                  <w:rFonts w:eastAsia="SimSun"/>
                  <w:i/>
                  <w:noProof/>
                  <w:kern w:val="2"/>
                  <w:lang w:eastAsia="en-GB"/>
                </w:rPr>
                <w:t>RT</w:t>
              </w:r>
            </w:smartTag>
            <w:r w:rsidRPr="00255447">
              <w:rPr>
                <w:rFonts w:eastAsia="SimSun"/>
                <w:i/>
                <w:noProof/>
                <w:kern w:val="2"/>
                <w:lang w:eastAsia="en-GB"/>
              </w:rPr>
              <w:t xml:space="preserve">T </w:t>
            </w:r>
            <w:r w:rsidRPr="00255447">
              <w:rPr>
                <w:rFonts w:eastAsia="SimSun"/>
                <w:kern w:val="2"/>
                <w:lang w:eastAsia="en-GB"/>
              </w:rPr>
              <w:t xml:space="preserve">should neither result in system </w:t>
            </w:r>
            <w:smartTag w:uri="urn:schemas-microsoft-com:office:smarttags" w:element="PersonName">
              <w:r w:rsidRPr="00255447">
                <w:rPr>
                  <w:rFonts w:eastAsia="SimSun"/>
                  <w:kern w:val="2"/>
                  <w:lang w:eastAsia="en-GB"/>
                </w:rPr>
                <w:t>info</w:t>
              </w:r>
            </w:smartTag>
            <w:r w:rsidRPr="00255447">
              <w:rPr>
                <w:rFonts w:eastAsia="SimSun"/>
                <w:kern w:val="2"/>
                <w:lang w:eastAsia="en-GB"/>
              </w:rPr>
              <w:t xml:space="preserve">rmation change notifications nor in a modification of </w:t>
            </w:r>
            <w:r w:rsidRPr="00255447">
              <w:rPr>
                <w:rFonts w:eastAsia="SimSun"/>
                <w:i/>
                <w:kern w:val="2"/>
                <w:lang w:eastAsia="en-GB"/>
              </w:rPr>
              <w:t>systemInfoValueTag</w:t>
            </w:r>
            <w:r w:rsidRPr="00255447">
              <w:rPr>
                <w:rFonts w:eastAsia="SimSun"/>
                <w:kern w:val="2"/>
                <w:lang w:eastAsia="en-GB"/>
              </w:rPr>
              <w:t xml:space="preserve"> in SIB1.</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
                <w:i/>
                <w:kern w:val="2"/>
                <w:lang w:eastAsia="en-GB"/>
              </w:rPr>
              <w:t>neighCellList</w:t>
            </w:r>
          </w:p>
          <w:p w:rsidR="00756B72" w:rsidRPr="00255447" w:rsidRDefault="00756B72" w:rsidP="003D1AE8">
            <w:pPr>
              <w:pStyle w:val="TAL"/>
              <w:keepNext w:val="0"/>
              <w:tabs>
                <w:tab w:val="num" w:pos="1494"/>
              </w:tabs>
              <w:spacing w:before="60"/>
              <w:jc w:val="both"/>
              <w:rPr>
                <w:rFonts w:eastAsia="SimSun"/>
                <w:kern w:val="2"/>
                <w:lang w:eastAsia="en-GB"/>
              </w:rPr>
            </w:pPr>
            <w:r w:rsidRPr="00255447">
              <w:rPr>
                <w:rFonts w:eastAsia="SimSun"/>
                <w:kern w:val="2"/>
                <w:lang w:eastAsia="en-GB"/>
              </w:rPr>
              <w:t>List of CDMA2000 neighbouring cells. The total number of neighbouring cells in neighCellList for each RAT (1X</w:t>
            </w:r>
            <w:smartTag w:uri="urn:schemas-microsoft-com:office:smarttags" w:element="PersonName">
              <w:r w:rsidRPr="00255447">
                <w:rPr>
                  <w:rFonts w:eastAsia="SimSun"/>
                  <w:kern w:val="2"/>
                  <w:lang w:eastAsia="en-GB"/>
                </w:rPr>
                <w:t>RT</w:t>
              </w:r>
            </w:smartTag>
            <w:r w:rsidRPr="00255447">
              <w:rPr>
                <w:rFonts w:eastAsia="SimSun"/>
                <w:kern w:val="2"/>
                <w:lang w:eastAsia="en-GB"/>
              </w:rPr>
              <w:t>T or HRPD) is limited to 32.</w:t>
            </w:r>
          </w:p>
        </w:tc>
      </w:tr>
      <w:tr w:rsidR="00756B72" w:rsidRPr="00255447" w:rsidDel="001229F6" w:rsidTr="003C6FE0">
        <w:trPr>
          <w:cantSplit/>
        </w:trPr>
        <w:tc>
          <w:tcPr>
            <w:tcW w:w="9639" w:type="dxa"/>
          </w:tcPr>
          <w:p w:rsidR="00756B72" w:rsidRPr="00255447" w:rsidRDefault="00756B72" w:rsidP="003D1AE8">
            <w:pPr>
              <w:pStyle w:val="TAL"/>
              <w:keepNext w:val="0"/>
              <w:rPr>
                <w:b/>
                <w:i/>
                <w:lang w:eastAsia="en-GB"/>
              </w:rPr>
            </w:pPr>
            <w:r w:rsidRPr="00255447">
              <w:rPr>
                <w:b/>
                <w:i/>
                <w:lang w:eastAsia="en-GB"/>
              </w:rPr>
              <w:t>neighCellList-v920</w:t>
            </w:r>
          </w:p>
          <w:p w:rsidR="00756B72" w:rsidRPr="00255447" w:rsidRDefault="00756B72" w:rsidP="003D1AE8">
            <w:pPr>
              <w:pStyle w:val="TAL"/>
              <w:rPr>
                <w:b/>
                <w:i/>
                <w:lang w:eastAsia="en-GB"/>
              </w:rPr>
            </w:pPr>
            <w:r w:rsidRPr="00255447">
              <w:rPr>
                <w:lang w:eastAsia="en-GB"/>
              </w:rPr>
              <w:t xml:space="preserve">Extended List of CDMA2000 neighbouring cells. The combined total number of CDMA2000 neighbouring cells in both </w:t>
            </w:r>
            <w:r w:rsidRPr="00255447">
              <w:rPr>
                <w:i/>
                <w:iCs/>
                <w:lang w:eastAsia="en-GB"/>
              </w:rPr>
              <w:t>neighCellList</w:t>
            </w:r>
            <w:r w:rsidRPr="00255447">
              <w:rPr>
                <w:lang w:eastAsia="en-GB"/>
              </w:rPr>
              <w:t xml:space="preserve"> and </w:t>
            </w:r>
            <w:r w:rsidRPr="00255447">
              <w:rPr>
                <w:i/>
                <w:iCs/>
                <w:lang w:eastAsia="en-GB"/>
              </w:rPr>
              <w:t>neighCellList-v920</w:t>
            </w:r>
            <w:r w:rsidRPr="00255447">
              <w:rPr>
                <w:lang w:eastAsia="en-GB"/>
              </w:rPr>
              <w:t xml:space="preserve"> is limited to 32 for HRPD and 40 for 1x</w:t>
            </w:r>
            <w:smartTag w:uri="urn:schemas-microsoft-com:office:smarttags" w:element="PersonName">
              <w:r w:rsidRPr="00255447">
                <w:rPr>
                  <w:lang w:eastAsia="en-GB"/>
                </w:rPr>
                <w:t>RT</w:t>
              </w:r>
            </w:smartTag>
            <w:r w:rsidRPr="00255447">
              <w:rPr>
                <w:lang w:eastAsia="en-GB"/>
              </w:rPr>
              <w:t>T.</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
                <w:i/>
                <w:kern w:val="2"/>
                <w:lang w:eastAsia="en-GB"/>
              </w:rPr>
              <w:lastRenderedPageBreak/>
              <w:t>neighCellsPerFreqList</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List of carrier frequencies and neighbour cell ids in each frequency within a CDMA2000 Band, see C.S0002 [12] or C.S0024 [26].</w:t>
            </w:r>
          </w:p>
        </w:tc>
      </w:tr>
      <w:tr w:rsidR="00756B72" w:rsidRPr="00255447" w:rsidDel="001229F6" w:rsidTr="003C6FE0">
        <w:trPr>
          <w:cantSplit/>
        </w:trPr>
        <w:tc>
          <w:tcPr>
            <w:tcW w:w="9639" w:type="dxa"/>
          </w:tcPr>
          <w:p w:rsidR="00756B72" w:rsidRPr="00255447" w:rsidRDefault="00756B72" w:rsidP="003D1AE8">
            <w:pPr>
              <w:pStyle w:val="TAL"/>
              <w:keepNext w:val="0"/>
              <w:rPr>
                <w:b/>
                <w:bCs/>
                <w:i/>
                <w:noProof/>
                <w:lang w:eastAsia="en-GB"/>
              </w:rPr>
            </w:pPr>
            <w:r w:rsidRPr="00255447">
              <w:rPr>
                <w:b/>
                <w:i/>
                <w:lang w:eastAsia="en-GB"/>
              </w:rPr>
              <w:t>neighCellsPerFreqList-v920</w:t>
            </w:r>
          </w:p>
          <w:p w:rsidR="00756B72" w:rsidRPr="00255447" w:rsidRDefault="00756B72" w:rsidP="003D1AE8">
            <w:pPr>
              <w:pStyle w:val="TAL"/>
              <w:rPr>
                <w:bCs/>
                <w:noProof/>
                <w:lang w:eastAsia="en-GB"/>
              </w:rPr>
            </w:pPr>
            <w:r w:rsidRPr="00255447">
              <w:rPr>
                <w:bCs/>
                <w:noProof/>
                <w:lang w:eastAsia="en-GB"/>
              </w:rPr>
              <w:t xml:space="preserve">Extended list of neighbour cell ids, in the same CDMA2000 Frequency Band as the corresponding instance in </w:t>
            </w:r>
            <w:r w:rsidR="00C0220A" w:rsidRPr="00255447">
              <w:rPr>
                <w:bCs/>
                <w:noProof/>
                <w:lang w:eastAsia="en-GB"/>
              </w:rPr>
              <w:t>"</w:t>
            </w:r>
            <w:r w:rsidRPr="00255447">
              <w:rPr>
                <w:bCs/>
                <w:noProof/>
                <w:lang w:eastAsia="en-GB"/>
              </w:rPr>
              <w:t>NeighCellListCDMA2000</w:t>
            </w:r>
            <w:r w:rsidR="00C0220A" w:rsidRPr="00255447">
              <w:rPr>
                <w:bCs/>
                <w:noProof/>
                <w:lang w:eastAsia="en-GB"/>
              </w:rPr>
              <w:t>"</w:t>
            </w:r>
            <w:r w:rsidRPr="00255447">
              <w:rPr>
                <w:bCs/>
                <w:noProof/>
                <w:lang w:eastAsia="en-GB"/>
              </w:rPr>
              <w:t>.</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
                <w:i/>
                <w:kern w:val="2"/>
                <w:lang w:eastAsia="en-GB"/>
              </w:rPr>
              <w:t>parameters1X</w:t>
            </w:r>
            <w:smartTag w:uri="urn:schemas-microsoft-com:office:smarttags" w:element="PersonName">
              <w:r w:rsidRPr="00255447">
                <w:rPr>
                  <w:rFonts w:eastAsia="SimSun"/>
                  <w:b/>
                  <w:i/>
                  <w:kern w:val="2"/>
                  <w:lang w:eastAsia="en-GB"/>
                </w:rPr>
                <w:t>RT</w:t>
              </w:r>
            </w:smartTag>
            <w:r w:rsidRPr="00255447">
              <w:rPr>
                <w:rFonts w:eastAsia="SimSun"/>
                <w:b/>
                <w:i/>
                <w:kern w:val="2"/>
                <w:lang w:eastAsia="en-GB"/>
              </w:rPr>
              <w:t>T</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Cs/>
                <w:noProof/>
                <w:kern w:val="2"/>
                <w:lang w:eastAsia="en-GB"/>
              </w:rPr>
              <w:t xml:space="preserve">Parameters applicable for interworking with </w:t>
            </w:r>
            <w:r w:rsidRPr="00255447">
              <w:rPr>
                <w:rFonts w:eastAsia="SimSun"/>
                <w:kern w:val="2"/>
                <w:lang w:eastAsia="en-GB"/>
              </w:rPr>
              <w:t xml:space="preserve">CDMA2000 </w:t>
            </w:r>
            <w:r w:rsidRPr="00255447">
              <w:rPr>
                <w:rFonts w:eastAsia="SimSun"/>
                <w:bCs/>
                <w:noProof/>
                <w:kern w:val="2"/>
                <w:lang w:eastAsia="en-GB"/>
              </w:rPr>
              <w:t>1X</w:t>
            </w:r>
            <w:smartTag w:uri="urn:schemas-microsoft-com:office:smarttags" w:element="PersonName">
              <w:r w:rsidRPr="00255447">
                <w:rPr>
                  <w:rFonts w:eastAsia="SimSun"/>
                  <w:bCs/>
                  <w:noProof/>
                  <w:kern w:val="2"/>
                  <w:lang w:eastAsia="en-GB"/>
                </w:rPr>
                <w:t>RT</w:t>
              </w:r>
            </w:smartTag>
            <w:r w:rsidRPr="00255447">
              <w:rPr>
                <w:rFonts w:eastAsia="SimSun"/>
                <w:bCs/>
                <w:noProof/>
                <w:kern w:val="2"/>
                <w:lang w:eastAsia="en-GB"/>
              </w:rPr>
              <w:t>T system.</w:t>
            </w:r>
          </w:p>
        </w:tc>
      </w:tr>
      <w:tr w:rsidR="00756B72" w:rsidRPr="00255447" w:rsidTr="003C6FE0">
        <w:trPr>
          <w:cantSplit/>
        </w:trPr>
        <w:tc>
          <w:tcPr>
            <w:tcW w:w="9639" w:type="dxa"/>
          </w:tcPr>
          <w:p w:rsidR="00756B72" w:rsidRPr="00255447" w:rsidRDefault="00756B72" w:rsidP="003D1AE8">
            <w:pPr>
              <w:pStyle w:val="TAL"/>
              <w:tabs>
                <w:tab w:val="num" w:pos="1494"/>
              </w:tabs>
              <w:spacing w:before="60"/>
              <w:rPr>
                <w:rFonts w:eastAsia="SimSun"/>
                <w:b/>
                <w:i/>
                <w:kern w:val="2"/>
                <w:lang w:eastAsia="en-GB"/>
              </w:rPr>
            </w:pPr>
            <w:r w:rsidRPr="00255447">
              <w:rPr>
                <w:rFonts w:eastAsia="SimSun"/>
                <w:b/>
                <w:i/>
                <w:kern w:val="2"/>
                <w:lang w:eastAsia="en-GB"/>
              </w:rPr>
              <w:t>parametersCDMA2000</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Cs/>
                <w:noProof/>
                <w:kern w:val="2"/>
                <w:lang w:eastAsia="en-GB"/>
              </w:rPr>
              <w:t xml:space="preserve">Provides the corresponding SIB8 parameters for the CDMA2000 network associated with the PLMN indicated in </w:t>
            </w:r>
            <w:r w:rsidRPr="00255447">
              <w:rPr>
                <w:rFonts w:eastAsia="SimSun"/>
                <w:bCs/>
                <w:i/>
                <w:iCs/>
                <w:noProof/>
                <w:kern w:val="2"/>
                <w:lang w:eastAsia="en-GB"/>
              </w:rPr>
              <w:t>plmn-Identity</w:t>
            </w:r>
            <w:r w:rsidRPr="00255447">
              <w:rPr>
                <w:rFonts w:eastAsia="SimSun"/>
                <w:bCs/>
                <w:noProof/>
                <w:kern w:val="2"/>
                <w:lang w:eastAsia="en-GB"/>
              </w:rPr>
              <w:t xml:space="preserve">. </w:t>
            </w:r>
            <w:r w:rsidRPr="00255447">
              <w:rPr>
                <w:lang w:eastAsia="en-GB"/>
              </w:rPr>
              <w:t xml:space="preserve">A choice is used to indicate whether for this PLMN the parameters are signalled explicitly or set to the (default) values common for all PLMNs i.e. the values not included in </w:t>
            </w:r>
            <w:r w:rsidRPr="00255447">
              <w:rPr>
                <w:i/>
                <w:lang w:eastAsia="en-GB"/>
              </w:rPr>
              <w:t>sib8-PerPLMN-List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i/>
                <w:kern w:val="2"/>
                <w:lang w:eastAsia="en-GB"/>
              </w:rPr>
              <w:t>parametersHRPD</w:t>
            </w:r>
          </w:p>
          <w:p w:rsidR="00756B72" w:rsidRPr="00255447" w:rsidRDefault="00756B72" w:rsidP="003D1AE8">
            <w:pPr>
              <w:pStyle w:val="TAL"/>
              <w:keepNext w:val="0"/>
              <w:tabs>
                <w:tab w:val="num" w:pos="1494"/>
              </w:tabs>
              <w:spacing w:before="60"/>
              <w:jc w:val="both"/>
              <w:rPr>
                <w:rFonts w:eastAsia="SimSun"/>
                <w:kern w:val="2"/>
                <w:lang w:eastAsia="en-GB"/>
              </w:rPr>
            </w:pPr>
            <w:r w:rsidRPr="00255447">
              <w:rPr>
                <w:rFonts w:eastAsia="SimSun"/>
                <w:bCs/>
                <w:noProof/>
                <w:kern w:val="2"/>
                <w:lang w:eastAsia="en-GB"/>
              </w:rPr>
              <w:t xml:space="preserve">Parameters applicable only for interworking with </w:t>
            </w:r>
            <w:r w:rsidRPr="00255447">
              <w:rPr>
                <w:rFonts w:eastAsia="SimSun"/>
                <w:kern w:val="2"/>
                <w:lang w:eastAsia="en-GB"/>
              </w:rPr>
              <w:t xml:space="preserve">CDMA2000 </w:t>
            </w:r>
            <w:r w:rsidRPr="00255447">
              <w:rPr>
                <w:rFonts w:eastAsia="SimSun"/>
                <w:bCs/>
                <w:noProof/>
                <w:kern w:val="2"/>
                <w:lang w:eastAsia="en-GB"/>
              </w:rPr>
              <w:t>HRPD systems.</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
                <w:i/>
                <w:kern w:val="2"/>
                <w:lang w:eastAsia="en-GB"/>
              </w:rPr>
              <w:t>physCellIdList</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Identifies the list of CDMA2000 cell ids, see C.S0002 [12] or C.S0024 [26].</w:t>
            </w:r>
          </w:p>
        </w:tc>
      </w:tr>
      <w:tr w:rsidR="00756B72" w:rsidRPr="00255447" w:rsidDel="001229F6" w:rsidTr="003C6FE0">
        <w:trPr>
          <w:cantSplit/>
        </w:trPr>
        <w:tc>
          <w:tcPr>
            <w:tcW w:w="9639" w:type="dxa"/>
          </w:tcPr>
          <w:p w:rsidR="00756B72" w:rsidRPr="00255447" w:rsidRDefault="00756B72" w:rsidP="003D1AE8">
            <w:pPr>
              <w:pStyle w:val="TAL"/>
              <w:keepNext w:val="0"/>
              <w:rPr>
                <w:b/>
                <w:i/>
                <w:lang w:eastAsia="en-GB"/>
              </w:rPr>
            </w:pPr>
            <w:r w:rsidRPr="00255447">
              <w:rPr>
                <w:b/>
                <w:i/>
                <w:lang w:eastAsia="en-GB"/>
              </w:rPr>
              <w:t>physCellIdList-v920</w:t>
            </w:r>
          </w:p>
          <w:p w:rsidR="00756B72" w:rsidRPr="00255447" w:rsidRDefault="00756B72" w:rsidP="003D1AE8">
            <w:pPr>
              <w:pStyle w:val="TAL"/>
              <w:keepNext w:val="0"/>
              <w:rPr>
                <w:b/>
                <w:i/>
                <w:lang w:eastAsia="en-GB"/>
              </w:rPr>
            </w:pPr>
            <w:r w:rsidRPr="00255447">
              <w:rPr>
                <w:bCs/>
                <w:noProof/>
                <w:lang w:eastAsia="en-GB"/>
              </w:rPr>
              <w:t xml:space="preserve">Extended list of CDMA2000 cell ids, in the same CDMA2000 ARFCN as the corresponding instance in </w:t>
            </w:r>
            <w:r w:rsidR="00C0220A" w:rsidRPr="00255447">
              <w:rPr>
                <w:bCs/>
                <w:noProof/>
                <w:lang w:eastAsia="en-GB"/>
              </w:rPr>
              <w:t>"</w:t>
            </w:r>
            <w:r w:rsidRPr="00255447">
              <w:rPr>
                <w:bCs/>
                <w:noProof/>
                <w:lang w:eastAsia="en-GB"/>
              </w:rPr>
              <w:t>NeighCellsPerBandclassCDMA2000</w:t>
            </w:r>
            <w:r w:rsidR="00C0220A" w:rsidRPr="00255447">
              <w:rPr>
                <w:bCs/>
                <w:noProof/>
                <w:lang w:eastAsia="en-GB"/>
              </w:rPr>
              <w:t>"</w:t>
            </w:r>
            <w:r w:rsidRPr="00255447">
              <w:rPr>
                <w:bCs/>
                <w:noProof/>
                <w:lang w:eastAsia="en-GB"/>
              </w:rPr>
              <w:t>.</w:t>
            </w:r>
          </w:p>
        </w:tc>
      </w:tr>
      <w:tr w:rsidR="00756B72" w:rsidRPr="00255447" w:rsidDel="001229F6" w:rsidTr="003C6FE0">
        <w:trPr>
          <w:cantSplit/>
        </w:trPr>
        <w:tc>
          <w:tcPr>
            <w:tcW w:w="9639" w:type="dxa"/>
          </w:tcPr>
          <w:p w:rsidR="00756B72" w:rsidRPr="00255447" w:rsidRDefault="00756B72" w:rsidP="003D1AE8">
            <w:pPr>
              <w:pStyle w:val="TAL"/>
              <w:rPr>
                <w:b/>
                <w:i/>
                <w:lang w:eastAsia="en-GB"/>
              </w:rPr>
            </w:pPr>
            <w:r w:rsidRPr="00255447">
              <w:rPr>
                <w:b/>
                <w:i/>
                <w:lang w:eastAsia="en-GB"/>
              </w:rPr>
              <w:t>plmn-Identity</w:t>
            </w:r>
          </w:p>
          <w:p w:rsidR="00756B72" w:rsidRPr="00255447" w:rsidRDefault="00756B72" w:rsidP="003D1AE8">
            <w:pPr>
              <w:pStyle w:val="TAL"/>
              <w:keepNext w:val="0"/>
              <w:rPr>
                <w:b/>
                <w:i/>
                <w:lang w:eastAsia="en-GB"/>
              </w:rPr>
            </w:pPr>
            <w:r w:rsidRPr="00255447">
              <w:rPr>
                <w:bCs/>
                <w:noProof/>
                <w:lang w:eastAsia="en-GB"/>
              </w:rPr>
              <w:t xml:space="preserve">Indicates the PLMN associated with this CDMA2000 network. Value 1 </w:t>
            </w:r>
            <w:r w:rsidRPr="00255447">
              <w:rPr>
                <w:rFonts w:eastAsia="SimSun"/>
                <w:kern w:val="2"/>
                <w:lang w:eastAsia="en-GB"/>
              </w:rPr>
              <w:t>indicates</w:t>
            </w:r>
            <w:r w:rsidRPr="00255447">
              <w:rPr>
                <w:bCs/>
                <w:noProof/>
                <w:lang w:eastAsia="en-GB"/>
              </w:rPr>
              <w:t xml:space="preserve"> the PLMN listed 1st in </w:t>
            </w:r>
            <w:r w:rsidRPr="00255447">
              <w:rPr>
                <w:bCs/>
                <w:i/>
                <w:noProof/>
                <w:lang w:eastAsia="en-GB"/>
              </w:rPr>
              <w:t>plmn-IdentityList</w:t>
            </w:r>
            <w:r w:rsidRPr="00255447">
              <w:rPr>
                <w:bCs/>
                <w:noProof/>
                <w:lang w:eastAsia="en-GB"/>
              </w:rPr>
              <w:t xml:space="preserve"> included in SIB1, value 2 </w:t>
            </w:r>
            <w:r w:rsidRPr="00255447">
              <w:rPr>
                <w:rFonts w:eastAsia="SimSun"/>
                <w:kern w:val="2"/>
                <w:lang w:eastAsia="en-GB"/>
              </w:rPr>
              <w:t>indicates</w:t>
            </w:r>
            <w:r w:rsidRPr="00255447">
              <w:rPr>
                <w:bCs/>
                <w:noProof/>
                <w:lang w:eastAsia="en-GB"/>
              </w:rPr>
              <w:t xml:space="preserve"> the PLMN listed 2nd in </w:t>
            </w:r>
            <w:r w:rsidRPr="00255447">
              <w:rPr>
                <w:bCs/>
                <w:i/>
                <w:noProof/>
                <w:lang w:eastAsia="en-GB"/>
              </w:rPr>
              <w:t>plmn-IdentityList</w:t>
            </w:r>
            <w:r w:rsidRPr="00255447">
              <w:rPr>
                <w:bCs/>
                <w:noProof/>
                <w:lang w:eastAsia="en-GB"/>
              </w:rPr>
              <w:t xml:space="preserve"> included in SIB1 and so on. A PLMN </w:t>
            </w:r>
            <w:r w:rsidRPr="00255447">
              <w:rPr>
                <w:rFonts w:eastAsia="SimSun"/>
                <w:kern w:val="2"/>
                <w:lang w:eastAsia="en-GB"/>
              </w:rPr>
              <w:t xml:space="preserve">which </w:t>
            </w:r>
            <w:r w:rsidRPr="00255447">
              <w:rPr>
                <w:bCs/>
                <w:noProof/>
                <w:lang w:eastAsia="en-GB"/>
              </w:rPr>
              <w:t xml:space="preserve">identity is not indicated in the </w:t>
            </w:r>
            <w:r w:rsidRPr="00255447">
              <w:rPr>
                <w:bCs/>
                <w:i/>
                <w:iCs/>
                <w:noProof/>
                <w:lang w:eastAsia="en-GB"/>
              </w:rPr>
              <w:t>sib8-PerPLMN-List</w:t>
            </w:r>
            <w:r w:rsidRPr="00255447">
              <w:rPr>
                <w:bCs/>
                <w:noProof/>
                <w:lang w:eastAsia="en-GB"/>
              </w:rPr>
              <w:t>, does not support inter-working with CDMA2000.</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i/>
                <w:kern w:val="2"/>
                <w:lang w:eastAsia="en-GB"/>
              </w:rPr>
              <w:t>preRegistrationInfoHRPD</w:t>
            </w:r>
          </w:p>
          <w:p w:rsidR="00756B72" w:rsidRPr="00255447" w:rsidRDefault="00756B72" w:rsidP="003D1AE8">
            <w:pPr>
              <w:pStyle w:val="TAL"/>
              <w:keepNext w:val="0"/>
              <w:tabs>
                <w:tab w:val="num" w:pos="1494"/>
              </w:tabs>
              <w:spacing w:before="60"/>
              <w:jc w:val="both"/>
              <w:rPr>
                <w:rFonts w:eastAsia="SimSun"/>
                <w:kern w:val="2"/>
                <w:lang w:eastAsia="en-GB"/>
              </w:rPr>
            </w:pPr>
            <w:r w:rsidRPr="00255447">
              <w:rPr>
                <w:rFonts w:eastAsia="SimSun"/>
                <w:bCs/>
                <w:noProof/>
                <w:kern w:val="2"/>
                <w:lang w:eastAsia="en-GB"/>
              </w:rPr>
              <w:t xml:space="preserve">The </w:t>
            </w:r>
            <w:r w:rsidRPr="00255447">
              <w:rPr>
                <w:rFonts w:eastAsia="SimSun"/>
                <w:kern w:val="2"/>
                <w:lang w:eastAsia="en-GB"/>
              </w:rPr>
              <w:t xml:space="preserve">CDMA2000 </w:t>
            </w:r>
            <w:r w:rsidRPr="00255447">
              <w:rPr>
                <w:rFonts w:eastAsia="SimSun"/>
                <w:bCs/>
                <w:noProof/>
                <w:kern w:val="2"/>
                <w:lang w:eastAsia="en-GB"/>
              </w:rPr>
              <w:t xml:space="preserve">HRPD Pre-Registration Information tells the UE if it should pre-register with the </w:t>
            </w:r>
            <w:r w:rsidRPr="00255447">
              <w:rPr>
                <w:rFonts w:eastAsia="SimSun"/>
                <w:kern w:val="2"/>
                <w:lang w:eastAsia="en-GB"/>
              </w:rPr>
              <w:t xml:space="preserve">CDMA2000 </w:t>
            </w:r>
            <w:r w:rsidRPr="00255447">
              <w:rPr>
                <w:rFonts w:eastAsia="SimSun"/>
                <w:bCs/>
                <w:noProof/>
                <w:kern w:val="2"/>
                <w:lang w:eastAsia="en-GB"/>
              </w:rPr>
              <w:t>HRPD network and identifies the Pre-registration zone to the UE.</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i/>
                <w:kern w:val="2"/>
                <w:lang w:eastAsia="en-GB"/>
              </w:rPr>
              <w:t>searchWindowSize</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255447">
              <w:rPr>
                <w:rFonts w:eastAsia="SimSun"/>
                <w:i/>
                <w:kern w:val="2"/>
                <w:lang w:eastAsia="en-GB"/>
              </w:rPr>
              <w:t>rx-ConfigHRPD</w:t>
            </w:r>
            <w:r w:rsidRPr="00255447">
              <w:rPr>
                <w:rFonts w:eastAsia="SimSun"/>
                <w:kern w:val="2"/>
                <w:lang w:eastAsia="en-GB"/>
              </w:rPr>
              <w:t xml:space="preserve">= </w:t>
            </w:r>
            <w:r w:rsidRPr="00255447">
              <w:rPr>
                <w:rFonts w:eastAsia="SimSun"/>
                <w:i/>
                <w:kern w:val="2"/>
                <w:lang w:eastAsia="en-GB"/>
              </w:rPr>
              <w:t>single</w:t>
            </w:r>
            <w:r w:rsidRPr="00255447">
              <w:rPr>
                <w:rFonts w:eastAsia="SimSun"/>
                <w:kern w:val="2"/>
                <w:lang w:eastAsia="en-GB"/>
              </w:rPr>
              <w:t xml:space="preserve"> and/ or </w:t>
            </w:r>
            <w:r w:rsidRPr="00255447">
              <w:rPr>
                <w:rFonts w:eastAsia="SimSun"/>
                <w:i/>
                <w:kern w:val="2"/>
                <w:lang w:eastAsia="en-GB"/>
              </w:rPr>
              <w:t>rx-Config1X</w:t>
            </w:r>
            <w:smartTag w:uri="urn:schemas-microsoft-com:office:smarttags" w:element="PersonName">
              <w:r w:rsidRPr="00255447">
                <w:rPr>
                  <w:rFonts w:eastAsia="SimSun"/>
                  <w:i/>
                  <w:kern w:val="2"/>
                  <w:lang w:eastAsia="en-GB"/>
                </w:rPr>
                <w:t>RT</w:t>
              </w:r>
            </w:smartTag>
            <w:r w:rsidRPr="00255447">
              <w:rPr>
                <w:rFonts w:eastAsia="SimSun"/>
                <w:i/>
                <w:kern w:val="2"/>
                <w:lang w:eastAsia="en-GB"/>
              </w:rPr>
              <w:t>T</w:t>
            </w:r>
            <w:r w:rsidRPr="00255447">
              <w:rPr>
                <w:rFonts w:eastAsia="SimSun"/>
                <w:kern w:val="2"/>
                <w:lang w:eastAsia="en-GB"/>
              </w:rPr>
              <w:t xml:space="preserve">= </w:t>
            </w:r>
            <w:r w:rsidRPr="00255447">
              <w:rPr>
                <w:rFonts w:eastAsia="SimSun"/>
                <w:i/>
                <w:kern w:val="2"/>
                <w:lang w:eastAsia="en-GB"/>
              </w:rPr>
              <w:t>single</w:t>
            </w:r>
            <w:r w:rsidRPr="00255447">
              <w:rPr>
                <w:rFonts w:eastAsia="SimSun"/>
                <w:kern w:val="2"/>
                <w:lang w:eastAsia="en-GB"/>
              </w:rPr>
              <w:t xml:space="preserve"> to perform handover, cell re-selection, UE measurement based redirection and enhanced 1x</w:t>
            </w:r>
            <w:smartTag w:uri="urn:schemas-microsoft-com:office:smarttags" w:element="PersonName">
              <w:r w:rsidRPr="00255447">
                <w:rPr>
                  <w:rFonts w:eastAsia="SimSun"/>
                  <w:kern w:val="2"/>
                  <w:lang w:eastAsia="en-GB"/>
                </w:rPr>
                <w:t>RT</w:t>
              </w:r>
            </w:smartTag>
            <w:r w:rsidRPr="00255447">
              <w:rPr>
                <w:rFonts w:eastAsia="SimSun"/>
                <w:kern w:val="2"/>
                <w:lang w:eastAsia="en-GB"/>
              </w:rPr>
              <w:t>T CS fallback from E-UTRAN to CDMA2000 according to this specification and TS 36.304 [4].</w:t>
            </w:r>
          </w:p>
        </w:tc>
      </w:tr>
      <w:tr w:rsidR="00756B72" w:rsidRPr="00255447" w:rsidTr="003C6FE0">
        <w:trPr>
          <w:cantSplit/>
        </w:trPr>
        <w:tc>
          <w:tcPr>
            <w:tcW w:w="9639" w:type="dxa"/>
          </w:tcPr>
          <w:p w:rsidR="00756B72" w:rsidRPr="00255447" w:rsidRDefault="00756B72" w:rsidP="003D1AE8">
            <w:pPr>
              <w:pStyle w:val="TAL"/>
              <w:keepNext w:val="0"/>
              <w:rPr>
                <w:rFonts w:eastAsia="SimSun"/>
                <w:b/>
                <w:i/>
                <w:kern w:val="2"/>
                <w:lang w:eastAsia="en-GB"/>
              </w:rPr>
            </w:pPr>
            <w:r w:rsidRPr="00255447">
              <w:rPr>
                <w:rFonts w:eastAsia="SimSun"/>
                <w:b/>
                <w:i/>
                <w:kern w:val="2"/>
                <w:lang w:eastAsia="en-GB"/>
              </w:rPr>
              <w:t>sib8-PerPLMN-List</w:t>
            </w:r>
          </w:p>
          <w:p w:rsidR="00756B72" w:rsidRPr="00255447" w:rsidRDefault="00756B72" w:rsidP="003D1AE8">
            <w:pPr>
              <w:pStyle w:val="TAL"/>
              <w:keepNext w:val="0"/>
              <w:rPr>
                <w:rFonts w:eastAsia="SimSun"/>
                <w:b/>
                <w:i/>
                <w:kern w:val="2"/>
                <w:lang w:eastAsia="en-GB"/>
              </w:rPr>
            </w:pPr>
            <w:r w:rsidRPr="00255447">
              <w:rPr>
                <w:rFonts w:eastAsia="SimSun"/>
                <w:kern w:val="2"/>
                <w:lang w:eastAsia="en-GB"/>
              </w:rPr>
              <w:t>This field provides the values for the interworking CDMA2000 networks corresponding, if any, to the UE</w:t>
            </w:r>
            <w:r w:rsidR="00026FD5" w:rsidRPr="00255447">
              <w:rPr>
                <w:rFonts w:eastAsia="SimSun"/>
                <w:kern w:val="2"/>
                <w:lang w:eastAsia="en-GB"/>
              </w:rPr>
              <w:t>'</w:t>
            </w:r>
            <w:r w:rsidRPr="00255447">
              <w:rPr>
                <w:rFonts w:eastAsia="SimSun"/>
                <w:kern w:val="2"/>
                <w:lang w:eastAsia="en-GB"/>
              </w:rPr>
              <w:t>s RPLMN.</w:t>
            </w:r>
          </w:p>
        </w:tc>
      </w:tr>
      <w:tr w:rsidR="00756B72" w:rsidRPr="00255447" w:rsidTr="003C6FE0">
        <w:trPr>
          <w:cantSplit/>
        </w:trPr>
        <w:tc>
          <w:tcPr>
            <w:tcW w:w="9639" w:type="dxa"/>
          </w:tcPr>
          <w:p w:rsidR="00756B72" w:rsidRPr="00255447" w:rsidRDefault="00756B72" w:rsidP="003D1AE8">
            <w:pPr>
              <w:pStyle w:val="TAL"/>
              <w:keepNext w:val="0"/>
              <w:rPr>
                <w:rFonts w:eastAsia="SimSun"/>
                <w:b/>
                <w:bCs/>
                <w:i/>
                <w:noProof/>
                <w:kern w:val="2"/>
                <w:lang w:eastAsia="en-GB"/>
              </w:rPr>
            </w:pPr>
            <w:r w:rsidRPr="00255447">
              <w:rPr>
                <w:rFonts w:eastAsia="SimSun"/>
                <w:b/>
                <w:bCs/>
                <w:i/>
                <w:noProof/>
                <w:kern w:val="2"/>
                <w:lang w:eastAsia="en-GB"/>
              </w:rPr>
              <w:t>systemTimeInfo</w:t>
            </w:r>
          </w:p>
          <w:p w:rsidR="00756B72" w:rsidRPr="00255447" w:rsidRDefault="00756B72" w:rsidP="003D1AE8">
            <w:pPr>
              <w:pStyle w:val="TAL"/>
              <w:keepNext w:val="0"/>
              <w:rPr>
                <w:rFonts w:eastAsia="SimSun"/>
                <w:kern w:val="2"/>
                <w:lang w:eastAsia="en-GB"/>
              </w:rPr>
            </w:pPr>
            <w:r w:rsidRPr="00255447">
              <w:rPr>
                <w:rFonts w:eastAsia="SimSun"/>
                <w:kern w:val="2"/>
                <w:lang w:eastAsia="en-GB"/>
              </w:rPr>
              <w:t xml:space="preserve">Information on CDMA2000 system time. This field is required for a UE with </w:t>
            </w:r>
            <w:r w:rsidRPr="00255447">
              <w:rPr>
                <w:rFonts w:eastAsia="SimSun"/>
                <w:i/>
                <w:kern w:val="2"/>
                <w:lang w:eastAsia="en-GB"/>
              </w:rPr>
              <w:t>rx-ConfigHRPD</w:t>
            </w:r>
            <w:r w:rsidRPr="00255447">
              <w:rPr>
                <w:rFonts w:eastAsia="SimSun"/>
                <w:kern w:val="2"/>
                <w:lang w:eastAsia="en-GB"/>
              </w:rPr>
              <w:t xml:space="preserve">= </w:t>
            </w:r>
            <w:r w:rsidRPr="00255447">
              <w:rPr>
                <w:rFonts w:eastAsia="SimSun"/>
                <w:i/>
                <w:kern w:val="2"/>
                <w:lang w:eastAsia="en-GB"/>
              </w:rPr>
              <w:t>single</w:t>
            </w:r>
            <w:r w:rsidRPr="00255447">
              <w:rPr>
                <w:rFonts w:eastAsia="SimSun"/>
                <w:kern w:val="2"/>
                <w:lang w:eastAsia="en-GB"/>
              </w:rPr>
              <w:t xml:space="preserve"> and/ or </w:t>
            </w:r>
            <w:r w:rsidRPr="00255447">
              <w:rPr>
                <w:rFonts w:eastAsia="SimSun"/>
                <w:i/>
                <w:kern w:val="2"/>
                <w:lang w:eastAsia="en-GB"/>
              </w:rPr>
              <w:t>rx-Config1X</w:t>
            </w:r>
            <w:smartTag w:uri="urn:schemas-microsoft-com:office:smarttags" w:element="PersonName">
              <w:r w:rsidRPr="00255447">
                <w:rPr>
                  <w:rFonts w:eastAsia="SimSun"/>
                  <w:i/>
                  <w:kern w:val="2"/>
                  <w:lang w:eastAsia="en-GB"/>
                </w:rPr>
                <w:t>RT</w:t>
              </w:r>
            </w:smartTag>
            <w:r w:rsidRPr="00255447">
              <w:rPr>
                <w:rFonts w:eastAsia="SimSun"/>
                <w:i/>
                <w:kern w:val="2"/>
                <w:lang w:eastAsia="en-GB"/>
              </w:rPr>
              <w:t>T</w:t>
            </w:r>
            <w:r w:rsidRPr="00255447">
              <w:rPr>
                <w:rFonts w:eastAsia="SimSun"/>
                <w:kern w:val="2"/>
                <w:lang w:eastAsia="en-GB"/>
              </w:rPr>
              <w:t xml:space="preserve">= </w:t>
            </w:r>
            <w:r w:rsidRPr="00255447">
              <w:rPr>
                <w:rFonts w:eastAsia="SimSun"/>
                <w:i/>
                <w:kern w:val="2"/>
                <w:lang w:eastAsia="en-GB"/>
              </w:rPr>
              <w:t>single</w:t>
            </w:r>
            <w:r w:rsidRPr="00255447">
              <w:rPr>
                <w:rFonts w:eastAsia="SimSun"/>
                <w:kern w:val="2"/>
                <w:lang w:eastAsia="en-GB"/>
              </w:rPr>
              <w:t xml:space="preserve"> to perform handover, cell re-selection, UE measurement based redirection and enhanced 1x</w:t>
            </w:r>
            <w:smartTag w:uri="urn:schemas-microsoft-com:office:smarttags" w:element="PersonName">
              <w:r w:rsidRPr="00255447">
                <w:rPr>
                  <w:rFonts w:eastAsia="SimSun"/>
                  <w:kern w:val="2"/>
                  <w:lang w:eastAsia="en-GB"/>
                </w:rPr>
                <w:t>RT</w:t>
              </w:r>
            </w:smartTag>
            <w:r w:rsidRPr="00255447">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255447">
                <w:rPr>
                  <w:rFonts w:eastAsia="SimSun"/>
                  <w:kern w:val="2"/>
                  <w:lang w:eastAsia="en-GB"/>
                </w:rPr>
                <w:t>info</w:t>
              </w:r>
            </w:smartTag>
            <w:r w:rsidRPr="00255447">
              <w:rPr>
                <w:rFonts w:eastAsia="SimSun"/>
                <w:kern w:val="2"/>
                <w:lang w:eastAsia="en-GB"/>
              </w:rPr>
              <w:t xml:space="preserve">rmation, i.e. changes of </w:t>
            </w:r>
            <w:r w:rsidRPr="00255447">
              <w:rPr>
                <w:rFonts w:eastAsia="SimSun"/>
                <w:i/>
                <w:kern w:val="2"/>
                <w:lang w:eastAsia="en-GB"/>
              </w:rPr>
              <w:t>systemTimeInfo</w:t>
            </w:r>
            <w:r w:rsidRPr="00255447">
              <w:rPr>
                <w:rFonts w:eastAsia="SimSun"/>
                <w:kern w:val="2"/>
                <w:lang w:eastAsia="en-GB"/>
              </w:rPr>
              <w:t xml:space="preserve"> should neither result in system </w:t>
            </w:r>
            <w:smartTag w:uri="urn:schemas-microsoft-com:office:smarttags" w:element="PersonName">
              <w:r w:rsidRPr="00255447">
                <w:rPr>
                  <w:rFonts w:eastAsia="SimSun"/>
                  <w:kern w:val="2"/>
                  <w:lang w:eastAsia="en-GB"/>
                </w:rPr>
                <w:t>info</w:t>
              </w:r>
            </w:smartTag>
            <w:r w:rsidRPr="00255447">
              <w:rPr>
                <w:rFonts w:eastAsia="SimSun"/>
                <w:kern w:val="2"/>
                <w:lang w:eastAsia="en-GB"/>
              </w:rPr>
              <w:t xml:space="preserve">rmation change notifications nor in a modification of </w:t>
            </w:r>
            <w:r w:rsidRPr="00255447">
              <w:rPr>
                <w:rFonts w:eastAsia="SimSun"/>
                <w:i/>
                <w:kern w:val="2"/>
                <w:lang w:eastAsia="en-GB"/>
              </w:rPr>
              <w:t>systemInfoValueTag</w:t>
            </w:r>
            <w:r w:rsidRPr="00255447">
              <w:rPr>
                <w:rFonts w:eastAsia="SimSun"/>
                <w:kern w:val="2"/>
                <w:lang w:eastAsia="en-GB"/>
              </w:rPr>
              <w:t xml:space="preserve"> in SIB1.</w:t>
            </w:r>
          </w:p>
          <w:p w:rsidR="00756B72" w:rsidRPr="00255447" w:rsidRDefault="00756B72" w:rsidP="003D1AE8">
            <w:pPr>
              <w:pStyle w:val="TAL"/>
              <w:keepNext w:val="0"/>
              <w:rPr>
                <w:rFonts w:eastAsia="SimSun"/>
                <w:kern w:val="2"/>
                <w:lang w:eastAsia="en-GB"/>
              </w:rPr>
            </w:pPr>
            <w:r w:rsidRPr="00255447">
              <w:rPr>
                <w:lang w:eastAsia="en-GB"/>
              </w:rPr>
              <w:t xml:space="preserve">For the field included in </w:t>
            </w:r>
            <w:r w:rsidRPr="00255447">
              <w:rPr>
                <w:i/>
                <w:lang w:eastAsia="en-GB"/>
              </w:rPr>
              <w:t>ParametersCDMA2000</w:t>
            </w:r>
            <w:r w:rsidRPr="00255447">
              <w:rPr>
                <w:lang w:eastAsia="en-GB"/>
              </w:rPr>
              <w:t xml:space="preserve">, a choice is used to indicate whether for this PLMN the parameters are signalled explicitly or set to the (default) value common for all PLMNs i.e. the value not included in </w:t>
            </w:r>
            <w:r w:rsidRPr="00255447">
              <w:rPr>
                <w:i/>
                <w:lang w:eastAsia="en-GB"/>
              </w:rPr>
              <w:t>sib8-PerPLMN-List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keepNext w:val="0"/>
              <w:rPr>
                <w:b/>
                <w:i/>
                <w:lang w:eastAsia="en-GB"/>
              </w:rPr>
            </w:pPr>
            <w:r w:rsidRPr="00255447">
              <w:rPr>
                <w:b/>
                <w:i/>
                <w:lang w:eastAsia="en-GB"/>
              </w:rPr>
              <w:t>threshX-High</w:t>
            </w:r>
          </w:p>
          <w:p w:rsidR="00756B72" w:rsidRPr="00255447" w:rsidRDefault="00756B72" w:rsidP="003D1AE8">
            <w:pPr>
              <w:pStyle w:val="TAL"/>
              <w:keepNext w:val="0"/>
              <w:rPr>
                <w:b/>
                <w:i/>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HighP</w:t>
            </w:r>
            <w:r w:rsidR="00C0220A" w:rsidRPr="00255447">
              <w:rPr>
                <w:lang w:eastAsia="en-GB"/>
              </w:rPr>
              <w:t>"</w:t>
            </w:r>
            <w:r w:rsidRPr="00255447">
              <w:rPr>
                <w:lang w:eastAsia="en-GB"/>
              </w:rPr>
              <w:t xml:space="preserve"> in TS 36.304 [4]. This specifies the high threshold used in reselection towards this CDMA2000 band class expressed as an unsigned binary number equal to FLOOR (-2 x 10 x log</w:t>
            </w:r>
            <w:r w:rsidRPr="00255447">
              <w:rPr>
                <w:vertAlign w:val="subscript"/>
                <w:lang w:eastAsia="en-GB"/>
              </w:rPr>
              <w:t>10</w:t>
            </w:r>
            <w:r w:rsidRPr="00255447">
              <w:rPr>
                <w:lang w:eastAsia="en-GB"/>
              </w:rPr>
              <w:t xml:space="preserve"> E</w:t>
            </w:r>
            <w:r w:rsidRPr="00255447">
              <w:rPr>
                <w:vertAlign w:val="subscript"/>
                <w:lang w:eastAsia="en-GB"/>
              </w:rPr>
              <w:t>c</w:t>
            </w:r>
            <w:r w:rsidRPr="00255447">
              <w:rPr>
                <w:lang w:eastAsia="en-GB"/>
              </w:rPr>
              <w:t>/I</w:t>
            </w:r>
            <w:r w:rsidRPr="00255447">
              <w:rPr>
                <w:vertAlign w:val="subscript"/>
                <w:lang w:eastAsia="en-GB"/>
              </w:rPr>
              <w:t>o</w:t>
            </w:r>
            <w:r w:rsidRPr="00255447">
              <w:rPr>
                <w:lang w:eastAsia="en-GB"/>
              </w:rPr>
              <w:t>) in units of 0.5 dB, as defined in C.S0005 [25].</w:t>
            </w:r>
          </w:p>
        </w:tc>
      </w:tr>
      <w:tr w:rsidR="00756B72" w:rsidRPr="00255447" w:rsidTr="003C6FE0">
        <w:trPr>
          <w:cantSplit/>
        </w:trPr>
        <w:tc>
          <w:tcPr>
            <w:tcW w:w="9639" w:type="dxa"/>
          </w:tcPr>
          <w:p w:rsidR="00756B72" w:rsidRPr="00255447" w:rsidRDefault="00756B72" w:rsidP="003D1AE8">
            <w:pPr>
              <w:pStyle w:val="TAL"/>
              <w:keepNext w:val="0"/>
              <w:rPr>
                <w:b/>
                <w:i/>
                <w:lang w:eastAsia="en-GB"/>
              </w:rPr>
            </w:pPr>
            <w:r w:rsidRPr="00255447">
              <w:rPr>
                <w:b/>
                <w:i/>
                <w:lang w:eastAsia="en-GB"/>
              </w:rPr>
              <w:t>threshX-Low</w:t>
            </w:r>
          </w:p>
          <w:p w:rsidR="00756B72" w:rsidRPr="00255447" w:rsidRDefault="00756B72" w:rsidP="003D1AE8">
            <w:pPr>
              <w:pStyle w:val="TAL"/>
              <w:keepNext w:val="0"/>
              <w:rPr>
                <w:b/>
                <w:i/>
                <w:lang w:eastAsia="en-GB"/>
              </w:rPr>
            </w:pPr>
            <w:r w:rsidRPr="00255447">
              <w:rPr>
                <w:lang w:eastAsia="en-GB"/>
              </w:rPr>
              <w:t xml:space="preserve">Parameter </w:t>
            </w:r>
            <w:r w:rsidR="00C0220A" w:rsidRPr="00255447">
              <w:rPr>
                <w:lang w:eastAsia="en-GB"/>
              </w:rPr>
              <w:t>"</w:t>
            </w:r>
            <w:r w:rsidRPr="00255447">
              <w:rPr>
                <w:lang w:eastAsia="en-GB"/>
              </w:rPr>
              <w:t>Thresh</w:t>
            </w:r>
            <w:r w:rsidRPr="00255447">
              <w:rPr>
                <w:vertAlign w:val="subscript"/>
                <w:lang w:eastAsia="en-GB"/>
              </w:rPr>
              <w:t>X, LowP</w:t>
            </w:r>
            <w:r w:rsidR="00C0220A" w:rsidRPr="00255447">
              <w:rPr>
                <w:lang w:eastAsia="en-GB"/>
              </w:rPr>
              <w:t>"</w:t>
            </w:r>
            <w:r w:rsidRPr="00255447">
              <w:rPr>
                <w:lang w:eastAsia="en-GB"/>
              </w:rPr>
              <w:t xml:space="preserve"> in TS 36.304 [4]. This specifies the low threshold used in reselection towards this CDMA2000 band class expressed as an unsigned binary number equal to FLOOR (-2 x 10 x log</w:t>
            </w:r>
            <w:r w:rsidRPr="00255447">
              <w:rPr>
                <w:vertAlign w:val="subscript"/>
                <w:lang w:eastAsia="en-GB"/>
              </w:rPr>
              <w:t>10</w:t>
            </w:r>
            <w:r w:rsidRPr="00255447">
              <w:rPr>
                <w:lang w:eastAsia="en-GB"/>
              </w:rPr>
              <w:t xml:space="preserve"> E</w:t>
            </w:r>
            <w:r w:rsidRPr="00255447">
              <w:rPr>
                <w:vertAlign w:val="subscript"/>
                <w:lang w:eastAsia="en-GB"/>
              </w:rPr>
              <w:t>c</w:t>
            </w:r>
            <w:r w:rsidRPr="00255447">
              <w:rPr>
                <w:lang w:eastAsia="en-GB"/>
              </w:rPr>
              <w:t>/I</w:t>
            </w:r>
            <w:r w:rsidRPr="00255447">
              <w:rPr>
                <w:vertAlign w:val="subscript"/>
                <w:lang w:eastAsia="en-GB"/>
              </w:rPr>
              <w:t>o</w:t>
            </w:r>
            <w:r w:rsidRPr="00255447">
              <w:rPr>
                <w:lang w:eastAsia="en-GB"/>
              </w:rPr>
              <w:t>) in units of 0.5 dB, as defined in C.S0005 [25].</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b/>
                <w:i/>
                <w:kern w:val="2"/>
                <w:lang w:eastAsia="en-GB"/>
              </w:rPr>
              <w:t>t-ReselectionCDMA2000</w:t>
            </w:r>
          </w:p>
          <w:p w:rsidR="00756B72" w:rsidRPr="00255447" w:rsidRDefault="00756B72" w:rsidP="003D1AE8">
            <w:pPr>
              <w:pStyle w:val="TAL"/>
              <w:keepNext w:val="0"/>
              <w:tabs>
                <w:tab w:val="num" w:pos="1494"/>
              </w:tabs>
              <w:spacing w:before="60"/>
              <w:jc w:val="both"/>
              <w:rPr>
                <w:rFonts w:eastAsia="SimSun"/>
                <w:b/>
                <w:i/>
                <w:kern w:val="2"/>
                <w:lang w:eastAsia="en-GB"/>
              </w:rPr>
            </w:pPr>
            <w:r w:rsidRPr="00255447">
              <w:rPr>
                <w:rFonts w:eastAsia="SimSun"/>
                <w:kern w:val="2"/>
                <w:lang w:eastAsia="en-GB"/>
              </w:rPr>
              <w:t xml:space="preserve">Parameter </w:t>
            </w:r>
            <w:r w:rsidR="00C0220A" w:rsidRPr="00255447">
              <w:rPr>
                <w:rFonts w:eastAsia="SimSun"/>
                <w:kern w:val="2"/>
                <w:lang w:eastAsia="en-GB"/>
              </w:rPr>
              <w:t>"</w:t>
            </w:r>
            <w:r w:rsidRPr="00255447">
              <w:rPr>
                <w:rFonts w:eastAsia="SimSun"/>
                <w:kern w:val="2"/>
                <w:lang w:eastAsia="en-GB"/>
              </w:rPr>
              <w:t>Treselection</w:t>
            </w:r>
            <w:r w:rsidRPr="00255447">
              <w:rPr>
                <w:rFonts w:eastAsia="SimSun"/>
                <w:kern w:val="2"/>
                <w:vertAlign w:val="subscript"/>
                <w:lang w:eastAsia="en-GB"/>
              </w:rPr>
              <w:t>CDMA_HRPD</w:t>
            </w:r>
            <w:r w:rsidR="00C0220A" w:rsidRPr="00255447">
              <w:rPr>
                <w:rFonts w:eastAsia="SimSun"/>
                <w:kern w:val="2"/>
                <w:lang w:eastAsia="en-GB"/>
              </w:rPr>
              <w:t>"</w:t>
            </w:r>
            <w:r w:rsidRPr="00255447">
              <w:rPr>
                <w:rFonts w:eastAsia="SimSun"/>
                <w:kern w:val="2"/>
                <w:lang w:eastAsia="en-GB"/>
              </w:rPr>
              <w:t xml:space="preserve"> or </w:t>
            </w:r>
            <w:r w:rsidR="00C0220A" w:rsidRPr="00255447">
              <w:rPr>
                <w:rFonts w:eastAsia="SimSun"/>
                <w:kern w:val="2"/>
                <w:lang w:eastAsia="en-GB"/>
              </w:rPr>
              <w:t>"</w:t>
            </w:r>
            <w:r w:rsidRPr="00255447">
              <w:rPr>
                <w:rFonts w:eastAsia="SimSun"/>
                <w:kern w:val="2"/>
                <w:lang w:eastAsia="en-GB"/>
              </w:rPr>
              <w:t>Treselection</w:t>
            </w:r>
            <w:r w:rsidRPr="00255447">
              <w:rPr>
                <w:rFonts w:eastAsia="SimSun"/>
                <w:kern w:val="2"/>
                <w:vertAlign w:val="subscript"/>
                <w:lang w:eastAsia="en-GB"/>
              </w:rPr>
              <w:t>CDMA_1x</w:t>
            </w:r>
            <w:smartTag w:uri="urn:schemas-microsoft-com:office:smarttags" w:element="PersonName">
              <w:r w:rsidRPr="00255447">
                <w:rPr>
                  <w:rFonts w:eastAsia="SimSun"/>
                  <w:kern w:val="2"/>
                  <w:vertAlign w:val="subscript"/>
                  <w:lang w:eastAsia="en-GB"/>
                </w:rPr>
                <w:t>RT</w:t>
              </w:r>
            </w:smartTag>
            <w:r w:rsidRPr="00255447">
              <w:rPr>
                <w:rFonts w:eastAsia="SimSun"/>
                <w:kern w:val="2"/>
                <w:vertAlign w:val="subscript"/>
                <w:lang w:eastAsia="en-GB"/>
              </w:rPr>
              <w:t>T</w:t>
            </w:r>
            <w:r w:rsidR="00C0220A" w:rsidRPr="00255447">
              <w:rPr>
                <w:rFonts w:eastAsia="SimSun"/>
                <w:kern w:val="2"/>
                <w:lang w:eastAsia="en-GB"/>
              </w:rPr>
              <w:t>"</w:t>
            </w:r>
            <w:r w:rsidRPr="00255447">
              <w:rPr>
                <w:rFonts w:eastAsia="SimSun"/>
                <w:kern w:val="2"/>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t-Reselection</w:t>
            </w:r>
            <w:r w:rsidRPr="00255447">
              <w:rPr>
                <w:b/>
                <w:i/>
                <w:lang w:eastAsia="en-GB"/>
              </w:rPr>
              <w:t>CDMA2000</w:t>
            </w:r>
            <w:r w:rsidRPr="00255447">
              <w:rPr>
                <w:b/>
                <w:bCs/>
                <w:i/>
                <w:noProof/>
                <w:lang w:eastAsia="en-GB"/>
              </w:rPr>
              <w:t>-SF</w:t>
            </w:r>
          </w:p>
          <w:p w:rsidR="00756B72" w:rsidRPr="00255447" w:rsidRDefault="00756B72" w:rsidP="003D1AE8">
            <w:pPr>
              <w:pStyle w:val="TAL"/>
              <w:rPr>
                <w:bCs/>
                <w:noProof/>
                <w:lang w:eastAsia="en-GB"/>
              </w:rPr>
            </w:pPr>
            <w:r w:rsidRPr="00255447">
              <w:rPr>
                <w:lang w:eastAsia="en-GB"/>
              </w:rPr>
              <w:t xml:space="preserve">Parameter </w:t>
            </w:r>
            <w:r w:rsidR="00C0220A" w:rsidRPr="00255447">
              <w:rPr>
                <w:lang w:eastAsia="en-GB"/>
              </w:rPr>
              <w:t>"</w:t>
            </w:r>
            <w:r w:rsidRPr="00255447">
              <w:rPr>
                <w:lang w:eastAsia="en-GB"/>
              </w:rPr>
              <w:t>Speed dependent ScalingFactor for Treselection</w:t>
            </w:r>
            <w:r w:rsidRPr="00255447">
              <w:rPr>
                <w:vertAlign w:val="subscript"/>
                <w:lang w:eastAsia="en-GB"/>
              </w:rPr>
              <w:t>CDMA-HRPD</w:t>
            </w:r>
            <w:r w:rsidR="00C0220A" w:rsidRPr="00255447">
              <w:rPr>
                <w:lang w:eastAsia="en-GB"/>
              </w:rPr>
              <w:t>"</w:t>
            </w:r>
            <w:r w:rsidRPr="00255447">
              <w:rPr>
                <w:lang w:eastAsia="en-GB"/>
              </w:rPr>
              <w:t xml:space="preserve"> or Treselection</w:t>
            </w:r>
            <w:r w:rsidRPr="00255447">
              <w:rPr>
                <w:vertAlign w:val="subscript"/>
                <w:lang w:eastAsia="en-GB"/>
              </w:rPr>
              <w:t>CDMA-1x</w:t>
            </w:r>
            <w:smartTag w:uri="urn:schemas-microsoft-com:office:smarttags" w:element="PersonName">
              <w:r w:rsidRPr="00255447">
                <w:rPr>
                  <w:vertAlign w:val="subscript"/>
                  <w:lang w:eastAsia="en-GB"/>
                </w:rPr>
                <w:t>RT</w:t>
              </w:r>
            </w:smartTag>
            <w:r w:rsidRPr="00255447">
              <w:rPr>
                <w:vertAlign w:val="subscript"/>
                <w:lang w:eastAsia="en-GB"/>
              </w:rPr>
              <w:t>T</w:t>
            </w:r>
            <w:r w:rsidR="00C0220A" w:rsidRPr="00255447">
              <w:rPr>
                <w:lang w:eastAsia="en-GB"/>
              </w:rPr>
              <w:t>"</w:t>
            </w:r>
            <w:r w:rsidRPr="00255447">
              <w:rPr>
                <w:lang w:eastAsia="en-GB"/>
              </w:rPr>
              <w:t xml:space="preserve"> in </w:t>
            </w:r>
            <w:r w:rsidRPr="00255447">
              <w:rPr>
                <w:bCs/>
                <w:noProof/>
                <w:lang w:eastAsia="en-GB"/>
              </w:rPr>
              <w:t>TS 36.304 [4]. If the field is not present, the UE behaviour is specified in TS 36.304 [4].</w:t>
            </w:r>
          </w:p>
        </w:tc>
      </w:tr>
    </w:tbl>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lastRenderedPageBreak/>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NCL-1X</w:t>
            </w:r>
            <w:smartTag w:uri="urn:schemas-microsoft-com:office:smarttags" w:element="PersonName">
              <w:r w:rsidRPr="00255447">
                <w:rPr>
                  <w:i/>
                  <w:noProof/>
                  <w:lang w:eastAsia="en-GB"/>
                </w:rPr>
                <w:t>RT</w:t>
              </w:r>
            </w:smartTag>
            <w:r w:rsidRPr="00255447">
              <w:rPr>
                <w:i/>
                <w:noProof/>
                <w:lang w:eastAsia="en-GB"/>
              </w:rPr>
              <w:t>T</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if </w:t>
            </w:r>
            <w:r w:rsidRPr="00255447">
              <w:rPr>
                <w:i/>
                <w:lang w:eastAsia="en-GB"/>
              </w:rPr>
              <w:t>cellReselectionParameters1x</w:t>
            </w:r>
            <w:smartTag w:uri="urn:schemas-microsoft-com:office:smarttags" w:element="PersonName">
              <w:r w:rsidRPr="00255447">
                <w:rPr>
                  <w:i/>
                  <w:lang w:eastAsia="en-GB"/>
                </w:rPr>
                <w:t>RT</w:t>
              </w:r>
            </w:smartTag>
            <w:r w:rsidRPr="00255447">
              <w:rPr>
                <w:i/>
                <w:lang w:eastAsia="en-GB"/>
              </w:rPr>
              <w:t>T</w:t>
            </w:r>
            <w:r w:rsidRPr="00255447">
              <w:rPr>
                <w:lang w:eastAsia="en-GB"/>
              </w:rPr>
              <w:t xml:space="preserve"> is present;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NCL-HRPD</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if </w:t>
            </w:r>
            <w:r w:rsidRPr="00255447">
              <w:rPr>
                <w:i/>
                <w:lang w:eastAsia="en-GB"/>
              </w:rPr>
              <w:t>cellReselectionParametersHRPD</w:t>
            </w:r>
            <w:r w:rsidRPr="00255447">
              <w:rPr>
                <w:lang w:eastAsia="en-GB"/>
              </w:rPr>
              <w:t xml:space="preserve"> is present;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PerPLMN-LC</w:t>
            </w:r>
          </w:p>
        </w:tc>
        <w:tc>
          <w:tcPr>
            <w:tcW w:w="7371" w:type="dxa"/>
          </w:tcPr>
          <w:p w:rsidR="00756B72" w:rsidRPr="00255447" w:rsidRDefault="00756B72" w:rsidP="003D1AE8">
            <w:pPr>
              <w:pStyle w:val="TAL"/>
              <w:rPr>
                <w:lang w:eastAsia="en-GB"/>
              </w:rPr>
            </w:pPr>
            <w:r w:rsidRPr="00255447">
              <w:rPr>
                <w:szCs w:val="16"/>
                <w:lang w:eastAsia="en-GB"/>
              </w:rPr>
              <w:t xml:space="preserve">The field is optional present, need OR, when </w:t>
            </w:r>
            <w:r w:rsidRPr="00255447">
              <w:rPr>
                <w:i/>
                <w:iCs/>
                <w:szCs w:val="16"/>
                <w:lang w:eastAsia="en-GB"/>
              </w:rPr>
              <w:t xml:space="preserve">systemTimeInfo </w:t>
            </w:r>
            <w:r w:rsidRPr="00255447">
              <w:rPr>
                <w:szCs w:val="16"/>
                <w:lang w:eastAsia="en-GB"/>
              </w:rPr>
              <w:t xml:space="preserve">is included in </w:t>
            </w:r>
            <w:r w:rsidRPr="00255447">
              <w:rPr>
                <w:i/>
                <w:iCs/>
                <w:szCs w:val="16"/>
                <w:lang w:eastAsia="en-GB"/>
              </w:rPr>
              <w:t>SIB8PerPLMN</w:t>
            </w:r>
            <w:r w:rsidRPr="00255447">
              <w:rPr>
                <w:szCs w:val="16"/>
                <w:lang w:eastAsia="en-GB"/>
              </w:rPr>
              <w:t xml:space="preserve"> for this CDMA2000 network;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REG-1X</w:t>
            </w:r>
            <w:smartTag w:uri="urn:schemas-microsoft-com:office:smarttags" w:element="PersonName">
              <w:r w:rsidRPr="00255447">
                <w:rPr>
                  <w:i/>
                  <w:noProof/>
                  <w:lang w:eastAsia="en-GB"/>
                </w:rPr>
                <w:t>RT</w:t>
              </w:r>
            </w:smartTag>
            <w:r w:rsidRPr="00255447">
              <w:rPr>
                <w:i/>
                <w:noProof/>
                <w:lang w:eastAsia="en-GB"/>
              </w:rPr>
              <w:t>T</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if </w:t>
            </w:r>
            <w:r w:rsidRPr="00255447">
              <w:rPr>
                <w:i/>
                <w:lang w:eastAsia="en-GB"/>
              </w:rPr>
              <w:t>csfb-RegistrationParam1X</w:t>
            </w:r>
            <w:smartTag w:uri="urn:schemas-microsoft-com:office:smarttags" w:element="PersonName">
              <w:r w:rsidRPr="00255447">
                <w:rPr>
                  <w:i/>
                  <w:lang w:eastAsia="en-GB"/>
                </w:rPr>
                <w:t>RT</w:t>
              </w:r>
            </w:smartTag>
            <w:r w:rsidRPr="00255447">
              <w:rPr>
                <w:i/>
                <w:lang w:eastAsia="en-GB"/>
              </w:rPr>
              <w:t>T</w:t>
            </w:r>
            <w:r w:rsidRPr="00255447">
              <w:rPr>
                <w:lang w:eastAsia="en-GB"/>
              </w:rPr>
              <w:t xml:space="preserve"> is present;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REG-1XRTT-PerPLMN</w:t>
            </w:r>
          </w:p>
        </w:tc>
        <w:tc>
          <w:tcPr>
            <w:tcW w:w="7371" w:type="dxa"/>
          </w:tcPr>
          <w:p w:rsidR="00756B72" w:rsidRPr="00255447" w:rsidRDefault="00756B72" w:rsidP="003D1AE8">
            <w:pPr>
              <w:pStyle w:val="TAL"/>
              <w:rPr>
                <w:lang w:eastAsia="en-GB"/>
              </w:rPr>
            </w:pPr>
            <w:r w:rsidRPr="00255447">
              <w:rPr>
                <w:szCs w:val="16"/>
                <w:lang w:eastAsia="en-GB"/>
              </w:rPr>
              <w:t xml:space="preserve">The field is optional present, need OR, if </w:t>
            </w:r>
            <w:r w:rsidRPr="00255447">
              <w:rPr>
                <w:i/>
                <w:szCs w:val="16"/>
                <w:lang w:eastAsia="en-GB"/>
              </w:rPr>
              <w:t>csfb-RegistrationParam1XRTT</w:t>
            </w:r>
            <w:r w:rsidRPr="00255447">
              <w:rPr>
                <w:szCs w:val="16"/>
                <w:lang w:eastAsia="en-GB"/>
              </w:rPr>
              <w:t xml:space="preserve"> is included in </w:t>
            </w:r>
            <w:r w:rsidRPr="00255447">
              <w:rPr>
                <w:i/>
                <w:iCs/>
                <w:szCs w:val="16"/>
                <w:lang w:eastAsia="en-GB"/>
              </w:rPr>
              <w:t>SIB8PerPLMN</w:t>
            </w:r>
            <w:r w:rsidRPr="00255447">
              <w:rPr>
                <w:szCs w:val="16"/>
                <w:lang w:eastAsia="en-GB"/>
              </w:rPr>
              <w:t xml:space="preserve"> for this CDMA2000 network; otherwise it is not present.</w:t>
            </w:r>
          </w:p>
        </w:tc>
      </w:tr>
    </w:tbl>
    <w:p w:rsidR="00756B72" w:rsidRPr="00255447" w:rsidRDefault="00756B72" w:rsidP="003D1AE8">
      <w:pPr>
        <w:spacing w:after="120"/>
        <w:rPr>
          <w:iCs/>
        </w:rPr>
      </w:pPr>
    </w:p>
    <w:p w:rsidR="00756B72" w:rsidRPr="00255447" w:rsidRDefault="00756B72" w:rsidP="003D1AE8">
      <w:pPr>
        <w:pStyle w:val="Heading4"/>
        <w:rPr>
          <w:i/>
          <w:noProof/>
        </w:rPr>
      </w:pPr>
      <w:bookmarkStart w:id="623" w:name="_Toc5814979"/>
      <w:r w:rsidRPr="00255447">
        <w:t>–</w:t>
      </w:r>
      <w:r w:rsidRPr="00255447">
        <w:tab/>
      </w:r>
      <w:r w:rsidRPr="00255447">
        <w:rPr>
          <w:i/>
          <w:noProof/>
        </w:rPr>
        <w:t>SystemInformationBlockType9</w:t>
      </w:r>
      <w:bookmarkEnd w:id="623"/>
    </w:p>
    <w:p w:rsidR="00756B72" w:rsidRPr="00255447" w:rsidRDefault="00756B72" w:rsidP="003D1AE8">
      <w:r w:rsidRPr="00255447">
        <w:t xml:space="preserve">The IE </w:t>
      </w:r>
      <w:r w:rsidRPr="00255447">
        <w:rPr>
          <w:i/>
          <w:noProof/>
        </w:rPr>
        <w:t>SystemInformationBlockType9</w:t>
      </w:r>
      <w:r w:rsidRPr="00255447">
        <w:t xml:space="preserve"> contains a home eNB name (HNB Name).</w:t>
      </w:r>
    </w:p>
    <w:p w:rsidR="00756B72" w:rsidRPr="00255447" w:rsidRDefault="00756B72" w:rsidP="003D1AE8">
      <w:pPr>
        <w:pStyle w:val="TH"/>
        <w:rPr>
          <w:i/>
          <w:iCs/>
        </w:rPr>
      </w:pPr>
      <w:r w:rsidRPr="00255447">
        <w:rPr>
          <w:i/>
          <w:noProof/>
        </w:rPr>
        <w:t xml:space="preserve">SystemInformationBlockType9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SystemInformationBlockType9 ::=</w:t>
      </w:r>
      <w:r w:rsidRPr="00255447">
        <w:tab/>
      </w:r>
      <w:r w:rsidRPr="00255447">
        <w:tab/>
        <w:t>SEQUENCE {</w:t>
      </w:r>
    </w:p>
    <w:p w:rsidR="00756B72" w:rsidRPr="00255447" w:rsidRDefault="00756B72" w:rsidP="003D1AE8">
      <w:pPr>
        <w:pStyle w:val="PL"/>
        <w:shd w:val="clear" w:color="auto" w:fill="E6E6E6"/>
      </w:pPr>
      <w:r w:rsidRPr="00255447">
        <w:tab/>
        <w:t>hnb-Name</w:t>
      </w:r>
      <w:r w:rsidRPr="00255447">
        <w:tab/>
      </w:r>
      <w:r w:rsidRPr="00255447">
        <w:tab/>
      </w:r>
      <w:r w:rsidRPr="00255447">
        <w:tab/>
      </w:r>
      <w:r w:rsidRPr="00255447">
        <w:tab/>
      </w:r>
      <w:r w:rsidRPr="00255447">
        <w:tab/>
      </w:r>
      <w:r w:rsidRPr="00255447">
        <w:tab/>
      </w:r>
      <w:r w:rsidRPr="00255447">
        <w:tab/>
        <w:t>OCTET STRING (SIZE(1..48))</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SystemInformationBlockType9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hnb-Name</w:t>
            </w:r>
          </w:p>
          <w:p w:rsidR="00756B72" w:rsidRPr="00255447" w:rsidRDefault="00756B72" w:rsidP="003D1AE8">
            <w:pPr>
              <w:pStyle w:val="TAL"/>
              <w:keepNext w:val="0"/>
              <w:tabs>
                <w:tab w:val="num" w:pos="1494"/>
              </w:tabs>
              <w:spacing w:before="60"/>
              <w:jc w:val="both"/>
              <w:rPr>
                <w:rFonts w:eastAsia="SimSun"/>
                <w:kern w:val="2"/>
                <w:lang w:eastAsia="en-GB"/>
              </w:rPr>
            </w:pPr>
            <w:r w:rsidRPr="00255447">
              <w:rPr>
                <w:rFonts w:eastAsia="SimSun"/>
                <w:kern w:val="2"/>
                <w:lang w:eastAsia="en-GB"/>
              </w:rPr>
              <w:t>Carries the name of the home eNB, coded in UTF-8 with variable number of bytes per character, see TS 22.011 [10].</w:t>
            </w:r>
          </w:p>
        </w:tc>
      </w:tr>
    </w:tbl>
    <w:p w:rsidR="00756B72" w:rsidRPr="00255447" w:rsidRDefault="00756B72" w:rsidP="003D1AE8">
      <w:pPr>
        <w:rPr>
          <w:iCs/>
        </w:rPr>
      </w:pPr>
    </w:p>
    <w:p w:rsidR="00756B72" w:rsidRPr="00255447" w:rsidRDefault="00756B72" w:rsidP="003D1AE8">
      <w:pPr>
        <w:pStyle w:val="Heading4"/>
        <w:spacing w:after="120"/>
        <w:ind w:left="1080" w:hangingChars="450" w:hanging="1080"/>
        <w:rPr>
          <w:rFonts w:eastAsia="MS Mincho"/>
          <w:i/>
          <w:noProof/>
        </w:rPr>
      </w:pPr>
      <w:bookmarkStart w:id="624" w:name="_Toc5814980"/>
      <w:r w:rsidRPr="00255447">
        <w:rPr>
          <w:bCs/>
        </w:rPr>
        <w:t>–</w:t>
      </w:r>
      <w:r w:rsidRPr="00255447">
        <w:rPr>
          <w:bCs/>
        </w:rPr>
        <w:tab/>
      </w:r>
      <w:r w:rsidRPr="00255447">
        <w:rPr>
          <w:bCs/>
          <w:i/>
          <w:noProof/>
        </w:rPr>
        <w:t>SystemInformationBlockType</w:t>
      </w:r>
      <w:r w:rsidRPr="00255447">
        <w:rPr>
          <w:rFonts w:eastAsia="MS Mincho"/>
          <w:bCs/>
          <w:i/>
          <w:noProof/>
        </w:rPr>
        <w:t>10</w:t>
      </w:r>
      <w:bookmarkEnd w:id="624"/>
    </w:p>
    <w:p w:rsidR="00756B72" w:rsidRPr="00255447" w:rsidRDefault="00756B72" w:rsidP="003D1AE8">
      <w:r w:rsidRPr="00255447">
        <w:t xml:space="preserve">The IE </w:t>
      </w:r>
      <w:r w:rsidRPr="00255447">
        <w:rPr>
          <w:i/>
          <w:noProof/>
        </w:rPr>
        <w:t>SystemInformationBlockType</w:t>
      </w:r>
      <w:r w:rsidRPr="00255447">
        <w:rPr>
          <w:rFonts w:eastAsia="MS Mincho"/>
          <w:i/>
          <w:noProof/>
        </w:rPr>
        <w:t>10</w:t>
      </w:r>
      <w:r w:rsidRPr="00255447">
        <w:t xml:space="preserve"> contains a</w:t>
      </w:r>
      <w:r w:rsidRPr="00255447">
        <w:rPr>
          <w:rFonts w:eastAsia="MS Mincho"/>
        </w:rPr>
        <w:t>n ETWS primary notification</w:t>
      </w:r>
      <w:r w:rsidRPr="00255447">
        <w:t>.</w:t>
      </w:r>
    </w:p>
    <w:p w:rsidR="00756B72" w:rsidRPr="00255447" w:rsidRDefault="00756B72" w:rsidP="003D1AE8">
      <w:pPr>
        <w:pStyle w:val="TH"/>
        <w:rPr>
          <w:i/>
          <w:iCs/>
        </w:rPr>
      </w:pPr>
      <w:r w:rsidRPr="00255447">
        <w:rPr>
          <w:i/>
          <w:noProof/>
        </w:rPr>
        <w:t xml:space="preserve">SystemInformationBlockType10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SystemInformationBlockType10 ::=</w:t>
      </w:r>
      <w:r w:rsidRPr="00255447">
        <w:tab/>
        <w:t>SEQUENCE {</w:t>
      </w:r>
    </w:p>
    <w:p w:rsidR="00756B72" w:rsidRPr="00255447" w:rsidRDefault="00756B72" w:rsidP="003D1AE8">
      <w:pPr>
        <w:pStyle w:val="PL"/>
        <w:shd w:val="clear" w:color="auto" w:fill="E6E6E6"/>
      </w:pPr>
      <w:r w:rsidRPr="00255447">
        <w:tab/>
        <w:t>messageIdentifier</w:t>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serialNumber</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warningType</w:t>
      </w:r>
      <w:r w:rsidRPr="00255447">
        <w:tab/>
      </w:r>
      <w:r w:rsidRPr="00255447">
        <w:tab/>
      </w:r>
      <w:r w:rsidRPr="00255447">
        <w:tab/>
      </w:r>
      <w:r w:rsidRPr="00255447">
        <w:tab/>
      </w:r>
      <w:r w:rsidRPr="00255447">
        <w:tab/>
      </w:r>
      <w:r w:rsidRPr="00255447">
        <w:tab/>
      </w:r>
      <w:r w:rsidRPr="00255447">
        <w:tab/>
        <w:t>OCTET STRING (SIZE (2)),</w:t>
      </w:r>
    </w:p>
    <w:p w:rsidR="00756B72" w:rsidRPr="00255447" w:rsidRDefault="00756B72" w:rsidP="003D1AE8">
      <w:pPr>
        <w:pStyle w:val="PL"/>
        <w:shd w:val="clear" w:color="auto" w:fill="E6E6E6"/>
      </w:pPr>
      <w:r w:rsidRPr="00255447">
        <w:tab/>
      </w:r>
      <w:r w:rsidR="00E2385C" w:rsidRPr="00255447">
        <w:t>dummy</w:t>
      </w:r>
      <w:r w:rsidR="00E2385C" w:rsidRPr="00255447">
        <w:tab/>
      </w:r>
      <w:r w:rsidR="00E2385C" w:rsidRPr="00255447">
        <w:tab/>
      </w:r>
      <w:r w:rsidR="00E2385C" w:rsidRPr="00255447">
        <w:tab/>
      </w:r>
      <w:r w:rsidR="00E2385C" w:rsidRPr="00255447">
        <w:tab/>
      </w:r>
      <w:r w:rsidR="00E2385C" w:rsidRPr="00255447">
        <w:tab/>
      </w:r>
      <w:r w:rsidRPr="00255447">
        <w:tab/>
      </w:r>
      <w:r w:rsidRPr="00255447">
        <w:tab/>
      </w:r>
      <w:r w:rsidRPr="00255447">
        <w:tab/>
        <w:t>OCTET STRING (SIZE (50))</w:t>
      </w:r>
      <w:r w:rsidRPr="00255447">
        <w:tab/>
        <w:t>OPTIONAL,</w:t>
      </w:r>
      <w:r w:rsidRPr="00255447">
        <w:tab/>
      </w:r>
      <w:r w:rsidRPr="00255447">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i/>
                <w:noProof/>
                <w:lang w:eastAsia="en-GB"/>
              </w:rPr>
            </w:pPr>
            <w:r w:rsidRPr="00255447">
              <w:rPr>
                <w:i/>
                <w:noProof/>
                <w:lang w:eastAsia="en-GB"/>
              </w:rPr>
              <w:lastRenderedPageBreak/>
              <w:t xml:space="preserve">SystemInformationBlockType10 </w:t>
            </w:r>
            <w:r w:rsidRPr="00255447">
              <w:rPr>
                <w:noProof/>
                <w:lang w:eastAsia="en-GB"/>
              </w:rPr>
              <w:t>field descriptions</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bCs/>
                <w:i/>
                <w:noProof/>
                <w:kern w:val="2"/>
                <w:lang w:eastAsia="en-GB"/>
              </w:rPr>
            </w:pPr>
            <w:r w:rsidRPr="00255447">
              <w:rPr>
                <w:rFonts w:eastAsia="SimSun"/>
                <w:b/>
                <w:bCs/>
                <w:i/>
                <w:noProof/>
                <w:kern w:val="2"/>
                <w:lang w:eastAsia="en-GB"/>
              </w:rPr>
              <w:t>messageIdentifier</w:t>
            </w:r>
          </w:p>
          <w:p w:rsidR="00756B72" w:rsidRPr="00255447" w:rsidRDefault="00756B72" w:rsidP="003D1AE8">
            <w:pPr>
              <w:pStyle w:val="TAL"/>
              <w:tabs>
                <w:tab w:val="num" w:pos="1494"/>
              </w:tabs>
              <w:spacing w:before="60"/>
              <w:jc w:val="both"/>
              <w:rPr>
                <w:rFonts w:eastAsia="SimSun"/>
                <w:noProof/>
                <w:kern w:val="2"/>
                <w:lang w:eastAsia="en-GB"/>
              </w:rPr>
            </w:pPr>
            <w:r w:rsidRPr="00255447">
              <w:rPr>
                <w:rFonts w:eastAsia="SimSun"/>
                <w:noProof/>
                <w:kern w:val="2"/>
                <w:lang w:eastAsia="en-GB"/>
              </w:rPr>
              <w:t xml:space="preserve">Identifies the source and type of ETWS notification. The leading bit </w:t>
            </w:r>
            <w:r w:rsidRPr="00255447">
              <w:rPr>
                <w:rFonts w:eastAsia="SimSun"/>
                <w:bCs/>
                <w:noProof/>
                <w:kern w:val="2"/>
                <w:lang w:eastAsia="en-GB"/>
              </w:rPr>
              <w:t xml:space="preserve">(which is equivalent to the leading bit of the equivalent IE defined in TS 36.413 [39, 9.2.1.44]) </w:t>
            </w:r>
            <w:r w:rsidRPr="00255447">
              <w:rPr>
                <w:rFonts w:eastAsia="SimSun"/>
                <w:noProof/>
                <w:kern w:val="2"/>
                <w:lang w:eastAsia="en-GB"/>
              </w:rPr>
              <w:t xml:space="preserve">contains bit 7 </w:t>
            </w:r>
            <w:r w:rsidRPr="00255447">
              <w:rPr>
                <w:rFonts w:eastAsia="SimSun"/>
                <w:bCs/>
                <w:noProof/>
                <w:kern w:val="2"/>
                <w:lang w:eastAsia="en-GB"/>
              </w:rPr>
              <w:t xml:space="preserve">of the first octet </w:t>
            </w:r>
            <w:r w:rsidRPr="00255447">
              <w:rPr>
                <w:rFonts w:eastAsia="SimSun"/>
                <w:noProof/>
                <w:kern w:val="2"/>
                <w:lang w:eastAsia="en-GB"/>
              </w:rPr>
              <w:t>of the equivalent IE, defined in and encoded according to TS 23.041 [37, 9.4.</w:t>
            </w:r>
            <w:r w:rsidR="005D6C05" w:rsidRPr="00255447">
              <w:rPr>
                <w:rFonts w:eastAsia="SimSun"/>
                <w:noProof/>
                <w:kern w:val="2"/>
                <w:lang w:eastAsia="en-GB"/>
              </w:rPr>
              <w:t>3.2.1</w:t>
            </w:r>
            <w:r w:rsidRPr="00255447">
              <w:rPr>
                <w:rFonts w:eastAsia="SimSun"/>
                <w:noProof/>
                <w:kern w:val="2"/>
                <w:lang w:eastAsia="en-GB"/>
              </w:rPr>
              <w:t>], while the trailing bit contains bit 0 of the second octet of the same equivalent IE.</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
                <w:i/>
                <w:kern w:val="2"/>
                <w:lang w:eastAsia="en-GB"/>
              </w:rPr>
              <w:t>serialNumber</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 xml:space="preserve">Identifies variations of an ETWS notification. The leading bit </w:t>
            </w:r>
            <w:r w:rsidRPr="00255447">
              <w:rPr>
                <w:rFonts w:eastAsia="SimSun"/>
                <w:bCs/>
                <w:noProof/>
                <w:kern w:val="2"/>
                <w:lang w:eastAsia="en-GB"/>
              </w:rPr>
              <w:t xml:space="preserve">(which is equivalent to the leading bit of the equivalent IE defined in TS 36.413 [39, 9.2.1.45]) </w:t>
            </w:r>
            <w:r w:rsidRPr="00255447">
              <w:rPr>
                <w:rFonts w:eastAsia="SimSun"/>
                <w:kern w:val="2"/>
                <w:lang w:eastAsia="en-GB"/>
              </w:rPr>
              <w:t xml:space="preserve">contains bit 7 </w:t>
            </w:r>
            <w:r w:rsidRPr="00255447">
              <w:rPr>
                <w:rFonts w:eastAsia="SimSun"/>
                <w:bCs/>
                <w:noProof/>
                <w:kern w:val="2"/>
                <w:lang w:eastAsia="en-GB"/>
              </w:rPr>
              <w:t xml:space="preserve">of the first octet </w:t>
            </w:r>
            <w:r w:rsidRPr="00255447">
              <w:rPr>
                <w:rFonts w:eastAsia="SimSun"/>
                <w:kern w:val="2"/>
                <w:lang w:eastAsia="en-GB"/>
              </w:rPr>
              <w:t>of the equivalent IE, defined in and encoded according to TS 23.041 [37, 9.4.</w:t>
            </w:r>
            <w:r w:rsidR="005D6C05" w:rsidRPr="00255447">
              <w:rPr>
                <w:rFonts w:eastAsia="SimSun"/>
                <w:kern w:val="2"/>
                <w:lang w:eastAsia="en-GB"/>
              </w:rPr>
              <w:t>3.2.2</w:t>
            </w:r>
            <w:r w:rsidRPr="00255447">
              <w:rPr>
                <w:rFonts w:eastAsia="SimSun"/>
                <w:kern w:val="2"/>
                <w:lang w:eastAsia="en-GB"/>
              </w:rPr>
              <w:t>], while the trailing bit contains bit 0 of the second octet of the same equivalent IE.</w:t>
            </w:r>
          </w:p>
        </w:tc>
      </w:tr>
      <w:tr w:rsidR="00E2385C" w:rsidRPr="00255447" w:rsidTr="003C6FE0">
        <w:trPr>
          <w:cantSplit/>
        </w:trPr>
        <w:tc>
          <w:tcPr>
            <w:tcW w:w="9639" w:type="dxa"/>
          </w:tcPr>
          <w:p w:rsidR="003F52FE" w:rsidRPr="00255447" w:rsidRDefault="003F52FE" w:rsidP="003D1AE8">
            <w:pPr>
              <w:pStyle w:val="TAL"/>
              <w:rPr>
                <w:rFonts w:eastAsia="SimSun"/>
                <w:b/>
                <w:bCs/>
                <w:i/>
                <w:iCs/>
                <w:kern w:val="2"/>
                <w:lang w:eastAsia="en-GB"/>
              </w:rPr>
            </w:pPr>
            <w:r w:rsidRPr="00255447">
              <w:rPr>
                <w:rFonts w:eastAsia="SimSun"/>
                <w:b/>
                <w:bCs/>
                <w:i/>
                <w:iCs/>
                <w:kern w:val="2"/>
                <w:lang w:eastAsia="en-GB"/>
              </w:rPr>
              <w:t>dummy</w:t>
            </w:r>
          </w:p>
          <w:p w:rsidR="00E2385C" w:rsidRPr="00255447" w:rsidRDefault="003F52FE" w:rsidP="003D1AE8">
            <w:pPr>
              <w:pStyle w:val="TAL"/>
              <w:rPr>
                <w:rFonts w:eastAsia="SimSun"/>
                <w:kern w:val="2"/>
                <w:lang w:eastAsia="en-GB"/>
              </w:rPr>
            </w:pPr>
            <w:r w:rsidRPr="00255447">
              <w:rPr>
                <w:rFonts w:eastAsia="SimSun"/>
                <w:kern w:val="2"/>
                <w:lang w:eastAsia="en-GB"/>
              </w:rPr>
              <w:t>This field is not used in the specification. If received it shall be ignored by the UE.</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i/>
                <w:kern w:val="2"/>
                <w:lang w:eastAsia="en-GB"/>
              </w:rPr>
            </w:pPr>
            <w:r w:rsidRPr="00255447">
              <w:rPr>
                <w:rFonts w:eastAsia="SimSun"/>
                <w:b/>
                <w:i/>
                <w:kern w:val="2"/>
                <w:lang w:eastAsia="en-GB"/>
              </w:rPr>
              <w:t>warningType</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 xml:space="preserve">Identifies the warning type of the ETWS primary notification and provides </w:t>
            </w:r>
            <w:smartTag w:uri="urn:schemas-microsoft-com:office:smarttags" w:element="PersonName">
              <w:r w:rsidRPr="00255447">
                <w:rPr>
                  <w:rFonts w:eastAsia="SimSun"/>
                  <w:kern w:val="2"/>
                  <w:lang w:eastAsia="en-GB"/>
                </w:rPr>
                <w:t>info</w:t>
              </w:r>
            </w:smartTag>
            <w:r w:rsidRPr="00255447">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756B72" w:rsidRPr="00255447" w:rsidRDefault="00756B72" w:rsidP="003D1AE8">
      <w:pPr>
        <w:spacing w:after="120"/>
        <w:rPr>
          <w:iCs/>
        </w:rPr>
      </w:pPr>
    </w:p>
    <w:p w:rsidR="00756B72" w:rsidRPr="00255447" w:rsidRDefault="00756B72" w:rsidP="003D1AE8">
      <w:pPr>
        <w:pStyle w:val="Heading4"/>
        <w:spacing w:after="120"/>
        <w:ind w:left="1080" w:hangingChars="450" w:hanging="1080"/>
        <w:rPr>
          <w:rFonts w:eastAsia="MS Mincho"/>
          <w:i/>
          <w:noProof/>
        </w:rPr>
      </w:pPr>
      <w:bookmarkStart w:id="625" w:name="_Toc5814981"/>
      <w:r w:rsidRPr="00255447">
        <w:rPr>
          <w:bCs/>
        </w:rPr>
        <w:t>–</w:t>
      </w:r>
      <w:r w:rsidRPr="00255447">
        <w:rPr>
          <w:bCs/>
        </w:rPr>
        <w:tab/>
      </w:r>
      <w:r w:rsidRPr="00255447">
        <w:rPr>
          <w:bCs/>
          <w:i/>
          <w:noProof/>
        </w:rPr>
        <w:t>SystemInformationBlockType</w:t>
      </w:r>
      <w:r w:rsidRPr="00255447">
        <w:rPr>
          <w:rFonts w:eastAsia="MS Mincho"/>
          <w:bCs/>
          <w:i/>
          <w:noProof/>
        </w:rPr>
        <w:t>11</w:t>
      </w:r>
      <w:bookmarkEnd w:id="625"/>
    </w:p>
    <w:p w:rsidR="00756B72" w:rsidRPr="00255447" w:rsidRDefault="00756B72" w:rsidP="003D1AE8">
      <w:r w:rsidRPr="00255447">
        <w:t xml:space="preserve">The IE </w:t>
      </w:r>
      <w:r w:rsidRPr="00255447">
        <w:rPr>
          <w:i/>
          <w:noProof/>
        </w:rPr>
        <w:t>SystemInformationBlockType</w:t>
      </w:r>
      <w:r w:rsidRPr="00255447">
        <w:rPr>
          <w:rFonts w:eastAsia="MS Mincho"/>
          <w:i/>
          <w:noProof/>
        </w:rPr>
        <w:t>11</w:t>
      </w:r>
      <w:r w:rsidRPr="00255447">
        <w:t xml:space="preserve"> contains a</w:t>
      </w:r>
      <w:r w:rsidRPr="00255447">
        <w:rPr>
          <w:rFonts w:eastAsia="MS Mincho"/>
        </w:rPr>
        <w:t>n ETWS secondary notification</w:t>
      </w:r>
      <w:r w:rsidRPr="00255447">
        <w:t>.</w:t>
      </w:r>
    </w:p>
    <w:p w:rsidR="00756B72" w:rsidRPr="00255447" w:rsidRDefault="00756B72" w:rsidP="003D1AE8">
      <w:pPr>
        <w:pStyle w:val="TH"/>
        <w:rPr>
          <w:i/>
          <w:iCs/>
        </w:rPr>
      </w:pPr>
      <w:r w:rsidRPr="00255447">
        <w:rPr>
          <w:i/>
          <w:noProof/>
        </w:rPr>
        <w:t xml:space="preserve">SystemInformationBlockType11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SystemInformationBlockType11 ::=</w:t>
      </w:r>
      <w:r w:rsidRPr="00255447">
        <w:tab/>
        <w:t>SEQUENCE {</w:t>
      </w:r>
    </w:p>
    <w:p w:rsidR="00756B72" w:rsidRPr="00255447" w:rsidRDefault="00756B72" w:rsidP="003D1AE8">
      <w:pPr>
        <w:pStyle w:val="PL"/>
        <w:shd w:val="clear" w:color="auto" w:fill="E6E6E6"/>
      </w:pPr>
      <w:r w:rsidRPr="00255447">
        <w:tab/>
        <w:t>messageIdentifier</w:t>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serialNumber</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warningMessageSegmentType</w:t>
      </w:r>
      <w:r w:rsidRPr="00255447">
        <w:tab/>
      </w:r>
      <w:r w:rsidRPr="00255447">
        <w:tab/>
      </w:r>
      <w:r w:rsidRPr="00255447">
        <w:tab/>
        <w:t>ENUMERATED {notLastSegment, lastSegment},</w:t>
      </w:r>
    </w:p>
    <w:p w:rsidR="00756B72" w:rsidRPr="00255447" w:rsidRDefault="00756B72" w:rsidP="003D1AE8">
      <w:pPr>
        <w:pStyle w:val="PL"/>
        <w:shd w:val="clear" w:color="auto" w:fill="E6E6E6"/>
      </w:pPr>
      <w:r w:rsidRPr="00255447">
        <w:tab/>
        <w:t>warningMessageSegmentNumber</w:t>
      </w:r>
      <w:r w:rsidRPr="00255447">
        <w:tab/>
      </w:r>
      <w:r w:rsidRPr="00255447">
        <w:tab/>
      </w:r>
      <w:r w:rsidRPr="00255447">
        <w:tab/>
        <w:t>INTEGER (0..63),</w:t>
      </w:r>
    </w:p>
    <w:p w:rsidR="00756B72" w:rsidRPr="00255447" w:rsidRDefault="00756B72" w:rsidP="003D1AE8">
      <w:pPr>
        <w:pStyle w:val="PL"/>
        <w:shd w:val="clear" w:color="auto" w:fill="E6E6E6"/>
      </w:pPr>
      <w:r w:rsidRPr="00255447">
        <w:tab/>
        <w:t>warningMessageSegment</w:t>
      </w:r>
      <w:r w:rsidRPr="00255447">
        <w:tab/>
      </w:r>
      <w:r w:rsidRPr="00255447">
        <w:tab/>
      </w:r>
      <w:r w:rsidRPr="00255447">
        <w:tab/>
      </w:r>
      <w:r w:rsidRPr="00255447">
        <w:tab/>
        <w:t>OCTET STRING,</w:t>
      </w:r>
    </w:p>
    <w:p w:rsidR="00756B72" w:rsidRPr="00255447" w:rsidRDefault="00756B72" w:rsidP="003D1AE8">
      <w:pPr>
        <w:pStyle w:val="PL"/>
        <w:shd w:val="clear" w:color="auto" w:fill="E6E6E6"/>
      </w:pPr>
      <w:r w:rsidRPr="00255447">
        <w:tab/>
        <w:t>dataCodingScheme</w:t>
      </w:r>
      <w:r w:rsidRPr="00255447">
        <w:tab/>
      </w:r>
      <w:r w:rsidRPr="00255447">
        <w:tab/>
      </w:r>
      <w:r w:rsidRPr="00255447">
        <w:tab/>
      </w:r>
      <w:r w:rsidRPr="00255447">
        <w:tab/>
      </w:r>
      <w:r w:rsidRPr="00255447">
        <w:tab/>
        <w:t xml:space="preserve">OCTET STRING (SIZE (1)) </w:t>
      </w:r>
      <w:r w:rsidRPr="00255447">
        <w:tab/>
      </w:r>
      <w:r w:rsidRPr="00255447">
        <w:tab/>
        <w:t xml:space="preserve">OPTIONAL, </w:t>
      </w:r>
      <w:r w:rsidRPr="00255447">
        <w:tab/>
        <w:t>-- Cond Segment</w:t>
      </w:r>
      <w:r w:rsidRPr="00255447">
        <w:rPr>
          <w:lang w:eastAsia="zh-CN"/>
        </w:rPr>
        <w:t>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SystemInformationBlockType11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MS Mincho"/>
                <w:b/>
                <w:bCs/>
                <w:i/>
                <w:noProof/>
                <w:kern w:val="2"/>
                <w:lang w:eastAsia="en-GB"/>
              </w:rPr>
              <w:t>dataCodingScheme</w:t>
            </w:r>
          </w:p>
          <w:p w:rsidR="00756B72" w:rsidRPr="00255447" w:rsidRDefault="00756B72" w:rsidP="003D1AE8">
            <w:pPr>
              <w:pStyle w:val="TAL"/>
              <w:tabs>
                <w:tab w:val="num" w:pos="1494"/>
              </w:tabs>
              <w:spacing w:before="60"/>
              <w:jc w:val="both"/>
              <w:rPr>
                <w:rFonts w:eastAsia="SimSun"/>
                <w:b/>
                <w:bCs/>
                <w:i/>
                <w:noProof/>
                <w:kern w:val="2"/>
                <w:lang w:eastAsia="en-GB"/>
              </w:rPr>
            </w:pPr>
            <w:r w:rsidRPr="00255447">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255447">
              <w:rPr>
                <w:rFonts w:eastAsia="SimSun"/>
                <w:bCs/>
                <w:noProof/>
                <w:kern w:val="2"/>
                <w:lang w:eastAsia="en-GB"/>
              </w:rPr>
              <w:t>TS 23.041</w:t>
            </w:r>
            <w:r w:rsidRPr="00255447">
              <w:rPr>
                <w:rFonts w:eastAsia="SimSun"/>
                <w:kern w:val="2"/>
                <w:lang w:eastAsia="en-GB"/>
              </w:rPr>
              <w:t xml:space="preserve"> [37, 9.4.</w:t>
            </w:r>
            <w:r w:rsidR="005D6C05" w:rsidRPr="00255447">
              <w:rPr>
                <w:rFonts w:eastAsia="SimSun"/>
                <w:kern w:val="2"/>
                <w:lang w:eastAsia="en-GB"/>
              </w:rPr>
              <w:t>3.2.3</w:t>
            </w:r>
            <w:r w:rsidRPr="00255447">
              <w:rPr>
                <w:rFonts w:eastAsia="SimSun"/>
                <w:kern w:val="2"/>
                <w:lang w:eastAsia="en-GB"/>
              </w:rPr>
              <w:t>] and encoded according to TS 23.038 [38].</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messageIdentifier</w:t>
            </w:r>
          </w:p>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255447">
              <w:rPr>
                <w:rFonts w:eastAsia="SimSun"/>
                <w:kern w:val="2"/>
                <w:lang w:eastAsia="en-GB"/>
              </w:rPr>
              <w:t>, 9.4.</w:t>
            </w:r>
            <w:r w:rsidR="005D6C05" w:rsidRPr="00255447">
              <w:rPr>
                <w:rFonts w:eastAsia="SimSun"/>
                <w:kern w:val="2"/>
                <w:lang w:eastAsia="en-GB"/>
              </w:rPr>
              <w:t>3.2.1</w:t>
            </w:r>
            <w:r w:rsidRPr="00255447">
              <w:rPr>
                <w:rFonts w:eastAsia="SimSun"/>
                <w:bCs/>
                <w:noProof/>
                <w:kern w:val="2"/>
                <w:lang w:eastAsia="en-GB"/>
              </w:rPr>
              <w:t xml:space="preserve">], </w:t>
            </w:r>
            <w:r w:rsidRPr="00255447">
              <w:rPr>
                <w:rFonts w:eastAsia="SimSun"/>
                <w:noProof/>
                <w:kern w:val="2"/>
                <w:lang w:eastAsia="en-GB"/>
              </w:rPr>
              <w:t>while the trailing bit contains bit 0 of second octet of the same equivalent IE</w:t>
            </w:r>
            <w:r w:rsidRPr="00255447">
              <w:rPr>
                <w:rFonts w:eastAsia="SimSun"/>
                <w:bCs/>
                <w:noProof/>
                <w:kern w:val="2"/>
                <w:lang w:eastAsia="en-GB"/>
              </w:rPr>
              <w:t>.</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serialNumber</w:t>
            </w:r>
          </w:p>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255447">
              <w:rPr>
                <w:rFonts w:eastAsia="SimSun"/>
                <w:kern w:val="2"/>
                <w:lang w:eastAsia="en-GB"/>
              </w:rPr>
              <w:t>, 9.4.</w:t>
            </w:r>
            <w:r w:rsidR="005D6C05" w:rsidRPr="00255447">
              <w:rPr>
                <w:rFonts w:eastAsia="SimSun"/>
                <w:kern w:val="2"/>
                <w:lang w:eastAsia="en-GB"/>
              </w:rPr>
              <w:t>3.2.2</w:t>
            </w:r>
            <w:r w:rsidRPr="00255447">
              <w:rPr>
                <w:rFonts w:eastAsia="SimSun"/>
                <w:bCs/>
                <w:noProof/>
                <w:kern w:val="2"/>
                <w:lang w:eastAsia="en-GB"/>
              </w:rPr>
              <w:t xml:space="preserve">], </w:t>
            </w:r>
            <w:r w:rsidRPr="00255447">
              <w:rPr>
                <w:rFonts w:eastAsia="SimSun"/>
                <w:noProof/>
                <w:kern w:val="2"/>
                <w:lang w:eastAsia="en-GB"/>
              </w:rPr>
              <w:t>while the trailing bit contains bit 0 of second octet of the same equivalent IE</w:t>
            </w:r>
            <w:r w:rsidRPr="00255447">
              <w:rPr>
                <w:rFonts w:eastAsia="SimSun"/>
                <w:bCs/>
                <w:noProof/>
                <w:kern w:val="2"/>
                <w:lang w:eastAsia="en-GB"/>
              </w:rPr>
              <w:t>.</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warningMessageSegment</w:t>
            </w:r>
          </w:p>
          <w:p w:rsidR="00756B72" w:rsidRPr="00255447" w:rsidRDefault="00756B72" w:rsidP="003D1AE8">
            <w:pPr>
              <w:pStyle w:val="TAL"/>
              <w:keepNext w:val="0"/>
              <w:tabs>
                <w:tab w:val="num" w:pos="1494"/>
              </w:tabs>
              <w:spacing w:before="60"/>
              <w:jc w:val="both"/>
              <w:rPr>
                <w:rFonts w:eastAsia="SimSun"/>
                <w:kern w:val="2"/>
                <w:lang w:eastAsia="en-GB"/>
              </w:rPr>
            </w:pPr>
            <w:r w:rsidRPr="00255447">
              <w:rPr>
                <w:rFonts w:eastAsia="SimSun"/>
                <w:kern w:val="2"/>
                <w:lang w:eastAsia="en-GB"/>
              </w:rPr>
              <w:t xml:space="preserve">Carries a segment of the </w:t>
            </w:r>
            <w:r w:rsidRPr="00255447">
              <w:rPr>
                <w:rFonts w:eastAsia="SimSun"/>
                <w:i/>
                <w:kern w:val="2"/>
                <w:lang w:eastAsia="en-GB"/>
              </w:rPr>
              <w:t>Warning Message Contents</w:t>
            </w:r>
            <w:r w:rsidRPr="00255447">
              <w:rPr>
                <w:rFonts w:eastAsia="SimSun"/>
                <w:kern w:val="2"/>
                <w:lang w:eastAsia="en-GB"/>
              </w:rPr>
              <w:t xml:space="preserve"> IE defined in </w:t>
            </w:r>
            <w:r w:rsidRPr="00255447">
              <w:rPr>
                <w:rFonts w:eastAsia="SimSun"/>
                <w:bCs/>
                <w:noProof/>
                <w:kern w:val="2"/>
                <w:lang w:eastAsia="en-GB"/>
              </w:rPr>
              <w:t>TS 36.413</w:t>
            </w:r>
            <w:r w:rsidRPr="00255447">
              <w:rPr>
                <w:rFonts w:eastAsia="SimSun"/>
                <w:kern w:val="2"/>
                <w:lang w:eastAsia="en-GB"/>
              </w:rPr>
              <w:t xml:space="preserve"> [39, 9.2.1.53]. The first octet of the </w:t>
            </w:r>
            <w:r w:rsidRPr="00255447">
              <w:rPr>
                <w:rFonts w:eastAsia="SimSun"/>
                <w:i/>
                <w:kern w:val="2"/>
                <w:lang w:eastAsia="en-GB"/>
              </w:rPr>
              <w:t>Warning Message Contents</w:t>
            </w:r>
            <w:r w:rsidRPr="00255447">
              <w:rPr>
                <w:rFonts w:eastAsia="SimSun"/>
                <w:kern w:val="2"/>
                <w:lang w:eastAsia="en-GB"/>
              </w:rPr>
              <w:t xml:space="preserve"> IE is equivalent to the first octet of the </w:t>
            </w:r>
            <w:r w:rsidRPr="00255447">
              <w:rPr>
                <w:rFonts w:eastAsia="SimSun"/>
                <w:i/>
                <w:kern w:val="2"/>
                <w:lang w:eastAsia="en-GB"/>
              </w:rPr>
              <w:t>CB data</w:t>
            </w:r>
            <w:r w:rsidRPr="00255447">
              <w:rPr>
                <w:rFonts w:eastAsia="SimSun"/>
                <w:kern w:val="2"/>
                <w:lang w:eastAsia="en-GB"/>
              </w:rPr>
              <w:t xml:space="preserve"> IE defined in and encoded according to </w:t>
            </w:r>
            <w:r w:rsidRPr="00255447">
              <w:rPr>
                <w:rFonts w:eastAsia="SimSun"/>
                <w:bCs/>
                <w:noProof/>
                <w:kern w:val="2"/>
                <w:lang w:eastAsia="en-GB"/>
              </w:rPr>
              <w:t>TS 23.041</w:t>
            </w:r>
            <w:r w:rsidRPr="00255447">
              <w:rPr>
                <w:rFonts w:eastAsia="SimSun"/>
                <w:kern w:val="2"/>
                <w:lang w:eastAsia="en-GB"/>
              </w:rPr>
              <w:t xml:space="preserve"> [37, 9.4.2.2.5] and so on.</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warningMessageSegmentNumber</w:t>
            </w:r>
          </w:p>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kern w:val="2"/>
                <w:lang w:eastAsia="en-GB"/>
              </w:rPr>
              <w:t>Segment number of the ETWS warning message segment contained in the SIB. A segment number of zero corresponds to the first segment, one corresponds to the second segment, and so on.</w:t>
            </w:r>
          </w:p>
        </w:tc>
      </w:tr>
      <w:tr w:rsidR="00756B72" w:rsidRPr="00255447" w:rsidTr="003C6FE0">
        <w:trPr>
          <w:cantSplit/>
        </w:trPr>
        <w:tc>
          <w:tcPr>
            <w:tcW w:w="9639" w:type="dxa"/>
          </w:tcPr>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b/>
                <w:bCs/>
                <w:i/>
                <w:noProof/>
                <w:kern w:val="2"/>
                <w:lang w:eastAsia="en-GB"/>
              </w:rPr>
              <w:t>warningMessageSegmentType</w:t>
            </w:r>
          </w:p>
          <w:p w:rsidR="00756B72" w:rsidRPr="00255447" w:rsidRDefault="00756B72" w:rsidP="003D1AE8">
            <w:pPr>
              <w:pStyle w:val="TAL"/>
              <w:keepNext w:val="0"/>
              <w:tabs>
                <w:tab w:val="num" w:pos="1494"/>
              </w:tabs>
              <w:spacing w:before="60"/>
              <w:jc w:val="both"/>
              <w:rPr>
                <w:rFonts w:eastAsia="SimSun"/>
                <w:b/>
                <w:bCs/>
                <w:i/>
                <w:noProof/>
                <w:kern w:val="2"/>
                <w:lang w:eastAsia="en-GB"/>
              </w:rPr>
            </w:pPr>
            <w:r w:rsidRPr="00255447">
              <w:rPr>
                <w:rFonts w:eastAsia="SimSun"/>
                <w:kern w:val="2"/>
                <w:lang w:eastAsia="en-GB"/>
              </w:rPr>
              <w:t>Indicates whether the included ETWS warning message segment is the last segment or not.</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lastRenderedPageBreak/>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Segment1</w:t>
            </w:r>
          </w:p>
        </w:tc>
        <w:tc>
          <w:tcPr>
            <w:tcW w:w="7371" w:type="dxa"/>
          </w:tcPr>
          <w:p w:rsidR="00756B72" w:rsidRPr="00255447" w:rsidRDefault="00756B72" w:rsidP="003D1AE8">
            <w:pPr>
              <w:pStyle w:val="TAL"/>
              <w:rPr>
                <w:lang w:eastAsia="en-GB"/>
              </w:rPr>
            </w:pPr>
            <w:r w:rsidRPr="00255447">
              <w:rPr>
                <w:lang w:eastAsia="en-GB"/>
              </w:rPr>
              <w:t>The field is mandatory present in the first segment of SIB11, otherwise it is not present.</w:t>
            </w:r>
          </w:p>
        </w:tc>
      </w:tr>
    </w:tbl>
    <w:p w:rsidR="00756B72" w:rsidRPr="00255447" w:rsidRDefault="00756B72" w:rsidP="003D1AE8">
      <w:pPr>
        <w:spacing w:after="120"/>
        <w:rPr>
          <w:iCs/>
        </w:rPr>
      </w:pPr>
    </w:p>
    <w:p w:rsidR="00756B72" w:rsidRPr="00255447" w:rsidRDefault="00756B72" w:rsidP="003D1AE8">
      <w:pPr>
        <w:pStyle w:val="Heading4"/>
        <w:spacing w:after="120"/>
        <w:ind w:left="1080" w:hangingChars="450" w:hanging="1080"/>
        <w:rPr>
          <w:i/>
          <w:noProof/>
        </w:rPr>
      </w:pPr>
      <w:bookmarkStart w:id="626" w:name="_Toc5814982"/>
      <w:r w:rsidRPr="00255447">
        <w:rPr>
          <w:bCs/>
        </w:rPr>
        <w:t>–</w:t>
      </w:r>
      <w:r w:rsidRPr="00255447">
        <w:rPr>
          <w:bCs/>
        </w:rPr>
        <w:tab/>
      </w:r>
      <w:r w:rsidRPr="00255447">
        <w:rPr>
          <w:bCs/>
          <w:i/>
          <w:noProof/>
        </w:rPr>
        <w:t>SystemInformationBlockType12</w:t>
      </w:r>
      <w:bookmarkEnd w:id="626"/>
    </w:p>
    <w:p w:rsidR="00756B72" w:rsidRPr="00255447" w:rsidRDefault="00756B72" w:rsidP="003D1AE8">
      <w:r w:rsidRPr="00255447">
        <w:t xml:space="preserve">The IE </w:t>
      </w:r>
      <w:r w:rsidRPr="00255447">
        <w:rPr>
          <w:i/>
          <w:noProof/>
        </w:rPr>
        <w:t>SystemInformationBlockType12</w:t>
      </w:r>
      <w:r w:rsidRPr="00255447">
        <w:t xml:space="preserve"> contains a CMAS notification.</w:t>
      </w:r>
    </w:p>
    <w:p w:rsidR="00756B72" w:rsidRPr="00255447" w:rsidRDefault="00756B72" w:rsidP="003D1AE8">
      <w:pPr>
        <w:pStyle w:val="TH"/>
        <w:rPr>
          <w:i/>
          <w:iCs/>
        </w:rPr>
      </w:pPr>
      <w:r w:rsidRPr="00255447">
        <w:rPr>
          <w:i/>
          <w:noProof/>
        </w:rPr>
        <w:t xml:space="preserve">SystemInformationBlockType12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SystemInformationBlockType12-r9 ::=</w:t>
      </w:r>
      <w:r w:rsidRPr="00255447">
        <w:tab/>
        <w:t>SEQUENCE {</w:t>
      </w:r>
    </w:p>
    <w:p w:rsidR="00756B72" w:rsidRPr="00255447" w:rsidRDefault="00756B72" w:rsidP="003D1AE8">
      <w:pPr>
        <w:pStyle w:val="PL"/>
        <w:shd w:val="clear" w:color="auto" w:fill="E6E6E6"/>
      </w:pPr>
      <w:r w:rsidRPr="00255447">
        <w:tab/>
        <w:t>messageIdentifier-r9</w:t>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serialNumber-r9</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warningMessageSegmentType-r9</w:t>
      </w:r>
      <w:r w:rsidRPr="00255447">
        <w:tab/>
      </w:r>
      <w:r w:rsidRPr="00255447">
        <w:tab/>
        <w:t>ENUMERATED {notLastSegment, lastSegment},</w:t>
      </w:r>
    </w:p>
    <w:p w:rsidR="00756B72" w:rsidRPr="00255447" w:rsidRDefault="00756B72" w:rsidP="003D1AE8">
      <w:pPr>
        <w:pStyle w:val="PL"/>
        <w:shd w:val="clear" w:color="auto" w:fill="E6E6E6"/>
      </w:pPr>
      <w:r w:rsidRPr="00255447">
        <w:tab/>
        <w:t>warningMessageSegmentNumber-r9</w:t>
      </w:r>
      <w:r w:rsidRPr="00255447">
        <w:tab/>
      </w:r>
      <w:r w:rsidRPr="00255447">
        <w:tab/>
        <w:t>INTEGER (0..63),</w:t>
      </w:r>
    </w:p>
    <w:p w:rsidR="00756B72" w:rsidRPr="00255447" w:rsidRDefault="00756B72" w:rsidP="003D1AE8">
      <w:pPr>
        <w:pStyle w:val="PL"/>
        <w:shd w:val="clear" w:color="auto" w:fill="E6E6E6"/>
      </w:pPr>
      <w:r w:rsidRPr="00255447">
        <w:tab/>
        <w:t>warningMessageSegment-r9</w:t>
      </w:r>
      <w:r w:rsidRPr="00255447">
        <w:tab/>
      </w:r>
      <w:r w:rsidRPr="00255447">
        <w:tab/>
      </w:r>
      <w:r w:rsidRPr="00255447">
        <w:tab/>
        <w:t>OCTET STRING,</w:t>
      </w:r>
    </w:p>
    <w:p w:rsidR="00756B72" w:rsidRPr="00255447" w:rsidRDefault="00756B72" w:rsidP="003D1AE8">
      <w:pPr>
        <w:pStyle w:val="PL"/>
        <w:shd w:val="clear" w:color="auto" w:fill="E6E6E6"/>
      </w:pPr>
      <w:r w:rsidRPr="00255447">
        <w:tab/>
        <w:t>dataCodingScheme-r9</w:t>
      </w:r>
      <w:r w:rsidRPr="00255447">
        <w:tab/>
      </w:r>
      <w:r w:rsidRPr="00255447">
        <w:tab/>
      </w:r>
      <w:r w:rsidRPr="00255447">
        <w:tab/>
      </w:r>
      <w:r w:rsidRPr="00255447">
        <w:tab/>
      </w:r>
      <w:r w:rsidRPr="00255447">
        <w:tab/>
        <w:t xml:space="preserve">OCTET STRING (SIZE (1)) </w:t>
      </w:r>
      <w:r w:rsidRPr="00255447">
        <w:tab/>
      </w:r>
      <w:r w:rsidRPr="00255447">
        <w:tab/>
        <w:t xml:space="preserve">OPTIONAL, </w:t>
      </w:r>
      <w:r w:rsidRPr="00255447">
        <w:tab/>
        <w:t>-- Cond Segment</w:t>
      </w:r>
      <w:r w:rsidRPr="00255447">
        <w:rPr>
          <w:lang w:eastAsia="zh-CN"/>
        </w:rPr>
        <w:t>1</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SystemInformationBlockType12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dataCodingScheme</w:t>
            </w:r>
          </w:p>
          <w:p w:rsidR="00756B72" w:rsidRPr="00255447" w:rsidRDefault="00756B72" w:rsidP="003D1AE8">
            <w:pPr>
              <w:pStyle w:val="TAL"/>
              <w:rPr>
                <w:b/>
                <w:bCs/>
                <w:i/>
                <w:noProof/>
                <w:lang w:eastAsia="en-GB"/>
              </w:rPr>
            </w:pPr>
            <w:r w:rsidRPr="00255447">
              <w:rPr>
                <w:lang w:eastAsia="en-GB"/>
              </w:rPr>
              <w:t xml:space="preserve">Identifies the alphabet/coding and the language applied variations of a CMAS notification. </w:t>
            </w:r>
            <w:r w:rsidRPr="00255447">
              <w:rPr>
                <w:rFonts w:eastAsia="SimSun"/>
                <w:kern w:val="2"/>
                <w:lang w:eastAsia="en-GB"/>
              </w:rPr>
              <w:t xml:space="preserve">The octet (which is equivalent to the octet of the equivalent IE defined in TS 36.413 [39, 9.2.1.52]) contains the octet of the equivalent IE defined in </w:t>
            </w:r>
            <w:r w:rsidRPr="00255447">
              <w:rPr>
                <w:rFonts w:eastAsia="SimSun"/>
                <w:bCs/>
                <w:noProof/>
                <w:kern w:val="2"/>
                <w:lang w:eastAsia="en-GB"/>
              </w:rPr>
              <w:t>TS 23.041</w:t>
            </w:r>
            <w:r w:rsidRPr="00255447">
              <w:rPr>
                <w:rFonts w:eastAsia="SimSun"/>
                <w:kern w:val="2"/>
                <w:lang w:eastAsia="en-GB"/>
              </w:rPr>
              <w:t xml:space="preserve"> [37, 9.4.</w:t>
            </w:r>
            <w:r w:rsidR="005D6C05" w:rsidRPr="00255447">
              <w:rPr>
                <w:rFonts w:eastAsia="SimSun"/>
                <w:kern w:val="2"/>
                <w:lang w:eastAsia="en-GB"/>
              </w:rPr>
              <w:t>3.2.3</w:t>
            </w:r>
            <w:r w:rsidRPr="00255447">
              <w:rPr>
                <w:rFonts w:eastAsia="SimSun"/>
                <w:kern w:val="2"/>
                <w:lang w:eastAsia="en-GB"/>
              </w:rPr>
              <w:t>] and encoded according to TS 23.038 [38].</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messageIdentifier</w:t>
            </w:r>
          </w:p>
          <w:p w:rsidR="00756B72" w:rsidRPr="00255447" w:rsidRDefault="00756B72" w:rsidP="003D1AE8">
            <w:pPr>
              <w:pStyle w:val="TAL"/>
              <w:keepNext w:val="0"/>
              <w:rPr>
                <w:bCs/>
                <w:noProof/>
                <w:lang w:eastAsia="en-GB"/>
              </w:rPr>
            </w:pPr>
            <w:r w:rsidRPr="00255447">
              <w:rPr>
                <w:bCs/>
                <w:noProof/>
                <w:lang w:eastAsia="en-GB"/>
              </w:rPr>
              <w:t xml:space="preserve">Identifies the source and type of CMAS notification. </w:t>
            </w:r>
            <w:r w:rsidRPr="00255447">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255447">
              <w:rPr>
                <w:rFonts w:eastAsia="SimSun"/>
                <w:kern w:val="2"/>
                <w:lang w:eastAsia="en-GB"/>
              </w:rPr>
              <w:t>, 9.4.</w:t>
            </w:r>
            <w:r w:rsidR="005D6C05" w:rsidRPr="00255447">
              <w:rPr>
                <w:rFonts w:eastAsia="SimSun"/>
                <w:kern w:val="2"/>
                <w:lang w:eastAsia="en-GB"/>
              </w:rPr>
              <w:t>3.2.1</w:t>
            </w:r>
            <w:r w:rsidRPr="00255447">
              <w:rPr>
                <w:rFonts w:eastAsia="SimSun"/>
                <w:bCs/>
                <w:noProof/>
                <w:kern w:val="2"/>
                <w:lang w:eastAsia="en-GB"/>
              </w:rPr>
              <w:t xml:space="preserve">], </w:t>
            </w:r>
            <w:r w:rsidRPr="00255447">
              <w:rPr>
                <w:rFonts w:eastAsia="SimSun"/>
                <w:noProof/>
                <w:kern w:val="2"/>
                <w:lang w:eastAsia="en-GB"/>
              </w:rPr>
              <w:t>while the trailing bit contains bit 0 of second octet of the same equivalent IE</w:t>
            </w:r>
            <w:r w:rsidRPr="00255447">
              <w:rPr>
                <w:rFonts w:eastAsia="SimSun"/>
                <w:bCs/>
                <w:noProof/>
                <w:kern w:val="2"/>
                <w:lang w:eastAsia="en-GB"/>
              </w:rPr>
              <w:t>.</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serialNumber</w:t>
            </w:r>
          </w:p>
          <w:p w:rsidR="00756B72" w:rsidRPr="00255447" w:rsidRDefault="00756B72" w:rsidP="003D1AE8">
            <w:pPr>
              <w:pStyle w:val="TAL"/>
              <w:keepNext w:val="0"/>
              <w:rPr>
                <w:bCs/>
                <w:noProof/>
                <w:lang w:eastAsia="en-GB"/>
              </w:rPr>
            </w:pPr>
            <w:r w:rsidRPr="00255447">
              <w:rPr>
                <w:bCs/>
                <w:noProof/>
                <w:lang w:eastAsia="en-GB"/>
              </w:rPr>
              <w:t xml:space="preserve">Identifies variations of a CMAS notification. </w:t>
            </w:r>
            <w:r w:rsidRPr="00255447">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255447">
              <w:rPr>
                <w:rFonts w:eastAsia="SimSun"/>
                <w:kern w:val="2"/>
                <w:lang w:eastAsia="en-GB"/>
              </w:rPr>
              <w:t>, 9.4.</w:t>
            </w:r>
            <w:r w:rsidR="005D6C05" w:rsidRPr="00255447">
              <w:rPr>
                <w:rFonts w:eastAsia="SimSun"/>
                <w:kern w:val="2"/>
                <w:lang w:eastAsia="en-GB"/>
              </w:rPr>
              <w:t>3.2.2</w:t>
            </w:r>
            <w:r w:rsidRPr="00255447">
              <w:rPr>
                <w:rFonts w:eastAsia="SimSun"/>
                <w:bCs/>
                <w:noProof/>
                <w:kern w:val="2"/>
                <w:lang w:eastAsia="en-GB"/>
              </w:rPr>
              <w:t xml:space="preserve">], </w:t>
            </w:r>
            <w:r w:rsidRPr="00255447">
              <w:rPr>
                <w:rFonts w:eastAsia="SimSun"/>
                <w:noProof/>
                <w:kern w:val="2"/>
                <w:lang w:eastAsia="en-GB"/>
              </w:rPr>
              <w:t>while the trailing bit contains bit 0 of second octet of the same equivalent IE</w:t>
            </w:r>
            <w:r w:rsidRPr="00255447">
              <w:rPr>
                <w:rFonts w:eastAsia="SimSun"/>
                <w:bCs/>
                <w:noProof/>
                <w:kern w:val="2"/>
                <w:lang w:eastAsia="en-GB"/>
              </w:rPr>
              <w:t>.</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warningMessageSegment</w:t>
            </w:r>
          </w:p>
          <w:p w:rsidR="00756B72" w:rsidRPr="00255447" w:rsidRDefault="00756B72" w:rsidP="003D1AE8">
            <w:pPr>
              <w:pStyle w:val="TAL"/>
              <w:keepNext w:val="0"/>
              <w:rPr>
                <w:lang w:eastAsia="en-GB"/>
              </w:rPr>
            </w:pPr>
            <w:r w:rsidRPr="00255447">
              <w:rPr>
                <w:lang w:eastAsia="en-GB"/>
              </w:rPr>
              <w:t xml:space="preserve">Carries a segment of the </w:t>
            </w:r>
            <w:r w:rsidRPr="00255447">
              <w:rPr>
                <w:i/>
                <w:lang w:eastAsia="en-GB"/>
              </w:rPr>
              <w:t>Warning Message Contents</w:t>
            </w:r>
            <w:r w:rsidRPr="00255447">
              <w:rPr>
                <w:lang w:eastAsia="en-GB"/>
              </w:rPr>
              <w:t xml:space="preserve"> IE defined in </w:t>
            </w:r>
            <w:r w:rsidRPr="00255447">
              <w:rPr>
                <w:bCs/>
                <w:noProof/>
                <w:lang w:eastAsia="en-GB"/>
              </w:rPr>
              <w:t>TS 36.413</w:t>
            </w:r>
            <w:r w:rsidRPr="00255447">
              <w:rPr>
                <w:lang w:eastAsia="en-GB"/>
              </w:rPr>
              <w:t xml:space="preserve"> [39]. </w:t>
            </w:r>
            <w:r w:rsidRPr="00255447">
              <w:rPr>
                <w:rFonts w:eastAsia="SimSun"/>
                <w:kern w:val="2"/>
                <w:lang w:eastAsia="en-GB"/>
              </w:rPr>
              <w:t xml:space="preserve">The first octet of the </w:t>
            </w:r>
            <w:r w:rsidRPr="00255447">
              <w:rPr>
                <w:rFonts w:eastAsia="SimSun"/>
                <w:i/>
                <w:kern w:val="2"/>
                <w:lang w:eastAsia="en-GB"/>
              </w:rPr>
              <w:t>Warning Message Contents</w:t>
            </w:r>
            <w:r w:rsidRPr="00255447">
              <w:rPr>
                <w:rFonts w:eastAsia="SimSun"/>
                <w:kern w:val="2"/>
                <w:lang w:eastAsia="en-GB"/>
              </w:rPr>
              <w:t xml:space="preserve"> IE is equivalent to the first octet of the </w:t>
            </w:r>
            <w:r w:rsidRPr="00255447">
              <w:rPr>
                <w:rFonts w:eastAsia="SimSun"/>
                <w:i/>
                <w:kern w:val="2"/>
                <w:lang w:eastAsia="en-GB"/>
              </w:rPr>
              <w:t>CB data</w:t>
            </w:r>
            <w:r w:rsidRPr="00255447">
              <w:rPr>
                <w:rFonts w:eastAsia="SimSun"/>
                <w:kern w:val="2"/>
                <w:lang w:eastAsia="en-GB"/>
              </w:rPr>
              <w:t xml:space="preserve"> IE defined in and encoded according to </w:t>
            </w:r>
            <w:r w:rsidRPr="00255447">
              <w:rPr>
                <w:rFonts w:eastAsia="SimSun"/>
                <w:bCs/>
                <w:noProof/>
                <w:kern w:val="2"/>
                <w:lang w:eastAsia="en-GB"/>
              </w:rPr>
              <w:t>TS 23.041</w:t>
            </w:r>
            <w:r w:rsidRPr="00255447">
              <w:rPr>
                <w:rFonts w:eastAsia="SimSun"/>
                <w:kern w:val="2"/>
                <w:lang w:eastAsia="en-GB"/>
              </w:rPr>
              <w:t xml:space="preserve"> [37, 9.4.2.2.5] and so on.</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warningMessageSegmentNumber</w:t>
            </w:r>
          </w:p>
          <w:p w:rsidR="00756B72" w:rsidRPr="00255447" w:rsidRDefault="00756B72" w:rsidP="003D1AE8">
            <w:pPr>
              <w:pStyle w:val="TAL"/>
              <w:keepNext w:val="0"/>
              <w:rPr>
                <w:b/>
                <w:bCs/>
                <w:i/>
                <w:noProof/>
                <w:lang w:eastAsia="en-GB"/>
              </w:rPr>
            </w:pPr>
            <w:r w:rsidRPr="00255447">
              <w:rPr>
                <w:lang w:eastAsia="en-GB"/>
              </w:rPr>
              <w:t>Segment number of the CMAS warning message segment contained in the SIB. A segment number of zero corresponds to the first segment, one corresponds to the second segment, and so on.</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warningMessageSegmentType</w:t>
            </w:r>
          </w:p>
          <w:p w:rsidR="00756B72" w:rsidRPr="00255447" w:rsidRDefault="00756B72" w:rsidP="003D1AE8">
            <w:pPr>
              <w:pStyle w:val="TAL"/>
              <w:keepNext w:val="0"/>
              <w:rPr>
                <w:b/>
                <w:bCs/>
                <w:i/>
                <w:noProof/>
                <w:lang w:eastAsia="en-GB"/>
              </w:rPr>
            </w:pPr>
            <w:r w:rsidRPr="00255447">
              <w:rPr>
                <w:lang w:eastAsia="en-GB"/>
              </w:rPr>
              <w:t>Indicates whether the included CMAS warning message segment is the last segment or not.</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Segment1</w:t>
            </w:r>
          </w:p>
        </w:tc>
        <w:tc>
          <w:tcPr>
            <w:tcW w:w="7371" w:type="dxa"/>
          </w:tcPr>
          <w:p w:rsidR="00756B72" w:rsidRPr="00255447" w:rsidRDefault="00756B72" w:rsidP="003D1AE8">
            <w:pPr>
              <w:pStyle w:val="TAL"/>
              <w:rPr>
                <w:lang w:eastAsia="en-GB"/>
              </w:rPr>
            </w:pPr>
            <w:r w:rsidRPr="00255447">
              <w:rPr>
                <w:lang w:eastAsia="en-GB"/>
              </w:rPr>
              <w:t>The field is mandatory present in the first segment of SIB12, otherwise it is not present.</w:t>
            </w:r>
          </w:p>
        </w:tc>
      </w:tr>
    </w:tbl>
    <w:p w:rsidR="00756B72" w:rsidRPr="00255447" w:rsidRDefault="00756B72" w:rsidP="003D1AE8">
      <w:pPr>
        <w:spacing w:after="120"/>
        <w:rPr>
          <w:iCs/>
        </w:rPr>
      </w:pPr>
    </w:p>
    <w:p w:rsidR="00756B72" w:rsidRPr="00255447" w:rsidRDefault="00756B72" w:rsidP="003D1AE8">
      <w:pPr>
        <w:pStyle w:val="Heading4"/>
        <w:rPr>
          <w:i/>
          <w:noProof/>
        </w:rPr>
      </w:pPr>
      <w:bookmarkStart w:id="627" w:name="_Toc5814983"/>
      <w:r w:rsidRPr="00255447">
        <w:t>–</w:t>
      </w:r>
      <w:r w:rsidRPr="00255447">
        <w:tab/>
      </w:r>
      <w:r w:rsidRPr="00255447">
        <w:rPr>
          <w:i/>
          <w:noProof/>
        </w:rPr>
        <w:t>SystemInformationBlockType13</w:t>
      </w:r>
      <w:bookmarkEnd w:id="627"/>
    </w:p>
    <w:p w:rsidR="00756B72" w:rsidRPr="00255447" w:rsidRDefault="00756B72" w:rsidP="003D1AE8">
      <w:r w:rsidRPr="00255447">
        <w:t xml:space="preserve">The IE </w:t>
      </w:r>
      <w:r w:rsidRPr="00255447">
        <w:rPr>
          <w:i/>
          <w:noProof/>
        </w:rPr>
        <w:t>SystemInformationBlockType13</w:t>
      </w:r>
      <w:r w:rsidRPr="00255447">
        <w:rPr>
          <w:iCs/>
        </w:rPr>
        <w:t xml:space="preserve"> contains the </w:t>
      </w:r>
      <w:smartTag w:uri="urn:schemas-microsoft-com:office:smarttags" w:element="PersonName">
        <w:r w:rsidRPr="00255447">
          <w:rPr>
            <w:iCs/>
          </w:rPr>
          <w:t>info</w:t>
        </w:r>
      </w:smartTag>
      <w:r w:rsidRPr="00255447">
        <w:rPr>
          <w:iCs/>
        </w:rPr>
        <w:t xml:space="preserve">rmation required to acquire the MBMS control </w:t>
      </w:r>
      <w:smartTag w:uri="urn:schemas-microsoft-com:office:smarttags" w:element="PersonName">
        <w:r w:rsidRPr="00255447">
          <w:rPr>
            <w:iCs/>
          </w:rPr>
          <w:t>info</w:t>
        </w:r>
      </w:smartTag>
      <w:r w:rsidRPr="00255447">
        <w:rPr>
          <w:iCs/>
        </w:rPr>
        <w:t>rmation associated with one or more MBSFN areas</w:t>
      </w:r>
      <w:r w:rsidRPr="00255447">
        <w:t>.</w:t>
      </w:r>
    </w:p>
    <w:p w:rsidR="00756B72" w:rsidRPr="00255447" w:rsidRDefault="00756B72" w:rsidP="003D1AE8">
      <w:pPr>
        <w:pStyle w:val="TH"/>
        <w:rPr>
          <w:i/>
          <w:iCs/>
        </w:rPr>
      </w:pPr>
      <w:r w:rsidRPr="00255447">
        <w:rPr>
          <w:i/>
          <w:noProof/>
        </w:rPr>
        <w:t xml:space="preserve">SystemInformationBlockType13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SystemInformationBlockType13-r9 ::=</w:t>
      </w:r>
      <w:r w:rsidRPr="00255447">
        <w:tab/>
        <w:t>SEQUENCE {</w:t>
      </w:r>
    </w:p>
    <w:p w:rsidR="00756B72" w:rsidRPr="00255447" w:rsidRDefault="00756B72" w:rsidP="003D1A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255447">
        <w:rPr>
          <w:rFonts w:ascii="Courier New" w:hAnsi="Courier New"/>
          <w:noProof/>
          <w:sz w:val="16"/>
        </w:rPr>
        <w:tab/>
        <w:t>mbsfn-AreaInfoList</w:t>
      </w:r>
      <w:bookmarkStart w:id="628" w:name="OLE_LINK10"/>
      <w:r w:rsidRPr="00255447">
        <w:rPr>
          <w:rFonts w:ascii="Courier New" w:hAnsi="Courier New"/>
          <w:noProof/>
          <w:sz w:val="16"/>
        </w:rPr>
        <w:t>-r9</w:t>
      </w:r>
      <w:bookmarkEnd w:id="628"/>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r>
      <w:r w:rsidRPr="00255447">
        <w:rPr>
          <w:rFonts w:ascii="Courier New" w:hAnsi="Courier New"/>
          <w:noProof/>
          <w:sz w:val="16"/>
        </w:rPr>
        <w:tab/>
        <w:t>MBSFN-AreaInfoList-r9,</w:t>
      </w:r>
    </w:p>
    <w:p w:rsidR="00756B72" w:rsidRPr="00255447" w:rsidRDefault="00756B72" w:rsidP="003D1AE8">
      <w:pPr>
        <w:pStyle w:val="PL"/>
        <w:shd w:val="clear" w:color="auto" w:fill="E6E6E6"/>
      </w:pPr>
      <w:r w:rsidRPr="00255447">
        <w:tab/>
        <w:t>notificationConfig-r9</w:t>
      </w:r>
      <w:r w:rsidRPr="00255447">
        <w:tab/>
      </w:r>
      <w:r w:rsidRPr="00255447">
        <w:tab/>
      </w:r>
      <w:r w:rsidRPr="00255447">
        <w:tab/>
      </w:r>
      <w:r w:rsidRPr="00255447">
        <w:tab/>
        <w:t>MBMS-NotificationConfig-r9,</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spacing w:after="120"/>
        <w:ind w:left="1080" w:hangingChars="450" w:hanging="1080"/>
        <w:rPr>
          <w:i/>
          <w:noProof/>
          <w:lang w:eastAsia="zh-CN"/>
        </w:rPr>
      </w:pPr>
      <w:bookmarkStart w:id="629" w:name="_Toc5814984"/>
      <w:r w:rsidRPr="00255447">
        <w:rPr>
          <w:bCs/>
        </w:rPr>
        <w:t>–</w:t>
      </w:r>
      <w:r w:rsidRPr="00255447">
        <w:rPr>
          <w:bCs/>
        </w:rPr>
        <w:tab/>
      </w:r>
      <w:r w:rsidRPr="00255447">
        <w:rPr>
          <w:i/>
          <w:noProof/>
        </w:rPr>
        <w:t>SystemInformationBlockType14</w:t>
      </w:r>
      <w:bookmarkEnd w:id="629"/>
    </w:p>
    <w:p w:rsidR="00756B72" w:rsidRPr="00255447" w:rsidRDefault="00756B72" w:rsidP="003D1AE8">
      <w:r w:rsidRPr="00255447">
        <w:t xml:space="preserve">The IE </w:t>
      </w:r>
      <w:r w:rsidRPr="00255447">
        <w:rPr>
          <w:i/>
          <w:noProof/>
        </w:rPr>
        <w:t>SystemInformationBlockType1</w:t>
      </w:r>
      <w:r w:rsidRPr="00255447">
        <w:rPr>
          <w:i/>
          <w:noProof/>
          <w:lang w:eastAsia="zh-CN"/>
        </w:rPr>
        <w:t>4</w:t>
      </w:r>
      <w:r w:rsidRPr="00255447">
        <w:t xml:space="preserve"> contains</w:t>
      </w:r>
      <w:r w:rsidRPr="00255447">
        <w:rPr>
          <w:lang w:eastAsia="zh-CN"/>
        </w:rPr>
        <w:t xml:space="preserve"> the EAB p</w:t>
      </w:r>
      <w:r w:rsidRPr="00255447">
        <w:rPr>
          <w:rFonts w:cs="Arial"/>
          <w:kern w:val="2"/>
        </w:rPr>
        <w:t>arameter</w:t>
      </w:r>
      <w:r w:rsidRPr="00255447">
        <w:rPr>
          <w:rFonts w:cs="Arial"/>
          <w:kern w:val="2"/>
          <w:lang w:eastAsia="zh-CN"/>
        </w:rPr>
        <w:t>s</w:t>
      </w:r>
      <w:r w:rsidRPr="00255447">
        <w:t>.</w:t>
      </w:r>
    </w:p>
    <w:p w:rsidR="00756B72" w:rsidRPr="00255447" w:rsidRDefault="00756B72" w:rsidP="003D1AE8">
      <w:pPr>
        <w:pStyle w:val="TH"/>
        <w:rPr>
          <w:i/>
          <w:iCs/>
        </w:rPr>
      </w:pPr>
      <w:r w:rsidRPr="00255447">
        <w:rPr>
          <w:i/>
          <w:noProof/>
        </w:rPr>
        <w:t>SystemInformationBlockType1</w:t>
      </w:r>
      <w:r w:rsidRPr="00255447">
        <w:rPr>
          <w:i/>
          <w:noProof/>
          <w:lang w:eastAsia="zh-CN"/>
        </w:rPr>
        <w:t>4</w:t>
      </w:r>
      <w:r w:rsidRPr="00255447">
        <w:rPr>
          <w:i/>
          <w:noProof/>
        </w:rPr>
        <w:t xml:space="preserve"> </w:t>
      </w:r>
      <w:r w:rsidRPr="00255447">
        <w:rPr>
          <w:i/>
          <w:iCs/>
          <w:noProof/>
        </w:rPr>
        <w:t>information element</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lang w:eastAsia="en-US"/>
        </w:rPr>
      </w:pPr>
      <w:r w:rsidRPr="00255447">
        <w:t>SystemInformationBlockType14-r11 ::=</w:t>
      </w:r>
      <w:r w:rsidRPr="00255447">
        <w:tab/>
        <w:t>SEQUENCE {</w:t>
      </w:r>
    </w:p>
    <w:p w:rsidR="00756B72" w:rsidRPr="00255447" w:rsidRDefault="00756B72" w:rsidP="003D1AE8">
      <w:pPr>
        <w:pStyle w:val="PL"/>
        <w:shd w:val="clear" w:color="auto" w:fill="E6E6E6"/>
      </w:pPr>
      <w:r w:rsidRPr="00255447">
        <w:tab/>
        <w:t>eab-</w:t>
      </w:r>
      <w:r w:rsidRPr="00255447">
        <w:rPr>
          <w:lang w:eastAsia="zh-CN"/>
        </w:rPr>
        <w:t>Param</w:t>
      </w:r>
      <w:r w:rsidRPr="00255447">
        <w:t>-r11</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eab-Common-r11</w:t>
      </w:r>
      <w:r w:rsidRPr="00255447">
        <w:tab/>
      </w:r>
      <w:r w:rsidRPr="00255447">
        <w:tab/>
      </w:r>
      <w:r w:rsidRPr="00255447">
        <w:tab/>
      </w:r>
      <w:r w:rsidRPr="00255447">
        <w:tab/>
      </w:r>
      <w:r w:rsidRPr="00255447">
        <w:tab/>
      </w:r>
      <w:r w:rsidRPr="00255447">
        <w:rPr>
          <w:lang w:eastAsia="zh-CN"/>
        </w:rPr>
        <w:tab/>
      </w:r>
      <w:r w:rsidRPr="00255447">
        <w:tab/>
        <w:t>EAB-Config-r11,</w:t>
      </w:r>
    </w:p>
    <w:p w:rsidR="00756B72" w:rsidRPr="00255447" w:rsidRDefault="00756B72" w:rsidP="003D1AE8">
      <w:pPr>
        <w:pStyle w:val="PL"/>
        <w:shd w:val="clear" w:color="auto" w:fill="E6E6E6"/>
      </w:pPr>
      <w:r w:rsidRPr="00255447">
        <w:tab/>
      </w:r>
      <w:r w:rsidRPr="00255447">
        <w:tab/>
        <w:t>eab-PerPLMN</w:t>
      </w:r>
      <w:r w:rsidRPr="00255447">
        <w:rPr>
          <w:lang w:eastAsia="zh-CN"/>
        </w:rPr>
        <w:t>-List</w:t>
      </w:r>
      <w:r w:rsidRPr="00255447">
        <w:t>-r11</w:t>
      </w:r>
      <w:r w:rsidRPr="00255447">
        <w:tab/>
      </w:r>
      <w:r w:rsidRPr="00255447">
        <w:tab/>
      </w:r>
      <w:r w:rsidRPr="00255447">
        <w:tab/>
      </w:r>
      <w:r w:rsidRPr="00255447">
        <w:tab/>
      </w:r>
      <w:r w:rsidRPr="00255447">
        <w:tab/>
        <w:t>SEQUENCE (SIZE (1..maxPLMN-r11)) OF EAB-ConfigPLMN-r11</w:t>
      </w:r>
    </w:p>
    <w:p w:rsidR="00756B72" w:rsidRPr="00255447" w:rsidRDefault="00756B72" w:rsidP="003D1AE8">
      <w:pPr>
        <w:pStyle w:val="PL"/>
        <w:shd w:val="clear" w:color="auto" w:fill="E6E6E6"/>
        <w:rPr>
          <w:lang w:eastAsia="zh-CN"/>
        </w:rPr>
      </w:pPr>
      <w:r w:rsidRPr="00255447">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OPTIONAL,</w:t>
      </w:r>
      <w:r w:rsidRPr="00255447">
        <w:rPr>
          <w:lang w:eastAsia="zh-CN"/>
        </w:rPr>
        <w:t xml:space="preserve"> </w:t>
      </w:r>
      <w:r w:rsidRPr="00255447">
        <w:t>-- Need OR</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EAB-ConfigPLMN-r11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eab-Config-r11</w:t>
      </w:r>
      <w:r w:rsidRPr="00255447">
        <w:tab/>
      </w:r>
      <w:r w:rsidRPr="00255447">
        <w:tab/>
      </w:r>
      <w:r w:rsidRPr="00255447">
        <w:tab/>
      </w:r>
      <w:r w:rsidRPr="00255447">
        <w:tab/>
      </w:r>
      <w:r w:rsidRPr="00255447">
        <w:tab/>
      </w:r>
      <w:r w:rsidRPr="00255447">
        <w:tab/>
        <w:t>EAB-Config-r11</w:t>
      </w:r>
      <w:r w:rsidRPr="00255447">
        <w:tab/>
      </w:r>
      <w:r w:rsidRPr="00255447">
        <w:tab/>
      </w:r>
      <w:r w:rsidRPr="00255447">
        <w:tab/>
      </w:r>
      <w:r w:rsidRPr="00255447">
        <w:tab/>
        <w:t>OPTIONAL --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EAB-Config-r11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eab-Category-r11</w:t>
      </w:r>
      <w:r w:rsidRPr="00255447">
        <w:tab/>
      </w:r>
      <w:r w:rsidRPr="00255447">
        <w:tab/>
      </w:r>
      <w:r w:rsidRPr="00255447">
        <w:tab/>
      </w:r>
      <w:r w:rsidRPr="00255447">
        <w:tab/>
      </w:r>
      <w:r w:rsidRPr="00255447">
        <w:tab/>
        <w:t>ENUMERATED {a, b, c},</w:t>
      </w:r>
    </w:p>
    <w:p w:rsidR="00756B72" w:rsidRPr="00255447" w:rsidRDefault="00756B72" w:rsidP="003D1AE8">
      <w:pPr>
        <w:pStyle w:val="PL"/>
        <w:shd w:val="clear" w:color="auto" w:fill="E6E6E6"/>
      </w:pPr>
      <w:r w:rsidRPr="00255447">
        <w:tab/>
        <w:t>eab-BarringBitmap-r11</w:t>
      </w:r>
      <w:r w:rsidRPr="00255447">
        <w:tab/>
      </w:r>
      <w:r w:rsidRPr="00255447">
        <w:tab/>
      </w:r>
      <w:r w:rsidRPr="00255447">
        <w:tab/>
      </w:r>
      <w:r w:rsidRPr="00255447">
        <w:tab/>
        <w:t>BIT STRING (SIZE (10))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756B72" w:rsidRPr="00255447"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rPr>
                <w:kern w:val="2"/>
                <w:lang w:eastAsia="en-GB"/>
              </w:rPr>
            </w:pPr>
            <w:r w:rsidRPr="00255447">
              <w:rPr>
                <w:i/>
                <w:noProof/>
                <w:kern w:val="2"/>
                <w:lang w:eastAsia="en-GB"/>
              </w:rPr>
              <w:t>SystemInformationBlockType1</w:t>
            </w:r>
            <w:r w:rsidRPr="00255447">
              <w:rPr>
                <w:i/>
                <w:noProof/>
                <w:kern w:val="2"/>
                <w:lang w:eastAsia="zh-CN"/>
              </w:rPr>
              <w:t>4</w:t>
            </w:r>
            <w:r w:rsidRPr="00255447">
              <w:rPr>
                <w:i/>
                <w:noProof/>
                <w:kern w:val="2"/>
                <w:lang w:eastAsia="en-GB"/>
              </w:rPr>
              <w:t xml:space="preserve"> </w:t>
            </w:r>
            <w:r w:rsidRPr="00255447">
              <w:rPr>
                <w:iCs/>
                <w:noProof/>
                <w:lang w:eastAsia="en-GB"/>
              </w:rPr>
              <w:t>field descriptions</w:t>
            </w:r>
          </w:p>
        </w:tc>
      </w:tr>
      <w:tr w:rsidR="00756B72" w:rsidRPr="00255447" w:rsidTr="003C6FE0">
        <w:trPr>
          <w:cantSplit/>
          <w:tblHeader/>
        </w:trPr>
        <w:tc>
          <w:tcPr>
            <w:tcW w:w="9636"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keepNext w:val="0"/>
              <w:rPr>
                <w:rFonts w:eastAsia="Malgun Gothic"/>
                <w:b/>
                <w:bCs/>
                <w:i/>
                <w:noProof/>
                <w:kern w:val="2"/>
                <w:lang w:eastAsia="en-GB"/>
              </w:rPr>
            </w:pPr>
            <w:r w:rsidRPr="00255447">
              <w:rPr>
                <w:b/>
                <w:bCs/>
                <w:i/>
                <w:noProof/>
                <w:kern w:val="2"/>
                <w:lang w:eastAsia="en-GB"/>
              </w:rPr>
              <w:t>eab-BarringBitmap</w:t>
            </w:r>
          </w:p>
          <w:p w:rsidR="00756B72" w:rsidRPr="00255447" w:rsidRDefault="00756B72" w:rsidP="003D1AE8">
            <w:pPr>
              <w:pStyle w:val="TAL"/>
              <w:keepNext w:val="0"/>
              <w:rPr>
                <w:i/>
                <w:noProof/>
                <w:kern w:val="2"/>
                <w:lang w:eastAsia="zh-CN"/>
              </w:rPr>
            </w:pPr>
            <w:r w:rsidRPr="00255447">
              <w:rPr>
                <w:lang w:eastAsia="en-US"/>
              </w:rPr>
              <w:t xml:space="preserve">Extended </w:t>
            </w:r>
            <w:r w:rsidRPr="00255447">
              <w:rPr>
                <w:lang w:eastAsia="en-GB"/>
              </w:rPr>
              <w:t>access class barring for AC 0-</w:t>
            </w:r>
            <w:r w:rsidRPr="00255447">
              <w:rPr>
                <w:lang w:eastAsia="en-US"/>
              </w:rPr>
              <w:t>9</w:t>
            </w:r>
            <w:r w:rsidRPr="00255447">
              <w:rPr>
                <w:lang w:eastAsia="en-GB"/>
              </w:rPr>
              <w:t>. The first/</w:t>
            </w:r>
            <w:r w:rsidRPr="00255447">
              <w:rPr>
                <w:lang w:eastAsia="en-US"/>
              </w:rPr>
              <w:t xml:space="preserve"> </w:t>
            </w:r>
            <w:r w:rsidRPr="00255447">
              <w:rPr>
                <w:lang w:eastAsia="en-GB"/>
              </w:rPr>
              <w:t xml:space="preserve">leftmost bit is for AC </w:t>
            </w:r>
            <w:r w:rsidRPr="00255447">
              <w:rPr>
                <w:lang w:eastAsia="en-US"/>
              </w:rPr>
              <w:t>0</w:t>
            </w:r>
            <w:r w:rsidRPr="00255447">
              <w:rPr>
                <w:lang w:eastAsia="en-GB"/>
              </w:rPr>
              <w:t>, the second bit is for AC 1, and so on.</w:t>
            </w:r>
          </w:p>
        </w:tc>
      </w:tr>
      <w:tr w:rsidR="00756B72" w:rsidRPr="00255447"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keepNext w:val="0"/>
              <w:rPr>
                <w:rFonts w:eastAsia="Malgun Gothic"/>
                <w:b/>
                <w:bCs/>
                <w:i/>
                <w:noProof/>
                <w:kern w:val="2"/>
                <w:lang w:eastAsia="en-US"/>
              </w:rPr>
            </w:pPr>
            <w:r w:rsidRPr="00255447">
              <w:rPr>
                <w:b/>
                <w:bCs/>
                <w:i/>
                <w:noProof/>
                <w:kern w:val="2"/>
                <w:lang w:eastAsia="en-US"/>
              </w:rPr>
              <w:t>eab</w:t>
            </w:r>
            <w:r w:rsidRPr="00255447">
              <w:rPr>
                <w:b/>
                <w:bCs/>
                <w:i/>
                <w:noProof/>
                <w:kern w:val="2"/>
                <w:lang w:eastAsia="en-GB"/>
              </w:rPr>
              <w:t>-Cat</w:t>
            </w:r>
            <w:r w:rsidRPr="00255447">
              <w:rPr>
                <w:b/>
                <w:bCs/>
                <w:i/>
                <w:noProof/>
                <w:kern w:val="2"/>
                <w:lang w:eastAsia="en-US"/>
              </w:rPr>
              <w:t>egory</w:t>
            </w:r>
          </w:p>
          <w:p w:rsidR="00756B72" w:rsidRPr="00255447" w:rsidRDefault="00756B72" w:rsidP="003D1AE8">
            <w:pPr>
              <w:pStyle w:val="TAL"/>
              <w:keepNext w:val="0"/>
              <w:rPr>
                <w:bCs/>
                <w:noProof/>
                <w:kern w:val="2"/>
                <w:lang w:eastAsia="zh-CN"/>
              </w:rPr>
            </w:pPr>
            <w:r w:rsidRPr="00255447">
              <w:rPr>
                <w:bCs/>
                <w:noProof/>
                <w:kern w:val="2"/>
                <w:lang w:eastAsia="en-GB"/>
              </w:rPr>
              <w:t>I</w:t>
            </w:r>
            <w:r w:rsidRPr="00255447">
              <w:rPr>
                <w:bCs/>
                <w:noProof/>
                <w:kern w:val="2"/>
                <w:lang w:eastAsia="zh-CN"/>
              </w:rPr>
              <w:t>ndicates</w:t>
            </w:r>
            <w:r w:rsidRPr="00255447">
              <w:rPr>
                <w:bCs/>
                <w:noProof/>
                <w:kern w:val="2"/>
                <w:lang w:eastAsia="en-GB"/>
              </w:rPr>
              <w:t xml:space="preserve"> the</w:t>
            </w:r>
            <w:r w:rsidRPr="00255447">
              <w:rPr>
                <w:bCs/>
                <w:noProof/>
                <w:kern w:val="2"/>
                <w:lang w:eastAsia="zh-CN"/>
              </w:rPr>
              <w:t xml:space="preserve"> category of UEs for which </w:t>
            </w:r>
            <w:r w:rsidRPr="00255447">
              <w:rPr>
                <w:bCs/>
                <w:noProof/>
                <w:lang w:eastAsia="zh-CN"/>
              </w:rPr>
              <w:t>EAB</w:t>
            </w:r>
            <w:r w:rsidRPr="00255447">
              <w:rPr>
                <w:lang w:eastAsia="zh-CN"/>
              </w:rPr>
              <w:t xml:space="preserve"> applies</w:t>
            </w:r>
            <w:r w:rsidRPr="00255447">
              <w:rPr>
                <w:bCs/>
                <w:noProof/>
                <w:kern w:val="2"/>
                <w:lang w:eastAsia="en-GB"/>
              </w:rPr>
              <w:t>.</w:t>
            </w:r>
            <w:r w:rsidRPr="00255447">
              <w:rPr>
                <w:bCs/>
                <w:noProof/>
                <w:kern w:val="2"/>
                <w:lang w:eastAsia="zh-CN"/>
              </w:rPr>
              <w:t xml:space="preserve"> Value </w:t>
            </w:r>
            <w:r w:rsidRPr="00255447">
              <w:rPr>
                <w:bCs/>
                <w:i/>
                <w:noProof/>
                <w:kern w:val="2"/>
                <w:lang w:eastAsia="zh-CN"/>
              </w:rPr>
              <w:t>a</w:t>
            </w:r>
            <w:r w:rsidRPr="00255447">
              <w:rPr>
                <w:bCs/>
                <w:noProof/>
                <w:kern w:val="2"/>
                <w:lang w:eastAsia="zh-CN"/>
              </w:rPr>
              <w:t xml:space="preserve"> </w:t>
            </w:r>
            <w:r w:rsidRPr="00255447">
              <w:rPr>
                <w:lang w:eastAsia="en-GB"/>
              </w:rPr>
              <w:t xml:space="preserve">corresponds to </w:t>
            </w:r>
            <w:r w:rsidRPr="00255447">
              <w:rPr>
                <w:bCs/>
                <w:noProof/>
                <w:kern w:val="2"/>
                <w:lang w:eastAsia="zh-CN"/>
              </w:rPr>
              <w:t xml:space="preserve">all UEs, value </w:t>
            </w:r>
            <w:r w:rsidRPr="00255447">
              <w:rPr>
                <w:bCs/>
                <w:i/>
                <w:noProof/>
                <w:kern w:val="2"/>
                <w:lang w:eastAsia="zh-CN"/>
              </w:rPr>
              <w:t>b</w:t>
            </w:r>
            <w:r w:rsidRPr="00255447">
              <w:rPr>
                <w:bCs/>
                <w:noProof/>
                <w:kern w:val="2"/>
                <w:lang w:eastAsia="zh-CN"/>
              </w:rPr>
              <w:t xml:space="preserve"> </w:t>
            </w:r>
            <w:r w:rsidRPr="00255447">
              <w:rPr>
                <w:lang w:eastAsia="en-GB"/>
              </w:rPr>
              <w:t>corresponds to</w:t>
            </w:r>
            <w:r w:rsidRPr="00255447">
              <w:rPr>
                <w:bCs/>
                <w:noProof/>
                <w:kern w:val="2"/>
                <w:lang w:eastAsia="zh-CN"/>
              </w:rPr>
              <w:t xml:space="preserve"> the UEs that are neither in their HPLMN nor in a PLMN that is equivalent to it, and value </w:t>
            </w:r>
            <w:r w:rsidRPr="00255447">
              <w:rPr>
                <w:bCs/>
                <w:i/>
                <w:noProof/>
                <w:kern w:val="2"/>
                <w:lang w:eastAsia="zh-CN"/>
              </w:rPr>
              <w:t>c</w:t>
            </w:r>
            <w:r w:rsidRPr="00255447">
              <w:rPr>
                <w:bCs/>
                <w:noProof/>
                <w:kern w:val="2"/>
                <w:lang w:eastAsia="zh-CN"/>
              </w:rPr>
              <w:t xml:space="preserve"> </w:t>
            </w:r>
            <w:r w:rsidRPr="00255447">
              <w:rPr>
                <w:lang w:eastAsia="en-GB"/>
              </w:rPr>
              <w:t>corresponds to</w:t>
            </w:r>
            <w:r w:rsidRPr="00255447">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255447">
              <w:rPr>
                <w:kern w:val="2"/>
                <w:lang w:eastAsia="zh-CN"/>
              </w:rPr>
              <w:t>s</w:t>
            </w:r>
            <w:r w:rsidRPr="00255447">
              <w:rPr>
                <w:kern w:val="2"/>
                <w:lang w:eastAsia="en-GB"/>
              </w:rPr>
              <w:t>ee TS 22.011 [10]</w:t>
            </w:r>
            <w:r w:rsidRPr="00255447">
              <w:rPr>
                <w:kern w:val="2"/>
                <w:lang w:eastAsia="zh-CN"/>
              </w:rPr>
              <w:t>.</w:t>
            </w:r>
          </w:p>
        </w:tc>
      </w:tr>
      <w:tr w:rsidR="00756B72" w:rsidRPr="00255447"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keepNext w:val="0"/>
              <w:rPr>
                <w:rFonts w:eastAsia="Malgun Gothic"/>
                <w:b/>
                <w:bCs/>
                <w:i/>
                <w:noProof/>
                <w:kern w:val="2"/>
                <w:lang w:eastAsia="en-US"/>
              </w:rPr>
            </w:pPr>
            <w:r w:rsidRPr="00255447">
              <w:rPr>
                <w:b/>
                <w:bCs/>
                <w:i/>
                <w:noProof/>
                <w:kern w:val="2"/>
                <w:lang w:eastAsia="en-US"/>
              </w:rPr>
              <w:t>eab</w:t>
            </w:r>
            <w:r w:rsidRPr="00255447">
              <w:rPr>
                <w:b/>
                <w:bCs/>
                <w:i/>
                <w:noProof/>
                <w:kern w:val="2"/>
                <w:lang w:eastAsia="en-GB"/>
              </w:rPr>
              <w:t>-Common</w:t>
            </w:r>
          </w:p>
          <w:p w:rsidR="00756B72" w:rsidRPr="00255447" w:rsidRDefault="00756B72" w:rsidP="003D1AE8">
            <w:pPr>
              <w:pStyle w:val="TAL"/>
              <w:keepNext w:val="0"/>
              <w:rPr>
                <w:b/>
                <w:bCs/>
                <w:i/>
                <w:noProof/>
                <w:kern w:val="2"/>
                <w:lang w:eastAsia="zh-CN"/>
              </w:rPr>
            </w:pPr>
            <w:r w:rsidRPr="00255447">
              <w:rPr>
                <w:lang w:eastAsia="zh-CN"/>
              </w:rPr>
              <w:t>The EAB</w:t>
            </w:r>
            <w:r w:rsidRPr="00255447">
              <w:rPr>
                <w:lang w:eastAsia="en-GB"/>
              </w:rPr>
              <w:t xml:space="preserve"> parameters applicable for all PLMN</w:t>
            </w:r>
            <w:r w:rsidRPr="00255447">
              <w:rPr>
                <w:lang w:eastAsia="zh-CN"/>
              </w:rPr>
              <w:t>(s)</w:t>
            </w:r>
            <w:r w:rsidRPr="00255447">
              <w:rPr>
                <w:lang w:eastAsia="en-GB"/>
              </w:rPr>
              <w:t>.</w:t>
            </w:r>
          </w:p>
        </w:tc>
      </w:tr>
      <w:tr w:rsidR="00756B72" w:rsidRPr="00255447" w:rsidTr="003C6FE0">
        <w:trPr>
          <w:cantSplit/>
        </w:trPr>
        <w:tc>
          <w:tcPr>
            <w:tcW w:w="9636"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keepNext w:val="0"/>
              <w:rPr>
                <w:b/>
                <w:bCs/>
                <w:i/>
                <w:noProof/>
                <w:kern w:val="2"/>
                <w:lang w:eastAsia="zh-CN"/>
              </w:rPr>
            </w:pPr>
            <w:r w:rsidRPr="00255447">
              <w:rPr>
                <w:b/>
                <w:bCs/>
                <w:i/>
                <w:noProof/>
                <w:kern w:val="2"/>
                <w:lang w:eastAsia="en-US"/>
              </w:rPr>
              <w:t>eab</w:t>
            </w:r>
            <w:r w:rsidRPr="00255447">
              <w:rPr>
                <w:b/>
                <w:bCs/>
                <w:i/>
                <w:noProof/>
                <w:kern w:val="2"/>
                <w:lang w:eastAsia="en-GB"/>
              </w:rPr>
              <w:t>-PerPLMN</w:t>
            </w:r>
            <w:r w:rsidRPr="00255447">
              <w:rPr>
                <w:b/>
                <w:bCs/>
                <w:i/>
                <w:noProof/>
                <w:kern w:val="2"/>
                <w:lang w:eastAsia="zh-CN"/>
              </w:rPr>
              <w:t>-List</w:t>
            </w:r>
          </w:p>
          <w:p w:rsidR="00756B72" w:rsidRPr="00255447" w:rsidRDefault="00756B72" w:rsidP="003D1AE8">
            <w:pPr>
              <w:pStyle w:val="TAL"/>
              <w:keepNext w:val="0"/>
              <w:rPr>
                <w:b/>
                <w:bCs/>
                <w:i/>
                <w:noProof/>
                <w:kern w:val="2"/>
                <w:lang w:eastAsia="zh-CN"/>
              </w:rPr>
            </w:pPr>
            <w:r w:rsidRPr="00255447">
              <w:rPr>
                <w:iCs/>
                <w:noProof/>
                <w:lang w:eastAsia="zh-CN"/>
              </w:rPr>
              <w:t>The EAB</w:t>
            </w:r>
            <w:r w:rsidRPr="00255447">
              <w:rPr>
                <w:iCs/>
                <w:noProof/>
                <w:lang w:eastAsia="en-GB"/>
              </w:rPr>
              <w:t xml:space="preserve"> parameters </w:t>
            </w:r>
            <w:r w:rsidRPr="00255447">
              <w:rPr>
                <w:lang w:eastAsia="zh-CN"/>
              </w:rPr>
              <w:t>per</w:t>
            </w:r>
            <w:r w:rsidRPr="00255447">
              <w:rPr>
                <w:lang w:eastAsia="en-GB"/>
              </w:rPr>
              <w:t xml:space="preserve"> PLMN</w:t>
            </w:r>
            <w:r w:rsidRPr="00255447">
              <w:rPr>
                <w:iCs/>
                <w:noProof/>
                <w:lang w:eastAsia="en-GB"/>
              </w:rPr>
              <w:t>, listed in the same order as the PLMN</w:t>
            </w:r>
            <w:r w:rsidRPr="00255447">
              <w:rPr>
                <w:iCs/>
                <w:noProof/>
                <w:lang w:eastAsia="zh-CN"/>
              </w:rPr>
              <w:t>(</w:t>
            </w:r>
            <w:r w:rsidRPr="00255447">
              <w:rPr>
                <w:iCs/>
                <w:noProof/>
                <w:lang w:eastAsia="en-GB"/>
              </w:rPr>
              <w:t>s</w:t>
            </w:r>
            <w:r w:rsidRPr="00255447">
              <w:rPr>
                <w:iCs/>
                <w:noProof/>
                <w:lang w:eastAsia="zh-CN"/>
              </w:rPr>
              <w:t>)</w:t>
            </w:r>
            <w:r w:rsidRPr="00255447">
              <w:rPr>
                <w:iCs/>
                <w:noProof/>
                <w:lang w:eastAsia="en-GB"/>
              </w:rPr>
              <w:t xml:space="preserve"> occur in </w:t>
            </w:r>
            <w:r w:rsidRPr="00255447">
              <w:rPr>
                <w:i/>
                <w:iCs/>
                <w:noProof/>
                <w:lang w:eastAsia="en-GB"/>
              </w:rPr>
              <w:t>plmn-IdentityList</w:t>
            </w:r>
            <w:r w:rsidRPr="00255447">
              <w:rPr>
                <w:iCs/>
                <w:noProof/>
                <w:lang w:eastAsia="en-GB"/>
              </w:rPr>
              <w:t xml:space="preserve"> in </w:t>
            </w:r>
            <w:r w:rsidRPr="00255447">
              <w:rPr>
                <w:i/>
                <w:iCs/>
                <w:noProof/>
                <w:lang w:eastAsia="en-GB"/>
              </w:rPr>
              <w:t>SystemInformationBlockType1</w:t>
            </w:r>
            <w:r w:rsidRPr="00255447">
              <w:rPr>
                <w:iCs/>
                <w:noProof/>
                <w:lang w:eastAsia="en-GB"/>
              </w:rPr>
              <w:t>.</w:t>
            </w:r>
          </w:p>
        </w:tc>
      </w:tr>
    </w:tbl>
    <w:p w:rsidR="00756B72" w:rsidRPr="00255447" w:rsidRDefault="00756B72" w:rsidP="003D1AE8">
      <w:pPr>
        <w:rPr>
          <w:iCs/>
        </w:rPr>
      </w:pPr>
    </w:p>
    <w:p w:rsidR="00756B72" w:rsidRPr="00255447" w:rsidRDefault="00756B72" w:rsidP="003D1AE8">
      <w:pPr>
        <w:pStyle w:val="Heading4"/>
        <w:rPr>
          <w:i/>
          <w:noProof/>
        </w:rPr>
      </w:pPr>
      <w:bookmarkStart w:id="630" w:name="_Toc5814985"/>
      <w:r w:rsidRPr="00255447">
        <w:t>–</w:t>
      </w:r>
      <w:r w:rsidRPr="00255447">
        <w:tab/>
      </w:r>
      <w:r w:rsidRPr="00255447">
        <w:rPr>
          <w:i/>
          <w:noProof/>
        </w:rPr>
        <w:t>SystemInformationBlockType15</w:t>
      </w:r>
      <w:bookmarkEnd w:id="630"/>
    </w:p>
    <w:p w:rsidR="00756B72" w:rsidRPr="00255447" w:rsidRDefault="00756B72" w:rsidP="003D1AE8">
      <w:r w:rsidRPr="00255447">
        <w:t xml:space="preserve">The IE </w:t>
      </w:r>
      <w:r w:rsidRPr="00255447">
        <w:rPr>
          <w:i/>
          <w:noProof/>
        </w:rPr>
        <w:t>SystemInformationBlockType15</w:t>
      </w:r>
      <w:r w:rsidRPr="00255447">
        <w:rPr>
          <w:iCs/>
        </w:rPr>
        <w:t xml:space="preserve"> contains the MBMS Service Area Identities (SAI) of the current and/ or neighbouring carrier frequencies</w:t>
      </w:r>
      <w:r w:rsidRPr="00255447">
        <w:t>.</w:t>
      </w:r>
    </w:p>
    <w:p w:rsidR="00756B72" w:rsidRPr="00255447" w:rsidRDefault="00756B72" w:rsidP="003D1AE8">
      <w:pPr>
        <w:pStyle w:val="TH"/>
        <w:rPr>
          <w:i/>
          <w:iCs/>
        </w:rPr>
      </w:pPr>
      <w:r w:rsidRPr="00255447">
        <w:rPr>
          <w:i/>
          <w:noProof/>
        </w:rPr>
        <w:t xml:space="preserve">SystemInformationBlockType15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SystemInformationBlockType15-r11 ::=</w:t>
      </w:r>
      <w:r w:rsidRPr="00255447">
        <w:tab/>
        <w:t>SEQUENCE {</w:t>
      </w:r>
    </w:p>
    <w:p w:rsidR="00756B72" w:rsidRPr="00255447" w:rsidRDefault="00756B72" w:rsidP="003D1AE8">
      <w:pPr>
        <w:pStyle w:val="PL"/>
        <w:shd w:val="clear" w:color="auto" w:fill="E6E6E6"/>
      </w:pPr>
      <w:r w:rsidRPr="00255447">
        <w:tab/>
        <w:t>mbms-SAI-IntraFreq-r11</w:t>
      </w:r>
      <w:r w:rsidRPr="00255447">
        <w:tab/>
      </w:r>
      <w:r w:rsidRPr="00255447">
        <w:tab/>
      </w:r>
      <w:r w:rsidRPr="00255447">
        <w:tab/>
      </w:r>
      <w:r w:rsidRPr="00255447">
        <w:tab/>
      </w:r>
      <w:r w:rsidRPr="00255447">
        <w:tab/>
        <w:t>MBMS-SAI-List-r11</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mbms-SAI-InterFreqList-r11</w:t>
      </w:r>
      <w:r w:rsidRPr="00255447">
        <w:tab/>
      </w:r>
      <w:r w:rsidRPr="00255447">
        <w:tab/>
      </w:r>
      <w:r w:rsidRPr="00255447">
        <w:tab/>
      </w:r>
      <w:r w:rsidRPr="00255447">
        <w:tab/>
        <w:t>MBMS-SAI-InterFreqList-r11</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r>
      <w:r w:rsidRPr="00255447">
        <w:tab/>
        <w:t>OPTIONAL,</w:t>
      </w:r>
    </w:p>
    <w:p w:rsidR="00D76D63" w:rsidRPr="00255447" w:rsidRDefault="00756B72" w:rsidP="003D1AE8">
      <w:pPr>
        <w:pStyle w:val="PL"/>
        <w:shd w:val="clear" w:color="auto" w:fill="E6E6E6"/>
      </w:pPr>
      <w:r w:rsidRPr="00255447">
        <w:tab/>
        <w:t>...</w:t>
      </w:r>
      <w:r w:rsidR="00D76D63" w:rsidRPr="00255447">
        <w:t>,</w:t>
      </w:r>
    </w:p>
    <w:p w:rsidR="00D76D63" w:rsidRPr="00255447" w:rsidRDefault="00D76D63" w:rsidP="003D1AE8">
      <w:pPr>
        <w:pStyle w:val="PL"/>
        <w:shd w:val="clear" w:color="auto" w:fill="E6E6E6"/>
      </w:pPr>
      <w:r w:rsidRPr="00255447">
        <w:tab/>
        <w:t>[[</w:t>
      </w:r>
      <w:r w:rsidRPr="00255447">
        <w:tab/>
        <w:t>mbms-SAI-InterFreqList-v1140</w:t>
      </w:r>
      <w:r w:rsidRPr="00255447">
        <w:tab/>
      </w:r>
      <w:r w:rsidRPr="00255447">
        <w:tab/>
        <w:t>MBMS-SAI-InterFreqList-v1140</w:t>
      </w:r>
      <w:r w:rsidRPr="00255447">
        <w:tab/>
        <w:t>OPTIONAL</w:t>
      </w:r>
      <w:r w:rsidRPr="00255447">
        <w:tab/>
        <w:t xml:space="preserve">-- </w:t>
      </w:r>
      <w:r w:rsidR="00142E64" w:rsidRPr="00255447">
        <w:t>Cond InterFreq</w:t>
      </w:r>
    </w:p>
    <w:p w:rsidR="00756B72" w:rsidRPr="00255447" w:rsidRDefault="00D76D63"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MBMS-SAI-List-r11 ::=</w:t>
      </w:r>
      <w:r w:rsidRPr="00255447">
        <w:tab/>
      </w:r>
      <w:r w:rsidRPr="00255447">
        <w:tab/>
      </w:r>
      <w:r w:rsidRPr="00255447">
        <w:tab/>
      </w:r>
      <w:r w:rsidRPr="00255447">
        <w:tab/>
      </w:r>
      <w:r w:rsidRPr="00255447">
        <w:tab/>
        <w:t>SEQUENCE (SIZE (1..maxSAI-MBMS-r11)) OF MBMS-SAI-r11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MBMS-SAI-r11 ::=</w:t>
      </w:r>
      <w:r w:rsidRPr="00255447">
        <w:tab/>
      </w:r>
      <w:r w:rsidRPr="00255447">
        <w:tab/>
      </w:r>
      <w:r w:rsidRPr="00255447">
        <w:tab/>
      </w:r>
      <w:r w:rsidRPr="00255447">
        <w:tab/>
      </w:r>
      <w:r w:rsidRPr="00255447">
        <w:tab/>
      </w:r>
      <w:r w:rsidRPr="00255447">
        <w:tab/>
        <w:t>INTEGER (0..65535)</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MBMS-SAI-InterFreqList-r11 ::=</w:t>
      </w:r>
      <w:r w:rsidRPr="00255447">
        <w:tab/>
      </w:r>
      <w:r w:rsidRPr="00255447">
        <w:tab/>
      </w:r>
      <w:r w:rsidRPr="00255447">
        <w:tab/>
        <w:t>SEQUENCE (SIZE (1..maxFreq)) OF MBMS-SAI-InterFreq-r11</w:t>
      </w:r>
    </w:p>
    <w:p w:rsidR="00756B72" w:rsidRPr="00255447" w:rsidRDefault="00756B72" w:rsidP="003D1AE8">
      <w:pPr>
        <w:pStyle w:val="PL"/>
        <w:shd w:val="clear" w:color="auto" w:fill="E6E6E6"/>
      </w:pPr>
    </w:p>
    <w:p w:rsidR="00D76D63" w:rsidRPr="00255447" w:rsidRDefault="00D76D63" w:rsidP="003D1AE8">
      <w:pPr>
        <w:pStyle w:val="PL"/>
        <w:shd w:val="clear" w:color="auto" w:fill="E6E6E6"/>
      </w:pPr>
      <w:r w:rsidRPr="00255447">
        <w:t>MBMS-SAI-InterFreqList-v1140 ::=</w:t>
      </w:r>
      <w:r w:rsidRPr="00255447">
        <w:tab/>
      </w:r>
      <w:r w:rsidRPr="00255447">
        <w:tab/>
        <w:t>SEQUENCE (SIZE (1..maxFreq)) OF MBMS-SAI-InterFreq-v1140</w:t>
      </w:r>
    </w:p>
    <w:p w:rsidR="00D76D63" w:rsidRPr="00255447" w:rsidRDefault="00D76D63" w:rsidP="003D1AE8">
      <w:pPr>
        <w:pStyle w:val="PL"/>
        <w:shd w:val="clear" w:color="auto" w:fill="E6E6E6"/>
      </w:pPr>
    </w:p>
    <w:p w:rsidR="00756B72" w:rsidRPr="00255447" w:rsidRDefault="00756B72" w:rsidP="003D1AE8">
      <w:pPr>
        <w:pStyle w:val="PL"/>
        <w:shd w:val="clear" w:color="auto" w:fill="E6E6E6"/>
      </w:pPr>
      <w:r w:rsidRPr="00255447">
        <w:t>MBMS-SAI-InterFreq-r11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dl-CarrierFreq-r11</w:t>
      </w:r>
      <w:r w:rsidRPr="00255447">
        <w:tab/>
      </w:r>
      <w:r w:rsidRPr="00255447">
        <w:tab/>
      </w:r>
      <w:r w:rsidRPr="00255447">
        <w:tab/>
      </w:r>
      <w:r w:rsidRPr="00255447">
        <w:tab/>
      </w:r>
      <w:r w:rsidRPr="00255447">
        <w:tab/>
      </w:r>
      <w:r w:rsidRPr="00255447">
        <w:tab/>
        <w:t>ARFCN-ValueEUTRA</w:t>
      </w:r>
      <w:r w:rsidR="0054361B" w:rsidRPr="00255447">
        <w:t>-r9</w:t>
      </w:r>
      <w:r w:rsidRPr="00255447">
        <w:t>,</w:t>
      </w:r>
    </w:p>
    <w:p w:rsidR="00756B72" w:rsidRPr="00255447" w:rsidRDefault="00756B72" w:rsidP="003D1AE8">
      <w:pPr>
        <w:pStyle w:val="PL"/>
        <w:shd w:val="clear" w:color="auto" w:fill="E6E6E6"/>
      </w:pPr>
      <w:r w:rsidRPr="00255447">
        <w:tab/>
        <w:t>mbms-SAI-List-r11</w:t>
      </w:r>
      <w:r w:rsidRPr="00255447">
        <w:tab/>
      </w:r>
      <w:r w:rsidRPr="00255447">
        <w:tab/>
      </w:r>
      <w:r w:rsidRPr="00255447">
        <w:tab/>
      </w:r>
      <w:r w:rsidRPr="00255447">
        <w:tab/>
      </w:r>
      <w:r w:rsidRPr="00255447">
        <w:tab/>
      </w:r>
      <w:r w:rsidRPr="00255447">
        <w:tab/>
        <w:t>MBMS-SAI-List-r11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D76D63" w:rsidRPr="00255447" w:rsidRDefault="00D76D63" w:rsidP="003D1AE8">
      <w:pPr>
        <w:pStyle w:val="PL"/>
        <w:shd w:val="clear" w:color="auto" w:fill="E6E6E6"/>
      </w:pPr>
      <w:r w:rsidRPr="00255447">
        <w:t>MBMS-SAI-InterFreq-v1140 ::=</w:t>
      </w:r>
      <w:r w:rsidRPr="00255447">
        <w:tab/>
      </w:r>
      <w:r w:rsidRPr="00255447">
        <w:tab/>
      </w:r>
      <w:r w:rsidRPr="00255447">
        <w:tab/>
        <w:t>SEQUENCE {</w:t>
      </w:r>
    </w:p>
    <w:p w:rsidR="00D76D63" w:rsidRPr="00255447" w:rsidRDefault="00D76D63" w:rsidP="003D1AE8">
      <w:pPr>
        <w:pStyle w:val="PL"/>
        <w:shd w:val="clear" w:color="auto" w:fill="E6E6E6"/>
      </w:pPr>
      <w:r w:rsidRPr="00255447">
        <w:tab/>
      </w:r>
      <w:r w:rsidRPr="00255447">
        <w:tab/>
        <w:t>multiBandInfoList-r11</w:t>
      </w:r>
      <w:r w:rsidRPr="00255447">
        <w:tab/>
      </w:r>
      <w:r w:rsidRPr="00255447">
        <w:tab/>
      </w:r>
      <w:r w:rsidRPr="00255447">
        <w:tab/>
      </w:r>
      <w:r w:rsidRPr="00255447">
        <w:tab/>
        <w:t>MultiBandInfoList-r11</w:t>
      </w:r>
      <w:r w:rsidRPr="00255447">
        <w:tab/>
      </w:r>
      <w:r w:rsidRPr="00255447">
        <w:tab/>
      </w:r>
      <w:r w:rsidRPr="00255447">
        <w:tab/>
        <w:t>OPTIONAL</w:t>
      </w:r>
      <w:r w:rsidRPr="00255447">
        <w:tab/>
        <w:t>-- Need OR</w:t>
      </w:r>
    </w:p>
    <w:p w:rsidR="00D76D63" w:rsidRPr="00255447" w:rsidRDefault="00D76D63" w:rsidP="003D1AE8">
      <w:pPr>
        <w:pStyle w:val="PL"/>
        <w:shd w:val="clear" w:color="auto" w:fill="E6E6E6"/>
      </w:pPr>
      <w:r w:rsidRPr="00255447">
        <w:t>}</w:t>
      </w:r>
    </w:p>
    <w:p w:rsidR="00D76D63" w:rsidRPr="00255447" w:rsidRDefault="00D76D63" w:rsidP="003D1AE8">
      <w:pPr>
        <w:pStyle w:val="PL"/>
        <w:shd w:val="clear" w:color="auto" w:fill="E6E6E6"/>
      </w:pPr>
    </w:p>
    <w:p w:rsidR="00D76D63" w:rsidRPr="00255447" w:rsidRDefault="00D76D63"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SystemInformationBlockType15</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mbms-SAI-InterFreqList</w:t>
            </w:r>
          </w:p>
          <w:p w:rsidR="00756B72" w:rsidRPr="00255447" w:rsidRDefault="00756B72" w:rsidP="003D1AE8">
            <w:pPr>
              <w:pStyle w:val="TAL"/>
              <w:rPr>
                <w:lang w:eastAsia="en-GB"/>
              </w:rPr>
            </w:pPr>
            <w:r w:rsidRPr="00255447">
              <w:rPr>
                <w:lang w:eastAsia="en-GB"/>
              </w:rPr>
              <w:t>Contains a list of neighboring frequencies</w:t>
            </w:r>
            <w:r w:rsidR="00F70A4B" w:rsidRPr="00255447">
              <w:rPr>
                <w:lang w:eastAsia="en-GB"/>
              </w:rPr>
              <w:t xml:space="preserve"> including additional bands, if any,</w:t>
            </w:r>
            <w:r w:rsidRPr="00255447">
              <w:rPr>
                <w:lang w:eastAsia="en-GB"/>
              </w:rPr>
              <w:t xml:space="preserve"> that provide MBMS services and the corresponding MBMS SAIs.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mbms-SAI-IntraFreq</w:t>
            </w:r>
          </w:p>
          <w:p w:rsidR="00756B72" w:rsidRPr="00255447" w:rsidRDefault="00756B72" w:rsidP="003D1AE8">
            <w:pPr>
              <w:pStyle w:val="TAL"/>
              <w:rPr>
                <w:lang w:eastAsia="en-GB"/>
              </w:rPr>
            </w:pPr>
            <w:r w:rsidRPr="00255447">
              <w:rPr>
                <w:lang w:eastAsia="en-GB"/>
              </w:rPr>
              <w:t>Contains the list of MBMS SAIs for the current frequency.</w:t>
            </w:r>
            <w:r w:rsidR="000250C8" w:rsidRPr="00255447">
              <w:rPr>
                <w:lang w:eastAsia="en-GB"/>
              </w:rPr>
              <w:t xml:space="preserve"> A duplicate MBMS SAI indicates that this and all following SAIs are not offered by this cell but only by neighbour cells on the current frequency. </w:t>
            </w:r>
            <w:r w:rsidR="00E13F83" w:rsidRPr="00255447">
              <w:rPr>
                <w:lang w:eastAsia="en-GB"/>
              </w:rPr>
              <w:t xml:space="preserve">For MBMS service continuity, the UE shall use </w:t>
            </w:r>
            <w:r w:rsidR="007949C6" w:rsidRPr="00255447">
              <w:rPr>
                <w:lang w:eastAsia="en-GB"/>
              </w:rPr>
              <w:t xml:space="preserve">all MBMS SAIs listed in </w:t>
            </w:r>
            <w:r w:rsidR="007949C6" w:rsidRPr="00255447">
              <w:rPr>
                <w:i/>
                <w:lang w:eastAsia="en-GB"/>
              </w:rPr>
              <w:t>mbms-SAI-IntraFreq</w:t>
            </w:r>
            <w:r w:rsidR="007949C6" w:rsidRPr="00255447">
              <w:rPr>
                <w:lang w:eastAsia="en-GB"/>
              </w:rPr>
              <w:t xml:space="preserve"> to derive the MBMS frequencies of interes</w:t>
            </w:r>
            <w:r w:rsidR="007949C6" w:rsidRPr="00255447">
              <w:rPr>
                <w:color w:val="660033"/>
                <w:lang w:eastAsia="en-GB"/>
              </w:rPr>
              <w:t>t</w:t>
            </w:r>
            <w:r w:rsidR="00E13F83" w:rsidRPr="00255447">
              <w:rPr>
                <w:color w:val="660033"/>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mbms-SAI-List</w:t>
            </w:r>
          </w:p>
          <w:p w:rsidR="00756B72" w:rsidRPr="00255447" w:rsidRDefault="00756B72" w:rsidP="003D1AE8">
            <w:pPr>
              <w:pStyle w:val="TAL"/>
              <w:rPr>
                <w:iCs/>
                <w:noProof/>
                <w:lang w:eastAsia="en-GB"/>
              </w:rPr>
            </w:pPr>
            <w:r w:rsidRPr="00255447">
              <w:rPr>
                <w:iCs/>
                <w:noProof/>
                <w:lang w:eastAsia="en-GB"/>
              </w:rPr>
              <w:t>Contains a list of MBMS SAIs for a specific frequency.</w:t>
            </w:r>
          </w:p>
        </w:tc>
      </w:tr>
      <w:tr w:rsidR="00F70A4B" w:rsidRPr="00255447" w:rsidTr="001714DE">
        <w:trPr>
          <w:cantSplit/>
        </w:trPr>
        <w:tc>
          <w:tcPr>
            <w:tcW w:w="9639" w:type="dxa"/>
          </w:tcPr>
          <w:p w:rsidR="00F70A4B" w:rsidRPr="00255447" w:rsidRDefault="00F70A4B" w:rsidP="003D1AE8">
            <w:pPr>
              <w:pStyle w:val="TAL"/>
              <w:rPr>
                <w:b/>
                <w:bCs/>
                <w:i/>
                <w:lang w:eastAsia="en-GB"/>
              </w:rPr>
            </w:pPr>
            <w:r w:rsidRPr="00255447">
              <w:rPr>
                <w:b/>
                <w:bCs/>
                <w:i/>
                <w:lang w:eastAsia="en-GB"/>
              </w:rPr>
              <w:t>multiBandInfoList</w:t>
            </w:r>
          </w:p>
          <w:p w:rsidR="00F70A4B" w:rsidRPr="00255447" w:rsidRDefault="00F70A4B" w:rsidP="003D1AE8">
            <w:pPr>
              <w:pStyle w:val="TAL"/>
              <w:rPr>
                <w:noProof/>
                <w:lang w:eastAsia="en-GB"/>
              </w:rPr>
            </w:pPr>
            <w:r w:rsidRPr="00255447">
              <w:rPr>
                <w:iCs/>
                <w:noProof/>
                <w:lang w:eastAsia="en-GB"/>
              </w:rPr>
              <w:t>A list of</w:t>
            </w:r>
            <w:r w:rsidRPr="00255447">
              <w:rPr>
                <w:iCs/>
                <w:lang w:eastAsia="en-GB"/>
              </w:rPr>
              <w:t xml:space="preserve"> additional frequency bands applicable for the cells participating in the MBSFN transmission</w:t>
            </w:r>
            <w:r w:rsidRPr="00255447">
              <w:rPr>
                <w:noProof/>
                <w:lang w:eastAsia="en-GB"/>
              </w:rPr>
              <w:t>.</w:t>
            </w:r>
          </w:p>
        </w:tc>
      </w:tr>
    </w:tbl>
    <w:p w:rsidR="00142E64" w:rsidRPr="00255447" w:rsidRDefault="00142E64" w:rsidP="003D1AE8">
      <w:pPr>
        <w:rPr>
          <w:rFonts w:eastAsia="MS Mincho"/>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2E64" w:rsidRPr="00255447" w:rsidTr="00E64631">
        <w:trPr>
          <w:cantSplit/>
          <w:tblHeader/>
        </w:trPr>
        <w:tc>
          <w:tcPr>
            <w:tcW w:w="2268" w:type="dxa"/>
          </w:tcPr>
          <w:p w:rsidR="00142E64" w:rsidRPr="00255447" w:rsidRDefault="00142E64" w:rsidP="003D1AE8">
            <w:pPr>
              <w:pStyle w:val="TAH"/>
              <w:rPr>
                <w:lang w:eastAsia="en-GB"/>
              </w:rPr>
            </w:pPr>
            <w:r w:rsidRPr="00255447">
              <w:rPr>
                <w:lang w:eastAsia="en-GB"/>
              </w:rPr>
              <w:t>Conditional presence</w:t>
            </w:r>
          </w:p>
        </w:tc>
        <w:tc>
          <w:tcPr>
            <w:tcW w:w="7371" w:type="dxa"/>
          </w:tcPr>
          <w:p w:rsidR="00142E64" w:rsidRPr="00255447" w:rsidRDefault="00142E64" w:rsidP="003D1AE8">
            <w:pPr>
              <w:pStyle w:val="TAH"/>
              <w:rPr>
                <w:lang w:eastAsia="en-GB"/>
              </w:rPr>
            </w:pPr>
            <w:r w:rsidRPr="00255447">
              <w:rPr>
                <w:lang w:eastAsia="en-GB"/>
              </w:rPr>
              <w:t>Explanation</w:t>
            </w:r>
          </w:p>
        </w:tc>
      </w:tr>
      <w:tr w:rsidR="00142E64" w:rsidRPr="00255447" w:rsidTr="00E64631">
        <w:trPr>
          <w:cantSplit/>
        </w:trPr>
        <w:tc>
          <w:tcPr>
            <w:tcW w:w="2268" w:type="dxa"/>
          </w:tcPr>
          <w:p w:rsidR="00142E64" w:rsidRPr="00255447" w:rsidRDefault="00142E64" w:rsidP="003D1AE8">
            <w:pPr>
              <w:pStyle w:val="TAL"/>
              <w:rPr>
                <w:i/>
                <w:noProof/>
                <w:lang w:eastAsia="en-GB"/>
              </w:rPr>
            </w:pPr>
            <w:r w:rsidRPr="00255447">
              <w:rPr>
                <w:i/>
                <w:lang w:eastAsia="en-GB"/>
              </w:rPr>
              <w:t>InterFreq</w:t>
            </w:r>
          </w:p>
        </w:tc>
        <w:tc>
          <w:tcPr>
            <w:tcW w:w="7371" w:type="dxa"/>
          </w:tcPr>
          <w:p w:rsidR="00142E64" w:rsidRPr="00255447" w:rsidRDefault="00142E64" w:rsidP="003D1AE8">
            <w:pPr>
              <w:pStyle w:val="TAL"/>
              <w:rPr>
                <w:lang w:eastAsia="en-GB"/>
              </w:rPr>
            </w:pPr>
            <w:r w:rsidRPr="00255447">
              <w:rPr>
                <w:lang w:eastAsia="en-GB"/>
              </w:rPr>
              <w:t>The field is optionally</w:t>
            </w:r>
            <w:r w:rsidRPr="00255447">
              <w:rPr>
                <w:rFonts w:eastAsia="MS Mincho"/>
                <w:lang w:eastAsia="en-GB"/>
              </w:rPr>
              <w:t xml:space="preserve"> present</w:t>
            </w:r>
            <w:r w:rsidRPr="00255447">
              <w:rPr>
                <w:lang w:eastAsia="en-GB"/>
              </w:rPr>
              <w:t>, need O</w:t>
            </w:r>
            <w:r w:rsidRPr="00255447">
              <w:rPr>
                <w:rFonts w:eastAsia="MS Mincho"/>
                <w:lang w:eastAsia="en-GB"/>
              </w:rPr>
              <w:t>R,</w:t>
            </w:r>
            <w:r w:rsidRPr="00255447">
              <w:rPr>
                <w:lang w:eastAsia="en-GB"/>
              </w:rPr>
              <w:t xml:space="preserve"> if the </w:t>
            </w:r>
            <w:r w:rsidRPr="00255447">
              <w:rPr>
                <w:i/>
                <w:lang w:eastAsia="en-GB"/>
              </w:rPr>
              <w:t>mbms-SAI-InterFreqList-r11</w:t>
            </w:r>
            <w:r w:rsidRPr="00255447">
              <w:rPr>
                <w:rFonts w:eastAsia="MS Mincho"/>
                <w:lang w:eastAsia="en-GB"/>
              </w:rPr>
              <w:t xml:space="preserve"> is present</w:t>
            </w:r>
            <w:r w:rsidRPr="00255447">
              <w:rPr>
                <w:lang w:eastAsia="en-GB"/>
              </w:rPr>
              <w:t>. Otherwise it is not present.</w:t>
            </w:r>
          </w:p>
        </w:tc>
      </w:tr>
    </w:tbl>
    <w:p w:rsidR="00756B72" w:rsidRPr="00255447" w:rsidRDefault="00756B72" w:rsidP="003D1AE8">
      <w:pPr>
        <w:rPr>
          <w:iCs/>
        </w:rPr>
      </w:pPr>
    </w:p>
    <w:p w:rsidR="00756B72" w:rsidRPr="00255447" w:rsidRDefault="00756B72" w:rsidP="003D1AE8">
      <w:pPr>
        <w:pStyle w:val="Heading4"/>
        <w:rPr>
          <w:rFonts w:eastAsia="MS Mincho"/>
          <w:i/>
          <w:noProof/>
        </w:rPr>
      </w:pPr>
      <w:bookmarkStart w:id="631" w:name="_Toc5814986"/>
      <w:r w:rsidRPr="00255447">
        <w:t>–</w:t>
      </w:r>
      <w:r w:rsidRPr="00255447">
        <w:tab/>
      </w:r>
      <w:r w:rsidRPr="00255447">
        <w:rPr>
          <w:i/>
          <w:noProof/>
        </w:rPr>
        <w:t>SystemInformationBlockType</w:t>
      </w:r>
      <w:r w:rsidRPr="00255447">
        <w:rPr>
          <w:rFonts w:eastAsia="MS Mincho"/>
          <w:i/>
          <w:noProof/>
        </w:rPr>
        <w:t>16</w:t>
      </w:r>
      <w:bookmarkEnd w:id="631"/>
    </w:p>
    <w:p w:rsidR="00756B72" w:rsidRPr="00255447" w:rsidRDefault="00756B72" w:rsidP="003D1AE8">
      <w:pPr>
        <w:rPr>
          <w:rFonts w:eastAsia="MS Mincho"/>
        </w:rPr>
      </w:pPr>
      <w:r w:rsidRPr="00255447">
        <w:t xml:space="preserve">The IE </w:t>
      </w:r>
      <w:r w:rsidRPr="00255447">
        <w:rPr>
          <w:i/>
          <w:noProof/>
        </w:rPr>
        <w:t>SystemInformationBlockType</w:t>
      </w:r>
      <w:r w:rsidRPr="00255447">
        <w:rPr>
          <w:rFonts w:eastAsia="MS Mincho"/>
          <w:i/>
          <w:noProof/>
        </w:rPr>
        <w:t>16</w:t>
      </w:r>
      <w:r w:rsidRPr="00255447">
        <w:t xml:space="preserve"> contains</w:t>
      </w:r>
      <w:r w:rsidRPr="00255447">
        <w:rPr>
          <w:rFonts w:eastAsia="MS Mincho"/>
          <w:noProof/>
        </w:rPr>
        <w:t xml:space="preserve"> information related to GPS time and Coordinated Universal Time (UTC). The UE may use the parameters provided in this system information block to obtain the UTC, the GPS and the local time.</w:t>
      </w:r>
    </w:p>
    <w:p w:rsidR="00756B72" w:rsidRPr="00255447" w:rsidRDefault="00756B72" w:rsidP="003D1AE8">
      <w:pPr>
        <w:pStyle w:val="NO"/>
        <w:rPr>
          <w:rFonts w:eastAsia="MS Mincho"/>
        </w:rPr>
      </w:pPr>
      <w:r w:rsidRPr="00255447">
        <w:rPr>
          <w:rFonts w:eastAsia="MS Mincho"/>
          <w:noProof/>
        </w:rPr>
        <w:t>NOTE:</w:t>
      </w:r>
      <w:r w:rsidRPr="00255447">
        <w:rPr>
          <w:rFonts w:eastAsia="MS Mincho"/>
          <w:noProof/>
        </w:rPr>
        <w:tab/>
        <w:t>The UE may use the time information for numerous purposes, possibly involving upper layers e.g. to assist GPS initialisation, to synchronise the UE clock (a.o. to determine MBMS session start/ stop).</w:t>
      </w:r>
    </w:p>
    <w:p w:rsidR="00756B72" w:rsidRPr="00255447" w:rsidRDefault="00756B72" w:rsidP="003D1AE8">
      <w:pPr>
        <w:pStyle w:val="TH"/>
        <w:rPr>
          <w:i/>
          <w:iCs/>
        </w:rPr>
      </w:pPr>
      <w:r w:rsidRPr="00255447">
        <w:rPr>
          <w:i/>
          <w:noProof/>
        </w:rPr>
        <w:t>SystemInformationBlockType</w:t>
      </w:r>
      <w:r w:rsidRPr="00255447">
        <w:rPr>
          <w:rFonts w:eastAsia="MS Mincho"/>
          <w:i/>
          <w:noProof/>
        </w:rPr>
        <w:t>16</w:t>
      </w:r>
      <w:r w:rsidRPr="00255447">
        <w:rPr>
          <w:i/>
          <w:noProof/>
        </w:rPr>
        <w:t xml:space="preserve">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SystemInformationBlockType</w:t>
      </w:r>
      <w:r w:rsidRPr="00255447">
        <w:rPr>
          <w:rFonts w:eastAsia="MS Mincho"/>
        </w:rPr>
        <w:t>16-r11</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time</w:t>
      </w:r>
      <w:r w:rsidRPr="00255447">
        <w:rPr>
          <w:rFonts w:eastAsia="MS Mincho"/>
        </w:rPr>
        <w:t>Info</w:t>
      </w:r>
      <w:r w:rsidRPr="00255447">
        <w:t>-r11</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rPr>
          <w:rFonts w:eastAsia="MS Mincho"/>
        </w:rPr>
      </w:pPr>
      <w:r w:rsidRPr="00255447">
        <w:tab/>
      </w:r>
      <w:r w:rsidRPr="00255447">
        <w:rPr>
          <w:rFonts w:eastAsia="MS Mincho"/>
        </w:rPr>
        <w:tab/>
      </w:r>
      <w:r w:rsidRPr="00255447">
        <w:t>timeInfo</w:t>
      </w:r>
      <w:r w:rsidRPr="00255447">
        <w:rPr>
          <w:rFonts w:eastAsia="MS Mincho"/>
        </w:rPr>
        <w:t>UTC-r11</w:t>
      </w:r>
      <w:r w:rsidRPr="00255447">
        <w:tab/>
      </w:r>
      <w:r w:rsidRPr="00255447">
        <w:tab/>
      </w:r>
      <w:r w:rsidRPr="00255447">
        <w:tab/>
      </w:r>
      <w:r w:rsidRPr="00255447">
        <w:tab/>
      </w:r>
      <w:r w:rsidRPr="00255447">
        <w:tab/>
      </w:r>
      <w:r w:rsidRPr="00255447">
        <w:tab/>
        <w:t>INTEGER (0..549755813887),</w:t>
      </w:r>
    </w:p>
    <w:p w:rsidR="00756B72" w:rsidRPr="00255447" w:rsidRDefault="00756B72" w:rsidP="003D1AE8">
      <w:pPr>
        <w:pStyle w:val="PL"/>
        <w:shd w:val="clear" w:color="auto" w:fill="E6E6E6"/>
        <w:rPr>
          <w:rFonts w:eastAsia="MS Mincho"/>
        </w:rPr>
      </w:pPr>
      <w:r w:rsidRPr="00255447">
        <w:tab/>
      </w:r>
      <w:r w:rsidRPr="00255447">
        <w:tab/>
        <w:t>dayLightSavingTime-r11</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BIT STRING (SIZE (2))</w:t>
      </w:r>
      <w:r w:rsidRPr="00255447">
        <w:rPr>
          <w:rFonts w:eastAsia="MS Mincho"/>
        </w:rPr>
        <w:tab/>
      </w:r>
      <w:r w:rsidRPr="00255447">
        <w:rPr>
          <w:rFonts w:eastAsia="MS Mincho"/>
        </w:rPr>
        <w:tab/>
      </w:r>
      <w:r w:rsidRPr="00255447">
        <w:t>OPTIONAL,</w:t>
      </w:r>
      <w:r w:rsidRPr="00255447">
        <w:rPr>
          <w:rFonts w:eastAsia="MS Mincho"/>
        </w:rPr>
        <w:tab/>
      </w:r>
      <w:r w:rsidRPr="00255447">
        <w:t>-- Need O</w:t>
      </w:r>
      <w:r w:rsidRPr="00255447">
        <w:rPr>
          <w:rFonts w:eastAsia="MS Mincho"/>
        </w:rPr>
        <w:t>R</w:t>
      </w:r>
    </w:p>
    <w:p w:rsidR="00756B72" w:rsidRPr="00255447" w:rsidRDefault="00756B72" w:rsidP="003D1AE8">
      <w:pPr>
        <w:pStyle w:val="PL"/>
        <w:shd w:val="clear" w:color="auto" w:fill="E6E6E6"/>
        <w:rPr>
          <w:rFonts w:eastAsia="MS Mincho"/>
        </w:rPr>
      </w:pPr>
      <w:r w:rsidRPr="00255447">
        <w:tab/>
      </w:r>
      <w:r w:rsidRPr="00255447">
        <w:tab/>
        <w:t>leapSeconds-r11</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INTEGER (-127..128)</w:t>
      </w:r>
      <w:r w:rsidRPr="00255447">
        <w:rPr>
          <w:rFonts w:eastAsia="MS Mincho"/>
        </w:rPr>
        <w:tab/>
      </w:r>
      <w:r w:rsidRPr="00255447">
        <w:rPr>
          <w:rFonts w:eastAsia="MS Mincho"/>
        </w:rPr>
        <w:tab/>
      </w:r>
      <w:r w:rsidRPr="00255447">
        <w:rPr>
          <w:rFonts w:eastAsia="MS Mincho"/>
        </w:rPr>
        <w:tab/>
      </w:r>
      <w:r w:rsidRPr="00255447">
        <w:t>OPTIONAL,</w:t>
      </w:r>
      <w:r w:rsidRPr="00255447">
        <w:rPr>
          <w:rFonts w:eastAsia="MS Mincho"/>
        </w:rPr>
        <w:tab/>
      </w:r>
      <w:r w:rsidRPr="00255447">
        <w:t>-- Need O</w:t>
      </w:r>
      <w:r w:rsidRPr="00255447">
        <w:rPr>
          <w:rFonts w:eastAsia="MS Mincho"/>
        </w:rPr>
        <w:t>R</w:t>
      </w:r>
    </w:p>
    <w:p w:rsidR="00756B72" w:rsidRPr="00255447" w:rsidRDefault="00756B72" w:rsidP="003D1AE8">
      <w:pPr>
        <w:pStyle w:val="PL"/>
        <w:shd w:val="clear" w:color="auto" w:fill="E6E6E6"/>
        <w:rPr>
          <w:rFonts w:eastAsia="MS Mincho"/>
        </w:rPr>
      </w:pPr>
      <w:r w:rsidRPr="00255447">
        <w:tab/>
      </w:r>
      <w:r w:rsidRPr="00255447">
        <w:tab/>
        <w:t>localTimeOffset-r11</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INTEGER (-6</w:t>
      </w:r>
      <w:r w:rsidRPr="00255447">
        <w:rPr>
          <w:rFonts w:eastAsia="MS Mincho"/>
        </w:rPr>
        <w:t>3</w:t>
      </w:r>
      <w:r w:rsidRPr="00255447">
        <w:t>..64)</w:t>
      </w:r>
      <w:r w:rsidRPr="00255447">
        <w:rPr>
          <w:rFonts w:eastAsia="MS Mincho"/>
        </w:rPr>
        <w:tab/>
      </w:r>
      <w:r w:rsidRPr="00255447">
        <w:rPr>
          <w:rFonts w:eastAsia="MS Mincho"/>
        </w:rPr>
        <w:tab/>
      </w:r>
      <w:r w:rsidRPr="00255447">
        <w:rPr>
          <w:rFonts w:eastAsia="MS Mincho"/>
        </w:rPr>
        <w:tab/>
      </w:r>
      <w:r w:rsidRPr="00255447">
        <w:t>OPTIONAL</w:t>
      </w:r>
      <w:r w:rsidRPr="00255447">
        <w:rPr>
          <w:rFonts w:eastAsia="MS Mincho"/>
        </w:rPr>
        <w:tab/>
      </w:r>
      <w:r w:rsidRPr="00255447">
        <w:t>-- Need O</w:t>
      </w:r>
      <w:r w:rsidRPr="00255447">
        <w:rPr>
          <w:rFonts w:eastAsia="MS Mincho"/>
        </w:rPr>
        <w:t>R</w:t>
      </w:r>
    </w:p>
    <w:p w:rsidR="00756B72" w:rsidRPr="00255447" w:rsidRDefault="00756B72" w:rsidP="003D1AE8">
      <w:pPr>
        <w:pStyle w:val="PL"/>
        <w:shd w:val="clear" w:color="auto" w:fill="E6E6E6"/>
        <w:rPr>
          <w:rFonts w:eastAsia="MS Mincho"/>
        </w:rPr>
      </w:pPr>
      <w:r w:rsidRPr="00255447">
        <w:rPr>
          <w:rFonts w:eastAsia="MS Mincho"/>
        </w:rPr>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rFonts w:eastAsia="MS Mincho"/>
        </w:rPr>
      </w:pPr>
      <w:r w:rsidRPr="00255447">
        <w:rPr>
          <w:rFonts w:eastAsia="MS Mincho"/>
        </w:rPr>
        <w:t>}</w:t>
      </w:r>
    </w:p>
    <w:p w:rsidR="00756B72" w:rsidRPr="00255447" w:rsidRDefault="00756B72" w:rsidP="003D1AE8">
      <w:pPr>
        <w:pStyle w:val="PL"/>
        <w:shd w:val="clear" w:color="auto" w:fill="E6E6E6"/>
        <w:rPr>
          <w:rFonts w:eastAsia="MS Mincho"/>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 xml:space="preserve">SystemInformationBlockType16 </w:t>
            </w:r>
            <w:r w:rsidRPr="00255447">
              <w:rPr>
                <w:iCs/>
                <w:noProof/>
                <w:lang w:eastAsia="en-GB"/>
              </w:rPr>
              <w:t>field descriptions</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rFonts w:eastAsia="MS Mincho"/>
                <w:b/>
                <w:i/>
                <w:lang w:eastAsia="en-GB"/>
              </w:rPr>
            </w:pPr>
            <w:r w:rsidRPr="00255447">
              <w:rPr>
                <w:b/>
                <w:i/>
                <w:lang w:eastAsia="en-GB"/>
              </w:rPr>
              <w:t>dayLightSavingTime</w:t>
            </w:r>
          </w:p>
          <w:p w:rsidR="00756B72" w:rsidRPr="00255447" w:rsidRDefault="00756B72" w:rsidP="003D1AE8">
            <w:pPr>
              <w:pStyle w:val="TAL"/>
              <w:tabs>
                <w:tab w:val="num" w:pos="1494"/>
              </w:tabs>
              <w:spacing w:before="60"/>
              <w:jc w:val="both"/>
              <w:rPr>
                <w:rFonts w:eastAsia="MS Mincho"/>
                <w:bCs/>
                <w:kern w:val="2"/>
                <w:sz w:val="16"/>
                <w:lang w:eastAsia="en-GB"/>
              </w:rPr>
            </w:pPr>
            <w:r w:rsidRPr="00255447">
              <w:rPr>
                <w:rFonts w:eastAsia="MS Mincho"/>
                <w:bCs/>
                <w:kern w:val="2"/>
                <w:lang w:eastAsia="en-GB"/>
              </w:rPr>
              <w:t xml:space="preserve">It indicates if and how daylight saving time (DST) is applied </w:t>
            </w:r>
            <w:r w:rsidRPr="00255447">
              <w:rPr>
                <w:bCs/>
                <w:noProof/>
                <w:lang w:eastAsia="en-GB"/>
              </w:rPr>
              <w:t>to obtain</w:t>
            </w:r>
            <w:r w:rsidRPr="00255447">
              <w:rPr>
                <w:rFonts w:eastAsia="MS Mincho"/>
                <w:bCs/>
                <w:kern w:val="2"/>
                <w:lang w:eastAsia="en-GB"/>
              </w:rPr>
              <w:t xml:space="preserve"> the local time. The semantics is the same as the semantics of the </w:t>
            </w:r>
            <w:r w:rsidRPr="00255447">
              <w:rPr>
                <w:rFonts w:eastAsia="MS Mincho"/>
                <w:bCs/>
                <w:i/>
                <w:kern w:val="2"/>
                <w:lang w:eastAsia="en-GB"/>
              </w:rPr>
              <w:t>Daylight Saving Time</w:t>
            </w:r>
            <w:r w:rsidRPr="00255447">
              <w:rPr>
                <w:rFonts w:eastAsia="MS Mincho"/>
                <w:bCs/>
                <w:kern w:val="2"/>
                <w:lang w:eastAsia="en-GB"/>
              </w:rPr>
              <w:t xml:space="preserve"> IE in TS 24.301 </w:t>
            </w:r>
            <w:r w:rsidRPr="00255447">
              <w:rPr>
                <w:lang w:eastAsia="en-GB"/>
              </w:rPr>
              <w:t>[35]</w:t>
            </w:r>
            <w:r w:rsidRPr="00255447">
              <w:rPr>
                <w:rFonts w:eastAsia="MS Mincho"/>
                <w:bCs/>
                <w:kern w:val="2"/>
                <w:lang w:eastAsia="en-GB"/>
              </w:rPr>
              <w:t xml:space="preserve"> and TS 24.008 </w:t>
            </w:r>
            <w:r w:rsidRPr="00255447">
              <w:rPr>
                <w:lang w:eastAsia="en-GB"/>
              </w:rPr>
              <w:t>[49].</w:t>
            </w:r>
            <w:r w:rsidRPr="00255447">
              <w:rPr>
                <w:rFonts w:eastAsia="MS Mincho"/>
                <w:bCs/>
                <w:kern w:val="2"/>
                <w:lang w:eastAsia="en-GB"/>
              </w:rPr>
              <w:t xml:space="preserve"> </w:t>
            </w:r>
            <w:r w:rsidRPr="00255447">
              <w:rPr>
                <w:iCs/>
                <w:noProof/>
                <w:lang w:eastAsia="en-GB"/>
              </w:rPr>
              <w:t>The first/leftmost bit of the bit string contains the b2 of octet 3, i.e. the value part of the</w:t>
            </w:r>
            <w:r w:rsidRPr="00255447">
              <w:rPr>
                <w:lang w:eastAsia="en-GB"/>
              </w:rPr>
              <w:t xml:space="preserve"> </w:t>
            </w:r>
            <w:r w:rsidRPr="00255447">
              <w:rPr>
                <w:i/>
                <w:iCs/>
                <w:noProof/>
                <w:lang w:eastAsia="en-GB"/>
              </w:rPr>
              <w:t>Daylight Saving Time</w:t>
            </w:r>
            <w:r w:rsidRPr="00255447">
              <w:rPr>
                <w:iCs/>
                <w:noProof/>
                <w:lang w:eastAsia="en-GB"/>
              </w:rPr>
              <w:t xml:space="preserve"> IE, and the second bit of the bit string contains b1 of octet 3.</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b/>
                <w:i/>
                <w:lang w:eastAsia="en-GB"/>
              </w:rPr>
            </w:pPr>
            <w:r w:rsidRPr="00255447">
              <w:rPr>
                <w:b/>
                <w:i/>
                <w:lang w:eastAsia="en-GB"/>
              </w:rPr>
              <w:t>leapSeconds</w:t>
            </w:r>
          </w:p>
          <w:p w:rsidR="00756B72" w:rsidRPr="00255447" w:rsidRDefault="00756B72" w:rsidP="003D1AE8">
            <w:pPr>
              <w:pStyle w:val="TAL"/>
              <w:tabs>
                <w:tab w:val="num" w:pos="1494"/>
              </w:tabs>
              <w:spacing w:before="60"/>
              <w:jc w:val="both"/>
              <w:rPr>
                <w:rFonts w:eastAsia="MS Mincho"/>
                <w:bCs/>
                <w:kern w:val="2"/>
                <w:lang w:eastAsia="en-GB"/>
              </w:rPr>
            </w:pPr>
            <w:r w:rsidRPr="00255447">
              <w:rPr>
                <w:lang w:eastAsia="en-GB"/>
              </w:rPr>
              <w:t>Number of leap seconds offset between GPS Time and UTC. UTC and GPS time are related i.e. GPS time -</w:t>
            </w:r>
            <w:r w:rsidRPr="00255447">
              <w:rPr>
                <w:i/>
                <w:lang w:eastAsia="en-GB"/>
              </w:rPr>
              <w:t xml:space="preserve">leapSeconds </w:t>
            </w:r>
            <w:r w:rsidRPr="00255447">
              <w:rPr>
                <w:lang w:eastAsia="en-GB"/>
              </w:rPr>
              <w:t>=</w:t>
            </w:r>
            <w:r w:rsidRPr="00255447">
              <w:rPr>
                <w:i/>
                <w:lang w:eastAsia="en-GB"/>
              </w:rPr>
              <w:t xml:space="preserve"> </w:t>
            </w:r>
            <w:r w:rsidRPr="00255447">
              <w:rPr>
                <w:lang w:eastAsia="en-GB"/>
              </w:rPr>
              <w:t>UTC time.</w:t>
            </w:r>
          </w:p>
        </w:tc>
      </w:tr>
      <w:tr w:rsidR="00756B72" w:rsidRPr="00255447" w:rsidDel="001229F6" w:rsidTr="003C6FE0">
        <w:trPr>
          <w:cantSplit/>
        </w:trPr>
        <w:tc>
          <w:tcPr>
            <w:tcW w:w="9639" w:type="dxa"/>
          </w:tcPr>
          <w:p w:rsidR="00756B72" w:rsidRPr="00255447" w:rsidRDefault="00756B72" w:rsidP="003D1AE8">
            <w:pPr>
              <w:pStyle w:val="TAL"/>
              <w:tabs>
                <w:tab w:val="num" w:pos="1494"/>
              </w:tabs>
              <w:spacing w:before="60"/>
              <w:jc w:val="both"/>
              <w:rPr>
                <w:rFonts w:eastAsia="MS Mincho"/>
                <w:b/>
                <w:i/>
                <w:lang w:eastAsia="en-GB"/>
              </w:rPr>
            </w:pPr>
            <w:r w:rsidRPr="00255447">
              <w:rPr>
                <w:b/>
                <w:i/>
                <w:lang w:eastAsia="en-GB"/>
              </w:rPr>
              <w:t>localTimeOffset</w:t>
            </w:r>
          </w:p>
          <w:p w:rsidR="00756B72" w:rsidRPr="00255447" w:rsidRDefault="00756B72" w:rsidP="003D1AE8">
            <w:pPr>
              <w:pStyle w:val="TAL"/>
              <w:tabs>
                <w:tab w:val="num" w:pos="1494"/>
              </w:tabs>
              <w:spacing w:before="60"/>
              <w:jc w:val="both"/>
              <w:rPr>
                <w:rFonts w:eastAsia="MS Mincho"/>
                <w:lang w:eastAsia="en-GB"/>
              </w:rPr>
            </w:pPr>
            <w:r w:rsidRPr="00255447">
              <w:rPr>
                <w:lang w:eastAsia="en-GB"/>
              </w:rPr>
              <w:t>Offset between UTC and local time</w:t>
            </w:r>
            <w:r w:rsidRPr="00255447">
              <w:rPr>
                <w:rFonts w:eastAsia="MS Mincho"/>
                <w:lang w:eastAsia="en-GB"/>
              </w:rPr>
              <w:t xml:space="preserve"> </w:t>
            </w:r>
            <w:r w:rsidRPr="00255447">
              <w:rPr>
                <w:lang w:eastAsia="en-GB"/>
              </w:rPr>
              <w:t>in units of 15 minutes.</w:t>
            </w:r>
            <w:r w:rsidRPr="00255447">
              <w:rPr>
                <w:rFonts w:eastAsia="MS Mincho"/>
                <w:lang w:eastAsia="en-GB"/>
              </w:rPr>
              <w:t xml:space="preserve"> Actual value = IE value * 15 minutes. Local time of the day is calculated as UTC time + </w:t>
            </w:r>
            <w:r w:rsidRPr="00255447">
              <w:rPr>
                <w:rFonts w:eastAsia="MS Mincho"/>
                <w:i/>
                <w:lang w:eastAsia="en-GB"/>
              </w:rPr>
              <w:t>localTimeOffset.</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MS Mincho"/>
                <w:b/>
                <w:i/>
                <w:lang w:eastAsia="en-GB"/>
              </w:rPr>
            </w:pPr>
            <w:r w:rsidRPr="00255447">
              <w:rPr>
                <w:b/>
                <w:i/>
                <w:lang w:eastAsia="en-GB"/>
              </w:rPr>
              <w:t>timeInfo</w:t>
            </w:r>
            <w:r w:rsidRPr="00255447">
              <w:rPr>
                <w:rFonts w:eastAsia="MS Mincho"/>
                <w:b/>
                <w:i/>
                <w:lang w:eastAsia="en-GB"/>
              </w:rPr>
              <w:t>UTC</w:t>
            </w:r>
          </w:p>
          <w:p w:rsidR="0055287F" w:rsidRPr="00255447" w:rsidRDefault="00756B72" w:rsidP="003D1AE8">
            <w:pPr>
              <w:pStyle w:val="TAL"/>
              <w:rPr>
                <w:kern w:val="2"/>
                <w:lang w:eastAsia="en-GB"/>
              </w:rPr>
            </w:pPr>
            <w:r w:rsidRPr="00255447">
              <w:rPr>
                <w:rFonts w:eastAsia="MS Mincho"/>
                <w:lang w:eastAsia="en-GB"/>
              </w:rPr>
              <w:t>Coordinated Universal</w:t>
            </w:r>
            <w:r w:rsidRPr="00255447">
              <w:rPr>
                <w:lang w:eastAsia="en-GB"/>
              </w:rPr>
              <w:t xml:space="preserve"> </w:t>
            </w:r>
            <w:r w:rsidRPr="00255447">
              <w:rPr>
                <w:rFonts w:eastAsia="MS Mincho"/>
                <w:lang w:eastAsia="en-GB"/>
              </w:rPr>
              <w:t xml:space="preserve">Time corresponding to the SFN boundary at or immediately after the ending boundary of the SI-window in which </w:t>
            </w:r>
            <w:r w:rsidR="00321EBD" w:rsidRPr="00255447">
              <w:rPr>
                <w:rFonts w:eastAsia="MS Mincho"/>
                <w:i/>
                <w:lang w:eastAsia="en-GB"/>
              </w:rPr>
              <w:t>SystemInformationBlockType16</w:t>
            </w:r>
            <w:r w:rsidRPr="00255447">
              <w:rPr>
                <w:rFonts w:eastAsia="MS Mincho"/>
                <w:lang w:eastAsia="en-GB"/>
              </w:rPr>
              <w:t xml:space="preserve"> is transmitted.</w:t>
            </w:r>
            <w:r w:rsidRPr="00255447">
              <w:rPr>
                <w:kern w:val="2"/>
                <w:lang w:eastAsia="en-GB"/>
              </w:rPr>
              <w:t xml:space="preserve"> </w:t>
            </w:r>
            <w:r w:rsidR="0055287F" w:rsidRPr="00255447">
              <w:rPr>
                <w:kern w:val="2"/>
                <w:lang w:eastAsia="en-GB"/>
              </w:rPr>
              <w:t>The field counts the number of UTC seconds in 10 ms units since 00:00:00 on Gregorian calendar date 1 January, 1900 (midnight between Sunday, December 31, 1899 and Monday, January 1, 1900).</w:t>
            </w:r>
            <w:r w:rsidR="004017E0" w:rsidRPr="00255447">
              <w:rPr>
                <w:kern w:val="2"/>
                <w:lang w:eastAsia="en-GB"/>
              </w:rPr>
              <w:t xml:space="preserve"> </w:t>
            </w:r>
            <w:r w:rsidR="0055287F" w:rsidRPr="00255447">
              <w:rPr>
                <w:kern w:val="2"/>
                <w:lang w:eastAsia="en-GB"/>
              </w:rPr>
              <w:t>NOTE 1.</w:t>
            </w:r>
          </w:p>
          <w:p w:rsidR="00756B72" w:rsidRPr="00255447" w:rsidRDefault="00756B72" w:rsidP="003D1AE8">
            <w:pPr>
              <w:pStyle w:val="TAL"/>
              <w:rPr>
                <w:rFonts w:eastAsia="MS Mincho"/>
                <w:lang w:eastAsia="en-GB"/>
              </w:rPr>
            </w:pPr>
            <w:r w:rsidRPr="00255447">
              <w:rPr>
                <w:kern w:val="2"/>
                <w:lang w:eastAsia="en-GB"/>
              </w:rPr>
              <w:t xml:space="preserve">This field is excluded when estimating changes in system </w:t>
            </w:r>
            <w:smartTag w:uri="urn:schemas-microsoft-com:office:smarttags" w:element="PersonName">
              <w:r w:rsidRPr="00255447">
                <w:rPr>
                  <w:kern w:val="2"/>
                  <w:lang w:eastAsia="en-GB"/>
                </w:rPr>
                <w:t>info</w:t>
              </w:r>
            </w:smartTag>
            <w:r w:rsidRPr="00255447">
              <w:rPr>
                <w:kern w:val="2"/>
                <w:lang w:eastAsia="en-GB"/>
              </w:rPr>
              <w:t xml:space="preserve">rmation, i.e. changes of </w:t>
            </w:r>
            <w:r w:rsidRPr="00255447">
              <w:rPr>
                <w:i/>
                <w:kern w:val="2"/>
                <w:lang w:eastAsia="en-GB"/>
              </w:rPr>
              <w:t>timeInfoUTC</w:t>
            </w:r>
            <w:r w:rsidRPr="00255447">
              <w:rPr>
                <w:kern w:val="2"/>
                <w:lang w:eastAsia="en-GB"/>
              </w:rPr>
              <w:t xml:space="preserve"> should neither result in system </w:t>
            </w:r>
            <w:smartTag w:uri="urn:schemas-microsoft-com:office:smarttags" w:element="PersonName">
              <w:r w:rsidRPr="00255447">
                <w:rPr>
                  <w:kern w:val="2"/>
                  <w:lang w:eastAsia="en-GB"/>
                </w:rPr>
                <w:t>info</w:t>
              </w:r>
            </w:smartTag>
            <w:r w:rsidRPr="00255447">
              <w:rPr>
                <w:kern w:val="2"/>
                <w:lang w:eastAsia="en-GB"/>
              </w:rPr>
              <w:t xml:space="preserve">rmation change notifications nor in a modification of </w:t>
            </w:r>
            <w:r w:rsidRPr="00255447">
              <w:rPr>
                <w:i/>
                <w:kern w:val="2"/>
                <w:lang w:eastAsia="en-GB"/>
              </w:rPr>
              <w:t>systemInfoValueTag</w:t>
            </w:r>
            <w:r w:rsidRPr="00255447">
              <w:rPr>
                <w:kern w:val="2"/>
                <w:lang w:eastAsia="en-GB"/>
              </w:rPr>
              <w:t xml:space="preserve"> in SIB1.</w:t>
            </w:r>
          </w:p>
        </w:tc>
      </w:tr>
    </w:tbl>
    <w:p w:rsidR="00756B72" w:rsidRPr="00255447" w:rsidRDefault="00756B72" w:rsidP="003D1AE8">
      <w:pPr>
        <w:rPr>
          <w:iCs/>
        </w:rPr>
      </w:pPr>
    </w:p>
    <w:p w:rsidR="0055287F" w:rsidRPr="00255447" w:rsidRDefault="0055287F" w:rsidP="003D1AE8">
      <w:pPr>
        <w:pStyle w:val="NO"/>
      </w:pPr>
      <w:r w:rsidRPr="00255447">
        <w:t>NOTE 1:</w:t>
      </w:r>
      <w:r w:rsidRPr="00255447">
        <w:tab/>
      </w:r>
      <w:r w:rsidR="009A6999" w:rsidRPr="00255447">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5065B1" w:rsidRPr="00255447" w:rsidRDefault="005065B1" w:rsidP="003D1AE8">
      <w:pPr>
        <w:pStyle w:val="Heading4"/>
        <w:rPr>
          <w:i/>
          <w:noProof/>
        </w:rPr>
      </w:pPr>
      <w:bookmarkStart w:id="632" w:name="_Toc5814987"/>
      <w:r w:rsidRPr="00255447">
        <w:t>–</w:t>
      </w:r>
      <w:r w:rsidRPr="00255447">
        <w:tab/>
      </w:r>
      <w:r w:rsidRPr="00255447">
        <w:rPr>
          <w:i/>
          <w:noProof/>
        </w:rPr>
        <w:t>SystemInformationBlockType17</w:t>
      </w:r>
      <w:bookmarkEnd w:id="632"/>
    </w:p>
    <w:p w:rsidR="005065B1" w:rsidRPr="00255447" w:rsidRDefault="005065B1" w:rsidP="003D1AE8">
      <w:r w:rsidRPr="00255447">
        <w:t xml:space="preserve">The IE </w:t>
      </w:r>
      <w:r w:rsidRPr="00255447">
        <w:rPr>
          <w:i/>
          <w:noProof/>
        </w:rPr>
        <w:t>SystemInformationBlockType17</w:t>
      </w:r>
      <w:r w:rsidRPr="00255447">
        <w:t xml:space="preserve"> contains information relevant for traffic steering between E-UTRAN and WLAN. </w:t>
      </w:r>
    </w:p>
    <w:p w:rsidR="005065B1" w:rsidRPr="00255447" w:rsidRDefault="005065B1" w:rsidP="003D1AE8">
      <w:pPr>
        <w:pStyle w:val="TH"/>
        <w:rPr>
          <w:i/>
          <w:iCs/>
        </w:rPr>
      </w:pPr>
      <w:r w:rsidRPr="00255447">
        <w:rPr>
          <w:i/>
          <w:noProof/>
        </w:rPr>
        <w:t xml:space="preserve">SystemInformationBlockType17 </w:t>
      </w:r>
      <w:r w:rsidRPr="00255447">
        <w:rPr>
          <w:i/>
          <w:iCs/>
          <w:noProof/>
        </w:rPr>
        <w:t>information element</w:t>
      </w:r>
    </w:p>
    <w:p w:rsidR="005065B1" w:rsidRPr="00255447" w:rsidRDefault="005065B1" w:rsidP="003D1AE8">
      <w:pPr>
        <w:pStyle w:val="PL"/>
        <w:shd w:val="clear" w:color="auto" w:fill="E6E6E6"/>
      </w:pPr>
      <w:r w:rsidRPr="00255447">
        <w:t>-- ASN1START</w:t>
      </w:r>
    </w:p>
    <w:p w:rsidR="005065B1" w:rsidRPr="00255447" w:rsidRDefault="005065B1" w:rsidP="003D1AE8">
      <w:pPr>
        <w:pStyle w:val="PL"/>
        <w:shd w:val="clear" w:color="auto" w:fill="E6E6E6"/>
      </w:pPr>
    </w:p>
    <w:p w:rsidR="005065B1" w:rsidRPr="00255447" w:rsidRDefault="005065B1" w:rsidP="003D1AE8">
      <w:pPr>
        <w:pStyle w:val="PL"/>
        <w:shd w:val="clear" w:color="auto" w:fill="E6E6E6"/>
      </w:pPr>
      <w:r w:rsidRPr="00255447">
        <w:t>SystemInformationBlockType17-r12 ::=</w:t>
      </w:r>
      <w:r w:rsidRPr="00255447">
        <w:tab/>
        <w:t>SEQUENCE {</w:t>
      </w:r>
    </w:p>
    <w:p w:rsidR="007949C6" w:rsidRPr="00255447" w:rsidRDefault="005065B1" w:rsidP="003D1AE8">
      <w:pPr>
        <w:pStyle w:val="PL"/>
        <w:shd w:val="clear" w:color="auto" w:fill="E6E6E6"/>
      </w:pPr>
      <w:r w:rsidRPr="00255447">
        <w:tab/>
      </w:r>
      <w:r w:rsidRPr="00255447">
        <w:rPr>
          <w:rFonts w:eastAsia="Malgun Gothic"/>
        </w:rPr>
        <w:t>wlan</w:t>
      </w:r>
      <w:r w:rsidRPr="00255447">
        <w:t>-Offload</w:t>
      </w:r>
      <w:r w:rsidR="00321EBD" w:rsidRPr="00255447">
        <w:t>Info</w:t>
      </w:r>
      <w:r w:rsidRPr="00255447">
        <w:rPr>
          <w:rFonts w:eastAsia="Malgun Gothic"/>
        </w:rPr>
        <w:t>PerPLMN-List</w:t>
      </w:r>
      <w:r w:rsidRPr="00255447">
        <w:t>-r12</w:t>
      </w:r>
      <w:r w:rsidRPr="00255447">
        <w:tab/>
      </w:r>
      <w:r w:rsidRPr="00255447">
        <w:tab/>
        <w:t>SEQUENCE (SIZE (1..maxPLMN-r11)) OF</w:t>
      </w:r>
    </w:p>
    <w:p w:rsidR="005065B1"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w:t>
      </w:r>
      <w:r w:rsidR="005065B1" w:rsidRPr="00255447">
        <w:rPr>
          <w:rFonts w:eastAsia="Malgun Gothic"/>
        </w:rPr>
        <w:t>WLAN-Offload</w:t>
      </w:r>
      <w:r w:rsidR="00321EBD" w:rsidRPr="00255447">
        <w:rPr>
          <w:rFonts w:eastAsia="Malgun Gothic"/>
        </w:rPr>
        <w:t>Info</w:t>
      </w:r>
      <w:r w:rsidR="005065B1" w:rsidRPr="00255447">
        <w:rPr>
          <w:rFonts w:eastAsia="Malgun Gothic"/>
        </w:rPr>
        <w:t>PerPLMN</w:t>
      </w:r>
      <w:r w:rsidR="005065B1" w:rsidRPr="00255447">
        <w:t>-r12</w:t>
      </w:r>
      <w:r w:rsidR="005065B1" w:rsidRPr="00255447">
        <w:tab/>
      </w:r>
      <w:r w:rsidR="005065B1" w:rsidRPr="00255447">
        <w:tab/>
      </w:r>
      <w:r w:rsidR="005065B1" w:rsidRPr="00255447">
        <w:tab/>
        <w:t>OPTIONAL, -- Need OR</w:t>
      </w:r>
    </w:p>
    <w:p w:rsidR="005065B1" w:rsidRPr="00255447" w:rsidRDefault="005065B1" w:rsidP="003D1AE8">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t>OPTIONAL,</w:t>
      </w:r>
    </w:p>
    <w:p w:rsidR="005065B1" w:rsidRPr="00255447" w:rsidRDefault="005065B1" w:rsidP="003D1AE8">
      <w:pPr>
        <w:pStyle w:val="PL"/>
        <w:shd w:val="clear" w:color="auto" w:fill="E6E6E6"/>
      </w:pPr>
      <w:r w:rsidRPr="00255447">
        <w:tab/>
        <w:t>...</w:t>
      </w:r>
    </w:p>
    <w:p w:rsidR="005065B1" w:rsidRPr="00255447" w:rsidRDefault="005065B1" w:rsidP="003D1AE8">
      <w:pPr>
        <w:pStyle w:val="PL"/>
        <w:shd w:val="clear" w:color="auto" w:fill="E6E6E6"/>
      </w:pPr>
      <w:r w:rsidRPr="00255447">
        <w:t>}</w:t>
      </w:r>
    </w:p>
    <w:p w:rsidR="005065B1" w:rsidRPr="00255447" w:rsidRDefault="005065B1" w:rsidP="003D1AE8">
      <w:pPr>
        <w:pStyle w:val="PL"/>
        <w:shd w:val="clear" w:color="auto" w:fill="E6E6E6"/>
      </w:pPr>
    </w:p>
    <w:p w:rsidR="005065B1" w:rsidRPr="00255447" w:rsidRDefault="005065B1" w:rsidP="003D1AE8">
      <w:pPr>
        <w:pStyle w:val="PL"/>
        <w:shd w:val="clear" w:color="auto" w:fill="E6E6E6"/>
      </w:pPr>
      <w:r w:rsidRPr="00255447">
        <w:rPr>
          <w:rFonts w:eastAsia="Malgun Gothic"/>
        </w:rPr>
        <w:t>WLAN-Offload</w:t>
      </w:r>
      <w:r w:rsidR="00321EBD" w:rsidRPr="00255447">
        <w:rPr>
          <w:rFonts w:eastAsia="Malgun Gothic"/>
        </w:rPr>
        <w:t>Info</w:t>
      </w:r>
      <w:r w:rsidRPr="00255447">
        <w:rPr>
          <w:rFonts w:eastAsia="Malgun Gothic"/>
        </w:rPr>
        <w:t>PerPLMN</w:t>
      </w:r>
      <w:r w:rsidRPr="00255447">
        <w:t xml:space="preserve">-r12 ::= </w:t>
      </w:r>
      <w:r w:rsidR="00B86572" w:rsidRPr="00255447">
        <w:tab/>
      </w:r>
      <w:r w:rsidR="00B86572" w:rsidRPr="00255447">
        <w:tab/>
      </w:r>
      <w:r w:rsidR="00B86572" w:rsidRPr="00255447">
        <w:tab/>
      </w:r>
      <w:r w:rsidRPr="00255447">
        <w:t>SEQUENCE {</w:t>
      </w:r>
    </w:p>
    <w:p w:rsidR="005065B1" w:rsidRPr="00255447" w:rsidRDefault="005065B1" w:rsidP="003D1AE8">
      <w:pPr>
        <w:pStyle w:val="PL"/>
        <w:shd w:val="clear" w:color="auto" w:fill="E6E6E6"/>
        <w:rPr>
          <w:rFonts w:eastAsia="Malgun Gothic"/>
        </w:rPr>
      </w:pPr>
      <w:r w:rsidRPr="00255447">
        <w:tab/>
        <w:t xml:space="preserve"> </w:t>
      </w:r>
      <w:r w:rsidRPr="00255447">
        <w:tab/>
      </w:r>
      <w:r w:rsidRPr="00255447">
        <w:rPr>
          <w:rFonts w:eastAsia="Malgun Gothic"/>
        </w:rPr>
        <w:t>wlan</w:t>
      </w:r>
      <w:r w:rsidRPr="00255447">
        <w:t>-Offload</w:t>
      </w:r>
      <w:r w:rsidRPr="00255447">
        <w:rPr>
          <w:rFonts w:eastAsia="Malgun Gothic"/>
        </w:rPr>
        <w:t>ConfigCommon</w:t>
      </w:r>
      <w:r w:rsidRPr="00255447">
        <w:t>-r12</w:t>
      </w:r>
      <w:r w:rsidRPr="00255447">
        <w:tab/>
      </w:r>
      <w:r w:rsidRPr="00255447">
        <w:tab/>
        <w:t>WLAN-OffloadConfig-r12</w:t>
      </w:r>
      <w:r w:rsidR="00B86572" w:rsidRPr="00255447">
        <w:tab/>
      </w:r>
      <w:r w:rsidR="00B86572" w:rsidRPr="00255447">
        <w:tab/>
        <w:t>OPTIONAL</w:t>
      </w:r>
      <w:r w:rsidRPr="00255447">
        <w:t>,</w:t>
      </w:r>
      <w:r w:rsidR="00B86572" w:rsidRPr="00255447">
        <w:t xml:space="preserve"> </w:t>
      </w:r>
      <w:r w:rsidR="00B86572" w:rsidRPr="00255447">
        <w:tab/>
        <w:t>-- Need OR</w:t>
      </w:r>
    </w:p>
    <w:p w:rsidR="005065B1" w:rsidRPr="00255447" w:rsidRDefault="005065B1" w:rsidP="003D1AE8">
      <w:pPr>
        <w:pStyle w:val="PL"/>
        <w:shd w:val="clear" w:color="auto" w:fill="E6E6E6"/>
      </w:pPr>
      <w:r w:rsidRPr="00255447">
        <w:rPr>
          <w:rFonts w:eastAsia="Malgun Gothic"/>
        </w:rPr>
        <w:tab/>
      </w:r>
      <w:r w:rsidRPr="00255447">
        <w:rPr>
          <w:rFonts w:eastAsia="Malgun Gothic"/>
        </w:rPr>
        <w:tab/>
      </w:r>
      <w:r w:rsidRPr="00255447">
        <w:t>wlan-Id-List-r12</w:t>
      </w:r>
      <w:r w:rsidRPr="00255447">
        <w:tab/>
      </w:r>
      <w:r w:rsidRPr="00255447">
        <w:tab/>
      </w:r>
      <w:r w:rsidRPr="00255447">
        <w:rPr>
          <w:rFonts w:eastAsia="Malgun Gothic"/>
        </w:rPr>
        <w:tab/>
      </w:r>
      <w:r w:rsidRPr="00255447">
        <w:tab/>
      </w:r>
      <w:r w:rsidRPr="00255447">
        <w:rPr>
          <w:rFonts w:eastAsia="Malgun Gothic"/>
        </w:rPr>
        <w:tab/>
      </w:r>
      <w:r w:rsidRPr="00255447">
        <w:t>WLAN-Id-List-r12</w:t>
      </w:r>
      <w:r w:rsidRPr="00255447">
        <w:tab/>
      </w:r>
      <w:r w:rsidRPr="00255447">
        <w:tab/>
      </w:r>
      <w:r w:rsidRPr="00255447">
        <w:tab/>
        <w:t>OPTIONAL</w:t>
      </w:r>
      <w:r w:rsidR="00791692" w:rsidRPr="00255447">
        <w:t>,</w:t>
      </w:r>
      <w:r w:rsidR="00B86572" w:rsidRPr="00255447">
        <w:tab/>
        <w:t>-- Need OR</w:t>
      </w:r>
    </w:p>
    <w:p w:rsidR="00791692" w:rsidRPr="00255447" w:rsidRDefault="00791692" w:rsidP="003D1AE8">
      <w:pPr>
        <w:pStyle w:val="PL"/>
        <w:shd w:val="clear" w:color="auto" w:fill="E6E6E6"/>
      </w:pPr>
      <w:r w:rsidRPr="00255447">
        <w:tab/>
      </w:r>
      <w:r w:rsidRPr="00255447">
        <w:tab/>
        <w:t>...</w:t>
      </w:r>
    </w:p>
    <w:p w:rsidR="005065B1" w:rsidRPr="00255447" w:rsidRDefault="005065B1" w:rsidP="003D1AE8">
      <w:pPr>
        <w:pStyle w:val="PL"/>
        <w:shd w:val="clear" w:color="auto" w:fill="E6E6E6"/>
      </w:pPr>
      <w:r w:rsidRPr="00255447">
        <w:t>}</w:t>
      </w:r>
    </w:p>
    <w:p w:rsidR="005065B1" w:rsidRPr="00255447" w:rsidRDefault="005065B1" w:rsidP="003D1AE8">
      <w:pPr>
        <w:pStyle w:val="PL"/>
        <w:shd w:val="clear" w:color="auto" w:fill="E6E6E6"/>
        <w:rPr>
          <w:rFonts w:eastAsia="Malgun Gothic"/>
        </w:rPr>
      </w:pPr>
    </w:p>
    <w:p w:rsidR="005065B1" w:rsidRPr="00255447" w:rsidRDefault="005065B1" w:rsidP="003D1AE8">
      <w:pPr>
        <w:pStyle w:val="PL"/>
        <w:shd w:val="clear" w:color="auto" w:fill="E6E6E6"/>
      </w:pPr>
      <w:r w:rsidRPr="00255447">
        <w:t>WLAN-Id-List-r12 ::=</w:t>
      </w:r>
      <w:r w:rsidRPr="00255447">
        <w:tab/>
      </w:r>
      <w:r w:rsidRPr="00255447">
        <w:tab/>
      </w:r>
      <w:r w:rsidRPr="00255447">
        <w:tab/>
      </w:r>
      <w:r w:rsidR="00FE446E" w:rsidRPr="00255447">
        <w:tab/>
      </w:r>
      <w:r w:rsidRPr="00255447">
        <w:t>SEQUENCE (SIZE (1..maxWLAN-Id-r12)) OF WLAN-Id</w:t>
      </w:r>
      <w:r w:rsidR="00FE446E" w:rsidRPr="00255447">
        <w:t>entifiers</w:t>
      </w:r>
      <w:r w:rsidRPr="00255447">
        <w:t>-r12</w:t>
      </w:r>
    </w:p>
    <w:p w:rsidR="005065B1" w:rsidRPr="00255447" w:rsidRDefault="005065B1" w:rsidP="003D1AE8">
      <w:pPr>
        <w:pStyle w:val="PL"/>
        <w:shd w:val="clear" w:color="auto" w:fill="E6E6E6"/>
      </w:pPr>
    </w:p>
    <w:p w:rsidR="005065B1" w:rsidRPr="00255447" w:rsidRDefault="005065B1" w:rsidP="003D1AE8">
      <w:pPr>
        <w:pStyle w:val="PL"/>
        <w:shd w:val="clear" w:color="auto" w:fill="E6E6E6"/>
        <w:rPr>
          <w:rFonts w:eastAsia="Malgun Gothic"/>
        </w:rPr>
      </w:pPr>
      <w:r w:rsidRPr="00255447">
        <w:t>WLAN-Id</w:t>
      </w:r>
      <w:r w:rsidR="00FE446E" w:rsidRPr="00255447">
        <w:t>entifiers</w:t>
      </w:r>
      <w:r w:rsidRPr="00255447">
        <w:t>-r12 ::=</w:t>
      </w:r>
      <w:r w:rsidRPr="00255447">
        <w:tab/>
      </w:r>
      <w:r w:rsidRPr="00255447">
        <w:tab/>
      </w:r>
      <w:r w:rsidR="00FE446E" w:rsidRPr="00255447">
        <w:tab/>
      </w:r>
      <w:r w:rsidR="00FE446E" w:rsidRPr="00255447">
        <w:rPr>
          <w:rFonts w:eastAsia="Malgun Gothic"/>
        </w:rPr>
        <w:t>SEQUENCE</w:t>
      </w:r>
      <w:r w:rsidRPr="00255447">
        <w:rPr>
          <w:rFonts w:eastAsia="Malgun Gothic"/>
        </w:rPr>
        <w:t xml:space="preserve"> {</w:t>
      </w:r>
    </w:p>
    <w:p w:rsidR="005065B1" w:rsidRPr="00255447" w:rsidRDefault="005065B1" w:rsidP="003D1AE8">
      <w:pPr>
        <w:pStyle w:val="PL"/>
        <w:shd w:val="clear" w:color="auto" w:fill="E6E6E6"/>
      </w:pPr>
      <w:r w:rsidRPr="00255447">
        <w:tab/>
      </w:r>
      <w:r w:rsidRPr="00255447">
        <w:rPr>
          <w:rFonts w:eastAsia="Malgun Gothic"/>
        </w:rPr>
        <w:t>ssid</w:t>
      </w:r>
      <w:r w:rsidR="00E2111E" w:rsidRPr="00255447">
        <w:rPr>
          <w:rFonts w:eastAsia="Malgun Gothic"/>
        </w:rPr>
        <w:t>-r12</w:t>
      </w:r>
      <w:r w:rsidRPr="00255447">
        <w:tab/>
      </w:r>
      <w:r w:rsidRPr="00255447">
        <w:tab/>
      </w:r>
      <w:r w:rsidRPr="00255447">
        <w:tab/>
      </w:r>
      <w:r w:rsidRPr="00255447">
        <w:tab/>
      </w:r>
      <w:r w:rsidRPr="00255447">
        <w:tab/>
      </w:r>
      <w:r w:rsidRPr="00255447">
        <w:tab/>
        <w:t>OCTET STRING (SIZE (1..32))</w:t>
      </w:r>
      <w:r w:rsidR="00FE446E" w:rsidRPr="00255447">
        <w:tab/>
      </w:r>
      <w:r w:rsidR="00FE446E" w:rsidRPr="00255447">
        <w:tab/>
        <w:t>OPTIONAL</w:t>
      </w:r>
      <w:r w:rsidRPr="00255447">
        <w:t>,</w:t>
      </w:r>
      <w:r w:rsidR="00FE446E" w:rsidRPr="00255447">
        <w:t xml:space="preserve"> </w:t>
      </w:r>
      <w:r w:rsidR="00FE446E" w:rsidRPr="00255447">
        <w:tab/>
        <w:t>-- Need OR</w:t>
      </w:r>
    </w:p>
    <w:p w:rsidR="005065B1" w:rsidRPr="00255447" w:rsidRDefault="005065B1" w:rsidP="003D1AE8">
      <w:pPr>
        <w:pStyle w:val="PL"/>
        <w:shd w:val="clear" w:color="auto" w:fill="E6E6E6"/>
      </w:pPr>
      <w:r w:rsidRPr="00255447">
        <w:rPr>
          <w:rFonts w:eastAsia="Malgun Gothic"/>
        </w:rPr>
        <w:tab/>
        <w:t>bssid</w:t>
      </w:r>
      <w:r w:rsidR="00E2111E" w:rsidRPr="00255447">
        <w:rPr>
          <w:rFonts w:eastAsia="Malgun Gothic"/>
        </w:rPr>
        <w:t>-r12</w:t>
      </w:r>
      <w:r w:rsidRPr="00255447">
        <w:tab/>
      </w:r>
      <w:r w:rsidRPr="00255447">
        <w:tab/>
      </w:r>
      <w:r w:rsidRPr="00255447">
        <w:tab/>
      </w:r>
      <w:r w:rsidRPr="00255447">
        <w:tab/>
      </w:r>
      <w:r w:rsidRPr="00255447">
        <w:tab/>
      </w:r>
      <w:r w:rsidRPr="00255447">
        <w:tab/>
        <w:t>OCTET STRING (SIZE (6))</w:t>
      </w:r>
      <w:r w:rsidR="00FE446E" w:rsidRPr="00255447">
        <w:t xml:space="preserve"> </w:t>
      </w:r>
      <w:r w:rsidR="00FE446E" w:rsidRPr="00255447">
        <w:tab/>
      </w:r>
      <w:r w:rsidR="00FE446E" w:rsidRPr="00255447">
        <w:tab/>
      </w:r>
      <w:r w:rsidR="00FE446E" w:rsidRPr="00255447">
        <w:tab/>
        <w:t>OPTIONAL</w:t>
      </w:r>
      <w:r w:rsidRPr="00255447">
        <w:t>,</w:t>
      </w:r>
      <w:r w:rsidR="00FE446E" w:rsidRPr="00255447">
        <w:t xml:space="preserve"> </w:t>
      </w:r>
      <w:r w:rsidR="00FE446E" w:rsidRPr="00255447">
        <w:tab/>
        <w:t>-- Need OR</w:t>
      </w:r>
    </w:p>
    <w:p w:rsidR="005065B1" w:rsidRPr="00255447" w:rsidRDefault="005065B1" w:rsidP="003D1AE8">
      <w:pPr>
        <w:pStyle w:val="PL"/>
        <w:shd w:val="clear" w:color="auto" w:fill="E6E6E6"/>
      </w:pPr>
      <w:r w:rsidRPr="00255447">
        <w:rPr>
          <w:rFonts w:eastAsia="Malgun Gothic"/>
        </w:rPr>
        <w:tab/>
        <w:t>hessid</w:t>
      </w:r>
      <w:r w:rsidR="00E2111E" w:rsidRPr="00255447">
        <w:rPr>
          <w:rFonts w:eastAsia="Malgun Gothic"/>
        </w:rPr>
        <w:t>-r12</w:t>
      </w:r>
      <w:r w:rsidRPr="00255447">
        <w:tab/>
      </w:r>
      <w:r w:rsidRPr="00255447">
        <w:tab/>
      </w:r>
      <w:r w:rsidRPr="00255447">
        <w:tab/>
      </w:r>
      <w:r w:rsidRPr="00255447">
        <w:tab/>
      </w:r>
      <w:r w:rsidRPr="00255447">
        <w:tab/>
      </w:r>
      <w:r w:rsidRPr="00255447">
        <w:tab/>
        <w:t>OCTET STRING (SIZE (6))</w:t>
      </w:r>
      <w:r w:rsidR="00FE446E" w:rsidRPr="00255447">
        <w:t xml:space="preserve"> </w:t>
      </w:r>
      <w:r w:rsidR="00FE446E" w:rsidRPr="00255447">
        <w:tab/>
      </w:r>
      <w:r w:rsidR="00FE446E" w:rsidRPr="00255447">
        <w:tab/>
      </w:r>
      <w:r w:rsidR="00FE446E" w:rsidRPr="00255447">
        <w:tab/>
        <w:t>OPTIONAL</w:t>
      </w:r>
      <w:r w:rsidR="00CA66F9" w:rsidRPr="00255447">
        <w:t>,</w:t>
      </w:r>
      <w:r w:rsidR="00FE446E" w:rsidRPr="00255447">
        <w:t xml:space="preserve"> </w:t>
      </w:r>
      <w:r w:rsidR="00FE446E" w:rsidRPr="00255447">
        <w:tab/>
        <w:t>-- Need OR</w:t>
      </w:r>
    </w:p>
    <w:p w:rsidR="00CA66F9" w:rsidRPr="00255447" w:rsidRDefault="00CA66F9" w:rsidP="003D1AE8">
      <w:pPr>
        <w:pStyle w:val="PL"/>
        <w:shd w:val="clear" w:color="auto" w:fill="E6E6E6"/>
        <w:rPr>
          <w:rFonts w:eastAsia="Malgun Gothic"/>
        </w:rPr>
      </w:pPr>
      <w:r w:rsidRPr="00255447">
        <w:tab/>
        <w:t>...</w:t>
      </w:r>
    </w:p>
    <w:p w:rsidR="005065B1" w:rsidRPr="00255447" w:rsidRDefault="005065B1" w:rsidP="003D1AE8">
      <w:pPr>
        <w:pStyle w:val="PL"/>
        <w:shd w:val="clear" w:color="auto" w:fill="E6E6E6"/>
      </w:pPr>
      <w:r w:rsidRPr="00255447">
        <w:t>}</w:t>
      </w:r>
    </w:p>
    <w:p w:rsidR="005065B1" w:rsidRPr="00255447" w:rsidRDefault="005065B1" w:rsidP="003D1AE8">
      <w:pPr>
        <w:pStyle w:val="PL"/>
        <w:shd w:val="clear" w:color="auto" w:fill="E6E6E6"/>
        <w:rPr>
          <w:rFonts w:eastAsia="Malgun Gothic"/>
        </w:rPr>
      </w:pPr>
    </w:p>
    <w:p w:rsidR="005065B1" w:rsidRPr="00255447" w:rsidRDefault="005065B1" w:rsidP="003D1AE8">
      <w:pPr>
        <w:pStyle w:val="PL"/>
        <w:shd w:val="clear" w:color="auto" w:fill="E6E6E6"/>
      </w:pPr>
      <w:r w:rsidRPr="00255447">
        <w:t>-- ASN1STOP</w:t>
      </w:r>
    </w:p>
    <w:p w:rsidR="005065B1" w:rsidRPr="00255447"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H"/>
              <w:rPr>
                <w:rFonts w:eastAsia="Malgun Gothic"/>
                <w:kern w:val="2"/>
                <w:lang w:eastAsia="en-GB"/>
              </w:rPr>
            </w:pPr>
            <w:r w:rsidRPr="00255447">
              <w:rPr>
                <w:rFonts w:eastAsia="Malgun Gothic"/>
                <w:i/>
                <w:noProof/>
                <w:kern w:val="2"/>
                <w:lang w:eastAsia="en-GB"/>
              </w:rPr>
              <w:t xml:space="preserve">SystemInformationBlockType17 </w:t>
            </w:r>
            <w:r w:rsidRPr="00255447">
              <w:rPr>
                <w:rFonts w:eastAsia="Malgun Gothic"/>
                <w:iCs/>
                <w:noProof/>
                <w:lang w:eastAsia="en-GB"/>
              </w:rPr>
              <w:t>field descriptions</w:t>
            </w:r>
          </w:p>
        </w:tc>
      </w:tr>
      <w:tr w:rsidR="005065B1" w:rsidRPr="00255447"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ko-KR"/>
              </w:rPr>
            </w:pPr>
            <w:r w:rsidRPr="00255447">
              <w:rPr>
                <w:rFonts w:eastAsia="Malgun Gothic"/>
                <w:b/>
                <w:bCs/>
                <w:i/>
                <w:noProof/>
                <w:kern w:val="2"/>
                <w:lang w:eastAsia="ko-KR"/>
              </w:rPr>
              <w:t>bssid</w:t>
            </w:r>
          </w:p>
          <w:p w:rsidR="005065B1" w:rsidRPr="00255447" w:rsidRDefault="005065B1" w:rsidP="003D1AE8">
            <w:pPr>
              <w:pStyle w:val="TAL"/>
              <w:keepNext w:val="0"/>
              <w:rPr>
                <w:rFonts w:eastAsia="Malgun Gothic"/>
                <w:bCs/>
                <w:noProof/>
                <w:kern w:val="2"/>
                <w:lang w:eastAsia="ko-KR"/>
              </w:rPr>
            </w:pPr>
            <w:r w:rsidRPr="00255447">
              <w:rPr>
                <w:rFonts w:eastAsia="Malgun Gothic"/>
                <w:bCs/>
                <w:noProof/>
                <w:kern w:val="2"/>
                <w:lang w:eastAsia="ko-KR"/>
              </w:rPr>
              <w:t>Basic Service Set Identifier (BSSID) defined in IEEE 802.11-2012 [</w:t>
            </w:r>
            <w:r w:rsidR="007949C6" w:rsidRPr="00255447">
              <w:rPr>
                <w:rFonts w:eastAsia="Malgun Gothic"/>
                <w:bCs/>
                <w:noProof/>
                <w:kern w:val="2"/>
                <w:lang w:eastAsia="ko-KR"/>
              </w:rPr>
              <w:t>67</w:t>
            </w:r>
            <w:r w:rsidRPr="00255447">
              <w:rPr>
                <w:rFonts w:eastAsia="Malgun Gothic"/>
                <w:bCs/>
                <w:noProof/>
                <w:kern w:val="2"/>
                <w:lang w:eastAsia="ko-KR"/>
              </w:rPr>
              <w:t>].</w:t>
            </w:r>
          </w:p>
        </w:tc>
      </w:tr>
      <w:tr w:rsidR="005065B1" w:rsidRPr="00255447"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ko-KR"/>
              </w:rPr>
            </w:pPr>
            <w:r w:rsidRPr="00255447">
              <w:rPr>
                <w:rFonts w:eastAsia="Malgun Gothic"/>
                <w:b/>
                <w:bCs/>
                <w:i/>
                <w:noProof/>
                <w:kern w:val="2"/>
                <w:lang w:eastAsia="ko-KR"/>
              </w:rPr>
              <w:t>hessid</w:t>
            </w:r>
          </w:p>
          <w:p w:rsidR="005065B1" w:rsidRPr="00255447" w:rsidRDefault="005065B1" w:rsidP="003D1AE8">
            <w:pPr>
              <w:pStyle w:val="TAL"/>
              <w:keepNext w:val="0"/>
              <w:rPr>
                <w:rFonts w:eastAsia="Malgun Gothic"/>
                <w:bCs/>
                <w:noProof/>
                <w:kern w:val="2"/>
                <w:lang w:eastAsia="ko-KR"/>
              </w:rPr>
            </w:pPr>
            <w:r w:rsidRPr="00255447">
              <w:rPr>
                <w:rFonts w:eastAsia="Malgun Gothic"/>
                <w:bCs/>
                <w:noProof/>
                <w:kern w:val="2"/>
                <w:lang w:eastAsia="ko-KR"/>
              </w:rPr>
              <w:t>Homogenous Extended Service Set Identifier (HESSID) defined in IEEE 802.11-2012 [</w:t>
            </w:r>
            <w:r w:rsidR="007949C6" w:rsidRPr="00255447">
              <w:rPr>
                <w:rFonts w:eastAsia="Malgun Gothic"/>
                <w:bCs/>
                <w:noProof/>
                <w:kern w:val="2"/>
                <w:lang w:eastAsia="ko-KR"/>
              </w:rPr>
              <w:t>67</w:t>
            </w:r>
            <w:r w:rsidRPr="00255447">
              <w:rPr>
                <w:rFonts w:eastAsia="Malgun Gothic"/>
                <w:bCs/>
                <w:noProof/>
                <w:kern w:val="2"/>
                <w:lang w:eastAsia="ko-KR"/>
              </w:rPr>
              <w:t>].</w:t>
            </w:r>
          </w:p>
        </w:tc>
      </w:tr>
      <w:tr w:rsidR="005065B1" w:rsidRPr="00255447"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ko-KR"/>
              </w:rPr>
            </w:pPr>
            <w:r w:rsidRPr="00255447">
              <w:rPr>
                <w:rFonts w:eastAsia="Malgun Gothic"/>
                <w:b/>
                <w:bCs/>
                <w:i/>
                <w:noProof/>
                <w:kern w:val="2"/>
                <w:lang w:eastAsia="ko-KR"/>
              </w:rPr>
              <w:t>ssid</w:t>
            </w:r>
          </w:p>
          <w:p w:rsidR="005065B1" w:rsidRPr="00255447" w:rsidRDefault="005065B1" w:rsidP="003D1AE8">
            <w:pPr>
              <w:pStyle w:val="TAL"/>
              <w:keepNext w:val="0"/>
              <w:rPr>
                <w:rFonts w:eastAsia="Malgun Gothic"/>
                <w:bCs/>
                <w:noProof/>
                <w:kern w:val="2"/>
                <w:lang w:eastAsia="ko-KR"/>
              </w:rPr>
            </w:pPr>
            <w:r w:rsidRPr="00255447">
              <w:rPr>
                <w:rFonts w:eastAsia="Malgun Gothic"/>
                <w:bCs/>
                <w:noProof/>
                <w:kern w:val="2"/>
                <w:lang w:eastAsia="ko-KR"/>
              </w:rPr>
              <w:t>Service Set Identifier (SSID) defined in IEEE 802.11-2012 [</w:t>
            </w:r>
            <w:r w:rsidR="007949C6" w:rsidRPr="00255447">
              <w:rPr>
                <w:rFonts w:eastAsia="Malgun Gothic"/>
                <w:bCs/>
                <w:noProof/>
                <w:kern w:val="2"/>
                <w:lang w:eastAsia="ko-KR"/>
              </w:rPr>
              <w:t>67</w:t>
            </w:r>
            <w:r w:rsidRPr="00255447">
              <w:rPr>
                <w:rFonts w:eastAsia="Malgun Gothic"/>
                <w:bCs/>
                <w:noProof/>
                <w:kern w:val="2"/>
                <w:lang w:eastAsia="ko-KR"/>
              </w:rPr>
              <w:t>].</w:t>
            </w:r>
          </w:p>
        </w:tc>
      </w:tr>
      <w:tr w:rsidR="00B86572" w:rsidRPr="00255447" w:rsidTr="008F5D6E">
        <w:trPr>
          <w:cantSplit/>
        </w:trPr>
        <w:tc>
          <w:tcPr>
            <w:tcW w:w="9636" w:type="dxa"/>
            <w:tcBorders>
              <w:top w:val="single" w:sz="4" w:space="0" w:color="808080"/>
              <w:left w:val="single" w:sz="4" w:space="0" w:color="808080"/>
              <w:bottom w:val="single" w:sz="4" w:space="0" w:color="808080"/>
              <w:right w:val="single" w:sz="4" w:space="0" w:color="808080"/>
            </w:tcBorders>
          </w:tcPr>
          <w:p w:rsidR="00B86572" w:rsidRPr="00255447" w:rsidRDefault="00B86572" w:rsidP="003D1AE8">
            <w:pPr>
              <w:pStyle w:val="TAL"/>
              <w:keepNext w:val="0"/>
              <w:rPr>
                <w:b/>
                <w:bCs/>
                <w:i/>
                <w:iCs/>
                <w:lang w:eastAsia="ko-KR"/>
              </w:rPr>
            </w:pPr>
            <w:r w:rsidRPr="00255447">
              <w:rPr>
                <w:b/>
                <w:bCs/>
                <w:i/>
                <w:iCs/>
                <w:lang w:eastAsia="ko-KR"/>
              </w:rPr>
              <w:lastRenderedPageBreak/>
              <w:t>wlan</w:t>
            </w:r>
            <w:r w:rsidRPr="00255447">
              <w:rPr>
                <w:b/>
                <w:bCs/>
                <w:i/>
                <w:iCs/>
                <w:lang w:eastAsia="en-GB"/>
              </w:rPr>
              <w:t>-Offload</w:t>
            </w:r>
            <w:r w:rsidR="00321EBD" w:rsidRPr="00255447">
              <w:rPr>
                <w:b/>
                <w:bCs/>
                <w:i/>
                <w:iCs/>
                <w:lang w:eastAsia="en-GB"/>
              </w:rPr>
              <w:t>Info</w:t>
            </w:r>
            <w:r w:rsidRPr="00255447">
              <w:rPr>
                <w:b/>
                <w:bCs/>
                <w:i/>
                <w:iCs/>
                <w:lang w:eastAsia="ko-KR"/>
              </w:rPr>
              <w:t>PerPLMN-List</w:t>
            </w:r>
          </w:p>
          <w:p w:rsidR="00B86572" w:rsidRPr="00255447" w:rsidRDefault="00B86572" w:rsidP="003D1AE8">
            <w:pPr>
              <w:keepLines/>
              <w:spacing w:after="0"/>
              <w:rPr>
                <w:rFonts w:ascii="Arial" w:eastAsia="Malgun Gothic" w:hAnsi="Arial" w:cs="Arial"/>
                <w:b/>
                <w:bCs/>
                <w:i/>
                <w:noProof/>
                <w:kern w:val="2"/>
                <w:sz w:val="18"/>
                <w:szCs w:val="18"/>
              </w:rPr>
            </w:pPr>
            <w:r w:rsidRPr="00255447">
              <w:rPr>
                <w:rFonts w:ascii="Arial" w:hAnsi="Arial" w:cs="Arial"/>
                <w:sz w:val="18"/>
                <w:szCs w:val="18"/>
                <w:lang w:eastAsia="zh-CN"/>
              </w:rPr>
              <w:t>The WLAN offload</w:t>
            </w:r>
            <w:r w:rsidRPr="00255447">
              <w:rPr>
                <w:rFonts w:ascii="Arial" w:hAnsi="Arial" w:cs="Arial"/>
                <w:sz w:val="18"/>
                <w:szCs w:val="18"/>
              </w:rPr>
              <w:t xml:space="preserve"> configuration </w:t>
            </w:r>
            <w:r w:rsidRPr="00255447">
              <w:rPr>
                <w:rFonts w:ascii="Arial" w:hAnsi="Arial" w:cs="Arial"/>
                <w:sz w:val="18"/>
                <w:szCs w:val="18"/>
                <w:lang w:eastAsia="zh-CN"/>
              </w:rPr>
              <w:t>per</w:t>
            </w:r>
            <w:r w:rsidRPr="00255447">
              <w:rPr>
                <w:rFonts w:ascii="Arial" w:hAnsi="Arial" w:cs="Arial"/>
                <w:sz w:val="18"/>
                <w:szCs w:val="18"/>
              </w:rPr>
              <w:t xml:space="preserve"> PLMN includes the same number of entries, listed in the same order as the PLMN</w:t>
            </w:r>
            <w:r w:rsidRPr="00255447">
              <w:rPr>
                <w:rFonts w:ascii="Arial" w:hAnsi="Arial" w:cs="Arial"/>
                <w:sz w:val="18"/>
                <w:szCs w:val="18"/>
                <w:lang w:eastAsia="zh-CN"/>
              </w:rPr>
              <w:t>(</w:t>
            </w:r>
            <w:r w:rsidRPr="00255447">
              <w:rPr>
                <w:rFonts w:ascii="Arial" w:hAnsi="Arial" w:cs="Arial"/>
                <w:sz w:val="18"/>
                <w:szCs w:val="18"/>
              </w:rPr>
              <w:t>s</w:t>
            </w:r>
            <w:r w:rsidRPr="00255447">
              <w:rPr>
                <w:rFonts w:ascii="Arial" w:hAnsi="Arial" w:cs="Arial"/>
                <w:sz w:val="18"/>
                <w:szCs w:val="18"/>
                <w:lang w:eastAsia="zh-CN"/>
              </w:rPr>
              <w:t>)</w:t>
            </w:r>
            <w:r w:rsidRPr="00255447">
              <w:rPr>
                <w:rFonts w:ascii="Arial" w:hAnsi="Arial" w:cs="Arial"/>
                <w:sz w:val="18"/>
                <w:szCs w:val="18"/>
              </w:rPr>
              <w:t xml:space="preserve"> in </w:t>
            </w:r>
            <w:r w:rsidRPr="00255447">
              <w:rPr>
                <w:rFonts w:ascii="Arial" w:hAnsi="Arial" w:cs="Arial"/>
                <w:i/>
                <w:iCs/>
                <w:sz w:val="18"/>
                <w:szCs w:val="18"/>
              </w:rPr>
              <w:t>plmn-IdentityList</w:t>
            </w:r>
            <w:r w:rsidRPr="00255447">
              <w:rPr>
                <w:rFonts w:ascii="Arial" w:hAnsi="Arial" w:cs="Arial"/>
                <w:sz w:val="18"/>
                <w:szCs w:val="18"/>
              </w:rPr>
              <w:t xml:space="preserve"> in </w:t>
            </w:r>
            <w:r w:rsidRPr="00255447">
              <w:rPr>
                <w:rFonts w:ascii="Arial" w:hAnsi="Arial" w:cs="Arial"/>
                <w:i/>
                <w:iCs/>
                <w:sz w:val="18"/>
                <w:szCs w:val="18"/>
              </w:rPr>
              <w:t>SystemInformationBlockType1</w:t>
            </w:r>
            <w:r w:rsidRPr="00255447">
              <w:rPr>
                <w:rFonts w:ascii="Arial" w:hAnsi="Arial" w:cs="Arial"/>
                <w:sz w:val="18"/>
                <w:szCs w:val="18"/>
              </w:rPr>
              <w:t>.</w:t>
            </w:r>
          </w:p>
        </w:tc>
      </w:tr>
    </w:tbl>
    <w:p w:rsidR="0055287F" w:rsidRPr="00255447" w:rsidRDefault="0055287F" w:rsidP="003D1AE8">
      <w:pPr>
        <w:rPr>
          <w:iCs/>
        </w:rPr>
      </w:pPr>
    </w:p>
    <w:p w:rsidR="00381DF4" w:rsidRPr="00255447" w:rsidRDefault="00381DF4" w:rsidP="003D1AE8">
      <w:pPr>
        <w:pStyle w:val="Heading4"/>
        <w:rPr>
          <w:rFonts w:eastAsia="MS Mincho"/>
          <w:i/>
          <w:noProof/>
        </w:rPr>
      </w:pPr>
      <w:bookmarkStart w:id="633" w:name="_Toc5814988"/>
      <w:r w:rsidRPr="00255447">
        <w:t>–</w:t>
      </w:r>
      <w:r w:rsidRPr="00255447">
        <w:tab/>
      </w:r>
      <w:r w:rsidRPr="00255447">
        <w:rPr>
          <w:i/>
          <w:noProof/>
        </w:rPr>
        <w:t>SystemInformationBlockType</w:t>
      </w:r>
      <w:r w:rsidRPr="00255447">
        <w:rPr>
          <w:rFonts w:eastAsia="MS Mincho"/>
          <w:i/>
          <w:noProof/>
        </w:rPr>
        <w:t>18</w:t>
      </w:r>
      <w:bookmarkEnd w:id="633"/>
    </w:p>
    <w:p w:rsidR="00381DF4" w:rsidRPr="00255447" w:rsidRDefault="00381DF4" w:rsidP="003D1AE8">
      <w:pPr>
        <w:rPr>
          <w:rFonts w:eastAsia="MS Mincho"/>
        </w:rPr>
      </w:pPr>
      <w:r w:rsidRPr="00255447">
        <w:t xml:space="preserve">The IE </w:t>
      </w:r>
      <w:r w:rsidRPr="00255447">
        <w:rPr>
          <w:i/>
          <w:noProof/>
        </w:rPr>
        <w:t>SystemInformationBlockType</w:t>
      </w:r>
      <w:r w:rsidRPr="00255447">
        <w:rPr>
          <w:rFonts w:eastAsia="MS Mincho"/>
          <w:i/>
          <w:noProof/>
        </w:rPr>
        <w:t>18</w:t>
      </w:r>
      <w:r w:rsidRPr="00255447">
        <w:t xml:space="preserve"> indicates E-UTRAN supports the Sidelink</w:t>
      </w:r>
      <w:r w:rsidR="00DC73E5" w:rsidRPr="00255447">
        <w:t xml:space="preserve"> </w:t>
      </w:r>
      <w:r w:rsidRPr="00255447">
        <w:t>UE information procedure and may contain</w:t>
      </w:r>
      <w:r w:rsidRPr="00255447">
        <w:rPr>
          <w:rFonts w:eastAsia="MS Mincho"/>
          <w:noProof/>
        </w:rPr>
        <w:t xml:space="preserve"> </w:t>
      </w:r>
      <w:r w:rsidRPr="00255447">
        <w:t xml:space="preserve">sidelink </w:t>
      </w:r>
      <w:r w:rsidRPr="00255447">
        <w:rPr>
          <w:rFonts w:eastAsia="MS Mincho"/>
          <w:noProof/>
        </w:rPr>
        <w:t>communication related resource configuration information.</w:t>
      </w:r>
    </w:p>
    <w:p w:rsidR="00381DF4" w:rsidRPr="00255447" w:rsidRDefault="00381DF4" w:rsidP="003D1AE8">
      <w:pPr>
        <w:pStyle w:val="TH"/>
        <w:rPr>
          <w:i/>
          <w:iCs/>
        </w:rPr>
      </w:pPr>
      <w:r w:rsidRPr="00255447">
        <w:rPr>
          <w:i/>
          <w:noProof/>
        </w:rPr>
        <w:t>SystemInformationBlockType</w:t>
      </w:r>
      <w:r w:rsidRPr="00255447">
        <w:rPr>
          <w:rFonts w:eastAsia="MS Mincho"/>
          <w:i/>
          <w:noProof/>
        </w:rPr>
        <w:t>18</w:t>
      </w:r>
      <w:r w:rsidRPr="00255447">
        <w:rPr>
          <w:noProof/>
        </w:rPr>
        <w:t xml:space="preserve"> </w:t>
      </w:r>
      <w:smartTag w:uri="urn:schemas-microsoft-com:office:smarttags" w:element="PersonName">
        <w:r w:rsidRPr="00255447">
          <w:rPr>
            <w:iCs/>
            <w:noProof/>
          </w:rPr>
          <w:t>info</w:t>
        </w:r>
      </w:smartTag>
      <w:r w:rsidRPr="00255447">
        <w:rPr>
          <w:iCs/>
          <w:noProof/>
        </w:rPr>
        <w:t>rmation element</w:t>
      </w:r>
    </w:p>
    <w:p w:rsidR="00381DF4" w:rsidRPr="00255447" w:rsidRDefault="00381DF4" w:rsidP="003D1AE8">
      <w:pPr>
        <w:pStyle w:val="PL"/>
        <w:shd w:val="clear" w:color="auto" w:fill="E6E6E6"/>
      </w:pPr>
      <w:r w:rsidRPr="00255447">
        <w:t>-- ASN1STA</w:t>
      </w:r>
      <w:smartTag w:uri="urn:schemas-microsoft-com:office:smarttags" w:element="PersonName">
        <w:r w:rsidRPr="00255447">
          <w:t>RT</w:t>
        </w:r>
      </w:smartTag>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SystemInformationBlockType</w:t>
      </w:r>
      <w:r w:rsidRPr="00255447">
        <w:rPr>
          <w:rFonts w:eastAsia="MS Mincho"/>
        </w:rPr>
        <w:t>18-r12</w:t>
      </w:r>
      <w:r w:rsidRPr="00255447">
        <w:t xml:space="preserve"> ::= SEQUENCE {</w:t>
      </w:r>
    </w:p>
    <w:p w:rsidR="00381DF4" w:rsidRPr="00255447" w:rsidRDefault="00381DF4" w:rsidP="003D1AE8">
      <w:pPr>
        <w:pStyle w:val="PL"/>
        <w:shd w:val="clear" w:color="auto" w:fill="E6E6E6"/>
      </w:pPr>
      <w:r w:rsidRPr="00255447">
        <w:tab/>
        <w:t>commConfig-r12</w:t>
      </w:r>
      <w:r w:rsidRPr="00255447">
        <w:tab/>
      </w:r>
      <w:r w:rsidRPr="00255447">
        <w:tab/>
      </w:r>
      <w:r w:rsidRPr="00255447">
        <w:tab/>
      </w:r>
      <w:r w:rsidRPr="00255447">
        <w:tab/>
      </w:r>
      <w:r w:rsidRPr="00255447">
        <w:tab/>
      </w:r>
      <w:r w:rsidRPr="00255447">
        <w:tab/>
        <w:t>SEQUENCE {</w:t>
      </w:r>
    </w:p>
    <w:p w:rsidR="00381DF4" w:rsidRPr="00255447" w:rsidRDefault="00381DF4" w:rsidP="003D1AE8">
      <w:pPr>
        <w:pStyle w:val="PL"/>
        <w:shd w:val="clear" w:color="auto" w:fill="E6E6E6"/>
      </w:pPr>
      <w:r w:rsidRPr="00255447">
        <w:tab/>
      </w:r>
      <w:r w:rsidRPr="00255447">
        <w:tab/>
        <w:t>commRxPool-r12</w:t>
      </w:r>
      <w:r w:rsidRPr="00255447">
        <w:tab/>
      </w:r>
      <w:r w:rsidRPr="00255447">
        <w:tab/>
      </w:r>
      <w:r w:rsidRPr="00255447">
        <w:tab/>
      </w:r>
      <w:r w:rsidRPr="00255447">
        <w:tab/>
      </w:r>
      <w:r w:rsidRPr="00255447">
        <w:tab/>
      </w:r>
      <w:r w:rsidRPr="00255447">
        <w:tab/>
        <w:t>SL-CommRxPoolList-r12,</w:t>
      </w:r>
    </w:p>
    <w:p w:rsidR="00381DF4" w:rsidRPr="00255447" w:rsidRDefault="00381DF4" w:rsidP="003D1AE8">
      <w:pPr>
        <w:pStyle w:val="PL"/>
        <w:shd w:val="clear" w:color="auto" w:fill="E6E6E6"/>
      </w:pPr>
      <w:r w:rsidRPr="00255447">
        <w:tab/>
      </w:r>
      <w:r w:rsidRPr="00255447">
        <w:tab/>
        <w:t>commTxPoolNormalCommon-r12</w:t>
      </w:r>
      <w:r w:rsidRPr="00255447">
        <w:tab/>
      </w:r>
      <w:r w:rsidRPr="00255447">
        <w:tab/>
      </w:r>
      <w:r w:rsidRPr="00255447">
        <w:tab/>
        <w:t>SL-CommTxPoolList-r12</w:t>
      </w:r>
      <w:r w:rsidRPr="00255447">
        <w:tab/>
      </w:r>
      <w:r w:rsidRPr="00255447">
        <w:tab/>
      </w:r>
      <w:r w:rsidRPr="00255447">
        <w:tab/>
        <w:t>OPTIONAL,</w:t>
      </w:r>
      <w:r w:rsidRPr="00255447">
        <w:tab/>
        <w:t>-- Need OR</w:t>
      </w:r>
    </w:p>
    <w:p w:rsidR="00381DF4" w:rsidRPr="00255447" w:rsidRDefault="00381DF4" w:rsidP="003D1AE8">
      <w:pPr>
        <w:pStyle w:val="PL"/>
        <w:shd w:val="clear" w:color="auto" w:fill="E6E6E6"/>
      </w:pPr>
      <w:r w:rsidRPr="00255447">
        <w:tab/>
      </w:r>
      <w:r w:rsidRPr="00255447">
        <w:tab/>
        <w:t>commTxPoolExceptional-r12</w:t>
      </w:r>
      <w:r w:rsidRPr="00255447">
        <w:tab/>
      </w:r>
      <w:r w:rsidRPr="00255447">
        <w:tab/>
      </w:r>
      <w:r w:rsidRPr="00255447">
        <w:tab/>
        <w:t>SL-CommTxPoolList-r12</w:t>
      </w:r>
      <w:r w:rsidRPr="00255447">
        <w:tab/>
      </w:r>
      <w:r w:rsidRPr="00255447">
        <w:tab/>
      </w:r>
      <w:r w:rsidRPr="00255447">
        <w:tab/>
        <w:t>OPTIONAL,</w:t>
      </w:r>
      <w:r w:rsidRPr="00255447">
        <w:tab/>
        <w:t>-- Need OR</w:t>
      </w:r>
    </w:p>
    <w:p w:rsidR="00381DF4" w:rsidRPr="00255447" w:rsidRDefault="00381DF4" w:rsidP="003D1AE8">
      <w:pPr>
        <w:pStyle w:val="PL"/>
        <w:shd w:val="clear" w:color="auto" w:fill="E6E6E6"/>
      </w:pPr>
      <w:r w:rsidRPr="00255447">
        <w:tab/>
      </w:r>
      <w:r w:rsidRPr="00255447">
        <w:tab/>
        <w:t>commSyncConfig-r12</w:t>
      </w:r>
      <w:r w:rsidRPr="00255447">
        <w:tab/>
      </w:r>
      <w:r w:rsidRPr="00255447">
        <w:tab/>
      </w:r>
      <w:r w:rsidRPr="00255447">
        <w:tab/>
      </w:r>
      <w:r w:rsidRPr="00255447">
        <w:tab/>
      </w:r>
      <w:r w:rsidRPr="00255447">
        <w:tab/>
        <w:t>SL-SyncConfigList-r12</w:t>
      </w:r>
      <w:r w:rsidRPr="00255447">
        <w:tab/>
      </w:r>
      <w:r w:rsidRPr="00255447">
        <w:tab/>
        <w:t>OPTIONAL</w:t>
      </w:r>
      <w:r w:rsidRPr="00255447">
        <w:tab/>
        <w:t>-- Need OR</w:t>
      </w:r>
    </w:p>
    <w:p w:rsidR="00381DF4" w:rsidRPr="00255447" w:rsidRDefault="00381DF4"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381DF4" w:rsidRPr="00255447" w:rsidRDefault="00381DF4"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381DF4" w:rsidRPr="00255447" w:rsidRDefault="00381DF4" w:rsidP="003D1AE8">
      <w:pPr>
        <w:pStyle w:val="PL"/>
        <w:shd w:val="clear" w:color="auto" w:fill="E6E6E6"/>
      </w:pPr>
      <w:r w:rsidRPr="00255447">
        <w:tab/>
        <w:t>...</w:t>
      </w:r>
    </w:p>
    <w:p w:rsidR="00381DF4" w:rsidRPr="00255447" w:rsidRDefault="00381DF4" w:rsidP="003D1AE8">
      <w:pPr>
        <w:pStyle w:val="PL"/>
        <w:shd w:val="clear" w:color="auto" w:fill="E6E6E6"/>
        <w:rPr>
          <w:rFonts w:eastAsia="MS Mincho"/>
        </w:rPr>
      </w:pPr>
      <w:r w:rsidRPr="00255447">
        <w:rPr>
          <w:rFonts w:eastAsia="MS Mincho"/>
        </w:rPr>
        <w:t>}</w:t>
      </w:r>
    </w:p>
    <w:p w:rsidR="00381DF4" w:rsidRPr="00255447" w:rsidRDefault="00381DF4" w:rsidP="003D1AE8">
      <w:pPr>
        <w:pStyle w:val="PL"/>
        <w:shd w:val="clear" w:color="auto" w:fill="E6E6E6"/>
        <w:rPr>
          <w:rFonts w:eastAsia="MS Mincho"/>
        </w:rPr>
      </w:pPr>
    </w:p>
    <w:p w:rsidR="00381DF4" w:rsidRPr="00255447" w:rsidRDefault="00381DF4" w:rsidP="003D1AE8">
      <w:pPr>
        <w:pStyle w:val="PL"/>
        <w:shd w:val="clear" w:color="auto" w:fill="E6E6E6"/>
      </w:pPr>
      <w:r w:rsidRPr="00255447">
        <w:t>-- ASN1STOP</w:t>
      </w:r>
    </w:p>
    <w:p w:rsidR="00381DF4" w:rsidRPr="00255447"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81DF4" w:rsidRPr="00255447" w:rsidTr="00A206C8">
        <w:trPr>
          <w:cantSplit/>
          <w:tblHeader/>
        </w:trPr>
        <w:tc>
          <w:tcPr>
            <w:tcW w:w="9639" w:type="dxa"/>
          </w:tcPr>
          <w:p w:rsidR="00381DF4" w:rsidRPr="00255447" w:rsidRDefault="00381DF4" w:rsidP="003D1AE8">
            <w:pPr>
              <w:pStyle w:val="TAH"/>
              <w:rPr>
                <w:lang w:eastAsia="en-GB"/>
              </w:rPr>
            </w:pPr>
            <w:r w:rsidRPr="00255447">
              <w:rPr>
                <w:i/>
                <w:noProof/>
                <w:lang w:eastAsia="en-GB"/>
              </w:rPr>
              <w:t xml:space="preserve">SystemInformationBlockType18 </w:t>
            </w:r>
            <w:r w:rsidRPr="00255447">
              <w:rPr>
                <w:iCs/>
                <w:noProof/>
                <w:lang w:eastAsia="en-GB"/>
              </w:rPr>
              <w:t>field descriptions</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commRxPool</w:t>
            </w:r>
          </w:p>
          <w:p w:rsidR="00381DF4" w:rsidRPr="00255447" w:rsidRDefault="00381DF4" w:rsidP="003D1AE8">
            <w:pPr>
              <w:pStyle w:val="TAL"/>
              <w:rPr>
                <w:b/>
                <w:i/>
                <w:lang w:eastAsia="en-GB"/>
              </w:rPr>
            </w:pPr>
            <w:r w:rsidRPr="00255447">
              <w:rPr>
                <w:rFonts w:eastAsia="MS Mincho"/>
                <w:bCs/>
                <w:kern w:val="2"/>
                <w:lang w:eastAsia="en-GB"/>
              </w:rPr>
              <w:t xml:space="preserve">Indicates the resources by which the UE is allowed to receive </w:t>
            </w:r>
            <w:r w:rsidRPr="00255447">
              <w:rPr>
                <w:lang w:eastAsia="en-GB"/>
              </w:rPr>
              <w:t xml:space="preserve">sidelink </w:t>
            </w:r>
            <w:r w:rsidRPr="00255447">
              <w:rPr>
                <w:rFonts w:eastAsia="MS Mincho"/>
                <w:bCs/>
                <w:kern w:val="2"/>
                <w:lang w:eastAsia="en-GB"/>
              </w:rPr>
              <w:t>communication while in RRC_IDLE and while in RRC_CONNECTED.</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commSyncConfig</w:t>
            </w:r>
          </w:p>
          <w:p w:rsidR="00381DF4" w:rsidRPr="00255447" w:rsidRDefault="00381DF4" w:rsidP="003D1AE8">
            <w:pPr>
              <w:pStyle w:val="TAL"/>
              <w:rPr>
                <w:b/>
                <w:i/>
                <w:lang w:eastAsia="en-GB"/>
              </w:rPr>
            </w:pPr>
            <w:r w:rsidRPr="00255447">
              <w:rPr>
                <w:rFonts w:eastAsia="MS Mincho"/>
                <w:bCs/>
                <w:kern w:val="2"/>
                <w:lang w:eastAsia="en-GB"/>
              </w:rPr>
              <w:t>Indicates the configuration by which the UE is allowed to receive and transmit synchronisation information.</w:t>
            </w:r>
            <w:r w:rsidRPr="00255447">
              <w:rPr>
                <w:lang w:eastAsia="en-GB"/>
              </w:rPr>
              <w:t xml:space="preserve"> </w:t>
            </w:r>
            <w:r w:rsidRPr="00255447">
              <w:rPr>
                <w:rFonts w:eastAsia="MS Mincho"/>
                <w:bCs/>
                <w:kern w:val="2"/>
                <w:lang w:eastAsia="en-GB"/>
              </w:rPr>
              <w:t xml:space="preserve">E-UTRAN configures </w:t>
            </w:r>
            <w:r w:rsidRPr="00255447">
              <w:rPr>
                <w:rFonts w:eastAsia="MS Mincho"/>
                <w:bCs/>
                <w:i/>
                <w:kern w:val="2"/>
                <w:lang w:eastAsia="en-GB"/>
              </w:rPr>
              <w:t>commSyncConfig</w:t>
            </w:r>
            <w:r w:rsidRPr="00255447">
              <w:rPr>
                <w:rFonts w:eastAsia="MS Mincho"/>
                <w:bCs/>
                <w:kern w:val="2"/>
                <w:lang w:eastAsia="en-GB"/>
              </w:rPr>
              <w:t xml:space="preserve"> including </w:t>
            </w:r>
            <w:r w:rsidRPr="00255447">
              <w:rPr>
                <w:rFonts w:eastAsia="MS Mincho"/>
                <w:bCs/>
                <w:i/>
                <w:kern w:val="2"/>
                <w:lang w:eastAsia="en-GB"/>
              </w:rPr>
              <w:t>txParameters</w:t>
            </w:r>
            <w:r w:rsidRPr="00255447">
              <w:rPr>
                <w:rFonts w:eastAsia="MS Mincho"/>
                <w:bCs/>
                <w:kern w:val="2"/>
                <w:lang w:eastAsia="en-GB"/>
              </w:rPr>
              <w:t xml:space="preserve"> when configuring UEs by dedicated signalling to transmit synchronisation information.</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commTxPoolExceptional</w:t>
            </w:r>
          </w:p>
          <w:p w:rsidR="00381DF4" w:rsidRPr="00255447" w:rsidRDefault="00381DF4" w:rsidP="003D1AE8">
            <w:pPr>
              <w:pStyle w:val="TAL"/>
              <w:rPr>
                <w:b/>
                <w:i/>
                <w:lang w:eastAsia="en-GB"/>
              </w:rPr>
            </w:pPr>
            <w:r w:rsidRPr="00255447">
              <w:rPr>
                <w:rFonts w:eastAsia="MS Mincho"/>
                <w:bCs/>
                <w:kern w:val="2"/>
                <w:lang w:eastAsia="en-GB"/>
              </w:rPr>
              <w:t xml:space="preserve">Indicates the resources by which the UE is allowed to transmit </w:t>
            </w:r>
            <w:r w:rsidRPr="00255447">
              <w:rPr>
                <w:lang w:eastAsia="en-GB"/>
              </w:rPr>
              <w:t xml:space="preserve">sidelink </w:t>
            </w:r>
            <w:r w:rsidRPr="00255447">
              <w:rPr>
                <w:rFonts w:eastAsia="MS Mincho"/>
                <w:bCs/>
                <w:kern w:val="2"/>
                <w:lang w:eastAsia="en-GB"/>
              </w:rPr>
              <w:t>communication in exceptional conditions, as specified in 5.10.4.</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commTxPoolNormalCommon</w:t>
            </w:r>
          </w:p>
          <w:p w:rsidR="00381DF4" w:rsidRPr="00255447" w:rsidRDefault="00381DF4" w:rsidP="003D1AE8">
            <w:pPr>
              <w:pStyle w:val="TAL"/>
              <w:rPr>
                <w:b/>
                <w:i/>
                <w:lang w:eastAsia="en-GB"/>
              </w:rPr>
            </w:pPr>
            <w:r w:rsidRPr="00255447">
              <w:rPr>
                <w:rFonts w:eastAsia="MS Mincho"/>
                <w:bCs/>
                <w:kern w:val="2"/>
                <w:lang w:eastAsia="en-GB"/>
              </w:rPr>
              <w:t xml:space="preserve">Indicates the resources by which the UE is allowed to transmit </w:t>
            </w:r>
            <w:r w:rsidRPr="00255447">
              <w:rPr>
                <w:lang w:eastAsia="en-GB"/>
              </w:rPr>
              <w:t xml:space="preserve">sidelink </w:t>
            </w:r>
            <w:r w:rsidRPr="00255447">
              <w:rPr>
                <w:rFonts w:eastAsia="MS Mincho"/>
                <w:bCs/>
                <w:kern w:val="2"/>
                <w:lang w:eastAsia="en-GB"/>
              </w:rPr>
              <w:t>communication while in RRC_IDLE</w:t>
            </w:r>
            <w:r w:rsidRPr="00255447">
              <w:rPr>
                <w:lang w:eastAsia="en-GB"/>
              </w:rPr>
              <w:t xml:space="preserve"> </w:t>
            </w:r>
            <w:r w:rsidRPr="00255447">
              <w:rPr>
                <w:rFonts w:eastAsia="MS Mincho"/>
                <w:bCs/>
                <w:kern w:val="2"/>
                <w:lang w:eastAsia="en-GB"/>
              </w:rPr>
              <w:t xml:space="preserve">or when in RRC_CONNECTED while transmitting </w:t>
            </w:r>
            <w:r w:rsidRPr="00255447">
              <w:rPr>
                <w:lang w:eastAsia="en-GB"/>
              </w:rPr>
              <w:t xml:space="preserve">sidelink </w:t>
            </w:r>
            <w:r w:rsidRPr="00255447">
              <w:rPr>
                <w:rFonts w:eastAsia="MS Mincho"/>
                <w:bCs/>
                <w:kern w:val="2"/>
                <w:lang w:eastAsia="en-GB"/>
              </w:rPr>
              <w:t>via a frequency other than the primary.</w:t>
            </w:r>
          </w:p>
        </w:tc>
      </w:tr>
    </w:tbl>
    <w:p w:rsidR="00381DF4" w:rsidRPr="00255447" w:rsidRDefault="00381DF4" w:rsidP="003D1AE8">
      <w:pPr>
        <w:rPr>
          <w:iCs/>
        </w:rPr>
      </w:pPr>
    </w:p>
    <w:p w:rsidR="00381DF4" w:rsidRPr="00255447" w:rsidRDefault="00381DF4" w:rsidP="003D1AE8">
      <w:pPr>
        <w:pStyle w:val="Heading4"/>
        <w:rPr>
          <w:rFonts w:eastAsia="MS Mincho"/>
          <w:i/>
          <w:noProof/>
        </w:rPr>
      </w:pPr>
      <w:bookmarkStart w:id="634" w:name="_Toc5814989"/>
      <w:r w:rsidRPr="00255447">
        <w:t>–</w:t>
      </w:r>
      <w:r w:rsidRPr="00255447">
        <w:tab/>
      </w:r>
      <w:r w:rsidRPr="00255447">
        <w:rPr>
          <w:i/>
          <w:noProof/>
        </w:rPr>
        <w:t>SystemInformationBlockType</w:t>
      </w:r>
      <w:r w:rsidRPr="00255447">
        <w:rPr>
          <w:rFonts w:eastAsia="MS Mincho"/>
          <w:i/>
          <w:noProof/>
        </w:rPr>
        <w:t>19</w:t>
      </w:r>
      <w:bookmarkEnd w:id="634"/>
    </w:p>
    <w:p w:rsidR="00381DF4" w:rsidRPr="00255447" w:rsidRDefault="00381DF4" w:rsidP="003D1AE8">
      <w:pPr>
        <w:rPr>
          <w:rFonts w:eastAsia="MS Mincho"/>
        </w:rPr>
      </w:pPr>
      <w:r w:rsidRPr="00255447">
        <w:t xml:space="preserve">The IE </w:t>
      </w:r>
      <w:r w:rsidRPr="00255447">
        <w:rPr>
          <w:i/>
          <w:noProof/>
        </w:rPr>
        <w:t>SystemInformationBlockType</w:t>
      </w:r>
      <w:r w:rsidRPr="00255447">
        <w:rPr>
          <w:rFonts w:eastAsia="MS Mincho"/>
          <w:i/>
          <w:noProof/>
        </w:rPr>
        <w:t>19</w:t>
      </w:r>
      <w:r w:rsidRPr="00255447">
        <w:t xml:space="preserve"> indicates E-UTRAN supports the sidelink UE information procedure and may contain</w:t>
      </w:r>
      <w:r w:rsidRPr="00255447">
        <w:rPr>
          <w:rFonts w:eastAsia="MS Mincho"/>
          <w:noProof/>
        </w:rPr>
        <w:t xml:space="preserve"> </w:t>
      </w:r>
      <w:r w:rsidRPr="00255447">
        <w:t xml:space="preserve">sidelink </w:t>
      </w:r>
      <w:r w:rsidRPr="00255447">
        <w:rPr>
          <w:rFonts w:eastAsia="MS Mincho"/>
          <w:noProof/>
        </w:rPr>
        <w:t>discovery related resource configuration information.</w:t>
      </w:r>
    </w:p>
    <w:p w:rsidR="00381DF4" w:rsidRPr="00255447" w:rsidRDefault="00381DF4" w:rsidP="003D1AE8">
      <w:pPr>
        <w:pStyle w:val="TH"/>
        <w:rPr>
          <w:i/>
          <w:iCs/>
        </w:rPr>
      </w:pPr>
      <w:r w:rsidRPr="00255447">
        <w:rPr>
          <w:i/>
          <w:noProof/>
        </w:rPr>
        <w:t>SystemInformationBlockType</w:t>
      </w:r>
      <w:r w:rsidRPr="00255447">
        <w:rPr>
          <w:rFonts w:eastAsia="MS Mincho"/>
          <w:i/>
          <w:noProof/>
        </w:rPr>
        <w:t>19</w:t>
      </w:r>
      <w:r w:rsidRPr="00255447">
        <w:rPr>
          <w:noProof/>
        </w:rPr>
        <w:t xml:space="preserve"> </w:t>
      </w:r>
      <w:smartTag w:uri="urn:schemas-microsoft-com:office:smarttags" w:element="PersonName">
        <w:r w:rsidRPr="00255447">
          <w:rPr>
            <w:iCs/>
            <w:noProof/>
          </w:rPr>
          <w:t>info</w:t>
        </w:r>
      </w:smartTag>
      <w:r w:rsidRPr="00255447">
        <w:rPr>
          <w:iCs/>
          <w:noProof/>
        </w:rPr>
        <w:t>rmation element</w:t>
      </w:r>
    </w:p>
    <w:p w:rsidR="00381DF4" w:rsidRPr="00255447" w:rsidRDefault="00381DF4" w:rsidP="003D1AE8">
      <w:pPr>
        <w:pStyle w:val="PL"/>
        <w:shd w:val="clear" w:color="auto" w:fill="E6E6E6"/>
      </w:pPr>
      <w:r w:rsidRPr="00255447">
        <w:t>-- ASN1STA</w:t>
      </w:r>
      <w:smartTag w:uri="urn:schemas-microsoft-com:office:smarttags" w:element="PersonName">
        <w:r w:rsidRPr="00255447">
          <w:t>RT</w:t>
        </w:r>
      </w:smartTag>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SystemInformationBlockType</w:t>
      </w:r>
      <w:r w:rsidRPr="00255447">
        <w:rPr>
          <w:rFonts w:eastAsia="MS Mincho"/>
        </w:rPr>
        <w:t>19-r12</w:t>
      </w:r>
      <w:r w:rsidRPr="00255447">
        <w:t xml:space="preserve"> ::= SEQUENCE {</w:t>
      </w:r>
    </w:p>
    <w:p w:rsidR="00381DF4" w:rsidRPr="00255447" w:rsidRDefault="00381DF4" w:rsidP="003D1AE8">
      <w:pPr>
        <w:pStyle w:val="PL"/>
        <w:shd w:val="clear" w:color="auto" w:fill="E6E6E6"/>
      </w:pPr>
      <w:r w:rsidRPr="00255447">
        <w:tab/>
        <w:t>discConfig-r12</w:t>
      </w:r>
      <w:r w:rsidRPr="00255447">
        <w:tab/>
      </w:r>
      <w:r w:rsidRPr="00255447">
        <w:tab/>
      </w:r>
      <w:r w:rsidRPr="00255447">
        <w:tab/>
      </w:r>
      <w:r w:rsidRPr="00255447">
        <w:tab/>
      </w:r>
      <w:r w:rsidRPr="00255447">
        <w:tab/>
      </w:r>
      <w:r w:rsidRPr="00255447">
        <w:tab/>
        <w:t>SEQUENCE {</w:t>
      </w:r>
    </w:p>
    <w:p w:rsidR="00381DF4" w:rsidRPr="00255447" w:rsidRDefault="00381DF4" w:rsidP="003D1AE8">
      <w:pPr>
        <w:pStyle w:val="PL"/>
        <w:shd w:val="clear" w:color="auto" w:fill="E6E6E6"/>
      </w:pPr>
      <w:r w:rsidRPr="00255447">
        <w:tab/>
      </w:r>
      <w:r w:rsidRPr="00255447">
        <w:tab/>
        <w:t>discRxPool-r12</w:t>
      </w:r>
      <w:r w:rsidRPr="00255447">
        <w:tab/>
      </w:r>
      <w:r w:rsidRPr="00255447">
        <w:tab/>
      </w:r>
      <w:r w:rsidRPr="00255447">
        <w:tab/>
      </w:r>
      <w:r w:rsidRPr="00255447">
        <w:tab/>
      </w:r>
      <w:r w:rsidRPr="00255447">
        <w:tab/>
      </w:r>
      <w:r w:rsidRPr="00255447">
        <w:tab/>
        <w:t>SL-DiscRxPoolList-r12,</w:t>
      </w:r>
    </w:p>
    <w:p w:rsidR="00381DF4" w:rsidRPr="00255447" w:rsidRDefault="00381DF4" w:rsidP="003D1AE8">
      <w:pPr>
        <w:pStyle w:val="PL"/>
        <w:shd w:val="clear" w:color="auto" w:fill="E6E6E6"/>
      </w:pPr>
      <w:r w:rsidRPr="00255447">
        <w:tab/>
      </w:r>
      <w:r w:rsidRPr="00255447">
        <w:rPr>
          <w:rFonts w:eastAsia="MS Mincho"/>
        </w:rPr>
        <w:tab/>
        <w:t>discTxPoolCommon</w:t>
      </w:r>
      <w:r w:rsidRPr="00255447">
        <w:t>-r12</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 xml:space="preserve">SL-DiscTxPoolList-r12 </w:t>
      </w:r>
      <w:r w:rsidRPr="00255447">
        <w:tab/>
      </w:r>
      <w:r w:rsidRPr="00255447">
        <w:tab/>
      </w:r>
      <w:r w:rsidRPr="00255447">
        <w:tab/>
        <w:t>OPTIONAL,</w:t>
      </w:r>
      <w:r w:rsidRPr="00255447">
        <w:tab/>
        <w:t>-- Need OR</w:t>
      </w:r>
    </w:p>
    <w:p w:rsidR="00381DF4" w:rsidRPr="00255447" w:rsidRDefault="00381DF4" w:rsidP="003D1AE8">
      <w:pPr>
        <w:pStyle w:val="PL"/>
        <w:shd w:val="clear" w:color="auto" w:fill="E6E6E6"/>
      </w:pPr>
      <w:r w:rsidRPr="00255447">
        <w:tab/>
      </w:r>
      <w:r w:rsidRPr="00255447">
        <w:rPr>
          <w:rFonts w:eastAsia="MS Mincho"/>
        </w:rPr>
        <w:tab/>
        <w:t>discTxPowerInfo</w:t>
      </w:r>
      <w:r w:rsidRPr="00255447">
        <w:t>-r12</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 xml:space="preserve">SL-DiscTxPowerInfoList-r12 </w:t>
      </w:r>
      <w:r w:rsidRPr="00255447">
        <w:tab/>
        <w:t>OPTIONAL,</w:t>
      </w:r>
      <w:r w:rsidRPr="00255447">
        <w:tab/>
        <w:t>-- Cond Tx</w:t>
      </w:r>
    </w:p>
    <w:p w:rsidR="00381DF4" w:rsidRPr="00255447" w:rsidRDefault="00381DF4" w:rsidP="003D1AE8">
      <w:pPr>
        <w:pStyle w:val="PL"/>
        <w:shd w:val="clear" w:color="auto" w:fill="E6E6E6"/>
      </w:pPr>
      <w:r w:rsidRPr="00255447">
        <w:tab/>
      </w:r>
      <w:r w:rsidRPr="00255447">
        <w:tab/>
        <w:t>discSyncConfig-r12</w:t>
      </w:r>
      <w:r w:rsidRPr="00255447">
        <w:tab/>
      </w:r>
      <w:r w:rsidRPr="00255447">
        <w:tab/>
      </w:r>
      <w:r w:rsidRPr="00255447">
        <w:tab/>
      </w:r>
      <w:r w:rsidRPr="00255447">
        <w:tab/>
      </w:r>
      <w:r w:rsidRPr="00255447">
        <w:tab/>
        <w:t>SL-SyncConfigList-r12</w:t>
      </w:r>
      <w:r w:rsidRPr="00255447">
        <w:tab/>
      </w:r>
      <w:r w:rsidRPr="00255447">
        <w:tab/>
        <w:t>OPTIONAL</w:t>
      </w:r>
      <w:r w:rsidRPr="00255447">
        <w:tab/>
        <w:t>-- Need OR</w:t>
      </w:r>
    </w:p>
    <w:p w:rsidR="00381DF4" w:rsidRPr="00255447" w:rsidRDefault="00381DF4"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381DF4" w:rsidRPr="00255447" w:rsidRDefault="00381DF4" w:rsidP="003D1AE8">
      <w:pPr>
        <w:pStyle w:val="PL"/>
        <w:shd w:val="clear" w:color="auto" w:fill="E6E6E6"/>
      </w:pPr>
      <w:r w:rsidRPr="00255447">
        <w:tab/>
        <w:t>discInterFreqList-r12</w:t>
      </w:r>
      <w:r w:rsidRPr="00255447">
        <w:tab/>
      </w:r>
      <w:r w:rsidRPr="00255447">
        <w:tab/>
      </w:r>
      <w:r w:rsidRPr="00255447">
        <w:tab/>
      </w:r>
      <w:r w:rsidRPr="00255447">
        <w:tab/>
        <w:t>SL-</w:t>
      </w:r>
      <w:r w:rsidRPr="00255447">
        <w:rPr>
          <w:lang w:eastAsia="zh-CN"/>
        </w:rPr>
        <w:t>CarrierFreqInfoList-r12</w:t>
      </w:r>
      <w:r w:rsidRPr="00255447">
        <w:tab/>
      </w:r>
      <w:r w:rsidRPr="00255447">
        <w:tab/>
        <w:t>OPTIONAL,</w:t>
      </w:r>
      <w:r w:rsidRPr="00255447">
        <w:tab/>
        <w:t>-- Need OR</w:t>
      </w:r>
    </w:p>
    <w:p w:rsidR="00381DF4" w:rsidRPr="00255447" w:rsidRDefault="00381DF4"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t>OPTIONAL,</w:t>
      </w:r>
    </w:p>
    <w:p w:rsidR="00381DF4" w:rsidRPr="00255447" w:rsidRDefault="00381DF4" w:rsidP="003D1AE8">
      <w:pPr>
        <w:pStyle w:val="PL"/>
        <w:shd w:val="clear" w:color="auto" w:fill="E6E6E6"/>
      </w:pPr>
      <w:r w:rsidRPr="00255447">
        <w:tab/>
        <w:t>...</w:t>
      </w:r>
    </w:p>
    <w:p w:rsidR="00381DF4" w:rsidRPr="00255447" w:rsidRDefault="00381DF4" w:rsidP="003D1AE8">
      <w:pPr>
        <w:pStyle w:val="PL"/>
        <w:shd w:val="clear" w:color="auto" w:fill="E6E6E6"/>
        <w:rPr>
          <w:rFonts w:eastAsia="MS Mincho"/>
        </w:rPr>
      </w:pPr>
      <w:r w:rsidRPr="00255447">
        <w:rPr>
          <w:rFonts w:eastAsia="MS Mincho"/>
        </w:rPr>
        <w:t>}</w:t>
      </w:r>
    </w:p>
    <w:p w:rsidR="00381DF4" w:rsidRPr="00255447" w:rsidRDefault="00381DF4" w:rsidP="003D1AE8">
      <w:pPr>
        <w:pStyle w:val="PL"/>
        <w:shd w:val="clear" w:color="auto" w:fill="E6E6E6"/>
        <w:rPr>
          <w:rFonts w:eastAsia="MS Mincho"/>
        </w:rPr>
      </w:pPr>
    </w:p>
    <w:p w:rsidR="00381DF4" w:rsidRPr="00255447" w:rsidRDefault="00381DF4" w:rsidP="003D1AE8">
      <w:pPr>
        <w:pStyle w:val="PL"/>
        <w:shd w:val="clear" w:color="auto" w:fill="E6E6E6"/>
      </w:pPr>
      <w:r w:rsidRPr="00255447">
        <w:rPr>
          <w:lang w:eastAsia="zh-CN"/>
        </w:rPr>
        <w:t>SL-CarrierFreqInfoList-r12</w:t>
      </w:r>
      <w:r w:rsidRPr="00255447">
        <w:t xml:space="preserve"> ::=</w:t>
      </w:r>
      <w:r w:rsidRPr="00255447">
        <w:tab/>
        <w:t>SEQUENCE (SIZE (1..maxFreq)) OF</w:t>
      </w:r>
      <w:r w:rsidRPr="00255447">
        <w:rPr>
          <w:lang w:eastAsia="zh-CN"/>
        </w:rPr>
        <w:t xml:space="preserve"> SL-CarrierFreqInfo-r12</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rPr>
          <w:lang w:eastAsia="zh-CN"/>
        </w:rPr>
        <w:t>SL-CarrierFreqInfo-r12</w:t>
      </w:r>
      <w:r w:rsidRPr="00255447">
        <w:t xml:space="preserve">::= </w:t>
      </w:r>
      <w:r w:rsidRPr="00255447">
        <w:tab/>
      </w:r>
      <w:r w:rsidRPr="00255447">
        <w:tab/>
        <w:t>SEQUENCE {</w:t>
      </w:r>
    </w:p>
    <w:p w:rsidR="00381DF4" w:rsidRPr="00255447" w:rsidRDefault="00381DF4" w:rsidP="003D1AE8">
      <w:pPr>
        <w:pStyle w:val="PL"/>
        <w:shd w:val="clear" w:color="auto" w:fill="E6E6E6"/>
      </w:pPr>
      <w:r w:rsidRPr="00255447">
        <w:rPr>
          <w:lang w:eastAsia="zh-CN"/>
        </w:rPr>
        <w:tab/>
        <w:t>carrierFreq-r12</w:t>
      </w:r>
      <w:r w:rsidRPr="00255447">
        <w:t xml:space="preserve"> </w:t>
      </w:r>
      <w:r w:rsidRPr="00255447">
        <w:tab/>
      </w:r>
      <w:r w:rsidRPr="00255447">
        <w:tab/>
      </w:r>
      <w:r w:rsidRPr="00255447">
        <w:tab/>
      </w:r>
      <w:r w:rsidRPr="00255447">
        <w:tab/>
      </w:r>
      <w:r w:rsidRPr="00255447">
        <w:tab/>
        <w:t>ARFCN-ValueEUTRA-r9,</w:t>
      </w:r>
    </w:p>
    <w:p w:rsidR="00381DF4" w:rsidRPr="00255447" w:rsidRDefault="00381DF4" w:rsidP="003D1AE8">
      <w:pPr>
        <w:pStyle w:val="PL"/>
        <w:shd w:val="clear" w:color="auto" w:fill="E6E6E6"/>
      </w:pPr>
      <w:r w:rsidRPr="00255447">
        <w:lastRenderedPageBreak/>
        <w:tab/>
        <w:t>plmn-IdentityList-r12</w:t>
      </w:r>
      <w:r w:rsidRPr="00255447">
        <w:tab/>
      </w:r>
      <w:r w:rsidRPr="00255447">
        <w:tab/>
      </w:r>
      <w:r w:rsidRPr="00255447">
        <w:tab/>
        <w:t>PLMN-IdentityList4-r12</w:t>
      </w:r>
      <w:r w:rsidRPr="00255447">
        <w:tab/>
      </w:r>
      <w:r w:rsidRPr="00255447">
        <w:tab/>
      </w:r>
      <w:r w:rsidRPr="00255447">
        <w:tab/>
        <w:t>OPTIONAL</w:t>
      </w:r>
      <w:r w:rsidRPr="00255447">
        <w:tab/>
        <w:t>-- Need OP</w:t>
      </w:r>
    </w:p>
    <w:p w:rsidR="00381DF4" w:rsidRPr="00255447" w:rsidRDefault="00381DF4" w:rsidP="003D1AE8">
      <w:pPr>
        <w:pStyle w:val="PL"/>
        <w:shd w:val="clear" w:color="auto" w:fill="E6E6E6"/>
      </w:pPr>
      <w:r w:rsidRPr="00255447">
        <w:t>}</w:t>
      </w:r>
    </w:p>
    <w:p w:rsidR="00381DF4" w:rsidRPr="00255447" w:rsidRDefault="00381DF4" w:rsidP="003D1AE8">
      <w:pPr>
        <w:pStyle w:val="PL"/>
        <w:shd w:val="clear" w:color="auto" w:fill="E6E6E6"/>
        <w:rPr>
          <w:rFonts w:eastAsia="MS Mincho"/>
        </w:rPr>
      </w:pPr>
    </w:p>
    <w:p w:rsidR="00381DF4" w:rsidRPr="00255447" w:rsidRDefault="00381DF4" w:rsidP="003D1AE8">
      <w:pPr>
        <w:pStyle w:val="PL"/>
        <w:shd w:val="clear" w:color="auto" w:fill="E6E6E6"/>
      </w:pPr>
      <w:r w:rsidRPr="00255447">
        <w:t>PLMN-IdentityList4-r12 ::=</w:t>
      </w:r>
      <w:r w:rsidRPr="00255447">
        <w:tab/>
        <w:t>SEQUENCE (SIZE (1..maxPLMN-r11)) OF</w:t>
      </w:r>
      <w:r w:rsidRPr="00255447">
        <w:tab/>
        <w:t>PLMN-IdentityInfo2-r12</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PLMN-IdentityInfo2-r12 ::=</w:t>
      </w:r>
      <w:r w:rsidRPr="00255447">
        <w:tab/>
      </w:r>
      <w:r w:rsidRPr="00255447">
        <w:tab/>
        <w:t>CHOICE</w:t>
      </w:r>
      <w:r w:rsidRPr="00255447">
        <w:tab/>
        <w:t>{</w:t>
      </w:r>
    </w:p>
    <w:p w:rsidR="00381DF4" w:rsidRPr="00255447" w:rsidRDefault="00381DF4" w:rsidP="003D1AE8">
      <w:pPr>
        <w:pStyle w:val="PL"/>
        <w:shd w:val="clear" w:color="auto" w:fill="E6E6E6"/>
      </w:pPr>
      <w:r w:rsidRPr="00255447">
        <w:tab/>
        <w:t>plmn-Index-r12</w:t>
      </w:r>
      <w:r w:rsidRPr="00255447">
        <w:tab/>
      </w:r>
      <w:r w:rsidRPr="00255447">
        <w:tab/>
      </w:r>
      <w:r w:rsidRPr="00255447">
        <w:tab/>
      </w:r>
      <w:r w:rsidRPr="00255447">
        <w:tab/>
      </w:r>
      <w:r w:rsidRPr="00255447">
        <w:tab/>
        <w:t>INTEGER (1..maxPLMN-r11),</w:t>
      </w:r>
    </w:p>
    <w:p w:rsidR="00381DF4" w:rsidRPr="00255447" w:rsidRDefault="00381DF4" w:rsidP="003D1AE8">
      <w:pPr>
        <w:pStyle w:val="PL"/>
        <w:shd w:val="clear" w:color="auto" w:fill="E6E6E6"/>
      </w:pPr>
      <w:r w:rsidRPr="00255447">
        <w:tab/>
        <w:t>plmnIdentity-r12</w:t>
      </w:r>
      <w:r w:rsidRPr="00255447">
        <w:tab/>
      </w:r>
      <w:r w:rsidRPr="00255447">
        <w:tab/>
      </w:r>
      <w:r w:rsidRPr="00255447">
        <w:tab/>
      </w:r>
      <w:r w:rsidRPr="00255447">
        <w:tab/>
        <w:t>PLMN-Identity</w:t>
      </w:r>
    </w:p>
    <w:p w:rsidR="00381DF4" w:rsidRPr="00255447" w:rsidRDefault="00381DF4" w:rsidP="003D1AE8">
      <w:pPr>
        <w:pStyle w:val="PL"/>
        <w:shd w:val="clear" w:color="auto" w:fill="E6E6E6"/>
      </w:pPr>
      <w:r w:rsidRPr="00255447">
        <w:t>}</w:t>
      </w:r>
    </w:p>
    <w:p w:rsidR="00381DF4" w:rsidRPr="00255447" w:rsidRDefault="00381DF4" w:rsidP="003D1AE8">
      <w:pPr>
        <w:pStyle w:val="PL"/>
        <w:shd w:val="clear" w:color="auto" w:fill="E6E6E6"/>
      </w:pPr>
    </w:p>
    <w:p w:rsidR="00381DF4" w:rsidRPr="00255447" w:rsidRDefault="00381DF4" w:rsidP="003D1AE8">
      <w:pPr>
        <w:pStyle w:val="PL"/>
        <w:shd w:val="clear" w:color="auto" w:fill="E6E6E6"/>
      </w:pPr>
      <w:r w:rsidRPr="00255447">
        <w:t>-- ASN1STOP</w:t>
      </w:r>
    </w:p>
    <w:p w:rsidR="00381DF4" w:rsidRPr="00255447" w:rsidRDefault="00381DF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81DF4" w:rsidRPr="00255447" w:rsidTr="00A206C8">
        <w:trPr>
          <w:cantSplit/>
          <w:tblHeader/>
        </w:trPr>
        <w:tc>
          <w:tcPr>
            <w:tcW w:w="9639" w:type="dxa"/>
          </w:tcPr>
          <w:p w:rsidR="00381DF4" w:rsidRPr="00255447" w:rsidRDefault="00381DF4" w:rsidP="003D1AE8">
            <w:pPr>
              <w:pStyle w:val="TAH"/>
              <w:rPr>
                <w:lang w:eastAsia="en-GB"/>
              </w:rPr>
            </w:pPr>
            <w:r w:rsidRPr="00255447">
              <w:rPr>
                <w:i/>
                <w:noProof/>
                <w:lang w:eastAsia="en-GB"/>
              </w:rPr>
              <w:t xml:space="preserve">SystemInformationBlockType19 </w:t>
            </w:r>
            <w:r w:rsidRPr="00255447">
              <w:rPr>
                <w:iCs/>
                <w:noProof/>
                <w:lang w:eastAsia="en-GB"/>
              </w:rPr>
              <w:t>field descriptions</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discInterFreqList</w:t>
            </w:r>
          </w:p>
          <w:p w:rsidR="00381DF4" w:rsidRPr="00255447" w:rsidRDefault="00381DF4" w:rsidP="003D1AE8">
            <w:pPr>
              <w:pStyle w:val="TAL"/>
              <w:rPr>
                <w:b/>
                <w:i/>
                <w:lang w:eastAsia="en-GB"/>
              </w:rPr>
            </w:pPr>
            <w:r w:rsidRPr="00255447">
              <w:rPr>
                <w:rFonts w:eastAsia="MS Mincho"/>
                <w:bCs/>
                <w:kern w:val="2"/>
                <w:lang w:eastAsia="en-GB"/>
              </w:rPr>
              <w:t xml:space="preserve">Indicates the neighbouring frequencies on which </w:t>
            </w:r>
            <w:r w:rsidRPr="00255447">
              <w:rPr>
                <w:lang w:eastAsia="en-GB"/>
              </w:rPr>
              <w:t xml:space="preserve">sidelink </w:t>
            </w:r>
            <w:r w:rsidRPr="00255447">
              <w:rPr>
                <w:rFonts w:eastAsia="MS Mincho"/>
                <w:bCs/>
                <w:kern w:val="2"/>
                <w:lang w:eastAsia="en-GB"/>
              </w:rPr>
              <w:t>discovery announcement is supported.</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discRxPool</w:t>
            </w:r>
          </w:p>
          <w:p w:rsidR="00381DF4" w:rsidRPr="00255447" w:rsidRDefault="00381DF4" w:rsidP="003D1AE8">
            <w:pPr>
              <w:pStyle w:val="TAL"/>
              <w:rPr>
                <w:b/>
                <w:i/>
                <w:lang w:eastAsia="en-GB"/>
              </w:rPr>
            </w:pPr>
            <w:r w:rsidRPr="00255447">
              <w:rPr>
                <w:rFonts w:eastAsia="MS Mincho"/>
                <w:bCs/>
                <w:kern w:val="2"/>
                <w:lang w:eastAsia="en-GB"/>
              </w:rPr>
              <w:t xml:space="preserve">Indicates the resources by which the UE is allowed to receive </w:t>
            </w:r>
            <w:r w:rsidRPr="00255447">
              <w:rPr>
                <w:lang w:eastAsia="en-GB"/>
              </w:rPr>
              <w:t xml:space="preserve">sidelink </w:t>
            </w:r>
            <w:r w:rsidRPr="00255447">
              <w:rPr>
                <w:rFonts w:eastAsia="MS Mincho"/>
                <w:bCs/>
                <w:kern w:val="2"/>
                <w:lang w:eastAsia="en-GB"/>
              </w:rPr>
              <w:t>discovery announcements while in RRC_IDLE and while in RRC_CONNECTED.</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discSyncConfig</w:t>
            </w:r>
          </w:p>
          <w:p w:rsidR="00381DF4" w:rsidRPr="00255447" w:rsidRDefault="00381DF4" w:rsidP="003D1AE8">
            <w:pPr>
              <w:pStyle w:val="TAL"/>
              <w:rPr>
                <w:b/>
                <w:i/>
                <w:lang w:eastAsia="en-GB"/>
              </w:rPr>
            </w:pPr>
            <w:r w:rsidRPr="00255447">
              <w:rPr>
                <w:rFonts w:eastAsia="MS Mincho"/>
                <w:bCs/>
                <w:kern w:val="2"/>
                <w:lang w:eastAsia="en-GB"/>
              </w:rPr>
              <w:t>Indicates the configuration by which the UE is allowed to receive and transmit synchronisation information.</w:t>
            </w:r>
            <w:r w:rsidRPr="00255447">
              <w:rPr>
                <w:lang w:eastAsia="en-GB"/>
              </w:rPr>
              <w:t xml:space="preserve"> </w:t>
            </w:r>
            <w:r w:rsidRPr="00255447">
              <w:rPr>
                <w:rFonts w:eastAsia="MS Mincho"/>
                <w:bCs/>
                <w:kern w:val="2"/>
                <w:lang w:eastAsia="en-GB"/>
              </w:rPr>
              <w:t xml:space="preserve">E-UTRAN configures </w:t>
            </w:r>
            <w:r w:rsidRPr="00255447">
              <w:rPr>
                <w:rFonts w:eastAsia="MS Mincho"/>
                <w:bCs/>
                <w:i/>
                <w:kern w:val="2"/>
                <w:lang w:eastAsia="en-GB"/>
              </w:rPr>
              <w:t>discSyncConfig</w:t>
            </w:r>
            <w:r w:rsidRPr="00255447">
              <w:rPr>
                <w:rFonts w:eastAsia="MS Mincho"/>
                <w:bCs/>
                <w:kern w:val="2"/>
                <w:lang w:eastAsia="en-GB"/>
              </w:rPr>
              <w:t xml:space="preserve"> including </w:t>
            </w:r>
            <w:r w:rsidRPr="00255447">
              <w:rPr>
                <w:rFonts w:eastAsia="MS Mincho"/>
                <w:bCs/>
                <w:i/>
                <w:kern w:val="2"/>
                <w:lang w:eastAsia="en-GB"/>
              </w:rPr>
              <w:t>txParameters</w:t>
            </w:r>
            <w:r w:rsidRPr="00255447">
              <w:rPr>
                <w:rFonts w:eastAsia="MS Mincho"/>
                <w:bCs/>
                <w:kern w:val="2"/>
                <w:lang w:eastAsia="en-GB"/>
              </w:rPr>
              <w:t xml:space="preserve"> when configuring UEs by dedicated signalling to transmit synchronisation information.</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discTxPoolCommon</w:t>
            </w:r>
          </w:p>
          <w:p w:rsidR="00381DF4" w:rsidRPr="00255447" w:rsidRDefault="00381DF4" w:rsidP="003D1AE8">
            <w:pPr>
              <w:pStyle w:val="TAL"/>
              <w:rPr>
                <w:b/>
                <w:i/>
                <w:lang w:eastAsia="en-GB"/>
              </w:rPr>
            </w:pPr>
            <w:r w:rsidRPr="00255447">
              <w:rPr>
                <w:rFonts w:eastAsia="MS Mincho"/>
                <w:bCs/>
                <w:kern w:val="2"/>
                <w:lang w:eastAsia="en-GB"/>
              </w:rPr>
              <w:t xml:space="preserve">Indicates the resources by which the UE is allowed to transmit </w:t>
            </w:r>
            <w:r w:rsidRPr="00255447">
              <w:rPr>
                <w:lang w:eastAsia="en-GB"/>
              </w:rPr>
              <w:t xml:space="preserve">sidelink </w:t>
            </w:r>
            <w:r w:rsidRPr="00255447">
              <w:rPr>
                <w:rFonts w:eastAsia="MS Mincho"/>
                <w:bCs/>
                <w:kern w:val="2"/>
                <w:lang w:eastAsia="en-GB"/>
              </w:rPr>
              <w:t>discovery announcements while in RRC_IDLE.</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plmn-IdentityList</w:t>
            </w:r>
          </w:p>
          <w:p w:rsidR="00381DF4" w:rsidRPr="00255447" w:rsidRDefault="00381DF4" w:rsidP="003D1AE8">
            <w:pPr>
              <w:pStyle w:val="TAL"/>
              <w:rPr>
                <w:b/>
                <w:i/>
                <w:lang w:eastAsia="en-GB"/>
              </w:rPr>
            </w:pPr>
            <w:r w:rsidRPr="00255447">
              <w:rPr>
                <w:lang w:eastAsia="en-GB"/>
              </w:rPr>
              <w:t xml:space="preserve">List of PLMN identities for the neighbouring frequency indicated by </w:t>
            </w:r>
            <w:r w:rsidRPr="00255447">
              <w:rPr>
                <w:i/>
                <w:lang w:eastAsia="en-GB"/>
              </w:rPr>
              <w:t>carrierFreq</w:t>
            </w:r>
            <w:r w:rsidRPr="00255447">
              <w:rPr>
                <w:lang w:eastAsia="en-GB"/>
              </w:rPr>
              <w:t xml:space="preserve">. Absence of the field indicates the same PLMN identities as listed in </w:t>
            </w:r>
            <w:r w:rsidRPr="00255447">
              <w:rPr>
                <w:i/>
                <w:lang w:eastAsia="en-GB"/>
              </w:rPr>
              <w:t>plmn-IdentityList</w:t>
            </w:r>
            <w:r w:rsidRPr="00255447">
              <w:rPr>
                <w:lang w:eastAsia="en-GB"/>
              </w:rPr>
              <w:t xml:space="preserve"> (without suffix) in </w:t>
            </w:r>
            <w:r w:rsidRPr="00255447">
              <w:rPr>
                <w:i/>
                <w:lang w:eastAsia="en-GB"/>
              </w:rPr>
              <w:t>SystemInformationBlockType1</w:t>
            </w:r>
            <w:r w:rsidRPr="00255447">
              <w:rPr>
                <w:lang w:eastAsia="en-GB"/>
              </w:rPr>
              <w:t>.</w:t>
            </w:r>
          </w:p>
        </w:tc>
      </w:tr>
      <w:tr w:rsidR="00381DF4" w:rsidRPr="00255447" w:rsidDel="001229F6" w:rsidTr="00A206C8">
        <w:trPr>
          <w:cantSplit/>
        </w:trPr>
        <w:tc>
          <w:tcPr>
            <w:tcW w:w="9639" w:type="dxa"/>
          </w:tcPr>
          <w:p w:rsidR="00381DF4" w:rsidRPr="00255447" w:rsidRDefault="00381DF4" w:rsidP="003D1AE8">
            <w:pPr>
              <w:pStyle w:val="TAL"/>
              <w:rPr>
                <w:b/>
                <w:i/>
                <w:lang w:eastAsia="en-GB"/>
              </w:rPr>
            </w:pPr>
            <w:r w:rsidRPr="00255447">
              <w:rPr>
                <w:b/>
                <w:i/>
                <w:lang w:eastAsia="en-GB"/>
              </w:rPr>
              <w:t>plmn-Index</w:t>
            </w:r>
          </w:p>
          <w:p w:rsidR="00381DF4" w:rsidRPr="00255447" w:rsidRDefault="00381DF4" w:rsidP="003D1AE8">
            <w:pPr>
              <w:pStyle w:val="TAL"/>
              <w:rPr>
                <w:b/>
                <w:i/>
                <w:lang w:eastAsia="en-GB"/>
              </w:rPr>
            </w:pPr>
            <w:r w:rsidRPr="00255447">
              <w:rPr>
                <w:lang w:eastAsia="en-GB"/>
              </w:rPr>
              <w:t xml:space="preserve">Index of the corresponding entry in field </w:t>
            </w:r>
            <w:r w:rsidRPr="00255447">
              <w:rPr>
                <w:i/>
                <w:lang w:eastAsia="en-GB"/>
              </w:rPr>
              <w:t>plmn-IdentityList</w:t>
            </w:r>
            <w:r w:rsidRPr="00255447">
              <w:rPr>
                <w:lang w:eastAsia="en-GB"/>
              </w:rPr>
              <w:t xml:space="preserve"> (without suffix) within </w:t>
            </w:r>
            <w:r w:rsidRPr="00255447">
              <w:rPr>
                <w:i/>
                <w:lang w:eastAsia="en-GB"/>
              </w:rPr>
              <w:t>SystemInformationBlockType1</w:t>
            </w:r>
            <w:r w:rsidRPr="00255447">
              <w:rPr>
                <w:lang w:eastAsia="en-GB"/>
              </w:rPr>
              <w:t>.</w:t>
            </w:r>
          </w:p>
        </w:tc>
      </w:tr>
    </w:tbl>
    <w:p w:rsidR="00381DF4" w:rsidRPr="00255447" w:rsidRDefault="00381DF4"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81DF4" w:rsidRPr="00255447" w:rsidTr="00A206C8">
        <w:trPr>
          <w:cantSplit/>
          <w:tblHeader/>
        </w:trPr>
        <w:tc>
          <w:tcPr>
            <w:tcW w:w="2268" w:type="dxa"/>
          </w:tcPr>
          <w:p w:rsidR="00381DF4" w:rsidRPr="00255447" w:rsidRDefault="00381DF4" w:rsidP="003D1AE8">
            <w:pPr>
              <w:pStyle w:val="TAH"/>
              <w:rPr>
                <w:iCs/>
                <w:lang w:eastAsia="en-GB"/>
              </w:rPr>
            </w:pPr>
            <w:r w:rsidRPr="00255447">
              <w:rPr>
                <w:iCs/>
                <w:lang w:eastAsia="en-GB"/>
              </w:rPr>
              <w:t>Conditional presence</w:t>
            </w:r>
          </w:p>
        </w:tc>
        <w:tc>
          <w:tcPr>
            <w:tcW w:w="7371" w:type="dxa"/>
          </w:tcPr>
          <w:p w:rsidR="00381DF4" w:rsidRPr="00255447" w:rsidRDefault="00381DF4" w:rsidP="003D1AE8">
            <w:pPr>
              <w:pStyle w:val="TAH"/>
              <w:rPr>
                <w:lang w:eastAsia="en-GB"/>
              </w:rPr>
            </w:pPr>
            <w:r w:rsidRPr="00255447">
              <w:rPr>
                <w:iCs/>
                <w:lang w:eastAsia="en-GB"/>
              </w:rPr>
              <w:t>Explanation</w:t>
            </w:r>
          </w:p>
        </w:tc>
      </w:tr>
      <w:tr w:rsidR="00381DF4" w:rsidRPr="00255447"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381DF4" w:rsidRPr="00255447" w:rsidRDefault="00381DF4" w:rsidP="003D1AE8">
            <w:pPr>
              <w:pStyle w:val="TAL"/>
              <w:rPr>
                <w:i/>
                <w:noProof/>
                <w:lang w:eastAsia="en-GB"/>
              </w:rPr>
            </w:pPr>
            <w:r w:rsidRPr="00255447">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381DF4" w:rsidRPr="00255447" w:rsidRDefault="00381DF4" w:rsidP="003D1AE8">
            <w:pPr>
              <w:pStyle w:val="TAL"/>
              <w:rPr>
                <w:lang w:eastAsia="en-GB"/>
              </w:rPr>
            </w:pPr>
            <w:r w:rsidRPr="00255447">
              <w:rPr>
                <w:lang w:eastAsia="en-GB"/>
              </w:rPr>
              <w:t xml:space="preserve">The field is mandatory present if </w:t>
            </w:r>
            <w:r w:rsidRPr="00255447">
              <w:rPr>
                <w:i/>
                <w:lang w:eastAsia="en-GB"/>
              </w:rPr>
              <w:t>discTxPoolCommon</w:t>
            </w:r>
            <w:r w:rsidRPr="00255447">
              <w:rPr>
                <w:lang w:eastAsia="en-GB"/>
              </w:rPr>
              <w:t xml:space="preserve"> is included. Otherwise the field is optional present, need OR.</w:t>
            </w:r>
          </w:p>
        </w:tc>
      </w:tr>
    </w:tbl>
    <w:p w:rsidR="00381DF4" w:rsidRPr="00255447" w:rsidRDefault="00381DF4" w:rsidP="003D1AE8">
      <w:pPr>
        <w:rPr>
          <w:iCs/>
        </w:rPr>
      </w:pPr>
    </w:p>
    <w:p w:rsidR="00756B72" w:rsidRPr="00255447" w:rsidRDefault="00756B72" w:rsidP="003D1AE8">
      <w:pPr>
        <w:pStyle w:val="Heading3"/>
      </w:pPr>
      <w:bookmarkStart w:id="635" w:name="_Toc5814990"/>
      <w:r w:rsidRPr="00255447">
        <w:t>6.3.2</w:t>
      </w:r>
      <w:r w:rsidRPr="00255447">
        <w:tab/>
        <w:t xml:space="preserve">Radio resource control </w:t>
      </w:r>
      <w:smartTag w:uri="urn:schemas-microsoft-com:office:smarttags" w:element="PersonName">
        <w:r w:rsidRPr="00255447">
          <w:t>info</w:t>
        </w:r>
      </w:smartTag>
      <w:r w:rsidRPr="00255447">
        <w:t>rmation elements</w:t>
      </w:r>
      <w:bookmarkEnd w:id="635"/>
    </w:p>
    <w:p w:rsidR="00756B72" w:rsidRPr="00255447" w:rsidRDefault="00756B72" w:rsidP="003D1AE8">
      <w:pPr>
        <w:pStyle w:val="Heading4"/>
        <w:rPr>
          <w:i/>
          <w:noProof/>
        </w:rPr>
      </w:pPr>
      <w:bookmarkStart w:id="636" w:name="_Toc5814991"/>
      <w:r w:rsidRPr="00255447">
        <w:t>–</w:t>
      </w:r>
      <w:r w:rsidRPr="00255447">
        <w:tab/>
      </w:r>
      <w:r w:rsidRPr="00255447">
        <w:rPr>
          <w:i/>
          <w:noProof/>
        </w:rPr>
        <w:t>AntennaInfo</w:t>
      </w:r>
      <w:bookmarkEnd w:id="636"/>
    </w:p>
    <w:p w:rsidR="00756B72" w:rsidRPr="00255447" w:rsidRDefault="00756B72" w:rsidP="003D1AE8">
      <w:r w:rsidRPr="00255447">
        <w:t xml:space="preserve">The IE </w:t>
      </w:r>
      <w:r w:rsidRPr="00255447">
        <w:rPr>
          <w:i/>
          <w:noProof/>
        </w:rPr>
        <w:t>AntennaInfoCommon</w:t>
      </w:r>
      <w:r w:rsidRPr="00255447">
        <w:rPr>
          <w:noProof/>
        </w:rPr>
        <w:t xml:space="preserve"> and the </w:t>
      </w:r>
      <w:r w:rsidRPr="00255447">
        <w:rPr>
          <w:i/>
          <w:noProof/>
        </w:rPr>
        <w:t>AntennaInfoDedicated</w:t>
      </w:r>
      <w:r w:rsidRPr="00255447">
        <w:t xml:space="preserve"> are used to specify the common and the UE specific antenna configuration respectively.</w:t>
      </w:r>
    </w:p>
    <w:p w:rsidR="00756B72" w:rsidRPr="00255447" w:rsidRDefault="00756B72" w:rsidP="003D1AE8">
      <w:pPr>
        <w:pStyle w:val="TH"/>
        <w:rPr>
          <w:i/>
        </w:rPr>
      </w:pPr>
      <w:r w:rsidRPr="00255447">
        <w:rPr>
          <w:i/>
          <w:noProof/>
        </w:rPr>
        <w:t xml:space="preserve">AntennaInfo </w:t>
      </w:r>
      <w:smartTag w:uri="urn:schemas-microsoft-com:office:smarttags" w:element="PersonName">
        <w:r w:rsidRPr="00255447">
          <w:rPr>
            <w:i/>
            <w:noProof/>
          </w:rPr>
          <w:t>info</w:t>
        </w:r>
      </w:smartTag>
      <w:r w:rsidRPr="00255447">
        <w:rPr>
          <w:i/>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AntennaInfoCommon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antennaPortsCount</w:t>
      </w:r>
      <w:r w:rsidRPr="00255447">
        <w:tab/>
      </w:r>
      <w:r w:rsidRPr="00255447">
        <w:tab/>
      </w:r>
      <w:r w:rsidRPr="00255447">
        <w:tab/>
      </w:r>
      <w:r w:rsidRPr="00255447">
        <w:tab/>
      </w:r>
      <w:r w:rsidRPr="00255447">
        <w:tab/>
        <w:t>ENUMERATED {an1, an2, an4, spare1}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AntennaInfoDedicated ::=</w:t>
      </w:r>
      <w:r w:rsidRPr="00255447">
        <w:tab/>
      </w:r>
      <w:r w:rsidRPr="00255447">
        <w:tab/>
      </w:r>
      <w:r w:rsidRPr="00255447">
        <w:tab/>
        <w:t>SEQUENCE {</w:t>
      </w:r>
    </w:p>
    <w:p w:rsidR="00756B72" w:rsidRPr="00255447" w:rsidRDefault="00756B72" w:rsidP="003D1AE8">
      <w:pPr>
        <w:pStyle w:val="PL"/>
        <w:shd w:val="clear" w:color="auto" w:fill="E6E6E6"/>
      </w:pPr>
      <w:r w:rsidRPr="00255447">
        <w:tab/>
        <w:t>transmissionMode</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tm1, tm2, tm3, tm4, tm5, tm6,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tm7, tm8-v920},</w:t>
      </w:r>
    </w:p>
    <w:p w:rsidR="00756B72" w:rsidRPr="00255447" w:rsidRDefault="00756B72" w:rsidP="003D1AE8">
      <w:pPr>
        <w:pStyle w:val="PL"/>
        <w:shd w:val="clear" w:color="auto" w:fill="E6E6E6"/>
      </w:pPr>
      <w:r w:rsidRPr="00255447">
        <w:tab/>
        <w:t>codebookSubsetRestriction</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n2TxAntenna-tm3</w:t>
      </w:r>
      <w:r w:rsidRPr="00255447">
        <w:tab/>
      </w:r>
      <w:r w:rsidRPr="00255447">
        <w:tab/>
      </w:r>
      <w:r w:rsidRPr="00255447">
        <w:tab/>
      </w:r>
      <w:r w:rsidRPr="00255447">
        <w:tab/>
      </w:r>
      <w:r w:rsidRPr="00255447">
        <w:tab/>
      </w:r>
      <w:r w:rsidRPr="00255447">
        <w:tab/>
        <w:t>BIT STRING (SIZE (2)),</w:t>
      </w:r>
    </w:p>
    <w:p w:rsidR="00756B72" w:rsidRPr="00255447" w:rsidRDefault="00756B72" w:rsidP="003D1AE8">
      <w:pPr>
        <w:pStyle w:val="PL"/>
        <w:shd w:val="clear" w:color="auto" w:fill="E6E6E6"/>
      </w:pPr>
      <w:r w:rsidRPr="00255447">
        <w:tab/>
      </w:r>
      <w:r w:rsidRPr="00255447">
        <w:tab/>
        <w:t>n4TxAntenna-tm3</w:t>
      </w:r>
      <w:r w:rsidRPr="00255447">
        <w:tab/>
      </w:r>
      <w:r w:rsidRPr="00255447">
        <w:tab/>
      </w:r>
      <w:r w:rsidRPr="00255447">
        <w:tab/>
      </w:r>
      <w:r w:rsidRPr="00255447">
        <w:tab/>
      </w:r>
      <w:r w:rsidRPr="00255447">
        <w:tab/>
      </w:r>
      <w:r w:rsidRPr="00255447">
        <w:tab/>
        <w:t>BIT STRING (SIZE (4)),</w:t>
      </w:r>
    </w:p>
    <w:p w:rsidR="00756B72" w:rsidRPr="00255447" w:rsidRDefault="00756B72" w:rsidP="003D1AE8">
      <w:pPr>
        <w:pStyle w:val="PL"/>
        <w:shd w:val="clear" w:color="auto" w:fill="E6E6E6"/>
      </w:pPr>
      <w:r w:rsidRPr="00255447">
        <w:tab/>
      </w:r>
      <w:r w:rsidRPr="00255447">
        <w:tab/>
        <w:t>n2TxAntenna-tm4</w:t>
      </w:r>
      <w:r w:rsidRPr="00255447">
        <w:tab/>
      </w:r>
      <w:r w:rsidRPr="00255447">
        <w:tab/>
      </w:r>
      <w:r w:rsidRPr="00255447">
        <w:tab/>
      </w:r>
      <w:r w:rsidRPr="00255447">
        <w:tab/>
      </w:r>
      <w:r w:rsidRPr="00255447">
        <w:tab/>
      </w:r>
      <w:r w:rsidRPr="00255447">
        <w:tab/>
        <w:t>BIT STRING (SIZE (6)),</w:t>
      </w:r>
    </w:p>
    <w:p w:rsidR="00756B72" w:rsidRPr="00255447" w:rsidRDefault="00756B72" w:rsidP="003D1AE8">
      <w:pPr>
        <w:pStyle w:val="PL"/>
        <w:shd w:val="clear" w:color="auto" w:fill="E6E6E6"/>
      </w:pPr>
      <w:r w:rsidRPr="00255447">
        <w:tab/>
      </w:r>
      <w:r w:rsidRPr="00255447">
        <w:tab/>
        <w:t>n4TxAntenna-tm4</w:t>
      </w:r>
      <w:r w:rsidRPr="00255447">
        <w:tab/>
      </w:r>
      <w:r w:rsidRPr="00255447">
        <w:tab/>
      </w:r>
      <w:r w:rsidRPr="00255447">
        <w:tab/>
      </w:r>
      <w:r w:rsidRPr="00255447">
        <w:tab/>
      </w:r>
      <w:r w:rsidRPr="00255447">
        <w:tab/>
      </w:r>
      <w:r w:rsidRPr="00255447">
        <w:tab/>
        <w:t>BIT STRING (SIZE (64)),</w:t>
      </w:r>
    </w:p>
    <w:p w:rsidR="00756B72" w:rsidRPr="00255447" w:rsidRDefault="00756B72" w:rsidP="003D1AE8">
      <w:pPr>
        <w:pStyle w:val="PL"/>
        <w:shd w:val="clear" w:color="auto" w:fill="E6E6E6"/>
      </w:pPr>
      <w:r w:rsidRPr="00255447">
        <w:tab/>
      </w:r>
      <w:r w:rsidRPr="00255447">
        <w:tab/>
        <w:t>n2TxAntenna-tm5</w:t>
      </w:r>
      <w:r w:rsidRPr="00255447">
        <w:tab/>
      </w:r>
      <w:r w:rsidRPr="00255447">
        <w:tab/>
      </w:r>
      <w:r w:rsidRPr="00255447">
        <w:tab/>
      </w:r>
      <w:r w:rsidRPr="00255447">
        <w:tab/>
      </w:r>
      <w:r w:rsidRPr="00255447">
        <w:tab/>
      </w:r>
      <w:r w:rsidRPr="00255447">
        <w:tab/>
        <w:t>BIT STRING (SIZE (4)),</w:t>
      </w:r>
    </w:p>
    <w:p w:rsidR="00756B72" w:rsidRPr="00255447" w:rsidRDefault="00756B72" w:rsidP="003D1AE8">
      <w:pPr>
        <w:pStyle w:val="PL"/>
        <w:shd w:val="clear" w:color="auto" w:fill="E6E6E6"/>
      </w:pPr>
      <w:r w:rsidRPr="00255447">
        <w:tab/>
      </w:r>
      <w:r w:rsidRPr="00255447">
        <w:tab/>
        <w:t>n4TxAntenna-tm5</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r>
      <w:r w:rsidRPr="00255447">
        <w:tab/>
        <w:t>n2TxAntenna-tm6</w:t>
      </w:r>
      <w:r w:rsidRPr="00255447">
        <w:tab/>
      </w:r>
      <w:r w:rsidRPr="00255447">
        <w:tab/>
      </w:r>
      <w:r w:rsidRPr="00255447">
        <w:tab/>
      </w:r>
      <w:r w:rsidRPr="00255447">
        <w:tab/>
      </w:r>
      <w:r w:rsidRPr="00255447">
        <w:tab/>
      </w:r>
      <w:r w:rsidRPr="00255447">
        <w:tab/>
        <w:t>BIT STRING (SIZE (4)),</w:t>
      </w:r>
    </w:p>
    <w:p w:rsidR="00756B72" w:rsidRPr="00255447" w:rsidRDefault="00756B72" w:rsidP="003D1AE8">
      <w:pPr>
        <w:pStyle w:val="PL"/>
        <w:shd w:val="clear" w:color="auto" w:fill="E6E6E6"/>
      </w:pPr>
      <w:r w:rsidRPr="00255447">
        <w:tab/>
      </w:r>
      <w:r w:rsidRPr="00255447">
        <w:tab/>
        <w:t>n4TxAntenna-tm6</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w:t>
      </w:r>
      <w:r w:rsidRPr="00255447">
        <w:tab/>
      </w:r>
      <w:r w:rsidRPr="00255447">
        <w:tab/>
        <w:t xml:space="preserve">OPTIONAL,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TM</w:t>
      </w:r>
    </w:p>
    <w:p w:rsidR="00756B72" w:rsidRPr="00255447" w:rsidRDefault="00756B72" w:rsidP="003D1AE8">
      <w:pPr>
        <w:pStyle w:val="PL"/>
        <w:shd w:val="clear" w:color="auto" w:fill="E6E6E6"/>
        <w:tabs>
          <w:tab w:val="clear" w:pos="768"/>
          <w:tab w:val="left" w:pos="0"/>
        </w:tabs>
      </w:pPr>
      <w:r w:rsidRPr="00255447">
        <w:tab/>
        <w:t>ue-TransmitAntennaSelection</w:t>
      </w:r>
      <w:r w:rsidRPr="00255447">
        <w:tab/>
      </w:r>
      <w:r w:rsidRPr="00255447">
        <w:tab/>
      </w:r>
      <w:r w:rsidRPr="00255447">
        <w:tab/>
        <w:t>CHOICE{</w:t>
      </w:r>
    </w:p>
    <w:p w:rsidR="00756B72" w:rsidRPr="00255447" w:rsidRDefault="00756B72" w:rsidP="003D1AE8">
      <w:pPr>
        <w:pStyle w:val="PL"/>
        <w:shd w:val="clear" w:color="auto" w:fill="E6E6E6"/>
        <w:tabs>
          <w:tab w:val="clear" w:pos="768"/>
          <w:tab w:val="left" w:pos="0"/>
        </w:tabs>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Del="00EC1230" w:rsidRDefault="00756B72" w:rsidP="003D1AE8">
      <w:pPr>
        <w:pStyle w:val="PL"/>
        <w:shd w:val="clear" w:color="auto" w:fill="E6E6E6"/>
        <w:tabs>
          <w:tab w:val="clear" w:pos="768"/>
          <w:tab w:val="left" w:pos="0"/>
        </w:tabs>
      </w:pPr>
      <w:r w:rsidRPr="00255447">
        <w:tab/>
      </w:r>
      <w:r w:rsidRPr="00255447">
        <w:tab/>
        <w:t>setup</w:t>
      </w:r>
      <w:r w:rsidRPr="00255447">
        <w:tab/>
      </w:r>
      <w:r w:rsidRPr="00255447">
        <w:tab/>
      </w:r>
      <w:r w:rsidRPr="00255447">
        <w:tab/>
      </w:r>
      <w:r w:rsidRPr="00255447">
        <w:tab/>
      </w:r>
      <w:r w:rsidRPr="00255447">
        <w:tab/>
      </w:r>
      <w:r w:rsidRPr="00255447">
        <w:tab/>
      </w:r>
      <w:r w:rsidRPr="00255447">
        <w:tab/>
        <w:t>ENUMERATED {closedLoop, openLoop}</w:t>
      </w:r>
    </w:p>
    <w:p w:rsidR="00756B72" w:rsidRPr="00255447" w:rsidRDefault="00756B72" w:rsidP="003D1AE8">
      <w:pPr>
        <w:pStyle w:val="PL"/>
        <w:shd w:val="clear" w:color="auto" w:fill="E6E6E6"/>
        <w:tabs>
          <w:tab w:val="clear" w:pos="768"/>
          <w:tab w:val="left" w:pos="0"/>
        </w:tabs>
      </w:pPr>
      <w:r w:rsidRPr="00255447">
        <w:tab/>
        <w:t>}</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AntennaInfoDedicated-v920 ::=</w:t>
      </w:r>
      <w:r w:rsidRPr="00255447">
        <w:tab/>
      </w:r>
      <w:r w:rsidRPr="00255447">
        <w:tab/>
        <w:t>SEQUENCE {</w:t>
      </w:r>
    </w:p>
    <w:p w:rsidR="00756B72" w:rsidRPr="00255447" w:rsidRDefault="00756B72" w:rsidP="003D1AE8">
      <w:pPr>
        <w:pStyle w:val="PL"/>
        <w:shd w:val="clear" w:color="auto" w:fill="E6E6E6"/>
      </w:pPr>
      <w:r w:rsidRPr="00255447">
        <w:tab/>
        <w:t>codebookSubsetRestriction-v920</w:t>
      </w:r>
      <w:r w:rsidRPr="00255447">
        <w:tab/>
      </w:r>
      <w:r w:rsidRPr="00255447">
        <w:tab/>
        <w:t>CHOICE {</w:t>
      </w:r>
    </w:p>
    <w:p w:rsidR="00756B72" w:rsidRPr="00255447" w:rsidRDefault="00756B72" w:rsidP="003D1AE8">
      <w:pPr>
        <w:pStyle w:val="PL"/>
        <w:shd w:val="clear" w:color="auto" w:fill="E6E6E6"/>
      </w:pPr>
      <w:r w:rsidRPr="00255447">
        <w:tab/>
      </w:r>
      <w:r w:rsidRPr="00255447">
        <w:tab/>
        <w:t>n2TxAntenna-tm8-r9</w:t>
      </w:r>
      <w:r w:rsidRPr="00255447">
        <w:tab/>
      </w:r>
      <w:r w:rsidRPr="00255447">
        <w:tab/>
      </w:r>
      <w:r w:rsidRPr="00255447">
        <w:tab/>
      </w:r>
      <w:r w:rsidRPr="00255447">
        <w:tab/>
      </w:r>
      <w:r w:rsidRPr="00255447">
        <w:tab/>
        <w:t>BIT STRING (SIZE (6)),</w:t>
      </w:r>
    </w:p>
    <w:p w:rsidR="00756B72" w:rsidRPr="00255447" w:rsidRDefault="00756B72" w:rsidP="003D1AE8">
      <w:pPr>
        <w:pStyle w:val="PL"/>
        <w:shd w:val="clear" w:color="auto" w:fill="E6E6E6"/>
      </w:pPr>
      <w:r w:rsidRPr="00255447">
        <w:tab/>
      </w:r>
      <w:r w:rsidRPr="00255447">
        <w:tab/>
        <w:t>n4TxAntenna-tm8-r9</w:t>
      </w:r>
      <w:r w:rsidRPr="00255447">
        <w:tab/>
      </w:r>
      <w:r w:rsidRPr="00255447">
        <w:tab/>
      </w:r>
      <w:r w:rsidRPr="00255447">
        <w:tab/>
      </w:r>
      <w:r w:rsidRPr="00255447">
        <w:tab/>
      </w:r>
      <w:r w:rsidRPr="00255447">
        <w:tab/>
        <w:t>BIT STRING (SIZE (32))</w:t>
      </w:r>
    </w:p>
    <w:p w:rsidR="00756B72" w:rsidRPr="00255447" w:rsidRDefault="00756B72" w:rsidP="003D1AE8">
      <w:pPr>
        <w:pStyle w:val="PL"/>
        <w:shd w:val="clear" w:color="auto" w:fill="E6E6E6"/>
      </w:pPr>
      <w:r w:rsidRPr="00255447">
        <w:tab/>
        <w:t>}</w:t>
      </w:r>
      <w:r w:rsidRPr="00255447">
        <w:tab/>
      </w:r>
      <w:r w:rsidRPr="00255447">
        <w:tab/>
        <w:t xml:space="preserve">OPTIONAL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Cond </w:t>
      </w:r>
      <w:bookmarkStart w:id="637" w:name="OLE_LINK26"/>
      <w:bookmarkStart w:id="638" w:name="OLE_LINK80"/>
      <w:r w:rsidRPr="00255447">
        <w:t>TM8</w:t>
      </w:r>
      <w:bookmarkEnd w:id="637"/>
      <w:bookmarkEnd w:id="638"/>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AntennaInfoDedicated-r10 ::=</w:t>
      </w:r>
      <w:r w:rsidRPr="00255447">
        <w:tab/>
      </w:r>
      <w:r w:rsidRPr="00255447">
        <w:tab/>
        <w:t>SEQUENCE {</w:t>
      </w:r>
    </w:p>
    <w:p w:rsidR="00756B72" w:rsidRPr="00255447" w:rsidRDefault="00756B72" w:rsidP="003D1AE8">
      <w:pPr>
        <w:pStyle w:val="PL"/>
        <w:shd w:val="clear" w:color="auto" w:fill="E6E6E6"/>
      </w:pPr>
      <w:r w:rsidRPr="00255447">
        <w:tab/>
        <w:t>transmissionMode-r10</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tm1, tm2, tm3, tm4, tm5, tm6, tm7, tm8-v920,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tm9-v1020, tm10-v11</w:t>
      </w:r>
      <w:r w:rsidR="008D1BC5" w:rsidRPr="00255447">
        <w:t>30</w:t>
      </w:r>
      <w:r w:rsidRPr="00255447">
        <w:t>, spare6, spare5, spare4,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spare3, spare2, spare1},</w:t>
      </w:r>
    </w:p>
    <w:p w:rsidR="00756B72" w:rsidRPr="00255447" w:rsidRDefault="00756B72" w:rsidP="003D1AE8">
      <w:pPr>
        <w:pStyle w:val="PL"/>
        <w:shd w:val="clear" w:color="auto" w:fill="E6E6E6"/>
      </w:pPr>
      <w:r w:rsidRPr="00255447">
        <w:tab/>
        <w:t>codebookSubsetRestriction-r10</w:t>
      </w:r>
      <w:r w:rsidRPr="00255447">
        <w:tab/>
      </w:r>
      <w:r w:rsidRPr="00255447">
        <w:tab/>
        <w:t>BIT STRING</w:t>
      </w:r>
      <w:r w:rsidRPr="00255447">
        <w:tab/>
      </w:r>
      <w:r w:rsidRPr="00255447">
        <w:tab/>
      </w:r>
      <w:r w:rsidRPr="00255447">
        <w:tab/>
        <w:t>OPTIONAL,</w:t>
      </w:r>
      <w:r w:rsidRPr="00255447">
        <w:tab/>
      </w:r>
      <w:r w:rsidRPr="00255447">
        <w:tab/>
      </w:r>
      <w:r w:rsidRPr="00255447">
        <w:tab/>
        <w:t>-- Cond TMX</w:t>
      </w:r>
    </w:p>
    <w:p w:rsidR="00756B72" w:rsidRPr="00255447" w:rsidRDefault="00756B72" w:rsidP="003D1AE8">
      <w:pPr>
        <w:pStyle w:val="PL"/>
        <w:shd w:val="clear" w:color="auto" w:fill="E6E6E6"/>
      </w:pPr>
      <w:r w:rsidRPr="00255447">
        <w:tab/>
        <w:t>ue-TransmitAntennaSelection</w:t>
      </w:r>
      <w:r w:rsidRPr="00255447">
        <w:tab/>
      </w:r>
      <w:r w:rsidRPr="00255447">
        <w:tab/>
        <w:t>CHOICE{</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t>ENUMERATED {closedLoop, openLoop}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061E9B" w:rsidRPr="00255447" w:rsidRDefault="00061E9B" w:rsidP="00061E9B">
      <w:pPr>
        <w:pStyle w:val="PL"/>
        <w:shd w:val="clear" w:color="auto" w:fill="E6E6E6"/>
      </w:pPr>
    </w:p>
    <w:p w:rsidR="00061E9B" w:rsidRPr="00255447" w:rsidRDefault="00061E9B" w:rsidP="00061E9B">
      <w:pPr>
        <w:pStyle w:val="PL"/>
        <w:shd w:val="clear" w:color="auto" w:fill="E6E6E6"/>
      </w:pPr>
      <w:r w:rsidRPr="00255447">
        <w:t>AntennaInfoDedicated-v10i0::=</w:t>
      </w:r>
      <w:r w:rsidRPr="00255447">
        <w:tab/>
        <w:t>SEQUENCE {</w:t>
      </w:r>
    </w:p>
    <w:p w:rsidR="00061E9B" w:rsidRPr="00255447" w:rsidRDefault="00061E9B" w:rsidP="00061E9B">
      <w:pPr>
        <w:pStyle w:val="PL"/>
        <w:shd w:val="clear" w:color="auto" w:fill="E6E6E6"/>
      </w:pPr>
      <w:r w:rsidRPr="00255447">
        <w:tab/>
        <w:t>maxLayersMIMO-r10</w:t>
      </w:r>
      <w:r w:rsidRPr="00255447">
        <w:tab/>
      </w:r>
      <w:r w:rsidRPr="00255447">
        <w:tab/>
      </w:r>
      <w:r w:rsidRPr="00255447">
        <w:tab/>
        <w:t>ENUMERATED {twoLayers, fourLayers, eightLayers}</w:t>
      </w:r>
      <w:r w:rsidRPr="00255447">
        <w:tab/>
      </w:r>
      <w:r w:rsidRPr="00255447">
        <w:tab/>
        <w:t>OPTIONAL</w:t>
      </w:r>
      <w:r w:rsidRPr="00255447">
        <w:tab/>
        <w:t>-- Need OR</w:t>
      </w:r>
    </w:p>
    <w:p w:rsidR="00061E9B" w:rsidRPr="00255447" w:rsidRDefault="00061E9B" w:rsidP="00061E9B">
      <w:pPr>
        <w:pStyle w:val="PL"/>
        <w:shd w:val="clear" w:color="auto" w:fill="E6E6E6"/>
      </w:pPr>
      <w:r w:rsidRPr="00255447">
        <w:t>}</w:t>
      </w:r>
    </w:p>
    <w:p w:rsidR="00756B72" w:rsidRPr="00255447" w:rsidRDefault="00756B72" w:rsidP="003D1AE8">
      <w:pPr>
        <w:pStyle w:val="PL"/>
        <w:shd w:val="clear" w:color="auto" w:fill="E6E6E6"/>
      </w:pPr>
    </w:p>
    <w:p w:rsidR="00F65F4D" w:rsidRPr="00255447" w:rsidRDefault="00F65F4D" w:rsidP="003D1AE8">
      <w:pPr>
        <w:pStyle w:val="PL"/>
        <w:shd w:val="clear" w:color="auto" w:fill="E6E6E6"/>
      </w:pPr>
      <w:r w:rsidRPr="00255447">
        <w:t>AntennaInfoDedicated-</w:t>
      </w:r>
      <w:r w:rsidR="00AA30CB" w:rsidRPr="00255447">
        <w:t>v1250</w:t>
      </w:r>
      <w:r w:rsidRPr="00255447">
        <w:t xml:space="preserve"> ::=</w:t>
      </w:r>
      <w:r w:rsidRPr="00255447">
        <w:tab/>
      </w:r>
      <w:r w:rsidRPr="00255447">
        <w:tab/>
        <w:t>SEQUENCE {</w:t>
      </w:r>
    </w:p>
    <w:p w:rsidR="00F65F4D" w:rsidRPr="00255447" w:rsidRDefault="00F65F4D" w:rsidP="003D1AE8">
      <w:pPr>
        <w:pStyle w:val="PL"/>
        <w:shd w:val="clear" w:color="auto" w:fill="E6E6E6"/>
      </w:pPr>
      <w:r w:rsidRPr="00255447">
        <w:tab/>
        <w:t>alternativeCodebookEnabledFor4TX-r12</w:t>
      </w:r>
      <w:r w:rsidRPr="00255447">
        <w:tab/>
      </w:r>
      <w:r w:rsidR="00CC59B9" w:rsidRPr="00255447">
        <w:t>BOOLEAN</w:t>
      </w:r>
    </w:p>
    <w:p w:rsidR="00F65F4D" w:rsidRPr="00255447" w:rsidRDefault="00F65F4D" w:rsidP="003D1AE8">
      <w:pPr>
        <w:pStyle w:val="PL"/>
        <w:shd w:val="clear" w:color="auto" w:fill="E6E6E6"/>
      </w:pPr>
      <w:r w:rsidRPr="00255447">
        <w:t>}</w:t>
      </w:r>
    </w:p>
    <w:p w:rsidR="00F65F4D" w:rsidRPr="00255447" w:rsidRDefault="00F65F4D"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AntennaInfo </w:t>
            </w:r>
            <w:r w:rsidRPr="00255447">
              <w:rPr>
                <w:noProof/>
                <w:lang w:eastAsia="en-GB"/>
              </w:rPr>
              <w:t>field descriptions</w:t>
            </w:r>
          </w:p>
        </w:tc>
      </w:tr>
      <w:tr w:rsidR="00F65F4D" w:rsidRPr="00255447" w:rsidTr="003C6FE0">
        <w:trPr>
          <w:cantSplit/>
        </w:trPr>
        <w:tc>
          <w:tcPr>
            <w:tcW w:w="9639" w:type="dxa"/>
          </w:tcPr>
          <w:p w:rsidR="00F65F4D" w:rsidRPr="00255447" w:rsidRDefault="00F65F4D" w:rsidP="003D1AE8">
            <w:pPr>
              <w:pStyle w:val="TAL"/>
              <w:rPr>
                <w:b/>
                <w:i/>
                <w:noProof/>
                <w:lang w:eastAsia="en-GB"/>
              </w:rPr>
            </w:pPr>
            <w:r w:rsidRPr="00255447">
              <w:rPr>
                <w:b/>
                <w:i/>
                <w:noProof/>
                <w:lang w:eastAsia="en-GB"/>
              </w:rPr>
              <w:t>alternativeCodebookEnabledFor4TX</w:t>
            </w:r>
          </w:p>
          <w:p w:rsidR="00F65F4D" w:rsidRPr="00255447" w:rsidRDefault="00F65F4D" w:rsidP="003D1AE8">
            <w:pPr>
              <w:pStyle w:val="TAL"/>
              <w:rPr>
                <w:noProof/>
                <w:lang w:eastAsia="en-GB"/>
              </w:rPr>
            </w:pPr>
            <w:r w:rsidRPr="00255447">
              <w:rPr>
                <w:noProof/>
                <w:lang w:eastAsia="en-GB"/>
              </w:rPr>
              <w:t xml:space="preserve">Indicates whether code book in TS 36.213 [23] </w:t>
            </w:r>
            <w:r w:rsidR="00307AA0" w:rsidRPr="00255447">
              <w:rPr>
                <w:noProof/>
                <w:lang w:eastAsia="en-GB"/>
              </w:rPr>
              <w:t xml:space="preserve">Table 7.2.4-0A to Table 7.2.4-0D </w:t>
            </w:r>
            <w:r w:rsidRPr="00255447">
              <w:rPr>
                <w:noProof/>
                <w:lang w:eastAsia="en-GB"/>
              </w:rPr>
              <w:t xml:space="preserve">is being used for deriving CSI feedback and reporting. E-UTRAN only configures the field if </w:t>
            </w:r>
            <w:r w:rsidR="00CC59B9" w:rsidRPr="00255447">
              <w:rPr>
                <w:noProof/>
                <w:lang w:eastAsia="en-GB"/>
              </w:rPr>
              <w:t xml:space="preserve">the UE is configured with a) </w:t>
            </w:r>
            <w:r w:rsidR="00CC59B9" w:rsidRPr="00255447">
              <w:rPr>
                <w:i/>
                <w:noProof/>
                <w:lang w:eastAsia="en-GB"/>
              </w:rPr>
              <w:t>tm8</w:t>
            </w:r>
            <w:r w:rsidR="00CC59B9" w:rsidRPr="00255447">
              <w:rPr>
                <w:noProof/>
                <w:lang w:eastAsia="en-GB"/>
              </w:rPr>
              <w:t xml:space="preserve"> </w:t>
            </w:r>
            <w:r w:rsidR="008D60C7" w:rsidRPr="00255447">
              <w:rPr>
                <w:noProof/>
                <w:lang w:eastAsia="zh-CN"/>
              </w:rPr>
              <w:t>with 4 CRS ports,</w:t>
            </w:r>
            <w:r w:rsidR="00CC59B9" w:rsidRPr="00255447">
              <w:rPr>
                <w:noProof/>
                <w:lang w:eastAsia="en-GB"/>
              </w:rPr>
              <w:t xml:space="preserve"> </w:t>
            </w:r>
            <w:r w:rsidR="00CC59B9" w:rsidRPr="00255447">
              <w:rPr>
                <w:i/>
                <w:noProof/>
                <w:lang w:eastAsia="en-GB"/>
              </w:rPr>
              <w:t>tm9</w:t>
            </w:r>
            <w:r w:rsidR="008D60C7" w:rsidRPr="00255447">
              <w:rPr>
                <w:noProof/>
                <w:lang w:eastAsia="zh-CN"/>
              </w:rPr>
              <w:t xml:space="preserve"> or </w:t>
            </w:r>
            <w:r w:rsidR="008D60C7" w:rsidRPr="00255447">
              <w:rPr>
                <w:i/>
                <w:noProof/>
                <w:lang w:eastAsia="zh-CN"/>
              </w:rPr>
              <w:t>tm10</w:t>
            </w:r>
            <w:r w:rsidR="008D60C7" w:rsidRPr="00255447">
              <w:rPr>
                <w:noProof/>
                <w:lang w:eastAsia="zh-CN"/>
              </w:rPr>
              <w:t xml:space="preserve"> with 4 CSI-RS ports</w:t>
            </w:r>
            <w:r w:rsidR="00CC59B9" w:rsidRPr="00255447">
              <w:rPr>
                <w:noProof/>
                <w:lang w:eastAsia="en-GB"/>
              </w:rPr>
              <w:t xml:space="preserve"> </w:t>
            </w:r>
            <w:r w:rsidR="008D60C7" w:rsidRPr="00255447">
              <w:rPr>
                <w:noProof/>
                <w:lang w:eastAsia="zh-CN"/>
              </w:rPr>
              <w:t xml:space="preserve">and </w:t>
            </w:r>
            <w:r w:rsidR="00CC59B9" w:rsidRPr="00255447">
              <w:rPr>
                <w:noProof/>
                <w:lang w:eastAsia="en-GB"/>
              </w:rPr>
              <w:t xml:space="preserve">b) </w:t>
            </w:r>
            <w:r w:rsidRPr="00255447">
              <w:rPr>
                <w:noProof/>
                <w:lang w:eastAsia="en-GB"/>
              </w:rPr>
              <w:t>PMI/RI reporting.</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antennaPortsCount</w:t>
            </w:r>
          </w:p>
          <w:p w:rsidR="00756B72" w:rsidRPr="00255447" w:rsidRDefault="00756B72" w:rsidP="003D1AE8">
            <w:pPr>
              <w:pStyle w:val="TAL"/>
              <w:rPr>
                <w:lang w:eastAsia="en-GB"/>
              </w:rPr>
            </w:pPr>
            <w:r w:rsidRPr="00255447">
              <w:rPr>
                <w:lang w:eastAsia="en-GB"/>
              </w:rPr>
              <w:t>Parameter represents the number of cell specific antenna ports where an1 corresponds to 1, an2 to 2 antenna ports etc. see TS 36.211 [21, 6.2.1].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codebookSubsetRestriction</w:t>
            </w:r>
          </w:p>
          <w:p w:rsidR="00756B72" w:rsidRPr="00255447" w:rsidRDefault="00756B72" w:rsidP="003D1AE8">
            <w:pPr>
              <w:pStyle w:val="TAL"/>
              <w:rPr>
                <w:lang w:eastAsia="en-GB"/>
              </w:rPr>
            </w:pPr>
            <w:r w:rsidRPr="00255447">
              <w:rPr>
                <w:lang w:eastAsia="en-GB"/>
              </w:rPr>
              <w:t>Parameter:</w:t>
            </w:r>
            <w:r w:rsidRPr="00255447" w:rsidDel="003D7D42">
              <w:rPr>
                <w:lang w:eastAsia="en-GB"/>
              </w:rPr>
              <w:t xml:space="preserve"> </w:t>
            </w:r>
            <w:r w:rsidRPr="00255447">
              <w:rPr>
                <w:i/>
                <w:lang w:eastAsia="en-GB"/>
              </w:rPr>
              <w:t>codebookSubsetRestriction,</w:t>
            </w:r>
            <w:r w:rsidRPr="00255447" w:rsidDel="003D7D42">
              <w:rPr>
                <w:lang w:eastAsia="en-GB"/>
              </w:rPr>
              <w:t xml:space="preserve"> </w:t>
            </w:r>
            <w:r w:rsidRPr="00255447">
              <w:rPr>
                <w:lang w:eastAsia="en-GB"/>
              </w:rPr>
              <w:t xml:space="preserve">see TS 36.213 [23, 7.2] and TS 36.211 [21, 6.3.4.2.3]. The number of bits in the </w:t>
            </w:r>
            <w:r w:rsidRPr="00255447">
              <w:rPr>
                <w:i/>
                <w:iCs/>
                <w:lang w:eastAsia="en-GB"/>
              </w:rPr>
              <w:t>codebookSubsetRestriction</w:t>
            </w:r>
            <w:r w:rsidRPr="00255447">
              <w:rPr>
                <w:lang w:eastAsia="en-GB"/>
              </w:rPr>
              <w:t xml:space="preserve"> for applicable transmission modes is defined in TS 36.213 [23, Table 7.2-1b]. If the UE is configured with </w:t>
            </w:r>
            <w:r w:rsidRPr="00255447">
              <w:rPr>
                <w:i/>
                <w:lang w:eastAsia="en-GB"/>
              </w:rPr>
              <w:t>transmissionMode</w:t>
            </w:r>
            <w:r w:rsidRPr="00255447">
              <w:rPr>
                <w:lang w:eastAsia="en-GB"/>
              </w:rPr>
              <w:t xml:space="preserve"> tm8, E-UTRAN configures the field </w:t>
            </w:r>
            <w:r w:rsidRPr="00255447">
              <w:rPr>
                <w:i/>
                <w:lang w:eastAsia="en-GB"/>
              </w:rPr>
              <w:t>codebookSubsetRestriction</w:t>
            </w:r>
            <w:r w:rsidRPr="00255447">
              <w:rPr>
                <w:lang w:eastAsia="en-GB"/>
              </w:rPr>
              <w:t xml:space="preserve"> if PMI/RI reporting is configured. If the UE is configured with </w:t>
            </w:r>
            <w:r w:rsidRPr="00255447">
              <w:rPr>
                <w:i/>
                <w:lang w:eastAsia="en-GB"/>
              </w:rPr>
              <w:t>transmissionMode</w:t>
            </w:r>
            <w:r w:rsidRPr="00255447">
              <w:rPr>
                <w:lang w:eastAsia="en-GB"/>
              </w:rPr>
              <w:t xml:space="preserve"> tm9, E-UTRAN configures the field </w:t>
            </w:r>
            <w:r w:rsidRPr="00255447">
              <w:rPr>
                <w:i/>
                <w:lang w:eastAsia="en-GB"/>
              </w:rPr>
              <w:t>codebookSubsetRestriction</w:t>
            </w:r>
            <w:r w:rsidRPr="00255447">
              <w:rPr>
                <w:lang w:eastAsia="en-GB"/>
              </w:rPr>
              <w:t xml:space="preserve"> if PMI/RI reporting is configured and if the number of CSI-RS ports is greater than 1.</w:t>
            </w:r>
            <w:r w:rsidR="0097197F" w:rsidRPr="00255447">
              <w:rPr>
                <w:lang w:eastAsia="en-GB"/>
              </w:rPr>
              <w:t xml:space="preserve"> E-UTRAN does not configure the field </w:t>
            </w:r>
            <w:r w:rsidR="0097197F" w:rsidRPr="00255447">
              <w:rPr>
                <w:i/>
                <w:lang w:eastAsia="en-GB"/>
              </w:rPr>
              <w:t>codebookSubsetRestriction</w:t>
            </w:r>
            <w:r w:rsidR="0097197F" w:rsidRPr="00255447">
              <w:rPr>
                <w:lang w:eastAsia="en-GB"/>
              </w:rPr>
              <w:t xml:space="preserve"> in other cases where the UE is configured with </w:t>
            </w:r>
            <w:r w:rsidR="0097197F" w:rsidRPr="00255447">
              <w:rPr>
                <w:i/>
                <w:lang w:eastAsia="en-GB"/>
              </w:rPr>
              <w:t>transmissionMode</w:t>
            </w:r>
            <w:r w:rsidR="0097197F" w:rsidRPr="00255447">
              <w:rPr>
                <w:lang w:eastAsia="en-GB"/>
              </w:rPr>
              <w:t xml:space="preserve"> tm8 or tm9.</w:t>
            </w:r>
          </w:p>
        </w:tc>
      </w:tr>
      <w:tr w:rsidR="00F50BC0" w:rsidRPr="00255447" w:rsidTr="00735457">
        <w:trPr>
          <w:cantSplit/>
        </w:trPr>
        <w:tc>
          <w:tcPr>
            <w:tcW w:w="9639" w:type="dxa"/>
          </w:tcPr>
          <w:p w:rsidR="00F50BC0" w:rsidRPr="00255447" w:rsidRDefault="00F50BC0" w:rsidP="00735457">
            <w:pPr>
              <w:pStyle w:val="TAL"/>
              <w:rPr>
                <w:b/>
                <w:i/>
                <w:noProof/>
                <w:lang w:eastAsia="ko-KR"/>
              </w:rPr>
            </w:pPr>
            <w:r w:rsidRPr="00255447">
              <w:rPr>
                <w:b/>
                <w:i/>
                <w:noProof/>
              </w:rPr>
              <w:t>maxLayersMIMO</w:t>
            </w:r>
          </w:p>
          <w:p w:rsidR="00061E9B" w:rsidRPr="00255447" w:rsidRDefault="00F50BC0" w:rsidP="00965ABC">
            <w:pPr>
              <w:pStyle w:val="TAL"/>
              <w:rPr>
                <w:b/>
                <w:i/>
                <w:noProof/>
                <w:lang w:eastAsia="ko-KR"/>
              </w:rPr>
            </w:pPr>
            <w:r w:rsidRPr="00255447">
              <w:rPr>
                <w:lang w:eastAsia="en-GB"/>
              </w:rPr>
              <w:t xml:space="preserve">Indicates </w:t>
            </w:r>
            <w:r w:rsidRPr="00255447">
              <w:t xml:space="preserve">the maximum number of layers for spatial multiplexing used to determine the rank indication bit width </w:t>
            </w:r>
            <w:r w:rsidRPr="00255447">
              <w:rPr>
                <w:lang w:eastAsia="ko-KR"/>
              </w:rPr>
              <w:t xml:space="preserve">and Kc determination of the soft buffer size for the corresponding serving cell </w:t>
            </w:r>
            <w:r w:rsidRPr="00255447">
              <w:t>according to TS 36.212 [22].</w:t>
            </w:r>
            <w:r w:rsidRPr="00255447">
              <w:rPr>
                <w:noProof/>
                <w:lang w:eastAsia="en-GB"/>
              </w:rPr>
              <w:t xml:space="preserve"> EUTRAN configures this field</w:t>
            </w:r>
            <w:r w:rsidRPr="00255447">
              <w:rPr>
                <w:noProof/>
                <w:lang w:eastAsia="ko-KR"/>
              </w:rPr>
              <w:t xml:space="preserve"> </w:t>
            </w:r>
            <w:r w:rsidR="00965ABC" w:rsidRPr="00255447">
              <w:rPr>
                <w:noProof/>
                <w:lang w:eastAsia="en-GB"/>
              </w:rPr>
              <w:t xml:space="preserve">only </w:t>
            </w:r>
            <w:r w:rsidRPr="00255447">
              <w:rPr>
                <w:noProof/>
                <w:lang w:eastAsia="en-GB"/>
              </w:rPr>
              <w:t xml:space="preserve">when </w:t>
            </w:r>
            <w:r w:rsidRPr="00255447">
              <w:rPr>
                <w:i/>
                <w:noProof/>
                <w:lang w:eastAsia="en-GB"/>
              </w:rPr>
              <w:t>transmissionMode</w:t>
            </w:r>
            <w:r w:rsidRPr="00255447">
              <w:rPr>
                <w:noProof/>
                <w:lang w:eastAsia="en-GB"/>
              </w:rPr>
              <w:t xml:space="preserve"> is set to </w:t>
            </w:r>
            <w:r w:rsidR="00965ABC" w:rsidRPr="00255447">
              <w:rPr>
                <w:i/>
                <w:noProof/>
                <w:lang w:eastAsia="en-GB"/>
              </w:rPr>
              <w:t>tm3</w:t>
            </w:r>
            <w:r w:rsidR="00965ABC" w:rsidRPr="00255447">
              <w:rPr>
                <w:noProof/>
                <w:lang w:eastAsia="en-GB"/>
              </w:rPr>
              <w:t xml:space="preserve">, </w:t>
            </w:r>
            <w:r w:rsidR="00965ABC" w:rsidRPr="00255447">
              <w:rPr>
                <w:i/>
                <w:noProof/>
                <w:lang w:eastAsia="en-GB"/>
              </w:rPr>
              <w:t>tm4</w:t>
            </w:r>
            <w:r w:rsidR="00965ABC" w:rsidRPr="00255447">
              <w:rPr>
                <w:noProof/>
                <w:lang w:eastAsia="en-GB"/>
              </w:rPr>
              <w:t>,</w:t>
            </w:r>
            <w:r w:rsidR="00965ABC" w:rsidRPr="00255447">
              <w:rPr>
                <w:i/>
                <w:noProof/>
                <w:lang w:eastAsia="en-GB"/>
              </w:rPr>
              <w:t xml:space="preserve"> </w:t>
            </w:r>
            <w:r w:rsidRPr="00255447">
              <w:rPr>
                <w:i/>
                <w:noProof/>
                <w:lang w:eastAsia="en-GB"/>
              </w:rPr>
              <w:t>tm</w:t>
            </w:r>
            <w:r w:rsidRPr="00255447">
              <w:rPr>
                <w:i/>
                <w:noProof/>
                <w:lang w:eastAsia="ko-KR"/>
              </w:rPr>
              <w:t>9</w:t>
            </w:r>
            <w:r w:rsidRPr="00255447">
              <w:rPr>
                <w:noProof/>
                <w:lang w:eastAsia="en-GB"/>
              </w:rPr>
              <w:t xml:space="preserve"> or </w:t>
            </w:r>
            <w:r w:rsidRPr="00255447">
              <w:rPr>
                <w:i/>
                <w:noProof/>
                <w:lang w:eastAsia="en-GB"/>
              </w:rPr>
              <w:t>tm</w:t>
            </w:r>
            <w:r w:rsidRPr="00255447">
              <w:rPr>
                <w:i/>
                <w:noProof/>
                <w:lang w:eastAsia="ko-KR"/>
              </w:rPr>
              <w:t>10</w:t>
            </w:r>
            <w:r w:rsidRPr="00255447">
              <w:rPr>
                <w:i/>
                <w:noProof/>
                <w:lang w:eastAsia="en-GB"/>
              </w:rPr>
              <w:t xml:space="preserve"> </w:t>
            </w:r>
            <w:r w:rsidRPr="00255447">
              <w:rPr>
                <w:noProof/>
                <w:lang w:eastAsia="en-GB"/>
              </w:rPr>
              <w:t>for the corresponding serving cell.</w:t>
            </w:r>
            <w:r w:rsidR="00965ABC" w:rsidRPr="00255447">
              <w:rPr>
                <w:noProof/>
                <w:lang w:eastAsia="en-GB"/>
              </w:rPr>
              <w:t xml:space="preserve"> </w:t>
            </w:r>
            <w:r w:rsidR="00965ABC" w:rsidRPr="00255447">
              <w:rPr>
                <w:noProof/>
                <w:lang w:eastAsia="ko-KR"/>
              </w:rPr>
              <w:t xml:space="preserve">When configuring the field for a serving cell which </w:t>
            </w:r>
            <w:r w:rsidR="00965ABC" w:rsidRPr="00255447">
              <w:rPr>
                <w:i/>
                <w:noProof/>
                <w:lang w:eastAsia="en-GB"/>
              </w:rPr>
              <w:t>transmissionMode</w:t>
            </w:r>
            <w:r w:rsidR="00965ABC" w:rsidRPr="00255447">
              <w:rPr>
                <w:noProof/>
                <w:lang w:eastAsia="en-GB"/>
              </w:rPr>
              <w:t xml:space="preserve"> is set to </w:t>
            </w:r>
            <w:r w:rsidR="00965ABC" w:rsidRPr="00255447">
              <w:rPr>
                <w:i/>
                <w:noProof/>
                <w:lang w:eastAsia="en-GB"/>
              </w:rPr>
              <w:t>tm3</w:t>
            </w:r>
            <w:r w:rsidR="00965ABC" w:rsidRPr="00255447">
              <w:rPr>
                <w:noProof/>
                <w:lang w:eastAsia="en-GB"/>
              </w:rPr>
              <w:t xml:space="preserve"> or </w:t>
            </w:r>
            <w:r w:rsidR="00965ABC" w:rsidRPr="00255447">
              <w:rPr>
                <w:i/>
                <w:noProof/>
                <w:lang w:eastAsia="en-GB"/>
              </w:rPr>
              <w:t>tm4</w:t>
            </w:r>
            <w:r w:rsidR="00965ABC" w:rsidRPr="00255447">
              <w:rPr>
                <w:noProof/>
                <w:lang w:eastAsia="ko-KR"/>
              </w:rPr>
              <w:t xml:space="preserve">, </w:t>
            </w:r>
            <w:r w:rsidR="00061E9B" w:rsidRPr="00255447">
              <w:rPr>
                <w:noProof/>
                <w:lang w:eastAsia="en-GB"/>
              </w:rPr>
              <w:t xml:space="preserve">EUTRAN only configures value </w:t>
            </w:r>
            <w:r w:rsidR="00061E9B" w:rsidRPr="00255447">
              <w:rPr>
                <w:i/>
                <w:noProof/>
                <w:lang w:eastAsia="en-GB"/>
              </w:rPr>
              <w:t>fourLayers</w:t>
            </w:r>
            <w:r w:rsidR="00100250" w:rsidRPr="00255447">
              <w:rPr>
                <w:noProof/>
                <w:lang w:eastAsia="en-GB"/>
              </w:rPr>
              <w:t>:</w:t>
            </w:r>
            <w:r w:rsidR="00061E9B" w:rsidRPr="00255447">
              <w:rPr>
                <w:noProof/>
                <w:lang w:eastAsia="en-GB"/>
              </w:rPr>
              <w:t xml:space="preserve"> </w:t>
            </w:r>
            <w:r w:rsidR="00965ABC" w:rsidRPr="00255447">
              <w:rPr>
                <w:noProof/>
                <w:lang w:eastAsia="en-GB"/>
              </w:rPr>
              <w:t>F</w:t>
            </w:r>
            <w:r w:rsidR="00965ABC" w:rsidRPr="00255447">
              <w:rPr>
                <w:noProof/>
                <w:lang w:eastAsia="ko-KR"/>
              </w:rPr>
              <w:t xml:space="preserve">or a serving cell which </w:t>
            </w:r>
            <w:r w:rsidR="00965ABC" w:rsidRPr="00255447">
              <w:rPr>
                <w:i/>
                <w:noProof/>
                <w:lang w:eastAsia="en-GB"/>
              </w:rPr>
              <w:t>transmissionMode</w:t>
            </w:r>
            <w:r w:rsidR="00965ABC" w:rsidRPr="00255447">
              <w:rPr>
                <w:noProof/>
                <w:lang w:eastAsia="en-GB"/>
              </w:rPr>
              <w:t xml:space="preserve"> is set to </w:t>
            </w:r>
            <w:r w:rsidR="00965ABC" w:rsidRPr="00255447">
              <w:rPr>
                <w:i/>
                <w:noProof/>
                <w:lang w:eastAsia="en-GB"/>
              </w:rPr>
              <w:t>tm</w:t>
            </w:r>
            <w:r w:rsidR="00965ABC" w:rsidRPr="00255447">
              <w:rPr>
                <w:i/>
                <w:noProof/>
                <w:lang w:eastAsia="ko-KR"/>
              </w:rPr>
              <w:t>9</w:t>
            </w:r>
            <w:r w:rsidR="00965ABC" w:rsidRPr="00255447">
              <w:rPr>
                <w:noProof/>
                <w:lang w:eastAsia="en-GB"/>
              </w:rPr>
              <w:t xml:space="preserve"> or </w:t>
            </w:r>
            <w:r w:rsidR="00965ABC" w:rsidRPr="00255447">
              <w:rPr>
                <w:i/>
                <w:noProof/>
                <w:lang w:eastAsia="en-GB"/>
              </w:rPr>
              <w:t>tm</w:t>
            </w:r>
            <w:r w:rsidR="00965ABC" w:rsidRPr="00255447">
              <w:rPr>
                <w:i/>
                <w:noProof/>
                <w:lang w:eastAsia="ko-KR"/>
              </w:rPr>
              <w:t>10</w:t>
            </w:r>
            <w:r w:rsidR="00965ABC" w:rsidRPr="00255447">
              <w:rPr>
                <w:noProof/>
                <w:lang w:eastAsia="ko-KR"/>
              </w:rPr>
              <w:t xml:space="preserve">, </w:t>
            </w:r>
            <w:r w:rsidR="00965ABC" w:rsidRPr="00255447">
              <w:rPr>
                <w:noProof/>
                <w:lang w:eastAsia="en-GB"/>
              </w:rPr>
              <w:t xml:space="preserve">EUTRAN </w:t>
            </w:r>
            <w:r w:rsidR="00061E9B" w:rsidRPr="00255447">
              <w:rPr>
                <w:noProof/>
                <w:lang w:eastAsia="en-GB"/>
              </w:rPr>
              <w:t xml:space="preserve">only configures the field </w:t>
            </w:r>
            <w:r w:rsidR="00965ABC" w:rsidRPr="00255447">
              <w:rPr>
                <w:noProof/>
                <w:lang w:eastAsia="en-GB"/>
              </w:rPr>
              <w:t xml:space="preserve">only if </w:t>
            </w:r>
            <w:r w:rsidR="00965ABC" w:rsidRPr="00255447">
              <w:rPr>
                <w:i/>
                <w:noProof/>
                <w:lang w:eastAsia="ko-KR"/>
              </w:rPr>
              <w:t xml:space="preserve">intraBandContiguousCC-InfoList </w:t>
            </w:r>
            <w:r w:rsidR="00965ABC" w:rsidRPr="00255447">
              <w:rPr>
                <w:noProof/>
                <w:lang w:eastAsia="ko-KR"/>
              </w:rPr>
              <w:t xml:space="preserve">is indicated for the band and the band combination </w:t>
            </w:r>
            <w:r w:rsidR="00965ABC" w:rsidRPr="00255447">
              <w:rPr>
                <w:noProof/>
                <w:lang w:eastAsia="en-GB"/>
              </w:rPr>
              <w:t>of</w:t>
            </w:r>
            <w:r w:rsidR="00061E9B" w:rsidRPr="00255447">
              <w:rPr>
                <w:noProof/>
                <w:lang w:eastAsia="en-GB"/>
              </w:rPr>
              <w:t xml:space="preserve"> the corresponding serving cell</w:t>
            </w:r>
            <w:r w:rsidR="00E0656A" w:rsidRPr="00255447">
              <w:rPr>
                <w:noProof/>
                <w:lang w:eastAsia="zh-CN"/>
              </w:rPr>
              <w:t xml:space="preserve"> or the UE supports </w:t>
            </w:r>
            <w:r w:rsidR="00E0656A" w:rsidRPr="00255447">
              <w:rPr>
                <w:i/>
                <w:noProof/>
                <w:lang w:eastAsia="zh-CN"/>
              </w:rPr>
              <w:t>maxLayersMIMO-Indication</w:t>
            </w:r>
            <w:r w:rsidR="00061E9B"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transmissionMode</w:t>
            </w:r>
          </w:p>
          <w:p w:rsidR="00756B72" w:rsidRPr="00255447" w:rsidRDefault="00756B72" w:rsidP="003D1AE8">
            <w:pPr>
              <w:pStyle w:val="TAL"/>
              <w:rPr>
                <w:lang w:eastAsia="en-GB"/>
              </w:rPr>
            </w:pPr>
            <w:r w:rsidRPr="00255447">
              <w:rPr>
                <w:lang w:eastAsia="en-GB"/>
              </w:rPr>
              <w:t>Points to one of Transmission modes defined in TS 36.213 [23, 7.1] where tm1 refers to transmission mode 1, tm2 to transmission mode 2 etc.</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ue-TransmitAntennaSelection</w:t>
            </w:r>
          </w:p>
          <w:p w:rsidR="00756B72" w:rsidRPr="00255447" w:rsidRDefault="00756B72" w:rsidP="003D1AE8">
            <w:pPr>
              <w:pStyle w:val="TAL"/>
              <w:rPr>
                <w:lang w:eastAsia="en-GB"/>
              </w:rPr>
            </w:pPr>
            <w:r w:rsidRPr="00255447">
              <w:rPr>
                <w:lang w:eastAsia="en-GB"/>
              </w:rPr>
              <w:t xml:space="preserve">For value </w:t>
            </w:r>
            <w:r w:rsidRPr="00255447">
              <w:rPr>
                <w:i/>
                <w:lang w:eastAsia="en-GB"/>
              </w:rPr>
              <w:t>setup</w:t>
            </w:r>
            <w:r w:rsidRPr="00255447">
              <w:rPr>
                <w:lang w:eastAsia="en-GB"/>
              </w:rPr>
              <w:t xml:space="preserve"> the field indicates whether UE transmit antenna selection control is closed-loop or open-loop as described in TS 36.213 [23, 8.7]. EUTRAN configures the same value for all serving cells.</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lastRenderedPageBreak/>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TM</w:t>
            </w:r>
          </w:p>
        </w:tc>
        <w:tc>
          <w:tcPr>
            <w:tcW w:w="7371" w:type="dxa"/>
          </w:tcPr>
          <w:p w:rsidR="00756B72" w:rsidRPr="00255447" w:rsidRDefault="00756B72" w:rsidP="003D1AE8">
            <w:pPr>
              <w:pStyle w:val="TAL"/>
              <w:rPr>
                <w:lang w:eastAsia="en-GB"/>
              </w:rPr>
            </w:pPr>
            <w:r w:rsidRPr="00255447">
              <w:rPr>
                <w:lang w:eastAsia="en-GB"/>
              </w:rPr>
              <w:t xml:space="preserve">The field is mandatory present if the </w:t>
            </w:r>
            <w:r w:rsidRPr="00255447">
              <w:rPr>
                <w:i/>
                <w:iCs/>
                <w:lang w:eastAsia="en-GB"/>
              </w:rPr>
              <w:t>transmissionMode</w:t>
            </w:r>
            <w:r w:rsidRPr="00255447">
              <w:rPr>
                <w:lang w:eastAsia="en-GB"/>
              </w:rPr>
              <w:t xml:space="preserve"> is set to tm3, tm4, tm5 or tm6. Otherwise the </w:t>
            </w:r>
            <w:r w:rsidRPr="00255447">
              <w:rPr>
                <w:lang w:eastAsia="zh-CN"/>
              </w:rPr>
              <w:t>field</w:t>
            </w:r>
            <w:r w:rsidRPr="00255447">
              <w:rPr>
                <w:lang w:eastAsia="en-GB"/>
              </w:rPr>
              <w:t xml:space="preserve"> is not present and the UE shall delete any existing value for this field.</w:t>
            </w:r>
          </w:p>
        </w:tc>
      </w:tr>
      <w:tr w:rsidR="00756B72" w:rsidRPr="00255447" w:rsidTr="003C6FE0">
        <w:trPr>
          <w:cantSplit/>
        </w:trPr>
        <w:tc>
          <w:tcPr>
            <w:tcW w:w="2268" w:type="dxa"/>
          </w:tcPr>
          <w:p w:rsidR="00756B72" w:rsidRPr="00255447" w:rsidRDefault="00756B72" w:rsidP="003D1AE8">
            <w:pPr>
              <w:pStyle w:val="TAL"/>
              <w:rPr>
                <w:i/>
                <w:noProof/>
                <w:lang w:eastAsia="zh-CN"/>
              </w:rPr>
            </w:pPr>
            <w:r w:rsidRPr="00255447">
              <w:rPr>
                <w:i/>
                <w:noProof/>
                <w:lang w:eastAsia="zh-CN"/>
              </w:rPr>
              <w:t>TM8</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if </w:t>
            </w:r>
            <w:r w:rsidRPr="00255447">
              <w:rPr>
                <w:i/>
                <w:lang w:eastAsia="en-GB"/>
              </w:rPr>
              <w:t>AntennaInfoDedicated</w:t>
            </w:r>
            <w:r w:rsidRPr="00255447">
              <w:rPr>
                <w:lang w:eastAsia="en-GB"/>
              </w:rPr>
              <w:t xml:space="preserve"> is included and </w:t>
            </w:r>
            <w:r w:rsidRPr="00255447">
              <w:rPr>
                <w:i/>
                <w:lang w:eastAsia="en-GB"/>
              </w:rPr>
              <w:t>transmissionMode</w:t>
            </w:r>
            <w:r w:rsidRPr="00255447">
              <w:rPr>
                <w:lang w:eastAsia="en-GB"/>
              </w:rPr>
              <w:t xml:space="preserve"> is set to </w:t>
            </w:r>
            <w:r w:rsidRPr="00255447">
              <w:rPr>
                <w:i/>
                <w:lang w:eastAsia="en-GB"/>
              </w:rPr>
              <w:t>tm8</w:t>
            </w:r>
            <w:r w:rsidRPr="00255447">
              <w:rPr>
                <w:lang w:eastAsia="en-GB"/>
              </w:rPr>
              <w:t xml:space="preserve">. If </w:t>
            </w:r>
            <w:r w:rsidRPr="00255447">
              <w:rPr>
                <w:i/>
                <w:lang w:eastAsia="en-GB"/>
              </w:rPr>
              <w:t>AntennaInfoDedicated</w:t>
            </w:r>
            <w:r w:rsidRPr="00255447">
              <w:rPr>
                <w:lang w:eastAsia="en-GB"/>
              </w:rPr>
              <w:t xml:space="preserve"> is included and </w:t>
            </w:r>
            <w:r w:rsidRPr="00255447">
              <w:rPr>
                <w:i/>
                <w:lang w:eastAsia="en-GB"/>
              </w:rPr>
              <w:t>transmissionMode</w:t>
            </w:r>
            <w:r w:rsidRPr="00255447">
              <w:rPr>
                <w:lang w:eastAsia="en-GB"/>
              </w:rPr>
              <w:t xml:space="preserve"> is set to a value other than </w:t>
            </w:r>
            <w:r w:rsidRPr="00255447">
              <w:rPr>
                <w:i/>
                <w:lang w:eastAsia="en-GB"/>
              </w:rPr>
              <w:t>tm8</w:t>
            </w:r>
            <w:r w:rsidRPr="00255447">
              <w:rPr>
                <w:lang w:eastAsia="en-GB"/>
              </w:rPr>
              <w:t>, the field is not present and the UE shall delete any existing value for this field.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zh-CN"/>
              </w:rPr>
            </w:pPr>
            <w:r w:rsidRPr="00255447">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0518F9" w:rsidP="003D1AE8">
            <w:pPr>
              <w:pStyle w:val="TAL"/>
              <w:rPr>
                <w:lang w:eastAsia="en-GB"/>
              </w:rPr>
            </w:pPr>
            <w:r w:rsidRPr="00255447">
              <w:rPr>
                <w:lang w:eastAsia="en-GB"/>
              </w:rPr>
              <w:t xml:space="preserve">The field is mandatory present if the </w:t>
            </w:r>
            <w:r w:rsidRPr="00255447">
              <w:rPr>
                <w:i/>
                <w:lang w:eastAsia="en-GB"/>
              </w:rPr>
              <w:t>transmissionMode-r10</w:t>
            </w:r>
            <w:r w:rsidRPr="00255447">
              <w:rPr>
                <w:lang w:eastAsia="en-GB"/>
              </w:rPr>
              <w:t xml:space="preserve"> is set to </w:t>
            </w:r>
            <w:r w:rsidRPr="00255447">
              <w:rPr>
                <w:i/>
                <w:lang w:eastAsia="en-GB"/>
              </w:rPr>
              <w:t>tm3</w:t>
            </w:r>
            <w:r w:rsidRPr="00255447">
              <w:rPr>
                <w:lang w:eastAsia="en-GB"/>
              </w:rPr>
              <w:t xml:space="preserve">, </w:t>
            </w:r>
            <w:r w:rsidRPr="00255447">
              <w:rPr>
                <w:i/>
                <w:lang w:eastAsia="en-GB"/>
              </w:rPr>
              <w:t>tm4</w:t>
            </w:r>
            <w:r w:rsidRPr="00255447">
              <w:rPr>
                <w:lang w:eastAsia="en-GB"/>
              </w:rPr>
              <w:t xml:space="preserve">, </w:t>
            </w:r>
            <w:r w:rsidRPr="00255447">
              <w:rPr>
                <w:i/>
                <w:lang w:eastAsia="en-GB"/>
              </w:rPr>
              <w:t>tm5</w:t>
            </w:r>
            <w:r w:rsidRPr="00255447">
              <w:rPr>
                <w:lang w:eastAsia="en-GB"/>
              </w:rPr>
              <w:t xml:space="preserve"> or </w:t>
            </w:r>
            <w:r w:rsidRPr="00255447">
              <w:rPr>
                <w:i/>
                <w:lang w:eastAsia="en-GB"/>
              </w:rPr>
              <w:t>tm6</w:t>
            </w:r>
            <w:r w:rsidRPr="00255447">
              <w:rPr>
                <w:lang w:eastAsia="en-GB"/>
              </w:rPr>
              <w:t xml:space="preserve">. The field is optionally present, need OR, if the </w:t>
            </w:r>
            <w:r w:rsidRPr="00255447">
              <w:rPr>
                <w:i/>
                <w:lang w:eastAsia="en-GB"/>
              </w:rPr>
              <w:t>transmissionMode-r10</w:t>
            </w:r>
            <w:r w:rsidRPr="00255447">
              <w:rPr>
                <w:lang w:eastAsia="en-GB"/>
              </w:rPr>
              <w:t xml:space="preserve"> is set to </w:t>
            </w:r>
            <w:r w:rsidRPr="00255447">
              <w:rPr>
                <w:i/>
                <w:lang w:eastAsia="en-GB"/>
              </w:rPr>
              <w:t>tm8</w:t>
            </w:r>
            <w:r w:rsidRPr="00255447">
              <w:rPr>
                <w:lang w:eastAsia="en-GB"/>
              </w:rPr>
              <w:t xml:space="preserve"> or </w:t>
            </w:r>
            <w:r w:rsidRPr="00255447">
              <w:rPr>
                <w:i/>
                <w:lang w:eastAsia="en-GB"/>
              </w:rPr>
              <w:t>tm9</w:t>
            </w:r>
            <w:r w:rsidRPr="00255447">
              <w:rPr>
                <w:lang w:eastAsia="en-GB"/>
              </w:rPr>
              <w:t>.</w:t>
            </w:r>
            <w:r w:rsidR="00756B72" w:rsidRPr="00255447">
              <w:rPr>
                <w:lang w:eastAsia="en-GB"/>
              </w:rPr>
              <w:t xml:space="preserve"> Otherwise the field is not present and the UE shall delete any existing value for this field.</w:t>
            </w:r>
          </w:p>
        </w:tc>
      </w:tr>
    </w:tbl>
    <w:p w:rsidR="00756B72" w:rsidRPr="00255447" w:rsidRDefault="00756B72" w:rsidP="003D1AE8">
      <w:pPr>
        <w:rPr>
          <w:iCs/>
        </w:rPr>
      </w:pPr>
    </w:p>
    <w:p w:rsidR="00756B72" w:rsidRPr="00255447" w:rsidRDefault="00756B72" w:rsidP="003D1AE8">
      <w:pPr>
        <w:pStyle w:val="Heading4"/>
        <w:rPr>
          <w:i/>
          <w:noProof/>
        </w:rPr>
      </w:pPr>
      <w:bookmarkStart w:id="639" w:name="_Toc5814992"/>
      <w:r w:rsidRPr="00255447">
        <w:rPr>
          <w:i/>
          <w:noProof/>
        </w:rPr>
        <w:t>–</w:t>
      </w:r>
      <w:r w:rsidRPr="00255447">
        <w:rPr>
          <w:i/>
          <w:noProof/>
        </w:rPr>
        <w:tab/>
        <w:t>AntennaInfoUL</w:t>
      </w:r>
      <w:bookmarkEnd w:id="639"/>
    </w:p>
    <w:p w:rsidR="00756B72" w:rsidRPr="00255447" w:rsidRDefault="00756B72" w:rsidP="003D1AE8">
      <w:r w:rsidRPr="00255447">
        <w:t xml:space="preserve">The IE </w:t>
      </w:r>
      <w:r w:rsidRPr="00255447">
        <w:rPr>
          <w:i/>
          <w:noProof/>
        </w:rPr>
        <w:t>AntennaInfoUL</w:t>
      </w:r>
      <w:r w:rsidRPr="00255447">
        <w:t xml:space="preserve"> is used to specify the UL antenna configuration.</w:t>
      </w:r>
    </w:p>
    <w:p w:rsidR="00756B72" w:rsidRPr="00255447" w:rsidRDefault="00756B72" w:rsidP="003D1AE8">
      <w:pPr>
        <w:pStyle w:val="TH"/>
      </w:pPr>
      <w:r w:rsidRPr="00255447">
        <w:rPr>
          <w:i/>
          <w:noProof/>
        </w:rPr>
        <w:t>AntennaInfoUL</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AntennaInfoUL-r10 ::=</w:t>
      </w:r>
      <w:r w:rsidRPr="00255447">
        <w:tab/>
      </w:r>
      <w:r w:rsidRPr="00255447">
        <w:tab/>
        <w:t>SEQUENCE {</w:t>
      </w:r>
    </w:p>
    <w:p w:rsidR="00756B72" w:rsidRPr="00255447" w:rsidRDefault="00756B72" w:rsidP="003D1AE8">
      <w:pPr>
        <w:pStyle w:val="PL"/>
        <w:shd w:val="clear" w:color="auto" w:fill="E6E6E6"/>
      </w:pPr>
      <w:r w:rsidRPr="00255447">
        <w:tab/>
        <w:t>transmissionModeUL-r10</w:t>
      </w:r>
      <w:r w:rsidRPr="00255447">
        <w:tab/>
      </w:r>
      <w:r w:rsidRPr="00255447">
        <w:tab/>
      </w:r>
      <w:r w:rsidRPr="00255447">
        <w:tab/>
      </w:r>
      <w:r w:rsidRPr="00255447">
        <w:tab/>
        <w:t>ENUMERATED {tm1, tm2, spare6, spare5,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 spare3, spare2, spare1}</w:t>
      </w:r>
      <w:r w:rsidRPr="00255447">
        <w:tab/>
        <w:t>OPTIONAL,</w:t>
      </w:r>
      <w:r w:rsidRPr="00255447">
        <w:tab/>
        <w:t>-- Need OR</w:t>
      </w:r>
    </w:p>
    <w:p w:rsidR="00756B72" w:rsidRPr="00255447" w:rsidRDefault="00756B72" w:rsidP="003D1AE8">
      <w:pPr>
        <w:pStyle w:val="PL"/>
        <w:shd w:val="clear" w:color="auto" w:fill="E6E6E6"/>
      </w:pPr>
      <w:r w:rsidRPr="00255447">
        <w:tab/>
        <w:t>fourAntennaPortActivated-r10</w:t>
      </w:r>
      <w:r w:rsidRPr="00255447">
        <w:tab/>
      </w:r>
      <w:r w:rsidRPr="00255447">
        <w:tab/>
      </w:r>
      <w:r w:rsidRPr="00255447">
        <w:tab/>
        <w:t>ENUMERATED {setup}</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rFonts w:ascii="Times New Roman" w:hAnsi="Times New Roman"/>
          <w:noProof w:val="0"/>
          <w:sz w:val="22"/>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AntennaInfoUL</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fourAntennaPortActivated</w:t>
            </w:r>
          </w:p>
          <w:p w:rsidR="00756B72" w:rsidRPr="00255447" w:rsidRDefault="00756B72" w:rsidP="003D1AE8">
            <w:pPr>
              <w:pStyle w:val="TAL"/>
              <w:rPr>
                <w:b/>
                <w:i/>
                <w:noProof/>
                <w:lang w:eastAsia="en-GB"/>
              </w:rPr>
            </w:pPr>
            <w:r w:rsidRPr="00255447">
              <w:rPr>
                <w:lang w:eastAsia="en-GB"/>
              </w:rPr>
              <w:t xml:space="preserve">Parameter indicates if four antenna ports are used. See TS 36.213 [23, 8.2]. E-UTRAN optionally configures </w:t>
            </w:r>
            <w:r w:rsidRPr="00255447">
              <w:rPr>
                <w:i/>
                <w:lang w:eastAsia="en-GB"/>
              </w:rPr>
              <w:t>fourAntennaPortActivated</w:t>
            </w:r>
            <w:r w:rsidRPr="00255447">
              <w:rPr>
                <w:lang w:eastAsia="en-GB"/>
              </w:rPr>
              <w:t xml:space="preserve"> only if </w:t>
            </w:r>
            <w:r w:rsidRPr="00255447">
              <w:rPr>
                <w:i/>
                <w:lang w:eastAsia="en-GB"/>
              </w:rPr>
              <w:t>transmissionModeUL</w:t>
            </w:r>
            <w:r w:rsidRPr="00255447">
              <w:rPr>
                <w:lang w:eastAsia="en-GB"/>
              </w:rPr>
              <w:t xml:space="preserve"> is set to </w:t>
            </w:r>
            <w:r w:rsidRPr="00255447">
              <w:rPr>
                <w:i/>
                <w:lang w:eastAsia="en-GB"/>
              </w:rPr>
              <w:t>tm2</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transmissionModeUL</w:t>
            </w:r>
          </w:p>
          <w:p w:rsidR="00756B72" w:rsidRPr="00255447" w:rsidRDefault="00756B72" w:rsidP="003D1AE8">
            <w:pPr>
              <w:pStyle w:val="TAL"/>
              <w:rPr>
                <w:lang w:eastAsia="en-GB"/>
              </w:rPr>
            </w:pPr>
            <w:r w:rsidRPr="00255447">
              <w:rPr>
                <w:lang w:eastAsia="en-GB"/>
              </w:rPr>
              <w:t>Points to one of UL Transmission modes defined in TS 36.213 [23, 8.0] where tm1 refers to transmission mode 1, tm2 to transmission mode 2 etc.</w:t>
            </w:r>
          </w:p>
        </w:tc>
      </w:tr>
    </w:tbl>
    <w:p w:rsidR="00756B72" w:rsidRPr="00255447" w:rsidRDefault="00756B72" w:rsidP="003D1AE8"/>
    <w:p w:rsidR="00756B72" w:rsidRPr="00255447" w:rsidRDefault="00756B72" w:rsidP="003D1AE8">
      <w:pPr>
        <w:pStyle w:val="Heading4"/>
      </w:pPr>
      <w:bookmarkStart w:id="640" w:name="_Toc5814993"/>
      <w:r w:rsidRPr="00255447">
        <w:t>–</w:t>
      </w:r>
      <w:r w:rsidRPr="00255447">
        <w:tab/>
      </w:r>
      <w:r w:rsidRPr="00255447">
        <w:rPr>
          <w:i/>
          <w:noProof/>
        </w:rPr>
        <w:t>CQI-ReportConfig</w:t>
      </w:r>
      <w:bookmarkEnd w:id="640"/>
    </w:p>
    <w:p w:rsidR="00756B72" w:rsidRPr="00255447" w:rsidRDefault="00756B72" w:rsidP="003D1AE8">
      <w:r w:rsidRPr="00255447">
        <w:t xml:space="preserve">The IE </w:t>
      </w:r>
      <w:r w:rsidRPr="00255447">
        <w:rPr>
          <w:i/>
          <w:noProof/>
        </w:rPr>
        <w:t>CQI-ReportConfig</w:t>
      </w:r>
      <w:r w:rsidRPr="00255447">
        <w:t xml:space="preserve"> is used to specify the CQI reporting configuration.</w:t>
      </w:r>
    </w:p>
    <w:p w:rsidR="00756B72" w:rsidRPr="00255447" w:rsidRDefault="00756B72" w:rsidP="003D1AE8">
      <w:pPr>
        <w:pStyle w:val="TH"/>
      </w:pPr>
      <w:r w:rsidRPr="00255447">
        <w:rPr>
          <w:i/>
          <w:noProof/>
        </w:rPr>
        <w:t xml:space="preserve">CQI-ReportConfig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CQI-ReportConfig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cqi-ReportModeAperiodic</w:t>
      </w:r>
      <w:r w:rsidRPr="00255447">
        <w:tab/>
      </w:r>
      <w:r w:rsidRPr="00255447">
        <w:tab/>
      </w:r>
      <w:r w:rsidRPr="00255447">
        <w:tab/>
        <w:t>CQI-ReportModeAperiodic</w:t>
      </w:r>
      <w:r w:rsidRPr="00255447">
        <w:tab/>
        <w:t>OPTIONAL,</w:t>
      </w:r>
      <w:r w:rsidRPr="00255447">
        <w:tab/>
      </w:r>
      <w:r w:rsidRPr="00255447">
        <w:tab/>
      </w:r>
      <w:bookmarkStart w:id="641" w:name="OLE_LINK119"/>
      <w:bookmarkStart w:id="642" w:name="OLE_LINK123"/>
      <w:r w:rsidRPr="00255447">
        <w:tab/>
        <w:t>-- Need OR</w:t>
      </w:r>
      <w:bookmarkEnd w:id="641"/>
      <w:bookmarkEnd w:id="642"/>
    </w:p>
    <w:p w:rsidR="00756B72" w:rsidRPr="00255447" w:rsidRDefault="00756B72" w:rsidP="003D1AE8">
      <w:pPr>
        <w:pStyle w:val="PL"/>
        <w:shd w:val="clear" w:color="auto" w:fill="E6E6E6"/>
      </w:pPr>
      <w:r w:rsidRPr="00255447">
        <w:tab/>
        <w:t>nomPDSCH-RS-EPRE-Offset</w:t>
      </w:r>
      <w:r w:rsidRPr="00255447">
        <w:tab/>
      </w:r>
      <w:r w:rsidRPr="00255447">
        <w:tab/>
      </w:r>
      <w:r w:rsidRPr="00255447">
        <w:tab/>
      </w:r>
      <w:r w:rsidRPr="00255447">
        <w:tab/>
        <w:t>INTEGER (-1..6),</w:t>
      </w:r>
    </w:p>
    <w:p w:rsidR="00756B72" w:rsidRPr="00255447" w:rsidRDefault="00756B72" w:rsidP="003D1AE8">
      <w:pPr>
        <w:pStyle w:val="PL"/>
        <w:shd w:val="clear" w:color="auto" w:fill="E6E6E6"/>
      </w:pPr>
      <w:r w:rsidRPr="00255447">
        <w:tab/>
        <w:t>cqi-ReportPeriodic</w:t>
      </w:r>
      <w:r w:rsidRPr="00255447">
        <w:tab/>
      </w:r>
      <w:r w:rsidRPr="00255447">
        <w:tab/>
      </w:r>
      <w:r w:rsidRPr="00255447">
        <w:tab/>
      </w:r>
      <w:r w:rsidRPr="00255447">
        <w:tab/>
        <w:t>CQI-ReportPeriodic</w:t>
      </w:r>
      <w:r w:rsidRPr="00255447">
        <w:tab/>
        <w:t>OPTIONAL</w:t>
      </w:r>
      <w:r w:rsidRPr="00255447">
        <w:tab/>
      </w:r>
      <w:r w:rsidRPr="00255447">
        <w:tab/>
      </w:r>
      <w:r w:rsidRPr="00255447">
        <w:tab/>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CQI-ReportConfig-v920 ::=</w:t>
      </w:r>
      <w:r w:rsidRPr="00255447">
        <w:tab/>
      </w:r>
      <w:r w:rsidRPr="00255447">
        <w:tab/>
        <w:t>SEQUENCE {</w:t>
      </w:r>
    </w:p>
    <w:p w:rsidR="00756B72" w:rsidRPr="00255447" w:rsidRDefault="00756B72" w:rsidP="003D1AE8">
      <w:pPr>
        <w:pStyle w:val="PL"/>
        <w:shd w:val="clear" w:color="auto" w:fill="E6E6E6"/>
      </w:pPr>
      <w:r w:rsidRPr="00255447">
        <w:tab/>
        <w:t>cqi-Mask-r9</w:t>
      </w:r>
      <w:r w:rsidRPr="00255447">
        <w:tab/>
      </w:r>
      <w:r w:rsidRPr="00255447">
        <w:tab/>
      </w:r>
      <w:r w:rsidRPr="00255447">
        <w:tab/>
      </w:r>
      <w:r w:rsidRPr="00255447">
        <w:tab/>
      </w:r>
      <w:r w:rsidRPr="00255447">
        <w:tab/>
      </w:r>
      <w:r w:rsidRPr="00255447">
        <w:tab/>
        <w:t>ENUMERATED {setup}</w:t>
      </w:r>
      <w:r w:rsidRPr="00255447">
        <w:tab/>
      </w:r>
      <w:r w:rsidRPr="00255447">
        <w:tab/>
        <w:t>OPTIONAL,</w:t>
      </w:r>
      <w:r w:rsidRPr="00255447">
        <w:tab/>
      </w:r>
      <w:r w:rsidRPr="00255447">
        <w:tab/>
        <w:t>-- Cond cqi-Setup</w:t>
      </w:r>
    </w:p>
    <w:p w:rsidR="00756B72" w:rsidRPr="00255447" w:rsidRDefault="00756B72" w:rsidP="003D1AE8">
      <w:pPr>
        <w:pStyle w:val="PL"/>
        <w:shd w:val="clear" w:color="auto" w:fill="E6E6E6"/>
      </w:pPr>
      <w:r w:rsidRPr="00255447">
        <w:tab/>
        <w:t>pmi-RI-Report-r9</w:t>
      </w:r>
      <w:r w:rsidRPr="00255447">
        <w:tab/>
      </w:r>
      <w:r w:rsidRPr="00255447">
        <w:tab/>
      </w:r>
      <w:r w:rsidRPr="00255447">
        <w:tab/>
      </w:r>
      <w:r w:rsidRPr="00255447">
        <w:tab/>
        <w:t>ENUMERATED {setup}</w:t>
      </w:r>
      <w:r w:rsidRPr="00255447">
        <w:tab/>
      </w:r>
      <w:r w:rsidRPr="00255447">
        <w:tab/>
        <w:t>OPTIONAL</w:t>
      </w:r>
      <w:r w:rsidRPr="00255447">
        <w:tab/>
      </w:r>
      <w:r w:rsidRPr="00255447">
        <w:tab/>
        <w:t>-- Cond PMIRI</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CQI-ReportConfig-r10 ::=</w:t>
      </w:r>
      <w:r w:rsidRPr="00255447">
        <w:tab/>
        <w:t>SEQUENCE {</w:t>
      </w:r>
    </w:p>
    <w:p w:rsidR="00756B72" w:rsidRPr="00255447" w:rsidRDefault="00756B72" w:rsidP="003D1AE8">
      <w:pPr>
        <w:pStyle w:val="PL"/>
        <w:shd w:val="clear" w:color="auto" w:fill="E6E6E6"/>
      </w:pPr>
      <w:r w:rsidRPr="00255447">
        <w:tab/>
        <w:t>cqi-ReportAperiodic-r10</w:t>
      </w:r>
      <w:r w:rsidRPr="00255447">
        <w:tab/>
      </w:r>
      <w:r w:rsidRPr="00255447">
        <w:tab/>
      </w:r>
      <w:r w:rsidRPr="00255447">
        <w:tab/>
      </w:r>
      <w:r w:rsidRPr="00255447">
        <w:tab/>
        <w:t>CQI-ReportAperiodic-r10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nomPDSCH-RS-EPRE-Offset</w:t>
      </w:r>
      <w:r w:rsidRPr="00255447">
        <w:tab/>
      </w:r>
      <w:r w:rsidRPr="00255447">
        <w:tab/>
      </w:r>
      <w:r w:rsidRPr="00255447">
        <w:tab/>
        <w:t>INTEGER (-1..6),</w:t>
      </w:r>
    </w:p>
    <w:p w:rsidR="00756B72" w:rsidRPr="00255447" w:rsidRDefault="00756B72" w:rsidP="003D1AE8">
      <w:pPr>
        <w:pStyle w:val="PL"/>
        <w:shd w:val="clear" w:color="auto" w:fill="E6E6E6"/>
      </w:pPr>
      <w:r w:rsidRPr="00255447">
        <w:tab/>
        <w:t>cqi-ReportPeriodic-r10</w:t>
      </w:r>
      <w:r w:rsidRPr="00255447">
        <w:tab/>
      </w:r>
      <w:r w:rsidRPr="00255447">
        <w:tab/>
      </w:r>
      <w:r w:rsidRPr="00255447">
        <w:tab/>
      </w:r>
      <w:r w:rsidRPr="00255447">
        <w:tab/>
        <w:t>CQI-ReportPeriodic-r10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pmi-RI-Report-r9</w:t>
      </w:r>
      <w:r w:rsidRPr="00255447">
        <w:tab/>
      </w:r>
      <w:r w:rsidRPr="00255447">
        <w:tab/>
      </w:r>
      <w:r w:rsidRPr="00255447">
        <w:tab/>
      </w:r>
      <w:r w:rsidRPr="00255447">
        <w:tab/>
      </w:r>
      <w:r w:rsidRPr="00255447">
        <w:tab/>
        <w:t>ENUMERATED {setup}</w:t>
      </w:r>
      <w:r w:rsidRPr="00255447">
        <w:tab/>
      </w:r>
      <w:r w:rsidRPr="00255447">
        <w:tab/>
      </w:r>
      <w:r w:rsidRPr="00255447">
        <w:tab/>
      </w:r>
      <w:r w:rsidRPr="00255447">
        <w:tab/>
        <w:t>OPTIONAL,</w:t>
      </w:r>
      <w:r w:rsidRPr="00255447">
        <w:tab/>
        <w:t>-- Cond PMIRIPCell</w:t>
      </w:r>
    </w:p>
    <w:p w:rsidR="00756B72" w:rsidRPr="00255447" w:rsidRDefault="00756B72" w:rsidP="003D1AE8">
      <w:pPr>
        <w:pStyle w:val="PL"/>
        <w:shd w:val="clear" w:color="auto" w:fill="E6E6E6"/>
      </w:pPr>
      <w:r w:rsidRPr="00255447">
        <w:tab/>
        <w:t>csi-</w:t>
      </w:r>
      <w:r w:rsidRPr="00255447">
        <w:rPr>
          <w:iCs/>
        </w:rPr>
        <w:t>SubframePatternConfig-r10</w:t>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rPr>
          <w:iCs/>
        </w:rPr>
      </w:pPr>
      <w:r w:rsidRPr="00255447">
        <w:tab/>
      </w:r>
      <w:r w:rsidRPr="00255447">
        <w:tab/>
      </w:r>
      <w:r w:rsidRPr="00255447">
        <w:tab/>
        <w:t>csi-MeasSubframeSet1-r10</w:t>
      </w:r>
      <w:r w:rsidRPr="00255447">
        <w:tab/>
      </w:r>
      <w:r w:rsidRPr="00255447">
        <w:tab/>
      </w:r>
      <w:r w:rsidRPr="00255447">
        <w:tab/>
        <w:t>MeasSubframePattern</w:t>
      </w:r>
      <w:r w:rsidRPr="00255447">
        <w:rPr>
          <w:iCs/>
        </w:rPr>
        <w:t>-r10,</w:t>
      </w:r>
    </w:p>
    <w:p w:rsidR="00756B72" w:rsidRPr="00255447" w:rsidRDefault="00756B72" w:rsidP="003D1AE8">
      <w:pPr>
        <w:pStyle w:val="PL"/>
        <w:shd w:val="clear" w:color="auto" w:fill="E6E6E6"/>
        <w:rPr>
          <w:iCs/>
        </w:rPr>
      </w:pPr>
      <w:r w:rsidRPr="00255447">
        <w:rPr>
          <w:iCs/>
        </w:rPr>
        <w:tab/>
      </w:r>
      <w:r w:rsidRPr="00255447">
        <w:rPr>
          <w:iCs/>
        </w:rPr>
        <w:tab/>
      </w:r>
      <w:r w:rsidRPr="00255447">
        <w:rPr>
          <w:iCs/>
        </w:rPr>
        <w:tab/>
        <w:t>csi-</w:t>
      </w:r>
      <w:r w:rsidRPr="00255447">
        <w:t>Meas</w:t>
      </w:r>
      <w:r w:rsidRPr="00255447">
        <w:rPr>
          <w:iCs/>
        </w:rPr>
        <w:t>SubframeSet2-r10</w:t>
      </w:r>
      <w:r w:rsidRPr="00255447">
        <w:tab/>
      </w:r>
      <w:r w:rsidRPr="00255447">
        <w:tab/>
      </w:r>
      <w:r w:rsidRPr="00255447">
        <w:tab/>
        <w:t>MeasSubframePattern</w:t>
      </w:r>
      <w:r w:rsidRPr="00255447">
        <w:rPr>
          <w:iCs/>
        </w:rPr>
        <w:t>-r10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lastRenderedPageBreak/>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CQI-ReportConfig-v11</w:t>
      </w:r>
      <w:r w:rsidR="008D1BC5" w:rsidRPr="00255447">
        <w:t>3</w:t>
      </w:r>
      <w:r w:rsidRPr="00255447">
        <w:t>0 ::=</w:t>
      </w:r>
      <w:r w:rsidRPr="00255447">
        <w:tab/>
        <w:t>SEQUENCE {</w:t>
      </w:r>
    </w:p>
    <w:p w:rsidR="00756B72" w:rsidRPr="00255447" w:rsidRDefault="00756B72" w:rsidP="003D1AE8">
      <w:pPr>
        <w:pStyle w:val="PL"/>
        <w:shd w:val="clear" w:color="auto" w:fill="E6E6E6"/>
      </w:pPr>
      <w:r w:rsidRPr="00255447">
        <w:tab/>
        <w:t>cqi-ReportPeriodic-v11</w:t>
      </w:r>
      <w:r w:rsidR="008D1BC5" w:rsidRPr="00255447">
        <w:t>3</w:t>
      </w:r>
      <w:r w:rsidRPr="00255447">
        <w:t>0</w:t>
      </w:r>
      <w:r w:rsidRPr="00255447">
        <w:tab/>
      </w:r>
      <w:r w:rsidRPr="00255447">
        <w:tab/>
      </w:r>
      <w:r w:rsidRPr="00255447">
        <w:tab/>
        <w:t>CQI-ReportPeriodic-v11</w:t>
      </w:r>
      <w:r w:rsidR="008D1BC5" w:rsidRPr="00255447">
        <w:t>3</w:t>
      </w:r>
      <w:r w:rsidRPr="00255447">
        <w:t>0,</w:t>
      </w:r>
    </w:p>
    <w:p w:rsidR="00756B72" w:rsidRPr="00255447" w:rsidRDefault="00756B72" w:rsidP="003D1AE8">
      <w:pPr>
        <w:pStyle w:val="PL"/>
        <w:shd w:val="clear" w:color="auto" w:fill="E6E6E6"/>
      </w:pPr>
      <w:r w:rsidRPr="00255447">
        <w:tab/>
        <w:t>cqi-ReportBoth-r11</w:t>
      </w:r>
      <w:r w:rsidRPr="00255447">
        <w:tab/>
      </w:r>
      <w:r w:rsidRPr="00255447">
        <w:tab/>
      </w:r>
      <w:r w:rsidRPr="00255447">
        <w:tab/>
      </w:r>
      <w:r w:rsidRPr="00255447">
        <w:tab/>
      </w:r>
      <w:r w:rsidRPr="00255447">
        <w:tab/>
        <w:t>CQI-ReportBoth-r11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FE7B14" w:rsidRPr="00255447" w:rsidRDefault="00FE7B14" w:rsidP="003D1AE8">
      <w:pPr>
        <w:pStyle w:val="PL"/>
        <w:shd w:val="clear" w:color="auto" w:fill="E6E6E6"/>
      </w:pPr>
      <w:r w:rsidRPr="00255447">
        <w:t>CQI-ReportConfig-</w:t>
      </w:r>
      <w:r w:rsidR="00AA30CB" w:rsidRPr="00255447">
        <w:t>v1250</w:t>
      </w:r>
      <w:r w:rsidRPr="00255447">
        <w:t xml:space="preserve"> ::=</w:t>
      </w:r>
      <w:r w:rsidRPr="00255447">
        <w:tab/>
      </w:r>
      <w:r w:rsidRPr="00255447">
        <w:tab/>
        <w:t>SEQUENCE {</w:t>
      </w:r>
    </w:p>
    <w:p w:rsidR="00FE7B14" w:rsidRPr="00255447" w:rsidRDefault="00FE7B14" w:rsidP="003D1AE8">
      <w:pPr>
        <w:pStyle w:val="PL"/>
        <w:shd w:val="clear" w:color="auto" w:fill="E6E6E6"/>
      </w:pPr>
      <w:r w:rsidRPr="00255447">
        <w:tab/>
        <w:t>csi-SubframePatternConfig-r12</w:t>
      </w:r>
      <w:r w:rsidRPr="00255447">
        <w:tab/>
      </w:r>
      <w:r w:rsidRPr="00255447">
        <w:tab/>
        <w:t>CHOICE {</w:t>
      </w:r>
    </w:p>
    <w:p w:rsidR="00FE7B14" w:rsidRPr="00255447" w:rsidRDefault="00FE7B14"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FE7B14" w:rsidRPr="00255447" w:rsidRDefault="00FE7B14"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FE7B14" w:rsidRPr="00255447" w:rsidRDefault="00FE7B14" w:rsidP="003D1AE8">
      <w:pPr>
        <w:pStyle w:val="PL"/>
        <w:shd w:val="clear" w:color="auto" w:fill="E6E6E6"/>
      </w:pPr>
      <w:r w:rsidRPr="00255447">
        <w:tab/>
      </w:r>
      <w:r w:rsidRPr="00255447">
        <w:tab/>
      </w:r>
      <w:r w:rsidRPr="00255447">
        <w:tab/>
        <w:t>csi-MeasSubframeSet</w:t>
      </w:r>
      <w:r w:rsidR="002D5E41" w:rsidRPr="00255447">
        <w:t>s</w:t>
      </w:r>
      <w:r w:rsidRPr="00255447">
        <w:t>-r12</w:t>
      </w:r>
      <w:r w:rsidRPr="00255447">
        <w:tab/>
      </w:r>
      <w:r w:rsidRPr="00255447">
        <w:tab/>
      </w:r>
      <w:r w:rsidRPr="00255447">
        <w:tab/>
        <w:t>BIT STRING (SIZE (10))</w:t>
      </w:r>
    </w:p>
    <w:p w:rsidR="00FE7B14" w:rsidRPr="00255447" w:rsidRDefault="00FE7B14" w:rsidP="003D1AE8">
      <w:pPr>
        <w:pStyle w:val="PL"/>
        <w:shd w:val="clear" w:color="auto" w:fill="E6E6E6"/>
      </w:pPr>
      <w:r w:rsidRPr="00255447">
        <w:tab/>
      </w:r>
      <w:r w:rsidRPr="00255447">
        <w:tab/>
        <w:t>}</w:t>
      </w:r>
    </w:p>
    <w:p w:rsidR="00FE7B14" w:rsidRPr="00255447" w:rsidRDefault="00FE7B14"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FE7B14" w:rsidRPr="00255447" w:rsidRDefault="00FE7B14" w:rsidP="003D1AE8">
      <w:pPr>
        <w:pStyle w:val="PL"/>
        <w:shd w:val="clear" w:color="auto" w:fill="E6E6E6"/>
      </w:pPr>
      <w:r w:rsidRPr="00255447">
        <w:tab/>
        <w:t>cqi-ReportBoth-</w:t>
      </w:r>
      <w:r w:rsidR="00AA30CB" w:rsidRPr="00255447">
        <w:t>v1250</w:t>
      </w:r>
      <w:r w:rsidRPr="00255447">
        <w:tab/>
      </w:r>
      <w:r w:rsidRPr="00255447">
        <w:tab/>
      </w:r>
      <w:r w:rsidRPr="00255447">
        <w:tab/>
      </w:r>
      <w:r w:rsidRPr="00255447">
        <w:tab/>
      </w:r>
      <w:r w:rsidRPr="00255447">
        <w:tab/>
        <w:t>CQI-ReportBoth-</w:t>
      </w:r>
      <w:r w:rsidR="00AA30CB" w:rsidRPr="00255447">
        <w:t>v1250</w:t>
      </w:r>
      <w:r w:rsidR="00CC59B9" w:rsidRPr="00255447">
        <w:tab/>
      </w:r>
      <w:r w:rsidR="00CC59B9" w:rsidRPr="00255447">
        <w:tab/>
        <w:t>OPTIONAL</w:t>
      </w:r>
      <w:r w:rsidRPr="00255447">
        <w:t>,</w:t>
      </w:r>
      <w:r w:rsidR="00CC59B9" w:rsidRPr="00255447">
        <w:t xml:space="preserve"> </w:t>
      </w:r>
      <w:r w:rsidR="00CC59B9" w:rsidRPr="00255447">
        <w:tab/>
        <w:t>-- Need ON</w:t>
      </w:r>
    </w:p>
    <w:p w:rsidR="00173E65" w:rsidRPr="00255447" w:rsidRDefault="00FE7B14" w:rsidP="003D1AE8">
      <w:pPr>
        <w:pStyle w:val="PL"/>
        <w:shd w:val="clear" w:color="auto" w:fill="E6E6E6"/>
        <w:rPr>
          <w:rFonts w:eastAsia="SimSun"/>
          <w:lang w:eastAsia="zh-CN"/>
        </w:rPr>
      </w:pPr>
      <w:r w:rsidRPr="00255447">
        <w:tab/>
        <w:t>cqi-ReportAperiodic-</w:t>
      </w:r>
      <w:r w:rsidR="00AA30CB" w:rsidRPr="00255447">
        <w:t>v1250</w:t>
      </w:r>
      <w:r w:rsidRPr="00255447">
        <w:tab/>
        <w:t>CQI-ReportAperiodic-</w:t>
      </w:r>
      <w:r w:rsidR="00AA30CB" w:rsidRPr="00255447">
        <w:t>v1250</w:t>
      </w:r>
      <w:r w:rsidRPr="00255447">
        <w:tab/>
      </w:r>
      <w:r w:rsidRPr="00255447">
        <w:tab/>
        <w:t>OPTIONAL</w:t>
      </w:r>
      <w:r w:rsidR="00173E65" w:rsidRPr="00255447">
        <w:rPr>
          <w:rFonts w:eastAsia="SimSun"/>
          <w:lang w:eastAsia="zh-CN"/>
        </w:rPr>
        <w:t>,</w:t>
      </w:r>
      <w:r w:rsidRPr="00255447">
        <w:tab/>
        <w:t xml:space="preserve">-- </w:t>
      </w:r>
      <w:r w:rsidR="00821FD1" w:rsidRPr="00255447">
        <w:t>Need ON</w:t>
      </w:r>
    </w:p>
    <w:p w:rsidR="00173E65" w:rsidRPr="00255447" w:rsidRDefault="00173E65" w:rsidP="003D1AE8">
      <w:pPr>
        <w:pStyle w:val="PL"/>
        <w:shd w:val="clear" w:color="auto" w:fill="E6E6E6"/>
      </w:pPr>
      <w:r w:rsidRPr="00255447">
        <w:tab/>
        <w:t>altCQI-Table-r12</w:t>
      </w:r>
      <w:r w:rsidRPr="00255447">
        <w:rPr>
          <w:rFonts w:eastAsia="SimSun"/>
          <w:lang w:eastAsia="zh-CN"/>
        </w:rPr>
        <w:tab/>
      </w:r>
      <w:r w:rsidRPr="00255447">
        <w:tab/>
      </w:r>
      <w:r w:rsidRPr="00255447">
        <w:tab/>
        <w:t>ENUMERATED {</w:t>
      </w:r>
    </w:p>
    <w:p w:rsidR="00173E65" w:rsidRPr="00255447" w:rsidRDefault="00173E65"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allSubframes, csi-SubframeSet1,</w:t>
      </w:r>
    </w:p>
    <w:p w:rsidR="00FE7B14" w:rsidRPr="00255447" w:rsidRDefault="00173E65"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csi-SubframeSet2, spare1}</w:t>
      </w:r>
      <w:r w:rsidRPr="00255447">
        <w:rPr>
          <w:rFonts w:eastAsia="SimSun"/>
          <w:lang w:eastAsia="zh-CN"/>
        </w:rPr>
        <w:tab/>
      </w:r>
      <w:r w:rsidRPr="00255447">
        <w:tab/>
        <w:t>OPTIONAL</w:t>
      </w:r>
      <w:r w:rsidRPr="00255447">
        <w:rPr>
          <w:rFonts w:eastAsia="SimSun"/>
          <w:lang w:eastAsia="zh-CN"/>
        </w:rPr>
        <w:tab/>
      </w:r>
      <w:r w:rsidRPr="00255447">
        <w:rPr>
          <w:rFonts w:eastAsia="SimSun"/>
          <w:lang w:eastAsia="zh-CN"/>
        </w:rPr>
        <w:tab/>
      </w:r>
      <w:r w:rsidRPr="00255447">
        <w:t>-- Need O</w:t>
      </w:r>
      <w:r w:rsidR="00CC59B9" w:rsidRPr="00255447">
        <w:t>P</w:t>
      </w:r>
    </w:p>
    <w:p w:rsidR="00FE7B14" w:rsidRPr="00255447" w:rsidRDefault="00FE7B14" w:rsidP="003D1AE8">
      <w:pPr>
        <w:pStyle w:val="PL"/>
        <w:shd w:val="clear" w:color="auto" w:fill="E6E6E6"/>
      </w:pPr>
      <w:r w:rsidRPr="00255447">
        <w:t>}</w:t>
      </w:r>
    </w:p>
    <w:p w:rsidR="00FE7B14" w:rsidRPr="00255447" w:rsidRDefault="00FE7B14" w:rsidP="003D1AE8">
      <w:pPr>
        <w:pStyle w:val="PL"/>
        <w:shd w:val="clear" w:color="auto" w:fill="E6E6E6"/>
      </w:pPr>
    </w:p>
    <w:p w:rsidR="00756B72" w:rsidRPr="00255447" w:rsidRDefault="00756B72" w:rsidP="003D1AE8">
      <w:pPr>
        <w:pStyle w:val="PL"/>
        <w:shd w:val="clear" w:color="auto" w:fill="E6E6E6"/>
      </w:pPr>
      <w:r w:rsidRPr="00255447">
        <w:t>CQI-ReportConfigSCell-r10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cqi-ReportModeAperiodic-r10</w:t>
      </w:r>
      <w:r w:rsidRPr="00255447">
        <w:tab/>
      </w:r>
      <w:r w:rsidRPr="00255447">
        <w:tab/>
      </w:r>
      <w:r w:rsidRPr="00255447">
        <w:tab/>
        <w:t>CQI-ReportModeAperiodic OPTIONAL,</w:t>
      </w:r>
      <w:r w:rsidRPr="00255447">
        <w:tab/>
      </w:r>
      <w:r w:rsidRPr="00255447">
        <w:tab/>
      </w:r>
      <w:r w:rsidRPr="00255447">
        <w:tab/>
        <w:t>-- Need OR</w:t>
      </w:r>
    </w:p>
    <w:p w:rsidR="00756B72" w:rsidRPr="00255447" w:rsidRDefault="00756B72" w:rsidP="003D1AE8">
      <w:pPr>
        <w:pStyle w:val="PL"/>
        <w:shd w:val="clear" w:color="auto" w:fill="E6E6E6"/>
      </w:pPr>
      <w:r w:rsidRPr="00255447">
        <w:tab/>
        <w:t>nomPDSCH-RS-EPRE-Offset-r10</w:t>
      </w:r>
      <w:r w:rsidRPr="00255447">
        <w:tab/>
      </w:r>
      <w:r w:rsidRPr="00255447">
        <w:tab/>
      </w:r>
      <w:r w:rsidRPr="00255447">
        <w:tab/>
      </w:r>
      <w:r w:rsidRPr="00255447">
        <w:tab/>
        <w:t>INTEGER (-1..6),</w:t>
      </w:r>
    </w:p>
    <w:p w:rsidR="00756B72" w:rsidRPr="00255447" w:rsidRDefault="00756B72" w:rsidP="003D1AE8">
      <w:pPr>
        <w:pStyle w:val="PL"/>
        <w:shd w:val="clear" w:color="auto" w:fill="E6E6E6"/>
      </w:pPr>
      <w:r w:rsidRPr="00255447">
        <w:tab/>
        <w:t>cqi-ReportPeriodicSCell-r10</w:t>
      </w:r>
      <w:r w:rsidRPr="00255447">
        <w:tab/>
      </w:r>
      <w:r w:rsidRPr="00255447">
        <w:tab/>
      </w:r>
      <w:r w:rsidRPr="00255447">
        <w:tab/>
        <w:t>CQI-ReportPeriodic-r10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pmi-RI-Report-r10</w:t>
      </w:r>
      <w:r w:rsidRPr="00255447">
        <w:tab/>
      </w:r>
      <w:r w:rsidRPr="00255447">
        <w:tab/>
      </w:r>
      <w:r w:rsidRPr="00255447">
        <w:tab/>
      </w:r>
      <w:r w:rsidRPr="00255447">
        <w:tab/>
      </w:r>
      <w:r w:rsidRPr="00255447">
        <w:tab/>
        <w:t>ENUMERATED {setup}</w:t>
      </w:r>
      <w:r w:rsidRPr="00255447">
        <w:tab/>
      </w:r>
      <w:r w:rsidRPr="00255447">
        <w:tab/>
      </w:r>
      <w:r w:rsidRPr="00255447">
        <w:tab/>
      </w:r>
      <w:r w:rsidRPr="00255447">
        <w:tab/>
        <w:t>OPTIONAL</w:t>
      </w:r>
      <w:r w:rsidRPr="00255447">
        <w:tab/>
        <w:t>-- Cond PMIRISCell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cqi-PUCCH-ResourceIndex</w:t>
      </w:r>
      <w:r w:rsidRPr="00255447">
        <w:tab/>
      </w:r>
      <w:r w:rsidRPr="00255447">
        <w:tab/>
      </w:r>
      <w:r w:rsidRPr="00255447">
        <w:tab/>
      </w:r>
      <w:r w:rsidRPr="00255447">
        <w:tab/>
        <w:t>INTEGER (0..1185),</w:t>
      </w:r>
    </w:p>
    <w:p w:rsidR="00756B72" w:rsidRPr="00255447" w:rsidRDefault="00756B72" w:rsidP="003D1AE8">
      <w:pPr>
        <w:pStyle w:val="PL"/>
        <w:shd w:val="clear" w:color="auto" w:fill="E6E6E6"/>
      </w:pPr>
      <w:r w:rsidRPr="00255447">
        <w:tab/>
      </w:r>
      <w:r w:rsidRPr="00255447">
        <w:tab/>
        <w:t>cqi-pmi-ConfigIndex</w:t>
      </w:r>
      <w:r w:rsidRPr="00255447">
        <w:tab/>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r>
      <w:r w:rsidRPr="00255447">
        <w:tab/>
        <w:t>cqi-FormatIndicatorPeriodic</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widebandCQI</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t>subbandCQI</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k</w:t>
      </w:r>
      <w:r w:rsidRPr="00255447">
        <w:tab/>
      </w:r>
      <w:r w:rsidRPr="00255447">
        <w:tab/>
      </w:r>
      <w:r w:rsidRPr="00255447">
        <w:tab/>
      </w:r>
      <w:r w:rsidRPr="00255447">
        <w:tab/>
      </w:r>
      <w:r w:rsidRPr="00255447">
        <w:tab/>
      </w:r>
      <w:r w:rsidRPr="00255447">
        <w:tab/>
      </w:r>
      <w:r w:rsidRPr="00255447">
        <w:tab/>
      </w:r>
      <w:r w:rsidRPr="00255447">
        <w:tab/>
      </w:r>
      <w:r w:rsidRPr="00255447">
        <w:tab/>
        <w:t>INTEGER (1..4)</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ri-ConfigIndex</w:t>
      </w:r>
      <w:r w:rsidRPr="00255447">
        <w:tab/>
      </w:r>
      <w:r w:rsidRPr="00255447">
        <w:tab/>
      </w:r>
      <w:r w:rsidRPr="00255447">
        <w:tab/>
      </w:r>
      <w:r w:rsidRPr="00255447">
        <w:tab/>
      </w:r>
      <w:r w:rsidRPr="00255447">
        <w:tab/>
      </w:r>
      <w:r w:rsidRPr="00255447">
        <w:tab/>
        <w:t xml:space="preserve">INTEGER (0..1023) </w:t>
      </w:r>
      <w:r w:rsidRPr="00255447">
        <w:tab/>
        <w:t xml:space="preserve">OPTIONAL, </w:t>
      </w:r>
      <w:r w:rsidRPr="00255447">
        <w:tab/>
      </w:r>
      <w:r w:rsidRPr="00255447">
        <w:tab/>
      </w:r>
      <w:r w:rsidRPr="00255447">
        <w:tab/>
      </w:r>
      <w:r w:rsidRPr="00255447">
        <w:tab/>
        <w:t>-- Need OR</w:t>
      </w:r>
    </w:p>
    <w:p w:rsidR="00756B72" w:rsidRPr="00255447" w:rsidRDefault="00756B72" w:rsidP="003D1AE8">
      <w:pPr>
        <w:pStyle w:val="PL"/>
        <w:shd w:val="clear" w:color="auto" w:fill="E6E6E6"/>
      </w:pPr>
      <w:r w:rsidRPr="00255447">
        <w:tab/>
      </w:r>
      <w:r w:rsidRPr="00255447">
        <w:tab/>
        <w:t>simultaneousAckNackAndCQI</w:t>
      </w:r>
      <w:r w:rsidRPr="00255447">
        <w:tab/>
      </w:r>
      <w:r w:rsidRPr="00255447">
        <w:tab/>
      </w:r>
      <w:r w:rsidRPr="00255447">
        <w:tab/>
        <w:t>BOOLEAN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CQI-ReportPeriodic-r10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cqi-PUCCH-ResourceIndex-r10</w:t>
      </w:r>
      <w:r w:rsidRPr="00255447">
        <w:tab/>
      </w:r>
      <w:r w:rsidRPr="00255447">
        <w:tab/>
      </w:r>
      <w:r w:rsidRPr="00255447">
        <w:tab/>
        <w:t>INTEGER (0..1184),</w:t>
      </w:r>
    </w:p>
    <w:p w:rsidR="00756B72" w:rsidRPr="00255447" w:rsidRDefault="00756B72" w:rsidP="003D1AE8">
      <w:pPr>
        <w:pStyle w:val="PL"/>
        <w:shd w:val="clear" w:color="auto" w:fill="E6E6E6"/>
      </w:pPr>
      <w:r w:rsidRPr="00255447">
        <w:tab/>
      </w:r>
      <w:r w:rsidRPr="00255447">
        <w:tab/>
        <w:t>cqi-PUCCH-ResourceIndexP1-r10</w:t>
      </w:r>
      <w:r w:rsidRPr="00255447">
        <w:tab/>
      </w:r>
      <w:r w:rsidRPr="00255447">
        <w:tab/>
        <w:t>INTEGER (0..1184)</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r>
      <w:r w:rsidRPr="00255447">
        <w:tab/>
        <w:t>cqi-pmi-ConfigIndex</w:t>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r>
      <w:r w:rsidRPr="00255447">
        <w:tab/>
        <w:t>cqi-FormatIndicatorPeriodic-r10</w:t>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widebandCQI-r10</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csi-ReportMode-r10</w:t>
      </w:r>
      <w:r w:rsidRPr="00255447">
        <w:tab/>
      </w:r>
      <w:r w:rsidRPr="00255447">
        <w:tab/>
        <w:t>ENUMERATED {submode1, submode2}</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subbandCQI-r10</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k</w:t>
      </w:r>
      <w:r w:rsidRPr="00255447">
        <w:tab/>
      </w:r>
      <w:r w:rsidRPr="00255447">
        <w:tab/>
      </w:r>
      <w:r w:rsidRPr="00255447">
        <w:tab/>
      </w:r>
      <w:r w:rsidRPr="00255447">
        <w:tab/>
      </w:r>
      <w:r w:rsidRPr="00255447">
        <w:tab/>
      </w:r>
      <w:r w:rsidRPr="00255447">
        <w:tab/>
      </w:r>
      <w:r w:rsidRPr="00255447">
        <w:tab/>
      </w:r>
      <w:r w:rsidRPr="00255447">
        <w:tab/>
        <w:t>INTEGER (1..4),</w:t>
      </w:r>
    </w:p>
    <w:p w:rsidR="00756B72" w:rsidRPr="00255447" w:rsidRDefault="00756B72" w:rsidP="003D1AE8">
      <w:pPr>
        <w:pStyle w:val="PL"/>
        <w:shd w:val="clear" w:color="auto" w:fill="E6E6E6"/>
      </w:pPr>
      <w:r w:rsidRPr="00255447">
        <w:tab/>
      </w:r>
      <w:r w:rsidRPr="00255447">
        <w:tab/>
      </w:r>
      <w:r w:rsidRPr="00255447">
        <w:tab/>
      </w:r>
      <w:r w:rsidRPr="00255447">
        <w:tab/>
        <w:t>periodicityFactor-r10</w:t>
      </w:r>
      <w:r w:rsidRPr="00255447">
        <w:tab/>
      </w:r>
      <w:r w:rsidRPr="00255447">
        <w:tab/>
      </w:r>
      <w:r w:rsidRPr="00255447">
        <w:tab/>
      </w:r>
      <w:r w:rsidRPr="00255447">
        <w:tab/>
        <w:t>ENUMERATED {n2, n4}</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ri-ConfigIndex</w:t>
      </w:r>
      <w:r w:rsidRPr="00255447">
        <w:tab/>
      </w:r>
      <w:r w:rsidRPr="00255447">
        <w:tab/>
      </w:r>
      <w:r w:rsidRPr="00255447">
        <w:tab/>
      </w:r>
      <w:r w:rsidRPr="00255447">
        <w:tab/>
      </w:r>
      <w:r w:rsidRPr="00255447">
        <w:tab/>
        <w:t>INTEGER (0..1023)</w:t>
      </w:r>
      <w:r w:rsidRPr="00255447">
        <w:tab/>
      </w:r>
      <w:r w:rsidRPr="00255447">
        <w:tab/>
        <w:t>OPTIONAL,</w:t>
      </w:r>
      <w:r w:rsidRPr="00255447">
        <w:tab/>
      </w:r>
      <w:r w:rsidRPr="00255447">
        <w:tab/>
      </w:r>
      <w:r w:rsidRPr="00255447">
        <w:tab/>
      </w:r>
      <w:r w:rsidRPr="00255447">
        <w:tab/>
        <w:t>-- Need OR</w:t>
      </w:r>
    </w:p>
    <w:p w:rsidR="00756B72" w:rsidRPr="00255447" w:rsidRDefault="00756B72" w:rsidP="003D1AE8">
      <w:pPr>
        <w:pStyle w:val="PL"/>
        <w:shd w:val="clear" w:color="auto" w:fill="E6E6E6"/>
      </w:pPr>
      <w:r w:rsidRPr="00255447">
        <w:tab/>
      </w:r>
      <w:r w:rsidRPr="00255447">
        <w:tab/>
        <w:t>simultaneousAckNackAndCQI</w:t>
      </w:r>
      <w:r w:rsidRPr="00255447">
        <w:tab/>
      </w:r>
      <w:r w:rsidRPr="00255447">
        <w:tab/>
        <w:t>BOOLEAN,</w:t>
      </w:r>
    </w:p>
    <w:p w:rsidR="00756B72" w:rsidRPr="00255447" w:rsidRDefault="00756B72" w:rsidP="003D1AE8">
      <w:pPr>
        <w:pStyle w:val="PL"/>
        <w:shd w:val="clear" w:color="auto" w:fill="E6E6E6"/>
      </w:pPr>
      <w:r w:rsidRPr="00255447">
        <w:tab/>
      </w:r>
      <w:r w:rsidRPr="00255447">
        <w:tab/>
        <w:t>cqi-Mask-r9</w:t>
      </w:r>
      <w:r w:rsidRPr="00255447">
        <w:tab/>
      </w:r>
      <w:r w:rsidRPr="00255447">
        <w:tab/>
      </w:r>
      <w:r w:rsidRPr="00255447">
        <w:tab/>
      </w:r>
      <w:r w:rsidRPr="00255447">
        <w:tab/>
      </w:r>
      <w:r w:rsidRPr="00255447">
        <w:tab/>
      </w:r>
      <w:r w:rsidRPr="00255447">
        <w:tab/>
        <w:t>ENUMERATED {setup}</w:t>
      </w:r>
      <w:r w:rsidRPr="00255447">
        <w:tab/>
      </w:r>
      <w:r w:rsidRPr="00255447">
        <w:tab/>
        <w:t>OPTIONAL,</w:t>
      </w:r>
      <w:r w:rsidRPr="00255447">
        <w:tab/>
      </w:r>
      <w:r w:rsidRPr="00255447">
        <w:tab/>
      </w:r>
      <w:r w:rsidRPr="00255447">
        <w:tab/>
      </w:r>
      <w:r w:rsidRPr="00255447">
        <w:tab/>
        <w:t>-- Need OR</w:t>
      </w:r>
    </w:p>
    <w:p w:rsidR="00756B72" w:rsidRPr="00255447" w:rsidRDefault="00756B72" w:rsidP="003D1AE8">
      <w:pPr>
        <w:pStyle w:val="PL"/>
        <w:shd w:val="clear" w:color="auto" w:fill="E6E6E6"/>
      </w:pPr>
      <w:r w:rsidRPr="00255447">
        <w:tab/>
      </w:r>
      <w:r w:rsidRPr="00255447">
        <w:tab/>
        <w:t>csi-ConfigIndex-r10</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cqi-pmi-ConfigIndex2-r10</w:t>
      </w:r>
      <w:r w:rsidRPr="00255447">
        <w:tab/>
      </w:r>
      <w:r w:rsidRPr="00255447">
        <w:tab/>
        <w:t>INTEGER (0..1023),</w:t>
      </w:r>
    </w:p>
    <w:p w:rsidR="00756B72" w:rsidRPr="00255447" w:rsidRDefault="00756B72" w:rsidP="003D1AE8">
      <w:pPr>
        <w:pStyle w:val="PL"/>
        <w:shd w:val="clear" w:color="auto" w:fill="E6E6E6"/>
      </w:pPr>
      <w:r w:rsidRPr="00255447">
        <w:tab/>
      </w:r>
      <w:r w:rsidRPr="00255447">
        <w:tab/>
      </w:r>
      <w:r w:rsidRPr="00255447">
        <w:tab/>
      </w:r>
      <w:r w:rsidRPr="00255447">
        <w:tab/>
        <w:t>ri-ConfigIndex2-r10</w:t>
      </w:r>
      <w:r w:rsidRPr="00255447">
        <w:tab/>
      </w:r>
      <w:r w:rsidRPr="00255447">
        <w:tab/>
      </w:r>
      <w:r w:rsidRPr="00255447">
        <w:tab/>
      </w:r>
      <w:r w:rsidRPr="00255447">
        <w:tab/>
        <w:t>INTEGER (0..1023)</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CQI-ReportPeriodic-v11</w:t>
      </w:r>
      <w:r w:rsidR="008D1BC5" w:rsidRPr="00255447">
        <w:t>3</w:t>
      </w:r>
      <w:r w:rsidRPr="00255447">
        <w:t>0 ::=</w:t>
      </w:r>
      <w:r w:rsidRPr="00255447">
        <w:tab/>
        <w:t>SEQUENCE {</w:t>
      </w:r>
    </w:p>
    <w:p w:rsidR="00756B72" w:rsidRPr="00255447" w:rsidRDefault="00756B72" w:rsidP="003D1AE8">
      <w:pPr>
        <w:pStyle w:val="PL"/>
        <w:shd w:val="clear" w:color="auto" w:fill="E6E6E6"/>
      </w:pPr>
      <w:r w:rsidRPr="00255447">
        <w:tab/>
        <w:t>simultaneousAckNackAndCQI-Format3-r11</w:t>
      </w:r>
      <w:r w:rsidRPr="00255447">
        <w:tab/>
      </w:r>
      <w:r w:rsidRPr="00255447">
        <w:tab/>
        <w:t>ENUMERATED {setup}</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cqi-ReportPeriodicProcExtToReleaseList-r11</w:t>
      </w:r>
      <w:r w:rsidRPr="00255447">
        <w:tab/>
        <w:t>CQI-ReportPeriodicProcExtToReleaseList-r11</w:t>
      </w:r>
      <w:r w:rsidRPr="00255447">
        <w:tab/>
        <w:t>OPTIONAL,</w:t>
      </w:r>
      <w:r w:rsidRPr="00255447">
        <w:tab/>
        <w:t>-- Need ON</w:t>
      </w:r>
    </w:p>
    <w:p w:rsidR="00756B72" w:rsidRPr="00255447" w:rsidRDefault="00756B72" w:rsidP="003D1AE8">
      <w:pPr>
        <w:pStyle w:val="PL"/>
        <w:shd w:val="clear" w:color="auto" w:fill="E6E6E6"/>
      </w:pPr>
      <w:r w:rsidRPr="00255447">
        <w:lastRenderedPageBreak/>
        <w:tab/>
        <w:t>cqi-ReportPeriodicProcExtToAddModList-r11</w:t>
      </w:r>
      <w:r w:rsidRPr="00255447">
        <w:tab/>
        <w:t>CQI-ReportPeriodicProcExtToAddModList-r11</w:t>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CQI-ReportPeriodicProcExtToAddModList-r11 ::=</w:t>
      </w:r>
      <w:r w:rsidRPr="00255447">
        <w:tab/>
      </w:r>
      <w:r w:rsidRPr="00255447">
        <w:tab/>
        <w:t>SEQUENCE (SIZE (1..maxCQI-ProcExt-r11)) OF CQI-ReportPeriodicProcExt-r11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CQI-ReportPeriodicProcExtToReleaseList-r11 ::=</w:t>
      </w:r>
      <w:r w:rsidRPr="00255447">
        <w:tab/>
        <w:t>SEQUENCE (SIZE (1..maxCQI-ProcExt-r11)) OF CQI-ReportPeriodicProcExtId-r11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CQI-ReportPeriodicProcExt-r11 ::=</w:t>
      </w:r>
      <w:r w:rsidRPr="00255447">
        <w:tab/>
      </w:r>
      <w:r w:rsidRPr="00255447">
        <w:tab/>
        <w:t>SEQUENCE {</w:t>
      </w:r>
    </w:p>
    <w:p w:rsidR="00756B72" w:rsidRPr="00255447" w:rsidRDefault="00756B72" w:rsidP="003D1AE8">
      <w:pPr>
        <w:pStyle w:val="PL"/>
        <w:shd w:val="clear" w:color="auto" w:fill="E6E6E6"/>
      </w:pPr>
      <w:r w:rsidRPr="00255447">
        <w:tab/>
        <w:t>cqi-ReportPeriodicProcExtId-r11</w:t>
      </w:r>
      <w:r w:rsidRPr="00255447">
        <w:tab/>
        <w:t>CQI-ReportPeriodicProcExtId-r11,</w:t>
      </w:r>
    </w:p>
    <w:p w:rsidR="00756B72" w:rsidRPr="00255447" w:rsidRDefault="00756B72" w:rsidP="003D1AE8">
      <w:pPr>
        <w:pStyle w:val="PL"/>
        <w:shd w:val="clear" w:color="auto" w:fill="E6E6E6"/>
      </w:pPr>
      <w:r w:rsidRPr="00255447">
        <w:tab/>
        <w:t>cqi-pmi-ConfigIndex-r11</w:t>
      </w:r>
      <w:r w:rsidRPr="00255447">
        <w:tab/>
      </w:r>
      <w:r w:rsidRPr="00255447">
        <w:tab/>
      </w:r>
      <w:r w:rsidRPr="00255447">
        <w:tab/>
        <w:t>INTEGER (0..1023),</w:t>
      </w:r>
    </w:p>
    <w:p w:rsidR="00756B72" w:rsidRPr="00255447" w:rsidRDefault="00756B72" w:rsidP="003D1AE8">
      <w:pPr>
        <w:pStyle w:val="PL"/>
        <w:shd w:val="clear" w:color="auto" w:fill="E6E6E6"/>
      </w:pPr>
      <w:r w:rsidRPr="00255447">
        <w:tab/>
        <w:t>cqi-FormatIndicatorPeriodic-r11</w:t>
      </w:r>
      <w:r w:rsidRPr="00255447">
        <w:tab/>
        <w:t>CHOICE {</w:t>
      </w:r>
    </w:p>
    <w:p w:rsidR="00756B72" w:rsidRPr="00255447" w:rsidRDefault="00756B72" w:rsidP="003D1AE8">
      <w:pPr>
        <w:pStyle w:val="PL"/>
        <w:shd w:val="clear" w:color="auto" w:fill="E6E6E6"/>
      </w:pPr>
      <w:r w:rsidRPr="00255447">
        <w:tab/>
      </w:r>
      <w:r w:rsidRPr="00255447">
        <w:tab/>
        <w:t>widebandCQI-r11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csi-ReportMode-r11</w:t>
      </w:r>
      <w:r w:rsidRPr="00255447">
        <w:tab/>
      </w:r>
      <w:r w:rsidRPr="00255447">
        <w:tab/>
      </w:r>
      <w:r w:rsidRPr="00255447">
        <w:tab/>
        <w:t>ENUMERATED {submode1, submode2}</w:t>
      </w:r>
      <w:r w:rsidRPr="00255447">
        <w:tab/>
        <w:t>OPTIONAL</w:t>
      </w:r>
      <w:r w:rsidRPr="00255447">
        <w:tab/>
        <w:t>-- Need OR</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subbandCQI-r11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k</w:t>
      </w:r>
      <w:r w:rsidRPr="00255447">
        <w:tab/>
      </w:r>
      <w:r w:rsidRPr="00255447">
        <w:tab/>
      </w:r>
      <w:r w:rsidRPr="00255447">
        <w:tab/>
      </w:r>
      <w:r w:rsidRPr="00255447">
        <w:tab/>
      </w:r>
      <w:r w:rsidRPr="00255447">
        <w:tab/>
      </w:r>
      <w:r w:rsidRPr="00255447">
        <w:tab/>
      </w:r>
      <w:r w:rsidRPr="00255447">
        <w:tab/>
        <w:t>INTEGER (1..4),</w:t>
      </w:r>
    </w:p>
    <w:p w:rsidR="00756B72" w:rsidRPr="00255447" w:rsidRDefault="00756B72" w:rsidP="003D1AE8">
      <w:pPr>
        <w:pStyle w:val="PL"/>
        <w:shd w:val="clear" w:color="auto" w:fill="E6E6E6"/>
      </w:pPr>
      <w:r w:rsidRPr="00255447">
        <w:tab/>
      </w:r>
      <w:r w:rsidRPr="00255447">
        <w:tab/>
      </w:r>
      <w:r w:rsidRPr="00255447">
        <w:tab/>
        <w:t>periodicityFactor-r11</w:t>
      </w:r>
      <w:r w:rsidRPr="00255447">
        <w:tab/>
      </w:r>
      <w:r w:rsidRPr="00255447">
        <w:tab/>
        <w:t>ENUMERATED {n2, n4}</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ri-ConfigIndex-r11</w:t>
      </w:r>
      <w:r w:rsidRPr="00255447">
        <w:tab/>
      </w:r>
      <w:r w:rsidRPr="00255447">
        <w:tab/>
      </w:r>
      <w:r w:rsidRPr="00255447">
        <w:tab/>
      </w:r>
      <w:r w:rsidRPr="00255447">
        <w:tab/>
        <w:t>INTEGER (0..1023)</w:t>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csi-ConfigIndex-r11</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cqi-pmi-ConfigIndex2-r11</w:t>
      </w:r>
      <w:r w:rsidRPr="00255447">
        <w:tab/>
      </w:r>
      <w:r w:rsidRPr="00255447">
        <w:tab/>
        <w:t>INTEGER (0..1023),</w:t>
      </w:r>
    </w:p>
    <w:p w:rsidR="00756B72" w:rsidRPr="00255447" w:rsidRDefault="00756B72" w:rsidP="003D1AE8">
      <w:pPr>
        <w:pStyle w:val="PL"/>
        <w:shd w:val="clear" w:color="auto" w:fill="E6E6E6"/>
      </w:pPr>
      <w:r w:rsidRPr="00255447">
        <w:tab/>
      </w:r>
      <w:r w:rsidRPr="00255447">
        <w:tab/>
      </w:r>
      <w:r w:rsidRPr="00255447">
        <w:tab/>
        <w:t>ri-ConfigIndex2-r11</w:t>
      </w:r>
      <w:r w:rsidRPr="00255447">
        <w:tab/>
      </w:r>
      <w:r w:rsidRPr="00255447">
        <w:tab/>
      </w:r>
      <w:r w:rsidRPr="00255447">
        <w:tab/>
      </w:r>
      <w:r w:rsidRPr="00255447">
        <w:tab/>
        <w:t>INTEGER (0..1023)</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CQI-ReportAperiodic-r10</w:t>
      </w:r>
      <w:r w:rsidRPr="00255447">
        <w:tab/>
        <w:t>::=</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cqi-ReportModeAperiodic-r10</w:t>
      </w:r>
      <w:r w:rsidRPr="00255447">
        <w:tab/>
      </w:r>
      <w:r w:rsidRPr="00255447">
        <w:tab/>
      </w:r>
      <w:r w:rsidRPr="00255447">
        <w:tab/>
        <w:t>CQI-ReportModeAperiodic,</w:t>
      </w:r>
    </w:p>
    <w:p w:rsidR="00756B72" w:rsidRPr="00255447" w:rsidRDefault="00756B72" w:rsidP="003D1AE8">
      <w:pPr>
        <w:pStyle w:val="PL"/>
        <w:shd w:val="clear" w:color="auto" w:fill="E6E6E6"/>
      </w:pPr>
      <w:r w:rsidRPr="00255447">
        <w:tab/>
      </w:r>
      <w:r w:rsidRPr="00255447">
        <w:tab/>
        <w:t>aperiodicCSI-Trigger-r10</w:t>
      </w:r>
      <w:r w:rsidRPr="00255447">
        <w:tab/>
      </w:r>
      <w:r w:rsidRPr="00255447">
        <w:tab/>
      </w:r>
      <w:r w:rsidRPr="00255447">
        <w:tab/>
        <w:t>SEQUENCE {</w:t>
      </w:r>
      <w:r w:rsidRPr="00255447">
        <w:tab/>
      </w:r>
    </w:p>
    <w:p w:rsidR="00756B72" w:rsidRPr="00255447" w:rsidRDefault="00756B72" w:rsidP="003D1AE8">
      <w:pPr>
        <w:pStyle w:val="PL"/>
        <w:shd w:val="clear" w:color="auto" w:fill="E6E6E6"/>
      </w:pPr>
      <w:r w:rsidRPr="00255447">
        <w:tab/>
      </w:r>
      <w:r w:rsidRPr="00255447">
        <w:tab/>
      </w:r>
      <w:r w:rsidRPr="00255447">
        <w:tab/>
        <w:t>trigger1-r10</w:t>
      </w:r>
      <w:r w:rsidRPr="00255447">
        <w:tab/>
      </w:r>
      <w:r w:rsidRPr="00255447">
        <w:tab/>
      </w:r>
      <w:r w:rsidRPr="00255447">
        <w:tab/>
      </w:r>
      <w:r w:rsidRPr="00255447">
        <w:tab/>
      </w:r>
      <w:r w:rsidRPr="00255447">
        <w:tab/>
        <w:t>BIT STRING (SIZE (8)),</w:t>
      </w:r>
    </w:p>
    <w:p w:rsidR="00756B72" w:rsidRPr="00255447" w:rsidRDefault="00756B72" w:rsidP="003D1AE8">
      <w:pPr>
        <w:pStyle w:val="PL"/>
        <w:shd w:val="clear" w:color="auto" w:fill="E6E6E6"/>
      </w:pPr>
      <w:r w:rsidRPr="00255447">
        <w:tab/>
      </w:r>
      <w:r w:rsidRPr="00255447">
        <w:tab/>
      </w:r>
      <w:r w:rsidRPr="00255447">
        <w:tab/>
        <w:t>trigger2-r10</w:t>
      </w:r>
      <w:r w:rsidRPr="00255447">
        <w:tab/>
      </w:r>
      <w:r w:rsidRPr="00255447">
        <w:tab/>
      </w:r>
      <w:r w:rsidRPr="00255447">
        <w:tab/>
      </w:r>
      <w:r w:rsidRPr="00255447">
        <w:tab/>
      </w:r>
      <w:r w:rsidRPr="00255447">
        <w:tab/>
        <w:t>BIT STRING (SIZE (8))</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EB4F30" w:rsidRPr="00255447" w:rsidRDefault="00EB4F30" w:rsidP="003D1AE8">
      <w:pPr>
        <w:pStyle w:val="PL"/>
        <w:shd w:val="clear" w:color="auto" w:fill="E6E6E6"/>
      </w:pPr>
    </w:p>
    <w:p w:rsidR="00EB4F30" w:rsidRPr="00255447" w:rsidRDefault="00EB4F30" w:rsidP="003D1AE8">
      <w:pPr>
        <w:pStyle w:val="PL"/>
        <w:shd w:val="clear" w:color="auto" w:fill="E6E6E6"/>
      </w:pPr>
      <w:r w:rsidRPr="00255447">
        <w:t>CQI-ReportAperiodic-</w:t>
      </w:r>
      <w:r w:rsidR="00AA30CB" w:rsidRPr="00255447">
        <w:t>v1250</w:t>
      </w:r>
      <w:r w:rsidRPr="00255447">
        <w:tab/>
        <w:t>::=</w:t>
      </w:r>
      <w:r w:rsidRPr="00255447">
        <w:tab/>
      </w:r>
      <w:r w:rsidRPr="00255447">
        <w:tab/>
        <w:t>CHOICE {</w:t>
      </w:r>
    </w:p>
    <w:p w:rsidR="00EB4F30" w:rsidRPr="00255447" w:rsidRDefault="00EB4F30"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EB4F30" w:rsidRPr="00255447" w:rsidRDefault="00EB4F30"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EB4F30" w:rsidRPr="00255447" w:rsidRDefault="00EB4F30" w:rsidP="003D1AE8">
      <w:pPr>
        <w:pStyle w:val="PL"/>
        <w:shd w:val="clear" w:color="auto" w:fill="E6E6E6"/>
      </w:pPr>
      <w:r w:rsidRPr="00255447">
        <w:tab/>
      </w:r>
      <w:r w:rsidRPr="00255447">
        <w:tab/>
        <w:t>aperiodicCSI-Trigger-</w:t>
      </w:r>
      <w:r w:rsidR="00AA30CB" w:rsidRPr="00255447">
        <w:t>v1250</w:t>
      </w:r>
      <w:r w:rsidRPr="00255447">
        <w:tab/>
      </w:r>
      <w:r w:rsidRPr="00255447">
        <w:tab/>
      </w:r>
      <w:r w:rsidRPr="00255447">
        <w:tab/>
        <w:t>SEQUENCE {</w:t>
      </w:r>
      <w:r w:rsidRPr="00255447">
        <w:tab/>
      </w:r>
    </w:p>
    <w:p w:rsidR="00EB4F30" w:rsidRPr="00255447" w:rsidRDefault="00EB4F30" w:rsidP="003D1AE8">
      <w:pPr>
        <w:pStyle w:val="PL"/>
        <w:shd w:val="clear" w:color="auto" w:fill="E6E6E6"/>
      </w:pPr>
      <w:r w:rsidRPr="00255447">
        <w:tab/>
      </w:r>
      <w:r w:rsidRPr="00255447">
        <w:tab/>
      </w:r>
      <w:r w:rsidRPr="00255447">
        <w:tab/>
        <w:t>trigger-SubframeSetIndicator-r12</w:t>
      </w:r>
      <w:r w:rsidRPr="00255447">
        <w:tab/>
        <w:t>ENUMERATED {s1, s2},</w:t>
      </w:r>
    </w:p>
    <w:p w:rsidR="00EB4F30" w:rsidRPr="00255447" w:rsidRDefault="00EB4F30" w:rsidP="003D1AE8">
      <w:pPr>
        <w:pStyle w:val="PL"/>
        <w:shd w:val="clear" w:color="auto" w:fill="E6E6E6"/>
      </w:pPr>
      <w:r w:rsidRPr="00255447">
        <w:tab/>
      </w:r>
      <w:r w:rsidRPr="00255447">
        <w:tab/>
      </w:r>
      <w:r w:rsidRPr="00255447">
        <w:tab/>
        <w:t>trigger1-SubframeSetIndicator-r12</w:t>
      </w:r>
      <w:r w:rsidRPr="00255447">
        <w:tab/>
        <w:t>BIT STRING (SIZE (8)),</w:t>
      </w:r>
    </w:p>
    <w:p w:rsidR="00EB4F30" w:rsidRPr="00255447" w:rsidRDefault="00EB4F30" w:rsidP="003D1AE8">
      <w:pPr>
        <w:pStyle w:val="PL"/>
        <w:shd w:val="clear" w:color="auto" w:fill="E6E6E6"/>
      </w:pPr>
      <w:r w:rsidRPr="00255447">
        <w:tab/>
      </w:r>
      <w:r w:rsidRPr="00255447">
        <w:tab/>
      </w:r>
      <w:r w:rsidRPr="00255447">
        <w:tab/>
        <w:t>trigger2-SubframeSetIndicator-r12</w:t>
      </w:r>
      <w:r w:rsidRPr="00255447">
        <w:tab/>
        <w:t>BIT STRING (SIZE (8))</w:t>
      </w:r>
    </w:p>
    <w:p w:rsidR="00EB4F30" w:rsidRPr="00255447" w:rsidRDefault="00EB4F30" w:rsidP="003D1AE8">
      <w:pPr>
        <w:pStyle w:val="PL"/>
        <w:shd w:val="clear" w:color="auto" w:fill="E6E6E6"/>
      </w:pPr>
      <w:r w:rsidRPr="00255447">
        <w:tab/>
      </w:r>
      <w:r w:rsidRPr="00255447">
        <w:tab/>
        <w:t>}</w:t>
      </w:r>
    </w:p>
    <w:p w:rsidR="00EB4F30" w:rsidRPr="00255447" w:rsidRDefault="00EB4F30" w:rsidP="003D1AE8">
      <w:pPr>
        <w:pStyle w:val="PL"/>
        <w:shd w:val="clear" w:color="auto" w:fill="E6E6E6"/>
      </w:pPr>
      <w:r w:rsidRPr="00255447">
        <w:tab/>
        <w:t>}</w:t>
      </w:r>
    </w:p>
    <w:p w:rsidR="00756B72" w:rsidRPr="00255447" w:rsidRDefault="00EB4F30" w:rsidP="003D1AE8">
      <w:pPr>
        <w:pStyle w:val="PL"/>
        <w:shd w:val="clear" w:color="auto" w:fill="E6E6E6"/>
      </w:pPr>
      <w:r w:rsidRPr="00255447">
        <w:t>}</w:t>
      </w:r>
    </w:p>
    <w:p w:rsidR="00EB4F30" w:rsidRPr="00255447" w:rsidRDefault="00EB4F30" w:rsidP="003D1AE8">
      <w:pPr>
        <w:pStyle w:val="PL"/>
        <w:shd w:val="clear" w:color="auto" w:fill="E6E6E6"/>
      </w:pPr>
    </w:p>
    <w:p w:rsidR="00756B72" w:rsidRPr="00255447" w:rsidRDefault="00756B72" w:rsidP="003D1AE8">
      <w:pPr>
        <w:pStyle w:val="PL"/>
        <w:shd w:val="clear" w:color="auto" w:fill="E6E6E6"/>
      </w:pPr>
      <w:r w:rsidRPr="00255447">
        <w:t>CQI-ReportAperiodicProc-r11</w:t>
      </w:r>
      <w:r w:rsidRPr="00255447">
        <w:tab/>
        <w:t>::=</w:t>
      </w:r>
      <w:r w:rsidRPr="00255447">
        <w:tab/>
      </w:r>
      <w:r w:rsidRPr="00255447">
        <w:tab/>
        <w:t>SEQUENCE {</w:t>
      </w:r>
    </w:p>
    <w:p w:rsidR="00756B72" w:rsidRPr="00255447" w:rsidRDefault="00756B72" w:rsidP="003D1AE8">
      <w:pPr>
        <w:pStyle w:val="PL"/>
        <w:shd w:val="clear" w:color="auto" w:fill="E6E6E6"/>
      </w:pPr>
      <w:r w:rsidRPr="00255447">
        <w:tab/>
        <w:t>cqi-ReportModeAperiodic-r11</w:t>
      </w:r>
      <w:r w:rsidRPr="00255447">
        <w:tab/>
      </w:r>
      <w:r w:rsidRPr="00255447">
        <w:tab/>
      </w:r>
      <w:r w:rsidRPr="00255447">
        <w:tab/>
        <w:t>CQI-ReportModeAperiodic,</w:t>
      </w:r>
    </w:p>
    <w:p w:rsidR="00756B72" w:rsidRPr="00255447" w:rsidRDefault="00756B72" w:rsidP="003D1AE8">
      <w:pPr>
        <w:pStyle w:val="PL"/>
        <w:shd w:val="clear" w:color="auto" w:fill="E6E6E6"/>
      </w:pPr>
      <w:r w:rsidRPr="00255447">
        <w:tab/>
        <w:t>trigger01-r11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trigger10-r11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trigger11-r11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CQI-ReportModeAperiodic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rm12, rm20, rm22, rm30, rm31,</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310268" w:rsidRPr="00255447">
        <w:t>rm32-</w:t>
      </w:r>
      <w:r w:rsidR="00AA30CB" w:rsidRPr="00255447">
        <w:t>v1250</w:t>
      </w:r>
      <w:r w:rsidRPr="00255447">
        <w:t>, spare2, spare1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CQI-ReportBoth-r11 ::=</w:t>
      </w:r>
      <w:r w:rsidRPr="00255447">
        <w:tab/>
      </w:r>
      <w:r w:rsidRPr="00255447">
        <w:tab/>
      </w:r>
      <w:r w:rsidRPr="00255447">
        <w:tab/>
        <w:t>SEQUENCE {</w:t>
      </w:r>
    </w:p>
    <w:p w:rsidR="00756B72" w:rsidRPr="00255447" w:rsidRDefault="00756B72" w:rsidP="003D1AE8">
      <w:pPr>
        <w:pStyle w:val="PL"/>
        <w:shd w:val="clear" w:color="auto" w:fill="E6E6E6"/>
      </w:pPr>
      <w:r w:rsidRPr="00255447">
        <w:tab/>
        <w:t>csi-IM-ConfigToReleaseList-r11</w:t>
      </w:r>
      <w:r w:rsidRPr="00255447">
        <w:tab/>
      </w:r>
      <w:r w:rsidRPr="00255447">
        <w:tab/>
        <w:t>CSI-IM-ConfigToReleaseList-r11</w:t>
      </w:r>
      <w:r w:rsidRPr="00255447">
        <w:tab/>
        <w:t>OPTIONAL,</w:t>
      </w:r>
      <w:r w:rsidRPr="00255447">
        <w:tab/>
        <w:t>-- Need ON</w:t>
      </w:r>
    </w:p>
    <w:p w:rsidR="00756B72" w:rsidRPr="00255447" w:rsidRDefault="00756B72" w:rsidP="003D1AE8">
      <w:pPr>
        <w:pStyle w:val="PL"/>
        <w:shd w:val="clear" w:color="auto" w:fill="E6E6E6"/>
      </w:pPr>
      <w:r w:rsidRPr="00255447">
        <w:tab/>
        <w:t>csi-IM-ConfigToAddModList-r11</w:t>
      </w:r>
      <w:r w:rsidRPr="00255447">
        <w:tab/>
      </w:r>
      <w:r w:rsidRPr="00255447">
        <w:tab/>
        <w:t>CSI-IM-ConfigToAddModList-r11</w:t>
      </w:r>
      <w:r w:rsidRPr="00255447">
        <w:tab/>
        <w:t>OPTIONAL,</w:t>
      </w:r>
      <w:r w:rsidRPr="00255447">
        <w:tab/>
        <w:t>-- Need ON</w:t>
      </w:r>
    </w:p>
    <w:p w:rsidR="00756B72" w:rsidRPr="00255447" w:rsidRDefault="00756B72" w:rsidP="003D1AE8">
      <w:pPr>
        <w:pStyle w:val="PL"/>
        <w:shd w:val="clear" w:color="auto" w:fill="E6E6E6"/>
      </w:pPr>
      <w:r w:rsidRPr="00255447">
        <w:tab/>
        <w:t>csi-ProcessToReleaseList-r11</w:t>
      </w:r>
      <w:r w:rsidRPr="00255447">
        <w:tab/>
      </w:r>
      <w:r w:rsidRPr="00255447">
        <w:tab/>
        <w:t>CSI-ProcessToReleaseList-r11</w:t>
      </w:r>
      <w:r w:rsidRPr="00255447">
        <w:tab/>
        <w:t>OPTIONAL,</w:t>
      </w:r>
      <w:r w:rsidRPr="00255447">
        <w:tab/>
        <w:t>-- Need ON</w:t>
      </w:r>
    </w:p>
    <w:p w:rsidR="00756B72" w:rsidRPr="00255447" w:rsidRDefault="00756B72" w:rsidP="003D1AE8">
      <w:pPr>
        <w:pStyle w:val="PL"/>
        <w:shd w:val="clear" w:color="auto" w:fill="E6E6E6"/>
      </w:pPr>
      <w:r w:rsidRPr="00255447">
        <w:tab/>
        <w:t>csi-ProcessToAddModList-r11</w:t>
      </w:r>
      <w:r w:rsidRPr="00255447">
        <w:tab/>
      </w:r>
      <w:r w:rsidRPr="00255447">
        <w:tab/>
      </w:r>
      <w:r w:rsidRPr="00255447">
        <w:tab/>
        <w:t>CSI-ProcessToAddModList-r11</w:t>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EB4F30" w:rsidRPr="00255447" w:rsidRDefault="00EB4F30" w:rsidP="003D1AE8">
      <w:pPr>
        <w:pStyle w:val="PL"/>
        <w:shd w:val="clear" w:color="auto" w:fill="E6E6E6"/>
      </w:pPr>
    </w:p>
    <w:p w:rsidR="00EB4F30" w:rsidRPr="00255447" w:rsidRDefault="00EB4F30" w:rsidP="003D1AE8">
      <w:pPr>
        <w:pStyle w:val="PL"/>
        <w:shd w:val="clear" w:color="auto" w:fill="E6E6E6"/>
      </w:pPr>
      <w:r w:rsidRPr="00255447">
        <w:t>CQI-ReportBoth-</w:t>
      </w:r>
      <w:r w:rsidR="00AA30CB" w:rsidRPr="00255447">
        <w:t>v1250</w:t>
      </w:r>
      <w:r w:rsidRPr="00255447">
        <w:t xml:space="preserve"> ::=</w:t>
      </w:r>
      <w:r w:rsidRPr="00255447">
        <w:tab/>
      </w:r>
      <w:r w:rsidRPr="00255447">
        <w:tab/>
      </w:r>
      <w:r w:rsidRPr="00255447">
        <w:tab/>
        <w:t>SEQUENCE {</w:t>
      </w:r>
    </w:p>
    <w:p w:rsidR="00EB4F30" w:rsidRPr="00255447" w:rsidRDefault="00EB4F30" w:rsidP="003D1AE8">
      <w:pPr>
        <w:pStyle w:val="PL"/>
        <w:shd w:val="clear" w:color="auto" w:fill="E6E6E6"/>
      </w:pPr>
      <w:r w:rsidRPr="00255447">
        <w:tab/>
        <w:t>csi-IM-ConfigToReleaseList</w:t>
      </w:r>
      <w:r w:rsidR="00BA6453" w:rsidRPr="00255447">
        <w:t>Ext</w:t>
      </w:r>
      <w:r w:rsidRPr="00255447">
        <w:t>-r12</w:t>
      </w:r>
      <w:r w:rsidRPr="00255447">
        <w:tab/>
      </w:r>
      <w:r w:rsidRPr="00255447">
        <w:tab/>
        <w:t>CSI-IM-Config</w:t>
      </w:r>
      <w:r w:rsidR="00BA6453" w:rsidRPr="00255447">
        <w:t>Id</w:t>
      </w:r>
      <w:r w:rsidRPr="00255447">
        <w:t>-</w:t>
      </w:r>
      <w:r w:rsidR="00AA30CB" w:rsidRPr="00255447">
        <w:t>v1250</w:t>
      </w:r>
      <w:r w:rsidRPr="00255447">
        <w:tab/>
        <w:t>OPTIONAL,</w:t>
      </w:r>
      <w:r w:rsidRPr="00255447">
        <w:tab/>
        <w:t>-- Need ON</w:t>
      </w:r>
    </w:p>
    <w:p w:rsidR="00EB4F30" w:rsidRPr="00255447" w:rsidRDefault="00EB4F30" w:rsidP="003D1AE8">
      <w:pPr>
        <w:pStyle w:val="PL"/>
        <w:shd w:val="clear" w:color="auto" w:fill="E6E6E6"/>
      </w:pPr>
      <w:r w:rsidRPr="00255447">
        <w:tab/>
        <w:t>csi-IM-ConfigToAddModList</w:t>
      </w:r>
      <w:r w:rsidR="00BA6453" w:rsidRPr="00255447">
        <w:t>Ext</w:t>
      </w:r>
      <w:r w:rsidRPr="00255447">
        <w:t>-r12</w:t>
      </w:r>
      <w:r w:rsidRPr="00255447">
        <w:tab/>
      </w:r>
      <w:r w:rsidRPr="00255447">
        <w:tab/>
        <w:t>CSI-IM-Config</w:t>
      </w:r>
      <w:r w:rsidR="00BA6453" w:rsidRPr="00255447">
        <w:t>Ext</w:t>
      </w:r>
      <w:r w:rsidRPr="00255447">
        <w:t>-r12</w:t>
      </w:r>
      <w:r w:rsidRPr="00255447">
        <w:tab/>
        <w:t>OPTIONAL</w:t>
      </w:r>
      <w:r w:rsidRPr="00255447">
        <w:tab/>
        <w:t>-- Need ON</w:t>
      </w:r>
    </w:p>
    <w:p w:rsidR="00756B72" w:rsidRPr="00255447" w:rsidRDefault="00EB4F30" w:rsidP="003D1AE8">
      <w:pPr>
        <w:pStyle w:val="PL"/>
        <w:shd w:val="clear" w:color="auto" w:fill="E6E6E6"/>
      </w:pPr>
      <w:r w:rsidRPr="00255447">
        <w:t>}</w:t>
      </w:r>
    </w:p>
    <w:p w:rsidR="00EB4F30" w:rsidRPr="00255447" w:rsidRDefault="00EB4F30" w:rsidP="003D1AE8">
      <w:pPr>
        <w:pStyle w:val="PL"/>
        <w:shd w:val="clear" w:color="auto" w:fill="E6E6E6"/>
      </w:pPr>
    </w:p>
    <w:p w:rsidR="00756B72" w:rsidRPr="00255447" w:rsidRDefault="00756B72" w:rsidP="003D1AE8">
      <w:pPr>
        <w:pStyle w:val="PL"/>
        <w:shd w:val="clear" w:color="auto" w:fill="E6E6E6"/>
      </w:pPr>
      <w:r w:rsidRPr="00255447">
        <w:t>CSI-IM-ConfigToAddModList-r11 ::=</w:t>
      </w:r>
      <w:r w:rsidRPr="00255447">
        <w:tab/>
      </w:r>
      <w:r w:rsidRPr="00255447">
        <w:tab/>
        <w:t>SEQUENCE (SIZE (1..maxCSI-IM-r11)) OF CSI-IM-Config-r11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CSI-IM-ConfigToReleaseList-r11 ::=</w:t>
      </w:r>
      <w:r w:rsidRPr="00255447">
        <w:tab/>
      </w:r>
      <w:r w:rsidRPr="00255447">
        <w:tab/>
        <w:t>SEQUENCE (SIZE (1..maxCSI-IM-r11)) OF CSI-IM-ConfigId-r11</w:t>
      </w:r>
    </w:p>
    <w:p w:rsidR="00EB4F30" w:rsidRPr="00255447" w:rsidRDefault="00EB4F30" w:rsidP="003D1AE8">
      <w:pPr>
        <w:pStyle w:val="PL"/>
        <w:shd w:val="clear" w:color="auto" w:fill="E6E6E6"/>
      </w:pPr>
    </w:p>
    <w:p w:rsidR="00756B72" w:rsidRPr="00255447" w:rsidRDefault="00756B72" w:rsidP="003D1AE8">
      <w:pPr>
        <w:pStyle w:val="PL"/>
        <w:shd w:val="clear" w:color="auto" w:fill="E6E6E6"/>
      </w:pPr>
      <w:r w:rsidRPr="00255447">
        <w:t>CSI-ProcessToAddModList-r11 ::=</w:t>
      </w:r>
      <w:r w:rsidRPr="00255447">
        <w:tab/>
      </w:r>
      <w:r w:rsidRPr="00255447">
        <w:tab/>
        <w:t>SEQUENCE (SIZE (1..maxCSI-Proc-r11)) OF CSI-Process-r11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CSI-ProcessToReleaseList-r11 ::=</w:t>
      </w:r>
      <w:r w:rsidRPr="00255447">
        <w:tab/>
        <w:t>SEQUENCE (SIZE (1..maxCSI-Proc-r11)) OF CSI-ProcessId-r11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CQI-ReportBothProc-r11 ::=</w:t>
      </w:r>
      <w:r w:rsidRPr="00255447">
        <w:tab/>
      </w:r>
      <w:r w:rsidRPr="00255447">
        <w:tab/>
      </w:r>
      <w:r w:rsidRPr="00255447">
        <w:tab/>
        <w:t>SEQUENCE {</w:t>
      </w:r>
    </w:p>
    <w:p w:rsidR="00756B72" w:rsidRPr="00255447" w:rsidRDefault="00756B72" w:rsidP="003D1AE8">
      <w:pPr>
        <w:pStyle w:val="PL"/>
        <w:shd w:val="clear" w:color="auto" w:fill="E6E6E6"/>
      </w:pPr>
      <w:r w:rsidRPr="00255447">
        <w:tab/>
        <w:t>ri-Ref-CSI-ProcessId-r11</w:t>
      </w:r>
      <w:r w:rsidRPr="00255447">
        <w:tab/>
      </w:r>
      <w:r w:rsidRPr="00255447">
        <w:tab/>
      </w:r>
      <w:r w:rsidRPr="00255447">
        <w:tab/>
        <w:t>CSI-ProcessId-r11</w:t>
      </w:r>
      <w:r w:rsidRPr="00255447">
        <w:tab/>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pmi-RI-Report-r11</w:t>
      </w:r>
      <w:r w:rsidRPr="00255447">
        <w:tab/>
      </w:r>
      <w:r w:rsidRPr="00255447">
        <w:tab/>
      </w:r>
      <w:r w:rsidRPr="00255447">
        <w:tab/>
      </w:r>
      <w:r w:rsidRPr="00255447">
        <w:tab/>
      </w:r>
      <w:r w:rsidRPr="00255447">
        <w:tab/>
        <w:t>ENUMERATED {setup}</w:t>
      </w:r>
      <w:r w:rsidRPr="00255447">
        <w:tab/>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EB4F30" w:rsidRPr="00255447" w:rsidRDefault="00EB4F30" w:rsidP="003D1AE8">
      <w:pPr>
        <w:pStyle w:val="PL"/>
        <w:shd w:val="clear" w:color="auto" w:fill="E6E6E6"/>
        <w:rPr>
          <w:rFonts w:eastAsia="SimSun"/>
          <w:lang w:eastAsia="zh-CN"/>
        </w:rPr>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 xml:space="preserve">CQI-ReportConfig </w:t>
            </w:r>
            <w:r w:rsidRPr="00255447">
              <w:rPr>
                <w:noProof/>
                <w:lang w:eastAsia="en-GB"/>
              </w:rPr>
              <w:t>field descriptions</w:t>
            </w:r>
          </w:p>
        </w:tc>
      </w:tr>
      <w:tr w:rsidR="00173E65" w:rsidRPr="00255447" w:rsidTr="00A9511D">
        <w:trPr>
          <w:cantSplit/>
        </w:trPr>
        <w:tc>
          <w:tcPr>
            <w:tcW w:w="9639" w:type="dxa"/>
          </w:tcPr>
          <w:p w:rsidR="00173E65" w:rsidRPr="00255447" w:rsidRDefault="00173E65" w:rsidP="003D1AE8">
            <w:pPr>
              <w:pStyle w:val="TAL"/>
              <w:rPr>
                <w:b/>
                <w:i/>
                <w:noProof/>
                <w:lang w:eastAsia="en-GB"/>
              </w:rPr>
            </w:pPr>
            <w:r w:rsidRPr="00255447">
              <w:rPr>
                <w:b/>
                <w:i/>
                <w:noProof/>
                <w:lang w:eastAsia="en-GB"/>
              </w:rPr>
              <w:t>altCQI-Table</w:t>
            </w:r>
          </w:p>
          <w:p w:rsidR="00173E65" w:rsidRPr="00255447" w:rsidRDefault="00173E65" w:rsidP="003D1AE8">
            <w:pPr>
              <w:pStyle w:val="TAL"/>
              <w:rPr>
                <w:b/>
                <w:i/>
                <w:noProof/>
                <w:lang w:eastAsia="en-GB"/>
              </w:rPr>
            </w:pPr>
            <w:r w:rsidRPr="00255447">
              <w:rPr>
                <w:bCs/>
                <w:iCs/>
                <w:noProof/>
                <w:lang w:eastAsia="en-GB"/>
              </w:rPr>
              <w:t xml:space="preserve">Indicates the applicability of the alternative CQI table (i.e. Table 7.2.3-2 in TS 36.213 [23]) for both aperiodic and periodic CSI reporting for the concerned serving cell. Value </w:t>
            </w:r>
            <w:r w:rsidRPr="00255447">
              <w:rPr>
                <w:bCs/>
                <w:i/>
                <w:iCs/>
                <w:noProof/>
                <w:lang w:eastAsia="en-GB"/>
              </w:rPr>
              <w:t>allSubframes</w:t>
            </w:r>
            <w:r w:rsidRPr="00255447">
              <w:rPr>
                <w:bCs/>
                <w:iCs/>
                <w:noProof/>
                <w:lang w:eastAsia="en-GB"/>
              </w:rPr>
              <w:t xml:space="preserve"> means the alternative CQI table applies to all the subframes and CSI processes, if configured, and value </w:t>
            </w:r>
            <w:r w:rsidRPr="00255447">
              <w:rPr>
                <w:bCs/>
                <w:i/>
                <w:iCs/>
                <w:noProof/>
                <w:lang w:eastAsia="en-GB"/>
              </w:rPr>
              <w:t>csi-SubframeSet1</w:t>
            </w:r>
            <w:r w:rsidRPr="00255447">
              <w:rPr>
                <w:bCs/>
                <w:iCs/>
                <w:noProof/>
                <w:lang w:eastAsia="en-GB"/>
              </w:rPr>
              <w:t xml:space="preserve"> means the alternative CQI table applies to CSI subframe set1, and value </w:t>
            </w:r>
            <w:r w:rsidRPr="00255447">
              <w:rPr>
                <w:bCs/>
                <w:i/>
                <w:iCs/>
                <w:noProof/>
                <w:lang w:eastAsia="en-GB"/>
              </w:rPr>
              <w:t>csi-SubframeSet2</w:t>
            </w:r>
            <w:r w:rsidRPr="00255447">
              <w:rPr>
                <w:bCs/>
                <w:iCs/>
                <w:noProof/>
                <w:lang w:eastAsia="en-GB"/>
              </w:rPr>
              <w:t xml:space="preserve"> means the alternative CQI table applies to CSI subframe set2. EUTRAN sets the value to </w:t>
            </w:r>
            <w:r w:rsidRPr="00255447">
              <w:rPr>
                <w:bCs/>
                <w:i/>
                <w:iCs/>
                <w:noProof/>
                <w:lang w:eastAsia="en-GB"/>
              </w:rPr>
              <w:t>csi-SubframeSet1</w:t>
            </w:r>
            <w:r w:rsidRPr="00255447">
              <w:rPr>
                <w:bCs/>
                <w:iCs/>
                <w:noProof/>
                <w:lang w:eastAsia="en-GB"/>
              </w:rPr>
              <w:t xml:space="preserve"> or </w:t>
            </w:r>
            <w:r w:rsidRPr="00255447">
              <w:rPr>
                <w:bCs/>
                <w:i/>
                <w:iCs/>
                <w:noProof/>
                <w:lang w:eastAsia="en-GB"/>
              </w:rPr>
              <w:t>csi-SubframeSet2</w:t>
            </w:r>
            <w:r w:rsidRPr="00255447">
              <w:rPr>
                <w:bCs/>
                <w:iCs/>
                <w:noProof/>
                <w:lang w:eastAsia="en-GB"/>
              </w:rPr>
              <w:t xml:space="preserve"> only if </w:t>
            </w:r>
            <w:r w:rsidRPr="00255447">
              <w:rPr>
                <w:bCs/>
                <w:i/>
                <w:iCs/>
                <w:noProof/>
                <w:lang w:eastAsia="en-GB"/>
              </w:rPr>
              <w:t>transmissionMode</w:t>
            </w:r>
            <w:r w:rsidRPr="00255447">
              <w:rPr>
                <w:bCs/>
                <w:iCs/>
                <w:noProof/>
                <w:lang w:eastAsia="en-GB"/>
              </w:rPr>
              <w:t xml:space="preserve"> is set in range </w:t>
            </w:r>
            <w:r w:rsidRPr="00255447">
              <w:rPr>
                <w:bCs/>
                <w:i/>
                <w:iCs/>
                <w:noProof/>
                <w:lang w:eastAsia="en-GB"/>
              </w:rPr>
              <w:t>tm1</w:t>
            </w:r>
            <w:r w:rsidRPr="00255447">
              <w:rPr>
                <w:bCs/>
                <w:iCs/>
                <w:noProof/>
                <w:lang w:eastAsia="en-GB"/>
              </w:rPr>
              <w:t xml:space="preserve"> to </w:t>
            </w:r>
            <w:r w:rsidRPr="00255447">
              <w:rPr>
                <w:bCs/>
                <w:i/>
                <w:iCs/>
                <w:noProof/>
                <w:lang w:eastAsia="en-GB"/>
              </w:rPr>
              <w:t>tm9</w:t>
            </w:r>
            <w:r w:rsidRPr="00255447">
              <w:rPr>
                <w:bCs/>
                <w:iCs/>
                <w:noProof/>
                <w:lang w:eastAsia="en-GB"/>
              </w:rPr>
              <w:t xml:space="preserve"> and </w:t>
            </w:r>
            <w:r w:rsidRPr="00255447">
              <w:rPr>
                <w:bCs/>
                <w:i/>
                <w:iCs/>
                <w:noProof/>
                <w:lang w:eastAsia="en-GB"/>
              </w:rPr>
              <w:t>csi-SubframePatternConfig-r10</w:t>
            </w:r>
            <w:r w:rsidRPr="00255447">
              <w:rPr>
                <w:bCs/>
                <w:iCs/>
                <w:noProof/>
                <w:lang w:eastAsia="en-GB"/>
              </w:rPr>
              <w:t xml:space="preserve"> is configured for the concerned serving cell and different CQI tables apply to the two CSI subframe sets; otherwise EUTRAN sets the value to </w:t>
            </w:r>
            <w:r w:rsidRPr="00255447">
              <w:rPr>
                <w:bCs/>
                <w:i/>
                <w:iCs/>
                <w:noProof/>
                <w:lang w:eastAsia="en-GB"/>
              </w:rPr>
              <w:t>allSubframes</w:t>
            </w:r>
            <w:r w:rsidRPr="00255447">
              <w:rPr>
                <w:bCs/>
                <w:iCs/>
                <w:noProof/>
                <w:lang w:eastAsia="en-GB"/>
              </w:rPr>
              <w:t>. If this field is not present, the UE shall use Table 7.2.3-1 in TS 36.213 [23] for all subframes and CSI processes, if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aperiodicCSI-Trigger</w:t>
            </w:r>
          </w:p>
          <w:p w:rsidR="00756B72" w:rsidRPr="00255447" w:rsidRDefault="00756B72" w:rsidP="003D1AE8">
            <w:pPr>
              <w:pStyle w:val="TAL"/>
              <w:rPr>
                <w:bCs/>
                <w:iCs/>
                <w:noProof/>
                <w:lang w:eastAsia="en-GB"/>
              </w:rPr>
            </w:pPr>
            <w:r w:rsidRPr="00255447">
              <w:rPr>
                <w:bCs/>
                <w:iCs/>
                <w:noProof/>
                <w:lang w:eastAsia="en-GB"/>
              </w:rPr>
              <w:t xml:space="preserve">Indicates for which serving cell(s) the aperiodic CSI report is triggered </w:t>
            </w:r>
            <w:r w:rsidRPr="00255447">
              <w:rPr>
                <w:noProof/>
                <w:lang w:eastAsia="en-GB"/>
              </w:rPr>
              <w:t>when one or more SCells are configured</w:t>
            </w:r>
            <w:r w:rsidRPr="00255447">
              <w:rPr>
                <w:bCs/>
                <w:iCs/>
                <w:noProof/>
                <w:lang w:eastAsia="en-GB"/>
              </w:rPr>
              <w:t xml:space="preserve">. </w:t>
            </w:r>
            <w:r w:rsidRPr="00255447">
              <w:rPr>
                <w:bCs/>
                <w:i/>
                <w:noProof/>
                <w:lang w:eastAsia="en-GB"/>
              </w:rPr>
              <w:t>trigger1</w:t>
            </w:r>
            <w:r w:rsidRPr="00255447">
              <w:rPr>
                <w:bCs/>
                <w:iCs/>
                <w:noProof/>
                <w:lang w:eastAsia="en-GB"/>
              </w:rPr>
              <w:t xml:space="preserve"> corresponds to the CSI request field 10 and </w:t>
            </w:r>
            <w:r w:rsidRPr="00255447">
              <w:rPr>
                <w:bCs/>
                <w:i/>
                <w:noProof/>
                <w:lang w:eastAsia="en-GB"/>
              </w:rPr>
              <w:t>trigger2</w:t>
            </w:r>
            <w:r w:rsidRPr="00255447">
              <w:rPr>
                <w:bCs/>
                <w:iCs/>
                <w:noProof/>
                <w:lang w:eastAsia="en-GB"/>
              </w:rPr>
              <w:t xml:space="preserve"> corresponds to the CSI request field 11, see TS 36.213 [23, table 7.2.1-1A]. The leftmost bit, bit 0 in the bit string corresponds to the cell with </w:t>
            </w:r>
            <w:r w:rsidRPr="00255447">
              <w:rPr>
                <w:i/>
                <w:lang w:eastAsia="en-GB"/>
              </w:rPr>
              <w:t>ServCellIndex</w:t>
            </w:r>
            <w:r w:rsidRPr="00255447">
              <w:rPr>
                <w:bCs/>
                <w:iCs/>
                <w:noProof/>
                <w:lang w:eastAsia="en-GB"/>
              </w:rPr>
              <w:t xml:space="preserve">=0 and bit 1 in the bit string corresponds to the cell with </w:t>
            </w:r>
            <w:r w:rsidRPr="00255447">
              <w:rPr>
                <w:i/>
                <w:lang w:eastAsia="en-GB"/>
              </w:rPr>
              <w:t>ServCellIndex</w:t>
            </w:r>
            <w:r w:rsidRPr="00255447">
              <w:rPr>
                <w:bCs/>
                <w:iCs/>
                <w:noProof/>
                <w:lang w:eastAsia="en-GB"/>
              </w:rPr>
              <w:t xml:space="preserve">=1 etc. Each bit has either value 0 (means no aperiodic CSI report is triggered) or value 1 (means the aperiodic CSI report is triggered). At most 5 bits can be set to value 1 in the bit string. E-UTRAN configures value 1 only for cells configured </w:t>
            </w:r>
            <w:r w:rsidRPr="00255447">
              <w:rPr>
                <w:lang w:eastAsia="en-GB"/>
              </w:rPr>
              <w:t xml:space="preserve">with </w:t>
            </w:r>
            <w:r w:rsidRPr="00255447">
              <w:rPr>
                <w:i/>
                <w:noProof/>
                <w:lang w:eastAsia="zh-CN"/>
              </w:rPr>
              <w:t>transmissionMode</w:t>
            </w:r>
            <w:r w:rsidRPr="00255447">
              <w:rPr>
                <w:noProof/>
                <w:lang w:eastAsia="zh-CN"/>
              </w:rPr>
              <w:t xml:space="preserve"> set in range </w:t>
            </w:r>
            <w:r w:rsidRPr="00255447">
              <w:rPr>
                <w:i/>
                <w:noProof/>
                <w:lang w:eastAsia="zh-CN"/>
              </w:rPr>
              <w:t>tm1 to tm9</w:t>
            </w:r>
            <w:r w:rsidRPr="00255447">
              <w:rPr>
                <w:noProof/>
                <w:lang w:eastAsia="zh-CN"/>
              </w:rPr>
              <w:t xml:space="preserve">. </w:t>
            </w:r>
            <w:r w:rsidRPr="00255447">
              <w:rPr>
                <w:lang w:eastAsia="en-GB"/>
              </w:rPr>
              <w:t xml:space="preserve">One value applies for all serving cells configured with </w:t>
            </w:r>
            <w:r w:rsidRPr="00255447">
              <w:rPr>
                <w:i/>
                <w:noProof/>
                <w:lang w:eastAsia="zh-CN"/>
              </w:rPr>
              <w:t>transmissionMode</w:t>
            </w:r>
            <w:r w:rsidRPr="00255447">
              <w:rPr>
                <w:noProof/>
                <w:lang w:eastAsia="zh-CN"/>
              </w:rPr>
              <w:t xml:space="preserve"> set in range </w:t>
            </w:r>
            <w:r w:rsidRPr="00255447">
              <w:rPr>
                <w:i/>
                <w:noProof/>
                <w:lang w:eastAsia="zh-CN"/>
              </w:rPr>
              <w:t>tm1 to tm9</w:t>
            </w:r>
            <w:r w:rsidRPr="00255447">
              <w:rPr>
                <w:lang w:eastAsia="en-GB"/>
              </w:rPr>
              <w:t xml:space="preserve"> (the associated functionality is common i.e. not performed independently for each cell).</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cqi-Mask</w:t>
            </w:r>
          </w:p>
          <w:p w:rsidR="00756B72" w:rsidRPr="00255447" w:rsidRDefault="00756B72" w:rsidP="003D1AE8">
            <w:pPr>
              <w:pStyle w:val="TAL"/>
              <w:rPr>
                <w:noProof/>
                <w:lang w:eastAsia="en-GB"/>
              </w:rPr>
            </w:pPr>
            <w:r w:rsidRPr="00255447">
              <w:rPr>
                <w:noProof/>
                <w:lang w:eastAsia="en-GB"/>
              </w:rPr>
              <w:t>Limits CQI/PMI/</w:t>
            </w:r>
            <w:r w:rsidRPr="00255447">
              <w:rPr>
                <w:lang w:eastAsia="en-GB"/>
              </w:rPr>
              <w:t>PTI/</w:t>
            </w:r>
            <w:r w:rsidRPr="00255447">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cqi-FormatIndicatorPeriodic</w:t>
            </w:r>
          </w:p>
          <w:p w:rsidR="00756B72" w:rsidRPr="00255447" w:rsidRDefault="00756B72" w:rsidP="003D1AE8">
            <w:pPr>
              <w:pStyle w:val="TAL"/>
              <w:rPr>
                <w:lang w:eastAsia="en-GB"/>
              </w:rPr>
            </w:pPr>
            <w:r w:rsidRPr="00255447">
              <w:rPr>
                <w:lang w:eastAsia="en-GB"/>
              </w:rPr>
              <w:t xml:space="preserve">Parameter: </w:t>
            </w:r>
            <w:r w:rsidRPr="00255447">
              <w:rPr>
                <w:i/>
                <w:noProof/>
                <w:lang w:eastAsia="en-GB"/>
              </w:rPr>
              <w:t>PUCCH CQI Feedback Type,</w:t>
            </w:r>
            <w:r w:rsidRPr="00255447">
              <w:rPr>
                <w:noProof/>
                <w:lang w:eastAsia="en-GB"/>
              </w:rPr>
              <w:t xml:space="preserve"> see </w:t>
            </w:r>
            <w:r w:rsidRPr="00255447">
              <w:rPr>
                <w:iCs/>
                <w:noProof/>
                <w:lang w:eastAsia="en-GB"/>
              </w:rPr>
              <w:t>TS 36.213 [23, table 7.2.2-1].</w:t>
            </w:r>
            <w:r w:rsidRPr="00255447">
              <w:rPr>
                <w:lang w:eastAsia="en-GB"/>
              </w:rPr>
              <w:t xml:space="preserve"> Depending on transmissionMode, reporting mode is implicitly given from the table.</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cqi-pmi-ConfigIndex</w:t>
            </w:r>
          </w:p>
          <w:p w:rsidR="00756B72" w:rsidRPr="00255447" w:rsidRDefault="00756B72" w:rsidP="003D1AE8">
            <w:pPr>
              <w:pStyle w:val="TAL"/>
              <w:rPr>
                <w:lang w:eastAsia="en-GB"/>
              </w:rPr>
            </w:pPr>
            <w:r w:rsidRPr="00255447">
              <w:rPr>
                <w:lang w:eastAsia="en-GB"/>
              </w:rPr>
              <w:t xml:space="preserve">Parameter: </w:t>
            </w:r>
            <w:r w:rsidRPr="00255447">
              <w:rPr>
                <w:rFonts w:eastAsia="Batang"/>
                <w:i/>
                <w:lang w:eastAsia="en-GB"/>
              </w:rPr>
              <w:t>CQI/PMI Periodicity and Offset Configuration Index</w:t>
            </w:r>
            <w:r w:rsidRPr="00255447">
              <w:rPr>
                <w:rFonts w:eastAsia="Batang"/>
                <w:lang w:eastAsia="en-GB"/>
              </w:rPr>
              <w:t xml:space="preserve"> </w:t>
            </w:r>
            <w:r w:rsidRPr="00255447">
              <w:rPr>
                <w:rFonts w:eastAsia="Batang"/>
                <w:i/>
                <w:lang w:eastAsia="en-GB"/>
              </w:rPr>
              <w:t>I</w:t>
            </w:r>
            <w:r w:rsidRPr="00255447">
              <w:rPr>
                <w:rFonts w:eastAsia="Batang"/>
                <w:i/>
                <w:vertAlign w:val="subscript"/>
                <w:lang w:eastAsia="en-GB"/>
              </w:rPr>
              <w:t>CQI/PMI</w:t>
            </w:r>
            <w:r w:rsidRPr="00255447">
              <w:rPr>
                <w:i/>
                <w:noProof/>
                <w:lang w:eastAsia="en-GB"/>
              </w:rPr>
              <w:t xml:space="preserve">, </w:t>
            </w:r>
            <w:r w:rsidRPr="00255447">
              <w:rPr>
                <w:lang w:eastAsia="en-GB"/>
              </w:rPr>
              <w:t>see TS 36.213 [23, tables 7.2.2-1A and 7.2.2-1C]. If subframe patterns</w:t>
            </w:r>
            <w:r w:rsidRPr="00255447">
              <w:rPr>
                <w:rFonts w:eastAsia="MS Mincho"/>
                <w:lang w:eastAsia="en-GB"/>
              </w:rPr>
              <w:t xml:space="preserve"> for </w:t>
            </w:r>
            <w:r w:rsidRPr="00255447">
              <w:rPr>
                <w:sz w:val="19"/>
                <w:szCs w:val="19"/>
                <w:lang w:eastAsia="en-GB"/>
              </w:rPr>
              <w:t>CSI (CQI/</w:t>
            </w:r>
            <w:r w:rsidRPr="00255447">
              <w:rPr>
                <w:lang w:eastAsia="en-GB"/>
              </w:rPr>
              <w:t xml:space="preserve">PMI/PTI/RI) reporting are configured (i.e. </w:t>
            </w:r>
            <w:r w:rsidRPr="00255447">
              <w:rPr>
                <w:i/>
                <w:lang w:eastAsia="en-GB"/>
              </w:rPr>
              <w:t>csi-</w:t>
            </w:r>
            <w:r w:rsidRPr="00255447">
              <w:rPr>
                <w:i/>
                <w:iCs/>
                <w:lang w:eastAsia="en-GB"/>
              </w:rPr>
              <w:t>SubframePatternConfig</w:t>
            </w:r>
            <w:r w:rsidRPr="00255447">
              <w:rPr>
                <w:iCs/>
                <w:lang w:eastAsia="en-GB"/>
              </w:rPr>
              <w:t xml:space="preserve"> is configured)</w:t>
            </w:r>
            <w:r w:rsidRPr="00255447">
              <w:rPr>
                <w:lang w:eastAsia="en-GB"/>
              </w:rPr>
              <w:t xml:space="preserve">, the parameter applies to the subframe pattern corresponding to </w:t>
            </w:r>
            <w:r w:rsidRPr="00255447">
              <w:rPr>
                <w:i/>
                <w:lang w:eastAsia="en-GB"/>
              </w:rPr>
              <w:t>csi-MeasSubframeSet1</w:t>
            </w:r>
            <w:r w:rsidR="00CC59B9" w:rsidRPr="00255447">
              <w:rPr>
                <w:lang w:eastAsia="en-GB"/>
              </w:rPr>
              <w:t xml:space="preserve"> or corresponding to the CSI subframe set 1 indicated by </w:t>
            </w:r>
            <w:r w:rsidR="00CC59B9" w:rsidRPr="00255447">
              <w:rPr>
                <w:i/>
                <w:lang w:eastAsia="en-GB"/>
              </w:rPr>
              <w:t>csi-MeasSubframeSet</w:t>
            </w:r>
            <w:r w:rsidR="002D5E41" w:rsidRPr="00255447">
              <w:rPr>
                <w:i/>
                <w:lang w:eastAsia="en-GB"/>
              </w:rPr>
              <w:t>s</w:t>
            </w:r>
            <w:r w:rsidR="00CC59B9" w:rsidRPr="00255447">
              <w:rPr>
                <w:i/>
                <w:lang w:eastAsia="en-GB"/>
              </w:rPr>
              <w:t>-r12</w:t>
            </w:r>
            <w:r w:rsidRPr="00255447">
              <w:rPr>
                <w:i/>
                <w:lang w:eastAsia="en-GB"/>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cqi-pmi-ConfigIndex2</w:t>
            </w:r>
          </w:p>
          <w:p w:rsidR="00756B72" w:rsidRPr="00255447" w:rsidRDefault="00756B72" w:rsidP="003D1AE8">
            <w:pPr>
              <w:pStyle w:val="TAL"/>
              <w:rPr>
                <w:b/>
                <w:i/>
                <w:lang w:eastAsia="en-GB"/>
              </w:rPr>
            </w:pPr>
            <w:r w:rsidRPr="00255447">
              <w:rPr>
                <w:lang w:eastAsia="en-GB"/>
              </w:rPr>
              <w:t xml:space="preserve">Parameter: </w:t>
            </w:r>
            <w:r w:rsidRPr="00255447">
              <w:rPr>
                <w:rFonts w:eastAsia="Batang"/>
                <w:i/>
                <w:lang w:eastAsia="en-GB"/>
              </w:rPr>
              <w:t>CQI/PMI Periodicity and Offset Configuration Index</w:t>
            </w:r>
            <w:r w:rsidRPr="00255447">
              <w:rPr>
                <w:rFonts w:eastAsia="Batang"/>
                <w:lang w:eastAsia="en-GB"/>
              </w:rPr>
              <w:t xml:space="preserve"> </w:t>
            </w:r>
            <w:r w:rsidRPr="00255447">
              <w:rPr>
                <w:rFonts w:eastAsia="Batang"/>
                <w:i/>
                <w:lang w:eastAsia="en-GB"/>
              </w:rPr>
              <w:t>I</w:t>
            </w:r>
            <w:r w:rsidRPr="00255447">
              <w:rPr>
                <w:rFonts w:eastAsia="Batang"/>
                <w:i/>
                <w:vertAlign w:val="subscript"/>
                <w:lang w:eastAsia="en-GB"/>
              </w:rPr>
              <w:t>CQI/PMI</w:t>
            </w:r>
            <w:r w:rsidRPr="00255447">
              <w:rPr>
                <w:i/>
                <w:noProof/>
                <w:lang w:eastAsia="en-GB"/>
              </w:rPr>
              <w:t xml:space="preserve">, </w:t>
            </w:r>
            <w:r w:rsidRPr="00255447">
              <w:rPr>
                <w:lang w:eastAsia="en-GB"/>
              </w:rPr>
              <w:t xml:space="preserve">see TS 36.213 [23, tables 7.2.2-1A and 7.2.2-1C]. The parameter applies to the subframe pattern corresponding to </w:t>
            </w:r>
            <w:r w:rsidRPr="00255447">
              <w:rPr>
                <w:i/>
                <w:lang w:eastAsia="en-GB"/>
              </w:rPr>
              <w:t>csi-MeasSubframeSet2</w:t>
            </w:r>
            <w:r w:rsidR="00EB4F30" w:rsidRPr="00255447">
              <w:rPr>
                <w:lang w:eastAsia="en-GB"/>
              </w:rPr>
              <w:t xml:space="preserve"> or corresponding to the CSI subframe set 2 indicated by </w:t>
            </w:r>
            <w:r w:rsidR="00EB4F30" w:rsidRPr="00255447">
              <w:rPr>
                <w:i/>
                <w:lang w:eastAsia="en-GB"/>
              </w:rPr>
              <w:t>csi-MeasSubframeSet</w:t>
            </w:r>
            <w:r w:rsidR="002D5E41" w:rsidRPr="00255447">
              <w:rPr>
                <w:i/>
                <w:lang w:eastAsia="en-GB"/>
              </w:rPr>
              <w:t>s</w:t>
            </w:r>
            <w:r w:rsidR="00EB4F30" w:rsidRPr="00255447">
              <w:rPr>
                <w:i/>
                <w:lang w:eastAsia="en-GB"/>
              </w:rPr>
              <w:t>-r12</w:t>
            </w:r>
            <w:r w:rsidRPr="00255447">
              <w:rPr>
                <w:i/>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cqi-PUCCH-ResourceIndex, cqi-PUCCH-ResourceIndexP1</w:t>
            </w:r>
          </w:p>
          <w:p w:rsidR="00756B72" w:rsidRPr="00255447" w:rsidRDefault="00756B72" w:rsidP="003D1AE8">
            <w:pPr>
              <w:pStyle w:val="TAL"/>
              <w:rPr>
                <w:iCs/>
                <w:noProof/>
                <w:lang w:eastAsia="en-GB"/>
              </w:rPr>
            </w:pPr>
            <w:r w:rsidRPr="00255447">
              <w:rPr>
                <w:lang w:eastAsia="en-GB"/>
              </w:rPr>
              <w:t xml:space="preserve">Parameter </w:t>
            </w:r>
            <w:r w:rsidRPr="00255447">
              <w:rPr>
                <w:position w:val="-12"/>
                <w:lang w:eastAsia="en-GB"/>
              </w:rPr>
              <w:object w:dxaOrig="720" w:dyaOrig="380">
                <v:shape id="_x0000_i1095" type="#_x0000_t75" style="width:36pt;height:18.75pt" o:ole="">
                  <v:imagedata r:id="rId147" o:title=""/>
                </v:shape>
                <o:OLEObject Type="Embed" ProgID="Equation.3" ShapeID="_x0000_i1095" DrawAspect="Content" ObjectID="_1616459127" r:id="rId148"/>
              </w:object>
            </w:r>
            <w:r w:rsidRPr="00255447">
              <w:rPr>
                <w:lang w:eastAsia="en-GB"/>
              </w:rPr>
              <w:t xml:space="preserve">for antenna port P0 and for antenna port P1 respectively, see TS 36.213 </w:t>
            </w:r>
            <w:r w:rsidRPr="00255447">
              <w:rPr>
                <w:iCs/>
                <w:noProof/>
                <w:lang w:eastAsia="en-GB"/>
              </w:rPr>
              <w:t>[23, 7.2]. E-UTRAN does not apply value 1185.</w:t>
            </w:r>
            <w:r w:rsidRPr="00255447">
              <w:rPr>
                <w:noProof/>
                <w:lang w:eastAsia="en-GB"/>
              </w:rPr>
              <w:t xml:space="preserve"> One value applies for all CSI processes.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cqi-ReportAperiodic</w:t>
            </w:r>
          </w:p>
          <w:p w:rsidR="00756B72" w:rsidRPr="00255447" w:rsidRDefault="00756B72" w:rsidP="003D1AE8">
            <w:pPr>
              <w:pStyle w:val="TAL"/>
              <w:rPr>
                <w:noProof/>
                <w:lang w:eastAsia="en-GB"/>
              </w:rPr>
            </w:pPr>
            <w:r w:rsidRPr="00255447">
              <w:rPr>
                <w:noProof/>
                <w:lang w:eastAsia="en-GB"/>
              </w:rPr>
              <w:t xml:space="preserve">E-UTRAN does not configure </w:t>
            </w:r>
            <w:r w:rsidRPr="00255447">
              <w:rPr>
                <w:i/>
                <w:noProof/>
                <w:lang w:eastAsia="en-GB"/>
              </w:rPr>
              <w:t>CQI-ReportAperiodic</w:t>
            </w:r>
            <w:r w:rsidRPr="00255447">
              <w:rPr>
                <w:noProof/>
                <w:lang w:eastAsia="en-GB"/>
              </w:rPr>
              <w:t xml:space="preserve"> when transmission mode 10 is configured for all serving cells.</w:t>
            </w:r>
            <w:r w:rsidR="00EB4F30" w:rsidRPr="00255447">
              <w:rPr>
                <w:noProof/>
                <w:lang w:eastAsia="en-GB"/>
              </w:rPr>
              <w:t xml:space="preserve"> E-UTRAN configure</w:t>
            </w:r>
            <w:r w:rsidR="00CC59B9" w:rsidRPr="00255447">
              <w:rPr>
                <w:noProof/>
                <w:lang w:eastAsia="en-GB"/>
              </w:rPr>
              <w:t>s</w:t>
            </w:r>
            <w:r w:rsidR="00EB4F30" w:rsidRPr="00255447">
              <w:rPr>
                <w:noProof/>
                <w:lang w:eastAsia="en-GB"/>
              </w:rPr>
              <w:t xml:space="preserve"> </w:t>
            </w:r>
            <w:r w:rsidR="00EB4F30" w:rsidRPr="00255447">
              <w:rPr>
                <w:i/>
                <w:noProof/>
                <w:lang w:eastAsia="en-GB"/>
              </w:rPr>
              <w:t>cqi-ReportAperiodic-</w:t>
            </w:r>
            <w:r w:rsidR="00AA30CB" w:rsidRPr="00255447">
              <w:rPr>
                <w:i/>
                <w:noProof/>
                <w:lang w:eastAsia="en-GB"/>
              </w:rPr>
              <w:t>v1250</w:t>
            </w:r>
            <w:r w:rsidR="00EB4F30" w:rsidRPr="00255447">
              <w:rPr>
                <w:noProof/>
                <w:lang w:eastAsia="en-GB"/>
              </w:rPr>
              <w:t xml:space="preserve"> </w:t>
            </w:r>
            <w:r w:rsidR="00CC59B9" w:rsidRPr="00255447">
              <w:rPr>
                <w:noProof/>
                <w:lang w:eastAsia="en-GB"/>
              </w:rPr>
              <w:t xml:space="preserve">only </w:t>
            </w:r>
            <w:r w:rsidR="00EB4F30" w:rsidRPr="00255447">
              <w:rPr>
                <w:noProof/>
                <w:lang w:eastAsia="en-GB"/>
              </w:rPr>
              <w:t xml:space="preserve">if </w:t>
            </w:r>
            <w:r w:rsidR="00EB4F30" w:rsidRPr="00255447">
              <w:rPr>
                <w:rFonts w:eastAsia="MS Mincho"/>
                <w:i/>
                <w:noProof/>
                <w:lang w:eastAsia="en-US"/>
              </w:rPr>
              <w:t>cqi-ReportAperiodic</w:t>
            </w:r>
            <w:r w:rsidR="00EB4F30" w:rsidRPr="00255447">
              <w:rPr>
                <w:i/>
                <w:noProof/>
                <w:lang w:eastAsia="en-GB"/>
              </w:rPr>
              <w:t>-r10</w:t>
            </w:r>
            <w:r w:rsidR="00EB4F30" w:rsidRPr="00255447">
              <w:rPr>
                <w:noProof/>
                <w:lang w:eastAsia="en-GB"/>
              </w:rPr>
              <w:t xml:space="preserve"> </w:t>
            </w:r>
            <w:r w:rsidR="00B20C34" w:rsidRPr="00255447">
              <w:rPr>
                <w:iCs/>
                <w:noProof/>
                <w:lang w:eastAsia="en-GB"/>
              </w:rPr>
              <w:t xml:space="preserve">and </w:t>
            </w:r>
            <w:r w:rsidR="00821FD1" w:rsidRPr="00255447">
              <w:rPr>
                <w:i/>
                <w:lang w:eastAsia="en-GB"/>
              </w:rPr>
              <w:t>csi-MeasSubframeSet</w:t>
            </w:r>
            <w:r w:rsidR="002D5E41" w:rsidRPr="00255447">
              <w:rPr>
                <w:i/>
                <w:lang w:eastAsia="en-GB"/>
              </w:rPr>
              <w:t>s</w:t>
            </w:r>
            <w:r w:rsidR="00821FD1" w:rsidRPr="00255447">
              <w:rPr>
                <w:i/>
                <w:lang w:eastAsia="en-GB"/>
              </w:rPr>
              <w:t>-r12</w:t>
            </w:r>
            <w:r w:rsidR="00821FD1" w:rsidRPr="00255447">
              <w:rPr>
                <w:lang w:eastAsia="en-GB"/>
              </w:rPr>
              <w:t xml:space="preserve"> </w:t>
            </w:r>
            <w:r w:rsidR="00CC59B9" w:rsidRPr="00255447">
              <w:rPr>
                <w:lang w:eastAsia="en-GB"/>
              </w:rPr>
              <w:t>are</w:t>
            </w:r>
            <w:r w:rsidR="00821FD1" w:rsidRPr="00255447">
              <w:rPr>
                <w:lang w:eastAsia="en-GB"/>
              </w:rPr>
              <w:t xml:space="preserve"> configured</w:t>
            </w:r>
            <w:r w:rsidR="00821FD1" w:rsidRPr="00255447">
              <w:rPr>
                <w:i/>
                <w:iCs/>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cqi-ReportModeAperiodic</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reporting mode.</w:t>
            </w:r>
            <w:r w:rsidRPr="00255447">
              <w:rPr>
                <w:iCs/>
                <w:lang w:eastAsia="en-GB"/>
              </w:rPr>
              <w:t xml:space="preserve"> Value </w:t>
            </w:r>
            <w:r w:rsidRPr="00255447">
              <w:rPr>
                <w:iCs/>
                <w:noProof/>
                <w:lang w:eastAsia="en-GB"/>
              </w:rPr>
              <w:t>rm12 corresponds to Mode 1-2, rm20 corresponds to Mode 2-0, rm22 corresponds to Mode 2-2 etc. PUSCH reporting modes are described in TS 36.213 [23, 7.2.1].</w:t>
            </w:r>
            <w:r w:rsidRPr="00255447">
              <w:rPr>
                <w:lang w:eastAsia="en-GB"/>
              </w:rPr>
              <w:t xml:space="preserve"> </w:t>
            </w:r>
            <w:r w:rsidRPr="00255447">
              <w:rPr>
                <w:iCs/>
                <w:noProof/>
                <w:lang w:eastAsia="en-GB"/>
              </w:rPr>
              <w:t xml:space="preserve">The UE shall ignore </w:t>
            </w:r>
            <w:r w:rsidRPr="00255447">
              <w:rPr>
                <w:i/>
                <w:iCs/>
                <w:noProof/>
                <w:lang w:eastAsia="en-GB"/>
              </w:rPr>
              <w:t>cqi-ReportModeAperiodic-r10</w:t>
            </w:r>
            <w:r w:rsidRPr="00255447">
              <w:rPr>
                <w:iCs/>
                <w:noProof/>
                <w:lang w:eastAsia="en-GB"/>
              </w:rPr>
              <w:t xml:space="preserve"> </w:t>
            </w:r>
            <w:r w:rsidRPr="00255447">
              <w:rPr>
                <w:lang w:eastAsia="en-GB"/>
              </w:rPr>
              <w:t>when transmission mode 10 is configured for the serving cell on this carrier frequency.</w:t>
            </w:r>
            <w:r w:rsidR="008E117D" w:rsidRPr="00255447">
              <w:rPr>
                <w:kern w:val="2"/>
                <w:lang w:eastAsia="zh-CN"/>
              </w:rPr>
              <w:t xml:space="preserve"> T</w:t>
            </w:r>
            <w:r w:rsidR="008E117D" w:rsidRPr="00255447">
              <w:rPr>
                <w:iCs/>
                <w:noProof/>
                <w:kern w:val="2"/>
                <w:lang w:eastAsia="en-GB"/>
              </w:rPr>
              <w:t xml:space="preserve">he UE shall ignore </w:t>
            </w:r>
            <w:r w:rsidR="008E117D" w:rsidRPr="00255447">
              <w:rPr>
                <w:i/>
                <w:iCs/>
                <w:noProof/>
                <w:kern w:val="2"/>
                <w:lang w:eastAsia="en-GB"/>
              </w:rPr>
              <w:t>cqi-ReportModeAperiodic-r10</w:t>
            </w:r>
            <w:r w:rsidR="008E117D" w:rsidRPr="00255447">
              <w:rPr>
                <w:iCs/>
                <w:noProof/>
                <w:kern w:val="2"/>
                <w:lang w:eastAsia="en-GB"/>
              </w:rPr>
              <w:t xml:space="preserve"> </w:t>
            </w:r>
            <w:r w:rsidR="008E117D" w:rsidRPr="00255447">
              <w:rPr>
                <w:iCs/>
                <w:noProof/>
                <w:kern w:val="2"/>
                <w:lang w:eastAsia="zh-CN"/>
              </w:rPr>
              <w:t>configured for the PCell</w:t>
            </w:r>
            <w:r w:rsidR="008E117D" w:rsidRPr="00255447">
              <w:rPr>
                <w:kern w:val="2"/>
                <w:lang w:eastAsia="zh-CN"/>
              </w:rPr>
              <w:t>/ PSCell when the transmission bandwidth of the PCell/PSCell in downlink is 6 resource blocks.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CQI-ReportPeriodicProcExt</w:t>
            </w:r>
          </w:p>
          <w:p w:rsidR="00756B72" w:rsidRPr="00255447" w:rsidRDefault="00756B72" w:rsidP="003D1AE8">
            <w:pPr>
              <w:pStyle w:val="TAL"/>
              <w:rPr>
                <w:noProof/>
                <w:lang w:eastAsia="en-GB"/>
              </w:rPr>
            </w:pPr>
            <w:r w:rsidRPr="00255447">
              <w:rPr>
                <w:noProof/>
                <w:lang w:eastAsia="en-GB"/>
              </w:rPr>
              <w:t>A set of periodic CQI related parameters for which E-UTRAN may configure different values for each CSI process.</w:t>
            </w:r>
            <w:r w:rsidRPr="00255447">
              <w:rPr>
                <w:lang w:eastAsia="en-GB"/>
              </w:rPr>
              <w:t xml:space="preserve"> For a serving frequency E-UTRAN configures one or more </w:t>
            </w:r>
            <w:r w:rsidRPr="00255447">
              <w:rPr>
                <w:i/>
                <w:lang w:eastAsia="en-GB"/>
              </w:rPr>
              <w:t>CQI-ReportPeriodicProcExt</w:t>
            </w:r>
            <w:r w:rsidRPr="00255447">
              <w:rPr>
                <w:lang w:eastAsia="en-GB"/>
              </w:rPr>
              <w:t xml:space="preserve"> only when transmission mode 10 is configured for the serving cell on this carrier frequency.</w:t>
            </w:r>
          </w:p>
        </w:tc>
      </w:tr>
      <w:tr w:rsidR="00756B72" w:rsidRPr="00255447" w:rsidTr="003C6FE0">
        <w:trPr>
          <w:cantSplit/>
          <w:trHeight w:val="205"/>
        </w:trPr>
        <w:tc>
          <w:tcPr>
            <w:tcW w:w="9639" w:type="dxa"/>
          </w:tcPr>
          <w:p w:rsidR="00756B72" w:rsidRPr="00255447" w:rsidRDefault="00756B72" w:rsidP="003D1AE8">
            <w:pPr>
              <w:pStyle w:val="TAL"/>
              <w:rPr>
                <w:b/>
                <w:i/>
                <w:noProof/>
                <w:lang w:eastAsia="en-GB"/>
              </w:rPr>
            </w:pPr>
            <w:r w:rsidRPr="00255447">
              <w:rPr>
                <w:b/>
                <w:i/>
                <w:noProof/>
                <w:lang w:eastAsia="en-GB"/>
              </w:rPr>
              <w:t>csi-ConfigIndex</w:t>
            </w:r>
          </w:p>
          <w:p w:rsidR="00756B72" w:rsidRPr="00255447" w:rsidRDefault="00756B72" w:rsidP="003D1AE8">
            <w:pPr>
              <w:pStyle w:val="TAL"/>
              <w:rPr>
                <w:b/>
                <w:i/>
                <w:noProof/>
                <w:lang w:eastAsia="en-GB"/>
              </w:rPr>
            </w:pPr>
            <w:r w:rsidRPr="00255447">
              <w:rPr>
                <w:lang w:eastAsia="en-GB"/>
              </w:rPr>
              <w:t xml:space="preserve">E-UTRAN configures </w:t>
            </w:r>
            <w:r w:rsidRPr="00255447">
              <w:rPr>
                <w:i/>
                <w:lang w:eastAsia="en-GB"/>
              </w:rPr>
              <w:t>csi-ConfigIndex</w:t>
            </w:r>
            <w:r w:rsidRPr="00255447">
              <w:rPr>
                <w:lang w:eastAsia="en-GB"/>
              </w:rPr>
              <w:t xml:space="preserve"> only for PCell and only if </w:t>
            </w:r>
            <w:r w:rsidRPr="00255447">
              <w:rPr>
                <w:i/>
                <w:lang w:eastAsia="en-GB"/>
              </w:rPr>
              <w:t>csi-SubframePatternConfig</w:t>
            </w:r>
            <w:r w:rsidRPr="00255447">
              <w:rPr>
                <w:lang w:eastAsia="en-GB"/>
              </w:rPr>
              <w:t xml:space="preserve"> is configured</w:t>
            </w:r>
            <w:r w:rsidRPr="00255447">
              <w:rPr>
                <w:noProof/>
                <w:lang w:eastAsia="en-GB"/>
              </w:rPr>
              <w:t>.</w:t>
            </w:r>
            <w:r w:rsidRPr="00255447">
              <w:rPr>
                <w:lang w:eastAsia="en-GB"/>
              </w:rPr>
              <w:t xml:space="preserve"> The </w:t>
            </w:r>
            <w:r w:rsidRPr="00255447">
              <w:rPr>
                <w:noProof/>
                <w:lang w:eastAsia="en-GB"/>
              </w:rPr>
              <w:t xml:space="preserve">UE shall release </w:t>
            </w:r>
            <w:r w:rsidRPr="00255447">
              <w:rPr>
                <w:i/>
                <w:noProof/>
                <w:lang w:eastAsia="en-GB"/>
              </w:rPr>
              <w:t>csi-ConfigIndex</w:t>
            </w:r>
            <w:r w:rsidRPr="00255447">
              <w:rPr>
                <w:noProof/>
                <w:lang w:eastAsia="en-GB"/>
              </w:rPr>
              <w:t xml:space="preserve"> if </w:t>
            </w:r>
            <w:r w:rsidRPr="00255447">
              <w:rPr>
                <w:i/>
                <w:lang w:eastAsia="en-GB"/>
              </w:rPr>
              <w:t>csi-SubframePatternConfig</w:t>
            </w:r>
            <w:r w:rsidRPr="00255447">
              <w:rPr>
                <w:lang w:eastAsia="en-GB"/>
              </w:rPr>
              <w:t xml:space="preserve"> is </w:t>
            </w:r>
            <w:r w:rsidRPr="00255447">
              <w:rPr>
                <w:noProof/>
                <w:lang w:eastAsia="en-GB"/>
              </w:rPr>
              <w:t>released.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csi-IM-ConfigToAddModList</w:t>
            </w:r>
          </w:p>
          <w:p w:rsidR="00756B72" w:rsidRPr="00255447" w:rsidRDefault="00756B72" w:rsidP="003D1AE8">
            <w:pPr>
              <w:pStyle w:val="TAL"/>
              <w:rPr>
                <w:b/>
                <w:i/>
                <w:noProof/>
                <w:lang w:eastAsia="en-GB"/>
              </w:rPr>
            </w:pPr>
            <w:r w:rsidRPr="00255447">
              <w:rPr>
                <w:lang w:eastAsia="en-GB"/>
              </w:rPr>
              <w:t xml:space="preserve">For a serving frequency E-UTRAN configures one or more </w:t>
            </w:r>
            <w:r w:rsidRPr="00255447">
              <w:rPr>
                <w:i/>
                <w:lang w:eastAsia="en-GB"/>
              </w:rPr>
              <w:t>CSI-IM-Config</w:t>
            </w:r>
            <w:r w:rsidRPr="00255447">
              <w:rPr>
                <w:lang w:eastAsia="en-GB"/>
              </w:rPr>
              <w:t xml:space="preserve"> only when transmission mode 10 is configured for the serving cell on this carrier frequency.</w:t>
            </w:r>
          </w:p>
        </w:tc>
      </w:tr>
      <w:tr w:rsidR="000844BF" w:rsidRPr="00255447" w:rsidTr="003C6FE0">
        <w:trPr>
          <w:cantSplit/>
        </w:trPr>
        <w:tc>
          <w:tcPr>
            <w:tcW w:w="9639" w:type="dxa"/>
          </w:tcPr>
          <w:p w:rsidR="000844BF" w:rsidRPr="00255447" w:rsidRDefault="000844BF" w:rsidP="003D1AE8">
            <w:pPr>
              <w:pStyle w:val="TAL"/>
              <w:rPr>
                <w:b/>
                <w:i/>
                <w:lang w:eastAsia="en-GB"/>
              </w:rPr>
            </w:pPr>
            <w:r w:rsidRPr="00255447">
              <w:rPr>
                <w:b/>
                <w:i/>
                <w:noProof/>
                <w:lang w:eastAsia="en-GB"/>
              </w:rPr>
              <w:t>csi-MeasSubframeSet</w:t>
            </w:r>
            <w:r w:rsidR="002D5E41" w:rsidRPr="00255447">
              <w:rPr>
                <w:b/>
                <w:i/>
                <w:noProof/>
                <w:lang w:eastAsia="en-GB"/>
              </w:rPr>
              <w:t>s</w:t>
            </w:r>
          </w:p>
          <w:p w:rsidR="000844BF" w:rsidRPr="00255447" w:rsidRDefault="000844BF" w:rsidP="003D1AE8">
            <w:pPr>
              <w:pStyle w:val="TAL"/>
              <w:rPr>
                <w:b/>
                <w:i/>
                <w:noProof/>
                <w:lang w:eastAsia="en-GB"/>
              </w:rPr>
            </w:pPr>
            <w:r w:rsidRPr="00255447">
              <w:rPr>
                <w:lang w:eastAsia="en-GB"/>
              </w:rPr>
              <w:t xml:space="preserve">Indicates the two CSI subframe sets. Value 0 means the subframe belongs to CSI subframe set 1 and value 1 means the subframe belongs to CSI subframe set 2. </w:t>
            </w:r>
            <w:r w:rsidR="00B20C34" w:rsidRPr="00255447">
              <w:rPr>
                <w:lang w:eastAsia="en-GB"/>
              </w:rPr>
              <w:t>CSI subframe set 1 refers to</w:t>
            </w:r>
            <w:r w:rsidR="002D5E41" w:rsidRPr="00255447">
              <w:rPr>
                <w:rFonts w:eastAsia="SimSun" w:cs="Arial"/>
                <w:i/>
                <w:noProof/>
                <w:szCs w:val="18"/>
                <w:lang w:eastAsia="zh-CN"/>
              </w:rPr>
              <w:t xml:space="preserve"> C</w:t>
            </w:r>
            <w:r w:rsidR="002D5E41" w:rsidRPr="00255447">
              <w:rPr>
                <w:rFonts w:eastAsia="SimSun" w:cs="Arial"/>
                <w:i/>
                <w:noProof/>
                <w:szCs w:val="18"/>
                <w:vertAlign w:val="subscript"/>
                <w:lang w:eastAsia="zh-CN"/>
              </w:rPr>
              <w:t>CSI,0</w:t>
            </w:r>
            <w:r w:rsidR="00B20C34" w:rsidRPr="00255447">
              <w:rPr>
                <w:lang w:eastAsia="en-GB"/>
              </w:rPr>
              <w:t xml:space="preserve"> in TS 36.213 [23, 7.2] and CSI subframe set 2 refers to </w:t>
            </w:r>
            <w:r w:rsidR="002D5E41" w:rsidRPr="00255447">
              <w:rPr>
                <w:rFonts w:eastAsia="SimSun" w:cs="Arial"/>
                <w:i/>
                <w:noProof/>
                <w:szCs w:val="18"/>
                <w:lang w:eastAsia="zh-CN"/>
              </w:rPr>
              <w:t>C</w:t>
            </w:r>
            <w:r w:rsidR="002D5E41" w:rsidRPr="00255447">
              <w:rPr>
                <w:rFonts w:eastAsia="SimSun" w:cs="Arial"/>
                <w:i/>
                <w:noProof/>
                <w:szCs w:val="18"/>
                <w:vertAlign w:val="subscript"/>
                <w:lang w:eastAsia="zh-CN"/>
              </w:rPr>
              <w:t>CSI,1</w:t>
            </w:r>
            <w:r w:rsidR="00B20C34" w:rsidRPr="00255447">
              <w:rPr>
                <w:lang w:eastAsia="en-GB"/>
              </w:rPr>
              <w:t xml:space="preserve"> in TS 36.213 [23, 7.2]. </w:t>
            </w:r>
            <w:r w:rsidRPr="00255447">
              <w:rPr>
                <w:lang w:eastAsia="en-GB"/>
              </w:rPr>
              <w:t xml:space="preserve">EUTRAN does not configure </w:t>
            </w:r>
            <w:r w:rsidRPr="00255447">
              <w:rPr>
                <w:i/>
                <w:lang w:eastAsia="en-GB"/>
              </w:rPr>
              <w:t>csi-MeasSubframeSet1-r10</w:t>
            </w:r>
            <w:r w:rsidRPr="00255447">
              <w:rPr>
                <w:lang w:eastAsia="en-GB"/>
              </w:rPr>
              <w:t xml:space="preserve"> and </w:t>
            </w:r>
            <w:r w:rsidRPr="00255447">
              <w:rPr>
                <w:i/>
                <w:lang w:eastAsia="en-GB"/>
              </w:rPr>
              <w:t>csi-MeasSubframeSet2-r10</w:t>
            </w:r>
            <w:r w:rsidRPr="00255447">
              <w:rPr>
                <w:lang w:eastAsia="en-GB"/>
              </w:rPr>
              <w:t xml:space="preserve"> if </w:t>
            </w:r>
            <w:r w:rsidR="005800E0" w:rsidRPr="00255447">
              <w:rPr>
                <w:rFonts w:eastAsia="SimSun"/>
                <w:lang w:eastAsia="zh-CN"/>
              </w:rPr>
              <w:t xml:space="preserve">either </w:t>
            </w:r>
            <w:r w:rsidRPr="00255447">
              <w:rPr>
                <w:i/>
                <w:lang w:eastAsia="en-GB"/>
              </w:rPr>
              <w:t>csi-MeasSubframeSet</w:t>
            </w:r>
            <w:r w:rsidR="002D5E41" w:rsidRPr="00255447">
              <w:rPr>
                <w:i/>
                <w:lang w:eastAsia="en-GB"/>
              </w:rPr>
              <w:t>s</w:t>
            </w:r>
            <w:r w:rsidRPr="00255447">
              <w:rPr>
                <w:i/>
                <w:lang w:eastAsia="en-GB"/>
              </w:rPr>
              <w:t>-r12</w:t>
            </w:r>
            <w:r w:rsidR="005800E0" w:rsidRPr="00255447">
              <w:rPr>
                <w:rFonts w:eastAsia="SimSun"/>
                <w:lang w:eastAsia="zh-CN"/>
              </w:rPr>
              <w:t xml:space="preserve"> for PCell or</w:t>
            </w:r>
            <w:r w:rsidR="005800E0" w:rsidRPr="00255447">
              <w:rPr>
                <w:rFonts w:eastAsia="SimSun"/>
                <w:i/>
                <w:lang w:eastAsia="zh-CN"/>
              </w:rPr>
              <w:t xml:space="preserve"> eimta-MainConfigPCell-r12</w:t>
            </w:r>
            <w:r w:rsidRPr="00255447">
              <w:rPr>
                <w:lang w:eastAsia="en-GB"/>
              </w:rPr>
              <w:t xml:space="preserve"> is configured.</w:t>
            </w:r>
          </w:p>
        </w:tc>
      </w:tr>
      <w:tr w:rsidR="00B463B7" w:rsidRPr="00255447" w:rsidTr="003C6FE0">
        <w:trPr>
          <w:cantSplit/>
        </w:trPr>
        <w:tc>
          <w:tcPr>
            <w:tcW w:w="9639" w:type="dxa"/>
          </w:tcPr>
          <w:p w:rsidR="00B463B7" w:rsidRPr="00255447" w:rsidRDefault="00B463B7" w:rsidP="003D1AE8">
            <w:pPr>
              <w:pStyle w:val="TAL"/>
              <w:rPr>
                <w:b/>
                <w:noProof/>
                <w:lang w:eastAsia="en-GB"/>
              </w:rPr>
            </w:pPr>
            <w:r w:rsidRPr="00255447">
              <w:rPr>
                <w:b/>
                <w:i/>
                <w:noProof/>
                <w:lang w:eastAsia="en-GB"/>
              </w:rPr>
              <w:t>csi-MeasSubframeSet1</w:t>
            </w:r>
            <w:r w:rsidRPr="00255447">
              <w:rPr>
                <w:b/>
                <w:noProof/>
                <w:lang w:eastAsia="en-GB"/>
              </w:rPr>
              <w:t xml:space="preserve">, </w:t>
            </w:r>
            <w:r w:rsidRPr="00255447">
              <w:rPr>
                <w:b/>
                <w:i/>
                <w:noProof/>
                <w:lang w:eastAsia="en-GB"/>
              </w:rPr>
              <w:t>csi-MeasSubframeSet2</w:t>
            </w:r>
          </w:p>
          <w:p w:rsidR="00B463B7" w:rsidRPr="00255447" w:rsidRDefault="00B463B7" w:rsidP="003D1AE8">
            <w:pPr>
              <w:pStyle w:val="TAL"/>
              <w:rPr>
                <w:noProof/>
                <w:lang w:eastAsia="en-GB"/>
              </w:rPr>
            </w:pPr>
            <w:r w:rsidRPr="00255447">
              <w:rPr>
                <w:rFonts w:eastAsia="SimSun" w:cs="Arial"/>
                <w:noProof/>
                <w:szCs w:val="18"/>
                <w:lang w:eastAsia="zh-CN"/>
              </w:rPr>
              <w:t xml:space="preserve">Indicates the CSI measurement subframe sets. </w:t>
            </w:r>
            <w:r w:rsidRPr="00255447">
              <w:rPr>
                <w:rFonts w:eastAsia="SimSun" w:cs="Arial"/>
                <w:i/>
                <w:noProof/>
                <w:szCs w:val="18"/>
                <w:lang w:eastAsia="zh-CN"/>
              </w:rPr>
              <w:t>csi-MeasSubframeSet1</w:t>
            </w:r>
            <w:r w:rsidRPr="00255447">
              <w:rPr>
                <w:rFonts w:eastAsia="SimSun" w:cs="Arial"/>
                <w:noProof/>
                <w:szCs w:val="18"/>
                <w:lang w:eastAsia="zh-CN"/>
              </w:rPr>
              <w:t xml:space="preserve"> refers to </w:t>
            </w:r>
            <w:r w:rsidRPr="00255447">
              <w:rPr>
                <w:rFonts w:eastAsia="SimSun" w:cs="Arial"/>
                <w:i/>
                <w:noProof/>
                <w:szCs w:val="18"/>
                <w:lang w:eastAsia="zh-CN"/>
              </w:rPr>
              <w:t>C</w:t>
            </w:r>
            <w:r w:rsidRPr="00255447">
              <w:rPr>
                <w:rFonts w:eastAsia="SimSun" w:cs="Arial"/>
                <w:i/>
                <w:noProof/>
                <w:szCs w:val="18"/>
                <w:vertAlign w:val="subscript"/>
                <w:lang w:eastAsia="zh-CN"/>
              </w:rPr>
              <w:t>CSI,0</w:t>
            </w:r>
            <w:r w:rsidRPr="00255447">
              <w:rPr>
                <w:rFonts w:eastAsia="SimSun" w:cs="Arial"/>
                <w:noProof/>
                <w:szCs w:val="18"/>
                <w:lang w:eastAsia="zh-CN"/>
              </w:rPr>
              <w:t xml:space="preserve"> in TS 36.213 [23, 7.2] and </w:t>
            </w:r>
            <w:r w:rsidRPr="00255447">
              <w:rPr>
                <w:rFonts w:eastAsia="SimSun" w:cs="Arial"/>
                <w:i/>
                <w:noProof/>
                <w:szCs w:val="18"/>
                <w:lang w:eastAsia="zh-CN"/>
              </w:rPr>
              <w:t>csi-MeasSubframeSet2</w:t>
            </w:r>
            <w:r w:rsidRPr="00255447">
              <w:rPr>
                <w:rFonts w:eastAsia="SimSun" w:cs="Arial"/>
                <w:noProof/>
                <w:szCs w:val="18"/>
                <w:lang w:eastAsia="zh-CN"/>
              </w:rPr>
              <w:t xml:space="preserve"> refers to </w:t>
            </w:r>
            <w:r w:rsidRPr="00255447">
              <w:rPr>
                <w:rFonts w:eastAsia="SimSun" w:cs="Arial"/>
                <w:i/>
                <w:noProof/>
                <w:szCs w:val="18"/>
                <w:lang w:eastAsia="zh-CN"/>
              </w:rPr>
              <w:t>C</w:t>
            </w:r>
            <w:r w:rsidRPr="00255447">
              <w:rPr>
                <w:rFonts w:eastAsia="SimSun" w:cs="Arial"/>
                <w:i/>
                <w:noProof/>
                <w:szCs w:val="18"/>
                <w:vertAlign w:val="subscript"/>
                <w:lang w:eastAsia="zh-CN"/>
              </w:rPr>
              <w:t xml:space="preserve">CSI,1 </w:t>
            </w:r>
            <w:r w:rsidRPr="00255447">
              <w:rPr>
                <w:rFonts w:eastAsia="SimSun" w:cs="Arial"/>
                <w:noProof/>
                <w:szCs w:val="18"/>
                <w:lang w:eastAsia="zh-CN"/>
              </w:rPr>
              <w:t xml:space="preserve">in TS 36.213 [23, 7.2]. </w:t>
            </w:r>
            <w:r w:rsidRPr="00255447">
              <w:rPr>
                <w:lang w:eastAsia="en-GB"/>
              </w:rPr>
              <w:t>E-UTRAN only configures the two CSI measurement subframe sets for the PCell</w:t>
            </w:r>
            <w:r w:rsidRPr="00255447">
              <w:rPr>
                <w:rFonts w:eastAsia="SimSun"/>
                <w:lang w:eastAsia="zh-CN"/>
              </w:rPr>
              <w:t>.</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lastRenderedPageBreak/>
              <w:t>csi-ProcessToAddModList</w:t>
            </w:r>
          </w:p>
          <w:p w:rsidR="000844BF" w:rsidRPr="00255447" w:rsidRDefault="000844BF" w:rsidP="003D1AE8">
            <w:pPr>
              <w:pStyle w:val="TAL"/>
              <w:rPr>
                <w:b/>
                <w:i/>
                <w:noProof/>
                <w:lang w:eastAsia="en-GB"/>
              </w:rPr>
            </w:pPr>
            <w:r w:rsidRPr="00255447">
              <w:rPr>
                <w:lang w:eastAsia="en-GB"/>
              </w:rPr>
              <w:t xml:space="preserve">For a serving frequency E-UTRAN configures one or more </w:t>
            </w:r>
            <w:r w:rsidRPr="00255447">
              <w:rPr>
                <w:i/>
                <w:lang w:eastAsia="en-GB"/>
              </w:rPr>
              <w:t>CSI-Process</w:t>
            </w:r>
            <w:r w:rsidRPr="00255447">
              <w:rPr>
                <w:lang w:eastAsia="en-GB"/>
              </w:rPr>
              <w:t xml:space="preserve"> only when transmission mode 10 is configured for the serving cell on this carrier frequency.</w:t>
            </w:r>
          </w:p>
        </w:tc>
      </w:tr>
      <w:tr w:rsidR="000844BF" w:rsidRPr="00255447" w:rsidTr="003C6FE0">
        <w:trPr>
          <w:cantSplit/>
          <w:trHeight w:val="205"/>
        </w:trPr>
        <w:tc>
          <w:tcPr>
            <w:tcW w:w="9639" w:type="dxa"/>
          </w:tcPr>
          <w:p w:rsidR="000844BF" w:rsidRPr="00255447" w:rsidRDefault="000844BF" w:rsidP="003D1AE8">
            <w:pPr>
              <w:pStyle w:val="TAL"/>
              <w:rPr>
                <w:b/>
                <w:i/>
                <w:noProof/>
                <w:lang w:eastAsia="en-GB"/>
              </w:rPr>
            </w:pPr>
            <w:r w:rsidRPr="00255447">
              <w:rPr>
                <w:b/>
                <w:i/>
                <w:noProof/>
                <w:lang w:eastAsia="en-GB"/>
              </w:rPr>
              <w:t>csi-ReportMode</w:t>
            </w:r>
          </w:p>
          <w:p w:rsidR="000844BF" w:rsidRPr="00255447" w:rsidRDefault="000844BF" w:rsidP="003D1AE8">
            <w:pPr>
              <w:pStyle w:val="TAL"/>
              <w:rPr>
                <w:b/>
                <w:i/>
                <w:noProof/>
                <w:lang w:eastAsia="en-GB"/>
              </w:rPr>
            </w:pPr>
            <w:r w:rsidRPr="00255447">
              <w:rPr>
                <w:bCs/>
                <w:iCs/>
                <w:noProof/>
                <w:lang w:eastAsia="en-GB"/>
              </w:rPr>
              <w:t xml:space="preserve">Parameter: </w:t>
            </w:r>
            <w:r w:rsidRPr="00255447">
              <w:rPr>
                <w:i/>
                <w:lang w:eastAsia="en-GB"/>
              </w:rPr>
              <w:t xml:space="preserve">PUCCH_format1-1_CSI_reporting_mode, </w:t>
            </w:r>
            <w:r w:rsidRPr="00255447">
              <w:rPr>
                <w:iCs/>
                <w:lang w:eastAsia="en-GB"/>
              </w:rPr>
              <w:t>see</w:t>
            </w:r>
            <w:r w:rsidRPr="00255447">
              <w:rPr>
                <w:bCs/>
                <w:iCs/>
                <w:noProof/>
                <w:lang w:eastAsia="en-GB"/>
              </w:rPr>
              <w:t xml:space="preserve"> </w:t>
            </w:r>
            <w:r w:rsidRPr="00255447">
              <w:rPr>
                <w:lang w:eastAsia="en-GB"/>
              </w:rPr>
              <w:t xml:space="preserve">TS 36.213 </w:t>
            </w:r>
            <w:r w:rsidRPr="00255447">
              <w:rPr>
                <w:iCs/>
                <w:noProof/>
                <w:lang w:eastAsia="en-GB"/>
              </w:rPr>
              <w:t>[23, 7.2.2].</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K</w:t>
            </w:r>
          </w:p>
          <w:p w:rsidR="000844BF" w:rsidRPr="00255447" w:rsidRDefault="000844BF" w:rsidP="003D1AE8">
            <w:pPr>
              <w:pStyle w:val="TAL"/>
              <w:rPr>
                <w:lang w:eastAsia="en-GB"/>
              </w:rPr>
            </w:pPr>
            <w:r w:rsidRPr="00255447">
              <w:rPr>
                <w:lang w:eastAsia="en-GB"/>
              </w:rPr>
              <w:t>Parameter: K</w:t>
            </w:r>
            <w:r w:rsidRPr="00255447">
              <w:rPr>
                <w:i/>
                <w:noProof/>
                <w:lang w:eastAsia="en-GB"/>
              </w:rPr>
              <w:t>,</w:t>
            </w:r>
            <w:r w:rsidRPr="00255447">
              <w:rPr>
                <w:lang w:eastAsia="en-GB"/>
              </w:rPr>
              <w:t xml:space="preserve"> see TS 36.213 [23, 7.2.2].</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nomPDSCH-RS-EPRE-Offset</w:t>
            </w:r>
          </w:p>
          <w:p w:rsidR="000844BF" w:rsidRPr="00255447" w:rsidRDefault="000844BF" w:rsidP="003D1AE8">
            <w:pPr>
              <w:pStyle w:val="TAL"/>
              <w:rPr>
                <w:lang w:eastAsia="en-GB"/>
              </w:rPr>
            </w:pPr>
            <w:r w:rsidRPr="00255447">
              <w:rPr>
                <w:lang w:eastAsia="en-GB"/>
              </w:rPr>
              <w:t xml:space="preserve">Parameter: </w:t>
            </w:r>
            <w:r w:rsidRPr="00255447">
              <w:rPr>
                <w:rFonts w:ascii="Bookman Old Style" w:hAnsi="Bookman Old Style"/>
                <w:position w:val="-14"/>
                <w:sz w:val="20"/>
                <w:lang w:eastAsia="en-GB"/>
              </w:rPr>
              <w:object w:dxaOrig="639" w:dyaOrig="380">
                <v:shape id="_x0000_i1096" type="#_x0000_t75" style="width:32.25pt;height:18.75pt" o:ole="" fillcolor="window">
                  <v:imagedata r:id="rId149" o:title=""/>
                </v:shape>
                <o:OLEObject Type="Embed" ProgID="Equation.3" ShapeID="_x0000_i1096" DrawAspect="Content" ObjectID="_1616459128" r:id="rId150"/>
              </w:object>
            </w:r>
            <w:r w:rsidRPr="00255447">
              <w:rPr>
                <w:lang w:eastAsia="en-GB"/>
              </w:rPr>
              <w:t xml:space="preserve"> </w:t>
            </w:r>
            <w:r w:rsidRPr="00255447">
              <w:rPr>
                <w:i/>
                <w:noProof/>
                <w:lang w:eastAsia="en-GB"/>
              </w:rPr>
              <w:t xml:space="preserve">see </w:t>
            </w:r>
            <w:r w:rsidRPr="00255447">
              <w:rPr>
                <w:iCs/>
                <w:noProof/>
                <w:lang w:eastAsia="en-GB"/>
              </w:rPr>
              <w:t xml:space="preserve">TS 36.213 [23, 7.2.3]. </w:t>
            </w:r>
            <w:r w:rsidRPr="00255447">
              <w:rPr>
                <w:lang w:eastAsia="en-GB"/>
              </w:rPr>
              <w:t>Actual value = IE value * 2 [dB].</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periodicityFactor</w:t>
            </w:r>
          </w:p>
          <w:p w:rsidR="000844BF" w:rsidRPr="00255447" w:rsidRDefault="000844BF" w:rsidP="003D1AE8">
            <w:pPr>
              <w:pStyle w:val="TAL"/>
              <w:rPr>
                <w:bCs/>
                <w:iCs/>
                <w:noProof/>
                <w:lang w:eastAsia="en-GB"/>
              </w:rPr>
            </w:pPr>
            <w:r w:rsidRPr="00255447">
              <w:rPr>
                <w:lang w:eastAsia="en-GB"/>
              </w:rPr>
              <w:t xml:space="preserve">Parameter: </w:t>
            </w:r>
            <w:r w:rsidRPr="00255447">
              <w:rPr>
                <w:position w:val="-4"/>
                <w:lang w:eastAsia="en-GB"/>
              </w:rPr>
              <w:object w:dxaOrig="300" w:dyaOrig="240">
                <v:shape id="_x0000_i1097" type="#_x0000_t75" style="width:15pt;height:12pt" o:ole="">
                  <v:imagedata r:id="rId151" o:title=""/>
                </v:shape>
                <o:OLEObject Type="Embed" ProgID="Equation.3" ShapeID="_x0000_i1097" DrawAspect="Content" ObjectID="_1616459129" r:id="rId152"/>
              </w:object>
            </w:r>
            <w:r w:rsidRPr="00255447">
              <w:rPr>
                <w:i/>
                <w:noProof/>
                <w:lang w:eastAsia="en-GB"/>
              </w:rPr>
              <w:t>,</w:t>
            </w:r>
            <w:r w:rsidRPr="00255447">
              <w:rPr>
                <w:lang w:eastAsia="en-GB"/>
              </w:rPr>
              <w:t xml:space="preserve"> see TS 36.213 [23, 7.2.2].</w:t>
            </w:r>
          </w:p>
        </w:tc>
      </w:tr>
      <w:tr w:rsidR="000844BF" w:rsidRPr="00255447" w:rsidTr="003C6FE0">
        <w:trPr>
          <w:cantSplit/>
        </w:trPr>
        <w:tc>
          <w:tcPr>
            <w:tcW w:w="9639" w:type="dxa"/>
          </w:tcPr>
          <w:p w:rsidR="000844BF" w:rsidRPr="00255447" w:rsidRDefault="000844BF" w:rsidP="003D1AE8">
            <w:pPr>
              <w:pStyle w:val="TAL"/>
              <w:rPr>
                <w:b/>
                <w:i/>
                <w:noProof/>
                <w:lang w:eastAsia="zh-CN"/>
              </w:rPr>
            </w:pPr>
            <w:r w:rsidRPr="00255447">
              <w:rPr>
                <w:b/>
                <w:i/>
                <w:noProof/>
                <w:lang w:eastAsia="zh-CN"/>
              </w:rPr>
              <w:t>pmi-RI-Report</w:t>
            </w:r>
          </w:p>
          <w:p w:rsidR="000844BF" w:rsidRPr="00255447" w:rsidRDefault="000844BF" w:rsidP="003D1AE8">
            <w:pPr>
              <w:pStyle w:val="TAL"/>
              <w:rPr>
                <w:b/>
                <w:noProof/>
                <w:lang w:eastAsia="zh-CN"/>
              </w:rPr>
            </w:pPr>
            <w:r w:rsidRPr="00255447">
              <w:rPr>
                <w:noProof/>
                <w:lang w:eastAsia="zh-CN"/>
              </w:rPr>
              <w:t xml:space="preserve">See TS 36.213 [23, 7.2]. The presence of this field means PMI/RI reporting is configured; otherwise the PMI/RI reporting is not configured. EUTRAN configures this field only when </w:t>
            </w:r>
            <w:r w:rsidRPr="00255447">
              <w:rPr>
                <w:i/>
                <w:noProof/>
                <w:lang w:eastAsia="zh-CN"/>
              </w:rPr>
              <w:t>transmissionMode</w:t>
            </w:r>
            <w:r w:rsidRPr="00255447">
              <w:rPr>
                <w:noProof/>
                <w:lang w:eastAsia="zh-CN"/>
              </w:rPr>
              <w:t xml:space="preserve"> is set to </w:t>
            </w:r>
            <w:r w:rsidRPr="00255447">
              <w:rPr>
                <w:i/>
                <w:noProof/>
                <w:lang w:eastAsia="zh-CN"/>
              </w:rPr>
              <w:t xml:space="preserve">tm8, tm9 </w:t>
            </w:r>
            <w:r w:rsidRPr="00255447">
              <w:rPr>
                <w:noProof/>
                <w:lang w:eastAsia="zh-CN"/>
              </w:rPr>
              <w:t>or</w:t>
            </w:r>
            <w:r w:rsidRPr="00255447">
              <w:rPr>
                <w:i/>
                <w:noProof/>
                <w:lang w:eastAsia="zh-CN"/>
              </w:rPr>
              <w:t xml:space="preserve"> tm10</w:t>
            </w:r>
            <w:r w:rsidRPr="00255447">
              <w:rPr>
                <w:noProof/>
                <w:lang w:eastAsia="zh-CN"/>
              </w:rPr>
              <w:t xml:space="preserve">. The UE shall ignore </w:t>
            </w:r>
            <w:r w:rsidRPr="00255447">
              <w:rPr>
                <w:i/>
                <w:noProof/>
                <w:lang w:eastAsia="zh-CN"/>
              </w:rPr>
              <w:t>pmi-RI-Report-r9</w:t>
            </w:r>
            <w:r w:rsidRPr="00255447">
              <w:rPr>
                <w:noProof/>
                <w:lang w:eastAsia="zh-CN"/>
              </w:rPr>
              <w:t xml:space="preserve">/ </w:t>
            </w:r>
            <w:r w:rsidRPr="00255447">
              <w:rPr>
                <w:i/>
                <w:noProof/>
                <w:lang w:eastAsia="zh-CN"/>
              </w:rPr>
              <w:t>pmi-RI-Report-r10</w:t>
            </w:r>
            <w:r w:rsidRPr="00255447">
              <w:rPr>
                <w:noProof/>
                <w:lang w:eastAsia="zh-CN"/>
              </w:rPr>
              <w:t xml:space="preserve"> </w:t>
            </w:r>
            <w:r w:rsidRPr="00255447">
              <w:rPr>
                <w:lang w:eastAsia="en-GB"/>
              </w:rPr>
              <w:t>when transmission mode 10 is configured for the serving cell on this carrier frequency.</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ri-ConfigIndex</w:t>
            </w:r>
          </w:p>
          <w:p w:rsidR="000844BF" w:rsidRPr="00255447" w:rsidRDefault="000844BF" w:rsidP="003D1AE8">
            <w:pPr>
              <w:pStyle w:val="TAL"/>
              <w:rPr>
                <w:b/>
                <w:i/>
                <w:lang w:eastAsia="en-GB"/>
              </w:rPr>
            </w:pPr>
            <w:r w:rsidRPr="00255447">
              <w:rPr>
                <w:lang w:eastAsia="en-GB"/>
              </w:rPr>
              <w:t xml:space="preserve">Parameter: </w:t>
            </w:r>
            <w:r w:rsidRPr="00255447">
              <w:rPr>
                <w:i/>
                <w:lang w:eastAsia="en-GB"/>
              </w:rPr>
              <w:t>RI Config Index</w:t>
            </w:r>
            <w:r w:rsidRPr="00255447">
              <w:rPr>
                <w:lang w:eastAsia="en-GB"/>
              </w:rPr>
              <w:t xml:space="preserve"> </w:t>
            </w:r>
            <w:r w:rsidRPr="00255447">
              <w:rPr>
                <w:rFonts w:eastAsia="Batang"/>
                <w:i/>
                <w:lang w:eastAsia="en-GB"/>
              </w:rPr>
              <w:t>I</w:t>
            </w:r>
            <w:r w:rsidRPr="00255447">
              <w:rPr>
                <w:rFonts w:eastAsia="Batang"/>
                <w:i/>
                <w:vertAlign w:val="subscript"/>
                <w:lang w:eastAsia="en-GB"/>
              </w:rPr>
              <w:t>RI</w:t>
            </w:r>
            <w:r w:rsidRPr="00255447">
              <w:rPr>
                <w:i/>
                <w:noProof/>
                <w:lang w:eastAsia="en-GB"/>
              </w:rPr>
              <w:t xml:space="preserve">, </w:t>
            </w:r>
            <w:r w:rsidRPr="00255447">
              <w:rPr>
                <w:lang w:eastAsia="en-GB"/>
              </w:rPr>
              <w:t>see TS 36.213 [23, 7.2.2-1B]. If subframe patterns</w:t>
            </w:r>
            <w:r w:rsidRPr="00255447">
              <w:rPr>
                <w:rFonts w:eastAsia="MS Mincho"/>
                <w:lang w:eastAsia="en-GB"/>
              </w:rPr>
              <w:t xml:space="preserve"> for </w:t>
            </w:r>
            <w:r w:rsidRPr="00255447">
              <w:rPr>
                <w:sz w:val="19"/>
                <w:szCs w:val="19"/>
                <w:lang w:eastAsia="en-GB"/>
              </w:rPr>
              <w:t>CSI (CQI/</w:t>
            </w:r>
            <w:r w:rsidRPr="00255447">
              <w:rPr>
                <w:lang w:eastAsia="en-GB"/>
              </w:rPr>
              <w:t xml:space="preserve">PMI/PTI/RI) reporting are configured (i.e. </w:t>
            </w:r>
            <w:r w:rsidRPr="00255447">
              <w:rPr>
                <w:i/>
                <w:lang w:eastAsia="en-GB"/>
              </w:rPr>
              <w:t>csi-</w:t>
            </w:r>
            <w:r w:rsidRPr="00255447">
              <w:rPr>
                <w:i/>
                <w:iCs/>
                <w:lang w:eastAsia="en-GB"/>
              </w:rPr>
              <w:t>SubframePatternConfig</w:t>
            </w:r>
            <w:r w:rsidRPr="00255447">
              <w:rPr>
                <w:iCs/>
                <w:lang w:eastAsia="en-GB"/>
              </w:rPr>
              <w:t xml:space="preserve"> is configured)</w:t>
            </w:r>
            <w:r w:rsidRPr="00255447">
              <w:rPr>
                <w:lang w:eastAsia="en-GB"/>
              </w:rPr>
              <w:t>, the parameter applies to the subframe pattern corresponding to</w:t>
            </w:r>
            <w:r w:rsidRPr="00255447">
              <w:rPr>
                <w:u w:val="single"/>
                <w:lang w:eastAsia="en-GB"/>
              </w:rPr>
              <w:t xml:space="preserve"> </w:t>
            </w:r>
            <w:r w:rsidRPr="00255447">
              <w:rPr>
                <w:i/>
                <w:lang w:eastAsia="en-GB"/>
              </w:rPr>
              <w:t>csi-MeasSubframeSet1.</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ri-ConfigIndex2</w:t>
            </w:r>
          </w:p>
          <w:p w:rsidR="000844BF" w:rsidRPr="00255447" w:rsidRDefault="000844BF" w:rsidP="003D1AE8">
            <w:pPr>
              <w:pStyle w:val="TAL"/>
              <w:rPr>
                <w:b/>
                <w:i/>
                <w:noProof/>
                <w:lang w:eastAsia="en-GB"/>
              </w:rPr>
            </w:pPr>
            <w:r w:rsidRPr="00255447">
              <w:rPr>
                <w:lang w:eastAsia="en-GB"/>
              </w:rPr>
              <w:t xml:space="preserve">Parameter: </w:t>
            </w:r>
            <w:r w:rsidRPr="00255447">
              <w:rPr>
                <w:i/>
                <w:lang w:eastAsia="en-GB"/>
              </w:rPr>
              <w:t>RI Config Index</w:t>
            </w:r>
            <w:r w:rsidRPr="00255447">
              <w:rPr>
                <w:lang w:eastAsia="en-GB"/>
              </w:rPr>
              <w:t xml:space="preserve"> </w:t>
            </w:r>
            <w:r w:rsidRPr="00255447">
              <w:rPr>
                <w:rFonts w:eastAsia="Batang"/>
                <w:i/>
                <w:lang w:eastAsia="en-GB"/>
              </w:rPr>
              <w:t>I</w:t>
            </w:r>
            <w:r w:rsidRPr="00255447">
              <w:rPr>
                <w:rFonts w:eastAsia="Batang"/>
                <w:i/>
                <w:vertAlign w:val="subscript"/>
                <w:lang w:eastAsia="en-GB"/>
              </w:rPr>
              <w:t>RI</w:t>
            </w:r>
            <w:r w:rsidRPr="00255447">
              <w:rPr>
                <w:i/>
                <w:noProof/>
                <w:lang w:eastAsia="en-GB"/>
              </w:rPr>
              <w:t xml:space="preserve">, </w:t>
            </w:r>
            <w:r w:rsidRPr="00255447">
              <w:rPr>
                <w:lang w:eastAsia="en-GB"/>
              </w:rPr>
              <w:t>see TS 36.213 [23, 7.2.2-1B]. The parameter applies to the subframe pattern corresponding to</w:t>
            </w:r>
            <w:r w:rsidRPr="00255447">
              <w:rPr>
                <w:u w:val="single"/>
                <w:lang w:eastAsia="en-GB"/>
              </w:rPr>
              <w:t xml:space="preserve"> </w:t>
            </w:r>
            <w:r w:rsidRPr="00255447">
              <w:rPr>
                <w:i/>
                <w:lang w:eastAsia="en-GB"/>
              </w:rPr>
              <w:t xml:space="preserve">csi-MeasSubframeSet2 </w:t>
            </w:r>
            <w:r w:rsidRPr="00255447">
              <w:rPr>
                <w:lang w:eastAsia="en-GB"/>
              </w:rPr>
              <w:t xml:space="preserve">or corresponding to the CSI subframe set 2 indicated by </w:t>
            </w:r>
            <w:r w:rsidRPr="00255447">
              <w:rPr>
                <w:i/>
                <w:lang w:eastAsia="en-GB"/>
              </w:rPr>
              <w:t>csi-MeasSubframeSet</w:t>
            </w:r>
            <w:r w:rsidR="002D5E41" w:rsidRPr="00255447">
              <w:rPr>
                <w:i/>
                <w:lang w:eastAsia="en-GB"/>
              </w:rPr>
              <w:t>s</w:t>
            </w:r>
            <w:r w:rsidRPr="00255447">
              <w:rPr>
                <w:i/>
                <w:lang w:eastAsia="en-GB"/>
              </w:rPr>
              <w:t xml:space="preserve">-r12. </w:t>
            </w:r>
            <w:r w:rsidRPr="00255447">
              <w:rPr>
                <w:lang w:eastAsia="en-GB"/>
              </w:rPr>
              <w:t xml:space="preserve">E-UTRAN configures </w:t>
            </w:r>
            <w:r w:rsidRPr="00255447">
              <w:rPr>
                <w:i/>
                <w:lang w:eastAsia="en-GB"/>
              </w:rPr>
              <w:t>ri-ConfigIndex2</w:t>
            </w:r>
            <w:r w:rsidRPr="00255447">
              <w:rPr>
                <w:lang w:eastAsia="en-GB"/>
              </w:rPr>
              <w:t xml:space="preserve"> only if </w:t>
            </w:r>
            <w:r w:rsidRPr="00255447">
              <w:rPr>
                <w:i/>
                <w:lang w:eastAsia="en-GB"/>
              </w:rPr>
              <w:t>ri-ConfigIndex</w:t>
            </w:r>
            <w:r w:rsidRPr="00255447">
              <w:rPr>
                <w:lang w:eastAsia="en-GB"/>
              </w:rPr>
              <w:t xml:space="preserve"> is configured.</w:t>
            </w:r>
          </w:p>
        </w:tc>
      </w:tr>
      <w:tr w:rsidR="000844BF" w:rsidRPr="00255447" w:rsidTr="003C6FE0">
        <w:trPr>
          <w:cantSplit/>
        </w:trPr>
        <w:tc>
          <w:tcPr>
            <w:tcW w:w="9639" w:type="dxa"/>
          </w:tcPr>
          <w:p w:rsidR="000844BF" w:rsidRPr="00255447" w:rsidRDefault="000844BF" w:rsidP="003D1AE8">
            <w:pPr>
              <w:pStyle w:val="TAL"/>
              <w:rPr>
                <w:b/>
                <w:i/>
                <w:lang w:eastAsia="en-GB"/>
              </w:rPr>
            </w:pPr>
            <w:r w:rsidRPr="00255447">
              <w:rPr>
                <w:b/>
                <w:i/>
                <w:lang w:eastAsia="en-GB"/>
              </w:rPr>
              <w:t>ri-Ref-CSI-ProcessId</w:t>
            </w:r>
          </w:p>
          <w:p w:rsidR="000844BF" w:rsidRPr="00255447" w:rsidRDefault="000844BF" w:rsidP="003D1AE8">
            <w:pPr>
              <w:pStyle w:val="TAL"/>
              <w:rPr>
                <w:lang w:eastAsia="en-GB"/>
              </w:rPr>
            </w:pPr>
            <w:r w:rsidRPr="00255447">
              <w:rPr>
                <w:lang w:eastAsia="en-GB"/>
              </w:rPr>
              <w:t>CSI process whose RI value the UE inherits when reporting RI, in the same subframe, for CSI reporting. E-UTRAN ensures that the CSI process that inherits the RI value is configured in accordance with the conditions specified in 36.213 [23, 7.2.1, 7.2.2].</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simultaneousAckNackAndCQI</w:t>
            </w:r>
          </w:p>
          <w:p w:rsidR="000844BF" w:rsidRPr="00255447" w:rsidRDefault="000844BF" w:rsidP="003D1AE8">
            <w:pPr>
              <w:pStyle w:val="TAL"/>
              <w:rPr>
                <w:lang w:eastAsia="en-GB"/>
              </w:rPr>
            </w:pPr>
            <w:r w:rsidRPr="00255447">
              <w:rPr>
                <w:lang w:eastAsia="en-GB"/>
              </w:rPr>
              <w:t xml:space="preserve">Parameter: </w:t>
            </w:r>
            <w:r w:rsidRPr="00255447">
              <w:rPr>
                <w:i/>
                <w:iCs/>
                <w:lang w:eastAsia="en-GB"/>
              </w:rPr>
              <w:t>Simultaneous-AN-and-CQI</w:t>
            </w:r>
            <w:r w:rsidR="00CC59B9" w:rsidRPr="00255447">
              <w:rPr>
                <w:noProof/>
                <w:lang w:eastAsia="en-GB"/>
              </w:rPr>
              <w:t>,</w:t>
            </w:r>
            <w:r w:rsidRPr="00255447">
              <w:rPr>
                <w:lang w:eastAsia="en-GB"/>
              </w:rPr>
              <w:t xml:space="preserve"> see TS 36.213 [23, 10.1]</w:t>
            </w:r>
            <w:r w:rsidR="00CC59B9" w:rsidRPr="00255447">
              <w:rPr>
                <w:lang w:eastAsia="en-GB"/>
              </w:rPr>
              <w:t>.</w:t>
            </w:r>
            <w:r w:rsidRPr="00255447">
              <w:rPr>
                <w:lang w:eastAsia="en-GB"/>
              </w:rPr>
              <w:t xml:space="preserve"> TRUE indicates that simultaneous transmission of ACK/NACK and CQI is allowed. </w:t>
            </w:r>
            <w:r w:rsidRPr="00255447">
              <w:rPr>
                <w:noProof/>
                <w:lang w:eastAsia="en-GB"/>
              </w:rPr>
              <w:t xml:space="preserve">One value applies for all CSI processes. </w:t>
            </w:r>
            <w:r w:rsidRPr="00255447">
              <w:rPr>
                <w:lang w:eastAsia="en-GB"/>
              </w:rPr>
              <w:t xml:space="preserve">For SCells </w:t>
            </w:r>
            <w:r w:rsidR="00CB25BD" w:rsidRPr="00255447">
              <w:rPr>
                <w:lang w:eastAsia="en-GB"/>
              </w:rPr>
              <w:t xml:space="preserve">except for the PSCell </w:t>
            </w:r>
            <w:r w:rsidRPr="00255447">
              <w:rPr>
                <w:lang w:eastAsia="en-GB"/>
              </w:rPr>
              <w:t>this field is not applicable and the UE shall ignore the value.</w:t>
            </w:r>
          </w:p>
        </w:tc>
      </w:tr>
      <w:tr w:rsidR="000844BF" w:rsidRPr="00255447" w:rsidTr="003C6FE0">
        <w:trPr>
          <w:cantSplit/>
        </w:trPr>
        <w:tc>
          <w:tcPr>
            <w:tcW w:w="9639" w:type="dxa"/>
          </w:tcPr>
          <w:p w:rsidR="000844BF" w:rsidRPr="00255447" w:rsidRDefault="000844BF" w:rsidP="003D1AE8">
            <w:pPr>
              <w:pStyle w:val="TAL"/>
              <w:rPr>
                <w:b/>
                <w:i/>
                <w:noProof/>
                <w:lang w:eastAsia="ko-KR"/>
              </w:rPr>
            </w:pPr>
            <w:r w:rsidRPr="00255447">
              <w:rPr>
                <w:b/>
                <w:i/>
                <w:noProof/>
                <w:lang w:eastAsia="en-GB"/>
              </w:rPr>
              <w:t>simultaneousAckNackAndCQI-Format3</w:t>
            </w:r>
          </w:p>
          <w:p w:rsidR="000844BF" w:rsidRPr="00255447" w:rsidRDefault="000844BF" w:rsidP="003D1AE8">
            <w:pPr>
              <w:pStyle w:val="TAL"/>
              <w:rPr>
                <w:b/>
                <w:i/>
                <w:noProof/>
                <w:lang w:eastAsia="ko-KR"/>
              </w:rPr>
            </w:pPr>
            <w:r w:rsidRPr="00255447">
              <w:rPr>
                <w:noProof/>
                <w:lang w:eastAsia="ko-KR"/>
              </w:rPr>
              <w:t xml:space="preserve">Indicates that the UE shall perform simultaneous transmission of HARQ A/N and periodic CQI report multiplexing on PUCCH format 3, see TS 36.213 [23, 7.2, 10.1.1]. E-UTRAN configures this information only when </w:t>
            </w:r>
            <w:r w:rsidRPr="00255447">
              <w:rPr>
                <w:i/>
                <w:noProof/>
                <w:lang w:eastAsia="ko-KR"/>
              </w:rPr>
              <w:t>pucch-Format</w:t>
            </w:r>
            <w:r w:rsidRPr="00255447">
              <w:rPr>
                <w:noProof/>
                <w:lang w:eastAsia="ko-KR"/>
              </w:rPr>
              <w:t xml:space="preserve"> is set to </w:t>
            </w:r>
            <w:r w:rsidRPr="00255447">
              <w:rPr>
                <w:i/>
                <w:noProof/>
                <w:lang w:eastAsia="ko-KR"/>
              </w:rPr>
              <w:t>format3</w:t>
            </w:r>
            <w:r w:rsidRPr="00255447">
              <w:rPr>
                <w:noProof/>
                <w:lang w:eastAsia="ko-KR"/>
              </w:rPr>
              <w:t>.</w:t>
            </w:r>
            <w:r w:rsidRPr="00255447">
              <w:rPr>
                <w:noProof/>
                <w:lang w:eastAsia="en-GB"/>
              </w:rPr>
              <w:t xml:space="preserve"> One value applies for all CSI proce</w:t>
            </w:r>
            <w:r w:rsidRPr="00255447">
              <w:rPr>
                <w:noProof/>
                <w:lang w:eastAsia="ko-KR"/>
              </w:rPr>
              <w:t xml:space="preserve">sses. For SCells </w:t>
            </w:r>
            <w:r w:rsidR="00CB25BD" w:rsidRPr="00255447">
              <w:rPr>
                <w:lang w:eastAsia="en-GB"/>
              </w:rPr>
              <w:t xml:space="preserve">except for the PSCell </w:t>
            </w:r>
            <w:r w:rsidRPr="00255447">
              <w:rPr>
                <w:noProof/>
                <w:lang w:eastAsia="ko-KR"/>
              </w:rPr>
              <w:t>this field is not applicable and the UE shall ignore the value.</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trigger01</w:t>
            </w:r>
          </w:p>
          <w:p w:rsidR="000844BF" w:rsidRPr="00255447" w:rsidRDefault="000844BF" w:rsidP="003D1AE8">
            <w:pPr>
              <w:pStyle w:val="TAL"/>
              <w:rPr>
                <w:noProof/>
                <w:lang w:eastAsia="en-GB"/>
              </w:rPr>
            </w:pPr>
            <w:r w:rsidRPr="00255447">
              <w:rPr>
                <w:noProof/>
                <w:lang w:eastAsia="en-GB"/>
              </w:rPr>
              <w:t xml:space="preserve">Indicates whether or not reporting for this CSI-process </w:t>
            </w:r>
            <w:r w:rsidRPr="00255447">
              <w:rPr>
                <w:lang w:eastAsia="en-GB"/>
              </w:rPr>
              <w:t xml:space="preserve">or reporting for this CSI-process corresponding to a CSI subframe set </w:t>
            </w:r>
            <w:r w:rsidRPr="00255447">
              <w:rPr>
                <w:noProof/>
                <w:lang w:eastAsia="en-GB"/>
              </w:rPr>
              <w:t>is triggered by CSI request field set to 01, for a CSI request applicable for the serving cell on the same frequency as the CSI process, see TS 36.213 [23, table 7.2.1-1B].</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trigger10, trigger11</w:t>
            </w:r>
          </w:p>
          <w:p w:rsidR="000844BF" w:rsidRPr="00255447" w:rsidRDefault="000844BF" w:rsidP="003D1AE8">
            <w:pPr>
              <w:pStyle w:val="TAL"/>
              <w:rPr>
                <w:noProof/>
                <w:lang w:eastAsia="en-GB"/>
              </w:rPr>
            </w:pPr>
            <w:r w:rsidRPr="00255447">
              <w:rPr>
                <w:noProof/>
                <w:lang w:eastAsia="en-GB"/>
              </w:rPr>
              <w:t xml:space="preserve">Indicates whether or not reporting for this CSI-process </w:t>
            </w:r>
            <w:r w:rsidRPr="00255447">
              <w:rPr>
                <w:lang w:eastAsia="en-GB"/>
              </w:rPr>
              <w:t>or reporting for this CSI-process corresponding to a CSI subframe set</w:t>
            </w:r>
            <w:r w:rsidRPr="00255447">
              <w:rPr>
                <w:rFonts w:eastAsia="MS Mincho"/>
                <w:noProof/>
                <w:lang w:eastAsia="en-US"/>
              </w:rPr>
              <w:t xml:space="preserve"> </w:t>
            </w:r>
            <w:r w:rsidRPr="00255447">
              <w:rPr>
                <w:noProof/>
                <w:lang w:eastAsia="en-GB"/>
              </w:rPr>
              <w:t>is triggered by CSI request field set to 10 or 11, see TS 36.213 [23, table 7.2.1-1B]. EUTRAN configures at most 5 CSI processes, across all serving frequencies</w:t>
            </w:r>
            <w:r w:rsidR="009A17E7" w:rsidRPr="00255447">
              <w:rPr>
                <w:lang w:eastAsia="en-GB"/>
              </w:rPr>
              <w:t xml:space="preserve"> </w:t>
            </w:r>
            <w:r w:rsidR="009A17E7" w:rsidRPr="00255447">
              <w:rPr>
                <w:noProof/>
                <w:lang w:eastAsia="en-GB"/>
              </w:rPr>
              <w:t>within each CG</w:t>
            </w:r>
            <w:r w:rsidRPr="00255447">
              <w:rPr>
                <w:noProof/>
                <w:lang w:eastAsia="en-GB"/>
              </w:rPr>
              <w:t>, to be triggered by a CSI request field set to value 10. The same restriction applies for value 11.</w:t>
            </w:r>
            <w:r w:rsidR="00F33F53" w:rsidRPr="00255447">
              <w:rPr>
                <w:noProof/>
                <w:lang w:eastAsia="en-GB"/>
              </w:rPr>
              <w:t xml:space="preserve"> In case E-UTRAN simultaneously triggers CSI requests for more than 5 CSI processes some limitations apply, see TS 36.213 [23].</w:t>
            </w:r>
          </w:p>
        </w:tc>
      </w:tr>
      <w:tr w:rsidR="000844BF" w:rsidRPr="00255447" w:rsidTr="003C6FE0">
        <w:trPr>
          <w:cantSplit/>
        </w:trPr>
        <w:tc>
          <w:tcPr>
            <w:tcW w:w="9639" w:type="dxa"/>
          </w:tcPr>
          <w:p w:rsidR="000844BF" w:rsidRPr="00255447" w:rsidRDefault="000844BF" w:rsidP="003D1AE8">
            <w:pPr>
              <w:pStyle w:val="TAL"/>
              <w:rPr>
                <w:rFonts w:eastAsia="MS Mincho"/>
                <w:b/>
                <w:i/>
                <w:lang w:eastAsia="en-US"/>
              </w:rPr>
            </w:pPr>
            <w:r w:rsidRPr="00255447">
              <w:rPr>
                <w:b/>
                <w:i/>
                <w:noProof/>
                <w:lang w:eastAsia="en-GB"/>
              </w:rPr>
              <w:t>trigger-SubframeSetIndicator</w:t>
            </w:r>
          </w:p>
          <w:p w:rsidR="000844BF" w:rsidRPr="00255447" w:rsidRDefault="000844BF" w:rsidP="003D1AE8">
            <w:pPr>
              <w:pStyle w:val="TAL"/>
              <w:rPr>
                <w:b/>
                <w:i/>
                <w:noProof/>
                <w:lang w:eastAsia="en-GB"/>
              </w:rPr>
            </w:pPr>
            <w:r w:rsidRPr="00255447">
              <w:rPr>
                <w:lang w:eastAsia="en-GB"/>
              </w:rPr>
              <w:t xml:space="preserve">For a serving cell configured with </w:t>
            </w:r>
            <w:r w:rsidRPr="00255447">
              <w:rPr>
                <w:i/>
                <w:lang w:eastAsia="en-GB"/>
              </w:rPr>
              <w:t>csi-MeasSubframeSet</w:t>
            </w:r>
            <w:r w:rsidR="002D5E41" w:rsidRPr="00255447">
              <w:rPr>
                <w:i/>
                <w:lang w:eastAsia="en-GB"/>
              </w:rPr>
              <w:t>s</w:t>
            </w:r>
            <w:r w:rsidRPr="00255447">
              <w:rPr>
                <w:i/>
                <w:lang w:eastAsia="en-GB"/>
              </w:rPr>
              <w:t>-r12,</w:t>
            </w:r>
            <w:r w:rsidRPr="00255447">
              <w:rPr>
                <w:lang w:eastAsia="en-GB"/>
              </w:rPr>
              <w:t xml:space="preserve"> i</w:t>
            </w:r>
            <w:r w:rsidRPr="00255447">
              <w:rPr>
                <w:rFonts w:eastAsia="MS Mincho"/>
                <w:lang w:eastAsia="en-US"/>
              </w:rPr>
              <w:t>ndicates for which CSI subframe set the</w:t>
            </w:r>
            <w:r w:rsidRPr="00255447">
              <w:rPr>
                <w:lang w:eastAsia="en-GB"/>
              </w:rPr>
              <w:t xml:space="preserve"> a</w:t>
            </w:r>
            <w:r w:rsidRPr="00255447">
              <w:rPr>
                <w:rFonts w:eastAsia="MS Mincho"/>
                <w:lang w:eastAsia="en-US"/>
              </w:rPr>
              <w:t>periodic CSI report is triggered</w:t>
            </w:r>
            <w:r w:rsidRPr="00255447">
              <w:rPr>
                <w:lang w:eastAsia="en-GB"/>
              </w:rPr>
              <w:t xml:space="preserve"> for the serving </w:t>
            </w:r>
            <w:r w:rsidRPr="00255447">
              <w:rPr>
                <w:rFonts w:eastAsia="MS Mincho"/>
                <w:lang w:eastAsia="en-US"/>
              </w:rPr>
              <w:t>cell if the aperiodic CSI is triggered by the CSI request field 01, see TS 36.213 [23, table 7.2.1-1</w:t>
            </w:r>
            <w:r w:rsidR="0069708E" w:rsidRPr="00255447">
              <w:rPr>
                <w:rFonts w:eastAsia="MS Mincho"/>
                <w:lang w:eastAsia="en-GB"/>
              </w:rPr>
              <w:t>C</w:t>
            </w:r>
            <w:r w:rsidRPr="00255447">
              <w:rPr>
                <w:rFonts w:eastAsia="MS Mincho"/>
                <w:lang w:eastAsia="en-US"/>
              </w:rPr>
              <w:t>]. Value s1 corresponds to CSI subframe set 1 and value s2 corresponds to CSI subframe set 2.</w:t>
            </w:r>
          </w:p>
        </w:tc>
      </w:tr>
      <w:tr w:rsidR="000844BF" w:rsidRPr="00255447" w:rsidTr="003C6FE0">
        <w:trPr>
          <w:cantSplit/>
        </w:trPr>
        <w:tc>
          <w:tcPr>
            <w:tcW w:w="9639" w:type="dxa"/>
          </w:tcPr>
          <w:p w:rsidR="000844BF" w:rsidRPr="00255447" w:rsidRDefault="000844BF" w:rsidP="003D1AE8">
            <w:pPr>
              <w:pStyle w:val="TAL"/>
              <w:rPr>
                <w:rFonts w:eastAsia="MS Mincho"/>
                <w:b/>
                <w:i/>
                <w:lang w:eastAsia="en-US"/>
              </w:rPr>
            </w:pPr>
            <w:r w:rsidRPr="00255447">
              <w:rPr>
                <w:b/>
                <w:i/>
                <w:noProof/>
                <w:lang w:eastAsia="en-GB"/>
              </w:rPr>
              <w:t>trigger1-SubframeSetIndicator</w:t>
            </w:r>
          </w:p>
          <w:p w:rsidR="000844BF" w:rsidRPr="00255447" w:rsidRDefault="000844BF" w:rsidP="003D1AE8">
            <w:pPr>
              <w:pStyle w:val="TAL"/>
              <w:rPr>
                <w:b/>
                <w:i/>
                <w:noProof/>
                <w:lang w:eastAsia="en-GB"/>
              </w:rPr>
            </w:pPr>
            <w:r w:rsidRPr="00255447">
              <w:rPr>
                <w:rFonts w:eastAsia="MS Mincho"/>
                <w:lang w:eastAsia="en-US"/>
              </w:rPr>
              <w:t>Indicates for which CSI subframe set the aperiodic CSI report is triggered when aperiodic CSI is triggered by the CSI request field 10, see TS 36.213 [23, table 7.2.1-1</w:t>
            </w:r>
            <w:r w:rsidR="0069708E" w:rsidRPr="00255447">
              <w:rPr>
                <w:rFonts w:eastAsia="MS Mincho"/>
                <w:lang w:eastAsia="en-GB"/>
              </w:rPr>
              <w:t>C</w:t>
            </w:r>
            <w:r w:rsidRPr="00255447">
              <w:rPr>
                <w:rFonts w:eastAsia="MS Mincho"/>
                <w:lang w:eastAsia="en-US"/>
              </w:rPr>
              <w:t xml:space="preserve">].The leftmost bit, bit 0 in the bit string corresponds to the cell with </w:t>
            </w:r>
            <w:r w:rsidRPr="00255447">
              <w:rPr>
                <w:rFonts w:eastAsia="MS Mincho"/>
                <w:i/>
                <w:lang w:eastAsia="en-US"/>
              </w:rPr>
              <w:t>ServCellIndex</w:t>
            </w:r>
            <w:r w:rsidRPr="00255447">
              <w:rPr>
                <w:rFonts w:eastAsia="MS Mincho"/>
                <w:lang w:eastAsia="en-US"/>
              </w:rPr>
              <w:t xml:space="preserve">=0 and bit 1 in the bit string corresponds to the cell with </w:t>
            </w:r>
            <w:r w:rsidRPr="00255447">
              <w:rPr>
                <w:rFonts w:eastAsia="MS Mincho"/>
                <w:i/>
                <w:lang w:eastAsia="en-US"/>
              </w:rPr>
              <w:t>ServCellIndex</w:t>
            </w:r>
            <w:r w:rsidRPr="00255447">
              <w:rPr>
                <w:rFonts w:eastAsia="MS Mincho"/>
                <w:lang w:eastAsia="en-US"/>
              </w:rPr>
              <w:t xml:space="preserve">=1 etc. Each bit has either value 0 (means </w:t>
            </w:r>
            <w:r w:rsidRPr="00255447">
              <w:rPr>
                <w:lang w:eastAsia="en-GB"/>
              </w:rPr>
              <w:t xml:space="preserve">that </w:t>
            </w:r>
            <w:r w:rsidRPr="00255447">
              <w:rPr>
                <w:rFonts w:eastAsia="MS Mincho"/>
                <w:lang w:eastAsia="en-US"/>
              </w:rPr>
              <w:t xml:space="preserve">aperiodic CSI report is triggered for CSI subframe set 1) or value 1 (means </w:t>
            </w:r>
            <w:r w:rsidRPr="00255447">
              <w:rPr>
                <w:lang w:eastAsia="en-GB"/>
              </w:rPr>
              <w:t xml:space="preserve">that </w:t>
            </w:r>
            <w:r w:rsidRPr="00255447">
              <w:rPr>
                <w:rFonts w:eastAsia="MS Mincho"/>
                <w:lang w:eastAsia="en-US"/>
              </w:rPr>
              <w:t>aperiodic CSI report is triggered for CSI subframe set 2).</w:t>
            </w:r>
          </w:p>
        </w:tc>
      </w:tr>
      <w:tr w:rsidR="000844BF" w:rsidRPr="00255447" w:rsidTr="003C6FE0">
        <w:trPr>
          <w:cantSplit/>
        </w:trPr>
        <w:tc>
          <w:tcPr>
            <w:tcW w:w="9639" w:type="dxa"/>
          </w:tcPr>
          <w:p w:rsidR="000844BF" w:rsidRPr="00255447" w:rsidRDefault="000844BF" w:rsidP="003D1AE8">
            <w:pPr>
              <w:pStyle w:val="TAL"/>
              <w:rPr>
                <w:rFonts w:eastAsia="MS Mincho"/>
                <w:b/>
                <w:i/>
                <w:lang w:eastAsia="en-US"/>
              </w:rPr>
            </w:pPr>
            <w:r w:rsidRPr="00255447">
              <w:rPr>
                <w:b/>
                <w:i/>
                <w:noProof/>
                <w:lang w:eastAsia="en-GB"/>
              </w:rPr>
              <w:t>trigger2-SubframeSetIndicator</w:t>
            </w:r>
          </w:p>
          <w:p w:rsidR="000844BF" w:rsidRPr="00255447" w:rsidRDefault="000844BF" w:rsidP="003D1AE8">
            <w:pPr>
              <w:pStyle w:val="TAL"/>
              <w:rPr>
                <w:b/>
                <w:i/>
                <w:noProof/>
                <w:lang w:eastAsia="en-GB"/>
              </w:rPr>
            </w:pPr>
            <w:r w:rsidRPr="00255447">
              <w:rPr>
                <w:rFonts w:eastAsia="MS Mincho"/>
                <w:lang w:eastAsia="en-US"/>
              </w:rPr>
              <w:t>Indicates for which CSI subframe set the aperiodic CSI report is triggered when aperiodic CSI is triggered by the CSI request field 11, see TS 36.213 [23, table 7.2.1-1</w:t>
            </w:r>
            <w:r w:rsidR="0069708E" w:rsidRPr="00255447">
              <w:rPr>
                <w:rFonts w:eastAsia="MS Mincho"/>
                <w:lang w:eastAsia="en-GB"/>
              </w:rPr>
              <w:t>C</w:t>
            </w:r>
            <w:r w:rsidRPr="00255447">
              <w:rPr>
                <w:rFonts w:eastAsia="MS Mincho"/>
                <w:lang w:eastAsia="en-US"/>
              </w:rPr>
              <w:t xml:space="preserve">].The leftmost bit, bit 0 in the bit string corresponds to the cell with </w:t>
            </w:r>
            <w:r w:rsidRPr="00255447">
              <w:rPr>
                <w:rFonts w:eastAsia="MS Mincho"/>
                <w:i/>
                <w:lang w:eastAsia="en-US"/>
              </w:rPr>
              <w:t>ServCellIndex</w:t>
            </w:r>
            <w:r w:rsidRPr="00255447">
              <w:rPr>
                <w:rFonts w:eastAsia="MS Mincho"/>
                <w:lang w:eastAsia="en-US"/>
              </w:rPr>
              <w:t xml:space="preserve">=0 and bit 1 in the bit string corresponds to the cell with </w:t>
            </w:r>
            <w:r w:rsidRPr="00255447">
              <w:rPr>
                <w:rFonts w:eastAsia="MS Mincho"/>
                <w:i/>
                <w:lang w:eastAsia="en-US"/>
              </w:rPr>
              <w:t>ServCellIndex</w:t>
            </w:r>
            <w:r w:rsidRPr="00255447">
              <w:rPr>
                <w:rFonts w:eastAsia="MS Mincho"/>
                <w:lang w:eastAsia="en-US"/>
              </w:rPr>
              <w:t xml:space="preserve">=1 etc. Each bit has either value 0 (means </w:t>
            </w:r>
            <w:r w:rsidRPr="00255447">
              <w:rPr>
                <w:lang w:eastAsia="en-GB"/>
              </w:rPr>
              <w:t xml:space="preserve">that </w:t>
            </w:r>
            <w:r w:rsidRPr="00255447">
              <w:rPr>
                <w:rFonts w:eastAsia="MS Mincho"/>
                <w:lang w:eastAsia="en-US"/>
              </w:rPr>
              <w:t xml:space="preserve">aperiodic CSI report is triggered for CSI subframe set 1) or value 1 (means </w:t>
            </w:r>
            <w:r w:rsidRPr="00255447">
              <w:rPr>
                <w:lang w:eastAsia="en-GB"/>
              </w:rPr>
              <w:t xml:space="preserve">that </w:t>
            </w:r>
            <w:r w:rsidRPr="00255447">
              <w:rPr>
                <w:rFonts w:eastAsia="MS Mincho"/>
                <w:lang w:eastAsia="en-US"/>
              </w:rPr>
              <w:t>aperiodic CSI report is triggered for CSI subframe set 2).</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lastRenderedPageBreak/>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bookmarkStart w:id="643" w:name="OLE_LINK66"/>
            <w:bookmarkStart w:id="644" w:name="OLE_LINK68"/>
            <w:r w:rsidRPr="00255447">
              <w:rPr>
                <w:i/>
                <w:lang w:eastAsia="en-GB"/>
              </w:rPr>
              <w:t>cqi-Setup</w:t>
            </w:r>
            <w:bookmarkEnd w:id="643"/>
            <w:bookmarkEnd w:id="644"/>
          </w:p>
        </w:tc>
        <w:tc>
          <w:tcPr>
            <w:tcW w:w="7371" w:type="dxa"/>
          </w:tcPr>
          <w:p w:rsidR="00756B72" w:rsidRPr="00255447" w:rsidRDefault="00756B72" w:rsidP="003D1AE8">
            <w:pPr>
              <w:pStyle w:val="TAL"/>
              <w:rPr>
                <w:lang w:eastAsia="en-GB"/>
              </w:rPr>
            </w:pPr>
            <w:r w:rsidRPr="00255447">
              <w:rPr>
                <w:lang w:eastAsia="en-GB"/>
              </w:rPr>
              <w:t>This field is not present for an Scell</w:t>
            </w:r>
            <w:r w:rsidR="00CB25BD" w:rsidRPr="00255447">
              <w:rPr>
                <w:lang w:eastAsia="en-GB"/>
              </w:rPr>
              <w:t xml:space="preserve"> except for the PSCell</w:t>
            </w:r>
            <w:r w:rsidRPr="00255447">
              <w:rPr>
                <w:lang w:eastAsia="en-GB"/>
              </w:rPr>
              <w:t>, while it is conditionally present for the P</w:t>
            </w:r>
            <w:r w:rsidR="00CB25BD" w:rsidRPr="00255447">
              <w:rPr>
                <w:lang w:eastAsia="en-GB"/>
              </w:rPr>
              <w:t>C</w:t>
            </w:r>
            <w:r w:rsidRPr="00255447">
              <w:rPr>
                <w:lang w:eastAsia="en-GB"/>
              </w:rPr>
              <w:t xml:space="preserve">ell </w:t>
            </w:r>
            <w:r w:rsidR="00CB25BD" w:rsidRPr="00255447">
              <w:rPr>
                <w:lang w:eastAsia="en-GB"/>
              </w:rPr>
              <w:t xml:space="preserve">and the PSCell </w:t>
            </w:r>
            <w:r w:rsidRPr="00255447">
              <w:rPr>
                <w:lang w:eastAsia="en-GB"/>
              </w:rPr>
              <w:t xml:space="preserve">according to the following. The field is optional present, need OR, if the </w:t>
            </w:r>
            <w:r w:rsidRPr="00255447">
              <w:rPr>
                <w:i/>
                <w:lang w:eastAsia="en-GB"/>
              </w:rPr>
              <w:t>cqi-ReportPeriodic</w:t>
            </w:r>
            <w:r w:rsidRPr="00255447">
              <w:rPr>
                <w:lang w:eastAsia="en-GB"/>
              </w:rPr>
              <w:t xml:space="preserve"> in the </w:t>
            </w:r>
            <w:r w:rsidRPr="00255447">
              <w:rPr>
                <w:i/>
                <w:lang w:eastAsia="en-GB"/>
              </w:rPr>
              <w:t>cqi-ReportConfig</w:t>
            </w:r>
            <w:r w:rsidRPr="00255447">
              <w:rPr>
                <w:lang w:eastAsia="en-GB"/>
              </w:rPr>
              <w:t xml:space="preserve"> is set to </w:t>
            </w:r>
            <w:r w:rsidRPr="00255447">
              <w:rPr>
                <w:i/>
                <w:lang w:eastAsia="en-GB"/>
              </w:rPr>
              <w:t>setup</w:t>
            </w:r>
            <w:r w:rsidRPr="00255447">
              <w:rPr>
                <w:lang w:eastAsia="en-GB"/>
              </w:rPr>
              <w:t xml:space="preserve">. If the field </w:t>
            </w:r>
            <w:r w:rsidRPr="00255447">
              <w:rPr>
                <w:i/>
                <w:lang w:eastAsia="en-GB"/>
              </w:rPr>
              <w:t>cqi-ReportPeriodic</w:t>
            </w:r>
            <w:r w:rsidRPr="00255447">
              <w:rPr>
                <w:lang w:eastAsia="en-GB"/>
              </w:rPr>
              <w:t xml:space="preserve"> is present and set to </w:t>
            </w:r>
            <w:r w:rsidRPr="00255447">
              <w:rPr>
                <w:i/>
                <w:lang w:eastAsia="en-GB"/>
              </w:rPr>
              <w:t>release</w:t>
            </w:r>
            <w:r w:rsidRPr="00255447">
              <w:rPr>
                <w:lang w:eastAsia="en-GB"/>
              </w:rPr>
              <w:t>, the field is not present and the UE shall delete any existing value for this field. Otherwise the field is not present.</w:t>
            </w:r>
          </w:p>
        </w:tc>
      </w:tr>
      <w:tr w:rsidR="00756B72" w:rsidRPr="00255447" w:rsidTr="003C6FE0">
        <w:trPr>
          <w:cantSplit/>
          <w:tblHeader/>
        </w:trPr>
        <w:tc>
          <w:tcPr>
            <w:tcW w:w="2268" w:type="dxa"/>
          </w:tcPr>
          <w:p w:rsidR="00756B72" w:rsidRPr="00255447" w:rsidRDefault="00756B72" w:rsidP="003D1AE8">
            <w:pPr>
              <w:pStyle w:val="TAH"/>
              <w:jc w:val="both"/>
              <w:rPr>
                <w:b w:val="0"/>
                <w:i/>
                <w:lang w:eastAsia="zh-CN"/>
              </w:rPr>
            </w:pPr>
            <w:r w:rsidRPr="00255447">
              <w:rPr>
                <w:b w:val="0"/>
                <w:i/>
                <w:lang w:eastAsia="zh-CN"/>
              </w:rPr>
              <w:t>PMIRI</w:t>
            </w:r>
          </w:p>
        </w:tc>
        <w:tc>
          <w:tcPr>
            <w:tcW w:w="7371" w:type="dxa"/>
          </w:tcPr>
          <w:p w:rsidR="00756B72" w:rsidRPr="00255447" w:rsidRDefault="00756B72" w:rsidP="003D1AE8">
            <w:pPr>
              <w:pStyle w:val="TAH"/>
              <w:jc w:val="both"/>
              <w:rPr>
                <w:b w:val="0"/>
                <w:lang w:eastAsia="en-GB"/>
              </w:rPr>
            </w:pPr>
            <w:r w:rsidRPr="00255447">
              <w:rPr>
                <w:b w:val="0"/>
                <w:lang w:eastAsia="en-GB"/>
              </w:rPr>
              <w:t xml:space="preserve">The field is optional present, need OR, </w:t>
            </w:r>
            <w:r w:rsidRPr="00255447">
              <w:rPr>
                <w:b w:val="0"/>
                <w:lang w:eastAsia="zh-CN"/>
              </w:rPr>
              <w:t xml:space="preserve">if </w:t>
            </w:r>
            <w:r w:rsidRPr="00255447">
              <w:rPr>
                <w:b w:val="0"/>
                <w:i/>
                <w:lang w:eastAsia="en-GB"/>
              </w:rPr>
              <w:t>cqi-ReportPeriodic</w:t>
            </w:r>
            <w:r w:rsidRPr="00255447">
              <w:rPr>
                <w:b w:val="0"/>
                <w:lang w:eastAsia="en-GB"/>
              </w:rPr>
              <w:t xml:space="preserve"> is included and set to </w:t>
            </w:r>
            <w:r w:rsidRPr="00255447">
              <w:rPr>
                <w:b w:val="0"/>
                <w:i/>
                <w:lang w:eastAsia="en-GB"/>
              </w:rPr>
              <w:t>setup</w:t>
            </w:r>
            <w:r w:rsidRPr="00255447">
              <w:rPr>
                <w:b w:val="0"/>
                <w:lang w:eastAsia="en-GB"/>
              </w:rPr>
              <w:t xml:space="preserve">, or </w:t>
            </w:r>
            <w:r w:rsidRPr="00255447">
              <w:rPr>
                <w:b w:val="0"/>
                <w:i/>
                <w:lang w:eastAsia="en-GB"/>
              </w:rPr>
              <w:t>cqi-ReportModeAperiodic</w:t>
            </w:r>
            <w:r w:rsidRPr="00255447">
              <w:rPr>
                <w:b w:val="0"/>
                <w:lang w:eastAsia="en-GB"/>
              </w:rPr>
              <w:t xml:space="preserve"> is included. If the field </w:t>
            </w:r>
            <w:r w:rsidRPr="00255447">
              <w:rPr>
                <w:b w:val="0"/>
                <w:i/>
                <w:lang w:eastAsia="en-GB"/>
              </w:rPr>
              <w:t>cqi-ReportPeriodic</w:t>
            </w:r>
            <w:r w:rsidRPr="00255447">
              <w:rPr>
                <w:b w:val="0"/>
                <w:lang w:eastAsia="en-GB"/>
              </w:rPr>
              <w:t xml:space="preserve"> is present and set to </w:t>
            </w:r>
            <w:r w:rsidRPr="00255447">
              <w:rPr>
                <w:b w:val="0"/>
                <w:i/>
                <w:lang w:eastAsia="en-GB"/>
              </w:rPr>
              <w:t>release</w:t>
            </w:r>
            <w:r w:rsidRPr="00255447">
              <w:rPr>
                <w:b w:val="0"/>
                <w:lang w:eastAsia="en-GB"/>
              </w:rPr>
              <w:t xml:space="preserve"> and </w:t>
            </w:r>
            <w:r w:rsidRPr="00255447">
              <w:rPr>
                <w:b w:val="0"/>
                <w:i/>
                <w:lang w:eastAsia="en-GB"/>
              </w:rPr>
              <w:t>cqi-ReportModeAperiodic</w:t>
            </w:r>
            <w:r w:rsidRPr="00255447">
              <w:rPr>
                <w:b w:val="0"/>
                <w:lang w:eastAsia="en-GB"/>
              </w:rPr>
              <w:t xml:space="preserve"> is absent, the field is not present and the UE shall delete any existing value for this field. Otherwise the field is not present.</w:t>
            </w:r>
          </w:p>
        </w:tc>
      </w:tr>
      <w:tr w:rsidR="00756B72" w:rsidRPr="00255447"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jc w:val="both"/>
              <w:rPr>
                <w:b w:val="0"/>
                <w:i/>
                <w:lang w:eastAsia="zh-CN"/>
              </w:rPr>
            </w:pPr>
            <w:r w:rsidRPr="00255447">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jc w:val="both"/>
              <w:rPr>
                <w:b w:val="0"/>
                <w:lang w:eastAsia="en-GB"/>
              </w:rPr>
            </w:pPr>
            <w:r w:rsidRPr="00255447">
              <w:rPr>
                <w:b w:val="0"/>
                <w:lang w:eastAsia="en-GB"/>
              </w:rPr>
              <w:t xml:space="preserve">The field is optional present, need OR, if </w:t>
            </w:r>
            <w:r w:rsidRPr="00255447">
              <w:rPr>
                <w:b w:val="0"/>
                <w:i/>
                <w:lang w:eastAsia="en-GB"/>
              </w:rPr>
              <w:t>cqi-ReportPeriodic</w:t>
            </w:r>
            <w:r w:rsidRPr="00255447">
              <w:rPr>
                <w:b w:val="0"/>
                <w:lang w:eastAsia="en-GB"/>
              </w:rPr>
              <w:t xml:space="preserve"> is included in the </w:t>
            </w:r>
            <w:r w:rsidRPr="00255447">
              <w:rPr>
                <w:b w:val="0"/>
                <w:i/>
                <w:lang w:eastAsia="en-GB"/>
              </w:rPr>
              <w:t>CQI-ReportConfig-r10</w:t>
            </w:r>
            <w:r w:rsidRPr="00255447">
              <w:rPr>
                <w:b w:val="0"/>
                <w:lang w:eastAsia="en-GB"/>
              </w:rPr>
              <w:t xml:space="preserve"> and set to </w:t>
            </w:r>
            <w:r w:rsidRPr="00255447">
              <w:rPr>
                <w:b w:val="0"/>
                <w:i/>
                <w:lang w:eastAsia="en-GB"/>
              </w:rPr>
              <w:t>setup</w:t>
            </w:r>
            <w:r w:rsidRPr="00255447">
              <w:rPr>
                <w:b w:val="0"/>
                <w:lang w:eastAsia="en-GB"/>
              </w:rPr>
              <w:t xml:space="preserve">, or </w:t>
            </w:r>
            <w:r w:rsidRPr="00255447">
              <w:rPr>
                <w:b w:val="0"/>
                <w:i/>
                <w:lang w:eastAsia="en-GB"/>
              </w:rPr>
              <w:t>cqi-ReportAperiodic</w:t>
            </w:r>
            <w:r w:rsidRPr="00255447">
              <w:rPr>
                <w:b w:val="0"/>
                <w:lang w:eastAsia="en-GB"/>
              </w:rPr>
              <w:t xml:space="preserve"> is included in the </w:t>
            </w:r>
            <w:r w:rsidRPr="00255447">
              <w:rPr>
                <w:b w:val="0"/>
                <w:i/>
                <w:lang w:eastAsia="en-GB"/>
              </w:rPr>
              <w:t>CQI-ReportConfig-r10</w:t>
            </w:r>
            <w:r w:rsidRPr="00255447">
              <w:rPr>
                <w:b w:val="0"/>
                <w:lang w:eastAsia="en-GB"/>
              </w:rPr>
              <w:t xml:space="preserve"> and set to </w:t>
            </w:r>
            <w:r w:rsidRPr="00255447">
              <w:rPr>
                <w:b w:val="0"/>
                <w:i/>
                <w:lang w:eastAsia="en-GB"/>
              </w:rPr>
              <w:t>setup</w:t>
            </w:r>
            <w:r w:rsidRPr="00255447">
              <w:rPr>
                <w:b w:val="0"/>
                <w:lang w:eastAsia="en-GB"/>
              </w:rPr>
              <w:t xml:space="preserve">. If the field </w:t>
            </w:r>
            <w:r w:rsidRPr="00255447">
              <w:rPr>
                <w:b w:val="0"/>
                <w:i/>
                <w:lang w:eastAsia="en-GB"/>
              </w:rPr>
              <w:t>cqi-ReportPeriodic</w:t>
            </w:r>
            <w:r w:rsidRPr="00255447">
              <w:rPr>
                <w:b w:val="0"/>
                <w:lang w:eastAsia="en-GB"/>
              </w:rPr>
              <w:t xml:space="preserve"> is present in the </w:t>
            </w:r>
            <w:r w:rsidRPr="00255447">
              <w:rPr>
                <w:b w:val="0"/>
                <w:i/>
                <w:lang w:eastAsia="en-GB"/>
              </w:rPr>
              <w:t>CQI-ReportConfig-r10</w:t>
            </w:r>
            <w:r w:rsidRPr="00255447">
              <w:rPr>
                <w:b w:val="0"/>
                <w:lang w:eastAsia="en-GB"/>
              </w:rPr>
              <w:t xml:space="preserve"> and set to </w:t>
            </w:r>
            <w:r w:rsidRPr="00255447">
              <w:rPr>
                <w:b w:val="0"/>
                <w:i/>
                <w:lang w:eastAsia="en-GB"/>
              </w:rPr>
              <w:t>release</w:t>
            </w:r>
            <w:r w:rsidRPr="00255447">
              <w:rPr>
                <w:b w:val="0"/>
                <w:lang w:eastAsia="en-GB"/>
              </w:rPr>
              <w:t xml:space="preserve"> and </w:t>
            </w:r>
            <w:r w:rsidRPr="00255447">
              <w:rPr>
                <w:b w:val="0"/>
                <w:i/>
                <w:lang w:eastAsia="en-GB"/>
              </w:rPr>
              <w:t>cqi-ReportAperiodic</w:t>
            </w:r>
            <w:r w:rsidRPr="00255447">
              <w:rPr>
                <w:b w:val="0"/>
                <w:lang w:eastAsia="en-GB"/>
              </w:rPr>
              <w:t xml:space="preserve"> is included in the </w:t>
            </w:r>
            <w:r w:rsidRPr="00255447">
              <w:rPr>
                <w:b w:val="0"/>
                <w:i/>
                <w:lang w:eastAsia="en-GB"/>
              </w:rPr>
              <w:t>CQI-ReportConfig-r10</w:t>
            </w:r>
            <w:r w:rsidRPr="00255447">
              <w:rPr>
                <w:b w:val="0"/>
                <w:lang w:eastAsia="en-GB"/>
              </w:rPr>
              <w:t xml:space="preserve"> and set to </w:t>
            </w:r>
            <w:r w:rsidRPr="00255447">
              <w:rPr>
                <w:b w:val="0"/>
                <w:i/>
                <w:lang w:eastAsia="en-GB"/>
              </w:rPr>
              <w:t>release</w:t>
            </w:r>
            <w:r w:rsidRPr="00255447">
              <w:rPr>
                <w:b w:val="0"/>
                <w:lang w:eastAsia="en-GB"/>
              </w:rPr>
              <w:t>, the field is not present and the UE shall delete any existing value for this field. Otherwise the field is not present.</w:t>
            </w:r>
          </w:p>
        </w:tc>
      </w:tr>
      <w:tr w:rsidR="00756B72" w:rsidRPr="00255447" w:rsidTr="003C6FE0">
        <w:trPr>
          <w:cantSplit/>
          <w:tblHeader/>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jc w:val="both"/>
              <w:rPr>
                <w:b w:val="0"/>
                <w:i/>
                <w:lang w:eastAsia="zh-CN"/>
              </w:rPr>
            </w:pPr>
            <w:r w:rsidRPr="00255447">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jc w:val="both"/>
              <w:rPr>
                <w:b w:val="0"/>
                <w:lang w:eastAsia="en-GB"/>
              </w:rPr>
            </w:pPr>
            <w:r w:rsidRPr="00255447">
              <w:rPr>
                <w:b w:val="0"/>
                <w:lang w:eastAsia="en-GB"/>
              </w:rPr>
              <w:t xml:space="preserve">The field is optional present, need OR, if </w:t>
            </w:r>
            <w:r w:rsidRPr="00255447">
              <w:rPr>
                <w:b w:val="0"/>
                <w:i/>
                <w:lang w:eastAsia="en-GB"/>
              </w:rPr>
              <w:t>cqi-ReportPeriodicSCell</w:t>
            </w:r>
            <w:r w:rsidRPr="00255447">
              <w:rPr>
                <w:b w:val="0"/>
                <w:lang w:eastAsia="en-GB"/>
              </w:rPr>
              <w:t xml:space="preserve"> is included and set to </w:t>
            </w:r>
            <w:r w:rsidRPr="00255447">
              <w:rPr>
                <w:b w:val="0"/>
                <w:i/>
                <w:lang w:eastAsia="en-GB"/>
              </w:rPr>
              <w:t>setup</w:t>
            </w:r>
            <w:r w:rsidRPr="00255447">
              <w:rPr>
                <w:b w:val="0"/>
                <w:lang w:eastAsia="en-GB"/>
              </w:rPr>
              <w:t xml:space="preserve">, or </w:t>
            </w:r>
            <w:r w:rsidRPr="00255447">
              <w:rPr>
                <w:b w:val="0"/>
                <w:i/>
                <w:lang w:eastAsia="en-GB"/>
              </w:rPr>
              <w:t>cqi-ReportModeAperiodic-r10</w:t>
            </w:r>
            <w:r w:rsidRPr="00255447">
              <w:rPr>
                <w:b w:val="0"/>
                <w:lang w:eastAsia="en-GB"/>
              </w:rPr>
              <w:t xml:space="preserve"> is included in the </w:t>
            </w:r>
            <w:r w:rsidRPr="00255447">
              <w:rPr>
                <w:b w:val="0"/>
                <w:i/>
                <w:lang w:eastAsia="en-GB"/>
              </w:rPr>
              <w:t>CQI-ReportConfigSCell</w:t>
            </w:r>
            <w:r w:rsidRPr="00255447">
              <w:rPr>
                <w:b w:val="0"/>
                <w:lang w:eastAsia="en-GB"/>
              </w:rPr>
              <w:t xml:space="preserve">. If the field </w:t>
            </w:r>
            <w:r w:rsidRPr="00255447">
              <w:rPr>
                <w:b w:val="0"/>
                <w:i/>
                <w:lang w:eastAsia="en-GB"/>
              </w:rPr>
              <w:t>cqi-ReportPeriodicSCell</w:t>
            </w:r>
            <w:r w:rsidRPr="00255447">
              <w:rPr>
                <w:b w:val="0"/>
                <w:lang w:eastAsia="en-GB"/>
              </w:rPr>
              <w:t xml:space="preserve"> is present and set to </w:t>
            </w:r>
            <w:r w:rsidRPr="00255447">
              <w:rPr>
                <w:b w:val="0"/>
                <w:i/>
                <w:lang w:eastAsia="en-GB"/>
              </w:rPr>
              <w:t>release</w:t>
            </w:r>
            <w:r w:rsidRPr="00255447">
              <w:rPr>
                <w:b w:val="0"/>
                <w:lang w:eastAsia="en-GB"/>
              </w:rPr>
              <w:t xml:space="preserve"> and </w:t>
            </w:r>
            <w:r w:rsidRPr="00255447">
              <w:rPr>
                <w:b w:val="0"/>
                <w:i/>
                <w:lang w:eastAsia="en-GB"/>
              </w:rPr>
              <w:t>cqi-ReportModeAperiodi</w:t>
            </w:r>
            <w:r w:rsidRPr="00255447">
              <w:rPr>
                <w:b w:val="0"/>
                <w:lang w:eastAsia="en-GB"/>
              </w:rPr>
              <w:t xml:space="preserve">c-r10 is absent in the </w:t>
            </w:r>
            <w:r w:rsidRPr="00255447">
              <w:rPr>
                <w:b w:val="0"/>
                <w:i/>
                <w:lang w:eastAsia="en-GB"/>
              </w:rPr>
              <w:t>CQI-ReportConfigSCell</w:t>
            </w:r>
            <w:r w:rsidRPr="00255447">
              <w:rPr>
                <w:b w:val="0"/>
                <w:lang w:eastAsia="en-GB"/>
              </w:rPr>
              <w:t>, the field is not present and the UE shall delete any existing value for this field. Otherwise the field is not present.</w:t>
            </w:r>
          </w:p>
        </w:tc>
      </w:tr>
    </w:tbl>
    <w:p w:rsidR="00756B72" w:rsidRPr="00255447" w:rsidRDefault="00756B72" w:rsidP="003D1AE8"/>
    <w:p w:rsidR="00756B72" w:rsidRPr="00255447" w:rsidRDefault="00756B72" w:rsidP="003D1AE8">
      <w:pPr>
        <w:pStyle w:val="Heading4"/>
      </w:pPr>
      <w:bookmarkStart w:id="645" w:name="_Toc5814994"/>
      <w:r w:rsidRPr="00255447">
        <w:t>–</w:t>
      </w:r>
      <w:r w:rsidRPr="00255447">
        <w:tab/>
      </w:r>
      <w:r w:rsidRPr="00255447">
        <w:rPr>
          <w:i/>
          <w:noProof/>
        </w:rPr>
        <w:t>CQI-ReportPeriodicProcExtId</w:t>
      </w:r>
      <w:bookmarkEnd w:id="645"/>
    </w:p>
    <w:p w:rsidR="00756B72" w:rsidRPr="00255447" w:rsidRDefault="00756B72" w:rsidP="003D1AE8">
      <w:r w:rsidRPr="00255447">
        <w:t xml:space="preserve">The IE </w:t>
      </w:r>
      <w:r w:rsidRPr="00255447">
        <w:rPr>
          <w:i/>
          <w:noProof/>
        </w:rPr>
        <w:t>CQI-ReportPeriodicProcExtId</w:t>
      </w:r>
      <w:r w:rsidRPr="00255447">
        <w:t xml:space="preserve"> is used to identify a periodic CQI reporting configuration that E-UTRAN may configure in addition to the configuration specified by the IE </w:t>
      </w:r>
      <w:r w:rsidRPr="00255447">
        <w:rPr>
          <w:i/>
        </w:rPr>
        <w:t>CQI-ReportPeriodic-r10</w:t>
      </w:r>
      <w:r w:rsidRPr="00255447">
        <w:t xml:space="preserve">. These additional configurations are specified by the IE </w:t>
      </w:r>
      <w:r w:rsidRPr="00255447">
        <w:rPr>
          <w:i/>
        </w:rPr>
        <w:t>CQI-ReportPeriodicProcExt-r11</w:t>
      </w:r>
      <w:r w:rsidRPr="00255447">
        <w:t>. The identity is unique within the scope of a carrier frequency.</w:t>
      </w:r>
    </w:p>
    <w:p w:rsidR="00756B72" w:rsidRPr="00255447" w:rsidRDefault="00756B72" w:rsidP="003D1AE8">
      <w:pPr>
        <w:pStyle w:val="TH"/>
      </w:pPr>
      <w:r w:rsidRPr="00255447">
        <w:rPr>
          <w:i/>
          <w:noProof/>
        </w:rPr>
        <w:t xml:space="preserve">CQI-ReportPeriodicProcExtId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CQI-ReportPeriodicProcExtId-r11 ::=</w:t>
      </w:r>
      <w:r w:rsidRPr="00255447">
        <w:tab/>
      </w:r>
      <w:r w:rsidRPr="00255447">
        <w:tab/>
      </w:r>
      <w:r w:rsidRPr="00255447">
        <w:tab/>
      </w:r>
      <w:r w:rsidRPr="00255447">
        <w:tab/>
      </w:r>
      <w:r w:rsidRPr="00255447">
        <w:tab/>
        <w:t>INTEGER (1..maxCQI-ProcExt-r11)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646" w:name="_Toc5814995"/>
      <w:r w:rsidRPr="00255447">
        <w:t>–</w:t>
      </w:r>
      <w:r w:rsidRPr="00255447">
        <w:tab/>
      </w:r>
      <w:r w:rsidRPr="00255447">
        <w:rPr>
          <w:i/>
          <w:noProof/>
        </w:rPr>
        <w:t>CrossCarrierSchedulingConfig</w:t>
      </w:r>
      <w:bookmarkEnd w:id="646"/>
    </w:p>
    <w:p w:rsidR="00756B72" w:rsidRPr="00255447" w:rsidRDefault="00756B72" w:rsidP="003D1AE8">
      <w:r w:rsidRPr="00255447">
        <w:t xml:space="preserve">The IE </w:t>
      </w:r>
      <w:r w:rsidRPr="00255447">
        <w:rPr>
          <w:i/>
          <w:noProof/>
        </w:rPr>
        <w:t>CrossCarrierSchedulingConfig</w:t>
      </w:r>
      <w:r w:rsidRPr="00255447">
        <w:t xml:space="preserve"> is used to specify the configuration when the cross carrier scheduling is used in a cell.</w:t>
      </w:r>
    </w:p>
    <w:p w:rsidR="00756B72" w:rsidRPr="00255447" w:rsidRDefault="00756B72" w:rsidP="003D1AE8">
      <w:pPr>
        <w:pStyle w:val="TH"/>
      </w:pPr>
      <w:r w:rsidRPr="00255447">
        <w:rPr>
          <w:i/>
          <w:noProof/>
        </w:rPr>
        <w:t>CrossCarrierSchedulingConfig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CrossCarrierSchedulingConfig-r10 ::=</w:t>
      </w:r>
      <w:r w:rsidRPr="00255447">
        <w:tab/>
      </w:r>
      <w:r w:rsidRPr="00255447">
        <w:tab/>
        <w:t>SEQUENCE {</w:t>
      </w:r>
    </w:p>
    <w:p w:rsidR="00756B72" w:rsidRPr="00255447" w:rsidRDefault="00756B72" w:rsidP="003D1AE8">
      <w:pPr>
        <w:pStyle w:val="PL"/>
        <w:shd w:val="clear" w:color="auto" w:fill="E6E6E6"/>
        <w:rPr>
          <w:noProof w:val="0"/>
        </w:rPr>
      </w:pPr>
      <w:r w:rsidRPr="00255447">
        <w:tab/>
        <w:t>schedulingCellInfo-r10</w:t>
      </w:r>
      <w:r w:rsidRPr="00255447">
        <w:rPr>
          <w:noProof w:val="0"/>
        </w:rPr>
        <w:tab/>
      </w:r>
      <w:r w:rsidRPr="00255447">
        <w:rPr>
          <w:noProof w:val="0"/>
        </w:rPr>
        <w:tab/>
      </w:r>
      <w:r w:rsidRPr="00255447">
        <w:rPr>
          <w:noProof w:val="0"/>
        </w:rPr>
        <w:tab/>
      </w:r>
      <w:r w:rsidRPr="00255447">
        <w:rPr>
          <w:noProof w:val="0"/>
        </w:rPr>
        <w:tab/>
        <w:t>CHOICE {</w:t>
      </w:r>
    </w:p>
    <w:p w:rsidR="00756B72" w:rsidRPr="00255447" w:rsidRDefault="00756B72" w:rsidP="003D1AE8">
      <w:pPr>
        <w:pStyle w:val="PL"/>
        <w:shd w:val="clear" w:color="auto" w:fill="E6E6E6"/>
        <w:rPr>
          <w:noProof w:val="0"/>
        </w:rPr>
      </w:pPr>
      <w:r w:rsidRPr="00255447">
        <w:rPr>
          <w:noProof w:val="0"/>
        </w:rPr>
        <w:tab/>
      </w:r>
      <w:r w:rsidRPr="00255447">
        <w:rPr>
          <w:noProof w:val="0"/>
        </w:rPr>
        <w:tab/>
        <w:t>own</w:t>
      </w:r>
      <w:r w:rsidRPr="00255447">
        <w:t>-r10</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SEQUENCE {</w:t>
      </w:r>
      <w:r w:rsidRPr="00255447">
        <w:rPr>
          <w:noProof w:val="0"/>
        </w:rPr>
        <w:tab/>
      </w:r>
      <w:r w:rsidRPr="00255447">
        <w:rPr>
          <w:noProof w:val="0"/>
        </w:rPr>
        <w:tab/>
      </w:r>
      <w:r w:rsidRPr="00255447">
        <w:rPr>
          <w:noProof w:val="0"/>
        </w:rPr>
        <w:tab/>
      </w:r>
      <w:r w:rsidRPr="00255447">
        <w:rPr>
          <w:noProof w:val="0"/>
        </w:rPr>
        <w:tab/>
      </w:r>
      <w:r w:rsidRPr="00255447">
        <w:rPr>
          <w:noProof w:val="0"/>
        </w:rPr>
        <w:tab/>
        <w:t>-- No cross carrier scheduling</w:t>
      </w:r>
    </w:p>
    <w:p w:rsidR="00756B72" w:rsidRPr="00255447" w:rsidRDefault="00756B72" w:rsidP="003D1AE8">
      <w:pPr>
        <w:pStyle w:val="PL"/>
        <w:shd w:val="clear" w:color="auto" w:fill="E6E6E6"/>
        <w:rPr>
          <w:lang w:eastAsia="zh-CN"/>
        </w:rPr>
      </w:pPr>
      <w:r w:rsidRPr="00255447">
        <w:tab/>
      </w:r>
      <w:r w:rsidRPr="00255447">
        <w:tab/>
      </w:r>
      <w:r w:rsidRPr="00255447">
        <w:tab/>
        <w:t>cif-Presence-r10</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rPr>
          <w:noProof w:val="0"/>
        </w:rPr>
      </w:pPr>
      <w:r w:rsidRPr="00255447">
        <w:tab/>
      </w:r>
      <w:r w:rsidRPr="00255447">
        <w:tab/>
        <w:t>},</w:t>
      </w:r>
    </w:p>
    <w:p w:rsidR="00756B72" w:rsidRPr="00255447" w:rsidRDefault="00756B72" w:rsidP="003D1AE8">
      <w:pPr>
        <w:pStyle w:val="PL"/>
        <w:shd w:val="clear" w:color="auto" w:fill="E6E6E6"/>
        <w:rPr>
          <w:noProof w:val="0"/>
        </w:rPr>
      </w:pPr>
      <w:r w:rsidRPr="00255447">
        <w:rPr>
          <w:noProof w:val="0"/>
        </w:rPr>
        <w:tab/>
      </w:r>
      <w:r w:rsidRPr="00255447">
        <w:rPr>
          <w:noProof w:val="0"/>
        </w:rPr>
        <w:tab/>
        <w:t>other</w:t>
      </w:r>
      <w:r w:rsidRPr="00255447">
        <w:t>-r10</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SEQUENCE {</w:t>
      </w:r>
      <w:r w:rsidRPr="00255447">
        <w:rPr>
          <w:noProof w:val="0"/>
        </w:rPr>
        <w:tab/>
      </w:r>
      <w:r w:rsidRPr="00255447">
        <w:rPr>
          <w:noProof w:val="0"/>
        </w:rPr>
        <w:tab/>
      </w:r>
      <w:r w:rsidRPr="00255447">
        <w:rPr>
          <w:noProof w:val="0"/>
        </w:rPr>
        <w:tab/>
      </w:r>
      <w:r w:rsidRPr="00255447">
        <w:rPr>
          <w:noProof w:val="0"/>
        </w:rPr>
        <w:tab/>
      </w:r>
      <w:r w:rsidRPr="00255447">
        <w:rPr>
          <w:noProof w:val="0"/>
        </w:rPr>
        <w:tab/>
        <w:t>-- Cross carrier scheduling</w:t>
      </w:r>
    </w:p>
    <w:p w:rsidR="00756B72" w:rsidRPr="00255447" w:rsidRDefault="00756B72" w:rsidP="003D1AE8">
      <w:pPr>
        <w:pStyle w:val="PL"/>
        <w:shd w:val="clear" w:color="auto" w:fill="E6E6E6"/>
      </w:pPr>
      <w:r w:rsidRPr="00255447">
        <w:rPr>
          <w:noProof w:val="0"/>
        </w:rPr>
        <w:tab/>
      </w:r>
      <w:r w:rsidRPr="00255447">
        <w:rPr>
          <w:noProof w:val="0"/>
        </w:rPr>
        <w:tab/>
      </w:r>
      <w:r w:rsidRPr="00255447">
        <w:rPr>
          <w:noProof w:val="0"/>
        </w:rPr>
        <w:tab/>
        <w:t>schedulingCellId-r10</w:t>
      </w:r>
      <w:r w:rsidRPr="00255447">
        <w:rPr>
          <w:noProof w:val="0"/>
        </w:rPr>
        <w:tab/>
      </w:r>
      <w:r w:rsidRPr="00255447">
        <w:rPr>
          <w:noProof w:val="0"/>
        </w:rPr>
        <w:tab/>
      </w:r>
      <w:r w:rsidRPr="00255447">
        <w:rPr>
          <w:noProof w:val="0"/>
        </w:rPr>
        <w:tab/>
      </w:r>
      <w:r w:rsidRPr="00255447">
        <w:rPr>
          <w:noProof w:val="0"/>
        </w:rPr>
        <w:tab/>
        <w:t>ServCellIndex-r10,</w:t>
      </w:r>
    </w:p>
    <w:p w:rsidR="00756B72" w:rsidRPr="00255447" w:rsidRDefault="00756B72" w:rsidP="003D1AE8">
      <w:pPr>
        <w:pStyle w:val="PL"/>
        <w:shd w:val="clear" w:color="auto" w:fill="E6E6E6"/>
        <w:rPr>
          <w:noProof w:val="0"/>
        </w:rPr>
      </w:pPr>
      <w:r w:rsidRPr="00255447">
        <w:rPr>
          <w:noProof w:val="0"/>
        </w:rPr>
        <w:tab/>
      </w:r>
      <w:r w:rsidRPr="00255447">
        <w:rPr>
          <w:noProof w:val="0"/>
        </w:rPr>
        <w:tab/>
      </w:r>
      <w:r w:rsidRPr="00255447">
        <w:rPr>
          <w:noProof w:val="0"/>
        </w:rPr>
        <w:tab/>
        <w:t>pdsch-Start-r10</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INTEGER (1..4)</w:t>
      </w:r>
    </w:p>
    <w:p w:rsidR="00756B72" w:rsidRPr="00255447" w:rsidRDefault="00756B72" w:rsidP="003D1AE8">
      <w:pPr>
        <w:pStyle w:val="PL"/>
        <w:shd w:val="clear" w:color="auto" w:fill="E6E6E6"/>
        <w:rPr>
          <w:noProof w:val="0"/>
        </w:rPr>
      </w:pPr>
      <w:r w:rsidRPr="00255447">
        <w:tab/>
      </w:r>
      <w:r w:rsidRPr="00255447">
        <w:tab/>
        <w:t>}</w:t>
      </w:r>
    </w:p>
    <w:p w:rsidR="00756B72" w:rsidRPr="00255447" w:rsidRDefault="00756B72" w:rsidP="003D1AE8">
      <w:pPr>
        <w:pStyle w:val="PL"/>
        <w:shd w:val="clear" w:color="auto" w:fill="E6E6E6"/>
        <w:rPr>
          <w:noProof w:val="0"/>
        </w:rPr>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CrossCarrierSchedulingConfig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zh-CN"/>
              </w:rPr>
            </w:pPr>
            <w:r w:rsidRPr="00255447">
              <w:rPr>
                <w:b/>
                <w:i/>
                <w:lang w:eastAsia="en-GB"/>
              </w:rPr>
              <w:t>cif-Presence</w:t>
            </w:r>
          </w:p>
          <w:p w:rsidR="00756B72" w:rsidRPr="00255447" w:rsidRDefault="00756B72" w:rsidP="003D1AE8">
            <w:pPr>
              <w:pStyle w:val="TAL"/>
              <w:rPr>
                <w:b/>
                <w:noProof/>
                <w:lang w:eastAsia="zh-CN"/>
              </w:rPr>
            </w:pPr>
            <w:r w:rsidRPr="00255447">
              <w:rPr>
                <w:lang w:eastAsia="zh-CN"/>
              </w:rPr>
              <w:t>The field is used to i</w:t>
            </w:r>
            <w:r w:rsidRPr="00255447">
              <w:rPr>
                <w:lang w:eastAsia="en-GB"/>
              </w:rPr>
              <w:t>ndicate whether</w:t>
            </w:r>
            <w:r w:rsidRPr="00255447">
              <w:rPr>
                <w:lang w:eastAsia="zh-CN"/>
              </w:rPr>
              <w:t xml:space="preserve"> </w:t>
            </w:r>
            <w:r w:rsidRPr="00255447">
              <w:rPr>
                <w:lang w:eastAsia="en-GB"/>
              </w:rPr>
              <w:t xml:space="preserve">carrier indicator </w:t>
            </w:r>
            <w:r w:rsidRPr="00255447">
              <w:rPr>
                <w:lang w:eastAsia="zh-CN"/>
              </w:rPr>
              <w:t xml:space="preserve">field </w:t>
            </w:r>
            <w:r w:rsidRPr="00255447">
              <w:rPr>
                <w:lang w:eastAsia="en-GB"/>
              </w:rPr>
              <w:t xml:space="preserve">is </w:t>
            </w:r>
            <w:r w:rsidRPr="00255447">
              <w:rPr>
                <w:lang w:eastAsia="zh-CN"/>
              </w:rPr>
              <w:t>present (value TRUE)</w:t>
            </w:r>
            <w:r w:rsidRPr="00255447">
              <w:rPr>
                <w:lang w:eastAsia="en-GB"/>
              </w:rPr>
              <w:t xml:space="preserve"> or not</w:t>
            </w:r>
            <w:r w:rsidRPr="00255447">
              <w:rPr>
                <w:lang w:eastAsia="zh-CN"/>
              </w:rPr>
              <w:t xml:space="preserve"> (value FALSE)</w:t>
            </w:r>
            <w:r w:rsidRPr="00255447">
              <w:rPr>
                <w:lang w:eastAsia="en-GB"/>
              </w:rPr>
              <w:t xml:space="preserve"> in PDCCH/ EPDCCH</w:t>
            </w:r>
            <w:r w:rsidRPr="00255447">
              <w:rPr>
                <w:lang w:eastAsia="zh-CN"/>
              </w:rPr>
              <w:t xml:space="preserve"> DCI</w:t>
            </w:r>
            <w:r w:rsidRPr="00255447">
              <w:rPr>
                <w:lang w:eastAsia="en-GB"/>
              </w:rPr>
              <w:t xml:space="preserve"> formats</w:t>
            </w:r>
            <w:r w:rsidRPr="00255447">
              <w:rPr>
                <w:lang w:eastAsia="zh-CN"/>
              </w:rPr>
              <w:t xml:space="preserve">, see TS 36.212 [22, </w:t>
            </w:r>
            <w:smartTag w:uri="urn:schemas-microsoft-com:office:smarttags" w:element="chsdate">
              <w:smartTagPr>
                <w:attr w:name="IsROCDate" w:val="False"/>
                <w:attr w:name="IsLunarDate" w:val="False"/>
                <w:attr w:name="Day" w:val="30"/>
                <w:attr w:name="Month" w:val="12"/>
                <w:attr w:name="Year" w:val="1899"/>
              </w:smartTagPr>
              <w:r w:rsidRPr="00255447">
                <w:rPr>
                  <w:lang w:eastAsia="zh-CN"/>
                </w:rPr>
                <w:t>5.3.3</w:t>
              </w:r>
            </w:smartTag>
            <w:r w:rsidRPr="00255447">
              <w:rPr>
                <w:lang w:eastAsia="zh-CN"/>
              </w:rPr>
              <w:t xml:space="preserve">.1]. </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pdsch-Start</w:t>
            </w:r>
          </w:p>
          <w:p w:rsidR="00756B72" w:rsidRPr="00255447" w:rsidRDefault="00756B72" w:rsidP="003D1AE8">
            <w:pPr>
              <w:pStyle w:val="TAL"/>
              <w:rPr>
                <w:lang w:eastAsia="en-GB"/>
              </w:rPr>
            </w:pPr>
            <w:r w:rsidRPr="00255447">
              <w:rPr>
                <w:lang w:eastAsia="en-GB"/>
              </w:rPr>
              <w:t xml:space="preserve">The starting OFDM symbol of PDSCH for the concerned SCell, see TS 36.213 [23. 7.1.6.4]. Values 1, 2, 3 are applicable when </w:t>
            </w:r>
            <w:r w:rsidRPr="00255447">
              <w:rPr>
                <w:i/>
                <w:lang w:eastAsia="en-GB"/>
              </w:rPr>
              <w:t>dl-Bandwidth</w:t>
            </w:r>
            <w:r w:rsidRPr="00255447">
              <w:rPr>
                <w:lang w:eastAsia="en-GB"/>
              </w:rPr>
              <w:t xml:space="preserve"> for the concerned SCell is greater than 10 resource blocks, values 2, 3, 4 are applicable when </w:t>
            </w:r>
            <w:r w:rsidRPr="00255447">
              <w:rPr>
                <w:i/>
                <w:lang w:eastAsia="en-GB"/>
              </w:rPr>
              <w:t>dl-Bandwidth</w:t>
            </w:r>
            <w:r w:rsidRPr="00255447">
              <w:rPr>
                <w:lang w:eastAsia="en-GB"/>
              </w:rPr>
              <w:t xml:space="preserve"> for the concerned SCell is less than or equal to 10 resource blocks, see TS 36.211 [21, Table 6,7-1].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schedulingCellId</w:t>
            </w:r>
          </w:p>
          <w:p w:rsidR="00756B72" w:rsidRPr="00255447" w:rsidRDefault="00756B72" w:rsidP="003D1AE8">
            <w:pPr>
              <w:pStyle w:val="TAL"/>
              <w:rPr>
                <w:b/>
                <w:i/>
                <w:noProof/>
                <w:lang w:eastAsia="en-GB"/>
              </w:rPr>
            </w:pPr>
            <w:r w:rsidRPr="00255447">
              <w:rPr>
                <w:lang w:eastAsia="en-GB"/>
              </w:rPr>
              <w:t>Indicates which cell signals the downlink allocations and uplink grants, if applicable, for the concerned SCell.</w:t>
            </w:r>
            <w:r w:rsidR="001559D1" w:rsidRPr="00255447">
              <w:rPr>
                <w:lang w:eastAsia="en-GB"/>
              </w:rPr>
              <w:t xml:space="preserve"> In case the UE is configured with </w:t>
            </w:r>
            <w:r w:rsidR="00606B7C" w:rsidRPr="00255447">
              <w:rPr>
                <w:lang w:eastAsia="en-GB"/>
              </w:rPr>
              <w:t>DC</w:t>
            </w:r>
            <w:r w:rsidR="001559D1" w:rsidRPr="00255447">
              <w:rPr>
                <w:lang w:eastAsia="en-GB"/>
              </w:rPr>
              <w:t>, the scheduling cell is part of the same cell group (i.e. MCG or SCG) as the scheduled cell.</w:t>
            </w:r>
          </w:p>
        </w:tc>
      </w:tr>
    </w:tbl>
    <w:p w:rsidR="00756B72" w:rsidRPr="00255447" w:rsidRDefault="00756B72" w:rsidP="003D1AE8">
      <w:pPr>
        <w:rPr>
          <w:iCs/>
        </w:rPr>
      </w:pPr>
    </w:p>
    <w:p w:rsidR="00756B72" w:rsidRPr="00255447" w:rsidRDefault="00756B72" w:rsidP="003D1AE8">
      <w:pPr>
        <w:pStyle w:val="Heading4"/>
      </w:pPr>
      <w:bookmarkStart w:id="647" w:name="_Toc5814996"/>
      <w:r w:rsidRPr="00255447">
        <w:t>–</w:t>
      </w:r>
      <w:r w:rsidRPr="00255447">
        <w:tab/>
      </w:r>
      <w:r w:rsidRPr="00255447">
        <w:rPr>
          <w:i/>
        </w:rPr>
        <w:t>CSI-IM-Config</w:t>
      </w:r>
      <w:bookmarkEnd w:id="647"/>
    </w:p>
    <w:p w:rsidR="00756B72" w:rsidRPr="00255447" w:rsidRDefault="00756B72" w:rsidP="003D1AE8">
      <w:r w:rsidRPr="00255447">
        <w:t xml:space="preserve">The IE </w:t>
      </w:r>
      <w:r w:rsidRPr="00255447">
        <w:rPr>
          <w:i/>
          <w:noProof/>
        </w:rPr>
        <w:t>CSI-IM-Config</w:t>
      </w:r>
      <w:r w:rsidRPr="00255447">
        <w:t xml:space="preserve"> is the CSI Interference Measurement (IM) configuration that E-UTRAN may configure on a serving frequency, see TS 36.213 [23, 7.2.6].</w:t>
      </w:r>
    </w:p>
    <w:p w:rsidR="00756B72" w:rsidRPr="00255447" w:rsidRDefault="00756B72" w:rsidP="003D1AE8">
      <w:pPr>
        <w:pStyle w:val="TH"/>
      </w:pPr>
      <w:r w:rsidRPr="00255447">
        <w:rPr>
          <w:i/>
          <w:noProof/>
        </w:rPr>
        <w:t>CSI-IM-Config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CSI-IM-Config-r11 ::=</w:t>
      </w:r>
      <w:r w:rsidRPr="00255447">
        <w:tab/>
      </w:r>
      <w:r w:rsidRPr="00255447">
        <w:tab/>
        <w:t>SEQUENCE {</w:t>
      </w:r>
    </w:p>
    <w:p w:rsidR="00756B72" w:rsidRPr="00255447" w:rsidRDefault="00756B72" w:rsidP="003D1AE8">
      <w:pPr>
        <w:pStyle w:val="PL"/>
        <w:shd w:val="clear" w:color="auto" w:fill="E6E6E6"/>
      </w:pPr>
      <w:r w:rsidRPr="00255447">
        <w:tab/>
        <w:t>csi-IM-ConfigId-r11</w:t>
      </w:r>
      <w:r w:rsidRPr="00255447">
        <w:tab/>
      </w:r>
      <w:r w:rsidRPr="00255447">
        <w:tab/>
      </w:r>
      <w:r w:rsidRPr="00255447">
        <w:tab/>
        <w:t>CSI-IM-ConfigId-r11,</w:t>
      </w:r>
    </w:p>
    <w:p w:rsidR="00756B72" w:rsidRPr="00255447" w:rsidRDefault="00756B72" w:rsidP="003D1AE8">
      <w:pPr>
        <w:pStyle w:val="PL"/>
        <w:shd w:val="clear" w:color="auto" w:fill="E6E6E6"/>
      </w:pPr>
      <w:r w:rsidRPr="00255447">
        <w:tab/>
        <w:t>resourceConfig-r11</w:t>
      </w:r>
      <w:r w:rsidRPr="00255447">
        <w:tab/>
      </w:r>
      <w:r w:rsidRPr="00255447">
        <w:tab/>
      </w:r>
      <w:r w:rsidRPr="00255447">
        <w:tab/>
        <w:t>INTEGER (0..31),</w:t>
      </w:r>
    </w:p>
    <w:p w:rsidR="00756B72" w:rsidRPr="00255447" w:rsidRDefault="00756B72" w:rsidP="003D1AE8">
      <w:pPr>
        <w:pStyle w:val="PL"/>
        <w:shd w:val="clear" w:color="auto" w:fill="E6E6E6"/>
      </w:pPr>
      <w:r w:rsidRPr="00255447">
        <w:tab/>
        <w:t>subframeConfig-r11</w:t>
      </w:r>
      <w:r w:rsidRPr="00255447">
        <w:tab/>
      </w:r>
      <w:r w:rsidRPr="00255447">
        <w:tab/>
      </w:r>
      <w:r w:rsidRPr="00255447">
        <w:tab/>
        <w:t>INTEGER (0..154),</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6544E8" w:rsidRPr="00255447" w:rsidRDefault="006544E8" w:rsidP="003D1AE8">
      <w:pPr>
        <w:pStyle w:val="PL"/>
        <w:shd w:val="clear" w:color="auto" w:fill="E6E6E6"/>
      </w:pPr>
    </w:p>
    <w:p w:rsidR="006544E8" w:rsidRPr="00255447" w:rsidRDefault="006544E8" w:rsidP="003D1AE8">
      <w:pPr>
        <w:pStyle w:val="PL"/>
        <w:shd w:val="clear" w:color="auto" w:fill="E6E6E6"/>
      </w:pPr>
      <w:r w:rsidRPr="00255447">
        <w:t>CSI-IM-Config</w:t>
      </w:r>
      <w:r w:rsidR="00BA6453" w:rsidRPr="00255447">
        <w:t>Ext</w:t>
      </w:r>
      <w:r w:rsidRPr="00255447">
        <w:t>-r12 ::=</w:t>
      </w:r>
      <w:r w:rsidRPr="00255447">
        <w:tab/>
      </w:r>
      <w:r w:rsidRPr="00255447">
        <w:tab/>
        <w:t>SEQUENCE {</w:t>
      </w:r>
    </w:p>
    <w:p w:rsidR="006544E8" w:rsidRPr="00255447" w:rsidRDefault="006544E8" w:rsidP="003D1AE8">
      <w:pPr>
        <w:pStyle w:val="PL"/>
        <w:shd w:val="clear" w:color="auto" w:fill="E6E6E6"/>
      </w:pPr>
      <w:r w:rsidRPr="00255447">
        <w:tab/>
        <w:t>csi-IM-ConfigId-</w:t>
      </w:r>
      <w:r w:rsidR="00AA30CB" w:rsidRPr="00255447">
        <w:t>v1250</w:t>
      </w:r>
      <w:r w:rsidRPr="00255447">
        <w:tab/>
      </w:r>
      <w:r w:rsidRPr="00255447">
        <w:tab/>
      </w:r>
      <w:r w:rsidRPr="00255447">
        <w:tab/>
        <w:t>CSI-IM-ConfigId-</w:t>
      </w:r>
      <w:r w:rsidR="00AA30CB" w:rsidRPr="00255447">
        <w:t>v1250</w:t>
      </w:r>
      <w:r w:rsidRPr="00255447">
        <w:t>,</w:t>
      </w:r>
    </w:p>
    <w:p w:rsidR="006544E8" w:rsidRPr="00255447" w:rsidRDefault="006544E8" w:rsidP="003D1AE8">
      <w:pPr>
        <w:pStyle w:val="PL"/>
        <w:shd w:val="clear" w:color="auto" w:fill="E6E6E6"/>
      </w:pPr>
      <w:r w:rsidRPr="00255447">
        <w:tab/>
        <w:t>resourceConfig-</w:t>
      </w:r>
      <w:r w:rsidR="000844BF" w:rsidRPr="00255447">
        <w:t>r12</w:t>
      </w:r>
      <w:r w:rsidRPr="00255447">
        <w:tab/>
      </w:r>
      <w:r w:rsidRPr="00255447">
        <w:tab/>
      </w:r>
      <w:r w:rsidRPr="00255447">
        <w:tab/>
        <w:t>INTEGER (0..31),</w:t>
      </w:r>
    </w:p>
    <w:p w:rsidR="006544E8" w:rsidRPr="00255447" w:rsidRDefault="006544E8" w:rsidP="003D1AE8">
      <w:pPr>
        <w:pStyle w:val="PL"/>
        <w:shd w:val="clear" w:color="auto" w:fill="E6E6E6"/>
      </w:pPr>
      <w:r w:rsidRPr="00255447">
        <w:tab/>
        <w:t>subframeConfig-</w:t>
      </w:r>
      <w:r w:rsidR="000844BF" w:rsidRPr="00255447">
        <w:t>r12</w:t>
      </w:r>
      <w:r w:rsidRPr="00255447">
        <w:tab/>
      </w:r>
      <w:r w:rsidRPr="00255447">
        <w:tab/>
      </w:r>
      <w:r w:rsidRPr="00255447">
        <w:tab/>
        <w:t>INTEGER (0..154),</w:t>
      </w:r>
    </w:p>
    <w:p w:rsidR="006544E8" w:rsidRPr="00255447" w:rsidRDefault="006544E8" w:rsidP="003D1AE8">
      <w:pPr>
        <w:pStyle w:val="PL"/>
        <w:shd w:val="clear" w:color="auto" w:fill="E6E6E6"/>
      </w:pPr>
      <w:r w:rsidRPr="00255447">
        <w:tab/>
        <w:t>...</w:t>
      </w:r>
    </w:p>
    <w:p w:rsidR="00756B72" w:rsidRPr="00255447" w:rsidRDefault="006544E8" w:rsidP="003D1AE8">
      <w:pPr>
        <w:pStyle w:val="PL"/>
        <w:shd w:val="clear" w:color="auto" w:fill="E6E6E6"/>
      </w:pPr>
      <w:r w:rsidRPr="00255447">
        <w:t>}</w:t>
      </w:r>
    </w:p>
    <w:p w:rsidR="006544E8" w:rsidRPr="00255447" w:rsidRDefault="006544E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CSI-IM-Config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resourceConfig</w:t>
            </w:r>
          </w:p>
          <w:p w:rsidR="00756B72" w:rsidRPr="00255447" w:rsidRDefault="00756B72" w:rsidP="003D1AE8">
            <w:pPr>
              <w:pStyle w:val="TAL"/>
              <w:rPr>
                <w:b/>
                <w:i/>
                <w:noProof/>
                <w:lang w:eastAsia="en-GB"/>
              </w:rPr>
            </w:pPr>
            <w:r w:rsidRPr="00255447">
              <w:rPr>
                <w:lang w:eastAsia="en-GB"/>
              </w:rPr>
              <w:t>Parameter: CSI reference signal configuration, see TS 36.213 [23, 7.2.6] and TS 36.211 [21, table 6.10.5.2-1 and 6.10.5.2-2] for 4 REs.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subframeConfig</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639" w:dyaOrig="300">
                <v:shape id="_x0000_i1098" type="#_x0000_t75" style="width:32.25pt;height:15pt" o:ole="">
                  <v:imagedata r:id="rId153" o:title=""/>
                </v:shape>
                <o:OLEObject Type="Embed" ProgID="Equation.3" ShapeID="_x0000_i1098" DrawAspect="Content" ObjectID="_1616459130" r:id="rId154"/>
              </w:object>
            </w:r>
            <w:r w:rsidRPr="00255447">
              <w:rPr>
                <w:lang w:eastAsia="en-GB"/>
              </w:rPr>
              <w:t>, see TS 36.213 [23, 7.2.6] and TS 36.211 [21, table 6.10.5.3-1].</w:t>
            </w:r>
          </w:p>
        </w:tc>
      </w:tr>
    </w:tbl>
    <w:p w:rsidR="00756B72" w:rsidRPr="00255447" w:rsidRDefault="00756B72" w:rsidP="003D1AE8"/>
    <w:p w:rsidR="00756B72" w:rsidRPr="00255447" w:rsidRDefault="00756B72" w:rsidP="003D1AE8">
      <w:pPr>
        <w:pStyle w:val="Heading4"/>
      </w:pPr>
      <w:bookmarkStart w:id="648" w:name="_Toc5814997"/>
      <w:r w:rsidRPr="00255447">
        <w:t>–</w:t>
      </w:r>
      <w:r w:rsidRPr="00255447">
        <w:tab/>
      </w:r>
      <w:r w:rsidRPr="00255447">
        <w:rPr>
          <w:i/>
        </w:rPr>
        <w:t>CSI-</w:t>
      </w:r>
      <w:r w:rsidRPr="00255447">
        <w:rPr>
          <w:i/>
          <w:noProof/>
        </w:rPr>
        <w:t>IM-ConfigId</w:t>
      </w:r>
      <w:bookmarkEnd w:id="648"/>
    </w:p>
    <w:p w:rsidR="00756B72" w:rsidRPr="00255447" w:rsidRDefault="00756B72" w:rsidP="003D1AE8">
      <w:r w:rsidRPr="00255447">
        <w:t xml:space="preserve">The IE </w:t>
      </w:r>
      <w:r w:rsidRPr="00255447">
        <w:rPr>
          <w:i/>
        </w:rPr>
        <w:t>CSI-</w:t>
      </w:r>
      <w:r w:rsidRPr="00255447">
        <w:rPr>
          <w:i/>
          <w:noProof/>
        </w:rPr>
        <w:t>IM-ConfigId</w:t>
      </w:r>
      <w:r w:rsidRPr="00255447">
        <w:t xml:space="preserve"> is used to identify a CSI-IM configuration that is configured by the IE </w:t>
      </w:r>
      <w:r w:rsidRPr="00255447">
        <w:rPr>
          <w:i/>
        </w:rPr>
        <w:t>CSI-IM-Config</w:t>
      </w:r>
      <w:r w:rsidRPr="00255447">
        <w:t>. The identity is unique within the scope of a carrier frequency.</w:t>
      </w:r>
    </w:p>
    <w:p w:rsidR="00756B72" w:rsidRPr="00255447" w:rsidRDefault="00756B72" w:rsidP="003D1AE8">
      <w:pPr>
        <w:pStyle w:val="TH"/>
      </w:pPr>
      <w:r w:rsidRPr="00255447">
        <w:rPr>
          <w:i/>
          <w:noProof/>
        </w:rPr>
        <w:t xml:space="preserve">CSI-IM-ConfigId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CSI-IM-ConfigId-r11 ::=</w:t>
      </w:r>
      <w:r w:rsidRPr="00255447">
        <w:tab/>
      </w:r>
      <w:r w:rsidRPr="00255447">
        <w:tab/>
      </w:r>
      <w:r w:rsidRPr="00255447">
        <w:tab/>
      </w:r>
      <w:r w:rsidRPr="00255447">
        <w:tab/>
      </w:r>
      <w:r w:rsidRPr="00255447">
        <w:tab/>
        <w:t>INTEGER (1..maxCSI-IM-r11)</w:t>
      </w:r>
    </w:p>
    <w:p w:rsidR="00756B72" w:rsidRPr="00255447" w:rsidRDefault="006544E8" w:rsidP="003D1AE8">
      <w:pPr>
        <w:pStyle w:val="PL"/>
        <w:shd w:val="clear" w:color="auto" w:fill="E6E6E6"/>
      </w:pPr>
      <w:r w:rsidRPr="00255447">
        <w:t>CSI-IM-ConfigId-r12 ::=</w:t>
      </w:r>
      <w:r w:rsidRPr="00255447">
        <w:tab/>
      </w:r>
      <w:r w:rsidRPr="00255447">
        <w:tab/>
      </w:r>
      <w:r w:rsidRPr="00255447">
        <w:tab/>
      </w:r>
      <w:r w:rsidRPr="00255447">
        <w:tab/>
      </w:r>
      <w:r w:rsidRPr="00255447">
        <w:tab/>
        <w:t>INTEGER (1..maxCSI-IM-r12)</w:t>
      </w:r>
    </w:p>
    <w:p w:rsidR="00BA6453" w:rsidRPr="00255447" w:rsidRDefault="00BA6453" w:rsidP="003D1AE8">
      <w:pPr>
        <w:pStyle w:val="PL"/>
        <w:shd w:val="clear" w:color="auto" w:fill="E6E6E6"/>
      </w:pPr>
      <w:r w:rsidRPr="00255447">
        <w:t>CSI-IM-ConfigId-</w:t>
      </w:r>
      <w:r w:rsidR="00AA30CB" w:rsidRPr="00255447">
        <w:t>v1250</w:t>
      </w:r>
      <w:r w:rsidRPr="00255447">
        <w:t xml:space="preserve"> ::=</w:t>
      </w:r>
      <w:r w:rsidRPr="00255447">
        <w:tab/>
      </w:r>
      <w:r w:rsidRPr="00255447">
        <w:tab/>
      </w:r>
      <w:r w:rsidRPr="00255447">
        <w:tab/>
      </w:r>
      <w:r w:rsidRPr="00255447">
        <w:tab/>
        <w:t>INTEGER (maxCSI-IM-r12)</w:t>
      </w:r>
    </w:p>
    <w:p w:rsidR="006544E8" w:rsidRPr="00255447" w:rsidRDefault="006544E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649" w:name="_Toc5814998"/>
      <w:r w:rsidRPr="00255447">
        <w:t>–</w:t>
      </w:r>
      <w:r w:rsidRPr="00255447">
        <w:tab/>
      </w:r>
      <w:r w:rsidRPr="00255447">
        <w:rPr>
          <w:i/>
        </w:rPr>
        <w:t>CSI-Process</w:t>
      </w:r>
      <w:bookmarkEnd w:id="649"/>
    </w:p>
    <w:p w:rsidR="00756B72" w:rsidRPr="00255447" w:rsidRDefault="00756B72" w:rsidP="003D1AE8">
      <w:r w:rsidRPr="00255447">
        <w:t xml:space="preserve">The IE </w:t>
      </w:r>
      <w:r w:rsidRPr="00255447">
        <w:rPr>
          <w:i/>
          <w:noProof/>
        </w:rPr>
        <w:t>CSI-Process</w:t>
      </w:r>
      <w:r w:rsidRPr="00255447">
        <w:t xml:space="preserve"> is the CSI process configuration that E-UTRAN may configure on a serving frequency.</w:t>
      </w:r>
    </w:p>
    <w:p w:rsidR="00756B72" w:rsidRPr="00255447" w:rsidRDefault="00756B72" w:rsidP="003D1AE8">
      <w:pPr>
        <w:pStyle w:val="TH"/>
      </w:pPr>
      <w:r w:rsidRPr="00255447">
        <w:rPr>
          <w:i/>
          <w:noProof/>
        </w:rPr>
        <w:lastRenderedPageBreak/>
        <w:t>CSI-Process</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CSI-Process-r11 ::=</w:t>
      </w:r>
      <w:r w:rsidRPr="00255447">
        <w:tab/>
      </w:r>
      <w:r w:rsidRPr="00255447">
        <w:tab/>
        <w:t>SEQUENCE {</w:t>
      </w:r>
    </w:p>
    <w:p w:rsidR="00756B72" w:rsidRPr="00255447" w:rsidRDefault="00756B72" w:rsidP="003D1AE8">
      <w:pPr>
        <w:pStyle w:val="PL"/>
        <w:shd w:val="clear" w:color="auto" w:fill="E6E6E6"/>
      </w:pPr>
      <w:r w:rsidRPr="00255447">
        <w:tab/>
        <w:t>csi-ProcessId-r11</w:t>
      </w:r>
      <w:r w:rsidRPr="00255447">
        <w:tab/>
      </w:r>
      <w:r w:rsidRPr="00255447">
        <w:tab/>
      </w:r>
      <w:r w:rsidRPr="00255447">
        <w:tab/>
        <w:t>CSI-ProcessId-r11,</w:t>
      </w:r>
    </w:p>
    <w:p w:rsidR="00756B72" w:rsidRPr="00255447" w:rsidRDefault="00756B72" w:rsidP="003D1AE8">
      <w:pPr>
        <w:pStyle w:val="PL"/>
        <w:shd w:val="clear" w:color="auto" w:fill="E6E6E6"/>
      </w:pPr>
      <w:r w:rsidRPr="00255447">
        <w:tab/>
        <w:t>csi-RS-ConfigNZPId-r11</w:t>
      </w:r>
      <w:r w:rsidRPr="00255447">
        <w:tab/>
      </w:r>
      <w:r w:rsidRPr="00255447">
        <w:tab/>
        <w:t>CSI-RS-ConfigNZPId-r11,</w:t>
      </w:r>
    </w:p>
    <w:p w:rsidR="00756B72" w:rsidRPr="00255447" w:rsidRDefault="00756B72" w:rsidP="003D1AE8">
      <w:pPr>
        <w:pStyle w:val="PL"/>
        <w:shd w:val="clear" w:color="auto" w:fill="E6E6E6"/>
      </w:pPr>
      <w:r w:rsidRPr="00255447">
        <w:tab/>
        <w:t>csi-IM-ConfigId-r11</w:t>
      </w:r>
      <w:r w:rsidRPr="00255447">
        <w:tab/>
      </w:r>
      <w:r w:rsidRPr="00255447">
        <w:tab/>
      </w:r>
      <w:r w:rsidRPr="00255447">
        <w:tab/>
        <w:t>CSI-IM-ConfigId-r11,</w:t>
      </w:r>
    </w:p>
    <w:p w:rsidR="00756B72" w:rsidRPr="00255447" w:rsidRDefault="00756B72" w:rsidP="003D1AE8">
      <w:pPr>
        <w:pStyle w:val="PL"/>
        <w:shd w:val="clear" w:color="auto" w:fill="E6E6E6"/>
      </w:pPr>
      <w:r w:rsidRPr="00255447">
        <w:tab/>
        <w:t>p-C-AndCBSRList-r11</w:t>
      </w:r>
      <w:r w:rsidRPr="00255447">
        <w:tab/>
        <w:t>SEQUENCE (SIZE (1..2)) OF P-C-AndCBSR-r11,</w:t>
      </w:r>
    </w:p>
    <w:p w:rsidR="00756B72" w:rsidRPr="00255447" w:rsidRDefault="00756B72" w:rsidP="003D1AE8">
      <w:pPr>
        <w:pStyle w:val="PL"/>
        <w:shd w:val="clear" w:color="auto" w:fill="E6E6E6"/>
      </w:pPr>
      <w:r w:rsidRPr="00255447">
        <w:tab/>
        <w:t>cqi-ReportBothProc-r11</w:t>
      </w:r>
      <w:r w:rsidRPr="00255447">
        <w:tab/>
      </w:r>
      <w:r w:rsidRPr="00255447">
        <w:tab/>
        <w:t>CQI-ReportBothProc-r11</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cqi-ReportPeriodicProcId-r11</w:t>
      </w:r>
      <w:r w:rsidRPr="00255447">
        <w:tab/>
        <w:t>INTEGER (0..maxCQI-ProcExt-r11)</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cqi-ReportAperiodicProc-r11</w:t>
      </w:r>
      <w:r w:rsidRPr="00255447">
        <w:tab/>
        <w:t>CQI-ReportAperiodicProc-r11</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w:t>
      </w:r>
      <w:r w:rsidR="00310268" w:rsidRPr="00255447">
        <w:t>,</w:t>
      </w:r>
    </w:p>
    <w:p w:rsidR="006544E8" w:rsidRPr="00255447" w:rsidRDefault="00796239" w:rsidP="003D1AE8">
      <w:pPr>
        <w:pStyle w:val="PL"/>
        <w:shd w:val="clear" w:color="auto" w:fill="E6E6E6"/>
        <w:rPr>
          <w:rFonts w:eastAsia="SimSun"/>
          <w:lang w:eastAsia="zh-CN"/>
        </w:rPr>
      </w:pPr>
      <w:r w:rsidRPr="00255447">
        <w:tab/>
      </w:r>
      <w:r w:rsidR="00310268" w:rsidRPr="00255447">
        <w:t>[[</w:t>
      </w:r>
      <w:r w:rsidR="00310268" w:rsidRPr="00255447">
        <w:tab/>
        <w:t>alternativeCodebookEnabledFor4TXProc-r12</w:t>
      </w:r>
      <w:r w:rsidR="00310268" w:rsidRPr="00255447">
        <w:tab/>
        <w:t>ENUMERATED {true}</w:t>
      </w:r>
      <w:r w:rsidR="00310268" w:rsidRPr="00255447">
        <w:tab/>
        <w:t>OPTIONAL</w:t>
      </w:r>
      <w:r w:rsidR="006544E8" w:rsidRPr="00255447">
        <w:rPr>
          <w:rFonts w:eastAsia="SimSun"/>
          <w:lang w:eastAsia="zh-CN"/>
        </w:rPr>
        <w:t>,</w:t>
      </w:r>
      <w:r w:rsidR="00310268" w:rsidRPr="00255447">
        <w:tab/>
        <w:t>-- Need O</w:t>
      </w:r>
      <w:r w:rsidR="00CC59B9" w:rsidRPr="00255447">
        <w:t>N</w:t>
      </w:r>
    </w:p>
    <w:p w:rsidR="00CC59B9" w:rsidRPr="00255447" w:rsidRDefault="006544E8" w:rsidP="003D1AE8">
      <w:pPr>
        <w:pStyle w:val="PL"/>
        <w:shd w:val="clear" w:color="auto" w:fill="E6E6E6"/>
      </w:pPr>
      <w:r w:rsidRPr="00255447">
        <w:rPr>
          <w:rFonts w:eastAsia="SimSun"/>
          <w:lang w:eastAsia="zh-CN"/>
        </w:rPr>
        <w:tab/>
      </w:r>
      <w:r w:rsidRPr="00255447">
        <w:rPr>
          <w:rFonts w:eastAsia="SimSun"/>
          <w:lang w:eastAsia="zh-CN"/>
        </w:rPr>
        <w:tab/>
      </w:r>
      <w:r w:rsidRPr="00255447">
        <w:t>csi-IM-ConfigId</w:t>
      </w:r>
      <w:r w:rsidRPr="00255447">
        <w:rPr>
          <w:rFonts w:eastAsia="SimSun"/>
          <w:lang w:eastAsia="zh-CN"/>
        </w:rPr>
        <w:t>List</w:t>
      </w:r>
      <w:r w:rsidRPr="00255447">
        <w:t>-r1</w:t>
      </w:r>
      <w:r w:rsidRPr="00255447">
        <w:rPr>
          <w:rFonts w:eastAsia="SimSun"/>
          <w:lang w:eastAsia="zh-CN"/>
        </w:rPr>
        <w:t>2</w:t>
      </w:r>
      <w:r w:rsidRPr="00255447">
        <w:tab/>
      </w:r>
      <w:r w:rsidRPr="00255447">
        <w:tab/>
      </w:r>
      <w:r w:rsidR="00CC59B9" w:rsidRPr="00255447">
        <w:t>CHOICE {</w:t>
      </w:r>
    </w:p>
    <w:p w:rsidR="00CC59B9" w:rsidRPr="00255447" w:rsidRDefault="00CC59B9"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t>NULL,</w:t>
      </w:r>
    </w:p>
    <w:p w:rsidR="00CC59B9" w:rsidRPr="00255447" w:rsidRDefault="00CC59B9"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006544E8" w:rsidRPr="00255447">
        <w:t>SEQUENCE (SIZE (1..2)) OF CSI-IM-ConfigId-r12</w:t>
      </w:r>
    </w:p>
    <w:p w:rsidR="006544E8" w:rsidRPr="00255447" w:rsidRDefault="00CC59B9" w:rsidP="003D1AE8">
      <w:pPr>
        <w:pStyle w:val="PL"/>
        <w:shd w:val="clear" w:color="auto" w:fill="E6E6E6"/>
      </w:pPr>
      <w:r w:rsidRPr="00255447">
        <w:tab/>
      </w:r>
      <w:r w:rsidRPr="00255447">
        <w:tab/>
        <w:t>}</w:t>
      </w:r>
      <w:r w:rsidR="006544E8"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6544E8" w:rsidRPr="00255447">
        <w:t>OPTIONAL,</w:t>
      </w:r>
      <w:r w:rsidR="006544E8" w:rsidRPr="00255447">
        <w:tab/>
        <w:t xml:space="preserve">-- </w:t>
      </w:r>
      <w:r w:rsidRPr="00255447">
        <w:t>Need ON</w:t>
      </w:r>
    </w:p>
    <w:p w:rsidR="00CC59B9" w:rsidRPr="00255447" w:rsidRDefault="006544E8" w:rsidP="003D1AE8">
      <w:pPr>
        <w:pStyle w:val="PL"/>
        <w:shd w:val="clear" w:color="auto" w:fill="E6E6E6"/>
      </w:pPr>
      <w:r w:rsidRPr="00255447">
        <w:tab/>
      </w:r>
      <w:r w:rsidRPr="00255447">
        <w:tab/>
        <w:t>cqi-ReportAperiodicProc</w:t>
      </w:r>
      <w:r w:rsidR="00CC59B9" w:rsidRPr="00255447">
        <w:t>2</w:t>
      </w:r>
      <w:r w:rsidRPr="00255447">
        <w:t>-r12</w:t>
      </w:r>
      <w:r w:rsidRPr="00255447">
        <w:tab/>
      </w:r>
      <w:r w:rsidR="00CC59B9" w:rsidRPr="00255447">
        <w:t>CHOICE {</w:t>
      </w:r>
    </w:p>
    <w:p w:rsidR="00CC59B9" w:rsidRPr="00255447" w:rsidRDefault="00CC59B9"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t>NULL,</w:t>
      </w:r>
    </w:p>
    <w:p w:rsidR="00CC59B9" w:rsidRPr="00255447" w:rsidRDefault="00CC59B9"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006544E8" w:rsidRPr="00255447">
        <w:t>CQI-ReportAperiodicProc-r11</w:t>
      </w:r>
    </w:p>
    <w:p w:rsidR="00310268" w:rsidRPr="00255447" w:rsidRDefault="00CC59B9"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6544E8" w:rsidRPr="00255447">
        <w:tab/>
      </w:r>
      <w:r w:rsidR="006544E8" w:rsidRPr="00255447">
        <w:tab/>
        <w:t>OPTIONAL</w:t>
      </w:r>
      <w:r w:rsidR="006544E8" w:rsidRPr="00255447">
        <w:tab/>
        <w:t>-- Need O</w:t>
      </w:r>
      <w:r w:rsidRPr="00255447">
        <w:t>N</w:t>
      </w:r>
    </w:p>
    <w:p w:rsidR="00310268" w:rsidRPr="00255447" w:rsidRDefault="00796239" w:rsidP="003D1AE8">
      <w:pPr>
        <w:pStyle w:val="PL"/>
        <w:shd w:val="clear" w:color="auto" w:fill="E6E6E6"/>
      </w:pPr>
      <w:r w:rsidRPr="00255447">
        <w:tab/>
      </w:r>
      <w:r w:rsidR="00310268" w:rsidRPr="00255447">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P-C-AndCBSR-r11 ::=</w:t>
      </w:r>
      <w:r w:rsidRPr="00255447">
        <w:tab/>
        <w:t>SEQUENCE {</w:t>
      </w:r>
    </w:p>
    <w:p w:rsidR="00756B72" w:rsidRPr="00255447" w:rsidRDefault="00756B72" w:rsidP="003D1AE8">
      <w:pPr>
        <w:pStyle w:val="PL"/>
        <w:shd w:val="clear" w:color="auto" w:fill="E6E6E6"/>
      </w:pPr>
      <w:r w:rsidRPr="00255447">
        <w:tab/>
        <w:t>p-C-r11</w:t>
      </w:r>
      <w:r w:rsidRPr="00255447">
        <w:tab/>
      </w:r>
      <w:r w:rsidRPr="00255447">
        <w:tab/>
      </w:r>
      <w:r w:rsidRPr="00255447">
        <w:tab/>
      </w:r>
      <w:r w:rsidRPr="00255447">
        <w:tab/>
      </w:r>
      <w:r w:rsidRPr="00255447">
        <w:tab/>
      </w:r>
      <w:r w:rsidRPr="00255447">
        <w:tab/>
        <w:t>INTEGER (-8..15),</w:t>
      </w:r>
    </w:p>
    <w:p w:rsidR="00756B72" w:rsidRPr="00255447" w:rsidRDefault="00756B72" w:rsidP="003D1AE8">
      <w:pPr>
        <w:pStyle w:val="PL"/>
        <w:shd w:val="clear" w:color="auto" w:fill="E6E6E6"/>
      </w:pPr>
      <w:r w:rsidRPr="00255447">
        <w:tab/>
        <w:t>codebookSubsetRestriction-r11</w:t>
      </w:r>
      <w:r w:rsidRPr="00255447">
        <w:tab/>
        <w:t>BIT STRING</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CSI-Process</w:t>
            </w:r>
            <w:r w:rsidRPr="00255447">
              <w:rPr>
                <w:iCs/>
                <w:noProof/>
                <w:lang w:eastAsia="en-GB"/>
              </w:rPr>
              <w:t xml:space="preserve"> field descriptions</w:t>
            </w:r>
          </w:p>
        </w:tc>
      </w:tr>
      <w:tr w:rsidR="00310268" w:rsidRPr="00255447" w:rsidTr="009D4D0A">
        <w:trPr>
          <w:cantSplit/>
        </w:trPr>
        <w:tc>
          <w:tcPr>
            <w:tcW w:w="9639" w:type="dxa"/>
          </w:tcPr>
          <w:p w:rsidR="00310268" w:rsidRPr="00255447" w:rsidRDefault="00310268" w:rsidP="003D1AE8">
            <w:pPr>
              <w:pStyle w:val="TAL"/>
              <w:rPr>
                <w:b/>
                <w:i/>
                <w:noProof/>
                <w:lang w:eastAsia="en-GB"/>
              </w:rPr>
            </w:pPr>
            <w:r w:rsidRPr="00255447">
              <w:rPr>
                <w:b/>
                <w:i/>
                <w:lang w:eastAsia="en-GB"/>
              </w:rPr>
              <w:t>alternativeCodebookEnabledFor4TX</w:t>
            </w:r>
            <w:r w:rsidRPr="00255447">
              <w:rPr>
                <w:b/>
                <w:i/>
                <w:noProof/>
                <w:lang w:eastAsia="en-GB"/>
              </w:rPr>
              <w:t>Proc</w:t>
            </w:r>
          </w:p>
          <w:p w:rsidR="00310268" w:rsidRPr="00255447" w:rsidRDefault="00310268" w:rsidP="003D1AE8">
            <w:pPr>
              <w:pStyle w:val="TAL"/>
              <w:rPr>
                <w:i/>
                <w:lang w:eastAsia="en-GB"/>
              </w:rPr>
            </w:pPr>
            <w:r w:rsidRPr="00255447">
              <w:rPr>
                <w:lang w:eastAsia="en-GB"/>
              </w:rPr>
              <w:t>Indicates whether code book in TS</w:t>
            </w:r>
            <w:r w:rsidR="00993A15" w:rsidRPr="00255447">
              <w:rPr>
                <w:lang w:eastAsia="en-GB"/>
              </w:rPr>
              <w:t xml:space="preserve"> </w:t>
            </w:r>
            <w:r w:rsidRPr="00255447">
              <w:rPr>
                <w:lang w:eastAsia="en-GB"/>
              </w:rPr>
              <w:t xml:space="preserve">36.213 [23] </w:t>
            </w:r>
            <w:r w:rsidR="00307AA0" w:rsidRPr="00255447">
              <w:rPr>
                <w:lang w:eastAsia="en-GB"/>
              </w:rPr>
              <w:t xml:space="preserve">Table 7.2.4-0A to Table 7.2.4-0D </w:t>
            </w:r>
            <w:r w:rsidRPr="00255447">
              <w:rPr>
                <w:lang w:eastAsia="en-GB"/>
              </w:rPr>
              <w:t>is being used for deriving CSI feedback and reporting for a CSI process. EUTRAN may configure the field only if the number of CSI-RS ports for non-zero power transmission CSI-RS configuration is 4.</w:t>
            </w:r>
          </w:p>
        </w:tc>
      </w:tr>
      <w:tr w:rsidR="00CC59B9" w:rsidRPr="00255447" w:rsidTr="00746071">
        <w:trPr>
          <w:cantSplit/>
        </w:trPr>
        <w:tc>
          <w:tcPr>
            <w:tcW w:w="9639" w:type="dxa"/>
          </w:tcPr>
          <w:p w:rsidR="00CC59B9" w:rsidRPr="00255447" w:rsidRDefault="00CC59B9" w:rsidP="003D1AE8">
            <w:pPr>
              <w:pStyle w:val="TAL"/>
              <w:rPr>
                <w:rFonts w:eastAsia="SimSun"/>
                <w:b/>
                <w:i/>
                <w:lang w:eastAsia="zh-CN"/>
              </w:rPr>
            </w:pPr>
            <w:r w:rsidRPr="00255447">
              <w:rPr>
                <w:b/>
                <w:i/>
                <w:lang w:eastAsia="en-GB"/>
              </w:rPr>
              <w:t>cqi-ReportAperiodicProc</w:t>
            </w:r>
          </w:p>
          <w:p w:rsidR="00CC59B9" w:rsidRPr="00255447" w:rsidRDefault="00CC59B9" w:rsidP="003D1AE8">
            <w:pPr>
              <w:pStyle w:val="TAL"/>
              <w:rPr>
                <w:rFonts w:eastAsia="SimSun"/>
                <w:lang w:eastAsia="zh-CN"/>
              </w:rPr>
            </w:pPr>
            <w:r w:rsidRPr="00255447">
              <w:rPr>
                <w:rFonts w:eastAsia="SimSun"/>
                <w:lang w:eastAsia="zh-CN"/>
              </w:rPr>
              <w:t xml:space="preserve">If </w:t>
            </w:r>
            <w:r w:rsidRPr="00255447">
              <w:rPr>
                <w:rFonts w:eastAsia="SimSun"/>
                <w:i/>
                <w:lang w:eastAsia="zh-CN"/>
              </w:rPr>
              <w:t>csi-MeasSubframeSet</w:t>
            </w:r>
            <w:r w:rsidR="002D5E41" w:rsidRPr="00255447">
              <w:rPr>
                <w:rFonts w:eastAsia="SimSun"/>
                <w:i/>
                <w:lang w:eastAsia="zh-CN"/>
              </w:rPr>
              <w:t>s</w:t>
            </w:r>
            <w:r w:rsidRPr="00255447">
              <w:rPr>
                <w:rFonts w:eastAsia="SimSun"/>
                <w:i/>
                <w:lang w:eastAsia="zh-CN"/>
              </w:rPr>
              <w:t>-r12</w:t>
            </w:r>
            <w:r w:rsidRPr="00255447">
              <w:rPr>
                <w:rFonts w:eastAsia="SimSun"/>
                <w:lang w:eastAsia="zh-CN"/>
              </w:rPr>
              <w:t xml:space="preserve"> is configured for the same frequency as the CSI process, </w:t>
            </w:r>
            <w:r w:rsidRPr="00255447">
              <w:rPr>
                <w:rFonts w:eastAsia="SimSun"/>
                <w:i/>
                <w:lang w:eastAsia="zh-CN"/>
              </w:rPr>
              <w:t>cqi-ReportAperiodicProc</w:t>
            </w:r>
          </w:p>
          <w:p w:rsidR="00CC59B9" w:rsidRPr="00255447" w:rsidRDefault="00CC59B9" w:rsidP="003D1AE8">
            <w:pPr>
              <w:pStyle w:val="TAL"/>
              <w:rPr>
                <w:rFonts w:eastAsia="SimSun"/>
                <w:lang w:eastAsia="zh-CN"/>
              </w:rPr>
            </w:pPr>
            <w:r w:rsidRPr="00255447">
              <w:rPr>
                <w:rFonts w:eastAsia="SimSun"/>
                <w:lang w:eastAsia="zh-CN"/>
              </w:rPr>
              <w:t xml:space="preserve">applies for CSI subframe set 1. If </w:t>
            </w:r>
            <w:r w:rsidRPr="00255447">
              <w:rPr>
                <w:rFonts w:eastAsia="SimSun"/>
                <w:i/>
                <w:lang w:eastAsia="zh-CN"/>
              </w:rPr>
              <w:t>csi-MeasSubframeSet1-r10</w:t>
            </w:r>
            <w:r w:rsidRPr="00255447">
              <w:rPr>
                <w:rFonts w:eastAsia="SimSun"/>
                <w:lang w:eastAsia="zh-CN"/>
              </w:rPr>
              <w:t xml:space="preserve"> or </w:t>
            </w:r>
            <w:r w:rsidRPr="00255447">
              <w:rPr>
                <w:rFonts w:eastAsia="SimSun"/>
                <w:i/>
                <w:lang w:eastAsia="zh-CN"/>
              </w:rPr>
              <w:t>csi-MeasSubframeSet2-r10</w:t>
            </w:r>
            <w:r w:rsidRPr="00255447">
              <w:rPr>
                <w:rFonts w:eastAsia="SimSun"/>
                <w:lang w:eastAsia="zh-CN"/>
              </w:rPr>
              <w:t xml:space="preserve"> are configured for the same frequency as the CSI process, </w:t>
            </w:r>
            <w:r w:rsidRPr="00255447">
              <w:rPr>
                <w:rFonts w:eastAsia="SimSun"/>
                <w:i/>
                <w:lang w:eastAsia="zh-CN"/>
              </w:rPr>
              <w:t>cqi-ReportAperiodicProc</w:t>
            </w:r>
            <w:r w:rsidRPr="00255447">
              <w:rPr>
                <w:rFonts w:eastAsia="SimSun"/>
                <w:lang w:eastAsia="zh-CN"/>
              </w:rPr>
              <w:t xml:space="preserve"> applies for CSI subframe set 1 or CSI subframe set 2. Otherwise, </w:t>
            </w:r>
            <w:r w:rsidRPr="00255447">
              <w:rPr>
                <w:rFonts w:eastAsia="SimSun"/>
                <w:i/>
                <w:lang w:eastAsia="zh-CN"/>
              </w:rPr>
              <w:t>cqi-ReportAperiodicProc</w:t>
            </w:r>
            <w:r w:rsidRPr="00255447">
              <w:rPr>
                <w:rFonts w:eastAsia="SimSun"/>
                <w:lang w:eastAsia="zh-CN"/>
              </w:rPr>
              <w:t xml:space="preserve"> applies for all subframes</w:t>
            </w:r>
          </w:p>
        </w:tc>
      </w:tr>
      <w:tr w:rsidR="00CC59B9" w:rsidRPr="00255447" w:rsidTr="00746071">
        <w:trPr>
          <w:cantSplit/>
        </w:trPr>
        <w:tc>
          <w:tcPr>
            <w:tcW w:w="9639" w:type="dxa"/>
          </w:tcPr>
          <w:p w:rsidR="00CC59B9" w:rsidRPr="00255447" w:rsidRDefault="00CC59B9" w:rsidP="003D1AE8">
            <w:pPr>
              <w:pStyle w:val="TAL"/>
              <w:rPr>
                <w:rFonts w:eastAsia="SimSun"/>
                <w:b/>
                <w:i/>
                <w:lang w:eastAsia="zh-CN"/>
              </w:rPr>
            </w:pPr>
            <w:r w:rsidRPr="00255447">
              <w:rPr>
                <w:b/>
                <w:i/>
                <w:lang w:eastAsia="en-GB"/>
              </w:rPr>
              <w:t>cqi-ReportAperiodicProc2</w:t>
            </w:r>
          </w:p>
          <w:p w:rsidR="00CC59B9" w:rsidRPr="00255447" w:rsidRDefault="00CC59B9" w:rsidP="003D1AE8">
            <w:pPr>
              <w:pStyle w:val="TAL"/>
              <w:rPr>
                <w:b/>
                <w:i/>
                <w:lang w:eastAsia="en-GB"/>
              </w:rPr>
            </w:pPr>
            <w:r w:rsidRPr="00255447">
              <w:rPr>
                <w:i/>
                <w:lang w:eastAsia="en-GB"/>
              </w:rPr>
              <w:t>cqi-ReportAperiodicProc</w:t>
            </w:r>
            <w:r w:rsidRPr="00255447">
              <w:rPr>
                <w:rFonts w:eastAsia="SimSun"/>
                <w:i/>
                <w:lang w:eastAsia="zh-CN"/>
              </w:rPr>
              <w:t>2</w:t>
            </w:r>
            <w:r w:rsidRPr="00255447">
              <w:rPr>
                <w:rFonts w:eastAsia="SimSun"/>
                <w:lang w:eastAsia="zh-CN"/>
              </w:rPr>
              <w:t xml:space="preserve"> is configured only if </w:t>
            </w:r>
            <w:r w:rsidRPr="00255447">
              <w:rPr>
                <w:i/>
                <w:lang w:eastAsia="en-GB"/>
              </w:rPr>
              <w:t>csi-MeasSubframeSet</w:t>
            </w:r>
            <w:r w:rsidR="002D5E41" w:rsidRPr="00255447">
              <w:rPr>
                <w:i/>
                <w:lang w:eastAsia="en-GB"/>
              </w:rPr>
              <w:t>s</w:t>
            </w:r>
            <w:r w:rsidRPr="00255447">
              <w:rPr>
                <w:i/>
                <w:lang w:eastAsia="en-GB"/>
              </w:rPr>
              <w:t>-r12</w:t>
            </w:r>
            <w:r w:rsidRPr="00255447">
              <w:rPr>
                <w:lang w:eastAsia="en-GB"/>
              </w:rPr>
              <w:t xml:space="preserve"> is configured for the same frequency as the CSI process</w:t>
            </w:r>
            <w:r w:rsidRPr="00255447">
              <w:rPr>
                <w:rFonts w:eastAsia="SimSun"/>
                <w:lang w:eastAsia="zh-CN"/>
              </w:rPr>
              <w:t xml:space="preserve">. </w:t>
            </w:r>
            <w:r w:rsidRPr="00255447">
              <w:rPr>
                <w:i/>
                <w:lang w:eastAsia="en-GB"/>
              </w:rPr>
              <w:t>cqi-ReportAperiodicProc</w:t>
            </w:r>
            <w:r w:rsidRPr="00255447">
              <w:rPr>
                <w:rFonts w:eastAsia="SimSun"/>
                <w:i/>
                <w:lang w:eastAsia="zh-CN"/>
              </w:rPr>
              <w:t xml:space="preserve">2 </w:t>
            </w:r>
            <w:r w:rsidRPr="00255447">
              <w:rPr>
                <w:rFonts w:eastAsia="SimSun"/>
                <w:lang w:eastAsia="zh-CN"/>
              </w:rPr>
              <w:t xml:space="preserve">is for CSI subframe set 2. E-UTRAN shall set </w:t>
            </w:r>
            <w:r w:rsidRPr="00255447">
              <w:rPr>
                <w:rFonts w:eastAsia="SimSun"/>
                <w:i/>
                <w:lang w:eastAsia="zh-CN"/>
              </w:rPr>
              <w:t>cqi-ReportModeAperiodic-r11</w:t>
            </w:r>
            <w:r w:rsidRPr="00255447">
              <w:rPr>
                <w:rFonts w:eastAsia="SimSun"/>
                <w:lang w:eastAsia="zh-CN"/>
              </w:rPr>
              <w:t xml:space="preserve"> in </w:t>
            </w:r>
            <w:r w:rsidRPr="00255447">
              <w:rPr>
                <w:i/>
                <w:lang w:eastAsia="en-GB"/>
              </w:rPr>
              <w:t>cqi-ReportAperiodicProc</w:t>
            </w:r>
            <w:r w:rsidRPr="00255447">
              <w:rPr>
                <w:rFonts w:eastAsia="SimSun"/>
                <w:i/>
                <w:lang w:eastAsia="zh-CN"/>
              </w:rPr>
              <w:t>2</w:t>
            </w:r>
            <w:r w:rsidRPr="00255447">
              <w:rPr>
                <w:rFonts w:eastAsia="SimSun"/>
                <w:lang w:eastAsia="zh-CN"/>
              </w:rPr>
              <w:t xml:space="preserve"> the same as in </w:t>
            </w:r>
            <w:r w:rsidRPr="00255447">
              <w:rPr>
                <w:i/>
                <w:lang w:eastAsia="en-GB"/>
              </w:rPr>
              <w:t>cqi-ReportAperiodicProc</w:t>
            </w:r>
            <w:r w:rsidRPr="00255447">
              <w:rPr>
                <w:rFonts w:eastAsia="SimSun"/>
                <w:lang w:eastAsia="zh-CN"/>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cqi-ReportBothProc</w:t>
            </w:r>
          </w:p>
          <w:p w:rsidR="00756B72" w:rsidRPr="00255447" w:rsidRDefault="00756B72" w:rsidP="003D1AE8">
            <w:pPr>
              <w:pStyle w:val="TAL"/>
              <w:rPr>
                <w:lang w:eastAsia="en-GB"/>
              </w:rPr>
            </w:pPr>
            <w:r w:rsidRPr="00255447">
              <w:rPr>
                <w:lang w:eastAsia="en-GB"/>
              </w:rPr>
              <w:t xml:space="preserve">Includes CQI configuration parameters applicable for both aperiodic and periodic CSI reporting, for which CSI process specific values may be configured. E-UTRAN configures the field if and only if </w:t>
            </w:r>
            <w:r w:rsidRPr="00255447">
              <w:rPr>
                <w:i/>
                <w:lang w:eastAsia="en-GB"/>
              </w:rPr>
              <w:t>cqi-ReportPeriodic</w:t>
            </w:r>
            <w:r w:rsidR="005A6730" w:rsidRPr="00255447">
              <w:rPr>
                <w:i/>
                <w:lang w:eastAsia="en-GB"/>
              </w:rPr>
              <w:t>Proc</w:t>
            </w:r>
            <w:r w:rsidRPr="00255447">
              <w:rPr>
                <w:i/>
                <w:lang w:eastAsia="en-GB"/>
              </w:rPr>
              <w:t>Id</w:t>
            </w:r>
            <w:r w:rsidRPr="00255447">
              <w:rPr>
                <w:lang w:eastAsia="en-GB"/>
              </w:rPr>
              <w:t xml:space="preserve"> is included and/ or if </w:t>
            </w:r>
            <w:r w:rsidRPr="00255447">
              <w:rPr>
                <w:i/>
                <w:lang w:eastAsia="en-GB"/>
              </w:rPr>
              <w:t>cqi-ReportAperiodicProc</w:t>
            </w:r>
            <w:r w:rsidRPr="00255447">
              <w:rPr>
                <w:lang w:eastAsia="en-GB"/>
              </w:rPr>
              <w:t xml:space="preserve"> is included</w:t>
            </w:r>
            <w:r w:rsidRPr="00255447">
              <w:rPr>
                <w:i/>
                <w:lang w:eastAsia="en-GB"/>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cqi-ReportPeriodic</w:t>
            </w:r>
            <w:r w:rsidR="005A6730" w:rsidRPr="00255447">
              <w:rPr>
                <w:b/>
                <w:i/>
                <w:lang w:eastAsia="en-GB"/>
              </w:rPr>
              <w:t>Proc</w:t>
            </w:r>
            <w:r w:rsidRPr="00255447">
              <w:rPr>
                <w:b/>
                <w:i/>
                <w:lang w:eastAsia="en-GB"/>
              </w:rPr>
              <w:t>Id</w:t>
            </w:r>
          </w:p>
          <w:p w:rsidR="00756B72" w:rsidRPr="00255447" w:rsidRDefault="00756B72" w:rsidP="003D1AE8">
            <w:pPr>
              <w:pStyle w:val="TAL"/>
              <w:rPr>
                <w:lang w:eastAsia="en-GB"/>
              </w:rPr>
            </w:pPr>
            <w:r w:rsidRPr="00255447">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255447">
              <w:rPr>
                <w:i/>
                <w:lang w:eastAsia="en-GB"/>
              </w:rPr>
              <w:t>CQI-ReportPeriodicProcExt-r11</w:t>
            </w:r>
            <w:r w:rsidRPr="00255447">
              <w:rPr>
                <w:lang w:eastAsia="en-GB"/>
              </w:rPr>
              <w:t xml:space="preserve"> (and as covered by </w:t>
            </w:r>
            <w:r w:rsidRPr="00255447">
              <w:rPr>
                <w:i/>
                <w:lang w:eastAsia="en-GB"/>
              </w:rPr>
              <w:t>CQI-ReportPeriodicProcExtId</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csi-IM-ConfigId</w:t>
            </w:r>
          </w:p>
          <w:p w:rsidR="00756B72" w:rsidRPr="00255447" w:rsidRDefault="00756B72" w:rsidP="003D1AE8">
            <w:pPr>
              <w:pStyle w:val="TAL"/>
              <w:rPr>
                <w:lang w:eastAsia="en-GB"/>
              </w:rPr>
            </w:pPr>
            <w:r w:rsidRPr="00255447">
              <w:rPr>
                <w:lang w:eastAsia="en-GB"/>
              </w:rPr>
              <w:t>Refers to a CSI-IM configuration that is configured for the same frequency as the CSI process.</w:t>
            </w:r>
          </w:p>
        </w:tc>
      </w:tr>
      <w:tr w:rsidR="006544E8" w:rsidRPr="00255447" w:rsidTr="003C6FE0">
        <w:trPr>
          <w:cantSplit/>
        </w:trPr>
        <w:tc>
          <w:tcPr>
            <w:tcW w:w="9639" w:type="dxa"/>
          </w:tcPr>
          <w:p w:rsidR="006544E8" w:rsidRPr="00255447" w:rsidRDefault="006544E8" w:rsidP="003D1AE8">
            <w:pPr>
              <w:pStyle w:val="TAL"/>
              <w:rPr>
                <w:b/>
                <w:i/>
                <w:lang w:eastAsia="en-GB"/>
              </w:rPr>
            </w:pPr>
            <w:r w:rsidRPr="00255447">
              <w:rPr>
                <w:b/>
                <w:i/>
                <w:lang w:eastAsia="en-GB"/>
              </w:rPr>
              <w:t>csi-IM-ConfigIdList</w:t>
            </w:r>
            <w:r w:rsidRPr="00255447" w:rsidDel="00C46701">
              <w:rPr>
                <w:b/>
                <w:i/>
                <w:lang w:eastAsia="en-GB"/>
              </w:rPr>
              <w:t xml:space="preserve"> </w:t>
            </w:r>
          </w:p>
          <w:p w:rsidR="006544E8" w:rsidRPr="00255447" w:rsidRDefault="006544E8" w:rsidP="003D1AE8">
            <w:pPr>
              <w:pStyle w:val="TAL"/>
              <w:rPr>
                <w:b/>
                <w:i/>
                <w:lang w:eastAsia="en-GB"/>
              </w:rPr>
            </w:pPr>
            <w:r w:rsidRPr="00255447">
              <w:rPr>
                <w:lang w:eastAsia="en-GB"/>
              </w:rPr>
              <w:t xml:space="preserve"> Refers to one or two CSI-IM configurations that are configured for the same frequency as the CSI process. </w:t>
            </w:r>
            <w:r w:rsidRPr="00255447">
              <w:rPr>
                <w:i/>
                <w:lang w:eastAsia="en-GB"/>
              </w:rPr>
              <w:t>csi-IM-ConfigIdList</w:t>
            </w:r>
            <w:r w:rsidRPr="00255447">
              <w:rPr>
                <w:lang w:eastAsia="en-GB"/>
              </w:rPr>
              <w:t xml:space="preserve"> can include 2 entries only if </w:t>
            </w:r>
            <w:r w:rsidRPr="00255447">
              <w:rPr>
                <w:i/>
                <w:lang w:eastAsia="en-GB"/>
              </w:rPr>
              <w:t>csi-MeasSubframeSet</w:t>
            </w:r>
            <w:r w:rsidR="002D5E41" w:rsidRPr="00255447">
              <w:rPr>
                <w:i/>
                <w:lang w:eastAsia="en-GB"/>
              </w:rPr>
              <w:t>s</w:t>
            </w:r>
            <w:r w:rsidRPr="00255447">
              <w:rPr>
                <w:i/>
                <w:lang w:eastAsia="en-GB"/>
              </w:rPr>
              <w:t xml:space="preserve">-r12 </w:t>
            </w:r>
            <w:r w:rsidRPr="00255447">
              <w:rPr>
                <w:lang w:eastAsia="en-GB"/>
              </w:rPr>
              <w:t>is configured for the same frequency as the CSI process.</w:t>
            </w:r>
            <w:r w:rsidRPr="00255447">
              <w:rPr>
                <w:rFonts w:eastAsia="SimSun"/>
                <w:lang w:eastAsia="zh-CN"/>
              </w:rPr>
              <w:t xml:space="preserve"> UE shall ignore </w:t>
            </w:r>
            <w:r w:rsidRPr="00255447">
              <w:rPr>
                <w:i/>
                <w:lang w:eastAsia="en-GB"/>
              </w:rPr>
              <w:t>csi-IM-ConfigId-r11</w:t>
            </w:r>
            <w:r w:rsidRPr="00255447">
              <w:rPr>
                <w:rFonts w:eastAsia="SimSun"/>
                <w:lang w:eastAsia="zh-CN"/>
              </w:rPr>
              <w:t xml:space="preserve"> if </w:t>
            </w:r>
            <w:r w:rsidRPr="00255447">
              <w:rPr>
                <w:i/>
                <w:lang w:eastAsia="en-GB"/>
              </w:rPr>
              <w:t>csi-IM-ConfigId</w:t>
            </w:r>
            <w:r w:rsidRPr="00255447">
              <w:rPr>
                <w:rFonts w:eastAsia="SimSun"/>
                <w:i/>
                <w:lang w:eastAsia="zh-CN"/>
              </w:rPr>
              <w:t>List</w:t>
            </w:r>
            <w:r w:rsidRPr="00255447">
              <w:rPr>
                <w:i/>
                <w:lang w:eastAsia="en-GB"/>
              </w:rPr>
              <w:t>-r1</w:t>
            </w:r>
            <w:r w:rsidRPr="00255447">
              <w:rPr>
                <w:rFonts w:eastAsia="SimSun"/>
                <w:i/>
                <w:lang w:eastAsia="zh-CN"/>
              </w:rPr>
              <w:t>2</w:t>
            </w:r>
            <w:r w:rsidRPr="00255447">
              <w:rPr>
                <w:rFonts w:eastAsia="SimSun"/>
                <w:lang w:eastAsia="zh-CN"/>
              </w:rPr>
              <w:t xml:space="preserve"> is configured.</w:t>
            </w:r>
          </w:p>
        </w:tc>
      </w:tr>
      <w:tr w:rsidR="006544E8" w:rsidRPr="00255447" w:rsidTr="003C6FE0">
        <w:trPr>
          <w:cantSplit/>
        </w:trPr>
        <w:tc>
          <w:tcPr>
            <w:tcW w:w="9639" w:type="dxa"/>
          </w:tcPr>
          <w:p w:rsidR="006544E8" w:rsidRPr="00255447" w:rsidRDefault="006544E8" w:rsidP="003D1AE8">
            <w:pPr>
              <w:pStyle w:val="TAL"/>
              <w:rPr>
                <w:b/>
                <w:i/>
                <w:lang w:eastAsia="en-GB"/>
              </w:rPr>
            </w:pPr>
            <w:r w:rsidRPr="00255447">
              <w:rPr>
                <w:b/>
                <w:i/>
                <w:lang w:eastAsia="en-GB"/>
              </w:rPr>
              <w:t>csi-RS-ConfigNZPId</w:t>
            </w:r>
          </w:p>
          <w:p w:rsidR="006544E8" w:rsidRPr="00255447" w:rsidRDefault="006544E8" w:rsidP="003D1AE8">
            <w:pPr>
              <w:pStyle w:val="TAL"/>
              <w:rPr>
                <w:lang w:eastAsia="en-GB"/>
              </w:rPr>
            </w:pPr>
            <w:r w:rsidRPr="00255447">
              <w:rPr>
                <w:lang w:eastAsia="en-GB"/>
              </w:rPr>
              <w:t>Refers to a CSI RS configuration using non-zero power transmission that is configured for the same frequency as the CSI process.</w:t>
            </w:r>
          </w:p>
        </w:tc>
      </w:tr>
      <w:tr w:rsidR="006544E8" w:rsidRPr="00255447" w:rsidTr="003C6FE0">
        <w:trPr>
          <w:cantSplit/>
        </w:trPr>
        <w:tc>
          <w:tcPr>
            <w:tcW w:w="9639" w:type="dxa"/>
          </w:tcPr>
          <w:p w:rsidR="006544E8" w:rsidRPr="00255447" w:rsidRDefault="006544E8" w:rsidP="003D1AE8">
            <w:pPr>
              <w:pStyle w:val="TAL"/>
              <w:rPr>
                <w:b/>
                <w:i/>
                <w:noProof/>
                <w:lang w:eastAsia="en-GB"/>
              </w:rPr>
            </w:pPr>
            <w:r w:rsidRPr="00255447">
              <w:rPr>
                <w:b/>
                <w:i/>
                <w:noProof/>
                <w:lang w:eastAsia="en-GB"/>
              </w:rPr>
              <w:t>p-C</w:t>
            </w:r>
          </w:p>
          <w:p w:rsidR="006544E8" w:rsidRPr="00255447" w:rsidRDefault="006544E8" w:rsidP="003D1AE8">
            <w:pPr>
              <w:pStyle w:val="TAL"/>
              <w:rPr>
                <w:sz w:val="20"/>
                <w:lang w:eastAsia="en-GB"/>
              </w:rPr>
            </w:pPr>
            <w:r w:rsidRPr="00255447">
              <w:rPr>
                <w:lang w:eastAsia="en-GB"/>
              </w:rPr>
              <w:t xml:space="preserve">Parameter: </w:t>
            </w:r>
            <w:r w:rsidRPr="00255447">
              <w:rPr>
                <w:position w:val="-10"/>
                <w:lang w:eastAsia="en-GB"/>
              </w:rPr>
              <w:object w:dxaOrig="260" w:dyaOrig="300">
                <v:shape id="_x0000_i1099" type="#_x0000_t75" style="width:12.75pt;height:15pt" o:ole="">
                  <v:imagedata r:id="rId155" o:title=""/>
                </v:shape>
                <o:OLEObject Type="Embed" ProgID="Equation.3" ShapeID="_x0000_i1099" DrawAspect="Content" ObjectID="_1616459131" r:id="rId156"/>
              </w:object>
            </w:r>
            <w:r w:rsidRPr="00255447">
              <w:rPr>
                <w:lang w:eastAsia="en-GB"/>
              </w:rPr>
              <w:t>, see TS 36.213 [23, 7.2.5].</w:t>
            </w:r>
          </w:p>
        </w:tc>
      </w:tr>
      <w:tr w:rsidR="006544E8" w:rsidRPr="00255447" w:rsidTr="003C6FE0">
        <w:trPr>
          <w:cantSplit/>
        </w:trPr>
        <w:tc>
          <w:tcPr>
            <w:tcW w:w="9639" w:type="dxa"/>
          </w:tcPr>
          <w:p w:rsidR="006544E8" w:rsidRPr="00255447" w:rsidRDefault="006544E8" w:rsidP="003D1AE8">
            <w:pPr>
              <w:pStyle w:val="TAL"/>
              <w:rPr>
                <w:b/>
                <w:i/>
                <w:lang w:eastAsia="en-GB"/>
              </w:rPr>
            </w:pPr>
            <w:r w:rsidRPr="00255447">
              <w:rPr>
                <w:b/>
                <w:i/>
                <w:lang w:eastAsia="en-GB"/>
              </w:rPr>
              <w:t>p-C-AndCBSRList</w:t>
            </w:r>
          </w:p>
          <w:p w:rsidR="006544E8" w:rsidRPr="00255447" w:rsidRDefault="006544E8" w:rsidP="003D1AE8">
            <w:pPr>
              <w:pStyle w:val="TAL"/>
              <w:rPr>
                <w:lang w:eastAsia="en-GB"/>
              </w:rPr>
            </w:pPr>
            <w:r w:rsidRPr="00255447">
              <w:rPr>
                <w:lang w:eastAsia="en-GB"/>
              </w:rPr>
              <w:t xml:space="preserve">A </w:t>
            </w:r>
            <w:r w:rsidRPr="00255447">
              <w:rPr>
                <w:i/>
                <w:lang w:eastAsia="en-GB"/>
              </w:rPr>
              <w:t>p-C-AndCBSRList</w:t>
            </w:r>
            <w:r w:rsidRPr="00255447">
              <w:rPr>
                <w:lang w:eastAsia="en-GB"/>
              </w:rPr>
              <w:t xml:space="preserve"> including 2 entries indicates that the subframe patterns configured for CSI (CQI/PMI/PTI/RI) reporting (i.e. as defined by field </w:t>
            </w:r>
            <w:r w:rsidRPr="00255447">
              <w:rPr>
                <w:i/>
                <w:lang w:eastAsia="en-GB"/>
              </w:rPr>
              <w:t>csi-MeasSubframeSet1</w:t>
            </w:r>
            <w:r w:rsidRPr="00255447">
              <w:rPr>
                <w:lang w:eastAsia="en-GB"/>
              </w:rPr>
              <w:t xml:space="preserve"> and </w:t>
            </w:r>
            <w:r w:rsidRPr="00255447">
              <w:rPr>
                <w:i/>
                <w:lang w:eastAsia="en-GB"/>
              </w:rPr>
              <w:t>csi-MeasSubframeSet2</w:t>
            </w:r>
            <w:r w:rsidRPr="00255447">
              <w:rPr>
                <w:rFonts w:eastAsia="SimSun"/>
                <w:lang w:eastAsia="zh-CN"/>
              </w:rPr>
              <w:t xml:space="preserve">, or as defined by </w:t>
            </w:r>
            <w:r w:rsidRPr="00255447">
              <w:rPr>
                <w:i/>
                <w:lang w:eastAsia="en-GB"/>
              </w:rPr>
              <w:t>csi-MeasSubframeSet</w:t>
            </w:r>
            <w:r w:rsidR="002D5E41" w:rsidRPr="00255447">
              <w:rPr>
                <w:i/>
                <w:lang w:eastAsia="en-GB"/>
              </w:rPr>
              <w:t>s</w:t>
            </w:r>
            <w:r w:rsidRPr="00255447">
              <w:rPr>
                <w:i/>
                <w:lang w:eastAsia="en-GB"/>
              </w:rPr>
              <w:t>-r12</w:t>
            </w:r>
            <w:r w:rsidRPr="00255447">
              <w:rPr>
                <w:lang w:eastAsia="en-GB"/>
              </w:rPr>
              <w:t xml:space="preserve">) are to be used for this CSI process, while a single entry indicates that the subframe patterns are not to be used for this CSI process. E-UTRAN does not include 2 entries in </w:t>
            </w:r>
            <w:r w:rsidRPr="00255447">
              <w:rPr>
                <w:i/>
                <w:lang w:eastAsia="en-GB"/>
              </w:rPr>
              <w:t>p-C-AndCBSRList</w:t>
            </w:r>
            <w:r w:rsidRPr="00255447">
              <w:rPr>
                <w:lang w:eastAsia="en-GB"/>
              </w:rPr>
              <w:t xml:space="preserve"> </w:t>
            </w:r>
            <w:r w:rsidRPr="00255447">
              <w:rPr>
                <w:rFonts w:eastAsia="SimSun"/>
                <w:lang w:eastAsia="zh-CN"/>
              </w:rPr>
              <w:t xml:space="preserve">with </w:t>
            </w:r>
            <w:r w:rsidRPr="00255447">
              <w:rPr>
                <w:i/>
                <w:lang w:eastAsia="en-GB"/>
              </w:rPr>
              <w:t>csi-MeasSubframeSet1</w:t>
            </w:r>
            <w:r w:rsidRPr="00255447">
              <w:rPr>
                <w:lang w:eastAsia="en-GB"/>
              </w:rPr>
              <w:t xml:space="preserve"> and </w:t>
            </w:r>
            <w:r w:rsidRPr="00255447">
              <w:rPr>
                <w:i/>
                <w:lang w:eastAsia="en-GB"/>
              </w:rPr>
              <w:t>csi-MeasSubframeSet2</w:t>
            </w:r>
            <w:r w:rsidRPr="00255447">
              <w:rPr>
                <w:rFonts w:eastAsia="SimSun"/>
                <w:i/>
                <w:lang w:eastAsia="zh-CN"/>
              </w:rPr>
              <w:t xml:space="preserve"> </w:t>
            </w:r>
            <w:r w:rsidRPr="00255447">
              <w:rPr>
                <w:lang w:eastAsia="en-GB"/>
              </w:rPr>
              <w:t xml:space="preserve">for CSI processes concerning a secondary frequency. E-UTRAN includes 2 entries in </w:t>
            </w:r>
            <w:r w:rsidRPr="00255447">
              <w:rPr>
                <w:i/>
                <w:lang w:eastAsia="en-GB"/>
              </w:rPr>
              <w:t>p-C-AndCBSRList</w:t>
            </w:r>
            <w:r w:rsidRPr="00255447">
              <w:rPr>
                <w:lang w:eastAsia="en-GB"/>
              </w:rPr>
              <w:t xml:space="preserve"> when configuring both </w:t>
            </w:r>
            <w:r w:rsidRPr="00255447">
              <w:rPr>
                <w:i/>
                <w:lang w:eastAsia="en-GB"/>
              </w:rPr>
              <w:t>cqi-pmi-ConfigIndex</w:t>
            </w:r>
            <w:r w:rsidRPr="00255447">
              <w:rPr>
                <w:lang w:eastAsia="en-GB"/>
              </w:rPr>
              <w:t xml:space="preserve"> and </w:t>
            </w:r>
            <w:r w:rsidRPr="00255447">
              <w:rPr>
                <w:i/>
                <w:lang w:eastAsia="en-GB"/>
              </w:rPr>
              <w:t>cqi-pmi-ConfigIndex2</w:t>
            </w:r>
            <w:r w:rsidRPr="00255447">
              <w:rPr>
                <w:lang w:eastAsia="en-GB"/>
              </w:rPr>
              <w:t>.</w:t>
            </w:r>
          </w:p>
        </w:tc>
      </w:tr>
    </w:tbl>
    <w:p w:rsidR="006544E8" w:rsidRPr="00255447" w:rsidRDefault="006544E8" w:rsidP="003D1AE8"/>
    <w:p w:rsidR="00756B72" w:rsidRPr="00255447" w:rsidRDefault="00756B72" w:rsidP="003D1AE8">
      <w:pPr>
        <w:pStyle w:val="Heading4"/>
      </w:pPr>
      <w:bookmarkStart w:id="650" w:name="_Toc5814999"/>
      <w:r w:rsidRPr="00255447">
        <w:t>–</w:t>
      </w:r>
      <w:r w:rsidRPr="00255447">
        <w:tab/>
      </w:r>
      <w:r w:rsidRPr="00255447">
        <w:rPr>
          <w:i/>
          <w:noProof/>
        </w:rPr>
        <w:t>CSI-ProcessId</w:t>
      </w:r>
      <w:bookmarkEnd w:id="650"/>
    </w:p>
    <w:p w:rsidR="00756B72" w:rsidRPr="00255447" w:rsidRDefault="00756B72" w:rsidP="003D1AE8">
      <w:r w:rsidRPr="00255447">
        <w:t xml:space="preserve">The IE </w:t>
      </w:r>
      <w:r w:rsidRPr="00255447">
        <w:rPr>
          <w:i/>
          <w:noProof/>
        </w:rPr>
        <w:t>CSI-ProcessId</w:t>
      </w:r>
      <w:r w:rsidRPr="00255447">
        <w:t xml:space="preserve"> is used to identify a CSI process that is configured by the IE </w:t>
      </w:r>
      <w:r w:rsidRPr="00255447">
        <w:rPr>
          <w:i/>
        </w:rPr>
        <w:t>CSI-Process</w:t>
      </w:r>
      <w:r w:rsidRPr="00255447">
        <w:t>. The identity is unique within the scope of a carrier frequency.</w:t>
      </w:r>
    </w:p>
    <w:p w:rsidR="00756B72" w:rsidRPr="00255447" w:rsidRDefault="00756B72" w:rsidP="003D1AE8">
      <w:pPr>
        <w:pStyle w:val="TH"/>
      </w:pPr>
      <w:r w:rsidRPr="00255447">
        <w:rPr>
          <w:i/>
          <w:noProof/>
        </w:rPr>
        <w:t xml:space="preserve">CSI-ProcessId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CSI-ProcessId-r11 ::=</w:t>
      </w:r>
      <w:r w:rsidRPr="00255447">
        <w:tab/>
      </w:r>
      <w:r w:rsidRPr="00255447">
        <w:tab/>
        <w:t>INTEGER (1..</w:t>
      </w:r>
      <w:bookmarkStart w:id="651" w:name="OLE_LINK18"/>
      <w:r w:rsidRPr="00255447">
        <w:t>maxCSI-Proc</w:t>
      </w:r>
      <w:bookmarkEnd w:id="651"/>
      <w:r w:rsidRPr="00255447">
        <w:t>-r11)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652" w:name="_Toc5815000"/>
      <w:r w:rsidRPr="00255447">
        <w:t>–</w:t>
      </w:r>
      <w:r w:rsidRPr="00255447">
        <w:tab/>
      </w:r>
      <w:r w:rsidRPr="00255447">
        <w:rPr>
          <w:i/>
        </w:rPr>
        <w:t>CSI-RS-Config</w:t>
      </w:r>
      <w:bookmarkEnd w:id="652"/>
    </w:p>
    <w:p w:rsidR="00756B72" w:rsidRPr="00255447" w:rsidRDefault="00756B72" w:rsidP="003D1AE8">
      <w:r w:rsidRPr="00255447">
        <w:t xml:space="preserve">The IE </w:t>
      </w:r>
      <w:r w:rsidRPr="00255447">
        <w:rPr>
          <w:i/>
          <w:noProof/>
        </w:rPr>
        <w:t>CSI-RS-Config</w:t>
      </w:r>
      <w:r w:rsidRPr="00255447">
        <w:t xml:space="preserve"> is used to specify the CSI (Channel-State Information) reference signal configuration.</w:t>
      </w:r>
    </w:p>
    <w:p w:rsidR="00756B72" w:rsidRPr="00255447" w:rsidRDefault="00756B72" w:rsidP="003D1AE8">
      <w:pPr>
        <w:pStyle w:val="TH"/>
      </w:pPr>
      <w:r w:rsidRPr="00255447">
        <w:rPr>
          <w:i/>
          <w:noProof/>
        </w:rPr>
        <w:t>CSI-RS-Config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CSI-RS-Config-r10 ::=</w:t>
      </w:r>
      <w:r w:rsidRPr="00255447">
        <w:tab/>
      </w:r>
      <w:r w:rsidRPr="00255447">
        <w:tab/>
        <w:t>SEQUENCE {</w:t>
      </w:r>
    </w:p>
    <w:p w:rsidR="00756B72" w:rsidRPr="00255447" w:rsidRDefault="00756B72" w:rsidP="003D1AE8">
      <w:pPr>
        <w:pStyle w:val="PL"/>
        <w:shd w:val="clear" w:color="auto" w:fill="E6E6E6"/>
      </w:pPr>
      <w:r w:rsidRPr="00255447">
        <w:lastRenderedPageBreak/>
        <w:tab/>
        <w:t>csi-RS-r10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antennaPortsCount-r10</w:t>
      </w:r>
      <w:r w:rsidRPr="00255447">
        <w:tab/>
      </w:r>
      <w:r w:rsidRPr="00255447">
        <w:tab/>
      </w:r>
      <w:r w:rsidRPr="00255447">
        <w:tab/>
        <w:t>ENUMERATED {an1, an2, an4, an8},</w:t>
      </w:r>
    </w:p>
    <w:p w:rsidR="00756B72" w:rsidRPr="00255447" w:rsidRDefault="00756B72" w:rsidP="003D1AE8">
      <w:pPr>
        <w:pStyle w:val="PL"/>
        <w:shd w:val="clear" w:color="auto" w:fill="E6E6E6"/>
      </w:pPr>
      <w:r w:rsidRPr="00255447">
        <w:tab/>
      </w:r>
      <w:r w:rsidRPr="00255447">
        <w:tab/>
      </w:r>
      <w:r w:rsidRPr="00255447">
        <w:tab/>
        <w:t>resourceConfig-r10</w:t>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tab/>
      </w:r>
      <w:r w:rsidRPr="00255447">
        <w:tab/>
      </w:r>
      <w:r w:rsidRPr="00255447">
        <w:tab/>
        <w:t>subframeConfig-r10</w:t>
      </w:r>
      <w:r w:rsidRPr="00255447">
        <w:tab/>
      </w:r>
      <w:r w:rsidRPr="00255447">
        <w:tab/>
      </w:r>
      <w:r w:rsidRPr="00255447">
        <w:tab/>
      </w:r>
      <w:r w:rsidRPr="00255447">
        <w:tab/>
        <w:t>INTEGER (0..154),</w:t>
      </w:r>
    </w:p>
    <w:p w:rsidR="00756B72" w:rsidRPr="00255447" w:rsidRDefault="00756B72" w:rsidP="003D1AE8">
      <w:pPr>
        <w:pStyle w:val="PL"/>
        <w:shd w:val="clear" w:color="auto" w:fill="E6E6E6"/>
      </w:pPr>
      <w:r w:rsidRPr="00255447">
        <w:tab/>
      </w:r>
      <w:r w:rsidRPr="00255447">
        <w:tab/>
      </w:r>
      <w:r w:rsidRPr="00255447">
        <w:tab/>
        <w:t>p-C-r10</w:t>
      </w:r>
      <w:r w:rsidRPr="00255447">
        <w:tab/>
      </w:r>
      <w:r w:rsidRPr="00255447">
        <w:tab/>
      </w:r>
      <w:r w:rsidRPr="00255447">
        <w:tab/>
      </w:r>
      <w:r w:rsidRPr="00255447">
        <w:tab/>
      </w:r>
      <w:r w:rsidRPr="00255447">
        <w:tab/>
      </w:r>
      <w:r w:rsidRPr="00255447">
        <w:tab/>
      </w:r>
      <w:r w:rsidRPr="00255447">
        <w:tab/>
        <w:t>INTEGER (-8..15)</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zeroTxPowerCSI-RS-r10</w:t>
      </w:r>
      <w:r w:rsidRPr="00255447">
        <w:tab/>
      </w:r>
      <w:r w:rsidRPr="00255447">
        <w:tab/>
      </w:r>
      <w:r w:rsidR="00F33F53" w:rsidRPr="00255447">
        <w:rPr>
          <w:lang w:eastAsia="zh-CN"/>
        </w:rPr>
        <w:t>ZeroTxPowerCSI-RS-Conf-r12</w:t>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w:t>
      </w:r>
    </w:p>
    <w:p w:rsidR="006544E8" w:rsidRPr="00255447" w:rsidRDefault="006544E8" w:rsidP="003D1AE8">
      <w:pPr>
        <w:pStyle w:val="PL"/>
        <w:shd w:val="clear" w:color="auto" w:fill="E6E6E6"/>
      </w:pPr>
    </w:p>
    <w:p w:rsidR="006544E8" w:rsidRPr="00255447" w:rsidRDefault="006544E8" w:rsidP="003D1AE8">
      <w:pPr>
        <w:pStyle w:val="PL"/>
        <w:shd w:val="clear" w:color="auto" w:fill="E6E6E6"/>
      </w:pPr>
      <w:r w:rsidRPr="00255447">
        <w:t>CSI-RS-Config-</w:t>
      </w:r>
      <w:r w:rsidR="00AA30CB" w:rsidRPr="00255447">
        <w:t>v1250</w:t>
      </w:r>
      <w:r w:rsidRPr="00255447">
        <w:t xml:space="preserve"> ::=</w:t>
      </w:r>
      <w:r w:rsidRPr="00255447">
        <w:tab/>
      </w:r>
      <w:r w:rsidRPr="00255447">
        <w:tab/>
        <w:t>SEQUENCE {</w:t>
      </w:r>
    </w:p>
    <w:p w:rsidR="008F5D6E" w:rsidRPr="00255447" w:rsidRDefault="006544E8" w:rsidP="003D1AE8">
      <w:pPr>
        <w:pStyle w:val="PL"/>
        <w:shd w:val="clear" w:color="auto" w:fill="E6E6E6"/>
        <w:rPr>
          <w:lang w:eastAsia="zh-CN"/>
        </w:rPr>
      </w:pPr>
      <w:r w:rsidRPr="00255447">
        <w:tab/>
      </w:r>
      <w:r w:rsidR="00F33F53" w:rsidRPr="00255447">
        <w:rPr>
          <w:lang w:eastAsia="zh-CN"/>
        </w:rPr>
        <w:t>z</w:t>
      </w:r>
      <w:r w:rsidRPr="00255447">
        <w:t>eroTxPowerCSI-RS</w:t>
      </w:r>
      <w:r w:rsidR="00F33F53" w:rsidRPr="00255447">
        <w:t>2</w:t>
      </w:r>
      <w:r w:rsidRPr="00255447">
        <w:t>-</w:t>
      </w:r>
      <w:r w:rsidR="000844BF" w:rsidRPr="00255447">
        <w:t>r12</w:t>
      </w:r>
      <w:r w:rsidRPr="00255447">
        <w:tab/>
      </w:r>
      <w:r w:rsidRPr="00255447">
        <w:tab/>
      </w:r>
      <w:r w:rsidR="00F33F53" w:rsidRPr="00255447">
        <w:rPr>
          <w:lang w:eastAsia="zh-CN"/>
        </w:rPr>
        <w:t>ZeroTxPowerCSI-RS-Conf-r12</w:t>
      </w:r>
      <w:r w:rsidRPr="00255447">
        <w:tab/>
      </w:r>
      <w:r w:rsidRPr="00255447">
        <w:tab/>
      </w:r>
      <w:r w:rsidRPr="00255447">
        <w:tab/>
        <w:t>OPTIONAL</w:t>
      </w:r>
      <w:r w:rsidR="008F5D6E" w:rsidRPr="00255447">
        <w:rPr>
          <w:lang w:eastAsia="zh-CN"/>
        </w:rPr>
        <w:t>,</w:t>
      </w:r>
      <w:r w:rsidRPr="00255447">
        <w:tab/>
      </w:r>
      <w:r w:rsidRPr="00255447">
        <w:tab/>
      </w:r>
      <w:r w:rsidRPr="00255447">
        <w:tab/>
        <w:t>-- Need ON</w:t>
      </w:r>
    </w:p>
    <w:p w:rsidR="008F5D6E" w:rsidRPr="00255447" w:rsidRDefault="008F5D6E" w:rsidP="003D1AE8">
      <w:pPr>
        <w:pStyle w:val="PL"/>
        <w:shd w:val="clear" w:color="auto" w:fill="E6E6E6"/>
      </w:pPr>
      <w:r w:rsidRPr="00255447">
        <w:rPr>
          <w:lang w:eastAsia="zh-CN"/>
        </w:rPr>
        <w:tab/>
        <w:t>ds-Z</w:t>
      </w:r>
      <w:r w:rsidRPr="00255447">
        <w:t>eroTxPowerCSI-RS-r12</w:t>
      </w:r>
      <w:r w:rsidRPr="00255447">
        <w:tab/>
      </w:r>
      <w:r w:rsidRPr="00255447">
        <w:tab/>
        <w:t>CHOICE {</w:t>
      </w:r>
    </w:p>
    <w:p w:rsidR="008F5D6E" w:rsidRPr="00255447" w:rsidRDefault="008F5D6E" w:rsidP="003D1AE8">
      <w:pPr>
        <w:pStyle w:val="PL"/>
        <w:shd w:val="clear" w:color="auto" w:fill="E6E6E6"/>
      </w:pPr>
      <w:r w:rsidRPr="00255447">
        <w:tab/>
      </w:r>
      <w:r w:rsidRPr="00255447">
        <w:rPr>
          <w:lang w:eastAsia="zh-CN"/>
        </w:rPr>
        <w:tab/>
      </w:r>
      <w:r w:rsidRPr="00255447">
        <w:t>release</w:t>
      </w:r>
      <w:r w:rsidRPr="00255447">
        <w:tab/>
      </w:r>
      <w:r w:rsidRPr="00255447">
        <w:tab/>
      </w:r>
      <w:r w:rsidRPr="00255447">
        <w:tab/>
      </w:r>
      <w:r w:rsidRPr="00255447">
        <w:tab/>
      </w:r>
      <w:r w:rsidRPr="00255447">
        <w:tab/>
      </w:r>
      <w:r w:rsidRPr="00255447">
        <w:rPr>
          <w:lang w:eastAsia="zh-CN"/>
        </w:rPr>
        <w:tab/>
      </w:r>
      <w:r w:rsidRPr="00255447">
        <w:rPr>
          <w:lang w:eastAsia="zh-CN"/>
        </w:rPr>
        <w:tab/>
      </w:r>
      <w:r w:rsidRPr="00255447">
        <w:t>NULL,</w:t>
      </w:r>
    </w:p>
    <w:p w:rsidR="008F5D6E" w:rsidRPr="00255447" w:rsidRDefault="008F5D6E" w:rsidP="003D1AE8">
      <w:pPr>
        <w:pStyle w:val="PL"/>
        <w:shd w:val="clear" w:color="auto" w:fill="E6E6E6"/>
      </w:pPr>
      <w:r w:rsidRPr="00255447">
        <w:tab/>
      </w:r>
      <w:r w:rsidRPr="00255447">
        <w:rPr>
          <w:lang w:eastAsia="zh-CN"/>
        </w:rPr>
        <w:tab/>
      </w:r>
      <w:r w:rsidRPr="00255447">
        <w:t>setup</w:t>
      </w:r>
      <w:r w:rsidRPr="00255447">
        <w:tab/>
      </w:r>
      <w:r w:rsidRPr="00255447">
        <w:tab/>
      </w:r>
      <w:r w:rsidRPr="00255447">
        <w:tab/>
      </w:r>
      <w:r w:rsidRPr="00255447">
        <w:tab/>
      </w:r>
      <w:r w:rsidRPr="00255447">
        <w:rPr>
          <w:lang w:eastAsia="zh-CN"/>
        </w:rPr>
        <w:tab/>
      </w:r>
      <w:r w:rsidRPr="00255447">
        <w:rPr>
          <w:lang w:eastAsia="zh-CN"/>
        </w:rPr>
        <w:tab/>
      </w:r>
      <w:r w:rsidRPr="00255447">
        <w:tab/>
        <w:t>SEQUENCE {</w:t>
      </w:r>
    </w:p>
    <w:p w:rsidR="008F5D6E" w:rsidRPr="00255447" w:rsidRDefault="008F5D6E"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t>zeroTxPowerCSI-RS-</w:t>
      </w:r>
      <w:r w:rsidRPr="00255447">
        <w:rPr>
          <w:lang w:eastAsia="zh-CN"/>
        </w:rPr>
        <w:t>List-</w:t>
      </w:r>
      <w:r w:rsidRPr="00255447">
        <w:t>r12</w:t>
      </w:r>
      <w:r w:rsidRPr="00255447">
        <w:tab/>
      </w:r>
      <w:r w:rsidRPr="00255447">
        <w:rPr>
          <w:lang w:eastAsia="zh-CN"/>
        </w:rPr>
        <w:tab/>
      </w:r>
      <w:r w:rsidRPr="00255447">
        <w:t>SEQUENCE (SI</w:t>
      </w:r>
      <w:r w:rsidRPr="00255447">
        <w:rPr>
          <w:lang w:eastAsia="zh-CN"/>
        </w:rPr>
        <w:t>ZE (1..maxDS-ZTP-CSI-RS-r12))</w:t>
      </w:r>
      <w:r w:rsidRPr="00255447">
        <w:t xml:space="preserve"> OF </w:t>
      </w:r>
      <w:r w:rsidRPr="00255447">
        <w:rPr>
          <w:lang w:eastAsia="zh-CN"/>
        </w:rPr>
        <w:t>Z</w:t>
      </w:r>
      <w:r w:rsidRPr="00255447">
        <w:t>eroTxPowerCSI-RS-r12</w:t>
      </w:r>
    </w:p>
    <w:p w:rsidR="008F5D6E" w:rsidRPr="00255447" w:rsidRDefault="008F5D6E" w:rsidP="003D1AE8">
      <w:pPr>
        <w:pStyle w:val="PL"/>
        <w:shd w:val="clear" w:color="auto" w:fill="E6E6E6"/>
      </w:pPr>
      <w:r w:rsidRPr="00255447">
        <w:rPr>
          <w:lang w:eastAsia="zh-CN"/>
        </w:rPr>
        <w:tab/>
      </w:r>
      <w:r w:rsidRPr="00255447">
        <w:tab/>
        <w:t>}</w:t>
      </w:r>
    </w:p>
    <w:p w:rsidR="006544E8" w:rsidRPr="00255447" w:rsidRDefault="008F5D6E" w:rsidP="003D1AE8">
      <w:pPr>
        <w:pStyle w:val="PL"/>
        <w:shd w:val="clear" w:color="auto" w:fill="E6E6E6"/>
      </w:pPr>
      <w:r w:rsidRPr="00255447">
        <w:rPr>
          <w:lang w:eastAsia="zh-CN"/>
        </w:rPr>
        <w:tab/>
      </w:r>
      <w:r w:rsidRPr="00255447">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rPr>
          <w:lang w:eastAsia="zh-CN"/>
        </w:rPr>
        <w:tab/>
      </w:r>
      <w:r w:rsidRPr="00255447">
        <w:tab/>
        <w:t>-- Need ON</w:t>
      </w:r>
    </w:p>
    <w:p w:rsidR="00756B72" w:rsidRPr="00255447" w:rsidRDefault="006544E8" w:rsidP="003D1AE8">
      <w:pPr>
        <w:pStyle w:val="PL"/>
        <w:shd w:val="clear" w:color="auto" w:fill="E6E6E6"/>
      </w:pPr>
      <w:r w:rsidRPr="00255447">
        <w:t>}</w:t>
      </w:r>
    </w:p>
    <w:p w:rsidR="008F5D6E" w:rsidRPr="00255447" w:rsidRDefault="008F5D6E" w:rsidP="003D1AE8">
      <w:pPr>
        <w:pStyle w:val="PL"/>
        <w:shd w:val="clear" w:color="auto" w:fill="E6E6E6"/>
        <w:rPr>
          <w:lang w:eastAsia="zh-CN"/>
        </w:rPr>
      </w:pPr>
    </w:p>
    <w:p w:rsidR="00F33F53" w:rsidRPr="00255447" w:rsidRDefault="00F33F53" w:rsidP="003D1AE8">
      <w:pPr>
        <w:pStyle w:val="PL"/>
        <w:shd w:val="clear" w:color="auto" w:fill="E6E6E6"/>
        <w:rPr>
          <w:lang w:eastAsia="zh-CN"/>
        </w:rPr>
      </w:pPr>
      <w:r w:rsidRPr="00255447">
        <w:rPr>
          <w:lang w:eastAsia="zh-CN"/>
        </w:rPr>
        <w:t>ZeroTxPowerCSI-RS-Conf-r12 ::=</w:t>
      </w:r>
      <w:r w:rsidRPr="00255447">
        <w:rPr>
          <w:lang w:eastAsia="zh-CN"/>
        </w:rPr>
        <w:tab/>
        <w:t>CHOICE {</w:t>
      </w:r>
    </w:p>
    <w:p w:rsidR="00F33F53" w:rsidRPr="00255447" w:rsidRDefault="00450855" w:rsidP="003D1AE8">
      <w:pPr>
        <w:pStyle w:val="PL"/>
        <w:shd w:val="clear" w:color="auto" w:fill="E6E6E6"/>
        <w:rPr>
          <w:lang w:eastAsia="zh-CN"/>
        </w:rPr>
      </w:pPr>
      <w:r w:rsidRPr="00255447">
        <w:rPr>
          <w:lang w:eastAsia="zh-CN"/>
        </w:rPr>
        <w:tab/>
      </w:r>
      <w:r w:rsidRPr="00255447">
        <w:rPr>
          <w:lang w:eastAsia="zh-CN"/>
        </w:rPr>
        <w:tab/>
      </w:r>
      <w:r w:rsidR="00F33F53" w:rsidRPr="00255447">
        <w:rPr>
          <w:lang w:eastAsia="zh-CN"/>
        </w:rPr>
        <w:t>release</w:t>
      </w:r>
      <w:r w:rsidR="00F33F53" w:rsidRPr="00255447">
        <w:rPr>
          <w:lang w:eastAsia="zh-CN"/>
        </w:rPr>
        <w:tab/>
      </w:r>
      <w:r w:rsidR="00F33F53" w:rsidRPr="00255447">
        <w:rPr>
          <w:lang w:eastAsia="zh-CN"/>
        </w:rPr>
        <w:tab/>
      </w:r>
      <w:r w:rsidR="00F33F53" w:rsidRPr="00255447">
        <w:rPr>
          <w:lang w:eastAsia="zh-CN"/>
        </w:rPr>
        <w:tab/>
      </w:r>
      <w:r w:rsidR="00F33F53" w:rsidRPr="00255447">
        <w:rPr>
          <w:lang w:eastAsia="zh-CN"/>
        </w:rPr>
        <w:tab/>
      </w:r>
      <w:r w:rsidR="00F33F53" w:rsidRPr="00255447">
        <w:rPr>
          <w:lang w:eastAsia="zh-CN"/>
        </w:rPr>
        <w:tab/>
      </w:r>
      <w:r w:rsidRPr="00255447">
        <w:rPr>
          <w:lang w:eastAsia="zh-CN"/>
        </w:rPr>
        <w:tab/>
      </w:r>
      <w:r w:rsidRPr="00255447">
        <w:rPr>
          <w:lang w:eastAsia="zh-CN"/>
        </w:rPr>
        <w:tab/>
      </w:r>
      <w:r w:rsidR="00F33F53" w:rsidRPr="00255447">
        <w:rPr>
          <w:lang w:eastAsia="zh-CN"/>
        </w:rPr>
        <w:t>NULL,</w:t>
      </w:r>
    </w:p>
    <w:p w:rsidR="00F33F53" w:rsidRPr="00255447" w:rsidRDefault="00450855" w:rsidP="003D1AE8">
      <w:pPr>
        <w:pStyle w:val="PL"/>
        <w:shd w:val="clear" w:color="auto" w:fill="E6E6E6"/>
        <w:rPr>
          <w:lang w:eastAsia="zh-CN"/>
        </w:rPr>
      </w:pPr>
      <w:r w:rsidRPr="00255447">
        <w:rPr>
          <w:lang w:eastAsia="zh-CN"/>
        </w:rPr>
        <w:tab/>
      </w:r>
      <w:r w:rsidRPr="00255447">
        <w:rPr>
          <w:lang w:eastAsia="zh-CN"/>
        </w:rPr>
        <w:tab/>
      </w:r>
      <w:r w:rsidR="00F33F53" w:rsidRPr="00255447">
        <w:rPr>
          <w:lang w:eastAsia="zh-CN"/>
        </w:rPr>
        <w:t>setup</w:t>
      </w:r>
      <w:r w:rsidR="00F33F53" w:rsidRPr="00255447">
        <w:rPr>
          <w:lang w:eastAsia="zh-CN"/>
        </w:rPr>
        <w:tab/>
      </w:r>
      <w:r w:rsidR="00F33F53" w:rsidRPr="00255447">
        <w:rPr>
          <w:lang w:eastAsia="zh-CN"/>
        </w:rPr>
        <w:tab/>
      </w:r>
      <w:r w:rsidR="00F33F53" w:rsidRPr="00255447">
        <w:rPr>
          <w:lang w:eastAsia="zh-CN"/>
        </w:rPr>
        <w:tab/>
      </w:r>
      <w:r w:rsidR="00F33F53" w:rsidRPr="00255447">
        <w:rPr>
          <w:lang w:eastAsia="zh-CN"/>
        </w:rPr>
        <w:tab/>
      </w:r>
      <w:r w:rsidR="00F33F53" w:rsidRPr="00255447">
        <w:rPr>
          <w:lang w:eastAsia="zh-CN"/>
        </w:rPr>
        <w:tab/>
      </w:r>
      <w:r w:rsidRPr="00255447">
        <w:rPr>
          <w:lang w:eastAsia="zh-CN"/>
        </w:rPr>
        <w:tab/>
      </w:r>
      <w:r w:rsidRPr="00255447">
        <w:rPr>
          <w:lang w:eastAsia="zh-CN"/>
        </w:rPr>
        <w:tab/>
      </w:r>
      <w:r w:rsidR="00F33F53" w:rsidRPr="00255447">
        <w:rPr>
          <w:lang w:eastAsia="zh-CN"/>
        </w:rPr>
        <w:t xml:space="preserve">ZeroTxPowerCSI-RS-r12 </w:t>
      </w:r>
    </w:p>
    <w:p w:rsidR="00F33F53" w:rsidRPr="00255447" w:rsidRDefault="00F33F53" w:rsidP="003D1AE8">
      <w:pPr>
        <w:pStyle w:val="PL"/>
        <w:shd w:val="clear" w:color="auto" w:fill="E6E6E6"/>
        <w:rPr>
          <w:lang w:eastAsia="zh-CN"/>
        </w:rPr>
      </w:pPr>
      <w:r w:rsidRPr="00255447">
        <w:rPr>
          <w:lang w:eastAsia="zh-CN"/>
        </w:rPr>
        <w:t>}</w:t>
      </w:r>
    </w:p>
    <w:p w:rsidR="00F33F53" w:rsidRPr="00255447" w:rsidRDefault="00F33F53" w:rsidP="003D1AE8">
      <w:pPr>
        <w:pStyle w:val="PL"/>
        <w:shd w:val="clear" w:color="auto" w:fill="E6E6E6"/>
        <w:rPr>
          <w:lang w:eastAsia="zh-CN"/>
        </w:rPr>
      </w:pPr>
    </w:p>
    <w:p w:rsidR="008F5D6E" w:rsidRPr="00255447" w:rsidRDefault="008F5D6E" w:rsidP="003D1AE8">
      <w:pPr>
        <w:pStyle w:val="PL"/>
        <w:shd w:val="clear" w:color="auto" w:fill="E6E6E6"/>
      </w:pPr>
      <w:r w:rsidRPr="00255447">
        <w:rPr>
          <w:lang w:eastAsia="zh-CN"/>
        </w:rPr>
        <w:t>Z</w:t>
      </w:r>
      <w:r w:rsidRPr="00255447">
        <w:t>eroTxPowerCSI-RS-r12 ::=</w:t>
      </w:r>
      <w:r w:rsidRPr="00255447">
        <w:tab/>
        <w:t>SEQUENCE {</w:t>
      </w:r>
    </w:p>
    <w:p w:rsidR="008F5D6E" w:rsidRPr="00255447" w:rsidRDefault="008F5D6E" w:rsidP="003D1AE8">
      <w:pPr>
        <w:pStyle w:val="PL"/>
        <w:shd w:val="clear" w:color="auto" w:fill="E6E6E6"/>
      </w:pPr>
      <w:r w:rsidRPr="00255447">
        <w:tab/>
        <w:t>zeroTxPowerResourceConfigList-r12</w:t>
      </w:r>
      <w:r w:rsidRPr="00255447">
        <w:tab/>
      </w:r>
      <w:r w:rsidRPr="00255447">
        <w:rPr>
          <w:lang w:eastAsia="zh-CN"/>
        </w:rPr>
        <w:tab/>
      </w:r>
      <w:r w:rsidRPr="00255447">
        <w:t>BIT STRING (SIZE (16)),</w:t>
      </w:r>
    </w:p>
    <w:p w:rsidR="008F5D6E" w:rsidRPr="00255447" w:rsidRDefault="008F5D6E" w:rsidP="003D1AE8">
      <w:pPr>
        <w:pStyle w:val="PL"/>
        <w:shd w:val="clear" w:color="auto" w:fill="E6E6E6"/>
      </w:pPr>
      <w:r w:rsidRPr="00255447">
        <w:tab/>
        <w:t>zeroTxPowerSubframeConfig-r12</w:t>
      </w:r>
      <w:r w:rsidRPr="00255447">
        <w:tab/>
      </w:r>
      <w:r w:rsidRPr="00255447">
        <w:tab/>
      </w:r>
      <w:r w:rsidRPr="00255447">
        <w:rPr>
          <w:lang w:eastAsia="zh-CN"/>
        </w:rPr>
        <w:tab/>
      </w:r>
      <w:r w:rsidRPr="00255447">
        <w:t>INTEGER (0..154)</w:t>
      </w:r>
    </w:p>
    <w:p w:rsidR="008F5D6E" w:rsidRPr="00255447" w:rsidRDefault="008F5D6E" w:rsidP="003D1AE8">
      <w:pPr>
        <w:pStyle w:val="PL"/>
        <w:shd w:val="clear" w:color="auto" w:fill="E6E6E6"/>
        <w:rPr>
          <w:lang w:eastAsia="zh-CN"/>
        </w:rPr>
      </w:pPr>
      <w:r w:rsidRPr="00255447">
        <w:t>}</w:t>
      </w:r>
    </w:p>
    <w:p w:rsidR="006544E8" w:rsidRPr="00255447" w:rsidRDefault="006544E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CSI-RS-Config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antennaPortsCount</w:t>
            </w:r>
          </w:p>
          <w:p w:rsidR="00756B72" w:rsidRPr="00255447" w:rsidRDefault="00756B72" w:rsidP="003D1AE8">
            <w:pPr>
              <w:pStyle w:val="TAL"/>
              <w:rPr>
                <w:lang w:eastAsia="en-GB"/>
              </w:rPr>
            </w:pPr>
            <w:r w:rsidRPr="00255447">
              <w:rPr>
                <w:lang w:eastAsia="en-GB"/>
              </w:rPr>
              <w:t>Parameter represents the number of antenna ports used for transmission of CSI reference signals where value an1 corresponds to 1 antenna port, an2 to 2 antenna ports and so on, see TS 36.211 [21, 6.10.5].</w:t>
            </w:r>
          </w:p>
        </w:tc>
      </w:tr>
      <w:tr w:rsidR="008F5D6E" w:rsidRPr="00255447" w:rsidTr="008F5D6E">
        <w:trPr>
          <w:cantSplit/>
        </w:trPr>
        <w:tc>
          <w:tcPr>
            <w:tcW w:w="9639" w:type="dxa"/>
          </w:tcPr>
          <w:p w:rsidR="008F5D6E" w:rsidRPr="00255447" w:rsidRDefault="008F5D6E" w:rsidP="003D1AE8">
            <w:pPr>
              <w:pStyle w:val="TAL"/>
              <w:rPr>
                <w:b/>
                <w:i/>
                <w:noProof/>
                <w:lang w:eastAsia="zh-CN"/>
              </w:rPr>
            </w:pPr>
            <w:r w:rsidRPr="00255447">
              <w:rPr>
                <w:b/>
                <w:i/>
                <w:noProof/>
                <w:lang w:eastAsia="en-GB"/>
              </w:rPr>
              <w:t>ds-ZeroTxPowerCSI-RS</w:t>
            </w:r>
          </w:p>
          <w:p w:rsidR="008F5D6E" w:rsidRPr="00255447" w:rsidRDefault="008F5D6E" w:rsidP="003D1AE8">
            <w:pPr>
              <w:pStyle w:val="TAL"/>
              <w:rPr>
                <w:b/>
                <w:i/>
                <w:noProof/>
                <w:lang w:eastAsia="en-GB"/>
              </w:rPr>
            </w:pPr>
            <w:r w:rsidRPr="00255447">
              <w:rPr>
                <w:noProof/>
                <w:lang w:eastAsia="en-GB"/>
              </w:rPr>
              <w:t xml:space="preserve">Parameter for additional </w:t>
            </w:r>
            <w:r w:rsidRPr="00255447">
              <w:rPr>
                <w:i/>
                <w:noProof/>
                <w:lang w:eastAsia="en-GB"/>
              </w:rPr>
              <w:t>zeroTxPowerCSI-RS</w:t>
            </w:r>
            <w:r w:rsidRPr="00255447">
              <w:rPr>
                <w:noProof/>
                <w:lang w:eastAsia="en-GB"/>
              </w:rPr>
              <w:t xml:space="preserve"> for a serving cell, </w:t>
            </w:r>
            <w:r w:rsidRPr="00255447">
              <w:rPr>
                <w:noProof/>
                <w:lang w:eastAsia="zh-CN"/>
              </w:rPr>
              <w:t xml:space="preserve">concerning the CSI-RS included in </w:t>
            </w:r>
            <w:r w:rsidRPr="00255447">
              <w:rPr>
                <w:noProof/>
                <w:lang w:eastAsia="en-GB"/>
              </w:rPr>
              <w:t>discovery signals.</w:t>
            </w:r>
          </w:p>
        </w:tc>
      </w:tr>
      <w:tr w:rsidR="00CC59B9" w:rsidRPr="00255447" w:rsidTr="00746071">
        <w:trPr>
          <w:cantSplit/>
        </w:trPr>
        <w:tc>
          <w:tcPr>
            <w:tcW w:w="9639" w:type="dxa"/>
          </w:tcPr>
          <w:p w:rsidR="00CC59B9" w:rsidRPr="00255447" w:rsidRDefault="00F33F53" w:rsidP="003D1AE8">
            <w:pPr>
              <w:pStyle w:val="TAL"/>
              <w:rPr>
                <w:b/>
                <w:i/>
                <w:noProof/>
                <w:lang w:eastAsia="en-GB"/>
              </w:rPr>
            </w:pPr>
            <w:r w:rsidRPr="00255447">
              <w:rPr>
                <w:b/>
                <w:i/>
                <w:noProof/>
                <w:lang w:eastAsia="en-GB"/>
              </w:rPr>
              <w:t>z</w:t>
            </w:r>
            <w:r w:rsidR="00CC59B9" w:rsidRPr="00255447">
              <w:rPr>
                <w:b/>
                <w:i/>
                <w:noProof/>
                <w:lang w:eastAsia="en-GB"/>
              </w:rPr>
              <w:t>eroTxPowerCSI-RS</w:t>
            </w:r>
            <w:r w:rsidRPr="00255447">
              <w:rPr>
                <w:b/>
                <w:i/>
                <w:noProof/>
                <w:lang w:eastAsia="en-GB"/>
              </w:rPr>
              <w:t>2</w:t>
            </w:r>
          </w:p>
          <w:p w:rsidR="00CC59B9" w:rsidRPr="00255447" w:rsidRDefault="00CC59B9" w:rsidP="003D1AE8">
            <w:pPr>
              <w:pStyle w:val="TAL"/>
              <w:rPr>
                <w:noProof/>
                <w:lang w:eastAsia="en-GB"/>
              </w:rPr>
            </w:pPr>
            <w:r w:rsidRPr="00255447">
              <w:rPr>
                <w:noProof/>
                <w:lang w:eastAsia="en-GB"/>
              </w:rPr>
              <w:t xml:space="preserve">Parameter for additional </w:t>
            </w:r>
            <w:r w:rsidRPr="00255447">
              <w:rPr>
                <w:i/>
                <w:noProof/>
                <w:lang w:eastAsia="en-GB"/>
              </w:rPr>
              <w:t>zeroTxPowerCSI-RS</w:t>
            </w:r>
            <w:r w:rsidRPr="00255447">
              <w:rPr>
                <w:noProof/>
                <w:lang w:eastAsia="en-GB"/>
              </w:rPr>
              <w:t xml:space="preserve"> for a serving cell. E-UTRAN configures the field only if </w:t>
            </w:r>
            <w:r w:rsidRPr="00255447">
              <w:rPr>
                <w:i/>
                <w:noProof/>
                <w:lang w:eastAsia="en-GB"/>
              </w:rPr>
              <w:t>csi-MeasSubframeSet</w:t>
            </w:r>
            <w:r w:rsidR="002D5E41" w:rsidRPr="00255447">
              <w:rPr>
                <w:i/>
                <w:noProof/>
                <w:lang w:eastAsia="en-GB"/>
              </w:rPr>
              <w:t>s</w:t>
            </w:r>
            <w:r w:rsidRPr="00255447">
              <w:rPr>
                <w:i/>
                <w:noProof/>
                <w:lang w:eastAsia="en-GB"/>
              </w:rPr>
              <w:t>-r12</w:t>
            </w:r>
            <w:r w:rsidRPr="00255447">
              <w:rPr>
                <w:noProof/>
                <w:lang w:eastAsia="en-GB"/>
              </w:rPr>
              <w:t xml:space="preserve"> and </w:t>
            </w:r>
            <w:r w:rsidRPr="00255447">
              <w:rPr>
                <w:i/>
                <w:noProof/>
                <w:lang w:eastAsia="en-GB"/>
              </w:rPr>
              <w:t>TM 1 – 9</w:t>
            </w:r>
            <w:r w:rsidRPr="00255447">
              <w:rPr>
                <w:noProof/>
                <w:lang w:eastAsia="en-GB"/>
              </w:rPr>
              <w:t xml:space="preserve"> are configured for the serving cell.</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p-C</w:t>
            </w:r>
          </w:p>
          <w:p w:rsidR="00756B72" w:rsidRPr="00255447" w:rsidRDefault="00756B72" w:rsidP="003D1AE8">
            <w:pPr>
              <w:pStyle w:val="TAL"/>
              <w:rPr>
                <w:sz w:val="20"/>
                <w:lang w:eastAsia="en-GB"/>
              </w:rPr>
            </w:pPr>
            <w:r w:rsidRPr="00255447">
              <w:rPr>
                <w:lang w:eastAsia="en-GB"/>
              </w:rPr>
              <w:t xml:space="preserve">Parameter: </w:t>
            </w:r>
            <w:r w:rsidRPr="00255447">
              <w:rPr>
                <w:position w:val="-10"/>
                <w:lang w:eastAsia="en-GB"/>
              </w:rPr>
              <w:object w:dxaOrig="260" w:dyaOrig="300">
                <v:shape id="_x0000_i1100" type="#_x0000_t75" style="width:12.75pt;height:15pt" o:ole="">
                  <v:imagedata r:id="rId155" o:title=""/>
                </v:shape>
                <o:OLEObject Type="Embed" ProgID="Equation.3" ShapeID="_x0000_i1100" DrawAspect="Content" ObjectID="_1616459132" r:id="rId157"/>
              </w:object>
            </w:r>
            <w:r w:rsidRPr="00255447">
              <w:rPr>
                <w:lang w:eastAsia="en-GB"/>
              </w:rPr>
              <w:t>, see TS 36.213 [23, 7.2.5].</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resourceConfig</w:t>
            </w:r>
          </w:p>
          <w:p w:rsidR="00756B72" w:rsidRPr="00255447" w:rsidRDefault="00756B72" w:rsidP="003D1AE8">
            <w:pPr>
              <w:pStyle w:val="TAL"/>
              <w:rPr>
                <w:b/>
                <w:i/>
                <w:noProof/>
                <w:lang w:eastAsia="en-GB"/>
              </w:rPr>
            </w:pPr>
            <w:r w:rsidRPr="00255447">
              <w:rPr>
                <w:lang w:eastAsia="en-GB"/>
              </w:rPr>
              <w:t>Parameter: CSI reference signal configuration, see TS 36.211 [21, table 6.10.5.2-1 and 6.10.5.2-2].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subframeConfig</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639" w:dyaOrig="300">
                <v:shape id="_x0000_i1101" type="#_x0000_t75" style="width:32.25pt;height:15pt" o:ole="">
                  <v:imagedata r:id="rId153" o:title=""/>
                </v:shape>
                <o:OLEObject Type="Embed" ProgID="Equation.3" ShapeID="_x0000_i1101" DrawAspect="Content" ObjectID="_1616459133" r:id="rId158"/>
              </w:object>
            </w:r>
            <w:r w:rsidRPr="00255447">
              <w:rPr>
                <w:lang w:eastAsia="en-GB"/>
              </w:rPr>
              <w:t>, see TS 36.211 [21, table 6.10.5.3-1].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zeroTxPowerResourceConfigList</w:t>
            </w:r>
          </w:p>
          <w:p w:rsidR="00756B72" w:rsidRPr="00255447" w:rsidDel="00FE7FDF" w:rsidRDefault="00756B72" w:rsidP="003D1AE8">
            <w:pPr>
              <w:pStyle w:val="TAL"/>
              <w:rPr>
                <w:noProof/>
                <w:lang w:eastAsia="en-GB"/>
              </w:rPr>
            </w:pPr>
            <w:r w:rsidRPr="00255447">
              <w:rPr>
                <w:noProof/>
                <w:lang w:eastAsia="en-GB"/>
              </w:rPr>
              <w:t xml:space="preserve">Parameter: </w:t>
            </w:r>
            <w:r w:rsidRPr="00255447">
              <w:rPr>
                <w:i/>
                <w:lang w:eastAsia="en-GB"/>
              </w:rPr>
              <w:t xml:space="preserve">ZeroPowerCSI-RS, </w:t>
            </w:r>
            <w:r w:rsidRPr="00255447">
              <w:rPr>
                <w:lang w:eastAsia="en-GB"/>
              </w:rPr>
              <w:t>see TS 36.213 [23, 7.2.7].</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zeroTxPowerSubframeConfig</w:t>
            </w:r>
          </w:p>
          <w:p w:rsidR="00756B72" w:rsidRPr="00255447" w:rsidRDefault="00756B72" w:rsidP="003D1AE8">
            <w:pPr>
              <w:pStyle w:val="TAL"/>
              <w:rPr>
                <w:bCs/>
                <w:iCs/>
                <w:noProof/>
                <w:lang w:eastAsia="en-GB"/>
              </w:rPr>
            </w:pPr>
            <w:r w:rsidRPr="00255447">
              <w:rPr>
                <w:lang w:eastAsia="en-GB"/>
              </w:rPr>
              <w:t xml:space="preserve">Parameter: </w:t>
            </w:r>
            <w:r w:rsidRPr="00255447">
              <w:rPr>
                <w:position w:val="-10"/>
                <w:lang w:eastAsia="en-GB"/>
              </w:rPr>
              <w:object w:dxaOrig="639" w:dyaOrig="300">
                <v:shape id="_x0000_i1102" type="#_x0000_t75" style="width:32.25pt;height:15pt" o:ole="">
                  <v:imagedata r:id="rId153" o:title=""/>
                </v:shape>
                <o:OLEObject Type="Embed" ProgID="Equation.3" ShapeID="_x0000_i1102" DrawAspect="Content" ObjectID="_1616459134" r:id="rId159"/>
              </w:object>
            </w:r>
            <w:r w:rsidRPr="00255447">
              <w:rPr>
                <w:lang w:eastAsia="en-GB"/>
              </w:rPr>
              <w:t>, see TS 36.211 [21, table 6.10.5.3-1].</w:t>
            </w:r>
          </w:p>
        </w:tc>
      </w:tr>
    </w:tbl>
    <w:p w:rsidR="00756B72" w:rsidRPr="00255447" w:rsidRDefault="00756B72" w:rsidP="003D1AE8"/>
    <w:p w:rsidR="00756B72" w:rsidRPr="00255447" w:rsidRDefault="00756B72" w:rsidP="003D1AE8">
      <w:pPr>
        <w:pStyle w:val="Heading4"/>
      </w:pPr>
      <w:bookmarkStart w:id="653" w:name="_Toc5815001"/>
      <w:r w:rsidRPr="00255447">
        <w:t>–</w:t>
      </w:r>
      <w:r w:rsidRPr="00255447">
        <w:tab/>
      </w:r>
      <w:r w:rsidRPr="00255447">
        <w:rPr>
          <w:i/>
        </w:rPr>
        <w:t>CSI-RS-ConfigNZP</w:t>
      </w:r>
      <w:bookmarkEnd w:id="653"/>
    </w:p>
    <w:p w:rsidR="00756B72" w:rsidRPr="00255447" w:rsidRDefault="00756B72" w:rsidP="003D1AE8">
      <w:r w:rsidRPr="00255447">
        <w:t xml:space="preserve">The IE </w:t>
      </w:r>
      <w:r w:rsidRPr="00255447">
        <w:rPr>
          <w:i/>
          <w:noProof/>
        </w:rPr>
        <w:t>CSI-RS-ConfigNZP</w:t>
      </w:r>
      <w:r w:rsidRPr="00255447">
        <w:t xml:space="preserve"> is the CSI-RS resource configuration using non-zero power transmission that E-UTRAN may configure on a serving frequency.</w:t>
      </w:r>
    </w:p>
    <w:p w:rsidR="00756B72" w:rsidRPr="00255447" w:rsidRDefault="00756B72" w:rsidP="003D1AE8">
      <w:pPr>
        <w:pStyle w:val="TH"/>
      </w:pPr>
      <w:r w:rsidRPr="00255447">
        <w:rPr>
          <w:i/>
          <w:noProof/>
        </w:rPr>
        <w:t>CSI-RS-ConfigNZP</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CSI-RS-ConfigNZP-r11 ::=</w:t>
      </w:r>
      <w:r w:rsidRPr="00255447">
        <w:tab/>
      </w:r>
      <w:r w:rsidRPr="00255447">
        <w:tab/>
        <w:t>SEQUENCE {</w:t>
      </w:r>
    </w:p>
    <w:p w:rsidR="00756B72" w:rsidRPr="00255447" w:rsidRDefault="00756B72" w:rsidP="003D1AE8">
      <w:pPr>
        <w:pStyle w:val="PL"/>
        <w:shd w:val="clear" w:color="auto" w:fill="E6E6E6"/>
      </w:pPr>
      <w:r w:rsidRPr="00255447">
        <w:tab/>
        <w:t>csi-RS-ConfigNZPId-r11</w:t>
      </w:r>
      <w:r w:rsidRPr="00255447">
        <w:tab/>
      </w:r>
      <w:r w:rsidRPr="00255447">
        <w:tab/>
      </w:r>
      <w:r w:rsidRPr="00255447">
        <w:tab/>
        <w:t>CSI-RS-ConfigNZPId-r11,</w:t>
      </w:r>
    </w:p>
    <w:p w:rsidR="00756B72" w:rsidRPr="00255447" w:rsidRDefault="00756B72" w:rsidP="003D1AE8">
      <w:pPr>
        <w:pStyle w:val="PL"/>
        <w:shd w:val="clear" w:color="auto" w:fill="E6E6E6"/>
      </w:pPr>
      <w:r w:rsidRPr="00255447">
        <w:tab/>
        <w:t>antennaPortsCount-r11</w:t>
      </w:r>
      <w:r w:rsidRPr="00255447">
        <w:tab/>
      </w:r>
      <w:r w:rsidRPr="00255447">
        <w:tab/>
      </w:r>
      <w:r w:rsidRPr="00255447">
        <w:tab/>
        <w:t>ENUMERATED {an1, an2, an4, an8},</w:t>
      </w:r>
    </w:p>
    <w:p w:rsidR="00756B72" w:rsidRPr="00255447" w:rsidRDefault="00756B72" w:rsidP="003D1AE8">
      <w:pPr>
        <w:pStyle w:val="PL"/>
        <w:shd w:val="clear" w:color="auto" w:fill="E6E6E6"/>
      </w:pPr>
      <w:r w:rsidRPr="00255447">
        <w:tab/>
        <w:t>resourceConfig-r11</w:t>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lastRenderedPageBreak/>
        <w:tab/>
        <w:t>subframeConfig-r11</w:t>
      </w:r>
      <w:r w:rsidRPr="00255447">
        <w:tab/>
      </w:r>
      <w:r w:rsidRPr="00255447">
        <w:tab/>
      </w:r>
      <w:r w:rsidRPr="00255447">
        <w:tab/>
      </w:r>
      <w:r w:rsidRPr="00255447">
        <w:tab/>
        <w:t>INTEGER (0..154),</w:t>
      </w:r>
    </w:p>
    <w:p w:rsidR="00756B72" w:rsidRPr="00255447" w:rsidRDefault="00756B72" w:rsidP="003D1AE8">
      <w:pPr>
        <w:pStyle w:val="PL"/>
        <w:shd w:val="clear" w:color="auto" w:fill="E6E6E6"/>
      </w:pPr>
      <w:r w:rsidRPr="00255447">
        <w:tab/>
        <w:t>scramblingIdentity-r11</w:t>
      </w:r>
      <w:r w:rsidRPr="00255447">
        <w:tab/>
      </w:r>
      <w:r w:rsidRPr="00255447">
        <w:tab/>
      </w:r>
      <w:r w:rsidRPr="00255447">
        <w:tab/>
        <w:t>INTEGER (0..503),</w:t>
      </w:r>
    </w:p>
    <w:p w:rsidR="00756B72" w:rsidRPr="00255447" w:rsidRDefault="00756B72" w:rsidP="003D1AE8">
      <w:pPr>
        <w:pStyle w:val="PL"/>
        <w:shd w:val="clear" w:color="auto" w:fill="E6E6E6"/>
      </w:pPr>
      <w:r w:rsidRPr="00255447">
        <w:tab/>
        <w:t>qcl-CRS-Info-r11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qcl-ScramblingIdentity-r11</w:t>
      </w:r>
      <w:r w:rsidRPr="00255447">
        <w:tab/>
      </w:r>
      <w:r w:rsidRPr="00255447">
        <w:tab/>
        <w:t>INTEGER (0..503),</w:t>
      </w:r>
    </w:p>
    <w:p w:rsidR="00756B72" w:rsidRPr="00255447" w:rsidRDefault="00756B72" w:rsidP="003D1AE8">
      <w:pPr>
        <w:pStyle w:val="PL"/>
        <w:shd w:val="clear" w:color="auto" w:fill="E6E6E6"/>
      </w:pPr>
      <w:r w:rsidRPr="00255447">
        <w:tab/>
      </w:r>
      <w:r w:rsidRPr="00255447">
        <w:tab/>
        <w:t>crs-PortsCount-r11</w:t>
      </w:r>
      <w:r w:rsidRPr="00255447">
        <w:tab/>
      </w:r>
      <w:r w:rsidRPr="00255447">
        <w:tab/>
      </w:r>
      <w:r w:rsidRPr="00255447">
        <w:tab/>
      </w:r>
      <w:r w:rsidRPr="00255447">
        <w:tab/>
        <w:t>ENUMERATED {n1, n2, n4, spare1},</w:t>
      </w:r>
    </w:p>
    <w:p w:rsidR="00756B72" w:rsidRPr="00255447" w:rsidRDefault="00756B72" w:rsidP="003D1AE8">
      <w:pPr>
        <w:pStyle w:val="PL"/>
        <w:shd w:val="clear" w:color="auto" w:fill="E6E6E6"/>
      </w:pPr>
      <w:r w:rsidRPr="00255447">
        <w:tab/>
      </w:r>
      <w:r w:rsidRPr="00255447">
        <w:tab/>
        <w:t>mbsfn-SubframeConfigList-r11</w:t>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subframeConfigList</w:t>
      </w:r>
      <w:r w:rsidRPr="00255447">
        <w:tab/>
      </w:r>
      <w:r w:rsidRPr="00255447">
        <w:tab/>
      </w:r>
      <w:r w:rsidRPr="00255447">
        <w:tab/>
        <w:t>MBSFN-SubframeConfigList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CSI-RS-ConfigNZP</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antennaPortsCount</w:t>
            </w:r>
          </w:p>
          <w:p w:rsidR="00756B72" w:rsidRPr="00255447" w:rsidRDefault="00756B72" w:rsidP="003D1AE8">
            <w:pPr>
              <w:pStyle w:val="TAL"/>
              <w:rPr>
                <w:lang w:eastAsia="en-GB"/>
              </w:rPr>
            </w:pPr>
            <w:r w:rsidRPr="00255447">
              <w:rPr>
                <w:lang w:eastAsia="en-GB"/>
              </w:rPr>
              <w:t>Parameter represents the number of antenna ports used for transmission of CSI reference signals where an1 corresponds to 1, an2 to 2 antenna ports etc. see TS 36.211 [21, 6.10.5].</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qcl-CRS-Info</w:t>
            </w:r>
          </w:p>
          <w:p w:rsidR="00756B72" w:rsidRPr="00255447" w:rsidRDefault="00756B72" w:rsidP="003D1AE8">
            <w:pPr>
              <w:pStyle w:val="TAL"/>
              <w:rPr>
                <w:noProof/>
                <w:lang w:eastAsia="en-GB"/>
              </w:rPr>
            </w:pPr>
            <w:r w:rsidRPr="00255447">
              <w:rPr>
                <w:noProof/>
                <w:lang w:eastAsia="en-GB"/>
              </w:rPr>
              <w:t xml:space="preserve">Indicates CRS antenna ports that is quasi co-located with the CSI-RS antenna ports, see TS 36.213 [23, 7.2.5]. EUTRAN configures this field </w:t>
            </w:r>
            <w:r w:rsidRPr="00255447">
              <w:rPr>
                <w:lang w:eastAsia="en-GB"/>
              </w:rPr>
              <w:t xml:space="preserve">if and only if the UE is configured with </w:t>
            </w:r>
            <w:r w:rsidRPr="00255447">
              <w:rPr>
                <w:i/>
                <w:lang w:eastAsia="en-GB"/>
              </w:rPr>
              <w:t>qcl-Operation</w:t>
            </w:r>
            <w:r w:rsidRPr="00255447">
              <w:rPr>
                <w:lang w:eastAsia="en-GB"/>
              </w:rPr>
              <w:t xml:space="preserve"> set to </w:t>
            </w:r>
            <w:r w:rsidRPr="00255447">
              <w:rPr>
                <w:i/>
                <w:lang w:eastAsia="en-GB"/>
              </w:rPr>
              <w:t>typeB.</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resourceConfig</w:t>
            </w:r>
          </w:p>
          <w:p w:rsidR="00756B72" w:rsidRPr="00255447" w:rsidRDefault="00756B72" w:rsidP="003D1AE8">
            <w:pPr>
              <w:pStyle w:val="TAL"/>
              <w:rPr>
                <w:b/>
                <w:i/>
                <w:noProof/>
                <w:lang w:eastAsia="en-GB"/>
              </w:rPr>
            </w:pPr>
            <w:r w:rsidRPr="00255447">
              <w:rPr>
                <w:lang w:eastAsia="en-GB"/>
              </w:rPr>
              <w:t>Parameter: CSI reference signal configuration, see TS 36.211 [21, table 6.10.5.2-1 and 6.10.5.2-2].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subframeConfig</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639" w:dyaOrig="300">
                <v:shape id="_x0000_i1103" type="#_x0000_t75" style="width:32.25pt;height:15pt" o:ole="">
                  <v:imagedata r:id="rId153" o:title=""/>
                </v:shape>
                <o:OLEObject Type="Embed" ProgID="Equation.3" ShapeID="_x0000_i1103" DrawAspect="Content" ObjectID="_1616459135" r:id="rId160"/>
              </w:object>
            </w:r>
            <w:r w:rsidRPr="00255447">
              <w:rPr>
                <w:lang w:eastAsia="en-GB"/>
              </w:rPr>
              <w:t>, see TS 36.211 [21, table 6.10.5.3-1].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scramblingIdentity</w:t>
            </w:r>
          </w:p>
          <w:p w:rsidR="00756B72" w:rsidRPr="00255447" w:rsidDel="00FE7FDF" w:rsidRDefault="00756B72" w:rsidP="003D1AE8">
            <w:pPr>
              <w:pStyle w:val="TAL"/>
              <w:rPr>
                <w:noProof/>
                <w:lang w:eastAsia="en-GB"/>
              </w:rPr>
            </w:pPr>
            <w:r w:rsidRPr="00255447">
              <w:rPr>
                <w:noProof/>
                <w:lang w:eastAsia="en-GB"/>
              </w:rPr>
              <w:t xml:space="preserve">Parameter: Pseudo-random sequence generator parameter, </w:t>
            </w:r>
            <w:r w:rsidRPr="00255447">
              <w:rPr>
                <w:position w:val="-10"/>
                <w:lang w:eastAsia="en-GB"/>
              </w:rPr>
              <w:object w:dxaOrig="340" w:dyaOrig="340">
                <v:shape id="_x0000_i1104" type="#_x0000_t75" style="width:17.25pt;height:17.25pt" o:ole="">
                  <v:imagedata r:id="rId161" o:title=""/>
                </v:shape>
                <o:OLEObject Type="Embed" ProgID="Equation.3" ShapeID="_x0000_i1104" DrawAspect="Content" ObjectID="_1616459136" r:id="rId162"/>
              </w:object>
            </w:r>
            <w:r w:rsidRPr="00255447">
              <w:rPr>
                <w:i/>
                <w:lang w:eastAsia="en-GB"/>
              </w:rPr>
              <w:t xml:space="preserve">, </w:t>
            </w:r>
            <w:r w:rsidRPr="00255447">
              <w:rPr>
                <w:lang w:eastAsia="en-GB"/>
              </w:rPr>
              <w:t xml:space="preserve">see TS 36.213 [23, </w:t>
            </w:r>
            <w:r w:rsidRPr="00255447">
              <w:rPr>
                <w:noProof/>
                <w:lang w:eastAsia="en-GB"/>
              </w:rPr>
              <w:t>7.2.5</w:t>
            </w:r>
            <w:r w:rsidRPr="00255447">
              <w:rPr>
                <w:lang w:eastAsia="en-GB"/>
              </w:rPr>
              <w:t>].</w:t>
            </w:r>
          </w:p>
        </w:tc>
      </w:tr>
    </w:tbl>
    <w:p w:rsidR="00756B72" w:rsidRPr="00255447" w:rsidRDefault="00756B72" w:rsidP="003D1AE8"/>
    <w:p w:rsidR="00756B72" w:rsidRPr="00255447" w:rsidRDefault="00756B72" w:rsidP="003D1AE8">
      <w:pPr>
        <w:pStyle w:val="Heading4"/>
      </w:pPr>
      <w:bookmarkStart w:id="654" w:name="_Toc5815002"/>
      <w:r w:rsidRPr="00255447">
        <w:t>–</w:t>
      </w:r>
      <w:r w:rsidRPr="00255447">
        <w:tab/>
      </w:r>
      <w:r w:rsidRPr="00255447">
        <w:rPr>
          <w:i/>
          <w:noProof/>
        </w:rPr>
        <w:t>CSI-RS-ConfigNZPId</w:t>
      </w:r>
      <w:bookmarkEnd w:id="654"/>
    </w:p>
    <w:p w:rsidR="00756B72" w:rsidRPr="00255447" w:rsidRDefault="00756B72" w:rsidP="003D1AE8">
      <w:r w:rsidRPr="00255447">
        <w:t xml:space="preserve">The IE </w:t>
      </w:r>
      <w:r w:rsidRPr="00255447">
        <w:rPr>
          <w:i/>
          <w:noProof/>
        </w:rPr>
        <w:t>CSI-RS-ConfigNZPId</w:t>
      </w:r>
      <w:r w:rsidRPr="00255447">
        <w:t xml:space="preserve"> is used to identify a CSI-RS resource configuration using non-zero transmission power, as configured by the IE </w:t>
      </w:r>
      <w:r w:rsidRPr="00255447">
        <w:rPr>
          <w:i/>
        </w:rPr>
        <w:t>CSI-RS-ConfigNZP</w:t>
      </w:r>
      <w:r w:rsidRPr="00255447">
        <w:t>. The identity is unique within the scope of a carrier frequency.</w:t>
      </w:r>
    </w:p>
    <w:p w:rsidR="00756B72" w:rsidRPr="00255447" w:rsidRDefault="00756B72" w:rsidP="003D1AE8">
      <w:pPr>
        <w:pStyle w:val="TH"/>
      </w:pPr>
      <w:r w:rsidRPr="00255447">
        <w:rPr>
          <w:i/>
          <w:noProof/>
        </w:rPr>
        <w:t xml:space="preserve">CSI-RS-ConfigNZPId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CSI-RS-ConfigNZPId-r11 ::=</w:t>
      </w:r>
      <w:r w:rsidRPr="00255447">
        <w:tab/>
      </w:r>
      <w:r w:rsidRPr="00255447">
        <w:tab/>
      </w:r>
      <w:r w:rsidRPr="00255447">
        <w:tab/>
      </w:r>
      <w:r w:rsidRPr="00255447">
        <w:tab/>
      </w:r>
      <w:r w:rsidRPr="00255447">
        <w:tab/>
        <w:t>INTEGER (1..maxCSI-RS-NZP-r11)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655" w:name="_Toc5815003"/>
      <w:r w:rsidRPr="00255447">
        <w:t>–</w:t>
      </w:r>
      <w:r w:rsidRPr="00255447">
        <w:tab/>
      </w:r>
      <w:r w:rsidRPr="00255447">
        <w:rPr>
          <w:i/>
        </w:rPr>
        <w:t>CSI-RS-ConfigZP</w:t>
      </w:r>
      <w:bookmarkEnd w:id="655"/>
    </w:p>
    <w:p w:rsidR="00756B72" w:rsidRPr="00255447" w:rsidRDefault="00756B72" w:rsidP="003D1AE8">
      <w:r w:rsidRPr="00255447">
        <w:t xml:space="preserve">The IE </w:t>
      </w:r>
      <w:r w:rsidRPr="00255447">
        <w:rPr>
          <w:i/>
          <w:noProof/>
        </w:rPr>
        <w:t>CSI-RS-ConfigZP</w:t>
      </w:r>
      <w:r w:rsidRPr="00255447">
        <w:t xml:space="preserve"> is the CSI-RS resource configuration, for which UE assumes zero transmission power, that E-UTRAN may configure on a serving frequency.</w:t>
      </w:r>
    </w:p>
    <w:p w:rsidR="00756B72" w:rsidRPr="00255447" w:rsidRDefault="00756B72" w:rsidP="003D1AE8">
      <w:pPr>
        <w:pStyle w:val="TH"/>
      </w:pPr>
      <w:r w:rsidRPr="00255447">
        <w:rPr>
          <w:i/>
          <w:noProof/>
        </w:rPr>
        <w:t xml:space="preserve">CSI-RS-ConfigZP </w:t>
      </w:r>
      <w:r w:rsidRPr="00255447">
        <w:rPr>
          <w:noProof/>
        </w:rPr>
        <w:t>information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CSI-RS-ConfigZP-r11 ::=</w:t>
      </w:r>
      <w:r w:rsidRPr="00255447">
        <w:tab/>
      </w:r>
      <w:r w:rsidRPr="00255447">
        <w:tab/>
        <w:t>SEQUENCE {</w:t>
      </w:r>
    </w:p>
    <w:p w:rsidR="00756B72" w:rsidRPr="00255447" w:rsidRDefault="00756B72" w:rsidP="003D1AE8">
      <w:pPr>
        <w:pStyle w:val="PL"/>
        <w:shd w:val="clear" w:color="auto" w:fill="E6E6E6"/>
      </w:pPr>
      <w:r w:rsidRPr="00255447">
        <w:tab/>
        <w:t>csi-RS-ConfigZPId-r11</w:t>
      </w:r>
      <w:r w:rsidRPr="00255447">
        <w:tab/>
      </w:r>
      <w:r w:rsidRPr="00255447">
        <w:tab/>
        <w:t>CSI-RS-ConfigZPId-r11,</w:t>
      </w:r>
    </w:p>
    <w:p w:rsidR="00756B72" w:rsidRPr="00255447" w:rsidRDefault="00756B72" w:rsidP="003D1AE8">
      <w:pPr>
        <w:pStyle w:val="PL"/>
        <w:shd w:val="clear" w:color="auto" w:fill="E6E6E6"/>
      </w:pPr>
      <w:r w:rsidRPr="00255447">
        <w:tab/>
        <w:t>resourceConfigList-r11</w:t>
      </w:r>
      <w:r w:rsidRPr="00255447">
        <w:tab/>
      </w:r>
      <w:r w:rsidRPr="00255447">
        <w:tab/>
        <w:t>BIT STRING (SIZE (16)),</w:t>
      </w:r>
    </w:p>
    <w:p w:rsidR="00756B72" w:rsidRPr="00255447" w:rsidRDefault="00756B72" w:rsidP="003D1AE8">
      <w:pPr>
        <w:pStyle w:val="PL"/>
        <w:shd w:val="clear" w:color="auto" w:fill="E6E6E6"/>
      </w:pPr>
      <w:r w:rsidRPr="00255447">
        <w:tab/>
        <w:t>subframeConfig-r11</w:t>
      </w:r>
      <w:r w:rsidRPr="00255447">
        <w:tab/>
      </w:r>
      <w:r w:rsidRPr="00255447">
        <w:tab/>
      </w:r>
      <w:r w:rsidRPr="00255447">
        <w:tab/>
        <w:t>INTEGER (0..154),</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CSI-RS-ConfigZP</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resourceConfigList</w:t>
            </w:r>
          </w:p>
          <w:p w:rsidR="00756B72" w:rsidRPr="00255447" w:rsidRDefault="00756B72" w:rsidP="003D1AE8">
            <w:pPr>
              <w:pStyle w:val="TAL"/>
              <w:rPr>
                <w:b/>
                <w:i/>
                <w:noProof/>
                <w:lang w:eastAsia="en-GB"/>
              </w:rPr>
            </w:pPr>
            <w:r w:rsidRPr="00255447">
              <w:rPr>
                <w:lang w:eastAsia="en-GB"/>
              </w:rPr>
              <w:t xml:space="preserve">Parameter: </w:t>
            </w:r>
            <w:r w:rsidRPr="00255447">
              <w:rPr>
                <w:i/>
                <w:lang w:eastAsia="en-GB"/>
              </w:rPr>
              <w:t>ZeroPowerCSI-RS</w:t>
            </w:r>
            <w:r w:rsidRPr="00255447">
              <w:rPr>
                <w:lang w:eastAsia="en-GB"/>
              </w:rPr>
              <w:t>, see TS 36.213 [23, 7.2.7].</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subframeConfig</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639" w:dyaOrig="300">
                <v:shape id="_x0000_i1105" type="#_x0000_t75" style="width:32.25pt;height:15pt" o:ole="">
                  <v:imagedata r:id="rId153" o:title=""/>
                </v:shape>
                <o:OLEObject Type="Embed" ProgID="Equation.3" ShapeID="_x0000_i1105" DrawAspect="Content" ObjectID="_1616459137" r:id="rId163"/>
              </w:object>
            </w:r>
            <w:r w:rsidRPr="00255447">
              <w:rPr>
                <w:lang w:eastAsia="en-GB"/>
              </w:rPr>
              <w:t>, see TS 36.211 [21, table 6.10.5.3-1].</w:t>
            </w:r>
          </w:p>
        </w:tc>
      </w:tr>
    </w:tbl>
    <w:p w:rsidR="00756B72" w:rsidRPr="00255447" w:rsidRDefault="00756B72" w:rsidP="003D1AE8"/>
    <w:p w:rsidR="00756B72" w:rsidRPr="00255447" w:rsidRDefault="00756B72" w:rsidP="003D1AE8">
      <w:pPr>
        <w:pStyle w:val="Heading4"/>
      </w:pPr>
      <w:bookmarkStart w:id="656" w:name="_Toc5815004"/>
      <w:r w:rsidRPr="00255447">
        <w:t>–</w:t>
      </w:r>
      <w:r w:rsidRPr="00255447">
        <w:tab/>
      </w:r>
      <w:r w:rsidRPr="00255447">
        <w:rPr>
          <w:i/>
          <w:noProof/>
        </w:rPr>
        <w:t>CSI-RS-ConfigZPId</w:t>
      </w:r>
      <w:bookmarkEnd w:id="656"/>
    </w:p>
    <w:p w:rsidR="00756B72" w:rsidRPr="00255447" w:rsidRDefault="00756B72" w:rsidP="003D1AE8">
      <w:r w:rsidRPr="00255447">
        <w:t xml:space="preserve">The IE </w:t>
      </w:r>
      <w:r w:rsidRPr="00255447">
        <w:rPr>
          <w:i/>
          <w:noProof/>
        </w:rPr>
        <w:t>CSI-RS-ConfigZPId</w:t>
      </w:r>
      <w:r w:rsidRPr="00255447">
        <w:t xml:space="preserve"> is used to identify a CSI-RS resource configuration for which UE assumes zero transmission power, as configured by the IE </w:t>
      </w:r>
      <w:r w:rsidRPr="00255447">
        <w:rPr>
          <w:i/>
        </w:rPr>
        <w:t>CSI-RS-ConfigZP</w:t>
      </w:r>
      <w:r w:rsidRPr="00255447">
        <w:t>. The identity is unique within the scope of a carrier frequency.</w:t>
      </w:r>
    </w:p>
    <w:p w:rsidR="00756B72" w:rsidRPr="00255447" w:rsidRDefault="00756B72" w:rsidP="003D1AE8">
      <w:pPr>
        <w:pStyle w:val="TH"/>
      </w:pPr>
      <w:r w:rsidRPr="00255447">
        <w:rPr>
          <w:i/>
          <w:noProof/>
        </w:rPr>
        <w:t xml:space="preserve">CSI-RS-ConfigZPId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CSI-RS-ConfigZPId-r11 ::=</w:t>
      </w:r>
      <w:r w:rsidRPr="00255447">
        <w:tab/>
      </w:r>
      <w:r w:rsidRPr="00255447">
        <w:tab/>
      </w:r>
      <w:r w:rsidRPr="00255447">
        <w:tab/>
      </w:r>
      <w:r w:rsidRPr="00255447">
        <w:tab/>
      </w:r>
      <w:r w:rsidRPr="00255447">
        <w:tab/>
        <w:t>INTEGER (1..maxCSI-RS-ZP-r11)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657" w:name="_Toc5815005"/>
      <w:r w:rsidRPr="00255447">
        <w:t>–</w:t>
      </w:r>
      <w:r w:rsidRPr="00255447">
        <w:tab/>
      </w:r>
      <w:r w:rsidRPr="00255447">
        <w:rPr>
          <w:i/>
        </w:rPr>
        <w:t>DMRS-Config</w:t>
      </w:r>
      <w:bookmarkEnd w:id="657"/>
    </w:p>
    <w:p w:rsidR="00756B72" w:rsidRPr="00255447" w:rsidRDefault="00756B72" w:rsidP="003D1AE8">
      <w:r w:rsidRPr="00255447">
        <w:t xml:space="preserve">The IE </w:t>
      </w:r>
      <w:r w:rsidRPr="00255447">
        <w:rPr>
          <w:i/>
          <w:noProof/>
        </w:rPr>
        <w:t>DMRS-Config</w:t>
      </w:r>
      <w:r w:rsidRPr="00255447">
        <w:t xml:space="preserve"> is the DMRS configuration that E-UTRAN may configure on a serving frequency. </w:t>
      </w:r>
    </w:p>
    <w:p w:rsidR="00756B72" w:rsidRPr="00255447" w:rsidRDefault="00756B72" w:rsidP="003D1AE8">
      <w:pPr>
        <w:pStyle w:val="TH"/>
      </w:pPr>
      <w:r w:rsidRPr="00255447">
        <w:rPr>
          <w:i/>
          <w:noProof/>
        </w:rPr>
        <w:t>DMRS-Config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DMRS-Config-r11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scramblingIdentity-r11</w:t>
      </w:r>
      <w:r w:rsidRPr="00255447">
        <w:tab/>
      </w:r>
      <w:r w:rsidRPr="00255447">
        <w:tab/>
        <w:t>INTEGER (0..503),</w:t>
      </w:r>
    </w:p>
    <w:p w:rsidR="00756B72" w:rsidRPr="00255447" w:rsidRDefault="00756B72" w:rsidP="003D1AE8">
      <w:pPr>
        <w:pStyle w:val="PL"/>
        <w:shd w:val="clear" w:color="auto" w:fill="E6E6E6"/>
      </w:pPr>
      <w:r w:rsidRPr="00255447">
        <w:tab/>
      </w:r>
      <w:r w:rsidRPr="00255447">
        <w:tab/>
        <w:t>scramblingIdentity2-r11</w:t>
      </w:r>
      <w:r w:rsidRPr="00255447">
        <w:tab/>
      </w:r>
      <w:r w:rsidRPr="00255447">
        <w:tab/>
        <w:t>INTEGER (0..503)</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DMRS-Config</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scramblingIdentity, scramblingIdentity2</w:t>
            </w:r>
          </w:p>
          <w:p w:rsidR="00756B72" w:rsidRPr="00255447" w:rsidDel="00FE7FDF" w:rsidRDefault="00756B72" w:rsidP="003D1AE8">
            <w:pPr>
              <w:pStyle w:val="TAL"/>
              <w:rPr>
                <w:noProof/>
                <w:lang w:eastAsia="en-GB"/>
              </w:rPr>
            </w:pPr>
            <w:r w:rsidRPr="00255447">
              <w:rPr>
                <w:noProof/>
                <w:lang w:eastAsia="en-GB"/>
              </w:rPr>
              <w:t xml:space="preserve">Parameter: </w:t>
            </w:r>
            <w:r w:rsidR="008E5580" w:rsidRPr="00255447">
              <w:rPr>
                <w:noProof/>
                <w:lang w:eastAsia="en-GB"/>
              </w:rPr>
              <w:drawing>
                <wp:inline distT="0" distB="0" distL="0" distR="0">
                  <wp:extent cx="428625" cy="2190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255447">
              <w:rPr>
                <w:i/>
                <w:lang w:eastAsia="en-GB"/>
              </w:rPr>
              <w:t xml:space="preserve">, </w:t>
            </w:r>
            <w:r w:rsidRPr="00255447">
              <w:rPr>
                <w:lang w:eastAsia="en-GB"/>
              </w:rPr>
              <w:t>see TS 36.211 [21, 6.10.3.1].</w:t>
            </w:r>
          </w:p>
        </w:tc>
      </w:tr>
    </w:tbl>
    <w:p w:rsidR="00756B72" w:rsidRPr="00255447" w:rsidRDefault="00756B72" w:rsidP="003D1AE8"/>
    <w:p w:rsidR="00756B72" w:rsidRPr="00255447" w:rsidRDefault="00756B72" w:rsidP="003D1AE8">
      <w:pPr>
        <w:pStyle w:val="Heading4"/>
      </w:pPr>
      <w:bookmarkStart w:id="658" w:name="_Toc5815006"/>
      <w:r w:rsidRPr="00255447">
        <w:t>–</w:t>
      </w:r>
      <w:r w:rsidRPr="00255447">
        <w:tab/>
      </w:r>
      <w:r w:rsidRPr="00255447">
        <w:rPr>
          <w:i/>
          <w:noProof/>
        </w:rPr>
        <w:t>DRB-Identity</w:t>
      </w:r>
      <w:bookmarkEnd w:id="658"/>
    </w:p>
    <w:p w:rsidR="00756B72" w:rsidRPr="00255447" w:rsidRDefault="00756B72" w:rsidP="003D1AE8">
      <w:r w:rsidRPr="00255447">
        <w:t xml:space="preserve">The IE </w:t>
      </w:r>
      <w:r w:rsidRPr="00255447">
        <w:rPr>
          <w:i/>
          <w:noProof/>
        </w:rPr>
        <w:t>DRB-Identity</w:t>
      </w:r>
      <w:r w:rsidRPr="00255447">
        <w:t xml:space="preserve"> is used to identify a DRB used by a UE.</w:t>
      </w:r>
    </w:p>
    <w:p w:rsidR="00756B72" w:rsidRPr="00255447" w:rsidRDefault="00756B72" w:rsidP="003D1AE8">
      <w:pPr>
        <w:pStyle w:val="TH"/>
      </w:pPr>
      <w:r w:rsidRPr="00255447">
        <w:rPr>
          <w:i/>
          <w:noProof/>
        </w:rPr>
        <w:t xml:space="preserve">DRB-Identity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DRB-Identity ::=</w:t>
      </w:r>
      <w:r w:rsidRPr="00255447">
        <w:tab/>
      </w:r>
      <w:r w:rsidRPr="00255447">
        <w:tab/>
      </w:r>
      <w:r w:rsidRPr="00255447">
        <w:tab/>
      </w:r>
      <w:r w:rsidRPr="00255447">
        <w:tab/>
      </w:r>
      <w:r w:rsidRPr="00255447">
        <w:tab/>
        <w:t>INTEGER (1..32)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rPr>
      </w:pPr>
      <w:bookmarkStart w:id="659" w:name="_Toc5815007"/>
      <w:r w:rsidRPr="00255447">
        <w:t>–</w:t>
      </w:r>
      <w:r w:rsidRPr="00255447">
        <w:tab/>
      </w:r>
      <w:r w:rsidRPr="00255447">
        <w:rPr>
          <w:i/>
        </w:rPr>
        <w:t>EPDCCH-Config</w:t>
      </w:r>
      <w:bookmarkEnd w:id="659"/>
    </w:p>
    <w:p w:rsidR="00756B72" w:rsidRPr="00255447" w:rsidRDefault="00756B72" w:rsidP="003D1AE8">
      <w:r w:rsidRPr="00255447">
        <w:t>The IE EPDCCH-Config specifies the subframes and resource blocks for EPDCCH monitoring that E-UTRAN may configure for a serving cell.</w:t>
      </w:r>
    </w:p>
    <w:p w:rsidR="00756B72" w:rsidRPr="00255447" w:rsidRDefault="00756B72" w:rsidP="003D1AE8">
      <w:pPr>
        <w:pStyle w:val="TH"/>
        <w:rPr>
          <w:i/>
          <w:iCs/>
        </w:rPr>
      </w:pPr>
      <w:r w:rsidRPr="00255447">
        <w:rPr>
          <w:i/>
          <w:noProof/>
        </w:rPr>
        <w:lastRenderedPageBreak/>
        <w:t xml:space="preserve">EPDCCH-Config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EPDCCH-Config-r11 ::=</w:t>
      </w:r>
      <w:r w:rsidRPr="00255447">
        <w:tab/>
      </w:r>
      <w:r w:rsidRPr="00255447">
        <w:tab/>
        <w:t>SEQUENCE{</w:t>
      </w:r>
    </w:p>
    <w:p w:rsidR="00756B72" w:rsidRPr="00255447" w:rsidRDefault="00756B72" w:rsidP="003D1AE8">
      <w:pPr>
        <w:pStyle w:val="PL"/>
        <w:shd w:val="clear" w:color="auto" w:fill="E6E6E6"/>
      </w:pPr>
      <w:r w:rsidRPr="00255447">
        <w:tab/>
        <w:t>config-r11</w:t>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subframePatternConfig-r11</w:t>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subframePattern-r11</w:t>
      </w:r>
      <w:r w:rsidRPr="00255447">
        <w:tab/>
      </w:r>
      <w:r w:rsidRPr="00255447">
        <w:tab/>
      </w:r>
      <w:r w:rsidRPr="00255447">
        <w:tab/>
        <w:t>MeasSubframePattern-r10</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ON</w:t>
      </w:r>
    </w:p>
    <w:p w:rsidR="00756B72" w:rsidRPr="00255447" w:rsidRDefault="00756B72" w:rsidP="003D1AE8">
      <w:pPr>
        <w:pStyle w:val="PL"/>
        <w:shd w:val="clear" w:color="auto" w:fill="E6E6E6"/>
      </w:pPr>
      <w:r w:rsidRPr="00255447">
        <w:tab/>
      </w:r>
      <w:r w:rsidRPr="00255447">
        <w:tab/>
      </w:r>
      <w:r w:rsidRPr="00255447">
        <w:tab/>
        <w:t>startSymbol-r11</w:t>
      </w:r>
      <w:r w:rsidRPr="00255447">
        <w:tab/>
      </w:r>
      <w:r w:rsidRPr="00255447">
        <w:tab/>
      </w:r>
      <w:r w:rsidRPr="00255447">
        <w:tab/>
      </w:r>
      <w:r w:rsidRPr="00255447">
        <w:tab/>
        <w:t>INTEGER (1..4)</w:t>
      </w:r>
      <w:r w:rsidRPr="00255447">
        <w:tab/>
      </w:r>
      <w:r w:rsidRPr="00255447">
        <w:tab/>
      </w:r>
      <w:r w:rsidRPr="00255447">
        <w:tab/>
      </w:r>
      <w:r w:rsidRPr="00255447">
        <w:tab/>
      </w:r>
      <w:r w:rsidRPr="00255447">
        <w:tab/>
      </w:r>
      <w:r w:rsidRPr="00255447">
        <w:tab/>
      </w:r>
      <w:r w:rsidRPr="00255447">
        <w:tab/>
        <w:t>OPTIONAL, -- Need OP</w:t>
      </w:r>
    </w:p>
    <w:p w:rsidR="00756B72" w:rsidRPr="00255447" w:rsidRDefault="00756B72" w:rsidP="003D1AE8">
      <w:pPr>
        <w:pStyle w:val="PL"/>
        <w:shd w:val="clear" w:color="auto" w:fill="E6E6E6"/>
      </w:pPr>
      <w:r w:rsidRPr="00255447">
        <w:tab/>
      </w:r>
      <w:r w:rsidRPr="00255447">
        <w:tab/>
      </w:r>
      <w:r w:rsidRPr="00255447">
        <w:tab/>
        <w:t>setConfigToReleaseList-r11</w:t>
      </w:r>
      <w:r w:rsidRPr="00255447">
        <w:tab/>
        <w:t>EPDCCH-SetConfigToReleaseList-r11</w:t>
      </w:r>
      <w:r w:rsidRPr="00255447">
        <w:tab/>
      </w:r>
      <w:r w:rsidRPr="00255447">
        <w:tab/>
        <w:t>OPTIONAL, -- Need ON</w:t>
      </w:r>
    </w:p>
    <w:p w:rsidR="00756B72" w:rsidRPr="00255447" w:rsidRDefault="00756B72" w:rsidP="003D1AE8">
      <w:pPr>
        <w:pStyle w:val="PL"/>
        <w:shd w:val="clear" w:color="auto" w:fill="E6E6E6"/>
      </w:pPr>
      <w:r w:rsidRPr="00255447">
        <w:tab/>
      </w:r>
      <w:r w:rsidRPr="00255447">
        <w:tab/>
      </w:r>
      <w:r w:rsidRPr="00255447">
        <w:tab/>
        <w:t>setConfigToAddModList-r11</w:t>
      </w:r>
      <w:r w:rsidRPr="00255447">
        <w:tab/>
        <w:t>EPDCCH-SetConfigToAddModList-r11</w:t>
      </w:r>
      <w:r w:rsidRPr="00255447">
        <w:tab/>
      </w:r>
      <w:r w:rsidRPr="00255447">
        <w:tab/>
        <w:t>OPTIONAL -- Need ON</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EPDCCH-SetConfigToAddModList-r11 ::=</w:t>
      </w:r>
      <w:r w:rsidRPr="00255447">
        <w:tab/>
        <w:t>SEQUENCE (SIZE(1..maxEPDCCH-Set-r11)) OF EPDCCH-SetConfig-r11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EPDCCH-SetConfigToReleaseList-r11 ::=</w:t>
      </w:r>
      <w:r w:rsidRPr="00255447">
        <w:tab/>
        <w:t>SEQUENCE (SIZE(1..maxEPDCCH-Set-r11)) OF EPDCCH-SetConfigId-r11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EPDCCH-SetConfig-r11 ::=</w:t>
      </w:r>
      <w:r w:rsidRPr="00255447">
        <w:tab/>
      </w:r>
      <w:r w:rsidRPr="00255447">
        <w:tab/>
        <w:t>SEQUENCE {</w:t>
      </w:r>
    </w:p>
    <w:p w:rsidR="00756B72" w:rsidRPr="00255447" w:rsidRDefault="00756B72" w:rsidP="003D1AE8">
      <w:pPr>
        <w:pStyle w:val="PL"/>
        <w:shd w:val="clear" w:color="auto" w:fill="E6E6E6"/>
      </w:pPr>
      <w:r w:rsidRPr="00255447">
        <w:tab/>
        <w:t>setConfigId-r11</w:t>
      </w:r>
      <w:r w:rsidRPr="00255447">
        <w:tab/>
      </w:r>
      <w:r w:rsidRPr="00255447">
        <w:tab/>
      </w:r>
      <w:r w:rsidRPr="00255447">
        <w:tab/>
      </w:r>
      <w:r w:rsidRPr="00255447">
        <w:tab/>
      </w:r>
      <w:r w:rsidRPr="00255447">
        <w:tab/>
        <w:t>EPDCCH-SetConfigId-r11,</w:t>
      </w:r>
    </w:p>
    <w:p w:rsidR="00756B72" w:rsidRPr="00255447" w:rsidRDefault="00756B72" w:rsidP="003D1AE8">
      <w:pPr>
        <w:pStyle w:val="PL"/>
        <w:shd w:val="clear" w:color="auto" w:fill="E6E6E6"/>
      </w:pPr>
      <w:r w:rsidRPr="00255447">
        <w:tab/>
        <w:t>transmissionType-r11</w:t>
      </w:r>
      <w:r w:rsidRPr="00255447">
        <w:tab/>
      </w:r>
      <w:r w:rsidRPr="00255447">
        <w:tab/>
      </w:r>
      <w:r w:rsidRPr="00255447">
        <w:tab/>
        <w:t>ENUMERATED {localised, distributed},</w:t>
      </w:r>
    </w:p>
    <w:p w:rsidR="00756B72" w:rsidRPr="00255447" w:rsidRDefault="00756B72" w:rsidP="003D1AE8">
      <w:pPr>
        <w:pStyle w:val="PL"/>
        <w:shd w:val="clear" w:color="auto" w:fill="E6E6E6"/>
      </w:pPr>
      <w:r w:rsidRPr="00255447">
        <w:tab/>
        <w:t>resourceBlockAssignment-r11</w:t>
      </w:r>
      <w:r w:rsidRPr="00255447">
        <w:tab/>
      </w:r>
      <w:r w:rsidRPr="00255447">
        <w:tab/>
        <w:t>SEQUENCE{</w:t>
      </w:r>
    </w:p>
    <w:p w:rsidR="00756B72" w:rsidRPr="00255447" w:rsidRDefault="00756B72" w:rsidP="003D1AE8">
      <w:pPr>
        <w:pStyle w:val="PL"/>
        <w:shd w:val="clear" w:color="auto" w:fill="E6E6E6"/>
      </w:pPr>
      <w:r w:rsidRPr="00255447">
        <w:tab/>
      </w:r>
      <w:r w:rsidRPr="00255447">
        <w:tab/>
        <w:t>numberPRB-Pairs-r11</w:t>
      </w:r>
      <w:r w:rsidRPr="00255447">
        <w:tab/>
      </w:r>
      <w:r w:rsidRPr="00255447">
        <w:tab/>
      </w:r>
      <w:r w:rsidRPr="00255447">
        <w:tab/>
      </w:r>
      <w:r w:rsidRPr="00255447">
        <w:tab/>
        <w:t>ENUMERATED {n2, n4, n8},</w:t>
      </w:r>
    </w:p>
    <w:p w:rsidR="00756B72" w:rsidRPr="00255447" w:rsidRDefault="00756B72" w:rsidP="003D1AE8">
      <w:pPr>
        <w:pStyle w:val="PL"/>
        <w:shd w:val="clear" w:color="auto" w:fill="E6E6E6"/>
      </w:pPr>
      <w:r w:rsidRPr="00255447">
        <w:tab/>
      </w:r>
      <w:r w:rsidRPr="00255447">
        <w:tab/>
        <w:t>resourceBlockAssignment-r11</w:t>
      </w:r>
      <w:r w:rsidRPr="00255447">
        <w:tab/>
      </w:r>
      <w:r w:rsidRPr="00255447">
        <w:tab/>
        <w:t>BIT STRING (SIZE(4..38))</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dmrs-ScramblingSequenceInt-r11</w:t>
      </w:r>
      <w:r w:rsidRPr="00255447">
        <w:tab/>
        <w:t>INTEGER (0..503),</w:t>
      </w:r>
    </w:p>
    <w:p w:rsidR="00756B72" w:rsidRPr="00255447" w:rsidRDefault="00756B72" w:rsidP="003D1AE8">
      <w:pPr>
        <w:pStyle w:val="PL"/>
        <w:shd w:val="clear" w:color="auto" w:fill="E6E6E6"/>
      </w:pPr>
      <w:r w:rsidRPr="00255447">
        <w:tab/>
        <w:t>pucch-ResourceStartOffset-r11</w:t>
      </w:r>
      <w:r w:rsidRPr="00255447">
        <w:tab/>
        <w:t>INTEGER (0..2047),</w:t>
      </w:r>
    </w:p>
    <w:p w:rsidR="00756B72" w:rsidRPr="00255447" w:rsidRDefault="00756B72" w:rsidP="003D1AE8">
      <w:pPr>
        <w:pStyle w:val="PL"/>
        <w:shd w:val="clear" w:color="auto" w:fill="E6E6E6"/>
      </w:pPr>
      <w:r w:rsidRPr="00255447">
        <w:tab/>
        <w:t>re-MappingQCL-ConfigId-r11</w:t>
      </w:r>
      <w:r w:rsidRPr="00255447">
        <w:tab/>
      </w:r>
      <w:r w:rsidR="00CF336F" w:rsidRPr="00255447">
        <w:tab/>
      </w:r>
      <w:r w:rsidRPr="00255447">
        <w:t>PDSCH-RE-MappingQCL-ConfigId-r11</w:t>
      </w:r>
      <w:r w:rsidRPr="00255447">
        <w:tab/>
        <w:t>OPTIONAL, -- Need OR</w:t>
      </w:r>
    </w:p>
    <w:p w:rsidR="006544E8" w:rsidRPr="00255447" w:rsidRDefault="00756B72" w:rsidP="003D1AE8">
      <w:pPr>
        <w:pStyle w:val="PL"/>
        <w:shd w:val="clear" w:color="auto" w:fill="E6E6E6"/>
        <w:rPr>
          <w:rFonts w:eastAsia="SimSun"/>
          <w:lang w:eastAsia="zh-CN"/>
        </w:rPr>
      </w:pPr>
      <w:r w:rsidRPr="00255447">
        <w:tab/>
        <w:t>...</w:t>
      </w:r>
      <w:r w:rsidR="006544E8" w:rsidRPr="00255447">
        <w:rPr>
          <w:rFonts w:eastAsia="SimSun"/>
          <w:lang w:eastAsia="zh-CN"/>
        </w:rPr>
        <w:t>,</w:t>
      </w:r>
    </w:p>
    <w:p w:rsidR="00CC59B9" w:rsidRPr="00255447" w:rsidRDefault="006544E8" w:rsidP="003D1AE8">
      <w:pPr>
        <w:pStyle w:val="PL"/>
        <w:shd w:val="clear" w:color="auto" w:fill="E6E6E6"/>
      </w:pPr>
      <w:r w:rsidRPr="00255447">
        <w:rPr>
          <w:rFonts w:eastAsia="SimSun"/>
          <w:lang w:eastAsia="zh-CN"/>
        </w:rPr>
        <w:tab/>
        <w:t>[[</w:t>
      </w:r>
      <w:r w:rsidRPr="00255447">
        <w:rPr>
          <w:rFonts w:eastAsia="SimSun"/>
          <w:lang w:eastAsia="zh-CN"/>
        </w:rPr>
        <w:tab/>
        <w:t>csi-RS-ConfigZPId</w:t>
      </w:r>
      <w:r w:rsidR="00CC59B9" w:rsidRPr="00255447">
        <w:rPr>
          <w:rFonts w:eastAsia="SimSun"/>
          <w:lang w:eastAsia="zh-CN"/>
        </w:rPr>
        <w:t>2</w:t>
      </w:r>
      <w:r w:rsidRPr="00255447">
        <w:rPr>
          <w:rFonts w:eastAsia="SimSun"/>
          <w:lang w:eastAsia="zh-CN"/>
        </w:rPr>
        <w:t>-r12</w:t>
      </w:r>
      <w:r w:rsidRPr="00255447">
        <w:tab/>
      </w:r>
      <w:r w:rsidRPr="00255447">
        <w:tab/>
      </w:r>
      <w:r w:rsidRPr="00255447">
        <w:tab/>
      </w:r>
      <w:r w:rsidRPr="00255447">
        <w:tab/>
      </w:r>
      <w:r w:rsidR="00CC59B9" w:rsidRPr="00255447">
        <w:t>CHOICE {</w:t>
      </w:r>
    </w:p>
    <w:p w:rsidR="00CC59B9" w:rsidRPr="00255447" w:rsidRDefault="00CC59B9"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t>NULL,</w:t>
      </w:r>
    </w:p>
    <w:p w:rsidR="00CC59B9" w:rsidRPr="00255447" w:rsidRDefault="00CC59B9" w:rsidP="003D1AE8">
      <w:pPr>
        <w:pStyle w:val="PL"/>
        <w:shd w:val="clear" w:color="auto" w:fill="E6E6E6"/>
        <w:rPr>
          <w:rFonts w:eastAsia="SimSun"/>
          <w:lang w:eastAsia="zh-CN"/>
        </w:rPr>
      </w:pPr>
      <w:r w:rsidRPr="00255447">
        <w:tab/>
      </w:r>
      <w:r w:rsidRPr="00255447">
        <w:tab/>
      </w:r>
      <w:r w:rsidRPr="00255447">
        <w:tab/>
        <w:t>setup</w:t>
      </w:r>
      <w:r w:rsidRPr="00255447">
        <w:tab/>
      </w:r>
      <w:r w:rsidRPr="00255447">
        <w:tab/>
      </w:r>
      <w:r w:rsidRPr="00255447">
        <w:tab/>
      </w:r>
      <w:r w:rsidRPr="00255447">
        <w:tab/>
      </w:r>
      <w:r w:rsidRPr="00255447">
        <w:tab/>
      </w:r>
      <w:r w:rsidRPr="00255447">
        <w:tab/>
      </w:r>
      <w:r w:rsidR="006544E8" w:rsidRPr="00255447">
        <w:rPr>
          <w:rFonts w:eastAsia="SimSun"/>
          <w:lang w:eastAsia="zh-CN"/>
        </w:rPr>
        <w:t>CSI-RS-ConfigZPId-r11</w:t>
      </w:r>
    </w:p>
    <w:p w:rsidR="006544E8" w:rsidRPr="00255447" w:rsidRDefault="00CC59B9"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006544E8" w:rsidRPr="00255447">
        <w:rPr>
          <w:rFonts w:eastAsia="SimSun"/>
          <w:lang w:eastAsia="zh-CN"/>
        </w:rPr>
        <w:tab/>
        <w:t>OPTIONAL</w:t>
      </w:r>
      <w:r w:rsidR="006544E8" w:rsidRPr="00255447">
        <w:rPr>
          <w:rFonts w:eastAsia="SimSun"/>
          <w:lang w:eastAsia="zh-CN"/>
        </w:rPr>
        <w:tab/>
        <w:t xml:space="preserve">-- Need </w:t>
      </w:r>
      <w:r w:rsidRPr="00255447">
        <w:rPr>
          <w:rFonts w:eastAsia="SimSun"/>
          <w:lang w:eastAsia="zh-CN"/>
        </w:rPr>
        <w:t>ON</w:t>
      </w:r>
    </w:p>
    <w:p w:rsidR="00756B72" w:rsidRPr="00255447" w:rsidRDefault="006544E8" w:rsidP="003D1AE8">
      <w:pPr>
        <w:pStyle w:val="PL"/>
        <w:shd w:val="clear" w:color="auto" w:fill="E6E6E6"/>
      </w:pPr>
      <w:r w:rsidRPr="00255447">
        <w:rPr>
          <w:rFonts w:eastAsia="SimSun"/>
          <w:lang w:eastAsia="zh-CN"/>
        </w:rPr>
        <w:tab/>
        <w:t>]]</w:t>
      </w:r>
    </w:p>
    <w:p w:rsidR="00756B72" w:rsidRPr="00255447" w:rsidRDefault="00756B72" w:rsidP="003D1AE8">
      <w:pPr>
        <w:pStyle w:val="PL"/>
        <w:shd w:val="clear" w:color="auto" w:fill="E6E6E6"/>
        <w:rPr>
          <w:i/>
        </w:rPr>
      </w:pPr>
      <w:r w:rsidRPr="00255447">
        <w:t>}</w:t>
      </w:r>
    </w:p>
    <w:p w:rsidR="00756B72" w:rsidRPr="00255447" w:rsidRDefault="00756B72" w:rsidP="003D1AE8">
      <w:pPr>
        <w:pStyle w:val="PL"/>
        <w:shd w:val="clear" w:color="auto" w:fill="E6E6E6"/>
        <w:rPr>
          <w:i/>
        </w:rPr>
      </w:pPr>
    </w:p>
    <w:p w:rsidR="00756B72" w:rsidRPr="00255447" w:rsidRDefault="00756B72" w:rsidP="003D1AE8">
      <w:pPr>
        <w:pStyle w:val="PL"/>
        <w:shd w:val="clear" w:color="auto" w:fill="E6E6E6"/>
      </w:pPr>
      <w:r w:rsidRPr="00255447">
        <w:t>EPDCCH-SetConfigId-r11 ::=</w:t>
      </w:r>
      <w:r w:rsidRPr="00255447">
        <w:tab/>
        <w:t>INTEGER (0..1)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rPr>
                <w:noProof/>
                <w:lang w:eastAsia="en-GB"/>
              </w:rPr>
            </w:pPr>
            <w:r w:rsidRPr="00255447">
              <w:rPr>
                <w:i/>
                <w:noProof/>
                <w:lang w:eastAsia="en-GB"/>
              </w:rPr>
              <w:lastRenderedPageBreak/>
              <w:t>EPDCCH-Config</w:t>
            </w:r>
            <w:r w:rsidRPr="00255447">
              <w:rPr>
                <w:noProof/>
                <w:lang w:eastAsia="en-GB"/>
              </w:rPr>
              <w:t xml:space="preserve"> field descriptions</w:t>
            </w:r>
          </w:p>
        </w:tc>
      </w:tr>
      <w:tr w:rsidR="006544E8" w:rsidRPr="00255447" w:rsidTr="003C6FE0">
        <w:tc>
          <w:tcPr>
            <w:tcW w:w="9639" w:type="dxa"/>
            <w:tcBorders>
              <w:top w:val="single" w:sz="4" w:space="0" w:color="808080"/>
              <w:left w:val="single" w:sz="4" w:space="0" w:color="808080"/>
              <w:bottom w:val="single" w:sz="4" w:space="0" w:color="808080"/>
              <w:right w:val="single" w:sz="4" w:space="0" w:color="808080"/>
            </w:tcBorders>
          </w:tcPr>
          <w:p w:rsidR="006544E8" w:rsidRPr="00255447" w:rsidRDefault="006544E8" w:rsidP="003D1AE8">
            <w:pPr>
              <w:pStyle w:val="TAL"/>
              <w:rPr>
                <w:b/>
                <w:i/>
                <w:noProof/>
                <w:lang w:eastAsia="en-GB"/>
              </w:rPr>
            </w:pPr>
            <w:r w:rsidRPr="00255447">
              <w:rPr>
                <w:b/>
                <w:i/>
                <w:noProof/>
                <w:lang w:eastAsia="en-GB"/>
              </w:rPr>
              <w:t>csi-RS-ConfigZPId</w:t>
            </w:r>
            <w:r w:rsidR="00CC59B9" w:rsidRPr="00255447">
              <w:rPr>
                <w:b/>
                <w:i/>
                <w:noProof/>
                <w:lang w:eastAsia="en-GB"/>
              </w:rPr>
              <w:t>2</w:t>
            </w:r>
          </w:p>
          <w:p w:rsidR="006544E8" w:rsidRPr="00255447" w:rsidRDefault="006544E8" w:rsidP="003D1AE8">
            <w:pPr>
              <w:pStyle w:val="TAL"/>
              <w:rPr>
                <w:noProof/>
                <w:lang w:eastAsia="en-GB"/>
              </w:rPr>
            </w:pPr>
            <w:r w:rsidRPr="00255447">
              <w:rPr>
                <w:noProof/>
                <w:lang w:eastAsia="en-GB"/>
              </w:rPr>
              <w:t xml:space="preserve">Indicates the rate matching parameters in addition to those indicated by </w:t>
            </w:r>
            <w:r w:rsidRPr="00255447">
              <w:rPr>
                <w:i/>
                <w:noProof/>
                <w:lang w:eastAsia="en-GB"/>
              </w:rPr>
              <w:t>re-MappingQCL-ConfigId</w:t>
            </w:r>
            <w:r w:rsidRPr="00255447">
              <w:rPr>
                <w:noProof/>
                <w:lang w:eastAsia="en-GB"/>
              </w:rPr>
              <w:t>. E-UTRAN configures this field only when tm10 is configured.</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dmrs-ScramblingSequenceInt</w:t>
            </w:r>
          </w:p>
          <w:p w:rsidR="00756B72" w:rsidRPr="00255447" w:rsidRDefault="00756B72" w:rsidP="003D1AE8">
            <w:pPr>
              <w:pStyle w:val="TAL"/>
              <w:rPr>
                <w:kern w:val="2"/>
                <w:lang w:eastAsia="en-GB"/>
              </w:rPr>
            </w:pPr>
            <w:r w:rsidRPr="00255447">
              <w:rPr>
                <w:lang w:eastAsia="en-GB"/>
              </w:rPr>
              <w:t xml:space="preserve">The DMRS scrambling sequence initialization parameter </w:t>
            </w:r>
            <w:r w:rsidRPr="00255447">
              <w:rPr>
                <w:position w:val="-12"/>
                <w:lang w:eastAsia="en-GB"/>
              </w:rPr>
              <w:object w:dxaOrig="760" w:dyaOrig="360">
                <v:shape id="_x0000_i1106" type="#_x0000_t75" style="width:38.25pt;height:18pt" o:ole="">
                  <v:imagedata r:id="rId165" o:title=""/>
                </v:shape>
                <o:OLEObject Type="Embed" ProgID="Equation.3" ShapeID="_x0000_i1106" DrawAspect="Content" ObjectID="_1616459138" r:id="rId166"/>
              </w:object>
            </w:r>
            <w:r w:rsidRPr="00255447">
              <w:rPr>
                <w:lang w:eastAsia="en-GB"/>
              </w:rPr>
              <w:t xml:space="preserve"> defined in TS 36.211[21, 6.10.3A.1].</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EPDCCH-SetConfig</w:t>
            </w:r>
          </w:p>
          <w:p w:rsidR="00756B72" w:rsidRPr="00255447" w:rsidRDefault="00756B72" w:rsidP="003D1AE8">
            <w:pPr>
              <w:pStyle w:val="TAL"/>
              <w:rPr>
                <w:lang w:eastAsia="en-GB"/>
              </w:rPr>
            </w:pPr>
            <w:r w:rsidRPr="00255447">
              <w:rPr>
                <w:lang w:eastAsia="en-GB"/>
              </w:rPr>
              <w:t xml:space="preserve">Provides EPDCCH configuration set. See TS 36.213 [23, 9.1.4]. E-UTRAN configures at least one </w:t>
            </w:r>
            <w:r w:rsidRPr="00255447">
              <w:rPr>
                <w:i/>
                <w:lang w:eastAsia="en-GB"/>
              </w:rPr>
              <w:t>EPDCCH-SetConfig when EPDCCH-Config</w:t>
            </w:r>
            <w:r w:rsidRPr="00255447">
              <w:rPr>
                <w:lang w:eastAsia="en-GB"/>
              </w:rPr>
              <w:t xml:space="preserve"> is configured.</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numberPRB-Pairs</w:t>
            </w:r>
          </w:p>
          <w:p w:rsidR="00756B72" w:rsidRPr="00255447" w:rsidRDefault="00756B72" w:rsidP="003D1AE8">
            <w:pPr>
              <w:pStyle w:val="TAL"/>
              <w:rPr>
                <w:lang w:eastAsia="en-GB"/>
              </w:rPr>
            </w:pPr>
            <w:r w:rsidRPr="00255447">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255447">
              <w:rPr>
                <w:i/>
                <w:lang w:eastAsia="en-GB"/>
              </w:rPr>
              <w:t>dl-Bandwidth</w:t>
            </w:r>
            <w:r w:rsidRPr="00255447">
              <w:rPr>
                <w:lang w:eastAsia="en-GB"/>
              </w:rPr>
              <w:t xml:space="preserve"> is set to 6 resource blocks.</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pucch-ResourceStartOffset</w:t>
            </w:r>
          </w:p>
          <w:p w:rsidR="00756B72" w:rsidRPr="00255447" w:rsidRDefault="00756B72" w:rsidP="003D1AE8">
            <w:pPr>
              <w:pStyle w:val="TAL"/>
              <w:rPr>
                <w:kern w:val="2"/>
                <w:lang w:eastAsia="en-GB"/>
              </w:rPr>
            </w:pPr>
            <w:r w:rsidRPr="00255447">
              <w:rPr>
                <w:kern w:val="2"/>
                <w:lang w:eastAsia="en-GB"/>
              </w:rPr>
              <w:t xml:space="preserve">PUCCH </w:t>
            </w:r>
            <w:r w:rsidRPr="00255447">
              <w:rPr>
                <w:lang w:eastAsia="en-GB"/>
              </w:rPr>
              <w:t>f</w:t>
            </w:r>
            <w:r w:rsidRPr="00255447">
              <w:rPr>
                <w:kern w:val="2"/>
                <w:lang w:eastAsia="en-GB"/>
              </w:rPr>
              <w:t>ormat 1a</w:t>
            </w:r>
            <w:r w:rsidR="00974BD1" w:rsidRPr="00255447">
              <w:rPr>
                <w:kern w:val="2"/>
                <w:lang w:eastAsia="zh-CN"/>
              </w:rPr>
              <w:t>,</w:t>
            </w:r>
            <w:r w:rsidRPr="00255447">
              <w:rPr>
                <w:kern w:val="2"/>
                <w:lang w:eastAsia="en-GB"/>
              </w:rPr>
              <w:t xml:space="preserve"> 1b </w:t>
            </w:r>
            <w:r w:rsidR="00974BD1" w:rsidRPr="00255447">
              <w:rPr>
                <w:kern w:val="2"/>
                <w:lang w:eastAsia="zh-CN"/>
              </w:rPr>
              <w:t xml:space="preserve">and 3 </w:t>
            </w:r>
            <w:r w:rsidRPr="00255447">
              <w:rPr>
                <w:kern w:val="2"/>
                <w:lang w:eastAsia="en-GB"/>
              </w:rPr>
              <w:t>resource starting offset for the EPDCCH set. See TS 36.213 [23, 10.1].</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re-MappingQCL-ConfigId</w:t>
            </w:r>
          </w:p>
          <w:p w:rsidR="00756B72" w:rsidRPr="00255447" w:rsidRDefault="00756B72" w:rsidP="003D1AE8">
            <w:pPr>
              <w:pStyle w:val="TAL"/>
              <w:rPr>
                <w:rFonts w:eastAsia="Arial Unicode MS"/>
                <w:lang w:eastAsia="en-GB"/>
              </w:rPr>
            </w:pPr>
            <w:r w:rsidRPr="00255447">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255447">
              <w:rPr>
                <w:i/>
                <w:lang w:eastAsia="en-GB"/>
              </w:rPr>
              <w:t>PDSCH-RE-MappingQCL-Config</w:t>
            </w:r>
            <w:r w:rsidRPr="00255447">
              <w:rPr>
                <w:lang w:eastAsia="en-GB"/>
              </w:rPr>
              <w:t>.</w:t>
            </w:r>
            <w:r w:rsidRPr="00255447">
              <w:rPr>
                <w:rFonts w:eastAsia="Arial Unicode MS"/>
                <w:lang w:eastAsia="en-GB"/>
              </w:rPr>
              <w:t xml:space="preserve"> E-UTRAN configures this field only when tm10 is configured.</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resourceBlockAssignment</w:t>
            </w:r>
          </w:p>
          <w:p w:rsidR="00756B72" w:rsidRPr="00255447" w:rsidRDefault="00756B72" w:rsidP="003D1AE8">
            <w:pPr>
              <w:pStyle w:val="TAL"/>
              <w:rPr>
                <w:lang w:eastAsia="en-GB"/>
              </w:rPr>
            </w:pPr>
            <w:r w:rsidRPr="00255447">
              <w:rPr>
                <w:lang w:eastAsia="en-GB"/>
              </w:rPr>
              <w:t xml:space="preserve">Indicates the index to a specific combination of physical resource-block pair for EPDCCH set. See TS 36.213 [23, 9.1.4.4]. The size of </w:t>
            </w:r>
            <w:r w:rsidRPr="00255447">
              <w:rPr>
                <w:i/>
                <w:lang w:eastAsia="en-GB"/>
              </w:rPr>
              <w:t>resourceBlockAssignment</w:t>
            </w:r>
            <w:r w:rsidRPr="00255447">
              <w:rPr>
                <w:lang w:eastAsia="en-GB"/>
              </w:rPr>
              <w:t xml:space="preserve"> is specified in TS 36.213 [23, 9.1.4.4] and based on </w:t>
            </w:r>
            <w:r w:rsidRPr="00255447">
              <w:rPr>
                <w:i/>
                <w:lang w:eastAsia="en-GB"/>
              </w:rPr>
              <w:t xml:space="preserve">numberPRB-Pairs </w:t>
            </w:r>
            <w:r w:rsidRPr="00255447">
              <w:rPr>
                <w:lang w:eastAsia="en-GB"/>
              </w:rPr>
              <w:t>and</w:t>
            </w:r>
            <w:r w:rsidRPr="00255447">
              <w:rPr>
                <w:i/>
                <w:lang w:eastAsia="en-GB"/>
              </w:rPr>
              <w:t xml:space="preserve"> </w:t>
            </w:r>
            <w:r w:rsidRPr="00255447">
              <w:rPr>
                <w:lang w:eastAsia="en-GB"/>
              </w:rPr>
              <w:t xml:space="preserve">the signalled value of </w:t>
            </w:r>
            <w:r w:rsidRPr="00255447">
              <w:rPr>
                <w:i/>
                <w:lang w:eastAsia="en-GB"/>
              </w:rPr>
              <w:t>dl-Bandwidth.</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setConfigId</w:t>
            </w:r>
          </w:p>
          <w:p w:rsidR="00756B72" w:rsidRPr="00255447" w:rsidRDefault="00756B72" w:rsidP="003D1AE8">
            <w:pPr>
              <w:pStyle w:val="TAL"/>
              <w:rPr>
                <w:lang w:eastAsia="en-GB"/>
              </w:rPr>
            </w:pPr>
            <w:r w:rsidRPr="00255447">
              <w:rPr>
                <w:lang w:eastAsia="en-GB"/>
              </w:rPr>
              <w:t>Indicates the identity of the EPDCCH configuration set.</w:t>
            </w:r>
          </w:p>
        </w:tc>
      </w:tr>
      <w:tr w:rsidR="00756B72" w:rsidRPr="00255447" w:rsidTr="003C6FE0">
        <w:tc>
          <w:tcPr>
            <w:tcW w:w="9639" w:type="dxa"/>
          </w:tcPr>
          <w:p w:rsidR="00756B72" w:rsidRPr="00255447" w:rsidRDefault="00756B72" w:rsidP="003D1AE8">
            <w:pPr>
              <w:pStyle w:val="TAL"/>
              <w:rPr>
                <w:b/>
                <w:lang w:eastAsia="en-GB"/>
              </w:rPr>
            </w:pPr>
            <w:r w:rsidRPr="00255447">
              <w:rPr>
                <w:b/>
                <w:i/>
                <w:lang w:eastAsia="en-GB"/>
              </w:rPr>
              <w:t xml:space="preserve">startSymbol </w:t>
            </w:r>
          </w:p>
          <w:p w:rsidR="00756B72" w:rsidRPr="00255447" w:rsidRDefault="00756B72" w:rsidP="003D1AE8">
            <w:pPr>
              <w:pStyle w:val="TAL"/>
              <w:rPr>
                <w:lang w:eastAsia="en-GB"/>
              </w:rPr>
            </w:pPr>
            <w:r w:rsidRPr="00255447">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255447">
              <w:rPr>
                <w:lang w:eastAsia="en-GB"/>
              </w:rPr>
              <w:t xml:space="preserve"> Values 1, 2, and 3 are applicable for </w:t>
            </w:r>
            <w:r w:rsidRPr="00255447">
              <w:rPr>
                <w:i/>
                <w:lang w:eastAsia="en-GB"/>
              </w:rPr>
              <w:t>dl-Bandwidth</w:t>
            </w:r>
            <w:r w:rsidRPr="00255447">
              <w:rPr>
                <w:lang w:eastAsia="en-GB"/>
              </w:rPr>
              <w:t xml:space="preserve"> greater than 10 resource blocks. Values 2, 3, and 4 are applicable otherwise. E-UTRAN does not configure the field for UEs configured with tm10.</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 xml:space="preserve">subframePatternConfig </w:t>
            </w:r>
          </w:p>
          <w:p w:rsidR="00756B72" w:rsidRPr="00255447" w:rsidRDefault="00756B72" w:rsidP="003D1AE8">
            <w:pPr>
              <w:pStyle w:val="TAL"/>
              <w:rPr>
                <w:lang w:eastAsia="en-GB"/>
              </w:rPr>
            </w:pPr>
            <w:r w:rsidRPr="00255447">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transmissionType</w:t>
            </w:r>
          </w:p>
          <w:p w:rsidR="00756B72" w:rsidRPr="00255447" w:rsidRDefault="00756B72" w:rsidP="003D1AE8">
            <w:pPr>
              <w:pStyle w:val="TAL"/>
              <w:rPr>
                <w:lang w:eastAsia="en-GB"/>
              </w:rPr>
            </w:pPr>
            <w:r w:rsidRPr="00255447">
              <w:rPr>
                <w:lang w:eastAsia="en-GB"/>
              </w:rPr>
              <w:t>Indicates whether distributed or localized EPDCCH transmission mode is used as defined in TS 36.211 [21, 6.8A.1].</w:t>
            </w:r>
          </w:p>
        </w:tc>
      </w:tr>
    </w:tbl>
    <w:p w:rsidR="00756B72" w:rsidRPr="00255447" w:rsidRDefault="00756B72" w:rsidP="003D1AE8">
      <w:pPr>
        <w:rPr>
          <w:iCs/>
        </w:rPr>
      </w:pPr>
    </w:p>
    <w:p w:rsidR="002F71CF" w:rsidRPr="00255447" w:rsidRDefault="002F71CF" w:rsidP="003D1AE8">
      <w:pPr>
        <w:pStyle w:val="Heading4"/>
        <w:ind w:left="1180" w:hanging="1180"/>
        <w:rPr>
          <w:rFonts w:eastAsia="MS Mincho"/>
          <w:i/>
          <w:noProof/>
          <w:lang w:eastAsia="en-US"/>
        </w:rPr>
      </w:pPr>
      <w:bookmarkStart w:id="660" w:name="_Toc5815008"/>
      <w:r w:rsidRPr="00255447">
        <w:rPr>
          <w:rFonts w:eastAsia="MS Mincho"/>
          <w:i/>
          <w:noProof/>
          <w:lang w:eastAsia="en-US"/>
        </w:rPr>
        <w:t>–</w:t>
      </w:r>
      <w:r w:rsidRPr="00255447">
        <w:rPr>
          <w:i/>
          <w:noProof/>
        </w:rPr>
        <w:tab/>
      </w:r>
      <w:r w:rsidRPr="00255447">
        <w:rPr>
          <w:rFonts w:eastAsia="MS Mincho"/>
          <w:i/>
          <w:noProof/>
          <w:lang w:eastAsia="en-US"/>
        </w:rPr>
        <w:t>EIMTA-MainConfig</w:t>
      </w:r>
      <w:bookmarkEnd w:id="660"/>
    </w:p>
    <w:p w:rsidR="002F71CF" w:rsidRPr="00255447" w:rsidRDefault="002F71CF" w:rsidP="003D1AE8">
      <w:pPr>
        <w:rPr>
          <w:rFonts w:eastAsia="MS Mincho"/>
          <w:iCs/>
          <w:lang w:eastAsia="en-US"/>
        </w:rPr>
      </w:pPr>
      <w:r w:rsidRPr="00255447">
        <w:rPr>
          <w:rFonts w:eastAsia="MS Mincho"/>
          <w:lang w:eastAsia="en-US"/>
        </w:rPr>
        <w:t xml:space="preserve">The IE </w:t>
      </w:r>
      <w:r w:rsidRPr="00255447">
        <w:rPr>
          <w:i/>
        </w:rPr>
        <w:t>EIMTA</w:t>
      </w:r>
      <w:r w:rsidRPr="00255447">
        <w:rPr>
          <w:rFonts w:eastAsia="MS Mincho"/>
          <w:i/>
          <w:lang w:eastAsia="en-US"/>
        </w:rPr>
        <w:t>-</w:t>
      </w:r>
      <w:r w:rsidRPr="00255447">
        <w:rPr>
          <w:i/>
        </w:rPr>
        <w:t>Main</w:t>
      </w:r>
      <w:r w:rsidRPr="00255447">
        <w:rPr>
          <w:rFonts w:eastAsia="MS Mincho"/>
          <w:i/>
          <w:lang w:eastAsia="en-US"/>
        </w:rPr>
        <w:t>Config</w:t>
      </w:r>
      <w:r w:rsidRPr="00255447">
        <w:rPr>
          <w:rFonts w:eastAsia="MS Mincho"/>
          <w:lang w:eastAsia="en-US"/>
        </w:rPr>
        <w:t xml:space="preserve"> is used to specify the </w:t>
      </w:r>
      <w:r w:rsidR="00CC59B9" w:rsidRPr="00255447">
        <w:rPr>
          <w:rFonts w:eastAsia="MS Mincho"/>
          <w:lang w:eastAsia="en-US"/>
        </w:rPr>
        <w:t>eIMTA-</w:t>
      </w:r>
      <w:r w:rsidRPr="00255447">
        <w:rPr>
          <w:rFonts w:eastAsia="MS Mincho"/>
        </w:rPr>
        <w:t xml:space="preserve">RNTI used for eIMTA and the subframes used for </w:t>
      </w:r>
      <w:r w:rsidR="00CC59B9" w:rsidRPr="00255447">
        <w:rPr>
          <w:rFonts w:eastAsia="MS Mincho"/>
        </w:rPr>
        <w:t>monitoring PDCCH with eIMTA-RNTI</w:t>
      </w:r>
      <w:r w:rsidRPr="00255447">
        <w:rPr>
          <w:rFonts w:eastAsia="MS Mincho"/>
          <w:lang w:eastAsia="en-US"/>
        </w:rPr>
        <w:t>.</w:t>
      </w:r>
      <w:r w:rsidR="00CC59B9" w:rsidRPr="00255447">
        <w:t xml:space="preserve"> </w:t>
      </w:r>
      <w:r w:rsidR="00CC59B9" w:rsidRPr="00255447">
        <w:rPr>
          <w:rFonts w:eastAsia="MS Mincho"/>
          <w:lang w:eastAsia="en-US"/>
        </w:rPr>
        <w:t xml:space="preserve">The IE </w:t>
      </w:r>
      <w:r w:rsidR="00CC59B9" w:rsidRPr="00255447">
        <w:rPr>
          <w:rFonts w:eastAsia="MS Mincho"/>
          <w:i/>
          <w:lang w:eastAsia="en-US"/>
        </w:rPr>
        <w:t>EIMTA-MainConfigServCell</w:t>
      </w:r>
      <w:r w:rsidR="00CC59B9" w:rsidRPr="00255447">
        <w:rPr>
          <w:rFonts w:eastAsia="MS Mincho"/>
          <w:lang w:eastAsia="en-US"/>
        </w:rPr>
        <w:t xml:space="preserve"> is used to specify the eIMTA related parameters applicable for the concerned serving cell.</w:t>
      </w:r>
    </w:p>
    <w:p w:rsidR="00FE7B14" w:rsidRPr="00255447" w:rsidRDefault="00FE7B14" w:rsidP="003D1AE8">
      <w:pPr>
        <w:pStyle w:val="TH"/>
      </w:pPr>
      <w:r w:rsidRPr="00255447">
        <w:rPr>
          <w:i/>
          <w:noProof/>
        </w:rPr>
        <w:t>EIMTA-MainConfig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2F71CF" w:rsidRPr="00255447" w:rsidRDefault="002F71CF" w:rsidP="003D1AE8">
      <w:pPr>
        <w:pStyle w:val="PL"/>
        <w:shd w:val="clear" w:color="auto" w:fill="E6E6E6"/>
      </w:pPr>
      <w:r w:rsidRPr="00255447">
        <w:t>-- ASN1START</w:t>
      </w:r>
    </w:p>
    <w:p w:rsidR="002F71CF" w:rsidRPr="00255447" w:rsidRDefault="002F71CF" w:rsidP="003D1AE8">
      <w:pPr>
        <w:pStyle w:val="PL"/>
        <w:shd w:val="clear" w:color="auto" w:fill="E6E6E6"/>
      </w:pPr>
      <w:r w:rsidRPr="00255447">
        <w:t>EIMTA-MainConfig-r12 ::=</w:t>
      </w:r>
      <w:r w:rsidRPr="00255447">
        <w:tab/>
        <w:t>CHOICE {</w:t>
      </w:r>
    </w:p>
    <w:p w:rsidR="002F71CF" w:rsidRPr="00255447" w:rsidRDefault="002F71CF"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2F71CF" w:rsidRPr="00255447" w:rsidRDefault="002F71CF"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SEQUENCE {</w:t>
      </w:r>
    </w:p>
    <w:p w:rsidR="002F71CF" w:rsidRPr="00255447" w:rsidRDefault="002F71CF" w:rsidP="003D1AE8">
      <w:pPr>
        <w:pStyle w:val="PL"/>
        <w:shd w:val="clear" w:color="auto" w:fill="E6E6E6"/>
      </w:pPr>
      <w:r w:rsidRPr="00255447">
        <w:tab/>
      </w:r>
      <w:r w:rsidRPr="00255447">
        <w:tab/>
        <w:t>eimta-RNTI-r12</w:t>
      </w:r>
      <w:r w:rsidRPr="00255447">
        <w:tab/>
      </w:r>
      <w:r w:rsidRPr="00255447">
        <w:tab/>
      </w:r>
      <w:r w:rsidRPr="00255447">
        <w:tab/>
      </w:r>
      <w:r w:rsidRPr="00255447">
        <w:tab/>
        <w:t>C-RNTI,</w:t>
      </w:r>
    </w:p>
    <w:p w:rsidR="002F71CF" w:rsidRPr="00255447" w:rsidRDefault="002F71CF" w:rsidP="003D1AE8">
      <w:pPr>
        <w:pStyle w:val="PL"/>
        <w:shd w:val="clear" w:color="auto" w:fill="E6E6E6"/>
      </w:pPr>
      <w:r w:rsidRPr="00255447">
        <w:tab/>
      </w:r>
      <w:r w:rsidRPr="00255447">
        <w:tab/>
        <w:t>eimta-CommandPeriodicity-r12</w:t>
      </w:r>
      <w:r w:rsidRPr="00255447">
        <w:tab/>
        <w:t>ENUMERATED {sf10, sf20, sf40, sf80},</w:t>
      </w:r>
    </w:p>
    <w:p w:rsidR="002F71CF" w:rsidRPr="00255447" w:rsidRDefault="002F71CF" w:rsidP="003D1AE8">
      <w:pPr>
        <w:pStyle w:val="PL"/>
        <w:shd w:val="clear" w:color="auto" w:fill="E6E6E6"/>
      </w:pPr>
      <w:r w:rsidRPr="00255447">
        <w:tab/>
      </w:r>
      <w:r w:rsidRPr="00255447">
        <w:tab/>
        <w:t>eimta-CommandSubframeSet-r12</w:t>
      </w:r>
      <w:r w:rsidRPr="00255447">
        <w:tab/>
        <w:t>BIT STRING (SIZE(10))</w:t>
      </w:r>
    </w:p>
    <w:p w:rsidR="002F71CF" w:rsidRPr="00255447" w:rsidRDefault="002F71CF" w:rsidP="003D1AE8">
      <w:pPr>
        <w:pStyle w:val="PL"/>
        <w:shd w:val="clear" w:color="auto" w:fill="E6E6E6"/>
      </w:pPr>
      <w:r w:rsidRPr="00255447">
        <w:tab/>
        <w:t>}</w:t>
      </w:r>
    </w:p>
    <w:p w:rsidR="002F71CF" w:rsidRPr="00255447" w:rsidRDefault="002F71CF" w:rsidP="003D1AE8">
      <w:pPr>
        <w:pStyle w:val="PL"/>
        <w:shd w:val="clear" w:color="auto" w:fill="E6E6E6"/>
      </w:pPr>
      <w:r w:rsidRPr="00255447">
        <w:t>}</w:t>
      </w:r>
    </w:p>
    <w:p w:rsidR="002F71CF" w:rsidRPr="00255447" w:rsidRDefault="002F71CF" w:rsidP="003D1AE8">
      <w:pPr>
        <w:pStyle w:val="PL"/>
        <w:shd w:val="clear" w:color="auto" w:fill="E6E6E6"/>
      </w:pPr>
    </w:p>
    <w:p w:rsidR="002F71CF" w:rsidRPr="00255447" w:rsidRDefault="002F71CF" w:rsidP="003D1AE8">
      <w:pPr>
        <w:pStyle w:val="PL"/>
        <w:shd w:val="clear" w:color="auto" w:fill="E6E6E6"/>
      </w:pPr>
      <w:r w:rsidRPr="00255447">
        <w:t>EIMTA-MainConfigServCell-r12 ::=</w:t>
      </w:r>
      <w:r w:rsidRPr="00255447">
        <w:tab/>
        <w:t>CHOICE {</w:t>
      </w:r>
    </w:p>
    <w:p w:rsidR="002F71CF" w:rsidRPr="00255447" w:rsidRDefault="002F71CF"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2F71CF" w:rsidRPr="00255447" w:rsidRDefault="002F71CF"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2F71CF" w:rsidRPr="00255447" w:rsidRDefault="002F71CF" w:rsidP="003D1AE8">
      <w:pPr>
        <w:pStyle w:val="PL"/>
        <w:shd w:val="clear" w:color="auto" w:fill="E6E6E6"/>
      </w:pPr>
      <w:r w:rsidRPr="00255447">
        <w:tab/>
      </w:r>
      <w:r w:rsidRPr="00255447">
        <w:tab/>
        <w:t>eimta-</w:t>
      </w:r>
      <w:r w:rsidR="007F26F5" w:rsidRPr="00255447">
        <w:t>UL-DL-Config</w:t>
      </w:r>
      <w:r w:rsidR="00B20C34" w:rsidRPr="00255447">
        <w:t>Index</w:t>
      </w:r>
      <w:r w:rsidRPr="00255447">
        <w:t>-r12</w:t>
      </w:r>
      <w:r w:rsidRPr="00255447">
        <w:tab/>
      </w:r>
      <w:r w:rsidRPr="00255447">
        <w:tab/>
      </w:r>
      <w:r w:rsidRPr="00255447">
        <w:tab/>
      </w:r>
      <w:r w:rsidRPr="00255447">
        <w:tab/>
        <w:t>INTEGER (1..5),</w:t>
      </w:r>
    </w:p>
    <w:p w:rsidR="002F71CF" w:rsidRPr="00255447" w:rsidRDefault="002F71CF" w:rsidP="003D1AE8">
      <w:pPr>
        <w:pStyle w:val="PL"/>
        <w:shd w:val="clear" w:color="auto" w:fill="E6E6E6"/>
      </w:pPr>
      <w:r w:rsidRPr="00255447">
        <w:tab/>
      </w:r>
      <w:r w:rsidRPr="00255447">
        <w:tab/>
        <w:t>eimta-H</w:t>
      </w:r>
      <w:r w:rsidR="00CC59B9" w:rsidRPr="00255447">
        <w:t>ARQ-</w:t>
      </w:r>
      <w:r w:rsidRPr="00255447">
        <w:t>ReferenceConfig-r12</w:t>
      </w:r>
      <w:r w:rsidRPr="00255447">
        <w:tab/>
      </w:r>
      <w:r w:rsidRPr="00255447">
        <w:tab/>
        <w:t>ENUMERATED {sa2,sa4,sa5},</w:t>
      </w:r>
    </w:p>
    <w:p w:rsidR="002F71CF" w:rsidRPr="00255447" w:rsidRDefault="002F71CF" w:rsidP="003D1AE8">
      <w:pPr>
        <w:pStyle w:val="PL"/>
        <w:shd w:val="clear" w:color="auto" w:fill="E6E6E6"/>
      </w:pPr>
      <w:r w:rsidRPr="00255447">
        <w:tab/>
      </w:r>
      <w:r w:rsidRPr="00255447">
        <w:tab/>
        <w:t>mbsfn-SubframeConfigList-</w:t>
      </w:r>
      <w:r w:rsidR="00AA30CB" w:rsidRPr="00255447">
        <w:t>v1250</w:t>
      </w:r>
      <w:r w:rsidRPr="00255447">
        <w:tab/>
      </w:r>
      <w:r w:rsidRPr="00255447">
        <w:tab/>
        <w:t>CHOICE {</w:t>
      </w:r>
    </w:p>
    <w:p w:rsidR="002F71CF" w:rsidRPr="00255447" w:rsidRDefault="002F71CF"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2F71CF" w:rsidRPr="00255447" w:rsidRDefault="002F71CF"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2F71CF" w:rsidRPr="00255447" w:rsidRDefault="002F71CF" w:rsidP="003D1AE8">
      <w:pPr>
        <w:pStyle w:val="PL"/>
        <w:shd w:val="clear" w:color="auto" w:fill="E6E6E6"/>
      </w:pPr>
      <w:r w:rsidRPr="00255447">
        <w:tab/>
      </w:r>
      <w:r w:rsidRPr="00255447">
        <w:tab/>
      </w:r>
      <w:r w:rsidRPr="00255447">
        <w:tab/>
      </w:r>
      <w:r w:rsidRPr="00255447">
        <w:tab/>
        <w:t>subframeConfigList-r12</w:t>
      </w:r>
      <w:r w:rsidRPr="00255447">
        <w:tab/>
      </w:r>
      <w:r w:rsidRPr="00255447">
        <w:tab/>
      </w:r>
      <w:r w:rsidRPr="00255447">
        <w:tab/>
      </w:r>
      <w:r w:rsidRPr="00255447">
        <w:tab/>
        <w:t>MBSFN-SubframeConfigList</w:t>
      </w:r>
    </w:p>
    <w:p w:rsidR="002F71CF" w:rsidRPr="00255447" w:rsidRDefault="002F71CF" w:rsidP="003D1AE8">
      <w:pPr>
        <w:pStyle w:val="PL"/>
        <w:shd w:val="clear" w:color="auto" w:fill="E6E6E6"/>
      </w:pPr>
      <w:r w:rsidRPr="00255447">
        <w:tab/>
      </w:r>
      <w:r w:rsidRPr="00255447">
        <w:tab/>
      </w:r>
      <w:r w:rsidRPr="00255447">
        <w:tab/>
      </w:r>
      <w:r w:rsidRPr="00255447">
        <w:tab/>
        <w:t>}</w:t>
      </w:r>
    </w:p>
    <w:p w:rsidR="002F71CF" w:rsidRPr="00255447" w:rsidRDefault="002F71CF" w:rsidP="003D1AE8">
      <w:pPr>
        <w:pStyle w:val="PL"/>
        <w:shd w:val="clear" w:color="auto" w:fill="E6E6E6"/>
      </w:pPr>
      <w:r w:rsidRPr="00255447">
        <w:tab/>
      </w:r>
      <w:r w:rsidRPr="00255447">
        <w:tab/>
        <w:t>}</w:t>
      </w:r>
    </w:p>
    <w:p w:rsidR="002F71CF" w:rsidRPr="00255447" w:rsidRDefault="002F71CF" w:rsidP="003D1AE8">
      <w:pPr>
        <w:pStyle w:val="PL"/>
        <w:shd w:val="clear" w:color="auto" w:fill="E6E6E6"/>
      </w:pPr>
      <w:r w:rsidRPr="00255447">
        <w:tab/>
        <w:t>}</w:t>
      </w:r>
    </w:p>
    <w:p w:rsidR="002F71CF" w:rsidRPr="00255447" w:rsidRDefault="002F71CF" w:rsidP="003D1AE8">
      <w:pPr>
        <w:pStyle w:val="PL"/>
        <w:shd w:val="clear" w:color="auto" w:fill="E6E6E6"/>
      </w:pPr>
      <w:r w:rsidRPr="00255447">
        <w:lastRenderedPageBreak/>
        <w:t>}</w:t>
      </w:r>
    </w:p>
    <w:p w:rsidR="002F71CF" w:rsidRPr="00255447" w:rsidRDefault="002F71CF" w:rsidP="003D1AE8">
      <w:pPr>
        <w:pStyle w:val="PL"/>
        <w:shd w:val="clear" w:color="auto" w:fill="E6E6E6"/>
      </w:pPr>
    </w:p>
    <w:p w:rsidR="002F71CF" w:rsidRPr="00255447" w:rsidRDefault="002F71CF" w:rsidP="003D1AE8">
      <w:pPr>
        <w:pStyle w:val="PL"/>
        <w:shd w:val="clear" w:color="auto" w:fill="E6E6E6"/>
      </w:pPr>
      <w:r w:rsidRPr="00255447">
        <w:t>-- ASN1STOP</w:t>
      </w:r>
    </w:p>
    <w:p w:rsidR="002F71CF" w:rsidRPr="00255447" w:rsidRDefault="002F71CF"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F71CF" w:rsidRPr="00255447" w:rsidTr="00756807">
        <w:trPr>
          <w:cantSplit/>
          <w:tblHeader/>
        </w:trPr>
        <w:tc>
          <w:tcPr>
            <w:tcW w:w="9639" w:type="dxa"/>
          </w:tcPr>
          <w:p w:rsidR="002F71CF" w:rsidRPr="00255447" w:rsidRDefault="002F71CF" w:rsidP="003D1AE8">
            <w:pPr>
              <w:pStyle w:val="TAH"/>
              <w:rPr>
                <w:rFonts w:eastAsia="MS Mincho"/>
                <w:lang w:eastAsia="en-US"/>
              </w:rPr>
            </w:pPr>
            <w:r w:rsidRPr="00255447">
              <w:rPr>
                <w:rFonts w:eastAsia="MS Mincho"/>
                <w:i/>
                <w:noProof/>
                <w:lang w:eastAsia="en-US"/>
              </w:rPr>
              <w:t>EIMTA-</w:t>
            </w:r>
            <w:r w:rsidR="007F26F5" w:rsidRPr="00255447">
              <w:rPr>
                <w:rFonts w:eastAsia="MS Mincho"/>
                <w:i/>
                <w:noProof/>
                <w:lang w:eastAsia="en-US"/>
              </w:rPr>
              <w:t>Main</w:t>
            </w:r>
            <w:r w:rsidRPr="00255447">
              <w:rPr>
                <w:rFonts w:eastAsia="MS Mincho"/>
                <w:i/>
                <w:noProof/>
                <w:lang w:eastAsia="en-US"/>
              </w:rPr>
              <w:t>Config</w:t>
            </w:r>
            <w:r w:rsidRPr="00255447">
              <w:rPr>
                <w:rFonts w:eastAsia="MS Mincho"/>
                <w:noProof/>
                <w:lang w:eastAsia="en-US"/>
              </w:rPr>
              <w:t xml:space="preserve"> field descriptions</w:t>
            </w:r>
          </w:p>
        </w:tc>
      </w:tr>
      <w:tr w:rsidR="002F71CF" w:rsidRPr="00255447" w:rsidTr="00756807">
        <w:trPr>
          <w:cantSplit/>
        </w:trPr>
        <w:tc>
          <w:tcPr>
            <w:tcW w:w="9639" w:type="dxa"/>
          </w:tcPr>
          <w:p w:rsidR="002F71CF" w:rsidRPr="00255447" w:rsidRDefault="002F71CF" w:rsidP="003D1AE8">
            <w:pPr>
              <w:pStyle w:val="TAL"/>
              <w:rPr>
                <w:rFonts w:eastAsia="MS Mincho"/>
                <w:b/>
                <w:i/>
                <w:noProof/>
                <w:lang w:eastAsia="en-GB"/>
              </w:rPr>
            </w:pPr>
            <w:r w:rsidRPr="00255447">
              <w:rPr>
                <w:rFonts w:eastAsia="MS Mincho"/>
                <w:b/>
                <w:i/>
                <w:lang w:eastAsia="en-US"/>
              </w:rPr>
              <w:t>eimta-CommandPeriodicity</w:t>
            </w:r>
          </w:p>
          <w:p w:rsidR="002F71CF" w:rsidRPr="00255447" w:rsidRDefault="002F71CF" w:rsidP="003D1AE8">
            <w:pPr>
              <w:pStyle w:val="TAL"/>
              <w:rPr>
                <w:rFonts w:eastAsia="MS Mincho"/>
                <w:i/>
                <w:lang w:eastAsia="en-GB"/>
              </w:rPr>
            </w:pPr>
            <w:r w:rsidRPr="00255447">
              <w:rPr>
                <w:lang w:eastAsia="en-GB"/>
              </w:rPr>
              <w:t>Configures the periodicity to monitor PDCCH with eIMTA-RNTI</w:t>
            </w:r>
            <w:r w:rsidR="00CC59B9" w:rsidRPr="00255447">
              <w:rPr>
                <w:lang w:eastAsia="en-GB"/>
              </w:rPr>
              <w:t>,</w:t>
            </w:r>
            <w:r w:rsidRPr="00255447">
              <w:rPr>
                <w:lang w:eastAsia="en-GB"/>
              </w:rPr>
              <w:t xml:space="preserve"> </w:t>
            </w:r>
            <w:r w:rsidR="00CC59B9" w:rsidRPr="00255447">
              <w:rPr>
                <w:lang w:eastAsia="en-GB"/>
              </w:rPr>
              <w:t>s</w:t>
            </w:r>
            <w:r w:rsidRPr="00255447">
              <w:rPr>
                <w:lang w:eastAsia="en-GB"/>
              </w:rPr>
              <w:t>ee TS 36.213 [23,</w:t>
            </w:r>
            <w:r w:rsidR="00CC59B9" w:rsidRPr="00255447">
              <w:rPr>
                <w:lang w:eastAsia="en-GB"/>
              </w:rPr>
              <w:t xml:space="preserve"> </w:t>
            </w:r>
            <w:r w:rsidRPr="00255447">
              <w:rPr>
                <w:lang w:eastAsia="en-GB"/>
              </w:rPr>
              <w:t>13.1]. Value sf10 corresponds to 10 subframes, sf20 corresponds to 20 subframes and so on.</w:t>
            </w:r>
          </w:p>
        </w:tc>
      </w:tr>
      <w:tr w:rsidR="002F71CF" w:rsidRPr="00255447" w:rsidTr="00756807">
        <w:trPr>
          <w:cantSplit/>
          <w:trHeight w:val="685"/>
        </w:trPr>
        <w:tc>
          <w:tcPr>
            <w:tcW w:w="9639" w:type="dxa"/>
          </w:tcPr>
          <w:p w:rsidR="002F71CF" w:rsidRPr="00255447" w:rsidRDefault="002F71CF" w:rsidP="003D1AE8">
            <w:pPr>
              <w:pStyle w:val="TAL"/>
              <w:rPr>
                <w:rFonts w:eastAsia="MS Mincho"/>
                <w:b/>
                <w:lang w:eastAsia="en-GB"/>
              </w:rPr>
            </w:pPr>
            <w:r w:rsidRPr="00255447">
              <w:rPr>
                <w:rFonts w:eastAsia="MS Mincho"/>
                <w:b/>
                <w:i/>
                <w:lang w:eastAsia="en-US"/>
              </w:rPr>
              <w:t>eimta-CommandSubframeSet</w:t>
            </w:r>
          </w:p>
          <w:p w:rsidR="002F71CF" w:rsidRPr="00255447" w:rsidRDefault="002F71CF" w:rsidP="003D1AE8">
            <w:pPr>
              <w:pStyle w:val="TAL"/>
              <w:rPr>
                <w:lang w:eastAsia="en-GB"/>
              </w:rPr>
            </w:pPr>
            <w:r w:rsidRPr="00255447">
              <w:rPr>
                <w:lang w:eastAsia="en-GB"/>
              </w:rPr>
              <w:t>Configures the s</w:t>
            </w:r>
            <w:r w:rsidRPr="00255447">
              <w:rPr>
                <w:rFonts w:eastAsia="MS Mincho"/>
                <w:lang w:eastAsia="en-GB"/>
              </w:rPr>
              <w:t>ubframe</w:t>
            </w:r>
            <w:r w:rsidRPr="00255447">
              <w:rPr>
                <w:lang w:eastAsia="en-GB"/>
              </w:rPr>
              <w:t>(s)</w:t>
            </w:r>
            <w:r w:rsidRPr="00255447">
              <w:rPr>
                <w:rFonts w:eastAsia="MS Mincho"/>
                <w:lang w:eastAsia="en-GB"/>
              </w:rPr>
              <w:t xml:space="preserve"> to monitor </w:t>
            </w:r>
            <w:r w:rsidRPr="00255447">
              <w:rPr>
                <w:lang w:eastAsia="en-GB"/>
              </w:rPr>
              <w:t xml:space="preserve">PDCCH with eIMTA-RNTI within the periodicity configured by </w:t>
            </w:r>
            <w:r w:rsidRPr="00255447">
              <w:rPr>
                <w:i/>
                <w:lang w:eastAsia="en-GB"/>
              </w:rPr>
              <w:t>eimta-CommandPeriodicity</w:t>
            </w:r>
            <w:r w:rsidRPr="00255447">
              <w:rPr>
                <w:lang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w:t>
            </w:r>
            <w:r w:rsidR="007A2BFA" w:rsidRPr="00255447">
              <w:rPr>
                <w:lang w:eastAsia="en-GB"/>
              </w:rPr>
              <w:t xml:space="preserve">and the special </w:t>
            </w:r>
            <w:r w:rsidRPr="00255447">
              <w:rPr>
                <w:lang w:eastAsia="en-GB"/>
              </w:rPr>
              <w:t>subframes indicated by the UL</w:t>
            </w:r>
            <w:r w:rsidR="00CC59B9" w:rsidRPr="00255447">
              <w:rPr>
                <w:lang w:eastAsia="en-GB"/>
              </w:rPr>
              <w:t>/ DL</w:t>
            </w:r>
            <w:r w:rsidRPr="00255447">
              <w:rPr>
                <w:lang w:eastAsia="en-GB"/>
              </w:rPr>
              <w:t xml:space="preserve"> configuration in SIB1 can be configured for monitoring PDCCH with eIMTA-RNTI. In case of FDD as PCell, any of the ten subframes can be configured for monitoring PDCCH with eIMTA-RNTI.</w:t>
            </w:r>
          </w:p>
        </w:tc>
      </w:tr>
      <w:tr w:rsidR="002F71CF" w:rsidRPr="00255447" w:rsidTr="00756807">
        <w:trPr>
          <w:cantSplit/>
          <w:trHeight w:val="685"/>
        </w:trPr>
        <w:tc>
          <w:tcPr>
            <w:tcW w:w="9639" w:type="dxa"/>
          </w:tcPr>
          <w:p w:rsidR="002F71CF" w:rsidRPr="00255447" w:rsidRDefault="002F71CF" w:rsidP="003D1AE8">
            <w:pPr>
              <w:pStyle w:val="TAL"/>
              <w:rPr>
                <w:lang w:eastAsia="en-GB"/>
              </w:rPr>
            </w:pPr>
            <w:r w:rsidRPr="00255447">
              <w:rPr>
                <w:rFonts w:eastAsia="MS Mincho"/>
                <w:b/>
                <w:bCs/>
                <w:i/>
                <w:iCs/>
                <w:lang w:eastAsia="en-US"/>
              </w:rPr>
              <w:t>eimta-H</w:t>
            </w:r>
            <w:r w:rsidR="00CC59B9" w:rsidRPr="00255447">
              <w:rPr>
                <w:rFonts w:eastAsia="MS Mincho"/>
                <w:b/>
                <w:bCs/>
                <w:i/>
                <w:iCs/>
                <w:lang w:eastAsia="en-US"/>
              </w:rPr>
              <w:t>ARQ-</w:t>
            </w:r>
            <w:r w:rsidRPr="00255447">
              <w:rPr>
                <w:rFonts w:eastAsia="MS Mincho"/>
                <w:b/>
                <w:bCs/>
                <w:i/>
                <w:iCs/>
                <w:lang w:eastAsia="en-US"/>
              </w:rPr>
              <w:t xml:space="preserve">ReferenceConfig </w:t>
            </w:r>
          </w:p>
          <w:p w:rsidR="002F71CF" w:rsidRPr="00255447" w:rsidRDefault="002F71CF" w:rsidP="003D1AE8">
            <w:pPr>
              <w:pStyle w:val="TAL"/>
              <w:rPr>
                <w:rFonts w:eastAsia="MS Mincho"/>
                <w:b/>
                <w:bCs/>
                <w:i/>
                <w:iCs/>
                <w:lang w:eastAsia="en-US"/>
              </w:rPr>
            </w:pPr>
            <w:r w:rsidRPr="00255447">
              <w:rPr>
                <w:rFonts w:eastAsia="MS Mincho"/>
                <w:lang w:eastAsia="en-US"/>
              </w:rPr>
              <w:t>Indicates UL</w:t>
            </w:r>
            <w:r w:rsidR="00CC59B9" w:rsidRPr="00255447">
              <w:rPr>
                <w:rFonts w:eastAsia="MS Mincho"/>
                <w:lang w:eastAsia="en-US"/>
              </w:rPr>
              <w:t>/ DL</w:t>
            </w:r>
            <w:r w:rsidRPr="00255447">
              <w:rPr>
                <w:rFonts w:eastAsia="MS Mincho"/>
                <w:lang w:eastAsia="en-US"/>
              </w:rPr>
              <w:t xml:space="preserve"> configuration </w:t>
            </w:r>
            <w:r w:rsidRPr="00255447">
              <w:rPr>
                <w:lang w:eastAsia="en-GB"/>
              </w:rPr>
              <w:t>used as</w:t>
            </w:r>
            <w:r w:rsidRPr="00255447">
              <w:rPr>
                <w:rFonts w:eastAsia="MS Mincho"/>
                <w:lang w:eastAsia="en-GB"/>
              </w:rPr>
              <w:t xml:space="preserve"> the DL HARQ reference </w:t>
            </w:r>
            <w:r w:rsidRPr="00255447">
              <w:rPr>
                <w:lang w:eastAsia="en-GB"/>
              </w:rPr>
              <w:t xml:space="preserve">configuration for this serving cell. Value sa2 corresponds to Configuration2, sa4 to Configuration4 etc, as specified in </w:t>
            </w:r>
            <w:r w:rsidRPr="00255447">
              <w:rPr>
                <w:rFonts w:eastAsia="MS Mincho"/>
                <w:lang w:eastAsia="en-US"/>
              </w:rPr>
              <w:t xml:space="preserve">TS 36.211 [21, table 4.2-2]. </w:t>
            </w:r>
            <w:r w:rsidRPr="00255447">
              <w:rPr>
                <w:lang w:eastAsia="en-GB"/>
              </w:rPr>
              <w:t>E-UTRAN configures the same value for all serving cells residing on same frequency band.</w:t>
            </w:r>
          </w:p>
        </w:tc>
      </w:tr>
      <w:tr w:rsidR="007D2144" w:rsidRPr="00255447" w:rsidTr="00F300D7">
        <w:trPr>
          <w:cantSplit/>
          <w:trHeight w:val="221"/>
        </w:trPr>
        <w:tc>
          <w:tcPr>
            <w:tcW w:w="9639" w:type="dxa"/>
          </w:tcPr>
          <w:p w:rsidR="007D2144" w:rsidRPr="00255447" w:rsidRDefault="007D2144" w:rsidP="003D1AE8">
            <w:pPr>
              <w:pStyle w:val="TAL"/>
              <w:rPr>
                <w:lang w:eastAsia="en-GB"/>
              </w:rPr>
            </w:pPr>
            <w:r w:rsidRPr="00255447">
              <w:rPr>
                <w:rFonts w:eastAsia="MS Mincho"/>
                <w:b/>
                <w:i/>
                <w:lang w:eastAsia="en-US"/>
              </w:rPr>
              <w:t>eimta-UL-DL-ConfigIndex</w:t>
            </w:r>
          </w:p>
          <w:p w:rsidR="007D2144" w:rsidRPr="00255447" w:rsidRDefault="007D2144" w:rsidP="003D1AE8">
            <w:pPr>
              <w:pStyle w:val="TAL"/>
              <w:rPr>
                <w:b/>
                <w:bCs/>
                <w:i/>
                <w:iCs/>
                <w:lang w:eastAsia="en-GB"/>
              </w:rPr>
            </w:pPr>
            <w:r w:rsidRPr="00255447">
              <w:rPr>
                <w:lang w:eastAsia="en-GB"/>
              </w:rPr>
              <w:t xml:space="preserve">Index of </w:t>
            </w:r>
            <w:r w:rsidR="00DC73E5" w:rsidRPr="00255447">
              <w:rPr>
                <w:i/>
                <w:lang w:eastAsia="en-GB"/>
              </w:rPr>
              <w:t>I</w:t>
            </w:r>
            <w:r w:rsidRPr="00255447">
              <w:rPr>
                <w:lang w:eastAsia="en-GB"/>
              </w:rPr>
              <w:t>, see TS 36.212 [22, 5.3.3.1.4]. E-UTRAN configures the same value for all serving cells residing on same frequency band.</w:t>
            </w:r>
          </w:p>
        </w:tc>
      </w:tr>
      <w:tr w:rsidR="002F71CF" w:rsidRPr="00255447" w:rsidTr="00756807">
        <w:trPr>
          <w:cantSplit/>
          <w:trHeight w:val="685"/>
        </w:trPr>
        <w:tc>
          <w:tcPr>
            <w:tcW w:w="9639" w:type="dxa"/>
          </w:tcPr>
          <w:p w:rsidR="002F71CF" w:rsidRPr="00255447" w:rsidRDefault="002F71CF" w:rsidP="003D1AE8">
            <w:pPr>
              <w:pStyle w:val="TAL"/>
              <w:rPr>
                <w:b/>
                <w:bCs/>
                <w:i/>
                <w:iCs/>
                <w:lang w:eastAsia="en-GB"/>
              </w:rPr>
            </w:pPr>
            <w:r w:rsidRPr="00255447">
              <w:rPr>
                <w:rFonts w:eastAsia="MS Mincho"/>
                <w:b/>
                <w:bCs/>
                <w:i/>
                <w:iCs/>
                <w:lang w:eastAsia="en-US"/>
              </w:rPr>
              <w:t>mbsfn-SubframeConfigList</w:t>
            </w:r>
          </w:p>
          <w:p w:rsidR="002F71CF" w:rsidRPr="00255447" w:rsidRDefault="002F71CF" w:rsidP="003D1AE8">
            <w:pPr>
              <w:pStyle w:val="TAL"/>
              <w:rPr>
                <w:rFonts w:eastAsia="MS Mincho"/>
                <w:b/>
                <w:bCs/>
                <w:i/>
                <w:iCs/>
                <w:lang w:eastAsia="en-US"/>
              </w:rPr>
            </w:pPr>
            <w:r w:rsidRPr="00255447">
              <w:rPr>
                <w:noProof/>
                <w:lang w:eastAsia="en-GB"/>
              </w:rPr>
              <w:t>Configure the MBSFN subframes for the UE on this serving cell. An uplink subframe indicated by the DL/UL subframe configuration in SIB1 can be configured as MBSFN subframe.</w:t>
            </w:r>
          </w:p>
        </w:tc>
      </w:tr>
    </w:tbl>
    <w:p w:rsidR="006544E8" w:rsidRPr="00255447" w:rsidRDefault="006544E8" w:rsidP="003D1AE8">
      <w:pPr>
        <w:rPr>
          <w:iCs/>
        </w:rPr>
      </w:pPr>
    </w:p>
    <w:p w:rsidR="00756B72" w:rsidRPr="00255447" w:rsidRDefault="00756B72" w:rsidP="003D1AE8">
      <w:pPr>
        <w:pStyle w:val="Heading4"/>
      </w:pPr>
      <w:bookmarkStart w:id="661" w:name="_Toc5815009"/>
      <w:r w:rsidRPr="00255447">
        <w:t>–</w:t>
      </w:r>
      <w:r w:rsidRPr="00255447">
        <w:tab/>
      </w:r>
      <w:r w:rsidRPr="00255447">
        <w:rPr>
          <w:i/>
          <w:noProof/>
        </w:rPr>
        <w:t>LogicalChannelConfig</w:t>
      </w:r>
      <w:bookmarkEnd w:id="661"/>
    </w:p>
    <w:p w:rsidR="00756B72" w:rsidRPr="00255447" w:rsidRDefault="00756B72" w:rsidP="003D1AE8">
      <w:r w:rsidRPr="00255447">
        <w:t xml:space="preserve">The IE </w:t>
      </w:r>
      <w:r w:rsidRPr="00255447">
        <w:rPr>
          <w:i/>
          <w:noProof/>
        </w:rPr>
        <w:t>LogicalChannelConfig</w:t>
      </w:r>
      <w:r w:rsidRPr="00255447">
        <w:t xml:space="preserve"> is used to configure the logical channel parameters.</w:t>
      </w:r>
    </w:p>
    <w:p w:rsidR="00756B72" w:rsidRPr="00255447" w:rsidRDefault="00756B72" w:rsidP="003D1AE8">
      <w:pPr>
        <w:pStyle w:val="TH"/>
      </w:pPr>
      <w:r w:rsidRPr="00255447">
        <w:rPr>
          <w:i/>
          <w:noProof/>
        </w:rPr>
        <w:t>LogicalChannelConfig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LogicalChannelConfig ::=</w:t>
      </w:r>
      <w:r w:rsidRPr="00255447">
        <w:tab/>
      </w:r>
      <w:r w:rsidRPr="00255447">
        <w:tab/>
      </w:r>
      <w:r w:rsidRPr="00255447">
        <w:tab/>
        <w:t>SEQUENCE {</w:t>
      </w:r>
    </w:p>
    <w:p w:rsidR="00756B72" w:rsidRPr="00255447" w:rsidRDefault="00756B72" w:rsidP="003D1AE8">
      <w:pPr>
        <w:pStyle w:val="PL"/>
        <w:shd w:val="clear" w:color="auto" w:fill="E6E6E6"/>
      </w:pPr>
      <w:r w:rsidRPr="00255447">
        <w:tab/>
        <w:t>ul-SpecificParameters</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priority</w:t>
      </w:r>
      <w:r w:rsidRPr="00255447">
        <w:tab/>
      </w:r>
      <w:r w:rsidRPr="00255447">
        <w:tab/>
      </w:r>
      <w:r w:rsidRPr="00255447">
        <w:tab/>
      </w:r>
      <w:r w:rsidRPr="00255447">
        <w:tab/>
      </w:r>
      <w:r w:rsidRPr="00255447">
        <w:tab/>
      </w:r>
      <w:r w:rsidRPr="00255447">
        <w:tab/>
      </w:r>
      <w:r w:rsidRPr="00255447">
        <w:tab/>
        <w:t>INTEGER (1..16),</w:t>
      </w:r>
    </w:p>
    <w:p w:rsidR="00756B72" w:rsidRPr="00255447" w:rsidRDefault="00756B72" w:rsidP="003D1AE8">
      <w:pPr>
        <w:pStyle w:val="PL"/>
        <w:shd w:val="clear" w:color="auto" w:fill="E6E6E6"/>
      </w:pPr>
      <w:r w:rsidRPr="00255447">
        <w:tab/>
      </w:r>
      <w:r w:rsidRPr="00255447">
        <w:tab/>
        <w:t>prioritisedBitRate</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kBps0, kBps8, kBps16, kBps32, kBps64, kBps128,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kBps256, infinity, kBps512-v1020, kBps1024-v1020,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kBps2048-v1020, spare5, spare4, spare3,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w:t>
      </w:r>
    </w:p>
    <w:p w:rsidR="00756B72" w:rsidRPr="00255447" w:rsidRDefault="00756B72" w:rsidP="003D1AE8">
      <w:pPr>
        <w:pStyle w:val="PL"/>
        <w:shd w:val="clear" w:color="auto" w:fill="E6E6E6"/>
      </w:pPr>
      <w:r w:rsidRPr="00255447">
        <w:tab/>
      </w:r>
      <w:r w:rsidRPr="00255447">
        <w:tab/>
        <w:t>bucketSizeDuration</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ms50, ms100, ms150, ms300, ms500, ms1000,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w:t>
      </w:r>
    </w:p>
    <w:p w:rsidR="00756B72" w:rsidRPr="00255447" w:rsidRDefault="00756B72" w:rsidP="003D1AE8">
      <w:pPr>
        <w:pStyle w:val="PL"/>
        <w:shd w:val="clear" w:color="auto" w:fill="E6E6E6"/>
      </w:pPr>
      <w:r w:rsidRPr="00255447">
        <w:tab/>
      </w:r>
      <w:r w:rsidRPr="00255447">
        <w:tab/>
        <w:t>logicalChannelGroup</w:t>
      </w:r>
      <w:r w:rsidRPr="00255447">
        <w:tab/>
      </w:r>
      <w:r w:rsidRPr="00255447">
        <w:tab/>
      </w:r>
      <w:r w:rsidRPr="00255447">
        <w:tab/>
      </w:r>
      <w:r w:rsidRPr="00255447">
        <w:tab/>
      </w:r>
      <w:r w:rsidRPr="00255447">
        <w:tab/>
        <w:t>INTEGER (0..3)</w:t>
      </w:r>
      <w:r w:rsidRPr="00255447">
        <w:tab/>
      </w:r>
      <w:r w:rsidRPr="00255447">
        <w:tab/>
      </w:r>
      <w:r w:rsidRPr="00255447">
        <w:tab/>
        <w:t>OPTIONAL</w:t>
      </w:r>
      <w:r w:rsidRPr="00255447">
        <w:tab/>
      </w:r>
      <w:r w:rsidRPr="00255447">
        <w:tab/>
      </w:r>
      <w:r w:rsidRPr="00255447">
        <w:tab/>
        <w:t>-- Need OR</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UL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r>
      <w:bookmarkStart w:id="662" w:name="OLE_LINK17"/>
      <w:bookmarkStart w:id="663" w:name="OLE_LINK25"/>
      <w:r w:rsidRPr="00255447">
        <w:t>logicalChannelSR-Mask</w:t>
      </w:r>
      <w:bookmarkEnd w:id="662"/>
      <w:bookmarkEnd w:id="663"/>
      <w:r w:rsidRPr="00255447">
        <w:t>-r9</w:t>
      </w:r>
      <w:r w:rsidRPr="00255447">
        <w:tab/>
      </w:r>
      <w:r w:rsidRPr="00255447">
        <w:tab/>
      </w:r>
      <w:r w:rsidRPr="00255447">
        <w:tab/>
        <w:t>ENUMERATED {setup}</w:t>
      </w:r>
      <w:r w:rsidRPr="00255447">
        <w:tab/>
      </w:r>
      <w:r w:rsidRPr="00255447">
        <w:tab/>
        <w:t>OPTIONAL</w:t>
      </w:r>
      <w:r w:rsidRPr="00255447">
        <w:tab/>
      </w:r>
      <w:r w:rsidRPr="00255447">
        <w:tab/>
        <w:t>-- Cond SRmask</w:t>
      </w:r>
    </w:p>
    <w:p w:rsidR="005B28FB" w:rsidRPr="00255447" w:rsidRDefault="00756B72" w:rsidP="003D1AE8">
      <w:pPr>
        <w:pStyle w:val="PL"/>
        <w:shd w:val="clear" w:color="auto" w:fill="E6E6E6"/>
      </w:pPr>
      <w:r w:rsidRPr="00255447">
        <w:tab/>
        <w:t>]]</w:t>
      </w:r>
      <w:r w:rsidR="005B28FB" w:rsidRPr="00255447">
        <w:t>,</w:t>
      </w:r>
    </w:p>
    <w:p w:rsidR="005B28FB" w:rsidRPr="00255447" w:rsidRDefault="005B28FB" w:rsidP="003D1AE8">
      <w:pPr>
        <w:pStyle w:val="PL"/>
        <w:shd w:val="clear" w:color="auto" w:fill="E6E6E6"/>
      </w:pPr>
      <w:r w:rsidRPr="00255447">
        <w:tab/>
        <w:t>[[</w:t>
      </w:r>
      <w:r w:rsidRPr="00255447">
        <w:tab/>
        <w:t>logicalChannelSR-Prohibit-r12</w:t>
      </w:r>
      <w:r w:rsidRPr="00255447">
        <w:tab/>
      </w:r>
      <w:r w:rsidRPr="00255447">
        <w:tab/>
        <w:t>BOOLEAN</w:t>
      </w:r>
      <w:r w:rsidRPr="00255447">
        <w:tab/>
      </w:r>
      <w:r w:rsidRPr="00255447">
        <w:tab/>
      </w:r>
      <w:r w:rsidRPr="00255447">
        <w:tab/>
      </w:r>
      <w:r w:rsidRPr="00255447">
        <w:tab/>
      </w:r>
      <w:r w:rsidRPr="00255447">
        <w:tab/>
        <w:t>OPTIONAL</w:t>
      </w:r>
      <w:r w:rsidRPr="00255447">
        <w:tab/>
      </w:r>
      <w:r w:rsidRPr="00255447">
        <w:tab/>
        <w:t>-- Need ON</w:t>
      </w:r>
    </w:p>
    <w:p w:rsidR="00756B72" w:rsidRPr="00255447" w:rsidRDefault="005B28FB"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noProof/>
                <w:lang w:eastAsia="en-GB"/>
              </w:rPr>
              <w:lastRenderedPageBreak/>
              <w:t>LogicalChannelConfig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bucketSizeDuration</w:t>
            </w:r>
          </w:p>
          <w:p w:rsidR="00756B72" w:rsidRPr="00255447" w:rsidRDefault="00756B72" w:rsidP="003D1AE8">
            <w:pPr>
              <w:pStyle w:val="TAL"/>
              <w:rPr>
                <w:b/>
                <w:i/>
                <w:noProof/>
                <w:lang w:eastAsia="en-GB"/>
              </w:rPr>
            </w:pPr>
            <w:r w:rsidRPr="00255447">
              <w:rPr>
                <w:noProof/>
                <w:lang w:eastAsia="en-GB"/>
              </w:rPr>
              <w:t>Bucket Size Duration</w:t>
            </w:r>
            <w:r w:rsidRPr="00255447">
              <w:rPr>
                <w:iCs/>
                <w:lang w:eastAsia="en-GB"/>
              </w:rPr>
              <w:t xml:space="preserve"> for logical channel prioritization in TS </w:t>
            </w:r>
            <w:r w:rsidRPr="00255447">
              <w:rPr>
                <w:lang w:eastAsia="en-GB"/>
              </w:rPr>
              <w:t>36.321 [6]. Value in milliseconds. Value ms50 corresponds to 50 ms, ms100 corresponds to 100 ms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logicalChannelGroup</w:t>
            </w:r>
          </w:p>
          <w:p w:rsidR="00756B72" w:rsidRPr="00255447" w:rsidRDefault="00756B72" w:rsidP="003D1AE8">
            <w:pPr>
              <w:pStyle w:val="TAL"/>
              <w:rPr>
                <w:lang w:eastAsia="en-GB"/>
              </w:rPr>
            </w:pPr>
            <w:r w:rsidRPr="00255447">
              <w:rPr>
                <w:lang w:eastAsia="en-GB"/>
              </w:rPr>
              <w:t>Mapping of logical channel to logical channel group for BSR reporting in TS 36.321 [6].</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logicalChannelSR-Mask</w:t>
            </w:r>
          </w:p>
          <w:p w:rsidR="00756B72" w:rsidRPr="00255447" w:rsidRDefault="00756B72" w:rsidP="003D1AE8">
            <w:pPr>
              <w:pStyle w:val="TAL"/>
              <w:rPr>
                <w:b/>
                <w:i/>
                <w:noProof/>
                <w:lang w:eastAsia="en-GB"/>
              </w:rPr>
            </w:pPr>
            <w:r w:rsidRPr="00255447">
              <w:rPr>
                <w:lang w:eastAsia="en-GB"/>
              </w:rPr>
              <w:t xml:space="preserve">Controlling SR triggering on a logical channel basis when an uplink grant is configured. See </w:t>
            </w:r>
            <w:r w:rsidRPr="00255447">
              <w:rPr>
                <w:iCs/>
                <w:lang w:eastAsia="en-GB"/>
              </w:rPr>
              <w:t xml:space="preserve">TS </w:t>
            </w:r>
            <w:r w:rsidRPr="00255447">
              <w:rPr>
                <w:lang w:eastAsia="en-GB"/>
              </w:rPr>
              <w:t>36.321 [6].</w:t>
            </w:r>
          </w:p>
        </w:tc>
      </w:tr>
      <w:tr w:rsidR="005B28FB" w:rsidRPr="00255447" w:rsidTr="001E79CB">
        <w:trPr>
          <w:cantSplit/>
        </w:trPr>
        <w:tc>
          <w:tcPr>
            <w:tcW w:w="9639" w:type="dxa"/>
          </w:tcPr>
          <w:p w:rsidR="005B28FB" w:rsidRPr="00255447" w:rsidRDefault="005B28FB" w:rsidP="003D1AE8">
            <w:pPr>
              <w:pStyle w:val="TAL"/>
              <w:rPr>
                <w:b/>
                <w:i/>
                <w:noProof/>
                <w:lang w:eastAsia="en-GB"/>
              </w:rPr>
            </w:pPr>
            <w:r w:rsidRPr="00255447">
              <w:rPr>
                <w:b/>
                <w:i/>
                <w:noProof/>
                <w:lang w:eastAsia="en-GB"/>
              </w:rPr>
              <w:t>logicalChannelSR-Prohibit</w:t>
            </w:r>
          </w:p>
          <w:p w:rsidR="005B28FB" w:rsidRPr="00255447" w:rsidRDefault="005B28FB" w:rsidP="003D1AE8">
            <w:pPr>
              <w:keepNext/>
              <w:keepLines/>
              <w:spacing w:after="0"/>
              <w:rPr>
                <w:rFonts w:ascii="Arial" w:hAnsi="Arial"/>
                <w:b/>
                <w:i/>
                <w:noProof/>
                <w:sz w:val="18"/>
              </w:rPr>
            </w:pPr>
            <w:r w:rsidRPr="00255447">
              <w:rPr>
                <w:rFonts w:ascii="Arial" w:hAnsi="Arial" w:cs="Arial"/>
                <w:sz w:val="18"/>
                <w:szCs w:val="18"/>
              </w:rPr>
              <w:t xml:space="preserve">Value </w:t>
            </w:r>
            <w:r w:rsidR="00294F74" w:rsidRPr="00255447">
              <w:rPr>
                <w:rFonts w:ascii="Arial" w:hAnsi="Arial" w:cs="Arial"/>
                <w:i/>
                <w:sz w:val="18"/>
                <w:szCs w:val="18"/>
              </w:rPr>
              <w:t>TRUE</w:t>
            </w:r>
            <w:r w:rsidRPr="00255447">
              <w:rPr>
                <w:rFonts w:ascii="Arial" w:hAnsi="Arial" w:cs="Arial"/>
                <w:sz w:val="18"/>
                <w:szCs w:val="18"/>
              </w:rPr>
              <w:t xml:space="preserve"> indicates that the </w:t>
            </w:r>
            <w:r w:rsidRPr="00255447">
              <w:rPr>
                <w:rFonts w:ascii="Arial" w:hAnsi="Arial" w:cs="Arial"/>
                <w:i/>
                <w:sz w:val="18"/>
                <w:szCs w:val="18"/>
              </w:rPr>
              <w:t>logicalChannelSR-ProhibitTimer</w:t>
            </w:r>
            <w:r w:rsidRPr="00255447">
              <w:rPr>
                <w:rFonts w:ascii="Arial" w:hAnsi="Arial" w:cs="Arial"/>
                <w:sz w:val="18"/>
                <w:szCs w:val="18"/>
              </w:rPr>
              <w:t xml:space="preserve"> is enabled for the logical channel. </w:t>
            </w:r>
            <w:r w:rsidR="00C675D6" w:rsidRPr="00255447">
              <w:rPr>
                <w:rFonts w:ascii="Arial" w:hAnsi="Arial" w:cs="Arial"/>
                <w:sz w:val="18"/>
                <w:szCs w:val="18"/>
              </w:rPr>
              <w:t>E-UTRAN</w:t>
            </w:r>
            <w:r w:rsidRPr="00255447">
              <w:rPr>
                <w:rFonts w:ascii="Arial" w:hAnsi="Arial" w:cs="Arial"/>
                <w:sz w:val="18"/>
                <w:szCs w:val="18"/>
              </w:rPr>
              <w:t xml:space="preserve"> </w:t>
            </w:r>
            <w:r w:rsidR="00C675D6" w:rsidRPr="00255447">
              <w:rPr>
                <w:rFonts w:ascii="Arial" w:hAnsi="Arial" w:cs="Arial"/>
                <w:sz w:val="18"/>
                <w:szCs w:val="18"/>
              </w:rPr>
              <w:t>only (</w:t>
            </w:r>
            <w:r w:rsidRPr="00255447">
              <w:rPr>
                <w:rFonts w:ascii="Arial" w:hAnsi="Arial" w:cs="Arial"/>
                <w:sz w:val="18"/>
                <w:szCs w:val="18"/>
              </w:rPr>
              <w:t>optionally</w:t>
            </w:r>
            <w:r w:rsidR="00C675D6" w:rsidRPr="00255447">
              <w:rPr>
                <w:rFonts w:ascii="Arial" w:hAnsi="Arial" w:cs="Arial"/>
                <w:sz w:val="18"/>
                <w:szCs w:val="18"/>
              </w:rPr>
              <w:t>)</w:t>
            </w:r>
            <w:r w:rsidRPr="00255447">
              <w:rPr>
                <w:rFonts w:ascii="Arial" w:hAnsi="Arial" w:cs="Arial"/>
                <w:sz w:val="18"/>
                <w:szCs w:val="18"/>
              </w:rPr>
              <w:t xml:space="preserve"> </w:t>
            </w:r>
            <w:r w:rsidR="00C675D6" w:rsidRPr="00255447">
              <w:rPr>
                <w:rFonts w:ascii="Arial" w:hAnsi="Arial" w:cs="Arial"/>
                <w:sz w:val="18"/>
                <w:szCs w:val="18"/>
              </w:rPr>
              <w:t>configures the fiel</w:t>
            </w:r>
            <w:r w:rsidRPr="00255447">
              <w:rPr>
                <w:rFonts w:ascii="Arial" w:hAnsi="Arial" w:cs="Arial"/>
                <w:sz w:val="18"/>
                <w:szCs w:val="18"/>
              </w:rPr>
              <w:t xml:space="preserve">d </w:t>
            </w:r>
            <w:r w:rsidR="00C675D6" w:rsidRPr="00255447">
              <w:rPr>
                <w:rFonts w:ascii="Arial" w:hAnsi="Arial" w:cs="Arial"/>
                <w:sz w:val="18"/>
                <w:szCs w:val="18"/>
              </w:rPr>
              <w:t xml:space="preserve">(i.e. indicates value </w:t>
            </w:r>
            <w:r w:rsidR="00C675D6" w:rsidRPr="00255447">
              <w:rPr>
                <w:rFonts w:ascii="Arial" w:hAnsi="Arial" w:cs="Arial"/>
                <w:i/>
                <w:sz w:val="18"/>
                <w:szCs w:val="18"/>
              </w:rPr>
              <w:t>TRUE</w:t>
            </w:r>
            <w:r w:rsidR="00C675D6" w:rsidRPr="00255447">
              <w:rPr>
                <w:rFonts w:ascii="Arial" w:hAnsi="Arial" w:cs="Arial"/>
                <w:sz w:val="18"/>
                <w:szCs w:val="18"/>
              </w:rPr>
              <w:t xml:space="preserve">) </w:t>
            </w:r>
            <w:r w:rsidRPr="00255447">
              <w:rPr>
                <w:rFonts w:ascii="Arial" w:hAnsi="Arial" w:cs="Arial"/>
                <w:sz w:val="18"/>
                <w:szCs w:val="18"/>
              </w:rPr>
              <w:t xml:space="preserve">if </w:t>
            </w:r>
            <w:r w:rsidRPr="00255447">
              <w:rPr>
                <w:rFonts w:ascii="Arial" w:hAnsi="Arial" w:cs="Arial"/>
                <w:i/>
                <w:sz w:val="18"/>
                <w:szCs w:val="18"/>
              </w:rPr>
              <w:t>logicalChannelSR-ProhibitTimer</w:t>
            </w:r>
            <w:r w:rsidRPr="00255447">
              <w:rPr>
                <w:rFonts w:ascii="Arial" w:hAnsi="Arial" w:cs="Arial"/>
                <w:sz w:val="18"/>
                <w:szCs w:val="18"/>
              </w:rPr>
              <w:t xml:space="preserve"> is configured. See TS 36.321 [6].</w:t>
            </w:r>
          </w:p>
        </w:tc>
      </w:tr>
      <w:tr w:rsidR="00756B72" w:rsidRPr="00255447" w:rsidTr="003C6FE0">
        <w:trPr>
          <w:cantSplit/>
          <w:trHeight w:val="210"/>
        </w:trPr>
        <w:tc>
          <w:tcPr>
            <w:tcW w:w="9639" w:type="dxa"/>
          </w:tcPr>
          <w:p w:rsidR="00756B72" w:rsidRPr="00255447" w:rsidRDefault="00756B72" w:rsidP="003D1AE8">
            <w:pPr>
              <w:pStyle w:val="TAL"/>
              <w:rPr>
                <w:b/>
                <w:i/>
                <w:noProof/>
                <w:lang w:eastAsia="en-GB"/>
              </w:rPr>
            </w:pPr>
            <w:r w:rsidRPr="00255447">
              <w:rPr>
                <w:b/>
                <w:i/>
                <w:noProof/>
                <w:lang w:eastAsia="en-GB"/>
              </w:rPr>
              <w:t>prioritisedBitRate</w:t>
            </w:r>
          </w:p>
          <w:p w:rsidR="00756B72" w:rsidRPr="00255447" w:rsidRDefault="00756B72" w:rsidP="003D1AE8">
            <w:pPr>
              <w:pStyle w:val="TAL"/>
              <w:rPr>
                <w:b/>
                <w:i/>
                <w:noProof/>
                <w:lang w:eastAsia="en-GB"/>
              </w:rPr>
            </w:pPr>
            <w:r w:rsidRPr="00255447">
              <w:rPr>
                <w:noProof/>
                <w:lang w:eastAsia="en-GB"/>
              </w:rPr>
              <w:t>Prioritized Bit Rate</w:t>
            </w:r>
            <w:r w:rsidRPr="00255447">
              <w:rPr>
                <w:iCs/>
                <w:lang w:eastAsia="en-GB"/>
              </w:rPr>
              <w:t xml:space="preserve"> for logical channel prioritization in TS </w:t>
            </w:r>
            <w:r w:rsidRPr="00255447">
              <w:rPr>
                <w:lang w:eastAsia="en-GB"/>
              </w:rPr>
              <w:t>36.321 [6]. Value in kilobytes/second. Value kBps0 corresponds to 0 kB/second, kBps8 corresponds to 8 kB/second, kBps16 corresponds to 16 kB/second and so on. Infinity is the only applicable value for SRB1 and SRB2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priority</w:t>
            </w:r>
          </w:p>
          <w:p w:rsidR="00756B72" w:rsidRPr="00255447" w:rsidRDefault="00756B72" w:rsidP="003D1AE8">
            <w:pPr>
              <w:pStyle w:val="TAL"/>
              <w:rPr>
                <w:b/>
                <w:i/>
                <w:noProof/>
                <w:lang w:eastAsia="en-GB"/>
              </w:rPr>
            </w:pPr>
            <w:r w:rsidRPr="00255447">
              <w:rPr>
                <w:lang w:eastAsia="en-GB"/>
              </w:rPr>
              <w:t>Logical channel priority in TS 36.321 [6]. Value is an integer.</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SRmask</w:t>
            </w:r>
          </w:p>
        </w:tc>
        <w:tc>
          <w:tcPr>
            <w:tcW w:w="7371" w:type="dxa"/>
          </w:tcPr>
          <w:p w:rsidR="00756B72" w:rsidRPr="00255447" w:rsidRDefault="00756B72" w:rsidP="003D1AE8">
            <w:pPr>
              <w:pStyle w:val="TAL"/>
              <w:rPr>
                <w:lang w:eastAsia="en-GB"/>
              </w:rPr>
            </w:pPr>
            <w:r w:rsidRPr="00255447">
              <w:rPr>
                <w:lang w:eastAsia="en-GB"/>
              </w:rPr>
              <w:t xml:space="preserve">The field is optionally present if </w:t>
            </w:r>
            <w:r w:rsidRPr="00255447">
              <w:rPr>
                <w:i/>
                <w:lang w:eastAsia="en-GB"/>
              </w:rPr>
              <w:t>ul-SpecificParameters</w:t>
            </w:r>
            <w:r w:rsidRPr="00255447">
              <w:rPr>
                <w:lang w:eastAsia="en-GB"/>
              </w:rPr>
              <w:t xml:space="preserve"> is present, need OR; otherwise it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UL</w:t>
            </w:r>
          </w:p>
        </w:tc>
        <w:tc>
          <w:tcPr>
            <w:tcW w:w="7371" w:type="dxa"/>
          </w:tcPr>
          <w:p w:rsidR="00756B72" w:rsidRPr="00255447" w:rsidRDefault="00756B72" w:rsidP="003D1AE8">
            <w:pPr>
              <w:pStyle w:val="TAL"/>
              <w:rPr>
                <w:lang w:eastAsia="en-GB"/>
              </w:rPr>
            </w:pPr>
            <w:r w:rsidRPr="00255447">
              <w:rPr>
                <w:lang w:eastAsia="en-GB"/>
              </w:rPr>
              <w:t>The field is mandatory present for UL logical channels; otherwise it is not present.</w:t>
            </w:r>
          </w:p>
        </w:tc>
      </w:tr>
    </w:tbl>
    <w:p w:rsidR="00756B72" w:rsidRPr="00255447" w:rsidRDefault="00756B72" w:rsidP="003D1AE8"/>
    <w:p w:rsidR="00756B72" w:rsidRPr="00255447" w:rsidRDefault="00756B72" w:rsidP="003D1AE8">
      <w:pPr>
        <w:pStyle w:val="Heading4"/>
      </w:pPr>
      <w:bookmarkStart w:id="664" w:name="_Toc5815010"/>
      <w:r w:rsidRPr="00255447">
        <w:t>–</w:t>
      </w:r>
      <w:r w:rsidRPr="00255447">
        <w:tab/>
      </w:r>
      <w:r w:rsidRPr="00255447">
        <w:rPr>
          <w:i/>
          <w:noProof/>
        </w:rPr>
        <w:t>MAC-MainConfig</w:t>
      </w:r>
      <w:bookmarkEnd w:id="664"/>
    </w:p>
    <w:p w:rsidR="00756B72" w:rsidRPr="00255447" w:rsidRDefault="00756B72" w:rsidP="003D1AE8">
      <w:r w:rsidRPr="00255447">
        <w:t xml:space="preserve">The IE </w:t>
      </w:r>
      <w:r w:rsidRPr="00255447">
        <w:rPr>
          <w:i/>
          <w:noProof/>
        </w:rPr>
        <w:t>MAC-MainConfig</w:t>
      </w:r>
      <w:r w:rsidRPr="00255447">
        <w:t xml:space="preserve"> is used to specify the MAC main configuration for signalling and data radio bearers.</w:t>
      </w:r>
      <w:r w:rsidR="001559D1" w:rsidRPr="00255447">
        <w:t xml:space="preserve"> All MAC main configuration parameters can be configured independently per Cell Group (i.e. MCG or SCG), unless explicitly specified otherwise.</w:t>
      </w:r>
    </w:p>
    <w:p w:rsidR="00756B72" w:rsidRPr="00255447" w:rsidRDefault="00756B72" w:rsidP="003D1AE8">
      <w:pPr>
        <w:pStyle w:val="TH"/>
      </w:pPr>
      <w:r w:rsidRPr="00255447">
        <w:rPr>
          <w:i/>
          <w:noProof/>
        </w:rPr>
        <w:t>MAC-MainConfig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MAC-MainConfig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ul-SCH-Config</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maxHARQ-Tx</w:t>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n1, n2, n3, n4, n5, n6, n7, n8,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n10, n12, n16, n20, n24, n28,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periodicBSR-Timer</w:t>
      </w:r>
      <w:r w:rsidRPr="00255447">
        <w:tab/>
      </w:r>
      <w:r w:rsidRPr="00255447">
        <w:tab/>
      </w:r>
      <w:r w:rsidRPr="00255447">
        <w:tab/>
      </w:r>
      <w:r w:rsidRPr="00255447">
        <w:tab/>
      </w:r>
      <w:r w:rsidRPr="00255447">
        <w:tab/>
      </w:r>
      <w:r w:rsidR="00ED449A" w:rsidRPr="00255447">
        <w:t>PeriodicBSR-Timer-r12</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retxBSR-Timer</w:t>
      </w:r>
      <w:r w:rsidRPr="00255447">
        <w:tab/>
      </w:r>
      <w:r w:rsidRPr="00255447">
        <w:tab/>
      </w:r>
      <w:r w:rsidRPr="00255447">
        <w:tab/>
      </w:r>
      <w:r w:rsidRPr="00255447">
        <w:tab/>
      </w:r>
      <w:r w:rsidRPr="00255447">
        <w:tab/>
      </w:r>
      <w:r w:rsidRPr="00255447">
        <w:tab/>
      </w:r>
      <w:r w:rsidR="00ED449A" w:rsidRPr="00255447">
        <w:t>RetxBSR-Timer-r12</w:t>
      </w:r>
      <w:r w:rsidRPr="00255447">
        <w:t>,</w:t>
      </w:r>
    </w:p>
    <w:p w:rsidR="00756B72" w:rsidRPr="00255447" w:rsidRDefault="00756B72" w:rsidP="003D1AE8">
      <w:pPr>
        <w:pStyle w:val="PL"/>
        <w:shd w:val="clear" w:color="auto" w:fill="E6E6E6"/>
      </w:pPr>
      <w:r w:rsidRPr="00255447">
        <w:tab/>
      </w:r>
      <w:r w:rsidRPr="00255447">
        <w:tab/>
        <w:t>ttiBundling</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ON</w:t>
      </w:r>
    </w:p>
    <w:p w:rsidR="00756B72" w:rsidRPr="00255447" w:rsidRDefault="00756B72" w:rsidP="003D1AE8">
      <w:pPr>
        <w:pStyle w:val="PL"/>
        <w:shd w:val="clear" w:color="auto" w:fill="E6E6E6"/>
      </w:pPr>
      <w:r w:rsidRPr="00255447">
        <w:tab/>
        <w:t>drx-Config</w:t>
      </w:r>
      <w:r w:rsidRPr="00255447">
        <w:tab/>
      </w:r>
      <w:r w:rsidRPr="00255447">
        <w:tab/>
      </w:r>
      <w:r w:rsidRPr="00255447">
        <w:tab/>
      </w:r>
      <w:r w:rsidRPr="00255447">
        <w:tab/>
      </w:r>
      <w:r w:rsidRPr="00255447">
        <w:tab/>
      </w:r>
      <w:r w:rsidRPr="00255447">
        <w:tab/>
      </w:r>
      <w:r w:rsidRPr="00255447">
        <w:tab/>
        <w:t>DRX-Config</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timeAlignmentTimerDedicated</w:t>
      </w:r>
      <w:r w:rsidRPr="00255447">
        <w:tab/>
      </w:r>
      <w:r w:rsidRPr="00255447">
        <w:tab/>
      </w:r>
      <w:r w:rsidRPr="00255447">
        <w:tab/>
        <w:t>TimeAlignmentTimer,</w:t>
      </w:r>
    </w:p>
    <w:p w:rsidR="00756B72" w:rsidRPr="00255447" w:rsidRDefault="00756B72" w:rsidP="003D1AE8">
      <w:pPr>
        <w:pStyle w:val="PL"/>
        <w:shd w:val="clear" w:color="auto" w:fill="E6E6E6"/>
        <w:rPr>
          <w:noProof w:val="0"/>
        </w:rPr>
      </w:pPr>
      <w:r w:rsidRPr="00255447">
        <w:rPr>
          <w:noProof w:val="0"/>
        </w:rPr>
        <w:tab/>
        <w:t>phr-Config</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CHOICE {</w:t>
      </w:r>
    </w:p>
    <w:p w:rsidR="00756B72" w:rsidRPr="00255447" w:rsidRDefault="00756B72" w:rsidP="003D1AE8">
      <w:pPr>
        <w:pStyle w:val="PL"/>
        <w:shd w:val="clear" w:color="auto" w:fill="E6E6E6"/>
        <w:rPr>
          <w:noProof w:val="0"/>
        </w:rPr>
      </w:pPr>
      <w:r w:rsidRPr="00255447">
        <w:rPr>
          <w:noProof w:val="0"/>
        </w:rPr>
        <w:tab/>
      </w:r>
      <w:r w:rsidRPr="00255447">
        <w:rPr>
          <w:noProof w:val="0"/>
        </w:rPr>
        <w:tab/>
        <w:t>release</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NULL,</w:t>
      </w:r>
    </w:p>
    <w:p w:rsidR="00756B72" w:rsidRPr="00255447" w:rsidRDefault="00756B72" w:rsidP="003D1AE8">
      <w:pPr>
        <w:pStyle w:val="PL"/>
        <w:shd w:val="clear" w:color="auto" w:fill="E6E6E6"/>
        <w:rPr>
          <w:noProof w:val="0"/>
        </w:rPr>
      </w:pPr>
      <w:r w:rsidRPr="00255447">
        <w:rPr>
          <w:noProof w:val="0"/>
        </w:rPr>
        <w:tab/>
      </w:r>
      <w:r w:rsidRPr="00255447">
        <w:rPr>
          <w:noProof w:val="0"/>
        </w:rPr>
        <w:tab/>
        <w:t>setup</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SEQUENCE {</w:t>
      </w:r>
    </w:p>
    <w:p w:rsidR="00756B72" w:rsidRPr="00255447" w:rsidRDefault="00756B72" w:rsidP="003D1AE8">
      <w:pPr>
        <w:pStyle w:val="PL"/>
        <w:shd w:val="clear" w:color="auto" w:fill="E6E6E6"/>
      </w:pPr>
      <w:r w:rsidRPr="00255447">
        <w:tab/>
      </w:r>
      <w:r w:rsidRPr="00255447">
        <w:tab/>
      </w:r>
      <w:r w:rsidRPr="00255447">
        <w:tab/>
        <w:t>periodicPHR-Timer</w:t>
      </w:r>
      <w:r w:rsidRPr="00255447">
        <w:tab/>
      </w:r>
      <w:r w:rsidRPr="00255447">
        <w:tab/>
      </w:r>
      <w:r w:rsidRPr="00255447">
        <w:tab/>
      </w:r>
      <w:r w:rsidRPr="00255447">
        <w:tab/>
      </w:r>
      <w:r w:rsidRPr="00255447">
        <w:tab/>
        <w:t>ENUMERATED {sf10, sf20, sf50, sf100, sf200,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w:t>
      </w:r>
      <w:r w:rsidRPr="00255447">
        <w:rPr>
          <w:rFonts w:eastAsia="MS Mincho"/>
        </w:rPr>
        <w:t>5</w:t>
      </w:r>
      <w:r w:rsidRPr="00255447">
        <w:t>00</w:t>
      </w:r>
      <w:r w:rsidRPr="00255447">
        <w:rPr>
          <w:rFonts w:eastAsia="MS Mincho"/>
        </w:rPr>
        <w:t xml:space="preserve">, </w:t>
      </w:r>
      <w:r w:rsidRPr="00255447">
        <w:t>sf1000, infinity},</w:t>
      </w:r>
    </w:p>
    <w:p w:rsidR="00756B72" w:rsidRPr="00255447" w:rsidRDefault="00756B72" w:rsidP="003D1AE8">
      <w:pPr>
        <w:pStyle w:val="PL"/>
        <w:shd w:val="clear" w:color="auto" w:fill="E6E6E6"/>
      </w:pPr>
      <w:r w:rsidRPr="00255447">
        <w:tab/>
      </w:r>
      <w:r w:rsidRPr="00255447">
        <w:tab/>
      </w:r>
      <w:r w:rsidRPr="00255447">
        <w:tab/>
        <w:t>prohibitPHR-Timer</w:t>
      </w:r>
      <w:r w:rsidRPr="00255447">
        <w:tab/>
      </w:r>
      <w:r w:rsidRPr="00255447">
        <w:tab/>
      </w:r>
      <w:r w:rsidRPr="00255447">
        <w:tab/>
      </w:r>
      <w:r w:rsidRPr="00255447">
        <w:tab/>
      </w:r>
      <w:r w:rsidRPr="00255447">
        <w:tab/>
        <w:t xml:space="preserve">ENUMERATED {sf0, </w:t>
      </w:r>
      <w:r w:rsidRPr="00255447">
        <w:rPr>
          <w:rFonts w:eastAsia="MS Mincho"/>
        </w:rPr>
        <w:t xml:space="preserve">sf10, sf20, sf50, </w:t>
      </w:r>
      <w:r w:rsidRPr="00255447">
        <w:t>sf100,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sf200, </w:t>
      </w:r>
      <w:r w:rsidRPr="00255447">
        <w:rPr>
          <w:rFonts w:eastAsia="MS Mincho"/>
        </w:rPr>
        <w:t xml:space="preserve">sf500, </w:t>
      </w:r>
      <w:r w:rsidRPr="00255447">
        <w:t>sf1000},</w:t>
      </w:r>
    </w:p>
    <w:p w:rsidR="00756B72" w:rsidRPr="00255447" w:rsidRDefault="00756B72" w:rsidP="003D1AE8">
      <w:pPr>
        <w:pStyle w:val="PL"/>
        <w:shd w:val="clear" w:color="auto" w:fill="E6E6E6"/>
      </w:pPr>
      <w:r w:rsidRPr="00255447">
        <w:tab/>
      </w:r>
      <w:r w:rsidRPr="00255447">
        <w:tab/>
      </w:r>
      <w:r w:rsidRPr="00255447">
        <w:tab/>
        <w:t>dl-PathlossChange</w:t>
      </w:r>
      <w:r w:rsidRPr="00255447">
        <w:tab/>
      </w:r>
      <w:r w:rsidRPr="00255447">
        <w:tab/>
      </w:r>
      <w:r w:rsidRPr="00255447">
        <w:tab/>
      </w:r>
      <w:r w:rsidRPr="00255447">
        <w:tab/>
      </w:r>
      <w:r w:rsidRPr="00255447">
        <w:tab/>
        <w:t>ENUMERATED {dB1, dB3, dB6, infinity}</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rPr>
          <w:noProof w:val="0"/>
        </w:rPr>
      </w:pPr>
      <w:r w:rsidRPr="00255447">
        <w:rPr>
          <w:noProof w:val="0"/>
        </w:rPr>
        <w:tab/>
        <w:t>}</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OPTIONAL,</w:t>
      </w:r>
      <w:r w:rsidRPr="00255447">
        <w:rPr>
          <w:noProof w:val="0"/>
        </w:rPr>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sr-ProhibitTimer-r9</w:t>
      </w:r>
      <w:r w:rsidRPr="00255447">
        <w:tab/>
      </w:r>
      <w:r w:rsidRPr="00255447">
        <w:tab/>
      </w:r>
      <w:r w:rsidRPr="00255447">
        <w:tab/>
      </w:r>
      <w:r w:rsidRPr="00255447">
        <w:tab/>
      </w:r>
      <w:r w:rsidRPr="00255447">
        <w:tab/>
        <w:t>INTEGER (0..7)</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mac-MainConfig-v1020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sCellDeactivationTimer-r10</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rf2, rf4, rf8, rf16, rf32, rf64, rf128,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w:t>
      </w:r>
      <w:r w:rsidRPr="00255447">
        <w:tab/>
      </w:r>
      <w:r w:rsidRPr="00255447">
        <w:tab/>
      </w:r>
      <w:r w:rsidRPr="00255447">
        <w:tab/>
        <w:t>OPTIONAL,</w:t>
      </w:r>
      <w:r w:rsidRPr="00255447">
        <w:tab/>
        <w:t>-- Need OP</w:t>
      </w:r>
    </w:p>
    <w:p w:rsidR="00756B72" w:rsidRPr="00255447" w:rsidRDefault="00756B72" w:rsidP="003D1AE8">
      <w:pPr>
        <w:pStyle w:val="PL"/>
        <w:shd w:val="clear" w:color="auto" w:fill="E6E6E6"/>
        <w:rPr>
          <w:rFonts w:eastAsia="SimSun"/>
          <w:lang w:eastAsia="zh-CN"/>
        </w:rPr>
      </w:pPr>
      <w:r w:rsidRPr="00255447">
        <w:tab/>
      </w:r>
      <w:r w:rsidRPr="00255447">
        <w:tab/>
      </w:r>
      <w:r w:rsidRPr="00255447">
        <w:tab/>
      </w:r>
      <w:bookmarkStart w:id="665" w:name="OLE_LINK128"/>
      <w:bookmarkStart w:id="666" w:name="OLE_LINK129"/>
      <w:r w:rsidRPr="00255447">
        <w:t>extendedBSR-Sizes</w:t>
      </w:r>
      <w:bookmarkEnd w:id="665"/>
      <w:bookmarkEnd w:id="666"/>
      <w:r w:rsidRPr="00255447">
        <w:rPr>
          <w:lang w:eastAsia="zh-CN"/>
        </w:rPr>
        <w:t>-r10</w:t>
      </w:r>
      <w:r w:rsidRPr="00255447">
        <w:rPr>
          <w:lang w:eastAsia="zh-CN"/>
        </w:rPr>
        <w:tab/>
      </w:r>
      <w:r w:rsidRPr="00255447">
        <w:rPr>
          <w:lang w:eastAsia="zh-CN"/>
        </w:rPr>
        <w:tab/>
      </w:r>
      <w:r w:rsidRPr="00255447">
        <w:rPr>
          <w:lang w:eastAsia="zh-CN"/>
        </w:rPr>
        <w:tab/>
      </w:r>
      <w:r w:rsidRPr="00255447">
        <w:rPr>
          <w:lang w:eastAsia="zh-CN"/>
        </w:rPr>
        <w:tab/>
      </w:r>
      <w:r w:rsidRPr="00255447">
        <w:t>ENUMERATED {setup}</w:t>
      </w:r>
      <w:r w:rsidRPr="00255447">
        <w:rPr>
          <w:lang w:eastAsia="zh-CN"/>
        </w:rPr>
        <w:tab/>
      </w:r>
      <w:r w:rsidRPr="00255447">
        <w:rPr>
          <w:lang w:eastAsia="zh-CN"/>
        </w:rPr>
        <w:tab/>
        <w:t>OPTIONAL,</w:t>
      </w:r>
      <w:r w:rsidRPr="00255447">
        <w:rPr>
          <w:lang w:eastAsia="zh-CN"/>
        </w:rPr>
        <w:tab/>
        <w:t>-</w:t>
      </w:r>
      <w:r w:rsidRPr="00255447">
        <w:rPr>
          <w:rFonts w:eastAsia="SimSun"/>
          <w:lang w:eastAsia="zh-CN"/>
        </w:rPr>
        <w:t xml:space="preserve">- </w:t>
      </w:r>
      <w:r w:rsidRPr="00255447">
        <w:rPr>
          <w:lang w:eastAsia="zh-CN"/>
        </w:rPr>
        <w:t>Need OR</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extendedPHR-r10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ENUMERATED {setup}</w:t>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rPr>
          <w:noProof w:val="0"/>
        </w:rPr>
      </w:pPr>
      <w:r w:rsidRPr="00255447">
        <w:rPr>
          <w:noProof w:val="0"/>
        </w:rPr>
        <w:tab/>
      </w:r>
      <w:r w:rsidRPr="00255447">
        <w:rPr>
          <w:noProof w:val="0"/>
        </w:rPr>
        <w:tab/>
        <w:t>}</w:t>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r>
      <w:r w:rsidRPr="00255447">
        <w:rPr>
          <w:noProof w:val="0"/>
        </w:rPr>
        <w:tab/>
        <w:t>OPTIONAL</w:t>
      </w:r>
      <w:r w:rsidRPr="00255447">
        <w:rPr>
          <w:noProof w:val="0"/>
        </w:rPr>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stag-</w:t>
      </w:r>
      <w:r w:rsidRPr="00255447">
        <w:rPr>
          <w:snapToGrid w:val="0"/>
        </w:rPr>
        <w:t>ToRelease</w:t>
      </w:r>
      <w:r w:rsidRPr="00255447">
        <w:t>List-r11</w:t>
      </w:r>
      <w:r w:rsidRPr="00255447">
        <w:tab/>
      </w:r>
      <w:r w:rsidRPr="00255447">
        <w:tab/>
      </w:r>
      <w:r w:rsidRPr="00255447">
        <w:tab/>
      </w:r>
      <w:r w:rsidRPr="00255447">
        <w:tab/>
        <w:t>STAG-</w:t>
      </w:r>
      <w:r w:rsidRPr="00255447">
        <w:rPr>
          <w:snapToGrid w:val="0"/>
        </w:rPr>
        <w:t>ToRelease</w:t>
      </w:r>
      <w:r w:rsidRPr="00255447">
        <w:t>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stag-T</w:t>
      </w:r>
      <w:r w:rsidRPr="00255447">
        <w:rPr>
          <w:snapToGrid w:val="0"/>
        </w:rPr>
        <w:t>oAddMod</w:t>
      </w:r>
      <w:r w:rsidRPr="00255447">
        <w:t>List-r11</w:t>
      </w:r>
      <w:r w:rsidRPr="00255447">
        <w:tab/>
      </w:r>
      <w:r w:rsidRPr="00255447">
        <w:tab/>
      </w:r>
      <w:r w:rsidRPr="00255447">
        <w:tab/>
      </w:r>
      <w:r w:rsidRPr="00255447">
        <w:tab/>
        <w:t>STAG-ToAddModList-r11</w:t>
      </w:r>
      <w:r w:rsidRPr="00255447">
        <w:tab/>
        <w:t>OPTIONAL,</w:t>
      </w:r>
      <w:r w:rsidRPr="00255447">
        <w:tab/>
        <w:t>-- Need ON</w:t>
      </w:r>
    </w:p>
    <w:p w:rsidR="00756B72" w:rsidRPr="00255447" w:rsidRDefault="00756B72" w:rsidP="003D1AE8">
      <w:pPr>
        <w:pStyle w:val="PL"/>
        <w:shd w:val="clear" w:color="auto" w:fill="E6E6E6"/>
        <w:rPr>
          <w:lang w:eastAsia="zh-CN"/>
        </w:rPr>
      </w:pPr>
      <w:r w:rsidRPr="00255447">
        <w:lastRenderedPageBreak/>
        <w:tab/>
      </w:r>
      <w:r w:rsidRPr="00255447">
        <w:tab/>
        <w:t>drx-Config-v11</w:t>
      </w:r>
      <w:r w:rsidR="008D1BC5" w:rsidRPr="00255447">
        <w:t>3</w:t>
      </w:r>
      <w:r w:rsidRPr="00255447">
        <w:t>0</w:t>
      </w:r>
      <w:r w:rsidRPr="00255447">
        <w:tab/>
      </w:r>
      <w:r w:rsidRPr="00255447">
        <w:tab/>
      </w:r>
      <w:r w:rsidRPr="00255447">
        <w:tab/>
      </w:r>
      <w:r w:rsidRPr="00255447">
        <w:tab/>
      </w:r>
      <w:r w:rsidRPr="00255447">
        <w:tab/>
        <w:t>DRX-Config</w:t>
      </w:r>
      <w:r w:rsidRPr="00255447">
        <w:rPr>
          <w:lang w:eastAsia="zh-CN"/>
        </w:rPr>
        <w:t>-v11</w:t>
      </w:r>
      <w:r w:rsidR="008D1BC5" w:rsidRPr="00255447">
        <w:rPr>
          <w:lang w:eastAsia="zh-CN"/>
        </w:rPr>
        <w:t>3</w:t>
      </w:r>
      <w:r w:rsidRPr="00255447">
        <w:rPr>
          <w:lang w:eastAsia="zh-CN"/>
        </w:rPr>
        <w:t>0</w:t>
      </w:r>
      <w:r w:rsidRPr="00255447">
        <w:tab/>
      </w:r>
      <w:r w:rsidRPr="00255447">
        <w:tab/>
        <w:t>OPTIONAL</w:t>
      </w:r>
      <w:r w:rsidRPr="00255447">
        <w:tab/>
        <w:t xml:space="preserve">-- </w:t>
      </w:r>
      <w:r w:rsidR="00791E44" w:rsidRPr="00255447">
        <w:t>Need ON</w:t>
      </w:r>
    </w:p>
    <w:p w:rsidR="009446E1" w:rsidRPr="00255447" w:rsidRDefault="00756B72" w:rsidP="003D1AE8">
      <w:pPr>
        <w:pStyle w:val="PL"/>
        <w:shd w:val="clear" w:color="auto" w:fill="E6E6E6"/>
        <w:rPr>
          <w:lang w:eastAsia="zh-CN"/>
        </w:rPr>
      </w:pPr>
      <w:r w:rsidRPr="00255447">
        <w:tab/>
        <w:t>]]</w:t>
      </w:r>
      <w:r w:rsidR="009446E1" w:rsidRPr="00255447">
        <w:rPr>
          <w:lang w:eastAsia="zh-CN"/>
        </w:rPr>
        <w:t>,</w:t>
      </w:r>
    </w:p>
    <w:p w:rsidR="009446E1" w:rsidRPr="00255447" w:rsidRDefault="009446E1" w:rsidP="003D1AE8">
      <w:pPr>
        <w:pStyle w:val="PL"/>
        <w:shd w:val="clear" w:color="auto" w:fill="E6E6E6"/>
        <w:rPr>
          <w:lang w:eastAsia="zh-CN"/>
        </w:rPr>
      </w:pPr>
      <w:r w:rsidRPr="00255447">
        <w:rPr>
          <w:lang w:eastAsia="zh-CN"/>
        </w:rPr>
        <w:tab/>
        <w:t>[[</w:t>
      </w:r>
      <w:r w:rsidRPr="00255447">
        <w:rPr>
          <w:lang w:eastAsia="zh-CN"/>
        </w:rPr>
        <w:tab/>
        <w:t>e-HARQ-Pattern-r12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BOOLEAN</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r w:rsidR="001559D1" w:rsidRPr="00255447">
        <w:rPr>
          <w:lang w:eastAsia="zh-CN"/>
        </w:rPr>
        <w:t>,</w:t>
      </w:r>
      <w:r w:rsidRPr="00255447">
        <w:rPr>
          <w:lang w:eastAsia="zh-CN"/>
        </w:rPr>
        <w:tab/>
        <w:t>-- Need ON</w:t>
      </w:r>
    </w:p>
    <w:p w:rsidR="001559D1" w:rsidRPr="00255447" w:rsidRDefault="001559D1" w:rsidP="003D1AE8">
      <w:pPr>
        <w:pStyle w:val="PL"/>
        <w:shd w:val="clear" w:color="auto" w:fill="E6E6E6"/>
        <w:rPr>
          <w:lang w:eastAsia="zh-CN"/>
        </w:rPr>
      </w:pPr>
      <w:r w:rsidRPr="00255447">
        <w:rPr>
          <w:lang w:eastAsia="zh-CN"/>
        </w:rPr>
        <w:tab/>
      </w:r>
      <w:r w:rsidRPr="00255447">
        <w:rPr>
          <w:lang w:eastAsia="zh-CN"/>
        </w:rPr>
        <w:tab/>
        <w:t>dualConnectivityPHR</w:t>
      </w:r>
      <w:r w:rsidR="00965ABC" w:rsidRPr="00255447">
        <w:rPr>
          <w:lang w:eastAsia="zh-CN"/>
        </w:rPr>
        <w:tab/>
      </w:r>
      <w:r w:rsidR="00965ABC" w:rsidRPr="00255447">
        <w:rPr>
          <w:lang w:eastAsia="zh-CN"/>
        </w:rPr>
        <w:tab/>
      </w:r>
      <w:r w:rsidR="00965ABC" w:rsidRPr="00255447">
        <w:rPr>
          <w:lang w:eastAsia="zh-CN"/>
        </w:rPr>
        <w:tab/>
      </w:r>
      <w:r w:rsidR="00965ABC" w:rsidRPr="00255447">
        <w:rPr>
          <w:lang w:eastAsia="zh-CN"/>
        </w:rPr>
        <w:tab/>
      </w:r>
      <w:r w:rsidR="00965ABC" w:rsidRPr="00255447">
        <w:rPr>
          <w:lang w:eastAsia="zh-CN"/>
        </w:rPr>
        <w:tab/>
      </w:r>
      <w:r w:rsidRPr="00255447">
        <w:rPr>
          <w:lang w:eastAsia="zh-CN"/>
        </w:rPr>
        <w:t>CHOICE {</w:t>
      </w:r>
    </w:p>
    <w:p w:rsidR="001559D1" w:rsidRPr="00255447" w:rsidRDefault="00965ABC"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001559D1" w:rsidRPr="00255447">
        <w:rPr>
          <w:lang w:eastAsia="zh-CN"/>
        </w:rPr>
        <w:t>release</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1559D1" w:rsidRPr="00255447">
        <w:rPr>
          <w:lang w:eastAsia="zh-CN"/>
        </w:rPr>
        <w:t>NULL,</w:t>
      </w:r>
    </w:p>
    <w:p w:rsidR="001559D1" w:rsidRPr="00255447" w:rsidRDefault="001559D1"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setup</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SEQUENCE {</w:t>
      </w:r>
    </w:p>
    <w:p w:rsidR="001559D1" w:rsidRPr="00255447" w:rsidRDefault="001559D1"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t>phr-ModeOtherCG-r12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ENUMERATED {real, virtual}</w:t>
      </w:r>
    </w:p>
    <w:p w:rsidR="001559D1" w:rsidRPr="00255447" w:rsidRDefault="001559D1"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w:t>
      </w:r>
    </w:p>
    <w:p w:rsidR="001559D1" w:rsidRPr="00255447" w:rsidRDefault="001559D1" w:rsidP="003D1AE8">
      <w:pPr>
        <w:pStyle w:val="PL"/>
        <w:shd w:val="clear" w:color="auto" w:fill="E6E6E6"/>
        <w:rPr>
          <w:lang w:eastAsia="zh-CN"/>
        </w:rPr>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rPr>
          <w:lang w:eastAsia="zh-CN"/>
        </w:rPr>
        <w:tab/>
        <w:t>OPTIONAL</w:t>
      </w:r>
      <w:r w:rsidR="005B28FB" w:rsidRPr="00255447">
        <w:rPr>
          <w:lang w:eastAsia="zh-CN"/>
        </w:rPr>
        <w:t>,</w:t>
      </w:r>
      <w:r w:rsidRPr="00255447">
        <w:rPr>
          <w:lang w:eastAsia="zh-CN"/>
        </w:rPr>
        <w:tab/>
        <w:t>-- Need ON</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t>logicalChannelSR-Config-r12</w:t>
      </w:r>
      <w:r w:rsidRPr="00255447">
        <w:rPr>
          <w:lang w:eastAsia="zh-CN"/>
        </w:rPr>
        <w:tab/>
      </w:r>
      <w:r w:rsidRPr="00255447">
        <w:rPr>
          <w:lang w:eastAsia="zh-CN"/>
        </w:rPr>
        <w:tab/>
        <w:t>CHOICE {</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release</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NULL,</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setup</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SEQUENCE {</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logicalChannelSR-ProhibitTimer-r12</w:t>
      </w:r>
      <w:r w:rsidRPr="00255447">
        <w:rPr>
          <w:lang w:eastAsia="zh-CN"/>
        </w:rPr>
        <w:tab/>
      </w:r>
      <w:r w:rsidRPr="00255447">
        <w:rPr>
          <w:lang w:eastAsia="zh-CN"/>
        </w:rPr>
        <w:tab/>
        <w:t>ENUMERATED {sf20, sf40, sf64, sf128, sf512, sf1024, sf2560, spare1}</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w:t>
      </w:r>
    </w:p>
    <w:p w:rsidR="005B28FB" w:rsidRPr="00255447" w:rsidRDefault="005B28FB" w:rsidP="003D1AE8">
      <w:pPr>
        <w:pStyle w:val="PL"/>
        <w:shd w:val="clear" w:color="auto" w:fill="E6E6E6"/>
        <w:rPr>
          <w:lang w:eastAsia="zh-CN"/>
        </w:rPr>
      </w:pPr>
      <w:r w:rsidRPr="00255447">
        <w:rPr>
          <w:lang w:eastAsia="zh-CN"/>
        </w:rPr>
        <w:tab/>
      </w:r>
      <w:r w:rsidRPr="00255447">
        <w:rPr>
          <w:lang w:eastAsia="zh-CN"/>
        </w:rPr>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r w:rsidRPr="00255447">
        <w:rPr>
          <w:lang w:eastAsia="zh-CN"/>
        </w:rPr>
        <w:tab/>
        <w:t>-- Need ON</w:t>
      </w:r>
    </w:p>
    <w:p w:rsidR="009446E1" w:rsidRPr="00255447" w:rsidRDefault="009446E1" w:rsidP="003D1AE8">
      <w:pPr>
        <w:pStyle w:val="PL"/>
        <w:shd w:val="clear" w:color="auto" w:fill="E6E6E6"/>
        <w:rPr>
          <w:lang w:eastAsia="zh-CN"/>
        </w:rPr>
      </w:pPr>
      <w:r w:rsidRPr="00255447">
        <w:rPr>
          <w:lang w:eastAsia="zh-CN"/>
        </w:rPr>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MAC-MainConfigSCell-r11 ::=</w:t>
      </w:r>
      <w:r w:rsidRPr="00255447">
        <w:tab/>
      </w:r>
      <w:r w:rsidRPr="00255447">
        <w:tab/>
      </w:r>
      <w:r w:rsidRPr="00255447">
        <w:tab/>
        <w:t>SEQUENCE {</w:t>
      </w:r>
    </w:p>
    <w:p w:rsidR="00756B72" w:rsidRPr="00255447" w:rsidRDefault="00756B72" w:rsidP="003D1AE8">
      <w:pPr>
        <w:pStyle w:val="PL"/>
        <w:shd w:val="clear" w:color="auto" w:fill="E6E6E6"/>
      </w:pPr>
      <w:r w:rsidRPr="00255447">
        <w:tab/>
        <w:t>stag-Id-r11</w:t>
      </w:r>
      <w:r w:rsidRPr="00255447">
        <w:tab/>
      </w:r>
      <w:r w:rsidRPr="00255447">
        <w:tab/>
      </w:r>
      <w:r w:rsidRPr="00255447">
        <w:tab/>
      </w:r>
      <w:r w:rsidRPr="00255447">
        <w:tab/>
      </w:r>
      <w:r w:rsidRPr="00255447">
        <w:tab/>
      </w:r>
      <w:r w:rsidRPr="00255447">
        <w:tab/>
      </w:r>
      <w:r w:rsidRPr="00255447">
        <w:tab/>
        <w:t>STAG-Id-r11</w:t>
      </w:r>
      <w:r w:rsidRPr="00255447">
        <w:tab/>
      </w:r>
      <w:r w:rsidRPr="00255447">
        <w:tab/>
        <w:t>OPTIONAL,</w:t>
      </w:r>
      <w:r w:rsidRPr="00255447">
        <w:tab/>
      </w:r>
      <w:r w:rsidRPr="00255447">
        <w:rPr>
          <w:noProof w:val="0"/>
        </w:rPr>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DRX-Config ::=</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onDurationTimer</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psf1, psf2, psf3, psf4, psf5, psf6,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psf8, psf10, psf20, psf30, psf40,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psf50, psf60, psf80, psf100,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psf200},</w:t>
      </w:r>
    </w:p>
    <w:p w:rsidR="00756B72" w:rsidRPr="00255447" w:rsidRDefault="00756B72" w:rsidP="003D1AE8">
      <w:pPr>
        <w:pStyle w:val="PL"/>
        <w:shd w:val="clear" w:color="auto" w:fill="E6E6E6"/>
      </w:pPr>
      <w:r w:rsidRPr="00255447">
        <w:tab/>
      </w:r>
      <w:r w:rsidRPr="00255447">
        <w:tab/>
        <w:t>drx-InactivityTimer</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psf1, psf2, psf3, psf4, psf5, psf6,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psf8, psf10, psf20, psf30, psf40,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psf50, psf60, psf80, psf100,</w:t>
      </w:r>
    </w:p>
    <w:p w:rsidR="00756B72" w:rsidRPr="00255447" w:rsidRDefault="00756B72" w:rsidP="003D1AE8">
      <w:pPr>
        <w:pStyle w:val="PL"/>
        <w:shd w:val="clear" w:color="auto" w:fill="E6E6E6"/>
        <w:rPr>
          <w:rFonts w:eastAsia="MS Mincho"/>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psf200</w:t>
      </w:r>
      <w:r w:rsidRPr="00255447">
        <w:rPr>
          <w:rFonts w:eastAsia="MS Mincho"/>
        </w:rPr>
        <w:t>, psf300, psf500, psf750,</w:t>
      </w:r>
    </w:p>
    <w:p w:rsidR="00756B72" w:rsidRPr="00255447" w:rsidRDefault="00756B72" w:rsidP="003D1AE8">
      <w:pPr>
        <w:pStyle w:val="PL"/>
        <w:shd w:val="clear" w:color="auto" w:fill="E6E6E6"/>
        <w:rPr>
          <w:rFonts w:eastAsia="MS Mincho"/>
        </w:rPr>
      </w:pP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t>psf1280, psf1920, psf2560, psf0-v1020,</w:t>
      </w:r>
    </w:p>
    <w:p w:rsidR="00756B72" w:rsidRPr="00255447" w:rsidRDefault="00756B72" w:rsidP="003D1AE8">
      <w:pPr>
        <w:pStyle w:val="PL"/>
        <w:shd w:val="clear" w:color="auto" w:fill="E6E6E6"/>
        <w:rPr>
          <w:rFonts w:eastAsia="MS Mincho"/>
        </w:rPr>
      </w:pP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t>spare9, spare8, spare7, spare6,</w:t>
      </w:r>
    </w:p>
    <w:p w:rsidR="00756B72" w:rsidRPr="00255447" w:rsidRDefault="00756B72" w:rsidP="003D1AE8">
      <w:pPr>
        <w:pStyle w:val="PL"/>
        <w:shd w:val="clear" w:color="auto" w:fill="E6E6E6"/>
        <w:rPr>
          <w:rFonts w:eastAsia="MS Mincho"/>
        </w:rPr>
      </w:pP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t>spare5, spare4, spare3, spare2,</w:t>
      </w:r>
    </w:p>
    <w:p w:rsidR="00756B72" w:rsidRPr="00255447" w:rsidRDefault="00756B72" w:rsidP="003D1AE8">
      <w:pPr>
        <w:pStyle w:val="PL"/>
        <w:shd w:val="clear" w:color="auto" w:fill="E6E6E6"/>
      </w:pP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t>spare1</w:t>
      </w:r>
      <w:r w:rsidRPr="00255447">
        <w:t>},</w:t>
      </w:r>
    </w:p>
    <w:p w:rsidR="00756B72" w:rsidRPr="00255447" w:rsidRDefault="00756B72" w:rsidP="003D1AE8">
      <w:pPr>
        <w:pStyle w:val="PL"/>
        <w:shd w:val="clear" w:color="auto" w:fill="E6E6E6"/>
      </w:pPr>
      <w:r w:rsidRPr="00255447">
        <w:tab/>
      </w:r>
      <w:r w:rsidRPr="00255447">
        <w:tab/>
        <w:t>drx-RetransmissionTimer</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psf1, psf2, psf4, psf6, psf8, psf16,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psf24, psf33},</w:t>
      </w:r>
    </w:p>
    <w:p w:rsidR="00756B72" w:rsidRPr="00255447" w:rsidRDefault="00756B72" w:rsidP="003D1AE8">
      <w:pPr>
        <w:pStyle w:val="PL"/>
        <w:shd w:val="clear" w:color="auto" w:fill="E6E6E6"/>
      </w:pPr>
      <w:r w:rsidRPr="00255447">
        <w:tab/>
      </w:r>
      <w:r w:rsidRPr="00255447">
        <w:tab/>
        <w:t>longDRX-CycleStartOffset</w:t>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sf10</w:t>
      </w:r>
      <w:r w:rsidRPr="00255447">
        <w:tab/>
      </w:r>
      <w:r w:rsidRPr="00255447">
        <w:tab/>
      </w:r>
      <w:r w:rsidRPr="00255447">
        <w:tab/>
      </w:r>
      <w:r w:rsidRPr="00255447">
        <w:tab/>
      </w:r>
      <w:r w:rsidRPr="00255447">
        <w:tab/>
      </w:r>
      <w:r w:rsidRPr="00255447">
        <w:tab/>
      </w:r>
      <w:r w:rsidRPr="00255447">
        <w:tab/>
        <w:t>INTEGER(0..9),</w:t>
      </w:r>
    </w:p>
    <w:p w:rsidR="00756B72" w:rsidRPr="00255447" w:rsidRDefault="00756B72" w:rsidP="003D1AE8">
      <w:pPr>
        <w:pStyle w:val="PL"/>
        <w:shd w:val="clear" w:color="auto" w:fill="E6E6E6"/>
      </w:pPr>
      <w:r w:rsidRPr="00255447">
        <w:tab/>
      </w:r>
      <w:r w:rsidRPr="00255447">
        <w:tab/>
      </w:r>
      <w:r w:rsidRPr="00255447">
        <w:tab/>
        <w:t>sf20</w:t>
      </w:r>
      <w:r w:rsidRPr="00255447">
        <w:tab/>
      </w:r>
      <w:r w:rsidRPr="00255447">
        <w:tab/>
      </w:r>
      <w:r w:rsidRPr="00255447">
        <w:tab/>
      </w:r>
      <w:r w:rsidRPr="00255447">
        <w:tab/>
      </w:r>
      <w:r w:rsidRPr="00255447">
        <w:tab/>
      </w:r>
      <w:r w:rsidRPr="00255447">
        <w:tab/>
      </w:r>
      <w:r w:rsidRPr="00255447">
        <w:tab/>
        <w:t>INTEGER(0..19),</w:t>
      </w:r>
    </w:p>
    <w:p w:rsidR="00756B72" w:rsidRPr="00255447" w:rsidRDefault="00756B72" w:rsidP="003D1AE8">
      <w:pPr>
        <w:pStyle w:val="PL"/>
        <w:shd w:val="clear" w:color="auto" w:fill="E6E6E6"/>
      </w:pPr>
      <w:r w:rsidRPr="00255447">
        <w:tab/>
      </w:r>
      <w:r w:rsidRPr="00255447">
        <w:tab/>
      </w:r>
      <w:r w:rsidRPr="00255447">
        <w:tab/>
        <w:t>sf32</w:t>
      </w:r>
      <w:r w:rsidRPr="00255447">
        <w:tab/>
      </w:r>
      <w:r w:rsidRPr="00255447">
        <w:tab/>
      </w:r>
      <w:r w:rsidRPr="00255447">
        <w:tab/>
      </w:r>
      <w:r w:rsidRPr="00255447">
        <w:tab/>
      </w:r>
      <w:r w:rsidRPr="00255447">
        <w:tab/>
      </w:r>
      <w:r w:rsidRPr="00255447">
        <w:tab/>
      </w:r>
      <w:r w:rsidRPr="00255447">
        <w:tab/>
        <w:t>INTEGER(0..31),</w:t>
      </w:r>
    </w:p>
    <w:p w:rsidR="00756B72" w:rsidRPr="00255447" w:rsidRDefault="00756B72" w:rsidP="003D1AE8">
      <w:pPr>
        <w:pStyle w:val="PL"/>
        <w:shd w:val="clear" w:color="auto" w:fill="E6E6E6"/>
      </w:pPr>
      <w:r w:rsidRPr="00255447">
        <w:tab/>
      </w:r>
      <w:r w:rsidRPr="00255447">
        <w:tab/>
      </w:r>
      <w:r w:rsidRPr="00255447">
        <w:tab/>
        <w:t>sf40</w:t>
      </w:r>
      <w:r w:rsidRPr="00255447">
        <w:tab/>
      </w:r>
      <w:r w:rsidRPr="00255447">
        <w:tab/>
      </w:r>
      <w:r w:rsidRPr="00255447">
        <w:tab/>
      </w:r>
      <w:r w:rsidRPr="00255447">
        <w:tab/>
      </w:r>
      <w:r w:rsidRPr="00255447">
        <w:tab/>
      </w:r>
      <w:r w:rsidRPr="00255447">
        <w:tab/>
      </w:r>
      <w:r w:rsidRPr="00255447">
        <w:tab/>
        <w:t>INTEGER(0..39),</w:t>
      </w:r>
    </w:p>
    <w:p w:rsidR="00756B72" w:rsidRPr="00255447" w:rsidRDefault="00756B72" w:rsidP="003D1AE8">
      <w:pPr>
        <w:pStyle w:val="PL"/>
        <w:shd w:val="clear" w:color="auto" w:fill="E6E6E6"/>
      </w:pPr>
      <w:r w:rsidRPr="00255447">
        <w:tab/>
      </w:r>
      <w:r w:rsidRPr="00255447">
        <w:tab/>
      </w:r>
      <w:r w:rsidRPr="00255447">
        <w:tab/>
        <w:t>sf64</w:t>
      </w:r>
      <w:r w:rsidRPr="00255447">
        <w:tab/>
      </w:r>
      <w:r w:rsidRPr="00255447">
        <w:tab/>
      </w:r>
      <w:r w:rsidRPr="00255447">
        <w:tab/>
      </w:r>
      <w:r w:rsidRPr="00255447">
        <w:tab/>
      </w:r>
      <w:r w:rsidRPr="00255447">
        <w:tab/>
      </w:r>
      <w:r w:rsidRPr="00255447">
        <w:tab/>
      </w:r>
      <w:r w:rsidRPr="00255447">
        <w:tab/>
        <w:t>INTEGER(0..63),</w:t>
      </w:r>
    </w:p>
    <w:p w:rsidR="00756B72" w:rsidRPr="00255447" w:rsidRDefault="00756B72" w:rsidP="003D1AE8">
      <w:pPr>
        <w:pStyle w:val="PL"/>
        <w:shd w:val="clear" w:color="auto" w:fill="E6E6E6"/>
      </w:pPr>
      <w:r w:rsidRPr="00255447">
        <w:tab/>
      </w:r>
      <w:r w:rsidRPr="00255447">
        <w:tab/>
      </w:r>
      <w:r w:rsidRPr="00255447">
        <w:tab/>
        <w:t>sf80</w:t>
      </w:r>
      <w:r w:rsidRPr="00255447">
        <w:tab/>
      </w:r>
      <w:r w:rsidRPr="00255447">
        <w:tab/>
      </w:r>
      <w:r w:rsidRPr="00255447">
        <w:tab/>
      </w:r>
      <w:r w:rsidRPr="00255447">
        <w:tab/>
      </w:r>
      <w:r w:rsidRPr="00255447">
        <w:tab/>
      </w:r>
      <w:r w:rsidRPr="00255447">
        <w:tab/>
      </w:r>
      <w:r w:rsidRPr="00255447">
        <w:tab/>
        <w:t>INTEGER(0..79),</w:t>
      </w:r>
    </w:p>
    <w:p w:rsidR="00756B72" w:rsidRPr="00255447" w:rsidRDefault="00756B72" w:rsidP="003D1AE8">
      <w:pPr>
        <w:pStyle w:val="PL"/>
        <w:shd w:val="clear" w:color="auto" w:fill="E6E6E6"/>
      </w:pPr>
      <w:r w:rsidRPr="00255447">
        <w:tab/>
      </w:r>
      <w:r w:rsidRPr="00255447">
        <w:tab/>
      </w:r>
      <w:r w:rsidRPr="00255447">
        <w:tab/>
        <w:t>sf128</w:t>
      </w:r>
      <w:r w:rsidRPr="00255447">
        <w:tab/>
      </w:r>
      <w:r w:rsidRPr="00255447">
        <w:tab/>
      </w:r>
      <w:r w:rsidRPr="00255447">
        <w:tab/>
      </w:r>
      <w:r w:rsidRPr="00255447">
        <w:tab/>
      </w:r>
      <w:r w:rsidRPr="00255447">
        <w:tab/>
      </w:r>
      <w:r w:rsidRPr="00255447">
        <w:tab/>
      </w:r>
      <w:r w:rsidRPr="00255447">
        <w:tab/>
        <w:t>INTEGER(0..127),</w:t>
      </w:r>
    </w:p>
    <w:p w:rsidR="00756B72" w:rsidRPr="00255447" w:rsidRDefault="00756B72" w:rsidP="003D1AE8">
      <w:pPr>
        <w:pStyle w:val="PL"/>
        <w:shd w:val="clear" w:color="auto" w:fill="E6E6E6"/>
      </w:pPr>
      <w:r w:rsidRPr="00255447">
        <w:tab/>
      </w:r>
      <w:r w:rsidRPr="00255447">
        <w:tab/>
      </w:r>
      <w:r w:rsidRPr="00255447">
        <w:tab/>
        <w:t>sf160</w:t>
      </w:r>
      <w:r w:rsidRPr="00255447">
        <w:tab/>
      </w:r>
      <w:r w:rsidRPr="00255447">
        <w:tab/>
      </w:r>
      <w:r w:rsidRPr="00255447">
        <w:tab/>
      </w:r>
      <w:r w:rsidRPr="00255447">
        <w:tab/>
      </w:r>
      <w:r w:rsidRPr="00255447">
        <w:tab/>
      </w:r>
      <w:r w:rsidRPr="00255447">
        <w:tab/>
      </w:r>
      <w:r w:rsidRPr="00255447">
        <w:tab/>
        <w:t>INTEGER(0..159),</w:t>
      </w:r>
    </w:p>
    <w:p w:rsidR="00756B72" w:rsidRPr="00255447" w:rsidRDefault="00756B72" w:rsidP="003D1AE8">
      <w:pPr>
        <w:pStyle w:val="PL"/>
        <w:shd w:val="clear" w:color="auto" w:fill="E6E6E6"/>
      </w:pPr>
      <w:r w:rsidRPr="00255447">
        <w:tab/>
      </w:r>
      <w:r w:rsidRPr="00255447">
        <w:tab/>
      </w:r>
      <w:r w:rsidRPr="00255447">
        <w:tab/>
        <w:t>sf256</w:t>
      </w:r>
      <w:r w:rsidRPr="00255447">
        <w:tab/>
      </w:r>
      <w:r w:rsidRPr="00255447">
        <w:tab/>
      </w:r>
      <w:r w:rsidRPr="00255447">
        <w:tab/>
      </w:r>
      <w:r w:rsidRPr="00255447">
        <w:tab/>
      </w:r>
      <w:r w:rsidRPr="00255447">
        <w:tab/>
      </w:r>
      <w:r w:rsidRPr="00255447">
        <w:tab/>
      </w:r>
      <w:r w:rsidRPr="00255447">
        <w:tab/>
        <w:t>INTEGER(0..255),</w:t>
      </w:r>
    </w:p>
    <w:p w:rsidR="00756B72" w:rsidRPr="00255447" w:rsidRDefault="00756B72" w:rsidP="003D1AE8">
      <w:pPr>
        <w:pStyle w:val="PL"/>
        <w:shd w:val="clear" w:color="auto" w:fill="E6E6E6"/>
      </w:pPr>
      <w:r w:rsidRPr="00255447">
        <w:tab/>
      </w:r>
      <w:r w:rsidRPr="00255447">
        <w:tab/>
      </w:r>
      <w:r w:rsidRPr="00255447">
        <w:tab/>
        <w:t>sf320</w:t>
      </w:r>
      <w:r w:rsidRPr="00255447">
        <w:tab/>
      </w:r>
      <w:r w:rsidRPr="00255447">
        <w:tab/>
      </w:r>
      <w:r w:rsidRPr="00255447">
        <w:tab/>
      </w:r>
      <w:r w:rsidRPr="00255447">
        <w:tab/>
      </w:r>
      <w:r w:rsidRPr="00255447">
        <w:tab/>
      </w:r>
      <w:r w:rsidRPr="00255447">
        <w:tab/>
      </w:r>
      <w:r w:rsidRPr="00255447">
        <w:tab/>
        <w:t>INTEGER(0..319),</w:t>
      </w:r>
    </w:p>
    <w:p w:rsidR="00756B72" w:rsidRPr="00255447" w:rsidRDefault="00756B72" w:rsidP="003D1AE8">
      <w:pPr>
        <w:pStyle w:val="PL"/>
        <w:shd w:val="clear" w:color="auto" w:fill="E6E6E6"/>
      </w:pPr>
      <w:r w:rsidRPr="00255447">
        <w:tab/>
      </w:r>
      <w:r w:rsidRPr="00255447">
        <w:tab/>
      </w:r>
      <w:r w:rsidRPr="00255447">
        <w:tab/>
        <w:t>sf512</w:t>
      </w:r>
      <w:r w:rsidRPr="00255447">
        <w:tab/>
      </w:r>
      <w:r w:rsidRPr="00255447">
        <w:tab/>
      </w:r>
      <w:r w:rsidRPr="00255447">
        <w:tab/>
      </w:r>
      <w:r w:rsidRPr="00255447">
        <w:tab/>
      </w:r>
      <w:r w:rsidRPr="00255447">
        <w:tab/>
      </w:r>
      <w:r w:rsidRPr="00255447">
        <w:tab/>
      </w:r>
      <w:r w:rsidRPr="00255447">
        <w:tab/>
        <w:t>INTEGER(0..511),</w:t>
      </w:r>
    </w:p>
    <w:p w:rsidR="00756B72" w:rsidRPr="00255447" w:rsidRDefault="00756B72" w:rsidP="003D1AE8">
      <w:pPr>
        <w:pStyle w:val="PL"/>
        <w:shd w:val="clear" w:color="auto" w:fill="E6E6E6"/>
      </w:pPr>
      <w:r w:rsidRPr="00255447">
        <w:tab/>
      </w:r>
      <w:r w:rsidRPr="00255447">
        <w:tab/>
      </w:r>
      <w:r w:rsidRPr="00255447">
        <w:tab/>
        <w:t>sf640</w:t>
      </w:r>
      <w:r w:rsidRPr="00255447">
        <w:tab/>
      </w:r>
      <w:r w:rsidRPr="00255447">
        <w:tab/>
      </w:r>
      <w:r w:rsidRPr="00255447">
        <w:tab/>
      </w:r>
      <w:r w:rsidRPr="00255447">
        <w:tab/>
      </w:r>
      <w:r w:rsidRPr="00255447">
        <w:tab/>
      </w:r>
      <w:r w:rsidRPr="00255447">
        <w:tab/>
      </w:r>
      <w:r w:rsidRPr="00255447">
        <w:tab/>
        <w:t>INTEGER(0..639),</w:t>
      </w:r>
    </w:p>
    <w:p w:rsidR="00756B72" w:rsidRPr="00255447" w:rsidRDefault="00756B72" w:rsidP="003D1AE8">
      <w:pPr>
        <w:pStyle w:val="PL"/>
        <w:shd w:val="clear" w:color="auto" w:fill="E6E6E6"/>
      </w:pPr>
      <w:r w:rsidRPr="00255447">
        <w:tab/>
      </w:r>
      <w:r w:rsidRPr="00255447">
        <w:tab/>
      </w:r>
      <w:r w:rsidRPr="00255447">
        <w:tab/>
        <w:t>sf1024</w:t>
      </w:r>
      <w:r w:rsidRPr="00255447">
        <w:tab/>
      </w:r>
      <w:r w:rsidRPr="00255447">
        <w:tab/>
      </w:r>
      <w:r w:rsidRPr="00255447">
        <w:tab/>
      </w:r>
      <w:r w:rsidRPr="00255447">
        <w:tab/>
      </w:r>
      <w:r w:rsidRPr="00255447">
        <w:tab/>
      </w:r>
      <w:r w:rsidRPr="00255447">
        <w:tab/>
      </w:r>
      <w:r w:rsidRPr="00255447">
        <w:tab/>
        <w:t>INTEGER(0..1023),</w:t>
      </w:r>
    </w:p>
    <w:p w:rsidR="00756B72" w:rsidRPr="00255447" w:rsidRDefault="00756B72" w:rsidP="003D1AE8">
      <w:pPr>
        <w:pStyle w:val="PL"/>
        <w:shd w:val="clear" w:color="auto" w:fill="E6E6E6"/>
      </w:pPr>
      <w:r w:rsidRPr="00255447">
        <w:tab/>
      </w:r>
      <w:r w:rsidRPr="00255447">
        <w:tab/>
      </w:r>
      <w:r w:rsidRPr="00255447">
        <w:tab/>
        <w:t>sf1280</w:t>
      </w:r>
      <w:r w:rsidRPr="00255447">
        <w:tab/>
      </w:r>
      <w:r w:rsidRPr="00255447">
        <w:tab/>
      </w:r>
      <w:r w:rsidRPr="00255447">
        <w:tab/>
      </w:r>
      <w:r w:rsidRPr="00255447">
        <w:tab/>
      </w:r>
      <w:r w:rsidRPr="00255447">
        <w:tab/>
      </w:r>
      <w:r w:rsidRPr="00255447">
        <w:tab/>
      </w:r>
      <w:r w:rsidRPr="00255447">
        <w:tab/>
        <w:t>INTEGER(0..1279),</w:t>
      </w:r>
    </w:p>
    <w:p w:rsidR="00756B72" w:rsidRPr="00255447" w:rsidRDefault="00756B72" w:rsidP="003D1AE8">
      <w:pPr>
        <w:pStyle w:val="PL"/>
        <w:shd w:val="clear" w:color="auto" w:fill="E6E6E6"/>
      </w:pPr>
      <w:r w:rsidRPr="00255447">
        <w:tab/>
      </w:r>
      <w:r w:rsidRPr="00255447">
        <w:tab/>
      </w:r>
      <w:r w:rsidRPr="00255447">
        <w:tab/>
        <w:t>sf2048</w:t>
      </w:r>
      <w:r w:rsidRPr="00255447">
        <w:tab/>
      </w:r>
      <w:r w:rsidRPr="00255447">
        <w:tab/>
      </w:r>
      <w:r w:rsidRPr="00255447">
        <w:tab/>
      </w:r>
      <w:r w:rsidRPr="00255447">
        <w:tab/>
      </w:r>
      <w:r w:rsidRPr="00255447">
        <w:tab/>
      </w:r>
      <w:r w:rsidRPr="00255447">
        <w:tab/>
      </w:r>
      <w:r w:rsidRPr="00255447">
        <w:tab/>
        <w:t>INTEGER(0..2047),</w:t>
      </w:r>
    </w:p>
    <w:p w:rsidR="00756B72" w:rsidRPr="00255447" w:rsidRDefault="00756B72" w:rsidP="003D1AE8">
      <w:pPr>
        <w:pStyle w:val="PL"/>
        <w:shd w:val="clear" w:color="auto" w:fill="E6E6E6"/>
      </w:pPr>
      <w:r w:rsidRPr="00255447">
        <w:tab/>
      </w:r>
      <w:r w:rsidRPr="00255447">
        <w:tab/>
      </w:r>
      <w:r w:rsidRPr="00255447">
        <w:tab/>
        <w:t>sf2560</w:t>
      </w:r>
      <w:r w:rsidRPr="00255447">
        <w:tab/>
      </w:r>
      <w:r w:rsidRPr="00255447">
        <w:tab/>
      </w:r>
      <w:r w:rsidRPr="00255447">
        <w:tab/>
      </w:r>
      <w:r w:rsidRPr="00255447">
        <w:tab/>
      </w:r>
      <w:r w:rsidRPr="00255447">
        <w:tab/>
      </w:r>
      <w:r w:rsidRPr="00255447">
        <w:tab/>
      </w:r>
      <w:r w:rsidRPr="00255447">
        <w:tab/>
        <w:t>INTEGER(0..2559)</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shortDRX</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shortDRX-Cycle</w:t>
      </w:r>
      <w:r w:rsidRPr="00255447">
        <w:tab/>
      </w:r>
      <w:r w:rsidRPr="00255447">
        <w:tab/>
      </w:r>
      <w:r w:rsidRPr="00255447">
        <w:tab/>
      </w:r>
      <w:r w:rsidRPr="00255447">
        <w:tab/>
      </w:r>
      <w:r w:rsidRPr="00255447">
        <w:tab/>
      </w:r>
      <w:r w:rsidRPr="00255447">
        <w:tab/>
        <w:t>ENUMERATED</w:t>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sf2, sf5, sf8, sf10, sf16, sf20,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sf32, sf40, sf64, sf80, sf128, sf160,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sf256, sf320, sf512, sf640},</w:t>
      </w:r>
    </w:p>
    <w:p w:rsidR="00756B72" w:rsidRPr="00255447" w:rsidRDefault="00756B72" w:rsidP="003D1AE8">
      <w:pPr>
        <w:pStyle w:val="PL"/>
        <w:shd w:val="clear" w:color="auto" w:fill="E6E6E6"/>
      </w:pPr>
      <w:r w:rsidRPr="00255447">
        <w:tab/>
      </w:r>
      <w:r w:rsidRPr="00255447">
        <w:tab/>
      </w:r>
      <w:r w:rsidRPr="00255447">
        <w:tab/>
        <w:t>drxShortCycleTimer</w:t>
      </w:r>
      <w:r w:rsidRPr="00255447">
        <w:tab/>
      </w:r>
      <w:r w:rsidRPr="00255447">
        <w:tab/>
      </w:r>
      <w:r w:rsidRPr="00255447">
        <w:tab/>
      </w:r>
      <w:r w:rsidRPr="00255447">
        <w:tab/>
      </w:r>
      <w:r w:rsidRPr="00255447">
        <w:tab/>
        <w:t>INTEGER (1..16)</w:t>
      </w:r>
    </w:p>
    <w:p w:rsidR="00756B72" w:rsidRPr="00255447" w:rsidRDefault="00756B72" w:rsidP="003D1AE8">
      <w:pPr>
        <w:pStyle w:val="PL"/>
        <w:shd w:val="clear" w:color="auto" w:fill="E6E6E6"/>
      </w:pPr>
      <w:r w:rsidRPr="00255447">
        <w:tab/>
      </w: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DRX-Config-v11</w:t>
      </w:r>
      <w:r w:rsidR="008D1BC5" w:rsidRPr="00255447">
        <w:t>3</w:t>
      </w:r>
      <w:r w:rsidRPr="00255447">
        <w:t>0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drx-RetransmissionTimer-v11</w:t>
      </w:r>
      <w:r w:rsidR="008D1BC5" w:rsidRPr="00255447">
        <w:t>3</w:t>
      </w:r>
      <w:r w:rsidRPr="00255447">
        <w:t>0</w:t>
      </w:r>
      <w:r w:rsidRPr="00255447">
        <w:tab/>
      </w:r>
      <w:r w:rsidRPr="00255447">
        <w:tab/>
      </w:r>
      <w:r w:rsidRPr="00255447">
        <w:tab/>
        <w:t>ENUMERATED {psf0-v11</w:t>
      </w:r>
      <w:r w:rsidR="008D1BC5" w:rsidRPr="00255447">
        <w:t>3</w:t>
      </w:r>
      <w:r w:rsidRPr="00255447">
        <w:t>0}</w:t>
      </w:r>
      <w:r w:rsidRPr="00255447">
        <w:tab/>
        <w:t>OPTIONAL,</w:t>
      </w:r>
      <w:r w:rsidRPr="00255447">
        <w:tab/>
        <w:t>--Need OR</w:t>
      </w:r>
    </w:p>
    <w:p w:rsidR="00756B72" w:rsidRPr="00255447" w:rsidRDefault="00756B72" w:rsidP="003D1AE8">
      <w:pPr>
        <w:pStyle w:val="PL"/>
        <w:shd w:val="clear" w:color="auto" w:fill="E6E6E6"/>
      </w:pPr>
      <w:r w:rsidRPr="00255447">
        <w:tab/>
        <w:t>longDRX-CycleStartOffset-v11</w:t>
      </w:r>
      <w:r w:rsidR="008D1BC5" w:rsidRPr="00255447">
        <w:t>3</w:t>
      </w:r>
      <w:r w:rsidRPr="00255447">
        <w:t>0</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sf60-v11</w:t>
      </w:r>
      <w:r w:rsidR="008D1BC5" w:rsidRPr="00255447">
        <w:t>3</w:t>
      </w:r>
      <w:r w:rsidRPr="00255447">
        <w:t>0</w:t>
      </w:r>
      <w:r w:rsidRPr="00255447">
        <w:tab/>
      </w:r>
      <w:r w:rsidRPr="00255447">
        <w:tab/>
      </w:r>
      <w:r w:rsidRPr="00255447">
        <w:tab/>
      </w:r>
      <w:r w:rsidRPr="00255447">
        <w:tab/>
      </w:r>
      <w:r w:rsidRPr="00255447">
        <w:tab/>
      </w:r>
      <w:r w:rsidRPr="00255447">
        <w:tab/>
      </w:r>
      <w:r w:rsidRPr="00255447">
        <w:tab/>
      </w:r>
      <w:r w:rsidRPr="00255447">
        <w:tab/>
        <w:t>INTEGER(0..59),</w:t>
      </w:r>
    </w:p>
    <w:p w:rsidR="00756B72" w:rsidRPr="00255447" w:rsidRDefault="00756B72" w:rsidP="003D1AE8">
      <w:pPr>
        <w:pStyle w:val="PL"/>
        <w:shd w:val="clear" w:color="auto" w:fill="E6E6E6"/>
      </w:pPr>
      <w:r w:rsidRPr="00255447">
        <w:tab/>
      </w:r>
      <w:r w:rsidRPr="00255447">
        <w:tab/>
        <w:t>sf70-v11</w:t>
      </w:r>
      <w:r w:rsidR="008D1BC5" w:rsidRPr="00255447">
        <w:t>3</w:t>
      </w:r>
      <w:r w:rsidRPr="00255447">
        <w:t>0</w:t>
      </w:r>
      <w:r w:rsidRPr="00255447">
        <w:tab/>
      </w:r>
      <w:r w:rsidRPr="00255447">
        <w:tab/>
      </w:r>
      <w:r w:rsidRPr="00255447">
        <w:tab/>
      </w:r>
      <w:r w:rsidRPr="00255447">
        <w:tab/>
      </w:r>
      <w:r w:rsidRPr="00255447">
        <w:tab/>
      </w:r>
      <w:r w:rsidRPr="00255447">
        <w:tab/>
      </w:r>
      <w:r w:rsidRPr="00255447">
        <w:tab/>
      </w:r>
      <w:r w:rsidRPr="00255447">
        <w:tab/>
        <w:t>INTEGER(0..69)</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--Need OR</w:t>
      </w:r>
    </w:p>
    <w:p w:rsidR="00756B72" w:rsidRPr="00255447" w:rsidRDefault="00756B72" w:rsidP="003D1AE8">
      <w:pPr>
        <w:pStyle w:val="PL"/>
        <w:shd w:val="clear" w:color="auto" w:fill="E6E6E6"/>
      </w:pPr>
      <w:r w:rsidRPr="00255447">
        <w:lastRenderedPageBreak/>
        <w:tab/>
        <w:t>shortDRX-Cycle-v11</w:t>
      </w:r>
      <w:r w:rsidR="008D1BC5" w:rsidRPr="00255447">
        <w:t>3</w:t>
      </w:r>
      <w:r w:rsidRPr="00255447">
        <w:t>0</w:t>
      </w:r>
      <w:r w:rsidRPr="00255447">
        <w:tab/>
      </w:r>
      <w:r w:rsidRPr="00255447">
        <w:tab/>
      </w:r>
      <w:r w:rsidRPr="00255447">
        <w:tab/>
      </w:r>
      <w:r w:rsidRPr="00255447">
        <w:tab/>
      </w:r>
      <w:r w:rsidRPr="00255447">
        <w:tab/>
        <w:t>ENUMERATED</w:t>
      </w:r>
      <w:r w:rsidRPr="00255447">
        <w:tab/>
        <w:t>{sf4-v11</w:t>
      </w:r>
      <w:r w:rsidR="008D1BC5" w:rsidRPr="00255447">
        <w:t>3</w:t>
      </w:r>
      <w:r w:rsidRPr="00255447">
        <w:t>0}</w:t>
      </w:r>
      <w:r w:rsidRPr="00255447">
        <w:tab/>
        <w:t>OPTIONAL</w:t>
      </w:r>
      <w:r w:rsidRPr="00255447">
        <w:tab/>
        <w:t>--Need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ED449A" w:rsidRPr="00255447" w:rsidRDefault="00ED449A" w:rsidP="003D1AE8">
      <w:pPr>
        <w:pStyle w:val="PL"/>
        <w:shd w:val="clear" w:color="auto" w:fill="E6E6E6"/>
      </w:pPr>
      <w:r w:rsidRPr="00255447">
        <w:t>PeriodicBSR-Timer-r12 ::=</w:t>
      </w:r>
      <w:r w:rsidRPr="00255447">
        <w:tab/>
      </w:r>
      <w:r w:rsidRPr="00255447">
        <w:tab/>
      </w:r>
      <w:r w:rsidRPr="00255447">
        <w:tab/>
      </w:r>
      <w:r w:rsidRPr="00255447">
        <w:tab/>
      </w:r>
      <w:r w:rsidRPr="00255447">
        <w:tab/>
        <w:t>ENUMERATED {</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sf5, sf10, sf16, sf20, sf32, sf40, sf64, sf80,</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sf128, sf160, sf320, sf640, sf1280, sf2560,</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infinity, spare1}</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RetxBSR-Timer-r12 ::=</w:t>
      </w:r>
      <w:r w:rsidRPr="00255447">
        <w:tab/>
      </w:r>
      <w:r w:rsidRPr="00255447">
        <w:tab/>
      </w:r>
      <w:r w:rsidRPr="00255447">
        <w:tab/>
      </w:r>
      <w:r w:rsidRPr="00255447">
        <w:tab/>
      </w:r>
      <w:r w:rsidRPr="00255447">
        <w:tab/>
      </w:r>
      <w:r w:rsidRPr="00255447">
        <w:tab/>
      </w:r>
      <w:r w:rsidRPr="00255447">
        <w:tab/>
        <w:t>ENUMERATED {</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sf320, sf640, sf1280, sf2560, sf5120,</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sf10240, spare2, spare1}</w:t>
      </w:r>
    </w:p>
    <w:p w:rsidR="00ED449A" w:rsidRPr="00255447" w:rsidRDefault="00ED449A" w:rsidP="003D1AE8">
      <w:pPr>
        <w:pStyle w:val="PL"/>
        <w:shd w:val="clear" w:color="auto" w:fill="E6E6E6"/>
      </w:pPr>
    </w:p>
    <w:p w:rsidR="00756B72" w:rsidRPr="00255447" w:rsidRDefault="00756B72" w:rsidP="003D1AE8">
      <w:pPr>
        <w:pStyle w:val="PL"/>
        <w:shd w:val="clear" w:color="auto" w:fill="E6E6E6"/>
      </w:pPr>
      <w:r w:rsidRPr="00255447">
        <w:t>STAG-ToReleaseList-r11 ::=</w:t>
      </w:r>
      <w:r w:rsidRPr="00255447">
        <w:tab/>
        <w:t>SEQUENCE (SIZE (1..maxSTAG-r11)) OF STAG-Id-r11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STAG-ToAddModList-r11 ::=</w:t>
      </w:r>
      <w:r w:rsidRPr="00255447">
        <w:tab/>
        <w:t>SEQUENCE (SIZE (1..maxSTAG-r11)) OF STAG-ToAddMod-r11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STAG-ToAddMod-r11 ::=</w:t>
      </w:r>
      <w:r w:rsidRPr="00255447">
        <w:tab/>
      </w:r>
      <w:r w:rsidRPr="00255447">
        <w:tab/>
        <w:t>SEQUENCE {</w:t>
      </w:r>
    </w:p>
    <w:p w:rsidR="00756B72" w:rsidRPr="00255447" w:rsidRDefault="00756B72" w:rsidP="003D1AE8">
      <w:pPr>
        <w:pStyle w:val="PL"/>
        <w:shd w:val="clear" w:color="auto" w:fill="E6E6E6"/>
      </w:pPr>
      <w:r w:rsidRPr="00255447">
        <w:tab/>
        <w:t>stag-Id-r11</w:t>
      </w:r>
      <w:r w:rsidRPr="00255447">
        <w:tab/>
      </w:r>
      <w:r w:rsidRPr="00255447">
        <w:tab/>
      </w:r>
      <w:r w:rsidRPr="00255447">
        <w:tab/>
      </w:r>
      <w:r w:rsidRPr="00255447">
        <w:tab/>
      </w:r>
      <w:r w:rsidRPr="00255447">
        <w:tab/>
        <w:t>STAG-Id-r11,</w:t>
      </w:r>
    </w:p>
    <w:p w:rsidR="00756B72" w:rsidRPr="00255447" w:rsidRDefault="00756B72" w:rsidP="003D1AE8">
      <w:pPr>
        <w:pStyle w:val="PL"/>
        <w:shd w:val="clear" w:color="auto" w:fill="E6E6E6"/>
      </w:pPr>
      <w:r w:rsidRPr="00255447">
        <w:tab/>
        <w:t>timeAlignmentTimerSTAG-r11</w:t>
      </w:r>
      <w:r w:rsidRPr="00255447">
        <w:tab/>
        <w:t>TimeAlignmentTimer,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STAG-Id-r11::=</w:t>
      </w:r>
      <w:r w:rsidRPr="00255447">
        <w:tab/>
      </w:r>
      <w:r w:rsidRPr="00255447">
        <w:tab/>
      </w:r>
      <w:r w:rsidRPr="00255447">
        <w:tab/>
      </w:r>
      <w:r w:rsidRPr="00255447">
        <w:tab/>
        <w:t>INTEGER (1..maxSTAG-r11)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MAC-MainConfig</w:t>
            </w:r>
            <w:r w:rsidRPr="00255447">
              <w:rPr>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dl-PathlossChange</w:t>
            </w:r>
          </w:p>
          <w:p w:rsidR="00756B72" w:rsidRPr="00255447" w:rsidRDefault="00756B72" w:rsidP="003D1AE8">
            <w:pPr>
              <w:pStyle w:val="TAL"/>
              <w:rPr>
                <w:lang w:eastAsia="en-GB"/>
              </w:rPr>
            </w:pPr>
            <w:r w:rsidRPr="00255447">
              <w:rPr>
                <w:lang w:eastAsia="en-GB"/>
              </w:rPr>
              <w:t>DL Pathloss Change and the change of the required power backoff due to power management (as allowed by P-MPRc [42]) for PHR reporting</w:t>
            </w:r>
            <w:r w:rsidRPr="00255447" w:rsidDel="009D0074">
              <w:rPr>
                <w:lang w:eastAsia="en-GB"/>
              </w:rPr>
              <w:t xml:space="preserve"> </w:t>
            </w:r>
            <w:r w:rsidRPr="00255447">
              <w:rPr>
                <w:lang w:eastAsia="en-GB"/>
              </w:rPr>
              <w:t>in TS 36.321 [6]. Value in dB. Value dB1 corresponds to 1 dB, dB3 corresponds to 3 dB and so on. The same value applies for each serving cell (although the associated functionality is performed independently for each cell).</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drx-Config</w:t>
            </w:r>
          </w:p>
          <w:p w:rsidR="00756B72" w:rsidRPr="00255447" w:rsidRDefault="00756B72" w:rsidP="003D1AE8">
            <w:pPr>
              <w:pStyle w:val="TAL"/>
              <w:rPr>
                <w:noProof/>
                <w:lang w:eastAsia="en-GB"/>
              </w:rPr>
            </w:pPr>
            <w:r w:rsidRPr="00255447">
              <w:rPr>
                <w:noProof/>
                <w:lang w:eastAsia="en-GB"/>
              </w:rPr>
              <w:t xml:space="preserve">Used to configure DRX as specified in TS 36.321 [6]. E-UTRAN configures the values in </w:t>
            </w:r>
            <w:r w:rsidRPr="00255447">
              <w:rPr>
                <w:i/>
                <w:noProof/>
                <w:lang w:eastAsia="en-GB"/>
              </w:rPr>
              <w:t>DRX-Config-v11</w:t>
            </w:r>
            <w:r w:rsidR="008D1BC5" w:rsidRPr="00255447">
              <w:rPr>
                <w:i/>
                <w:noProof/>
                <w:lang w:eastAsia="en-GB"/>
              </w:rPr>
              <w:t>3</w:t>
            </w:r>
            <w:r w:rsidRPr="00255447">
              <w:rPr>
                <w:i/>
                <w:noProof/>
                <w:lang w:eastAsia="en-GB"/>
              </w:rPr>
              <w:t>0</w:t>
            </w:r>
            <w:r w:rsidRPr="00255447">
              <w:rPr>
                <w:noProof/>
                <w:lang w:eastAsia="en-GB"/>
              </w:rPr>
              <w:t xml:space="preserve"> only if the UE indicates support for IDC indication.</w:t>
            </w:r>
            <w:r w:rsidR="00791E44" w:rsidRPr="00255447">
              <w:rPr>
                <w:noProof/>
                <w:lang w:eastAsia="en-GB"/>
              </w:rPr>
              <w:t xml:space="preserve"> E-UTRAN configures </w:t>
            </w:r>
            <w:r w:rsidR="00791E44" w:rsidRPr="00255447">
              <w:rPr>
                <w:i/>
                <w:iCs/>
                <w:noProof/>
                <w:lang w:eastAsia="en-GB"/>
              </w:rPr>
              <w:t>drx-Config-v1130</w:t>
            </w:r>
            <w:r w:rsidR="00791E44" w:rsidRPr="00255447">
              <w:rPr>
                <w:noProof/>
                <w:lang w:eastAsia="en-GB"/>
              </w:rPr>
              <w:t xml:space="preserve"> only if </w:t>
            </w:r>
            <w:r w:rsidR="00791E44" w:rsidRPr="00255447">
              <w:rPr>
                <w:i/>
                <w:iCs/>
                <w:noProof/>
                <w:lang w:eastAsia="en-GB"/>
              </w:rPr>
              <w:t>drx-Config</w:t>
            </w:r>
            <w:r w:rsidR="00791E44" w:rsidRPr="00255447">
              <w:rPr>
                <w:noProof/>
                <w:lang w:eastAsia="en-GB"/>
              </w:rPr>
              <w:t xml:space="preserve"> (without suffix) is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drx-InactivityTimer</w:t>
            </w:r>
          </w:p>
          <w:p w:rsidR="00756B72" w:rsidRPr="00255447" w:rsidRDefault="00756B72" w:rsidP="003D1AE8">
            <w:pPr>
              <w:pStyle w:val="TAL"/>
              <w:rPr>
                <w:lang w:eastAsia="en-GB"/>
              </w:rPr>
            </w:pPr>
            <w:r w:rsidRPr="00255447">
              <w:rPr>
                <w:lang w:eastAsia="en-GB"/>
              </w:rPr>
              <w:t>Timer for DRX in TS 36.321 [6]. Value in number of PDCCH sub-frames. Value psf1 corresponds to 1 PDCCH sub-frame, psf2 corresponds to 2 PDCCH sub-frames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drx-RetransmissionTimer</w:t>
            </w:r>
          </w:p>
          <w:p w:rsidR="00756B72" w:rsidRPr="00255447" w:rsidRDefault="00756B72" w:rsidP="003D1AE8">
            <w:pPr>
              <w:pStyle w:val="TAL"/>
              <w:rPr>
                <w:lang w:eastAsia="en-GB"/>
              </w:rPr>
            </w:pPr>
            <w:r w:rsidRPr="00255447">
              <w:rPr>
                <w:lang w:eastAsia="en-GB"/>
              </w:rPr>
              <w:t>Timer for DRX in TS 36.321 [6]. Value in number of PDCCH sub-frames. Value psf1 corresponds to 1 PDCCH sub-frame, psf2 corresponds to 2 PDCCH sub-frames and so on.</w:t>
            </w:r>
            <w:r w:rsidRPr="00255447">
              <w:rPr>
                <w:lang w:eastAsia="zh-CN"/>
              </w:rPr>
              <w:t xml:space="preserve"> </w:t>
            </w:r>
            <w:r w:rsidRPr="00255447">
              <w:rPr>
                <w:lang w:eastAsia="en-GB"/>
              </w:rPr>
              <w:t xml:space="preserve">In case </w:t>
            </w:r>
            <w:r w:rsidRPr="00255447">
              <w:rPr>
                <w:i/>
                <w:lang w:eastAsia="en-GB"/>
              </w:rPr>
              <w:t>drx-RetransmissionTimer-v11</w:t>
            </w:r>
            <w:r w:rsidR="008D1BC5" w:rsidRPr="00255447">
              <w:rPr>
                <w:i/>
                <w:lang w:eastAsia="en-GB"/>
              </w:rPr>
              <w:t>3</w:t>
            </w:r>
            <w:r w:rsidRPr="00255447">
              <w:rPr>
                <w:i/>
                <w:lang w:eastAsia="en-GB"/>
              </w:rPr>
              <w:t>0</w:t>
            </w:r>
            <w:r w:rsidRPr="00255447">
              <w:rPr>
                <w:lang w:eastAsia="en-GB"/>
              </w:rPr>
              <w:t xml:space="preserve"> is signalled, the UE shall ignore </w:t>
            </w:r>
            <w:r w:rsidRPr="00255447">
              <w:rPr>
                <w:i/>
                <w:lang w:eastAsia="en-GB"/>
              </w:rPr>
              <w:t>drx-RetransmissionTimer</w:t>
            </w:r>
            <w:r w:rsidRPr="00255447">
              <w:rPr>
                <w:lang w:eastAsia="en-GB"/>
              </w:rPr>
              <w:t xml:space="preserve"> (i.e. without suffix)</w:t>
            </w:r>
            <w:r w:rsidRPr="00255447">
              <w:rPr>
                <w:lang w:eastAsia="zh-CN"/>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drxShortCycleTimer</w:t>
            </w:r>
          </w:p>
          <w:p w:rsidR="00756B72" w:rsidRPr="00255447" w:rsidRDefault="00756B72" w:rsidP="003D1AE8">
            <w:pPr>
              <w:pStyle w:val="TAL"/>
              <w:rPr>
                <w:lang w:eastAsia="en-GB"/>
              </w:rPr>
            </w:pPr>
            <w:r w:rsidRPr="00255447">
              <w:rPr>
                <w:lang w:eastAsia="en-GB"/>
              </w:rPr>
              <w:t>Timer for DRX</w:t>
            </w:r>
            <w:r w:rsidRPr="00255447" w:rsidDel="009D0074">
              <w:rPr>
                <w:lang w:eastAsia="en-GB"/>
              </w:rPr>
              <w:t xml:space="preserve"> </w:t>
            </w:r>
            <w:r w:rsidRPr="00255447">
              <w:rPr>
                <w:lang w:eastAsia="en-GB"/>
              </w:rPr>
              <w:t>in TS 36.321 [6]. Value in multiples of shortDRX-Cycle. A value of 1 corresponds to shortDRX-Cycle, a value of 2 corresponds to 2 * shortDRX-Cycle and so on.</w:t>
            </w:r>
          </w:p>
        </w:tc>
      </w:tr>
      <w:tr w:rsidR="005D1EF7" w:rsidRPr="00255447" w:rsidTr="007D7C3A">
        <w:trPr>
          <w:cantSplit/>
        </w:trPr>
        <w:tc>
          <w:tcPr>
            <w:tcW w:w="9639" w:type="dxa"/>
          </w:tcPr>
          <w:p w:rsidR="005D1EF7" w:rsidRPr="00255447" w:rsidRDefault="005D1EF7" w:rsidP="007D7C3A">
            <w:pPr>
              <w:keepNext/>
              <w:keepLines/>
              <w:spacing w:after="0"/>
              <w:rPr>
                <w:rFonts w:ascii="Courier New" w:hAnsi="Courier New"/>
                <w:noProof/>
                <w:sz w:val="16"/>
              </w:rPr>
            </w:pPr>
            <w:r w:rsidRPr="00255447">
              <w:rPr>
                <w:rFonts w:ascii="Arial" w:hAnsi="Arial"/>
                <w:b/>
                <w:i/>
                <w:noProof/>
                <w:sz w:val="18"/>
              </w:rPr>
              <w:t>dualConnectivityPHR</w:t>
            </w:r>
          </w:p>
          <w:p w:rsidR="005D1EF7" w:rsidRPr="00255447" w:rsidRDefault="005D1EF7" w:rsidP="007D7C3A">
            <w:pPr>
              <w:pStyle w:val="TAL"/>
              <w:rPr>
                <w:b/>
                <w:i/>
                <w:noProof/>
                <w:lang w:eastAsia="ko-KR"/>
              </w:rPr>
            </w:pPr>
            <w:r w:rsidRPr="00255447">
              <w:rPr>
                <w:noProof/>
                <w:lang w:eastAsia="ko-KR"/>
              </w:rPr>
              <w:t xml:space="preserve">Indicates if power headroom shall be reported using Dual Connectivity Power Headroom Report MAC Control Element defined in TS 36.321 [6] </w:t>
            </w:r>
            <w:r w:rsidRPr="00255447">
              <w:rPr>
                <w:lang w:eastAsia="en-GB"/>
              </w:rPr>
              <w:t xml:space="preserve">(value </w:t>
            </w:r>
            <w:r w:rsidRPr="00255447">
              <w:rPr>
                <w:i/>
                <w:iCs/>
                <w:noProof/>
                <w:lang w:eastAsia="en-GB"/>
              </w:rPr>
              <w:t>setup</w:t>
            </w:r>
            <w:r w:rsidRPr="00255447">
              <w:rPr>
                <w:lang w:eastAsia="en-GB"/>
              </w:rPr>
              <w:t>).</w:t>
            </w:r>
            <w:r w:rsidRPr="00255447">
              <w:rPr>
                <w:lang w:eastAsia="ko-KR"/>
              </w:rPr>
              <w:t xml:space="preserve"> If PHR functionality and dual connectivity are configured, E-UTRAN always configures the value </w:t>
            </w:r>
            <w:r w:rsidRPr="00255447">
              <w:rPr>
                <w:i/>
                <w:lang w:eastAsia="ko-KR"/>
              </w:rPr>
              <w:t xml:space="preserve">setup </w:t>
            </w:r>
            <w:r w:rsidRPr="00255447">
              <w:rPr>
                <w:lang w:eastAsia="ko-KR"/>
              </w:rPr>
              <w:t>for this field and</w:t>
            </w:r>
            <w:r w:rsidRPr="00255447">
              <w:rPr>
                <w:i/>
                <w:lang w:eastAsia="ko-KR"/>
              </w:rPr>
              <w:t xml:space="preserve"> </w:t>
            </w:r>
            <w:r w:rsidRPr="00255447">
              <w:rPr>
                <w:lang w:eastAsia="en-GB"/>
              </w:rPr>
              <w:t xml:space="preserve">configures </w:t>
            </w:r>
            <w:r w:rsidRPr="00255447">
              <w:rPr>
                <w:i/>
                <w:lang w:eastAsia="en-GB"/>
              </w:rPr>
              <w:t>phr-Config</w:t>
            </w:r>
            <w:r w:rsidRPr="00255447">
              <w:rPr>
                <w:lang w:eastAsia="en-GB"/>
              </w:rPr>
              <w:t xml:space="preserve"> </w:t>
            </w:r>
            <w:r w:rsidRPr="00255447">
              <w:rPr>
                <w:lang w:eastAsia="ko-KR"/>
              </w:rPr>
              <w:t xml:space="preserve">and </w:t>
            </w:r>
            <w:r w:rsidRPr="00255447">
              <w:rPr>
                <w:i/>
                <w:lang w:eastAsia="ko-KR"/>
              </w:rPr>
              <w:t>dualConnectivity</w:t>
            </w:r>
            <w:r w:rsidRPr="00255447">
              <w:rPr>
                <w:i/>
                <w:lang w:eastAsia="en-GB"/>
              </w:rPr>
              <w:t>PHR</w:t>
            </w:r>
            <w:r w:rsidRPr="00255447">
              <w:rPr>
                <w:lang w:eastAsia="en-GB"/>
              </w:rPr>
              <w:t xml:space="preserve"> </w:t>
            </w:r>
            <w:r w:rsidRPr="00255447">
              <w:rPr>
                <w:lang w:eastAsia="ko-KR"/>
              </w:rPr>
              <w:t>for both CGs.</w:t>
            </w:r>
          </w:p>
        </w:tc>
      </w:tr>
      <w:tr w:rsidR="000844BF" w:rsidRPr="00255447" w:rsidTr="003C6FE0">
        <w:trPr>
          <w:cantSplit/>
        </w:trPr>
        <w:tc>
          <w:tcPr>
            <w:tcW w:w="9639" w:type="dxa"/>
          </w:tcPr>
          <w:p w:rsidR="000844BF" w:rsidRPr="00255447" w:rsidRDefault="000844BF" w:rsidP="003D1AE8">
            <w:pPr>
              <w:pStyle w:val="TAL"/>
              <w:rPr>
                <w:b/>
                <w:i/>
                <w:lang w:eastAsia="zh-CN"/>
              </w:rPr>
            </w:pPr>
            <w:r w:rsidRPr="00255447">
              <w:rPr>
                <w:b/>
                <w:i/>
                <w:lang w:eastAsia="zh-CN"/>
              </w:rPr>
              <w:t>e-HARQ-Pattern</w:t>
            </w:r>
          </w:p>
          <w:p w:rsidR="000844BF" w:rsidRPr="00255447" w:rsidRDefault="000844BF" w:rsidP="003D1AE8">
            <w:pPr>
              <w:pStyle w:val="TAL"/>
              <w:rPr>
                <w:b/>
                <w:i/>
                <w:noProof/>
                <w:lang w:eastAsia="en-GB"/>
              </w:rPr>
            </w:pPr>
            <w:r w:rsidRPr="00255447">
              <w:rPr>
                <w:lang w:eastAsia="zh-CN"/>
              </w:rPr>
              <w:t xml:space="preserve">TRUE indicates that enhanced HARQ pattern for TTI bundling is enabled for FDD. E-UTRAN </w:t>
            </w:r>
            <w:r w:rsidR="00FF04C1" w:rsidRPr="00255447">
              <w:rPr>
                <w:lang w:eastAsia="zh-CN"/>
              </w:rPr>
              <w:t xml:space="preserve">enables </w:t>
            </w:r>
            <w:r w:rsidRPr="00255447">
              <w:rPr>
                <w:lang w:eastAsia="zh-CN"/>
              </w:rPr>
              <w:t xml:space="preserve">this field only when </w:t>
            </w:r>
            <w:r w:rsidRPr="00255447">
              <w:rPr>
                <w:i/>
                <w:iCs/>
                <w:lang w:eastAsia="en-GB"/>
              </w:rPr>
              <w:t>ttiBundling</w:t>
            </w:r>
            <w:r w:rsidRPr="00255447">
              <w:rPr>
                <w:lang w:eastAsia="en-GB"/>
              </w:rPr>
              <w:t xml:space="preserve"> is set to</w:t>
            </w:r>
            <w:r w:rsidRPr="00255447">
              <w:rPr>
                <w:i/>
                <w:iCs/>
                <w:lang w:eastAsia="en-GB"/>
              </w:rPr>
              <w:t xml:space="preserve"> TRUE.</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extendedBSR-Sizes</w:t>
            </w:r>
          </w:p>
          <w:p w:rsidR="000844BF" w:rsidRPr="00255447" w:rsidRDefault="000844BF" w:rsidP="003D1AE8">
            <w:pPr>
              <w:pStyle w:val="TAL"/>
              <w:rPr>
                <w:noProof/>
                <w:lang w:eastAsia="en-GB"/>
              </w:rPr>
            </w:pPr>
            <w:r w:rsidRPr="00255447">
              <w:rPr>
                <w:noProof/>
                <w:lang w:eastAsia="en-GB"/>
              </w:rPr>
              <w:t xml:space="preserve">If value </w:t>
            </w:r>
            <w:r w:rsidRPr="00255447">
              <w:rPr>
                <w:i/>
                <w:iCs/>
                <w:noProof/>
                <w:lang w:eastAsia="en-GB"/>
              </w:rPr>
              <w:t>setup</w:t>
            </w:r>
            <w:r w:rsidRPr="00255447">
              <w:rPr>
                <w:noProof/>
                <w:lang w:eastAsia="en-GB"/>
              </w:rPr>
              <w:t xml:space="preserve"> is configured, the BSR index indicates extended BSR size levels as defined in TS 36.321 [6, Table 6.1.3.1-2].</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extendedPHR</w:t>
            </w:r>
          </w:p>
          <w:p w:rsidR="000844BF" w:rsidRPr="00255447" w:rsidRDefault="000844BF" w:rsidP="003D1AE8">
            <w:pPr>
              <w:pStyle w:val="TAL"/>
              <w:rPr>
                <w:lang w:eastAsia="en-GB"/>
              </w:rPr>
            </w:pPr>
            <w:r w:rsidRPr="00255447">
              <w:rPr>
                <w:lang w:eastAsia="en-GB"/>
              </w:rPr>
              <w:t xml:space="preserve">Indicates if power headroom shall be reported using the Extended Power Headroom Report MAC control element defined in TS 36.321 [6] (value </w:t>
            </w:r>
            <w:r w:rsidRPr="00255447">
              <w:rPr>
                <w:i/>
                <w:iCs/>
                <w:noProof/>
                <w:lang w:eastAsia="en-GB"/>
              </w:rPr>
              <w:t>setup</w:t>
            </w:r>
            <w:r w:rsidRPr="00255447">
              <w:rPr>
                <w:lang w:eastAsia="en-GB"/>
              </w:rPr>
              <w:t xml:space="preserve">). </w:t>
            </w:r>
            <w:r w:rsidRPr="00255447">
              <w:rPr>
                <w:lang w:eastAsia="ko-KR"/>
              </w:rPr>
              <w:t xml:space="preserve">E-UTRAN always configures the value </w:t>
            </w:r>
            <w:r w:rsidRPr="00255447">
              <w:rPr>
                <w:i/>
                <w:iCs/>
                <w:lang w:eastAsia="ko-KR"/>
              </w:rPr>
              <w:t>setup</w:t>
            </w:r>
            <w:r w:rsidRPr="00255447">
              <w:rPr>
                <w:lang w:eastAsia="ko-KR"/>
              </w:rPr>
              <w:t xml:space="preserve"> if more than one Serving Cell with uplink is configured</w:t>
            </w:r>
            <w:r w:rsidR="00A51B8A" w:rsidRPr="00255447">
              <w:rPr>
                <w:lang w:eastAsia="ko-KR"/>
              </w:rPr>
              <w:t xml:space="preserve"> and if dual connectivity is not configured</w:t>
            </w:r>
            <w:r w:rsidRPr="00255447">
              <w:rPr>
                <w:lang w:eastAsia="ko-KR"/>
              </w:rPr>
              <w:t>.</w:t>
            </w:r>
            <w:r w:rsidRPr="00255447">
              <w:rPr>
                <w:lang w:eastAsia="en-GB"/>
              </w:rPr>
              <w:t xml:space="preserve"> E-UTRAN configures </w:t>
            </w:r>
            <w:r w:rsidRPr="00255447">
              <w:rPr>
                <w:i/>
                <w:lang w:eastAsia="en-GB"/>
              </w:rPr>
              <w:t>extendedPHR</w:t>
            </w:r>
            <w:r w:rsidRPr="00255447">
              <w:rPr>
                <w:lang w:eastAsia="en-GB"/>
              </w:rPr>
              <w:t xml:space="preserve"> only if </w:t>
            </w:r>
            <w:r w:rsidRPr="00255447">
              <w:rPr>
                <w:i/>
                <w:lang w:eastAsia="en-GB"/>
              </w:rPr>
              <w:t>phr-Config</w:t>
            </w:r>
            <w:r w:rsidRPr="00255447">
              <w:rPr>
                <w:lang w:eastAsia="en-GB"/>
              </w:rPr>
              <w:t xml:space="preserve"> is configured. The UE shall release </w:t>
            </w:r>
            <w:r w:rsidRPr="00255447">
              <w:rPr>
                <w:i/>
                <w:lang w:eastAsia="en-GB"/>
              </w:rPr>
              <w:t>extendedPHR</w:t>
            </w:r>
            <w:r w:rsidRPr="00255447">
              <w:rPr>
                <w:lang w:eastAsia="en-GB"/>
              </w:rPr>
              <w:t xml:space="preserve"> if </w:t>
            </w:r>
            <w:r w:rsidRPr="00255447">
              <w:rPr>
                <w:i/>
                <w:lang w:eastAsia="en-GB"/>
              </w:rPr>
              <w:t>phr-Config</w:t>
            </w:r>
            <w:r w:rsidRPr="00255447">
              <w:rPr>
                <w:lang w:eastAsia="en-GB"/>
              </w:rPr>
              <w:t xml:space="preserve"> is released.</w:t>
            </w:r>
          </w:p>
        </w:tc>
      </w:tr>
      <w:tr w:rsidR="005B28FB" w:rsidRPr="00255447" w:rsidTr="001E79CB">
        <w:trPr>
          <w:cantSplit/>
        </w:trPr>
        <w:tc>
          <w:tcPr>
            <w:tcW w:w="9639" w:type="dxa"/>
          </w:tcPr>
          <w:p w:rsidR="005B28FB" w:rsidRPr="00255447" w:rsidRDefault="005B28FB" w:rsidP="003D1AE8">
            <w:pPr>
              <w:pStyle w:val="TAL"/>
              <w:rPr>
                <w:b/>
                <w:i/>
                <w:noProof/>
                <w:lang w:eastAsia="en-GB"/>
              </w:rPr>
            </w:pPr>
            <w:r w:rsidRPr="00255447">
              <w:rPr>
                <w:b/>
                <w:i/>
                <w:noProof/>
                <w:lang w:eastAsia="en-GB"/>
              </w:rPr>
              <w:t>logicalChannelSR-ProhibitTimer</w:t>
            </w:r>
          </w:p>
          <w:p w:rsidR="005B28FB" w:rsidRPr="00255447" w:rsidRDefault="005B28FB" w:rsidP="003D1AE8">
            <w:pPr>
              <w:keepNext/>
              <w:keepLines/>
              <w:spacing w:after="0"/>
              <w:rPr>
                <w:rFonts w:ascii="Arial" w:hAnsi="Arial"/>
                <w:b/>
                <w:i/>
                <w:noProof/>
                <w:sz w:val="18"/>
              </w:rPr>
            </w:pPr>
            <w:r w:rsidRPr="00255447">
              <w:rPr>
                <w:rFonts w:ascii="Arial" w:hAnsi="Arial" w:cs="Arial"/>
                <w:bCs/>
                <w:noProof/>
                <w:sz w:val="18"/>
                <w:szCs w:val="18"/>
                <w:lang w:eastAsia="zh-TW"/>
              </w:rPr>
              <w:t>Timer</w:t>
            </w:r>
            <w:r w:rsidRPr="00255447">
              <w:rPr>
                <w:rFonts w:ascii="Arial" w:hAnsi="Arial" w:cs="Arial"/>
                <w:bCs/>
                <w:i/>
                <w:noProof/>
                <w:sz w:val="18"/>
                <w:szCs w:val="18"/>
                <w:lang w:eastAsia="zh-TW"/>
              </w:rPr>
              <w:t xml:space="preserve"> </w:t>
            </w:r>
            <w:r w:rsidRPr="00255447">
              <w:rPr>
                <w:rFonts w:ascii="Arial" w:hAnsi="Arial" w:cs="Arial"/>
                <w:bCs/>
                <w:noProof/>
                <w:sz w:val="18"/>
                <w:szCs w:val="18"/>
                <w:lang w:eastAsia="zh-TW"/>
              </w:rPr>
              <w:t>used to delay the transmission of an SR for logical channels enabled by</w:t>
            </w:r>
            <w:r w:rsidRPr="00255447">
              <w:rPr>
                <w:rFonts w:ascii="Arial" w:hAnsi="Arial" w:cs="Arial"/>
                <w:bCs/>
                <w:i/>
                <w:noProof/>
                <w:sz w:val="18"/>
                <w:szCs w:val="18"/>
                <w:lang w:eastAsia="zh-TW"/>
              </w:rPr>
              <w:t xml:space="preserve"> </w:t>
            </w:r>
            <w:r w:rsidRPr="00255447">
              <w:rPr>
                <w:rFonts w:ascii="Arial" w:hAnsi="Arial" w:cs="Arial"/>
                <w:i/>
                <w:noProof/>
                <w:sz w:val="18"/>
                <w:szCs w:val="18"/>
              </w:rPr>
              <w:t>logicalChannelSR-Prohibit</w:t>
            </w:r>
            <w:r w:rsidRPr="00255447">
              <w:rPr>
                <w:rFonts w:ascii="Arial" w:hAnsi="Arial" w:cs="Arial"/>
                <w:bCs/>
                <w:i/>
                <w:noProof/>
                <w:sz w:val="18"/>
                <w:szCs w:val="18"/>
                <w:lang w:eastAsia="zh-TW"/>
              </w:rPr>
              <w:t xml:space="preserve">. </w:t>
            </w:r>
            <w:r w:rsidRPr="00255447">
              <w:rPr>
                <w:rFonts w:ascii="Arial" w:hAnsi="Arial" w:cs="Arial"/>
                <w:sz w:val="18"/>
                <w:szCs w:val="18"/>
              </w:rPr>
              <w:t>Value sf20 corresponds to 20 subframes, sf40 corresponds to 40 subframes, and so on. See TS 36.321 [6].</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longDRX-CycleStartOffset</w:t>
            </w:r>
          </w:p>
          <w:p w:rsidR="000844BF" w:rsidRPr="00255447" w:rsidRDefault="000844BF" w:rsidP="003D1AE8">
            <w:pPr>
              <w:pStyle w:val="TAL"/>
              <w:rPr>
                <w:b/>
                <w:i/>
                <w:noProof/>
                <w:lang w:eastAsia="en-GB"/>
              </w:rPr>
            </w:pPr>
            <w:r w:rsidRPr="00255447">
              <w:rPr>
                <w:bCs/>
                <w:i/>
                <w:noProof/>
                <w:lang w:eastAsia="zh-TW"/>
              </w:rPr>
              <w:t>longDRX-Cycle</w:t>
            </w:r>
            <w:r w:rsidRPr="00255447">
              <w:rPr>
                <w:bCs/>
                <w:noProof/>
                <w:lang w:eastAsia="zh-TW"/>
              </w:rPr>
              <w:t xml:space="preserve"> and</w:t>
            </w:r>
            <w:r w:rsidRPr="00255447">
              <w:rPr>
                <w:rFonts w:eastAsia="PMingLiU"/>
                <w:bCs/>
                <w:noProof/>
                <w:lang w:eastAsia="zh-TW"/>
              </w:rPr>
              <w:t xml:space="preserve"> </w:t>
            </w:r>
            <w:r w:rsidRPr="00255447">
              <w:rPr>
                <w:bCs/>
                <w:i/>
                <w:noProof/>
                <w:lang w:eastAsia="en-GB"/>
              </w:rPr>
              <w:t>drxStartOffset</w:t>
            </w:r>
            <w:r w:rsidRPr="00255447">
              <w:rPr>
                <w:bCs/>
                <w:iCs/>
                <w:noProof/>
                <w:lang w:eastAsia="en-GB"/>
              </w:rPr>
              <w:t xml:space="preserve"> in TS 36.321 [6]. The value of l</w:t>
            </w:r>
            <w:r w:rsidRPr="00255447">
              <w:rPr>
                <w:bCs/>
                <w:i/>
                <w:noProof/>
                <w:lang w:eastAsia="zh-TW"/>
              </w:rPr>
              <w:t>ongDRX-Cycle</w:t>
            </w:r>
            <w:r w:rsidRPr="00255447" w:rsidDel="00A123E7">
              <w:rPr>
                <w:bCs/>
                <w:iCs/>
                <w:noProof/>
                <w:lang w:eastAsia="en-GB"/>
              </w:rPr>
              <w:t xml:space="preserve"> </w:t>
            </w:r>
            <w:r w:rsidRPr="00255447">
              <w:rPr>
                <w:bCs/>
                <w:iCs/>
                <w:noProof/>
                <w:lang w:eastAsia="en-GB"/>
              </w:rPr>
              <w:t xml:space="preserve">is in number of sub-frames. </w:t>
            </w:r>
            <w:r w:rsidRPr="00255447">
              <w:rPr>
                <w:lang w:eastAsia="en-GB"/>
              </w:rPr>
              <w:t>Value sf</w:t>
            </w:r>
            <w:r w:rsidRPr="00255447">
              <w:rPr>
                <w:lang w:eastAsia="zh-TW"/>
              </w:rPr>
              <w:t>10</w:t>
            </w:r>
            <w:r w:rsidRPr="00255447">
              <w:rPr>
                <w:lang w:eastAsia="en-GB"/>
              </w:rPr>
              <w:t xml:space="preserve"> corresponds to </w:t>
            </w:r>
            <w:r w:rsidRPr="00255447">
              <w:rPr>
                <w:lang w:eastAsia="zh-TW"/>
              </w:rPr>
              <w:t>10</w:t>
            </w:r>
            <w:r w:rsidRPr="00255447">
              <w:rPr>
                <w:lang w:eastAsia="en-GB"/>
              </w:rPr>
              <w:t xml:space="preserve"> sub-frames, sf</w:t>
            </w:r>
            <w:r w:rsidRPr="00255447">
              <w:rPr>
                <w:lang w:eastAsia="zh-TW"/>
              </w:rPr>
              <w:t>20</w:t>
            </w:r>
            <w:r w:rsidRPr="00255447">
              <w:rPr>
                <w:lang w:eastAsia="en-GB"/>
              </w:rPr>
              <w:t xml:space="preserve"> corresponds to </w:t>
            </w:r>
            <w:r w:rsidRPr="00255447">
              <w:rPr>
                <w:lang w:eastAsia="zh-TW"/>
              </w:rPr>
              <w:t>20</w:t>
            </w:r>
            <w:r w:rsidRPr="00255447">
              <w:rPr>
                <w:lang w:eastAsia="en-GB"/>
              </w:rPr>
              <w:t xml:space="preserve"> sub-frames and so on. If </w:t>
            </w:r>
            <w:r w:rsidRPr="00255447">
              <w:rPr>
                <w:i/>
                <w:lang w:eastAsia="en-GB"/>
              </w:rPr>
              <w:t>shortDRX-Cycle</w:t>
            </w:r>
            <w:r w:rsidRPr="00255447">
              <w:rPr>
                <w:lang w:eastAsia="en-GB"/>
              </w:rPr>
              <w:t xml:space="preserve"> is configured, the value of </w:t>
            </w:r>
            <w:r w:rsidRPr="00255447">
              <w:rPr>
                <w:bCs/>
                <w:i/>
                <w:noProof/>
                <w:lang w:eastAsia="zh-TW"/>
              </w:rPr>
              <w:t>longDRX-Cycle</w:t>
            </w:r>
            <w:r w:rsidRPr="00255447">
              <w:rPr>
                <w:lang w:eastAsia="en-GB"/>
              </w:rPr>
              <w:t xml:space="preserve"> shall be a multiple of the </w:t>
            </w:r>
            <w:r w:rsidRPr="00255447">
              <w:rPr>
                <w:i/>
                <w:lang w:eastAsia="en-GB"/>
              </w:rPr>
              <w:t>shortDRX-Cycle</w:t>
            </w:r>
            <w:r w:rsidRPr="00255447">
              <w:rPr>
                <w:lang w:eastAsia="en-GB"/>
              </w:rPr>
              <w:t xml:space="preserve"> value.</w:t>
            </w:r>
            <w:r w:rsidRPr="00255447">
              <w:rPr>
                <w:bCs/>
                <w:noProof/>
                <w:lang w:eastAsia="en-GB"/>
              </w:rPr>
              <w:t xml:space="preserve"> The value of </w:t>
            </w:r>
            <w:r w:rsidRPr="00255447">
              <w:rPr>
                <w:bCs/>
                <w:i/>
                <w:noProof/>
                <w:lang w:eastAsia="en-GB"/>
              </w:rPr>
              <w:t>drxStartOffset</w:t>
            </w:r>
            <w:r w:rsidRPr="00255447">
              <w:rPr>
                <w:lang w:eastAsia="zh-TW"/>
              </w:rPr>
              <w:t xml:space="preserve"> </w:t>
            </w:r>
            <w:r w:rsidRPr="00255447">
              <w:rPr>
                <w:rFonts w:eastAsia="PMingLiU"/>
                <w:lang w:eastAsia="zh-TW"/>
              </w:rPr>
              <w:t xml:space="preserve">value is in </w:t>
            </w:r>
            <w:r w:rsidRPr="00255447">
              <w:rPr>
                <w:bCs/>
                <w:iCs/>
                <w:noProof/>
                <w:lang w:eastAsia="en-GB"/>
              </w:rPr>
              <w:t>number of sub-frames</w:t>
            </w:r>
            <w:r w:rsidRPr="00255447">
              <w:rPr>
                <w:rFonts w:eastAsia="PMingLiU"/>
                <w:lang w:eastAsia="zh-TW"/>
              </w:rPr>
              <w:t>.</w:t>
            </w:r>
            <w:r w:rsidRPr="00255447">
              <w:rPr>
                <w:lang w:eastAsia="zh-CN"/>
              </w:rPr>
              <w:t xml:space="preserve"> </w:t>
            </w:r>
            <w:r w:rsidRPr="00255447">
              <w:rPr>
                <w:lang w:eastAsia="en-GB"/>
              </w:rPr>
              <w:t xml:space="preserve">In case </w:t>
            </w:r>
            <w:r w:rsidRPr="00255447">
              <w:rPr>
                <w:i/>
                <w:lang w:eastAsia="en-GB"/>
              </w:rPr>
              <w:t>longDRX-CycleStartOffset</w:t>
            </w:r>
            <w:r w:rsidRPr="00255447">
              <w:rPr>
                <w:i/>
                <w:lang w:eastAsia="zh-CN"/>
              </w:rPr>
              <w:t>-v1130</w:t>
            </w:r>
            <w:r w:rsidRPr="00255447">
              <w:rPr>
                <w:lang w:eastAsia="en-GB"/>
              </w:rPr>
              <w:t xml:space="preserve"> is signalled, the UE shall ignore </w:t>
            </w:r>
            <w:r w:rsidRPr="00255447">
              <w:rPr>
                <w:i/>
                <w:lang w:eastAsia="en-GB"/>
              </w:rPr>
              <w:t>longDRX-CycleStartOff</w:t>
            </w:r>
            <w:r w:rsidRPr="00255447">
              <w:rPr>
                <w:i/>
                <w:lang w:eastAsia="zh-CN"/>
              </w:rPr>
              <w:t>set</w:t>
            </w:r>
            <w:r w:rsidRPr="00255447">
              <w:rPr>
                <w:lang w:eastAsia="en-GB"/>
              </w:rPr>
              <w:t xml:space="preserve"> (i.e. without suffix)</w:t>
            </w:r>
            <w:r w:rsidRPr="00255447">
              <w:rPr>
                <w:lang w:eastAsia="zh-CN"/>
              </w:rPr>
              <w:t>.</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maxHARQ-Tx</w:t>
            </w:r>
          </w:p>
          <w:p w:rsidR="000844BF" w:rsidRPr="00255447" w:rsidRDefault="000844BF" w:rsidP="003D1AE8">
            <w:pPr>
              <w:pStyle w:val="TAL"/>
              <w:rPr>
                <w:lang w:eastAsia="en-GB"/>
              </w:rPr>
            </w:pPr>
            <w:r w:rsidRPr="00255447">
              <w:rPr>
                <w:lang w:eastAsia="en-GB"/>
              </w:rPr>
              <w:t>Maximum number of transmissions for UL HARQ in TS 36.321 [6].</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onDurationTimer</w:t>
            </w:r>
          </w:p>
          <w:p w:rsidR="000844BF" w:rsidRPr="00255447" w:rsidRDefault="000844BF" w:rsidP="003D1AE8">
            <w:pPr>
              <w:pStyle w:val="TAL"/>
              <w:rPr>
                <w:lang w:eastAsia="en-GB"/>
              </w:rPr>
            </w:pPr>
            <w:r w:rsidRPr="00255447">
              <w:rPr>
                <w:lang w:eastAsia="en-GB"/>
              </w:rPr>
              <w:t>Timer for DRX in TS 36.321 [6]. Value in number of PDCCH sub-frames. Value psf1 corresponds to 1 PDCCH sub-frame, psf2 corresponds to 2 PDCCH sub-frames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periodicBSR-Timer</w:t>
            </w:r>
          </w:p>
          <w:p w:rsidR="000844BF" w:rsidRPr="00255447" w:rsidRDefault="000844BF" w:rsidP="003D1AE8">
            <w:pPr>
              <w:pStyle w:val="TAL"/>
              <w:rPr>
                <w:lang w:eastAsia="en-GB"/>
              </w:rPr>
            </w:pPr>
            <w:r w:rsidRPr="00255447">
              <w:rPr>
                <w:lang w:eastAsia="en-GB"/>
              </w:rPr>
              <w:t>Timer for BSR reporting in TS 36.321 [6]. Value in number of sub-frames. Value sf10 corresponds to 10 sub-frames, sf20 corresponds to 20 sub-frames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periodicPHR-Timer</w:t>
            </w:r>
          </w:p>
          <w:p w:rsidR="000844BF" w:rsidRPr="00255447" w:rsidRDefault="000844BF" w:rsidP="003D1AE8">
            <w:pPr>
              <w:pStyle w:val="TAL"/>
              <w:rPr>
                <w:lang w:eastAsia="en-GB"/>
              </w:rPr>
            </w:pPr>
            <w:r w:rsidRPr="00255447">
              <w:rPr>
                <w:lang w:eastAsia="en-GB"/>
              </w:rPr>
              <w:t>Timer for PHR reporting</w:t>
            </w:r>
            <w:r w:rsidRPr="00255447" w:rsidDel="009D0074">
              <w:rPr>
                <w:lang w:eastAsia="en-GB"/>
              </w:rPr>
              <w:t xml:space="preserve"> </w:t>
            </w:r>
            <w:r w:rsidRPr="00255447">
              <w:rPr>
                <w:lang w:eastAsia="en-GB"/>
              </w:rPr>
              <w:t>in TS 36.321 [6]. Value in number of sub-frames. Value sf10 corresponds to 10 subframes, sf20 corresponds to 20 subframes and so on.</w:t>
            </w:r>
          </w:p>
        </w:tc>
      </w:tr>
      <w:tr w:rsidR="00F55B22" w:rsidRPr="00255447" w:rsidTr="003C6FE0">
        <w:trPr>
          <w:cantSplit/>
        </w:trPr>
        <w:tc>
          <w:tcPr>
            <w:tcW w:w="9639" w:type="dxa"/>
          </w:tcPr>
          <w:p w:rsidR="00F55B22" w:rsidRPr="00255447" w:rsidRDefault="00F55B22" w:rsidP="003D1AE8">
            <w:pPr>
              <w:pStyle w:val="TAL"/>
              <w:rPr>
                <w:b/>
                <w:i/>
                <w:noProof/>
                <w:lang w:eastAsia="en-GB"/>
              </w:rPr>
            </w:pPr>
            <w:r w:rsidRPr="00255447">
              <w:rPr>
                <w:b/>
                <w:i/>
                <w:noProof/>
                <w:lang w:eastAsia="en-GB"/>
              </w:rPr>
              <w:t>phr-ModeOtherCG</w:t>
            </w:r>
          </w:p>
          <w:p w:rsidR="00F55B22" w:rsidRPr="00255447" w:rsidRDefault="00F55B22" w:rsidP="003D1AE8">
            <w:pPr>
              <w:pStyle w:val="TAL"/>
              <w:rPr>
                <w:b/>
                <w:i/>
                <w:noProof/>
                <w:lang w:eastAsia="en-GB"/>
              </w:rPr>
            </w:pPr>
            <w:r w:rsidRPr="00255447">
              <w:rPr>
                <w:noProof/>
                <w:lang w:eastAsia="en-GB"/>
              </w:rPr>
              <w:t xml:space="preserve">Indicates the mode (i.e. </w:t>
            </w:r>
            <w:r w:rsidRPr="00255447">
              <w:rPr>
                <w:i/>
                <w:noProof/>
                <w:lang w:eastAsia="en-GB"/>
              </w:rPr>
              <w:t>real</w:t>
            </w:r>
            <w:r w:rsidRPr="00255447">
              <w:rPr>
                <w:noProof/>
                <w:lang w:eastAsia="en-GB"/>
              </w:rPr>
              <w:t xml:space="preserve"> or </w:t>
            </w:r>
            <w:r w:rsidRPr="00255447">
              <w:rPr>
                <w:i/>
                <w:noProof/>
                <w:lang w:eastAsia="en-GB"/>
              </w:rPr>
              <w:t>virtual)</w:t>
            </w:r>
            <w:r w:rsidRPr="00255447">
              <w:rPr>
                <w:noProof/>
                <w:lang w:eastAsia="en-GB"/>
              </w:rPr>
              <w:t xml:space="preserve"> used for the PHR of the activated cells that are part of the other Cell Group</w:t>
            </w:r>
            <w:r w:rsidR="00A261CC" w:rsidRPr="00255447">
              <w:rPr>
                <w:lang w:eastAsia="en-GB"/>
              </w:rPr>
              <w:t xml:space="preserve"> (i.e. MCG or SCG)</w:t>
            </w:r>
            <w:r w:rsidRPr="00255447">
              <w:rPr>
                <w:noProof/>
                <w:lang w:eastAsia="en-GB"/>
              </w:rPr>
              <w:t>, when DC is configured.</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prohibitPHR-Timer</w:t>
            </w:r>
          </w:p>
          <w:p w:rsidR="000844BF" w:rsidRPr="00255447" w:rsidRDefault="000844BF" w:rsidP="003D1AE8">
            <w:pPr>
              <w:pStyle w:val="TAL"/>
              <w:rPr>
                <w:lang w:eastAsia="en-GB"/>
              </w:rPr>
            </w:pPr>
            <w:r w:rsidRPr="00255447">
              <w:rPr>
                <w:lang w:eastAsia="en-GB"/>
              </w:rPr>
              <w:t>Timer for PHR reporting</w:t>
            </w:r>
            <w:r w:rsidRPr="00255447" w:rsidDel="009D0074">
              <w:rPr>
                <w:lang w:eastAsia="en-GB"/>
              </w:rPr>
              <w:t xml:space="preserve"> </w:t>
            </w:r>
            <w:r w:rsidRPr="00255447">
              <w:rPr>
                <w:lang w:eastAsia="en-GB"/>
              </w:rPr>
              <w:t>in TS 36.321 [6]. Value in number of sub-frames. Value sf0 corresponds to 0 subframes, sf100 corresponds to 100 subframes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retxBSR-Timer</w:t>
            </w:r>
          </w:p>
          <w:p w:rsidR="000844BF" w:rsidRPr="00255447" w:rsidRDefault="000844BF" w:rsidP="003D1AE8">
            <w:pPr>
              <w:pStyle w:val="TAL"/>
              <w:rPr>
                <w:b/>
                <w:i/>
                <w:noProof/>
                <w:lang w:eastAsia="en-GB"/>
              </w:rPr>
            </w:pPr>
            <w:r w:rsidRPr="00255447">
              <w:rPr>
                <w:lang w:eastAsia="en-GB"/>
              </w:rPr>
              <w:t>Timer for BSR reporting in TS 36.321 [6]. Value in number of sub-frames. Value sf640 corresponds to 640 sub-frames, sf1280 corresponds to 1280 sub-frames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bookmarkStart w:id="667" w:name="_Hlk198527735"/>
            <w:r w:rsidRPr="00255447">
              <w:rPr>
                <w:b/>
                <w:i/>
                <w:noProof/>
                <w:lang w:eastAsia="en-GB"/>
              </w:rPr>
              <w:lastRenderedPageBreak/>
              <w:t>sCellDeactivationTimer</w:t>
            </w:r>
          </w:p>
          <w:p w:rsidR="000844BF" w:rsidRPr="00255447" w:rsidRDefault="000844BF" w:rsidP="003D1AE8">
            <w:pPr>
              <w:pStyle w:val="TAL"/>
              <w:rPr>
                <w:b/>
                <w:i/>
                <w:noProof/>
                <w:lang w:eastAsia="en-GB"/>
              </w:rPr>
            </w:pPr>
            <w:r w:rsidRPr="00255447">
              <w:rPr>
                <w:lang w:eastAsia="en-GB"/>
              </w:rPr>
              <w:t>SCell deactivation timer in TS 36.321 [6]. Value in number of radio frames. Value rf4 corresponds to 4 radio frames, value rf8 corresponds to 8 radio frames and so on. E-UTRAN only configures the field if the UE is configured with one or more SCells</w:t>
            </w:r>
            <w:r w:rsidR="001559D1" w:rsidRPr="00255447">
              <w:rPr>
                <w:lang w:eastAsia="en-GB"/>
              </w:rPr>
              <w:t xml:space="preserve"> other than the PSCell</w:t>
            </w:r>
            <w:r w:rsidRPr="00255447">
              <w:rPr>
                <w:lang w:eastAsia="en-GB"/>
              </w:rPr>
              <w:t xml:space="preserve">. If the field is absent, the UE shall delete any existing value for this field and assume the value to be set to </w:t>
            </w:r>
            <w:r w:rsidRPr="00255447">
              <w:rPr>
                <w:i/>
                <w:lang w:eastAsia="en-GB"/>
              </w:rPr>
              <w:t>infinity</w:t>
            </w:r>
            <w:r w:rsidRPr="00255447">
              <w:rPr>
                <w:lang w:eastAsia="en-GB"/>
              </w:rPr>
              <w:t>. The same value applies for each SCell</w:t>
            </w:r>
            <w:r w:rsidR="001559D1" w:rsidRPr="00255447">
              <w:rPr>
                <w:lang w:eastAsia="en-GB"/>
              </w:rPr>
              <w:t xml:space="preserve"> of a Cell Group (</w:t>
            </w:r>
            <w:r w:rsidR="001559D1" w:rsidRPr="00255447">
              <w:rPr>
                <w:noProof/>
                <w:lang w:eastAsia="en-GB"/>
              </w:rPr>
              <w:t xml:space="preserve">i.e. </w:t>
            </w:r>
            <w:r w:rsidR="001559D1" w:rsidRPr="00255447">
              <w:rPr>
                <w:lang w:eastAsia="en-GB"/>
              </w:rPr>
              <w:t>MCG or SCG)</w:t>
            </w:r>
            <w:r w:rsidRPr="00255447">
              <w:rPr>
                <w:lang w:eastAsia="en-GB"/>
              </w:rPr>
              <w:t xml:space="preserve"> (although the associated functionality is performed independently for each SCell).</w:t>
            </w:r>
          </w:p>
        </w:tc>
      </w:tr>
      <w:bookmarkEnd w:id="667"/>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shortDRX-Cycle</w:t>
            </w:r>
          </w:p>
          <w:p w:rsidR="000844BF" w:rsidRPr="00255447" w:rsidRDefault="000844BF" w:rsidP="003D1AE8">
            <w:pPr>
              <w:pStyle w:val="TAL"/>
              <w:rPr>
                <w:lang w:eastAsia="en-GB"/>
              </w:rPr>
            </w:pPr>
            <w:r w:rsidRPr="00255447">
              <w:rPr>
                <w:lang w:eastAsia="en-GB"/>
              </w:rPr>
              <w:t>Short DRX cycle</w:t>
            </w:r>
            <w:r w:rsidRPr="00255447">
              <w:rPr>
                <w:i/>
                <w:lang w:eastAsia="en-GB"/>
              </w:rPr>
              <w:t xml:space="preserve"> </w:t>
            </w:r>
            <w:r w:rsidRPr="00255447">
              <w:rPr>
                <w:lang w:eastAsia="en-GB"/>
              </w:rPr>
              <w:t>in TS 36.321 [6]. Value in number of sub-frames. Value sf2 corresponds to 2 sub-frames, sf5 corresponds to 5 subframes and so on.</w:t>
            </w:r>
            <w:r w:rsidRPr="00255447">
              <w:rPr>
                <w:lang w:eastAsia="zh-CN"/>
              </w:rPr>
              <w:t xml:space="preserve"> </w:t>
            </w:r>
            <w:r w:rsidRPr="00255447">
              <w:rPr>
                <w:lang w:eastAsia="en-GB"/>
              </w:rPr>
              <w:t>In case</w:t>
            </w:r>
            <w:r w:rsidRPr="00255447">
              <w:rPr>
                <w:i/>
                <w:lang w:eastAsia="en-GB"/>
              </w:rPr>
              <w:t xml:space="preserve"> shortDRX-Cycle</w:t>
            </w:r>
            <w:r w:rsidRPr="00255447">
              <w:rPr>
                <w:i/>
                <w:lang w:eastAsia="zh-CN"/>
              </w:rPr>
              <w:t>-v1130</w:t>
            </w:r>
            <w:r w:rsidRPr="00255447">
              <w:rPr>
                <w:lang w:eastAsia="en-GB"/>
              </w:rPr>
              <w:t xml:space="preserve"> is signalled, the UE shall ignore </w:t>
            </w:r>
            <w:r w:rsidRPr="00255447">
              <w:rPr>
                <w:i/>
                <w:lang w:eastAsia="en-GB"/>
              </w:rPr>
              <w:t>shortDRX-Cycle</w:t>
            </w:r>
            <w:r w:rsidRPr="00255447">
              <w:rPr>
                <w:lang w:eastAsia="en-GB"/>
              </w:rPr>
              <w:t xml:space="preserve"> (i.e. without suffix)</w:t>
            </w:r>
            <w:r w:rsidRPr="00255447">
              <w:rPr>
                <w:lang w:eastAsia="zh-CN"/>
              </w:rPr>
              <w:t>.</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sr-ProhibitTimer</w:t>
            </w:r>
          </w:p>
          <w:p w:rsidR="000844BF" w:rsidRPr="00255447" w:rsidRDefault="000844BF" w:rsidP="003D1AE8">
            <w:pPr>
              <w:pStyle w:val="TAL"/>
              <w:rPr>
                <w:noProof/>
                <w:lang w:eastAsia="en-GB"/>
              </w:rPr>
            </w:pPr>
            <w:r w:rsidRPr="00255447">
              <w:rPr>
                <w:noProof/>
                <w:lang w:eastAsia="en-GB"/>
              </w:rPr>
              <w:t>Timer for SR transmission on PUCCH in TS 36.321 [6]. Value in number of SR period(s). Value 0 means no timer for SR transmission on PUCCH is configured. Value 1 corresponds to one SR period, Value 2 corresponds to 2*SR periods and so on. SR period is defined in TS 36.213 [23, table 10.1.5-1].</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stag-Id</w:t>
            </w:r>
          </w:p>
          <w:p w:rsidR="000844BF" w:rsidRPr="00255447" w:rsidRDefault="000844BF" w:rsidP="003D1AE8">
            <w:pPr>
              <w:pStyle w:val="TAL"/>
              <w:rPr>
                <w:noProof/>
                <w:lang w:eastAsia="en-GB"/>
              </w:rPr>
            </w:pPr>
            <w:r w:rsidRPr="00255447">
              <w:rPr>
                <w:noProof/>
                <w:lang w:eastAsia="en-GB"/>
              </w:rPr>
              <w:t>Indicates the TAG of an SCell, see TS 36.321 [6].</w:t>
            </w:r>
            <w:r w:rsidR="001559D1" w:rsidRPr="00255447">
              <w:rPr>
                <w:noProof/>
                <w:lang w:eastAsia="en-GB"/>
              </w:rPr>
              <w:t xml:space="preserve"> Uniquely identifies the TAG within the scope of a Cell Group (i.e. MCG or SCG).</w:t>
            </w:r>
            <w:r w:rsidRPr="00255447">
              <w:rPr>
                <w:noProof/>
                <w:lang w:eastAsia="en-GB"/>
              </w:rPr>
              <w:t xml:space="preserve"> If the field is not configured for an SCell (e.g. absent in </w:t>
            </w:r>
            <w:r w:rsidRPr="00255447">
              <w:rPr>
                <w:i/>
                <w:noProof/>
                <w:lang w:eastAsia="en-GB"/>
              </w:rPr>
              <w:t>MAC-MainConfigSCell</w:t>
            </w:r>
            <w:r w:rsidRPr="00255447">
              <w:rPr>
                <w:noProof/>
                <w:lang w:eastAsia="en-GB"/>
              </w:rPr>
              <w:t>), the SCell is part of the PTAG.</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stag-ToAddModList, stag-ToReleaseList</w:t>
            </w:r>
          </w:p>
          <w:p w:rsidR="000844BF" w:rsidRPr="00255447" w:rsidRDefault="000844BF" w:rsidP="003D1AE8">
            <w:pPr>
              <w:pStyle w:val="TAL"/>
              <w:rPr>
                <w:noProof/>
                <w:lang w:eastAsia="en-GB"/>
              </w:rPr>
            </w:pPr>
            <w:r w:rsidRPr="00255447">
              <w:rPr>
                <w:noProof/>
                <w:lang w:eastAsia="en-GB"/>
              </w:rPr>
              <w:t xml:space="preserve">Used to configure one or more STAGs. E-UTRAN ensures that a STAG contains at least one SCell with configured uplink. If, due to SCell release a reconfiguration would result in an </w:t>
            </w:r>
            <w:r w:rsidR="00026FD5" w:rsidRPr="00255447">
              <w:rPr>
                <w:noProof/>
                <w:lang w:eastAsia="en-GB"/>
              </w:rPr>
              <w:t>'</w:t>
            </w:r>
            <w:r w:rsidRPr="00255447">
              <w:rPr>
                <w:noProof/>
                <w:lang w:eastAsia="en-GB"/>
              </w:rPr>
              <w:t>empty</w:t>
            </w:r>
            <w:r w:rsidR="00026FD5" w:rsidRPr="00255447">
              <w:rPr>
                <w:noProof/>
                <w:lang w:eastAsia="en-GB"/>
              </w:rPr>
              <w:t>'</w:t>
            </w:r>
            <w:r w:rsidRPr="00255447">
              <w:rPr>
                <w:noProof/>
                <w:lang w:eastAsia="en-GB"/>
              </w:rPr>
              <w:t xml:space="preserve"> TAG, E-UTRAN includes release of the concerned TAG.</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timeAlignmentTimerSTAG</w:t>
            </w:r>
          </w:p>
          <w:p w:rsidR="000844BF" w:rsidRPr="00255447" w:rsidRDefault="000844BF" w:rsidP="003D1AE8">
            <w:pPr>
              <w:pStyle w:val="TAL"/>
              <w:rPr>
                <w:noProof/>
                <w:lang w:eastAsia="en-GB"/>
              </w:rPr>
            </w:pPr>
            <w:r w:rsidRPr="00255447">
              <w:rPr>
                <w:noProof/>
                <w:lang w:eastAsia="en-GB"/>
              </w:rPr>
              <w:t>Indicates the value of the time alignment timer for an STAG, see TS 36.321 [6].</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ttiBundling</w:t>
            </w:r>
          </w:p>
          <w:p w:rsidR="000844BF" w:rsidRPr="00255447" w:rsidRDefault="000844BF" w:rsidP="003D1AE8">
            <w:pPr>
              <w:pStyle w:val="TAL"/>
              <w:rPr>
                <w:lang w:eastAsia="en-GB"/>
              </w:rPr>
            </w:pPr>
            <w:r w:rsidRPr="00255447">
              <w:rPr>
                <w:lang w:eastAsia="en-GB"/>
              </w:rPr>
              <w:t>TRUE indicates that TTI bundling TS 36.321 [6] is enabled while FALSE indicates that TTI bundling is disabled. TTI bundling can be enabled for FDD and for TDD only for configurations 0, 1 and 6.</w:t>
            </w:r>
            <w:r w:rsidR="001559D1" w:rsidRPr="00255447">
              <w:rPr>
                <w:lang w:eastAsia="zh-CN"/>
              </w:rPr>
              <w:t xml:space="preserve"> The functionality is performed independently per Cell Group </w:t>
            </w:r>
            <w:r w:rsidR="001559D1" w:rsidRPr="00255447">
              <w:rPr>
                <w:noProof/>
                <w:lang w:eastAsia="en-GB"/>
              </w:rPr>
              <w:t>(i.e. MCG or SCG)</w:t>
            </w:r>
            <w:r w:rsidR="001559D1" w:rsidRPr="00255447">
              <w:rPr>
                <w:lang w:eastAsia="zh-CN"/>
              </w:rPr>
              <w:t>, but E-UTRAN does not configure TTI bundling for the SCG.</w:t>
            </w:r>
            <w:r w:rsidRPr="00255447">
              <w:rPr>
                <w:lang w:eastAsia="en-GB"/>
              </w:rPr>
              <w:t xml:space="preserve"> For </w:t>
            </w:r>
            <w:r w:rsidR="001559D1" w:rsidRPr="00255447">
              <w:rPr>
                <w:lang w:eastAsia="en-GB"/>
              </w:rPr>
              <w:t xml:space="preserve">a </w:t>
            </w:r>
            <w:r w:rsidRPr="00255447">
              <w:rPr>
                <w:lang w:eastAsia="en-GB"/>
              </w:rPr>
              <w:t>TDD</w:t>
            </w:r>
            <w:r w:rsidR="001559D1" w:rsidRPr="00255447">
              <w:rPr>
                <w:lang w:eastAsia="en-GB"/>
              </w:rPr>
              <w:t xml:space="preserve"> </w:t>
            </w:r>
            <w:r w:rsidR="009A17E7" w:rsidRPr="00255447">
              <w:rPr>
                <w:lang w:eastAsia="en-GB"/>
              </w:rPr>
              <w:t>PCell</w:t>
            </w:r>
            <w:r w:rsidRPr="00255447">
              <w:rPr>
                <w:lang w:eastAsia="en-GB"/>
              </w:rPr>
              <w:t xml:space="preserve">, E-UTRAN does not simultaneously enable TTI bundling and semi-persistent scheduling in this release of specification. Furthermore, </w:t>
            </w:r>
            <w:r w:rsidR="001559D1" w:rsidRPr="00255447">
              <w:rPr>
                <w:lang w:eastAsia="en-GB"/>
              </w:rPr>
              <w:t xml:space="preserve">for a Cell Group, </w:t>
            </w:r>
            <w:r w:rsidRPr="00255447">
              <w:rPr>
                <w:lang w:eastAsia="en-GB"/>
              </w:rPr>
              <w:t>E-UTRAN does not simultaneously configure TTI bundling and SCells with configured uplink, and E-UTRAN does not simultaneously configure TTI bundling and eIMTA.</w:t>
            </w:r>
          </w:p>
        </w:tc>
      </w:tr>
    </w:tbl>
    <w:p w:rsidR="00756B72" w:rsidRPr="00255447" w:rsidRDefault="00756B72" w:rsidP="003D1AE8">
      <w:pPr>
        <w:rPr>
          <w:iCs/>
          <w:lang w:eastAsia="zh-CN"/>
        </w:rPr>
      </w:pPr>
    </w:p>
    <w:p w:rsidR="00756B72" w:rsidRPr="00255447" w:rsidRDefault="00756B72" w:rsidP="003D1AE8">
      <w:pPr>
        <w:pStyle w:val="Heading4"/>
      </w:pPr>
      <w:bookmarkStart w:id="668" w:name="_Toc5815011"/>
      <w:r w:rsidRPr="00255447">
        <w:t>–</w:t>
      </w:r>
      <w:r w:rsidRPr="00255447">
        <w:tab/>
      </w:r>
      <w:r w:rsidRPr="00255447">
        <w:rPr>
          <w:i/>
          <w:noProof/>
        </w:rPr>
        <w:t>PDCP-Config</w:t>
      </w:r>
      <w:bookmarkEnd w:id="668"/>
    </w:p>
    <w:p w:rsidR="00756B72" w:rsidRPr="00255447" w:rsidRDefault="00756B72" w:rsidP="003D1AE8">
      <w:r w:rsidRPr="00255447">
        <w:t xml:space="preserve">The IE </w:t>
      </w:r>
      <w:r w:rsidRPr="00255447">
        <w:rPr>
          <w:i/>
          <w:noProof/>
        </w:rPr>
        <w:t>PDCP-Config</w:t>
      </w:r>
      <w:r w:rsidRPr="00255447">
        <w:t xml:space="preserve"> is used to set the configurable PDCP parameters for data radio bearers.</w:t>
      </w:r>
    </w:p>
    <w:p w:rsidR="00756B72" w:rsidRPr="00255447" w:rsidRDefault="00756B72" w:rsidP="003D1AE8">
      <w:pPr>
        <w:pStyle w:val="TH"/>
      </w:pPr>
      <w:r w:rsidRPr="00255447">
        <w:rPr>
          <w:i/>
          <w:noProof/>
        </w:rPr>
        <w:t>PDCP-Config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PDCP-Config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discardTimer</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rPr>
          <w:sz w:val="14"/>
        </w:rPr>
        <w:tab/>
      </w:r>
      <w:r w:rsidRPr="00255447">
        <w:t>ms50, ms100, ms150, ms300, ms500,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ms750, ms1500, infinity</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tab/>
        <w:t>-- Cond Setup</w:t>
      </w:r>
    </w:p>
    <w:p w:rsidR="00756B72" w:rsidRPr="00255447" w:rsidRDefault="00756B72" w:rsidP="003D1AE8">
      <w:pPr>
        <w:pStyle w:val="PL"/>
        <w:shd w:val="clear" w:color="auto" w:fill="E6E6E6"/>
      </w:pPr>
      <w:r w:rsidRPr="00255447">
        <w:tab/>
        <w:t>rlc-AM</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statusReportRequired</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tab/>
        <w:t>-- Cond Rlc-AM</w:t>
      </w:r>
    </w:p>
    <w:p w:rsidR="00756B72" w:rsidRPr="00255447" w:rsidRDefault="00756B72" w:rsidP="003D1AE8">
      <w:pPr>
        <w:pStyle w:val="PL"/>
        <w:shd w:val="clear" w:color="auto" w:fill="E6E6E6"/>
      </w:pPr>
      <w:r w:rsidRPr="00255447">
        <w:tab/>
        <w:t>rlc-UM</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pdcp-SN-Size</w:t>
      </w:r>
      <w:r w:rsidRPr="00255447">
        <w:tab/>
      </w:r>
      <w:r w:rsidRPr="00255447">
        <w:tab/>
      </w:r>
      <w:r w:rsidRPr="00255447">
        <w:tab/>
      </w:r>
      <w:r w:rsidRPr="00255447">
        <w:tab/>
      </w:r>
      <w:r w:rsidRPr="00255447">
        <w:tab/>
      </w:r>
      <w:r w:rsidRPr="00255447">
        <w:tab/>
        <w:t>ENUMERATED {len7bits, len12bits}</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tab/>
        <w:t>-- Cond Rlc-UM</w:t>
      </w:r>
    </w:p>
    <w:p w:rsidR="00756B72" w:rsidRPr="00255447" w:rsidRDefault="00756B72" w:rsidP="003D1AE8">
      <w:pPr>
        <w:pStyle w:val="PL"/>
        <w:shd w:val="clear" w:color="auto" w:fill="E6E6E6"/>
      </w:pPr>
      <w:r w:rsidRPr="00255447">
        <w:tab/>
        <w:t>headerCompression</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notUsed</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rohc</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maxCID</w:t>
      </w:r>
      <w:r w:rsidRPr="00255447">
        <w:tab/>
      </w:r>
      <w:r w:rsidRPr="00255447">
        <w:tab/>
      </w:r>
      <w:r w:rsidRPr="00255447">
        <w:tab/>
      </w:r>
      <w:r w:rsidRPr="00255447">
        <w:tab/>
      </w:r>
      <w:r w:rsidRPr="00255447">
        <w:tab/>
      </w:r>
      <w:r w:rsidRPr="00255447">
        <w:tab/>
      </w:r>
      <w:r w:rsidRPr="00255447">
        <w:tab/>
      </w:r>
      <w:r w:rsidRPr="00255447">
        <w:tab/>
        <w:t>INTEGER (1..16383)</w:t>
      </w:r>
      <w:r w:rsidRPr="00255447">
        <w:tab/>
      </w:r>
      <w:r w:rsidRPr="00255447">
        <w:tab/>
      </w:r>
      <w:r w:rsidRPr="00255447">
        <w:tab/>
      </w:r>
      <w:r w:rsidRPr="00255447">
        <w:tab/>
        <w:t>DEFAULT 15,</w:t>
      </w:r>
    </w:p>
    <w:p w:rsidR="00756B72" w:rsidRPr="00255447" w:rsidRDefault="00756B72" w:rsidP="003D1AE8">
      <w:pPr>
        <w:pStyle w:val="PL"/>
        <w:shd w:val="clear" w:color="auto" w:fill="E6E6E6"/>
      </w:pPr>
      <w:r w:rsidRPr="00255447">
        <w:tab/>
      </w:r>
      <w:r w:rsidRPr="00255447">
        <w:tab/>
      </w:r>
      <w:r w:rsidRPr="00255447">
        <w:tab/>
        <w:t>profiles</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profile0x0001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profile0x0002</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profile0x0003</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profile0x0004</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profile0x0006</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profile0x0101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profile0x0102</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profile0x0103</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profile0x0104</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lastRenderedPageBreak/>
        <w:tab/>
        <w:t>...,</w:t>
      </w:r>
    </w:p>
    <w:p w:rsidR="00756B72" w:rsidRPr="00255447" w:rsidRDefault="00756B72" w:rsidP="003D1AE8">
      <w:pPr>
        <w:pStyle w:val="PL"/>
        <w:shd w:val="clear" w:color="auto" w:fill="E6E6E6"/>
      </w:pPr>
      <w:r w:rsidRPr="00255447">
        <w:tab/>
        <w:t>[[</w:t>
      </w:r>
      <w:r w:rsidRPr="00255447">
        <w:tab/>
        <w:t>rn-IntegrityProtection-r10</w:t>
      </w:r>
      <w:r w:rsidRPr="00255447">
        <w:tab/>
      </w:r>
      <w:r w:rsidRPr="00255447">
        <w:tab/>
        <w:t>ENUMERATED {enabled}</w:t>
      </w:r>
      <w:r w:rsidRPr="00255447">
        <w:tab/>
        <w:t>OPTIONAL</w:t>
      </w:r>
      <w:r w:rsidRPr="00255447">
        <w:tab/>
        <w:t>-- Cond RN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pdcp-SN-Size-v11</w:t>
      </w:r>
      <w:r w:rsidR="008D1BC5" w:rsidRPr="00255447">
        <w:t>3</w:t>
      </w:r>
      <w:r w:rsidRPr="00255447">
        <w:t>0</w:t>
      </w:r>
      <w:r w:rsidRPr="00255447">
        <w:tab/>
      </w:r>
      <w:r w:rsidRPr="00255447">
        <w:tab/>
      </w:r>
      <w:r w:rsidRPr="00255447">
        <w:tab/>
      </w:r>
      <w:r w:rsidRPr="00255447">
        <w:tab/>
        <w:t>ENUMERATED {len15bits}</w:t>
      </w:r>
      <w:r w:rsidRPr="00255447">
        <w:tab/>
        <w:t>OPTIONAL</w:t>
      </w:r>
      <w:r w:rsidRPr="00255447">
        <w:tab/>
        <w:t>-- Cond Rlc-AM2</w:t>
      </w:r>
    </w:p>
    <w:p w:rsidR="00756B72" w:rsidRPr="00255447" w:rsidRDefault="00756B72" w:rsidP="003D1AE8">
      <w:pPr>
        <w:pStyle w:val="PL"/>
        <w:shd w:val="clear" w:color="auto" w:fill="E6E6E6"/>
      </w:pPr>
      <w:r w:rsidRPr="00255447">
        <w:tab/>
        <w:t>]]</w:t>
      </w:r>
      <w:r w:rsidR="001559D1" w:rsidRPr="00255447">
        <w:t>,</w:t>
      </w:r>
    </w:p>
    <w:p w:rsidR="001559D1" w:rsidRPr="00255447" w:rsidRDefault="001559D1" w:rsidP="003D1AE8">
      <w:pPr>
        <w:pStyle w:val="PL"/>
        <w:shd w:val="clear" w:color="auto" w:fill="E6E6E6"/>
      </w:pPr>
      <w:r w:rsidRPr="00255447">
        <w:tab/>
        <w:t>[[</w:t>
      </w:r>
      <w:r w:rsidRPr="00255447">
        <w:tab/>
        <w:t>ul-Data</w:t>
      </w:r>
      <w:r w:rsidR="00C675D6" w:rsidRPr="00255447">
        <w:t>SplitDRB-ViaSCG</w:t>
      </w:r>
      <w:r w:rsidRPr="00255447">
        <w:t>-r12</w:t>
      </w:r>
      <w:r w:rsidRPr="00255447">
        <w:tab/>
      </w:r>
      <w:r w:rsidRPr="00255447">
        <w:tab/>
      </w:r>
      <w:r w:rsidR="00C675D6" w:rsidRPr="00255447">
        <w:t>BOOLEAN</w:t>
      </w:r>
      <w:r w:rsidRPr="00255447">
        <w:tab/>
      </w:r>
      <w:r w:rsidRPr="00255447">
        <w:tab/>
        <w:t>OPTIONAL,</w:t>
      </w:r>
      <w:r w:rsidRPr="00255447">
        <w:tab/>
        <w:t>-- Need ON</w:t>
      </w:r>
    </w:p>
    <w:p w:rsidR="001559D1" w:rsidRPr="00255447" w:rsidRDefault="001559D1" w:rsidP="003D1AE8">
      <w:pPr>
        <w:pStyle w:val="PL"/>
        <w:shd w:val="clear" w:color="auto" w:fill="E6E6E6"/>
      </w:pPr>
      <w:r w:rsidRPr="00255447">
        <w:tab/>
      </w:r>
      <w:r w:rsidRPr="00255447">
        <w:tab/>
        <w:t>t-Reordering-r12</w:t>
      </w:r>
      <w:r w:rsidRPr="00255447">
        <w:tab/>
      </w:r>
      <w:r w:rsidRPr="00255447">
        <w:tab/>
      </w:r>
      <w:r w:rsidRPr="00255447">
        <w:tab/>
      </w:r>
      <w:r w:rsidRPr="00255447">
        <w:tab/>
        <w:t>ENUMERATED {</w:t>
      </w:r>
    </w:p>
    <w:p w:rsidR="001559D1" w:rsidRPr="00255447" w:rsidRDefault="001559D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ms0, ms20, ms40, ms60, ms80, ms100, ms120, ms140,</w:t>
      </w:r>
    </w:p>
    <w:p w:rsidR="001559D1" w:rsidRPr="00255447" w:rsidRDefault="001559D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ms160, ms180, ms200, ms220, ms240, ms260, ms280, ms300,</w:t>
      </w:r>
    </w:p>
    <w:p w:rsidR="001559D1" w:rsidRPr="00255447" w:rsidRDefault="001559D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ms500, ms750, spare14, spare13, spare12, spare11, spare10,</w:t>
      </w:r>
    </w:p>
    <w:p w:rsidR="001559D1" w:rsidRPr="00255447" w:rsidRDefault="001559D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spare9, spare8, spare7, spare6, spare5, spare4, spare3,</w:t>
      </w:r>
    </w:p>
    <w:p w:rsidR="001559D1" w:rsidRPr="00255447" w:rsidRDefault="001559D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w:t>
      </w:r>
      <w:r w:rsidRPr="00255447">
        <w:tab/>
      </w:r>
      <w:r w:rsidRPr="00255447">
        <w:tab/>
      </w:r>
      <w:r w:rsidRPr="00255447">
        <w:tab/>
      </w:r>
      <w:r w:rsidRPr="00255447">
        <w:tab/>
      </w:r>
      <w:r w:rsidRPr="00255447">
        <w:tab/>
        <w:t>OPTIONAL</w:t>
      </w:r>
      <w:r w:rsidRPr="00255447">
        <w:tab/>
        <w:t>-- Cond SetupS</w:t>
      </w:r>
    </w:p>
    <w:p w:rsidR="001559D1" w:rsidRPr="00255447" w:rsidRDefault="001559D1"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PDCP-Config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discardTimer</w:t>
            </w:r>
          </w:p>
          <w:p w:rsidR="00756B72" w:rsidRPr="00255447" w:rsidRDefault="00756B72" w:rsidP="003D1AE8">
            <w:pPr>
              <w:pStyle w:val="TAL"/>
              <w:rPr>
                <w:lang w:eastAsia="en-GB"/>
              </w:rPr>
            </w:pPr>
            <w:r w:rsidRPr="00255447">
              <w:rPr>
                <w:lang w:eastAsia="en-GB"/>
              </w:rPr>
              <w:t>Indicates the discard timer value specified in TS 36.323 [8]. Value in milliseconds. Value ms50 means 50 ms, ms100 means 100 ms and so on.</w:t>
            </w:r>
          </w:p>
        </w:tc>
      </w:tr>
      <w:tr w:rsidR="00031CC2" w:rsidRPr="00255447" w:rsidTr="00182B08">
        <w:trPr>
          <w:cantSplit/>
        </w:trPr>
        <w:tc>
          <w:tcPr>
            <w:tcW w:w="9639" w:type="dxa"/>
          </w:tcPr>
          <w:p w:rsidR="00031CC2" w:rsidRPr="00255447" w:rsidRDefault="00031CC2" w:rsidP="003D1AE8">
            <w:pPr>
              <w:pStyle w:val="TAL"/>
              <w:rPr>
                <w:b/>
                <w:bCs/>
                <w:i/>
                <w:noProof/>
                <w:lang w:eastAsia="en-GB"/>
              </w:rPr>
            </w:pPr>
            <w:r w:rsidRPr="00255447">
              <w:rPr>
                <w:b/>
                <w:bCs/>
                <w:i/>
                <w:noProof/>
                <w:lang w:eastAsia="en-GB"/>
              </w:rPr>
              <w:t>headerCompression</w:t>
            </w:r>
          </w:p>
          <w:p w:rsidR="00031CC2" w:rsidRPr="00255447" w:rsidRDefault="00031CC2" w:rsidP="003D1AE8">
            <w:pPr>
              <w:pStyle w:val="TAL"/>
              <w:rPr>
                <w:lang w:eastAsia="en-GB"/>
              </w:rPr>
            </w:pPr>
            <w:r w:rsidRPr="00255447">
              <w:rPr>
                <w:bCs/>
                <w:noProof/>
                <w:lang w:eastAsia="zh-TW"/>
              </w:rPr>
              <w:t>E-UTRAN does not reconfigure header compression for a</w:t>
            </w:r>
            <w:r w:rsidR="00791692" w:rsidRPr="00255447">
              <w:rPr>
                <w:bCs/>
                <w:noProof/>
                <w:lang w:eastAsia="zh-TW"/>
              </w:rPr>
              <w:t>n</w:t>
            </w:r>
            <w:r w:rsidRPr="00255447">
              <w:rPr>
                <w:bCs/>
                <w:noProof/>
                <w:lang w:eastAsia="zh-TW"/>
              </w:rPr>
              <w:t xml:space="preserve"> MCG </w:t>
            </w:r>
            <w:r w:rsidR="00791692" w:rsidRPr="00255447">
              <w:rPr>
                <w:bCs/>
                <w:noProof/>
                <w:lang w:eastAsia="zh-TW"/>
              </w:rPr>
              <w:t xml:space="preserve">DRB </w:t>
            </w:r>
            <w:r w:rsidRPr="00255447">
              <w:rPr>
                <w:bCs/>
                <w:noProof/>
                <w:lang w:eastAsia="zh-TW"/>
              </w:rPr>
              <w:t xml:space="preserve">except for </w:t>
            </w:r>
            <w:r w:rsidR="00791692" w:rsidRPr="00255447">
              <w:rPr>
                <w:bCs/>
                <w:noProof/>
                <w:lang w:eastAsia="zh-TW"/>
              </w:rPr>
              <w:t xml:space="preserve">upon </w:t>
            </w:r>
            <w:r w:rsidRPr="00255447">
              <w:rPr>
                <w:bCs/>
                <w:noProof/>
                <w:lang w:eastAsia="zh-TW"/>
              </w:rPr>
              <w:t xml:space="preserve">handover </w:t>
            </w:r>
            <w:r w:rsidRPr="00255447">
              <w:rPr>
                <w:lang w:eastAsia="zh-TW"/>
              </w:rPr>
              <w:t>and</w:t>
            </w:r>
            <w:r w:rsidRPr="00255447">
              <w:rPr>
                <w:lang w:eastAsia="en-GB"/>
              </w:rPr>
              <w:t xml:space="preserve"> </w:t>
            </w:r>
            <w:r w:rsidR="00791692" w:rsidRPr="00255447">
              <w:rPr>
                <w:lang w:eastAsia="en-GB"/>
              </w:rPr>
              <w:t xml:space="preserve">upon </w:t>
            </w:r>
            <w:r w:rsidRPr="00255447">
              <w:rPr>
                <w:lang w:eastAsia="en-GB"/>
              </w:rPr>
              <w:t>the first reconfiguration after RRC connection re-establishment</w:t>
            </w:r>
            <w:r w:rsidRPr="00255447">
              <w:rPr>
                <w:bCs/>
                <w:noProof/>
                <w:lang w:eastAsia="zh-TW"/>
              </w:rPr>
              <w:t>. E-UTRAN does not reconfigure header compression for a SCG DRB</w:t>
            </w:r>
            <w:r w:rsidRPr="00255447">
              <w:rPr>
                <w:lang w:eastAsia="zh-TW"/>
              </w:rPr>
              <w:t xml:space="preserve"> except for </w:t>
            </w:r>
            <w:r w:rsidR="00791692" w:rsidRPr="00255447">
              <w:rPr>
                <w:lang w:eastAsia="zh-TW"/>
              </w:rPr>
              <w:t xml:space="preserve">upon </w:t>
            </w:r>
            <w:r w:rsidRPr="00255447">
              <w:rPr>
                <w:lang w:eastAsia="zh-TW"/>
              </w:rPr>
              <w:t>SCG change involving PDCP re-establishment.</w:t>
            </w:r>
            <w:r w:rsidR="006F2099" w:rsidRPr="00255447">
              <w:rPr>
                <w:lang w:eastAsia="zh-CN"/>
              </w:rPr>
              <w:t xml:space="preserve"> For split </w:t>
            </w:r>
            <w:r w:rsidR="006F2099" w:rsidRPr="00255447">
              <w:rPr>
                <w:lang w:eastAsia="en-GB"/>
              </w:rPr>
              <w:t xml:space="preserve">DRBs </w:t>
            </w:r>
            <w:r w:rsidR="006F2099" w:rsidRPr="00255447">
              <w:rPr>
                <w:lang w:eastAsia="zh-CN"/>
              </w:rPr>
              <w:t xml:space="preserve">E-UTRAN configures only </w:t>
            </w:r>
            <w:r w:rsidR="006F2099" w:rsidRPr="00255447">
              <w:rPr>
                <w:i/>
                <w:lang w:eastAsia="zh-CN"/>
              </w:rPr>
              <w:t>notUsed.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maxCID</w:t>
            </w:r>
          </w:p>
          <w:p w:rsidR="00756B72" w:rsidRPr="00255447" w:rsidDel="00517B09" w:rsidRDefault="00756B72" w:rsidP="003D1AE8">
            <w:pPr>
              <w:pStyle w:val="TAL"/>
              <w:rPr>
                <w:lang w:eastAsia="en-GB"/>
              </w:rPr>
            </w:pPr>
            <w:r w:rsidRPr="00255447">
              <w:rPr>
                <w:lang w:eastAsia="en-GB"/>
              </w:rPr>
              <w:t>Indicates the value of the MAX_CID parameter as specified in TS 36.323 [8].</w:t>
            </w:r>
            <w:r w:rsidR="001F4D08" w:rsidRPr="00255447">
              <w:rPr>
                <w:lang w:eastAsia="en-GB"/>
              </w:rPr>
              <w:t xml:space="preserve"> The total value of MAX_CIDs across all bearers for the UE should be less than or equal to the value of </w:t>
            </w:r>
            <w:r w:rsidR="001F4D08" w:rsidRPr="00255447">
              <w:rPr>
                <w:i/>
                <w:lang w:eastAsia="en-GB"/>
              </w:rPr>
              <w:t>maxNumberROHC-ContextSessions</w:t>
            </w:r>
            <w:r w:rsidR="001F4D08" w:rsidRPr="00255447">
              <w:rPr>
                <w:lang w:eastAsia="en-GB"/>
              </w:rPr>
              <w:t xml:space="preserve"> parameter as indicated by the UE.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pdcp-SN-Size</w:t>
            </w:r>
          </w:p>
          <w:p w:rsidR="00756B72" w:rsidRPr="00255447" w:rsidRDefault="00756B72" w:rsidP="003D1AE8">
            <w:pPr>
              <w:pStyle w:val="TAL"/>
              <w:rPr>
                <w:lang w:eastAsia="en-GB"/>
              </w:rPr>
            </w:pPr>
            <w:r w:rsidRPr="00255447">
              <w:rPr>
                <w:lang w:eastAsia="en-GB"/>
              </w:rPr>
              <w:t xml:space="preserve">Indicates the PDCP Sequence Number length in bits. For RLC UM: value </w:t>
            </w:r>
            <w:r w:rsidRPr="00255447">
              <w:rPr>
                <w:i/>
                <w:lang w:eastAsia="en-GB"/>
              </w:rPr>
              <w:t>len7bits</w:t>
            </w:r>
            <w:r w:rsidRPr="00255447">
              <w:rPr>
                <w:lang w:eastAsia="en-GB"/>
              </w:rPr>
              <w:t xml:space="preserve"> means that the 7-bit PDCP SN format is used and </w:t>
            </w:r>
            <w:r w:rsidRPr="00255447">
              <w:rPr>
                <w:i/>
                <w:lang w:eastAsia="en-GB"/>
              </w:rPr>
              <w:t>len12bits</w:t>
            </w:r>
            <w:r w:rsidRPr="00255447">
              <w:rPr>
                <w:lang w:eastAsia="en-GB"/>
              </w:rPr>
              <w:t xml:space="preserve"> means that the 12-bit PDCP SN format is used. For RLC AM: value </w:t>
            </w:r>
            <w:r w:rsidRPr="00255447">
              <w:rPr>
                <w:i/>
                <w:lang w:eastAsia="en-GB"/>
              </w:rPr>
              <w:t>len15bits</w:t>
            </w:r>
            <w:r w:rsidRPr="00255447">
              <w:rPr>
                <w:lang w:eastAsia="en-GB"/>
              </w:rPr>
              <w:t xml:space="preserve"> means that the 15-bit PDCP SN format is used, otherwise if the field is not included upon setup of the PCDP entity 12-bit PDCP SN format is used, as specified in TS 36.323 [8].</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profiles</w:t>
            </w:r>
          </w:p>
          <w:p w:rsidR="00756B72" w:rsidRPr="00255447" w:rsidDel="00517B09" w:rsidRDefault="00756B72" w:rsidP="003D1AE8">
            <w:pPr>
              <w:pStyle w:val="TAL"/>
              <w:rPr>
                <w:lang w:eastAsia="en-GB"/>
              </w:rPr>
            </w:pPr>
            <w:r w:rsidRPr="00255447">
              <w:rPr>
                <w:lang w:eastAsia="en-GB"/>
              </w:rPr>
              <w:t xml:space="preserve">The profiles used by both compressor and </w:t>
            </w:r>
            <w:r w:rsidRPr="00255447">
              <w:rPr>
                <w:noProof/>
                <w:lang w:eastAsia="en-GB"/>
              </w:rPr>
              <w:t>decompressor</w:t>
            </w:r>
            <w:r w:rsidRPr="00255447">
              <w:rPr>
                <w:lang w:eastAsia="en-GB"/>
              </w:rPr>
              <w:t xml:space="preserve"> in both UE and E-UTRAN. The field indicates which of the ROHC profiles specified in TS 36.323 [8] are supported, i.e. value </w:t>
            </w:r>
            <w:r w:rsidRPr="00255447">
              <w:rPr>
                <w:i/>
                <w:lang w:eastAsia="en-GB"/>
              </w:rPr>
              <w:t>true</w:t>
            </w:r>
            <w:r w:rsidRPr="00255447">
              <w:rPr>
                <w:lang w:eastAsia="en-GB"/>
              </w:rPr>
              <w:t xml:space="preserve"> indicates that the profile is supported. Profile 0x0000 shall always be supported when the use of ROHC is configured. If support of two ROHC profile identifiers with the same 8 LSB</w:t>
            </w:r>
            <w:r w:rsidR="00026FD5" w:rsidRPr="00255447">
              <w:rPr>
                <w:lang w:eastAsia="en-GB"/>
              </w:rPr>
              <w:t>'</w:t>
            </w:r>
            <w:r w:rsidRPr="00255447">
              <w:rPr>
                <w:lang w:eastAsia="en-GB"/>
              </w:rPr>
              <w:t>s is signalled, only the profile corresponding to the highest value shall be applied.</w:t>
            </w:r>
            <w:r w:rsidR="001559D1" w:rsidRPr="00255447">
              <w:rPr>
                <w:lang w:eastAsia="en-GB"/>
              </w:rPr>
              <w:t xml:space="preserve"> E-UTRAN does not configure ROHC while </w:t>
            </w:r>
            <w:r w:rsidR="001559D1" w:rsidRPr="00255447">
              <w:rPr>
                <w:i/>
                <w:lang w:eastAsia="en-GB"/>
              </w:rPr>
              <w:t>t-Reordering</w:t>
            </w:r>
            <w:r w:rsidR="001559D1" w:rsidRPr="00255447">
              <w:rPr>
                <w:lang w:eastAsia="en-GB"/>
              </w:rPr>
              <w:t xml:space="preserve"> is configured (i.e. for split DRBs or upon reconfiguration from split to MCG DRB</w:t>
            </w:r>
            <w:r w:rsidR="007A6B27" w:rsidRPr="00255447">
              <w:rPr>
                <w:lang w:eastAsia="en-GB"/>
              </w:rPr>
              <w:t>)</w:t>
            </w:r>
            <w:r w:rsidR="001559D1" w:rsidRPr="00255447">
              <w:rPr>
                <w:lang w:eastAsia="en-GB"/>
              </w:rPr>
              <w:t>.</w:t>
            </w:r>
          </w:p>
        </w:tc>
      </w:tr>
      <w:tr w:rsidR="001559D1" w:rsidRPr="00255447" w:rsidTr="0001447F">
        <w:trPr>
          <w:cantSplit/>
        </w:trPr>
        <w:tc>
          <w:tcPr>
            <w:tcW w:w="9639" w:type="dxa"/>
          </w:tcPr>
          <w:p w:rsidR="001559D1" w:rsidRPr="00255447" w:rsidRDefault="00CC59B9" w:rsidP="003D1AE8">
            <w:pPr>
              <w:pStyle w:val="TAL"/>
              <w:rPr>
                <w:b/>
                <w:bCs/>
                <w:i/>
                <w:iCs/>
                <w:lang w:eastAsia="en-GB"/>
              </w:rPr>
            </w:pPr>
            <w:r w:rsidRPr="00255447">
              <w:rPr>
                <w:b/>
                <w:bCs/>
                <w:i/>
                <w:iCs/>
                <w:lang w:eastAsia="en-GB"/>
              </w:rPr>
              <w:t>t-R</w:t>
            </w:r>
            <w:r w:rsidR="001559D1" w:rsidRPr="00255447">
              <w:rPr>
                <w:b/>
                <w:bCs/>
                <w:i/>
                <w:iCs/>
                <w:lang w:eastAsia="en-GB"/>
              </w:rPr>
              <w:t>eordering</w:t>
            </w:r>
          </w:p>
          <w:p w:rsidR="001559D1" w:rsidRPr="00255447" w:rsidRDefault="001559D1" w:rsidP="003D1AE8">
            <w:pPr>
              <w:pStyle w:val="TAL"/>
              <w:rPr>
                <w:b/>
                <w:bCs/>
                <w:i/>
                <w:noProof/>
                <w:lang w:eastAsia="en-GB"/>
              </w:rPr>
            </w:pPr>
            <w:r w:rsidRPr="00255447">
              <w:rPr>
                <w:bCs/>
                <w:iCs/>
                <w:lang w:eastAsia="en-GB"/>
              </w:rPr>
              <w:t>Indicates the value of the reordering timer, as specified in TS 36.323 [8]. Value in milliseconds. Value ms0 means 0 ms, ms20 means 20 ms and so on.</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rn-IntegrityProtection</w:t>
            </w:r>
          </w:p>
          <w:p w:rsidR="00756B72" w:rsidRPr="00255447" w:rsidRDefault="00756B72" w:rsidP="003D1AE8">
            <w:pPr>
              <w:pStyle w:val="TAL"/>
              <w:rPr>
                <w:b/>
                <w:bCs/>
                <w:i/>
                <w:noProof/>
                <w:lang w:eastAsia="en-GB"/>
              </w:rPr>
            </w:pPr>
            <w:r w:rsidRPr="00255447">
              <w:rPr>
                <w:bCs/>
                <w:iCs/>
                <w:lang w:eastAsia="en-GB"/>
              </w:rPr>
              <w:t>Indicates that integrity protection or verification shall be applied for all subsequent packets received and sent by the RN on the DRB.</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statusReportRequired</w:t>
            </w:r>
          </w:p>
          <w:p w:rsidR="00756B72" w:rsidRPr="00255447" w:rsidRDefault="00756B72" w:rsidP="003D1AE8">
            <w:pPr>
              <w:pStyle w:val="TAL"/>
              <w:rPr>
                <w:lang w:eastAsia="en-GB"/>
              </w:rPr>
            </w:pPr>
            <w:r w:rsidRPr="00255447">
              <w:rPr>
                <w:lang w:eastAsia="en-GB"/>
              </w:rPr>
              <w:t xml:space="preserve">Indicates whether or not the UE shall send a PDCP Status Report upon re-establishment of the PDCP entity </w:t>
            </w:r>
            <w:r w:rsidR="009A17E7" w:rsidRPr="00255447">
              <w:rPr>
                <w:lang w:eastAsia="en-GB"/>
              </w:rPr>
              <w:t xml:space="preserve">and upon PDCP data recovery </w:t>
            </w:r>
            <w:r w:rsidRPr="00255447">
              <w:rPr>
                <w:lang w:eastAsia="en-GB"/>
              </w:rPr>
              <w:t>as specified in TS 36.323 [8].</w:t>
            </w:r>
          </w:p>
        </w:tc>
      </w:tr>
      <w:tr w:rsidR="001559D1" w:rsidRPr="00255447" w:rsidTr="0001447F">
        <w:trPr>
          <w:cantSplit/>
        </w:trPr>
        <w:tc>
          <w:tcPr>
            <w:tcW w:w="9639" w:type="dxa"/>
          </w:tcPr>
          <w:p w:rsidR="001559D1" w:rsidRPr="00255447" w:rsidRDefault="001559D1" w:rsidP="003D1AE8">
            <w:pPr>
              <w:pStyle w:val="TAL"/>
              <w:rPr>
                <w:b/>
                <w:bCs/>
                <w:i/>
                <w:iCs/>
                <w:lang w:eastAsia="en-GB"/>
              </w:rPr>
            </w:pPr>
            <w:r w:rsidRPr="00255447">
              <w:rPr>
                <w:b/>
                <w:bCs/>
                <w:i/>
                <w:iCs/>
                <w:lang w:eastAsia="en-GB"/>
              </w:rPr>
              <w:t>ul-Data</w:t>
            </w:r>
            <w:r w:rsidR="00C675D6" w:rsidRPr="00255447">
              <w:rPr>
                <w:b/>
                <w:bCs/>
                <w:i/>
                <w:iCs/>
                <w:lang w:eastAsia="en-GB"/>
              </w:rPr>
              <w:t>SplitDRB-ViaSCG</w:t>
            </w:r>
          </w:p>
          <w:p w:rsidR="001559D1" w:rsidRPr="00255447" w:rsidRDefault="001559D1" w:rsidP="003D1AE8">
            <w:pPr>
              <w:pStyle w:val="TAL"/>
              <w:rPr>
                <w:bCs/>
                <w:noProof/>
                <w:lang w:eastAsia="en-GB"/>
              </w:rPr>
            </w:pPr>
            <w:r w:rsidRPr="00255447">
              <w:rPr>
                <w:bCs/>
                <w:noProof/>
                <w:lang w:eastAsia="en-GB"/>
              </w:rPr>
              <w:t xml:space="preserve">Indicates whether the UE shall send PDCP PDUs via SCG. E-UTRAN only configures the field </w:t>
            </w:r>
            <w:r w:rsidR="00C675D6" w:rsidRPr="00255447">
              <w:rPr>
                <w:bCs/>
                <w:noProof/>
                <w:lang w:eastAsia="en-GB"/>
              </w:rPr>
              <w:t xml:space="preserve">(i.e. indicates value </w:t>
            </w:r>
            <w:r w:rsidR="00C675D6" w:rsidRPr="00255447">
              <w:rPr>
                <w:bCs/>
                <w:i/>
                <w:noProof/>
                <w:lang w:eastAsia="en-GB"/>
              </w:rPr>
              <w:t>TRUE</w:t>
            </w:r>
            <w:r w:rsidR="00C675D6" w:rsidRPr="00255447">
              <w:rPr>
                <w:bCs/>
                <w:noProof/>
                <w:lang w:eastAsia="en-GB"/>
              </w:rPr>
              <w:t xml:space="preserve">) </w:t>
            </w:r>
            <w:r w:rsidRPr="00255447">
              <w:rPr>
                <w:bCs/>
                <w:noProof/>
                <w:lang w:eastAsia="en-GB"/>
              </w:rPr>
              <w:t>for split DRBs.</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keepNext/>
              <w:keepLines/>
              <w:jc w:val="center"/>
              <w:rPr>
                <w:rFonts w:ascii="Arial" w:hAnsi="Arial"/>
                <w:b/>
                <w:iCs/>
                <w:sz w:val="18"/>
              </w:rPr>
            </w:pPr>
            <w:r w:rsidRPr="00255447">
              <w:rPr>
                <w:rFonts w:ascii="Arial" w:hAnsi="Arial"/>
                <w:b/>
                <w:iCs/>
                <w:sz w:val="18"/>
              </w:rPr>
              <w:lastRenderedPageBreak/>
              <w:t>Conditional presence</w:t>
            </w:r>
          </w:p>
        </w:tc>
        <w:tc>
          <w:tcPr>
            <w:tcW w:w="7371" w:type="dxa"/>
          </w:tcPr>
          <w:p w:rsidR="00756B72" w:rsidRPr="00255447" w:rsidRDefault="00756B72" w:rsidP="003D1AE8">
            <w:pPr>
              <w:keepNext/>
              <w:keepLines/>
              <w:jc w:val="center"/>
              <w:rPr>
                <w:rFonts w:ascii="Arial" w:hAnsi="Arial"/>
                <w:b/>
                <w:sz w:val="18"/>
              </w:rPr>
            </w:pPr>
            <w:r w:rsidRPr="00255447">
              <w:rPr>
                <w:rFonts w:ascii="Arial" w:hAnsi="Arial"/>
                <w:b/>
                <w:iCs/>
                <w:sz w:val="18"/>
              </w:rPr>
              <w:t>Explanation</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Rlc-AM</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The field is mandatory present upon setup of a PDCP entity for a radio bearer configured with RLC AM. The field is optional, need ON, in case of reconfiguration of a PDCP entity at handover</w:t>
            </w:r>
            <w:r w:rsidR="00031CC2" w:rsidRPr="00255447">
              <w:rPr>
                <w:rFonts w:ascii="Arial" w:hAnsi="Arial"/>
                <w:sz w:val="18"/>
              </w:rPr>
              <w:t>,</w:t>
            </w:r>
            <w:r w:rsidRPr="00255447">
              <w:rPr>
                <w:rFonts w:ascii="Arial" w:hAnsi="Arial"/>
                <w:sz w:val="18"/>
              </w:rPr>
              <w:t xml:space="preserve"> </w:t>
            </w:r>
            <w:r w:rsidR="00F43EFA" w:rsidRPr="00255447">
              <w:rPr>
                <w:rFonts w:ascii="Arial" w:hAnsi="Arial"/>
                <w:sz w:val="18"/>
              </w:rPr>
              <w:t xml:space="preserve">at the first reconfiguration after RRC re-establishment </w:t>
            </w:r>
            <w:r w:rsidR="00031CC2" w:rsidRPr="00255447">
              <w:rPr>
                <w:rFonts w:ascii="Arial" w:hAnsi="Arial"/>
                <w:sz w:val="18"/>
                <w:lang w:eastAsia="zh-TW"/>
              </w:rPr>
              <w:t>or at SCG change involving PDCP re-establishment</w:t>
            </w:r>
            <w:r w:rsidR="00F33F53" w:rsidRPr="00255447">
              <w:rPr>
                <w:rFonts w:ascii="Arial" w:hAnsi="Arial"/>
                <w:sz w:val="18"/>
                <w:lang w:eastAsia="zh-TW"/>
              </w:rPr>
              <w:t xml:space="preserve"> or PDCP data recovery</w:t>
            </w:r>
            <w:r w:rsidR="00031CC2" w:rsidRPr="00255447">
              <w:rPr>
                <w:rFonts w:ascii="Arial" w:hAnsi="Arial"/>
                <w:sz w:val="18"/>
              </w:rPr>
              <w:t xml:space="preserve"> </w:t>
            </w:r>
            <w:r w:rsidRPr="00255447">
              <w:rPr>
                <w:rFonts w:ascii="Arial" w:hAnsi="Arial"/>
                <w:sz w:val="18"/>
              </w:rPr>
              <w:t>for a radio bearer configured with RLC AM. Otherwise the field is not present.</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Rlc-AM2</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The field is optionally present, need OP, upon setup of a PDCP entity for a radio bearer configured with RLC AM. Otherwise the field is not present.</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Rlc-UM</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upon setup of a PDCP entity for a radio bearer configured with RLC UM. </w:t>
            </w:r>
            <w:r w:rsidR="00892A01" w:rsidRPr="00255447">
              <w:rPr>
                <w:rFonts w:ascii="Arial" w:hAnsi="Arial"/>
                <w:sz w:val="18"/>
              </w:rPr>
              <w:t>It is optionally present, Need ON, upon handover within E-UTRA</w:t>
            </w:r>
            <w:r w:rsidR="00031CC2" w:rsidRPr="00255447">
              <w:rPr>
                <w:rFonts w:ascii="Arial" w:hAnsi="Arial"/>
                <w:sz w:val="18"/>
              </w:rPr>
              <w:t>,</w:t>
            </w:r>
            <w:r w:rsidR="00892A01" w:rsidRPr="00255447">
              <w:rPr>
                <w:rFonts w:ascii="Arial" w:hAnsi="Arial"/>
                <w:sz w:val="18"/>
              </w:rPr>
              <w:t xml:space="preserve"> upon the first reconfiguration after re-establishment</w:t>
            </w:r>
            <w:r w:rsidR="00031CC2" w:rsidRPr="00255447">
              <w:rPr>
                <w:rFonts w:ascii="Arial" w:hAnsi="Arial"/>
                <w:sz w:val="18"/>
                <w:lang w:eastAsia="zh-TW"/>
              </w:rPr>
              <w:t xml:space="preserve"> and upon SCG change involving PDCP re-establishment</w:t>
            </w:r>
            <w:r w:rsidR="00892A01" w:rsidRPr="00255447">
              <w:rPr>
                <w:rFonts w:ascii="Arial" w:hAnsi="Arial"/>
                <w:sz w:val="18"/>
              </w:rPr>
              <w:t xml:space="preserve">. </w:t>
            </w:r>
            <w:r w:rsidRPr="00255447">
              <w:rPr>
                <w:rFonts w:ascii="Arial" w:hAnsi="Arial"/>
                <w:sz w:val="18"/>
              </w:rPr>
              <w:t>Otherwise the field is not present.</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RN</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optionally present when </w:t>
            </w:r>
            <w:r w:rsidRPr="00255447">
              <w:rPr>
                <w:rFonts w:ascii="Arial" w:hAnsi="Arial" w:cs="Arial"/>
                <w:sz w:val="18"/>
                <w:szCs w:val="18"/>
              </w:rPr>
              <w:t>signalled to the RN</w:t>
            </w:r>
            <w:r w:rsidRPr="00255447">
              <w:rPr>
                <w:rFonts w:ascii="Arial" w:hAnsi="Arial"/>
                <w:sz w:val="18"/>
              </w:rPr>
              <w:t>, need OR.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The field is mandatory present in case of radio bearer setup. Otherwise the field is optionally present, need ON.</w:t>
            </w:r>
          </w:p>
        </w:tc>
      </w:tr>
      <w:tr w:rsidR="001559D1" w:rsidRPr="00255447" w:rsidTr="0001447F">
        <w:trPr>
          <w:cantSplit/>
        </w:trPr>
        <w:tc>
          <w:tcPr>
            <w:tcW w:w="2268" w:type="dxa"/>
            <w:tcBorders>
              <w:top w:val="single" w:sz="4" w:space="0" w:color="808080"/>
              <w:left w:val="single" w:sz="4" w:space="0" w:color="808080"/>
              <w:bottom w:val="single" w:sz="4" w:space="0" w:color="808080"/>
              <w:right w:val="single" w:sz="4" w:space="0" w:color="808080"/>
            </w:tcBorders>
          </w:tcPr>
          <w:p w:rsidR="001559D1" w:rsidRPr="00255447" w:rsidRDefault="001559D1" w:rsidP="003D1AE8">
            <w:pPr>
              <w:keepNext/>
              <w:keepLines/>
              <w:spacing w:after="0"/>
              <w:rPr>
                <w:rFonts w:ascii="Arial" w:hAnsi="Arial"/>
                <w:i/>
                <w:noProof/>
                <w:sz w:val="18"/>
              </w:rPr>
            </w:pPr>
            <w:r w:rsidRPr="00255447">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1559D1" w:rsidRPr="00255447" w:rsidRDefault="001559D1" w:rsidP="003D1AE8">
            <w:pPr>
              <w:keepNext/>
              <w:keepLines/>
              <w:spacing w:after="0"/>
              <w:rPr>
                <w:rFonts w:ascii="Arial" w:hAnsi="Arial"/>
                <w:sz w:val="18"/>
              </w:rPr>
            </w:pPr>
            <w:r w:rsidRPr="00255447">
              <w:rPr>
                <w:rFonts w:ascii="Arial" w:hAnsi="Arial"/>
                <w:sz w:val="18"/>
              </w:rPr>
              <w:t>The field is mandatory present in case of setup of or reconfiguration to a split DRB. The field is optionally present upon reconfiguration of a split DRB or upon DRB type change from split to MCG DRB, need ON. Otherwise the field is not present.</w:t>
            </w:r>
          </w:p>
        </w:tc>
      </w:tr>
    </w:tbl>
    <w:p w:rsidR="00756B72" w:rsidRPr="00255447" w:rsidRDefault="00756B72" w:rsidP="003D1AE8"/>
    <w:p w:rsidR="00756B72" w:rsidRPr="00255447" w:rsidRDefault="00756B72" w:rsidP="003D1AE8">
      <w:pPr>
        <w:pStyle w:val="Heading4"/>
        <w:rPr>
          <w:i/>
          <w:noProof/>
        </w:rPr>
      </w:pPr>
      <w:bookmarkStart w:id="669" w:name="_Toc5815012"/>
      <w:r w:rsidRPr="00255447">
        <w:t>–</w:t>
      </w:r>
      <w:r w:rsidRPr="00255447">
        <w:tab/>
      </w:r>
      <w:r w:rsidRPr="00255447">
        <w:rPr>
          <w:i/>
          <w:noProof/>
        </w:rPr>
        <w:t>PDSCH-Config</w:t>
      </w:r>
      <w:bookmarkEnd w:id="669"/>
    </w:p>
    <w:p w:rsidR="00756B72" w:rsidRPr="00255447" w:rsidRDefault="00756B72" w:rsidP="003D1AE8">
      <w:r w:rsidRPr="00255447">
        <w:t xml:space="preserve">The IE </w:t>
      </w:r>
      <w:r w:rsidRPr="00255447">
        <w:rPr>
          <w:i/>
          <w:noProof/>
        </w:rPr>
        <w:t>PDSCH-ConfigCommon</w:t>
      </w:r>
      <w:r w:rsidRPr="00255447">
        <w:t xml:space="preserve"> and the IE </w:t>
      </w:r>
      <w:r w:rsidRPr="00255447">
        <w:rPr>
          <w:i/>
          <w:noProof/>
        </w:rPr>
        <w:t>PDSCH-ConfigDedicated</w:t>
      </w:r>
      <w:r w:rsidRPr="00255447">
        <w:rPr>
          <w:noProof/>
        </w:rPr>
        <w:t xml:space="preserve"> are</w:t>
      </w:r>
      <w:r w:rsidRPr="00255447">
        <w:t xml:space="preserve"> used to specify the common and the UE specific PDSCH configuration respectively.</w:t>
      </w:r>
    </w:p>
    <w:p w:rsidR="00756B72" w:rsidRPr="00255447" w:rsidRDefault="00756B72" w:rsidP="003D1AE8">
      <w:pPr>
        <w:pStyle w:val="TH"/>
      </w:pPr>
      <w:r w:rsidRPr="00255447">
        <w:rPr>
          <w:i/>
          <w:noProof/>
        </w:rPr>
        <w:t xml:space="preserve">PDSCH-Config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PDSCH-ConfigCommon ::=</w:t>
      </w:r>
      <w:r w:rsidRPr="00255447">
        <w:tab/>
      </w:r>
      <w:r w:rsidRPr="00255447">
        <w:tab/>
        <w:t>SEQUENCE {</w:t>
      </w:r>
    </w:p>
    <w:p w:rsidR="00756B72" w:rsidRPr="00255447" w:rsidRDefault="00756B72" w:rsidP="003D1AE8">
      <w:pPr>
        <w:pStyle w:val="PL"/>
        <w:shd w:val="clear" w:color="auto" w:fill="E6E6E6"/>
      </w:pPr>
      <w:r w:rsidRPr="00255447">
        <w:tab/>
        <w:t>referenceSignalPower</w:t>
      </w:r>
      <w:r w:rsidRPr="00255447">
        <w:tab/>
      </w:r>
      <w:r w:rsidRPr="00255447">
        <w:tab/>
      </w:r>
      <w:r w:rsidRPr="00255447">
        <w:tab/>
      </w:r>
      <w:r w:rsidRPr="00255447">
        <w:tab/>
        <w:t>INTEGER (-60..50),</w:t>
      </w:r>
    </w:p>
    <w:p w:rsidR="00756B72" w:rsidRPr="00255447" w:rsidRDefault="00756B72" w:rsidP="003D1AE8">
      <w:pPr>
        <w:pStyle w:val="PL"/>
        <w:shd w:val="clear" w:color="auto" w:fill="E6E6E6"/>
      </w:pPr>
      <w:r w:rsidRPr="00255447">
        <w:tab/>
        <w:t>p-b</w:t>
      </w:r>
      <w:r w:rsidRPr="00255447">
        <w:tab/>
      </w:r>
      <w:r w:rsidRPr="00255447">
        <w:tab/>
      </w:r>
      <w:r w:rsidRPr="00255447">
        <w:tab/>
      </w:r>
      <w:r w:rsidRPr="00255447">
        <w:tab/>
      </w:r>
      <w:r w:rsidRPr="00255447">
        <w:tab/>
      </w:r>
      <w:r w:rsidRPr="00255447">
        <w:tab/>
      </w:r>
      <w:r w:rsidRPr="00255447">
        <w:tab/>
      </w:r>
      <w:r w:rsidRPr="00255447">
        <w:tab/>
      </w:r>
      <w:r w:rsidRPr="00255447">
        <w:tab/>
        <w:t>INTEGER (0..3)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PDSCH-ConfigDedicated::=</w:t>
      </w:r>
      <w:r w:rsidRPr="00255447">
        <w:tab/>
      </w:r>
      <w:r w:rsidRPr="00255447">
        <w:tab/>
        <w:t>SEQUENCE {</w:t>
      </w:r>
    </w:p>
    <w:p w:rsidR="00756B72" w:rsidRPr="00255447" w:rsidRDefault="00756B72" w:rsidP="003D1AE8">
      <w:pPr>
        <w:pStyle w:val="PL"/>
        <w:shd w:val="clear" w:color="auto" w:fill="E6E6E6"/>
      </w:pPr>
      <w:r w:rsidRPr="00255447">
        <w:tab/>
        <w:t>p-a</w:t>
      </w:r>
      <w:r w:rsidRPr="00255447">
        <w:tab/>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dB-6, dB-4dot77, dB-3, dB-1dot77,</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dB0, dB1, dB2, dB3}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PDSCH-ConfigDedicated-v11</w:t>
      </w:r>
      <w:r w:rsidR="00040A2B" w:rsidRPr="00255447">
        <w:t>30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dmrs-ConfigPDSCH-r11</w:t>
      </w:r>
      <w:r w:rsidRPr="00255447">
        <w:tab/>
      </w:r>
      <w:r w:rsidRPr="00255447">
        <w:tab/>
      </w:r>
      <w:r w:rsidRPr="00255447">
        <w:tab/>
      </w:r>
      <w:r w:rsidRPr="00255447">
        <w:tab/>
        <w:t>DMRS-Config-r11</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qcl-Operation</w:t>
      </w:r>
      <w:r w:rsidRPr="00255447">
        <w:tab/>
      </w:r>
      <w:r w:rsidRPr="00255447">
        <w:tab/>
      </w:r>
      <w:r w:rsidRPr="00255447">
        <w:tab/>
      </w:r>
      <w:r w:rsidRPr="00255447">
        <w:tab/>
      </w:r>
      <w:r w:rsidRPr="00255447">
        <w:tab/>
      </w:r>
      <w:r w:rsidRPr="00255447">
        <w:tab/>
        <w:t>ENUMERATED {typeA, typeB}</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re-MappingQCLConfigToReleaseList-r11</w:t>
      </w:r>
      <w:r w:rsidRPr="00255447">
        <w:tab/>
        <w:t>RE-MappingQCLConfigToReleaseList-r11</w:t>
      </w:r>
      <w:r w:rsidRPr="00255447">
        <w:tab/>
        <w:t>OPTIONAL,</w:t>
      </w:r>
      <w:r w:rsidRPr="00255447">
        <w:tab/>
        <w:t>-- Need ON</w:t>
      </w:r>
    </w:p>
    <w:p w:rsidR="00756B72" w:rsidRPr="00255447" w:rsidRDefault="00756B72" w:rsidP="003D1AE8">
      <w:pPr>
        <w:pStyle w:val="PL"/>
        <w:shd w:val="clear" w:color="auto" w:fill="E6E6E6"/>
      </w:pPr>
      <w:r w:rsidRPr="00255447">
        <w:tab/>
        <w:t>re-MappingQCLConfigToAddModList-r11</w:t>
      </w:r>
      <w:r w:rsidRPr="00255447">
        <w:tab/>
      </w:r>
      <w:r w:rsidRPr="00255447">
        <w:tab/>
        <w:t>RE-MappingQCLConfigToAddModList-r11</w:t>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RE-MappingQCLConfigToAddModList-r11 ::=</w:t>
      </w:r>
      <w:r w:rsidRPr="00255447">
        <w:tab/>
      </w:r>
      <w:r w:rsidRPr="00255447">
        <w:tab/>
        <w:t>SEQUENCE (SIZE (1..maxRE-MapQCL-r11)) OF PDSCH-RE-MappingQCL-Config-r11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RE-MappingQCLConfigToReleaseList-r11 ::=</w:t>
      </w:r>
      <w:r w:rsidRPr="00255447">
        <w:tab/>
        <w:t>SEQUENCE (SIZE (1..maxRE-MapQCL-r11)) OF PDSCH-RE-MappingQCL-ConfigId-r11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PDSCH-RE-MappingQCL-Config-r11 ::=</w:t>
      </w:r>
      <w:r w:rsidRPr="00255447">
        <w:tab/>
      </w:r>
      <w:r w:rsidRPr="00255447">
        <w:tab/>
        <w:t>SEQUENCE {</w:t>
      </w:r>
    </w:p>
    <w:p w:rsidR="00756B72" w:rsidRPr="00255447" w:rsidRDefault="00756B72" w:rsidP="003D1AE8">
      <w:pPr>
        <w:pStyle w:val="PL"/>
        <w:shd w:val="clear" w:color="auto" w:fill="E6E6E6"/>
      </w:pPr>
      <w:r w:rsidRPr="00255447">
        <w:tab/>
        <w:t>pdsch-RE-MappingQCL-ConfigId-r11</w:t>
      </w:r>
      <w:r w:rsidRPr="00255447">
        <w:tab/>
        <w:t>PDSCH-RE-MappingQCL-ConfigId-r11,</w:t>
      </w:r>
    </w:p>
    <w:p w:rsidR="00756B72" w:rsidRPr="00255447" w:rsidRDefault="00756B72" w:rsidP="003D1AE8">
      <w:pPr>
        <w:pStyle w:val="PL"/>
        <w:shd w:val="clear" w:color="auto" w:fill="E6E6E6"/>
      </w:pPr>
      <w:r w:rsidRPr="00255447">
        <w:tab/>
        <w:t>optionalSetOfFields-r11</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crs-PortsCount-r11</w:t>
      </w:r>
      <w:r w:rsidRPr="00255447">
        <w:tab/>
      </w:r>
      <w:r w:rsidRPr="00255447">
        <w:tab/>
      </w:r>
      <w:r w:rsidRPr="00255447">
        <w:tab/>
      </w:r>
      <w:r w:rsidRPr="00255447">
        <w:tab/>
      </w:r>
      <w:r w:rsidRPr="00255447">
        <w:tab/>
        <w:t>ENUMERATED {n1, n2, n4, spare1},</w:t>
      </w:r>
    </w:p>
    <w:p w:rsidR="00756B72" w:rsidRPr="00255447" w:rsidRDefault="00756B72" w:rsidP="003D1AE8">
      <w:pPr>
        <w:pStyle w:val="PL"/>
        <w:shd w:val="clear" w:color="auto" w:fill="E6E6E6"/>
      </w:pPr>
      <w:r w:rsidRPr="00255447">
        <w:tab/>
      </w:r>
      <w:r w:rsidRPr="00255447">
        <w:tab/>
        <w:t>crs-FreqShift-r11</w:t>
      </w:r>
      <w:r w:rsidRPr="00255447">
        <w:tab/>
      </w:r>
      <w:r w:rsidRPr="00255447">
        <w:tab/>
      </w:r>
      <w:r w:rsidRPr="00255447">
        <w:tab/>
      </w:r>
      <w:r w:rsidRPr="00255447">
        <w:tab/>
      </w:r>
      <w:r w:rsidRPr="00255447">
        <w:tab/>
        <w:t>INTEGER (0..5),</w:t>
      </w:r>
    </w:p>
    <w:p w:rsidR="00756B72" w:rsidRPr="00255447" w:rsidRDefault="00756B72" w:rsidP="003D1AE8">
      <w:pPr>
        <w:pStyle w:val="PL"/>
        <w:shd w:val="clear" w:color="auto" w:fill="E6E6E6"/>
      </w:pPr>
      <w:r w:rsidRPr="00255447">
        <w:tab/>
      </w:r>
      <w:r w:rsidRPr="00255447">
        <w:tab/>
        <w:t>mbsfn-SubframeConfigList-r11</w:t>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t>subframeConfigList</w:t>
      </w:r>
      <w:r w:rsidRPr="00255447">
        <w:tab/>
      </w:r>
      <w:r w:rsidRPr="00255447">
        <w:tab/>
      </w:r>
      <w:r w:rsidRPr="00255447">
        <w:tab/>
      </w:r>
      <w:r w:rsidRPr="00255447">
        <w:tab/>
      </w:r>
      <w:r w:rsidRPr="00255447">
        <w:tab/>
        <w:t>MBSFN-SubframeConfigList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pdsch-Start-r11</w:t>
      </w:r>
      <w:r w:rsidRPr="00255447">
        <w:tab/>
      </w:r>
      <w:r w:rsidRPr="00255447">
        <w:tab/>
      </w:r>
      <w:r w:rsidRPr="00255447">
        <w:tab/>
      </w:r>
      <w:r w:rsidRPr="00255447">
        <w:tab/>
      </w:r>
      <w:r w:rsidRPr="00255447">
        <w:tab/>
      </w:r>
      <w:r w:rsidRPr="00255447">
        <w:tab/>
        <w:t>ENUMERATED {reserved, n1, n2, n3, n4, assigned}</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csi-RS-ConfigZPId-r11</w:t>
      </w:r>
      <w:r w:rsidRPr="00255447">
        <w:tab/>
      </w:r>
      <w:r w:rsidRPr="00255447">
        <w:tab/>
      </w:r>
      <w:r w:rsidRPr="00255447">
        <w:tab/>
      </w:r>
      <w:r w:rsidRPr="00255447">
        <w:tab/>
        <w:t>CSI-RS-ConfigZPId-r11,</w:t>
      </w:r>
    </w:p>
    <w:p w:rsidR="00756B72" w:rsidRPr="00255447" w:rsidRDefault="00756B72" w:rsidP="003D1AE8">
      <w:pPr>
        <w:pStyle w:val="PL"/>
        <w:shd w:val="clear" w:color="auto" w:fill="E6E6E6"/>
      </w:pPr>
      <w:r w:rsidRPr="00255447">
        <w:tab/>
        <w:t>qcl-CSI-RS-ConfigNZPId-r11</w:t>
      </w:r>
      <w:r w:rsidRPr="00255447">
        <w:tab/>
      </w:r>
      <w:r w:rsidRPr="00255447">
        <w:tab/>
      </w:r>
      <w:r w:rsidRPr="00255447">
        <w:tab/>
        <w:t>CSI-RS-ConfigNZPId-r11</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9D2A78" w:rsidRPr="00255447" w:rsidRDefault="009D2A78" w:rsidP="009D2A78">
      <w:pPr>
        <w:pStyle w:val="PL"/>
        <w:shd w:val="clear" w:color="auto" w:fill="E6E6E6"/>
      </w:pPr>
      <w:r w:rsidRPr="00255447">
        <w:t>PDSCH-ConfigDedicated-v1280 ::=</w:t>
      </w:r>
      <w:r w:rsidRPr="00255447">
        <w:tab/>
      </w:r>
      <w:r w:rsidRPr="00255447">
        <w:tab/>
        <w:t>SEQUENCE {</w:t>
      </w:r>
    </w:p>
    <w:p w:rsidR="009D2A78" w:rsidRPr="00255447" w:rsidRDefault="009D2A78" w:rsidP="009D2A78">
      <w:pPr>
        <w:pStyle w:val="PL"/>
        <w:shd w:val="clear" w:color="auto" w:fill="E6E6E6"/>
      </w:pPr>
      <w:r w:rsidRPr="00255447">
        <w:tab/>
        <w:t>tbsIndexAlt-r12</w:t>
      </w:r>
      <w:r w:rsidRPr="00255447">
        <w:tab/>
      </w:r>
      <w:r w:rsidRPr="00255447">
        <w:tab/>
      </w:r>
      <w:r w:rsidRPr="00255447">
        <w:tab/>
      </w:r>
      <w:r w:rsidRPr="00255447">
        <w:tab/>
      </w:r>
      <w:r w:rsidRPr="00255447">
        <w:tab/>
      </w:r>
      <w:r w:rsidRPr="00255447">
        <w:tab/>
        <w:t>ENUMERATED {a26, a33}</w:t>
      </w:r>
      <w:r w:rsidRPr="00255447">
        <w:tab/>
      </w:r>
      <w:r w:rsidRPr="00255447">
        <w:tab/>
      </w:r>
      <w:r w:rsidRPr="00255447">
        <w:tab/>
      </w:r>
      <w:r w:rsidRPr="00255447">
        <w:tab/>
        <w:t>OPTIONAL</w:t>
      </w:r>
      <w:r w:rsidRPr="00255447">
        <w:tab/>
        <w:t>-- Need OR</w:t>
      </w:r>
    </w:p>
    <w:p w:rsidR="009D2A78" w:rsidRPr="00255447" w:rsidRDefault="009D2A78" w:rsidP="009D2A78">
      <w:pPr>
        <w:pStyle w:val="PL"/>
        <w:shd w:val="clear" w:color="auto" w:fill="E6E6E6"/>
      </w:pPr>
      <w:r w:rsidRPr="00255447">
        <w:t>}</w:t>
      </w:r>
    </w:p>
    <w:p w:rsidR="009D2A78" w:rsidRPr="00255447" w:rsidRDefault="009D2A78" w:rsidP="009D2A7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PDSCH-Config </w:t>
            </w:r>
            <w:r w:rsidRPr="00255447">
              <w:rPr>
                <w:iCs/>
                <w:noProof/>
                <w:lang w:eastAsia="en-GB"/>
              </w:rPr>
              <w:t>field descriptions</w:t>
            </w:r>
          </w:p>
        </w:tc>
      </w:tr>
      <w:tr w:rsidR="00756B72" w:rsidRPr="00255447" w:rsidTr="003C6FE0">
        <w:trPr>
          <w:cantSplit/>
          <w:tblHeader/>
        </w:trPr>
        <w:tc>
          <w:tcPr>
            <w:tcW w:w="9639" w:type="dxa"/>
          </w:tcPr>
          <w:p w:rsidR="00756B72" w:rsidRPr="00255447" w:rsidRDefault="00756B72" w:rsidP="003D1AE8">
            <w:pPr>
              <w:pStyle w:val="TAL"/>
              <w:rPr>
                <w:b/>
                <w:bCs/>
                <w:i/>
                <w:noProof/>
                <w:lang w:eastAsia="en-GB"/>
              </w:rPr>
            </w:pPr>
            <w:r w:rsidRPr="00255447">
              <w:rPr>
                <w:b/>
                <w:bCs/>
                <w:i/>
                <w:noProof/>
                <w:lang w:eastAsia="en-GB"/>
              </w:rPr>
              <w:t>optionalSetOfFields</w:t>
            </w:r>
          </w:p>
          <w:p w:rsidR="00756B72" w:rsidRPr="00255447" w:rsidRDefault="00756B72" w:rsidP="003D1AE8">
            <w:pPr>
              <w:pStyle w:val="TAL"/>
              <w:rPr>
                <w:i/>
                <w:noProof/>
                <w:lang w:eastAsia="en-GB"/>
              </w:rPr>
            </w:pPr>
            <w:r w:rsidRPr="00255447">
              <w:rPr>
                <w:lang w:eastAsia="en-GB"/>
              </w:rPr>
              <w:t>If absent, the UE releases the configuration provided previously, if any, and applies the values from the serving cell configured on the same frequency.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p-a</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279" w:dyaOrig="300">
                <v:shape id="_x0000_i1107" type="#_x0000_t75" style="width:14.25pt;height:15pt" o:ole="">
                  <v:imagedata r:id="rId167" o:title=""/>
                </v:shape>
                <o:OLEObject Type="Embed" ProgID="Equation.3" ShapeID="_x0000_i1107" DrawAspect="Content" ObjectID="_1616459139" r:id="rId168"/>
              </w:object>
            </w:r>
            <w:r w:rsidRPr="00255447">
              <w:rPr>
                <w:lang w:eastAsia="en-GB"/>
              </w:rPr>
              <w:t>, see TS 36.213 [23, 5.2]. Value dB-6 corresponds to -6 dB, dB-4dot77 corresponds to -4.77 dB etc.</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p-b</w:t>
            </w:r>
          </w:p>
          <w:p w:rsidR="00756B72" w:rsidRPr="00255447" w:rsidRDefault="00756B72" w:rsidP="003D1AE8">
            <w:pPr>
              <w:pStyle w:val="TAL"/>
              <w:rPr>
                <w:lang w:eastAsia="en-GB"/>
              </w:rPr>
            </w:pPr>
            <w:r w:rsidRPr="00255447">
              <w:rPr>
                <w:lang w:eastAsia="en-GB"/>
              </w:rPr>
              <w:t xml:space="preserve">Parameter: </w:t>
            </w:r>
            <w:r w:rsidRPr="00255447">
              <w:rPr>
                <w:position w:val="-10"/>
                <w:lang w:eastAsia="en-GB"/>
              </w:rPr>
              <w:object w:dxaOrig="279" w:dyaOrig="300">
                <v:shape id="_x0000_i1108" type="#_x0000_t75" style="width:14.25pt;height:15pt" o:ole="">
                  <v:imagedata r:id="rId169" o:title=""/>
                </v:shape>
                <o:OLEObject Type="Embed" ProgID="Equation.3" ShapeID="_x0000_i1108" DrawAspect="Content" ObjectID="_1616459140" r:id="rId170"/>
              </w:object>
            </w:r>
            <w:r w:rsidRPr="00255447">
              <w:rPr>
                <w:lang w:eastAsia="en-GB"/>
              </w:rPr>
              <w:t>, see TS 36.213 [23, Table 5.2-1].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pdsch-Start</w:t>
            </w:r>
          </w:p>
          <w:p w:rsidR="00756B72" w:rsidRPr="00255447" w:rsidRDefault="00756B72" w:rsidP="003D1AE8">
            <w:pPr>
              <w:pStyle w:val="TAL"/>
              <w:rPr>
                <w:lang w:eastAsia="en-GB"/>
              </w:rPr>
            </w:pPr>
            <w:r w:rsidRPr="00255447">
              <w:rPr>
                <w:lang w:eastAsia="en-GB"/>
              </w:rPr>
              <w:t xml:space="preserve">The starting OFDM symbol of PDSCH for the concerned serving cell, see TS 36.213 [23. 7.1.6.4]. Values 1, 2, 3 are applicable when </w:t>
            </w:r>
            <w:r w:rsidRPr="00255447">
              <w:rPr>
                <w:i/>
                <w:lang w:eastAsia="en-GB"/>
              </w:rPr>
              <w:t>dl-Bandwidth</w:t>
            </w:r>
            <w:r w:rsidRPr="00255447">
              <w:rPr>
                <w:lang w:eastAsia="en-GB"/>
              </w:rPr>
              <w:t xml:space="preserve"> for the concerned serving cell is greater than 10 resource blocks, values </w:t>
            </w:r>
            <w:r w:rsidR="002E02DF" w:rsidRPr="00255447">
              <w:rPr>
                <w:lang w:eastAsia="en-GB"/>
              </w:rPr>
              <w:t xml:space="preserve">2, 3, </w:t>
            </w:r>
            <w:r w:rsidRPr="00255447">
              <w:rPr>
                <w:lang w:eastAsia="en-GB"/>
              </w:rPr>
              <w:t xml:space="preserve">4 </w:t>
            </w:r>
            <w:r w:rsidR="002E02DF" w:rsidRPr="00255447">
              <w:rPr>
                <w:lang w:eastAsia="en-GB"/>
              </w:rPr>
              <w:t>are</w:t>
            </w:r>
            <w:r w:rsidRPr="00255447">
              <w:rPr>
                <w:lang w:eastAsia="en-GB"/>
              </w:rPr>
              <w:t xml:space="preserve"> applicable when </w:t>
            </w:r>
            <w:r w:rsidRPr="00255447">
              <w:rPr>
                <w:i/>
                <w:lang w:eastAsia="en-GB"/>
              </w:rPr>
              <w:t>dl-Bandwidth</w:t>
            </w:r>
            <w:r w:rsidRPr="00255447">
              <w:rPr>
                <w:lang w:eastAsia="en-GB"/>
              </w:rPr>
              <w:t xml:space="preserve"> for the concerned serving cell is less than or equal to 10 resource blocks, see TS 36.211 [21, Table 6</w:t>
            </w:r>
            <w:r w:rsidR="002E02DF" w:rsidRPr="00255447">
              <w:rPr>
                <w:lang w:eastAsia="en-GB"/>
              </w:rPr>
              <w:t>.</w:t>
            </w:r>
            <w:r w:rsidRPr="00255447">
              <w:rPr>
                <w:lang w:eastAsia="en-GB"/>
              </w:rPr>
              <w:t xml:space="preserve">7-1]. Value </w:t>
            </w:r>
            <w:r w:rsidRPr="00255447">
              <w:rPr>
                <w:i/>
                <w:lang w:eastAsia="en-GB"/>
              </w:rPr>
              <w:t>n1</w:t>
            </w:r>
            <w:r w:rsidRPr="00255447">
              <w:rPr>
                <w:lang w:eastAsia="en-GB"/>
              </w:rPr>
              <w:t xml:space="preserve"> corresponds to 1, value </w:t>
            </w:r>
            <w:r w:rsidRPr="00255447">
              <w:rPr>
                <w:i/>
                <w:lang w:eastAsia="en-GB"/>
              </w:rPr>
              <w:t>n2</w:t>
            </w:r>
            <w:r w:rsidRPr="00255447">
              <w:rPr>
                <w:lang w:eastAsia="en-GB"/>
              </w:rPr>
              <w:t xml:space="preserve"> corresponds to 2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qcl-CSI-RS-ConfigNZPId</w:t>
            </w:r>
          </w:p>
          <w:p w:rsidR="00756B72" w:rsidRPr="00255447" w:rsidRDefault="00756B72" w:rsidP="003D1AE8">
            <w:pPr>
              <w:pStyle w:val="TAL"/>
              <w:rPr>
                <w:noProof/>
                <w:lang w:eastAsia="en-GB"/>
              </w:rPr>
            </w:pPr>
            <w:r w:rsidRPr="00255447">
              <w:rPr>
                <w:noProof/>
                <w:lang w:eastAsia="en-GB"/>
              </w:rPr>
              <w:t xml:space="preserve">Indicates the CSI-RS resource that is quasi co-located with the PDSCH antenna ports, see TS 36.213 [23, 7.1.9]. E-UTRAN configures this field </w:t>
            </w:r>
            <w:r w:rsidRPr="00255447">
              <w:rPr>
                <w:lang w:eastAsia="en-GB"/>
              </w:rPr>
              <w:t xml:space="preserve">if and only if the UE is configured with </w:t>
            </w:r>
            <w:r w:rsidRPr="00255447">
              <w:rPr>
                <w:i/>
                <w:lang w:eastAsia="en-GB"/>
              </w:rPr>
              <w:t>qcl-Operation</w:t>
            </w:r>
            <w:r w:rsidRPr="00255447">
              <w:rPr>
                <w:lang w:eastAsia="en-GB"/>
              </w:rPr>
              <w:t xml:space="preserve"> set to </w:t>
            </w:r>
            <w:r w:rsidRPr="00255447">
              <w:rPr>
                <w:i/>
                <w:lang w:eastAsia="en-GB"/>
              </w:rPr>
              <w:t>typeB</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qcl-Operation</w:t>
            </w:r>
          </w:p>
          <w:p w:rsidR="00756B72" w:rsidRPr="00255447" w:rsidRDefault="00756B72" w:rsidP="003D1AE8">
            <w:pPr>
              <w:pStyle w:val="TAL"/>
              <w:rPr>
                <w:noProof/>
                <w:lang w:eastAsia="en-GB"/>
              </w:rPr>
            </w:pPr>
            <w:r w:rsidRPr="00255447">
              <w:rPr>
                <w:noProof/>
                <w:lang w:eastAsia="en-GB"/>
              </w:rPr>
              <w:t>Indicates the quasi co-location behaviour to be used by the UE, type A and type B, as described in TS 36.213 [23, 7.1.10].</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referenceSignalPower</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Reference-signal power</w:t>
            </w:r>
            <w:r w:rsidRPr="00255447">
              <w:rPr>
                <w:iCs/>
                <w:lang w:eastAsia="en-GB"/>
              </w:rPr>
              <w:t>,</w:t>
            </w:r>
            <w:r w:rsidRPr="00255447">
              <w:rPr>
                <w:lang w:eastAsia="en-GB"/>
              </w:rPr>
              <w:t xml:space="preserve"> which provides the downlink reference-signal </w:t>
            </w:r>
            <w:r w:rsidRPr="00255447">
              <w:rPr>
                <w:iCs/>
                <w:lang w:eastAsia="en-GB"/>
              </w:rPr>
              <w:t>EPRE,</w:t>
            </w:r>
            <w:r w:rsidRPr="00255447">
              <w:rPr>
                <w:i/>
                <w:iCs/>
                <w:lang w:eastAsia="en-GB"/>
              </w:rPr>
              <w:t xml:space="preserve"> </w:t>
            </w:r>
            <w:r w:rsidRPr="00255447">
              <w:rPr>
                <w:lang w:eastAsia="en-GB"/>
              </w:rPr>
              <w:t>see TS 36.213 [23, 5.2]. The actual value in dBm.</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re-MappingQCLConfigToAddModList, re-MappingQCLConfigToReleaseList</w:t>
            </w:r>
          </w:p>
          <w:p w:rsidR="00756B72" w:rsidRPr="00255447" w:rsidRDefault="00756B72" w:rsidP="003D1AE8">
            <w:pPr>
              <w:pStyle w:val="TAL"/>
              <w:rPr>
                <w:bCs/>
                <w:noProof/>
                <w:lang w:eastAsia="en-GB"/>
              </w:rPr>
            </w:pPr>
            <w:r w:rsidRPr="00255447">
              <w:rPr>
                <w:bCs/>
                <w:noProof/>
                <w:lang w:eastAsia="en-GB"/>
              </w:rPr>
              <w:t xml:space="preserve">For a serving frequency E-UTRAN configures at least one </w:t>
            </w:r>
            <w:r w:rsidRPr="00255447">
              <w:rPr>
                <w:bCs/>
                <w:i/>
                <w:noProof/>
                <w:lang w:eastAsia="en-GB"/>
              </w:rPr>
              <w:t>PDSCH-RE-MappingQCL-Config</w:t>
            </w:r>
            <w:r w:rsidRPr="00255447">
              <w:rPr>
                <w:bCs/>
                <w:noProof/>
                <w:lang w:eastAsia="en-GB"/>
              </w:rPr>
              <w:t xml:space="preserve"> when transmission mode 10 is configured for the serving cell on this carrier frequency. Otherwise it does not configure this IE.</w:t>
            </w:r>
          </w:p>
        </w:tc>
      </w:tr>
      <w:tr w:rsidR="009D2A78" w:rsidRPr="00255447" w:rsidTr="0097546A">
        <w:trPr>
          <w:cantSplit/>
          <w:tblHeader/>
        </w:trPr>
        <w:tc>
          <w:tcPr>
            <w:tcW w:w="9639" w:type="dxa"/>
          </w:tcPr>
          <w:p w:rsidR="009D2A78" w:rsidRPr="00255447" w:rsidRDefault="009D2A78" w:rsidP="0097546A">
            <w:pPr>
              <w:keepNext/>
              <w:keepLines/>
              <w:spacing w:after="0"/>
              <w:rPr>
                <w:rFonts w:ascii="Arial" w:hAnsi="Arial"/>
                <w:b/>
                <w:i/>
                <w:noProof/>
                <w:sz w:val="18"/>
              </w:rPr>
            </w:pPr>
            <w:r w:rsidRPr="00255447">
              <w:rPr>
                <w:rFonts w:ascii="Arial" w:hAnsi="Arial"/>
                <w:b/>
                <w:i/>
                <w:noProof/>
                <w:sz w:val="18"/>
              </w:rPr>
              <w:t>tbsIndexAlt</w:t>
            </w:r>
          </w:p>
          <w:p w:rsidR="009D2A78" w:rsidRPr="00255447" w:rsidRDefault="009D2A78" w:rsidP="0097546A">
            <w:pPr>
              <w:keepNext/>
              <w:keepLines/>
              <w:spacing w:after="0"/>
              <w:rPr>
                <w:rFonts w:ascii="Arial" w:hAnsi="Arial"/>
                <w:b/>
                <w:bCs/>
                <w:i/>
                <w:noProof/>
                <w:sz w:val="18"/>
              </w:rPr>
            </w:pPr>
            <w:r w:rsidRPr="00255447">
              <w:rPr>
                <w:rFonts w:ascii="Arial" w:hAnsi="Arial"/>
                <w:noProof/>
                <w:sz w:val="18"/>
              </w:rPr>
              <w:t xml:space="preserve">Indicates the applicability of the alternative TBS index for the </w:t>
            </w:r>
            <w:r w:rsidRPr="00255447">
              <w:rPr>
                <w:rFonts w:ascii="Arial" w:hAnsi="Arial"/>
                <w:i/>
                <w:noProof/>
                <w:sz w:val="18"/>
              </w:rPr>
              <w:t>I</w:t>
            </w:r>
            <w:r w:rsidRPr="00255447">
              <w:rPr>
                <w:rFonts w:ascii="Arial" w:hAnsi="Arial"/>
                <w:noProof/>
                <w:sz w:val="18"/>
                <w:vertAlign w:val="subscript"/>
              </w:rPr>
              <w:t>TBS</w:t>
            </w:r>
            <w:r w:rsidRPr="00255447">
              <w:rPr>
                <w:rFonts w:ascii="Arial" w:hAnsi="Arial"/>
                <w:noProof/>
                <w:sz w:val="18"/>
              </w:rPr>
              <w:t xml:space="preserve"> 26 and 33 (see TS 36.213 [23, Table 7.1.7.2.1-1]) to all subframes scheduled by DCI format 2C or 2D. Value </w:t>
            </w:r>
            <w:r w:rsidRPr="00255447">
              <w:rPr>
                <w:rFonts w:ascii="Arial" w:hAnsi="Arial"/>
                <w:i/>
                <w:noProof/>
                <w:sz w:val="18"/>
              </w:rPr>
              <w:t>a26</w:t>
            </w:r>
            <w:r w:rsidRPr="00255447">
              <w:rPr>
                <w:rFonts w:ascii="Arial" w:hAnsi="Arial"/>
                <w:noProof/>
                <w:sz w:val="18"/>
              </w:rPr>
              <w:t xml:space="preserve"> refers to the alternative TBS index </w:t>
            </w:r>
            <w:r w:rsidRPr="00255447">
              <w:rPr>
                <w:rFonts w:ascii="Arial" w:hAnsi="Arial"/>
                <w:i/>
                <w:noProof/>
                <w:sz w:val="18"/>
              </w:rPr>
              <w:t>I</w:t>
            </w:r>
            <w:r w:rsidRPr="00255447">
              <w:rPr>
                <w:rFonts w:ascii="Arial" w:hAnsi="Arial"/>
                <w:noProof/>
                <w:sz w:val="18"/>
                <w:vertAlign w:val="subscript"/>
              </w:rPr>
              <w:t>TBS</w:t>
            </w:r>
            <w:r w:rsidRPr="00255447">
              <w:rPr>
                <w:rFonts w:ascii="Arial" w:hAnsi="Arial"/>
                <w:noProof/>
                <w:sz w:val="18"/>
              </w:rPr>
              <w:t xml:space="preserve"> 26A, and value </w:t>
            </w:r>
            <w:r w:rsidRPr="00255447">
              <w:rPr>
                <w:rFonts w:ascii="Arial" w:hAnsi="Arial"/>
                <w:i/>
                <w:noProof/>
                <w:sz w:val="18"/>
              </w:rPr>
              <w:t>a33</w:t>
            </w:r>
            <w:r w:rsidRPr="00255447">
              <w:rPr>
                <w:rFonts w:ascii="Arial" w:hAnsi="Arial"/>
                <w:noProof/>
                <w:sz w:val="18"/>
              </w:rPr>
              <w:t xml:space="preserve"> refers to the alternative TBS index </w:t>
            </w:r>
            <w:r w:rsidRPr="00255447">
              <w:rPr>
                <w:rFonts w:ascii="Arial" w:hAnsi="Arial"/>
                <w:i/>
                <w:noProof/>
                <w:sz w:val="18"/>
              </w:rPr>
              <w:t>I</w:t>
            </w:r>
            <w:r w:rsidRPr="00255447">
              <w:rPr>
                <w:rFonts w:ascii="Arial" w:hAnsi="Arial"/>
                <w:noProof/>
                <w:sz w:val="18"/>
                <w:vertAlign w:val="subscript"/>
              </w:rPr>
              <w:t>TBS</w:t>
            </w:r>
            <w:r w:rsidRPr="00255447">
              <w:rPr>
                <w:rFonts w:ascii="Arial" w:hAnsi="Arial"/>
                <w:noProof/>
                <w:sz w:val="18"/>
              </w:rPr>
              <w:t xml:space="preserve"> 33A. If this field is not configured, the UE shall use </w:t>
            </w:r>
            <w:r w:rsidRPr="00255447">
              <w:rPr>
                <w:rFonts w:ascii="Arial" w:hAnsi="Arial"/>
                <w:i/>
                <w:noProof/>
                <w:sz w:val="18"/>
              </w:rPr>
              <w:t>I</w:t>
            </w:r>
            <w:r w:rsidRPr="00255447">
              <w:rPr>
                <w:rFonts w:ascii="Arial" w:hAnsi="Arial"/>
                <w:noProof/>
                <w:sz w:val="18"/>
                <w:vertAlign w:val="subscript"/>
              </w:rPr>
              <w:t>TBS</w:t>
            </w:r>
            <w:r w:rsidRPr="00255447">
              <w:rPr>
                <w:rFonts w:ascii="Arial" w:hAnsi="Arial"/>
                <w:noProof/>
                <w:sz w:val="18"/>
              </w:rPr>
              <w:t xml:space="preserve"> 26 and 33 specified in Table 7.1.7.2.1-1 in TS 36.213 [23] for all subframes instead.</w:t>
            </w:r>
          </w:p>
        </w:tc>
      </w:tr>
    </w:tbl>
    <w:p w:rsidR="00756B72" w:rsidRPr="00255447" w:rsidRDefault="00756B72" w:rsidP="003D1AE8"/>
    <w:p w:rsidR="00756B72" w:rsidRPr="00255447" w:rsidRDefault="00756B72" w:rsidP="003D1AE8">
      <w:pPr>
        <w:pStyle w:val="Heading4"/>
      </w:pPr>
      <w:bookmarkStart w:id="670" w:name="_Toc5815013"/>
      <w:r w:rsidRPr="00255447">
        <w:t>–</w:t>
      </w:r>
      <w:r w:rsidRPr="00255447">
        <w:tab/>
      </w:r>
      <w:r w:rsidRPr="00255447">
        <w:rPr>
          <w:i/>
          <w:noProof/>
        </w:rPr>
        <w:t>PDSCH-RE-MappingQCL-ConfigId</w:t>
      </w:r>
      <w:bookmarkEnd w:id="670"/>
    </w:p>
    <w:p w:rsidR="00756B72" w:rsidRPr="00255447" w:rsidRDefault="00756B72" w:rsidP="003D1AE8">
      <w:r w:rsidRPr="00255447">
        <w:t xml:space="preserve">The IE </w:t>
      </w:r>
      <w:r w:rsidRPr="00255447">
        <w:rPr>
          <w:i/>
          <w:noProof/>
        </w:rPr>
        <w:t>PDSCH-RE-MappingQCL-ConfigId</w:t>
      </w:r>
      <w:r w:rsidRPr="00255447">
        <w:t xml:space="preserve"> is used to identify a set of PDSCH parameters related to resource element mapping and quasi co-location, as configured by the IE </w:t>
      </w:r>
      <w:r w:rsidRPr="00255447">
        <w:rPr>
          <w:i/>
        </w:rPr>
        <w:t>PDSCH-RE-MappingQCL-Config</w:t>
      </w:r>
      <w:r w:rsidRPr="00255447">
        <w:t>. The identity is unique within the scope of a carrier frequency.</w:t>
      </w:r>
    </w:p>
    <w:p w:rsidR="00756B72" w:rsidRPr="00255447" w:rsidRDefault="00756B72" w:rsidP="003D1AE8">
      <w:pPr>
        <w:pStyle w:val="TH"/>
      </w:pPr>
      <w:r w:rsidRPr="00255447">
        <w:rPr>
          <w:i/>
          <w:noProof/>
        </w:rPr>
        <w:t xml:space="preserve">PDSCH-RE-MappingQCL-ConfigId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PDSCH-RE-MappingQCL-ConfigId-r11 ::=</w:t>
      </w:r>
      <w:r w:rsidRPr="00255447">
        <w:tab/>
      </w:r>
      <w:r w:rsidRPr="00255447">
        <w:tab/>
        <w:t>INTEGER (1..maxRE-MapQCL-r11)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671" w:name="_Toc5815014"/>
      <w:r w:rsidRPr="00255447">
        <w:t>–</w:t>
      </w:r>
      <w:r w:rsidRPr="00255447">
        <w:tab/>
      </w:r>
      <w:r w:rsidRPr="00255447">
        <w:rPr>
          <w:i/>
          <w:noProof/>
        </w:rPr>
        <w:t>PHICH-Config</w:t>
      </w:r>
      <w:bookmarkEnd w:id="671"/>
    </w:p>
    <w:p w:rsidR="00756B72" w:rsidRPr="00255447" w:rsidRDefault="00756B72" w:rsidP="003D1AE8">
      <w:r w:rsidRPr="00255447">
        <w:t xml:space="preserve">The IE </w:t>
      </w:r>
      <w:r w:rsidRPr="00255447">
        <w:rPr>
          <w:i/>
          <w:noProof/>
        </w:rPr>
        <w:t>PHICH-Config</w:t>
      </w:r>
      <w:r w:rsidRPr="00255447">
        <w:t xml:space="preserve"> is used to specify the PHICH configuration.</w:t>
      </w:r>
    </w:p>
    <w:p w:rsidR="00756B72" w:rsidRPr="00255447" w:rsidRDefault="00756B72" w:rsidP="003D1AE8">
      <w:pPr>
        <w:pStyle w:val="TH"/>
      </w:pPr>
      <w:r w:rsidRPr="00255447">
        <w:rPr>
          <w:i/>
          <w:noProof/>
        </w:rPr>
        <w:t>PHICH-Config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PHICH-Config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phich-Duration</w:t>
      </w:r>
      <w:r w:rsidRPr="00255447">
        <w:tab/>
      </w:r>
      <w:r w:rsidRPr="00255447">
        <w:tab/>
      </w:r>
      <w:r w:rsidRPr="00255447">
        <w:tab/>
      </w:r>
      <w:r w:rsidRPr="00255447">
        <w:tab/>
      </w:r>
      <w:r w:rsidRPr="00255447">
        <w:tab/>
      </w:r>
      <w:r w:rsidRPr="00255447">
        <w:tab/>
        <w:t>ENUMERATED {normal, extended},</w:t>
      </w:r>
    </w:p>
    <w:p w:rsidR="00756B72" w:rsidRPr="00255447" w:rsidRDefault="00756B72" w:rsidP="003D1AE8">
      <w:pPr>
        <w:pStyle w:val="PL"/>
        <w:shd w:val="clear" w:color="auto" w:fill="E6E6E6"/>
      </w:pPr>
      <w:r w:rsidRPr="00255447">
        <w:tab/>
        <w:t>phich-Resource</w:t>
      </w:r>
      <w:r w:rsidRPr="00255447">
        <w:tab/>
      </w:r>
      <w:r w:rsidRPr="00255447">
        <w:tab/>
      </w:r>
      <w:r w:rsidRPr="00255447">
        <w:tab/>
      </w:r>
      <w:r w:rsidRPr="00255447">
        <w:tab/>
      </w:r>
      <w:r w:rsidRPr="00255447">
        <w:tab/>
      </w:r>
      <w:r w:rsidRPr="00255447">
        <w:tab/>
        <w:t>ENUMERATED {oneSixth, half, one, two}</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PHICH-Config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phich-Duration</w:t>
            </w:r>
          </w:p>
          <w:p w:rsidR="00756B72" w:rsidRPr="00255447" w:rsidRDefault="00756B72" w:rsidP="003D1AE8">
            <w:pPr>
              <w:pStyle w:val="TAL"/>
              <w:rPr>
                <w:lang w:eastAsia="en-GB"/>
              </w:rPr>
            </w:pPr>
            <w:r w:rsidRPr="00255447">
              <w:rPr>
                <w:lang w:eastAsia="en-GB"/>
              </w:rPr>
              <w:t xml:space="preserve">Parameter: </w:t>
            </w:r>
            <w:r w:rsidRPr="00255447">
              <w:rPr>
                <w:i/>
                <w:lang w:eastAsia="en-GB"/>
              </w:rPr>
              <w:t>PHICH-</w:t>
            </w:r>
            <w:r w:rsidRPr="00255447">
              <w:rPr>
                <w:i/>
                <w:iCs/>
                <w:lang w:eastAsia="en-GB"/>
              </w:rPr>
              <w:t>Duration</w:t>
            </w:r>
            <w:r w:rsidRPr="00255447">
              <w:rPr>
                <w:iCs/>
                <w:lang w:eastAsia="en-GB"/>
              </w:rPr>
              <w:t>, see TS 36.211 [21, Table 6.9.3-1].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phich-Resource</w:t>
            </w:r>
          </w:p>
          <w:p w:rsidR="00756B72" w:rsidRPr="00255447" w:rsidRDefault="00756B72" w:rsidP="003D1AE8">
            <w:pPr>
              <w:pStyle w:val="TAL"/>
              <w:rPr>
                <w:lang w:eastAsia="en-GB"/>
              </w:rPr>
            </w:pPr>
            <w:r w:rsidRPr="00255447">
              <w:rPr>
                <w:lang w:eastAsia="en-GB"/>
              </w:rPr>
              <w:t xml:space="preserve">Parameter: </w:t>
            </w:r>
            <w:r w:rsidRPr="00255447">
              <w:rPr>
                <w:i/>
                <w:lang w:eastAsia="en-GB"/>
              </w:rPr>
              <w:t>Ng</w:t>
            </w:r>
            <w:r w:rsidRPr="00255447">
              <w:rPr>
                <w:lang w:eastAsia="en-GB"/>
              </w:rPr>
              <w:t>, see TS 36.211 [21, 6.9]. Value oneSixth corresponds to 1/6, half corresponds to 1/2 and so on.</w:t>
            </w:r>
          </w:p>
        </w:tc>
      </w:tr>
    </w:tbl>
    <w:p w:rsidR="00756B72" w:rsidRPr="00255447" w:rsidRDefault="00756B72" w:rsidP="003D1AE8"/>
    <w:p w:rsidR="00756B72" w:rsidRPr="00255447" w:rsidRDefault="00756B72" w:rsidP="003D1AE8">
      <w:pPr>
        <w:pStyle w:val="Heading4"/>
      </w:pPr>
      <w:bookmarkStart w:id="672" w:name="_Toc5815015"/>
      <w:r w:rsidRPr="00255447">
        <w:t>–</w:t>
      </w:r>
      <w:r w:rsidRPr="00255447">
        <w:tab/>
      </w:r>
      <w:r w:rsidRPr="00255447">
        <w:rPr>
          <w:i/>
          <w:noProof/>
        </w:rPr>
        <w:t>PhysicalConfigDedicated</w:t>
      </w:r>
      <w:bookmarkEnd w:id="672"/>
    </w:p>
    <w:p w:rsidR="00756B72" w:rsidRPr="00255447" w:rsidRDefault="00756B72" w:rsidP="003D1AE8">
      <w:r w:rsidRPr="00255447">
        <w:t xml:space="preserve">The IE </w:t>
      </w:r>
      <w:r w:rsidRPr="00255447">
        <w:rPr>
          <w:i/>
          <w:noProof/>
        </w:rPr>
        <w:t>PhysicalConfigDedicated</w:t>
      </w:r>
      <w:r w:rsidRPr="00255447">
        <w:t xml:space="preserve"> is used to specify the UE specific physical channel configuration.</w:t>
      </w:r>
    </w:p>
    <w:p w:rsidR="00756B72" w:rsidRPr="00255447" w:rsidRDefault="00756B72" w:rsidP="003D1AE8">
      <w:pPr>
        <w:pStyle w:val="TH"/>
        <w:rPr>
          <w:i/>
          <w:iCs/>
        </w:rPr>
      </w:pPr>
      <w:bookmarkStart w:id="673" w:name="OLE_LINK87"/>
      <w:bookmarkStart w:id="674" w:name="OLE_LINK88"/>
      <w:r w:rsidRPr="00255447">
        <w:rPr>
          <w:i/>
          <w:noProof/>
        </w:rPr>
        <w:t>PhysicalConfigDedicated</w:t>
      </w:r>
      <w:r w:rsidRPr="00255447">
        <w:rPr>
          <w:i/>
          <w:iCs/>
          <w:noProof/>
        </w:rPr>
        <w:t xml:space="preserve"> </w:t>
      </w:r>
      <w:bookmarkEnd w:id="673"/>
      <w:bookmarkEnd w:id="674"/>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PhysicalConfigDedicated ::=</w:t>
      </w:r>
      <w:r w:rsidRPr="00255447">
        <w:tab/>
      </w:r>
      <w:r w:rsidRPr="00255447">
        <w:tab/>
        <w:t>SEQUENCE {</w:t>
      </w:r>
    </w:p>
    <w:p w:rsidR="00756B72" w:rsidRPr="00255447" w:rsidRDefault="00756B72" w:rsidP="003D1AE8">
      <w:pPr>
        <w:pStyle w:val="PL"/>
        <w:shd w:val="clear" w:color="auto" w:fill="E6E6E6"/>
      </w:pPr>
      <w:r w:rsidRPr="00255447">
        <w:tab/>
        <w:t>pdsch-ConfigDedicated</w:t>
      </w:r>
      <w:r w:rsidRPr="00255447">
        <w:tab/>
      </w:r>
      <w:r w:rsidRPr="00255447">
        <w:tab/>
      </w:r>
      <w:r w:rsidRPr="00255447">
        <w:tab/>
      </w:r>
      <w:r w:rsidRPr="00255447">
        <w:tab/>
        <w:t>PDSCH-ConfigDedicated</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pucch-ConfigDedicated</w:t>
      </w:r>
      <w:r w:rsidRPr="00255447">
        <w:tab/>
      </w:r>
      <w:r w:rsidRPr="00255447">
        <w:tab/>
      </w:r>
      <w:r w:rsidRPr="00255447">
        <w:tab/>
      </w:r>
      <w:r w:rsidRPr="00255447">
        <w:tab/>
        <w:t>PUCCH-ConfigDedicated</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pusch-ConfigDedicated</w:t>
      </w:r>
      <w:r w:rsidRPr="00255447">
        <w:tab/>
      </w:r>
      <w:r w:rsidRPr="00255447">
        <w:tab/>
      </w:r>
      <w:r w:rsidRPr="00255447">
        <w:tab/>
      </w:r>
      <w:r w:rsidRPr="00255447">
        <w:tab/>
        <w:t>PUSCH-ConfigDedicated</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uplinkPowerControlDedicated</w:t>
      </w:r>
      <w:r w:rsidRPr="00255447">
        <w:tab/>
      </w:r>
      <w:r w:rsidRPr="00255447">
        <w:tab/>
      </w:r>
      <w:r w:rsidRPr="00255447">
        <w:tab/>
        <w:t>UplinkPowerControlDedicated</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tpc-PDCCH-ConfigPUCCH</w:t>
      </w:r>
      <w:r w:rsidRPr="00255447">
        <w:tab/>
      </w:r>
      <w:r w:rsidRPr="00255447">
        <w:tab/>
      </w:r>
      <w:r w:rsidRPr="00255447">
        <w:tab/>
      </w:r>
      <w:r w:rsidRPr="00255447">
        <w:tab/>
        <w:t xml:space="preserve">TPC-PDCCH-Config </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tpc-PDCCH-ConfigPUSCH</w:t>
      </w:r>
      <w:r w:rsidRPr="00255447">
        <w:tab/>
      </w:r>
      <w:r w:rsidRPr="00255447">
        <w:tab/>
      </w:r>
      <w:r w:rsidRPr="00255447">
        <w:tab/>
      </w:r>
      <w:r w:rsidRPr="00255447">
        <w:tab/>
        <w:t xml:space="preserve">TPC-PDCCH-Config </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cqi-ReportConfig</w:t>
      </w:r>
      <w:r w:rsidRPr="00255447">
        <w:tab/>
      </w:r>
      <w:r w:rsidRPr="00255447">
        <w:tab/>
      </w:r>
      <w:r w:rsidRPr="00255447">
        <w:tab/>
      </w:r>
      <w:r w:rsidRPr="00255447">
        <w:tab/>
      </w:r>
      <w:r w:rsidRPr="00255447">
        <w:tab/>
        <w:t>CQI-ReportConfig</w:t>
      </w:r>
      <w:r w:rsidRPr="00255447">
        <w:tab/>
      </w:r>
      <w:r w:rsidRPr="00255447">
        <w:tab/>
      </w:r>
      <w:r w:rsidRPr="00255447">
        <w:tab/>
      </w:r>
      <w:r w:rsidRPr="00255447">
        <w:tab/>
        <w:t>OPTIONAL,</w:t>
      </w:r>
      <w:r w:rsidRPr="00255447">
        <w:tab/>
      </w:r>
      <w:r w:rsidRPr="00255447">
        <w:tab/>
        <w:t>-- Cond CQI-r8</w:t>
      </w:r>
    </w:p>
    <w:p w:rsidR="00756B72" w:rsidRPr="00255447" w:rsidRDefault="00756B72" w:rsidP="003D1AE8">
      <w:pPr>
        <w:pStyle w:val="PL"/>
        <w:shd w:val="clear" w:color="auto" w:fill="E6E6E6"/>
      </w:pPr>
      <w:r w:rsidRPr="00255447">
        <w:tab/>
        <w:t>soundingRS-UL-ConfigDedicated</w:t>
      </w:r>
      <w:r w:rsidRPr="00255447">
        <w:tab/>
      </w:r>
      <w:r w:rsidRPr="00255447">
        <w:tab/>
        <w:t>SoundingRS-UL-ConfigDedicated</w:t>
      </w:r>
      <w:r w:rsidRPr="00255447">
        <w:tab/>
        <w:t>OPTIONAL,</w:t>
      </w:r>
      <w:r w:rsidRPr="00255447">
        <w:tab/>
      </w:r>
      <w:r w:rsidRPr="00255447">
        <w:tab/>
        <w:t>-- Need ON</w:t>
      </w:r>
    </w:p>
    <w:p w:rsidR="00756B72" w:rsidRPr="00255447" w:rsidRDefault="00756B72" w:rsidP="003D1AE8">
      <w:pPr>
        <w:pStyle w:val="PL"/>
        <w:shd w:val="clear" w:color="auto" w:fill="E6E6E6"/>
      </w:pPr>
      <w:r w:rsidRPr="00255447">
        <w:tab/>
        <w:t>antennaInfo</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explicitValue</w:t>
      </w:r>
      <w:r w:rsidRPr="00255447">
        <w:tab/>
      </w:r>
      <w:r w:rsidRPr="00255447">
        <w:tab/>
      </w:r>
      <w:r w:rsidRPr="00255447">
        <w:tab/>
      </w:r>
      <w:r w:rsidRPr="00255447">
        <w:tab/>
      </w:r>
      <w:r w:rsidRPr="00255447">
        <w:tab/>
      </w:r>
      <w:r w:rsidRPr="00255447">
        <w:tab/>
        <w:t>AntennaInfoDedicated,</w:t>
      </w:r>
    </w:p>
    <w:p w:rsidR="00756B72" w:rsidRPr="00255447" w:rsidRDefault="00756B72" w:rsidP="003D1AE8">
      <w:pPr>
        <w:pStyle w:val="PL"/>
        <w:shd w:val="clear" w:color="auto" w:fill="E6E6E6"/>
      </w:pPr>
      <w:r w:rsidRPr="00255447">
        <w:tab/>
      </w:r>
      <w:r w:rsidRPr="00255447">
        <w:tab/>
        <w:t>defaultValue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AI-r8</w:t>
      </w:r>
    </w:p>
    <w:p w:rsidR="00756B72" w:rsidRPr="00255447" w:rsidRDefault="00756B72" w:rsidP="003D1AE8">
      <w:pPr>
        <w:pStyle w:val="PL"/>
        <w:shd w:val="clear" w:color="auto" w:fill="E6E6E6"/>
      </w:pPr>
      <w:r w:rsidRPr="00255447">
        <w:tab/>
        <w:t>schedulingRequestConfig</w:t>
      </w:r>
      <w:r w:rsidRPr="00255447">
        <w:tab/>
      </w:r>
      <w:r w:rsidRPr="00255447">
        <w:tab/>
      </w:r>
      <w:r w:rsidRPr="00255447">
        <w:tab/>
      </w:r>
      <w:r w:rsidRPr="00255447">
        <w:tab/>
        <w:t>SchedulingRequestConfig</w:t>
      </w:r>
      <w:r w:rsidRPr="00255447">
        <w:tab/>
      </w:r>
      <w:r w:rsidRPr="00255447">
        <w:tab/>
        <w:t xml:space="preserve">OPTIONAL, </w:t>
      </w:r>
      <w:r w:rsidRPr="00255447">
        <w:tab/>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cqi-ReportConfig-v920</w:t>
      </w:r>
      <w:r w:rsidRPr="00255447">
        <w:tab/>
      </w:r>
      <w:r w:rsidRPr="00255447">
        <w:tab/>
      </w:r>
      <w:r w:rsidRPr="00255447">
        <w:tab/>
      </w:r>
      <w:r w:rsidRPr="00255447">
        <w:tab/>
        <w:t>CQI-ReportConfig-v920</w:t>
      </w:r>
      <w:r w:rsidRPr="00255447">
        <w:tab/>
      </w:r>
      <w:r w:rsidRPr="00255447">
        <w:tab/>
        <w:t>OPTIONAL,</w:t>
      </w:r>
      <w:r w:rsidRPr="00255447">
        <w:tab/>
      </w:r>
      <w:r w:rsidRPr="00255447">
        <w:tab/>
        <w:t>-- Cond CQI-r8</w:t>
      </w:r>
    </w:p>
    <w:p w:rsidR="00756B72" w:rsidRPr="00255447" w:rsidRDefault="00756B72" w:rsidP="003D1AE8">
      <w:pPr>
        <w:pStyle w:val="PL"/>
        <w:shd w:val="clear" w:color="auto" w:fill="E6E6E6"/>
      </w:pPr>
      <w:r w:rsidRPr="00255447">
        <w:tab/>
      </w:r>
      <w:r w:rsidRPr="00255447">
        <w:tab/>
        <w:t>antennaInfo</w:t>
      </w:r>
      <w:r w:rsidRPr="00255447">
        <w:rPr>
          <w:lang w:eastAsia="zh-CN"/>
        </w:rPr>
        <w:t>-v920</w:t>
      </w:r>
      <w:r w:rsidRPr="00255447">
        <w:tab/>
      </w:r>
      <w:r w:rsidRPr="00255447">
        <w:tab/>
      </w:r>
      <w:r w:rsidRPr="00255447">
        <w:tab/>
      </w:r>
      <w:r w:rsidRPr="00255447">
        <w:tab/>
      </w:r>
      <w:r w:rsidRPr="00255447">
        <w:tab/>
        <w:t>AntennaInfoDedicated</w:t>
      </w:r>
      <w:r w:rsidRPr="00255447">
        <w:rPr>
          <w:lang w:eastAsia="zh-CN"/>
        </w:rPr>
        <w:t>-v920</w:t>
      </w:r>
      <w:r w:rsidRPr="00255447">
        <w:rPr>
          <w:lang w:eastAsia="zh-CN"/>
        </w:rPr>
        <w:tab/>
      </w:r>
      <w:r w:rsidRPr="00255447">
        <w:t>OPTIONAL</w:t>
      </w:r>
      <w:r w:rsidRPr="00255447">
        <w:tab/>
      </w:r>
      <w:r w:rsidRPr="00255447">
        <w:tab/>
        <w:t>-- Cond AI-r8</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antennaInfo</w:t>
      </w:r>
      <w:r w:rsidRPr="00255447">
        <w:rPr>
          <w:lang w:eastAsia="zh-CN"/>
        </w:rPr>
        <w:t>-r10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explicitValue-r10</w:t>
      </w:r>
      <w:r w:rsidRPr="00255447">
        <w:tab/>
      </w:r>
      <w:r w:rsidRPr="00255447">
        <w:tab/>
      </w:r>
      <w:r w:rsidRPr="00255447">
        <w:tab/>
      </w:r>
      <w:r w:rsidRPr="00255447">
        <w:tab/>
        <w:t>AntennaInfoDedicated-r10,</w:t>
      </w:r>
    </w:p>
    <w:p w:rsidR="00756B72" w:rsidRPr="00255447" w:rsidRDefault="00756B72" w:rsidP="003D1AE8">
      <w:pPr>
        <w:pStyle w:val="PL"/>
        <w:shd w:val="clear" w:color="auto" w:fill="E6E6E6"/>
      </w:pPr>
      <w:r w:rsidRPr="00255447">
        <w:tab/>
      </w:r>
      <w:r w:rsidRPr="00255447">
        <w:tab/>
      </w:r>
      <w:r w:rsidRPr="00255447">
        <w:tab/>
        <w:t>defaultValue</w:t>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AI-r10</w:t>
      </w:r>
    </w:p>
    <w:p w:rsidR="00756B72" w:rsidRPr="00255447" w:rsidRDefault="00756B72" w:rsidP="003D1AE8">
      <w:pPr>
        <w:pStyle w:val="PL"/>
        <w:shd w:val="clear" w:color="auto" w:fill="E6E6E6"/>
      </w:pPr>
      <w:r w:rsidRPr="00255447">
        <w:tab/>
      </w:r>
      <w:r w:rsidRPr="00255447">
        <w:tab/>
        <w:t>antennaInfoUL-r10</w:t>
      </w:r>
      <w:r w:rsidRPr="00255447">
        <w:tab/>
      </w:r>
      <w:r w:rsidRPr="00255447">
        <w:tab/>
      </w:r>
      <w:r w:rsidRPr="00255447">
        <w:tab/>
      </w:r>
      <w:r w:rsidRPr="00255447">
        <w:tab/>
        <w:t>AntennaInfoUL-r10</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rPr>
          <w:lang w:eastAsia="zh-CN"/>
        </w:rPr>
      </w:pPr>
      <w:r w:rsidRPr="00255447">
        <w:tab/>
      </w:r>
      <w:r w:rsidRPr="00255447">
        <w:tab/>
        <w:t>cif-Presence-r10</w:t>
      </w:r>
      <w:r w:rsidRPr="00255447">
        <w:tab/>
      </w:r>
      <w:r w:rsidRPr="00255447">
        <w:tab/>
      </w:r>
      <w:r w:rsidRPr="00255447">
        <w:tab/>
      </w:r>
      <w:r w:rsidRPr="00255447">
        <w:tab/>
        <w:t>BOOLEAN</w:t>
      </w:r>
      <w:r w:rsidRPr="00255447">
        <w:tab/>
      </w:r>
      <w:r w:rsidRPr="00255447">
        <w:tab/>
      </w:r>
      <w:r w:rsidRPr="00255447">
        <w:tab/>
      </w:r>
      <w:r w:rsidRPr="00255447">
        <w:tab/>
      </w:r>
      <w:r w:rsidRPr="00255447">
        <w:tab/>
      </w:r>
      <w:r w:rsidRPr="00255447">
        <w:tab/>
      </w:r>
      <w:r w:rsidRPr="00255447">
        <w:tab/>
        <w:t>OPTIONAL,</w:t>
      </w:r>
      <w:r w:rsidRPr="00255447">
        <w:tab/>
      </w:r>
      <w:r w:rsidRPr="00255447">
        <w:rPr>
          <w:lang w:eastAsia="zh-CN"/>
        </w:rPr>
        <w:t>-</w:t>
      </w:r>
      <w:r w:rsidRPr="00255447">
        <w:rPr>
          <w:rFonts w:eastAsia="SimSun"/>
          <w:lang w:eastAsia="zh-CN"/>
        </w:rPr>
        <w:t>- Need ON</w:t>
      </w:r>
    </w:p>
    <w:p w:rsidR="00756B72" w:rsidRPr="00255447" w:rsidRDefault="00756B72" w:rsidP="003D1AE8">
      <w:pPr>
        <w:pStyle w:val="PL"/>
        <w:shd w:val="clear" w:color="auto" w:fill="E6E6E6"/>
      </w:pPr>
      <w:r w:rsidRPr="00255447">
        <w:tab/>
      </w:r>
      <w:r w:rsidRPr="00255447">
        <w:tab/>
        <w:t>cqi-ReportConfig-r10</w:t>
      </w:r>
      <w:r w:rsidRPr="00255447">
        <w:tab/>
      </w:r>
      <w:r w:rsidRPr="00255447">
        <w:tab/>
      </w:r>
      <w:r w:rsidRPr="00255447">
        <w:tab/>
        <w:t>CQI-ReportConfig-r10</w:t>
      </w:r>
      <w:r w:rsidRPr="00255447">
        <w:tab/>
      </w:r>
      <w:r w:rsidRPr="00255447">
        <w:tab/>
      </w:r>
      <w:r w:rsidRPr="00255447">
        <w:tab/>
        <w:t>OPTIONAL,</w:t>
      </w:r>
      <w:r w:rsidRPr="00255447">
        <w:tab/>
      </w:r>
      <w:r w:rsidRPr="00255447">
        <w:tab/>
        <w:t>-- Cond CQI-r10</w:t>
      </w:r>
    </w:p>
    <w:p w:rsidR="00756B72" w:rsidRPr="00255447" w:rsidRDefault="00756B72" w:rsidP="003D1AE8">
      <w:pPr>
        <w:pStyle w:val="PL"/>
        <w:shd w:val="clear" w:color="auto" w:fill="E6E6E6"/>
      </w:pPr>
      <w:r w:rsidRPr="00255447">
        <w:tab/>
      </w:r>
      <w:r w:rsidRPr="00255447">
        <w:tab/>
        <w:t>csi-RS-Config-r10</w:t>
      </w:r>
      <w:r w:rsidRPr="00255447">
        <w:tab/>
      </w:r>
      <w:r w:rsidRPr="00255447">
        <w:tab/>
      </w:r>
      <w:r w:rsidRPr="00255447">
        <w:tab/>
      </w:r>
      <w:r w:rsidRPr="00255447">
        <w:tab/>
        <w:t>CSI-RS-Config-r10</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pucch-ConfigDedicated-v1020</w:t>
      </w:r>
      <w:r w:rsidRPr="00255447">
        <w:tab/>
      </w:r>
      <w:r w:rsidRPr="00255447">
        <w:tab/>
        <w:t>PUCCH-ConfigDedicated-v1020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pusch-ConfigDedicated-v1020</w:t>
      </w:r>
      <w:r w:rsidRPr="00255447">
        <w:tab/>
      </w:r>
      <w:r w:rsidRPr="00255447">
        <w:tab/>
        <w:t>PUSCH-ConfigDedicated-v1020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schedulingRequestConfig-v1020</w:t>
      </w:r>
      <w:r w:rsidRPr="00255447">
        <w:tab/>
        <w:t>SchedulingRequestConfig-v1020</w:t>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soundingRS-UL-ConfigDedicated-v1020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t>SoundingRS-UL-ConfigDedicated-v1020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soundingRS-UL-ConfigDedicatedAperiodic-r10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t>SoundingRS-UL-ConfigDedicatedAperiodic-r10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uplinkPowerControlDedicated-v1020</w:t>
      </w:r>
      <w:r w:rsidRPr="00255447">
        <w:tab/>
        <w:t>UplinkPowerControlDedicated-v1020</w:t>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 xml:space="preserve">additionalSpectrumEmissionCA-r10 </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t>additionalSpectrumEmissionPCell-r10</w:t>
      </w:r>
      <w:r w:rsidRPr="00255447">
        <w:tab/>
      </w:r>
      <w:r w:rsidRPr="00255447">
        <w:tab/>
        <w:t>AdditionalSpectrumEmission</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 DL configuration as well as configuration applicable for DL and UL</w:t>
      </w:r>
    </w:p>
    <w:p w:rsidR="00756B72" w:rsidRPr="00255447" w:rsidRDefault="00756B72" w:rsidP="003D1AE8">
      <w:pPr>
        <w:pStyle w:val="PL"/>
        <w:shd w:val="clear" w:color="auto" w:fill="E6E6E6"/>
      </w:pPr>
      <w:r w:rsidRPr="00255447">
        <w:tab/>
      </w:r>
      <w:r w:rsidRPr="00255447">
        <w:tab/>
        <w:t>csi-RS-ConfigNZPToReleaseList-r11</w:t>
      </w:r>
      <w:r w:rsidRPr="00255447">
        <w:tab/>
        <w:t>CSI-RS-ConfigNZPToReleaseList-r11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csi-RS-ConfigNZPToAddModList-r11</w:t>
      </w:r>
      <w:r w:rsidRPr="00255447">
        <w:tab/>
        <w:t>CSI-RS-ConfigNZPToAddModList-r11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csi-RS-ConfigZPToReleaseList-r11</w:t>
      </w:r>
      <w:r w:rsidRPr="00255447">
        <w:tab/>
        <w:t>CSI-RS-ConfigZPToReleaseList-r11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csi-RS-ConfigZPToAddModList-r11</w:t>
      </w:r>
      <w:r w:rsidRPr="00255447">
        <w:tab/>
      </w:r>
      <w:r w:rsidRPr="00255447">
        <w:tab/>
        <w:t>CSI-RS-ConfigZPToAddModList-r11</w:t>
      </w:r>
      <w:r w:rsidRPr="00255447">
        <w:tab/>
        <w:t>OPTIONAL,</w:t>
      </w:r>
      <w:r w:rsidRPr="00255447">
        <w:tab/>
        <w:t>-- Need ON</w:t>
      </w:r>
    </w:p>
    <w:p w:rsidR="00756B72" w:rsidRPr="00255447" w:rsidRDefault="00756B72" w:rsidP="003D1AE8">
      <w:pPr>
        <w:pStyle w:val="PL"/>
        <w:shd w:val="clear" w:color="auto" w:fill="E6E6E6"/>
      </w:pPr>
      <w:r w:rsidRPr="00255447">
        <w:lastRenderedPageBreak/>
        <w:tab/>
      </w:r>
      <w:r w:rsidRPr="00255447">
        <w:tab/>
        <w:t>epdcch-Config-r11</w:t>
      </w:r>
      <w:r w:rsidRPr="00255447">
        <w:tab/>
      </w:r>
      <w:r w:rsidRPr="00255447">
        <w:tab/>
      </w:r>
      <w:r w:rsidRPr="00255447">
        <w:tab/>
      </w:r>
      <w:r w:rsidRPr="00255447">
        <w:tab/>
      </w:r>
      <w:r w:rsidRPr="00255447">
        <w:tab/>
        <w:t>EPDCCH-Config-r11</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pdsch-ConfigDedicated-v11</w:t>
      </w:r>
      <w:r w:rsidR="00040A2B" w:rsidRPr="00255447">
        <w:t>30</w:t>
      </w:r>
      <w:r w:rsidRPr="00255447">
        <w:tab/>
      </w:r>
      <w:r w:rsidRPr="00255447">
        <w:tab/>
      </w:r>
      <w:r w:rsidRPr="00255447">
        <w:tab/>
        <w:t>PDSCH-ConfigDedicated-v11</w:t>
      </w:r>
      <w:r w:rsidR="00040A2B" w:rsidRPr="00255447">
        <w:t>30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 UL configuration</w:t>
      </w:r>
    </w:p>
    <w:p w:rsidR="00756B72" w:rsidRPr="00255447" w:rsidRDefault="00756B72" w:rsidP="003D1AE8">
      <w:pPr>
        <w:pStyle w:val="PL"/>
        <w:shd w:val="clear" w:color="auto" w:fill="E6E6E6"/>
      </w:pPr>
      <w:r w:rsidRPr="00255447">
        <w:tab/>
      </w:r>
      <w:r w:rsidRPr="00255447">
        <w:tab/>
        <w:t>cqi-ReportConfig-v11</w:t>
      </w:r>
      <w:r w:rsidR="00040A2B" w:rsidRPr="00255447">
        <w:t>3</w:t>
      </w:r>
      <w:r w:rsidRPr="00255447">
        <w:t>0</w:t>
      </w:r>
      <w:r w:rsidRPr="00255447">
        <w:tab/>
      </w:r>
      <w:r w:rsidRPr="00255447">
        <w:tab/>
      </w:r>
      <w:r w:rsidRPr="00255447">
        <w:tab/>
      </w:r>
      <w:r w:rsidRPr="00255447">
        <w:tab/>
        <w:t>CQI-ReportConfig-v11</w:t>
      </w:r>
      <w:r w:rsidR="00040A2B" w:rsidRPr="00255447">
        <w:t>3</w:t>
      </w:r>
      <w:r w:rsidRPr="00255447">
        <w:t>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pucch-ConfigDedicated-v11</w:t>
      </w:r>
      <w:r w:rsidR="00040A2B" w:rsidRPr="00255447">
        <w:t>3</w:t>
      </w:r>
      <w:r w:rsidRPr="00255447">
        <w:t>0</w:t>
      </w:r>
      <w:r w:rsidRPr="00255447">
        <w:tab/>
      </w:r>
      <w:r w:rsidRPr="00255447">
        <w:tab/>
      </w:r>
      <w:r w:rsidRPr="00255447">
        <w:tab/>
        <w:t>PUCCH-ConfigDedicated-v11</w:t>
      </w:r>
      <w:r w:rsidR="00040A2B" w:rsidRPr="00255447">
        <w:t>3</w:t>
      </w:r>
      <w:r w:rsidRPr="00255447">
        <w:t>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pusch-ConfigDedicated-v11</w:t>
      </w:r>
      <w:r w:rsidR="00040A2B" w:rsidRPr="00255447">
        <w:t>30</w:t>
      </w:r>
      <w:r w:rsidRPr="00255447">
        <w:tab/>
      </w:r>
      <w:r w:rsidRPr="00255447">
        <w:tab/>
      </w:r>
      <w:r w:rsidRPr="00255447">
        <w:tab/>
        <w:t>PUSCH-ConfigDedicated-v11</w:t>
      </w:r>
      <w:r w:rsidR="00040A2B" w:rsidRPr="00255447">
        <w:t>30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uplinkPowerControlDedicated-v11</w:t>
      </w:r>
      <w:r w:rsidR="00040A2B" w:rsidRPr="00255447">
        <w:t>30</w:t>
      </w:r>
      <w:r w:rsidRPr="00255447">
        <w:tab/>
        <w:t>UplinkPowerControlDedicated-v11</w:t>
      </w:r>
      <w:r w:rsidR="00040A2B" w:rsidRPr="00255447">
        <w:t>30</w:t>
      </w:r>
      <w:r w:rsidRPr="00255447">
        <w:tab/>
        <w:t>OPTIONAL</w:t>
      </w:r>
      <w:r w:rsidRPr="00255447">
        <w:tab/>
        <w:t xml:space="preserve">-- </w:t>
      </w:r>
      <w:r w:rsidR="00791E44" w:rsidRPr="00255447">
        <w:t>Need ON</w:t>
      </w:r>
    </w:p>
    <w:p w:rsidR="007A73D1" w:rsidRPr="00255447" w:rsidRDefault="00756B72" w:rsidP="003D1AE8">
      <w:pPr>
        <w:pStyle w:val="PL"/>
        <w:shd w:val="clear" w:color="auto" w:fill="E6E6E6"/>
      </w:pPr>
      <w:r w:rsidRPr="00255447">
        <w:tab/>
        <w:t>]]</w:t>
      </w:r>
      <w:r w:rsidR="007A73D1" w:rsidRPr="00255447">
        <w:t>,</w:t>
      </w:r>
    </w:p>
    <w:p w:rsidR="007A73D1" w:rsidRPr="00255447" w:rsidRDefault="007A73D1" w:rsidP="003D1AE8">
      <w:pPr>
        <w:pStyle w:val="PL"/>
        <w:shd w:val="clear" w:color="auto" w:fill="E6E6E6"/>
      </w:pPr>
      <w:r w:rsidRPr="00255447">
        <w:tab/>
        <w:t>[[</w:t>
      </w:r>
      <w:r w:rsidRPr="00255447">
        <w:tab/>
        <w:t>antennaInfo-</w:t>
      </w:r>
      <w:r w:rsidR="00AA30CB" w:rsidRPr="00255447">
        <w:t>v1250</w:t>
      </w:r>
      <w:r w:rsidRPr="00255447">
        <w:tab/>
      </w:r>
      <w:r w:rsidRPr="00255447">
        <w:tab/>
      </w:r>
      <w:r w:rsidRPr="00255447">
        <w:tab/>
      </w:r>
      <w:r w:rsidRPr="00255447">
        <w:tab/>
      </w:r>
      <w:r w:rsidRPr="00255447">
        <w:tab/>
        <w:t>AntennaInfoDedicated-</w:t>
      </w:r>
      <w:r w:rsidR="00AA30CB" w:rsidRPr="00255447">
        <w:t>v1250</w:t>
      </w:r>
      <w:r w:rsidRPr="00255447">
        <w:tab/>
      </w:r>
      <w:r w:rsidRPr="00255447">
        <w:tab/>
        <w:t>OPTIONAL</w:t>
      </w:r>
      <w:r w:rsidR="002F71CF" w:rsidRPr="00255447">
        <w:t>,</w:t>
      </w:r>
      <w:r w:rsidRPr="00255447">
        <w:tab/>
        <w:t>-- Cond AI-r10</w:t>
      </w:r>
    </w:p>
    <w:p w:rsidR="002F71CF" w:rsidRPr="00255447" w:rsidRDefault="002F71CF" w:rsidP="003D1AE8">
      <w:pPr>
        <w:pStyle w:val="PL"/>
        <w:shd w:val="clear" w:color="auto" w:fill="E6E6E6"/>
      </w:pPr>
      <w:r w:rsidRPr="00255447">
        <w:tab/>
      </w:r>
      <w:r w:rsidRPr="00255447">
        <w:tab/>
        <w:t>eimta-MainConfig-r12</w:t>
      </w:r>
      <w:r w:rsidRPr="00255447">
        <w:tab/>
      </w:r>
      <w:r w:rsidRPr="00255447">
        <w:tab/>
      </w:r>
      <w:r w:rsidRPr="00255447">
        <w:tab/>
      </w:r>
      <w:r w:rsidRPr="00255447">
        <w:tab/>
        <w:t>EIMTA-MainConfig-r12</w:t>
      </w:r>
      <w:r w:rsidRPr="00255447">
        <w:tab/>
      </w:r>
      <w:r w:rsidRPr="00255447">
        <w:tab/>
      </w:r>
      <w:r w:rsidRPr="00255447">
        <w:tab/>
        <w:t>OPTIONAL,</w:t>
      </w:r>
      <w:r w:rsidRPr="00255447">
        <w:tab/>
        <w:t>-- Need ON</w:t>
      </w:r>
    </w:p>
    <w:p w:rsidR="002F71CF" w:rsidRPr="00255447" w:rsidRDefault="002F71CF" w:rsidP="003D1AE8">
      <w:pPr>
        <w:pStyle w:val="PL"/>
        <w:shd w:val="clear" w:color="auto" w:fill="E6E6E6"/>
      </w:pPr>
      <w:r w:rsidRPr="00255447">
        <w:tab/>
      </w:r>
      <w:r w:rsidRPr="00255447">
        <w:tab/>
        <w:t>eimta-MainConfigPCell-r12</w:t>
      </w:r>
      <w:r w:rsidRPr="00255447">
        <w:tab/>
      </w:r>
      <w:r w:rsidRPr="00255447">
        <w:tab/>
      </w:r>
      <w:r w:rsidRPr="00255447">
        <w:tab/>
        <w:t>EIMTA-MainConfigServCell-r12</w:t>
      </w:r>
      <w:r w:rsidRPr="00255447">
        <w:tab/>
      </w:r>
      <w:r w:rsidRPr="00255447">
        <w:tab/>
        <w:t>OPTIONAL,</w:t>
      </w:r>
      <w:r w:rsidRPr="00255447">
        <w:tab/>
        <w:t xml:space="preserve">-- </w:t>
      </w:r>
      <w:r w:rsidR="00247291" w:rsidRPr="00255447">
        <w:t>Need ON</w:t>
      </w:r>
    </w:p>
    <w:p w:rsidR="002F71CF" w:rsidRPr="00255447" w:rsidRDefault="002F71CF" w:rsidP="003D1AE8">
      <w:pPr>
        <w:pStyle w:val="PL"/>
        <w:shd w:val="clear" w:color="auto" w:fill="E6E6E6"/>
      </w:pPr>
      <w:r w:rsidRPr="00255447">
        <w:tab/>
      </w:r>
      <w:r w:rsidRPr="00255447">
        <w:tab/>
        <w:t>pucch-ConfigDedicated-</w:t>
      </w:r>
      <w:r w:rsidR="00AA30CB" w:rsidRPr="00255447">
        <w:t>v1250</w:t>
      </w:r>
      <w:r w:rsidRPr="00255447">
        <w:tab/>
      </w:r>
      <w:r w:rsidRPr="00255447">
        <w:tab/>
      </w:r>
      <w:r w:rsidRPr="00255447">
        <w:tab/>
        <w:t>PUCCH-ConfigDedicated-</w:t>
      </w:r>
      <w:r w:rsidR="00AA30CB" w:rsidRPr="00255447">
        <w:t>v1250</w:t>
      </w:r>
      <w:r w:rsidRPr="00255447">
        <w:tab/>
      </w:r>
      <w:r w:rsidRPr="00255447">
        <w:tab/>
        <w:t>OPTIONAL,</w:t>
      </w:r>
      <w:r w:rsidRPr="00255447">
        <w:tab/>
        <w:t xml:space="preserve">-- </w:t>
      </w:r>
      <w:r w:rsidR="00F33F53" w:rsidRPr="00255447">
        <w:t>Need ON</w:t>
      </w:r>
    </w:p>
    <w:p w:rsidR="002F71CF" w:rsidRPr="00255447" w:rsidRDefault="002F71CF" w:rsidP="003D1AE8">
      <w:pPr>
        <w:pStyle w:val="PL"/>
        <w:shd w:val="clear" w:color="auto" w:fill="E6E6E6"/>
      </w:pPr>
      <w:r w:rsidRPr="00255447">
        <w:tab/>
      </w:r>
      <w:r w:rsidRPr="00255447">
        <w:tab/>
        <w:t>cqi-ReportConfigPCell-</w:t>
      </w:r>
      <w:r w:rsidR="00AA30CB" w:rsidRPr="00255447">
        <w:t>v1250</w:t>
      </w:r>
      <w:r w:rsidRPr="00255447">
        <w:tab/>
      </w:r>
      <w:r w:rsidRPr="00255447">
        <w:tab/>
      </w:r>
      <w:r w:rsidRPr="00255447">
        <w:tab/>
        <w:t>CQI-ReportConfig-</w:t>
      </w:r>
      <w:r w:rsidR="00AA30CB" w:rsidRPr="00255447">
        <w:t>v1250</w:t>
      </w:r>
      <w:r w:rsidRPr="00255447">
        <w:tab/>
      </w:r>
      <w:r w:rsidRPr="00255447">
        <w:tab/>
      </w:r>
      <w:r w:rsidRPr="00255447">
        <w:tab/>
        <w:t>OPTIONAL,</w:t>
      </w:r>
      <w:r w:rsidRPr="00255447">
        <w:tab/>
        <w:t>-- Need ON</w:t>
      </w:r>
    </w:p>
    <w:p w:rsidR="002F71CF" w:rsidRPr="00255447" w:rsidRDefault="002F71CF" w:rsidP="003D1AE8">
      <w:pPr>
        <w:pStyle w:val="PL"/>
        <w:shd w:val="clear" w:color="auto" w:fill="E6E6E6"/>
      </w:pPr>
      <w:r w:rsidRPr="00255447">
        <w:tab/>
      </w:r>
      <w:r w:rsidRPr="00255447">
        <w:tab/>
        <w:t>uplinkPowerControlDedicated-</w:t>
      </w:r>
      <w:r w:rsidR="00AA30CB" w:rsidRPr="00255447">
        <w:t>v1250</w:t>
      </w:r>
      <w:r w:rsidRPr="00255447">
        <w:tab/>
        <w:t>UplinkPowerControlDedicated-</w:t>
      </w:r>
      <w:r w:rsidR="00AA30CB" w:rsidRPr="00255447">
        <w:t>v1250</w:t>
      </w:r>
      <w:r w:rsidRPr="00255447">
        <w:tab/>
        <w:t>OPTIONAL,</w:t>
      </w:r>
      <w:r w:rsidRPr="00255447">
        <w:tab/>
        <w:t>-- Need ON</w:t>
      </w:r>
    </w:p>
    <w:p w:rsidR="002F71CF" w:rsidRPr="00255447" w:rsidRDefault="002F71CF" w:rsidP="003D1AE8">
      <w:pPr>
        <w:pStyle w:val="PL"/>
        <w:shd w:val="clear" w:color="auto" w:fill="E6E6E6"/>
      </w:pPr>
      <w:r w:rsidRPr="00255447">
        <w:tab/>
      </w:r>
      <w:r w:rsidRPr="00255447">
        <w:tab/>
        <w:t>pusch-ConfigDedicated-</w:t>
      </w:r>
      <w:r w:rsidR="00AA30CB" w:rsidRPr="00255447">
        <w:t>v1250</w:t>
      </w:r>
      <w:r w:rsidRPr="00255447">
        <w:tab/>
      </w:r>
      <w:r w:rsidRPr="00255447">
        <w:tab/>
        <w:t>PUSCH-ConfigDedicated-</w:t>
      </w:r>
      <w:r w:rsidR="00AA30CB" w:rsidRPr="00255447">
        <w:t>v1250</w:t>
      </w:r>
      <w:r w:rsidRPr="00255447">
        <w:tab/>
      </w:r>
      <w:r w:rsidRPr="00255447">
        <w:tab/>
        <w:t>OPTIONAL,</w:t>
      </w:r>
      <w:r w:rsidRPr="00255447">
        <w:tab/>
        <w:t xml:space="preserve">-- </w:t>
      </w:r>
      <w:r w:rsidR="00247291" w:rsidRPr="00255447">
        <w:t>Need O</w:t>
      </w:r>
      <w:r w:rsidR="00247291" w:rsidRPr="00255447">
        <w:rPr>
          <w:lang w:eastAsia="zh-CN"/>
        </w:rPr>
        <w:t>N</w:t>
      </w:r>
    </w:p>
    <w:p w:rsidR="002F71CF" w:rsidRPr="00255447" w:rsidRDefault="002F71CF" w:rsidP="003D1AE8">
      <w:pPr>
        <w:pStyle w:val="PL"/>
        <w:shd w:val="clear" w:color="auto" w:fill="E6E6E6"/>
      </w:pPr>
      <w:r w:rsidRPr="00255447">
        <w:tab/>
      </w:r>
      <w:r w:rsidRPr="00255447">
        <w:tab/>
        <w:t>csi-RS-Config-</w:t>
      </w:r>
      <w:r w:rsidR="00AA30CB" w:rsidRPr="00255447">
        <w:t>v1250</w:t>
      </w:r>
      <w:r w:rsidRPr="00255447">
        <w:tab/>
      </w:r>
      <w:r w:rsidRPr="00255447">
        <w:tab/>
      </w:r>
      <w:r w:rsidRPr="00255447">
        <w:tab/>
      </w:r>
      <w:r w:rsidRPr="00255447">
        <w:tab/>
      </w:r>
      <w:r w:rsidRPr="00255447">
        <w:tab/>
        <w:t>CSI-RS-Config-</w:t>
      </w:r>
      <w:r w:rsidR="00AA30CB" w:rsidRPr="00255447">
        <w:t>v1250</w:t>
      </w:r>
      <w:r w:rsidRPr="00255447">
        <w:tab/>
      </w:r>
      <w:r w:rsidRPr="00255447">
        <w:tab/>
      </w:r>
      <w:r w:rsidRPr="00255447">
        <w:tab/>
      </w:r>
      <w:r w:rsidRPr="00255447">
        <w:tab/>
        <w:t>OPTIONAL</w:t>
      </w:r>
      <w:r w:rsidRPr="00255447">
        <w:tab/>
        <w:t>-- Need O</w:t>
      </w:r>
      <w:r w:rsidR="0001753B" w:rsidRPr="00255447">
        <w:rPr>
          <w:lang w:eastAsia="zh-CN"/>
        </w:rPr>
        <w:t>N</w:t>
      </w:r>
    </w:p>
    <w:p w:rsidR="00F50BC0" w:rsidRPr="00255447" w:rsidRDefault="007A73D1" w:rsidP="00F50BC0">
      <w:pPr>
        <w:pStyle w:val="PL"/>
        <w:shd w:val="clear" w:color="auto" w:fill="E6E6E6"/>
      </w:pPr>
      <w:r w:rsidRPr="00255447">
        <w:tab/>
        <w:t>]]</w:t>
      </w:r>
      <w:r w:rsidR="009D2A78" w:rsidRPr="00255447">
        <w:t>,</w:t>
      </w:r>
    </w:p>
    <w:p w:rsidR="009D2A78" w:rsidRPr="00255447" w:rsidRDefault="009D2A78" w:rsidP="009D2A78">
      <w:pPr>
        <w:pStyle w:val="PL"/>
        <w:shd w:val="clear" w:color="auto" w:fill="E6E6E6"/>
      </w:pPr>
      <w:r w:rsidRPr="00255447">
        <w:tab/>
        <w:t>[[</w:t>
      </w:r>
      <w:r w:rsidRPr="00255447">
        <w:tab/>
        <w:t>pdsch-ConfigDedicated-v1280</w:t>
      </w:r>
      <w:r w:rsidRPr="00255447">
        <w:tab/>
      </w:r>
      <w:r w:rsidRPr="00255447">
        <w:tab/>
      </w:r>
      <w:r w:rsidRPr="00255447">
        <w:tab/>
        <w:t>PDSCH-ConfigDedicated-v1280</w:t>
      </w:r>
      <w:r w:rsidRPr="00255447">
        <w:tab/>
      </w:r>
      <w:r w:rsidRPr="00255447">
        <w:tab/>
        <w:t>OPTIONAL</w:t>
      </w:r>
      <w:r w:rsidRPr="00255447">
        <w:tab/>
        <w:t>-- Need ON</w:t>
      </w:r>
    </w:p>
    <w:p w:rsidR="009D2A78" w:rsidRPr="00255447" w:rsidRDefault="009D2A78" w:rsidP="009D2A78">
      <w:pPr>
        <w:pStyle w:val="PL"/>
        <w:shd w:val="clear" w:color="auto" w:fill="E6E6E6"/>
      </w:pPr>
      <w:r w:rsidRPr="00255447">
        <w:tab/>
        <w:t>]]</w:t>
      </w:r>
    </w:p>
    <w:p w:rsidR="00756B72" w:rsidRPr="00255447" w:rsidRDefault="00756B72" w:rsidP="003D1AE8">
      <w:pPr>
        <w:pStyle w:val="PL"/>
        <w:shd w:val="clear" w:color="auto" w:fill="E6E6E6"/>
      </w:pPr>
      <w:r w:rsidRPr="00255447">
        <w:t>}</w:t>
      </w:r>
    </w:p>
    <w:p w:rsidR="00965ABC" w:rsidRPr="00255447" w:rsidRDefault="00965ABC" w:rsidP="003D1AE8">
      <w:pPr>
        <w:pStyle w:val="PL"/>
        <w:shd w:val="clear" w:color="auto" w:fill="E6E6E6"/>
      </w:pPr>
    </w:p>
    <w:p w:rsidR="00756B72" w:rsidRPr="00255447" w:rsidRDefault="00756B72" w:rsidP="003D1AE8">
      <w:pPr>
        <w:pStyle w:val="PL"/>
        <w:shd w:val="clear" w:color="auto" w:fill="E6E6E6"/>
      </w:pPr>
      <w:r w:rsidRPr="00255447">
        <w:t>PhysicalConfigDedicatedSCell-r10 ::=</w:t>
      </w:r>
      <w:r w:rsidRPr="00255447">
        <w:tab/>
      </w:r>
      <w:r w:rsidRPr="00255447">
        <w:tab/>
        <w:t>SEQUENCE {</w:t>
      </w:r>
    </w:p>
    <w:p w:rsidR="00756B72" w:rsidRPr="00255447" w:rsidRDefault="00756B72" w:rsidP="003D1AE8">
      <w:pPr>
        <w:pStyle w:val="PL"/>
        <w:shd w:val="clear" w:color="auto" w:fill="E6E6E6"/>
      </w:pPr>
      <w:r w:rsidRPr="00255447">
        <w:tab/>
        <w:t>-- DL configuration as well as configuration applicable for DL and UL</w:t>
      </w:r>
    </w:p>
    <w:p w:rsidR="00756B72" w:rsidRPr="00255447" w:rsidRDefault="00756B72" w:rsidP="003D1AE8">
      <w:pPr>
        <w:pStyle w:val="PL"/>
        <w:shd w:val="clear" w:color="auto" w:fill="E6E6E6"/>
      </w:pPr>
      <w:r w:rsidRPr="00255447">
        <w:tab/>
        <w:t>nonUL-Configuration-r10</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antennaInfo-r10</w:t>
      </w:r>
      <w:r w:rsidRPr="00255447">
        <w:tab/>
      </w:r>
      <w:r w:rsidRPr="00255447">
        <w:tab/>
      </w:r>
      <w:r w:rsidRPr="00255447">
        <w:tab/>
      </w:r>
      <w:r w:rsidRPr="00255447">
        <w:tab/>
      </w:r>
      <w:r w:rsidRPr="00255447">
        <w:tab/>
      </w:r>
      <w:r w:rsidRPr="00255447">
        <w:tab/>
      </w:r>
      <w:r w:rsidRPr="00255447">
        <w:tab/>
        <w:t>AntennaInfoDedicated-r10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crossCarrierSchedulingConfig-r10</w:t>
      </w:r>
      <w:r w:rsidRPr="00255447">
        <w:tab/>
      </w:r>
      <w:r w:rsidRPr="00255447">
        <w:tab/>
        <w:t>CrossCarrierSchedulingConfig-r10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csi-RS-Config-r10</w:t>
      </w:r>
      <w:r w:rsidRPr="00255447">
        <w:tab/>
      </w:r>
      <w:r w:rsidRPr="00255447">
        <w:tab/>
      </w:r>
      <w:r w:rsidRPr="00255447">
        <w:tab/>
      </w:r>
      <w:r w:rsidRPr="00255447">
        <w:tab/>
      </w:r>
      <w:r w:rsidRPr="00255447">
        <w:tab/>
      </w:r>
      <w:r w:rsidRPr="00255447">
        <w:tab/>
        <w:t>CSI-RS-Config-r10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pdsch-ConfigDedicated-r10</w:t>
      </w:r>
      <w:r w:rsidRPr="00255447">
        <w:tab/>
      </w:r>
      <w:r w:rsidRPr="00255447">
        <w:tab/>
      </w:r>
      <w:r w:rsidRPr="00255447">
        <w:tab/>
      </w:r>
      <w:r w:rsidRPr="00255447">
        <w:tab/>
        <w:t>PDSCH-ConfigDedicated</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Cond SCellAdd</w:t>
      </w:r>
    </w:p>
    <w:p w:rsidR="00756B72" w:rsidRPr="00255447" w:rsidRDefault="00756B72" w:rsidP="003D1AE8">
      <w:pPr>
        <w:pStyle w:val="PL"/>
        <w:shd w:val="clear" w:color="auto" w:fill="E6E6E6"/>
      </w:pPr>
      <w:r w:rsidRPr="00255447">
        <w:tab/>
        <w:t>-- UL configuration</w:t>
      </w:r>
    </w:p>
    <w:p w:rsidR="00756B72" w:rsidRPr="00255447" w:rsidRDefault="00756B72" w:rsidP="003D1AE8">
      <w:pPr>
        <w:pStyle w:val="PL"/>
        <w:shd w:val="clear" w:color="auto" w:fill="E6E6E6"/>
      </w:pPr>
      <w:r w:rsidRPr="00255447">
        <w:tab/>
        <w:t>ul-Configuration-r10</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antennaInfoUL-r10</w:t>
      </w:r>
      <w:r w:rsidRPr="00255447">
        <w:tab/>
      </w:r>
      <w:r w:rsidRPr="00255447">
        <w:tab/>
      </w:r>
      <w:r w:rsidRPr="00255447">
        <w:tab/>
      </w:r>
      <w:r w:rsidRPr="00255447">
        <w:tab/>
      </w:r>
      <w:r w:rsidRPr="00255447">
        <w:tab/>
      </w:r>
      <w:r w:rsidRPr="00255447">
        <w:tab/>
        <w:t>AntennaInfoUL-r10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pusch-ConfigDedicatedSCell-r10</w:t>
      </w:r>
      <w:r w:rsidRPr="00255447">
        <w:tab/>
      </w:r>
      <w:r w:rsidRPr="00255447">
        <w:tab/>
      </w:r>
      <w:r w:rsidRPr="00255447">
        <w:tab/>
        <w:t>PUSCH-ConfigDedicatedSCell-r10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uplinkPowerControlDedicatedSCell-r10</w:t>
      </w:r>
      <w:r w:rsidRPr="00255447">
        <w:tab/>
        <w:t>UplinkPowerControlDedicatedSCell-r10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cqi-ReportConfigSCell-r10</w:t>
      </w:r>
      <w:r w:rsidRPr="00255447">
        <w:tab/>
      </w:r>
      <w:r w:rsidRPr="00255447">
        <w:tab/>
      </w:r>
      <w:r w:rsidRPr="00255447">
        <w:tab/>
      </w:r>
      <w:r w:rsidRPr="00255447">
        <w:tab/>
        <w:t>CQI-ReportConfigSCell-r10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soundingRS-UL-ConfigDedicated-r10</w:t>
      </w:r>
      <w:r w:rsidRPr="00255447">
        <w:tab/>
      </w:r>
      <w:r w:rsidRPr="00255447">
        <w:tab/>
        <w:t>SoundingRS-UL-ConfigDedicated</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soundingRS-UL-ConfigDedicated-v1020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t>SoundingRS-UL-ConfigDedicated-v1020</w:t>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soundingRS-UL-ConfigDedicatedAperiodic-r10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t>SoundingRS-UL-ConfigDedicatedAperiodic-r10</w:t>
      </w:r>
      <w:r w:rsidRPr="00255447">
        <w:tab/>
        <w:t>OPTIONAL</w:t>
      </w:r>
      <w:r w:rsidRPr="00255447">
        <w:tab/>
        <w:t>-- Need ON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CommonUL</w:t>
      </w:r>
    </w:p>
    <w:p w:rsidR="00756B72" w:rsidRPr="00255447" w:rsidRDefault="00756B72" w:rsidP="003D1AE8">
      <w:pPr>
        <w:pStyle w:val="PL"/>
        <w:shd w:val="clear" w:color="auto" w:fill="E6E6E6"/>
      </w:pPr>
      <w:r w:rsidRPr="00255447">
        <w:tab/>
        <w:t>...,</w:t>
      </w:r>
    </w:p>
    <w:p w:rsidR="00756B72" w:rsidRPr="00255447" w:rsidDel="00BB2CB2" w:rsidRDefault="00756B72" w:rsidP="003D1AE8">
      <w:pPr>
        <w:pStyle w:val="PL"/>
        <w:shd w:val="clear" w:color="auto" w:fill="E6E6E6"/>
      </w:pPr>
      <w:r w:rsidRPr="00255447">
        <w:tab/>
        <w:t>[[</w:t>
      </w:r>
      <w:r w:rsidRPr="00255447">
        <w:tab/>
        <w:t>-- DL configuration as well as configuration applicable for DL and UL</w:t>
      </w:r>
    </w:p>
    <w:p w:rsidR="00756B72" w:rsidRPr="00255447" w:rsidRDefault="00756B72" w:rsidP="003D1AE8">
      <w:pPr>
        <w:pStyle w:val="PL"/>
        <w:shd w:val="clear" w:color="auto" w:fill="E6E6E6"/>
      </w:pPr>
      <w:r w:rsidRPr="00255447">
        <w:tab/>
      </w:r>
      <w:r w:rsidRPr="00255447">
        <w:tab/>
        <w:t>csi-RS-ConfigNZPToReleaseList-r11</w:t>
      </w:r>
      <w:r w:rsidRPr="00255447">
        <w:tab/>
        <w:t>CSI-RS-ConfigNZPToReleaseList-r11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csi-RS-ConfigNZPToAddModList-r11</w:t>
      </w:r>
      <w:r w:rsidRPr="00255447">
        <w:tab/>
        <w:t>CSI-RS-ConfigNZPToAddModList-r11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csi-RS-ConfigZPToReleaseList-r11</w:t>
      </w:r>
      <w:r w:rsidRPr="00255447">
        <w:tab/>
        <w:t>CSI-RS-ConfigZPToReleaseList-r11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csi-RS-ConfigZPToAddModList-r11</w:t>
      </w:r>
      <w:r w:rsidRPr="00255447">
        <w:tab/>
      </w:r>
      <w:r w:rsidRPr="00255447">
        <w:tab/>
        <w:t>CSI-RS-ConfigZPToAddModList-r11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epdcch-Config-r11</w:t>
      </w:r>
      <w:r w:rsidRPr="00255447">
        <w:tab/>
      </w:r>
      <w:r w:rsidRPr="00255447">
        <w:tab/>
      </w:r>
      <w:r w:rsidRPr="00255447">
        <w:tab/>
      </w:r>
      <w:r w:rsidRPr="00255447">
        <w:tab/>
      </w:r>
      <w:r w:rsidRPr="00255447">
        <w:tab/>
        <w:t>EPDCCH-Config-r11</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pdsch-ConfigDedicated-v11</w:t>
      </w:r>
      <w:r w:rsidR="00040A2B" w:rsidRPr="00255447">
        <w:t>30</w:t>
      </w:r>
      <w:r w:rsidRPr="00255447">
        <w:tab/>
      </w:r>
      <w:r w:rsidRPr="00255447">
        <w:tab/>
      </w:r>
      <w:r w:rsidRPr="00255447">
        <w:tab/>
        <w:t>PDSCH-ConfigDedicated-v11</w:t>
      </w:r>
      <w:r w:rsidR="00040A2B" w:rsidRPr="00255447">
        <w:t>30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 UL configuration</w:t>
      </w:r>
    </w:p>
    <w:p w:rsidR="00756B72" w:rsidRPr="00255447" w:rsidRDefault="00756B72" w:rsidP="003D1AE8">
      <w:pPr>
        <w:pStyle w:val="PL"/>
        <w:shd w:val="clear" w:color="auto" w:fill="E6E6E6"/>
      </w:pPr>
      <w:r w:rsidRPr="00255447">
        <w:tab/>
      </w:r>
      <w:r w:rsidRPr="00255447">
        <w:tab/>
        <w:t>cqi-ReportConfig-v11</w:t>
      </w:r>
      <w:r w:rsidR="00040A2B" w:rsidRPr="00255447">
        <w:t>3</w:t>
      </w:r>
      <w:r w:rsidRPr="00255447">
        <w:t>0</w:t>
      </w:r>
      <w:r w:rsidRPr="00255447">
        <w:tab/>
      </w:r>
      <w:r w:rsidRPr="00255447">
        <w:tab/>
      </w:r>
      <w:r w:rsidRPr="00255447">
        <w:tab/>
      </w:r>
      <w:r w:rsidRPr="00255447">
        <w:tab/>
        <w:t>CQI-ReportConfig-v11</w:t>
      </w:r>
      <w:r w:rsidR="00040A2B" w:rsidRPr="00255447">
        <w:t>3</w:t>
      </w:r>
      <w:r w:rsidRPr="00255447">
        <w:t>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pusch-ConfigDedicated-v11</w:t>
      </w:r>
      <w:r w:rsidR="00040A2B" w:rsidRPr="00255447">
        <w:t>30</w:t>
      </w:r>
      <w:r w:rsidRPr="00255447">
        <w:tab/>
      </w:r>
      <w:r w:rsidRPr="00255447">
        <w:tab/>
      </w:r>
      <w:r w:rsidRPr="00255447">
        <w:tab/>
      </w:r>
      <w:r w:rsidRPr="00255447">
        <w:tab/>
        <w:t>PUSCH-ConfigDedicated-v11</w:t>
      </w:r>
      <w:r w:rsidR="00040A2B" w:rsidRPr="00255447">
        <w:t>30</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uplinkPowerControlDedicatedSCell-v11</w:t>
      </w:r>
      <w:r w:rsidR="00040A2B" w:rsidRPr="00255447">
        <w:t>30</w:t>
      </w:r>
      <w:r w:rsidRPr="00255447">
        <w:tab/>
        <w:t>UplinkPowerControlDedicated-v11</w:t>
      </w:r>
      <w:r w:rsidR="00040A2B" w:rsidRPr="00255447">
        <w:t>30</w:t>
      </w:r>
      <w:r w:rsidRPr="00255447">
        <w:tab/>
        <w:t>OPTIONAL</w:t>
      </w:r>
      <w:r w:rsidRPr="00255447">
        <w:tab/>
        <w:t xml:space="preserve">-- </w:t>
      </w:r>
      <w:r w:rsidR="00791E44" w:rsidRPr="00255447">
        <w:t>Need ON</w:t>
      </w:r>
    </w:p>
    <w:p w:rsidR="003031B3" w:rsidRPr="00255447" w:rsidRDefault="00756B72" w:rsidP="003D1AE8">
      <w:pPr>
        <w:pStyle w:val="PL"/>
        <w:shd w:val="clear" w:color="auto" w:fill="E6E6E6"/>
      </w:pPr>
      <w:r w:rsidRPr="00255447">
        <w:tab/>
        <w:t>]]</w:t>
      </w:r>
      <w:r w:rsidR="003031B3" w:rsidRPr="00255447">
        <w:t>,</w:t>
      </w:r>
    </w:p>
    <w:p w:rsidR="003031B3" w:rsidRPr="00255447" w:rsidRDefault="003031B3" w:rsidP="003D1AE8">
      <w:pPr>
        <w:pStyle w:val="PL"/>
        <w:shd w:val="clear" w:color="auto" w:fill="E6E6E6"/>
      </w:pPr>
      <w:r w:rsidRPr="00255447">
        <w:tab/>
        <w:t>[[</w:t>
      </w:r>
      <w:r w:rsidRPr="00255447">
        <w:tab/>
        <w:t>antennaInfo-</w:t>
      </w:r>
      <w:r w:rsidR="00AA30CB" w:rsidRPr="00255447">
        <w:t>v1250</w:t>
      </w:r>
      <w:r w:rsidRPr="00255447">
        <w:tab/>
      </w:r>
      <w:r w:rsidRPr="00255447">
        <w:tab/>
      </w:r>
      <w:r w:rsidRPr="00255447">
        <w:tab/>
      </w:r>
      <w:r w:rsidRPr="00255447">
        <w:tab/>
      </w:r>
      <w:r w:rsidRPr="00255447">
        <w:tab/>
        <w:t>AntennaInfoDedicated-</w:t>
      </w:r>
      <w:r w:rsidR="00AA30CB" w:rsidRPr="00255447">
        <w:t>v1250</w:t>
      </w:r>
      <w:r w:rsidRPr="00255447">
        <w:tab/>
      </w:r>
      <w:r w:rsidRPr="00255447">
        <w:tab/>
        <w:t>OPTIONAL</w:t>
      </w:r>
      <w:r w:rsidR="002F71CF" w:rsidRPr="00255447">
        <w:t>,</w:t>
      </w:r>
      <w:r w:rsidRPr="00255447">
        <w:tab/>
        <w:t>-- Need ON</w:t>
      </w:r>
    </w:p>
    <w:p w:rsidR="002F71CF" w:rsidRPr="00255447" w:rsidRDefault="002F71CF" w:rsidP="003D1AE8">
      <w:pPr>
        <w:pStyle w:val="PL"/>
        <w:shd w:val="clear" w:color="auto" w:fill="E6E6E6"/>
      </w:pPr>
      <w:r w:rsidRPr="00255447">
        <w:tab/>
      </w:r>
      <w:r w:rsidRPr="00255447">
        <w:tab/>
        <w:t>eimta-MainConfigSCell-r12</w:t>
      </w:r>
      <w:r w:rsidRPr="00255447">
        <w:tab/>
      </w:r>
      <w:r w:rsidRPr="00255447">
        <w:tab/>
      </w:r>
      <w:r w:rsidRPr="00255447">
        <w:tab/>
        <w:t>EIMTA-MainConfigServCell-r12</w:t>
      </w:r>
      <w:r w:rsidRPr="00255447">
        <w:tab/>
        <w:t>OPTIONAL,</w:t>
      </w:r>
      <w:r w:rsidRPr="00255447">
        <w:tab/>
        <w:t xml:space="preserve">-- </w:t>
      </w:r>
      <w:r w:rsidR="00F33F53" w:rsidRPr="00255447">
        <w:t>Need ON</w:t>
      </w:r>
    </w:p>
    <w:p w:rsidR="002F71CF" w:rsidRPr="00255447" w:rsidRDefault="002F71CF" w:rsidP="003D1AE8">
      <w:pPr>
        <w:pStyle w:val="PL"/>
        <w:shd w:val="clear" w:color="auto" w:fill="E6E6E6"/>
      </w:pPr>
      <w:r w:rsidRPr="00255447">
        <w:tab/>
      </w:r>
      <w:r w:rsidRPr="00255447">
        <w:tab/>
        <w:t>cqi-ReportConfigSCell-</w:t>
      </w:r>
      <w:r w:rsidR="00AA30CB" w:rsidRPr="00255447">
        <w:t>v1250</w:t>
      </w:r>
      <w:r w:rsidRPr="00255447">
        <w:tab/>
      </w:r>
      <w:r w:rsidRPr="00255447">
        <w:tab/>
      </w:r>
      <w:r w:rsidRPr="00255447">
        <w:tab/>
        <w:t>CQI-ReportConfig-</w:t>
      </w:r>
      <w:r w:rsidR="00AA30CB" w:rsidRPr="00255447">
        <w:t>v1250</w:t>
      </w:r>
      <w:r w:rsidRPr="00255447">
        <w:tab/>
      </w:r>
      <w:r w:rsidRPr="00255447">
        <w:tab/>
      </w:r>
      <w:r w:rsidRPr="00255447">
        <w:tab/>
        <w:t>OPTIONAL,</w:t>
      </w:r>
      <w:r w:rsidRPr="00255447">
        <w:tab/>
        <w:t xml:space="preserve">-- Need ON </w:t>
      </w:r>
    </w:p>
    <w:p w:rsidR="002F71CF" w:rsidRPr="00255447" w:rsidRDefault="002F71CF" w:rsidP="003D1AE8">
      <w:pPr>
        <w:pStyle w:val="PL"/>
        <w:shd w:val="clear" w:color="auto" w:fill="E6E6E6"/>
      </w:pPr>
      <w:r w:rsidRPr="00255447">
        <w:tab/>
      </w:r>
      <w:r w:rsidRPr="00255447">
        <w:tab/>
        <w:t>uplinkPowerControlDedicatedSCell-</w:t>
      </w:r>
      <w:r w:rsidR="00AA30CB" w:rsidRPr="00255447">
        <w:t>v1250</w:t>
      </w:r>
      <w:r w:rsidRPr="00255447">
        <w:tab/>
        <w:t>UplinkPowerControlDedicated-</w:t>
      </w:r>
      <w:r w:rsidR="00AA30CB" w:rsidRPr="00255447">
        <w:t>v1250</w:t>
      </w:r>
      <w:r w:rsidRPr="00255447">
        <w:tab/>
        <w:t>OPTIONAL,</w:t>
      </w:r>
      <w:r w:rsidRPr="00255447">
        <w:tab/>
        <w:t>-- Need ON</w:t>
      </w:r>
    </w:p>
    <w:p w:rsidR="002F71CF" w:rsidRPr="00255447" w:rsidRDefault="002F71CF" w:rsidP="003D1AE8">
      <w:pPr>
        <w:pStyle w:val="PL"/>
        <w:shd w:val="clear" w:color="auto" w:fill="E6E6E6"/>
      </w:pPr>
      <w:r w:rsidRPr="00255447">
        <w:tab/>
      </w:r>
      <w:r w:rsidRPr="00255447">
        <w:tab/>
        <w:t>csi-RS-Config-</w:t>
      </w:r>
      <w:r w:rsidR="00AA30CB" w:rsidRPr="00255447">
        <w:t>v1250</w:t>
      </w:r>
      <w:r w:rsidRPr="00255447">
        <w:tab/>
      </w:r>
      <w:r w:rsidRPr="00255447">
        <w:tab/>
      </w:r>
      <w:r w:rsidRPr="00255447">
        <w:tab/>
      </w:r>
      <w:r w:rsidRPr="00255447">
        <w:tab/>
      </w:r>
      <w:r w:rsidRPr="00255447">
        <w:tab/>
        <w:t>CSI-RS-Config-</w:t>
      </w:r>
      <w:r w:rsidR="00AA30CB" w:rsidRPr="00255447">
        <w:t>v1250</w:t>
      </w:r>
      <w:r w:rsidRPr="00255447">
        <w:tab/>
      </w:r>
      <w:r w:rsidRPr="00255447">
        <w:tab/>
      </w:r>
      <w:r w:rsidRPr="00255447">
        <w:tab/>
      </w:r>
      <w:r w:rsidRPr="00255447">
        <w:tab/>
        <w:t>OPTIONAL</w:t>
      </w:r>
      <w:r w:rsidRPr="00255447">
        <w:tab/>
        <w:t>-- Need O</w:t>
      </w:r>
      <w:r w:rsidR="0001753B" w:rsidRPr="00255447">
        <w:rPr>
          <w:lang w:eastAsia="zh-CN"/>
        </w:rPr>
        <w:t>N</w:t>
      </w:r>
    </w:p>
    <w:p w:rsidR="00F50BC0" w:rsidRPr="00255447" w:rsidRDefault="003031B3" w:rsidP="00F50BC0">
      <w:pPr>
        <w:pStyle w:val="PL"/>
        <w:shd w:val="clear" w:color="auto" w:fill="E6E6E6"/>
      </w:pPr>
      <w:r w:rsidRPr="00255447">
        <w:tab/>
        <w:t>]]</w:t>
      </w:r>
      <w:r w:rsidR="009D2A78" w:rsidRPr="00255447">
        <w:t>,</w:t>
      </w:r>
    </w:p>
    <w:p w:rsidR="009D2A78" w:rsidRPr="00255447" w:rsidRDefault="009D2A78" w:rsidP="009D2A78">
      <w:pPr>
        <w:pStyle w:val="PL"/>
        <w:shd w:val="clear" w:color="auto" w:fill="E6E6E6"/>
      </w:pPr>
      <w:r w:rsidRPr="00255447">
        <w:tab/>
        <w:t>[[</w:t>
      </w:r>
      <w:r w:rsidRPr="00255447">
        <w:tab/>
        <w:t>pdsch-ConfigDedicated-v1280</w:t>
      </w:r>
      <w:r w:rsidRPr="00255447">
        <w:tab/>
      </w:r>
      <w:r w:rsidRPr="00255447">
        <w:tab/>
      </w:r>
      <w:r w:rsidRPr="00255447">
        <w:tab/>
        <w:t>PDSCH-ConfigDedicated-v1280</w:t>
      </w:r>
      <w:r w:rsidRPr="00255447">
        <w:tab/>
      </w:r>
      <w:r w:rsidRPr="00255447">
        <w:tab/>
        <w:t>OPTIONAL</w:t>
      </w:r>
      <w:r w:rsidRPr="00255447">
        <w:tab/>
        <w:t>-- Need ON</w:t>
      </w:r>
    </w:p>
    <w:p w:rsidR="009D2A78" w:rsidRPr="00255447" w:rsidRDefault="009D2A78" w:rsidP="009D2A7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CSI-RS-ConfigNZPToAddModList-r11 ::=</w:t>
      </w:r>
      <w:r w:rsidRPr="00255447">
        <w:tab/>
        <w:t>SEQUENCE (SIZE (1..maxCSI-RS-NZP-r11)) OF CSI-RS-ConfigNZP-r11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CSI-RS-ConfigNZPToReleaseList-r11 ::=</w:t>
      </w:r>
      <w:r w:rsidRPr="00255447">
        <w:tab/>
        <w:t>SEQUENCE (SIZE (1..maxCSI-RS-NZP-r11)) OF CSI-RS-ConfigNZPId-r11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CSI-RS-ConfigZPToAddModList-r11 ::=</w:t>
      </w:r>
      <w:r w:rsidRPr="00255447">
        <w:tab/>
        <w:t>SEQUENCE (SIZE (1..maxCSI-RS-ZP-r11)) OF CSI-RS-ConfigZP-r11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CSI-RS-ConfigZPToReleaseList-r11 ::=</w:t>
      </w:r>
      <w:r w:rsidRPr="00255447">
        <w:tab/>
        <w:t>SEQUENCE (SIZE (1..maxCSI-RS-ZP-r11)) OF CSI-RS-ConfigZPId-r11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PhysicalConfigDedicated</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i/>
                <w:noProof/>
                <w:lang w:eastAsia="en-US"/>
              </w:rPr>
            </w:pPr>
            <w:r w:rsidRPr="00255447">
              <w:rPr>
                <w:b/>
                <w:i/>
                <w:noProof/>
                <w:lang w:eastAsia="en-US"/>
              </w:rPr>
              <w:t>additionalSpectrumEmissionPCell</w:t>
            </w:r>
          </w:p>
          <w:p w:rsidR="00756B72" w:rsidRPr="00255447" w:rsidRDefault="00756B72" w:rsidP="003D1AE8">
            <w:pPr>
              <w:pStyle w:val="TAH"/>
              <w:jc w:val="left"/>
              <w:rPr>
                <w:noProof/>
                <w:lang w:eastAsia="en-US"/>
              </w:rPr>
            </w:pPr>
            <w:r w:rsidRPr="00255447">
              <w:rPr>
                <w:b w:val="0"/>
                <w:lang w:eastAsia="en-GB"/>
              </w:rPr>
              <w:t>E-UTRAN does not configure th</w:t>
            </w:r>
            <w:r w:rsidR="00427AE8" w:rsidRPr="00255447">
              <w:rPr>
                <w:b w:val="0"/>
                <w:lang w:eastAsia="en-GB"/>
              </w:rPr>
              <w:t>is</w:t>
            </w:r>
            <w:r w:rsidRPr="00255447">
              <w:rPr>
                <w:b w:val="0"/>
                <w:lang w:eastAsia="en-GB"/>
              </w:rPr>
              <w:t xml:space="preserve"> field in </w:t>
            </w:r>
            <w:r w:rsidR="00427AE8" w:rsidRPr="00255447">
              <w:rPr>
                <w:b w:val="0"/>
                <w:lang w:eastAsia="en-GB"/>
              </w:rPr>
              <w:t>this release of the specification</w:t>
            </w:r>
            <w:r w:rsidRPr="00255447">
              <w:rPr>
                <w:b w:val="0"/>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antennaInfo</w:t>
            </w:r>
          </w:p>
          <w:p w:rsidR="00756B72" w:rsidRPr="00255447" w:rsidRDefault="00756B72" w:rsidP="003D1AE8">
            <w:pPr>
              <w:pStyle w:val="TAL"/>
              <w:rPr>
                <w:lang w:eastAsia="en-GB"/>
              </w:rPr>
            </w:pPr>
            <w:r w:rsidRPr="00255447">
              <w:rPr>
                <w:lang w:eastAsia="en-GB"/>
              </w:rPr>
              <w:t xml:space="preserve">A choice is used to indicate whether the </w:t>
            </w:r>
            <w:r w:rsidRPr="00255447">
              <w:rPr>
                <w:i/>
                <w:lang w:eastAsia="en-GB"/>
              </w:rPr>
              <w:t>antennaInfo</w:t>
            </w:r>
            <w:r w:rsidRPr="00255447">
              <w:rPr>
                <w:lang w:eastAsia="en-GB"/>
              </w:rPr>
              <w:t xml:space="preserve"> is signalled explicitly or set to the default antenna configuration as specified in section 9.2.4.</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csi-RS-Config</w:t>
            </w:r>
          </w:p>
          <w:p w:rsidR="00756B72" w:rsidRPr="00255447" w:rsidRDefault="00756B72" w:rsidP="003D1AE8">
            <w:pPr>
              <w:pStyle w:val="TAL"/>
              <w:rPr>
                <w:b/>
                <w:i/>
                <w:noProof/>
                <w:lang w:eastAsia="en-GB"/>
              </w:rPr>
            </w:pPr>
            <w:r w:rsidRPr="00255447">
              <w:rPr>
                <w:lang w:eastAsia="en-GB"/>
              </w:rPr>
              <w:t xml:space="preserve">For a serving frequency E-UTRAN does not configure </w:t>
            </w:r>
            <w:r w:rsidRPr="00255447">
              <w:rPr>
                <w:i/>
                <w:lang w:eastAsia="en-GB"/>
              </w:rPr>
              <w:t>csi-RS-Config</w:t>
            </w:r>
            <w:r w:rsidRPr="00255447">
              <w:rPr>
                <w:lang w:eastAsia="en-GB"/>
              </w:rPr>
              <w:t xml:space="preserve"> (includes </w:t>
            </w:r>
            <w:r w:rsidRPr="00255447">
              <w:rPr>
                <w:i/>
                <w:lang w:eastAsia="en-GB"/>
              </w:rPr>
              <w:t>zeroTxPowerCSI-RS</w:t>
            </w:r>
            <w:r w:rsidRPr="00255447">
              <w:rPr>
                <w:lang w:eastAsia="en-GB"/>
              </w:rPr>
              <w:t>) when transmission mode 10 is configured for the serving cell on this carrier frequency.</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csi-RS-ConfigNZPToAddModList</w:t>
            </w:r>
          </w:p>
          <w:p w:rsidR="00756B72" w:rsidRPr="00255447" w:rsidRDefault="00756B72" w:rsidP="003D1AE8">
            <w:pPr>
              <w:pStyle w:val="TAL"/>
              <w:rPr>
                <w:b/>
                <w:i/>
                <w:noProof/>
                <w:lang w:eastAsia="en-GB"/>
              </w:rPr>
            </w:pPr>
            <w:r w:rsidRPr="00255447">
              <w:rPr>
                <w:lang w:eastAsia="en-GB"/>
              </w:rPr>
              <w:t xml:space="preserve">For a serving frequency E-UTRAN configures one or more </w:t>
            </w:r>
            <w:r w:rsidRPr="00255447">
              <w:rPr>
                <w:i/>
                <w:lang w:eastAsia="en-GB"/>
              </w:rPr>
              <w:t>CSI-RS-ConfigNZP</w:t>
            </w:r>
            <w:r w:rsidRPr="00255447">
              <w:rPr>
                <w:lang w:eastAsia="en-GB"/>
              </w:rPr>
              <w:t xml:space="preserve"> only when transmission mode 10 is configured for the serving cell on this carrier frequency.</w:t>
            </w:r>
            <w:r w:rsidR="0042722E" w:rsidRPr="00255447">
              <w:rPr>
                <w:lang w:eastAsia="en-GB"/>
              </w:rPr>
              <w:t xml:space="preserve"> EUTRAN configures a maximum of one </w:t>
            </w:r>
            <w:r w:rsidR="0042722E" w:rsidRPr="00255447">
              <w:rPr>
                <w:i/>
                <w:lang w:eastAsia="en-GB"/>
              </w:rPr>
              <w:t>CSI-RS-ConfigNZP</w:t>
            </w:r>
            <w:r w:rsidR="0042722E" w:rsidRPr="00255447">
              <w:rPr>
                <w:lang w:eastAsia="en-GB"/>
              </w:rPr>
              <w:t xml:space="preserve"> for a serving frequency on which the UE supports only one CSI process (i.e. </w:t>
            </w:r>
            <w:r w:rsidR="0042722E" w:rsidRPr="00255447">
              <w:rPr>
                <w:rStyle w:val="Strong"/>
                <w:b w:val="0"/>
                <w:i/>
                <w:iCs/>
                <w:lang w:eastAsia="en-GB"/>
              </w:rPr>
              <w:t>supportedCSI-Proc</w:t>
            </w:r>
            <w:r w:rsidR="0042722E" w:rsidRPr="00255447">
              <w:rPr>
                <w:rStyle w:val="Strong"/>
                <w:b w:val="0"/>
                <w:iCs/>
                <w:lang w:eastAsia="en-GB"/>
              </w:rPr>
              <w:t xml:space="preserve"> is indicated as </w:t>
            </w:r>
            <w:r w:rsidR="0042722E" w:rsidRPr="00255447">
              <w:rPr>
                <w:rStyle w:val="Strong"/>
                <w:i/>
                <w:iCs/>
                <w:lang w:eastAsia="en-GB"/>
              </w:rPr>
              <w:t>n1</w:t>
            </w:r>
            <w:r w:rsidR="0042722E"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csi-RS-ConfigZPToAddModList</w:t>
            </w:r>
          </w:p>
          <w:p w:rsidR="00756B72" w:rsidRPr="00255447" w:rsidRDefault="00756B72" w:rsidP="003D1AE8">
            <w:pPr>
              <w:pStyle w:val="TAL"/>
              <w:rPr>
                <w:noProof/>
                <w:lang w:eastAsia="en-GB"/>
              </w:rPr>
            </w:pPr>
            <w:r w:rsidRPr="00255447">
              <w:rPr>
                <w:lang w:eastAsia="en-GB"/>
              </w:rPr>
              <w:t xml:space="preserve">For a serving frequency E-UTRAN configures one or more </w:t>
            </w:r>
            <w:r w:rsidRPr="00255447">
              <w:rPr>
                <w:i/>
                <w:noProof/>
                <w:lang w:eastAsia="en-GB"/>
              </w:rPr>
              <w:t>CSI-RS-ConfigZP</w:t>
            </w:r>
            <w:r w:rsidRPr="00255447">
              <w:rPr>
                <w:lang w:eastAsia="en-GB"/>
              </w:rPr>
              <w:t xml:space="preserve"> only when transmission mode 10 is configured for the serving cell on this carrier frequency.</w:t>
            </w:r>
          </w:p>
        </w:tc>
      </w:tr>
      <w:tr w:rsidR="002F71CF" w:rsidRPr="00255447" w:rsidTr="003C6FE0">
        <w:trPr>
          <w:cantSplit/>
        </w:trPr>
        <w:tc>
          <w:tcPr>
            <w:tcW w:w="9639" w:type="dxa"/>
          </w:tcPr>
          <w:p w:rsidR="002F71CF" w:rsidRPr="00255447" w:rsidRDefault="002F71CF" w:rsidP="003D1AE8">
            <w:pPr>
              <w:pStyle w:val="TAL"/>
              <w:rPr>
                <w:b/>
                <w:i/>
                <w:noProof/>
                <w:lang w:eastAsia="en-GB"/>
              </w:rPr>
            </w:pPr>
            <w:r w:rsidRPr="00255447">
              <w:rPr>
                <w:b/>
                <w:i/>
                <w:noProof/>
                <w:lang w:eastAsia="en-GB"/>
              </w:rPr>
              <w:t>eimta-MainConfigPCell, eimta-MainConfigSCell</w:t>
            </w:r>
          </w:p>
          <w:p w:rsidR="002F71CF" w:rsidRPr="00255447" w:rsidRDefault="002F71CF" w:rsidP="003D1AE8">
            <w:pPr>
              <w:pStyle w:val="TAL"/>
              <w:rPr>
                <w:noProof/>
                <w:lang w:eastAsia="en-GB"/>
              </w:rPr>
            </w:pPr>
            <w:r w:rsidRPr="00255447">
              <w:rPr>
                <w:noProof/>
                <w:lang w:eastAsia="en-GB"/>
              </w:rPr>
              <w:t xml:space="preserve">If E-UTRAN configures </w:t>
            </w:r>
            <w:r w:rsidRPr="00255447">
              <w:rPr>
                <w:i/>
                <w:noProof/>
                <w:lang w:eastAsia="en-GB"/>
              </w:rPr>
              <w:t>eimta-MainConfigPCell</w:t>
            </w:r>
            <w:r w:rsidRPr="00255447">
              <w:rPr>
                <w:noProof/>
                <w:lang w:eastAsia="en-GB"/>
              </w:rPr>
              <w:t xml:space="preserve"> or </w:t>
            </w:r>
            <w:r w:rsidRPr="00255447">
              <w:rPr>
                <w:i/>
                <w:noProof/>
                <w:lang w:eastAsia="en-GB"/>
              </w:rPr>
              <w:t>eimta-MainConfigSCell</w:t>
            </w:r>
            <w:r w:rsidRPr="00255447">
              <w:rPr>
                <w:noProof/>
                <w:lang w:eastAsia="en-GB"/>
              </w:rPr>
              <w:t xml:space="preserve"> for one serving cell in a frequency band, E-UTRAN configures </w:t>
            </w:r>
            <w:r w:rsidRPr="00255447">
              <w:rPr>
                <w:i/>
                <w:noProof/>
                <w:lang w:eastAsia="en-GB"/>
              </w:rPr>
              <w:t>eimta-MainConfigPCell</w:t>
            </w:r>
            <w:r w:rsidRPr="00255447">
              <w:rPr>
                <w:noProof/>
                <w:lang w:eastAsia="en-GB"/>
              </w:rPr>
              <w:t xml:space="preserve"> or </w:t>
            </w:r>
            <w:r w:rsidRPr="00255447">
              <w:rPr>
                <w:i/>
                <w:noProof/>
                <w:lang w:eastAsia="en-GB"/>
              </w:rPr>
              <w:t>eimta-MainConfigSCell</w:t>
            </w:r>
            <w:r w:rsidRPr="00255447">
              <w:rPr>
                <w:noProof/>
                <w:lang w:eastAsia="en-GB"/>
              </w:rPr>
              <w:t xml:space="preserve"> for all serving cells residing on the frequency band.</w:t>
            </w:r>
            <w:r w:rsidR="00247291" w:rsidRPr="00255447">
              <w:rPr>
                <w:noProof/>
                <w:lang w:eastAsia="en-GB"/>
              </w:rPr>
              <w:t xml:space="preserve"> E-UTRAN configures </w:t>
            </w:r>
            <w:r w:rsidR="00247291" w:rsidRPr="00255447">
              <w:rPr>
                <w:i/>
                <w:noProof/>
                <w:lang w:eastAsia="en-GB"/>
              </w:rPr>
              <w:t>eimta-MainConfigPCell</w:t>
            </w:r>
            <w:r w:rsidR="00247291" w:rsidRPr="00255447">
              <w:rPr>
                <w:noProof/>
                <w:lang w:eastAsia="en-GB"/>
              </w:rPr>
              <w:t xml:space="preserve"> or </w:t>
            </w:r>
            <w:r w:rsidR="00247291" w:rsidRPr="00255447">
              <w:rPr>
                <w:i/>
                <w:noProof/>
                <w:lang w:eastAsia="en-GB"/>
              </w:rPr>
              <w:t>eimta-MainConfigSCell</w:t>
            </w:r>
            <w:r w:rsidR="00247291" w:rsidRPr="00255447">
              <w:rPr>
                <w:noProof/>
                <w:lang w:eastAsia="en-GB"/>
              </w:rPr>
              <w:t xml:space="preserve"> only if </w:t>
            </w:r>
            <w:r w:rsidR="00247291" w:rsidRPr="00255447">
              <w:rPr>
                <w:i/>
                <w:noProof/>
                <w:lang w:eastAsia="en-GB"/>
              </w:rPr>
              <w:t>eimta-MainConfig</w:t>
            </w:r>
            <w:r w:rsidR="00247291" w:rsidRPr="00255447">
              <w:rPr>
                <w:noProof/>
                <w:lang w:eastAsia="en-GB"/>
              </w:rPr>
              <w:t xml:space="preserve"> is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epdcch-Config</w:t>
            </w:r>
          </w:p>
          <w:p w:rsidR="00756B72" w:rsidRPr="00255447" w:rsidRDefault="00756B72" w:rsidP="003D1AE8">
            <w:pPr>
              <w:pStyle w:val="TAL"/>
              <w:rPr>
                <w:noProof/>
                <w:lang w:eastAsia="en-GB"/>
              </w:rPr>
            </w:pPr>
            <w:r w:rsidRPr="00255447">
              <w:rPr>
                <w:noProof/>
                <w:lang w:eastAsia="en-GB"/>
              </w:rPr>
              <w:t xml:space="preserve">indicates the </w:t>
            </w:r>
            <w:r w:rsidRPr="00255447">
              <w:rPr>
                <w:i/>
                <w:noProof/>
                <w:lang w:eastAsia="en-GB"/>
              </w:rPr>
              <w:t>EPDCCH-Config</w:t>
            </w:r>
            <w:r w:rsidRPr="00255447">
              <w:rPr>
                <w:noProof/>
                <w:lang w:eastAsia="en-GB"/>
              </w:rPr>
              <w:t xml:space="preserve"> for the cell. E-UTRAN does not configure </w:t>
            </w:r>
            <w:r w:rsidRPr="00255447">
              <w:rPr>
                <w:i/>
                <w:noProof/>
                <w:lang w:eastAsia="en-GB"/>
              </w:rPr>
              <w:t>EPDCCH-Config</w:t>
            </w:r>
            <w:r w:rsidRPr="00255447">
              <w:rPr>
                <w:noProof/>
                <w:lang w:eastAsia="en-GB"/>
              </w:rPr>
              <w:t xml:space="preserve"> for an SCell that is configured with value </w:t>
            </w:r>
            <w:r w:rsidRPr="00255447">
              <w:rPr>
                <w:i/>
                <w:noProof/>
                <w:lang w:eastAsia="en-GB"/>
              </w:rPr>
              <w:t>other</w:t>
            </w:r>
            <w:r w:rsidRPr="00255447">
              <w:rPr>
                <w:noProof/>
                <w:lang w:eastAsia="en-GB"/>
              </w:rPr>
              <w:t xml:space="preserve"> for </w:t>
            </w:r>
            <w:r w:rsidRPr="00255447">
              <w:rPr>
                <w:i/>
                <w:lang w:eastAsia="en-GB"/>
              </w:rPr>
              <w:t>schedulingCellInfo</w:t>
            </w:r>
            <w:r w:rsidRPr="00255447">
              <w:rPr>
                <w:noProof/>
                <w:lang w:eastAsia="en-GB"/>
              </w:rPr>
              <w:t xml:space="preserve"> in </w:t>
            </w:r>
            <w:r w:rsidRPr="00255447">
              <w:rPr>
                <w:i/>
                <w:lang w:eastAsia="en-GB"/>
              </w:rPr>
              <w:t>CrossCarrierSchedulingConfig</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pdsch-ConfigDedicated-v11</w:t>
            </w:r>
            <w:r w:rsidR="00A344C4" w:rsidRPr="00255447">
              <w:rPr>
                <w:b/>
                <w:i/>
                <w:noProof/>
                <w:lang w:eastAsia="en-GB"/>
              </w:rPr>
              <w:t>30</w:t>
            </w:r>
          </w:p>
          <w:p w:rsidR="00756B72" w:rsidRPr="00255447" w:rsidRDefault="00756B72" w:rsidP="003D1AE8">
            <w:pPr>
              <w:pStyle w:val="TAL"/>
              <w:rPr>
                <w:b/>
                <w:i/>
                <w:noProof/>
                <w:lang w:eastAsia="en-GB"/>
              </w:rPr>
            </w:pPr>
            <w:r w:rsidRPr="00255447">
              <w:rPr>
                <w:lang w:eastAsia="en-GB"/>
              </w:rPr>
              <w:t xml:space="preserve">For a serving frequency E-UTRAN configures </w:t>
            </w:r>
            <w:r w:rsidRPr="00255447">
              <w:rPr>
                <w:i/>
                <w:lang w:eastAsia="en-GB"/>
              </w:rPr>
              <w:t>pdsch-ConfigDedicated-v11</w:t>
            </w:r>
            <w:r w:rsidR="00A344C4" w:rsidRPr="00255447">
              <w:rPr>
                <w:i/>
                <w:lang w:eastAsia="en-GB"/>
              </w:rPr>
              <w:t>30</w:t>
            </w:r>
            <w:r w:rsidRPr="00255447">
              <w:rPr>
                <w:lang w:eastAsia="en-GB"/>
              </w:rPr>
              <w:t xml:space="preserve"> only when transmission mode 10 is configured for the serving cell on this carrier frequency.</w:t>
            </w:r>
          </w:p>
        </w:tc>
      </w:tr>
      <w:tr w:rsidR="009D2A78" w:rsidRPr="00255447" w:rsidTr="0097546A">
        <w:trPr>
          <w:cantSplit/>
        </w:trPr>
        <w:tc>
          <w:tcPr>
            <w:tcW w:w="9639" w:type="dxa"/>
          </w:tcPr>
          <w:p w:rsidR="009D2A78" w:rsidRPr="00255447" w:rsidRDefault="009D2A78" w:rsidP="0097546A">
            <w:pPr>
              <w:keepNext/>
              <w:keepLines/>
              <w:spacing w:after="0"/>
              <w:rPr>
                <w:rFonts w:ascii="Arial" w:hAnsi="Arial"/>
                <w:b/>
                <w:i/>
                <w:noProof/>
                <w:sz w:val="18"/>
              </w:rPr>
            </w:pPr>
            <w:r w:rsidRPr="00255447">
              <w:rPr>
                <w:rFonts w:ascii="Arial" w:hAnsi="Arial"/>
                <w:b/>
                <w:i/>
                <w:noProof/>
                <w:sz w:val="18"/>
              </w:rPr>
              <w:t>pdsch-ConfigDedicated-v1280</w:t>
            </w:r>
          </w:p>
          <w:p w:rsidR="009D2A78" w:rsidRPr="00255447" w:rsidRDefault="009D2A78" w:rsidP="0097546A">
            <w:pPr>
              <w:keepNext/>
              <w:keepLines/>
              <w:spacing w:after="0"/>
              <w:rPr>
                <w:rFonts w:ascii="Arial" w:hAnsi="Arial"/>
                <w:b/>
                <w:i/>
                <w:noProof/>
                <w:sz w:val="18"/>
              </w:rPr>
            </w:pPr>
            <w:r w:rsidRPr="00255447">
              <w:rPr>
                <w:rFonts w:ascii="Arial" w:hAnsi="Arial"/>
                <w:sz w:val="18"/>
              </w:rPr>
              <w:t xml:space="preserve">For a serving frequency E-UTRAN configures </w:t>
            </w:r>
            <w:r w:rsidRPr="00255447">
              <w:rPr>
                <w:rFonts w:ascii="Arial" w:hAnsi="Arial"/>
                <w:i/>
                <w:sz w:val="18"/>
              </w:rPr>
              <w:t>pdsch-ConfigDedicated-v1280</w:t>
            </w:r>
            <w:r w:rsidRPr="00255447">
              <w:rPr>
                <w:rFonts w:ascii="Arial" w:hAnsi="Arial"/>
                <w:sz w:val="18"/>
              </w:rPr>
              <w:t xml:space="preserve"> only when transmission mode 9 or 10 is configured for the serving cell on this carrier frequency.</w:t>
            </w:r>
          </w:p>
        </w:tc>
      </w:tr>
      <w:tr w:rsidR="00247291" w:rsidRPr="00255447" w:rsidTr="00746071">
        <w:trPr>
          <w:cantSplit/>
        </w:trPr>
        <w:tc>
          <w:tcPr>
            <w:tcW w:w="9639" w:type="dxa"/>
          </w:tcPr>
          <w:p w:rsidR="00247291" w:rsidRPr="00255447" w:rsidRDefault="00247291" w:rsidP="003D1AE8">
            <w:pPr>
              <w:pStyle w:val="TAL"/>
              <w:rPr>
                <w:b/>
                <w:i/>
                <w:noProof/>
                <w:lang w:eastAsia="en-GB"/>
              </w:rPr>
            </w:pPr>
            <w:r w:rsidRPr="00255447">
              <w:rPr>
                <w:b/>
                <w:i/>
                <w:noProof/>
                <w:lang w:eastAsia="en-GB"/>
              </w:rPr>
              <w:t>pusch-ConfigDedicated-</w:t>
            </w:r>
            <w:r w:rsidR="00AA30CB" w:rsidRPr="00255447">
              <w:rPr>
                <w:b/>
                <w:i/>
                <w:noProof/>
                <w:lang w:eastAsia="en-GB"/>
              </w:rPr>
              <w:t>v1250</w:t>
            </w:r>
          </w:p>
          <w:p w:rsidR="00247291" w:rsidRPr="00255447" w:rsidRDefault="00247291" w:rsidP="003D1AE8">
            <w:pPr>
              <w:pStyle w:val="TAL"/>
              <w:rPr>
                <w:b/>
                <w:i/>
                <w:noProof/>
                <w:lang w:eastAsia="en-GB"/>
              </w:rPr>
            </w:pPr>
            <w:r w:rsidRPr="00255447">
              <w:rPr>
                <w:lang w:eastAsia="en-GB"/>
              </w:rPr>
              <w:t xml:space="preserve">E-UTRAN configures </w:t>
            </w:r>
            <w:r w:rsidRPr="00255447">
              <w:rPr>
                <w:i/>
                <w:lang w:eastAsia="en-GB"/>
              </w:rPr>
              <w:t>p</w:t>
            </w:r>
            <w:r w:rsidR="00B53E21" w:rsidRPr="00255447">
              <w:rPr>
                <w:i/>
                <w:lang w:eastAsia="en-GB"/>
              </w:rPr>
              <w:t>u</w:t>
            </w:r>
            <w:r w:rsidRPr="00255447">
              <w:rPr>
                <w:i/>
                <w:lang w:eastAsia="en-GB"/>
              </w:rPr>
              <w:t>sch-ConfigDedicated-</w:t>
            </w:r>
            <w:r w:rsidR="00AA30CB" w:rsidRPr="00255447">
              <w:rPr>
                <w:i/>
                <w:lang w:eastAsia="en-GB"/>
              </w:rPr>
              <w:t>v1250</w:t>
            </w:r>
            <w:r w:rsidRPr="00255447">
              <w:rPr>
                <w:lang w:eastAsia="en-GB"/>
              </w:rPr>
              <w:t xml:space="preserve"> only if </w:t>
            </w:r>
            <w:r w:rsidRPr="00255447">
              <w:rPr>
                <w:i/>
                <w:lang w:eastAsia="en-GB"/>
              </w:rPr>
              <w:t>tpc-SubframeSet</w:t>
            </w:r>
            <w:r w:rsidRPr="00255447">
              <w:rPr>
                <w:lang w:eastAsia="en-GB"/>
              </w:rPr>
              <w:t xml:space="preserve"> is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tpc-PDCCH-ConfigPUCCH</w:t>
            </w:r>
          </w:p>
          <w:p w:rsidR="00756B72" w:rsidRPr="00255447" w:rsidRDefault="00756B72" w:rsidP="003D1AE8">
            <w:pPr>
              <w:pStyle w:val="TAL"/>
              <w:rPr>
                <w:bCs/>
                <w:iCs/>
                <w:noProof/>
                <w:lang w:eastAsia="en-GB"/>
              </w:rPr>
            </w:pPr>
            <w:r w:rsidRPr="00255447">
              <w:rPr>
                <w:bCs/>
                <w:iCs/>
                <w:noProof/>
                <w:lang w:eastAsia="en-GB"/>
              </w:rPr>
              <w:t>PDCCH configuration for power control of PUCCH using format 3/3A, see TS 36.212 [22].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tpc-PDCCH-ConfigPUSCH</w:t>
            </w:r>
          </w:p>
          <w:p w:rsidR="00756B72" w:rsidRPr="00255447" w:rsidRDefault="00756B72" w:rsidP="003D1AE8">
            <w:pPr>
              <w:pStyle w:val="TAL"/>
              <w:rPr>
                <w:b/>
                <w:i/>
                <w:noProof/>
                <w:lang w:eastAsia="en-GB"/>
              </w:rPr>
            </w:pPr>
            <w:r w:rsidRPr="00255447">
              <w:rPr>
                <w:bCs/>
                <w:iCs/>
                <w:noProof/>
                <w:lang w:eastAsia="en-GB"/>
              </w:rPr>
              <w:t>PDCCH configuration for power control of PUSCH using format 3/3A, see TS 36.212 [22].</w:t>
            </w:r>
          </w:p>
        </w:tc>
      </w:tr>
      <w:tr w:rsidR="00791E44" w:rsidRPr="00255447" w:rsidTr="002A3BDC">
        <w:trPr>
          <w:cantSplit/>
        </w:trPr>
        <w:tc>
          <w:tcPr>
            <w:tcW w:w="9639" w:type="dxa"/>
          </w:tcPr>
          <w:p w:rsidR="00791E44" w:rsidRPr="00255447" w:rsidRDefault="00791E44" w:rsidP="003D1AE8">
            <w:pPr>
              <w:pStyle w:val="TAL"/>
              <w:rPr>
                <w:b/>
                <w:i/>
                <w:noProof/>
                <w:lang w:eastAsia="en-GB"/>
              </w:rPr>
            </w:pPr>
            <w:r w:rsidRPr="00255447">
              <w:rPr>
                <w:b/>
                <w:i/>
                <w:noProof/>
                <w:lang w:eastAsia="en-GB"/>
              </w:rPr>
              <w:t>uplinkPowerControlDedicated</w:t>
            </w:r>
          </w:p>
          <w:p w:rsidR="00791E44" w:rsidRPr="00255447" w:rsidRDefault="00791E44" w:rsidP="003D1AE8">
            <w:pPr>
              <w:pStyle w:val="TAL"/>
              <w:rPr>
                <w:b/>
                <w:i/>
                <w:noProof/>
                <w:lang w:eastAsia="en-GB"/>
              </w:rPr>
            </w:pPr>
            <w:r w:rsidRPr="00255447">
              <w:rPr>
                <w:bCs/>
                <w:iCs/>
                <w:noProof/>
                <w:lang w:eastAsia="en-GB"/>
              </w:rPr>
              <w:t xml:space="preserve">E-UTRAN configures </w:t>
            </w:r>
            <w:r w:rsidRPr="00255447">
              <w:rPr>
                <w:bCs/>
                <w:i/>
                <w:iCs/>
                <w:noProof/>
                <w:lang w:eastAsia="en-GB"/>
              </w:rPr>
              <w:t>uplinkPowerControlDedicated-v1130</w:t>
            </w:r>
            <w:r w:rsidRPr="00255447">
              <w:rPr>
                <w:bCs/>
                <w:iCs/>
                <w:noProof/>
                <w:lang w:eastAsia="en-GB"/>
              </w:rPr>
              <w:t xml:space="preserve"> only if </w:t>
            </w:r>
            <w:r w:rsidRPr="00255447">
              <w:rPr>
                <w:bCs/>
                <w:i/>
                <w:iCs/>
                <w:noProof/>
                <w:lang w:eastAsia="en-GB"/>
              </w:rPr>
              <w:t>uplinkPowerControlDedicated</w:t>
            </w:r>
            <w:r w:rsidRPr="00255447">
              <w:rPr>
                <w:bCs/>
                <w:iCs/>
                <w:noProof/>
                <w:lang w:eastAsia="en-GB"/>
              </w:rPr>
              <w:t xml:space="preserve"> (without suffix) is configured.</w:t>
            </w:r>
          </w:p>
        </w:tc>
      </w:tr>
      <w:tr w:rsidR="00791E44" w:rsidRPr="00255447" w:rsidTr="002A3BDC">
        <w:trPr>
          <w:cantSplit/>
        </w:trPr>
        <w:tc>
          <w:tcPr>
            <w:tcW w:w="9639" w:type="dxa"/>
          </w:tcPr>
          <w:p w:rsidR="00791E44" w:rsidRPr="00255447" w:rsidRDefault="00791E44" w:rsidP="003D1AE8">
            <w:pPr>
              <w:pStyle w:val="TAL"/>
              <w:rPr>
                <w:b/>
                <w:i/>
                <w:noProof/>
                <w:lang w:eastAsia="en-GB"/>
              </w:rPr>
            </w:pPr>
            <w:r w:rsidRPr="00255447">
              <w:rPr>
                <w:b/>
                <w:i/>
                <w:noProof/>
                <w:lang w:eastAsia="en-GB"/>
              </w:rPr>
              <w:t>uplinkPowerControlDedicatedSCell</w:t>
            </w:r>
          </w:p>
          <w:p w:rsidR="00791E44" w:rsidRPr="00255447" w:rsidRDefault="00791E44" w:rsidP="003D1AE8">
            <w:pPr>
              <w:pStyle w:val="TAL"/>
              <w:rPr>
                <w:b/>
                <w:i/>
                <w:noProof/>
                <w:lang w:eastAsia="en-GB"/>
              </w:rPr>
            </w:pPr>
            <w:r w:rsidRPr="00255447">
              <w:rPr>
                <w:bCs/>
                <w:iCs/>
                <w:noProof/>
                <w:lang w:eastAsia="en-GB"/>
              </w:rPr>
              <w:t xml:space="preserve">E-UTRAN configures </w:t>
            </w:r>
            <w:r w:rsidRPr="00255447">
              <w:rPr>
                <w:bCs/>
                <w:i/>
                <w:iCs/>
                <w:noProof/>
                <w:lang w:eastAsia="en-GB"/>
              </w:rPr>
              <w:t>uplinkPowerControlDedicatedSCell-v1130</w:t>
            </w:r>
            <w:r w:rsidRPr="00255447">
              <w:rPr>
                <w:bCs/>
                <w:iCs/>
                <w:noProof/>
                <w:lang w:eastAsia="en-GB"/>
              </w:rPr>
              <w:t xml:space="preserve"> only if </w:t>
            </w:r>
            <w:r w:rsidRPr="00255447">
              <w:rPr>
                <w:bCs/>
                <w:i/>
                <w:iCs/>
                <w:noProof/>
                <w:lang w:eastAsia="en-GB"/>
              </w:rPr>
              <w:t>uplinkPowerControlDedicatedSCell-r10</w:t>
            </w:r>
            <w:r w:rsidRPr="00255447">
              <w:rPr>
                <w:bCs/>
                <w:iCs/>
                <w:noProof/>
                <w:lang w:eastAsia="en-GB"/>
              </w:rPr>
              <w:t xml:space="preserve"> is configured for this serving cell.</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lang w:eastAsia="en-GB"/>
              </w:rPr>
            </w:pPr>
            <w:r w:rsidRPr="00255447">
              <w:rPr>
                <w:lang w:eastAsia="en-GB"/>
              </w:rPr>
              <w:lastRenderedPageBreak/>
              <w:t>Conditional presence</w:t>
            </w:r>
          </w:p>
        </w:tc>
        <w:tc>
          <w:tcPr>
            <w:tcW w:w="7371" w:type="dxa"/>
          </w:tcPr>
          <w:p w:rsidR="00756B72" w:rsidRPr="00255447" w:rsidRDefault="00756B72" w:rsidP="003D1AE8">
            <w:pPr>
              <w:pStyle w:val="TAH"/>
              <w:rPr>
                <w:lang w:eastAsia="en-GB"/>
              </w:rPr>
            </w:pPr>
            <w:r w:rsidRPr="00255447">
              <w:rPr>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AI-r8</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w:t>
            </w:r>
            <w:r w:rsidRPr="00255447">
              <w:rPr>
                <w:i/>
                <w:lang w:eastAsia="en-GB"/>
              </w:rPr>
              <w:t>antennaInfoDedicated-r10</w:t>
            </w:r>
            <w:r w:rsidRPr="00255447">
              <w:rPr>
                <w:lang w:eastAsia="en-GB"/>
              </w:rPr>
              <w:t xml:space="preserve"> is absent.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AI-r10</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w:t>
            </w:r>
            <w:r w:rsidRPr="00255447">
              <w:rPr>
                <w:i/>
                <w:lang w:eastAsia="en-GB"/>
              </w:rPr>
              <w:t>antennaInfoDedicated</w:t>
            </w:r>
            <w:r w:rsidRPr="00255447">
              <w:rPr>
                <w:lang w:eastAsia="en-GB"/>
              </w:rPr>
              <w:t xml:space="preserve"> is absent. Otherwise the field is not present</w:t>
            </w:r>
          </w:p>
        </w:tc>
      </w:tr>
      <w:tr w:rsidR="00756B72" w:rsidRPr="00255447" w:rsidTr="003C6FE0">
        <w:trPr>
          <w:cantSplit/>
        </w:trPr>
        <w:tc>
          <w:tcPr>
            <w:tcW w:w="2268" w:type="dxa"/>
          </w:tcPr>
          <w:p w:rsidR="00756B72" w:rsidRPr="00255447" w:rsidRDefault="00756B72" w:rsidP="003D1AE8">
            <w:pPr>
              <w:pStyle w:val="TAL"/>
              <w:rPr>
                <w:i/>
                <w:lang w:eastAsia="en-GB"/>
              </w:rPr>
            </w:pPr>
            <w:r w:rsidRPr="00255447">
              <w:rPr>
                <w:i/>
                <w:lang w:eastAsia="zh-TW"/>
              </w:rPr>
              <w:t>CommonUL</w:t>
            </w:r>
          </w:p>
        </w:tc>
        <w:tc>
          <w:tcPr>
            <w:tcW w:w="7371" w:type="dxa"/>
          </w:tcPr>
          <w:p w:rsidR="00756B72" w:rsidRPr="00255447" w:rsidRDefault="00756B72" w:rsidP="003D1AE8">
            <w:pPr>
              <w:pStyle w:val="TAL"/>
              <w:rPr>
                <w:lang w:eastAsia="en-GB"/>
              </w:rPr>
            </w:pPr>
            <w:r w:rsidRPr="00255447">
              <w:rPr>
                <w:lang w:eastAsia="en-GB"/>
              </w:rPr>
              <w:t>The field is mandatory present</w:t>
            </w:r>
            <w:r w:rsidRPr="00255447">
              <w:rPr>
                <w:lang w:eastAsia="zh-TW"/>
              </w:rPr>
              <w:t xml:space="preserve"> </w:t>
            </w:r>
            <w:r w:rsidRPr="00255447">
              <w:rPr>
                <w:lang w:eastAsia="en-GB"/>
              </w:rPr>
              <w:t>if</w:t>
            </w:r>
            <w:r w:rsidRPr="00255447">
              <w:rPr>
                <w:i/>
                <w:lang w:eastAsia="en-GB"/>
              </w:rPr>
              <w:t xml:space="preserve"> ul-Configuration</w:t>
            </w:r>
            <w:r w:rsidRPr="00255447">
              <w:rPr>
                <w:lang w:eastAsia="zh-TW"/>
              </w:rPr>
              <w:t xml:space="preserve"> of </w:t>
            </w:r>
            <w:r w:rsidRPr="00255447">
              <w:rPr>
                <w:i/>
                <w:lang w:eastAsia="en-GB"/>
              </w:rPr>
              <w:t>RadioResourceConfigCommonSCell-r10</w:t>
            </w:r>
            <w:r w:rsidRPr="00255447">
              <w:rPr>
                <w:lang w:eastAsia="zh-TW"/>
              </w:rPr>
              <w:t xml:space="preserve"> is present</w:t>
            </w:r>
            <w:r w:rsidRPr="00255447">
              <w:rPr>
                <w:lang w:eastAsia="en-GB"/>
              </w:rPr>
              <w:t>; otherwise it is optional, need ON.</w:t>
            </w:r>
          </w:p>
        </w:tc>
      </w:tr>
      <w:tr w:rsidR="00756B72" w:rsidRPr="00255447" w:rsidTr="003C6FE0">
        <w:trPr>
          <w:cantSplit/>
        </w:trPr>
        <w:tc>
          <w:tcPr>
            <w:tcW w:w="2268" w:type="dxa"/>
          </w:tcPr>
          <w:p w:rsidR="00756B72" w:rsidRPr="00255447" w:rsidRDefault="00756B72" w:rsidP="003D1AE8">
            <w:pPr>
              <w:pStyle w:val="TAL"/>
              <w:rPr>
                <w:i/>
                <w:lang w:eastAsia="en-GB"/>
              </w:rPr>
            </w:pPr>
            <w:r w:rsidRPr="00255447">
              <w:rPr>
                <w:i/>
                <w:noProof/>
                <w:lang w:eastAsia="en-GB"/>
              </w:rPr>
              <w:t>CQI-r8</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w:t>
            </w:r>
            <w:r w:rsidRPr="00255447">
              <w:rPr>
                <w:i/>
                <w:lang w:eastAsia="en-GB"/>
              </w:rPr>
              <w:t>cqi-ReportConfig-r10</w:t>
            </w:r>
            <w:r w:rsidRPr="00255447">
              <w:rPr>
                <w:lang w:eastAsia="en-GB"/>
              </w:rPr>
              <w:t xml:space="preserve"> is absent. Otherwise the field is not present</w:t>
            </w:r>
          </w:p>
        </w:tc>
      </w:tr>
      <w:tr w:rsidR="00756B72" w:rsidRPr="00255447" w:rsidTr="003C6FE0">
        <w:trPr>
          <w:cantSplit/>
        </w:trPr>
        <w:tc>
          <w:tcPr>
            <w:tcW w:w="2268" w:type="dxa"/>
          </w:tcPr>
          <w:p w:rsidR="00756B72" w:rsidRPr="00255447" w:rsidRDefault="00756B72" w:rsidP="003D1AE8">
            <w:pPr>
              <w:pStyle w:val="TAL"/>
              <w:rPr>
                <w:i/>
                <w:lang w:eastAsia="en-GB"/>
              </w:rPr>
            </w:pPr>
            <w:r w:rsidRPr="00255447">
              <w:rPr>
                <w:i/>
                <w:noProof/>
                <w:lang w:eastAsia="en-GB"/>
              </w:rPr>
              <w:t>CQI-r10</w:t>
            </w:r>
          </w:p>
        </w:tc>
        <w:tc>
          <w:tcPr>
            <w:tcW w:w="7371" w:type="dxa"/>
          </w:tcPr>
          <w:p w:rsidR="00756B72" w:rsidRPr="00255447" w:rsidRDefault="00756B72" w:rsidP="003D1AE8">
            <w:pPr>
              <w:pStyle w:val="TAL"/>
              <w:rPr>
                <w:lang w:eastAsia="en-GB"/>
              </w:rPr>
            </w:pPr>
            <w:r w:rsidRPr="00255447">
              <w:rPr>
                <w:lang w:eastAsia="en-GB"/>
              </w:rPr>
              <w:t xml:space="preserve">The field is optionally present, need ON, if </w:t>
            </w:r>
            <w:r w:rsidRPr="00255447">
              <w:rPr>
                <w:i/>
                <w:lang w:eastAsia="en-GB"/>
              </w:rPr>
              <w:t>cqi-ReportConfig</w:t>
            </w:r>
            <w:r w:rsidRPr="00255447">
              <w:rPr>
                <w:lang w:eastAsia="en-GB"/>
              </w:rPr>
              <w:t xml:space="preserve"> is absent.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 xml:space="preserve">The field is mandatory present if </w:t>
            </w:r>
            <w:r w:rsidRPr="00255447">
              <w:rPr>
                <w:i/>
                <w:lang w:eastAsia="en-GB"/>
              </w:rPr>
              <w:t>cellIdentification</w:t>
            </w:r>
            <w:r w:rsidRPr="00255447">
              <w:rPr>
                <w:lang w:eastAsia="en-GB"/>
              </w:rPr>
              <w:t xml:space="preserve"> is present; otherwise it is optional, need ON.</w:t>
            </w:r>
          </w:p>
        </w:tc>
      </w:tr>
    </w:tbl>
    <w:p w:rsidR="00756B72" w:rsidRPr="00255447" w:rsidRDefault="00756B72" w:rsidP="003D1AE8"/>
    <w:p w:rsidR="00756B72" w:rsidRPr="00255447" w:rsidRDefault="00756B72" w:rsidP="003D1AE8">
      <w:pPr>
        <w:pStyle w:val="NO"/>
      </w:pPr>
      <w:r w:rsidRPr="00255447">
        <w:t>NOTE 1:</w:t>
      </w:r>
      <w:r w:rsidRPr="00255447">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756B72" w:rsidRPr="00255447" w:rsidRDefault="00756B72" w:rsidP="003D1AE8">
      <w:pPr>
        <w:pStyle w:val="NO"/>
      </w:pPr>
      <w:r w:rsidRPr="00255447">
        <w:t>NOTE 2:</w:t>
      </w:r>
      <w:r w:rsidRPr="00255447">
        <w:tab/>
        <w:t>Since delta signalling is not supported for the common SCell configuration, E-UTRAN can only add or release the uplink of an SCell by releasing and adding the concerned SCell.</w:t>
      </w:r>
    </w:p>
    <w:p w:rsidR="00756B72" w:rsidRPr="00255447" w:rsidRDefault="00756B72" w:rsidP="003D1AE8">
      <w:pPr>
        <w:pStyle w:val="Heading4"/>
        <w:rPr>
          <w:rFonts w:eastAsia="MS Mincho"/>
        </w:rPr>
      </w:pPr>
      <w:bookmarkStart w:id="675" w:name="_Toc5815016"/>
      <w:r w:rsidRPr="00255447">
        <w:t>–</w:t>
      </w:r>
      <w:r w:rsidRPr="00255447">
        <w:tab/>
      </w:r>
      <w:r w:rsidRPr="00255447">
        <w:rPr>
          <w:i/>
          <w:noProof/>
        </w:rPr>
        <w:t>P-M</w:t>
      </w:r>
      <w:r w:rsidRPr="00255447">
        <w:rPr>
          <w:rFonts w:eastAsia="MS Mincho"/>
          <w:i/>
          <w:noProof/>
        </w:rPr>
        <w:t>ax</w:t>
      </w:r>
      <w:bookmarkEnd w:id="675"/>
    </w:p>
    <w:p w:rsidR="00756B72" w:rsidRPr="00255447" w:rsidRDefault="00756B72" w:rsidP="003D1AE8">
      <w:pPr>
        <w:rPr>
          <w:rFonts w:eastAsia="MS Mincho"/>
        </w:rPr>
      </w:pPr>
      <w:r w:rsidRPr="00255447">
        <w:t xml:space="preserve">The IE </w:t>
      </w:r>
      <w:r w:rsidRPr="00255447">
        <w:rPr>
          <w:i/>
        </w:rPr>
        <w:t>P-Max</w:t>
      </w:r>
      <w:r w:rsidRPr="00255447">
        <w:t xml:space="preserve"> is used to limit the UE's uplink transmission power on a carrier frequency and is used to calculate the parameter </w:t>
      </w:r>
      <w:r w:rsidRPr="00255447">
        <w:rPr>
          <w:i/>
        </w:rPr>
        <w:t>Pcompensation</w:t>
      </w:r>
      <w:r w:rsidRPr="00255447">
        <w:t xml:space="preserve"> defined in TS 36.304 [4]. Corresponds to parameter P</w:t>
      </w:r>
      <w:r w:rsidRPr="00255447">
        <w:rPr>
          <w:vertAlign w:val="subscript"/>
        </w:rPr>
        <w:t>EMAX</w:t>
      </w:r>
      <w:r w:rsidRPr="00255447">
        <w:t xml:space="preserve"> or P</w:t>
      </w:r>
      <w:r w:rsidRPr="00255447">
        <w:rPr>
          <w:vertAlign w:val="subscript"/>
        </w:rPr>
        <w:t>EMAX,c</w:t>
      </w:r>
      <w:r w:rsidRPr="00255447">
        <w:t xml:space="preserve"> in TS 36.101 [42]. The UE transmit power on one serving cell shall not exceed the configured maximum UE output power of the serving cell determined by this value as specified in TS 36.101 [42, 6.2.5 or 6.2.5A]</w:t>
      </w:r>
      <w:r w:rsidR="00ED449A" w:rsidRPr="00255447">
        <w:t xml:space="preserve"> or, when transmitting sidelink discovery announcements within the coverage of the concerned cell, as specified in TS 36.101 [42, 6.2.5D]</w:t>
      </w:r>
      <w:r w:rsidRPr="00255447">
        <w:t>.</w:t>
      </w:r>
    </w:p>
    <w:p w:rsidR="00756B72" w:rsidRPr="00255447" w:rsidRDefault="00756B72" w:rsidP="003D1AE8">
      <w:pPr>
        <w:pStyle w:val="TH"/>
      </w:pPr>
      <w:r w:rsidRPr="00255447">
        <w:rPr>
          <w:i/>
          <w:noProof/>
        </w:rPr>
        <w:t>P-Max</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P-Max ::=</w:t>
      </w:r>
      <w:r w:rsidRPr="00255447">
        <w:tab/>
      </w:r>
      <w:r w:rsidRPr="00255447">
        <w:tab/>
      </w:r>
      <w:r w:rsidRPr="00255447">
        <w:tab/>
      </w:r>
      <w:r w:rsidRPr="00255447">
        <w:tab/>
        <w:t>INTEGER (-30..33)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p w:rsidR="00756B72" w:rsidRPr="00255447" w:rsidRDefault="00756B72" w:rsidP="003D1AE8">
      <w:pPr>
        <w:pStyle w:val="Heading4"/>
      </w:pPr>
      <w:bookmarkStart w:id="676" w:name="_Toc5815017"/>
      <w:r w:rsidRPr="00255447">
        <w:t>–</w:t>
      </w:r>
      <w:r w:rsidRPr="00255447">
        <w:tab/>
      </w:r>
      <w:r w:rsidRPr="00255447">
        <w:rPr>
          <w:i/>
          <w:noProof/>
        </w:rPr>
        <w:t>PRACH-Config</w:t>
      </w:r>
      <w:bookmarkEnd w:id="676"/>
    </w:p>
    <w:p w:rsidR="00756B72" w:rsidRPr="00255447" w:rsidRDefault="00756B72" w:rsidP="003D1AE8">
      <w:r w:rsidRPr="00255447">
        <w:t xml:space="preserve">The IE </w:t>
      </w:r>
      <w:r w:rsidRPr="00255447">
        <w:rPr>
          <w:i/>
          <w:noProof/>
        </w:rPr>
        <w:t>PRACH-ConfigSIB</w:t>
      </w:r>
      <w:r w:rsidRPr="00255447">
        <w:t xml:space="preserve"> and IE </w:t>
      </w:r>
      <w:r w:rsidRPr="00255447">
        <w:rPr>
          <w:i/>
          <w:noProof/>
        </w:rPr>
        <w:t>PRACH-Config</w:t>
      </w:r>
      <w:r w:rsidRPr="00255447">
        <w:t xml:space="preserve"> are used to specify the PRACH configuration in the system </w:t>
      </w:r>
      <w:smartTag w:uri="urn:schemas-microsoft-com:office:smarttags" w:element="PersonName">
        <w:r w:rsidRPr="00255447">
          <w:t>info</w:t>
        </w:r>
      </w:smartTag>
      <w:r w:rsidRPr="00255447">
        <w:t xml:space="preserve">rmation and in the mobility control </w:t>
      </w:r>
      <w:smartTag w:uri="urn:schemas-microsoft-com:office:smarttags" w:element="PersonName">
        <w:r w:rsidRPr="00255447">
          <w:t>info</w:t>
        </w:r>
      </w:smartTag>
      <w:r w:rsidRPr="00255447">
        <w:t>rmation, respectively.</w:t>
      </w:r>
    </w:p>
    <w:p w:rsidR="00756B72" w:rsidRPr="00255447" w:rsidRDefault="00756B72" w:rsidP="003D1AE8">
      <w:pPr>
        <w:pStyle w:val="TH"/>
      </w:pPr>
      <w:r w:rsidRPr="00255447">
        <w:rPr>
          <w:i/>
          <w:noProof/>
        </w:rPr>
        <w:t>PRACH-Config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PRACH-ConfigSIB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rootSequenceIndex</w:t>
      </w:r>
      <w:r w:rsidRPr="00255447">
        <w:tab/>
      </w:r>
      <w:r w:rsidRPr="00255447">
        <w:tab/>
      </w:r>
      <w:r w:rsidRPr="00255447">
        <w:tab/>
      </w:r>
      <w:r w:rsidRPr="00255447">
        <w:tab/>
      </w:r>
      <w:r w:rsidRPr="00255447">
        <w:tab/>
        <w:t>INTEGER (0..837),</w:t>
      </w:r>
    </w:p>
    <w:p w:rsidR="00756B72" w:rsidRPr="00255447" w:rsidRDefault="00756B72" w:rsidP="003D1AE8">
      <w:pPr>
        <w:pStyle w:val="PL"/>
        <w:shd w:val="clear" w:color="auto" w:fill="E6E6E6"/>
      </w:pPr>
      <w:r w:rsidRPr="00255447">
        <w:tab/>
        <w:t>prach-ConfigInfo</w:t>
      </w:r>
      <w:r w:rsidRPr="00255447">
        <w:tab/>
      </w:r>
      <w:r w:rsidRPr="00255447">
        <w:tab/>
      </w:r>
      <w:r w:rsidRPr="00255447">
        <w:tab/>
      </w:r>
      <w:r w:rsidRPr="00255447">
        <w:tab/>
      </w:r>
      <w:r w:rsidRPr="00255447">
        <w:tab/>
        <w:t>PRACH-ConfigInfo</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rootSequenceIndex</w:t>
      </w:r>
      <w:r w:rsidRPr="00255447">
        <w:tab/>
      </w:r>
      <w:r w:rsidRPr="00255447">
        <w:tab/>
      </w:r>
      <w:r w:rsidRPr="00255447">
        <w:tab/>
      </w:r>
      <w:r w:rsidRPr="00255447">
        <w:tab/>
      </w:r>
      <w:r w:rsidRPr="00255447">
        <w:tab/>
        <w:t>INTEGER (0..837),</w:t>
      </w:r>
    </w:p>
    <w:p w:rsidR="00756B72" w:rsidRPr="00255447" w:rsidRDefault="00756B72" w:rsidP="003D1AE8">
      <w:pPr>
        <w:pStyle w:val="PL"/>
        <w:shd w:val="clear" w:color="auto" w:fill="E6E6E6"/>
      </w:pPr>
      <w:r w:rsidRPr="00255447">
        <w:tab/>
        <w:t>prach-ConfigInfo</w:t>
      </w:r>
      <w:r w:rsidRPr="00255447">
        <w:tab/>
      </w:r>
      <w:r w:rsidRPr="00255447">
        <w:tab/>
      </w:r>
      <w:r w:rsidRPr="00255447">
        <w:tab/>
      </w:r>
      <w:r w:rsidRPr="00255447">
        <w:tab/>
      </w:r>
      <w:r w:rsidRPr="00255447">
        <w:tab/>
        <w:t>PRACH-ConfigInfo</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PRACH-ConfigSCell-r10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prach-ConfigIndex-r10</w:t>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prach-ConfigIndex</w:t>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highSpeedFlag</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zeroCorrelationZoneConfig</w:t>
      </w:r>
      <w:r w:rsidRPr="00255447">
        <w:tab/>
      </w:r>
      <w:r w:rsidRPr="00255447">
        <w:tab/>
      </w:r>
      <w:r w:rsidRPr="00255447">
        <w:tab/>
        <w:t>INTEGER (0..15),</w:t>
      </w:r>
    </w:p>
    <w:p w:rsidR="00756B72" w:rsidRPr="00255447" w:rsidRDefault="00756B72" w:rsidP="003D1AE8">
      <w:pPr>
        <w:pStyle w:val="PL"/>
        <w:shd w:val="clear" w:color="auto" w:fill="E6E6E6"/>
      </w:pPr>
      <w:r w:rsidRPr="00255447">
        <w:tab/>
        <w:t>prach-FreqOffset</w:t>
      </w:r>
      <w:r w:rsidRPr="00255447">
        <w:tab/>
      </w:r>
      <w:r w:rsidRPr="00255447">
        <w:tab/>
      </w:r>
      <w:r w:rsidRPr="00255447">
        <w:tab/>
      </w:r>
      <w:r w:rsidRPr="00255447">
        <w:tab/>
      </w:r>
      <w:r w:rsidRPr="00255447">
        <w:tab/>
        <w:t>INTEGER (0..94)</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PRACH-Config</w:t>
            </w:r>
            <w:r w:rsidRPr="00255447">
              <w:rPr>
                <w:iCs/>
                <w:noProof/>
                <w:lang w:eastAsia="en-GB"/>
              </w:rPr>
              <w:t xml:space="preserve"> field descriptions</w:t>
            </w:r>
          </w:p>
        </w:tc>
      </w:tr>
      <w:tr w:rsidR="00756B72" w:rsidRPr="00255447" w:rsidTr="003C6FE0">
        <w:tblPrEx>
          <w:tblLook w:val="01E0" w:firstRow="1" w:lastRow="1" w:firstColumn="1" w:lastColumn="1" w:noHBand="0" w:noVBand="0"/>
        </w:tblPrEx>
        <w:tc>
          <w:tcPr>
            <w:tcW w:w="9639" w:type="dxa"/>
          </w:tcPr>
          <w:p w:rsidR="00756B72" w:rsidRPr="00255447" w:rsidRDefault="00756B72" w:rsidP="003D1AE8">
            <w:pPr>
              <w:pStyle w:val="TAL"/>
              <w:rPr>
                <w:b/>
                <w:i/>
                <w:noProof/>
                <w:lang w:eastAsia="en-GB"/>
              </w:rPr>
            </w:pPr>
            <w:r w:rsidRPr="00255447">
              <w:rPr>
                <w:b/>
                <w:i/>
                <w:noProof/>
                <w:lang w:eastAsia="en-GB"/>
              </w:rPr>
              <w:t>highSpeedFlag</w:t>
            </w:r>
          </w:p>
          <w:p w:rsidR="00756B72" w:rsidRPr="00255447" w:rsidRDefault="00756B72" w:rsidP="003D1AE8">
            <w:pPr>
              <w:pStyle w:val="TAL"/>
              <w:rPr>
                <w:lang w:eastAsia="en-GB"/>
              </w:rPr>
            </w:pPr>
            <w:r w:rsidRPr="00255447">
              <w:rPr>
                <w:lang w:eastAsia="en-GB"/>
              </w:rPr>
              <w:t>Parameter: High-speed-flag, see TS 36.211, [21, 5.7.2].TRUE corresponds to Restricted set and FALSE to Unrestricted set.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prach-ConfigIndex</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prach-ConfigurationIndex</w:t>
            </w:r>
            <w:r w:rsidRPr="00255447">
              <w:rPr>
                <w:lang w:eastAsia="en-GB"/>
              </w:rPr>
              <w:t>, see TS 36.211 [21, 5.7.1].</w:t>
            </w:r>
          </w:p>
        </w:tc>
      </w:tr>
      <w:tr w:rsidR="00756B72" w:rsidRPr="00255447" w:rsidTr="003C6FE0">
        <w:tblPrEx>
          <w:tblLook w:val="01E0" w:firstRow="1" w:lastRow="1" w:firstColumn="1" w:lastColumn="1" w:noHBand="0" w:noVBand="0"/>
        </w:tblPrEx>
        <w:tc>
          <w:tcPr>
            <w:tcW w:w="9639" w:type="dxa"/>
          </w:tcPr>
          <w:p w:rsidR="00756B72" w:rsidRPr="00255447" w:rsidRDefault="00756B72" w:rsidP="003D1AE8">
            <w:pPr>
              <w:pStyle w:val="TAL"/>
              <w:rPr>
                <w:rFonts w:eastAsia="MS Mincho"/>
                <w:b/>
                <w:i/>
                <w:lang w:eastAsia="en-GB"/>
              </w:rPr>
            </w:pPr>
            <w:r w:rsidRPr="00255447">
              <w:rPr>
                <w:rFonts w:eastAsia="MS Mincho"/>
                <w:b/>
                <w:i/>
                <w:lang w:eastAsia="en-GB"/>
              </w:rPr>
              <w:t>prach-FreqOffset</w:t>
            </w:r>
          </w:p>
          <w:p w:rsidR="00756B72" w:rsidRPr="00255447" w:rsidRDefault="00756B72" w:rsidP="003D1AE8">
            <w:pPr>
              <w:pStyle w:val="TAL"/>
              <w:rPr>
                <w:rFonts w:eastAsia="MS Mincho"/>
                <w:lang w:eastAsia="en-GB"/>
              </w:rPr>
            </w:pPr>
            <w:r w:rsidRPr="00255447">
              <w:rPr>
                <w:lang w:eastAsia="en-GB"/>
              </w:rPr>
              <w:t xml:space="preserve">Parameter: </w:t>
            </w:r>
            <w:r w:rsidRPr="00255447">
              <w:rPr>
                <w:rFonts w:eastAsia="MS Mincho"/>
                <w:i/>
                <w:lang w:eastAsia="en-GB"/>
              </w:rPr>
              <w:t>prach-FrequencyOffset,</w:t>
            </w:r>
            <w:r w:rsidRPr="00255447">
              <w:rPr>
                <w:rFonts w:eastAsia="MS Mincho"/>
                <w:lang w:eastAsia="en-GB"/>
              </w:rPr>
              <w:t xml:space="preserve"> see TS 36.211, [21, 5.7.1].</w:t>
            </w:r>
            <w:r w:rsidRPr="00255447">
              <w:rPr>
                <w:lang w:eastAsia="en-GB"/>
              </w:rPr>
              <w:t xml:space="preserve"> </w:t>
            </w:r>
            <w:r w:rsidRPr="00255447">
              <w:rPr>
                <w:rFonts w:eastAsia="MS Mincho"/>
                <w:lang w:eastAsia="en-GB"/>
              </w:rPr>
              <w:t xml:space="preserve">For TDD the value range is dependent on the value of </w:t>
            </w:r>
            <w:r w:rsidRPr="00255447">
              <w:rPr>
                <w:rFonts w:eastAsia="MS Mincho"/>
                <w:i/>
                <w:lang w:eastAsia="en-GB"/>
              </w:rPr>
              <w:t>prach-ConfigIndex</w:t>
            </w:r>
            <w:r w:rsidRPr="00255447">
              <w:rPr>
                <w:rFonts w:eastAsia="MS Mincho"/>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rootSequenceIndex</w:t>
            </w:r>
          </w:p>
          <w:p w:rsidR="00756B72" w:rsidRPr="00255447" w:rsidRDefault="00756B72" w:rsidP="003D1AE8">
            <w:pPr>
              <w:pStyle w:val="TAL"/>
              <w:rPr>
                <w:lang w:eastAsia="en-GB"/>
              </w:rPr>
            </w:pPr>
            <w:r w:rsidRPr="00255447">
              <w:rPr>
                <w:lang w:eastAsia="en-GB"/>
              </w:rPr>
              <w:t xml:space="preserve">Parameter: </w:t>
            </w:r>
            <w:r w:rsidRPr="00255447">
              <w:rPr>
                <w:i/>
                <w:lang w:eastAsia="en-GB"/>
              </w:rPr>
              <w:t>RACH_ROOT_SEQUENCE</w:t>
            </w:r>
            <w:r w:rsidRPr="00255447">
              <w:rPr>
                <w:iCs/>
                <w:lang w:eastAsia="en-GB"/>
              </w:rPr>
              <w:t>, see TS 36.211 [21, 5.7.1].</w:t>
            </w:r>
          </w:p>
        </w:tc>
      </w:tr>
      <w:tr w:rsidR="00756B72" w:rsidRPr="00255447" w:rsidTr="003C6FE0">
        <w:tblPrEx>
          <w:tblLook w:val="01E0" w:firstRow="1" w:lastRow="1" w:firstColumn="1" w:lastColumn="1" w:noHBand="0" w:noVBand="0"/>
        </w:tblPrEx>
        <w:tc>
          <w:tcPr>
            <w:tcW w:w="9639" w:type="dxa"/>
          </w:tcPr>
          <w:p w:rsidR="00756B72" w:rsidRPr="00255447" w:rsidRDefault="00756B72" w:rsidP="003D1AE8">
            <w:pPr>
              <w:pStyle w:val="TAL"/>
              <w:rPr>
                <w:b/>
                <w:i/>
                <w:noProof/>
                <w:lang w:eastAsia="en-GB"/>
              </w:rPr>
            </w:pPr>
            <w:r w:rsidRPr="00255447">
              <w:rPr>
                <w:b/>
                <w:i/>
                <w:noProof/>
                <w:lang w:eastAsia="en-GB"/>
              </w:rPr>
              <w:t>zeroCorrelationZoneConfig</w:t>
            </w:r>
          </w:p>
          <w:p w:rsidR="00756B72" w:rsidRPr="00255447" w:rsidRDefault="00756B72" w:rsidP="003D1AE8">
            <w:pPr>
              <w:pStyle w:val="TAL"/>
              <w:rPr>
                <w:lang w:eastAsia="en-GB"/>
              </w:rPr>
            </w:pPr>
            <w:r w:rsidRPr="00255447">
              <w:rPr>
                <w:lang w:eastAsia="en-GB"/>
              </w:rPr>
              <w:t>Parameter: N</w:t>
            </w:r>
            <w:r w:rsidRPr="00255447">
              <w:rPr>
                <w:vertAlign w:val="subscript"/>
                <w:lang w:eastAsia="en-GB"/>
              </w:rPr>
              <w:t>CS</w:t>
            </w:r>
            <w:r w:rsidRPr="00255447">
              <w:rPr>
                <w:lang w:eastAsia="en-GB"/>
              </w:rPr>
              <w:t xml:space="preserve"> configuration, see TS 36.211, [21, 5.7.2: table 5.7.2-2] for preamble format 0..3 and TS 36.211, [21, 5.7.2: table 5.7.2-3] for preamble format 4.</w:t>
            </w:r>
          </w:p>
        </w:tc>
      </w:tr>
    </w:tbl>
    <w:p w:rsidR="00756B72" w:rsidRPr="00255447" w:rsidRDefault="00756B72" w:rsidP="003D1AE8"/>
    <w:p w:rsidR="00756B72" w:rsidRPr="00255447" w:rsidRDefault="00756B72" w:rsidP="003D1AE8">
      <w:pPr>
        <w:pStyle w:val="Heading4"/>
        <w:rPr>
          <w:rFonts w:eastAsia="MS Mincho"/>
          <w:i/>
          <w:noProof/>
        </w:rPr>
      </w:pPr>
      <w:bookmarkStart w:id="677" w:name="_Toc5815018"/>
      <w:r w:rsidRPr="00255447">
        <w:t>–</w:t>
      </w:r>
      <w:r w:rsidRPr="00255447">
        <w:tab/>
      </w:r>
      <w:r w:rsidRPr="00255447">
        <w:rPr>
          <w:i/>
          <w:noProof/>
        </w:rPr>
        <w:t>PresenceAntennaPort1</w:t>
      </w:r>
      <w:bookmarkEnd w:id="677"/>
    </w:p>
    <w:p w:rsidR="00756B72" w:rsidRPr="00255447" w:rsidRDefault="00756B72" w:rsidP="003D1AE8">
      <w:pPr>
        <w:rPr>
          <w:rFonts w:eastAsia="MS Mincho"/>
        </w:rPr>
      </w:pPr>
      <w:r w:rsidRPr="00255447">
        <w:t xml:space="preserve">The IE </w:t>
      </w:r>
      <w:r w:rsidRPr="00255447">
        <w:rPr>
          <w:i/>
        </w:rPr>
        <w:t>PresenceAntennaPort1</w:t>
      </w:r>
      <w:r w:rsidRPr="00255447">
        <w:t xml:space="preserve"> is used to indicate whether all the neighbouring cells use Antenna Port 1. When set to </w:t>
      </w:r>
      <w:r w:rsidRPr="00255447">
        <w:rPr>
          <w:i/>
        </w:rPr>
        <w:t>TRUE</w:t>
      </w:r>
      <w:r w:rsidRPr="00255447">
        <w:t>, the UE may assume that at least two cell-specific antenna ports are used in all neighbouring cells.</w:t>
      </w:r>
    </w:p>
    <w:p w:rsidR="00756B72" w:rsidRPr="00255447" w:rsidRDefault="00756B72" w:rsidP="003D1AE8">
      <w:pPr>
        <w:pStyle w:val="TH"/>
      </w:pPr>
      <w:r w:rsidRPr="00255447">
        <w:rPr>
          <w:i/>
          <w:noProof/>
        </w:rPr>
        <w:t>PresenceAntennaPort1</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PresenceAntennaPort1 ::=</w:t>
      </w:r>
      <w:r w:rsidRPr="00255447">
        <w:tab/>
      </w:r>
      <w:r w:rsidRPr="00255447">
        <w:tab/>
      </w:r>
      <w:r w:rsidRPr="00255447">
        <w:tab/>
      </w:r>
      <w:r w:rsidRPr="00255447">
        <w:tab/>
        <w:t>BOOLEAN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p w:rsidR="00756B72" w:rsidRPr="00255447" w:rsidRDefault="00756B72" w:rsidP="003D1AE8">
      <w:pPr>
        <w:pStyle w:val="Heading4"/>
      </w:pPr>
      <w:bookmarkStart w:id="678" w:name="_Toc5815019"/>
      <w:r w:rsidRPr="00255447">
        <w:t>–</w:t>
      </w:r>
      <w:r w:rsidRPr="00255447">
        <w:tab/>
      </w:r>
      <w:r w:rsidRPr="00255447">
        <w:rPr>
          <w:i/>
          <w:noProof/>
        </w:rPr>
        <w:t>PUCCH-Config</w:t>
      </w:r>
      <w:bookmarkEnd w:id="678"/>
    </w:p>
    <w:p w:rsidR="00756B72" w:rsidRPr="00255447" w:rsidRDefault="00756B72" w:rsidP="003D1AE8">
      <w:r w:rsidRPr="00255447">
        <w:t xml:space="preserve">The IE </w:t>
      </w:r>
      <w:r w:rsidRPr="00255447">
        <w:rPr>
          <w:i/>
          <w:noProof/>
        </w:rPr>
        <w:t>PUCCH-ConfigCommon</w:t>
      </w:r>
      <w:r w:rsidRPr="00255447">
        <w:t xml:space="preserve"> and IE </w:t>
      </w:r>
      <w:r w:rsidRPr="00255447">
        <w:rPr>
          <w:i/>
          <w:noProof/>
        </w:rPr>
        <w:t>PUCCH-ConfigDedicated</w:t>
      </w:r>
      <w:r w:rsidRPr="00255447">
        <w:t xml:space="preserve"> are used to specify the common and the UE specific PUCCH configuration respectively.</w:t>
      </w:r>
    </w:p>
    <w:p w:rsidR="00756B72" w:rsidRPr="00255447" w:rsidRDefault="00756B72" w:rsidP="003D1AE8">
      <w:pPr>
        <w:pStyle w:val="TH"/>
      </w:pPr>
      <w:r w:rsidRPr="00255447">
        <w:rPr>
          <w:i/>
          <w:noProof/>
        </w:rPr>
        <w:t>PUCCH-Config</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PUCCH-ConfigCommon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deltaPUCCH-Shift</w:t>
      </w:r>
      <w:r w:rsidRPr="00255447">
        <w:tab/>
      </w:r>
      <w:r w:rsidRPr="00255447">
        <w:tab/>
      </w:r>
      <w:r w:rsidRPr="00255447">
        <w:tab/>
      </w:r>
      <w:r w:rsidRPr="00255447">
        <w:tab/>
      </w:r>
      <w:r w:rsidRPr="00255447">
        <w:tab/>
        <w:t>ENUMERATED {ds1, ds2, ds3},</w:t>
      </w:r>
    </w:p>
    <w:p w:rsidR="00756B72" w:rsidRPr="00255447" w:rsidRDefault="00756B72" w:rsidP="003D1AE8">
      <w:pPr>
        <w:pStyle w:val="PL"/>
        <w:shd w:val="clear" w:color="auto" w:fill="E6E6E6"/>
      </w:pPr>
      <w:r w:rsidRPr="00255447">
        <w:tab/>
        <w:t>nRB-CQI</w:t>
      </w:r>
      <w:r w:rsidRPr="00255447">
        <w:tab/>
      </w:r>
      <w:r w:rsidRPr="00255447">
        <w:tab/>
      </w:r>
      <w:r w:rsidRPr="00255447">
        <w:tab/>
      </w:r>
      <w:r w:rsidRPr="00255447">
        <w:tab/>
      </w:r>
      <w:r w:rsidRPr="00255447">
        <w:tab/>
      </w:r>
      <w:r w:rsidRPr="00255447">
        <w:tab/>
      </w:r>
      <w:r w:rsidRPr="00255447">
        <w:tab/>
      </w:r>
      <w:r w:rsidRPr="00255447">
        <w:tab/>
        <w:t>INTEGER (0..98),</w:t>
      </w:r>
    </w:p>
    <w:p w:rsidR="00756B72" w:rsidRPr="00255447" w:rsidRDefault="00756B72" w:rsidP="003D1AE8">
      <w:pPr>
        <w:pStyle w:val="PL"/>
        <w:shd w:val="clear" w:color="auto" w:fill="E6E6E6"/>
      </w:pPr>
      <w:r w:rsidRPr="00255447">
        <w:tab/>
        <w:t>nCS-AN</w:t>
      </w:r>
      <w:r w:rsidRPr="00255447">
        <w:tab/>
      </w:r>
      <w:r w:rsidRPr="00255447">
        <w:tab/>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bookmarkStart w:id="679" w:name="OLE_LINK91"/>
      <w:bookmarkStart w:id="680" w:name="OLE_LINK92"/>
      <w:r w:rsidRPr="00255447">
        <w:tab/>
      </w:r>
      <w:bookmarkStart w:id="681" w:name="OLE_LINK93"/>
      <w:bookmarkStart w:id="682" w:name="OLE_LINK94"/>
      <w:r w:rsidRPr="00255447">
        <w:t>n1PUCCH-AN</w:t>
      </w:r>
      <w:bookmarkEnd w:id="681"/>
      <w:bookmarkEnd w:id="682"/>
      <w:r w:rsidRPr="00255447">
        <w:tab/>
      </w:r>
      <w:r w:rsidRPr="00255447">
        <w:tab/>
      </w:r>
      <w:r w:rsidRPr="00255447">
        <w:tab/>
      </w:r>
      <w:r w:rsidRPr="00255447">
        <w:tab/>
      </w:r>
      <w:r w:rsidRPr="00255447">
        <w:tab/>
      </w:r>
      <w:r w:rsidRPr="00255447">
        <w:tab/>
      </w:r>
      <w:r w:rsidRPr="00255447">
        <w:tab/>
        <w:t>INTEGER (0..2047)</w:t>
      </w:r>
    </w:p>
    <w:bookmarkEnd w:id="679"/>
    <w:bookmarkEnd w:id="680"/>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PUCCH-ConfigDedicated ::=</w:t>
      </w:r>
      <w:r w:rsidRPr="00255447">
        <w:tab/>
      </w:r>
      <w:r w:rsidRPr="00255447">
        <w:tab/>
      </w:r>
      <w:r w:rsidRPr="00255447">
        <w:tab/>
        <w:t>SEQUENCE {</w:t>
      </w:r>
    </w:p>
    <w:p w:rsidR="00756B72" w:rsidRPr="00255447" w:rsidRDefault="00756B72" w:rsidP="003D1AE8">
      <w:pPr>
        <w:pStyle w:val="PL"/>
        <w:shd w:val="clear" w:color="auto" w:fill="E6E6E6"/>
      </w:pPr>
      <w:r w:rsidRPr="00255447">
        <w:tab/>
        <w:t>ackNackRepetition</w:t>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repetitionFactor</w:t>
      </w:r>
      <w:r w:rsidRPr="00255447">
        <w:tab/>
      </w:r>
      <w:r w:rsidRPr="00255447">
        <w:tab/>
      </w:r>
      <w:r w:rsidRPr="00255447">
        <w:tab/>
      </w:r>
      <w:r w:rsidRPr="00255447">
        <w:tab/>
      </w:r>
      <w:r w:rsidRPr="00255447">
        <w:tab/>
        <w:t>ENUMERATED {n2, n4, n6, spare1},</w:t>
      </w:r>
    </w:p>
    <w:p w:rsidR="00756B72" w:rsidRPr="00255447" w:rsidRDefault="00756B72" w:rsidP="003D1AE8">
      <w:pPr>
        <w:pStyle w:val="PL"/>
        <w:shd w:val="clear" w:color="auto" w:fill="E6E6E6"/>
      </w:pPr>
      <w:r w:rsidRPr="00255447">
        <w:tab/>
      </w:r>
      <w:r w:rsidRPr="00255447">
        <w:tab/>
      </w:r>
      <w:r w:rsidRPr="00255447">
        <w:tab/>
        <w:t>n1PUCCH-AN-Rep</w:t>
      </w:r>
      <w:r w:rsidRPr="00255447">
        <w:tab/>
      </w:r>
      <w:r w:rsidRPr="00255447">
        <w:tab/>
      </w:r>
      <w:r w:rsidRPr="00255447">
        <w:tab/>
      </w:r>
      <w:r w:rsidRPr="00255447">
        <w:tab/>
      </w:r>
      <w:r w:rsidRPr="00255447">
        <w:tab/>
      </w:r>
      <w:r w:rsidRPr="00255447">
        <w:tab/>
        <w:t>INTEGER (0..2047)</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tdd-AckNackFeedbackMode</w:t>
      </w:r>
      <w:r w:rsidRPr="00255447">
        <w:tab/>
      </w:r>
      <w:r w:rsidRPr="00255447">
        <w:tab/>
      </w:r>
      <w:r w:rsidRPr="00255447">
        <w:tab/>
      </w:r>
      <w:r w:rsidRPr="00255447">
        <w:tab/>
        <w:t>ENUMERATED {bundling, multiplexing}</w:t>
      </w:r>
      <w:r w:rsidRPr="00255447">
        <w:tab/>
        <w:t>OPTIONAL</w:t>
      </w:r>
      <w:r w:rsidRPr="00255447">
        <w:tab/>
        <w:t>-- Cond TDD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PUCCH-ConfigDedicated-v1020 ::=</w:t>
      </w:r>
      <w:r w:rsidRPr="00255447">
        <w:tab/>
      </w:r>
      <w:r w:rsidRPr="00255447">
        <w:tab/>
        <w:t>SEQUENCE {</w:t>
      </w:r>
    </w:p>
    <w:p w:rsidR="00756B72" w:rsidRPr="00255447" w:rsidRDefault="00756B72" w:rsidP="003D1AE8">
      <w:pPr>
        <w:pStyle w:val="PL"/>
        <w:shd w:val="clear" w:color="auto" w:fill="E6E6E6"/>
      </w:pPr>
      <w:r w:rsidRPr="00255447">
        <w:tab/>
        <w:t>pucch-Format-r10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format3-r10</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n3PUCCH-AN-List-r10</w:t>
      </w:r>
      <w:r w:rsidRPr="00255447">
        <w:tab/>
        <w:t>SEQUENCE (SIZE (1..4)) OF INTEGER (0..549)</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r>
      <w:r w:rsidRPr="00255447">
        <w:tab/>
        <w:t>twoAntennaPortActivatedPUCCH-Format3-r10</w:t>
      </w:r>
      <w:r w:rsidRPr="00255447">
        <w:tab/>
      </w:r>
      <w:r w:rsidRPr="00255447">
        <w:tab/>
        <w:t>CHOICE {</w:t>
      </w:r>
      <w:r w:rsidRPr="00255447">
        <w:tab/>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n3PUCCH-AN-ListP1-r10</w:t>
      </w:r>
      <w:r w:rsidRPr="00255447">
        <w:tab/>
        <w:t>SEQUENCE (SIZE (1..4)) OF INTEGER (0..549)</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lastRenderedPageBreak/>
        <w:tab/>
      </w: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channelSelection-r10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n1PUCCH-AN-CS-r10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n1PUCCH-AN-CS-List-r10</w:t>
      </w:r>
      <w:r w:rsidRPr="00255447">
        <w:tab/>
      </w:r>
      <w:r w:rsidRPr="00255447">
        <w:tab/>
      </w:r>
      <w:r w:rsidRPr="00255447">
        <w:tab/>
      </w:r>
      <w:r w:rsidRPr="00255447">
        <w:tab/>
        <w:t>SEQUENCE (SIZE (1..2)) OF N1PUCCH-AN-CS-r10</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twoAntennaPortActivatedPUCCH-Format1a1b-r10</w:t>
      </w:r>
      <w:r w:rsidRPr="00255447">
        <w:tab/>
      </w:r>
      <w:r w:rsidRPr="00255447">
        <w:tab/>
        <w:t>ENUMERATED {true}</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simultaneousPUCCH-PUSCH-r10</w:t>
      </w:r>
      <w:r w:rsidRPr="00255447">
        <w:tab/>
      </w:r>
      <w:r w:rsidRPr="00255447">
        <w:tab/>
      </w:r>
      <w:r w:rsidRPr="00255447">
        <w:tab/>
      </w:r>
      <w:r w:rsidRPr="00255447">
        <w:tab/>
      </w:r>
      <w:r w:rsidRPr="00255447">
        <w:tab/>
      </w:r>
      <w:r w:rsidRPr="00255447">
        <w:tab/>
        <w:t>ENUMERATED {true}</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n1PUCCH-AN-RepP1-r10</w:t>
      </w:r>
      <w:r w:rsidRPr="00255447">
        <w:tab/>
      </w:r>
      <w:r w:rsidRPr="00255447">
        <w:tab/>
      </w:r>
      <w:r w:rsidRPr="00255447">
        <w:tab/>
      </w:r>
      <w:r w:rsidRPr="00255447">
        <w:tab/>
      </w:r>
      <w:r w:rsidRPr="00255447">
        <w:tab/>
      </w:r>
      <w:r w:rsidRPr="00255447">
        <w:tab/>
      </w:r>
      <w:r w:rsidRPr="00255447">
        <w:tab/>
        <w:t>INTEGER (0..2047)</w:t>
      </w:r>
      <w:r w:rsidRPr="00255447">
        <w:tab/>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PUCCH-ConfigDedicated-v11</w:t>
      </w:r>
      <w:r w:rsidR="00A344C4" w:rsidRPr="00255447">
        <w:t>3</w:t>
      </w:r>
      <w:r w:rsidRPr="00255447">
        <w:t>0 ::=</w:t>
      </w:r>
      <w:r w:rsidRPr="00255447">
        <w:tab/>
      </w:r>
      <w:r w:rsidRPr="00255447">
        <w:tab/>
        <w:t>SEQUENCE {</w:t>
      </w:r>
    </w:p>
    <w:p w:rsidR="00756B72" w:rsidRPr="00255447" w:rsidRDefault="00756B72" w:rsidP="003D1AE8">
      <w:pPr>
        <w:pStyle w:val="PL"/>
        <w:shd w:val="clear" w:color="auto" w:fill="E6E6E6"/>
      </w:pPr>
      <w:r w:rsidRPr="00255447">
        <w:tab/>
        <w:t>n1PUCCH-AN-CS-v11</w:t>
      </w:r>
      <w:r w:rsidR="00A344C4" w:rsidRPr="00255447">
        <w:t>3</w:t>
      </w:r>
      <w:r w:rsidRPr="00255447">
        <w:t>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n1PUCCH-AN-CS-ListP1-r11</w:t>
      </w:r>
      <w:r w:rsidRPr="00255447">
        <w:tab/>
      </w:r>
      <w:r w:rsidRPr="00255447">
        <w:tab/>
      </w:r>
      <w:r w:rsidRPr="00255447">
        <w:tab/>
        <w:t>SEQUENCE (SIZE (2..4)) OF INTEGER (0..2047)</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nPUCCH-Param-r11</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nPUCCH-Identity-r11</w:t>
      </w:r>
      <w:r w:rsidRPr="00255447">
        <w:tab/>
      </w:r>
      <w:r w:rsidRPr="00255447">
        <w:tab/>
      </w:r>
      <w:r w:rsidRPr="00255447">
        <w:tab/>
      </w:r>
      <w:r w:rsidRPr="00255447">
        <w:tab/>
      </w:r>
      <w:r w:rsidRPr="00255447">
        <w:tab/>
        <w:t>INTEGER (0..503),</w:t>
      </w:r>
    </w:p>
    <w:p w:rsidR="00756B72" w:rsidRPr="00255447" w:rsidRDefault="00756B72" w:rsidP="003D1AE8">
      <w:pPr>
        <w:pStyle w:val="PL"/>
        <w:shd w:val="clear" w:color="auto" w:fill="E6E6E6"/>
      </w:pPr>
      <w:r w:rsidRPr="00255447">
        <w:tab/>
      </w:r>
      <w:r w:rsidRPr="00255447">
        <w:tab/>
      </w:r>
      <w:r w:rsidRPr="00255447">
        <w:tab/>
        <w:t>n1PUCCH-AN-r11</w:t>
      </w:r>
      <w:r w:rsidRPr="00255447">
        <w:tab/>
      </w:r>
      <w:r w:rsidRPr="00255447">
        <w:tab/>
      </w:r>
      <w:r w:rsidRPr="00255447">
        <w:tab/>
      </w:r>
      <w:r w:rsidRPr="00255447">
        <w:tab/>
      </w:r>
      <w:r w:rsidRPr="00255447">
        <w:tab/>
      </w:r>
      <w:r w:rsidRPr="00255447">
        <w:tab/>
        <w:t>INTEGER (0..2047)</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461431" w:rsidRPr="00255447" w:rsidRDefault="00461431" w:rsidP="003D1AE8">
      <w:pPr>
        <w:pStyle w:val="PL"/>
        <w:shd w:val="clear" w:color="auto" w:fill="E6E6E6"/>
      </w:pPr>
    </w:p>
    <w:p w:rsidR="00461431" w:rsidRPr="00255447" w:rsidRDefault="00461431" w:rsidP="003D1AE8">
      <w:pPr>
        <w:pStyle w:val="PL"/>
        <w:shd w:val="clear" w:color="auto" w:fill="E6E6E6"/>
      </w:pPr>
      <w:r w:rsidRPr="00255447">
        <w:t>PUCCH-ConfigDedicated-</w:t>
      </w:r>
      <w:r w:rsidR="00AA30CB" w:rsidRPr="00255447">
        <w:t>v1250</w:t>
      </w:r>
      <w:r w:rsidRPr="00255447">
        <w:t xml:space="preserve"> ::=</w:t>
      </w:r>
      <w:r w:rsidRPr="00255447">
        <w:tab/>
      </w:r>
      <w:r w:rsidRPr="00255447">
        <w:tab/>
        <w:t>SEQUENCE {</w:t>
      </w:r>
    </w:p>
    <w:p w:rsidR="00461431" w:rsidRPr="00255447" w:rsidRDefault="00461431" w:rsidP="003D1AE8">
      <w:pPr>
        <w:pStyle w:val="PL"/>
        <w:shd w:val="clear" w:color="auto" w:fill="E6E6E6"/>
      </w:pPr>
      <w:r w:rsidRPr="00255447">
        <w:tab/>
        <w:t>n</w:t>
      </w:r>
      <w:r w:rsidR="005800E0" w:rsidRPr="00255447">
        <w:rPr>
          <w:rFonts w:eastAsia="SimSun"/>
          <w:lang w:eastAsia="zh-CN"/>
        </w:rPr>
        <w:t>ka</w:t>
      </w:r>
      <w:r w:rsidRPr="00255447">
        <w:t>PUCCH-Param-r12</w:t>
      </w:r>
      <w:r w:rsidRPr="00255447">
        <w:tab/>
      </w:r>
      <w:r w:rsidRPr="00255447">
        <w:tab/>
      </w:r>
      <w:r w:rsidRPr="00255447">
        <w:tab/>
      </w:r>
      <w:r w:rsidRPr="00255447">
        <w:tab/>
      </w:r>
      <w:r w:rsidRPr="00255447">
        <w:tab/>
        <w:t>CHOICE {</w:t>
      </w:r>
    </w:p>
    <w:p w:rsidR="00461431" w:rsidRPr="00255447" w:rsidRDefault="00461431"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461431" w:rsidRPr="00255447" w:rsidRDefault="00461431"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461431" w:rsidRPr="00255447" w:rsidRDefault="00461431" w:rsidP="003D1AE8">
      <w:pPr>
        <w:pStyle w:val="PL"/>
        <w:shd w:val="clear" w:color="auto" w:fill="E6E6E6"/>
      </w:pPr>
      <w:r w:rsidRPr="00255447">
        <w:tab/>
      </w:r>
      <w:r w:rsidRPr="00255447">
        <w:tab/>
      </w:r>
      <w:r w:rsidRPr="00255447">
        <w:tab/>
        <w:t>n</w:t>
      </w:r>
      <w:r w:rsidR="005800E0" w:rsidRPr="00255447">
        <w:rPr>
          <w:rFonts w:eastAsia="SimSun"/>
          <w:lang w:eastAsia="zh-CN"/>
        </w:rPr>
        <w:t>ka</w:t>
      </w:r>
      <w:r w:rsidRPr="00255447">
        <w:t>PUCCH-AN-r12</w:t>
      </w:r>
      <w:r w:rsidRPr="00255447">
        <w:tab/>
      </w:r>
      <w:r w:rsidRPr="00255447">
        <w:tab/>
      </w:r>
      <w:r w:rsidRPr="00255447">
        <w:tab/>
      </w:r>
      <w:r w:rsidRPr="00255447">
        <w:tab/>
      </w:r>
      <w:r w:rsidRPr="00255447">
        <w:tab/>
      </w:r>
      <w:r w:rsidRPr="00255447">
        <w:tab/>
        <w:t>INTEGER (0..2047)</w:t>
      </w:r>
    </w:p>
    <w:p w:rsidR="00461431" w:rsidRPr="00255447" w:rsidRDefault="00461431" w:rsidP="003D1AE8">
      <w:pPr>
        <w:pStyle w:val="PL"/>
        <w:shd w:val="clear" w:color="auto" w:fill="E6E6E6"/>
      </w:pPr>
      <w:r w:rsidRPr="00255447">
        <w:tab/>
      </w:r>
      <w:r w:rsidRPr="00255447">
        <w:tab/>
        <w:t>}</w:t>
      </w:r>
    </w:p>
    <w:p w:rsidR="00461431" w:rsidRPr="00255447" w:rsidRDefault="00461431" w:rsidP="003D1AE8">
      <w:pPr>
        <w:pStyle w:val="PL"/>
        <w:shd w:val="clear" w:color="auto" w:fill="E6E6E6"/>
      </w:pPr>
      <w:r w:rsidRPr="00255447">
        <w:tab/>
        <w:t>}</w:t>
      </w:r>
    </w:p>
    <w:p w:rsidR="00756B72" w:rsidRPr="00255447" w:rsidRDefault="00461431" w:rsidP="003D1AE8">
      <w:pPr>
        <w:pStyle w:val="PL"/>
        <w:shd w:val="clear" w:color="auto" w:fill="E6E6E6"/>
      </w:pPr>
      <w:r w:rsidRPr="00255447">
        <w:t>}</w:t>
      </w:r>
    </w:p>
    <w:p w:rsidR="00461431" w:rsidRPr="00255447" w:rsidRDefault="00461431" w:rsidP="003D1AE8">
      <w:pPr>
        <w:pStyle w:val="PL"/>
        <w:shd w:val="clear" w:color="auto" w:fill="E6E6E6"/>
      </w:pPr>
    </w:p>
    <w:p w:rsidR="00756B72" w:rsidRPr="00255447" w:rsidRDefault="00756B72" w:rsidP="003D1AE8">
      <w:pPr>
        <w:pStyle w:val="PL"/>
        <w:shd w:val="clear" w:color="auto" w:fill="E6E6E6"/>
      </w:pPr>
      <w:r w:rsidRPr="00255447">
        <w:t>N1PUCCH-AN-CS-r10</w:t>
      </w:r>
      <w:r w:rsidRPr="00255447">
        <w:tab/>
        <w:t>::= SEQUENCE (SIZE (1..4)) OF INTEGER (0..2047)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PUCCH-Config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ackNackRepetition</w:t>
            </w:r>
          </w:p>
          <w:p w:rsidR="00756B72" w:rsidRPr="00255447" w:rsidRDefault="00756B72" w:rsidP="003D1AE8">
            <w:pPr>
              <w:pStyle w:val="TAL"/>
              <w:rPr>
                <w:b/>
                <w:i/>
                <w:noProof/>
                <w:lang w:eastAsia="en-GB"/>
              </w:rPr>
            </w:pPr>
            <w:r w:rsidRPr="00255447">
              <w:rPr>
                <w:lang w:eastAsia="en-GB"/>
              </w:rPr>
              <w:t>Parameter indicates whether ACK/NACK repetition is configured, see TS 36.213 [23, 10.1].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deltaPUCCH-Shift</w:t>
            </w:r>
          </w:p>
          <w:p w:rsidR="00756B72" w:rsidRPr="00255447" w:rsidRDefault="00756B72" w:rsidP="003D1AE8">
            <w:pPr>
              <w:pStyle w:val="TAL"/>
              <w:rPr>
                <w:lang w:eastAsia="en-GB"/>
              </w:rPr>
            </w:pPr>
            <w:r w:rsidRPr="00255447">
              <w:rPr>
                <w:lang w:eastAsia="en-GB"/>
              </w:rPr>
              <w:t xml:space="preserve">Parameter: </w:t>
            </w:r>
            <w:r w:rsidRPr="00255447">
              <w:rPr>
                <w:rFonts w:eastAsia="SimSun"/>
                <w:lang w:eastAsia="zh-CN"/>
              </w:rPr>
              <w:object w:dxaOrig="660" w:dyaOrig="340">
                <v:shape id="_x0000_i1109" type="#_x0000_t75" style="width:33pt;height:17.25pt" o:ole="">
                  <v:imagedata r:id="rId171" o:title=""/>
                </v:shape>
                <o:OLEObject Type="Embed" ProgID="Equation.3" ShapeID="_x0000_i1109" DrawAspect="Content" ObjectID="_1616459141" r:id="rId172"/>
              </w:object>
            </w:r>
            <w:r w:rsidRPr="00255447">
              <w:rPr>
                <w:lang w:eastAsia="en-GB"/>
              </w:rPr>
              <w:t>, see 36.211 [21, 5.4.1], where ds1 corresponds to value 1 ds2 to 2 etc.</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n1PUCCH-AN</w:t>
            </w:r>
          </w:p>
          <w:p w:rsidR="00756B72" w:rsidRPr="00255447" w:rsidRDefault="00756B72" w:rsidP="003D1AE8">
            <w:pPr>
              <w:pStyle w:val="TAL"/>
              <w:rPr>
                <w:lang w:eastAsia="en-GB"/>
              </w:rPr>
            </w:pPr>
            <w:r w:rsidRPr="00255447">
              <w:rPr>
                <w:lang w:eastAsia="en-GB"/>
              </w:rPr>
              <w:t xml:space="preserve">Parameter: </w:t>
            </w:r>
            <w:r w:rsidRPr="00255447">
              <w:rPr>
                <w:rFonts w:ascii="Times New Roman" w:hAnsi="Times New Roman"/>
                <w:position w:val="-12"/>
                <w:sz w:val="20"/>
                <w:lang w:eastAsia="en-GB"/>
              </w:rPr>
              <w:object w:dxaOrig="740" w:dyaOrig="380">
                <v:shape id="_x0000_i1110" type="#_x0000_t75" style="width:36.75pt;height:18.75pt" o:ole="">
                  <v:imagedata r:id="rId173" o:title=""/>
                </v:shape>
                <o:OLEObject Type="Embed" ProgID="Equation.3" ShapeID="_x0000_i1110" DrawAspect="Content" ObjectID="_1616459142" r:id="rId174"/>
              </w:object>
            </w:r>
            <w:r w:rsidRPr="00255447">
              <w:rPr>
                <w:lang w:eastAsia="en-GB"/>
              </w:rPr>
              <w:t>,</w:t>
            </w:r>
            <w:r w:rsidRPr="00255447">
              <w:rPr>
                <w:sz w:val="20"/>
                <w:lang w:eastAsia="en-GB"/>
              </w:rPr>
              <w:t xml:space="preserve"> </w:t>
            </w:r>
            <w:r w:rsidRPr="00255447">
              <w:rPr>
                <w:lang w:eastAsia="en-GB"/>
              </w:rPr>
              <w:t>see TS 36.213 [23, 10.1].</w:t>
            </w:r>
          </w:p>
          <w:p w:rsidR="00756B72" w:rsidRPr="00255447" w:rsidRDefault="00756B72" w:rsidP="003D1AE8">
            <w:pPr>
              <w:pStyle w:val="TAL"/>
              <w:rPr>
                <w:sz w:val="20"/>
                <w:lang w:eastAsia="en-GB"/>
              </w:rPr>
            </w:pPr>
            <w:r w:rsidRPr="00255447">
              <w:rPr>
                <w:rFonts w:eastAsia="MS Mincho"/>
                <w:i/>
                <w:iCs/>
                <w:lang w:eastAsia="en-US"/>
              </w:rPr>
              <w:t xml:space="preserve">n1PUCCH-AN-r11 </w:t>
            </w:r>
            <w:r w:rsidRPr="00255447">
              <w:rPr>
                <w:lang w:eastAsia="en-GB"/>
              </w:rPr>
              <w:t>indicates UE-specific PUCCH AN resource offset, see TS 36.213 [23, 10.1].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n1PUCCH-AN-CS-List</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780" w:dyaOrig="400">
                <v:shape id="_x0000_i1111" type="#_x0000_t75" style="width:39pt;height:20.25pt" o:ole="">
                  <v:imagedata r:id="rId175" o:title=""/>
                </v:shape>
                <o:OLEObject Type="Embed" ProgID="Equation.3" ShapeID="_x0000_i1111" DrawAspect="Content" ObjectID="_1616459143" r:id="rId176"/>
              </w:object>
            </w:r>
            <w:r w:rsidRPr="00255447" w:rsidDel="00D72A0C">
              <w:rPr>
                <w:lang w:eastAsia="en-GB"/>
              </w:rPr>
              <w:t xml:space="preserve"> </w:t>
            </w:r>
            <w:r w:rsidRPr="00255447">
              <w:rPr>
                <w:lang w:eastAsia="ko-KR"/>
              </w:rPr>
              <w:t xml:space="preserve">for antenna port </w:t>
            </w:r>
            <w:r w:rsidRPr="00255447">
              <w:rPr>
                <w:position w:val="-12"/>
                <w:lang w:eastAsia="en-GB"/>
              </w:rPr>
              <w:object w:dxaOrig="279" w:dyaOrig="360">
                <v:shape id="_x0000_i1112" type="#_x0000_t75" style="width:14.25pt;height:18pt" o:ole="">
                  <v:imagedata r:id="rId177" o:title=""/>
                </v:shape>
                <o:OLEObject Type="Embed" ProgID="Equation.3" ShapeID="_x0000_i1112" DrawAspect="Content" ObjectID="_1616459144" r:id="rId178"/>
              </w:object>
            </w:r>
            <w:r w:rsidRPr="00255447">
              <w:rPr>
                <w:lang w:eastAsia="en-GB"/>
              </w:rPr>
              <w:t xml:space="preserve"> for PUCCH format 1b with channel selection, see TS 36.213 [23, 10.1.2.2.1, 10.1.3.2.1].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en-GB"/>
              </w:rPr>
              <w:t>n1PUCCH-AN-CS-ListP1</w:t>
            </w:r>
          </w:p>
          <w:p w:rsidR="00756B72" w:rsidRPr="00255447" w:rsidRDefault="00756B72" w:rsidP="003D1AE8">
            <w:pPr>
              <w:pStyle w:val="TAL"/>
              <w:rPr>
                <w:noProof/>
                <w:lang w:eastAsia="ko-KR"/>
              </w:rPr>
            </w:pPr>
            <w:r w:rsidRPr="00255447">
              <w:rPr>
                <w:noProof/>
                <w:lang w:eastAsia="ko-KR"/>
              </w:rPr>
              <w:t xml:space="preserve">Parameter: </w:t>
            </w:r>
            <w:r w:rsidRPr="00255447">
              <w:rPr>
                <w:position w:val="-14"/>
                <w:lang w:eastAsia="en-GB"/>
              </w:rPr>
              <w:object w:dxaOrig="780" w:dyaOrig="400">
                <v:shape id="_x0000_i1113" type="#_x0000_t75" style="width:39pt;height:20.25pt" o:ole="">
                  <v:imagedata r:id="rId179" o:title=""/>
                </v:shape>
                <o:OLEObject Type="Embed" ProgID="Equation.3" ShapeID="_x0000_i1113" DrawAspect="Content" ObjectID="_1616459145" r:id="rId180"/>
              </w:object>
            </w:r>
            <w:r w:rsidRPr="00255447">
              <w:rPr>
                <w:lang w:eastAsia="ko-KR"/>
              </w:rPr>
              <w:t xml:space="preserve">for antenna port </w:t>
            </w:r>
            <w:r w:rsidRPr="00255447">
              <w:rPr>
                <w:position w:val="-10"/>
                <w:lang w:eastAsia="en-GB"/>
              </w:rPr>
              <w:object w:dxaOrig="260" w:dyaOrig="340">
                <v:shape id="_x0000_i1114" type="#_x0000_t75" style="width:12.75pt;height:17.25pt" o:ole="">
                  <v:imagedata r:id="rId181" o:title=""/>
                </v:shape>
                <o:OLEObject Type="Embed" ProgID="Equation.3" ShapeID="_x0000_i1114" DrawAspect="Content" ObjectID="_1616459146" r:id="rId182"/>
              </w:object>
            </w:r>
            <w:r w:rsidRPr="00255447">
              <w:rPr>
                <w:lang w:eastAsia="ko-KR"/>
              </w:rPr>
              <w:t xml:space="preserve"> for PUCCH format 1b with channel selection, see TS 36.213 [23, 10.1</w:t>
            </w:r>
            <w:r w:rsidRPr="00255447">
              <w:rPr>
                <w:lang w:eastAsia="en-GB"/>
              </w:rPr>
              <w:t xml:space="preserve">]. E-UTRAN configures this field only when </w:t>
            </w:r>
            <w:r w:rsidRPr="00255447">
              <w:rPr>
                <w:i/>
                <w:lang w:eastAsia="en-GB"/>
              </w:rPr>
              <w:t>pucch-Format</w:t>
            </w:r>
            <w:r w:rsidRPr="00255447">
              <w:rPr>
                <w:lang w:eastAsia="en-GB"/>
              </w:rPr>
              <w:t xml:space="preserve"> is set to </w:t>
            </w:r>
            <w:r w:rsidRPr="00255447">
              <w:rPr>
                <w:i/>
                <w:lang w:eastAsia="en-GB"/>
              </w:rPr>
              <w:t>channelSelection</w:t>
            </w:r>
            <w:r w:rsidRPr="00255447">
              <w:rPr>
                <w:lang w:eastAsia="en-GB"/>
              </w:rPr>
              <w:t>.</w:t>
            </w:r>
          </w:p>
        </w:tc>
      </w:tr>
      <w:tr w:rsidR="00756B72" w:rsidRPr="00255447" w:rsidTr="003C6FE0">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n1PUCCH-AN-Rep, n1PUCCH-AN-RepP1</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1280" w:dyaOrig="400">
                <v:shape id="_x0000_i1115" type="#_x0000_t75" style="width:63.75pt;height:20.25pt" o:ole="">
                  <v:imagedata r:id="rId183" o:title=""/>
                </v:shape>
                <o:OLEObject Type="Embed" ProgID="Equation.3" ShapeID="_x0000_i1115" DrawAspect="Content" ObjectID="_1616459147" r:id="rId184"/>
              </w:object>
            </w:r>
            <w:r w:rsidRPr="00255447">
              <w:rPr>
                <w:lang w:eastAsia="en-GB"/>
              </w:rPr>
              <w:t>for antenna port P0 and for antenna port P1 respectively, see TS 36.213 [23, 10.1].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n3PUCCH-AN-List, n3PUCCH-AN-ListP1</w:t>
            </w:r>
          </w:p>
          <w:p w:rsidR="00756B72" w:rsidRPr="00255447" w:rsidRDefault="00756B72" w:rsidP="003D1AE8">
            <w:pPr>
              <w:pStyle w:val="TAL"/>
              <w:rPr>
                <w:noProof/>
                <w:lang w:eastAsia="en-GB"/>
              </w:rPr>
            </w:pPr>
            <w:r w:rsidRPr="00255447">
              <w:rPr>
                <w:noProof/>
                <w:lang w:eastAsia="en-GB"/>
              </w:rPr>
              <w:t xml:space="preserve">Parameter: </w:t>
            </w:r>
            <w:r w:rsidRPr="00255447">
              <w:rPr>
                <w:position w:val="-12"/>
                <w:lang w:eastAsia="en-GB"/>
              </w:rPr>
              <w:object w:dxaOrig="720" w:dyaOrig="380">
                <v:shape id="_x0000_i1116" type="#_x0000_t75" style="width:36pt;height:18.75pt" o:ole="">
                  <v:imagedata r:id="rId185" o:title=""/>
                </v:shape>
                <o:OLEObject Type="Embed" ProgID="Equation.3" ShapeID="_x0000_i1116" DrawAspect="Content" ObjectID="_1616459148" r:id="rId186"/>
              </w:object>
            </w:r>
            <w:r w:rsidRPr="00255447">
              <w:rPr>
                <w:lang w:eastAsia="en-GB"/>
              </w:rPr>
              <w:t xml:space="preserve">for antenna port P0 and for antenna port P1 respectively, see TS 36.213 [23, 10.1]. </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nCS-An</w:t>
            </w:r>
          </w:p>
          <w:p w:rsidR="00756B72" w:rsidRPr="00255447" w:rsidRDefault="00756B72" w:rsidP="003D1AE8">
            <w:pPr>
              <w:pStyle w:val="TAL"/>
              <w:rPr>
                <w:lang w:eastAsia="en-GB"/>
              </w:rPr>
            </w:pPr>
            <w:r w:rsidRPr="00255447">
              <w:rPr>
                <w:lang w:eastAsia="en-GB"/>
              </w:rPr>
              <w:t xml:space="preserve">Parameter: </w:t>
            </w:r>
            <w:r w:rsidRPr="00255447">
              <w:rPr>
                <w:position w:val="-10"/>
                <w:sz w:val="20"/>
                <w:lang w:eastAsia="en-GB"/>
              </w:rPr>
              <w:object w:dxaOrig="420" w:dyaOrig="340">
                <v:shape id="_x0000_i1117" type="#_x0000_t75" style="width:21pt;height:17.25pt" o:ole="">
                  <v:imagedata r:id="rId187" o:title=""/>
                </v:shape>
                <o:OLEObject Type="Embed" ProgID="Equation.3" ShapeID="_x0000_i1117" DrawAspect="Content" ObjectID="_1616459149" r:id="rId188"/>
              </w:object>
            </w:r>
            <w:r w:rsidRPr="00255447">
              <w:rPr>
                <w:lang w:eastAsia="en-GB"/>
              </w:rPr>
              <w:t>see TS 36.211 [21, 5.4].</w:t>
            </w:r>
          </w:p>
        </w:tc>
      </w:tr>
      <w:tr w:rsidR="005800E0" w:rsidRPr="00255447" w:rsidTr="008F5D6E">
        <w:trPr>
          <w:cantSplit/>
        </w:trPr>
        <w:tc>
          <w:tcPr>
            <w:tcW w:w="9639" w:type="dxa"/>
          </w:tcPr>
          <w:p w:rsidR="005800E0" w:rsidRPr="00255447" w:rsidRDefault="005800E0" w:rsidP="003D1AE8">
            <w:pPr>
              <w:pStyle w:val="TAL"/>
              <w:rPr>
                <w:rFonts w:eastAsia="SimSun"/>
                <w:b/>
                <w:i/>
                <w:noProof/>
                <w:lang w:eastAsia="zh-CN"/>
              </w:rPr>
            </w:pPr>
            <w:r w:rsidRPr="00255447">
              <w:rPr>
                <w:b/>
                <w:i/>
                <w:noProof/>
                <w:lang w:eastAsia="en-GB"/>
              </w:rPr>
              <w:t>nkaPUCCH-AN</w:t>
            </w:r>
          </w:p>
          <w:p w:rsidR="005800E0" w:rsidRPr="00255447" w:rsidRDefault="005800E0" w:rsidP="003D1AE8">
            <w:pPr>
              <w:pStyle w:val="TAL"/>
              <w:rPr>
                <w:rFonts w:eastAsia="SimSun"/>
                <w:lang w:eastAsia="zh-CN"/>
              </w:rPr>
            </w:pPr>
            <w:r w:rsidRPr="00255447">
              <w:rPr>
                <w:lang w:eastAsia="en-GB"/>
              </w:rPr>
              <w:t>Parameter</w:t>
            </w:r>
            <w:r w:rsidRPr="00255447">
              <w:rPr>
                <w:bCs/>
                <w:iCs/>
                <w:noProof/>
                <w:lang w:eastAsia="zh-CN"/>
              </w:rPr>
              <w:t xml:space="preserve">: </w:t>
            </w:r>
            <w:r w:rsidRPr="00255447">
              <w:rPr>
                <w:position w:val="-12"/>
                <w:lang w:eastAsia="en-GB"/>
              </w:rPr>
              <w:object w:dxaOrig="740" w:dyaOrig="380">
                <v:shape id="_x0000_i1118" type="#_x0000_t75" style="width:36.75pt;height:18.75pt" o:ole="">
                  <v:imagedata r:id="rId189" o:title=""/>
                </v:shape>
                <o:OLEObject Type="Embed" ProgID="Equation.3" ShapeID="_x0000_i1118" DrawAspect="Content" ObjectID="_1616459150" r:id="rId190"/>
              </w:object>
            </w:r>
            <w:r w:rsidRPr="00255447">
              <w:rPr>
                <w:lang w:eastAsia="en-GB"/>
              </w:rPr>
              <w:t>,</w:t>
            </w:r>
            <w:r w:rsidRPr="00255447">
              <w:rPr>
                <w:sz w:val="20"/>
                <w:lang w:eastAsia="en-GB"/>
              </w:rPr>
              <w:t xml:space="preserve"> </w:t>
            </w:r>
            <w:r w:rsidRPr="00255447">
              <w:rPr>
                <w:lang w:eastAsia="en-GB"/>
              </w:rPr>
              <w:t>see TS 36.213 [23, 10.1</w:t>
            </w:r>
            <w:r w:rsidRPr="00255447">
              <w:rPr>
                <w:rFonts w:eastAsia="SimSun"/>
                <w:lang w:eastAsia="zh-CN"/>
              </w:rPr>
              <w:t>.3</w:t>
            </w:r>
            <w:r w:rsidRPr="00255447">
              <w:rPr>
                <w:lang w:eastAsia="en-GB"/>
              </w:rPr>
              <w:t>].</w:t>
            </w:r>
          </w:p>
          <w:p w:rsidR="005800E0" w:rsidRPr="00255447" w:rsidRDefault="005800E0" w:rsidP="003D1AE8">
            <w:pPr>
              <w:pStyle w:val="TAL"/>
              <w:rPr>
                <w:rFonts w:eastAsia="SimSun"/>
                <w:b/>
                <w:i/>
                <w:noProof/>
                <w:lang w:eastAsia="zh-CN"/>
              </w:rPr>
            </w:pPr>
            <w:r w:rsidRPr="00255447">
              <w:rPr>
                <w:i/>
                <w:iCs/>
                <w:lang w:eastAsia="en-GB"/>
              </w:rPr>
              <w:t>n</w:t>
            </w:r>
            <w:r w:rsidRPr="00255447">
              <w:rPr>
                <w:rFonts w:eastAsia="SimSun"/>
                <w:i/>
                <w:iCs/>
                <w:lang w:eastAsia="zh-CN"/>
              </w:rPr>
              <w:t>ka</w:t>
            </w:r>
            <w:r w:rsidRPr="00255447">
              <w:rPr>
                <w:i/>
                <w:iCs/>
                <w:lang w:eastAsia="en-GB"/>
              </w:rPr>
              <w:t>PUCCH-AN-r1</w:t>
            </w:r>
            <w:r w:rsidRPr="00255447">
              <w:rPr>
                <w:rFonts w:eastAsia="SimSun"/>
                <w:i/>
                <w:iCs/>
                <w:lang w:eastAsia="zh-CN"/>
              </w:rPr>
              <w:t>2</w:t>
            </w:r>
            <w:r w:rsidRPr="00255447">
              <w:rPr>
                <w:i/>
                <w:iCs/>
                <w:lang w:eastAsia="en-GB"/>
              </w:rPr>
              <w:t xml:space="preserve"> </w:t>
            </w:r>
            <w:r w:rsidRPr="00255447">
              <w:rPr>
                <w:lang w:eastAsia="en-GB"/>
              </w:rPr>
              <w:t xml:space="preserve">indicates PUCCH format 1a/1b starting offset for the subframe set </w:t>
            </w:r>
            <w:r w:rsidR="008E5580" w:rsidRPr="00255447">
              <w:rPr>
                <w:noProof/>
                <w:lang w:eastAsia="en-GB"/>
              </w:rPr>
              <w:drawing>
                <wp:inline distT="0" distB="0" distL="0" distR="0">
                  <wp:extent cx="228600" cy="190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255447">
              <w:rPr>
                <w:lang w:eastAsia="en-GB"/>
              </w:rPr>
              <w:t>, see TS 36.213 [23, 10.1.3].</w:t>
            </w:r>
            <w:r w:rsidR="00F33F53" w:rsidRPr="00255447">
              <w:rPr>
                <w:noProof/>
                <w:lang w:eastAsia="en-GB"/>
              </w:rPr>
              <w:t xml:space="preserve"> E-UTRAN configures </w:t>
            </w:r>
            <w:r w:rsidR="00F33F53" w:rsidRPr="00255447">
              <w:rPr>
                <w:i/>
                <w:noProof/>
                <w:lang w:eastAsia="en-GB"/>
              </w:rPr>
              <w:t xml:space="preserve">nkaPUCCH-AN </w:t>
            </w:r>
            <w:r w:rsidR="00F33F53" w:rsidRPr="00255447">
              <w:rPr>
                <w:noProof/>
                <w:lang w:eastAsia="en-GB"/>
              </w:rPr>
              <w:t xml:space="preserve">only if </w:t>
            </w:r>
            <w:r w:rsidR="00F33F53" w:rsidRPr="00255447">
              <w:rPr>
                <w:i/>
                <w:noProof/>
                <w:lang w:eastAsia="en-GB"/>
              </w:rPr>
              <w:t>eimta-MainConfig</w:t>
            </w:r>
            <w:r w:rsidR="00F33F53" w:rsidRPr="00255447">
              <w:rPr>
                <w:noProof/>
                <w:lang w:eastAsia="en-GB"/>
              </w:rPr>
              <w:t xml:space="preserve"> is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zh-CN"/>
              </w:rPr>
              <w:t>nPUCCH-Identity</w:t>
            </w:r>
          </w:p>
          <w:p w:rsidR="00756B72" w:rsidRPr="00255447" w:rsidRDefault="00756B72" w:rsidP="003D1AE8">
            <w:pPr>
              <w:pStyle w:val="TAL"/>
              <w:rPr>
                <w:b/>
                <w:i/>
                <w:noProof/>
                <w:lang w:eastAsia="en-GB"/>
              </w:rPr>
            </w:pPr>
            <w:r w:rsidRPr="00255447">
              <w:rPr>
                <w:lang w:eastAsia="en-GB"/>
              </w:rPr>
              <w:t>Parameter</w:t>
            </w:r>
            <w:r w:rsidRPr="00255447">
              <w:rPr>
                <w:bCs/>
                <w:iCs/>
                <w:noProof/>
                <w:lang w:eastAsia="zh-CN"/>
              </w:rPr>
              <w:t xml:space="preserve">: </w:t>
            </w:r>
            <w:r w:rsidRPr="00255447">
              <w:rPr>
                <w:position w:val="-10"/>
                <w:lang w:eastAsia="en-GB"/>
              </w:rPr>
              <w:object w:dxaOrig="680" w:dyaOrig="360">
                <v:shape id="_x0000_i1119" type="#_x0000_t75" style="width:33.75pt;height:18pt" o:ole="">
                  <v:imagedata r:id="rId192" o:title=""/>
                </v:shape>
                <o:OLEObject Type="Embed" ProgID="Equation.3" ShapeID="_x0000_i1119" DrawAspect="Content" ObjectID="_1616459151" r:id="rId193"/>
              </w:object>
            </w:r>
            <w:r w:rsidRPr="00255447">
              <w:rPr>
                <w:lang w:eastAsia="en-GB"/>
              </w:rPr>
              <w:t>, see TS 36.211 [</w:t>
            </w:r>
            <w:r w:rsidRPr="00255447">
              <w:rPr>
                <w:rFonts w:eastAsia="SimSun"/>
                <w:lang w:eastAsia="zh-CN"/>
              </w:rPr>
              <w:t>2</w:t>
            </w:r>
            <w:r w:rsidRPr="00255447">
              <w:rPr>
                <w:lang w:eastAsia="en-GB"/>
              </w:rPr>
              <w:t xml:space="preserve">1, </w:t>
            </w:r>
            <w:r w:rsidRPr="00255447">
              <w:rPr>
                <w:lang w:eastAsia="zh-CN"/>
              </w:rPr>
              <w:t>5.5.1.5</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nRB-CQI</w:t>
            </w:r>
          </w:p>
          <w:p w:rsidR="00756B72" w:rsidRPr="00255447" w:rsidRDefault="00756B72" w:rsidP="003D1AE8">
            <w:pPr>
              <w:pStyle w:val="TAL"/>
              <w:rPr>
                <w:b/>
                <w:i/>
                <w:noProof/>
                <w:lang w:eastAsia="en-GB"/>
              </w:rPr>
            </w:pPr>
            <w:r w:rsidRPr="00255447">
              <w:rPr>
                <w:lang w:eastAsia="en-GB"/>
              </w:rPr>
              <w:t xml:space="preserve">Parameter: </w:t>
            </w:r>
            <w:r w:rsidRPr="00255447">
              <w:rPr>
                <w:position w:val="-10"/>
                <w:lang w:eastAsia="en-GB"/>
              </w:rPr>
              <w:object w:dxaOrig="420" w:dyaOrig="340">
                <v:shape id="_x0000_i1120" type="#_x0000_t75" style="width:21pt;height:17.25pt" o:ole="">
                  <v:imagedata r:id="rId194" o:title=""/>
                </v:shape>
                <o:OLEObject Type="Embed" ProgID="Equation.3" ShapeID="_x0000_i1120" DrawAspect="Content" ObjectID="_1616459152" r:id="rId195"/>
              </w:object>
            </w:r>
            <w:r w:rsidRPr="00255447">
              <w:rPr>
                <w:lang w:eastAsia="en-GB"/>
              </w:rPr>
              <w:t>, see TS 36.211 [21, 5.4].</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pucch-Format</w:t>
            </w:r>
          </w:p>
          <w:p w:rsidR="00756B72" w:rsidRPr="00255447" w:rsidRDefault="00756B72" w:rsidP="003D1AE8">
            <w:pPr>
              <w:pStyle w:val="TAL"/>
              <w:rPr>
                <w:noProof/>
                <w:lang w:eastAsia="en-GB"/>
              </w:rPr>
            </w:pPr>
            <w:r w:rsidRPr="00255447">
              <w:rPr>
                <w:noProof/>
                <w:lang w:eastAsia="en-GB"/>
              </w:rPr>
              <w:t xml:space="preserve">Parameter indicates one of the PUCCH formats for transmission of HARQ-ACK, see TS 36.213 [23, 10.1]. For TDD, if the UE is configured with PCell only, the </w:t>
            </w:r>
            <w:r w:rsidRPr="00255447">
              <w:rPr>
                <w:i/>
                <w:noProof/>
                <w:lang w:eastAsia="en-GB"/>
              </w:rPr>
              <w:t>channelSelection</w:t>
            </w:r>
            <w:r w:rsidRPr="00255447">
              <w:rPr>
                <w:noProof/>
                <w:lang w:eastAsia="en-GB"/>
              </w:rPr>
              <w:t xml:space="preserve"> indicates the transmission of HARQ-ACK multiplexing as defined in Tables 10.1.3-5, 10.1.3-6, and 10.1.3-7 in TS 36.213 [23]</w:t>
            </w:r>
            <w:r w:rsidR="009446E1" w:rsidRPr="00255447">
              <w:rPr>
                <w:noProof/>
                <w:lang w:eastAsia="en-GB"/>
              </w:rPr>
              <w:t xml:space="preserve"> for PUCCH, and in 7.3 in TS 36.213 [23] for PUSCH</w:t>
            </w:r>
            <w:r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repetitionFactor</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680" w:dyaOrig="380">
                <v:shape id="_x0000_i1121" type="#_x0000_t75" style="width:33.75pt;height:18.75pt" o:ole="">
                  <v:imagedata r:id="rId196" o:title=""/>
                </v:shape>
                <o:OLEObject Type="Embed" ProgID="Equation.3" ShapeID="_x0000_i1121" DrawAspect="Content" ObjectID="_1616459153" r:id="rId197"/>
              </w:object>
            </w:r>
            <w:r w:rsidRPr="00255447">
              <w:rPr>
                <w:lang w:eastAsia="en-GB"/>
              </w:rPr>
              <w:t xml:space="preserve"> see TS 36.213 [23, 10.1] where n2 corresponds to repetition factor 2, n4 to 4.</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simultaneousPUCCH-PUSCH</w:t>
            </w:r>
          </w:p>
          <w:p w:rsidR="00756B72" w:rsidRPr="00255447" w:rsidRDefault="00756B72" w:rsidP="003D1AE8">
            <w:pPr>
              <w:pStyle w:val="TAL"/>
              <w:rPr>
                <w:noProof/>
                <w:lang w:eastAsia="en-GB"/>
              </w:rPr>
            </w:pPr>
            <w:r w:rsidRPr="00255447">
              <w:rPr>
                <w:noProof/>
                <w:lang w:eastAsia="en-GB"/>
              </w:rPr>
              <w:t xml:space="preserve">Parameter indicates whether simultaneous PUCCH and PUSCH transmissions is configured, see TS 36.213 [23, 10.1 and 5.1.1]. </w:t>
            </w:r>
            <w:r w:rsidRPr="00255447">
              <w:rPr>
                <w:noProof/>
                <w:lang w:eastAsia="zh-CN"/>
              </w:rPr>
              <w:t>E-UTRAN configures this field</w:t>
            </w:r>
            <w:r w:rsidR="00031CC2" w:rsidRPr="00255447">
              <w:rPr>
                <w:noProof/>
                <w:lang w:eastAsia="zh-CN"/>
              </w:rPr>
              <w:t xml:space="preserve"> for the PCell</w:t>
            </w:r>
            <w:r w:rsidRPr="00255447">
              <w:rPr>
                <w:noProof/>
                <w:lang w:eastAsia="zh-CN"/>
              </w:rPr>
              <w:t>, only when the</w:t>
            </w:r>
            <w:r w:rsidRPr="00255447">
              <w:rPr>
                <w:i/>
                <w:noProof/>
                <w:lang w:eastAsia="zh-CN"/>
              </w:rPr>
              <w:t xml:space="preserve"> </w:t>
            </w:r>
            <w:r w:rsidRPr="00255447">
              <w:rPr>
                <w:i/>
                <w:lang w:eastAsia="en-GB"/>
              </w:rPr>
              <w:t>nonContiguousUL-RA-WithinCC-Info</w:t>
            </w:r>
            <w:r w:rsidRPr="00255447">
              <w:rPr>
                <w:noProof/>
                <w:lang w:eastAsia="zh-CN"/>
              </w:rPr>
              <w:t xml:space="preserve"> is set to </w:t>
            </w:r>
            <w:r w:rsidRPr="00255447">
              <w:rPr>
                <w:i/>
                <w:noProof/>
                <w:lang w:eastAsia="zh-CN"/>
              </w:rPr>
              <w:t xml:space="preserve">supported </w:t>
            </w:r>
            <w:r w:rsidRPr="00255447">
              <w:rPr>
                <w:noProof/>
                <w:lang w:eastAsia="zh-CN"/>
              </w:rPr>
              <w:t>in the band on which PCell is configured</w:t>
            </w:r>
            <w:r w:rsidRPr="00255447">
              <w:rPr>
                <w:lang w:eastAsia="en-GB"/>
              </w:rPr>
              <w:t>.</w:t>
            </w:r>
            <w:r w:rsidR="00031CC2" w:rsidRPr="00255447">
              <w:rPr>
                <w:noProof/>
                <w:lang w:eastAsia="zh-CN"/>
              </w:rPr>
              <w:t xml:space="preserve"> Likewise, E-UTRAN configures this field for the PSCell, only when the</w:t>
            </w:r>
            <w:r w:rsidR="00031CC2" w:rsidRPr="00255447">
              <w:rPr>
                <w:i/>
                <w:noProof/>
                <w:lang w:eastAsia="zh-CN"/>
              </w:rPr>
              <w:t xml:space="preserve"> </w:t>
            </w:r>
            <w:r w:rsidR="00031CC2" w:rsidRPr="00255447">
              <w:rPr>
                <w:i/>
                <w:lang w:eastAsia="en-GB"/>
              </w:rPr>
              <w:t>nonContiguousUL-RA-WithinCC-Info</w:t>
            </w:r>
            <w:r w:rsidR="00031CC2" w:rsidRPr="00255447">
              <w:rPr>
                <w:noProof/>
                <w:lang w:eastAsia="zh-CN"/>
              </w:rPr>
              <w:t xml:space="preserve"> is set to </w:t>
            </w:r>
            <w:r w:rsidR="00031CC2" w:rsidRPr="00255447">
              <w:rPr>
                <w:i/>
                <w:noProof/>
                <w:lang w:eastAsia="zh-CN"/>
              </w:rPr>
              <w:t xml:space="preserve">supported </w:t>
            </w:r>
            <w:r w:rsidR="00031CC2" w:rsidRPr="00255447">
              <w:rPr>
                <w:noProof/>
                <w:lang w:eastAsia="zh-CN"/>
              </w:rPr>
              <w:t>in the band on which PSCell is configured</w:t>
            </w:r>
            <w:r w:rsidR="00031CC2"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tdd-AckNackFeedbackMode</w:t>
            </w:r>
          </w:p>
          <w:p w:rsidR="00756B72" w:rsidRPr="00255447" w:rsidRDefault="00756B72" w:rsidP="003D1AE8">
            <w:pPr>
              <w:pStyle w:val="TAL"/>
              <w:rPr>
                <w:lang w:eastAsia="en-GB"/>
              </w:rPr>
            </w:pPr>
            <w:r w:rsidRPr="00255447">
              <w:rPr>
                <w:lang w:eastAsia="en-GB"/>
              </w:rPr>
              <w:t>Parameter</w:t>
            </w:r>
            <w:r w:rsidRPr="00255447">
              <w:rPr>
                <w:noProof/>
                <w:lang w:eastAsia="en-GB"/>
              </w:rPr>
              <w:t xml:space="preserve"> </w:t>
            </w:r>
            <w:r w:rsidRPr="00255447">
              <w:rPr>
                <w:lang w:eastAsia="en-GB"/>
              </w:rPr>
              <w:t>indicates one of the TDD ACK/NACK feedback modes used, see</w:t>
            </w:r>
            <w:r w:rsidRPr="00255447">
              <w:rPr>
                <w:noProof/>
                <w:lang w:eastAsia="en-GB"/>
              </w:rPr>
              <w:t xml:space="preserve"> TS 36.213 [23, 7.3 and 10.1.3]</w:t>
            </w:r>
            <w:r w:rsidRPr="00255447">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twoAntennaPortActivatedPUCCH-Format1a1b</w:t>
            </w:r>
          </w:p>
          <w:p w:rsidR="00756B72" w:rsidRPr="00255447" w:rsidRDefault="00756B72" w:rsidP="003D1AE8">
            <w:pPr>
              <w:pStyle w:val="TAL"/>
              <w:rPr>
                <w:bCs/>
                <w:iCs/>
                <w:noProof/>
                <w:lang w:eastAsia="en-GB"/>
              </w:rPr>
            </w:pPr>
            <w:r w:rsidRPr="00255447">
              <w:rPr>
                <w:bCs/>
                <w:iCs/>
                <w:noProof/>
                <w:lang w:eastAsia="en-GB"/>
              </w:rPr>
              <w:t xml:space="preserve">Indicates whether two antenna ports are configured for PUCCH format 1a/1b for HARQ-ACK, </w:t>
            </w:r>
            <w:r w:rsidRPr="00255447">
              <w:rPr>
                <w:lang w:eastAsia="en-GB"/>
              </w:rPr>
              <w:t xml:space="preserve">see TS 36.213 [23, 10.1]. The field also applies </w:t>
            </w:r>
            <w:r w:rsidRPr="00255447">
              <w:rPr>
                <w:bCs/>
                <w:iCs/>
                <w:noProof/>
                <w:lang w:eastAsia="en-GB"/>
              </w:rPr>
              <w:t xml:space="preserve">for PUCCH format 1a/1b transmission </w:t>
            </w:r>
            <w:r w:rsidRPr="00255447">
              <w:rPr>
                <w:lang w:eastAsia="en-GB"/>
              </w:rPr>
              <w:t xml:space="preserve">when </w:t>
            </w:r>
            <w:r w:rsidRPr="00255447">
              <w:rPr>
                <w:bCs/>
                <w:i/>
                <w:iCs/>
                <w:noProof/>
                <w:lang w:eastAsia="en-GB"/>
              </w:rPr>
              <w:t>format3</w:t>
            </w:r>
            <w:r w:rsidRPr="00255447">
              <w:rPr>
                <w:bCs/>
                <w:iCs/>
                <w:noProof/>
                <w:lang w:eastAsia="en-GB"/>
              </w:rPr>
              <w:t xml:space="preserve"> is configured, see TS 36.213 [23, 10.1.2.2.2, 10.1.3.2.2].</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twoAntennaPortActivatedPUCCH-Format3</w:t>
            </w:r>
          </w:p>
          <w:p w:rsidR="00756B72" w:rsidRPr="00255447" w:rsidRDefault="00756B72" w:rsidP="003D1AE8">
            <w:pPr>
              <w:pStyle w:val="TAL"/>
              <w:rPr>
                <w:b/>
                <w:i/>
                <w:noProof/>
                <w:lang w:eastAsia="en-GB"/>
              </w:rPr>
            </w:pPr>
            <w:r w:rsidRPr="00255447">
              <w:rPr>
                <w:bCs/>
                <w:iCs/>
                <w:noProof/>
                <w:lang w:eastAsia="en-GB"/>
              </w:rPr>
              <w:t xml:space="preserve">Indicates whether two antenna ports are configured for PUCCH format 3 for HARQ-ACK, </w:t>
            </w:r>
            <w:r w:rsidRPr="00255447">
              <w:rPr>
                <w:lang w:eastAsia="en-GB"/>
              </w:rPr>
              <w:t>see TS 36.213 [23, 10.1].</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keepNext/>
              <w:keepLines/>
              <w:spacing w:after="0"/>
              <w:jc w:val="center"/>
              <w:rPr>
                <w:rFonts w:ascii="Arial" w:hAnsi="Arial"/>
                <w:b/>
                <w:iCs/>
                <w:sz w:val="18"/>
              </w:rPr>
            </w:pPr>
            <w:r w:rsidRPr="00255447">
              <w:rPr>
                <w:rFonts w:ascii="Arial" w:hAnsi="Arial"/>
                <w:b/>
                <w:iCs/>
                <w:sz w:val="18"/>
              </w:rPr>
              <w:t>Conditional presence</w:t>
            </w:r>
          </w:p>
        </w:tc>
        <w:tc>
          <w:tcPr>
            <w:tcW w:w="7371" w:type="dxa"/>
          </w:tcPr>
          <w:p w:rsidR="00756B72" w:rsidRPr="00255447" w:rsidRDefault="00756B72" w:rsidP="003D1AE8">
            <w:pPr>
              <w:keepNext/>
              <w:keepLines/>
              <w:spacing w:after="0"/>
              <w:jc w:val="center"/>
              <w:rPr>
                <w:rFonts w:ascii="Arial" w:hAnsi="Arial"/>
                <w:b/>
                <w:sz w:val="18"/>
              </w:rPr>
            </w:pPr>
            <w:r w:rsidRPr="00255447">
              <w:rPr>
                <w:rFonts w:ascii="Arial" w:hAnsi="Arial"/>
                <w:b/>
                <w:iCs/>
                <w:sz w:val="18"/>
              </w:rPr>
              <w:t>Explanation</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for TDD if the </w:t>
            </w:r>
            <w:r w:rsidRPr="00255447">
              <w:rPr>
                <w:rFonts w:ascii="Arial" w:hAnsi="Arial"/>
                <w:i/>
                <w:iCs/>
                <w:sz w:val="18"/>
              </w:rPr>
              <w:t>pucch-Format</w:t>
            </w:r>
            <w:r w:rsidRPr="00255447">
              <w:rPr>
                <w:rFonts w:ascii="Arial" w:hAnsi="Arial"/>
                <w:sz w:val="18"/>
              </w:rPr>
              <w:t xml:space="preserve"> is not present.</w:t>
            </w:r>
            <w:r w:rsidRPr="00255447">
              <w:t xml:space="preserve"> </w:t>
            </w:r>
            <w:r w:rsidRPr="00255447">
              <w:rPr>
                <w:rFonts w:ascii="Arial" w:hAnsi="Arial"/>
                <w:sz w:val="18"/>
              </w:rPr>
              <w:t xml:space="preserve">If the </w:t>
            </w:r>
            <w:r w:rsidRPr="00255447">
              <w:rPr>
                <w:rFonts w:ascii="Arial" w:hAnsi="Arial"/>
                <w:i/>
                <w:iCs/>
                <w:sz w:val="18"/>
              </w:rPr>
              <w:t>pucch-Format</w:t>
            </w:r>
            <w:r w:rsidRPr="00255447">
              <w:rPr>
                <w:rFonts w:ascii="Arial" w:hAnsi="Arial"/>
                <w:sz w:val="18"/>
              </w:rPr>
              <w:t xml:space="preserve"> is present, the field is not present</w:t>
            </w:r>
            <w:r w:rsidR="00B920C2" w:rsidRPr="00255447">
              <w:rPr>
                <w:rFonts w:ascii="Arial" w:hAnsi="Arial"/>
                <w:sz w:val="18"/>
              </w:rPr>
              <w:t xml:space="preserve"> and the UE shall delete any existing value for this field</w:t>
            </w:r>
            <w:r w:rsidRPr="00255447">
              <w:rPr>
                <w:rFonts w:ascii="Arial" w:hAnsi="Arial"/>
                <w:sz w:val="18"/>
              </w:rPr>
              <w:t>. It is not present for FDD and the UE shall delete any existing value for this field.</w:t>
            </w:r>
          </w:p>
        </w:tc>
      </w:tr>
    </w:tbl>
    <w:p w:rsidR="00756B72" w:rsidRPr="00255447" w:rsidRDefault="00756B72" w:rsidP="003D1AE8"/>
    <w:p w:rsidR="00756B72" w:rsidRPr="00255447" w:rsidRDefault="00756B72" w:rsidP="003D1AE8">
      <w:pPr>
        <w:pStyle w:val="Heading4"/>
      </w:pPr>
      <w:bookmarkStart w:id="683" w:name="_Toc5815020"/>
      <w:r w:rsidRPr="00255447">
        <w:lastRenderedPageBreak/>
        <w:t>–</w:t>
      </w:r>
      <w:r w:rsidRPr="00255447">
        <w:tab/>
      </w:r>
      <w:r w:rsidRPr="00255447">
        <w:rPr>
          <w:i/>
          <w:noProof/>
        </w:rPr>
        <w:t>PUSCH-Config</w:t>
      </w:r>
      <w:bookmarkEnd w:id="683"/>
    </w:p>
    <w:p w:rsidR="00756B72" w:rsidRPr="00255447" w:rsidRDefault="00756B72" w:rsidP="003D1AE8">
      <w:r w:rsidRPr="00255447">
        <w:t xml:space="preserve">The IE </w:t>
      </w:r>
      <w:r w:rsidRPr="00255447">
        <w:rPr>
          <w:i/>
          <w:noProof/>
        </w:rPr>
        <w:t>PUSCH-ConfigCommon</w:t>
      </w:r>
      <w:r w:rsidRPr="00255447">
        <w:t xml:space="preserve"> is used to specify the common PUSCH configuration and the reference signal configuration for PUSCH and PUCCH. The IE </w:t>
      </w:r>
      <w:r w:rsidRPr="00255447">
        <w:rPr>
          <w:i/>
          <w:noProof/>
        </w:rPr>
        <w:t>PUSCH-ConfigDedicated</w:t>
      </w:r>
      <w:r w:rsidRPr="00255447">
        <w:t xml:space="preserve"> is used to specify the UE specific PUSCH configuration.</w:t>
      </w:r>
    </w:p>
    <w:p w:rsidR="00756B72" w:rsidRPr="00255447" w:rsidRDefault="00756B72" w:rsidP="003D1AE8">
      <w:pPr>
        <w:pStyle w:val="TH"/>
      </w:pPr>
      <w:r w:rsidRPr="00255447">
        <w:rPr>
          <w:i/>
          <w:noProof/>
        </w:rPr>
        <w:t>PUSCH-Config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PUSCH-ConfigCommon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pusch-ConfigBasic</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n-SB</w:t>
      </w:r>
      <w:r w:rsidRPr="00255447">
        <w:tab/>
      </w:r>
      <w:r w:rsidRPr="00255447">
        <w:tab/>
      </w:r>
      <w:r w:rsidRPr="00255447">
        <w:tab/>
      </w:r>
      <w:r w:rsidRPr="00255447">
        <w:tab/>
      </w:r>
      <w:r w:rsidRPr="00255447">
        <w:tab/>
      </w:r>
      <w:r w:rsidRPr="00255447">
        <w:tab/>
      </w:r>
      <w:r w:rsidRPr="00255447">
        <w:tab/>
      </w:r>
      <w:r w:rsidRPr="00255447">
        <w:tab/>
        <w:t>INTEGER (1..4),</w:t>
      </w:r>
    </w:p>
    <w:p w:rsidR="00756B72" w:rsidRPr="00255447" w:rsidRDefault="00756B72" w:rsidP="003D1AE8">
      <w:pPr>
        <w:pStyle w:val="PL"/>
        <w:shd w:val="clear" w:color="auto" w:fill="E6E6E6"/>
      </w:pPr>
      <w:r w:rsidRPr="00255447">
        <w:tab/>
      </w:r>
      <w:r w:rsidRPr="00255447">
        <w:tab/>
        <w:t>hoppingMode</w:t>
      </w:r>
      <w:r w:rsidRPr="00255447">
        <w:tab/>
      </w:r>
      <w:r w:rsidRPr="00255447">
        <w:tab/>
      </w:r>
      <w:r w:rsidRPr="00255447">
        <w:tab/>
      </w:r>
      <w:r w:rsidRPr="00255447">
        <w:tab/>
      </w:r>
      <w:r w:rsidRPr="00255447">
        <w:tab/>
      </w:r>
      <w:r w:rsidRPr="00255447">
        <w:tab/>
      </w:r>
      <w:r w:rsidRPr="00255447">
        <w:tab/>
        <w:t>ENUMERATED {interSubFrame, intraAndInterSubFrame},</w:t>
      </w:r>
    </w:p>
    <w:p w:rsidR="00756B72" w:rsidRPr="00255447" w:rsidRDefault="00756B72" w:rsidP="003D1AE8">
      <w:pPr>
        <w:pStyle w:val="PL"/>
        <w:shd w:val="clear" w:color="auto" w:fill="E6E6E6"/>
      </w:pPr>
      <w:r w:rsidRPr="00255447">
        <w:tab/>
      </w:r>
      <w:r w:rsidRPr="00255447">
        <w:tab/>
        <w:t>pusch-HoppingOffset</w:t>
      </w:r>
      <w:r w:rsidRPr="00255447">
        <w:tab/>
      </w:r>
      <w:r w:rsidRPr="00255447">
        <w:tab/>
      </w:r>
      <w:r w:rsidRPr="00255447">
        <w:tab/>
      </w:r>
      <w:r w:rsidRPr="00255447">
        <w:tab/>
      </w:r>
      <w:r w:rsidRPr="00255447">
        <w:tab/>
        <w:t>INTEGER (0..98),</w:t>
      </w:r>
    </w:p>
    <w:p w:rsidR="00756B72" w:rsidRPr="00255447" w:rsidRDefault="00756B72" w:rsidP="003D1AE8">
      <w:pPr>
        <w:pStyle w:val="PL"/>
        <w:shd w:val="clear" w:color="auto" w:fill="E6E6E6"/>
      </w:pPr>
      <w:r w:rsidRPr="00255447">
        <w:tab/>
      </w:r>
      <w:r w:rsidRPr="00255447">
        <w:tab/>
        <w:t>enable64QAM</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ul-ReferenceSignalsPUSCH</w:t>
      </w:r>
      <w:r w:rsidRPr="00255447">
        <w:tab/>
      </w:r>
      <w:r w:rsidRPr="00255447">
        <w:tab/>
      </w:r>
      <w:r w:rsidRPr="00255447">
        <w:tab/>
        <w:t>UL-ReferenceSignalsPUSCH</w:t>
      </w:r>
    </w:p>
    <w:p w:rsidR="00B37490" w:rsidRPr="00255447" w:rsidRDefault="00756B72" w:rsidP="00B37490">
      <w:pPr>
        <w:pStyle w:val="PL"/>
        <w:shd w:val="clear" w:color="auto" w:fill="E6E6E6"/>
        <w:rPr>
          <w:lang w:eastAsia="zh-CN"/>
        </w:rPr>
      </w:pPr>
      <w:r w:rsidRPr="00255447">
        <w:t>}</w:t>
      </w:r>
    </w:p>
    <w:p w:rsidR="00B37490" w:rsidRPr="00255447" w:rsidRDefault="00B37490" w:rsidP="00B37490">
      <w:pPr>
        <w:pStyle w:val="PL"/>
        <w:shd w:val="clear" w:color="auto" w:fill="E6E6E6"/>
        <w:rPr>
          <w:lang w:eastAsia="zh-CN"/>
        </w:rPr>
      </w:pPr>
    </w:p>
    <w:p w:rsidR="00B37490" w:rsidRPr="00255447" w:rsidRDefault="00B37490" w:rsidP="00B37490">
      <w:pPr>
        <w:pStyle w:val="PL"/>
        <w:shd w:val="clear" w:color="auto" w:fill="E6E6E6"/>
      </w:pPr>
      <w:r w:rsidRPr="00255447">
        <w:t>PUSCH-ConfigCommon-v1</w:t>
      </w:r>
      <w:r w:rsidRPr="00255447">
        <w:rPr>
          <w:lang w:eastAsia="zh-CN"/>
        </w:rPr>
        <w:t>2</w:t>
      </w:r>
      <w:r w:rsidR="00965ABC" w:rsidRPr="00255447">
        <w:rPr>
          <w:lang w:eastAsia="zh-CN"/>
        </w:rPr>
        <w:t>70</w:t>
      </w:r>
      <w:r w:rsidRPr="00255447">
        <w:t xml:space="preserve"> ::=</w:t>
      </w:r>
      <w:r w:rsidRPr="00255447">
        <w:tab/>
      </w:r>
      <w:r w:rsidRPr="00255447">
        <w:tab/>
        <w:t>SEQUENCE {</w:t>
      </w:r>
    </w:p>
    <w:p w:rsidR="00B37490" w:rsidRPr="00255447" w:rsidRDefault="00B37490" w:rsidP="00B37490">
      <w:pPr>
        <w:pStyle w:val="PL"/>
        <w:shd w:val="clear" w:color="auto" w:fill="E6E6E6"/>
      </w:pPr>
      <w:r w:rsidRPr="00255447">
        <w:tab/>
        <w:t>enable64QAM</w:t>
      </w:r>
      <w:r w:rsidRPr="00255447">
        <w:rPr>
          <w:lang w:eastAsia="zh-CN"/>
        </w:rPr>
        <w:t>-v12</w:t>
      </w:r>
      <w:r w:rsidR="00965ABC" w:rsidRPr="00255447">
        <w:rPr>
          <w:lang w:eastAsia="zh-CN"/>
        </w:rPr>
        <w:t>70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ENUMERATED {true}</w:t>
      </w:r>
    </w:p>
    <w:p w:rsidR="00756B72" w:rsidRPr="00255447" w:rsidRDefault="00B37490" w:rsidP="00B37490">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PUSCH-ConfigDedicated ::=</w:t>
      </w:r>
      <w:r w:rsidRPr="00255447">
        <w:tab/>
      </w:r>
      <w:r w:rsidRPr="00255447">
        <w:tab/>
      </w:r>
      <w:r w:rsidRPr="00255447">
        <w:tab/>
        <w:t>SEQUENCE {</w:t>
      </w:r>
    </w:p>
    <w:p w:rsidR="00756B72" w:rsidRPr="00255447" w:rsidRDefault="00756B72" w:rsidP="003D1AE8">
      <w:pPr>
        <w:pStyle w:val="PL"/>
        <w:shd w:val="clear" w:color="auto" w:fill="E6E6E6"/>
      </w:pPr>
      <w:r w:rsidRPr="00255447">
        <w:tab/>
        <w:t>betaOffset-ACK-Index</w:t>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ab/>
        <w:t>betaOffset-RI-Index</w:t>
      </w:r>
      <w:r w:rsidRPr="00255447">
        <w:tab/>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ab/>
        <w:t>betaOffset-CQI-Index</w:t>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PUSCH-ConfigDedicated-v1020 ::=</w:t>
      </w:r>
      <w:r w:rsidRPr="00255447">
        <w:tab/>
      </w:r>
      <w:r w:rsidRPr="00255447">
        <w:tab/>
        <w:t>SEQUENCE {</w:t>
      </w:r>
    </w:p>
    <w:p w:rsidR="00756B72" w:rsidRPr="00255447" w:rsidRDefault="00756B72" w:rsidP="003D1AE8">
      <w:pPr>
        <w:pStyle w:val="PL"/>
        <w:shd w:val="clear" w:color="auto" w:fill="E6E6E6"/>
      </w:pPr>
      <w:r w:rsidRPr="00255447">
        <w:tab/>
        <w:t>betaOffsetMC-r10</w:t>
      </w:r>
      <w:r w:rsidRPr="00255447">
        <w:tab/>
      </w:r>
      <w:r w:rsidRPr="00255447">
        <w:tab/>
      </w:r>
      <w:r w:rsidRPr="00255447">
        <w:tab/>
      </w:r>
      <w:r w:rsidRPr="00255447">
        <w:tab/>
      </w:r>
      <w:r w:rsidRPr="00255447">
        <w:tab/>
        <w:t>SEQUENCE {</w:t>
      </w:r>
      <w:r w:rsidRPr="00255447">
        <w:tab/>
      </w:r>
    </w:p>
    <w:p w:rsidR="00756B72" w:rsidRPr="00255447" w:rsidRDefault="00756B72" w:rsidP="003D1AE8">
      <w:pPr>
        <w:pStyle w:val="PL"/>
        <w:shd w:val="clear" w:color="auto" w:fill="E6E6E6"/>
      </w:pPr>
      <w:r w:rsidRPr="00255447">
        <w:tab/>
      </w:r>
      <w:r w:rsidRPr="00255447">
        <w:tab/>
        <w:t>betaOffset-ACK-Index-MC-r10</w:t>
      </w:r>
      <w:r w:rsidRPr="00255447">
        <w:tab/>
      </w:r>
      <w:r w:rsidRPr="00255447">
        <w:tab/>
      </w:r>
      <w:r w:rsidRPr="00255447">
        <w:tab/>
        <w:t>INTEGER (0..15),</w:t>
      </w:r>
    </w:p>
    <w:p w:rsidR="00756B72" w:rsidRPr="00255447" w:rsidRDefault="00756B72" w:rsidP="003D1AE8">
      <w:pPr>
        <w:pStyle w:val="PL"/>
        <w:shd w:val="clear" w:color="auto" w:fill="E6E6E6"/>
      </w:pPr>
      <w:r w:rsidRPr="00255447">
        <w:tab/>
      </w:r>
      <w:r w:rsidRPr="00255447">
        <w:tab/>
        <w:t>betaOffset-RI-Index-MC-r10</w:t>
      </w:r>
      <w:r w:rsidRPr="00255447">
        <w:tab/>
      </w:r>
      <w:r w:rsidRPr="00255447">
        <w:tab/>
      </w:r>
      <w:r w:rsidRPr="00255447">
        <w:tab/>
        <w:t>INTEGER (0..15),</w:t>
      </w:r>
    </w:p>
    <w:p w:rsidR="00756B72" w:rsidRPr="00255447" w:rsidRDefault="00756B72" w:rsidP="003D1AE8">
      <w:pPr>
        <w:pStyle w:val="PL"/>
        <w:shd w:val="clear" w:color="auto" w:fill="E6E6E6"/>
      </w:pPr>
      <w:r w:rsidRPr="00255447">
        <w:tab/>
      </w:r>
      <w:r w:rsidRPr="00255447">
        <w:tab/>
        <w:t>betaOffset-CQI-Index-MC-r10</w:t>
      </w:r>
      <w:r w:rsidRPr="00255447">
        <w:tab/>
      </w:r>
      <w:r w:rsidRPr="00255447">
        <w:tab/>
      </w:r>
      <w:r w:rsidRPr="00255447">
        <w:tab/>
        <w:t>INTEGER (0..15)</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groupHoppingDisabled-r10</w:t>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dmrs-WithOCC-Activated-r10</w:t>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PUSCH-ConfigDedicated-v11</w:t>
      </w:r>
      <w:r w:rsidR="00A344C4" w:rsidRPr="00255447">
        <w:t>30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pusch-DMRS-r11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nPUSCH-Identity-r11</w:t>
      </w:r>
      <w:r w:rsidRPr="00255447">
        <w:tab/>
      </w:r>
      <w:r w:rsidRPr="00255447">
        <w:tab/>
      </w:r>
      <w:r w:rsidRPr="00255447">
        <w:tab/>
      </w:r>
      <w:r w:rsidRPr="00255447">
        <w:tab/>
      </w:r>
      <w:r w:rsidRPr="00255447">
        <w:tab/>
        <w:t>INTEGER (0..509),</w:t>
      </w:r>
    </w:p>
    <w:p w:rsidR="00756B72" w:rsidRPr="00255447" w:rsidRDefault="00756B72" w:rsidP="003D1AE8">
      <w:pPr>
        <w:pStyle w:val="PL"/>
        <w:shd w:val="clear" w:color="auto" w:fill="E6E6E6"/>
      </w:pPr>
      <w:r w:rsidRPr="00255447">
        <w:tab/>
      </w:r>
      <w:r w:rsidRPr="00255447">
        <w:tab/>
      </w:r>
      <w:r w:rsidRPr="00255447">
        <w:tab/>
        <w:t>nDMRS-CSH-Identity-r11</w:t>
      </w:r>
      <w:r w:rsidRPr="00255447">
        <w:tab/>
      </w:r>
      <w:r w:rsidRPr="00255447">
        <w:tab/>
      </w:r>
      <w:r w:rsidRPr="00255447">
        <w:tab/>
      </w:r>
      <w:r w:rsidRPr="00255447">
        <w:tab/>
        <w:t>INTEGER (0..509)</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461431" w:rsidRPr="00255447" w:rsidRDefault="00461431" w:rsidP="003D1AE8">
      <w:pPr>
        <w:pStyle w:val="PL"/>
        <w:shd w:val="clear" w:color="auto" w:fill="E6E6E6"/>
      </w:pPr>
    </w:p>
    <w:p w:rsidR="00FF04C1" w:rsidRPr="00255447" w:rsidRDefault="00461431" w:rsidP="003D1AE8">
      <w:pPr>
        <w:pStyle w:val="PL"/>
        <w:shd w:val="clear" w:color="auto" w:fill="E6E6E6"/>
      </w:pPr>
      <w:r w:rsidRPr="00255447">
        <w:t>PUSCH-ConfigDedicated-</w:t>
      </w:r>
      <w:r w:rsidR="00AA30CB" w:rsidRPr="00255447">
        <w:t>v1250</w:t>
      </w:r>
      <w:r w:rsidRPr="00255447">
        <w:t>::=</w:t>
      </w:r>
      <w:r w:rsidRPr="00255447">
        <w:tab/>
      </w:r>
      <w:r w:rsidRPr="00255447">
        <w:tab/>
      </w:r>
      <w:r w:rsidRPr="00255447">
        <w:tab/>
        <w:t>SEQUENCE {</w:t>
      </w:r>
    </w:p>
    <w:p w:rsidR="00FF04C1" w:rsidRPr="00255447" w:rsidRDefault="00FF04C1" w:rsidP="003D1AE8">
      <w:pPr>
        <w:pStyle w:val="PL"/>
        <w:shd w:val="clear" w:color="auto" w:fill="E6E6E6"/>
      </w:pPr>
      <w:r w:rsidRPr="00255447">
        <w:tab/>
        <w:t>uciOnPUSCH</w:t>
      </w:r>
      <w:r w:rsidRPr="00255447">
        <w:tab/>
      </w:r>
      <w:r w:rsidRPr="00255447">
        <w:tab/>
      </w:r>
      <w:r w:rsidRPr="00255447">
        <w:tab/>
      </w:r>
      <w:r w:rsidRPr="00255447">
        <w:tab/>
        <w:t>CHOICE {</w:t>
      </w:r>
    </w:p>
    <w:p w:rsidR="00FF04C1" w:rsidRPr="00255447" w:rsidRDefault="00FF04C1"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t>NULL,</w:t>
      </w:r>
    </w:p>
    <w:p w:rsidR="00461431" w:rsidRPr="00255447" w:rsidRDefault="00FF04C1"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t>SEQUENCE {</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betaOffset-ACK-Index-SubframeSet2-r12</w:t>
      </w:r>
      <w:r w:rsidRPr="00255447">
        <w:tab/>
      </w:r>
      <w:r w:rsidRPr="00255447">
        <w:tab/>
      </w:r>
      <w:r w:rsidRPr="00255447">
        <w:tab/>
      </w:r>
      <w:r w:rsidRPr="00255447">
        <w:tab/>
        <w:t>INTEGER (0..15),</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betaOffset-RI-Index-SubframeSet2-r12</w:t>
      </w:r>
      <w:r w:rsidRPr="00255447">
        <w:tab/>
      </w:r>
      <w:r w:rsidRPr="00255447">
        <w:tab/>
      </w:r>
      <w:r w:rsidRPr="00255447">
        <w:tab/>
      </w:r>
      <w:r w:rsidRPr="00255447">
        <w:tab/>
        <w:t>INTEGER (0..15),</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betaOffset-CQI-Index-SubframeSet2-r12</w:t>
      </w:r>
      <w:r w:rsidRPr="00255447">
        <w:tab/>
      </w:r>
      <w:r w:rsidRPr="00255447">
        <w:tab/>
      </w:r>
      <w:r w:rsidRPr="00255447">
        <w:tab/>
      </w:r>
      <w:r w:rsidRPr="00255447">
        <w:tab/>
        <w:t>INTEGER (0..15),</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betaOffsetMC-r12</w:t>
      </w:r>
      <w:r w:rsidRPr="00255447">
        <w:tab/>
      </w:r>
      <w:r w:rsidRPr="00255447">
        <w:tab/>
      </w:r>
      <w:r w:rsidRPr="00255447">
        <w:tab/>
      </w:r>
      <w:r w:rsidRPr="00255447">
        <w:tab/>
      </w:r>
      <w:r w:rsidRPr="00255447">
        <w:tab/>
        <w:t>SEQUENCE {</w:t>
      </w:r>
      <w:r w:rsidRPr="00255447">
        <w:tab/>
      </w:r>
    </w:p>
    <w:p w:rsidR="00461431" w:rsidRPr="00255447" w:rsidRDefault="00461431" w:rsidP="003D1AE8">
      <w:pPr>
        <w:pStyle w:val="PL"/>
        <w:shd w:val="clear" w:color="auto" w:fill="E6E6E6"/>
      </w:pPr>
      <w:r w:rsidRPr="00255447">
        <w:tab/>
      </w:r>
      <w:r w:rsidRPr="00255447">
        <w:tab/>
      </w:r>
      <w:r w:rsidRPr="00255447">
        <w:tab/>
      </w:r>
      <w:r w:rsidR="00FF04C1" w:rsidRPr="00255447">
        <w:tab/>
      </w:r>
      <w:r w:rsidRPr="00255447">
        <w:t>betaOffset-ACK-Index-MC-SubframeSet2-r12</w:t>
      </w:r>
      <w:r w:rsidRPr="00255447">
        <w:tab/>
      </w:r>
      <w:r w:rsidRPr="00255447">
        <w:tab/>
      </w:r>
      <w:r w:rsidRPr="00255447">
        <w:tab/>
        <w:t>INTEGER (0..15),</w:t>
      </w:r>
    </w:p>
    <w:p w:rsidR="00461431" w:rsidRPr="00255447" w:rsidRDefault="00461431" w:rsidP="003D1AE8">
      <w:pPr>
        <w:pStyle w:val="PL"/>
        <w:shd w:val="clear" w:color="auto" w:fill="E6E6E6"/>
      </w:pPr>
      <w:r w:rsidRPr="00255447">
        <w:tab/>
      </w:r>
      <w:r w:rsidRPr="00255447">
        <w:tab/>
      </w:r>
      <w:r w:rsidRPr="00255447">
        <w:tab/>
      </w:r>
      <w:r w:rsidR="00FF04C1" w:rsidRPr="00255447">
        <w:tab/>
      </w:r>
      <w:r w:rsidRPr="00255447">
        <w:t>betaOffset-RI-Index-MC-SubframeSet2-r12</w:t>
      </w:r>
      <w:r w:rsidRPr="00255447">
        <w:tab/>
      </w:r>
      <w:r w:rsidRPr="00255447">
        <w:tab/>
      </w:r>
      <w:r w:rsidRPr="00255447">
        <w:tab/>
        <w:t>INTEGER (0..15),</w:t>
      </w:r>
    </w:p>
    <w:p w:rsidR="00461431" w:rsidRPr="00255447" w:rsidRDefault="00461431" w:rsidP="003D1AE8">
      <w:pPr>
        <w:pStyle w:val="PL"/>
        <w:shd w:val="clear" w:color="auto" w:fill="E6E6E6"/>
      </w:pPr>
      <w:r w:rsidRPr="00255447">
        <w:tab/>
      </w:r>
      <w:r w:rsidRPr="00255447">
        <w:tab/>
      </w:r>
      <w:r w:rsidRPr="00255447">
        <w:tab/>
      </w:r>
      <w:r w:rsidR="00FF04C1" w:rsidRPr="00255447">
        <w:tab/>
      </w:r>
      <w:r w:rsidRPr="00255447">
        <w:t>betaOffset-CQI-Index-MC-SubframeSet2-r12</w:t>
      </w:r>
      <w:r w:rsidRPr="00255447">
        <w:tab/>
      </w:r>
      <w:r w:rsidRPr="00255447">
        <w:tab/>
      </w:r>
      <w:r w:rsidRPr="00255447">
        <w:tab/>
        <w:t>INTEGER (0..15)</w:t>
      </w:r>
    </w:p>
    <w:p w:rsidR="00FF04C1" w:rsidRPr="00255447" w:rsidRDefault="00461431" w:rsidP="003D1AE8">
      <w:pPr>
        <w:pStyle w:val="PL"/>
        <w:shd w:val="clear" w:color="auto" w:fill="E6E6E6"/>
      </w:pPr>
      <w:r w:rsidRPr="00255447">
        <w:tab/>
      </w:r>
      <w:r w:rsidR="00FF04C1" w:rsidRPr="00255447">
        <w:tab/>
      </w:r>
      <w:r w:rsidR="00FF04C1" w:rsidRPr="00255447">
        <w:tab/>
      </w:r>
      <w:r w:rsidRPr="00255447">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FF04C1" w:rsidRPr="00255447" w:rsidRDefault="00FF04C1" w:rsidP="003D1AE8">
      <w:pPr>
        <w:pStyle w:val="PL"/>
        <w:shd w:val="clear" w:color="auto" w:fill="E6E6E6"/>
      </w:pPr>
      <w:r w:rsidRPr="00255447">
        <w:tab/>
      </w:r>
      <w:r w:rsidRPr="00255447">
        <w:tab/>
        <w:t>}</w:t>
      </w:r>
    </w:p>
    <w:p w:rsidR="00461431" w:rsidRPr="00255447" w:rsidRDefault="00FF04C1" w:rsidP="003D1AE8">
      <w:pPr>
        <w:pStyle w:val="PL"/>
        <w:shd w:val="clear" w:color="auto" w:fill="E6E6E6"/>
      </w:pPr>
      <w:r w:rsidRPr="00255447">
        <w:tab/>
        <w:t>}</w:t>
      </w:r>
    </w:p>
    <w:p w:rsidR="00461431" w:rsidRPr="00255447" w:rsidRDefault="00461431" w:rsidP="003D1AE8">
      <w:pPr>
        <w:pStyle w:val="PL"/>
        <w:shd w:val="clear" w:color="auto" w:fill="E6E6E6"/>
      </w:pPr>
      <w:r w:rsidRPr="00255447">
        <w:t>}</w:t>
      </w:r>
    </w:p>
    <w:p w:rsidR="00461431" w:rsidRPr="00255447" w:rsidRDefault="00461431" w:rsidP="003D1AE8">
      <w:pPr>
        <w:pStyle w:val="PL"/>
        <w:shd w:val="clear" w:color="auto" w:fill="E6E6E6"/>
      </w:pPr>
    </w:p>
    <w:p w:rsidR="00756B72" w:rsidRPr="00255447" w:rsidRDefault="00756B72" w:rsidP="003D1AE8">
      <w:pPr>
        <w:pStyle w:val="PL"/>
        <w:shd w:val="clear" w:color="auto" w:fill="E6E6E6"/>
      </w:pPr>
      <w:r w:rsidRPr="00255447">
        <w:t>PUSCH-ConfigDedicatedSCell-r10 ::=</w:t>
      </w:r>
      <w:r w:rsidRPr="00255447">
        <w:tab/>
      </w:r>
      <w:r w:rsidRPr="00255447">
        <w:tab/>
        <w:t>SEQUENCE {</w:t>
      </w:r>
    </w:p>
    <w:p w:rsidR="00756B72" w:rsidRPr="00255447" w:rsidRDefault="00756B72" w:rsidP="003D1AE8">
      <w:pPr>
        <w:pStyle w:val="PL"/>
        <w:shd w:val="clear" w:color="auto" w:fill="E6E6E6"/>
      </w:pPr>
      <w:r w:rsidRPr="00255447">
        <w:tab/>
        <w:t>groupHoppingDisabled-r10</w:t>
      </w:r>
      <w:r w:rsidRPr="00255447">
        <w:tab/>
      </w:r>
      <w:r w:rsidRPr="00255447">
        <w:tab/>
      </w:r>
      <w:r w:rsidRPr="00255447">
        <w:tab/>
      </w:r>
      <w:r w:rsidRPr="00255447">
        <w:tab/>
        <w:t>ENUMERATED {true}</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dmrs-WithOCC-Activated-r10</w:t>
      </w:r>
      <w:r w:rsidRPr="00255447">
        <w:tab/>
      </w:r>
      <w:r w:rsidRPr="00255447">
        <w:tab/>
      </w:r>
      <w:r w:rsidRPr="00255447">
        <w:tab/>
      </w:r>
      <w:r w:rsidRPr="00255447">
        <w:tab/>
        <w:t>ENUMERATED {true}</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UL-ReferenceSignalsPUSCH ::=</w:t>
      </w:r>
      <w:r w:rsidRPr="00255447">
        <w:tab/>
      </w:r>
      <w:r w:rsidRPr="00255447">
        <w:tab/>
        <w:t>SEQUENCE {</w:t>
      </w:r>
    </w:p>
    <w:p w:rsidR="00756B72" w:rsidRPr="00255447" w:rsidRDefault="00756B72" w:rsidP="003D1AE8">
      <w:pPr>
        <w:pStyle w:val="PL"/>
        <w:shd w:val="clear" w:color="auto" w:fill="E6E6E6"/>
      </w:pPr>
      <w:r w:rsidRPr="00255447">
        <w:tab/>
        <w:t>groupHoppingEnabled</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groupAssignmentPUSCH</w:t>
      </w:r>
      <w:r w:rsidRPr="00255447">
        <w:tab/>
      </w:r>
      <w:r w:rsidRPr="00255447">
        <w:tab/>
      </w:r>
      <w:r w:rsidRPr="00255447">
        <w:tab/>
      </w:r>
      <w:r w:rsidRPr="00255447">
        <w:tab/>
        <w:t>INTEGER (0..29),</w:t>
      </w:r>
    </w:p>
    <w:p w:rsidR="00756B72" w:rsidRPr="00255447" w:rsidRDefault="00756B72" w:rsidP="003D1AE8">
      <w:pPr>
        <w:pStyle w:val="PL"/>
        <w:shd w:val="clear" w:color="auto" w:fill="E6E6E6"/>
      </w:pPr>
      <w:r w:rsidRPr="00255447">
        <w:tab/>
        <w:t>sequenceHoppingEnabled</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cyclicShift</w:t>
      </w:r>
      <w:r w:rsidRPr="00255447">
        <w:tab/>
      </w:r>
      <w:r w:rsidRPr="00255447">
        <w:tab/>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PUSCH-Config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betaOffset-ACK-Index, betaOffset-ACK-Index-MC</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980" w:dyaOrig="400">
                <v:shape id="_x0000_i1122" type="#_x0000_t75" style="width:48.75pt;height:20.25pt" o:ole="">
                  <v:imagedata r:id="rId198" o:title=""/>
                </v:shape>
                <o:OLEObject Type="Embed" ProgID="Equation.3" ShapeID="_x0000_i1122" DrawAspect="Content" ObjectID="_1616459154" r:id="rId199"/>
              </w:object>
            </w:r>
            <w:r w:rsidRPr="00255447">
              <w:rPr>
                <w:lang w:eastAsia="en-GB"/>
              </w:rPr>
              <w:t xml:space="preserve">, for single- and multiple-codeword respectively, see TS 36.213 [23, Table 8.6.3-1]. One value applies for all serving cells with an uplink </w:t>
            </w:r>
            <w:r w:rsidR="0068598A" w:rsidRPr="00255447">
              <w:rPr>
                <w:lang w:eastAsia="en-GB"/>
              </w:rPr>
              <w:t xml:space="preserve">in a cell group (MCG or SCG) </w:t>
            </w:r>
            <w:r w:rsidR="00461431" w:rsidRPr="00255447">
              <w:rPr>
                <w:lang w:eastAsia="en-GB"/>
              </w:rPr>
              <w:t xml:space="preserve">and not configured </w:t>
            </w:r>
            <w:r w:rsidR="00461431" w:rsidRPr="00255447">
              <w:rPr>
                <w:rFonts w:eastAsia="SimSun"/>
                <w:lang w:eastAsia="zh-CN"/>
              </w:rPr>
              <w:t>with uplink power control subframe sets</w:t>
            </w:r>
            <w:r w:rsidR="00247291" w:rsidRPr="00255447">
              <w:rPr>
                <w:rFonts w:eastAsia="SimSun"/>
                <w:lang w:eastAsia="zh-CN"/>
              </w:rPr>
              <w:t>.</w:t>
            </w:r>
            <w:r w:rsidR="00461431" w:rsidRPr="00255447">
              <w:rPr>
                <w:rFonts w:eastAsia="SimSun"/>
                <w:lang w:eastAsia="zh-CN"/>
              </w:rPr>
              <w:t xml:space="preserve"> </w:t>
            </w:r>
            <w:r w:rsidR="00247291" w:rsidRPr="00255447">
              <w:rPr>
                <w:rFonts w:eastAsia="SimSun"/>
                <w:lang w:eastAsia="zh-CN"/>
              </w:rPr>
              <w:t>T</w:t>
            </w:r>
            <w:r w:rsidR="00461431" w:rsidRPr="00255447">
              <w:rPr>
                <w:rFonts w:eastAsia="SimSun"/>
                <w:lang w:eastAsia="zh-CN"/>
              </w:rPr>
              <w:t xml:space="preserve">he same value </w:t>
            </w:r>
            <w:r w:rsidR="00247291" w:rsidRPr="00255447">
              <w:rPr>
                <w:rFonts w:eastAsia="SimSun"/>
                <w:lang w:eastAsia="zh-CN"/>
              </w:rPr>
              <w:t xml:space="preserve">also </w:t>
            </w:r>
            <w:r w:rsidR="00461431" w:rsidRPr="00255447">
              <w:rPr>
                <w:lang w:eastAsia="en-GB"/>
              </w:rPr>
              <w:t xml:space="preserve">applies for subframe set 1 of all serving cells with an uplink </w:t>
            </w:r>
            <w:r w:rsidR="0068598A" w:rsidRPr="00255447">
              <w:rPr>
                <w:lang w:eastAsia="en-GB"/>
              </w:rPr>
              <w:t xml:space="preserve">in that cell group </w:t>
            </w:r>
            <w:r w:rsidR="00461431" w:rsidRPr="00255447">
              <w:rPr>
                <w:lang w:eastAsia="en-GB"/>
              </w:rPr>
              <w:t xml:space="preserve">and configured with uplink power control subframe sets </w:t>
            </w:r>
            <w:r w:rsidRPr="00255447">
              <w:rPr>
                <w:lang w:eastAsia="en-GB"/>
              </w:rPr>
              <w:t>(the associated functionality is common i.e. not performed independently for each cell).</w:t>
            </w:r>
          </w:p>
        </w:tc>
      </w:tr>
      <w:tr w:rsidR="00461431" w:rsidRPr="00255447" w:rsidTr="003C6FE0">
        <w:trPr>
          <w:cantSplit/>
        </w:trPr>
        <w:tc>
          <w:tcPr>
            <w:tcW w:w="9639" w:type="dxa"/>
          </w:tcPr>
          <w:p w:rsidR="00461431" w:rsidRPr="00255447" w:rsidRDefault="00461431" w:rsidP="003D1AE8">
            <w:pPr>
              <w:pStyle w:val="TAL"/>
              <w:rPr>
                <w:rFonts w:eastAsia="SimSun"/>
                <w:b/>
                <w:i/>
                <w:lang w:eastAsia="zh-CN"/>
              </w:rPr>
            </w:pPr>
            <w:r w:rsidRPr="00255447">
              <w:rPr>
                <w:b/>
                <w:i/>
                <w:lang w:eastAsia="en-GB"/>
              </w:rPr>
              <w:t>betaOffset-ACK-Index-SubframeSet2</w:t>
            </w:r>
            <w:r w:rsidRPr="00255447">
              <w:rPr>
                <w:rFonts w:eastAsia="SimSun"/>
                <w:b/>
                <w:i/>
                <w:lang w:eastAsia="zh-CN"/>
              </w:rPr>
              <w:t xml:space="preserve">, </w:t>
            </w:r>
            <w:r w:rsidRPr="00255447">
              <w:rPr>
                <w:b/>
                <w:i/>
                <w:lang w:eastAsia="en-GB"/>
              </w:rPr>
              <w:t>betaOffset-ACK-Index-MC-SubframeSet2</w:t>
            </w:r>
          </w:p>
          <w:p w:rsidR="00461431" w:rsidRPr="00255447" w:rsidRDefault="00461431" w:rsidP="003D1AE8">
            <w:pPr>
              <w:pStyle w:val="TAL"/>
              <w:rPr>
                <w:b/>
                <w:i/>
                <w:noProof/>
                <w:lang w:eastAsia="en-GB"/>
              </w:rPr>
            </w:pPr>
            <w:r w:rsidRPr="00255447">
              <w:rPr>
                <w:lang w:eastAsia="en-GB"/>
              </w:rPr>
              <w:t xml:space="preserve">Parameter: </w:t>
            </w:r>
            <w:r w:rsidRPr="00255447">
              <w:rPr>
                <w:position w:val="-14"/>
                <w:lang w:eastAsia="en-GB"/>
              </w:rPr>
              <w:object w:dxaOrig="980" w:dyaOrig="400">
                <v:shape id="_x0000_i1123" type="#_x0000_t75" style="width:48.75pt;height:20.25pt" o:ole="">
                  <v:imagedata r:id="rId198" o:title=""/>
                </v:shape>
                <o:OLEObject Type="Embed" ProgID="Equation.3" ShapeID="_x0000_i1123" DrawAspect="Content" ObjectID="_1616459155" r:id="rId200"/>
              </w:object>
            </w:r>
            <w:r w:rsidRPr="00255447">
              <w:rPr>
                <w:lang w:eastAsia="en-GB"/>
              </w:rPr>
              <w:t>, for single- and multiple-codeword respectively, see TS 36.213 [23, Table 8.6.3-1]</w:t>
            </w:r>
            <w:r w:rsidRPr="00255447">
              <w:rPr>
                <w:rFonts w:eastAsia="SimSun"/>
                <w:lang w:eastAsia="zh-CN"/>
              </w:rPr>
              <w:t xml:space="preserve">. </w:t>
            </w:r>
            <w:r w:rsidRPr="00255447">
              <w:rPr>
                <w:lang w:eastAsia="en-GB"/>
              </w:rPr>
              <w:t xml:space="preserve">One value applies </w:t>
            </w:r>
            <w:r w:rsidRPr="00255447">
              <w:rPr>
                <w:rFonts w:eastAsia="SimSun"/>
                <w:lang w:eastAsia="zh-CN"/>
              </w:rPr>
              <w:t xml:space="preserve">for subframe set 2 of all serving cells with an uplink </w:t>
            </w:r>
            <w:r w:rsidR="0068598A" w:rsidRPr="00255447">
              <w:rPr>
                <w:rFonts w:eastAsia="SimSun"/>
                <w:lang w:eastAsia="zh-CN"/>
              </w:rPr>
              <w:t xml:space="preserve">in a cell group (MCG or SCG) </w:t>
            </w:r>
            <w:r w:rsidRPr="00255447">
              <w:rPr>
                <w:rFonts w:eastAsia="SimSun"/>
                <w:lang w:eastAsia="zh-CN"/>
              </w:rPr>
              <w:t xml:space="preserve">and configured with uplink power control subframe sets </w:t>
            </w:r>
            <w:r w:rsidRPr="00255447">
              <w:rPr>
                <w:lang w:eastAsia="en-GB"/>
              </w:rPr>
              <w:t>(the associated functionality is common i.e. not performed independently for each cell</w:t>
            </w:r>
            <w:r w:rsidRPr="00255447">
              <w:rPr>
                <w:rFonts w:eastAsia="SimSun"/>
                <w:lang w:eastAsia="zh-CN"/>
              </w:rPr>
              <w:t xml:space="preserve"> configured with uplink power control subframe sets</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betaOffset-CQI-Index, betaOffset-CQI-Index-MC</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499" w:dyaOrig="400">
                <v:shape id="_x0000_i1124" type="#_x0000_t75" style="width:24.75pt;height:20.25pt" o:ole="">
                  <v:imagedata r:id="rId201" o:title=""/>
                </v:shape>
                <o:OLEObject Type="Embed" ProgID="Equation.3" ShapeID="_x0000_i1124" DrawAspect="Content" ObjectID="_1616459156" r:id="rId202"/>
              </w:object>
            </w:r>
            <w:r w:rsidRPr="00255447">
              <w:rPr>
                <w:lang w:eastAsia="en-GB"/>
              </w:rPr>
              <w:t xml:space="preserve">, for single- and multiple-codeword respectively, see TS 36.213 [23, Table 8.6.3-3]. One value applies for all serving cells with an uplink </w:t>
            </w:r>
            <w:r w:rsidR="0068598A" w:rsidRPr="00255447">
              <w:rPr>
                <w:lang w:eastAsia="en-GB"/>
              </w:rPr>
              <w:t xml:space="preserve">in a cell group (MCG or SCG) </w:t>
            </w:r>
            <w:r w:rsidR="00461431" w:rsidRPr="00255447">
              <w:rPr>
                <w:rFonts w:eastAsia="SimSun"/>
                <w:lang w:eastAsia="zh-CN"/>
              </w:rPr>
              <w:t>and not configured with uplink power control subframe sets</w:t>
            </w:r>
            <w:r w:rsidR="00247291" w:rsidRPr="00255447">
              <w:rPr>
                <w:rFonts w:eastAsia="SimSun"/>
                <w:lang w:eastAsia="zh-CN"/>
              </w:rPr>
              <w:t>.</w:t>
            </w:r>
            <w:r w:rsidR="00461431" w:rsidRPr="00255447">
              <w:rPr>
                <w:rFonts w:eastAsia="SimSun"/>
                <w:lang w:eastAsia="zh-CN"/>
              </w:rPr>
              <w:t xml:space="preserve"> </w:t>
            </w:r>
            <w:r w:rsidR="00247291" w:rsidRPr="00255447">
              <w:rPr>
                <w:rFonts w:eastAsia="SimSun"/>
                <w:lang w:eastAsia="zh-CN"/>
              </w:rPr>
              <w:t>T</w:t>
            </w:r>
            <w:r w:rsidR="00461431" w:rsidRPr="00255447">
              <w:rPr>
                <w:rFonts w:eastAsia="SimSun"/>
                <w:lang w:eastAsia="zh-CN"/>
              </w:rPr>
              <w:t xml:space="preserve">he same value </w:t>
            </w:r>
            <w:r w:rsidR="00247291" w:rsidRPr="00255447">
              <w:rPr>
                <w:rFonts w:eastAsia="SimSun"/>
                <w:lang w:eastAsia="zh-CN"/>
              </w:rPr>
              <w:t xml:space="preserve">also </w:t>
            </w:r>
            <w:r w:rsidR="00461431" w:rsidRPr="00255447">
              <w:rPr>
                <w:rFonts w:eastAsia="SimSun"/>
                <w:lang w:eastAsia="zh-CN"/>
              </w:rPr>
              <w:t xml:space="preserve">applies for subframe set 1 of all serving cells with an uplink </w:t>
            </w:r>
            <w:r w:rsidR="0068598A" w:rsidRPr="00255447">
              <w:rPr>
                <w:rFonts w:eastAsia="SimSun"/>
                <w:lang w:eastAsia="zh-CN"/>
              </w:rPr>
              <w:t xml:space="preserve">in that cell group </w:t>
            </w:r>
            <w:r w:rsidR="00461431" w:rsidRPr="00255447">
              <w:rPr>
                <w:rFonts w:eastAsia="SimSun"/>
                <w:lang w:eastAsia="zh-CN"/>
              </w:rPr>
              <w:t xml:space="preserve">and configured with uplink power control subframe sets </w:t>
            </w:r>
            <w:r w:rsidRPr="00255447">
              <w:rPr>
                <w:lang w:eastAsia="en-GB"/>
              </w:rPr>
              <w:t>(the associated functionality is common i.e. not performed independently for each cell).</w:t>
            </w:r>
          </w:p>
        </w:tc>
      </w:tr>
      <w:tr w:rsidR="00461431" w:rsidRPr="00255447" w:rsidTr="003C6FE0">
        <w:trPr>
          <w:cantSplit/>
        </w:trPr>
        <w:tc>
          <w:tcPr>
            <w:tcW w:w="9639" w:type="dxa"/>
          </w:tcPr>
          <w:p w:rsidR="00461431" w:rsidRPr="00255447" w:rsidRDefault="00461431" w:rsidP="003D1AE8">
            <w:pPr>
              <w:pStyle w:val="TAL"/>
              <w:rPr>
                <w:rFonts w:eastAsia="SimSun"/>
                <w:b/>
                <w:i/>
                <w:lang w:eastAsia="zh-CN"/>
              </w:rPr>
            </w:pPr>
            <w:r w:rsidRPr="00255447">
              <w:rPr>
                <w:b/>
                <w:i/>
                <w:lang w:eastAsia="en-GB"/>
              </w:rPr>
              <w:t>betaOffset-CQI-Index-SubframeSet2</w:t>
            </w:r>
            <w:r w:rsidRPr="00255447">
              <w:rPr>
                <w:rFonts w:eastAsia="SimSun"/>
                <w:b/>
                <w:i/>
                <w:lang w:eastAsia="zh-CN"/>
              </w:rPr>
              <w:t xml:space="preserve">, </w:t>
            </w:r>
            <w:r w:rsidRPr="00255447">
              <w:rPr>
                <w:b/>
                <w:i/>
                <w:lang w:eastAsia="en-GB"/>
              </w:rPr>
              <w:t>betaOffset-CQI-Index-MC-SubframeSet2</w:t>
            </w:r>
          </w:p>
          <w:p w:rsidR="00461431" w:rsidRPr="00255447" w:rsidRDefault="00461431" w:rsidP="003D1AE8">
            <w:pPr>
              <w:pStyle w:val="TAL"/>
              <w:rPr>
                <w:b/>
                <w:i/>
                <w:noProof/>
                <w:lang w:eastAsia="en-GB"/>
              </w:rPr>
            </w:pPr>
            <w:r w:rsidRPr="00255447">
              <w:rPr>
                <w:lang w:eastAsia="en-GB"/>
              </w:rPr>
              <w:t xml:space="preserve">Parameter: </w:t>
            </w:r>
            <w:r w:rsidRPr="00255447">
              <w:rPr>
                <w:position w:val="-14"/>
                <w:lang w:eastAsia="en-GB"/>
              </w:rPr>
              <w:object w:dxaOrig="499" w:dyaOrig="400">
                <v:shape id="_x0000_i1125" type="#_x0000_t75" style="width:24.75pt;height:20.25pt" o:ole="">
                  <v:imagedata r:id="rId201" o:title=""/>
                </v:shape>
                <o:OLEObject Type="Embed" ProgID="Equation.3" ShapeID="_x0000_i1125" DrawAspect="Content" ObjectID="_1616459157" r:id="rId203"/>
              </w:object>
            </w:r>
            <w:r w:rsidRPr="00255447">
              <w:rPr>
                <w:lang w:eastAsia="en-GB"/>
              </w:rPr>
              <w:t>, for single- and multiple-codeword respectively, see TS 36.213 [23, Table 8.6.3-3].</w:t>
            </w:r>
            <w:r w:rsidRPr="00255447">
              <w:rPr>
                <w:rFonts w:eastAsia="SimSun"/>
                <w:lang w:eastAsia="zh-CN"/>
              </w:rPr>
              <w:t xml:space="preserve"> </w:t>
            </w:r>
            <w:r w:rsidRPr="00255447">
              <w:rPr>
                <w:lang w:eastAsia="en-GB"/>
              </w:rPr>
              <w:t xml:space="preserve">One value applies </w:t>
            </w:r>
            <w:r w:rsidRPr="00255447">
              <w:rPr>
                <w:rFonts w:eastAsia="SimSun"/>
                <w:lang w:eastAsia="zh-CN"/>
              </w:rPr>
              <w:t xml:space="preserve">for subframe set 2 of all serving cells with an uplink </w:t>
            </w:r>
            <w:r w:rsidR="0068598A" w:rsidRPr="00255447">
              <w:rPr>
                <w:rFonts w:eastAsia="SimSun"/>
                <w:lang w:eastAsia="zh-CN"/>
              </w:rPr>
              <w:t xml:space="preserve">in a cell group (MCG or SCG) </w:t>
            </w:r>
            <w:r w:rsidRPr="00255447">
              <w:rPr>
                <w:rFonts w:eastAsia="SimSun"/>
                <w:lang w:eastAsia="zh-CN"/>
              </w:rPr>
              <w:t xml:space="preserve">and configured with uplink power control subframe sets </w:t>
            </w:r>
            <w:r w:rsidRPr="00255447">
              <w:rPr>
                <w:lang w:eastAsia="en-GB"/>
              </w:rPr>
              <w:t>(the associated functionality is common i.e. not performed independently for each cell</w:t>
            </w:r>
            <w:r w:rsidRPr="00255447">
              <w:rPr>
                <w:rFonts w:eastAsia="SimSun"/>
                <w:lang w:eastAsia="zh-CN"/>
              </w:rPr>
              <w:t xml:space="preserve"> configured with uplink power control subframe sets</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betaOffset-RI-Index, betaOffset-RI-Index-MC</w:t>
            </w:r>
          </w:p>
          <w:p w:rsidR="00756B72" w:rsidRPr="00255447" w:rsidRDefault="00756B72" w:rsidP="003D1AE8">
            <w:pPr>
              <w:pStyle w:val="TAL"/>
              <w:rPr>
                <w:b/>
                <w:i/>
                <w:noProof/>
                <w:lang w:eastAsia="en-GB"/>
              </w:rPr>
            </w:pPr>
            <w:r w:rsidRPr="00255447">
              <w:rPr>
                <w:lang w:eastAsia="en-GB"/>
              </w:rPr>
              <w:t xml:space="preserve">Parameter: </w:t>
            </w:r>
            <w:r w:rsidRPr="00255447">
              <w:rPr>
                <w:position w:val="-14"/>
                <w:lang w:eastAsia="en-GB"/>
              </w:rPr>
              <w:object w:dxaOrig="499" w:dyaOrig="400">
                <v:shape id="_x0000_i1126" type="#_x0000_t75" style="width:24.75pt;height:20.25pt" o:ole="">
                  <v:imagedata r:id="rId204" o:title=""/>
                </v:shape>
                <o:OLEObject Type="Embed" ProgID="Equation.3" ShapeID="_x0000_i1126" DrawAspect="Content" ObjectID="_1616459158" r:id="rId205"/>
              </w:object>
            </w:r>
            <w:r w:rsidRPr="00255447">
              <w:rPr>
                <w:lang w:eastAsia="en-GB"/>
              </w:rPr>
              <w:t>, for single- and multiple-codeword respectively, see TS 36.213 [23, Table 8.6.3-2]. One value applies for all serving cells with an uplink</w:t>
            </w:r>
            <w:r w:rsidR="0068598A" w:rsidRPr="00255447">
              <w:t xml:space="preserve"> </w:t>
            </w:r>
            <w:r w:rsidR="0068598A" w:rsidRPr="00255447">
              <w:rPr>
                <w:lang w:eastAsia="en-GB"/>
              </w:rPr>
              <w:t>in a cell group (MCG or SCG)</w:t>
            </w:r>
            <w:r w:rsidRPr="00255447">
              <w:rPr>
                <w:lang w:eastAsia="en-GB"/>
              </w:rPr>
              <w:t xml:space="preserve"> </w:t>
            </w:r>
            <w:r w:rsidR="00461431" w:rsidRPr="00255447">
              <w:rPr>
                <w:rFonts w:eastAsia="SimSun"/>
                <w:lang w:eastAsia="zh-CN"/>
              </w:rPr>
              <w:t>and not configured with uplink power control subframe sets</w:t>
            </w:r>
            <w:r w:rsidR="00247291" w:rsidRPr="00255447">
              <w:rPr>
                <w:rFonts w:eastAsia="SimSun"/>
                <w:lang w:eastAsia="zh-CN"/>
              </w:rPr>
              <w:t>.</w:t>
            </w:r>
            <w:r w:rsidR="00461431" w:rsidRPr="00255447">
              <w:rPr>
                <w:rFonts w:eastAsia="SimSun"/>
                <w:lang w:eastAsia="zh-CN"/>
              </w:rPr>
              <w:t xml:space="preserve"> </w:t>
            </w:r>
            <w:r w:rsidR="00247291" w:rsidRPr="00255447">
              <w:rPr>
                <w:rFonts w:eastAsia="SimSun"/>
                <w:lang w:eastAsia="zh-CN"/>
              </w:rPr>
              <w:t>T</w:t>
            </w:r>
            <w:r w:rsidR="00461431" w:rsidRPr="00255447">
              <w:rPr>
                <w:rFonts w:eastAsia="SimSun"/>
                <w:lang w:eastAsia="zh-CN"/>
              </w:rPr>
              <w:t xml:space="preserve">he same value </w:t>
            </w:r>
            <w:r w:rsidR="00247291" w:rsidRPr="00255447">
              <w:rPr>
                <w:rFonts w:eastAsia="SimSun"/>
                <w:lang w:eastAsia="zh-CN"/>
              </w:rPr>
              <w:t xml:space="preserve">also </w:t>
            </w:r>
            <w:r w:rsidR="00461431" w:rsidRPr="00255447">
              <w:rPr>
                <w:rFonts w:eastAsia="SimSun"/>
                <w:lang w:eastAsia="zh-CN"/>
              </w:rPr>
              <w:t xml:space="preserve">applies for subframe set 1 of all serving cells with an uplink </w:t>
            </w:r>
            <w:r w:rsidR="0068598A" w:rsidRPr="00255447">
              <w:rPr>
                <w:rFonts w:eastAsia="SimSun"/>
                <w:lang w:eastAsia="zh-CN"/>
              </w:rPr>
              <w:t xml:space="preserve">in that cell group </w:t>
            </w:r>
            <w:r w:rsidR="00461431" w:rsidRPr="00255447">
              <w:rPr>
                <w:rFonts w:eastAsia="SimSun"/>
                <w:lang w:eastAsia="zh-CN"/>
              </w:rPr>
              <w:t xml:space="preserve">and configured with uplink power control subframe sets </w:t>
            </w:r>
            <w:r w:rsidRPr="00255447">
              <w:rPr>
                <w:lang w:eastAsia="en-GB"/>
              </w:rPr>
              <w:t>(the associated functionality is common i.e. not performed independently for each cell).</w:t>
            </w:r>
          </w:p>
        </w:tc>
      </w:tr>
      <w:tr w:rsidR="00461431" w:rsidRPr="00255447" w:rsidTr="003C6FE0">
        <w:trPr>
          <w:cantSplit/>
        </w:trPr>
        <w:tc>
          <w:tcPr>
            <w:tcW w:w="9639" w:type="dxa"/>
          </w:tcPr>
          <w:p w:rsidR="00461431" w:rsidRPr="00255447" w:rsidRDefault="00461431" w:rsidP="003D1AE8">
            <w:pPr>
              <w:pStyle w:val="TAL"/>
              <w:rPr>
                <w:rFonts w:eastAsia="SimSun"/>
                <w:b/>
                <w:i/>
                <w:lang w:eastAsia="zh-CN"/>
              </w:rPr>
            </w:pPr>
            <w:r w:rsidRPr="00255447">
              <w:rPr>
                <w:b/>
                <w:i/>
                <w:lang w:eastAsia="en-GB"/>
              </w:rPr>
              <w:t>betaOffset-RI-Index-SubframeSet2</w:t>
            </w:r>
            <w:r w:rsidRPr="00255447">
              <w:rPr>
                <w:rFonts w:eastAsia="SimSun"/>
                <w:b/>
                <w:i/>
                <w:lang w:eastAsia="zh-CN"/>
              </w:rPr>
              <w:t xml:space="preserve">, </w:t>
            </w:r>
            <w:r w:rsidRPr="00255447">
              <w:rPr>
                <w:b/>
                <w:i/>
                <w:lang w:eastAsia="en-GB"/>
              </w:rPr>
              <w:t>betaOffset-RI-Index-MC-SubframeSet2</w:t>
            </w:r>
          </w:p>
          <w:p w:rsidR="00461431" w:rsidRPr="00255447" w:rsidRDefault="00461431" w:rsidP="003D1AE8">
            <w:pPr>
              <w:pStyle w:val="TAL"/>
              <w:rPr>
                <w:b/>
                <w:i/>
                <w:noProof/>
                <w:lang w:eastAsia="en-GB"/>
              </w:rPr>
            </w:pPr>
            <w:r w:rsidRPr="00255447">
              <w:rPr>
                <w:lang w:eastAsia="en-GB"/>
              </w:rPr>
              <w:t xml:space="preserve">Parameter: </w:t>
            </w:r>
            <w:r w:rsidRPr="00255447">
              <w:rPr>
                <w:position w:val="-14"/>
                <w:lang w:eastAsia="en-GB"/>
              </w:rPr>
              <w:object w:dxaOrig="499" w:dyaOrig="400">
                <v:shape id="_x0000_i1127" type="#_x0000_t75" style="width:24.75pt;height:20.25pt" o:ole="">
                  <v:imagedata r:id="rId204" o:title=""/>
                </v:shape>
                <o:OLEObject Type="Embed" ProgID="Equation.3" ShapeID="_x0000_i1127" DrawAspect="Content" ObjectID="_1616459159" r:id="rId206"/>
              </w:object>
            </w:r>
            <w:r w:rsidRPr="00255447">
              <w:rPr>
                <w:lang w:eastAsia="en-GB"/>
              </w:rPr>
              <w:t>, for single- and multiple-codeword respectively, see TS 36.213 [23, Table 8.6.3-2].</w:t>
            </w:r>
            <w:r w:rsidRPr="00255447">
              <w:rPr>
                <w:rFonts w:eastAsia="SimSun"/>
                <w:lang w:eastAsia="zh-CN"/>
              </w:rPr>
              <w:t xml:space="preserve"> </w:t>
            </w:r>
            <w:r w:rsidRPr="00255447">
              <w:rPr>
                <w:lang w:eastAsia="en-GB"/>
              </w:rPr>
              <w:t xml:space="preserve">One value applies </w:t>
            </w:r>
            <w:r w:rsidRPr="00255447">
              <w:rPr>
                <w:rFonts w:eastAsia="SimSun"/>
                <w:lang w:eastAsia="zh-CN"/>
              </w:rPr>
              <w:t xml:space="preserve">for subframe set 2 of all serving cells with an uplink </w:t>
            </w:r>
            <w:r w:rsidR="0068598A" w:rsidRPr="00255447">
              <w:rPr>
                <w:rFonts w:eastAsia="SimSun"/>
                <w:lang w:eastAsia="zh-CN"/>
              </w:rPr>
              <w:t xml:space="preserve">in a cell group (MCG or SCG) </w:t>
            </w:r>
            <w:r w:rsidRPr="00255447">
              <w:rPr>
                <w:rFonts w:eastAsia="SimSun"/>
                <w:lang w:eastAsia="zh-CN"/>
              </w:rPr>
              <w:t xml:space="preserve">and configured with uplink power control subframe sets </w:t>
            </w:r>
            <w:r w:rsidRPr="00255447">
              <w:rPr>
                <w:lang w:eastAsia="en-GB"/>
              </w:rPr>
              <w:t>(the associated functionality is common i.e. not performed independently for each cell</w:t>
            </w:r>
            <w:r w:rsidRPr="00255447">
              <w:rPr>
                <w:rFonts w:eastAsia="SimSun"/>
                <w:lang w:eastAsia="zh-CN"/>
              </w:rPr>
              <w:t xml:space="preserve"> configured with uplink power control subframe sets</w:t>
            </w:r>
            <w:r w:rsidRPr="00255447">
              <w:rPr>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cyclicShift</w:t>
            </w:r>
          </w:p>
          <w:p w:rsidR="00756B72" w:rsidRPr="00255447" w:rsidRDefault="00756B72" w:rsidP="003D1AE8">
            <w:pPr>
              <w:pStyle w:val="TAL"/>
              <w:rPr>
                <w:noProof/>
                <w:lang w:eastAsia="en-GB"/>
              </w:rPr>
            </w:pPr>
            <w:r w:rsidRPr="00255447">
              <w:rPr>
                <w:noProof/>
                <w:lang w:eastAsia="en-GB"/>
              </w:rPr>
              <w:t xml:space="preserve">Parameters: </w:t>
            </w:r>
            <w:r w:rsidRPr="00255447">
              <w:rPr>
                <w:i/>
                <w:noProof/>
                <w:lang w:eastAsia="en-GB"/>
              </w:rPr>
              <w:t>cyclicShift</w:t>
            </w:r>
            <w:r w:rsidRPr="00255447">
              <w:rPr>
                <w:noProof/>
                <w:lang w:eastAsia="en-GB"/>
              </w:rPr>
              <w:t xml:space="preserve">, </w:t>
            </w:r>
            <w:r w:rsidRPr="00255447">
              <w:rPr>
                <w:i/>
                <w:noProof/>
                <w:lang w:eastAsia="en-GB"/>
              </w:rPr>
              <w:t>s</w:t>
            </w:r>
            <w:r w:rsidRPr="00255447">
              <w:rPr>
                <w:noProof/>
                <w:lang w:eastAsia="en-GB"/>
              </w:rPr>
              <w:t>ee TS 36.211 [21, Table 5.5.2.1.1-2].</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dmrs-WithOCC-Activated</w:t>
            </w:r>
          </w:p>
          <w:p w:rsidR="00756B72" w:rsidRPr="00255447" w:rsidRDefault="00756B72" w:rsidP="003D1AE8">
            <w:pPr>
              <w:pStyle w:val="TAL"/>
              <w:rPr>
                <w:noProof/>
                <w:lang w:eastAsia="en-GB"/>
              </w:rPr>
            </w:pPr>
            <w:r w:rsidRPr="00255447">
              <w:rPr>
                <w:noProof/>
                <w:lang w:eastAsia="en-GB"/>
              </w:rPr>
              <w:t xml:space="preserve">Parameter: </w:t>
            </w:r>
            <w:r w:rsidRPr="00255447">
              <w:rPr>
                <w:i/>
                <w:noProof/>
                <w:lang w:eastAsia="en-GB"/>
              </w:rPr>
              <w:t>Activate-DMRS-with OCC</w:t>
            </w:r>
            <w:r w:rsidRPr="00255447">
              <w:rPr>
                <w:noProof/>
                <w:lang w:eastAsia="en-GB"/>
              </w:rPr>
              <w:t>, see TS 36.211 [21, 5.5.2.1].</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enable64QAM</w:t>
            </w:r>
          </w:p>
          <w:p w:rsidR="00756B72" w:rsidRPr="00255447" w:rsidRDefault="00756B72" w:rsidP="005627A1">
            <w:pPr>
              <w:pStyle w:val="TAL"/>
              <w:rPr>
                <w:b/>
                <w:i/>
                <w:noProof/>
                <w:lang w:eastAsia="en-GB"/>
              </w:rPr>
            </w:pPr>
            <w:r w:rsidRPr="00255447">
              <w:rPr>
                <w:lang w:eastAsia="en-GB"/>
              </w:rPr>
              <w:t xml:space="preserve">See TS 36.213 [23, 8.6.1]. </w:t>
            </w:r>
            <w:r w:rsidR="00CE404A" w:rsidRPr="00255447">
              <w:rPr>
                <w:lang w:eastAsia="en-GB"/>
              </w:rPr>
              <w:t xml:space="preserve">If </w:t>
            </w:r>
            <w:r w:rsidR="005627A1" w:rsidRPr="00255447">
              <w:rPr>
                <w:i/>
                <w:lang w:eastAsia="en-GB"/>
              </w:rPr>
              <w:t>enable64QAM</w:t>
            </w:r>
            <w:r w:rsidR="005627A1" w:rsidRPr="00255447">
              <w:rPr>
                <w:lang w:eastAsia="en-GB"/>
              </w:rPr>
              <w:t xml:space="preserve"> (without suffix) is set to TRUE, it </w:t>
            </w:r>
            <w:r w:rsidRPr="00255447">
              <w:rPr>
                <w:lang w:eastAsia="en-GB"/>
              </w:rPr>
              <w:t xml:space="preserve">indicates that 64QAM is allowed </w:t>
            </w:r>
            <w:r w:rsidR="00B37490" w:rsidRPr="00255447">
              <w:rPr>
                <w:lang w:eastAsia="en-GB"/>
              </w:rPr>
              <w:t xml:space="preserve">for UE categories 5 and 8 indicated in </w:t>
            </w:r>
            <w:r w:rsidR="00B37490" w:rsidRPr="00255447">
              <w:rPr>
                <w:i/>
                <w:lang w:eastAsia="en-GB"/>
              </w:rPr>
              <w:t>ue-Category</w:t>
            </w:r>
            <w:r w:rsidR="00B37490" w:rsidRPr="00255447">
              <w:rPr>
                <w:lang w:eastAsia="en-GB"/>
              </w:rPr>
              <w:t xml:space="preserve"> </w:t>
            </w:r>
            <w:r w:rsidRPr="00255447">
              <w:rPr>
                <w:lang w:eastAsia="en-GB"/>
              </w:rPr>
              <w:t>while FALSE indicates that 64QAM is not allowed.</w:t>
            </w:r>
            <w:r w:rsidR="005627A1" w:rsidRPr="00255447">
              <w:rPr>
                <w:lang w:eastAsia="en-GB"/>
              </w:rPr>
              <w:t xml:space="preserve"> If </w:t>
            </w:r>
            <w:r w:rsidR="005627A1" w:rsidRPr="00255447">
              <w:rPr>
                <w:i/>
                <w:lang w:eastAsia="en-GB"/>
              </w:rPr>
              <w:t>enable64QAM-v1270</w:t>
            </w:r>
            <w:r w:rsidR="005627A1" w:rsidRPr="00255447">
              <w:rPr>
                <w:lang w:eastAsia="en-GB"/>
              </w:rPr>
              <w:t xml:space="preserve"> is set to TRUE, it indicates that 64QAM is allowed for UL categories 5 and 13 indicated in </w:t>
            </w:r>
            <w:r w:rsidR="005627A1" w:rsidRPr="00255447">
              <w:rPr>
                <w:i/>
                <w:lang w:eastAsia="en-GB"/>
              </w:rPr>
              <w:t>ue-CategoryUL</w:t>
            </w:r>
            <w:r w:rsidR="005627A1" w:rsidRPr="00255447">
              <w:rPr>
                <w:lang w:eastAsia="en-GB"/>
              </w:rPr>
              <w:t xml:space="preserve">. E-UTRAN configures </w:t>
            </w:r>
            <w:r w:rsidR="005627A1" w:rsidRPr="00255447">
              <w:rPr>
                <w:i/>
                <w:lang w:eastAsia="en-GB"/>
              </w:rPr>
              <w:t>enable64QAM-v1270</w:t>
            </w:r>
            <w:r w:rsidR="005627A1" w:rsidRPr="00255447">
              <w:rPr>
                <w:lang w:eastAsia="en-GB"/>
              </w:rPr>
              <w:t xml:space="preserve"> only when </w:t>
            </w:r>
            <w:r w:rsidR="005627A1" w:rsidRPr="00255447">
              <w:rPr>
                <w:i/>
                <w:lang w:eastAsia="en-GB"/>
              </w:rPr>
              <w:t>enable64QAM</w:t>
            </w:r>
            <w:r w:rsidR="005627A1" w:rsidRPr="00255447">
              <w:rPr>
                <w:lang w:eastAsia="en-GB"/>
              </w:rPr>
              <w:t xml:space="preserve"> (without suffix) is set to TRUE.</w:t>
            </w:r>
          </w:p>
        </w:tc>
      </w:tr>
      <w:tr w:rsidR="00756B72" w:rsidRPr="00255447" w:rsidTr="003C6FE0">
        <w:trPr>
          <w:cantSplit/>
          <w:trHeight w:val="140"/>
        </w:trPr>
        <w:tc>
          <w:tcPr>
            <w:tcW w:w="9639" w:type="dxa"/>
          </w:tcPr>
          <w:p w:rsidR="00756B72" w:rsidRPr="00255447" w:rsidRDefault="00756B72" w:rsidP="003D1AE8">
            <w:pPr>
              <w:pStyle w:val="TAL"/>
              <w:rPr>
                <w:b/>
                <w:i/>
                <w:noProof/>
                <w:lang w:eastAsia="en-GB"/>
              </w:rPr>
            </w:pPr>
            <w:r w:rsidRPr="00255447">
              <w:rPr>
                <w:b/>
                <w:i/>
                <w:noProof/>
                <w:lang w:eastAsia="en-GB"/>
              </w:rPr>
              <w:t>groupAssignmentPUSCH</w:t>
            </w:r>
          </w:p>
          <w:p w:rsidR="00756B72" w:rsidRPr="00255447" w:rsidRDefault="00756B72" w:rsidP="003D1AE8">
            <w:pPr>
              <w:pStyle w:val="TAL"/>
              <w:rPr>
                <w:b/>
                <w:i/>
                <w:noProof/>
                <w:lang w:eastAsia="en-GB"/>
              </w:rPr>
            </w:pPr>
            <w:r w:rsidRPr="00255447">
              <w:rPr>
                <w:noProof/>
                <w:lang w:eastAsia="en-GB"/>
              </w:rPr>
              <w:t xml:space="preserve">Parameter: </w:t>
            </w:r>
            <w:r w:rsidRPr="00255447">
              <w:rPr>
                <w:i/>
                <w:noProof/>
                <w:lang w:eastAsia="en-GB"/>
              </w:rPr>
              <w:sym w:font="Symbol" w:char="F044"/>
            </w:r>
            <w:r w:rsidRPr="00255447">
              <w:rPr>
                <w:i/>
                <w:noProof/>
                <w:lang w:eastAsia="en-GB"/>
              </w:rPr>
              <w:t>SS</w:t>
            </w:r>
            <w:r w:rsidRPr="00255447">
              <w:rPr>
                <w:noProof/>
                <w:lang w:eastAsia="en-GB"/>
              </w:rPr>
              <w:t xml:space="preserve"> See TS 36.211 [21, 5.5.1.3].</w:t>
            </w:r>
          </w:p>
        </w:tc>
      </w:tr>
      <w:tr w:rsidR="00756B72" w:rsidRPr="00255447" w:rsidTr="003C6FE0">
        <w:trPr>
          <w:cantSplit/>
          <w:trHeight w:val="140"/>
        </w:trPr>
        <w:tc>
          <w:tcPr>
            <w:tcW w:w="9639" w:type="dxa"/>
          </w:tcPr>
          <w:p w:rsidR="00756B72" w:rsidRPr="00255447" w:rsidRDefault="00756B72" w:rsidP="003D1AE8">
            <w:pPr>
              <w:pStyle w:val="TAL"/>
              <w:rPr>
                <w:b/>
                <w:i/>
                <w:noProof/>
                <w:lang w:eastAsia="en-GB"/>
              </w:rPr>
            </w:pPr>
            <w:r w:rsidRPr="00255447">
              <w:rPr>
                <w:b/>
                <w:i/>
                <w:noProof/>
                <w:lang w:eastAsia="en-GB"/>
              </w:rPr>
              <w:t>groupHoppingDisabled</w:t>
            </w:r>
          </w:p>
          <w:p w:rsidR="00756B72" w:rsidRPr="00255447" w:rsidRDefault="00756B72" w:rsidP="003D1AE8">
            <w:pPr>
              <w:pStyle w:val="TAL"/>
              <w:rPr>
                <w:b/>
                <w:i/>
                <w:noProof/>
                <w:lang w:eastAsia="en-GB"/>
              </w:rPr>
            </w:pPr>
            <w:r w:rsidRPr="00255447">
              <w:rPr>
                <w:noProof/>
                <w:lang w:eastAsia="en-GB"/>
              </w:rPr>
              <w:t xml:space="preserve">Parameter: </w:t>
            </w:r>
            <w:r w:rsidRPr="00255447">
              <w:rPr>
                <w:i/>
                <w:noProof/>
                <w:lang w:eastAsia="en-GB"/>
              </w:rPr>
              <w:t>Disable-sequence-group-hopping</w:t>
            </w:r>
            <w:r w:rsidRPr="00255447">
              <w:rPr>
                <w:noProof/>
                <w:lang w:eastAsia="en-GB"/>
              </w:rPr>
              <w:t>, see TS 36.211 [21, 5.5.1.3].</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groupHoppingEnabled</w:t>
            </w:r>
          </w:p>
          <w:p w:rsidR="00756B72" w:rsidRPr="00255447" w:rsidRDefault="00756B72" w:rsidP="003D1AE8">
            <w:pPr>
              <w:pStyle w:val="TAL"/>
              <w:rPr>
                <w:noProof/>
                <w:lang w:eastAsia="en-GB"/>
              </w:rPr>
            </w:pPr>
            <w:r w:rsidRPr="00255447">
              <w:rPr>
                <w:noProof/>
                <w:lang w:eastAsia="en-GB"/>
              </w:rPr>
              <w:t xml:space="preserve">Parameter: </w:t>
            </w:r>
            <w:r w:rsidRPr="00255447">
              <w:rPr>
                <w:i/>
                <w:noProof/>
                <w:lang w:eastAsia="en-GB"/>
              </w:rPr>
              <w:t>Group-hopping-enabled</w:t>
            </w:r>
            <w:r w:rsidRPr="00255447">
              <w:rPr>
                <w:noProof/>
                <w:lang w:eastAsia="en-GB"/>
              </w:rPr>
              <w:t>, see TS 36.211 [21, 5.5.1.3].</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hoppingMode</w:t>
            </w:r>
          </w:p>
          <w:p w:rsidR="00756B72" w:rsidRPr="00255447" w:rsidRDefault="00756B72" w:rsidP="003D1AE8">
            <w:pPr>
              <w:pStyle w:val="TAL"/>
              <w:rPr>
                <w:lang w:eastAsia="en-GB"/>
              </w:rPr>
            </w:pPr>
            <w:r w:rsidRPr="00255447">
              <w:rPr>
                <w:lang w:eastAsia="en-GB"/>
              </w:rPr>
              <w:t xml:space="preserve">Parameter: </w:t>
            </w:r>
            <w:r w:rsidRPr="00255447">
              <w:rPr>
                <w:i/>
                <w:noProof/>
                <w:lang w:eastAsia="en-GB"/>
              </w:rPr>
              <w:t>Hopping-mode</w:t>
            </w:r>
            <w:r w:rsidRPr="00255447">
              <w:rPr>
                <w:noProof/>
                <w:lang w:eastAsia="en-GB"/>
              </w:rPr>
              <w:t>,</w:t>
            </w:r>
            <w:r w:rsidRPr="00255447">
              <w:rPr>
                <w:lang w:eastAsia="en-GB"/>
              </w:rPr>
              <w:t xml:space="preserve"> see TS 36.211 [21, 5.3.4].</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zh-CN"/>
              </w:rPr>
              <w:t xml:space="preserve">nDMRS-CSH-Identity </w:t>
            </w:r>
          </w:p>
          <w:p w:rsidR="00756B72" w:rsidRPr="00255447" w:rsidRDefault="00756B72" w:rsidP="003D1AE8">
            <w:pPr>
              <w:pStyle w:val="TAL"/>
              <w:rPr>
                <w:b/>
                <w:i/>
                <w:noProof/>
                <w:lang w:eastAsia="en-GB"/>
              </w:rPr>
            </w:pPr>
            <w:r w:rsidRPr="00255447">
              <w:rPr>
                <w:lang w:eastAsia="en-GB"/>
              </w:rPr>
              <w:t xml:space="preserve">Parameter: </w:t>
            </w:r>
            <w:r w:rsidRPr="00255447">
              <w:rPr>
                <w:position w:val="-10"/>
                <w:lang w:eastAsia="en-GB"/>
              </w:rPr>
              <w:object w:dxaOrig="900" w:dyaOrig="340">
                <v:shape id="_x0000_i1128" type="#_x0000_t75" style="width:45pt;height:17.25pt" o:ole="">
                  <v:imagedata r:id="rId207" o:title=""/>
                </v:shape>
                <o:OLEObject Type="Embed" ProgID="Equation.3" ShapeID="_x0000_i1128" DrawAspect="Content" ObjectID="_1616459160" r:id="rId208"/>
              </w:object>
            </w:r>
            <w:r w:rsidRPr="00255447">
              <w:rPr>
                <w:lang w:eastAsia="en-GB"/>
              </w:rPr>
              <w:t xml:space="preserve">, </w:t>
            </w:r>
            <w:r w:rsidRPr="00255447">
              <w:rPr>
                <w:noProof/>
                <w:lang w:eastAsia="en-GB"/>
              </w:rPr>
              <w:t>see TS 36.211 [21, 5.5.</w:t>
            </w:r>
            <w:r w:rsidRPr="00255447">
              <w:rPr>
                <w:noProof/>
                <w:lang w:eastAsia="zh-CN"/>
              </w:rPr>
              <w:t>2.1.1</w:t>
            </w:r>
            <w:r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rFonts w:eastAsia="SimSun"/>
                <w:b/>
                <w:i/>
                <w:noProof/>
                <w:lang w:eastAsia="en-GB"/>
              </w:rPr>
            </w:pPr>
            <w:r w:rsidRPr="00255447">
              <w:rPr>
                <w:rFonts w:eastAsia="SimSun"/>
                <w:b/>
                <w:i/>
                <w:noProof/>
                <w:lang w:eastAsia="zh-CN"/>
              </w:rPr>
              <w:t>nPUSCH-Identity</w:t>
            </w:r>
          </w:p>
          <w:p w:rsidR="00756B72" w:rsidRPr="00255447" w:rsidRDefault="00756B72" w:rsidP="003D1AE8">
            <w:pPr>
              <w:pStyle w:val="TAL"/>
              <w:rPr>
                <w:b/>
                <w:i/>
                <w:noProof/>
                <w:lang w:eastAsia="en-GB"/>
              </w:rPr>
            </w:pPr>
            <w:r w:rsidRPr="00255447">
              <w:rPr>
                <w:lang w:eastAsia="en-GB"/>
              </w:rPr>
              <w:t xml:space="preserve">Parameter: </w:t>
            </w:r>
            <w:r w:rsidRPr="00255447">
              <w:rPr>
                <w:position w:val="-10"/>
                <w:lang w:eastAsia="en-GB"/>
              </w:rPr>
              <w:object w:dxaOrig="680" w:dyaOrig="360">
                <v:shape id="_x0000_i1129" type="#_x0000_t75" style="width:33.75pt;height:18pt" o:ole="">
                  <v:imagedata r:id="rId209" o:title=""/>
                </v:shape>
                <o:OLEObject Type="Embed" ProgID="Equation.3" ShapeID="_x0000_i1129" DrawAspect="Content" ObjectID="_1616459161" r:id="rId210"/>
              </w:object>
            </w:r>
            <w:r w:rsidRPr="00255447">
              <w:rPr>
                <w:lang w:eastAsia="en-GB"/>
              </w:rPr>
              <w:t>,</w:t>
            </w:r>
            <w:r w:rsidRPr="00255447">
              <w:rPr>
                <w:noProof/>
                <w:lang w:eastAsia="en-GB"/>
              </w:rPr>
              <w:t xml:space="preserve"> see TS 36.211 [</w:t>
            </w:r>
            <w:r w:rsidRPr="00255447">
              <w:rPr>
                <w:noProof/>
                <w:lang w:eastAsia="zh-CN"/>
              </w:rPr>
              <w:t>21</w:t>
            </w:r>
            <w:r w:rsidRPr="00255447">
              <w:rPr>
                <w:noProof/>
                <w:lang w:eastAsia="en-GB"/>
              </w:rPr>
              <w:t xml:space="preserve">, </w:t>
            </w:r>
            <w:r w:rsidRPr="00255447">
              <w:rPr>
                <w:noProof/>
                <w:lang w:eastAsia="zh-CN"/>
              </w:rPr>
              <w:t>5.5.1.5]</w:t>
            </w:r>
            <w:r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n-SB</w:t>
            </w:r>
          </w:p>
          <w:p w:rsidR="00756B72" w:rsidRPr="00255447" w:rsidRDefault="00756B72" w:rsidP="003D1AE8">
            <w:pPr>
              <w:pStyle w:val="TAL"/>
              <w:rPr>
                <w:lang w:eastAsia="en-GB"/>
              </w:rPr>
            </w:pPr>
            <w:r w:rsidRPr="00255447">
              <w:rPr>
                <w:lang w:eastAsia="en-GB"/>
              </w:rPr>
              <w:t>Parameter: N</w:t>
            </w:r>
            <w:r w:rsidRPr="00255447">
              <w:rPr>
                <w:vertAlign w:val="subscript"/>
                <w:lang w:eastAsia="en-GB"/>
              </w:rPr>
              <w:t>sb</w:t>
            </w:r>
            <w:r w:rsidRPr="00255447">
              <w:rPr>
                <w:lang w:eastAsia="en-GB"/>
              </w:rPr>
              <w:t xml:space="preserve"> see TS 36.211 [21, 5.3.4].</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pusch-hoppingOffset</w:t>
            </w:r>
          </w:p>
          <w:p w:rsidR="00756B72" w:rsidRPr="00255447" w:rsidRDefault="00756B72" w:rsidP="003D1AE8">
            <w:pPr>
              <w:pStyle w:val="TAL"/>
              <w:rPr>
                <w:b/>
                <w:i/>
                <w:noProof/>
                <w:lang w:eastAsia="en-GB"/>
              </w:rPr>
            </w:pPr>
            <w:r w:rsidRPr="00255447">
              <w:rPr>
                <w:lang w:eastAsia="en-GB"/>
              </w:rPr>
              <w:t xml:space="preserve">Parameter: </w:t>
            </w:r>
            <w:r w:rsidRPr="00255447">
              <w:rPr>
                <w:position w:val="-10"/>
                <w:lang w:eastAsia="en-GB"/>
              </w:rPr>
              <w:object w:dxaOrig="460" w:dyaOrig="340">
                <v:shape id="_x0000_i1130" type="#_x0000_t75" style="width:23.25pt;height:17.25pt" o:ole="">
                  <v:imagedata r:id="rId211" o:title=""/>
                </v:shape>
                <o:OLEObject Type="Embed" ProgID="Equation.3" ShapeID="_x0000_i1130" DrawAspect="Content" ObjectID="_1616459162" r:id="rId212"/>
              </w:object>
            </w:r>
            <w:r w:rsidRPr="00255447">
              <w:rPr>
                <w:lang w:eastAsia="en-GB"/>
              </w:rPr>
              <w:t>, see TS 36.211 [21, 5.3.4].</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lastRenderedPageBreak/>
              <w:t>sequenceHoppingEnabled</w:t>
            </w:r>
          </w:p>
          <w:p w:rsidR="00756B72" w:rsidRPr="00255447" w:rsidRDefault="00756B72" w:rsidP="003D1AE8">
            <w:pPr>
              <w:pStyle w:val="TAL"/>
              <w:rPr>
                <w:noProof/>
                <w:lang w:eastAsia="en-GB"/>
              </w:rPr>
            </w:pPr>
            <w:r w:rsidRPr="00255447">
              <w:rPr>
                <w:noProof/>
                <w:lang w:eastAsia="en-GB"/>
              </w:rPr>
              <w:t xml:space="preserve">Parameter: </w:t>
            </w:r>
            <w:r w:rsidRPr="00255447">
              <w:rPr>
                <w:i/>
                <w:noProof/>
                <w:lang w:eastAsia="en-GB"/>
              </w:rPr>
              <w:t>Sequence-hopping-enabled</w:t>
            </w:r>
            <w:r w:rsidRPr="00255447">
              <w:rPr>
                <w:noProof/>
                <w:lang w:eastAsia="en-GB"/>
              </w:rPr>
              <w:t>, see TS 36.211 [21, 5.5.1.4].</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ul-</w:t>
            </w:r>
            <w:r w:rsidRPr="00255447">
              <w:rPr>
                <w:lang w:eastAsia="en-GB"/>
              </w:rPr>
              <w:t xml:space="preserve"> </w:t>
            </w:r>
            <w:r w:rsidRPr="00255447">
              <w:rPr>
                <w:b/>
                <w:i/>
                <w:noProof/>
                <w:lang w:eastAsia="en-GB"/>
              </w:rPr>
              <w:t>ReferenceSignalsPUSCH</w:t>
            </w:r>
          </w:p>
          <w:p w:rsidR="00756B72" w:rsidRPr="00255447" w:rsidDel="001275C3" w:rsidRDefault="00756B72" w:rsidP="003D1AE8">
            <w:pPr>
              <w:pStyle w:val="TAL"/>
              <w:rPr>
                <w:noProof/>
                <w:lang w:eastAsia="en-GB"/>
              </w:rPr>
            </w:pPr>
            <w:r w:rsidRPr="00255447">
              <w:rPr>
                <w:noProof/>
                <w:lang w:eastAsia="en-GB"/>
              </w:rPr>
              <w:t>Used to specify parameters needed for the transmission on PUSCH (or PUCCH).</w:t>
            </w:r>
          </w:p>
        </w:tc>
      </w:tr>
    </w:tbl>
    <w:p w:rsidR="00756B72" w:rsidRPr="00255447" w:rsidRDefault="00756B72" w:rsidP="003D1AE8"/>
    <w:p w:rsidR="00756B72" w:rsidRPr="00255447" w:rsidRDefault="00756B72" w:rsidP="003D1AE8">
      <w:pPr>
        <w:pStyle w:val="Heading4"/>
      </w:pPr>
      <w:bookmarkStart w:id="684" w:name="_Toc5815021"/>
      <w:r w:rsidRPr="00255447">
        <w:t>–</w:t>
      </w:r>
      <w:r w:rsidRPr="00255447">
        <w:tab/>
      </w:r>
      <w:r w:rsidRPr="00255447">
        <w:rPr>
          <w:i/>
          <w:noProof/>
        </w:rPr>
        <w:t>RACH-ConfigCommon</w:t>
      </w:r>
      <w:bookmarkEnd w:id="684"/>
    </w:p>
    <w:p w:rsidR="00756B72" w:rsidRPr="00255447" w:rsidRDefault="00756B72" w:rsidP="003D1AE8">
      <w:r w:rsidRPr="00255447">
        <w:t xml:space="preserve">The IE </w:t>
      </w:r>
      <w:r w:rsidRPr="00255447">
        <w:rPr>
          <w:i/>
          <w:noProof/>
        </w:rPr>
        <w:t>RACH-ConfigCommon</w:t>
      </w:r>
      <w:r w:rsidRPr="00255447">
        <w:t xml:space="preserve"> is used to specify the generic random access parameters.</w:t>
      </w:r>
    </w:p>
    <w:p w:rsidR="00756B72" w:rsidRPr="00255447" w:rsidRDefault="00756B72" w:rsidP="003D1AE8">
      <w:pPr>
        <w:pStyle w:val="TH"/>
      </w:pPr>
      <w:r w:rsidRPr="00255447">
        <w:rPr>
          <w:i/>
          <w:noProof/>
        </w:rPr>
        <w:t xml:space="preserve">RACH-ConfigCommon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RACH-ConfigCommon ::=</w:t>
      </w:r>
      <w:r w:rsidRPr="00255447">
        <w:tab/>
      </w:r>
      <w:r w:rsidRPr="00255447">
        <w:tab/>
        <w:t>SEQUENCE {</w:t>
      </w:r>
    </w:p>
    <w:p w:rsidR="00756B72" w:rsidRPr="00255447" w:rsidRDefault="00756B72" w:rsidP="003D1AE8">
      <w:pPr>
        <w:pStyle w:val="PL"/>
        <w:shd w:val="clear" w:color="auto" w:fill="E6E6E6"/>
      </w:pPr>
      <w:r w:rsidRPr="00255447">
        <w:tab/>
        <w:t>preambleInfo</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numberOfRA-Preambles</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n4, n8, n12, n16 ,n20, n24, n28,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n32, n36, n40, n44, n48, n52, n56,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n60, n64},</w:t>
      </w:r>
    </w:p>
    <w:p w:rsidR="00756B72" w:rsidRPr="00255447" w:rsidRDefault="00756B72" w:rsidP="003D1AE8">
      <w:pPr>
        <w:pStyle w:val="PL"/>
        <w:shd w:val="clear" w:color="auto" w:fill="E6E6E6"/>
      </w:pPr>
      <w:r w:rsidRPr="00255447">
        <w:tab/>
      </w:r>
      <w:r w:rsidRPr="00255447">
        <w:tab/>
        <w:t>preamblesGroupAConfig</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sizeOfRA-PreamblesGroupA</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n4, n8, n12, n16 ,n20, n24, n28,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n32, n36, n40, n44, n48, n52, n56,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n60},</w:t>
      </w:r>
    </w:p>
    <w:p w:rsidR="00756B72" w:rsidRPr="00255447" w:rsidRDefault="00756B72" w:rsidP="003D1AE8">
      <w:pPr>
        <w:pStyle w:val="PL"/>
        <w:shd w:val="clear" w:color="auto" w:fill="E6E6E6"/>
      </w:pPr>
      <w:r w:rsidRPr="00255447">
        <w:tab/>
      </w:r>
      <w:r w:rsidRPr="00255447">
        <w:tab/>
      </w:r>
      <w:r w:rsidRPr="00255447">
        <w:tab/>
        <w:t>messageSizeGroupA</w:t>
      </w:r>
      <w:r w:rsidRPr="00255447">
        <w:tab/>
      </w:r>
      <w:r w:rsidRPr="00255447">
        <w:tab/>
      </w:r>
      <w:r w:rsidRPr="00255447">
        <w:tab/>
      </w:r>
      <w:r w:rsidRPr="00255447">
        <w:tab/>
      </w:r>
      <w:r w:rsidRPr="00255447">
        <w:tab/>
        <w:t>ENUMERATED {b56, b144, b208, b256},</w:t>
      </w:r>
    </w:p>
    <w:p w:rsidR="00756B72" w:rsidRPr="00255447" w:rsidRDefault="00756B72" w:rsidP="003D1AE8">
      <w:pPr>
        <w:pStyle w:val="PL"/>
        <w:shd w:val="clear" w:color="auto" w:fill="E6E6E6"/>
      </w:pPr>
      <w:r w:rsidRPr="00255447">
        <w:tab/>
      </w:r>
      <w:r w:rsidRPr="00255447">
        <w:tab/>
      </w:r>
      <w:r w:rsidRPr="00255447">
        <w:tab/>
        <w:t>messagePowerOffsetGroupB</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minusinfinity, dB0, dB5, dB8, dB10, dB12,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dB15, dB18},</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Need OP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powerRampingParameters</w:t>
      </w:r>
      <w:r w:rsidRPr="00255447">
        <w:tab/>
      </w:r>
      <w:r w:rsidRPr="00255447">
        <w:tab/>
      </w:r>
      <w:r w:rsidRPr="00255447">
        <w:tab/>
      </w:r>
      <w:r w:rsidRPr="00255447">
        <w:tab/>
        <w:t>PowerRampingParameters,</w:t>
      </w:r>
    </w:p>
    <w:p w:rsidR="00756B72" w:rsidRPr="00255447" w:rsidRDefault="00756B72" w:rsidP="003D1AE8">
      <w:pPr>
        <w:pStyle w:val="PL"/>
        <w:shd w:val="clear" w:color="auto" w:fill="E6E6E6"/>
      </w:pPr>
      <w:r w:rsidRPr="00255447">
        <w:tab/>
        <w:t>ra-SupervisionInfo</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preambleTransMax</w:t>
      </w:r>
      <w:r w:rsidRPr="00255447">
        <w:tab/>
      </w:r>
      <w:r w:rsidRPr="00255447">
        <w:tab/>
      </w:r>
      <w:r w:rsidRPr="00255447">
        <w:tab/>
      </w:r>
      <w:r w:rsidRPr="00255447">
        <w:tab/>
      </w:r>
      <w:r w:rsidRPr="00255447">
        <w:tab/>
        <w:t>PreambleTransMax,</w:t>
      </w:r>
    </w:p>
    <w:p w:rsidR="00756B72" w:rsidRPr="00255447" w:rsidRDefault="00756B72" w:rsidP="003D1AE8">
      <w:pPr>
        <w:pStyle w:val="PL"/>
        <w:shd w:val="clear" w:color="auto" w:fill="E6E6E6"/>
      </w:pPr>
      <w:r w:rsidRPr="00255447">
        <w:tab/>
      </w:r>
      <w:r w:rsidRPr="00255447">
        <w:tab/>
        <w:t>ra-ResponseWindowSize</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sf2, sf3, sf4, sf5, sf6, sf7,</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sf8, sf10},</w:t>
      </w:r>
    </w:p>
    <w:p w:rsidR="00756B72" w:rsidRPr="00255447" w:rsidRDefault="00756B72" w:rsidP="003D1AE8">
      <w:pPr>
        <w:pStyle w:val="PL"/>
        <w:shd w:val="clear" w:color="auto" w:fill="E6E6E6"/>
      </w:pPr>
      <w:r w:rsidRPr="00255447">
        <w:tab/>
      </w:r>
      <w:r w:rsidRPr="00255447">
        <w:tab/>
        <w:t>mac-ContentionResolutionTimer</w:t>
      </w:r>
      <w:r w:rsidRPr="00255447">
        <w:tab/>
      </w:r>
      <w:r w:rsidRPr="00255447">
        <w:tab/>
      </w:r>
      <w:bookmarkStart w:id="685" w:name="OLE_LINK76"/>
      <w:r w:rsidRPr="00255447">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sf8, sf16, sf24, sf32, sf40, sf48,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sf56, sf64}</w:t>
      </w:r>
      <w:bookmarkEnd w:id="685"/>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maxHARQ-Msg3Tx</w:t>
      </w:r>
      <w:r w:rsidRPr="00255447">
        <w:tab/>
      </w:r>
      <w:r w:rsidRPr="00255447">
        <w:tab/>
      </w:r>
      <w:r w:rsidRPr="00255447">
        <w:tab/>
      </w:r>
      <w:r w:rsidRPr="00255447">
        <w:tab/>
      </w:r>
      <w:r w:rsidRPr="00255447">
        <w:tab/>
      </w:r>
      <w:r w:rsidRPr="00255447">
        <w:tab/>
        <w:t>INTEGER (1..8),</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FE7B14" w:rsidRPr="00255447" w:rsidRDefault="00FE7B14" w:rsidP="003D1AE8">
      <w:pPr>
        <w:pStyle w:val="PL"/>
        <w:shd w:val="clear" w:color="auto" w:fill="E6E6E6"/>
      </w:pPr>
      <w:r w:rsidRPr="00255447">
        <w:t>RACH-ConfigCommon-</w:t>
      </w:r>
      <w:r w:rsidR="00AA30CB" w:rsidRPr="00255447">
        <w:t>v1250</w:t>
      </w:r>
      <w:r w:rsidRPr="00255447">
        <w:t xml:space="preserve"> ::=</w:t>
      </w:r>
      <w:r w:rsidRPr="00255447">
        <w:tab/>
      </w:r>
      <w:r w:rsidRPr="00255447">
        <w:tab/>
        <w:t>SEQUENCE {</w:t>
      </w:r>
    </w:p>
    <w:p w:rsidR="00FE7B14" w:rsidRPr="00255447" w:rsidRDefault="00FE7B14" w:rsidP="003D1AE8">
      <w:pPr>
        <w:pStyle w:val="PL"/>
        <w:shd w:val="clear" w:color="auto" w:fill="E6E6E6"/>
      </w:pPr>
      <w:r w:rsidRPr="00255447">
        <w:tab/>
        <w:t xml:space="preserve">txFailParams-r12 </w:t>
      </w:r>
      <w:r w:rsidRPr="00255447">
        <w:tab/>
      </w:r>
      <w:r w:rsidRPr="00255447">
        <w:tab/>
      </w:r>
      <w:r w:rsidRPr="00255447">
        <w:tab/>
      </w:r>
      <w:r w:rsidRPr="00255447">
        <w:tab/>
        <w:t>SEQUENCE {</w:t>
      </w:r>
    </w:p>
    <w:p w:rsidR="00FE7B14" w:rsidRPr="00255447" w:rsidRDefault="00FE7B14" w:rsidP="003D1AE8">
      <w:pPr>
        <w:pStyle w:val="PL"/>
        <w:shd w:val="clear" w:color="auto" w:fill="E6E6E6"/>
      </w:pPr>
      <w:r w:rsidRPr="00255447">
        <w:tab/>
      </w:r>
      <w:r w:rsidRPr="00255447">
        <w:tab/>
        <w:t>connEstFailCount-r12</w:t>
      </w:r>
      <w:r w:rsidRPr="00255447">
        <w:tab/>
      </w:r>
      <w:r w:rsidRPr="00255447">
        <w:tab/>
      </w:r>
      <w:r w:rsidRPr="00255447">
        <w:tab/>
      </w:r>
      <w:r w:rsidRPr="00255447">
        <w:tab/>
      </w:r>
      <w:r w:rsidRPr="00255447">
        <w:tab/>
        <w:t>ENUMERATED {n1, n2, n3, n4},</w:t>
      </w:r>
    </w:p>
    <w:p w:rsidR="00FE7B14" w:rsidRPr="00255447" w:rsidRDefault="00FE7B14" w:rsidP="003D1AE8">
      <w:pPr>
        <w:pStyle w:val="PL"/>
        <w:shd w:val="clear" w:color="auto" w:fill="E6E6E6"/>
      </w:pPr>
      <w:r w:rsidRPr="00255447">
        <w:tab/>
      </w:r>
      <w:r w:rsidRPr="00255447">
        <w:tab/>
        <w:t>connEstFailOffsetValidity-r12</w:t>
      </w:r>
      <w:r w:rsidRPr="00255447">
        <w:tab/>
      </w:r>
      <w:r w:rsidRPr="00255447">
        <w:tab/>
      </w:r>
      <w:r w:rsidRPr="00255447">
        <w:tab/>
        <w:t xml:space="preserve">ENUMERATED {s30, s60, s120, s240, </w:t>
      </w:r>
    </w:p>
    <w:p w:rsidR="00FE7B14" w:rsidRPr="00255447" w:rsidRDefault="00FE7B14"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s300, s420, s600, s900},</w:t>
      </w:r>
    </w:p>
    <w:p w:rsidR="00FE7B14" w:rsidRPr="00255447" w:rsidRDefault="00FE7B14" w:rsidP="003D1AE8">
      <w:pPr>
        <w:pStyle w:val="PL"/>
        <w:shd w:val="clear" w:color="auto" w:fill="E6E6E6"/>
      </w:pPr>
      <w:r w:rsidRPr="00255447">
        <w:tab/>
      </w:r>
      <w:r w:rsidRPr="00255447">
        <w:tab/>
        <w:t>connEstFailOffset-r12</w:t>
      </w:r>
      <w:r w:rsidRPr="00255447">
        <w:tab/>
      </w:r>
      <w:r w:rsidRPr="00255447">
        <w:tab/>
      </w:r>
      <w:r w:rsidRPr="00255447">
        <w:tab/>
      </w:r>
      <w:r w:rsidRPr="00255447">
        <w:tab/>
      </w:r>
      <w:r w:rsidRPr="00255447">
        <w:tab/>
        <w:t>INTEGER (0..15)</w:t>
      </w:r>
      <w:r w:rsidRPr="00255447">
        <w:tab/>
      </w:r>
      <w:r w:rsidRPr="00255447">
        <w:tab/>
        <w:t>OPTIONAL</w:t>
      </w:r>
      <w:r w:rsidRPr="00255447">
        <w:tab/>
        <w:t>-- Need OP</w:t>
      </w:r>
    </w:p>
    <w:p w:rsidR="00FE7B14" w:rsidRPr="00255447" w:rsidRDefault="00FE7B14" w:rsidP="003D1AE8">
      <w:pPr>
        <w:pStyle w:val="PL"/>
        <w:shd w:val="clear" w:color="auto" w:fill="E6E6E6"/>
      </w:pPr>
      <w:r w:rsidRPr="00255447">
        <w:tab/>
        <w:t>}</w:t>
      </w:r>
    </w:p>
    <w:p w:rsidR="00FE7B14" w:rsidRPr="00255447" w:rsidRDefault="00FE7B14" w:rsidP="003D1AE8">
      <w:pPr>
        <w:pStyle w:val="PL"/>
        <w:shd w:val="clear" w:color="auto" w:fill="E6E6E6"/>
      </w:pPr>
      <w:r w:rsidRPr="00255447">
        <w:t>}</w:t>
      </w:r>
    </w:p>
    <w:p w:rsidR="00FE7B14" w:rsidRPr="00255447" w:rsidRDefault="00FE7B14" w:rsidP="003D1AE8">
      <w:pPr>
        <w:pStyle w:val="PL"/>
        <w:shd w:val="clear" w:color="auto" w:fill="E6E6E6"/>
      </w:pPr>
    </w:p>
    <w:p w:rsidR="00756B72" w:rsidRPr="00255447" w:rsidRDefault="00756B72" w:rsidP="003D1AE8">
      <w:pPr>
        <w:pStyle w:val="PL"/>
        <w:shd w:val="clear" w:color="auto" w:fill="E6E6E6"/>
      </w:pPr>
      <w:r w:rsidRPr="00255447">
        <w:t>RACH-ConfigCommonSCell-r11 ::=</w:t>
      </w:r>
      <w:r w:rsidRPr="00255447">
        <w:tab/>
      </w:r>
      <w:r w:rsidRPr="00255447">
        <w:tab/>
        <w:t>SEQUENCE {</w:t>
      </w:r>
    </w:p>
    <w:p w:rsidR="00756B72" w:rsidRPr="00255447" w:rsidRDefault="00756B72" w:rsidP="003D1AE8">
      <w:pPr>
        <w:pStyle w:val="PL"/>
        <w:shd w:val="clear" w:color="auto" w:fill="E6E6E6"/>
      </w:pPr>
      <w:r w:rsidRPr="00255447">
        <w:tab/>
        <w:t>powerRampingParameters-r11</w:t>
      </w:r>
      <w:r w:rsidRPr="00255447">
        <w:tab/>
      </w:r>
      <w:r w:rsidRPr="00255447">
        <w:tab/>
      </w:r>
      <w:r w:rsidRPr="00255447">
        <w:tab/>
      </w:r>
      <w:r w:rsidRPr="00255447">
        <w:tab/>
        <w:t>PowerRampingParameters,</w:t>
      </w:r>
    </w:p>
    <w:p w:rsidR="00756B72" w:rsidRPr="00255447" w:rsidRDefault="00756B72" w:rsidP="003D1AE8">
      <w:pPr>
        <w:pStyle w:val="PL"/>
        <w:shd w:val="clear" w:color="auto" w:fill="E6E6E6"/>
      </w:pPr>
      <w:r w:rsidRPr="00255447">
        <w:tab/>
        <w:t>ra-SupervisionInfo-r11</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preambleTransMax-r11</w:t>
      </w:r>
      <w:r w:rsidRPr="00255447">
        <w:tab/>
      </w:r>
      <w:r w:rsidRPr="00255447">
        <w:tab/>
      </w:r>
      <w:r w:rsidRPr="00255447">
        <w:tab/>
      </w:r>
      <w:r w:rsidRPr="00255447">
        <w:tab/>
      </w:r>
      <w:r w:rsidRPr="00255447">
        <w:tab/>
        <w:t>PreambleTransMax</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DF765B" w:rsidRPr="00255447" w:rsidRDefault="00DF765B" w:rsidP="003D1AE8">
      <w:pPr>
        <w:pStyle w:val="PL"/>
        <w:shd w:val="clear" w:color="auto" w:fill="E6E6E6"/>
      </w:pPr>
    </w:p>
    <w:p w:rsidR="00756B72" w:rsidRPr="00255447" w:rsidRDefault="00756B72" w:rsidP="003D1AE8">
      <w:pPr>
        <w:pStyle w:val="PL"/>
        <w:shd w:val="clear" w:color="auto" w:fill="E6E6E6"/>
      </w:pPr>
      <w:r w:rsidRPr="00255447">
        <w:t>PowerRampingParameters ::=</w:t>
      </w:r>
      <w:r w:rsidRPr="00255447">
        <w:tab/>
      </w:r>
      <w:r w:rsidRPr="00255447">
        <w:tab/>
      </w:r>
      <w:r w:rsidRPr="00255447">
        <w:tab/>
        <w:t>SEQUENCE {</w:t>
      </w:r>
    </w:p>
    <w:p w:rsidR="00756B72" w:rsidRPr="00255447" w:rsidRDefault="00756B72" w:rsidP="003D1AE8">
      <w:pPr>
        <w:pStyle w:val="PL"/>
        <w:shd w:val="clear" w:color="auto" w:fill="E6E6E6"/>
      </w:pPr>
      <w:r w:rsidRPr="00255447">
        <w:tab/>
        <w:t>powerRampingStep</w:t>
      </w:r>
      <w:r w:rsidRPr="00255447">
        <w:tab/>
      </w:r>
      <w:r w:rsidRPr="00255447">
        <w:tab/>
      </w:r>
      <w:r w:rsidRPr="00255447">
        <w:tab/>
      </w:r>
      <w:r w:rsidRPr="00255447">
        <w:tab/>
      </w:r>
      <w:r w:rsidRPr="00255447">
        <w:tab/>
        <w:t>ENUMERATED {dB0, dB2,dB4, dB6},</w:t>
      </w:r>
    </w:p>
    <w:p w:rsidR="00756B72" w:rsidRPr="00255447" w:rsidRDefault="00756B72" w:rsidP="003D1AE8">
      <w:pPr>
        <w:pStyle w:val="PL"/>
        <w:shd w:val="clear" w:color="auto" w:fill="E6E6E6"/>
      </w:pPr>
      <w:r w:rsidRPr="00255447">
        <w:tab/>
        <w:t>preambleInitialReceivedTargetPower</w:t>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dBm-120, dBm-118, dBm-116, dBm-114, dBm-112,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dBm-110, dBm-108, dBm-106, dBm-104, dBm-102,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dBm-100, dBm-98, dBm-96, dBm-94,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dBm-92, dBm-90}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PreambleTransMax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n3, n4, n5, n6, n7,</w:t>
      </w:r>
      <w:r w:rsidRPr="00255447">
        <w:tab/>
        <w:t>n8, n10, n20, n50,</w:t>
      </w:r>
    </w:p>
    <w:p w:rsidR="00756B72" w:rsidRPr="00255447" w:rsidRDefault="00756B72" w:rsidP="003D1AE8">
      <w:pPr>
        <w:pStyle w:val="PL"/>
        <w:shd w:val="clear" w:color="auto" w:fill="E6E6E6"/>
      </w:pPr>
      <w:r w:rsidRPr="00255447">
        <w:lastRenderedPageBreak/>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n100, n200}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noProof/>
                <w:lang w:eastAsia="en-GB"/>
              </w:rPr>
              <w:t>RACH-ConfigCommon</w:t>
            </w:r>
            <w:r w:rsidRPr="00255447">
              <w:rPr>
                <w:iCs/>
                <w:noProof/>
                <w:lang w:eastAsia="en-GB"/>
              </w:rPr>
              <w:t xml:space="preserve"> field descriptions</w:t>
            </w:r>
          </w:p>
        </w:tc>
      </w:tr>
      <w:tr w:rsidR="000844BF" w:rsidRPr="00255447" w:rsidTr="003C6FE0">
        <w:trPr>
          <w:cantSplit/>
          <w:tblHeader/>
        </w:trPr>
        <w:tc>
          <w:tcPr>
            <w:tcW w:w="9639" w:type="dxa"/>
          </w:tcPr>
          <w:p w:rsidR="000844BF" w:rsidRPr="00255447" w:rsidRDefault="000844BF" w:rsidP="003D1AE8">
            <w:pPr>
              <w:pStyle w:val="TAL"/>
              <w:rPr>
                <w:b/>
                <w:i/>
                <w:noProof/>
                <w:lang w:eastAsia="en-GB"/>
              </w:rPr>
            </w:pPr>
            <w:r w:rsidRPr="00255447">
              <w:rPr>
                <w:b/>
                <w:i/>
                <w:noProof/>
                <w:lang w:eastAsia="en-GB"/>
              </w:rPr>
              <w:t>connEstFailCount</w:t>
            </w:r>
          </w:p>
          <w:p w:rsidR="000844BF" w:rsidRPr="00255447" w:rsidRDefault="000844BF" w:rsidP="003D1AE8">
            <w:pPr>
              <w:pStyle w:val="TAL"/>
              <w:rPr>
                <w:noProof/>
                <w:lang w:eastAsia="en-GB"/>
              </w:rPr>
            </w:pPr>
            <w:r w:rsidRPr="00255447">
              <w:rPr>
                <w:noProof/>
                <w:lang w:eastAsia="en-GB"/>
              </w:rPr>
              <w:t xml:space="preserve">Number of times that the UE detects T300 expiry on the same cell before applying </w:t>
            </w:r>
            <w:r w:rsidRPr="00255447">
              <w:rPr>
                <w:i/>
                <w:lang w:eastAsia="en-GB"/>
              </w:rPr>
              <w:t>connEstFailOffset</w:t>
            </w:r>
            <w:r w:rsidRPr="00255447">
              <w:rPr>
                <w:noProof/>
                <w:lang w:eastAsia="en-GB"/>
              </w:rPr>
              <w:t xml:space="preserve">. </w:t>
            </w:r>
          </w:p>
        </w:tc>
      </w:tr>
      <w:tr w:rsidR="000844BF" w:rsidRPr="00255447" w:rsidTr="00A5747B">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lang w:eastAsia="en-GB"/>
              </w:rPr>
            </w:pPr>
            <w:r w:rsidRPr="00255447">
              <w:rPr>
                <w:b/>
                <w:i/>
                <w:noProof/>
                <w:lang w:eastAsia="en-GB"/>
              </w:rPr>
              <w:t>connEst</w:t>
            </w:r>
            <w:r w:rsidRPr="00255447">
              <w:rPr>
                <w:b/>
                <w:i/>
                <w:lang w:eastAsia="en-GB"/>
              </w:rPr>
              <w:t>FailOffset</w:t>
            </w:r>
          </w:p>
          <w:p w:rsidR="000844BF" w:rsidRPr="00255447" w:rsidRDefault="000844BF" w:rsidP="003D1AE8">
            <w:pPr>
              <w:pStyle w:val="TAL"/>
              <w:rPr>
                <w:b/>
                <w:i/>
                <w:noProof/>
                <w:lang w:eastAsia="en-GB"/>
              </w:rPr>
            </w:pPr>
            <w:r w:rsidRPr="00255447">
              <w:rPr>
                <w:lang w:eastAsia="en-GB"/>
              </w:rPr>
              <w:t xml:space="preserve">Parameter </w:t>
            </w:r>
            <w:r w:rsidR="00C0220A" w:rsidRPr="00255447">
              <w:rPr>
                <w:lang w:eastAsia="en-GB"/>
              </w:rPr>
              <w:t>"</w:t>
            </w:r>
            <w:r w:rsidRPr="00255447">
              <w:rPr>
                <w:bCs/>
                <w:lang w:eastAsia="en-GB"/>
              </w:rPr>
              <w:t>Qoffset</w:t>
            </w:r>
            <w:r w:rsidRPr="00255447">
              <w:rPr>
                <w:bCs/>
                <w:vertAlign w:val="subscript"/>
                <w:lang w:eastAsia="en-GB"/>
              </w:rPr>
              <w:t>temp</w:t>
            </w:r>
            <w:r w:rsidR="00C0220A" w:rsidRPr="00255447">
              <w:rPr>
                <w:lang w:eastAsia="en-GB"/>
              </w:rPr>
              <w:t>"</w:t>
            </w:r>
            <w:r w:rsidRPr="00255447">
              <w:rPr>
                <w:lang w:eastAsia="en-GB"/>
              </w:rPr>
              <w:t xml:space="preserve"> in TS 36.304 [4]. If the field is not present the value of infinity shall be used for </w:t>
            </w:r>
            <w:r w:rsidR="00C0220A" w:rsidRPr="00255447">
              <w:rPr>
                <w:lang w:eastAsia="en-GB"/>
              </w:rPr>
              <w:t>"</w:t>
            </w:r>
            <w:r w:rsidRPr="00255447">
              <w:rPr>
                <w:bCs/>
                <w:lang w:eastAsia="en-GB"/>
              </w:rPr>
              <w:t>Qoffset</w:t>
            </w:r>
            <w:r w:rsidRPr="00255447">
              <w:rPr>
                <w:bCs/>
                <w:vertAlign w:val="subscript"/>
                <w:lang w:eastAsia="en-GB"/>
              </w:rPr>
              <w:t>temp</w:t>
            </w:r>
            <w:r w:rsidR="00C0220A" w:rsidRPr="00255447">
              <w:rPr>
                <w:lang w:eastAsia="en-GB"/>
              </w:rPr>
              <w:t>"</w:t>
            </w:r>
            <w:r w:rsidRPr="00255447">
              <w:rPr>
                <w:lang w:eastAsia="en-GB"/>
              </w:rPr>
              <w:t>.</w:t>
            </w:r>
          </w:p>
        </w:tc>
      </w:tr>
      <w:tr w:rsidR="000844BF" w:rsidRPr="00255447" w:rsidTr="003C6FE0">
        <w:trPr>
          <w:cantSplit/>
          <w:tblHeader/>
        </w:trPr>
        <w:tc>
          <w:tcPr>
            <w:tcW w:w="9639" w:type="dxa"/>
          </w:tcPr>
          <w:p w:rsidR="000844BF" w:rsidRPr="00255447" w:rsidRDefault="000844BF" w:rsidP="003D1AE8">
            <w:pPr>
              <w:pStyle w:val="TAL"/>
              <w:rPr>
                <w:b/>
                <w:i/>
                <w:noProof/>
                <w:lang w:eastAsia="en-GB"/>
              </w:rPr>
            </w:pPr>
            <w:r w:rsidRPr="00255447">
              <w:rPr>
                <w:b/>
                <w:i/>
                <w:noProof/>
                <w:lang w:eastAsia="en-GB"/>
              </w:rPr>
              <w:t>connEstFailOffsetValidity</w:t>
            </w:r>
          </w:p>
          <w:p w:rsidR="000844BF" w:rsidRPr="00255447" w:rsidRDefault="000844BF" w:rsidP="003D1AE8">
            <w:pPr>
              <w:pStyle w:val="TAL"/>
              <w:rPr>
                <w:b/>
                <w:i/>
                <w:noProof/>
                <w:lang w:eastAsia="en-GB"/>
              </w:rPr>
            </w:pPr>
            <w:r w:rsidRPr="00255447">
              <w:rPr>
                <w:noProof/>
                <w:lang w:eastAsia="en-GB"/>
              </w:rPr>
              <w:t xml:space="preserve">Amount of time that the UE applies </w:t>
            </w:r>
            <w:r w:rsidRPr="00255447">
              <w:rPr>
                <w:i/>
                <w:lang w:eastAsia="en-GB"/>
              </w:rPr>
              <w:t xml:space="preserve">connEstFailOffset </w:t>
            </w:r>
            <w:r w:rsidRPr="00255447">
              <w:rPr>
                <w:lang w:eastAsia="en-GB"/>
              </w:rPr>
              <w:t>before removing the offset</w:t>
            </w:r>
            <w:r w:rsidRPr="00255447">
              <w:rPr>
                <w:b/>
                <w:i/>
                <w:lang w:eastAsia="en-GB"/>
              </w:rPr>
              <w:t xml:space="preserve"> </w:t>
            </w:r>
            <w:r w:rsidRPr="00255447">
              <w:rPr>
                <w:noProof/>
                <w:lang w:eastAsia="en-GB"/>
              </w:rPr>
              <w:t xml:space="preserve">from evaluation of the cell. </w:t>
            </w:r>
            <w:r w:rsidRPr="00255447">
              <w:rPr>
                <w:lang w:eastAsia="en-GB"/>
              </w:rPr>
              <w:t>Value s30 corresponds to 30 seconds, s60 corresponds to 60 seconds, and so on.</w:t>
            </w:r>
          </w:p>
        </w:tc>
      </w:tr>
      <w:tr w:rsidR="000844BF"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noProof/>
                <w:lang w:eastAsia="en-GB"/>
              </w:rPr>
            </w:pPr>
            <w:r w:rsidRPr="00255447">
              <w:rPr>
                <w:b/>
                <w:i/>
                <w:noProof/>
                <w:lang w:eastAsia="en-GB"/>
              </w:rPr>
              <w:t>mac-ContentionResolutionTimer</w:t>
            </w:r>
          </w:p>
          <w:p w:rsidR="000844BF" w:rsidRPr="00255447" w:rsidRDefault="000844BF" w:rsidP="003D1AE8">
            <w:pPr>
              <w:pStyle w:val="TAL"/>
              <w:rPr>
                <w:noProof/>
                <w:lang w:eastAsia="en-GB"/>
              </w:rPr>
            </w:pPr>
            <w:r w:rsidRPr="00255447">
              <w:rPr>
                <w:noProof/>
                <w:lang w:eastAsia="en-GB"/>
              </w:rPr>
              <w:t>Timer for contention resolution</w:t>
            </w:r>
            <w:r w:rsidRPr="00255447" w:rsidDel="009D0074">
              <w:rPr>
                <w:noProof/>
                <w:lang w:eastAsia="en-GB"/>
              </w:rPr>
              <w:t xml:space="preserve"> </w:t>
            </w:r>
            <w:r w:rsidRPr="00255447">
              <w:rPr>
                <w:noProof/>
                <w:lang w:eastAsia="en-GB"/>
              </w:rPr>
              <w:t xml:space="preserve">in TS 36.321 [6]. </w:t>
            </w:r>
            <w:r w:rsidRPr="00255447">
              <w:rPr>
                <w:lang w:eastAsia="en-GB"/>
              </w:rPr>
              <w:t>Value</w:t>
            </w:r>
            <w:r w:rsidRPr="00255447">
              <w:rPr>
                <w:noProof/>
                <w:lang w:eastAsia="en-GB"/>
              </w:rPr>
              <w:t xml:space="preserve"> in subframes. </w:t>
            </w:r>
            <w:r w:rsidRPr="00255447">
              <w:rPr>
                <w:lang w:eastAsia="en-GB"/>
              </w:rPr>
              <w:t>Value sf8 corresponds to 8 subframes, sf16 corresponds to 16 subframes and so on.</w:t>
            </w:r>
          </w:p>
        </w:tc>
      </w:tr>
      <w:tr w:rsidR="000844BF"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noProof/>
                <w:lang w:eastAsia="en-GB"/>
              </w:rPr>
            </w:pPr>
            <w:r w:rsidRPr="00255447">
              <w:rPr>
                <w:b/>
                <w:i/>
                <w:noProof/>
                <w:lang w:eastAsia="en-GB"/>
              </w:rPr>
              <w:t>maxHARQ-Msg3Tx</w:t>
            </w:r>
          </w:p>
          <w:p w:rsidR="000844BF" w:rsidRPr="00255447" w:rsidRDefault="000844BF" w:rsidP="003D1AE8">
            <w:pPr>
              <w:pStyle w:val="TAL"/>
              <w:rPr>
                <w:noProof/>
                <w:lang w:eastAsia="en-GB"/>
              </w:rPr>
            </w:pPr>
            <w:r w:rsidRPr="00255447">
              <w:rPr>
                <w:iCs/>
                <w:noProof/>
                <w:lang w:eastAsia="en-GB"/>
              </w:rPr>
              <w:t>Maximum number of Msg3 HARQ transmissions</w:t>
            </w:r>
            <w:r w:rsidRPr="00255447" w:rsidDel="009D0074">
              <w:rPr>
                <w:i/>
                <w:iCs/>
                <w:noProof/>
                <w:lang w:eastAsia="en-GB"/>
              </w:rPr>
              <w:t xml:space="preserve"> </w:t>
            </w:r>
            <w:r w:rsidRPr="00255447">
              <w:rPr>
                <w:noProof/>
                <w:lang w:eastAsia="en-GB"/>
              </w:rPr>
              <w:t>in TS 36.321 [6], used for contention based random access. Value is an integer.</w:t>
            </w:r>
          </w:p>
        </w:tc>
      </w:tr>
      <w:tr w:rsidR="000844BF" w:rsidRPr="00255447"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lang w:eastAsia="en-GB"/>
              </w:rPr>
            </w:pPr>
            <w:r w:rsidRPr="00255447">
              <w:rPr>
                <w:b/>
                <w:i/>
                <w:lang w:eastAsia="en-GB"/>
              </w:rPr>
              <w:t>messagePowerOffsetGroupB</w:t>
            </w:r>
          </w:p>
          <w:p w:rsidR="000844BF" w:rsidRPr="00255447" w:rsidRDefault="000844BF" w:rsidP="003D1AE8">
            <w:pPr>
              <w:pStyle w:val="TAL"/>
              <w:rPr>
                <w:b/>
                <w:i/>
                <w:noProof/>
                <w:lang w:eastAsia="en-GB"/>
              </w:rPr>
            </w:pPr>
            <w:r w:rsidRPr="00255447">
              <w:rPr>
                <w:lang w:eastAsia="en-GB"/>
              </w:rPr>
              <w:t>Threshold for preamble selection</w:t>
            </w:r>
            <w:r w:rsidRPr="00255447" w:rsidDel="009D0074">
              <w:rPr>
                <w:lang w:eastAsia="en-GB"/>
              </w:rPr>
              <w:t xml:space="preserve"> </w:t>
            </w:r>
            <w:r w:rsidRPr="00255447">
              <w:rPr>
                <w:lang w:eastAsia="en-GB"/>
              </w:rPr>
              <w:t>in TS 36.321 [6]. Value in dB. Value minusinfinity corresponds to –infinity. Value dB0 corresponds to 0 dB, dB5 corresponds to 5 dB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messageSizeGroupA</w:t>
            </w:r>
          </w:p>
          <w:p w:rsidR="000844BF" w:rsidRPr="00255447" w:rsidRDefault="000844BF" w:rsidP="003D1AE8">
            <w:pPr>
              <w:pStyle w:val="TAL"/>
              <w:rPr>
                <w:b/>
                <w:i/>
                <w:noProof/>
                <w:lang w:eastAsia="en-GB"/>
              </w:rPr>
            </w:pPr>
            <w:r w:rsidRPr="00255447">
              <w:rPr>
                <w:lang w:eastAsia="en-GB"/>
              </w:rPr>
              <w:t>Threshold for preamble selection</w:t>
            </w:r>
            <w:r w:rsidRPr="00255447" w:rsidDel="009D0074">
              <w:rPr>
                <w:lang w:eastAsia="en-GB"/>
              </w:rPr>
              <w:t xml:space="preserve"> </w:t>
            </w:r>
            <w:r w:rsidRPr="00255447">
              <w:rPr>
                <w:lang w:eastAsia="en-GB"/>
              </w:rPr>
              <w:t>in TS 36.321 [6]. Value in bits. Value b56 corresponds to 56 bits, b144 corresponds to 144 bits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numberOfRA-Preambles</w:t>
            </w:r>
          </w:p>
          <w:p w:rsidR="000844BF" w:rsidRPr="00255447" w:rsidRDefault="000844BF" w:rsidP="003D1AE8">
            <w:pPr>
              <w:pStyle w:val="TAL"/>
              <w:rPr>
                <w:lang w:eastAsia="en-GB"/>
              </w:rPr>
            </w:pPr>
            <w:r w:rsidRPr="00255447">
              <w:rPr>
                <w:lang w:eastAsia="en-GB"/>
              </w:rPr>
              <w:t>Number of non-dedicated random access preambles in TS 36.321 [6]. Value is an integer. Value n4 corresponds to 4, n8 corresponds to 8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powerRampingStep</w:t>
            </w:r>
          </w:p>
          <w:p w:rsidR="000844BF" w:rsidRPr="00255447" w:rsidRDefault="000844BF" w:rsidP="003D1AE8">
            <w:pPr>
              <w:pStyle w:val="TAL"/>
              <w:rPr>
                <w:lang w:eastAsia="en-GB"/>
              </w:rPr>
            </w:pPr>
            <w:r w:rsidRPr="00255447">
              <w:rPr>
                <w:iCs/>
                <w:lang w:eastAsia="en-GB"/>
              </w:rPr>
              <w:t xml:space="preserve">Power ramping factor in TS 36.321 </w:t>
            </w:r>
            <w:r w:rsidRPr="00255447">
              <w:rPr>
                <w:lang w:eastAsia="en-GB"/>
              </w:rPr>
              <w:t>[6]. Value in dB. Value dB0 corresponds to 0 dB, dB2 corresponds to 2 dB and so on.</w:t>
            </w:r>
          </w:p>
        </w:tc>
      </w:tr>
      <w:tr w:rsidR="000844BF"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noProof/>
                <w:lang w:eastAsia="en-GB"/>
              </w:rPr>
            </w:pPr>
            <w:r w:rsidRPr="00255447">
              <w:rPr>
                <w:b/>
                <w:i/>
                <w:noProof/>
                <w:lang w:eastAsia="en-GB"/>
              </w:rPr>
              <w:t>preambleInitialReceivedTargetPower</w:t>
            </w:r>
          </w:p>
          <w:p w:rsidR="000844BF" w:rsidRPr="00255447" w:rsidRDefault="000844BF" w:rsidP="003D1AE8">
            <w:pPr>
              <w:pStyle w:val="TAL"/>
              <w:rPr>
                <w:noProof/>
                <w:lang w:eastAsia="en-GB"/>
              </w:rPr>
            </w:pPr>
            <w:r w:rsidRPr="00255447">
              <w:rPr>
                <w:noProof/>
                <w:lang w:eastAsia="en-GB"/>
              </w:rPr>
              <w:t>Initial preamble power</w:t>
            </w:r>
            <w:r w:rsidRPr="00255447" w:rsidDel="009D0074">
              <w:rPr>
                <w:noProof/>
                <w:lang w:eastAsia="en-GB"/>
              </w:rPr>
              <w:t xml:space="preserve"> </w:t>
            </w:r>
            <w:r w:rsidRPr="00255447">
              <w:rPr>
                <w:noProof/>
                <w:lang w:eastAsia="en-GB"/>
              </w:rPr>
              <w:t xml:space="preserve">in TS 36.321 [6]. Value in dBm. </w:t>
            </w:r>
            <w:r w:rsidRPr="00255447">
              <w:rPr>
                <w:lang w:eastAsia="en-GB"/>
              </w:rPr>
              <w:t>Value dBm-120 corresponds to -120 dBm, dBm-118 corresponds to -118 dBm and so on.</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preamblesGroupAConfig</w:t>
            </w:r>
          </w:p>
          <w:p w:rsidR="000844BF" w:rsidRPr="00255447" w:rsidRDefault="000844BF" w:rsidP="003D1AE8">
            <w:pPr>
              <w:pStyle w:val="TAL"/>
              <w:rPr>
                <w:b/>
                <w:i/>
                <w:noProof/>
                <w:lang w:eastAsia="en-GB"/>
              </w:rPr>
            </w:pPr>
            <w:r w:rsidRPr="00255447">
              <w:rPr>
                <w:bCs/>
                <w:iCs/>
                <w:noProof/>
                <w:lang w:eastAsia="en-GB"/>
              </w:rPr>
              <w:t xml:space="preserve">Provides the configuration for preamble grouping in TS 36.321 [6]. If the </w:t>
            </w:r>
            <w:r w:rsidRPr="00255447">
              <w:rPr>
                <w:lang w:eastAsia="en-GB"/>
              </w:rPr>
              <w:t>field</w:t>
            </w:r>
            <w:r w:rsidRPr="00255447">
              <w:rPr>
                <w:bCs/>
                <w:iCs/>
                <w:noProof/>
                <w:lang w:eastAsia="en-GB"/>
              </w:rPr>
              <w:t xml:space="preserve"> is not signalled, the </w:t>
            </w:r>
            <w:r w:rsidRPr="00255447">
              <w:rPr>
                <w:lang w:eastAsia="en-GB"/>
              </w:rPr>
              <w:t>size of the random access preambles group A [6] i</w:t>
            </w:r>
            <w:r w:rsidRPr="00255447">
              <w:rPr>
                <w:bCs/>
                <w:iCs/>
                <w:noProof/>
                <w:lang w:eastAsia="en-GB"/>
              </w:rPr>
              <w:t>s equal to</w:t>
            </w:r>
            <w:r w:rsidRPr="00255447">
              <w:rPr>
                <w:bCs/>
                <w:i/>
                <w:noProof/>
                <w:lang w:eastAsia="en-GB"/>
              </w:rPr>
              <w:t xml:space="preserve"> </w:t>
            </w:r>
            <w:r w:rsidRPr="00255447">
              <w:rPr>
                <w:i/>
                <w:iCs/>
                <w:lang w:eastAsia="en-GB"/>
              </w:rPr>
              <w:t>numberOfRA-Preambles</w:t>
            </w:r>
            <w:r w:rsidRPr="00255447">
              <w:rPr>
                <w:lang w:eastAsia="en-GB"/>
              </w:rPr>
              <w:t>.</w:t>
            </w:r>
          </w:p>
        </w:tc>
      </w:tr>
      <w:tr w:rsidR="000844BF"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noProof/>
                <w:lang w:eastAsia="en-GB"/>
              </w:rPr>
            </w:pPr>
            <w:r w:rsidRPr="00255447">
              <w:rPr>
                <w:b/>
                <w:i/>
                <w:noProof/>
                <w:lang w:eastAsia="en-GB"/>
              </w:rPr>
              <w:t>preambleTransMax</w:t>
            </w:r>
          </w:p>
          <w:p w:rsidR="000844BF" w:rsidRPr="00255447" w:rsidRDefault="000844BF" w:rsidP="003D1AE8">
            <w:pPr>
              <w:pStyle w:val="TAL"/>
              <w:rPr>
                <w:noProof/>
                <w:lang w:eastAsia="en-GB"/>
              </w:rPr>
            </w:pPr>
            <w:r w:rsidRPr="00255447">
              <w:rPr>
                <w:noProof/>
                <w:lang w:eastAsia="en-GB"/>
              </w:rPr>
              <w:t>Maximum number of preamble transmission</w:t>
            </w:r>
            <w:r w:rsidRPr="00255447" w:rsidDel="009D0074">
              <w:rPr>
                <w:noProof/>
                <w:lang w:eastAsia="en-GB"/>
              </w:rPr>
              <w:t xml:space="preserve"> </w:t>
            </w:r>
            <w:r w:rsidRPr="00255447">
              <w:rPr>
                <w:noProof/>
                <w:lang w:eastAsia="en-GB"/>
              </w:rPr>
              <w:t xml:space="preserve">in TS 36.321 [6]. Value is an integer. </w:t>
            </w:r>
            <w:r w:rsidRPr="00255447">
              <w:rPr>
                <w:lang w:eastAsia="en-GB"/>
              </w:rPr>
              <w:t>Value n3 corresponds to 3, n4 corresponds to 4 and so on.</w:t>
            </w:r>
          </w:p>
        </w:tc>
      </w:tr>
      <w:tr w:rsidR="000844BF"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0844BF" w:rsidRPr="00255447" w:rsidRDefault="000844BF" w:rsidP="003D1AE8">
            <w:pPr>
              <w:pStyle w:val="TAL"/>
              <w:rPr>
                <w:b/>
                <w:i/>
                <w:noProof/>
                <w:lang w:eastAsia="en-GB"/>
              </w:rPr>
            </w:pPr>
            <w:r w:rsidRPr="00255447">
              <w:rPr>
                <w:b/>
                <w:i/>
                <w:noProof/>
                <w:lang w:eastAsia="en-GB"/>
              </w:rPr>
              <w:t>ra-ResponseWindowSize</w:t>
            </w:r>
          </w:p>
          <w:p w:rsidR="000844BF" w:rsidRPr="00255447" w:rsidRDefault="000844BF" w:rsidP="003D1AE8">
            <w:pPr>
              <w:pStyle w:val="TAL"/>
              <w:rPr>
                <w:noProof/>
                <w:lang w:eastAsia="en-GB"/>
              </w:rPr>
            </w:pPr>
            <w:r w:rsidRPr="00255447">
              <w:rPr>
                <w:lang w:eastAsia="en-GB"/>
              </w:rPr>
              <w:t>Duration</w:t>
            </w:r>
            <w:r w:rsidRPr="00255447">
              <w:rPr>
                <w:noProof/>
                <w:lang w:eastAsia="en-GB"/>
              </w:rPr>
              <w:t xml:space="preserve"> of the RA response window in TS 36.321 [6]. Value in subframes. </w:t>
            </w:r>
            <w:r w:rsidRPr="00255447">
              <w:rPr>
                <w:lang w:eastAsia="en-GB"/>
              </w:rPr>
              <w:t>Value sf2 corresponds to 2 subframes, sf3 corresponds to 3 subframes and so on. The same value applies for each serving cell (although the associated functionality is performed independently for each cell).</w:t>
            </w:r>
          </w:p>
        </w:tc>
      </w:tr>
      <w:tr w:rsidR="000844BF" w:rsidRPr="00255447" w:rsidTr="003C6FE0">
        <w:trPr>
          <w:cantSplit/>
        </w:trPr>
        <w:tc>
          <w:tcPr>
            <w:tcW w:w="9639" w:type="dxa"/>
          </w:tcPr>
          <w:p w:rsidR="000844BF" w:rsidRPr="00255447" w:rsidRDefault="000844BF" w:rsidP="003D1AE8">
            <w:pPr>
              <w:pStyle w:val="TAL"/>
              <w:rPr>
                <w:b/>
                <w:i/>
                <w:noProof/>
                <w:lang w:eastAsia="en-GB"/>
              </w:rPr>
            </w:pPr>
            <w:r w:rsidRPr="00255447">
              <w:rPr>
                <w:b/>
                <w:i/>
                <w:noProof/>
                <w:lang w:eastAsia="en-GB"/>
              </w:rPr>
              <w:t>sizeOfRA-PreamblesGroupA</w:t>
            </w:r>
          </w:p>
          <w:p w:rsidR="000844BF" w:rsidRPr="00255447" w:rsidRDefault="000844BF" w:rsidP="003D1AE8">
            <w:pPr>
              <w:pStyle w:val="TAL"/>
              <w:rPr>
                <w:lang w:eastAsia="en-GB"/>
              </w:rPr>
            </w:pPr>
            <w:r w:rsidRPr="00255447">
              <w:rPr>
                <w:lang w:eastAsia="en-GB"/>
              </w:rPr>
              <w:t>Size of the random access preambles group A in TS 36.321 [6]. Value is an integer. Value n4 corresponds to 4, n8 corresponds to 8 and so on.</w:t>
            </w:r>
          </w:p>
        </w:tc>
      </w:tr>
    </w:tbl>
    <w:p w:rsidR="00756B72" w:rsidRPr="00255447" w:rsidRDefault="00756B72" w:rsidP="003D1AE8"/>
    <w:p w:rsidR="00756B72" w:rsidRPr="00255447" w:rsidRDefault="00756B72" w:rsidP="003D1AE8">
      <w:pPr>
        <w:pStyle w:val="Heading4"/>
        <w:rPr>
          <w:i/>
          <w:noProof/>
        </w:rPr>
      </w:pPr>
      <w:bookmarkStart w:id="686" w:name="_Toc5815022"/>
      <w:r w:rsidRPr="00255447">
        <w:t>–</w:t>
      </w:r>
      <w:r w:rsidRPr="00255447">
        <w:tab/>
      </w:r>
      <w:r w:rsidRPr="00255447">
        <w:rPr>
          <w:i/>
          <w:noProof/>
        </w:rPr>
        <w:t>RACH-ConfigDedicated</w:t>
      </w:r>
      <w:bookmarkEnd w:id="686"/>
    </w:p>
    <w:p w:rsidR="00756B72" w:rsidRPr="00255447" w:rsidRDefault="00756B72" w:rsidP="003D1AE8">
      <w:r w:rsidRPr="00255447">
        <w:t xml:space="preserve">The IE </w:t>
      </w:r>
      <w:r w:rsidRPr="00255447">
        <w:rPr>
          <w:i/>
          <w:noProof/>
        </w:rPr>
        <w:t>RACH-ConfigDedicated</w:t>
      </w:r>
      <w:r w:rsidRPr="00255447">
        <w:t xml:space="preserve"> is used to specify the dedicated random access parameters.</w:t>
      </w:r>
    </w:p>
    <w:p w:rsidR="00756B72" w:rsidRPr="00255447" w:rsidRDefault="00756B72" w:rsidP="003D1AE8">
      <w:pPr>
        <w:pStyle w:val="TH"/>
      </w:pPr>
      <w:r w:rsidRPr="00255447">
        <w:rPr>
          <w:i/>
          <w:noProof/>
        </w:rPr>
        <w:t>RACH-ConfigDedicated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RACH-ConfigDedicated ::=</w:t>
      </w:r>
      <w:r w:rsidRPr="00255447">
        <w:tab/>
      </w:r>
      <w:r w:rsidRPr="00255447">
        <w:tab/>
        <w:t>SEQUENCE {</w:t>
      </w:r>
    </w:p>
    <w:p w:rsidR="00756B72" w:rsidRPr="00255447" w:rsidRDefault="00756B72" w:rsidP="003D1AE8">
      <w:pPr>
        <w:pStyle w:val="PL"/>
        <w:shd w:val="clear" w:color="auto" w:fill="E6E6E6"/>
      </w:pPr>
      <w:r w:rsidRPr="00255447">
        <w:tab/>
        <w:t>ra-PreambleIndex</w:t>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ra-PRACH-MaskIndex</w:t>
      </w:r>
      <w:r w:rsidRPr="00255447">
        <w:tab/>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noProof/>
                <w:lang w:eastAsia="en-GB"/>
              </w:rPr>
              <w:lastRenderedPageBreak/>
              <w:t>RACH-ConfigDedicated</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ra-PRACH-MaskIndex</w:t>
            </w:r>
          </w:p>
          <w:p w:rsidR="00756B72" w:rsidRPr="00255447" w:rsidRDefault="00756B72" w:rsidP="003D1AE8">
            <w:pPr>
              <w:pStyle w:val="TAL"/>
              <w:rPr>
                <w:b/>
                <w:i/>
                <w:noProof/>
                <w:lang w:eastAsia="en-GB"/>
              </w:rPr>
            </w:pPr>
            <w:r w:rsidRPr="00255447">
              <w:rPr>
                <w:lang w:eastAsia="en-GB"/>
              </w:rPr>
              <w:t>Explicitly signalle</w:t>
            </w:r>
            <w:r w:rsidRPr="00255447" w:rsidDel="008A540F">
              <w:rPr>
                <w:lang w:eastAsia="en-GB"/>
              </w:rPr>
              <w:t xml:space="preserve">d </w:t>
            </w:r>
            <w:r w:rsidRPr="00255447">
              <w:rPr>
                <w:lang w:eastAsia="zh-CN"/>
              </w:rPr>
              <w:t>PRACH Mask Index</w:t>
            </w:r>
            <w:r w:rsidRPr="00255447">
              <w:rPr>
                <w:lang w:eastAsia="en-GB"/>
              </w:rPr>
              <w:t xml:space="preserve"> for RA Resource selection in</w:t>
            </w:r>
            <w:r w:rsidRPr="00255447">
              <w:rPr>
                <w:iCs/>
                <w:lang w:eastAsia="en-GB"/>
              </w:rPr>
              <w:t xml:space="preserve"> TS </w:t>
            </w:r>
            <w:r w:rsidRPr="00255447">
              <w:rPr>
                <w:lang w:eastAsia="en-GB"/>
              </w:rPr>
              <w:t>36.321 [6].</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ra-PreambleIndex</w:t>
            </w:r>
          </w:p>
          <w:p w:rsidR="00756B72" w:rsidRPr="00255447" w:rsidRDefault="00756B72" w:rsidP="003D1AE8">
            <w:pPr>
              <w:pStyle w:val="TAL"/>
              <w:rPr>
                <w:lang w:eastAsia="en-GB"/>
              </w:rPr>
            </w:pPr>
            <w:r w:rsidRPr="00255447">
              <w:rPr>
                <w:lang w:eastAsia="en-GB"/>
              </w:rPr>
              <w:t>Explicitly signalled Random Access Preamble for RA Resource selection in</w:t>
            </w:r>
            <w:r w:rsidRPr="00255447">
              <w:rPr>
                <w:iCs/>
                <w:lang w:eastAsia="en-GB"/>
              </w:rPr>
              <w:t xml:space="preserve"> TS </w:t>
            </w:r>
            <w:r w:rsidRPr="00255447">
              <w:rPr>
                <w:lang w:eastAsia="en-GB"/>
              </w:rPr>
              <w:t>36.321 [6].</w:t>
            </w:r>
          </w:p>
        </w:tc>
      </w:tr>
    </w:tbl>
    <w:p w:rsidR="00756B72" w:rsidRPr="00255447" w:rsidRDefault="00756B72" w:rsidP="003D1AE8"/>
    <w:p w:rsidR="00756B72" w:rsidRPr="00255447" w:rsidRDefault="00756B72" w:rsidP="003D1AE8">
      <w:pPr>
        <w:pStyle w:val="Heading4"/>
      </w:pPr>
      <w:bookmarkStart w:id="687" w:name="_Toc5815023"/>
      <w:r w:rsidRPr="00255447">
        <w:t>–</w:t>
      </w:r>
      <w:r w:rsidRPr="00255447">
        <w:tab/>
      </w:r>
      <w:r w:rsidRPr="00255447">
        <w:rPr>
          <w:i/>
        </w:rPr>
        <w:t>RadioResource</w:t>
      </w:r>
      <w:r w:rsidRPr="00255447">
        <w:rPr>
          <w:i/>
          <w:noProof/>
        </w:rPr>
        <w:t>ConfigCommon</w:t>
      </w:r>
      <w:bookmarkEnd w:id="687"/>
    </w:p>
    <w:p w:rsidR="00756B72" w:rsidRPr="00255447" w:rsidRDefault="00756B72" w:rsidP="003D1AE8">
      <w:r w:rsidRPr="00255447">
        <w:t xml:space="preserve">The IE </w:t>
      </w:r>
      <w:r w:rsidRPr="00255447">
        <w:rPr>
          <w:i/>
          <w:noProof/>
        </w:rPr>
        <w:t>RadioResourceConfigCommonSIB</w:t>
      </w:r>
      <w:r w:rsidRPr="00255447">
        <w:t xml:space="preserve"> and IE </w:t>
      </w:r>
      <w:r w:rsidRPr="00255447">
        <w:rPr>
          <w:i/>
          <w:noProof/>
        </w:rPr>
        <w:t>RadioResourceConfigCommon</w:t>
      </w:r>
      <w:r w:rsidRPr="00255447">
        <w:t xml:space="preserve"> are used to specify common radio resource configurations in the system </w:t>
      </w:r>
      <w:smartTag w:uri="urn:schemas-microsoft-com:office:smarttags" w:element="PersonName">
        <w:r w:rsidRPr="00255447">
          <w:t>info</w:t>
        </w:r>
      </w:smartTag>
      <w:r w:rsidRPr="00255447">
        <w:t xml:space="preserve">rmation and in the mobility control </w:t>
      </w:r>
      <w:smartTag w:uri="urn:schemas-microsoft-com:office:smarttags" w:element="PersonName">
        <w:r w:rsidRPr="00255447">
          <w:t>info</w:t>
        </w:r>
      </w:smartTag>
      <w:r w:rsidRPr="00255447">
        <w:t>rmation, respectively, e.g., the random access parameters and the static physical layer parameters.</w:t>
      </w:r>
    </w:p>
    <w:p w:rsidR="00756B72" w:rsidRPr="00255447" w:rsidRDefault="00756B72" w:rsidP="003D1AE8">
      <w:pPr>
        <w:pStyle w:val="TH"/>
        <w:rPr>
          <w:iCs/>
        </w:rPr>
      </w:pPr>
      <w:r w:rsidRPr="00255447">
        <w:rPr>
          <w:noProof/>
        </w:rPr>
        <w:t>RadioResourceConfigCommon</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RadioResourceConfigCommonSIB ::=</w:t>
      </w:r>
      <w:r w:rsidRPr="00255447">
        <w:tab/>
        <w:t>SEQUENCE {</w:t>
      </w:r>
    </w:p>
    <w:p w:rsidR="00756B72" w:rsidRPr="00255447" w:rsidRDefault="00756B72" w:rsidP="003D1AE8">
      <w:pPr>
        <w:pStyle w:val="PL"/>
        <w:shd w:val="clear" w:color="auto" w:fill="E6E6E6"/>
      </w:pPr>
      <w:r w:rsidRPr="00255447">
        <w:tab/>
        <w:t>rach-ConfigCommon</w:t>
      </w:r>
      <w:r w:rsidRPr="00255447">
        <w:tab/>
      </w:r>
      <w:r w:rsidRPr="00255447">
        <w:tab/>
      </w:r>
      <w:r w:rsidRPr="00255447">
        <w:tab/>
      </w:r>
      <w:r w:rsidRPr="00255447">
        <w:tab/>
      </w:r>
      <w:r w:rsidRPr="00255447">
        <w:tab/>
        <w:t>RACH-ConfigCommon,</w:t>
      </w:r>
    </w:p>
    <w:p w:rsidR="00756B72" w:rsidRPr="00255447" w:rsidRDefault="00756B72" w:rsidP="003D1AE8">
      <w:pPr>
        <w:pStyle w:val="PL"/>
        <w:shd w:val="clear" w:color="auto" w:fill="E6E6E6"/>
      </w:pPr>
      <w:r w:rsidRPr="00255447">
        <w:tab/>
        <w:t xml:space="preserve">bcch-Config </w:t>
      </w:r>
      <w:r w:rsidRPr="00255447">
        <w:tab/>
      </w:r>
      <w:r w:rsidRPr="00255447">
        <w:tab/>
      </w:r>
      <w:r w:rsidRPr="00255447">
        <w:tab/>
      </w:r>
      <w:r w:rsidRPr="00255447">
        <w:tab/>
      </w:r>
      <w:r w:rsidRPr="00255447">
        <w:tab/>
      </w:r>
      <w:r w:rsidRPr="00255447">
        <w:tab/>
        <w:t>BCCH-Config,</w:t>
      </w:r>
    </w:p>
    <w:p w:rsidR="00756B72" w:rsidRPr="00255447" w:rsidRDefault="00756B72" w:rsidP="003D1AE8">
      <w:pPr>
        <w:pStyle w:val="PL"/>
        <w:shd w:val="clear" w:color="auto" w:fill="E6E6E6"/>
      </w:pPr>
      <w:r w:rsidRPr="00255447">
        <w:tab/>
        <w:t xml:space="preserve">pcch-Config </w:t>
      </w:r>
      <w:r w:rsidRPr="00255447">
        <w:tab/>
      </w:r>
      <w:r w:rsidRPr="00255447">
        <w:tab/>
      </w:r>
      <w:r w:rsidRPr="00255447">
        <w:tab/>
      </w:r>
      <w:r w:rsidRPr="00255447">
        <w:tab/>
      </w:r>
      <w:r w:rsidRPr="00255447">
        <w:tab/>
      </w:r>
      <w:r w:rsidRPr="00255447">
        <w:tab/>
        <w:t>PCCH-Config,</w:t>
      </w:r>
    </w:p>
    <w:p w:rsidR="00756B72" w:rsidRPr="00255447" w:rsidRDefault="00756B72" w:rsidP="003D1AE8">
      <w:pPr>
        <w:pStyle w:val="PL"/>
        <w:shd w:val="clear" w:color="auto" w:fill="E6E6E6"/>
      </w:pPr>
      <w:r w:rsidRPr="00255447">
        <w:tab/>
        <w:t>prach-Config</w:t>
      </w:r>
      <w:r w:rsidRPr="00255447">
        <w:tab/>
      </w:r>
      <w:r w:rsidRPr="00255447">
        <w:tab/>
      </w:r>
      <w:r w:rsidRPr="00255447">
        <w:tab/>
      </w:r>
      <w:r w:rsidRPr="00255447">
        <w:tab/>
      </w:r>
      <w:r w:rsidRPr="00255447">
        <w:tab/>
      </w:r>
      <w:r w:rsidRPr="00255447">
        <w:tab/>
        <w:t>PRACH-ConfigSIB,</w:t>
      </w:r>
    </w:p>
    <w:p w:rsidR="00756B72" w:rsidRPr="00255447" w:rsidRDefault="00756B72" w:rsidP="003D1AE8">
      <w:pPr>
        <w:pStyle w:val="PL"/>
        <w:shd w:val="clear" w:color="auto" w:fill="E6E6E6"/>
      </w:pPr>
      <w:r w:rsidRPr="00255447">
        <w:tab/>
        <w:t>pdsch-ConfigCommon</w:t>
      </w:r>
      <w:r w:rsidRPr="00255447">
        <w:tab/>
      </w:r>
      <w:r w:rsidRPr="00255447">
        <w:tab/>
      </w:r>
      <w:r w:rsidRPr="00255447">
        <w:tab/>
      </w:r>
      <w:r w:rsidRPr="00255447">
        <w:tab/>
      </w:r>
      <w:r w:rsidRPr="00255447">
        <w:tab/>
        <w:t>PDSCH-ConfigCommon,</w:t>
      </w:r>
    </w:p>
    <w:p w:rsidR="00756B72" w:rsidRPr="00255447" w:rsidRDefault="00756B72" w:rsidP="003D1AE8">
      <w:pPr>
        <w:pStyle w:val="PL"/>
        <w:shd w:val="clear" w:color="auto" w:fill="E6E6E6"/>
      </w:pPr>
      <w:r w:rsidRPr="00255447">
        <w:tab/>
        <w:t>pusch-ConfigCommon</w:t>
      </w:r>
      <w:r w:rsidRPr="00255447">
        <w:tab/>
      </w:r>
      <w:r w:rsidRPr="00255447">
        <w:tab/>
      </w:r>
      <w:r w:rsidRPr="00255447">
        <w:tab/>
      </w:r>
      <w:r w:rsidRPr="00255447">
        <w:tab/>
      </w:r>
      <w:r w:rsidRPr="00255447">
        <w:tab/>
        <w:t>PUSCH-ConfigCommon,</w:t>
      </w:r>
    </w:p>
    <w:p w:rsidR="00756B72" w:rsidRPr="00255447" w:rsidRDefault="00756B72" w:rsidP="003D1AE8">
      <w:pPr>
        <w:pStyle w:val="PL"/>
        <w:shd w:val="clear" w:color="auto" w:fill="E6E6E6"/>
      </w:pPr>
      <w:r w:rsidRPr="00255447">
        <w:tab/>
        <w:t>pucch-ConfigCommon</w:t>
      </w:r>
      <w:r w:rsidRPr="00255447">
        <w:tab/>
      </w:r>
      <w:r w:rsidRPr="00255447">
        <w:tab/>
      </w:r>
      <w:r w:rsidRPr="00255447">
        <w:tab/>
      </w:r>
      <w:r w:rsidRPr="00255447">
        <w:tab/>
      </w:r>
      <w:r w:rsidRPr="00255447">
        <w:tab/>
        <w:t>PUCCH-ConfigCommon,</w:t>
      </w:r>
    </w:p>
    <w:p w:rsidR="00756B72" w:rsidRPr="00255447" w:rsidRDefault="00756B72" w:rsidP="003D1AE8">
      <w:pPr>
        <w:pStyle w:val="PL"/>
        <w:shd w:val="clear" w:color="auto" w:fill="E6E6E6"/>
      </w:pPr>
      <w:r w:rsidRPr="00255447">
        <w:tab/>
        <w:t>soundingRS-UL-ConfigCommon</w:t>
      </w:r>
      <w:r w:rsidRPr="00255447">
        <w:tab/>
      </w:r>
      <w:r w:rsidRPr="00255447">
        <w:tab/>
      </w:r>
      <w:r w:rsidRPr="00255447">
        <w:tab/>
      </w:r>
      <w:bookmarkStart w:id="688" w:name="OLE_LINK54"/>
      <w:bookmarkStart w:id="689" w:name="OLE_LINK55"/>
      <w:r w:rsidRPr="00255447">
        <w:t>SoundingRS-UL-ConfigCommon</w:t>
      </w:r>
      <w:bookmarkEnd w:id="688"/>
      <w:bookmarkEnd w:id="689"/>
      <w:r w:rsidRPr="00255447">
        <w:t>,</w:t>
      </w:r>
    </w:p>
    <w:p w:rsidR="00756B72" w:rsidRPr="00255447" w:rsidRDefault="00756B72" w:rsidP="003D1AE8">
      <w:pPr>
        <w:pStyle w:val="PL"/>
        <w:shd w:val="clear" w:color="auto" w:fill="E6E6E6"/>
      </w:pPr>
      <w:r w:rsidRPr="00255447">
        <w:tab/>
        <w:t>uplinkPowerControlCommon</w:t>
      </w:r>
      <w:r w:rsidRPr="00255447">
        <w:tab/>
      </w:r>
      <w:r w:rsidRPr="00255447">
        <w:tab/>
      </w:r>
      <w:r w:rsidRPr="00255447">
        <w:tab/>
        <w:t>UplinkPowerControlCommon,</w:t>
      </w:r>
    </w:p>
    <w:p w:rsidR="00756B72" w:rsidRPr="00255447" w:rsidRDefault="00756B72" w:rsidP="003D1AE8">
      <w:pPr>
        <w:pStyle w:val="PL"/>
        <w:shd w:val="clear" w:color="auto" w:fill="E6E6E6"/>
        <w:rPr>
          <w:lang w:eastAsia="zh-CN"/>
        </w:rPr>
      </w:pPr>
      <w:r w:rsidRPr="00255447">
        <w:tab/>
        <w:t>ul-CyclicPrefixLength</w:t>
      </w:r>
      <w:r w:rsidRPr="00255447">
        <w:tab/>
      </w:r>
      <w:r w:rsidRPr="00255447">
        <w:tab/>
      </w:r>
      <w:r w:rsidRPr="00255447">
        <w:tab/>
      </w:r>
      <w:r w:rsidRPr="00255447">
        <w:tab/>
      </w:r>
      <w:r w:rsidRPr="00255447">
        <w:rPr>
          <w:lang w:eastAsia="zh-CN"/>
        </w:rPr>
        <w:t>UL</w:t>
      </w:r>
      <w:r w:rsidRPr="00255447">
        <w:t>-CyclicPrefixLength,</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uplinkPowerControlCommon-v1020</w:t>
      </w:r>
      <w:r w:rsidRPr="00255447">
        <w:tab/>
        <w:t>UplinkPowerControlCommon-v1020</w:t>
      </w:r>
      <w:r w:rsidRPr="00255447">
        <w:tab/>
      </w:r>
      <w:r w:rsidRPr="00255447">
        <w:tab/>
        <w:t>OPTIONAL</w:t>
      </w:r>
      <w:r w:rsidRPr="00255447">
        <w:tab/>
        <w:t>-- Need OR</w:t>
      </w:r>
    </w:p>
    <w:p w:rsidR="00DF765B" w:rsidRPr="00255447" w:rsidRDefault="00756B72" w:rsidP="003D1AE8">
      <w:pPr>
        <w:pStyle w:val="PL"/>
        <w:shd w:val="clear" w:color="auto" w:fill="E6E6E6"/>
      </w:pPr>
      <w:r w:rsidRPr="00255447">
        <w:tab/>
        <w:t>]]</w:t>
      </w:r>
      <w:r w:rsidR="00DF765B" w:rsidRPr="00255447">
        <w:t>,</w:t>
      </w:r>
    </w:p>
    <w:p w:rsidR="00DF765B" w:rsidRPr="00255447" w:rsidRDefault="00DF765B" w:rsidP="003D1AE8">
      <w:pPr>
        <w:pStyle w:val="PL"/>
        <w:shd w:val="clear" w:color="auto" w:fill="E6E6E6"/>
      </w:pPr>
      <w:r w:rsidRPr="00255447">
        <w:tab/>
        <w:t>[[</w:t>
      </w:r>
      <w:r w:rsidRPr="00255447">
        <w:tab/>
        <w:t>rach-ConfigCommon-</w:t>
      </w:r>
      <w:r w:rsidR="00AA30CB" w:rsidRPr="00255447">
        <w:t>v1250</w:t>
      </w:r>
      <w:r w:rsidRPr="00255447">
        <w:tab/>
      </w:r>
      <w:r w:rsidRPr="00255447">
        <w:tab/>
      </w:r>
      <w:r w:rsidRPr="00255447">
        <w:tab/>
        <w:t>RACH-ConfigCommon-</w:t>
      </w:r>
      <w:r w:rsidR="00AA30CB" w:rsidRPr="00255447">
        <w:t>v1250</w:t>
      </w:r>
      <w:r w:rsidRPr="00255447">
        <w:tab/>
      </w:r>
      <w:r w:rsidRPr="00255447">
        <w:tab/>
        <w:t>OPTIONAL</w:t>
      </w:r>
      <w:r w:rsidRPr="00255447">
        <w:tab/>
        <w:t>-- Need OR</w:t>
      </w:r>
    </w:p>
    <w:p w:rsidR="007B27E6" w:rsidRPr="00255447" w:rsidRDefault="00DF765B" w:rsidP="007B27E6">
      <w:pPr>
        <w:pStyle w:val="PL"/>
        <w:shd w:val="clear" w:color="auto" w:fill="E6E6E6"/>
        <w:rPr>
          <w:lang w:eastAsia="zh-CN"/>
        </w:rPr>
      </w:pPr>
      <w:r w:rsidRPr="00255447">
        <w:tab/>
        <w:t>]]</w:t>
      </w:r>
      <w:r w:rsidR="007B27E6" w:rsidRPr="00255447">
        <w:rPr>
          <w:lang w:eastAsia="zh-CN"/>
        </w:rPr>
        <w:t>,</w:t>
      </w:r>
    </w:p>
    <w:p w:rsidR="007B27E6" w:rsidRPr="00255447" w:rsidRDefault="007B27E6" w:rsidP="007B27E6">
      <w:pPr>
        <w:pStyle w:val="PL"/>
        <w:shd w:val="clear" w:color="auto" w:fill="E6E6E6"/>
      </w:pPr>
      <w:r w:rsidRPr="00255447">
        <w:tab/>
        <w:t>[[</w:t>
      </w:r>
      <w:r w:rsidRPr="00255447">
        <w:tab/>
        <w:t>pusch-ConfigCommon-v12</w:t>
      </w:r>
      <w:r w:rsidR="00965ABC" w:rsidRPr="00255447">
        <w:t>70</w:t>
      </w:r>
      <w:r w:rsidRPr="00255447">
        <w:tab/>
      </w:r>
      <w:r w:rsidRPr="00255447">
        <w:tab/>
        <w:t>PUSCH-ConfigCommon-v1</w:t>
      </w:r>
      <w:r w:rsidRPr="00255447">
        <w:rPr>
          <w:lang w:eastAsia="zh-CN"/>
        </w:rPr>
        <w:t>2</w:t>
      </w:r>
      <w:r w:rsidR="00965ABC" w:rsidRPr="00255447">
        <w:rPr>
          <w:lang w:eastAsia="zh-CN"/>
        </w:rPr>
        <w:t>70</w:t>
      </w:r>
      <w:r w:rsidRPr="00255447">
        <w:tab/>
      </w:r>
      <w:r w:rsidRPr="00255447">
        <w:tab/>
        <w:t>OPTIONAL</w:t>
      </w:r>
      <w:r w:rsidRPr="00255447">
        <w:tab/>
      </w:r>
      <w:r w:rsidRPr="00255447">
        <w:tab/>
        <w:t>-- Need OR</w:t>
      </w:r>
    </w:p>
    <w:p w:rsidR="00756B72" w:rsidRPr="00255447" w:rsidRDefault="007B27E6" w:rsidP="007B27E6">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RadioResourceConfigCommon ::=</w:t>
      </w:r>
      <w:r w:rsidRPr="00255447">
        <w:tab/>
      </w:r>
      <w:r w:rsidRPr="00255447">
        <w:tab/>
        <w:t>SEQUENCE {</w:t>
      </w:r>
    </w:p>
    <w:p w:rsidR="00756B72" w:rsidRPr="00255447" w:rsidRDefault="00756B72" w:rsidP="003D1AE8">
      <w:pPr>
        <w:pStyle w:val="PL"/>
        <w:shd w:val="clear" w:color="auto" w:fill="E6E6E6"/>
      </w:pPr>
      <w:r w:rsidRPr="00255447">
        <w:tab/>
        <w:t>rach-ConfigCommon</w:t>
      </w:r>
      <w:r w:rsidRPr="00255447">
        <w:tab/>
      </w:r>
      <w:r w:rsidRPr="00255447">
        <w:tab/>
      </w:r>
      <w:r w:rsidRPr="00255447">
        <w:tab/>
      </w:r>
      <w:r w:rsidRPr="00255447">
        <w:tab/>
      </w:r>
      <w:r w:rsidRPr="00255447">
        <w:tab/>
        <w:t>RACH-ConfigCommon</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prach-Config</w:t>
      </w:r>
      <w:r w:rsidRPr="00255447">
        <w:tab/>
      </w:r>
      <w:r w:rsidRPr="00255447">
        <w:tab/>
      </w:r>
      <w:r w:rsidRPr="00255447">
        <w:tab/>
      </w:r>
      <w:r w:rsidRPr="00255447">
        <w:tab/>
      </w:r>
      <w:r w:rsidRPr="00255447">
        <w:tab/>
      </w:r>
      <w:r w:rsidRPr="00255447">
        <w:tab/>
        <w:t>PRACH-Config,</w:t>
      </w:r>
    </w:p>
    <w:p w:rsidR="00756B72" w:rsidRPr="00255447" w:rsidRDefault="00756B72" w:rsidP="003D1AE8">
      <w:pPr>
        <w:pStyle w:val="PL"/>
        <w:shd w:val="clear" w:color="auto" w:fill="E6E6E6"/>
      </w:pPr>
      <w:r w:rsidRPr="00255447">
        <w:tab/>
        <w:t>pdsch-ConfigCommon</w:t>
      </w:r>
      <w:r w:rsidRPr="00255447">
        <w:tab/>
      </w:r>
      <w:r w:rsidRPr="00255447">
        <w:tab/>
      </w:r>
      <w:r w:rsidRPr="00255447">
        <w:tab/>
      </w:r>
      <w:r w:rsidRPr="00255447">
        <w:tab/>
      </w:r>
      <w:r w:rsidRPr="00255447">
        <w:tab/>
        <w:t>PDSCH-ConfigCommon</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pusch-ConfigCommon</w:t>
      </w:r>
      <w:r w:rsidRPr="00255447">
        <w:tab/>
      </w:r>
      <w:r w:rsidRPr="00255447">
        <w:tab/>
      </w:r>
      <w:r w:rsidRPr="00255447">
        <w:tab/>
      </w:r>
      <w:r w:rsidRPr="00255447">
        <w:tab/>
      </w:r>
      <w:r w:rsidRPr="00255447">
        <w:tab/>
        <w:t>PUSCH-ConfigCommon,</w:t>
      </w:r>
    </w:p>
    <w:p w:rsidR="00756B72" w:rsidRPr="00255447" w:rsidRDefault="00756B72" w:rsidP="003D1AE8">
      <w:pPr>
        <w:pStyle w:val="PL"/>
        <w:shd w:val="clear" w:color="auto" w:fill="E6E6E6"/>
      </w:pPr>
      <w:r w:rsidRPr="00255447">
        <w:tab/>
        <w:t>phich-Config</w:t>
      </w:r>
      <w:r w:rsidRPr="00255447">
        <w:tab/>
      </w:r>
      <w:r w:rsidRPr="00255447">
        <w:tab/>
      </w:r>
      <w:r w:rsidRPr="00255447">
        <w:tab/>
      </w:r>
      <w:r w:rsidRPr="00255447">
        <w:tab/>
      </w:r>
      <w:r w:rsidRPr="00255447">
        <w:tab/>
      </w:r>
      <w:r w:rsidRPr="00255447">
        <w:tab/>
        <w:t>PHICH-Config</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pucch-ConfigCommon</w:t>
      </w:r>
      <w:r w:rsidRPr="00255447">
        <w:tab/>
      </w:r>
      <w:r w:rsidRPr="00255447">
        <w:tab/>
      </w:r>
      <w:r w:rsidRPr="00255447">
        <w:tab/>
      </w:r>
      <w:r w:rsidRPr="00255447">
        <w:tab/>
      </w:r>
      <w:r w:rsidRPr="00255447">
        <w:tab/>
        <w:t>PUCCH-ConfigCommon</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soundingRS-UL-ConfigCommon</w:t>
      </w:r>
      <w:r w:rsidRPr="00255447">
        <w:tab/>
      </w:r>
      <w:r w:rsidRPr="00255447">
        <w:tab/>
      </w:r>
      <w:r w:rsidRPr="00255447">
        <w:tab/>
        <w:t>SoundingRS-UL-ConfigCommon</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uplinkPowerControlCommon</w:t>
      </w:r>
      <w:r w:rsidRPr="00255447">
        <w:tab/>
      </w:r>
      <w:r w:rsidRPr="00255447">
        <w:tab/>
      </w:r>
      <w:r w:rsidRPr="00255447">
        <w:tab/>
        <w:t>UplinkPowerControlCommon</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antennaInfoCommon</w:t>
      </w:r>
      <w:r w:rsidRPr="00255447">
        <w:tab/>
      </w:r>
      <w:r w:rsidRPr="00255447">
        <w:tab/>
      </w:r>
      <w:r w:rsidRPr="00255447">
        <w:tab/>
      </w:r>
      <w:r w:rsidRPr="00255447">
        <w:tab/>
      </w:r>
      <w:r w:rsidRPr="00255447">
        <w:tab/>
        <w:t>AntennaInfoCommon</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p-Max</w:t>
      </w:r>
      <w:r w:rsidRPr="00255447">
        <w:tab/>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tdd-Config</w:t>
      </w:r>
      <w:r w:rsidRPr="00255447">
        <w:tab/>
      </w:r>
      <w:r w:rsidRPr="00255447">
        <w:tab/>
      </w:r>
      <w:r w:rsidRPr="00255447">
        <w:tab/>
      </w:r>
      <w:r w:rsidRPr="00255447">
        <w:tab/>
      </w:r>
      <w:r w:rsidRPr="00255447">
        <w:tab/>
      </w:r>
      <w:r w:rsidRPr="00255447">
        <w:tab/>
      </w:r>
      <w:r w:rsidRPr="00255447">
        <w:tab/>
        <w:t>TDD-Config</w:t>
      </w:r>
      <w:r w:rsidRPr="00255447">
        <w:tab/>
      </w:r>
      <w:r w:rsidRPr="00255447">
        <w:tab/>
      </w:r>
      <w:r w:rsidRPr="00255447">
        <w:tab/>
      </w:r>
      <w:r w:rsidRPr="00255447">
        <w:tab/>
      </w:r>
      <w:r w:rsidRPr="00255447">
        <w:tab/>
      </w:r>
      <w:r w:rsidRPr="00255447">
        <w:tab/>
      </w:r>
      <w:r w:rsidRPr="00255447">
        <w:tab/>
        <w:t>OPTIONAL,</w:t>
      </w:r>
      <w:r w:rsidRPr="00255447">
        <w:tab/>
        <w:t>-- Cond TDD</w:t>
      </w:r>
    </w:p>
    <w:p w:rsidR="00756B72" w:rsidRPr="00255447" w:rsidRDefault="00756B72" w:rsidP="003D1AE8">
      <w:pPr>
        <w:pStyle w:val="PL"/>
        <w:shd w:val="clear" w:color="auto" w:fill="E6E6E6"/>
        <w:rPr>
          <w:lang w:eastAsia="zh-CN"/>
        </w:rPr>
      </w:pPr>
      <w:r w:rsidRPr="00255447">
        <w:tab/>
        <w:t>ul-CyclicPrefixLength</w:t>
      </w:r>
      <w:r w:rsidRPr="00255447">
        <w:tab/>
      </w:r>
      <w:r w:rsidRPr="00255447">
        <w:tab/>
      </w:r>
      <w:r w:rsidRPr="00255447">
        <w:tab/>
      </w:r>
      <w:r w:rsidRPr="00255447">
        <w:tab/>
      </w:r>
      <w:r w:rsidRPr="00255447">
        <w:rPr>
          <w:lang w:eastAsia="zh-CN"/>
        </w:rPr>
        <w:t>UL</w:t>
      </w:r>
      <w:r w:rsidRPr="00255447">
        <w:t>-CyclicPrefixLength,</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uplinkPowerControlCommon-v1020</w:t>
      </w:r>
      <w:r w:rsidRPr="00255447">
        <w:tab/>
        <w:t>UplinkPowerControlCommon-v1020</w:t>
      </w:r>
      <w:r w:rsidRPr="00255447">
        <w:tab/>
      </w:r>
      <w:r w:rsidRPr="00255447">
        <w:tab/>
        <w:t>OPTIONAL</w:t>
      </w:r>
      <w:r w:rsidRPr="00255447">
        <w:tab/>
        <w:t>-- Need ON</w:t>
      </w:r>
    </w:p>
    <w:p w:rsidR="00756B72" w:rsidRPr="00255447" w:rsidRDefault="00756B72" w:rsidP="003D1AE8">
      <w:pPr>
        <w:pStyle w:val="PL"/>
        <w:shd w:val="clear" w:color="auto" w:fill="E6E6E6"/>
        <w:rPr>
          <w:lang w:eastAsia="zh-CN"/>
        </w:rPr>
      </w:pPr>
      <w:r w:rsidRPr="00255447">
        <w:tab/>
        <w:t>]]</w:t>
      </w:r>
      <w:r w:rsidRPr="00255447">
        <w:rPr>
          <w:lang w:eastAsia="zh-CN"/>
        </w:rPr>
        <w:t>,</w:t>
      </w:r>
    </w:p>
    <w:p w:rsidR="00756B72" w:rsidRPr="00255447" w:rsidRDefault="00756B72" w:rsidP="003D1AE8">
      <w:pPr>
        <w:pStyle w:val="PL"/>
        <w:shd w:val="clear" w:color="auto" w:fill="E6E6E6"/>
        <w:rPr>
          <w:lang w:eastAsia="zh-CN"/>
        </w:rPr>
      </w:pPr>
      <w:r w:rsidRPr="00255447">
        <w:rPr>
          <w:lang w:eastAsia="zh-CN"/>
        </w:rPr>
        <w:tab/>
        <w:t>[[</w:t>
      </w:r>
      <w:r w:rsidRPr="00255447">
        <w:rPr>
          <w:lang w:eastAsia="zh-CN"/>
        </w:rPr>
        <w:tab/>
        <w:t>tdd-Config-v11</w:t>
      </w:r>
      <w:r w:rsidR="00A344C4" w:rsidRPr="00255447">
        <w:rPr>
          <w:lang w:eastAsia="zh-CN"/>
        </w:rPr>
        <w:t>30</w:t>
      </w:r>
      <w:r w:rsidRPr="00255447">
        <w:rPr>
          <w:lang w:eastAsia="zh-CN"/>
        </w:rPr>
        <w:tab/>
      </w:r>
      <w:r w:rsidRPr="00255447">
        <w:rPr>
          <w:lang w:eastAsia="zh-CN"/>
        </w:rPr>
        <w:tab/>
      </w:r>
      <w:r w:rsidRPr="00255447">
        <w:rPr>
          <w:lang w:eastAsia="zh-CN"/>
        </w:rPr>
        <w:tab/>
      </w:r>
      <w:r w:rsidRPr="00255447">
        <w:rPr>
          <w:lang w:eastAsia="zh-CN"/>
        </w:rPr>
        <w:tab/>
        <w:t>TDD-Config-v11</w:t>
      </w:r>
      <w:r w:rsidR="00A344C4" w:rsidRPr="00255447">
        <w:rPr>
          <w:lang w:eastAsia="zh-CN"/>
        </w:rPr>
        <w:t>30</w:t>
      </w:r>
      <w:r w:rsidRPr="00255447">
        <w:rPr>
          <w:lang w:eastAsia="zh-CN"/>
        </w:rPr>
        <w:tab/>
      </w:r>
      <w:r w:rsidRPr="00255447">
        <w:rPr>
          <w:lang w:eastAsia="zh-CN"/>
        </w:rPr>
        <w:tab/>
      </w:r>
      <w:r w:rsidRPr="00255447">
        <w:rPr>
          <w:lang w:eastAsia="zh-CN"/>
        </w:rPr>
        <w:tab/>
      </w:r>
      <w:r w:rsidRPr="00255447">
        <w:rPr>
          <w:lang w:eastAsia="zh-CN"/>
        </w:rPr>
        <w:tab/>
        <w:t>OPTIONAL</w:t>
      </w:r>
      <w:r w:rsidRPr="00255447">
        <w:rPr>
          <w:lang w:eastAsia="zh-CN"/>
        </w:rPr>
        <w:tab/>
        <w:t>-- Cond TDD3</w:t>
      </w:r>
    </w:p>
    <w:p w:rsidR="007B27E6" w:rsidRPr="00255447" w:rsidRDefault="00756B72" w:rsidP="007B27E6">
      <w:pPr>
        <w:pStyle w:val="PL"/>
        <w:shd w:val="clear" w:color="auto" w:fill="E6E6E6"/>
        <w:rPr>
          <w:lang w:eastAsia="zh-CN"/>
        </w:rPr>
      </w:pPr>
      <w:r w:rsidRPr="00255447">
        <w:rPr>
          <w:lang w:eastAsia="zh-CN"/>
        </w:rPr>
        <w:tab/>
        <w:t>]]</w:t>
      </w:r>
      <w:r w:rsidR="007B27E6" w:rsidRPr="00255447">
        <w:rPr>
          <w:lang w:eastAsia="zh-CN"/>
        </w:rPr>
        <w:t>,</w:t>
      </w:r>
    </w:p>
    <w:p w:rsidR="007B27E6" w:rsidRPr="00255447" w:rsidRDefault="007B27E6" w:rsidP="007B27E6">
      <w:pPr>
        <w:pStyle w:val="PL"/>
        <w:shd w:val="clear" w:color="auto" w:fill="E6E6E6"/>
      </w:pPr>
      <w:r w:rsidRPr="00255447">
        <w:tab/>
        <w:t>[[</w:t>
      </w:r>
      <w:r w:rsidRPr="00255447">
        <w:tab/>
        <w:t>pusch-ConfigCommon-v12</w:t>
      </w:r>
      <w:r w:rsidR="00965ABC" w:rsidRPr="00255447">
        <w:t>70</w:t>
      </w:r>
      <w:r w:rsidRPr="00255447">
        <w:tab/>
      </w:r>
      <w:r w:rsidRPr="00255447">
        <w:tab/>
        <w:t>PUSCH-ConfigCommon-v1</w:t>
      </w:r>
      <w:r w:rsidRPr="00255447">
        <w:rPr>
          <w:lang w:eastAsia="zh-CN"/>
        </w:rPr>
        <w:t>2</w:t>
      </w:r>
      <w:r w:rsidR="00965ABC" w:rsidRPr="00255447">
        <w:rPr>
          <w:lang w:eastAsia="zh-CN"/>
        </w:rPr>
        <w:t>70</w:t>
      </w:r>
      <w:r w:rsidRPr="00255447">
        <w:tab/>
      </w:r>
      <w:r w:rsidRPr="00255447">
        <w:tab/>
        <w:t>OPTIONAL</w:t>
      </w:r>
      <w:r w:rsidRPr="00255447">
        <w:tab/>
      </w:r>
      <w:r w:rsidRPr="00255447">
        <w:tab/>
        <w:t>-- Need OR</w:t>
      </w:r>
    </w:p>
    <w:p w:rsidR="00756B72" w:rsidRPr="00255447" w:rsidRDefault="007B27E6" w:rsidP="007B27E6">
      <w:pPr>
        <w:pStyle w:val="PL"/>
        <w:shd w:val="clear" w:color="auto" w:fill="E6E6E6"/>
        <w:rPr>
          <w:lang w:eastAsia="zh-CN"/>
        </w:rPr>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D172AA" w:rsidRPr="00255447" w:rsidRDefault="00D172AA" w:rsidP="003D1AE8">
      <w:pPr>
        <w:pStyle w:val="PL"/>
        <w:shd w:val="clear" w:color="auto" w:fill="E6E6E6"/>
      </w:pPr>
      <w:r w:rsidRPr="00255447">
        <w:t>RadioResourceConfigCommonPSCell-r12 ::=</w:t>
      </w:r>
      <w:r w:rsidRPr="00255447">
        <w:tab/>
        <w:t>SEQUENCE {</w:t>
      </w:r>
    </w:p>
    <w:p w:rsidR="00D172AA" w:rsidRPr="00255447" w:rsidRDefault="00D172AA" w:rsidP="003D1AE8">
      <w:pPr>
        <w:pStyle w:val="PL"/>
        <w:shd w:val="clear" w:color="auto" w:fill="E6E6E6"/>
      </w:pPr>
      <w:r w:rsidRPr="00255447">
        <w:tab/>
        <w:t>basicFields-r12</w:t>
      </w:r>
      <w:r w:rsidRPr="00255447">
        <w:tab/>
      </w:r>
      <w:r w:rsidRPr="00255447">
        <w:tab/>
      </w:r>
      <w:r w:rsidRPr="00255447">
        <w:tab/>
      </w:r>
      <w:r w:rsidRPr="00255447">
        <w:tab/>
      </w:r>
      <w:r w:rsidRPr="00255447">
        <w:tab/>
      </w:r>
      <w:r w:rsidRPr="00255447">
        <w:tab/>
        <w:t>RadioResourceConfigCommonSCell-r10,</w:t>
      </w:r>
    </w:p>
    <w:p w:rsidR="00D172AA" w:rsidRPr="00255447" w:rsidRDefault="00D172AA" w:rsidP="003D1AE8">
      <w:pPr>
        <w:pStyle w:val="PL"/>
        <w:shd w:val="clear" w:color="auto" w:fill="E6E6E6"/>
      </w:pPr>
      <w:r w:rsidRPr="00255447">
        <w:tab/>
        <w:t>pucch-ConfigCommon-r12</w:t>
      </w:r>
      <w:r w:rsidRPr="00255447">
        <w:tab/>
      </w:r>
      <w:r w:rsidRPr="00255447">
        <w:tab/>
      </w:r>
      <w:r w:rsidRPr="00255447">
        <w:tab/>
      </w:r>
      <w:r w:rsidRPr="00255447">
        <w:tab/>
        <w:t>PUCCH-ConfigCommon,</w:t>
      </w:r>
    </w:p>
    <w:p w:rsidR="00D172AA" w:rsidRPr="00255447" w:rsidRDefault="00D172AA" w:rsidP="003D1AE8">
      <w:pPr>
        <w:pStyle w:val="PL"/>
        <w:shd w:val="clear" w:color="auto" w:fill="E6E6E6"/>
      </w:pPr>
      <w:r w:rsidRPr="00255447">
        <w:tab/>
        <w:t>rach-ConfigCommon-r12</w:t>
      </w:r>
      <w:r w:rsidRPr="00255447">
        <w:tab/>
      </w:r>
      <w:r w:rsidRPr="00255447">
        <w:tab/>
      </w:r>
      <w:r w:rsidRPr="00255447">
        <w:tab/>
      </w:r>
      <w:r w:rsidRPr="00255447">
        <w:tab/>
        <w:t>RACH-ConfigCommon,</w:t>
      </w:r>
    </w:p>
    <w:p w:rsidR="00D172AA" w:rsidRPr="00255447" w:rsidRDefault="00D172AA" w:rsidP="003D1AE8">
      <w:pPr>
        <w:pStyle w:val="PL"/>
        <w:shd w:val="clear" w:color="auto" w:fill="E6E6E6"/>
      </w:pPr>
      <w:r w:rsidRPr="00255447">
        <w:tab/>
        <w:t>uplinkPowerControlCommonPSCell-r12</w:t>
      </w:r>
      <w:r w:rsidRPr="00255447">
        <w:tab/>
        <w:t>UplinkPowerControlCommonPSCell-r12,</w:t>
      </w:r>
    </w:p>
    <w:p w:rsidR="00D172AA" w:rsidRPr="00255447" w:rsidRDefault="00D172AA" w:rsidP="003D1AE8">
      <w:pPr>
        <w:pStyle w:val="PL"/>
        <w:shd w:val="clear" w:color="auto" w:fill="E6E6E6"/>
      </w:pPr>
      <w:r w:rsidRPr="00255447">
        <w:tab/>
        <w:t>...</w:t>
      </w:r>
    </w:p>
    <w:p w:rsidR="00D172AA" w:rsidRPr="00255447" w:rsidRDefault="00D172AA"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RadioResourceConfigCommonPSCell-</w:t>
      </w:r>
      <w:r w:rsidR="001643AE" w:rsidRPr="00255447">
        <w:t>v12f0</w:t>
      </w:r>
      <w:r w:rsidRPr="00255447">
        <w:t xml:space="preserve"> ::=</w:t>
      </w:r>
      <w:r w:rsidRPr="00255447">
        <w:tab/>
        <w:t>SEQUENCE {</w:t>
      </w:r>
    </w:p>
    <w:p w:rsidR="000271A2" w:rsidRPr="00255447" w:rsidRDefault="000271A2" w:rsidP="000271A2">
      <w:pPr>
        <w:pStyle w:val="PL"/>
        <w:shd w:val="clear" w:color="auto" w:fill="E6E6E6"/>
      </w:pPr>
      <w:r w:rsidRPr="00255447">
        <w:tab/>
        <w:t>basicFields-</w:t>
      </w:r>
      <w:r w:rsidR="001643AE" w:rsidRPr="00255447">
        <w:t>v12f0</w:t>
      </w:r>
      <w:r w:rsidRPr="00255447">
        <w:tab/>
      </w:r>
      <w:r w:rsidRPr="00255447">
        <w:tab/>
      </w:r>
      <w:r w:rsidRPr="00255447">
        <w:tab/>
      </w:r>
      <w:r w:rsidRPr="00255447">
        <w:tab/>
      </w:r>
      <w:r w:rsidRPr="00255447">
        <w:tab/>
        <w:t>RadioResourceConfigCommonSCell-v</w:t>
      </w:r>
      <w:r w:rsidR="001643AE" w:rsidRPr="00255447">
        <w:t>10l0</w:t>
      </w:r>
    </w:p>
    <w:p w:rsidR="00D172AA"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RadioResourceConfigCommonSCell-r10 ::=</w:t>
      </w:r>
      <w:r w:rsidRPr="00255447">
        <w:tab/>
        <w:t>SEQUENCE {</w:t>
      </w:r>
    </w:p>
    <w:p w:rsidR="00756B72" w:rsidRPr="00255447" w:rsidRDefault="00756B72" w:rsidP="003D1AE8">
      <w:pPr>
        <w:pStyle w:val="PL"/>
        <w:shd w:val="clear" w:color="auto" w:fill="E6E6E6"/>
      </w:pPr>
      <w:r w:rsidRPr="00255447">
        <w:tab/>
        <w:t>-- DL configuration as well as configuration applicable for DL and UL</w:t>
      </w:r>
    </w:p>
    <w:p w:rsidR="00756B72" w:rsidRPr="00255447" w:rsidRDefault="00756B72" w:rsidP="003D1AE8">
      <w:pPr>
        <w:pStyle w:val="PL"/>
        <w:shd w:val="clear" w:color="auto" w:fill="E6E6E6"/>
      </w:pPr>
      <w:r w:rsidRPr="00255447">
        <w:tab/>
        <w:t>nonUL-Configuration-r10</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-- 1: Cell characteristics</w:t>
      </w:r>
    </w:p>
    <w:p w:rsidR="00756B72" w:rsidRPr="00255447" w:rsidRDefault="00756B72" w:rsidP="003D1AE8">
      <w:pPr>
        <w:pStyle w:val="PL"/>
        <w:shd w:val="clear" w:color="auto" w:fill="E6E6E6"/>
      </w:pPr>
      <w:r w:rsidRPr="00255447">
        <w:lastRenderedPageBreak/>
        <w:tab/>
      </w:r>
      <w:r w:rsidRPr="00255447">
        <w:tab/>
        <w:t>dl-Bandwidth-r10</w:t>
      </w:r>
      <w:r w:rsidRPr="00255447">
        <w:tab/>
      </w:r>
      <w:r w:rsidRPr="00255447">
        <w:tab/>
      </w:r>
      <w:r w:rsidRPr="00255447">
        <w:tab/>
      </w:r>
      <w:r w:rsidRPr="00255447">
        <w:tab/>
      </w:r>
      <w:r w:rsidRPr="00255447">
        <w:tab/>
      </w:r>
      <w:r w:rsidRPr="00255447">
        <w:tab/>
        <w:t>ENUMERATED {n6, n15, n25, n50, n75, n100},</w:t>
      </w:r>
    </w:p>
    <w:p w:rsidR="00756B72" w:rsidRPr="00255447" w:rsidRDefault="00756B72" w:rsidP="003D1AE8">
      <w:pPr>
        <w:pStyle w:val="PL"/>
        <w:shd w:val="clear" w:color="auto" w:fill="E6E6E6"/>
      </w:pPr>
      <w:r w:rsidRPr="00255447">
        <w:tab/>
      </w:r>
      <w:r w:rsidRPr="00255447">
        <w:tab/>
        <w:t>-- 2: Physical configuration, general</w:t>
      </w:r>
    </w:p>
    <w:p w:rsidR="00756B72" w:rsidRPr="00255447" w:rsidRDefault="00756B72" w:rsidP="003D1AE8">
      <w:pPr>
        <w:pStyle w:val="PL"/>
        <w:shd w:val="clear" w:color="auto" w:fill="E6E6E6"/>
      </w:pPr>
      <w:r w:rsidRPr="00255447">
        <w:tab/>
      </w:r>
      <w:r w:rsidRPr="00255447">
        <w:tab/>
        <w:t>antennaInfoCommon-r10</w:t>
      </w:r>
      <w:r w:rsidRPr="00255447">
        <w:tab/>
      </w:r>
      <w:r w:rsidRPr="00255447">
        <w:tab/>
      </w:r>
      <w:r w:rsidRPr="00255447">
        <w:tab/>
      </w:r>
      <w:r w:rsidRPr="00255447">
        <w:tab/>
      </w:r>
      <w:r w:rsidRPr="00255447">
        <w:tab/>
        <w:t>AntennaInfoCommon,</w:t>
      </w:r>
    </w:p>
    <w:p w:rsidR="00756B72" w:rsidRPr="00255447" w:rsidRDefault="00756B72" w:rsidP="003D1AE8">
      <w:pPr>
        <w:pStyle w:val="PL"/>
        <w:shd w:val="clear" w:color="auto" w:fill="E6E6E6"/>
      </w:pPr>
      <w:r w:rsidRPr="00255447">
        <w:tab/>
      </w:r>
      <w:r w:rsidRPr="00255447">
        <w:tab/>
        <w:t>mbsfn-SubframeConfigList-r10</w:t>
      </w:r>
      <w:r w:rsidRPr="00255447">
        <w:tab/>
      </w:r>
      <w:r w:rsidRPr="00255447">
        <w:tab/>
      </w:r>
      <w:r w:rsidRPr="00255447">
        <w:tab/>
        <w:t>MBSFN-SubframeConfigList</w:t>
      </w:r>
      <w:r w:rsidRPr="00255447">
        <w:tab/>
        <w:t>OPTIONAL,</w:t>
      </w:r>
      <w:r w:rsidRPr="00255447">
        <w:tab/>
        <w:t>-- Need OR</w:t>
      </w:r>
    </w:p>
    <w:p w:rsidR="00756B72" w:rsidRPr="00255447" w:rsidRDefault="00756B72" w:rsidP="003D1AE8">
      <w:pPr>
        <w:pStyle w:val="PL"/>
        <w:shd w:val="clear" w:color="auto" w:fill="E6E6E6"/>
      </w:pPr>
      <w:r w:rsidRPr="00255447">
        <w:tab/>
      </w:r>
      <w:r w:rsidRPr="00255447">
        <w:tab/>
        <w:t>-- 3: Physical configuration, control</w:t>
      </w:r>
    </w:p>
    <w:p w:rsidR="00756B72" w:rsidRPr="00255447" w:rsidRDefault="00756B72" w:rsidP="003D1AE8">
      <w:pPr>
        <w:pStyle w:val="PL"/>
        <w:shd w:val="clear" w:color="auto" w:fill="E6E6E6"/>
      </w:pPr>
      <w:r w:rsidRPr="00255447">
        <w:tab/>
      </w:r>
      <w:r w:rsidRPr="00255447">
        <w:tab/>
        <w:t>phich-Config-r10</w:t>
      </w:r>
      <w:r w:rsidRPr="00255447">
        <w:tab/>
      </w:r>
      <w:r w:rsidRPr="00255447">
        <w:tab/>
      </w:r>
      <w:r w:rsidRPr="00255447">
        <w:tab/>
      </w:r>
      <w:r w:rsidRPr="00255447">
        <w:tab/>
      </w:r>
      <w:r w:rsidRPr="00255447">
        <w:tab/>
      </w:r>
      <w:r w:rsidRPr="00255447">
        <w:tab/>
        <w:t>PHICH-Config,</w:t>
      </w:r>
    </w:p>
    <w:p w:rsidR="00756B72" w:rsidRPr="00255447" w:rsidRDefault="00756B72" w:rsidP="003D1AE8">
      <w:pPr>
        <w:pStyle w:val="PL"/>
        <w:shd w:val="clear" w:color="auto" w:fill="E6E6E6"/>
      </w:pPr>
      <w:r w:rsidRPr="00255447">
        <w:tab/>
      </w:r>
      <w:r w:rsidRPr="00255447">
        <w:tab/>
        <w:t>-- 4: Physical configuration, physical channels</w:t>
      </w:r>
    </w:p>
    <w:p w:rsidR="00756B72" w:rsidRPr="00255447" w:rsidRDefault="00756B72" w:rsidP="003D1AE8">
      <w:pPr>
        <w:pStyle w:val="PL"/>
        <w:shd w:val="clear" w:color="auto" w:fill="E6E6E6"/>
      </w:pPr>
      <w:r w:rsidRPr="00255447">
        <w:tab/>
      </w:r>
      <w:r w:rsidRPr="00255447">
        <w:tab/>
        <w:t>pdsch-ConfigCommon-r10</w:t>
      </w:r>
      <w:r w:rsidRPr="00255447">
        <w:tab/>
      </w:r>
      <w:r w:rsidRPr="00255447">
        <w:tab/>
      </w:r>
      <w:r w:rsidRPr="00255447">
        <w:tab/>
      </w:r>
      <w:r w:rsidRPr="00255447">
        <w:tab/>
      </w:r>
      <w:r w:rsidRPr="00255447">
        <w:tab/>
        <w:t>PDSCH-ConfigCommon,</w:t>
      </w:r>
    </w:p>
    <w:p w:rsidR="00756B72" w:rsidRPr="00255447" w:rsidRDefault="00756B72" w:rsidP="003D1AE8">
      <w:pPr>
        <w:pStyle w:val="PL"/>
        <w:shd w:val="clear" w:color="auto" w:fill="E6E6E6"/>
      </w:pPr>
      <w:r w:rsidRPr="00255447">
        <w:tab/>
      </w:r>
      <w:r w:rsidRPr="00255447">
        <w:tab/>
        <w:t>tdd-Config-r10</w:t>
      </w:r>
      <w:r w:rsidRPr="00255447">
        <w:tab/>
      </w:r>
      <w:r w:rsidRPr="00255447">
        <w:tab/>
      </w:r>
      <w:r w:rsidRPr="00255447">
        <w:tab/>
      </w:r>
      <w:r w:rsidRPr="00255447">
        <w:tab/>
      </w:r>
      <w:r w:rsidRPr="00255447">
        <w:tab/>
      </w:r>
      <w:r w:rsidRPr="00255447">
        <w:tab/>
      </w:r>
      <w:r w:rsidRPr="00255447">
        <w:tab/>
        <w:t>TDD-Config</w:t>
      </w:r>
      <w:r w:rsidRPr="00255447">
        <w:tab/>
      </w:r>
      <w:r w:rsidRPr="00255447">
        <w:tab/>
      </w:r>
      <w:r w:rsidRPr="00255447">
        <w:tab/>
      </w:r>
      <w:r w:rsidRPr="00255447">
        <w:tab/>
      </w:r>
      <w:r w:rsidRPr="00255447">
        <w:tab/>
        <w:t>OPTIONAL</w:t>
      </w:r>
      <w:r w:rsidRPr="00255447">
        <w:tab/>
        <w:t>-- Cond TDDSCell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 UL configuration</w:t>
      </w:r>
    </w:p>
    <w:p w:rsidR="00756B72" w:rsidRPr="00255447" w:rsidRDefault="00756B72" w:rsidP="003D1AE8">
      <w:pPr>
        <w:pStyle w:val="PL"/>
        <w:shd w:val="clear" w:color="auto" w:fill="E6E6E6"/>
      </w:pPr>
      <w:r w:rsidRPr="00255447">
        <w:tab/>
        <w:t>ul-Configuration-r10</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ul-FreqInfo-r10</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ul-CarrierFreq-r10</w:t>
      </w:r>
      <w:r w:rsidRPr="00255447">
        <w:tab/>
      </w:r>
      <w:r w:rsidRPr="00255447">
        <w:tab/>
      </w:r>
      <w:r w:rsidRPr="00255447">
        <w:tab/>
      </w:r>
      <w:r w:rsidRPr="00255447">
        <w:tab/>
      </w:r>
      <w:r w:rsidRPr="00255447">
        <w:tab/>
        <w:t>ARFCN-ValueEUTRA</w:t>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r>
      <w:r w:rsidRPr="00255447">
        <w:tab/>
        <w:t>ul-Bandwidth-r10</w:t>
      </w:r>
      <w:r w:rsidRPr="00255447">
        <w:tab/>
      </w:r>
      <w:r w:rsidRPr="00255447">
        <w:tab/>
      </w:r>
      <w:r w:rsidRPr="00255447">
        <w:tab/>
      </w:r>
      <w:r w:rsidRPr="00255447">
        <w:tab/>
      </w:r>
      <w:r w:rsidRPr="00255447">
        <w:tab/>
        <w:t>ENUMERATED {n6, n15,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n25, n50, n75, n100}</w:t>
      </w:r>
      <w:r w:rsidRPr="00255447">
        <w:tab/>
        <w:t>OPTIONAL,</w:t>
      </w:r>
      <w:r w:rsidRPr="00255447">
        <w:tab/>
        <w:t>-- Need OP</w:t>
      </w:r>
    </w:p>
    <w:p w:rsidR="00756B72" w:rsidRPr="00255447" w:rsidRDefault="00756B72" w:rsidP="003D1AE8">
      <w:pPr>
        <w:pStyle w:val="PL"/>
        <w:shd w:val="clear" w:color="auto" w:fill="E6E6E6"/>
      </w:pPr>
      <w:r w:rsidRPr="00255447">
        <w:tab/>
      </w:r>
      <w:r w:rsidRPr="00255447">
        <w:tab/>
      </w:r>
      <w:r w:rsidRPr="00255447">
        <w:tab/>
        <w:t>additionalSpectrumEmissionSCell-r10</w:t>
      </w:r>
      <w:r w:rsidRPr="00255447">
        <w:tab/>
      </w:r>
      <w:r w:rsidRPr="00255447">
        <w:tab/>
        <w:t>AdditionalSpectrumEmission</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p-Max-r10</w:t>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r>
      <w:r w:rsidRPr="00255447">
        <w:tab/>
        <w:t>uplinkPowerControlCommonSCell-r10</w:t>
      </w:r>
      <w:r w:rsidRPr="00255447">
        <w:tab/>
      </w:r>
      <w:r w:rsidRPr="00255447">
        <w:tab/>
        <w:t>UplinkPowerControlCommonSCell-r10,</w:t>
      </w:r>
    </w:p>
    <w:p w:rsidR="00756B72" w:rsidRPr="00255447" w:rsidRDefault="00756B72" w:rsidP="003D1AE8">
      <w:pPr>
        <w:pStyle w:val="PL"/>
        <w:shd w:val="clear" w:color="auto" w:fill="E6E6E6"/>
      </w:pPr>
      <w:r w:rsidRPr="00255447">
        <w:tab/>
      </w:r>
      <w:r w:rsidRPr="00255447">
        <w:tab/>
        <w:t>-- A special version of IE UplinkPowerControlCommon may be introduced</w:t>
      </w:r>
    </w:p>
    <w:p w:rsidR="00756B72" w:rsidRPr="00255447" w:rsidRDefault="00756B72" w:rsidP="003D1AE8">
      <w:pPr>
        <w:pStyle w:val="PL"/>
        <w:shd w:val="clear" w:color="auto" w:fill="E6E6E6"/>
      </w:pPr>
      <w:r w:rsidRPr="00255447">
        <w:tab/>
      </w:r>
      <w:r w:rsidRPr="00255447">
        <w:tab/>
        <w:t>-- 3: Physical configuration, control</w:t>
      </w:r>
    </w:p>
    <w:p w:rsidR="00756B72" w:rsidRPr="00255447" w:rsidRDefault="00756B72" w:rsidP="003D1AE8">
      <w:pPr>
        <w:pStyle w:val="PL"/>
        <w:shd w:val="clear" w:color="auto" w:fill="E6E6E6"/>
      </w:pPr>
      <w:r w:rsidRPr="00255447">
        <w:tab/>
      </w:r>
      <w:r w:rsidRPr="00255447">
        <w:tab/>
        <w:t>soundingRS-UL-ConfigCommon-r10</w:t>
      </w:r>
      <w:r w:rsidRPr="00255447">
        <w:tab/>
      </w:r>
      <w:r w:rsidRPr="00255447">
        <w:tab/>
        <w:t>SoundingRS-UL-ConfigCommon,</w:t>
      </w:r>
    </w:p>
    <w:p w:rsidR="00756B72" w:rsidRPr="00255447" w:rsidRDefault="00756B72" w:rsidP="003D1AE8">
      <w:pPr>
        <w:pStyle w:val="PL"/>
        <w:shd w:val="clear" w:color="auto" w:fill="E6E6E6"/>
        <w:rPr>
          <w:lang w:eastAsia="zh-CN"/>
        </w:rPr>
      </w:pPr>
      <w:r w:rsidRPr="00255447">
        <w:tab/>
      </w:r>
      <w:r w:rsidRPr="00255447">
        <w:tab/>
        <w:t>ul-CyclicPrefixLength-r10</w:t>
      </w:r>
      <w:r w:rsidRPr="00255447">
        <w:tab/>
      </w:r>
      <w:r w:rsidRPr="00255447">
        <w:tab/>
      </w:r>
      <w:r w:rsidRPr="00255447">
        <w:tab/>
      </w:r>
      <w:r w:rsidRPr="00255447">
        <w:rPr>
          <w:lang w:eastAsia="zh-CN"/>
        </w:rPr>
        <w:t>UL</w:t>
      </w:r>
      <w:r w:rsidRPr="00255447">
        <w:t>-CyclicPrefixLength,</w:t>
      </w:r>
    </w:p>
    <w:p w:rsidR="00756B72" w:rsidRPr="00255447" w:rsidRDefault="00756B72" w:rsidP="003D1AE8">
      <w:pPr>
        <w:pStyle w:val="PL"/>
        <w:shd w:val="clear" w:color="auto" w:fill="E6E6E6"/>
      </w:pPr>
      <w:r w:rsidRPr="00255447">
        <w:tab/>
      </w:r>
      <w:r w:rsidRPr="00255447">
        <w:tab/>
        <w:t>-- 4: Physical configuration, physical channels</w:t>
      </w:r>
    </w:p>
    <w:p w:rsidR="00756B72" w:rsidRPr="00255447" w:rsidRDefault="00756B72" w:rsidP="003D1AE8">
      <w:pPr>
        <w:pStyle w:val="PL"/>
        <w:shd w:val="clear" w:color="auto" w:fill="E6E6E6"/>
      </w:pPr>
      <w:r w:rsidRPr="00255447">
        <w:tab/>
      </w:r>
      <w:r w:rsidRPr="00255447">
        <w:tab/>
        <w:t>prach-ConfigSCell-r10</w:t>
      </w:r>
      <w:r w:rsidRPr="00255447">
        <w:tab/>
      </w:r>
      <w:r w:rsidRPr="00255447">
        <w:tab/>
      </w:r>
      <w:r w:rsidRPr="00255447">
        <w:tab/>
      </w:r>
      <w:r w:rsidRPr="00255447">
        <w:tab/>
      </w:r>
      <w:r w:rsidRPr="00255447">
        <w:tab/>
        <w:t>PRACH-ConfigSCell-r10</w:t>
      </w:r>
      <w:r w:rsidRPr="00255447">
        <w:tab/>
      </w:r>
      <w:r w:rsidRPr="00255447">
        <w:tab/>
        <w:t>OPTIONAL,</w:t>
      </w:r>
      <w:r w:rsidRPr="00255447">
        <w:tab/>
        <w:t>-- Cond TDD-OR-NoR11</w:t>
      </w:r>
    </w:p>
    <w:p w:rsidR="00756B72" w:rsidRPr="00255447" w:rsidRDefault="00756B72" w:rsidP="003D1AE8">
      <w:pPr>
        <w:pStyle w:val="PL"/>
        <w:shd w:val="clear" w:color="auto" w:fill="E6E6E6"/>
      </w:pPr>
      <w:r w:rsidRPr="00255447">
        <w:tab/>
      </w:r>
      <w:r w:rsidRPr="00255447">
        <w:tab/>
        <w:t>pusch-ConfigCommon-r10</w:t>
      </w:r>
      <w:r w:rsidRPr="00255447">
        <w:tab/>
      </w:r>
      <w:r w:rsidRPr="00255447">
        <w:tab/>
      </w:r>
      <w:r w:rsidRPr="00255447">
        <w:tab/>
      </w:r>
      <w:r w:rsidRPr="00255447">
        <w:tab/>
        <w:t>PUSCH-ConfigCommon</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rPr>
          <w:lang w:eastAsia="zh-CN"/>
        </w:rPr>
      </w:pPr>
      <w:r w:rsidRPr="00255447">
        <w:tab/>
        <w:t>...</w:t>
      </w:r>
      <w:r w:rsidRPr="00255447">
        <w:rPr>
          <w:lang w:eastAsia="zh-CN"/>
        </w:rPr>
        <w:t>,</w:t>
      </w:r>
    </w:p>
    <w:p w:rsidR="0054361B" w:rsidRPr="00255447" w:rsidRDefault="0054361B" w:rsidP="003D1AE8">
      <w:pPr>
        <w:pStyle w:val="PL"/>
        <w:shd w:val="clear" w:color="auto" w:fill="E6E6E6"/>
      </w:pPr>
      <w:r w:rsidRPr="00255447">
        <w:tab/>
        <w:t>[[</w:t>
      </w:r>
      <w:r w:rsidRPr="00255447">
        <w:tab/>
        <w:t>ul-CarrierFreq-v1090</w:t>
      </w:r>
      <w:r w:rsidRPr="00255447">
        <w:tab/>
      </w:r>
      <w:r w:rsidRPr="00255447">
        <w:tab/>
      </w:r>
      <w:r w:rsidRPr="00255447">
        <w:tab/>
      </w:r>
      <w:r w:rsidRPr="00255447">
        <w:tab/>
        <w:t>ARFCN-ValueEUTRA-v9e0</w:t>
      </w:r>
      <w:r w:rsidRPr="00255447">
        <w:tab/>
      </w:r>
      <w:r w:rsidRPr="00255447">
        <w:tab/>
      </w:r>
      <w:r w:rsidRPr="00255447">
        <w:tab/>
        <w:t>OPTIONAL</w:t>
      </w:r>
      <w:r w:rsidRPr="00255447">
        <w:tab/>
        <w:t>-- Need OP</w:t>
      </w:r>
    </w:p>
    <w:p w:rsidR="0054361B" w:rsidRPr="00255447" w:rsidRDefault="0054361B"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rach-ConfigCommonSCell-r11</w:t>
      </w:r>
      <w:r w:rsidRPr="00255447">
        <w:tab/>
      </w:r>
      <w:r w:rsidRPr="00255447">
        <w:tab/>
      </w:r>
      <w:r w:rsidRPr="00255447">
        <w:tab/>
        <w:t>RACH-ConfigCommonSCell-r11</w:t>
      </w:r>
      <w:r w:rsidRPr="00255447">
        <w:tab/>
      </w:r>
      <w:r w:rsidRPr="00255447">
        <w:tab/>
        <w:t>OPTIONAL,</w:t>
      </w:r>
      <w:r w:rsidRPr="00255447">
        <w:tab/>
        <w:t>-- Cond UL</w:t>
      </w:r>
      <w:r w:rsidR="005467A7" w:rsidRPr="00255447">
        <w:t>SCell</w:t>
      </w:r>
    </w:p>
    <w:p w:rsidR="00756B72" w:rsidRPr="00255447" w:rsidRDefault="00756B72" w:rsidP="003D1AE8">
      <w:pPr>
        <w:pStyle w:val="PL"/>
        <w:shd w:val="clear" w:color="auto" w:fill="E6E6E6"/>
      </w:pPr>
      <w:r w:rsidRPr="00255447">
        <w:tab/>
      </w:r>
      <w:r w:rsidRPr="00255447">
        <w:tab/>
        <w:t>prach-ConfigSCell-r11</w:t>
      </w:r>
      <w:r w:rsidRPr="00255447">
        <w:tab/>
      </w:r>
      <w:r w:rsidRPr="00255447">
        <w:tab/>
      </w:r>
      <w:r w:rsidRPr="00255447">
        <w:tab/>
      </w:r>
      <w:r w:rsidRPr="00255447">
        <w:tab/>
        <w:t>PRACH-Config</w:t>
      </w:r>
      <w:r w:rsidRPr="00255447">
        <w:tab/>
      </w:r>
      <w:r w:rsidRPr="00255447">
        <w:tab/>
      </w:r>
      <w:r w:rsidRPr="00255447">
        <w:tab/>
      </w:r>
      <w:r w:rsidRPr="00255447">
        <w:tab/>
      </w:r>
      <w:r w:rsidRPr="00255447">
        <w:tab/>
        <w:t>OPTIONAL,</w:t>
      </w:r>
      <w:r w:rsidRPr="00255447">
        <w:tab/>
        <w:t>-- Cond UL</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t>tdd-Config-v11</w:t>
      </w:r>
      <w:r w:rsidR="00A344C4" w:rsidRPr="00255447">
        <w:rPr>
          <w:lang w:eastAsia="zh-CN"/>
        </w:rPr>
        <w:t>30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TDD-Config-v11</w:t>
      </w:r>
      <w:r w:rsidR="00A344C4" w:rsidRPr="00255447">
        <w:rPr>
          <w:lang w:eastAsia="zh-CN"/>
        </w:rPr>
        <w:t>30</w:t>
      </w:r>
      <w:r w:rsidRPr="00255447">
        <w:rPr>
          <w:lang w:eastAsia="zh-CN"/>
        </w:rPr>
        <w:tab/>
      </w:r>
      <w:r w:rsidRPr="00255447">
        <w:rPr>
          <w:lang w:eastAsia="zh-CN"/>
        </w:rPr>
        <w:tab/>
      </w:r>
      <w:r w:rsidRPr="00255447">
        <w:rPr>
          <w:lang w:eastAsia="zh-CN"/>
        </w:rPr>
        <w:tab/>
        <w:t>OPTIONAL,</w:t>
      </w:r>
      <w:r w:rsidRPr="00255447">
        <w:rPr>
          <w:lang w:eastAsia="zh-CN"/>
        </w:rPr>
        <w:tab/>
        <w:t>-- Cond TDD2</w:t>
      </w:r>
    </w:p>
    <w:p w:rsidR="00756B72" w:rsidRPr="00255447" w:rsidRDefault="00756B72" w:rsidP="003D1AE8">
      <w:pPr>
        <w:pStyle w:val="PL"/>
        <w:shd w:val="clear" w:color="auto" w:fill="E6E6E6"/>
      </w:pPr>
      <w:r w:rsidRPr="00255447">
        <w:rPr>
          <w:lang w:eastAsia="zh-CN"/>
        </w:rPr>
        <w:tab/>
      </w:r>
      <w:r w:rsidRPr="00255447">
        <w:rPr>
          <w:lang w:eastAsia="zh-CN"/>
        </w:rPr>
        <w:tab/>
      </w:r>
      <w:r w:rsidRPr="00255447">
        <w:t>uplinkPowerControlCommonSCell-v11</w:t>
      </w:r>
      <w:r w:rsidR="00A344C4" w:rsidRPr="00255447">
        <w:t>3</w:t>
      </w:r>
      <w:r w:rsidRPr="00255447">
        <w:t>0</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rPr>
          <w:lang w:eastAsia="zh-CN"/>
        </w:rPr>
        <w:tab/>
      </w:r>
      <w:r w:rsidRPr="00255447">
        <w:t>UplinkPowerControlCommonSCell-v11</w:t>
      </w:r>
      <w:r w:rsidR="00A344C4" w:rsidRPr="00255447">
        <w:t>3</w:t>
      </w:r>
      <w:r w:rsidRPr="00255447">
        <w:t>0</w:t>
      </w:r>
      <w:r w:rsidRPr="00255447">
        <w:tab/>
        <w:t>OPTIONAL</w:t>
      </w:r>
      <w:r w:rsidRPr="00255447">
        <w:tab/>
        <w:t>-- Cond UL</w:t>
      </w:r>
    </w:p>
    <w:p w:rsidR="007B27E6" w:rsidRPr="00255447" w:rsidRDefault="00756B72" w:rsidP="007B27E6">
      <w:pPr>
        <w:pStyle w:val="PL"/>
        <w:shd w:val="clear" w:color="auto" w:fill="E6E6E6"/>
        <w:rPr>
          <w:lang w:eastAsia="zh-CN"/>
        </w:rPr>
      </w:pPr>
      <w:r w:rsidRPr="00255447">
        <w:tab/>
        <w:t>]]</w:t>
      </w:r>
      <w:r w:rsidR="007B27E6" w:rsidRPr="00255447">
        <w:rPr>
          <w:lang w:eastAsia="zh-CN"/>
        </w:rPr>
        <w:t>,</w:t>
      </w:r>
    </w:p>
    <w:p w:rsidR="007B27E6" w:rsidRPr="00255447" w:rsidRDefault="007B27E6" w:rsidP="007B27E6">
      <w:pPr>
        <w:pStyle w:val="PL"/>
        <w:shd w:val="clear" w:color="auto" w:fill="E6E6E6"/>
      </w:pPr>
      <w:r w:rsidRPr="00255447">
        <w:tab/>
        <w:t>[[</w:t>
      </w:r>
      <w:r w:rsidRPr="00255447">
        <w:tab/>
        <w:t>pusch-ConfigCommon-v12</w:t>
      </w:r>
      <w:r w:rsidR="00965ABC" w:rsidRPr="00255447">
        <w:t>70</w:t>
      </w:r>
      <w:r w:rsidRPr="00255447">
        <w:tab/>
      </w:r>
      <w:r w:rsidRPr="00255447">
        <w:tab/>
        <w:t>PUSCH-ConfigCommon-v1</w:t>
      </w:r>
      <w:r w:rsidRPr="00255447">
        <w:rPr>
          <w:lang w:eastAsia="zh-CN"/>
        </w:rPr>
        <w:t>2</w:t>
      </w:r>
      <w:r w:rsidR="00965ABC" w:rsidRPr="00255447">
        <w:rPr>
          <w:lang w:eastAsia="zh-CN"/>
        </w:rPr>
        <w:t>70</w:t>
      </w:r>
      <w:r w:rsidRPr="00255447">
        <w:tab/>
      </w:r>
      <w:r w:rsidRPr="00255447">
        <w:tab/>
        <w:t>OPTIONAL</w:t>
      </w:r>
      <w:r w:rsidRPr="00255447">
        <w:tab/>
      </w:r>
      <w:r w:rsidRPr="00255447">
        <w:tab/>
        <w:t>-- Need OR</w:t>
      </w:r>
    </w:p>
    <w:p w:rsidR="00756B72" w:rsidRPr="00255447" w:rsidRDefault="007B27E6" w:rsidP="007B27E6">
      <w:pPr>
        <w:pStyle w:val="PL"/>
        <w:shd w:val="clear" w:color="auto" w:fill="E6E6E6"/>
      </w:pPr>
      <w:r w:rsidRPr="00255447">
        <w:tab/>
        <w:t>]]</w:t>
      </w:r>
    </w:p>
    <w:p w:rsidR="00756B72" w:rsidRPr="00255447" w:rsidRDefault="00756B72" w:rsidP="003D1AE8">
      <w:pPr>
        <w:pStyle w:val="PL"/>
        <w:shd w:val="clear" w:color="auto" w:fill="E6E6E6"/>
      </w:pPr>
      <w:r w:rsidRPr="00255447">
        <w:t>}</w:t>
      </w:r>
    </w:p>
    <w:p w:rsidR="000271A2" w:rsidRPr="00255447" w:rsidRDefault="000271A2" w:rsidP="000271A2">
      <w:pPr>
        <w:pStyle w:val="PL"/>
        <w:shd w:val="clear" w:color="auto" w:fill="E6E6E6"/>
      </w:pPr>
    </w:p>
    <w:p w:rsidR="000271A2" w:rsidRPr="00255447" w:rsidRDefault="000271A2" w:rsidP="000271A2">
      <w:pPr>
        <w:pStyle w:val="PL"/>
        <w:shd w:val="clear" w:color="auto" w:fill="E6E6E6"/>
      </w:pPr>
      <w:r w:rsidRPr="00255447">
        <w:t>RadioResourceConfigCommonSCell-v</w:t>
      </w:r>
      <w:r w:rsidR="001643AE" w:rsidRPr="00255447">
        <w:t>10l0</w:t>
      </w:r>
      <w:r w:rsidRPr="00255447">
        <w:t xml:space="preserve"> ::=</w:t>
      </w:r>
      <w:r w:rsidRPr="00255447">
        <w:tab/>
        <w:t>SEQUENCE {</w:t>
      </w:r>
    </w:p>
    <w:p w:rsidR="000271A2" w:rsidRPr="00255447" w:rsidRDefault="000271A2" w:rsidP="000271A2">
      <w:pPr>
        <w:pStyle w:val="PL"/>
        <w:shd w:val="clear" w:color="auto" w:fill="E6E6E6"/>
      </w:pPr>
      <w:r w:rsidRPr="00255447">
        <w:tab/>
        <w:t>-- UL configuration</w:t>
      </w:r>
    </w:p>
    <w:p w:rsidR="000271A2" w:rsidRPr="00255447" w:rsidRDefault="000271A2" w:rsidP="000271A2">
      <w:pPr>
        <w:pStyle w:val="PL"/>
        <w:shd w:val="clear" w:color="auto" w:fill="E6E6E6"/>
      </w:pPr>
      <w:r w:rsidRPr="00255447">
        <w:tab/>
        <w:t>ul-Configuration-v</w:t>
      </w:r>
      <w:r w:rsidR="001643AE" w:rsidRPr="00255447">
        <w:t>10l0</w:t>
      </w:r>
      <w:r w:rsidRPr="00255447">
        <w:tab/>
      </w:r>
      <w:r w:rsidRPr="00255447">
        <w:tab/>
      </w:r>
      <w:r w:rsidRPr="00255447">
        <w:tab/>
      </w:r>
      <w:r w:rsidRPr="00255447">
        <w:tab/>
        <w:t>SEQUENCE {</w:t>
      </w:r>
    </w:p>
    <w:p w:rsidR="000271A2" w:rsidRPr="00255447" w:rsidRDefault="000271A2" w:rsidP="000271A2">
      <w:pPr>
        <w:pStyle w:val="PL"/>
        <w:shd w:val="clear" w:color="auto" w:fill="E6E6E6"/>
      </w:pPr>
      <w:r w:rsidRPr="00255447">
        <w:tab/>
      </w:r>
      <w:r w:rsidRPr="00255447">
        <w:tab/>
      </w:r>
      <w:r w:rsidRPr="00255447">
        <w:tab/>
        <w:t>additionalSpectrumEmissionSCell-v</w:t>
      </w:r>
      <w:r w:rsidR="001643AE" w:rsidRPr="00255447">
        <w:t>10l0</w:t>
      </w:r>
      <w:r w:rsidRPr="00255447">
        <w:tab/>
      </w:r>
      <w:r w:rsidRPr="00255447">
        <w:tab/>
        <w:t>AdditionalSpectrumEmission-v</w:t>
      </w:r>
      <w:r w:rsidR="001643AE" w:rsidRPr="00255447">
        <w:t>10l0</w:t>
      </w:r>
    </w:p>
    <w:p w:rsidR="000271A2" w:rsidRPr="00255447" w:rsidRDefault="00FD0501" w:rsidP="000271A2">
      <w:pPr>
        <w:pStyle w:val="PL"/>
        <w:shd w:val="clear" w:color="auto" w:fill="E6E6E6"/>
      </w:pPr>
      <w:r w:rsidRPr="00255447">
        <w:tab/>
      </w:r>
      <w:r w:rsidR="000271A2" w:rsidRPr="00255447">
        <w:t>}</w:t>
      </w:r>
    </w:p>
    <w:p w:rsidR="00756B72" w:rsidRPr="00255447" w:rsidRDefault="000271A2" w:rsidP="000271A2">
      <w:pPr>
        <w:pStyle w:val="PL"/>
        <w:shd w:val="clear" w:color="auto" w:fill="E6E6E6"/>
      </w:pPr>
      <w:r w:rsidRPr="00255447">
        <w:t>}</w:t>
      </w:r>
    </w:p>
    <w:p w:rsidR="000271A2" w:rsidRPr="00255447" w:rsidRDefault="000271A2" w:rsidP="000271A2">
      <w:pPr>
        <w:pStyle w:val="PL"/>
        <w:shd w:val="clear" w:color="auto" w:fill="E6E6E6"/>
      </w:pPr>
    </w:p>
    <w:p w:rsidR="00756B72" w:rsidRPr="00255447" w:rsidRDefault="00756B72" w:rsidP="003D1AE8">
      <w:pPr>
        <w:pStyle w:val="PL"/>
        <w:shd w:val="clear" w:color="auto" w:fill="E6E6E6"/>
      </w:pPr>
      <w:r w:rsidRPr="00255447">
        <w:t>BCCH-Config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modificationPeriodCoeff</w:t>
      </w:r>
      <w:r w:rsidRPr="00255447">
        <w:tab/>
      </w:r>
      <w:r w:rsidRPr="00255447">
        <w:tab/>
      </w:r>
      <w:r w:rsidRPr="00255447">
        <w:tab/>
      </w:r>
      <w:r w:rsidRPr="00255447">
        <w:tab/>
        <w:t>ENUMERATED {n2, n4, n8, n16}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PCCH-Config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defaultPagingCycle</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rf32, rf64, rf128, rf256},</w:t>
      </w:r>
    </w:p>
    <w:p w:rsidR="00756B72" w:rsidRPr="00255447" w:rsidRDefault="00756B72" w:rsidP="003D1AE8">
      <w:pPr>
        <w:pStyle w:val="PL"/>
        <w:shd w:val="clear" w:color="auto" w:fill="E6E6E6"/>
      </w:pPr>
      <w:r w:rsidRPr="00255447">
        <w:tab/>
        <w:t>nB</w:t>
      </w:r>
      <w:r w:rsidRPr="00255447">
        <w:tab/>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fourT, twoT, oneT, halfT, quarterT, oneEighthT,</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oneSixteenthT, oneThirtySecondT}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rPr>
          <w:lang w:eastAsia="zh-CN"/>
        </w:rPr>
      </w:pPr>
      <w:r w:rsidRPr="00255447">
        <w:rPr>
          <w:lang w:eastAsia="zh-CN"/>
        </w:rPr>
        <w:t>UL</w:t>
      </w:r>
      <w:r w:rsidRPr="00255447">
        <w:t>-CyclicPrefixLength ::=</w:t>
      </w:r>
      <w:r w:rsidRPr="00255447">
        <w:tab/>
      </w:r>
      <w:r w:rsidRPr="00255447">
        <w:tab/>
      </w:r>
      <w:r w:rsidRPr="00255447">
        <w:rPr>
          <w:lang w:eastAsia="zh-CN"/>
        </w:rPr>
        <w:tab/>
      </w:r>
      <w:r w:rsidRPr="00255447">
        <w:t>ENUMERATED {len1, len2}</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RadioResourceConfigCommon</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i/>
                <w:noProof/>
                <w:lang w:eastAsia="en-US"/>
              </w:rPr>
            </w:pPr>
            <w:r w:rsidRPr="00255447">
              <w:rPr>
                <w:b/>
                <w:i/>
                <w:noProof/>
                <w:lang w:eastAsia="en-US"/>
              </w:rPr>
              <w:t>additionalSpectrumEmissionSCell</w:t>
            </w:r>
          </w:p>
          <w:p w:rsidR="00756B72" w:rsidRPr="00255447" w:rsidRDefault="00756B72" w:rsidP="003D1AE8">
            <w:pPr>
              <w:pStyle w:val="TAH"/>
              <w:jc w:val="left"/>
              <w:rPr>
                <w:b w:val="0"/>
                <w:i/>
                <w:noProof/>
                <w:lang w:eastAsia="en-GB"/>
              </w:rPr>
            </w:pPr>
            <w:r w:rsidRPr="00255447">
              <w:rPr>
                <w:b w:val="0"/>
                <w:lang w:eastAsia="en-GB"/>
              </w:rPr>
              <w:t xml:space="preserve">The UE requirements related to </w:t>
            </w:r>
            <w:r w:rsidR="00BA6055" w:rsidRPr="00255447">
              <w:rPr>
                <w:b w:val="0"/>
                <w:i/>
                <w:lang w:eastAsia="en-GB"/>
              </w:rPr>
              <w:t>a</w:t>
            </w:r>
            <w:r w:rsidRPr="00255447">
              <w:rPr>
                <w:b w:val="0"/>
                <w:i/>
                <w:lang w:eastAsia="en-GB"/>
              </w:rPr>
              <w:t>dditionalSpectrumEmissionSCell</w:t>
            </w:r>
            <w:r w:rsidRPr="00255447">
              <w:rPr>
                <w:b w:val="0"/>
                <w:lang w:eastAsia="en-GB"/>
              </w:rPr>
              <w:t xml:space="preserve"> are defined in TS 36.101 [42].</w:t>
            </w:r>
            <w:r w:rsidR="00427AE8" w:rsidRPr="00255447">
              <w:rPr>
                <w:b w:val="0"/>
                <w:lang w:eastAsia="en-GB"/>
              </w:rPr>
              <w:t xml:space="preserve"> E-UTRAN configures the same value in </w:t>
            </w:r>
            <w:r w:rsidR="00BA6055" w:rsidRPr="00255447">
              <w:rPr>
                <w:b w:val="0"/>
                <w:i/>
                <w:lang w:eastAsia="en-GB"/>
              </w:rPr>
              <w:t>additionalSpectrumEmissionSCell</w:t>
            </w:r>
            <w:r w:rsidR="00427AE8" w:rsidRPr="00255447">
              <w:rPr>
                <w:b w:val="0"/>
                <w:lang w:eastAsia="en-GB"/>
              </w:rPr>
              <w:t xml:space="preserve"> for all SCell(s) of the same band with UL configured. The </w:t>
            </w:r>
            <w:r w:rsidR="00427AE8" w:rsidRPr="00255447">
              <w:rPr>
                <w:b w:val="0"/>
                <w:i/>
                <w:lang w:eastAsia="en-GB"/>
              </w:rPr>
              <w:t>additionalSpectrumEmissionS</w:t>
            </w:r>
            <w:r w:rsidR="00BA6055" w:rsidRPr="00255447">
              <w:rPr>
                <w:b w:val="0"/>
                <w:i/>
                <w:lang w:eastAsia="en-GB"/>
              </w:rPr>
              <w:t>C</w:t>
            </w:r>
            <w:r w:rsidR="00427AE8" w:rsidRPr="00255447">
              <w:rPr>
                <w:b w:val="0"/>
                <w:i/>
                <w:lang w:eastAsia="en-GB"/>
              </w:rPr>
              <w:t>ell</w:t>
            </w:r>
            <w:r w:rsidR="00427AE8" w:rsidRPr="00255447">
              <w:rPr>
                <w:b w:val="0"/>
                <w:lang w:eastAsia="en-GB"/>
              </w:rPr>
              <w:t xml:space="preserve"> is applicable for all serving cells (including PCell) of the same band with UL configured.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defaultPagingCycle</w:t>
            </w:r>
          </w:p>
          <w:p w:rsidR="00756B72" w:rsidRPr="00255447" w:rsidRDefault="00756B72" w:rsidP="003D1AE8">
            <w:pPr>
              <w:pStyle w:val="TAL"/>
              <w:rPr>
                <w:bCs/>
                <w:noProof/>
                <w:lang w:eastAsia="en-GB"/>
              </w:rPr>
            </w:pPr>
            <w:r w:rsidRPr="00255447">
              <w:rPr>
                <w:bCs/>
                <w:noProof/>
                <w:lang w:eastAsia="en-GB"/>
              </w:rPr>
              <w:t xml:space="preserve">Default paging cycle, used to derive </w:t>
            </w:r>
            <w:r w:rsidR="00026FD5" w:rsidRPr="00255447">
              <w:rPr>
                <w:bCs/>
                <w:noProof/>
                <w:lang w:eastAsia="en-GB"/>
              </w:rPr>
              <w:t>'</w:t>
            </w:r>
            <w:r w:rsidRPr="00255447">
              <w:rPr>
                <w:bCs/>
                <w:noProof/>
                <w:lang w:eastAsia="en-GB"/>
              </w:rPr>
              <w:t>T</w:t>
            </w:r>
            <w:r w:rsidR="00026FD5" w:rsidRPr="00255447">
              <w:rPr>
                <w:bCs/>
                <w:noProof/>
                <w:lang w:eastAsia="en-GB"/>
              </w:rPr>
              <w:t>'</w:t>
            </w:r>
            <w:r w:rsidRPr="00255447">
              <w:rPr>
                <w:bCs/>
                <w:noProof/>
                <w:lang w:eastAsia="en-GB"/>
              </w:rPr>
              <w:t xml:space="preserve"> in TS 36.304 [4]. Value rf32 corresponds to 32 radio frames, rf64 corresponds to 64 radio frames and so on.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modificationPeriodCoeff</w:t>
            </w:r>
          </w:p>
          <w:p w:rsidR="00756B72" w:rsidRPr="00255447" w:rsidRDefault="00756B72" w:rsidP="003D1AE8">
            <w:pPr>
              <w:pStyle w:val="TAL"/>
              <w:rPr>
                <w:bCs/>
                <w:noProof/>
                <w:lang w:eastAsia="en-GB"/>
              </w:rPr>
            </w:pPr>
            <w:r w:rsidRPr="00255447">
              <w:rPr>
                <w:bCs/>
                <w:noProof/>
                <w:lang w:eastAsia="en-GB"/>
              </w:rPr>
              <w:t xml:space="preserve">Actual modification period, expressed in number of radio frames= </w:t>
            </w:r>
            <w:r w:rsidRPr="00255447">
              <w:rPr>
                <w:bCs/>
                <w:i/>
                <w:noProof/>
                <w:lang w:eastAsia="en-GB"/>
              </w:rPr>
              <w:t>modificationPeriodCoeff</w:t>
            </w:r>
            <w:r w:rsidRPr="00255447">
              <w:rPr>
                <w:bCs/>
                <w:noProof/>
                <w:lang w:eastAsia="en-GB"/>
              </w:rPr>
              <w:t xml:space="preserve"> * </w:t>
            </w:r>
            <w:r w:rsidRPr="00255447">
              <w:rPr>
                <w:bCs/>
                <w:i/>
                <w:noProof/>
                <w:lang w:eastAsia="en-GB"/>
              </w:rPr>
              <w:t>defaultPagingCycle</w:t>
            </w:r>
            <w:r w:rsidRPr="00255447">
              <w:rPr>
                <w:bCs/>
                <w:noProof/>
                <w:lang w:eastAsia="en-GB"/>
              </w:rPr>
              <w:t>. n2 corresponds to value 2, n4 corresponds to value 4, n8 corresponds to value 8 and n16 corresponds to value 16.</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nB</w:t>
            </w:r>
          </w:p>
          <w:p w:rsidR="00756B72" w:rsidRPr="00255447" w:rsidRDefault="00756B72" w:rsidP="003D1AE8">
            <w:pPr>
              <w:pStyle w:val="TAL"/>
              <w:rPr>
                <w:b/>
                <w:bCs/>
                <w:i/>
                <w:noProof/>
                <w:lang w:eastAsia="en-GB"/>
              </w:rPr>
            </w:pPr>
            <w:r w:rsidRPr="00255447">
              <w:rPr>
                <w:bCs/>
                <w:noProof/>
                <w:lang w:eastAsia="en-GB"/>
              </w:rPr>
              <w:t>Parameter: nB is used as one of parameters to derive the Paging Frame and Paging Occasion according to TS 36.304 [4]. Value in multiples of 'T'</w:t>
            </w:r>
            <w:r w:rsidRPr="00255447">
              <w:rPr>
                <w:bCs/>
                <w:noProof/>
                <w:lang w:eastAsia="zh-CN"/>
              </w:rPr>
              <w:t xml:space="preserve"> as defined in TS </w:t>
            </w:r>
            <w:r w:rsidRPr="00255447">
              <w:rPr>
                <w:bCs/>
                <w:noProof/>
                <w:lang w:eastAsia="en-GB"/>
              </w:rPr>
              <w:t>36.304 [4]. A value of fourT corresponds to 4 * T, a value of twoT corresponds to 2 * T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p-Max</w:t>
            </w:r>
          </w:p>
          <w:p w:rsidR="00756B72" w:rsidRPr="00255447" w:rsidRDefault="00756B72" w:rsidP="003D1AE8">
            <w:pPr>
              <w:pStyle w:val="TAL"/>
              <w:rPr>
                <w:b/>
                <w:bCs/>
                <w:i/>
                <w:noProof/>
                <w:lang w:eastAsia="en-GB"/>
              </w:rPr>
            </w:pPr>
            <w:r w:rsidRPr="00255447">
              <w:rPr>
                <w:bCs/>
                <w:noProof/>
                <w:lang w:eastAsia="en-GB"/>
              </w:rPr>
              <w:t xml:space="preserve">Pmax to be used in the target cell. </w:t>
            </w:r>
            <w:r w:rsidRPr="00255447">
              <w:rPr>
                <w:iCs/>
                <w:lang w:eastAsia="en-GB"/>
              </w:rPr>
              <w:t>If absent the UE applies the maximum power according to the UE capability.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ul-Bandwidth</w:t>
            </w:r>
          </w:p>
          <w:p w:rsidR="00756B72" w:rsidRPr="00255447" w:rsidRDefault="00756B72" w:rsidP="003D1AE8">
            <w:pPr>
              <w:pStyle w:val="TAL"/>
              <w:rPr>
                <w:lang w:eastAsia="en-GB"/>
              </w:rPr>
            </w:pPr>
            <w:r w:rsidRPr="00255447">
              <w:rPr>
                <w:lang w:eastAsia="en-GB"/>
              </w:rPr>
              <w:t>Parameter: transmission bandwidth configuration, N</w:t>
            </w:r>
            <w:r w:rsidRPr="00255447">
              <w:rPr>
                <w:vertAlign w:val="subscript"/>
                <w:lang w:eastAsia="en-GB"/>
              </w:rPr>
              <w:t>RB</w:t>
            </w:r>
            <w:r w:rsidRPr="00255447">
              <w:rPr>
                <w:lang w:eastAsia="en-GB"/>
              </w:rPr>
              <w:t>, in u</w:t>
            </w:r>
            <w:r w:rsidRPr="00255447">
              <w:rPr>
                <w:iCs/>
                <w:lang w:eastAsia="en-GB"/>
              </w:rPr>
              <w:t>plink, see</w:t>
            </w:r>
            <w:r w:rsidRPr="00255447">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ul-CarrierFreq</w:t>
            </w:r>
          </w:p>
          <w:p w:rsidR="00756B72" w:rsidRPr="00255447" w:rsidRDefault="00756B72" w:rsidP="003D1AE8">
            <w:pPr>
              <w:pStyle w:val="TAL"/>
              <w:rPr>
                <w:lang w:eastAsia="en-GB"/>
              </w:rPr>
            </w:pPr>
            <w:r w:rsidRPr="00255447">
              <w:rPr>
                <w:lang w:eastAsia="en-GB"/>
              </w:rPr>
              <w:t>For FDD: If absent, the (default) value determined from the default TX-RX frequency separation defined in TS 36.101 [42, table 5.7.3-1] applies.</w:t>
            </w:r>
          </w:p>
          <w:p w:rsidR="00756B72" w:rsidRPr="00255447" w:rsidRDefault="00756B72" w:rsidP="003D1AE8">
            <w:pPr>
              <w:pStyle w:val="TAL"/>
              <w:rPr>
                <w:lang w:eastAsia="en-GB"/>
              </w:rPr>
            </w:pPr>
            <w:r w:rsidRPr="00255447">
              <w:rPr>
                <w:lang w:eastAsia="en-GB"/>
              </w:rPr>
              <w:t>For TDD: This parameter is absent and it is equal to the downlink frequency.</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UL-CyclicPrefixLength</w:t>
            </w:r>
          </w:p>
          <w:p w:rsidR="00756B72" w:rsidRPr="00255447" w:rsidRDefault="00756B72" w:rsidP="003D1AE8">
            <w:pPr>
              <w:pStyle w:val="TAL"/>
              <w:rPr>
                <w:bCs/>
                <w:noProof/>
                <w:lang w:eastAsia="en-GB"/>
              </w:rPr>
            </w:pPr>
            <w:r w:rsidRPr="00255447">
              <w:rPr>
                <w:bCs/>
                <w:noProof/>
                <w:lang w:eastAsia="en-GB"/>
              </w:rPr>
              <w:t xml:space="preserve">Parameter: Uplink cyclic prefix length see 36.211 [21, </w:t>
            </w:r>
            <w:smartTag w:uri="urn:schemas-microsoft-com:office:smarttags" w:element="chsdate">
              <w:smartTagPr>
                <w:attr w:name="IsROCDate" w:val="False"/>
                <w:attr w:name="IsLunarDate" w:val="False"/>
                <w:attr w:name="Day" w:val="30"/>
                <w:attr w:name="Month" w:val="12"/>
                <w:attr w:name="Year" w:val="1899"/>
              </w:smartTagPr>
              <w:r w:rsidRPr="00255447">
                <w:rPr>
                  <w:bCs/>
                  <w:noProof/>
                  <w:lang w:eastAsia="en-GB"/>
                </w:rPr>
                <w:t>5.2.1</w:t>
              </w:r>
            </w:smartTag>
            <w:r w:rsidRPr="00255447">
              <w:rPr>
                <w:bCs/>
                <w:noProof/>
                <w:lang w:eastAsia="en-GB"/>
              </w:rPr>
              <w:t>] where len1 corresponds to normal cyclic prefix and len2 corresponds to extended cyclic prefix.</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keepNext/>
              <w:keepLines/>
              <w:spacing w:after="0"/>
              <w:jc w:val="center"/>
              <w:rPr>
                <w:rFonts w:ascii="Arial" w:hAnsi="Arial"/>
                <w:b/>
                <w:iCs/>
                <w:sz w:val="18"/>
              </w:rPr>
            </w:pPr>
            <w:r w:rsidRPr="00255447">
              <w:rPr>
                <w:rFonts w:ascii="Arial" w:hAnsi="Arial"/>
                <w:b/>
                <w:iCs/>
                <w:sz w:val="18"/>
              </w:rPr>
              <w:t>Conditional presence</w:t>
            </w:r>
          </w:p>
        </w:tc>
        <w:tc>
          <w:tcPr>
            <w:tcW w:w="7371" w:type="dxa"/>
          </w:tcPr>
          <w:p w:rsidR="00756B72" w:rsidRPr="00255447" w:rsidRDefault="00756B72" w:rsidP="003D1AE8">
            <w:pPr>
              <w:keepNext/>
              <w:keepLines/>
              <w:spacing w:after="0"/>
              <w:jc w:val="center"/>
              <w:rPr>
                <w:rFonts w:ascii="Arial" w:hAnsi="Arial"/>
                <w:b/>
                <w:sz w:val="18"/>
              </w:rPr>
            </w:pPr>
            <w:r w:rsidRPr="00255447">
              <w:rPr>
                <w:rFonts w:ascii="Arial" w:hAnsi="Arial"/>
                <w:b/>
                <w:iCs/>
                <w:sz w:val="18"/>
              </w:rPr>
              <w:t>Explanation</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The field is optional for TDD, Need ON; it is not present for FDD and the UE shall delete any existing value for this field.</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 xml:space="preserve">If </w:t>
            </w:r>
            <w:r w:rsidRPr="00255447">
              <w:rPr>
                <w:rFonts w:ascii="Arial" w:hAnsi="Arial"/>
                <w:i/>
                <w:sz w:val="18"/>
              </w:rPr>
              <w:t>tdd-Config-r10</w:t>
            </w:r>
            <w:r w:rsidRPr="00255447">
              <w:rPr>
                <w:rFonts w:ascii="Arial" w:hAnsi="Arial"/>
                <w:sz w:val="18"/>
              </w:rPr>
              <w:t xml:space="preserve"> is present, the field is optional, Need OR. Otherwise the field is not present and the UE shall delete any existing value for this field.</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 xml:space="preserve">If </w:t>
            </w:r>
            <w:r w:rsidRPr="00255447">
              <w:rPr>
                <w:rFonts w:ascii="Arial" w:hAnsi="Arial"/>
                <w:i/>
                <w:color w:val="000000"/>
                <w:sz w:val="18"/>
              </w:rPr>
              <w:t>tdd-Config</w:t>
            </w:r>
            <w:r w:rsidRPr="00255447">
              <w:rPr>
                <w:rFonts w:ascii="Arial" w:hAnsi="Arial"/>
                <w:color w:val="000000"/>
                <w:sz w:val="18"/>
              </w:rPr>
              <w:t xml:space="preserve"> </w:t>
            </w:r>
            <w:r w:rsidRPr="00255447">
              <w:rPr>
                <w:rFonts w:ascii="Arial" w:hAnsi="Arial"/>
                <w:sz w:val="18"/>
              </w:rPr>
              <w:t>is present, the field is optional, Need OR. Otherwise the field is not present</w:t>
            </w:r>
            <w:r w:rsidR="00A83123" w:rsidRPr="00255447">
              <w:rPr>
                <w:rFonts w:ascii="Arial" w:hAnsi="Arial"/>
                <w:sz w:val="18"/>
              </w:rPr>
              <w:t xml:space="preserve"> and the UE shall delete any existing value for this field</w:t>
            </w:r>
            <w:r w:rsidRPr="00255447">
              <w:rPr>
                <w:rFonts w:ascii="Arial" w:hAnsi="Arial"/>
                <w:sz w:val="18"/>
              </w:rPr>
              <w: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 xml:space="preserve">If </w:t>
            </w:r>
            <w:r w:rsidRPr="00255447">
              <w:rPr>
                <w:rFonts w:ascii="Arial" w:hAnsi="Arial"/>
                <w:i/>
                <w:sz w:val="18"/>
              </w:rPr>
              <w:t>prach-ConfigSCell-r11</w:t>
            </w:r>
            <w:r w:rsidRPr="00255447">
              <w:rPr>
                <w:rFonts w:ascii="Arial" w:hAnsi="Arial"/>
                <w:sz w:val="18"/>
              </w:rPr>
              <w:t xml:space="preserve"> is absent, the field is optional for TDD, Need OR. Otherwise the field is not present and the UE shall delete any existing value for this field.</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cs="Arial"/>
                <w:sz w:val="18"/>
                <w:szCs w:val="18"/>
              </w:rPr>
            </w:pPr>
            <w:r w:rsidRPr="00255447">
              <w:rPr>
                <w:rFonts w:ascii="Arial" w:hAnsi="Arial" w:cs="Arial"/>
                <w:sz w:val="18"/>
                <w:szCs w:val="18"/>
              </w:rPr>
              <w:t>This field is mandatory present for TDD; it is not present for FDD and the UE shall delete any existing value for this field.</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cs="Arial"/>
                <w:sz w:val="18"/>
                <w:szCs w:val="18"/>
              </w:rPr>
            </w:pPr>
            <w:r w:rsidRPr="00255447">
              <w:rPr>
                <w:rFonts w:ascii="Arial" w:hAnsi="Arial" w:cs="Arial"/>
                <w:sz w:val="18"/>
                <w:szCs w:val="18"/>
              </w:rPr>
              <w:t xml:space="preserve">If the SCell is part of the STAG </w:t>
            </w:r>
            <w:r w:rsidR="00BA6055" w:rsidRPr="00255447">
              <w:rPr>
                <w:rFonts w:ascii="Arial" w:hAnsi="Arial" w:cs="Arial"/>
                <w:sz w:val="18"/>
                <w:szCs w:val="18"/>
              </w:rPr>
              <w:t xml:space="preserve">or concerns the PSCell </w:t>
            </w:r>
            <w:r w:rsidRPr="00255447">
              <w:rPr>
                <w:rFonts w:ascii="Arial" w:hAnsi="Arial" w:cs="Arial"/>
                <w:sz w:val="18"/>
                <w:szCs w:val="18"/>
              </w:rPr>
              <w:t xml:space="preserve">and if </w:t>
            </w:r>
            <w:r w:rsidRPr="00255447">
              <w:rPr>
                <w:rFonts w:ascii="Arial" w:hAnsi="Arial" w:cs="Arial"/>
                <w:i/>
                <w:sz w:val="18"/>
                <w:szCs w:val="18"/>
              </w:rPr>
              <w:t>ul-Configuration</w:t>
            </w:r>
            <w:r w:rsidRPr="00255447">
              <w:rPr>
                <w:rFonts w:ascii="Arial" w:hAnsi="Arial" w:cs="Arial"/>
                <w:sz w:val="18"/>
                <w:szCs w:val="18"/>
              </w:rPr>
              <w:t xml:space="preserve"> is included, the field is optional, Need OR. Otherwise the field is not present and the UE shall delete any existing value for this field.</w:t>
            </w:r>
          </w:p>
        </w:tc>
      </w:tr>
      <w:tr w:rsidR="00247291" w:rsidRPr="00255447" w:rsidTr="00746071">
        <w:trPr>
          <w:cantSplit/>
        </w:trPr>
        <w:tc>
          <w:tcPr>
            <w:tcW w:w="2268" w:type="dxa"/>
            <w:tcBorders>
              <w:top w:val="single" w:sz="4" w:space="0" w:color="808080"/>
              <w:left w:val="single" w:sz="4" w:space="0" w:color="808080"/>
              <w:bottom w:val="single" w:sz="4" w:space="0" w:color="808080"/>
              <w:right w:val="single" w:sz="4" w:space="0" w:color="808080"/>
            </w:tcBorders>
          </w:tcPr>
          <w:p w:rsidR="00247291" w:rsidRPr="00255447" w:rsidRDefault="00247291" w:rsidP="003D1AE8">
            <w:pPr>
              <w:keepNext/>
              <w:keepLines/>
              <w:spacing w:after="0"/>
              <w:rPr>
                <w:rFonts w:ascii="Arial" w:hAnsi="Arial"/>
                <w:i/>
                <w:noProof/>
                <w:sz w:val="18"/>
              </w:rPr>
            </w:pPr>
            <w:r w:rsidRPr="00255447">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247291" w:rsidRPr="00255447" w:rsidRDefault="00247291" w:rsidP="003D1AE8">
            <w:pPr>
              <w:keepNext/>
              <w:keepLines/>
              <w:spacing w:after="0"/>
              <w:rPr>
                <w:rFonts w:ascii="Arial" w:hAnsi="Arial" w:cs="Arial"/>
                <w:sz w:val="18"/>
                <w:szCs w:val="18"/>
              </w:rPr>
            </w:pPr>
            <w:r w:rsidRPr="00255447">
              <w:rPr>
                <w:rFonts w:ascii="Arial" w:hAnsi="Arial" w:cs="Arial"/>
                <w:sz w:val="18"/>
                <w:szCs w:val="18"/>
              </w:rPr>
              <w:t xml:space="preserve">For the PSCell (IE is included in </w:t>
            </w:r>
            <w:r w:rsidRPr="00255447">
              <w:rPr>
                <w:rFonts w:ascii="Arial" w:hAnsi="Arial" w:cs="Arial"/>
                <w:i/>
                <w:sz w:val="18"/>
                <w:szCs w:val="18"/>
              </w:rPr>
              <w:t>RadioResourceConfigCommonPSCell</w:t>
            </w:r>
            <w:r w:rsidRPr="00255447">
              <w:rPr>
                <w:rFonts w:ascii="Arial" w:hAnsi="Arial" w:cs="Arial"/>
                <w:sz w:val="18"/>
                <w:szCs w:val="18"/>
              </w:rPr>
              <w:t xml:space="preserve">) the field is absent. Otherwise, if the SCell is part of the STAG and if </w:t>
            </w:r>
            <w:r w:rsidRPr="00255447">
              <w:rPr>
                <w:rFonts w:ascii="Arial" w:hAnsi="Arial" w:cs="Arial"/>
                <w:i/>
                <w:sz w:val="18"/>
                <w:szCs w:val="18"/>
              </w:rPr>
              <w:t>ul-Configuration</w:t>
            </w:r>
            <w:r w:rsidRPr="00255447">
              <w:rPr>
                <w:rFonts w:ascii="Arial" w:hAnsi="Arial" w:cs="Arial"/>
                <w:sz w:val="18"/>
                <w:szCs w:val="18"/>
              </w:rPr>
              <w:t xml:space="preserve"> is included, the field is optional, Need OR. Otherwise the field is not present and the UE shall delete any existing value for this field.</w:t>
            </w:r>
          </w:p>
        </w:tc>
      </w:tr>
    </w:tbl>
    <w:p w:rsidR="00756B72" w:rsidRPr="00255447" w:rsidRDefault="00756B72" w:rsidP="003D1AE8"/>
    <w:p w:rsidR="00756B72" w:rsidRPr="00255447" w:rsidRDefault="00756B72" w:rsidP="003D1AE8">
      <w:pPr>
        <w:pStyle w:val="Heading4"/>
      </w:pPr>
      <w:bookmarkStart w:id="690" w:name="_Toc5815024"/>
      <w:r w:rsidRPr="00255447">
        <w:t>–</w:t>
      </w:r>
      <w:r w:rsidRPr="00255447">
        <w:tab/>
      </w:r>
      <w:r w:rsidRPr="00255447">
        <w:rPr>
          <w:i/>
          <w:noProof/>
        </w:rPr>
        <w:t>RadioResourceConfigDedicated</w:t>
      </w:r>
      <w:bookmarkEnd w:id="690"/>
    </w:p>
    <w:p w:rsidR="00756B72" w:rsidRPr="00255447" w:rsidRDefault="00756B72" w:rsidP="003D1AE8">
      <w:r w:rsidRPr="00255447">
        <w:t xml:space="preserve">The IE </w:t>
      </w:r>
      <w:r w:rsidRPr="00255447">
        <w:rPr>
          <w:i/>
          <w:noProof/>
        </w:rPr>
        <w:t>RadioResourceConfigDedicated</w:t>
      </w:r>
      <w:r w:rsidRPr="00255447">
        <w:t xml:space="preserve"> is used to setup/modify/release RBs, to modify the MAC main configuration</w:t>
      </w:r>
      <w:r w:rsidRPr="00255447">
        <w:rPr>
          <w:iCs/>
        </w:rPr>
        <w:t>, to modify the SPS configuration</w:t>
      </w:r>
      <w:r w:rsidRPr="00255447">
        <w:t xml:space="preserve"> and to modify </w:t>
      </w:r>
      <w:r w:rsidRPr="00255447">
        <w:rPr>
          <w:iCs/>
        </w:rPr>
        <w:t xml:space="preserve">dedicated </w:t>
      </w:r>
      <w:r w:rsidRPr="00255447">
        <w:t xml:space="preserve">physical </w:t>
      </w:r>
      <w:r w:rsidRPr="00255447">
        <w:rPr>
          <w:iCs/>
        </w:rPr>
        <w:t>configuration</w:t>
      </w:r>
      <w:r w:rsidRPr="00255447">
        <w:t>.</w:t>
      </w:r>
    </w:p>
    <w:p w:rsidR="00756B72" w:rsidRPr="00255447" w:rsidRDefault="00756B72" w:rsidP="003D1AE8">
      <w:pPr>
        <w:pStyle w:val="TH"/>
        <w:rPr>
          <w:iCs/>
        </w:rPr>
      </w:pPr>
      <w:r w:rsidRPr="00255447">
        <w:rPr>
          <w:i/>
          <w:noProof/>
        </w:rPr>
        <w:t>RadioResourceConfigDedicated</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RadioResourceConfigDedicated ::=</w:t>
      </w:r>
      <w:r w:rsidRPr="00255447">
        <w:tab/>
      </w:r>
      <w:r w:rsidRPr="00255447">
        <w:tab/>
        <w:t>SEQUENCE {</w:t>
      </w:r>
    </w:p>
    <w:p w:rsidR="00756B72" w:rsidRPr="00255447" w:rsidRDefault="00756B72" w:rsidP="003D1AE8">
      <w:pPr>
        <w:pStyle w:val="PL"/>
        <w:shd w:val="clear" w:color="auto" w:fill="E6E6E6"/>
      </w:pPr>
      <w:r w:rsidRPr="00255447">
        <w:rPr>
          <w:snapToGrid w:val="0"/>
        </w:rPr>
        <w:tab/>
        <w:t>srb-ToAddModList</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SRB-ToAddModList</w:t>
      </w:r>
      <w:r w:rsidRPr="00255447">
        <w:tab/>
      </w:r>
      <w:r w:rsidRPr="00255447">
        <w:tab/>
      </w:r>
      <w:r w:rsidRPr="00255447">
        <w:tab/>
        <w:t xml:space="preserve">OPTIONAL, </w:t>
      </w:r>
      <w:r w:rsidRPr="00255447">
        <w:tab/>
      </w:r>
      <w:r w:rsidRPr="00255447">
        <w:tab/>
        <w:t>-- Cond HO-Conn</w:t>
      </w:r>
    </w:p>
    <w:p w:rsidR="00756B72" w:rsidRPr="00255447" w:rsidRDefault="00756B72" w:rsidP="003D1AE8">
      <w:pPr>
        <w:pStyle w:val="PL"/>
        <w:shd w:val="clear" w:color="auto" w:fill="E6E6E6"/>
      </w:pPr>
      <w:r w:rsidRPr="00255447">
        <w:tab/>
        <w:t>drb-</w:t>
      </w:r>
      <w:r w:rsidRPr="00255447">
        <w:rPr>
          <w:snapToGrid w:val="0"/>
        </w:rPr>
        <w:t>ToAddMod</w:t>
      </w:r>
      <w:r w:rsidRPr="00255447">
        <w:t>List</w:t>
      </w:r>
      <w:r w:rsidRPr="00255447">
        <w:tab/>
      </w:r>
      <w:r w:rsidRPr="00255447">
        <w:tab/>
      </w:r>
      <w:r w:rsidRPr="00255447">
        <w:tab/>
      </w:r>
      <w:r w:rsidRPr="00255447">
        <w:tab/>
      </w:r>
      <w:r w:rsidRPr="00255447">
        <w:tab/>
        <w:t>DRB-</w:t>
      </w:r>
      <w:r w:rsidRPr="00255447">
        <w:rPr>
          <w:snapToGrid w:val="0"/>
        </w:rPr>
        <w:t>ToAddMod</w:t>
      </w:r>
      <w:r w:rsidRPr="00255447">
        <w:t>List</w:t>
      </w:r>
      <w:r w:rsidRPr="00255447">
        <w:tab/>
      </w:r>
      <w:r w:rsidRPr="00255447">
        <w:tab/>
      </w:r>
      <w:r w:rsidRPr="00255447">
        <w:tab/>
        <w:t xml:space="preserve">OPTIONAL, </w:t>
      </w:r>
      <w:r w:rsidRPr="00255447">
        <w:tab/>
      </w:r>
      <w:r w:rsidRPr="00255447">
        <w:tab/>
        <w:t>-- Cond HO-toEUTRA</w:t>
      </w:r>
    </w:p>
    <w:p w:rsidR="00756B72" w:rsidRPr="00255447" w:rsidRDefault="00756B72" w:rsidP="003D1AE8">
      <w:pPr>
        <w:pStyle w:val="PL"/>
        <w:shd w:val="clear" w:color="auto" w:fill="E6E6E6"/>
      </w:pPr>
      <w:r w:rsidRPr="00255447">
        <w:tab/>
        <w:t>drb-</w:t>
      </w:r>
      <w:r w:rsidRPr="00255447">
        <w:rPr>
          <w:snapToGrid w:val="0"/>
        </w:rPr>
        <w:t>ToRelease</w:t>
      </w:r>
      <w:r w:rsidRPr="00255447">
        <w:t>List</w:t>
      </w:r>
      <w:r w:rsidRPr="00255447">
        <w:tab/>
      </w:r>
      <w:r w:rsidRPr="00255447">
        <w:tab/>
      </w:r>
      <w:r w:rsidRPr="00255447">
        <w:tab/>
      </w:r>
      <w:r w:rsidRPr="00255447">
        <w:tab/>
      </w:r>
      <w:r w:rsidRPr="00255447">
        <w:tab/>
        <w:t>DRB-</w:t>
      </w:r>
      <w:r w:rsidRPr="00255447">
        <w:rPr>
          <w:snapToGrid w:val="0"/>
        </w:rPr>
        <w:t>ToRelease</w:t>
      </w:r>
      <w:r w:rsidRPr="00255447">
        <w:t>List</w:t>
      </w:r>
      <w:r w:rsidRPr="00255447">
        <w:tab/>
      </w:r>
      <w:r w:rsidRPr="00255447">
        <w:tab/>
      </w:r>
      <w:r w:rsidRPr="00255447">
        <w:tab/>
        <w:t xml:space="preserve">OPTIONAL, </w:t>
      </w:r>
      <w:r w:rsidRPr="00255447">
        <w:tab/>
      </w:r>
      <w:r w:rsidRPr="00255447">
        <w:tab/>
        <w:t>-- Need ON</w:t>
      </w:r>
    </w:p>
    <w:p w:rsidR="00756B72" w:rsidRPr="00255447" w:rsidRDefault="00756B72" w:rsidP="003D1AE8">
      <w:pPr>
        <w:pStyle w:val="PL"/>
        <w:shd w:val="clear" w:color="auto" w:fill="E6E6E6"/>
      </w:pPr>
      <w:r w:rsidRPr="00255447">
        <w:tab/>
        <w:t>mac-MainConfig</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explicitValue</w:t>
      </w:r>
      <w:r w:rsidRPr="00255447">
        <w:tab/>
      </w:r>
      <w:r w:rsidRPr="00255447">
        <w:tab/>
      </w:r>
      <w:r w:rsidRPr="00255447">
        <w:tab/>
      </w:r>
      <w:r w:rsidRPr="00255447">
        <w:tab/>
      </w:r>
      <w:r w:rsidRPr="00255447">
        <w:tab/>
        <w:t>MAC-MainConfig,</w:t>
      </w:r>
    </w:p>
    <w:p w:rsidR="00756B72" w:rsidRPr="00255447" w:rsidRDefault="00756B72" w:rsidP="003D1AE8">
      <w:pPr>
        <w:pStyle w:val="PL"/>
        <w:shd w:val="clear" w:color="auto" w:fill="E6E6E6"/>
      </w:pPr>
      <w:r w:rsidRPr="00255447">
        <w:lastRenderedPageBreak/>
        <w:tab/>
      </w:r>
      <w:r w:rsidRPr="00255447">
        <w:tab/>
      </w:r>
      <w:r w:rsidRPr="00255447">
        <w:tab/>
        <w:t>defaultValue</w:t>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HO-toEUTRA2</w:t>
      </w:r>
    </w:p>
    <w:p w:rsidR="00756B72" w:rsidRPr="00255447" w:rsidRDefault="00756B72" w:rsidP="003D1AE8">
      <w:pPr>
        <w:pStyle w:val="PL"/>
        <w:shd w:val="clear" w:color="auto" w:fill="E6E6E6"/>
      </w:pPr>
      <w:r w:rsidRPr="00255447">
        <w:tab/>
        <w:t>sps-Config</w:t>
      </w:r>
      <w:r w:rsidRPr="00255447">
        <w:tab/>
      </w:r>
      <w:r w:rsidRPr="00255447">
        <w:tab/>
      </w:r>
      <w:r w:rsidRPr="00255447">
        <w:tab/>
      </w:r>
      <w:r w:rsidRPr="00255447">
        <w:tab/>
      </w:r>
      <w:r w:rsidRPr="00255447">
        <w:tab/>
      </w:r>
      <w:r w:rsidRPr="00255447">
        <w:tab/>
      </w:r>
      <w:r w:rsidRPr="00255447">
        <w:tab/>
        <w:t xml:space="preserve">SPS-Config </w:t>
      </w:r>
      <w:r w:rsidRPr="00255447">
        <w:tab/>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physicalConfigDedicated</w:t>
      </w:r>
      <w:r w:rsidRPr="00255447">
        <w:tab/>
      </w:r>
      <w:r w:rsidRPr="00255447">
        <w:tab/>
      </w:r>
      <w:r w:rsidRPr="00255447">
        <w:tab/>
      </w:r>
      <w:r w:rsidRPr="00255447">
        <w:tab/>
        <w:t>PhysicalConfigDedicated</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rlf-TimersAndConstants-r9</w:t>
      </w:r>
      <w:r w:rsidRPr="00255447">
        <w:tab/>
      </w:r>
      <w:r w:rsidRPr="00255447">
        <w:tab/>
        <w:t>RLF-TimersAndConstants-r9</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measSubframePatternPCell-r10</w:t>
      </w:r>
      <w:r w:rsidRPr="00255447">
        <w:tab/>
        <w:t>MeasSubframePatternPCell-r10</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neighCellsCRS-Info-r11</w:t>
      </w:r>
      <w:r w:rsidRPr="00255447">
        <w:tab/>
      </w:r>
      <w:r w:rsidRPr="00255447">
        <w:tab/>
      </w:r>
      <w:r w:rsidRPr="00255447">
        <w:tab/>
        <w:t>NeighCellsCRS-Info-r11</w:t>
      </w:r>
      <w:r w:rsidRPr="00255447">
        <w:tab/>
      </w:r>
      <w:r w:rsidRPr="00255447">
        <w:tab/>
      </w:r>
      <w:r w:rsidRPr="00255447">
        <w:tab/>
      </w:r>
      <w:r w:rsidRPr="00255447">
        <w:tab/>
        <w:t>OPTIONAL</w:t>
      </w:r>
      <w:r w:rsidRPr="00255447">
        <w:tab/>
        <w:t>-- Need ON</w:t>
      </w:r>
    </w:p>
    <w:p w:rsidR="002A384F" w:rsidRPr="00255447" w:rsidRDefault="00756B72" w:rsidP="003D1AE8">
      <w:pPr>
        <w:pStyle w:val="PL"/>
        <w:shd w:val="clear" w:color="auto" w:fill="E6E6E6"/>
      </w:pPr>
      <w:r w:rsidRPr="00255447">
        <w:tab/>
        <w:t>]]</w:t>
      </w:r>
      <w:r w:rsidR="002A384F" w:rsidRPr="00255447">
        <w:t>,</w:t>
      </w:r>
    </w:p>
    <w:p w:rsidR="002A384F" w:rsidRPr="00255447" w:rsidRDefault="002A384F" w:rsidP="003D1AE8">
      <w:pPr>
        <w:pStyle w:val="PL"/>
        <w:shd w:val="clear" w:color="auto" w:fill="E6E6E6"/>
        <w:tabs>
          <w:tab w:val="clear" w:pos="4224"/>
          <w:tab w:val="clear" w:pos="4608"/>
          <w:tab w:val="clear" w:pos="4992"/>
          <w:tab w:val="left" w:pos="3925"/>
          <w:tab w:val="left" w:pos="4690"/>
        </w:tabs>
      </w:pPr>
      <w:r w:rsidRPr="00255447">
        <w:tab/>
        <w:t>[[</w:t>
      </w:r>
      <w:r w:rsidRPr="00255447">
        <w:tab/>
        <w:t>naics-Info-r12</w:t>
      </w:r>
      <w:r w:rsidRPr="00255447">
        <w:tab/>
      </w:r>
      <w:r w:rsidRPr="00255447">
        <w:tab/>
      </w:r>
      <w:r w:rsidRPr="00255447">
        <w:tab/>
      </w:r>
      <w:r w:rsidRPr="00255447">
        <w:tab/>
        <w:t>NAICS-AssistanceInfo-r12</w:t>
      </w:r>
      <w:r w:rsidRPr="00255447">
        <w:tab/>
      </w:r>
      <w:r w:rsidRPr="00255447">
        <w:tab/>
      </w:r>
      <w:r w:rsidRPr="00255447">
        <w:tab/>
        <w:t>OPTIONAL</w:t>
      </w:r>
      <w:r w:rsidRPr="00255447">
        <w:tab/>
        <w:t>-- Need ON</w:t>
      </w:r>
    </w:p>
    <w:p w:rsidR="00756B72" w:rsidRPr="00255447" w:rsidRDefault="002A384F" w:rsidP="003D1AE8">
      <w:pPr>
        <w:pStyle w:val="PL"/>
        <w:shd w:val="clear" w:color="auto" w:fill="E6E6E6"/>
      </w:pPr>
      <w:r w:rsidRPr="00255447">
        <w:tab/>
        <w:t>]]</w:t>
      </w:r>
      <w:r w:rsidR="00756B72" w:rsidRPr="00255447">
        <w:t>}</w:t>
      </w:r>
    </w:p>
    <w:p w:rsidR="00756B72" w:rsidRPr="00255447" w:rsidRDefault="00756B72" w:rsidP="003D1AE8">
      <w:pPr>
        <w:pStyle w:val="PL"/>
        <w:shd w:val="clear" w:color="auto" w:fill="E6E6E6"/>
      </w:pPr>
    </w:p>
    <w:p w:rsidR="003609EA" w:rsidRPr="00255447" w:rsidRDefault="003609EA" w:rsidP="003D1AE8">
      <w:pPr>
        <w:pStyle w:val="PL"/>
        <w:shd w:val="clear" w:color="auto" w:fill="E6E6E6"/>
      </w:pPr>
      <w:r w:rsidRPr="00255447">
        <w:t>RadioResourceConfigDedicatedPSCell-r12 ::=</w:t>
      </w:r>
      <w:r w:rsidRPr="00255447">
        <w:tab/>
      </w:r>
      <w:r w:rsidRPr="00255447">
        <w:tab/>
        <w:t>SEQUENCE {</w:t>
      </w:r>
    </w:p>
    <w:p w:rsidR="003609EA" w:rsidRPr="00255447" w:rsidRDefault="003609EA" w:rsidP="003D1AE8">
      <w:pPr>
        <w:pStyle w:val="PL"/>
        <w:shd w:val="clear" w:color="auto" w:fill="E6E6E6"/>
      </w:pPr>
      <w:r w:rsidRPr="00255447">
        <w:tab/>
        <w:t>-- UE specific configuration extensions applicable for an PSCell</w:t>
      </w:r>
    </w:p>
    <w:p w:rsidR="003609EA" w:rsidRPr="00255447" w:rsidRDefault="003609EA" w:rsidP="003D1AE8">
      <w:pPr>
        <w:pStyle w:val="PL"/>
        <w:shd w:val="clear" w:color="auto" w:fill="E6E6E6"/>
      </w:pPr>
      <w:r w:rsidRPr="00255447">
        <w:tab/>
        <w:t>physicalConfigDedicatedPSCell-r12</w:t>
      </w:r>
      <w:r w:rsidRPr="00255447">
        <w:tab/>
      </w:r>
      <w:r w:rsidRPr="00255447">
        <w:tab/>
        <w:t>PhysicalConfigDedicated</w:t>
      </w:r>
      <w:r w:rsidRPr="00255447">
        <w:tab/>
      </w:r>
      <w:r w:rsidRPr="00255447">
        <w:tab/>
        <w:t>OPTIONAL,</w:t>
      </w:r>
      <w:r w:rsidRPr="00255447">
        <w:tab/>
        <w:t>-- Need ON</w:t>
      </w:r>
    </w:p>
    <w:p w:rsidR="003609EA" w:rsidRPr="00255447" w:rsidRDefault="003609EA" w:rsidP="003D1AE8">
      <w:pPr>
        <w:pStyle w:val="PL"/>
        <w:shd w:val="clear" w:color="auto" w:fill="E6E6E6"/>
      </w:pPr>
      <w:r w:rsidRPr="00255447">
        <w:tab/>
        <w:t>sps-Config-r12</w:t>
      </w:r>
      <w:r w:rsidRPr="00255447">
        <w:tab/>
      </w:r>
      <w:r w:rsidRPr="00255447">
        <w:tab/>
      </w:r>
      <w:r w:rsidRPr="00255447">
        <w:tab/>
      </w:r>
      <w:r w:rsidRPr="00255447">
        <w:tab/>
      </w:r>
      <w:r w:rsidRPr="00255447">
        <w:tab/>
      </w:r>
      <w:r w:rsidRPr="00255447">
        <w:tab/>
      </w:r>
      <w:r w:rsidRPr="00255447">
        <w:tab/>
        <w:t>SPS-Config</w:t>
      </w:r>
      <w:r w:rsidRPr="00255447">
        <w:tab/>
      </w:r>
      <w:r w:rsidRPr="00255447">
        <w:tab/>
      </w:r>
      <w:r w:rsidRPr="00255447">
        <w:tab/>
      </w:r>
      <w:r w:rsidRPr="00255447">
        <w:tab/>
      </w:r>
      <w:r w:rsidRPr="00255447">
        <w:tab/>
        <w:t>OPTIONAL,</w:t>
      </w:r>
      <w:r w:rsidRPr="00255447">
        <w:tab/>
        <w:t>-- Need ON</w:t>
      </w:r>
    </w:p>
    <w:p w:rsidR="00AA7D2F" w:rsidRPr="00255447" w:rsidRDefault="00AA7D2F" w:rsidP="00965ABC">
      <w:pPr>
        <w:pStyle w:val="PL"/>
        <w:shd w:val="clear" w:color="auto" w:fill="E6E6E6"/>
      </w:pPr>
      <w:r w:rsidRPr="00255447">
        <w:tab/>
        <w:t>naics-Info-r12</w:t>
      </w:r>
      <w:r w:rsidRPr="00255447">
        <w:tab/>
      </w:r>
      <w:r w:rsidRPr="00255447">
        <w:tab/>
      </w:r>
      <w:r w:rsidRPr="00255447">
        <w:tab/>
      </w:r>
      <w:r w:rsidRPr="00255447">
        <w:tab/>
      </w:r>
      <w:r w:rsidRPr="00255447">
        <w:tab/>
      </w:r>
      <w:r w:rsidRPr="00255447">
        <w:tab/>
      </w:r>
      <w:r w:rsidR="00965ABC" w:rsidRPr="00255447">
        <w:tab/>
      </w:r>
      <w:r w:rsidRPr="00255447">
        <w:t>NAICS-AssistanceInfo-r12</w:t>
      </w:r>
      <w:r w:rsidRPr="00255447">
        <w:tab/>
        <w:t>OPTIONAL,</w:t>
      </w:r>
      <w:r w:rsidRPr="00255447">
        <w:tab/>
        <w:t>-- Need ON</w:t>
      </w:r>
    </w:p>
    <w:p w:rsidR="003609EA" w:rsidRPr="00255447" w:rsidRDefault="003609EA" w:rsidP="003D1AE8">
      <w:pPr>
        <w:pStyle w:val="PL"/>
        <w:shd w:val="clear" w:color="auto" w:fill="E6E6E6"/>
      </w:pPr>
      <w:r w:rsidRPr="00255447">
        <w:tab/>
        <w:t>...</w:t>
      </w:r>
    </w:p>
    <w:p w:rsidR="003609EA" w:rsidRPr="00255447" w:rsidRDefault="003609EA" w:rsidP="003D1AE8">
      <w:pPr>
        <w:pStyle w:val="PL"/>
        <w:shd w:val="clear" w:color="auto" w:fill="E6E6E6"/>
      </w:pPr>
      <w:r w:rsidRPr="00255447">
        <w:t>}</w:t>
      </w:r>
    </w:p>
    <w:p w:rsidR="003609EA" w:rsidRPr="00255447" w:rsidRDefault="003609EA" w:rsidP="003D1AE8">
      <w:pPr>
        <w:pStyle w:val="PL"/>
        <w:shd w:val="clear" w:color="auto" w:fill="E6E6E6"/>
      </w:pPr>
    </w:p>
    <w:p w:rsidR="003609EA" w:rsidRPr="00255447" w:rsidRDefault="003609EA" w:rsidP="003D1AE8">
      <w:pPr>
        <w:pStyle w:val="PL"/>
        <w:shd w:val="clear" w:color="auto" w:fill="E6E6E6"/>
      </w:pPr>
      <w:r w:rsidRPr="00255447">
        <w:t>RadioResourceConfigDedicatedSCG-r12 ::=</w:t>
      </w:r>
      <w:r w:rsidRPr="00255447">
        <w:tab/>
      </w:r>
      <w:r w:rsidRPr="00255447">
        <w:tab/>
        <w:t>SEQUENCE {</w:t>
      </w:r>
    </w:p>
    <w:p w:rsidR="003609EA" w:rsidRPr="00255447" w:rsidRDefault="003609EA" w:rsidP="003D1AE8">
      <w:pPr>
        <w:pStyle w:val="PL"/>
        <w:shd w:val="clear" w:color="auto" w:fill="E6E6E6"/>
      </w:pPr>
      <w:r w:rsidRPr="00255447">
        <w:tab/>
        <w:t>drb-ToAddModListSCG-r12</w:t>
      </w:r>
      <w:r w:rsidRPr="00255447">
        <w:tab/>
      </w:r>
      <w:r w:rsidRPr="00255447">
        <w:tab/>
      </w:r>
      <w:r w:rsidRPr="00255447">
        <w:tab/>
      </w:r>
      <w:r w:rsidRPr="00255447">
        <w:tab/>
        <w:t>DRB-ToAddModListSCG-r12</w:t>
      </w:r>
      <w:r w:rsidRPr="00255447">
        <w:tab/>
      </w:r>
      <w:r w:rsidRPr="00255447">
        <w:tab/>
      </w:r>
      <w:r w:rsidRPr="00255447">
        <w:tab/>
        <w:t xml:space="preserve">OPTIONAL, </w:t>
      </w:r>
      <w:r w:rsidRPr="00255447">
        <w:tab/>
        <w:t xml:space="preserve">-- </w:t>
      </w:r>
      <w:r w:rsidR="009A17E7" w:rsidRPr="00255447">
        <w:t>Need ON</w:t>
      </w:r>
    </w:p>
    <w:p w:rsidR="003609EA" w:rsidRPr="00255447" w:rsidRDefault="003609EA" w:rsidP="003D1AE8">
      <w:pPr>
        <w:pStyle w:val="PL"/>
        <w:shd w:val="clear" w:color="auto" w:fill="E6E6E6"/>
      </w:pPr>
      <w:r w:rsidRPr="00255447">
        <w:tab/>
        <w:t>mac-MainConfigSCG-r12</w:t>
      </w:r>
      <w:r w:rsidRPr="00255447">
        <w:tab/>
      </w:r>
      <w:r w:rsidRPr="00255447">
        <w:tab/>
      </w:r>
      <w:r w:rsidRPr="00255447">
        <w:tab/>
      </w:r>
      <w:r w:rsidRPr="00255447">
        <w:tab/>
        <w:t>MAC-MainConfig</w:t>
      </w:r>
      <w:r w:rsidRPr="00255447">
        <w:tab/>
      </w:r>
      <w:r w:rsidRPr="00255447">
        <w:tab/>
      </w:r>
      <w:r w:rsidRPr="00255447">
        <w:tab/>
      </w:r>
      <w:r w:rsidRPr="00255447">
        <w:tab/>
      </w:r>
      <w:r w:rsidRPr="00255447">
        <w:tab/>
        <w:t>OPTIONAL,</w:t>
      </w:r>
      <w:r w:rsidRPr="00255447">
        <w:tab/>
        <w:t xml:space="preserve">-- </w:t>
      </w:r>
      <w:r w:rsidR="009A17E7" w:rsidRPr="00255447">
        <w:t>Need ON</w:t>
      </w:r>
    </w:p>
    <w:p w:rsidR="003609EA" w:rsidRPr="00255447" w:rsidRDefault="003609EA" w:rsidP="003D1AE8">
      <w:pPr>
        <w:pStyle w:val="PL"/>
        <w:shd w:val="clear" w:color="auto" w:fill="E6E6E6"/>
      </w:pPr>
      <w:r w:rsidRPr="00255447">
        <w:tab/>
        <w:t>rlf-TimersAndConstantsSCG-r12</w:t>
      </w:r>
      <w:r w:rsidRPr="00255447">
        <w:tab/>
      </w:r>
      <w:r w:rsidRPr="00255447">
        <w:tab/>
        <w:t>RLF-TimersAndConstantsSCG-r12</w:t>
      </w:r>
      <w:r w:rsidRPr="00255447">
        <w:tab/>
        <w:t>OPTIONAL,</w:t>
      </w:r>
      <w:r w:rsidRPr="00255447">
        <w:tab/>
        <w:t xml:space="preserve">-- </w:t>
      </w:r>
      <w:r w:rsidR="009A17E7" w:rsidRPr="00255447">
        <w:t>Need ON</w:t>
      </w:r>
    </w:p>
    <w:p w:rsidR="003609EA" w:rsidRPr="00255447" w:rsidRDefault="003609EA" w:rsidP="003D1AE8">
      <w:pPr>
        <w:pStyle w:val="PL"/>
        <w:shd w:val="clear" w:color="auto" w:fill="E6E6E6"/>
      </w:pPr>
      <w:r w:rsidRPr="00255447">
        <w:tab/>
        <w:t>...</w:t>
      </w:r>
    </w:p>
    <w:p w:rsidR="003609EA" w:rsidRPr="00255447" w:rsidRDefault="003609EA" w:rsidP="003D1AE8">
      <w:pPr>
        <w:pStyle w:val="PL"/>
        <w:shd w:val="clear" w:color="auto" w:fill="E6E6E6"/>
      </w:pPr>
      <w:r w:rsidRPr="00255447">
        <w:t>}</w:t>
      </w:r>
    </w:p>
    <w:p w:rsidR="003609EA" w:rsidRPr="00255447" w:rsidRDefault="003609EA" w:rsidP="003D1AE8">
      <w:pPr>
        <w:pStyle w:val="PL"/>
        <w:shd w:val="clear" w:color="auto" w:fill="E6E6E6"/>
      </w:pPr>
    </w:p>
    <w:p w:rsidR="00756B72" w:rsidRPr="00255447" w:rsidRDefault="00756B72" w:rsidP="003D1AE8">
      <w:pPr>
        <w:pStyle w:val="PL"/>
        <w:shd w:val="clear" w:color="auto" w:fill="E6E6E6"/>
      </w:pPr>
      <w:r w:rsidRPr="00255447">
        <w:t>RadioResourceConfigDedicatedSCell-r10 ::=</w:t>
      </w:r>
      <w:r w:rsidRPr="00255447">
        <w:tab/>
        <w:t>SEQUENCE {</w:t>
      </w:r>
    </w:p>
    <w:p w:rsidR="00756B72" w:rsidRPr="00255447" w:rsidRDefault="00756B72" w:rsidP="003D1AE8">
      <w:pPr>
        <w:pStyle w:val="PL"/>
        <w:shd w:val="clear" w:color="auto" w:fill="E6E6E6"/>
      </w:pPr>
      <w:r w:rsidRPr="00255447">
        <w:tab/>
        <w:t>-- UE specific configuration extensions applicable for an SCell</w:t>
      </w:r>
    </w:p>
    <w:p w:rsidR="00756B72" w:rsidRPr="00255447" w:rsidRDefault="00756B72" w:rsidP="003D1AE8">
      <w:pPr>
        <w:pStyle w:val="PL"/>
        <w:shd w:val="clear" w:color="auto" w:fill="E6E6E6"/>
      </w:pPr>
      <w:r w:rsidRPr="00255447">
        <w:tab/>
        <w:t>physicalConfigDedicatedSCell-r10</w:t>
      </w:r>
      <w:r w:rsidRPr="00255447">
        <w:tab/>
      </w:r>
      <w:r w:rsidRPr="00255447">
        <w:tab/>
        <w:t>PhysicalConfigDedicatedSCell-r10</w:t>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mac-MainConfigSCell-r11</w:t>
      </w:r>
      <w:r w:rsidRPr="00255447">
        <w:tab/>
      </w:r>
      <w:r w:rsidRPr="00255447">
        <w:tab/>
      </w:r>
      <w:r w:rsidRPr="00255447">
        <w:tab/>
        <w:t>MAC-MainConfigSCell-r11</w:t>
      </w:r>
      <w:r w:rsidRPr="00255447">
        <w:tab/>
      </w:r>
      <w:r w:rsidRPr="00255447">
        <w:tab/>
      </w:r>
      <w:r w:rsidRPr="00255447">
        <w:tab/>
        <w:t>OPTIONAL</w:t>
      </w:r>
      <w:r w:rsidRPr="00255447">
        <w:tab/>
        <w:t>-- Cond SCellAdd</w:t>
      </w:r>
    </w:p>
    <w:p w:rsidR="002A384F" w:rsidRPr="00255447" w:rsidRDefault="00756B72" w:rsidP="003D1AE8">
      <w:pPr>
        <w:pStyle w:val="PL"/>
        <w:shd w:val="clear" w:color="auto" w:fill="E6E6E6"/>
      </w:pPr>
      <w:r w:rsidRPr="00255447">
        <w:tab/>
        <w:t>]]</w:t>
      </w:r>
      <w:r w:rsidR="002A384F" w:rsidRPr="00255447">
        <w:t>,</w:t>
      </w:r>
    </w:p>
    <w:p w:rsidR="002A384F" w:rsidRPr="00255447" w:rsidRDefault="002A384F" w:rsidP="003D1AE8">
      <w:pPr>
        <w:pStyle w:val="PL"/>
        <w:shd w:val="clear" w:color="auto" w:fill="E6E6E6"/>
        <w:tabs>
          <w:tab w:val="clear" w:pos="4224"/>
          <w:tab w:val="clear" w:pos="4608"/>
          <w:tab w:val="clear" w:pos="4992"/>
          <w:tab w:val="left" w:pos="3925"/>
          <w:tab w:val="left" w:pos="4690"/>
        </w:tabs>
      </w:pPr>
      <w:r w:rsidRPr="00255447">
        <w:tab/>
        <w:t>[[</w:t>
      </w:r>
      <w:r w:rsidRPr="00255447">
        <w:tab/>
        <w:t>naics-Info-r12</w:t>
      </w:r>
      <w:r w:rsidRPr="00255447">
        <w:tab/>
      </w:r>
      <w:r w:rsidRPr="00255447">
        <w:tab/>
      </w:r>
      <w:r w:rsidRPr="00255447">
        <w:tab/>
      </w:r>
      <w:r w:rsidRPr="00255447">
        <w:tab/>
        <w:t>NAICS-AssistanceInfo-r12</w:t>
      </w:r>
      <w:r w:rsidRPr="00255447">
        <w:tab/>
      </w:r>
      <w:r w:rsidRPr="00255447">
        <w:tab/>
        <w:t>OPTIONAL</w:t>
      </w:r>
      <w:r w:rsidRPr="00255447">
        <w:tab/>
        <w:t>-- Need ON</w:t>
      </w:r>
    </w:p>
    <w:p w:rsidR="00756B72" w:rsidRPr="00255447" w:rsidRDefault="002A384F"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rPr>
          <w:snapToGrid w:val="0"/>
        </w:rPr>
      </w:pPr>
      <w:r w:rsidRPr="00255447">
        <w:rPr>
          <w:snapToGrid w:val="0"/>
        </w:rPr>
        <w:t>SRB-ToAddModList ::=</w:t>
      </w:r>
      <w:r w:rsidRPr="00255447">
        <w:rPr>
          <w:snapToGrid w:val="0"/>
        </w:rPr>
        <w:tab/>
      </w:r>
      <w:r w:rsidRPr="00255447">
        <w:rPr>
          <w:snapToGrid w:val="0"/>
        </w:rPr>
        <w:tab/>
      </w:r>
      <w:r w:rsidRPr="00255447">
        <w:rPr>
          <w:snapToGrid w:val="0"/>
        </w:rPr>
        <w:tab/>
      </w:r>
      <w:r w:rsidRPr="00255447">
        <w:rPr>
          <w:snapToGrid w:val="0"/>
        </w:rPr>
        <w:tab/>
      </w:r>
      <w:r w:rsidRPr="00255447">
        <w:t xml:space="preserve">SEQUENCE (SIZE (1..2)) OF </w:t>
      </w:r>
      <w:r w:rsidRPr="00255447">
        <w:rPr>
          <w:snapToGrid w:val="0"/>
        </w:rPr>
        <w:t>SRB-ToAddMod</w:t>
      </w:r>
    </w:p>
    <w:p w:rsidR="00756B72" w:rsidRPr="00255447" w:rsidRDefault="00756B72" w:rsidP="003D1AE8">
      <w:pPr>
        <w:pStyle w:val="PL"/>
        <w:shd w:val="clear" w:color="auto" w:fill="E6E6E6"/>
        <w:rPr>
          <w:snapToGrid w:val="0"/>
        </w:rPr>
      </w:pPr>
    </w:p>
    <w:p w:rsidR="00756B72" w:rsidRPr="00255447" w:rsidRDefault="00756B72" w:rsidP="003D1AE8">
      <w:pPr>
        <w:pStyle w:val="PL"/>
        <w:shd w:val="clear" w:color="auto" w:fill="E6E6E6"/>
      </w:pPr>
      <w:r w:rsidRPr="00255447">
        <w:rPr>
          <w:snapToGrid w:val="0"/>
        </w:rPr>
        <w:t>SRB-ToAddMod ::=</w:t>
      </w:r>
      <w:r w:rsidRPr="00255447">
        <w:rPr>
          <w:snapToGrid w:val="0"/>
        </w:rPr>
        <w:tab/>
      </w:r>
      <w:r w:rsidRPr="00255447">
        <w:t>SEQUENCE {</w:t>
      </w:r>
    </w:p>
    <w:p w:rsidR="00756B72" w:rsidRPr="00255447" w:rsidRDefault="00756B72" w:rsidP="003D1AE8">
      <w:pPr>
        <w:pStyle w:val="PL"/>
        <w:shd w:val="clear" w:color="auto" w:fill="E6E6E6"/>
      </w:pPr>
      <w:r w:rsidRPr="00255447">
        <w:tab/>
        <w:t>srb-Identity</w:t>
      </w:r>
      <w:r w:rsidRPr="00255447">
        <w:tab/>
      </w:r>
      <w:r w:rsidRPr="00255447">
        <w:tab/>
      </w:r>
      <w:r w:rsidRPr="00255447">
        <w:tab/>
      </w:r>
      <w:r w:rsidRPr="00255447">
        <w:tab/>
      </w:r>
      <w:r w:rsidRPr="00255447">
        <w:tab/>
      </w:r>
      <w:r w:rsidRPr="00255447">
        <w:tab/>
        <w:t>INTEGER (1..2),</w:t>
      </w:r>
    </w:p>
    <w:p w:rsidR="00756B72" w:rsidRPr="00255447" w:rsidRDefault="00756B72" w:rsidP="003D1AE8">
      <w:pPr>
        <w:pStyle w:val="PL"/>
        <w:shd w:val="clear" w:color="auto" w:fill="E6E6E6"/>
      </w:pPr>
      <w:r w:rsidRPr="00255447">
        <w:tab/>
        <w:t>rlc-Config</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explicitValue</w:t>
      </w:r>
      <w:r w:rsidRPr="00255447">
        <w:tab/>
      </w:r>
      <w:r w:rsidRPr="00255447">
        <w:tab/>
      </w:r>
      <w:r w:rsidRPr="00255447">
        <w:tab/>
      </w:r>
      <w:r w:rsidRPr="00255447">
        <w:tab/>
      </w:r>
      <w:r w:rsidRPr="00255447">
        <w:tab/>
      </w:r>
      <w:r w:rsidRPr="00255447">
        <w:tab/>
        <w:t>RLC-Config,</w:t>
      </w:r>
    </w:p>
    <w:p w:rsidR="00756B72" w:rsidRPr="00255447" w:rsidRDefault="00756B72" w:rsidP="003D1AE8">
      <w:pPr>
        <w:pStyle w:val="PL"/>
        <w:shd w:val="clear" w:color="auto" w:fill="E6E6E6"/>
      </w:pPr>
      <w:r w:rsidRPr="00255447">
        <w:tab/>
      </w:r>
      <w:r w:rsidRPr="00255447">
        <w:tab/>
        <w:t>defaultValue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Setup</w:t>
      </w:r>
    </w:p>
    <w:p w:rsidR="00756B72" w:rsidRPr="00255447" w:rsidRDefault="00756B72" w:rsidP="003D1AE8">
      <w:pPr>
        <w:pStyle w:val="PL"/>
        <w:shd w:val="clear" w:color="auto" w:fill="E6E6E6"/>
      </w:pPr>
      <w:r w:rsidRPr="00255447">
        <w:tab/>
        <w:t>logicalChannelConfig</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explicitValue</w:t>
      </w:r>
      <w:r w:rsidRPr="00255447">
        <w:tab/>
      </w:r>
      <w:r w:rsidRPr="00255447">
        <w:tab/>
      </w:r>
      <w:r w:rsidRPr="00255447">
        <w:tab/>
      </w:r>
      <w:r w:rsidRPr="00255447">
        <w:tab/>
      </w:r>
      <w:r w:rsidRPr="00255447">
        <w:tab/>
      </w:r>
      <w:r w:rsidRPr="00255447">
        <w:tab/>
        <w:t>LogicalChannelConfig,</w:t>
      </w:r>
    </w:p>
    <w:p w:rsidR="00756B72" w:rsidRPr="00255447" w:rsidRDefault="00756B72" w:rsidP="003D1AE8">
      <w:pPr>
        <w:pStyle w:val="PL"/>
        <w:shd w:val="clear" w:color="auto" w:fill="E6E6E6"/>
      </w:pPr>
      <w:r w:rsidRPr="00255447">
        <w:tab/>
      </w:r>
      <w:r w:rsidRPr="00255447">
        <w:tab/>
        <w:t>defaultValue</w:t>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Setup</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DRB-</w:t>
      </w:r>
      <w:r w:rsidRPr="00255447">
        <w:rPr>
          <w:snapToGrid w:val="0"/>
        </w:rPr>
        <w:t>ToAddMod</w:t>
      </w:r>
      <w:r w:rsidRPr="00255447">
        <w:t>List</w:t>
      </w:r>
      <w:bookmarkStart w:id="691" w:name="OLE_LINK1"/>
      <w:bookmarkStart w:id="692" w:name="OLE_LINK4"/>
      <w:r w:rsidRPr="00255447">
        <w:t xml:space="preserve"> ::=</w:t>
      </w:r>
      <w:bookmarkEnd w:id="691"/>
      <w:bookmarkEnd w:id="692"/>
      <w:r w:rsidRPr="00255447">
        <w:tab/>
      </w:r>
      <w:r w:rsidRPr="00255447">
        <w:tab/>
      </w:r>
      <w:r w:rsidRPr="00255447">
        <w:tab/>
      </w:r>
      <w:r w:rsidRPr="00255447">
        <w:tab/>
        <w:t xml:space="preserve">SEQUENCE (SIZE (1..maxDRB)) OF </w:t>
      </w:r>
      <w:r w:rsidRPr="00255447">
        <w:rPr>
          <w:snapToGrid w:val="0"/>
        </w:rPr>
        <w:t>DRB-ToAddMod</w:t>
      </w:r>
    </w:p>
    <w:p w:rsidR="00756B72" w:rsidRPr="00255447" w:rsidRDefault="00756B72" w:rsidP="003D1AE8">
      <w:pPr>
        <w:pStyle w:val="PL"/>
        <w:shd w:val="clear" w:color="auto" w:fill="E6E6E6"/>
        <w:rPr>
          <w:snapToGrid w:val="0"/>
        </w:rPr>
      </w:pPr>
    </w:p>
    <w:p w:rsidR="003609EA" w:rsidRPr="00255447" w:rsidRDefault="003609EA" w:rsidP="003D1AE8">
      <w:pPr>
        <w:pStyle w:val="PL"/>
        <w:shd w:val="clear" w:color="auto" w:fill="E6E6E6"/>
        <w:rPr>
          <w:snapToGrid w:val="0"/>
        </w:rPr>
      </w:pPr>
      <w:r w:rsidRPr="00255447">
        <w:t>DRB-</w:t>
      </w:r>
      <w:r w:rsidRPr="00255447">
        <w:rPr>
          <w:snapToGrid w:val="0"/>
        </w:rPr>
        <w:t>ToAddMod</w:t>
      </w:r>
      <w:r w:rsidRPr="00255447">
        <w:t>ListSCG-r12 ::=</w:t>
      </w:r>
      <w:r w:rsidRPr="00255447">
        <w:tab/>
      </w:r>
      <w:r w:rsidRPr="00255447">
        <w:tab/>
        <w:t xml:space="preserve">SEQUENCE (SIZE (1..maxDRB)) OF </w:t>
      </w:r>
      <w:r w:rsidRPr="00255447">
        <w:rPr>
          <w:snapToGrid w:val="0"/>
        </w:rPr>
        <w:t>DRB-ToAddModSCG-r12</w:t>
      </w:r>
    </w:p>
    <w:p w:rsidR="003609EA" w:rsidRPr="00255447" w:rsidRDefault="003609EA" w:rsidP="003D1AE8">
      <w:pPr>
        <w:pStyle w:val="PL"/>
        <w:shd w:val="clear" w:color="auto" w:fill="E6E6E6"/>
        <w:rPr>
          <w:snapToGrid w:val="0"/>
        </w:rPr>
      </w:pPr>
    </w:p>
    <w:p w:rsidR="00756B72" w:rsidRPr="00255447" w:rsidRDefault="00756B72" w:rsidP="003D1AE8">
      <w:pPr>
        <w:pStyle w:val="PL"/>
        <w:shd w:val="clear" w:color="auto" w:fill="E6E6E6"/>
      </w:pPr>
      <w:r w:rsidRPr="00255447">
        <w:rPr>
          <w:snapToGrid w:val="0"/>
        </w:rPr>
        <w:t>DRB-ToAddMod ::=</w:t>
      </w:r>
      <w:r w:rsidRPr="00255447">
        <w:rPr>
          <w:snapToGrid w:val="0"/>
        </w:rPr>
        <w:tab/>
      </w:r>
      <w:r w:rsidRPr="00255447">
        <w:t>SEQUENCE {</w:t>
      </w:r>
    </w:p>
    <w:p w:rsidR="00756B72" w:rsidRPr="00255447" w:rsidRDefault="00756B72" w:rsidP="003D1AE8">
      <w:pPr>
        <w:pStyle w:val="PL"/>
        <w:shd w:val="clear" w:color="auto" w:fill="E6E6E6"/>
      </w:pPr>
      <w:r w:rsidRPr="00255447">
        <w:tab/>
        <w:t>eps-BearerIdentity</w:t>
      </w:r>
      <w:r w:rsidRPr="00255447">
        <w:tab/>
      </w:r>
      <w:r w:rsidRPr="00255447">
        <w:tab/>
      </w:r>
      <w:r w:rsidRPr="00255447">
        <w:tab/>
      </w:r>
      <w:r w:rsidRPr="00255447">
        <w:tab/>
      </w:r>
      <w:r w:rsidRPr="00255447">
        <w:tab/>
        <w:t>INTEGER (0..15)</w:t>
      </w:r>
      <w:r w:rsidRPr="00255447">
        <w:tab/>
      </w:r>
      <w:r w:rsidRPr="00255447">
        <w:tab/>
      </w:r>
      <w:r w:rsidRPr="00255447">
        <w:tab/>
        <w:t>OPTIONAL,</w:t>
      </w:r>
      <w:r w:rsidRPr="00255447">
        <w:tab/>
      </w:r>
      <w:r w:rsidRPr="00255447">
        <w:tab/>
        <w:t>-- Cond DRB-Setup</w:t>
      </w:r>
    </w:p>
    <w:p w:rsidR="00756B72" w:rsidRPr="00255447" w:rsidRDefault="00756B72" w:rsidP="003D1AE8">
      <w:pPr>
        <w:pStyle w:val="PL"/>
        <w:shd w:val="clear" w:color="auto" w:fill="E6E6E6"/>
      </w:pPr>
      <w:r w:rsidRPr="00255447">
        <w:tab/>
        <w:t>drb-Identity</w:t>
      </w:r>
      <w:r w:rsidRPr="00255447">
        <w:tab/>
      </w:r>
      <w:r w:rsidRPr="00255447">
        <w:tab/>
      </w:r>
      <w:r w:rsidRPr="00255447">
        <w:tab/>
      </w:r>
      <w:r w:rsidRPr="00255447">
        <w:tab/>
      </w:r>
      <w:r w:rsidRPr="00255447">
        <w:tab/>
      </w:r>
      <w:r w:rsidRPr="00255447">
        <w:tab/>
        <w:t>DRB-Identity,</w:t>
      </w:r>
    </w:p>
    <w:p w:rsidR="00756B72" w:rsidRPr="00255447" w:rsidRDefault="00756B72" w:rsidP="003D1AE8">
      <w:pPr>
        <w:pStyle w:val="PL"/>
        <w:shd w:val="clear" w:color="auto" w:fill="E6E6E6"/>
      </w:pPr>
      <w:r w:rsidRPr="00255447">
        <w:tab/>
        <w:t>pdcp-Config</w:t>
      </w:r>
      <w:r w:rsidRPr="00255447">
        <w:tab/>
      </w:r>
      <w:r w:rsidRPr="00255447">
        <w:tab/>
      </w:r>
      <w:r w:rsidRPr="00255447">
        <w:tab/>
      </w:r>
      <w:r w:rsidRPr="00255447">
        <w:tab/>
      </w:r>
      <w:r w:rsidRPr="00255447">
        <w:tab/>
      </w:r>
      <w:r w:rsidRPr="00255447">
        <w:tab/>
      </w:r>
      <w:r w:rsidRPr="00255447">
        <w:tab/>
        <w:t>PDCP-Config</w:t>
      </w:r>
      <w:r w:rsidRPr="00255447">
        <w:tab/>
      </w:r>
      <w:r w:rsidRPr="00255447">
        <w:tab/>
      </w:r>
      <w:r w:rsidRPr="00255447">
        <w:tab/>
      </w:r>
      <w:r w:rsidRPr="00255447">
        <w:tab/>
        <w:t>OPTIONAL,</w:t>
      </w:r>
      <w:r w:rsidRPr="00255447">
        <w:tab/>
      </w:r>
      <w:r w:rsidRPr="00255447">
        <w:tab/>
        <w:t>-- Cond PDCP</w:t>
      </w:r>
    </w:p>
    <w:p w:rsidR="00756B72" w:rsidRPr="00255447" w:rsidRDefault="00756B72" w:rsidP="003D1AE8">
      <w:pPr>
        <w:pStyle w:val="PL"/>
        <w:shd w:val="clear" w:color="auto" w:fill="E6E6E6"/>
      </w:pPr>
      <w:r w:rsidRPr="00255447">
        <w:tab/>
        <w:t>rlc-Config</w:t>
      </w:r>
      <w:r w:rsidRPr="00255447">
        <w:tab/>
      </w:r>
      <w:r w:rsidRPr="00255447">
        <w:tab/>
      </w:r>
      <w:r w:rsidRPr="00255447">
        <w:tab/>
      </w:r>
      <w:r w:rsidRPr="00255447">
        <w:tab/>
      </w:r>
      <w:r w:rsidRPr="00255447">
        <w:tab/>
      </w:r>
      <w:r w:rsidRPr="00255447">
        <w:tab/>
      </w:r>
      <w:r w:rsidRPr="00255447">
        <w:tab/>
        <w:t>RLC-Config</w:t>
      </w:r>
      <w:r w:rsidRPr="00255447">
        <w:tab/>
      </w:r>
      <w:r w:rsidRPr="00255447">
        <w:tab/>
      </w:r>
      <w:r w:rsidRPr="00255447">
        <w:tab/>
      </w:r>
      <w:r w:rsidRPr="00255447">
        <w:tab/>
        <w:t>OPTIONAL,</w:t>
      </w:r>
      <w:r w:rsidRPr="00255447">
        <w:tab/>
      </w:r>
      <w:r w:rsidRPr="00255447">
        <w:tab/>
        <w:t>-- Cond Setup</w:t>
      </w:r>
      <w:r w:rsidR="003609EA" w:rsidRPr="00255447">
        <w:t>M</w:t>
      </w:r>
    </w:p>
    <w:p w:rsidR="00756B72" w:rsidRPr="00255447" w:rsidRDefault="00756B72" w:rsidP="003D1AE8">
      <w:pPr>
        <w:pStyle w:val="PL"/>
        <w:shd w:val="clear" w:color="auto" w:fill="E6E6E6"/>
      </w:pPr>
      <w:r w:rsidRPr="00255447">
        <w:tab/>
        <w:t>logicalChannelIdentity</w:t>
      </w:r>
      <w:r w:rsidRPr="00255447">
        <w:tab/>
      </w:r>
      <w:r w:rsidRPr="00255447">
        <w:tab/>
      </w:r>
      <w:r w:rsidRPr="00255447">
        <w:tab/>
      </w:r>
      <w:r w:rsidRPr="00255447">
        <w:tab/>
        <w:t>INTEGER (3..10)</w:t>
      </w:r>
      <w:r w:rsidRPr="00255447">
        <w:tab/>
      </w:r>
      <w:r w:rsidRPr="00255447">
        <w:tab/>
      </w:r>
      <w:r w:rsidRPr="00255447">
        <w:tab/>
        <w:t>OPTIONAL,</w:t>
      </w:r>
      <w:r w:rsidRPr="00255447">
        <w:tab/>
      </w:r>
      <w:r w:rsidRPr="00255447">
        <w:tab/>
        <w:t>-- Cond DRB-Setup</w:t>
      </w:r>
      <w:r w:rsidR="00AA50BC" w:rsidRPr="00255447">
        <w:t>M</w:t>
      </w:r>
    </w:p>
    <w:p w:rsidR="00756B72" w:rsidRPr="00255447" w:rsidRDefault="00756B72" w:rsidP="003D1AE8">
      <w:pPr>
        <w:pStyle w:val="PL"/>
        <w:shd w:val="clear" w:color="auto" w:fill="E6E6E6"/>
      </w:pPr>
      <w:r w:rsidRPr="00255447">
        <w:tab/>
        <w:t>logicalChannelConfig</w:t>
      </w:r>
      <w:r w:rsidRPr="00255447">
        <w:tab/>
      </w:r>
      <w:r w:rsidRPr="00255447">
        <w:tab/>
      </w:r>
      <w:r w:rsidRPr="00255447">
        <w:tab/>
      </w:r>
      <w:r w:rsidRPr="00255447">
        <w:tab/>
        <w:t>LogicalChannelConfig</w:t>
      </w:r>
      <w:r w:rsidRPr="00255447">
        <w:tab/>
        <w:t>OPTIONAL,</w:t>
      </w:r>
      <w:r w:rsidRPr="00255447">
        <w:tab/>
      </w:r>
      <w:r w:rsidRPr="00255447">
        <w:tab/>
        <w:t>-- Cond Setup</w:t>
      </w:r>
      <w:r w:rsidR="003609EA" w:rsidRPr="00255447">
        <w:t>M</w:t>
      </w:r>
    </w:p>
    <w:p w:rsidR="00756B72" w:rsidRPr="00255447" w:rsidRDefault="00756B72" w:rsidP="003D1AE8">
      <w:pPr>
        <w:pStyle w:val="PL"/>
        <w:shd w:val="clear" w:color="auto" w:fill="E6E6E6"/>
      </w:pPr>
      <w:r w:rsidRPr="00255447">
        <w:tab/>
        <w:t>...</w:t>
      </w:r>
      <w:r w:rsidR="00B42651" w:rsidRPr="00255447">
        <w:t>,</w:t>
      </w:r>
    </w:p>
    <w:p w:rsidR="000F4C78" w:rsidRPr="00255447" w:rsidRDefault="000F4C78" w:rsidP="003D1AE8">
      <w:pPr>
        <w:pStyle w:val="PL"/>
        <w:shd w:val="clear" w:color="auto" w:fill="E6E6E6"/>
      </w:pPr>
      <w:r w:rsidRPr="00255447">
        <w:tab/>
        <w:t>[[</w:t>
      </w:r>
      <w:r w:rsidRPr="00255447">
        <w:tab/>
        <w:t>drb-TypeChange-r12</w:t>
      </w:r>
      <w:r w:rsidRPr="00255447">
        <w:tab/>
      </w:r>
      <w:r w:rsidRPr="00255447">
        <w:tab/>
      </w:r>
      <w:r w:rsidRPr="00255447">
        <w:tab/>
      </w:r>
      <w:r w:rsidRPr="00255447">
        <w:tab/>
      </w:r>
      <w:r w:rsidRPr="00255447">
        <w:tab/>
      </w:r>
      <w:r w:rsidRPr="00255447">
        <w:tab/>
        <w:t>ENUMERATED {toMCG}</w:t>
      </w:r>
      <w:r w:rsidRPr="00255447">
        <w:tab/>
        <w:t>OPTIONAL</w:t>
      </w:r>
      <w:r w:rsidR="00544C7C" w:rsidRPr="00255447">
        <w:t>,</w:t>
      </w:r>
      <w:r w:rsidRPr="00255447">
        <w:tab/>
      </w:r>
      <w:r w:rsidRPr="00255447">
        <w:tab/>
        <w:t xml:space="preserve">-- </w:t>
      </w:r>
      <w:r w:rsidR="009A17E7" w:rsidRPr="00255447">
        <w:t>Need OP</w:t>
      </w:r>
    </w:p>
    <w:p w:rsidR="00B42651" w:rsidRPr="00255447" w:rsidRDefault="00B42651" w:rsidP="003D1AE8">
      <w:pPr>
        <w:pStyle w:val="PL"/>
        <w:shd w:val="clear" w:color="auto" w:fill="E6E6E6"/>
      </w:pPr>
      <w:r w:rsidRPr="00255447">
        <w:tab/>
      </w:r>
      <w:r w:rsidR="00031CC2" w:rsidRPr="00255447">
        <w:tab/>
      </w:r>
      <w:r w:rsidRPr="00255447">
        <w:t>rlc-Config-</w:t>
      </w:r>
      <w:r w:rsidR="00AA30CB" w:rsidRPr="00255447">
        <w:t>v1250</w:t>
      </w:r>
      <w:r w:rsidRPr="00255447">
        <w:tab/>
      </w:r>
      <w:r w:rsidRPr="00255447">
        <w:tab/>
      </w:r>
      <w:r w:rsidRPr="00255447">
        <w:tab/>
      </w:r>
      <w:r w:rsidRPr="00255447">
        <w:tab/>
      </w:r>
      <w:r w:rsidRPr="00255447">
        <w:tab/>
        <w:t>RLC-Config-</w:t>
      </w:r>
      <w:r w:rsidR="00AA30CB" w:rsidRPr="00255447">
        <w:t>v1250</w:t>
      </w:r>
      <w:r w:rsidRPr="00255447">
        <w:tab/>
      </w:r>
      <w:r w:rsidRPr="00255447">
        <w:tab/>
        <w:t>OPTIONAL</w:t>
      </w:r>
      <w:r w:rsidRPr="00255447">
        <w:tab/>
      </w:r>
      <w:r w:rsidRPr="00255447">
        <w:tab/>
        <w:t xml:space="preserve">-- </w:t>
      </w:r>
      <w:r w:rsidR="00F33F53" w:rsidRPr="00255447">
        <w:t>Need ON</w:t>
      </w:r>
    </w:p>
    <w:p w:rsidR="00B42651" w:rsidRPr="00255447" w:rsidRDefault="00B42651"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0F4C78" w:rsidRPr="00255447" w:rsidRDefault="000F4C78" w:rsidP="003D1AE8">
      <w:pPr>
        <w:pStyle w:val="PL"/>
        <w:shd w:val="clear" w:color="auto" w:fill="E6E6E6"/>
      </w:pPr>
      <w:r w:rsidRPr="00255447">
        <w:t>DRB-ToAddModSCG-r12 ::=</w:t>
      </w:r>
      <w:r w:rsidRPr="00255447">
        <w:tab/>
        <w:t>SEQUENCE {</w:t>
      </w:r>
    </w:p>
    <w:p w:rsidR="000F4C78" w:rsidRPr="00255447" w:rsidRDefault="000F4C78" w:rsidP="003D1AE8">
      <w:pPr>
        <w:pStyle w:val="PL"/>
        <w:shd w:val="clear" w:color="auto" w:fill="E6E6E6"/>
      </w:pPr>
      <w:r w:rsidRPr="00255447">
        <w:tab/>
        <w:t>drb-Identity-r12</w:t>
      </w:r>
      <w:r w:rsidRPr="00255447">
        <w:tab/>
      </w:r>
      <w:r w:rsidRPr="00255447">
        <w:tab/>
      </w:r>
      <w:r w:rsidRPr="00255447">
        <w:tab/>
      </w:r>
      <w:r w:rsidRPr="00255447">
        <w:tab/>
      </w:r>
      <w:r w:rsidRPr="00255447">
        <w:tab/>
        <w:t>DRB-Identity,</w:t>
      </w:r>
    </w:p>
    <w:p w:rsidR="000F4C78" w:rsidRPr="00255447" w:rsidRDefault="000F4C78" w:rsidP="003D1AE8">
      <w:pPr>
        <w:pStyle w:val="PL"/>
        <w:shd w:val="clear" w:color="auto" w:fill="E6E6E6"/>
      </w:pPr>
      <w:r w:rsidRPr="00255447">
        <w:tab/>
        <w:t>drb-Type-r12</w:t>
      </w:r>
      <w:r w:rsidRPr="00255447">
        <w:tab/>
      </w:r>
      <w:r w:rsidRPr="00255447">
        <w:tab/>
      </w:r>
      <w:r w:rsidRPr="00255447">
        <w:tab/>
      </w:r>
      <w:r w:rsidRPr="00255447">
        <w:tab/>
      </w:r>
      <w:r w:rsidRPr="00255447">
        <w:tab/>
      </w:r>
      <w:r w:rsidRPr="00255447">
        <w:tab/>
        <w:t>CHOICE {</w:t>
      </w:r>
    </w:p>
    <w:p w:rsidR="000F4C78" w:rsidRPr="00255447" w:rsidRDefault="000F4C78" w:rsidP="003D1AE8">
      <w:pPr>
        <w:pStyle w:val="PL"/>
        <w:shd w:val="clear" w:color="auto" w:fill="E6E6E6"/>
      </w:pPr>
      <w:r w:rsidRPr="00255447">
        <w:tab/>
      </w:r>
      <w:r w:rsidRPr="00255447">
        <w:tab/>
        <w:t>split-r12</w:t>
      </w:r>
      <w:r w:rsidRPr="00255447">
        <w:tab/>
      </w:r>
      <w:r w:rsidRPr="00255447">
        <w:tab/>
      </w:r>
      <w:r w:rsidRPr="00255447">
        <w:tab/>
      </w:r>
      <w:r w:rsidRPr="00255447">
        <w:tab/>
      </w:r>
      <w:r w:rsidRPr="00255447">
        <w:tab/>
      </w:r>
      <w:r w:rsidRPr="00255447">
        <w:tab/>
      </w:r>
      <w:r w:rsidRPr="00255447">
        <w:tab/>
        <w:t>NULL,</w:t>
      </w:r>
    </w:p>
    <w:p w:rsidR="000F4C78" w:rsidRPr="00255447" w:rsidRDefault="000F4C78" w:rsidP="003D1AE8">
      <w:pPr>
        <w:pStyle w:val="PL"/>
        <w:shd w:val="clear" w:color="auto" w:fill="E6E6E6"/>
      </w:pPr>
      <w:r w:rsidRPr="00255447">
        <w:tab/>
      </w:r>
      <w:r w:rsidRPr="00255447">
        <w:tab/>
        <w:t>scg-r12</w:t>
      </w:r>
      <w:r w:rsidRPr="00255447">
        <w:tab/>
      </w:r>
      <w:r w:rsidRPr="00255447">
        <w:tab/>
      </w:r>
      <w:r w:rsidRPr="00255447">
        <w:tab/>
      </w:r>
      <w:r w:rsidRPr="00255447">
        <w:tab/>
      </w:r>
      <w:r w:rsidRPr="00255447">
        <w:tab/>
      </w:r>
      <w:r w:rsidRPr="00255447">
        <w:tab/>
      </w:r>
      <w:r w:rsidRPr="00255447">
        <w:tab/>
      </w:r>
      <w:r w:rsidRPr="00255447">
        <w:tab/>
        <w:t>SEQUENCE {</w:t>
      </w:r>
    </w:p>
    <w:p w:rsidR="000F4C78" w:rsidRPr="00255447" w:rsidRDefault="000F4C78" w:rsidP="003D1AE8">
      <w:pPr>
        <w:pStyle w:val="PL"/>
        <w:shd w:val="clear" w:color="auto" w:fill="E6E6E6"/>
      </w:pPr>
      <w:r w:rsidRPr="00255447">
        <w:lastRenderedPageBreak/>
        <w:tab/>
      </w:r>
      <w:r w:rsidRPr="00255447">
        <w:tab/>
      </w:r>
      <w:r w:rsidRPr="00255447">
        <w:tab/>
        <w:t>eps-BearerIdentity-r12</w:t>
      </w:r>
      <w:r w:rsidRPr="00255447">
        <w:tab/>
      </w:r>
      <w:r w:rsidRPr="00255447">
        <w:tab/>
      </w:r>
      <w:r w:rsidRPr="00255447">
        <w:tab/>
      </w:r>
      <w:r w:rsidRPr="00255447">
        <w:tab/>
        <w:t>INTEGER (0..15)</w:t>
      </w:r>
      <w:r w:rsidRPr="00255447">
        <w:tab/>
        <w:t>OPTIONAL,</w:t>
      </w:r>
      <w:r w:rsidRPr="00255447">
        <w:tab/>
        <w:t>-- Cond DRB-Setup</w:t>
      </w:r>
    </w:p>
    <w:p w:rsidR="000F4C78" w:rsidRPr="00255447" w:rsidRDefault="000F4C78" w:rsidP="003D1AE8">
      <w:pPr>
        <w:pStyle w:val="PL"/>
        <w:shd w:val="clear" w:color="auto" w:fill="E6E6E6"/>
      </w:pPr>
      <w:r w:rsidRPr="00255447">
        <w:tab/>
      </w:r>
      <w:r w:rsidRPr="00255447">
        <w:tab/>
      </w:r>
      <w:r w:rsidRPr="00255447">
        <w:tab/>
        <w:t>pdcp-Config-r12</w:t>
      </w:r>
      <w:r w:rsidRPr="00255447">
        <w:tab/>
      </w:r>
      <w:r w:rsidRPr="00255447">
        <w:tab/>
      </w:r>
      <w:r w:rsidRPr="00255447">
        <w:tab/>
      </w:r>
      <w:r w:rsidRPr="00255447">
        <w:tab/>
      </w:r>
      <w:r w:rsidRPr="00255447">
        <w:tab/>
      </w:r>
      <w:r w:rsidRPr="00255447">
        <w:tab/>
        <w:t>PDCP-Config</w:t>
      </w:r>
      <w:r w:rsidRPr="00255447">
        <w:tab/>
      </w:r>
      <w:r w:rsidRPr="00255447">
        <w:tab/>
        <w:t>OPTIONAL</w:t>
      </w:r>
      <w:r w:rsidRPr="00255447">
        <w:tab/>
        <w:t>-- Cond PDCP</w:t>
      </w:r>
      <w:r w:rsidR="00031CC2" w:rsidRPr="00255447">
        <w:t>-S</w:t>
      </w:r>
    </w:p>
    <w:p w:rsidR="000F4C78" w:rsidRPr="00255447" w:rsidRDefault="000F4C78" w:rsidP="003D1AE8">
      <w:pPr>
        <w:pStyle w:val="PL"/>
        <w:shd w:val="clear" w:color="auto" w:fill="E6E6E6"/>
      </w:pPr>
      <w:r w:rsidRPr="00255447">
        <w:tab/>
      </w:r>
      <w:r w:rsidRPr="00255447">
        <w:tab/>
        <w:t>}</w:t>
      </w:r>
    </w:p>
    <w:p w:rsidR="000F4C78" w:rsidRPr="00255447" w:rsidRDefault="000F4C78"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SetupS2</w:t>
      </w:r>
    </w:p>
    <w:p w:rsidR="000F4C78" w:rsidRPr="00255447" w:rsidRDefault="000F4C78" w:rsidP="003D1AE8">
      <w:pPr>
        <w:pStyle w:val="PL"/>
        <w:shd w:val="clear" w:color="auto" w:fill="E6E6E6"/>
      </w:pPr>
      <w:r w:rsidRPr="00255447">
        <w:tab/>
        <w:t>rlc-ConfigSCG-r12</w:t>
      </w:r>
      <w:r w:rsidRPr="00255447">
        <w:tab/>
      </w:r>
      <w:r w:rsidRPr="00255447">
        <w:tab/>
      </w:r>
      <w:r w:rsidRPr="00255447">
        <w:tab/>
      </w:r>
      <w:r w:rsidRPr="00255447">
        <w:tab/>
      </w:r>
      <w:r w:rsidRPr="00255447">
        <w:tab/>
        <w:t>RLC-Config</w:t>
      </w:r>
      <w:r w:rsidRPr="00255447">
        <w:tab/>
      </w:r>
      <w:r w:rsidRPr="00255447">
        <w:tab/>
      </w:r>
      <w:r w:rsidRPr="00255447">
        <w:tab/>
      </w:r>
      <w:r w:rsidRPr="00255447">
        <w:tab/>
        <w:t>OPTIONAL,</w:t>
      </w:r>
      <w:r w:rsidRPr="00255447">
        <w:tab/>
        <w:t>-- Cond SetupS</w:t>
      </w:r>
    </w:p>
    <w:p w:rsidR="00C76335" w:rsidRPr="00255447" w:rsidRDefault="00C76335" w:rsidP="003D1AE8">
      <w:pPr>
        <w:pStyle w:val="PL"/>
        <w:shd w:val="clear" w:color="auto" w:fill="E6E6E6"/>
      </w:pPr>
      <w:r w:rsidRPr="00255447">
        <w:tab/>
        <w:t>rlc-Config-</w:t>
      </w:r>
      <w:r w:rsidR="00AA30CB" w:rsidRPr="00255447">
        <w:t>v1250</w:t>
      </w:r>
      <w:r w:rsidRPr="00255447">
        <w:tab/>
      </w:r>
      <w:r w:rsidRPr="00255447">
        <w:tab/>
      </w:r>
      <w:r w:rsidRPr="00255447">
        <w:tab/>
      </w:r>
      <w:r w:rsidRPr="00255447">
        <w:tab/>
      </w:r>
      <w:r w:rsidRPr="00255447">
        <w:tab/>
      </w:r>
      <w:r w:rsidR="00031CC2" w:rsidRPr="00255447">
        <w:tab/>
      </w:r>
      <w:r w:rsidRPr="00255447">
        <w:t>RLC-Config-</w:t>
      </w:r>
      <w:r w:rsidR="00AA30CB" w:rsidRPr="00255447">
        <w:t>v1250</w:t>
      </w:r>
      <w:r w:rsidRPr="00255447">
        <w:tab/>
      </w:r>
      <w:r w:rsidRPr="00255447">
        <w:tab/>
      </w:r>
      <w:r w:rsidR="00031CC2" w:rsidRPr="00255447">
        <w:tab/>
      </w:r>
      <w:r w:rsidRPr="00255447">
        <w:t>OPTIONAL</w:t>
      </w:r>
      <w:r w:rsidR="009C0A23" w:rsidRPr="00255447">
        <w:t>,</w:t>
      </w:r>
      <w:r w:rsidRPr="00255447">
        <w:tab/>
        <w:t xml:space="preserve">-- </w:t>
      </w:r>
      <w:r w:rsidR="00F33F53" w:rsidRPr="00255447">
        <w:t>Need ON</w:t>
      </w:r>
    </w:p>
    <w:p w:rsidR="000F4C78" w:rsidRPr="00255447" w:rsidRDefault="000F4C78" w:rsidP="003D1AE8">
      <w:pPr>
        <w:pStyle w:val="PL"/>
        <w:shd w:val="clear" w:color="auto" w:fill="E6E6E6"/>
      </w:pPr>
      <w:r w:rsidRPr="00255447">
        <w:tab/>
        <w:t>logicalChannelIdentitySCG-r12</w:t>
      </w:r>
      <w:r w:rsidRPr="00255447">
        <w:tab/>
      </w:r>
      <w:r w:rsidRPr="00255447">
        <w:tab/>
        <w:t>INTEGER (3..10)</w:t>
      </w:r>
      <w:r w:rsidRPr="00255447">
        <w:tab/>
      </w:r>
      <w:r w:rsidRPr="00255447">
        <w:tab/>
      </w:r>
      <w:r w:rsidRPr="00255447">
        <w:tab/>
        <w:t>OPTIONAL,</w:t>
      </w:r>
      <w:r w:rsidRPr="00255447">
        <w:tab/>
        <w:t xml:space="preserve">-- Cond </w:t>
      </w:r>
      <w:r w:rsidR="00AA50BC" w:rsidRPr="00255447">
        <w:t>DRB-</w:t>
      </w:r>
      <w:r w:rsidRPr="00255447">
        <w:t>Setup</w:t>
      </w:r>
      <w:r w:rsidR="006A1446" w:rsidRPr="00255447">
        <w:t>S</w:t>
      </w:r>
    </w:p>
    <w:p w:rsidR="000F4C78" w:rsidRPr="00255447" w:rsidRDefault="000F4C78" w:rsidP="003D1AE8">
      <w:pPr>
        <w:pStyle w:val="PL"/>
        <w:shd w:val="clear" w:color="auto" w:fill="E6E6E6"/>
      </w:pPr>
      <w:r w:rsidRPr="00255447">
        <w:tab/>
        <w:t>logicalChannelConfigSCG-r12</w:t>
      </w:r>
      <w:r w:rsidRPr="00255447">
        <w:tab/>
      </w:r>
      <w:r w:rsidRPr="00255447">
        <w:tab/>
      </w:r>
      <w:r w:rsidRPr="00255447">
        <w:tab/>
        <w:t>LogicalChannelConfig</w:t>
      </w:r>
      <w:r w:rsidRPr="00255447">
        <w:tab/>
        <w:t>OPTIONAL,</w:t>
      </w:r>
      <w:r w:rsidRPr="00255447">
        <w:tab/>
        <w:t>-- Cond SetupS</w:t>
      </w:r>
    </w:p>
    <w:p w:rsidR="000F4C78" w:rsidRPr="00255447" w:rsidRDefault="000F4C78" w:rsidP="003D1AE8">
      <w:pPr>
        <w:pStyle w:val="PL"/>
        <w:shd w:val="clear" w:color="auto" w:fill="E6E6E6"/>
      </w:pPr>
      <w:r w:rsidRPr="00255447">
        <w:tab/>
        <w:t>...</w:t>
      </w:r>
    </w:p>
    <w:p w:rsidR="000F4C78" w:rsidRPr="00255447" w:rsidRDefault="000F4C78" w:rsidP="003D1AE8">
      <w:pPr>
        <w:pStyle w:val="PL"/>
        <w:shd w:val="clear" w:color="auto" w:fill="E6E6E6"/>
      </w:pPr>
      <w:r w:rsidRPr="00255447">
        <w:t>}</w:t>
      </w:r>
    </w:p>
    <w:p w:rsidR="000F4C78" w:rsidRPr="00255447" w:rsidRDefault="000F4C78" w:rsidP="003D1AE8">
      <w:pPr>
        <w:pStyle w:val="PL"/>
        <w:shd w:val="clear" w:color="auto" w:fill="E6E6E6"/>
      </w:pPr>
    </w:p>
    <w:p w:rsidR="00756B72" w:rsidRPr="00255447" w:rsidRDefault="00756B72" w:rsidP="003D1AE8">
      <w:pPr>
        <w:pStyle w:val="PL"/>
        <w:shd w:val="clear" w:color="auto" w:fill="E6E6E6"/>
      </w:pPr>
      <w:r w:rsidRPr="00255447">
        <w:t>DRB-</w:t>
      </w:r>
      <w:r w:rsidRPr="00255447">
        <w:rPr>
          <w:snapToGrid w:val="0"/>
        </w:rPr>
        <w:t>ToRelease</w:t>
      </w:r>
      <w:r w:rsidRPr="00255447">
        <w:t>List ::=</w:t>
      </w:r>
      <w:r w:rsidRPr="00255447">
        <w:tab/>
      </w:r>
      <w:r w:rsidRPr="00255447">
        <w:tab/>
      </w:r>
      <w:r w:rsidRPr="00255447">
        <w:tab/>
      </w:r>
      <w:r w:rsidRPr="00255447">
        <w:tab/>
        <w:t>SEQUENCE (SIZE (1..maxDRB)) OF DRB-Identity</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MeasSubframePatternPCell-r10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MeasSubframePattern-r10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NeighCellsCRS-Info-r11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CRS-AssistanceInfoList-r11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CRS-AssistanceInfoList-r11 ::=</w:t>
      </w:r>
      <w:r w:rsidRPr="00255447">
        <w:tab/>
        <w:t>SEQUENCE (SIZE (1..maxCellReport)) OF CRS-AssistanceInfo-r11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CRS-AssistanceInfo-r11 ::= SEQUENCE {</w:t>
      </w:r>
    </w:p>
    <w:p w:rsidR="00756B72" w:rsidRPr="00255447" w:rsidRDefault="00756B72" w:rsidP="003D1AE8">
      <w:pPr>
        <w:pStyle w:val="PL"/>
        <w:shd w:val="clear" w:color="auto" w:fill="E6E6E6"/>
      </w:pPr>
      <w:r w:rsidRPr="00255447">
        <w:tab/>
        <w:t>physCellId-r11</w:t>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antennaPortsCount-r11</w:t>
      </w:r>
      <w:r w:rsidRPr="00255447">
        <w:tab/>
      </w:r>
      <w:r w:rsidRPr="00255447">
        <w:tab/>
      </w:r>
      <w:r w:rsidRPr="00255447">
        <w:tab/>
      </w:r>
      <w:r w:rsidRPr="00255447">
        <w:tab/>
        <w:t>ENUMERATED {an1, an2, an4, spare1},</w:t>
      </w:r>
    </w:p>
    <w:p w:rsidR="00756B72" w:rsidRPr="00255447" w:rsidRDefault="00756B72" w:rsidP="003D1AE8">
      <w:pPr>
        <w:pStyle w:val="PL"/>
        <w:shd w:val="clear" w:color="auto" w:fill="E6E6E6"/>
      </w:pPr>
      <w:r w:rsidRPr="00255447">
        <w:tab/>
        <w:t>mbsfn-SubframeConfigList-r11</w:t>
      </w:r>
      <w:r w:rsidRPr="00255447">
        <w:tab/>
      </w:r>
      <w:r w:rsidRPr="00255447">
        <w:tab/>
        <w:t>MBSFN-SubframeConfigList,</w:t>
      </w:r>
    </w:p>
    <w:p w:rsidR="00756B72" w:rsidRPr="00255447" w:rsidRDefault="00756B72" w:rsidP="003D1AE8">
      <w:pPr>
        <w:pStyle w:val="PL"/>
        <w:shd w:val="clear" w:color="auto" w:fill="E6E6E6"/>
      </w:pPr>
      <w:r w:rsidRPr="00255447">
        <w:tab/>
        <w:t>...</w:t>
      </w:r>
    </w:p>
    <w:p w:rsidR="002A384F" w:rsidRPr="00255447" w:rsidRDefault="00756B72" w:rsidP="003D1AE8">
      <w:pPr>
        <w:pStyle w:val="PL"/>
        <w:shd w:val="clear" w:color="auto" w:fill="E6E6E6"/>
      </w:pPr>
      <w:r w:rsidRPr="00255447">
        <w:t>}</w:t>
      </w:r>
    </w:p>
    <w:p w:rsidR="002A384F" w:rsidRPr="00255447" w:rsidRDefault="002A384F" w:rsidP="003D1AE8">
      <w:pPr>
        <w:pStyle w:val="PL"/>
        <w:shd w:val="clear" w:color="auto" w:fill="E6E6E6"/>
      </w:pPr>
    </w:p>
    <w:p w:rsidR="002A384F" w:rsidRPr="00255447" w:rsidRDefault="002A384F" w:rsidP="003D1AE8">
      <w:pPr>
        <w:pStyle w:val="PL"/>
        <w:shd w:val="clear" w:color="auto" w:fill="E6E6E6"/>
      </w:pPr>
      <w:r w:rsidRPr="00255447">
        <w:t>NAICS-AssistanceInfo-r12 ::=</w:t>
      </w:r>
      <w:r w:rsidRPr="00255447">
        <w:tab/>
      </w:r>
      <w:r w:rsidRPr="00255447">
        <w:tab/>
        <w:t>CHOICE {</w:t>
      </w:r>
    </w:p>
    <w:p w:rsidR="002A384F" w:rsidRPr="00255447" w:rsidRDefault="002A384F"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2A384F" w:rsidRPr="00255447"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255447">
        <w:tab/>
        <w:t>setup</w:t>
      </w:r>
      <w:r w:rsidRPr="00255447">
        <w:tab/>
      </w:r>
      <w:r w:rsidRPr="00255447">
        <w:tab/>
      </w:r>
      <w:r w:rsidRPr="00255447">
        <w:tab/>
      </w:r>
      <w:r w:rsidRPr="00255447">
        <w:tab/>
      </w:r>
      <w:r w:rsidRPr="00255447">
        <w:tab/>
      </w:r>
      <w:r w:rsidRPr="00255447">
        <w:tab/>
      </w:r>
      <w:r w:rsidRPr="00255447">
        <w:tab/>
        <w:t>SEQUENCE {</w:t>
      </w:r>
    </w:p>
    <w:p w:rsidR="002A384F" w:rsidRPr="00255447"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255447">
        <w:tab/>
      </w:r>
      <w:r w:rsidRPr="00255447">
        <w:tab/>
        <w:t>neighCells</w:t>
      </w:r>
      <w:r w:rsidRPr="00255447">
        <w:rPr>
          <w:snapToGrid w:val="0"/>
        </w:rPr>
        <w:t>ToRelease</w:t>
      </w:r>
      <w:r w:rsidRPr="00255447">
        <w:t>List-r12</w:t>
      </w:r>
      <w:r w:rsidRPr="00255447">
        <w:tab/>
      </w:r>
      <w:r w:rsidRPr="00255447">
        <w:tab/>
        <w:t>NeighCells</w:t>
      </w:r>
      <w:r w:rsidRPr="00255447">
        <w:rPr>
          <w:snapToGrid w:val="0"/>
        </w:rPr>
        <w:t>ToRelease</w:t>
      </w:r>
      <w:r w:rsidRPr="00255447">
        <w:t>List-r12</w:t>
      </w:r>
      <w:r w:rsidRPr="00255447">
        <w:tab/>
      </w:r>
      <w:r w:rsidRPr="00255447">
        <w:tab/>
      </w:r>
      <w:r w:rsidRPr="00255447">
        <w:tab/>
        <w:t>OPTIONAL</w:t>
      </w:r>
      <w:r w:rsidRPr="00255447">
        <w:tab/>
        <w:t>,</w:t>
      </w:r>
      <w:r w:rsidRPr="00255447">
        <w:tab/>
        <w:t>-- Need ON</w:t>
      </w:r>
    </w:p>
    <w:p w:rsidR="002A384F" w:rsidRPr="00255447" w:rsidRDefault="002A384F" w:rsidP="003D1AE8">
      <w:pPr>
        <w:pStyle w:val="PL"/>
        <w:shd w:val="clear" w:color="auto" w:fill="E6E6E6"/>
        <w:tabs>
          <w:tab w:val="clear" w:pos="4224"/>
          <w:tab w:val="clear" w:pos="4608"/>
          <w:tab w:val="clear" w:pos="4992"/>
          <w:tab w:val="clear" w:pos="7296"/>
          <w:tab w:val="left" w:pos="3925"/>
          <w:tab w:val="left" w:pos="4690"/>
          <w:tab w:val="left" w:pos="7285"/>
        </w:tabs>
      </w:pPr>
      <w:r w:rsidRPr="00255447">
        <w:tab/>
      </w:r>
      <w:r w:rsidRPr="00255447">
        <w:tab/>
        <w:t>neighCells</w:t>
      </w:r>
      <w:r w:rsidRPr="00255447">
        <w:rPr>
          <w:snapToGrid w:val="0"/>
        </w:rPr>
        <w:t>ToAddModList</w:t>
      </w:r>
      <w:r w:rsidRPr="00255447">
        <w:t>-r12</w:t>
      </w:r>
      <w:r w:rsidRPr="00255447">
        <w:tab/>
      </w:r>
      <w:r w:rsidRPr="00255447">
        <w:tab/>
        <w:t>NeighCells</w:t>
      </w:r>
      <w:r w:rsidRPr="00255447">
        <w:rPr>
          <w:snapToGrid w:val="0"/>
        </w:rPr>
        <w:t>ToAddModList</w:t>
      </w:r>
      <w:r w:rsidRPr="00255447">
        <w:t>-r12</w:t>
      </w:r>
      <w:r w:rsidRPr="00255447">
        <w:tab/>
      </w:r>
      <w:r w:rsidRPr="00255447">
        <w:tab/>
      </w:r>
      <w:r w:rsidRPr="00255447">
        <w:tab/>
        <w:t>OPTIONAL,</w:t>
      </w:r>
      <w:r w:rsidRPr="00255447">
        <w:tab/>
        <w:t>-- Need ON</w:t>
      </w:r>
    </w:p>
    <w:p w:rsidR="002A384F" w:rsidRPr="00255447" w:rsidRDefault="002A384F" w:rsidP="003D1AE8">
      <w:pPr>
        <w:pStyle w:val="PL"/>
        <w:shd w:val="clear" w:color="auto" w:fill="E6E6E6"/>
        <w:tabs>
          <w:tab w:val="clear" w:pos="1152"/>
          <w:tab w:val="clear" w:pos="4224"/>
          <w:tab w:val="left" w:pos="850"/>
          <w:tab w:val="left" w:pos="3925"/>
        </w:tabs>
      </w:pPr>
      <w:r w:rsidRPr="00255447">
        <w:rPr>
          <w:color w:val="FF0000"/>
        </w:rPr>
        <w:tab/>
      </w:r>
      <w:r w:rsidRPr="00255447">
        <w:rPr>
          <w:color w:val="FF0000"/>
        </w:rPr>
        <w:tab/>
      </w:r>
      <w:r w:rsidRPr="00255447">
        <w:t>servCellp-a-r12</w:t>
      </w:r>
      <w:r w:rsidRPr="00255447">
        <w:rPr>
          <w:color w:val="FF0000"/>
        </w:rPr>
        <w:tab/>
      </w:r>
      <w:r w:rsidRPr="00255447">
        <w:rPr>
          <w:color w:val="FF0000"/>
        </w:rPr>
        <w:tab/>
      </w:r>
      <w:r w:rsidRPr="00255447">
        <w:rPr>
          <w:color w:val="FF0000"/>
        </w:rPr>
        <w:tab/>
      </w:r>
      <w:r w:rsidRPr="00255447">
        <w:rPr>
          <w:color w:val="FF0000"/>
        </w:rPr>
        <w:tab/>
      </w:r>
      <w:r w:rsidRPr="00255447">
        <w:rPr>
          <w:color w:val="FF0000"/>
        </w:rPr>
        <w:tab/>
      </w:r>
      <w:r w:rsidRPr="00255447">
        <w:t>P-a</w:t>
      </w:r>
      <w:r w:rsidRPr="00255447">
        <w:rPr>
          <w:color w:val="FF0000"/>
        </w:rPr>
        <w:tab/>
      </w:r>
      <w:r w:rsidRPr="00255447">
        <w:t xml:space="preserve"> </w:t>
      </w:r>
      <w:r w:rsidRPr="00255447">
        <w:tab/>
      </w:r>
      <w:r w:rsidRPr="00255447">
        <w:tab/>
      </w:r>
      <w:r w:rsidRPr="00255447">
        <w:tab/>
      </w:r>
      <w:r w:rsidRPr="00255447">
        <w:tab/>
      </w:r>
      <w:r w:rsidRPr="00255447">
        <w:tab/>
      </w:r>
      <w:r w:rsidRPr="00255447">
        <w:tab/>
      </w:r>
      <w:r w:rsidRPr="00255447">
        <w:tab/>
        <w:t>OPTIONAL</w:t>
      </w:r>
      <w:r w:rsidRPr="00255447">
        <w:tab/>
        <w:t>-- Need ON</w:t>
      </w:r>
    </w:p>
    <w:p w:rsidR="002A384F" w:rsidRPr="00255447" w:rsidRDefault="002A384F" w:rsidP="003D1AE8">
      <w:pPr>
        <w:pStyle w:val="PL"/>
        <w:shd w:val="clear" w:color="auto" w:fill="E6E6E6"/>
      </w:pPr>
      <w:r w:rsidRPr="00255447">
        <w:tab/>
        <w:t>}</w:t>
      </w:r>
    </w:p>
    <w:p w:rsidR="002A384F" w:rsidRPr="00255447" w:rsidRDefault="002A384F" w:rsidP="003D1AE8">
      <w:pPr>
        <w:pStyle w:val="PL"/>
        <w:shd w:val="clear" w:color="auto" w:fill="E6E6E6"/>
      </w:pPr>
      <w:r w:rsidRPr="00255447">
        <w:t>}</w:t>
      </w:r>
    </w:p>
    <w:p w:rsidR="002A384F" w:rsidRPr="00255447" w:rsidRDefault="002A384F" w:rsidP="003D1AE8">
      <w:pPr>
        <w:pStyle w:val="PL"/>
        <w:shd w:val="clear" w:color="auto" w:fill="E6E6E6"/>
      </w:pPr>
    </w:p>
    <w:p w:rsidR="002A384F" w:rsidRPr="00255447" w:rsidRDefault="002A384F" w:rsidP="003D1AE8">
      <w:pPr>
        <w:pStyle w:val="PL"/>
        <w:shd w:val="clear" w:color="auto" w:fill="E6E6E6"/>
        <w:tabs>
          <w:tab w:val="clear" w:pos="384"/>
          <w:tab w:val="clear" w:pos="3072"/>
          <w:tab w:val="clear" w:pos="3840"/>
          <w:tab w:val="clear" w:pos="4224"/>
          <w:tab w:val="left" w:pos="160"/>
          <w:tab w:val="left" w:pos="2845"/>
          <w:tab w:val="left" w:pos="3535"/>
          <w:tab w:val="left" w:pos="3925"/>
        </w:tabs>
      </w:pPr>
      <w:r w:rsidRPr="00255447">
        <w:t>NeighCells</w:t>
      </w:r>
      <w:r w:rsidRPr="00255447">
        <w:rPr>
          <w:snapToGrid w:val="0"/>
        </w:rPr>
        <w:t>ToRelease</w:t>
      </w:r>
      <w:r w:rsidRPr="00255447">
        <w:t>List-r12 ::=</w:t>
      </w:r>
      <w:r w:rsidRPr="00255447">
        <w:tab/>
        <w:t>SEQUENCE (SIZE (1..maxNeighCell-r12)) OF PhysCellId</w:t>
      </w:r>
    </w:p>
    <w:p w:rsidR="002A384F" w:rsidRPr="00255447" w:rsidRDefault="002A384F" w:rsidP="003D1AE8">
      <w:pPr>
        <w:pStyle w:val="PL"/>
        <w:shd w:val="clear" w:color="auto" w:fill="E6E6E6"/>
        <w:tabs>
          <w:tab w:val="clear" w:pos="384"/>
          <w:tab w:val="clear" w:pos="3072"/>
          <w:tab w:val="clear" w:pos="3840"/>
          <w:tab w:val="left" w:pos="160"/>
          <w:tab w:val="left" w:pos="2845"/>
          <w:tab w:val="left" w:pos="3535"/>
        </w:tabs>
      </w:pPr>
    </w:p>
    <w:p w:rsidR="002A384F" w:rsidRPr="00255447" w:rsidRDefault="002A384F" w:rsidP="003D1AE8">
      <w:pPr>
        <w:pStyle w:val="PL"/>
        <w:shd w:val="clear" w:color="auto" w:fill="E6E6E6"/>
        <w:tabs>
          <w:tab w:val="clear" w:pos="3456"/>
          <w:tab w:val="clear" w:pos="3840"/>
          <w:tab w:val="clear" w:pos="4224"/>
          <w:tab w:val="left" w:pos="3220"/>
          <w:tab w:val="left" w:pos="3925"/>
        </w:tabs>
      </w:pPr>
      <w:r w:rsidRPr="00255447">
        <w:t>NeighCells</w:t>
      </w:r>
      <w:r w:rsidRPr="00255447">
        <w:rPr>
          <w:snapToGrid w:val="0"/>
        </w:rPr>
        <w:t>ToAddModList</w:t>
      </w:r>
      <w:r w:rsidRPr="00255447">
        <w:t>-r12 ::=</w:t>
      </w:r>
      <w:r w:rsidRPr="00255447">
        <w:tab/>
        <w:t>SEQUENCE (SIZE (1..maxNeighCell-r12)) OF NeighCellsInfo-r12</w:t>
      </w:r>
    </w:p>
    <w:p w:rsidR="002A384F" w:rsidRPr="00255447" w:rsidRDefault="002A384F" w:rsidP="003D1AE8">
      <w:pPr>
        <w:pStyle w:val="PL"/>
        <w:shd w:val="clear" w:color="auto" w:fill="E6E6E6"/>
      </w:pPr>
    </w:p>
    <w:p w:rsidR="002A384F" w:rsidRPr="00255447" w:rsidRDefault="002A384F" w:rsidP="003D1AE8">
      <w:pPr>
        <w:pStyle w:val="PL"/>
        <w:shd w:val="clear" w:color="auto" w:fill="E6E6E6"/>
        <w:tabs>
          <w:tab w:val="clear" w:pos="2304"/>
          <w:tab w:val="clear" w:pos="2688"/>
          <w:tab w:val="clear" w:pos="3456"/>
          <w:tab w:val="left" w:pos="3295"/>
        </w:tabs>
      </w:pPr>
      <w:r w:rsidRPr="00255447">
        <w:t>NeighCellsInfo-r12</w:t>
      </w:r>
      <w:r w:rsidRPr="00255447">
        <w:tab/>
        <w:t>::=</w:t>
      </w:r>
      <w:r w:rsidRPr="00255447">
        <w:tab/>
      </w:r>
      <w:r w:rsidRPr="00255447">
        <w:tab/>
        <w:t>SEQUENCE {</w:t>
      </w:r>
    </w:p>
    <w:p w:rsidR="002A384F" w:rsidRPr="00255447" w:rsidRDefault="002A384F" w:rsidP="003D1AE8">
      <w:pPr>
        <w:pStyle w:val="PL"/>
        <w:shd w:val="clear" w:color="auto" w:fill="E6E6E6"/>
        <w:tabs>
          <w:tab w:val="clear" w:pos="3456"/>
          <w:tab w:val="clear" w:pos="4608"/>
          <w:tab w:val="clear" w:pos="6912"/>
          <w:tab w:val="left" w:pos="3295"/>
          <w:tab w:val="left" w:pos="6610"/>
        </w:tabs>
      </w:pPr>
      <w:r w:rsidRPr="00255447">
        <w:tab/>
        <w:t>physCellId-r12</w:t>
      </w:r>
      <w:r w:rsidRPr="00255447">
        <w:tab/>
      </w:r>
      <w:r w:rsidRPr="00255447">
        <w:tab/>
      </w:r>
      <w:r w:rsidRPr="00255447">
        <w:tab/>
      </w:r>
      <w:r w:rsidRPr="00255447">
        <w:tab/>
      </w:r>
      <w:r w:rsidRPr="00255447">
        <w:tab/>
        <w:t>PhysCellId,</w:t>
      </w:r>
    </w:p>
    <w:p w:rsidR="002A384F" w:rsidRPr="00255447" w:rsidRDefault="002A384F" w:rsidP="003D1AE8">
      <w:pPr>
        <w:pStyle w:val="PL"/>
        <w:shd w:val="clear" w:color="auto" w:fill="E6E6E6"/>
        <w:tabs>
          <w:tab w:val="clear" w:pos="3072"/>
          <w:tab w:val="clear" w:pos="6912"/>
          <w:tab w:val="left" w:pos="3305"/>
          <w:tab w:val="left" w:pos="6610"/>
        </w:tabs>
      </w:pPr>
      <w:r w:rsidRPr="00255447">
        <w:tab/>
        <w:t>p-b-r12</w:t>
      </w:r>
      <w:r w:rsidRPr="00255447">
        <w:tab/>
      </w:r>
      <w:r w:rsidRPr="00255447">
        <w:tab/>
      </w:r>
      <w:r w:rsidRPr="00255447">
        <w:tab/>
      </w:r>
      <w:r w:rsidRPr="00255447">
        <w:tab/>
      </w:r>
      <w:r w:rsidRPr="00255447">
        <w:tab/>
      </w:r>
      <w:r w:rsidRPr="00255447">
        <w:tab/>
        <w:t>INTEGER (0..3),</w:t>
      </w:r>
    </w:p>
    <w:p w:rsidR="002A384F" w:rsidRPr="00255447" w:rsidRDefault="002A384F" w:rsidP="003D1AE8">
      <w:pPr>
        <w:pStyle w:val="PL"/>
        <w:shd w:val="clear" w:color="auto" w:fill="E6E6E6"/>
        <w:tabs>
          <w:tab w:val="clear" w:pos="3456"/>
          <w:tab w:val="clear" w:pos="6528"/>
          <w:tab w:val="clear" w:pos="6912"/>
          <w:tab w:val="left" w:pos="3295"/>
          <w:tab w:val="left" w:pos="6610"/>
        </w:tabs>
      </w:pPr>
      <w:r w:rsidRPr="00255447">
        <w:tab/>
        <w:t>crs-PortsCount-r12</w:t>
      </w:r>
      <w:r w:rsidRPr="00255447">
        <w:tab/>
      </w:r>
      <w:r w:rsidRPr="00255447">
        <w:tab/>
      </w:r>
      <w:r w:rsidRPr="00255447">
        <w:tab/>
      </w:r>
      <w:r w:rsidRPr="00255447">
        <w:tab/>
        <w:t>ENUMERATED {n1, n2, n4, spare},</w:t>
      </w:r>
    </w:p>
    <w:p w:rsidR="002A384F" w:rsidRPr="00255447" w:rsidRDefault="002A384F" w:rsidP="003D1AE8">
      <w:pPr>
        <w:pStyle w:val="PL"/>
        <w:shd w:val="clear" w:color="auto" w:fill="E6E6E6"/>
        <w:tabs>
          <w:tab w:val="clear" w:pos="3456"/>
          <w:tab w:val="clear" w:pos="5760"/>
          <w:tab w:val="clear" w:pos="6912"/>
          <w:tab w:val="left" w:pos="3295"/>
          <w:tab w:val="left" w:pos="6760"/>
        </w:tabs>
        <w:rPr>
          <w:lang w:eastAsia="zh-TW"/>
        </w:rPr>
      </w:pPr>
      <w:r w:rsidRPr="00255447">
        <w:tab/>
        <w:t>mbsfn-SubframeConfig-r12</w:t>
      </w:r>
      <w:r w:rsidRPr="00255447">
        <w:tab/>
      </w:r>
      <w:r w:rsidRPr="00255447">
        <w:tab/>
        <w:t>MBSFN-SubframeConfigList</w:t>
      </w:r>
      <w:r w:rsidRPr="00255447">
        <w:tab/>
      </w:r>
      <w:r w:rsidRPr="00255447">
        <w:tab/>
      </w:r>
      <w:r w:rsidRPr="00255447">
        <w:tab/>
      </w:r>
      <w:r w:rsidRPr="00255447">
        <w:tab/>
        <w:t>OPTIONAL,</w:t>
      </w:r>
      <w:r w:rsidRPr="00255447">
        <w:tab/>
        <w:t>-- Need ON</w:t>
      </w:r>
    </w:p>
    <w:p w:rsidR="002A384F" w:rsidRPr="00255447" w:rsidRDefault="002A384F" w:rsidP="003D1AE8">
      <w:pPr>
        <w:pStyle w:val="PL"/>
        <w:shd w:val="clear" w:color="auto" w:fill="E6E6E6"/>
        <w:tabs>
          <w:tab w:val="clear" w:pos="3072"/>
          <w:tab w:val="clear" w:pos="6912"/>
          <w:tab w:val="left" w:pos="3305"/>
          <w:tab w:val="left" w:pos="6760"/>
        </w:tabs>
      </w:pPr>
      <w:r w:rsidRPr="00255447">
        <w:tab/>
        <w:t>p-aList-r12</w:t>
      </w:r>
      <w:r w:rsidRPr="00255447">
        <w:tab/>
      </w:r>
      <w:r w:rsidRPr="00255447">
        <w:tab/>
      </w:r>
      <w:r w:rsidRPr="00255447">
        <w:tab/>
      </w:r>
      <w:r w:rsidRPr="00255447">
        <w:tab/>
      </w:r>
      <w:r w:rsidRPr="00255447">
        <w:tab/>
        <w:t>SEQUENCE (SIZE (1..maxP-a-PerNeighCell-r12)) OF P-a,</w:t>
      </w:r>
    </w:p>
    <w:p w:rsidR="002A384F" w:rsidRPr="00255447" w:rsidRDefault="002A384F" w:rsidP="003D1AE8">
      <w:pPr>
        <w:pStyle w:val="PL"/>
        <w:shd w:val="clear" w:color="auto" w:fill="E6E6E6"/>
        <w:tabs>
          <w:tab w:val="clear" w:pos="2304"/>
          <w:tab w:val="clear" w:pos="3456"/>
          <w:tab w:val="clear" w:pos="4608"/>
          <w:tab w:val="left" w:pos="2080"/>
          <w:tab w:val="left" w:pos="3295"/>
          <w:tab w:val="left" w:pos="4300"/>
        </w:tabs>
      </w:pPr>
      <w:r w:rsidRPr="00255447">
        <w:tab/>
        <w:t>transmissionModeList-r12</w:t>
      </w:r>
      <w:r w:rsidRPr="00255447">
        <w:tab/>
      </w:r>
      <w:r w:rsidRPr="00255447">
        <w:tab/>
        <w:t>BIT STRING (SIZE(8)),</w:t>
      </w:r>
    </w:p>
    <w:p w:rsidR="002A384F" w:rsidRPr="00255447" w:rsidRDefault="002A384F" w:rsidP="003D1AE8">
      <w:pPr>
        <w:pStyle w:val="PL"/>
        <w:shd w:val="clear" w:color="auto" w:fill="E6E6E6"/>
        <w:tabs>
          <w:tab w:val="clear" w:pos="3456"/>
          <w:tab w:val="clear" w:pos="4608"/>
          <w:tab w:val="clear" w:pos="6912"/>
          <w:tab w:val="left" w:pos="3305"/>
          <w:tab w:val="left" w:pos="4300"/>
          <w:tab w:val="left" w:pos="6760"/>
        </w:tabs>
        <w:rPr>
          <w:lang w:eastAsia="zh-TW"/>
        </w:rPr>
      </w:pPr>
      <w:r w:rsidRPr="00255447">
        <w:rPr>
          <w:lang w:eastAsia="zh-TW"/>
        </w:rPr>
        <w:tab/>
        <w:t>resAllocG</w:t>
      </w:r>
      <w:r w:rsidRPr="00255447">
        <w:rPr>
          <w:rFonts w:eastAsia="MS Mincho"/>
        </w:rPr>
        <w:t>ranularity-r12</w:t>
      </w:r>
      <w:r w:rsidRPr="00255447">
        <w:rPr>
          <w:lang w:eastAsia="zh-TW"/>
        </w:rPr>
        <w:tab/>
      </w:r>
      <w:r w:rsidRPr="00255447">
        <w:rPr>
          <w:lang w:eastAsia="zh-TW"/>
        </w:rPr>
        <w:tab/>
      </w:r>
      <w:r w:rsidRPr="00255447">
        <w:rPr>
          <w:lang w:eastAsia="zh-TW"/>
        </w:rPr>
        <w:tab/>
        <w:t>INTEGER (1..4),</w:t>
      </w:r>
    </w:p>
    <w:p w:rsidR="002A384F" w:rsidRPr="00255447" w:rsidRDefault="002A384F" w:rsidP="003D1AE8">
      <w:pPr>
        <w:pStyle w:val="PL"/>
        <w:shd w:val="clear" w:color="auto" w:fill="E6E6E6"/>
        <w:tabs>
          <w:tab w:val="clear" w:pos="3456"/>
          <w:tab w:val="clear" w:pos="4608"/>
          <w:tab w:val="left" w:pos="3305"/>
          <w:tab w:val="left" w:pos="4300"/>
        </w:tabs>
        <w:rPr>
          <w:lang w:eastAsia="zh-TW"/>
        </w:rPr>
      </w:pPr>
      <w:r w:rsidRPr="00255447">
        <w:tab/>
        <w:t>...</w:t>
      </w:r>
    </w:p>
    <w:p w:rsidR="002A384F" w:rsidRPr="00255447" w:rsidRDefault="002A384F" w:rsidP="003D1AE8">
      <w:pPr>
        <w:pStyle w:val="PL"/>
        <w:shd w:val="clear" w:color="auto" w:fill="E6E6E6"/>
        <w:tabs>
          <w:tab w:val="clear" w:pos="3840"/>
          <w:tab w:val="left" w:pos="3535"/>
        </w:tabs>
        <w:rPr>
          <w:lang w:eastAsia="zh-TW"/>
        </w:rPr>
      </w:pPr>
      <w:r w:rsidRPr="00255447">
        <w:t>}</w:t>
      </w:r>
    </w:p>
    <w:p w:rsidR="002A384F" w:rsidRPr="00255447" w:rsidRDefault="002A384F" w:rsidP="003D1AE8">
      <w:pPr>
        <w:pStyle w:val="PL"/>
        <w:shd w:val="clear" w:color="auto" w:fill="E6E6E6"/>
        <w:tabs>
          <w:tab w:val="clear" w:pos="3840"/>
          <w:tab w:val="left" w:pos="3535"/>
        </w:tabs>
      </w:pPr>
      <w:r w:rsidRPr="00255447">
        <w:t>P-a ::= ENUMERATED {</w:t>
      </w:r>
      <w:r w:rsidRPr="00255447">
        <w:tab/>
        <w:t>dB-6, dB-4dot77, dB-3, dB-1dot77,</w:t>
      </w:r>
    </w:p>
    <w:p w:rsidR="00756B72" w:rsidRPr="00255447" w:rsidRDefault="002A384F"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dB0, dB1, dB2, dB3}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4372AA">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RadioResourceConfigDedicated</w:t>
            </w:r>
            <w:r w:rsidRPr="00255447">
              <w:rPr>
                <w:iCs/>
                <w:noProof/>
                <w:lang w:eastAsia="en-GB"/>
              </w:rPr>
              <w:t xml:space="preserve"> field descriptions</w:t>
            </w:r>
          </w:p>
        </w:tc>
      </w:tr>
      <w:tr w:rsidR="002A384F" w:rsidRPr="00255447" w:rsidTr="004372AA">
        <w:trPr>
          <w:cantSplit/>
        </w:trPr>
        <w:tc>
          <w:tcPr>
            <w:tcW w:w="9639" w:type="dxa"/>
          </w:tcPr>
          <w:p w:rsidR="002A384F" w:rsidRPr="00255447" w:rsidRDefault="002A384F" w:rsidP="003D1AE8">
            <w:pPr>
              <w:pStyle w:val="TAL"/>
              <w:rPr>
                <w:b/>
                <w:i/>
                <w:noProof/>
                <w:lang w:eastAsia="en-GB"/>
              </w:rPr>
            </w:pPr>
            <w:r w:rsidRPr="00255447">
              <w:rPr>
                <w:b/>
                <w:i/>
                <w:noProof/>
                <w:lang w:eastAsia="en-GB"/>
              </w:rPr>
              <w:t>crs-PortsCount</w:t>
            </w:r>
          </w:p>
          <w:p w:rsidR="002A384F" w:rsidRPr="00255447" w:rsidRDefault="002A384F" w:rsidP="003D1AE8">
            <w:pPr>
              <w:pStyle w:val="TAL"/>
              <w:rPr>
                <w:i/>
                <w:noProof/>
                <w:lang w:eastAsia="en-GB"/>
              </w:rPr>
            </w:pPr>
            <w:r w:rsidRPr="00255447">
              <w:rPr>
                <w:lang w:eastAsia="en-GB"/>
              </w:rPr>
              <w:t>Parameter represents the number of antenna ports for cell-specific reference signal used by the signaled neighboring cell where n1 corresponds to 1 antenna port, n2 to 2 antenna ports etc. see TS 36.211 [21, 6.10.1].</w:t>
            </w:r>
          </w:p>
        </w:tc>
      </w:tr>
      <w:tr w:rsidR="000F4C78" w:rsidRPr="00255447" w:rsidTr="001E79CB">
        <w:trPr>
          <w:cantSplit/>
        </w:trPr>
        <w:tc>
          <w:tcPr>
            <w:tcW w:w="9639" w:type="dxa"/>
          </w:tcPr>
          <w:p w:rsidR="000F4C78" w:rsidRPr="00255447" w:rsidRDefault="000F4C78" w:rsidP="003D1AE8">
            <w:pPr>
              <w:pStyle w:val="TAL"/>
              <w:rPr>
                <w:b/>
                <w:i/>
                <w:lang w:eastAsia="en-GB"/>
              </w:rPr>
            </w:pPr>
            <w:r w:rsidRPr="00255447">
              <w:rPr>
                <w:b/>
                <w:i/>
                <w:lang w:eastAsia="en-GB"/>
              </w:rPr>
              <w:t>drb-Identity</w:t>
            </w:r>
          </w:p>
          <w:p w:rsidR="000F4C78" w:rsidRPr="00255447" w:rsidRDefault="000F4C78" w:rsidP="003D1AE8">
            <w:pPr>
              <w:pStyle w:val="TAL"/>
              <w:rPr>
                <w:bCs/>
                <w:iCs/>
                <w:lang w:eastAsia="en-GB"/>
              </w:rPr>
            </w:pPr>
            <w:r w:rsidRPr="00255447">
              <w:rPr>
                <w:lang w:eastAsia="en-GB"/>
              </w:rPr>
              <w:t xml:space="preserve">In case of </w:t>
            </w:r>
            <w:r w:rsidR="00606B7C" w:rsidRPr="00255447">
              <w:rPr>
                <w:lang w:eastAsia="en-GB"/>
              </w:rPr>
              <w:t>DC</w:t>
            </w:r>
            <w:r w:rsidRPr="00255447">
              <w:rPr>
                <w:lang w:eastAsia="en-GB"/>
              </w:rPr>
              <w:t>, the DRB identity is unique within the scope of the UE i.e. an SCG DRB can not use the same value as used for an MCG or split DRB. For a split DRB the same identity is used for the MCG- and SCG parts of the configuration.</w:t>
            </w:r>
          </w:p>
        </w:tc>
      </w:tr>
      <w:tr w:rsidR="009A17E7" w:rsidRPr="00255447" w:rsidTr="001E79CB">
        <w:trPr>
          <w:cantSplit/>
        </w:trPr>
        <w:tc>
          <w:tcPr>
            <w:tcW w:w="9639" w:type="dxa"/>
          </w:tcPr>
          <w:p w:rsidR="009A17E7" w:rsidRPr="00255447" w:rsidRDefault="009A17E7" w:rsidP="003D1AE8">
            <w:pPr>
              <w:pStyle w:val="TAL"/>
              <w:rPr>
                <w:b/>
                <w:i/>
                <w:lang w:eastAsia="en-GB"/>
              </w:rPr>
            </w:pPr>
            <w:r w:rsidRPr="00255447">
              <w:rPr>
                <w:b/>
                <w:i/>
                <w:lang w:eastAsia="en-GB"/>
              </w:rPr>
              <w:t>drb-ToAddModListSCG</w:t>
            </w:r>
          </w:p>
          <w:p w:rsidR="009A17E7" w:rsidRPr="00255447" w:rsidRDefault="009A17E7" w:rsidP="003D1AE8">
            <w:pPr>
              <w:pStyle w:val="TAL"/>
              <w:rPr>
                <w:lang w:eastAsia="en-GB"/>
              </w:rPr>
            </w:pPr>
            <w:r w:rsidRPr="00255447">
              <w:rPr>
                <w:lang w:eastAsia="en-GB"/>
              </w:rPr>
              <w:t>When an SCG is configured, E-UTRAN configures at least one SCG or split DRB.</w:t>
            </w:r>
          </w:p>
        </w:tc>
      </w:tr>
      <w:tr w:rsidR="00C056FD" w:rsidRPr="00255447" w:rsidTr="00A5602C">
        <w:trPr>
          <w:cantSplit/>
        </w:trPr>
        <w:tc>
          <w:tcPr>
            <w:tcW w:w="9639" w:type="dxa"/>
          </w:tcPr>
          <w:p w:rsidR="00C056FD" w:rsidRPr="00255447" w:rsidRDefault="00C056FD" w:rsidP="00A5602C">
            <w:pPr>
              <w:pStyle w:val="TAL"/>
              <w:rPr>
                <w:b/>
                <w:i/>
                <w:lang w:eastAsia="en-GB"/>
              </w:rPr>
            </w:pPr>
            <w:r w:rsidRPr="00255447">
              <w:rPr>
                <w:b/>
                <w:i/>
                <w:lang w:eastAsia="en-GB"/>
              </w:rPr>
              <w:t>drb-Type</w:t>
            </w:r>
          </w:p>
          <w:p w:rsidR="00C056FD" w:rsidRPr="00255447" w:rsidRDefault="00C056FD" w:rsidP="00A5602C">
            <w:pPr>
              <w:pStyle w:val="TAL"/>
              <w:rPr>
                <w:b/>
                <w:i/>
                <w:lang w:eastAsia="en-GB"/>
              </w:rPr>
            </w:pPr>
            <w:r w:rsidRPr="00255447">
              <w:rPr>
                <w:lang w:eastAsia="en-GB"/>
              </w:rPr>
              <w:t>This field indicates whether the DRB is split or SCG DRB. E-UTRAN does not configure split and SCG DRBs simultaneously for the UE.</w:t>
            </w:r>
          </w:p>
        </w:tc>
      </w:tr>
      <w:tr w:rsidR="00C76335" w:rsidRPr="00255447" w:rsidTr="00FA65C3">
        <w:trPr>
          <w:cantSplit/>
        </w:trPr>
        <w:tc>
          <w:tcPr>
            <w:tcW w:w="9639" w:type="dxa"/>
          </w:tcPr>
          <w:p w:rsidR="00C76335" w:rsidRPr="00255447" w:rsidRDefault="00C76335" w:rsidP="003D1AE8">
            <w:pPr>
              <w:pStyle w:val="TAL"/>
              <w:rPr>
                <w:b/>
                <w:i/>
                <w:lang w:eastAsia="en-GB"/>
              </w:rPr>
            </w:pPr>
            <w:r w:rsidRPr="00255447">
              <w:rPr>
                <w:b/>
                <w:i/>
                <w:lang w:eastAsia="en-GB"/>
              </w:rPr>
              <w:t>drb-TypeChange</w:t>
            </w:r>
          </w:p>
          <w:p w:rsidR="00C76335" w:rsidRPr="00255447" w:rsidRDefault="00C76335" w:rsidP="003D1AE8">
            <w:pPr>
              <w:pStyle w:val="TAL"/>
              <w:rPr>
                <w:bCs/>
                <w:iCs/>
                <w:lang w:eastAsia="en-GB"/>
              </w:rPr>
            </w:pPr>
            <w:r w:rsidRPr="00255447">
              <w:rPr>
                <w:lang w:eastAsia="en-GB"/>
              </w:rPr>
              <w:t>Indicates that a split/SCG DRB is reconfigured to an MCG DRB (i.e. E-UTRAN only signals the field in case the DRB type changes).</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logicalChannelConfig</w:t>
            </w:r>
          </w:p>
          <w:p w:rsidR="00756B72" w:rsidRPr="00255447" w:rsidRDefault="00756B72" w:rsidP="003D1AE8">
            <w:pPr>
              <w:pStyle w:val="TAL"/>
              <w:rPr>
                <w:b/>
                <w:bCs/>
                <w:i/>
                <w:iCs/>
                <w:lang w:eastAsia="en-GB"/>
              </w:rPr>
            </w:pPr>
            <w:r w:rsidRPr="00255447">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logicalChannelIdentity</w:t>
            </w:r>
          </w:p>
          <w:p w:rsidR="00756B72" w:rsidRPr="00255447" w:rsidRDefault="00756B72" w:rsidP="003D1AE8">
            <w:pPr>
              <w:pStyle w:val="TAL"/>
              <w:rPr>
                <w:bCs/>
                <w:iCs/>
                <w:lang w:eastAsia="en-GB"/>
              </w:rPr>
            </w:pPr>
            <w:r w:rsidRPr="00255447">
              <w:rPr>
                <w:lang w:eastAsia="en-GB"/>
              </w:rPr>
              <w:t>The logical channel identity for both UL and DL.</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mac-MainConfig</w:t>
            </w:r>
          </w:p>
          <w:p w:rsidR="00756B72" w:rsidRPr="00255447" w:rsidRDefault="00756B72" w:rsidP="003D1AE8">
            <w:pPr>
              <w:pStyle w:val="TAL"/>
              <w:rPr>
                <w:b/>
                <w:bCs/>
                <w:i/>
                <w:iCs/>
                <w:noProof/>
                <w:lang w:eastAsia="en-GB"/>
              </w:rPr>
            </w:pPr>
            <w:r w:rsidRPr="00255447">
              <w:rPr>
                <w:lang w:eastAsia="en-GB"/>
              </w:rPr>
              <w:t>Although the ASN.1 includes a choice that is used to indicate whether the mac-MainConfig is signalled explicitly or set to the default MAC main configuration as specified in 9.2.2, EUTRAN does not apply "</w:t>
            </w:r>
            <w:r w:rsidRPr="00255447">
              <w:rPr>
                <w:i/>
                <w:lang w:eastAsia="en-GB"/>
              </w:rPr>
              <w:t>defaultValue</w:t>
            </w:r>
            <w:r w:rsidRPr="00255447">
              <w:rPr>
                <w:lang w:eastAsia="en-GB"/>
              </w:rPr>
              <w:t>".</w:t>
            </w:r>
          </w:p>
        </w:tc>
      </w:tr>
      <w:tr w:rsidR="002A384F" w:rsidRPr="00255447" w:rsidTr="00A9511D">
        <w:trPr>
          <w:cantSplit/>
        </w:trPr>
        <w:tc>
          <w:tcPr>
            <w:tcW w:w="9639" w:type="dxa"/>
          </w:tcPr>
          <w:p w:rsidR="002A384F" w:rsidRPr="00255447" w:rsidRDefault="002A384F" w:rsidP="003D1AE8">
            <w:pPr>
              <w:pStyle w:val="TAL"/>
              <w:rPr>
                <w:b/>
                <w:i/>
                <w:lang w:eastAsia="en-GB"/>
              </w:rPr>
            </w:pPr>
            <w:r w:rsidRPr="00255447">
              <w:rPr>
                <w:b/>
                <w:i/>
                <w:lang w:eastAsia="en-GB"/>
              </w:rPr>
              <w:t>mbsfn-SubframeConfig</w:t>
            </w:r>
          </w:p>
          <w:p w:rsidR="002A384F" w:rsidRPr="00255447" w:rsidRDefault="002A384F" w:rsidP="003D1AE8">
            <w:pPr>
              <w:pStyle w:val="TAL"/>
              <w:rPr>
                <w:b/>
                <w:bCs/>
                <w:i/>
                <w:iCs/>
                <w:lang w:eastAsia="en-GB"/>
              </w:rPr>
            </w:pPr>
            <w:r w:rsidRPr="00255447">
              <w:rPr>
                <w:iCs/>
                <w:noProof/>
                <w:lang w:eastAsia="en-GB"/>
              </w:rPr>
              <w:t>Defines</w:t>
            </w:r>
            <w:r w:rsidRPr="00255447">
              <w:rPr>
                <w:lang w:eastAsia="en-GB"/>
              </w:rPr>
              <w:t xml:space="preserve"> the </w:t>
            </w:r>
            <w:r w:rsidRPr="00255447">
              <w:rPr>
                <w:iCs/>
                <w:noProof/>
                <w:lang w:eastAsia="en-GB"/>
              </w:rPr>
              <w:t>MBSFN subframe configuration used by the signaled neighboring cell. If absent, UE assumes no MBSFN configuration for the neighboring cell.</w:t>
            </w:r>
          </w:p>
        </w:tc>
      </w:tr>
      <w:tr w:rsidR="00756B72" w:rsidRPr="00255447" w:rsidTr="003C6FE0">
        <w:trPr>
          <w:cantSplit/>
          <w:trHeight w:val="620"/>
        </w:trPr>
        <w:tc>
          <w:tcPr>
            <w:tcW w:w="9639" w:type="dxa"/>
          </w:tcPr>
          <w:p w:rsidR="00756B72" w:rsidRPr="00255447" w:rsidRDefault="00756B72" w:rsidP="003D1AE8">
            <w:pPr>
              <w:pStyle w:val="TAL"/>
              <w:rPr>
                <w:b/>
                <w:i/>
                <w:iCs/>
                <w:lang w:eastAsia="en-GB"/>
              </w:rPr>
            </w:pPr>
            <w:r w:rsidRPr="00255447">
              <w:rPr>
                <w:b/>
                <w:i/>
                <w:lang w:eastAsia="en-GB"/>
              </w:rPr>
              <w:t>measSubframePatternPCell</w:t>
            </w:r>
          </w:p>
          <w:p w:rsidR="00756B72" w:rsidRPr="00255447" w:rsidRDefault="00756B72" w:rsidP="003D1AE8">
            <w:pPr>
              <w:pStyle w:val="TAL"/>
              <w:rPr>
                <w:b/>
                <w:i/>
                <w:lang w:eastAsia="en-GB"/>
              </w:rPr>
            </w:pPr>
            <w:r w:rsidRPr="00255447">
              <w:rPr>
                <w:lang w:eastAsia="en-GB"/>
              </w:rPr>
              <w:t>Time domain measurement resource restriction pattern for the PCell measurements (RSRP, RSRQ and the radio link monitoring).</w:t>
            </w:r>
          </w:p>
        </w:tc>
      </w:tr>
      <w:tr w:rsidR="00756B72" w:rsidRPr="00255447" w:rsidTr="003C6FE0">
        <w:trPr>
          <w:cantSplit/>
          <w:tblHeader/>
        </w:trPr>
        <w:tc>
          <w:tcPr>
            <w:tcW w:w="9639" w:type="dxa"/>
          </w:tcPr>
          <w:p w:rsidR="00756B72" w:rsidRPr="00255447" w:rsidRDefault="00756B72" w:rsidP="003D1AE8">
            <w:pPr>
              <w:pStyle w:val="TAL"/>
              <w:rPr>
                <w:b/>
                <w:bCs/>
                <w:i/>
                <w:iCs/>
                <w:lang w:eastAsia="ko-KR"/>
              </w:rPr>
            </w:pPr>
            <w:r w:rsidRPr="00255447">
              <w:rPr>
                <w:b/>
                <w:bCs/>
                <w:i/>
                <w:iCs/>
                <w:lang w:eastAsia="ko-KR"/>
              </w:rPr>
              <w:t>neighCellsCRS-Info</w:t>
            </w:r>
          </w:p>
          <w:p w:rsidR="00756B72" w:rsidRPr="00255447" w:rsidRDefault="00756B72" w:rsidP="003D1AE8">
            <w:pPr>
              <w:pStyle w:val="TAH"/>
              <w:jc w:val="left"/>
              <w:rPr>
                <w:b w:val="0"/>
                <w:lang w:eastAsia="ko-KR"/>
              </w:rPr>
            </w:pPr>
            <w:r w:rsidRPr="00255447">
              <w:rPr>
                <w:b w:val="0"/>
                <w:lang w:eastAsia="ko-KR"/>
              </w:rPr>
              <w:t xml:space="preserve">This field contains assistance information, concerning the primary frequency, used by the UE to mitigate interference from CRS while performing RRM/RLM/CSI measurement or data demodulation. When the received CRS assistance information is for a cell with CRS colliding with that of </w:t>
            </w:r>
            <w:r w:rsidRPr="00255447">
              <w:rPr>
                <w:b w:val="0"/>
                <w:bCs/>
                <w:lang w:eastAsia="ko-KR"/>
              </w:rPr>
              <w:t>the CRS of the cell to measure</w:t>
            </w:r>
            <w:r w:rsidRPr="00255447">
              <w:rPr>
                <w:b w:val="0"/>
                <w:lang w:eastAsia="ko-KR"/>
              </w:rPr>
              <w:t xml:space="preserve">, the UE may use the CRS assistance information to mitigate CRS interference (as specified in TS 36.101 [42]) on the subframes indicated by </w:t>
            </w:r>
            <w:r w:rsidRPr="00255447">
              <w:rPr>
                <w:b w:val="0"/>
                <w:i/>
                <w:lang w:eastAsia="ko-KR"/>
              </w:rPr>
              <w:t>measSubframePatternPCell</w:t>
            </w:r>
            <w:r w:rsidRPr="00255447">
              <w:rPr>
                <w:b w:val="0"/>
                <w:lang w:eastAsia="ko-KR"/>
              </w:rPr>
              <w:t xml:space="preserve">, </w:t>
            </w:r>
            <w:r w:rsidRPr="00255447">
              <w:rPr>
                <w:b w:val="0"/>
                <w:i/>
                <w:lang w:eastAsia="ko-KR"/>
              </w:rPr>
              <w:t>measSubframePatternConfigNeigh</w:t>
            </w:r>
            <w:r w:rsidR="005800E0" w:rsidRPr="00255447">
              <w:rPr>
                <w:rFonts w:eastAsia="SimSun"/>
                <w:b w:val="0"/>
                <w:bCs/>
                <w:lang w:eastAsia="zh-CN"/>
              </w:rPr>
              <w:t>,</w:t>
            </w:r>
            <w:r w:rsidRPr="00255447">
              <w:rPr>
                <w:b w:val="0"/>
                <w:lang w:eastAsia="ko-KR"/>
              </w:rPr>
              <w:t xml:space="preserve"> </w:t>
            </w:r>
            <w:r w:rsidRPr="00255447">
              <w:rPr>
                <w:b w:val="0"/>
                <w:i/>
                <w:lang w:eastAsia="ko-KR"/>
              </w:rPr>
              <w:t>csi-MeasSubframeSet1</w:t>
            </w:r>
            <w:r w:rsidR="005800E0" w:rsidRPr="00255447">
              <w:rPr>
                <w:rFonts w:eastAsia="SimSun"/>
                <w:b w:val="0"/>
                <w:bCs/>
                <w:lang w:eastAsia="zh-CN"/>
              </w:rPr>
              <w:t xml:space="preserve"> if</w:t>
            </w:r>
            <w:r w:rsidR="005800E0" w:rsidRPr="00255447">
              <w:rPr>
                <w:rFonts w:eastAsia="SimSun"/>
                <w:b w:val="0"/>
                <w:bCs/>
                <w:i/>
                <w:lang w:eastAsia="zh-CN"/>
              </w:rPr>
              <w:t xml:space="preserve"> </w:t>
            </w:r>
            <w:r w:rsidR="005800E0" w:rsidRPr="00255447">
              <w:rPr>
                <w:rFonts w:eastAsia="SimSun"/>
                <w:b w:val="0"/>
                <w:bCs/>
                <w:lang w:eastAsia="zh-CN"/>
              </w:rPr>
              <w:t xml:space="preserve">configured, and the CSI subframe set 1 if </w:t>
            </w:r>
            <w:r w:rsidR="005800E0" w:rsidRPr="00255447">
              <w:rPr>
                <w:rFonts w:eastAsia="SimSun"/>
                <w:b w:val="0"/>
                <w:i/>
                <w:lang w:eastAsia="en-GB"/>
              </w:rPr>
              <w:t>csi-MeasSubframeSet</w:t>
            </w:r>
            <w:r w:rsidR="002D5E41" w:rsidRPr="00255447">
              <w:rPr>
                <w:rFonts w:eastAsia="SimSun"/>
                <w:b w:val="0"/>
                <w:i/>
                <w:lang w:eastAsia="en-GB"/>
              </w:rPr>
              <w:t>s</w:t>
            </w:r>
            <w:r w:rsidR="005800E0" w:rsidRPr="00255447">
              <w:rPr>
                <w:rFonts w:eastAsia="SimSun"/>
                <w:b w:val="0"/>
                <w:i/>
                <w:lang w:eastAsia="en-GB"/>
              </w:rPr>
              <w:t>-r12</w:t>
            </w:r>
            <w:r w:rsidR="005800E0" w:rsidRPr="00255447">
              <w:rPr>
                <w:rFonts w:eastAsia="SimSun"/>
                <w:b w:val="0"/>
                <w:lang w:eastAsia="zh-CN"/>
              </w:rPr>
              <w:t xml:space="preserve"> is configured</w:t>
            </w:r>
            <w:r w:rsidRPr="00255447">
              <w:rPr>
                <w:b w:val="0"/>
                <w:lang w:eastAsia="ko-KR"/>
              </w:rPr>
              <w:t>.</w:t>
            </w:r>
            <w:r w:rsidR="005800E0" w:rsidRPr="00255447">
              <w:rPr>
                <w:rFonts w:eastAsia="SimSun"/>
                <w:b w:val="0"/>
                <w:bCs/>
                <w:lang w:eastAsia="zh-CN"/>
              </w:rPr>
              <w:t xml:space="preserve"> </w:t>
            </w:r>
            <w:r w:rsidRPr="00255447">
              <w:rPr>
                <w:b w:val="0"/>
                <w:lang w:eastAsia="ko-KR"/>
              </w:rPr>
              <w:t>Furthermore, the UE may use CRS assistance information to mitigate CRS interference from the cells in the IE for the demodulation purpose as specified in TS 36.101 [42].</w:t>
            </w:r>
            <w:r w:rsidR="005800E0" w:rsidRPr="00255447">
              <w:rPr>
                <w:rFonts w:eastAsia="SimSun"/>
                <w:b w:val="0"/>
                <w:lang w:eastAsia="en-GB"/>
              </w:rPr>
              <w:t xml:space="preserve"> EUTRAN does not configure </w:t>
            </w:r>
            <w:r w:rsidR="005800E0" w:rsidRPr="00255447">
              <w:rPr>
                <w:rFonts w:eastAsia="SimSun"/>
                <w:b w:val="0"/>
                <w:bCs/>
                <w:i/>
                <w:iCs/>
                <w:lang w:eastAsia="ko-KR"/>
              </w:rPr>
              <w:t>neighCellsCRS-Info</w:t>
            </w:r>
            <w:r w:rsidR="005800E0" w:rsidRPr="00255447">
              <w:rPr>
                <w:rFonts w:eastAsia="SimSun"/>
                <w:b w:val="0"/>
                <w:bCs/>
                <w:i/>
                <w:iCs/>
                <w:lang w:eastAsia="zh-CN"/>
              </w:rPr>
              <w:t>-r11</w:t>
            </w:r>
            <w:r w:rsidR="005800E0" w:rsidRPr="00255447">
              <w:rPr>
                <w:rFonts w:eastAsia="SimSun"/>
                <w:b w:val="0"/>
                <w:lang w:eastAsia="en-GB"/>
              </w:rPr>
              <w:t xml:space="preserve"> if </w:t>
            </w:r>
            <w:r w:rsidR="005800E0" w:rsidRPr="00255447">
              <w:rPr>
                <w:rFonts w:eastAsia="SimSun"/>
                <w:b w:val="0"/>
                <w:i/>
                <w:lang w:eastAsia="zh-CN"/>
              </w:rPr>
              <w:t xml:space="preserve">eimta-MainConfigPCell-r12 </w:t>
            </w:r>
            <w:r w:rsidR="005800E0" w:rsidRPr="00255447">
              <w:rPr>
                <w:rFonts w:eastAsia="SimSun"/>
                <w:b w:val="0"/>
                <w:lang w:eastAsia="en-GB"/>
              </w:rPr>
              <w:t>is configured</w:t>
            </w:r>
            <w:r w:rsidR="005800E0" w:rsidRPr="00255447">
              <w:rPr>
                <w:rFonts w:eastAsia="SimSun"/>
                <w:b w:val="0"/>
                <w:lang w:eastAsia="zh-CN"/>
              </w:rPr>
              <w:t>.</w:t>
            </w:r>
          </w:p>
        </w:tc>
      </w:tr>
      <w:tr w:rsidR="00247291" w:rsidRPr="00255447" w:rsidTr="00746071">
        <w:trPr>
          <w:cantSplit/>
          <w:trHeight w:val="620"/>
        </w:trPr>
        <w:tc>
          <w:tcPr>
            <w:tcW w:w="9639" w:type="dxa"/>
          </w:tcPr>
          <w:p w:rsidR="00247291" w:rsidRPr="00255447" w:rsidRDefault="0097546A" w:rsidP="003D1AE8">
            <w:pPr>
              <w:pStyle w:val="TAL"/>
              <w:rPr>
                <w:b/>
                <w:bCs/>
                <w:i/>
                <w:iCs/>
                <w:lang w:eastAsia="ko-KR"/>
              </w:rPr>
            </w:pPr>
            <w:r w:rsidRPr="00255447">
              <w:rPr>
                <w:b/>
                <w:bCs/>
                <w:i/>
                <w:iCs/>
                <w:lang w:eastAsia="ko-KR"/>
              </w:rPr>
              <w:t>neighCellsToAddModList</w:t>
            </w:r>
          </w:p>
          <w:p w:rsidR="00247291" w:rsidRPr="00255447" w:rsidRDefault="00247291" w:rsidP="003D1AE8">
            <w:pPr>
              <w:pStyle w:val="TAL"/>
              <w:rPr>
                <w:b/>
                <w:i/>
                <w:lang w:eastAsia="en-GB"/>
              </w:rPr>
            </w:pPr>
            <w:r w:rsidRPr="00255447">
              <w:rPr>
                <w:lang w:eastAsia="en-GB"/>
              </w:rPr>
              <w:t xml:space="preserve">This field contains assistance information used by the UE to cancel and suppress interference of </w:t>
            </w:r>
            <w:r w:rsidRPr="00255447">
              <w:rPr>
                <w:lang w:eastAsia="zh-TW"/>
              </w:rPr>
              <w:t xml:space="preserve">a </w:t>
            </w:r>
            <w:r w:rsidRPr="00255447">
              <w:rPr>
                <w:lang w:eastAsia="en-GB"/>
              </w:rPr>
              <w:t>neighbouring cell. If th</w:t>
            </w:r>
            <w:r w:rsidRPr="00255447">
              <w:rPr>
                <w:lang w:eastAsia="zh-TW"/>
              </w:rPr>
              <w:t>is field</w:t>
            </w:r>
            <w:r w:rsidRPr="00255447">
              <w:rPr>
                <w:lang w:eastAsia="en-GB"/>
              </w:rPr>
              <w:t xml:space="preserve"> is </w:t>
            </w:r>
            <w:r w:rsidRPr="00255447">
              <w:rPr>
                <w:lang w:eastAsia="zh-TW"/>
              </w:rPr>
              <w:t>pre</w:t>
            </w:r>
            <w:r w:rsidRPr="00255447">
              <w:rPr>
                <w:lang w:eastAsia="en-GB"/>
              </w:rPr>
              <w:t>sent</w:t>
            </w:r>
            <w:r w:rsidRPr="00255447">
              <w:rPr>
                <w:lang w:eastAsia="zh-TW"/>
              </w:rPr>
              <w:t xml:space="preserve"> for a neighbouring cell, the UE assumes that the transmission parameters listed in the sub-fields are used by the neighbouring cell. </w:t>
            </w:r>
            <w:r w:rsidRPr="00255447">
              <w:rPr>
                <w:lang w:eastAsia="en-GB"/>
              </w:rPr>
              <w:t>If th</w:t>
            </w:r>
            <w:r w:rsidRPr="00255447">
              <w:rPr>
                <w:lang w:eastAsia="zh-TW"/>
              </w:rPr>
              <w:t>is field</w:t>
            </w:r>
            <w:r w:rsidRPr="00255447">
              <w:rPr>
                <w:lang w:eastAsia="en-GB"/>
              </w:rPr>
              <w:t xml:space="preserve"> is </w:t>
            </w:r>
            <w:r w:rsidRPr="00255447">
              <w:rPr>
                <w:lang w:eastAsia="zh-TW"/>
              </w:rPr>
              <w:t>pre</w:t>
            </w:r>
            <w:r w:rsidRPr="00255447">
              <w:rPr>
                <w:lang w:eastAsia="en-GB"/>
              </w:rPr>
              <w:t>sent</w:t>
            </w:r>
            <w:r w:rsidRPr="00255447">
              <w:rPr>
                <w:lang w:eastAsia="zh-TW"/>
              </w:rPr>
              <w:t xml:space="preserve"> for a neighbouring cell</w:t>
            </w:r>
            <w:r w:rsidRPr="00255447">
              <w:rPr>
                <w:lang w:eastAsia="en-GB"/>
              </w:rPr>
              <w:t>, the UE</w:t>
            </w:r>
            <w:r w:rsidRPr="00255447">
              <w:rPr>
                <w:lang w:eastAsia="zh-TW"/>
              </w:rPr>
              <w:t xml:space="preserve"> assumes the neighbour cell is subframe and SFN synchronized to the serving cell, has the same system bandwidth, UL/DL and special subframe configuration, and cyclic prefix length as the serving cell.</w:t>
            </w:r>
          </w:p>
        </w:tc>
      </w:tr>
      <w:tr w:rsidR="002A384F" w:rsidRPr="00255447" w:rsidTr="00A9511D">
        <w:trPr>
          <w:cantSplit/>
          <w:tblHeader/>
        </w:trPr>
        <w:tc>
          <w:tcPr>
            <w:tcW w:w="9639" w:type="dxa"/>
          </w:tcPr>
          <w:p w:rsidR="002A384F" w:rsidRPr="00255447" w:rsidRDefault="0097546A" w:rsidP="003D1AE8">
            <w:pPr>
              <w:pStyle w:val="TAL"/>
              <w:rPr>
                <w:b/>
                <w:i/>
                <w:lang w:eastAsia="en-GB"/>
              </w:rPr>
            </w:pPr>
            <w:r w:rsidRPr="00255447">
              <w:rPr>
                <w:b/>
                <w:i/>
                <w:lang w:eastAsia="en-GB"/>
              </w:rPr>
              <w:t>p</w:t>
            </w:r>
            <w:r w:rsidR="002A384F" w:rsidRPr="00255447">
              <w:rPr>
                <w:b/>
                <w:i/>
                <w:lang w:eastAsia="en-GB"/>
              </w:rPr>
              <w:t>-aList</w:t>
            </w:r>
          </w:p>
          <w:p w:rsidR="002A384F" w:rsidRPr="00255447" w:rsidRDefault="002A384F" w:rsidP="003D1AE8">
            <w:pPr>
              <w:pStyle w:val="TAL"/>
              <w:rPr>
                <w:b/>
                <w:i/>
                <w:lang w:eastAsia="en-GB"/>
              </w:rPr>
            </w:pPr>
            <w:r w:rsidRPr="00255447">
              <w:rPr>
                <w:lang w:eastAsia="en-GB"/>
              </w:rPr>
              <w:t xml:space="preserve">Indicates the restricted subset of power offset </w:t>
            </w:r>
            <w:r w:rsidRPr="00255447">
              <w:rPr>
                <w:bCs/>
                <w:noProof/>
                <w:lang w:eastAsia="en-GB"/>
              </w:rPr>
              <w:t>for QPSK, 16QAM, and 64QAM PDSCH transmissions for the neighbouring cell</w:t>
            </w:r>
            <w:r w:rsidR="0097546A" w:rsidRPr="00255447">
              <w:rPr>
                <w:bCs/>
                <w:noProof/>
                <w:lang w:eastAsia="en-GB"/>
              </w:rPr>
              <w:t xml:space="preserve"> by using the </w:t>
            </w:r>
            <w:r w:rsidR="0097546A" w:rsidRPr="00255447">
              <w:rPr>
                <w:lang w:eastAsia="en-GB"/>
              </w:rPr>
              <w:t>parameter</w:t>
            </w:r>
            <w:r w:rsidR="0097546A" w:rsidRPr="00255447">
              <w:rPr>
                <w:position w:val="-10"/>
                <w:lang w:eastAsia="en-GB"/>
              </w:rPr>
              <w:object w:dxaOrig="279" w:dyaOrig="300">
                <v:shape id="_x0000_i1131" type="#_x0000_t75" style="width:14.25pt;height:15pt" o:ole="">
                  <v:imagedata r:id="rId167" o:title=""/>
                </v:shape>
                <o:OLEObject Type="Embed" ProgID="Equation.3" ShapeID="_x0000_i1131" DrawAspect="Content" ObjectID="_1616459163" r:id="rId213"/>
              </w:object>
            </w:r>
            <w:r w:rsidR="0097546A" w:rsidRPr="00255447">
              <w:rPr>
                <w:lang w:eastAsia="en-GB"/>
              </w:rPr>
              <w:t>, see TS 36.213 [23, 5.2]. Value dB-6 corresponds to -6 dB, dB-4dot77 corresponds to -4.77 dB etc.</w:t>
            </w:r>
          </w:p>
        </w:tc>
      </w:tr>
      <w:tr w:rsidR="002A384F" w:rsidRPr="00255447" w:rsidTr="00A9511D">
        <w:trPr>
          <w:cantSplit/>
          <w:tblHeader/>
        </w:trPr>
        <w:tc>
          <w:tcPr>
            <w:tcW w:w="9639" w:type="dxa"/>
          </w:tcPr>
          <w:p w:rsidR="002A384F" w:rsidRPr="00255447" w:rsidRDefault="002A384F" w:rsidP="003D1AE8">
            <w:pPr>
              <w:pStyle w:val="TAL"/>
              <w:rPr>
                <w:b/>
                <w:bCs/>
                <w:i/>
                <w:noProof/>
                <w:lang w:eastAsia="en-GB"/>
              </w:rPr>
            </w:pPr>
            <w:r w:rsidRPr="00255447">
              <w:rPr>
                <w:b/>
                <w:bCs/>
                <w:i/>
                <w:noProof/>
                <w:lang w:eastAsia="en-GB"/>
              </w:rPr>
              <w:t>p-b</w:t>
            </w:r>
          </w:p>
          <w:p w:rsidR="002A384F" w:rsidRPr="00255447" w:rsidRDefault="002A384F" w:rsidP="003D1AE8">
            <w:pPr>
              <w:pStyle w:val="TAL"/>
              <w:rPr>
                <w:b/>
                <w:i/>
                <w:lang w:eastAsia="en-GB"/>
              </w:rPr>
            </w:pPr>
            <w:r w:rsidRPr="00255447">
              <w:rPr>
                <w:lang w:eastAsia="en-GB"/>
              </w:rPr>
              <w:t xml:space="preserve">Parameter: </w:t>
            </w:r>
            <w:r w:rsidRPr="00255447">
              <w:rPr>
                <w:position w:val="-10"/>
                <w:lang w:eastAsia="en-GB"/>
              </w:rPr>
              <w:object w:dxaOrig="279" w:dyaOrig="300">
                <v:shape id="_x0000_i1132" type="#_x0000_t75" style="width:14.25pt;height:15pt" o:ole="">
                  <v:imagedata r:id="rId169" o:title=""/>
                </v:shape>
                <o:OLEObject Type="Embed" ProgID="Equation.3" ShapeID="_x0000_i1132" DrawAspect="Content" ObjectID="_1616459164" r:id="rId214"/>
              </w:object>
            </w:r>
            <w:r w:rsidRPr="00255447">
              <w:rPr>
                <w:lang w:eastAsia="en-GB"/>
              </w:rPr>
              <w:t>, indicates the cell-specific ratio used by the signaled neighboring cell, see TS 36.213 [23, Table 5.2-1].</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physicalConfigDedicated</w:t>
            </w:r>
          </w:p>
          <w:p w:rsidR="00756B72" w:rsidRPr="00255447" w:rsidRDefault="00756B72" w:rsidP="003D1AE8">
            <w:pPr>
              <w:pStyle w:val="TAL"/>
              <w:rPr>
                <w:b/>
                <w:bCs/>
                <w:i/>
                <w:iCs/>
                <w:lang w:eastAsia="en-GB"/>
              </w:rPr>
            </w:pPr>
            <w:r w:rsidRPr="00255447">
              <w:rPr>
                <w:lang w:eastAsia="en-GB"/>
              </w:rPr>
              <w:t>The default dedicated physical configuration is specified in 9.2.4.</w:t>
            </w:r>
          </w:p>
        </w:tc>
      </w:tr>
      <w:tr w:rsidR="002A384F" w:rsidRPr="00255447" w:rsidTr="00A9511D">
        <w:trPr>
          <w:cantSplit/>
        </w:trPr>
        <w:tc>
          <w:tcPr>
            <w:tcW w:w="9639" w:type="dxa"/>
          </w:tcPr>
          <w:p w:rsidR="002A384F" w:rsidRPr="00255447" w:rsidRDefault="002A384F" w:rsidP="003D1AE8">
            <w:pPr>
              <w:pStyle w:val="TAL"/>
              <w:rPr>
                <w:b/>
                <w:i/>
                <w:lang w:eastAsia="zh-TW"/>
              </w:rPr>
            </w:pPr>
            <w:r w:rsidRPr="00255447">
              <w:rPr>
                <w:b/>
                <w:i/>
                <w:lang w:eastAsia="zh-TW"/>
              </w:rPr>
              <w:t>resAllocG</w:t>
            </w:r>
            <w:r w:rsidRPr="00255447">
              <w:rPr>
                <w:rFonts w:eastAsia="MS Mincho"/>
                <w:b/>
                <w:i/>
                <w:lang w:eastAsia="en-GB"/>
              </w:rPr>
              <w:t>ranularity</w:t>
            </w:r>
          </w:p>
          <w:p w:rsidR="002A384F" w:rsidRPr="00255447" w:rsidRDefault="002A384F" w:rsidP="003D1AE8">
            <w:pPr>
              <w:pStyle w:val="TAL"/>
              <w:rPr>
                <w:b/>
                <w:bCs/>
                <w:i/>
                <w:iCs/>
                <w:lang w:eastAsia="en-GB"/>
              </w:rPr>
            </w:pPr>
            <w:r w:rsidRPr="00255447">
              <w:rPr>
                <w:bCs/>
                <w:iCs/>
                <w:lang w:eastAsia="en-GB"/>
              </w:rPr>
              <w:t xml:space="preserve">Indicates the resource allocation and precoding granularity </w:t>
            </w:r>
            <w:r w:rsidRPr="00255447">
              <w:rPr>
                <w:lang w:eastAsia="en-GB"/>
              </w:rPr>
              <w:t>in PRB pair level</w:t>
            </w:r>
            <w:r w:rsidRPr="00255447">
              <w:rPr>
                <w:bCs/>
                <w:iCs/>
                <w:lang w:eastAsia="en-GB"/>
              </w:rPr>
              <w:t xml:space="preserve"> of the signaled neighboring cell,</w:t>
            </w:r>
            <w:r w:rsidRPr="00255447">
              <w:rPr>
                <w:lang w:eastAsia="en-GB"/>
              </w:rPr>
              <w:t xml:space="preserve"> see TS 36.213 [23, 7.1.6].</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rlc-Config</w:t>
            </w:r>
          </w:p>
          <w:p w:rsidR="00756B72" w:rsidRPr="00255447" w:rsidRDefault="00756B72" w:rsidP="003D1AE8">
            <w:pPr>
              <w:pStyle w:val="TAL"/>
              <w:rPr>
                <w:lang w:eastAsia="en-GB"/>
              </w:rPr>
            </w:pPr>
            <w:r w:rsidRPr="00255447">
              <w:rPr>
                <w:lang w:eastAsia="en-GB"/>
              </w:rPr>
              <w:t xml:space="preserve">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UM RLC SN field size </w:t>
            </w:r>
            <w:r w:rsidR="00AD6580" w:rsidRPr="00255447">
              <w:rPr>
                <w:lang w:eastAsia="en-GB"/>
              </w:rPr>
              <w:t>and the</w:t>
            </w:r>
            <w:r w:rsidR="00E61AF3" w:rsidRPr="00255447">
              <w:rPr>
                <w:lang w:eastAsia="en-GB"/>
              </w:rPr>
              <w:t xml:space="preserve"> AM </w:t>
            </w:r>
            <w:r w:rsidR="00AD6580" w:rsidRPr="00255447">
              <w:rPr>
                <w:lang w:eastAsia="en-GB"/>
              </w:rPr>
              <w:t xml:space="preserve">RLC LI field size </w:t>
            </w:r>
            <w:r w:rsidRPr="00255447">
              <w:rPr>
                <w:lang w:eastAsia="en-GB"/>
              </w:rPr>
              <w:t>only upon handover within E-UTRA or upon the first reconfiguration after RRC connection re-establishment</w:t>
            </w:r>
            <w:r w:rsidR="00F33F53" w:rsidRPr="00255447">
              <w:rPr>
                <w:lang w:eastAsia="en-GB"/>
              </w:rPr>
              <w:t xml:space="preserve"> or upon SCG Change for SCG and split </w:t>
            </w:r>
            <w:r w:rsidR="00816C78" w:rsidRPr="00255447">
              <w:rPr>
                <w:lang w:eastAsia="en-GB"/>
              </w:rPr>
              <w:t>DRBs</w:t>
            </w:r>
            <w:r w:rsidRPr="00255447">
              <w:rPr>
                <w:lang w:eastAsia="en-GB"/>
              </w:rPr>
              <w:t>.</w:t>
            </w:r>
          </w:p>
        </w:tc>
      </w:tr>
      <w:tr w:rsidR="002A384F" w:rsidRPr="00255447" w:rsidTr="00A9511D">
        <w:trPr>
          <w:cantSplit/>
        </w:trPr>
        <w:tc>
          <w:tcPr>
            <w:tcW w:w="9639" w:type="dxa"/>
          </w:tcPr>
          <w:p w:rsidR="002A384F" w:rsidRPr="00255447" w:rsidRDefault="002A384F" w:rsidP="003D1AE8">
            <w:pPr>
              <w:pStyle w:val="TAL"/>
              <w:rPr>
                <w:b/>
                <w:i/>
                <w:lang w:eastAsia="en-GB"/>
              </w:rPr>
            </w:pPr>
            <w:r w:rsidRPr="00255447">
              <w:rPr>
                <w:b/>
                <w:i/>
                <w:lang w:eastAsia="en-GB"/>
              </w:rPr>
              <w:t>servCellp-a</w:t>
            </w:r>
          </w:p>
          <w:p w:rsidR="002A384F" w:rsidRPr="00255447" w:rsidRDefault="002A384F" w:rsidP="003D1AE8">
            <w:pPr>
              <w:pStyle w:val="TAL"/>
              <w:rPr>
                <w:b/>
                <w:bCs/>
                <w:i/>
                <w:noProof/>
                <w:lang w:eastAsia="en-GB"/>
              </w:rPr>
            </w:pPr>
            <w:r w:rsidRPr="00255447">
              <w:rPr>
                <w:lang w:eastAsia="en-GB"/>
              </w:rPr>
              <w:t xml:space="preserve">Indicates the power offset </w:t>
            </w:r>
            <w:r w:rsidRPr="00255447">
              <w:rPr>
                <w:bCs/>
                <w:noProof/>
                <w:lang w:eastAsia="en-GB"/>
              </w:rPr>
              <w:t xml:space="preserve">for QPSK C-RNTI based PDSCH transmissions used by the serving cell, </w:t>
            </w:r>
            <w:r w:rsidRPr="00255447">
              <w:rPr>
                <w:lang w:eastAsia="en-GB"/>
              </w:rPr>
              <w:t>see 36.213 [23, 5.2]</w:t>
            </w:r>
            <w:r w:rsidRPr="00255447">
              <w:rPr>
                <w:bCs/>
                <w:noProof/>
                <w:lang w:eastAsia="en-GB"/>
              </w:rPr>
              <w:t>.</w:t>
            </w:r>
            <w:r w:rsidRPr="00255447">
              <w:rPr>
                <w:lang w:eastAsia="en-GB"/>
              </w:rPr>
              <w:t xml:space="preserve"> Value dB-6 corresponds to -6 dB, dB-4dot77 corresponds to -4.77 dB etc.</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lastRenderedPageBreak/>
              <w:t>sps-Config</w:t>
            </w:r>
          </w:p>
          <w:p w:rsidR="00756B72" w:rsidRPr="00255447" w:rsidRDefault="00756B72" w:rsidP="003D1AE8">
            <w:pPr>
              <w:pStyle w:val="TAL"/>
              <w:rPr>
                <w:b/>
                <w:bCs/>
                <w:i/>
                <w:iCs/>
                <w:lang w:eastAsia="en-GB"/>
              </w:rPr>
            </w:pPr>
            <w:r w:rsidRPr="00255447">
              <w:rPr>
                <w:lang w:eastAsia="en-GB"/>
              </w:rPr>
              <w:t xml:space="preserve">The default SPS configuration is specified in 9.2.3. </w:t>
            </w:r>
            <w:r w:rsidRPr="00255447">
              <w:rPr>
                <w:lang w:eastAsia="zh-CN"/>
              </w:rPr>
              <w:t>Except for handover or releasing SPS</w:t>
            </w:r>
            <w:r w:rsidR="00AF7ACF" w:rsidRPr="00255447">
              <w:rPr>
                <w:lang w:eastAsia="zh-TW"/>
              </w:rPr>
              <w:t xml:space="preserve"> for MCG</w:t>
            </w:r>
            <w:r w:rsidRPr="00255447">
              <w:rPr>
                <w:lang w:eastAsia="zh-CN"/>
              </w:rPr>
              <w:t xml:space="preserve">, </w:t>
            </w:r>
            <w:r w:rsidRPr="00255447">
              <w:rPr>
                <w:lang w:eastAsia="en-GB"/>
              </w:rPr>
              <w:t xml:space="preserve">E-UTRAN does not reconfigure </w:t>
            </w:r>
            <w:r w:rsidRPr="00255447">
              <w:rPr>
                <w:i/>
                <w:lang w:eastAsia="en-GB"/>
              </w:rPr>
              <w:t>sps-Config</w:t>
            </w:r>
            <w:r w:rsidRPr="00255447">
              <w:rPr>
                <w:lang w:eastAsia="en-GB"/>
              </w:rPr>
              <w:t xml:space="preserve"> </w:t>
            </w:r>
            <w:r w:rsidR="00AF7ACF" w:rsidRPr="00255447">
              <w:rPr>
                <w:lang w:eastAsia="zh-TW"/>
              </w:rPr>
              <w:t xml:space="preserve">for MCG </w:t>
            </w:r>
            <w:r w:rsidRPr="00255447">
              <w:rPr>
                <w:lang w:eastAsia="en-GB"/>
              </w:rPr>
              <w:t xml:space="preserve">when there is a configured downlink assignment or a configured uplink grant </w:t>
            </w:r>
            <w:r w:rsidR="00AF7ACF" w:rsidRPr="00255447">
              <w:rPr>
                <w:lang w:eastAsia="zh-TW"/>
              </w:rPr>
              <w:t xml:space="preserve">for MCG </w:t>
            </w:r>
            <w:r w:rsidRPr="00255447">
              <w:rPr>
                <w:lang w:eastAsia="en-GB"/>
              </w:rPr>
              <w:t xml:space="preserve">(see </w:t>
            </w:r>
            <w:r w:rsidR="004372AA" w:rsidRPr="00255447">
              <w:rPr>
                <w:lang w:eastAsia="en-GB"/>
              </w:rPr>
              <w:t xml:space="preserve">TS </w:t>
            </w:r>
            <w:r w:rsidRPr="00255447">
              <w:rPr>
                <w:lang w:eastAsia="en-GB"/>
              </w:rPr>
              <w:t>36.321 [6])</w:t>
            </w:r>
            <w:r w:rsidRPr="00255447">
              <w:rPr>
                <w:lang w:eastAsia="zh-CN"/>
              </w:rPr>
              <w:t>.</w:t>
            </w:r>
            <w:r w:rsidR="00AF7ACF" w:rsidRPr="00255447">
              <w:rPr>
                <w:lang w:eastAsia="zh-TW"/>
              </w:rPr>
              <w:t xml:space="preserve"> Except for SCG change or releasing SPS for SCG, </w:t>
            </w:r>
            <w:r w:rsidR="00AF7ACF" w:rsidRPr="00255447">
              <w:rPr>
                <w:lang w:eastAsia="en-GB"/>
              </w:rPr>
              <w:t xml:space="preserve">E-UTRAN does not reconfigure </w:t>
            </w:r>
            <w:r w:rsidR="00AF7ACF" w:rsidRPr="00255447">
              <w:rPr>
                <w:i/>
                <w:lang w:eastAsia="en-GB"/>
              </w:rPr>
              <w:t>sps-Config</w:t>
            </w:r>
            <w:r w:rsidR="00AF7ACF" w:rsidRPr="00255447">
              <w:rPr>
                <w:lang w:eastAsia="en-GB"/>
              </w:rPr>
              <w:t xml:space="preserve"> </w:t>
            </w:r>
            <w:r w:rsidR="00AF7ACF" w:rsidRPr="00255447">
              <w:rPr>
                <w:lang w:eastAsia="zh-TW"/>
              </w:rPr>
              <w:t xml:space="preserve">for SCG </w:t>
            </w:r>
            <w:r w:rsidR="00AF7ACF" w:rsidRPr="00255447">
              <w:rPr>
                <w:lang w:eastAsia="en-GB"/>
              </w:rPr>
              <w:t xml:space="preserve">when there is a configured downlink assignment or a configured uplink grant </w:t>
            </w:r>
            <w:r w:rsidR="00AF7ACF" w:rsidRPr="00255447">
              <w:rPr>
                <w:lang w:eastAsia="zh-TW"/>
              </w:rPr>
              <w:t xml:space="preserve">for SCG </w:t>
            </w:r>
            <w:r w:rsidR="00AF7ACF" w:rsidRPr="00255447">
              <w:rPr>
                <w:lang w:eastAsia="en-GB"/>
              </w:rPr>
              <w:t xml:space="preserve">(see </w:t>
            </w:r>
            <w:r w:rsidR="004372AA" w:rsidRPr="00255447">
              <w:rPr>
                <w:lang w:eastAsia="en-GB"/>
              </w:rPr>
              <w:t xml:space="preserve">TS </w:t>
            </w:r>
            <w:r w:rsidR="00AF7ACF" w:rsidRPr="00255447">
              <w:rPr>
                <w:lang w:eastAsia="en-GB"/>
              </w:rPr>
              <w:t>36.321 [6])</w:t>
            </w:r>
            <w:r w:rsidR="00AF7ACF" w:rsidRPr="00255447">
              <w:rPr>
                <w:lang w:eastAsia="zh-TW"/>
              </w:rPr>
              <w:t>.</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srb-Identity</w:t>
            </w:r>
          </w:p>
          <w:p w:rsidR="00756B72" w:rsidRPr="00255447" w:rsidRDefault="00756B72" w:rsidP="003D1AE8">
            <w:pPr>
              <w:pStyle w:val="TAL"/>
              <w:rPr>
                <w:bCs/>
                <w:noProof/>
                <w:lang w:eastAsia="en-GB"/>
              </w:rPr>
            </w:pPr>
            <w:r w:rsidRPr="00255447">
              <w:rPr>
                <w:bCs/>
                <w:noProof/>
                <w:lang w:eastAsia="en-GB"/>
              </w:rPr>
              <w:t>Value 1 is applicable for SRB1 only.</w:t>
            </w:r>
          </w:p>
          <w:p w:rsidR="00756B72" w:rsidRPr="00255447" w:rsidRDefault="00756B72" w:rsidP="003D1AE8">
            <w:pPr>
              <w:pStyle w:val="TAL"/>
              <w:rPr>
                <w:bCs/>
                <w:noProof/>
                <w:lang w:eastAsia="en-GB"/>
              </w:rPr>
            </w:pPr>
            <w:r w:rsidRPr="00255447">
              <w:rPr>
                <w:bCs/>
                <w:noProof/>
                <w:lang w:eastAsia="en-GB"/>
              </w:rPr>
              <w:t>Value 2 is applicable for SRB2 only.</w:t>
            </w:r>
          </w:p>
        </w:tc>
      </w:tr>
      <w:tr w:rsidR="002A384F" w:rsidRPr="00255447" w:rsidTr="00A9511D">
        <w:trPr>
          <w:cantSplit/>
        </w:trPr>
        <w:tc>
          <w:tcPr>
            <w:tcW w:w="9639" w:type="dxa"/>
          </w:tcPr>
          <w:p w:rsidR="002A384F" w:rsidRPr="00255447" w:rsidRDefault="002A384F" w:rsidP="003D1AE8">
            <w:pPr>
              <w:pStyle w:val="TAL"/>
              <w:rPr>
                <w:b/>
                <w:i/>
                <w:noProof/>
                <w:lang w:eastAsia="en-GB"/>
              </w:rPr>
            </w:pPr>
            <w:bookmarkStart w:id="693" w:name="OLE_LINK6"/>
            <w:r w:rsidRPr="00255447">
              <w:rPr>
                <w:b/>
                <w:i/>
                <w:noProof/>
                <w:lang w:eastAsia="en-GB"/>
              </w:rPr>
              <w:t>transmissionModeList</w:t>
            </w:r>
          </w:p>
          <w:bookmarkEnd w:id="693"/>
          <w:p w:rsidR="002A384F" w:rsidRPr="00255447" w:rsidRDefault="002A384F" w:rsidP="00965ABC">
            <w:pPr>
              <w:pStyle w:val="TAL"/>
              <w:rPr>
                <w:b/>
                <w:bCs/>
                <w:i/>
                <w:iCs/>
                <w:lang w:eastAsia="en-GB"/>
              </w:rPr>
            </w:pPr>
            <w:r w:rsidRPr="00255447">
              <w:rPr>
                <w:lang w:eastAsia="en-GB"/>
              </w:rPr>
              <w:t xml:space="preserve">Indicates a subset of transmission mode 1, 2, 3, 4, 6, 8, 9, 10, for the signaled neighboring cell for which </w:t>
            </w:r>
            <w:r w:rsidRPr="00255447">
              <w:rPr>
                <w:i/>
                <w:lang w:eastAsia="en-GB"/>
              </w:rPr>
              <w:t>NeighCellsInfo</w:t>
            </w:r>
            <w:r w:rsidRPr="00255447">
              <w:rPr>
                <w:lang w:eastAsia="en-GB"/>
              </w:rPr>
              <w:t xml:space="preserve"> applies. When TM10 is signaled, other signaled transmission parameters in </w:t>
            </w:r>
            <w:r w:rsidRPr="00255447">
              <w:rPr>
                <w:i/>
                <w:lang w:eastAsia="en-GB"/>
              </w:rPr>
              <w:t>NeighCellsInfo</w:t>
            </w:r>
            <w:r w:rsidRPr="00255447">
              <w:rPr>
                <w:lang w:eastAsia="en-GB"/>
              </w:rPr>
              <w:t xml:space="preserve"> are not applicable to up to 8 layer transmission scheme of TM10. </w:t>
            </w:r>
            <w:r w:rsidR="00862BC9" w:rsidRPr="00255447">
              <w:rPr>
                <w:lang w:eastAsia="en-GB"/>
              </w:rPr>
              <w:t xml:space="preserve">E-UTRAN may indicate TM9 when TM10 with QCL type A and DMRS scrambling with </w:t>
            </w:r>
            <w:r w:rsidR="008E5580" w:rsidRPr="00255447">
              <w:rPr>
                <w:noProof/>
                <w:lang w:eastAsia="en-GB"/>
              </w:rPr>
              <w:drawing>
                <wp:inline distT="0" distB="0" distL="0" distR="0">
                  <wp:extent cx="600075" cy="219075"/>
                  <wp:effectExtent l="0" t="0" r="0" b="0"/>
                  <wp:docPr id="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255447">
              <w:rPr>
                <w:lang w:eastAsia="en-GB"/>
              </w:rPr>
              <w:t xml:space="preserve"> in TS 36.211 [21, 6.10.3.1] is used in the signalled neighbour cell and TM9 or TM10 with QCL type A and DMRS scrambling with </w:t>
            </w:r>
            <w:r w:rsidR="008E5580" w:rsidRPr="00255447">
              <w:rPr>
                <w:noProof/>
                <w:lang w:eastAsia="en-GB"/>
              </w:rPr>
              <w:drawing>
                <wp:inline distT="0" distB="0" distL="0" distR="0">
                  <wp:extent cx="600075" cy="219075"/>
                  <wp:effectExtent l="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255447">
              <w:rPr>
                <w:lang w:eastAsia="en-GB"/>
              </w:rPr>
              <w:t xml:space="preserve"> in TS 36.211 [21, 6.10.3.1] is used in the serving cell. UE behaviour with NAICS when TM10 is used is only defined when QCL type A and DMRS scrambling with </w:t>
            </w:r>
            <w:r w:rsidR="008E5580" w:rsidRPr="00255447">
              <w:rPr>
                <w:noProof/>
                <w:lang w:eastAsia="en-GB"/>
              </w:rPr>
              <w:drawing>
                <wp:inline distT="0" distB="0" distL="0" distR="0">
                  <wp:extent cx="600075" cy="219075"/>
                  <wp:effectExtent l="0" t="0" r="0" b="0"/>
                  <wp:docPr id="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r w:rsidR="00862BC9" w:rsidRPr="00255447">
              <w:rPr>
                <w:lang w:eastAsia="en-GB"/>
              </w:rPr>
              <w:t> in TS 36.211 [21, 6.10.3.1] is used for the serving cell and all signalled neighbour cells.</w:t>
            </w:r>
            <w:r w:rsidR="00862BC9" w:rsidRPr="00255447">
              <w:rPr>
                <w:color w:val="1F497D"/>
              </w:rPr>
              <w:t xml:space="preserve"> </w:t>
            </w:r>
            <w:r w:rsidRPr="00255447">
              <w:rPr>
                <w:lang w:eastAsia="en-GB"/>
              </w:rPr>
              <w:t>The first/ leftmost bit is for transmission mode 1, the second bit is for transmission mode 2, and so on.</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keepNext/>
              <w:keepLines/>
              <w:spacing w:after="0"/>
              <w:jc w:val="center"/>
              <w:rPr>
                <w:rFonts w:ascii="Arial" w:hAnsi="Arial"/>
                <w:b/>
                <w:iCs/>
                <w:sz w:val="18"/>
              </w:rPr>
            </w:pPr>
            <w:r w:rsidRPr="00255447">
              <w:rPr>
                <w:rFonts w:ascii="Arial" w:hAnsi="Arial"/>
                <w:b/>
                <w:iCs/>
                <w:sz w:val="18"/>
              </w:rPr>
              <w:t>Conditional presence</w:t>
            </w:r>
          </w:p>
        </w:tc>
        <w:tc>
          <w:tcPr>
            <w:tcW w:w="7371" w:type="dxa"/>
          </w:tcPr>
          <w:p w:rsidR="00756B72" w:rsidRPr="00255447" w:rsidRDefault="00756B72" w:rsidP="003D1AE8">
            <w:pPr>
              <w:keepNext/>
              <w:keepLines/>
              <w:spacing w:after="0"/>
              <w:jc w:val="center"/>
              <w:rPr>
                <w:rFonts w:ascii="Arial" w:hAnsi="Arial"/>
                <w:b/>
                <w:sz w:val="18"/>
              </w:rPr>
            </w:pPr>
            <w:r w:rsidRPr="00255447">
              <w:rPr>
                <w:rFonts w:ascii="Arial" w:hAnsi="Arial"/>
                <w:b/>
                <w:iCs/>
                <w:sz w:val="18"/>
              </w:rPr>
              <w:t>Explanation</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DRB-Setup</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The field is mandatory present if the corresponding DRB is being set up; otherwise it is not present.</w:t>
            </w:r>
          </w:p>
        </w:tc>
      </w:tr>
      <w:tr w:rsidR="00AA50BC" w:rsidRPr="00255447"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255447" w:rsidRDefault="00AA50BC" w:rsidP="00A5602C">
            <w:pPr>
              <w:keepNext/>
              <w:keepLines/>
              <w:spacing w:after="0"/>
              <w:rPr>
                <w:rFonts w:ascii="Arial" w:hAnsi="Arial"/>
                <w:i/>
                <w:noProof/>
                <w:sz w:val="18"/>
              </w:rPr>
            </w:pPr>
            <w:r w:rsidRPr="00255447">
              <w:rPr>
                <w:rFonts w:ascii="Arial" w:hAnsi="Arial"/>
                <w:i/>
                <w:noProof/>
                <w:sz w:val="18"/>
              </w:rPr>
              <w:t>DRB-SetupM</w:t>
            </w:r>
          </w:p>
        </w:tc>
        <w:tc>
          <w:tcPr>
            <w:tcW w:w="7371" w:type="dxa"/>
            <w:tcBorders>
              <w:top w:val="single" w:sz="4" w:space="0" w:color="808080"/>
              <w:left w:val="single" w:sz="4" w:space="0" w:color="808080"/>
              <w:bottom w:val="single" w:sz="4" w:space="0" w:color="808080"/>
              <w:right w:val="single" w:sz="4" w:space="0" w:color="808080"/>
            </w:tcBorders>
          </w:tcPr>
          <w:p w:rsidR="00AA50BC" w:rsidRPr="00255447" w:rsidRDefault="00AA50BC" w:rsidP="00A5602C">
            <w:pPr>
              <w:keepNext/>
              <w:keepLines/>
              <w:spacing w:after="0"/>
              <w:rPr>
                <w:rFonts w:ascii="Arial" w:hAnsi="Arial"/>
                <w:sz w:val="18"/>
              </w:rPr>
            </w:pPr>
            <w:r w:rsidRPr="00255447">
              <w:rPr>
                <w:rFonts w:ascii="Arial" w:hAnsi="Arial"/>
                <w:sz w:val="18"/>
              </w:rPr>
              <w:t>The field is mandatory present upon setup of MCG or split DRB; The field is optionally present, Need ON, upon change from SCG to MCG DRB; otherwise it is not present.</w:t>
            </w:r>
          </w:p>
        </w:tc>
      </w:tr>
      <w:tr w:rsidR="00AA50BC" w:rsidRPr="00255447" w:rsidTr="00A5602C">
        <w:trPr>
          <w:cantSplit/>
        </w:trPr>
        <w:tc>
          <w:tcPr>
            <w:tcW w:w="2268" w:type="dxa"/>
            <w:tcBorders>
              <w:top w:val="single" w:sz="4" w:space="0" w:color="808080"/>
              <w:left w:val="single" w:sz="4" w:space="0" w:color="808080"/>
              <w:bottom w:val="single" w:sz="4" w:space="0" w:color="808080"/>
              <w:right w:val="single" w:sz="4" w:space="0" w:color="808080"/>
            </w:tcBorders>
          </w:tcPr>
          <w:p w:rsidR="00AA50BC" w:rsidRPr="00255447" w:rsidRDefault="00AA50BC" w:rsidP="00A5602C">
            <w:pPr>
              <w:keepNext/>
              <w:keepLines/>
              <w:spacing w:after="0"/>
              <w:rPr>
                <w:rFonts w:ascii="Arial" w:hAnsi="Arial"/>
                <w:i/>
                <w:noProof/>
                <w:sz w:val="18"/>
              </w:rPr>
            </w:pPr>
            <w:r w:rsidRPr="00255447">
              <w:rPr>
                <w:rFonts w:ascii="Arial" w:hAnsi="Arial"/>
                <w:i/>
                <w:noProof/>
                <w:sz w:val="18"/>
              </w:rPr>
              <w:t>DRB-SetupS</w:t>
            </w:r>
          </w:p>
        </w:tc>
        <w:tc>
          <w:tcPr>
            <w:tcW w:w="7371" w:type="dxa"/>
            <w:tcBorders>
              <w:top w:val="single" w:sz="4" w:space="0" w:color="808080"/>
              <w:left w:val="single" w:sz="4" w:space="0" w:color="808080"/>
              <w:bottom w:val="single" w:sz="4" w:space="0" w:color="808080"/>
              <w:right w:val="single" w:sz="4" w:space="0" w:color="808080"/>
            </w:tcBorders>
          </w:tcPr>
          <w:p w:rsidR="00AA50BC" w:rsidRPr="00255447" w:rsidRDefault="00AA50BC" w:rsidP="00A5602C">
            <w:pPr>
              <w:keepNext/>
              <w:keepLines/>
              <w:spacing w:after="0"/>
              <w:rPr>
                <w:rFonts w:ascii="Arial" w:hAnsi="Arial"/>
                <w:sz w:val="18"/>
              </w:rPr>
            </w:pPr>
            <w:r w:rsidRPr="00255447">
              <w:rPr>
                <w:rFonts w:ascii="Arial" w:hAnsi="Arial"/>
                <w:sz w:val="18"/>
              </w:rPr>
              <w:t>The field is mandatory present upon setup of SCG or split DRB, or upon change from MCG to split DRB; The field is optionally present, Need ON, upon change from MCG to SCG DRB; otherwise it is not present.</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HO-Conn</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in case of handover to E-UTRA or when the </w:t>
            </w:r>
            <w:r w:rsidRPr="00255447">
              <w:rPr>
                <w:rFonts w:ascii="Arial" w:hAnsi="Arial"/>
                <w:i/>
                <w:sz w:val="18"/>
              </w:rPr>
              <w:t>fullConfig</w:t>
            </w:r>
            <w:r w:rsidRPr="00255447">
              <w:rPr>
                <w:rFonts w:ascii="Arial" w:hAnsi="Arial"/>
                <w:sz w:val="18"/>
              </w:rPr>
              <w:t xml:space="preserve"> is included in the </w:t>
            </w:r>
            <w:r w:rsidRPr="00255447">
              <w:rPr>
                <w:i/>
              </w:rPr>
              <w:t>RRCConnectionReconfiguration</w:t>
            </w:r>
            <w:r w:rsidRPr="00255447">
              <w:t xml:space="preserve"> </w:t>
            </w:r>
            <w:r w:rsidRPr="00255447">
              <w:rPr>
                <w:rFonts w:ascii="Arial" w:hAnsi="Arial"/>
                <w:sz w:val="18"/>
              </w:rPr>
              <w:t>message or in case of RRC connection establishment; otherwise the field is optionally present, need ON. Upon connection establishment/ re-establishment only SRB1 is applicable.</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i/>
                <w:noProof/>
                <w:sz w:val="18"/>
              </w:rPr>
            </w:pPr>
            <w:r w:rsidRPr="00255447">
              <w:rPr>
                <w:rFonts w:ascii="Arial" w:hAnsi="Arial"/>
                <w:i/>
                <w:noProof/>
                <w:sz w:val="18"/>
              </w:rPr>
              <w:t>HO-toEUTRA</w:t>
            </w:r>
          </w:p>
        </w:tc>
        <w:tc>
          <w:tcPr>
            <w:tcW w:w="7371" w:type="dxa"/>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in case of handover to E-UTRA or when the </w:t>
            </w:r>
            <w:r w:rsidRPr="00255447">
              <w:rPr>
                <w:rFonts w:ascii="Arial" w:hAnsi="Arial"/>
                <w:i/>
                <w:sz w:val="18"/>
              </w:rPr>
              <w:t>fullConfig</w:t>
            </w:r>
            <w:r w:rsidRPr="00255447">
              <w:rPr>
                <w:rFonts w:ascii="Arial" w:hAnsi="Arial"/>
                <w:sz w:val="18"/>
              </w:rPr>
              <w:t xml:space="preserve"> is included in the </w:t>
            </w:r>
            <w:r w:rsidRPr="00255447">
              <w:rPr>
                <w:i/>
              </w:rPr>
              <w:t>RRCConnectionReconfiguration</w:t>
            </w:r>
            <w:r w:rsidRPr="00255447">
              <w:t xml:space="preserve"> </w:t>
            </w:r>
            <w:r w:rsidRPr="00255447">
              <w:rPr>
                <w:rFonts w:ascii="Arial" w:hAnsi="Arial"/>
                <w:sz w:val="18"/>
              </w:rPr>
              <w:t>message; In case of RRC connection establishment and RRC connection re-establishment the field is not present; otherwise the field is optionally present, need ON.</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HO-toEUTRA2</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in case of handover to E-UTRA or when the </w:t>
            </w:r>
            <w:r w:rsidRPr="00255447">
              <w:rPr>
                <w:rFonts w:ascii="Arial" w:hAnsi="Arial"/>
                <w:i/>
                <w:sz w:val="18"/>
              </w:rPr>
              <w:t>fullConfig</w:t>
            </w:r>
            <w:r w:rsidRPr="00255447">
              <w:rPr>
                <w:rFonts w:ascii="Arial" w:hAnsi="Arial"/>
                <w:sz w:val="18"/>
              </w:rPr>
              <w:t xml:space="preserve"> is included in the </w:t>
            </w:r>
            <w:r w:rsidRPr="00255447">
              <w:rPr>
                <w:i/>
              </w:rPr>
              <w:t>RRCConnectionReconfiguration</w:t>
            </w:r>
            <w:r w:rsidRPr="00255447">
              <w:t xml:space="preserve"> </w:t>
            </w:r>
            <w:r w:rsidRPr="00255447">
              <w:rPr>
                <w:rFonts w:ascii="Arial" w:hAnsi="Arial"/>
                <w:sz w:val="18"/>
              </w:rPr>
              <w:t>message; otherwise the field is optionally present, need ON.</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PDCP</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 xml:space="preserve">The field is mandatory present if the corresponding DRB is being setup; the field is optionally present, need ON, </w:t>
            </w:r>
            <w:r w:rsidR="00031CC2" w:rsidRPr="00255447">
              <w:rPr>
                <w:rFonts w:ascii="Arial" w:hAnsi="Arial"/>
                <w:sz w:val="18"/>
              </w:rPr>
              <w:t>upon reconfiguration of the corresponding split DRB, upon the corresponding DRB type change from split to MCG bearer</w:t>
            </w:r>
            <w:r w:rsidR="000F4C78" w:rsidRPr="00255447">
              <w:rPr>
                <w:rFonts w:ascii="Arial" w:hAnsi="Arial"/>
                <w:sz w:val="18"/>
              </w:rPr>
              <w:t xml:space="preserve">, </w:t>
            </w:r>
            <w:r w:rsidR="0062092E" w:rsidRPr="00255447">
              <w:rPr>
                <w:rFonts w:ascii="Arial" w:hAnsi="Arial"/>
                <w:sz w:val="18"/>
                <w:lang w:eastAsia="zh-TW"/>
              </w:rPr>
              <w:t xml:space="preserve">upon the corresponding DRB type change from MCG to split bearer, </w:t>
            </w:r>
            <w:r w:rsidRPr="00255447">
              <w:rPr>
                <w:rFonts w:ascii="Arial" w:hAnsi="Arial"/>
                <w:sz w:val="18"/>
              </w:rPr>
              <w:t xml:space="preserve">upon handover within E-UTRA and upon the first reconfiguration after re-establishment but in </w:t>
            </w:r>
            <w:r w:rsidR="000F4C78" w:rsidRPr="00255447">
              <w:rPr>
                <w:rFonts w:ascii="Arial" w:hAnsi="Arial"/>
                <w:sz w:val="18"/>
              </w:rPr>
              <w:t>all</w:t>
            </w:r>
            <w:r w:rsidRPr="00255447">
              <w:rPr>
                <w:rFonts w:ascii="Arial" w:hAnsi="Arial"/>
                <w:sz w:val="18"/>
              </w:rPr>
              <w:t xml:space="preserve"> these cases only when fullConfig is not included in the RRCConnectionReconfiguration message; otherwise it is not present.</w:t>
            </w:r>
          </w:p>
        </w:tc>
      </w:tr>
      <w:tr w:rsidR="00031CC2" w:rsidRPr="00255447"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255447" w:rsidRDefault="00031CC2" w:rsidP="003D1AE8">
            <w:pPr>
              <w:keepNext/>
              <w:keepLines/>
              <w:spacing w:after="0"/>
              <w:rPr>
                <w:rFonts w:ascii="Arial" w:hAnsi="Arial"/>
                <w:i/>
                <w:noProof/>
                <w:sz w:val="18"/>
                <w:lang w:eastAsia="zh-TW"/>
              </w:rPr>
            </w:pPr>
            <w:r w:rsidRPr="00255447">
              <w:rPr>
                <w:rFonts w:ascii="Arial" w:hAnsi="Arial"/>
                <w:i/>
                <w:noProof/>
                <w:sz w:val="18"/>
              </w:rPr>
              <w:t>PDCP-</w:t>
            </w:r>
            <w:r w:rsidRPr="00255447">
              <w:rPr>
                <w:rFonts w:ascii="Arial" w:hAnsi="Arial"/>
                <w:i/>
                <w:noProof/>
                <w:sz w:val="18"/>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031CC2" w:rsidRPr="00255447" w:rsidRDefault="00031CC2" w:rsidP="003D1AE8">
            <w:pPr>
              <w:keepNext/>
              <w:keepLines/>
              <w:spacing w:after="0"/>
              <w:rPr>
                <w:rFonts w:ascii="Arial" w:hAnsi="Arial"/>
                <w:sz w:val="18"/>
              </w:rPr>
            </w:pPr>
            <w:r w:rsidRPr="00255447">
              <w:rPr>
                <w:rFonts w:ascii="Arial" w:hAnsi="Arial"/>
                <w:sz w:val="18"/>
              </w:rPr>
              <w:t xml:space="preserve">The field is mandatory present if the corresponding DRB is being setup; the field is optionally present, need ON, </w:t>
            </w:r>
            <w:r w:rsidRPr="00255447">
              <w:rPr>
                <w:rFonts w:ascii="Arial" w:hAnsi="Arial"/>
                <w:sz w:val="18"/>
                <w:lang w:eastAsia="zh-TW"/>
              </w:rPr>
              <w:t>upon SCG change</w:t>
            </w:r>
            <w:r w:rsidRPr="00255447">
              <w:rPr>
                <w:rFonts w:ascii="Arial" w:hAnsi="Arial"/>
                <w:sz w:val="18"/>
              </w:rPr>
              <w:t>; otherwise it is not present.</w:t>
            </w:r>
          </w:p>
        </w:tc>
      </w:tr>
      <w:tr w:rsidR="00031CC2" w:rsidRPr="00255447" w:rsidTr="00182B08">
        <w:trPr>
          <w:cantSplit/>
        </w:trPr>
        <w:tc>
          <w:tcPr>
            <w:tcW w:w="2268" w:type="dxa"/>
            <w:tcBorders>
              <w:top w:val="single" w:sz="4" w:space="0" w:color="808080"/>
              <w:left w:val="single" w:sz="4" w:space="0" w:color="808080"/>
              <w:bottom w:val="single" w:sz="4" w:space="0" w:color="808080"/>
              <w:right w:val="single" w:sz="4" w:space="0" w:color="808080"/>
            </w:tcBorders>
          </w:tcPr>
          <w:p w:rsidR="00031CC2" w:rsidRPr="00255447" w:rsidRDefault="00031CC2" w:rsidP="003D1AE8">
            <w:pPr>
              <w:keepNext/>
              <w:keepLines/>
              <w:spacing w:after="0"/>
              <w:rPr>
                <w:rFonts w:ascii="Arial" w:hAnsi="Arial"/>
                <w:i/>
                <w:noProof/>
                <w:sz w:val="18"/>
                <w:lang w:eastAsia="zh-TW"/>
              </w:rPr>
            </w:pPr>
            <w:r w:rsidRPr="00255447">
              <w:rPr>
                <w:rFonts w:ascii="Arial" w:hAnsi="Arial"/>
                <w:i/>
                <w:noProof/>
                <w:sz w:val="18"/>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031CC2" w:rsidRPr="00255447" w:rsidRDefault="00031CC2" w:rsidP="003D1AE8">
            <w:pPr>
              <w:keepNext/>
              <w:keepLines/>
              <w:spacing w:after="0"/>
              <w:rPr>
                <w:rFonts w:ascii="Arial" w:hAnsi="Arial"/>
                <w:sz w:val="18"/>
              </w:rPr>
            </w:pPr>
            <w:r w:rsidRPr="00255447">
              <w:rPr>
                <w:rFonts w:ascii="Arial" w:hAnsi="Arial"/>
                <w:sz w:val="18"/>
                <w:lang w:eastAsia="zh-TW"/>
              </w:rPr>
              <w:t>This field is optionally present if the corresponding DRB is being setup, need ON; otherwise it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The field is optionally present, need ON, upon SCell addition; otherwise it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i/>
                <w:noProof/>
                <w:sz w:val="18"/>
              </w:rPr>
            </w:pPr>
            <w:r w:rsidRPr="00255447">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sz w:val="18"/>
              </w:rPr>
            </w:pPr>
            <w:r w:rsidRPr="00255447">
              <w:rPr>
                <w:rFonts w:ascii="Arial" w:hAnsi="Arial"/>
                <w:sz w:val="18"/>
              </w:rPr>
              <w:t>The field is mandatory present if the corresponding SRB/DRB is being setup; otherwise the field is optionally present, need ON.</w:t>
            </w:r>
          </w:p>
        </w:tc>
      </w:tr>
      <w:tr w:rsidR="000F4C78"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i/>
                <w:noProof/>
                <w:sz w:val="18"/>
              </w:rPr>
            </w:pPr>
            <w:r w:rsidRPr="00255447">
              <w:rPr>
                <w:rFonts w:ascii="Arial" w:hAnsi="Arial"/>
                <w:i/>
                <w:noProof/>
                <w:sz w:val="18"/>
              </w:rPr>
              <w:t>SetupM</w:t>
            </w:r>
          </w:p>
        </w:tc>
        <w:tc>
          <w:tcPr>
            <w:tcW w:w="7371"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sz w:val="18"/>
              </w:rPr>
            </w:pPr>
            <w:r w:rsidRPr="00255447">
              <w:rPr>
                <w:rFonts w:ascii="Arial" w:hAnsi="Arial"/>
                <w:sz w:val="18"/>
              </w:rPr>
              <w:t>The field is mandatory present upon setup of an MCG or split DRB; otherwise the field is optionally present, need ON.</w:t>
            </w:r>
          </w:p>
        </w:tc>
      </w:tr>
      <w:tr w:rsidR="000F4C78"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i/>
                <w:noProof/>
                <w:sz w:val="18"/>
              </w:rPr>
            </w:pPr>
            <w:r w:rsidRPr="00255447">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sz w:val="18"/>
              </w:rPr>
            </w:pPr>
            <w:r w:rsidRPr="00255447">
              <w:rPr>
                <w:rFonts w:ascii="Arial" w:hAnsi="Arial"/>
                <w:sz w:val="18"/>
              </w:rPr>
              <w:t>The field is mandatory present upon setup of an SCG or split DRB, as well as upon change from MCG to split DRB; otherwise the field is optionally present, need ON.</w:t>
            </w:r>
          </w:p>
        </w:tc>
      </w:tr>
      <w:tr w:rsidR="000F4C78"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i/>
                <w:noProof/>
                <w:sz w:val="18"/>
              </w:rPr>
            </w:pPr>
            <w:r w:rsidRPr="00255447">
              <w:rPr>
                <w:rFonts w:ascii="Arial" w:hAnsi="Arial"/>
                <w:i/>
                <w:noProof/>
                <w:sz w:val="18"/>
              </w:rPr>
              <w:t>SetupS2</w:t>
            </w:r>
          </w:p>
        </w:tc>
        <w:tc>
          <w:tcPr>
            <w:tcW w:w="7371"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keepNext/>
              <w:keepLines/>
              <w:spacing w:after="0"/>
              <w:rPr>
                <w:rFonts w:ascii="Arial" w:hAnsi="Arial"/>
                <w:sz w:val="18"/>
              </w:rPr>
            </w:pPr>
            <w:r w:rsidRPr="00255447">
              <w:rPr>
                <w:rFonts w:ascii="Arial" w:hAnsi="Arial"/>
                <w:sz w:val="18"/>
              </w:rPr>
              <w:t>The field is mandatory present upon setup of an SCG or split DRB, as well as upon change from MCG to split or SCG DRB. For an SCG DRB the field is optionally present, need ON. Otherwise the field is not present.</w:t>
            </w:r>
          </w:p>
        </w:tc>
      </w:tr>
    </w:tbl>
    <w:p w:rsidR="00756B72" w:rsidRPr="00255447" w:rsidRDefault="00756B72" w:rsidP="003D1AE8"/>
    <w:p w:rsidR="00756B72" w:rsidRPr="00255447" w:rsidRDefault="00756B72" w:rsidP="003D1AE8">
      <w:pPr>
        <w:pStyle w:val="Heading4"/>
      </w:pPr>
      <w:bookmarkStart w:id="694" w:name="_Toc5815025"/>
      <w:r w:rsidRPr="00255447">
        <w:lastRenderedPageBreak/>
        <w:t>–</w:t>
      </w:r>
      <w:r w:rsidRPr="00255447">
        <w:tab/>
      </w:r>
      <w:r w:rsidRPr="00255447">
        <w:rPr>
          <w:i/>
          <w:noProof/>
        </w:rPr>
        <w:t>RLC-Config</w:t>
      </w:r>
      <w:bookmarkEnd w:id="694"/>
    </w:p>
    <w:p w:rsidR="00756B72" w:rsidRPr="00255447" w:rsidRDefault="00756B72" w:rsidP="003D1AE8">
      <w:r w:rsidRPr="00255447">
        <w:t xml:space="preserve">The IE </w:t>
      </w:r>
      <w:r w:rsidRPr="00255447">
        <w:rPr>
          <w:i/>
          <w:noProof/>
        </w:rPr>
        <w:t>RLC-Config</w:t>
      </w:r>
      <w:r w:rsidRPr="00255447">
        <w:t xml:space="preserve"> is used to specify the RLC configuration of </w:t>
      </w:r>
      <w:r w:rsidRPr="00255447">
        <w:rPr>
          <w:noProof/>
        </w:rPr>
        <w:t>SRBs</w:t>
      </w:r>
      <w:r w:rsidRPr="00255447">
        <w:t xml:space="preserve"> and </w:t>
      </w:r>
      <w:r w:rsidRPr="00255447">
        <w:rPr>
          <w:noProof/>
        </w:rPr>
        <w:t>DRBs</w:t>
      </w:r>
      <w:r w:rsidRPr="00255447">
        <w:t>.</w:t>
      </w:r>
    </w:p>
    <w:p w:rsidR="00756B72" w:rsidRPr="00255447" w:rsidRDefault="00756B72" w:rsidP="003D1AE8">
      <w:pPr>
        <w:pStyle w:val="TH"/>
      </w:pPr>
      <w:r w:rsidRPr="00255447">
        <w:rPr>
          <w:i/>
          <w:noProof/>
        </w:rPr>
        <w:t>RLC-Config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RLC-Config ::=</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am</w:t>
      </w:r>
      <w:r w:rsidRPr="00255447">
        <w:tab/>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ul-AM-RLC</w:t>
      </w:r>
      <w:r w:rsidRPr="00255447">
        <w:tab/>
      </w:r>
      <w:r w:rsidRPr="00255447">
        <w:tab/>
      </w:r>
      <w:r w:rsidRPr="00255447">
        <w:tab/>
      </w:r>
      <w:r w:rsidRPr="00255447">
        <w:tab/>
      </w:r>
      <w:r w:rsidRPr="00255447">
        <w:tab/>
      </w:r>
      <w:r w:rsidRPr="00255447">
        <w:tab/>
      </w:r>
      <w:r w:rsidRPr="00255447">
        <w:tab/>
        <w:t>UL-AM-RLC,</w:t>
      </w:r>
    </w:p>
    <w:p w:rsidR="00756B72" w:rsidRPr="00255447" w:rsidRDefault="00756B72" w:rsidP="003D1AE8">
      <w:pPr>
        <w:pStyle w:val="PL"/>
        <w:shd w:val="clear" w:color="auto" w:fill="E6E6E6"/>
      </w:pPr>
      <w:r w:rsidRPr="00255447">
        <w:tab/>
      </w:r>
      <w:r w:rsidRPr="00255447">
        <w:tab/>
        <w:t>dl-AM-RLC</w:t>
      </w:r>
      <w:r w:rsidRPr="00255447">
        <w:tab/>
      </w:r>
      <w:r w:rsidRPr="00255447">
        <w:tab/>
      </w:r>
      <w:r w:rsidRPr="00255447">
        <w:tab/>
      </w:r>
      <w:r w:rsidRPr="00255447">
        <w:tab/>
      </w:r>
      <w:r w:rsidRPr="00255447">
        <w:tab/>
      </w:r>
      <w:r w:rsidRPr="00255447">
        <w:tab/>
      </w:r>
      <w:r w:rsidRPr="00255447">
        <w:tab/>
        <w:t>DL-AM-RLC</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um-Bi-Directional</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ul-UM-RLC</w:t>
      </w:r>
      <w:r w:rsidRPr="00255447">
        <w:tab/>
      </w:r>
      <w:r w:rsidRPr="00255447">
        <w:tab/>
      </w:r>
      <w:r w:rsidRPr="00255447">
        <w:tab/>
      </w:r>
      <w:r w:rsidRPr="00255447">
        <w:tab/>
      </w:r>
      <w:r w:rsidRPr="00255447">
        <w:tab/>
      </w:r>
      <w:r w:rsidRPr="00255447">
        <w:tab/>
      </w:r>
      <w:r w:rsidRPr="00255447">
        <w:tab/>
        <w:t>UL-UM-RLC,</w:t>
      </w:r>
    </w:p>
    <w:p w:rsidR="00756B72" w:rsidRPr="00255447" w:rsidRDefault="00756B72" w:rsidP="003D1AE8">
      <w:pPr>
        <w:pStyle w:val="PL"/>
        <w:shd w:val="clear" w:color="auto" w:fill="E6E6E6"/>
      </w:pPr>
      <w:r w:rsidRPr="00255447">
        <w:tab/>
      </w:r>
      <w:r w:rsidRPr="00255447">
        <w:tab/>
        <w:t>dl-UM-RLC</w:t>
      </w:r>
      <w:r w:rsidRPr="00255447">
        <w:tab/>
      </w:r>
      <w:r w:rsidRPr="00255447">
        <w:tab/>
      </w:r>
      <w:r w:rsidRPr="00255447">
        <w:tab/>
      </w:r>
      <w:r w:rsidRPr="00255447">
        <w:tab/>
      </w:r>
      <w:r w:rsidRPr="00255447">
        <w:tab/>
      </w:r>
      <w:r w:rsidRPr="00255447">
        <w:tab/>
      </w:r>
      <w:r w:rsidRPr="00255447">
        <w:tab/>
        <w:t>DL-UM-RLC</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um-Uni-Directional-UL</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ul-UM-RLC</w:t>
      </w:r>
      <w:r w:rsidRPr="00255447">
        <w:tab/>
      </w:r>
      <w:r w:rsidRPr="00255447">
        <w:tab/>
      </w:r>
      <w:r w:rsidRPr="00255447">
        <w:tab/>
      </w:r>
      <w:r w:rsidRPr="00255447">
        <w:tab/>
      </w:r>
      <w:r w:rsidRPr="00255447">
        <w:tab/>
      </w:r>
      <w:r w:rsidRPr="00255447">
        <w:tab/>
      </w:r>
      <w:r w:rsidRPr="00255447">
        <w:tab/>
        <w:t>UL-UM-RLC</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um-Uni-Directional-DL</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dl-UM-RLC</w:t>
      </w:r>
      <w:r w:rsidRPr="00255447">
        <w:tab/>
      </w:r>
      <w:r w:rsidRPr="00255447">
        <w:tab/>
      </w:r>
      <w:r w:rsidRPr="00255447">
        <w:tab/>
      </w:r>
      <w:r w:rsidRPr="00255447">
        <w:tab/>
      </w:r>
      <w:r w:rsidRPr="00255447">
        <w:tab/>
      </w:r>
      <w:r w:rsidRPr="00255447">
        <w:tab/>
      </w:r>
      <w:r w:rsidRPr="00255447">
        <w:tab/>
        <w:t>DL-UM-RLC</w:t>
      </w:r>
    </w:p>
    <w:p w:rsidR="00756B72" w:rsidRPr="00255447" w:rsidRDefault="00756B72" w:rsidP="003D1AE8">
      <w:pPr>
        <w:pStyle w:val="PL"/>
        <w:shd w:val="clear" w:color="auto" w:fill="E6E6E6"/>
      </w:pPr>
      <w:r w:rsidRPr="00255447">
        <w:tab/>
        <w:t>},</w:t>
      </w:r>
    </w:p>
    <w:p w:rsidR="00AD6580"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1C63B3" w:rsidRPr="00255447" w:rsidRDefault="001C63B3" w:rsidP="003D1AE8">
      <w:pPr>
        <w:pStyle w:val="PL"/>
        <w:shd w:val="clear" w:color="auto" w:fill="E6E6E6"/>
      </w:pPr>
      <w:r w:rsidRPr="00255447">
        <w:t>RLC-Config-</w:t>
      </w:r>
      <w:r w:rsidR="00AA30CB" w:rsidRPr="00255447">
        <w:t>v1250</w:t>
      </w:r>
      <w:r w:rsidRPr="00255447">
        <w:t xml:space="preserve"> ::=</w:t>
      </w:r>
      <w:r w:rsidRPr="00255447">
        <w:tab/>
      </w:r>
      <w:r w:rsidRPr="00255447">
        <w:tab/>
      </w:r>
      <w:r w:rsidRPr="00255447">
        <w:tab/>
      </w:r>
      <w:r w:rsidRPr="00255447">
        <w:tab/>
        <w:t>SEQUENCE {</w:t>
      </w:r>
    </w:p>
    <w:p w:rsidR="001C63B3" w:rsidRPr="00255447" w:rsidRDefault="001C63B3" w:rsidP="003D1AE8">
      <w:pPr>
        <w:pStyle w:val="PL"/>
        <w:shd w:val="clear" w:color="auto" w:fill="E6E6E6"/>
      </w:pPr>
      <w:r w:rsidRPr="00255447">
        <w:tab/>
        <w:t>ul-extended-RLC-LI-Field-r12</w:t>
      </w:r>
      <w:r w:rsidRPr="00255447">
        <w:tab/>
      </w:r>
      <w:r w:rsidRPr="00255447">
        <w:tab/>
      </w:r>
      <w:r w:rsidRPr="00255447">
        <w:tab/>
        <w:t>BOOLEAN,</w:t>
      </w:r>
    </w:p>
    <w:p w:rsidR="001C63B3" w:rsidRPr="00255447" w:rsidRDefault="001C63B3" w:rsidP="003D1AE8">
      <w:pPr>
        <w:pStyle w:val="PL"/>
        <w:shd w:val="clear" w:color="auto" w:fill="E6E6E6"/>
      </w:pPr>
      <w:r w:rsidRPr="00255447">
        <w:tab/>
        <w:t>dl-extended-RLC-LI-Field-r12</w:t>
      </w:r>
      <w:r w:rsidRPr="00255447">
        <w:tab/>
      </w:r>
      <w:r w:rsidRPr="00255447">
        <w:tab/>
      </w:r>
      <w:r w:rsidRPr="00255447">
        <w:tab/>
        <w:t>BOOLEAN</w:t>
      </w:r>
    </w:p>
    <w:p w:rsidR="001C63B3" w:rsidRPr="00255447" w:rsidRDefault="001C63B3" w:rsidP="003D1AE8">
      <w:pPr>
        <w:pStyle w:val="PL"/>
        <w:shd w:val="clear" w:color="auto" w:fill="E6E6E6"/>
      </w:pPr>
      <w:r w:rsidRPr="00255447">
        <w:t>}</w:t>
      </w:r>
    </w:p>
    <w:p w:rsidR="001C63B3" w:rsidRPr="00255447" w:rsidRDefault="001C63B3" w:rsidP="003D1AE8">
      <w:pPr>
        <w:pStyle w:val="PL"/>
        <w:shd w:val="clear" w:color="auto" w:fill="E6E6E6"/>
      </w:pPr>
    </w:p>
    <w:p w:rsidR="00756B72" w:rsidRPr="00255447" w:rsidRDefault="00756B72" w:rsidP="003D1AE8">
      <w:pPr>
        <w:pStyle w:val="PL"/>
        <w:shd w:val="clear" w:color="auto" w:fill="E6E6E6"/>
      </w:pPr>
      <w:r w:rsidRPr="00255447">
        <w:t>UL-AM-RLC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t-PollRetransmit</w:t>
      </w:r>
      <w:r w:rsidRPr="00255447">
        <w:tab/>
      </w:r>
      <w:r w:rsidRPr="00255447">
        <w:tab/>
      </w:r>
      <w:r w:rsidRPr="00255447">
        <w:tab/>
      </w:r>
      <w:r w:rsidRPr="00255447">
        <w:tab/>
      </w:r>
      <w:r w:rsidRPr="00255447">
        <w:tab/>
        <w:t>T-PollRetransmit,</w:t>
      </w:r>
    </w:p>
    <w:p w:rsidR="00756B72" w:rsidRPr="00255447" w:rsidRDefault="00756B72" w:rsidP="003D1AE8">
      <w:pPr>
        <w:pStyle w:val="PL"/>
        <w:shd w:val="clear" w:color="auto" w:fill="E6E6E6"/>
      </w:pPr>
      <w:r w:rsidRPr="00255447">
        <w:tab/>
        <w:t>pollPDU</w:t>
      </w:r>
      <w:r w:rsidRPr="00255447">
        <w:tab/>
      </w:r>
      <w:r w:rsidRPr="00255447">
        <w:tab/>
      </w:r>
      <w:r w:rsidRPr="00255447">
        <w:tab/>
      </w:r>
      <w:r w:rsidRPr="00255447">
        <w:tab/>
      </w:r>
      <w:r w:rsidRPr="00255447">
        <w:tab/>
      </w:r>
      <w:r w:rsidRPr="00255447">
        <w:tab/>
      </w:r>
      <w:r w:rsidRPr="00255447">
        <w:tab/>
      </w:r>
      <w:r w:rsidRPr="00255447">
        <w:tab/>
        <w:t>PollPDU,</w:t>
      </w:r>
    </w:p>
    <w:p w:rsidR="00756B72" w:rsidRPr="00255447" w:rsidRDefault="00756B72" w:rsidP="003D1AE8">
      <w:pPr>
        <w:pStyle w:val="PL"/>
        <w:shd w:val="clear" w:color="auto" w:fill="E6E6E6"/>
      </w:pPr>
      <w:r w:rsidRPr="00255447">
        <w:tab/>
        <w:t>pollByte</w:t>
      </w:r>
      <w:r w:rsidRPr="00255447">
        <w:tab/>
      </w:r>
      <w:r w:rsidRPr="00255447">
        <w:tab/>
      </w:r>
      <w:r w:rsidRPr="00255447">
        <w:tab/>
      </w:r>
      <w:r w:rsidRPr="00255447">
        <w:tab/>
      </w:r>
      <w:r w:rsidRPr="00255447">
        <w:tab/>
      </w:r>
      <w:r w:rsidRPr="00255447">
        <w:tab/>
      </w:r>
      <w:r w:rsidRPr="00255447">
        <w:tab/>
        <w:t>PollByte,</w:t>
      </w:r>
    </w:p>
    <w:p w:rsidR="00756B72" w:rsidRPr="00255447" w:rsidRDefault="00756B72" w:rsidP="003D1AE8">
      <w:pPr>
        <w:pStyle w:val="PL"/>
        <w:shd w:val="clear" w:color="auto" w:fill="E6E6E6"/>
      </w:pPr>
      <w:r w:rsidRPr="00255447">
        <w:tab/>
        <w:t>maxRetxThreshold</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t1, t2, t3, t4, t6, t8, t16, t32}</w:t>
      </w:r>
    </w:p>
    <w:p w:rsidR="00756B72" w:rsidRPr="00255447" w:rsidRDefault="00756B72" w:rsidP="003D1AE8">
      <w:pPr>
        <w:pStyle w:val="PL"/>
        <w:shd w:val="clear" w:color="auto" w:fill="E6E6E6"/>
      </w:pPr>
      <w:r w:rsidRPr="00255447">
        <w:t>}</w:t>
      </w:r>
    </w:p>
    <w:p w:rsidR="00AD6580" w:rsidRPr="00255447" w:rsidRDefault="00AD6580" w:rsidP="003D1AE8">
      <w:pPr>
        <w:pStyle w:val="PL"/>
        <w:shd w:val="clear" w:color="auto" w:fill="E6E6E6"/>
      </w:pPr>
    </w:p>
    <w:p w:rsidR="00756B72" w:rsidRPr="00255447" w:rsidRDefault="00756B72" w:rsidP="003D1AE8">
      <w:pPr>
        <w:pStyle w:val="PL"/>
        <w:shd w:val="clear" w:color="auto" w:fill="E6E6E6"/>
      </w:pPr>
      <w:r w:rsidRPr="00255447">
        <w:t>DL-AM-RLC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t-Reordering</w:t>
      </w:r>
      <w:r w:rsidRPr="00255447">
        <w:tab/>
      </w:r>
      <w:r w:rsidRPr="00255447">
        <w:tab/>
      </w:r>
      <w:r w:rsidRPr="00255447">
        <w:tab/>
      </w:r>
      <w:r w:rsidRPr="00255447">
        <w:tab/>
      </w:r>
      <w:r w:rsidRPr="00255447">
        <w:tab/>
      </w:r>
      <w:r w:rsidRPr="00255447">
        <w:tab/>
        <w:t>T-Reordering,</w:t>
      </w:r>
    </w:p>
    <w:p w:rsidR="00756B72" w:rsidRPr="00255447" w:rsidRDefault="00756B72" w:rsidP="003D1AE8">
      <w:pPr>
        <w:pStyle w:val="PL"/>
        <w:shd w:val="clear" w:color="auto" w:fill="E6E6E6"/>
      </w:pPr>
      <w:r w:rsidRPr="00255447">
        <w:tab/>
        <w:t>t-StatusProhibit</w:t>
      </w:r>
      <w:r w:rsidRPr="00255447">
        <w:tab/>
      </w:r>
      <w:r w:rsidRPr="00255447">
        <w:tab/>
      </w:r>
      <w:r w:rsidRPr="00255447">
        <w:tab/>
      </w:r>
      <w:r w:rsidRPr="00255447">
        <w:tab/>
      </w:r>
      <w:r w:rsidRPr="00255447">
        <w:tab/>
        <w:t>T-StatusProhibit</w:t>
      </w:r>
    </w:p>
    <w:p w:rsidR="00756B72" w:rsidRPr="00255447" w:rsidRDefault="00756B72" w:rsidP="003D1AE8">
      <w:pPr>
        <w:pStyle w:val="PL"/>
        <w:shd w:val="clear" w:color="auto" w:fill="E6E6E6"/>
      </w:pPr>
      <w:r w:rsidRPr="00255447">
        <w:t>}</w:t>
      </w:r>
    </w:p>
    <w:p w:rsidR="00AD6580" w:rsidRPr="00255447" w:rsidRDefault="00AD6580" w:rsidP="003D1AE8">
      <w:pPr>
        <w:pStyle w:val="PL"/>
        <w:shd w:val="clear" w:color="auto" w:fill="E6E6E6"/>
      </w:pPr>
    </w:p>
    <w:p w:rsidR="00756B72" w:rsidRPr="00255447" w:rsidRDefault="00756B72" w:rsidP="003D1AE8">
      <w:pPr>
        <w:pStyle w:val="PL"/>
        <w:shd w:val="clear" w:color="auto" w:fill="E6E6E6"/>
      </w:pPr>
      <w:r w:rsidRPr="00255447">
        <w:t>UL-UM-RLC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sn-FieldLength</w:t>
      </w:r>
      <w:r w:rsidRPr="00255447">
        <w:tab/>
      </w:r>
      <w:r w:rsidRPr="00255447">
        <w:tab/>
      </w:r>
      <w:r w:rsidRPr="00255447">
        <w:tab/>
      </w:r>
      <w:r w:rsidRPr="00255447">
        <w:tab/>
      </w:r>
      <w:r w:rsidRPr="00255447">
        <w:tab/>
      </w:r>
      <w:r w:rsidRPr="00255447">
        <w:tab/>
        <w:t>SN-FieldLength</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DL-UM-RLC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sn-FieldLength</w:t>
      </w:r>
      <w:r w:rsidRPr="00255447">
        <w:tab/>
      </w:r>
      <w:r w:rsidRPr="00255447">
        <w:tab/>
      </w:r>
      <w:r w:rsidRPr="00255447">
        <w:tab/>
      </w:r>
      <w:r w:rsidRPr="00255447">
        <w:tab/>
      </w:r>
      <w:r w:rsidRPr="00255447">
        <w:tab/>
      </w:r>
      <w:r w:rsidRPr="00255447">
        <w:tab/>
        <w:t>SN-FieldLength,</w:t>
      </w:r>
    </w:p>
    <w:p w:rsidR="00756B72" w:rsidRPr="00255447" w:rsidRDefault="00756B72" w:rsidP="003D1AE8">
      <w:pPr>
        <w:pStyle w:val="PL"/>
        <w:shd w:val="clear" w:color="auto" w:fill="E6E6E6"/>
      </w:pPr>
      <w:r w:rsidRPr="00255447">
        <w:tab/>
        <w:t>t-Reordering</w:t>
      </w:r>
      <w:r w:rsidRPr="00255447">
        <w:tab/>
      </w:r>
      <w:r w:rsidRPr="00255447">
        <w:tab/>
      </w:r>
      <w:r w:rsidRPr="00255447">
        <w:tab/>
      </w:r>
      <w:r w:rsidRPr="00255447">
        <w:tab/>
      </w:r>
      <w:r w:rsidRPr="00255447">
        <w:tab/>
      </w:r>
      <w:r w:rsidRPr="00255447">
        <w:tab/>
        <w:t>T-Reordering</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SN-FieldLength ::=</w:t>
      </w:r>
      <w:r w:rsidRPr="00255447">
        <w:tab/>
      </w:r>
      <w:r w:rsidRPr="00255447">
        <w:tab/>
      </w:r>
      <w:r w:rsidRPr="00255447">
        <w:tab/>
      </w:r>
      <w:r w:rsidRPr="00255447">
        <w:tab/>
      </w:r>
      <w:r w:rsidRPr="00255447">
        <w:tab/>
        <w:t>ENUMERATED {size5, size10}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T-PollRetransmit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ms5, ms10, ms15, ms20, ms25, ms30, ms35,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ms40, ms45, ms50, ms55, ms60, ms65, ms70,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ms75, ms80, ms85, ms90, ms95, ms100, ms105,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ms110, ms115, ms120, ms125, ms130, ms135,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ms140, ms145, ms150, ms155, ms160, ms165,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ms170, ms175, ms180, ms185, ms190, ms195,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ms200, ms205, ms210, ms215, ms220, ms225,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ms230, ms235, ms240, ms245, ms250, ms300,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ms350, ms400, ms450, ms500, spare9, spare8,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spare7, spare6, spare5, spare4, spare3,</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PollPDU ::=</w:t>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p4, p8, p16, p32, p64, p128, p256, pInfinity}</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PollByte ::=</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kB25, kB50, kB75, kB100, kB125, kB250, kB375,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kB500, kB750, kB1000, kB1250, kB1500, kB2000,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kB3000, kBinfinity,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T-Reordering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lastRenderedPageBreak/>
        <w:tab/>
      </w:r>
      <w:r w:rsidRPr="00255447">
        <w:tab/>
      </w:r>
      <w:r w:rsidRPr="00255447">
        <w:tab/>
      </w:r>
      <w:r w:rsidRPr="00255447">
        <w:tab/>
      </w:r>
      <w:r w:rsidRPr="00255447">
        <w:tab/>
      </w:r>
      <w:r w:rsidRPr="00255447">
        <w:tab/>
      </w:r>
      <w:r w:rsidRPr="00255447">
        <w:tab/>
      </w:r>
      <w:r w:rsidRPr="00255447">
        <w:tab/>
      </w:r>
      <w:r w:rsidRPr="00255447">
        <w:tab/>
      </w:r>
      <w:r w:rsidRPr="00255447">
        <w:tab/>
        <w:t>ms0, ms5, ms10, ms15, ms20, ms25, ms30, ms35,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ms40, ms45, ms50, ms55, ms60, ms65, ms70,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ms75, ms80, ms85, ms90, ms95, ms100, ms110,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ms120, ms130, ms140, ms150, ms160, ms170,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ms180, ms190, ms200,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T-StatusProhibit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ms0, ms5, ms10, ms15, ms20, ms25, ms30, ms35,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ms40, ms45, ms50, ms55, ms60, ms65, ms70,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ms75, ms80, ms85, ms90, ms95, ms100, ms105,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ms110, ms115, ms120, ms125, ms130, ms135,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ms140, ms145, ms150, ms155, ms160, ms165,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ms170, ms175, ms180, ms185, ms190, ms195,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ms200, ms205, ms210, ms215, ms220, ms225,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ms230, ms235, ms240, ms245, ms250, ms300,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ms350, ms400, ms450, ms500, spare8, spare7,</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spare6, spare5, spare4, spare3,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RLC-Config</w:t>
            </w:r>
            <w:r w:rsidRPr="00255447">
              <w:rPr>
                <w:noProof/>
                <w:lang w:eastAsia="en-GB"/>
              </w:rPr>
              <w:t xml:space="preserve"> field descriptions</w:t>
            </w:r>
          </w:p>
        </w:tc>
      </w:tr>
      <w:tr w:rsidR="00AD6580" w:rsidRPr="00255447" w:rsidTr="003C6FE0">
        <w:trPr>
          <w:cantSplit/>
          <w:tblHeader/>
        </w:trPr>
        <w:tc>
          <w:tcPr>
            <w:tcW w:w="9639" w:type="dxa"/>
          </w:tcPr>
          <w:p w:rsidR="00AD6580" w:rsidRPr="00255447" w:rsidRDefault="001C63B3" w:rsidP="003D1AE8">
            <w:pPr>
              <w:pStyle w:val="TAL"/>
              <w:rPr>
                <w:b/>
                <w:i/>
                <w:noProof/>
                <w:lang w:eastAsia="en-GB"/>
              </w:rPr>
            </w:pPr>
            <w:r w:rsidRPr="00255447">
              <w:rPr>
                <w:b/>
                <w:i/>
                <w:noProof/>
                <w:lang w:eastAsia="en-GB"/>
              </w:rPr>
              <w:t>dl-</w:t>
            </w:r>
            <w:r w:rsidR="00AD6580" w:rsidRPr="00255447">
              <w:rPr>
                <w:b/>
                <w:i/>
                <w:noProof/>
                <w:lang w:eastAsia="en-GB"/>
              </w:rPr>
              <w:t>extended-RLC-LI-Field</w:t>
            </w:r>
            <w:r w:rsidRPr="00255447">
              <w:rPr>
                <w:b/>
                <w:i/>
                <w:noProof/>
                <w:lang w:eastAsia="en-GB"/>
              </w:rPr>
              <w:t>, ul-extended-RLC-LI-Field</w:t>
            </w:r>
          </w:p>
          <w:p w:rsidR="00AD6580" w:rsidRPr="00255447" w:rsidRDefault="00AD6580" w:rsidP="003D1AE8">
            <w:pPr>
              <w:pStyle w:val="TAL"/>
              <w:rPr>
                <w:noProof/>
                <w:lang w:eastAsia="en-GB"/>
              </w:rPr>
            </w:pPr>
            <w:r w:rsidRPr="00255447">
              <w:rPr>
                <w:noProof/>
                <w:lang w:eastAsia="en-GB"/>
              </w:rPr>
              <w:t xml:space="preserve">Indicates the RLC LI field size. Value </w:t>
            </w:r>
            <w:r w:rsidR="00247291" w:rsidRPr="00255447">
              <w:rPr>
                <w:i/>
                <w:noProof/>
                <w:lang w:eastAsia="en-GB"/>
              </w:rPr>
              <w:t>TRUE</w:t>
            </w:r>
            <w:r w:rsidRPr="00255447">
              <w:rPr>
                <w:noProof/>
                <w:lang w:eastAsia="en-GB"/>
              </w:rPr>
              <w:t xml:space="preserve"> means that </w:t>
            </w:r>
            <w:r w:rsidR="00E61AF3" w:rsidRPr="00255447">
              <w:rPr>
                <w:noProof/>
                <w:lang w:eastAsia="en-GB"/>
              </w:rPr>
              <w:t xml:space="preserve">15 bit </w:t>
            </w:r>
            <w:r w:rsidRPr="00255447">
              <w:rPr>
                <w:noProof/>
                <w:lang w:eastAsia="en-GB"/>
              </w:rPr>
              <w:t xml:space="preserve">LI length </w:t>
            </w:r>
            <w:r w:rsidR="00E61AF3" w:rsidRPr="00255447">
              <w:rPr>
                <w:noProof/>
                <w:lang w:eastAsia="en-GB"/>
              </w:rPr>
              <w:t xml:space="preserve">shall be </w:t>
            </w:r>
            <w:r w:rsidRPr="00255447">
              <w:rPr>
                <w:noProof/>
                <w:lang w:eastAsia="en-GB"/>
              </w:rPr>
              <w:t>used</w:t>
            </w:r>
            <w:r w:rsidR="00E61AF3" w:rsidRPr="00255447">
              <w:rPr>
                <w:noProof/>
                <w:lang w:eastAsia="en-GB"/>
              </w:rPr>
              <w:t>, otherwise 11 bit LI length shall be used</w:t>
            </w:r>
            <w:r w:rsidRPr="00255447">
              <w:rPr>
                <w:noProof/>
                <w:lang w:eastAsia="en-GB"/>
              </w:rPr>
              <w:t>; see TS 36.322 [7].</w:t>
            </w:r>
            <w:r w:rsidR="001C63B3" w:rsidRPr="00255447">
              <w:rPr>
                <w:noProof/>
                <w:lang w:eastAsia="en-GB"/>
              </w:rPr>
              <w:t xml:space="preserve"> </w:t>
            </w:r>
            <w:r w:rsidR="001C63B3" w:rsidRPr="00255447">
              <w:rPr>
                <w:lang w:eastAsia="zh-CN"/>
              </w:rPr>
              <w:t xml:space="preserve">E-UTRAN enables this field only when </w:t>
            </w:r>
            <w:r w:rsidR="001C63B3" w:rsidRPr="00255447">
              <w:rPr>
                <w:i/>
                <w:iCs/>
                <w:lang w:eastAsia="en-GB"/>
              </w:rPr>
              <w:t xml:space="preserve">RLC-Config </w:t>
            </w:r>
            <w:r w:rsidR="001C63B3" w:rsidRPr="00255447">
              <w:rPr>
                <w:iCs/>
                <w:lang w:eastAsia="en-GB"/>
              </w:rPr>
              <w:t>(without suffix)</w:t>
            </w:r>
            <w:r w:rsidR="001C63B3" w:rsidRPr="00255447">
              <w:rPr>
                <w:lang w:eastAsia="en-GB"/>
              </w:rPr>
              <w:t xml:space="preserve"> is set to</w:t>
            </w:r>
            <w:r w:rsidR="001C63B3" w:rsidRPr="00255447">
              <w:rPr>
                <w:i/>
                <w:iCs/>
                <w:lang w:eastAsia="en-GB"/>
              </w:rPr>
              <w:t xml:space="preserve"> am.</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maxRetxThreshold</w:t>
            </w:r>
          </w:p>
          <w:p w:rsidR="00756B72" w:rsidRPr="00255447" w:rsidRDefault="00756B72" w:rsidP="003D1AE8">
            <w:pPr>
              <w:pStyle w:val="TAL"/>
              <w:rPr>
                <w:noProof/>
                <w:lang w:eastAsia="en-GB"/>
              </w:rPr>
            </w:pPr>
            <w:r w:rsidRPr="00255447">
              <w:rPr>
                <w:noProof/>
                <w:lang w:eastAsia="en-GB"/>
              </w:rPr>
              <w:t xml:space="preserve">Parameter for RLC AM in </w:t>
            </w:r>
            <w:r w:rsidRPr="00255447">
              <w:rPr>
                <w:lang w:eastAsia="en-GB"/>
              </w:rPr>
              <w:t>TS 36.322 [7]. Value t1 corresponds to 1 retransmission, t2 to 2 retransmissions and so on.</w:t>
            </w:r>
          </w:p>
        </w:tc>
      </w:tr>
      <w:tr w:rsidR="00756B72" w:rsidRPr="00255447" w:rsidTr="003C6FE0">
        <w:trPr>
          <w:cantSplit/>
          <w:trHeight w:val="210"/>
        </w:trPr>
        <w:tc>
          <w:tcPr>
            <w:tcW w:w="9639" w:type="dxa"/>
          </w:tcPr>
          <w:p w:rsidR="00756B72" w:rsidRPr="00255447" w:rsidRDefault="00756B72" w:rsidP="003D1AE8">
            <w:pPr>
              <w:pStyle w:val="TAL"/>
              <w:rPr>
                <w:b/>
                <w:i/>
                <w:noProof/>
                <w:lang w:eastAsia="en-GB"/>
              </w:rPr>
            </w:pPr>
            <w:r w:rsidRPr="00255447">
              <w:rPr>
                <w:b/>
                <w:i/>
                <w:noProof/>
                <w:lang w:eastAsia="en-GB"/>
              </w:rPr>
              <w:t>pollByte</w:t>
            </w:r>
          </w:p>
          <w:p w:rsidR="00756B72" w:rsidRPr="00255447" w:rsidRDefault="00756B72" w:rsidP="003D1AE8">
            <w:pPr>
              <w:pStyle w:val="TAL"/>
              <w:rPr>
                <w:b/>
                <w:bCs/>
                <w:i/>
                <w:iCs/>
                <w:lang w:eastAsia="en-GB"/>
              </w:rPr>
            </w:pPr>
            <w:r w:rsidRPr="00255447">
              <w:rPr>
                <w:noProof/>
                <w:lang w:eastAsia="en-GB"/>
              </w:rPr>
              <w:t xml:space="preserve">Parameter for RLC AM in </w:t>
            </w:r>
            <w:r w:rsidRPr="00255447">
              <w:rPr>
                <w:lang w:eastAsia="en-GB"/>
              </w:rPr>
              <w:t>TS 36.322 [7]. Value kB25 corresponds to 25 kBytes, kB50 to 50 kBytes and so on. kBInfinity corresponds to an infinite amount of kBytes.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pollPDU</w:t>
            </w:r>
          </w:p>
          <w:p w:rsidR="00756B72" w:rsidRPr="00255447" w:rsidRDefault="00756B72" w:rsidP="003D1AE8">
            <w:pPr>
              <w:pStyle w:val="TAL"/>
              <w:rPr>
                <w:noProof/>
                <w:lang w:eastAsia="en-GB"/>
              </w:rPr>
            </w:pPr>
            <w:r w:rsidRPr="00255447">
              <w:rPr>
                <w:noProof/>
                <w:lang w:eastAsia="en-GB"/>
              </w:rPr>
              <w:t xml:space="preserve">Parameter for RLC AM in </w:t>
            </w:r>
            <w:r w:rsidRPr="00255447">
              <w:rPr>
                <w:lang w:eastAsia="en-GB"/>
              </w:rPr>
              <w:t>TS 36.322 [7]. Value p4 corresponds to 4 PDUs, p8 to 8 PDUs and so on. pInfinity corresponds to an infinite number of PDUs.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sn-FieldLength</w:t>
            </w:r>
          </w:p>
          <w:p w:rsidR="00756B72" w:rsidRPr="00255447" w:rsidRDefault="00756B72" w:rsidP="003D1AE8">
            <w:pPr>
              <w:pStyle w:val="TAL"/>
              <w:rPr>
                <w:lang w:eastAsia="en-GB"/>
              </w:rPr>
            </w:pPr>
            <w:r w:rsidRPr="00255447">
              <w:rPr>
                <w:lang w:eastAsia="en-GB"/>
              </w:rPr>
              <w:t>Indicates the UM RLC SN field size, see TS 36.322 [7], in bits. Value size5 means 5 bits, size10 means 10 bits.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t-PollRetransmit</w:t>
            </w:r>
          </w:p>
          <w:p w:rsidR="00756B72" w:rsidRPr="00255447" w:rsidRDefault="00756B72" w:rsidP="003D1AE8">
            <w:pPr>
              <w:pStyle w:val="TAL"/>
              <w:rPr>
                <w:noProof/>
                <w:lang w:eastAsia="en-GB"/>
              </w:rPr>
            </w:pPr>
            <w:r w:rsidRPr="00255447">
              <w:rPr>
                <w:noProof/>
                <w:lang w:eastAsia="en-GB"/>
              </w:rPr>
              <w:t>Timer for RLC AM in</w:t>
            </w:r>
            <w:r w:rsidRPr="00255447">
              <w:rPr>
                <w:i/>
                <w:noProof/>
                <w:lang w:eastAsia="en-GB"/>
              </w:rPr>
              <w:t xml:space="preserve"> </w:t>
            </w:r>
            <w:r w:rsidRPr="00255447">
              <w:rPr>
                <w:lang w:eastAsia="en-GB"/>
              </w:rPr>
              <w:t>TS 36.322 [7], in milliseconds. Value ms5 means 5ms, ms10 means 10ms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t-Reordering</w:t>
            </w:r>
          </w:p>
          <w:p w:rsidR="00756B72" w:rsidRPr="00255447" w:rsidRDefault="00756B72" w:rsidP="003D1AE8">
            <w:pPr>
              <w:pStyle w:val="TAL"/>
              <w:rPr>
                <w:noProof/>
                <w:lang w:eastAsia="en-GB"/>
              </w:rPr>
            </w:pPr>
            <w:r w:rsidRPr="00255447">
              <w:rPr>
                <w:noProof/>
                <w:lang w:eastAsia="en-GB"/>
              </w:rPr>
              <w:t xml:space="preserve">Timer for reordering in </w:t>
            </w:r>
            <w:r w:rsidRPr="00255447">
              <w:rPr>
                <w:lang w:eastAsia="en-GB"/>
              </w:rPr>
              <w:t>TS 36.322 [7], in milliseconds. Value ms0 means 0ms, ms5 means 5ms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t-StatusProhibit</w:t>
            </w:r>
          </w:p>
          <w:p w:rsidR="00756B72" w:rsidRPr="00255447" w:rsidRDefault="00756B72" w:rsidP="003D1AE8">
            <w:pPr>
              <w:pStyle w:val="TAL"/>
              <w:rPr>
                <w:noProof/>
                <w:lang w:eastAsia="en-GB"/>
              </w:rPr>
            </w:pPr>
            <w:r w:rsidRPr="00255447">
              <w:rPr>
                <w:noProof/>
                <w:lang w:eastAsia="en-GB"/>
              </w:rPr>
              <w:t xml:space="preserve">Timer for status reporting in </w:t>
            </w:r>
            <w:r w:rsidRPr="00255447">
              <w:rPr>
                <w:lang w:eastAsia="en-GB"/>
              </w:rPr>
              <w:t>TS 36.322 [7], in milliseconds. Value ms0 means 0ms, ms5 means 5ms and so on.</w:t>
            </w:r>
          </w:p>
        </w:tc>
      </w:tr>
    </w:tbl>
    <w:p w:rsidR="00756B72" w:rsidRPr="00255447" w:rsidRDefault="00756B72" w:rsidP="003D1AE8">
      <w:pPr>
        <w:rPr>
          <w:iCs/>
        </w:rPr>
      </w:pPr>
    </w:p>
    <w:p w:rsidR="00756B72" w:rsidRPr="00255447" w:rsidRDefault="00756B72" w:rsidP="003D1AE8">
      <w:pPr>
        <w:pStyle w:val="Heading4"/>
      </w:pPr>
      <w:bookmarkStart w:id="695" w:name="_Toc5815026"/>
      <w:r w:rsidRPr="00255447">
        <w:t>–</w:t>
      </w:r>
      <w:r w:rsidRPr="00255447">
        <w:tab/>
      </w:r>
      <w:r w:rsidRPr="00255447">
        <w:rPr>
          <w:i/>
          <w:noProof/>
        </w:rPr>
        <w:t>RLF-TimersAndConstants</w:t>
      </w:r>
      <w:bookmarkEnd w:id="695"/>
    </w:p>
    <w:p w:rsidR="00756B72" w:rsidRPr="00255447" w:rsidRDefault="00756B72" w:rsidP="003D1AE8">
      <w:r w:rsidRPr="00255447">
        <w:t xml:space="preserve">The IE </w:t>
      </w:r>
      <w:r w:rsidRPr="00255447">
        <w:rPr>
          <w:i/>
        </w:rPr>
        <w:t>RLF-</w:t>
      </w:r>
      <w:r w:rsidRPr="00255447">
        <w:rPr>
          <w:i/>
          <w:noProof/>
        </w:rPr>
        <w:t>TimersAndConstants</w:t>
      </w:r>
      <w:r w:rsidRPr="00255447">
        <w:t xml:space="preserve"> contains UE specific timers and constants applicable for UEs in RRC_CONNECTED.</w:t>
      </w:r>
    </w:p>
    <w:p w:rsidR="00756B72" w:rsidRPr="00255447" w:rsidRDefault="00756B72" w:rsidP="003D1AE8">
      <w:pPr>
        <w:pStyle w:val="TH"/>
        <w:rPr>
          <w:iCs/>
        </w:rPr>
      </w:pPr>
      <w:r w:rsidRPr="00255447">
        <w:rPr>
          <w:i/>
          <w:noProof/>
        </w:rPr>
        <w:t>RLF-TimersAndConstants</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RLF-TimersAndConstants-r9 ::=</w:t>
      </w:r>
      <w:r w:rsidRPr="00255447">
        <w:tab/>
      </w:r>
      <w:r w:rsidRPr="00255447">
        <w:tab/>
      </w:r>
      <w:r w:rsidRPr="00255447">
        <w:tab/>
        <w:t>CHOICE {</w:t>
      </w:r>
    </w:p>
    <w:p w:rsidR="00756B72" w:rsidRPr="00255447" w:rsidRDefault="00756B72" w:rsidP="003D1AE8">
      <w:pPr>
        <w:pStyle w:val="PL"/>
        <w:shd w:val="clear" w:color="auto" w:fill="E6E6E6"/>
        <w:tabs>
          <w:tab w:val="clear" w:pos="768"/>
          <w:tab w:val="left" w:pos="0"/>
        </w:tabs>
      </w:pPr>
      <w:r w:rsidRPr="00255447">
        <w:tab/>
        <w:t>release</w:t>
      </w:r>
      <w:r w:rsidRPr="00255447">
        <w:tab/>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t301-r9</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 ms200, ms300, ms400, ms600, ms1000, ms1500,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t310-r9</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ms0, ms50, ms100, ms200, ms500, ms1000, ms2000},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n310-r9</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n6, n8, n10, n20},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t311-r9</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ms1000, ms3000, ms5000, ms10000, ms15000,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ms20000, ms30000},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n311-r9</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n5, n6, n8, n10},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0F4C78" w:rsidRPr="00255447" w:rsidRDefault="000F4C78" w:rsidP="003D1AE8">
      <w:pPr>
        <w:pStyle w:val="PL"/>
        <w:shd w:val="clear" w:color="auto" w:fill="E6E6E6"/>
      </w:pPr>
      <w:r w:rsidRPr="00255447">
        <w:lastRenderedPageBreak/>
        <w:t>RLF-TimersAndConstantsSCG-r12 ::=</w:t>
      </w:r>
      <w:r w:rsidRPr="00255447">
        <w:tab/>
      </w:r>
      <w:r w:rsidRPr="00255447">
        <w:tab/>
      </w:r>
      <w:r w:rsidRPr="00255447">
        <w:tab/>
        <w:t>CHOICE {</w:t>
      </w:r>
    </w:p>
    <w:p w:rsidR="000F4C78" w:rsidRPr="00255447" w:rsidRDefault="000F4C78" w:rsidP="003D1AE8">
      <w:pPr>
        <w:pStyle w:val="PL"/>
        <w:shd w:val="clear" w:color="auto" w:fill="E6E6E6"/>
        <w:tabs>
          <w:tab w:val="clear" w:pos="768"/>
          <w:tab w:val="left" w:pos="0"/>
        </w:tabs>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0F4C78" w:rsidRPr="00255447" w:rsidRDefault="000F4C78"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t>t313-r12</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ms0, ms50, ms100, ms200, ms500, ms1000, ms2000},</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t>n313-r12</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n6, n8, n10, n20},</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t>n314-r12</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n5, n6, n8, n10},</w:t>
      </w:r>
    </w:p>
    <w:p w:rsidR="000F4C78" w:rsidRPr="00255447" w:rsidRDefault="000F4C78" w:rsidP="003D1AE8">
      <w:pPr>
        <w:pStyle w:val="PL"/>
        <w:shd w:val="clear" w:color="auto" w:fill="E6E6E6"/>
      </w:pPr>
      <w:r w:rsidRPr="00255447">
        <w:tab/>
      </w:r>
      <w:r w:rsidRPr="00255447">
        <w:tab/>
        <w:t>...</w:t>
      </w:r>
    </w:p>
    <w:p w:rsidR="000F4C78" w:rsidRPr="00255447" w:rsidRDefault="000F4C78" w:rsidP="003D1AE8">
      <w:pPr>
        <w:pStyle w:val="PL"/>
        <w:shd w:val="clear" w:color="auto" w:fill="E6E6E6"/>
      </w:pPr>
      <w:r w:rsidRPr="00255447">
        <w:tab/>
        <w:t>}</w:t>
      </w:r>
    </w:p>
    <w:p w:rsidR="000F4C78" w:rsidRPr="00255447" w:rsidRDefault="000F4C78" w:rsidP="003D1AE8">
      <w:pPr>
        <w:pStyle w:val="PL"/>
        <w:shd w:val="clear" w:color="auto" w:fill="E6E6E6"/>
      </w:pPr>
      <w:r w:rsidRPr="00255447">
        <w:t>}</w:t>
      </w:r>
    </w:p>
    <w:p w:rsidR="000F4C78" w:rsidRPr="00255447" w:rsidRDefault="000F4C7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RLF-TimersAndConstants</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n3xy</w:t>
            </w:r>
          </w:p>
          <w:p w:rsidR="00756B72" w:rsidRPr="00255447" w:rsidRDefault="00756B72" w:rsidP="003D1AE8">
            <w:pPr>
              <w:pStyle w:val="TAL"/>
              <w:rPr>
                <w:bCs/>
                <w:noProof/>
                <w:lang w:eastAsia="en-GB"/>
              </w:rPr>
            </w:pPr>
            <w:r w:rsidRPr="00255447">
              <w:rPr>
                <w:bCs/>
                <w:noProof/>
                <w:lang w:eastAsia="en-GB"/>
              </w:rPr>
              <w:t>Constants are described in section 7.4.</w:t>
            </w:r>
            <w:r w:rsidRPr="00255447">
              <w:rPr>
                <w:lang w:eastAsia="en-GB"/>
              </w:rPr>
              <w:t xml:space="preserve"> </w:t>
            </w:r>
            <w:r w:rsidRPr="00255447">
              <w:rPr>
                <w:bCs/>
                <w:noProof/>
                <w:lang w:eastAsia="en-GB"/>
              </w:rPr>
              <w:t>n1 corresponds with 1, n2 corresponds with 2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t3xy</w:t>
            </w:r>
          </w:p>
          <w:p w:rsidR="00756B72" w:rsidRPr="00255447" w:rsidRDefault="00756B72" w:rsidP="003D1AE8">
            <w:pPr>
              <w:pStyle w:val="TAL"/>
              <w:rPr>
                <w:lang w:eastAsia="en-GB"/>
              </w:rPr>
            </w:pPr>
            <w:r w:rsidRPr="00255447">
              <w:rPr>
                <w:iCs/>
                <w:noProof/>
                <w:lang w:eastAsia="en-GB"/>
              </w:rPr>
              <w:t>Timers are described in section 7.3. Value ms0 corresponds with 0 ms, ms50 corresponds with 50 ms and so on.</w:t>
            </w:r>
          </w:p>
        </w:tc>
      </w:tr>
    </w:tbl>
    <w:p w:rsidR="00756B72" w:rsidRPr="00255447" w:rsidRDefault="00756B72" w:rsidP="003D1AE8">
      <w:pPr>
        <w:rPr>
          <w:iCs/>
        </w:rPr>
      </w:pPr>
    </w:p>
    <w:p w:rsidR="00756B72" w:rsidRPr="00255447" w:rsidRDefault="00756B72" w:rsidP="003D1AE8">
      <w:pPr>
        <w:pStyle w:val="Heading4"/>
      </w:pPr>
      <w:bookmarkStart w:id="696" w:name="_Toc5815027"/>
      <w:r w:rsidRPr="00255447">
        <w:t>–</w:t>
      </w:r>
      <w:r w:rsidRPr="00255447">
        <w:tab/>
      </w:r>
      <w:r w:rsidRPr="00255447">
        <w:rPr>
          <w:i/>
        </w:rPr>
        <w:t>RN-SubframeConfig</w:t>
      </w:r>
      <w:bookmarkEnd w:id="696"/>
    </w:p>
    <w:p w:rsidR="00756B72" w:rsidRPr="00255447" w:rsidRDefault="00756B72" w:rsidP="003D1AE8">
      <w:r w:rsidRPr="00255447">
        <w:t xml:space="preserve">The IE </w:t>
      </w:r>
      <w:r w:rsidRPr="00255447">
        <w:rPr>
          <w:i/>
          <w:noProof/>
        </w:rPr>
        <w:t>RN-SubframeConfig</w:t>
      </w:r>
      <w:r w:rsidRPr="00255447">
        <w:t xml:space="preserve"> is used to specify the subframe configuration for an RN.</w:t>
      </w:r>
    </w:p>
    <w:p w:rsidR="00756B72" w:rsidRPr="00255447" w:rsidRDefault="00756B72" w:rsidP="003D1AE8">
      <w:pPr>
        <w:pStyle w:val="TH"/>
        <w:rPr>
          <w:i/>
          <w:iCs/>
        </w:rPr>
      </w:pPr>
      <w:r w:rsidRPr="00255447">
        <w:rPr>
          <w:i/>
          <w:noProof/>
        </w:rPr>
        <w:t xml:space="preserve">RN-SubframeConfig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RN-SubframeConfig-r10 ::=</w:t>
      </w:r>
      <w:r w:rsidRPr="00255447">
        <w:tab/>
      </w:r>
      <w:r w:rsidRPr="00255447">
        <w:tab/>
        <w:t>SEQUENCE {</w:t>
      </w:r>
    </w:p>
    <w:p w:rsidR="00756B72" w:rsidRPr="00255447" w:rsidRDefault="00756B72" w:rsidP="003D1AE8">
      <w:pPr>
        <w:pStyle w:val="PL"/>
        <w:shd w:val="clear" w:color="auto" w:fill="E6E6E6"/>
      </w:pPr>
      <w:r w:rsidRPr="00255447">
        <w:tab/>
        <w:t>subframeConfigPattern-r10</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subframeConfigPatternFDD-r10</w:t>
      </w:r>
      <w:r w:rsidRPr="00255447">
        <w:tab/>
        <w:t>BIT STRING (SIZE(8)),</w:t>
      </w:r>
    </w:p>
    <w:p w:rsidR="00756B72" w:rsidRPr="00255447" w:rsidRDefault="00756B72" w:rsidP="003D1AE8">
      <w:pPr>
        <w:pStyle w:val="PL"/>
        <w:shd w:val="clear" w:color="auto" w:fill="E6E6E6"/>
      </w:pPr>
      <w:r w:rsidRPr="00255447">
        <w:tab/>
      </w:r>
      <w:r w:rsidRPr="00255447">
        <w:tab/>
        <w:t>subframeConfigPatternTDD-r10</w:t>
      </w:r>
      <w:r w:rsidRPr="00255447">
        <w:tab/>
        <w:t>INTEGER (0..31)</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rpdcch-Config-r10</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resourceAllocationType-r10</w:t>
      </w:r>
      <w:r w:rsidRPr="00255447">
        <w:tab/>
      </w:r>
      <w:r w:rsidRPr="00255447">
        <w:tab/>
        <w:t>ENUMERATED {type0, type1, type2Localized, type2Distributed,</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 spare3, spare2, spare1},</w:t>
      </w:r>
    </w:p>
    <w:p w:rsidR="00756B72" w:rsidRPr="00255447" w:rsidRDefault="00756B72" w:rsidP="003D1AE8">
      <w:pPr>
        <w:pStyle w:val="PL"/>
        <w:shd w:val="clear" w:color="auto" w:fill="E6E6E6"/>
      </w:pPr>
      <w:r w:rsidRPr="00255447">
        <w:rPr>
          <w:rStyle w:val="PageNumber"/>
        </w:rPr>
        <w:tab/>
      </w:r>
      <w:r w:rsidRPr="00255447">
        <w:rPr>
          <w:rStyle w:val="PageNumber"/>
        </w:rPr>
        <w:tab/>
        <w:t>r</w:t>
      </w:r>
      <w:r w:rsidRPr="00255447">
        <w:t>esourceBlockAssignment-r10</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type01-r10</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rPr>
          <w:rStyle w:val="PageNumber"/>
        </w:rPr>
      </w:pPr>
      <w:r w:rsidRPr="00255447">
        <w:tab/>
      </w:r>
      <w:r w:rsidRPr="00255447">
        <w:tab/>
      </w:r>
      <w:r w:rsidRPr="00255447">
        <w:tab/>
      </w:r>
      <w:r w:rsidRPr="00255447">
        <w:tab/>
        <w:t>nrb6-r10</w:t>
      </w:r>
      <w:r w:rsidRPr="00255447">
        <w:tab/>
      </w:r>
      <w:r w:rsidRPr="00255447">
        <w:tab/>
      </w:r>
      <w:r w:rsidRPr="00255447">
        <w:tab/>
      </w:r>
      <w:r w:rsidRPr="00255447">
        <w:tab/>
      </w:r>
      <w:r w:rsidRPr="00255447">
        <w:tab/>
      </w:r>
      <w:r w:rsidRPr="00255447">
        <w:tab/>
      </w:r>
      <w:r w:rsidRPr="00255447">
        <w:tab/>
      </w:r>
      <w:r w:rsidRPr="00255447">
        <w:rPr>
          <w:rStyle w:val="PageNumber"/>
        </w:rPr>
        <w:t>BIT STRING (SIZE(6)),</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nrb15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(SIZE(8)),</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nrb25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(SIZE(13)),</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nrb50</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(SIZE(17)),</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nrb75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(SIZE(19)),</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nrb100</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(SIZE(25))</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type2-r10</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rPr>
          <w:rStyle w:val="PageNumber"/>
        </w:rPr>
      </w:pPr>
      <w:r w:rsidRPr="00255447">
        <w:tab/>
      </w:r>
      <w:r w:rsidRPr="00255447">
        <w:tab/>
      </w:r>
      <w:r w:rsidRPr="00255447">
        <w:tab/>
      </w:r>
      <w:r w:rsidRPr="00255447">
        <w:tab/>
        <w:t>nrb6-r10</w:t>
      </w:r>
      <w:r w:rsidRPr="00255447">
        <w:tab/>
      </w:r>
      <w:r w:rsidRPr="00255447">
        <w:tab/>
      </w:r>
      <w:r w:rsidRPr="00255447">
        <w:tab/>
      </w:r>
      <w:r w:rsidRPr="00255447">
        <w:tab/>
      </w:r>
      <w:r w:rsidRPr="00255447">
        <w:tab/>
      </w:r>
      <w:r w:rsidRPr="00255447">
        <w:tab/>
      </w:r>
      <w:r w:rsidRPr="00255447">
        <w:tab/>
      </w:r>
      <w:r w:rsidRPr="00255447">
        <w:rPr>
          <w:rStyle w:val="PageNumber"/>
        </w:rPr>
        <w:t>BIT STRING (SIZE(5)),</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nrb15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(SIZE(7)),</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nrb25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(SIZE(9)),</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nrb50</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(SIZE(11)),</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nrb75</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(SIZE(12)),</w:t>
      </w:r>
    </w:p>
    <w:p w:rsidR="00756B72" w:rsidRPr="00255447" w:rsidRDefault="00756B72" w:rsidP="003D1AE8">
      <w:pPr>
        <w:pStyle w:val="PL"/>
        <w:shd w:val="clear" w:color="auto" w:fill="E6E6E6"/>
      </w:pPr>
      <w:r w:rsidRPr="00255447">
        <w:rPr>
          <w:rStyle w:val="PageNumber"/>
        </w:rPr>
        <w:tab/>
      </w:r>
      <w:r w:rsidRPr="00255447">
        <w:rPr>
          <w:rStyle w:val="PageNumber"/>
        </w:rPr>
        <w:tab/>
      </w:r>
      <w:r w:rsidRPr="00255447">
        <w:rPr>
          <w:rStyle w:val="PageNumber"/>
        </w:rPr>
        <w:tab/>
      </w:r>
      <w:r w:rsidRPr="00255447">
        <w:rPr>
          <w:rStyle w:val="PageNumber"/>
        </w:rPr>
        <w:tab/>
        <w:t>nrb100</w:t>
      </w:r>
      <w:r w:rsidRPr="00255447">
        <w:t>-r10</w:t>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rPr>
          <w:rStyle w:val="PageNumber"/>
        </w:rPr>
        <w:tab/>
      </w:r>
      <w:r w:rsidRPr="00255447">
        <w:t>BIT STRING (SIZE(13))</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rPr>
          <w:rStyle w:val="PageNumber"/>
        </w:rPr>
      </w:pPr>
      <w:r w:rsidRPr="00255447">
        <w:tab/>
      </w:r>
      <w:r w:rsidRPr="00255447">
        <w:tab/>
        <w:t>}</w:t>
      </w:r>
      <w:r w:rsidRPr="00255447">
        <w:rPr>
          <w:rStyle w:val="PageNumber"/>
        </w:rPr>
        <w:t>,</w:t>
      </w:r>
    </w:p>
    <w:p w:rsidR="00756B72" w:rsidRPr="00255447" w:rsidRDefault="00756B72" w:rsidP="003D1AE8">
      <w:pPr>
        <w:pStyle w:val="PL"/>
        <w:shd w:val="clear" w:color="auto" w:fill="E6E6E6"/>
        <w:rPr>
          <w:rStyle w:val="PageNumber"/>
        </w:rPr>
      </w:pPr>
      <w:r w:rsidRPr="00255447">
        <w:rPr>
          <w:rStyle w:val="PageNumber"/>
        </w:rPr>
        <w:tab/>
      </w:r>
      <w:r w:rsidRPr="00255447">
        <w:rPr>
          <w:rStyle w:val="PageNumber"/>
        </w:rPr>
        <w:tab/>
        <w:t>demodulationRS-r10</w:t>
      </w:r>
      <w:r w:rsidRPr="00255447">
        <w:rPr>
          <w:rStyle w:val="PageNumber"/>
        </w:rPr>
        <w:tab/>
      </w:r>
      <w:r w:rsidRPr="00255447">
        <w:rPr>
          <w:rStyle w:val="PageNumber"/>
        </w:rPr>
        <w:tab/>
      </w:r>
      <w:r w:rsidRPr="00255447">
        <w:rPr>
          <w:rStyle w:val="PageNumber"/>
        </w:rPr>
        <w:tab/>
      </w:r>
      <w:r w:rsidRPr="00255447">
        <w:rPr>
          <w:rStyle w:val="PageNumber"/>
        </w:rPr>
        <w:tab/>
        <w:t>CHOICE {</w:t>
      </w:r>
    </w:p>
    <w:p w:rsidR="00756B72" w:rsidRPr="00255447" w:rsidRDefault="00756B72" w:rsidP="003D1AE8">
      <w:pPr>
        <w:pStyle w:val="PL"/>
        <w:shd w:val="clear" w:color="auto" w:fill="E6E6E6"/>
        <w:rPr>
          <w:rStyle w:val="PageNumber"/>
        </w:rPr>
      </w:pPr>
      <w:r w:rsidRPr="00255447">
        <w:rPr>
          <w:rStyle w:val="PageNumber"/>
        </w:rPr>
        <w:tab/>
      </w:r>
      <w:r w:rsidRPr="00255447">
        <w:rPr>
          <w:rStyle w:val="PageNumber"/>
        </w:rPr>
        <w:tab/>
      </w:r>
      <w:r w:rsidRPr="00255447">
        <w:rPr>
          <w:rStyle w:val="PageNumber"/>
        </w:rPr>
        <w:tab/>
        <w:t>interleaving-r10</w:t>
      </w:r>
      <w:r w:rsidRPr="00255447">
        <w:rPr>
          <w:rStyle w:val="PageNumber"/>
        </w:rPr>
        <w:tab/>
      </w:r>
      <w:r w:rsidRPr="00255447">
        <w:rPr>
          <w:rStyle w:val="PageNumber"/>
        </w:rPr>
        <w:tab/>
      </w:r>
      <w:r w:rsidRPr="00255447">
        <w:rPr>
          <w:rStyle w:val="PageNumber"/>
        </w:rPr>
        <w:tab/>
      </w:r>
      <w:r w:rsidRPr="00255447">
        <w:rPr>
          <w:rStyle w:val="PageNumber"/>
        </w:rPr>
        <w:tab/>
        <w:t>ENUMERATED {crs},</w:t>
      </w:r>
    </w:p>
    <w:p w:rsidR="00756B72" w:rsidRPr="00255447" w:rsidRDefault="00756B72" w:rsidP="003D1AE8">
      <w:pPr>
        <w:pStyle w:val="PL"/>
        <w:shd w:val="clear" w:color="auto" w:fill="E6E6E6"/>
        <w:rPr>
          <w:rStyle w:val="PageNumber"/>
        </w:rPr>
      </w:pPr>
      <w:r w:rsidRPr="00255447">
        <w:rPr>
          <w:rStyle w:val="PageNumber"/>
        </w:rPr>
        <w:tab/>
      </w:r>
      <w:r w:rsidRPr="00255447">
        <w:rPr>
          <w:rStyle w:val="PageNumber"/>
        </w:rPr>
        <w:tab/>
      </w:r>
      <w:r w:rsidRPr="00255447">
        <w:rPr>
          <w:rStyle w:val="PageNumber"/>
        </w:rPr>
        <w:tab/>
        <w:t>noInterleaving-r10</w:t>
      </w:r>
      <w:r w:rsidRPr="00255447">
        <w:rPr>
          <w:rStyle w:val="PageNumber"/>
        </w:rPr>
        <w:tab/>
      </w:r>
      <w:r w:rsidRPr="00255447">
        <w:rPr>
          <w:rStyle w:val="PageNumber"/>
        </w:rPr>
        <w:tab/>
      </w:r>
      <w:r w:rsidRPr="00255447">
        <w:rPr>
          <w:rStyle w:val="PageNumber"/>
        </w:rPr>
        <w:tab/>
      </w:r>
      <w:r w:rsidRPr="00255447">
        <w:rPr>
          <w:rStyle w:val="PageNumber"/>
        </w:rPr>
        <w:tab/>
        <w:t>ENUMERATED {crs, dmrs}</w:t>
      </w:r>
    </w:p>
    <w:p w:rsidR="00756B72" w:rsidRPr="00255447" w:rsidRDefault="00756B72" w:rsidP="003D1AE8">
      <w:pPr>
        <w:pStyle w:val="PL"/>
        <w:shd w:val="clear" w:color="auto" w:fill="E6E6E6"/>
      </w:pPr>
      <w:r w:rsidRPr="00255447">
        <w:rPr>
          <w:rStyle w:val="PageNumber"/>
        </w:rPr>
        <w:tab/>
      </w:r>
      <w:r w:rsidRPr="00255447">
        <w:rPr>
          <w:rStyle w:val="PageNumber"/>
        </w:rPr>
        <w:tab/>
        <w:t>},</w:t>
      </w:r>
    </w:p>
    <w:p w:rsidR="00756B72" w:rsidRPr="00255447" w:rsidRDefault="00756B72" w:rsidP="003D1AE8">
      <w:pPr>
        <w:pStyle w:val="PL"/>
        <w:shd w:val="clear" w:color="auto" w:fill="E6E6E6"/>
      </w:pPr>
      <w:r w:rsidRPr="00255447">
        <w:rPr>
          <w:lang w:eastAsia="zh-CN"/>
        </w:rPr>
        <w:tab/>
      </w:r>
      <w:r w:rsidRPr="00255447">
        <w:rPr>
          <w:lang w:eastAsia="zh-CN"/>
        </w:rPr>
        <w:tab/>
        <w:t>pdsch-Start-r10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INTEGER (1..3),</w:t>
      </w:r>
    </w:p>
    <w:p w:rsidR="00756B72" w:rsidRPr="00255447" w:rsidRDefault="00756B72" w:rsidP="003D1AE8">
      <w:pPr>
        <w:pStyle w:val="PL"/>
        <w:shd w:val="clear" w:color="auto" w:fill="E6E6E6"/>
        <w:rPr>
          <w:lang w:eastAsia="zh-CN"/>
        </w:rPr>
      </w:pPr>
      <w:r w:rsidRPr="00255447">
        <w:tab/>
      </w:r>
      <w:r w:rsidRPr="00255447">
        <w:tab/>
        <w:t>pucch-Config-r10</w:t>
      </w:r>
      <w:r w:rsidRPr="00255447">
        <w:tab/>
      </w:r>
      <w:r w:rsidRPr="00255447">
        <w:tab/>
      </w:r>
      <w:r w:rsidRPr="00255447">
        <w:tab/>
      </w:r>
      <w:r w:rsidRPr="00255447">
        <w:tab/>
      </w:r>
      <w:r w:rsidRPr="00255447">
        <w:rPr>
          <w:lang w:eastAsia="zh-CN"/>
        </w:rPr>
        <w:t>CHOICE {</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tdd</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CHOICE {</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channelSelection</w:t>
      </w:r>
      <w:r w:rsidRPr="00255447">
        <w:t>MultiplexingBundling</w:t>
      </w:r>
      <w:r w:rsidRPr="00255447">
        <w:rPr>
          <w:lang w:eastAsia="zh-CN"/>
        </w:rPr>
        <w:tab/>
      </w:r>
      <w:r w:rsidRPr="00255447">
        <w:t>SEQUENCE {</w:t>
      </w:r>
    </w:p>
    <w:p w:rsidR="00756B72" w:rsidRPr="00255447" w:rsidRDefault="00756B72" w:rsidP="003D1AE8">
      <w:pPr>
        <w:pStyle w:val="PL"/>
        <w:shd w:val="clear" w:color="auto" w:fill="E6E6E6"/>
        <w:rPr>
          <w:lang w:eastAsia="zh-CN"/>
        </w:rPr>
      </w:pPr>
      <w:r w:rsidRPr="00255447">
        <w:tab/>
      </w:r>
      <w:r w:rsidRPr="00255447">
        <w:tab/>
      </w:r>
      <w:r w:rsidRPr="00255447">
        <w:tab/>
      </w:r>
      <w:r w:rsidRPr="00255447">
        <w:rPr>
          <w:lang w:eastAsia="zh-CN"/>
        </w:rPr>
        <w:tab/>
      </w:r>
      <w:r w:rsidRPr="00255447">
        <w:rPr>
          <w:lang w:eastAsia="zh-CN"/>
        </w:rPr>
        <w:tab/>
      </w:r>
      <w:r w:rsidRPr="00255447">
        <w:t>n1PUCCH-AN-</w:t>
      </w:r>
      <w:r w:rsidRPr="00255447">
        <w:rPr>
          <w:lang w:eastAsia="zh-CN"/>
        </w:rPr>
        <w:t>List</w:t>
      </w:r>
      <w:r w:rsidRPr="00255447">
        <w:t>-r10</w:t>
      </w:r>
      <w:r w:rsidRPr="00255447">
        <w:tab/>
      </w:r>
      <w:r w:rsidRPr="00255447">
        <w:tab/>
      </w:r>
      <w:r w:rsidRPr="00255447">
        <w:tab/>
      </w:r>
      <w:r w:rsidRPr="00255447">
        <w:rPr>
          <w:lang w:eastAsia="zh-CN"/>
        </w:rPr>
        <w:t xml:space="preserve">SEQUENCE (SIZE (1..4)) OF </w:t>
      </w:r>
      <w:r w:rsidRPr="00255447">
        <w:t>INTEGER (0..2047)</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w:t>
      </w:r>
      <w:r w:rsidRPr="00255447">
        <w:t>,</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fallbackForFormat3</w:t>
      </w:r>
      <w:r w:rsidRPr="00255447">
        <w:rPr>
          <w:lang w:eastAsia="zh-CN"/>
        </w:rPr>
        <w:tab/>
      </w:r>
      <w:r w:rsidRPr="00255447">
        <w:rPr>
          <w:lang w:eastAsia="zh-CN"/>
        </w:rPr>
        <w:tab/>
      </w:r>
      <w:r w:rsidRPr="00255447">
        <w:rPr>
          <w:lang w:eastAsia="zh-CN"/>
        </w:rPr>
        <w:tab/>
      </w:r>
      <w:r w:rsidRPr="00255447">
        <w:rPr>
          <w:lang w:eastAsia="zh-CN"/>
        </w:rPr>
        <w:tab/>
        <w:t>SEQUENCE {</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n1PUCCH-AN-P0-r10</w:t>
      </w:r>
      <w:r w:rsidRPr="00255447">
        <w:rPr>
          <w:lang w:eastAsia="zh-CN"/>
        </w:rPr>
        <w:tab/>
      </w:r>
      <w:r w:rsidRPr="00255447">
        <w:rPr>
          <w:lang w:eastAsia="zh-CN"/>
        </w:rPr>
        <w:tab/>
      </w:r>
      <w:r w:rsidRPr="00255447">
        <w:rPr>
          <w:lang w:eastAsia="zh-CN"/>
        </w:rPr>
        <w:tab/>
      </w:r>
      <w:r w:rsidRPr="00255447">
        <w:rPr>
          <w:lang w:eastAsia="zh-CN"/>
        </w:rPr>
        <w:tab/>
        <w:t>INTEGER (0..2047),</w:t>
      </w:r>
    </w:p>
    <w:p w:rsidR="00756B72" w:rsidRPr="00255447" w:rsidRDefault="00756B72" w:rsidP="003D1AE8">
      <w:pPr>
        <w:pStyle w:val="PL"/>
        <w:shd w:val="clear" w:color="auto" w:fill="E6E6E6"/>
        <w:rPr>
          <w:lang w:eastAsia="zh-CN"/>
        </w:rPr>
      </w:pPr>
      <w:r w:rsidRPr="00255447">
        <w:tab/>
      </w:r>
      <w:r w:rsidRPr="00255447">
        <w:tab/>
      </w:r>
      <w:r w:rsidRPr="00255447">
        <w:tab/>
      </w:r>
      <w:r w:rsidRPr="00255447">
        <w:rPr>
          <w:lang w:eastAsia="zh-CN"/>
        </w:rPr>
        <w:tab/>
      </w:r>
      <w:r w:rsidRPr="00255447">
        <w:rPr>
          <w:lang w:eastAsia="zh-CN"/>
        </w:rPr>
        <w:tab/>
      </w:r>
      <w:r w:rsidRPr="00255447">
        <w:t>n1PUCCH-AN-P1-r10</w:t>
      </w:r>
      <w:r w:rsidRPr="00255447">
        <w:tab/>
      </w:r>
      <w:r w:rsidRPr="00255447">
        <w:tab/>
      </w:r>
      <w:r w:rsidRPr="00255447">
        <w:tab/>
      </w:r>
      <w:r w:rsidRPr="00255447">
        <w:tab/>
        <w:t>INTEGER (0..2047)</w:t>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fdd</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SEQUENCE {</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n1PUCCH-AN-P0-r10</w:t>
      </w:r>
      <w:r w:rsidRPr="00255447">
        <w:rPr>
          <w:lang w:eastAsia="zh-CN"/>
        </w:rPr>
        <w:tab/>
      </w:r>
      <w:r w:rsidRPr="00255447">
        <w:rPr>
          <w:lang w:eastAsia="zh-CN"/>
        </w:rPr>
        <w:tab/>
      </w:r>
      <w:r w:rsidRPr="00255447">
        <w:rPr>
          <w:lang w:eastAsia="zh-CN"/>
        </w:rPr>
        <w:tab/>
      </w:r>
      <w:r w:rsidRPr="00255447">
        <w:rPr>
          <w:lang w:eastAsia="zh-CN"/>
        </w:rPr>
        <w:tab/>
        <w:t>INTEGER (0..2047),</w:t>
      </w:r>
    </w:p>
    <w:p w:rsidR="00756B72" w:rsidRPr="00255447" w:rsidRDefault="00756B72" w:rsidP="003D1AE8">
      <w:pPr>
        <w:pStyle w:val="PL"/>
        <w:shd w:val="clear" w:color="auto" w:fill="E6E6E6"/>
        <w:rPr>
          <w:lang w:eastAsia="zh-CN"/>
        </w:rPr>
      </w:pPr>
      <w:r w:rsidRPr="00255447">
        <w:lastRenderedPageBreak/>
        <w:tab/>
      </w:r>
      <w:r w:rsidRPr="00255447">
        <w:tab/>
      </w:r>
      <w:r w:rsidRPr="00255447">
        <w:tab/>
      </w:r>
      <w:r w:rsidRPr="00255447">
        <w:rPr>
          <w:lang w:eastAsia="zh-CN"/>
        </w:rPr>
        <w:tab/>
      </w:r>
      <w:r w:rsidRPr="00255447">
        <w:t>n1PUCCH-AN-P1-r10</w:t>
      </w:r>
      <w:r w:rsidRPr="00255447">
        <w:tab/>
      </w:r>
      <w:r w:rsidRPr="00255447">
        <w:tab/>
      </w:r>
      <w:r w:rsidRPr="00255447">
        <w:tab/>
      </w:r>
      <w:r w:rsidRPr="00255447">
        <w:tab/>
        <w:t>INTEGER (0..2047)</w:t>
      </w:r>
      <w:r w:rsidRPr="00255447">
        <w:rPr>
          <w:lang w:eastAsia="zh-CN"/>
        </w:rPr>
        <w:tab/>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H"/>
              <w:rPr>
                <w:noProof/>
                <w:lang w:eastAsia="en-GB"/>
              </w:rPr>
            </w:pPr>
            <w:r w:rsidRPr="00255447">
              <w:rPr>
                <w:i/>
                <w:noProof/>
                <w:lang w:eastAsia="en-GB"/>
              </w:rPr>
              <w:t>RN-SubframeConfig</w:t>
            </w:r>
            <w:r w:rsidRPr="00255447">
              <w:rPr>
                <w:noProof/>
                <w:lang w:eastAsia="en-GB"/>
              </w:rPr>
              <w:t xml:space="preserve"> field descriptions</w:t>
            </w:r>
          </w:p>
        </w:tc>
      </w:tr>
      <w:tr w:rsidR="00756B72" w:rsidRPr="00255447" w:rsidTr="003C6FE0">
        <w:tc>
          <w:tcPr>
            <w:tcW w:w="9639" w:type="dxa"/>
          </w:tcPr>
          <w:p w:rsidR="00756B72" w:rsidRPr="00255447" w:rsidRDefault="00756B72" w:rsidP="003D1AE8">
            <w:pPr>
              <w:pStyle w:val="TAL"/>
              <w:rPr>
                <w:lang w:eastAsia="en-GB"/>
              </w:rPr>
            </w:pPr>
            <w:r w:rsidRPr="00255447">
              <w:rPr>
                <w:b/>
                <w:i/>
                <w:lang w:eastAsia="en-GB"/>
              </w:rPr>
              <w:t>demodulationRS</w:t>
            </w:r>
          </w:p>
          <w:p w:rsidR="00756B72" w:rsidRPr="00255447" w:rsidRDefault="00756B72" w:rsidP="003D1AE8">
            <w:pPr>
              <w:pStyle w:val="TAL"/>
              <w:rPr>
                <w:lang w:eastAsia="en-GB"/>
              </w:rPr>
            </w:pPr>
            <w:r w:rsidRPr="00255447">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756B72" w:rsidRPr="00255447" w:rsidTr="003C6FE0">
        <w:tc>
          <w:tcPr>
            <w:tcW w:w="9639" w:type="dxa"/>
          </w:tcPr>
          <w:p w:rsidR="00756B72" w:rsidRPr="00255447" w:rsidRDefault="00756B72" w:rsidP="003D1AE8">
            <w:pPr>
              <w:pStyle w:val="TAL"/>
              <w:rPr>
                <w:b/>
                <w:i/>
                <w:lang w:eastAsia="zh-CN"/>
              </w:rPr>
            </w:pPr>
            <w:r w:rsidRPr="00255447">
              <w:rPr>
                <w:b/>
                <w:i/>
                <w:lang w:eastAsia="en-GB"/>
              </w:rPr>
              <w:t>n1PUCCH-AN-</w:t>
            </w:r>
            <w:r w:rsidRPr="00255447">
              <w:rPr>
                <w:b/>
                <w:i/>
                <w:lang w:eastAsia="zh-CN"/>
              </w:rPr>
              <w:t>List</w:t>
            </w:r>
          </w:p>
          <w:p w:rsidR="00756B72" w:rsidRPr="00255447" w:rsidRDefault="00756B72" w:rsidP="003D1AE8">
            <w:pPr>
              <w:pStyle w:val="TAL"/>
              <w:rPr>
                <w:b/>
                <w:i/>
                <w:lang w:eastAsia="en-GB"/>
              </w:rPr>
            </w:pPr>
            <w:r w:rsidRPr="00255447">
              <w:rPr>
                <w:lang w:eastAsia="en-GB"/>
              </w:rPr>
              <w:t xml:space="preserve">Parameter: </w:t>
            </w:r>
            <w:r w:rsidRPr="00255447">
              <w:rPr>
                <w:lang w:eastAsia="en-GB"/>
              </w:rPr>
              <w:object w:dxaOrig="740" w:dyaOrig="400">
                <v:shape id="_x0000_i1133" type="#_x0000_t75" style="width:36.75pt;height:20.25pt" o:ole="">
                  <v:imagedata r:id="rId216" o:title=""/>
                </v:shape>
                <o:OLEObject Type="Embed" ProgID="Equation.3" ShapeID="_x0000_i1133" DrawAspect="Content" ObjectID="_1616459165" r:id="rId217"/>
              </w:object>
            </w:r>
            <w:r w:rsidRPr="00255447">
              <w:rPr>
                <w:lang w:eastAsia="zh-CN"/>
              </w:rPr>
              <w:t xml:space="preserve">, see TS 36.216, [55, </w:t>
            </w:r>
            <w:smartTag w:uri="urn:schemas-microsoft-com:office:smarttags" w:element="chsdate">
              <w:smartTagPr>
                <w:attr w:name="Year" w:val="1899"/>
                <w:attr w:name="Month" w:val="12"/>
                <w:attr w:name="Day" w:val="30"/>
                <w:attr w:name="IsLunarDate" w:val="False"/>
                <w:attr w:name="IsROCDate" w:val="False"/>
              </w:smartTagPr>
              <w:r w:rsidRPr="00255447">
                <w:rPr>
                  <w:lang w:eastAsia="zh-CN"/>
                </w:rPr>
                <w:t>7.5.1</w:t>
              </w:r>
            </w:smartTag>
            <w:r w:rsidRPr="00255447">
              <w:rPr>
                <w:lang w:eastAsia="zh-CN"/>
              </w:rPr>
              <w:t>]. This parameter is only applicable for TDD. Configures PUCCH HARQ-ACK resources if the RN is configured to use HARQ-ACK channel selection, HARQ-ACK multiplexing or HARQ-ACK bundling.</w:t>
            </w:r>
          </w:p>
        </w:tc>
      </w:tr>
      <w:tr w:rsidR="00756B72" w:rsidRPr="00255447" w:rsidTr="003C6FE0">
        <w:tc>
          <w:tcPr>
            <w:tcW w:w="9639" w:type="dxa"/>
          </w:tcPr>
          <w:p w:rsidR="00756B72" w:rsidRPr="00255447" w:rsidRDefault="00756B72" w:rsidP="003D1AE8">
            <w:pPr>
              <w:pStyle w:val="TAL"/>
              <w:rPr>
                <w:b/>
                <w:i/>
                <w:lang w:eastAsia="en-GB"/>
              </w:rPr>
            </w:pPr>
            <w:r w:rsidRPr="00255447">
              <w:rPr>
                <w:b/>
                <w:i/>
                <w:lang w:eastAsia="en-GB"/>
              </w:rPr>
              <w:t>n1PUCCH-AN-P0, n1PUCCH-AN-P1</w:t>
            </w:r>
          </w:p>
          <w:p w:rsidR="00756B72" w:rsidRPr="00255447" w:rsidRDefault="00756B72" w:rsidP="003D1AE8">
            <w:pPr>
              <w:pStyle w:val="TAL"/>
              <w:rPr>
                <w:lang w:eastAsia="en-GB"/>
              </w:rPr>
            </w:pPr>
            <w:r w:rsidRPr="00255447">
              <w:rPr>
                <w:lang w:eastAsia="en-GB"/>
              </w:rPr>
              <w:t xml:space="preserve">Parameter: </w:t>
            </w:r>
            <w:r w:rsidRPr="00255447">
              <w:rPr>
                <w:position w:val="-12"/>
                <w:lang w:eastAsia="en-GB"/>
              </w:rPr>
              <w:object w:dxaOrig="720" w:dyaOrig="380">
                <v:shape id="_x0000_i1134" type="#_x0000_t75" style="width:36pt;height:18.75pt" o:ole="">
                  <v:imagedata r:id="rId218" o:title=""/>
                </v:shape>
                <o:OLEObject Type="Embed" ProgID="Equation.3" ShapeID="_x0000_i1134" DrawAspect="Content" ObjectID="_1616459166" r:id="rId219"/>
              </w:object>
            </w:r>
            <w:r w:rsidRPr="00255447">
              <w:rPr>
                <w:lang w:eastAsia="en-GB"/>
              </w:rPr>
              <w:t xml:space="preserve">, for antenna port P0 and for antenna port P1 respectively, see TS 36.216, [55, 7.5.1] for FDD and [55, 7.5.2] for TDD. </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pdsch-Start</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DL-StartSymbol</w:t>
            </w:r>
            <w:r w:rsidRPr="00255447">
              <w:rPr>
                <w:iCs/>
                <w:lang w:eastAsia="en-GB"/>
              </w:rPr>
              <w:t>,</w:t>
            </w:r>
            <w:r w:rsidRPr="00255447">
              <w:rPr>
                <w:i/>
                <w:iCs/>
                <w:lang w:eastAsia="en-GB"/>
              </w:rPr>
              <w:t xml:space="preserve"> </w:t>
            </w:r>
            <w:r w:rsidRPr="00255447">
              <w:rPr>
                <w:lang w:eastAsia="en-GB"/>
              </w:rPr>
              <w:t>see TS 36.216 [55, Table 5.4-1].</w:t>
            </w:r>
          </w:p>
        </w:tc>
      </w:tr>
      <w:tr w:rsidR="00756B72" w:rsidRPr="00255447" w:rsidTr="003C6FE0">
        <w:tc>
          <w:tcPr>
            <w:tcW w:w="9639" w:type="dxa"/>
          </w:tcPr>
          <w:p w:rsidR="00756B72" w:rsidRPr="00255447" w:rsidRDefault="00756B72" w:rsidP="003D1AE8">
            <w:pPr>
              <w:pStyle w:val="TAL"/>
              <w:rPr>
                <w:lang w:eastAsia="en-GB"/>
              </w:rPr>
            </w:pPr>
            <w:r w:rsidRPr="00255447">
              <w:rPr>
                <w:b/>
                <w:i/>
                <w:lang w:eastAsia="en-GB"/>
              </w:rPr>
              <w:t>resourceAllocationType</w:t>
            </w:r>
          </w:p>
          <w:p w:rsidR="00756B72" w:rsidRPr="00255447" w:rsidRDefault="00756B72" w:rsidP="003D1AE8">
            <w:pPr>
              <w:pStyle w:val="TAL"/>
              <w:rPr>
                <w:lang w:eastAsia="en-GB"/>
              </w:rPr>
            </w:pPr>
            <w:r w:rsidRPr="00255447">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756B72" w:rsidRPr="00255447" w:rsidTr="003C6FE0">
        <w:tc>
          <w:tcPr>
            <w:tcW w:w="9639" w:type="dxa"/>
          </w:tcPr>
          <w:p w:rsidR="00756B72" w:rsidRPr="00255447" w:rsidRDefault="00756B72" w:rsidP="003D1AE8">
            <w:pPr>
              <w:pStyle w:val="TAL"/>
              <w:rPr>
                <w:lang w:eastAsia="en-GB"/>
              </w:rPr>
            </w:pPr>
            <w:r w:rsidRPr="00255447">
              <w:rPr>
                <w:b/>
                <w:i/>
                <w:lang w:eastAsia="en-GB"/>
              </w:rPr>
              <w:t>resourceBlockAssignment</w:t>
            </w:r>
          </w:p>
          <w:p w:rsidR="00756B72" w:rsidRPr="00255447" w:rsidRDefault="00756B72" w:rsidP="003D1AE8">
            <w:pPr>
              <w:pStyle w:val="TAL"/>
              <w:rPr>
                <w:lang w:eastAsia="en-GB"/>
              </w:rPr>
            </w:pPr>
            <w:r w:rsidRPr="00255447">
              <w:rPr>
                <w:lang w:eastAsia="en-GB"/>
              </w:rPr>
              <w:t xml:space="preserve">Indicates the resource block assignment bits according to TS 36.213 [23, 7.1.6]. Value type01 corresponds to type 0 and type 1, and the value type2 corresponds to type 2. </w:t>
            </w:r>
            <w:r w:rsidRPr="00255447">
              <w:rPr>
                <w:sz w:val="20"/>
                <w:lang w:eastAsia="en-GB"/>
              </w:rPr>
              <w:t>Value nrb6 corresponds to a downlink system bandwidth of 6 resource blocks, value nrb15 corresponds to a downlink system bandwidth of 15 resource blocks, and so on.</w:t>
            </w:r>
          </w:p>
        </w:tc>
      </w:tr>
      <w:tr w:rsidR="00756B72" w:rsidRPr="00255447" w:rsidTr="003C6FE0">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b/>
                <w:i/>
                <w:lang w:eastAsia="en-GB"/>
              </w:rPr>
              <w:t>subframeConfigPatternFDD</w:t>
            </w:r>
          </w:p>
          <w:p w:rsidR="00756B72" w:rsidRPr="00255447" w:rsidRDefault="00756B72" w:rsidP="003D1AE8">
            <w:pPr>
              <w:pStyle w:val="TAL"/>
              <w:rPr>
                <w:lang w:eastAsia="en-GB"/>
              </w:rPr>
            </w:pPr>
            <w:r w:rsidRPr="00255447">
              <w:rPr>
                <w:lang w:eastAsia="en-GB"/>
              </w:rPr>
              <w:t xml:space="preserve">Parameter: </w:t>
            </w:r>
            <w:r w:rsidRPr="00255447">
              <w:rPr>
                <w:i/>
                <w:lang w:eastAsia="en-GB"/>
              </w:rPr>
              <w:t>SubframeConfigurationFDD</w:t>
            </w:r>
            <w:r w:rsidRPr="00255447">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255447">
              <w:rPr>
                <w:i/>
                <w:lang w:eastAsia="en-GB"/>
              </w:rPr>
              <w:t>subframeConfigPatternFDD</w:t>
            </w:r>
            <w:r w:rsidRPr="00255447">
              <w:rPr>
                <w:lang w:eastAsia="en-GB"/>
              </w:rPr>
              <w:t xml:space="preserve"> corresponds to subframe #0) occurs when SFN mod 4 = 0.</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b/>
                <w:i/>
                <w:lang w:eastAsia="en-GB"/>
              </w:rPr>
              <w:t>subframeConfigPatternTDD</w:t>
            </w:r>
          </w:p>
          <w:p w:rsidR="00756B72" w:rsidRPr="00255447" w:rsidRDefault="00756B72" w:rsidP="003D1AE8">
            <w:pPr>
              <w:pStyle w:val="TAL"/>
              <w:rPr>
                <w:lang w:eastAsia="en-GB"/>
              </w:rPr>
            </w:pPr>
            <w:r w:rsidRPr="00255447">
              <w:rPr>
                <w:lang w:eastAsia="en-GB"/>
              </w:rPr>
              <w:t xml:space="preserve">Parameter: </w:t>
            </w:r>
            <w:r w:rsidRPr="00255447">
              <w:rPr>
                <w:i/>
                <w:lang w:eastAsia="en-GB"/>
              </w:rPr>
              <w:t>SubframeConfigurationTDD</w:t>
            </w:r>
            <w:r w:rsidRPr="00255447">
              <w:rPr>
                <w:lang w:eastAsia="en-GB"/>
              </w:rPr>
              <w:t>, see TS 36.216 [55, Table 5.2-2]. Defines the DL and UL subframe configuration for eNB-RN transmission.</w:t>
            </w:r>
          </w:p>
        </w:tc>
      </w:tr>
    </w:tbl>
    <w:p w:rsidR="00756B72" w:rsidRPr="00255447" w:rsidRDefault="00756B72" w:rsidP="003D1AE8">
      <w:pPr>
        <w:rPr>
          <w:iCs/>
        </w:rPr>
      </w:pPr>
    </w:p>
    <w:p w:rsidR="00756B72" w:rsidRPr="00255447" w:rsidRDefault="00756B72" w:rsidP="003D1AE8">
      <w:pPr>
        <w:pStyle w:val="Heading4"/>
      </w:pPr>
      <w:bookmarkStart w:id="697" w:name="_Toc5815028"/>
      <w:r w:rsidRPr="00255447">
        <w:t>–</w:t>
      </w:r>
      <w:r w:rsidRPr="00255447">
        <w:tab/>
      </w:r>
      <w:r w:rsidRPr="00255447">
        <w:rPr>
          <w:i/>
          <w:noProof/>
        </w:rPr>
        <w:t>SchedulingRequestConfig</w:t>
      </w:r>
      <w:bookmarkEnd w:id="697"/>
    </w:p>
    <w:p w:rsidR="00756B72" w:rsidRPr="00255447" w:rsidRDefault="00756B72" w:rsidP="003D1AE8">
      <w:r w:rsidRPr="00255447">
        <w:t xml:space="preserve">The IE </w:t>
      </w:r>
      <w:r w:rsidRPr="00255447">
        <w:rPr>
          <w:i/>
          <w:noProof/>
        </w:rPr>
        <w:t xml:space="preserve">SchedulingRequestConfig </w:t>
      </w:r>
      <w:r w:rsidRPr="00255447">
        <w:t>is used to specify the Scheduling Request related parameters</w:t>
      </w:r>
    </w:p>
    <w:p w:rsidR="00756B72" w:rsidRPr="00255447" w:rsidRDefault="00756B72" w:rsidP="003D1AE8">
      <w:pPr>
        <w:pStyle w:val="TH"/>
      </w:pPr>
      <w:r w:rsidRPr="00255447">
        <w:rPr>
          <w:noProof/>
        </w:rPr>
        <w:t xml:space="preserve">SchedulingRequestConfig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SchedulingRequestConfig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sr-PUCCH-ResourceIndex</w:t>
      </w:r>
      <w:r w:rsidRPr="00255447">
        <w:tab/>
      </w:r>
      <w:r w:rsidRPr="00255447">
        <w:tab/>
      </w:r>
      <w:r w:rsidRPr="00255447">
        <w:tab/>
      </w:r>
      <w:r w:rsidRPr="00255447">
        <w:tab/>
        <w:t>INTEGER (0..2047),</w:t>
      </w:r>
    </w:p>
    <w:p w:rsidR="00756B72" w:rsidRPr="00255447" w:rsidRDefault="00756B72" w:rsidP="003D1AE8">
      <w:pPr>
        <w:pStyle w:val="PL"/>
        <w:shd w:val="clear" w:color="auto" w:fill="E6E6E6"/>
      </w:pPr>
      <w:r w:rsidRPr="00255447">
        <w:tab/>
      </w:r>
      <w:r w:rsidRPr="00255447">
        <w:tab/>
        <w:t>sr-ConfigIndex</w:t>
      </w:r>
      <w:r w:rsidRPr="00255447">
        <w:tab/>
      </w:r>
      <w:r w:rsidRPr="00255447">
        <w:tab/>
      </w:r>
      <w:r w:rsidRPr="00255447">
        <w:tab/>
      </w:r>
      <w:r w:rsidRPr="00255447">
        <w:tab/>
      </w:r>
      <w:r w:rsidRPr="00255447">
        <w:tab/>
      </w:r>
      <w:r w:rsidRPr="00255447">
        <w:tab/>
        <w:t>INTEGER (0..157),</w:t>
      </w:r>
    </w:p>
    <w:p w:rsidR="00756B72" w:rsidRPr="00255447" w:rsidRDefault="00756B72" w:rsidP="003D1AE8">
      <w:pPr>
        <w:pStyle w:val="PL"/>
        <w:shd w:val="clear" w:color="auto" w:fill="E6E6E6"/>
      </w:pPr>
      <w:r w:rsidRPr="00255447">
        <w:tab/>
      </w:r>
      <w:r w:rsidRPr="00255447">
        <w:tab/>
        <w:t>dsr-TransMax</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n4, n8, n16, n32, n64, spare3, spare2, spare1}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SchedulingRequestConfig-v1020 ::=</w:t>
      </w:r>
      <w:r w:rsidRPr="00255447">
        <w:tab/>
        <w:t>SEQUENCE {</w:t>
      </w:r>
    </w:p>
    <w:p w:rsidR="00756B72" w:rsidRPr="00255447" w:rsidRDefault="00756B72" w:rsidP="003D1AE8">
      <w:pPr>
        <w:pStyle w:val="PL"/>
        <w:shd w:val="clear" w:color="auto" w:fill="E6E6E6"/>
      </w:pPr>
      <w:r w:rsidRPr="00255447">
        <w:tab/>
        <w:t>sr-PUCCH-ResourceIndexP1-r10</w:t>
      </w:r>
      <w:r w:rsidRPr="00255447">
        <w:tab/>
      </w:r>
      <w:r w:rsidRPr="00255447">
        <w:tab/>
        <w:t>INTEGER (0..2047)</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SchedulingRequestConfig</w:t>
            </w:r>
            <w:r w:rsidRPr="00255447">
              <w:rPr>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dsr-TransMax</w:t>
            </w:r>
          </w:p>
          <w:p w:rsidR="00756B72" w:rsidRPr="00255447" w:rsidRDefault="00756B72" w:rsidP="003D1AE8">
            <w:pPr>
              <w:pStyle w:val="TAL"/>
              <w:rPr>
                <w:b/>
                <w:i/>
                <w:noProof/>
                <w:lang w:eastAsia="en-GB"/>
              </w:rPr>
            </w:pPr>
            <w:r w:rsidRPr="00255447">
              <w:rPr>
                <w:lang w:eastAsia="en-GB"/>
              </w:rPr>
              <w:t>Parameter for SR transmission in TS 36.321 [6, 5.4.4]. The value n4 corresponds to 4 transmissions, n8 corresponds to 8 transmissions and so on</w:t>
            </w:r>
            <w:r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lang w:eastAsia="en-GB"/>
              </w:rPr>
              <w:t>sr-ConfigIndex</w:t>
            </w:r>
          </w:p>
          <w:p w:rsidR="00756B72" w:rsidRPr="00255447" w:rsidRDefault="00756B72" w:rsidP="003D1AE8">
            <w:pPr>
              <w:pStyle w:val="TAL"/>
              <w:rPr>
                <w:lang w:eastAsia="en-GB"/>
              </w:rPr>
            </w:pPr>
            <w:r w:rsidRPr="00255447">
              <w:rPr>
                <w:lang w:eastAsia="en-GB"/>
              </w:rPr>
              <w:t>Parameter</w:t>
            </w:r>
            <w:r w:rsidRPr="00255447">
              <w:rPr>
                <w:position w:val="-12"/>
                <w:lang w:eastAsia="en-GB"/>
              </w:rPr>
              <w:object w:dxaOrig="340" w:dyaOrig="360">
                <v:shape id="_x0000_i1135" type="#_x0000_t75" style="width:15pt;height:16.5pt" o:ole="">
                  <v:imagedata r:id="rId220" o:title=""/>
                </v:shape>
                <o:OLEObject Type="Embed" ProgID="Equation.3" ShapeID="_x0000_i1135" DrawAspect="Content" ObjectID="_1616459167" r:id="rId221"/>
              </w:object>
            </w:r>
            <w:r w:rsidRPr="00255447">
              <w:rPr>
                <w:lang w:eastAsia="en-GB"/>
              </w:rPr>
              <w:t>. See TS 36.213 [23,10.1]. The values 156 and 157 are not applicable for Release 8.</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sr-PUCCH-ResourceIndex, sr-PUCCH-ResourceIndexP1</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999" w:dyaOrig="400">
                <v:shape id="_x0000_i1136" type="#_x0000_t75" style="width:50.25pt;height:20.25pt" o:ole="">
                  <v:imagedata r:id="rId222" o:title=""/>
                </v:shape>
                <o:OLEObject Type="Embed" ProgID="Equation.3" ShapeID="_x0000_i1136" DrawAspect="Content" ObjectID="_1616459168" r:id="rId223"/>
              </w:object>
            </w:r>
            <w:r w:rsidRPr="00255447">
              <w:rPr>
                <w:lang w:eastAsia="en-GB"/>
              </w:rPr>
              <w:t xml:space="preserve"> for antenna port P0 and for antenna port P1 respectively, see TS 36.213 </w:t>
            </w:r>
            <w:r w:rsidRPr="00255447">
              <w:rPr>
                <w:iCs/>
                <w:noProof/>
                <w:lang w:eastAsia="en-GB"/>
              </w:rPr>
              <w:t xml:space="preserve">[23, 10.1]. E-UTRAN configures </w:t>
            </w:r>
            <w:r w:rsidRPr="00255447">
              <w:rPr>
                <w:i/>
                <w:iCs/>
                <w:noProof/>
                <w:lang w:eastAsia="en-GB"/>
              </w:rPr>
              <w:t>sr-PUCCH-ResourceIndexP1</w:t>
            </w:r>
            <w:r w:rsidRPr="00255447">
              <w:rPr>
                <w:iCs/>
                <w:noProof/>
                <w:lang w:eastAsia="en-GB"/>
              </w:rPr>
              <w:t xml:space="preserve"> only if </w:t>
            </w:r>
            <w:r w:rsidRPr="00255447">
              <w:rPr>
                <w:i/>
                <w:iCs/>
                <w:noProof/>
                <w:lang w:eastAsia="en-GB"/>
              </w:rPr>
              <w:t>sr-PUCCHResourceIndex</w:t>
            </w:r>
            <w:r w:rsidRPr="00255447">
              <w:rPr>
                <w:iCs/>
                <w:noProof/>
                <w:lang w:eastAsia="en-GB"/>
              </w:rPr>
              <w:t xml:space="preserve"> is configured.</w:t>
            </w:r>
          </w:p>
        </w:tc>
      </w:tr>
    </w:tbl>
    <w:p w:rsidR="00756B72" w:rsidRPr="00255447" w:rsidRDefault="00756B72" w:rsidP="003D1AE8"/>
    <w:p w:rsidR="00756B72" w:rsidRPr="00255447" w:rsidRDefault="00756B72" w:rsidP="003D1AE8">
      <w:pPr>
        <w:pStyle w:val="Heading4"/>
        <w:rPr>
          <w:i/>
          <w:noProof/>
        </w:rPr>
      </w:pPr>
      <w:bookmarkStart w:id="698" w:name="_Toc5815029"/>
      <w:r w:rsidRPr="00255447">
        <w:t>–</w:t>
      </w:r>
      <w:r w:rsidRPr="00255447">
        <w:tab/>
      </w:r>
      <w:r w:rsidRPr="00255447">
        <w:rPr>
          <w:i/>
          <w:noProof/>
        </w:rPr>
        <w:t>SoundingRS-UL-Config</w:t>
      </w:r>
      <w:bookmarkEnd w:id="698"/>
    </w:p>
    <w:p w:rsidR="00756B72" w:rsidRPr="00255447" w:rsidRDefault="00756B72" w:rsidP="003D1AE8">
      <w:pPr>
        <w:rPr>
          <w:iCs/>
        </w:rPr>
      </w:pPr>
      <w:r w:rsidRPr="00255447">
        <w:t xml:space="preserve">The IE </w:t>
      </w:r>
      <w:r w:rsidRPr="00255447">
        <w:rPr>
          <w:i/>
        </w:rPr>
        <w:t>SoundingRS-UL-Config</w:t>
      </w:r>
      <w:r w:rsidRPr="00255447">
        <w:t xml:space="preserve"> is used to specify the u</w:t>
      </w:r>
      <w:r w:rsidRPr="00255447">
        <w:rPr>
          <w:iCs/>
        </w:rPr>
        <w:t>plink Sounding RS configuration</w:t>
      </w:r>
      <w:r w:rsidRPr="00255447">
        <w:t xml:space="preserve"> </w:t>
      </w:r>
      <w:r w:rsidRPr="00255447">
        <w:rPr>
          <w:iCs/>
        </w:rPr>
        <w:t>for periodic and aperiodic sounding</w:t>
      </w:r>
      <w:r w:rsidRPr="00255447">
        <w:t>.</w:t>
      </w:r>
    </w:p>
    <w:p w:rsidR="00756B72" w:rsidRPr="00255447" w:rsidRDefault="00756B72" w:rsidP="003D1AE8">
      <w:pPr>
        <w:pStyle w:val="TH"/>
        <w:rPr>
          <w:iCs/>
        </w:rPr>
      </w:pPr>
      <w:r w:rsidRPr="00255447">
        <w:rPr>
          <w:i/>
          <w:noProof/>
        </w:rPr>
        <w:t>SoundingRS-UL-Config</w:t>
      </w:r>
      <w:r w:rsidRPr="00255447">
        <w:rPr>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SoundingRS-UL-ConfigCommon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srs-BandwidthConfig</w:t>
      </w:r>
      <w:r w:rsidRPr="00255447">
        <w:tab/>
      </w:r>
      <w:r w:rsidRPr="00255447">
        <w:tab/>
      </w:r>
      <w:r w:rsidRPr="00255447">
        <w:tab/>
      </w:r>
      <w:r w:rsidRPr="00255447">
        <w:tab/>
      </w:r>
      <w:r w:rsidRPr="00255447">
        <w:tab/>
        <w:t>ENUMERATED {bw0, bw1, bw2, bw3, bw4, bw5, bw6, bw7},</w:t>
      </w:r>
    </w:p>
    <w:p w:rsidR="00756B72" w:rsidRPr="00255447" w:rsidRDefault="00756B72" w:rsidP="003D1AE8">
      <w:pPr>
        <w:pStyle w:val="PL"/>
        <w:shd w:val="clear" w:color="auto" w:fill="E6E6E6"/>
      </w:pPr>
      <w:r w:rsidRPr="00255447">
        <w:tab/>
      </w:r>
      <w:r w:rsidRPr="00255447">
        <w:tab/>
        <w:t>srs-SubframeConfig</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sc0, sc1, sc2, sc3, sc4, sc5, sc6, sc7,</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sc8, sc9, sc10, sc11, sc12, sc13, sc14, sc15},</w:t>
      </w:r>
    </w:p>
    <w:p w:rsidR="00756B72" w:rsidRPr="00255447" w:rsidRDefault="00756B72" w:rsidP="003D1AE8">
      <w:pPr>
        <w:pStyle w:val="PL"/>
        <w:shd w:val="clear" w:color="auto" w:fill="E6E6E6"/>
      </w:pPr>
      <w:r w:rsidRPr="00255447">
        <w:tab/>
      </w:r>
      <w:r w:rsidRPr="00255447">
        <w:tab/>
        <w:t>ackNackSRS-SimultaneousTransmission</w:t>
      </w:r>
      <w:r w:rsidRPr="00255447">
        <w:tab/>
        <w:t>BOOLEAN,</w:t>
      </w:r>
    </w:p>
    <w:p w:rsidR="00756B72" w:rsidRPr="00255447" w:rsidRDefault="00756B72" w:rsidP="003D1AE8">
      <w:pPr>
        <w:pStyle w:val="PL"/>
        <w:shd w:val="clear" w:color="auto" w:fill="E6E6E6"/>
      </w:pPr>
      <w:r w:rsidRPr="00255447">
        <w:tab/>
      </w:r>
      <w:r w:rsidRPr="00255447">
        <w:tab/>
        <w:t>srs-MaxUpPts</w:t>
      </w:r>
      <w:r w:rsidRPr="00255447">
        <w:tab/>
      </w:r>
      <w:r w:rsidRPr="00255447">
        <w:tab/>
      </w:r>
      <w:r w:rsidRPr="00255447">
        <w:tab/>
      </w:r>
      <w:r w:rsidRPr="00255447">
        <w:tab/>
      </w:r>
      <w:r w:rsidRPr="00255447">
        <w:tab/>
      </w:r>
      <w:r w:rsidRPr="00255447">
        <w:tab/>
        <w:t>ENUMERATED {true}</w:t>
      </w:r>
      <w:r w:rsidRPr="00255447">
        <w:tab/>
      </w:r>
      <w:r w:rsidRPr="00255447">
        <w:tab/>
      </w:r>
      <w:r w:rsidRPr="00255447">
        <w:tab/>
        <w:t>OPTIONAL</w:t>
      </w:r>
      <w:r w:rsidRPr="00255447">
        <w:tab/>
        <w:t>-- Cond TDD</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SoundingRS-UL-ConfigDedicated ::=</w:t>
      </w:r>
      <w:r w:rsidRPr="00255447">
        <w:tab/>
        <w:t>CHOICE{</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srs-Bandwidth</w:t>
      </w:r>
      <w:r w:rsidRPr="00255447">
        <w:tab/>
      </w:r>
      <w:r w:rsidRPr="00255447">
        <w:tab/>
      </w:r>
      <w:r w:rsidRPr="00255447">
        <w:tab/>
      </w:r>
      <w:r w:rsidRPr="00255447">
        <w:tab/>
      </w:r>
      <w:r w:rsidRPr="00255447">
        <w:tab/>
      </w:r>
      <w:r w:rsidRPr="00255447">
        <w:tab/>
        <w:t>ENUMERATED {bw0, bw1, bw2, bw3},</w:t>
      </w:r>
    </w:p>
    <w:p w:rsidR="00756B72" w:rsidRPr="00255447" w:rsidRDefault="00756B72" w:rsidP="003D1AE8">
      <w:pPr>
        <w:pStyle w:val="PL"/>
        <w:shd w:val="clear" w:color="auto" w:fill="E6E6E6"/>
      </w:pPr>
      <w:r w:rsidRPr="00255447">
        <w:tab/>
      </w:r>
      <w:r w:rsidRPr="00255447">
        <w:tab/>
        <w:t>srs-HoppingBandwidth</w:t>
      </w:r>
      <w:r w:rsidRPr="00255447">
        <w:tab/>
      </w:r>
      <w:r w:rsidRPr="00255447">
        <w:tab/>
      </w:r>
      <w:r w:rsidRPr="00255447">
        <w:tab/>
      </w:r>
      <w:r w:rsidRPr="00255447">
        <w:tab/>
        <w:t>ENUMERATED {hbw0, hbw1, hbw2, hbw3},</w:t>
      </w:r>
    </w:p>
    <w:p w:rsidR="00756B72" w:rsidRPr="00255447" w:rsidRDefault="00756B72" w:rsidP="003D1AE8">
      <w:pPr>
        <w:pStyle w:val="PL"/>
        <w:shd w:val="clear" w:color="auto" w:fill="E6E6E6"/>
      </w:pPr>
      <w:r w:rsidRPr="00255447">
        <w:tab/>
      </w:r>
      <w:r w:rsidRPr="00255447">
        <w:tab/>
        <w:t>freqDomainPosition</w:t>
      </w:r>
      <w:r w:rsidRPr="00255447">
        <w:tab/>
      </w:r>
      <w:r w:rsidRPr="00255447">
        <w:tab/>
      </w:r>
      <w:r w:rsidRPr="00255447">
        <w:tab/>
      </w:r>
      <w:r w:rsidRPr="00255447">
        <w:tab/>
      </w:r>
      <w:r w:rsidRPr="00255447">
        <w:tab/>
        <w:t>INTEGER (0..23),</w:t>
      </w:r>
    </w:p>
    <w:p w:rsidR="00756B72" w:rsidRPr="00255447" w:rsidRDefault="00756B72" w:rsidP="003D1AE8">
      <w:pPr>
        <w:pStyle w:val="PL"/>
        <w:shd w:val="clear" w:color="auto" w:fill="E6E6E6"/>
      </w:pPr>
      <w:r w:rsidRPr="00255447">
        <w:tab/>
      </w:r>
      <w:r w:rsidRPr="00255447">
        <w:tab/>
        <w:t>duration</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srs-ConfigIndex</w:t>
      </w:r>
      <w:r w:rsidRPr="00255447">
        <w:tab/>
      </w:r>
      <w:r w:rsidRPr="00255447">
        <w:tab/>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r>
      <w:r w:rsidRPr="00255447">
        <w:tab/>
        <w:t>transmissionComb</w:t>
      </w:r>
      <w:r w:rsidRPr="00255447">
        <w:tab/>
      </w:r>
      <w:r w:rsidRPr="00255447">
        <w:tab/>
      </w:r>
      <w:r w:rsidRPr="00255447">
        <w:tab/>
      </w:r>
      <w:r w:rsidRPr="00255447">
        <w:tab/>
      </w:r>
      <w:r w:rsidRPr="00255447">
        <w:tab/>
        <w:t>INTEGER (0..1),</w:t>
      </w:r>
    </w:p>
    <w:p w:rsidR="00756B72" w:rsidRPr="00255447" w:rsidRDefault="00756B72" w:rsidP="003D1AE8">
      <w:pPr>
        <w:pStyle w:val="PL"/>
        <w:shd w:val="clear" w:color="auto" w:fill="E6E6E6"/>
      </w:pPr>
      <w:r w:rsidRPr="00255447">
        <w:tab/>
      </w:r>
      <w:r w:rsidRPr="00255447">
        <w:tab/>
        <w:t>cyclicShift</w:t>
      </w:r>
      <w:r w:rsidRPr="00255447">
        <w:tab/>
      </w:r>
      <w:r w:rsidRPr="00255447">
        <w:tab/>
      </w:r>
      <w:r w:rsidRPr="00255447">
        <w:tab/>
      </w:r>
      <w:r w:rsidRPr="00255447">
        <w:tab/>
      </w:r>
      <w:r w:rsidRPr="00255447">
        <w:tab/>
      </w:r>
      <w:r w:rsidRPr="00255447">
        <w:tab/>
      </w:r>
      <w:r w:rsidRPr="00255447">
        <w:tab/>
        <w:t>ENUMERATED {cs0, cs1, cs2, cs3, cs4, cs5, cs6, cs7}</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SoundingRS-UL-ConfigDedicated-v1020 ::=</w:t>
      </w:r>
      <w:r w:rsidRPr="00255447">
        <w:tab/>
        <w:t>SEQUENCE {</w:t>
      </w:r>
    </w:p>
    <w:p w:rsidR="00756B72" w:rsidRPr="00255447" w:rsidRDefault="00756B72" w:rsidP="003D1AE8">
      <w:pPr>
        <w:pStyle w:val="PL"/>
        <w:shd w:val="clear" w:color="auto" w:fill="E6E6E6"/>
      </w:pPr>
      <w:r w:rsidRPr="00255447">
        <w:tab/>
        <w:t>srs-AntennaPort-r10</w:t>
      </w:r>
      <w:r w:rsidRPr="00255447">
        <w:tab/>
      </w:r>
      <w:r w:rsidRPr="00255447">
        <w:tab/>
      </w:r>
      <w:r w:rsidRPr="00255447">
        <w:tab/>
      </w:r>
      <w:r w:rsidRPr="00255447">
        <w:tab/>
      </w:r>
      <w:r w:rsidRPr="00255447">
        <w:tab/>
        <w:t>SRS-AntennaPort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SoundingRS-UL-ConfigDedicatedAperiodic-r10 ::=</w:t>
      </w:r>
      <w:r w:rsidRPr="00255447">
        <w:tab/>
        <w:t>CHOICE{</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srs-ConfigIndexAp-r10</w:t>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tab/>
      </w:r>
      <w:r w:rsidRPr="00255447">
        <w:tab/>
        <w:t>srs-ConfigApDCI-Format4-r10</w:t>
      </w:r>
      <w:r w:rsidRPr="00255447">
        <w:tab/>
      </w:r>
      <w:r w:rsidRPr="00255447">
        <w:tab/>
      </w:r>
      <w:r w:rsidRPr="00255447">
        <w:tab/>
        <w:t>SEQUENCE (SIZE (1..3)) OF SRS-ConfigAp-r10</w:t>
      </w:r>
      <w:r w:rsidRPr="00255447">
        <w:tab/>
        <w:t>OPTIONAL,--Need ON</w:t>
      </w:r>
    </w:p>
    <w:p w:rsidR="00756B72" w:rsidRPr="00255447" w:rsidRDefault="00756B72" w:rsidP="003D1AE8">
      <w:pPr>
        <w:pStyle w:val="PL"/>
        <w:shd w:val="clear" w:color="auto" w:fill="E6E6E6"/>
      </w:pPr>
      <w:r w:rsidRPr="00255447">
        <w:tab/>
      </w:r>
      <w:r w:rsidRPr="00255447">
        <w:tab/>
        <w:t>srs-ActivateAp-r10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srs-ConfigApDCI-Format0-r10</w:t>
      </w:r>
      <w:r w:rsidRPr="00255447">
        <w:tab/>
      </w:r>
      <w:r w:rsidRPr="00255447">
        <w:tab/>
      </w:r>
      <w:r w:rsidRPr="00255447">
        <w:tab/>
        <w:t>SRS-ConfigAp-r10,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srs-ConfigApDCI-Format1a2b2c-r10</w:t>
      </w:r>
      <w:r w:rsidRPr="00255447">
        <w:tab/>
      </w:r>
      <w:r w:rsidRPr="00255447">
        <w:tab/>
        <w:t>SRS-ConfigAp-r10,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SRS-ConfigAp-r10 ::= SEQUENCE {</w:t>
      </w:r>
    </w:p>
    <w:p w:rsidR="00756B72" w:rsidRPr="00255447" w:rsidRDefault="00756B72" w:rsidP="003D1AE8">
      <w:pPr>
        <w:pStyle w:val="PL"/>
        <w:shd w:val="clear" w:color="auto" w:fill="E6E6E6"/>
      </w:pPr>
      <w:r w:rsidRPr="00255447">
        <w:tab/>
        <w:t>srs-AntennaPortAp-r10</w:t>
      </w:r>
      <w:r w:rsidRPr="00255447">
        <w:tab/>
      </w:r>
      <w:r w:rsidRPr="00255447">
        <w:tab/>
      </w:r>
      <w:r w:rsidRPr="00255447">
        <w:tab/>
      </w:r>
      <w:r w:rsidRPr="00255447">
        <w:tab/>
        <w:t>SRS-AntennaPort,</w:t>
      </w:r>
    </w:p>
    <w:p w:rsidR="00756B72" w:rsidRPr="00255447" w:rsidRDefault="00756B72" w:rsidP="003D1AE8">
      <w:pPr>
        <w:pStyle w:val="PL"/>
        <w:shd w:val="clear" w:color="auto" w:fill="E6E6E6"/>
      </w:pPr>
      <w:r w:rsidRPr="00255447">
        <w:tab/>
        <w:t>srs-BandwidthAp-r10</w:t>
      </w:r>
      <w:r w:rsidRPr="00255447">
        <w:tab/>
      </w:r>
      <w:r w:rsidRPr="00255447">
        <w:tab/>
      </w:r>
      <w:r w:rsidRPr="00255447">
        <w:tab/>
      </w:r>
      <w:r w:rsidRPr="00255447">
        <w:tab/>
      </w:r>
      <w:r w:rsidRPr="00255447">
        <w:tab/>
        <w:t>ENUMERATED {bw0, bw1, bw2, bw3},</w:t>
      </w:r>
    </w:p>
    <w:p w:rsidR="00756B72" w:rsidRPr="00255447" w:rsidRDefault="00756B72" w:rsidP="003D1AE8">
      <w:pPr>
        <w:pStyle w:val="PL"/>
        <w:shd w:val="clear" w:color="auto" w:fill="E6E6E6"/>
      </w:pPr>
      <w:r w:rsidRPr="00255447">
        <w:tab/>
        <w:t>freqDomainPositionAp-r10</w:t>
      </w:r>
      <w:r w:rsidRPr="00255447">
        <w:tab/>
      </w:r>
      <w:r w:rsidRPr="00255447">
        <w:tab/>
      </w:r>
      <w:r w:rsidRPr="00255447">
        <w:tab/>
        <w:t>INTEGER (0..23),</w:t>
      </w:r>
    </w:p>
    <w:p w:rsidR="00756B72" w:rsidRPr="00255447" w:rsidRDefault="00756B72" w:rsidP="003D1AE8">
      <w:pPr>
        <w:pStyle w:val="PL"/>
        <w:shd w:val="clear" w:color="auto" w:fill="E6E6E6"/>
      </w:pPr>
      <w:r w:rsidRPr="00255447">
        <w:tab/>
        <w:t>transmissionCombAp-r10</w:t>
      </w:r>
      <w:r w:rsidRPr="00255447">
        <w:tab/>
      </w:r>
      <w:r w:rsidRPr="00255447">
        <w:tab/>
      </w:r>
      <w:r w:rsidRPr="00255447">
        <w:tab/>
      </w:r>
      <w:r w:rsidRPr="00255447">
        <w:tab/>
        <w:t>INTEGER (0..1),</w:t>
      </w:r>
    </w:p>
    <w:p w:rsidR="00756B72" w:rsidRPr="00255447" w:rsidRDefault="00756B72" w:rsidP="003D1AE8">
      <w:pPr>
        <w:pStyle w:val="PL"/>
        <w:shd w:val="clear" w:color="auto" w:fill="E6E6E6"/>
      </w:pPr>
      <w:r w:rsidRPr="00255447">
        <w:tab/>
        <w:t>cyclicShiftAp-r10</w:t>
      </w:r>
      <w:r w:rsidRPr="00255447">
        <w:tab/>
      </w:r>
      <w:r w:rsidRPr="00255447">
        <w:tab/>
      </w:r>
      <w:r w:rsidRPr="00255447">
        <w:tab/>
      </w:r>
      <w:r w:rsidRPr="00255447">
        <w:tab/>
      </w:r>
      <w:r w:rsidRPr="00255447">
        <w:tab/>
        <w:t>ENUMERATED {cs0, cs1, cs2, cs3, cs4, cs5, cs6, cs7}</w:t>
      </w:r>
    </w:p>
    <w:p w:rsidR="00756B72" w:rsidRPr="00255447" w:rsidRDefault="00756B72" w:rsidP="003D1AE8">
      <w:pPr>
        <w:pStyle w:val="PL"/>
        <w:shd w:val="clear" w:color="auto" w:fill="E6E6E6"/>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SRS-AntennaPort ::=</w:t>
      </w:r>
      <w:r w:rsidRPr="00255447">
        <w:tab/>
      </w:r>
      <w:r w:rsidRPr="00255447">
        <w:tab/>
      </w:r>
      <w:r w:rsidRPr="00255447">
        <w:tab/>
      </w:r>
      <w:r w:rsidRPr="00255447">
        <w:tab/>
      </w:r>
      <w:r w:rsidRPr="00255447">
        <w:tab/>
        <w:t>ENUMERATED {an1, an2, an4,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SoundingRS-UL-Config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ackNackSRS-SimultaneousTransmission</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Simultaneous-AN-and-SRS</w:t>
            </w:r>
            <w:r w:rsidRPr="00255447">
              <w:rPr>
                <w:lang w:eastAsia="en-GB"/>
              </w:rPr>
              <w:t>, see TS 36.213 [23, 8.2]. For SCells this field is not applicable and the UE shall ignore the value.</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cyclicShift, cyclicShiftAp</w:t>
            </w:r>
          </w:p>
          <w:p w:rsidR="00756B72" w:rsidRPr="00255447" w:rsidRDefault="00756B72" w:rsidP="003D1AE8">
            <w:pPr>
              <w:pStyle w:val="TAL"/>
              <w:rPr>
                <w:lang w:eastAsia="en-GB"/>
              </w:rPr>
            </w:pPr>
            <w:r w:rsidRPr="00255447">
              <w:rPr>
                <w:lang w:eastAsia="en-GB"/>
              </w:rPr>
              <w:t>Parameter: n_SRS for periodic and aperiodic sounding reference signal transmission respectively. See TS 36.211 [21, 5.5.3.1], where cs0 corresponds to 0 etc.</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duration</w:t>
            </w:r>
          </w:p>
          <w:p w:rsidR="00756B72" w:rsidRPr="00255447" w:rsidRDefault="00756B72" w:rsidP="003D1AE8">
            <w:pPr>
              <w:pStyle w:val="TAL"/>
              <w:rPr>
                <w:lang w:eastAsia="en-GB"/>
              </w:rPr>
            </w:pPr>
            <w:r w:rsidRPr="00255447">
              <w:rPr>
                <w:lang w:eastAsia="en-GB"/>
              </w:rPr>
              <w:t xml:space="preserve">Parameter: Duration for periodic sounding reference signal transmission. See TS 36.213 [21, 8.2]. FALSE corresponds to </w:t>
            </w:r>
            <w:r w:rsidR="00C0220A" w:rsidRPr="00255447">
              <w:rPr>
                <w:lang w:eastAsia="en-GB"/>
              </w:rPr>
              <w:t>"</w:t>
            </w:r>
            <w:r w:rsidRPr="00255447">
              <w:rPr>
                <w:lang w:eastAsia="en-GB"/>
              </w:rPr>
              <w:t>single</w:t>
            </w:r>
            <w:r w:rsidR="00C0220A" w:rsidRPr="00255447">
              <w:rPr>
                <w:lang w:eastAsia="en-GB"/>
              </w:rPr>
              <w:t>"</w:t>
            </w:r>
            <w:r w:rsidRPr="00255447">
              <w:rPr>
                <w:lang w:eastAsia="en-GB"/>
              </w:rPr>
              <w:t xml:space="preserve"> and value TRUE to </w:t>
            </w:r>
            <w:r w:rsidR="00C0220A" w:rsidRPr="00255447">
              <w:rPr>
                <w:lang w:eastAsia="en-GB"/>
              </w:rPr>
              <w:t>"</w:t>
            </w:r>
            <w:r w:rsidRPr="00255447">
              <w:rPr>
                <w:lang w:eastAsia="en-GB"/>
              </w:rPr>
              <w:t>indefinite</w:t>
            </w:r>
            <w:r w:rsidR="00C0220A" w:rsidRPr="00255447">
              <w:rPr>
                <w:lang w:eastAsia="en-GB"/>
              </w:rPr>
              <w: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freqDomainPosition, freqDomainPositionAp</w:t>
            </w:r>
          </w:p>
          <w:p w:rsidR="00756B72" w:rsidRPr="00255447" w:rsidRDefault="00756B72" w:rsidP="003D1AE8">
            <w:pPr>
              <w:pStyle w:val="TAL"/>
              <w:rPr>
                <w:lang w:eastAsia="en-GB"/>
              </w:rPr>
            </w:pPr>
            <w:r w:rsidRPr="00255447">
              <w:rPr>
                <w:lang w:eastAsia="en-GB"/>
              </w:rPr>
              <w:t xml:space="preserve">Parameter: </w:t>
            </w:r>
            <w:r w:rsidRPr="00255447">
              <w:rPr>
                <w:position w:val="-12"/>
                <w:lang w:eastAsia="en-GB"/>
              </w:rPr>
              <w:object w:dxaOrig="499" w:dyaOrig="360">
                <v:shape id="_x0000_i1137" type="#_x0000_t75" style="width:22.5pt;height:16.5pt" o:ole="">
                  <v:imagedata r:id="rId224" o:title=""/>
                </v:shape>
                <o:OLEObject Type="Embed" ProgID="Equation.3" ShapeID="_x0000_i1137" DrawAspect="Content" ObjectID="_1616459169" r:id="rId225"/>
              </w:object>
            </w:r>
            <w:r w:rsidRPr="00255447">
              <w:rPr>
                <w:lang w:eastAsia="en-GB"/>
              </w:rPr>
              <w:t xml:space="preserve"> for periodic and aperiodic sounding reference signal transmission respectively, see TS 36.211 [21, 5.5.3.2].</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srs-AntennaPort, srs-AntennaPortAp</w:t>
            </w:r>
          </w:p>
          <w:p w:rsidR="00756B72" w:rsidRPr="00255447" w:rsidRDefault="00756B72" w:rsidP="003D1AE8">
            <w:pPr>
              <w:pStyle w:val="TAL"/>
              <w:rPr>
                <w:noProof/>
                <w:lang w:eastAsia="en-GB"/>
              </w:rPr>
            </w:pPr>
            <w:r w:rsidRPr="00255447">
              <w:rPr>
                <w:noProof/>
                <w:lang w:eastAsia="en-GB"/>
              </w:rPr>
              <w:t xml:space="preserve">Indicates the number of </w:t>
            </w:r>
            <w:r w:rsidRPr="00255447">
              <w:rPr>
                <w:lang w:eastAsia="en-GB"/>
              </w:rPr>
              <w:t>antenna ports used for periodic and aperiodic sounding reference signal transmission respectively</w:t>
            </w:r>
            <w:r w:rsidRPr="00255447">
              <w:rPr>
                <w:noProof/>
                <w:lang w:eastAsia="en-GB"/>
              </w:rPr>
              <w:t xml:space="preserve">, see TS 36.211 [21, 5.5.3]. UE shall release </w:t>
            </w:r>
            <w:r w:rsidRPr="00255447">
              <w:rPr>
                <w:i/>
                <w:noProof/>
                <w:lang w:eastAsia="en-GB"/>
              </w:rPr>
              <w:t>srs-AntennaPort</w:t>
            </w:r>
            <w:r w:rsidRPr="00255447">
              <w:rPr>
                <w:noProof/>
                <w:lang w:eastAsia="en-GB"/>
              </w:rPr>
              <w:t xml:space="preserve"> if </w:t>
            </w:r>
            <w:r w:rsidRPr="00255447">
              <w:rPr>
                <w:i/>
                <w:noProof/>
                <w:lang w:eastAsia="en-GB"/>
              </w:rPr>
              <w:t>SoundingRS-UL-ConfigDedicated</w:t>
            </w:r>
            <w:r w:rsidRPr="00255447">
              <w:rPr>
                <w:noProof/>
                <w:lang w:eastAsia="en-GB"/>
              </w:rPr>
              <w:t xml:space="preserve"> is released.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srs-Bandwidth, srs-BandwidthAp</w:t>
            </w:r>
          </w:p>
          <w:p w:rsidR="00756B72" w:rsidRPr="00255447" w:rsidRDefault="00756B72" w:rsidP="003D1AE8">
            <w:pPr>
              <w:pStyle w:val="TAL"/>
              <w:rPr>
                <w:lang w:eastAsia="en-GB"/>
              </w:rPr>
            </w:pPr>
            <w:r w:rsidRPr="00255447">
              <w:rPr>
                <w:lang w:eastAsia="en-GB"/>
              </w:rPr>
              <w:t xml:space="preserve">Parameter: </w:t>
            </w:r>
            <w:r w:rsidRPr="00255447">
              <w:rPr>
                <w:position w:val="-12"/>
                <w:lang w:eastAsia="en-GB"/>
              </w:rPr>
              <w:object w:dxaOrig="480" w:dyaOrig="360">
                <v:shape id="_x0000_i1138" type="#_x0000_t75" style="width:21.75pt;height:16.5pt" o:ole="">
                  <v:imagedata r:id="rId226" o:title=""/>
                </v:shape>
                <o:OLEObject Type="Embed" ProgID="Equation.3" ShapeID="_x0000_i1138" DrawAspect="Content" ObjectID="_1616459170" r:id="rId227"/>
              </w:object>
            </w:r>
            <w:r w:rsidRPr="00255447">
              <w:rPr>
                <w:lang w:eastAsia="en-GB"/>
              </w:rPr>
              <w:t xml:space="preserve"> for periodic and aperiodic sounding reference signal transmission respectively, see TS 36.211 [21, tables 5.5.3.2-1, 5.5.3.2-2, 5.5.3.2-3 and 5.5.3.2-4].</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srs-BandwidthConfig</w:t>
            </w:r>
          </w:p>
          <w:p w:rsidR="00756B72" w:rsidRPr="00255447" w:rsidRDefault="00756B72" w:rsidP="003D1AE8">
            <w:pPr>
              <w:pStyle w:val="TAL"/>
              <w:rPr>
                <w:lang w:eastAsia="en-GB"/>
              </w:rPr>
            </w:pPr>
            <w:r w:rsidRPr="00255447">
              <w:rPr>
                <w:lang w:eastAsia="en-GB"/>
              </w:rPr>
              <w:t>Parameter: SRS Bandwidth Configuration. See TS 36.211, [21, table 5.5.3.2-1, 5.5.3.2-2, 5.5.3.2-3 and 5.5.3.2-4]. Actual configuration depends on UL bandwidth. bw0 corresponds to value 0, bw1 to value 1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srs-ConfigApDCI-Format0 / srs-ConfigApDCI-Format1a2b2c / srs-ConfigApDCI-Format4</w:t>
            </w:r>
          </w:p>
          <w:p w:rsidR="00756B72" w:rsidRPr="00255447" w:rsidRDefault="00756B72" w:rsidP="003D1AE8">
            <w:pPr>
              <w:pStyle w:val="TAL"/>
              <w:rPr>
                <w:b/>
                <w:i/>
                <w:noProof/>
                <w:lang w:eastAsia="en-GB"/>
              </w:rPr>
            </w:pPr>
            <w:r w:rsidRPr="00255447">
              <w:rPr>
                <w:noProof/>
                <w:lang w:eastAsia="en-GB"/>
              </w:rPr>
              <w:t>Parameters indicate the resource configurations for</w:t>
            </w:r>
            <w:r w:rsidRPr="00255447">
              <w:rPr>
                <w:lang w:eastAsia="en-GB"/>
              </w:rPr>
              <w:t xml:space="preserve"> aperiodic sounding reference signal transmissions triggered by DCI formats 0, 1A, 2B, 2C, 4. </w:t>
            </w:r>
            <w:r w:rsidRPr="00255447">
              <w:rPr>
                <w:noProof/>
                <w:lang w:eastAsia="en-GB"/>
              </w:rPr>
              <w:t>See TS 36.213 [23, 8.2].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lang w:eastAsia="en-GB"/>
              </w:rPr>
              <w:t>srs-ConfigIndex, srs-ConfigIndexAp</w:t>
            </w:r>
          </w:p>
          <w:p w:rsidR="00756B72" w:rsidRPr="00255447" w:rsidRDefault="00756B72" w:rsidP="003D1AE8">
            <w:pPr>
              <w:pStyle w:val="TAL"/>
              <w:rPr>
                <w:lang w:eastAsia="en-GB"/>
              </w:rPr>
            </w:pPr>
            <w:r w:rsidRPr="00255447">
              <w:rPr>
                <w:lang w:eastAsia="en-GB"/>
              </w:rPr>
              <w:t>Parameter: I</w:t>
            </w:r>
            <w:r w:rsidRPr="00255447">
              <w:rPr>
                <w:vertAlign w:val="subscript"/>
                <w:lang w:eastAsia="en-GB"/>
              </w:rPr>
              <w:t>SRS</w:t>
            </w:r>
            <w:r w:rsidRPr="00255447">
              <w:rPr>
                <w:lang w:eastAsia="en-GB"/>
              </w:rPr>
              <w:t xml:space="preserve"> for periodic and aperiodic sounding reference signal transmission respectively. See TS 36.213 [23, table 8.2-1 and table 8.2-2] for periodic and TS 36.213 [23, table 8.2-4 and table 8.2-5] for aperiodic SRS transmission.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srs-HoppingBandwidth</w:t>
            </w:r>
          </w:p>
          <w:p w:rsidR="00756B72" w:rsidRPr="00255447" w:rsidRDefault="00756B72" w:rsidP="003D1AE8">
            <w:pPr>
              <w:pStyle w:val="TAL"/>
              <w:rPr>
                <w:lang w:eastAsia="en-GB"/>
              </w:rPr>
            </w:pPr>
            <w:r w:rsidRPr="00255447">
              <w:rPr>
                <w:lang w:eastAsia="en-GB"/>
              </w:rPr>
              <w:t xml:space="preserve">Parameter: SRS hopping bandwidth </w:t>
            </w:r>
            <w:r w:rsidRPr="00255447">
              <w:rPr>
                <w:position w:val="-14"/>
                <w:lang w:eastAsia="en-GB"/>
              </w:rPr>
              <w:object w:dxaOrig="1440" w:dyaOrig="380">
                <v:shape id="_x0000_i1139" type="#_x0000_t75" style="width:1in;height:18.75pt" o:ole="">
                  <v:imagedata r:id="rId228" o:title=""/>
                </v:shape>
                <o:OLEObject Type="Embed" ProgID="Equation.3" ShapeID="_x0000_i1139" DrawAspect="Content" ObjectID="_1616459171" r:id="rId229"/>
              </w:object>
            </w:r>
            <w:r w:rsidRPr="00255447">
              <w:rPr>
                <w:lang w:eastAsia="en-GB"/>
              </w:rPr>
              <w:t xml:space="preserve"> </w:t>
            </w:r>
            <w:r w:rsidRPr="00255447">
              <w:rPr>
                <w:lang w:eastAsia="ko-KR"/>
              </w:rPr>
              <w:t>for periodic sounding reference signal transmission</w:t>
            </w:r>
            <w:r w:rsidRPr="00255447">
              <w:rPr>
                <w:lang w:eastAsia="en-GB"/>
              </w:rPr>
              <w:t>, see TS 36.211 [21, 5.5.3.2] where hbw0 corresponds to value 0, hbw1 to value 1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srs-MaxUpPts</w:t>
            </w:r>
          </w:p>
          <w:p w:rsidR="00756B72" w:rsidRPr="00255447" w:rsidRDefault="00756B72" w:rsidP="003D1AE8">
            <w:pPr>
              <w:pStyle w:val="TAL"/>
              <w:rPr>
                <w:noProof/>
                <w:lang w:eastAsia="en-GB"/>
              </w:rPr>
            </w:pPr>
            <w:r w:rsidRPr="00255447">
              <w:rPr>
                <w:lang w:eastAsia="en-GB"/>
              </w:rPr>
              <w:t xml:space="preserve">Parameter: srsMaxUpPts, see TS 36.211 [21, 5.5.3.2]. If this field is present, reconfiguration of </w:t>
            </w:r>
            <w:r w:rsidRPr="00255447">
              <w:rPr>
                <w:position w:val="-14"/>
                <w:lang w:eastAsia="en-GB"/>
              </w:rPr>
              <w:object w:dxaOrig="600" w:dyaOrig="400">
                <v:shape id="_x0000_i1140" type="#_x0000_t75" style="width:30pt;height:20.25pt" o:ole="">
                  <v:imagedata r:id="rId230" o:title=""/>
                </v:shape>
                <o:OLEObject Type="Embed" ProgID="Equation.3" ShapeID="_x0000_i1140" DrawAspect="Content" ObjectID="_1616459172" r:id="rId231"/>
              </w:object>
            </w:r>
            <w:r w:rsidRPr="00255447">
              <w:rPr>
                <w:lang w:eastAsia="en-GB"/>
              </w:rPr>
              <w:t xml:space="preserve"> applies for UpPts, otherwise reconfiguration does not apply.</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srs-SubframeConfig</w:t>
            </w:r>
          </w:p>
          <w:p w:rsidR="00756B72" w:rsidRPr="00255447" w:rsidRDefault="00756B72" w:rsidP="003D1AE8">
            <w:pPr>
              <w:pStyle w:val="TAL"/>
              <w:rPr>
                <w:lang w:eastAsia="en-GB"/>
              </w:rPr>
            </w:pPr>
            <w:r w:rsidRPr="00255447">
              <w:rPr>
                <w:lang w:eastAsia="en-GB"/>
              </w:rPr>
              <w:t>Parameter: SRS SubframeConfiguration. See TS 36.211, [21, table 5.5.3.3-1] applies for FDD whereas TS 36.211, [21, table 5.5.3.3-2] applies for TDD. sc0 corresponds to value 0, sc1 to value 1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transmissionComb, transmissionCombAp</w:t>
            </w:r>
          </w:p>
          <w:p w:rsidR="00756B72" w:rsidRPr="00255447" w:rsidRDefault="00756B72" w:rsidP="003D1AE8">
            <w:pPr>
              <w:pStyle w:val="TAL"/>
              <w:rPr>
                <w:lang w:eastAsia="en-GB"/>
              </w:rPr>
            </w:pPr>
            <w:r w:rsidRPr="00255447">
              <w:rPr>
                <w:lang w:eastAsia="en-GB"/>
              </w:rPr>
              <w:t xml:space="preserve">Parameter: </w:t>
            </w:r>
            <w:r w:rsidRPr="00255447">
              <w:rPr>
                <w:position w:val="-12"/>
                <w:lang w:eastAsia="en-GB"/>
              </w:rPr>
              <w:object w:dxaOrig="1060" w:dyaOrig="380">
                <v:shape id="_x0000_i1141" type="#_x0000_t75" style="width:53.25pt;height:18.75pt" o:ole="">
                  <v:imagedata r:id="rId232" o:title=""/>
                </v:shape>
                <o:OLEObject Type="Embed" ProgID="Equation.3" ShapeID="_x0000_i1141" DrawAspect="Content" ObjectID="_1616459173" r:id="rId233"/>
              </w:object>
            </w:r>
            <w:r w:rsidRPr="00255447">
              <w:rPr>
                <w:lang w:eastAsia="en-GB"/>
              </w:rPr>
              <w:t xml:space="preserve"> for periodic and aperiodic sounding reference signal transmission respectively, see TS 36.211 [21, 5.5.3.2].</w:t>
            </w:r>
          </w:p>
        </w:tc>
      </w:tr>
    </w:tbl>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rFonts w:eastAsia="SimSun"/>
                <w:iCs/>
                <w:kern w:val="2"/>
                <w:lang w:eastAsia="en-GB"/>
              </w:rPr>
            </w:pPr>
            <w:r w:rsidRPr="00255447">
              <w:rPr>
                <w:rFonts w:eastAsia="SimSun"/>
                <w:iCs/>
                <w:kern w:val="2"/>
                <w:lang w:eastAsia="en-GB"/>
              </w:rPr>
              <w:t>Conditional presence</w:t>
            </w:r>
          </w:p>
        </w:tc>
        <w:tc>
          <w:tcPr>
            <w:tcW w:w="7371" w:type="dxa"/>
          </w:tcPr>
          <w:p w:rsidR="00756B72" w:rsidRPr="00255447" w:rsidRDefault="00756B72" w:rsidP="003D1AE8">
            <w:pPr>
              <w:pStyle w:val="TAH"/>
              <w:rPr>
                <w:rFonts w:eastAsia="SimSun"/>
                <w:iCs/>
                <w:kern w:val="2"/>
                <w:lang w:eastAsia="en-GB"/>
              </w:rPr>
            </w:pPr>
            <w:r w:rsidRPr="00255447">
              <w:rPr>
                <w:rFonts w:eastAsia="SimSun"/>
                <w:iCs/>
                <w:kern w:val="2"/>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TDD</w:t>
            </w:r>
          </w:p>
        </w:tc>
        <w:tc>
          <w:tcPr>
            <w:tcW w:w="7371" w:type="dxa"/>
          </w:tcPr>
          <w:p w:rsidR="00756B72" w:rsidRPr="00255447" w:rsidRDefault="00756B72" w:rsidP="003D1AE8">
            <w:pPr>
              <w:pStyle w:val="TAL"/>
              <w:rPr>
                <w:lang w:eastAsia="en-GB"/>
              </w:rPr>
            </w:pPr>
            <w:r w:rsidRPr="00255447">
              <w:rPr>
                <w:lang w:eastAsia="en-GB"/>
              </w:rPr>
              <w:t>This field is optional present for TDD, need OR; it is not present for FDD and the UE shall delete any existing value for this field.</w:t>
            </w:r>
          </w:p>
        </w:tc>
      </w:tr>
    </w:tbl>
    <w:p w:rsidR="00756B72" w:rsidRPr="00255447" w:rsidRDefault="00756B72" w:rsidP="003D1AE8">
      <w:pPr>
        <w:rPr>
          <w:iCs/>
        </w:rPr>
      </w:pPr>
    </w:p>
    <w:p w:rsidR="00756B72" w:rsidRPr="00255447" w:rsidRDefault="00756B72" w:rsidP="003D1AE8">
      <w:pPr>
        <w:pStyle w:val="Heading4"/>
        <w:ind w:left="0" w:firstLine="0"/>
      </w:pPr>
      <w:bookmarkStart w:id="699" w:name="_Toc5815030"/>
      <w:r w:rsidRPr="00255447">
        <w:t>–</w:t>
      </w:r>
      <w:r w:rsidRPr="00255447">
        <w:tab/>
      </w:r>
      <w:r w:rsidRPr="00255447">
        <w:rPr>
          <w:i/>
          <w:noProof/>
        </w:rPr>
        <w:t>SPS-Config</w:t>
      </w:r>
      <w:bookmarkEnd w:id="699"/>
    </w:p>
    <w:p w:rsidR="00756B72" w:rsidRPr="00255447" w:rsidRDefault="00756B72" w:rsidP="003D1AE8">
      <w:r w:rsidRPr="00255447">
        <w:t xml:space="preserve">The IE </w:t>
      </w:r>
      <w:r w:rsidRPr="00255447">
        <w:rPr>
          <w:i/>
          <w:noProof/>
        </w:rPr>
        <w:t xml:space="preserve">SPS-Config </w:t>
      </w:r>
      <w:r w:rsidRPr="00255447">
        <w:t>is used to specify the semi-persistent scheduling configuration.</w:t>
      </w:r>
    </w:p>
    <w:p w:rsidR="00756B72" w:rsidRPr="00255447" w:rsidRDefault="00756B72" w:rsidP="003D1AE8">
      <w:pPr>
        <w:pStyle w:val="TH"/>
      </w:pPr>
      <w:r w:rsidRPr="00255447">
        <w:rPr>
          <w:i/>
          <w:noProof/>
        </w:rPr>
        <w:t>SPS-Config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SPS-Config ::=</w:t>
      </w:r>
      <w:r w:rsidRPr="00255447">
        <w:tab/>
        <w:t>SEQUENCE {</w:t>
      </w:r>
    </w:p>
    <w:p w:rsidR="00756B72" w:rsidRPr="00255447" w:rsidRDefault="00756B72" w:rsidP="003D1AE8">
      <w:pPr>
        <w:pStyle w:val="PL"/>
        <w:shd w:val="clear" w:color="auto" w:fill="E6E6E6"/>
      </w:pPr>
      <w:r w:rsidRPr="00255447">
        <w:tab/>
        <w:t>semiPersistSchedC-RNTI</w:t>
      </w:r>
      <w:r w:rsidRPr="00255447">
        <w:tab/>
      </w:r>
      <w:r w:rsidRPr="00255447">
        <w:tab/>
      </w:r>
      <w:r w:rsidRPr="00255447">
        <w:tab/>
        <w:t>C-RNTI</w:t>
      </w:r>
      <w:r w:rsidRPr="00255447">
        <w:tab/>
      </w:r>
      <w:r w:rsidRPr="00255447">
        <w:tab/>
      </w:r>
      <w:r w:rsidRPr="00255447">
        <w:tab/>
      </w:r>
      <w:r w:rsidRPr="00255447">
        <w:tab/>
      </w:r>
      <w:r w:rsidRPr="00255447">
        <w:tab/>
        <w:t>OPTIONAL,</w:t>
      </w:r>
      <w:r w:rsidRPr="00255447">
        <w:tab/>
      </w:r>
      <w:r w:rsidRPr="00255447">
        <w:tab/>
      </w:r>
      <w:r w:rsidRPr="00255447">
        <w:tab/>
        <w:t>-- Need OR</w:t>
      </w:r>
    </w:p>
    <w:p w:rsidR="00756B72" w:rsidRPr="00255447" w:rsidRDefault="00756B72" w:rsidP="003D1AE8">
      <w:pPr>
        <w:pStyle w:val="PL"/>
        <w:shd w:val="clear" w:color="auto" w:fill="E6E6E6"/>
      </w:pPr>
      <w:r w:rsidRPr="00255447">
        <w:tab/>
        <w:t>sps-ConfigDL</w:t>
      </w:r>
      <w:r w:rsidRPr="00255447">
        <w:tab/>
      </w:r>
      <w:r w:rsidRPr="00255447">
        <w:tab/>
      </w:r>
      <w:r w:rsidRPr="00255447">
        <w:tab/>
      </w:r>
      <w:r w:rsidRPr="00255447">
        <w:tab/>
      </w:r>
      <w:r w:rsidRPr="00255447">
        <w:tab/>
        <w:t>SPS-ConfigDL</w:t>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sps-ConfigUL</w:t>
      </w:r>
      <w:r w:rsidRPr="00255447">
        <w:tab/>
      </w:r>
      <w:r w:rsidRPr="00255447">
        <w:tab/>
      </w:r>
      <w:r w:rsidRPr="00255447">
        <w:tab/>
      </w:r>
      <w:r w:rsidRPr="00255447">
        <w:tab/>
      </w:r>
      <w:r w:rsidRPr="00255447">
        <w:tab/>
        <w:t>SPS-ConfigUL</w:t>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SPS-ConfigDL ::=</w:t>
      </w:r>
      <w:r w:rsidRPr="00255447">
        <w:tab/>
        <w:t>CHOICE{</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semiPersistSchedIntervalDL</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sf10, sf20, sf32, sf40, sf64, sf80,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sf128, sf160, sf320, sf640, spare6,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spare5, spare4, spare3,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w:t>
      </w:r>
    </w:p>
    <w:p w:rsidR="00756B72" w:rsidRPr="00255447" w:rsidRDefault="00756B72" w:rsidP="003D1AE8">
      <w:pPr>
        <w:pStyle w:val="PL"/>
        <w:shd w:val="clear" w:color="auto" w:fill="E6E6E6"/>
      </w:pPr>
      <w:r w:rsidRPr="00255447">
        <w:tab/>
      </w:r>
      <w:r w:rsidRPr="00255447">
        <w:tab/>
        <w:t>numberOfConfSPS-Processes</w:t>
      </w:r>
      <w:r w:rsidRPr="00255447">
        <w:tab/>
      </w:r>
      <w:r w:rsidRPr="00255447">
        <w:tab/>
      </w:r>
      <w:r w:rsidRPr="00255447">
        <w:tab/>
        <w:t>INTEGER (1..8),</w:t>
      </w:r>
    </w:p>
    <w:p w:rsidR="00756B72" w:rsidRPr="00255447" w:rsidRDefault="00756B72" w:rsidP="003D1AE8">
      <w:pPr>
        <w:pStyle w:val="PL"/>
        <w:shd w:val="clear" w:color="auto" w:fill="E6E6E6"/>
      </w:pPr>
      <w:r w:rsidRPr="00255447">
        <w:tab/>
      </w:r>
      <w:r w:rsidRPr="00255447">
        <w:tab/>
        <w:t>n1PUCCH-AN-PersistentList</w:t>
      </w:r>
      <w:r w:rsidRPr="00255447">
        <w:tab/>
      </w:r>
      <w:r w:rsidRPr="00255447">
        <w:tab/>
      </w:r>
      <w:r w:rsidRPr="00255447">
        <w:tab/>
        <w:t>N1PUCCH-AN-PersistentList,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w:t>
      </w:r>
      <w:r w:rsidRPr="00255447">
        <w:tab/>
        <w:t>twoAntennaPortActivated-r10</w:t>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n1PUCCH-AN-PersistentListP1-r10</w:t>
      </w:r>
      <w:r w:rsidRPr="00255447">
        <w:tab/>
        <w:t>N1PUCCH-AN-PersistentList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SPS-ConfigUL ::=</w:t>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semiPersistSchedIntervalUL</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sf10, sf20, sf32, sf40, sf64, sf80,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sf128, sf160, sf320, sf640, spare6,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spare5, spare4, spare3,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w:t>
      </w:r>
    </w:p>
    <w:p w:rsidR="00756B72" w:rsidRPr="00255447" w:rsidRDefault="00756B72" w:rsidP="003D1AE8">
      <w:pPr>
        <w:pStyle w:val="PL"/>
        <w:shd w:val="clear" w:color="auto" w:fill="E6E6E6"/>
      </w:pPr>
      <w:r w:rsidRPr="00255447">
        <w:tab/>
      </w:r>
      <w:r w:rsidRPr="00255447">
        <w:tab/>
        <w:t>implicitReleaseAfter</w:t>
      </w:r>
      <w:r w:rsidRPr="00255447">
        <w:tab/>
      </w:r>
      <w:r w:rsidRPr="00255447">
        <w:tab/>
      </w:r>
      <w:r w:rsidRPr="00255447">
        <w:tab/>
      </w:r>
      <w:r w:rsidRPr="00255447">
        <w:tab/>
        <w:t>ENUMERATED {e2, e3, e4, e8},</w:t>
      </w:r>
    </w:p>
    <w:p w:rsidR="00756B72" w:rsidRPr="00255447" w:rsidRDefault="00756B72" w:rsidP="003D1AE8">
      <w:pPr>
        <w:pStyle w:val="PL"/>
        <w:shd w:val="clear" w:color="auto" w:fill="E6E6E6"/>
      </w:pPr>
      <w:r w:rsidRPr="00255447">
        <w:tab/>
      </w:r>
      <w:r w:rsidRPr="00255447">
        <w:tab/>
        <w:t>p0-Persistent</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p0-NominalPUSCH-Persistent</w:t>
      </w:r>
      <w:r w:rsidRPr="00255447">
        <w:tab/>
      </w:r>
      <w:r w:rsidRPr="00255447">
        <w:tab/>
      </w:r>
      <w:r w:rsidRPr="00255447">
        <w:tab/>
        <w:t>INTEGER (-126..24),</w:t>
      </w:r>
    </w:p>
    <w:p w:rsidR="00756B72" w:rsidRPr="00255447" w:rsidRDefault="00756B72" w:rsidP="003D1AE8">
      <w:pPr>
        <w:pStyle w:val="PL"/>
        <w:shd w:val="clear" w:color="auto" w:fill="E6E6E6"/>
      </w:pPr>
      <w:r w:rsidRPr="00255447">
        <w:tab/>
      </w:r>
      <w:r w:rsidRPr="00255447">
        <w:tab/>
      </w:r>
      <w:r w:rsidRPr="00255447">
        <w:tab/>
        <w:t>p0-UE-PUSCH-Persistent</w:t>
      </w:r>
      <w:r w:rsidRPr="00255447">
        <w:tab/>
      </w:r>
      <w:r w:rsidRPr="00255447">
        <w:tab/>
      </w:r>
      <w:r w:rsidRPr="00255447">
        <w:tab/>
      </w:r>
      <w:r w:rsidRPr="00255447">
        <w:tab/>
        <w:t>INTEGER (-8..7)</w:t>
      </w:r>
    </w:p>
    <w:p w:rsidR="00756B72" w:rsidRPr="00255447" w:rsidRDefault="00756B72" w:rsidP="003D1AE8">
      <w:pPr>
        <w:pStyle w:val="PL"/>
        <w:shd w:val="clear" w:color="auto" w:fill="E6E6E6"/>
      </w:pPr>
      <w:r w:rsidRPr="00255447">
        <w:tab/>
      </w: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Need OP</w:t>
      </w:r>
    </w:p>
    <w:p w:rsidR="00756B72" w:rsidRPr="00255447" w:rsidRDefault="00756B72" w:rsidP="003D1AE8">
      <w:pPr>
        <w:pStyle w:val="PL"/>
        <w:shd w:val="clear" w:color="auto" w:fill="E6E6E6"/>
      </w:pPr>
      <w:r w:rsidRPr="00255447">
        <w:tab/>
      </w:r>
      <w:r w:rsidRPr="00255447">
        <w:tab/>
        <w:t>twoIntervalsConfig</w:t>
      </w:r>
      <w:r w:rsidRPr="00255447">
        <w:tab/>
      </w:r>
      <w:r w:rsidRPr="00255447">
        <w:tab/>
      </w:r>
      <w:r w:rsidRPr="00255447">
        <w:tab/>
      </w:r>
      <w:r w:rsidRPr="00255447">
        <w:tab/>
      </w:r>
      <w:r w:rsidRPr="00255447">
        <w:tab/>
        <w:t>ENUMERATED {true}</w:t>
      </w:r>
      <w:r w:rsidRPr="00255447">
        <w:tab/>
      </w:r>
      <w:r w:rsidRPr="00255447">
        <w:tab/>
      </w:r>
      <w:r w:rsidRPr="00255447">
        <w:tab/>
        <w:t>OPTIONAL,</w:t>
      </w:r>
      <w:r w:rsidRPr="00255447">
        <w:tab/>
        <w:t>-- Cond TDD</w:t>
      </w:r>
    </w:p>
    <w:p w:rsidR="00461431" w:rsidRPr="00255447" w:rsidRDefault="00756B72" w:rsidP="003D1AE8">
      <w:pPr>
        <w:pStyle w:val="PL"/>
        <w:shd w:val="clear" w:color="auto" w:fill="E6E6E6"/>
      </w:pPr>
      <w:r w:rsidRPr="00255447">
        <w:tab/>
      </w:r>
      <w:r w:rsidRPr="00255447">
        <w:tab/>
        <w:t>...</w:t>
      </w:r>
      <w:r w:rsidR="00461431" w:rsidRPr="00255447">
        <w:t>,</w:t>
      </w:r>
    </w:p>
    <w:p w:rsidR="00247291" w:rsidRPr="00255447" w:rsidRDefault="00461431" w:rsidP="003D1AE8">
      <w:pPr>
        <w:pStyle w:val="PL"/>
        <w:shd w:val="clear" w:color="auto" w:fill="E6E6E6"/>
        <w:rPr>
          <w:rFonts w:eastAsia="Batang"/>
        </w:rPr>
      </w:pPr>
      <w:r w:rsidRPr="00255447">
        <w:tab/>
      </w:r>
      <w:r w:rsidRPr="00255447">
        <w:tab/>
        <w:t>[[</w:t>
      </w:r>
      <w:r w:rsidRPr="00255447">
        <w:tab/>
        <w:t>p0-PersistentSubframeSet2-r12</w:t>
      </w:r>
      <w:r w:rsidRPr="00255447">
        <w:tab/>
      </w:r>
      <w:r w:rsidRPr="00255447">
        <w:tab/>
      </w:r>
      <w:r w:rsidR="00247291" w:rsidRPr="00255447">
        <w:rPr>
          <w:rFonts w:eastAsia="Batang"/>
        </w:rPr>
        <w:t>CHOICE {</w:t>
      </w:r>
    </w:p>
    <w:p w:rsidR="00247291" w:rsidRPr="00255447" w:rsidRDefault="00247291" w:rsidP="003D1AE8">
      <w:pPr>
        <w:pStyle w:val="PL"/>
        <w:shd w:val="clear" w:color="auto" w:fill="E6E6E6"/>
        <w:rPr>
          <w:rFonts w:eastAsia="Batang"/>
        </w:rPr>
      </w:pPr>
      <w:r w:rsidRPr="00255447">
        <w:rPr>
          <w:rFonts w:eastAsia="Batang"/>
        </w:rPr>
        <w:tab/>
      </w:r>
      <w:r w:rsidRPr="00255447">
        <w:rPr>
          <w:rFonts w:eastAsia="Batang"/>
        </w:rPr>
        <w:tab/>
      </w:r>
      <w:r w:rsidRPr="00255447">
        <w:rPr>
          <w:rFonts w:eastAsia="Batang"/>
        </w:rPr>
        <w:tab/>
      </w:r>
      <w:r w:rsidRPr="00255447">
        <w:rPr>
          <w:rFonts w:eastAsia="Batang"/>
        </w:rPr>
        <w:tab/>
        <w:t>release</w:t>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t>NULL,</w:t>
      </w:r>
    </w:p>
    <w:p w:rsidR="00461431" w:rsidRPr="00255447" w:rsidRDefault="00247291" w:rsidP="003D1AE8">
      <w:pPr>
        <w:pStyle w:val="PL"/>
        <w:shd w:val="clear" w:color="auto" w:fill="E6E6E6"/>
      </w:pPr>
      <w:r w:rsidRPr="00255447">
        <w:rPr>
          <w:rFonts w:eastAsia="Batang"/>
        </w:rPr>
        <w:tab/>
      </w:r>
      <w:r w:rsidRPr="00255447">
        <w:rPr>
          <w:rFonts w:eastAsia="Batang"/>
        </w:rPr>
        <w:tab/>
      </w:r>
      <w:r w:rsidRPr="00255447">
        <w:rPr>
          <w:rFonts w:eastAsia="Batang"/>
        </w:rPr>
        <w:tab/>
      </w:r>
      <w:r w:rsidRPr="00255447">
        <w:rPr>
          <w:rFonts w:eastAsia="Batang"/>
        </w:rPr>
        <w:tab/>
        <w:t>setup</w:t>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00461431" w:rsidRPr="00255447">
        <w:t>SEQUENCE {</w:t>
      </w:r>
    </w:p>
    <w:p w:rsidR="00461431" w:rsidRPr="00255447" w:rsidRDefault="00461431" w:rsidP="003D1AE8">
      <w:pPr>
        <w:pStyle w:val="PL"/>
        <w:shd w:val="clear" w:color="auto" w:fill="E6E6E6"/>
      </w:pPr>
      <w:r w:rsidRPr="00255447">
        <w:tab/>
      </w:r>
      <w:r w:rsidRPr="00255447">
        <w:tab/>
      </w:r>
      <w:r w:rsidRPr="00255447">
        <w:tab/>
      </w:r>
      <w:r w:rsidRPr="00255447">
        <w:tab/>
      </w:r>
      <w:r w:rsidR="00247291" w:rsidRPr="00255447">
        <w:tab/>
      </w:r>
      <w:r w:rsidRPr="00255447">
        <w:t>p0-NominalPUSCH-PersistentSubframeSet2</w:t>
      </w:r>
      <w:r w:rsidR="008C2DD1" w:rsidRPr="00255447">
        <w:t>-r12</w:t>
      </w:r>
      <w:r w:rsidRPr="00255447">
        <w:tab/>
      </w:r>
      <w:r w:rsidRPr="00255447">
        <w:tab/>
      </w:r>
      <w:r w:rsidRPr="00255447">
        <w:tab/>
        <w:t>INTEGER (-126..24),</w:t>
      </w:r>
    </w:p>
    <w:p w:rsidR="00461431" w:rsidRPr="00255447" w:rsidRDefault="00461431" w:rsidP="003D1AE8">
      <w:pPr>
        <w:pStyle w:val="PL"/>
        <w:shd w:val="clear" w:color="auto" w:fill="E6E6E6"/>
      </w:pPr>
      <w:r w:rsidRPr="00255447">
        <w:tab/>
      </w:r>
      <w:r w:rsidRPr="00255447">
        <w:tab/>
      </w:r>
      <w:r w:rsidRPr="00255447">
        <w:tab/>
      </w:r>
      <w:r w:rsidRPr="00255447">
        <w:tab/>
      </w:r>
      <w:r w:rsidR="00247291" w:rsidRPr="00255447">
        <w:tab/>
      </w:r>
      <w:r w:rsidRPr="00255447">
        <w:t>p0-UE-PUSCH-PersistentSubframeSet2</w:t>
      </w:r>
      <w:r w:rsidR="008C2DD1" w:rsidRPr="00255447">
        <w:t>-r12</w:t>
      </w:r>
      <w:r w:rsidRPr="00255447">
        <w:tab/>
      </w:r>
      <w:r w:rsidRPr="00255447">
        <w:tab/>
      </w:r>
      <w:r w:rsidRPr="00255447">
        <w:tab/>
      </w:r>
      <w:r w:rsidRPr="00255447">
        <w:tab/>
        <w:t>INTEGER (-8..7)</w:t>
      </w:r>
    </w:p>
    <w:p w:rsidR="00247291" w:rsidRPr="00255447" w:rsidRDefault="00461431" w:rsidP="003D1AE8">
      <w:pPr>
        <w:pStyle w:val="PL"/>
        <w:shd w:val="clear" w:color="auto" w:fill="E6E6E6"/>
      </w:pPr>
      <w:r w:rsidRPr="00255447">
        <w:tab/>
      </w:r>
      <w:r w:rsidRPr="00255447">
        <w:tab/>
      </w:r>
      <w:r w:rsidRPr="00255447">
        <w:tab/>
      </w:r>
      <w:r w:rsidR="00247291" w:rsidRPr="00255447">
        <w:tab/>
      </w:r>
      <w:r w:rsidRPr="00255447">
        <w:t>}</w:t>
      </w:r>
    </w:p>
    <w:p w:rsidR="00461431" w:rsidRPr="00255447" w:rsidRDefault="00247291" w:rsidP="003D1AE8">
      <w:pPr>
        <w:pStyle w:val="PL"/>
        <w:shd w:val="clear" w:color="auto" w:fill="E6E6E6"/>
      </w:pPr>
      <w:r w:rsidRPr="00255447">
        <w:tab/>
      </w:r>
      <w:r w:rsidRPr="00255447">
        <w:tab/>
      </w:r>
      <w:r w:rsidRPr="00255447">
        <w:tab/>
        <w:t>}</w:t>
      </w:r>
      <w:r w:rsidR="00461431" w:rsidRPr="00255447">
        <w:t xml:space="preserve"> </w:t>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r>
      <w:r w:rsidR="00461431" w:rsidRPr="00255447">
        <w:tab/>
        <w:t>OPTIONAL</w:t>
      </w:r>
      <w:r w:rsidR="00461431" w:rsidRPr="00255447">
        <w:tab/>
        <w:t xml:space="preserve">-- </w:t>
      </w:r>
      <w:r w:rsidRPr="00255447">
        <w:t>Need ON</w:t>
      </w:r>
    </w:p>
    <w:p w:rsidR="00756B72" w:rsidRPr="00255447" w:rsidRDefault="00461431"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N1PUCCH-AN-PersistentList ::=</w:t>
      </w:r>
      <w:r w:rsidRPr="00255447">
        <w:tab/>
      </w:r>
      <w:r w:rsidRPr="00255447">
        <w:tab/>
        <w:t>SEQUENCE (SIZE (1..4)) OF INTEGER (0..2047)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SPS-Config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implicitReleaseAfter</w:t>
            </w:r>
          </w:p>
          <w:p w:rsidR="00756B72" w:rsidRPr="00255447" w:rsidRDefault="00756B72" w:rsidP="003D1AE8">
            <w:pPr>
              <w:pStyle w:val="TAL"/>
              <w:rPr>
                <w:noProof/>
                <w:lang w:eastAsia="en-GB"/>
              </w:rPr>
            </w:pPr>
            <w:r w:rsidRPr="00255447">
              <w:rPr>
                <w:noProof/>
                <w:lang w:eastAsia="en-GB"/>
              </w:rPr>
              <w:t>Number of empty transmissions before implicit release</w:t>
            </w:r>
            <w:r w:rsidRPr="00255447">
              <w:rPr>
                <w:noProof/>
                <w:lang w:eastAsia="zh-CN"/>
              </w:rPr>
              <w:t>, see TS 36.321 [6, 5.10.2]. Value e2 corresponds to 2 transmissions, e3 corresponds to 3 transmissions</w:t>
            </w:r>
            <w:r w:rsidRPr="00255447">
              <w:rPr>
                <w:lang w:eastAsia="en-GB"/>
              </w:rPr>
              <w:t xml:space="preserve"> </w:t>
            </w:r>
            <w:r w:rsidRPr="00255447">
              <w:rPr>
                <w:noProof/>
                <w:lang w:eastAsia="zh-CN"/>
              </w:rPr>
              <w:t>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n1PUCCH-AN-PersistentList , n1PUCCH-AN-PersistentListP1</w:t>
            </w:r>
          </w:p>
          <w:p w:rsidR="00756B72" w:rsidRPr="00255447" w:rsidRDefault="00756B72" w:rsidP="003D1AE8">
            <w:pPr>
              <w:pStyle w:val="TAL"/>
              <w:rPr>
                <w:b/>
                <w:i/>
                <w:noProof/>
                <w:lang w:eastAsia="en-GB"/>
              </w:rPr>
            </w:pPr>
            <w:r w:rsidRPr="00255447">
              <w:rPr>
                <w:lang w:eastAsia="en-GB"/>
              </w:rPr>
              <w:t xml:space="preserve">List of parameter: </w:t>
            </w:r>
            <w:r w:rsidRPr="00255447">
              <w:rPr>
                <w:position w:val="-12"/>
                <w:lang w:eastAsia="en-GB"/>
              </w:rPr>
              <w:object w:dxaOrig="720" w:dyaOrig="380">
                <v:shape id="_x0000_i1142" type="#_x0000_t75" style="width:36pt;height:18.75pt" o:ole="">
                  <v:imagedata r:id="rId218" o:title=""/>
                </v:shape>
                <o:OLEObject Type="Embed" ProgID="Equation.3" ShapeID="_x0000_i1142" DrawAspect="Content" ObjectID="_1616459174" r:id="rId234"/>
              </w:object>
            </w:r>
            <w:r w:rsidRPr="00255447">
              <w:rPr>
                <w:lang w:eastAsia="en-GB"/>
              </w:rPr>
              <w:t xml:space="preserve"> for antenna port P0 and for antenna port P1 respectively, see TS 36.213 [23, 10.1]. Field </w:t>
            </w:r>
            <w:r w:rsidRPr="00255447">
              <w:rPr>
                <w:i/>
                <w:lang w:eastAsia="en-GB"/>
              </w:rPr>
              <w:t>n1-PUCCH-AN-PersistentListP1</w:t>
            </w:r>
            <w:r w:rsidRPr="00255447">
              <w:rPr>
                <w:lang w:eastAsia="en-GB"/>
              </w:rPr>
              <w:t xml:space="preserve"> is applicable only if the </w:t>
            </w:r>
            <w:r w:rsidRPr="00255447">
              <w:rPr>
                <w:i/>
                <w:iCs/>
                <w:lang w:eastAsia="en-GB"/>
              </w:rPr>
              <w:t>twoAntennaPortActivatedPUCCH-Format1a1b</w:t>
            </w:r>
            <w:r w:rsidRPr="00255447">
              <w:rPr>
                <w:lang w:eastAsia="en-GB"/>
              </w:rPr>
              <w:t xml:space="preserve"> in </w:t>
            </w:r>
            <w:r w:rsidRPr="00255447">
              <w:rPr>
                <w:i/>
                <w:iCs/>
                <w:lang w:eastAsia="en-GB"/>
              </w:rPr>
              <w:t>PUCCH-ConfigDedicated-v1020</w:t>
            </w:r>
            <w:r w:rsidRPr="00255447">
              <w:rPr>
                <w:lang w:eastAsia="en-GB"/>
              </w:rPr>
              <w:t xml:space="preserve"> is set to </w:t>
            </w:r>
            <w:r w:rsidRPr="00255447">
              <w:rPr>
                <w:i/>
                <w:iCs/>
                <w:lang w:eastAsia="en-GB"/>
              </w:rPr>
              <w:t>true</w:t>
            </w:r>
            <w:r w:rsidRPr="00255447">
              <w:rPr>
                <w:lang w:eastAsia="en-GB"/>
              </w:rPr>
              <w:t>. Otherwise the field is not configured.</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numberOfConfSPS-Processes</w:t>
            </w:r>
          </w:p>
          <w:p w:rsidR="00756B72" w:rsidRPr="00255447" w:rsidRDefault="00756B72" w:rsidP="003D1AE8">
            <w:pPr>
              <w:pStyle w:val="TAL"/>
              <w:rPr>
                <w:b/>
                <w:i/>
                <w:noProof/>
                <w:lang w:eastAsia="en-GB"/>
              </w:rPr>
            </w:pPr>
            <w:r w:rsidRPr="00255447">
              <w:rPr>
                <w:lang w:eastAsia="en-GB"/>
              </w:rPr>
              <w:t xml:space="preserve">The </w:t>
            </w:r>
            <w:r w:rsidRPr="00255447">
              <w:rPr>
                <w:noProof/>
                <w:lang w:eastAsia="zh-CN"/>
              </w:rPr>
              <w:t>number of configured HARQ processes for Semi-Persistent Scheduling</w:t>
            </w:r>
            <w:r w:rsidRPr="00255447">
              <w:rPr>
                <w:i/>
                <w:iCs/>
                <w:lang w:eastAsia="en-GB"/>
              </w:rPr>
              <w:t>,</w:t>
            </w:r>
            <w:r w:rsidRPr="00255447">
              <w:rPr>
                <w:lang w:eastAsia="en-GB"/>
              </w:rPr>
              <w:t xml:space="preserve"> see TS 36.321 [6].</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p0-NominalPUSCH-Persistent</w:t>
            </w:r>
          </w:p>
          <w:p w:rsidR="00756B72" w:rsidRPr="00255447" w:rsidRDefault="00756B72" w:rsidP="003D1AE8">
            <w:pPr>
              <w:pStyle w:val="TAL"/>
              <w:rPr>
                <w:b/>
                <w:i/>
                <w:noProof/>
                <w:lang w:eastAsia="en-GB"/>
              </w:rPr>
            </w:pPr>
            <w:r w:rsidRPr="00255447">
              <w:rPr>
                <w:lang w:eastAsia="en-GB"/>
              </w:rPr>
              <w:t xml:space="preserve">Parameter: </w:t>
            </w:r>
            <w:r w:rsidRPr="00255447">
              <w:rPr>
                <w:position w:val="-12"/>
                <w:lang w:eastAsia="en-GB"/>
              </w:rPr>
              <w:object w:dxaOrig="1820" w:dyaOrig="320">
                <v:shape id="_x0000_i1143" type="#_x0000_t75" style="width:90.75pt;height:15.75pt" o:ole="">
                  <v:imagedata r:id="rId235" o:title=""/>
                </v:shape>
                <o:OLEObject Type="Embed" ProgID="Equation.3" ShapeID="_x0000_i1143" DrawAspect="Content" ObjectID="_1616459175" r:id="rId236"/>
              </w:object>
            </w:r>
            <w:r w:rsidRPr="00255447">
              <w:rPr>
                <w:lang w:eastAsia="en-GB"/>
              </w:rPr>
              <w:t xml:space="preserve">. See TS 36.213 [23, 5.1.1.1], unit dBm step 1. This field is applicable for persistent scheduling, only. If choice setup is used and </w:t>
            </w:r>
            <w:r w:rsidRPr="00255447">
              <w:rPr>
                <w:i/>
                <w:lang w:eastAsia="en-GB"/>
              </w:rPr>
              <w:t>p0-Persistent</w:t>
            </w:r>
            <w:r w:rsidRPr="00255447">
              <w:rPr>
                <w:lang w:eastAsia="en-GB"/>
              </w:rPr>
              <w:t xml:space="preserve"> is absent, apply the value of </w:t>
            </w:r>
            <w:r w:rsidRPr="00255447">
              <w:rPr>
                <w:i/>
                <w:lang w:eastAsia="en-GB"/>
              </w:rPr>
              <w:t>p0-NominalPUSCH</w:t>
            </w:r>
            <w:r w:rsidRPr="00255447">
              <w:rPr>
                <w:lang w:eastAsia="en-GB"/>
              </w:rPr>
              <w:t xml:space="preserve"> for </w:t>
            </w:r>
            <w:r w:rsidRPr="00255447">
              <w:rPr>
                <w:i/>
                <w:lang w:eastAsia="en-GB"/>
              </w:rPr>
              <w:t>p0-NominalPUSCH-Persistent.</w:t>
            </w:r>
            <w:r w:rsidR="00461431" w:rsidRPr="00255447">
              <w:rPr>
                <w:rFonts w:eastAsia="SimSun"/>
                <w:lang w:eastAsia="zh-CN"/>
              </w:rPr>
              <w:t xml:space="preserve"> </w:t>
            </w:r>
            <w:r w:rsidR="00B20C34" w:rsidRPr="00255447">
              <w:rPr>
                <w:lang w:eastAsia="en-GB"/>
              </w:rPr>
              <w:t xml:space="preserve">If uplink power control subframe sets are configured by </w:t>
            </w:r>
            <w:r w:rsidR="00B20C34" w:rsidRPr="00255447">
              <w:rPr>
                <w:i/>
                <w:lang w:eastAsia="en-GB"/>
              </w:rPr>
              <w:t>tpc-SubframeSet</w:t>
            </w:r>
            <w:r w:rsidR="00B20C34" w:rsidRPr="00255447">
              <w:rPr>
                <w:lang w:eastAsia="en-GB"/>
              </w:rPr>
              <w:t>, t</w:t>
            </w:r>
            <w:r w:rsidR="00461431" w:rsidRPr="00255447">
              <w:rPr>
                <w:lang w:eastAsia="en-GB"/>
              </w:rPr>
              <w:t>his field applies for uplink power control subframe set 1.</w:t>
            </w:r>
          </w:p>
        </w:tc>
      </w:tr>
      <w:tr w:rsidR="00B20C34" w:rsidRPr="00255447" w:rsidTr="00B20C34">
        <w:trPr>
          <w:cantSplit/>
        </w:trPr>
        <w:tc>
          <w:tcPr>
            <w:tcW w:w="9639" w:type="dxa"/>
          </w:tcPr>
          <w:p w:rsidR="00B20C34" w:rsidRPr="00255447" w:rsidRDefault="00B20C34" w:rsidP="003D1AE8">
            <w:pPr>
              <w:pStyle w:val="TAL"/>
              <w:rPr>
                <w:b/>
                <w:i/>
                <w:noProof/>
                <w:lang w:eastAsia="ko-KR"/>
              </w:rPr>
            </w:pPr>
            <w:r w:rsidRPr="00255447">
              <w:rPr>
                <w:b/>
                <w:i/>
                <w:noProof/>
                <w:lang w:eastAsia="en-GB"/>
              </w:rPr>
              <w:t>p0-NominalPUSCH-PersistentSubframeSet2</w:t>
            </w:r>
          </w:p>
          <w:p w:rsidR="00B20C34" w:rsidRPr="00255447" w:rsidRDefault="00B20C34" w:rsidP="003D1AE8">
            <w:pPr>
              <w:pStyle w:val="TAL"/>
              <w:rPr>
                <w:b/>
                <w:i/>
                <w:noProof/>
                <w:lang w:eastAsia="en-GB"/>
              </w:rPr>
            </w:pPr>
            <w:r w:rsidRPr="00255447">
              <w:rPr>
                <w:lang w:eastAsia="en-GB"/>
              </w:rPr>
              <w:t xml:space="preserve">Parameter: </w:t>
            </w:r>
            <w:r w:rsidRPr="00255447">
              <w:rPr>
                <w:position w:val="-12"/>
                <w:lang w:eastAsia="en-GB"/>
              </w:rPr>
              <w:object w:dxaOrig="1820" w:dyaOrig="320">
                <v:shape id="_x0000_i1144" type="#_x0000_t75" style="width:90.75pt;height:15.75pt" o:ole="">
                  <v:imagedata r:id="rId235" o:title=""/>
                </v:shape>
                <o:OLEObject Type="Embed" ProgID="Equation.3" ShapeID="_x0000_i1144" DrawAspect="Content" ObjectID="_1616459176" r:id="rId237"/>
              </w:object>
            </w:r>
            <w:r w:rsidRPr="00255447">
              <w:rPr>
                <w:lang w:eastAsia="en-GB"/>
              </w:rPr>
              <w:t xml:space="preserve">. See TS 36.213 [23, 5.1.1.1], unit dBm step 1. This field is applicable for persistent scheduling, only. If </w:t>
            </w:r>
            <w:r w:rsidRPr="00255447">
              <w:rPr>
                <w:i/>
                <w:lang w:eastAsia="en-GB"/>
              </w:rPr>
              <w:t>p0-PersistentSubframeSet2-r12</w:t>
            </w:r>
            <w:r w:rsidRPr="00255447">
              <w:rPr>
                <w:lang w:eastAsia="ko-KR"/>
              </w:rPr>
              <w:t xml:space="preserve"> i</w:t>
            </w:r>
            <w:r w:rsidRPr="00255447">
              <w:rPr>
                <w:lang w:eastAsia="en-GB"/>
              </w:rPr>
              <w:t xml:space="preserve">s </w:t>
            </w:r>
            <w:r w:rsidR="00797843" w:rsidRPr="00255447">
              <w:rPr>
                <w:lang w:eastAsia="en-GB"/>
              </w:rPr>
              <w:t>not configured</w:t>
            </w:r>
            <w:r w:rsidRPr="00255447">
              <w:rPr>
                <w:lang w:eastAsia="en-GB"/>
              </w:rPr>
              <w:t xml:space="preserve">, apply the value of </w:t>
            </w:r>
            <w:r w:rsidRPr="00255447">
              <w:rPr>
                <w:i/>
                <w:lang w:eastAsia="en-GB"/>
              </w:rPr>
              <w:t>p0-NominalPUSCH-SubframeSet2-r12</w:t>
            </w:r>
            <w:r w:rsidRPr="00255447">
              <w:rPr>
                <w:i/>
                <w:lang w:eastAsia="ko-KR"/>
              </w:rPr>
              <w:t xml:space="preserve"> </w:t>
            </w:r>
            <w:r w:rsidRPr="00255447">
              <w:rPr>
                <w:lang w:eastAsia="en-GB"/>
              </w:rPr>
              <w:t xml:space="preserve">for </w:t>
            </w:r>
            <w:r w:rsidRPr="00255447">
              <w:rPr>
                <w:i/>
                <w:lang w:eastAsia="en-GB"/>
              </w:rPr>
              <w:t>p0-NominalPUSCH-PersistentSubframeSet2.</w:t>
            </w:r>
            <w:r w:rsidRPr="00255447">
              <w:rPr>
                <w:rFonts w:eastAsia="SimSun"/>
                <w:lang w:eastAsia="zh-CN"/>
              </w:rPr>
              <w:t xml:space="preserve"> </w:t>
            </w:r>
            <w:r w:rsidR="00A75DED" w:rsidRPr="00255447">
              <w:rPr>
                <w:rFonts w:eastAsia="SimSun"/>
                <w:lang w:eastAsia="zh-CN"/>
              </w:rPr>
              <w:t>E-UTRAN configures this field only i</w:t>
            </w:r>
            <w:r w:rsidRPr="00255447">
              <w:rPr>
                <w:lang w:eastAsia="en-GB"/>
              </w:rPr>
              <w:t xml:space="preserve">f uplink power control subframe sets are configured by </w:t>
            </w:r>
            <w:r w:rsidRPr="00255447">
              <w:rPr>
                <w:bCs/>
                <w:i/>
                <w:iCs/>
                <w:lang w:eastAsia="en-GB"/>
              </w:rPr>
              <w:t>tpc-SubframeSet</w:t>
            </w:r>
            <w:r w:rsidRPr="00255447">
              <w:rPr>
                <w:lang w:eastAsia="en-GB"/>
              </w:rPr>
              <w:t xml:space="preserve">, </w:t>
            </w:r>
            <w:r w:rsidR="00A75DED" w:rsidRPr="00255447">
              <w:rPr>
                <w:lang w:eastAsia="en-GB"/>
              </w:rPr>
              <w:t xml:space="preserve">in which case </w:t>
            </w:r>
            <w:r w:rsidRPr="00255447">
              <w:rPr>
                <w:lang w:eastAsia="en-GB"/>
              </w:rPr>
              <w:t xml:space="preserve">this field applies for uplink power control subframe set </w:t>
            </w:r>
            <w:r w:rsidRPr="00255447">
              <w:rPr>
                <w:lang w:eastAsia="ko-KR"/>
              </w:rPr>
              <w:t>2</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p0-UE-PUSCH-Persistent</w:t>
            </w:r>
          </w:p>
          <w:p w:rsidR="00756B72" w:rsidRPr="00255447" w:rsidRDefault="00756B72" w:rsidP="003D1AE8">
            <w:pPr>
              <w:pStyle w:val="TAL"/>
              <w:rPr>
                <w:b/>
                <w:i/>
                <w:noProof/>
                <w:lang w:eastAsia="en-GB"/>
              </w:rPr>
            </w:pPr>
            <w:r w:rsidRPr="00255447">
              <w:rPr>
                <w:lang w:eastAsia="en-GB"/>
              </w:rPr>
              <w:t xml:space="preserve">Parameter: </w:t>
            </w:r>
            <w:r w:rsidRPr="00255447">
              <w:rPr>
                <w:position w:val="-12"/>
                <w:lang w:eastAsia="en-GB"/>
              </w:rPr>
              <w:object w:dxaOrig="1320" w:dyaOrig="320">
                <v:shape id="_x0000_i1145" type="#_x0000_t75" style="width:66pt;height:15.75pt" o:ole="">
                  <v:imagedata r:id="rId238" o:title=""/>
                </v:shape>
                <o:OLEObject Type="Embed" ProgID="Equation.3" ShapeID="_x0000_i1145" DrawAspect="Content" ObjectID="_1616459177" r:id="rId239"/>
              </w:object>
            </w:r>
            <w:r w:rsidRPr="00255447">
              <w:rPr>
                <w:lang w:eastAsia="en-GB"/>
              </w:rPr>
              <w:t xml:space="preserve">. See TS 36.213 [23, 5.1.1.1], unit dB. This field is applicable for persistent scheduling, only. If choice setup is used and </w:t>
            </w:r>
            <w:r w:rsidRPr="00255447">
              <w:rPr>
                <w:i/>
                <w:lang w:eastAsia="en-GB"/>
              </w:rPr>
              <w:t>p0-Persistent</w:t>
            </w:r>
            <w:r w:rsidRPr="00255447">
              <w:rPr>
                <w:lang w:eastAsia="en-GB"/>
              </w:rPr>
              <w:t xml:space="preserve"> is absent, apply the value of p0-UE-PUSCH for </w:t>
            </w:r>
            <w:r w:rsidRPr="00255447">
              <w:rPr>
                <w:i/>
                <w:lang w:eastAsia="en-GB"/>
              </w:rPr>
              <w:t>p0-UE-PUSCH-Persistent.</w:t>
            </w:r>
            <w:r w:rsidR="00461431" w:rsidRPr="00255447">
              <w:rPr>
                <w:rFonts w:eastAsia="SimSun"/>
                <w:lang w:eastAsia="zh-CN"/>
              </w:rPr>
              <w:t xml:space="preserve"> </w:t>
            </w:r>
            <w:r w:rsidR="00B20C34" w:rsidRPr="00255447">
              <w:rPr>
                <w:lang w:eastAsia="en-GB"/>
              </w:rPr>
              <w:t xml:space="preserve">If uplink power control subframe sets are configured by </w:t>
            </w:r>
            <w:r w:rsidR="00B20C34" w:rsidRPr="00255447">
              <w:rPr>
                <w:i/>
                <w:lang w:eastAsia="en-GB"/>
              </w:rPr>
              <w:t>tpc-SubframeSet</w:t>
            </w:r>
            <w:r w:rsidR="00B20C34" w:rsidRPr="00255447">
              <w:rPr>
                <w:lang w:eastAsia="en-GB"/>
              </w:rPr>
              <w:t>, t</w:t>
            </w:r>
            <w:r w:rsidR="00461431" w:rsidRPr="00255447">
              <w:rPr>
                <w:lang w:eastAsia="en-GB"/>
              </w:rPr>
              <w:t>his field applies for uplink power control subframe set 1.</w:t>
            </w:r>
          </w:p>
        </w:tc>
      </w:tr>
      <w:tr w:rsidR="00B20C34" w:rsidRPr="00255447" w:rsidTr="00B20C34">
        <w:trPr>
          <w:cantSplit/>
        </w:trPr>
        <w:tc>
          <w:tcPr>
            <w:tcW w:w="9639" w:type="dxa"/>
          </w:tcPr>
          <w:p w:rsidR="00B20C34" w:rsidRPr="00255447" w:rsidRDefault="00B20C34" w:rsidP="003D1AE8">
            <w:pPr>
              <w:pStyle w:val="TAL"/>
              <w:rPr>
                <w:b/>
                <w:i/>
                <w:noProof/>
                <w:lang w:eastAsia="en-GB"/>
              </w:rPr>
            </w:pPr>
            <w:r w:rsidRPr="00255447">
              <w:rPr>
                <w:b/>
                <w:i/>
                <w:noProof/>
                <w:lang w:eastAsia="en-GB"/>
              </w:rPr>
              <w:t>p0-UE-PUSCH-PersistentSubframeSet2</w:t>
            </w:r>
          </w:p>
          <w:p w:rsidR="00B20C34" w:rsidRPr="00255447" w:rsidRDefault="00B20C34" w:rsidP="003D1AE8">
            <w:pPr>
              <w:pStyle w:val="TAL"/>
              <w:rPr>
                <w:b/>
                <w:i/>
                <w:noProof/>
                <w:lang w:eastAsia="en-GB"/>
              </w:rPr>
            </w:pPr>
            <w:r w:rsidRPr="00255447">
              <w:rPr>
                <w:lang w:eastAsia="en-GB"/>
              </w:rPr>
              <w:t xml:space="preserve">Parameter: </w:t>
            </w:r>
            <w:r w:rsidRPr="00255447">
              <w:rPr>
                <w:position w:val="-12"/>
                <w:lang w:eastAsia="en-GB"/>
              </w:rPr>
              <w:object w:dxaOrig="1320" w:dyaOrig="320">
                <v:shape id="_x0000_i1146" type="#_x0000_t75" style="width:66pt;height:15.75pt" o:ole="">
                  <v:imagedata r:id="rId238" o:title=""/>
                </v:shape>
                <o:OLEObject Type="Embed" ProgID="Equation.3" ShapeID="_x0000_i1146" DrawAspect="Content" ObjectID="_1616459178" r:id="rId240"/>
              </w:object>
            </w:r>
            <w:r w:rsidRPr="00255447">
              <w:rPr>
                <w:lang w:eastAsia="en-GB"/>
              </w:rPr>
              <w:t xml:space="preserve">. See TS 36.213 [23, 5.1.1.1], unit dB. This field is applicable for persistent scheduling, only. If </w:t>
            </w:r>
            <w:r w:rsidRPr="00255447">
              <w:rPr>
                <w:i/>
                <w:lang w:eastAsia="en-GB"/>
              </w:rPr>
              <w:t>p0-PersistentSubframeSet2-r12</w:t>
            </w:r>
            <w:r w:rsidRPr="00255447">
              <w:rPr>
                <w:lang w:eastAsia="ko-KR"/>
              </w:rPr>
              <w:t xml:space="preserve"> i</w:t>
            </w:r>
            <w:r w:rsidRPr="00255447">
              <w:rPr>
                <w:lang w:eastAsia="en-GB"/>
              </w:rPr>
              <w:t xml:space="preserve">s </w:t>
            </w:r>
            <w:r w:rsidR="00797843" w:rsidRPr="00255447">
              <w:rPr>
                <w:lang w:eastAsia="en-GB"/>
              </w:rPr>
              <w:t>not configured</w:t>
            </w:r>
            <w:r w:rsidRPr="00255447">
              <w:rPr>
                <w:lang w:eastAsia="en-GB"/>
              </w:rPr>
              <w:t xml:space="preserve">, apply the value of </w:t>
            </w:r>
            <w:r w:rsidRPr="00255447">
              <w:rPr>
                <w:i/>
                <w:lang w:eastAsia="en-GB"/>
              </w:rPr>
              <w:t>p0-UE-PUSCH-SubframeSet2</w:t>
            </w:r>
            <w:r w:rsidRPr="00255447">
              <w:rPr>
                <w:lang w:eastAsia="ko-KR"/>
              </w:rPr>
              <w:t xml:space="preserve"> </w:t>
            </w:r>
            <w:r w:rsidRPr="00255447">
              <w:rPr>
                <w:lang w:eastAsia="en-GB"/>
              </w:rPr>
              <w:t xml:space="preserve">for </w:t>
            </w:r>
            <w:r w:rsidRPr="00255447">
              <w:rPr>
                <w:i/>
                <w:lang w:eastAsia="en-GB"/>
              </w:rPr>
              <w:t>p0-UE-PUSCH-PersistentSubframeSet2.</w:t>
            </w:r>
            <w:r w:rsidRPr="00255447">
              <w:rPr>
                <w:rFonts w:eastAsia="SimSun"/>
                <w:lang w:eastAsia="zh-CN"/>
              </w:rPr>
              <w:t xml:space="preserve"> </w:t>
            </w:r>
            <w:r w:rsidR="00A75DED" w:rsidRPr="00255447">
              <w:rPr>
                <w:rFonts w:eastAsia="SimSun"/>
                <w:lang w:eastAsia="zh-CN"/>
              </w:rPr>
              <w:t>E-UTRAN configures this field only i</w:t>
            </w:r>
            <w:r w:rsidRPr="00255447">
              <w:rPr>
                <w:lang w:eastAsia="en-GB"/>
              </w:rPr>
              <w:t xml:space="preserve">f uplink power control subframe sets are configured by </w:t>
            </w:r>
            <w:r w:rsidRPr="00255447">
              <w:rPr>
                <w:bCs/>
                <w:i/>
                <w:iCs/>
                <w:lang w:eastAsia="en-GB"/>
              </w:rPr>
              <w:t>tpc-SubframeSet</w:t>
            </w:r>
            <w:r w:rsidRPr="00255447">
              <w:rPr>
                <w:lang w:eastAsia="en-GB"/>
              </w:rPr>
              <w:t xml:space="preserve">, </w:t>
            </w:r>
            <w:r w:rsidR="00A75DED" w:rsidRPr="00255447">
              <w:rPr>
                <w:lang w:eastAsia="en-GB"/>
              </w:rPr>
              <w:t xml:space="preserve">in which case </w:t>
            </w:r>
            <w:r w:rsidRPr="00255447">
              <w:rPr>
                <w:lang w:eastAsia="en-GB"/>
              </w:rPr>
              <w:t xml:space="preserve">this field applies for uplink power control subframe set </w:t>
            </w:r>
            <w:r w:rsidRPr="00255447">
              <w:rPr>
                <w:lang w:eastAsia="ko-KR"/>
              </w:rPr>
              <w:t>2</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semiPersistSchedC-RNTI</w:t>
            </w:r>
          </w:p>
          <w:p w:rsidR="00756B72" w:rsidRPr="00255447" w:rsidRDefault="00756B72" w:rsidP="003D1AE8">
            <w:pPr>
              <w:pStyle w:val="TAL"/>
              <w:rPr>
                <w:lang w:eastAsia="en-GB"/>
              </w:rPr>
            </w:pPr>
            <w:r w:rsidRPr="00255447">
              <w:rPr>
                <w:lang w:eastAsia="en-GB"/>
              </w:rPr>
              <w:t>Semi-persistent Scheduling C-RNTI, see TS 36.321 [6].</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semiPersistSchedIntervalDL</w:t>
            </w:r>
          </w:p>
          <w:p w:rsidR="00756B72" w:rsidRPr="00255447" w:rsidRDefault="00756B72" w:rsidP="003D1AE8">
            <w:pPr>
              <w:pStyle w:val="TAL"/>
              <w:rPr>
                <w:lang w:eastAsia="en-GB"/>
              </w:rPr>
            </w:pPr>
            <w:r w:rsidRPr="00255447">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semiPersistSchedIntervalUL</w:t>
            </w:r>
          </w:p>
          <w:p w:rsidR="00756B72" w:rsidRPr="00255447" w:rsidRDefault="00756B72" w:rsidP="003D1AE8">
            <w:pPr>
              <w:pStyle w:val="TAL"/>
              <w:rPr>
                <w:b/>
                <w:i/>
                <w:noProof/>
                <w:lang w:eastAsia="en-GB"/>
              </w:rPr>
            </w:pPr>
            <w:r w:rsidRPr="00255447">
              <w:rPr>
                <w:lang w:eastAsia="en-GB"/>
              </w:rPr>
              <w:t>Semi-persistent scheduling interval in uplink,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twoIntervalsConfig</w:t>
            </w:r>
          </w:p>
          <w:p w:rsidR="00756B72" w:rsidRPr="00255447" w:rsidRDefault="00756B72" w:rsidP="003D1AE8">
            <w:pPr>
              <w:pStyle w:val="TAL"/>
              <w:rPr>
                <w:noProof/>
                <w:lang w:eastAsia="en-GB"/>
              </w:rPr>
            </w:pPr>
            <w:r w:rsidRPr="00255447">
              <w:rPr>
                <w:noProof/>
                <w:lang w:eastAsia="en-GB"/>
              </w:rPr>
              <w:t>Trigger of two-intervals-Semi-Persistent Scheduling in uplink. See TS 36.321 [6, 5.10]. If this field is present, two-intervals-SPS is enabled for uplink. Otherwise, two-intervals-SPS is disabled.</w:t>
            </w:r>
          </w:p>
        </w:tc>
      </w:tr>
    </w:tbl>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rFonts w:eastAsia="SimSun"/>
                <w:iCs/>
                <w:kern w:val="2"/>
                <w:lang w:eastAsia="en-GB"/>
              </w:rPr>
            </w:pPr>
            <w:r w:rsidRPr="00255447">
              <w:rPr>
                <w:rFonts w:eastAsia="SimSun"/>
                <w:iCs/>
                <w:kern w:val="2"/>
                <w:lang w:eastAsia="en-GB"/>
              </w:rPr>
              <w:t>Conditional presence</w:t>
            </w:r>
          </w:p>
        </w:tc>
        <w:tc>
          <w:tcPr>
            <w:tcW w:w="7371" w:type="dxa"/>
          </w:tcPr>
          <w:p w:rsidR="00756B72" w:rsidRPr="00255447" w:rsidRDefault="00756B72" w:rsidP="003D1AE8">
            <w:pPr>
              <w:pStyle w:val="TAH"/>
              <w:rPr>
                <w:rFonts w:eastAsia="SimSun"/>
                <w:iCs/>
                <w:kern w:val="2"/>
                <w:lang w:eastAsia="en-GB"/>
              </w:rPr>
            </w:pPr>
            <w:r w:rsidRPr="00255447">
              <w:rPr>
                <w:rFonts w:eastAsia="SimSun"/>
                <w:iCs/>
                <w:kern w:val="2"/>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TDD</w:t>
            </w:r>
          </w:p>
        </w:tc>
        <w:tc>
          <w:tcPr>
            <w:tcW w:w="7371" w:type="dxa"/>
          </w:tcPr>
          <w:p w:rsidR="00756B72" w:rsidRPr="00255447" w:rsidRDefault="00756B72" w:rsidP="003D1AE8">
            <w:pPr>
              <w:pStyle w:val="TAL"/>
              <w:rPr>
                <w:lang w:eastAsia="en-GB"/>
              </w:rPr>
            </w:pPr>
            <w:r w:rsidRPr="00255447">
              <w:rPr>
                <w:lang w:eastAsia="en-GB"/>
              </w:rPr>
              <w:t>This field is optional present for TDD, need OR; it is not present for FDD and the UE shall delete any existing value for this field.</w:t>
            </w:r>
          </w:p>
        </w:tc>
      </w:tr>
    </w:tbl>
    <w:p w:rsidR="00756B72" w:rsidRPr="00255447" w:rsidRDefault="00756B72" w:rsidP="003D1AE8">
      <w:pPr>
        <w:rPr>
          <w:iCs/>
        </w:rPr>
      </w:pPr>
    </w:p>
    <w:p w:rsidR="00756B72" w:rsidRPr="00255447" w:rsidRDefault="00756B72" w:rsidP="003D1AE8">
      <w:pPr>
        <w:pStyle w:val="Heading4"/>
        <w:rPr>
          <w:i/>
          <w:noProof/>
        </w:rPr>
      </w:pPr>
      <w:bookmarkStart w:id="700" w:name="_Toc5815031"/>
      <w:r w:rsidRPr="00255447">
        <w:t>–</w:t>
      </w:r>
      <w:r w:rsidRPr="00255447">
        <w:tab/>
      </w:r>
      <w:r w:rsidRPr="00255447">
        <w:rPr>
          <w:i/>
          <w:noProof/>
        </w:rPr>
        <w:t>TDD-Config</w:t>
      </w:r>
      <w:bookmarkEnd w:id="700"/>
    </w:p>
    <w:p w:rsidR="00756B72" w:rsidRPr="00255447" w:rsidRDefault="00756B72" w:rsidP="003D1AE8">
      <w:pPr>
        <w:rPr>
          <w:iCs/>
        </w:rPr>
      </w:pPr>
      <w:r w:rsidRPr="00255447">
        <w:t xml:space="preserve">The IE </w:t>
      </w:r>
      <w:r w:rsidRPr="00255447">
        <w:rPr>
          <w:i/>
        </w:rPr>
        <w:t>TDD-Config</w:t>
      </w:r>
      <w:r w:rsidRPr="00255447">
        <w:t xml:space="preserve"> is used to specify the TDD specific physical channel configuration.</w:t>
      </w:r>
    </w:p>
    <w:p w:rsidR="00756B72" w:rsidRPr="00255447" w:rsidRDefault="00756B72" w:rsidP="003D1AE8">
      <w:pPr>
        <w:pStyle w:val="TH"/>
      </w:pPr>
      <w:r w:rsidRPr="00255447">
        <w:rPr>
          <w:i/>
          <w:noProof/>
        </w:rPr>
        <w:t xml:space="preserve">TDD-Config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TDD-Config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subframeAssignment</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sa0, sa1, sa2, sa3, sa4, sa5, sa6},</w:t>
      </w:r>
    </w:p>
    <w:p w:rsidR="00756B72" w:rsidRPr="00255447" w:rsidRDefault="00756B72" w:rsidP="003D1AE8">
      <w:pPr>
        <w:pStyle w:val="PL"/>
        <w:shd w:val="clear" w:color="auto" w:fill="E6E6E6"/>
      </w:pPr>
      <w:r w:rsidRPr="00255447">
        <w:tab/>
        <w:t>specialSubframePatterns</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lastRenderedPageBreak/>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ssp0, ssp1, ssp2, ssp3, ssp4,ssp5, ssp6, ssp7,</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ssp8}</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rPr>
          <w:lang w:eastAsia="zh-CN"/>
        </w:rPr>
      </w:pPr>
      <w:r w:rsidRPr="00255447">
        <w:t>TDD-Config</w:t>
      </w:r>
      <w:r w:rsidRPr="00255447">
        <w:rPr>
          <w:lang w:eastAsia="zh-CN"/>
        </w:rPr>
        <w:t>-v11</w:t>
      </w:r>
      <w:r w:rsidR="00A344C4" w:rsidRPr="00255447">
        <w:rPr>
          <w:lang w:eastAsia="zh-CN"/>
        </w:rPr>
        <w:t>30</w:t>
      </w:r>
      <w:r w:rsidRPr="00255447">
        <w:t xml:space="preserve"> ::=</w:t>
      </w:r>
      <w:r w:rsidRPr="00255447">
        <w:tab/>
      </w:r>
      <w:r w:rsidRPr="00255447">
        <w:tab/>
      </w:r>
      <w:r w:rsidRPr="00255447">
        <w:tab/>
      </w:r>
      <w:r w:rsidRPr="00255447">
        <w:tab/>
        <w:t>SEQUENCE {</w:t>
      </w:r>
    </w:p>
    <w:p w:rsidR="00756B72" w:rsidRPr="00255447" w:rsidRDefault="00756B72" w:rsidP="003D1AE8">
      <w:pPr>
        <w:pStyle w:val="PL"/>
        <w:shd w:val="clear" w:color="auto" w:fill="E6E6E6"/>
        <w:tabs>
          <w:tab w:val="clear" w:pos="4224"/>
        </w:tabs>
      </w:pPr>
      <w:r w:rsidRPr="00255447">
        <w:tab/>
      </w:r>
      <w:r w:rsidRPr="00255447">
        <w:rPr>
          <w:lang w:eastAsia="zh-CN"/>
        </w:rPr>
        <w:t>specialSubframePatterns-v11</w:t>
      </w:r>
      <w:r w:rsidR="00374B5B" w:rsidRPr="00255447">
        <w:rPr>
          <w:lang w:eastAsia="zh-CN"/>
        </w:rPr>
        <w:t>30</w:t>
      </w:r>
      <w:r w:rsidRPr="00255447">
        <w:rPr>
          <w:lang w:eastAsia="zh-CN"/>
        </w:rPr>
        <w:tab/>
      </w:r>
      <w:r w:rsidRPr="00255447">
        <w:rPr>
          <w:lang w:eastAsia="zh-CN"/>
        </w:rPr>
        <w:tab/>
        <w:t>ENUMERATED {ssp7,ssp9}</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ED449A" w:rsidRPr="00255447" w:rsidRDefault="00ED449A" w:rsidP="003D1AE8">
      <w:pPr>
        <w:pStyle w:val="PL"/>
        <w:shd w:val="clear" w:color="auto" w:fill="E6E6E6"/>
      </w:pPr>
      <w:r w:rsidRPr="00255447">
        <w:t>TDD-ConfigSL-r12 ::=</w:t>
      </w:r>
      <w:r w:rsidRPr="00255447">
        <w:tab/>
      </w:r>
      <w:r w:rsidRPr="00255447">
        <w:tab/>
        <w:t>SEQUENCE {</w:t>
      </w:r>
    </w:p>
    <w:p w:rsidR="00ED449A" w:rsidRPr="00255447" w:rsidRDefault="00ED449A" w:rsidP="003D1AE8">
      <w:pPr>
        <w:pStyle w:val="PL"/>
        <w:shd w:val="clear" w:color="auto" w:fill="E6E6E6"/>
      </w:pPr>
      <w:r w:rsidRPr="00255447">
        <w:tab/>
        <w:t>subframeAssignmentSL-r12</w:t>
      </w:r>
      <w:r w:rsidRPr="00255447">
        <w:tab/>
      </w:r>
      <w:r w:rsidRPr="00255447">
        <w:tab/>
      </w:r>
      <w:r w:rsidRPr="00255447">
        <w:tab/>
      </w:r>
      <w:r w:rsidRPr="00255447">
        <w:tab/>
        <w:t>ENUMERATED {</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none, sa0, sa1, sa2, sa3, sa4, sa5, sa6}</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TDD-Config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specialSubframePatterns</w:t>
            </w:r>
          </w:p>
          <w:p w:rsidR="00756B72" w:rsidRPr="00255447" w:rsidRDefault="00756B72" w:rsidP="003D1AE8">
            <w:pPr>
              <w:pStyle w:val="TAL"/>
              <w:rPr>
                <w:lang w:eastAsia="en-GB"/>
              </w:rPr>
            </w:pPr>
            <w:r w:rsidRPr="00255447">
              <w:rPr>
                <w:lang w:eastAsia="en-GB"/>
              </w:rPr>
              <w:t xml:space="preserve">Indicates Configuration as in TS 36.211 [21, table 4.2-1] where </w:t>
            </w:r>
            <w:r w:rsidRPr="00255447">
              <w:rPr>
                <w:i/>
                <w:lang w:eastAsia="en-GB"/>
              </w:rPr>
              <w:t>ssp0</w:t>
            </w:r>
            <w:r w:rsidRPr="00255447">
              <w:rPr>
                <w:lang w:eastAsia="en-GB"/>
              </w:rPr>
              <w:t xml:space="preserve"> points to Configuration 0, </w:t>
            </w:r>
            <w:r w:rsidRPr="00255447">
              <w:rPr>
                <w:i/>
                <w:lang w:eastAsia="en-GB"/>
              </w:rPr>
              <w:t>ssp1</w:t>
            </w:r>
            <w:r w:rsidRPr="00255447">
              <w:rPr>
                <w:lang w:eastAsia="en-GB"/>
              </w:rPr>
              <w:t xml:space="preserve"> to Configuration 1 etc. </w:t>
            </w:r>
            <w:r w:rsidRPr="00255447">
              <w:rPr>
                <w:lang w:eastAsia="zh-CN"/>
              </w:rPr>
              <w:t xml:space="preserve">Value </w:t>
            </w:r>
            <w:r w:rsidRPr="00255447">
              <w:rPr>
                <w:i/>
                <w:lang w:eastAsia="zh-CN"/>
              </w:rPr>
              <w:t>ssp7</w:t>
            </w:r>
            <w:r w:rsidRPr="00255447">
              <w:rPr>
                <w:lang w:eastAsia="zh-CN"/>
              </w:rPr>
              <w:t xml:space="preserve"> points to Configuration 7 for extended cyclic prefix and value </w:t>
            </w:r>
            <w:r w:rsidRPr="00255447">
              <w:rPr>
                <w:i/>
                <w:lang w:eastAsia="zh-CN"/>
              </w:rPr>
              <w:t>ssp9</w:t>
            </w:r>
            <w:r w:rsidRPr="00255447">
              <w:rPr>
                <w:lang w:eastAsia="zh-CN"/>
              </w:rPr>
              <w:t xml:space="preserve"> points to </w:t>
            </w:r>
            <w:r w:rsidRPr="00255447">
              <w:rPr>
                <w:lang w:eastAsia="en-GB"/>
              </w:rPr>
              <w:t>Configuration</w:t>
            </w:r>
            <w:r w:rsidRPr="00255447">
              <w:rPr>
                <w:lang w:eastAsia="zh-CN"/>
              </w:rPr>
              <w:t xml:space="preserve"> 9 for normal cyclic prefix. E-UTRAN signals </w:t>
            </w:r>
            <w:r w:rsidRPr="00255447">
              <w:rPr>
                <w:i/>
                <w:lang w:eastAsia="zh-CN"/>
              </w:rPr>
              <w:t>ssp7</w:t>
            </w:r>
            <w:r w:rsidRPr="00255447">
              <w:rPr>
                <w:lang w:eastAsia="zh-CN"/>
              </w:rPr>
              <w:t xml:space="preserve"> only when setting </w:t>
            </w:r>
            <w:r w:rsidRPr="00255447">
              <w:rPr>
                <w:i/>
                <w:iCs/>
                <w:lang w:eastAsia="zh-CN"/>
              </w:rPr>
              <w:t>specialSubframePatterns</w:t>
            </w:r>
            <w:r w:rsidRPr="00255447">
              <w:rPr>
                <w:iCs/>
                <w:lang w:eastAsia="zh-CN"/>
              </w:rPr>
              <w:t xml:space="preserve"> (without suffix</w:t>
            </w:r>
            <w:r w:rsidRPr="00255447">
              <w:rPr>
                <w:lang w:eastAsia="zh-CN"/>
              </w:rPr>
              <w:t xml:space="preserve"> i.e. the version defined in REL-8</w:t>
            </w:r>
            <w:r w:rsidRPr="00255447">
              <w:rPr>
                <w:iCs/>
                <w:lang w:eastAsia="zh-CN"/>
              </w:rPr>
              <w:t xml:space="preserve">) to </w:t>
            </w:r>
            <w:r w:rsidRPr="00255447">
              <w:rPr>
                <w:i/>
                <w:iCs/>
                <w:lang w:eastAsia="zh-CN"/>
              </w:rPr>
              <w:t>ssp4</w:t>
            </w:r>
            <w:r w:rsidRPr="00255447">
              <w:rPr>
                <w:iCs/>
                <w:lang w:eastAsia="zh-CN"/>
              </w:rPr>
              <w:t>.</w:t>
            </w:r>
            <w:r w:rsidRPr="00255447">
              <w:rPr>
                <w:rFonts w:ascii="Times New Roman" w:hAnsi="Times New Roman"/>
                <w:iCs/>
                <w:color w:val="FF0000"/>
                <w:sz w:val="20"/>
                <w:lang w:eastAsia="en-GB"/>
              </w:rPr>
              <w:t xml:space="preserve"> </w:t>
            </w:r>
            <w:r w:rsidRPr="00255447">
              <w:rPr>
                <w:lang w:eastAsia="zh-CN"/>
              </w:rPr>
              <w:t xml:space="preserve">E-UTRAN signals value </w:t>
            </w:r>
            <w:r w:rsidRPr="00255447">
              <w:rPr>
                <w:i/>
                <w:lang w:eastAsia="zh-CN"/>
              </w:rPr>
              <w:t>ssp9</w:t>
            </w:r>
            <w:r w:rsidRPr="00255447">
              <w:rPr>
                <w:lang w:eastAsia="zh-CN"/>
              </w:rPr>
              <w:t xml:space="preserve"> </w:t>
            </w:r>
            <w:r w:rsidRPr="00255447">
              <w:rPr>
                <w:lang w:eastAsia="en-GB"/>
              </w:rPr>
              <w:t xml:space="preserve">only when setting </w:t>
            </w:r>
            <w:r w:rsidRPr="00255447">
              <w:rPr>
                <w:i/>
                <w:iCs/>
                <w:lang w:eastAsia="zh-CN"/>
              </w:rPr>
              <w:t>specialSubframePatterns</w:t>
            </w:r>
            <w:r w:rsidRPr="00255447">
              <w:rPr>
                <w:lang w:eastAsia="zh-CN"/>
              </w:rPr>
              <w:t xml:space="preserve"> (without suffix) to </w:t>
            </w:r>
            <w:r w:rsidRPr="00255447">
              <w:rPr>
                <w:i/>
                <w:lang w:eastAsia="zh-CN"/>
              </w:rPr>
              <w:t>ssp5</w:t>
            </w:r>
            <w:r w:rsidRPr="00255447">
              <w:rPr>
                <w:lang w:eastAsia="en-GB"/>
              </w:rPr>
              <w:t>.</w:t>
            </w:r>
            <w:r w:rsidRPr="00255447">
              <w:rPr>
                <w:lang w:eastAsia="zh-CN"/>
              </w:rPr>
              <w:t xml:space="preserve"> If </w:t>
            </w:r>
            <w:r w:rsidRPr="00255447">
              <w:rPr>
                <w:i/>
                <w:lang w:eastAsia="zh-CN"/>
              </w:rPr>
              <w:t>specialSubframePatterns-v11</w:t>
            </w:r>
            <w:r w:rsidR="00A344C4" w:rsidRPr="00255447">
              <w:rPr>
                <w:i/>
                <w:lang w:eastAsia="zh-CN"/>
              </w:rPr>
              <w:t>30</w:t>
            </w:r>
            <w:r w:rsidRPr="00255447">
              <w:rPr>
                <w:lang w:eastAsia="zh-CN"/>
              </w:rPr>
              <w:t xml:space="preserve"> is present, the UE shall ignore </w:t>
            </w:r>
            <w:r w:rsidRPr="00255447">
              <w:rPr>
                <w:i/>
                <w:lang w:eastAsia="zh-CN"/>
              </w:rPr>
              <w:t>specialSubframePatterns</w:t>
            </w:r>
            <w:r w:rsidRPr="00255447">
              <w:rPr>
                <w:lang w:eastAsia="zh-CN"/>
              </w:rPr>
              <w:t xml:space="preserve"> (without suffix).</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subframeAssignment</w:t>
            </w:r>
          </w:p>
          <w:p w:rsidR="00756B72" w:rsidRPr="00255447" w:rsidRDefault="00756B72" w:rsidP="003D1AE8">
            <w:pPr>
              <w:pStyle w:val="TAL"/>
              <w:rPr>
                <w:lang w:eastAsia="en-GB"/>
              </w:rPr>
            </w:pPr>
            <w:r w:rsidRPr="00255447">
              <w:rPr>
                <w:lang w:eastAsia="en-GB"/>
              </w:rPr>
              <w:t>Indicates DL/UL subframe configuration where sa0 point</w:t>
            </w:r>
            <w:r w:rsidR="007A7C57" w:rsidRPr="00255447">
              <w:rPr>
                <w:lang w:eastAsia="en-GB"/>
              </w:rPr>
              <w:t>s</w:t>
            </w:r>
            <w:r w:rsidRPr="00255447">
              <w:rPr>
                <w:lang w:eastAsia="en-GB"/>
              </w:rPr>
              <w:t xml:space="preserve"> to Configuration 0, sa1 to Configuration 1 etc. as specified in TS 36.211 [21, table 4.2-2]. E-UTRAN configures the same value for serving cells residing on same frequency band.</w:t>
            </w:r>
          </w:p>
        </w:tc>
      </w:tr>
      <w:tr w:rsidR="00ED449A" w:rsidRPr="00255447" w:rsidTr="00A206C8">
        <w:trPr>
          <w:cantSplit/>
        </w:trPr>
        <w:tc>
          <w:tcPr>
            <w:tcW w:w="9639" w:type="dxa"/>
          </w:tcPr>
          <w:p w:rsidR="00ED449A" w:rsidRPr="00255447" w:rsidRDefault="00ED449A" w:rsidP="003D1AE8">
            <w:pPr>
              <w:pStyle w:val="TAL"/>
              <w:rPr>
                <w:b/>
                <w:i/>
                <w:noProof/>
                <w:lang w:eastAsia="en-GB"/>
              </w:rPr>
            </w:pPr>
            <w:r w:rsidRPr="00255447">
              <w:rPr>
                <w:b/>
                <w:i/>
                <w:noProof/>
                <w:lang w:eastAsia="en-GB"/>
              </w:rPr>
              <w:t>subframeAssignmentSL</w:t>
            </w:r>
          </w:p>
          <w:p w:rsidR="00ED449A" w:rsidRPr="00255447" w:rsidRDefault="00ED449A" w:rsidP="003D1AE8">
            <w:pPr>
              <w:pStyle w:val="TAL"/>
              <w:rPr>
                <w:lang w:eastAsia="en-GB"/>
              </w:rPr>
            </w:pPr>
            <w:r w:rsidRPr="00255447">
              <w:rPr>
                <w:lang w:eastAsia="en-GB"/>
              </w:rPr>
              <w:t>Indicates UL/ DL subframe configuration where sa0 point</w:t>
            </w:r>
            <w:r w:rsidR="007A7C57" w:rsidRPr="00255447">
              <w:rPr>
                <w:lang w:eastAsia="en-GB"/>
              </w:rPr>
              <w:t>s</w:t>
            </w:r>
            <w:r w:rsidRPr="00255447">
              <w:rPr>
                <w:lang w:eastAsia="en-GB"/>
              </w:rPr>
              <w:t xml:space="preserve"> to Configuration 0, sa1 to Configuration 1 etc. as specified in TS 36.211 [21, table 4.2-2]. </w:t>
            </w:r>
            <w:r w:rsidRPr="00255447">
              <w:rPr>
                <w:rFonts w:cs="Arial"/>
                <w:szCs w:val="18"/>
                <w:lang w:eastAsia="en-GB"/>
              </w:rPr>
              <w:t xml:space="preserve">The value </w:t>
            </w:r>
            <w:r w:rsidRPr="00255447">
              <w:rPr>
                <w:rFonts w:cs="Arial"/>
                <w:i/>
                <w:szCs w:val="18"/>
                <w:lang w:eastAsia="en-GB"/>
              </w:rPr>
              <w:t>none</w:t>
            </w:r>
            <w:r w:rsidRPr="00255447">
              <w:rPr>
                <w:rFonts w:cs="Arial"/>
                <w:szCs w:val="18"/>
                <w:lang w:eastAsia="en-GB"/>
              </w:rPr>
              <w:t xml:space="preserve"> means that no TDD specific physical channel configuration is applicable (i.e. the carrier on which </w:t>
            </w:r>
            <w:r w:rsidRPr="00255447">
              <w:rPr>
                <w:rFonts w:cs="Arial"/>
                <w:i/>
                <w:szCs w:val="18"/>
                <w:lang w:eastAsia="en-GB"/>
              </w:rPr>
              <w:t xml:space="preserve">MasterInformationBlock-SL </w:t>
            </w:r>
            <w:r w:rsidRPr="00255447">
              <w:rPr>
                <w:rFonts w:cs="Arial"/>
                <w:szCs w:val="18"/>
                <w:lang w:eastAsia="en-GB"/>
              </w:rPr>
              <w:t>is transmitted is an FDD UL carrier).</w:t>
            </w:r>
          </w:p>
        </w:tc>
      </w:tr>
    </w:tbl>
    <w:p w:rsidR="00756B72" w:rsidRPr="00255447" w:rsidRDefault="00756B72" w:rsidP="003D1AE8">
      <w:pPr>
        <w:rPr>
          <w:iCs/>
        </w:rPr>
      </w:pPr>
    </w:p>
    <w:p w:rsidR="00756B72" w:rsidRPr="00255447" w:rsidRDefault="00756B72" w:rsidP="003D1AE8">
      <w:pPr>
        <w:pStyle w:val="Heading4"/>
      </w:pPr>
      <w:bookmarkStart w:id="701" w:name="_Toc5815032"/>
      <w:r w:rsidRPr="00255447">
        <w:t>–</w:t>
      </w:r>
      <w:r w:rsidRPr="00255447">
        <w:tab/>
      </w:r>
      <w:r w:rsidRPr="00255447">
        <w:rPr>
          <w:i/>
        </w:rPr>
        <w:t>TimeAlignmentTimer</w:t>
      </w:r>
      <w:bookmarkEnd w:id="701"/>
    </w:p>
    <w:p w:rsidR="00756B72" w:rsidRPr="00255447" w:rsidRDefault="00756B72" w:rsidP="003D1AE8">
      <w:r w:rsidRPr="00255447">
        <w:t xml:space="preserve">The IE </w:t>
      </w:r>
      <w:r w:rsidRPr="00255447">
        <w:rPr>
          <w:i/>
          <w:noProof/>
        </w:rPr>
        <w:t>TimeAlignmentTimer</w:t>
      </w:r>
      <w:r w:rsidRPr="00255447">
        <w:t xml:space="preserve"> is used to control how long the UE considers the serving cells belonging to the associated TAG to be uplink time aligned. Corresponds to the Timer for time alignment in</w:t>
      </w:r>
      <w:r w:rsidRPr="00255447">
        <w:rPr>
          <w:bCs/>
          <w:iCs/>
          <w:noProof/>
        </w:rPr>
        <w:t xml:space="preserve"> TS 36.321 [6]. Value in number of sub-frames. </w:t>
      </w:r>
      <w:r w:rsidRPr="00255447">
        <w:t>Value sf500 corresponds to 500 sub-frames, sf750 corresponds to 750 sub-frames and so on.</w:t>
      </w:r>
    </w:p>
    <w:p w:rsidR="00756B72" w:rsidRPr="00255447" w:rsidRDefault="00756B72" w:rsidP="003D1AE8">
      <w:pPr>
        <w:pStyle w:val="TH"/>
      </w:pPr>
      <w:r w:rsidRPr="00255447">
        <w:rPr>
          <w:i/>
          <w:noProof/>
        </w:rPr>
        <w:t>TimeAlignmentTimer</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TimeAlignmentTimer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sf500, sf750, sf1280, </w:t>
      </w:r>
      <w:r w:rsidRPr="00255447">
        <w:rPr>
          <w:rFonts w:eastAsia="MS Mincho"/>
        </w:rPr>
        <w:t xml:space="preserve">sf1920, </w:t>
      </w:r>
      <w:r w:rsidRPr="00255447">
        <w:t>sf2560, sf5120,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sf10240, infinity}</w:t>
      </w: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02" w:name="_Toc5815033"/>
      <w:r w:rsidRPr="00255447">
        <w:t>–</w:t>
      </w:r>
      <w:r w:rsidRPr="00255447">
        <w:tab/>
      </w:r>
      <w:r w:rsidRPr="00255447">
        <w:rPr>
          <w:i/>
        </w:rPr>
        <w:t>TPC-PDCCH-Config</w:t>
      </w:r>
      <w:bookmarkEnd w:id="702"/>
    </w:p>
    <w:p w:rsidR="00756B72" w:rsidRPr="00255447" w:rsidRDefault="00756B72" w:rsidP="003D1AE8">
      <w:r w:rsidRPr="00255447">
        <w:t xml:space="preserve">The IE </w:t>
      </w:r>
      <w:r w:rsidRPr="00255447">
        <w:rPr>
          <w:i/>
          <w:noProof/>
        </w:rPr>
        <w:t>TPC-PDCCH-Config</w:t>
      </w:r>
      <w:r w:rsidRPr="00255447">
        <w:t xml:space="preserve"> is used to specify the RNTIs and indexes for PUCCH and PUSCH power control according to TS 36.212 [22]. The power control function can either be setup or released with the IE.</w:t>
      </w:r>
    </w:p>
    <w:p w:rsidR="00756B72" w:rsidRPr="00255447" w:rsidRDefault="00756B72" w:rsidP="003D1AE8">
      <w:pPr>
        <w:pStyle w:val="TH"/>
      </w:pPr>
      <w:r w:rsidRPr="00255447">
        <w:rPr>
          <w:i/>
          <w:noProof/>
        </w:rPr>
        <w:t>TPC-PDCCH-Config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TPC-PDCCH-Config ::=</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tpc-RNTI</w:t>
      </w:r>
      <w:r w:rsidRPr="00255447">
        <w:tab/>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r>
      <w:r w:rsidRPr="00255447">
        <w:tab/>
        <w:t>tpc-Index</w:t>
      </w:r>
      <w:r w:rsidRPr="00255447">
        <w:tab/>
      </w:r>
      <w:r w:rsidRPr="00255447">
        <w:tab/>
      </w:r>
      <w:r w:rsidRPr="00255447">
        <w:tab/>
      </w:r>
      <w:r w:rsidRPr="00255447">
        <w:tab/>
      </w:r>
      <w:r w:rsidRPr="00255447">
        <w:tab/>
      </w:r>
      <w:r w:rsidRPr="00255447">
        <w:tab/>
      </w:r>
      <w:r w:rsidRPr="00255447">
        <w:tab/>
        <w:t>TPC-Index</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TPC-Index ::=</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indexOfFormat3</w:t>
      </w:r>
      <w:r w:rsidRPr="00255447">
        <w:tab/>
      </w:r>
      <w:r w:rsidRPr="00255447">
        <w:tab/>
      </w:r>
      <w:r w:rsidRPr="00255447">
        <w:tab/>
      </w:r>
      <w:r w:rsidRPr="00255447">
        <w:tab/>
      </w:r>
      <w:r w:rsidRPr="00255447">
        <w:tab/>
      </w:r>
      <w:r w:rsidRPr="00255447">
        <w:tab/>
      </w:r>
      <w:r w:rsidRPr="00255447">
        <w:tab/>
        <w:t>INTEGER (1..15),</w:t>
      </w:r>
    </w:p>
    <w:p w:rsidR="00756B72" w:rsidRPr="00255447" w:rsidRDefault="00756B72" w:rsidP="003D1AE8">
      <w:pPr>
        <w:pStyle w:val="PL"/>
        <w:shd w:val="clear" w:color="auto" w:fill="E6E6E6"/>
      </w:pPr>
      <w:r w:rsidRPr="00255447">
        <w:tab/>
        <w:t>indexOfFormat3A</w:t>
      </w:r>
      <w:r w:rsidRPr="00255447">
        <w:tab/>
      </w:r>
      <w:r w:rsidRPr="00255447">
        <w:tab/>
      </w:r>
      <w:r w:rsidRPr="00255447">
        <w:tab/>
      </w:r>
      <w:r w:rsidRPr="00255447">
        <w:tab/>
      </w:r>
      <w:r w:rsidRPr="00255447">
        <w:tab/>
      </w:r>
      <w:r w:rsidRPr="00255447">
        <w:tab/>
      </w:r>
      <w:r w:rsidRPr="00255447">
        <w:tab/>
        <w:t>INTEGER (1..31)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TPC-PDCCH-Config</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indexOfFormat3</w:t>
            </w:r>
          </w:p>
          <w:p w:rsidR="00756B72" w:rsidRPr="00255447" w:rsidRDefault="00756B72" w:rsidP="003D1AE8">
            <w:pPr>
              <w:pStyle w:val="TAL"/>
              <w:rPr>
                <w:noProof/>
                <w:lang w:eastAsia="en-GB"/>
              </w:rPr>
            </w:pPr>
            <w:r w:rsidRPr="00255447">
              <w:rPr>
                <w:noProof/>
                <w:lang w:eastAsia="en-GB"/>
              </w:rPr>
              <w:t>Index of N when DCI format 3 is used. See TS 36.212 [22, 5.3.3.1.6].</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IndexOfFormat3A</w:t>
            </w:r>
          </w:p>
          <w:p w:rsidR="00756B72" w:rsidRPr="00255447" w:rsidRDefault="00756B72" w:rsidP="003D1AE8">
            <w:pPr>
              <w:pStyle w:val="TAL"/>
              <w:rPr>
                <w:noProof/>
                <w:lang w:eastAsia="en-GB"/>
              </w:rPr>
            </w:pPr>
            <w:r w:rsidRPr="00255447">
              <w:rPr>
                <w:noProof/>
                <w:lang w:eastAsia="en-GB"/>
              </w:rPr>
              <w:t>Index of M when DCI format 3A is used. See TS 36.212 [22, 5.3.3.1.7].</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tpc-Index</w:t>
            </w:r>
          </w:p>
          <w:p w:rsidR="00756B72" w:rsidRPr="00255447" w:rsidRDefault="00756B72" w:rsidP="003D1AE8">
            <w:pPr>
              <w:pStyle w:val="TAL"/>
              <w:rPr>
                <w:bCs/>
                <w:iCs/>
                <w:noProof/>
                <w:lang w:eastAsia="en-GB"/>
              </w:rPr>
            </w:pPr>
            <w:r w:rsidRPr="00255447">
              <w:rPr>
                <w:bCs/>
                <w:iCs/>
                <w:lang w:eastAsia="ko-KR"/>
              </w:rPr>
              <w:t xml:space="preserve">Index of N or M, see TS 36.212 [22, </w:t>
            </w:r>
            <w:r w:rsidRPr="00255447">
              <w:rPr>
                <w:lang w:eastAsia="en-GB"/>
              </w:rPr>
              <w:t>5.3.3.1.6 and 5.3.3.1.7]</w:t>
            </w:r>
            <w:r w:rsidRPr="00255447">
              <w:rPr>
                <w:bCs/>
                <w:iCs/>
                <w:lang w:eastAsia="ko-KR"/>
              </w:rPr>
              <w:t>, where N or M is dependent on the used DCI format (i.e. format 3 or 3a)</w:t>
            </w:r>
            <w:r w:rsidRPr="00255447">
              <w:rPr>
                <w:bCs/>
                <w:iCs/>
                <w:noProof/>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tpc-RNTI</w:t>
            </w:r>
          </w:p>
          <w:p w:rsidR="00756B72" w:rsidRPr="00255447" w:rsidRDefault="00756B72" w:rsidP="003D1AE8">
            <w:pPr>
              <w:pStyle w:val="TAL"/>
              <w:rPr>
                <w:lang w:eastAsia="en-GB"/>
              </w:rPr>
            </w:pPr>
            <w:r w:rsidRPr="00255447">
              <w:rPr>
                <w:lang w:eastAsia="en-GB"/>
              </w:rPr>
              <w:t>RNTI for power control using DCI format 3/3A, see TS 36.212 [22].</w:t>
            </w:r>
          </w:p>
        </w:tc>
      </w:tr>
    </w:tbl>
    <w:p w:rsidR="00756B72" w:rsidRPr="00255447" w:rsidRDefault="00756B72" w:rsidP="003D1AE8"/>
    <w:p w:rsidR="00756B72" w:rsidRPr="00255447" w:rsidRDefault="00756B72" w:rsidP="003D1AE8">
      <w:pPr>
        <w:pStyle w:val="Heading4"/>
      </w:pPr>
      <w:bookmarkStart w:id="703" w:name="_Toc5815034"/>
      <w:r w:rsidRPr="00255447">
        <w:t>–</w:t>
      </w:r>
      <w:r w:rsidRPr="00255447">
        <w:tab/>
      </w:r>
      <w:r w:rsidRPr="00255447">
        <w:rPr>
          <w:i/>
          <w:noProof/>
        </w:rPr>
        <w:t>UplinkPowerControl</w:t>
      </w:r>
      <w:bookmarkEnd w:id="703"/>
    </w:p>
    <w:p w:rsidR="00756B72" w:rsidRPr="00255447" w:rsidRDefault="00756B72" w:rsidP="003D1AE8">
      <w:r w:rsidRPr="00255447">
        <w:t xml:space="preserve">The IE </w:t>
      </w:r>
      <w:r w:rsidRPr="00255447">
        <w:rPr>
          <w:i/>
          <w:noProof/>
        </w:rPr>
        <w:t>UplinkPowerControlCommon</w:t>
      </w:r>
      <w:r w:rsidRPr="00255447">
        <w:t xml:space="preserve"> and IE </w:t>
      </w:r>
      <w:r w:rsidRPr="00255447">
        <w:rPr>
          <w:i/>
          <w:noProof/>
        </w:rPr>
        <w:t>UplinkPowerControlDedicated</w:t>
      </w:r>
      <w:r w:rsidRPr="00255447">
        <w:t xml:space="preserve"> are used to specify parameters for uplink power control in the system </w:t>
      </w:r>
      <w:smartTag w:uri="urn:schemas-microsoft-com:office:smarttags" w:element="PersonName">
        <w:r w:rsidRPr="00255447">
          <w:t>info</w:t>
        </w:r>
      </w:smartTag>
      <w:r w:rsidRPr="00255447">
        <w:t>rmation and in the dedicated signalling, respectively.</w:t>
      </w:r>
    </w:p>
    <w:p w:rsidR="00756B72" w:rsidRPr="00255447" w:rsidRDefault="00756B72" w:rsidP="003D1AE8">
      <w:pPr>
        <w:pStyle w:val="TH"/>
      </w:pPr>
      <w:r w:rsidRPr="00255447">
        <w:rPr>
          <w:i/>
          <w:noProof/>
        </w:rPr>
        <w:t>UplinkPowerControl</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UplinkPowerControlCommon ::=</w:t>
      </w:r>
      <w:r w:rsidRPr="00255447">
        <w:tab/>
      </w:r>
      <w:r w:rsidRPr="00255447">
        <w:tab/>
        <w:t>SEQUENCE {</w:t>
      </w:r>
    </w:p>
    <w:p w:rsidR="00756B72" w:rsidRPr="00255447" w:rsidRDefault="00756B72" w:rsidP="003D1AE8">
      <w:pPr>
        <w:pStyle w:val="PL"/>
        <w:shd w:val="clear" w:color="auto" w:fill="E6E6E6"/>
      </w:pPr>
      <w:r w:rsidRPr="00255447">
        <w:tab/>
        <w:t>p0-NominalPUSCH</w:t>
      </w:r>
      <w:r w:rsidRPr="00255447">
        <w:tab/>
      </w:r>
      <w:r w:rsidRPr="00255447">
        <w:tab/>
      </w:r>
      <w:r w:rsidRPr="00255447">
        <w:tab/>
      </w:r>
      <w:r w:rsidRPr="00255447">
        <w:tab/>
      </w:r>
      <w:r w:rsidRPr="00255447">
        <w:tab/>
      </w:r>
      <w:r w:rsidRPr="00255447">
        <w:tab/>
        <w:t>INTEGER (-126..24),</w:t>
      </w:r>
    </w:p>
    <w:p w:rsidR="00756B72" w:rsidRPr="00255447" w:rsidRDefault="00756B72" w:rsidP="003D1AE8">
      <w:pPr>
        <w:pStyle w:val="PL"/>
        <w:shd w:val="clear" w:color="auto" w:fill="E6E6E6"/>
      </w:pPr>
      <w:r w:rsidRPr="00255447">
        <w:tab/>
        <w:t>alpha</w:t>
      </w:r>
      <w:r w:rsidRPr="00255447">
        <w:tab/>
      </w:r>
      <w:r w:rsidRPr="00255447">
        <w:tab/>
      </w:r>
      <w:r w:rsidRPr="00255447">
        <w:tab/>
      </w:r>
      <w:r w:rsidRPr="00255447">
        <w:tab/>
      </w:r>
      <w:r w:rsidRPr="00255447">
        <w:tab/>
      </w:r>
      <w:r w:rsidRPr="00255447">
        <w:tab/>
      </w:r>
      <w:r w:rsidRPr="00255447">
        <w:tab/>
      </w:r>
      <w:r w:rsidRPr="00255447">
        <w:tab/>
      </w:r>
      <w:r w:rsidR="00EF425A" w:rsidRPr="00255447">
        <w:t>Alpha-r12</w:t>
      </w:r>
      <w:r w:rsidRPr="00255447">
        <w:t>,</w:t>
      </w:r>
    </w:p>
    <w:p w:rsidR="00756B72" w:rsidRPr="00255447" w:rsidRDefault="00756B72" w:rsidP="003D1AE8">
      <w:pPr>
        <w:pStyle w:val="PL"/>
        <w:shd w:val="clear" w:color="auto" w:fill="E6E6E6"/>
      </w:pPr>
      <w:r w:rsidRPr="00255447">
        <w:tab/>
        <w:t>p0-NominalPUCCH</w:t>
      </w:r>
      <w:r w:rsidRPr="00255447">
        <w:tab/>
      </w:r>
      <w:r w:rsidRPr="00255447">
        <w:tab/>
      </w:r>
      <w:r w:rsidRPr="00255447">
        <w:tab/>
      </w:r>
      <w:r w:rsidRPr="00255447">
        <w:tab/>
      </w:r>
      <w:r w:rsidRPr="00255447">
        <w:tab/>
      </w:r>
      <w:r w:rsidRPr="00255447">
        <w:tab/>
        <w:t>INTEGER (-127..-96),</w:t>
      </w:r>
    </w:p>
    <w:p w:rsidR="00756B72" w:rsidRPr="00255447" w:rsidRDefault="00756B72" w:rsidP="003D1AE8">
      <w:pPr>
        <w:pStyle w:val="PL"/>
        <w:shd w:val="clear" w:color="auto" w:fill="E6E6E6"/>
      </w:pPr>
      <w:r w:rsidRPr="00255447">
        <w:tab/>
        <w:t>deltaFList-PUCCH</w:t>
      </w:r>
      <w:r w:rsidRPr="00255447">
        <w:tab/>
      </w:r>
      <w:r w:rsidRPr="00255447">
        <w:tab/>
      </w:r>
      <w:r w:rsidRPr="00255447">
        <w:tab/>
      </w:r>
      <w:r w:rsidRPr="00255447">
        <w:tab/>
      </w:r>
      <w:r w:rsidRPr="00255447">
        <w:tab/>
        <w:t>DeltaFList-PUCCH,</w:t>
      </w:r>
    </w:p>
    <w:p w:rsidR="00756B72" w:rsidRPr="00255447" w:rsidRDefault="00756B72" w:rsidP="003D1AE8">
      <w:pPr>
        <w:pStyle w:val="PL"/>
        <w:shd w:val="clear" w:color="auto" w:fill="E6E6E6"/>
      </w:pPr>
      <w:r w:rsidRPr="00255447">
        <w:tab/>
        <w:t>deltaPreambleMsg3</w:t>
      </w:r>
      <w:r w:rsidRPr="00255447">
        <w:tab/>
      </w:r>
      <w:r w:rsidRPr="00255447">
        <w:tab/>
      </w:r>
      <w:r w:rsidRPr="00255447">
        <w:tab/>
      </w:r>
      <w:r w:rsidRPr="00255447">
        <w:tab/>
      </w:r>
      <w:r w:rsidRPr="00255447">
        <w:tab/>
        <w:t>INTEGER (-1..6)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UplinkPowerControlCommon-v1020 ::=</w:t>
      </w:r>
      <w:r w:rsidRPr="00255447">
        <w:tab/>
        <w:t>SEQUENCE {</w:t>
      </w:r>
    </w:p>
    <w:p w:rsidR="00756B72" w:rsidRPr="00255447" w:rsidRDefault="00756B72" w:rsidP="003D1AE8">
      <w:pPr>
        <w:pStyle w:val="PL"/>
        <w:shd w:val="clear" w:color="auto" w:fill="E6E6E6"/>
      </w:pPr>
      <w:r w:rsidRPr="00255447">
        <w:tab/>
        <w:t>deltaF-PUCCH-Format3-r10</w:t>
      </w:r>
      <w:r w:rsidRPr="00255447">
        <w:tab/>
      </w:r>
      <w:r w:rsidRPr="00255447">
        <w:tab/>
      </w:r>
      <w:r w:rsidRPr="00255447">
        <w:tab/>
      </w:r>
      <w:r w:rsidRPr="00255447">
        <w:tab/>
        <w:t>ENUMERATED {deltaF-1, deltaF0, deltaF1, deltaF2,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deltaF3, deltaF4, deltaF5, deltaF6},</w:t>
      </w:r>
    </w:p>
    <w:p w:rsidR="00756B72" w:rsidRPr="00255447" w:rsidRDefault="00756B72" w:rsidP="003D1AE8">
      <w:pPr>
        <w:pStyle w:val="PL"/>
        <w:shd w:val="clear" w:color="auto" w:fill="E6E6E6"/>
      </w:pPr>
      <w:r w:rsidRPr="00255447">
        <w:tab/>
        <w:t>deltaF-PUCCH-Format1bCS-r10</w:t>
      </w:r>
      <w:r w:rsidRPr="00255447">
        <w:tab/>
      </w:r>
      <w:r w:rsidRPr="00255447">
        <w:tab/>
      </w:r>
      <w:r w:rsidRPr="00255447">
        <w:tab/>
      </w:r>
      <w:r w:rsidRPr="00255447">
        <w:tab/>
        <w:t>ENUMERATED {deltaF1, deltaF2, spare2, spare1}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F17C84" w:rsidRPr="00255447" w:rsidRDefault="00F17C84" w:rsidP="003D1AE8">
      <w:pPr>
        <w:pStyle w:val="PL"/>
        <w:shd w:val="clear" w:color="auto" w:fill="E6E6E6"/>
      </w:pPr>
      <w:r w:rsidRPr="00255447">
        <w:t>UplinkPowerControlCommonPSCell-r12 ::=</w:t>
      </w:r>
      <w:r w:rsidRPr="00255447">
        <w:tab/>
      </w:r>
      <w:r w:rsidRPr="00255447">
        <w:tab/>
        <w:t>SEQUENCE {</w:t>
      </w:r>
    </w:p>
    <w:p w:rsidR="00F17C84" w:rsidRPr="00255447" w:rsidRDefault="00F17C84" w:rsidP="003D1AE8">
      <w:pPr>
        <w:pStyle w:val="PL"/>
        <w:shd w:val="clear" w:color="auto" w:fill="E6E6E6"/>
      </w:pPr>
      <w:r w:rsidRPr="00255447">
        <w:t>-- For uplink power control the additional/ missing fields are signalled (compared to SCell)</w:t>
      </w:r>
    </w:p>
    <w:p w:rsidR="00F17C84" w:rsidRPr="00255447" w:rsidRDefault="00F17C84" w:rsidP="003D1AE8">
      <w:pPr>
        <w:pStyle w:val="PL"/>
        <w:shd w:val="clear" w:color="auto" w:fill="E6E6E6"/>
      </w:pPr>
      <w:r w:rsidRPr="00255447">
        <w:tab/>
        <w:t>deltaF-PUCCH-Format3-r1</w:t>
      </w:r>
      <w:r w:rsidR="00247291" w:rsidRPr="00255447">
        <w:t>2</w:t>
      </w:r>
      <w:r w:rsidRPr="00255447">
        <w:tab/>
      </w:r>
      <w:r w:rsidRPr="00255447">
        <w:tab/>
      </w:r>
      <w:r w:rsidRPr="00255447">
        <w:tab/>
      </w:r>
      <w:r w:rsidRPr="00255447">
        <w:tab/>
        <w:t>ENUMERATED {deltaF-1, deltaF0, deltaF1, deltaF2,</w:t>
      </w:r>
    </w:p>
    <w:p w:rsidR="00F17C84" w:rsidRPr="00255447" w:rsidRDefault="00F17C84"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deltaF3, deltaF4, deltaF5, deltaF6},</w:t>
      </w:r>
    </w:p>
    <w:p w:rsidR="00F17C84" w:rsidRPr="00255447" w:rsidRDefault="00F17C84" w:rsidP="003D1AE8">
      <w:pPr>
        <w:pStyle w:val="PL"/>
        <w:shd w:val="clear" w:color="auto" w:fill="E6E6E6"/>
      </w:pPr>
      <w:r w:rsidRPr="00255447">
        <w:tab/>
        <w:t>deltaF-PUCCH-Format1bCS-r1</w:t>
      </w:r>
      <w:r w:rsidR="00247291" w:rsidRPr="00255447">
        <w:t>2</w:t>
      </w:r>
      <w:r w:rsidRPr="00255447">
        <w:tab/>
      </w:r>
      <w:r w:rsidRPr="00255447">
        <w:tab/>
      </w:r>
      <w:r w:rsidRPr="00255447">
        <w:tab/>
      </w:r>
      <w:r w:rsidRPr="00255447">
        <w:tab/>
        <w:t>ENUMERATED {deltaF1, deltaF2, spare2, spare1},</w:t>
      </w:r>
    </w:p>
    <w:p w:rsidR="00F17C84" w:rsidRPr="00255447" w:rsidRDefault="00F17C84" w:rsidP="003D1AE8">
      <w:pPr>
        <w:pStyle w:val="PL"/>
        <w:shd w:val="clear" w:color="auto" w:fill="E6E6E6"/>
      </w:pPr>
      <w:r w:rsidRPr="00255447">
        <w:tab/>
        <w:t>p0-NominalPUCCH</w:t>
      </w:r>
      <w:r w:rsidR="00247291" w:rsidRPr="00255447">
        <w:t>-r12</w:t>
      </w:r>
      <w:r w:rsidRPr="00255447">
        <w:tab/>
      </w:r>
      <w:r w:rsidRPr="00255447">
        <w:tab/>
      </w:r>
      <w:r w:rsidRPr="00255447">
        <w:tab/>
      </w:r>
      <w:r w:rsidRPr="00255447">
        <w:tab/>
      </w:r>
      <w:r w:rsidRPr="00255447">
        <w:tab/>
      </w:r>
      <w:r w:rsidRPr="00255447">
        <w:tab/>
        <w:t>INTEGER (-127..-96),</w:t>
      </w:r>
    </w:p>
    <w:p w:rsidR="00F17C84" w:rsidRPr="00255447" w:rsidRDefault="00F17C84" w:rsidP="003D1AE8">
      <w:pPr>
        <w:pStyle w:val="PL"/>
        <w:shd w:val="clear" w:color="auto" w:fill="E6E6E6"/>
      </w:pPr>
      <w:r w:rsidRPr="00255447">
        <w:tab/>
        <w:t>deltaFList-PUCCH</w:t>
      </w:r>
      <w:r w:rsidR="00247291" w:rsidRPr="00255447">
        <w:t>-r12</w:t>
      </w:r>
      <w:r w:rsidRPr="00255447">
        <w:tab/>
      </w:r>
      <w:r w:rsidRPr="00255447">
        <w:tab/>
      </w:r>
      <w:r w:rsidRPr="00255447">
        <w:tab/>
      </w:r>
      <w:r w:rsidRPr="00255447">
        <w:tab/>
      </w:r>
      <w:r w:rsidRPr="00255447">
        <w:tab/>
        <w:t>DeltaFList-PUCCH</w:t>
      </w:r>
    </w:p>
    <w:p w:rsidR="00F17C84" w:rsidRPr="00255447" w:rsidRDefault="00F17C84" w:rsidP="003D1AE8">
      <w:pPr>
        <w:pStyle w:val="PL"/>
        <w:shd w:val="clear" w:color="auto" w:fill="E6E6E6"/>
      </w:pPr>
      <w:r w:rsidRPr="00255447">
        <w:t>}</w:t>
      </w:r>
    </w:p>
    <w:p w:rsidR="00F17C84" w:rsidRPr="00255447" w:rsidRDefault="00F17C84" w:rsidP="003D1AE8">
      <w:pPr>
        <w:pStyle w:val="PL"/>
        <w:shd w:val="clear" w:color="auto" w:fill="E6E6E6"/>
      </w:pPr>
    </w:p>
    <w:p w:rsidR="00756B72" w:rsidRPr="00255447" w:rsidRDefault="00756B72" w:rsidP="003D1AE8">
      <w:pPr>
        <w:pStyle w:val="PL"/>
        <w:shd w:val="clear" w:color="auto" w:fill="E6E6E6"/>
      </w:pPr>
      <w:r w:rsidRPr="00255447">
        <w:t>UplinkPowerControlCommonSCell-r10 ::=</w:t>
      </w:r>
      <w:r w:rsidRPr="00255447">
        <w:tab/>
        <w:t>SEQUENCE {</w:t>
      </w:r>
    </w:p>
    <w:p w:rsidR="00756B72" w:rsidRPr="00255447" w:rsidRDefault="00756B72" w:rsidP="003D1AE8">
      <w:pPr>
        <w:pStyle w:val="PL"/>
        <w:shd w:val="clear" w:color="auto" w:fill="E6E6E6"/>
      </w:pPr>
      <w:r w:rsidRPr="00255447">
        <w:tab/>
        <w:t>p0-NominalPUSCH-r10</w:t>
      </w:r>
      <w:r w:rsidRPr="00255447">
        <w:tab/>
      </w:r>
      <w:r w:rsidRPr="00255447">
        <w:tab/>
      </w:r>
      <w:r w:rsidRPr="00255447">
        <w:tab/>
      </w:r>
      <w:r w:rsidRPr="00255447">
        <w:tab/>
      </w:r>
      <w:r w:rsidRPr="00255447">
        <w:tab/>
        <w:t>INTEGER (-126..24),</w:t>
      </w:r>
    </w:p>
    <w:p w:rsidR="00756B72" w:rsidRPr="00255447" w:rsidRDefault="00756B72" w:rsidP="003D1AE8">
      <w:pPr>
        <w:pStyle w:val="PL"/>
        <w:shd w:val="clear" w:color="auto" w:fill="E6E6E6"/>
      </w:pPr>
      <w:r w:rsidRPr="00255447">
        <w:tab/>
        <w:t>alpha-r10</w:t>
      </w:r>
      <w:r w:rsidRPr="00255447">
        <w:tab/>
      </w:r>
      <w:r w:rsidRPr="00255447">
        <w:tab/>
      </w:r>
      <w:r w:rsidRPr="00255447">
        <w:tab/>
      </w:r>
      <w:r w:rsidRPr="00255447">
        <w:tab/>
      </w:r>
      <w:r w:rsidRPr="00255447">
        <w:tab/>
      </w:r>
      <w:r w:rsidRPr="00255447">
        <w:tab/>
      </w:r>
      <w:r w:rsidRPr="00255447">
        <w:tab/>
      </w:r>
      <w:r w:rsidR="00EF425A" w:rsidRPr="00255447">
        <w:t>Alpha-r12</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UplinkPowerControlCommonSCell-v11</w:t>
      </w:r>
      <w:r w:rsidR="00A344C4" w:rsidRPr="00255447">
        <w:t>3</w:t>
      </w:r>
      <w:r w:rsidRPr="00255447">
        <w:t>0 ::=</w:t>
      </w:r>
      <w:r w:rsidRPr="00255447">
        <w:tab/>
        <w:t>SEQUENCE {</w:t>
      </w:r>
    </w:p>
    <w:p w:rsidR="00756B72" w:rsidRPr="00255447" w:rsidRDefault="00756B72" w:rsidP="003D1AE8">
      <w:pPr>
        <w:pStyle w:val="PL"/>
        <w:shd w:val="clear" w:color="auto" w:fill="E6E6E6"/>
      </w:pPr>
      <w:r w:rsidRPr="00255447">
        <w:tab/>
        <w:t>deltaPreambleMsg3-r11</w:t>
      </w:r>
      <w:r w:rsidRPr="00255447">
        <w:tab/>
      </w:r>
      <w:r w:rsidRPr="00255447">
        <w:tab/>
      </w:r>
      <w:r w:rsidRPr="00255447">
        <w:tab/>
      </w:r>
      <w:r w:rsidRPr="00255447">
        <w:tab/>
        <w:t>INTEGER (-1..6)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UplinkPowerControlDedicated ::=</w:t>
      </w:r>
      <w:r w:rsidRPr="00255447">
        <w:tab/>
      </w:r>
      <w:r w:rsidRPr="00255447">
        <w:tab/>
        <w:t>SEQUENCE {</w:t>
      </w:r>
    </w:p>
    <w:p w:rsidR="00756B72" w:rsidRPr="00255447" w:rsidRDefault="00756B72" w:rsidP="003D1AE8">
      <w:pPr>
        <w:pStyle w:val="PL"/>
        <w:shd w:val="clear" w:color="auto" w:fill="E6E6E6"/>
      </w:pPr>
      <w:r w:rsidRPr="00255447">
        <w:tab/>
        <w:t>p0-UE-PUSCH</w:t>
      </w:r>
      <w:r w:rsidRPr="00255447">
        <w:tab/>
      </w:r>
      <w:r w:rsidRPr="00255447">
        <w:tab/>
      </w:r>
      <w:r w:rsidRPr="00255447">
        <w:tab/>
      </w:r>
      <w:r w:rsidRPr="00255447">
        <w:tab/>
      </w:r>
      <w:r w:rsidRPr="00255447">
        <w:tab/>
      </w:r>
      <w:r w:rsidRPr="00255447">
        <w:tab/>
      </w:r>
      <w:r w:rsidRPr="00255447">
        <w:tab/>
        <w:t>INTEGER (-8..7),</w:t>
      </w:r>
    </w:p>
    <w:p w:rsidR="00756B72" w:rsidRPr="00255447" w:rsidRDefault="00756B72" w:rsidP="003D1AE8">
      <w:pPr>
        <w:pStyle w:val="PL"/>
        <w:shd w:val="clear" w:color="auto" w:fill="E6E6E6"/>
      </w:pPr>
      <w:r w:rsidRPr="00255447">
        <w:tab/>
        <w:t>deltaMCS-Enabled</w:t>
      </w:r>
      <w:r w:rsidRPr="00255447">
        <w:tab/>
      </w:r>
      <w:r w:rsidRPr="00255447">
        <w:tab/>
      </w:r>
      <w:r w:rsidRPr="00255447">
        <w:tab/>
      </w:r>
      <w:r w:rsidRPr="00255447">
        <w:tab/>
      </w:r>
      <w:r w:rsidRPr="00255447">
        <w:tab/>
        <w:t>ENUMERATED {en0, en1},</w:t>
      </w:r>
    </w:p>
    <w:p w:rsidR="00756B72" w:rsidRPr="00255447" w:rsidRDefault="00756B72" w:rsidP="003D1AE8">
      <w:pPr>
        <w:pStyle w:val="PL"/>
        <w:shd w:val="clear" w:color="auto" w:fill="E6E6E6"/>
      </w:pPr>
      <w:r w:rsidRPr="00255447">
        <w:tab/>
        <w:t>accumulationEnabled</w:t>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p0-UE-PUCCH</w:t>
      </w:r>
      <w:r w:rsidRPr="00255447">
        <w:tab/>
      </w:r>
      <w:r w:rsidRPr="00255447">
        <w:tab/>
      </w:r>
      <w:r w:rsidRPr="00255447">
        <w:tab/>
      </w:r>
      <w:r w:rsidRPr="00255447">
        <w:tab/>
      </w:r>
      <w:r w:rsidRPr="00255447">
        <w:tab/>
      </w:r>
      <w:r w:rsidRPr="00255447">
        <w:tab/>
      </w:r>
      <w:r w:rsidRPr="00255447">
        <w:tab/>
        <w:t>INTEGER (-8..7),</w:t>
      </w:r>
    </w:p>
    <w:p w:rsidR="00756B72" w:rsidRPr="00255447" w:rsidRDefault="00756B72" w:rsidP="003D1AE8">
      <w:pPr>
        <w:pStyle w:val="PL"/>
        <w:shd w:val="clear" w:color="auto" w:fill="E6E6E6"/>
      </w:pPr>
      <w:r w:rsidRPr="00255447">
        <w:tab/>
        <w:t>pSRS-Offset</w:t>
      </w:r>
      <w:r w:rsidRPr="00255447">
        <w:tab/>
      </w:r>
      <w:r w:rsidRPr="00255447">
        <w:tab/>
      </w:r>
      <w:r w:rsidRPr="00255447">
        <w:tab/>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ab/>
        <w:t>filterCoefficient</w:t>
      </w:r>
      <w:r w:rsidRPr="00255447">
        <w:tab/>
      </w:r>
      <w:r w:rsidRPr="00255447">
        <w:tab/>
      </w:r>
      <w:r w:rsidRPr="00255447">
        <w:tab/>
      </w:r>
      <w:r w:rsidRPr="00255447">
        <w:tab/>
      </w:r>
      <w:r w:rsidRPr="00255447">
        <w:tab/>
        <w:t>FilterCoefficient</w:t>
      </w:r>
      <w:r w:rsidRPr="00255447">
        <w:tab/>
      </w:r>
      <w:r w:rsidRPr="00255447">
        <w:tab/>
      </w:r>
      <w:r w:rsidRPr="00255447">
        <w:tab/>
      </w:r>
      <w:r w:rsidRPr="00255447">
        <w:tab/>
      </w:r>
      <w:r w:rsidRPr="00255447">
        <w:tab/>
        <w:t>DEFAULT fc4</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UplinkPowerControlDedicated-v1020 ::= SEQUENCE {</w:t>
      </w:r>
    </w:p>
    <w:p w:rsidR="00756B72" w:rsidRPr="00255447" w:rsidRDefault="00756B72" w:rsidP="003D1AE8">
      <w:pPr>
        <w:pStyle w:val="PL"/>
        <w:shd w:val="clear" w:color="auto" w:fill="E6E6E6"/>
      </w:pPr>
      <w:r w:rsidRPr="00255447">
        <w:tab/>
        <w:t>deltaTxD-OffsetListPUCCH-r10</w:t>
      </w:r>
      <w:r w:rsidRPr="00255447">
        <w:tab/>
      </w:r>
      <w:r w:rsidRPr="00255447">
        <w:tab/>
        <w:t>DeltaTxD-OffsetListPUCCH-r10</w:t>
      </w:r>
      <w:r w:rsidRPr="00255447">
        <w:tab/>
        <w:t>OPTIONAL,</w:t>
      </w:r>
      <w:r w:rsidRPr="00255447">
        <w:tab/>
      </w:r>
      <w:r w:rsidRPr="00255447">
        <w:tab/>
        <w:t>-- Need OR</w:t>
      </w:r>
    </w:p>
    <w:p w:rsidR="00756B72" w:rsidRPr="00255447" w:rsidRDefault="00756B72" w:rsidP="003D1AE8">
      <w:pPr>
        <w:pStyle w:val="PL"/>
        <w:shd w:val="clear" w:color="auto" w:fill="E6E6E6"/>
      </w:pPr>
      <w:r w:rsidRPr="00255447">
        <w:tab/>
        <w:t>pSRS-OffsetAp-r10</w:t>
      </w:r>
      <w:r w:rsidRPr="00255447">
        <w:tab/>
      </w:r>
      <w:r w:rsidRPr="00255447">
        <w:tab/>
      </w:r>
      <w:r w:rsidRPr="00255447">
        <w:tab/>
      </w:r>
      <w:r w:rsidRPr="00255447">
        <w:tab/>
      </w:r>
      <w:r w:rsidRPr="00255447">
        <w:tab/>
        <w:t>INTEGER (0..15)</w:t>
      </w:r>
      <w:r w:rsidRPr="00255447">
        <w:tab/>
      </w:r>
      <w:r w:rsidRPr="00255447">
        <w:tab/>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UplinkPowerControlDedicated-v11</w:t>
      </w:r>
      <w:r w:rsidR="00A344C4" w:rsidRPr="00255447">
        <w:t>30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pSRS-Offset-v11</w:t>
      </w:r>
      <w:r w:rsidR="00A344C4" w:rsidRPr="00255447">
        <w:t>30</w:t>
      </w:r>
      <w:r w:rsidRPr="00255447">
        <w:tab/>
      </w:r>
      <w:r w:rsidRPr="00255447">
        <w:tab/>
      </w:r>
      <w:r w:rsidRPr="00255447">
        <w:tab/>
      </w:r>
      <w:r w:rsidRPr="00255447">
        <w:tab/>
      </w:r>
      <w:r w:rsidRPr="00255447">
        <w:tab/>
      </w:r>
      <w:r w:rsidRPr="00255447">
        <w:tab/>
        <w:t>INTEGER (16..31)</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pSRS-OffsetAp-v11</w:t>
      </w:r>
      <w:r w:rsidR="00A344C4" w:rsidRPr="00255447">
        <w:t>30</w:t>
      </w:r>
      <w:r w:rsidRPr="00255447">
        <w:tab/>
      </w:r>
      <w:r w:rsidRPr="00255447">
        <w:tab/>
      </w:r>
      <w:r w:rsidRPr="00255447">
        <w:tab/>
      </w:r>
      <w:r w:rsidRPr="00255447">
        <w:tab/>
      </w:r>
      <w:r w:rsidRPr="00255447">
        <w:tab/>
      </w:r>
      <w:r w:rsidRPr="00255447">
        <w:tab/>
        <w:t>INTEGER (16..31)</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lastRenderedPageBreak/>
        <w:tab/>
        <w:t>deltaTxD-OffsetListPUCCH-v11</w:t>
      </w:r>
      <w:r w:rsidR="00A344C4" w:rsidRPr="00255447">
        <w:t>30</w:t>
      </w:r>
      <w:r w:rsidRPr="00255447">
        <w:tab/>
      </w:r>
      <w:r w:rsidRPr="00255447">
        <w:tab/>
      </w:r>
      <w:r w:rsidRPr="00255447">
        <w:tab/>
        <w:t>DeltaTxD-OffsetListPUCCH-v11</w:t>
      </w:r>
      <w:r w:rsidR="00A344C4" w:rsidRPr="00255447">
        <w:t>30</w:t>
      </w:r>
      <w:r w:rsidRPr="00255447">
        <w:tab/>
        <w:t>OPTIONAL</w:t>
      </w:r>
      <w:r w:rsidRPr="00255447">
        <w:tab/>
        <w:t>-- Need OR</w:t>
      </w:r>
    </w:p>
    <w:p w:rsidR="00756B72" w:rsidRPr="00255447" w:rsidRDefault="00756B72" w:rsidP="003D1AE8">
      <w:pPr>
        <w:pStyle w:val="PL"/>
        <w:shd w:val="clear" w:color="auto" w:fill="E6E6E6"/>
      </w:pPr>
      <w:r w:rsidRPr="00255447">
        <w:t>}</w:t>
      </w:r>
    </w:p>
    <w:p w:rsidR="00461431" w:rsidRPr="00255447" w:rsidRDefault="00461431" w:rsidP="003D1AE8">
      <w:pPr>
        <w:pStyle w:val="PL"/>
        <w:shd w:val="clear" w:color="auto" w:fill="E6E6E6"/>
      </w:pPr>
    </w:p>
    <w:p w:rsidR="00FF04C1" w:rsidRPr="00255447" w:rsidRDefault="00461431" w:rsidP="003D1AE8">
      <w:pPr>
        <w:pStyle w:val="PL"/>
        <w:shd w:val="clear" w:color="auto" w:fill="E6E6E6"/>
      </w:pPr>
      <w:r w:rsidRPr="00255447">
        <w:t>UplinkPowerControlDedicated-</w:t>
      </w:r>
      <w:r w:rsidR="00AA30CB" w:rsidRPr="00255447">
        <w:t>v1250</w:t>
      </w:r>
      <w:r w:rsidRPr="00255447">
        <w:t xml:space="preserve"> ::=</w:t>
      </w:r>
      <w:r w:rsidRPr="00255447">
        <w:tab/>
        <w:t>SEQUENCE {</w:t>
      </w:r>
    </w:p>
    <w:p w:rsidR="00FF04C1" w:rsidRPr="00255447" w:rsidRDefault="00FF04C1" w:rsidP="003D1AE8">
      <w:pPr>
        <w:pStyle w:val="PL"/>
        <w:shd w:val="clear" w:color="auto" w:fill="E6E6E6"/>
      </w:pPr>
      <w:r w:rsidRPr="00255447">
        <w:tab/>
        <w:t>set2PowerControlParameter</w:t>
      </w:r>
      <w:r w:rsidRPr="00255447">
        <w:tab/>
      </w:r>
      <w:r w:rsidRPr="00255447">
        <w:tab/>
        <w:t>CHOICE {</w:t>
      </w:r>
    </w:p>
    <w:p w:rsidR="00FF04C1" w:rsidRPr="00255447" w:rsidRDefault="00FF04C1"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461431" w:rsidRPr="00255447" w:rsidRDefault="00FF04C1"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t>SEQUENCE {</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tpc-SubframeSet-r12</w:t>
      </w:r>
      <w:r w:rsidRPr="00255447">
        <w:tab/>
      </w:r>
      <w:r w:rsidRPr="00255447">
        <w:tab/>
      </w:r>
      <w:r w:rsidRPr="00255447">
        <w:tab/>
      </w:r>
      <w:r w:rsidRPr="00255447">
        <w:tab/>
      </w:r>
      <w:r w:rsidRPr="00255447">
        <w:tab/>
        <w:t>BIT STRING (SIZE(10)),</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p0-NominalPUSCH-SubframeSet2-r12</w:t>
      </w:r>
      <w:r w:rsidRPr="00255447">
        <w:tab/>
      </w:r>
      <w:r w:rsidRPr="00255447">
        <w:tab/>
        <w:t>INTEGER (-126..24),</w:t>
      </w:r>
    </w:p>
    <w:p w:rsidR="00461431" w:rsidRPr="00255447" w:rsidRDefault="00461431" w:rsidP="003D1AE8">
      <w:pPr>
        <w:pStyle w:val="PL"/>
        <w:shd w:val="clear" w:color="auto" w:fill="E6E6E6"/>
      </w:pPr>
      <w:r w:rsidRPr="00255447">
        <w:tab/>
      </w:r>
      <w:r w:rsidR="00FF04C1" w:rsidRPr="00255447">
        <w:tab/>
      </w:r>
      <w:r w:rsidR="00FF04C1" w:rsidRPr="00255447">
        <w:tab/>
      </w:r>
      <w:r w:rsidRPr="00255447">
        <w:t>alpha-SubframeSet2-r12</w:t>
      </w:r>
      <w:r w:rsidRPr="00255447">
        <w:tab/>
      </w:r>
      <w:r w:rsidRPr="00255447">
        <w:tab/>
      </w:r>
      <w:r w:rsidRPr="00255447">
        <w:tab/>
      </w:r>
      <w:r w:rsidRPr="00255447">
        <w:tab/>
      </w:r>
      <w:r w:rsidR="00EF425A" w:rsidRPr="00255447">
        <w:t>Alpha-r12</w:t>
      </w:r>
      <w:r w:rsidRPr="00255447">
        <w:t>,</w:t>
      </w:r>
    </w:p>
    <w:p w:rsidR="00FF04C1" w:rsidRPr="00255447" w:rsidRDefault="00461431" w:rsidP="003D1AE8">
      <w:pPr>
        <w:pStyle w:val="PL"/>
        <w:shd w:val="clear" w:color="auto" w:fill="E6E6E6"/>
      </w:pPr>
      <w:r w:rsidRPr="00255447">
        <w:tab/>
      </w:r>
      <w:r w:rsidR="00FF04C1" w:rsidRPr="00255447">
        <w:tab/>
      </w:r>
      <w:r w:rsidR="00FF04C1" w:rsidRPr="00255447">
        <w:tab/>
      </w:r>
      <w:r w:rsidRPr="00255447">
        <w:t>p0-UE-PUSCH-SubframeSet2-r12</w:t>
      </w:r>
      <w:r w:rsidRPr="00255447">
        <w:tab/>
      </w:r>
      <w:r w:rsidRPr="00255447">
        <w:tab/>
      </w:r>
      <w:r w:rsidRPr="00255447">
        <w:tab/>
        <w:t>INTEGER (-8..7)</w:t>
      </w:r>
    </w:p>
    <w:p w:rsidR="00FF04C1" w:rsidRPr="00255447" w:rsidRDefault="00FF04C1" w:rsidP="003D1AE8">
      <w:pPr>
        <w:pStyle w:val="PL"/>
        <w:shd w:val="clear" w:color="auto" w:fill="E6E6E6"/>
      </w:pPr>
      <w:r w:rsidRPr="00255447">
        <w:tab/>
      </w:r>
      <w:r w:rsidRPr="00255447">
        <w:tab/>
        <w:t>}</w:t>
      </w:r>
    </w:p>
    <w:p w:rsidR="00461431" w:rsidRPr="00255447" w:rsidRDefault="00FF04C1" w:rsidP="003D1AE8">
      <w:pPr>
        <w:pStyle w:val="PL"/>
        <w:shd w:val="clear" w:color="auto" w:fill="E6E6E6"/>
      </w:pPr>
      <w:r w:rsidRPr="00255447">
        <w:tab/>
        <w:t>}</w:t>
      </w:r>
    </w:p>
    <w:p w:rsidR="00756B72" w:rsidRPr="00255447" w:rsidRDefault="00461431" w:rsidP="003D1AE8">
      <w:pPr>
        <w:pStyle w:val="PL"/>
        <w:shd w:val="clear" w:color="auto" w:fill="E6E6E6"/>
      </w:pPr>
      <w:r w:rsidRPr="00255447">
        <w:t>}</w:t>
      </w:r>
    </w:p>
    <w:p w:rsidR="00461431" w:rsidRPr="00255447" w:rsidRDefault="00461431" w:rsidP="003D1AE8">
      <w:pPr>
        <w:pStyle w:val="PL"/>
        <w:shd w:val="clear" w:color="auto" w:fill="E6E6E6"/>
      </w:pPr>
    </w:p>
    <w:p w:rsidR="00756B72" w:rsidRPr="00255447" w:rsidRDefault="00756B72" w:rsidP="003D1AE8">
      <w:pPr>
        <w:pStyle w:val="PL"/>
        <w:shd w:val="clear" w:color="auto" w:fill="E6E6E6"/>
      </w:pPr>
      <w:r w:rsidRPr="00255447">
        <w:t>UplinkPowerControlDedicatedSCell-r10 ::=</w:t>
      </w:r>
      <w:r w:rsidRPr="00255447">
        <w:tab/>
      </w:r>
      <w:r w:rsidRPr="00255447">
        <w:tab/>
        <w:t>SEQUENCE {</w:t>
      </w:r>
    </w:p>
    <w:p w:rsidR="00756B72" w:rsidRPr="00255447" w:rsidRDefault="00756B72" w:rsidP="003D1AE8">
      <w:pPr>
        <w:pStyle w:val="PL"/>
        <w:shd w:val="clear" w:color="auto" w:fill="E6E6E6"/>
      </w:pPr>
      <w:r w:rsidRPr="00255447">
        <w:tab/>
        <w:t>p0-UE-PUSCH-r10</w:t>
      </w:r>
      <w:r w:rsidRPr="00255447">
        <w:tab/>
      </w:r>
      <w:r w:rsidRPr="00255447">
        <w:tab/>
      </w:r>
      <w:r w:rsidRPr="00255447">
        <w:tab/>
      </w:r>
      <w:r w:rsidRPr="00255447">
        <w:tab/>
      </w:r>
      <w:r w:rsidRPr="00255447">
        <w:tab/>
      </w:r>
      <w:r w:rsidRPr="00255447">
        <w:tab/>
        <w:t>INTEGER (-8..7),</w:t>
      </w:r>
    </w:p>
    <w:p w:rsidR="00756B72" w:rsidRPr="00255447" w:rsidRDefault="00756B72" w:rsidP="003D1AE8">
      <w:pPr>
        <w:pStyle w:val="PL"/>
        <w:shd w:val="clear" w:color="auto" w:fill="E6E6E6"/>
      </w:pPr>
      <w:r w:rsidRPr="00255447">
        <w:tab/>
        <w:t>deltaMCS-Enabled-r10</w:t>
      </w:r>
      <w:r w:rsidRPr="00255447">
        <w:tab/>
      </w:r>
      <w:r w:rsidRPr="00255447">
        <w:tab/>
      </w:r>
      <w:r w:rsidRPr="00255447">
        <w:tab/>
      </w:r>
      <w:r w:rsidRPr="00255447">
        <w:tab/>
      </w:r>
      <w:r w:rsidRPr="00255447">
        <w:tab/>
        <w:t>ENUMERATED {en0, en1},</w:t>
      </w:r>
    </w:p>
    <w:p w:rsidR="00756B72" w:rsidRPr="00255447" w:rsidRDefault="00756B72" w:rsidP="003D1AE8">
      <w:pPr>
        <w:pStyle w:val="PL"/>
        <w:shd w:val="clear" w:color="auto" w:fill="E6E6E6"/>
      </w:pPr>
      <w:r w:rsidRPr="00255447">
        <w:tab/>
        <w:t>accumulationEnabled-r10</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pSRS-Offset-r10</w:t>
      </w:r>
      <w:r w:rsidRPr="00255447">
        <w:tab/>
      </w:r>
      <w:r w:rsidRPr="00255447">
        <w:tab/>
      </w:r>
      <w:r w:rsidRPr="00255447">
        <w:tab/>
      </w:r>
      <w:r w:rsidRPr="00255447">
        <w:tab/>
      </w:r>
      <w:r w:rsidRPr="00255447">
        <w:tab/>
      </w:r>
      <w:r w:rsidRPr="00255447">
        <w:tab/>
        <w:t>INTEGER (0..15),</w:t>
      </w:r>
    </w:p>
    <w:p w:rsidR="00756B72" w:rsidRPr="00255447" w:rsidRDefault="00756B72" w:rsidP="003D1AE8">
      <w:pPr>
        <w:pStyle w:val="PL"/>
        <w:shd w:val="clear" w:color="auto" w:fill="E6E6E6"/>
      </w:pPr>
      <w:r w:rsidRPr="00255447">
        <w:tab/>
        <w:t>pSRS-OffsetAp-r10</w:t>
      </w:r>
      <w:r w:rsidRPr="00255447">
        <w:tab/>
      </w:r>
      <w:r w:rsidRPr="00255447">
        <w:tab/>
      </w:r>
      <w:r w:rsidRPr="00255447">
        <w:tab/>
      </w:r>
      <w:r w:rsidRPr="00255447">
        <w:tab/>
      </w:r>
      <w:r w:rsidRPr="00255447">
        <w:tab/>
        <w:t xml:space="preserve">INTEGER (0..15) </w:t>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filterCoefficient-r10</w:t>
      </w:r>
      <w:r w:rsidRPr="00255447">
        <w:tab/>
      </w:r>
      <w:r w:rsidRPr="00255447">
        <w:tab/>
      </w:r>
      <w:r w:rsidRPr="00255447">
        <w:tab/>
      </w:r>
      <w:r w:rsidRPr="00255447">
        <w:tab/>
        <w:t>FilterCoefficient</w:t>
      </w:r>
      <w:r w:rsidRPr="00255447">
        <w:tab/>
      </w:r>
      <w:r w:rsidRPr="00255447">
        <w:tab/>
      </w:r>
      <w:r w:rsidRPr="00255447">
        <w:tab/>
      </w:r>
      <w:r w:rsidRPr="00255447">
        <w:tab/>
      </w:r>
      <w:r w:rsidRPr="00255447">
        <w:tab/>
        <w:t>DEFAULT fc4,</w:t>
      </w:r>
    </w:p>
    <w:p w:rsidR="00756B72" w:rsidRPr="00255447" w:rsidRDefault="00756B72" w:rsidP="003D1AE8">
      <w:pPr>
        <w:pStyle w:val="PL"/>
        <w:shd w:val="clear" w:color="auto" w:fill="E6E6E6"/>
      </w:pPr>
      <w:r w:rsidRPr="00255447">
        <w:tab/>
        <w:t>pathlossReferenceLinking-r10</w:t>
      </w:r>
      <w:r w:rsidRPr="00255447">
        <w:tab/>
      </w:r>
      <w:r w:rsidRPr="00255447">
        <w:tab/>
        <w:t>ENUMERATED {pCell, sCell}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EF425A" w:rsidRPr="00255447" w:rsidRDefault="00EF425A" w:rsidP="003D1AE8">
      <w:pPr>
        <w:pStyle w:val="PL"/>
        <w:shd w:val="clear" w:color="auto" w:fill="E6E6E6"/>
      </w:pPr>
      <w:r w:rsidRPr="00255447">
        <w:t>Alpha-r12 ::=</w:t>
      </w:r>
      <w:r w:rsidRPr="00255447">
        <w:tab/>
      </w:r>
      <w:r w:rsidRPr="00255447">
        <w:tab/>
      </w:r>
      <w:r w:rsidRPr="00255447">
        <w:tab/>
      </w:r>
      <w:r w:rsidRPr="00255447">
        <w:tab/>
      </w:r>
      <w:r w:rsidRPr="00255447">
        <w:tab/>
      </w:r>
      <w:r w:rsidRPr="00255447">
        <w:tab/>
        <w:t>ENUMERATED {al0, al04, al05, al06, al07, al08, al09, al1}</w:t>
      </w:r>
    </w:p>
    <w:p w:rsidR="00EF425A" w:rsidRPr="00255447" w:rsidRDefault="00EF425A" w:rsidP="003D1AE8">
      <w:pPr>
        <w:pStyle w:val="PL"/>
        <w:shd w:val="clear" w:color="auto" w:fill="E6E6E6"/>
      </w:pPr>
    </w:p>
    <w:p w:rsidR="00756B72" w:rsidRPr="00255447" w:rsidRDefault="00756B72" w:rsidP="003D1AE8">
      <w:pPr>
        <w:pStyle w:val="PL"/>
        <w:shd w:val="clear" w:color="auto" w:fill="E6E6E6"/>
      </w:pPr>
      <w:r w:rsidRPr="00255447">
        <w:t>DeltaFList-PUCCH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deltaF-PUCCH-Format1</w:t>
      </w:r>
      <w:r w:rsidRPr="00255447">
        <w:tab/>
      </w:r>
      <w:r w:rsidRPr="00255447">
        <w:tab/>
      </w:r>
      <w:r w:rsidRPr="00255447">
        <w:tab/>
      </w:r>
      <w:r w:rsidRPr="00255447">
        <w:tab/>
        <w:t>ENUMERATED {deltaF-2, deltaF0, deltaF2},</w:t>
      </w:r>
    </w:p>
    <w:p w:rsidR="00756B72" w:rsidRPr="00255447" w:rsidRDefault="00756B72" w:rsidP="003D1AE8">
      <w:pPr>
        <w:pStyle w:val="PL"/>
        <w:shd w:val="clear" w:color="auto" w:fill="E6E6E6"/>
      </w:pPr>
      <w:r w:rsidRPr="00255447">
        <w:tab/>
        <w:t>deltaF-PUCCH-Format1b</w:t>
      </w:r>
      <w:r w:rsidRPr="00255447">
        <w:tab/>
      </w:r>
      <w:r w:rsidRPr="00255447">
        <w:tab/>
      </w:r>
      <w:r w:rsidRPr="00255447">
        <w:tab/>
      </w:r>
      <w:r w:rsidRPr="00255447">
        <w:tab/>
        <w:t>ENUMERATED {deltaF1, deltaF3, deltaF5},</w:t>
      </w:r>
    </w:p>
    <w:p w:rsidR="00756B72" w:rsidRPr="00255447" w:rsidRDefault="00756B72" w:rsidP="003D1AE8">
      <w:pPr>
        <w:pStyle w:val="PL"/>
        <w:shd w:val="clear" w:color="auto" w:fill="E6E6E6"/>
      </w:pPr>
      <w:r w:rsidRPr="00255447">
        <w:tab/>
        <w:t>deltaF-PUCCH-Format2</w:t>
      </w:r>
      <w:r w:rsidRPr="00255447">
        <w:tab/>
      </w:r>
      <w:r w:rsidRPr="00255447">
        <w:tab/>
      </w:r>
      <w:r w:rsidRPr="00255447">
        <w:tab/>
      </w:r>
      <w:r w:rsidRPr="00255447">
        <w:tab/>
        <w:t>ENUMERATED {deltaF-2, deltaF0, deltaF1, deltaF2},</w:t>
      </w:r>
    </w:p>
    <w:p w:rsidR="00756B72" w:rsidRPr="00255447" w:rsidRDefault="00756B72" w:rsidP="003D1AE8">
      <w:pPr>
        <w:pStyle w:val="PL"/>
        <w:shd w:val="clear" w:color="auto" w:fill="E6E6E6"/>
      </w:pPr>
      <w:r w:rsidRPr="00255447">
        <w:tab/>
        <w:t>deltaF-PUCCH-Format2a</w:t>
      </w:r>
      <w:r w:rsidRPr="00255447">
        <w:tab/>
      </w:r>
      <w:r w:rsidRPr="00255447">
        <w:tab/>
      </w:r>
      <w:r w:rsidRPr="00255447">
        <w:tab/>
      </w:r>
      <w:r w:rsidRPr="00255447">
        <w:tab/>
        <w:t>ENUMERATED {deltaF-2, deltaF0, deltaF2},</w:t>
      </w:r>
    </w:p>
    <w:p w:rsidR="00756B72" w:rsidRPr="00255447" w:rsidRDefault="00756B72" w:rsidP="003D1AE8">
      <w:pPr>
        <w:pStyle w:val="PL"/>
        <w:shd w:val="clear" w:color="auto" w:fill="E6E6E6"/>
      </w:pPr>
      <w:r w:rsidRPr="00255447">
        <w:tab/>
        <w:t>deltaF-PUCCH-Format2b</w:t>
      </w:r>
      <w:r w:rsidRPr="00255447">
        <w:tab/>
      </w:r>
      <w:r w:rsidRPr="00255447">
        <w:tab/>
      </w:r>
      <w:r w:rsidRPr="00255447">
        <w:tab/>
      </w:r>
      <w:r w:rsidRPr="00255447">
        <w:tab/>
        <w:t>ENUMERATED {deltaF-2, deltaF0, deltaF2}</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DeltaTxD-OffsetListPUCCH-r10 ::=</w:t>
      </w:r>
      <w:r w:rsidRPr="00255447">
        <w:tab/>
        <w:t>SEQUENCE {</w:t>
      </w:r>
    </w:p>
    <w:p w:rsidR="00756B72" w:rsidRPr="00255447" w:rsidRDefault="00756B72" w:rsidP="003D1AE8">
      <w:pPr>
        <w:pStyle w:val="PL"/>
        <w:shd w:val="clear" w:color="auto" w:fill="E6E6E6"/>
      </w:pPr>
      <w:r w:rsidRPr="00255447">
        <w:tab/>
        <w:t>deltaTxD-OffsetPUCCH-Format1-r10</w:t>
      </w:r>
      <w:r w:rsidRPr="00255447">
        <w:tab/>
      </w:r>
      <w:r w:rsidRPr="00255447">
        <w:tab/>
        <w:t>ENUMERATED {dB0, dB-2},</w:t>
      </w:r>
    </w:p>
    <w:p w:rsidR="00756B72" w:rsidRPr="00255447" w:rsidRDefault="00756B72" w:rsidP="003D1AE8">
      <w:pPr>
        <w:pStyle w:val="PL"/>
        <w:shd w:val="clear" w:color="auto" w:fill="E6E6E6"/>
      </w:pPr>
      <w:r w:rsidRPr="00255447">
        <w:tab/>
        <w:t>deltaTxD-OffsetPUCCH-Format1a1b-r10</w:t>
      </w:r>
      <w:r w:rsidRPr="00255447">
        <w:tab/>
      </w:r>
      <w:r w:rsidRPr="00255447">
        <w:tab/>
        <w:t>ENUMERATED {dB0, dB-2},</w:t>
      </w:r>
    </w:p>
    <w:p w:rsidR="00756B72" w:rsidRPr="00255447" w:rsidRDefault="00756B72" w:rsidP="003D1AE8">
      <w:pPr>
        <w:pStyle w:val="PL"/>
        <w:shd w:val="clear" w:color="auto" w:fill="E6E6E6"/>
      </w:pPr>
      <w:r w:rsidRPr="00255447">
        <w:tab/>
        <w:t>deltaTxD-OffsetPUCCH-Format22a2b-r10</w:t>
      </w:r>
      <w:r w:rsidRPr="00255447">
        <w:tab/>
        <w:t>ENUMERATED {dB0, dB-2},</w:t>
      </w:r>
    </w:p>
    <w:p w:rsidR="00756B72" w:rsidRPr="00255447" w:rsidRDefault="00756B72" w:rsidP="003D1AE8">
      <w:pPr>
        <w:pStyle w:val="PL"/>
        <w:shd w:val="clear" w:color="auto" w:fill="E6E6E6"/>
      </w:pPr>
      <w:r w:rsidRPr="00255447">
        <w:tab/>
        <w:t>deltaTxD-OffsetPUCCH-Format3-r10</w:t>
      </w:r>
      <w:r w:rsidRPr="00255447">
        <w:tab/>
      </w:r>
      <w:r w:rsidRPr="00255447">
        <w:tab/>
        <w:t>ENUMERATED {dB0, dB-2},</w:t>
      </w:r>
    </w:p>
    <w:p w:rsidR="00756B72" w:rsidRPr="00255447" w:rsidDel="00DA0EA2" w:rsidRDefault="00756B72" w:rsidP="003D1AE8">
      <w:pPr>
        <w:pStyle w:val="PL"/>
        <w:shd w:val="clear" w:color="auto" w:fill="E6E6E6"/>
      </w:pPr>
      <w:r w:rsidRPr="00255447">
        <w:tab/>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DeltaTxD-OffsetListPUCCH-v11</w:t>
      </w:r>
      <w:r w:rsidR="00A344C4" w:rsidRPr="00255447">
        <w:t>30</w:t>
      </w:r>
      <w:r w:rsidRPr="00255447">
        <w:t xml:space="preserve"> ::=</w:t>
      </w:r>
      <w:r w:rsidRPr="00255447">
        <w:tab/>
        <w:t>SEQUENCE {</w:t>
      </w:r>
    </w:p>
    <w:p w:rsidR="00756B72" w:rsidRPr="00255447" w:rsidRDefault="00756B72" w:rsidP="003D1AE8">
      <w:pPr>
        <w:pStyle w:val="PL"/>
        <w:shd w:val="clear" w:color="auto" w:fill="E6E6E6"/>
      </w:pPr>
      <w:r w:rsidRPr="00255447">
        <w:tab/>
        <w:t>deltaTxD-OffsetPUCCH-Format1bCS-r11</w:t>
      </w:r>
      <w:r w:rsidRPr="00255447">
        <w:tab/>
      </w:r>
      <w:r w:rsidRPr="00255447">
        <w:tab/>
        <w:t>ENUMERATED {dB0, dB-1}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UplinkPowerControl</w:t>
            </w:r>
            <w:r w:rsidRPr="00255447">
              <w:rPr>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accumulationEnabled</w:t>
            </w:r>
          </w:p>
          <w:p w:rsidR="00756B72" w:rsidRPr="00255447" w:rsidRDefault="00756B72" w:rsidP="003D1AE8">
            <w:pPr>
              <w:pStyle w:val="TAL"/>
              <w:rPr>
                <w:b/>
                <w:i/>
                <w:noProof/>
                <w:lang w:eastAsia="en-GB"/>
              </w:rPr>
            </w:pPr>
            <w:r w:rsidRPr="00255447">
              <w:rPr>
                <w:lang w:eastAsia="en-GB"/>
              </w:rPr>
              <w:t xml:space="preserve">Parameter: Accumulation-enabled, see TS 36.213 [23, 5.1.1.1]. TRUE corresponds to </w:t>
            </w:r>
            <w:r w:rsidR="00C0220A" w:rsidRPr="00255447">
              <w:rPr>
                <w:lang w:eastAsia="en-GB"/>
              </w:rPr>
              <w:t>"</w:t>
            </w:r>
            <w:r w:rsidRPr="00255447">
              <w:rPr>
                <w:lang w:eastAsia="en-GB"/>
              </w:rPr>
              <w:t>enabled</w:t>
            </w:r>
            <w:r w:rsidR="00C0220A" w:rsidRPr="00255447">
              <w:rPr>
                <w:lang w:eastAsia="en-GB"/>
              </w:rPr>
              <w:t>"</w:t>
            </w:r>
            <w:r w:rsidRPr="00255447">
              <w:rPr>
                <w:lang w:eastAsia="en-GB"/>
              </w:rPr>
              <w:t xml:space="preserve"> whereas FALSE corresponds to </w:t>
            </w:r>
            <w:r w:rsidR="00C0220A" w:rsidRPr="00255447">
              <w:rPr>
                <w:lang w:eastAsia="en-GB"/>
              </w:rPr>
              <w:t>"</w:t>
            </w:r>
            <w:r w:rsidRPr="00255447">
              <w:rPr>
                <w:lang w:eastAsia="en-GB"/>
              </w:rPr>
              <w:t>disabled</w:t>
            </w:r>
            <w:r w:rsidR="00C0220A" w:rsidRPr="00255447">
              <w:rPr>
                <w:lang w:eastAsia="en-GB"/>
              </w:rPr>
              <w: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alpha</w:t>
            </w:r>
          </w:p>
          <w:p w:rsidR="00756B72" w:rsidRPr="00255447" w:rsidRDefault="00756B72" w:rsidP="003D1AE8">
            <w:pPr>
              <w:pStyle w:val="TAL"/>
              <w:rPr>
                <w:lang w:eastAsia="en-GB"/>
              </w:rPr>
            </w:pPr>
            <w:r w:rsidRPr="00255447">
              <w:rPr>
                <w:lang w:eastAsia="en-GB"/>
              </w:rPr>
              <w:t xml:space="preserve">Parameter: </w:t>
            </w:r>
            <w:r w:rsidRPr="00255447">
              <w:rPr>
                <w:i/>
                <w:noProof/>
                <w:lang w:eastAsia="en-GB"/>
              </w:rPr>
              <w:t>α</w:t>
            </w:r>
            <w:r w:rsidRPr="00255447">
              <w:rPr>
                <w:lang w:eastAsia="en-GB"/>
              </w:rPr>
              <w:t xml:space="preserve"> See TS 36.213 [23, 5.1.1.1] where al0 corresponds to 0, al04 corresponds to value 0.4, al05 to 0.5, al06 to 0.6, al07 to 0.7, al08 to 0.8, al09 to 0.9 and al1 corresponds to 1.</w:t>
            </w:r>
            <w:r w:rsidR="00461431" w:rsidRPr="00255447">
              <w:rPr>
                <w:lang w:eastAsia="en-GB"/>
              </w:rPr>
              <w:t xml:space="preserve"> This field applies for uplink power control subframe set 1 if uplink power control subframe sets are configured</w:t>
            </w:r>
            <w:r w:rsidR="007D2144" w:rsidRPr="00255447">
              <w:rPr>
                <w:lang w:eastAsia="en-GB"/>
              </w:rPr>
              <w:t xml:space="preserve"> by </w:t>
            </w:r>
            <w:r w:rsidR="007D2144" w:rsidRPr="00255447">
              <w:rPr>
                <w:i/>
                <w:lang w:eastAsia="en-GB"/>
              </w:rPr>
              <w:t>tpc-SubframeSet</w:t>
            </w:r>
            <w:r w:rsidR="00461431" w:rsidRPr="00255447">
              <w:rPr>
                <w:lang w:eastAsia="en-GB"/>
              </w:rPr>
              <w:t>.</w:t>
            </w:r>
          </w:p>
        </w:tc>
      </w:tr>
      <w:tr w:rsidR="007D2144" w:rsidRPr="00255447" w:rsidTr="00F300D7">
        <w:trPr>
          <w:cantSplit/>
        </w:trPr>
        <w:tc>
          <w:tcPr>
            <w:tcW w:w="9639" w:type="dxa"/>
          </w:tcPr>
          <w:p w:rsidR="007D2144" w:rsidRPr="00255447" w:rsidRDefault="007D2144" w:rsidP="003D1AE8">
            <w:pPr>
              <w:pStyle w:val="TAL"/>
              <w:rPr>
                <w:b/>
                <w:i/>
                <w:noProof/>
                <w:lang w:eastAsia="en-GB"/>
              </w:rPr>
            </w:pPr>
            <w:r w:rsidRPr="00255447">
              <w:rPr>
                <w:b/>
                <w:i/>
                <w:noProof/>
                <w:lang w:eastAsia="en-GB"/>
              </w:rPr>
              <w:t>alpha-SubframeSet2</w:t>
            </w:r>
          </w:p>
          <w:p w:rsidR="007D2144" w:rsidRPr="00255447" w:rsidRDefault="007D2144" w:rsidP="003D1AE8">
            <w:pPr>
              <w:pStyle w:val="TAL"/>
              <w:rPr>
                <w:lang w:eastAsia="en-GB"/>
              </w:rPr>
            </w:pPr>
            <w:r w:rsidRPr="00255447">
              <w:rPr>
                <w:lang w:eastAsia="en-GB"/>
              </w:rPr>
              <w:t xml:space="preserve">Parameter: </w:t>
            </w:r>
            <w:r w:rsidRPr="00255447">
              <w:rPr>
                <w:i/>
                <w:noProof/>
                <w:lang w:eastAsia="en-GB"/>
              </w:rPr>
              <w:t>α</w:t>
            </w:r>
            <w:r w:rsidRPr="00255447">
              <w:rPr>
                <w:lang w:eastAsia="ko-KR"/>
              </w:rPr>
              <w:t xml:space="preserve">. </w:t>
            </w:r>
            <w:r w:rsidRPr="00255447">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255447">
              <w:rPr>
                <w:lang w:eastAsia="ko-KR"/>
              </w:rPr>
              <w:t>2</w:t>
            </w:r>
            <w:r w:rsidRPr="00255447">
              <w:rPr>
                <w:lang w:eastAsia="en-GB"/>
              </w:rPr>
              <w:t xml:space="preserve"> if uplink power control subframe sets are configured by </w:t>
            </w:r>
            <w:r w:rsidRPr="00255447">
              <w:rPr>
                <w:bCs/>
                <w:i/>
                <w:iCs/>
                <w:lang w:eastAsia="en-GB"/>
              </w:rPr>
              <w:t>tpc-SubframeSet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deltaF-PUCCH-FormatX</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1140" w:dyaOrig="340">
                <v:shape id="_x0000_i1147" type="#_x0000_t75" style="width:57pt;height:17.25pt" o:ole="">
                  <v:imagedata r:id="rId241" o:title=""/>
                </v:shape>
                <o:OLEObject Type="Embed" ProgID="Equation.DSMT4" ShapeID="_x0000_i1147" DrawAspect="Content" ObjectID="_1616459179" r:id="rId242"/>
              </w:object>
            </w:r>
            <w:r w:rsidRPr="00255447">
              <w:rPr>
                <w:lang w:eastAsia="en-GB"/>
              </w:rPr>
              <w:t xml:space="preserve"> for the PUCCH formats 1, 1b, 2, 2a, 2b, 3 and 1b with channel selection. See TS 36.213 [23, 5.1.2] where deltaF-2 corresponds to -2 dB, deltaF0 corresponds to 0 dB and so on.</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deltaMCS-Enabled</w:t>
            </w:r>
          </w:p>
          <w:p w:rsidR="00756B72" w:rsidRPr="00255447" w:rsidRDefault="00756B72" w:rsidP="003D1AE8">
            <w:pPr>
              <w:pStyle w:val="TAL"/>
              <w:rPr>
                <w:lang w:eastAsia="en-GB"/>
              </w:rPr>
            </w:pPr>
            <w:r w:rsidRPr="00255447">
              <w:rPr>
                <w:lang w:eastAsia="en-GB"/>
              </w:rPr>
              <w:t xml:space="preserve">Parameter: </w:t>
            </w:r>
            <w:r w:rsidRPr="00255447">
              <w:rPr>
                <w:i/>
                <w:noProof/>
                <w:lang w:eastAsia="en-GB"/>
              </w:rPr>
              <w:t>Ks</w:t>
            </w:r>
            <w:r w:rsidRPr="00255447">
              <w:rPr>
                <w:lang w:eastAsia="en-GB"/>
              </w:rPr>
              <w:t xml:space="preserve"> See TS 36.213 [23, 5.1.1.1]. en0 corresponds to value 0 corresponding to state </w:t>
            </w:r>
            <w:r w:rsidR="00C0220A" w:rsidRPr="00255447">
              <w:rPr>
                <w:lang w:eastAsia="en-GB"/>
              </w:rPr>
              <w:t>"</w:t>
            </w:r>
            <w:r w:rsidRPr="00255447">
              <w:rPr>
                <w:lang w:eastAsia="en-GB"/>
              </w:rPr>
              <w:t>disabled</w:t>
            </w:r>
            <w:r w:rsidR="00C0220A" w:rsidRPr="00255447">
              <w:rPr>
                <w:lang w:eastAsia="en-GB"/>
              </w:rPr>
              <w:t>"</w:t>
            </w:r>
            <w:r w:rsidRPr="00255447">
              <w:rPr>
                <w:lang w:eastAsia="en-GB"/>
              </w:rPr>
              <w:t xml:space="preserve">. en1 corresponds to value 1.25 corresponding to </w:t>
            </w:r>
            <w:r w:rsidR="00C0220A" w:rsidRPr="00255447">
              <w:rPr>
                <w:lang w:eastAsia="en-GB"/>
              </w:rPr>
              <w:t>"</w:t>
            </w:r>
            <w:r w:rsidRPr="00255447">
              <w:rPr>
                <w:lang w:eastAsia="en-GB"/>
              </w:rPr>
              <w:t>enabled</w:t>
            </w:r>
            <w:r w:rsidR="00C0220A" w:rsidRPr="00255447">
              <w:rPr>
                <w:lang w:eastAsia="en-GB"/>
              </w:rPr>
              <w: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deltaPreambleMsg3</w:t>
            </w:r>
          </w:p>
          <w:p w:rsidR="00756B72" w:rsidRPr="00255447" w:rsidRDefault="00756B72" w:rsidP="003D1AE8">
            <w:pPr>
              <w:pStyle w:val="TAL"/>
              <w:rPr>
                <w:lang w:eastAsia="en-GB"/>
              </w:rPr>
            </w:pPr>
            <w:r w:rsidRPr="00255447">
              <w:rPr>
                <w:lang w:eastAsia="en-GB"/>
              </w:rPr>
              <w:t xml:space="preserve">Parameter: </w:t>
            </w:r>
            <w:r w:rsidRPr="00255447">
              <w:rPr>
                <w:i/>
                <w:iCs/>
                <w:position w:val="-14"/>
                <w:sz w:val="22"/>
                <w:szCs w:val="22"/>
                <w:lang w:eastAsia="en-GB"/>
              </w:rPr>
              <w:object w:dxaOrig="1420" w:dyaOrig="380">
                <v:shape id="_x0000_i1148" type="#_x0000_t75" style="width:71.25pt;height:18.75pt" o:ole="">
                  <v:imagedata r:id="rId243" o:title=""/>
                </v:shape>
                <o:OLEObject Type="Embed" ProgID="Equation.3" ShapeID="_x0000_i1148" DrawAspect="Content" ObjectID="_1616459180" r:id="rId244"/>
              </w:object>
            </w:r>
            <w:r w:rsidRPr="00255447">
              <w:rPr>
                <w:lang w:eastAsia="en-GB"/>
              </w:rPr>
              <w:t xml:space="preserve"> </w:t>
            </w:r>
            <w:r w:rsidRPr="00255447">
              <w:rPr>
                <w:i/>
                <w:noProof/>
                <w:lang w:eastAsia="en-GB"/>
              </w:rPr>
              <w:t xml:space="preserve">see </w:t>
            </w:r>
            <w:r w:rsidRPr="00255447">
              <w:rPr>
                <w:iCs/>
                <w:noProof/>
                <w:lang w:eastAsia="en-GB"/>
              </w:rPr>
              <w:t xml:space="preserve">TS 36.213 [23, 5.1.1.1]. </w:t>
            </w:r>
            <w:r w:rsidRPr="00255447">
              <w:rPr>
                <w:lang w:eastAsia="en-GB"/>
              </w:rPr>
              <w:t>Actual value = IE value * 2 [dB].</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deltaTxD-OffsetPUCCH-FormatX</w:t>
            </w:r>
          </w:p>
          <w:p w:rsidR="00756B72" w:rsidRPr="00255447" w:rsidRDefault="00756B72" w:rsidP="003D1AE8">
            <w:pPr>
              <w:pStyle w:val="TAL"/>
              <w:rPr>
                <w:bCs/>
                <w:iCs/>
                <w:noProof/>
                <w:lang w:eastAsia="en-GB"/>
              </w:rPr>
            </w:pPr>
            <w:r w:rsidRPr="00255447">
              <w:rPr>
                <w:bCs/>
                <w:iCs/>
                <w:noProof/>
                <w:lang w:eastAsia="en-GB"/>
              </w:rPr>
              <w:t xml:space="preserve">Parameter: </w:t>
            </w:r>
            <w:r w:rsidRPr="00255447">
              <w:rPr>
                <w:position w:val="-10"/>
                <w:lang w:eastAsia="en-GB"/>
              </w:rPr>
              <w:object w:dxaOrig="859" w:dyaOrig="300">
                <v:shape id="_x0000_i1149" type="#_x0000_t75" style="width:42.75pt;height:15pt" o:ole="">
                  <v:imagedata r:id="rId245" o:title=""/>
                </v:shape>
                <o:OLEObject Type="Embed" ProgID="Equation.3" ShapeID="_x0000_i1149" DrawAspect="Content" ObjectID="_1616459181" r:id="rId246"/>
              </w:object>
            </w:r>
            <w:r w:rsidRPr="00255447">
              <w:rPr>
                <w:lang w:eastAsia="en-GB"/>
              </w:rPr>
              <w:t xml:space="preserve"> for the PUCCH formats 1, 1a/1b, 1b with channel selection, 2/2a/2b and 3 when two antenna ports are configured for PUCCH transmission. See TS 36.213 [23, 5.1.2.1] where dB0 corresponds to 0 dB, dB-1 corresponds to -1 dB, dB-2 corresponds to -2 dB.</w:t>
            </w:r>
            <w:r w:rsidR="00781E3E" w:rsidRPr="00255447">
              <w:rPr>
                <w:rFonts w:cs="Arial"/>
                <w:szCs w:val="18"/>
              </w:rPr>
              <w:t xml:space="preserve"> EUTRAN configures the field </w:t>
            </w:r>
            <w:r w:rsidR="00781E3E" w:rsidRPr="00255447">
              <w:rPr>
                <w:rFonts w:cs="Arial"/>
                <w:i/>
                <w:noProof/>
                <w:szCs w:val="18"/>
              </w:rPr>
              <w:t xml:space="preserve">deltaTxD-OffsetPUCCH-Format1bCS-r11 </w:t>
            </w:r>
            <w:r w:rsidR="00781E3E" w:rsidRPr="00255447">
              <w:rPr>
                <w:rFonts w:cs="Arial"/>
                <w:szCs w:val="18"/>
              </w:rPr>
              <w:t xml:space="preserve">for </w:t>
            </w:r>
            <w:r w:rsidR="00200D47" w:rsidRPr="00255447">
              <w:rPr>
                <w:rFonts w:cs="Arial"/>
                <w:szCs w:val="18"/>
              </w:rPr>
              <w:t xml:space="preserve">the </w:t>
            </w:r>
            <w:r w:rsidR="00781E3E" w:rsidRPr="00255447">
              <w:rPr>
                <w:rFonts w:cs="Arial"/>
                <w:szCs w:val="18"/>
              </w:rPr>
              <w:t xml:space="preserve">PCell and/or </w:t>
            </w:r>
            <w:r w:rsidR="00200D47" w:rsidRPr="00255447">
              <w:rPr>
                <w:rFonts w:cs="Arial"/>
                <w:szCs w:val="18"/>
              </w:rPr>
              <w:t xml:space="preserve">the </w:t>
            </w:r>
            <w:r w:rsidR="00781E3E" w:rsidRPr="00255447">
              <w:rPr>
                <w:rFonts w:cs="Arial"/>
                <w:szCs w:val="18"/>
              </w:rPr>
              <w:t>PSCell only.</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filterCoefficient</w:t>
            </w:r>
          </w:p>
          <w:p w:rsidR="00756B72" w:rsidRPr="00255447" w:rsidRDefault="00756B72" w:rsidP="003D1AE8">
            <w:pPr>
              <w:pStyle w:val="TAL"/>
              <w:rPr>
                <w:bCs/>
                <w:iCs/>
                <w:lang w:eastAsia="en-GB"/>
              </w:rPr>
            </w:pPr>
            <w:r w:rsidRPr="00255447">
              <w:rPr>
                <w:bCs/>
                <w:iCs/>
                <w:lang w:eastAsia="en-GB"/>
              </w:rPr>
              <w:t xml:space="preserve">Specifies the filtering coefficient for RSRP measurements used to calculate path loss, as specified in TS 36.213 [23, 5.1.1.1]. The same filtering mechanism applies as for </w:t>
            </w:r>
            <w:r w:rsidRPr="00255447">
              <w:rPr>
                <w:bCs/>
                <w:i/>
                <w:iCs/>
                <w:lang w:eastAsia="en-GB"/>
              </w:rPr>
              <w:t>quantityConfig</w:t>
            </w:r>
            <w:r w:rsidRPr="00255447">
              <w:rPr>
                <w:bCs/>
                <w:iCs/>
                <w:lang w:eastAsia="en-GB"/>
              </w:rPr>
              <w:t xml:space="preserve"> described in 5.5.3.2.</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p0-NominalPUCCH</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1600" w:dyaOrig="380">
                <v:shape id="_x0000_i1150" type="#_x0000_t75" style="width:80.25pt;height:18.75pt" o:ole="">
                  <v:imagedata r:id="rId247" o:title=""/>
                </v:shape>
                <o:OLEObject Type="Embed" ProgID="Equation.3" ShapeID="_x0000_i1150" DrawAspect="Content" ObjectID="_1616459182" r:id="rId248"/>
              </w:object>
            </w:r>
            <w:r w:rsidRPr="00255447">
              <w:rPr>
                <w:lang w:eastAsia="en-GB"/>
              </w:rPr>
              <w:t xml:space="preserve"> See TS 36.213</w:t>
            </w:r>
            <w:r w:rsidR="00F33F53" w:rsidRPr="00255447">
              <w:rPr>
                <w:lang w:eastAsia="en-GB"/>
              </w:rPr>
              <w:t xml:space="preserve"> [23</w:t>
            </w:r>
            <w:r w:rsidRPr="00255447">
              <w:rPr>
                <w:lang w:eastAsia="en-GB"/>
              </w:rPr>
              <w:t>, 5.1.2.1</w:t>
            </w:r>
            <w:r w:rsidR="00F33F53" w:rsidRPr="00255447">
              <w:rPr>
                <w:lang w:eastAsia="en-GB"/>
              </w:rPr>
              <w:t>]</w:t>
            </w:r>
            <w:r w:rsidRPr="00255447">
              <w:rPr>
                <w:lang w:eastAsia="en-GB"/>
              </w:rPr>
              <w:t>, unit dBm.</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p0-NominalPUSCH</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1840" w:dyaOrig="380">
                <v:shape id="_x0000_i1151" type="#_x0000_t75" style="width:92.25pt;height:18.75pt" o:ole="">
                  <v:imagedata r:id="rId249" o:title=""/>
                </v:shape>
                <o:OLEObject Type="Embed" ProgID="Equation.3" ShapeID="_x0000_i1151" DrawAspect="Content" ObjectID="_1616459183" r:id="rId250"/>
              </w:object>
            </w:r>
            <w:r w:rsidRPr="00255447">
              <w:rPr>
                <w:lang w:eastAsia="en-GB"/>
              </w:rPr>
              <w:t xml:space="preserve"> See TS 36.213</w:t>
            </w:r>
            <w:r w:rsidR="00F33F53" w:rsidRPr="00255447">
              <w:rPr>
                <w:lang w:eastAsia="en-GB"/>
              </w:rPr>
              <w:t xml:space="preserve"> [23</w:t>
            </w:r>
            <w:r w:rsidRPr="00255447">
              <w:rPr>
                <w:lang w:eastAsia="en-GB"/>
              </w:rPr>
              <w:t>, 5.1.1.1</w:t>
            </w:r>
            <w:r w:rsidR="00F33F53" w:rsidRPr="00255447">
              <w:rPr>
                <w:lang w:eastAsia="en-GB"/>
              </w:rPr>
              <w:t>]</w:t>
            </w:r>
            <w:r w:rsidRPr="00255447">
              <w:rPr>
                <w:lang w:eastAsia="en-GB"/>
              </w:rPr>
              <w:t>, unit dBm. This field is applicable for non-persistent scheduling only</w:t>
            </w:r>
            <w:r w:rsidR="00FE7B14" w:rsidRPr="00255447">
              <w:rPr>
                <w:lang w:eastAsia="en-GB"/>
              </w:rPr>
              <w:t>.</w:t>
            </w:r>
            <w:r w:rsidR="00461431" w:rsidRPr="00255447">
              <w:rPr>
                <w:lang w:eastAsia="en-GB"/>
              </w:rPr>
              <w:t xml:space="preserve"> This field applies for uplink power control subframe set 1 if uplink power control subframe sets are configured</w:t>
            </w:r>
            <w:r w:rsidR="007D2144" w:rsidRPr="00255447">
              <w:rPr>
                <w:lang w:eastAsia="en-GB"/>
              </w:rPr>
              <w:t xml:space="preserve"> by </w:t>
            </w:r>
            <w:r w:rsidR="007D2144" w:rsidRPr="00255447">
              <w:rPr>
                <w:i/>
                <w:lang w:eastAsia="en-GB"/>
              </w:rPr>
              <w:t>tpc-SubframeSet</w:t>
            </w:r>
            <w:r w:rsidRPr="00255447">
              <w:rPr>
                <w:lang w:eastAsia="en-GB"/>
              </w:rPr>
              <w:t>.</w:t>
            </w:r>
          </w:p>
        </w:tc>
      </w:tr>
      <w:tr w:rsidR="007D2144" w:rsidRPr="00255447" w:rsidTr="00F300D7">
        <w:trPr>
          <w:cantSplit/>
        </w:trPr>
        <w:tc>
          <w:tcPr>
            <w:tcW w:w="9639" w:type="dxa"/>
          </w:tcPr>
          <w:p w:rsidR="007D2144" w:rsidRPr="00255447" w:rsidRDefault="007D2144" w:rsidP="003D1AE8">
            <w:pPr>
              <w:pStyle w:val="TAL"/>
              <w:rPr>
                <w:b/>
                <w:i/>
                <w:noProof/>
                <w:lang w:eastAsia="en-GB"/>
              </w:rPr>
            </w:pPr>
            <w:r w:rsidRPr="00255447">
              <w:rPr>
                <w:b/>
                <w:i/>
                <w:noProof/>
                <w:lang w:eastAsia="en-GB"/>
              </w:rPr>
              <w:t>p0-NominalPUSCH-SubframeSet2</w:t>
            </w:r>
          </w:p>
          <w:p w:rsidR="007D2144" w:rsidRPr="00255447" w:rsidRDefault="007D2144" w:rsidP="003D1AE8">
            <w:pPr>
              <w:pStyle w:val="TAL"/>
              <w:rPr>
                <w:lang w:eastAsia="en-GB"/>
              </w:rPr>
            </w:pPr>
            <w:r w:rsidRPr="00255447">
              <w:rPr>
                <w:lang w:eastAsia="en-GB"/>
              </w:rPr>
              <w:t xml:space="preserve">Parameter: </w:t>
            </w:r>
            <w:r w:rsidRPr="00255447">
              <w:rPr>
                <w:position w:val="-14"/>
                <w:lang w:eastAsia="en-GB"/>
              </w:rPr>
              <w:object w:dxaOrig="1840" w:dyaOrig="380">
                <v:shape id="_x0000_i1152" type="#_x0000_t75" style="width:92.25pt;height:18.75pt" o:ole="">
                  <v:imagedata r:id="rId249" o:title=""/>
                </v:shape>
                <o:OLEObject Type="Embed" ProgID="Equation.3" ShapeID="_x0000_i1152" DrawAspect="Content" ObjectID="_1616459184" r:id="rId251"/>
              </w:object>
            </w:r>
            <w:r w:rsidRPr="00255447">
              <w:rPr>
                <w:lang w:eastAsia="ko-KR"/>
              </w:rPr>
              <w:t xml:space="preserve">. </w:t>
            </w:r>
            <w:r w:rsidRPr="00255447">
              <w:rPr>
                <w:lang w:eastAsia="en-GB"/>
              </w:rPr>
              <w:t xml:space="preserve">See TS 36.213 [23, 5.1.1.1], unit dBm. This field is applicable for non-persistent scheduling only. This field applies for uplink power control subframe set </w:t>
            </w:r>
            <w:r w:rsidRPr="00255447">
              <w:rPr>
                <w:lang w:eastAsia="ko-KR"/>
              </w:rPr>
              <w:t>2</w:t>
            </w:r>
            <w:r w:rsidRPr="00255447">
              <w:rPr>
                <w:lang w:eastAsia="en-GB"/>
              </w:rPr>
              <w:t xml:space="preserve"> if uplink power control subframe sets are configured by </w:t>
            </w:r>
            <w:r w:rsidRPr="00255447">
              <w:rPr>
                <w:bCs/>
                <w:i/>
                <w:iCs/>
                <w:lang w:eastAsia="en-GB"/>
              </w:rPr>
              <w:t>tpc-SubframeSet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p0-UE-PUCCH</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1100" w:dyaOrig="380">
                <v:shape id="_x0000_i1153" type="#_x0000_t75" style="width:54.75pt;height:18.75pt" o:ole="">
                  <v:imagedata r:id="rId252" o:title=""/>
                </v:shape>
                <o:OLEObject Type="Embed" ProgID="Equation.3" ShapeID="_x0000_i1153" DrawAspect="Content" ObjectID="_1616459185" r:id="rId253"/>
              </w:object>
            </w:r>
            <w:r w:rsidRPr="00255447">
              <w:rPr>
                <w:lang w:eastAsia="en-GB"/>
              </w:rPr>
              <w:t xml:space="preserve"> See TS 36.213 [23, 5.1.2.1]. Unit dB</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p0-UE-PUSCH</w:t>
            </w:r>
          </w:p>
          <w:p w:rsidR="00756B72" w:rsidRPr="00255447" w:rsidRDefault="00756B72" w:rsidP="003D1AE8">
            <w:pPr>
              <w:pStyle w:val="TAL"/>
              <w:rPr>
                <w:lang w:eastAsia="en-GB"/>
              </w:rPr>
            </w:pPr>
            <w:r w:rsidRPr="00255447">
              <w:rPr>
                <w:lang w:eastAsia="en-GB"/>
              </w:rPr>
              <w:t xml:space="preserve">Parameter: </w:t>
            </w:r>
            <w:r w:rsidRPr="00255447">
              <w:rPr>
                <w:position w:val="-14"/>
                <w:lang w:eastAsia="en-GB"/>
              </w:rPr>
              <w:object w:dxaOrig="1359" w:dyaOrig="380">
                <v:shape id="_x0000_i1154" type="#_x0000_t75" style="width:68.25pt;height:18.75pt" o:ole="">
                  <v:imagedata r:id="rId254" o:title=""/>
                </v:shape>
                <o:OLEObject Type="Embed" ProgID="Equation.3" ShapeID="_x0000_i1154" DrawAspect="Content" ObjectID="_1616459186" r:id="rId255"/>
              </w:object>
            </w:r>
            <w:r w:rsidRPr="00255447">
              <w:rPr>
                <w:lang w:eastAsia="en-GB"/>
              </w:rPr>
              <w:t xml:space="preserve"> See TS 36.213 [23, 5.1.1.1], unit dB. This field is applicable for non-persistent scheduling, only.</w:t>
            </w:r>
            <w:r w:rsidR="00461431" w:rsidRPr="00255447">
              <w:rPr>
                <w:lang w:eastAsia="en-GB"/>
              </w:rPr>
              <w:t xml:space="preserve"> This field applies for uplink power control subframe set 1 if uplink power control subframe sets are configured</w:t>
            </w:r>
            <w:r w:rsidR="007D2144" w:rsidRPr="00255447">
              <w:rPr>
                <w:lang w:eastAsia="en-GB"/>
              </w:rPr>
              <w:t xml:space="preserve"> by </w:t>
            </w:r>
            <w:r w:rsidR="007D2144" w:rsidRPr="00255447">
              <w:rPr>
                <w:i/>
                <w:lang w:eastAsia="en-GB"/>
              </w:rPr>
              <w:t>tpc-SubframeSet</w:t>
            </w:r>
            <w:r w:rsidR="00461431" w:rsidRPr="00255447">
              <w:rPr>
                <w:lang w:eastAsia="en-GB"/>
              </w:rPr>
              <w:t>.</w:t>
            </w:r>
          </w:p>
        </w:tc>
      </w:tr>
      <w:tr w:rsidR="007D2144" w:rsidRPr="00255447" w:rsidTr="00F300D7">
        <w:trPr>
          <w:cantSplit/>
        </w:trPr>
        <w:tc>
          <w:tcPr>
            <w:tcW w:w="9639" w:type="dxa"/>
          </w:tcPr>
          <w:p w:rsidR="007D2144" w:rsidRPr="00255447" w:rsidRDefault="007D2144" w:rsidP="003D1AE8">
            <w:pPr>
              <w:pStyle w:val="TAL"/>
              <w:rPr>
                <w:b/>
                <w:i/>
                <w:noProof/>
                <w:lang w:eastAsia="en-GB"/>
              </w:rPr>
            </w:pPr>
            <w:r w:rsidRPr="00255447">
              <w:rPr>
                <w:b/>
                <w:i/>
                <w:noProof/>
                <w:lang w:eastAsia="en-GB"/>
              </w:rPr>
              <w:t>p0-UE-PUSCH-SubframeSet2</w:t>
            </w:r>
          </w:p>
          <w:p w:rsidR="007D2144" w:rsidRPr="00255447" w:rsidRDefault="007D2144" w:rsidP="003D1AE8">
            <w:pPr>
              <w:pStyle w:val="TAL"/>
              <w:rPr>
                <w:lang w:eastAsia="en-GB"/>
              </w:rPr>
            </w:pPr>
            <w:r w:rsidRPr="00255447">
              <w:rPr>
                <w:lang w:eastAsia="en-GB"/>
              </w:rPr>
              <w:t xml:space="preserve">Parameter: </w:t>
            </w:r>
            <w:r w:rsidRPr="00255447">
              <w:rPr>
                <w:position w:val="-14"/>
                <w:lang w:eastAsia="en-GB"/>
              </w:rPr>
              <w:object w:dxaOrig="1359" w:dyaOrig="380">
                <v:shape id="_x0000_i1155" type="#_x0000_t75" style="width:68.25pt;height:18.75pt" o:ole="">
                  <v:imagedata r:id="rId254" o:title=""/>
                </v:shape>
                <o:OLEObject Type="Embed" ProgID="Equation.3" ShapeID="_x0000_i1155" DrawAspect="Content" ObjectID="_1616459187" r:id="rId256"/>
              </w:object>
            </w:r>
            <w:r w:rsidRPr="00255447">
              <w:rPr>
                <w:lang w:eastAsia="en-GB"/>
              </w:rPr>
              <w:t xml:space="preserve"> See TS 36.213 [23, 5.1.1.1], unit dB. This field is applicable for non-persistent scheduling, only. This field applies for uplink power control subframe set </w:t>
            </w:r>
            <w:r w:rsidRPr="00255447">
              <w:rPr>
                <w:lang w:eastAsia="ko-KR"/>
              </w:rPr>
              <w:t>2</w:t>
            </w:r>
            <w:r w:rsidRPr="00255447">
              <w:rPr>
                <w:lang w:eastAsia="en-GB"/>
              </w:rPr>
              <w:t xml:space="preserve"> if uplink power control subframe sets are configured by </w:t>
            </w:r>
            <w:r w:rsidRPr="00255447">
              <w:rPr>
                <w:bCs/>
                <w:i/>
                <w:iCs/>
                <w:lang w:eastAsia="en-GB"/>
              </w:rPr>
              <w:t>tpc-SubframeSet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pathlossReferenceLinking</w:t>
            </w:r>
          </w:p>
          <w:p w:rsidR="00756B72" w:rsidRPr="00255447" w:rsidRDefault="00756B72" w:rsidP="003D1AE8">
            <w:pPr>
              <w:pStyle w:val="TAL"/>
              <w:rPr>
                <w:bCs/>
                <w:iCs/>
                <w:lang w:eastAsia="en-GB"/>
              </w:rPr>
            </w:pPr>
            <w:r w:rsidRPr="00255447">
              <w:rPr>
                <w:bCs/>
                <w:iCs/>
                <w:lang w:eastAsia="en-GB"/>
              </w:rPr>
              <w:t>Indicates whether the UE shall apply as pathloss reference either the downlink of the PCell or of the SCell that corresponds with this uplink (i.e. according to the</w:t>
            </w:r>
            <w:r w:rsidRPr="00255447">
              <w:rPr>
                <w:lang w:eastAsia="en-GB"/>
              </w:rPr>
              <w:t xml:space="preserve"> </w:t>
            </w:r>
            <w:r w:rsidRPr="00255447">
              <w:rPr>
                <w:bCs/>
                <w:i/>
                <w:iCs/>
                <w:lang w:eastAsia="en-GB"/>
              </w:rPr>
              <w:t>cellIdentification</w:t>
            </w:r>
            <w:r w:rsidRPr="00255447">
              <w:rPr>
                <w:bCs/>
                <w:iCs/>
                <w:lang w:eastAsia="en-GB"/>
              </w:rPr>
              <w:t xml:space="preserve"> within the field </w:t>
            </w:r>
            <w:r w:rsidRPr="00255447">
              <w:rPr>
                <w:bCs/>
                <w:i/>
                <w:iCs/>
                <w:lang w:eastAsia="en-GB"/>
              </w:rPr>
              <w:t>sCellToAddMod</w:t>
            </w:r>
            <w:r w:rsidRPr="00255447">
              <w:rPr>
                <w:bCs/>
                <w:iCs/>
                <w:lang w:eastAsia="en-GB"/>
              </w:rPr>
              <w:t>).</w:t>
            </w:r>
            <w:r w:rsidRPr="00255447">
              <w:rPr>
                <w:lang w:eastAsia="en-GB"/>
              </w:rPr>
              <w:t xml:space="preserve"> For SCells part of an STAG E-UTRAN sets the value to sCell.</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pSRS-Offset, pSRS-OffsetAp</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P</w:t>
            </w:r>
            <w:r w:rsidRPr="00255447">
              <w:rPr>
                <w:i/>
                <w:iCs/>
                <w:vertAlign w:val="subscript"/>
                <w:lang w:eastAsia="en-GB"/>
              </w:rPr>
              <w:t>SRS_OFFSET</w:t>
            </w:r>
            <w:r w:rsidRPr="00255447">
              <w:rPr>
                <w:lang w:eastAsia="en-GB"/>
              </w:rPr>
              <w:t xml:space="preserve"> </w:t>
            </w:r>
            <w:r w:rsidRPr="00255447">
              <w:rPr>
                <w:lang w:eastAsia="ko-KR"/>
              </w:rPr>
              <w:t xml:space="preserve">for periodic and aperiodic sounding reference signal transmission repectively. </w:t>
            </w:r>
            <w:r w:rsidRPr="00255447">
              <w:rPr>
                <w:lang w:eastAsia="en-GB"/>
              </w:rPr>
              <w:t>See TS 36.213 [23, 5.1.3.1]. For Ks=1.25, the actual parameter value is pSRS-Offset value – 3. For Ks=0, the actual parameter value is -10.5 + 1.5*pSRS-Offset value.</w:t>
            </w:r>
          </w:p>
          <w:p w:rsidR="00756B72" w:rsidRPr="00255447" w:rsidRDefault="00756B72" w:rsidP="003D1AE8">
            <w:pPr>
              <w:pStyle w:val="TAL"/>
              <w:rPr>
                <w:lang w:eastAsia="en-GB"/>
              </w:rPr>
            </w:pPr>
            <w:r w:rsidRPr="00255447">
              <w:rPr>
                <w:lang w:eastAsia="en-GB"/>
              </w:rPr>
              <w:t xml:space="preserve">If </w:t>
            </w:r>
            <w:r w:rsidRPr="00255447">
              <w:rPr>
                <w:i/>
                <w:lang w:eastAsia="en-GB"/>
              </w:rPr>
              <w:t>pSRS-Offset-v11</w:t>
            </w:r>
            <w:r w:rsidR="00A344C4" w:rsidRPr="00255447">
              <w:rPr>
                <w:i/>
                <w:lang w:eastAsia="en-GB"/>
              </w:rPr>
              <w:t>30</w:t>
            </w:r>
            <w:r w:rsidRPr="00255447">
              <w:rPr>
                <w:lang w:eastAsia="en-GB"/>
              </w:rPr>
              <w:t xml:space="preserve"> is included, the UE ignores </w:t>
            </w:r>
            <w:r w:rsidRPr="00255447">
              <w:rPr>
                <w:i/>
                <w:lang w:eastAsia="en-GB"/>
              </w:rPr>
              <w:t>pSRS-Offset</w:t>
            </w:r>
            <w:r w:rsidRPr="00255447">
              <w:rPr>
                <w:lang w:eastAsia="en-GB"/>
              </w:rPr>
              <w:t xml:space="preserve"> (i.e., without suffix). Likewise, if </w:t>
            </w:r>
            <w:r w:rsidRPr="00255447">
              <w:rPr>
                <w:i/>
                <w:lang w:eastAsia="en-GB"/>
              </w:rPr>
              <w:t>pSRS-OffsetAp-v11</w:t>
            </w:r>
            <w:r w:rsidR="00A344C4" w:rsidRPr="00255447">
              <w:rPr>
                <w:i/>
                <w:lang w:eastAsia="en-GB"/>
              </w:rPr>
              <w:t>30</w:t>
            </w:r>
            <w:r w:rsidRPr="00255447">
              <w:rPr>
                <w:lang w:eastAsia="en-GB"/>
              </w:rPr>
              <w:t xml:space="preserve"> is included, the UE ignores </w:t>
            </w:r>
            <w:r w:rsidRPr="00255447">
              <w:rPr>
                <w:i/>
                <w:lang w:eastAsia="en-GB"/>
              </w:rPr>
              <w:t>pSRS-OffsetAp-r10</w:t>
            </w:r>
            <w:r w:rsidRPr="00255447">
              <w:rPr>
                <w:lang w:eastAsia="en-GB"/>
              </w:rPr>
              <w:t>. For Ks=0, E-UTRAN does not set values larger than 26.</w:t>
            </w:r>
          </w:p>
        </w:tc>
      </w:tr>
      <w:tr w:rsidR="00461431" w:rsidRPr="00255447" w:rsidTr="003C6FE0">
        <w:trPr>
          <w:cantSplit/>
        </w:trPr>
        <w:tc>
          <w:tcPr>
            <w:tcW w:w="9639" w:type="dxa"/>
          </w:tcPr>
          <w:p w:rsidR="00461431" w:rsidRPr="00255447" w:rsidRDefault="00461431" w:rsidP="003D1AE8">
            <w:pPr>
              <w:pStyle w:val="TAL"/>
              <w:rPr>
                <w:b/>
                <w:bCs/>
                <w:i/>
                <w:iCs/>
                <w:lang w:eastAsia="en-GB"/>
              </w:rPr>
            </w:pPr>
            <w:r w:rsidRPr="00255447">
              <w:rPr>
                <w:b/>
                <w:bCs/>
                <w:i/>
                <w:iCs/>
                <w:lang w:eastAsia="en-GB"/>
              </w:rPr>
              <w:lastRenderedPageBreak/>
              <w:t>tpc-SubframeSet</w:t>
            </w:r>
          </w:p>
          <w:p w:rsidR="00461431" w:rsidRPr="00255447" w:rsidRDefault="00461431" w:rsidP="003D1AE8">
            <w:pPr>
              <w:pStyle w:val="TAL"/>
              <w:rPr>
                <w:bCs/>
                <w:iCs/>
                <w:lang w:eastAsia="en-GB"/>
              </w:rPr>
            </w:pPr>
            <w:r w:rsidRPr="00255447">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756B72" w:rsidRPr="00255447" w:rsidRDefault="00756B72" w:rsidP="003D1AE8"/>
    <w:p w:rsidR="00756B72" w:rsidRPr="00255447" w:rsidRDefault="00756B72" w:rsidP="003D1AE8">
      <w:pPr>
        <w:pStyle w:val="Heading3"/>
      </w:pPr>
      <w:bookmarkStart w:id="704" w:name="_Toc5815035"/>
      <w:r w:rsidRPr="00255447">
        <w:t>6.3.3</w:t>
      </w:r>
      <w:r w:rsidRPr="00255447">
        <w:tab/>
        <w:t xml:space="preserve">Security control </w:t>
      </w:r>
      <w:smartTag w:uri="urn:schemas-microsoft-com:office:smarttags" w:element="PersonName">
        <w:r w:rsidRPr="00255447">
          <w:t>info</w:t>
        </w:r>
      </w:smartTag>
      <w:r w:rsidRPr="00255447">
        <w:t>rmation elements</w:t>
      </w:r>
      <w:bookmarkEnd w:id="704"/>
    </w:p>
    <w:p w:rsidR="00756B72" w:rsidRPr="00255447" w:rsidRDefault="00756B72" w:rsidP="003D1AE8">
      <w:pPr>
        <w:pStyle w:val="Heading4"/>
        <w:ind w:left="864" w:hanging="864"/>
      </w:pPr>
      <w:bookmarkStart w:id="705" w:name="_Toc5815036"/>
      <w:r w:rsidRPr="00255447">
        <w:t>–</w:t>
      </w:r>
      <w:r w:rsidRPr="00255447">
        <w:tab/>
      </w:r>
      <w:r w:rsidRPr="00255447">
        <w:rPr>
          <w:i/>
          <w:noProof/>
        </w:rPr>
        <w:t>NextHopChainingCount</w:t>
      </w:r>
      <w:bookmarkEnd w:id="705"/>
    </w:p>
    <w:p w:rsidR="00756B72" w:rsidRPr="00255447" w:rsidRDefault="00756B72" w:rsidP="003D1AE8">
      <w:pPr>
        <w:rPr>
          <w:iCs/>
        </w:rPr>
      </w:pPr>
      <w:r w:rsidRPr="00255447">
        <w:t xml:space="preserve">The IE </w:t>
      </w:r>
      <w:r w:rsidRPr="00255447">
        <w:rPr>
          <w:i/>
          <w:noProof/>
        </w:rPr>
        <w:t>NextHopChainingCount</w:t>
      </w:r>
      <w:r w:rsidRPr="00255447">
        <w:rPr>
          <w:iCs/>
        </w:rPr>
        <w:t xml:space="preserve"> is used to update the K</w:t>
      </w:r>
      <w:r w:rsidRPr="00255447">
        <w:rPr>
          <w:iCs/>
          <w:vertAlign w:val="subscript"/>
        </w:rPr>
        <w:t>eNB</w:t>
      </w:r>
      <w:r w:rsidRPr="00255447">
        <w:rPr>
          <w:iCs/>
        </w:rPr>
        <w:t xml:space="preserve"> key</w:t>
      </w:r>
      <w:r w:rsidRPr="00255447">
        <w:t xml:space="preserve"> and corresponds to p</w:t>
      </w:r>
      <w:r w:rsidRPr="00255447">
        <w:rPr>
          <w:iCs/>
        </w:rPr>
        <w:t>arameter NCC: See TS 33.401 [32, 7.2.8.4].</w:t>
      </w:r>
    </w:p>
    <w:p w:rsidR="00756B72" w:rsidRPr="00255447" w:rsidRDefault="00756B72" w:rsidP="003D1AE8">
      <w:pPr>
        <w:pStyle w:val="TH"/>
      </w:pPr>
      <w:r w:rsidRPr="00255447">
        <w:rPr>
          <w:i/>
          <w:noProof/>
        </w:rPr>
        <w:t>NextHopChainingCount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NextHopChainingCount ::=</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06" w:name="_Toc5815037"/>
      <w:r w:rsidRPr="00255447">
        <w:t>–</w:t>
      </w:r>
      <w:r w:rsidRPr="00255447">
        <w:tab/>
      </w:r>
      <w:r w:rsidRPr="00255447">
        <w:rPr>
          <w:i/>
          <w:noProof/>
        </w:rPr>
        <w:t>SecurityAlgorithmConfig</w:t>
      </w:r>
      <w:bookmarkEnd w:id="706"/>
    </w:p>
    <w:p w:rsidR="00756B72" w:rsidRPr="00255447" w:rsidRDefault="00756B72" w:rsidP="003D1AE8">
      <w:r w:rsidRPr="00255447">
        <w:t xml:space="preserve">The IE </w:t>
      </w:r>
      <w:r w:rsidRPr="00255447">
        <w:rPr>
          <w:i/>
          <w:noProof/>
        </w:rPr>
        <w:t>SecurityAlgorithmConfig</w:t>
      </w:r>
      <w:r w:rsidRPr="00255447">
        <w:t xml:space="preserve"> is used to configure AS integrity protection algorithm (SRBs) and AS ciphering algorithm (SRBs and DRBs). For RNs, the IE</w:t>
      </w:r>
      <w:r w:rsidRPr="00255447">
        <w:rPr>
          <w:i/>
          <w:noProof/>
        </w:rPr>
        <w:t xml:space="preserve"> SecurityAlgorithmConfig</w:t>
      </w:r>
      <w:r w:rsidRPr="00255447">
        <w:t xml:space="preserve"> is also used to configure AS integrity protection algorithm for DRBs between the RN and the E-UTRAN.</w:t>
      </w:r>
    </w:p>
    <w:p w:rsidR="00756B72" w:rsidRPr="00255447" w:rsidRDefault="00756B72" w:rsidP="003D1AE8">
      <w:pPr>
        <w:pStyle w:val="TH"/>
        <w:rPr>
          <w:iCs/>
        </w:rPr>
      </w:pPr>
      <w:r w:rsidRPr="00255447">
        <w:rPr>
          <w:i/>
          <w:noProof/>
        </w:rPr>
        <w:t>SecurityAlgorithmConfig</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SecurityAlgorithmConfig ::=</w:t>
      </w:r>
      <w:r w:rsidRPr="00255447">
        <w:tab/>
      </w:r>
      <w:r w:rsidRPr="00255447">
        <w:tab/>
      </w:r>
      <w:r w:rsidRPr="00255447">
        <w:tab/>
        <w:t>SEQUENCE {</w:t>
      </w:r>
    </w:p>
    <w:p w:rsidR="00756B72" w:rsidRPr="00255447" w:rsidRDefault="00756B72" w:rsidP="003D1AE8">
      <w:pPr>
        <w:pStyle w:val="PL"/>
        <w:shd w:val="clear" w:color="auto" w:fill="E6E6E6"/>
      </w:pPr>
      <w:r w:rsidRPr="00255447">
        <w:tab/>
        <w:t>cipheringAlgorithm</w:t>
      </w:r>
      <w:r w:rsidRPr="00255447">
        <w:tab/>
      </w:r>
      <w:r w:rsidRPr="00255447">
        <w:tab/>
      </w:r>
      <w:r w:rsidRPr="00255447">
        <w:tab/>
      </w:r>
      <w:r w:rsidRPr="00255447">
        <w:tab/>
      </w:r>
      <w:r w:rsidRPr="00255447">
        <w:tab/>
      </w:r>
      <w:r w:rsidR="000F4C78" w:rsidRPr="00255447">
        <w:t>CipheringAlgorithm-r12</w:t>
      </w:r>
      <w:r w:rsidRPr="00255447">
        <w:t>,</w:t>
      </w:r>
    </w:p>
    <w:p w:rsidR="00756B72" w:rsidRPr="00255447" w:rsidRDefault="00756B72" w:rsidP="003D1AE8">
      <w:pPr>
        <w:pStyle w:val="PL"/>
        <w:shd w:val="clear" w:color="auto" w:fill="E6E6E6"/>
      </w:pPr>
      <w:r w:rsidRPr="00255447">
        <w:tab/>
        <w:t>integrityProtAlgorithm</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eia0-v920, eia1, eia2, eia3-v11</w:t>
      </w:r>
      <w:r w:rsidR="00A344C4" w:rsidRPr="00255447">
        <w:t>30</w:t>
      </w:r>
      <w:r w:rsidRPr="00255447">
        <w:t>, spare4, spare3,</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 ...}</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0F4C78" w:rsidRPr="00255447" w:rsidRDefault="000F4C78" w:rsidP="003D1AE8">
      <w:pPr>
        <w:pStyle w:val="PL"/>
        <w:shd w:val="clear" w:color="auto" w:fill="E6E6E6"/>
      </w:pPr>
      <w:r w:rsidRPr="00255447">
        <w:t>CipheringAlgorithm-r12 ::=</w:t>
      </w:r>
      <w:r w:rsidRPr="00255447">
        <w:tab/>
      </w:r>
      <w:r w:rsidRPr="00255447">
        <w:tab/>
      </w:r>
      <w:r w:rsidRPr="00255447">
        <w:tab/>
      </w:r>
      <w:r w:rsidRPr="00255447">
        <w:tab/>
        <w:t>ENUMERATED {</w:t>
      </w:r>
    </w:p>
    <w:p w:rsidR="000F4C78" w:rsidRPr="00255447" w:rsidRDefault="000F4C78"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eea0, eea1, eea2, eea3-v1130, spare4, spare3,</w:t>
      </w:r>
    </w:p>
    <w:p w:rsidR="000F4C78" w:rsidRPr="00255447" w:rsidRDefault="000F4C78"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 ...}</w:t>
      </w:r>
    </w:p>
    <w:p w:rsidR="000F4C78" w:rsidRPr="00255447" w:rsidRDefault="000F4C7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SecurityAlgorithmConfig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cipheringAlgorithm</w:t>
            </w:r>
          </w:p>
          <w:p w:rsidR="00756B72" w:rsidRPr="00255447" w:rsidRDefault="00756B72" w:rsidP="003D1AE8">
            <w:pPr>
              <w:pStyle w:val="TAL"/>
              <w:rPr>
                <w:lang w:eastAsia="en-GB"/>
              </w:rPr>
            </w:pPr>
            <w:r w:rsidRPr="00255447">
              <w:rPr>
                <w:lang w:eastAsia="en-GB"/>
              </w:rPr>
              <w:t xml:space="preserve">Indicates the ciphering algorithm to be used for </w:t>
            </w:r>
            <w:r w:rsidRPr="00255447">
              <w:rPr>
                <w:noProof/>
                <w:lang w:eastAsia="en-GB"/>
              </w:rPr>
              <w:t>SRBs</w:t>
            </w:r>
            <w:r w:rsidRPr="00255447">
              <w:rPr>
                <w:lang w:eastAsia="en-GB"/>
              </w:rPr>
              <w:t xml:space="preserve"> and </w:t>
            </w:r>
            <w:r w:rsidRPr="00255447">
              <w:rPr>
                <w:noProof/>
                <w:lang w:eastAsia="en-GB"/>
              </w:rPr>
              <w:t>DRBs</w:t>
            </w:r>
            <w:r w:rsidRPr="00255447">
              <w:rPr>
                <w:iCs/>
                <w:lang w:eastAsia="en-GB"/>
              </w:rPr>
              <w:t>, as specified in TS 33.401 [32, 5.1.3.2]</w:t>
            </w:r>
            <w:r w:rsidRPr="00255447">
              <w:rPr>
                <w:noProof/>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integrityProtAlgorithm</w:t>
            </w:r>
          </w:p>
          <w:p w:rsidR="00756B72" w:rsidRPr="00255447" w:rsidRDefault="00756B72" w:rsidP="003D1AE8">
            <w:pPr>
              <w:pStyle w:val="TAL"/>
              <w:rPr>
                <w:lang w:eastAsia="en-GB"/>
              </w:rPr>
            </w:pPr>
            <w:r w:rsidRPr="00255447">
              <w:rPr>
                <w:lang w:eastAsia="en-GB"/>
              </w:rPr>
              <w:t>Indicates the integrity protection algorithm to be used for SRBs, as specified in TS 33.401 [32, 5.1.4.2]. For RNs, also indicates the integrity protection algorithm to be used for integrity protection-enabled DRB(s).</w:t>
            </w:r>
          </w:p>
        </w:tc>
      </w:tr>
    </w:tbl>
    <w:p w:rsidR="00756B72" w:rsidRPr="00255447" w:rsidRDefault="00756B72" w:rsidP="003D1AE8"/>
    <w:p w:rsidR="00756B72" w:rsidRPr="00255447" w:rsidRDefault="00756B72" w:rsidP="003D1AE8">
      <w:pPr>
        <w:pStyle w:val="Heading4"/>
        <w:spacing w:after="120"/>
        <w:ind w:left="1260" w:hangingChars="525" w:hanging="1260"/>
        <w:rPr>
          <w:rFonts w:eastAsia="MS Mincho"/>
        </w:rPr>
      </w:pPr>
      <w:bookmarkStart w:id="707" w:name="_Toc5815038"/>
      <w:r w:rsidRPr="00255447">
        <w:t>–</w:t>
      </w:r>
      <w:r w:rsidRPr="00255447">
        <w:tab/>
      </w:r>
      <w:r w:rsidRPr="00255447">
        <w:rPr>
          <w:rFonts w:eastAsia="MS Mincho"/>
          <w:i/>
          <w:noProof/>
        </w:rPr>
        <w:t>ShortMAC-I</w:t>
      </w:r>
      <w:bookmarkEnd w:id="707"/>
    </w:p>
    <w:p w:rsidR="00756B72" w:rsidRPr="00255447" w:rsidRDefault="00756B72" w:rsidP="003D1AE8">
      <w:pPr>
        <w:spacing w:after="120"/>
      </w:pPr>
      <w:r w:rsidRPr="00255447">
        <w:t xml:space="preserve">The IE </w:t>
      </w:r>
      <w:r w:rsidRPr="00255447">
        <w:rPr>
          <w:rFonts w:eastAsia="MS Mincho"/>
          <w:i/>
          <w:noProof/>
        </w:rPr>
        <w:t>ShortMAC-I</w:t>
      </w:r>
      <w:r w:rsidRPr="00255447">
        <w:t xml:space="preserve"> is used to identify</w:t>
      </w:r>
      <w:r w:rsidRPr="00255447">
        <w:rPr>
          <w:rFonts w:eastAsia="MS Mincho"/>
        </w:rPr>
        <w:t xml:space="preserve"> and verify</w:t>
      </w:r>
      <w:r w:rsidRPr="00255447">
        <w:t xml:space="preserve"> the UE at RRC connection re-establishment. The 16 least significant bits of the MAC-I calculated using the security configuration of the source PCell, as specified in 5.3.7.4.</w:t>
      </w:r>
    </w:p>
    <w:p w:rsidR="00756B72" w:rsidRPr="00255447" w:rsidRDefault="00756B72" w:rsidP="003D1AE8">
      <w:pPr>
        <w:pStyle w:val="TH"/>
      </w:pPr>
      <w:r w:rsidRPr="00255447">
        <w:rPr>
          <w:i/>
          <w:noProof/>
        </w:rPr>
        <w:t>ShortMAC-I</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ShortMAC-I ::=</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spacing w:after="120"/>
        <w:rPr>
          <w:iCs/>
        </w:rPr>
      </w:pPr>
    </w:p>
    <w:p w:rsidR="00756B72" w:rsidRPr="00255447" w:rsidRDefault="00756B72" w:rsidP="003D1AE8">
      <w:pPr>
        <w:pStyle w:val="Heading3"/>
      </w:pPr>
      <w:bookmarkStart w:id="708" w:name="_Toc5815039"/>
      <w:r w:rsidRPr="00255447">
        <w:t>6.3.4</w:t>
      </w:r>
      <w:r w:rsidRPr="00255447">
        <w:tab/>
        <w:t xml:space="preserve">Mobility control </w:t>
      </w:r>
      <w:smartTag w:uri="urn:schemas-microsoft-com:office:smarttags" w:element="PersonName">
        <w:r w:rsidRPr="00255447">
          <w:t>info</w:t>
        </w:r>
      </w:smartTag>
      <w:r w:rsidRPr="00255447">
        <w:t>rmation elements</w:t>
      </w:r>
      <w:bookmarkEnd w:id="708"/>
    </w:p>
    <w:p w:rsidR="00756B72" w:rsidRPr="00255447" w:rsidRDefault="00756B72" w:rsidP="003D1AE8">
      <w:pPr>
        <w:pStyle w:val="Heading4"/>
        <w:rPr>
          <w:i/>
          <w:noProof/>
        </w:rPr>
      </w:pPr>
      <w:bookmarkStart w:id="709" w:name="_Toc5815040"/>
      <w:r w:rsidRPr="00255447">
        <w:t>–</w:t>
      </w:r>
      <w:r w:rsidRPr="00255447">
        <w:tab/>
      </w:r>
      <w:r w:rsidRPr="00255447">
        <w:rPr>
          <w:i/>
          <w:noProof/>
        </w:rPr>
        <w:t>AdditionalSpectrumEmission</w:t>
      </w:r>
      <w:bookmarkEnd w:id="709"/>
    </w:p>
    <w:p w:rsidR="000271A2" w:rsidRPr="00255447" w:rsidRDefault="000271A2" w:rsidP="000271A2">
      <w:pPr>
        <w:rPr>
          <w:rFonts w:eastAsia="MS Mincho"/>
        </w:rPr>
      </w:pPr>
      <w:r w:rsidRPr="00255447">
        <w:rPr>
          <w:rFonts w:eastAsia="MS Mincho"/>
        </w:rPr>
        <w:t xml:space="preserve">If an extension is signalled using the extended value range (as defined by IE </w:t>
      </w:r>
      <w:r w:rsidRPr="00255447">
        <w:rPr>
          <w:rFonts w:eastAsia="MS Mincho"/>
          <w:i/>
        </w:rPr>
        <w:t>AdditionalSpectrumEmission-v</w:t>
      </w:r>
      <w:r w:rsidR="001643AE" w:rsidRPr="00255447">
        <w:rPr>
          <w:rFonts w:eastAsia="MS Mincho"/>
          <w:i/>
        </w:rPr>
        <w:t>10l0</w:t>
      </w:r>
      <w:r w:rsidRPr="00255447">
        <w:rPr>
          <w:rFonts w:eastAsia="MS Mincho"/>
        </w:rPr>
        <w:t xml:space="preserve">), the corresponding original field, using the value range as defined by IE </w:t>
      </w:r>
      <w:r w:rsidRPr="00255447">
        <w:rPr>
          <w:rFonts w:eastAsia="MS Mincho"/>
          <w:i/>
        </w:rPr>
        <w:t>AdditionalSpectrumEmission</w:t>
      </w:r>
      <w:r w:rsidRPr="00255447">
        <w:rPr>
          <w:rFonts w:eastAsia="MS Mincho"/>
        </w:rPr>
        <w:t xml:space="preserve"> i.e. without suffix) shall be set to value 32, if signalled. UE supporting an LTE band assigned NS values larger than 32 as defined in TS 36.101 [42, 6.2.4], needs to support extension signaling (as defined by IE </w:t>
      </w:r>
      <w:r w:rsidRPr="00255447">
        <w:rPr>
          <w:rFonts w:eastAsia="MS Mincho"/>
          <w:i/>
        </w:rPr>
        <w:t>AdditionalSpectrumEmission-v</w:t>
      </w:r>
      <w:r w:rsidR="001643AE" w:rsidRPr="00255447">
        <w:rPr>
          <w:rFonts w:eastAsia="MS Mincho"/>
          <w:i/>
        </w:rPr>
        <w:t>10l0</w:t>
      </w:r>
      <w:r w:rsidRPr="00255447">
        <w:rPr>
          <w:rFonts w:eastAsia="MS Mincho"/>
        </w:rPr>
        <w:t>).</w:t>
      </w:r>
    </w:p>
    <w:p w:rsidR="00756B72" w:rsidRPr="00255447" w:rsidRDefault="00756B72" w:rsidP="003D1AE8">
      <w:pPr>
        <w:pStyle w:val="TH"/>
        <w:rPr>
          <w:iCs/>
        </w:rPr>
      </w:pPr>
      <w:r w:rsidRPr="00255447">
        <w:rPr>
          <w:i/>
          <w:noProof/>
        </w:rPr>
        <w:t>AdditionalSpectrumEmission</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AdditionalSpectrumEmission ::=</w:t>
      </w:r>
      <w:r w:rsidRPr="00255447">
        <w:tab/>
      </w:r>
      <w:r w:rsidRPr="00255447">
        <w:tab/>
        <w:t>INTEGER (1..32)</w:t>
      </w:r>
    </w:p>
    <w:p w:rsidR="001643AE" w:rsidRPr="00255447" w:rsidRDefault="001643AE" w:rsidP="001643AE">
      <w:pPr>
        <w:pStyle w:val="PL"/>
        <w:shd w:val="clear" w:color="auto" w:fill="E6E6E6"/>
      </w:pPr>
    </w:p>
    <w:p w:rsidR="00756B72" w:rsidRPr="00255447" w:rsidRDefault="001643AE" w:rsidP="001643AE">
      <w:pPr>
        <w:pStyle w:val="PL"/>
        <w:shd w:val="clear" w:color="auto" w:fill="E6E6E6"/>
      </w:pPr>
      <w:r w:rsidRPr="00255447">
        <w:t>AdditionalSpectrumEmission-v10l0 ::=</w:t>
      </w:r>
      <w:r w:rsidRPr="00255447">
        <w:tab/>
        <w:t>INTEGER (33..288)</w:t>
      </w:r>
    </w:p>
    <w:p w:rsidR="001643AE" w:rsidRPr="00255447" w:rsidRDefault="001643AE" w:rsidP="001643AE">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rPr>
          <w:i/>
          <w:noProof/>
        </w:rPr>
      </w:pPr>
      <w:bookmarkStart w:id="710" w:name="_Toc5815041"/>
      <w:r w:rsidRPr="00255447">
        <w:t>–</w:t>
      </w:r>
      <w:r w:rsidRPr="00255447">
        <w:tab/>
      </w:r>
      <w:r w:rsidRPr="00255447">
        <w:rPr>
          <w:i/>
          <w:noProof/>
        </w:rPr>
        <w:t>ARFCN-ValueCDMA2000</w:t>
      </w:r>
      <w:bookmarkEnd w:id="710"/>
    </w:p>
    <w:p w:rsidR="00756B72" w:rsidRPr="00255447" w:rsidRDefault="00756B72" w:rsidP="003D1AE8">
      <w:r w:rsidRPr="00255447">
        <w:t xml:space="preserve">The IE </w:t>
      </w:r>
      <w:r w:rsidRPr="00255447">
        <w:rPr>
          <w:i/>
          <w:noProof/>
        </w:rPr>
        <w:t>ARFCN-ValueCDMA2000</w:t>
      </w:r>
      <w:r w:rsidRPr="00255447">
        <w:t xml:space="preserve"> used to indicate the CDMA2000 carrier frequency within a CDMA2000 band, see C.S0002 [12].</w:t>
      </w:r>
    </w:p>
    <w:p w:rsidR="00756B72" w:rsidRPr="00255447" w:rsidRDefault="00756B72" w:rsidP="003D1AE8">
      <w:pPr>
        <w:pStyle w:val="TH"/>
      </w:pPr>
      <w:r w:rsidRPr="00255447">
        <w:rPr>
          <w:i/>
          <w:noProof/>
        </w:rPr>
        <w:t>ARFCN-ValueCDMA2000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ARFCN-ValueCDMA2000 ::=</w:t>
      </w:r>
      <w:r w:rsidRPr="00255447">
        <w:tab/>
      </w:r>
      <w:r w:rsidRPr="00255447">
        <w:tab/>
      </w:r>
      <w:r w:rsidRPr="00255447">
        <w:tab/>
        <w:t>INTEGER (0..2047)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11" w:name="_Toc5815042"/>
      <w:r w:rsidRPr="00255447">
        <w:t>–</w:t>
      </w:r>
      <w:r w:rsidRPr="00255447">
        <w:tab/>
      </w:r>
      <w:bookmarkStart w:id="712" w:name="OLE_LINK121"/>
      <w:bookmarkStart w:id="713" w:name="OLE_LINK122"/>
      <w:r w:rsidRPr="00255447">
        <w:rPr>
          <w:i/>
          <w:noProof/>
        </w:rPr>
        <w:t>ARFCN-Value</w:t>
      </w:r>
      <w:bookmarkEnd w:id="712"/>
      <w:bookmarkEnd w:id="713"/>
      <w:r w:rsidRPr="00255447">
        <w:rPr>
          <w:i/>
          <w:noProof/>
        </w:rPr>
        <w:t>EUTRA</w:t>
      </w:r>
      <w:bookmarkEnd w:id="711"/>
    </w:p>
    <w:p w:rsidR="00756B72" w:rsidRPr="00255447" w:rsidRDefault="00756B72" w:rsidP="003D1AE8">
      <w:pPr>
        <w:rPr>
          <w:iCs/>
        </w:rPr>
      </w:pPr>
      <w:r w:rsidRPr="00255447">
        <w:t xml:space="preserve">The IE </w:t>
      </w:r>
      <w:r w:rsidRPr="00255447">
        <w:rPr>
          <w:i/>
          <w:noProof/>
        </w:rPr>
        <w:t>ARFCN-ValueEUTRA</w:t>
      </w:r>
      <w:r w:rsidRPr="00255447">
        <w:rPr>
          <w:iCs/>
        </w:rPr>
        <w:t xml:space="preserve"> is used to indicate the ARFCN applicable for a downlink, uplink or bi-directional (TDD) E-UTRA carrier frequency, as defined in TS 36.101 [42].</w:t>
      </w:r>
      <w:r w:rsidR="0054361B" w:rsidRPr="00255447">
        <w:rPr>
          <w:iCs/>
        </w:rPr>
        <w:t xml:space="preserve"> If an extension is signalled using the extended value range (as defined by IE </w:t>
      </w:r>
      <w:r w:rsidR="0054361B" w:rsidRPr="00255447">
        <w:rPr>
          <w:i/>
          <w:iCs/>
        </w:rPr>
        <w:t>ARFCN-ValueEUTRA-v9e0</w:t>
      </w:r>
      <w:r w:rsidR="0054361B" w:rsidRPr="00255447">
        <w:rPr>
          <w:iCs/>
        </w:rPr>
        <w:t xml:space="preserve">), the UE shall only consider this extension (and hence ignore the corresponding original field, using the value range as defined by IE </w:t>
      </w:r>
      <w:r w:rsidR="0054361B" w:rsidRPr="00255447">
        <w:rPr>
          <w:i/>
          <w:iCs/>
        </w:rPr>
        <w:t>ARFCN-ValueEUTRA</w:t>
      </w:r>
      <w:r w:rsidR="0054361B" w:rsidRPr="00255447">
        <w:rPr>
          <w:iCs/>
        </w:rPr>
        <w:t xml:space="preserve"> i.e. without suffix, if signalled).</w:t>
      </w:r>
      <w:r w:rsidR="002E1D88" w:rsidRPr="00255447">
        <w:t xml:space="preserve"> In dedicated signalling, </w:t>
      </w:r>
      <w:r w:rsidR="002E1D88" w:rsidRPr="00255447">
        <w:rPr>
          <w:iCs/>
        </w:rPr>
        <w:t>E-UTRAN only provides an EARFCN corresponding to an E-UTRA band supported by the UE.</w:t>
      </w:r>
    </w:p>
    <w:p w:rsidR="00756B72" w:rsidRPr="00255447" w:rsidRDefault="00756B72" w:rsidP="003D1AE8">
      <w:pPr>
        <w:pStyle w:val="TH"/>
      </w:pPr>
      <w:r w:rsidRPr="00255447">
        <w:rPr>
          <w:i/>
          <w:noProof/>
        </w:rPr>
        <w:t>ARFCN-ValueEUTRA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ARFCN-ValueEUTRA ::=</w:t>
      </w:r>
      <w:r w:rsidRPr="00255447">
        <w:tab/>
      </w:r>
      <w:r w:rsidRPr="00255447">
        <w:tab/>
      </w:r>
      <w:r w:rsidRPr="00255447">
        <w:tab/>
      </w:r>
      <w:r w:rsidRPr="00255447">
        <w:tab/>
        <w:t>INTEGER (0..maxEARFCN)</w:t>
      </w:r>
    </w:p>
    <w:p w:rsidR="00756B72" w:rsidRPr="00255447" w:rsidRDefault="00756B72" w:rsidP="003D1AE8">
      <w:pPr>
        <w:pStyle w:val="PL"/>
        <w:shd w:val="clear" w:color="auto" w:fill="E6E6E6"/>
      </w:pPr>
    </w:p>
    <w:p w:rsidR="0054361B" w:rsidRPr="00255447" w:rsidRDefault="0054361B" w:rsidP="003D1AE8">
      <w:pPr>
        <w:pStyle w:val="PL"/>
        <w:shd w:val="clear" w:color="auto" w:fill="E6E6E6"/>
      </w:pPr>
      <w:r w:rsidRPr="00255447">
        <w:t>ARFCN-ValueEUTRA-v9e0 ::=</w:t>
      </w:r>
      <w:r w:rsidRPr="00255447">
        <w:tab/>
      </w:r>
      <w:r w:rsidRPr="00255447">
        <w:tab/>
      </w:r>
      <w:r w:rsidRPr="00255447">
        <w:tab/>
        <w:t>INTEGER (maxEARFCN-Plus1..maxEARFCN2)</w:t>
      </w:r>
    </w:p>
    <w:p w:rsidR="0054361B" w:rsidRPr="00255447" w:rsidRDefault="0054361B" w:rsidP="003D1AE8">
      <w:pPr>
        <w:pStyle w:val="PL"/>
        <w:shd w:val="clear" w:color="auto" w:fill="E6E6E6"/>
      </w:pPr>
    </w:p>
    <w:p w:rsidR="0054361B" w:rsidRPr="00255447" w:rsidRDefault="0054361B" w:rsidP="003D1AE8">
      <w:pPr>
        <w:pStyle w:val="PL"/>
        <w:shd w:val="clear" w:color="auto" w:fill="E6E6E6"/>
      </w:pPr>
      <w:r w:rsidRPr="00255447">
        <w:t>ARFCN-ValueEUTRA-r9 ::=</w:t>
      </w:r>
      <w:r w:rsidRPr="00255447">
        <w:tab/>
      </w:r>
      <w:r w:rsidRPr="00255447">
        <w:tab/>
      </w:r>
      <w:r w:rsidRPr="00255447">
        <w:tab/>
      </w:r>
      <w:r w:rsidRPr="00255447">
        <w:tab/>
        <w:t>INTEGER (0..maxEARFCN2)</w:t>
      </w:r>
    </w:p>
    <w:p w:rsidR="0054361B" w:rsidRPr="00255447" w:rsidRDefault="0054361B"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54361B" w:rsidRPr="00255447" w:rsidRDefault="0054361B" w:rsidP="003D1AE8">
      <w:pPr>
        <w:pStyle w:val="NO"/>
      </w:pPr>
      <w:r w:rsidRPr="00255447">
        <w:t>NOTE:</w:t>
      </w:r>
      <w:r w:rsidRPr="00255447">
        <w:tab/>
        <w:t xml:space="preserve">For fields using the original value range, as defined by IE </w:t>
      </w:r>
      <w:r w:rsidRPr="00255447">
        <w:rPr>
          <w:i/>
        </w:rPr>
        <w:t>ARFCN-ValueEUTRA</w:t>
      </w:r>
      <w:r w:rsidRPr="00255447">
        <w:t xml:space="preserve"> i.e. without suffix, value </w:t>
      </w:r>
      <w:r w:rsidRPr="00255447">
        <w:rPr>
          <w:i/>
        </w:rPr>
        <w:t>maxEARFCN</w:t>
      </w:r>
      <w:r w:rsidRPr="00255447">
        <w:t xml:space="preserve"> indicates that the E-UTRA carrier frequency is indicated by means of an extension. In such a case, UEs not supporting the extension consider the field to be set to a not supported value.</w:t>
      </w:r>
    </w:p>
    <w:p w:rsidR="0054361B" w:rsidRPr="00255447" w:rsidRDefault="0054361B" w:rsidP="003D1AE8">
      <w:pPr>
        <w:rPr>
          <w:iCs/>
        </w:rPr>
      </w:pPr>
    </w:p>
    <w:p w:rsidR="00756B72" w:rsidRPr="00255447" w:rsidRDefault="00756B72" w:rsidP="003D1AE8">
      <w:pPr>
        <w:pStyle w:val="Heading4"/>
        <w:rPr>
          <w:noProof/>
        </w:rPr>
      </w:pPr>
      <w:bookmarkStart w:id="714" w:name="_Toc5815043"/>
      <w:r w:rsidRPr="00255447">
        <w:lastRenderedPageBreak/>
        <w:t>–</w:t>
      </w:r>
      <w:r w:rsidRPr="00255447">
        <w:tab/>
      </w:r>
      <w:r w:rsidRPr="00255447">
        <w:rPr>
          <w:i/>
          <w:noProof/>
        </w:rPr>
        <w:t>ARFCN-ValueGERAN</w:t>
      </w:r>
      <w:bookmarkEnd w:id="714"/>
    </w:p>
    <w:p w:rsidR="00756B72" w:rsidRPr="00255447" w:rsidRDefault="00756B72" w:rsidP="003D1AE8">
      <w:pPr>
        <w:rPr>
          <w:iCs/>
        </w:rPr>
      </w:pPr>
      <w:r w:rsidRPr="00255447">
        <w:t xml:space="preserve">The IE </w:t>
      </w:r>
      <w:r w:rsidRPr="00255447">
        <w:rPr>
          <w:i/>
          <w:noProof/>
        </w:rPr>
        <w:t>ARFCN-ValueGERAN</w:t>
      </w:r>
      <w:r w:rsidRPr="00255447">
        <w:rPr>
          <w:iCs/>
        </w:rPr>
        <w:t xml:space="preserve"> is used to specify the ARFCN value applicable for a GERAN BCCH carrier frequency, see TS 45.005 [20].</w:t>
      </w:r>
    </w:p>
    <w:p w:rsidR="00756B72" w:rsidRPr="00255447" w:rsidRDefault="00756B72" w:rsidP="003D1AE8">
      <w:pPr>
        <w:pStyle w:val="TH"/>
      </w:pPr>
      <w:r w:rsidRPr="00255447">
        <w:rPr>
          <w:i/>
          <w:noProof/>
        </w:rPr>
        <w:t>ARFCN-ValueGERAN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ARFCN-ValueGERAN ::=</w:t>
      </w:r>
      <w:r w:rsidRPr="00255447">
        <w:tab/>
      </w:r>
      <w:r w:rsidRPr="00255447">
        <w:tab/>
      </w:r>
      <w:r w:rsidRPr="00255447">
        <w:tab/>
        <w:t>INTEGER (0..1023)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15" w:name="_Toc5815044"/>
      <w:r w:rsidRPr="00255447">
        <w:t>–</w:t>
      </w:r>
      <w:r w:rsidRPr="00255447">
        <w:tab/>
      </w:r>
      <w:r w:rsidRPr="00255447">
        <w:rPr>
          <w:i/>
          <w:noProof/>
        </w:rPr>
        <w:t>ARFCN-ValueUTRA</w:t>
      </w:r>
      <w:bookmarkEnd w:id="715"/>
    </w:p>
    <w:p w:rsidR="00756B72" w:rsidRPr="00255447" w:rsidRDefault="00756B72" w:rsidP="003D1AE8">
      <w:pPr>
        <w:rPr>
          <w:iCs/>
        </w:rPr>
      </w:pPr>
      <w:r w:rsidRPr="00255447">
        <w:t xml:space="preserve">The IE </w:t>
      </w:r>
      <w:r w:rsidRPr="00255447">
        <w:rPr>
          <w:i/>
          <w:noProof/>
        </w:rPr>
        <w:t>ARFCN-ValueUTRA</w:t>
      </w:r>
      <w:r w:rsidRPr="00255447">
        <w:rPr>
          <w:iCs/>
        </w:rPr>
        <w:t xml:space="preserve"> is used to indicate the ARFCN applicable for a downlink (Nd, FDD) or bi-directional (Nt, TDD) UTRA carrier frequency, as defined in TS 25.331 [19].</w:t>
      </w:r>
    </w:p>
    <w:p w:rsidR="00756B72" w:rsidRPr="00255447" w:rsidRDefault="00756B72" w:rsidP="003D1AE8">
      <w:pPr>
        <w:pStyle w:val="TH"/>
      </w:pPr>
      <w:r w:rsidRPr="00255447">
        <w:rPr>
          <w:i/>
          <w:noProof/>
        </w:rPr>
        <w:t>ARFCN-ValueUTRA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ARFCN-ValueUTRA ::=</w:t>
      </w:r>
      <w:r w:rsidRPr="00255447">
        <w:tab/>
      </w:r>
      <w:r w:rsidRPr="00255447">
        <w:tab/>
      </w:r>
      <w:r w:rsidRPr="00255447">
        <w:tab/>
      </w:r>
      <w:r w:rsidRPr="00255447">
        <w:tab/>
      </w:r>
      <w:r w:rsidRPr="00255447">
        <w:tab/>
        <w:t>INTEGER (0..16383)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16" w:name="_Toc5815045"/>
      <w:r w:rsidRPr="00255447">
        <w:t>–</w:t>
      </w:r>
      <w:r w:rsidRPr="00255447">
        <w:tab/>
      </w:r>
      <w:r w:rsidRPr="00255447">
        <w:rPr>
          <w:i/>
        </w:rPr>
        <w:t>BandclassCDMA2000</w:t>
      </w:r>
      <w:bookmarkEnd w:id="716"/>
    </w:p>
    <w:p w:rsidR="00756B72" w:rsidRPr="00255447" w:rsidRDefault="00756B72" w:rsidP="003D1AE8">
      <w:r w:rsidRPr="00255447">
        <w:t xml:space="preserve">The IE </w:t>
      </w:r>
      <w:r w:rsidRPr="00255447">
        <w:rPr>
          <w:i/>
          <w:noProof/>
        </w:rPr>
        <w:t>BandclassCDMA2000</w:t>
      </w:r>
      <w:r w:rsidRPr="00255447">
        <w:rPr>
          <w:iCs/>
        </w:rPr>
        <w:t xml:space="preserve"> is used to define the CDMA2000 band in which the CDMA2000 carrier frequency can be found, </w:t>
      </w:r>
      <w:r w:rsidRPr="00255447">
        <w:t>as defined in C.S0057 [24, table 1.5-1].</w:t>
      </w:r>
    </w:p>
    <w:p w:rsidR="00756B72" w:rsidRPr="00255447" w:rsidRDefault="00756B72" w:rsidP="003D1AE8">
      <w:pPr>
        <w:pStyle w:val="TH"/>
      </w:pPr>
      <w:r w:rsidRPr="00255447">
        <w:rPr>
          <w:i/>
          <w:noProof/>
        </w:rPr>
        <w:t>BandclassCDMA2000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BandclassCDMA2000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bc0, bc1, bc2, bc3, bc4, bc5, bc6, bc7, bc8,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bc9, bc10, bc11, bc12, bc13, bc14, bc15, bc16,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bc17, bc18-v9a0, bc19-v9a0, bc20-v9a0, bc21-v9a0,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spare10, spare9, spare8, spare7, spare6, spare5, spare4,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spare3, spare2, spare1,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rFonts w:eastAsia="MS Mincho"/>
          <w:b/>
        </w:rPr>
      </w:pPr>
    </w:p>
    <w:p w:rsidR="00756B72" w:rsidRPr="00255447" w:rsidRDefault="00756B72" w:rsidP="003D1AE8">
      <w:pPr>
        <w:pStyle w:val="Heading4"/>
      </w:pPr>
      <w:bookmarkStart w:id="717" w:name="_Toc5815046"/>
      <w:r w:rsidRPr="00255447">
        <w:t>–</w:t>
      </w:r>
      <w:r w:rsidRPr="00255447">
        <w:tab/>
      </w:r>
      <w:r w:rsidRPr="00255447">
        <w:rPr>
          <w:i/>
          <w:noProof/>
        </w:rPr>
        <w:t>BandIndicatorGERAN</w:t>
      </w:r>
      <w:bookmarkEnd w:id="717"/>
    </w:p>
    <w:p w:rsidR="00756B72" w:rsidRPr="00255447" w:rsidRDefault="00756B72" w:rsidP="003D1AE8">
      <w:pPr>
        <w:rPr>
          <w:iCs/>
        </w:rPr>
      </w:pPr>
      <w:r w:rsidRPr="00255447">
        <w:t xml:space="preserve">The IE </w:t>
      </w:r>
      <w:r w:rsidRPr="00255447">
        <w:rPr>
          <w:i/>
          <w:noProof/>
        </w:rPr>
        <w:t>BandIndicatorGERAN</w:t>
      </w:r>
      <w:r w:rsidRPr="00255447">
        <w:rPr>
          <w:iCs/>
        </w:rPr>
        <w:t xml:space="preserve"> indicates how to interpret an associated GERAN carrier ARFCN, see TS 45.005 [20]. More specifically, the IE i</w:t>
      </w:r>
      <w:r w:rsidRPr="00255447">
        <w:t>ndicates the GERAN frequency band in case the ARFCN value can concern either a DCS 1800 or a PCS 1900 carrier frequency. For ARFCN values not associated with one of these bands, the indicator has no meaning.</w:t>
      </w:r>
    </w:p>
    <w:p w:rsidR="00756B72" w:rsidRPr="00255447" w:rsidRDefault="00756B72" w:rsidP="003D1AE8">
      <w:pPr>
        <w:pStyle w:val="TH"/>
      </w:pPr>
      <w:r w:rsidRPr="00255447">
        <w:rPr>
          <w:i/>
          <w:noProof/>
        </w:rPr>
        <w:t>BandIndicatorGERAN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BandIndicatorGERAN ::=</w:t>
      </w:r>
      <w:r w:rsidRPr="00255447">
        <w:tab/>
      </w:r>
      <w:r w:rsidRPr="00255447">
        <w:tab/>
      </w:r>
      <w:r w:rsidRPr="00255447">
        <w:tab/>
        <w:t>ENUMERATED {dcs1800, pcs1900}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718" w:name="_Toc5815047"/>
      <w:r w:rsidRPr="00255447">
        <w:t>–</w:t>
      </w:r>
      <w:r w:rsidRPr="00255447">
        <w:tab/>
      </w:r>
      <w:r w:rsidRPr="00255447">
        <w:rPr>
          <w:i/>
          <w:noProof/>
        </w:rPr>
        <w:t>CarrierFreqCDMA2000</w:t>
      </w:r>
      <w:bookmarkEnd w:id="718"/>
    </w:p>
    <w:p w:rsidR="00756B72" w:rsidRPr="00255447" w:rsidRDefault="00756B72" w:rsidP="003D1AE8">
      <w:r w:rsidRPr="00255447">
        <w:t xml:space="preserve">The IE </w:t>
      </w:r>
      <w:r w:rsidRPr="00255447">
        <w:rPr>
          <w:i/>
          <w:noProof/>
        </w:rPr>
        <w:t>CarrierFreqCDMA2000</w:t>
      </w:r>
      <w:r w:rsidRPr="00255447">
        <w:t xml:space="preserve"> used to provide the CDMA2000 carrier </w:t>
      </w:r>
      <w:smartTag w:uri="urn:schemas-microsoft-com:office:smarttags" w:element="PersonName">
        <w:r w:rsidRPr="00255447">
          <w:t>info</w:t>
        </w:r>
      </w:smartTag>
      <w:r w:rsidRPr="00255447">
        <w:t>rmation.</w:t>
      </w:r>
    </w:p>
    <w:p w:rsidR="00756B72" w:rsidRPr="00255447" w:rsidRDefault="00756B72" w:rsidP="003D1AE8">
      <w:pPr>
        <w:pStyle w:val="TH"/>
      </w:pPr>
      <w:r w:rsidRPr="00255447">
        <w:rPr>
          <w:i/>
          <w:noProof/>
        </w:rPr>
        <w:lastRenderedPageBreak/>
        <w:t>CarrierFreqCDMA2000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CarrierFreqCDMA2000 ::=</w:t>
      </w:r>
      <w:r w:rsidRPr="00255447">
        <w:tab/>
      </w:r>
      <w:r w:rsidRPr="00255447">
        <w:tab/>
      </w:r>
      <w:r w:rsidRPr="00255447">
        <w:tab/>
        <w:t>SEQUENCE {</w:t>
      </w:r>
    </w:p>
    <w:p w:rsidR="00756B72" w:rsidRPr="00255447" w:rsidRDefault="00756B72" w:rsidP="003D1AE8">
      <w:pPr>
        <w:pStyle w:val="PL"/>
        <w:shd w:val="clear" w:color="auto" w:fill="E6E6E6"/>
      </w:pPr>
      <w:r w:rsidRPr="00255447">
        <w:tab/>
        <w:t>bandClass</w:t>
      </w:r>
      <w:r w:rsidRPr="00255447">
        <w:tab/>
      </w:r>
      <w:r w:rsidRPr="00255447">
        <w:tab/>
      </w:r>
      <w:r w:rsidRPr="00255447">
        <w:tab/>
      </w:r>
      <w:r w:rsidRPr="00255447">
        <w:tab/>
      </w:r>
      <w:r w:rsidRPr="00255447">
        <w:tab/>
      </w:r>
      <w:r w:rsidRPr="00255447">
        <w:tab/>
      </w:r>
      <w:r w:rsidRPr="00255447">
        <w:tab/>
        <w:t>BandclassCDMA2000,</w:t>
      </w:r>
    </w:p>
    <w:p w:rsidR="00756B72" w:rsidRPr="00255447" w:rsidRDefault="00756B72" w:rsidP="003D1AE8">
      <w:pPr>
        <w:pStyle w:val="PL"/>
        <w:shd w:val="clear" w:color="auto" w:fill="E6E6E6"/>
      </w:pPr>
      <w:r w:rsidRPr="00255447">
        <w:tab/>
        <w:t>arfcn</w:t>
      </w:r>
      <w:r w:rsidRPr="00255447">
        <w:tab/>
      </w:r>
      <w:r w:rsidRPr="00255447">
        <w:tab/>
      </w:r>
      <w:r w:rsidRPr="00255447">
        <w:tab/>
      </w:r>
      <w:r w:rsidRPr="00255447">
        <w:tab/>
      </w:r>
      <w:r w:rsidRPr="00255447">
        <w:tab/>
      </w:r>
      <w:r w:rsidRPr="00255447">
        <w:tab/>
      </w:r>
      <w:r w:rsidRPr="00255447">
        <w:tab/>
        <w:t>ARFCN-ValueCDMA2000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19" w:name="_Toc5815048"/>
      <w:r w:rsidRPr="00255447">
        <w:t>–</w:t>
      </w:r>
      <w:r w:rsidRPr="00255447">
        <w:tab/>
      </w:r>
      <w:r w:rsidRPr="00255447">
        <w:rPr>
          <w:i/>
          <w:noProof/>
        </w:rPr>
        <w:t>CarrierFreqGERAN</w:t>
      </w:r>
      <w:bookmarkEnd w:id="719"/>
    </w:p>
    <w:p w:rsidR="00756B72" w:rsidRPr="00255447" w:rsidRDefault="00756B72" w:rsidP="003D1AE8">
      <w:pPr>
        <w:rPr>
          <w:iCs/>
        </w:rPr>
      </w:pPr>
      <w:r w:rsidRPr="00255447">
        <w:t xml:space="preserve">The IE </w:t>
      </w:r>
      <w:r w:rsidRPr="00255447">
        <w:rPr>
          <w:i/>
          <w:noProof/>
        </w:rPr>
        <w:t>CarrierFreqGERAN</w:t>
      </w:r>
      <w:r w:rsidRPr="00255447">
        <w:rPr>
          <w:iCs/>
        </w:rPr>
        <w:t xml:space="preserve"> is used to provide an unambiguous carrier frequency description of a GERAN cell.</w:t>
      </w:r>
    </w:p>
    <w:p w:rsidR="00756B72" w:rsidRPr="00255447" w:rsidRDefault="00756B72" w:rsidP="003D1AE8">
      <w:pPr>
        <w:pStyle w:val="TH"/>
      </w:pPr>
      <w:r w:rsidRPr="00255447">
        <w:rPr>
          <w:i/>
          <w:noProof/>
        </w:rPr>
        <w:t>CarrierFreqGERAN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CarrierFreqGERAN ::=</w:t>
      </w:r>
      <w:r w:rsidRPr="00255447">
        <w:tab/>
      </w:r>
      <w:r w:rsidRPr="00255447">
        <w:tab/>
      </w:r>
      <w:r w:rsidRPr="00255447">
        <w:tab/>
        <w:t>SEQUENCE {</w:t>
      </w:r>
    </w:p>
    <w:p w:rsidR="00756B72" w:rsidRPr="00255447" w:rsidRDefault="00756B72" w:rsidP="003D1AE8">
      <w:pPr>
        <w:pStyle w:val="PL"/>
        <w:shd w:val="clear" w:color="auto" w:fill="E6E6E6"/>
      </w:pPr>
      <w:r w:rsidRPr="00255447">
        <w:tab/>
        <w:t>arfcn</w:t>
      </w:r>
      <w:r w:rsidRPr="00255447">
        <w:tab/>
      </w:r>
      <w:r w:rsidRPr="00255447">
        <w:tab/>
      </w:r>
      <w:r w:rsidRPr="00255447">
        <w:tab/>
      </w:r>
      <w:r w:rsidRPr="00255447">
        <w:tab/>
      </w:r>
      <w:r w:rsidRPr="00255447">
        <w:tab/>
      </w:r>
      <w:r w:rsidRPr="00255447">
        <w:tab/>
      </w:r>
      <w:r w:rsidRPr="00255447">
        <w:tab/>
        <w:t>ARFCN-ValueGERAN,</w:t>
      </w:r>
    </w:p>
    <w:p w:rsidR="00756B72" w:rsidRPr="00255447" w:rsidRDefault="00756B72" w:rsidP="003D1AE8">
      <w:pPr>
        <w:pStyle w:val="PL"/>
        <w:shd w:val="clear" w:color="auto" w:fill="E6E6E6"/>
      </w:pPr>
      <w:r w:rsidRPr="00255447">
        <w:tab/>
        <w:t>bandIndicator</w:t>
      </w:r>
      <w:r w:rsidRPr="00255447">
        <w:tab/>
      </w:r>
      <w:r w:rsidRPr="00255447">
        <w:tab/>
      </w:r>
      <w:r w:rsidRPr="00255447">
        <w:tab/>
      </w:r>
      <w:r w:rsidRPr="00255447">
        <w:tab/>
      </w:r>
      <w:r w:rsidRPr="00255447">
        <w:tab/>
        <w:t>BandIndicatorGERAN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CarrierFreqGERAN</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arfcn</w:t>
            </w:r>
          </w:p>
          <w:p w:rsidR="00756B72" w:rsidRPr="00255447" w:rsidRDefault="00756B72" w:rsidP="003D1AE8">
            <w:pPr>
              <w:pStyle w:val="TAL"/>
              <w:rPr>
                <w:lang w:eastAsia="en-GB"/>
              </w:rPr>
            </w:pPr>
            <w:r w:rsidRPr="00255447">
              <w:rPr>
                <w:lang w:eastAsia="en-GB"/>
              </w:rPr>
              <w:t>GERAN ARFCN of BCCH carrier.</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bandIndicator</w:t>
            </w:r>
          </w:p>
          <w:p w:rsidR="00756B72" w:rsidRPr="00255447" w:rsidRDefault="00756B72" w:rsidP="003D1AE8">
            <w:pPr>
              <w:pStyle w:val="TAL"/>
              <w:rPr>
                <w:lang w:eastAsia="en-GB"/>
              </w:rPr>
            </w:pPr>
            <w:r w:rsidRPr="00255447">
              <w:rPr>
                <w:lang w:eastAsia="en-GB"/>
              </w:rPr>
              <w:t>Indicates how to interpret the ARFCN of the BCCH carrier.</w:t>
            </w:r>
          </w:p>
        </w:tc>
      </w:tr>
    </w:tbl>
    <w:p w:rsidR="00756B72" w:rsidRPr="00255447" w:rsidRDefault="00756B72" w:rsidP="003D1AE8"/>
    <w:p w:rsidR="00756B72" w:rsidRPr="00255447" w:rsidRDefault="00756B72" w:rsidP="003D1AE8">
      <w:pPr>
        <w:pStyle w:val="Heading4"/>
        <w:rPr>
          <w:i/>
          <w:noProof/>
        </w:rPr>
      </w:pPr>
      <w:bookmarkStart w:id="720" w:name="_Toc5815049"/>
      <w:r w:rsidRPr="00255447">
        <w:t>–</w:t>
      </w:r>
      <w:r w:rsidRPr="00255447">
        <w:tab/>
      </w:r>
      <w:bookmarkStart w:id="721" w:name="OLE_LINK120"/>
      <w:r w:rsidRPr="00255447">
        <w:rPr>
          <w:i/>
          <w:noProof/>
        </w:rPr>
        <w:t>CarrierFreqsGERAN</w:t>
      </w:r>
      <w:bookmarkEnd w:id="720"/>
      <w:bookmarkEnd w:id="721"/>
    </w:p>
    <w:p w:rsidR="00756B72" w:rsidRPr="00255447" w:rsidRDefault="00756B72" w:rsidP="003D1AE8">
      <w:r w:rsidRPr="00255447">
        <w:t xml:space="preserve">The IE </w:t>
      </w:r>
      <w:r w:rsidRPr="00255447">
        <w:rPr>
          <w:i/>
          <w:noProof/>
        </w:rPr>
        <w:t>CarrierFreqListGERAN</w:t>
      </w:r>
      <w:r w:rsidRPr="00255447">
        <w:t xml:space="preserve"> is used to provide one or more GERAN ARFCN values, as defined in TS 44.005 [43], which represents a list of GERAN BCCH carrier frequencies.</w:t>
      </w:r>
    </w:p>
    <w:p w:rsidR="00756B72" w:rsidRPr="00255447" w:rsidRDefault="00756B72" w:rsidP="003D1AE8">
      <w:pPr>
        <w:pStyle w:val="TH"/>
      </w:pPr>
      <w:r w:rsidRPr="00255447">
        <w:rPr>
          <w:i/>
          <w:noProof/>
        </w:rPr>
        <w:t xml:space="preserve">CarrierFreqsGERAN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CarrierFreqsGERAN ::=</w:t>
      </w:r>
      <w:r w:rsidRPr="00255447">
        <w:tab/>
      </w:r>
      <w:r w:rsidRPr="00255447">
        <w:tab/>
      </w:r>
      <w:r w:rsidRPr="00255447">
        <w:tab/>
        <w:t>SEQUENCE {</w:t>
      </w:r>
    </w:p>
    <w:p w:rsidR="00756B72" w:rsidRPr="00255447" w:rsidRDefault="00756B72" w:rsidP="003D1AE8">
      <w:pPr>
        <w:pStyle w:val="PL"/>
        <w:shd w:val="clear" w:color="auto" w:fill="E6E6E6"/>
      </w:pPr>
      <w:r w:rsidRPr="00255447">
        <w:tab/>
        <w:t>startingARFCN</w:t>
      </w:r>
      <w:r w:rsidRPr="00255447">
        <w:tab/>
      </w:r>
      <w:r w:rsidRPr="00255447">
        <w:tab/>
      </w:r>
      <w:r w:rsidRPr="00255447">
        <w:tab/>
      </w:r>
      <w:r w:rsidRPr="00255447">
        <w:tab/>
      </w:r>
      <w:r w:rsidRPr="00255447">
        <w:tab/>
      </w:r>
      <w:r w:rsidRPr="00255447">
        <w:tab/>
        <w:t>ARFCN-ValueGERAN,</w:t>
      </w:r>
    </w:p>
    <w:p w:rsidR="00756B72" w:rsidRPr="00255447" w:rsidRDefault="00756B72" w:rsidP="003D1AE8">
      <w:pPr>
        <w:pStyle w:val="PL"/>
        <w:shd w:val="clear" w:color="auto" w:fill="E6E6E6"/>
      </w:pPr>
      <w:r w:rsidRPr="00255447">
        <w:tab/>
        <w:t>bandIndicator</w:t>
      </w:r>
      <w:r w:rsidRPr="00255447">
        <w:tab/>
      </w:r>
      <w:r w:rsidRPr="00255447">
        <w:tab/>
      </w:r>
      <w:r w:rsidRPr="00255447">
        <w:tab/>
      </w:r>
      <w:r w:rsidRPr="00255447">
        <w:tab/>
      </w:r>
      <w:r w:rsidRPr="00255447">
        <w:tab/>
      </w:r>
      <w:r w:rsidRPr="00255447">
        <w:tab/>
        <w:t>BandIndicatorGERAN,</w:t>
      </w:r>
    </w:p>
    <w:p w:rsidR="00756B72" w:rsidRPr="00255447" w:rsidRDefault="00756B72" w:rsidP="003D1AE8">
      <w:pPr>
        <w:pStyle w:val="PL"/>
        <w:shd w:val="clear" w:color="auto" w:fill="E6E6E6"/>
      </w:pPr>
      <w:r w:rsidRPr="00255447">
        <w:tab/>
        <w:t>followingARFCNs</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explicitListOfARFCNs</w:t>
      </w:r>
      <w:r w:rsidRPr="00255447">
        <w:tab/>
      </w:r>
      <w:r w:rsidRPr="00255447">
        <w:tab/>
      </w:r>
      <w:r w:rsidRPr="00255447">
        <w:tab/>
      </w:r>
      <w:r w:rsidRPr="00255447">
        <w:tab/>
        <w:t>ExplicitListOfARFCNs,</w:t>
      </w:r>
    </w:p>
    <w:p w:rsidR="00756B72" w:rsidRPr="00255447" w:rsidRDefault="00756B72" w:rsidP="003D1AE8">
      <w:pPr>
        <w:pStyle w:val="PL"/>
        <w:shd w:val="clear" w:color="auto" w:fill="E6E6E6"/>
      </w:pPr>
      <w:r w:rsidRPr="00255447">
        <w:tab/>
      </w:r>
      <w:r w:rsidRPr="00255447">
        <w:tab/>
        <w:t>equallySpacedARFCNs</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arfcn-Spacing</w:t>
      </w:r>
      <w:r w:rsidRPr="00255447">
        <w:tab/>
      </w:r>
      <w:r w:rsidRPr="00255447">
        <w:tab/>
      </w:r>
      <w:r w:rsidRPr="00255447">
        <w:tab/>
      </w:r>
      <w:r w:rsidRPr="00255447">
        <w:tab/>
      </w:r>
      <w:r w:rsidRPr="00255447">
        <w:tab/>
      </w:r>
      <w:r w:rsidRPr="00255447">
        <w:tab/>
        <w:t>INTEGER (1..8),</w:t>
      </w:r>
    </w:p>
    <w:p w:rsidR="00756B72" w:rsidRPr="00255447" w:rsidRDefault="00756B72" w:rsidP="003D1AE8">
      <w:pPr>
        <w:pStyle w:val="PL"/>
        <w:shd w:val="clear" w:color="auto" w:fill="E6E6E6"/>
      </w:pPr>
      <w:r w:rsidRPr="00255447">
        <w:tab/>
      </w:r>
      <w:r w:rsidRPr="00255447">
        <w:tab/>
      </w:r>
      <w:r w:rsidRPr="00255447">
        <w:tab/>
        <w:t>numberOfFollowingARFCNs</w:t>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variableBitMapOfARFCNs</w:t>
      </w:r>
      <w:r w:rsidRPr="00255447">
        <w:tab/>
      </w:r>
      <w:r w:rsidRPr="00255447">
        <w:tab/>
      </w:r>
      <w:r w:rsidRPr="00255447">
        <w:tab/>
      </w:r>
      <w:r w:rsidRPr="00255447">
        <w:tab/>
        <w:t>OCTET STRING (SIZE (1..16))</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ExplicitListOfARFCNs ::=</w:t>
      </w:r>
      <w:r w:rsidRPr="00255447">
        <w:tab/>
      </w:r>
      <w:r w:rsidRPr="00255447">
        <w:tab/>
      </w:r>
      <w:r w:rsidRPr="00255447">
        <w:tab/>
        <w:t>SEQUENCE (SIZE (0..31)) OF ARFCN-ValueGERAN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 xml:space="preserve">CarrierFreqsGERAN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arfcn-Spacing</w:t>
            </w:r>
          </w:p>
          <w:p w:rsidR="00756B72" w:rsidRPr="00255447" w:rsidRDefault="00756B72" w:rsidP="003D1AE8">
            <w:pPr>
              <w:pStyle w:val="TAL"/>
              <w:rPr>
                <w:lang w:eastAsia="en-GB"/>
              </w:rPr>
            </w:pPr>
            <w:r w:rsidRPr="00255447">
              <w:rPr>
                <w:lang w:eastAsia="en-GB"/>
              </w:rPr>
              <w:t>Space, d, between a set of equally spaced ARFCN values.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bandIndicator</w:t>
            </w:r>
          </w:p>
          <w:p w:rsidR="00756B72" w:rsidRPr="00255447" w:rsidRDefault="00756B72" w:rsidP="003D1AE8">
            <w:pPr>
              <w:pStyle w:val="TAL"/>
              <w:rPr>
                <w:lang w:eastAsia="en-GB"/>
              </w:rPr>
            </w:pPr>
            <w:r w:rsidRPr="00255447">
              <w:rPr>
                <w:lang w:eastAsia="en-GB"/>
              </w:rPr>
              <w:t>Indicates how to interpret the ARFCN of the BCCH carrier.</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explicitListOfARFCNs</w:t>
            </w:r>
          </w:p>
          <w:p w:rsidR="00756B72" w:rsidRPr="00255447" w:rsidRDefault="00756B72" w:rsidP="003D1AE8">
            <w:pPr>
              <w:pStyle w:val="TAL"/>
              <w:rPr>
                <w:lang w:eastAsia="en-GB"/>
              </w:rPr>
            </w:pPr>
            <w:r w:rsidRPr="00255447">
              <w:rPr>
                <w:lang w:eastAsia="en-GB"/>
              </w:rPr>
              <w:t>The remaining ARFCN values in the set are explicitly listed one by one.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followingARFCNs</w:t>
            </w:r>
          </w:p>
          <w:p w:rsidR="00756B72" w:rsidRPr="00255447" w:rsidRDefault="00756B72" w:rsidP="003D1AE8">
            <w:pPr>
              <w:pStyle w:val="TAL"/>
              <w:rPr>
                <w:lang w:eastAsia="en-GB"/>
              </w:rPr>
            </w:pPr>
            <w:r w:rsidRPr="00255447">
              <w:rPr>
                <w:lang w:eastAsia="en-GB"/>
              </w:rPr>
              <w:t>Field containing a representation of the remaining ARFCN values in the set.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numberOfFollowingARFCNs</w:t>
            </w:r>
          </w:p>
          <w:p w:rsidR="00756B72" w:rsidRPr="00255447" w:rsidRDefault="00756B72" w:rsidP="003D1AE8">
            <w:pPr>
              <w:pStyle w:val="TAL"/>
              <w:rPr>
                <w:lang w:eastAsia="en-GB"/>
              </w:rPr>
            </w:pPr>
            <w:r w:rsidRPr="00255447">
              <w:rPr>
                <w:lang w:eastAsia="en-GB"/>
              </w:rPr>
              <w:t>The number, n, of the remaining equally spaced ARFCN values in the set. The complete set of (n+1) ARFCN values is defined as: {s, ((s + d) mod 1024), ((s + 2*d) mod 1024) ... ((s + n*d) mod 1024)}.</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startingARFCN</w:t>
            </w:r>
          </w:p>
          <w:p w:rsidR="00756B72" w:rsidRPr="00255447" w:rsidRDefault="00756B72" w:rsidP="003D1AE8">
            <w:pPr>
              <w:pStyle w:val="TAL"/>
              <w:rPr>
                <w:lang w:eastAsia="en-GB"/>
              </w:rPr>
            </w:pPr>
            <w:r w:rsidRPr="00255447">
              <w:rPr>
                <w:lang w:eastAsia="en-GB"/>
              </w:rPr>
              <w:t>The first ARFCN value, s, in the set.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variableBitMapOfARFCNs</w:t>
            </w:r>
          </w:p>
          <w:p w:rsidR="00756B72" w:rsidRPr="00255447" w:rsidRDefault="00756B72" w:rsidP="003D1AE8">
            <w:pPr>
              <w:pStyle w:val="TAL"/>
              <w:rPr>
                <w:lang w:eastAsia="en-GB"/>
              </w:rPr>
            </w:pPr>
            <w:r w:rsidRPr="00255447">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756B72" w:rsidRPr="00255447" w:rsidRDefault="00756B72" w:rsidP="003D1AE8"/>
    <w:p w:rsidR="00756B72" w:rsidRPr="00255447" w:rsidRDefault="00756B72" w:rsidP="003D1AE8">
      <w:pPr>
        <w:pStyle w:val="Heading4"/>
      </w:pPr>
      <w:bookmarkStart w:id="722" w:name="_Toc5815050"/>
      <w:r w:rsidRPr="00255447">
        <w:t>–</w:t>
      </w:r>
      <w:r w:rsidRPr="00255447">
        <w:tab/>
      </w:r>
      <w:r w:rsidRPr="00255447">
        <w:rPr>
          <w:i/>
          <w:noProof/>
        </w:rPr>
        <w:t>CarrierFreqListMBMS</w:t>
      </w:r>
      <w:bookmarkEnd w:id="722"/>
    </w:p>
    <w:p w:rsidR="00756B72" w:rsidRPr="00255447" w:rsidRDefault="00756B72" w:rsidP="003D1AE8">
      <w:pPr>
        <w:rPr>
          <w:iCs/>
        </w:rPr>
      </w:pPr>
      <w:r w:rsidRPr="00255447">
        <w:t xml:space="preserve">The IE </w:t>
      </w:r>
      <w:r w:rsidRPr="00255447">
        <w:rPr>
          <w:i/>
          <w:noProof/>
        </w:rPr>
        <w:t>CarrierFreqListMBMS</w:t>
      </w:r>
      <w:r w:rsidRPr="00255447">
        <w:rPr>
          <w:iCs/>
        </w:rPr>
        <w:t xml:space="preserve"> is used to indicate the </w:t>
      </w:r>
      <w:r w:rsidRPr="00255447">
        <w:t>E-UTRA ARFCN values of the one or more MBMS frequencies the UE is interested to receive</w:t>
      </w:r>
      <w:r w:rsidRPr="00255447">
        <w:rPr>
          <w:iCs/>
        </w:rPr>
        <w:t>.</w:t>
      </w:r>
    </w:p>
    <w:p w:rsidR="00756B72" w:rsidRPr="00255447" w:rsidRDefault="00756B72" w:rsidP="003D1AE8">
      <w:pPr>
        <w:pStyle w:val="TH"/>
      </w:pPr>
      <w:r w:rsidRPr="00255447">
        <w:rPr>
          <w:i/>
          <w:noProof/>
        </w:rPr>
        <w:t>CarrierFreqListMBMS</w:t>
      </w:r>
      <w:r w:rsidRPr="00255447">
        <w:rPr>
          <w:noProof/>
        </w:rPr>
        <w:t xml:space="preserve"> information element</w:t>
      </w:r>
    </w:p>
    <w:p w:rsidR="00756B72" w:rsidRPr="00255447" w:rsidRDefault="00756B72" w:rsidP="003D1AE8">
      <w:pPr>
        <w:pStyle w:val="PL"/>
        <w:shd w:val="clear" w:color="auto" w:fill="E6E6E6"/>
      </w:pPr>
      <w:r w:rsidRPr="00255447">
        <w:t>-- ASN1START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lang w:eastAsia="zh-CN"/>
        </w:rPr>
        <w:t>CarrierFreqListMBMS-r11</w:t>
      </w:r>
      <w:r w:rsidRPr="00255447">
        <w:t xml:space="preserve"> ::=</w:t>
      </w:r>
      <w:r w:rsidRPr="00255447">
        <w:tab/>
      </w:r>
      <w:r w:rsidRPr="00255447">
        <w:tab/>
        <w:t>SEQUENCE (SIZE (1..maxFreqMBMS-r11)) OF ARFCN-ValueEUTRA</w:t>
      </w:r>
      <w:r w:rsidR="0054361B" w:rsidRPr="00255447">
        <w:t>-r9</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23" w:name="_Toc5815051"/>
      <w:r w:rsidRPr="00255447">
        <w:t>–</w:t>
      </w:r>
      <w:r w:rsidRPr="00255447">
        <w:tab/>
      </w:r>
      <w:r w:rsidRPr="00255447">
        <w:rPr>
          <w:i/>
          <w:noProof/>
        </w:rPr>
        <w:t>CDMA2000-Type</w:t>
      </w:r>
      <w:bookmarkEnd w:id="723"/>
    </w:p>
    <w:p w:rsidR="00756B72" w:rsidRPr="00255447" w:rsidRDefault="00756B72" w:rsidP="003D1AE8">
      <w:r w:rsidRPr="00255447">
        <w:t xml:space="preserve">The IE </w:t>
      </w:r>
      <w:r w:rsidRPr="00255447">
        <w:rPr>
          <w:i/>
          <w:noProof/>
        </w:rPr>
        <w:t>CDMA2000-Type</w:t>
      </w:r>
      <w:r w:rsidRPr="00255447">
        <w:t xml:space="preserve"> is used to describe the type of CDMA2000 network.</w:t>
      </w:r>
    </w:p>
    <w:p w:rsidR="00756B72" w:rsidRPr="00255447" w:rsidRDefault="00756B72" w:rsidP="003D1AE8">
      <w:pPr>
        <w:pStyle w:val="TH"/>
      </w:pPr>
      <w:r w:rsidRPr="00255447">
        <w:rPr>
          <w:i/>
          <w:noProof/>
        </w:rPr>
        <w:t>CDMA2000-Type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CDMA2000-Type ::=</w:t>
      </w:r>
      <w:r w:rsidRPr="00255447">
        <w:tab/>
      </w:r>
      <w:r w:rsidRPr="00255447">
        <w:tab/>
      </w:r>
      <w:r w:rsidRPr="00255447">
        <w:tab/>
      </w:r>
      <w:r w:rsidRPr="00255447">
        <w:tab/>
      </w:r>
      <w:r w:rsidRPr="00255447">
        <w:tab/>
        <w:t>ENUMERATED {type1X</w:t>
      </w:r>
      <w:smartTag w:uri="urn:schemas-microsoft-com:office:smarttags" w:element="PersonName">
        <w:r w:rsidRPr="00255447">
          <w:t>RT</w:t>
        </w:r>
      </w:smartTag>
      <w:r w:rsidRPr="00255447">
        <w:t>T, typeHRPD}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24" w:name="_Toc5815052"/>
      <w:r w:rsidRPr="00255447">
        <w:t>–</w:t>
      </w:r>
      <w:r w:rsidRPr="00255447">
        <w:tab/>
      </w:r>
      <w:r w:rsidRPr="00255447">
        <w:rPr>
          <w:i/>
          <w:noProof/>
        </w:rPr>
        <w:t>CellIdentity</w:t>
      </w:r>
      <w:bookmarkEnd w:id="724"/>
    </w:p>
    <w:p w:rsidR="00756B72" w:rsidRPr="00255447" w:rsidRDefault="00756B72" w:rsidP="003D1AE8">
      <w:r w:rsidRPr="00255447">
        <w:t xml:space="preserve">The IE </w:t>
      </w:r>
      <w:r w:rsidRPr="00255447">
        <w:rPr>
          <w:i/>
          <w:noProof/>
        </w:rPr>
        <w:t>CellIdentity</w:t>
      </w:r>
      <w:r w:rsidRPr="00255447">
        <w:t xml:space="preserve"> is used to unambiguously identify a cell within a PLMN.</w:t>
      </w:r>
    </w:p>
    <w:p w:rsidR="00756B72" w:rsidRPr="00255447" w:rsidRDefault="00756B72" w:rsidP="003D1AE8">
      <w:pPr>
        <w:pStyle w:val="TH"/>
      </w:pPr>
      <w:r w:rsidRPr="00255447">
        <w:rPr>
          <w:i/>
          <w:noProof/>
        </w:rPr>
        <w:t>CellIdentity</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CellIdentity ::=</w:t>
      </w:r>
      <w:r w:rsidRPr="00255447">
        <w:tab/>
      </w:r>
      <w:r w:rsidRPr="00255447">
        <w:tab/>
      </w:r>
      <w:r w:rsidRPr="00255447">
        <w:tab/>
      </w:r>
      <w:r w:rsidRPr="00255447">
        <w:tab/>
      </w:r>
      <w:r w:rsidRPr="00255447">
        <w:tab/>
        <w:t>BIT STRING (SIZE (28))</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rPr>
          <w:i/>
          <w:noProof/>
        </w:rPr>
      </w:pPr>
      <w:bookmarkStart w:id="725" w:name="_Toc5815053"/>
      <w:r w:rsidRPr="00255447">
        <w:t>–</w:t>
      </w:r>
      <w:r w:rsidRPr="00255447">
        <w:tab/>
      </w:r>
      <w:r w:rsidRPr="00255447">
        <w:rPr>
          <w:i/>
          <w:noProof/>
        </w:rPr>
        <w:t>CellIndexList</w:t>
      </w:r>
      <w:bookmarkEnd w:id="725"/>
    </w:p>
    <w:p w:rsidR="00756B72" w:rsidRPr="00255447" w:rsidRDefault="00756B72" w:rsidP="003D1AE8">
      <w:r w:rsidRPr="00255447">
        <w:t xml:space="preserve">The IE </w:t>
      </w:r>
      <w:r w:rsidRPr="00255447">
        <w:rPr>
          <w:i/>
          <w:noProof/>
        </w:rPr>
        <w:t>CellIndexList</w:t>
      </w:r>
      <w:r w:rsidRPr="00255447">
        <w:t xml:space="preserve"> concerns a list of cell indices, which may be used for different purposes.</w:t>
      </w:r>
    </w:p>
    <w:p w:rsidR="00756B72" w:rsidRPr="00255447" w:rsidRDefault="00756B72" w:rsidP="003D1AE8">
      <w:pPr>
        <w:pStyle w:val="TH"/>
      </w:pPr>
      <w:r w:rsidRPr="00255447">
        <w:rPr>
          <w:i/>
          <w:noProof/>
        </w:rPr>
        <w:lastRenderedPageBreak/>
        <w:t>CellIndexList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CellIndexList ::=</w:t>
      </w:r>
      <w:r w:rsidRPr="00255447">
        <w:tab/>
      </w:r>
      <w:r w:rsidRPr="00255447">
        <w:tab/>
      </w:r>
      <w:r w:rsidRPr="00255447">
        <w:tab/>
      </w:r>
      <w:r w:rsidRPr="00255447">
        <w:tab/>
      </w:r>
      <w:r w:rsidRPr="00255447">
        <w:tab/>
      </w:r>
      <w:r w:rsidRPr="00255447">
        <w:tab/>
        <w:t>SEQUENCE (SIZE (1..maxCellMeas)) OF CellIndex</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CellIndex ::=</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726" w:name="_Toc5815054"/>
      <w:r w:rsidRPr="00255447">
        <w:t>–</w:t>
      </w:r>
      <w:r w:rsidRPr="00255447">
        <w:tab/>
      </w:r>
      <w:r w:rsidRPr="00255447">
        <w:rPr>
          <w:i/>
          <w:noProof/>
        </w:rPr>
        <w:t>CellReselectionPriority</w:t>
      </w:r>
      <w:bookmarkEnd w:id="726"/>
    </w:p>
    <w:p w:rsidR="00756B72" w:rsidRPr="00255447" w:rsidRDefault="00756B72" w:rsidP="003D1AE8">
      <w:r w:rsidRPr="00255447">
        <w:t xml:space="preserve">The IE </w:t>
      </w:r>
      <w:r w:rsidRPr="00255447">
        <w:rPr>
          <w:i/>
          <w:noProof/>
        </w:rPr>
        <w:t>CellReselectionPriority</w:t>
      </w:r>
      <w:r w:rsidRPr="00255447">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756B72" w:rsidRPr="00255447" w:rsidRDefault="00756B72" w:rsidP="003D1AE8">
      <w:pPr>
        <w:pStyle w:val="TH"/>
        <w:rPr>
          <w:iCs/>
        </w:rPr>
      </w:pPr>
      <w:r w:rsidRPr="00255447">
        <w:rPr>
          <w:i/>
          <w:noProof/>
        </w:rPr>
        <w:t>CellReselectionPriority</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CellReselectionPriority ::=</w:t>
      </w:r>
      <w:r w:rsidRPr="00255447">
        <w:tab/>
      </w:r>
      <w:r w:rsidRPr="00255447">
        <w:tab/>
      </w:r>
      <w:r w:rsidRPr="00255447">
        <w:tab/>
      </w:r>
      <w:r w:rsidRPr="00255447">
        <w:tab/>
        <w:t>INTEGER (0..7)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27" w:name="_Toc5815055"/>
      <w:r w:rsidRPr="00255447">
        <w:t>–</w:t>
      </w:r>
      <w:r w:rsidRPr="00255447">
        <w:tab/>
      </w:r>
      <w:r w:rsidRPr="00255447">
        <w:rPr>
          <w:i/>
        </w:rPr>
        <w:t>CSFB-RegistrationParam1X</w:t>
      </w:r>
      <w:smartTag w:uri="urn:schemas-microsoft-com:office:smarttags" w:element="PersonName">
        <w:r w:rsidRPr="00255447">
          <w:rPr>
            <w:i/>
          </w:rPr>
          <w:t>RT</w:t>
        </w:r>
      </w:smartTag>
      <w:r w:rsidRPr="00255447">
        <w:rPr>
          <w:i/>
        </w:rPr>
        <w:t>T</w:t>
      </w:r>
      <w:bookmarkEnd w:id="727"/>
    </w:p>
    <w:p w:rsidR="00756B72" w:rsidRPr="00255447" w:rsidRDefault="00756B72" w:rsidP="003D1AE8">
      <w:r w:rsidRPr="00255447">
        <w:t xml:space="preserve">The IE </w:t>
      </w:r>
      <w:r w:rsidRPr="00255447">
        <w:rPr>
          <w:i/>
          <w:noProof/>
        </w:rPr>
        <w:t>CSFB-RegistrationParam1X</w:t>
      </w:r>
      <w:smartTag w:uri="urn:schemas-microsoft-com:office:smarttags" w:element="PersonName">
        <w:r w:rsidRPr="00255447">
          <w:rPr>
            <w:i/>
            <w:noProof/>
          </w:rPr>
          <w:t>RT</w:t>
        </w:r>
      </w:smartTag>
      <w:r w:rsidRPr="00255447">
        <w:rPr>
          <w:i/>
          <w:noProof/>
        </w:rPr>
        <w:t>T</w:t>
      </w:r>
      <w:r w:rsidRPr="00255447">
        <w:t xml:space="preserve"> is used to indicate whether or not the UE shall perform a CDMA2000 1x</w:t>
      </w:r>
      <w:smartTag w:uri="urn:schemas-microsoft-com:office:smarttags" w:element="PersonName">
        <w:r w:rsidRPr="00255447">
          <w:t>RT</w:t>
        </w:r>
      </w:smartTag>
      <w:r w:rsidRPr="00255447">
        <w:t>T pre-registration if the UE does not have a valid / current pre-registration.</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CSFB-RegistrationParam1X</w:t>
      </w:r>
      <w:smartTag w:uri="urn:schemas-microsoft-com:office:smarttags" w:element="PersonName">
        <w:r w:rsidRPr="00255447">
          <w:t>RT</w:t>
        </w:r>
      </w:smartTag>
      <w:r w:rsidRPr="00255447">
        <w:t>T ::=</w:t>
      </w:r>
      <w:r w:rsidRPr="00255447">
        <w:tab/>
      </w:r>
      <w:r w:rsidRPr="00255447">
        <w:tab/>
        <w:t>SEQUENCE {</w:t>
      </w:r>
    </w:p>
    <w:p w:rsidR="00756B72" w:rsidRPr="00255447" w:rsidRDefault="00756B72" w:rsidP="003D1AE8">
      <w:pPr>
        <w:pStyle w:val="PL"/>
        <w:shd w:val="clear" w:color="auto" w:fill="E6E6E6"/>
      </w:pPr>
      <w:r w:rsidRPr="00255447">
        <w:tab/>
        <w:t>sid</w:t>
      </w:r>
      <w:r w:rsidRPr="00255447">
        <w:tab/>
      </w:r>
      <w:r w:rsidRPr="00255447">
        <w:tab/>
      </w:r>
      <w:r w:rsidRPr="00255447">
        <w:tab/>
      </w:r>
      <w:r w:rsidRPr="00255447">
        <w:tab/>
      </w:r>
      <w:r w:rsidRPr="00255447">
        <w:tab/>
      </w:r>
      <w:r w:rsidRPr="00255447">
        <w:tab/>
      </w:r>
      <w:r w:rsidRPr="00255447">
        <w:tab/>
      </w:r>
      <w:r w:rsidRPr="00255447">
        <w:tab/>
      </w:r>
      <w:r w:rsidRPr="00255447">
        <w:tab/>
        <w:t>BIT STRING (SIZE (15)),</w:t>
      </w:r>
    </w:p>
    <w:p w:rsidR="00756B72" w:rsidRPr="00255447" w:rsidRDefault="00756B72" w:rsidP="003D1AE8">
      <w:pPr>
        <w:pStyle w:val="PL"/>
        <w:shd w:val="clear" w:color="auto" w:fill="E6E6E6"/>
      </w:pPr>
      <w:r w:rsidRPr="00255447">
        <w:tab/>
        <w:t>nid</w:t>
      </w:r>
      <w:r w:rsidRPr="00255447">
        <w:tab/>
      </w:r>
      <w:r w:rsidRPr="00255447">
        <w:tab/>
      </w:r>
      <w:r w:rsidRPr="00255447">
        <w:tab/>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multipleSID</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multipleNID</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homeReg</w:t>
      </w:r>
      <w:r w:rsidRPr="00255447">
        <w:tab/>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foreignSIDReg</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foreignNIDReg</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parameterReg</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powerUpReg</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rPr>
          <w:b/>
          <w:bCs/>
          <w:i/>
        </w:rPr>
      </w:pPr>
      <w:r w:rsidRPr="00255447">
        <w:tab/>
      </w:r>
      <w:r w:rsidRPr="00255447">
        <w:rPr>
          <w:bCs/>
        </w:rPr>
        <w:t>registrationPeriod</w:t>
      </w:r>
      <w:r w:rsidRPr="00255447">
        <w:rPr>
          <w:b/>
          <w:bCs/>
          <w:i/>
        </w:rPr>
        <w:tab/>
      </w:r>
      <w:r w:rsidRPr="00255447">
        <w:rPr>
          <w:b/>
          <w:bCs/>
          <w:i/>
        </w:rPr>
        <w:tab/>
      </w:r>
      <w:r w:rsidRPr="00255447">
        <w:rPr>
          <w:b/>
          <w:bCs/>
          <w:i/>
        </w:rPr>
        <w:tab/>
      </w:r>
      <w:r w:rsidRPr="00255447">
        <w:rPr>
          <w:b/>
          <w:bCs/>
          <w:i/>
        </w:rPr>
        <w:tab/>
      </w:r>
      <w:r w:rsidRPr="00255447">
        <w:rPr>
          <w:b/>
          <w:bCs/>
          <w:i/>
        </w:rPr>
        <w:tab/>
      </w:r>
      <w:r w:rsidRPr="00255447">
        <w:t>BIT STRING (SIZE (7)),</w:t>
      </w:r>
    </w:p>
    <w:p w:rsidR="00756B72" w:rsidRPr="00255447" w:rsidRDefault="00756B72" w:rsidP="003D1AE8">
      <w:pPr>
        <w:pStyle w:val="PL"/>
        <w:shd w:val="clear" w:color="auto" w:fill="E6E6E6"/>
        <w:rPr>
          <w:b/>
          <w:bCs/>
          <w:i/>
        </w:rPr>
      </w:pPr>
      <w:r w:rsidRPr="00255447">
        <w:rPr>
          <w:bCs/>
        </w:rPr>
        <w:tab/>
        <w:t>registrationZone</w:t>
      </w:r>
      <w:r w:rsidRPr="00255447">
        <w:rPr>
          <w:b/>
          <w:bCs/>
          <w:i/>
        </w:rPr>
        <w:tab/>
      </w:r>
      <w:r w:rsidRPr="00255447">
        <w:rPr>
          <w:b/>
          <w:bCs/>
          <w:i/>
        </w:rPr>
        <w:tab/>
      </w:r>
      <w:r w:rsidRPr="00255447">
        <w:rPr>
          <w:b/>
          <w:bCs/>
          <w:i/>
        </w:rPr>
        <w:tab/>
      </w:r>
      <w:r w:rsidRPr="00255447">
        <w:rPr>
          <w:b/>
          <w:bCs/>
          <w:i/>
        </w:rPr>
        <w:tab/>
      </w:r>
      <w:r w:rsidRPr="00255447">
        <w:rPr>
          <w:b/>
          <w:bCs/>
          <w:i/>
        </w:rPr>
        <w:tab/>
      </w:r>
      <w:r w:rsidRPr="00255447">
        <w:t>BIT STRING (SIZE (12)),</w:t>
      </w:r>
    </w:p>
    <w:p w:rsidR="00756B72" w:rsidRPr="00255447" w:rsidRDefault="00756B72" w:rsidP="003D1AE8">
      <w:pPr>
        <w:pStyle w:val="PL"/>
        <w:shd w:val="clear" w:color="auto" w:fill="E6E6E6"/>
        <w:rPr>
          <w:b/>
          <w:bCs/>
          <w:i/>
        </w:rPr>
      </w:pPr>
      <w:r w:rsidRPr="00255447">
        <w:tab/>
      </w:r>
      <w:r w:rsidRPr="00255447">
        <w:rPr>
          <w:bCs/>
        </w:rPr>
        <w:t>totalZone</w:t>
      </w:r>
      <w:r w:rsidRPr="00255447">
        <w:rPr>
          <w:b/>
          <w:bCs/>
          <w:i/>
        </w:rPr>
        <w:tab/>
      </w:r>
      <w:r w:rsidRPr="00255447">
        <w:rPr>
          <w:b/>
          <w:bCs/>
          <w:i/>
        </w:rPr>
        <w:tab/>
      </w:r>
      <w:r w:rsidRPr="00255447">
        <w:rPr>
          <w:b/>
          <w:bCs/>
          <w:i/>
        </w:rPr>
        <w:tab/>
      </w:r>
      <w:r w:rsidRPr="00255447">
        <w:rPr>
          <w:b/>
          <w:bCs/>
          <w:i/>
        </w:rPr>
        <w:tab/>
      </w:r>
      <w:r w:rsidRPr="00255447">
        <w:tab/>
      </w:r>
      <w:r w:rsidRPr="00255447">
        <w:tab/>
      </w:r>
      <w:r w:rsidRPr="00255447">
        <w:tab/>
        <w:t>BIT STRING (SIZE (3)),</w:t>
      </w:r>
    </w:p>
    <w:p w:rsidR="00756B72" w:rsidRPr="00255447" w:rsidRDefault="00756B72" w:rsidP="003D1AE8">
      <w:pPr>
        <w:pStyle w:val="PL"/>
        <w:shd w:val="clear" w:color="auto" w:fill="E6E6E6"/>
      </w:pPr>
      <w:r w:rsidRPr="00255447">
        <w:rPr>
          <w:b/>
          <w:bCs/>
          <w:i/>
        </w:rPr>
        <w:tab/>
      </w:r>
      <w:r w:rsidRPr="00255447">
        <w:rPr>
          <w:bCs/>
        </w:rPr>
        <w:t>zoneTimer</w:t>
      </w:r>
      <w:r w:rsidRPr="00255447">
        <w:rPr>
          <w:b/>
          <w:bCs/>
          <w:i/>
        </w:rPr>
        <w:tab/>
      </w:r>
      <w:r w:rsidRPr="00255447">
        <w:rPr>
          <w:b/>
          <w:bCs/>
          <w:i/>
        </w:rPr>
        <w:tab/>
      </w:r>
      <w:r w:rsidRPr="00255447">
        <w:rPr>
          <w:b/>
          <w:bCs/>
          <w:i/>
        </w:rPr>
        <w:tab/>
      </w:r>
      <w:r w:rsidRPr="00255447">
        <w:rPr>
          <w:b/>
          <w:bCs/>
          <w:i/>
        </w:rPr>
        <w:tab/>
      </w:r>
      <w:r w:rsidRPr="00255447">
        <w:rPr>
          <w:b/>
          <w:bCs/>
          <w:i/>
        </w:rPr>
        <w:tab/>
      </w:r>
      <w:r w:rsidRPr="00255447">
        <w:rPr>
          <w:b/>
          <w:bCs/>
          <w:i/>
        </w:rPr>
        <w:tab/>
      </w:r>
      <w:r w:rsidRPr="00255447">
        <w:rPr>
          <w:b/>
          <w:bCs/>
          <w:i/>
        </w:rPr>
        <w:tab/>
      </w:r>
      <w:r w:rsidRPr="00255447">
        <w:t>BIT STRING (SIZE (3))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CSFB-RegistrationParam1X</w:t>
      </w:r>
      <w:smartTag w:uri="urn:schemas-microsoft-com:office:smarttags" w:element="PersonName">
        <w:r w:rsidRPr="00255447">
          <w:t>RT</w:t>
        </w:r>
      </w:smartTag>
      <w:r w:rsidRPr="00255447">
        <w:t>T-v920 ::=</w:t>
      </w:r>
      <w:r w:rsidRPr="00255447">
        <w:tab/>
        <w:t>SEQUENCE {</w:t>
      </w:r>
    </w:p>
    <w:p w:rsidR="00756B72" w:rsidRPr="00255447" w:rsidRDefault="00756B72" w:rsidP="003D1AE8">
      <w:pPr>
        <w:pStyle w:val="PL"/>
        <w:shd w:val="clear" w:color="auto" w:fill="E6E6E6"/>
      </w:pPr>
      <w:r w:rsidRPr="00255447">
        <w:tab/>
        <w:t>powerDownReg-r9</w:t>
      </w:r>
      <w:r w:rsidRPr="00255447">
        <w:tab/>
      </w:r>
      <w:r w:rsidRPr="00255447">
        <w:tab/>
      </w:r>
      <w:r w:rsidRPr="00255447">
        <w:tab/>
      </w:r>
      <w:r w:rsidRPr="00255447">
        <w:tab/>
      </w:r>
      <w:r w:rsidRPr="00255447">
        <w:tab/>
      </w:r>
      <w:r w:rsidRPr="00255447">
        <w:tab/>
        <w:t>ENUMERATED {true}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center" w:pos="4820"/>
                <w:tab w:val="right" w:pos="9640"/>
              </w:tabs>
              <w:rPr>
                <w:lang w:eastAsia="en-GB"/>
              </w:rPr>
            </w:pPr>
            <w:bookmarkStart w:id="728" w:name="OLE_LINK116"/>
            <w:bookmarkStart w:id="729" w:name="OLE_LINK117"/>
            <w:r w:rsidRPr="00255447">
              <w:rPr>
                <w:i/>
                <w:noProof/>
                <w:lang w:eastAsia="en-GB"/>
              </w:rPr>
              <w:lastRenderedPageBreak/>
              <w:t>CSFB-Registration</w:t>
            </w:r>
            <w:bookmarkEnd w:id="728"/>
            <w:bookmarkEnd w:id="729"/>
            <w:r w:rsidRPr="00255447">
              <w:rPr>
                <w:i/>
                <w:noProof/>
                <w:lang w:eastAsia="en-GB"/>
              </w:rPr>
              <w:t>Param1X</w:t>
            </w:r>
            <w:smartTag w:uri="urn:schemas-microsoft-com:office:smarttags" w:element="PersonName">
              <w:r w:rsidRPr="00255447">
                <w:rPr>
                  <w:i/>
                  <w:noProof/>
                  <w:lang w:eastAsia="en-GB"/>
                </w:rPr>
                <w:t>RT</w:t>
              </w:r>
            </w:smartTag>
            <w:r w:rsidRPr="00255447">
              <w:rPr>
                <w:i/>
                <w:noProof/>
                <w:lang w:eastAsia="en-GB"/>
              </w:rPr>
              <w:t>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foreignNIDReg</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NID roamer registration indicator.</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foreignSIDReg</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SID roamer registration indicator.</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homeReg</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Home registration indicator.</w:t>
            </w:r>
          </w:p>
        </w:tc>
      </w:tr>
      <w:tr w:rsidR="00756B72" w:rsidRPr="00255447" w:rsidTr="003C6FE0">
        <w:trPr>
          <w:cantSplit/>
          <w:trHeight w:val="210"/>
        </w:trPr>
        <w:tc>
          <w:tcPr>
            <w:tcW w:w="9639" w:type="dxa"/>
          </w:tcPr>
          <w:p w:rsidR="00756B72" w:rsidRPr="00255447" w:rsidRDefault="00756B72" w:rsidP="003D1AE8">
            <w:pPr>
              <w:pStyle w:val="TAL"/>
              <w:rPr>
                <w:b/>
                <w:i/>
                <w:lang w:eastAsia="en-GB"/>
              </w:rPr>
            </w:pPr>
            <w:r w:rsidRPr="00255447">
              <w:rPr>
                <w:b/>
                <w:i/>
                <w:lang w:eastAsia="en-GB"/>
              </w:rPr>
              <w:t>multipleNID</w:t>
            </w:r>
          </w:p>
          <w:p w:rsidR="00756B72" w:rsidRPr="00255447" w:rsidRDefault="00756B72" w:rsidP="003D1AE8">
            <w:pPr>
              <w:pStyle w:val="TAL"/>
              <w:rPr>
                <w:b/>
                <w:i/>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Multiple NID storage indicator.</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multipleSID</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Multiple SID storage indicator.</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nid</w:t>
            </w:r>
          </w:p>
          <w:p w:rsidR="00756B72" w:rsidRPr="00255447" w:rsidRDefault="00756B72" w:rsidP="003D1AE8">
            <w:pPr>
              <w:pStyle w:val="TAL"/>
              <w:rPr>
                <w:lang w:eastAsia="en-GB"/>
              </w:rPr>
            </w:pPr>
            <w:r w:rsidRPr="00255447">
              <w:rPr>
                <w:lang w:eastAsia="en-GB"/>
              </w:rPr>
              <w:t xml:space="preserve">Used along with the </w:t>
            </w:r>
            <w:r w:rsidRPr="00255447">
              <w:rPr>
                <w:i/>
                <w:lang w:eastAsia="en-GB"/>
              </w:rPr>
              <w:t>sid</w:t>
            </w:r>
            <w:r w:rsidRPr="00255447">
              <w:rPr>
                <w:lang w:eastAsia="en-GB"/>
              </w:rPr>
              <w:t xml:space="preserve"> as a pair to control when the UE should Register or Re-Register with the CDMA2000 1x</w:t>
            </w:r>
            <w:smartTag w:uri="urn:schemas-microsoft-com:office:smarttags" w:element="PersonName">
              <w:r w:rsidRPr="00255447">
                <w:rPr>
                  <w:lang w:eastAsia="en-GB"/>
                </w:rPr>
                <w:t>RT</w:t>
              </w:r>
            </w:smartTag>
            <w:r w:rsidRPr="00255447">
              <w:rPr>
                <w:lang w:eastAsia="en-GB"/>
              </w:rPr>
              <w:t>T network.</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parameterReg</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Parameter-change registration indicator.</w:t>
            </w:r>
          </w:p>
        </w:tc>
      </w:tr>
      <w:tr w:rsidR="00756B72" w:rsidRPr="00255447" w:rsidTr="003C6FE0">
        <w:trPr>
          <w:cantSplit/>
        </w:trPr>
        <w:tc>
          <w:tcPr>
            <w:tcW w:w="9639" w:type="dxa"/>
          </w:tcPr>
          <w:p w:rsidR="00756B72" w:rsidRPr="00255447" w:rsidRDefault="00756B72" w:rsidP="003D1AE8">
            <w:pPr>
              <w:pStyle w:val="TAL"/>
              <w:rPr>
                <w:b/>
                <w:i/>
                <w:u w:val="single"/>
                <w:lang w:eastAsia="en-GB"/>
              </w:rPr>
            </w:pPr>
            <w:r w:rsidRPr="00255447">
              <w:rPr>
                <w:b/>
                <w:i/>
                <w:lang w:eastAsia="en-GB"/>
              </w:rPr>
              <w:t>powerDownReg</w:t>
            </w:r>
          </w:p>
          <w:p w:rsidR="00756B72" w:rsidRPr="00255447" w:rsidRDefault="00756B72" w:rsidP="003D1AE8">
            <w:pPr>
              <w:pStyle w:val="TAL"/>
              <w:rPr>
                <w:b/>
                <w:i/>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Power-down registration indicator. If set to TRUE, the UE that has a valid / current CDMA2000 1x</w:t>
            </w:r>
            <w:smartTag w:uri="urn:schemas-microsoft-com:office:smarttags" w:element="PersonName">
              <w:r w:rsidRPr="00255447">
                <w:rPr>
                  <w:lang w:eastAsia="en-GB"/>
                </w:rPr>
                <w:t>RT</w:t>
              </w:r>
            </w:smartTag>
            <w:r w:rsidRPr="00255447">
              <w:rPr>
                <w:lang w:eastAsia="en-GB"/>
              </w:rPr>
              <w:t>T pre-registration will perform a CDMA2000 1x</w:t>
            </w:r>
            <w:smartTag w:uri="urn:schemas-microsoft-com:office:smarttags" w:element="PersonName">
              <w:r w:rsidRPr="00255447">
                <w:rPr>
                  <w:lang w:eastAsia="en-GB"/>
                </w:rPr>
                <w:t>RT</w:t>
              </w:r>
            </w:smartTag>
            <w:r w:rsidRPr="00255447">
              <w:rPr>
                <w:lang w:eastAsia="en-GB"/>
              </w:rPr>
              <w:t>T power down registration when it is switched off.</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powerUpReg</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Power-up registration indicator.</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registrationPeriod</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Registration period.</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registrationZone</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Registration zone.</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sid</w:t>
            </w:r>
          </w:p>
          <w:p w:rsidR="00756B72" w:rsidRPr="00255447" w:rsidRDefault="00756B72" w:rsidP="003D1AE8">
            <w:pPr>
              <w:pStyle w:val="TAL"/>
              <w:rPr>
                <w:lang w:eastAsia="en-GB"/>
              </w:rPr>
            </w:pPr>
            <w:r w:rsidRPr="00255447">
              <w:rPr>
                <w:lang w:eastAsia="en-GB"/>
              </w:rPr>
              <w:t xml:space="preserve">Used along with the </w:t>
            </w:r>
            <w:r w:rsidRPr="00255447">
              <w:rPr>
                <w:i/>
                <w:lang w:eastAsia="zh-CN"/>
              </w:rPr>
              <w:t>nid</w:t>
            </w:r>
            <w:r w:rsidRPr="00255447">
              <w:rPr>
                <w:lang w:eastAsia="en-GB"/>
              </w:rPr>
              <w:t xml:space="preserve"> as a pair to control when the UE should Register or Re-Register with the CDMA2000 1x</w:t>
            </w:r>
            <w:smartTag w:uri="urn:schemas-microsoft-com:office:smarttags" w:element="PersonName">
              <w:r w:rsidRPr="00255447">
                <w:rPr>
                  <w:lang w:eastAsia="en-GB"/>
                </w:rPr>
                <w:t>RT</w:t>
              </w:r>
            </w:smartTag>
            <w:r w:rsidRPr="00255447">
              <w:rPr>
                <w:lang w:eastAsia="en-GB"/>
              </w:rPr>
              <w:t>T network.</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totalZone</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Number of registration zones to be retained.</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zoneTimer</w:t>
            </w:r>
          </w:p>
          <w:p w:rsidR="00756B72" w:rsidRPr="00255447" w:rsidRDefault="00756B72" w:rsidP="003D1AE8">
            <w:pPr>
              <w:pStyle w:val="TAL"/>
              <w:rPr>
                <w:lang w:eastAsia="en-GB"/>
              </w:rPr>
            </w:pPr>
            <w:r w:rsidRPr="00255447">
              <w:rPr>
                <w:lang w:eastAsia="en-GB"/>
              </w:rPr>
              <w:t>The CDMA2000 1x</w:t>
            </w:r>
            <w:smartTag w:uri="urn:schemas-microsoft-com:office:smarttags" w:element="PersonName">
              <w:r w:rsidRPr="00255447">
                <w:rPr>
                  <w:lang w:eastAsia="en-GB"/>
                </w:rPr>
                <w:t>RT</w:t>
              </w:r>
            </w:smartTag>
            <w:r w:rsidRPr="00255447">
              <w:rPr>
                <w:lang w:eastAsia="en-GB"/>
              </w:rPr>
              <w:t>T Zone timer length.</w:t>
            </w:r>
          </w:p>
        </w:tc>
      </w:tr>
    </w:tbl>
    <w:p w:rsidR="00756B72" w:rsidRPr="00255447" w:rsidRDefault="00756B72" w:rsidP="003D1AE8">
      <w:pPr>
        <w:rPr>
          <w:rFonts w:eastAsia="MS Mincho"/>
        </w:rPr>
      </w:pPr>
    </w:p>
    <w:p w:rsidR="00756B72" w:rsidRPr="00255447" w:rsidRDefault="00756B72" w:rsidP="003D1AE8">
      <w:pPr>
        <w:pStyle w:val="Heading4"/>
      </w:pPr>
      <w:bookmarkStart w:id="730" w:name="_Toc5815056"/>
      <w:r w:rsidRPr="00255447">
        <w:t>–</w:t>
      </w:r>
      <w:r w:rsidRPr="00255447">
        <w:tab/>
      </w:r>
      <w:r w:rsidRPr="00255447">
        <w:rPr>
          <w:i/>
        </w:rPr>
        <w:t>Cell</w:t>
      </w:r>
      <w:r w:rsidRPr="00255447">
        <w:rPr>
          <w:i/>
          <w:noProof/>
        </w:rPr>
        <w:t>GlobalIdEUTRA</w:t>
      </w:r>
      <w:bookmarkEnd w:id="730"/>
    </w:p>
    <w:p w:rsidR="00756B72" w:rsidRPr="00255447" w:rsidRDefault="00756B72" w:rsidP="003D1AE8">
      <w:r w:rsidRPr="00255447">
        <w:t xml:space="preserve">The IE </w:t>
      </w:r>
      <w:r w:rsidRPr="00255447">
        <w:rPr>
          <w:i/>
        </w:rPr>
        <w:t>Cell</w:t>
      </w:r>
      <w:r w:rsidRPr="00255447">
        <w:rPr>
          <w:i/>
          <w:noProof/>
        </w:rPr>
        <w:t xml:space="preserve">GlobalIdEUTRA </w:t>
      </w:r>
      <w:r w:rsidRPr="00255447">
        <w:t>specifies the Evolved Cell Global Identifier (ECGI), the globally unique identity of a cell in E-UTRA.</w:t>
      </w:r>
    </w:p>
    <w:p w:rsidR="00756B72" w:rsidRPr="00255447" w:rsidRDefault="00756B72" w:rsidP="003D1AE8">
      <w:pPr>
        <w:pStyle w:val="TH"/>
      </w:pPr>
      <w:r w:rsidRPr="00255447">
        <w:rPr>
          <w:i/>
          <w:noProof/>
        </w:rPr>
        <w:t>CellGlobalIdEUTRA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CellGlobalIdEUTRA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cellIdentity</w:t>
      </w:r>
      <w:r w:rsidRPr="00255447">
        <w:tab/>
      </w:r>
      <w:r w:rsidRPr="00255447">
        <w:tab/>
      </w:r>
      <w:r w:rsidRPr="00255447">
        <w:tab/>
      </w:r>
      <w:r w:rsidRPr="00255447">
        <w:tab/>
      </w:r>
      <w:r w:rsidRPr="00255447">
        <w:tab/>
      </w:r>
      <w:r w:rsidRPr="00255447">
        <w:tab/>
      </w:r>
      <w:r w:rsidRPr="00255447">
        <w:tab/>
        <w:t>CellIdentity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Height w:val="52"/>
          <w:tblHeader/>
        </w:trPr>
        <w:tc>
          <w:tcPr>
            <w:tcW w:w="9639" w:type="dxa"/>
            <w:tcBorders>
              <w:bottom w:val="single" w:sz="4" w:space="0" w:color="808080"/>
            </w:tcBorders>
          </w:tcPr>
          <w:p w:rsidR="00756B72" w:rsidRPr="00255447" w:rsidRDefault="00756B72" w:rsidP="003D1AE8">
            <w:pPr>
              <w:pStyle w:val="TAH"/>
              <w:rPr>
                <w:lang w:eastAsia="en-GB"/>
              </w:rPr>
            </w:pPr>
            <w:r w:rsidRPr="00255447">
              <w:rPr>
                <w:iCs/>
                <w:noProof/>
                <w:lang w:eastAsia="en-GB"/>
              </w:rPr>
              <w:t>CellGlobalIdEUTRA field descriptions</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cellIdentity</w:t>
            </w:r>
          </w:p>
          <w:p w:rsidR="00756B72" w:rsidRPr="00255447" w:rsidRDefault="00756B72" w:rsidP="003D1AE8">
            <w:pPr>
              <w:pStyle w:val="TAL"/>
              <w:rPr>
                <w:lang w:eastAsia="en-GB"/>
              </w:rPr>
            </w:pPr>
            <w:r w:rsidRPr="00255447">
              <w:rPr>
                <w:lang w:eastAsia="en-GB"/>
              </w:rPr>
              <w:t>Identity of the cell within the context of the PLMN.</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plmn-Identity</w:t>
            </w:r>
          </w:p>
          <w:p w:rsidR="00756B72" w:rsidRPr="00255447" w:rsidRDefault="00756B72" w:rsidP="003D1AE8">
            <w:pPr>
              <w:pStyle w:val="TAL"/>
              <w:rPr>
                <w:lang w:eastAsia="en-GB"/>
              </w:rPr>
            </w:pPr>
            <w:r w:rsidRPr="00255447">
              <w:rPr>
                <w:lang w:eastAsia="en-GB"/>
              </w:rPr>
              <w:t xml:space="preserve">Identifies the PLMN of the cell as given by the first PLMN entry in the </w:t>
            </w:r>
            <w:r w:rsidRPr="00255447">
              <w:rPr>
                <w:i/>
                <w:lang w:eastAsia="en-GB"/>
              </w:rPr>
              <w:t>plmn-IdentityList</w:t>
            </w:r>
            <w:r w:rsidRPr="00255447">
              <w:rPr>
                <w:lang w:eastAsia="en-GB"/>
              </w:rPr>
              <w:t xml:space="preserve"> in </w:t>
            </w:r>
            <w:r w:rsidRPr="00255447">
              <w:rPr>
                <w:i/>
                <w:noProof/>
                <w:lang w:eastAsia="en-GB"/>
              </w:rPr>
              <w:t>SystemInformationBlockType1</w:t>
            </w:r>
            <w:r w:rsidRPr="00255447">
              <w:rPr>
                <w:lang w:eastAsia="en-GB"/>
              </w:rPr>
              <w:t>.</w:t>
            </w:r>
          </w:p>
        </w:tc>
      </w:tr>
    </w:tbl>
    <w:p w:rsidR="00756B72" w:rsidRPr="00255447" w:rsidRDefault="00756B72" w:rsidP="003D1AE8"/>
    <w:p w:rsidR="00756B72" w:rsidRPr="00255447" w:rsidRDefault="00756B72" w:rsidP="003D1AE8">
      <w:pPr>
        <w:pStyle w:val="Heading4"/>
      </w:pPr>
      <w:bookmarkStart w:id="731" w:name="_Toc5815057"/>
      <w:r w:rsidRPr="00255447">
        <w:t>–</w:t>
      </w:r>
      <w:r w:rsidRPr="00255447">
        <w:tab/>
      </w:r>
      <w:r w:rsidRPr="00255447">
        <w:rPr>
          <w:i/>
          <w:noProof/>
        </w:rPr>
        <w:t>CellGlobalIdUTRA</w:t>
      </w:r>
      <w:bookmarkEnd w:id="731"/>
    </w:p>
    <w:p w:rsidR="00756B72" w:rsidRPr="00255447" w:rsidRDefault="00756B72" w:rsidP="003D1AE8">
      <w:r w:rsidRPr="00255447">
        <w:t xml:space="preserve">The IE </w:t>
      </w:r>
      <w:r w:rsidRPr="00255447">
        <w:rPr>
          <w:i/>
          <w:noProof/>
        </w:rPr>
        <w:t xml:space="preserve">CellGlobalIdUTRA </w:t>
      </w:r>
      <w:r w:rsidRPr="00255447">
        <w:t>specifies the global UTRAN Cell Identifier, the globally unique identity of a cell in UTRA.</w:t>
      </w:r>
    </w:p>
    <w:p w:rsidR="00756B72" w:rsidRPr="00255447" w:rsidRDefault="00756B72" w:rsidP="003D1AE8">
      <w:pPr>
        <w:pStyle w:val="TH"/>
      </w:pPr>
      <w:r w:rsidRPr="00255447">
        <w:rPr>
          <w:i/>
          <w:noProof/>
        </w:rPr>
        <w:t>CellGlobalIdUTRA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CellGlobalIdUTRA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cellIdentity</w:t>
      </w:r>
      <w:r w:rsidRPr="00255447">
        <w:tab/>
      </w:r>
      <w:r w:rsidRPr="00255447">
        <w:tab/>
      </w:r>
      <w:r w:rsidRPr="00255447">
        <w:tab/>
      </w:r>
      <w:r w:rsidRPr="00255447">
        <w:tab/>
      </w:r>
      <w:r w:rsidRPr="00255447">
        <w:tab/>
      </w:r>
      <w:r w:rsidRPr="00255447">
        <w:tab/>
      </w:r>
      <w:r w:rsidRPr="00255447">
        <w:tab/>
        <w:t>BIT STRING (SIZE (28))</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Height w:val="52"/>
          <w:tblHeader/>
        </w:trPr>
        <w:tc>
          <w:tcPr>
            <w:tcW w:w="9639" w:type="dxa"/>
            <w:tcBorders>
              <w:bottom w:val="single" w:sz="4" w:space="0" w:color="808080"/>
            </w:tcBorders>
          </w:tcPr>
          <w:p w:rsidR="00756B72" w:rsidRPr="00255447" w:rsidRDefault="00756B72" w:rsidP="003D1AE8">
            <w:pPr>
              <w:pStyle w:val="TAH"/>
              <w:rPr>
                <w:lang w:eastAsia="en-GB"/>
              </w:rPr>
            </w:pPr>
            <w:r w:rsidRPr="00255447">
              <w:rPr>
                <w:iCs/>
                <w:noProof/>
                <w:lang w:eastAsia="en-GB"/>
              </w:rPr>
              <w:t>CellGlobalIdUTRA field descriptions</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cellIdentity</w:t>
            </w:r>
          </w:p>
          <w:p w:rsidR="00756B72" w:rsidRPr="00255447" w:rsidRDefault="00756B72" w:rsidP="003D1AE8">
            <w:pPr>
              <w:pStyle w:val="TAL"/>
              <w:rPr>
                <w:lang w:eastAsia="en-GB"/>
              </w:rPr>
            </w:pPr>
            <w:r w:rsidRPr="00255447">
              <w:rPr>
                <w:lang w:eastAsia="en-GB"/>
              </w:rPr>
              <w:t>UTRA Cell Identifier which is unique within the context of the identified PLMN as defined in TS 25.331 [19].</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plmn-Identity</w:t>
            </w:r>
          </w:p>
          <w:p w:rsidR="00756B72" w:rsidRPr="00255447" w:rsidRDefault="00756B72" w:rsidP="003D1AE8">
            <w:pPr>
              <w:pStyle w:val="TAL"/>
              <w:rPr>
                <w:lang w:eastAsia="en-GB"/>
              </w:rPr>
            </w:pPr>
            <w:r w:rsidRPr="00255447">
              <w:rPr>
                <w:lang w:eastAsia="en-GB"/>
              </w:rPr>
              <w:t>Identifies the PLMN of the cell as given by the common PLMN broadcast in the MIB, as defined in TS 25.331 [19].</w:t>
            </w:r>
          </w:p>
        </w:tc>
      </w:tr>
    </w:tbl>
    <w:p w:rsidR="00756B72" w:rsidRPr="00255447" w:rsidRDefault="00756B72" w:rsidP="003D1AE8"/>
    <w:p w:rsidR="00756B72" w:rsidRPr="00255447" w:rsidRDefault="00756B72" w:rsidP="003D1AE8">
      <w:pPr>
        <w:pStyle w:val="Heading4"/>
      </w:pPr>
      <w:bookmarkStart w:id="732" w:name="_Toc5815058"/>
      <w:r w:rsidRPr="00255447">
        <w:t>–</w:t>
      </w:r>
      <w:r w:rsidRPr="00255447">
        <w:tab/>
      </w:r>
      <w:r w:rsidRPr="00255447">
        <w:rPr>
          <w:i/>
          <w:noProof/>
        </w:rPr>
        <w:t>CellGlobalIdGERAN</w:t>
      </w:r>
      <w:bookmarkEnd w:id="732"/>
    </w:p>
    <w:p w:rsidR="00756B72" w:rsidRPr="00255447" w:rsidRDefault="00756B72" w:rsidP="003D1AE8">
      <w:r w:rsidRPr="00255447">
        <w:t xml:space="preserve">The IE </w:t>
      </w:r>
      <w:r w:rsidRPr="00255447">
        <w:rPr>
          <w:i/>
          <w:noProof/>
        </w:rPr>
        <w:t xml:space="preserve">CellGlobalIdGERAN </w:t>
      </w:r>
      <w:r w:rsidRPr="00255447">
        <w:t>specifies the Cell Global Identification (CGI), the globally unique identity of a cell in GERAN.</w:t>
      </w:r>
    </w:p>
    <w:p w:rsidR="00756B72" w:rsidRPr="00255447" w:rsidRDefault="00756B72" w:rsidP="003D1AE8">
      <w:pPr>
        <w:pStyle w:val="TH"/>
      </w:pPr>
      <w:r w:rsidRPr="00255447">
        <w:rPr>
          <w:i/>
          <w:noProof/>
        </w:rPr>
        <w:t xml:space="preserve">CellGlobalIdGERAN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bookmarkStart w:id="733" w:name="OLE_LINK99"/>
      <w:bookmarkStart w:id="734" w:name="OLE_LINK100"/>
      <w:r w:rsidRPr="00255447">
        <w:t>CellGlobalIdGERAN</w:t>
      </w:r>
      <w:bookmarkEnd w:id="733"/>
      <w:bookmarkEnd w:id="734"/>
      <w:r w:rsidRPr="00255447">
        <w:t xml:space="preserve">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locationAreaCode</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ab/>
        <w:t>cellIdentity</w:t>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Height w:val="52"/>
          <w:tblHeader/>
        </w:trPr>
        <w:tc>
          <w:tcPr>
            <w:tcW w:w="9639" w:type="dxa"/>
            <w:tcBorders>
              <w:bottom w:val="single" w:sz="4" w:space="0" w:color="808080"/>
            </w:tcBorders>
          </w:tcPr>
          <w:p w:rsidR="00756B72" w:rsidRPr="00255447" w:rsidRDefault="00756B72" w:rsidP="003D1AE8">
            <w:pPr>
              <w:pStyle w:val="TAH"/>
              <w:rPr>
                <w:lang w:eastAsia="en-GB"/>
              </w:rPr>
            </w:pPr>
            <w:r w:rsidRPr="00255447">
              <w:rPr>
                <w:iCs/>
                <w:noProof/>
                <w:lang w:eastAsia="en-GB"/>
              </w:rPr>
              <w:t>CellGlobalIdGERAN field descriptions</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cellIdentity</w:t>
            </w:r>
          </w:p>
          <w:p w:rsidR="00756B72" w:rsidRPr="00255447" w:rsidRDefault="00756B72" w:rsidP="003D1AE8">
            <w:pPr>
              <w:pStyle w:val="TAL"/>
              <w:rPr>
                <w:lang w:eastAsia="en-GB"/>
              </w:rPr>
            </w:pPr>
            <w:r w:rsidRPr="00255447">
              <w:rPr>
                <w:lang w:eastAsia="en-GB"/>
              </w:rPr>
              <w:t>Cell Identifier which is unique within the context of the GERAN location area as defined in TS 23.003 [27].</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locationAreaCode</w:t>
            </w:r>
          </w:p>
          <w:p w:rsidR="00756B72" w:rsidRPr="00255447" w:rsidRDefault="00756B72" w:rsidP="003D1AE8">
            <w:pPr>
              <w:pStyle w:val="TAL"/>
              <w:rPr>
                <w:lang w:eastAsia="en-GB"/>
              </w:rPr>
            </w:pPr>
            <w:r w:rsidRPr="00255447">
              <w:rPr>
                <w:lang w:eastAsia="en-GB"/>
              </w:rPr>
              <w:t>A fixed length code identifying the location area within a PLMN as defined in TS 23.003 [27].</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plmn-Identity</w:t>
            </w:r>
          </w:p>
          <w:p w:rsidR="00756B72" w:rsidRPr="00255447" w:rsidRDefault="00756B72" w:rsidP="003D1AE8">
            <w:pPr>
              <w:pStyle w:val="TAL"/>
              <w:rPr>
                <w:lang w:eastAsia="en-GB"/>
              </w:rPr>
            </w:pPr>
            <w:r w:rsidRPr="00255447">
              <w:rPr>
                <w:lang w:eastAsia="en-GB"/>
              </w:rPr>
              <w:t>Identifies the PLMN of the cell, as defined in TS 23.003 [27]..</w:t>
            </w:r>
          </w:p>
        </w:tc>
      </w:tr>
    </w:tbl>
    <w:p w:rsidR="00756B72" w:rsidRPr="00255447" w:rsidRDefault="00756B72" w:rsidP="003D1AE8"/>
    <w:p w:rsidR="00756B72" w:rsidRPr="00255447" w:rsidRDefault="00756B72" w:rsidP="003D1AE8">
      <w:pPr>
        <w:pStyle w:val="Heading4"/>
      </w:pPr>
      <w:bookmarkStart w:id="735" w:name="_Toc5815059"/>
      <w:r w:rsidRPr="00255447">
        <w:t>–</w:t>
      </w:r>
      <w:r w:rsidRPr="00255447">
        <w:tab/>
      </w:r>
      <w:r w:rsidRPr="00255447">
        <w:rPr>
          <w:i/>
          <w:noProof/>
        </w:rPr>
        <w:t>CellGlobalIdCDMA2000</w:t>
      </w:r>
      <w:bookmarkEnd w:id="735"/>
    </w:p>
    <w:p w:rsidR="00756B72" w:rsidRPr="00255447" w:rsidRDefault="00756B72" w:rsidP="003D1AE8">
      <w:r w:rsidRPr="00255447">
        <w:t xml:space="preserve">The IE </w:t>
      </w:r>
      <w:r w:rsidRPr="00255447">
        <w:rPr>
          <w:i/>
          <w:noProof/>
        </w:rPr>
        <w:t xml:space="preserve">CellGlobalIdCDMA2000 </w:t>
      </w:r>
      <w:r w:rsidRPr="00255447">
        <w:t>specifies the Cell Global Identification (CGI), the globally unique identity of a cell in CDMA2000.</w:t>
      </w:r>
    </w:p>
    <w:p w:rsidR="00756B72" w:rsidRPr="00255447" w:rsidRDefault="00756B72" w:rsidP="003D1AE8">
      <w:pPr>
        <w:pStyle w:val="TH"/>
        <w:rPr>
          <w:iCs/>
        </w:rPr>
      </w:pPr>
      <w:r w:rsidRPr="00255447">
        <w:rPr>
          <w:i/>
          <w:noProof/>
        </w:rPr>
        <w:t>CellGlobalIdCDMA2000</w:t>
      </w:r>
      <w:r w:rsidRPr="00255447">
        <w:rPr>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CellGlobalIdCDMA2000 ::=</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cellGlobalId1X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BIT STRING (SIZE (47)),</w:t>
      </w:r>
    </w:p>
    <w:p w:rsidR="00756B72" w:rsidRPr="00255447" w:rsidRDefault="00756B72" w:rsidP="003D1AE8">
      <w:pPr>
        <w:pStyle w:val="PL"/>
        <w:shd w:val="clear" w:color="auto" w:fill="E6E6E6"/>
      </w:pPr>
      <w:r w:rsidRPr="00255447">
        <w:tab/>
        <w:t>cellGlobalIdHRPD</w:t>
      </w:r>
      <w:r w:rsidRPr="00255447">
        <w:tab/>
      </w:r>
      <w:r w:rsidRPr="00255447">
        <w:tab/>
      </w:r>
      <w:r w:rsidRPr="00255447">
        <w:tab/>
      </w:r>
      <w:r w:rsidRPr="00255447">
        <w:tab/>
      </w:r>
      <w:r w:rsidRPr="00255447">
        <w:tab/>
      </w:r>
      <w:r w:rsidRPr="00255447">
        <w:tab/>
        <w:t>BIT STRING (SIZE (128))</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Height w:val="52"/>
          <w:tblHeader/>
        </w:trPr>
        <w:tc>
          <w:tcPr>
            <w:tcW w:w="9639" w:type="dxa"/>
            <w:tcBorders>
              <w:bottom w:val="single" w:sz="4" w:space="0" w:color="808080"/>
            </w:tcBorders>
          </w:tcPr>
          <w:p w:rsidR="00756B72" w:rsidRPr="00255447" w:rsidRDefault="00756B72" w:rsidP="003D1AE8">
            <w:pPr>
              <w:pStyle w:val="TAH"/>
              <w:rPr>
                <w:lang w:eastAsia="en-GB"/>
              </w:rPr>
            </w:pPr>
            <w:r w:rsidRPr="00255447">
              <w:rPr>
                <w:iCs/>
                <w:noProof/>
                <w:lang w:eastAsia="en-GB"/>
              </w:rPr>
              <w:t>CellGlobalIdCDMA2000 field descriptions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cellGlobalId1X</w:t>
            </w:r>
            <w:smartTag w:uri="urn:schemas-microsoft-com:office:smarttags" w:element="PersonName">
              <w:r w:rsidRPr="00255447">
                <w:rPr>
                  <w:b/>
                  <w:i/>
                  <w:noProof/>
                  <w:lang w:eastAsia="en-GB"/>
                </w:rPr>
                <w:t>RT</w:t>
              </w:r>
            </w:smartTag>
            <w:r w:rsidRPr="00255447">
              <w:rPr>
                <w:b/>
                <w:i/>
                <w:noProof/>
                <w:lang w:eastAsia="en-GB"/>
              </w:rPr>
              <w:t>T</w:t>
            </w:r>
          </w:p>
          <w:p w:rsidR="00756B72" w:rsidRPr="00255447" w:rsidRDefault="00756B72" w:rsidP="003D1AE8">
            <w:pPr>
              <w:pStyle w:val="TAL"/>
              <w:rPr>
                <w:lang w:eastAsia="en-GB"/>
              </w:rPr>
            </w:pPr>
            <w:r w:rsidRPr="00255447">
              <w:rPr>
                <w:lang w:eastAsia="en-GB"/>
              </w:rPr>
              <w:t>Unique identifier for a CDMA2000 1x</w:t>
            </w:r>
            <w:smartTag w:uri="urn:schemas-microsoft-com:office:smarttags" w:element="PersonName">
              <w:r w:rsidRPr="00255447">
                <w:rPr>
                  <w:lang w:eastAsia="en-GB"/>
                </w:rPr>
                <w:t>RT</w:t>
              </w:r>
            </w:smartTag>
            <w:r w:rsidRPr="00255447">
              <w:rPr>
                <w:lang w:eastAsia="en-GB"/>
              </w:rPr>
              <w:t>T cell, corresponds to BASEID, SID and NID parameters (in that order) defined in C.S0005 [25].</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cellGlobalIdHRPD</w:t>
            </w:r>
          </w:p>
          <w:p w:rsidR="00756B72" w:rsidRPr="00255447" w:rsidRDefault="00756B72" w:rsidP="003D1AE8">
            <w:pPr>
              <w:pStyle w:val="TAL"/>
              <w:rPr>
                <w:lang w:eastAsia="en-GB"/>
              </w:rPr>
            </w:pPr>
            <w:r w:rsidRPr="00255447">
              <w:rPr>
                <w:bCs/>
                <w:iCs/>
                <w:noProof/>
                <w:lang w:eastAsia="en-GB"/>
              </w:rPr>
              <w:t xml:space="preserve">Unique identifier for a </w:t>
            </w:r>
            <w:r w:rsidRPr="00255447">
              <w:rPr>
                <w:lang w:eastAsia="en-GB"/>
              </w:rPr>
              <w:t xml:space="preserve">CDMA2000 </w:t>
            </w:r>
            <w:r w:rsidRPr="00255447">
              <w:rPr>
                <w:bCs/>
                <w:iCs/>
                <w:noProof/>
                <w:lang w:eastAsia="en-GB"/>
              </w:rPr>
              <w:t>HRPD cell, corresponds to SECTOR ID parameter defined in C.S0024 [26, 14.9].</w:t>
            </w:r>
          </w:p>
        </w:tc>
      </w:tr>
    </w:tbl>
    <w:p w:rsidR="00756B72" w:rsidRPr="00255447" w:rsidRDefault="00756B72" w:rsidP="003D1AE8"/>
    <w:p w:rsidR="00756B72" w:rsidRPr="00255447" w:rsidRDefault="00756B72" w:rsidP="003D1AE8">
      <w:pPr>
        <w:pStyle w:val="Heading4"/>
      </w:pPr>
      <w:bookmarkStart w:id="736" w:name="_Toc5815060"/>
      <w:r w:rsidRPr="00255447">
        <w:lastRenderedPageBreak/>
        <w:t>–</w:t>
      </w:r>
      <w:r w:rsidRPr="00255447">
        <w:tab/>
      </w:r>
      <w:r w:rsidRPr="00255447">
        <w:rPr>
          <w:i/>
          <w:noProof/>
        </w:rPr>
        <w:t>CSG-Identity</w:t>
      </w:r>
      <w:bookmarkEnd w:id="736"/>
    </w:p>
    <w:p w:rsidR="00756B72" w:rsidRPr="00255447" w:rsidRDefault="00756B72" w:rsidP="003D1AE8">
      <w:r w:rsidRPr="00255447">
        <w:t xml:space="preserve">The IE </w:t>
      </w:r>
      <w:r w:rsidRPr="00255447">
        <w:rPr>
          <w:i/>
          <w:noProof/>
        </w:rPr>
        <w:t>CSG-Identity</w:t>
      </w:r>
      <w:r w:rsidRPr="00255447">
        <w:t xml:space="preserve"> is used to identify a Closed Subscriber Group.</w:t>
      </w:r>
    </w:p>
    <w:p w:rsidR="00756B72" w:rsidRPr="00255447" w:rsidRDefault="00756B72" w:rsidP="003D1AE8">
      <w:pPr>
        <w:pStyle w:val="TH"/>
      </w:pPr>
      <w:r w:rsidRPr="00255447">
        <w:rPr>
          <w:i/>
          <w:noProof/>
        </w:rPr>
        <w:t>CSG-Identity</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CSG-Identity ::=</w:t>
      </w:r>
      <w:r w:rsidRPr="00255447">
        <w:tab/>
      </w:r>
      <w:r w:rsidRPr="00255447">
        <w:tab/>
      </w:r>
      <w:r w:rsidRPr="00255447">
        <w:tab/>
      </w:r>
      <w:r w:rsidRPr="00255447">
        <w:tab/>
      </w:r>
      <w:r w:rsidRPr="00255447">
        <w:tab/>
        <w:t>BIT STRING (SIZE (27))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noProof/>
        </w:rPr>
      </w:pPr>
    </w:p>
    <w:p w:rsidR="00756B72" w:rsidRPr="00255447" w:rsidRDefault="00756B72" w:rsidP="003D1AE8">
      <w:pPr>
        <w:pStyle w:val="Heading4"/>
        <w:rPr>
          <w:i/>
          <w:noProof/>
        </w:rPr>
      </w:pPr>
      <w:bookmarkStart w:id="737" w:name="_Toc5815061"/>
      <w:r w:rsidRPr="00255447">
        <w:t>–</w:t>
      </w:r>
      <w:r w:rsidRPr="00255447">
        <w:tab/>
      </w:r>
      <w:r w:rsidRPr="00255447">
        <w:rPr>
          <w:i/>
          <w:noProof/>
        </w:rPr>
        <w:t>FreqBandIndicator</w:t>
      </w:r>
      <w:bookmarkEnd w:id="737"/>
    </w:p>
    <w:p w:rsidR="00756B72" w:rsidRPr="00255447" w:rsidRDefault="00756B72" w:rsidP="003D1AE8">
      <w:r w:rsidRPr="00255447">
        <w:t xml:space="preserve">The IE </w:t>
      </w:r>
      <w:r w:rsidRPr="00255447">
        <w:rPr>
          <w:i/>
        </w:rPr>
        <w:t>FreqBandIndicator</w:t>
      </w:r>
      <w:r w:rsidRPr="00255447">
        <w:t xml:space="preserve"> indicates the E-UTRA operating band as defined in TS 36.101 [42, table 5.5-1].</w:t>
      </w:r>
      <w:r w:rsidR="0054361B" w:rsidRPr="00255447">
        <w:rPr>
          <w:iCs/>
        </w:rPr>
        <w:t xml:space="preserve"> If an extension is signalled using the extended value range (as defined by IE </w:t>
      </w:r>
      <w:r w:rsidR="0054361B" w:rsidRPr="00255447">
        <w:rPr>
          <w:i/>
          <w:iCs/>
        </w:rPr>
        <w:t>FreqBandIndicator-v9e0</w:t>
      </w:r>
      <w:r w:rsidR="0054361B" w:rsidRPr="00255447">
        <w:rPr>
          <w:iCs/>
        </w:rPr>
        <w:t xml:space="preserve">), the UE shall only consider this extension (and hence ignore the corresponding original field, using the value range as defined by IE </w:t>
      </w:r>
      <w:r w:rsidR="0054361B" w:rsidRPr="00255447">
        <w:rPr>
          <w:i/>
          <w:iCs/>
        </w:rPr>
        <w:t>FreqBandIndicator</w:t>
      </w:r>
      <w:r w:rsidR="0054361B" w:rsidRPr="00255447">
        <w:rPr>
          <w:iCs/>
        </w:rPr>
        <w:t xml:space="preserve"> i.e. without suffix, if signalled).</w:t>
      </w:r>
    </w:p>
    <w:p w:rsidR="00756B72" w:rsidRPr="00255447" w:rsidRDefault="00756B72" w:rsidP="003D1AE8">
      <w:pPr>
        <w:pStyle w:val="TH"/>
        <w:rPr>
          <w:iCs/>
        </w:rPr>
      </w:pPr>
      <w:r w:rsidRPr="00255447">
        <w:rPr>
          <w:i/>
          <w:noProof/>
        </w:rPr>
        <w:t>FreqBandIndicator</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FreqBandIndicator ::=</w:t>
      </w:r>
      <w:r w:rsidRPr="00255447">
        <w:tab/>
      </w:r>
      <w:r w:rsidRPr="00255447">
        <w:tab/>
      </w:r>
      <w:r w:rsidRPr="00255447">
        <w:tab/>
      </w:r>
      <w:r w:rsidRPr="00255447">
        <w:tab/>
      </w:r>
      <w:r w:rsidRPr="00255447">
        <w:tab/>
        <w:t>INTEGER (1..</w:t>
      </w:r>
      <w:r w:rsidR="0054361B" w:rsidRPr="00255447">
        <w:t>maxFBI</w:t>
      </w:r>
      <w:r w:rsidRPr="00255447">
        <w:t>)</w:t>
      </w:r>
    </w:p>
    <w:p w:rsidR="00756B72" w:rsidRPr="00255447" w:rsidRDefault="00756B72" w:rsidP="003D1AE8">
      <w:pPr>
        <w:pStyle w:val="PL"/>
        <w:shd w:val="clear" w:color="auto" w:fill="E6E6E6"/>
      </w:pPr>
    </w:p>
    <w:p w:rsidR="0054361B" w:rsidRPr="00255447" w:rsidRDefault="0054361B" w:rsidP="003D1AE8">
      <w:pPr>
        <w:pStyle w:val="PL"/>
        <w:shd w:val="clear" w:color="auto" w:fill="E6E6E6"/>
      </w:pPr>
      <w:r w:rsidRPr="00255447">
        <w:t>FreqBandIndicator-v9e0 ::=</w:t>
      </w:r>
      <w:r w:rsidRPr="00255447">
        <w:tab/>
      </w:r>
      <w:r w:rsidRPr="00255447">
        <w:tab/>
      </w:r>
      <w:r w:rsidRPr="00255447">
        <w:tab/>
      </w:r>
      <w:r w:rsidRPr="00255447">
        <w:tab/>
        <w:t>INTEGER (maxFBI-Plus1..maxFBI2)</w:t>
      </w:r>
    </w:p>
    <w:p w:rsidR="0054361B" w:rsidRPr="00255447" w:rsidRDefault="0054361B" w:rsidP="003D1AE8">
      <w:pPr>
        <w:pStyle w:val="PL"/>
        <w:shd w:val="clear" w:color="auto" w:fill="E6E6E6"/>
      </w:pPr>
    </w:p>
    <w:p w:rsidR="00F70A4B" w:rsidRPr="00255447" w:rsidRDefault="00F70A4B" w:rsidP="003D1AE8">
      <w:pPr>
        <w:pStyle w:val="PL"/>
        <w:shd w:val="clear" w:color="auto" w:fill="E6E6E6"/>
      </w:pPr>
      <w:r w:rsidRPr="00255447">
        <w:t>FreqBandIndicator-r11 ::=</w:t>
      </w:r>
      <w:r w:rsidRPr="00255447">
        <w:tab/>
      </w:r>
      <w:r w:rsidRPr="00255447">
        <w:tab/>
      </w:r>
      <w:r w:rsidRPr="00255447">
        <w:tab/>
      </w:r>
      <w:r w:rsidRPr="00255447">
        <w:tab/>
        <w:t>INTEGER (1..maxFBI2)</w:t>
      </w:r>
    </w:p>
    <w:p w:rsidR="00F70A4B" w:rsidRPr="00255447" w:rsidRDefault="00F70A4B"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54361B" w:rsidRPr="00255447" w:rsidRDefault="0054361B" w:rsidP="003D1AE8">
      <w:pPr>
        <w:pStyle w:val="NO"/>
      </w:pPr>
      <w:r w:rsidRPr="00255447">
        <w:t>NOTE:</w:t>
      </w:r>
      <w:r w:rsidRPr="00255447">
        <w:tab/>
        <w:t xml:space="preserve">For fields using the original value range, as defined by IE </w:t>
      </w:r>
      <w:r w:rsidRPr="00255447">
        <w:rPr>
          <w:i/>
        </w:rPr>
        <w:t>FreqBandIndicator</w:t>
      </w:r>
      <w:r w:rsidRPr="00255447">
        <w:t xml:space="preserve"> i.e. without suffix, value </w:t>
      </w:r>
      <w:r w:rsidRPr="00255447">
        <w:rPr>
          <w:i/>
        </w:rPr>
        <w:t>maxFBI</w:t>
      </w:r>
      <w:r w:rsidRPr="00255447">
        <w:t xml:space="preserve"> indicates that the frequency band is indicated by means of an extension. In such a case, UEs not supporting the extension consider the field to be set to a not supported value.</w:t>
      </w:r>
    </w:p>
    <w:p w:rsidR="0054361B" w:rsidRPr="00255447" w:rsidRDefault="0054361B" w:rsidP="003D1AE8"/>
    <w:p w:rsidR="00756B72" w:rsidRPr="00255447" w:rsidRDefault="00756B72" w:rsidP="003D1AE8">
      <w:pPr>
        <w:pStyle w:val="Heading4"/>
      </w:pPr>
      <w:bookmarkStart w:id="738" w:name="_Toc5815062"/>
      <w:r w:rsidRPr="00255447">
        <w:t>–</w:t>
      </w:r>
      <w:r w:rsidRPr="00255447">
        <w:tab/>
      </w:r>
      <w:r w:rsidRPr="00255447">
        <w:rPr>
          <w:i/>
          <w:noProof/>
        </w:rPr>
        <w:t>MobilityControlInfo</w:t>
      </w:r>
      <w:bookmarkEnd w:id="738"/>
    </w:p>
    <w:p w:rsidR="00756B72" w:rsidRPr="00255447" w:rsidRDefault="00756B72" w:rsidP="003D1AE8">
      <w:r w:rsidRPr="00255447">
        <w:t xml:space="preserve">The IE </w:t>
      </w:r>
      <w:r w:rsidRPr="00255447">
        <w:rPr>
          <w:i/>
          <w:noProof/>
        </w:rPr>
        <w:t>MobilityControlInfo</w:t>
      </w:r>
      <w:r w:rsidRPr="00255447">
        <w:t xml:space="preserve"> includes parameters relevant for network controlled mobility to/within E</w:t>
      </w:r>
      <w:r w:rsidRPr="00255447">
        <w:noBreakHyphen/>
        <w:t>UTRA.</w:t>
      </w:r>
    </w:p>
    <w:p w:rsidR="00756B72" w:rsidRPr="00255447" w:rsidRDefault="00756B72" w:rsidP="003D1AE8">
      <w:pPr>
        <w:pStyle w:val="TH"/>
      </w:pPr>
      <w:r w:rsidRPr="00255447">
        <w:rPr>
          <w:i/>
          <w:noProof/>
        </w:rPr>
        <w:t>MobilityControlInfo</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MobilityControlInfo ::=</w:t>
      </w:r>
      <w:r w:rsidRPr="00255447">
        <w:tab/>
      </w:r>
      <w:r w:rsidRPr="00255447">
        <w:tab/>
        <w:t>SEQUENCE {</w:t>
      </w:r>
    </w:p>
    <w:p w:rsidR="00756B72" w:rsidRPr="00255447" w:rsidRDefault="00756B72" w:rsidP="003D1AE8">
      <w:pPr>
        <w:pStyle w:val="PL"/>
        <w:shd w:val="clear" w:color="auto" w:fill="E6E6E6"/>
      </w:pPr>
      <w:r w:rsidRPr="00255447">
        <w:tab/>
        <w:t>targetPhysCellId</w:t>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CarrierFreqEUTRA</w:t>
      </w:r>
      <w:r w:rsidRPr="00255447">
        <w:tab/>
      </w:r>
      <w:r w:rsidRPr="00255447">
        <w:tab/>
      </w:r>
      <w:r w:rsidRPr="00255447">
        <w:tab/>
      </w:r>
      <w:r w:rsidRPr="00255447">
        <w:tab/>
      </w:r>
      <w:r w:rsidRPr="00255447">
        <w:tab/>
        <w:t>OPTIONAL,</w:t>
      </w:r>
      <w:r w:rsidRPr="00255447">
        <w:tab/>
        <w:t>-- Cond HO-toEUTRA</w:t>
      </w:r>
      <w:r w:rsidR="0054361B" w:rsidRPr="00255447">
        <w:t>2</w:t>
      </w:r>
    </w:p>
    <w:p w:rsidR="00756B72" w:rsidRPr="00255447" w:rsidRDefault="00756B72" w:rsidP="003D1AE8">
      <w:pPr>
        <w:pStyle w:val="PL"/>
        <w:shd w:val="clear" w:color="auto" w:fill="E6E6E6"/>
      </w:pPr>
      <w:r w:rsidRPr="00255447">
        <w:tab/>
        <w:t>carrierBandwidth</w:t>
      </w:r>
      <w:r w:rsidRPr="00255447">
        <w:tab/>
      </w:r>
      <w:r w:rsidRPr="00255447">
        <w:tab/>
      </w:r>
      <w:r w:rsidRPr="00255447">
        <w:tab/>
      </w:r>
      <w:r w:rsidRPr="00255447">
        <w:tab/>
      </w:r>
      <w:r w:rsidRPr="00255447">
        <w:tab/>
        <w:t>CarrierBandwidthEUTRA</w:t>
      </w:r>
      <w:r w:rsidRPr="00255447">
        <w:tab/>
      </w:r>
      <w:r w:rsidRPr="00255447">
        <w:tab/>
      </w:r>
      <w:r w:rsidRPr="00255447">
        <w:tab/>
      </w:r>
      <w:r w:rsidRPr="00255447">
        <w:tab/>
        <w:t>OPTIONAL,</w:t>
      </w:r>
      <w:r w:rsidRPr="00255447">
        <w:tab/>
        <w:t>-- Cond HO-toEUTRA</w:t>
      </w:r>
    </w:p>
    <w:p w:rsidR="00756B72" w:rsidRPr="00255447" w:rsidRDefault="00756B72" w:rsidP="003D1AE8">
      <w:pPr>
        <w:pStyle w:val="PL"/>
        <w:shd w:val="clear" w:color="auto" w:fill="E6E6E6"/>
      </w:pPr>
      <w:r w:rsidRPr="00255447">
        <w:tab/>
        <w:t>additionalSpectrumEmission</w:t>
      </w:r>
      <w:r w:rsidRPr="00255447">
        <w:tab/>
      </w:r>
      <w:r w:rsidRPr="00255447">
        <w:tab/>
      </w:r>
      <w:r w:rsidRPr="00255447">
        <w:tab/>
        <w:t>AdditionalSpectrumEmission</w:t>
      </w:r>
      <w:r w:rsidRPr="00255447">
        <w:tab/>
      </w:r>
      <w:r w:rsidRPr="00255447">
        <w:tab/>
      </w:r>
      <w:r w:rsidRPr="00255447">
        <w:tab/>
        <w:t>OPTIONAL,</w:t>
      </w:r>
      <w:r w:rsidRPr="00255447">
        <w:tab/>
        <w:t>-- Cond HO-toEUTRA</w:t>
      </w:r>
    </w:p>
    <w:p w:rsidR="00756B72" w:rsidRPr="00255447" w:rsidRDefault="00756B72" w:rsidP="003D1AE8">
      <w:pPr>
        <w:pStyle w:val="PL"/>
        <w:shd w:val="clear" w:color="auto" w:fill="E6E6E6"/>
        <w:rPr>
          <w:snapToGrid w:val="0"/>
        </w:rPr>
      </w:pPr>
      <w:r w:rsidRPr="00255447">
        <w:tab/>
      </w:r>
      <w:r w:rsidRPr="00255447">
        <w:rPr>
          <w:snapToGrid w:val="0"/>
        </w:rPr>
        <w:t>t304</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ms50, ms100, ms150, ms200, ms500, ms1000,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 spare1},</w:t>
      </w:r>
    </w:p>
    <w:p w:rsidR="00756B72" w:rsidRPr="00255447" w:rsidRDefault="00756B72" w:rsidP="003D1AE8">
      <w:pPr>
        <w:pStyle w:val="PL"/>
        <w:shd w:val="clear" w:color="auto" w:fill="E6E6E6"/>
      </w:pPr>
      <w:r w:rsidRPr="00255447">
        <w:tab/>
        <w:t>newUE-Identity</w:t>
      </w:r>
      <w:r w:rsidRPr="00255447">
        <w:tab/>
      </w:r>
      <w:r w:rsidRPr="00255447">
        <w:tab/>
      </w:r>
      <w:r w:rsidRPr="00255447">
        <w:tab/>
      </w:r>
      <w:r w:rsidRPr="00255447">
        <w:tab/>
      </w:r>
      <w:r w:rsidRPr="00255447">
        <w:tab/>
      </w:r>
      <w:r w:rsidRPr="00255447">
        <w:tab/>
        <w:t>C-RNTI,</w:t>
      </w:r>
    </w:p>
    <w:p w:rsidR="00756B72" w:rsidRPr="00255447" w:rsidRDefault="00756B72" w:rsidP="003D1AE8">
      <w:pPr>
        <w:pStyle w:val="PL"/>
        <w:shd w:val="clear" w:color="auto" w:fill="E6E6E6"/>
      </w:pPr>
      <w:r w:rsidRPr="00255447">
        <w:tab/>
        <w:t>radioResourceConfigCommon</w:t>
      </w:r>
      <w:r w:rsidRPr="00255447">
        <w:tab/>
      </w:r>
      <w:r w:rsidRPr="00255447">
        <w:tab/>
      </w:r>
      <w:r w:rsidRPr="00255447">
        <w:tab/>
        <w:t>RadioResourceConfigCommon,</w:t>
      </w:r>
    </w:p>
    <w:p w:rsidR="00756B72" w:rsidRPr="00255447" w:rsidRDefault="00756B72" w:rsidP="003D1AE8">
      <w:pPr>
        <w:pStyle w:val="PL"/>
        <w:shd w:val="clear" w:color="auto" w:fill="E6E6E6"/>
      </w:pPr>
      <w:r w:rsidRPr="00255447">
        <w:tab/>
        <w:t>rach-ConfigDedicated</w:t>
      </w:r>
      <w:r w:rsidRPr="00255447">
        <w:tab/>
      </w:r>
      <w:r w:rsidRPr="00255447">
        <w:tab/>
      </w:r>
      <w:r w:rsidRPr="00255447">
        <w:tab/>
      </w:r>
      <w:r w:rsidRPr="00255447">
        <w:tab/>
        <w:t>RACH-ConfigDedicated</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w:t>
      </w:r>
    </w:p>
    <w:p w:rsidR="0054361B" w:rsidRPr="00255447" w:rsidRDefault="0054361B" w:rsidP="003D1AE8">
      <w:pPr>
        <w:pStyle w:val="PL"/>
        <w:shd w:val="clear" w:color="auto" w:fill="E6E6E6"/>
      </w:pPr>
      <w:r w:rsidRPr="00255447">
        <w:tab/>
        <w:t>[[</w:t>
      </w:r>
      <w:r w:rsidRPr="00255447">
        <w:tab/>
        <w:t>carrierFreq-v9e0</w:t>
      </w:r>
      <w:r w:rsidRPr="00255447">
        <w:tab/>
      </w:r>
      <w:r w:rsidRPr="00255447">
        <w:tab/>
      </w:r>
      <w:r w:rsidRPr="00255447">
        <w:tab/>
      </w:r>
      <w:r w:rsidRPr="00255447">
        <w:tab/>
        <w:t>CarrierFreqEUTRA-v9e0</w:t>
      </w:r>
      <w:r w:rsidRPr="00255447">
        <w:tab/>
      </w:r>
      <w:r w:rsidRPr="00255447">
        <w:tab/>
      </w:r>
      <w:r w:rsidRPr="00255447">
        <w:tab/>
      </w:r>
      <w:r w:rsidRPr="00255447">
        <w:tab/>
        <w:t>OPTIONAL</w:t>
      </w:r>
      <w:r w:rsidRPr="00255447">
        <w:tab/>
        <w:t>-- Need ON</w:t>
      </w:r>
    </w:p>
    <w:p w:rsidR="0054361B" w:rsidRPr="00255447" w:rsidRDefault="0054361B"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drb-ContinueROHC-r11</w:t>
      </w:r>
      <w:r w:rsidRPr="00255447">
        <w:tab/>
      </w:r>
      <w:r w:rsidRPr="00255447">
        <w:tab/>
      </w:r>
      <w:r w:rsidRPr="00255447">
        <w:tab/>
        <w:t>ENUMERATED {true}</w:t>
      </w:r>
      <w:r w:rsidRPr="00255447">
        <w:tab/>
      </w:r>
      <w:r w:rsidRPr="00255447">
        <w:tab/>
      </w:r>
      <w:r w:rsidRPr="00255447">
        <w:tab/>
      </w:r>
      <w:r w:rsidRPr="00255447">
        <w:tab/>
      </w:r>
      <w:r w:rsidRPr="00255447">
        <w:tab/>
        <w:t>OPTIONAL</w:t>
      </w:r>
      <w:r w:rsidRPr="00255447">
        <w:tab/>
        <w:t>-- Cond HO</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1643AE" w:rsidRPr="00255447" w:rsidRDefault="001643AE" w:rsidP="001643AE">
      <w:pPr>
        <w:pStyle w:val="PL"/>
        <w:shd w:val="clear" w:color="auto" w:fill="E6E6E6"/>
      </w:pPr>
    </w:p>
    <w:p w:rsidR="001643AE" w:rsidRPr="00255447" w:rsidRDefault="001643AE" w:rsidP="001643AE">
      <w:pPr>
        <w:pStyle w:val="PL"/>
        <w:shd w:val="clear" w:color="auto" w:fill="E6E6E6"/>
      </w:pPr>
      <w:r w:rsidRPr="00255447">
        <w:t>MobilityControlInfo-v10l0 ::=</w:t>
      </w:r>
      <w:r w:rsidRPr="00255447">
        <w:tab/>
      </w:r>
      <w:r w:rsidRPr="00255447">
        <w:tab/>
        <w:t>SEQUENCE {</w:t>
      </w:r>
    </w:p>
    <w:p w:rsidR="001643AE" w:rsidRPr="00255447" w:rsidRDefault="001643AE" w:rsidP="001643AE">
      <w:pPr>
        <w:pStyle w:val="PL"/>
        <w:shd w:val="clear" w:color="auto" w:fill="E6E6E6"/>
      </w:pPr>
      <w:r w:rsidRPr="00255447">
        <w:tab/>
        <w:t>additionalSpectrumEmission-v10l0</w:t>
      </w:r>
      <w:r w:rsidRPr="00255447">
        <w:tab/>
        <w:t>AdditionalSpectrumEmission-v10l0</w:t>
      </w:r>
      <w:r w:rsidRPr="00255447">
        <w:tab/>
        <w:t>OPTIONAL</w:t>
      </w:r>
      <w:r w:rsidRPr="00255447">
        <w:tab/>
        <w:t>-- Need ON</w:t>
      </w:r>
    </w:p>
    <w:p w:rsidR="001643AE" w:rsidRPr="00255447" w:rsidRDefault="001643AE" w:rsidP="001643AE">
      <w:pPr>
        <w:pStyle w:val="PL"/>
        <w:shd w:val="clear" w:color="auto" w:fill="E6E6E6"/>
      </w:pPr>
      <w:r w:rsidRPr="00255447">
        <w:t>}</w:t>
      </w:r>
    </w:p>
    <w:p w:rsidR="00756B72" w:rsidRPr="00255447" w:rsidRDefault="00756B72" w:rsidP="003D1AE8">
      <w:pPr>
        <w:pStyle w:val="PL"/>
        <w:shd w:val="clear" w:color="auto" w:fill="E6E6E6"/>
      </w:pPr>
    </w:p>
    <w:p w:rsidR="000F4C78" w:rsidRPr="00255447" w:rsidRDefault="000F4C78" w:rsidP="003D1AE8">
      <w:pPr>
        <w:pStyle w:val="PL"/>
        <w:shd w:val="clear" w:color="auto" w:fill="E6E6E6"/>
      </w:pPr>
      <w:r w:rsidRPr="00255447">
        <w:t>MobilityControlInfoSCG-r12</w:t>
      </w:r>
      <w:r w:rsidRPr="00255447">
        <w:rPr>
          <w:snapToGrid w:val="0"/>
        </w:rPr>
        <w:t xml:space="preserve"> ::=</w:t>
      </w:r>
      <w:r w:rsidRPr="00255447">
        <w:rPr>
          <w:snapToGrid w:val="0"/>
        </w:rPr>
        <w:tab/>
      </w:r>
      <w:r w:rsidRPr="00255447">
        <w:rPr>
          <w:snapToGrid w:val="0"/>
        </w:rPr>
        <w:tab/>
      </w:r>
      <w:r w:rsidRPr="00255447">
        <w:t>SEQUENCE {</w:t>
      </w:r>
    </w:p>
    <w:p w:rsidR="000F4C78" w:rsidRPr="00255447" w:rsidRDefault="000F4C78" w:rsidP="003D1AE8">
      <w:pPr>
        <w:pStyle w:val="PL"/>
        <w:shd w:val="clear" w:color="auto" w:fill="E6E6E6"/>
        <w:rPr>
          <w:snapToGrid w:val="0"/>
        </w:rPr>
      </w:pPr>
      <w:r w:rsidRPr="00255447">
        <w:tab/>
      </w:r>
      <w:r w:rsidRPr="00255447">
        <w:rPr>
          <w:snapToGrid w:val="0"/>
        </w:rPr>
        <w:t>t307</w:t>
      </w:r>
      <w:r w:rsidR="00247291" w:rsidRPr="00255447">
        <w:rPr>
          <w:snapToGrid w:val="0"/>
        </w:rPr>
        <w:t>-r12</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ms50, ms100, ms150, ms200, ms500, ms1000,</w:t>
      </w:r>
    </w:p>
    <w:p w:rsidR="000F4C78" w:rsidRPr="00255447" w:rsidRDefault="000F4C78"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 spare1},</w:t>
      </w:r>
    </w:p>
    <w:p w:rsidR="000F4C78" w:rsidRPr="00255447" w:rsidRDefault="000F4C78" w:rsidP="003D1AE8">
      <w:pPr>
        <w:pStyle w:val="PL"/>
        <w:shd w:val="clear" w:color="auto" w:fill="E6E6E6"/>
      </w:pPr>
      <w:r w:rsidRPr="00255447">
        <w:tab/>
        <w:t>ue-IdentitySCG-r12</w:t>
      </w:r>
      <w:r w:rsidRPr="00255447">
        <w:tab/>
      </w:r>
      <w:r w:rsidRPr="00255447">
        <w:tab/>
      </w:r>
      <w:r w:rsidRPr="00255447">
        <w:tab/>
      </w:r>
      <w:r w:rsidRPr="00255447">
        <w:tab/>
      </w:r>
      <w:r w:rsidRPr="00255447">
        <w:tab/>
        <w:t>C-RNTI</w:t>
      </w:r>
      <w:r w:rsidRPr="00255447">
        <w:tab/>
      </w:r>
      <w:r w:rsidRPr="00255447">
        <w:tab/>
      </w:r>
      <w:r w:rsidRPr="00255447">
        <w:tab/>
      </w:r>
      <w:r w:rsidRPr="00255447">
        <w:tab/>
      </w:r>
      <w:r w:rsidRPr="00255447">
        <w:tab/>
      </w:r>
      <w:r w:rsidRPr="00255447">
        <w:tab/>
      </w:r>
      <w:r w:rsidRPr="00255447">
        <w:tab/>
        <w:t>OPTIONAL,</w:t>
      </w:r>
      <w:r w:rsidRPr="00255447">
        <w:tab/>
        <w:t>-- Cond SCGEst,</w:t>
      </w:r>
    </w:p>
    <w:p w:rsidR="000F4C78" w:rsidRPr="00255447" w:rsidRDefault="000F4C78" w:rsidP="003D1AE8">
      <w:pPr>
        <w:pStyle w:val="PL"/>
        <w:shd w:val="clear" w:color="auto" w:fill="E6E6E6"/>
      </w:pPr>
      <w:r w:rsidRPr="00255447">
        <w:tab/>
        <w:t>rach-ConfigDedicated-r12</w:t>
      </w:r>
      <w:r w:rsidRPr="00255447">
        <w:tab/>
      </w:r>
      <w:r w:rsidRPr="00255447">
        <w:tab/>
      </w:r>
      <w:r w:rsidRPr="00255447">
        <w:tab/>
        <w:t>RACH-ConfigDedicated</w:t>
      </w:r>
      <w:r w:rsidRPr="00255447">
        <w:tab/>
      </w:r>
      <w:r w:rsidRPr="00255447">
        <w:tab/>
      </w:r>
      <w:r w:rsidRPr="00255447">
        <w:tab/>
        <w:t>OPTIONAL,</w:t>
      </w:r>
      <w:r w:rsidRPr="00255447">
        <w:tab/>
        <w:t>-- Need OP</w:t>
      </w:r>
    </w:p>
    <w:p w:rsidR="00C675D6" w:rsidRPr="00255447" w:rsidRDefault="00C675D6" w:rsidP="003D1AE8">
      <w:pPr>
        <w:pStyle w:val="PL"/>
        <w:shd w:val="clear" w:color="auto" w:fill="E6E6E6"/>
      </w:pPr>
      <w:r w:rsidRPr="00255447">
        <w:tab/>
        <w:t>cipheringAlgorithmSCG-r12</w:t>
      </w:r>
      <w:r w:rsidRPr="00255447">
        <w:tab/>
      </w:r>
      <w:r w:rsidRPr="00255447">
        <w:tab/>
        <w:t>CipheringAlgorithm-r12</w:t>
      </w:r>
      <w:r w:rsidRPr="00255447">
        <w:tab/>
      </w:r>
      <w:r w:rsidRPr="00255447">
        <w:tab/>
        <w:t>OPTIONAL,</w:t>
      </w:r>
      <w:r w:rsidRPr="00255447">
        <w:tab/>
        <w:t>-- Need ON</w:t>
      </w:r>
    </w:p>
    <w:p w:rsidR="000F4C78" w:rsidRPr="00255447" w:rsidRDefault="000F4C78" w:rsidP="003D1AE8">
      <w:pPr>
        <w:pStyle w:val="PL"/>
        <w:shd w:val="clear" w:color="auto" w:fill="E6E6E6"/>
      </w:pPr>
      <w:r w:rsidRPr="00255447">
        <w:tab/>
        <w:t>...</w:t>
      </w:r>
    </w:p>
    <w:p w:rsidR="000F4C78" w:rsidRPr="00255447" w:rsidRDefault="000F4C78" w:rsidP="003D1AE8">
      <w:pPr>
        <w:pStyle w:val="PL"/>
        <w:shd w:val="clear" w:color="auto" w:fill="E6E6E6"/>
      </w:pPr>
      <w:r w:rsidRPr="00255447">
        <w:t>}</w:t>
      </w:r>
    </w:p>
    <w:p w:rsidR="000F4C78" w:rsidRPr="00255447" w:rsidRDefault="000F4C78" w:rsidP="003D1AE8">
      <w:pPr>
        <w:pStyle w:val="PL"/>
        <w:shd w:val="clear" w:color="auto" w:fill="E6E6E6"/>
      </w:pPr>
    </w:p>
    <w:p w:rsidR="00756B72" w:rsidRPr="00255447" w:rsidRDefault="00756B72" w:rsidP="003D1AE8">
      <w:pPr>
        <w:pStyle w:val="PL"/>
        <w:shd w:val="clear" w:color="auto" w:fill="E6E6E6"/>
      </w:pPr>
      <w:r w:rsidRPr="00255447">
        <w:t>CarrierBandwidthEUTRA ::=</w:t>
      </w:r>
      <w:r w:rsidRPr="00255447">
        <w:tab/>
      </w:r>
      <w:r w:rsidRPr="00255447">
        <w:tab/>
      </w:r>
      <w:r w:rsidRPr="00255447">
        <w:tab/>
        <w:t>SEQUENCE {</w:t>
      </w:r>
    </w:p>
    <w:p w:rsidR="00756B72" w:rsidRPr="00255447" w:rsidRDefault="00756B72" w:rsidP="003D1AE8">
      <w:pPr>
        <w:pStyle w:val="PL"/>
        <w:shd w:val="clear" w:color="auto" w:fill="E6E6E6"/>
      </w:pPr>
      <w:r w:rsidRPr="00255447">
        <w:tab/>
        <w:t>dl-Bandwidth</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 n15, n25, n50, n75, n100, spare10,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spare9, spare8, spare7, spare6, spare5,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 spare3, spare2, spare1},</w:t>
      </w:r>
    </w:p>
    <w:p w:rsidR="00756B72" w:rsidRPr="00255447" w:rsidRDefault="00756B72" w:rsidP="003D1AE8">
      <w:pPr>
        <w:pStyle w:val="PL"/>
        <w:shd w:val="clear" w:color="auto" w:fill="E6E6E6"/>
      </w:pPr>
      <w:r w:rsidRPr="00255447">
        <w:tab/>
        <w:t>ul-Bandwidth</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 n15, n25, n50, n75, n100, spare10,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spare9, spare8, spare7, spare6, spare5,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 spare3, spare2, spare1}</w:t>
      </w:r>
      <w:r w:rsidRPr="00255447">
        <w:tab/>
        <w:t>OPTIONAL --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CarrierFreqEUTRA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dl-CarrierFreq</w:t>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ul-CarrierFreq</w:t>
      </w:r>
      <w:r w:rsidRPr="00255447">
        <w:tab/>
      </w:r>
      <w:r w:rsidRPr="00255447">
        <w:tab/>
      </w:r>
      <w:r w:rsidRPr="00255447">
        <w:tab/>
      </w:r>
      <w:r w:rsidRPr="00255447">
        <w:tab/>
      </w:r>
      <w:r w:rsidRPr="00255447">
        <w:tab/>
      </w:r>
      <w:r w:rsidRPr="00255447">
        <w:tab/>
        <w:t>ARFCN-ValueEUTRA</w:t>
      </w:r>
      <w:r w:rsidRPr="00255447">
        <w:tab/>
      </w:r>
      <w:r w:rsidRPr="00255447">
        <w:tab/>
      </w:r>
      <w:r w:rsidRPr="00255447">
        <w:tab/>
      </w:r>
      <w:r w:rsidRPr="00255447">
        <w:tab/>
        <w:t>OPTIONAL</w:t>
      </w:r>
      <w:r w:rsidRPr="00255447">
        <w:tab/>
        <w:t>-- Cond FDD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54361B" w:rsidRPr="00255447" w:rsidRDefault="0054361B" w:rsidP="003D1AE8">
      <w:pPr>
        <w:pStyle w:val="PL"/>
        <w:shd w:val="clear" w:color="auto" w:fill="E6E6E6"/>
      </w:pPr>
      <w:r w:rsidRPr="00255447">
        <w:t>CarrierFreqEUTRA-v9e0 ::=</w:t>
      </w:r>
      <w:r w:rsidRPr="00255447">
        <w:tab/>
      </w:r>
      <w:r w:rsidRPr="00255447">
        <w:tab/>
      </w:r>
      <w:r w:rsidRPr="00255447">
        <w:tab/>
        <w:t>SEQUENCE {</w:t>
      </w:r>
    </w:p>
    <w:p w:rsidR="0054361B" w:rsidRPr="00255447" w:rsidRDefault="0054361B" w:rsidP="003D1AE8">
      <w:pPr>
        <w:pStyle w:val="PL"/>
        <w:shd w:val="clear" w:color="auto" w:fill="E6E6E6"/>
      </w:pPr>
      <w:r w:rsidRPr="00255447">
        <w:tab/>
        <w:t>dl-CarrierFreq-v9e0</w:t>
      </w:r>
      <w:r w:rsidRPr="00255447">
        <w:tab/>
      </w:r>
      <w:r w:rsidRPr="00255447">
        <w:tab/>
      </w:r>
      <w:r w:rsidRPr="00255447">
        <w:tab/>
      </w:r>
      <w:r w:rsidRPr="00255447">
        <w:tab/>
      </w:r>
      <w:r w:rsidRPr="00255447">
        <w:tab/>
        <w:t>ARFCN-ValueEUTRA-r9,</w:t>
      </w:r>
    </w:p>
    <w:p w:rsidR="0054361B" w:rsidRPr="00255447" w:rsidRDefault="0054361B" w:rsidP="003D1AE8">
      <w:pPr>
        <w:pStyle w:val="PL"/>
        <w:shd w:val="clear" w:color="auto" w:fill="E6E6E6"/>
      </w:pPr>
      <w:r w:rsidRPr="00255447">
        <w:tab/>
        <w:t>ul-CarrierFreq-v9e0</w:t>
      </w:r>
      <w:r w:rsidRPr="00255447">
        <w:tab/>
      </w:r>
      <w:r w:rsidRPr="00255447">
        <w:tab/>
      </w:r>
      <w:r w:rsidRPr="00255447">
        <w:tab/>
      </w:r>
      <w:r w:rsidRPr="00255447">
        <w:tab/>
      </w:r>
      <w:r w:rsidRPr="00255447">
        <w:tab/>
        <w:t>ARFCN-ValueEUTRA-r9</w:t>
      </w:r>
      <w:r w:rsidRPr="00255447">
        <w:tab/>
      </w:r>
      <w:r w:rsidRPr="00255447">
        <w:tab/>
      </w:r>
      <w:r w:rsidRPr="00255447">
        <w:tab/>
        <w:t>OPTIONAL</w:t>
      </w:r>
      <w:r w:rsidRPr="00255447">
        <w:tab/>
        <w:t>-- Cond FDD</w:t>
      </w:r>
    </w:p>
    <w:p w:rsidR="0054361B" w:rsidRPr="00255447" w:rsidRDefault="0054361B" w:rsidP="003D1AE8">
      <w:pPr>
        <w:pStyle w:val="PL"/>
        <w:shd w:val="clear" w:color="auto" w:fill="E6E6E6"/>
      </w:pPr>
      <w:r w:rsidRPr="00255447">
        <w:t>}</w:t>
      </w:r>
    </w:p>
    <w:p w:rsidR="0054361B" w:rsidRPr="00255447" w:rsidRDefault="0054361B"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MobilityControlInfo</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i/>
                <w:noProof/>
                <w:lang w:eastAsia="en-US"/>
              </w:rPr>
            </w:pPr>
            <w:r w:rsidRPr="00255447">
              <w:rPr>
                <w:b/>
                <w:i/>
                <w:noProof/>
                <w:lang w:eastAsia="en-US"/>
              </w:rPr>
              <w:t>additionalSpectrumEmission</w:t>
            </w:r>
          </w:p>
          <w:p w:rsidR="00756B72" w:rsidRPr="00255447" w:rsidRDefault="00427AE8" w:rsidP="005214EF">
            <w:pPr>
              <w:pStyle w:val="TAH"/>
              <w:jc w:val="left"/>
              <w:rPr>
                <w:noProof/>
                <w:lang w:eastAsia="en-US"/>
              </w:rPr>
            </w:pPr>
            <w:r w:rsidRPr="00255447">
              <w:rPr>
                <w:b w:val="0"/>
                <w:lang w:eastAsia="en-GB"/>
              </w:rPr>
              <w:t xml:space="preserve">For a UE with no SCells configured for UL in the same band as the PCell, the UE shall apply the value for the PCell </w:t>
            </w:r>
            <w:r w:rsidR="00B31307" w:rsidRPr="00255447">
              <w:rPr>
                <w:b w:val="0"/>
                <w:lang w:eastAsia="en-GB"/>
              </w:rPr>
              <w:t>instead of</w:t>
            </w:r>
            <w:r w:rsidRPr="00255447">
              <w:rPr>
                <w:b w:val="0"/>
                <w:lang w:eastAsia="en-GB"/>
              </w:rPr>
              <w:t xml:space="preserve"> the corresponding value from </w:t>
            </w:r>
            <w:r w:rsidRPr="00255447">
              <w:rPr>
                <w:b w:val="0"/>
                <w:i/>
                <w:lang w:eastAsia="en-GB"/>
              </w:rPr>
              <w:t>SystemInformationBlockType2</w:t>
            </w:r>
            <w:r w:rsidR="005214EF" w:rsidRPr="00255447">
              <w:rPr>
                <w:b w:val="0"/>
              </w:rPr>
              <w:t xml:space="preserve"> or </w:t>
            </w:r>
            <w:r w:rsidR="005214EF" w:rsidRPr="00255447">
              <w:rPr>
                <w:b w:val="0"/>
                <w:i/>
              </w:rPr>
              <w:t>SystemInformationBlockType1</w:t>
            </w:r>
            <w:r w:rsidRPr="00255447">
              <w:rPr>
                <w:b w:val="0"/>
                <w:lang w:eastAsia="en-GB"/>
              </w:rPr>
              <w:t xml:space="preserve">. For a UE with SCell(s) configured for UL in the same band as the PCell, the UE shall, in case all SCells configured for UL in that band are released after handover completion, apply the value for the PCell </w:t>
            </w:r>
            <w:r w:rsidR="00B31307" w:rsidRPr="00255447">
              <w:rPr>
                <w:b w:val="0"/>
                <w:lang w:eastAsia="en-GB"/>
              </w:rPr>
              <w:t>instead of</w:t>
            </w:r>
            <w:r w:rsidRPr="00255447">
              <w:rPr>
                <w:b w:val="0"/>
                <w:lang w:eastAsia="en-GB"/>
              </w:rPr>
              <w:t xml:space="preserve"> the corresponding value from </w:t>
            </w:r>
            <w:r w:rsidRPr="00255447">
              <w:rPr>
                <w:b w:val="0"/>
                <w:i/>
                <w:lang w:eastAsia="en-GB"/>
              </w:rPr>
              <w:t>SystemInformationBlockType2</w:t>
            </w:r>
            <w:r w:rsidR="005214EF" w:rsidRPr="00255447">
              <w:rPr>
                <w:b w:val="0"/>
              </w:rPr>
              <w:t xml:space="preserve"> or </w:t>
            </w:r>
            <w:r w:rsidR="005214EF" w:rsidRPr="00255447">
              <w:rPr>
                <w:b w:val="0"/>
                <w:i/>
              </w:rPr>
              <w:t>SystemInformationBlockType1</w:t>
            </w:r>
            <w:r w:rsidRPr="00255447">
              <w:rPr>
                <w:b w:val="0"/>
                <w:lang w:eastAsia="en-GB"/>
              </w:rPr>
              <w:t xml:space="preserve">. </w:t>
            </w:r>
            <w:r w:rsidR="00756B72" w:rsidRPr="00255447">
              <w:rPr>
                <w:b w:val="0"/>
                <w:lang w:eastAsia="en-GB"/>
              </w:rPr>
              <w:t xml:space="preserve">The UE requirements related to IE </w:t>
            </w:r>
            <w:r w:rsidR="00756B72" w:rsidRPr="00255447">
              <w:rPr>
                <w:b w:val="0"/>
                <w:i/>
                <w:lang w:eastAsia="en-GB"/>
              </w:rPr>
              <w:t>AdditionalSpectrumEmission</w:t>
            </w:r>
            <w:r w:rsidR="00756B72" w:rsidRPr="00255447">
              <w:rPr>
                <w:b w:val="0"/>
                <w:lang w:eastAsia="en-GB"/>
              </w:rPr>
              <w:t xml:space="preserve"> are defined in TS 36.101 [42, table 6.2.4.1]</w:t>
            </w:r>
            <w:r w:rsidR="00756B72" w:rsidRPr="00255447">
              <w:rPr>
                <w:bCs/>
                <w:iCs/>
                <w:noProof/>
                <w:lang w:eastAsia="en-US"/>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carrierBandwidth</w:t>
            </w:r>
          </w:p>
          <w:p w:rsidR="00756B72" w:rsidRPr="00255447" w:rsidRDefault="00756B72" w:rsidP="003D1AE8">
            <w:pPr>
              <w:pStyle w:val="TAL"/>
              <w:rPr>
                <w:lang w:eastAsia="en-GB"/>
              </w:rPr>
            </w:pPr>
            <w:r w:rsidRPr="00255447">
              <w:rPr>
                <w:lang w:eastAsia="en-GB"/>
              </w:rPr>
              <w:t xml:space="preserve">Provides the parameters </w:t>
            </w:r>
            <w:r w:rsidRPr="00255447">
              <w:rPr>
                <w:i/>
                <w:iCs/>
                <w:lang w:eastAsia="en-GB"/>
              </w:rPr>
              <w:t>Downlink bandwidth</w:t>
            </w:r>
            <w:r w:rsidRPr="00255447">
              <w:rPr>
                <w:lang w:eastAsia="en-GB"/>
              </w:rPr>
              <w:t xml:space="preserve">, and </w:t>
            </w:r>
            <w:r w:rsidRPr="00255447">
              <w:rPr>
                <w:i/>
                <w:iCs/>
                <w:lang w:eastAsia="en-GB"/>
              </w:rPr>
              <w:t>Uplink bandwidth</w:t>
            </w:r>
            <w:r w:rsidRPr="00255447">
              <w:rPr>
                <w:iCs/>
                <w:lang w:eastAsia="en-GB"/>
              </w:rPr>
              <w:t>,</w:t>
            </w:r>
            <w:r w:rsidRPr="00255447">
              <w:rPr>
                <w:lang w:eastAsia="en-GB"/>
              </w:rPr>
              <w:t xml:space="preserve"> see TS 36.101 [42].</w:t>
            </w:r>
          </w:p>
        </w:tc>
      </w:tr>
      <w:tr w:rsidR="00945CEB" w:rsidRPr="00255447" w:rsidTr="004507E4">
        <w:trPr>
          <w:cantSplit/>
        </w:trPr>
        <w:tc>
          <w:tcPr>
            <w:tcW w:w="9639" w:type="dxa"/>
          </w:tcPr>
          <w:p w:rsidR="00945CEB" w:rsidRPr="00255447" w:rsidRDefault="00945CEB" w:rsidP="003D1AE8">
            <w:pPr>
              <w:pStyle w:val="TAL"/>
              <w:rPr>
                <w:b/>
                <w:bCs/>
                <w:i/>
                <w:iCs/>
                <w:lang w:eastAsia="en-GB"/>
              </w:rPr>
            </w:pPr>
            <w:r w:rsidRPr="00255447">
              <w:rPr>
                <w:b/>
                <w:bCs/>
                <w:i/>
                <w:iCs/>
                <w:lang w:eastAsia="en-GB"/>
              </w:rPr>
              <w:t>carrierFreq</w:t>
            </w:r>
          </w:p>
          <w:p w:rsidR="00945CEB" w:rsidRPr="00255447" w:rsidRDefault="00945CEB" w:rsidP="003D1AE8">
            <w:pPr>
              <w:pStyle w:val="TAL"/>
              <w:rPr>
                <w:lang w:eastAsia="en-GB"/>
              </w:rPr>
            </w:pPr>
            <w:r w:rsidRPr="00255447">
              <w:rPr>
                <w:lang w:eastAsia="en-GB"/>
              </w:rPr>
              <w:t>Provides the EARFCN to be used by the UE in the target cell.</w:t>
            </w:r>
          </w:p>
        </w:tc>
      </w:tr>
      <w:tr w:rsidR="00C675D6" w:rsidRPr="00255447" w:rsidTr="00B55EFE">
        <w:trPr>
          <w:cantSplit/>
        </w:trPr>
        <w:tc>
          <w:tcPr>
            <w:tcW w:w="9639" w:type="dxa"/>
          </w:tcPr>
          <w:p w:rsidR="00C675D6" w:rsidRPr="00255447" w:rsidRDefault="00C675D6" w:rsidP="003D1AE8">
            <w:pPr>
              <w:pStyle w:val="TAL"/>
              <w:rPr>
                <w:b/>
                <w:i/>
                <w:lang w:eastAsia="en-GB"/>
              </w:rPr>
            </w:pPr>
            <w:r w:rsidRPr="00255447">
              <w:rPr>
                <w:b/>
                <w:i/>
                <w:lang w:eastAsia="en-GB"/>
              </w:rPr>
              <w:t>cipheringAlgorithmSCG</w:t>
            </w:r>
          </w:p>
          <w:p w:rsidR="00C675D6" w:rsidRPr="00255447" w:rsidRDefault="00C675D6" w:rsidP="003D1AE8">
            <w:pPr>
              <w:pStyle w:val="TAL"/>
              <w:rPr>
                <w:lang w:eastAsia="en-GB"/>
              </w:rPr>
            </w:pPr>
            <w:r w:rsidRPr="00255447">
              <w:rPr>
                <w:lang w:eastAsia="en-GB"/>
              </w:rPr>
              <w:t xml:space="preserve">Indicates the ciphering algorithm to be used for </w:t>
            </w:r>
            <w:r w:rsidRPr="00255447">
              <w:rPr>
                <w:noProof/>
                <w:lang w:eastAsia="en-GB"/>
              </w:rPr>
              <w:t>SCG</w:t>
            </w:r>
            <w:r w:rsidRPr="00255447">
              <w:rPr>
                <w:lang w:eastAsia="en-GB"/>
              </w:rPr>
              <w:t xml:space="preserve"> </w:t>
            </w:r>
            <w:r w:rsidRPr="00255447">
              <w:rPr>
                <w:noProof/>
                <w:lang w:eastAsia="en-GB"/>
              </w:rPr>
              <w:t>DRBs</w:t>
            </w:r>
            <w:r w:rsidRPr="00255447">
              <w:rPr>
                <w:lang w:eastAsia="en-GB"/>
              </w:rPr>
              <w:t>. E-UTRAN includes the field upon SCG change when one or more SCG DRBs are configured. Otherwise E-UTRAN does not include the field.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dl-Bandwidth</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Downlink bandwidth</w:t>
            </w:r>
            <w:r w:rsidRPr="00255447">
              <w:rPr>
                <w:iCs/>
                <w:lang w:eastAsia="en-GB"/>
              </w:rPr>
              <w:t>,</w:t>
            </w:r>
            <w:r w:rsidRPr="00255447">
              <w:rPr>
                <w:lang w:eastAsia="en-GB"/>
              </w:rPr>
              <w:t xml:space="preserve"> see TS 36.101 [42].</w:t>
            </w:r>
          </w:p>
        </w:tc>
      </w:tr>
      <w:tr w:rsidR="00756B72" w:rsidRPr="00255447" w:rsidTr="003C6FE0">
        <w:trPr>
          <w:cantSplit/>
        </w:trPr>
        <w:tc>
          <w:tcPr>
            <w:tcW w:w="9639" w:type="dxa"/>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 xml:space="preserve">drb-ContinueROHC </w:t>
            </w:r>
          </w:p>
          <w:p w:rsidR="00756B72" w:rsidRPr="00255447" w:rsidRDefault="00756B72" w:rsidP="003D1AE8">
            <w:pPr>
              <w:keepNext/>
              <w:keepLines/>
              <w:spacing w:after="0"/>
              <w:rPr>
                <w:rFonts w:ascii="Arial" w:hAnsi="Arial"/>
                <w:b/>
                <w:bCs/>
                <w:i/>
                <w:noProof/>
                <w:sz w:val="18"/>
              </w:rPr>
            </w:pPr>
            <w:r w:rsidRPr="00255447">
              <w:rPr>
                <w:rFonts w:ascii="Arial" w:hAnsi="Arial"/>
                <w:iCs/>
                <w:sz w:val="18"/>
              </w:rPr>
              <w:t xml:space="preserve">This field </w:t>
            </w:r>
            <w:r w:rsidRPr="00255447">
              <w:rPr>
                <w:rFonts w:ascii="Arial" w:hAnsi="Arial" w:cs="Arial"/>
                <w:sz w:val="18"/>
                <w:szCs w:val="18"/>
              </w:rPr>
              <w:t>indicates whether to continue or reset, for this handover, the header compression protocol context for the RLC UM bearers configured with the header compression protocol</w:t>
            </w:r>
            <w:r w:rsidRPr="00255447">
              <w:rPr>
                <w:rFonts w:ascii="Arial" w:hAnsi="Arial"/>
                <w:iCs/>
                <w:sz w:val="18"/>
              </w:rPr>
              <w:t xml:space="preserve">. Presence of the field indicates that the header compression protocol </w:t>
            </w:r>
            <w:r w:rsidRPr="00255447">
              <w:rPr>
                <w:rFonts w:ascii="Arial" w:hAnsi="Arial" w:cs="Arial"/>
                <w:sz w:val="18"/>
                <w:szCs w:val="18"/>
              </w:rPr>
              <w:t xml:space="preserve">context </w:t>
            </w:r>
            <w:r w:rsidRPr="00255447">
              <w:rPr>
                <w:rFonts w:ascii="Arial" w:hAnsi="Arial"/>
                <w:iCs/>
                <w:sz w:val="18"/>
              </w:rPr>
              <w:t xml:space="preserve">continues while absence indicates that the header compression protocol </w:t>
            </w:r>
            <w:r w:rsidRPr="00255447">
              <w:rPr>
                <w:rFonts w:ascii="Arial" w:hAnsi="Arial" w:cs="Arial"/>
                <w:sz w:val="18"/>
                <w:szCs w:val="18"/>
              </w:rPr>
              <w:t>context is reset</w:t>
            </w:r>
            <w:r w:rsidRPr="00255447">
              <w:rPr>
                <w:rFonts w:ascii="Arial" w:hAnsi="Arial"/>
                <w:iCs/>
                <w:sz w:val="18"/>
              </w:rPr>
              <w:t>. E-UTRAN includes the field only in case of a handover within the same eNB.</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rach-ConfigDedicated</w:t>
            </w:r>
          </w:p>
          <w:p w:rsidR="00756B72" w:rsidRPr="00255447" w:rsidRDefault="00756B72" w:rsidP="003D1AE8">
            <w:pPr>
              <w:pStyle w:val="TAL"/>
              <w:rPr>
                <w:bCs/>
                <w:noProof/>
                <w:lang w:eastAsia="en-GB"/>
              </w:rPr>
            </w:pPr>
            <w:r w:rsidRPr="00255447">
              <w:rPr>
                <w:bCs/>
                <w:noProof/>
                <w:lang w:eastAsia="en-GB"/>
              </w:rPr>
              <w:t xml:space="preserve">The dedicated random access parameters. </w:t>
            </w:r>
            <w:r w:rsidRPr="00255447">
              <w:rPr>
                <w:iCs/>
                <w:lang w:eastAsia="en-GB"/>
              </w:rPr>
              <w:t>If absent the UE applies contention based random access as specified in TS 36.321 [6].</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t304</w:t>
            </w:r>
          </w:p>
          <w:p w:rsidR="00756B72" w:rsidRPr="00255447" w:rsidRDefault="00756B72" w:rsidP="003D1AE8">
            <w:pPr>
              <w:pStyle w:val="TAL"/>
              <w:rPr>
                <w:bCs/>
                <w:iCs/>
                <w:noProof/>
                <w:lang w:eastAsia="en-GB"/>
              </w:rPr>
            </w:pPr>
            <w:r w:rsidRPr="00255447">
              <w:rPr>
                <w:bCs/>
                <w:iCs/>
                <w:noProof/>
                <w:lang w:eastAsia="en-GB"/>
              </w:rPr>
              <w:t>Timer T304 as described in section 7.3. ms50 corresponds with 50 ms, ms100 corresponds with 100 ms and so on.</w:t>
            </w:r>
          </w:p>
        </w:tc>
      </w:tr>
      <w:tr w:rsidR="000F4C78" w:rsidRPr="00255447" w:rsidTr="001E79CB">
        <w:trPr>
          <w:cantSplit/>
        </w:trPr>
        <w:tc>
          <w:tcPr>
            <w:tcW w:w="9639" w:type="dxa"/>
          </w:tcPr>
          <w:p w:rsidR="000F4C78" w:rsidRPr="00255447" w:rsidRDefault="000F4C78" w:rsidP="003D1AE8">
            <w:pPr>
              <w:pStyle w:val="TAL"/>
              <w:rPr>
                <w:b/>
                <w:bCs/>
                <w:i/>
                <w:noProof/>
                <w:lang w:eastAsia="en-GB"/>
              </w:rPr>
            </w:pPr>
            <w:r w:rsidRPr="00255447">
              <w:rPr>
                <w:b/>
                <w:bCs/>
                <w:i/>
                <w:noProof/>
                <w:lang w:eastAsia="en-GB"/>
              </w:rPr>
              <w:t>t307</w:t>
            </w:r>
          </w:p>
          <w:p w:rsidR="000F4C78" w:rsidRPr="00255447" w:rsidRDefault="000F4C78" w:rsidP="003D1AE8">
            <w:pPr>
              <w:pStyle w:val="TAL"/>
              <w:rPr>
                <w:bCs/>
                <w:iCs/>
                <w:noProof/>
                <w:lang w:eastAsia="en-GB"/>
              </w:rPr>
            </w:pPr>
            <w:r w:rsidRPr="00255447">
              <w:rPr>
                <w:bCs/>
                <w:iCs/>
                <w:noProof/>
                <w:lang w:eastAsia="en-GB"/>
              </w:rPr>
              <w:t>Timer T307 as described in section 7.3. ms50 corresponds with 50 ms, ms100 corresponds with 100 ms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ul-Bandwidth</w:t>
            </w:r>
          </w:p>
          <w:p w:rsidR="00756B72" w:rsidRPr="00255447" w:rsidRDefault="00756B72" w:rsidP="003D1AE8">
            <w:pPr>
              <w:pStyle w:val="TAL"/>
              <w:rPr>
                <w:lang w:eastAsia="en-GB"/>
              </w:rPr>
            </w:pPr>
            <w:r w:rsidRPr="00255447">
              <w:rPr>
                <w:lang w:eastAsia="en-GB"/>
              </w:rPr>
              <w:t xml:space="preserve">Parameter: </w:t>
            </w:r>
            <w:r w:rsidRPr="00255447">
              <w:rPr>
                <w:i/>
                <w:iCs/>
                <w:lang w:eastAsia="en-GB"/>
              </w:rPr>
              <w:t>Uplink bandwidth</w:t>
            </w:r>
            <w:r w:rsidRPr="00255447">
              <w:rPr>
                <w:iCs/>
                <w:lang w:eastAsia="en-GB"/>
              </w:rPr>
              <w:t>,</w:t>
            </w:r>
            <w:r w:rsidRPr="00255447">
              <w:rPr>
                <w:lang w:eastAsia="en-GB"/>
              </w:rPr>
              <w:t xml:space="preserve"> see TS 36.101 [42, table 5.6-1]. </w:t>
            </w:r>
            <w:r w:rsidRPr="00255447">
              <w:rPr>
                <w:lang w:eastAsia="zh-CN"/>
              </w:rPr>
              <w:t xml:space="preserve">For TDD, the parameter is absent and it is equal to downlink bandwidth. </w:t>
            </w:r>
            <w:r w:rsidRPr="00255447">
              <w:rPr>
                <w:lang w:eastAsia="en-GB"/>
              </w:rPr>
              <w:t>If absent for FDD, apply the same value as applies for the downlink bandwidth.</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rFonts w:eastAsia="SimSun"/>
                <w:iCs/>
                <w:kern w:val="2"/>
                <w:lang w:eastAsia="en-GB"/>
              </w:rPr>
            </w:pPr>
            <w:r w:rsidRPr="00255447">
              <w:rPr>
                <w:rFonts w:eastAsia="SimSun"/>
                <w:iCs/>
                <w:kern w:val="2"/>
                <w:lang w:eastAsia="en-GB"/>
              </w:rPr>
              <w:lastRenderedPageBreak/>
              <w:t>Conditional presence</w:t>
            </w:r>
          </w:p>
        </w:tc>
        <w:tc>
          <w:tcPr>
            <w:tcW w:w="7371" w:type="dxa"/>
          </w:tcPr>
          <w:p w:rsidR="00756B72" w:rsidRPr="00255447" w:rsidRDefault="00756B72" w:rsidP="003D1AE8">
            <w:pPr>
              <w:pStyle w:val="TAH"/>
              <w:rPr>
                <w:rFonts w:eastAsia="SimSun"/>
                <w:iCs/>
                <w:kern w:val="2"/>
                <w:lang w:eastAsia="en-GB"/>
              </w:rPr>
            </w:pPr>
            <w:r w:rsidRPr="00255447">
              <w:rPr>
                <w:rFonts w:eastAsia="SimSun"/>
                <w:iCs/>
                <w:kern w:val="2"/>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FDD</w:t>
            </w:r>
          </w:p>
        </w:tc>
        <w:tc>
          <w:tcPr>
            <w:tcW w:w="7371" w:type="dxa"/>
          </w:tcPr>
          <w:p w:rsidR="00756B72" w:rsidRPr="00255447" w:rsidRDefault="00756B72" w:rsidP="003D1AE8">
            <w:pPr>
              <w:pStyle w:val="TAL"/>
              <w:rPr>
                <w:lang w:eastAsia="en-GB"/>
              </w:rPr>
            </w:pPr>
            <w:r w:rsidRPr="00255447">
              <w:rPr>
                <w:lang w:eastAsia="en-GB"/>
              </w:rPr>
              <w:t xml:space="preserve">The field is mandatory with default value (the default duplex distance defined for the concerned band, as specified in TS 36.101 [42]) in case of </w:t>
            </w:r>
            <w:r w:rsidR="00C0220A" w:rsidRPr="00255447">
              <w:rPr>
                <w:lang w:eastAsia="en-GB"/>
              </w:rPr>
              <w:t>"</w:t>
            </w:r>
            <w:r w:rsidRPr="00255447">
              <w:rPr>
                <w:lang w:eastAsia="en-GB"/>
              </w:rPr>
              <w:t>FDD</w:t>
            </w:r>
            <w:r w:rsidR="00C0220A" w:rsidRPr="00255447">
              <w:rPr>
                <w:lang w:eastAsia="en-GB"/>
              </w:rPr>
              <w:t>"</w:t>
            </w:r>
            <w:r w:rsidRPr="00255447">
              <w:rPr>
                <w:lang w:eastAsia="en-GB"/>
              </w:rPr>
              <w:t>;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 xml:space="preserve">This field is optionally present, need OP, in case of handover within E-UTRA when the </w:t>
            </w:r>
            <w:r w:rsidRPr="00255447">
              <w:rPr>
                <w:i/>
                <w:lang w:eastAsia="en-GB"/>
              </w:rPr>
              <w:t>fullConfig</w:t>
            </w:r>
            <w:r w:rsidRPr="00255447">
              <w:rPr>
                <w:lang w:eastAsia="en-GB"/>
              </w:rPr>
              <w:t xml:space="preserve"> is not included;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HO-toEUTRA</w:t>
            </w:r>
          </w:p>
        </w:tc>
        <w:tc>
          <w:tcPr>
            <w:tcW w:w="7371" w:type="dxa"/>
          </w:tcPr>
          <w:p w:rsidR="00756B72" w:rsidRPr="00255447" w:rsidRDefault="00756B72" w:rsidP="003D1AE8">
            <w:pPr>
              <w:pStyle w:val="TAL"/>
              <w:rPr>
                <w:lang w:eastAsia="en-GB"/>
              </w:rPr>
            </w:pPr>
            <w:r w:rsidRPr="00255447">
              <w:rPr>
                <w:lang w:eastAsia="en-GB"/>
              </w:rPr>
              <w:t>The field is mandatory present in case of inter-RAT handover to E-UTRA; otherwise the field is optionally present, need ON.</w:t>
            </w:r>
          </w:p>
        </w:tc>
      </w:tr>
      <w:tr w:rsidR="0054361B" w:rsidRPr="00255447" w:rsidTr="0054361B">
        <w:trPr>
          <w:cantSplit/>
        </w:trPr>
        <w:tc>
          <w:tcPr>
            <w:tcW w:w="2268" w:type="dxa"/>
          </w:tcPr>
          <w:p w:rsidR="0054361B" w:rsidRPr="00255447" w:rsidRDefault="0054361B" w:rsidP="003D1AE8">
            <w:pPr>
              <w:pStyle w:val="TAL"/>
              <w:rPr>
                <w:i/>
                <w:noProof/>
                <w:lang w:eastAsia="en-GB"/>
              </w:rPr>
            </w:pPr>
            <w:r w:rsidRPr="00255447">
              <w:rPr>
                <w:i/>
                <w:noProof/>
                <w:lang w:eastAsia="en-GB"/>
              </w:rPr>
              <w:t>HO-toEUTRA2</w:t>
            </w:r>
          </w:p>
        </w:tc>
        <w:tc>
          <w:tcPr>
            <w:tcW w:w="7371" w:type="dxa"/>
          </w:tcPr>
          <w:p w:rsidR="0054361B" w:rsidRPr="00255447" w:rsidRDefault="0054361B" w:rsidP="003D1AE8">
            <w:pPr>
              <w:pStyle w:val="TAL"/>
              <w:rPr>
                <w:lang w:eastAsia="en-GB"/>
              </w:rPr>
            </w:pPr>
            <w:r w:rsidRPr="00255447">
              <w:rPr>
                <w:lang w:eastAsia="en-GB"/>
              </w:rPr>
              <w:t xml:space="preserve">The field is absent if </w:t>
            </w:r>
            <w:r w:rsidRPr="00255447">
              <w:rPr>
                <w:i/>
                <w:lang w:eastAsia="en-GB"/>
              </w:rPr>
              <w:t>carrierFreq-v9e0</w:t>
            </w:r>
            <w:r w:rsidRPr="00255447">
              <w:rPr>
                <w:lang w:eastAsia="en-GB"/>
              </w:rPr>
              <w:t xml:space="preserve"> is present. Otherwise it is mandatory present in case of inter-RAT handover to E-UTRA and optionally present, need ON, in all other cases.</w:t>
            </w:r>
          </w:p>
        </w:tc>
      </w:tr>
      <w:tr w:rsidR="000F4C78" w:rsidRPr="00255447" w:rsidTr="001E79CB">
        <w:trPr>
          <w:cantSplit/>
        </w:trPr>
        <w:tc>
          <w:tcPr>
            <w:tcW w:w="2268"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pStyle w:val="TAL"/>
              <w:rPr>
                <w:i/>
                <w:noProof/>
                <w:lang w:eastAsia="en-GB"/>
              </w:rPr>
            </w:pPr>
            <w:r w:rsidRPr="00255447">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0F4C78" w:rsidRPr="00255447" w:rsidRDefault="000F4C78" w:rsidP="003D1AE8">
            <w:pPr>
              <w:pStyle w:val="TAL"/>
              <w:rPr>
                <w:lang w:eastAsia="en-GB"/>
              </w:rPr>
            </w:pPr>
            <w:r w:rsidRPr="00255447">
              <w:rPr>
                <w:lang w:eastAsia="en-GB"/>
              </w:rPr>
              <w:t>This field is mandatory present in case of SCG establishment; otherwise the field is optionally present, need ON.</w:t>
            </w:r>
          </w:p>
        </w:tc>
      </w:tr>
    </w:tbl>
    <w:p w:rsidR="00756B72" w:rsidRPr="00255447" w:rsidRDefault="00756B72" w:rsidP="003D1AE8">
      <w:pPr>
        <w:rPr>
          <w:iCs/>
        </w:rPr>
      </w:pPr>
    </w:p>
    <w:p w:rsidR="00756B72" w:rsidRPr="00255447" w:rsidRDefault="00756B72" w:rsidP="003D1AE8">
      <w:pPr>
        <w:pStyle w:val="Heading4"/>
      </w:pPr>
      <w:bookmarkStart w:id="739" w:name="_Toc5815063"/>
      <w:r w:rsidRPr="00255447">
        <w:t>–</w:t>
      </w:r>
      <w:r w:rsidRPr="00255447">
        <w:tab/>
      </w:r>
      <w:r w:rsidRPr="00255447">
        <w:rPr>
          <w:i/>
        </w:rPr>
        <w:t>MobilityParametersCDMA2000 (1x</w:t>
      </w:r>
      <w:smartTag w:uri="urn:schemas-microsoft-com:office:smarttags" w:element="PersonName">
        <w:r w:rsidRPr="00255447">
          <w:rPr>
            <w:i/>
          </w:rPr>
          <w:t>RT</w:t>
        </w:r>
      </w:smartTag>
      <w:r w:rsidRPr="00255447">
        <w:rPr>
          <w:i/>
        </w:rPr>
        <w:t>T)</w:t>
      </w:r>
      <w:bookmarkEnd w:id="739"/>
    </w:p>
    <w:p w:rsidR="00756B72" w:rsidRPr="00255447" w:rsidRDefault="00756B72" w:rsidP="003D1AE8">
      <w:pPr>
        <w:rPr>
          <w:iCs/>
        </w:rPr>
      </w:pPr>
      <w:r w:rsidRPr="00255447">
        <w:t xml:space="preserve">The </w:t>
      </w:r>
      <w:r w:rsidRPr="00255447">
        <w:rPr>
          <w:i/>
        </w:rPr>
        <w:t>MobilityParametersCDMA2000</w:t>
      </w:r>
      <w:r w:rsidRPr="00255447">
        <w:t xml:space="preserve"> </w:t>
      </w:r>
      <w:r w:rsidRPr="00255447">
        <w:rPr>
          <w:iCs/>
        </w:rPr>
        <w:t>contains the parameters provided to the UE for handover and (enhanced) CSFB to 1x</w:t>
      </w:r>
      <w:smartTag w:uri="urn:schemas-microsoft-com:office:smarttags" w:element="PersonName">
        <w:r w:rsidRPr="00255447">
          <w:rPr>
            <w:iCs/>
          </w:rPr>
          <w:t>RT</w:t>
        </w:r>
      </w:smartTag>
      <w:r w:rsidRPr="00255447">
        <w:rPr>
          <w:iCs/>
        </w:rPr>
        <w:t>T support, as defined in C.S0097 [53]</w:t>
      </w:r>
      <w:r w:rsidRPr="00255447">
        <w:t>.</w:t>
      </w:r>
    </w:p>
    <w:p w:rsidR="00756B72" w:rsidRPr="00255447" w:rsidRDefault="00756B72" w:rsidP="003D1AE8">
      <w:pPr>
        <w:pStyle w:val="TH"/>
        <w:rPr>
          <w:iCs/>
        </w:rPr>
      </w:pPr>
      <w:r w:rsidRPr="00255447">
        <w:rPr>
          <w:i/>
        </w:rPr>
        <w:t>MobilityParametersCDMA2000</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MobilityParametersCDMA2000 ::=</w:t>
      </w:r>
      <w:r w:rsidRPr="00255447">
        <w:tab/>
      </w:r>
      <w:r w:rsidRPr="00255447">
        <w:tab/>
      </w:r>
      <w:r w:rsidRPr="00255447">
        <w:tab/>
        <w:t>OCTET STRING</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rPr>
          <w:i/>
          <w:noProof/>
        </w:rPr>
      </w:pPr>
      <w:bookmarkStart w:id="740" w:name="_Toc5815064"/>
      <w:r w:rsidRPr="00255447">
        <w:t>–</w:t>
      </w:r>
      <w:r w:rsidRPr="00255447">
        <w:tab/>
      </w:r>
      <w:r w:rsidRPr="00255447">
        <w:rPr>
          <w:i/>
          <w:noProof/>
        </w:rPr>
        <w:t>MobilityStateParameters</w:t>
      </w:r>
      <w:bookmarkEnd w:id="740"/>
    </w:p>
    <w:p w:rsidR="00756B72" w:rsidRPr="00255447" w:rsidRDefault="00756B72" w:rsidP="003D1AE8">
      <w:r w:rsidRPr="00255447">
        <w:t xml:space="preserve">The IE </w:t>
      </w:r>
      <w:r w:rsidRPr="00255447">
        <w:rPr>
          <w:i/>
          <w:noProof/>
        </w:rPr>
        <w:t>MobilityStateParameters</w:t>
      </w:r>
      <w:r w:rsidRPr="00255447">
        <w:t xml:space="preserve"> contains parameters to determine UE mobility state.</w:t>
      </w:r>
    </w:p>
    <w:p w:rsidR="00756B72" w:rsidRPr="00255447" w:rsidRDefault="00756B72" w:rsidP="003D1AE8">
      <w:pPr>
        <w:pStyle w:val="TH"/>
        <w:rPr>
          <w:iCs/>
        </w:rPr>
      </w:pPr>
      <w:r w:rsidRPr="00255447">
        <w:rPr>
          <w:i/>
          <w:noProof/>
        </w:rPr>
        <w:t>MobilityStateParameters</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MobilityStateParameters ::=</w:t>
      </w:r>
      <w:r w:rsidRPr="00255447">
        <w:tab/>
      </w:r>
      <w:r w:rsidRPr="00255447">
        <w:tab/>
      </w:r>
      <w:r w:rsidRPr="00255447">
        <w:tab/>
        <w:t>SEQUENCE {</w:t>
      </w:r>
    </w:p>
    <w:p w:rsidR="00756B72" w:rsidRPr="00255447" w:rsidRDefault="00756B72" w:rsidP="003D1AE8">
      <w:pPr>
        <w:pStyle w:val="PL"/>
        <w:shd w:val="clear" w:color="auto" w:fill="E6E6E6"/>
      </w:pPr>
      <w:r w:rsidRPr="00255447">
        <w:tab/>
        <w:t>t-Evaluation</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s30, s60, s120, s180, s240, spare3, spare2, spare1},</w:t>
      </w:r>
    </w:p>
    <w:p w:rsidR="00756B72" w:rsidRPr="00255447" w:rsidRDefault="00756B72" w:rsidP="003D1AE8">
      <w:pPr>
        <w:pStyle w:val="PL"/>
        <w:shd w:val="clear" w:color="auto" w:fill="E6E6E6"/>
      </w:pPr>
      <w:r w:rsidRPr="00255447">
        <w:tab/>
        <w:t>t-HystNormal</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s30, s60, s120, s180, s240, spare3, spare2, spare1},</w:t>
      </w:r>
    </w:p>
    <w:p w:rsidR="00756B72" w:rsidRPr="00255447" w:rsidRDefault="00756B72" w:rsidP="003D1AE8">
      <w:pPr>
        <w:pStyle w:val="PL"/>
        <w:shd w:val="clear" w:color="auto" w:fill="E6E6E6"/>
      </w:pPr>
      <w:r w:rsidRPr="00255447">
        <w:tab/>
        <w:t>n-CellChangeMedium</w:t>
      </w:r>
      <w:r w:rsidRPr="00255447">
        <w:tab/>
      </w:r>
      <w:r w:rsidRPr="00255447">
        <w:tab/>
      </w:r>
      <w:r w:rsidRPr="00255447">
        <w:tab/>
      </w:r>
      <w:r w:rsidRPr="00255447">
        <w:tab/>
      </w:r>
      <w:r w:rsidRPr="00255447">
        <w:tab/>
        <w:t>INTEGER (1..16),</w:t>
      </w:r>
    </w:p>
    <w:p w:rsidR="00756B72" w:rsidRPr="00255447" w:rsidRDefault="00756B72" w:rsidP="003D1AE8">
      <w:pPr>
        <w:pStyle w:val="PL"/>
        <w:shd w:val="clear" w:color="auto" w:fill="E6E6E6"/>
      </w:pPr>
      <w:r w:rsidRPr="00255447">
        <w:tab/>
        <w:t>n-CellChangeHigh</w:t>
      </w:r>
      <w:r w:rsidRPr="00255447">
        <w:tab/>
      </w:r>
      <w:r w:rsidRPr="00255447">
        <w:tab/>
      </w:r>
      <w:r w:rsidRPr="00255447">
        <w:tab/>
      </w:r>
      <w:r w:rsidRPr="00255447">
        <w:tab/>
      </w:r>
      <w:r w:rsidRPr="00255447">
        <w:tab/>
        <w:t>INTEGER (1..16)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MobilityStateParameters</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n-CellChangeHigh</w:t>
            </w:r>
          </w:p>
          <w:p w:rsidR="00756B72" w:rsidRPr="00255447" w:rsidRDefault="00756B72" w:rsidP="003D1AE8">
            <w:pPr>
              <w:pStyle w:val="TAL"/>
              <w:rPr>
                <w:lang w:eastAsia="en-GB"/>
              </w:rPr>
            </w:pPr>
            <w:r w:rsidRPr="00255447">
              <w:rPr>
                <w:lang w:eastAsia="en-GB"/>
              </w:rPr>
              <w:t>The number of cell changes to enter high mobility state. Corresponds to N</w:t>
            </w:r>
            <w:r w:rsidRPr="00255447">
              <w:rPr>
                <w:vertAlign w:val="subscript"/>
                <w:lang w:eastAsia="en-GB"/>
              </w:rPr>
              <w:t>CR_H</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n-CellChangeMedium</w:t>
            </w:r>
          </w:p>
          <w:p w:rsidR="00756B72" w:rsidRPr="00255447" w:rsidRDefault="00756B72" w:rsidP="003D1AE8">
            <w:pPr>
              <w:pStyle w:val="TAL"/>
              <w:rPr>
                <w:lang w:eastAsia="en-GB"/>
              </w:rPr>
            </w:pPr>
            <w:r w:rsidRPr="00255447">
              <w:rPr>
                <w:lang w:eastAsia="en-GB"/>
              </w:rPr>
              <w:t>The number of cell changes to enter medium mobility state. Corresponds to N</w:t>
            </w:r>
            <w:r w:rsidRPr="00255447">
              <w:rPr>
                <w:vertAlign w:val="subscript"/>
                <w:lang w:eastAsia="en-GB"/>
              </w:rPr>
              <w:t>CR_M</w:t>
            </w:r>
            <w:r w:rsidRPr="00255447">
              <w:rPr>
                <w:lang w:eastAsia="en-GB"/>
              </w:rPr>
              <w:t xml:space="preserve"> in TS 36.304 [4].</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t-Evaluation</w:t>
            </w:r>
          </w:p>
          <w:p w:rsidR="00756B72" w:rsidRPr="00255447" w:rsidRDefault="00756B72" w:rsidP="003D1AE8">
            <w:pPr>
              <w:pStyle w:val="TAL"/>
              <w:rPr>
                <w:lang w:eastAsia="en-GB"/>
              </w:rPr>
            </w:pPr>
            <w:r w:rsidRPr="00255447">
              <w:rPr>
                <w:lang w:eastAsia="en-GB"/>
              </w:rPr>
              <w:t>The duration for evaluating criteria to enter mobility states. Corresponds to T</w:t>
            </w:r>
            <w:r w:rsidRPr="00255447">
              <w:rPr>
                <w:vertAlign w:val="subscript"/>
                <w:lang w:eastAsia="en-GB"/>
              </w:rPr>
              <w:t>CRmax</w:t>
            </w:r>
            <w:r w:rsidRPr="00255447">
              <w:rPr>
                <w:lang w:eastAsia="en-GB"/>
              </w:rPr>
              <w:t xml:space="preserve"> in TS 36.304 [4]. Value in seconds, s30 corresponds to 30 s and so on.</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t-HystNormal</w:t>
            </w:r>
          </w:p>
          <w:p w:rsidR="00756B72" w:rsidRPr="00255447" w:rsidRDefault="00756B72" w:rsidP="003D1AE8">
            <w:pPr>
              <w:pStyle w:val="TAL"/>
              <w:rPr>
                <w:lang w:eastAsia="en-GB"/>
              </w:rPr>
            </w:pPr>
            <w:r w:rsidRPr="00255447">
              <w:rPr>
                <w:lang w:eastAsia="en-GB"/>
              </w:rPr>
              <w:t>The additional duration for evaluating criteria to enter normal mobility state. Corresponds to T</w:t>
            </w:r>
            <w:r w:rsidRPr="00255447">
              <w:rPr>
                <w:vertAlign w:val="subscript"/>
                <w:lang w:eastAsia="en-GB"/>
              </w:rPr>
              <w:t>CRmaxHyst</w:t>
            </w:r>
            <w:r w:rsidRPr="00255447">
              <w:rPr>
                <w:lang w:eastAsia="en-GB"/>
              </w:rPr>
              <w:t xml:space="preserve"> in TS 36.304 [4]. Value in seconds, s30 corresponds to 30 s and so on.</w:t>
            </w:r>
          </w:p>
        </w:tc>
      </w:tr>
    </w:tbl>
    <w:p w:rsidR="00756B72" w:rsidRPr="00255447" w:rsidRDefault="00756B72" w:rsidP="003D1AE8"/>
    <w:p w:rsidR="00756B72" w:rsidRPr="00255447" w:rsidRDefault="00756B72" w:rsidP="003D1AE8">
      <w:pPr>
        <w:pStyle w:val="Heading4"/>
        <w:rPr>
          <w:rFonts w:eastAsia="MS Mincho"/>
          <w:i/>
          <w:noProof/>
        </w:rPr>
      </w:pPr>
      <w:bookmarkStart w:id="741" w:name="_Toc5815065"/>
      <w:r w:rsidRPr="00255447">
        <w:t>–</w:t>
      </w:r>
      <w:r w:rsidRPr="00255447">
        <w:tab/>
      </w:r>
      <w:r w:rsidRPr="00255447">
        <w:rPr>
          <w:i/>
          <w:noProof/>
        </w:rPr>
        <w:t>MultiBandInfoList</w:t>
      </w:r>
      <w:bookmarkEnd w:id="741"/>
    </w:p>
    <w:p w:rsidR="00756B72" w:rsidRPr="00255447" w:rsidRDefault="00756B72" w:rsidP="003D1AE8">
      <w:pPr>
        <w:pStyle w:val="TH"/>
        <w:rPr>
          <w:iCs/>
        </w:rPr>
      </w:pPr>
      <w:r w:rsidRPr="00255447">
        <w:rPr>
          <w:i/>
          <w:noProof/>
        </w:rPr>
        <w:t>MultiBandInfoList</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MultiBandInfoList ::=</w:t>
      </w:r>
      <w:r w:rsidRPr="00255447">
        <w:tab/>
        <w:t>SEQUENCE (SIZE (1..maxMultiBands)) OF FreqBandIndicator</w:t>
      </w:r>
    </w:p>
    <w:p w:rsidR="00756B72" w:rsidRPr="00255447" w:rsidRDefault="00756B72" w:rsidP="003D1AE8">
      <w:pPr>
        <w:pStyle w:val="PL"/>
        <w:shd w:val="clear" w:color="auto" w:fill="E6E6E6"/>
      </w:pPr>
    </w:p>
    <w:p w:rsidR="0054361B" w:rsidRPr="00255447" w:rsidRDefault="0054361B" w:rsidP="003D1AE8">
      <w:pPr>
        <w:pStyle w:val="PL"/>
        <w:shd w:val="clear" w:color="auto" w:fill="E6E6E6"/>
      </w:pPr>
      <w:r w:rsidRPr="00255447">
        <w:t>MultiBandInfoList-v9e0 ::=</w:t>
      </w:r>
      <w:r w:rsidRPr="00255447">
        <w:tab/>
        <w:t>SEQUENCE (SIZE (1..maxMultiBands)) OF MultiBandInfo-v9e0</w:t>
      </w:r>
    </w:p>
    <w:p w:rsidR="0054361B" w:rsidRPr="00255447" w:rsidRDefault="0054361B" w:rsidP="003D1AE8">
      <w:pPr>
        <w:pStyle w:val="PL"/>
        <w:shd w:val="clear" w:color="auto" w:fill="E6E6E6"/>
      </w:pPr>
    </w:p>
    <w:p w:rsidR="005214EF" w:rsidRPr="00255447" w:rsidRDefault="005214EF" w:rsidP="005214EF">
      <w:pPr>
        <w:pStyle w:val="PL"/>
        <w:shd w:val="clear" w:color="auto" w:fill="E6E6E6"/>
      </w:pPr>
      <w:r w:rsidRPr="00255447">
        <w:t>MultiBandInfoList-v10j0 ::=</w:t>
      </w:r>
      <w:r w:rsidRPr="00255447">
        <w:tab/>
        <w:t>SEQUENCE (SIZE (1..maxMultiBands)) OF NS-PmaxList-r10</w:t>
      </w:r>
    </w:p>
    <w:p w:rsidR="005214EF" w:rsidRPr="00255447" w:rsidRDefault="005214EF" w:rsidP="005214EF">
      <w:pPr>
        <w:pStyle w:val="PL"/>
        <w:shd w:val="clear" w:color="auto" w:fill="E6E6E6"/>
      </w:pPr>
    </w:p>
    <w:p w:rsidR="001643AE" w:rsidRPr="00255447" w:rsidRDefault="001643AE" w:rsidP="001643AE">
      <w:pPr>
        <w:pStyle w:val="PL"/>
        <w:shd w:val="pct10" w:color="auto" w:fill="auto"/>
      </w:pPr>
      <w:r w:rsidRPr="00255447">
        <w:t>MultiBandInfoList-v10l0 ::=</w:t>
      </w:r>
      <w:r w:rsidRPr="00255447">
        <w:tab/>
        <w:t>SEQUENCE (SIZE (1..maxMultiBands)) OF NS-PmaxList-v10l0</w:t>
      </w:r>
    </w:p>
    <w:p w:rsidR="001643AE" w:rsidRPr="00255447" w:rsidRDefault="001643AE" w:rsidP="001643AE">
      <w:pPr>
        <w:pStyle w:val="PL"/>
        <w:shd w:val="pct10" w:color="auto" w:fill="auto"/>
      </w:pPr>
    </w:p>
    <w:p w:rsidR="00F039AD" w:rsidRPr="00255447" w:rsidRDefault="00F039AD" w:rsidP="003D1AE8">
      <w:pPr>
        <w:pStyle w:val="PL"/>
        <w:shd w:val="clear" w:color="auto" w:fill="E6E6E6"/>
      </w:pPr>
      <w:r w:rsidRPr="00255447">
        <w:t>MultiBandInfoList-r11 ::=</w:t>
      </w:r>
      <w:r w:rsidRPr="00255447">
        <w:tab/>
        <w:t>SEQUENCE (SIZE (1..maxMultiBands)) OF FreqBandIndicator-r11</w:t>
      </w:r>
    </w:p>
    <w:p w:rsidR="00F039AD" w:rsidRPr="00255447" w:rsidRDefault="00F039AD" w:rsidP="003D1AE8">
      <w:pPr>
        <w:pStyle w:val="PL"/>
        <w:shd w:val="clear" w:color="auto" w:fill="E6E6E6"/>
      </w:pPr>
    </w:p>
    <w:p w:rsidR="0054361B" w:rsidRPr="00255447" w:rsidRDefault="0054361B" w:rsidP="003D1AE8">
      <w:pPr>
        <w:pStyle w:val="PL"/>
        <w:shd w:val="clear" w:color="auto" w:fill="E6E6E6"/>
      </w:pPr>
      <w:r w:rsidRPr="00255447">
        <w:t>MultiBandInfo-v9e0 ::=</w:t>
      </w:r>
      <w:r w:rsidRPr="00255447">
        <w:tab/>
      </w:r>
      <w:r w:rsidRPr="00255447">
        <w:tab/>
        <w:t>SEQUENCE {</w:t>
      </w:r>
    </w:p>
    <w:p w:rsidR="0054361B" w:rsidRPr="00255447" w:rsidRDefault="0054361B" w:rsidP="003D1AE8">
      <w:pPr>
        <w:pStyle w:val="PL"/>
        <w:shd w:val="clear" w:color="auto" w:fill="E6E6E6"/>
      </w:pPr>
      <w:r w:rsidRPr="00255447">
        <w:tab/>
        <w:t>freqBandIndicator-v9e0</w:t>
      </w:r>
      <w:r w:rsidRPr="00255447">
        <w:tab/>
      </w:r>
      <w:r w:rsidRPr="00255447">
        <w:tab/>
      </w:r>
      <w:r w:rsidRPr="00255447">
        <w:tab/>
      </w:r>
      <w:r w:rsidRPr="00255447">
        <w:tab/>
        <w:t>FreqBandIndicator-v9e0</w:t>
      </w:r>
      <w:r w:rsidRPr="00255447">
        <w:tab/>
      </w:r>
      <w:r w:rsidRPr="00255447">
        <w:tab/>
        <w:t>OPTIONAL</w:t>
      </w:r>
      <w:r w:rsidRPr="00255447">
        <w:tab/>
        <w:t>-- Need OP</w:t>
      </w:r>
    </w:p>
    <w:p w:rsidR="0054361B" w:rsidRPr="00255447" w:rsidRDefault="0054361B" w:rsidP="003D1AE8">
      <w:pPr>
        <w:pStyle w:val="PL"/>
        <w:shd w:val="clear" w:color="auto" w:fill="E6E6E6"/>
      </w:pPr>
      <w:r w:rsidRPr="00255447">
        <w:t>}</w:t>
      </w:r>
    </w:p>
    <w:p w:rsidR="0054361B" w:rsidRPr="00255447" w:rsidRDefault="0054361B"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5214EF" w:rsidRPr="00255447" w:rsidRDefault="005214EF" w:rsidP="005214EF">
      <w:pPr>
        <w:keepNext/>
        <w:keepLines/>
        <w:spacing w:before="120"/>
        <w:ind w:left="1418" w:hanging="1418"/>
        <w:outlineLvl w:val="3"/>
        <w:rPr>
          <w:rFonts w:ascii="Arial" w:hAnsi="Arial"/>
          <w:i/>
          <w:noProof/>
          <w:sz w:val="24"/>
        </w:rPr>
      </w:pPr>
      <w:r w:rsidRPr="00255447">
        <w:rPr>
          <w:rFonts w:ascii="Arial" w:hAnsi="Arial"/>
          <w:sz w:val="24"/>
        </w:rPr>
        <w:t>–</w:t>
      </w:r>
      <w:r w:rsidRPr="00255447">
        <w:rPr>
          <w:rFonts w:ascii="Arial" w:hAnsi="Arial"/>
          <w:sz w:val="24"/>
        </w:rPr>
        <w:tab/>
      </w:r>
      <w:r w:rsidRPr="00255447">
        <w:rPr>
          <w:rFonts w:ascii="Arial" w:hAnsi="Arial"/>
          <w:i/>
          <w:noProof/>
          <w:sz w:val="24"/>
        </w:rPr>
        <w:t>NS-PmaxList</w:t>
      </w:r>
    </w:p>
    <w:p w:rsidR="005214EF" w:rsidRPr="00255447" w:rsidRDefault="005214EF" w:rsidP="005214EF">
      <w:pPr>
        <w:rPr>
          <w:noProof/>
        </w:rPr>
      </w:pPr>
      <w:r w:rsidRPr="00255447">
        <w:rPr>
          <w:noProof/>
        </w:rPr>
        <w:t xml:space="preserve">The IE </w:t>
      </w:r>
      <w:r w:rsidRPr="00255447">
        <w:rPr>
          <w:i/>
          <w:noProof/>
        </w:rPr>
        <w:t>NS-PmaxList</w:t>
      </w:r>
      <w:r w:rsidRPr="00255447">
        <w:rPr>
          <w:noProof/>
        </w:rPr>
        <w:t xml:space="preserve"> concerns a list of </w:t>
      </w:r>
      <w:r w:rsidRPr="00255447">
        <w:rPr>
          <w:i/>
          <w:noProof/>
        </w:rPr>
        <w:t>additionalPmax</w:t>
      </w:r>
      <w:r w:rsidRPr="00255447">
        <w:rPr>
          <w:noProof/>
        </w:rPr>
        <w:t xml:space="preserve"> and </w:t>
      </w:r>
      <w:r w:rsidRPr="00255447">
        <w:rPr>
          <w:i/>
          <w:noProof/>
        </w:rPr>
        <w:t>additionalSpectrumEmission</w:t>
      </w:r>
      <w:r w:rsidRPr="00255447">
        <w:rPr>
          <w:noProof/>
        </w:rPr>
        <w:t xml:space="preserve"> as defined in TS 36.101 [42, table 6.2.4-1] for a given frequency band. E-UTRAN does not include the same value of </w:t>
      </w:r>
      <w:r w:rsidRPr="00255447">
        <w:rPr>
          <w:i/>
          <w:noProof/>
        </w:rPr>
        <w:t>additionalSpectrumEmission</w:t>
      </w:r>
      <w:r w:rsidRPr="00255447">
        <w:rPr>
          <w:noProof/>
        </w:rPr>
        <w:t xml:space="preserve"> in </w:t>
      </w:r>
      <w:r w:rsidRPr="00255447">
        <w:rPr>
          <w:i/>
          <w:noProof/>
        </w:rPr>
        <w:t>SystemInformationType2</w:t>
      </w:r>
      <w:r w:rsidRPr="00255447">
        <w:rPr>
          <w:noProof/>
        </w:rPr>
        <w:t xml:space="preserve"> within this list.</w:t>
      </w:r>
    </w:p>
    <w:p w:rsidR="005214EF" w:rsidRPr="00255447" w:rsidRDefault="005214EF" w:rsidP="005214EF">
      <w:pPr>
        <w:keepNext/>
        <w:keepLines/>
        <w:spacing w:before="60"/>
        <w:jc w:val="center"/>
        <w:rPr>
          <w:rFonts w:ascii="Arial" w:hAnsi="Arial"/>
          <w:b/>
          <w:iCs/>
        </w:rPr>
      </w:pPr>
      <w:r w:rsidRPr="00255447">
        <w:rPr>
          <w:rFonts w:ascii="Arial" w:hAnsi="Arial"/>
          <w:b/>
          <w:i/>
          <w:noProof/>
        </w:rPr>
        <w:t>NS-PmaxList</w:t>
      </w:r>
      <w:r w:rsidRPr="00255447">
        <w:rPr>
          <w:rFonts w:ascii="Arial" w:hAnsi="Arial"/>
          <w:b/>
          <w:iCs/>
          <w:noProof/>
        </w:rPr>
        <w:t xml:space="preserve"> </w:t>
      </w:r>
      <w:smartTag w:uri="urn:schemas-microsoft-com:office:smarttags" w:element="PersonName">
        <w:r w:rsidRPr="00255447">
          <w:rPr>
            <w:rFonts w:ascii="Arial" w:hAnsi="Arial"/>
            <w:b/>
            <w:iCs/>
            <w:noProof/>
          </w:rPr>
          <w:t>info</w:t>
        </w:r>
      </w:smartTag>
      <w:r w:rsidRPr="00255447">
        <w:rPr>
          <w:rFonts w:ascii="Arial" w:hAnsi="Arial"/>
          <w:b/>
          <w:iCs/>
          <w:noProof/>
        </w:rPr>
        <w:t>rmation element</w:t>
      </w:r>
    </w:p>
    <w:p w:rsidR="005214EF" w:rsidRPr="00255447" w:rsidRDefault="005214EF" w:rsidP="005214EF">
      <w:pPr>
        <w:pStyle w:val="PL"/>
        <w:shd w:val="clear" w:color="auto" w:fill="E6E6E6"/>
      </w:pPr>
      <w:r w:rsidRPr="00255447">
        <w:t>-- ASN1STA</w:t>
      </w:r>
      <w:smartTag w:uri="urn:schemas-microsoft-com:office:smarttags" w:element="PersonName">
        <w:r w:rsidRPr="00255447">
          <w:t>RT</w:t>
        </w:r>
      </w:smartTag>
    </w:p>
    <w:p w:rsidR="005214EF" w:rsidRPr="00255447" w:rsidRDefault="005214EF" w:rsidP="005214EF">
      <w:pPr>
        <w:pStyle w:val="PL"/>
        <w:shd w:val="clear" w:color="auto" w:fill="E6E6E6"/>
      </w:pPr>
    </w:p>
    <w:p w:rsidR="005214EF" w:rsidRPr="00255447" w:rsidRDefault="00FD0501" w:rsidP="005214EF">
      <w:pPr>
        <w:pStyle w:val="PL"/>
        <w:shd w:val="clear" w:color="auto" w:fill="E6E6E6"/>
      </w:pPr>
      <w:r w:rsidRPr="00255447">
        <w:t>NS-PmaxList-r10 ::=</w:t>
      </w:r>
      <w:r w:rsidRPr="00255447">
        <w:tab/>
      </w:r>
      <w:r w:rsidRPr="00255447">
        <w:tab/>
      </w:r>
      <w:r w:rsidRPr="00255447">
        <w:tab/>
      </w:r>
      <w:r w:rsidR="005214EF" w:rsidRPr="00255447">
        <w:t>SEQUENCE (SIZE (1..maxNS-Pmax-r10)) OF NS-PmaxValue-r10</w:t>
      </w:r>
    </w:p>
    <w:p w:rsidR="001643AE" w:rsidRPr="00255447" w:rsidRDefault="001643AE" w:rsidP="001643AE">
      <w:pPr>
        <w:pStyle w:val="PL"/>
        <w:shd w:val="clear" w:color="auto" w:fill="E6E6E6"/>
      </w:pPr>
    </w:p>
    <w:p w:rsidR="005214EF" w:rsidRPr="00255447" w:rsidRDefault="001643AE" w:rsidP="001643AE">
      <w:pPr>
        <w:pStyle w:val="PL"/>
        <w:shd w:val="clear" w:color="auto" w:fill="E6E6E6"/>
      </w:pPr>
      <w:r w:rsidRPr="00255447">
        <w:t>NS-PmaxList-v10l0 ::=</w:t>
      </w:r>
      <w:r w:rsidRPr="00255447">
        <w:tab/>
      </w:r>
      <w:r w:rsidRPr="00255447">
        <w:tab/>
      </w:r>
      <w:r w:rsidRPr="00255447">
        <w:tab/>
        <w:t>SEQUENCE (SIZE (1..maxNS-Pmax-r10)) OF NS-PmaxValue-v10l0</w:t>
      </w:r>
    </w:p>
    <w:p w:rsidR="001643AE" w:rsidRPr="00255447" w:rsidRDefault="001643AE" w:rsidP="001643AE">
      <w:pPr>
        <w:pStyle w:val="PL"/>
        <w:shd w:val="clear" w:color="auto" w:fill="E6E6E6"/>
      </w:pPr>
    </w:p>
    <w:p w:rsidR="005214EF" w:rsidRPr="00255447" w:rsidRDefault="005214EF" w:rsidP="005214EF">
      <w:pPr>
        <w:pStyle w:val="PL"/>
        <w:shd w:val="clear" w:color="auto" w:fill="E6E6E6"/>
      </w:pPr>
      <w:r w:rsidRPr="00255447">
        <w:t>NS-PmaxValue-r10 ::=</w:t>
      </w:r>
      <w:r w:rsidRPr="00255447">
        <w:tab/>
      </w:r>
      <w:r w:rsidRPr="00255447">
        <w:tab/>
      </w:r>
      <w:r w:rsidRPr="00255447">
        <w:tab/>
        <w:t>SEQUENCE {</w:t>
      </w:r>
    </w:p>
    <w:p w:rsidR="005214EF" w:rsidRPr="00255447" w:rsidRDefault="005214EF" w:rsidP="005214EF">
      <w:pPr>
        <w:pStyle w:val="PL"/>
        <w:shd w:val="clear" w:color="auto" w:fill="E6E6E6"/>
      </w:pPr>
      <w:r w:rsidRPr="00255447">
        <w:tab/>
        <w:t>additionalPmax-r10</w:t>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r>
      <w:r w:rsidRPr="00255447">
        <w:tab/>
        <w:t>OPTIONAL,</w:t>
      </w:r>
      <w:r w:rsidRPr="00255447">
        <w:tab/>
        <w:t>-- Need OP</w:t>
      </w:r>
    </w:p>
    <w:p w:rsidR="005214EF" w:rsidRPr="00255447" w:rsidRDefault="00FD0501" w:rsidP="005214EF">
      <w:pPr>
        <w:pStyle w:val="PL"/>
        <w:shd w:val="clear" w:color="auto" w:fill="E6E6E6"/>
      </w:pPr>
      <w:r w:rsidRPr="00255447">
        <w:tab/>
        <w:t>additionalSpectrumEmission</w:t>
      </w:r>
      <w:r w:rsidRPr="00255447">
        <w:tab/>
      </w:r>
      <w:r w:rsidRPr="00255447">
        <w:tab/>
      </w:r>
      <w:r w:rsidR="005214EF" w:rsidRPr="00255447">
        <w:t>AdditionalSpectrumEmission</w:t>
      </w:r>
    </w:p>
    <w:p w:rsidR="005214EF" w:rsidRPr="00255447" w:rsidRDefault="005214EF" w:rsidP="005214EF">
      <w:pPr>
        <w:pStyle w:val="PL"/>
        <w:shd w:val="clear" w:color="auto" w:fill="E6E6E6"/>
      </w:pPr>
      <w:r w:rsidRPr="00255447">
        <w:t>}</w:t>
      </w:r>
    </w:p>
    <w:p w:rsidR="001643AE" w:rsidRPr="00255447" w:rsidRDefault="001643AE" w:rsidP="001643AE">
      <w:pPr>
        <w:pStyle w:val="PL"/>
        <w:shd w:val="clear" w:color="auto" w:fill="E6E6E6"/>
      </w:pPr>
    </w:p>
    <w:p w:rsidR="001643AE" w:rsidRPr="00255447" w:rsidRDefault="001643AE" w:rsidP="001643AE">
      <w:pPr>
        <w:pStyle w:val="PL"/>
        <w:shd w:val="clear" w:color="auto" w:fill="E6E6E6"/>
      </w:pPr>
      <w:r w:rsidRPr="00255447">
        <w:t>NS-PmaxValue-v10l0</w:t>
      </w:r>
      <w:r w:rsidR="00FD0501" w:rsidRPr="00255447">
        <w:t xml:space="preserve"> ::=</w:t>
      </w:r>
      <w:r w:rsidR="00FD0501" w:rsidRPr="00255447">
        <w:tab/>
      </w:r>
      <w:r w:rsidR="00FD0501" w:rsidRPr="00255447">
        <w:tab/>
      </w:r>
      <w:r w:rsidRPr="00255447">
        <w:t>SEQUENCE {</w:t>
      </w:r>
    </w:p>
    <w:p w:rsidR="001643AE" w:rsidRPr="00255447" w:rsidRDefault="001643AE" w:rsidP="001643AE">
      <w:pPr>
        <w:pStyle w:val="PL"/>
        <w:shd w:val="clear" w:color="auto" w:fill="E6E6E6"/>
      </w:pPr>
      <w:r w:rsidRPr="00255447">
        <w:tab/>
        <w:t>additionalSpectrumEmission-v10l0</w:t>
      </w:r>
      <w:r w:rsidRPr="00255447">
        <w:tab/>
        <w:t>AdditionalSpectrumEmission-v10l0</w:t>
      </w:r>
      <w:r w:rsidR="00FD0501" w:rsidRPr="00255447">
        <w:tab/>
        <w:t>OPTIONAL</w:t>
      </w:r>
      <w:r w:rsidR="00FD0501" w:rsidRPr="00255447">
        <w:tab/>
      </w:r>
      <w:r w:rsidRPr="00255447">
        <w:t>-- Need OP</w:t>
      </w:r>
    </w:p>
    <w:p w:rsidR="005214EF" w:rsidRPr="00255447" w:rsidRDefault="001643AE" w:rsidP="001643AE">
      <w:pPr>
        <w:pStyle w:val="PL"/>
        <w:shd w:val="clear" w:color="auto" w:fill="E6E6E6"/>
      </w:pPr>
      <w:r w:rsidRPr="00255447">
        <w:t>}</w:t>
      </w:r>
    </w:p>
    <w:p w:rsidR="001643AE" w:rsidRPr="00255447" w:rsidRDefault="001643AE" w:rsidP="001643AE">
      <w:pPr>
        <w:pStyle w:val="PL"/>
        <w:shd w:val="clear" w:color="auto" w:fill="E6E6E6"/>
      </w:pPr>
    </w:p>
    <w:p w:rsidR="005214EF" w:rsidRPr="00255447" w:rsidRDefault="005214EF" w:rsidP="005214EF">
      <w:pPr>
        <w:pStyle w:val="PL"/>
        <w:shd w:val="clear" w:color="auto" w:fill="E6E6E6"/>
      </w:pPr>
      <w:r w:rsidRPr="00255447">
        <w:t>-- ASN1STOP</w:t>
      </w:r>
    </w:p>
    <w:p w:rsidR="005214EF" w:rsidRPr="00255447" w:rsidRDefault="005214EF" w:rsidP="005214EF"/>
    <w:p w:rsidR="00756B72" w:rsidRPr="00255447" w:rsidRDefault="00756B72" w:rsidP="003D1AE8">
      <w:pPr>
        <w:pStyle w:val="Heading4"/>
      </w:pPr>
      <w:bookmarkStart w:id="742" w:name="_Toc5815066"/>
      <w:r w:rsidRPr="00255447">
        <w:t>–</w:t>
      </w:r>
      <w:r w:rsidRPr="00255447">
        <w:tab/>
      </w:r>
      <w:r w:rsidRPr="00255447">
        <w:rPr>
          <w:i/>
          <w:noProof/>
        </w:rPr>
        <w:t>PhysCellId</w:t>
      </w:r>
      <w:bookmarkEnd w:id="742"/>
    </w:p>
    <w:p w:rsidR="00756B72" w:rsidRPr="00255447" w:rsidRDefault="00756B72" w:rsidP="003D1AE8">
      <w:pPr>
        <w:rPr>
          <w:iCs/>
        </w:rPr>
      </w:pPr>
      <w:r w:rsidRPr="00255447">
        <w:t xml:space="preserve">The IE </w:t>
      </w:r>
      <w:r w:rsidRPr="00255447">
        <w:rPr>
          <w:i/>
          <w:noProof/>
        </w:rPr>
        <w:t>PhysCellId</w:t>
      </w:r>
      <w:r w:rsidRPr="00255447">
        <w:rPr>
          <w:iCs/>
        </w:rPr>
        <w:t xml:space="preserve"> is used to indicate the physical layer identity of the cell, as defined in TS 36.211 [21].</w:t>
      </w:r>
    </w:p>
    <w:p w:rsidR="00756B72" w:rsidRPr="00255447" w:rsidRDefault="00756B72" w:rsidP="003D1AE8">
      <w:pPr>
        <w:pStyle w:val="TH"/>
      </w:pPr>
      <w:r w:rsidRPr="00255447">
        <w:rPr>
          <w:i/>
          <w:noProof/>
        </w:rPr>
        <w:t>PhysCellId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 ::=</w:t>
      </w:r>
      <w:r w:rsidRPr="00255447">
        <w:tab/>
      </w:r>
      <w:r w:rsidRPr="00255447">
        <w:tab/>
      </w:r>
      <w:r w:rsidRPr="00255447">
        <w:tab/>
      </w:r>
      <w:r w:rsidRPr="00255447">
        <w:tab/>
      </w:r>
      <w:r w:rsidRPr="00255447">
        <w:tab/>
      </w:r>
      <w:r w:rsidRPr="00255447">
        <w:tab/>
        <w:t>INTEGER (0..503)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43" w:name="_Toc5815067"/>
      <w:r w:rsidRPr="00255447">
        <w:t>–</w:t>
      </w:r>
      <w:r w:rsidRPr="00255447">
        <w:tab/>
      </w:r>
      <w:r w:rsidRPr="00255447">
        <w:rPr>
          <w:i/>
        </w:rPr>
        <w:t>PhysCellIdRange</w:t>
      </w:r>
      <w:bookmarkEnd w:id="743"/>
    </w:p>
    <w:p w:rsidR="00756B72" w:rsidRPr="00255447" w:rsidRDefault="00756B72" w:rsidP="003D1AE8">
      <w:pPr>
        <w:keepNext/>
        <w:keepLines/>
        <w:rPr>
          <w:iCs/>
        </w:rPr>
      </w:pPr>
      <w:r w:rsidRPr="00255447">
        <w:t xml:space="preserve">The IE </w:t>
      </w:r>
      <w:r w:rsidRPr="00255447">
        <w:rPr>
          <w:i/>
          <w:noProof/>
        </w:rPr>
        <w:t>PhysCellIdRange</w:t>
      </w:r>
      <w:r w:rsidRPr="00255447">
        <w:rPr>
          <w:iCs/>
        </w:rPr>
        <w:t xml:space="preserve"> is used to encode either a single or a range of physical cell identities. The range is encoded by using a </w:t>
      </w:r>
      <w:r w:rsidRPr="00255447">
        <w:rPr>
          <w:i/>
          <w:iCs/>
        </w:rPr>
        <w:t>start</w:t>
      </w:r>
      <w:r w:rsidRPr="00255447">
        <w:rPr>
          <w:iCs/>
        </w:rPr>
        <w:t xml:space="preserve"> value and by indicating the number of consecutive physical cell identities (including </w:t>
      </w:r>
      <w:r w:rsidRPr="00255447">
        <w:rPr>
          <w:i/>
          <w:iCs/>
        </w:rPr>
        <w:t>start</w:t>
      </w:r>
      <w:r w:rsidRPr="00255447">
        <w:rPr>
          <w:iCs/>
        </w:rPr>
        <w:t>) in the range.</w:t>
      </w:r>
      <w:r w:rsidR="00B829DE" w:rsidRPr="00255447">
        <w:rPr>
          <w:iCs/>
        </w:rPr>
        <w:t xml:space="preserve"> For fields comprising multiple occurrences of </w:t>
      </w:r>
      <w:r w:rsidR="00B829DE" w:rsidRPr="00255447">
        <w:rPr>
          <w:i/>
        </w:rPr>
        <w:t>PhysCellIdRange</w:t>
      </w:r>
      <w:r w:rsidR="00B829DE" w:rsidRPr="00255447">
        <w:rPr>
          <w:iCs/>
        </w:rPr>
        <w:t>, E-UTRAN may configure overlapping ranges of physical cell identities.</w:t>
      </w:r>
    </w:p>
    <w:p w:rsidR="00756B72" w:rsidRPr="00255447" w:rsidRDefault="00756B72" w:rsidP="003D1AE8">
      <w:pPr>
        <w:pStyle w:val="TH"/>
      </w:pPr>
      <w:r w:rsidRPr="00255447">
        <w:rPr>
          <w:i/>
          <w:noProof/>
        </w:rPr>
        <w:t>PhysCellIdRange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PhysCellIdRange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start</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lastRenderedPageBreak/>
        <w:tab/>
        <w:t>range</w:t>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n4, n8, n12, n16, n24, n32, n48, n64, n84,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n96, n128, n168, n252, n504, spare2,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spare1} </w:t>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PhysCellIdRange</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range</w:t>
            </w:r>
          </w:p>
          <w:p w:rsidR="00756B72" w:rsidRPr="00255447" w:rsidRDefault="00756B72" w:rsidP="003D1AE8">
            <w:pPr>
              <w:pStyle w:val="TAL"/>
              <w:rPr>
                <w:iCs/>
                <w:noProof/>
                <w:lang w:eastAsia="en-GB"/>
              </w:rPr>
            </w:pPr>
            <w:r w:rsidRPr="00255447">
              <w:rPr>
                <w:iCs/>
                <w:noProof/>
                <w:lang w:eastAsia="en-GB"/>
              </w:rPr>
              <w:t xml:space="preserve">Indicates the number of </w:t>
            </w:r>
            <w:r w:rsidRPr="00255447">
              <w:rPr>
                <w:bCs/>
                <w:noProof/>
                <w:lang w:eastAsia="en-GB"/>
              </w:rPr>
              <w:t>physical cell identities</w:t>
            </w:r>
            <w:r w:rsidRPr="00255447">
              <w:rPr>
                <w:iCs/>
                <w:noProof/>
                <w:lang w:eastAsia="en-GB"/>
              </w:rPr>
              <w:t xml:space="preserve"> in the range (including </w:t>
            </w:r>
            <w:r w:rsidRPr="00255447">
              <w:rPr>
                <w:i/>
                <w:iCs/>
                <w:noProof/>
                <w:lang w:eastAsia="en-GB"/>
              </w:rPr>
              <w:t>start</w:t>
            </w:r>
            <w:r w:rsidRPr="00255447">
              <w:rPr>
                <w:iCs/>
                <w:noProof/>
                <w:lang w:eastAsia="en-GB"/>
              </w:rPr>
              <w:t xml:space="preserve">). Value n4 corresponds with 4, n8 corresponds with 8 and so on. The UE shall apply value 1 in case the field is absent, in which case only the physical cell identity value indicated by </w:t>
            </w:r>
            <w:r w:rsidRPr="00255447">
              <w:rPr>
                <w:i/>
                <w:iCs/>
                <w:noProof/>
                <w:lang w:eastAsia="en-GB"/>
              </w:rPr>
              <w:t>start</w:t>
            </w:r>
            <w:r w:rsidRPr="00255447">
              <w:rPr>
                <w:iCs/>
                <w:noProof/>
                <w:lang w:eastAsia="en-GB"/>
              </w:rPr>
              <w:t xml:space="preserve"> applies.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start</w:t>
            </w:r>
          </w:p>
          <w:p w:rsidR="00756B72" w:rsidRPr="00255447" w:rsidRDefault="00756B72" w:rsidP="003D1AE8">
            <w:pPr>
              <w:pStyle w:val="TAL"/>
              <w:rPr>
                <w:bCs/>
                <w:noProof/>
                <w:lang w:eastAsia="en-GB"/>
              </w:rPr>
            </w:pPr>
            <w:r w:rsidRPr="00255447">
              <w:rPr>
                <w:bCs/>
                <w:noProof/>
                <w:lang w:eastAsia="en-GB"/>
              </w:rPr>
              <w:t>Indicates the lowest physical cell identity in the range.</w:t>
            </w:r>
          </w:p>
        </w:tc>
      </w:tr>
    </w:tbl>
    <w:p w:rsidR="00756B72" w:rsidRPr="00255447" w:rsidRDefault="00756B72" w:rsidP="003D1AE8">
      <w:pPr>
        <w:pStyle w:val="BodyText"/>
      </w:pPr>
    </w:p>
    <w:p w:rsidR="00756B72" w:rsidRPr="00255447" w:rsidRDefault="00756B72" w:rsidP="003D1AE8">
      <w:pPr>
        <w:pStyle w:val="Heading4"/>
        <w:rPr>
          <w:lang w:eastAsia="zh-TW"/>
        </w:rPr>
      </w:pPr>
      <w:bookmarkStart w:id="744" w:name="_Toc5815068"/>
      <w:r w:rsidRPr="00255447">
        <w:t>–</w:t>
      </w:r>
      <w:r w:rsidRPr="00255447">
        <w:tab/>
      </w:r>
      <w:r w:rsidRPr="00255447">
        <w:rPr>
          <w:i/>
        </w:rPr>
        <w:t>PhysCellIdRangeUTRA</w:t>
      </w:r>
      <w:r w:rsidRPr="00255447">
        <w:rPr>
          <w:i/>
          <w:lang w:eastAsia="zh-TW"/>
        </w:rPr>
        <w:t>-FDDList</w:t>
      </w:r>
      <w:bookmarkEnd w:id="744"/>
    </w:p>
    <w:p w:rsidR="00756B72" w:rsidRPr="00255447" w:rsidRDefault="00756B72" w:rsidP="003D1AE8">
      <w:pPr>
        <w:keepNext/>
        <w:keepLines/>
        <w:rPr>
          <w:iCs/>
        </w:rPr>
      </w:pPr>
      <w:r w:rsidRPr="00255447">
        <w:t xml:space="preserve">The IE </w:t>
      </w:r>
      <w:r w:rsidRPr="00255447">
        <w:rPr>
          <w:i/>
          <w:iCs/>
        </w:rPr>
        <w:t>PhysCellIdRangeUTRA-FDDList</w:t>
      </w:r>
      <w:r w:rsidRPr="00255447">
        <w:t xml:space="preserve"> is used to encode one or more of </w:t>
      </w:r>
      <w:r w:rsidRPr="00255447">
        <w:rPr>
          <w:i/>
          <w:iCs/>
        </w:rPr>
        <w:t>PhysCellIdRangeUTRA-FDD</w:t>
      </w:r>
      <w:r w:rsidRPr="00255447">
        <w:t xml:space="preserve">. While the IE </w:t>
      </w:r>
      <w:r w:rsidRPr="00255447">
        <w:rPr>
          <w:i/>
          <w:iCs/>
        </w:rPr>
        <w:t xml:space="preserve">PhysCellIdRangeUTRA-FDD </w:t>
      </w:r>
      <w:r w:rsidRPr="00255447">
        <w:t xml:space="preserve">is used to encode </w:t>
      </w:r>
      <w:r w:rsidRPr="00255447">
        <w:rPr>
          <w:rStyle w:val="Strong"/>
          <w:b w:val="0"/>
          <w:bCs w:val="0"/>
        </w:rPr>
        <w:t xml:space="preserve">either </w:t>
      </w:r>
      <w:r w:rsidRPr="00255447">
        <w:t>a single physical layer identity</w:t>
      </w:r>
      <w:r w:rsidRPr="00255447">
        <w:rPr>
          <w:rStyle w:val="Strong"/>
          <w:b w:val="0"/>
          <w:bCs w:val="0"/>
        </w:rPr>
        <w:t xml:space="preserve"> or</w:t>
      </w:r>
      <w:r w:rsidRPr="00255447">
        <w:t xml:space="preserve"> a range of physical layer identities</w:t>
      </w:r>
      <w:r w:rsidRPr="00255447">
        <w:rPr>
          <w:lang w:eastAsia="zh-TW"/>
        </w:rPr>
        <w:t>,</w:t>
      </w:r>
      <w:r w:rsidRPr="00255447">
        <w:rPr>
          <w:iCs/>
        </w:rPr>
        <w:t xml:space="preserve"> i.e. </w:t>
      </w:r>
      <w:r w:rsidRPr="00255447">
        <w:t>primary scrambling code</w:t>
      </w:r>
      <w:r w:rsidRPr="00255447">
        <w:rPr>
          <w:lang w:eastAsia="zh-TW"/>
        </w:rPr>
        <w:t>s.</w:t>
      </w:r>
      <w:r w:rsidRPr="00255447">
        <w:rPr>
          <w:iCs/>
          <w:lang w:eastAsia="zh-TW"/>
        </w:rPr>
        <w:t xml:space="preserve"> Each</w:t>
      </w:r>
      <w:r w:rsidRPr="00255447">
        <w:rPr>
          <w:iCs/>
        </w:rPr>
        <w:t xml:space="preserve"> range is encoded by using a </w:t>
      </w:r>
      <w:r w:rsidRPr="00255447">
        <w:rPr>
          <w:i/>
          <w:iCs/>
        </w:rPr>
        <w:t>start</w:t>
      </w:r>
      <w:r w:rsidRPr="00255447">
        <w:rPr>
          <w:iCs/>
        </w:rPr>
        <w:t xml:space="preserve"> value and by indicating the number of consecutive physical cell identities (including </w:t>
      </w:r>
      <w:r w:rsidRPr="00255447">
        <w:rPr>
          <w:i/>
          <w:iCs/>
        </w:rPr>
        <w:t>start</w:t>
      </w:r>
      <w:r w:rsidRPr="00255447">
        <w:rPr>
          <w:iCs/>
        </w:rPr>
        <w:t>) in the range.</w:t>
      </w:r>
    </w:p>
    <w:p w:rsidR="00756B72" w:rsidRPr="00255447" w:rsidRDefault="00756B72" w:rsidP="003D1AE8">
      <w:pPr>
        <w:pStyle w:val="TH"/>
      </w:pPr>
      <w:r w:rsidRPr="00255447">
        <w:rPr>
          <w:i/>
          <w:noProof/>
        </w:rPr>
        <w:t>PhysCellIdRangeUTRA</w:t>
      </w:r>
      <w:r w:rsidRPr="00255447">
        <w:rPr>
          <w:i/>
          <w:noProof/>
          <w:lang w:eastAsia="zh-TW"/>
        </w:rPr>
        <w:t>-FDDList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rPr>
          <w:lang w:eastAsia="zh-TW"/>
        </w:rPr>
      </w:pPr>
    </w:p>
    <w:p w:rsidR="00756B72" w:rsidRPr="00255447" w:rsidRDefault="00756B72" w:rsidP="003D1AE8">
      <w:pPr>
        <w:pStyle w:val="PL"/>
        <w:shd w:val="clear" w:color="auto" w:fill="E6E6E6"/>
        <w:rPr>
          <w:lang w:eastAsia="zh-TW"/>
        </w:rPr>
      </w:pPr>
      <w:r w:rsidRPr="00255447">
        <w:t>PhysCellIdRangeUTRA-FDD</w:t>
      </w:r>
      <w:r w:rsidRPr="00255447">
        <w:rPr>
          <w:lang w:eastAsia="zh-TW"/>
        </w:rPr>
        <w:t>List-r9</w:t>
      </w:r>
      <w:r w:rsidRPr="00255447">
        <w:t>::=</w:t>
      </w:r>
      <w:r w:rsidRPr="00255447">
        <w:tab/>
      </w:r>
      <w:r w:rsidRPr="00255447">
        <w:tab/>
        <w:t>SEQUENCE (SIZE (1..maxPhysCellId</w:t>
      </w:r>
      <w:r w:rsidRPr="00255447">
        <w:rPr>
          <w:lang w:eastAsia="zh-TW"/>
        </w:rPr>
        <w:t>Range-r9</w:t>
      </w:r>
      <w:r w:rsidRPr="00255447">
        <w:t>)) OF PhysCellIdRangeUTRA-FDD</w:t>
      </w:r>
      <w:r w:rsidRPr="00255447">
        <w:rPr>
          <w:lang w:eastAsia="zh-TW"/>
        </w:rPr>
        <w:t>-r9</w:t>
      </w:r>
    </w:p>
    <w:p w:rsidR="00756B72" w:rsidRPr="00255447" w:rsidRDefault="00756B72" w:rsidP="003D1AE8">
      <w:pPr>
        <w:pStyle w:val="PL"/>
        <w:shd w:val="clear" w:color="auto" w:fill="E6E6E6"/>
        <w:rPr>
          <w:lang w:eastAsia="zh-TW"/>
        </w:rPr>
      </w:pPr>
    </w:p>
    <w:p w:rsidR="00756B72" w:rsidRPr="00255447" w:rsidRDefault="00756B72" w:rsidP="003D1AE8">
      <w:pPr>
        <w:pStyle w:val="PL"/>
        <w:shd w:val="clear" w:color="auto" w:fill="E6E6E6"/>
      </w:pPr>
      <w:r w:rsidRPr="00255447">
        <w:t>PhysCellIdRangeUTRA-FDD</w:t>
      </w:r>
      <w:r w:rsidRPr="00255447">
        <w:rPr>
          <w:lang w:eastAsia="zh-TW"/>
        </w:rPr>
        <w:t>-r9</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rPr>
          <w:lang w:eastAsia="zh-TW"/>
        </w:rPr>
        <w:t>s</w:t>
      </w:r>
      <w:r w:rsidRPr="00255447">
        <w:t>tart</w:t>
      </w:r>
      <w:r w:rsidRPr="00255447">
        <w:rPr>
          <w:lang w:eastAsia="zh-TW"/>
        </w:rPr>
        <w:t>-r9</w:t>
      </w:r>
      <w:r w:rsidRPr="00255447">
        <w:tab/>
      </w:r>
      <w:r w:rsidRPr="00255447">
        <w:tab/>
      </w:r>
      <w:r w:rsidRPr="00255447">
        <w:tab/>
      </w:r>
      <w:r w:rsidRPr="00255447">
        <w:tab/>
      </w:r>
      <w:r w:rsidRPr="00255447">
        <w:tab/>
      </w:r>
      <w:r w:rsidRPr="00255447">
        <w:tab/>
      </w:r>
      <w:r w:rsidRPr="00255447">
        <w:tab/>
      </w:r>
      <w:r w:rsidRPr="00255447">
        <w:rPr>
          <w:noProof w:val="0"/>
        </w:rPr>
        <w:t>PhysCellIdUTRA-FDD</w:t>
      </w:r>
      <w:r w:rsidRPr="00255447">
        <w:t>,</w:t>
      </w:r>
    </w:p>
    <w:p w:rsidR="00756B72" w:rsidRPr="00255447" w:rsidRDefault="00756B72" w:rsidP="003D1AE8">
      <w:pPr>
        <w:pStyle w:val="PL"/>
        <w:shd w:val="clear" w:color="auto" w:fill="E6E6E6"/>
        <w:rPr>
          <w:lang w:eastAsia="zh-TW"/>
        </w:rPr>
      </w:pPr>
      <w:r w:rsidRPr="00255447">
        <w:tab/>
      </w:r>
      <w:r w:rsidRPr="00255447">
        <w:tab/>
        <w:t>range</w:t>
      </w:r>
      <w:r w:rsidRPr="00255447">
        <w:rPr>
          <w:lang w:eastAsia="zh-TW"/>
        </w:rPr>
        <w:t>-r9</w:t>
      </w:r>
      <w:r w:rsidRPr="00255447">
        <w:tab/>
      </w:r>
      <w:r w:rsidRPr="00255447">
        <w:tab/>
      </w:r>
      <w:r w:rsidRPr="00255447">
        <w:tab/>
      </w:r>
      <w:r w:rsidRPr="00255447">
        <w:tab/>
      </w:r>
      <w:r w:rsidRPr="00255447">
        <w:tab/>
      </w:r>
      <w:r w:rsidRPr="00255447">
        <w:tab/>
      </w:r>
      <w:r w:rsidRPr="00255447">
        <w:tab/>
        <w:t>INTEGER (2..512)</w:t>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rPr>
          <w:lang w:eastAsia="zh-TW"/>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PhysCellIdRangeUTRA</w:t>
            </w:r>
            <w:r w:rsidRPr="00255447">
              <w:rPr>
                <w:i/>
                <w:noProof/>
                <w:lang w:eastAsia="zh-TW"/>
              </w:rPr>
              <w:t>-FDDList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zh-TW"/>
              </w:rPr>
            </w:pPr>
            <w:r w:rsidRPr="00255447">
              <w:rPr>
                <w:b/>
                <w:bCs/>
                <w:i/>
                <w:noProof/>
                <w:lang w:eastAsia="zh-TW"/>
              </w:rPr>
              <w:t>r</w:t>
            </w:r>
            <w:r w:rsidRPr="00255447">
              <w:rPr>
                <w:b/>
                <w:bCs/>
                <w:i/>
                <w:noProof/>
                <w:lang w:eastAsia="en-GB"/>
              </w:rPr>
              <w:t>ange</w:t>
            </w:r>
          </w:p>
          <w:p w:rsidR="00756B72" w:rsidRPr="00255447" w:rsidRDefault="00756B72" w:rsidP="003D1AE8">
            <w:pPr>
              <w:pStyle w:val="TAL"/>
              <w:rPr>
                <w:iCs/>
                <w:noProof/>
                <w:lang w:eastAsia="en-GB"/>
              </w:rPr>
            </w:pPr>
            <w:r w:rsidRPr="00255447">
              <w:rPr>
                <w:iCs/>
                <w:noProof/>
                <w:lang w:eastAsia="en-GB"/>
              </w:rPr>
              <w:t>Indicates the number of p</w:t>
            </w:r>
            <w:r w:rsidRPr="00255447">
              <w:rPr>
                <w:lang w:eastAsia="en-GB"/>
              </w:rPr>
              <w:t>rimary scrambling code</w:t>
            </w:r>
            <w:r w:rsidRPr="00255447">
              <w:rPr>
                <w:lang w:eastAsia="zh-TW"/>
              </w:rPr>
              <w:t xml:space="preserve">s </w:t>
            </w:r>
            <w:r w:rsidRPr="00255447">
              <w:rPr>
                <w:iCs/>
                <w:noProof/>
                <w:lang w:eastAsia="en-GB"/>
              </w:rPr>
              <w:t xml:space="preserve">in the range (including </w:t>
            </w:r>
            <w:r w:rsidRPr="00255447">
              <w:rPr>
                <w:i/>
                <w:iCs/>
                <w:noProof/>
                <w:lang w:eastAsia="en-GB"/>
              </w:rPr>
              <w:t>start</w:t>
            </w:r>
            <w:r w:rsidRPr="00255447">
              <w:rPr>
                <w:iCs/>
                <w:noProof/>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255447">
                <w:rPr>
                  <w:iCs/>
                  <w:noProof/>
                  <w:lang w:eastAsia="en-GB"/>
                </w:rPr>
                <w:t>1 in</w:t>
              </w:r>
            </w:smartTag>
            <w:r w:rsidRPr="00255447">
              <w:rPr>
                <w:iCs/>
                <w:noProof/>
                <w:lang w:eastAsia="en-GB"/>
              </w:rPr>
              <w:t xml:space="preserve"> case the field is absent, in which case only the p</w:t>
            </w:r>
            <w:r w:rsidRPr="00255447">
              <w:rPr>
                <w:lang w:eastAsia="en-GB"/>
              </w:rPr>
              <w:t>rimary scrambling code</w:t>
            </w:r>
            <w:r w:rsidRPr="00255447">
              <w:rPr>
                <w:iCs/>
                <w:noProof/>
                <w:lang w:eastAsia="en-GB"/>
              </w:rPr>
              <w:t xml:space="preserve"> value indicated by </w:t>
            </w:r>
            <w:r w:rsidRPr="00255447">
              <w:rPr>
                <w:i/>
                <w:iCs/>
                <w:noProof/>
                <w:lang w:eastAsia="en-GB"/>
              </w:rPr>
              <w:t>start</w:t>
            </w:r>
            <w:r w:rsidRPr="00255447">
              <w:rPr>
                <w:iCs/>
                <w:noProof/>
                <w:lang w:eastAsia="en-GB"/>
              </w:rPr>
              <w:t xml:space="preserve"> applies.</w:t>
            </w:r>
          </w:p>
        </w:tc>
      </w:tr>
      <w:tr w:rsidR="00756B72" w:rsidRPr="00255447" w:rsidTr="003C6FE0">
        <w:trPr>
          <w:cantSplit/>
        </w:trPr>
        <w:tc>
          <w:tcPr>
            <w:tcW w:w="9639" w:type="dxa"/>
          </w:tcPr>
          <w:p w:rsidR="00756B72" w:rsidRPr="00255447" w:rsidRDefault="00756B72" w:rsidP="003D1AE8">
            <w:pPr>
              <w:pStyle w:val="TAL"/>
              <w:rPr>
                <w:b/>
                <w:bCs/>
                <w:i/>
                <w:noProof/>
                <w:lang w:eastAsia="zh-TW"/>
              </w:rPr>
            </w:pPr>
            <w:r w:rsidRPr="00255447">
              <w:rPr>
                <w:b/>
                <w:bCs/>
                <w:i/>
                <w:noProof/>
                <w:lang w:eastAsia="en-GB"/>
              </w:rPr>
              <w:t>start</w:t>
            </w:r>
          </w:p>
          <w:p w:rsidR="00756B72" w:rsidRPr="00255447" w:rsidRDefault="00756B72" w:rsidP="003D1AE8">
            <w:pPr>
              <w:pStyle w:val="TAL"/>
              <w:rPr>
                <w:bCs/>
                <w:noProof/>
                <w:lang w:eastAsia="en-GB"/>
              </w:rPr>
            </w:pPr>
            <w:r w:rsidRPr="00255447">
              <w:rPr>
                <w:bCs/>
                <w:noProof/>
                <w:lang w:eastAsia="en-GB"/>
              </w:rPr>
              <w:t>Indicates</w:t>
            </w:r>
            <w:r w:rsidRPr="00255447">
              <w:rPr>
                <w:bCs/>
                <w:noProof/>
                <w:lang w:eastAsia="zh-TW"/>
              </w:rPr>
              <w:t xml:space="preserve"> </w:t>
            </w:r>
            <w:r w:rsidRPr="00255447">
              <w:rPr>
                <w:bCs/>
                <w:noProof/>
                <w:lang w:eastAsia="en-GB"/>
              </w:rPr>
              <w:t xml:space="preserve">the lowest </w:t>
            </w:r>
            <w:r w:rsidRPr="00255447">
              <w:rPr>
                <w:lang w:eastAsia="en-GB"/>
              </w:rPr>
              <w:t>primary scrambling code</w:t>
            </w:r>
            <w:r w:rsidRPr="00255447">
              <w:rPr>
                <w:bCs/>
                <w:noProof/>
                <w:lang w:eastAsia="en-GB"/>
              </w:rPr>
              <w:t xml:space="preserve"> in the range</w:t>
            </w:r>
            <w:r w:rsidRPr="00255447">
              <w:rPr>
                <w:bCs/>
                <w:noProof/>
                <w:lang w:eastAsia="zh-TW"/>
              </w:rPr>
              <w:t>.</w:t>
            </w:r>
          </w:p>
        </w:tc>
      </w:tr>
    </w:tbl>
    <w:p w:rsidR="00756B72" w:rsidRPr="00255447" w:rsidRDefault="00756B72" w:rsidP="003D1AE8">
      <w:pPr>
        <w:pStyle w:val="BodyText"/>
      </w:pPr>
    </w:p>
    <w:p w:rsidR="00756B72" w:rsidRPr="00255447" w:rsidRDefault="00756B72" w:rsidP="003D1AE8">
      <w:pPr>
        <w:pStyle w:val="Heading4"/>
        <w:rPr>
          <w:i/>
          <w:noProof/>
        </w:rPr>
      </w:pPr>
      <w:bookmarkStart w:id="745" w:name="_Toc5815069"/>
      <w:r w:rsidRPr="00255447">
        <w:t>–</w:t>
      </w:r>
      <w:r w:rsidRPr="00255447">
        <w:tab/>
      </w:r>
      <w:r w:rsidRPr="00255447">
        <w:rPr>
          <w:i/>
          <w:noProof/>
        </w:rPr>
        <w:t>PhysCellIdCDMA2000</w:t>
      </w:r>
      <w:bookmarkEnd w:id="745"/>
    </w:p>
    <w:p w:rsidR="00756B72" w:rsidRPr="00255447" w:rsidRDefault="00756B72" w:rsidP="003D1AE8">
      <w:r w:rsidRPr="00255447">
        <w:t xml:space="preserve">The IE </w:t>
      </w:r>
      <w:r w:rsidRPr="00255447">
        <w:rPr>
          <w:i/>
          <w:noProof/>
        </w:rPr>
        <w:t xml:space="preserve">PhysCellIdCDMA2000 </w:t>
      </w:r>
      <w:r w:rsidRPr="00255447">
        <w:t xml:space="preserve">identifies the </w:t>
      </w:r>
      <w:r w:rsidRPr="00255447">
        <w:rPr>
          <w:noProof/>
        </w:rPr>
        <w:t xml:space="preserve">PNOffset </w:t>
      </w:r>
      <w:r w:rsidRPr="00255447">
        <w:t>that represents the "Physical cell identity" in CDMA2000.</w:t>
      </w:r>
    </w:p>
    <w:p w:rsidR="00756B72" w:rsidRPr="00255447" w:rsidRDefault="00756B72" w:rsidP="003D1AE8">
      <w:pPr>
        <w:pStyle w:val="TH"/>
      </w:pPr>
      <w:r w:rsidRPr="00255447">
        <w:rPr>
          <w:i/>
          <w:noProof/>
        </w:rPr>
        <w:t>PhysCellIdCDMA2000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PhysCellIdCDMA2000 ::=</w:t>
      </w:r>
      <w:r w:rsidRPr="00255447">
        <w:tab/>
      </w:r>
      <w:r w:rsidRPr="00255447">
        <w:tab/>
      </w:r>
      <w:r w:rsidRPr="00255447">
        <w:tab/>
        <w:t>INTEGER (0..maxPNOffset)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46" w:name="_Toc5815070"/>
      <w:r w:rsidRPr="00255447">
        <w:t>–</w:t>
      </w:r>
      <w:r w:rsidRPr="00255447">
        <w:tab/>
      </w:r>
      <w:r w:rsidRPr="00255447">
        <w:rPr>
          <w:i/>
          <w:noProof/>
        </w:rPr>
        <w:t>PhysCellIdGERAN</w:t>
      </w:r>
      <w:bookmarkEnd w:id="746"/>
    </w:p>
    <w:p w:rsidR="00756B72" w:rsidRPr="00255447" w:rsidRDefault="00756B72" w:rsidP="003D1AE8">
      <w:pPr>
        <w:rPr>
          <w:iCs/>
        </w:rPr>
      </w:pPr>
      <w:r w:rsidRPr="00255447">
        <w:t xml:space="preserve">The IE </w:t>
      </w:r>
      <w:r w:rsidRPr="00255447">
        <w:rPr>
          <w:i/>
          <w:noProof/>
        </w:rPr>
        <w:t>PhysCellIdGERAN</w:t>
      </w:r>
      <w:r w:rsidRPr="00255447">
        <w:rPr>
          <w:iCs/>
        </w:rPr>
        <w:t xml:space="preserve"> contains the Base Station Identity Code (BSIC).</w:t>
      </w:r>
    </w:p>
    <w:p w:rsidR="00756B72" w:rsidRPr="00255447" w:rsidRDefault="00756B72" w:rsidP="003D1AE8">
      <w:pPr>
        <w:pStyle w:val="TH"/>
      </w:pPr>
      <w:r w:rsidRPr="00255447">
        <w:rPr>
          <w:i/>
          <w:noProof/>
        </w:rPr>
        <w:t>PhysCellIdGERAN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PhysCellIdGERAN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networkColourCode</w:t>
      </w:r>
      <w:r w:rsidRPr="00255447">
        <w:tab/>
      </w:r>
      <w:r w:rsidRPr="00255447">
        <w:tab/>
      </w:r>
      <w:r w:rsidRPr="00255447">
        <w:tab/>
      </w:r>
      <w:r w:rsidRPr="00255447">
        <w:tab/>
      </w:r>
      <w:r w:rsidRPr="00255447">
        <w:tab/>
        <w:t>BIT STRING (SIZE (3)),</w:t>
      </w:r>
    </w:p>
    <w:p w:rsidR="00756B72" w:rsidRPr="00255447" w:rsidRDefault="00756B72" w:rsidP="003D1AE8">
      <w:pPr>
        <w:pStyle w:val="PL"/>
        <w:shd w:val="clear" w:color="auto" w:fill="E6E6E6"/>
      </w:pPr>
      <w:r w:rsidRPr="00255447">
        <w:tab/>
        <w:t>baseStationColourCode</w:t>
      </w:r>
      <w:r w:rsidRPr="00255447">
        <w:tab/>
      </w:r>
      <w:r w:rsidRPr="00255447">
        <w:tab/>
      </w:r>
      <w:r w:rsidRPr="00255447">
        <w:tab/>
      </w:r>
      <w:r w:rsidRPr="00255447">
        <w:tab/>
        <w:t>BIT STRING (SIZE (3))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PhysCellIdGERAN</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baseStationColourCode</w:t>
            </w:r>
          </w:p>
          <w:p w:rsidR="00756B72" w:rsidRPr="00255447" w:rsidDel="00D37B00" w:rsidRDefault="00756B72" w:rsidP="003D1AE8">
            <w:pPr>
              <w:pStyle w:val="TAL"/>
              <w:rPr>
                <w:b/>
                <w:bCs/>
                <w:i/>
                <w:noProof/>
                <w:lang w:eastAsia="en-GB"/>
              </w:rPr>
            </w:pPr>
            <w:r w:rsidRPr="00255447">
              <w:rPr>
                <w:lang w:eastAsia="en-GB"/>
              </w:rPr>
              <w:t>Base station Colour Code as defined in TS 23.003 [27].</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networkColourCode</w:t>
            </w:r>
          </w:p>
          <w:p w:rsidR="00756B72" w:rsidRPr="00255447" w:rsidRDefault="00756B72" w:rsidP="003D1AE8">
            <w:pPr>
              <w:pStyle w:val="TAL"/>
              <w:rPr>
                <w:lang w:eastAsia="en-GB"/>
              </w:rPr>
            </w:pPr>
            <w:r w:rsidRPr="00255447">
              <w:rPr>
                <w:lang w:eastAsia="en-GB"/>
              </w:rPr>
              <w:t>Network Colour Code as defined in TS 23.003 [27].</w:t>
            </w:r>
          </w:p>
        </w:tc>
      </w:tr>
    </w:tbl>
    <w:p w:rsidR="00756B72" w:rsidRPr="00255447" w:rsidRDefault="00756B72" w:rsidP="003D1AE8"/>
    <w:p w:rsidR="00756B72" w:rsidRPr="00255447" w:rsidRDefault="00756B72" w:rsidP="003D1AE8">
      <w:pPr>
        <w:pStyle w:val="Heading4"/>
        <w:rPr>
          <w:i/>
          <w:noProof/>
        </w:rPr>
      </w:pPr>
      <w:bookmarkStart w:id="747" w:name="_Toc5815071"/>
      <w:r w:rsidRPr="00255447">
        <w:t>–</w:t>
      </w:r>
      <w:r w:rsidRPr="00255447">
        <w:tab/>
      </w:r>
      <w:r w:rsidRPr="00255447">
        <w:rPr>
          <w:i/>
          <w:noProof/>
        </w:rPr>
        <w:t>PhysCellIdUTRA-FDD</w:t>
      </w:r>
      <w:bookmarkEnd w:id="747"/>
    </w:p>
    <w:p w:rsidR="00756B72" w:rsidRPr="00255447" w:rsidRDefault="00756B72" w:rsidP="003D1AE8">
      <w:r w:rsidRPr="00255447">
        <w:t xml:space="preserve">The IE </w:t>
      </w:r>
      <w:r w:rsidRPr="00255447">
        <w:rPr>
          <w:i/>
          <w:noProof/>
        </w:rPr>
        <w:t>PhysCellIdUTRA-FDD</w:t>
      </w:r>
      <w:r w:rsidRPr="00255447">
        <w:t xml:space="preserve"> is used </w:t>
      </w:r>
      <w:r w:rsidRPr="00255447">
        <w:rPr>
          <w:iCs/>
        </w:rPr>
        <w:t>to indicate the physical layer identity of the cell, i.e. the primary scrambling code, as defined in TS 25.331 [19].</w:t>
      </w:r>
    </w:p>
    <w:p w:rsidR="00756B72" w:rsidRPr="00255447" w:rsidRDefault="00756B72" w:rsidP="003D1AE8">
      <w:pPr>
        <w:pStyle w:val="TH"/>
      </w:pPr>
      <w:r w:rsidRPr="00255447">
        <w:rPr>
          <w:i/>
          <w:noProof/>
        </w:rPr>
        <w:t>PhysCellIdUTRA-FDD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PhysCellIdUTRA-FDD ::=</w:t>
      </w:r>
      <w:r w:rsidRPr="00255447">
        <w:tab/>
      </w:r>
      <w:r w:rsidRPr="00255447">
        <w:tab/>
      </w:r>
      <w:r w:rsidRPr="00255447">
        <w:tab/>
      </w:r>
      <w:r w:rsidRPr="00255447">
        <w:tab/>
        <w:t>INTEGER (0..511)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48" w:name="_Toc5815072"/>
      <w:r w:rsidRPr="00255447">
        <w:t>–</w:t>
      </w:r>
      <w:r w:rsidRPr="00255447">
        <w:tab/>
      </w:r>
      <w:r w:rsidRPr="00255447">
        <w:rPr>
          <w:i/>
          <w:noProof/>
        </w:rPr>
        <w:t>PhysCellIdUTRA-TDD</w:t>
      </w:r>
      <w:bookmarkEnd w:id="748"/>
    </w:p>
    <w:p w:rsidR="00756B72" w:rsidRPr="00255447" w:rsidRDefault="00756B72" w:rsidP="003D1AE8">
      <w:r w:rsidRPr="00255447">
        <w:t xml:space="preserve">The IE </w:t>
      </w:r>
      <w:r w:rsidRPr="00255447">
        <w:rPr>
          <w:i/>
          <w:noProof/>
        </w:rPr>
        <w:t>PhysCellIdUTRA-TDD</w:t>
      </w:r>
      <w:r w:rsidRPr="00255447">
        <w:t xml:space="preserve"> is used </w:t>
      </w:r>
      <w:r w:rsidRPr="00255447">
        <w:rPr>
          <w:iCs/>
        </w:rPr>
        <w:t xml:space="preserve">to indicate </w:t>
      </w:r>
      <w:r w:rsidRPr="00255447">
        <w:t xml:space="preserve">the physical layer identity of the cell, i.e. the cell parameters ID (TDD), as specified in </w:t>
      </w:r>
      <w:r w:rsidRPr="00255447">
        <w:rPr>
          <w:iCs/>
        </w:rPr>
        <w:t>TS 25.331 [19]</w:t>
      </w:r>
      <w:r w:rsidRPr="00255447">
        <w:t xml:space="preserve">. Also corresponds to the </w:t>
      </w:r>
      <w:r w:rsidRPr="00255447">
        <w:rPr>
          <w:iCs/>
        </w:rPr>
        <w:t>Initial Cell Parameter Assignment in TS 25.223 [46].</w:t>
      </w:r>
    </w:p>
    <w:p w:rsidR="00756B72" w:rsidRPr="00255447" w:rsidRDefault="00756B72" w:rsidP="003D1AE8">
      <w:pPr>
        <w:pStyle w:val="TH"/>
      </w:pPr>
      <w:r w:rsidRPr="00255447">
        <w:rPr>
          <w:i/>
          <w:noProof/>
        </w:rPr>
        <w:t>PhysCellIdUTRA-TDD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PhysCellIdUTRA-TDD ::=</w:t>
      </w:r>
      <w:r w:rsidRPr="00255447">
        <w:tab/>
      </w:r>
      <w:r w:rsidRPr="00255447">
        <w:tab/>
      </w:r>
      <w:r w:rsidRPr="00255447">
        <w:tab/>
      </w:r>
      <w:r w:rsidRPr="00255447">
        <w:tab/>
        <w:t>INTEGER (0..127)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49" w:name="_Toc5815073"/>
      <w:r w:rsidRPr="00255447">
        <w:t>–</w:t>
      </w:r>
      <w:r w:rsidRPr="00255447">
        <w:tab/>
      </w:r>
      <w:r w:rsidRPr="00255447">
        <w:rPr>
          <w:i/>
          <w:noProof/>
        </w:rPr>
        <w:t>PLMN-Identity</w:t>
      </w:r>
      <w:bookmarkEnd w:id="749"/>
    </w:p>
    <w:p w:rsidR="00756B72" w:rsidRPr="00255447" w:rsidRDefault="00756B72" w:rsidP="003D1AE8">
      <w:r w:rsidRPr="00255447">
        <w:t xml:space="preserve">The IE </w:t>
      </w:r>
      <w:r w:rsidRPr="00255447">
        <w:rPr>
          <w:i/>
          <w:noProof/>
        </w:rPr>
        <w:t>PLMN-Identity</w:t>
      </w:r>
      <w:r w:rsidRPr="00255447">
        <w:t xml:space="preserve"> identifies a Public Land Mobile Network. Further </w:t>
      </w:r>
      <w:smartTag w:uri="urn:schemas-microsoft-com:office:smarttags" w:element="PersonName">
        <w:r w:rsidRPr="00255447">
          <w:t>info</w:t>
        </w:r>
      </w:smartTag>
      <w:r w:rsidRPr="00255447">
        <w:t>rmation regarding how to set the IE are specified in TS 23.003 [27].</w:t>
      </w:r>
    </w:p>
    <w:p w:rsidR="00756B72" w:rsidRPr="00255447" w:rsidRDefault="00756B72" w:rsidP="003D1AE8">
      <w:pPr>
        <w:pStyle w:val="TH"/>
      </w:pPr>
      <w:r w:rsidRPr="00255447">
        <w:rPr>
          <w:i/>
          <w:noProof/>
        </w:rPr>
        <w:t>PLMN-Identity</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mcc</w:t>
      </w:r>
      <w:r w:rsidRPr="00255447">
        <w:tab/>
      </w:r>
      <w:r w:rsidRPr="00255447">
        <w:tab/>
      </w:r>
      <w:r w:rsidRPr="00255447">
        <w:tab/>
      </w:r>
      <w:r w:rsidRPr="00255447">
        <w:tab/>
      </w:r>
      <w:r w:rsidRPr="00255447">
        <w:tab/>
      </w:r>
      <w:r w:rsidRPr="00255447">
        <w:tab/>
      </w:r>
      <w:r w:rsidRPr="00255447">
        <w:tab/>
      </w:r>
      <w:r w:rsidRPr="00255447">
        <w:tab/>
      </w:r>
      <w:r w:rsidRPr="00255447">
        <w:tab/>
        <w:t>MCC</w:t>
      </w:r>
      <w:r w:rsidRPr="00255447">
        <w:tab/>
      </w:r>
      <w:r w:rsidRPr="00255447">
        <w:tab/>
      </w:r>
      <w:r w:rsidRPr="00255447">
        <w:tab/>
      </w:r>
      <w:r w:rsidRPr="00255447">
        <w:tab/>
      </w:r>
      <w:r w:rsidRPr="00255447">
        <w:tab/>
        <w:t>OPTIONAL,</w:t>
      </w:r>
      <w:r w:rsidRPr="00255447">
        <w:tab/>
      </w:r>
      <w:r w:rsidRPr="00255447">
        <w:tab/>
      </w:r>
      <w:r w:rsidRPr="00255447">
        <w:tab/>
      </w:r>
      <w:r w:rsidRPr="00255447">
        <w:tab/>
      </w:r>
      <w:r w:rsidRPr="00255447">
        <w:tab/>
        <w:t>-- Cond MCC</w:t>
      </w:r>
    </w:p>
    <w:p w:rsidR="00756B72" w:rsidRPr="00255447" w:rsidRDefault="00756B72" w:rsidP="003D1AE8">
      <w:pPr>
        <w:pStyle w:val="PL"/>
        <w:shd w:val="clear" w:color="auto" w:fill="E6E6E6"/>
      </w:pPr>
      <w:r w:rsidRPr="00255447">
        <w:tab/>
        <w:t>mnc</w:t>
      </w:r>
      <w:r w:rsidRPr="00255447">
        <w:tab/>
      </w:r>
      <w:r w:rsidRPr="00255447">
        <w:tab/>
      </w:r>
      <w:r w:rsidRPr="00255447">
        <w:tab/>
      </w:r>
      <w:r w:rsidRPr="00255447">
        <w:tab/>
      </w:r>
      <w:r w:rsidRPr="00255447">
        <w:tab/>
      </w:r>
      <w:r w:rsidRPr="00255447">
        <w:tab/>
      </w:r>
      <w:r w:rsidRPr="00255447">
        <w:tab/>
      </w:r>
      <w:r w:rsidRPr="00255447">
        <w:tab/>
      </w:r>
      <w:r w:rsidRPr="00255447">
        <w:tab/>
        <w:t>MNC</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MCC ::=</w:t>
      </w:r>
      <w:r w:rsidRPr="00255447">
        <w:tab/>
      </w:r>
      <w:r w:rsidRPr="00255447">
        <w:tab/>
      </w:r>
      <w:r w:rsidRPr="00255447">
        <w:tab/>
      </w:r>
      <w:r w:rsidRPr="00255447">
        <w:tab/>
      </w:r>
      <w:r w:rsidRPr="00255447">
        <w:tab/>
      </w:r>
      <w:r w:rsidRPr="00255447">
        <w:tab/>
      </w:r>
      <w:r w:rsidRPr="00255447">
        <w:tab/>
      </w:r>
      <w:r w:rsidRPr="00255447">
        <w:tab/>
        <w:t>SEQUENCE (SIZE (3)) OF</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MCC-MNC-Digit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MNC ::=</w:t>
      </w:r>
      <w:r w:rsidRPr="00255447">
        <w:tab/>
      </w:r>
      <w:r w:rsidRPr="00255447">
        <w:tab/>
      </w:r>
      <w:r w:rsidRPr="00255447">
        <w:tab/>
      </w:r>
      <w:r w:rsidRPr="00255447">
        <w:tab/>
      </w:r>
      <w:r w:rsidRPr="00255447">
        <w:tab/>
      </w:r>
      <w:r w:rsidRPr="00255447">
        <w:tab/>
      </w:r>
      <w:r w:rsidRPr="00255447">
        <w:tab/>
      </w:r>
      <w:r w:rsidRPr="00255447">
        <w:tab/>
        <w:t>SEQUENCE (SIZE (2..3)) OF</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MCC-MNC-Digit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MCC-MNC-Digit ::=</w:t>
      </w:r>
      <w:r w:rsidRPr="00255447">
        <w:tab/>
      </w:r>
      <w:r w:rsidRPr="00255447">
        <w:tab/>
      </w:r>
      <w:r w:rsidRPr="00255447">
        <w:tab/>
      </w:r>
      <w:r w:rsidRPr="00255447">
        <w:tab/>
      </w:r>
      <w:r w:rsidRPr="00255447">
        <w:tab/>
        <w:t>INTEGER (0..9)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PLMN-Identity</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mcc</w:t>
            </w:r>
          </w:p>
          <w:p w:rsidR="00756B72" w:rsidRPr="00255447" w:rsidRDefault="00756B72" w:rsidP="003D1AE8">
            <w:pPr>
              <w:pStyle w:val="TAL"/>
              <w:rPr>
                <w:lang w:eastAsia="en-GB"/>
              </w:rPr>
            </w:pPr>
            <w:r w:rsidRPr="00255447">
              <w:rPr>
                <w:lang w:eastAsia="en-GB"/>
              </w:rPr>
              <w:t>The first element contains the first MCC digit, the second element the second MCC digit and so on. If the field is absent, it takes the same value as the mcc of the immediately preceding IE PLMN-Identity. See TS 23.003 [27].</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mnc</w:t>
            </w:r>
          </w:p>
          <w:p w:rsidR="00756B72" w:rsidRPr="00255447" w:rsidRDefault="00756B72" w:rsidP="003D1AE8">
            <w:pPr>
              <w:pStyle w:val="TAL"/>
              <w:rPr>
                <w:lang w:eastAsia="en-GB"/>
              </w:rPr>
            </w:pPr>
            <w:r w:rsidRPr="00255447">
              <w:rPr>
                <w:lang w:eastAsia="en-GB"/>
              </w:rPr>
              <w:t>The first element contains the first MNC digit, the second element the second MNC digit and so on. See TS 23.003 [27].</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MCC</w:t>
            </w:r>
          </w:p>
        </w:tc>
        <w:tc>
          <w:tcPr>
            <w:tcW w:w="7371" w:type="dxa"/>
          </w:tcPr>
          <w:p w:rsidR="00756B72" w:rsidRPr="00255447" w:rsidRDefault="00756B72" w:rsidP="003D1AE8">
            <w:pPr>
              <w:pStyle w:val="TAL"/>
              <w:rPr>
                <w:lang w:eastAsia="en-GB"/>
              </w:rPr>
            </w:pPr>
            <w:r w:rsidRPr="00255447">
              <w:rPr>
                <w:lang w:eastAsia="en-GB"/>
              </w:rPr>
              <w:t xml:space="preserve">This IE is mandatory when </w:t>
            </w:r>
            <w:r w:rsidRPr="00255447">
              <w:rPr>
                <w:i/>
                <w:lang w:eastAsia="en-GB"/>
              </w:rPr>
              <w:t>PLMN-Identity</w:t>
            </w:r>
            <w:r w:rsidRPr="00255447">
              <w:rPr>
                <w:lang w:eastAsia="en-GB"/>
              </w:rPr>
              <w:t xml:space="preserve"> is included in </w:t>
            </w:r>
            <w:r w:rsidRPr="00255447">
              <w:rPr>
                <w:i/>
                <w:lang w:eastAsia="en-GB"/>
              </w:rPr>
              <w:t>CellGlobalIdEUTRA</w:t>
            </w:r>
            <w:r w:rsidRPr="00255447">
              <w:rPr>
                <w:lang w:eastAsia="en-GB"/>
              </w:rPr>
              <w:t xml:space="preserve">, in </w:t>
            </w:r>
            <w:r w:rsidRPr="00255447">
              <w:rPr>
                <w:i/>
                <w:lang w:eastAsia="en-GB"/>
              </w:rPr>
              <w:t>CellGlobalIdUTRA,</w:t>
            </w:r>
            <w:r w:rsidRPr="00255447">
              <w:rPr>
                <w:lang w:eastAsia="en-GB"/>
              </w:rPr>
              <w:t xml:space="preserve"> in </w:t>
            </w:r>
            <w:r w:rsidRPr="00255447">
              <w:rPr>
                <w:i/>
                <w:lang w:eastAsia="en-GB"/>
              </w:rPr>
              <w:t>CellGlobalIdGERAN</w:t>
            </w:r>
            <w:r w:rsidRPr="00255447">
              <w:rPr>
                <w:lang w:eastAsia="en-GB"/>
              </w:rPr>
              <w:t xml:space="preserve"> or in </w:t>
            </w:r>
            <w:r w:rsidRPr="00255447">
              <w:rPr>
                <w:i/>
                <w:noProof/>
                <w:lang w:eastAsia="en-GB"/>
              </w:rPr>
              <w:t>RegisteredMME</w:t>
            </w:r>
            <w:r w:rsidRPr="00255447">
              <w:rPr>
                <w:lang w:eastAsia="en-GB"/>
              </w:rPr>
              <w:t xml:space="preserve">. This IE is also mandatory in the first occurrence of the IE </w:t>
            </w:r>
            <w:r w:rsidRPr="00255447">
              <w:rPr>
                <w:i/>
                <w:iCs/>
                <w:lang w:eastAsia="en-GB"/>
              </w:rPr>
              <w:t>PLMN-Identity</w:t>
            </w:r>
            <w:r w:rsidRPr="00255447">
              <w:rPr>
                <w:lang w:eastAsia="en-GB"/>
              </w:rPr>
              <w:t xml:space="preserve"> within the IE </w:t>
            </w:r>
            <w:r w:rsidRPr="00255447">
              <w:rPr>
                <w:i/>
                <w:iCs/>
                <w:lang w:eastAsia="en-GB"/>
              </w:rPr>
              <w:t>PLMN-</w:t>
            </w:r>
            <w:r w:rsidRPr="00255447">
              <w:rPr>
                <w:i/>
                <w:iCs/>
                <w:noProof/>
                <w:lang w:eastAsia="en-GB"/>
              </w:rPr>
              <w:t>IdentityList</w:t>
            </w:r>
            <w:r w:rsidRPr="00255447">
              <w:rPr>
                <w:lang w:eastAsia="en-GB"/>
              </w:rPr>
              <w:t>. Otherwise it is optional, need OP.</w:t>
            </w:r>
          </w:p>
        </w:tc>
      </w:tr>
    </w:tbl>
    <w:p w:rsidR="00756B72" w:rsidRPr="00255447" w:rsidRDefault="00756B72" w:rsidP="003D1AE8"/>
    <w:p w:rsidR="00756B72" w:rsidRPr="00255447" w:rsidRDefault="00756B72" w:rsidP="003D1AE8">
      <w:pPr>
        <w:pStyle w:val="Heading4"/>
      </w:pPr>
      <w:bookmarkStart w:id="750" w:name="_Toc5815074"/>
      <w:r w:rsidRPr="00255447">
        <w:t>–</w:t>
      </w:r>
      <w:r w:rsidRPr="00255447">
        <w:tab/>
      </w:r>
      <w:r w:rsidRPr="00255447">
        <w:rPr>
          <w:i/>
          <w:noProof/>
        </w:rPr>
        <w:t>PLMN-IdentityList3</w:t>
      </w:r>
      <w:bookmarkEnd w:id="750"/>
    </w:p>
    <w:p w:rsidR="00756B72" w:rsidRPr="00255447" w:rsidRDefault="00756B72" w:rsidP="003D1AE8">
      <w:r w:rsidRPr="00255447">
        <w:t>Includes a list of PLMN identities.</w:t>
      </w:r>
    </w:p>
    <w:p w:rsidR="00756B72" w:rsidRPr="00255447" w:rsidRDefault="00756B72" w:rsidP="003D1AE8">
      <w:pPr>
        <w:pStyle w:val="TH"/>
      </w:pPr>
      <w:r w:rsidRPr="00255447">
        <w:rPr>
          <w:i/>
          <w:noProof/>
        </w:rPr>
        <w:t>PLMN-IdentityList3</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PLMN-IdentityList3-r11 ::=</w:t>
      </w:r>
      <w:r w:rsidRPr="00255447">
        <w:tab/>
      </w:r>
      <w:r w:rsidRPr="00255447">
        <w:tab/>
      </w:r>
      <w:r w:rsidRPr="00255447">
        <w:tab/>
      </w:r>
      <w:r w:rsidRPr="00255447">
        <w:tab/>
        <w:t>SEQUENCE (SIZE (1..16)) OF PLMN-Identity</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51" w:name="_Toc5815075"/>
      <w:r w:rsidRPr="00255447">
        <w:t>–</w:t>
      </w:r>
      <w:r w:rsidRPr="00255447">
        <w:tab/>
      </w:r>
      <w:r w:rsidRPr="00255447">
        <w:rPr>
          <w:i/>
        </w:rPr>
        <w:t>PreRegistrationInfoHRPD</w:t>
      </w:r>
      <w:bookmarkEnd w:id="751"/>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PreRegistrationInfoHRPD ::=</w:t>
      </w:r>
      <w:r w:rsidRPr="00255447">
        <w:tab/>
      </w:r>
      <w:r w:rsidRPr="00255447">
        <w:tab/>
      </w:r>
      <w:r w:rsidRPr="00255447">
        <w:tab/>
        <w:t>SEQUENCE {</w:t>
      </w:r>
    </w:p>
    <w:p w:rsidR="00756B72" w:rsidRPr="00255447" w:rsidRDefault="00756B72" w:rsidP="003D1AE8">
      <w:pPr>
        <w:pStyle w:val="PL"/>
        <w:shd w:val="clear" w:color="auto" w:fill="E6E6E6"/>
      </w:pPr>
      <w:r w:rsidRPr="00255447">
        <w:tab/>
        <w:t>preRegistrationAllowed</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preRegistrationZoneId</w:t>
      </w:r>
      <w:r w:rsidRPr="00255447">
        <w:tab/>
      </w:r>
      <w:r w:rsidRPr="00255447">
        <w:tab/>
      </w:r>
      <w:r w:rsidRPr="00255447">
        <w:tab/>
      </w:r>
      <w:r w:rsidRPr="00255447">
        <w:tab/>
        <w:t>PreRegistrationZoneIdHRPD</w:t>
      </w:r>
      <w:r w:rsidRPr="00255447">
        <w:tab/>
        <w:t>OPTIONAL, -- cond PreRegAllowed</w:t>
      </w:r>
    </w:p>
    <w:p w:rsidR="00756B72" w:rsidRPr="00255447" w:rsidRDefault="00756B72" w:rsidP="003D1AE8">
      <w:pPr>
        <w:pStyle w:val="PL"/>
        <w:shd w:val="clear" w:color="auto" w:fill="E6E6E6"/>
      </w:pPr>
      <w:r w:rsidRPr="00255447">
        <w:tab/>
        <w:t>secondaryPreRegistrationZoneIdList</w:t>
      </w:r>
      <w:r w:rsidRPr="00255447">
        <w:tab/>
        <w:t>SecondaryPreRegistrationZoneIdListHRPD</w:t>
      </w:r>
      <w:r w:rsidRPr="00255447">
        <w:tab/>
        <w:t>OPTIONAL --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SecondaryPreRegistrationZoneIdListHRPD</w:t>
      </w:r>
      <w:bookmarkStart w:id="752" w:name="OLE_LINK110"/>
      <w:bookmarkStart w:id="753" w:name="OLE_LINK111"/>
      <w:r w:rsidRPr="00255447">
        <w:t xml:space="preserve"> ::=</w:t>
      </w:r>
      <w:bookmarkEnd w:id="752"/>
      <w:bookmarkEnd w:id="753"/>
      <w:r w:rsidRPr="00255447">
        <w:tab/>
        <w:t>SEQUENCE (SIZE (1..2)) OF PreRegistrationZoneIdHRPD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PreRegistrationZoneIdHRPD ::=</w:t>
      </w:r>
      <w:r w:rsidRPr="00255447">
        <w:tab/>
      </w:r>
      <w:r w:rsidRPr="00255447">
        <w:tab/>
      </w:r>
      <w:r w:rsidRPr="00255447">
        <w:tab/>
        <w:t>INTEGER (0..255)</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rFonts w:eastAsia="SimSun"/>
                <w:kern w:val="2"/>
                <w:lang w:eastAsia="en-GB"/>
              </w:rPr>
            </w:pPr>
            <w:r w:rsidRPr="00255447">
              <w:rPr>
                <w:rFonts w:eastAsia="SimSun"/>
                <w:i/>
                <w:iCs/>
                <w:noProof/>
                <w:kern w:val="2"/>
                <w:lang w:eastAsia="en-GB"/>
              </w:rPr>
              <w:t>PreRegistrationInfoHRPD</w:t>
            </w:r>
            <w:r w:rsidRPr="00255447">
              <w:rPr>
                <w:rFonts w:eastAsia="SimSun"/>
                <w:iCs/>
                <w:noProof/>
                <w:kern w:val="2"/>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i/>
                <w:noProof/>
                <w:kern w:val="2"/>
                <w:lang w:eastAsia="en-GB"/>
              </w:rPr>
            </w:pPr>
            <w:r w:rsidRPr="00255447">
              <w:rPr>
                <w:rFonts w:eastAsia="SimSun"/>
                <w:b/>
                <w:i/>
                <w:noProof/>
                <w:kern w:val="2"/>
                <w:lang w:eastAsia="en-GB"/>
              </w:rPr>
              <w:t>preRegistrationAllowed</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TRUE indicates that a UE shall perform a CDMA2000 HRPD pre-registration if the UE does not have a valid / current pre-registration</w:t>
            </w:r>
            <w:r w:rsidRPr="00255447">
              <w:rPr>
                <w:rFonts w:ascii="Times New Roman" w:eastAsia="SimSun" w:hAnsi="Times New Roman"/>
                <w:kern w:val="2"/>
                <w:lang w:eastAsia="en-GB"/>
              </w:rPr>
              <w:t xml:space="preserve">. </w:t>
            </w:r>
            <w:r w:rsidRPr="00255447">
              <w:rPr>
                <w:rFonts w:eastAsia="SimSun"/>
                <w:kern w:val="2"/>
                <w:lang w:eastAsia="en-GB"/>
              </w:rPr>
              <w:t>FALSE indicates that the UE is not allowed to perform CDMA2000 HRPD pre-registration in the current cell.</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i/>
                <w:noProof/>
                <w:kern w:val="2"/>
                <w:lang w:eastAsia="en-GB"/>
              </w:rPr>
            </w:pPr>
            <w:r w:rsidRPr="00255447">
              <w:rPr>
                <w:rFonts w:eastAsia="SimSun"/>
                <w:b/>
                <w:i/>
                <w:noProof/>
                <w:kern w:val="2"/>
                <w:lang w:eastAsia="en-GB"/>
              </w:rPr>
              <w:t>preRegistrationZoneID</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i/>
                <w:noProof/>
                <w:kern w:val="2"/>
                <w:lang w:eastAsia="en-GB"/>
              </w:rPr>
            </w:pPr>
            <w:r w:rsidRPr="00255447">
              <w:rPr>
                <w:rFonts w:eastAsia="SimSun"/>
                <w:b/>
                <w:i/>
                <w:noProof/>
                <w:kern w:val="2"/>
                <w:lang w:eastAsia="en-GB"/>
              </w:rPr>
              <w:t>secondaryPreRegistrationZoneIdList</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rFonts w:eastAsia="SimSun"/>
                <w:iCs/>
                <w:kern w:val="2"/>
                <w:lang w:eastAsia="en-GB"/>
              </w:rPr>
            </w:pPr>
            <w:r w:rsidRPr="00255447">
              <w:rPr>
                <w:rFonts w:eastAsia="SimSun"/>
                <w:iCs/>
                <w:kern w:val="2"/>
                <w:lang w:eastAsia="en-GB"/>
              </w:rPr>
              <w:t>Conditional presence</w:t>
            </w:r>
          </w:p>
        </w:tc>
        <w:tc>
          <w:tcPr>
            <w:tcW w:w="7371" w:type="dxa"/>
          </w:tcPr>
          <w:p w:rsidR="00756B72" w:rsidRPr="00255447" w:rsidRDefault="00756B72" w:rsidP="003D1AE8">
            <w:pPr>
              <w:pStyle w:val="TAH"/>
              <w:rPr>
                <w:rFonts w:eastAsia="SimSun"/>
                <w:iCs/>
                <w:kern w:val="2"/>
                <w:lang w:eastAsia="en-GB"/>
              </w:rPr>
            </w:pPr>
            <w:r w:rsidRPr="00255447">
              <w:rPr>
                <w:rFonts w:eastAsia="SimSun"/>
                <w:iCs/>
                <w:kern w:val="2"/>
                <w:lang w:eastAsia="en-GB"/>
              </w:rPr>
              <w:t>Explanation</w:t>
            </w:r>
          </w:p>
        </w:tc>
      </w:tr>
      <w:tr w:rsidR="00756B72" w:rsidRPr="00255447" w:rsidTr="003C6FE0">
        <w:trPr>
          <w:cantSplit/>
        </w:trPr>
        <w:tc>
          <w:tcPr>
            <w:tcW w:w="2268" w:type="dxa"/>
          </w:tcPr>
          <w:p w:rsidR="00756B72" w:rsidRPr="00255447" w:rsidRDefault="00756B72" w:rsidP="003D1AE8">
            <w:pPr>
              <w:pStyle w:val="TAL"/>
              <w:rPr>
                <w:rFonts w:eastAsia="SimSun"/>
                <w:i/>
                <w:noProof/>
                <w:kern w:val="2"/>
                <w:lang w:eastAsia="en-GB"/>
              </w:rPr>
            </w:pPr>
            <w:r w:rsidRPr="00255447">
              <w:rPr>
                <w:rFonts w:eastAsia="SimSun"/>
                <w:i/>
                <w:noProof/>
                <w:kern w:val="2"/>
                <w:lang w:eastAsia="en-GB"/>
              </w:rPr>
              <w:t>PreRegAllowed</w:t>
            </w:r>
          </w:p>
        </w:tc>
        <w:tc>
          <w:tcPr>
            <w:tcW w:w="7371" w:type="dxa"/>
          </w:tcPr>
          <w:p w:rsidR="00756B72" w:rsidRPr="00255447" w:rsidRDefault="00756B72" w:rsidP="003D1AE8">
            <w:pPr>
              <w:pStyle w:val="TAL"/>
              <w:rPr>
                <w:rFonts w:eastAsia="SimSun"/>
                <w:kern w:val="2"/>
                <w:lang w:eastAsia="en-GB"/>
              </w:rPr>
            </w:pPr>
            <w:r w:rsidRPr="00255447">
              <w:rPr>
                <w:rFonts w:eastAsia="SimSun"/>
                <w:i/>
                <w:noProof/>
                <w:kern w:val="2"/>
                <w:lang w:eastAsia="en-GB"/>
              </w:rPr>
              <w:t>The field is mandatory in case the preRegistrationAllowed is set to true. Otherwise the field is not present and the UE shall delete any existing value for this field.</w:t>
            </w:r>
          </w:p>
        </w:tc>
      </w:tr>
    </w:tbl>
    <w:p w:rsidR="00756B72" w:rsidRPr="00255447" w:rsidRDefault="00756B72" w:rsidP="003D1AE8">
      <w:pPr>
        <w:rPr>
          <w:iCs/>
        </w:rPr>
      </w:pPr>
    </w:p>
    <w:p w:rsidR="00756B72" w:rsidRPr="00255447" w:rsidRDefault="00756B72" w:rsidP="003D1AE8">
      <w:pPr>
        <w:pStyle w:val="Heading4"/>
      </w:pPr>
      <w:bookmarkStart w:id="754" w:name="_Toc5815076"/>
      <w:r w:rsidRPr="00255447">
        <w:lastRenderedPageBreak/>
        <w:t>–</w:t>
      </w:r>
      <w:r w:rsidRPr="00255447">
        <w:tab/>
      </w:r>
      <w:r w:rsidRPr="00255447">
        <w:rPr>
          <w:i/>
        </w:rPr>
        <w:t>Q-QualMin</w:t>
      </w:r>
      <w:bookmarkEnd w:id="754"/>
    </w:p>
    <w:p w:rsidR="00756B72" w:rsidRPr="00255447" w:rsidRDefault="00756B72" w:rsidP="003D1AE8">
      <w:r w:rsidRPr="00255447">
        <w:t xml:space="preserve">The IE </w:t>
      </w:r>
      <w:r w:rsidRPr="00255447">
        <w:rPr>
          <w:i/>
          <w:noProof/>
        </w:rPr>
        <w:t>Q-QualMin</w:t>
      </w:r>
      <w:r w:rsidRPr="00255447">
        <w:t xml:space="preserve"> is used to indicate for cell selection/ re-selection the required minimum received RSRQ level in the (E-UTRA) cell. Corresponds to parameter Q</w:t>
      </w:r>
      <w:r w:rsidRPr="00255447">
        <w:rPr>
          <w:vertAlign w:val="subscript"/>
        </w:rPr>
        <w:t>qualmin</w:t>
      </w:r>
      <w:r w:rsidRPr="00255447">
        <w:t xml:space="preserve"> in 36.304 [4]. Actual value Q</w:t>
      </w:r>
      <w:r w:rsidRPr="00255447">
        <w:rPr>
          <w:vertAlign w:val="subscript"/>
        </w:rPr>
        <w:t>qualmin</w:t>
      </w:r>
      <w:r w:rsidRPr="00255447">
        <w:t xml:space="preserve"> = IE value [dB].</w:t>
      </w:r>
    </w:p>
    <w:p w:rsidR="00756B72" w:rsidRPr="00255447" w:rsidRDefault="00756B72" w:rsidP="003D1AE8">
      <w:pPr>
        <w:pStyle w:val="TH"/>
      </w:pPr>
      <w:r w:rsidRPr="00255447">
        <w:rPr>
          <w:i/>
          <w:noProof/>
        </w:rPr>
        <w:t>Q-QualMin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Q-QualMin-r9 ::=</w:t>
      </w:r>
      <w:r w:rsidRPr="00255447">
        <w:tab/>
      </w:r>
      <w:r w:rsidRPr="00255447">
        <w:tab/>
      </w:r>
      <w:r w:rsidRPr="00255447">
        <w:tab/>
      </w:r>
      <w:r w:rsidRPr="00255447">
        <w:tab/>
      </w:r>
      <w:r w:rsidRPr="00255447">
        <w:tab/>
        <w:t>INTEGER (-34..-3)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55" w:name="_Toc5815077"/>
      <w:r w:rsidRPr="00255447">
        <w:t>–</w:t>
      </w:r>
      <w:r w:rsidRPr="00255447">
        <w:tab/>
      </w:r>
      <w:r w:rsidRPr="00255447">
        <w:rPr>
          <w:i/>
        </w:rPr>
        <w:t>Q-RxLevMin</w:t>
      </w:r>
      <w:bookmarkEnd w:id="755"/>
    </w:p>
    <w:p w:rsidR="00756B72" w:rsidRPr="00255447" w:rsidRDefault="00756B72" w:rsidP="003D1AE8">
      <w:r w:rsidRPr="00255447">
        <w:t xml:space="preserve">The IE </w:t>
      </w:r>
      <w:r w:rsidRPr="00255447">
        <w:rPr>
          <w:i/>
          <w:noProof/>
        </w:rPr>
        <w:t>Q-RxLevMin</w:t>
      </w:r>
      <w:r w:rsidRPr="00255447">
        <w:t xml:space="preserve"> is used to indicate for cell selection/ re-selection the required minimum received RSRP level in the (E-UTRA) cell. Corresponds to parameter Q</w:t>
      </w:r>
      <w:r w:rsidRPr="00255447">
        <w:rPr>
          <w:vertAlign w:val="subscript"/>
        </w:rPr>
        <w:t>rxlevmin</w:t>
      </w:r>
      <w:r w:rsidRPr="00255447">
        <w:t xml:space="preserve"> in 36.304 [4]. Actual value Q</w:t>
      </w:r>
      <w:r w:rsidRPr="00255447">
        <w:rPr>
          <w:vertAlign w:val="subscript"/>
        </w:rPr>
        <w:t>rxlevmin</w:t>
      </w:r>
      <w:r w:rsidRPr="00255447">
        <w:t xml:space="preserve"> = IE value * 2 [dBm].</w:t>
      </w:r>
    </w:p>
    <w:p w:rsidR="00756B72" w:rsidRPr="00255447" w:rsidRDefault="00756B72" w:rsidP="003D1AE8">
      <w:pPr>
        <w:pStyle w:val="TH"/>
      </w:pPr>
      <w:r w:rsidRPr="00255447">
        <w:rPr>
          <w:i/>
          <w:noProof/>
        </w:rPr>
        <w:t>Q-RxLevMin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Q-RxLevMin ::=</w:t>
      </w:r>
      <w:r w:rsidRPr="00255447">
        <w:tab/>
      </w:r>
      <w:r w:rsidRPr="00255447">
        <w:tab/>
      </w:r>
      <w:r w:rsidRPr="00255447">
        <w:tab/>
      </w:r>
      <w:r w:rsidRPr="00255447">
        <w:tab/>
      </w:r>
      <w:r w:rsidRPr="00255447">
        <w:tab/>
      </w:r>
      <w:r w:rsidRPr="00255447">
        <w:tab/>
        <w:t>INTEGER (-70..-22)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56" w:name="_Toc5815078"/>
      <w:r w:rsidRPr="00255447">
        <w:t>–</w:t>
      </w:r>
      <w:r w:rsidRPr="00255447">
        <w:tab/>
      </w:r>
      <w:r w:rsidRPr="00255447">
        <w:rPr>
          <w:i/>
        </w:rPr>
        <w:t>Q-OffsetRange</w:t>
      </w:r>
      <w:bookmarkEnd w:id="756"/>
    </w:p>
    <w:p w:rsidR="00756B72" w:rsidRPr="00255447" w:rsidRDefault="00756B72" w:rsidP="003D1AE8">
      <w:r w:rsidRPr="00255447">
        <w:t xml:space="preserve">The IE </w:t>
      </w:r>
      <w:r w:rsidRPr="00255447">
        <w:rPr>
          <w:i/>
          <w:noProof/>
        </w:rPr>
        <w:t>Q-OffsetRange</w:t>
      </w:r>
      <w:r w:rsidRPr="00255447">
        <w:t xml:space="preserve"> is used to indicate a cell</w:t>
      </w:r>
      <w:r w:rsidR="0001753B" w:rsidRPr="00255447">
        <w:rPr>
          <w:rFonts w:eastAsia="MS Mincho"/>
        </w:rPr>
        <w:t>, CSI-RS resource</w:t>
      </w:r>
      <w:r w:rsidRPr="00255447">
        <w:t xml:space="preserve"> or frequency specific offset to be applied when evaluating candidates for cell re-selection or when evaluating triggering conditions for measurement reporting. The value in dB. Value dB-24 corresponds to -24 dB, dB-22 corresponds to -22 dB and so on.</w:t>
      </w:r>
    </w:p>
    <w:p w:rsidR="00756B72" w:rsidRPr="00255447" w:rsidRDefault="00756B72" w:rsidP="003D1AE8">
      <w:pPr>
        <w:pStyle w:val="TH"/>
      </w:pPr>
      <w:r w:rsidRPr="00255447">
        <w:rPr>
          <w:i/>
          <w:noProof/>
        </w:rPr>
        <w:t>Q-</w:t>
      </w:r>
      <w:r w:rsidRPr="00255447">
        <w:rPr>
          <w:i/>
        </w:rPr>
        <w:t xml:space="preserve"> OffsetRange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Q-OffsetRange ::=</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dB-24, dB-22, dB-20, dB-18, dB-16, dB-14,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dB-12, dB-10, dB-8, dB-6, dB-5, dB-4, dB-3,</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dB-2, dB-1, dB0, dB1, dB2, dB3, dB4, dB5,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dB6, dB8, dB10, dB12, dB14, dB16, dB18,</w:t>
      </w:r>
    </w:p>
    <w:p w:rsidR="00756B72" w:rsidRPr="00255447" w:rsidRDefault="00756B72" w:rsidP="003D1AE8">
      <w:pPr>
        <w:pStyle w:val="PL"/>
        <w:shd w:val="clear" w:color="auto" w:fill="E6E6E6"/>
        <w:rPr>
          <w:snapToGrid w:val="0"/>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dB20, dB22, dB24}</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57" w:name="_Toc5815079"/>
      <w:r w:rsidRPr="00255447">
        <w:t>–</w:t>
      </w:r>
      <w:r w:rsidRPr="00255447">
        <w:tab/>
      </w:r>
      <w:r w:rsidRPr="00255447">
        <w:rPr>
          <w:i/>
        </w:rPr>
        <w:t>Q-OffsetRangeInterRAT</w:t>
      </w:r>
      <w:bookmarkEnd w:id="757"/>
    </w:p>
    <w:p w:rsidR="00756B72" w:rsidRPr="00255447" w:rsidRDefault="00756B72" w:rsidP="003D1AE8">
      <w:r w:rsidRPr="00255447">
        <w:t xml:space="preserve">The IE </w:t>
      </w:r>
      <w:r w:rsidRPr="00255447">
        <w:rPr>
          <w:i/>
          <w:noProof/>
        </w:rPr>
        <w:t>Q-OffsetRangeInterRAT</w:t>
      </w:r>
      <w:r w:rsidRPr="00255447">
        <w:t xml:space="preserve"> is used to indicate a frequency specific offset to be applied when evaluating triggering conditions for measurement reporting. The value in dB.</w:t>
      </w:r>
    </w:p>
    <w:p w:rsidR="00756B72" w:rsidRPr="00255447" w:rsidRDefault="00756B72" w:rsidP="003D1AE8">
      <w:pPr>
        <w:pStyle w:val="TH"/>
        <w:rPr>
          <w:iCs/>
        </w:rPr>
      </w:pPr>
      <w:r w:rsidRPr="00255447">
        <w:rPr>
          <w:i/>
          <w:noProof/>
        </w:rPr>
        <w:t>Q-</w:t>
      </w:r>
      <w:r w:rsidRPr="00255447">
        <w:rPr>
          <w:i/>
        </w:rPr>
        <w:t>OffsetRangeInterRAT</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Q-OffsetRangeInterRAT ::=</w:t>
      </w:r>
      <w:r w:rsidRPr="00255447">
        <w:tab/>
      </w:r>
      <w:r w:rsidRPr="00255447">
        <w:tab/>
      </w:r>
      <w:r w:rsidRPr="00255447">
        <w:tab/>
      </w:r>
      <w:r w:rsidRPr="00255447">
        <w:tab/>
      </w:r>
      <w:r w:rsidRPr="00255447">
        <w:tab/>
        <w:t>INTEGER (-15..15)</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758" w:name="_Toc5815080"/>
      <w:r w:rsidRPr="00255447">
        <w:t>–</w:t>
      </w:r>
      <w:r w:rsidRPr="00255447">
        <w:tab/>
      </w:r>
      <w:r w:rsidRPr="00255447">
        <w:rPr>
          <w:i/>
        </w:rPr>
        <w:t>ReselectionThreshold</w:t>
      </w:r>
      <w:bookmarkEnd w:id="758"/>
    </w:p>
    <w:p w:rsidR="00756B72" w:rsidRPr="00255447" w:rsidRDefault="00756B72" w:rsidP="003D1AE8">
      <w:r w:rsidRPr="00255447">
        <w:t xml:space="preserve">The IE </w:t>
      </w:r>
      <w:r w:rsidRPr="00255447">
        <w:rPr>
          <w:i/>
          <w:noProof/>
        </w:rPr>
        <w:t>ReselectionThreshold</w:t>
      </w:r>
      <w:r w:rsidRPr="00255447">
        <w:t xml:space="preserve"> is used to indicate an Rx level threshold for cell reselection. Actual value of threshold = IE value * 2 [dB].</w:t>
      </w:r>
    </w:p>
    <w:p w:rsidR="00756B72" w:rsidRPr="00255447" w:rsidRDefault="00756B72" w:rsidP="003D1AE8">
      <w:pPr>
        <w:pStyle w:val="TH"/>
      </w:pPr>
      <w:r w:rsidRPr="00255447">
        <w:rPr>
          <w:i/>
          <w:noProof/>
        </w:rPr>
        <w:lastRenderedPageBreak/>
        <w:t>ReselectionThreshold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ReselectionThreshold ::=</w:t>
      </w:r>
      <w:r w:rsidRPr="00255447">
        <w:tab/>
      </w:r>
      <w:r w:rsidRPr="00255447">
        <w:tab/>
      </w:r>
      <w:r w:rsidRPr="00255447">
        <w:tab/>
      </w:r>
      <w:r w:rsidRPr="00255447">
        <w:tab/>
        <w:t>INTEGER (0..31)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59" w:name="_Toc5815081"/>
      <w:r w:rsidRPr="00255447">
        <w:t>–</w:t>
      </w:r>
      <w:r w:rsidRPr="00255447">
        <w:tab/>
      </w:r>
      <w:r w:rsidRPr="00255447">
        <w:rPr>
          <w:i/>
        </w:rPr>
        <w:t>ReselectionThresholdQ</w:t>
      </w:r>
      <w:bookmarkEnd w:id="759"/>
    </w:p>
    <w:p w:rsidR="00756B72" w:rsidRPr="00255447" w:rsidRDefault="00756B72" w:rsidP="003D1AE8">
      <w:r w:rsidRPr="00255447">
        <w:t xml:space="preserve">The IE </w:t>
      </w:r>
      <w:r w:rsidRPr="00255447">
        <w:rPr>
          <w:i/>
          <w:noProof/>
        </w:rPr>
        <w:t>ReselectionThresholdQ</w:t>
      </w:r>
      <w:r w:rsidRPr="00255447">
        <w:t xml:space="preserve"> is used to indicate a quality level threshold for cell reselection. Actual value of threshold = IE value [dB].</w:t>
      </w:r>
    </w:p>
    <w:p w:rsidR="00756B72" w:rsidRPr="00255447" w:rsidRDefault="00756B72" w:rsidP="003D1AE8">
      <w:pPr>
        <w:pStyle w:val="TH"/>
      </w:pPr>
      <w:r w:rsidRPr="00255447">
        <w:rPr>
          <w:i/>
          <w:noProof/>
        </w:rPr>
        <w:t>ReselectionThresholdQ</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ReselectionThresholdQ-r9 ::=</w:t>
      </w:r>
      <w:r w:rsidRPr="00255447">
        <w:tab/>
      </w:r>
      <w:r w:rsidRPr="00255447">
        <w:tab/>
      </w:r>
      <w:r w:rsidRPr="00255447">
        <w:tab/>
        <w:t>INTEGER (0..31)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760" w:name="_Toc5815082"/>
      <w:r w:rsidRPr="00255447">
        <w:t>–</w:t>
      </w:r>
      <w:r w:rsidRPr="00255447">
        <w:tab/>
      </w:r>
      <w:r w:rsidRPr="00255447">
        <w:rPr>
          <w:i/>
        </w:rPr>
        <w:t>S</w:t>
      </w:r>
      <w:r w:rsidRPr="00255447">
        <w:rPr>
          <w:i/>
          <w:noProof/>
        </w:rPr>
        <w:t>CellIndex</w:t>
      </w:r>
      <w:bookmarkEnd w:id="760"/>
    </w:p>
    <w:p w:rsidR="00756B72" w:rsidRPr="00255447" w:rsidRDefault="00756B72" w:rsidP="003D1AE8">
      <w:r w:rsidRPr="00255447">
        <w:t xml:space="preserve">The IE </w:t>
      </w:r>
      <w:r w:rsidRPr="00255447">
        <w:rPr>
          <w:i/>
        </w:rPr>
        <w:t>S</w:t>
      </w:r>
      <w:r w:rsidRPr="00255447">
        <w:rPr>
          <w:i/>
          <w:noProof/>
        </w:rPr>
        <w:t>CellIndex</w:t>
      </w:r>
      <w:r w:rsidRPr="00255447">
        <w:t xml:space="preserve"> concerns a short identity, used to identify an SCell.</w:t>
      </w:r>
    </w:p>
    <w:p w:rsidR="00756B72" w:rsidRPr="00255447" w:rsidRDefault="00756B72" w:rsidP="003D1AE8">
      <w:pPr>
        <w:pStyle w:val="TH"/>
      </w:pPr>
      <w:r w:rsidRPr="00255447">
        <w:rPr>
          <w:i/>
          <w:noProof/>
        </w:rPr>
        <w:t>SCellIndex</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SCellIndex-r10 ::=</w:t>
      </w:r>
      <w:r w:rsidRPr="00255447">
        <w:tab/>
      </w:r>
      <w:r w:rsidRPr="00255447">
        <w:tab/>
      </w:r>
      <w:r w:rsidRPr="00255447">
        <w:tab/>
      </w:r>
      <w:r w:rsidRPr="00255447">
        <w:tab/>
      </w:r>
      <w:r w:rsidRPr="00255447">
        <w:tab/>
      </w:r>
      <w:r w:rsidRPr="00255447">
        <w:tab/>
        <w:t>INTEGER (1..7)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761" w:name="_Toc5815083"/>
      <w:r w:rsidRPr="00255447">
        <w:t>–</w:t>
      </w:r>
      <w:r w:rsidRPr="00255447">
        <w:tab/>
      </w:r>
      <w:r w:rsidRPr="00255447">
        <w:rPr>
          <w:i/>
        </w:rPr>
        <w:t>Serv</w:t>
      </w:r>
      <w:r w:rsidRPr="00255447">
        <w:rPr>
          <w:i/>
          <w:noProof/>
        </w:rPr>
        <w:t>CellIndex</w:t>
      </w:r>
      <w:bookmarkEnd w:id="761"/>
    </w:p>
    <w:p w:rsidR="00756B72" w:rsidRPr="00255447" w:rsidRDefault="00756B72" w:rsidP="003D1AE8">
      <w:r w:rsidRPr="00255447">
        <w:t xml:space="preserve">The IE </w:t>
      </w:r>
      <w:r w:rsidRPr="00255447">
        <w:rPr>
          <w:i/>
        </w:rPr>
        <w:t>Serv</w:t>
      </w:r>
      <w:r w:rsidRPr="00255447">
        <w:rPr>
          <w:i/>
          <w:noProof/>
        </w:rPr>
        <w:t>CellIndex</w:t>
      </w:r>
      <w:r w:rsidRPr="00255447">
        <w:t xml:space="preserve"> concerns a short identity, used to identify a serving cell (i.e. the PCell or an SCell). Value 0 applies for the PCell, while the </w:t>
      </w:r>
      <w:r w:rsidRPr="00255447">
        <w:rPr>
          <w:i/>
        </w:rPr>
        <w:t>SCellIndex</w:t>
      </w:r>
      <w:r w:rsidRPr="00255447">
        <w:t xml:space="preserve"> that has previously been assigned applies for SCells.</w:t>
      </w:r>
    </w:p>
    <w:p w:rsidR="00756B72" w:rsidRPr="00255447" w:rsidRDefault="00756B72" w:rsidP="003D1AE8">
      <w:pPr>
        <w:pStyle w:val="TH"/>
      </w:pPr>
      <w:r w:rsidRPr="00255447">
        <w:rPr>
          <w:i/>
          <w:noProof/>
        </w:rPr>
        <w:t>ServCellIndex</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ServCellIndex-r10 ::=</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62" w:name="_Toc5815084"/>
      <w:r w:rsidRPr="00255447">
        <w:t>–</w:t>
      </w:r>
      <w:r w:rsidRPr="00255447">
        <w:tab/>
      </w:r>
      <w:r w:rsidRPr="00255447">
        <w:rPr>
          <w:i/>
        </w:rPr>
        <w:t>SpeedStateScaleFactors</w:t>
      </w:r>
      <w:bookmarkEnd w:id="762"/>
    </w:p>
    <w:p w:rsidR="00756B72" w:rsidRPr="00255447" w:rsidRDefault="00756B72" w:rsidP="003D1AE8">
      <w:r w:rsidRPr="00255447">
        <w:t xml:space="preserve">The IE </w:t>
      </w:r>
      <w:r w:rsidRPr="00255447">
        <w:rPr>
          <w:i/>
          <w:noProof/>
        </w:rPr>
        <w:t>SpeedStateScaleFactors</w:t>
      </w:r>
      <w:r w:rsidRPr="00255447">
        <w:t xml:space="preserve"> concerns factors, to be applied when the UE is in medium or high speed state, used for scaling a mobility control related parameter.</w:t>
      </w:r>
    </w:p>
    <w:p w:rsidR="00756B72" w:rsidRPr="00255447" w:rsidRDefault="00756B72" w:rsidP="003D1AE8">
      <w:pPr>
        <w:pStyle w:val="TH"/>
        <w:rPr>
          <w:iCs/>
        </w:rPr>
      </w:pPr>
      <w:r w:rsidRPr="00255447">
        <w:rPr>
          <w:i/>
          <w:noProof/>
        </w:rPr>
        <w:t>SpeedStateScaleFactors</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SpeedStateScaleFactors ::=</w:t>
      </w:r>
      <w:r w:rsidRPr="00255447">
        <w:tab/>
      </w:r>
      <w:r w:rsidRPr="00255447">
        <w:tab/>
      </w:r>
      <w:r w:rsidRPr="00255447">
        <w:tab/>
        <w:t>SEQUENCE {</w:t>
      </w:r>
    </w:p>
    <w:p w:rsidR="00756B72" w:rsidRPr="00255447" w:rsidRDefault="00756B72" w:rsidP="003D1AE8">
      <w:pPr>
        <w:pStyle w:val="PL"/>
        <w:shd w:val="clear" w:color="auto" w:fill="E6E6E6"/>
      </w:pPr>
      <w:r w:rsidRPr="00255447">
        <w:tab/>
        <w:t>sf-Medium</w:t>
      </w:r>
      <w:r w:rsidRPr="00255447">
        <w:tab/>
      </w:r>
      <w:r w:rsidRPr="00255447">
        <w:tab/>
      </w:r>
      <w:r w:rsidRPr="00255447">
        <w:tab/>
      </w:r>
      <w:r w:rsidRPr="00255447">
        <w:tab/>
      </w:r>
      <w:r w:rsidRPr="00255447">
        <w:tab/>
      </w:r>
      <w:r w:rsidRPr="00255447">
        <w:tab/>
      </w:r>
      <w:r w:rsidRPr="00255447">
        <w:tab/>
        <w:t>ENUMERATED {oDot25, oDot5, oDot75, lDot0},</w:t>
      </w:r>
    </w:p>
    <w:p w:rsidR="00756B72" w:rsidRPr="00255447" w:rsidRDefault="00756B72" w:rsidP="003D1AE8">
      <w:pPr>
        <w:pStyle w:val="PL"/>
        <w:shd w:val="clear" w:color="auto" w:fill="E6E6E6"/>
      </w:pPr>
      <w:r w:rsidRPr="00255447">
        <w:tab/>
        <w:t>sf-High</w:t>
      </w:r>
      <w:r w:rsidRPr="00255447">
        <w:tab/>
      </w:r>
      <w:r w:rsidRPr="00255447">
        <w:tab/>
      </w:r>
      <w:r w:rsidRPr="00255447">
        <w:tab/>
      </w:r>
      <w:r w:rsidRPr="00255447">
        <w:tab/>
      </w:r>
      <w:r w:rsidRPr="00255447">
        <w:tab/>
      </w:r>
      <w:r w:rsidRPr="00255447">
        <w:tab/>
      </w:r>
      <w:r w:rsidRPr="00255447">
        <w:tab/>
      </w:r>
      <w:r w:rsidRPr="00255447">
        <w:tab/>
        <w:t>ENUMERATED {oDot25, oDot5, oDot75, lDot0}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SpeedStateScaleFactors</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sf-High</w:t>
            </w:r>
          </w:p>
          <w:p w:rsidR="00756B72" w:rsidRPr="00255447" w:rsidRDefault="00756B72" w:rsidP="003D1AE8">
            <w:pPr>
              <w:pStyle w:val="TAL"/>
              <w:rPr>
                <w:b/>
                <w:bCs/>
                <w:i/>
                <w:noProof/>
                <w:lang w:eastAsia="en-GB"/>
              </w:rPr>
            </w:pPr>
            <w:r w:rsidRPr="00255447">
              <w:rPr>
                <w:lang w:eastAsia="en-GB"/>
              </w:rPr>
              <w:t xml:space="preserve">The concerned mobility control related parameter is multiplied with this factor if the UE is in High Mobility state </w:t>
            </w:r>
            <w:r w:rsidRPr="00255447">
              <w:rPr>
                <w:iCs/>
                <w:noProof/>
                <w:lang w:eastAsia="en-GB"/>
              </w:rPr>
              <w:t>as defined in TS 36.304 [4]</w:t>
            </w:r>
            <w:r w:rsidRPr="00255447">
              <w:rPr>
                <w:lang w:eastAsia="en-GB"/>
              </w:rPr>
              <w:t>. Value oDot25 corresponds to 0.25, oDot5 corresponds to 0.5 , oDot75 corresponds to 0.75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sf-Medium</w:t>
            </w:r>
          </w:p>
          <w:p w:rsidR="00756B72" w:rsidRPr="00255447" w:rsidRDefault="00756B72" w:rsidP="003D1AE8">
            <w:pPr>
              <w:pStyle w:val="TAL"/>
              <w:rPr>
                <w:b/>
                <w:bCs/>
                <w:i/>
                <w:noProof/>
                <w:lang w:eastAsia="en-GB"/>
              </w:rPr>
            </w:pPr>
            <w:r w:rsidRPr="00255447">
              <w:rPr>
                <w:lang w:eastAsia="en-GB"/>
              </w:rPr>
              <w:t xml:space="preserve">The concerned mobility control related parameter is multiplied with this factor if the UE is in Medium Mobility state </w:t>
            </w:r>
            <w:r w:rsidRPr="00255447">
              <w:rPr>
                <w:iCs/>
                <w:noProof/>
                <w:lang w:eastAsia="en-GB"/>
              </w:rPr>
              <w:t>as defined in TS 36.304 [4]</w:t>
            </w:r>
            <w:r w:rsidRPr="00255447">
              <w:rPr>
                <w:lang w:eastAsia="en-GB"/>
              </w:rPr>
              <w:t>. Value oDot25 corresponds to 0.25, oDot5 corresponds to 0.5 , oDot75 corresponds to 0.75 and so on.</w:t>
            </w:r>
          </w:p>
        </w:tc>
      </w:tr>
    </w:tbl>
    <w:p w:rsidR="00756B72" w:rsidRPr="00255447" w:rsidRDefault="00756B72" w:rsidP="003D1AE8"/>
    <w:p w:rsidR="00756B72" w:rsidRPr="00255447" w:rsidRDefault="00756B72" w:rsidP="003D1AE8">
      <w:pPr>
        <w:pStyle w:val="Heading4"/>
      </w:pPr>
      <w:bookmarkStart w:id="763" w:name="_Toc5815085"/>
      <w:r w:rsidRPr="00255447">
        <w:t>–</w:t>
      </w:r>
      <w:r w:rsidRPr="00255447">
        <w:tab/>
      </w:r>
      <w:r w:rsidRPr="00255447">
        <w:rPr>
          <w:i/>
        </w:rPr>
        <w:t>SystemInfoListGERAN</w:t>
      </w:r>
      <w:bookmarkEnd w:id="763"/>
    </w:p>
    <w:p w:rsidR="00756B72" w:rsidRPr="00255447" w:rsidRDefault="00756B72" w:rsidP="003D1AE8">
      <w:pPr>
        <w:rPr>
          <w:iCs/>
        </w:rPr>
      </w:pPr>
      <w:r w:rsidRPr="00255447">
        <w:t xml:space="preserve">The IE </w:t>
      </w:r>
      <w:r w:rsidRPr="00255447">
        <w:rPr>
          <w:i/>
          <w:noProof/>
        </w:rPr>
        <w:t xml:space="preserve">SystemInfoListGERAN </w:t>
      </w:r>
      <w:r w:rsidRPr="00255447">
        <w:t xml:space="preserve">contains system </w:t>
      </w:r>
      <w:smartTag w:uri="urn:schemas-microsoft-com:office:smarttags" w:element="PersonName">
        <w:r w:rsidRPr="00255447">
          <w:t>info</w:t>
        </w:r>
      </w:smartTag>
      <w:r w:rsidRPr="00255447">
        <w:t>rmation of a GERAN cell.</w:t>
      </w:r>
    </w:p>
    <w:p w:rsidR="00756B72" w:rsidRPr="00255447" w:rsidRDefault="00756B72" w:rsidP="003D1AE8">
      <w:pPr>
        <w:pStyle w:val="TH"/>
      </w:pPr>
      <w:r w:rsidRPr="00255447">
        <w:rPr>
          <w:i/>
          <w:noProof/>
        </w:rPr>
        <w:t xml:space="preserve">SystemInfoListGERAN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SystemInfoListGERAN ::=</w:t>
      </w:r>
      <w:r w:rsidRPr="00255447">
        <w:tab/>
      </w:r>
      <w:r w:rsidRPr="00255447">
        <w:tab/>
      </w:r>
      <w:r w:rsidRPr="00255447">
        <w:tab/>
      </w:r>
      <w:r w:rsidRPr="00255447">
        <w:tab/>
        <w:t>SEQUENCE (SIZE (1..maxGERAN-SI)) OF</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OCTET STRING (SIZE (1..23))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Borders>
              <w:bottom w:val="single" w:sz="4" w:space="0" w:color="808080"/>
            </w:tcBorders>
          </w:tcPr>
          <w:p w:rsidR="00756B72" w:rsidRPr="00255447" w:rsidRDefault="00756B72" w:rsidP="003D1AE8">
            <w:pPr>
              <w:pStyle w:val="TAH"/>
              <w:rPr>
                <w:lang w:eastAsia="en-GB"/>
              </w:rPr>
            </w:pPr>
            <w:r w:rsidRPr="00255447">
              <w:rPr>
                <w:i/>
                <w:noProof/>
                <w:lang w:eastAsia="en-GB"/>
              </w:rPr>
              <w:t xml:space="preserve">SystemInfoListGERAN </w:t>
            </w:r>
            <w:r w:rsidRPr="00255447">
              <w:rPr>
                <w:iCs/>
                <w:noProof/>
                <w:lang w:eastAsia="en-GB"/>
              </w:rPr>
              <w:t>field descriptions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SystemInfoListGERAN</w:t>
            </w:r>
          </w:p>
          <w:p w:rsidR="00756B72" w:rsidRPr="00255447" w:rsidRDefault="00756B72" w:rsidP="003D1AE8">
            <w:pPr>
              <w:pStyle w:val="TAL"/>
              <w:rPr>
                <w:b/>
                <w:bCs/>
                <w:i/>
                <w:noProof/>
                <w:lang w:eastAsia="en-GB"/>
              </w:rPr>
            </w:pPr>
            <w:r w:rsidRPr="00255447">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756B72" w:rsidRPr="00255447" w:rsidRDefault="00756B72" w:rsidP="003D1AE8">
      <w:pPr>
        <w:rPr>
          <w:iCs/>
        </w:rPr>
      </w:pPr>
    </w:p>
    <w:p w:rsidR="00756B72" w:rsidRPr="00255447" w:rsidRDefault="00756B72" w:rsidP="003D1AE8">
      <w:pPr>
        <w:pStyle w:val="Heading4"/>
      </w:pPr>
      <w:bookmarkStart w:id="764" w:name="_Toc5815086"/>
      <w:r w:rsidRPr="00255447">
        <w:t>–</w:t>
      </w:r>
      <w:r w:rsidRPr="00255447">
        <w:tab/>
      </w:r>
      <w:r w:rsidRPr="00255447">
        <w:rPr>
          <w:i/>
          <w:noProof/>
        </w:rPr>
        <w:t>SystemTimeInfoCDMA2000</w:t>
      </w:r>
      <w:bookmarkEnd w:id="764"/>
    </w:p>
    <w:p w:rsidR="00756B72" w:rsidRPr="00255447" w:rsidRDefault="00756B72" w:rsidP="003D1AE8">
      <w:r w:rsidRPr="00255447">
        <w:t xml:space="preserve">The IE </w:t>
      </w:r>
      <w:r w:rsidRPr="00255447">
        <w:rPr>
          <w:i/>
          <w:noProof/>
        </w:rPr>
        <w:t>SystemTimeInfoCDMA2000</w:t>
      </w:r>
      <w:r w:rsidRPr="00255447">
        <w:t xml:space="preserve"> </w:t>
      </w:r>
      <w:smartTag w:uri="urn:schemas-microsoft-com:office:smarttags" w:element="PersonName">
        <w:r w:rsidRPr="00255447">
          <w:rPr>
            <w:iCs/>
          </w:rPr>
          <w:t>info</w:t>
        </w:r>
      </w:smartTag>
      <w:r w:rsidRPr="00255447">
        <w:rPr>
          <w:iCs/>
        </w:rPr>
        <w:t xml:space="preserve">rms the UE about the absolute time in the current cell. The UE uses this absolute time knowledge to derive the </w:t>
      </w:r>
      <w:r w:rsidRPr="00255447">
        <w:t>CDMA2000 Physical cell identity</w:t>
      </w:r>
      <w:r w:rsidRPr="00255447">
        <w:rPr>
          <w:iCs/>
        </w:rPr>
        <w:t xml:space="preserve">, </w:t>
      </w:r>
      <w:r w:rsidRPr="00255447">
        <w:t xml:space="preserve">expressed as </w:t>
      </w:r>
      <w:r w:rsidRPr="00255447">
        <w:rPr>
          <w:iCs/>
          <w:noProof/>
        </w:rPr>
        <w:t>PNOffset</w:t>
      </w:r>
      <w:r w:rsidRPr="00255447">
        <w:rPr>
          <w:iCs/>
        </w:rPr>
        <w:t>, of neighbour CDMA2000 cells.</w:t>
      </w:r>
    </w:p>
    <w:p w:rsidR="00756B72" w:rsidRPr="00255447" w:rsidRDefault="00756B72" w:rsidP="003D1AE8">
      <w:pPr>
        <w:pStyle w:val="NO"/>
      </w:pPr>
      <w:r w:rsidRPr="00255447">
        <w:t>NOTE:</w:t>
      </w:r>
      <w:r w:rsidRPr="00255447">
        <w:tab/>
        <w:t>The UE needs the CDMA2000 system time with a certain level of accuracy for performing measurements as well as for communicating with the CDMA2000 network (HRPD or 1x</w:t>
      </w:r>
      <w:smartTag w:uri="urn:schemas-microsoft-com:office:smarttags" w:element="PersonName">
        <w:r w:rsidRPr="00255447">
          <w:t>RT</w:t>
        </w:r>
      </w:smartTag>
      <w:r w:rsidRPr="00255447">
        <w:t>T).</w:t>
      </w:r>
    </w:p>
    <w:p w:rsidR="00756B72" w:rsidRPr="00255447" w:rsidRDefault="00756B72" w:rsidP="003D1AE8">
      <w:pPr>
        <w:pStyle w:val="TH"/>
        <w:rPr>
          <w:iCs/>
        </w:rPr>
      </w:pPr>
      <w:r w:rsidRPr="00255447">
        <w:rPr>
          <w:i/>
          <w:noProof/>
        </w:rPr>
        <w:t>SystemTimeInfoCDMA2000</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SystemTimeInfoCDMA2000 ::=</w:t>
      </w:r>
      <w:r w:rsidRPr="00255447">
        <w:tab/>
      </w:r>
      <w:r w:rsidRPr="00255447">
        <w:tab/>
      </w:r>
      <w:r w:rsidRPr="00255447">
        <w:tab/>
        <w:t>SEQUENCE {</w:t>
      </w:r>
    </w:p>
    <w:p w:rsidR="00756B72" w:rsidRPr="00255447" w:rsidRDefault="00756B72" w:rsidP="003D1AE8">
      <w:pPr>
        <w:pStyle w:val="PL"/>
        <w:shd w:val="clear" w:color="auto" w:fill="E6E6E6"/>
      </w:pPr>
      <w:r w:rsidRPr="00255447">
        <w:tab/>
        <w:t>cdma-EUTRA-Synchronisation</w:t>
      </w:r>
      <w:r w:rsidRPr="00255447">
        <w:tab/>
      </w:r>
      <w:r w:rsidRPr="00255447">
        <w:tab/>
      </w:r>
      <w:r w:rsidRPr="00255447">
        <w:tab/>
        <w:t>BOOLEAN,</w:t>
      </w:r>
    </w:p>
    <w:p w:rsidR="00756B72" w:rsidRPr="00255447" w:rsidRDefault="00756B72" w:rsidP="003D1AE8">
      <w:pPr>
        <w:pStyle w:val="PL"/>
        <w:shd w:val="clear" w:color="auto" w:fill="E6E6E6"/>
      </w:pPr>
      <w:r w:rsidRPr="00255447">
        <w:tab/>
        <w:t>cdma-SystemTime</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synchronousSystemTime</w:t>
      </w:r>
      <w:r w:rsidRPr="00255447">
        <w:tab/>
      </w:r>
      <w:r w:rsidRPr="00255447">
        <w:tab/>
      </w:r>
      <w:r w:rsidRPr="00255447">
        <w:tab/>
      </w:r>
      <w:r w:rsidRPr="00255447">
        <w:tab/>
        <w:t>BIT STRING (SIZE (39)),</w:t>
      </w:r>
    </w:p>
    <w:p w:rsidR="00756B72" w:rsidRPr="00255447" w:rsidRDefault="00756B72" w:rsidP="003D1AE8">
      <w:pPr>
        <w:pStyle w:val="PL"/>
        <w:shd w:val="clear" w:color="auto" w:fill="E6E6E6"/>
      </w:pPr>
      <w:r w:rsidRPr="00255447">
        <w:tab/>
      </w:r>
      <w:r w:rsidRPr="00255447">
        <w:tab/>
        <w:t>asynchronousSystemTime</w:t>
      </w:r>
      <w:r w:rsidRPr="00255447">
        <w:tab/>
      </w:r>
      <w:r w:rsidRPr="00255447">
        <w:tab/>
      </w:r>
      <w:r w:rsidRPr="00255447">
        <w:tab/>
      </w:r>
      <w:r w:rsidRPr="00255447">
        <w:tab/>
        <w:t>BIT STRING (SIZE (49))</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SystemTimeInfoCDMA2000</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asynchronousSystemTime</w:t>
            </w:r>
          </w:p>
          <w:p w:rsidR="00756B72" w:rsidRPr="00255447" w:rsidRDefault="00756B72" w:rsidP="003D1AE8">
            <w:pPr>
              <w:pStyle w:val="TAL"/>
              <w:rPr>
                <w:b/>
                <w:bCs/>
                <w:i/>
                <w:noProof/>
                <w:lang w:eastAsia="en-GB"/>
              </w:rPr>
            </w:pPr>
            <w:r w:rsidRPr="00255447">
              <w:rPr>
                <w:lang w:eastAsia="en-GB"/>
              </w:rPr>
              <w:t xml:space="preserve">The CDMA2000 system time corresponding to the SFN boundary at or after the ending boundary of the SI-Window in which </w:t>
            </w:r>
            <w:r w:rsidRPr="00255447">
              <w:rPr>
                <w:i/>
                <w:lang w:eastAsia="en-GB"/>
              </w:rPr>
              <w:t>SystemInformationBlockType8</w:t>
            </w:r>
            <w:r w:rsidRPr="00255447">
              <w:rPr>
                <w:lang w:eastAsia="en-GB"/>
              </w:rPr>
              <w:t xml:space="preserve"> is transmitted. </w:t>
            </w:r>
            <w:r w:rsidR="00BA5BA7" w:rsidRPr="00255447">
              <w:rPr>
                <w:lang w:eastAsia="en-GB"/>
              </w:rPr>
              <w:t xml:space="preserve">E-UTRAN includes this field if the E-UTRA frame boundary is not aligned to </w:t>
            </w:r>
            <w:r w:rsidR="00CC0BB4" w:rsidRPr="00255447">
              <w:rPr>
                <w:lang w:eastAsia="en-GB"/>
              </w:rPr>
              <w:t xml:space="preserve">the </w:t>
            </w:r>
            <w:r w:rsidR="00BA5BA7" w:rsidRPr="00255447">
              <w:rPr>
                <w:lang w:eastAsia="en-GB"/>
              </w:rPr>
              <w:t>start of CDMA2000 system time. This field size is 49 bits and the unit is 8 CDMA chips based on 1.2288 Mcps.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cdma-EUTRA-Synchronisation</w:t>
            </w:r>
          </w:p>
          <w:p w:rsidR="00756B72" w:rsidRPr="00255447" w:rsidRDefault="00756B72" w:rsidP="003D1AE8">
            <w:pPr>
              <w:pStyle w:val="TAL"/>
              <w:rPr>
                <w:lang w:eastAsia="en-GB"/>
              </w:rPr>
            </w:pPr>
            <w:r w:rsidRPr="00255447">
              <w:rPr>
                <w:lang w:eastAsia="en-GB"/>
              </w:rPr>
              <w:t>TRUE indicates that there is no drift in the timing between E</w:t>
            </w:r>
            <w:r w:rsidRPr="00255447">
              <w:rPr>
                <w:lang w:eastAsia="en-GB"/>
              </w:rPr>
              <w:noBreakHyphen/>
              <w:t>UTRA and CDMA2000. FALSE indicates that the timing between E-UTRA and CDMA2000 can drift.</w:t>
            </w:r>
            <w:r w:rsidR="00665A56" w:rsidRPr="00255447">
              <w:rPr>
                <w:lang w:eastAsia="en-GB"/>
              </w:rPr>
              <w:t xml:space="preserve"> NOTE 1</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synchronousSystemTime</w:t>
            </w:r>
          </w:p>
          <w:p w:rsidR="00756B72" w:rsidRPr="00255447" w:rsidRDefault="00756B72" w:rsidP="003D1AE8">
            <w:pPr>
              <w:pStyle w:val="TAL"/>
              <w:rPr>
                <w:lang w:eastAsia="en-GB"/>
              </w:rPr>
            </w:pPr>
            <w:r w:rsidRPr="00255447">
              <w:rPr>
                <w:lang w:eastAsia="en-GB"/>
              </w:rPr>
              <w:t xml:space="preserve">CDMA2000 system time corresponding to the SFN boundary at or after the ending boundary of the SI-window in which </w:t>
            </w:r>
            <w:r w:rsidRPr="00255447">
              <w:rPr>
                <w:i/>
                <w:lang w:eastAsia="en-GB"/>
              </w:rPr>
              <w:t>SystemInformationBlockType8</w:t>
            </w:r>
            <w:r w:rsidRPr="00255447">
              <w:rPr>
                <w:lang w:eastAsia="en-GB"/>
              </w:rPr>
              <w:t xml:space="preserve"> is transmitted. </w:t>
            </w:r>
            <w:r w:rsidR="00862654" w:rsidRPr="00255447">
              <w:rPr>
                <w:lang w:eastAsia="en-GB"/>
              </w:rPr>
              <w:t xml:space="preserve">E-UTRAN includes this field if the E-UTRA frame boundary is aligned to </w:t>
            </w:r>
            <w:r w:rsidR="00CC0BB4" w:rsidRPr="00255447">
              <w:rPr>
                <w:lang w:eastAsia="en-GB"/>
              </w:rPr>
              <w:t xml:space="preserve">the </w:t>
            </w:r>
            <w:r w:rsidR="00862654" w:rsidRPr="00255447">
              <w:rPr>
                <w:lang w:eastAsia="en-GB"/>
              </w:rPr>
              <w:t>start of CDMA2000 system time. This field size is 39 bits and the unit is 10 ms based on a 1.2288 Mcps chip rate.</w:t>
            </w:r>
          </w:p>
        </w:tc>
      </w:tr>
    </w:tbl>
    <w:p w:rsidR="00756B72" w:rsidRPr="00255447" w:rsidRDefault="00756B72" w:rsidP="003D1AE8"/>
    <w:p w:rsidR="00665A56" w:rsidRPr="00255447" w:rsidRDefault="00665A56" w:rsidP="003D1AE8">
      <w:pPr>
        <w:pStyle w:val="NO"/>
      </w:pPr>
      <w:r w:rsidRPr="00255447">
        <w:t>NOTE 1:</w:t>
      </w:r>
      <w:r w:rsidRPr="00255447">
        <w:tab/>
        <w:t xml:space="preserve">The following table shows the recommended combinations of the </w:t>
      </w:r>
      <w:r w:rsidRPr="00255447">
        <w:rPr>
          <w:i/>
          <w:iCs/>
        </w:rPr>
        <w:t>cdma-EUTRA-Synchronisation</w:t>
      </w:r>
      <w:r w:rsidRPr="00255447">
        <w:t xml:space="preserve"> </w:t>
      </w:r>
      <w:r w:rsidR="009615B7" w:rsidRPr="00255447">
        <w:t xml:space="preserve">field </w:t>
      </w:r>
      <w:r w:rsidRPr="00255447">
        <w:t>and the choice of cdma-SystemTime included by E-UTRAN for FDD and TDD</w:t>
      </w:r>
      <w:r w:rsidR="00F82E92" w:rsidRPr="00255447">
        <w:t>:</w:t>
      </w:r>
    </w:p>
    <w:p w:rsidR="00665A56" w:rsidRPr="00255447" w:rsidRDefault="00665A56" w:rsidP="003D1AE8"/>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665A56" w:rsidRPr="00255447" w:rsidTr="00665A56">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255447" w:rsidRDefault="00665A56" w:rsidP="003D1AE8">
            <w:pPr>
              <w:pStyle w:val="TAH"/>
              <w:jc w:val="left"/>
              <w:rPr>
                <w:sz w:val="20"/>
                <w:lang w:eastAsia="en-GB"/>
              </w:rPr>
            </w:pPr>
            <w:r w:rsidRPr="00255447">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255447" w:rsidRDefault="00665A56" w:rsidP="003D1AE8">
            <w:pPr>
              <w:pStyle w:val="TAH"/>
              <w:jc w:val="left"/>
              <w:rPr>
                <w:sz w:val="20"/>
                <w:lang w:eastAsia="en-GB"/>
              </w:rPr>
            </w:pPr>
            <w:r w:rsidRPr="00255447">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665A56" w:rsidRPr="00255447" w:rsidRDefault="00665A56" w:rsidP="003D1AE8">
            <w:pPr>
              <w:pStyle w:val="TAH"/>
              <w:jc w:val="left"/>
              <w:rPr>
                <w:i/>
                <w:sz w:val="20"/>
                <w:lang w:eastAsia="en-GB"/>
              </w:rPr>
            </w:pPr>
            <w:r w:rsidRPr="00255447">
              <w:rPr>
                <w:i/>
                <w:color w:val="000000"/>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665A56" w:rsidRPr="00255447" w:rsidRDefault="00665A56" w:rsidP="003D1AE8">
            <w:pPr>
              <w:pStyle w:val="TAH"/>
              <w:jc w:val="left"/>
              <w:rPr>
                <w:i/>
                <w:color w:val="000000"/>
                <w:sz w:val="20"/>
                <w:lang w:eastAsia="en-GB"/>
              </w:rPr>
            </w:pPr>
            <w:r w:rsidRPr="00255447">
              <w:rPr>
                <w:i/>
                <w:color w:val="000000"/>
                <w:sz w:val="20"/>
                <w:lang w:eastAsia="en-GB"/>
              </w:rPr>
              <w:t>asynchronousSystemTime</w:t>
            </w:r>
          </w:p>
        </w:tc>
      </w:tr>
      <w:tr w:rsidR="00665A56" w:rsidRPr="00255447" w:rsidTr="00665A56">
        <w:trPr>
          <w:jc w:val="center"/>
        </w:trPr>
        <w:tc>
          <w:tcPr>
            <w:tcW w:w="1036" w:type="dxa"/>
            <w:tcBorders>
              <w:top w:val="single" w:sz="4" w:space="0" w:color="auto"/>
              <w:left w:val="single" w:sz="4" w:space="0" w:color="auto"/>
              <w:bottom w:val="single" w:sz="4" w:space="0" w:color="auto"/>
              <w:right w:val="single" w:sz="4" w:space="0" w:color="auto"/>
            </w:tcBorders>
            <w:noWrap/>
          </w:tcPr>
          <w:p w:rsidR="00665A56" w:rsidRPr="00255447" w:rsidRDefault="00665A56" w:rsidP="003D1AE8">
            <w:pPr>
              <w:pStyle w:val="TAC"/>
              <w:spacing w:before="20" w:after="20"/>
              <w:ind w:left="57" w:right="57"/>
              <w:jc w:val="left"/>
              <w:rPr>
                <w:lang w:eastAsia="en-GB"/>
              </w:rPr>
            </w:pPr>
            <w:r w:rsidRPr="00255447">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665A56" w:rsidRPr="00255447" w:rsidRDefault="00665A56" w:rsidP="003D1AE8">
            <w:pPr>
              <w:pStyle w:val="TAC"/>
              <w:spacing w:before="20" w:after="20"/>
              <w:ind w:left="57" w:right="57"/>
              <w:jc w:val="left"/>
              <w:rPr>
                <w:lang w:eastAsia="en-GB"/>
              </w:rPr>
            </w:pPr>
            <w:r w:rsidRPr="00255447">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665A56" w:rsidRPr="00255447" w:rsidRDefault="00665A56" w:rsidP="003D1AE8">
            <w:pPr>
              <w:pStyle w:val="TAC"/>
              <w:spacing w:before="20" w:after="20"/>
              <w:ind w:left="57" w:right="57"/>
              <w:jc w:val="left"/>
              <w:rPr>
                <w:lang w:eastAsia="en-GB"/>
              </w:rPr>
            </w:pPr>
            <w:r w:rsidRPr="00255447">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665A56" w:rsidRPr="00255447" w:rsidRDefault="00665A56" w:rsidP="003D1AE8">
            <w:pPr>
              <w:pStyle w:val="TAC"/>
              <w:spacing w:before="20" w:after="20"/>
              <w:ind w:left="57" w:right="57"/>
              <w:jc w:val="left"/>
              <w:rPr>
                <w:lang w:eastAsia="en-GB"/>
              </w:rPr>
            </w:pPr>
            <w:r w:rsidRPr="00255447">
              <w:rPr>
                <w:lang w:eastAsia="en-GB"/>
              </w:rPr>
              <w:t>Recommended</w:t>
            </w:r>
          </w:p>
        </w:tc>
      </w:tr>
      <w:tr w:rsidR="00665A56" w:rsidRPr="00255447" w:rsidTr="00665A56">
        <w:trPr>
          <w:jc w:val="center"/>
        </w:trPr>
        <w:tc>
          <w:tcPr>
            <w:tcW w:w="1036" w:type="dxa"/>
            <w:tcBorders>
              <w:top w:val="single" w:sz="4" w:space="0" w:color="auto"/>
            </w:tcBorders>
            <w:noWrap/>
          </w:tcPr>
          <w:p w:rsidR="00665A56" w:rsidRPr="00255447" w:rsidRDefault="00665A56" w:rsidP="003D1AE8">
            <w:pPr>
              <w:pStyle w:val="TAC"/>
              <w:spacing w:before="20" w:after="20"/>
              <w:ind w:left="57" w:right="57"/>
              <w:jc w:val="left"/>
              <w:rPr>
                <w:lang w:eastAsia="en-GB"/>
              </w:rPr>
            </w:pPr>
            <w:r w:rsidRPr="00255447">
              <w:rPr>
                <w:lang w:eastAsia="en-GB"/>
              </w:rPr>
              <w:t>FDD</w:t>
            </w:r>
          </w:p>
        </w:tc>
        <w:tc>
          <w:tcPr>
            <w:tcW w:w="2977" w:type="dxa"/>
            <w:tcBorders>
              <w:top w:val="single" w:sz="4" w:space="0" w:color="auto"/>
            </w:tcBorders>
          </w:tcPr>
          <w:p w:rsidR="00665A56" w:rsidRPr="00255447" w:rsidRDefault="00665A56" w:rsidP="003D1AE8">
            <w:pPr>
              <w:pStyle w:val="TAC"/>
              <w:spacing w:before="20" w:after="20"/>
              <w:ind w:left="57" w:right="57"/>
              <w:jc w:val="left"/>
              <w:rPr>
                <w:lang w:eastAsia="en-GB"/>
              </w:rPr>
            </w:pPr>
            <w:r w:rsidRPr="00255447">
              <w:rPr>
                <w:lang w:eastAsia="en-GB"/>
              </w:rPr>
              <w:t>TRUE</w:t>
            </w:r>
          </w:p>
        </w:tc>
        <w:tc>
          <w:tcPr>
            <w:tcW w:w="2721" w:type="dxa"/>
            <w:tcBorders>
              <w:top w:val="single" w:sz="4" w:space="0" w:color="auto"/>
            </w:tcBorders>
            <w:noWrap/>
          </w:tcPr>
          <w:p w:rsidR="00665A56" w:rsidRPr="00255447" w:rsidRDefault="00665A56" w:rsidP="003D1AE8">
            <w:pPr>
              <w:pStyle w:val="TAC"/>
              <w:spacing w:before="20" w:after="20"/>
              <w:ind w:left="57" w:right="57"/>
              <w:jc w:val="left"/>
              <w:rPr>
                <w:lang w:eastAsia="en-GB"/>
              </w:rPr>
            </w:pPr>
            <w:r w:rsidRPr="00255447">
              <w:rPr>
                <w:lang w:eastAsia="en-GB"/>
              </w:rPr>
              <w:t>Recommended</w:t>
            </w:r>
          </w:p>
        </w:tc>
        <w:tc>
          <w:tcPr>
            <w:tcW w:w="2711" w:type="dxa"/>
            <w:tcBorders>
              <w:top w:val="single" w:sz="4" w:space="0" w:color="auto"/>
            </w:tcBorders>
          </w:tcPr>
          <w:p w:rsidR="00665A56" w:rsidRPr="00255447" w:rsidRDefault="00665A56" w:rsidP="003D1AE8">
            <w:pPr>
              <w:pStyle w:val="TAC"/>
              <w:spacing w:before="20" w:after="20"/>
              <w:ind w:left="57" w:right="57"/>
              <w:jc w:val="left"/>
              <w:rPr>
                <w:lang w:eastAsia="en-GB"/>
              </w:rPr>
            </w:pPr>
            <w:r w:rsidRPr="00255447">
              <w:rPr>
                <w:lang w:eastAsia="en-GB"/>
              </w:rPr>
              <w:t>Recommended</w:t>
            </w:r>
          </w:p>
        </w:tc>
      </w:tr>
      <w:tr w:rsidR="00665A56" w:rsidRPr="00255447" w:rsidTr="00665A56">
        <w:trPr>
          <w:jc w:val="center"/>
        </w:trPr>
        <w:tc>
          <w:tcPr>
            <w:tcW w:w="1036" w:type="dxa"/>
            <w:noWrap/>
          </w:tcPr>
          <w:p w:rsidR="00665A56" w:rsidRPr="00255447" w:rsidRDefault="00665A56" w:rsidP="003D1AE8">
            <w:pPr>
              <w:pStyle w:val="TAC"/>
              <w:spacing w:before="20" w:after="20"/>
              <w:ind w:left="57" w:right="57"/>
              <w:jc w:val="left"/>
              <w:rPr>
                <w:lang w:eastAsia="en-GB"/>
              </w:rPr>
            </w:pPr>
            <w:r w:rsidRPr="00255447">
              <w:rPr>
                <w:lang w:eastAsia="en-GB"/>
              </w:rPr>
              <w:t>TDD</w:t>
            </w:r>
          </w:p>
        </w:tc>
        <w:tc>
          <w:tcPr>
            <w:tcW w:w="2977" w:type="dxa"/>
          </w:tcPr>
          <w:p w:rsidR="00665A56" w:rsidRPr="00255447" w:rsidRDefault="00665A56" w:rsidP="003D1AE8">
            <w:pPr>
              <w:pStyle w:val="TAC"/>
              <w:spacing w:before="20" w:after="20"/>
              <w:ind w:left="57" w:right="57"/>
              <w:jc w:val="left"/>
              <w:rPr>
                <w:lang w:eastAsia="en-GB"/>
              </w:rPr>
            </w:pPr>
            <w:r w:rsidRPr="00255447">
              <w:rPr>
                <w:lang w:eastAsia="en-GB"/>
              </w:rPr>
              <w:t>FALSE</w:t>
            </w:r>
          </w:p>
        </w:tc>
        <w:tc>
          <w:tcPr>
            <w:tcW w:w="2721" w:type="dxa"/>
            <w:noWrap/>
          </w:tcPr>
          <w:p w:rsidR="00665A56" w:rsidRPr="00255447" w:rsidRDefault="00665A56" w:rsidP="003D1AE8">
            <w:pPr>
              <w:pStyle w:val="TAC"/>
              <w:spacing w:before="20" w:after="20"/>
              <w:ind w:left="57" w:right="57"/>
              <w:jc w:val="left"/>
              <w:rPr>
                <w:lang w:eastAsia="en-GB"/>
              </w:rPr>
            </w:pPr>
            <w:r w:rsidRPr="00255447">
              <w:rPr>
                <w:lang w:eastAsia="en-GB"/>
              </w:rPr>
              <w:t>Not Recommended</w:t>
            </w:r>
          </w:p>
        </w:tc>
        <w:tc>
          <w:tcPr>
            <w:tcW w:w="2711" w:type="dxa"/>
          </w:tcPr>
          <w:p w:rsidR="00665A56" w:rsidRPr="00255447" w:rsidRDefault="00665A56" w:rsidP="003D1AE8">
            <w:pPr>
              <w:pStyle w:val="TAC"/>
              <w:spacing w:before="20" w:after="20"/>
              <w:ind w:left="57" w:right="57"/>
              <w:jc w:val="left"/>
              <w:rPr>
                <w:lang w:eastAsia="en-GB"/>
              </w:rPr>
            </w:pPr>
            <w:r w:rsidRPr="00255447">
              <w:rPr>
                <w:lang w:eastAsia="en-GB"/>
              </w:rPr>
              <w:t>Recommended</w:t>
            </w:r>
          </w:p>
        </w:tc>
      </w:tr>
      <w:tr w:rsidR="00665A56" w:rsidRPr="00255447" w:rsidTr="00665A56">
        <w:trPr>
          <w:jc w:val="center"/>
        </w:trPr>
        <w:tc>
          <w:tcPr>
            <w:tcW w:w="1036" w:type="dxa"/>
            <w:noWrap/>
          </w:tcPr>
          <w:p w:rsidR="00665A56" w:rsidRPr="00255447" w:rsidRDefault="00665A56" w:rsidP="003D1AE8">
            <w:pPr>
              <w:pStyle w:val="TAC"/>
              <w:spacing w:before="20" w:after="20"/>
              <w:ind w:left="57" w:right="57"/>
              <w:jc w:val="left"/>
              <w:rPr>
                <w:lang w:eastAsia="en-GB"/>
              </w:rPr>
            </w:pPr>
            <w:r w:rsidRPr="00255447">
              <w:rPr>
                <w:lang w:eastAsia="en-GB"/>
              </w:rPr>
              <w:t>TDD</w:t>
            </w:r>
          </w:p>
        </w:tc>
        <w:tc>
          <w:tcPr>
            <w:tcW w:w="2977" w:type="dxa"/>
          </w:tcPr>
          <w:p w:rsidR="00665A56" w:rsidRPr="00255447" w:rsidRDefault="00665A56" w:rsidP="003D1AE8">
            <w:pPr>
              <w:pStyle w:val="TAC"/>
              <w:spacing w:before="20" w:after="20"/>
              <w:ind w:left="57" w:right="57"/>
              <w:jc w:val="left"/>
              <w:rPr>
                <w:lang w:eastAsia="en-GB"/>
              </w:rPr>
            </w:pPr>
            <w:r w:rsidRPr="00255447">
              <w:rPr>
                <w:lang w:eastAsia="en-GB"/>
              </w:rPr>
              <w:t>TRUE</w:t>
            </w:r>
          </w:p>
        </w:tc>
        <w:tc>
          <w:tcPr>
            <w:tcW w:w="2721" w:type="dxa"/>
            <w:noWrap/>
          </w:tcPr>
          <w:p w:rsidR="00665A56" w:rsidRPr="00255447" w:rsidRDefault="00665A56" w:rsidP="003D1AE8">
            <w:pPr>
              <w:pStyle w:val="TAC"/>
              <w:spacing w:before="20" w:after="20"/>
              <w:ind w:left="57" w:right="57"/>
              <w:jc w:val="left"/>
              <w:rPr>
                <w:lang w:eastAsia="en-GB"/>
              </w:rPr>
            </w:pPr>
            <w:r w:rsidRPr="00255447">
              <w:rPr>
                <w:lang w:eastAsia="en-GB"/>
              </w:rPr>
              <w:t>Recommended</w:t>
            </w:r>
          </w:p>
        </w:tc>
        <w:tc>
          <w:tcPr>
            <w:tcW w:w="2711" w:type="dxa"/>
          </w:tcPr>
          <w:p w:rsidR="00665A56" w:rsidRPr="00255447" w:rsidRDefault="00665A56" w:rsidP="003D1AE8">
            <w:pPr>
              <w:pStyle w:val="TAC"/>
              <w:spacing w:before="20" w:after="20"/>
              <w:ind w:left="57" w:right="57"/>
              <w:jc w:val="left"/>
              <w:rPr>
                <w:lang w:eastAsia="en-GB"/>
              </w:rPr>
            </w:pPr>
            <w:r w:rsidRPr="00255447">
              <w:rPr>
                <w:lang w:eastAsia="en-GB"/>
              </w:rPr>
              <w:t>Recommended</w:t>
            </w:r>
          </w:p>
        </w:tc>
      </w:tr>
    </w:tbl>
    <w:p w:rsidR="00665A56" w:rsidRPr="00255447" w:rsidRDefault="00665A56" w:rsidP="003D1AE8"/>
    <w:p w:rsidR="00756B72" w:rsidRPr="00255447" w:rsidRDefault="00756B72" w:rsidP="003D1AE8">
      <w:pPr>
        <w:pStyle w:val="Heading4"/>
      </w:pPr>
      <w:bookmarkStart w:id="765" w:name="_Toc5815087"/>
      <w:r w:rsidRPr="00255447">
        <w:t>–</w:t>
      </w:r>
      <w:r w:rsidRPr="00255447">
        <w:tab/>
      </w:r>
      <w:r w:rsidRPr="00255447">
        <w:rPr>
          <w:i/>
          <w:noProof/>
        </w:rPr>
        <w:t>TrackingAreaCode</w:t>
      </w:r>
      <w:bookmarkEnd w:id="765"/>
    </w:p>
    <w:p w:rsidR="00756B72" w:rsidRPr="00255447" w:rsidRDefault="00756B72" w:rsidP="003D1AE8">
      <w:r w:rsidRPr="00255447">
        <w:t xml:space="preserve">The IE </w:t>
      </w:r>
      <w:r w:rsidRPr="00255447">
        <w:rPr>
          <w:i/>
          <w:noProof/>
        </w:rPr>
        <w:t>TrackingAreaCode</w:t>
      </w:r>
      <w:r w:rsidRPr="00255447">
        <w:t xml:space="preserve"> is used to identify a tracking area within the scope of a PLMN, see TS 24.301 [35].</w:t>
      </w:r>
    </w:p>
    <w:p w:rsidR="00756B72" w:rsidRPr="00255447" w:rsidRDefault="00756B72" w:rsidP="003D1AE8">
      <w:pPr>
        <w:pStyle w:val="TH"/>
      </w:pPr>
      <w:r w:rsidRPr="00255447">
        <w:rPr>
          <w:i/>
          <w:noProof/>
        </w:rPr>
        <w:t>TrackingAreaCode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TrackingAreaCode ::=</w:t>
      </w:r>
      <w:r w:rsidRPr="00255447">
        <w:tab/>
      </w:r>
      <w:r w:rsidRPr="00255447">
        <w:tab/>
      </w:r>
      <w:r w:rsidRPr="00255447">
        <w:tab/>
      </w:r>
      <w:r w:rsidRPr="00255447">
        <w:tab/>
        <w:t>BIT STRING (SIZE (16))</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66" w:name="_Toc5815088"/>
      <w:r w:rsidRPr="00255447">
        <w:t>–</w:t>
      </w:r>
      <w:r w:rsidRPr="00255447">
        <w:tab/>
      </w:r>
      <w:r w:rsidRPr="00255447">
        <w:rPr>
          <w:i/>
        </w:rPr>
        <w:t>T-Reselection</w:t>
      </w:r>
      <w:bookmarkEnd w:id="766"/>
    </w:p>
    <w:p w:rsidR="00756B72" w:rsidRPr="00255447" w:rsidRDefault="00756B72" w:rsidP="003D1AE8">
      <w:r w:rsidRPr="00255447">
        <w:t xml:space="preserve">The IE </w:t>
      </w:r>
      <w:r w:rsidRPr="00255447">
        <w:rPr>
          <w:i/>
        </w:rPr>
        <w:t>T-</w:t>
      </w:r>
      <w:r w:rsidRPr="00255447">
        <w:rPr>
          <w:i/>
          <w:noProof/>
        </w:rPr>
        <w:t>Reselection</w:t>
      </w:r>
      <w:r w:rsidRPr="00255447">
        <w:t xml:space="preserve"> concerns the cell reselection timer Treselection</w:t>
      </w:r>
      <w:r w:rsidRPr="00255447">
        <w:rPr>
          <w:vertAlign w:val="subscript"/>
        </w:rPr>
        <w:t>RAT</w:t>
      </w:r>
      <w:r w:rsidRPr="00255447">
        <w:t xml:space="preserve"> for E-UTRA, UTRA, GERAN or CDMA2000. Value in seconds.</w:t>
      </w:r>
    </w:p>
    <w:p w:rsidR="00756B72" w:rsidRPr="00255447" w:rsidRDefault="00756B72" w:rsidP="003D1AE8">
      <w:pPr>
        <w:pStyle w:val="TH"/>
      </w:pPr>
      <w:r w:rsidRPr="00255447">
        <w:rPr>
          <w:i/>
          <w:noProof/>
        </w:rPr>
        <w:t>T-Reselection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snapToGrid w:val="0"/>
        </w:rPr>
      </w:pPr>
      <w:r w:rsidRPr="00255447">
        <w:t>T-Reselection ::=</w:t>
      </w:r>
      <w:r w:rsidRPr="00255447">
        <w:tab/>
      </w:r>
      <w:r w:rsidRPr="00255447">
        <w:tab/>
      </w:r>
      <w:r w:rsidRPr="00255447">
        <w:tab/>
      </w:r>
      <w:r w:rsidRPr="00255447">
        <w:tab/>
      </w:r>
      <w:r w:rsidRPr="00255447">
        <w:tab/>
        <w:t>INTEGER (0..7)</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3"/>
      </w:pPr>
      <w:bookmarkStart w:id="767" w:name="_Toc5815089"/>
      <w:r w:rsidRPr="00255447">
        <w:t>6.3.5</w:t>
      </w:r>
      <w:r w:rsidRPr="00255447">
        <w:tab/>
        <w:t xml:space="preserve">Measurement </w:t>
      </w:r>
      <w:smartTag w:uri="urn:schemas-microsoft-com:office:smarttags" w:element="PersonName">
        <w:r w:rsidRPr="00255447">
          <w:t>info</w:t>
        </w:r>
      </w:smartTag>
      <w:r w:rsidRPr="00255447">
        <w:t>rmation elements</w:t>
      </w:r>
      <w:bookmarkEnd w:id="767"/>
    </w:p>
    <w:p w:rsidR="00756B72" w:rsidRPr="00255447" w:rsidRDefault="00756B72" w:rsidP="003D1AE8">
      <w:pPr>
        <w:pStyle w:val="Heading4"/>
      </w:pPr>
      <w:bookmarkStart w:id="768" w:name="_Toc5815090"/>
      <w:r w:rsidRPr="00255447">
        <w:t>–</w:t>
      </w:r>
      <w:r w:rsidRPr="00255447">
        <w:tab/>
      </w:r>
      <w:r w:rsidRPr="00255447">
        <w:rPr>
          <w:i/>
        </w:rPr>
        <w:t>Allowed</w:t>
      </w:r>
      <w:r w:rsidRPr="00255447">
        <w:rPr>
          <w:i/>
          <w:noProof/>
        </w:rPr>
        <w:t>MeasBandwidth</w:t>
      </w:r>
      <w:bookmarkEnd w:id="768"/>
    </w:p>
    <w:p w:rsidR="00756B72" w:rsidRPr="00255447" w:rsidRDefault="00756B72" w:rsidP="003D1AE8">
      <w:r w:rsidRPr="00255447">
        <w:t xml:space="preserve">The IE </w:t>
      </w:r>
      <w:r w:rsidRPr="00255447">
        <w:rPr>
          <w:i/>
        </w:rPr>
        <w:t>Allowed</w:t>
      </w:r>
      <w:r w:rsidRPr="00255447">
        <w:rPr>
          <w:i/>
          <w:noProof/>
        </w:rPr>
        <w:t>MeasBandwidth</w:t>
      </w:r>
      <w:r w:rsidRPr="00255447">
        <w:rPr>
          <w:iCs/>
        </w:rPr>
        <w:t xml:space="preserve"> is used to indicate the maximum allowed measurement bandwidth on a carrier frequency as defined by the parameter </w:t>
      </w:r>
      <w:r w:rsidRPr="00255447">
        <w:t>Transmission Bandwidth Configuration "N</w:t>
      </w:r>
      <w:r w:rsidRPr="00255447">
        <w:rPr>
          <w:vertAlign w:val="subscript"/>
        </w:rPr>
        <w:t>RB</w:t>
      </w:r>
      <w:r w:rsidRPr="00255447">
        <w:t xml:space="preserve">" TS 36.104 [47]. The </w:t>
      </w:r>
      <w:r w:rsidRPr="00255447">
        <w:rPr>
          <w:iCs/>
        </w:rPr>
        <w:t>values mbw6, mbw15, mbw25, mbw50, mbw75, mbw100 indicate</w:t>
      </w:r>
      <w:r w:rsidRPr="00255447">
        <w:t xml:space="preserve"> 6, 15, 25, 50, 75 and 100 resource blocks respectively.</w:t>
      </w:r>
    </w:p>
    <w:p w:rsidR="00756B72" w:rsidRPr="00255447" w:rsidRDefault="00756B72" w:rsidP="003D1AE8">
      <w:pPr>
        <w:pStyle w:val="TH"/>
      </w:pPr>
      <w:r w:rsidRPr="00255447">
        <w:rPr>
          <w:i/>
          <w:noProof/>
        </w:rPr>
        <w:lastRenderedPageBreak/>
        <w:t>AllowedMeasBandwidth</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AllowedMeasBandwidth ::=</w:t>
      </w:r>
      <w:r w:rsidRPr="00255447">
        <w:tab/>
      </w:r>
      <w:r w:rsidRPr="00255447">
        <w:tab/>
      </w:r>
      <w:r w:rsidRPr="00255447">
        <w:tab/>
      </w:r>
      <w:r w:rsidRPr="00255447">
        <w:tab/>
        <w:t>ENUMERATED {mbw6, mbw15, mbw25, mbw50, mbw75, mbw100}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01753B" w:rsidRPr="00255447" w:rsidRDefault="0001753B" w:rsidP="003D1AE8">
      <w:pPr>
        <w:pStyle w:val="Heading4"/>
      </w:pPr>
      <w:bookmarkStart w:id="769" w:name="_Toc5815091"/>
      <w:r w:rsidRPr="00255447">
        <w:t>–</w:t>
      </w:r>
      <w:r w:rsidRPr="00255447">
        <w:tab/>
      </w:r>
      <w:r w:rsidRPr="00255447">
        <w:rPr>
          <w:i/>
          <w:noProof/>
        </w:rPr>
        <w:t>CSI-RSRP-Range</w:t>
      </w:r>
      <w:bookmarkEnd w:id="769"/>
    </w:p>
    <w:p w:rsidR="0001753B" w:rsidRPr="00255447" w:rsidRDefault="0001753B" w:rsidP="003D1AE8">
      <w:r w:rsidRPr="00255447">
        <w:t xml:space="preserve">The IE </w:t>
      </w:r>
      <w:r w:rsidRPr="00255447">
        <w:rPr>
          <w:i/>
          <w:lang w:eastAsia="zh-CN"/>
        </w:rPr>
        <w:t>CSI-</w:t>
      </w:r>
      <w:r w:rsidRPr="00255447">
        <w:rPr>
          <w:i/>
        </w:rPr>
        <w:t>RSRP-Range</w:t>
      </w:r>
      <w:r w:rsidRPr="00255447">
        <w:t xml:space="preserve"> specifies the value range used in </w:t>
      </w:r>
      <w:r w:rsidRPr="00255447">
        <w:rPr>
          <w:rFonts w:eastAsia="MS Mincho"/>
        </w:rPr>
        <w:t>CSI-</w:t>
      </w:r>
      <w:r w:rsidRPr="00255447">
        <w:t>RSRP measurements and thresholds. Integer value for CSI-RSRP measurements according to mapping table in TS 36.133 [16].</w:t>
      </w:r>
    </w:p>
    <w:p w:rsidR="0001753B" w:rsidRPr="00255447" w:rsidRDefault="0001753B" w:rsidP="003D1AE8">
      <w:pPr>
        <w:pStyle w:val="TH"/>
      </w:pPr>
      <w:r w:rsidRPr="00255447">
        <w:rPr>
          <w:i/>
          <w:noProof/>
        </w:rPr>
        <w:t>CSI-RSRP-Range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01753B" w:rsidRPr="00255447" w:rsidRDefault="0001753B" w:rsidP="003D1AE8">
      <w:pPr>
        <w:pStyle w:val="PL"/>
        <w:shd w:val="clear" w:color="auto" w:fill="E6E6E6"/>
      </w:pPr>
      <w:r w:rsidRPr="00255447">
        <w:t>-- ASN1STA</w:t>
      </w:r>
      <w:smartTag w:uri="urn:schemas-microsoft-com:office:smarttags" w:element="PersonName">
        <w:r w:rsidRPr="00255447">
          <w:t>RT</w:t>
        </w:r>
      </w:smartTag>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rPr>
          <w:lang w:eastAsia="zh-CN"/>
        </w:rPr>
        <w:t>CSI-</w:t>
      </w:r>
      <w:r w:rsidRPr="00255447">
        <w:t>RSRP-Range-</w:t>
      </w:r>
      <w:r w:rsidRPr="00255447">
        <w:rPr>
          <w:lang w:eastAsia="zh-CN"/>
        </w:rPr>
        <w:t>r12</w:t>
      </w:r>
      <w:r w:rsidRPr="00255447">
        <w:t xml:space="preserve"> ::=</w:t>
      </w:r>
      <w:r w:rsidRPr="00255447">
        <w:tab/>
      </w:r>
      <w:r w:rsidRPr="00255447">
        <w:tab/>
      </w:r>
      <w:r w:rsidRPr="00255447">
        <w:tab/>
      </w:r>
      <w:r w:rsidRPr="00255447">
        <w:tab/>
      </w:r>
      <w:r w:rsidRPr="00255447">
        <w:tab/>
      </w:r>
      <w:r w:rsidRPr="00255447">
        <w:tab/>
        <w:t>INTEGER(0..</w:t>
      </w:r>
      <w:r w:rsidRPr="00255447">
        <w:rPr>
          <w:lang w:eastAsia="zh-CN"/>
        </w:rPr>
        <w:t>97</w:t>
      </w:r>
      <w:r w:rsidRPr="00255447">
        <w:t>)</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 ASN1STOP</w:t>
      </w:r>
    </w:p>
    <w:p w:rsidR="0001753B" w:rsidRPr="00255447" w:rsidRDefault="0001753B" w:rsidP="003D1AE8">
      <w:pPr>
        <w:rPr>
          <w:iCs/>
        </w:rPr>
      </w:pPr>
    </w:p>
    <w:p w:rsidR="00756B72" w:rsidRPr="00255447" w:rsidRDefault="00756B72" w:rsidP="003D1AE8">
      <w:pPr>
        <w:pStyle w:val="Heading4"/>
      </w:pPr>
      <w:bookmarkStart w:id="770" w:name="_Toc5815092"/>
      <w:r w:rsidRPr="00255447">
        <w:t>–</w:t>
      </w:r>
      <w:r w:rsidRPr="00255447">
        <w:tab/>
      </w:r>
      <w:r w:rsidRPr="00255447">
        <w:rPr>
          <w:i/>
          <w:noProof/>
        </w:rPr>
        <w:t>Hysteresis</w:t>
      </w:r>
      <w:bookmarkEnd w:id="770"/>
    </w:p>
    <w:p w:rsidR="00756B72" w:rsidRPr="00255447" w:rsidRDefault="00756B72" w:rsidP="003D1AE8">
      <w:r w:rsidRPr="00255447">
        <w:t xml:space="preserve">The IE </w:t>
      </w:r>
      <w:r w:rsidRPr="00255447">
        <w:rPr>
          <w:i/>
          <w:noProof/>
        </w:rPr>
        <w:t>Hysteresis</w:t>
      </w:r>
      <w:r w:rsidRPr="00255447">
        <w:t xml:space="preserve"> is a parameter used within the entry and leave condition of an event triggered reporting condition. The actual value is IE value * 0.5 dB.</w:t>
      </w:r>
    </w:p>
    <w:p w:rsidR="00756B72" w:rsidRPr="00255447" w:rsidRDefault="00756B72" w:rsidP="003D1AE8">
      <w:pPr>
        <w:pStyle w:val="TH"/>
      </w:pPr>
      <w:r w:rsidRPr="00255447">
        <w:rPr>
          <w:i/>
          <w:noProof/>
        </w:rPr>
        <w:t>Hysteresis</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Hysteresis ::=</w:t>
      </w:r>
      <w:r w:rsidRPr="00255447">
        <w:tab/>
      </w:r>
      <w:r w:rsidRPr="00255447">
        <w:tab/>
      </w:r>
      <w:r w:rsidRPr="00255447">
        <w:tab/>
      </w:r>
      <w:r w:rsidRPr="00255447">
        <w:tab/>
      </w:r>
      <w:r w:rsidRPr="00255447">
        <w:tab/>
      </w:r>
      <w:r w:rsidRPr="00255447">
        <w:tab/>
      </w:r>
      <w:r w:rsidRPr="00255447">
        <w:tab/>
        <w:t>INTEGER (0..30)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71" w:name="_Toc5815093"/>
      <w:r w:rsidRPr="00255447">
        <w:t>–</w:t>
      </w:r>
      <w:r w:rsidRPr="00255447">
        <w:tab/>
      </w:r>
      <w:r w:rsidRPr="00255447">
        <w:rPr>
          <w:i/>
        </w:rPr>
        <w:t>LocationInfo</w:t>
      </w:r>
      <w:bookmarkEnd w:id="771"/>
    </w:p>
    <w:p w:rsidR="00756B72" w:rsidRPr="00255447" w:rsidRDefault="00756B72" w:rsidP="003D1AE8">
      <w:r w:rsidRPr="00255447">
        <w:t xml:space="preserve">The IE </w:t>
      </w:r>
      <w:r w:rsidRPr="00255447">
        <w:rPr>
          <w:i/>
          <w:noProof/>
        </w:rPr>
        <w:t>LocationInfo</w:t>
      </w:r>
      <w:r w:rsidRPr="00255447">
        <w:rPr>
          <w:iCs/>
          <w:noProof/>
        </w:rPr>
        <w:t xml:space="preserve"> is used</w:t>
      </w:r>
      <w:r w:rsidRPr="00255447">
        <w:t xml:space="preserve"> to transfer detailed </w:t>
      </w:r>
      <w:r w:rsidRPr="00255447">
        <w:rPr>
          <w:iCs/>
          <w:noProof/>
        </w:rPr>
        <w:t>location information available at the UE to correlate measurements and UE position information.</w:t>
      </w:r>
    </w:p>
    <w:p w:rsidR="00756B72" w:rsidRPr="00255447" w:rsidRDefault="00756B72" w:rsidP="003D1AE8">
      <w:pPr>
        <w:pStyle w:val="TH"/>
        <w:rPr>
          <w:iCs/>
        </w:rPr>
      </w:pPr>
      <w:r w:rsidRPr="00255447">
        <w:rPr>
          <w:i/>
          <w:noProof/>
        </w:rPr>
        <w:t>LocationInfo</w:t>
      </w:r>
      <w:r w:rsidRPr="00255447">
        <w:rPr>
          <w:iCs/>
          <w:noProof/>
        </w:rPr>
        <w:t xml:space="preserve"> information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LocationInfo-r10 ::=</w:t>
      </w:r>
      <w:r w:rsidRPr="00255447">
        <w:tab/>
        <w:t>SEQUENCE {</w:t>
      </w:r>
    </w:p>
    <w:p w:rsidR="00756B72" w:rsidRPr="00255447" w:rsidRDefault="00756B72" w:rsidP="003D1AE8">
      <w:pPr>
        <w:pStyle w:val="PL"/>
        <w:shd w:val="clear" w:color="auto" w:fill="E6E6E6"/>
      </w:pPr>
      <w:r w:rsidRPr="00255447">
        <w:tab/>
        <w:t>locationCoordinates-r10</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ellipsoid-Point-r10</w:t>
      </w:r>
      <w:r w:rsidRPr="00255447">
        <w:tab/>
      </w:r>
      <w:r w:rsidRPr="00255447">
        <w:tab/>
      </w:r>
      <w:r w:rsidRPr="00255447">
        <w:tab/>
      </w:r>
      <w:r w:rsidRPr="00255447">
        <w:tab/>
      </w:r>
      <w:r w:rsidRPr="00255447">
        <w:tab/>
      </w:r>
      <w:r w:rsidRPr="00255447">
        <w:tab/>
        <w:t>OCTET STRING,</w:t>
      </w:r>
    </w:p>
    <w:p w:rsidR="00756B72" w:rsidRPr="00255447" w:rsidRDefault="00756B72" w:rsidP="003D1AE8">
      <w:pPr>
        <w:pStyle w:val="PL"/>
        <w:shd w:val="clear" w:color="auto" w:fill="E6E6E6"/>
      </w:pPr>
      <w:r w:rsidRPr="00255447">
        <w:tab/>
      </w:r>
      <w:r w:rsidRPr="00255447">
        <w:tab/>
      </w:r>
      <w:r w:rsidRPr="00255447">
        <w:rPr>
          <w:snapToGrid w:val="0"/>
        </w:rPr>
        <w:t>ellipsoidPointWithAltitude-r10</w:t>
      </w:r>
      <w:r w:rsidRPr="00255447">
        <w:tab/>
      </w:r>
      <w:r w:rsidRPr="00255447">
        <w:tab/>
      </w:r>
      <w:r w:rsidRPr="00255447">
        <w:tab/>
        <w:t>OCTET STRING,</w:t>
      </w:r>
    </w:p>
    <w:p w:rsidR="00756B72" w:rsidRPr="00255447" w:rsidRDefault="00756B72" w:rsidP="003D1AE8">
      <w:pPr>
        <w:pStyle w:val="PL"/>
        <w:shd w:val="clear" w:color="auto" w:fill="E6E6E6"/>
        <w:rPr>
          <w:lang w:eastAsia="zh-CN"/>
        </w:rPr>
      </w:pPr>
      <w:r w:rsidRPr="00255447">
        <w:tab/>
        <w:t>...</w:t>
      </w:r>
      <w:r w:rsidRPr="00255447">
        <w:rPr>
          <w:lang w:eastAsia="zh-CN"/>
        </w:rPr>
        <w:t>,</w:t>
      </w:r>
    </w:p>
    <w:p w:rsidR="00756B72" w:rsidRPr="00255447" w:rsidRDefault="00756B72" w:rsidP="003D1AE8">
      <w:pPr>
        <w:pStyle w:val="PL"/>
        <w:shd w:val="clear" w:color="auto" w:fill="E6E6E6"/>
        <w:rPr>
          <w:snapToGrid w:val="0"/>
        </w:rPr>
      </w:pPr>
      <w:r w:rsidRPr="00255447">
        <w:rPr>
          <w:lang w:eastAsia="zh-CN"/>
        </w:rPr>
        <w:tab/>
      </w:r>
      <w:r w:rsidRPr="00255447">
        <w:rPr>
          <w:lang w:eastAsia="zh-CN"/>
        </w:rPr>
        <w:tab/>
      </w:r>
      <w:r w:rsidRPr="00255447">
        <w:rPr>
          <w:snapToGrid w:val="0"/>
        </w:rPr>
        <w:t>ellipsoidPointWithUncertaintyCircle-r11</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rPr>
        <w:t>OCTET STRING,</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ellipsoidPointWithUncertaintyEllipse-r11</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rPr>
        <w:t>OCTET STRING,</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t>ellipsoidPointWithAltitudeAndUncertaintyEllipsoid-r11</w:t>
      </w:r>
      <w:r w:rsidRPr="00255447">
        <w:rPr>
          <w:snapToGrid w:val="0"/>
          <w:lang w:eastAsia="zh-CN"/>
        </w:rPr>
        <w:tab/>
      </w:r>
      <w:r w:rsidRPr="00255447">
        <w:rPr>
          <w:snapToGrid w:val="0"/>
        </w:rPr>
        <w:t>OCTET STRING,</w:t>
      </w:r>
    </w:p>
    <w:p w:rsidR="00756B72" w:rsidRPr="00255447" w:rsidRDefault="00756B72" w:rsidP="003D1AE8">
      <w:pPr>
        <w:pStyle w:val="PL"/>
        <w:shd w:val="clear" w:color="auto" w:fill="E6E6E6"/>
        <w:rPr>
          <w:snapToGrid w:val="0"/>
          <w:lang w:eastAsia="zh-CN"/>
        </w:rPr>
      </w:pPr>
      <w:r w:rsidRPr="00255447">
        <w:rPr>
          <w:snapToGrid w:val="0"/>
        </w:rPr>
        <w:tab/>
      </w:r>
      <w:r w:rsidRPr="00255447">
        <w:rPr>
          <w:snapToGrid w:val="0"/>
        </w:rPr>
        <w:tab/>
        <w:t>ellipsoidArc-r11</w:t>
      </w:r>
      <w:r w:rsidRPr="00255447">
        <w:rPr>
          <w:snapToGrid w:val="0"/>
        </w:rPr>
        <w:tab/>
      </w:r>
      <w:r w:rsidRPr="00255447">
        <w:rPr>
          <w:snapToGrid w:val="0"/>
        </w:rPr>
        <w:tab/>
      </w:r>
      <w:r w:rsidRPr="00255447">
        <w:rPr>
          <w:snapToGrid w:val="0"/>
        </w:rPr>
        <w:tab/>
        <w:t xml:space="preserve"> </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rPr>
        <w:t>OCTET STRING</w:t>
      </w:r>
      <w:r w:rsidRPr="00255447">
        <w:rPr>
          <w:snapToGrid w:val="0"/>
          <w:lang w:eastAsia="zh-CN"/>
        </w:rPr>
        <w:t>,</w:t>
      </w:r>
    </w:p>
    <w:p w:rsidR="00756B72" w:rsidRPr="00255447" w:rsidRDefault="00756B72" w:rsidP="003D1AE8">
      <w:pPr>
        <w:pStyle w:val="PL"/>
        <w:shd w:val="clear" w:color="auto" w:fill="E6E6E6"/>
        <w:rPr>
          <w:lang w:eastAsia="zh-CN"/>
        </w:rPr>
      </w:pPr>
      <w:r w:rsidRPr="00255447">
        <w:rPr>
          <w:snapToGrid w:val="0"/>
          <w:lang w:eastAsia="zh-CN"/>
        </w:rPr>
        <w:tab/>
      </w:r>
      <w:r w:rsidRPr="00255447">
        <w:rPr>
          <w:snapToGrid w:val="0"/>
          <w:lang w:eastAsia="zh-CN"/>
        </w:rPr>
        <w:tab/>
        <w:t>polygon-r11</w:t>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r>
      <w:r w:rsidRPr="00255447">
        <w:rPr>
          <w:snapToGrid w:val="0"/>
          <w:lang w:eastAsia="zh-CN"/>
        </w:rPr>
        <w:tab/>
        <w:t>OCTET STRING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r>
      <w:r w:rsidRPr="00255447">
        <w:rPr>
          <w:snapToGrid w:val="0"/>
        </w:rPr>
        <w:t>horizontalVelocity-r10</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gnss-TOD-msec-r10</w:t>
      </w:r>
      <w:r w:rsidRPr="00255447">
        <w:tab/>
      </w:r>
      <w:r w:rsidRPr="00255447">
        <w:tab/>
      </w:r>
      <w:r w:rsidRPr="00255447">
        <w:tab/>
      </w:r>
      <w:r w:rsidRPr="00255447">
        <w:tab/>
      </w:r>
      <w:r w:rsidRPr="00255447">
        <w:tab/>
      </w:r>
      <w:r w:rsidRPr="00255447">
        <w:tab/>
        <w:t>OCTET STRING</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
                <w:bCs/>
                <w:i/>
                <w:iCs/>
                <w:snapToGrid w:val="0"/>
                <w:lang w:eastAsia="en-GB"/>
              </w:rPr>
            </w:pPr>
            <w:bookmarkStart w:id="772" w:name="OLE_LINK36"/>
            <w:bookmarkStart w:id="773" w:name="OLE_LINK43"/>
            <w:r w:rsidRPr="00255447">
              <w:rPr>
                <w:b/>
                <w:bCs/>
                <w:i/>
                <w:iCs/>
                <w:snapToGrid w:val="0"/>
                <w:lang w:eastAsia="en-GB"/>
              </w:rPr>
              <w:lastRenderedPageBreak/>
              <w:t xml:space="preserve">LocationInfo field </w:t>
            </w:r>
            <w:bookmarkEnd w:id="772"/>
            <w:bookmarkEnd w:id="773"/>
            <w:r w:rsidRPr="00255447">
              <w:rPr>
                <w:b/>
                <w:bCs/>
                <w:i/>
                <w:iCs/>
                <w:snapToGrid w:val="0"/>
                <w:lang w:eastAsia="en-GB"/>
              </w:rPr>
              <w:t>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en-GB"/>
              </w:rPr>
            </w:pPr>
            <w:r w:rsidRPr="00255447">
              <w:rPr>
                <w:b/>
                <w:bCs/>
                <w:i/>
                <w:iCs/>
                <w:snapToGrid w:val="0"/>
                <w:lang w:eastAsia="en-GB"/>
              </w:rPr>
              <w:t>ellipsoid</w:t>
            </w:r>
            <w:r w:rsidRPr="00255447">
              <w:rPr>
                <w:b/>
                <w:bCs/>
                <w:i/>
                <w:iCs/>
                <w:snapToGrid w:val="0"/>
                <w:lang w:eastAsia="zh-CN"/>
              </w:rPr>
              <w:t>Arc</w:t>
            </w:r>
          </w:p>
          <w:p w:rsidR="00756B72" w:rsidRPr="00255447" w:rsidRDefault="00756B72" w:rsidP="003D1AE8">
            <w:pPr>
              <w:pStyle w:val="TAL"/>
              <w:rPr>
                <w:b/>
                <w:bCs/>
                <w:i/>
                <w:iCs/>
                <w:snapToGrid w:val="0"/>
                <w:lang w:eastAsia="en-GB"/>
              </w:rPr>
            </w:pPr>
            <w:r w:rsidRPr="00255447">
              <w:rPr>
                <w:snapToGrid w:val="0"/>
                <w:lang w:eastAsia="en-GB"/>
              </w:rPr>
              <w:t xml:space="preserve">Parameter </w:t>
            </w:r>
            <w:r w:rsidRPr="00255447">
              <w:rPr>
                <w:i/>
                <w:noProof/>
                <w:lang w:eastAsia="ko-KR"/>
              </w:rPr>
              <w:t>Ellipsoid</w:t>
            </w:r>
            <w:r w:rsidRPr="00255447">
              <w:rPr>
                <w:i/>
                <w:noProof/>
                <w:lang w:eastAsia="zh-CN"/>
              </w:rPr>
              <w:t>Arc</w:t>
            </w:r>
            <w:r w:rsidRPr="00255447">
              <w:rPr>
                <w:snapToGrid w:val="0"/>
                <w:lang w:eastAsia="en-GB"/>
              </w:rPr>
              <w:t xml:space="preserve"> 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snapToGrid w:val="0"/>
                <w:lang w:eastAsia="en-GB"/>
              </w:rPr>
              <w:t>ellipsoid-Point</w:t>
            </w:r>
          </w:p>
          <w:p w:rsidR="00756B72" w:rsidRPr="00255447" w:rsidRDefault="00756B72" w:rsidP="003D1AE8">
            <w:pPr>
              <w:pStyle w:val="TAL"/>
              <w:rPr>
                <w:lang w:eastAsia="en-GB"/>
              </w:rPr>
            </w:pPr>
            <w:r w:rsidRPr="00255447">
              <w:rPr>
                <w:snapToGrid w:val="0"/>
                <w:lang w:eastAsia="en-GB"/>
              </w:rPr>
              <w:t xml:space="preserve">Parameter </w:t>
            </w:r>
            <w:r w:rsidRPr="00255447">
              <w:rPr>
                <w:i/>
                <w:noProof/>
                <w:lang w:eastAsia="ko-KR"/>
              </w:rPr>
              <w:t>Ellipsoid-Point</w:t>
            </w:r>
            <w:r w:rsidRPr="00255447">
              <w:rPr>
                <w:snapToGrid w:val="0"/>
                <w:lang w:eastAsia="en-GB"/>
              </w:rPr>
              <w:t xml:space="preserve"> 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en-GB"/>
              </w:rPr>
            </w:pPr>
            <w:r w:rsidRPr="00255447">
              <w:rPr>
                <w:b/>
                <w:bCs/>
                <w:i/>
                <w:iCs/>
                <w:snapToGrid w:val="0"/>
                <w:lang w:eastAsia="en-GB"/>
              </w:rPr>
              <w:t>ellipsoidPointWithAltitude</w:t>
            </w:r>
          </w:p>
          <w:p w:rsidR="00756B72" w:rsidRPr="00255447" w:rsidRDefault="00756B72" w:rsidP="003D1AE8">
            <w:pPr>
              <w:pStyle w:val="TAL"/>
              <w:rPr>
                <w:snapToGrid w:val="0"/>
                <w:lang w:eastAsia="en-GB"/>
              </w:rPr>
            </w:pPr>
            <w:r w:rsidRPr="00255447">
              <w:rPr>
                <w:snapToGrid w:val="0"/>
                <w:lang w:eastAsia="en-GB"/>
              </w:rPr>
              <w:t xml:space="preserve">Parameter </w:t>
            </w:r>
            <w:r w:rsidRPr="00255447">
              <w:rPr>
                <w:i/>
                <w:noProof/>
                <w:lang w:eastAsia="ko-KR"/>
              </w:rPr>
              <w:t>EllipsoidPointWithAltitude</w:t>
            </w:r>
            <w:r w:rsidRPr="00255447">
              <w:rPr>
                <w:snapToGrid w:val="0"/>
                <w:lang w:eastAsia="en-GB"/>
              </w:rPr>
              <w:t xml:space="preserve"> 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en-GB"/>
              </w:rPr>
            </w:pPr>
            <w:r w:rsidRPr="00255447">
              <w:rPr>
                <w:b/>
                <w:bCs/>
                <w:i/>
                <w:iCs/>
                <w:snapToGrid w:val="0"/>
                <w:lang w:eastAsia="en-GB"/>
              </w:rPr>
              <w:t>ellipsoidPointWithAltitude</w:t>
            </w:r>
            <w:r w:rsidRPr="00255447">
              <w:rPr>
                <w:b/>
                <w:bCs/>
                <w:i/>
                <w:iCs/>
                <w:snapToGrid w:val="0"/>
                <w:lang w:eastAsia="zh-CN"/>
              </w:rPr>
              <w:t>AndUncertaintyEllipsoid</w:t>
            </w:r>
            <w:r w:rsidRPr="00255447">
              <w:rPr>
                <w:b/>
                <w:bCs/>
                <w:i/>
                <w:iCs/>
                <w:snapToGrid w:val="0"/>
                <w:lang w:eastAsia="en-GB"/>
              </w:rPr>
              <w:t xml:space="preserve"> </w:t>
            </w:r>
          </w:p>
          <w:p w:rsidR="00756B72" w:rsidRPr="00255447" w:rsidRDefault="00756B72" w:rsidP="003D1AE8">
            <w:pPr>
              <w:pStyle w:val="TAL"/>
              <w:rPr>
                <w:b/>
                <w:bCs/>
                <w:i/>
                <w:iCs/>
                <w:snapToGrid w:val="0"/>
                <w:lang w:eastAsia="en-GB"/>
              </w:rPr>
            </w:pPr>
            <w:r w:rsidRPr="00255447">
              <w:rPr>
                <w:snapToGrid w:val="0"/>
                <w:lang w:eastAsia="en-GB"/>
              </w:rPr>
              <w:t xml:space="preserve">Parameter </w:t>
            </w:r>
            <w:r w:rsidRPr="00255447">
              <w:rPr>
                <w:i/>
                <w:iCs/>
                <w:noProof/>
                <w:lang w:eastAsia="ko-KR"/>
              </w:rPr>
              <w:t>EllipsoidPointWithAltitudeAndUncertaintyEllipsoid</w:t>
            </w:r>
            <w:r w:rsidRPr="00255447">
              <w:rPr>
                <w:snapToGrid w:val="0"/>
                <w:lang w:eastAsia="en-GB"/>
              </w:rPr>
              <w:t xml:space="preserve"> 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Pr>
          <w:p w:rsidR="00756B72" w:rsidRPr="00255447" w:rsidRDefault="00756B72" w:rsidP="003D1AE8">
            <w:pPr>
              <w:pStyle w:val="TAL"/>
              <w:rPr>
                <w:snapToGrid w:val="0"/>
                <w:lang w:eastAsia="zh-CN"/>
              </w:rPr>
            </w:pPr>
            <w:r w:rsidRPr="00255447">
              <w:rPr>
                <w:b/>
                <w:bCs/>
                <w:i/>
                <w:iCs/>
                <w:snapToGrid w:val="0"/>
                <w:lang w:eastAsia="en-GB"/>
              </w:rPr>
              <w:t>ellipsoidPointWithUncertaintyCircle</w:t>
            </w:r>
          </w:p>
          <w:p w:rsidR="00756B72" w:rsidRPr="00255447" w:rsidRDefault="00756B72" w:rsidP="003D1AE8">
            <w:pPr>
              <w:pStyle w:val="TAL"/>
              <w:rPr>
                <w:bCs/>
                <w:iCs/>
                <w:snapToGrid w:val="0"/>
                <w:lang w:eastAsia="zh-CN"/>
              </w:rPr>
            </w:pPr>
            <w:r w:rsidRPr="00255447">
              <w:rPr>
                <w:bCs/>
                <w:iCs/>
                <w:snapToGrid w:val="0"/>
                <w:lang w:eastAsia="zh-CN"/>
              </w:rPr>
              <w:t xml:space="preserve">Parameter </w:t>
            </w:r>
            <w:r w:rsidRPr="00255447">
              <w:rPr>
                <w:i/>
                <w:noProof/>
                <w:lang w:eastAsia="ko-KR"/>
              </w:rPr>
              <w:t>Ellipsoid-PointWithUncertaintyCircle</w:t>
            </w:r>
            <w:r w:rsidRPr="00255447">
              <w:rPr>
                <w:noProof/>
                <w:lang w:eastAsia="zh-CN"/>
              </w:rPr>
              <w:t xml:space="preserve"> 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Pr>
          <w:p w:rsidR="00756B72" w:rsidRPr="00255447" w:rsidRDefault="00756B72" w:rsidP="003D1AE8">
            <w:pPr>
              <w:pStyle w:val="TAL"/>
              <w:rPr>
                <w:snapToGrid w:val="0"/>
                <w:lang w:eastAsia="zh-CN"/>
              </w:rPr>
            </w:pPr>
            <w:r w:rsidRPr="00255447">
              <w:rPr>
                <w:b/>
                <w:bCs/>
                <w:i/>
                <w:iCs/>
                <w:snapToGrid w:val="0"/>
                <w:lang w:eastAsia="en-GB"/>
              </w:rPr>
              <w:t>ellipsoidPointWithUncertainty</w:t>
            </w:r>
            <w:r w:rsidRPr="00255447">
              <w:rPr>
                <w:b/>
                <w:bCs/>
                <w:i/>
                <w:iCs/>
                <w:snapToGrid w:val="0"/>
                <w:lang w:eastAsia="zh-CN"/>
              </w:rPr>
              <w:t>Ellipse</w:t>
            </w:r>
          </w:p>
          <w:p w:rsidR="00756B72" w:rsidRPr="00255447" w:rsidRDefault="00756B72" w:rsidP="003D1AE8">
            <w:pPr>
              <w:pStyle w:val="TAL"/>
              <w:rPr>
                <w:bCs/>
                <w:iCs/>
                <w:snapToGrid w:val="0"/>
                <w:lang w:eastAsia="zh-CN"/>
              </w:rPr>
            </w:pPr>
            <w:r w:rsidRPr="00255447">
              <w:rPr>
                <w:bCs/>
                <w:iCs/>
                <w:snapToGrid w:val="0"/>
                <w:lang w:eastAsia="zh-CN"/>
              </w:rPr>
              <w:t xml:space="preserve">Parameter </w:t>
            </w:r>
            <w:r w:rsidRPr="00255447">
              <w:rPr>
                <w:i/>
                <w:noProof/>
                <w:lang w:eastAsia="ko-KR"/>
              </w:rPr>
              <w:t>EllipsoidPointWithUncertaintyEllipse</w:t>
            </w:r>
            <w:r w:rsidRPr="00255447">
              <w:rPr>
                <w:i/>
                <w:noProof/>
                <w:lang w:eastAsia="zh-CN"/>
              </w:rPr>
              <w:t xml:space="preserve"> </w:t>
            </w:r>
            <w:r w:rsidRPr="00255447">
              <w:rPr>
                <w:noProof/>
                <w:lang w:eastAsia="zh-CN"/>
              </w:rPr>
              <w:t>defined in TS36.355 [54].</w:t>
            </w:r>
            <w:r w:rsidRPr="00255447">
              <w:rPr>
                <w:noProof/>
                <w:color w:val="000000"/>
                <w:lang w:eastAsia="en-GB"/>
              </w:rPr>
              <w:t xml:space="preserve"> The first/leftmost bit of the first octet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en-GB"/>
              </w:rPr>
            </w:pPr>
            <w:r w:rsidRPr="00255447">
              <w:rPr>
                <w:b/>
                <w:bCs/>
                <w:i/>
                <w:iCs/>
                <w:snapToGrid w:val="0"/>
                <w:lang w:eastAsia="en-GB"/>
              </w:rPr>
              <w:t>gnss-TOD-msec</w:t>
            </w:r>
          </w:p>
          <w:p w:rsidR="00756B72" w:rsidRPr="00255447" w:rsidRDefault="00756B72" w:rsidP="003D1AE8">
            <w:pPr>
              <w:pStyle w:val="TAL"/>
              <w:rPr>
                <w:bCs/>
                <w:iCs/>
                <w:snapToGrid w:val="0"/>
                <w:lang w:eastAsia="en-GB"/>
              </w:rPr>
            </w:pPr>
            <w:r w:rsidRPr="00255447">
              <w:rPr>
                <w:bCs/>
                <w:iCs/>
                <w:snapToGrid w:val="0"/>
                <w:lang w:eastAsia="en-GB"/>
              </w:rPr>
              <w:t xml:space="preserve">Parameter </w:t>
            </w:r>
            <w:r w:rsidRPr="00255447">
              <w:rPr>
                <w:bCs/>
                <w:i/>
                <w:iCs/>
                <w:snapToGrid w:val="0"/>
                <w:lang w:eastAsia="en-GB"/>
              </w:rPr>
              <w:t>Gnss-TOD-msec</w:t>
            </w:r>
            <w:r w:rsidRPr="00255447">
              <w:rPr>
                <w:bCs/>
                <w:iCs/>
                <w:snapToGrid w:val="0"/>
                <w:lang w:eastAsia="en-GB"/>
              </w:rPr>
              <w:t xml:space="preserve"> defined in TS36.355 [54]. </w:t>
            </w:r>
            <w:r w:rsidRPr="00255447">
              <w:rPr>
                <w:noProof/>
                <w:color w:val="000000"/>
                <w:lang w:eastAsia="en-GB"/>
              </w:rPr>
              <w:t>The first/leftmost bit of the first octet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en-GB"/>
              </w:rPr>
            </w:pPr>
            <w:r w:rsidRPr="00255447">
              <w:rPr>
                <w:b/>
                <w:bCs/>
                <w:i/>
                <w:iCs/>
                <w:snapToGrid w:val="0"/>
                <w:lang w:eastAsia="en-GB"/>
              </w:rPr>
              <w:t>horizontalVelocity</w:t>
            </w:r>
          </w:p>
          <w:p w:rsidR="00756B72" w:rsidRPr="00255447" w:rsidRDefault="00756B72" w:rsidP="003D1AE8">
            <w:pPr>
              <w:pStyle w:val="TAL"/>
              <w:rPr>
                <w:snapToGrid w:val="0"/>
                <w:lang w:eastAsia="en-GB"/>
              </w:rPr>
            </w:pPr>
            <w:r w:rsidRPr="00255447">
              <w:rPr>
                <w:snapToGrid w:val="0"/>
                <w:lang w:eastAsia="en-GB"/>
              </w:rPr>
              <w:t xml:space="preserve">Parameter </w:t>
            </w:r>
            <w:r w:rsidRPr="00255447">
              <w:rPr>
                <w:i/>
                <w:noProof/>
                <w:lang w:eastAsia="ko-KR"/>
              </w:rPr>
              <w:t>HorizontalVelocity</w:t>
            </w:r>
            <w:r w:rsidRPr="00255447">
              <w:rPr>
                <w:snapToGrid w:val="0"/>
                <w:lang w:eastAsia="en-GB"/>
              </w:rPr>
              <w:t xml:space="preserve"> defined in TS36.355 [54]. </w:t>
            </w:r>
            <w:r w:rsidRPr="00255447">
              <w:rPr>
                <w:noProof/>
                <w:color w:val="000000"/>
                <w:lang w:eastAsia="en-GB"/>
              </w:rPr>
              <w:t>The first/leftmost bit of the first octet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snapToGrid w:val="0"/>
                <w:lang w:eastAsia="zh-CN"/>
              </w:rPr>
            </w:pPr>
            <w:r w:rsidRPr="00255447">
              <w:rPr>
                <w:b/>
                <w:bCs/>
                <w:i/>
                <w:iCs/>
                <w:snapToGrid w:val="0"/>
                <w:lang w:eastAsia="zh-CN"/>
              </w:rPr>
              <w:t>polygon</w:t>
            </w:r>
          </w:p>
          <w:p w:rsidR="00756B72" w:rsidRPr="00255447" w:rsidRDefault="00756B72" w:rsidP="003D1AE8">
            <w:pPr>
              <w:pStyle w:val="TAL"/>
              <w:rPr>
                <w:b/>
                <w:bCs/>
                <w:i/>
                <w:iCs/>
                <w:snapToGrid w:val="0"/>
                <w:lang w:eastAsia="zh-CN"/>
              </w:rPr>
            </w:pPr>
            <w:r w:rsidRPr="00255447">
              <w:rPr>
                <w:lang w:eastAsia="zh-CN"/>
              </w:rPr>
              <w:t>Parameter</w:t>
            </w:r>
            <w:r w:rsidRPr="00255447">
              <w:rPr>
                <w:lang w:eastAsia="ko-KR"/>
              </w:rPr>
              <w:t xml:space="preserve"> </w:t>
            </w:r>
            <w:r w:rsidRPr="00255447">
              <w:rPr>
                <w:i/>
                <w:noProof/>
                <w:lang w:eastAsia="ko-KR"/>
              </w:rPr>
              <w:t xml:space="preserve">Polygon </w:t>
            </w:r>
            <w:r w:rsidRPr="00255447">
              <w:rPr>
                <w:noProof/>
                <w:lang w:eastAsia="zh-CN"/>
              </w:rPr>
              <w:t>defined in TS36.355 [54].</w:t>
            </w:r>
            <w:r w:rsidRPr="00255447">
              <w:rPr>
                <w:noProof/>
                <w:color w:val="000000"/>
                <w:lang w:eastAsia="en-GB"/>
              </w:rPr>
              <w:t xml:space="preserve"> The first/leftmost bit of the first octet contains the most significant bit.</w:t>
            </w:r>
          </w:p>
        </w:tc>
      </w:tr>
    </w:tbl>
    <w:p w:rsidR="00756B72" w:rsidRPr="00255447" w:rsidRDefault="00756B72" w:rsidP="003D1AE8">
      <w:pPr>
        <w:rPr>
          <w:iCs/>
        </w:rPr>
      </w:pPr>
    </w:p>
    <w:p w:rsidR="001A1EC1" w:rsidRPr="00255447" w:rsidRDefault="001A1EC1" w:rsidP="003D1AE8">
      <w:pPr>
        <w:pStyle w:val="Heading4"/>
      </w:pPr>
      <w:bookmarkStart w:id="774" w:name="_Toc5815094"/>
      <w:r w:rsidRPr="00255447">
        <w:t>–</w:t>
      </w:r>
      <w:r w:rsidRPr="00255447">
        <w:tab/>
      </w:r>
      <w:r w:rsidRPr="00255447">
        <w:rPr>
          <w:i/>
          <w:noProof/>
        </w:rPr>
        <w:t>MBSFN-RSRQ-Range</w:t>
      </w:r>
      <w:bookmarkEnd w:id="774"/>
    </w:p>
    <w:p w:rsidR="001A1EC1" w:rsidRPr="00255447" w:rsidRDefault="001A1EC1" w:rsidP="003D1AE8">
      <w:pPr>
        <w:rPr>
          <w:lang w:eastAsia="zh-CN"/>
        </w:rPr>
      </w:pPr>
      <w:r w:rsidRPr="00255447">
        <w:t xml:space="preserve">The IE </w:t>
      </w:r>
      <w:r w:rsidRPr="00255447">
        <w:rPr>
          <w:i/>
        </w:rPr>
        <w:t>MBSFN-</w:t>
      </w:r>
      <w:r w:rsidRPr="00255447">
        <w:rPr>
          <w:i/>
          <w:noProof/>
        </w:rPr>
        <w:t>RSRQ-Range</w:t>
      </w:r>
      <w:r w:rsidRPr="00255447">
        <w:t xml:space="preserve"> specifies the value range used in MBSFN RSRQ measurements. Integer value for MBSFN RSRQ measurements according to mapping table in TS 36.133 [16].</w:t>
      </w:r>
    </w:p>
    <w:p w:rsidR="001A1EC1" w:rsidRPr="00255447" w:rsidRDefault="001A1EC1" w:rsidP="003D1AE8">
      <w:pPr>
        <w:pStyle w:val="TH"/>
      </w:pPr>
      <w:r w:rsidRPr="00255447">
        <w:rPr>
          <w:i/>
          <w:noProof/>
        </w:rPr>
        <w:t>MBSFN-RSRQ-Range</w:t>
      </w:r>
      <w:r w:rsidRPr="00255447">
        <w:rPr>
          <w:noProof/>
        </w:rPr>
        <w:t xml:space="preserve"> information element</w:t>
      </w:r>
    </w:p>
    <w:p w:rsidR="001A1EC1" w:rsidRPr="00255447" w:rsidRDefault="001A1EC1" w:rsidP="003D1AE8">
      <w:pPr>
        <w:pStyle w:val="PL"/>
        <w:shd w:val="clear" w:color="auto" w:fill="E6E6E6"/>
      </w:pPr>
      <w:r w:rsidRPr="00255447">
        <w:t>-- ASN1START</w:t>
      </w:r>
    </w:p>
    <w:p w:rsidR="001A1EC1" w:rsidRPr="00255447" w:rsidRDefault="001A1EC1" w:rsidP="003D1AE8">
      <w:pPr>
        <w:pStyle w:val="PL"/>
        <w:shd w:val="clear" w:color="auto" w:fill="E6E6E6"/>
      </w:pPr>
    </w:p>
    <w:p w:rsidR="001A1EC1" w:rsidRPr="00255447" w:rsidRDefault="001A1EC1" w:rsidP="003D1AE8">
      <w:pPr>
        <w:pStyle w:val="PL"/>
        <w:shd w:val="clear" w:color="auto" w:fill="E6E6E6"/>
        <w:rPr>
          <w:lang w:eastAsia="zh-CN"/>
        </w:rPr>
      </w:pPr>
      <w:r w:rsidRPr="00255447">
        <w:t>MBSFN-RSRQ-Range-r12 ::=</w:t>
      </w:r>
      <w:r w:rsidRPr="00255447">
        <w:tab/>
      </w:r>
      <w:r w:rsidRPr="00255447">
        <w:tab/>
      </w:r>
      <w:r w:rsidRPr="00255447">
        <w:tab/>
      </w:r>
      <w:r w:rsidRPr="00255447">
        <w:tab/>
        <w:t>INTEGER(0..31)</w:t>
      </w:r>
    </w:p>
    <w:p w:rsidR="001A1EC1" w:rsidRPr="00255447" w:rsidRDefault="001A1EC1" w:rsidP="003D1AE8">
      <w:pPr>
        <w:pStyle w:val="PL"/>
        <w:shd w:val="clear" w:color="auto" w:fill="E6E6E6"/>
      </w:pPr>
      <w:r w:rsidRPr="00255447">
        <w:t>-- ASN1STOP</w:t>
      </w:r>
    </w:p>
    <w:p w:rsidR="001A1EC1" w:rsidRPr="00255447" w:rsidRDefault="001A1EC1" w:rsidP="003D1AE8">
      <w:pPr>
        <w:rPr>
          <w:iCs/>
        </w:rPr>
      </w:pPr>
    </w:p>
    <w:p w:rsidR="00756B72" w:rsidRPr="00255447" w:rsidRDefault="00756B72" w:rsidP="003D1AE8">
      <w:pPr>
        <w:pStyle w:val="Heading4"/>
      </w:pPr>
      <w:bookmarkStart w:id="775" w:name="_Toc5815095"/>
      <w:r w:rsidRPr="00255447">
        <w:t>–</w:t>
      </w:r>
      <w:r w:rsidRPr="00255447">
        <w:tab/>
      </w:r>
      <w:r w:rsidRPr="00255447">
        <w:rPr>
          <w:i/>
          <w:noProof/>
        </w:rPr>
        <w:t>MeasConfig</w:t>
      </w:r>
      <w:bookmarkEnd w:id="775"/>
    </w:p>
    <w:p w:rsidR="00756B72" w:rsidRPr="00255447" w:rsidRDefault="00756B72" w:rsidP="003D1AE8">
      <w:pPr>
        <w:keepNext/>
        <w:keepLines/>
      </w:pPr>
      <w:r w:rsidRPr="00255447">
        <w:t xml:space="preserve">The IE </w:t>
      </w:r>
      <w:r w:rsidRPr="00255447">
        <w:rPr>
          <w:i/>
          <w:noProof/>
        </w:rPr>
        <w:t>MeasConfig</w:t>
      </w:r>
      <w:r w:rsidRPr="00255447">
        <w:rPr>
          <w:iCs/>
        </w:rPr>
        <w:t xml:space="preserve"> specifies measurements to be performed by the UE, and covers i</w:t>
      </w:r>
      <w:r w:rsidRPr="00255447">
        <w:t>ntra-frequency, inter-frequency and inter-RAT mobility as well as configuration of measurement gaps.</w:t>
      </w:r>
    </w:p>
    <w:p w:rsidR="00756B72" w:rsidRPr="00255447" w:rsidRDefault="00756B72" w:rsidP="003D1AE8">
      <w:pPr>
        <w:pStyle w:val="TH"/>
      </w:pPr>
      <w:r w:rsidRPr="00255447">
        <w:rPr>
          <w:i/>
          <w:noProof/>
        </w:rPr>
        <w:t>MeasConfig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MeasConfig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 Measurement objects</w:t>
      </w:r>
    </w:p>
    <w:p w:rsidR="00756B72" w:rsidRPr="00255447" w:rsidRDefault="00756B72" w:rsidP="003D1AE8">
      <w:pPr>
        <w:pStyle w:val="PL"/>
        <w:shd w:val="clear" w:color="auto" w:fill="E6E6E6"/>
      </w:pPr>
      <w:r w:rsidRPr="00255447">
        <w:tab/>
        <w:t>measObjectToRemoveList</w:t>
      </w:r>
      <w:r w:rsidRPr="00255447">
        <w:tab/>
      </w:r>
      <w:r w:rsidRPr="00255447">
        <w:tab/>
      </w:r>
      <w:r w:rsidRPr="00255447">
        <w:tab/>
      </w:r>
      <w:r w:rsidRPr="00255447">
        <w:tab/>
        <w:t>MeasObjectToRemoveList</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measObjectToAddModList</w:t>
      </w:r>
      <w:r w:rsidRPr="00255447">
        <w:tab/>
      </w:r>
      <w:r w:rsidRPr="00255447">
        <w:tab/>
      </w:r>
      <w:r w:rsidRPr="00255447">
        <w:tab/>
      </w:r>
      <w:r w:rsidRPr="00255447">
        <w:tab/>
        <w:t>MeasObjectToAddModList</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 Reporting configurations</w:t>
      </w:r>
    </w:p>
    <w:p w:rsidR="00756B72" w:rsidRPr="00255447" w:rsidRDefault="00756B72" w:rsidP="003D1AE8">
      <w:pPr>
        <w:pStyle w:val="PL"/>
        <w:shd w:val="clear" w:color="auto" w:fill="E6E6E6"/>
      </w:pPr>
      <w:r w:rsidRPr="00255447">
        <w:tab/>
        <w:t>reportConfigToRemoveList</w:t>
      </w:r>
      <w:r w:rsidRPr="00255447">
        <w:tab/>
      </w:r>
      <w:r w:rsidRPr="00255447">
        <w:tab/>
      </w:r>
      <w:r w:rsidRPr="00255447">
        <w:tab/>
        <w:t>ReportConfigToRemoveList</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reportConfigToAddModList</w:t>
      </w:r>
      <w:r w:rsidRPr="00255447">
        <w:tab/>
      </w:r>
      <w:r w:rsidRPr="00255447">
        <w:tab/>
      </w:r>
      <w:r w:rsidRPr="00255447">
        <w:tab/>
        <w:t>ReportConfigToAddModList</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 Measurement identities</w:t>
      </w:r>
    </w:p>
    <w:p w:rsidR="00756B72" w:rsidRPr="00255447" w:rsidRDefault="00756B72" w:rsidP="003D1AE8">
      <w:pPr>
        <w:pStyle w:val="PL"/>
        <w:shd w:val="clear" w:color="auto" w:fill="E6E6E6"/>
      </w:pPr>
      <w:r w:rsidRPr="00255447">
        <w:tab/>
        <w:t>measIdToRemoveList</w:t>
      </w:r>
      <w:r w:rsidRPr="00255447">
        <w:tab/>
      </w:r>
      <w:r w:rsidRPr="00255447">
        <w:tab/>
      </w:r>
      <w:r w:rsidRPr="00255447">
        <w:tab/>
      </w:r>
      <w:r w:rsidRPr="00255447">
        <w:tab/>
      </w:r>
      <w:r w:rsidRPr="00255447">
        <w:tab/>
        <w:t>MeasIdToRemoveList</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measIdToAddModList</w:t>
      </w:r>
      <w:r w:rsidRPr="00255447">
        <w:tab/>
      </w:r>
      <w:r w:rsidRPr="00255447">
        <w:tab/>
      </w:r>
      <w:r w:rsidRPr="00255447">
        <w:tab/>
      </w:r>
      <w:r w:rsidRPr="00255447">
        <w:tab/>
      </w:r>
      <w:r w:rsidRPr="00255447">
        <w:tab/>
        <w:t>MeasIdToAddModList</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 Other parameters</w:t>
      </w:r>
    </w:p>
    <w:p w:rsidR="00756B72" w:rsidRPr="00255447" w:rsidRDefault="00756B72" w:rsidP="003D1AE8">
      <w:pPr>
        <w:pStyle w:val="PL"/>
        <w:shd w:val="clear" w:color="auto" w:fill="E6E6E6"/>
      </w:pPr>
      <w:r w:rsidRPr="00255447">
        <w:tab/>
        <w:t>quantityConfig</w:t>
      </w:r>
      <w:r w:rsidRPr="00255447">
        <w:tab/>
      </w:r>
      <w:r w:rsidRPr="00255447">
        <w:tab/>
      </w:r>
      <w:r w:rsidRPr="00255447">
        <w:tab/>
      </w:r>
      <w:r w:rsidRPr="00255447">
        <w:tab/>
      </w:r>
      <w:r w:rsidRPr="00255447">
        <w:tab/>
      </w:r>
      <w:r w:rsidRPr="00255447">
        <w:tab/>
        <w:t>QuantityConfig</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measGapConfig</w:t>
      </w:r>
      <w:r w:rsidRPr="00255447">
        <w:tab/>
      </w:r>
      <w:r w:rsidRPr="00255447">
        <w:tab/>
      </w:r>
      <w:r w:rsidRPr="00255447">
        <w:tab/>
      </w:r>
      <w:r w:rsidRPr="00255447">
        <w:tab/>
      </w:r>
      <w:r w:rsidRPr="00255447">
        <w:tab/>
      </w:r>
      <w:r w:rsidRPr="00255447">
        <w:tab/>
        <w:t>MeasGapConfig</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s-Measure</w:t>
      </w:r>
      <w:r w:rsidRPr="00255447">
        <w:tab/>
      </w:r>
      <w:r w:rsidRPr="00255447">
        <w:tab/>
      </w:r>
      <w:r w:rsidRPr="00255447">
        <w:tab/>
      </w:r>
      <w:r w:rsidRPr="00255447">
        <w:tab/>
      </w:r>
      <w:r w:rsidRPr="00255447">
        <w:tab/>
      </w:r>
      <w:r w:rsidRPr="00255447">
        <w:tab/>
      </w:r>
      <w:r w:rsidRPr="00255447">
        <w:tab/>
        <w:t>RSRP-Range</w:t>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preRegistrationInfoHRPD</w:t>
      </w:r>
      <w:r w:rsidRPr="00255447">
        <w:tab/>
      </w:r>
      <w:r w:rsidRPr="00255447">
        <w:tab/>
      </w:r>
      <w:r w:rsidRPr="00255447">
        <w:tab/>
      </w:r>
      <w:r w:rsidRPr="00255447">
        <w:tab/>
        <w:t>PreRegistrationInfoHRPD</w:t>
      </w:r>
      <w:r w:rsidRPr="00255447">
        <w:tab/>
      </w:r>
      <w:r w:rsidRPr="00255447">
        <w:tab/>
      </w:r>
      <w:r w:rsidRPr="00255447">
        <w:tab/>
      </w:r>
      <w:r w:rsidRPr="00255447">
        <w:tab/>
        <w:t xml:space="preserve">OPTIONAL, </w:t>
      </w:r>
      <w:r w:rsidRPr="00255447">
        <w:tab/>
        <w:t>-- Need OP</w:t>
      </w:r>
    </w:p>
    <w:p w:rsidR="00756B72" w:rsidRPr="00255447" w:rsidRDefault="00756B72" w:rsidP="003D1AE8">
      <w:pPr>
        <w:pStyle w:val="PL"/>
        <w:shd w:val="clear" w:color="auto" w:fill="E6E6E6"/>
      </w:pPr>
      <w:r w:rsidRPr="00255447">
        <w:tab/>
        <w:t>speedStatePars</w:t>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mobilityStateParameters</w:t>
      </w:r>
      <w:r w:rsidRPr="00255447">
        <w:tab/>
      </w:r>
      <w:r w:rsidRPr="00255447">
        <w:tab/>
      </w:r>
      <w:r w:rsidRPr="00255447">
        <w:tab/>
      </w:r>
      <w:r w:rsidRPr="00255447">
        <w:tab/>
        <w:t>MobilityStateParameters,</w:t>
      </w:r>
    </w:p>
    <w:p w:rsidR="00756B72" w:rsidRPr="00255447" w:rsidRDefault="00756B72" w:rsidP="003D1AE8">
      <w:pPr>
        <w:pStyle w:val="PL"/>
        <w:shd w:val="clear" w:color="auto" w:fill="E6E6E6"/>
      </w:pPr>
      <w:r w:rsidRPr="00255447">
        <w:lastRenderedPageBreak/>
        <w:tab/>
      </w:r>
      <w:r w:rsidRPr="00255447">
        <w:tab/>
      </w:r>
      <w:r w:rsidRPr="00255447">
        <w:tab/>
        <w:t>timeToTrigger-SF</w:t>
      </w:r>
      <w:r w:rsidRPr="00255447">
        <w:tab/>
      </w:r>
      <w:r w:rsidRPr="00255447">
        <w:tab/>
      </w:r>
      <w:r w:rsidRPr="00255447">
        <w:tab/>
      </w:r>
      <w:r w:rsidRPr="00255447">
        <w:tab/>
      </w:r>
      <w:r w:rsidRPr="00255447">
        <w:tab/>
        <w:t>SpeedStateScaleFactors</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54361B" w:rsidRPr="00255447" w:rsidRDefault="00756B72" w:rsidP="003D1AE8">
      <w:pPr>
        <w:pStyle w:val="PL"/>
        <w:shd w:val="clear" w:color="auto" w:fill="E6E6E6"/>
      </w:pPr>
      <w:r w:rsidRPr="00255447">
        <w:tab/>
        <w:t>...</w:t>
      </w:r>
      <w:r w:rsidR="0054361B" w:rsidRPr="00255447">
        <w:t>,</w:t>
      </w:r>
    </w:p>
    <w:p w:rsidR="0054361B" w:rsidRPr="00255447" w:rsidRDefault="0054361B" w:rsidP="003D1AE8">
      <w:pPr>
        <w:pStyle w:val="PL"/>
        <w:shd w:val="clear" w:color="auto" w:fill="E6E6E6"/>
      </w:pPr>
      <w:r w:rsidRPr="00255447">
        <w:tab/>
        <w:t>[[</w:t>
      </w:r>
      <w:r w:rsidRPr="00255447">
        <w:tab/>
        <w:t>measObjectToAddModList-v9e0</w:t>
      </w:r>
      <w:r w:rsidRPr="00255447">
        <w:tab/>
      </w:r>
      <w:r w:rsidRPr="00255447">
        <w:tab/>
      </w:r>
      <w:r w:rsidRPr="00255447">
        <w:tab/>
        <w:t>MeasObjectToAddModList-v9e0</w:t>
      </w:r>
      <w:r w:rsidRPr="00255447">
        <w:tab/>
      </w:r>
      <w:r w:rsidRPr="00255447">
        <w:tab/>
        <w:t>OPTIONAL</w:t>
      </w:r>
      <w:r w:rsidRPr="00255447">
        <w:tab/>
        <w:t>-- Need ON</w:t>
      </w:r>
    </w:p>
    <w:p w:rsidR="000A6AA1" w:rsidRPr="00255447" w:rsidRDefault="0054361B" w:rsidP="003D1AE8">
      <w:pPr>
        <w:pStyle w:val="PL"/>
        <w:shd w:val="clear" w:color="auto" w:fill="E6E6E6"/>
      </w:pPr>
      <w:r w:rsidRPr="00255447">
        <w:tab/>
        <w:t>]]</w:t>
      </w:r>
      <w:r w:rsidR="000A6AA1" w:rsidRPr="00255447">
        <w:t>,</w:t>
      </w:r>
    </w:p>
    <w:p w:rsidR="000A6AA1" w:rsidRPr="00255447" w:rsidRDefault="000A6AA1" w:rsidP="003D1AE8">
      <w:pPr>
        <w:pStyle w:val="PL"/>
        <w:shd w:val="clear" w:color="auto" w:fill="E6E6E6"/>
      </w:pPr>
      <w:r w:rsidRPr="00255447">
        <w:tab/>
        <w:t>[[</w:t>
      </w:r>
      <w:r w:rsidRPr="00255447">
        <w:tab/>
        <w:t>allowInterruptions-r11</w:t>
      </w:r>
      <w:r w:rsidR="00A136C8" w:rsidRPr="00255447">
        <w:tab/>
      </w:r>
      <w:r w:rsidRPr="00255447">
        <w:tab/>
      </w:r>
      <w:r w:rsidRPr="00255447">
        <w:tab/>
      </w:r>
      <w:r w:rsidRPr="00255447">
        <w:tab/>
        <w:t>BOOLEAN</w:t>
      </w:r>
      <w:r w:rsidRPr="00255447">
        <w:tab/>
      </w:r>
      <w:r w:rsidRPr="00255447">
        <w:tab/>
      </w:r>
      <w:r w:rsidRPr="00255447">
        <w:tab/>
      </w:r>
      <w:r w:rsidRPr="00255447">
        <w:tab/>
      </w:r>
      <w:r w:rsidRPr="00255447">
        <w:tab/>
      </w:r>
      <w:r w:rsidRPr="00255447">
        <w:tab/>
      </w:r>
      <w:r w:rsidRPr="00255447">
        <w:tab/>
        <w:t>OPTIONAL</w:t>
      </w:r>
      <w:r w:rsidRPr="00255447">
        <w:tab/>
        <w:t>-- Need ON</w:t>
      </w:r>
    </w:p>
    <w:p w:rsidR="00EF0B30" w:rsidRPr="00255447" w:rsidRDefault="000A6AA1" w:rsidP="003D1AE8">
      <w:pPr>
        <w:pStyle w:val="PL"/>
        <w:shd w:val="clear" w:color="auto" w:fill="E6E6E6"/>
      </w:pPr>
      <w:r w:rsidRPr="00255447">
        <w:tab/>
        <w:t>]]</w:t>
      </w:r>
      <w:r w:rsidR="00EF0B30" w:rsidRPr="00255447">
        <w:t>,</w:t>
      </w:r>
    </w:p>
    <w:p w:rsidR="00EF0B30" w:rsidRPr="00255447" w:rsidRDefault="00EF0B30" w:rsidP="003D1AE8">
      <w:pPr>
        <w:pStyle w:val="PL"/>
        <w:shd w:val="clear" w:color="auto" w:fill="E6E6E6"/>
      </w:pPr>
      <w:r w:rsidRPr="00255447">
        <w:tab/>
        <w:t>[[</w:t>
      </w:r>
      <w:r w:rsidRPr="00255447">
        <w:tab/>
        <w:t>measScaleFactor-r12</w:t>
      </w:r>
      <w:r w:rsidRPr="00255447">
        <w:tab/>
      </w:r>
      <w:r w:rsidRPr="00255447">
        <w:tab/>
      </w:r>
      <w:r w:rsidRPr="00255447">
        <w:tab/>
        <w:t>CHOICE {</w:t>
      </w:r>
    </w:p>
    <w:p w:rsidR="00EF0B30" w:rsidRPr="00255447" w:rsidRDefault="00EF0B30" w:rsidP="003D1AE8">
      <w:pPr>
        <w:pStyle w:val="PL"/>
        <w:shd w:val="clear" w:color="auto" w:fill="E6E6E6"/>
      </w:pPr>
      <w:r w:rsidRPr="00255447">
        <w:tab/>
      </w:r>
      <w:r w:rsidRPr="00255447">
        <w:tab/>
      </w:r>
      <w:r w:rsidRPr="00255447">
        <w:tab/>
        <w:t>release</w:t>
      </w:r>
      <w:r w:rsidRPr="00255447">
        <w:tab/>
      </w:r>
      <w:r w:rsidR="00965ABC" w:rsidRPr="00255447">
        <w:tab/>
      </w:r>
      <w:r w:rsidR="00965ABC" w:rsidRPr="00255447">
        <w:tab/>
      </w:r>
      <w:r w:rsidR="00965ABC" w:rsidRPr="00255447">
        <w:tab/>
      </w:r>
      <w:r w:rsidR="00965ABC" w:rsidRPr="00255447">
        <w:tab/>
      </w:r>
      <w:r w:rsidR="00965ABC" w:rsidRPr="00255447">
        <w:tab/>
      </w:r>
      <w:r w:rsidRPr="00255447">
        <w:t>NULL,</w:t>
      </w:r>
    </w:p>
    <w:p w:rsidR="00EF0B30" w:rsidRPr="00255447" w:rsidRDefault="00EF0B30" w:rsidP="003D1AE8">
      <w:pPr>
        <w:pStyle w:val="PL"/>
        <w:shd w:val="clear" w:color="auto" w:fill="E6E6E6"/>
      </w:pPr>
      <w:r w:rsidRPr="00255447">
        <w:tab/>
      </w:r>
      <w:r w:rsidRPr="00255447">
        <w:tab/>
      </w:r>
      <w:r w:rsidRPr="00255447">
        <w:tab/>
        <w:t>setup</w:t>
      </w:r>
      <w:r w:rsidRPr="00255447">
        <w:tab/>
      </w:r>
      <w:r w:rsidR="00965ABC" w:rsidRPr="00255447">
        <w:tab/>
      </w:r>
      <w:r w:rsidR="00965ABC" w:rsidRPr="00255447">
        <w:tab/>
      </w:r>
      <w:r w:rsidR="00965ABC" w:rsidRPr="00255447">
        <w:tab/>
      </w:r>
      <w:r w:rsidR="00965ABC" w:rsidRPr="00255447">
        <w:tab/>
      </w:r>
      <w:r w:rsidR="00965ABC" w:rsidRPr="00255447">
        <w:tab/>
      </w:r>
      <w:r w:rsidRPr="00255447">
        <w:t>MeasScaleFactor-r12</w:t>
      </w:r>
    </w:p>
    <w:p w:rsidR="00EF0B30" w:rsidRPr="00255447" w:rsidRDefault="00965ABC" w:rsidP="003D1AE8">
      <w:pPr>
        <w:pStyle w:val="PL"/>
        <w:shd w:val="clear" w:color="auto" w:fill="E6E6E6"/>
      </w:pPr>
      <w:r w:rsidRPr="00255447">
        <w:tab/>
      </w:r>
      <w:r w:rsidRPr="00255447">
        <w:tab/>
      </w:r>
      <w:r w:rsidR="00EF0B30" w:rsidRPr="00255447">
        <w:t>}</w:t>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r>
      <w:r w:rsidR="00EF0B30" w:rsidRPr="00255447">
        <w:tab/>
        <w:t>OPTIONAL,</w:t>
      </w:r>
      <w:r w:rsidR="00EF0B30" w:rsidRPr="00255447">
        <w:tab/>
        <w:t>-- Need ON</w:t>
      </w:r>
    </w:p>
    <w:p w:rsidR="00EF0B30" w:rsidRPr="00255447" w:rsidRDefault="00EF0B30" w:rsidP="003D1AE8">
      <w:pPr>
        <w:pStyle w:val="PL"/>
        <w:shd w:val="clear" w:color="auto" w:fill="E6E6E6"/>
      </w:pPr>
      <w:r w:rsidRPr="00255447">
        <w:tab/>
      </w:r>
      <w:r w:rsidRPr="00255447">
        <w:tab/>
        <w:t>measIdToRemoveListExt-r12</w:t>
      </w:r>
      <w:r w:rsidRPr="00255447">
        <w:tab/>
      </w:r>
      <w:r w:rsidRPr="00255447">
        <w:tab/>
      </w:r>
      <w:r w:rsidRPr="00255447">
        <w:tab/>
        <w:t>MeasIdToRemoveListExt-r12</w:t>
      </w:r>
      <w:r w:rsidRPr="00255447">
        <w:tab/>
      </w:r>
      <w:r w:rsidRPr="00255447">
        <w:tab/>
        <w:t>OPTIONAL,</w:t>
      </w:r>
      <w:r w:rsidRPr="00255447">
        <w:tab/>
        <w:t>-- Need ON</w:t>
      </w:r>
    </w:p>
    <w:p w:rsidR="00EF0B30" w:rsidRPr="00255447" w:rsidRDefault="00EF0B30" w:rsidP="003D1AE8">
      <w:pPr>
        <w:pStyle w:val="PL"/>
        <w:shd w:val="clear" w:color="auto" w:fill="E6E6E6"/>
      </w:pPr>
      <w:r w:rsidRPr="00255447">
        <w:tab/>
      </w:r>
      <w:r w:rsidRPr="00255447">
        <w:tab/>
        <w:t>measIdToAddModListExt-r12</w:t>
      </w:r>
      <w:r w:rsidRPr="00255447">
        <w:tab/>
      </w:r>
      <w:r w:rsidRPr="00255447">
        <w:tab/>
      </w:r>
      <w:r w:rsidRPr="00255447">
        <w:tab/>
        <w:t>MeasIdToAddModListExt-r12</w:t>
      </w:r>
      <w:r w:rsidRPr="00255447">
        <w:tab/>
      </w:r>
      <w:r w:rsidRPr="00255447">
        <w:tab/>
        <w:t>OPTIONAL</w:t>
      </w:r>
      <w:r w:rsidR="00DD119F" w:rsidRPr="00255447">
        <w:t>,</w:t>
      </w:r>
      <w:r w:rsidRPr="00255447">
        <w:tab/>
        <w:t>-- Need ON</w:t>
      </w:r>
    </w:p>
    <w:p w:rsidR="00DD119F" w:rsidRPr="00255447" w:rsidRDefault="00DD119F" w:rsidP="003D1AE8">
      <w:pPr>
        <w:pStyle w:val="PL"/>
        <w:shd w:val="clear" w:color="auto" w:fill="E6E6E6"/>
      </w:pPr>
      <w:r w:rsidRPr="00255447">
        <w:tab/>
      </w:r>
      <w:r w:rsidRPr="00255447">
        <w:tab/>
        <w:t>measRSRQ-OnAllSymbols-r12</w:t>
      </w:r>
      <w:r w:rsidRPr="00255447">
        <w:tab/>
      </w:r>
      <w:r w:rsidRPr="00255447">
        <w:tab/>
        <w:t>BOOLEAN</w:t>
      </w:r>
      <w:r w:rsidRPr="00255447">
        <w:tab/>
      </w:r>
      <w:r w:rsidRPr="00255447">
        <w:tab/>
      </w:r>
      <w:r w:rsidRPr="00255447">
        <w:tab/>
      </w:r>
      <w:r w:rsidRPr="00255447">
        <w:tab/>
      </w:r>
      <w:r w:rsidRPr="00255447">
        <w:tab/>
      </w:r>
      <w:r w:rsidRPr="00255447">
        <w:tab/>
      </w:r>
      <w:r w:rsidRPr="00255447">
        <w:tab/>
        <w:t>OPTIONAL</w:t>
      </w:r>
      <w:r w:rsidRPr="00255447">
        <w:tab/>
        <w:t>-- Need ON</w:t>
      </w:r>
    </w:p>
    <w:p w:rsidR="00756B72" w:rsidRPr="00255447" w:rsidRDefault="00EF0B30"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MeasIdToRemoveList ::=</w:t>
      </w:r>
      <w:r w:rsidRPr="00255447">
        <w:tab/>
      </w:r>
      <w:r w:rsidRPr="00255447">
        <w:tab/>
      </w:r>
      <w:r w:rsidRPr="00255447">
        <w:tab/>
      </w:r>
      <w:r w:rsidRPr="00255447">
        <w:tab/>
        <w:t>SEQUENCE (SIZE (1..maxMeasId)) OF MeasId</w:t>
      </w:r>
    </w:p>
    <w:p w:rsidR="00EF0B30" w:rsidRPr="00255447" w:rsidRDefault="00EF0B30" w:rsidP="003D1AE8">
      <w:pPr>
        <w:pStyle w:val="PL"/>
        <w:shd w:val="clear" w:color="auto" w:fill="E6E6E6"/>
      </w:pPr>
    </w:p>
    <w:p w:rsidR="00756B72" w:rsidRPr="00255447" w:rsidRDefault="00EF0B30" w:rsidP="003D1AE8">
      <w:pPr>
        <w:pStyle w:val="PL"/>
        <w:shd w:val="clear" w:color="auto" w:fill="E6E6E6"/>
      </w:pPr>
      <w:r w:rsidRPr="00255447">
        <w:t>MeasIdToRemoveListExt-r12 ::=</w:t>
      </w:r>
      <w:r w:rsidRPr="00255447">
        <w:tab/>
      </w:r>
      <w:r w:rsidRPr="00255447">
        <w:tab/>
        <w:t>SEQUENCE (SIZE (1..maxMeasId)) OF MeasId-</w:t>
      </w:r>
      <w:r w:rsidR="00AA30CB" w:rsidRPr="00255447">
        <w:t>v1250</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MeasObjectToRemoveList ::=</w:t>
      </w:r>
      <w:r w:rsidRPr="00255447">
        <w:tab/>
      </w:r>
      <w:r w:rsidRPr="00255447">
        <w:tab/>
      </w:r>
      <w:r w:rsidRPr="00255447">
        <w:tab/>
        <w:t>SEQUENCE (SIZE (1..maxObjectId)) OF MeasObjectId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ReportConfigToRemoveList ::=</w:t>
      </w:r>
      <w:r w:rsidRPr="00255447">
        <w:tab/>
      </w:r>
      <w:r w:rsidRPr="00255447">
        <w:tab/>
        <w:t>SEQUENCE (SIZE (1..maxReportConfigId)) OF ReportConfigId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MeasConfig</w:t>
            </w:r>
            <w:r w:rsidRPr="00255447">
              <w:rPr>
                <w:iCs/>
                <w:noProof/>
                <w:lang w:eastAsia="en-GB"/>
              </w:rPr>
              <w:t xml:space="preserve"> field descriptions</w:t>
            </w:r>
          </w:p>
        </w:tc>
      </w:tr>
      <w:tr w:rsidR="000A6AA1" w:rsidRPr="00255447" w:rsidTr="008F5D6E">
        <w:trPr>
          <w:cantSplit/>
        </w:trPr>
        <w:tc>
          <w:tcPr>
            <w:tcW w:w="9639" w:type="dxa"/>
          </w:tcPr>
          <w:p w:rsidR="000A6AA1" w:rsidRPr="00255447" w:rsidRDefault="000A6AA1" w:rsidP="003D1AE8">
            <w:pPr>
              <w:pStyle w:val="TAL"/>
              <w:rPr>
                <w:b/>
                <w:bCs/>
                <w:i/>
                <w:noProof/>
                <w:lang w:eastAsia="en-GB"/>
              </w:rPr>
            </w:pPr>
            <w:r w:rsidRPr="00255447">
              <w:rPr>
                <w:b/>
                <w:bCs/>
                <w:i/>
                <w:noProof/>
                <w:lang w:eastAsia="en-GB"/>
              </w:rPr>
              <w:t>allowInterruptions</w:t>
            </w:r>
          </w:p>
          <w:p w:rsidR="000A6AA1" w:rsidRPr="00255447" w:rsidRDefault="000A6AA1" w:rsidP="003D1AE8">
            <w:pPr>
              <w:pStyle w:val="TAL"/>
              <w:rPr>
                <w:bCs/>
                <w:noProof/>
                <w:lang w:eastAsia="en-GB"/>
              </w:rPr>
            </w:pPr>
            <w:r w:rsidRPr="00255447">
              <w:rPr>
                <w:lang w:eastAsia="en-GB"/>
              </w:rPr>
              <w:t xml:space="preserve">Value TRUE indicates that the UE is allowed to cause interruptions to serving cells when performing measurements of deactivated SCell carriers for </w:t>
            </w:r>
            <w:r w:rsidRPr="00255447">
              <w:rPr>
                <w:i/>
                <w:lang w:eastAsia="en-GB"/>
              </w:rPr>
              <w:t>measCycleSCell</w:t>
            </w:r>
            <w:r w:rsidRPr="00255447">
              <w:rPr>
                <w:lang w:eastAsia="en-GB"/>
              </w:rPr>
              <w:t xml:space="preserve"> of less than 640ms, as specified in TS 36.133 [16]. E-UTRAN enables this field only when an SCell is configured.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measGapConfig</w:t>
            </w:r>
          </w:p>
          <w:p w:rsidR="00756B72" w:rsidRPr="00255447" w:rsidRDefault="00756B72" w:rsidP="003D1AE8">
            <w:pPr>
              <w:pStyle w:val="TAL"/>
              <w:rPr>
                <w:lang w:eastAsia="en-GB"/>
              </w:rPr>
            </w:pPr>
            <w:r w:rsidRPr="00255447">
              <w:rPr>
                <w:lang w:eastAsia="en-GB"/>
              </w:rPr>
              <w:t>Used to setup and release measurement gaps.</w:t>
            </w:r>
          </w:p>
        </w:tc>
      </w:tr>
      <w:tr w:rsidR="00321EBD" w:rsidRPr="00255447" w:rsidTr="00A65B35">
        <w:trPr>
          <w:cantSplit/>
        </w:trPr>
        <w:tc>
          <w:tcPr>
            <w:tcW w:w="9639" w:type="dxa"/>
          </w:tcPr>
          <w:p w:rsidR="00321EBD" w:rsidRPr="00255447" w:rsidRDefault="00321EBD" w:rsidP="003D1AE8">
            <w:pPr>
              <w:pStyle w:val="TAL"/>
              <w:rPr>
                <w:b/>
                <w:bCs/>
                <w:i/>
                <w:noProof/>
                <w:lang w:eastAsia="en-GB"/>
              </w:rPr>
            </w:pPr>
            <w:r w:rsidRPr="00255447">
              <w:rPr>
                <w:b/>
                <w:bCs/>
                <w:i/>
                <w:noProof/>
                <w:lang w:eastAsia="en-GB"/>
              </w:rPr>
              <w:t>measIdToRemoveList</w:t>
            </w:r>
          </w:p>
          <w:p w:rsidR="00321EBD" w:rsidRPr="00255447" w:rsidRDefault="00321EBD" w:rsidP="003D1AE8">
            <w:pPr>
              <w:pStyle w:val="TAL"/>
              <w:rPr>
                <w:lang w:eastAsia="en-GB"/>
              </w:rPr>
            </w:pPr>
            <w:r w:rsidRPr="00255447">
              <w:rPr>
                <w:lang w:eastAsia="en-GB"/>
              </w:rPr>
              <w:t xml:space="preserve">List of measurement identities to remove. Field </w:t>
            </w:r>
            <w:r w:rsidRPr="00255447">
              <w:rPr>
                <w:i/>
                <w:iCs/>
                <w:lang w:eastAsia="en-GB"/>
              </w:rPr>
              <w:t>measIdToRemoveListExt</w:t>
            </w:r>
            <w:r w:rsidRPr="00255447">
              <w:rPr>
                <w:lang w:eastAsia="en-GB"/>
              </w:rPr>
              <w:t xml:space="preserve"> includes additional measurement identities i.e. extends the size of the measurement identity </w:t>
            </w:r>
            <w:r w:rsidRPr="00255447">
              <w:rPr>
                <w:rFonts w:cs="Arial"/>
                <w:bCs/>
                <w:noProof/>
                <w:szCs w:val="18"/>
                <w:lang w:eastAsia="ko-KR"/>
              </w:rPr>
              <w:t>list using the general principles specified in 5.1.2.</w:t>
            </w:r>
          </w:p>
        </w:tc>
      </w:tr>
      <w:tr w:rsidR="0054361B" w:rsidRPr="00255447" w:rsidTr="0054361B">
        <w:trPr>
          <w:cantSplit/>
        </w:trPr>
        <w:tc>
          <w:tcPr>
            <w:tcW w:w="9639" w:type="dxa"/>
          </w:tcPr>
          <w:p w:rsidR="0054361B" w:rsidRPr="00255447" w:rsidRDefault="0054361B" w:rsidP="003D1AE8">
            <w:pPr>
              <w:pStyle w:val="TAL"/>
              <w:rPr>
                <w:b/>
                <w:bCs/>
                <w:i/>
                <w:noProof/>
                <w:lang w:eastAsia="en-GB"/>
              </w:rPr>
            </w:pPr>
            <w:r w:rsidRPr="00255447">
              <w:rPr>
                <w:b/>
                <w:bCs/>
                <w:i/>
                <w:noProof/>
                <w:lang w:eastAsia="en-GB"/>
              </w:rPr>
              <w:t>measObjectToAddModList</w:t>
            </w:r>
          </w:p>
          <w:p w:rsidR="0054361B" w:rsidRPr="00255447" w:rsidRDefault="0054361B" w:rsidP="003D1AE8">
            <w:pPr>
              <w:pStyle w:val="TAL"/>
              <w:rPr>
                <w:lang w:eastAsia="en-GB"/>
              </w:rPr>
            </w:pPr>
            <w:r w:rsidRPr="00255447">
              <w:rPr>
                <w:lang w:eastAsia="en-GB"/>
              </w:rPr>
              <w:t xml:space="preserve">If E-UTRAN includes </w:t>
            </w:r>
            <w:r w:rsidRPr="00255447">
              <w:rPr>
                <w:i/>
                <w:lang w:eastAsia="en-GB"/>
              </w:rPr>
              <w:t>measObjectToAddModList-v9e0</w:t>
            </w:r>
            <w:r w:rsidRPr="00255447">
              <w:rPr>
                <w:lang w:eastAsia="en-GB"/>
              </w:rPr>
              <w:t xml:space="preserve"> it includes the same number of entries, and listed in the same order, as in </w:t>
            </w:r>
            <w:r w:rsidRPr="00255447">
              <w:rPr>
                <w:i/>
                <w:iCs/>
                <w:lang w:eastAsia="en-GB"/>
              </w:rPr>
              <w:t xml:space="preserve">measObjectToAddModList </w:t>
            </w:r>
            <w:r w:rsidRPr="00255447">
              <w:rPr>
                <w:rFonts w:eastAsia="SimSun"/>
                <w:kern w:val="2"/>
                <w:lang w:eastAsia="en-GB"/>
              </w:rPr>
              <w:t>(i.e. without suffix)</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measObjectToRemoveList</w:t>
            </w:r>
          </w:p>
          <w:p w:rsidR="00756B72" w:rsidRPr="00255447" w:rsidRDefault="00756B72" w:rsidP="003D1AE8">
            <w:pPr>
              <w:pStyle w:val="TAL"/>
              <w:rPr>
                <w:lang w:eastAsia="en-GB"/>
              </w:rPr>
            </w:pPr>
            <w:r w:rsidRPr="00255447">
              <w:rPr>
                <w:lang w:eastAsia="en-GB"/>
              </w:rPr>
              <w:t>List of measurement objects to remove.</w:t>
            </w:r>
          </w:p>
        </w:tc>
      </w:tr>
      <w:tr w:rsidR="00247291" w:rsidRPr="00255447" w:rsidTr="00746071">
        <w:trPr>
          <w:cantSplit/>
        </w:trPr>
        <w:tc>
          <w:tcPr>
            <w:tcW w:w="9639" w:type="dxa"/>
          </w:tcPr>
          <w:p w:rsidR="00247291" w:rsidRPr="00255447" w:rsidRDefault="00247291" w:rsidP="003D1AE8">
            <w:pPr>
              <w:pStyle w:val="TAL"/>
              <w:rPr>
                <w:b/>
                <w:bCs/>
                <w:i/>
                <w:noProof/>
                <w:lang w:eastAsia="en-GB"/>
              </w:rPr>
            </w:pPr>
            <w:r w:rsidRPr="00255447">
              <w:rPr>
                <w:b/>
                <w:bCs/>
                <w:i/>
                <w:noProof/>
                <w:lang w:eastAsia="en-GB"/>
              </w:rPr>
              <w:t>measRSRQ-</w:t>
            </w:r>
            <w:r w:rsidRPr="00255447">
              <w:rPr>
                <w:b/>
                <w:bCs/>
                <w:i/>
                <w:noProof/>
                <w:lang w:eastAsia="zh-CN"/>
              </w:rPr>
              <w:t>On</w:t>
            </w:r>
            <w:r w:rsidRPr="00255447">
              <w:rPr>
                <w:b/>
                <w:bCs/>
                <w:i/>
                <w:noProof/>
                <w:lang w:eastAsia="en-GB"/>
              </w:rPr>
              <w:t>AllSymbols</w:t>
            </w:r>
          </w:p>
          <w:p w:rsidR="00247291" w:rsidRPr="00255447" w:rsidRDefault="00247291" w:rsidP="003D1AE8">
            <w:pPr>
              <w:pStyle w:val="TAL"/>
              <w:rPr>
                <w:lang w:eastAsia="zh-CN"/>
              </w:rPr>
            </w:pPr>
            <w:r w:rsidRPr="00255447">
              <w:rPr>
                <w:lang w:eastAsia="en-GB"/>
              </w:rPr>
              <w:t xml:space="preserve">Value </w:t>
            </w:r>
            <w:r w:rsidRPr="00255447">
              <w:rPr>
                <w:i/>
                <w:lang w:eastAsia="en-GB"/>
              </w:rPr>
              <w:t>TRUE</w:t>
            </w:r>
            <w:r w:rsidRPr="00255447">
              <w:rPr>
                <w:lang w:eastAsia="en-GB"/>
              </w:rPr>
              <w:t xml:space="preserve"> indicates that the UE shall, when performing RSRQ measurements, perform RSRQ measurement</w:t>
            </w:r>
            <w:r w:rsidRPr="00255447">
              <w:rPr>
                <w:lang w:eastAsia="zh-CN"/>
              </w:rPr>
              <w:t xml:space="preserve"> on all OFDM symbols</w:t>
            </w:r>
            <w:r w:rsidRPr="00255447">
              <w:rPr>
                <w:lang w:eastAsia="en-GB"/>
              </w:rPr>
              <w:t xml:space="preserve"> in accordance with TS 36.</w:t>
            </w:r>
            <w:r w:rsidRPr="00255447">
              <w:rPr>
                <w:lang w:eastAsia="zh-CN"/>
              </w:rPr>
              <w:t>214</w:t>
            </w:r>
            <w:r w:rsidRPr="00255447">
              <w:rPr>
                <w:lang w:eastAsia="en-GB"/>
              </w:rPr>
              <w:t xml:space="preserve"> [</w:t>
            </w:r>
            <w:r w:rsidRPr="00255447">
              <w:rPr>
                <w:lang w:eastAsia="zh-CN"/>
              </w:rPr>
              <w:t>48</w:t>
            </w:r>
            <w:r w:rsidRPr="00255447">
              <w:rPr>
                <w:lang w:eastAsia="en-GB"/>
              </w:rPr>
              <w:t>].</w:t>
            </w:r>
            <w:r w:rsidRPr="00255447">
              <w:rPr>
                <w:lang w:eastAsia="zh-CN"/>
              </w:rPr>
              <w:t xml:space="preserve"> If </w:t>
            </w:r>
            <w:r w:rsidRPr="00255447">
              <w:rPr>
                <w:i/>
                <w:lang w:eastAsia="zh-CN"/>
              </w:rPr>
              <w:t>widebandRSRQ-Meas</w:t>
            </w:r>
            <w:r w:rsidRPr="00255447">
              <w:rPr>
                <w:lang w:eastAsia="zh-CN"/>
              </w:rPr>
              <w:t xml:space="preserve"> is enabled for the frequency in </w:t>
            </w:r>
            <w:r w:rsidRPr="00255447">
              <w:rPr>
                <w:i/>
                <w:lang w:eastAsia="zh-CN"/>
              </w:rPr>
              <w:t>MeasObjectEUTRA,</w:t>
            </w:r>
            <w:r w:rsidRPr="00255447">
              <w:rPr>
                <w:lang w:eastAsia="zh-CN"/>
              </w:rPr>
              <w:t xml:space="preserve"> the UE shall, when performing RSRQ measurements, perform RSRQ measurement on all OFDM symbols with </w:t>
            </w:r>
            <w:r w:rsidRPr="00255447">
              <w:rPr>
                <w:lang w:eastAsia="en-GB"/>
              </w:rPr>
              <w:t xml:space="preserve">wider bandwidth </w:t>
            </w:r>
            <w:r w:rsidRPr="00255447">
              <w:rPr>
                <w:lang w:eastAsia="zh-CN"/>
              </w:rPr>
              <w:t xml:space="preserve">for concerned frequency </w:t>
            </w:r>
            <w:r w:rsidRPr="00255447">
              <w:rPr>
                <w:lang w:eastAsia="en-GB"/>
              </w:rPr>
              <w:t>in accordance with TS 36.</w:t>
            </w:r>
            <w:r w:rsidRPr="00255447">
              <w:rPr>
                <w:lang w:eastAsia="zh-CN"/>
              </w:rPr>
              <w:t>214</w:t>
            </w:r>
            <w:r w:rsidRPr="00255447">
              <w:rPr>
                <w:lang w:eastAsia="en-GB"/>
              </w:rPr>
              <w:t xml:space="preserve"> [</w:t>
            </w:r>
            <w:r w:rsidRPr="00255447">
              <w:rPr>
                <w:lang w:eastAsia="zh-CN"/>
              </w:rPr>
              <w:t>48</w:t>
            </w:r>
            <w:r w:rsidRPr="00255447">
              <w:rPr>
                <w:lang w:eastAsia="en-GB"/>
              </w:rPr>
              <w:t>]</w:t>
            </w:r>
            <w:r w:rsidRPr="00255447">
              <w:rPr>
                <w:lang w:eastAsia="zh-CN"/>
              </w:rPr>
              <w:t>.</w:t>
            </w:r>
          </w:p>
        </w:tc>
      </w:tr>
      <w:tr w:rsidR="00EF0B30" w:rsidRPr="00255447" w:rsidTr="001E79CB">
        <w:trPr>
          <w:cantSplit/>
        </w:trPr>
        <w:tc>
          <w:tcPr>
            <w:tcW w:w="9639" w:type="dxa"/>
          </w:tcPr>
          <w:p w:rsidR="00EF0B30" w:rsidRPr="00255447" w:rsidRDefault="00EF0B30" w:rsidP="003D1AE8">
            <w:pPr>
              <w:pStyle w:val="TAL"/>
              <w:keepNext w:val="0"/>
              <w:rPr>
                <w:b/>
                <w:bCs/>
                <w:i/>
                <w:noProof/>
                <w:lang w:eastAsia="en-GB"/>
              </w:rPr>
            </w:pPr>
            <w:r w:rsidRPr="00255447">
              <w:rPr>
                <w:b/>
                <w:bCs/>
                <w:i/>
                <w:noProof/>
                <w:lang w:eastAsia="en-GB"/>
              </w:rPr>
              <w:t>measScaleFactor</w:t>
            </w:r>
          </w:p>
          <w:p w:rsidR="00EF0B30" w:rsidRPr="00255447" w:rsidRDefault="00EF0B30" w:rsidP="003D1AE8">
            <w:pPr>
              <w:pStyle w:val="TAL"/>
              <w:keepNext w:val="0"/>
              <w:rPr>
                <w:b/>
                <w:i/>
                <w:lang w:eastAsia="en-GB"/>
              </w:rPr>
            </w:pPr>
            <w:r w:rsidRPr="00255447">
              <w:rPr>
                <w:lang w:eastAsia="en-GB"/>
              </w:rPr>
              <w:t xml:space="preserve">Even if </w:t>
            </w:r>
            <w:r w:rsidR="00321EBD" w:rsidRPr="00255447">
              <w:rPr>
                <w:i/>
                <w:lang w:eastAsia="en-GB"/>
              </w:rPr>
              <w:t>reducedMeasPerformance</w:t>
            </w:r>
            <w:r w:rsidRPr="00255447">
              <w:rPr>
                <w:lang w:eastAsia="en-GB"/>
              </w:rPr>
              <w:t xml:space="preserve"> is not included in any </w:t>
            </w:r>
            <w:r w:rsidR="00247291" w:rsidRPr="00255447">
              <w:rPr>
                <w:i/>
                <w:lang w:eastAsia="en-GB"/>
              </w:rPr>
              <w:t>measObjectEUTRA</w:t>
            </w:r>
            <w:r w:rsidRPr="00255447">
              <w:rPr>
                <w:lang w:eastAsia="en-GB"/>
              </w:rPr>
              <w:t xml:space="preserve"> or </w:t>
            </w:r>
            <w:r w:rsidR="00247291" w:rsidRPr="00255447">
              <w:rPr>
                <w:i/>
                <w:lang w:eastAsia="en-GB"/>
              </w:rPr>
              <w:t>measObjectUTRA</w:t>
            </w:r>
            <w:r w:rsidRPr="00255447">
              <w:rPr>
                <w:lang w:eastAsia="en-GB"/>
              </w:rPr>
              <w:t>, E-UTRAN may configure this field. The UE behavior is specified in TS 36.133 [16].</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i/>
                <w:lang w:eastAsia="en-GB"/>
              </w:rPr>
              <w:t>PreRegistrationInfoHRPD</w:t>
            </w:r>
          </w:p>
          <w:p w:rsidR="00756B72" w:rsidRPr="00255447" w:rsidRDefault="00756B72" w:rsidP="003D1AE8">
            <w:pPr>
              <w:pStyle w:val="TAL"/>
              <w:rPr>
                <w:b/>
                <w:bCs/>
                <w:i/>
                <w:noProof/>
                <w:lang w:eastAsia="en-GB"/>
              </w:rPr>
            </w:pPr>
            <w:r w:rsidRPr="00255447">
              <w:rPr>
                <w:bCs/>
                <w:noProof/>
                <w:lang w:eastAsia="en-GB"/>
              </w:rPr>
              <w:t xml:space="preserve">The </w:t>
            </w:r>
            <w:r w:rsidRPr="00255447">
              <w:rPr>
                <w:lang w:eastAsia="en-GB"/>
              </w:rPr>
              <w:t xml:space="preserve">CDMA2000 </w:t>
            </w:r>
            <w:r w:rsidRPr="00255447">
              <w:rPr>
                <w:bCs/>
                <w:noProof/>
                <w:lang w:eastAsia="en-GB"/>
              </w:rPr>
              <w:t xml:space="preserve">HRPD Pre-Registration Information tells the UE if it should pre-register with the </w:t>
            </w:r>
            <w:r w:rsidRPr="00255447">
              <w:rPr>
                <w:lang w:eastAsia="en-GB"/>
              </w:rPr>
              <w:t xml:space="preserve">CDMA2000 </w:t>
            </w:r>
            <w:r w:rsidRPr="00255447">
              <w:rPr>
                <w:bCs/>
                <w:noProof/>
                <w:lang w:eastAsia="en-GB"/>
              </w:rPr>
              <w:t>HRPD network and identifies the Pre-registration zone to the UE.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reportConfigToRemoveList</w:t>
            </w:r>
          </w:p>
          <w:p w:rsidR="00756B72" w:rsidRPr="00255447" w:rsidRDefault="00756B72" w:rsidP="003D1AE8">
            <w:pPr>
              <w:pStyle w:val="TAL"/>
              <w:rPr>
                <w:lang w:eastAsia="en-GB"/>
              </w:rPr>
            </w:pPr>
            <w:r w:rsidRPr="00255447">
              <w:rPr>
                <w:lang w:eastAsia="en-GB"/>
              </w:rPr>
              <w:t>List of measurement reporting configurations to remove.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s-Measure</w:t>
            </w:r>
          </w:p>
          <w:p w:rsidR="00756B72" w:rsidRPr="00255447" w:rsidRDefault="00756B72" w:rsidP="003D1AE8">
            <w:pPr>
              <w:pStyle w:val="TAL"/>
              <w:rPr>
                <w:lang w:eastAsia="en-GB"/>
              </w:rPr>
            </w:pPr>
            <w:r w:rsidRPr="00255447">
              <w:rPr>
                <w:lang w:eastAsia="en-GB"/>
              </w:rPr>
              <w:t xml:space="preserve">PCell quality threshold controlling whether or not the UE is required to perform measurements of intra-frequency, inter-frequency and inter-RAT neighbouring cells. Value </w:t>
            </w:r>
            <w:r w:rsidR="00C0220A" w:rsidRPr="00255447">
              <w:rPr>
                <w:lang w:eastAsia="en-GB"/>
              </w:rPr>
              <w:t>"</w:t>
            </w:r>
            <w:r w:rsidRPr="00255447">
              <w:rPr>
                <w:lang w:eastAsia="en-GB"/>
              </w:rPr>
              <w:t>0</w:t>
            </w:r>
            <w:r w:rsidR="00C0220A" w:rsidRPr="00255447">
              <w:rPr>
                <w:lang w:eastAsia="en-GB"/>
              </w:rPr>
              <w:t>"</w:t>
            </w:r>
            <w:r w:rsidRPr="00255447">
              <w:rPr>
                <w:lang w:eastAsia="en-GB"/>
              </w:rPr>
              <w:t xml:space="preserve"> indicates to disable </w:t>
            </w:r>
            <w:r w:rsidRPr="00255447">
              <w:rPr>
                <w:i/>
                <w:lang w:eastAsia="en-GB"/>
              </w:rPr>
              <w:t>s-Measure</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timeToTrigger-SF</w:t>
            </w:r>
          </w:p>
          <w:p w:rsidR="00756B72" w:rsidRPr="00255447" w:rsidRDefault="00756B72" w:rsidP="003D1AE8">
            <w:pPr>
              <w:pStyle w:val="TAL"/>
              <w:rPr>
                <w:lang w:eastAsia="zh-CN"/>
              </w:rPr>
            </w:pPr>
            <w:r w:rsidRPr="00255447">
              <w:rPr>
                <w:lang w:eastAsia="en-GB"/>
              </w:rPr>
              <w:t xml:space="preserve">The </w:t>
            </w:r>
            <w:r w:rsidRPr="00255447">
              <w:rPr>
                <w:i/>
                <w:iCs/>
                <w:lang w:eastAsia="en-GB"/>
              </w:rPr>
              <w:t>timeToTrigger</w:t>
            </w:r>
            <w:r w:rsidRPr="00255447">
              <w:rPr>
                <w:lang w:eastAsia="en-GB"/>
              </w:rPr>
              <w:t xml:space="preserve"> in </w:t>
            </w:r>
            <w:r w:rsidRPr="00255447">
              <w:rPr>
                <w:i/>
                <w:iCs/>
                <w:lang w:eastAsia="en-GB"/>
              </w:rPr>
              <w:t>ReportConfigEUTRA</w:t>
            </w:r>
            <w:r w:rsidRPr="00255447">
              <w:rPr>
                <w:lang w:eastAsia="en-GB"/>
              </w:rPr>
              <w:t xml:space="preserve"> and in </w:t>
            </w:r>
            <w:r w:rsidRPr="00255447">
              <w:rPr>
                <w:i/>
                <w:iCs/>
                <w:lang w:eastAsia="en-GB"/>
              </w:rPr>
              <w:t>ReportConfigInterRAT</w:t>
            </w:r>
            <w:r w:rsidRPr="00255447">
              <w:rPr>
                <w:lang w:eastAsia="en-GB"/>
              </w:rPr>
              <w:t xml:space="preserve"> are multiplied with the scaling factor applicable for the UE</w:t>
            </w:r>
            <w:r w:rsidR="00026FD5" w:rsidRPr="00255447">
              <w:rPr>
                <w:lang w:eastAsia="en-GB"/>
              </w:rPr>
              <w:t>'</w:t>
            </w:r>
            <w:r w:rsidRPr="00255447">
              <w:rPr>
                <w:lang w:eastAsia="en-GB"/>
              </w:rPr>
              <w:t>s speed state.</w:t>
            </w:r>
          </w:p>
        </w:tc>
      </w:tr>
    </w:tbl>
    <w:p w:rsidR="007637D4" w:rsidRPr="00255447" w:rsidRDefault="007637D4" w:rsidP="003D1AE8"/>
    <w:p w:rsidR="0001753B" w:rsidRPr="00255447" w:rsidRDefault="0001753B" w:rsidP="003D1AE8">
      <w:pPr>
        <w:pStyle w:val="Heading4"/>
        <w:rPr>
          <w:i/>
          <w:noProof/>
        </w:rPr>
      </w:pPr>
      <w:bookmarkStart w:id="776" w:name="_Toc5815096"/>
      <w:r w:rsidRPr="00255447">
        <w:rPr>
          <w:i/>
          <w:noProof/>
        </w:rPr>
        <w:t>–</w:t>
      </w:r>
      <w:r w:rsidRPr="00255447">
        <w:rPr>
          <w:i/>
          <w:noProof/>
        </w:rPr>
        <w:tab/>
        <w:t>MeasDS-Config</w:t>
      </w:r>
      <w:bookmarkEnd w:id="776"/>
    </w:p>
    <w:p w:rsidR="0001753B" w:rsidRPr="00255447" w:rsidRDefault="0001753B" w:rsidP="003D1AE8">
      <w:pPr>
        <w:rPr>
          <w:lang w:eastAsia="zh-CN"/>
        </w:rPr>
      </w:pPr>
      <w:r w:rsidRPr="00255447">
        <w:rPr>
          <w:rFonts w:eastAsia="MS Mincho"/>
        </w:rPr>
        <w:t xml:space="preserve">The IE </w:t>
      </w:r>
      <w:r w:rsidRPr="00255447">
        <w:rPr>
          <w:rFonts w:eastAsia="MS Mincho"/>
          <w:i/>
        </w:rPr>
        <w:t>MeasDS-Config</w:t>
      </w:r>
      <w:r w:rsidRPr="00255447">
        <w:rPr>
          <w:rFonts w:eastAsia="MS Mincho"/>
          <w:i/>
          <w:noProof/>
        </w:rPr>
        <w:t xml:space="preserve"> </w:t>
      </w:r>
      <w:r w:rsidRPr="00255447">
        <w:rPr>
          <w:rFonts w:eastAsia="MS Mincho"/>
        </w:rPr>
        <w:t xml:space="preserve">specifies </w:t>
      </w:r>
      <w:smartTag w:uri="urn:schemas-microsoft-com:office:smarttags" w:element="PersonName">
        <w:r w:rsidRPr="00255447">
          <w:rPr>
            <w:rFonts w:eastAsia="MS Mincho"/>
          </w:rPr>
          <w:t>info</w:t>
        </w:r>
      </w:smartTag>
      <w:r w:rsidRPr="00255447">
        <w:rPr>
          <w:rFonts w:eastAsia="MS Mincho"/>
        </w:rPr>
        <w:t>rmation applicable for</w:t>
      </w:r>
      <w:r w:rsidRPr="00255447">
        <w:rPr>
          <w:lang w:eastAsia="zh-CN"/>
        </w:rPr>
        <w:t xml:space="preserve"> </w:t>
      </w:r>
      <w:r w:rsidRPr="00255447">
        <w:rPr>
          <w:noProof/>
          <w:lang w:eastAsia="zh-CN"/>
        </w:rPr>
        <w:t>d</w:t>
      </w:r>
      <w:r w:rsidRPr="00255447">
        <w:rPr>
          <w:lang w:eastAsia="zh-CN"/>
        </w:rPr>
        <w:t>iscovery signals measurement.</w:t>
      </w:r>
    </w:p>
    <w:p w:rsidR="0001753B" w:rsidRPr="00255447" w:rsidRDefault="0001753B" w:rsidP="003D1AE8">
      <w:pPr>
        <w:pStyle w:val="TH"/>
        <w:rPr>
          <w:rFonts w:eastAsia="MS Mincho"/>
        </w:rPr>
      </w:pPr>
      <w:r w:rsidRPr="00255447">
        <w:rPr>
          <w:i/>
          <w:noProof/>
          <w:lang w:eastAsia="zh-CN"/>
        </w:rPr>
        <w:lastRenderedPageBreak/>
        <w:t>MeasDS-Config</w:t>
      </w:r>
      <w:r w:rsidRPr="00255447">
        <w:rPr>
          <w:rFonts w:eastAsia="MS Mincho"/>
          <w:noProof/>
        </w:rPr>
        <w:t xml:space="preserve"> </w:t>
      </w:r>
      <w:smartTag w:uri="urn:schemas-microsoft-com:office:smarttags" w:element="PersonName">
        <w:r w:rsidRPr="00255447">
          <w:rPr>
            <w:rFonts w:eastAsia="MS Mincho"/>
            <w:noProof/>
          </w:rPr>
          <w:t>info</w:t>
        </w:r>
      </w:smartTag>
      <w:r w:rsidRPr="00255447">
        <w:rPr>
          <w:rFonts w:eastAsia="MS Mincho"/>
          <w:noProof/>
        </w:rPr>
        <w:t>rmation elements</w:t>
      </w:r>
    </w:p>
    <w:p w:rsidR="0001753B" w:rsidRPr="00255447" w:rsidRDefault="0001753B" w:rsidP="003D1AE8">
      <w:pPr>
        <w:pStyle w:val="PL"/>
        <w:shd w:val="clear" w:color="auto" w:fill="E6E6E6"/>
      </w:pPr>
      <w:r w:rsidRPr="00255447">
        <w:t>-- ASN1STA</w:t>
      </w:r>
      <w:smartTag w:uri="urn:schemas-microsoft-com:office:smarttags" w:element="PersonName">
        <w:r w:rsidRPr="00255447">
          <w:t>RT</w:t>
        </w:r>
      </w:smartTag>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MeasDS-Config-r12 ::=</w:t>
      </w:r>
      <w:r w:rsidRPr="00255447">
        <w:tab/>
      </w:r>
      <w:r w:rsidRPr="00255447">
        <w:tab/>
      </w:r>
      <w:r w:rsidRPr="00255447">
        <w:tab/>
        <w:t>CHOICE {</w:t>
      </w:r>
    </w:p>
    <w:p w:rsidR="0001753B" w:rsidRPr="00255447" w:rsidRDefault="0001753B"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t>NULL,</w:t>
      </w:r>
    </w:p>
    <w:p w:rsidR="0001753B" w:rsidRPr="00255447" w:rsidRDefault="0001753B"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t>SEQUENCE {</w:t>
      </w:r>
    </w:p>
    <w:p w:rsidR="0001753B" w:rsidRPr="00255447" w:rsidRDefault="0001753B" w:rsidP="003D1AE8">
      <w:pPr>
        <w:pStyle w:val="PL"/>
        <w:shd w:val="clear" w:color="auto" w:fill="E6E6E6"/>
      </w:pPr>
      <w:r w:rsidRPr="00255447">
        <w:tab/>
      </w:r>
      <w:r w:rsidRPr="00255447">
        <w:tab/>
        <w:t>dmtc-PeriodOffset-r12</w:t>
      </w:r>
      <w:r w:rsidRPr="00255447">
        <w:tab/>
      </w:r>
      <w:r w:rsidRPr="00255447">
        <w:tab/>
      </w:r>
      <w:r w:rsidRPr="00255447">
        <w:tab/>
        <w:t>CHOICE {</w:t>
      </w:r>
    </w:p>
    <w:p w:rsidR="0001753B" w:rsidRPr="00255447" w:rsidRDefault="0001753B" w:rsidP="003D1AE8">
      <w:pPr>
        <w:pStyle w:val="PL"/>
        <w:shd w:val="clear" w:color="auto" w:fill="E6E6E6"/>
      </w:pPr>
      <w:r w:rsidRPr="00255447">
        <w:tab/>
      </w:r>
      <w:r w:rsidRPr="00255447">
        <w:tab/>
      </w:r>
      <w:r w:rsidRPr="00255447">
        <w:tab/>
        <w:t>ms40-r12</w:t>
      </w:r>
      <w:r w:rsidRPr="00255447">
        <w:tab/>
      </w:r>
      <w:r w:rsidRPr="00255447">
        <w:tab/>
      </w:r>
      <w:r w:rsidRPr="00255447">
        <w:tab/>
      </w:r>
      <w:r w:rsidRPr="00255447">
        <w:tab/>
      </w:r>
      <w:r w:rsidRPr="00255447">
        <w:tab/>
      </w:r>
      <w:r w:rsidRPr="00255447">
        <w:tab/>
        <w:t>INTEGER(0..39),</w:t>
      </w:r>
    </w:p>
    <w:p w:rsidR="0001753B" w:rsidRPr="00255447" w:rsidRDefault="0001753B" w:rsidP="003D1AE8">
      <w:pPr>
        <w:pStyle w:val="PL"/>
        <w:shd w:val="clear" w:color="auto" w:fill="E6E6E6"/>
      </w:pPr>
      <w:r w:rsidRPr="00255447">
        <w:tab/>
      </w:r>
      <w:r w:rsidRPr="00255447">
        <w:tab/>
      </w:r>
      <w:r w:rsidRPr="00255447">
        <w:tab/>
        <w:t>ms80-r12</w:t>
      </w:r>
      <w:r w:rsidRPr="00255447">
        <w:tab/>
      </w:r>
      <w:r w:rsidRPr="00255447">
        <w:tab/>
      </w:r>
      <w:r w:rsidRPr="00255447">
        <w:tab/>
      </w:r>
      <w:r w:rsidRPr="00255447">
        <w:tab/>
      </w:r>
      <w:r w:rsidRPr="00255447">
        <w:tab/>
      </w:r>
      <w:r w:rsidRPr="00255447">
        <w:tab/>
        <w:t>INTEGER(0..79),</w:t>
      </w:r>
    </w:p>
    <w:p w:rsidR="0001753B" w:rsidRPr="00255447" w:rsidRDefault="0001753B" w:rsidP="003D1AE8">
      <w:pPr>
        <w:pStyle w:val="PL"/>
        <w:shd w:val="clear" w:color="auto" w:fill="E6E6E6"/>
      </w:pPr>
      <w:r w:rsidRPr="00255447">
        <w:tab/>
      </w:r>
      <w:r w:rsidRPr="00255447">
        <w:tab/>
      </w:r>
      <w:r w:rsidRPr="00255447">
        <w:tab/>
        <w:t>ms160-r12</w:t>
      </w:r>
      <w:r w:rsidRPr="00255447">
        <w:tab/>
      </w:r>
      <w:r w:rsidRPr="00255447">
        <w:tab/>
      </w:r>
      <w:r w:rsidRPr="00255447">
        <w:tab/>
      </w:r>
      <w:r w:rsidRPr="00255447">
        <w:tab/>
      </w:r>
      <w:r w:rsidRPr="00255447">
        <w:tab/>
      </w:r>
      <w:r w:rsidRPr="00255447">
        <w:tab/>
        <w:t>INTEGER(0..159),</w:t>
      </w:r>
    </w:p>
    <w:p w:rsidR="0001753B" w:rsidRPr="00255447" w:rsidRDefault="0001753B" w:rsidP="003D1AE8">
      <w:pPr>
        <w:pStyle w:val="PL"/>
        <w:shd w:val="clear" w:color="auto" w:fill="E6E6E6"/>
      </w:pPr>
      <w:r w:rsidRPr="00255447">
        <w:tab/>
      </w:r>
      <w:r w:rsidRPr="00255447">
        <w:tab/>
      </w:r>
      <w:r w:rsidRPr="00255447">
        <w:tab/>
        <w:t>...</w:t>
      </w:r>
    </w:p>
    <w:p w:rsidR="0001753B" w:rsidRPr="00255447" w:rsidRDefault="0001753B" w:rsidP="003D1AE8">
      <w:pPr>
        <w:pStyle w:val="PL"/>
        <w:shd w:val="clear" w:color="auto" w:fill="E6E6E6"/>
      </w:pPr>
      <w:r w:rsidRPr="00255447">
        <w:tab/>
      </w:r>
      <w:r w:rsidRPr="00255447">
        <w:tab/>
        <w:t>},</w:t>
      </w:r>
    </w:p>
    <w:p w:rsidR="0001753B" w:rsidRPr="00255447" w:rsidRDefault="0001753B" w:rsidP="003D1AE8">
      <w:pPr>
        <w:pStyle w:val="PL"/>
        <w:shd w:val="clear" w:color="auto" w:fill="E6E6E6"/>
      </w:pPr>
      <w:r w:rsidRPr="00255447">
        <w:tab/>
      </w:r>
      <w:r w:rsidRPr="00255447">
        <w:tab/>
        <w:t>ds-OccasionDuration-r12</w:t>
      </w:r>
      <w:r w:rsidRPr="00255447">
        <w:tab/>
      </w:r>
      <w:r w:rsidRPr="00255447">
        <w:tab/>
        <w:t>CHOICE {</w:t>
      </w:r>
    </w:p>
    <w:p w:rsidR="0001753B" w:rsidRPr="00255447" w:rsidRDefault="0001753B" w:rsidP="003D1AE8">
      <w:pPr>
        <w:pStyle w:val="PL"/>
        <w:shd w:val="clear" w:color="auto" w:fill="E6E6E6"/>
      </w:pPr>
      <w:r w:rsidRPr="00255447">
        <w:tab/>
      </w:r>
      <w:r w:rsidRPr="00255447">
        <w:tab/>
      </w:r>
      <w:r w:rsidRPr="00255447">
        <w:tab/>
        <w:t xml:space="preserve">durationFDD-r12 </w:t>
      </w:r>
      <w:r w:rsidRPr="00255447">
        <w:tab/>
      </w:r>
      <w:r w:rsidRPr="00255447">
        <w:tab/>
      </w:r>
      <w:r w:rsidRPr="00255447">
        <w:tab/>
      </w:r>
      <w:r w:rsidRPr="00255447">
        <w:tab/>
        <w:t>INTEGER(1..maxDS-Duration-r12),</w:t>
      </w:r>
    </w:p>
    <w:p w:rsidR="0001753B" w:rsidRPr="00255447" w:rsidRDefault="0001753B" w:rsidP="003D1AE8">
      <w:pPr>
        <w:pStyle w:val="PL"/>
        <w:shd w:val="clear" w:color="auto" w:fill="E6E6E6"/>
      </w:pPr>
      <w:r w:rsidRPr="00255447">
        <w:tab/>
      </w:r>
      <w:r w:rsidRPr="00255447">
        <w:tab/>
      </w:r>
      <w:r w:rsidRPr="00255447">
        <w:tab/>
        <w:t xml:space="preserve">durationTDD-r12 </w:t>
      </w:r>
      <w:r w:rsidRPr="00255447">
        <w:tab/>
      </w:r>
      <w:r w:rsidRPr="00255447">
        <w:tab/>
      </w:r>
      <w:r w:rsidRPr="00255447">
        <w:tab/>
      </w:r>
      <w:r w:rsidRPr="00255447">
        <w:tab/>
        <w:t>INTEGER(2..maxDS-Duration-r12)</w:t>
      </w:r>
    </w:p>
    <w:p w:rsidR="0001753B" w:rsidRPr="00255447" w:rsidRDefault="0001753B" w:rsidP="003D1AE8">
      <w:pPr>
        <w:pStyle w:val="PL"/>
        <w:shd w:val="clear" w:color="auto" w:fill="E6E6E6"/>
      </w:pPr>
      <w:r w:rsidRPr="00255447">
        <w:tab/>
      </w:r>
      <w:r w:rsidRPr="00255447">
        <w:tab/>
        <w:t>},</w:t>
      </w:r>
    </w:p>
    <w:p w:rsidR="0001753B" w:rsidRPr="00255447" w:rsidRDefault="0001753B" w:rsidP="003D1AE8">
      <w:pPr>
        <w:pStyle w:val="PL"/>
        <w:shd w:val="clear" w:color="auto" w:fill="E6E6E6"/>
      </w:pPr>
      <w:r w:rsidRPr="00255447">
        <w:tab/>
      </w:r>
      <w:r w:rsidRPr="00255447">
        <w:tab/>
        <w:t>measCSI-RS-ToRemoveList-r12</w:t>
      </w:r>
      <w:r w:rsidRPr="00255447">
        <w:tab/>
        <w:t>MeasCSI-RS-ToRemoveList-r12</w:t>
      </w:r>
      <w:r w:rsidRPr="00255447">
        <w:tab/>
        <w:t>OPTIONAL,</w:t>
      </w:r>
      <w:r w:rsidRPr="00255447">
        <w:tab/>
        <w:t>-- Need ON</w:t>
      </w:r>
    </w:p>
    <w:p w:rsidR="0001753B" w:rsidRPr="00255447" w:rsidRDefault="0001753B" w:rsidP="003D1AE8">
      <w:pPr>
        <w:pStyle w:val="PL"/>
        <w:shd w:val="clear" w:color="auto" w:fill="E6E6E6"/>
      </w:pPr>
      <w:r w:rsidRPr="00255447">
        <w:tab/>
      </w:r>
      <w:r w:rsidRPr="00255447">
        <w:tab/>
        <w:t>measCSI-RS-ToAddModList-r12</w:t>
      </w:r>
      <w:r w:rsidRPr="00255447">
        <w:tab/>
        <w:t>MeasCSI-RS-ToAddModList-r12</w:t>
      </w:r>
      <w:r w:rsidRPr="00255447">
        <w:tab/>
        <w:t>OPTIONAL,</w:t>
      </w:r>
      <w:r w:rsidRPr="00255447">
        <w:tab/>
        <w:t>-- Need ON</w:t>
      </w:r>
    </w:p>
    <w:p w:rsidR="0001753B" w:rsidRPr="00255447" w:rsidRDefault="0001753B" w:rsidP="003D1AE8">
      <w:pPr>
        <w:pStyle w:val="PL"/>
        <w:shd w:val="clear" w:color="auto" w:fill="E6E6E6"/>
      </w:pPr>
      <w:r w:rsidRPr="00255447">
        <w:tab/>
      </w:r>
      <w:r w:rsidRPr="00255447">
        <w:tab/>
        <w:t>...</w:t>
      </w:r>
    </w:p>
    <w:p w:rsidR="0001753B" w:rsidRPr="00255447" w:rsidRDefault="0001753B" w:rsidP="003D1AE8">
      <w:pPr>
        <w:pStyle w:val="PL"/>
        <w:shd w:val="clear" w:color="auto" w:fill="E6E6E6"/>
      </w:pPr>
      <w:r w:rsidRPr="00255447">
        <w:tab/>
        <w:t>}</w:t>
      </w:r>
    </w:p>
    <w:p w:rsidR="0001753B" w:rsidRPr="00255447" w:rsidRDefault="0001753B" w:rsidP="003D1AE8">
      <w:pPr>
        <w:pStyle w:val="PL"/>
        <w:shd w:val="clear" w:color="auto" w:fill="E6E6E6"/>
      </w:pPr>
      <w:r w:rsidRPr="00255447">
        <w:t>}</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MeasCSI-RS-ToRemoveList-r12 ::=</w:t>
      </w:r>
      <w:r w:rsidRPr="00255447">
        <w:tab/>
        <w:t>SEQUENCE (SIZE (1..maxCSI-RS-Meas-r12)) OF MeasCSI-RS-Id-r12</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MeasCSI-RS-ToAddModList-r12 ::=</w:t>
      </w:r>
      <w:r w:rsidRPr="00255447">
        <w:tab/>
        <w:t>SEQUENCE (SIZE (1..maxCSI-RS-Meas-r12)) OF MeasCSI-RS-Config-r12</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MeasCSI-RS-Id-r12 ::=</w:t>
      </w:r>
      <w:r w:rsidRPr="00255447">
        <w:tab/>
      </w:r>
      <w:r w:rsidRPr="00255447">
        <w:tab/>
      </w:r>
      <w:r w:rsidRPr="00255447">
        <w:tab/>
        <w:t>INTEGER (1..maxCSI-RS-Meas-r12)</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MeasCSI-RS-Config-r12 ::=</w:t>
      </w:r>
      <w:r w:rsidRPr="00255447">
        <w:tab/>
      </w:r>
      <w:r w:rsidRPr="00255447">
        <w:tab/>
        <w:t>SEQUENCE {</w:t>
      </w:r>
    </w:p>
    <w:p w:rsidR="0001753B" w:rsidRPr="00255447" w:rsidRDefault="0001753B" w:rsidP="003D1AE8">
      <w:pPr>
        <w:pStyle w:val="PL"/>
        <w:shd w:val="clear" w:color="auto" w:fill="E6E6E6"/>
      </w:pPr>
      <w:r w:rsidRPr="00255447">
        <w:tab/>
        <w:t>measCSI-RS-Id-r12</w:t>
      </w:r>
      <w:r w:rsidRPr="00255447">
        <w:tab/>
      </w:r>
      <w:r w:rsidRPr="00255447">
        <w:tab/>
      </w:r>
      <w:r w:rsidRPr="00255447">
        <w:tab/>
      </w:r>
      <w:r w:rsidRPr="00255447">
        <w:tab/>
        <w:t>MeasCSI-RS-Id-r12,</w:t>
      </w:r>
    </w:p>
    <w:p w:rsidR="0001753B" w:rsidRPr="00255447" w:rsidRDefault="0001753B" w:rsidP="003D1AE8">
      <w:pPr>
        <w:pStyle w:val="PL"/>
        <w:shd w:val="clear" w:color="auto" w:fill="E6E6E6"/>
      </w:pPr>
      <w:r w:rsidRPr="00255447">
        <w:tab/>
        <w:t>physCellId-r12</w:t>
      </w:r>
      <w:r w:rsidRPr="00255447">
        <w:tab/>
      </w:r>
      <w:r w:rsidRPr="00255447">
        <w:tab/>
      </w:r>
      <w:r w:rsidRPr="00255447">
        <w:tab/>
      </w:r>
      <w:r w:rsidRPr="00255447">
        <w:tab/>
      </w:r>
      <w:r w:rsidRPr="00255447">
        <w:tab/>
        <w:t>INTEGER (0..503),</w:t>
      </w:r>
    </w:p>
    <w:p w:rsidR="0001753B" w:rsidRPr="00255447" w:rsidRDefault="0001753B" w:rsidP="003D1AE8">
      <w:pPr>
        <w:pStyle w:val="PL"/>
        <w:shd w:val="clear" w:color="auto" w:fill="E6E6E6"/>
      </w:pPr>
      <w:r w:rsidRPr="00255447">
        <w:tab/>
        <w:t>scramblingIdentity-r12</w:t>
      </w:r>
      <w:r w:rsidRPr="00255447">
        <w:tab/>
      </w:r>
      <w:r w:rsidRPr="00255447">
        <w:tab/>
      </w:r>
      <w:r w:rsidRPr="00255447">
        <w:tab/>
        <w:t>INTEGER (0..503),</w:t>
      </w:r>
    </w:p>
    <w:p w:rsidR="0001753B" w:rsidRPr="00255447" w:rsidRDefault="0001753B" w:rsidP="003D1AE8">
      <w:pPr>
        <w:pStyle w:val="PL"/>
        <w:shd w:val="clear" w:color="auto" w:fill="E6E6E6"/>
      </w:pPr>
      <w:r w:rsidRPr="00255447">
        <w:tab/>
        <w:t>resourceConfig-r12</w:t>
      </w:r>
      <w:r w:rsidRPr="00255447">
        <w:tab/>
      </w:r>
      <w:r w:rsidRPr="00255447">
        <w:tab/>
      </w:r>
      <w:r w:rsidRPr="00255447">
        <w:tab/>
      </w:r>
      <w:r w:rsidRPr="00255447">
        <w:tab/>
        <w:t>INTEGER (0..31),</w:t>
      </w:r>
    </w:p>
    <w:p w:rsidR="0001753B" w:rsidRPr="00255447" w:rsidRDefault="0001753B" w:rsidP="003D1AE8">
      <w:pPr>
        <w:pStyle w:val="PL"/>
        <w:shd w:val="clear" w:color="auto" w:fill="E6E6E6"/>
      </w:pPr>
      <w:r w:rsidRPr="00255447">
        <w:tab/>
        <w:t>subframeOffset-r12</w:t>
      </w:r>
      <w:r w:rsidRPr="00255447">
        <w:tab/>
      </w:r>
      <w:r w:rsidRPr="00255447">
        <w:tab/>
      </w:r>
      <w:r w:rsidRPr="00255447">
        <w:tab/>
      </w:r>
      <w:r w:rsidRPr="00255447">
        <w:tab/>
        <w:t>INTEGER (0..4),</w:t>
      </w:r>
    </w:p>
    <w:p w:rsidR="00791692" w:rsidRPr="00255447" w:rsidRDefault="0001753B" w:rsidP="003D1AE8">
      <w:pPr>
        <w:pStyle w:val="PL"/>
        <w:shd w:val="clear" w:color="auto" w:fill="E6E6E6"/>
      </w:pPr>
      <w:r w:rsidRPr="00255447">
        <w:tab/>
        <w:t>csi-RS-IndividualOffset-r12</w:t>
      </w:r>
      <w:r w:rsidRPr="00255447">
        <w:tab/>
      </w:r>
      <w:r w:rsidRPr="00255447">
        <w:tab/>
        <w:t>Q-OffsetRange</w:t>
      </w:r>
      <w:r w:rsidR="00791692" w:rsidRPr="00255447">
        <w:t>,</w:t>
      </w:r>
    </w:p>
    <w:p w:rsidR="00791692" w:rsidRPr="00255447" w:rsidRDefault="00791692" w:rsidP="003D1AE8">
      <w:pPr>
        <w:pStyle w:val="PL"/>
        <w:shd w:val="clear" w:color="auto" w:fill="E6E6E6"/>
      </w:pPr>
      <w:r w:rsidRPr="00255447">
        <w:tab/>
        <w:t>...</w:t>
      </w:r>
    </w:p>
    <w:p w:rsidR="0001753B" w:rsidRPr="00255447" w:rsidRDefault="0001753B" w:rsidP="003D1AE8">
      <w:pPr>
        <w:pStyle w:val="PL"/>
        <w:shd w:val="clear" w:color="auto" w:fill="E6E6E6"/>
      </w:pPr>
      <w:r w:rsidRPr="00255447">
        <w:t>}</w:t>
      </w:r>
    </w:p>
    <w:p w:rsidR="0001753B" w:rsidRPr="00255447" w:rsidRDefault="0001753B" w:rsidP="003D1AE8">
      <w:pPr>
        <w:pStyle w:val="PL"/>
        <w:shd w:val="clear" w:color="auto" w:fill="E6E6E6"/>
      </w:pPr>
    </w:p>
    <w:p w:rsidR="0001753B" w:rsidRPr="00255447" w:rsidRDefault="0001753B" w:rsidP="003D1AE8">
      <w:pPr>
        <w:pStyle w:val="PL"/>
        <w:shd w:val="clear" w:color="auto" w:fill="E6E6E6"/>
      </w:pPr>
      <w:r w:rsidRPr="00255447">
        <w:t>-- ASN1STOP</w:t>
      </w:r>
    </w:p>
    <w:p w:rsidR="0001753B" w:rsidRPr="00255447" w:rsidRDefault="0001753B" w:rsidP="003D1AE8">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1753B" w:rsidRPr="00255447" w:rsidTr="00A9511D">
        <w:trPr>
          <w:cantSplit/>
          <w:tblHeader/>
        </w:trPr>
        <w:tc>
          <w:tcPr>
            <w:tcW w:w="9639" w:type="dxa"/>
          </w:tcPr>
          <w:p w:rsidR="0001753B" w:rsidRPr="00255447" w:rsidRDefault="0001753B" w:rsidP="003D1AE8">
            <w:pPr>
              <w:pStyle w:val="TAH"/>
              <w:rPr>
                <w:i/>
                <w:noProof/>
                <w:lang w:eastAsia="en-GB"/>
              </w:rPr>
            </w:pPr>
            <w:r w:rsidRPr="00255447">
              <w:rPr>
                <w:i/>
                <w:noProof/>
                <w:lang w:eastAsia="en-GB"/>
              </w:rPr>
              <w:t xml:space="preserve">MeasDS-Config </w:t>
            </w:r>
            <w:r w:rsidRPr="00255447">
              <w:rPr>
                <w:noProof/>
                <w:lang w:eastAsia="en-GB"/>
              </w:rPr>
              <w:t>field descriptions</w:t>
            </w:r>
          </w:p>
        </w:tc>
      </w:tr>
      <w:tr w:rsidR="0001753B" w:rsidRPr="00255447" w:rsidTr="00A9511D">
        <w:trPr>
          <w:cantSplit/>
          <w:tblHeader/>
        </w:trPr>
        <w:tc>
          <w:tcPr>
            <w:tcW w:w="9639" w:type="dxa"/>
          </w:tcPr>
          <w:p w:rsidR="0001753B" w:rsidRPr="00255447" w:rsidRDefault="0001753B" w:rsidP="003D1AE8">
            <w:pPr>
              <w:pStyle w:val="TAL"/>
              <w:rPr>
                <w:rFonts w:eastAsia="MS Mincho"/>
                <w:lang w:eastAsia="en-GB"/>
              </w:rPr>
            </w:pPr>
            <w:r w:rsidRPr="00255447">
              <w:rPr>
                <w:b/>
                <w:i/>
                <w:lang w:eastAsia="en-GB"/>
              </w:rPr>
              <w:t>csi-RS-IndividualOffset</w:t>
            </w:r>
          </w:p>
          <w:p w:rsidR="0001753B" w:rsidRPr="00255447" w:rsidRDefault="0001753B" w:rsidP="003D1AE8">
            <w:pPr>
              <w:pStyle w:val="TAL"/>
              <w:rPr>
                <w:lang w:eastAsia="en-GB"/>
              </w:rPr>
            </w:pPr>
            <w:r w:rsidRPr="00255447">
              <w:rPr>
                <w:rFonts w:eastAsia="MS Mincho"/>
                <w:lang w:eastAsia="en-GB"/>
              </w:rPr>
              <w:t>CSI-RS individual offset applicable to a specific CSI-RS resource. Value dB-24 corresponds to -24 dB, dB-22 corresponds to -22 dB and so on.</w:t>
            </w:r>
          </w:p>
        </w:tc>
      </w:tr>
      <w:tr w:rsidR="0001753B" w:rsidRPr="00255447" w:rsidTr="00A9511D">
        <w:trPr>
          <w:cantSplit/>
          <w:tblHeader/>
        </w:trPr>
        <w:tc>
          <w:tcPr>
            <w:tcW w:w="9639" w:type="dxa"/>
          </w:tcPr>
          <w:p w:rsidR="0001753B" w:rsidRPr="00255447" w:rsidRDefault="0001753B" w:rsidP="003D1AE8">
            <w:pPr>
              <w:pStyle w:val="TAL"/>
              <w:rPr>
                <w:rFonts w:eastAsia="MS Mincho"/>
                <w:lang w:eastAsia="en-GB"/>
              </w:rPr>
            </w:pPr>
            <w:r w:rsidRPr="00255447">
              <w:rPr>
                <w:b/>
                <w:i/>
                <w:lang w:eastAsia="en-GB"/>
              </w:rPr>
              <w:t>dmtc-PeriodOffset</w:t>
            </w:r>
          </w:p>
          <w:p w:rsidR="0001753B" w:rsidRPr="00255447" w:rsidRDefault="0001753B" w:rsidP="003D1AE8">
            <w:pPr>
              <w:pStyle w:val="TAL"/>
              <w:rPr>
                <w:lang w:eastAsia="en-GB"/>
              </w:rPr>
            </w:pPr>
            <w:r w:rsidRPr="00255447">
              <w:rPr>
                <w:lang w:eastAsia="en-GB"/>
              </w:rPr>
              <w:t>Indicates the discovery signals measurement timing configuration (DMTC) periodicity (</w:t>
            </w:r>
            <w:r w:rsidRPr="00255447">
              <w:rPr>
                <w:i/>
                <w:lang w:eastAsia="en-GB"/>
              </w:rPr>
              <w:t>dmtc-Periodicity</w:t>
            </w:r>
            <w:r w:rsidRPr="00255447">
              <w:rPr>
                <w:lang w:eastAsia="en-GB"/>
              </w:rPr>
              <w:t>) and offset (</w:t>
            </w:r>
            <w:r w:rsidRPr="00255447">
              <w:rPr>
                <w:i/>
                <w:lang w:eastAsia="en-GB"/>
              </w:rPr>
              <w:t>dmtc-Offset</w:t>
            </w:r>
            <w:r w:rsidRPr="00255447">
              <w:rPr>
                <w:lang w:eastAsia="en-GB"/>
              </w:rPr>
              <w:t>) for this frequency. For DMTC periodicity, value ms40 corresponds to 40ms, ms80 corresponds to 80ms and so on. The value of DMTC offset is in number of subframe</w:t>
            </w:r>
            <w:r w:rsidR="00247291" w:rsidRPr="00255447">
              <w:rPr>
                <w:lang w:eastAsia="en-GB"/>
              </w:rPr>
              <w:t>(</w:t>
            </w:r>
            <w:r w:rsidRPr="00255447">
              <w:rPr>
                <w:lang w:eastAsia="en-GB"/>
              </w:rPr>
              <w:t>s</w:t>
            </w:r>
            <w:r w:rsidR="00247291" w:rsidRPr="00255447">
              <w:rPr>
                <w:lang w:eastAsia="en-GB"/>
              </w:rPr>
              <w:t>)</w:t>
            </w:r>
            <w:r w:rsidRPr="00255447">
              <w:rPr>
                <w:lang w:eastAsia="en-GB"/>
              </w:rPr>
              <w:t>. The duration of a DMTC occasion is 6ms.</w:t>
            </w:r>
          </w:p>
        </w:tc>
      </w:tr>
      <w:tr w:rsidR="0001753B" w:rsidRPr="00255447" w:rsidTr="00A9511D">
        <w:trPr>
          <w:cantSplit/>
          <w:tblHeader/>
        </w:trPr>
        <w:tc>
          <w:tcPr>
            <w:tcW w:w="9639" w:type="dxa"/>
          </w:tcPr>
          <w:p w:rsidR="0001753B" w:rsidRPr="00255447" w:rsidRDefault="0001753B" w:rsidP="003D1AE8">
            <w:pPr>
              <w:pStyle w:val="TAL"/>
              <w:rPr>
                <w:lang w:eastAsia="en-GB"/>
              </w:rPr>
            </w:pPr>
            <w:r w:rsidRPr="00255447">
              <w:rPr>
                <w:b/>
                <w:i/>
                <w:lang w:eastAsia="en-GB"/>
              </w:rPr>
              <w:t>ds-OccasionDuration</w:t>
            </w:r>
          </w:p>
          <w:p w:rsidR="0001753B" w:rsidRPr="00255447" w:rsidRDefault="0001753B" w:rsidP="003D1AE8">
            <w:pPr>
              <w:pStyle w:val="TAL"/>
              <w:rPr>
                <w:lang w:eastAsia="en-GB"/>
              </w:rPr>
            </w:pPr>
            <w:r w:rsidRPr="00255447">
              <w:rPr>
                <w:lang w:eastAsia="en-GB"/>
              </w:rPr>
              <w:t>Indicate</w:t>
            </w:r>
            <w:r w:rsidR="00247291" w:rsidRPr="00255447">
              <w:rPr>
                <w:lang w:eastAsia="en-GB"/>
              </w:rPr>
              <w:t>s</w:t>
            </w:r>
            <w:r w:rsidRPr="00255447">
              <w:rPr>
                <w:lang w:eastAsia="en-GB"/>
              </w:rPr>
              <w:t xml:space="preserve"> the duration of discovery signal occasion for this frequency. Discovery signal occasion duration is common for all cells transmitting discovery signals on one frequency.</w:t>
            </w:r>
          </w:p>
        </w:tc>
      </w:tr>
      <w:tr w:rsidR="0001753B" w:rsidRPr="00255447" w:rsidTr="00A9511D">
        <w:trPr>
          <w:cantSplit/>
          <w:tblHeader/>
        </w:trPr>
        <w:tc>
          <w:tcPr>
            <w:tcW w:w="9639" w:type="dxa"/>
          </w:tcPr>
          <w:p w:rsidR="0001753B" w:rsidRPr="00255447" w:rsidRDefault="0001753B" w:rsidP="003D1AE8">
            <w:pPr>
              <w:pStyle w:val="TAL"/>
              <w:rPr>
                <w:rFonts w:eastAsia="MS Mincho"/>
                <w:lang w:eastAsia="en-GB"/>
              </w:rPr>
            </w:pPr>
            <w:r w:rsidRPr="00255447">
              <w:rPr>
                <w:b/>
                <w:i/>
                <w:lang w:eastAsia="en-GB"/>
              </w:rPr>
              <w:t>measCSI-RS-ToAddModList</w:t>
            </w:r>
          </w:p>
          <w:p w:rsidR="0001753B" w:rsidRPr="00255447" w:rsidRDefault="0001753B" w:rsidP="003D1AE8">
            <w:pPr>
              <w:pStyle w:val="TAL"/>
              <w:rPr>
                <w:lang w:eastAsia="en-GB"/>
              </w:rPr>
            </w:pPr>
            <w:r w:rsidRPr="00255447">
              <w:rPr>
                <w:lang w:eastAsia="en-GB"/>
              </w:rPr>
              <w:t>List of CSI-RS resources to add/ modify in the CSI-RS resource list for discovery signals measurement.</w:t>
            </w:r>
          </w:p>
        </w:tc>
      </w:tr>
      <w:tr w:rsidR="0001753B" w:rsidRPr="00255447" w:rsidTr="00A9511D">
        <w:trPr>
          <w:cantSplit/>
          <w:tblHeader/>
        </w:trPr>
        <w:tc>
          <w:tcPr>
            <w:tcW w:w="9639" w:type="dxa"/>
          </w:tcPr>
          <w:p w:rsidR="0001753B" w:rsidRPr="00255447" w:rsidRDefault="0001753B" w:rsidP="003D1AE8">
            <w:pPr>
              <w:pStyle w:val="TAL"/>
              <w:rPr>
                <w:rFonts w:eastAsia="MS Mincho"/>
                <w:lang w:eastAsia="en-GB"/>
              </w:rPr>
            </w:pPr>
            <w:r w:rsidRPr="00255447">
              <w:rPr>
                <w:b/>
                <w:i/>
                <w:lang w:eastAsia="en-GB"/>
              </w:rPr>
              <w:t>measCSI-RS-ToRemoveList</w:t>
            </w:r>
          </w:p>
          <w:p w:rsidR="0001753B" w:rsidRPr="00255447" w:rsidRDefault="0001753B" w:rsidP="003D1AE8">
            <w:pPr>
              <w:pStyle w:val="TAL"/>
              <w:rPr>
                <w:lang w:eastAsia="en-GB"/>
              </w:rPr>
            </w:pPr>
            <w:r w:rsidRPr="00255447">
              <w:rPr>
                <w:lang w:eastAsia="en-GB"/>
              </w:rPr>
              <w:t>List of CSI-RS resources to remove from the CSI-RS resource list for discovery signals measurement.</w:t>
            </w:r>
          </w:p>
        </w:tc>
      </w:tr>
      <w:tr w:rsidR="0001753B" w:rsidRPr="00255447" w:rsidTr="00A9511D">
        <w:trPr>
          <w:cantSplit/>
          <w:tblHeader/>
        </w:trPr>
        <w:tc>
          <w:tcPr>
            <w:tcW w:w="9639" w:type="dxa"/>
          </w:tcPr>
          <w:p w:rsidR="0001753B" w:rsidRPr="00255447" w:rsidRDefault="0001753B" w:rsidP="003D1AE8">
            <w:pPr>
              <w:pStyle w:val="TAL"/>
              <w:rPr>
                <w:rFonts w:eastAsia="MS Mincho"/>
                <w:lang w:eastAsia="en-GB"/>
              </w:rPr>
            </w:pPr>
            <w:r w:rsidRPr="00255447">
              <w:rPr>
                <w:b/>
                <w:i/>
                <w:lang w:eastAsia="en-GB"/>
              </w:rPr>
              <w:t>physCellId</w:t>
            </w:r>
          </w:p>
          <w:p w:rsidR="0001753B" w:rsidRPr="00255447" w:rsidRDefault="0001753B" w:rsidP="003D1AE8">
            <w:pPr>
              <w:pStyle w:val="TAL"/>
              <w:rPr>
                <w:lang w:eastAsia="en-GB"/>
              </w:rPr>
            </w:pPr>
            <w:r w:rsidRPr="00255447">
              <w:rPr>
                <w:lang w:eastAsia="en-GB"/>
              </w:rPr>
              <w:t>Indicates the physical cell identity where UE may assume that the CSI-RS and the PSS/SSS/CRS corresponding to the indicated physical cell identity are quasi co-located with respect to average delay and doppler shift.</w:t>
            </w:r>
          </w:p>
        </w:tc>
      </w:tr>
      <w:tr w:rsidR="0001753B" w:rsidRPr="00255447" w:rsidTr="00A9511D">
        <w:trPr>
          <w:cantSplit/>
        </w:trPr>
        <w:tc>
          <w:tcPr>
            <w:tcW w:w="9639" w:type="dxa"/>
          </w:tcPr>
          <w:p w:rsidR="0001753B" w:rsidRPr="00255447" w:rsidRDefault="0001753B" w:rsidP="003D1AE8">
            <w:pPr>
              <w:pStyle w:val="TAL"/>
              <w:rPr>
                <w:rFonts w:eastAsia="MS Mincho"/>
                <w:lang w:eastAsia="en-GB"/>
              </w:rPr>
            </w:pPr>
            <w:r w:rsidRPr="00255447">
              <w:rPr>
                <w:b/>
                <w:i/>
                <w:lang w:eastAsia="en-GB"/>
              </w:rPr>
              <w:t>resourceConfig</w:t>
            </w:r>
          </w:p>
          <w:p w:rsidR="0001753B" w:rsidRPr="00255447" w:rsidRDefault="0001753B" w:rsidP="003D1AE8">
            <w:pPr>
              <w:pStyle w:val="TAL"/>
              <w:rPr>
                <w:rFonts w:eastAsia="MS Mincho"/>
                <w:lang w:eastAsia="en-GB"/>
              </w:rPr>
            </w:pPr>
            <w:r w:rsidRPr="00255447">
              <w:rPr>
                <w:rFonts w:eastAsia="MS Mincho"/>
                <w:lang w:eastAsia="en-GB"/>
              </w:rPr>
              <w:t>Parameter: CSI reference signal configuration, see TS 36.211 [21, table 6.10.5.2-1 and 6.10.5.2-2].</w:t>
            </w:r>
          </w:p>
        </w:tc>
      </w:tr>
      <w:tr w:rsidR="0001753B" w:rsidRPr="00255447" w:rsidTr="00A9511D">
        <w:trPr>
          <w:cantSplit/>
        </w:trPr>
        <w:tc>
          <w:tcPr>
            <w:tcW w:w="9639" w:type="dxa"/>
          </w:tcPr>
          <w:p w:rsidR="0001753B" w:rsidRPr="00255447" w:rsidRDefault="0001753B" w:rsidP="003D1AE8">
            <w:pPr>
              <w:pStyle w:val="TAL"/>
              <w:rPr>
                <w:rFonts w:eastAsia="MS Mincho"/>
                <w:lang w:eastAsia="en-GB"/>
              </w:rPr>
            </w:pPr>
            <w:r w:rsidRPr="00255447">
              <w:rPr>
                <w:b/>
                <w:i/>
                <w:lang w:eastAsia="en-GB"/>
              </w:rPr>
              <w:t>scramblingIdentity</w:t>
            </w:r>
          </w:p>
          <w:p w:rsidR="0001753B" w:rsidRPr="00255447" w:rsidRDefault="0001753B" w:rsidP="003D1AE8">
            <w:pPr>
              <w:pStyle w:val="TAL"/>
              <w:rPr>
                <w:rFonts w:eastAsia="MS Mincho"/>
                <w:lang w:eastAsia="en-GB"/>
              </w:rPr>
            </w:pPr>
            <w:r w:rsidRPr="00255447">
              <w:rPr>
                <w:rFonts w:eastAsia="MS Mincho"/>
                <w:lang w:eastAsia="en-GB"/>
              </w:rPr>
              <w:t xml:space="preserve">Parameter: Pseudo-random sequence generator parameter, </w:t>
            </w:r>
            <w:r w:rsidRPr="00255447">
              <w:rPr>
                <w:rFonts w:eastAsia="MS Mincho"/>
                <w:lang w:eastAsia="en-GB"/>
              </w:rPr>
              <w:object w:dxaOrig="340" w:dyaOrig="340">
                <v:shape id="_x0000_i1156" type="#_x0000_t75" style="width:17.25pt;height:17.25pt" o:ole="">
                  <v:imagedata r:id="rId161" o:title=""/>
                </v:shape>
                <o:OLEObject Type="Embed" ProgID="Equation.3" ShapeID="_x0000_i1156" DrawAspect="Content" ObjectID="_1616459188" r:id="rId257"/>
              </w:object>
            </w:r>
            <w:r w:rsidRPr="00255447">
              <w:rPr>
                <w:rFonts w:eastAsia="MS Mincho"/>
                <w:lang w:eastAsia="en-GB"/>
              </w:rPr>
              <w:t>, see TS 36.213 [23, 7.2.5].</w:t>
            </w:r>
          </w:p>
        </w:tc>
      </w:tr>
      <w:tr w:rsidR="0001753B" w:rsidRPr="00255447" w:rsidTr="00A9511D">
        <w:trPr>
          <w:cantSplit/>
        </w:trPr>
        <w:tc>
          <w:tcPr>
            <w:tcW w:w="9639" w:type="dxa"/>
          </w:tcPr>
          <w:p w:rsidR="0001753B" w:rsidRPr="00255447" w:rsidRDefault="0001753B" w:rsidP="003D1AE8">
            <w:pPr>
              <w:pStyle w:val="TAL"/>
              <w:rPr>
                <w:lang w:eastAsia="en-GB"/>
              </w:rPr>
            </w:pPr>
            <w:r w:rsidRPr="00255447">
              <w:rPr>
                <w:b/>
                <w:i/>
                <w:lang w:eastAsia="en-GB"/>
              </w:rPr>
              <w:t>subframeOffset</w:t>
            </w:r>
          </w:p>
          <w:p w:rsidR="0001753B" w:rsidRPr="00255447" w:rsidRDefault="0001753B" w:rsidP="003D1AE8">
            <w:pPr>
              <w:pStyle w:val="TAL"/>
              <w:rPr>
                <w:lang w:eastAsia="en-GB"/>
              </w:rPr>
            </w:pPr>
            <w:r w:rsidRPr="00255447">
              <w:rPr>
                <w:rFonts w:eastAsia="MS Mincho"/>
                <w:lang w:eastAsia="en-GB"/>
              </w:rPr>
              <w:t xml:space="preserve">Indicates the subframe offset between SSS of the cell indicated by physCellId and the CSI-RS </w:t>
            </w:r>
            <w:r w:rsidRPr="00255447">
              <w:rPr>
                <w:lang w:eastAsia="en-GB"/>
              </w:rPr>
              <w:t xml:space="preserve">resource </w:t>
            </w:r>
            <w:r w:rsidRPr="00255447">
              <w:rPr>
                <w:rFonts w:eastAsia="MS Mincho"/>
                <w:lang w:eastAsia="en-GB"/>
              </w:rPr>
              <w:t xml:space="preserve">in </w:t>
            </w:r>
            <w:r w:rsidRPr="00255447">
              <w:rPr>
                <w:lang w:eastAsia="en-GB"/>
              </w:rPr>
              <w:t>a</w:t>
            </w:r>
            <w:r w:rsidRPr="00255447">
              <w:rPr>
                <w:rFonts w:eastAsia="MS Mincho"/>
                <w:lang w:eastAsia="en-GB"/>
              </w:rPr>
              <w:t xml:space="preserve"> </w:t>
            </w:r>
            <w:r w:rsidRPr="00255447">
              <w:rPr>
                <w:lang w:eastAsia="en-GB"/>
              </w:rPr>
              <w:t>discovery signal</w:t>
            </w:r>
            <w:r w:rsidRPr="00255447">
              <w:rPr>
                <w:rFonts w:eastAsia="MS Mincho"/>
                <w:lang w:eastAsia="en-GB"/>
              </w:rPr>
              <w:t xml:space="preserve"> occasion</w:t>
            </w:r>
            <w:r w:rsidRPr="00255447">
              <w:rPr>
                <w:lang w:eastAsia="en-GB"/>
              </w:rPr>
              <w:t>.</w:t>
            </w:r>
          </w:p>
        </w:tc>
      </w:tr>
    </w:tbl>
    <w:p w:rsidR="0001753B" w:rsidRPr="00255447" w:rsidRDefault="0001753B" w:rsidP="003D1AE8">
      <w:pPr>
        <w:rPr>
          <w:lang w:eastAsia="zh-CN"/>
        </w:rPr>
      </w:pPr>
    </w:p>
    <w:p w:rsidR="0001753B" w:rsidRPr="00255447" w:rsidRDefault="0001753B" w:rsidP="003D1AE8"/>
    <w:p w:rsidR="00756B72" w:rsidRPr="00255447" w:rsidRDefault="00756B72" w:rsidP="003D1AE8">
      <w:pPr>
        <w:pStyle w:val="Heading4"/>
      </w:pPr>
      <w:bookmarkStart w:id="777" w:name="_Toc5815097"/>
      <w:r w:rsidRPr="00255447">
        <w:lastRenderedPageBreak/>
        <w:t>–</w:t>
      </w:r>
      <w:r w:rsidRPr="00255447">
        <w:tab/>
      </w:r>
      <w:r w:rsidRPr="00255447">
        <w:rPr>
          <w:i/>
          <w:noProof/>
        </w:rPr>
        <w:t>MeasGapConfig</w:t>
      </w:r>
      <w:bookmarkEnd w:id="777"/>
    </w:p>
    <w:p w:rsidR="00756B72" w:rsidRPr="00255447" w:rsidRDefault="00756B72" w:rsidP="003D1AE8">
      <w:r w:rsidRPr="00255447">
        <w:t xml:space="preserve">The IE </w:t>
      </w:r>
      <w:r w:rsidRPr="00255447">
        <w:rPr>
          <w:i/>
          <w:noProof/>
        </w:rPr>
        <w:t>MeasGapConfig</w:t>
      </w:r>
      <w:r w:rsidRPr="00255447">
        <w:t xml:space="preserve"> specifies the measurement gap configuration and controls setup/ release of measurement gaps.</w:t>
      </w:r>
    </w:p>
    <w:p w:rsidR="00756B72" w:rsidRPr="00255447" w:rsidRDefault="00756B72" w:rsidP="003D1AE8">
      <w:pPr>
        <w:pStyle w:val="TH"/>
      </w:pPr>
      <w:r w:rsidRPr="00255447">
        <w:rPr>
          <w:i/>
          <w:noProof/>
        </w:rPr>
        <w:t>MeasGapConfig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MeasGapConfig ::=</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tabs>
          <w:tab w:val="clear" w:pos="4992"/>
          <w:tab w:val="left" w:pos="4690"/>
        </w:tabs>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gapOffset</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gp0</w:t>
      </w:r>
      <w:r w:rsidRPr="00255447">
        <w:tab/>
      </w:r>
      <w:r w:rsidRPr="00255447">
        <w:tab/>
      </w:r>
      <w:r w:rsidRPr="00255447">
        <w:tab/>
      </w:r>
      <w:r w:rsidRPr="00255447">
        <w:tab/>
      </w:r>
      <w:r w:rsidRPr="00255447">
        <w:tab/>
      </w:r>
      <w:r w:rsidRPr="00255447">
        <w:tab/>
      </w:r>
      <w:r w:rsidRPr="00255447">
        <w:tab/>
      </w:r>
      <w:r w:rsidRPr="00255447">
        <w:tab/>
      </w:r>
      <w:r w:rsidRPr="00255447">
        <w:tab/>
        <w:t>INTEGER (0..39),</w:t>
      </w:r>
    </w:p>
    <w:p w:rsidR="00756B72" w:rsidRPr="00255447" w:rsidRDefault="00756B72" w:rsidP="003D1AE8">
      <w:pPr>
        <w:pStyle w:val="PL"/>
        <w:shd w:val="clear" w:color="auto" w:fill="E6E6E6"/>
      </w:pPr>
      <w:r w:rsidRPr="00255447">
        <w:tab/>
      </w:r>
      <w:r w:rsidRPr="00255447">
        <w:tab/>
      </w:r>
      <w:r w:rsidRPr="00255447">
        <w:tab/>
      </w:r>
      <w:r w:rsidRPr="00255447">
        <w:tab/>
        <w:t>gp1</w:t>
      </w:r>
      <w:r w:rsidRPr="00255447">
        <w:tab/>
      </w:r>
      <w:r w:rsidRPr="00255447">
        <w:tab/>
      </w:r>
      <w:r w:rsidRPr="00255447">
        <w:tab/>
      </w:r>
      <w:r w:rsidRPr="00255447">
        <w:tab/>
      </w:r>
      <w:r w:rsidRPr="00255447">
        <w:tab/>
      </w:r>
      <w:r w:rsidRPr="00255447">
        <w:tab/>
      </w:r>
      <w:r w:rsidRPr="00255447">
        <w:tab/>
      </w:r>
      <w:r w:rsidRPr="00255447">
        <w:tab/>
      </w:r>
      <w:r w:rsidRPr="00255447">
        <w:tab/>
        <w:t>INTEGER (0..79),</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rHeight w:val="52"/>
          <w:tblHeader/>
        </w:trPr>
        <w:tc>
          <w:tcPr>
            <w:tcW w:w="9639" w:type="dxa"/>
            <w:tcBorders>
              <w:bottom w:val="single" w:sz="4" w:space="0" w:color="808080"/>
            </w:tcBorders>
          </w:tcPr>
          <w:p w:rsidR="00756B72" w:rsidRPr="00255447" w:rsidRDefault="00756B72" w:rsidP="003D1AE8">
            <w:pPr>
              <w:pStyle w:val="TAH"/>
              <w:rPr>
                <w:lang w:eastAsia="en-GB"/>
              </w:rPr>
            </w:pPr>
            <w:r w:rsidRPr="00255447">
              <w:rPr>
                <w:i/>
                <w:noProof/>
                <w:lang w:eastAsia="en-GB"/>
              </w:rPr>
              <w:t>MeasGapConfig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gapOffset</w:t>
            </w:r>
          </w:p>
          <w:p w:rsidR="00756B72" w:rsidRPr="00255447" w:rsidRDefault="00756B72" w:rsidP="003D1AE8">
            <w:pPr>
              <w:pStyle w:val="TAL"/>
              <w:rPr>
                <w:lang w:eastAsia="en-GB"/>
              </w:rPr>
            </w:pPr>
            <w:r w:rsidRPr="00255447">
              <w:rPr>
                <w:lang w:eastAsia="en-GB"/>
              </w:rPr>
              <w:t xml:space="preserve">Value </w:t>
            </w:r>
            <w:r w:rsidRPr="00255447">
              <w:rPr>
                <w:i/>
                <w:lang w:eastAsia="en-GB"/>
              </w:rPr>
              <w:t>gapOffset</w:t>
            </w:r>
            <w:r w:rsidRPr="00255447">
              <w:rPr>
                <w:lang w:eastAsia="en-GB"/>
              </w:rPr>
              <w:t xml:space="preserve"> of </w:t>
            </w:r>
            <w:r w:rsidRPr="00255447">
              <w:rPr>
                <w:i/>
                <w:lang w:eastAsia="en-GB"/>
              </w:rPr>
              <w:t>gp0</w:t>
            </w:r>
            <w:r w:rsidRPr="00255447">
              <w:rPr>
                <w:lang w:eastAsia="en-GB"/>
              </w:rPr>
              <w:t xml:space="preserve"> corresponds to gap offset of Gap Pattern Id </w:t>
            </w:r>
            <w:r w:rsidR="00C0220A" w:rsidRPr="00255447">
              <w:rPr>
                <w:lang w:eastAsia="en-GB"/>
              </w:rPr>
              <w:t>"</w:t>
            </w:r>
            <w:r w:rsidRPr="00255447">
              <w:rPr>
                <w:lang w:eastAsia="en-GB"/>
              </w:rPr>
              <w:t>0</w:t>
            </w:r>
            <w:r w:rsidR="00C0220A" w:rsidRPr="00255447">
              <w:rPr>
                <w:lang w:eastAsia="en-GB"/>
              </w:rPr>
              <w:t>"</w:t>
            </w:r>
            <w:r w:rsidRPr="00255447">
              <w:rPr>
                <w:lang w:eastAsia="en-GB"/>
              </w:rPr>
              <w:t xml:space="preserve"> with MGRP = 40ms, </w:t>
            </w:r>
            <w:r w:rsidRPr="00255447">
              <w:rPr>
                <w:i/>
                <w:lang w:eastAsia="en-GB"/>
              </w:rPr>
              <w:t>gapOffset</w:t>
            </w:r>
            <w:r w:rsidRPr="00255447">
              <w:rPr>
                <w:lang w:eastAsia="en-GB"/>
              </w:rPr>
              <w:t xml:space="preserve"> of </w:t>
            </w:r>
            <w:r w:rsidRPr="00255447">
              <w:rPr>
                <w:i/>
                <w:lang w:eastAsia="en-GB"/>
              </w:rPr>
              <w:t>gp1</w:t>
            </w:r>
            <w:r w:rsidRPr="00255447">
              <w:rPr>
                <w:lang w:eastAsia="en-GB"/>
              </w:rPr>
              <w:t xml:space="preserve"> corresponds to gap offset of Gap Pattern Id </w:t>
            </w:r>
            <w:r w:rsidR="00C0220A" w:rsidRPr="00255447">
              <w:rPr>
                <w:lang w:eastAsia="en-GB"/>
              </w:rPr>
              <w:t>"</w:t>
            </w:r>
            <w:r w:rsidRPr="00255447">
              <w:rPr>
                <w:lang w:eastAsia="en-GB"/>
              </w:rPr>
              <w:t>1</w:t>
            </w:r>
            <w:r w:rsidR="00C0220A" w:rsidRPr="00255447">
              <w:rPr>
                <w:lang w:eastAsia="en-GB"/>
              </w:rPr>
              <w:t>"</w:t>
            </w:r>
            <w:r w:rsidRPr="00255447">
              <w:rPr>
                <w:lang w:eastAsia="en-GB"/>
              </w:rPr>
              <w:t xml:space="preserve"> with MGRP = 80ms. Also used to specify the measurement gap pattern to be applied, as defined in TS 36.133 [16].</w:t>
            </w:r>
          </w:p>
        </w:tc>
      </w:tr>
    </w:tbl>
    <w:p w:rsidR="00756B72" w:rsidRPr="00255447" w:rsidRDefault="00756B72" w:rsidP="003D1AE8"/>
    <w:p w:rsidR="00756B72" w:rsidRPr="00255447" w:rsidRDefault="00756B72" w:rsidP="003D1AE8">
      <w:pPr>
        <w:pStyle w:val="Heading4"/>
      </w:pPr>
      <w:bookmarkStart w:id="778" w:name="_Toc5815098"/>
      <w:r w:rsidRPr="00255447">
        <w:t>–</w:t>
      </w:r>
      <w:r w:rsidRPr="00255447">
        <w:tab/>
      </w:r>
      <w:r w:rsidRPr="00255447">
        <w:rPr>
          <w:i/>
          <w:noProof/>
        </w:rPr>
        <w:t>MeasId</w:t>
      </w:r>
      <w:bookmarkEnd w:id="778"/>
    </w:p>
    <w:p w:rsidR="00756B72" w:rsidRPr="00255447" w:rsidRDefault="00756B72" w:rsidP="003D1AE8">
      <w:r w:rsidRPr="00255447">
        <w:t xml:space="preserve">The IE </w:t>
      </w:r>
      <w:r w:rsidRPr="00255447">
        <w:rPr>
          <w:i/>
          <w:noProof/>
        </w:rPr>
        <w:t>MeasId</w:t>
      </w:r>
      <w:r w:rsidRPr="00255447">
        <w:t xml:space="preserve"> is used to identify a measurement configuration, i.e., linking of a measurement object and a reporting configuration.</w:t>
      </w:r>
    </w:p>
    <w:p w:rsidR="00756B72" w:rsidRPr="00255447" w:rsidRDefault="00756B72" w:rsidP="003D1AE8">
      <w:pPr>
        <w:pStyle w:val="TH"/>
      </w:pPr>
      <w:r w:rsidRPr="00255447">
        <w:rPr>
          <w:i/>
          <w:noProof/>
        </w:rPr>
        <w:t>MeasId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MeasId ::=</w:t>
      </w:r>
      <w:r w:rsidRPr="00255447">
        <w:tab/>
      </w:r>
      <w:r w:rsidRPr="00255447">
        <w:tab/>
      </w:r>
      <w:r w:rsidRPr="00255447">
        <w:tab/>
      </w:r>
      <w:r w:rsidRPr="00255447">
        <w:tab/>
      </w:r>
      <w:r w:rsidRPr="00255447">
        <w:tab/>
      </w:r>
      <w:r w:rsidRPr="00255447">
        <w:tab/>
      </w:r>
      <w:r w:rsidRPr="00255447">
        <w:tab/>
        <w:t>INTEGER (1..maxMeasId)</w:t>
      </w:r>
    </w:p>
    <w:p w:rsidR="00756B72" w:rsidRPr="00255447" w:rsidRDefault="00756B72" w:rsidP="003D1AE8">
      <w:pPr>
        <w:pStyle w:val="PL"/>
        <w:shd w:val="clear" w:color="auto" w:fill="E6E6E6"/>
      </w:pPr>
    </w:p>
    <w:p w:rsidR="00EF0B30" w:rsidRPr="00255447" w:rsidRDefault="00EF0B30" w:rsidP="003D1AE8">
      <w:pPr>
        <w:pStyle w:val="PL"/>
        <w:shd w:val="clear" w:color="auto" w:fill="E6E6E6"/>
      </w:pPr>
      <w:r w:rsidRPr="00255447">
        <w:t>MeasId</w:t>
      </w:r>
      <w:r w:rsidRPr="00255447">
        <w:rPr>
          <w:lang w:eastAsia="zh-CN"/>
        </w:rPr>
        <w:t>-</w:t>
      </w:r>
      <w:r w:rsidR="00AA30CB" w:rsidRPr="00255447">
        <w:rPr>
          <w:lang w:eastAsia="zh-CN"/>
        </w:rPr>
        <w:t>v1250</w:t>
      </w:r>
      <w:r w:rsidRPr="00255447">
        <w:rPr>
          <w:lang w:eastAsia="zh-CN"/>
        </w:rPr>
        <w:t xml:space="preserve"> </w:t>
      </w:r>
      <w:r w:rsidRPr="00255447">
        <w:t>::=</w:t>
      </w:r>
      <w:r w:rsidRPr="00255447">
        <w:tab/>
      </w:r>
      <w:r w:rsidRPr="00255447">
        <w:tab/>
      </w:r>
      <w:r w:rsidRPr="00255447">
        <w:tab/>
      </w:r>
      <w:r w:rsidRPr="00255447">
        <w:tab/>
      </w:r>
      <w:r w:rsidRPr="00255447">
        <w:tab/>
        <w:t>INTEGER (maxMeasId</w:t>
      </w:r>
      <w:r w:rsidRPr="00255447">
        <w:rPr>
          <w:lang w:eastAsia="zh-CN"/>
        </w:rPr>
        <w:t>-Plus1</w:t>
      </w:r>
      <w:r w:rsidRPr="00255447">
        <w:t>..maxMeasId-r12)</w:t>
      </w:r>
    </w:p>
    <w:p w:rsidR="00EF0B30" w:rsidRPr="00255447" w:rsidRDefault="00EF0B30"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79" w:name="_Toc5815099"/>
      <w:r w:rsidRPr="00255447">
        <w:t>–</w:t>
      </w:r>
      <w:r w:rsidRPr="00255447">
        <w:tab/>
      </w:r>
      <w:r w:rsidRPr="00255447">
        <w:rPr>
          <w:i/>
          <w:noProof/>
        </w:rPr>
        <w:t>MeasIdToAddModList</w:t>
      </w:r>
      <w:bookmarkEnd w:id="779"/>
    </w:p>
    <w:p w:rsidR="00756B72" w:rsidRPr="00255447" w:rsidRDefault="00756B72" w:rsidP="003D1AE8">
      <w:r w:rsidRPr="00255447">
        <w:t xml:space="preserve">The IE </w:t>
      </w:r>
      <w:r w:rsidRPr="00255447">
        <w:rPr>
          <w:i/>
          <w:noProof/>
        </w:rPr>
        <w:t>MeasIdToAddModList</w:t>
      </w:r>
      <w:r w:rsidRPr="00255447">
        <w:t xml:space="preserve"> concerns a list of measurement identities to add or modify, with for each entry the </w:t>
      </w:r>
      <w:r w:rsidRPr="00255447">
        <w:rPr>
          <w:i/>
        </w:rPr>
        <w:t>measId</w:t>
      </w:r>
      <w:r w:rsidRPr="00255447">
        <w:t xml:space="preserve">, the associated </w:t>
      </w:r>
      <w:r w:rsidRPr="00255447">
        <w:rPr>
          <w:i/>
        </w:rPr>
        <w:t>measObjectId</w:t>
      </w:r>
      <w:r w:rsidRPr="00255447">
        <w:t xml:space="preserve"> and the associated </w:t>
      </w:r>
      <w:r w:rsidRPr="00255447">
        <w:rPr>
          <w:i/>
        </w:rPr>
        <w:t>reportConfigId</w:t>
      </w:r>
      <w:r w:rsidRPr="00255447">
        <w:t>.</w:t>
      </w:r>
      <w:r w:rsidR="00321EBD" w:rsidRPr="00255447">
        <w:t xml:space="preserve"> Field </w:t>
      </w:r>
      <w:r w:rsidR="00321EBD" w:rsidRPr="00255447">
        <w:rPr>
          <w:i/>
        </w:rPr>
        <w:t>measIdToAddModListExt</w:t>
      </w:r>
      <w:r w:rsidR="00321EBD" w:rsidRPr="00255447">
        <w:t xml:space="preserve"> includes additional measurement identities i.e. extends the size of the measurement identity list using the general principles specified in 5.1.2.</w:t>
      </w:r>
    </w:p>
    <w:p w:rsidR="00756B72" w:rsidRPr="00255447" w:rsidRDefault="00756B72" w:rsidP="003D1AE8">
      <w:pPr>
        <w:pStyle w:val="TH"/>
      </w:pPr>
      <w:r w:rsidRPr="00255447">
        <w:rPr>
          <w:i/>
          <w:noProof/>
        </w:rPr>
        <w:t>MeasIdToAddModList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MeasIdToAddModList ::=</w:t>
      </w:r>
      <w:r w:rsidRPr="00255447">
        <w:tab/>
      </w:r>
      <w:r w:rsidRPr="00255447">
        <w:tab/>
      </w:r>
      <w:r w:rsidRPr="00255447">
        <w:tab/>
      </w:r>
      <w:r w:rsidRPr="00255447">
        <w:tab/>
        <w:t>SEQUENCE (SIZE (1..maxMeasId)) OF MeasIdToAddMod</w:t>
      </w:r>
    </w:p>
    <w:p w:rsidR="00EF0B30" w:rsidRPr="00255447" w:rsidRDefault="00EF0B30" w:rsidP="003D1AE8">
      <w:pPr>
        <w:pStyle w:val="PL"/>
        <w:shd w:val="clear" w:color="auto" w:fill="E6E6E6"/>
      </w:pPr>
    </w:p>
    <w:p w:rsidR="00EF0B30" w:rsidRPr="00255447" w:rsidRDefault="00EF0B30" w:rsidP="003D1AE8">
      <w:pPr>
        <w:pStyle w:val="PL"/>
        <w:shd w:val="clear" w:color="auto" w:fill="E6E6E6"/>
        <w:rPr>
          <w:lang w:eastAsia="zh-CN"/>
        </w:rPr>
      </w:pPr>
      <w:r w:rsidRPr="00255447">
        <w:t>MeasIdToAddModListExt</w:t>
      </w:r>
      <w:r w:rsidRPr="00255447">
        <w:rPr>
          <w:lang w:eastAsia="zh-CN"/>
        </w:rPr>
        <w:t>-r12</w:t>
      </w:r>
      <w:r w:rsidRPr="00255447">
        <w:t xml:space="preserve"> ::=</w:t>
      </w:r>
      <w:r w:rsidRPr="00255447">
        <w:tab/>
      </w:r>
      <w:r w:rsidRPr="00255447">
        <w:tab/>
        <w:t>SEQUENCE (SIZE (1..maxMeasId)) OF MeasIdToAddModExt</w:t>
      </w:r>
      <w:r w:rsidRPr="00255447">
        <w:rPr>
          <w:lang w:eastAsia="zh-CN"/>
        </w:rPr>
        <w:t>-r12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MeasIdToAddMod ::=</w:t>
      </w:r>
      <w:r w:rsidRPr="00255447">
        <w:tab/>
        <w:t>SEQUENCE {</w:t>
      </w:r>
    </w:p>
    <w:p w:rsidR="00756B72" w:rsidRPr="00255447" w:rsidRDefault="00756B72" w:rsidP="003D1AE8">
      <w:pPr>
        <w:pStyle w:val="PL"/>
        <w:shd w:val="clear" w:color="auto" w:fill="E6E6E6"/>
      </w:pPr>
      <w:r w:rsidRPr="00255447">
        <w:tab/>
        <w:t>measId</w:t>
      </w:r>
      <w:r w:rsidRPr="00255447">
        <w:tab/>
      </w:r>
      <w:r w:rsidRPr="00255447">
        <w:tab/>
      </w:r>
      <w:r w:rsidRPr="00255447">
        <w:tab/>
      </w:r>
      <w:r w:rsidRPr="00255447">
        <w:tab/>
      </w:r>
      <w:r w:rsidRPr="00255447">
        <w:tab/>
      </w:r>
      <w:r w:rsidRPr="00255447">
        <w:tab/>
      </w:r>
      <w:r w:rsidRPr="00255447">
        <w:tab/>
      </w:r>
      <w:r w:rsidRPr="00255447">
        <w:tab/>
        <w:t>MeasId,</w:t>
      </w:r>
    </w:p>
    <w:p w:rsidR="00756B72" w:rsidRPr="00255447" w:rsidRDefault="00756B72" w:rsidP="003D1AE8">
      <w:pPr>
        <w:pStyle w:val="PL"/>
        <w:shd w:val="clear" w:color="auto" w:fill="E6E6E6"/>
      </w:pPr>
      <w:r w:rsidRPr="00255447">
        <w:tab/>
        <w:t>measObjectId</w:t>
      </w:r>
      <w:r w:rsidRPr="00255447">
        <w:tab/>
      </w:r>
      <w:r w:rsidRPr="00255447">
        <w:tab/>
      </w:r>
      <w:r w:rsidRPr="00255447">
        <w:tab/>
      </w:r>
      <w:r w:rsidRPr="00255447">
        <w:tab/>
      </w:r>
      <w:r w:rsidRPr="00255447">
        <w:tab/>
      </w:r>
      <w:r w:rsidRPr="00255447">
        <w:tab/>
        <w:t>MeasObjectId,</w:t>
      </w:r>
    </w:p>
    <w:p w:rsidR="00756B72" w:rsidRPr="00255447" w:rsidRDefault="00756B72" w:rsidP="003D1AE8">
      <w:pPr>
        <w:pStyle w:val="PL"/>
        <w:shd w:val="clear" w:color="auto" w:fill="E6E6E6"/>
      </w:pPr>
      <w:r w:rsidRPr="00255447">
        <w:tab/>
        <w:t>reportConfigId</w:t>
      </w:r>
      <w:r w:rsidRPr="00255447">
        <w:tab/>
      </w:r>
      <w:r w:rsidRPr="00255447">
        <w:tab/>
      </w:r>
      <w:r w:rsidRPr="00255447">
        <w:tab/>
      </w:r>
      <w:r w:rsidRPr="00255447">
        <w:tab/>
      </w:r>
      <w:r w:rsidRPr="00255447">
        <w:tab/>
      </w:r>
      <w:r w:rsidRPr="00255447">
        <w:tab/>
        <w:t>ReportConfigId</w:t>
      </w:r>
    </w:p>
    <w:p w:rsidR="00756B72" w:rsidRPr="00255447" w:rsidRDefault="00756B72" w:rsidP="003D1AE8">
      <w:pPr>
        <w:pStyle w:val="PL"/>
        <w:shd w:val="clear" w:color="auto" w:fill="E6E6E6"/>
      </w:pPr>
      <w:r w:rsidRPr="00255447">
        <w:t>}</w:t>
      </w:r>
    </w:p>
    <w:p w:rsidR="00EF0B30" w:rsidRPr="00255447" w:rsidRDefault="00EF0B30" w:rsidP="003D1AE8">
      <w:pPr>
        <w:pStyle w:val="PL"/>
        <w:shd w:val="clear" w:color="auto" w:fill="E6E6E6"/>
        <w:rPr>
          <w:lang w:eastAsia="zh-CN"/>
        </w:rPr>
      </w:pPr>
    </w:p>
    <w:p w:rsidR="00EF0B30" w:rsidRPr="00255447" w:rsidRDefault="00EF0B30" w:rsidP="003D1AE8">
      <w:pPr>
        <w:pStyle w:val="PL"/>
        <w:shd w:val="clear" w:color="auto" w:fill="E6E6E6"/>
        <w:rPr>
          <w:lang w:eastAsia="en-US"/>
        </w:rPr>
      </w:pPr>
      <w:r w:rsidRPr="00255447">
        <w:t>MeasIdToAddModExt</w:t>
      </w:r>
      <w:r w:rsidRPr="00255447">
        <w:rPr>
          <w:lang w:eastAsia="zh-CN"/>
        </w:rPr>
        <w:t>-r12</w:t>
      </w:r>
      <w:r w:rsidRPr="00255447">
        <w:t xml:space="preserve"> ::=</w:t>
      </w:r>
      <w:r w:rsidRPr="00255447">
        <w:tab/>
        <w:t>SEQUENCE {</w:t>
      </w:r>
    </w:p>
    <w:p w:rsidR="00EF0B30" w:rsidRPr="00255447" w:rsidRDefault="00EF0B30" w:rsidP="003D1AE8">
      <w:pPr>
        <w:pStyle w:val="PL"/>
        <w:shd w:val="clear" w:color="auto" w:fill="E6E6E6"/>
      </w:pPr>
      <w:r w:rsidRPr="00255447">
        <w:tab/>
        <w:t>measId</w:t>
      </w:r>
      <w:r w:rsidRPr="00255447">
        <w:rPr>
          <w:lang w:eastAsia="zh-CN"/>
        </w:rPr>
        <w:t>-</w:t>
      </w:r>
      <w:r w:rsidR="00AA30CB" w:rsidRPr="00255447">
        <w:rPr>
          <w:lang w:eastAsia="zh-CN"/>
        </w:rPr>
        <w:t>v1250</w:t>
      </w:r>
      <w:r w:rsidRPr="00255447">
        <w:tab/>
      </w:r>
      <w:r w:rsidRPr="00255447">
        <w:tab/>
      </w:r>
      <w:r w:rsidRPr="00255447">
        <w:tab/>
      </w:r>
      <w:r w:rsidRPr="00255447">
        <w:tab/>
      </w:r>
      <w:r w:rsidRPr="00255447">
        <w:tab/>
      </w:r>
      <w:r w:rsidRPr="00255447">
        <w:tab/>
        <w:t>MeasId</w:t>
      </w:r>
      <w:r w:rsidRPr="00255447">
        <w:rPr>
          <w:lang w:eastAsia="zh-CN"/>
        </w:rPr>
        <w:t>-</w:t>
      </w:r>
      <w:r w:rsidR="00AA30CB" w:rsidRPr="00255447">
        <w:rPr>
          <w:lang w:eastAsia="zh-CN"/>
        </w:rPr>
        <w:t>v1250</w:t>
      </w:r>
      <w:r w:rsidRPr="00255447">
        <w:t>,</w:t>
      </w:r>
    </w:p>
    <w:p w:rsidR="00EF0B30" w:rsidRPr="00255447" w:rsidRDefault="00EF0B30" w:rsidP="003D1AE8">
      <w:pPr>
        <w:pStyle w:val="PL"/>
        <w:shd w:val="clear" w:color="auto" w:fill="E6E6E6"/>
      </w:pPr>
      <w:r w:rsidRPr="00255447">
        <w:tab/>
        <w:t>measObjectId</w:t>
      </w:r>
      <w:r w:rsidRPr="00255447">
        <w:rPr>
          <w:lang w:eastAsia="zh-CN"/>
        </w:rPr>
        <w:t>-r12</w:t>
      </w:r>
      <w:r w:rsidRPr="00255447">
        <w:tab/>
      </w:r>
      <w:r w:rsidRPr="00255447">
        <w:tab/>
      </w:r>
      <w:r w:rsidRPr="00255447">
        <w:tab/>
      </w:r>
      <w:r w:rsidRPr="00255447">
        <w:tab/>
      </w:r>
      <w:r w:rsidRPr="00255447">
        <w:tab/>
        <w:t>MeasObjectId,</w:t>
      </w:r>
    </w:p>
    <w:p w:rsidR="00EF0B30" w:rsidRPr="00255447" w:rsidRDefault="00EF0B30" w:rsidP="003D1AE8">
      <w:pPr>
        <w:pStyle w:val="PL"/>
        <w:shd w:val="clear" w:color="auto" w:fill="E6E6E6"/>
      </w:pPr>
      <w:r w:rsidRPr="00255447">
        <w:tab/>
        <w:t>reportConfigId</w:t>
      </w:r>
      <w:r w:rsidRPr="00255447">
        <w:rPr>
          <w:lang w:eastAsia="zh-CN"/>
        </w:rPr>
        <w:t>-r12</w:t>
      </w:r>
      <w:r w:rsidRPr="00255447">
        <w:tab/>
      </w:r>
      <w:r w:rsidRPr="00255447">
        <w:tab/>
      </w:r>
      <w:r w:rsidRPr="00255447">
        <w:tab/>
      </w:r>
      <w:r w:rsidRPr="00255447">
        <w:tab/>
      </w:r>
      <w:r w:rsidRPr="00255447">
        <w:tab/>
        <w:t>ReportConfigId</w:t>
      </w:r>
    </w:p>
    <w:p w:rsidR="00EF0B30" w:rsidRPr="00255447" w:rsidRDefault="00EF0B30" w:rsidP="003D1AE8">
      <w:pPr>
        <w:pStyle w:val="PL"/>
        <w:shd w:val="clear" w:color="auto" w:fill="E6E6E6"/>
        <w:rPr>
          <w:lang w:eastAsia="zh-CN"/>
        </w:rPr>
      </w:pPr>
      <w:r w:rsidRPr="00255447">
        <w:lastRenderedPageBreak/>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80" w:name="_Toc5815100"/>
      <w:r w:rsidRPr="00255447">
        <w:t>–</w:t>
      </w:r>
      <w:r w:rsidRPr="00255447">
        <w:tab/>
      </w:r>
      <w:r w:rsidRPr="00255447">
        <w:rPr>
          <w:i/>
          <w:noProof/>
        </w:rPr>
        <w:t>MeasObjectCDMA2000</w:t>
      </w:r>
      <w:bookmarkEnd w:id="780"/>
    </w:p>
    <w:p w:rsidR="00756B72" w:rsidRPr="00255447" w:rsidRDefault="00756B72" w:rsidP="003D1AE8">
      <w:r w:rsidRPr="00255447">
        <w:t xml:space="preserve">The IE </w:t>
      </w:r>
      <w:r w:rsidRPr="00255447">
        <w:rPr>
          <w:i/>
          <w:noProof/>
        </w:rPr>
        <w:t>MeasObjectCDMA2000</w:t>
      </w:r>
      <w:r w:rsidRPr="00255447">
        <w:t xml:space="preserve"> specifies </w:t>
      </w:r>
      <w:smartTag w:uri="urn:schemas-microsoft-com:office:smarttags" w:element="PersonName">
        <w:r w:rsidRPr="00255447">
          <w:t>info</w:t>
        </w:r>
      </w:smartTag>
      <w:r w:rsidRPr="00255447">
        <w:t>rmation applicable for inter-RAT CDMA2000 neighbouring cells.</w:t>
      </w:r>
    </w:p>
    <w:p w:rsidR="00756B72" w:rsidRPr="00255447" w:rsidRDefault="00756B72" w:rsidP="003D1AE8">
      <w:pPr>
        <w:pStyle w:val="TH"/>
      </w:pPr>
      <w:r w:rsidRPr="00255447">
        <w:rPr>
          <w:i/>
          <w:noProof/>
        </w:rPr>
        <w:t>MeasObjectCDMA2000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MeasObjectCDMA2000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cdma2000-Type</w:t>
      </w:r>
      <w:r w:rsidRPr="00255447">
        <w:tab/>
      </w:r>
      <w:r w:rsidRPr="00255447">
        <w:tab/>
      </w:r>
      <w:r w:rsidRPr="00255447">
        <w:tab/>
      </w:r>
      <w:r w:rsidRPr="00255447">
        <w:tab/>
      </w:r>
      <w:r w:rsidRPr="00255447">
        <w:tab/>
      </w:r>
      <w:r w:rsidRPr="00255447">
        <w:tab/>
        <w:t>CDMA2000-Type,</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CarrierFreqCDMA2000,</w:t>
      </w:r>
    </w:p>
    <w:p w:rsidR="00756B72" w:rsidRPr="00255447" w:rsidRDefault="00756B72" w:rsidP="003D1AE8">
      <w:pPr>
        <w:pStyle w:val="PL"/>
        <w:shd w:val="clear" w:color="auto" w:fill="E6E6E6"/>
      </w:pPr>
      <w:r w:rsidRPr="00255447">
        <w:tab/>
        <w:t>searchWindowSize</w:t>
      </w:r>
      <w:r w:rsidRPr="00255447">
        <w:tab/>
      </w:r>
      <w:r w:rsidRPr="00255447">
        <w:tab/>
      </w:r>
      <w:r w:rsidRPr="00255447">
        <w:tab/>
      </w:r>
      <w:r w:rsidRPr="00255447">
        <w:tab/>
      </w:r>
      <w:r w:rsidRPr="00255447">
        <w:tab/>
        <w:t>INTEGER (0..15)</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offsetFreq</w:t>
      </w:r>
      <w:r w:rsidRPr="00255447">
        <w:tab/>
      </w:r>
      <w:r w:rsidRPr="00255447">
        <w:tab/>
      </w:r>
      <w:r w:rsidRPr="00255447">
        <w:tab/>
      </w:r>
      <w:r w:rsidRPr="00255447">
        <w:tab/>
      </w:r>
      <w:r w:rsidRPr="00255447">
        <w:tab/>
      </w:r>
      <w:r w:rsidRPr="00255447">
        <w:tab/>
      </w:r>
      <w:r w:rsidRPr="00255447">
        <w:tab/>
        <w:t>Q-OffsetRangeInterRAT</w:t>
      </w:r>
      <w:r w:rsidRPr="00255447">
        <w:tab/>
      </w:r>
      <w:r w:rsidRPr="00255447">
        <w:tab/>
      </w:r>
      <w:r w:rsidRPr="00255447">
        <w:tab/>
      </w:r>
      <w:r w:rsidRPr="00255447">
        <w:tab/>
        <w:t>DEFAULT 0,</w:t>
      </w:r>
    </w:p>
    <w:p w:rsidR="00756B72" w:rsidRPr="00255447" w:rsidRDefault="00756B72" w:rsidP="003D1AE8">
      <w:pPr>
        <w:pStyle w:val="PL"/>
        <w:shd w:val="clear" w:color="auto" w:fill="E6E6E6"/>
      </w:pPr>
      <w:r w:rsidRPr="00255447">
        <w:tab/>
        <w:t>cellsToRemoveList</w:t>
      </w:r>
      <w:r w:rsidRPr="00255447">
        <w:tab/>
      </w:r>
      <w:r w:rsidRPr="00255447">
        <w:tab/>
      </w:r>
      <w:r w:rsidRPr="00255447">
        <w:tab/>
      </w:r>
      <w:r w:rsidRPr="00255447">
        <w:tab/>
      </w:r>
      <w:r w:rsidRPr="00255447">
        <w:tab/>
        <w:t>CellIndexList</w:t>
      </w:r>
      <w:r w:rsidRPr="00255447">
        <w:tab/>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cellsToAddModList</w:t>
      </w:r>
      <w:r w:rsidRPr="00255447">
        <w:tab/>
      </w:r>
      <w:r w:rsidRPr="00255447">
        <w:tab/>
      </w:r>
      <w:r w:rsidRPr="00255447">
        <w:tab/>
      </w:r>
      <w:r w:rsidRPr="00255447">
        <w:tab/>
      </w:r>
      <w:r w:rsidRPr="00255447">
        <w:tab/>
        <w:t>CellsToAddModListCDMA2000</w:t>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cellForWhichToReportCGI</w:t>
      </w:r>
      <w:r w:rsidRPr="00255447">
        <w:tab/>
      </w:r>
      <w:r w:rsidRPr="00255447">
        <w:tab/>
      </w:r>
      <w:r w:rsidRPr="00255447">
        <w:tab/>
      </w:r>
      <w:r w:rsidRPr="00255447">
        <w:tab/>
        <w:t>PhysCellIdCDMA2000</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CellsToAddModListCDMA2000 ::=</w:t>
      </w:r>
      <w:r w:rsidRPr="00255447">
        <w:tab/>
      </w:r>
      <w:r w:rsidRPr="00255447">
        <w:tab/>
        <w:t>SEQUENCE (SIZE (1..maxCellMeas)) OF CellsToAddModCDMA2000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CellsToAddModCDMA2000 ::=</w:t>
      </w:r>
      <w:r w:rsidRPr="00255447">
        <w:tab/>
        <w:t>SEQUENCE {</w:t>
      </w:r>
    </w:p>
    <w:p w:rsidR="00756B72" w:rsidRPr="00255447" w:rsidRDefault="00756B72" w:rsidP="003D1AE8">
      <w:pPr>
        <w:pStyle w:val="PL"/>
        <w:shd w:val="clear" w:color="auto" w:fill="E6E6E6"/>
      </w:pPr>
      <w:r w:rsidRPr="00255447">
        <w:tab/>
        <w:t>cellIndex</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MeasObjectCDMA2000</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carrierInfo</w:t>
            </w:r>
          </w:p>
          <w:p w:rsidR="00756B72" w:rsidRPr="00255447" w:rsidRDefault="00756B72" w:rsidP="003D1AE8">
            <w:pPr>
              <w:pStyle w:val="TAL"/>
              <w:rPr>
                <w:lang w:eastAsia="en-GB"/>
              </w:rPr>
            </w:pPr>
            <w:r w:rsidRPr="00255447">
              <w:rPr>
                <w:lang w:eastAsia="en-GB"/>
              </w:rPr>
              <w:t>Identifies CDMA2000 carrier frequency for which this configuration is valid.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cdma2000-Type</w:t>
            </w:r>
          </w:p>
          <w:p w:rsidR="00756B72" w:rsidRPr="00255447" w:rsidRDefault="00756B72" w:rsidP="003D1AE8">
            <w:pPr>
              <w:pStyle w:val="TAL"/>
              <w:rPr>
                <w:lang w:eastAsia="en-GB"/>
              </w:rPr>
            </w:pPr>
            <w:r w:rsidRPr="00255447">
              <w:rPr>
                <w:iCs/>
                <w:lang w:eastAsia="en-GB"/>
              </w:rPr>
              <w:t xml:space="preserve">The type of CDMA2000 network: CDMA2000 </w:t>
            </w:r>
            <w:r w:rsidRPr="00255447">
              <w:rPr>
                <w:lang w:eastAsia="en-GB"/>
              </w:rPr>
              <w:t>1x</w:t>
            </w:r>
            <w:smartTag w:uri="urn:schemas-microsoft-com:office:smarttags" w:element="PersonName">
              <w:r w:rsidRPr="00255447">
                <w:rPr>
                  <w:lang w:eastAsia="en-GB"/>
                </w:rPr>
                <w:t>RT</w:t>
              </w:r>
            </w:smartTag>
            <w:r w:rsidRPr="00255447">
              <w:rPr>
                <w:lang w:eastAsia="en-GB"/>
              </w:rPr>
              <w:t xml:space="preserve">T or </w:t>
            </w:r>
            <w:r w:rsidRPr="00255447">
              <w:rPr>
                <w:iCs/>
                <w:lang w:eastAsia="en-GB"/>
              </w:rPr>
              <w:t xml:space="preserve">CDMA2000 </w:t>
            </w:r>
            <w:r w:rsidRPr="00255447">
              <w:rPr>
                <w:lang w:eastAsia="en-GB"/>
              </w:rPr>
              <w:t>HRPD.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cellIndex</w:t>
            </w:r>
          </w:p>
          <w:p w:rsidR="00756B72" w:rsidRPr="00255447" w:rsidRDefault="00756B72" w:rsidP="003D1AE8">
            <w:pPr>
              <w:pStyle w:val="TAL"/>
              <w:rPr>
                <w:lang w:eastAsia="en-GB"/>
              </w:rPr>
            </w:pPr>
            <w:r w:rsidRPr="00255447">
              <w:rPr>
                <w:lang w:eastAsia="en-GB"/>
              </w:rPr>
              <w:t>Entry index in the neighbouring cell list.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cellsToAddModList</w:t>
            </w:r>
          </w:p>
          <w:p w:rsidR="00756B72" w:rsidRPr="00255447" w:rsidRDefault="00756B72" w:rsidP="003D1AE8">
            <w:pPr>
              <w:pStyle w:val="TAL"/>
              <w:rPr>
                <w:lang w:eastAsia="en-GB"/>
              </w:rPr>
            </w:pPr>
            <w:r w:rsidRPr="00255447">
              <w:rPr>
                <w:lang w:eastAsia="en-GB"/>
              </w:rPr>
              <w:t>List of cells to add/ modify in the neighbouring cell list.</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cellsToRemoveList</w:t>
            </w:r>
          </w:p>
          <w:p w:rsidR="00756B72" w:rsidRPr="00255447" w:rsidRDefault="00756B72" w:rsidP="003D1AE8">
            <w:pPr>
              <w:pStyle w:val="TAL"/>
              <w:rPr>
                <w:lang w:eastAsia="en-GB"/>
              </w:rPr>
            </w:pPr>
            <w:r w:rsidRPr="00255447">
              <w:rPr>
                <w:lang w:eastAsia="en-GB"/>
              </w:rPr>
              <w:t>List of cells to remove from the neighbouring cell list.</w:t>
            </w:r>
          </w:p>
        </w:tc>
      </w:tr>
      <w:tr w:rsidR="00756B72" w:rsidRPr="00255447" w:rsidTr="003C6FE0">
        <w:trPr>
          <w:cantSplit/>
          <w:trHeight w:val="61"/>
        </w:trPr>
        <w:tc>
          <w:tcPr>
            <w:tcW w:w="9639" w:type="dxa"/>
          </w:tcPr>
          <w:p w:rsidR="00756B72" w:rsidRPr="00255447" w:rsidRDefault="00756B72" w:rsidP="003D1AE8">
            <w:pPr>
              <w:pStyle w:val="TAL"/>
              <w:rPr>
                <w:b/>
                <w:bCs/>
                <w:i/>
                <w:iCs/>
                <w:noProof/>
                <w:lang w:eastAsia="en-GB"/>
              </w:rPr>
            </w:pPr>
            <w:r w:rsidRPr="00255447">
              <w:rPr>
                <w:b/>
                <w:bCs/>
                <w:i/>
                <w:iCs/>
                <w:noProof/>
                <w:lang w:eastAsia="en-GB"/>
              </w:rPr>
              <w:t>physCellId</w:t>
            </w:r>
          </w:p>
          <w:p w:rsidR="00756B72" w:rsidRPr="00255447" w:rsidRDefault="00756B72" w:rsidP="003D1AE8">
            <w:pPr>
              <w:pStyle w:val="TAL"/>
              <w:rPr>
                <w:lang w:eastAsia="en-GB"/>
              </w:rPr>
            </w:pPr>
            <w:r w:rsidRPr="00255447">
              <w:rPr>
                <w:lang w:eastAsia="en-GB"/>
              </w:rPr>
              <w:t xml:space="preserve">CDMA2000 Physical cell identity of a cell in neighbouring cell list expressed as </w:t>
            </w:r>
            <w:r w:rsidRPr="00255447">
              <w:rPr>
                <w:iCs/>
                <w:noProof/>
                <w:lang w:eastAsia="en-GB"/>
              </w:rPr>
              <w:t>PNOffset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searchWindowSize</w:t>
            </w:r>
          </w:p>
          <w:p w:rsidR="00756B72" w:rsidRPr="00255447" w:rsidRDefault="00756B72" w:rsidP="003D1AE8">
            <w:pPr>
              <w:pStyle w:val="TAL"/>
              <w:rPr>
                <w:lang w:eastAsia="en-GB"/>
              </w:rPr>
            </w:pPr>
            <w:r w:rsidRPr="00255447">
              <w:rPr>
                <w:lang w:eastAsia="en-GB"/>
              </w:rPr>
              <w:t>Provides the search window size to be used by the UE for the neighbouring pilot, see C.S0005 [25].</w:t>
            </w:r>
          </w:p>
        </w:tc>
      </w:tr>
    </w:tbl>
    <w:p w:rsidR="00756B72" w:rsidRPr="00255447" w:rsidRDefault="00756B72" w:rsidP="003D1AE8"/>
    <w:p w:rsidR="00756B72" w:rsidRPr="00255447" w:rsidRDefault="00756B72" w:rsidP="003D1AE8">
      <w:pPr>
        <w:pStyle w:val="Heading4"/>
      </w:pPr>
      <w:bookmarkStart w:id="781" w:name="_Toc5815101"/>
      <w:r w:rsidRPr="00255447">
        <w:t>–</w:t>
      </w:r>
      <w:r w:rsidRPr="00255447">
        <w:tab/>
      </w:r>
      <w:r w:rsidRPr="00255447">
        <w:rPr>
          <w:i/>
          <w:noProof/>
        </w:rPr>
        <w:t>MeasObjectEUTRA</w:t>
      </w:r>
      <w:bookmarkEnd w:id="781"/>
    </w:p>
    <w:p w:rsidR="00756B72" w:rsidRPr="00255447" w:rsidRDefault="00756B72" w:rsidP="003D1AE8">
      <w:r w:rsidRPr="00255447">
        <w:t xml:space="preserve">The IE </w:t>
      </w:r>
      <w:r w:rsidRPr="00255447">
        <w:rPr>
          <w:i/>
          <w:noProof/>
        </w:rPr>
        <w:t>MeasObjectEUTRA</w:t>
      </w:r>
      <w:r w:rsidRPr="00255447">
        <w:t xml:space="preserve"> specifies </w:t>
      </w:r>
      <w:smartTag w:uri="urn:schemas-microsoft-com:office:smarttags" w:element="PersonName">
        <w:r w:rsidRPr="00255447">
          <w:t>info</w:t>
        </w:r>
      </w:smartTag>
      <w:r w:rsidRPr="00255447">
        <w:t>rmation applicable for intra-frequency or inter-frequency E</w:t>
      </w:r>
      <w:r w:rsidRPr="00255447">
        <w:noBreakHyphen/>
        <w:t>UTRA cells.</w:t>
      </w:r>
    </w:p>
    <w:p w:rsidR="00756B72" w:rsidRPr="00255447" w:rsidRDefault="00756B72" w:rsidP="003D1AE8">
      <w:pPr>
        <w:pStyle w:val="TH"/>
      </w:pPr>
      <w:r w:rsidRPr="00255447">
        <w:rPr>
          <w:i/>
          <w:noProof/>
        </w:rPr>
        <w:t>MeasObjectEUTRA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MeasObjectEUTRA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allowedMeasBandwidth</w:t>
      </w:r>
      <w:r w:rsidRPr="00255447">
        <w:tab/>
      </w:r>
      <w:r w:rsidRPr="00255447">
        <w:tab/>
      </w:r>
      <w:r w:rsidRPr="00255447">
        <w:tab/>
      </w:r>
      <w:r w:rsidRPr="00255447">
        <w:tab/>
        <w:t>AllowedMeasBandwidth,</w:t>
      </w:r>
    </w:p>
    <w:p w:rsidR="00756B72" w:rsidRPr="00255447" w:rsidRDefault="00756B72" w:rsidP="003D1AE8">
      <w:pPr>
        <w:pStyle w:val="PL"/>
        <w:shd w:val="clear" w:color="auto" w:fill="E6E6E6"/>
      </w:pPr>
      <w:r w:rsidRPr="00255447">
        <w:tab/>
        <w:t>presenceAntennaPort1</w:t>
      </w:r>
      <w:r w:rsidRPr="00255447">
        <w:tab/>
      </w:r>
      <w:r w:rsidRPr="00255447">
        <w:tab/>
      </w:r>
      <w:r w:rsidRPr="00255447">
        <w:tab/>
      </w:r>
      <w:r w:rsidRPr="00255447">
        <w:tab/>
        <w:t>PresenceAntennaPort1,</w:t>
      </w:r>
    </w:p>
    <w:p w:rsidR="00756B72" w:rsidRPr="00255447" w:rsidRDefault="00756B72" w:rsidP="003D1AE8">
      <w:pPr>
        <w:pStyle w:val="PL"/>
        <w:shd w:val="clear" w:color="auto" w:fill="E6E6E6"/>
      </w:pPr>
      <w:r w:rsidRPr="00255447">
        <w:tab/>
        <w:t>neighCellConfig</w:t>
      </w:r>
      <w:r w:rsidRPr="00255447">
        <w:tab/>
      </w:r>
      <w:r w:rsidRPr="00255447">
        <w:tab/>
      </w:r>
      <w:r w:rsidRPr="00255447">
        <w:tab/>
      </w:r>
      <w:r w:rsidRPr="00255447">
        <w:tab/>
      </w:r>
      <w:r w:rsidRPr="00255447">
        <w:tab/>
      </w:r>
      <w:r w:rsidRPr="00255447">
        <w:tab/>
        <w:t>NeighCellConfig,</w:t>
      </w:r>
    </w:p>
    <w:p w:rsidR="00756B72" w:rsidRPr="00255447" w:rsidRDefault="00756B72" w:rsidP="003D1AE8">
      <w:pPr>
        <w:pStyle w:val="PL"/>
        <w:shd w:val="clear" w:color="auto" w:fill="E6E6E6"/>
      </w:pPr>
      <w:r w:rsidRPr="00255447">
        <w:tab/>
        <w:t>offsetFreq</w:t>
      </w:r>
      <w:r w:rsidRPr="00255447">
        <w:tab/>
      </w:r>
      <w:r w:rsidRPr="00255447">
        <w:tab/>
      </w:r>
      <w:r w:rsidRPr="00255447">
        <w:tab/>
      </w:r>
      <w:r w:rsidRPr="00255447">
        <w:tab/>
      </w:r>
      <w:r w:rsidRPr="00255447">
        <w:tab/>
      </w:r>
      <w:r w:rsidRPr="00255447">
        <w:tab/>
      </w:r>
      <w:r w:rsidRPr="00255447">
        <w:tab/>
        <w:t>Q-OffsetRange</w:t>
      </w:r>
      <w:r w:rsidRPr="00255447">
        <w:tab/>
      </w:r>
      <w:r w:rsidRPr="00255447">
        <w:tab/>
      </w:r>
      <w:r w:rsidRPr="00255447">
        <w:tab/>
      </w:r>
      <w:r w:rsidRPr="00255447">
        <w:tab/>
        <w:t>DEFAULT dB0,</w:t>
      </w:r>
    </w:p>
    <w:p w:rsidR="00756B72" w:rsidRPr="00255447" w:rsidRDefault="00756B72" w:rsidP="003D1AE8">
      <w:pPr>
        <w:pStyle w:val="PL"/>
        <w:shd w:val="clear" w:color="auto" w:fill="E6E6E6"/>
      </w:pPr>
      <w:r w:rsidRPr="00255447">
        <w:tab/>
        <w:t>-- Cell list</w:t>
      </w:r>
    </w:p>
    <w:p w:rsidR="00756B72" w:rsidRPr="00255447" w:rsidRDefault="00756B72" w:rsidP="003D1AE8">
      <w:pPr>
        <w:pStyle w:val="PL"/>
        <w:shd w:val="clear" w:color="auto" w:fill="E6E6E6"/>
      </w:pPr>
      <w:r w:rsidRPr="00255447">
        <w:tab/>
        <w:t>cellsToRemoveList</w:t>
      </w:r>
      <w:r w:rsidRPr="00255447">
        <w:tab/>
      </w:r>
      <w:r w:rsidRPr="00255447">
        <w:tab/>
      </w:r>
      <w:r w:rsidRPr="00255447">
        <w:tab/>
      </w:r>
      <w:r w:rsidRPr="00255447">
        <w:tab/>
      </w:r>
      <w:r w:rsidRPr="00255447">
        <w:tab/>
        <w:t>CellIndexList</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cellsToAddModList</w:t>
      </w:r>
      <w:r w:rsidRPr="00255447">
        <w:tab/>
      </w:r>
      <w:r w:rsidRPr="00255447">
        <w:tab/>
      </w:r>
      <w:r w:rsidRPr="00255447">
        <w:tab/>
      </w:r>
      <w:r w:rsidRPr="00255447">
        <w:tab/>
      </w:r>
      <w:r w:rsidRPr="00255447">
        <w:tab/>
        <w:t>CellsToAddModList</w:t>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 Black list</w:t>
      </w:r>
    </w:p>
    <w:p w:rsidR="00756B72" w:rsidRPr="00255447" w:rsidRDefault="00756B72" w:rsidP="003D1AE8">
      <w:pPr>
        <w:pStyle w:val="PL"/>
        <w:shd w:val="clear" w:color="auto" w:fill="E6E6E6"/>
      </w:pPr>
      <w:r w:rsidRPr="00255447">
        <w:tab/>
        <w:t>blackCellsToRemoveList</w:t>
      </w:r>
      <w:r w:rsidRPr="00255447">
        <w:tab/>
      </w:r>
      <w:r w:rsidRPr="00255447">
        <w:tab/>
      </w:r>
      <w:r w:rsidRPr="00255447">
        <w:tab/>
      </w:r>
      <w:r w:rsidRPr="00255447">
        <w:tab/>
        <w:t>CellIndexList</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blackCellsToAddModList</w:t>
      </w:r>
      <w:r w:rsidRPr="00255447">
        <w:tab/>
      </w:r>
      <w:r w:rsidRPr="00255447">
        <w:tab/>
      </w:r>
      <w:r w:rsidRPr="00255447">
        <w:tab/>
      </w:r>
      <w:r w:rsidRPr="00255447">
        <w:tab/>
        <w:t>BlackCellsToAddModList</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lastRenderedPageBreak/>
        <w:tab/>
        <w:t>cellForWhichToReportCGI</w:t>
      </w:r>
      <w:r w:rsidRPr="00255447">
        <w:tab/>
      </w:r>
      <w:r w:rsidRPr="00255447">
        <w:tab/>
      </w:r>
      <w:r w:rsidRPr="00255447">
        <w:tab/>
      </w:r>
      <w:r w:rsidRPr="00255447">
        <w:tab/>
        <w:t>PhysCellId</w:t>
      </w:r>
      <w:r w:rsidRPr="00255447">
        <w:tab/>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[[measCycleSCell-r10</w:t>
      </w:r>
      <w:r w:rsidRPr="00255447">
        <w:tab/>
      </w:r>
      <w:r w:rsidRPr="00255447">
        <w:tab/>
      </w:r>
      <w:r w:rsidRPr="00255447">
        <w:tab/>
      </w:r>
      <w:r w:rsidRPr="00255447">
        <w:tab/>
        <w:t>MeasCycleSCell-r10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measSubframePatternConfigNeigh-r10</w:t>
      </w:r>
      <w:r w:rsidRPr="00255447">
        <w:tab/>
        <w:t>MeasSubframePatternConfigNeigh-r10</w:t>
      </w:r>
      <w:r w:rsidRPr="00255447">
        <w:tab/>
        <w:t>OPTIONAL</w:t>
      </w:r>
      <w:r w:rsidRPr="00255447">
        <w:tab/>
      </w:r>
      <w:r w:rsidRPr="00255447">
        <w:tab/>
      </w:r>
      <w:r w:rsidRPr="00255447">
        <w:tab/>
      </w:r>
      <w:r w:rsidRPr="00255447">
        <w:tab/>
      </w:r>
      <w:r w:rsidRPr="00255447">
        <w:tab/>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[[widebandRSRQ-Meas-r11</w:t>
      </w:r>
      <w:r w:rsidRPr="00255447">
        <w:tab/>
      </w:r>
      <w:r w:rsidRPr="00255447">
        <w:tab/>
      </w:r>
      <w:r w:rsidRPr="00255447">
        <w:tab/>
      </w:r>
      <w:r w:rsidRPr="00255447">
        <w:tab/>
        <w:t>BOOLEAN</w:t>
      </w:r>
      <w:r w:rsidRPr="00255447">
        <w:tab/>
        <w:t>OPTIONAL</w:t>
      </w:r>
      <w:r w:rsidRPr="00255447">
        <w:tab/>
      </w:r>
      <w:r w:rsidRPr="00255447">
        <w:tab/>
        <w:t>-- Cond WB-RSRQ</w:t>
      </w:r>
    </w:p>
    <w:p w:rsidR="003300EE" w:rsidRPr="00255447" w:rsidRDefault="00756B72" w:rsidP="003D1AE8">
      <w:pPr>
        <w:pStyle w:val="PL"/>
        <w:shd w:val="clear" w:color="auto" w:fill="E6E6E6"/>
      </w:pPr>
      <w:r w:rsidRPr="00255447">
        <w:tab/>
        <w:t>]]</w:t>
      </w:r>
      <w:r w:rsidR="003300EE" w:rsidRPr="00255447">
        <w:t>,</w:t>
      </w:r>
    </w:p>
    <w:p w:rsidR="003300EE" w:rsidRPr="00255447" w:rsidRDefault="003300EE" w:rsidP="003D1AE8">
      <w:pPr>
        <w:pStyle w:val="PL"/>
        <w:shd w:val="clear" w:color="auto" w:fill="E6E6E6"/>
      </w:pPr>
      <w:r w:rsidRPr="00255447">
        <w:tab/>
        <w:t>[[</w:t>
      </w:r>
      <w:r w:rsidR="00247291" w:rsidRPr="00255447">
        <w:tab/>
      </w:r>
      <w:r w:rsidRPr="00255447">
        <w:t>altTTT-CellsToRemoveList-r12</w:t>
      </w:r>
      <w:r w:rsidRPr="00255447">
        <w:tab/>
        <w:t>CellIndexList</w:t>
      </w:r>
      <w:r w:rsidRPr="00255447">
        <w:tab/>
      </w:r>
      <w:r w:rsidRPr="00255447">
        <w:tab/>
      </w:r>
      <w:r w:rsidRPr="00255447">
        <w:tab/>
      </w:r>
      <w:r w:rsidRPr="00255447">
        <w:tab/>
        <w:t>OPTIONAL,</w:t>
      </w:r>
      <w:r w:rsidRPr="00255447">
        <w:tab/>
      </w:r>
      <w:r w:rsidRPr="00255447">
        <w:tab/>
        <w:t>-- Need ON</w:t>
      </w:r>
    </w:p>
    <w:p w:rsidR="003300EE" w:rsidRPr="00255447" w:rsidRDefault="003300EE" w:rsidP="003D1AE8">
      <w:pPr>
        <w:pStyle w:val="PL"/>
        <w:shd w:val="clear" w:color="auto" w:fill="E6E6E6"/>
      </w:pPr>
      <w:r w:rsidRPr="00255447">
        <w:tab/>
      </w:r>
      <w:r w:rsidRPr="00255447">
        <w:tab/>
        <w:t>altTTT-CellsToAddModList-r12</w:t>
      </w:r>
      <w:r w:rsidRPr="00255447">
        <w:tab/>
        <w:t>AltTTT-CellsToAddModList-r12</w:t>
      </w:r>
      <w:r w:rsidRPr="00255447">
        <w:tab/>
        <w:t>OPTIONAL</w:t>
      </w:r>
      <w:r w:rsidR="00294F74" w:rsidRPr="00255447">
        <w:t>,</w:t>
      </w:r>
      <w:r w:rsidRPr="00255447">
        <w:tab/>
      </w:r>
      <w:r w:rsidRPr="00255447">
        <w:tab/>
        <w:t>-- Need ON</w:t>
      </w:r>
    </w:p>
    <w:p w:rsidR="00294F74" w:rsidRPr="00255447" w:rsidRDefault="00A25315" w:rsidP="003D1AE8">
      <w:pPr>
        <w:pStyle w:val="PL"/>
        <w:shd w:val="clear" w:color="auto" w:fill="E6E6E6"/>
      </w:pPr>
      <w:r w:rsidRPr="00255447">
        <w:tab/>
      </w:r>
      <w:r w:rsidR="00247291" w:rsidRPr="00255447">
        <w:tab/>
      </w:r>
      <w:r w:rsidRPr="00255447">
        <w:t>t312-r12</w:t>
      </w:r>
      <w:r w:rsidRPr="00255447">
        <w:tab/>
      </w:r>
      <w:r w:rsidRPr="00255447">
        <w:tab/>
      </w:r>
      <w:r w:rsidRPr="00255447">
        <w:tab/>
      </w:r>
      <w:r w:rsidRPr="00255447">
        <w:tab/>
      </w:r>
      <w:r w:rsidRPr="00255447">
        <w:tab/>
      </w:r>
      <w:r w:rsidRPr="00255447">
        <w:tab/>
      </w:r>
      <w:r w:rsidR="00294F74" w:rsidRPr="00255447">
        <w:t>CHOICE {</w:t>
      </w:r>
    </w:p>
    <w:p w:rsidR="00294F74" w:rsidRPr="00255447" w:rsidRDefault="00294F74" w:rsidP="003D1AE8">
      <w:pPr>
        <w:pStyle w:val="PL"/>
        <w:shd w:val="clear" w:color="auto" w:fill="E6E6E6"/>
      </w:pP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t>NULL,</w:t>
      </w:r>
    </w:p>
    <w:p w:rsidR="00A5022A" w:rsidRPr="00255447" w:rsidRDefault="00294F74" w:rsidP="003D1AE8">
      <w:pPr>
        <w:pStyle w:val="PL"/>
        <w:shd w:val="clear" w:color="auto" w:fill="E6E6E6"/>
      </w:pPr>
      <w:r w:rsidRPr="00255447">
        <w:tab/>
      </w:r>
      <w:r w:rsidRPr="00255447">
        <w:tab/>
      </w:r>
      <w:r w:rsidRPr="00255447">
        <w:tab/>
        <w:t>setup</w:t>
      </w:r>
      <w:r w:rsidRPr="00255447">
        <w:tab/>
      </w:r>
      <w:r w:rsidRPr="00255447">
        <w:tab/>
      </w:r>
      <w:r w:rsidRPr="00255447">
        <w:tab/>
      </w:r>
      <w:r w:rsidRPr="00255447">
        <w:tab/>
      </w:r>
      <w:r w:rsidRPr="00255447">
        <w:tab/>
      </w:r>
      <w:r w:rsidRPr="00255447">
        <w:tab/>
      </w:r>
      <w:r w:rsidR="00A25315" w:rsidRPr="00255447">
        <w:tab/>
        <w:t>ENUMERATED {ms0, ms50, ms100, ms200,</w:t>
      </w:r>
    </w:p>
    <w:p w:rsidR="00294F74" w:rsidRPr="00255447" w:rsidRDefault="00A5022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A25315" w:rsidRPr="00255447">
        <w:t xml:space="preserve"> ms300, ms400, ms500,</w:t>
      </w:r>
      <w:r w:rsidRPr="00255447">
        <w:t xml:space="preserve"> </w:t>
      </w:r>
      <w:r w:rsidR="00A25315" w:rsidRPr="00255447">
        <w:t>ms1000}</w:t>
      </w:r>
    </w:p>
    <w:p w:rsidR="00E25DDF" w:rsidRPr="00255447" w:rsidRDefault="00294F74" w:rsidP="003D1AE8">
      <w:pPr>
        <w:pStyle w:val="PL"/>
        <w:shd w:val="clear" w:color="auto" w:fill="E6E6E6"/>
        <w:rPr>
          <w:lang w:eastAsia="zh-CN"/>
        </w:rPr>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A25315" w:rsidRPr="00255447">
        <w:tab/>
      </w:r>
      <w:r w:rsidR="00A25315" w:rsidRPr="00255447">
        <w:tab/>
      </w:r>
      <w:r w:rsidR="00A25315" w:rsidRPr="00255447">
        <w:tab/>
      </w:r>
      <w:r w:rsidR="00A25315" w:rsidRPr="00255447">
        <w:tab/>
        <w:t>OPTIONAL</w:t>
      </w:r>
      <w:r w:rsidR="00E25DDF" w:rsidRPr="00255447">
        <w:rPr>
          <w:lang w:eastAsia="zh-CN"/>
        </w:rPr>
        <w:t>,</w:t>
      </w:r>
      <w:r w:rsidR="00A25315" w:rsidRPr="00255447">
        <w:tab/>
      </w:r>
      <w:r w:rsidR="00A25315" w:rsidRPr="00255447">
        <w:tab/>
        <w:t>-- Need ON</w:t>
      </w:r>
    </w:p>
    <w:p w:rsidR="00177DB7" w:rsidRPr="00255447" w:rsidRDefault="00177DB7" w:rsidP="003D1AE8">
      <w:pPr>
        <w:pStyle w:val="PL"/>
        <w:shd w:val="clear" w:color="auto" w:fill="E6E6E6"/>
        <w:rPr>
          <w:lang w:eastAsia="zh-CN"/>
        </w:rPr>
      </w:pPr>
      <w:r w:rsidRPr="00255447">
        <w:rPr>
          <w:lang w:eastAsia="zh-CN"/>
        </w:rPr>
        <w:tab/>
      </w:r>
      <w:r w:rsidRPr="00255447">
        <w:rPr>
          <w:lang w:eastAsia="zh-CN"/>
        </w:rPr>
        <w:tab/>
        <w:t>reducedMeasPerformance-r12</w:t>
      </w:r>
      <w:r w:rsidRPr="00255447">
        <w:rPr>
          <w:lang w:eastAsia="zh-CN"/>
        </w:rPr>
        <w:tab/>
      </w:r>
      <w:r w:rsidRPr="00255447">
        <w:rPr>
          <w:lang w:eastAsia="zh-CN"/>
        </w:rPr>
        <w:tab/>
        <w:t xml:space="preserve">BOOLEAN </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r w:rsidRPr="00255447">
        <w:rPr>
          <w:lang w:eastAsia="zh-CN"/>
        </w:rPr>
        <w:tab/>
        <w:t xml:space="preserve"> </w:t>
      </w:r>
      <w:r w:rsidRPr="00255447">
        <w:rPr>
          <w:lang w:eastAsia="zh-CN"/>
        </w:rPr>
        <w:tab/>
        <w:t>-- Need ON</w:t>
      </w:r>
    </w:p>
    <w:p w:rsidR="00A25315" w:rsidRPr="00255447" w:rsidRDefault="00E25DDF" w:rsidP="003D1AE8">
      <w:pPr>
        <w:pStyle w:val="PL"/>
        <w:shd w:val="clear" w:color="auto" w:fill="E6E6E6"/>
      </w:pPr>
      <w:r w:rsidRPr="00255447">
        <w:rPr>
          <w:lang w:eastAsia="zh-CN"/>
        </w:rPr>
        <w:tab/>
      </w:r>
      <w:r w:rsidRPr="00255447">
        <w:rPr>
          <w:lang w:eastAsia="zh-CN"/>
        </w:rPr>
        <w:tab/>
      </w:r>
      <w:r w:rsidRPr="00255447">
        <w:rPr>
          <w:rFonts w:eastAsia="MS Mincho"/>
        </w:rPr>
        <w:t>measDS-</w:t>
      </w:r>
      <w:r w:rsidRPr="00255447">
        <w:t>Config</w:t>
      </w:r>
      <w:r w:rsidRPr="00255447">
        <w:rPr>
          <w:rFonts w:eastAsia="MS Mincho"/>
        </w:rPr>
        <w:t>-</w:t>
      </w:r>
      <w:r w:rsidRPr="00255447">
        <w:t>r1</w:t>
      </w:r>
      <w:r w:rsidRPr="00255447">
        <w:rPr>
          <w:lang w:eastAsia="zh-CN"/>
        </w:rPr>
        <w:t>2</w:t>
      </w:r>
      <w:r w:rsidRPr="00255447">
        <w:rPr>
          <w:rFonts w:eastAsia="MS Mincho"/>
        </w:rPr>
        <w:tab/>
      </w:r>
      <w:r w:rsidRPr="00255447">
        <w:rPr>
          <w:rFonts w:eastAsia="MS Mincho"/>
        </w:rPr>
        <w:tab/>
      </w:r>
      <w:r w:rsidRPr="00255447">
        <w:rPr>
          <w:rFonts w:eastAsia="MS Mincho"/>
        </w:rPr>
        <w:tab/>
      </w:r>
      <w:r w:rsidRPr="00255447">
        <w:rPr>
          <w:rFonts w:eastAsia="MS Mincho"/>
        </w:rPr>
        <w:tab/>
        <w:t>MeasDS-</w:t>
      </w:r>
      <w:r w:rsidRPr="00255447">
        <w:t>Config</w:t>
      </w:r>
      <w:r w:rsidRPr="00255447">
        <w:rPr>
          <w:rFonts w:eastAsia="MS Mincho"/>
        </w:rPr>
        <w:t>-r12</w:t>
      </w:r>
      <w:r w:rsidRPr="00255447">
        <w:rPr>
          <w:rFonts w:eastAsia="MS Mincho"/>
        </w:rPr>
        <w:tab/>
      </w:r>
      <w:r w:rsidRPr="00255447">
        <w:rPr>
          <w:rFonts w:eastAsia="MS Mincho"/>
        </w:rPr>
        <w:tab/>
      </w:r>
      <w:r w:rsidRPr="00255447">
        <w:rPr>
          <w:rFonts w:eastAsia="MS Mincho"/>
        </w:rPr>
        <w:tab/>
      </w:r>
      <w:r w:rsidRPr="00255447">
        <w:t>OPTIONAL</w:t>
      </w:r>
      <w:r w:rsidRPr="00255447">
        <w:tab/>
      </w:r>
      <w:r w:rsidRPr="00255447">
        <w:tab/>
        <w:t>-- Need ON</w:t>
      </w:r>
    </w:p>
    <w:p w:rsidR="00A25315" w:rsidRPr="00255447" w:rsidRDefault="00A25315"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54361B" w:rsidRPr="00255447" w:rsidRDefault="0054361B" w:rsidP="003D1AE8">
      <w:pPr>
        <w:pStyle w:val="PL"/>
        <w:shd w:val="clear" w:color="auto" w:fill="E6E6E6"/>
      </w:pPr>
      <w:r w:rsidRPr="00255447">
        <w:t>MeasObjectEUTRA-v9e0 ::=</w:t>
      </w:r>
      <w:r w:rsidRPr="00255447">
        <w:tab/>
      </w:r>
      <w:r w:rsidRPr="00255447">
        <w:tab/>
      </w:r>
      <w:r w:rsidRPr="00255447">
        <w:tab/>
        <w:t>SEQUENCE {</w:t>
      </w:r>
    </w:p>
    <w:p w:rsidR="0054361B" w:rsidRPr="00255447" w:rsidRDefault="0054361B" w:rsidP="003D1AE8">
      <w:pPr>
        <w:pStyle w:val="PL"/>
        <w:shd w:val="clear" w:color="auto" w:fill="E6E6E6"/>
      </w:pPr>
      <w:r w:rsidRPr="00255447">
        <w:tab/>
        <w:t>carrierFreq-v9e0</w:t>
      </w:r>
      <w:r w:rsidRPr="00255447">
        <w:tab/>
      </w:r>
      <w:r w:rsidRPr="00255447">
        <w:tab/>
      </w:r>
      <w:r w:rsidRPr="00255447">
        <w:tab/>
      </w:r>
      <w:r w:rsidRPr="00255447">
        <w:tab/>
      </w:r>
      <w:r w:rsidRPr="00255447">
        <w:tab/>
        <w:t>ARFCN-ValueEUTRA-v9e0</w:t>
      </w:r>
    </w:p>
    <w:p w:rsidR="0054361B" w:rsidRPr="00255447" w:rsidRDefault="0054361B" w:rsidP="003D1AE8">
      <w:pPr>
        <w:pStyle w:val="PL"/>
        <w:shd w:val="clear" w:color="auto" w:fill="E6E6E6"/>
      </w:pPr>
      <w:r w:rsidRPr="00255447">
        <w:t>}</w:t>
      </w:r>
    </w:p>
    <w:p w:rsidR="0054361B" w:rsidRPr="00255447" w:rsidRDefault="0054361B" w:rsidP="003D1AE8">
      <w:pPr>
        <w:pStyle w:val="PL"/>
        <w:shd w:val="clear" w:color="auto" w:fill="E6E6E6"/>
      </w:pPr>
    </w:p>
    <w:p w:rsidR="00756B72" w:rsidRPr="00255447" w:rsidRDefault="00756B72" w:rsidP="003D1AE8">
      <w:pPr>
        <w:pStyle w:val="PL"/>
        <w:shd w:val="clear" w:color="auto" w:fill="E6E6E6"/>
      </w:pPr>
      <w:r w:rsidRPr="00255447">
        <w:t>CellsToAddModList ::=</w:t>
      </w:r>
      <w:r w:rsidRPr="00255447">
        <w:tab/>
      </w:r>
      <w:r w:rsidRPr="00255447">
        <w:tab/>
      </w:r>
      <w:r w:rsidRPr="00255447">
        <w:tab/>
      </w:r>
      <w:r w:rsidRPr="00255447">
        <w:tab/>
        <w:t>SEQUENCE (SIZE (1..maxCellMeas)) OF CellsToAddMod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 ::=</w:t>
      </w:r>
      <w:r w:rsidRPr="00255447">
        <w:tab/>
        <w:t>SEQUENCE {</w:t>
      </w:r>
    </w:p>
    <w:p w:rsidR="00756B72" w:rsidRPr="00255447" w:rsidRDefault="00756B72" w:rsidP="003D1AE8">
      <w:pPr>
        <w:pStyle w:val="PL"/>
        <w:shd w:val="clear" w:color="auto" w:fill="E6E6E6"/>
      </w:pPr>
      <w:r w:rsidRPr="00255447">
        <w:tab/>
        <w:t>cellIndex</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cellIndividualOffset</w:t>
      </w:r>
      <w:r w:rsidRPr="00255447">
        <w:tab/>
      </w:r>
      <w:r w:rsidRPr="00255447">
        <w:tab/>
      </w:r>
      <w:r w:rsidRPr="00255447">
        <w:tab/>
      </w:r>
      <w:r w:rsidRPr="00255447">
        <w:tab/>
        <w:t>Q-OffsetRange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BlackCellsToAddModList ::=</w:t>
      </w:r>
      <w:r w:rsidRPr="00255447">
        <w:tab/>
      </w:r>
      <w:r w:rsidRPr="00255447">
        <w:tab/>
      </w:r>
      <w:r w:rsidRPr="00255447">
        <w:tab/>
        <w:t>SEQUENCE (SIZE (1..maxCellMeas)) OF BlackCellsToAddMod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BlackCellsToAddMod ::=</w:t>
      </w:r>
      <w:r w:rsidRPr="00255447">
        <w:tab/>
        <w:t>SEQUENCE {</w:t>
      </w:r>
    </w:p>
    <w:p w:rsidR="00756B72" w:rsidRPr="00255447" w:rsidRDefault="00756B72" w:rsidP="003D1AE8">
      <w:pPr>
        <w:pStyle w:val="PL"/>
        <w:shd w:val="clear" w:color="auto" w:fill="E6E6E6"/>
      </w:pPr>
      <w:r w:rsidRPr="00255447">
        <w:tab/>
        <w:t>cellIndex</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r w:rsidRPr="00255447">
        <w:tab/>
        <w:t>physCellIdRange</w:t>
      </w:r>
      <w:r w:rsidRPr="00255447">
        <w:tab/>
      </w:r>
      <w:r w:rsidRPr="00255447">
        <w:tab/>
      </w:r>
      <w:r w:rsidRPr="00255447">
        <w:tab/>
      </w:r>
      <w:r w:rsidRPr="00255447">
        <w:tab/>
      </w:r>
      <w:r w:rsidRPr="00255447">
        <w:tab/>
      </w:r>
      <w:r w:rsidRPr="00255447">
        <w:tab/>
        <w:t>PhysCellIdRange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MeasCycleSCell-r10 ::=</w:t>
      </w:r>
      <w:r w:rsidRPr="00255447">
        <w:tab/>
      </w:r>
      <w:r w:rsidRPr="00255447">
        <w:tab/>
      </w:r>
      <w:r w:rsidRPr="00255447">
        <w:tab/>
      </w:r>
      <w:r w:rsidRPr="00255447">
        <w:tab/>
        <w:t>ENUMERATED {sf160, sf256, sf320, sf512,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sf640, sf1024, sf1280,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MeasSubframePatternConfigNeigh-r10 ::=</w:t>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measSubframePatternNeigh-r10</w:t>
      </w:r>
      <w:r w:rsidRPr="00255447">
        <w:tab/>
      </w:r>
      <w:r w:rsidRPr="00255447">
        <w:tab/>
      </w:r>
      <w:r w:rsidRPr="00255447">
        <w:tab/>
        <w:t>MeasSubframePattern-r10,</w:t>
      </w:r>
    </w:p>
    <w:p w:rsidR="00756B72" w:rsidRPr="00255447" w:rsidRDefault="00756B72" w:rsidP="003D1AE8">
      <w:pPr>
        <w:pStyle w:val="PL"/>
        <w:shd w:val="clear" w:color="auto" w:fill="E6E6E6"/>
      </w:pPr>
      <w:r w:rsidRPr="00255447">
        <w:tab/>
      </w:r>
      <w:r w:rsidRPr="00255447">
        <w:tab/>
        <w:t>measSubframeCellList-r10</w:t>
      </w:r>
      <w:r w:rsidRPr="00255447">
        <w:tab/>
      </w:r>
      <w:r w:rsidRPr="00255447">
        <w:tab/>
      </w:r>
      <w:r w:rsidRPr="00255447">
        <w:tab/>
      </w:r>
      <w:r w:rsidRPr="00255447">
        <w:tab/>
        <w:t>MeasSubframeCellList-r10</w:t>
      </w:r>
      <w:r w:rsidRPr="00255447">
        <w:tab/>
        <w:t>OPTIONAL</w:t>
      </w:r>
      <w:r w:rsidRPr="00255447">
        <w:tab/>
        <w:t xml:space="preserve">-- Cond </w:t>
      </w:r>
      <w:r w:rsidR="00791E44" w:rsidRPr="00255447">
        <w:t>always</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MeasSubframeCellList-r10 ::=</w:t>
      </w:r>
      <w:r w:rsidRPr="00255447">
        <w:tab/>
        <w:t>SEQUENCE (SIZE (1..maxCellMeas)) OF PhysCellIdRange</w:t>
      </w:r>
    </w:p>
    <w:p w:rsidR="00756B72" w:rsidRPr="00255447" w:rsidRDefault="00756B72" w:rsidP="003D1AE8">
      <w:pPr>
        <w:pStyle w:val="PL"/>
        <w:shd w:val="clear" w:color="auto" w:fill="E6E6E6"/>
      </w:pPr>
    </w:p>
    <w:p w:rsidR="003300EE" w:rsidRPr="00255447" w:rsidRDefault="003300EE" w:rsidP="003D1AE8">
      <w:pPr>
        <w:pStyle w:val="PL"/>
        <w:shd w:val="clear" w:color="auto" w:fill="E6E6E6"/>
      </w:pPr>
      <w:r w:rsidRPr="00255447">
        <w:t>AltTTT-CellsToAddModList-r12 ::=</w:t>
      </w:r>
      <w:r w:rsidRPr="00255447">
        <w:tab/>
        <w:t>SEQUENCE (SIZE (1..maxCellMeas)) OF AltTTT-CellsToAddMod-r12</w:t>
      </w:r>
    </w:p>
    <w:p w:rsidR="003300EE" w:rsidRPr="00255447" w:rsidRDefault="003300EE" w:rsidP="003D1AE8">
      <w:pPr>
        <w:pStyle w:val="PL"/>
        <w:shd w:val="clear" w:color="auto" w:fill="E6E6E6"/>
      </w:pPr>
    </w:p>
    <w:p w:rsidR="003300EE" w:rsidRPr="00255447" w:rsidRDefault="003300EE" w:rsidP="003D1AE8">
      <w:pPr>
        <w:pStyle w:val="PL"/>
        <w:shd w:val="clear" w:color="auto" w:fill="E6E6E6"/>
      </w:pPr>
      <w:r w:rsidRPr="00255447">
        <w:t>AltTTT-CellsToAddMod-r12 ::=</w:t>
      </w:r>
      <w:r w:rsidRPr="00255447">
        <w:tab/>
        <w:t>SEQUENCE {</w:t>
      </w:r>
    </w:p>
    <w:p w:rsidR="003300EE" w:rsidRPr="00255447" w:rsidRDefault="003300EE" w:rsidP="003D1AE8">
      <w:pPr>
        <w:pStyle w:val="PL"/>
        <w:shd w:val="clear" w:color="auto" w:fill="E6E6E6"/>
      </w:pPr>
      <w:r w:rsidRPr="00255447">
        <w:tab/>
        <w:t>cellIndex</w:t>
      </w:r>
      <w:r w:rsidR="007A1D84" w:rsidRPr="00255447">
        <w:t>-r12</w:t>
      </w:r>
      <w:r w:rsidRPr="00255447">
        <w:tab/>
      </w:r>
      <w:r w:rsidRPr="00255447">
        <w:tab/>
      </w:r>
      <w:r w:rsidRPr="00255447">
        <w:tab/>
      </w:r>
      <w:r w:rsidRPr="00255447">
        <w:tab/>
      </w:r>
      <w:r w:rsidRPr="00255447">
        <w:tab/>
      </w:r>
      <w:r w:rsidRPr="00255447">
        <w:tab/>
      </w:r>
      <w:r w:rsidRPr="00255447">
        <w:tab/>
        <w:t>INTEGER (1..maxCellMeas),</w:t>
      </w:r>
    </w:p>
    <w:p w:rsidR="003300EE" w:rsidRPr="00255447" w:rsidRDefault="003300EE" w:rsidP="003D1AE8">
      <w:pPr>
        <w:pStyle w:val="PL"/>
        <w:shd w:val="clear" w:color="auto" w:fill="E6E6E6"/>
      </w:pPr>
      <w:r w:rsidRPr="00255447">
        <w:tab/>
        <w:t>physCellIdRange</w:t>
      </w:r>
      <w:r w:rsidR="007A1D84" w:rsidRPr="00255447">
        <w:t>-r12</w:t>
      </w:r>
      <w:r w:rsidRPr="00255447">
        <w:tab/>
      </w:r>
      <w:r w:rsidRPr="00255447">
        <w:tab/>
      </w:r>
      <w:r w:rsidRPr="00255447">
        <w:tab/>
      </w:r>
      <w:r w:rsidRPr="00255447">
        <w:tab/>
      </w:r>
      <w:r w:rsidRPr="00255447">
        <w:tab/>
      </w:r>
      <w:r w:rsidRPr="00255447">
        <w:tab/>
        <w:t>PhysCellIdRange</w:t>
      </w:r>
    </w:p>
    <w:p w:rsidR="003300EE" w:rsidRPr="00255447" w:rsidRDefault="003300EE" w:rsidP="003D1AE8">
      <w:pPr>
        <w:pStyle w:val="PL"/>
        <w:shd w:val="clear" w:color="auto" w:fill="E6E6E6"/>
      </w:pPr>
      <w:r w:rsidRPr="00255447">
        <w:t>}</w:t>
      </w:r>
    </w:p>
    <w:p w:rsidR="003300EE" w:rsidRPr="00255447" w:rsidRDefault="003300EE"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MeasObjectEUTRA</w:t>
            </w:r>
            <w:r w:rsidRPr="00255447">
              <w:rPr>
                <w:iCs/>
                <w:noProof/>
                <w:lang w:eastAsia="en-GB"/>
              </w:rPr>
              <w:t xml:space="preserve"> field descriptions</w:t>
            </w:r>
          </w:p>
        </w:tc>
      </w:tr>
      <w:tr w:rsidR="003300EE" w:rsidRPr="00255447" w:rsidTr="00970390">
        <w:trPr>
          <w:cantSplit/>
          <w:trHeight w:val="52"/>
        </w:trPr>
        <w:tc>
          <w:tcPr>
            <w:tcW w:w="9639" w:type="dxa"/>
          </w:tcPr>
          <w:p w:rsidR="003300EE" w:rsidRPr="00255447" w:rsidRDefault="003300EE" w:rsidP="003D1AE8">
            <w:pPr>
              <w:keepNext/>
              <w:keepLines/>
              <w:spacing w:after="0"/>
              <w:rPr>
                <w:rFonts w:ascii="Arial" w:hAnsi="Arial" w:cs="Arial"/>
                <w:b/>
                <w:i/>
                <w:color w:val="000000"/>
                <w:sz w:val="18"/>
              </w:rPr>
            </w:pPr>
            <w:r w:rsidRPr="00255447">
              <w:rPr>
                <w:rFonts w:ascii="Arial" w:hAnsi="Arial" w:cs="Arial"/>
                <w:b/>
                <w:i/>
                <w:color w:val="000000"/>
                <w:sz w:val="18"/>
              </w:rPr>
              <w:t>altTTT-CellsToAddModList</w:t>
            </w:r>
          </w:p>
          <w:p w:rsidR="003300EE" w:rsidRPr="00255447" w:rsidRDefault="003300EE" w:rsidP="003D1AE8">
            <w:pPr>
              <w:keepNext/>
              <w:keepLines/>
              <w:spacing w:after="0"/>
              <w:rPr>
                <w:rFonts w:ascii="Arial" w:hAnsi="Arial" w:cs="Arial"/>
                <w:b/>
                <w:bCs/>
                <w:i/>
                <w:iCs/>
                <w:noProof/>
                <w:color w:val="000000"/>
                <w:sz w:val="18"/>
                <w:szCs w:val="18"/>
              </w:rPr>
            </w:pPr>
            <w:r w:rsidRPr="00255447">
              <w:rPr>
                <w:rFonts w:ascii="Arial" w:hAnsi="Arial" w:cs="Arial"/>
                <w:color w:val="000000"/>
                <w:sz w:val="18"/>
              </w:rPr>
              <w:t xml:space="preserve">List of cells to add/ modify in the cell list for which the alternative time to trigger specified by </w:t>
            </w:r>
            <w:r w:rsidRPr="00255447">
              <w:rPr>
                <w:rFonts w:ascii="Arial" w:hAnsi="Arial" w:cs="Arial"/>
                <w:i/>
                <w:color w:val="000000"/>
                <w:sz w:val="18"/>
              </w:rPr>
              <w:t>alternativeTimeToTrigger</w:t>
            </w:r>
            <w:r w:rsidRPr="00255447">
              <w:rPr>
                <w:rFonts w:ascii="Arial" w:hAnsi="Arial" w:cs="Arial"/>
                <w:color w:val="000000"/>
                <w:sz w:val="18"/>
              </w:rPr>
              <w:t xml:space="preserve"> in</w:t>
            </w:r>
            <w:r w:rsidRPr="00255447">
              <w:rPr>
                <w:color w:val="000000"/>
              </w:rPr>
              <w:t xml:space="preserve"> </w:t>
            </w:r>
            <w:r w:rsidRPr="00255447">
              <w:rPr>
                <w:rFonts w:ascii="Arial" w:hAnsi="Arial" w:cs="Arial"/>
                <w:i/>
                <w:color w:val="000000"/>
                <w:sz w:val="18"/>
              </w:rPr>
              <w:t>reportConfigEUTRA</w:t>
            </w:r>
            <w:r w:rsidRPr="00255447">
              <w:rPr>
                <w:rFonts w:ascii="Arial" w:hAnsi="Arial" w:cs="Arial"/>
                <w:color w:val="000000"/>
                <w:sz w:val="18"/>
              </w:rPr>
              <w:t>, if configured, applies.</w:t>
            </w:r>
          </w:p>
        </w:tc>
      </w:tr>
      <w:tr w:rsidR="003300EE" w:rsidRPr="00255447" w:rsidTr="00970390">
        <w:trPr>
          <w:cantSplit/>
          <w:trHeight w:val="52"/>
        </w:trPr>
        <w:tc>
          <w:tcPr>
            <w:tcW w:w="9639" w:type="dxa"/>
          </w:tcPr>
          <w:p w:rsidR="003300EE" w:rsidRPr="00255447" w:rsidRDefault="003300EE" w:rsidP="003D1AE8">
            <w:pPr>
              <w:keepNext/>
              <w:keepLines/>
              <w:spacing w:after="0"/>
              <w:rPr>
                <w:rFonts w:ascii="Arial" w:hAnsi="Arial" w:cs="Arial"/>
                <w:b/>
                <w:i/>
                <w:color w:val="000000"/>
                <w:sz w:val="18"/>
              </w:rPr>
            </w:pPr>
            <w:r w:rsidRPr="00255447">
              <w:rPr>
                <w:rFonts w:ascii="Arial" w:hAnsi="Arial" w:cs="Arial"/>
                <w:b/>
                <w:i/>
                <w:color w:val="000000"/>
                <w:sz w:val="18"/>
              </w:rPr>
              <w:t>altTTT-CellsToRemoveList</w:t>
            </w:r>
          </w:p>
          <w:p w:rsidR="003300EE" w:rsidRPr="00255447" w:rsidRDefault="003300EE" w:rsidP="003D1AE8">
            <w:pPr>
              <w:keepNext/>
              <w:keepLines/>
              <w:spacing w:after="0"/>
              <w:rPr>
                <w:rFonts w:ascii="Arial" w:hAnsi="Arial" w:cs="Arial"/>
                <w:b/>
                <w:bCs/>
                <w:i/>
                <w:iCs/>
                <w:noProof/>
                <w:color w:val="000000"/>
                <w:sz w:val="18"/>
                <w:szCs w:val="18"/>
              </w:rPr>
            </w:pPr>
            <w:r w:rsidRPr="00255447">
              <w:rPr>
                <w:rFonts w:ascii="Arial" w:hAnsi="Arial" w:cs="Arial"/>
                <w:color w:val="000000"/>
                <w:sz w:val="18"/>
              </w:rPr>
              <w:t>List of cells to remove from the list of cells for alternative time to trigger.</w:t>
            </w:r>
          </w:p>
        </w:tc>
      </w:tr>
      <w:tr w:rsidR="00756B72" w:rsidRPr="00255447" w:rsidTr="003C6FE0">
        <w:trPr>
          <w:cantSplit/>
          <w:trHeight w:val="52"/>
        </w:trPr>
        <w:tc>
          <w:tcPr>
            <w:tcW w:w="9639" w:type="dxa"/>
          </w:tcPr>
          <w:p w:rsidR="00756B72" w:rsidRPr="00255447" w:rsidRDefault="00756B72" w:rsidP="003D1AE8">
            <w:pPr>
              <w:pStyle w:val="TAL"/>
              <w:rPr>
                <w:b/>
                <w:bCs/>
                <w:i/>
                <w:noProof/>
                <w:lang w:eastAsia="en-GB"/>
              </w:rPr>
            </w:pPr>
            <w:r w:rsidRPr="00255447">
              <w:rPr>
                <w:b/>
                <w:bCs/>
                <w:i/>
                <w:noProof/>
                <w:lang w:eastAsia="en-GB"/>
              </w:rPr>
              <w:t>blackCellsToAddModList</w:t>
            </w:r>
          </w:p>
          <w:p w:rsidR="00756B72" w:rsidRPr="00255447" w:rsidRDefault="00756B72" w:rsidP="003D1AE8">
            <w:pPr>
              <w:pStyle w:val="TAL"/>
              <w:rPr>
                <w:iCs/>
                <w:noProof/>
                <w:lang w:eastAsia="en-GB"/>
              </w:rPr>
            </w:pPr>
            <w:r w:rsidRPr="00255447">
              <w:rPr>
                <w:iCs/>
                <w:noProof/>
                <w:lang w:eastAsia="en-GB"/>
              </w:rPr>
              <w:t>List of cells to add/ modify in the black list of cells.</w:t>
            </w:r>
          </w:p>
        </w:tc>
      </w:tr>
      <w:tr w:rsidR="00756B72" w:rsidRPr="00255447" w:rsidTr="003C6FE0">
        <w:trPr>
          <w:cantSplit/>
          <w:trHeight w:val="52"/>
        </w:trPr>
        <w:tc>
          <w:tcPr>
            <w:tcW w:w="9639" w:type="dxa"/>
          </w:tcPr>
          <w:p w:rsidR="00756B72" w:rsidRPr="00255447" w:rsidRDefault="00756B72" w:rsidP="003D1AE8">
            <w:pPr>
              <w:pStyle w:val="TAL"/>
              <w:rPr>
                <w:b/>
                <w:bCs/>
                <w:i/>
                <w:noProof/>
                <w:lang w:eastAsia="en-GB"/>
              </w:rPr>
            </w:pPr>
            <w:r w:rsidRPr="00255447">
              <w:rPr>
                <w:b/>
                <w:bCs/>
                <w:i/>
                <w:noProof/>
                <w:lang w:eastAsia="en-GB"/>
              </w:rPr>
              <w:t>blackCellsToRemoveList</w:t>
            </w:r>
          </w:p>
          <w:p w:rsidR="00756B72" w:rsidRPr="00255447" w:rsidRDefault="00756B72" w:rsidP="003D1AE8">
            <w:pPr>
              <w:pStyle w:val="TAL"/>
              <w:rPr>
                <w:iCs/>
                <w:noProof/>
                <w:lang w:eastAsia="en-GB"/>
              </w:rPr>
            </w:pPr>
            <w:r w:rsidRPr="00255447">
              <w:rPr>
                <w:iCs/>
                <w:noProof/>
                <w:lang w:eastAsia="en-GB"/>
              </w:rPr>
              <w:t>List of cells to remove from the black list of cells.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w:t>
            </w:r>
          </w:p>
          <w:p w:rsidR="00756B72" w:rsidRPr="00255447" w:rsidRDefault="00756B72" w:rsidP="003D1AE8">
            <w:pPr>
              <w:pStyle w:val="TAL"/>
              <w:rPr>
                <w:lang w:eastAsia="en-GB"/>
              </w:rPr>
            </w:pPr>
            <w:r w:rsidRPr="00255447">
              <w:rPr>
                <w:lang w:eastAsia="en-GB"/>
              </w:rPr>
              <w:t>Identifies E</w:t>
            </w:r>
            <w:r w:rsidRPr="00255447">
              <w:rPr>
                <w:lang w:eastAsia="en-GB"/>
              </w:rPr>
              <w:noBreakHyphen/>
              <w:t>UTRA carrier frequency for which this configuration is valid.</w:t>
            </w:r>
            <w:r w:rsidR="00D90351" w:rsidRPr="00255447">
              <w:rPr>
                <w:lang w:eastAsia="en-GB"/>
              </w:rPr>
              <w:t xml:space="preserve"> </w:t>
            </w:r>
            <w:r w:rsidR="00D90351" w:rsidRPr="00255447">
              <w:rPr>
                <w:bCs/>
                <w:noProof/>
                <w:lang w:eastAsia="ko-KR"/>
              </w:rPr>
              <w:t>E-UTRAN does not configure more than one measurement object for the same physical frequency regardless of the E-ARFCN used to indicate this.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cellIndex</w:t>
            </w:r>
          </w:p>
          <w:p w:rsidR="00756B72" w:rsidRPr="00255447" w:rsidRDefault="00756B72" w:rsidP="003D1AE8">
            <w:pPr>
              <w:pStyle w:val="TAL"/>
              <w:rPr>
                <w:lang w:eastAsia="en-GB"/>
              </w:rPr>
            </w:pPr>
            <w:r w:rsidRPr="00255447">
              <w:rPr>
                <w:lang w:eastAsia="en-GB"/>
              </w:rPr>
              <w:t>Entry index in the cell list. An entry may concern a range of cells, in which case this value applies to the entire range.</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cellIndividualOffset</w:t>
            </w:r>
          </w:p>
          <w:p w:rsidR="00756B72" w:rsidRPr="00255447" w:rsidRDefault="00756B72" w:rsidP="003D1AE8">
            <w:pPr>
              <w:pStyle w:val="TAL"/>
              <w:rPr>
                <w:lang w:eastAsia="en-GB"/>
              </w:rPr>
            </w:pPr>
            <w:r w:rsidRPr="00255447">
              <w:rPr>
                <w:lang w:eastAsia="en-GB"/>
              </w:rPr>
              <w:t>Cell individual offset applicable to a specific cell. Value dB-24 corresponds to -24 dB, dB-22 corresponds to -22 dB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cellsToAddModList</w:t>
            </w:r>
          </w:p>
          <w:p w:rsidR="00756B72" w:rsidRPr="00255447" w:rsidRDefault="00756B72" w:rsidP="003D1AE8">
            <w:pPr>
              <w:pStyle w:val="TAL"/>
              <w:rPr>
                <w:lang w:eastAsia="en-GB"/>
              </w:rPr>
            </w:pPr>
            <w:r w:rsidRPr="00255447">
              <w:rPr>
                <w:lang w:eastAsia="en-GB"/>
              </w:rPr>
              <w:t>List of cells to add/ modify in the cell list.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cellsToRemoveList</w:t>
            </w:r>
          </w:p>
          <w:p w:rsidR="00756B72" w:rsidRPr="00255447" w:rsidRDefault="00756B72" w:rsidP="003D1AE8">
            <w:pPr>
              <w:pStyle w:val="TAL"/>
              <w:rPr>
                <w:lang w:eastAsia="en-GB"/>
              </w:rPr>
            </w:pPr>
            <w:r w:rsidRPr="00255447">
              <w:rPr>
                <w:lang w:eastAsia="en-GB"/>
              </w:rPr>
              <w:t>List of cells to remove from the cell list.</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keepNext/>
              <w:keepLines/>
              <w:spacing w:after="0"/>
              <w:rPr>
                <w:rFonts w:ascii="Arial" w:eastAsia="Malgun Gothic" w:hAnsi="Arial"/>
                <w:b/>
                <w:bCs/>
                <w:i/>
                <w:noProof/>
                <w:sz w:val="18"/>
              </w:rPr>
            </w:pPr>
            <w:r w:rsidRPr="00255447">
              <w:rPr>
                <w:rFonts w:ascii="Arial" w:eastAsia="Malgun Gothic" w:hAnsi="Arial"/>
                <w:b/>
                <w:bCs/>
                <w:i/>
                <w:noProof/>
                <w:sz w:val="18"/>
              </w:rPr>
              <w:t>measCycleSCell</w:t>
            </w:r>
          </w:p>
          <w:p w:rsidR="00756B72" w:rsidRPr="00255447" w:rsidRDefault="00756B72" w:rsidP="003D1AE8">
            <w:pPr>
              <w:keepNext/>
              <w:keepLines/>
              <w:spacing w:after="0"/>
              <w:rPr>
                <w:rFonts w:ascii="Arial" w:eastAsia="Malgun Gothic" w:hAnsi="Arial"/>
                <w:bCs/>
                <w:noProof/>
                <w:sz w:val="18"/>
              </w:rPr>
            </w:pPr>
            <w:r w:rsidRPr="00255447">
              <w:rPr>
                <w:rFonts w:ascii="Arial" w:eastAsia="Malgun Gothic" w:hAnsi="Arial"/>
                <w:bCs/>
                <w:noProof/>
                <w:sz w:val="18"/>
              </w:rPr>
              <w:t xml:space="preserve">The parameter is used only when an SCell is configured on the frequency indicated by the </w:t>
            </w:r>
            <w:r w:rsidRPr="00255447">
              <w:rPr>
                <w:rFonts w:ascii="Arial" w:eastAsia="Malgun Gothic" w:hAnsi="Arial"/>
                <w:bCs/>
                <w:i/>
                <w:noProof/>
                <w:sz w:val="18"/>
              </w:rPr>
              <w:t>measObject</w:t>
            </w:r>
            <w:r w:rsidRPr="00255447">
              <w:rPr>
                <w:rFonts w:ascii="Arial" w:eastAsia="Malgun Gothic" w:hAnsi="Arial"/>
                <w:bCs/>
                <w:noProof/>
                <w:sz w:val="18"/>
              </w:rPr>
              <w:t xml:space="preserve"> and is in deactivated state, </w:t>
            </w:r>
            <w:r w:rsidRPr="00255447">
              <w:rPr>
                <w:rFonts w:ascii="Arial" w:eastAsia="Malgun Gothic" w:hAnsi="Arial"/>
                <w:bCs/>
                <w:noProof/>
                <w:kern w:val="2"/>
                <w:sz w:val="18"/>
              </w:rPr>
              <w:t>see TS 36.133 [16</w:t>
            </w:r>
            <w:r w:rsidRPr="00255447">
              <w:rPr>
                <w:rFonts w:ascii="Arial" w:hAnsi="Arial"/>
                <w:bCs/>
                <w:noProof/>
                <w:kern w:val="2"/>
                <w:sz w:val="18"/>
              </w:rPr>
              <w:t>, 8.3.3</w:t>
            </w:r>
            <w:r w:rsidRPr="00255447">
              <w:rPr>
                <w:rFonts w:ascii="Arial" w:eastAsia="Malgun Gothic" w:hAnsi="Arial"/>
                <w:bCs/>
                <w:noProof/>
                <w:kern w:val="2"/>
                <w:sz w:val="18"/>
              </w:rPr>
              <w:t>]</w:t>
            </w:r>
            <w:r w:rsidR="00A84D0B" w:rsidRPr="00255447">
              <w:rPr>
                <w:rFonts w:ascii="Arial" w:eastAsia="MS Mincho" w:hAnsi="Arial"/>
                <w:bCs/>
                <w:noProof/>
                <w:kern w:val="2"/>
                <w:sz w:val="18"/>
              </w:rPr>
              <w:t xml:space="preserve">. E-UTRAN configures the parameter whenever </w:t>
            </w:r>
            <w:r w:rsidR="00CC0BB4" w:rsidRPr="00255447">
              <w:rPr>
                <w:rFonts w:ascii="Arial" w:eastAsia="MS Mincho" w:hAnsi="Arial"/>
                <w:bCs/>
                <w:noProof/>
                <w:kern w:val="2"/>
                <w:sz w:val="18"/>
              </w:rPr>
              <w:t xml:space="preserve">an </w:t>
            </w:r>
            <w:r w:rsidR="00A84D0B" w:rsidRPr="00255447">
              <w:rPr>
                <w:rFonts w:ascii="Arial" w:eastAsia="Malgun Gothic" w:hAnsi="Arial"/>
                <w:bCs/>
                <w:noProof/>
                <w:sz w:val="18"/>
              </w:rPr>
              <w:t xml:space="preserve">SCell is configured on the frequency indicated by the </w:t>
            </w:r>
            <w:r w:rsidR="00A84D0B" w:rsidRPr="00255447">
              <w:rPr>
                <w:rFonts w:ascii="Arial" w:eastAsia="Malgun Gothic" w:hAnsi="Arial"/>
                <w:bCs/>
                <w:i/>
                <w:noProof/>
                <w:sz w:val="18"/>
              </w:rPr>
              <w:t>measObject</w:t>
            </w:r>
            <w:r w:rsidR="00A84D0B" w:rsidRPr="00255447">
              <w:rPr>
                <w:rFonts w:ascii="Arial" w:eastAsia="MS Mincho" w:hAnsi="Arial"/>
                <w:bCs/>
                <w:noProof/>
                <w:sz w:val="18"/>
              </w:rPr>
              <w:t>,</w:t>
            </w:r>
            <w:r w:rsidRPr="00255447">
              <w:rPr>
                <w:rFonts w:ascii="Arial" w:eastAsia="Malgun Gothic" w:hAnsi="Arial"/>
                <w:bCs/>
                <w:noProof/>
                <w:kern w:val="2"/>
                <w:sz w:val="18"/>
              </w:rPr>
              <w:t xml:space="preserve"> </w:t>
            </w:r>
            <w:r w:rsidRPr="00255447">
              <w:rPr>
                <w:rFonts w:ascii="Arial" w:eastAsia="Malgun Gothic" w:hAnsi="Arial"/>
                <w:bCs/>
                <w:noProof/>
                <w:sz w:val="18"/>
              </w:rPr>
              <w:t>but the field may also be signalled when an SCell is not configured.</w:t>
            </w:r>
            <w:r w:rsidRPr="00255447">
              <w:t xml:space="preserve"> </w:t>
            </w:r>
            <w:r w:rsidRPr="00255447">
              <w:rPr>
                <w:rFonts w:ascii="Arial" w:eastAsia="Malgun Gothic" w:hAnsi="Arial"/>
                <w:bCs/>
                <w:noProof/>
                <w:sz w:val="18"/>
              </w:rPr>
              <w:t xml:space="preserve">Value </w:t>
            </w:r>
            <w:r w:rsidRPr="00255447">
              <w:rPr>
                <w:rFonts w:ascii="Arial" w:eastAsia="Malgun Gothic" w:hAnsi="Arial"/>
                <w:bCs/>
                <w:i/>
                <w:noProof/>
                <w:sz w:val="18"/>
              </w:rPr>
              <w:t>sf160</w:t>
            </w:r>
            <w:r w:rsidRPr="00255447">
              <w:rPr>
                <w:rFonts w:ascii="Arial" w:eastAsia="Malgun Gothic" w:hAnsi="Arial"/>
                <w:bCs/>
                <w:noProof/>
                <w:sz w:val="18"/>
              </w:rPr>
              <w:t xml:space="preserve"> corresponds to 160 sub-frames, </w:t>
            </w:r>
            <w:r w:rsidRPr="00255447">
              <w:rPr>
                <w:rFonts w:ascii="Arial" w:eastAsia="Malgun Gothic" w:hAnsi="Arial"/>
                <w:bCs/>
                <w:i/>
                <w:noProof/>
                <w:sz w:val="18"/>
              </w:rPr>
              <w:t>sf256</w:t>
            </w:r>
            <w:r w:rsidRPr="00255447">
              <w:rPr>
                <w:rFonts w:ascii="Arial" w:eastAsia="Malgun Gothic" w:hAnsi="Arial"/>
                <w:bCs/>
                <w:noProof/>
                <w:sz w:val="18"/>
              </w:rPr>
              <w:t xml:space="preserve"> corresponds to 256 sub-frames and so on.</w:t>
            </w:r>
          </w:p>
        </w:tc>
      </w:tr>
      <w:tr w:rsidR="00E25DDF" w:rsidRPr="00255447" w:rsidTr="00A9511D">
        <w:trPr>
          <w:cantSplit/>
          <w:trHeight w:val="52"/>
        </w:trPr>
        <w:tc>
          <w:tcPr>
            <w:tcW w:w="9639" w:type="dxa"/>
            <w:tcBorders>
              <w:bottom w:val="single" w:sz="4" w:space="0" w:color="808080"/>
            </w:tcBorders>
          </w:tcPr>
          <w:p w:rsidR="00E25DDF" w:rsidRPr="00255447" w:rsidRDefault="00E25DDF" w:rsidP="003D1AE8">
            <w:pPr>
              <w:keepNext/>
              <w:keepLines/>
              <w:spacing w:after="0"/>
              <w:rPr>
                <w:rFonts w:ascii="Arial" w:eastAsia="Malgun Gothic" w:hAnsi="Arial"/>
                <w:b/>
                <w:bCs/>
                <w:i/>
                <w:noProof/>
                <w:sz w:val="18"/>
              </w:rPr>
            </w:pPr>
            <w:r w:rsidRPr="00255447">
              <w:rPr>
                <w:rFonts w:ascii="Arial" w:eastAsia="Malgun Gothic" w:hAnsi="Arial"/>
                <w:b/>
                <w:bCs/>
                <w:i/>
                <w:noProof/>
                <w:sz w:val="18"/>
              </w:rPr>
              <w:t>measDS-Config</w:t>
            </w:r>
          </w:p>
          <w:p w:rsidR="00E25DDF" w:rsidRPr="00255447" w:rsidRDefault="00E25DDF" w:rsidP="003D1AE8">
            <w:pPr>
              <w:keepNext/>
              <w:keepLines/>
              <w:spacing w:after="0"/>
              <w:rPr>
                <w:rFonts w:ascii="Arial" w:eastAsia="Malgun Gothic" w:hAnsi="Arial"/>
                <w:b/>
                <w:bCs/>
                <w:i/>
                <w:noProof/>
                <w:sz w:val="18"/>
              </w:rPr>
            </w:pPr>
            <w:r w:rsidRPr="00255447">
              <w:rPr>
                <w:rFonts w:ascii="Arial" w:eastAsia="MS Mincho" w:hAnsi="Arial"/>
                <w:sz w:val="18"/>
              </w:rPr>
              <w:t>Parameters applicable t</w:t>
            </w:r>
            <w:r w:rsidRPr="00255447">
              <w:rPr>
                <w:rFonts w:ascii="Arial" w:eastAsia="Malgun Gothic" w:hAnsi="Arial"/>
                <w:bCs/>
                <w:noProof/>
                <w:sz w:val="18"/>
              </w:rPr>
              <w:t xml:space="preserve">o </w:t>
            </w:r>
            <w:r w:rsidRPr="00255447">
              <w:rPr>
                <w:rFonts w:ascii="Arial" w:hAnsi="Arial"/>
                <w:noProof/>
                <w:sz w:val="18"/>
                <w:lang w:eastAsia="zh-CN"/>
              </w:rPr>
              <w:t>discovery signals</w:t>
            </w:r>
            <w:r w:rsidRPr="00255447">
              <w:rPr>
                <w:rFonts w:ascii="Arial" w:eastAsia="Malgun Gothic" w:hAnsi="Arial"/>
                <w:bCs/>
                <w:noProof/>
                <w:sz w:val="18"/>
              </w:rPr>
              <w:t xml:space="preserve"> measurement on the carrier frequency indicated by </w:t>
            </w:r>
            <w:r w:rsidRPr="00255447">
              <w:rPr>
                <w:rFonts w:ascii="Arial" w:eastAsia="Malgun Gothic" w:hAnsi="Arial"/>
                <w:bCs/>
                <w:i/>
                <w:noProof/>
                <w:sz w:val="18"/>
              </w:rPr>
              <w:t>carrierFreq</w:t>
            </w:r>
            <w:r w:rsidRPr="00255447">
              <w:rPr>
                <w:rFonts w:ascii="Arial" w:eastAsia="Malgun Gothic" w:hAnsi="Arial"/>
                <w:bCs/>
                <w:noProof/>
                <w:sz w:val="18"/>
              </w:rPr>
              <w:t>.</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i/>
                <w:lang w:eastAsia="en-GB"/>
              </w:rPr>
            </w:pPr>
            <w:r w:rsidRPr="00255447">
              <w:rPr>
                <w:b/>
                <w:i/>
                <w:iCs/>
                <w:lang w:eastAsia="en-GB"/>
              </w:rPr>
              <w:t>measSubframe</w:t>
            </w:r>
            <w:r w:rsidRPr="00255447">
              <w:rPr>
                <w:b/>
                <w:i/>
                <w:lang w:eastAsia="en-GB"/>
              </w:rPr>
              <w:t>CellList</w:t>
            </w:r>
          </w:p>
          <w:p w:rsidR="00756B72" w:rsidRPr="00255447" w:rsidRDefault="00756B72" w:rsidP="003D1AE8">
            <w:pPr>
              <w:pStyle w:val="TAL"/>
              <w:rPr>
                <w:b/>
                <w:bCs/>
                <w:i/>
                <w:noProof/>
                <w:lang w:eastAsia="en-GB"/>
              </w:rPr>
            </w:pPr>
            <w:r w:rsidRPr="00255447">
              <w:rPr>
                <w:iCs/>
                <w:noProof/>
                <w:lang w:eastAsia="en-GB"/>
              </w:rPr>
              <w:t xml:space="preserve">List of cells for which </w:t>
            </w:r>
            <w:r w:rsidRPr="00255447">
              <w:rPr>
                <w:i/>
                <w:iCs/>
                <w:noProof/>
                <w:lang w:eastAsia="en-GB"/>
              </w:rPr>
              <w:t>measSubframePatternNeigh</w:t>
            </w:r>
            <w:r w:rsidRPr="00255447">
              <w:rPr>
                <w:iCs/>
                <w:noProof/>
                <w:lang w:eastAsia="en-GB"/>
              </w:rPr>
              <w:t xml:space="preserve"> is applied.</w:t>
            </w:r>
          </w:p>
        </w:tc>
      </w:tr>
      <w:tr w:rsidR="00756B72" w:rsidRPr="00255447" w:rsidTr="003C6FE0">
        <w:trPr>
          <w:cantSplit/>
          <w:trHeight w:val="52"/>
        </w:trPr>
        <w:tc>
          <w:tcPr>
            <w:tcW w:w="9639" w:type="dxa"/>
          </w:tcPr>
          <w:p w:rsidR="00756B72" w:rsidRPr="00255447" w:rsidRDefault="00756B72" w:rsidP="003D1AE8">
            <w:pPr>
              <w:pStyle w:val="TAL"/>
              <w:rPr>
                <w:b/>
                <w:i/>
                <w:iCs/>
                <w:lang w:eastAsia="en-GB"/>
              </w:rPr>
            </w:pPr>
            <w:r w:rsidRPr="00255447">
              <w:rPr>
                <w:b/>
                <w:i/>
                <w:lang w:eastAsia="en-GB"/>
              </w:rPr>
              <w:t>measSubframePatternNeigh</w:t>
            </w:r>
          </w:p>
          <w:p w:rsidR="00756B72" w:rsidRPr="00255447" w:rsidRDefault="00756B72" w:rsidP="003D1AE8">
            <w:pPr>
              <w:pStyle w:val="TAL"/>
              <w:rPr>
                <w:b/>
                <w:bCs/>
                <w:i/>
                <w:noProof/>
                <w:lang w:eastAsia="en-GB"/>
              </w:rPr>
            </w:pPr>
            <w:r w:rsidRPr="00255447">
              <w:rPr>
                <w:lang w:eastAsia="en-GB"/>
              </w:rPr>
              <w:t xml:space="preserve">Time domain measurement resource restriction pattern applicable to neighbour cell RSRP and RSRQ measurements on the carrier frequency indicated by </w:t>
            </w:r>
            <w:r w:rsidRPr="00255447">
              <w:rPr>
                <w:bCs/>
                <w:i/>
                <w:noProof/>
                <w:lang w:eastAsia="en-GB"/>
              </w:rPr>
              <w:t>carrierFreq</w:t>
            </w:r>
            <w:r w:rsidRPr="00255447">
              <w:rPr>
                <w:lang w:eastAsia="en-GB"/>
              </w:rPr>
              <w:t xml:space="preserve">. </w:t>
            </w:r>
            <w:r w:rsidRPr="00255447">
              <w:rPr>
                <w:iCs/>
                <w:noProof/>
                <w:lang w:eastAsia="en-GB"/>
              </w:rPr>
              <w:t>F</w:t>
            </w:r>
            <w:r w:rsidRPr="00255447">
              <w:rPr>
                <w:lang w:eastAsia="en-GB"/>
              </w:rPr>
              <w:t xml:space="preserve">or cells in </w:t>
            </w:r>
            <w:r w:rsidRPr="00255447">
              <w:rPr>
                <w:i/>
                <w:iCs/>
                <w:lang w:eastAsia="en-GB"/>
              </w:rPr>
              <w:t>measSubframe</w:t>
            </w:r>
            <w:r w:rsidRPr="00255447">
              <w:rPr>
                <w:i/>
                <w:lang w:eastAsia="en-GB"/>
              </w:rPr>
              <w:t>CellList</w:t>
            </w:r>
            <w:r w:rsidRPr="00255447">
              <w:rPr>
                <w:lang w:eastAsia="en-GB"/>
              </w:rPr>
              <w:t xml:space="preserve"> the UE shall assume that the subframes indicated by </w:t>
            </w:r>
            <w:r w:rsidRPr="00255447">
              <w:rPr>
                <w:i/>
                <w:lang w:eastAsia="en-GB"/>
              </w:rPr>
              <w:t>measSubframePatternNeigh</w:t>
            </w:r>
            <w:r w:rsidRPr="00255447">
              <w:rPr>
                <w:lang w:eastAsia="en-GB"/>
              </w:rPr>
              <w:t xml:space="preserve"> are non-MBSFN subframes</w:t>
            </w:r>
            <w:r w:rsidR="00FF04C1" w:rsidRPr="00255447">
              <w:rPr>
                <w:lang w:eastAsia="en-US"/>
              </w:rPr>
              <w:t>, and have the same special subframe configuration as PCell</w:t>
            </w:r>
            <w:r w:rsidRPr="00255447">
              <w:rPr>
                <w:lang w:eastAsia="en-GB"/>
              </w:rPr>
              <w:t>.</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offsetFreq</w:t>
            </w:r>
          </w:p>
          <w:p w:rsidR="00756B72" w:rsidRPr="00255447" w:rsidRDefault="00756B72" w:rsidP="003D1AE8">
            <w:pPr>
              <w:pStyle w:val="TAL"/>
              <w:rPr>
                <w:lang w:eastAsia="en-GB"/>
              </w:rPr>
            </w:pPr>
            <w:r w:rsidRPr="00255447">
              <w:rPr>
                <w:lang w:eastAsia="en-GB"/>
              </w:rPr>
              <w:t>Offset value applicable to the carrier frequency. Value dB-24 corresponds to -24 dB, dB-22 corresponds to -22 dB and so on.</w:t>
            </w:r>
          </w:p>
        </w:tc>
      </w:tr>
      <w:tr w:rsidR="00756B72" w:rsidRPr="00255447" w:rsidTr="003C6FE0">
        <w:trPr>
          <w:cantSplit/>
        </w:trPr>
        <w:tc>
          <w:tcPr>
            <w:tcW w:w="9639" w:type="dxa"/>
          </w:tcPr>
          <w:p w:rsidR="00756B72" w:rsidRPr="00255447" w:rsidRDefault="00756B72" w:rsidP="003D1AE8">
            <w:pPr>
              <w:pStyle w:val="TAL"/>
              <w:rPr>
                <w:b/>
                <w:bCs/>
                <w:i/>
                <w:iCs/>
                <w:noProof/>
                <w:lang w:eastAsia="en-GB"/>
              </w:rPr>
            </w:pPr>
            <w:r w:rsidRPr="00255447">
              <w:rPr>
                <w:b/>
                <w:bCs/>
                <w:i/>
                <w:iCs/>
                <w:noProof/>
                <w:lang w:eastAsia="en-GB"/>
              </w:rPr>
              <w:t>physCellId</w:t>
            </w:r>
          </w:p>
          <w:p w:rsidR="00756B72" w:rsidRPr="00255447" w:rsidRDefault="00756B72" w:rsidP="003D1AE8">
            <w:pPr>
              <w:pStyle w:val="TAL"/>
              <w:rPr>
                <w:lang w:eastAsia="en-GB"/>
              </w:rPr>
            </w:pPr>
            <w:r w:rsidRPr="00255447">
              <w:rPr>
                <w:lang w:eastAsia="en-GB"/>
              </w:rPr>
              <w:t>Physical cell identity of a cell in the cell list.</w:t>
            </w:r>
          </w:p>
        </w:tc>
      </w:tr>
      <w:tr w:rsidR="00756B72" w:rsidRPr="00255447" w:rsidTr="003C6FE0">
        <w:trPr>
          <w:cantSplit/>
          <w:trHeight w:val="52"/>
        </w:trPr>
        <w:tc>
          <w:tcPr>
            <w:tcW w:w="9639" w:type="dxa"/>
          </w:tcPr>
          <w:p w:rsidR="00756B72" w:rsidRPr="00255447" w:rsidRDefault="00756B72" w:rsidP="003D1AE8">
            <w:pPr>
              <w:pStyle w:val="TAL"/>
              <w:rPr>
                <w:b/>
                <w:bCs/>
                <w:i/>
                <w:noProof/>
                <w:lang w:eastAsia="en-GB"/>
              </w:rPr>
            </w:pPr>
            <w:r w:rsidRPr="00255447">
              <w:rPr>
                <w:b/>
                <w:bCs/>
                <w:i/>
                <w:noProof/>
                <w:lang w:eastAsia="en-GB"/>
              </w:rPr>
              <w:t>physCellIdRange</w:t>
            </w:r>
          </w:p>
          <w:p w:rsidR="00756B72" w:rsidRPr="00255447" w:rsidRDefault="00756B72" w:rsidP="003D1AE8">
            <w:pPr>
              <w:pStyle w:val="TAL"/>
              <w:rPr>
                <w:iCs/>
                <w:noProof/>
                <w:lang w:eastAsia="en-GB"/>
              </w:rPr>
            </w:pPr>
            <w:r w:rsidRPr="00255447">
              <w:rPr>
                <w:iCs/>
                <w:noProof/>
                <w:lang w:eastAsia="en-GB"/>
              </w:rPr>
              <w:t>Physical cell identity or a range of physical cell identities.</w:t>
            </w:r>
          </w:p>
        </w:tc>
      </w:tr>
      <w:tr w:rsidR="00177DB7" w:rsidRPr="00255447" w:rsidTr="003C6FE0">
        <w:trPr>
          <w:cantSplit/>
          <w:trHeight w:val="52"/>
        </w:trPr>
        <w:tc>
          <w:tcPr>
            <w:tcW w:w="9639" w:type="dxa"/>
          </w:tcPr>
          <w:p w:rsidR="00177DB7" w:rsidRPr="00255447" w:rsidRDefault="00177DB7" w:rsidP="003D1AE8">
            <w:pPr>
              <w:pStyle w:val="TAL"/>
              <w:rPr>
                <w:b/>
                <w:bCs/>
                <w:i/>
                <w:noProof/>
                <w:kern w:val="2"/>
                <w:lang w:eastAsia="en-GB"/>
              </w:rPr>
            </w:pPr>
            <w:r w:rsidRPr="00255447">
              <w:rPr>
                <w:b/>
                <w:bCs/>
                <w:i/>
                <w:noProof/>
                <w:kern w:val="2"/>
                <w:lang w:eastAsia="en-GB"/>
              </w:rPr>
              <w:t>reducedMeasPerformance</w:t>
            </w:r>
          </w:p>
          <w:p w:rsidR="00177DB7" w:rsidRPr="00255447" w:rsidRDefault="00177DB7" w:rsidP="003D1AE8">
            <w:pPr>
              <w:pStyle w:val="TAL"/>
              <w:rPr>
                <w:b/>
                <w:bCs/>
                <w:i/>
                <w:noProof/>
                <w:lang w:eastAsia="en-GB"/>
              </w:rPr>
            </w:pPr>
            <w:r w:rsidRPr="00255447">
              <w:rPr>
                <w:bCs/>
                <w:iCs/>
                <w:lang w:eastAsia="en-GB"/>
              </w:rPr>
              <w:t xml:space="preserve">If set to </w:t>
            </w:r>
            <w:r w:rsidR="00294F74" w:rsidRPr="00255447">
              <w:rPr>
                <w:bCs/>
                <w:i/>
                <w:iCs/>
                <w:lang w:eastAsia="en-GB"/>
              </w:rPr>
              <w:t>TRUE</w:t>
            </w:r>
            <w:r w:rsidRPr="00255447">
              <w:rPr>
                <w:bCs/>
                <w:iCs/>
                <w:lang w:eastAsia="en-GB"/>
              </w:rPr>
              <w:t>, the EUTRA carrier frequency is configured for reduced measurement performance, otherwise it is configured for normal measurement performance, see TS 36.133 [16].</w:t>
            </w:r>
          </w:p>
        </w:tc>
      </w:tr>
      <w:tr w:rsidR="00A25315" w:rsidRPr="00255447" w:rsidTr="003C6FE0">
        <w:trPr>
          <w:cantSplit/>
          <w:trHeight w:val="52"/>
        </w:trPr>
        <w:tc>
          <w:tcPr>
            <w:tcW w:w="9639" w:type="dxa"/>
          </w:tcPr>
          <w:p w:rsidR="00A25315" w:rsidRPr="00255447" w:rsidRDefault="00A25315" w:rsidP="003D1AE8">
            <w:pPr>
              <w:keepNext/>
              <w:keepLines/>
              <w:spacing w:after="0"/>
              <w:rPr>
                <w:rFonts w:ascii="Arial" w:hAnsi="Arial" w:cs="Arial"/>
                <w:b/>
                <w:bCs/>
                <w:i/>
                <w:iCs/>
                <w:noProof/>
                <w:sz w:val="18"/>
                <w:szCs w:val="18"/>
              </w:rPr>
            </w:pPr>
            <w:r w:rsidRPr="00255447">
              <w:rPr>
                <w:rFonts w:ascii="Arial" w:hAnsi="Arial" w:cs="Arial"/>
                <w:b/>
                <w:bCs/>
                <w:i/>
                <w:iCs/>
                <w:noProof/>
                <w:sz w:val="18"/>
                <w:szCs w:val="18"/>
              </w:rPr>
              <w:t>t312</w:t>
            </w:r>
          </w:p>
          <w:p w:rsidR="00A25315" w:rsidRPr="00255447" w:rsidRDefault="00A25315" w:rsidP="003D1AE8">
            <w:pPr>
              <w:pStyle w:val="TAL"/>
              <w:rPr>
                <w:b/>
                <w:bCs/>
                <w:i/>
                <w:noProof/>
                <w:lang w:eastAsia="en-GB"/>
              </w:rPr>
            </w:pPr>
            <w:r w:rsidRPr="00255447">
              <w:rPr>
                <w:lang w:eastAsia="en-GB"/>
              </w:rPr>
              <w:t xml:space="preserve">The value of timer T312. Value </w:t>
            </w:r>
            <w:r w:rsidRPr="00255447">
              <w:rPr>
                <w:i/>
                <w:lang w:eastAsia="en-GB"/>
              </w:rPr>
              <w:t>ms0</w:t>
            </w:r>
            <w:r w:rsidRPr="00255447">
              <w:rPr>
                <w:lang w:eastAsia="en-GB"/>
              </w:rPr>
              <w:t xml:space="preserve"> represents 0 ms, </w:t>
            </w:r>
            <w:r w:rsidRPr="00255447">
              <w:rPr>
                <w:i/>
                <w:lang w:eastAsia="en-GB"/>
              </w:rPr>
              <w:t>ms50</w:t>
            </w:r>
            <w:r w:rsidRPr="00255447">
              <w:rPr>
                <w:lang w:eastAsia="en-GB"/>
              </w:rPr>
              <w:t xml:space="preserve"> represents 50 ms and so on.</w:t>
            </w:r>
          </w:p>
        </w:tc>
      </w:tr>
      <w:tr w:rsidR="00756B72" w:rsidRPr="00255447" w:rsidTr="003C6FE0">
        <w:trPr>
          <w:cantSplit/>
          <w:trHeight w:val="52"/>
        </w:trPr>
        <w:tc>
          <w:tcPr>
            <w:tcW w:w="9639" w:type="dxa"/>
          </w:tcPr>
          <w:p w:rsidR="00756B72" w:rsidRPr="00255447" w:rsidRDefault="00756B72" w:rsidP="003D1AE8">
            <w:pPr>
              <w:keepNext/>
              <w:keepLines/>
              <w:spacing w:after="0"/>
              <w:rPr>
                <w:rFonts w:ascii="Arial" w:hAnsi="Arial" w:cs="Arial"/>
                <w:b/>
                <w:bCs/>
                <w:i/>
                <w:iCs/>
                <w:noProof/>
                <w:sz w:val="18"/>
                <w:szCs w:val="18"/>
              </w:rPr>
            </w:pPr>
            <w:r w:rsidRPr="00255447">
              <w:rPr>
                <w:rFonts w:ascii="Arial" w:hAnsi="Arial" w:cs="Arial"/>
                <w:b/>
                <w:bCs/>
                <w:i/>
                <w:iCs/>
                <w:noProof/>
                <w:sz w:val="18"/>
                <w:szCs w:val="18"/>
              </w:rPr>
              <w:t>widebandRSRQ-Meas</w:t>
            </w:r>
          </w:p>
          <w:p w:rsidR="00756B72" w:rsidRPr="00255447" w:rsidRDefault="00756B72" w:rsidP="003D1AE8">
            <w:pPr>
              <w:keepNext/>
              <w:keepLines/>
              <w:spacing w:after="0"/>
              <w:rPr>
                <w:rFonts w:ascii="Arial" w:hAnsi="Arial" w:cs="Arial"/>
                <w:b/>
                <w:bCs/>
                <w:i/>
                <w:noProof/>
                <w:sz w:val="18"/>
                <w:szCs w:val="18"/>
              </w:rPr>
            </w:pPr>
            <w:r w:rsidRPr="00255447">
              <w:rPr>
                <w:rFonts w:ascii="Arial" w:hAnsi="Arial" w:cs="Arial"/>
                <w:sz w:val="18"/>
                <w:szCs w:val="18"/>
              </w:rPr>
              <w:t xml:space="preserve">If this field is set to </w:t>
            </w:r>
            <w:r w:rsidRPr="00255447">
              <w:rPr>
                <w:rFonts w:ascii="Arial" w:hAnsi="Arial" w:cs="Arial"/>
                <w:i/>
                <w:sz w:val="18"/>
                <w:szCs w:val="18"/>
              </w:rPr>
              <w:t>TRUE</w:t>
            </w:r>
            <w:r w:rsidRPr="00255447">
              <w:rPr>
                <w:rFonts w:ascii="Arial" w:hAnsi="Arial" w:cs="Arial"/>
                <w:sz w:val="18"/>
                <w:szCs w:val="18"/>
              </w:rPr>
              <w:t>, the UE shall, when performing RSRQ measurements, use a wider bandwidth in accordance with TS 36.133 [16].</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6F6DA1" w:rsidP="003D1AE8">
            <w:pPr>
              <w:pStyle w:val="TAL"/>
              <w:rPr>
                <w:i/>
                <w:noProof/>
                <w:lang w:eastAsia="en-GB"/>
              </w:rPr>
            </w:pPr>
            <w:r w:rsidRPr="00255447">
              <w:rPr>
                <w:i/>
                <w:noProof/>
                <w:lang w:eastAsia="en-GB"/>
              </w:rPr>
              <w:t>always</w:t>
            </w:r>
          </w:p>
        </w:tc>
        <w:tc>
          <w:tcPr>
            <w:tcW w:w="7371" w:type="dxa"/>
          </w:tcPr>
          <w:p w:rsidR="00756B72" w:rsidRPr="00255447" w:rsidRDefault="00756B72" w:rsidP="003D1AE8">
            <w:pPr>
              <w:pStyle w:val="TAL"/>
              <w:rPr>
                <w:iCs/>
                <w:noProof/>
                <w:lang w:eastAsia="en-GB"/>
              </w:rPr>
            </w:pPr>
            <w:r w:rsidRPr="00255447">
              <w:rPr>
                <w:lang w:eastAsia="en-GB"/>
              </w:rPr>
              <w:t>The field is mandatory present</w:t>
            </w:r>
            <w:r w:rsidRPr="00255447">
              <w:rPr>
                <w:iCs/>
                <w:noProof/>
                <w:lang w:eastAsia="en-GB"/>
              </w:rPr>
              <w:t>.</w:t>
            </w:r>
          </w:p>
        </w:tc>
      </w:tr>
      <w:tr w:rsidR="00756B72" w:rsidRPr="00255447" w:rsidTr="003C6FE0">
        <w:trPr>
          <w:cantSplit/>
        </w:trPr>
        <w:tc>
          <w:tcPr>
            <w:tcW w:w="2268" w:type="dxa"/>
          </w:tcPr>
          <w:p w:rsidR="00756B72" w:rsidRPr="00255447" w:rsidRDefault="00756B72" w:rsidP="003D1AE8">
            <w:pPr>
              <w:keepNext/>
              <w:keepLines/>
              <w:spacing w:after="0"/>
              <w:rPr>
                <w:rFonts w:ascii="Arial" w:hAnsi="Arial" w:cs="Arial"/>
                <w:i/>
                <w:noProof/>
                <w:sz w:val="18"/>
                <w:szCs w:val="18"/>
              </w:rPr>
            </w:pPr>
            <w:r w:rsidRPr="00255447">
              <w:rPr>
                <w:rFonts w:ascii="Arial" w:hAnsi="Arial" w:cs="Arial"/>
                <w:i/>
                <w:noProof/>
                <w:sz w:val="18"/>
                <w:szCs w:val="18"/>
              </w:rPr>
              <w:t>WB-RSRQ</w:t>
            </w:r>
          </w:p>
        </w:tc>
        <w:tc>
          <w:tcPr>
            <w:tcW w:w="7371" w:type="dxa"/>
          </w:tcPr>
          <w:p w:rsidR="00756B72" w:rsidRPr="00255447" w:rsidRDefault="00756B72" w:rsidP="003D1AE8">
            <w:pPr>
              <w:keepNext/>
              <w:keepLines/>
              <w:spacing w:after="0"/>
              <w:rPr>
                <w:rFonts w:ascii="Arial" w:hAnsi="Arial" w:cs="Arial"/>
                <w:sz w:val="18"/>
                <w:szCs w:val="18"/>
              </w:rPr>
            </w:pPr>
            <w:r w:rsidRPr="00255447">
              <w:rPr>
                <w:rFonts w:ascii="Arial" w:hAnsi="Arial" w:cs="Arial"/>
                <w:sz w:val="18"/>
                <w:szCs w:val="18"/>
              </w:rPr>
              <w:t xml:space="preserve">The field is optionally present, need ON, if the measurement bandwidth indicated by </w:t>
            </w:r>
            <w:r w:rsidRPr="00255447">
              <w:rPr>
                <w:rFonts w:ascii="Arial" w:hAnsi="Arial" w:cs="Arial"/>
                <w:i/>
                <w:sz w:val="18"/>
                <w:szCs w:val="18"/>
              </w:rPr>
              <w:t>allowedMeasBandwidth</w:t>
            </w:r>
            <w:r w:rsidRPr="00255447">
              <w:rPr>
                <w:rFonts w:ascii="Arial" w:hAnsi="Arial" w:cs="Arial"/>
                <w:sz w:val="18"/>
                <w:szCs w:val="18"/>
              </w:rPr>
              <w:t xml:space="preserve"> is 50 resource blocks or larger; otherwise it is not present</w:t>
            </w:r>
            <w:r w:rsidR="006F6DA1" w:rsidRPr="00255447">
              <w:rPr>
                <w:rFonts w:ascii="Arial" w:hAnsi="Arial" w:cs="Arial"/>
                <w:sz w:val="18"/>
                <w:szCs w:val="18"/>
              </w:rPr>
              <w:t xml:space="preserve"> and the UE shall delete any existing value for this field, if configured</w:t>
            </w:r>
            <w:r w:rsidRPr="00255447">
              <w:rPr>
                <w:rFonts w:ascii="Arial" w:hAnsi="Arial" w:cs="Arial"/>
                <w:sz w:val="18"/>
                <w:szCs w:val="18"/>
              </w:rPr>
              <w:t>.</w:t>
            </w:r>
          </w:p>
        </w:tc>
      </w:tr>
    </w:tbl>
    <w:p w:rsidR="00756B72" w:rsidRPr="00255447" w:rsidRDefault="00756B72" w:rsidP="003D1AE8"/>
    <w:p w:rsidR="00756B72" w:rsidRPr="00255447" w:rsidRDefault="00756B72" w:rsidP="003D1AE8">
      <w:pPr>
        <w:pStyle w:val="Heading4"/>
      </w:pPr>
      <w:bookmarkStart w:id="782" w:name="_Toc5815102"/>
      <w:r w:rsidRPr="00255447">
        <w:t>–</w:t>
      </w:r>
      <w:r w:rsidRPr="00255447">
        <w:tab/>
      </w:r>
      <w:r w:rsidRPr="00255447">
        <w:rPr>
          <w:i/>
          <w:noProof/>
        </w:rPr>
        <w:t>MeasObjectGERAN</w:t>
      </w:r>
      <w:bookmarkEnd w:id="782"/>
    </w:p>
    <w:p w:rsidR="00756B72" w:rsidRPr="00255447" w:rsidRDefault="00756B72" w:rsidP="003D1AE8">
      <w:r w:rsidRPr="00255447">
        <w:t xml:space="preserve">The IE </w:t>
      </w:r>
      <w:r w:rsidRPr="00255447">
        <w:rPr>
          <w:i/>
          <w:noProof/>
        </w:rPr>
        <w:t>MeasObjectGERAN</w:t>
      </w:r>
      <w:r w:rsidRPr="00255447">
        <w:t xml:space="preserve"> specifies </w:t>
      </w:r>
      <w:smartTag w:uri="urn:schemas-microsoft-com:office:smarttags" w:element="PersonName">
        <w:r w:rsidRPr="00255447">
          <w:t>info</w:t>
        </w:r>
      </w:smartTag>
      <w:r w:rsidRPr="00255447">
        <w:t>rmation applicable for inter-RAT GERAN neighbouring frequencies.</w:t>
      </w:r>
    </w:p>
    <w:p w:rsidR="00756B72" w:rsidRPr="00255447" w:rsidRDefault="00756B72" w:rsidP="003D1AE8">
      <w:pPr>
        <w:pStyle w:val="TH"/>
      </w:pPr>
      <w:r w:rsidRPr="00255447">
        <w:rPr>
          <w:i/>
          <w:noProof/>
        </w:rPr>
        <w:lastRenderedPageBreak/>
        <w:t>MeasObjectGERAN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bookmarkStart w:id="783" w:name="OLE_LINK50"/>
      <w:bookmarkStart w:id="784" w:name="OLE_LINK51"/>
      <w:r w:rsidRPr="00255447">
        <w:t>MeasObjectGERAN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carrierFreqs</w:t>
      </w:r>
      <w:r w:rsidRPr="00255447">
        <w:tab/>
      </w:r>
      <w:r w:rsidRPr="00255447">
        <w:tab/>
      </w:r>
      <w:r w:rsidRPr="00255447">
        <w:tab/>
      </w:r>
      <w:r w:rsidRPr="00255447">
        <w:tab/>
      </w:r>
      <w:r w:rsidRPr="00255447">
        <w:tab/>
      </w:r>
      <w:r w:rsidRPr="00255447">
        <w:tab/>
        <w:t>CarrierFreqsGERAN,</w:t>
      </w:r>
    </w:p>
    <w:p w:rsidR="00756B72" w:rsidRPr="00255447" w:rsidRDefault="00756B72" w:rsidP="003D1AE8">
      <w:pPr>
        <w:pStyle w:val="PL"/>
        <w:shd w:val="clear" w:color="auto" w:fill="E6E6E6"/>
      </w:pPr>
      <w:r w:rsidRPr="00255447">
        <w:tab/>
        <w:t>offsetFreq</w:t>
      </w:r>
      <w:r w:rsidRPr="00255447">
        <w:tab/>
      </w:r>
      <w:r w:rsidRPr="00255447">
        <w:tab/>
      </w:r>
      <w:r w:rsidRPr="00255447">
        <w:tab/>
      </w:r>
      <w:r w:rsidRPr="00255447">
        <w:tab/>
      </w:r>
      <w:r w:rsidRPr="00255447">
        <w:tab/>
      </w:r>
      <w:r w:rsidRPr="00255447">
        <w:tab/>
      </w:r>
      <w:r w:rsidRPr="00255447">
        <w:tab/>
        <w:t>Q-OffsetRangeInterRAT</w:t>
      </w:r>
      <w:r w:rsidRPr="00255447">
        <w:tab/>
      </w:r>
      <w:r w:rsidRPr="00255447">
        <w:tab/>
        <w:t>DEFAULT 0,</w:t>
      </w:r>
    </w:p>
    <w:p w:rsidR="00756B72" w:rsidRPr="00255447" w:rsidRDefault="00756B72" w:rsidP="003D1AE8">
      <w:pPr>
        <w:pStyle w:val="PL"/>
        <w:shd w:val="clear" w:color="auto" w:fill="E6E6E6"/>
      </w:pPr>
      <w:r w:rsidRPr="00255447">
        <w:tab/>
        <w:t>ncc-Permitted</w:t>
      </w:r>
      <w:r w:rsidRPr="00255447">
        <w:tab/>
      </w:r>
      <w:r w:rsidRPr="00255447">
        <w:tab/>
      </w:r>
      <w:r w:rsidRPr="00255447">
        <w:tab/>
      </w:r>
      <w:r w:rsidRPr="00255447">
        <w:tab/>
      </w:r>
      <w:r w:rsidRPr="00255447">
        <w:tab/>
      </w:r>
      <w:r w:rsidRPr="00255447">
        <w:tab/>
        <w:t>BIT STRING(SIZE (8))</w:t>
      </w:r>
      <w:r w:rsidRPr="00255447">
        <w:tab/>
      </w:r>
      <w:r w:rsidRPr="00255447">
        <w:tab/>
        <w:t>DEFAULT '11111111'B,</w:t>
      </w:r>
    </w:p>
    <w:p w:rsidR="00756B72" w:rsidRPr="00255447" w:rsidRDefault="00756B72" w:rsidP="003D1AE8">
      <w:pPr>
        <w:pStyle w:val="PL"/>
        <w:shd w:val="clear" w:color="auto" w:fill="E6E6E6"/>
      </w:pPr>
      <w:r w:rsidRPr="00255447">
        <w:tab/>
        <w:t>cellForWhichToReportCGI</w:t>
      </w:r>
      <w:r w:rsidRPr="00255447">
        <w:tab/>
      </w:r>
      <w:r w:rsidRPr="00255447">
        <w:tab/>
      </w:r>
      <w:r w:rsidRPr="00255447">
        <w:tab/>
      </w:r>
      <w:r w:rsidRPr="00255447">
        <w:tab/>
        <w:t>PhysCellIdGERAN</w:t>
      </w:r>
      <w:r w:rsidRPr="00255447">
        <w:tab/>
      </w:r>
      <w:r w:rsidRPr="00255447">
        <w:tab/>
      </w:r>
      <w:r w:rsidRPr="00255447">
        <w:tab/>
      </w:r>
      <w:r w:rsidRPr="00255447">
        <w:tab/>
        <w:t xml:space="preserve">OPTIONAL, </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bookmarkEnd w:id="783"/>
    <w:bookmarkEnd w:id="784"/>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MeasObjectGERAN</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ncc-Permitted</w:t>
            </w:r>
          </w:p>
          <w:p w:rsidR="00756B72" w:rsidRPr="00255447" w:rsidRDefault="00756B72" w:rsidP="003D1AE8">
            <w:pPr>
              <w:pStyle w:val="TAL"/>
              <w:rPr>
                <w:lang w:eastAsia="en-GB"/>
              </w:rPr>
            </w:pPr>
            <w:r w:rsidRPr="00255447">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carrierFreqs</w:t>
            </w:r>
          </w:p>
          <w:p w:rsidR="00756B72" w:rsidRPr="00255447" w:rsidRDefault="00756B72" w:rsidP="003D1AE8">
            <w:pPr>
              <w:pStyle w:val="TAL"/>
              <w:rPr>
                <w:lang w:eastAsia="en-GB"/>
              </w:rPr>
            </w:pPr>
            <w:r w:rsidRPr="00255447">
              <w:rPr>
                <w:lang w:eastAsia="en-GB"/>
              </w:rPr>
              <w:t xml:space="preserve">If E-UTRAN includes </w:t>
            </w:r>
            <w:r w:rsidRPr="00255447">
              <w:rPr>
                <w:i/>
                <w:lang w:eastAsia="en-GB"/>
              </w:rPr>
              <w:t>cellForWhichToReportCGI</w:t>
            </w:r>
            <w:r w:rsidRPr="00255447">
              <w:rPr>
                <w:lang w:eastAsia="en-GB"/>
              </w:rPr>
              <w:t xml:space="preserve">, </w:t>
            </w:r>
            <w:r w:rsidRPr="00255447">
              <w:rPr>
                <w:noProof/>
                <w:lang w:eastAsia="en-GB"/>
              </w:rPr>
              <w:t xml:space="preserve">it includes only </w:t>
            </w:r>
            <w:r w:rsidRPr="00255447">
              <w:rPr>
                <w:lang w:eastAsia="en-GB"/>
              </w:rPr>
              <w:t xml:space="preserve">one GERAN ARFCN value in </w:t>
            </w:r>
            <w:r w:rsidRPr="00255447">
              <w:rPr>
                <w:i/>
                <w:noProof/>
                <w:lang w:eastAsia="en-GB"/>
              </w:rPr>
              <w:t>carrierFreqs</w:t>
            </w:r>
            <w:r w:rsidRPr="00255447">
              <w:rPr>
                <w:lang w:eastAsia="en-GB"/>
              </w:rPr>
              <w:t>.</w:t>
            </w:r>
          </w:p>
        </w:tc>
      </w:tr>
    </w:tbl>
    <w:p w:rsidR="00756B72" w:rsidRPr="00255447" w:rsidRDefault="00756B72" w:rsidP="003D1AE8"/>
    <w:p w:rsidR="00756B72" w:rsidRPr="00255447" w:rsidRDefault="00756B72" w:rsidP="003D1AE8">
      <w:pPr>
        <w:pStyle w:val="Heading4"/>
      </w:pPr>
      <w:bookmarkStart w:id="785" w:name="_Toc5815103"/>
      <w:r w:rsidRPr="00255447">
        <w:t>–</w:t>
      </w:r>
      <w:r w:rsidRPr="00255447">
        <w:tab/>
      </w:r>
      <w:r w:rsidRPr="00255447">
        <w:rPr>
          <w:i/>
          <w:noProof/>
        </w:rPr>
        <w:t>MeasObjectId</w:t>
      </w:r>
      <w:bookmarkEnd w:id="785"/>
    </w:p>
    <w:p w:rsidR="00756B72" w:rsidRPr="00255447" w:rsidRDefault="00756B72" w:rsidP="003D1AE8">
      <w:r w:rsidRPr="00255447">
        <w:t xml:space="preserve">The IE </w:t>
      </w:r>
      <w:r w:rsidRPr="00255447">
        <w:rPr>
          <w:i/>
          <w:noProof/>
        </w:rPr>
        <w:t>MeasObjectId</w:t>
      </w:r>
      <w:r w:rsidRPr="00255447">
        <w:t xml:space="preserve"> used to identify a measurement object configuration.</w:t>
      </w:r>
    </w:p>
    <w:p w:rsidR="00756B72" w:rsidRPr="00255447" w:rsidRDefault="00756B72" w:rsidP="003D1AE8">
      <w:pPr>
        <w:pStyle w:val="TH"/>
      </w:pPr>
      <w:r w:rsidRPr="00255447">
        <w:rPr>
          <w:i/>
          <w:noProof/>
        </w:rPr>
        <w:t>MeasObjectId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MeasObjectId ::=</w:t>
      </w:r>
      <w:r w:rsidRPr="00255447">
        <w:tab/>
      </w:r>
      <w:r w:rsidRPr="00255447">
        <w:tab/>
      </w:r>
      <w:r w:rsidRPr="00255447">
        <w:tab/>
      </w:r>
      <w:r w:rsidRPr="00255447">
        <w:tab/>
      </w:r>
      <w:r w:rsidRPr="00255447">
        <w:tab/>
        <w:t>INTEGER (1..maxObjectId)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86" w:name="_Toc5815104"/>
      <w:r w:rsidRPr="00255447">
        <w:t>–</w:t>
      </w:r>
      <w:r w:rsidRPr="00255447">
        <w:tab/>
      </w:r>
      <w:r w:rsidRPr="00255447">
        <w:rPr>
          <w:i/>
          <w:noProof/>
        </w:rPr>
        <w:t>MeasObjectToAddModList</w:t>
      </w:r>
      <w:bookmarkEnd w:id="786"/>
    </w:p>
    <w:p w:rsidR="00756B72" w:rsidRPr="00255447" w:rsidRDefault="00756B72" w:rsidP="003D1AE8">
      <w:r w:rsidRPr="00255447">
        <w:t xml:space="preserve">The IE </w:t>
      </w:r>
      <w:r w:rsidRPr="00255447">
        <w:rPr>
          <w:i/>
          <w:noProof/>
        </w:rPr>
        <w:t>MeasObjectToAddModList</w:t>
      </w:r>
      <w:r w:rsidRPr="00255447">
        <w:t xml:space="preserve"> concerns a list of measurement objects to add or modify</w:t>
      </w:r>
    </w:p>
    <w:p w:rsidR="00756B72" w:rsidRPr="00255447" w:rsidRDefault="00756B72" w:rsidP="003D1AE8">
      <w:pPr>
        <w:pStyle w:val="TH"/>
        <w:rPr>
          <w:iCs/>
        </w:rPr>
      </w:pPr>
      <w:r w:rsidRPr="00255447">
        <w:rPr>
          <w:i/>
          <w:noProof/>
        </w:rPr>
        <w:t>MeasObjectToAddModList</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MeasObjectToAddModList ::=</w:t>
      </w:r>
      <w:r w:rsidRPr="00255447">
        <w:tab/>
      </w:r>
      <w:r w:rsidRPr="00255447">
        <w:tab/>
      </w:r>
      <w:r w:rsidRPr="00255447">
        <w:tab/>
        <w:t>SEQUENCE (SIZE (1..maxObjectId)) OF MeasObjectToAddMod</w:t>
      </w:r>
    </w:p>
    <w:p w:rsidR="00756B72" w:rsidRPr="00255447" w:rsidRDefault="00756B72" w:rsidP="003D1AE8">
      <w:pPr>
        <w:pStyle w:val="PL"/>
        <w:shd w:val="clear" w:color="auto" w:fill="E6E6E6"/>
      </w:pPr>
    </w:p>
    <w:p w:rsidR="00711B4A" w:rsidRPr="00255447" w:rsidRDefault="00711B4A" w:rsidP="003D1AE8">
      <w:pPr>
        <w:pStyle w:val="PL"/>
        <w:shd w:val="clear" w:color="auto" w:fill="E6E6E6"/>
      </w:pPr>
      <w:r w:rsidRPr="00255447">
        <w:t>MeasObjectToAddModList-v9e0 ::=</w:t>
      </w:r>
      <w:r w:rsidRPr="00255447">
        <w:tab/>
      </w:r>
      <w:r w:rsidRPr="00255447">
        <w:tab/>
        <w:t>SEQUENCE (SIZE (1..maxObjectId)) OF MeasObjectToAddMod-v9e0</w:t>
      </w:r>
    </w:p>
    <w:p w:rsidR="00711B4A" w:rsidRPr="00255447" w:rsidRDefault="00711B4A" w:rsidP="003D1AE8">
      <w:pPr>
        <w:pStyle w:val="PL"/>
        <w:shd w:val="clear" w:color="auto" w:fill="E6E6E6"/>
      </w:pPr>
    </w:p>
    <w:p w:rsidR="00756B72" w:rsidRPr="00255447" w:rsidRDefault="00756B72" w:rsidP="003D1AE8">
      <w:pPr>
        <w:pStyle w:val="PL"/>
        <w:shd w:val="clear" w:color="auto" w:fill="E6E6E6"/>
      </w:pPr>
      <w:r w:rsidRPr="00255447">
        <w:t>MeasObjectToAddMod ::=</w:t>
      </w:r>
      <w:r w:rsidRPr="00255447">
        <w:tab/>
        <w:t>SEQUENCE {</w:t>
      </w:r>
    </w:p>
    <w:p w:rsidR="00756B72" w:rsidRPr="00255447" w:rsidRDefault="00756B72" w:rsidP="003D1AE8">
      <w:pPr>
        <w:pStyle w:val="PL"/>
        <w:shd w:val="clear" w:color="auto" w:fill="E6E6E6"/>
      </w:pPr>
      <w:r w:rsidRPr="00255447">
        <w:tab/>
        <w:t>measObjectId</w:t>
      </w:r>
      <w:r w:rsidRPr="00255447">
        <w:tab/>
      </w:r>
      <w:r w:rsidRPr="00255447">
        <w:tab/>
      </w:r>
      <w:r w:rsidRPr="00255447">
        <w:tab/>
      </w:r>
      <w:r w:rsidRPr="00255447">
        <w:tab/>
      </w:r>
      <w:r w:rsidRPr="00255447">
        <w:tab/>
      </w:r>
      <w:r w:rsidRPr="00255447">
        <w:tab/>
        <w:t>MeasObjectId,</w:t>
      </w:r>
    </w:p>
    <w:p w:rsidR="00756B72" w:rsidRPr="00255447" w:rsidRDefault="00756B72" w:rsidP="003D1AE8">
      <w:pPr>
        <w:pStyle w:val="PL"/>
        <w:shd w:val="clear" w:color="auto" w:fill="E6E6E6"/>
      </w:pPr>
      <w:r w:rsidRPr="00255447">
        <w:tab/>
        <w:t>measObject</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measObjectEUTRA</w:t>
      </w:r>
      <w:r w:rsidRPr="00255447">
        <w:tab/>
      </w:r>
      <w:r w:rsidRPr="00255447">
        <w:tab/>
      </w:r>
      <w:r w:rsidRPr="00255447">
        <w:tab/>
      </w:r>
      <w:r w:rsidRPr="00255447">
        <w:tab/>
      </w:r>
      <w:r w:rsidRPr="00255447">
        <w:tab/>
      </w:r>
      <w:r w:rsidRPr="00255447">
        <w:tab/>
        <w:t>MeasObjectEUTRA,</w:t>
      </w:r>
    </w:p>
    <w:p w:rsidR="00756B72" w:rsidRPr="00255447" w:rsidRDefault="00756B72" w:rsidP="003D1AE8">
      <w:pPr>
        <w:pStyle w:val="PL"/>
        <w:shd w:val="clear" w:color="auto" w:fill="E6E6E6"/>
      </w:pPr>
      <w:r w:rsidRPr="00255447">
        <w:tab/>
      </w:r>
      <w:r w:rsidRPr="00255447">
        <w:tab/>
        <w:t>measObjectUTRA</w:t>
      </w:r>
      <w:r w:rsidRPr="00255447">
        <w:tab/>
      </w:r>
      <w:r w:rsidRPr="00255447">
        <w:tab/>
      </w:r>
      <w:r w:rsidRPr="00255447">
        <w:tab/>
      </w:r>
      <w:r w:rsidRPr="00255447">
        <w:tab/>
      </w:r>
      <w:r w:rsidRPr="00255447">
        <w:tab/>
      </w:r>
      <w:r w:rsidRPr="00255447">
        <w:tab/>
        <w:t>MeasObjectUTRA,</w:t>
      </w:r>
    </w:p>
    <w:p w:rsidR="00756B72" w:rsidRPr="00255447" w:rsidRDefault="00756B72" w:rsidP="003D1AE8">
      <w:pPr>
        <w:pStyle w:val="PL"/>
        <w:shd w:val="clear" w:color="auto" w:fill="E6E6E6"/>
      </w:pPr>
      <w:r w:rsidRPr="00255447">
        <w:tab/>
      </w:r>
      <w:r w:rsidRPr="00255447">
        <w:tab/>
        <w:t>measObjectGERAN</w:t>
      </w:r>
      <w:r w:rsidRPr="00255447">
        <w:tab/>
      </w:r>
      <w:r w:rsidRPr="00255447">
        <w:tab/>
      </w:r>
      <w:r w:rsidRPr="00255447">
        <w:tab/>
      </w:r>
      <w:r w:rsidRPr="00255447">
        <w:tab/>
      </w:r>
      <w:r w:rsidRPr="00255447">
        <w:tab/>
      </w:r>
      <w:r w:rsidRPr="00255447">
        <w:tab/>
        <w:t>MeasObjectGERAN,</w:t>
      </w:r>
    </w:p>
    <w:p w:rsidR="00756B72" w:rsidRPr="00255447" w:rsidRDefault="00756B72" w:rsidP="003D1AE8">
      <w:pPr>
        <w:pStyle w:val="PL"/>
        <w:shd w:val="clear" w:color="auto" w:fill="E6E6E6"/>
      </w:pPr>
      <w:r w:rsidRPr="00255447">
        <w:tab/>
      </w:r>
      <w:r w:rsidRPr="00255447">
        <w:tab/>
        <w:t>measObjectCDMA2000</w:t>
      </w:r>
      <w:r w:rsidRPr="00255447">
        <w:tab/>
      </w:r>
      <w:r w:rsidRPr="00255447">
        <w:tab/>
      </w:r>
      <w:r w:rsidRPr="00255447">
        <w:tab/>
      </w:r>
      <w:r w:rsidRPr="00255447">
        <w:tab/>
      </w:r>
      <w:r w:rsidRPr="00255447">
        <w:tab/>
        <w:t>MeasObjectCDMA2000,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11B4A" w:rsidRPr="00255447" w:rsidRDefault="00711B4A" w:rsidP="003D1AE8">
      <w:pPr>
        <w:pStyle w:val="PL"/>
        <w:shd w:val="clear" w:color="auto" w:fill="E6E6E6"/>
      </w:pPr>
      <w:r w:rsidRPr="00255447">
        <w:t>MeasObjectToAddMod-v9e0 ::=</w:t>
      </w:r>
      <w:r w:rsidRPr="00255447">
        <w:tab/>
        <w:t>SEQUENCE {</w:t>
      </w:r>
    </w:p>
    <w:p w:rsidR="00711B4A" w:rsidRPr="00255447" w:rsidRDefault="00711B4A" w:rsidP="003D1AE8">
      <w:pPr>
        <w:pStyle w:val="PL"/>
        <w:shd w:val="clear" w:color="auto" w:fill="E6E6E6"/>
      </w:pPr>
      <w:r w:rsidRPr="00255447">
        <w:tab/>
        <w:t>measObjectEUTRA-v9e0</w:t>
      </w:r>
      <w:r w:rsidRPr="00255447">
        <w:tab/>
      </w:r>
      <w:r w:rsidRPr="00255447">
        <w:tab/>
      </w:r>
      <w:r w:rsidRPr="00255447">
        <w:tab/>
      </w:r>
      <w:r w:rsidRPr="00255447">
        <w:tab/>
        <w:t>MeasObjectEUTRA-v9e0</w:t>
      </w:r>
      <w:r w:rsidRPr="00255447">
        <w:tab/>
      </w:r>
      <w:r w:rsidRPr="00255447">
        <w:tab/>
        <w:t>OPTIONAL</w:t>
      </w:r>
      <w:r w:rsidRPr="00255447">
        <w:tab/>
        <w:t>-- Cond eutra</w:t>
      </w:r>
    </w:p>
    <w:p w:rsidR="00711B4A" w:rsidRPr="00255447" w:rsidRDefault="00711B4A" w:rsidP="003D1AE8">
      <w:pPr>
        <w:pStyle w:val="PL"/>
        <w:shd w:val="clear" w:color="auto" w:fill="E6E6E6"/>
      </w:pPr>
      <w:r w:rsidRPr="00255447">
        <w:t>}</w:t>
      </w:r>
    </w:p>
    <w:p w:rsidR="00711B4A" w:rsidRPr="00255447" w:rsidRDefault="00711B4A" w:rsidP="003D1AE8">
      <w:pPr>
        <w:pStyle w:val="PL"/>
        <w:shd w:val="clear" w:color="auto" w:fill="E6E6E6"/>
      </w:pPr>
    </w:p>
    <w:p w:rsidR="00756B72" w:rsidRPr="00255447" w:rsidRDefault="00756B72" w:rsidP="003D1AE8">
      <w:pPr>
        <w:pStyle w:val="PL"/>
        <w:shd w:val="clear" w:color="auto" w:fill="E6E6E6"/>
      </w:pPr>
      <w:r w:rsidRPr="00255447">
        <w:t>-- ASN1STOP</w:t>
      </w:r>
    </w:p>
    <w:p w:rsidR="00711B4A" w:rsidRPr="00255447" w:rsidRDefault="00711B4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11B4A" w:rsidRPr="00255447" w:rsidTr="00E20C25">
        <w:trPr>
          <w:cantSplit/>
          <w:tblHeader/>
        </w:trPr>
        <w:tc>
          <w:tcPr>
            <w:tcW w:w="2268" w:type="dxa"/>
          </w:tcPr>
          <w:p w:rsidR="00711B4A" w:rsidRPr="00255447" w:rsidRDefault="00711B4A" w:rsidP="003D1AE8">
            <w:pPr>
              <w:pStyle w:val="TAH"/>
              <w:rPr>
                <w:iCs/>
                <w:lang w:eastAsia="en-GB"/>
              </w:rPr>
            </w:pPr>
            <w:r w:rsidRPr="00255447">
              <w:rPr>
                <w:iCs/>
                <w:lang w:eastAsia="en-GB"/>
              </w:rPr>
              <w:lastRenderedPageBreak/>
              <w:t>Conditional presence</w:t>
            </w:r>
          </w:p>
        </w:tc>
        <w:tc>
          <w:tcPr>
            <w:tcW w:w="7371" w:type="dxa"/>
          </w:tcPr>
          <w:p w:rsidR="00711B4A" w:rsidRPr="00255447" w:rsidRDefault="00711B4A" w:rsidP="003D1AE8">
            <w:pPr>
              <w:pStyle w:val="TAH"/>
              <w:rPr>
                <w:lang w:eastAsia="en-GB"/>
              </w:rPr>
            </w:pPr>
            <w:r w:rsidRPr="00255447">
              <w:rPr>
                <w:iCs/>
                <w:lang w:eastAsia="en-GB"/>
              </w:rPr>
              <w:t>Explanation</w:t>
            </w:r>
          </w:p>
        </w:tc>
      </w:tr>
      <w:tr w:rsidR="00711B4A" w:rsidRPr="00255447" w:rsidTr="00E20C25">
        <w:trPr>
          <w:cantSplit/>
        </w:trPr>
        <w:tc>
          <w:tcPr>
            <w:tcW w:w="2268" w:type="dxa"/>
            <w:tcBorders>
              <w:top w:val="single" w:sz="4" w:space="0" w:color="808080"/>
              <w:left w:val="single" w:sz="4" w:space="0" w:color="808080"/>
              <w:bottom w:val="single" w:sz="4" w:space="0" w:color="808080"/>
              <w:right w:val="single" w:sz="4" w:space="0" w:color="808080"/>
            </w:tcBorders>
          </w:tcPr>
          <w:p w:rsidR="00711B4A" w:rsidRPr="00255447" w:rsidRDefault="00711B4A" w:rsidP="003D1AE8">
            <w:pPr>
              <w:pStyle w:val="TAL"/>
              <w:rPr>
                <w:i/>
                <w:noProof/>
                <w:lang w:eastAsia="en-GB"/>
              </w:rPr>
            </w:pPr>
            <w:r w:rsidRPr="00255447">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711B4A" w:rsidRPr="00255447" w:rsidRDefault="00711B4A" w:rsidP="003D1AE8">
            <w:pPr>
              <w:pStyle w:val="TAL"/>
              <w:rPr>
                <w:lang w:eastAsia="en-GB"/>
              </w:rPr>
            </w:pPr>
            <w:r w:rsidRPr="00255447">
              <w:rPr>
                <w:lang w:eastAsia="en-GB"/>
              </w:rPr>
              <w:t xml:space="preserve">The field is optional present, need OR, if for the corresponding entry in </w:t>
            </w:r>
            <w:r w:rsidRPr="00255447">
              <w:rPr>
                <w:i/>
                <w:lang w:eastAsia="en-GB"/>
              </w:rPr>
              <w:t>MeasObjectToAddModList</w:t>
            </w:r>
            <w:r w:rsidRPr="00255447">
              <w:rPr>
                <w:lang w:eastAsia="en-GB"/>
              </w:rPr>
              <w:t xml:space="preserve"> field </w:t>
            </w:r>
            <w:r w:rsidRPr="00255447">
              <w:rPr>
                <w:i/>
                <w:lang w:eastAsia="en-GB"/>
              </w:rPr>
              <w:t>measObject</w:t>
            </w:r>
            <w:r w:rsidRPr="00255447">
              <w:rPr>
                <w:lang w:eastAsia="en-GB"/>
              </w:rPr>
              <w:t xml:space="preserve"> is set to </w:t>
            </w:r>
            <w:r w:rsidRPr="00255447">
              <w:rPr>
                <w:i/>
                <w:lang w:eastAsia="en-GB"/>
              </w:rPr>
              <w:t xml:space="preserve">measObjectEUTRA </w:t>
            </w:r>
            <w:r w:rsidRPr="00255447">
              <w:rPr>
                <w:lang w:eastAsia="en-GB"/>
              </w:rPr>
              <w:t>and</w:t>
            </w:r>
            <w:r w:rsidRPr="00255447">
              <w:rPr>
                <w:i/>
                <w:lang w:eastAsia="en-GB"/>
              </w:rPr>
              <w:t xml:space="preserve"> </w:t>
            </w:r>
            <w:r w:rsidRPr="00255447">
              <w:rPr>
                <w:lang w:eastAsia="en-GB"/>
              </w:rPr>
              <w:t xml:space="preserve">its sub-field </w:t>
            </w:r>
            <w:r w:rsidRPr="00255447">
              <w:rPr>
                <w:i/>
                <w:lang w:eastAsia="en-GB"/>
              </w:rPr>
              <w:t>carrierFreq</w:t>
            </w:r>
            <w:r w:rsidRPr="00255447">
              <w:rPr>
                <w:lang w:eastAsia="en-GB"/>
              </w:rPr>
              <w:t xml:space="preserve"> is set to </w:t>
            </w:r>
            <w:r w:rsidRPr="00255447">
              <w:rPr>
                <w:i/>
                <w:lang w:eastAsia="en-GB"/>
              </w:rPr>
              <w:t>maxEARFCN</w:t>
            </w:r>
            <w:r w:rsidRPr="00255447">
              <w:rPr>
                <w:lang w:eastAsia="en-GB"/>
              </w:rPr>
              <w:t>. Otherwise the field is not present</w:t>
            </w:r>
            <w:r w:rsidR="00B920C2" w:rsidRPr="00255447">
              <w:rPr>
                <w:lang w:eastAsia="en-GB"/>
              </w:rPr>
              <w:t xml:space="preserve"> and the UE shall delete any existing value for this field</w:t>
            </w:r>
            <w:r w:rsidRPr="00255447">
              <w:rPr>
                <w:lang w:eastAsia="en-GB"/>
              </w:rPr>
              <w:t>.</w:t>
            </w:r>
          </w:p>
        </w:tc>
      </w:tr>
    </w:tbl>
    <w:p w:rsidR="00711B4A" w:rsidRPr="00255447" w:rsidRDefault="00711B4A" w:rsidP="003D1AE8">
      <w:pPr>
        <w:rPr>
          <w:iCs/>
        </w:rPr>
      </w:pPr>
    </w:p>
    <w:p w:rsidR="00756B72" w:rsidRPr="00255447" w:rsidRDefault="00756B72" w:rsidP="003D1AE8">
      <w:pPr>
        <w:pStyle w:val="Heading4"/>
      </w:pPr>
      <w:bookmarkStart w:id="787" w:name="_Toc5815105"/>
      <w:r w:rsidRPr="00255447">
        <w:t>–</w:t>
      </w:r>
      <w:r w:rsidRPr="00255447">
        <w:tab/>
      </w:r>
      <w:r w:rsidRPr="00255447">
        <w:rPr>
          <w:i/>
          <w:noProof/>
        </w:rPr>
        <w:t>MeasObjectUTRA</w:t>
      </w:r>
      <w:bookmarkEnd w:id="787"/>
    </w:p>
    <w:p w:rsidR="00756B72" w:rsidRPr="00255447" w:rsidRDefault="00756B72" w:rsidP="003D1AE8">
      <w:r w:rsidRPr="00255447">
        <w:t xml:space="preserve">The IE </w:t>
      </w:r>
      <w:r w:rsidRPr="00255447">
        <w:rPr>
          <w:i/>
          <w:noProof/>
        </w:rPr>
        <w:t>MeasObjectUTRA</w:t>
      </w:r>
      <w:r w:rsidRPr="00255447">
        <w:t xml:space="preserve"> specifies </w:t>
      </w:r>
      <w:smartTag w:uri="urn:schemas-microsoft-com:office:smarttags" w:element="PersonName">
        <w:r w:rsidRPr="00255447">
          <w:t>info</w:t>
        </w:r>
      </w:smartTag>
      <w:r w:rsidRPr="00255447">
        <w:t>rmation applicable for inter-RAT UTRA neighbouring cells.</w:t>
      </w:r>
    </w:p>
    <w:p w:rsidR="00756B72" w:rsidRPr="00255447" w:rsidRDefault="00756B72" w:rsidP="003D1AE8">
      <w:pPr>
        <w:pStyle w:val="TH"/>
      </w:pPr>
      <w:r w:rsidRPr="00255447">
        <w:rPr>
          <w:i/>
          <w:noProof/>
        </w:rPr>
        <w:t>MeasObjectUTRA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MeasObjectUTRA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ARFCN-ValueUTRA,</w:t>
      </w:r>
    </w:p>
    <w:p w:rsidR="00756B72" w:rsidRPr="00255447" w:rsidRDefault="00756B72" w:rsidP="003D1AE8">
      <w:pPr>
        <w:pStyle w:val="PL"/>
        <w:shd w:val="clear" w:color="auto" w:fill="E6E6E6"/>
      </w:pPr>
      <w:r w:rsidRPr="00255447">
        <w:tab/>
        <w:t>offsetFreq</w:t>
      </w:r>
      <w:r w:rsidRPr="00255447">
        <w:tab/>
      </w:r>
      <w:r w:rsidRPr="00255447">
        <w:tab/>
      </w:r>
      <w:r w:rsidRPr="00255447">
        <w:tab/>
      </w:r>
      <w:r w:rsidRPr="00255447">
        <w:tab/>
      </w:r>
      <w:r w:rsidRPr="00255447">
        <w:tab/>
      </w:r>
      <w:r w:rsidRPr="00255447">
        <w:tab/>
      </w:r>
      <w:r w:rsidRPr="00255447">
        <w:tab/>
        <w:t>Q-OffsetRangeInterRAT</w:t>
      </w:r>
      <w:r w:rsidRPr="00255447">
        <w:tab/>
      </w:r>
      <w:r w:rsidRPr="00255447">
        <w:tab/>
        <w:t>DEFAULT 0,</w:t>
      </w:r>
    </w:p>
    <w:p w:rsidR="00756B72" w:rsidRPr="00255447" w:rsidRDefault="00756B72" w:rsidP="003D1AE8">
      <w:pPr>
        <w:pStyle w:val="PL"/>
        <w:shd w:val="clear" w:color="auto" w:fill="E6E6E6"/>
      </w:pPr>
      <w:r w:rsidRPr="00255447">
        <w:tab/>
        <w:t>cellsToRemoveList</w:t>
      </w:r>
      <w:r w:rsidRPr="00255447">
        <w:tab/>
      </w:r>
      <w:r w:rsidRPr="00255447">
        <w:tab/>
      </w:r>
      <w:r w:rsidRPr="00255447">
        <w:tab/>
      </w:r>
      <w:r w:rsidRPr="00255447">
        <w:tab/>
      </w:r>
      <w:r w:rsidRPr="00255447">
        <w:tab/>
        <w:t>CellIndexList</w:t>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cellsToAddModList</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cellsToAddModListUTRA-FDD</w:t>
      </w:r>
      <w:r w:rsidRPr="00255447">
        <w:tab/>
      </w:r>
      <w:r w:rsidRPr="00255447">
        <w:tab/>
      </w:r>
      <w:r w:rsidRPr="00255447">
        <w:tab/>
        <w:t>CellsToAddModListUTRA-FDD,</w:t>
      </w:r>
    </w:p>
    <w:p w:rsidR="00756B72" w:rsidRPr="00255447" w:rsidRDefault="00756B72" w:rsidP="003D1AE8">
      <w:pPr>
        <w:pStyle w:val="PL"/>
        <w:shd w:val="clear" w:color="auto" w:fill="E6E6E6"/>
      </w:pPr>
      <w:r w:rsidRPr="00255447">
        <w:tab/>
      </w:r>
      <w:r w:rsidRPr="00255447">
        <w:tab/>
        <w:t>cellsToAddModListUTRA-TDD</w:t>
      </w:r>
      <w:r w:rsidRPr="00255447">
        <w:tab/>
      </w:r>
      <w:r w:rsidRPr="00255447">
        <w:tab/>
      </w:r>
      <w:r w:rsidRPr="00255447">
        <w:tab/>
        <w:t>CellsToAddModListUTRA-TDD</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r>
      <w:r w:rsidRPr="00255447">
        <w:tab/>
      </w:r>
      <w:r w:rsidRPr="00255447">
        <w:tab/>
        <w:t>-- Need ON</w:t>
      </w:r>
    </w:p>
    <w:p w:rsidR="00756B72" w:rsidRPr="00255447" w:rsidRDefault="00756B72" w:rsidP="003D1AE8">
      <w:pPr>
        <w:pStyle w:val="PL"/>
        <w:shd w:val="clear" w:color="auto" w:fill="E6E6E6"/>
      </w:pPr>
      <w:r w:rsidRPr="00255447">
        <w:tab/>
        <w:t>cellForWhichToReportCGI</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utra-FDD</w:t>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ab/>
      </w:r>
      <w:r w:rsidRPr="00255447">
        <w:tab/>
        <w:t>utra-TDD</w:t>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TW"/>
        </w:rPr>
      </w:pPr>
      <w:r w:rsidRPr="00255447">
        <w:tab/>
        <w:t>[[</w:t>
      </w:r>
      <w:r w:rsidRPr="00255447">
        <w:tab/>
      </w:r>
      <w:r w:rsidRPr="00255447">
        <w:rPr>
          <w:lang w:eastAsia="zh-TW"/>
        </w:rPr>
        <w:t>csg-</w:t>
      </w:r>
      <w:r w:rsidRPr="00255447">
        <w:t>allowed</w:t>
      </w:r>
      <w:r w:rsidRPr="00255447">
        <w:rPr>
          <w:lang w:eastAsia="zh-TW"/>
        </w:rPr>
        <w:t>Reporting</w:t>
      </w:r>
      <w:r w:rsidRPr="00255447">
        <w:t>Cells-v930</w:t>
      </w:r>
      <w:r w:rsidRPr="00255447">
        <w:tab/>
      </w:r>
      <w:r w:rsidRPr="00255447">
        <w:tab/>
      </w:r>
      <w:r w:rsidRPr="00255447">
        <w:tab/>
      </w:r>
      <w:r w:rsidRPr="00255447">
        <w:rPr>
          <w:lang w:eastAsia="zh-TW"/>
        </w:rPr>
        <w:t>CSG-A</w:t>
      </w:r>
      <w:r w:rsidRPr="00255447">
        <w:t>llowed</w:t>
      </w:r>
      <w:r w:rsidRPr="00255447">
        <w:rPr>
          <w:lang w:eastAsia="zh-TW"/>
        </w:rPr>
        <w:t>Reporting</w:t>
      </w:r>
      <w:r w:rsidRPr="00255447">
        <w:t>Cells-</w:t>
      </w:r>
      <w:r w:rsidRPr="00255447">
        <w:rPr>
          <w:lang w:eastAsia="zh-TW"/>
        </w:rPr>
        <w:t>r9</w:t>
      </w:r>
      <w:r w:rsidRPr="00255447">
        <w:tab/>
        <w:t>OPTIONAL</w:t>
      </w:r>
      <w:r w:rsidRPr="00255447">
        <w:tab/>
      </w:r>
      <w:r w:rsidRPr="00255447">
        <w:tab/>
        <w:t xml:space="preserve">-- Need </w:t>
      </w:r>
      <w:r w:rsidRPr="00255447">
        <w:rPr>
          <w:lang w:eastAsia="zh-TW"/>
        </w:rPr>
        <w:t>ON</w:t>
      </w:r>
    </w:p>
    <w:p w:rsidR="00177DB7" w:rsidRPr="00255447" w:rsidRDefault="00756B72" w:rsidP="003D1AE8">
      <w:pPr>
        <w:pStyle w:val="PL"/>
        <w:shd w:val="clear" w:color="auto" w:fill="E6E6E6"/>
      </w:pPr>
      <w:r w:rsidRPr="00255447">
        <w:tab/>
        <w:t>]]</w:t>
      </w:r>
      <w:r w:rsidR="00177DB7" w:rsidRPr="00255447">
        <w:t>,</w:t>
      </w:r>
    </w:p>
    <w:p w:rsidR="00177DB7" w:rsidRPr="00255447" w:rsidRDefault="00177DB7" w:rsidP="003D1AE8">
      <w:pPr>
        <w:pStyle w:val="PL"/>
        <w:shd w:val="clear" w:color="auto" w:fill="E6E6E6"/>
      </w:pPr>
      <w:r w:rsidRPr="00255447">
        <w:tab/>
        <w:t>[[</w:t>
      </w:r>
      <w:r w:rsidRPr="00255447">
        <w:tab/>
        <w:t>reducedMeasPerformance-r12</w:t>
      </w:r>
      <w:r w:rsidRPr="00255447">
        <w:tab/>
      </w:r>
      <w:r w:rsidRPr="00255447">
        <w:tab/>
      </w:r>
      <w:r w:rsidRPr="00255447">
        <w:tab/>
      </w:r>
      <w:r w:rsidRPr="00255447">
        <w:tab/>
        <w:t xml:space="preserve">BOOLEAN </w:t>
      </w:r>
      <w:r w:rsidRPr="00255447">
        <w:tab/>
      </w:r>
      <w:r w:rsidRPr="00255447">
        <w:tab/>
      </w:r>
      <w:r w:rsidRPr="00255447">
        <w:tab/>
        <w:t>OPTIONAL</w:t>
      </w:r>
      <w:r w:rsidRPr="00255447">
        <w:tab/>
        <w:t xml:space="preserve"> </w:t>
      </w:r>
      <w:r w:rsidRPr="00255447">
        <w:tab/>
        <w:t>-- Need ON</w:t>
      </w:r>
    </w:p>
    <w:p w:rsidR="00756B72" w:rsidRPr="00255447" w:rsidRDefault="00177DB7"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CellsToAddModListUTRA-FDD ::=</w:t>
      </w:r>
      <w:r w:rsidRPr="00255447">
        <w:tab/>
      </w:r>
      <w:r w:rsidRPr="00255447">
        <w:tab/>
        <w:t xml:space="preserve">SEQUENCE (SIZE (1..maxCellMeas)) OF CellsToAddModUTRA-FDD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CellsToAddModUTRA-FDD ::=</w:t>
      </w:r>
      <w:r w:rsidRPr="00255447">
        <w:tab/>
        <w:t>SEQUENCE {</w:t>
      </w:r>
    </w:p>
    <w:p w:rsidR="00756B72" w:rsidRPr="00255447" w:rsidRDefault="00756B72" w:rsidP="003D1AE8">
      <w:pPr>
        <w:pStyle w:val="PL"/>
        <w:shd w:val="clear" w:color="auto" w:fill="E6E6E6"/>
      </w:pPr>
      <w:r w:rsidRPr="00255447">
        <w:tab/>
        <w:t>cellIndex</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r w:rsidRPr="00255447">
        <w:tab/>
      </w:r>
      <w:r w:rsidRPr="00255447">
        <w:rPr>
          <w:lang w:eastAsia="zh-CN"/>
        </w:rPr>
        <w:t>physC</w:t>
      </w:r>
      <w:r w:rsidRPr="00255447">
        <w:t>ellId</w:t>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CellsToAddModListUTRA-TDD ::=</w:t>
      </w:r>
      <w:r w:rsidRPr="00255447">
        <w:tab/>
      </w:r>
      <w:r w:rsidRPr="00255447">
        <w:tab/>
        <w:t xml:space="preserve">SEQUENCE (SIZE (1..maxCellMeas)) OF CellsToAddModUTRA-TDD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CellsToAddModUTRA-TDD ::=</w:t>
      </w:r>
      <w:r w:rsidRPr="00255447">
        <w:tab/>
        <w:t>SEQUENCE {</w:t>
      </w:r>
    </w:p>
    <w:p w:rsidR="00756B72" w:rsidRPr="00255447" w:rsidRDefault="00756B72" w:rsidP="003D1AE8">
      <w:pPr>
        <w:pStyle w:val="PL"/>
        <w:shd w:val="clear" w:color="auto" w:fill="E6E6E6"/>
      </w:pPr>
      <w:r w:rsidRPr="00255447">
        <w:tab/>
        <w:t>cellIndex</w:t>
      </w:r>
      <w:r w:rsidRPr="00255447">
        <w:tab/>
      </w:r>
      <w:r w:rsidRPr="00255447">
        <w:tab/>
      </w:r>
      <w:r w:rsidRPr="00255447">
        <w:tab/>
      </w:r>
      <w:r w:rsidRPr="00255447">
        <w:tab/>
      </w:r>
      <w:r w:rsidRPr="00255447">
        <w:tab/>
      </w:r>
      <w:r w:rsidRPr="00255447">
        <w:tab/>
      </w:r>
      <w:r w:rsidRPr="00255447">
        <w:tab/>
        <w:t>INTEGER (1..maxCellMeas),</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CSG-AllowedReportingCells-r9 ::=</w:t>
      </w:r>
      <w:r w:rsidRPr="00255447">
        <w:tab/>
      </w:r>
      <w:r w:rsidRPr="00255447">
        <w:tab/>
        <w:t>SEQUENCE {</w:t>
      </w:r>
    </w:p>
    <w:p w:rsidR="00756B72" w:rsidRPr="00255447" w:rsidRDefault="00756B72" w:rsidP="003D1AE8">
      <w:pPr>
        <w:pStyle w:val="PL"/>
        <w:shd w:val="clear" w:color="auto" w:fill="E6E6E6"/>
      </w:pPr>
      <w:r w:rsidRPr="00255447">
        <w:tab/>
        <w:t>physCellIdRangeUTRA-FDDList-r9</w:t>
      </w:r>
      <w:r w:rsidRPr="00255447">
        <w:tab/>
      </w:r>
      <w:r w:rsidRPr="00255447">
        <w:tab/>
      </w:r>
      <w:r w:rsidRPr="00255447">
        <w:tab/>
        <w:t>PhysCellIdRangeUTRA-FDDList-r9</w:t>
      </w:r>
      <w:r w:rsidRPr="00255447">
        <w:tab/>
        <w:t>OPTIONAL</w:t>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MeasObjectUTRA</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carrierFreq</w:t>
            </w:r>
          </w:p>
          <w:p w:rsidR="00756B72" w:rsidRPr="00255447" w:rsidRDefault="00756B72" w:rsidP="003D1AE8">
            <w:pPr>
              <w:pStyle w:val="TAL"/>
              <w:rPr>
                <w:lang w:eastAsia="en-GB"/>
              </w:rPr>
            </w:pPr>
            <w:r w:rsidRPr="00255447">
              <w:rPr>
                <w:lang w:eastAsia="en-GB"/>
              </w:rPr>
              <w:t>Identifies UTRA carrier frequency for which this configuration is valid.</w:t>
            </w:r>
            <w:r w:rsidR="00D90351" w:rsidRPr="00255447">
              <w:rPr>
                <w:lang w:eastAsia="ko-KR"/>
              </w:rPr>
              <w:t xml:space="preserve"> </w:t>
            </w:r>
            <w:r w:rsidR="00D90351" w:rsidRPr="00255447">
              <w:rPr>
                <w:bCs/>
                <w:noProof/>
                <w:lang w:eastAsia="ko-KR"/>
              </w:rPr>
              <w:t>E-UTRAN does not configure more than one measurement object for the same physical frequency regardless of the ARFCN used to indicate this.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cellIndex</w:t>
            </w:r>
          </w:p>
          <w:p w:rsidR="00756B72" w:rsidRPr="00255447" w:rsidRDefault="00756B72" w:rsidP="003D1AE8">
            <w:pPr>
              <w:pStyle w:val="TAL"/>
              <w:rPr>
                <w:lang w:eastAsia="en-GB"/>
              </w:rPr>
            </w:pPr>
            <w:r w:rsidRPr="00255447">
              <w:rPr>
                <w:lang w:eastAsia="en-GB"/>
              </w:rPr>
              <w:t>Entry index in the neighbouring cell list.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cellsToAddModList</w:t>
            </w:r>
            <w:r w:rsidRPr="00255447">
              <w:rPr>
                <w:b/>
                <w:bCs/>
                <w:i/>
                <w:noProof/>
                <w:lang w:eastAsia="zh-CN"/>
              </w:rPr>
              <w:t>UTRA-FDD</w:t>
            </w:r>
          </w:p>
          <w:p w:rsidR="00756B72" w:rsidRPr="00255447" w:rsidRDefault="00756B72" w:rsidP="003D1AE8">
            <w:pPr>
              <w:pStyle w:val="TAL"/>
              <w:rPr>
                <w:lang w:eastAsia="en-GB"/>
              </w:rPr>
            </w:pPr>
            <w:r w:rsidRPr="00255447">
              <w:rPr>
                <w:lang w:eastAsia="en-GB"/>
              </w:rPr>
              <w:t xml:space="preserve">List of </w:t>
            </w:r>
            <w:r w:rsidRPr="00255447">
              <w:rPr>
                <w:lang w:eastAsia="zh-CN"/>
              </w:rPr>
              <w:t xml:space="preserve">UTRA FDD </w:t>
            </w:r>
            <w:r w:rsidRPr="00255447">
              <w:rPr>
                <w:lang w:eastAsia="en-GB"/>
              </w:rPr>
              <w:t>cells to add/ modify in the neighbouring cell list.</w:t>
            </w:r>
          </w:p>
        </w:tc>
      </w:tr>
      <w:tr w:rsidR="00756B72" w:rsidRPr="00255447" w:rsidTr="003C6FE0">
        <w:trPr>
          <w:cantSplit/>
        </w:trPr>
        <w:tc>
          <w:tcPr>
            <w:tcW w:w="9639" w:type="dxa"/>
          </w:tcPr>
          <w:p w:rsidR="00756B72" w:rsidRPr="00255447" w:rsidRDefault="00756B72" w:rsidP="003D1AE8">
            <w:pPr>
              <w:pStyle w:val="TAL"/>
              <w:rPr>
                <w:b/>
                <w:bCs/>
                <w:i/>
                <w:noProof/>
                <w:lang w:eastAsia="zh-CN"/>
              </w:rPr>
            </w:pPr>
            <w:r w:rsidRPr="00255447">
              <w:rPr>
                <w:b/>
                <w:bCs/>
                <w:i/>
                <w:noProof/>
                <w:lang w:eastAsia="zh-CN"/>
              </w:rPr>
              <w:t>cellsToAddModListUTRA-TDD</w:t>
            </w:r>
          </w:p>
          <w:p w:rsidR="00756B72" w:rsidRPr="00255447" w:rsidRDefault="00756B72" w:rsidP="003D1AE8">
            <w:pPr>
              <w:pStyle w:val="TAL"/>
              <w:rPr>
                <w:bCs/>
                <w:noProof/>
                <w:lang w:eastAsia="zh-CN"/>
              </w:rPr>
            </w:pPr>
            <w:r w:rsidRPr="00255447">
              <w:rPr>
                <w:bCs/>
                <w:noProof/>
                <w:lang w:eastAsia="zh-CN"/>
              </w:rPr>
              <w:t>List of UTRA TDD cells to add/modify in the neighbouring cell list.</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cellsToRemoveList</w:t>
            </w:r>
          </w:p>
          <w:p w:rsidR="00756B72" w:rsidRPr="00255447" w:rsidRDefault="00756B72" w:rsidP="003D1AE8">
            <w:pPr>
              <w:pStyle w:val="TAL"/>
              <w:rPr>
                <w:lang w:eastAsia="en-GB"/>
              </w:rPr>
            </w:pPr>
            <w:r w:rsidRPr="00255447">
              <w:rPr>
                <w:lang w:eastAsia="en-GB"/>
              </w:rPr>
              <w:t>List of cells to remove from the neighbouring cell list.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zh-TW"/>
              </w:rPr>
              <w:t>csg-</w:t>
            </w:r>
            <w:r w:rsidRPr="00255447">
              <w:rPr>
                <w:b/>
                <w:bCs/>
                <w:i/>
                <w:noProof/>
                <w:lang w:eastAsia="en-GB"/>
              </w:rPr>
              <w:t>allowed</w:t>
            </w:r>
            <w:r w:rsidRPr="00255447">
              <w:rPr>
                <w:b/>
                <w:bCs/>
                <w:i/>
                <w:noProof/>
                <w:lang w:eastAsia="zh-TW"/>
              </w:rPr>
              <w:t>Reporting</w:t>
            </w:r>
            <w:r w:rsidRPr="00255447">
              <w:rPr>
                <w:b/>
                <w:bCs/>
                <w:i/>
                <w:noProof/>
                <w:lang w:eastAsia="en-GB"/>
              </w:rPr>
              <w:t>Cells</w:t>
            </w:r>
          </w:p>
          <w:p w:rsidR="00756B72" w:rsidRPr="00255447" w:rsidRDefault="00756B72" w:rsidP="003D1AE8">
            <w:pPr>
              <w:pStyle w:val="TAL"/>
              <w:rPr>
                <w:b/>
                <w:bCs/>
                <w:i/>
                <w:noProof/>
                <w:lang w:eastAsia="en-GB"/>
              </w:rPr>
            </w:pPr>
            <w:r w:rsidRPr="00255447">
              <w:rPr>
                <w:lang w:eastAsia="zh-TW"/>
              </w:rPr>
              <w:t>One or more</w:t>
            </w:r>
            <w:r w:rsidRPr="00255447">
              <w:rPr>
                <w:lang w:eastAsia="en-GB"/>
              </w:rPr>
              <w:t xml:space="preserve"> range</w:t>
            </w:r>
            <w:r w:rsidRPr="00255447">
              <w:rPr>
                <w:lang w:eastAsia="zh-TW"/>
              </w:rPr>
              <w:t>s</w:t>
            </w:r>
            <w:r w:rsidRPr="00255447">
              <w:rPr>
                <w:lang w:eastAsia="en-GB"/>
              </w:rPr>
              <w:t xml:space="preserve"> of physical cell identities for which </w:t>
            </w:r>
            <w:r w:rsidRPr="00255447">
              <w:rPr>
                <w:lang w:eastAsia="zh-TW"/>
              </w:rPr>
              <w:t xml:space="preserve">UTRA-FDD </w:t>
            </w:r>
            <w:r w:rsidRPr="00255447">
              <w:rPr>
                <w:lang w:eastAsia="en-GB"/>
              </w:rPr>
              <w:t>reporting is allowed.</w:t>
            </w:r>
          </w:p>
        </w:tc>
      </w:tr>
      <w:tr w:rsidR="00177DB7" w:rsidRPr="00255447" w:rsidTr="003C6FE0">
        <w:trPr>
          <w:cantSplit/>
        </w:trPr>
        <w:tc>
          <w:tcPr>
            <w:tcW w:w="9639" w:type="dxa"/>
          </w:tcPr>
          <w:p w:rsidR="00177DB7" w:rsidRPr="00255447" w:rsidRDefault="00177DB7" w:rsidP="003D1AE8">
            <w:pPr>
              <w:pStyle w:val="TAL"/>
              <w:rPr>
                <w:b/>
                <w:bCs/>
                <w:i/>
                <w:noProof/>
                <w:kern w:val="2"/>
                <w:lang w:eastAsia="en-GB"/>
              </w:rPr>
            </w:pPr>
            <w:r w:rsidRPr="00255447">
              <w:rPr>
                <w:b/>
                <w:bCs/>
                <w:i/>
                <w:noProof/>
                <w:kern w:val="2"/>
                <w:lang w:eastAsia="en-GB"/>
              </w:rPr>
              <w:t>reducedMeasPerformance</w:t>
            </w:r>
          </w:p>
          <w:p w:rsidR="00177DB7" w:rsidRPr="00255447" w:rsidRDefault="00177DB7" w:rsidP="003D1AE8">
            <w:pPr>
              <w:pStyle w:val="TAL"/>
              <w:rPr>
                <w:b/>
                <w:bCs/>
                <w:i/>
                <w:noProof/>
                <w:lang w:eastAsia="zh-TW"/>
              </w:rPr>
            </w:pPr>
            <w:r w:rsidRPr="00255447">
              <w:rPr>
                <w:bCs/>
                <w:iCs/>
                <w:lang w:eastAsia="en-GB"/>
              </w:rPr>
              <w:t xml:space="preserve">If set to </w:t>
            </w:r>
            <w:r w:rsidR="00294F74" w:rsidRPr="00255447">
              <w:rPr>
                <w:bCs/>
                <w:i/>
                <w:iCs/>
                <w:lang w:eastAsia="en-GB"/>
              </w:rPr>
              <w:t>TRUE</w:t>
            </w:r>
            <w:r w:rsidRPr="00255447">
              <w:rPr>
                <w:bCs/>
                <w:iCs/>
                <w:lang w:eastAsia="en-GB"/>
              </w:rPr>
              <w:t xml:space="preserve"> the </w:t>
            </w:r>
            <w:r w:rsidRPr="00255447">
              <w:rPr>
                <w:lang w:eastAsia="en-GB"/>
              </w:rPr>
              <w:t xml:space="preserve">UTRA carrier frequency </w:t>
            </w:r>
            <w:r w:rsidRPr="00255447">
              <w:rPr>
                <w:color w:val="000000"/>
                <w:lang w:eastAsia="en-GB"/>
              </w:rPr>
              <w:t xml:space="preserve">is configured for reduced measurement performance, </w:t>
            </w:r>
            <w:r w:rsidRPr="00255447">
              <w:rPr>
                <w:bCs/>
                <w:iCs/>
                <w:lang w:eastAsia="en-GB"/>
              </w:rPr>
              <w:t>otherwise it is configured for normal measurement performance, see TS 36.133 [16].</w:t>
            </w:r>
          </w:p>
        </w:tc>
      </w:tr>
    </w:tbl>
    <w:p w:rsidR="00756B72" w:rsidRPr="00255447" w:rsidRDefault="00756B72" w:rsidP="003D1AE8"/>
    <w:p w:rsidR="00756B72" w:rsidRPr="00255447" w:rsidRDefault="00756B72" w:rsidP="003D1AE8">
      <w:pPr>
        <w:pStyle w:val="Heading4"/>
      </w:pPr>
      <w:bookmarkStart w:id="788" w:name="_Toc5815106"/>
      <w:r w:rsidRPr="00255447">
        <w:t>–</w:t>
      </w:r>
      <w:r w:rsidRPr="00255447">
        <w:tab/>
      </w:r>
      <w:r w:rsidRPr="00255447">
        <w:rPr>
          <w:i/>
          <w:noProof/>
        </w:rPr>
        <w:t>MeasResults</w:t>
      </w:r>
      <w:bookmarkEnd w:id="788"/>
    </w:p>
    <w:p w:rsidR="00756B72" w:rsidRPr="00255447" w:rsidRDefault="00756B72" w:rsidP="003D1AE8">
      <w:r w:rsidRPr="00255447">
        <w:t xml:space="preserve">The IE </w:t>
      </w:r>
      <w:r w:rsidRPr="00255447">
        <w:rPr>
          <w:i/>
          <w:noProof/>
        </w:rPr>
        <w:t>MeasResults</w:t>
      </w:r>
      <w:r w:rsidRPr="00255447">
        <w:rPr>
          <w:iCs/>
        </w:rPr>
        <w:t xml:space="preserve"> covers </w:t>
      </w:r>
      <w:r w:rsidRPr="00255447">
        <w:t>measured results for intra-frequency, inter-frequency and inter- RAT mobility.</w:t>
      </w:r>
    </w:p>
    <w:p w:rsidR="00756B72" w:rsidRPr="00255447" w:rsidRDefault="00756B72" w:rsidP="003D1AE8">
      <w:pPr>
        <w:pStyle w:val="TH"/>
      </w:pPr>
      <w:r w:rsidRPr="00255447">
        <w:rPr>
          <w:i/>
          <w:noProof/>
        </w:rPr>
        <w:t>MeasResults</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MeasResults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measId</w:t>
      </w:r>
      <w:r w:rsidRPr="00255447">
        <w:tab/>
      </w:r>
      <w:r w:rsidRPr="00255447">
        <w:tab/>
      </w:r>
      <w:r w:rsidRPr="00255447">
        <w:tab/>
      </w:r>
      <w:r w:rsidRPr="00255447">
        <w:tab/>
      </w:r>
      <w:r w:rsidRPr="00255447">
        <w:tab/>
      </w:r>
      <w:r w:rsidRPr="00255447">
        <w:tab/>
      </w:r>
      <w:r w:rsidRPr="00255447">
        <w:tab/>
      </w:r>
      <w:r w:rsidRPr="00255447">
        <w:tab/>
        <w:t>MeasId,</w:t>
      </w:r>
    </w:p>
    <w:p w:rsidR="00756B72" w:rsidRPr="00255447" w:rsidRDefault="00756B72" w:rsidP="003D1AE8">
      <w:pPr>
        <w:pStyle w:val="PL"/>
        <w:shd w:val="clear" w:color="auto" w:fill="E6E6E6"/>
      </w:pPr>
      <w:r w:rsidRPr="00255447">
        <w:tab/>
        <w:t>measResultPCell</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w:t>
      </w:r>
      <w:r w:rsidRPr="00255447">
        <w:tab/>
      </w:r>
      <w:r w:rsidRPr="00255447">
        <w:tab/>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w:t>
      </w:r>
      <w:r w:rsidRPr="00255447">
        <w:tab/>
      </w:r>
      <w:r w:rsidRPr="00255447">
        <w:tab/>
      </w:r>
      <w:r w:rsidRPr="00255447">
        <w:tab/>
      </w:r>
      <w:r w:rsidRPr="00255447">
        <w:tab/>
      </w:r>
      <w:r w:rsidRPr="00255447">
        <w:tab/>
      </w:r>
      <w:r w:rsidRPr="00255447">
        <w:tab/>
      </w:r>
      <w:r w:rsidRPr="00255447">
        <w:tab/>
        <w:t>RSRQ-Range</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measResultNeighCells</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measResultListEUTRA</w:t>
      </w:r>
      <w:r w:rsidRPr="00255447">
        <w:tab/>
      </w:r>
      <w:r w:rsidRPr="00255447">
        <w:tab/>
      </w:r>
      <w:r w:rsidRPr="00255447">
        <w:tab/>
      </w:r>
      <w:r w:rsidRPr="00255447">
        <w:tab/>
      </w:r>
      <w:r w:rsidRPr="00255447">
        <w:tab/>
        <w:t>MeasResultListEUTRA,</w:t>
      </w:r>
    </w:p>
    <w:p w:rsidR="00756B72" w:rsidRPr="00255447" w:rsidRDefault="00756B72" w:rsidP="003D1AE8">
      <w:pPr>
        <w:pStyle w:val="PL"/>
        <w:shd w:val="clear" w:color="auto" w:fill="E6E6E6"/>
      </w:pPr>
      <w:r w:rsidRPr="00255447">
        <w:tab/>
      </w:r>
      <w:r w:rsidRPr="00255447">
        <w:tab/>
        <w:t>measResultListUTRA</w:t>
      </w:r>
      <w:r w:rsidRPr="00255447">
        <w:tab/>
      </w:r>
      <w:r w:rsidRPr="00255447">
        <w:tab/>
      </w:r>
      <w:r w:rsidRPr="00255447">
        <w:tab/>
      </w:r>
      <w:r w:rsidRPr="00255447">
        <w:tab/>
      </w:r>
      <w:r w:rsidRPr="00255447">
        <w:tab/>
        <w:t>MeasResultListUTRA,</w:t>
      </w:r>
    </w:p>
    <w:p w:rsidR="00756B72" w:rsidRPr="00255447" w:rsidRDefault="00756B72" w:rsidP="003D1AE8">
      <w:pPr>
        <w:pStyle w:val="PL"/>
        <w:shd w:val="clear" w:color="auto" w:fill="E6E6E6"/>
      </w:pPr>
      <w:r w:rsidRPr="00255447">
        <w:tab/>
      </w:r>
      <w:r w:rsidRPr="00255447">
        <w:tab/>
        <w:t>measResultListGERAN</w:t>
      </w:r>
      <w:r w:rsidRPr="00255447">
        <w:tab/>
      </w:r>
      <w:r w:rsidRPr="00255447">
        <w:tab/>
      </w:r>
      <w:r w:rsidRPr="00255447">
        <w:tab/>
      </w:r>
      <w:r w:rsidRPr="00255447">
        <w:tab/>
      </w:r>
      <w:r w:rsidRPr="00255447">
        <w:tab/>
        <w:t>MeasResultListGERAN,</w:t>
      </w:r>
    </w:p>
    <w:p w:rsidR="00756B72" w:rsidRPr="00255447" w:rsidRDefault="00756B72" w:rsidP="003D1AE8">
      <w:pPr>
        <w:pStyle w:val="PL"/>
        <w:shd w:val="clear" w:color="auto" w:fill="E6E6E6"/>
      </w:pPr>
      <w:r w:rsidRPr="00255447">
        <w:tab/>
      </w:r>
      <w:r w:rsidRPr="00255447">
        <w:tab/>
        <w:t>measResultsCDMA2000</w:t>
      </w:r>
      <w:r w:rsidRPr="00255447">
        <w:tab/>
      </w:r>
      <w:r w:rsidRPr="00255447">
        <w:tab/>
      </w:r>
      <w:r w:rsidRPr="00255447">
        <w:tab/>
      </w:r>
      <w:r w:rsidRPr="00255447">
        <w:tab/>
      </w:r>
      <w:r w:rsidRPr="00255447">
        <w:tab/>
        <w:t>MeasResultsCDMA2000,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rPr>
          <w:rFonts w:eastAsia="SimSun"/>
          <w:lang w:eastAsia="zh-CN"/>
        </w:rPr>
        <w:tab/>
        <w:t>[[</w:t>
      </w:r>
      <w:r w:rsidRPr="00255447">
        <w:rPr>
          <w:rFonts w:eastAsia="SimSun"/>
          <w:lang w:eastAsia="zh-CN"/>
        </w:rPr>
        <w:tab/>
      </w:r>
      <w:r w:rsidRPr="00255447">
        <w:t>measResultForECID-r9</w:t>
      </w:r>
      <w:r w:rsidRPr="00255447">
        <w:tab/>
      </w:r>
      <w:r w:rsidRPr="00255447">
        <w:tab/>
      </w:r>
      <w:r w:rsidRPr="00255447">
        <w:tab/>
      </w:r>
      <w:r w:rsidRPr="00255447">
        <w:tab/>
        <w:t>MeasResultForECID-r9</w:t>
      </w:r>
      <w:r w:rsidRPr="00255447">
        <w:tab/>
      </w:r>
      <w:r w:rsidRPr="00255447">
        <w:tab/>
      </w:r>
      <w:r w:rsidRPr="00255447">
        <w:tab/>
        <w:t>OPTIONAL</w:t>
      </w:r>
    </w:p>
    <w:p w:rsidR="00756B72" w:rsidRPr="00255447" w:rsidRDefault="00756B72" w:rsidP="003D1AE8">
      <w:pPr>
        <w:pStyle w:val="PL"/>
        <w:shd w:val="clear" w:color="auto" w:fill="E6E6E6"/>
        <w:rPr>
          <w:rFonts w:eastAsia="SimSun"/>
          <w:lang w:eastAsia="zh-CN"/>
        </w:rPr>
      </w:pPr>
      <w:r w:rsidRPr="00255447">
        <w:rPr>
          <w:rFonts w:eastAsia="SimSun"/>
          <w:lang w:eastAsia="zh-CN"/>
        </w:rPr>
        <w:tab/>
        <w:t>]],</w:t>
      </w:r>
    </w:p>
    <w:p w:rsidR="00756B72" w:rsidRPr="00255447" w:rsidRDefault="00756B72" w:rsidP="003D1AE8">
      <w:pPr>
        <w:pStyle w:val="PL"/>
        <w:shd w:val="clear" w:color="auto" w:fill="E6E6E6"/>
        <w:rPr>
          <w:lang w:eastAsia="zh-CN"/>
        </w:rPr>
      </w:pPr>
      <w:r w:rsidRPr="00255447">
        <w:rPr>
          <w:lang w:eastAsia="zh-CN"/>
        </w:rPr>
        <w:tab/>
        <w:t>[[</w:t>
      </w:r>
      <w:r w:rsidRPr="00255447">
        <w:rPr>
          <w:lang w:eastAsia="zh-CN"/>
        </w:rPr>
        <w:tab/>
        <w:t>locationInfo-r10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LocationInfo-r10</w:t>
      </w:r>
      <w:r w:rsidRPr="00255447">
        <w:rPr>
          <w:lang w:eastAsia="zh-CN"/>
        </w:rPr>
        <w:tab/>
      </w:r>
      <w:r w:rsidRPr="00255447">
        <w:rPr>
          <w:lang w:eastAsia="zh-CN"/>
        </w:rPr>
        <w:tab/>
      </w:r>
      <w:r w:rsidRPr="00255447">
        <w:rPr>
          <w:lang w:eastAsia="zh-CN"/>
        </w:rPr>
        <w:tab/>
      </w:r>
      <w:r w:rsidRPr="00255447">
        <w:rPr>
          <w:lang w:eastAsia="zh-CN"/>
        </w:rPr>
        <w:tab/>
        <w:t>OPTIONAL,</w:t>
      </w:r>
    </w:p>
    <w:p w:rsidR="00756B72" w:rsidRPr="00255447" w:rsidRDefault="00756B72" w:rsidP="003D1AE8">
      <w:pPr>
        <w:pStyle w:val="PL"/>
        <w:shd w:val="clear" w:color="auto" w:fill="E6E6E6"/>
      </w:pPr>
      <w:r w:rsidRPr="00255447">
        <w:rPr>
          <w:rFonts w:eastAsia="SimSun"/>
          <w:lang w:eastAsia="zh-CN"/>
        </w:rPr>
        <w:tab/>
      </w:r>
      <w:r w:rsidRPr="00255447">
        <w:rPr>
          <w:rFonts w:eastAsia="SimSun"/>
          <w:lang w:eastAsia="zh-CN"/>
        </w:rPr>
        <w:tab/>
        <w:t>measResultServFreqList-r10</w:t>
      </w:r>
      <w:r w:rsidRPr="00255447">
        <w:rPr>
          <w:rFonts w:eastAsia="SimSun"/>
          <w:lang w:eastAsia="zh-CN"/>
        </w:rPr>
        <w:tab/>
      </w:r>
      <w:r w:rsidRPr="00255447">
        <w:rPr>
          <w:rFonts w:eastAsia="SimSun"/>
          <w:lang w:eastAsia="zh-CN"/>
        </w:rPr>
        <w:tab/>
      </w:r>
      <w:r w:rsidRPr="00255447">
        <w:rPr>
          <w:rFonts w:eastAsia="SimSun"/>
          <w:lang w:eastAsia="zh-CN"/>
        </w:rPr>
        <w:tab/>
        <w:t>MeasResultServFreqList-r10</w:t>
      </w:r>
      <w:r w:rsidRPr="00255447">
        <w:tab/>
      </w:r>
      <w:r w:rsidRPr="00255447">
        <w:tab/>
        <w:t>OPTIONAL</w:t>
      </w:r>
    </w:p>
    <w:p w:rsidR="00E25DDF" w:rsidRPr="00255447" w:rsidRDefault="00756B72" w:rsidP="003D1AE8">
      <w:pPr>
        <w:pStyle w:val="PL"/>
        <w:shd w:val="clear" w:color="auto" w:fill="E6E6E6"/>
        <w:rPr>
          <w:lang w:eastAsia="zh-CN"/>
        </w:rPr>
      </w:pPr>
      <w:r w:rsidRPr="00255447">
        <w:tab/>
        <w:t>]]</w:t>
      </w:r>
      <w:r w:rsidR="00E25DDF" w:rsidRPr="00255447">
        <w:rPr>
          <w:lang w:eastAsia="zh-CN"/>
        </w:rPr>
        <w:t>,</w:t>
      </w:r>
    </w:p>
    <w:p w:rsidR="00177DB7" w:rsidRPr="00255447" w:rsidRDefault="00177DB7" w:rsidP="003D1AE8">
      <w:pPr>
        <w:pStyle w:val="PL"/>
        <w:shd w:val="clear" w:color="auto" w:fill="E6E6E6"/>
        <w:rPr>
          <w:lang w:eastAsia="zh-CN"/>
        </w:rPr>
      </w:pPr>
      <w:r w:rsidRPr="00255447">
        <w:rPr>
          <w:lang w:eastAsia="zh-CN"/>
        </w:rPr>
        <w:tab/>
        <w:t>[[</w:t>
      </w:r>
      <w:r w:rsidRPr="00255447">
        <w:rPr>
          <w:lang w:eastAsia="zh-CN"/>
        </w:rPr>
        <w:tab/>
        <w:t>measId-</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MeasId-</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p>
    <w:p w:rsidR="00BD0F6A" w:rsidRPr="00255447" w:rsidRDefault="00DD119F" w:rsidP="003D1AE8">
      <w:pPr>
        <w:pStyle w:val="PL"/>
        <w:shd w:val="clear" w:color="auto" w:fill="E6E6E6"/>
        <w:rPr>
          <w:lang w:eastAsia="zh-CN"/>
        </w:rPr>
      </w:pPr>
      <w:r w:rsidRPr="00255447">
        <w:rPr>
          <w:lang w:eastAsia="zh-CN"/>
        </w:rPr>
        <w:tab/>
      </w:r>
      <w:r w:rsidRPr="00255447">
        <w:rPr>
          <w:lang w:eastAsia="zh-CN"/>
        </w:rPr>
        <w:tab/>
        <w:t>measResultPCell-</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t>RSRQ-Range-</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t>OPTIONAL,</w:t>
      </w:r>
    </w:p>
    <w:p w:rsidR="00E25DDF" w:rsidRPr="00255447" w:rsidRDefault="00E25DDF" w:rsidP="003D1AE8">
      <w:pPr>
        <w:pStyle w:val="PL"/>
        <w:shd w:val="clear" w:color="auto" w:fill="E6E6E6"/>
      </w:pPr>
      <w:r w:rsidRPr="00255447">
        <w:rPr>
          <w:lang w:eastAsia="zh-CN"/>
        </w:rPr>
        <w:tab/>
      </w:r>
      <w:r w:rsidRPr="00255447">
        <w:rPr>
          <w:lang w:eastAsia="zh-CN"/>
        </w:rPr>
        <w:tab/>
        <w:t>measResultCSI-RS-List-r12</w:t>
      </w:r>
      <w:r w:rsidRPr="00255447">
        <w:rPr>
          <w:lang w:eastAsia="zh-CN"/>
        </w:rPr>
        <w:tab/>
      </w:r>
      <w:r w:rsidRPr="00255447">
        <w:rPr>
          <w:lang w:eastAsia="zh-CN"/>
        </w:rPr>
        <w:tab/>
      </w:r>
      <w:r w:rsidRPr="00255447">
        <w:rPr>
          <w:lang w:eastAsia="zh-CN"/>
        </w:rPr>
        <w:tab/>
        <w:t>MeasResultCSI-RS-List-r12</w:t>
      </w:r>
      <w:r w:rsidRPr="00255447">
        <w:tab/>
      </w:r>
      <w:r w:rsidRPr="00255447">
        <w:tab/>
        <w:t>OPTIONAL</w:t>
      </w:r>
    </w:p>
    <w:p w:rsidR="00756B72" w:rsidRPr="00255447" w:rsidRDefault="00E25DDF" w:rsidP="003D1AE8">
      <w:pPr>
        <w:pStyle w:val="PL"/>
        <w:shd w:val="clear" w:color="auto" w:fill="E6E6E6"/>
        <w:rPr>
          <w:rFonts w:eastAsia="SimSun"/>
          <w:lang w:eastAsia="zh-CN"/>
        </w:rPr>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MeasResultListEUTRA ::=</w:t>
      </w:r>
      <w:r w:rsidRPr="00255447">
        <w:tab/>
      </w:r>
      <w:r w:rsidRPr="00255447">
        <w:tab/>
      </w:r>
      <w:r w:rsidRPr="00255447">
        <w:tab/>
      </w:r>
      <w:r w:rsidRPr="00255447">
        <w:tab/>
        <w:t xml:space="preserve">SEQUENCE (SIZE (1..maxCellReport)) OF MeasResultEUTRA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MeasResultEUTRA ::=</w:t>
      </w:r>
      <w:r w:rsidRPr="00255447">
        <w:tab/>
        <w:t>SEQUENCE {</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cgi-Info</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cellGlobalId</w:t>
      </w:r>
      <w:r w:rsidRPr="00255447">
        <w:tab/>
      </w:r>
      <w:r w:rsidRPr="00255447">
        <w:tab/>
      </w:r>
      <w:r w:rsidRPr="00255447">
        <w:tab/>
      </w:r>
      <w:r w:rsidRPr="00255447">
        <w:tab/>
      </w:r>
      <w:r w:rsidRPr="00255447">
        <w:tab/>
      </w:r>
      <w:r w:rsidRPr="00255447">
        <w:tab/>
        <w:t>CellGlobalIdEUTRA,</w:t>
      </w:r>
    </w:p>
    <w:p w:rsidR="00756B72" w:rsidRPr="00255447" w:rsidRDefault="00756B72" w:rsidP="003D1AE8">
      <w:pPr>
        <w:pStyle w:val="PL"/>
        <w:shd w:val="clear" w:color="auto" w:fill="E6E6E6"/>
      </w:pPr>
      <w:r w:rsidRPr="00255447">
        <w:tab/>
      </w:r>
      <w:r w:rsidRPr="00255447">
        <w:tab/>
        <w:t>trackingAreaCode</w:t>
      </w:r>
      <w:r w:rsidRPr="00255447">
        <w:tab/>
      </w:r>
      <w:r w:rsidRPr="00255447">
        <w:tab/>
      </w:r>
      <w:r w:rsidRPr="00255447">
        <w:tab/>
      </w:r>
      <w:r w:rsidRPr="00255447">
        <w:tab/>
      </w:r>
      <w:r w:rsidRPr="00255447">
        <w:tab/>
        <w:t>TrackingAreaCode,</w:t>
      </w:r>
    </w:p>
    <w:p w:rsidR="00756B72" w:rsidRPr="00255447" w:rsidRDefault="00756B72" w:rsidP="003D1AE8">
      <w:pPr>
        <w:pStyle w:val="PL"/>
        <w:shd w:val="clear" w:color="auto" w:fill="E6E6E6"/>
      </w:pPr>
      <w:r w:rsidRPr="00255447">
        <w:tab/>
      </w:r>
      <w:r w:rsidRPr="00255447">
        <w:tab/>
        <w:t>plmn-IdentityList</w:t>
      </w:r>
      <w:r w:rsidRPr="00255447">
        <w:tab/>
      </w:r>
      <w:r w:rsidRPr="00255447">
        <w:tab/>
      </w:r>
      <w:r w:rsidRPr="00255447">
        <w:tab/>
      </w:r>
      <w:r w:rsidRPr="00255447">
        <w:tab/>
      </w:r>
      <w:r w:rsidRPr="00255447">
        <w:tab/>
        <w:t xml:space="preserve">PLMN-IdentityList2 </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r w:rsidRPr="00255447">
        <w:tab/>
      </w:r>
      <w:r w:rsidRPr="00255447">
        <w:tab/>
      </w: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measResult</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w:t>
      </w:r>
      <w:r w:rsidRPr="00255447">
        <w:tab/>
      </w:r>
      <w:r w:rsidRPr="00255447">
        <w:tab/>
      </w:r>
      <w:r w:rsidRPr="00255447">
        <w:tab/>
      </w:r>
      <w:r w:rsidRPr="00255447">
        <w:tab/>
      </w:r>
      <w:r w:rsidRPr="00255447">
        <w:tab/>
      </w:r>
      <w:r w:rsidRPr="00255447">
        <w:tab/>
      </w:r>
      <w:r w:rsidRPr="00255447">
        <w:tab/>
        <w:t>RSRP-Range</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rsrqResult</w:t>
      </w:r>
      <w:r w:rsidRPr="00255447">
        <w:tab/>
      </w:r>
      <w:r w:rsidRPr="00255447">
        <w:tab/>
      </w:r>
      <w:r w:rsidRPr="00255447">
        <w:tab/>
      </w:r>
      <w:r w:rsidRPr="00255447">
        <w:tab/>
      </w:r>
      <w:r w:rsidRPr="00255447">
        <w:tab/>
      </w:r>
      <w:r w:rsidRPr="00255447">
        <w:tab/>
      </w:r>
      <w:r w:rsidRPr="00255447">
        <w:tab/>
        <w:t>RSRQ-Range</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snapToGrid w:val="0"/>
      </w:pPr>
      <w:r w:rsidRPr="00255447">
        <w:tab/>
      </w:r>
      <w:r w:rsidRPr="00255447">
        <w:tab/>
        <w:t>[[</w:t>
      </w:r>
      <w:r w:rsidRPr="00255447">
        <w:tab/>
        <w:t>additionalSI-Info-r9</w:t>
      </w:r>
      <w:r w:rsidRPr="00255447">
        <w:tab/>
      </w:r>
      <w:r w:rsidRPr="00255447">
        <w:tab/>
      </w:r>
      <w:r w:rsidRPr="00255447">
        <w:tab/>
      </w:r>
      <w:r w:rsidRPr="00255447">
        <w:tab/>
        <w:t>AdditionalSI-Info-r9</w:t>
      </w:r>
      <w:r w:rsidRPr="00255447">
        <w:tab/>
      </w:r>
      <w:r w:rsidRPr="00255447">
        <w:tab/>
      </w:r>
      <w:r w:rsidRPr="00255447">
        <w:tab/>
      </w:r>
      <w:r w:rsidRPr="00255447">
        <w:tab/>
        <w:t>OPTIONAL</w:t>
      </w:r>
    </w:p>
    <w:p w:rsidR="00B301A9" w:rsidRPr="00255447" w:rsidRDefault="00756B72" w:rsidP="003D1AE8">
      <w:pPr>
        <w:pStyle w:val="PL"/>
        <w:shd w:val="clear" w:color="auto" w:fill="E6E6E6"/>
        <w:snapToGrid w:val="0"/>
      </w:pPr>
      <w:r w:rsidRPr="00255447">
        <w:tab/>
      </w:r>
      <w:r w:rsidRPr="00255447">
        <w:tab/>
        <w:t>]]</w:t>
      </w:r>
      <w:r w:rsidR="00B301A9" w:rsidRPr="00255447">
        <w:t>,</w:t>
      </w:r>
    </w:p>
    <w:p w:rsidR="00B301A9" w:rsidRPr="00255447" w:rsidRDefault="00B301A9" w:rsidP="003D1AE8">
      <w:pPr>
        <w:pStyle w:val="PL"/>
        <w:shd w:val="clear" w:color="auto" w:fill="E6E6E6"/>
        <w:snapToGrid w:val="0"/>
      </w:pPr>
      <w:r w:rsidRPr="00255447">
        <w:tab/>
      </w:r>
      <w:r w:rsidRPr="00255447">
        <w:tab/>
        <w:t>[[</w:t>
      </w:r>
      <w:r w:rsidRPr="00255447">
        <w:tab/>
        <w:t>primaryPLMN-Suitable-r12</w:t>
      </w:r>
      <w:r w:rsidRPr="00255447">
        <w:tab/>
      </w:r>
      <w:r w:rsidRPr="00255447">
        <w:tab/>
      </w:r>
      <w:r w:rsidRPr="00255447">
        <w:tab/>
        <w:t>ENUMERATED {true}</w:t>
      </w:r>
      <w:r w:rsidRPr="00255447">
        <w:tab/>
      </w:r>
      <w:r w:rsidRPr="00255447">
        <w:tab/>
      </w:r>
      <w:r w:rsidRPr="00255447">
        <w:tab/>
        <w:t>OPTIONAL</w:t>
      </w:r>
      <w:r w:rsidR="00DD119F" w:rsidRPr="00255447">
        <w:t>,</w:t>
      </w:r>
    </w:p>
    <w:p w:rsidR="00DD119F" w:rsidRPr="00255447" w:rsidRDefault="00DD119F" w:rsidP="003D1AE8">
      <w:pPr>
        <w:pStyle w:val="PL"/>
        <w:shd w:val="clear" w:color="auto" w:fill="E6E6E6"/>
        <w:snapToGrid w:val="0"/>
      </w:pPr>
      <w:r w:rsidRPr="00255447">
        <w:tab/>
      </w:r>
      <w:r w:rsidRPr="00255447">
        <w:tab/>
      </w:r>
      <w:r w:rsidRPr="00255447">
        <w:tab/>
        <w:t>measResult-</w:t>
      </w:r>
      <w:r w:rsidR="00AA30CB" w:rsidRPr="00255447">
        <w:t>v1250</w:t>
      </w:r>
      <w:r w:rsidRPr="00255447">
        <w:tab/>
      </w:r>
      <w:r w:rsidRPr="00255447">
        <w:tab/>
      </w:r>
      <w:r w:rsidRPr="00255447">
        <w:tab/>
      </w:r>
      <w:r w:rsidRPr="00255447">
        <w:tab/>
      </w:r>
      <w:r w:rsidRPr="00255447">
        <w:tab/>
        <w:t>RSRQ-Range-</w:t>
      </w:r>
      <w:r w:rsidR="00AA30CB" w:rsidRPr="00255447">
        <w:t>v1250</w:t>
      </w:r>
      <w:r w:rsidRPr="00255447">
        <w:tab/>
      </w:r>
      <w:r w:rsidRPr="00255447">
        <w:tab/>
      </w:r>
      <w:r w:rsidRPr="00255447">
        <w:tab/>
        <w:t>OPTIONAL</w:t>
      </w:r>
    </w:p>
    <w:p w:rsidR="00756B72" w:rsidRPr="00255447" w:rsidRDefault="00B301A9" w:rsidP="003D1AE8">
      <w:pPr>
        <w:pStyle w:val="PL"/>
        <w:shd w:val="clear" w:color="auto" w:fill="E6E6E6"/>
        <w:snapToGrid w:val="0"/>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bookmarkStart w:id="789" w:name="OLE_LINK34"/>
      <w:r w:rsidRPr="00255447">
        <w:rPr>
          <w:rFonts w:eastAsia="SimSun"/>
          <w:lang w:eastAsia="zh-CN"/>
        </w:rPr>
        <w:lastRenderedPageBreak/>
        <w:t>MeasResultServFreqList-r10</w:t>
      </w:r>
      <w:r w:rsidRPr="00255447">
        <w:t xml:space="preserve"> ::=</w:t>
      </w:r>
      <w:r w:rsidRPr="00255447">
        <w:tab/>
        <w:t xml:space="preserve">SEQUENCE (SIZE (1..maxServCell-r10)) OF </w:t>
      </w:r>
      <w:r w:rsidRPr="00255447">
        <w:rPr>
          <w:rFonts w:eastAsia="SimSun"/>
          <w:lang w:eastAsia="zh-CN"/>
        </w:rPr>
        <w:t>MeasResultServFreq-r10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rPr>
          <w:rFonts w:eastAsia="SimSun"/>
          <w:lang w:eastAsia="zh-CN"/>
        </w:rPr>
        <w:t>MeasResultServFreq-r10</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t>servFreqId-r10</w:t>
      </w:r>
      <w:r w:rsidRPr="00255447">
        <w:tab/>
      </w:r>
      <w:r w:rsidRPr="00255447">
        <w:tab/>
      </w:r>
      <w:r w:rsidRPr="00255447">
        <w:tab/>
      </w:r>
      <w:r w:rsidRPr="00255447">
        <w:tab/>
      </w:r>
      <w:r w:rsidRPr="00255447">
        <w:tab/>
      </w:r>
      <w:r w:rsidRPr="00255447">
        <w:tab/>
        <w:t>ServCellIndex-r10,</w:t>
      </w:r>
    </w:p>
    <w:p w:rsidR="00756B72" w:rsidRPr="00255447" w:rsidRDefault="00756B72" w:rsidP="003D1AE8">
      <w:pPr>
        <w:pStyle w:val="PL"/>
        <w:shd w:val="clear" w:color="auto" w:fill="E6E6E6"/>
      </w:pPr>
      <w:r w:rsidRPr="00255447">
        <w:tab/>
        <w:t>measResultSCell-r10</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rsrpResultSCell-r10</w:t>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rsrqResultSCell-r10</w:t>
      </w:r>
      <w:r w:rsidRPr="00255447">
        <w:tab/>
      </w:r>
      <w:r w:rsidRPr="00255447">
        <w:tab/>
      </w:r>
      <w:r w:rsidRPr="00255447">
        <w:tab/>
      </w:r>
      <w:r w:rsidRPr="00255447">
        <w:tab/>
      </w:r>
      <w:r w:rsidRPr="00255447">
        <w:tab/>
        <w:t>RSRQ-Range</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measResultBestNeighCell-r10</w:t>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physCellId-r10</w:t>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r>
      <w:r w:rsidRPr="00255447">
        <w:tab/>
        <w:t>rsrpResultNCell-r10</w:t>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r>
      <w:r w:rsidRPr="00255447">
        <w:tab/>
        <w:t>rsrqResultNCell-r10</w:t>
      </w:r>
      <w:r w:rsidRPr="00255447">
        <w:tab/>
      </w:r>
      <w:r w:rsidRPr="00255447">
        <w:tab/>
      </w:r>
      <w:r w:rsidRPr="00255447">
        <w:tab/>
      </w:r>
      <w:r w:rsidRPr="00255447">
        <w:tab/>
      </w:r>
      <w:r w:rsidRPr="00255447">
        <w:tab/>
        <w:t>RSRQ-Range</w:t>
      </w:r>
    </w:p>
    <w:p w:rsidR="00756B72"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E013B4" w:rsidRPr="00255447" w:rsidRDefault="00756B72" w:rsidP="003D1AE8">
      <w:pPr>
        <w:pStyle w:val="PL"/>
        <w:shd w:val="clear" w:color="auto" w:fill="E6E6E6"/>
      </w:pPr>
      <w:r w:rsidRPr="00255447">
        <w:tab/>
        <w:t>...</w:t>
      </w:r>
      <w:r w:rsidR="00E013B4" w:rsidRPr="00255447">
        <w:t>,</w:t>
      </w:r>
    </w:p>
    <w:p w:rsidR="00E013B4" w:rsidRPr="00255447" w:rsidRDefault="00E013B4" w:rsidP="003D1AE8">
      <w:pPr>
        <w:pStyle w:val="PL"/>
        <w:shd w:val="clear" w:color="auto" w:fill="E6E6E6"/>
      </w:pPr>
      <w:r w:rsidRPr="00255447">
        <w:tab/>
        <w:t>[[</w:t>
      </w:r>
      <w:r w:rsidRPr="00255447">
        <w:tab/>
        <w:t>measResultSCell-</w:t>
      </w:r>
      <w:r w:rsidR="00AA30CB" w:rsidRPr="00255447">
        <w:t>v1250</w:t>
      </w:r>
      <w:r w:rsidRPr="00255447">
        <w:tab/>
      </w:r>
      <w:r w:rsidRPr="00255447">
        <w:tab/>
      </w:r>
      <w:r w:rsidRPr="00255447">
        <w:tab/>
      </w:r>
      <w:r w:rsidRPr="00255447">
        <w:tab/>
        <w:t>RSRQ-Range-</w:t>
      </w:r>
      <w:r w:rsidR="00AA30CB" w:rsidRPr="00255447">
        <w:t>v1250</w:t>
      </w:r>
      <w:r w:rsidRPr="00255447">
        <w:tab/>
        <w:t>OPTIONAL,</w:t>
      </w:r>
    </w:p>
    <w:p w:rsidR="00E013B4" w:rsidRPr="00255447" w:rsidRDefault="00E013B4" w:rsidP="003D1AE8">
      <w:pPr>
        <w:pStyle w:val="PL"/>
        <w:shd w:val="clear" w:color="auto" w:fill="E6E6E6"/>
      </w:pPr>
      <w:r w:rsidRPr="00255447">
        <w:tab/>
      </w:r>
      <w:r w:rsidRPr="00255447">
        <w:tab/>
        <w:t>measResultBestNeighCell-</w:t>
      </w:r>
      <w:r w:rsidR="00AA30CB" w:rsidRPr="00255447">
        <w:t>v1250</w:t>
      </w:r>
      <w:r w:rsidRPr="00255447">
        <w:tab/>
      </w:r>
      <w:r w:rsidRPr="00255447">
        <w:tab/>
        <w:t>RSRQ-Range-</w:t>
      </w:r>
      <w:r w:rsidR="00AA30CB" w:rsidRPr="00255447">
        <w:t>v1250</w:t>
      </w:r>
      <w:r w:rsidRPr="00255447">
        <w:tab/>
        <w:t>OPTIONAL</w:t>
      </w:r>
    </w:p>
    <w:p w:rsidR="00756B72" w:rsidRPr="00255447" w:rsidRDefault="00E013B4"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E25DDF" w:rsidRPr="00255447" w:rsidRDefault="00E25DDF" w:rsidP="003D1AE8">
      <w:pPr>
        <w:pStyle w:val="PL"/>
        <w:shd w:val="clear" w:color="auto" w:fill="E6E6E6"/>
        <w:rPr>
          <w:lang w:eastAsia="zh-CN"/>
        </w:rPr>
      </w:pPr>
    </w:p>
    <w:p w:rsidR="00E25DDF" w:rsidRPr="00255447" w:rsidRDefault="00E25DDF" w:rsidP="003D1AE8">
      <w:pPr>
        <w:pStyle w:val="PL"/>
        <w:shd w:val="clear" w:color="auto" w:fill="E6E6E6"/>
      </w:pPr>
      <w:r w:rsidRPr="00255447">
        <w:rPr>
          <w:lang w:eastAsia="zh-CN"/>
        </w:rPr>
        <w:t>MeasResultCSI-RS-List-r12</w:t>
      </w:r>
      <w:r w:rsidRPr="00255447">
        <w:t xml:space="preserve"> ::=</w:t>
      </w:r>
      <w:r w:rsidRPr="00255447">
        <w:tab/>
        <w:t xml:space="preserve">SEQUENCE (SIZE (1..maxCellReport)) OF </w:t>
      </w:r>
      <w:r w:rsidRPr="00255447">
        <w:rPr>
          <w:lang w:eastAsia="zh-CN"/>
        </w:rPr>
        <w:t>MeasResultCSI-RS-r12</w:t>
      </w:r>
    </w:p>
    <w:p w:rsidR="00E25DDF" w:rsidRPr="00255447" w:rsidRDefault="00E25DDF" w:rsidP="003D1AE8">
      <w:pPr>
        <w:pStyle w:val="PL"/>
        <w:shd w:val="clear" w:color="auto" w:fill="E6E6E6"/>
        <w:rPr>
          <w:lang w:eastAsia="zh-CN"/>
        </w:rPr>
      </w:pPr>
    </w:p>
    <w:p w:rsidR="00E25DDF" w:rsidRPr="00255447" w:rsidRDefault="00E25DDF" w:rsidP="003D1AE8">
      <w:pPr>
        <w:pStyle w:val="PL"/>
        <w:shd w:val="clear" w:color="auto" w:fill="E6E6E6"/>
      </w:pPr>
      <w:r w:rsidRPr="00255447">
        <w:rPr>
          <w:lang w:eastAsia="zh-CN"/>
        </w:rPr>
        <w:t>MeasResultCSI-RS-r12</w:t>
      </w:r>
      <w:r w:rsidRPr="00255447">
        <w:t xml:space="preserve"> ::=</w:t>
      </w:r>
      <w:r w:rsidRPr="00255447">
        <w:tab/>
      </w:r>
      <w:r w:rsidRPr="00255447">
        <w:rPr>
          <w:lang w:eastAsia="zh-CN"/>
        </w:rPr>
        <w:tab/>
      </w:r>
      <w:r w:rsidRPr="00255447">
        <w:t>SEQUENCE {</w:t>
      </w:r>
    </w:p>
    <w:p w:rsidR="00E25DDF" w:rsidRPr="00255447" w:rsidRDefault="00E25DDF" w:rsidP="003D1AE8">
      <w:pPr>
        <w:pStyle w:val="PL"/>
        <w:shd w:val="clear" w:color="auto" w:fill="E6E6E6"/>
        <w:rPr>
          <w:lang w:eastAsia="zh-CN"/>
        </w:rPr>
      </w:pPr>
      <w:r w:rsidRPr="00255447">
        <w:rPr>
          <w:lang w:eastAsia="zh-CN"/>
        </w:rPr>
        <w:tab/>
        <w:t>measCSI</w:t>
      </w:r>
      <w:r w:rsidRPr="00255447">
        <w:t>-RS-Id-r1</w:t>
      </w:r>
      <w:r w:rsidRPr="00255447">
        <w:rPr>
          <w:lang w:eastAsia="zh-CN"/>
        </w:rPr>
        <w:t>2</w:t>
      </w:r>
      <w:r w:rsidRPr="00255447">
        <w:tab/>
      </w:r>
      <w:r w:rsidRPr="00255447">
        <w:tab/>
      </w:r>
      <w:r w:rsidRPr="00255447">
        <w:rPr>
          <w:lang w:eastAsia="zh-CN"/>
        </w:rPr>
        <w:tab/>
      </w:r>
      <w:r w:rsidRPr="00255447">
        <w:tab/>
      </w:r>
      <w:r w:rsidRPr="00255447">
        <w:rPr>
          <w:lang w:eastAsia="zh-CN"/>
        </w:rPr>
        <w:t>Meas</w:t>
      </w:r>
      <w:r w:rsidRPr="00255447">
        <w:t>CSI-RS-Id-r1</w:t>
      </w:r>
      <w:r w:rsidRPr="00255447">
        <w:rPr>
          <w:lang w:eastAsia="zh-CN"/>
        </w:rPr>
        <w:t>2</w:t>
      </w:r>
      <w:r w:rsidRPr="00255447">
        <w:t>,</w:t>
      </w:r>
    </w:p>
    <w:p w:rsidR="00CA7D78" w:rsidRPr="00255447" w:rsidRDefault="00E25DDF" w:rsidP="003D1AE8">
      <w:pPr>
        <w:pStyle w:val="PL"/>
        <w:shd w:val="clear" w:color="auto" w:fill="E6E6E6"/>
      </w:pPr>
      <w:r w:rsidRPr="00255447">
        <w:tab/>
      </w:r>
      <w:r w:rsidRPr="00255447">
        <w:rPr>
          <w:lang w:eastAsia="zh-CN"/>
        </w:rPr>
        <w:t>csi-RSRP-</w:t>
      </w:r>
      <w:r w:rsidRPr="00255447">
        <w:t>Result-</w:t>
      </w:r>
      <w:r w:rsidRPr="00255447">
        <w:rPr>
          <w:lang w:eastAsia="zh-CN"/>
        </w:rPr>
        <w:t>r12</w:t>
      </w:r>
      <w:r w:rsidRPr="00255447">
        <w:tab/>
      </w:r>
      <w:r w:rsidRPr="00255447">
        <w:tab/>
      </w:r>
      <w:r w:rsidRPr="00255447">
        <w:rPr>
          <w:lang w:eastAsia="zh-CN"/>
        </w:rPr>
        <w:tab/>
      </w:r>
      <w:r w:rsidRPr="00255447">
        <w:rPr>
          <w:lang w:eastAsia="zh-CN"/>
        </w:rPr>
        <w:tab/>
        <w:t>CSI-</w:t>
      </w:r>
      <w:r w:rsidRPr="00255447">
        <w:t>RSRP-Range-</w:t>
      </w:r>
      <w:r w:rsidRPr="00255447">
        <w:rPr>
          <w:lang w:eastAsia="zh-CN"/>
        </w:rPr>
        <w:t>r12</w:t>
      </w:r>
      <w:r w:rsidRPr="00255447">
        <w:t>,</w:t>
      </w:r>
    </w:p>
    <w:p w:rsidR="00E25DDF" w:rsidRPr="00255447" w:rsidRDefault="00E25DDF" w:rsidP="003D1AE8">
      <w:pPr>
        <w:pStyle w:val="PL"/>
        <w:shd w:val="clear" w:color="auto" w:fill="E6E6E6"/>
        <w:rPr>
          <w:lang w:eastAsia="zh-CN"/>
        </w:rPr>
      </w:pPr>
      <w:r w:rsidRPr="00255447">
        <w:tab/>
        <w:t>...</w:t>
      </w:r>
    </w:p>
    <w:p w:rsidR="00E25DDF" w:rsidRPr="00255447" w:rsidRDefault="00E25DDF" w:rsidP="003D1AE8">
      <w:pPr>
        <w:pStyle w:val="PL"/>
        <w:shd w:val="clear" w:color="auto" w:fill="E6E6E6"/>
        <w:rPr>
          <w:lang w:eastAsia="zh-CN"/>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MeasResultListUTRA</w:t>
      </w:r>
      <w:bookmarkEnd w:id="789"/>
      <w:r w:rsidRPr="00255447">
        <w:t xml:space="preserve"> ::=</w:t>
      </w:r>
      <w:r w:rsidRPr="00255447">
        <w:tab/>
      </w:r>
      <w:r w:rsidRPr="00255447">
        <w:tab/>
      </w:r>
      <w:r w:rsidRPr="00255447">
        <w:tab/>
      </w:r>
      <w:r w:rsidRPr="00255447">
        <w:tab/>
        <w:t xml:space="preserve">SEQUENCE (SIZE (1..maxCellReport)) OF MeasResultUTRA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MeasResultUTRA ::=</w:t>
      </w:r>
      <w:r w:rsidRPr="00255447">
        <w:tab/>
        <w:t>SEQUENCE {</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fdd</w:t>
      </w:r>
      <w:r w:rsidRPr="00255447">
        <w:tab/>
      </w:r>
      <w:r w:rsidRPr="00255447">
        <w:tab/>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tab/>
      </w:r>
      <w:r w:rsidRPr="00255447">
        <w:tab/>
        <w:t>tdd</w:t>
      </w:r>
      <w:r w:rsidRPr="00255447">
        <w:tab/>
      </w:r>
      <w:r w:rsidRPr="00255447">
        <w:tab/>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cgi-Info</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cellGlobalId</w:t>
      </w:r>
      <w:r w:rsidRPr="00255447">
        <w:tab/>
      </w:r>
      <w:r w:rsidRPr="00255447">
        <w:tab/>
      </w:r>
      <w:r w:rsidRPr="00255447">
        <w:tab/>
      </w:r>
      <w:r w:rsidRPr="00255447">
        <w:tab/>
      </w:r>
      <w:r w:rsidRPr="00255447">
        <w:tab/>
      </w:r>
      <w:r w:rsidRPr="00255447">
        <w:tab/>
        <w:t>CellGlobalIdUTRA,</w:t>
      </w:r>
    </w:p>
    <w:p w:rsidR="00756B72" w:rsidRPr="00255447" w:rsidRDefault="00756B72" w:rsidP="003D1AE8">
      <w:pPr>
        <w:pStyle w:val="PL"/>
        <w:shd w:val="clear" w:color="auto" w:fill="E6E6E6"/>
      </w:pPr>
      <w:r w:rsidRPr="00255447">
        <w:tab/>
      </w:r>
      <w:r w:rsidRPr="00255447">
        <w:tab/>
        <w:t>locationAreaCode</w:t>
      </w:r>
      <w:r w:rsidRPr="00255447">
        <w:tab/>
      </w:r>
      <w:r w:rsidRPr="00255447">
        <w:tab/>
      </w:r>
      <w:r w:rsidRPr="00255447">
        <w:tab/>
      </w:r>
      <w:r w:rsidRPr="00255447">
        <w:tab/>
      </w:r>
      <w:r w:rsidRPr="00255447">
        <w:tab/>
        <w:t>BIT STRING (SIZE (16))</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routingAreaCode</w:t>
      </w:r>
      <w:r w:rsidRPr="00255447">
        <w:tab/>
      </w:r>
      <w:r w:rsidRPr="00255447">
        <w:tab/>
      </w:r>
      <w:r w:rsidRPr="00255447">
        <w:tab/>
      </w:r>
      <w:r w:rsidRPr="00255447">
        <w:tab/>
      </w:r>
      <w:r w:rsidRPr="00255447">
        <w:tab/>
      </w:r>
      <w:r w:rsidRPr="00255447">
        <w:tab/>
        <w:t>BIT STRING (SIZE (8))</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plmn-IdentityList</w:t>
      </w:r>
      <w:r w:rsidRPr="00255447">
        <w:tab/>
      </w:r>
      <w:r w:rsidRPr="00255447">
        <w:tab/>
      </w:r>
      <w:r w:rsidRPr="00255447">
        <w:tab/>
      </w:r>
      <w:r w:rsidRPr="00255447">
        <w:tab/>
      </w:r>
      <w:r w:rsidRPr="00255447">
        <w:tab/>
        <w:t xml:space="preserve">PLMN-IdentityList2 </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r w:rsidRPr="00255447">
        <w:tab/>
      </w:r>
      <w:r w:rsidRPr="00255447">
        <w:tab/>
      </w: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measResult</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utra-RSCP</w:t>
      </w:r>
      <w:r w:rsidRPr="00255447">
        <w:tab/>
      </w:r>
      <w:r w:rsidRPr="00255447">
        <w:tab/>
      </w:r>
      <w:r w:rsidRPr="00255447">
        <w:tab/>
      </w:r>
      <w:r w:rsidRPr="00255447">
        <w:tab/>
      </w:r>
      <w:r w:rsidRPr="00255447">
        <w:tab/>
      </w:r>
      <w:r w:rsidRPr="00255447">
        <w:tab/>
      </w:r>
      <w:r w:rsidRPr="00255447">
        <w:tab/>
        <w:t>INTEGER (-5..91)</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utra-EcN0</w:t>
      </w:r>
      <w:r w:rsidRPr="00255447">
        <w:tab/>
      </w:r>
      <w:r w:rsidRPr="00255447">
        <w:tab/>
      </w:r>
      <w:r w:rsidRPr="00255447">
        <w:tab/>
      </w:r>
      <w:r w:rsidRPr="00255447">
        <w:tab/>
      </w:r>
      <w:r w:rsidRPr="00255447">
        <w:tab/>
      </w:r>
      <w:r w:rsidRPr="00255447">
        <w:tab/>
      </w:r>
      <w:r w:rsidRPr="00255447">
        <w:tab/>
        <w:t>INTEGER (0..49)</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snapToGrid w:val="0"/>
      </w:pPr>
      <w:r w:rsidRPr="00255447">
        <w:tab/>
      </w:r>
      <w:r w:rsidRPr="00255447">
        <w:tab/>
        <w:t>[[</w:t>
      </w:r>
      <w:r w:rsidRPr="00255447">
        <w:tab/>
        <w:t>additionalSI-Info-r9</w:t>
      </w:r>
      <w:r w:rsidRPr="00255447">
        <w:tab/>
      </w:r>
      <w:r w:rsidRPr="00255447">
        <w:tab/>
      </w:r>
      <w:r w:rsidRPr="00255447">
        <w:tab/>
      </w:r>
      <w:r w:rsidRPr="00255447">
        <w:tab/>
        <w:t>AdditionalSI-Info-r9</w:t>
      </w:r>
      <w:r w:rsidRPr="00255447">
        <w:tab/>
      </w:r>
      <w:r w:rsidRPr="00255447">
        <w:tab/>
      </w:r>
      <w:r w:rsidRPr="00255447">
        <w:tab/>
      </w:r>
      <w:r w:rsidRPr="00255447">
        <w:tab/>
        <w:t>OPTIONAL</w:t>
      </w:r>
    </w:p>
    <w:p w:rsidR="00B301A9" w:rsidRPr="00255447" w:rsidRDefault="00756B72" w:rsidP="003D1AE8">
      <w:pPr>
        <w:pStyle w:val="PL"/>
        <w:shd w:val="clear" w:color="auto" w:fill="E6E6E6"/>
        <w:snapToGrid w:val="0"/>
      </w:pPr>
      <w:r w:rsidRPr="00255447">
        <w:tab/>
      </w:r>
      <w:r w:rsidRPr="00255447">
        <w:tab/>
        <w:t>]]</w:t>
      </w:r>
      <w:r w:rsidR="00B301A9" w:rsidRPr="00255447">
        <w:t>,</w:t>
      </w:r>
    </w:p>
    <w:p w:rsidR="00B301A9" w:rsidRPr="00255447" w:rsidRDefault="00B301A9" w:rsidP="003D1AE8">
      <w:pPr>
        <w:pStyle w:val="PL"/>
        <w:shd w:val="clear" w:color="auto" w:fill="E6E6E6"/>
        <w:snapToGrid w:val="0"/>
      </w:pPr>
      <w:r w:rsidRPr="00255447">
        <w:tab/>
      </w:r>
      <w:r w:rsidRPr="00255447">
        <w:tab/>
        <w:t>[[</w:t>
      </w:r>
      <w:r w:rsidRPr="00255447">
        <w:tab/>
        <w:t>primaryPLMN-Suitable-r12</w:t>
      </w:r>
      <w:r w:rsidRPr="00255447">
        <w:tab/>
      </w:r>
      <w:r w:rsidRPr="00255447">
        <w:tab/>
      </w:r>
      <w:r w:rsidRPr="00255447">
        <w:tab/>
        <w:t>ENUMERATED {true}</w:t>
      </w:r>
      <w:r w:rsidRPr="00255447">
        <w:tab/>
      </w:r>
      <w:r w:rsidRPr="00255447">
        <w:tab/>
      </w:r>
      <w:r w:rsidRPr="00255447">
        <w:tab/>
        <w:t>OPTIONAL</w:t>
      </w:r>
    </w:p>
    <w:p w:rsidR="00756B72" w:rsidRPr="00255447" w:rsidRDefault="00B301A9" w:rsidP="003D1AE8">
      <w:pPr>
        <w:pStyle w:val="PL"/>
        <w:shd w:val="clear" w:color="auto" w:fill="E6E6E6"/>
        <w:snapToGrid w:val="0"/>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MeasResultListGERAN ::=</w:t>
      </w:r>
      <w:r w:rsidRPr="00255447">
        <w:tab/>
      </w:r>
      <w:r w:rsidRPr="00255447">
        <w:tab/>
      </w:r>
      <w:r w:rsidRPr="00255447">
        <w:tab/>
      </w:r>
      <w:r w:rsidRPr="00255447">
        <w:tab/>
        <w:t xml:space="preserve">SEQUENCE (SIZE (1..maxCellReport)) OF MeasResultGERAN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MeasResultGERAN ::=</w:t>
      </w:r>
      <w:r w:rsidRPr="00255447">
        <w:tab/>
        <w:t>SEQUENCE {</w:t>
      </w:r>
    </w:p>
    <w:p w:rsidR="00756B72" w:rsidRPr="00255447" w:rsidRDefault="00756B72" w:rsidP="003D1AE8">
      <w:pPr>
        <w:pStyle w:val="PL"/>
        <w:shd w:val="clear" w:color="auto" w:fill="E6E6E6"/>
      </w:pPr>
      <w:r w:rsidRPr="00255447">
        <w:tab/>
        <w:t>carrierFreq</w:t>
      </w:r>
      <w:r w:rsidRPr="00255447">
        <w:tab/>
      </w:r>
      <w:r w:rsidRPr="00255447">
        <w:tab/>
      </w:r>
      <w:r w:rsidRPr="00255447">
        <w:tab/>
      </w:r>
      <w:r w:rsidRPr="00255447">
        <w:tab/>
      </w:r>
      <w:r w:rsidRPr="00255447">
        <w:tab/>
      </w:r>
      <w:r w:rsidRPr="00255447">
        <w:tab/>
      </w:r>
      <w:r w:rsidRPr="00255447">
        <w:tab/>
        <w:t>CarrierFreqGERAN,</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PhysCellIdGERAN,</w:t>
      </w:r>
    </w:p>
    <w:p w:rsidR="00756B72" w:rsidRPr="00255447" w:rsidRDefault="00756B72" w:rsidP="003D1AE8">
      <w:pPr>
        <w:pStyle w:val="PL"/>
        <w:shd w:val="clear" w:color="auto" w:fill="E6E6E6"/>
      </w:pPr>
      <w:r w:rsidRPr="00255447">
        <w:tab/>
        <w:t>cgi-Info</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cellGlobalId</w:t>
      </w:r>
      <w:r w:rsidRPr="00255447">
        <w:tab/>
      </w:r>
      <w:r w:rsidRPr="00255447">
        <w:tab/>
      </w:r>
      <w:r w:rsidRPr="00255447">
        <w:tab/>
      </w:r>
      <w:r w:rsidRPr="00255447">
        <w:tab/>
      </w:r>
      <w:r w:rsidRPr="00255447">
        <w:tab/>
      </w:r>
      <w:r w:rsidRPr="00255447">
        <w:tab/>
        <w:t>CellGlobalIdGERAN,</w:t>
      </w:r>
    </w:p>
    <w:p w:rsidR="00756B72" w:rsidRPr="00255447" w:rsidRDefault="00756B72" w:rsidP="003D1AE8">
      <w:pPr>
        <w:pStyle w:val="PL"/>
        <w:shd w:val="clear" w:color="auto" w:fill="E6E6E6"/>
      </w:pPr>
      <w:r w:rsidRPr="00255447">
        <w:tab/>
      </w:r>
      <w:r w:rsidRPr="00255447">
        <w:tab/>
        <w:t>routingAreaCode</w:t>
      </w:r>
      <w:r w:rsidRPr="00255447">
        <w:tab/>
      </w:r>
      <w:r w:rsidRPr="00255447">
        <w:tab/>
      </w:r>
      <w:r w:rsidRPr="00255447">
        <w:tab/>
      </w:r>
      <w:r w:rsidRPr="00255447">
        <w:tab/>
      </w:r>
      <w:r w:rsidRPr="00255447">
        <w:tab/>
      </w:r>
      <w:r w:rsidRPr="00255447">
        <w:tab/>
        <w:t>BIT STRING (SIZE (8))</w:t>
      </w:r>
      <w:r w:rsidRPr="00255447">
        <w:tab/>
      </w:r>
      <w:r w:rsidRPr="00255447">
        <w:tab/>
      </w:r>
      <w:r w:rsidRPr="00255447">
        <w:tab/>
        <w:t>OPTIONAL</w:t>
      </w:r>
    </w:p>
    <w:p w:rsidR="00756B72" w:rsidRPr="00255447" w:rsidRDefault="00756B72" w:rsidP="003D1AE8">
      <w:pPr>
        <w:pStyle w:val="PL"/>
        <w:shd w:val="clear" w:color="auto" w:fill="E6E6E6"/>
      </w:pPr>
      <w:r w:rsidRPr="00255447">
        <w:tab/>
        <w:t>}</w:t>
      </w:r>
      <w:r w:rsidRPr="00255447">
        <w:tab/>
      </w:r>
      <w:r w:rsidRPr="00255447">
        <w:tab/>
      </w: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measResult</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rssi</w:t>
      </w:r>
      <w:r w:rsidRPr="00255447">
        <w:tab/>
      </w:r>
      <w:r w:rsidRPr="00255447">
        <w:tab/>
      </w:r>
      <w:r w:rsidRPr="00255447">
        <w:tab/>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MeasResultsCDMA2000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preRegistrationStatusHRPD</w:t>
      </w:r>
      <w:r w:rsidRPr="00255447">
        <w:tab/>
      </w:r>
      <w:r w:rsidRPr="00255447">
        <w:tab/>
      </w:r>
      <w:r w:rsidRPr="00255447">
        <w:tab/>
        <w:t>BOOLEAN,</w:t>
      </w:r>
    </w:p>
    <w:p w:rsidR="00756B72" w:rsidRPr="00255447" w:rsidRDefault="00756B72" w:rsidP="003D1AE8">
      <w:pPr>
        <w:pStyle w:val="PL"/>
        <w:shd w:val="clear" w:color="auto" w:fill="E6E6E6"/>
      </w:pPr>
      <w:r w:rsidRPr="00255447">
        <w:tab/>
        <w:t>measResultListCDMA2000</w:t>
      </w:r>
      <w:r w:rsidRPr="00255447">
        <w:tab/>
      </w:r>
      <w:r w:rsidRPr="00255447">
        <w:tab/>
      </w:r>
      <w:r w:rsidRPr="00255447">
        <w:tab/>
      </w:r>
      <w:r w:rsidRPr="00255447">
        <w:tab/>
        <w:t>MeasResultListCDMA2000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MeasResultListCDMA2000 ::=</w:t>
      </w:r>
      <w:r w:rsidRPr="00255447">
        <w:tab/>
      </w:r>
      <w:r w:rsidRPr="00255447">
        <w:tab/>
      </w:r>
      <w:r w:rsidRPr="00255447">
        <w:tab/>
        <w:t>SEQUENCE (SIZE (1..maxCellReport)) OF MeasResultCDMA2000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MeasResultCDMA2000 ::=</w:t>
      </w:r>
      <w:r w:rsidRPr="00255447">
        <w:tab/>
        <w:t>SEQUENCE {</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t>PhysCellIdCDMA2000,</w:t>
      </w:r>
    </w:p>
    <w:p w:rsidR="00756B72" w:rsidRPr="00255447" w:rsidRDefault="00756B72" w:rsidP="003D1AE8">
      <w:pPr>
        <w:pStyle w:val="PL"/>
        <w:shd w:val="clear" w:color="auto" w:fill="E6E6E6"/>
      </w:pPr>
      <w:r w:rsidRPr="00255447">
        <w:tab/>
        <w:t>cgi-Info</w:t>
      </w:r>
      <w:r w:rsidRPr="00255447">
        <w:tab/>
      </w:r>
      <w:r w:rsidRPr="00255447">
        <w:tab/>
      </w:r>
      <w:r w:rsidRPr="00255447">
        <w:tab/>
      </w:r>
      <w:r w:rsidRPr="00255447">
        <w:tab/>
      </w:r>
      <w:r w:rsidRPr="00255447">
        <w:tab/>
      </w:r>
      <w:r w:rsidRPr="00255447">
        <w:tab/>
      </w:r>
      <w:r w:rsidRPr="00255447">
        <w:tab/>
        <w:t>CellGlobalIdCDMA2000</w:t>
      </w:r>
      <w:r w:rsidRPr="00255447">
        <w:tab/>
      </w:r>
      <w:r w:rsidRPr="00255447">
        <w:tab/>
        <w:t xml:space="preserve"> </w:t>
      </w:r>
      <w:r w:rsidRPr="00255447">
        <w:tab/>
      </w:r>
      <w:r w:rsidRPr="00255447">
        <w:tab/>
        <w:t>OPTIONAL,</w:t>
      </w:r>
    </w:p>
    <w:p w:rsidR="00756B72" w:rsidRPr="00255447" w:rsidRDefault="00756B72" w:rsidP="003D1AE8">
      <w:pPr>
        <w:pStyle w:val="PL"/>
        <w:shd w:val="clear" w:color="auto" w:fill="E6E6E6"/>
      </w:pPr>
      <w:r w:rsidRPr="00255447">
        <w:tab/>
        <w:t>measResult</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pilotPnPhase</w:t>
      </w:r>
      <w:r w:rsidRPr="00255447">
        <w:tab/>
      </w:r>
      <w:r w:rsidRPr="00255447">
        <w:tab/>
      </w:r>
      <w:r w:rsidRPr="00255447">
        <w:tab/>
      </w:r>
      <w:r w:rsidRPr="00255447">
        <w:tab/>
      </w:r>
      <w:r w:rsidRPr="00255447">
        <w:tab/>
      </w:r>
      <w:r w:rsidRPr="00255447">
        <w:tab/>
        <w:t>INTEGER</w:t>
      </w:r>
      <w:r w:rsidRPr="00255447">
        <w:tab/>
        <w:t>(0..32767)</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lastRenderedPageBreak/>
        <w:tab/>
      </w:r>
      <w:r w:rsidRPr="00255447">
        <w:tab/>
        <w:t>pilotStrength</w:t>
      </w:r>
      <w:r w:rsidRPr="00255447">
        <w:tab/>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MeasResultForECID-r9 ::=</w:t>
      </w:r>
      <w:r w:rsidRPr="00255447">
        <w:tab/>
      </w:r>
      <w:r w:rsidRPr="00255447">
        <w:tab/>
        <w:t>SEQUENCE {</w:t>
      </w:r>
    </w:p>
    <w:p w:rsidR="00756B72" w:rsidRPr="00255447" w:rsidRDefault="00756B72" w:rsidP="003D1AE8">
      <w:pPr>
        <w:pStyle w:val="PL"/>
        <w:shd w:val="clear" w:color="auto" w:fill="E6E6E6"/>
      </w:pPr>
      <w:r w:rsidRPr="00255447">
        <w:tab/>
        <w:t>ue-RxTxTimeDiffResult-r9</w:t>
      </w:r>
      <w:r w:rsidRPr="00255447">
        <w:tab/>
      </w:r>
      <w:r w:rsidRPr="00255447">
        <w:tab/>
      </w:r>
      <w:r w:rsidRPr="00255447">
        <w:tab/>
      </w:r>
      <w:r w:rsidRPr="00255447">
        <w:tab/>
        <w:t>INTEGER (0..4095),</w:t>
      </w:r>
    </w:p>
    <w:p w:rsidR="00756B72" w:rsidRPr="00255447" w:rsidRDefault="00756B72" w:rsidP="003D1AE8">
      <w:pPr>
        <w:pStyle w:val="PL"/>
        <w:shd w:val="clear" w:color="auto" w:fill="E6E6E6"/>
      </w:pPr>
      <w:r w:rsidRPr="00255447">
        <w:tab/>
        <w:t>currentSFN-r9</w:t>
      </w:r>
      <w:r w:rsidRPr="00255447">
        <w:tab/>
      </w:r>
      <w:r w:rsidRPr="00255447">
        <w:tab/>
      </w:r>
      <w:r w:rsidRPr="00255447">
        <w:tab/>
      </w:r>
      <w:r w:rsidRPr="00255447">
        <w:tab/>
      </w:r>
      <w:r w:rsidRPr="00255447">
        <w:tab/>
      </w:r>
      <w:r w:rsidRPr="00255447">
        <w:tab/>
      </w:r>
      <w:r w:rsidRPr="00255447">
        <w:tab/>
        <w:t>BIT STRING (SIZE (10))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PLMN-IdentityList2 ::=</w:t>
      </w:r>
      <w:r w:rsidRPr="00255447">
        <w:tab/>
      </w:r>
      <w:r w:rsidRPr="00255447">
        <w:tab/>
      </w:r>
      <w:r w:rsidRPr="00255447">
        <w:tab/>
      </w:r>
      <w:r w:rsidRPr="00255447">
        <w:tab/>
        <w:t>SEQUENCE (SIZE (1..5)) OF PLMN-Identity</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AdditionalSI-Info-r9 ::=</w:t>
      </w:r>
      <w:r w:rsidRPr="00255447">
        <w:tab/>
      </w:r>
      <w:r w:rsidRPr="00255447">
        <w:tab/>
      </w:r>
      <w:r w:rsidRPr="00255447">
        <w:tab/>
        <w:t>SEQUENCE {</w:t>
      </w:r>
    </w:p>
    <w:p w:rsidR="00756B72" w:rsidRPr="00255447" w:rsidRDefault="00756B72" w:rsidP="003D1AE8">
      <w:pPr>
        <w:pStyle w:val="PL"/>
        <w:shd w:val="clear" w:color="auto" w:fill="E6E6E6"/>
      </w:pPr>
      <w:r w:rsidRPr="00255447">
        <w:tab/>
        <w:t>csg-MemberStatus-r9</w:t>
      </w:r>
      <w:r w:rsidRPr="00255447">
        <w:tab/>
      </w:r>
      <w:r w:rsidRPr="00255447">
        <w:tab/>
      </w:r>
      <w:r w:rsidRPr="00255447">
        <w:tab/>
      </w:r>
      <w:r w:rsidRPr="00255447">
        <w:tab/>
        <w:t>ENUMERATED {member}</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csg-Identity-r9</w:t>
      </w:r>
      <w:r w:rsidRPr="00255447">
        <w:tab/>
      </w:r>
      <w:r w:rsidRPr="00255447">
        <w:tab/>
      </w:r>
      <w:r w:rsidRPr="00255447">
        <w:tab/>
      </w:r>
      <w:r w:rsidRPr="00255447">
        <w:tab/>
      </w:r>
      <w:r w:rsidRPr="00255447">
        <w:tab/>
      </w:r>
      <w:r w:rsidRPr="00255447">
        <w:tab/>
        <w:t>CSG-Identity</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MeasResults</w:t>
            </w:r>
            <w:r w:rsidRPr="00255447">
              <w:rPr>
                <w:iCs/>
                <w:noProof/>
                <w:lang w:eastAsia="en-GB"/>
              </w:rPr>
              <w:t xml:space="preserve"> field descriptions</w:t>
            </w:r>
          </w:p>
        </w:tc>
      </w:tr>
      <w:tr w:rsidR="00756B72" w:rsidRPr="00255447" w:rsidTr="003C6FE0">
        <w:trPr>
          <w:cantSplit/>
          <w:trHeight w:val="105"/>
        </w:trPr>
        <w:tc>
          <w:tcPr>
            <w:tcW w:w="9639" w:type="dxa"/>
          </w:tcPr>
          <w:p w:rsidR="00756B72" w:rsidRPr="00255447" w:rsidRDefault="00756B72" w:rsidP="003D1AE8">
            <w:pPr>
              <w:pStyle w:val="TAL"/>
              <w:rPr>
                <w:b/>
                <w:i/>
                <w:lang w:eastAsia="en-GB"/>
              </w:rPr>
            </w:pPr>
            <w:r w:rsidRPr="00255447">
              <w:rPr>
                <w:b/>
                <w:i/>
                <w:lang w:eastAsia="en-GB"/>
              </w:rPr>
              <w:t>csg-MemberStatus</w:t>
            </w:r>
          </w:p>
          <w:p w:rsidR="00756B72" w:rsidRPr="00255447" w:rsidRDefault="00756B72" w:rsidP="003D1AE8">
            <w:pPr>
              <w:pStyle w:val="TAL"/>
              <w:rPr>
                <w:b/>
                <w:bCs/>
                <w:i/>
                <w:noProof/>
                <w:lang w:eastAsia="en-GB"/>
              </w:rPr>
            </w:pPr>
            <w:r w:rsidRPr="00255447">
              <w:rPr>
                <w:bCs/>
                <w:iCs/>
                <w:lang w:eastAsia="en-GB"/>
              </w:rPr>
              <w:t>Indicates whether or not the UE is a member of the CSG of the neighbour cell.</w:t>
            </w:r>
          </w:p>
        </w:tc>
      </w:tr>
      <w:tr w:rsidR="00756B72" w:rsidRPr="00255447" w:rsidTr="003C6FE0">
        <w:trPr>
          <w:cantSplit/>
          <w:trHeight w:val="105"/>
        </w:trPr>
        <w:tc>
          <w:tcPr>
            <w:tcW w:w="9639" w:type="dxa"/>
          </w:tcPr>
          <w:p w:rsidR="00756B72" w:rsidRPr="00255447" w:rsidRDefault="00756B72" w:rsidP="003D1AE8">
            <w:pPr>
              <w:pStyle w:val="TAL"/>
              <w:ind w:rightChars="-617" w:right="-1234"/>
              <w:rPr>
                <w:rFonts w:eastAsia="SimSun"/>
                <w:b/>
                <w:i/>
                <w:lang w:eastAsia="zh-CN"/>
              </w:rPr>
            </w:pPr>
            <w:r w:rsidRPr="00255447">
              <w:rPr>
                <w:rFonts w:eastAsia="SimSun"/>
                <w:b/>
                <w:i/>
                <w:lang w:eastAsia="zh-CN"/>
              </w:rPr>
              <w:t>currentSFN</w:t>
            </w:r>
          </w:p>
          <w:p w:rsidR="00756B72" w:rsidRPr="00255447" w:rsidRDefault="00756B72" w:rsidP="003D1AE8">
            <w:pPr>
              <w:pStyle w:val="TAL"/>
              <w:rPr>
                <w:b/>
                <w:bCs/>
                <w:i/>
                <w:noProof/>
                <w:lang w:eastAsia="en-GB"/>
              </w:rPr>
            </w:pPr>
            <w:r w:rsidRPr="00255447">
              <w:rPr>
                <w:lang w:eastAsia="en-GB"/>
              </w:rPr>
              <w:t>Indicate</w:t>
            </w:r>
            <w:r w:rsidRPr="00255447">
              <w:rPr>
                <w:rFonts w:eastAsia="SimSun"/>
                <w:lang w:eastAsia="zh-CN"/>
              </w:rPr>
              <w:t>s</w:t>
            </w:r>
            <w:r w:rsidRPr="00255447">
              <w:rPr>
                <w:lang w:eastAsia="en-GB"/>
              </w:rPr>
              <w:t xml:space="preserve"> the current system frame number when receiving the UE Rx-Tx time difference measurement results from lower layer.</w:t>
            </w:r>
          </w:p>
        </w:tc>
      </w:tr>
      <w:tr w:rsidR="00756B72" w:rsidRPr="00255447" w:rsidTr="003C6FE0">
        <w:trPr>
          <w:cantSplit/>
          <w:trHeight w:val="105"/>
        </w:trPr>
        <w:tc>
          <w:tcPr>
            <w:tcW w:w="9639" w:type="dxa"/>
          </w:tcPr>
          <w:p w:rsidR="00756B72" w:rsidRPr="00255447" w:rsidRDefault="00756B72" w:rsidP="003D1AE8">
            <w:pPr>
              <w:pStyle w:val="TAL"/>
              <w:rPr>
                <w:b/>
                <w:bCs/>
                <w:i/>
                <w:iCs/>
                <w:lang w:eastAsia="en-GB"/>
              </w:rPr>
            </w:pPr>
            <w:r w:rsidRPr="00255447">
              <w:rPr>
                <w:b/>
                <w:bCs/>
                <w:i/>
                <w:iCs/>
                <w:lang w:eastAsia="en-GB"/>
              </w:rPr>
              <w:t>locationAreaCode</w:t>
            </w:r>
          </w:p>
          <w:p w:rsidR="00756B72" w:rsidRPr="00255447" w:rsidRDefault="00756B72" w:rsidP="003D1AE8">
            <w:pPr>
              <w:pStyle w:val="TAL"/>
              <w:rPr>
                <w:b/>
                <w:bCs/>
                <w:i/>
                <w:noProof/>
                <w:lang w:eastAsia="en-GB"/>
              </w:rPr>
            </w:pPr>
            <w:r w:rsidRPr="00255447">
              <w:rPr>
                <w:lang w:eastAsia="en-GB"/>
              </w:rPr>
              <w:t>A fixed length code identifying the location area within a PLMN, as defined in TS 23.003 [27].</w:t>
            </w:r>
          </w:p>
        </w:tc>
      </w:tr>
      <w:tr w:rsidR="00756B72" w:rsidRPr="00255447" w:rsidTr="003C6FE0">
        <w:trPr>
          <w:cantSplit/>
          <w:trHeight w:val="105"/>
        </w:trPr>
        <w:tc>
          <w:tcPr>
            <w:tcW w:w="9639" w:type="dxa"/>
          </w:tcPr>
          <w:p w:rsidR="00756B72" w:rsidRPr="00255447" w:rsidRDefault="00756B72" w:rsidP="003D1AE8">
            <w:pPr>
              <w:pStyle w:val="TAL"/>
              <w:rPr>
                <w:b/>
                <w:bCs/>
                <w:i/>
                <w:noProof/>
                <w:lang w:eastAsia="en-GB"/>
              </w:rPr>
            </w:pPr>
            <w:r w:rsidRPr="00255447">
              <w:rPr>
                <w:b/>
                <w:bCs/>
                <w:i/>
                <w:noProof/>
                <w:lang w:eastAsia="en-GB"/>
              </w:rPr>
              <w:t>measId</w:t>
            </w:r>
          </w:p>
          <w:p w:rsidR="00756B72" w:rsidRPr="00255447" w:rsidRDefault="00756B72" w:rsidP="003D1AE8">
            <w:pPr>
              <w:pStyle w:val="TAL"/>
              <w:rPr>
                <w:b/>
                <w:bCs/>
                <w:i/>
                <w:noProof/>
                <w:lang w:eastAsia="en-GB"/>
              </w:rPr>
            </w:pPr>
            <w:r w:rsidRPr="00255447">
              <w:rPr>
                <w:lang w:eastAsia="en-GB"/>
              </w:rPr>
              <w:t>Identifies the measurement identity for which the reporting is being performed.</w:t>
            </w:r>
            <w:r w:rsidR="00177DB7" w:rsidRPr="00255447">
              <w:rPr>
                <w:lang w:eastAsia="en-GB"/>
              </w:rPr>
              <w:t xml:space="preserve"> </w:t>
            </w:r>
            <w:r w:rsidR="00177DB7" w:rsidRPr="00255447">
              <w:rPr>
                <w:kern w:val="2"/>
                <w:lang w:eastAsia="zh-CN"/>
              </w:rPr>
              <w:t xml:space="preserve">If the </w:t>
            </w:r>
            <w:r w:rsidR="00177DB7" w:rsidRPr="00255447">
              <w:rPr>
                <w:i/>
                <w:lang w:eastAsia="en-GB"/>
              </w:rPr>
              <w:t>measId-</w:t>
            </w:r>
            <w:r w:rsidR="00AA30CB" w:rsidRPr="00255447">
              <w:rPr>
                <w:i/>
                <w:lang w:eastAsia="zh-CN"/>
              </w:rPr>
              <w:t>v1250</w:t>
            </w:r>
            <w:r w:rsidR="00177DB7" w:rsidRPr="00255447">
              <w:rPr>
                <w:lang w:eastAsia="zh-CN"/>
              </w:rPr>
              <w:t xml:space="preserve"> is included, the </w:t>
            </w:r>
            <w:r w:rsidR="00177DB7" w:rsidRPr="00255447">
              <w:rPr>
                <w:i/>
                <w:lang w:eastAsia="en-GB"/>
              </w:rPr>
              <w:t>measId</w:t>
            </w:r>
            <w:r w:rsidR="00177DB7" w:rsidRPr="00255447">
              <w:rPr>
                <w:lang w:eastAsia="en-GB"/>
              </w:rPr>
              <w:t xml:space="preserve"> (i.e. without a suffix) is ignored by eNB</w:t>
            </w:r>
            <w:r w:rsidR="00177DB7" w:rsidRPr="00255447">
              <w:rPr>
                <w:lang w:eastAsia="zh-CN"/>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w:t>
            </w:r>
          </w:p>
          <w:p w:rsidR="00756B72" w:rsidRPr="00255447" w:rsidRDefault="00756B72" w:rsidP="003D1AE8">
            <w:pPr>
              <w:pStyle w:val="TAL"/>
              <w:rPr>
                <w:lang w:eastAsia="en-GB"/>
              </w:rPr>
            </w:pPr>
            <w:r w:rsidRPr="00255447">
              <w:rPr>
                <w:lang w:eastAsia="en-GB"/>
              </w:rPr>
              <w:t>Measured result of an E</w:t>
            </w:r>
            <w:r w:rsidRPr="00255447">
              <w:rPr>
                <w:lang w:eastAsia="en-GB"/>
              </w:rPr>
              <w:noBreakHyphen/>
              <w:t>UTRA cell;</w:t>
            </w:r>
          </w:p>
          <w:p w:rsidR="00756B72" w:rsidRPr="00255447" w:rsidRDefault="00756B72" w:rsidP="003D1AE8">
            <w:pPr>
              <w:pStyle w:val="TAL"/>
              <w:rPr>
                <w:lang w:eastAsia="en-GB"/>
              </w:rPr>
            </w:pPr>
            <w:r w:rsidRPr="00255447">
              <w:rPr>
                <w:lang w:eastAsia="en-GB"/>
              </w:rPr>
              <w:t>Measured result of a UTRA cell;</w:t>
            </w:r>
          </w:p>
          <w:p w:rsidR="00756B72" w:rsidRPr="00255447" w:rsidRDefault="00756B72" w:rsidP="003D1AE8">
            <w:pPr>
              <w:pStyle w:val="TAL"/>
              <w:rPr>
                <w:bCs/>
                <w:noProof/>
                <w:lang w:eastAsia="en-GB"/>
              </w:rPr>
            </w:pPr>
            <w:r w:rsidRPr="00255447">
              <w:rPr>
                <w:lang w:eastAsia="en-GB"/>
              </w:rPr>
              <w:t>Measured result of a GERAN cell or frequency; or</w:t>
            </w:r>
          </w:p>
          <w:p w:rsidR="00756B72" w:rsidRPr="00255447" w:rsidRDefault="00756B72" w:rsidP="003D1AE8">
            <w:pPr>
              <w:pStyle w:val="TAL"/>
              <w:rPr>
                <w:lang w:eastAsia="en-GB"/>
              </w:rPr>
            </w:pPr>
            <w:r w:rsidRPr="00255447">
              <w:rPr>
                <w:lang w:eastAsia="en-GB"/>
              </w:rPr>
              <w:t>Measured result of a CDMA2000 cell.</w:t>
            </w:r>
          </w:p>
          <w:p w:rsidR="00756B72" w:rsidRPr="00255447" w:rsidRDefault="00756B72" w:rsidP="003D1AE8">
            <w:pPr>
              <w:pStyle w:val="TAL"/>
              <w:rPr>
                <w:lang w:eastAsia="en-GB"/>
              </w:rPr>
            </w:pPr>
            <w:r w:rsidRPr="00255447">
              <w:rPr>
                <w:lang w:eastAsia="en-GB"/>
              </w:rPr>
              <w:t>Measured result of UE Rx–Tx time difference.</w:t>
            </w:r>
          </w:p>
        </w:tc>
      </w:tr>
      <w:tr w:rsidR="00E25DDF" w:rsidRPr="00255447" w:rsidTr="00A9511D">
        <w:trPr>
          <w:cantSplit/>
        </w:trPr>
        <w:tc>
          <w:tcPr>
            <w:tcW w:w="9639" w:type="dxa"/>
          </w:tcPr>
          <w:p w:rsidR="00E25DDF" w:rsidRPr="00255447" w:rsidRDefault="00E25DDF" w:rsidP="003D1AE8">
            <w:pPr>
              <w:pStyle w:val="TAL"/>
              <w:rPr>
                <w:rFonts w:eastAsia="MS Mincho"/>
                <w:b/>
                <w:bCs/>
                <w:i/>
                <w:noProof/>
                <w:lang w:eastAsia="en-GB"/>
              </w:rPr>
            </w:pPr>
            <w:r w:rsidRPr="00255447">
              <w:rPr>
                <w:rFonts w:eastAsia="MS Mincho"/>
                <w:b/>
                <w:bCs/>
                <w:i/>
                <w:noProof/>
                <w:lang w:eastAsia="en-GB"/>
              </w:rPr>
              <w:t>measResultCSI-RS-List</w:t>
            </w:r>
          </w:p>
          <w:p w:rsidR="00E25DDF" w:rsidRPr="00255447" w:rsidRDefault="00E25DDF" w:rsidP="003D1AE8">
            <w:pPr>
              <w:pStyle w:val="TAL"/>
              <w:rPr>
                <w:b/>
                <w:bCs/>
                <w:i/>
                <w:noProof/>
                <w:lang w:eastAsia="zh-CN"/>
              </w:rPr>
            </w:pPr>
            <w:r w:rsidRPr="00255447">
              <w:rPr>
                <w:lang w:eastAsia="zh-CN"/>
              </w:rPr>
              <w:t>M</w:t>
            </w:r>
            <w:r w:rsidRPr="00255447">
              <w:rPr>
                <w:lang w:eastAsia="en-GB"/>
              </w:rPr>
              <w:t>easured result</w:t>
            </w:r>
            <w:r w:rsidRPr="00255447">
              <w:rPr>
                <w:lang w:eastAsia="zh-CN"/>
              </w:rPr>
              <w:t>s</w:t>
            </w:r>
            <w:r w:rsidRPr="00255447">
              <w:rPr>
                <w:lang w:eastAsia="en-GB"/>
              </w:rPr>
              <w:t xml:space="preserve"> </w:t>
            </w:r>
            <w:r w:rsidRPr="00255447">
              <w:rPr>
                <w:lang w:eastAsia="zh-CN"/>
              </w:rPr>
              <w:t xml:space="preserve">of the CSI-RS resources in </w:t>
            </w:r>
            <w:r w:rsidRPr="00255447">
              <w:rPr>
                <w:noProof/>
                <w:lang w:eastAsia="zh-CN"/>
              </w:rPr>
              <w:t>discovery signals</w:t>
            </w:r>
            <w:r w:rsidRPr="00255447">
              <w:rPr>
                <w:lang w:eastAsia="zh-CN"/>
              </w:rPr>
              <w:t xml:space="preserve"> measurement</w:t>
            </w:r>
            <w:r w:rsidRPr="00255447">
              <w:rPr>
                <w:lang w:eastAsia="en-GB"/>
              </w:rPr>
              <w:t>.</w:t>
            </w:r>
            <w:r w:rsidRPr="00255447">
              <w:rPr>
                <w:lang w:eastAsia="zh-CN"/>
              </w:rPr>
              <w:t xml:space="preserve"> </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measResultListCDMA2000</w:t>
            </w:r>
          </w:p>
          <w:p w:rsidR="00756B72" w:rsidRPr="00255447" w:rsidRDefault="00756B72" w:rsidP="003D1AE8">
            <w:pPr>
              <w:pStyle w:val="TAL"/>
              <w:rPr>
                <w:lang w:eastAsia="en-GB"/>
              </w:rPr>
            </w:pPr>
            <w:r w:rsidRPr="00255447">
              <w:rPr>
                <w:lang w:eastAsia="en-GB"/>
              </w:rPr>
              <w:t>List of measured results for the maximum number of reported best cells for a CDMA2000 measurement identity.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measResultListEUTRA</w:t>
            </w:r>
          </w:p>
          <w:p w:rsidR="00756B72" w:rsidRPr="00255447" w:rsidRDefault="00756B72" w:rsidP="003D1AE8">
            <w:pPr>
              <w:pStyle w:val="TAL"/>
              <w:rPr>
                <w:lang w:eastAsia="en-GB"/>
              </w:rPr>
            </w:pPr>
            <w:r w:rsidRPr="00255447">
              <w:rPr>
                <w:lang w:eastAsia="en-GB"/>
              </w:rPr>
              <w:t>List of measured results for the maximum number of reported best cells for an E</w:t>
            </w:r>
            <w:r w:rsidRPr="00255447">
              <w:rPr>
                <w:lang w:eastAsia="en-GB"/>
              </w:rPr>
              <w:noBreakHyphen/>
              <w:t>UTRA measurement identity.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measResultListGERAN</w:t>
            </w:r>
          </w:p>
          <w:p w:rsidR="00756B72" w:rsidRPr="00255447" w:rsidRDefault="00756B72" w:rsidP="003D1AE8">
            <w:pPr>
              <w:pStyle w:val="TAL"/>
              <w:rPr>
                <w:lang w:eastAsia="en-GB"/>
              </w:rPr>
            </w:pPr>
            <w:r w:rsidRPr="00255447">
              <w:rPr>
                <w:lang w:eastAsia="en-GB"/>
              </w:rPr>
              <w:t>List of measured results for the maximum number of reported best cells or frequencies for a GERAN measurement identity.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measResultListUTRA</w:t>
            </w:r>
          </w:p>
          <w:p w:rsidR="00756B72" w:rsidRPr="00255447" w:rsidRDefault="00756B72" w:rsidP="003D1AE8">
            <w:pPr>
              <w:pStyle w:val="TAL"/>
              <w:rPr>
                <w:lang w:eastAsia="en-GB"/>
              </w:rPr>
            </w:pPr>
            <w:r w:rsidRPr="00255447">
              <w:rPr>
                <w:lang w:eastAsia="en-GB"/>
              </w:rPr>
              <w:t>List of measured results for the maximum number of reported best cells for a UTRA measurement identity.</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measResultPCell</w:t>
            </w:r>
          </w:p>
          <w:p w:rsidR="00756B72" w:rsidRPr="00255447" w:rsidRDefault="00756B72" w:rsidP="003D1AE8">
            <w:pPr>
              <w:pStyle w:val="TAL"/>
              <w:rPr>
                <w:lang w:eastAsia="en-GB"/>
              </w:rPr>
            </w:pPr>
            <w:r w:rsidRPr="00255447">
              <w:rPr>
                <w:lang w:eastAsia="en-GB"/>
              </w:rPr>
              <w:t>Measured result of the PCell.</w:t>
            </w:r>
          </w:p>
        </w:tc>
      </w:tr>
      <w:tr w:rsidR="00756B72" w:rsidRPr="00255447" w:rsidTr="003C6FE0">
        <w:trPr>
          <w:cantSplit/>
        </w:trPr>
        <w:tc>
          <w:tcPr>
            <w:tcW w:w="9639" w:type="dxa"/>
          </w:tcPr>
          <w:p w:rsidR="00756B72" w:rsidRPr="00255447" w:rsidRDefault="00756B72" w:rsidP="003D1AE8">
            <w:pPr>
              <w:pStyle w:val="TAL"/>
              <w:keepNext w:val="0"/>
              <w:rPr>
                <w:b/>
                <w:lang w:eastAsia="en-GB"/>
              </w:rPr>
            </w:pPr>
            <w:r w:rsidRPr="00255447">
              <w:rPr>
                <w:b/>
                <w:lang w:eastAsia="en-GB"/>
              </w:rPr>
              <w:t>measResultsCDMA2000</w:t>
            </w:r>
          </w:p>
          <w:p w:rsidR="00756B72" w:rsidRPr="00255447" w:rsidRDefault="00756B72" w:rsidP="003D1AE8">
            <w:pPr>
              <w:pStyle w:val="TAL"/>
              <w:rPr>
                <w:b/>
                <w:bCs/>
                <w:noProof/>
                <w:lang w:eastAsia="en-GB"/>
              </w:rPr>
            </w:pPr>
            <w:r w:rsidRPr="00255447">
              <w:rPr>
                <w:bCs/>
                <w:noProof/>
                <w:lang w:eastAsia="en-GB"/>
              </w:rPr>
              <w:t>Contains the CDMA2000 HRPD pre-registration status and the list of CDMA2000 measurements.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MeasResultServFreqList</w:t>
            </w:r>
          </w:p>
          <w:p w:rsidR="00756B72" w:rsidRPr="00255447" w:rsidRDefault="00756B72" w:rsidP="003D1AE8">
            <w:pPr>
              <w:pStyle w:val="TAL"/>
              <w:rPr>
                <w:b/>
                <w:bCs/>
                <w:i/>
                <w:noProof/>
                <w:lang w:eastAsia="en-GB"/>
              </w:rPr>
            </w:pPr>
            <w:r w:rsidRPr="00255447">
              <w:rPr>
                <w:lang w:eastAsia="en-GB"/>
              </w:rPr>
              <w:t>Measured results of the serving frequencies: the measurement result of each SCell, if any, and of the best neighbouring cell on each serving frequency.</w:t>
            </w:r>
            <w:r w:rsidRPr="00255447">
              <w:rPr>
                <w:bCs/>
                <w:noProof/>
                <w:lang w:eastAsia="en-GB"/>
              </w:rPr>
              <w:t xml:space="preserve"> </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pilotPnPhase</w:t>
            </w:r>
          </w:p>
          <w:p w:rsidR="00756B72" w:rsidRPr="00255447" w:rsidRDefault="00756B72" w:rsidP="003D1AE8">
            <w:pPr>
              <w:pStyle w:val="TAL"/>
              <w:rPr>
                <w:lang w:eastAsia="en-GB"/>
              </w:rPr>
            </w:pPr>
            <w:r w:rsidRPr="00255447">
              <w:rPr>
                <w:lang w:eastAsia="en-GB"/>
              </w:rPr>
              <w:t>Indicates the arrival time of a CDMA2000 pilot, measured relative to the UE</w:t>
            </w:r>
            <w:r w:rsidR="00026FD5" w:rsidRPr="00255447">
              <w:rPr>
                <w:lang w:eastAsia="en-GB"/>
              </w:rPr>
              <w:t>'</w:t>
            </w:r>
            <w:r w:rsidRPr="00255447">
              <w:rPr>
                <w:lang w:eastAsia="en-GB"/>
              </w:rPr>
              <w:t xml:space="preserve">s time reference in units of PN chips, see C.S0005 [25]. This </w:t>
            </w:r>
            <w:smartTag w:uri="urn:schemas-microsoft-com:office:smarttags" w:element="PersonName">
              <w:r w:rsidRPr="00255447">
                <w:rPr>
                  <w:lang w:eastAsia="en-GB"/>
                </w:rPr>
                <w:t>info</w:t>
              </w:r>
            </w:smartTag>
            <w:r w:rsidRPr="00255447">
              <w:rPr>
                <w:lang w:eastAsia="en-GB"/>
              </w:rPr>
              <w:t>rmation is used in either SRVCC handover or enhanced 1x</w:t>
            </w:r>
            <w:smartTag w:uri="urn:schemas-microsoft-com:office:smarttags" w:element="PersonName">
              <w:r w:rsidRPr="00255447">
                <w:rPr>
                  <w:lang w:eastAsia="en-GB"/>
                </w:rPr>
                <w:t>RT</w:t>
              </w:r>
            </w:smartTag>
            <w:r w:rsidRPr="00255447">
              <w:rPr>
                <w:lang w:eastAsia="en-GB"/>
              </w:rPr>
              <w:t>T CS fallback procedure to CDMA2000 1x</w:t>
            </w:r>
            <w:smartTag w:uri="urn:schemas-microsoft-com:office:smarttags" w:element="PersonName">
              <w:r w:rsidRPr="00255447">
                <w:rPr>
                  <w:lang w:eastAsia="en-GB"/>
                </w:rPr>
                <w:t>RT</w:t>
              </w:r>
            </w:smartTag>
            <w:r w:rsidRPr="00255447">
              <w:rPr>
                <w:lang w:eastAsia="en-GB"/>
              </w:rPr>
              <w:t>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pilotStrength</w:t>
            </w:r>
          </w:p>
          <w:p w:rsidR="00756B72" w:rsidRPr="00255447" w:rsidRDefault="00756B72" w:rsidP="003D1AE8">
            <w:pPr>
              <w:pStyle w:val="TAL"/>
              <w:rPr>
                <w:lang w:eastAsia="en-GB"/>
              </w:rPr>
            </w:pPr>
            <w:r w:rsidRPr="00255447">
              <w:rPr>
                <w:lang w:eastAsia="en-GB"/>
              </w:rPr>
              <w:t>CDMA2000 Pilot Strength, the ratio of pilot power to total power in the signal bandwidth of a CDMA2000 Forward Channel. See C.S0005 [25] for CDMA2000 1x</w:t>
            </w:r>
            <w:smartTag w:uri="urn:schemas-microsoft-com:office:smarttags" w:element="PersonName">
              <w:r w:rsidRPr="00255447">
                <w:rPr>
                  <w:lang w:eastAsia="en-GB"/>
                </w:rPr>
                <w:t>RT</w:t>
              </w:r>
            </w:smartTag>
            <w:r w:rsidRPr="00255447">
              <w:rPr>
                <w:lang w:eastAsia="en-GB"/>
              </w:rPr>
              <w:t>T and C.S0024 [26] for CDMA2000 HRPD.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i/>
                <w:lang w:eastAsia="en-GB"/>
              </w:rPr>
              <w:t>plmn-IdentityList</w:t>
            </w:r>
          </w:p>
          <w:p w:rsidR="00756B72" w:rsidRPr="00255447" w:rsidRDefault="00756B72" w:rsidP="003D1AE8">
            <w:pPr>
              <w:pStyle w:val="TAL"/>
              <w:rPr>
                <w:bCs/>
                <w:noProof/>
                <w:lang w:eastAsia="en-GB"/>
              </w:rPr>
            </w:pPr>
            <w:r w:rsidRPr="00255447">
              <w:rPr>
                <w:bCs/>
                <w:noProof/>
                <w:lang w:eastAsia="en-GB"/>
              </w:rPr>
              <w:t xml:space="preserve">The list of PLMN Identity read from broadcast </w:t>
            </w:r>
            <w:smartTag w:uri="urn:schemas-microsoft-com:office:smarttags" w:element="PersonName">
              <w:r w:rsidRPr="00255447">
                <w:rPr>
                  <w:bCs/>
                  <w:noProof/>
                  <w:lang w:eastAsia="en-GB"/>
                </w:rPr>
                <w:t>info</w:t>
              </w:r>
            </w:smartTag>
            <w:r w:rsidRPr="00255447">
              <w:rPr>
                <w:bCs/>
                <w:noProof/>
                <w:lang w:eastAsia="en-GB"/>
              </w:rPr>
              <w:t>rmation when the multiple PLMN Identities are broadcast.</w:t>
            </w:r>
          </w:p>
        </w:tc>
      </w:tr>
      <w:tr w:rsidR="00756B72" w:rsidRPr="00255447" w:rsidTr="003C6FE0">
        <w:trPr>
          <w:cantSplit/>
        </w:trPr>
        <w:tc>
          <w:tcPr>
            <w:tcW w:w="9639" w:type="dxa"/>
          </w:tcPr>
          <w:p w:rsidR="00756B72" w:rsidRPr="00255447" w:rsidRDefault="00756B72" w:rsidP="003D1AE8">
            <w:pPr>
              <w:pStyle w:val="TAL"/>
              <w:keepNext w:val="0"/>
              <w:rPr>
                <w:b/>
                <w:bCs/>
                <w:i/>
                <w:noProof/>
                <w:lang w:eastAsia="en-GB"/>
              </w:rPr>
            </w:pPr>
            <w:r w:rsidRPr="00255447">
              <w:rPr>
                <w:b/>
                <w:bCs/>
                <w:i/>
                <w:noProof/>
                <w:lang w:eastAsia="en-GB"/>
              </w:rPr>
              <w:t>preRegistrationStatusHRPD</w:t>
            </w:r>
          </w:p>
          <w:p w:rsidR="00756B72" w:rsidRPr="00255447" w:rsidRDefault="00756B72" w:rsidP="003D1AE8">
            <w:pPr>
              <w:pStyle w:val="TAL"/>
              <w:rPr>
                <w:b/>
                <w:bCs/>
                <w:i/>
                <w:noProof/>
                <w:lang w:eastAsia="en-GB"/>
              </w:rPr>
            </w:pPr>
            <w:r w:rsidRPr="00255447">
              <w:rPr>
                <w:lang w:eastAsia="en-GB"/>
              </w:rPr>
              <w:t xml:space="preserve">Set to TRUE if the UE is currently pre-registered with CDMA2000 HRPD. Otherwise set to FALSE. </w:t>
            </w:r>
            <w:r w:rsidRPr="00255447">
              <w:rPr>
                <w:lang w:eastAsia="zh-CN"/>
              </w:rPr>
              <w:t>This can be ignored by the eNB for CDMA2000 1x</w:t>
            </w:r>
            <w:smartTag w:uri="urn:schemas-microsoft-com:office:smarttags" w:element="PersonName">
              <w:r w:rsidRPr="00255447">
                <w:rPr>
                  <w:lang w:eastAsia="zh-CN"/>
                </w:rPr>
                <w:t>RT</w:t>
              </w:r>
            </w:smartTag>
            <w:r w:rsidRPr="00255447">
              <w:rPr>
                <w:lang w:eastAsia="zh-CN"/>
              </w:rPr>
              <w:t>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lastRenderedPageBreak/>
              <w:t>routingAreaCode</w:t>
            </w:r>
          </w:p>
          <w:p w:rsidR="00756B72" w:rsidRPr="00255447" w:rsidRDefault="00756B72" w:rsidP="003D1AE8">
            <w:pPr>
              <w:pStyle w:val="TAL"/>
              <w:rPr>
                <w:iCs/>
                <w:noProof/>
                <w:lang w:eastAsia="en-GB"/>
              </w:rPr>
            </w:pPr>
            <w:r w:rsidRPr="00255447">
              <w:rPr>
                <w:iCs/>
                <w:noProof/>
                <w:lang w:eastAsia="en-GB"/>
              </w:rPr>
              <w:t xml:space="preserve">The RAC identity read from broadcast </w:t>
            </w:r>
            <w:smartTag w:uri="urn:schemas-microsoft-com:office:smarttags" w:element="PersonName">
              <w:r w:rsidRPr="00255447">
                <w:rPr>
                  <w:iCs/>
                  <w:noProof/>
                  <w:lang w:eastAsia="en-GB"/>
                </w:rPr>
                <w:t>info</w:t>
              </w:r>
            </w:smartTag>
            <w:r w:rsidRPr="00255447">
              <w:rPr>
                <w:iCs/>
                <w:noProof/>
                <w:lang w:eastAsia="en-GB"/>
              </w:rPr>
              <w:t>rmation, as defined in TS 23.003 [27].</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rsrpResult</w:t>
            </w:r>
          </w:p>
          <w:p w:rsidR="00756B72" w:rsidRPr="00255447" w:rsidRDefault="00756B72" w:rsidP="003D1AE8">
            <w:pPr>
              <w:pStyle w:val="TAL"/>
              <w:rPr>
                <w:lang w:eastAsia="en-GB"/>
              </w:rPr>
            </w:pPr>
            <w:r w:rsidRPr="00255447">
              <w:rPr>
                <w:lang w:eastAsia="en-GB"/>
              </w:rPr>
              <w:t>Measured RSRP result of an E</w:t>
            </w:r>
            <w:r w:rsidRPr="00255447">
              <w:rPr>
                <w:lang w:eastAsia="en-GB"/>
              </w:rPr>
              <w:noBreakHyphen/>
              <w:t>UTRA cell.</w:t>
            </w:r>
          </w:p>
          <w:p w:rsidR="00756B72" w:rsidRPr="00255447" w:rsidRDefault="00756B72" w:rsidP="003D1AE8">
            <w:pPr>
              <w:pStyle w:val="TAL"/>
              <w:rPr>
                <w:noProof/>
                <w:lang w:eastAsia="en-GB"/>
              </w:rPr>
            </w:pPr>
            <w:r w:rsidRPr="00255447">
              <w:rPr>
                <w:iCs/>
                <w:noProof/>
                <w:lang w:eastAsia="en-GB"/>
              </w:rPr>
              <w:t>The rsrpResult is only reported if configured by the eNB.</w:t>
            </w:r>
          </w:p>
        </w:tc>
      </w:tr>
      <w:tr w:rsidR="00756B72" w:rsidRPr="00255447" w:rsidTr="003C6FE0">
        <w:trPr>
          <w:cantSplit/>
        </w:trPr>
        <w:tc>
          <w:tcPr>
            <w:tcW w:w="9639" w:type="dxa"/>
          </w:tcPr>
          <w:p w:rsidR="00756B72" w:rsidRPr="00255447" w:rsidRDefault="00756B72" w:rsidP="003D1AE8">
            <w:pPr>
              <w:pStyle w:val="TAL"/>
              <w:rPr>
                <w:b/>
                <w:bCs/>
                <w:i/>
                <w:iCs/>
                <w:lang w:eastAsia="en-GB"/>
              </w:rPr>
            </w:pPr>
            <w:r w:rsidRPr="00255447">
              <w:rPr>
                <w:b/>
                <w:bCs/>
                <w:i/>
                <w:iCs/>
                <w:lang w:eastAsia="en-GB"/>
              </w:rPr>
              <w:t>rsrqResult</w:t>
            </w:r>
          </w:p>
          <w:p w:rsidR="00756B72" w:rsidRPr="00255447" w:rsidRDefault="00756B72" w:rsidP="003D1AE8">
            <w:pPr>
              <w:pStyle w:val="TAL"/>
              <w:rPr>
                <w:lang w:eastAsia="en-GB"/>
              </w:rPr>
            </w:pPr>
            <w:r w:rsidRPr="00255447">
              <w:rPr>
                <w:lang w:eastAsia="en-GB"/>
              </w:rPr>
              <w:t>Measured RSRQ result of an E</w:t>
            </w:r>
            <w:r w:rsidRPr="00255447">
              <w:rPr>
                <w:lang w:eastAsia="en-GB"/>
              </w:rPr>
              <w:noBreakHyphen/>
              <w:t>UTRA cell.</w:t>
            </w:r>
          </w:p>
          <w:p w:rsidR="00756B72" w:rsidRPr="00255447" w:rsidRDefault="00756B72" w:rsidP="003D1AE8">
            <w:pPr>
              <w:pStyle w:val="TAL"/>
              <w:rPr>
                <w:b/>
                <w:bCs/>
                <w:i/>
                <w:noProof/>
                <w:lang w:eastAsia="en-GB"/>
              </w:rPr>
            </w:pPr>
            <w:r w:rsidRPr="00255447">
              <w:rPr>
                <w:iCs/>
                <w:noProof/>
                <w:lang w:eastAsia="en-GB"/>
              </w:rPr>
              <w:t>The rsrqResult is only reported if configured by the eNB.</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rssi</w:t>
            </w:r>
          </w:p>
          <w:p w:rsidR="00756B72" w:rsidRPr="00255447" w:rsidRDefault="00756B72" w:rsidP="003D1AE8">
            <w:pPr>
              <w:pStyle w:val="TAL"/>
              <w:rPr>
                <w:b/>
                <w:bCs/>
                <w:i/>
                <w:noProof/>
                <w:lang w:eastAsia="en-GB"/>
              </w:rPr>
            </w:pPr>
            <w:r w:rsidRPr="00255447">
              <w:rPr>
                <w:noProof/>
                <w:lang w:eastAsia="en-GB"/>
              </w:rPr>
              <w:t>GERAN Carrier RSSI. RXLEV is mapped to a value between 0 and 63, TS 45.008 [28]. When mapping the RXLEV value to the RSSI bit string, the first/leftmost bit of the bit string contains the most significant bit.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ind w:rightChars="-617" w:right="-1234"/>
              <w:rPr>
                <w:rFonts w:eastAsia="SimSun"/>
                <w:b/>
                <w:i/>
                <w:lang w:eastAsia="zh-CN"/>
              </w:rPr>
            </w:pPr>
            <w:r w:rsidRPr="00255447">
              <w:rPr>
                <w:b/>
                <w:i/>
                <w:lang w:eastAsia="zh-CN"/>
              </w:rPr>
              <w:t>ue-RxTxTimeDiff</w:t>
            </w:r>
            <w:r w:rsidRPr="00255447">
              <w:rPr>
                <w:b/>
                <w:i/>
                <w:lang w:eastAsia="en-GB"/>
              </w:rPr>
              <w:t>Result</w:t>
            </w:r>
          </w:p>
          <w:p w:rsidR="00756B72" w:rsidRPr="00255447" w:rsidRDefault="00756B72" w:rsidP="003D1AE8">
            <w:pPr>
              <w:pStyle w:val="TAL"/>
              <w:rPr>
                <w:rFonts w:eastAsia="SimSun"/>
                <w:lang w:eastAsia="zh-CN"/>
              </w:rPr>
            </w:pPr>
            <w:r w:rsidRPr="00255447">
              <w:rPr>
                <w:rFonts w:eastAsia="SimSun"/>
                <w:bCs/>
                <w:noProof/>
                <w:lang w:eastAsia="zh-CN"/>
              </w:rPr>
              <w:t>UE Rx-Tx time difference</w:t>
            </w:r>
            <w:r w:rsidRPr="00255447">
              <w:rPr>
                <w:rFonts w:eastAsia="SimSun"/>
                <w:lang w:eastAsia="en-GB"/>
              </w:rPr>
              <w:t xml:space="preserve"> measurement</w:t>
            </w:r>
            <w:r w:rsidRPr="00255447">
              <w:rPr>
                <w:rFonts w:eastAsia="SimSun"/>
                <w:lang w:eastAsia="zh-CN"/>
              </w:rPr>
              <w:t xml:space="preserve"> result</w:t>
            </w:r>
            <w:r w:rsidRPr="00255447">
              <w:rPr>
                <w:rFonts w:eastAsia="SimSun"/>
                <w:lang w:eastAsia="en-GB"/>
              </w:rPr>
              <w:t xml:space="preserve"> of the PCell</w:t>
            </w:r>
            <w:r w:rsidRPr="00255447">
              <w:rPr>
                <w:rFonts w:eastAsia="SimSun"/>
                <w:lang w:eastAsia="zh-CN"/>
              </w:rPr>
              <w:t xml:space="preserve">, </w:t>
            </w:r>
            <w:r w:rsidRPr="00255447">
              <w:rPr>
                <w:lang w:eastAsia="en-GB"/>
              </w:rPr>
              <w:t>provided by lower layers</w:t>
            </w:r>
            <w:r w:rsidRPr="00255447">
              <w:rPr>
                <w:rFonts w:eastAsia="SimSun"/>
                <w:lang w:eastAsia="zh-CN"/>
              </w:rPr>
              <w:t>. According to UE Rx-Tx time difference report mapping in TS 36.133 [16].</w:t>
            </w:r>
          </w:p>
          <w:p w:rsidR="00756B72" w:rsidRPr="00255447" w:rsidRDefault="00756B72" w:rsidP="003D1AE8">
            <w:pPr>
              <w:pStyle w:val="TAL"/>
              <w:rPr>
                <w:b/>
                <w:i/>
                <w:lang w:eastAsia="en-GB"/>
              </w:rPr>
            </w:pP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utra-EcN0</w:t>
            </w:r>
          </w:p>
          <w:p w:rsidR="00756B72" w:rsidRPr="00255447" w:rsidRDefault="00756B72" w:rsidP="003D1AE8">
            <w:pPr>
              <w:pStyle w:val="TALCharChar"/>
              <w:keepNext w:val="0"/>
              <w:rPr>
                <w:noProof/>
                <w:lang w:eastAsia="en-GB"/>
              </w:rPr>
            </w:pPr>
            <w:r w:rsidRPr="00255447">
              <w:rPr>
                <w:noProof/>
                <w:lang w:eastAsia="en-GB"/>
              </w:rPr>
              <w:t>According to CPICH_Ec/No in TS 25.133 [29]</w:t>
            </w:r>
            <w:r w:rsidRPr="00255447">
              <w:rPr>
                <w:lang w:eastAsia="en-GB"/>
              </w:rPr>
              <w:t xml:space="preserve"> </w:t>
            </w:r>
            <w:r w:rsidRPr="00255447">
              <w:rPr>
                <w:noProof/>
                <w:lang w:eastAsia="en-GB"/>
              </w:rPr>
              <w:t>for FDD. Fourteen spare values. The field is not present for TDD.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utra-RSCP</w:t>
            </w:r>
          </w:p>
          <w:p w:rsidR="00756B72" w:rsidRPr="00255447" w:rsidRDefault="00756B72" w:rsidP="003D1AE8">
            <w:pPr>
              <w:pStyle w:val="TALCharChar"/>
              <w:keepNext w:val="0"/>
              <w:rPr>
                <w:noProof/>
                <w:lang w:eastAsia="en-GB"/>
              </w:rPr>
            </w:pPr>
            <w:r w:rsidRPr="00255447">
              <w:rPr>
                <w:noProof/>
                <w:lang w:eastAsia="en-GB"/>
              </w:rPr>
              <w:t>According to CPICH_RSCP in TS 25.133 [29]</w:t>
            </w:r>
            <w:r w:rsidRPr="00255447">
              <w:rPr>
                <w:lang w:eastAsia="en-GB"/>
              </w:rPr>
              <w:t xml:space="preserve"> </w:t>
            </w:r>
            <w:r w:rsidRPr="00255447">
              <w:rPr>
                <w:noProof/>
                <w:lang w:eastAsia="en-GB"/>
              </w:rPr>
              <w:t>for FDD and P-CCPCH_RSCP in TS 25.123 [30] for TDD. Thirty-one spare values.</w:t>
            </w:r>
          </w:p>
        </w:tc>
      </w:tr>
    </w:tbl>
    <w:p w:rsidR="00756B72" w:rsidRPr="00255447" w:rsidRDefault="00756B72" w:rsidP="003D1AE8"/>
    <w:p w:rsidR="00B83EBA" w:rsidRPr="00255447" w:rsidRDefault="00B83EBA" w:rsidP="003D1AE8">
      <w:pPr>
        <w:pStyle w:val="Heading4"/>
        <w:rPr>
          <w:i/>
        </w:rPr>
      </w:pPr>
      <w:bookmarkStart w:id="790" w:name="_Toc5815107"/>
      <w:r w:rsidRPr="00255447">
        <w:t>–</w:t>
      </w:r>
      <w:r w:rsidRPr="00255447">
        <w:tab/>
      </w:r>
      <w:r w:rsidRPr="00255447">
        <w:rPr>
          <w:i/>
        </w:rPr>
        <w:t>MeasScaleFactor</w:t>
      </w:r>
      <w:bookmarkEnd w:id="790"/>
    </w:p>
    <w:p w:rsidR="00B83EBA" w:rsidRPr="00255447" w:rsidRDefault="00B83EBA" w:rsidP="003D1AE8"/>
    <w:p w:rsidR="00B83EBA" w:rsidRPr="00255447" w:rsidRDefault="00B83EBA" w:rsidP="003D1AE8">
      <w:r w:rsidRPr="00255447">
        <w:t xml:space="preserve">The IE </w:t>
      </w:r>
      <w:r w:rsidRPr="00255447">
        <w:rPr>
          <w:i/>
          <w:noProof/>
        </w:rPr>
        <w:t>MeasScaleFactor</w:t>
      </w:r>
      <w:r w:rsidRPr="00255447">
        <w:t xml:space="preserve"> specifies the factor for scaling the measurement performance requirements in TS 36.133 [16]</w:t>
      </w:r>
      <w:r w:rsidRPr="00255447">
        <w:rPr>
          <w:color w:val="000000"/>
        </w:rPr>
        <w:t>.</w:t>
      </w:r>
    </w:p>
    <w:p w:rsidR="00B83EBA" w:rsidRPr="00255447" w:rsidRDefault="00B83EBA" w:rsidP="003D1AE8">
      <w:pPr>
        <w:pStyle w:val="TH"/>
        <w:rPr>
          <w:iCs/>
        </w:rPr>
      </w:pPr>
      <w:r w:rsidRPr="00255447">
        <w:rPr>
          <w:i/>
          <w:noProof/>
        </w:rPr>
        <w:t>MeasScaleFactor</w:t>
      </w:r>
      <w:r w:rsidRPr="00255447">
        <w:rPr>
          <w:iCs/>
          <w:noProof/>
        </w:rPr>
        <w:t xml:space="preserve"> information element</w:t>
      </w:r>
    </w:p>
    <w:p w:rsidR="00B83EBA" w:rsidRPr="00255447" w:rsidRDefault="00B83EBA" w:rsidP="003D1AE8">
      <w:pPr>
        <w:pStyle w:val="PL"/>
        <w:shd w:val="clear" w:color="auto" w:fill="E6E6E6"/>
      </w:pPr>
      <w:r w:rsidRPr="00255447">
        <w:t>-- ASN1START</w:t>
      </w:r>
    </w:p>
    <w:p w:rsidR="00B83EBA" w:rsidRPr="00255447" w:rsidRDefault="00B83EBA" w:rsidP="003D1AE8">
      <w:pPr>
        <w:pStyle w:val="PL"/>
        <w:shd w:val="clear" w:color="auto" w:fill="E6E6E6"/>
      </w:pPr>
    </w:p>
    <w:p w:rsidR="00B83EBA" w:rsidRPr="00255447" w:rsidRDefault="00B83EBA" w:rsidP="003D1AE8">
      <w:pPr>
        <w:pStyle w:val="PL"/>
        <w:shd w:val="clear" w:color="auto" w:fill="E6E6E6"/>
      </w:pPr>
      <w:r w:rsidRPr="00255447">
        <w:t>MeasScaleFactor-r12 ::=</w:t>
      </w:r>
      <w:r w:rsidRPr="00255447">
        <w:tab/>
      </w:r>
      <w:r w:rsidRPr="00255447">
        <w:tab/>
      </w:r>
      <w:r w:rsidRPr="00255447">
        <w:tab/>
        <w:t>ENUMERATED {sf-EUTRA-cf1, sf-EUTRA-cf2}</w:t>
      </w:r>
    </w:p>
    <w:p w:rsidR="00B83EBA" w:rsidRPr="00255447" w:rsidRDefault="00B83EBA" w:rsidP="003D1AE8">
      <w:pPr>
        <w:pStyle w:val="PL"/>
        <w:shd w:val="clear" w:color="auto" w:fill="E6E6E6"/>
      </w:pPr>
    </w:p>
    <w:p w:rsidR="00B83EBA" w:rsidRPr="00255447" w:rsidRDefault="00B83EBA" w:rsidP="003D1AE8">
      <w:pPr>
        <w:pStyle w:val="PL"/>
        <w:shd w:val="clear" w:color="auto" w:fill="E6E6E6"/>
      </w:pPr>
      <w:r w:rsidRPr="00255447">
        <w:t>-- ASN1STOP</w:t>
      </w:r>
    </w:p>
    <w:p w:rsidR="00060E30" w:rsidRPr="00255447" w:rsidRDefault="00060E30" w:rsidP="003D1AE8">
      <w:pPr>
        <w:rPr>
          <w:noProof/>
        </w:rPr>
      </w:pPr>
    </w:p>
    <w:p w:rsidR="00B83EBA" w:rsidRPr="00255447" w:rsidRDefault="00060E30" w:rsidP="003D1AE8">
      <w:pPr>
        <w:pStyle w:val="NO"/>
      </w:pPr>
      <w:r w:rsidRPr="00255447">
        <w:rPr>
          <w:noProof/>
        </w:rPr>
        <w:t>NOTE:</w:t>
      </w:r>
      <w:r w:rsidRPr="00255447">
        <w:rPr>
          <w:noProof/>
        </w:rPr>
        <w:tab/>
        <w:t xml:space="preserve">If the </w:t>
      </w:r>
      <w:r w:rsidRPr="00255447">
        <w:rPr>
          <w:i/>
          <w:noProof/>
        </w:rPr>
        <w:t>reducedMeasPerformance</w:t>
      </w:r>
      <w:r w:rsidRPr="00255447">
        <w:rPr>
          <w:noProof/>
        </w:rPr>
        <w:t xml:space="preserve"> is not included in any </w:t>
      </w:r>
      <w:r w:rsidRPr="00255447">
        <w:rPr>
          <w:i/>
          <w:noProof/>
        </w:rPr>
        <w:t>measObjectEUTRA</w:t>
      </w:r>
      <w:r w:rsidRPr="00255447">
        <w:rPr>
          <w:noProof/>
        </w:rPr>
        <w:t xml:space="preserve"> or </w:t>
      </w:r>
      <w:r w:rsidRPr="00255447">
        <w:rPr>
          <w:i/>
          <w:noProof/>
        </w:rPr>
        <w:t>measObjectUTRA</w:t>
      </w:r>
      <w:r w:rsidRPr="00255447">
        <w:rPr>
          <w:noProof/>
        </w:rPr>
        <w:t xml:space="preserve"> and the </w:t>
      </w:r>
      <w:r w:rsidRPr="00255447">
        <w:rPr>
          <w:i/>
          <w:noProof/>
        </w:rPr>
        <w:t>measScaleFactor</w:t>
      </w:r>
      <w:r w:rsidRPr="00255447">
        <w:rPr>
          <w:noProof/>
        </w:rPr>
        <w:t xml:space="preserve"> is included in the </w:t>
      </w:r>
      <w:r w:rsidRPr="00255447">
        <w:rPr>
          <w:i/>
          <w:noProof/>
        </w:rPr>
        <w:t>measConfig</w:t>
      </w:r>
      <w:r w:rsidRPr="00255447">
        <w:rPr>
          <w:noProof/>
        </w:rPr>
        <w:t xml:space="preserve">, E-UTRAN can configure any of the values for the </w:t>
      </w:r>
      <w:r w:rsidRPr="00255447">
        <w:rPr>
          <w:i/>
          <w:noProof/>
        </w:rPr>
        <w:t>measScaleFactor</w:t>
      </w:r>
      <w:r w:rsidRPr="00255447">
        <w:rPr>
          <w:noProof/>
        </w:rPr>
        <w:t xml:space="preserve"> as specified in TS 36.133 [16].</w:t>
      </w:r>
    </w:p>
    <w:p w:rsidR="00756B72" w:rsidRPr="00255447" w:rsidRDefault="00756B72" w:rsidP="003D1AE8">
      <w:pPr>
        <w:pStyle w:val="Heading4"/>
      </w:pPr>
      <w:bookmarkStart w:id="791" w:name="_Toc5815108"/>
      <w:r w:rsidRPr="00255447">
        <w:t>–</w:t>
      </w:r>
      <w:r w:rsidRPr="00255447">
        <w:tab/>
      </w:r>
      <w:r w:rsidRPr="00255447">
        <w:rPr>
          <w:i/>
          <w:noProof/>
        </w:rPr>
        <w:t>QuantityConfig</w:t>
      </w:r>
      <w:bookmarkEnd w:id="791"/>
    </w:p>
    <w:p w:rsidR="00756B72" w:rsidRPr="00255447" w:rsidRDefault="00756B72" w:rsidP="003D1AE8">
      <w:r w:rsidRPr="00255447">
        <w:t xml:space="preserve">The IE </w:t>
      </w:r>
      <w:r w:rsidRPr="00255447">
        <w:rPr>
          <w:i/>
          <w:noProof/>
        </w:rPr>
        <w:t>QuantityConfig</w:t>
      </w:r>
      <w:r w:rsidRPr="00255447">
        <w:t xml:space="preserve"> specifies the measurement quantities and layer 3 filtering coefficients for E-UTRA and inter-RAT measurements.</w:t>
      </w:r>
    </w:p>
    <w:p w:rsidR="00756B72" w:rsidRPr="00255447" w:rsidRDefault="00756B72" w:rsidP="003D1AE8">
      <w:pPr>
        <w:pStyle w:val="TH"/>
      </w:pPr>
      <w:r w:rsidRPr="00255447">
        <w:rPr>
          <w:i/>
          <w:noProof/>
        </w:rPr>
        <w:t>QuantityConfig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quantityConfigEUTRA</w:t>
      </w:r>
      <w:r w:rsidRPr="00255447">
        <w:tab/>
      </w:r>
      <w:r w:rsidRPr="00255447">
        <w:tab/>
      </w:r>
      <w:r w:rsidRPr="00255447">
        <w:tab/>
      </w:r>
      <w:r w:rsidRPr="00255447">
        <w:tab/>
      </w:r>
      <w:r w:rsidRPr="00255447">
        <w:tab/>
        <w:t>QuantityConfigEUTRA</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quantityConfigUTRA</w:t>
      </w:r>
      <w:r w:rsidRPr="00255447">
        <w:tab/>
      </w:r>
      <w:r w:rsidRPr="00255447">
        <w:tab/>
      </w:r>
      <w:r w:rsidRPr="00255447">
        <w:tab/>
      </w:r>
      <w:r w:rsidRPr="00255447">
        <w:tab/>
      </w:r>
      <w:r w:rsidRPr="00255447">
        <w:tab/>
        <w:t>QuantityConfigUTRA</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quantityConfigGERAN</w:t>
      </w:r>
      <w:r w:rsidRPr="00255447">
        <w:tab/>
      </w:r>
      <w:r w:rsidRPr="00255447">
        <w:tab/>
      </w:r>
      <w:r w:rsidRPr="00255447">
        <w:tab/>
      </w:r>
      <w:r w:rsidRPr="00255447">
        <w:tab/>
      </w:r>
      <w:r w:rsidRPr="00255447">
        <w:tab/>
        <w:t>QuantityConfigGERAN</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quantityConfigCDMA2000</w:t>
      </w:r>
      <w:r w:rsidRPr="00255447">
        <w:tab/>
      </w:r>
      <w:r w:rsidRPr="00255447">
        <w:tab/>
      </w:r>
      <w:r w:rsidRPr="00255447">
        <w:tab/>
      </w:r>
      <w:r w:rsidRPr="00255447">
        <w:tab/>
        <w:t>QuantityConfigCDMA2000</w:t>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rPr>
          <w:lang w:eastAsia="zh-CN"/>
        </w:rPr>
        <w:tab/>
        <w:t>[[</w:t>
      </w:r>
      <w:r w:rsidRPr="00255447">
        <w:rPr>
          <w:lang w:eastAsia="zh-CN"/>
        </w:rPr>
        <w:tab/>
      </w:r>
      <w:r w:rsidRPr="00255447">
        <w:t>quantityConfigUTRA</w:t>
      </w:r>
      <w:r w:rsidRPr="00255447">
        <w:rPr>
          <w:lang w:eastAsia="zh-CN"/>
        </w:rPr>
        <w:t>-v1020</w:t>
      </w:r>
      <w:r w:rsidRPr="00255447">
        <w:rPr>
          <w:lang w:eastAsia="zh-CN"/>
        </w:rPr>
        <w:tab/>
      </w:r>
      <w:r w:rsidRPr="00255447">
        <w:rPr>
          <w:lang w:eastAsia="zh-CN"/>
        </w:rPr>
        <w:tab/>
      </w:r>
      <w:r w:rsidRPr="00255447">
        <w:t>QuantityConfigUTRA</w:t>
      </w:r>
      <w:r w:rsidRPr="00255447">
        <w:rPr>
          <w:lang w:eastAsia="zh-CN"/>
        </w:rPr>
        <w:t>-v1020</w:t>
      </w:r>
      <w:r w:rsidRPr="00255447">
        <w:tab/>
      </w:r>
      <w:r w:rsidRPr="00255447">
        <w:rPr>
          <w:lang w:eastAsia="zh-CN"/>
        </w:rPr>
        <w:tab/>
      </w:r>
      <w:r w:rsidRPr="00255447">
        <w:tab/>
        <w:t>OPTIONAL</w:t>
      </w:r>
      <w:r w:rsidRPr="00255447">
        <w:tab/>
        <w:t>-- Need ON</w:t>
      </w:r>
    </w:p>
    <w:p w:rsidR="00E25DDF" w:rsidRPr="00255447" w:rsidRDefault="00756B72" w:rsidP="003D1AE8">
      <w:pPr>
        <w:pStyle w:val="PL"/>
        <w:shd w:val="clear" w:color="auto" w:fill="E6E6E6"/>
        <w:rPr>
          <w:lang w:eastAsia="zh-CN"/>
        </w:rPr>
      </w:pPr>
      <w:r w:rsidRPr="00255447">
        <w:rPr>
          <w:lang w:eastAsia="zh-CN"/>
        </w:rPr>
        <w:tab/>
        <w:t>]]</w:t>
      </w:r>
      <w:r w:rsidR="00E25DDF" w:rsidRPr="00255447">
        <w:rPr>
          <w:lang w:eastAsia="zh-CN"/>
        </w:rPr>
        <w:t>,</w:t>
      </w:r>
    </w:p>
    <w:p w:rsidR="00E25DDF" w:rsidRPr="00255447" w:rsidRDefault="00E25DDF" w:rsidP="003D1AE8">
      <w:pPr>
        <w:pStyle w:val="PL"/>
        <w:shd w:val="clear" w:color="auto" w:fill="E6E6E6"/>
        <w:rPr>
          <w:lang w:eastAsia="zh-CN"/>
        </w:rPr>
      </w:pPr>
      <w:r w:rsidRPr="00255447">
        <w:rPr>
          <w:lang w:eastAsia="zh-CN"/>
        </w:rPr>
        <w:tab/>
        <w:t>[[</w:t>
      </w:r>
      <w:r w:rsidRPr="00255447">
        <w:rPr>
          <w:lang w:eastAsia="zh-CN"/>
        </w:rPr>
        <w:tab/>
      </w:r>
      <w:r w:rsidRPr="00255447">
        <w:t>quantityConfigEUTRA</w:t>
      </w:r>
      <w:r w:rsidRPr="00255447">
        <w:rPr>
          <w:lang w:eastAsia="zh-CN"/>
        </w:rPr>
        <w:t>-</w:t>
      </w:r>
      <w:r w:rsidR="00AA30CB" w:rsidRPr="00255447">
        <w:rPr>
          <w:lang w:eastAsia="zh-CN"/>
        </w:rPr>
        <w:t>v1250</w:t>
      </w:r>
      <w:r w:rsidRPr="00255447">
        <w:rPr>
          <w:lang w:eastAsia="zh-CN"/>
        </w:rPr>
        <w:tab/>
      </w:r>
      <w:r w:rsidRPr="00255447">
        <w:rPr>
          <w:lang w:eastAsia="zh-CN"/>
        </w:rPr>
        <w:tab/>
      </w:r>
      <w:r w:rsidRPr="00255447">
        <w:t>QuantityConfigEUTRA</w:t>
      </w:r>
      <w:r w:rsidRPr="00255447">
        <w:rPr>
          <w:lang w:eastAsia="zh-CN"/>
        </w:rPr>
        <w:t>-</w:t>
      </w:r>
      <w:r w:rsidR="00AA30CB" w:rsidRPr="00255447">
        <w:rPr>
          <w:lang w:eastAsia="zh-CN"/>
        </w:rPr>
        <w:t>v1250</w:t>
      </w:r>
      <w:r w:rsidRPr="00255447">
        <w:tab/>
      </w:r>
      <w:r w:rsidRPr="00255447">
        <w:rPr>
          <w:lang w:eastAsia="zh-CN"/>
        </w:rPr>
        <w:tab/>
      </w:r>
      <w:r w:rsidRPr="00255447">
        <w:tab/>
        <w:t>OPTIONAL</w:t>
      </w:r>
      <w:r w:rsidRPr="00255447">
        <w:tab/>
        <w:t>-- Need ON</w:t>
      </w:r>
    </w:p>
    <w:p w:rsidR="00756B72" w:rsidRPr="00255447" w:rsidRDefault="00E25DDF" w:rsidP="003D1AE8">
      <w:pPr>
        <w:pStyle w:val="PL"/>
        <w:shd w:val="clear" w:color="auto" w:fill="E6E6E6"/>
        <w:rPr>
          <w:lang w:eastAsia="zh-CN"/>
        </w:rPr>
      </w:pPr>
      <w:r w:rsidRPr="00255447">
        <w:rPr>
          <w:lang w:eastAsia="zh-CN"/>
        </w:rPr>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QuantityConfigEUTRA ::=</w:t>
      </w:r>
      <w:r w:rsidRPr="00255447">
        <w:tab/>
      </w:r>
      <w:r w:rsidRPr="00255447">
        <w:tab/>
      </w:r>
      <w:r w:rsidRPr="00255447">
        <w:tab/>
      </w:r>
      <w:r w:rsidRPr="00255447">
        <w:tab/>
        <w:t>SEQUENCE {</w:t>
      </w:r>
    </w:p>
    <w:p w:rsidR="00756B72" w:rsidRPr="00255447" w:rsidRDefault="00756B72" w:rsidP="003D1AE8">
      <w:pPr>
        <w:pStyle w:val="PL"/>
        <w:shd w:val="clear" w:color="auto" w:fill="E6E6E6"/>
        <w:tabs>
          <w:tab w:val="clear" w:pos="9216"/>
        </w:tabs>
      </w:pPr>
      <w:r w:rsidRPr="00255447">
        <w:tab/>
        <w:t>filterCoefficientRSRP</w:t>
      </w:r>
      <w:r w:rsidRPr="00255447">
        <w:tab/>
      </w:r>
      <w:r w:rsidRPr="00255447">
        <w:tab/>
      </w:r>
      <w:r w:rsidRPr="00255447">
        <w:tab/>
      </w:r>
      <w:r w:rsidRPr="00255447">
        <w:tab/>
        <w:t>FilterCoefficient</w:t>
      </w:r>
      <w:bookmarkStart w:id="792" w:name="OLE_LINK3"/>
      <w:bookmarkStart w:id="793" w:name="OLE_LINK52"/>
      <w:r w:rsidRPr="00255447">
        <w:tab/>
      </w:r>
      <w:r w:rsidRPr="00255447">
        <w:tab/>
      </w:r>
      <w:r w:rsidRPr="00255447">
        <w:tab/>
      </w:r>
      <w:r w:rsidRPr="00255447">
        <w:tab/>
      </w:r>
      <w:r w:rsidRPr="00255447">
        <w:tab/>
        <w:t>DEFAULT fc4</w:t>
      </w:r>
      <w:bookmarkEnd w:id="792"/>
      <w:bookmarkEnd w:id="793"/>
      <w:r w:rsidRPr="00255447">
        <w:t>,</w:t>
      </w:r>
    </w:p>
    <w:p w:rsidR="00756B72" w:rsidRPr="00255447" w:rsidRDefault="00756B72" w:rsidP="003D1AE8">
      <w:pPr>
        <w:pStyle w:val="PL"/>
        <w:shd w:val="clear" w:color="auto" w:fill="E6E6E6"/>
        <w:tabs>
          <w:tab w:val="clear" w:pos="9216"/>
        </w:tabs>
      </w:pPr>
      <w:r w:rsidRPr="00255447">
        <w:tab/>
        <w:t>filterCoefficientRSRQ</w:t>
      </w:r>
      <w:r w:rsidRPr="00255447">
        <w:tab/>
      </w:r>
      <w:r w:rsidRPr="00255447">
        <w:tab/>
      </w:r>
      <w:r w:rsidRPr="00255447">
        <w:tab/>
      </w:r>
      <w:r w:rsidRPr="00255447">
        <w:tab/>
        <w:t>FilterCoefficient</w:t>
      </w:r>
      <w:r w:rsidRPr="00255447">
        <w:tab/>
      </w:r>
      <w:r w:rsidRPr="00255447">
        <w:tab/>
      </w:r>
      <w:r w:rsidRPr="00255447">
        <w:tab/>
      </w:r>
      <w:r w:rsidRPr="00255447">
        <w:tab/>
      </w:r>
      <w:r w:rsidRPr="00255447">
        <w:tab/>
        <w:t>DEFAULT fc4</w:t>
      </w:r>
    </w:p>
    <w:p w:rsidR="00E25DDF" w:rsidRPr="00255447" w:rsidRDefault="00756B72" w:rsidP="003D1AE8">
      <w:pPr>
        <w:pStyle w:val="PL"/>
        <w:shd w:val="clear" w:color="auto" w:fill="E6E6E6"/>
        <w:rPr>
          <w:lang w:eastAsia="zh-CN"/>
        </w:rPr>
      </w:pPr>
      <w:r w:rsidRPr="00255447">
        <w:t>}</w:t>
      </w:r>
    </w:p>
    <w:p w:rsidR="00E25DDF" w:rsidRPr="00255447" w:rsidRDefault="00E25DDF" w:rsidP="003D1AE8">
      <w:pPr>
        <w:pStyle w:val="PL"/>
        <w:shd w:val="clear" w:color="auto" w:fill="E6E6E6"/>
        <w:rPr>
          <w:lang w:eastAsia="zh-CN"/>
        </w:rPr>
      </w:pPr>
    </w:p>
    <w:p w:rsidR="00E25DDF" w:rsidRPr="00255447" w:rsidRDefault="00E25DDF" w:rsidP="003D1AE8">
      <w:pPr>
        <w:pStyle w:val="PL"/>
        <w:shd w:val="clear" w:color="auto" w:fill="E6E6E6"/>
      </w:pPr>
      <w:r w:rsidRPr="00255447">
        <w:t>QuantityConfigEUTRA</w:t>
      </w:r>
      <w:r w:rsidRPr="00255447">
        <w:rPr>
          <w:lang w:eastAsia="zh-CN"/>
        </w:rPr>
        <w:t>-</w:t>
      </w:r>
      <w:r w:rsidR="00AA30CB" w:rsidRPr="00255447">
        <w:rPr>
          <w:lang w:eastAsia="zh-CN"/>
        </w:rPr>
        <w:t>v1250</w:t>
      </w:r>
      <w:r w:rsidRPr="00255447">
        <w:t xml:space="preserve"> ::=</w:t>
      </w:r>
      <w:r w:rsidRPr="00255447">
        <w:tab/>
      </w:r>
      <w:r w:rsidRPr="00255447">
        <w:tab/>
        <w:t>SEQUENCE {</w:t>
      </w:r>
    </w:p>
    <w:p w:rsidR="00E25DDF" w:rsidRPr="00255447" w:rsidRDefault="00E25DDF" w:rsidP="003D1AE8">
      <w:pPr>
        <w:pStyle w:val="PL"/>
        <w:shd w:val="clear" w:color="auto" w:fill="E6E6E6"/>
        <w:tabs>
          <w:tab w:val="clear" w:pos="7680"/>
          <w:tab w:val="clear" w:pos="9216"/>
          <w:tab w:val="left" w:pos="7348"/>
        </w:tabs>
        <w:rPr>
          <w:lang w:eastAsia="zh-CN"/>
        </w:rPr>
      </w:pPr>
      <w:r w:rsidRPr="00255447">
        <w:rPr>
          <w:lang w:eastAsia="zh-CN"/>
        </w:rPr>
        <w:lastRenderedPageBreak/>
        <w:tab/>
      </w:r>
      <w:r w:rsidRPr="00255447">
        <w:t>filterCoefficient</w:t>
      </w:r>
      <w:r w:rsidRPr="00255447">
        <w:rPr>
          <w:lang w:eastAsia="zh-CN"/>
        </w:rPr>
        <w:t>CSI-RSRP-r12</w:t>
      </w:r>
      <w:r w:rsidRPr="00255447">
        <w:tab/>
      </w:r>
      <w:r w:rsidRPr="00255447">
        <w:rPr>
          <w:lang w:eastAsia="zh-CN"/>
        </w:rPr>
        <w:tab/>
      </w:r>
      <w:r w:rsidRPr="00255447">
        <w:t>FilterCoefficient</w:t>
      </w:r>
      <w:r w:rsidRPr="00255447">
        <w:tab/>
      </w:r>
      <w:r w:rsidRPr="00255447">
        <w:tab/>
      </w:r>
      <w:r w:rsidRPr="00255447">
        <w:tab/>
      </w:r>
      <w:r w:rsidRPr="00255447">
        <w:tab/>
      </w:r>
      <w:r w:rsidRPr="00255447">
        <w:tab/>
      </w:r>
      <w:r w:rsidR="00294F74" w:rsidRPr="00255447">
        <w:t>OPTIONAL</w:t>
      </w:r>
      <w:r w:rsidR="00294F74" w:rsidRPr="00255447">
        <w:tab/>
      </w:r>
      <w:r w:rsidR="00294F74" w:rsidRPr="00255447">
        <w:tab/>
        <w:t>-- Need OR</w:t>
      </w:r>
    </w:p>
    <w:p w:rsidR="00756B72" w:rsidRPr="00255447" w:rsidRDefault="00E25DDF"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QuantityConfigUTRA ::=</w:t>
      </w:r>
      <w:r w:rsidRPr="00255447">
        <w:tab/>
      </w:r>
      <w:r w:rsidRPr="00255447">
        <w:tab/>
      </w:r>
      <w:r w:rsidRPr="00255447">
        <w:tab/>
      </w:r>
      <w:r w:rsidRPr="00255447">
        <w:tab/>
        <w:t>SEQUENCE {</w:t>
      </w:r>
    </w:p>
    <w:p w:rsidR="00756B72" w:rsidRPr="00255447" w:rsidRDefault="00756B72" w:rsidP="003D1AE8">
      <w:pPr>
        <w:pStyle w:val="PL"/>
        <w:shd w:val="clear" w:color="auto" w:fill="E6E6E6"/>
        <w:rPr>
          <w:lang w:eastAsia="zh-CN"/>
        </w:rPr>
      </w:pPr>
      <w:r w:rsidRPr="00255447">
        <w:rPr>
          <w:lang w:eastAsia="zh-CN"/>
        </w:rPr>
        <w:tab/>
      </w:r>
      <w:r w:rsidRPr="00255447">
        <w:t>measQuantityUTRA-FDD</w:t>
      </w:r>
      <w:r w:rsidRPr="00255447">
        <w:tab/>
      </w:r>
      <w:r w:rsidRPr="00255447">
        <w:tab/>
      </w:r>
      <w:r w:rsidRPr="00255447">
        <w:tab/>
      </w:r>
      <w:r w:rsidRPr="00255447">
        <w:tab/>
        <w:t>ENUMERATED {cpich-RSCP, cpich-EcN0},</w:t>
      </w:r>
    </w:p>
    <w:p w:rsidR="00756B72" w:rsidRPr="00255447" w:rsidRDefault="00756B72" w:rsidP="003D1AE8">
      <w:pPr>
        <w:pStyle w:val="PL"/>
        <w:shd w:val="clear" w:color="auto" w:fill="E6E6E6"/>
        <w:rPr>
          <w:lang w:eastAsia="zh-CN"/>
        </w:rPr>
      </w:pPr>
      <w:r w:rsidRPr="00255447">
        <w:rPr>
          <w:lang w:eastAsia="zh-CN"/>
        </w:rPr>
        <w:tab/>
      </w:r>
      <w:r w:rsidRPr="00255447">
        <w:t>measQuantityUTRA-TDD</w:t>
      </w:r>
      <w:r w:rsidRPr="00255447">
        <w:tab/>
      </w:r>
      <w:r w:rsidRPr="00255447">
        <w:tab/>
      </w:r>
      <w:r w:rsidRPr="00255447">
        <w:tab/>
      </w:r>
      <w:r w:rsidRPr="00255447">
        <w:tab/>
        <w:t>ENUMERATED {</w:t>
      </w:r>
      <w:r w:rsidRPr="00255447">
        <w:rPr>
          <w:lang w:eastAsia="zh-CN"/>
        </w:rPr>
        <w:t>pccpch-RSCP}</w:t>
      </w:r>
      <w:r w:rsidRPr="00255447">
        <w:t>,</w:t>
      </w:r>
    </w:p>
    <w:p w:rsidR="00756B72" w:rsidRPr="00255447" w:rsidRDefault="00756B72" w:rsidP="003D1AE8">
      <w:pPr>
        <w:pStyle w:val="PL"/>
        <w:shd w:val="clear" w:color="auto" w:fill="E6E6E6"/>
        <w:tabs>
          <w:tab w:val="clear" w:pos="9216"/>
        </w:tabs>
      </w:pPr>
      <w:r w:rsidRPr="00255447">
        <w:tab/>
        <w:t>filterCoefficient</w:t>
      </w:r>
      <w:r w:rsidRPr="00255447">
        <w:tab/>
      </w:r>
      <w:r w:rsidRPr="00255447">
        <w:tab/>
      </w:r>
      <w:r w:rsidRPr="00255447">
        <w:tab/>
      </w:r>
      <w:r w:rsidRPr="00255447">
        <w:tab/>
      </w:r>
      <w:r w:rsidRPr="00255447">
        <w:tab/>
        <w:t>FilterCoefficient</w:t>
      </w:r>
      <w:r w:rsidRPr="00255447">
        <w:tab/>
      </w:r>
      <w:r w:rsidRPr="00255447">
        <w:tab/>
      </w:r>
      <w:r w:rsidRPr="00255447">
        <w:tab/>
      </w:r>
      <w:r w:rsidRPr="00255447">
        <w:tab/>
      </w:r>
      <w:r w:rsidRPr="00255447">
        <w:tab/>
        <w:t>DEFAULT fc4</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QuantityConfigUTRA</w:t>
      </w:r>
      <w:r w:rsidRPr="00255447">
        <w:rPr>
          <w:lang w:eastAsia="zh-CN"/>
        </w:rPr>
        <w:t>-v1020</w:t>
      </w:r>
      <w:r w:rsidRPr="00255447">
        <w:t xml:space="preserve"> ::=</w:t>
      </w:r>
      <w:r w:rsidRPr="00255447">
        <w:tab/>
      </w:r>
      <w:r w:rsidRPr="00255447">
        <w:tab/>
        <w:t>SEQUENCE {</w:t>
      </w:r>
    </w:p>
    <w:p w:rsidR="00756B72" w:rsidRPr="00255447" w:rsidRDefault="00756B72" w:rsidP="003D1AE8">
      <w:pPr>
        <w:pStyle w:val="PL"/>
        <w:shd w:val="clear" w:color="auto" w:fill="E6E6E6"/>
        <w:tabs>
          <w:tab w:val="clear" w:pos="9216"/>
        </w:tabs>
      </w:pPr>
      <w:r w:rsidRPr="00255447">
        <w:tab/>
        <w:t>filterCoefficient</w:t>
      </w:r>
      <w:r w:rsidRPr="00255447">
        <w:rPr>
          <w:lang w:eastAsia="zh-CN"/>
        </w:rPr>
        <w:t>2-FDD-r10</w:t>
      </w:r>
      <w:r w:rsidRPr="00255447">
        <w:tab/>
      </w:r>
      <w:r w:rsidRPr="00255447">
        <w:tab/>
      </w:r>
      <w:r w:rsidRPr="00255447">
        <w:tab/>
        <w:t>FilterCoefficient</w:t>
      </w:r>
      <w:r w:rsidRPr="00255447">
        <w:tab/>
      </w:r>
      <w:r w:rsidRPr="00255447">
        <w:tab/>
      </w:r>
      <w:r w:rsidRPr="00255447">
        <w:tab/>
      </w:r>
      <w:r w:rsidRPr="00255447">
        <w:rPr>
          <w:lang w:eastAsia="zh-CN"/>
        </w:rPr>
        <w:tab/>
      </w:r>
      <w:r w:rsidRPr="00255447">
        <w:tab/>
        <w:t>DEFAULT fc4</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QuantityConfigGERAN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measQuantityGERAN</w:t>
      </w:r>
      <w:r w:rsidRPr="00255447">
        <w:tab/>
      </w:r>
      <w:r w:rsidRPr="00255447">
        <w:tab/>
      </w:r>
      <w:r w:rsidRPr="00255447">
        <w:tab/>
      </w:r>
      <w:r w:rsidRPr="00255447">
        <w:tab/>
      </w:r>
      <w:r w:rsidRPr="00255447">
        <w:tab/>
        <w:t>ENUMERATED {rssi},</w:t>
      </w:r>
    </w:p>
    <w:p w:rsidR="00756B72" w:rsidRPr="00255447" w:rsidRDefault="00756B72" w:rsidP="003D1AE8">
      <w:pPr>
        <w:pStyle w:val="PL"/>
        <w:shd w:val="clear" w:color="auto" w:fill="E6E6E6"/>
        <w:tabs>
          <w:tab w:val="clear" w:pos="9216"/>
        </w:tabs>
      </w:pPr>
      <w:r w:rsidRPr="00255447">
        <w:tab/>
        <w:t>filterCoefficient</w:t>
      </w:r>
      <w:r w:rsidRPr="00255447">
        <w:tab/>
      </w:r>
      <w:r w:rsidRPr="00255447">
        <w:tab/>
      </w:r>
      <w:r w:rsidRPr="00255447">
        <w:tab/>
      </w:r>
      <w:r w:rsidRPr="00255447">
        <w:tab/>
      </w:r>
      <w:r w:rsidRPr="00255447">
        <w:tab/>
        <w:t>FilterCoefficient</w:t>
      </w:r>
      <w:r w:rsidRPr="00255447">
        <w:tab/>
      </w:r>
      <w:r w:rsidRPr="00255447">
        <w:tab/>
      </w:r>
      <w:r w:rsidRPr="00255447">
        <w:tab/>
      </w:r>
      <w:r w:rsidRPr="00255447">
        <w:tab/>
      </w:r>
      <w:r w:rsidRPr="00255447">
        <w:tab/>
        <w:t>DEFAULT fc2</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QuantityConfigCDMA2000 ::=</w:t>
      </w:r>
      <w:r w:rsidRPr="00255447">
        <w:tab/>
      </w:r>
      <w:r w:rsidRPr="00255447">
        <w:tab/>
      </w:r>
      <w:r w:rsidRPr="00255447">
        <w:tab/>
        <w:t>SEQUENCE {</w:t>
      </w:r>
    </w:p>
    <w:p w:rsidR="00756B72" w:rsidRPr="00255447" w:rsidRDefault="00756B72" w:rsidP="003D1AE8">
      <w:pPr>
        <w:pStyle w:val="PL"/>
        <w:shd w:val="clear" w:color="auto" w:fill="E6E6E6"/>
      </w:pPr>
      <w:r w:rsidRPr="00255447">
        <w:tab/>
        <w:t>measQuantityCDMA2000</w:t>
      </w:r>
      <w:r w:rsidRPr="00255447">
        <w:tab/>
      </w:r>
      <w:r w:rsidRPr="00255447">
        <w:tab/>
      </w:r>
      <w:r w:rsidRPr="00255447">
        <w:tab/>
      </w:r>
      <w:r w:rsidRPr="00255447">
        <w:tab/>
        <w:t>ENUMERATED {pilotStrength, pilotPnPhaseAndPilotStrength}</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QuantityConfig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zh-CN"/>
              </w:rPr>
            </w:pPr>
            <w:r w:rsidRPr="00255447">
              <w:rPr>
                <w:b/>
                <w:bCs/>
                <w:i/>
                <w:noProof/>
                <w:lang w:eastAsia="en-GB"/>
              </w:rPr>
              <w:t>filterCoefficient</w:t>
            </w:r>
            <w:r w:rsidRPr="00255447">
              <w:rPr>
                <w:b/>
                <w:bCs/>
                <w:i/>
                <w:noProof/>
                <w:lang w:eastAsia="zh-CN"/>
              </w:rPr>
              <w:t>2-FDD</w:t>
            </w:r>
          </w:p>
          <w:p w:rsidR="00756B72" w:rsidRPr="00255447" w:rsidRDefault="00756B72" w:rsidP="003D1AE8">
            <w:pPr>
              <w:pStyle w:val="TAL"/>
              <w:rPr>
                <w:b/>
                <w:bCs/>
                <w:i/>
                <w:noProof/>
                <w:lang w:eastAsia="en-GB"/>
              </w:rPr>
            </w:pPr>
            <w:r w:rsidRPr="00255447">
              <w:rPr>
                <w:noProof/>
                <w:lang w:eastAsia="en-GB"/>
              </w:rPr>
              <w:t xml:space="preserve">Specifies the filtering coefficient used for </w:t>
            </w:r>
            <w:r w:rsidRPr="00255447">
              <w:rPr>
                <w:noProof/>
                <w:lang w:eastAsia="zh-CN"/>
              </w:rPr>
              <w:t>the UTRAN FDD measurement quantity, which is</w:t>
            </w:r>
            <w:r w:rsidRPr="00255447">
              <w:rPr>
                <w:lang w:eastAsia="zh-CN"/>
              </w:rPr>
              <w:t xml:space="preserve"> not included in </w:t>
            </w:r>
            <w:r w:rsidRPr="00255447">
              <w:rPr>
                <w:i/>
                <w:lang w:eastAsia="en-GB"/>
              </w:rPr>
              <w:t>measQuantityUTRA-FDD</w:t>
            </w:r>
            <w:r w:rsidRPr="00255447">
              <w:rPr>
                <w:lang w:eastAsia="zh-CN"/>
              </w:rPr>
              <w:t>, when</w:t>
            </w:r>
            <w:r w:rsidRPr="00255447">
              <w:rPr>
                <w:i/>
                <w:lang w:eastAsia="zh-CN"/>
              </w:rPr>
              <w:t xml:space="preserve"> reportQuantityUTRA-FDD</w:t>
            </w:r>
            <w:r w:rsidRPr="00255447">
              <w:rPr>
                <w:lang w:eastAsia="zh-CN"/>
              </w:rPr>
              <w:t xml:space="preserve"> is present in </w:t>
            </w:r>
            <w:r w:rsidRPr="00255447">
              <w:rPr>
                <w:i/>
                <w:noProof/>
                <w:lang w:eastAsia="en-GB"/>
              </w:rPr>
              <w:t>ReportConfigInterRAT</w:t>
            </w:r>
            <w:r w:rsidRPr="00255447">
              <w:rPr>
                <w:noProof/>
                <w:lang w:eastAsia="en-GB"/>
              </w:rPr>
              <w:t>.</w:t>
            </w:r>
          </w:p>
        </w:tc>
      </w:tr>
      <w:tr w:rsidR="00E25DDF" w:rsidRPr="00255447" w:rsidTr="00A9511D">
        <w:trPr>
          <w:cantSplit/>
        </w:trPr>
        <w:tc>
          <w:tcPr>
            <w:tcW w:w="9639" w:type="dxa"/>
          </w:tcPr>
          <w:p w:rsidR="00E25DDF" w:rsidRPr="00255447" w:rsidRDefault="00E25DDF" w:rsidP="003D1AE8">
            <w:pPr>
              <w:pStyle w:val="TAL"/>
              <w:rPr>
                <w:b/>
                <w:bCs/>
                <w:i/>
                <w:noProof/>
                <w:lang w:eastAsia="zh-CN"/>
              </w:rPr>
            </w:pPr>
            <w:r w:rsidRPr="00255447">
              <w:rPr>
                <w:b/>
                <w:bCs/>
                <w:i/>
                <w:noProof/>
                <w:lang w:eastAsia="en-GB"/>
              </w:rPr>
              <w:t>filterCoefficient</w:t>
            </w:r>
            <w:r w:rsidRPr="00255447">
              <w:rPr>
                <w:rFonts w:eastAsia="MS Mincho"/>
                <w:b/>
                <w:bCs/>
                <w:i/>
                <w:noProof/>
                <w:lang w:eastAsia="en-GB"/>
              </w:rPr>
              <w:t>CSI-RSRP</w:t>
            </w:r>
          </w:p>
          <w:p w:rsidR="00E25DDF" w:rsidRPr="00255447" w:rsidRDefault="00E25DDF" w:rsidP="003D1AE8">
            <w:pPr>
              <w:pStyle w:val="TAL"/>
              <w:rPr>
                <w:b/>
                <w:bCs/>
                <w:i/>
                <w:noProof/>
                <w:lang w:eastAsia="en-GB"/>
              </w:rPr>
            </w:pPr>
            <w:r w:rsidRPr="00255447">
              <w:rPr>
                <w:noProof/>
                <w:lang w:eastAsia="en-GB"/>
              </w:rPr>
              <w:t xml:space="preserve">Specifies the filtering coefficient used for </w:t>
            </w:r>
            <w:r w:rsidRPr="00255447">
              <w:rPr>
                <w:noProof/>
                <w:lang w:eastAsia="zh-CN"/>
              </w:rPr>
              <w:t>CSI-</w:t>
            </w:r>
            <w:r w:rsidRPr="00255447">
              <w:rPr>
                <w:noProof/>
                <w:lang w:eastAsia="en-GB"/>
              </w:rPr>
              <w:t>RSRP</w:t>
            </w:r>
            <w:r w:rsidRPr="00255447">
              <w:rPr>
                <w:noProof/>
                <w:lang w:eastAsia="zh-CN"/>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filterCoefficientRSRP</w:t>
            </w:r>
          </w:p>
          <w:p w:rsidR="00756B72" w:rsidRPr="00255447" w:rsidRDefault="00756B72" w:rsidP="003D1AE8">
            <w:pPr>
              <w:pStyle w:val="TAL"/>
              <w:rPr>
                <w:b/>
                <w:bCs/>
                <w:i/>
                <w:noProof/>
                <w:lang w:eastAsia="en-GB"/>
              </w:rPr>
            </w:pPr>
            <w:r w:rsidRPr="00255447">
              <w:rPr>
                <w:noProof/>
                <w:lang w:eastAsia="en-GB"/>
              </w:rPr>
              <w:t>Specifies the filtering coefficient used for RSRP.</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filterCoefficientRSRQ</w:t>
            </w:r>
          </w:p>
          <w:p w:rsidR="00756B72" w:rsidRPr="00255447" w:rsidRDefault="00756B72" w:rsidP="003D1AE8">
            <w:pPr>
              <w:pStyle w:val="TAL"/>
              <w:rPr>
                <w:b/>
                <w:bCs/>
                <w:i/>
                <w:noProof/>
                <w:lang w:eastAsia="en-GB"/>
              </w:rPr>
            </w:pPr>
            <w:r w:rsidRPr="00255447">
              <w:rPr>
                <w:noProof/>
                <w:lang w:eastAsia="en-GB"/>
              </w:rPr>
              <w:t>Specifies the filtering coefficient used for RSRQ.</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measQuantityCDMA2000</w:t>
            </w:r>
          </w:p>
          <w:p w:rsidR="00756B72" w:rsidRPr="00255447" w:rsidRDefault="00756B72" w:rsidP="003D1AE8">
            <w:pPr>
              <w:pStyle w:val="TAL"/>
              <w:rPr>
                <w:lang w:eastAsia="en-GB"/>
              </w:rPr>
            </w:pPr>
            <w:r w:rsidRPr="00255447">
              <w:rPr>
                <w:lang w:eastAsia="en-GB"/>
              </w:rPr>
              <w:t xml:space="preserve">Measurement quantity used for CDMA2000 measurements. </w:t>
            </w:r>
            <w:r w:rsidRPr="00255447">
              <w:rPr>
                <w:i/>
                <w:lang w:eastAsia="en-GB"/>
              </w:rPr>
              <w:t>pilotPnPhaseAndPilotStrength</w:t>
            </w:r>
            <w:r w:rsidRPr="00255447">
              <w:rPr>
                <w:lang w:eastAsia="en-GB"/>
              </w:rPr>
              <w:t xml:space="preserve"> is only applicable for </w:t>
            </w:r>
            <w:r w:rsidRPr="00255447">
              <w:rPr>
                <w:i/>
                <w:lang w:eastAsia="en-GB"/>
              </w:rPr>
              <w:t>MeasObjectCDMA2000</w:t>
            </w:r>
            <w:r w:rsidRPr="00255447">
              <w:rPr>
                <w:lang w:eastAsia="en-GB"/>
              </w:rPr>
              <w:t xml:space="preserve"> of </w:t>
            </w:r>
            <w:r w:rsidRPr="00255447">
              <w:rPr>
                <w:i/>
                <w:lang w:eastAsia="en-GB"/>
              </w:rPr>
              <w:t>cdma2000-Type</w:t>
            </w:r>
            <w:r w:rsidRPr="00255447">
              <w:rPr>
                <w:lang w:eastAsia="en-GB"/>
              </w:rPr>
              <w:t xml:space="preserve"> = </w:t>
            </w:r>
            <w:r w:rsidRPr="00255447">
              <w:rPr>
                <w:i/>
                <w:lang w:eastAsia="en-GB"/>
              </w:rPr>
              <w:t>type1X</w:t>
            </w:r>
            <w:smartTag w:uri="urn:schemas-microsoft-com:office:smarttags" w:element="PersonName">
              <w:r w:rsidRPr="00255447">
                <w:rPr>
                  <w:i/>
                  <w:lang w:eastAsia="en-GB"/>
                </w:rPr>
                <w:t>RT</w:t>
              </w:r>
            </w:smartTag>
            <w:r w:rsidRPr="00255447">
              <w:rPr>
                <w:i/>
                <w:lang w:eastAsia="en-GB"/>
              </w:rPr>
              <w:t>T</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measQuantityGERAN</w:t>
            </w:r>
          </w:p>
          <w:p w:rsidR="00756B72" w:rsidRPr="00255447" w:rsidRDefault="00756B72" w:rsidP="003D1AE8">
            <w:pPr>
              <w:pStyle w:val="TAL"/>
              <w:rPr>
                <w:lang w:eastAsia="en-GB"/>
              </w:rPr>
            </w:pPr>
            <w:r w:rsidRPr="00255447">
              <w:rPr>
                <w:lang w:eastAsia="en-GB"/>
              </w:rPr>
              <w:t>Measurement quantity used for GERAN measurements.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measQuantityUTRA</w:t>
            </w:r>
          </w:p>
          <w:p w:rsidR="00756B72" w:rsidRPr="00255447" w:rsidRDefault="00756B72" w:rsidP="003D1AE8">
            <w:pPr>
              <w:pStyle w:val="TAL"/>
              <w:rPr>
                <w:lang w:eastAsia="en-GB"/>
              </w:rPr>
            </w:pPr>
            <w:r w:rsidRPr="00255447">
              <w:rPr>
                <w:lang w:eastAsia="en-GB"/>
              </w:rPr>
              <w:t>Measurement quantity used for UTRA measurements.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quantityConfigCDMA2000</w:t>
            </w:r>
          </w:p>
          <w:p w:rsidR="00756B72" w:rsidRPr="00255447" w:rsidRDefault="00756B72" w:rsidP="003D1AE8">
            <w:pPr>
              <w:pStyle w:val="TAL"/>
              <w:rPr>
                <w:lang w:eastAsia="en-GB"/>
              </w:rPr>
            </w:pPr>
            <w:r w:rsidRPr="00255447">
              <w:rPr>
                <w:lang w:eastAsia="en-GB"/>
              </w:rPr>
              <w:t>Specifies quantity configurations for CDMA2000 measurements.</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quantityConfigEUTRA</w:t>
            </w:r>
          </w:p>
          <w:p w:rsidR="00756B72" w:rsidRPr="00255447" w:rsidRDefault="00756B72" w:rsidP="003D1AE8">
            <w:pPr>
              <w:pStyle w:val="TAL"/>
              <w:rPr>
                <w:lang w:eastAsia="en-GB"/>
              </w:rPr>
            </w:pPr>
            <w:r w:rsidRPr="00255447">
              <w:rPr>
                <w:lang w:eastAsia="en-GB"/>
              </w:rPr>
              <w:t>Specifies filter configurations for E</w:t>
            </w:r>
            <w:r w:rsidRPr="00255447">
              <w:rPr>
                <w:lang w:eastAsia="en-GB"/>
              </w:rPr>
              <w:noBreakHyphen/>
              <w:t>UTRA measurements.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quantityConfigGERAN</w:t>
            </w:r>
          </w:p>
          <w:p w:rsidR="00756B72" w:rsidRPr="00255447" w:rsidRDefault="00756B72" w:rsidP="003D1AE8">
            <w:pPr>
              <w:pStyle w:val="TAL"/>
              <w:rPr>
                <w:lang w:eastAsia="en-GB"/>
              </w:rPr>
            </w:pPr>
            <w:r w:rsidRPr="00255447">
              <w:rPr>
                <w:lang w:eastAsia="en-GB"/>
              </w:rPr>
              <w:t>Specifies quantity and filter configurations for GERAN measurements.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quantityConfigUTRA</w:t>
            </w:r>
          </w:p>
          <w:p w:rsidR="00756B72" w:rsidRPr="00255447" w:rsidRDefault="00756B72" w:rsidP="003D1AE8">
            <w:pPr>
              <w:pStyle w:val="TAL"/>
              <w:rPr>
                <w:lang w:eastAsia="en-GB"/>
              </w:rPr>
            </w:pPr>
            <w:r w:rsidRPr="00255447">
              <w:rPr>
                <w:lang w:eastAsia="en-GB"/>
              </w:rPr>
              <w:t xml:space="preserve">Specifies quantity and filter configurations for UTRA measurements. Field </w:t>
            </w:r>
            <w:r w:rsidRPr="00255447">
              <w:rPr>
                <w:i/>
                <w:lang w:eastAsia="en-GB"/>
              </w:rPr>
              <w:t>quantityConfigUTRA-v1020</w:t>
            </w:r>
            <w:r w:rsidRPr="00255447">
              <w:rPr>
                <w:lang w:eastAsia="en-GB"/>
              </w:rPr>
              <w:t xml:space="preserve"> is applicable only when reportQuantityUTRA-FDD is configured.</w:t>
            </w:r>
          </w:p>
        </w:tc>
      </w:tr>
    </w:tbl>
    <w:p w:rsidR="00756B72" w:rsidRPr="00255447" w:rsidRDefault="00756B72" w:rsidP="003D1AE8"/>
    <w:p w:rsidR="00756B72" w:rsidRPr="00255447" w:rsidRDefault="00756B72" w:rsidP="003D1AE8">
      <w:pPr>
        <w:pStyle w:val="Heading4"/>
      </w:pPr>
      <w:bookmarkStart w:id="794" w:name="_Toc5815109"/>
      <w:r w:rsidRPr="00255447">
        <w:t>–</w:t>
      </w:r>
      <w:r w:rsidRPr="00255447">
        <w:tab/>
      </w:r>
      <w:r w:rsidRPr="00255447">
        <w:rPr>
          <w:i/>
          <w:noProof/>
        </w:rPr>
        <w:t>ReportConfigEUTRA</w:t>
      </w:r>
      <w:bookmarkEnd w:id="794"/>
    </w:p>
    <w:p w:rsidR="00756B72" w:rsidRPr="00255447" w:rsidRDefault="00756B72" w:rsidP="003D1AE8">
      <w:r w:rsidRPr="00255447">
        <w:t xml:space="preserve">The IE </w:t>
      </w:r>
      <w:r w:rsidRPr="00255447">
        <w:rPr>
          <w:i/>
          <w:noProof/>
        </w:rPr>
        <w:t>ReportConfigEUTRA</w:t>
      </w:r>
      <w:r w:rsidRPr="00255447">
        <w:t xml:space="preserve"> specifies criteria for triggering of an E</w:t>
      </w:r>
      <w:r w:rsidRPr="00255447">
        <w:noBreakHyphen/>
        <w:t>UTRA measurement reporting event. The E</w:t>
      </w:r>
      <w:r w:rsidRPr="00255447">
        <w:noBreakHyphen/>
        <w:t>UTRA measurement reporting events</w:t>
      </w:r>
      <w:r w:rsidR="00E25DDF" w:rsidRPr="00255447">
        <w:t xml:space="preserve"> </w:t>
      </w:r>
      <w:r w:rsidR="00E25DDF" w:rsidRPr="00255447">
        <w:rPr>
          <w:lang w:eastAsia="zh-CN"/>
        </w:rPr>
        <w:t>concerning CRS</w:t>
      </w:r>
      <w:r w:rsidRPr="00255447">
        <w:t xml:space="preserve"> are labelled </w:t>
      </w:r>
      <w:r w:rsidRPr="00255447">
        <w:rPr>
          <w:noProof/>
        </w:rPr>
        <w:t>A</w:t>
      </w:r>
      <w:r w:rsidRPr="00255447">
        <w:rPr>
          <w:i/>
          <w:noProof/>
        </w:rPr>
        <w:t>N</w:t>
      </w:r>
      <w:r w:rsidRPr="00255447">
        <w:t xml:space="preserve"> with </w:t>
      </w:r>
      <w:r w:rsidRPr="00255447">
        <w:rPr>
          <w:i/>
        </w:rPr>
        <w:t>N</w:t>
      </w:r>
      <w:r w:rsidRPr="00255447">
        <w:t xml:space="preserve"> equal to 1, 2 and so on.</w:t>
      </w:r>
    </w:p>
    <w:p w:rsidR="00756B72" w:rsidRPr="00255447" w:rsidRDefault="00756B72" w:rsidP="003D1AE8">
      <w:pPr>
        <w:pStyle w:val="B1"/>
        <w:keepNext/>
        <w:keepLines/>
        <w:ind w:left="1418" w:hanging="1134"/>
      </w:pPr>
      <w:r w:rsidRPr="00255447">
        <w:lastRenderedPageBreak/>
        <w:t>Event A1:</w:t>
      </w:r>
      <w:r w:rsidRPr="00255447">
        <w:tab/>
        <w:t>Serving becomes better than absolute threshold;</w:t>
      </w:r>
    </w:p>
    <w:p w:rsidR="00756B72" w:rsidRPr="00255447" w:rsidRDefault="00756B72" w:rsidP="003D1AE8">
      <w:pPr>
        <w:pStyle w:val="B1"/>
        <w:keepNext/>
        <w:keepLines/>
        <w:ind w:left="1418" w:hanging="1134"/>
      </w:pPr>
      <w:r w:rsidRPr="00255447">
        <w:t>Event A2:</w:t>
      </w:r>
      <w:r w:rsidRPr="00255447">
        <w:tab/>
        <w:t>Serving becomes worse than absolute threshold;</w:t>
      </w:r>
    </w:p>
    <w:p w:rsidR="00756B72" w:rsidRPr="00255447" w:rsidRDefault="00756B72" w:rsidP="003D1AE8">
      <w:pPr>
        <w:pStyle w:val="B1"/>
        <w:keepNext/>
        <w:keepLines/>
        <w:ind w:left="1418" w:hanging="1134"/>
      </w:pPr>
      <w:r w:rsidRPr="00255447">
        <w:t>Event A3:</w:t>
      </w:r>
      <w:r w:rsidRPr="00255447">
        <w:tab/>
        <w:t>Neighbour becomes amount of offset better than PCell</w:t>
      </w:r>
      <w:r w:rsidR="000F4C78" w:rsidRPr="00255447">
        <w:t>/ PSCell</w:t>
      </w:r>
      <w:r w:rsidRPr="00255447">
        <w:t>;</w:t>
      </w:r>
    </w:p>
    <w:p w:rsidR="00756B72" w:rsidRPr="00255447" w:rsidRDefault="00756B72" w:rsidP="003D1AE8">
      <w:pPr>
        <w:pStyle w:val="B1"/>
        <w:keepNext/>
        <w:keepLines/>
        <w:ind w:left="1418" w:hanging="1134"/>
      </w:pPr>
      <w:r w:rsidRPr="00255447">
        <w:t>Event A4:</w:t>
      </w:r>
      <w:r w:rsidRPr="00255447">
        <w:tab/>
        <w:t>Neighbour becomes better than absolute threshold;</w:t>
      </w:r>
    </w:p>
    <w:p w:rsidR="00756B72" w:rsidRPr="00255447" w:rsidRDefault="00756B72" w:rsidP="003D1AE8">
      <w:pPr>
        <w:pStyle w:val="B1"/>
        <w:keepNext/>
        <w:keepLines/>
        <w:ind w:left="1418" w:hanging="1134"/>
      </w:pPr>
      <w:r w:rsidRPr="00255447">
        <w:t>Event A5:</w:t>
      </w:r>
      <w:r w:rsidRPr="00255447">
        <w:tab/>
        <w:t>PCell</w:t>
      </w:r>
      <w:r w:rsidR="000F4C78" w:rsidRPr="00255447">
        <w:t>/ PSCell</w:t>
      </w:r>
      <w:r w:rsidRPr="00255447">
        <w:t xml:space="preserve"> becomes worse than absolute threshold1 AND Neighbour becomes better than another absolute threshold2.</w:t>
      </w:r>
    </w:p>
    <w:p w:rsidR="00E25DDF" w:rsidRPr="00255447" w:rsidRDefault="00756B72" w:rsidP="003D1AE8">
      <w:pPr>
        <w:pStyle w:val="B1"/>
        <w:keepNext/>
        <w:keepLines/>
        <w:ind w:left="1418" w:hanging="1134"/>
        <w:rPr>
          <w:lang w:eastAsia="zh-CN"/>
        </w:rPr>
      </w:pPr>
      <w:r w:rsidRPr="00255447">
        <w:t>Event A6:</w:t>
      </w:r>
      <w:r w:rsidRPr="00255447">
        <w:tab/>
        <w:t>Neighbour becomes amount of offset better than SCell.</w:t>
      </w:r>
    </w:p>
    <w:p w:rsidR="00E25DDF" w:rsidRPr="00255447" w:rsidRDefault="00E25DDF" w:rsidP="003D1AE8">
      <w:r w:rsidRPr="00255447">
        <w:t>The E</w:t>
      </w:r>
      <w:r w:rsidRPr="00255447">
        <w:noBreakHyphen/>
        <w:t xml:space="preserve">UTRA measurement reporting events </w:t>
      </w:r>
      <w:r w:rsidRPr="00255447">
        <w:rPr>
          <w:lang w:eastAsia="zh-CN"/>
        </w:rPr>
        <w:t xml:space="preserve">concerning CSI-RS </w:t>
      </w:r>
      <w:r w:rsidRPr="00255447">
        <w:t xml:space="preserve">are labelled </w:t>
      </w:r>
      <w:r w:rsidRPr="00255447">
        <w:rPr>
          <w:noProof/>
          <w:lang w:eastAsia="zh-CN"/>
        </w:rPr>
        <w:t>C</w:t>
      </w:r>
      <w:r w:rsidRPr="00255447">
        <w:rPr>
          <w:i/>
          <w:noProof/>
        </w:rPr>
        <w:t>N</w:t>
      </w:r>
      <w:r w:rsidRPr="00255447">
        <w:t xml:space="preserve"> with </w:t>
      </w:r>
      <w:r w:rsidRPr="00255447">
        <w:rPr>
          <w:i/>
        </w:rPr>
        <w:t>N</w:t>
      </w:r>
      <w:r w:rsidRPr="00255447">
        <w:t xml:space="preserve"> equal to 1</w:t>
      </w:r>
      <w:r w:rsidRPr="00255447">
        <w:rPr>
          <w:lang w:eastAsia="zh-CN"/>
        </w:rPr>
        <w:t xml:space="preserve"> and</w:t>
      </w:r>
      <w:r w:rsidRPr="00255447">
        <w:t xml:space="preserve"> 2.</w:t>
      </w:r>
    </w:p>
    <w:p w:rsidR="00E25DDF" w:rsidRPr="00255447" w:rsidRDefault="00E25DDF" w:rsidP="003D1AE8">
      <w:pPr>
        <w:pStyle w:val="B1"/>
        <w:keepNext/>
        <w:keepLines/>
        <w:ind w:left="1418" w:hanging="1134"/>
        <w:rPr>
          <w:lang w:eastAsia="zh-CN"/>
        </w:rPr>
      </w:pPr>
      <w:r w:rsidRPr="00255447">
        <w:t xml:space="preserve">Event </w:t>
      </w:r>
      <w:r w:rsidRPr="00255447">
        <w:rPr>
          <w:lang w:eastAsia="zh-CN"/>
        </w:rPr>
        <w:t>C</w:t>
      </w:r>
      <w:r w:rsidRPr="00255447">
        <w:t>1:</w:t>
      </w:r>
      <w:r w:rsidRPr="00255447">
        <w:tab/>
        <w:t>CSI-RS resource becomes better than absolute threshold;</w:t>
      </w:r>
    </w:p>
    <w:p w:rsidR="00756B72" w:rsidRPr="00255447" w:rsidRDefault="00E25DDF" w:rsidP="003D1AE8">
      <w:pPr>
        <w:pStyle w:val="B1"/>
        <w:keepNext/>
        <w:keepLines/>
        <w:ind w:left="1418" w:hanging="1134"/>
      </w:pPr>
      <w:r w:rsidRPr="00255447">
        <w:t xml:space="preserve">Event </w:t>
      </w:r>
      <w:r w:rsidRPr="00255447">
        <w:rPr>
          <w:rFonts w:eastAsia="MS Mincho"/>
        </w:rPr>
        <w:t>C2</w:t>
      </w:r>
      <w:r w:rsidRPr="00255447">
        <w:t>:</w:t>
      </w:r>
      <w:r w:rsidRPr="00255447">
        <w:tab/>
        <w:t>CSI-RS resource becomes amount of offset better than reference CSI-RS resource</w:t>
      </w:r>
      <w:r w:rsidRPr="00255447">
        <w:rPr>
          <w:lang w:eastAsia="zh-CN"/>
        </w:rPr>
        <w:t>.</w:t>
      </w:r>
    </w:p>
    <w:p w:rsidR="00756B72" w:rsidRPr="00255447" w:rsidRDefault="00756B72" w:rsidP="003D1AE8">
      <w:pPr>
        <w:pStyle w:val="TH"/>
      </w:pPr>
      <w:r w:rsidRPr="00255447">
        <w:rPr>
          <w:i/>
          <w:noProof/>
        </w:rPr>
        <w:t>ReportConfigEUTRA</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ReportConfigEUTRA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triggerType</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event</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eventId</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eventA1</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a1-Threshold</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eventA2</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a2-Threshold</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eventA3</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a3-Offset</w:t>
      </w:r>
      <w:r w:rsidRPr="00255447">
        <w:tab/>
      </w:r>
      <w:r w:rsidRPr="00255447">
        <w:tab/>
      </w:r>
      <w:r w:rsidRPr="00255447">
        <w:tab/>
      </w:r>
      <w:r w:rsidRPr="00255447">
        <w:tab/>
      </w:r>
      <w:r w:rsidRPr="00255447">
        <w:tab/>
      </w:r>
      <w:r w:rsidRPr="00255447">
        <w:tab/>
      </w:r>
      <w:r w:rsidRPr="00255447">
        <w:tab/>
        <w:t>INTEGER (-30..30),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reportOnLeave</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eventA4</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a4-Threshold</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eventA5</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a5-Threshold1</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a5-Threshold2</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eventA6-r10</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a6-Offset-r10</w:t>
      </w:r>
      <w:r w:rsidRPr="00255447">
        <w:tab/>
      </w:r>
      <w:r w:rsidRPr="00255447">
        <w:tab/>
      </w:r>
      <w:r w:rsidRPr="00255447">
        <w:tab/>
      </w:r>
      <w:r w:rsidRPr="00255447">
        <w:tab/>
      </w:r>
      <w:r w:rsidRPr="00255447">
        <w:tab/>
      </w:r>
      <w:r w:rsidRPr="00255447">
        <w:tab/>
        <w:t>INTEGER (-30..30),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a6-ReportOnLeave-r10</w:t>
      </w:r>
      <w:r w:rsidRPr="00255447">
        <w:tab/>
      </w:r>
      <w:r w:rsidRPr="00255447">
        <w:tab/>
      </w:r>
      <w:r w:rsidRPr="00255447">
        <w:tab/>
      </w:r>
      <w:r w:rsidRPr="00255447">
        <w:tab/>
        <w:t>BOOLEAN</w:t>
      </w:r>
    </w:p>
    <w:p w:rsidR="00E25DDF" w:rsidRPr="00255447" w:rsidRDefault="00756B72" w:rsidP="003D1AE8">
      <w:pPr>
        <w:pStyle w:val="PL"/>
        <w:shd w:val="clear" w:color="auto" w:fill="E6E6E6"/>
        <w:rPr>
          <w:lang w:eastAsia="zh-CN"/>
        </w:rPr>
      </w:pPr>
      <w:r w:rsidRPr="00255447">
        <w:tab/>
      </w:r>
      <w:r w:rsidRPr="00255447">
        <w:tab/>
      </w:r>
      <w:r w:rsidRPr="00255447">
        <w:tab/>
      </w:r>
      <w:r w:rsidRPr="00255447">
        <w:tab/>
        <w:t>}</w:t>
      </w:r>
      <w:r w:rsidR="00E25DDF" w:rsidRPr="00255447">
        <w:rPr>
          <w:lang w:eastAsia="zh-CN"/>
        </w:rPr>
        <w:t>,</w:t>
      </w:r>
    </w:p>
    <w:p w:rsidR="00E25DDF" w:rsidRPr="00255447" w:rsidRDefault="00E25DDF"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t>e</w:t>
      </w:r>
      <w:r w:rsidRPr="00255447">
        <w:t>vent</w:t>
      </w:r>
      <w:r w:rsidRPr="00255447">
        <w:rPr>
          <w:lang w:eastAsia="zh-CN"/>
        </w:rPr>
        <w:t>C1</w:t>
      </w:r>
      <w:r w:rsidRPr="00255447">
        <w:t>-r1</w:t>
      </w:r>
      <w:r w:rsidRPr="00255447">
        <w:rPr>
          <w:lang w:eastAsia="zh-CN"/>
        </w:rPr>
        <w:t>2</w:t>
      </w:r>
      <w:r w:rsidRPr="00255447">
        <w:tab/>
      </w:r>
      <w:r w:rsidRPr="00255447">
        <w:tab/>
      </w:r>
      <w:r w:rsidRPr="00255447">
        <w:tab/>
      </w:r>
      <w:r w:rsidRPr="00255447">
        <w:tab/>
      </w:r>
      <w:r w:rsidRPr="00255447">
        <w:tab/>
      </w:r>
      <w:r w:rsidRPr="00255447">
        <w:tab/>
      </w:r>
      <w:r w:rsidRPr="00255447">
        <w:tab/>
        <w:t>SEQUENCE {</w:t>
      </w:r>
    </w:p>
    <w:p w:rsidR="00E25DDF" w:rsidRPr="00255447" w:rsidRDefault="00E25DDF" w:rsidP="003D1AE8">
      <w:pPr>
        <w:pStyle w:val="PL"/>
        <w:shd w:val="clear" w:color="auto" w:fill="E6E6E6"/>
        <w:rPr>
          <w:lang w:eastAsia="zh-CN"/>
        </w:rPr>
      </w:pPr>
      <w:r w:rsidRPr="00255447">
        <w:rPr>
          <w:lang w:eastAsia="zh-CN"/>
        </w:rPr>
        <w:tab/>
      </w:r>
      <w:r w:rsidRPr="00255447">
        <w:tab/>
      </w:r>
      <w:r w:rsidRPr="00255447">
        <w:tab/>
      </w:r>
      <w:r w:rsidRPr="00255447">
        <w:tab/>
      </w:r>
      <w:r w:rsidRPr="00255447">
        <w:tab/>
      </w:r>
      <w:r w:rsidRPr="00255447">
        <w:rPr>
          <w:lang w:eastAsia="zh-CN"/>
        </w:rPr>
        <w:t>c</w:t>
      </w:r>
      <w:r w:rsidRPr="00255447">
        <w:t>1-Threshold</w:t>
      </w:r>
      <w:r w:rsidRPr="00255447">
        <w:rPr>
          <w:lang w:eastAsia="zh-CN"/>
        </w:rPr>
        <w:t>-r12</w:t>
      </w:r>
      <w:r w:rsidRPr="00255447">
        <w:tab/>
      </w:r>
      <w:r w:rsidRPr="00255447">
        <w:tab/>
      </w:r>
      <w:r w:rsidRPr="00255447">
        <w:rPr>
          <w:lang w:eastAsia="zh-CN"/>
        </w:rPr>
        <w:tab/>
      </w:r>
      <w:r w:rsidRPr="00255447">
        <w:tab/>
      </w:r>
      <w:r w:rsidRPr="00255447">
        <w:tab/>
        <w:t>ThresholdEUTRA</w:t>
      </w:r>
      <w:r w:rsidRPr="00255447">
        <w:rPr>
          <w:lang w:eastAsia="zh-CN"/>
        </w:rPr>
        <w:t>-</w:t>
      </w:r>
      <w:r w:rsidR="00AA30CB" w:rsidRPr="00255447">
        <w:rPr>
          <w:rFonts w:eastAsia="Batang"/>
        </w:rPr>
        <w:t>v1250</w:t>
      </w:r>
      <w:r w:rsidRPr="00255447">
        <w:rPr>
          <w:lang w:eastAsia="zh-CN"/>
        </w:rPr>
        <w:t>,</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c1-R</w:t>
      </w:r>
      <w:r w:rsidRPr="00255447">
        <w:t>eportOnLeave</w:t>
      </w:r>
      <w:r w:rsidRPr="00255447">
        <w:rPr>
          <w:lang w:eastAsia="zh-CN"/>
        </w:rPr>
        <w:t>-r12</w:t>
      </w:r>
      <w:r w:rsidRPr="00255447">
        <w:tab/>
      </w:r>
      <w:r w:rsidRPr="00255447">
        <w:tab/>
      </w:r>
      <w:r w:rsidRPr="00255447">
        <w:rPr>
          <w:lang w:eastAsia="zh-CN"/>
        </w:rPr>
        <w:tab/>
      </w:r>
      <w:r w:rsidRPr="00255447">
        <w:tab/>
        <w:t>BOOLEAN</w:t>
      </w:r>
    </w:p>
    <w:p w:rsidR="00E25DDF" w:rsidRPr="00255447" w:rsidRDefault="00E25DDF" w:rsidP="003D1AE8">
      <w:pPr>
        <w:pStyle w:val="PL"/>
        <w:shd w:val="clear" w:color="auto" w:fill="E6E6E6"/>
        <w:rPr>
          <w:lang w:eastAsia="zh-CN"/>
        </w:rPr>
      </w:pPr>
      <w:r w:rsidRPr="00255447">
        <w:tab/>
      </w:r>
      <w:r w:rsidRPr="00255447">
        <w:tab/>
      </w:r>
      <w:r w:rsidRPr="00255447">
        <w:tab/>
      </w:r>
      <w:r w:rsidRPr="00255447">
        <w:tab/>
        <w:t>}</w:t>
      </w:r>
      <w:r w:rsidRPr="00255447">
        <w:rPr>
          <w:lang w:eastAsia="zh-CN"/>
        </w:rPr>
        <w:t>,</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t>e</w:t>
      </w:r>
      <w:r w:rsidRPr="00255447">
        <w:t>vent</w:t>
      </w:r>
      <w:r w:rsidRPr="00255447">
        <w:rPr>
          <w:lang w:eastAsia="zh-CN"/>
        </w:rPr>
        <w:t>C2</w:t>
      </w:r>
      <w:r w:rsidRPr="00255447">
        <w:t>-r1</w:t>
      </w:r>
      <w:r w:rsidRPr="00255447">
        <w:rPr>
          <w:lang w:eastAsia="zh-CN"/>
        </w:rPr>
        <w:t>2</w:t>
      </w:r>
      <w:r w:rsidRPr="00255447">
        <w:tab/>
      </w:r>
      <w:r w:rsidRPr="00255447">
        <w:tab/>
      </w:r>
      <w:r w:rsidRPr="00255447">
        <w:tab/>
      </w:r>
      <w:r w:rsidRPr="00255447">
        <w:tab/>
      </w:r>
      <w:r w:rsidRPr="00255447">
        <w:tab/>
      </w:r>
      <w:r w:rsidRPr="00255447">
        <w:tab/>
      </w:r>
      <w:r w:rsidRPr="00255447">
        <w:tab/>
        <w:t>SEQUENCE {</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c2</w:t>
      </w:r>
      <w:r w:rsidRPr="00255447">
        <w:t>-</w:t>
      </w:r>
      <w:r w:rsidRPr="00255447">
        <w:rPr>
          <w:lang w:eastAsia="zh-CN"/>
        </w:rPr>
        <w:t>RefCSI-RS-r12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Meas</w:t>
      </w:r>
      <w:r w:rsidRPr="00255447">
        <w:t>CSI-RS-Id-r1</w:t>
      </w:r>
      <w:r w:rsidRPr="00255447">
        <w:rPr>
          <w:lang w:eastAsia="zh-CN"/>
        </w:rPr>
        <w:t>2,</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c2</w:t>
      </w:r>
      <w:r w:rsidRPr="00255447">
        <w:t>-Offset</w:t>
      </w:r>
      <w:r w:rsidRPr="00255447">
        <w:rPr>
          <w:lang w:eastAsia="zh-CN"/>
        </w:rPr>
        <w:t>-r12</w:t>
      </w:r>
      <w:r w:rsidRPr="00255447">
        <w:tab/>
      </w:r>
      <w:r w:rsidRPr="00255447">
        <w:tab/>
      </w:r>
      <w:r w:rsidRPr="00255447">
        <w:tab/>
      </w:r>
      <w:r w:rsidRPr="00255447">
        <w:tab/>
      </w:r>
      <w:r w:rsidRPr="00255447">
        <w:tab/>
      </w:r>
      <w:r w:rsidRPr="00255447">
        <w:tab/>
        <w:t>INTEGER (-30..30)</w:t>
      </w:r>
      <w:r w:rsidRPr="00255447">
        <w:rPr>
          <w:lang w:eastAsia="zh-CN"/>
        </w:rPr>
        <w:t>,</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c2-R</w:t>
      </w:r>
      <w:r w:rsidRPr="00255447">
        <w:t>eportOnLeave</w:t>
      </w:r>
      <w:r w:rsidRPr="00255447">
        <w:rPr>
          <w:lang w:eastAsia="zh-CN"/>
        </w:rPr>
        <w:t>-r12</w:t>
      </w:r>
      <w:r w:rsidRPr="00255447">
        <w:tab/>
      </w:r>
      <w:r w:rsidRPr="00255447">
        <w:tab/>
      </w:r>
      <w:r w:rsidRPr="00255447">
        <w:rPr>
          <w:lang w:eastAsia="zh-CN"/>
        </w:rPr>
        <w:tab/>
      </w:r>
      <w:r w:rsidRPr="00255447">
        <w:tab/>
        <w:t>BOOLEAN</w:t>
      </w:r>
    </w:p>
    <w:p w:rsidR="00756B72" w:rsidRPr="00255447" w:rsidRDefault="00E25DDF"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hysteresis</w:t>
      </w:r>
      <w:r w:rsidRPr="00255447">
        <w:tab/>
      </w:r>
      <w:r w:rsidRPr="00255447">
        <w:tab/>
      </w:r>
      <w:r w:rsidRPr="00255447">
        <w:tab/>
      </w:r>
      <w:r w:rsidRPr="00255447">
        <w:tab/>
      </w:r>
      <w:r w:rsidRPr="00255447">
        <w:tab/>
      </w:r>
      <w:r w:rsidRPr="00255447">
        <w:tab/>
      </w:r>
      <w:r w:rsidRPr="00255447">
        <w:tab/>
        <w:t>Hysteresis,</w:t>
      </w:r>
    </w:p>
    <w:p w:rsidR="00756B72" w:rsidRPr="00255447" w:rsidRDefault="00756B72" w:rsidP="003D1AE8">
      <w:pPr>
        <w:pStyle w:val="PL"/>
        <w:shd w:val="clear" w:color="auto" w:fill="E6E6E6"/>
      </w:pPr>
      <w:r w:rsidRPr="00255447">
        <w:tab/>
      </w:r>
      <w:r w:rsidRPr="00255447">
        <w:tab/>
      </w:r>
      <w:r w:rsidRPr="00255447">
        <w:tab/>
        <w:t>timeToTrigger</w:t>
      </w:r>
      <w:r w:rsidRPr="00255447">
        <w:tab/>
      </w:r>
      <w:r w:rsidRPr="00255447">
        <w:tab/>
      </w:r>
      <w:r w:rsidRPr="00255447">
        <w:tab/>
      </w:r>
      <w:r w:rsidRPr="00255447">
        <w:tab/>
      </w:r>
      <w:r w:rsidRPr="00255447">
        <w:tab/>
      </w:r>
      <w:r w:rsidRPr="00255447">
        <w:tab/>
        <w:t>TimeToTrigger</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periodical</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purpose</w:t>
      </w:r>
      <w:r w:rsidRPr="00255447">
        <w:tab/>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reportStrongestCells, reportCGI}</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triggerQuantity</w:t>
      </w:r>
      <w:r w:rsidRPr="00255447">
        <w:tab/>
      </w:r>
      <w:r w:rsidRPr="00255447">
        <w:tab/>
      </w:r>
      <w:r w:rsidRPr="00255447">
        <w:tab/>
      </w:r>
      <w:r w:rsidRPr="00255447">
        <w:tab/>
      </w:r>
      <w:r w:rsidRPr="00255447">
        <w:tab/>
      </w:r>
      <w:r w:rsidRPr="00255447">
        <w:tab/>
        <w:t>ENUMERATED {rsrp, rsrq},</w:t>
      </w:r>
    </w:p>
    <w:p w:rsidR="00756B72" w:rsidRPr="00255447" w:rsidRDefault="00756B72" w:rsidP="003D1AE8">
      <w:pPr>
        <w:pStyle w:val="PL"/>
        <w:shd w:val="clear" w:color="auto" w:fill="E6E6E6"/>
      </w:pPr>
      <w:r w:rsidRPr="00255447">
        <w:tab/>
        <w:t>reportQuantity</w:t>
      </w:r>
      <w:r w:rsidRPr="00255447">
        <w:tab/>
      </w:r>
      <w:r w:rsidRPr="00255447">
        <w:tab/>
      </w:r>
      <w:r w:rsidRPr="00255447">
        <w:tab/>
      </w:r>
      <w:r w:rsidRPr="00255447">
        <w:tab/>
      </w:r>
      <w:r w:rsidRPr="00255447">
        <w:tab/>
      </w:r>
      <w:r w:rsidRPr="00255447">
        <w:tab/>
        <w:t>ENUMERATED {sameAsTriggerQuantity, both},</w:t>
      </w:r>
    </w:p>
    <w:p w:rsidR="00756B72" w:rsidRPr="00255447" w:rsidRDefault="00756B72" w:rsidP="003D1AE8">
      <w:pPr>
        <w:pStyle w:val="PL"/>
        <w:shd w:val="clear" w:color="auto" w:fill="E6E6E6"/>
      </w:pPr>
      <w:r w:rsidRPr="00255447">
        <w:tab/>
        <w:t>maxReportCells</w:t>
      </w:r>
      <w:r w:rsidRPr="00255447">
        <w:tab/>
      </w:r>
      <w:r w:rsidRPr="00255447">
        <w:tab/>
      </w:r>
      <w:r w:rsidRPr="00255447">
        <w:tab/>
      </w:r>
      <w:r w:rsidRPr="00255447">
        <w:tab/>
      </w:r>
      <w:r w:rsidRPr="00255447">
        <w:tab/>
      </w:r>
      <w:r w:rsidRPr="00255447">
        <w:tab/>
        <w:t>INTEGER (1..maxCellReport),</w:t>
      </w:r>
    </w:p>
    <w:p w:rsidR="00756B72" w:rsidRPr="00255447" w:rsidRDefault="00756B72" w:rsidP="003D1AE8">
      <w:pPr>
        <w:pStyle w:val="PL"/>
        <w:shd w:val="clear" w:color="auto" w:fill="E6E6E6"/>
      </w:pPr>
      <w:r w:rsidRPr="00255447">
        <w:tab/>
        <w:t>reportInterval</w:t>
      </w:r>
      <w:r w:rsidRPr="00255447">
        <w:tab/>
      </w:r>
      <w:r w:rsidRPr="00255447">
        <w:tab/>
      </w:r>
      <w:r w:rsidRPr="00255447">
        <w:tab/>
      </w:r>
      <w:r w:rsidRPr="00255447">
        <w:tab/>
      </w:r>
      <w:r w:rsidRPr="00255447">
        <w:tab/>
      </w:r>
      <w:r w:rsidRPr="00255447">
        <w:tab/>
        <w:t>ReportInterval,</w:t>
      </w:r>
    </w:p>
    <w:p w:rsidR="00756B72" w:rsidRPr="00255447" w:rsidRDefault="00756B72" w:rsidP="003D1AE8">
      <w:pPr>
        <w:pStyle w:val="PL"/>
        <w:shd w:val="clear" w:color="auto" w:fill="E6E6E6"/>
      </w:pPr>
      <w:r w:rsidRPr="00255447">
        <w:tab/>
        <w:t>reportAmount</w:t>
      </w:r>
      <w:r w:rsidRPr="00255447">
        <w:tab/>
      </w:r>
      <w:r w:rsidRPr="00255447">
        <w:tab/>
      </w:r>
      <w:r w:rsidRPr="00255447">
        <w:tab/>
      </w:r>
      <w:r w:rsidRPr="00255447">
        <w:tab/>
      </w:r>
      <w:r w:rsidRPr="00255447">
        <w:tab/>
      </w:r>
      <w:r w:rsidRPr="00255447">
        <w:tab/>
        <w:t>ENUMERATED {r1, r2, r4, r8, r16, r32, r64, infinity},</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rPr>
          <w:rFonts w:eastAsia="Batang"/>
        </w:rPr>
        <w:tab/>
        <w:t>[[</w:t>
      </w:r>
      <w:r w:rsidRPr="00255447">
        <w:tab/>
        <w:t>si-RequestForHO-r9</w:t>
      </w:r>
      <w:r w:rsidRPr="00255447">
        <w:tab/>
      </w:r>
      <w:r w:rsidRPr="00255447">
        <w:tab/>
      </w:r>
      <w:r w:rsidRPr="00255447">
        <w:tab/>
      </w:r>
      <w:r w:rsidRPr="00255447">
        <w:tab/>
      </w:r>
      <w:r w:rsidRPr="00255447">
        <w:tab/>
        <w:t>ENUMERATED {setup}</w:t>
      </w:r>
      <w:r w:rsidRPr="00255447">
        <w:tab/>
      </w:r>
      <w:r w:rsidRPr="00255447">
        <w:tab/>
        <w:t>OPTIONAL,</w:t>
      </w:r>
      <w:r w:rsidRPr="00255447">
        <w:tab/>
        <w:t>-- Cond reportCGI</w:t>
      </w:r>
    </w:p>
    <w:p w:rsidR="00756B72" w:rsidRPr="00255447" w:rsidRDefault="00756B72" w:rsidP="003D1AE8">
      <w:pPr>
        <w:pStyle w:val="PL"/>
        <w:shd w:val="clear" w:color="auto" w:fill="E6E6E6"/>
        <w:rPr>
          <w:rFonts w:eastAsia="SimSun"/>
          <w:lang w:eastAsia="zh-CN"/>
        </w:rPr>
      </w:pPr>
      <w:r w:rsidRPr="00255447">
        <w:tab/>
      </w:r>
      <w:r w:rsidRPr="00255447">
        <w:tab/>
      </w:r>
      <w:r w:rsidRPr="00255447">
        <w:rPr>
          <w:lang w:eastAsia="zh-CN"/>
        </w:rPr>
        <w:t>ue-RxTxTimeDiff</w:t>
      </w:r>
      <w:r w:rsidRPr="00255447">
        <w:rPr>
          <w:rFonts w:eastAsia="SimSun"/>
          <w:lang w:eastAsia="zh-CN"/>
        </w:rPr>
        <w:t>Periodical</w:t>
      </w:r>
      <w:r w:rsidRPr="00255447">
        <w:rPr>
          <w:lang w:eastAsia="zh-CN"/>
        </w:rPr>
        <w:t>-r9</w:t>
      </w:r>
      <w:r w:rsidRPr="00255447">
        <w:rPr>
          <w:lang w:eastAsia="zh-CN"/>
        </w:rPr>
        <w:tab/>
      </w:r>
      <w:r w:rsidRPr="00255447">
        <w:rPr>
          <w:lang w:eastAsia="zh-CN"/>
        </w:rPr>
        <w:tab/>
        <w:t>ENUMERATED {</w:t>
      </w:r>
      <w:r w:rsidRPr="00255447">
        <w:t>setup</w:t>
      </w:r>
      <w:r w:rsidRPr="00255447">
        <w:rPr>
          <w:lang w:eastAsia="zh-CN"/>
        </w:rPr>
        <w:t>}</w:t>
      </w:r>
      <w:r w:rsidRPr="00255447">
        <w:rPr>
          <w:lang w:eastAsia="zh-CN"/>
        </w:rPr>
        <w:tab/>
      </w:r>
      <w:r w:rsidRPr="00255447">
        <w:rPr>
          <w:lang w:eastAsia="zh-CN"/>
        </w:rPr>
        <w:tab/>
        <w:t>OPTIONAL</w:t>
      </w:r>
      <w:r w:rsidRPr="00255447">
        <w:rPr>
          <w:lang w:eastAsia="zh-CN"/>
        </w:rPr>
        <w:tab/>
        <w:t>-</w:t>
      </w:r>
      <w:r w:rsidRPr="00255447">
        <w:rPr>
          <w:rFonts w:eastAsia="SimSun"/>
          <w:lang w:eastAsia="zh-CN"/>
        </w:rPr>
        <w:t xml:space="preserve">- </w:t>
      </w:r>
      <w:r w:rsidRPr="00255447">
        <w:rPr>
          <w:lang w:eastAsia="zh-CN"/>
        </w:rPr>
        <w:t>Need OR</w:t>
      </w:r>
    </w:p>
    <w:p w:rsidR="00756B72" w:rsidRPr="00255447" w:rsidRDefault="00756B72" w:rsidP="003D1AE8">
      <w:pPr>
        <w:pStyle w:val="PL"/>
        <w:shd w:val="clear" w:color="auto" w:fill="E6E6E6"/>
        <w:rPr>
          <w:lang w:eastAsia="zh-CN"/>
        </w:rPr>
      </w:pPr>
      <w:r w:rsidRPr="00255447">
        <w:rPr>
          <w:rFonts w:eastAsia="Batang"/>
        </w:rPr>
        <w:lastRenderedPageBreak/>
        <w:tab/>
        <w:t>]],</w:t>
      </w:r>
    </w:p>
    <w:p w:rsidR="00756B72" w:rsidRPr="00255447" w:rsidRDefault="00756B72" w:rsidP="003D1AE8">
      <w:pPr>
        <w:pStyle w:val="PL"/>
        <w:shd w:val="clear" w:color="auto" w:fill="E6E6E6"/>
        <w:tabs>
          <w:tab w:val="clear" w:pos="6912"/>
        </w:tabs>
        <w:rPr>
          <w:lang w:eastAsia="zh-CN"/>
        </w:rPr>
      </w:pPr>
      <w:r w:rsidRPr="00255447">
        <w:rPr>
          <w:lang w:eastAsia="zh-CN"/>
        </w:rPr>
        <w:tab/>
        <w:t>[[</w:t>
      </w:r>
      <w:r w:rsidRPr="00255447">
        <w:rPr>
          <w:lang w:eastAsia="zh-CN"/>
        </w:rPr>
        <w:tab/>
        <w:t>includeLocationInfo-r10</w:t>
      </w:r>
      <w:r w:rsidRPr="00255447">
        <w:rPr>
          <w:lang w:eastAsia="zh-CN"/>
        </w:rPr>
        <w:tab/>
      </w:r>
      <w:r w:rsidRPr="00255447">
        <w:rPr>
          <w:lang w:eastAsia="zh-CN"/>
        </w:rPr>
        <w:tab/>
        <w:t xml:space="preserve"> </w:t>
      </w:r>
      <w:r w:rsidRPr="00255447">
        <w:rPr>
          <w:lang w:eastAsia="zh-CN"/>
        </w:rPr>
        <w:tab/>
      </w:r>
      <w:r w:rsidRPr="00255447">
        <w:rPr>
          <w:lang w:eastAsia="zh-CN"/>
        </w:rPr>
        <w:tab/>
        <w:t>ENUMERATED {true}</w:t>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rPr>
          <w:rFonts w:eastAsia="SimSun"/>
          <w:lang w:eastAsia="zh-CN"/>
        </w:rPr>
      </w:pPr>
      <w:r w:rsidRPr="00255447">
        <w:rPr>
          <w:rFonts w:eastAsia="Batang"/>
        </w:rPr>
        <w:tab/>
      </w:r>
      <w:r w:rsidRPr="00255447">
        <w:tab/>
        <w:t>reportAddNeighMeas-r10</w:t>
      </w:r>
      <w:r w:rsidRPr="00255447">
        <w:tab/>
      </w:r>
      <w:r w:rsidRPr="00255447">
        <w:tab/>
      </w:r>
      <w:r w:rsidRPr="00255447">
        <w:tab/>
      </w:r>
      <w:r w:rsidRPr="00255447">
        <w:tab/>
        <w:t>ENUMERATED {setup}</w:t>
      </w:r>
      <w:r w:rsidRPr="00255447">
        <w:tab/>
      </w:r>
      <w:r w:rsidRPr="00255447">
        <w:tab/>
        <w:t>OPTIONAL</w:t>
      </w:r>
      <w:r w:rsidRPr="00255447">
        <w:tab/>
      </w:r>
      <w:r w:rsidRPr="00255447">
        <w:rPr>
          <w:lang w:eastAsia="zh-CN"/>
        </w:rPr>
        <w:t>-</w:t>
      </w:r>
      <w:r w:rsidRPr="00255447">
        <w:rPr>
          <w:rFonts w:eastAsia="SimSun"/>
          <w:lang w:eastAsia="zh-CN"/>
        </w:rPr>
        <w:t xml:space="preserve">- </w:t>
      </w:r>
      <w:r w:rsidRPr="00255447">
        <w:rPr>
          <w:lang w:eastAsia="zh-CN"/>
        </w:rPr>
        <w:t>Need OR</w:t>
      </w:r>
    </w:p>
    <w:p w:rsidR="003300EE" w:rsidRPr="00255447" w:rsidRDefault="00756B72" w:rsidP="003D1AE8">
      <w:pPr>
        <w:pStyle w:val="PL"/>
        <w:shd w:val="clear" w:color="auto" w:fill="E6E6E6"/>
        <w:rPr>
          <w:rFonts w:eastAsia="Batang"/>
        </w:rPr>
      </w:pPr>
      <w:r w:rsidRPr="00255447">
        <w:rPr>
          <w:rFonts w:eastAsia="Batang"/>
        </w:rPr>
        <w:tab/>
        <w:t>]]</w:t>
      </w:r>
      <w:r w:rsidR="003300EE" w:rsidRPr="00255447">
        <w:rPr>
          <w:rFonts w:eastAsia="Batang"/>
        </w:rPr>
        <w:t>,</w:t>
      </w:r>
    </w:p>
    <w:p w:rsidR="00F33F53" w:rsidRPr="00255447" w:rsidRDefault="003300EE" w:rsidP="003D1AE8">
      <w:pPr>
        <w:pStyle w:val="PL"/>
        <w:shd w:val="clear" w:color="auto" w:fill="E6E6E6"/>
        <w:rPr>
          <w:lang w:eastAsia="zh-CN"/>
        </w:rPr>
      </w:pPr>
      <w:r w:rsidRPr="00255447">
        <w:rPr>
          <w:rFonts w:eastAsia="Batang"/>
        </w:rPr>
        <w:tab/>
        <w:t>[[</w:t>
      </w:r>
      <w:r w:rsidRPr="00255447">
        <w:rPr>
          <w:rFonts w:eastAsia="Batang"/>
        </w:rPr>
        <w:tab/>
        <w:t>alternativeTimeToTrigger-r12</w:t>
      </w:r>
      <w:r w:rsidRPr="00255447">
        <w:rPr>
          <w:rFonts w:eastAsia="Batang"/>
        </w:rPr>
        <w:tab/>
      </w:r>
      <w:r w:rsidRPr="00255447">
        <w:rPr>
          <w:rFonts w:eastAsia="Batang"/>
        </w:rPr>
        <w:tab/>
      </w:r>
      <w:r w:rsidR="00F33F53" w:rsidRPr="00255447">
        <w:rPr>
          <w:lang w:eastAsia="zh-CN"/>
        </w:rPr>
        <w:t>CHOICE {</w:t>
      </w:r>
    </w:p>
    <w:p w:rsidR="00F33F53" w:rsidRPr="00255447" w:rsidRDefault="00F33F53"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release</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NULL,</w:t>
      </w:r>
    </w:p>
    <w:p w:rsidR="00F33F53" w:rsidRPr="00255447" w:rsidRDefault="00F33F53" w:rsidP="003D1AE8">
      <w:pPr>
        <w:pStyle w:val="PL"/>
        <w:shd w:val="clear" w:color="auto" w:fill="E6E6E6"/>
        <w:rPr>
          <w:rFonts w:eastAsia="Batang"/>
        </w:rPr>
      </w:pPr>
      <w:r w:rsidRPr="00255447">
        <w:rPr>
          <w:lang w:eastAsia="zh-CN"/>
        </w:rPr>
        <w:tab/>
      </w:r>
      <w:r w:rsidRPr="00255447">
        <w:rPr>
          <w:lang w:eastAsia="zh-CN"/>
        </w:rPr>
        <w:tab/>
      </w:r>
      <w:r w:rsidRPr="00255447">
        <w:rPr>
          <w:lang w:eastAsia="zh-CN"/>
        </w:rPr>
        <w:tab/>
        <w:t>setup</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3300EE" w:rsidRPr="00255447">
        <w:rPr>
          <w:rFonts w:eastAsia="Batang"/>
        </w:rPr>
        <w:t>TimeToTrigger</w:t>
      </w:r>
    </w:p>
    <w:p w:rsidR="003300EE" w:rsidRPr="00255447" w:rsidRDefault="00F33F53" w:rsidP="003D1AE8">
      <w:pPr>
        <w:pStyle w:val="PL"/>
        <w:shd w:val="clear" w:color="auto" w:fill="E6E6E6"/>
        <w:rPr>
          <w:rFonts w:eastAsia="Batang"/>
        </w:rPr>
      </w:pPr>
      <w:r w:rsidRPr="00255447">
        <w:rPr>
          <w:rFonts w:eastAsia="Batang"/>
        </w:rPr>
        <w:tab/>
      </w:r>
      <w:r w:rsidRPr="00255447">
        <w:rPr>
          <w:rFonts w:eastAsia="Batang"/>
        </w:rPr>
        <w:tab/>
        <w:t>}</w:t>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Pr="00255447">
        <w:rPr>
          <w:rFonts w:eastAsia="Batang"/>
        </w:rPr>
        <w:tab/>
      </w:r>
      <w:r w:rsidR="003300EE" w:rsidRPr="00255447">
        <w:rPr>
          <w:rFonts w:eastAsia="Batang"/>
        </w:rPr>
        <w:tab/>
      </w:r>
      <w:r w:rsidR="003300EE" w:rsidRPr="00255447">
        <w:rPr>
          <w:rFonts w:eastAsia="Batang"/>
        </w:rPr>
        <w:tab/>
      </w:r>
      <w:r w:rsidR="003300EE" w:rsidRPr="00255447">
        <w:rPr>
          <w:rFonts w:eastAsia="Batang"/>
        </w:rPr>
        <w:tab/>
        <w:t>OPTIONAL</w:t>
      </w:r>
      <w:r w:rsidR="00FE7B14" w:rsidRPr="00255447">
        <w:rPr>
          <w:rFonts w:eastAsia="Batang"/>
        </w:rPr>
        <w:t>,</w:t>
      </w:r>
      <w:r w:rsidR="003300EE" w:rsidRPr="00255447">
        <w:rPr>
          <w:rFonts w:eastAsia="Batang"/>
        </w:rPr>
        <w:tab/>
        <w:t>-- Need O</w:t>
      </w:r>
      <w:r w:rsidRPr="00255447">
        <w:rPr>
          <w:rFonts w:eastAsia="Batang"/>
        </w:rPr>
        <w:t>N</w:t>
      </w:r>
    </w:p>
    <w:p w:rsidR="00E25DDF" w:rsidRPr="00255447" w:rsidRDefault="00A25315" w:rsidP="003D1AE8">
      <w:pPr>
        <w:pStyle w:val="PL"/>
        <w:shd w:val="clear" w:color="auto" w:fill="E6E6E6"/>
        <w:rPr>
          <w:rFonts w:eastAsia="SimSun"/>
        </w:rPr>
      </w:pPr>
      <w:r w:rsidRPr="00255447">
        <w:rPr>
          <w:rFonts w:eastAsia="SimSun"/>
        </w:rPr>
        <w:tab/>
      </w:r>
      <w:r w:rsidR="00FE7B14" w:rsidRPr="00255447">
        <w:rPr>
          <w:rFonts w:eastAsia="SimSun"/>
        </w:rPr>
        <w:tab/>
      </w:r>
      <w:r w:rsidRPr="00255447">
        <w:rPr>
          <w:rFonts w:eastAsia="SimSun"/>
        </w:rPr>
        <w:t>useT312-r12</w:t>
      </w:r>
      <w:r w:rsidRPr="00255447">
        <w:rPr>
          <w:rFonts w:eastAsia="SimSun"/>
        </w:rPr>
        <w:tab/>
      </w:r>
      <w:r w:rsidRPr="00255447">
        <w:rPr>
          <w:rFonts w:eastAsia="SimSun"/>
        </w:rPr>
        <w:tab/>
      </w:r>
      <w:r w:rsidRPr="00255447">
        <w:rPr>
          <w:rFonts w:eastAsia="SimSun"/>
        </w:rPr>
        <w:tab/>
      </w:r>
      <w:r w:rsidRPr="00255447">
        <w:rPr>
          <w:rFonts w:eastAsia="SimSun"/>
        </w:rPr>
        <w:tab/>
      </w:r>
      <w:r w:rsidRPr="00255447">
        <w:rPr>
          <w:rFonts w:eastAsia="SimSun"/>
        </w:rPr>
        <w:tab/>
      </w:r>
      <w:r w:rsidRPr="00255447">
        <w:rPr>
          <w:rFonts w:eastAsia="SimSun"/>
        </w:rPr>
        <w:tab/>
      </w:r>
      <w:r w:rsidRPr="00255447">
        <w:rPr>
          <w:rFonts w:eastAsia="SimSun"/>
        </w:rPr>
        <w:tab/>
      </w:r>
      <w:r w:rsidR="00F33F53" w:rsidRPr="00255447">
        <w:t>BOOLEAN</w:t>
      </w:r>
      <w:r w:rsidRPr="00255447">
        <w:rPr>
          <w:rFonts w:eastAsia="SimSun"/>
        </w:rPr>
        <w:tab/>
      </w:r>
      <w:r w:rsidRPr="00255447">
        <w:rPr>
          <w:rFonts w:eastAsia="SimSun"/>
        </w:rPr>
        <w:tab/>
      </w:r>
      <w:r w:rsidR="00F33F53" w:rsidRPr="00255447">
        <w:rPr>
          <w:rFonts w:eastAsia="SimSun"/>
        </w:rPr>
        <w:tab/>
      </w:r>
      <w:r w:rsidRPr="00255447">
        <w:rPr>
          <w:rFonts w:eastAsia="SimSun"/>
        </w:rPr>
        <w:t>OPTIONAL</w:t>
      </w:r>
      <w:r w:rsidR="00E25DDF" w:rsidRPr="00255447">
        <w:rPr>
          <w:lang w:eastAsia="zh-CN"/>
        </w:rPr>
        <w:t>,</w:t>
      </w:r>
      <w:r w:rsidRPr="00255447">
        <w:rPr>
          <w:rFonts w:eastAsia="SimSun"/>
        </w:rPr>
        <w:tab/>
        <w:t xml:space="preserve">-- </w:t>
      </w:r>
      <w:r w:rsidR="00F33F53" w:rsidRPr="00255447">
        <w:rPr>
          <w:rFonts w:eastAsia="SimSun"/>
        </w:rPr>
        <w:t>Need ON</w:t>
      </w:r>
    </w:p>
    <w:p w:rsidR="000F4C78" w:rsidRPr="00255447" w:rsidRDefault="000F4C78" w:rsidP="003D1AE8">
      <w:pPr>
        <w:pStyle w:val="PL"/>
        <w:shd w:val="clear" w:color="auto" w:fill="E6E6E6"/>
        <w:rPr>
          <w:lang w:eastAsia="zh-CN"/>
        </w:rPr>
      </w:pPr>
      <w:r w:rsidRPr="00255447">
        <w:rPr>
          <w:lang w:eastAsia="zh-CN"/>
        </w:rPr>
        <w:tab/>
      </w:r>
      <w:r w:rsidRPr="00255447">
        <w:rPr>
          <w:lang w:eastAsia="zh-CN"/>
        </w:rPr>
        <w:tab/>
        <w:t>usePSCell-r12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F33F53" w:rsidRPr="00255447">
        <w:t>BOOLEAN</w:t>
      </w:r>
      <w:r w:rsidRPr="00255447">
        <w:rPr>
          <w:lang w:eastAsia="zh-CN"/>
        </w:rPr>
        <w:tab/>
      </w:r>
      <w:r w:rsidRPr="00255447">
        <w:rPr>
          <w:lang w:eastAsia="zh-CN"/>
        </w:rPr>
        <w:tab/>
      </w:r>
      <w:r w:rsidR="00F33F53" w:rsidRPr="00255447">
        <w:rPr>
          <w:lang w:eastAsia="zh-CN"/>
        </w:rPr>
        <w:tab/>
      </w:r>
      <w:r w:rsidRPr="00255447">
        <w:rPr>
          <w:lang w:eastAsia="zh-CN"/>
        </w:rPr>
        <w:t xml:space="preserve">OPTIONAL, </w:t>
      </w:r>
      <w:r w:rsidRPr="00255447">
        <w:rPr>
          <w:lang w:eastAsia="zh-CN"/>
        </w:rPr>
        <w:tab/>
        <w:t xml:space="preserve">-- </w:t>
      </w:r>
      <w:r w:rsidR="00F33F53" w:rsidRPr="00255447">
        <w:rPr>
          <w:lang w:eastAsia="zh-CN"/>
        </w:rPr>
        <w:t>Need ON</w:t>
      </w:r>
    </w:p>
    <w:p w:rsidR="00E013B4" w:rsidRPr="00255447" w:rsidRDefault="00E013B4" w:rsidP="003D1AE8">
      <w:pPr>
        <w:pStyle w:val="PL"/>
        <w:shd w:val="clear" w:color="auto" w:fill="E6E6E6"/>
        <w:rPr>
          <w:lang w:eastAsia="zh-CN"/>
        </w:rPr>
      </w:pPr>
      <w:r w:rsidRPr="00255447">
        <w:rPr>
          <w:lang w:eastAsia="zh-CN"/>
        </w:rPr>
        <w:tab/>
      </w:r>
      <w:r w:rsidRPr="00255447">
        <w:rPr>
          <w:lang w:eastAsia="zh-CN"/>
        </w:rPr>
        <w:tab/>
        <w:t>aN-Threshold1-</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RSRQ-Range</w:t>
      </w:r>
      <w:r w:rsidR="00F33F53" w:rsidRPr="00255447">
        <w:rPr>
          <w:lang w:eastAsia="zh-CN"/>
        </w:rPr>
        <w:t>Config</w:t>
      </w:r>
      <w:r w:rsidRPr="00255447">
        <w:rPr>
          <w:lang w:eastAsia="zh-CN"/>
        </w:rPr>
        <w:t>-</w:t>
      </w:r>
      <w:r w:rsidR="00F33F53" w:rsidRPr="00255447">
        <w:rPr>
          <w:lang w:eastAsia="zh-CN"/>
        </w:rPr>
        <w:t>r</w:t>
      </w:r>
      <w:r w:rsidRPr="00255447">
        <w:rPr>
          <w:lang w:eastAsia="zh-CN"/>
        </w:rPr>
        <w:t>12</w:t>
      </w:r>
      <w:r w:rsidRPr="00255447">
        <w:rPr>
          <w:lang w:eastAsia="zh-CN"/>
        </w:rPr>
        <w:tab/>
      </w:r>
      <w:r w:rsidRPr="00255447">
        <w:rPr>
          <w:lang w:eastAsia="zh-CN"/>
        </w:rPr>
        <w:tab/>
        <w:t xml:space="preserve">OPTIONAL, </w:t>
      </w:r>
      <w:r w:rsidRPr="00255447">
        <w:rPr>
          <w:lang w:eastAsia="zh-CN"/>
        </w:rPr>
        <w:tab/>
        <w:t>-- Need O</w:t>
      </w:r>
      <w:r w:rsidR="00F33F53" w:rsidRPr="00255447">
        <w:rPr>
          <w:lang w:eastAsia="zh-CN"/>
        </w:rPr>
        <w:t>N</w:t>
      </w:r>
    </w:p>
    <w:p w:rsidR="00E013B4" w:rsidRPr="00255447" w:rsidRDefault="00E013B4" w:rsidP="003D1AE8">
      <w:pPr>
        <w:pStyle w:val="PL"/>
        <w:shd w:val="clear" w:color="auto" w:fill="E6E6E6"/>
        <w:rPr>
          <w:lang w:eastAsia="zh-CN"/>
        </w:rPr>
      </w:pPr>
      <w:r w:rsidRPr="00255447">
        <w:rPr>
          <w:lang w:eastAsia="zh-CN"/>
        </w:rPr>
        <w:tab/>
      </w:r>
      <w:r w:rsidRPr="00255447">
        <w:rPr>
          <w:lang w:eastAsia="zh-CN"/>
        </w:rPr>
        <w:tab/>
        <w:t>a5-Threshold2-</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RSRQ-Range</w:t>
      </w:r>
      <w:r w:rsidR="00F33F53" w:rsidRPr="00255447">
        <w:rPr>
          <w:lang w:eastAsia="zh-CN"/>
        </w:rPr>
        <w:t>Config</w:t>
      </w:r>
      <w:r w:rsidRPr="00255447">
        <w:rPr>
          <w:lang w:eastAsia="zh-CN"/>
        </w:rPr>
        <w:t>-</w:t>
      </w:r>
      <w:r w:rsidR="00F33F53" w:rsidRPr="00255447">
        <w:rPr>
          <w:lang w:eastAsia="zh-CN"/>
        </w:rPr>
        <w:t>r</w:t>
      </w:r>
      <w:r w:rsidRPr="00255447">
        <w:rPr>
          <w:lang w:eastAsia="zh-CN"/>
        </w:rPr>
        <w:t>12</w:t>
      </w:r>
      <w:r w:rsidRPr="00255447">
        <w:rPr>
          <w:lang w:eastAsia="zh-CN"/>
        </w:rPr>
        <w:tab/>
      </w:r>
      <w:r w:rsidRPr="00255447">
        <w:rPr>
          <w:lang w:eastAsia="zh-CN"/>
        </w:rPr>
        <w:tab/>
        <w:t xml:space="preserve">OPTIONAL, </w:t>
      </w:r>
      <w:r w:rsidRPr="00255447">
        <w:rPr>
          <w:lang w:eastAsia="zh-CN"/>
        </w:rPr>
        <w:tab/>
        <w:t>-- Need O</w:t>
      </w:r>
      <w:r w:rsidR="00F33F53" w:rsidRPr="00255447">
        <w:rPr>
          <w:lang w:eastAsia="zh-CN"/>
        </w:rPr>
        <w:t>N</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rFonts w:eastAsia="Batang"/>
        </w:rPr>
        <w:t>reportStrongestCSI-RSs-r12</w:t>
      </w:r>
      <w:r w:rsidRPr="00255447">
        <w:rPr>
          <w:rFonts w:eastAsia="Batang"/>
        </w:rPr>
        <w:tab/>
      </w:r>
      <w:r w:rsidRPr="00255447">
        <w:rPr>
          <w:lang w:eastAsia="zh-CN"/>
        </w:rPr>
        <w:tab/>
      </w:r>
      <w:r w:rsidRPr="00255447">
        <w:rPr>
          <w:lang w:eastAsia="zh-CN"/>
        </w:rPr>
        <w:tab/>
      </w:r>
      <w:r w:rsidR="00F33F53" w:rsidRPr="00255447">
        <w:t>BOOLEAN</w:t>
      </w:r>
      <w:r w:rsidRPr="00255447">
        <w:rPr>
          <w:lang w:eastAsia="zh-CN"/>
        </w:rPr>
        <w:tab/>
      </w:r>
      <w:r w:rsidRPr="00255447">
        <w:rPr>
          <w:lang w:eastAsia="zh-CN"/>
        </w:rPr>
        <w:tab/>
      </w:r>
      <w:r w:rsidRPr="00255447">
        <w:rPr>
          <w:rFonts w:eastAsia="Batang"/>
        </w:rPr>
        <w:t>OPTIONAL,</w:t>
      </w:r>
      <w:r w:rsidRPr="00255447">
        <w:rPr>
          <w:rFonts w:eastAsia="Batang"/>
        </w:rPr>
        <w:tab/>
        <w:t xml:space="preserve">-- </w:t>
      </w:r>
      <w:r w:rsidR="00F33F53" w:rsidRPr="00255447">
        <w:rPr>
          <w:rFonts w:eastAsia="Batang"/>
        </w:rPr>
        <w:t>Need ON</w:t>
      </w:r>
    </w:p>
    <w:p w:rsidR="00E25DDF"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t>reportCRS-Meas</w:t>
      </w:r>
      <w:r w:rsidRPr="00255447">
        <w:rPr>
          <w:rFonts w:eastAsia="Batang"/>
        </w:rPr>
        <w:t>-r12</w:t>
      </w:r>
      <w:r w:rsidRPr="00255447">
        <w:tab/>
      </w:r>
      <w:r w:rsidRPr="00255447">
        <w:tab/>
      </w:r>
      <w:r w:rsidRPr="00255447">
        <w:tab/>
      </w:r>
      <w:r w:rsidRPr="00255447">
        <w:rPr>
          <w:lang w:eastAsia="zh-CN"/>
        </w:rPr>
        <w:tab/>
      </w:r>
      <w:r w:rsidRPr="00255447">
        <w:rPr>
          <w:lang w:eastAsia="zh-CN"/>
        </w:rPr>
        <w:tab/>
      </w:r>
      <w:r w:rsidR="00F33F53" w:rsidRPr="00255447">
        <w:t>BOOLEAN</w:t>
      </w:r>
      <w:r w:rsidRPr="00255447">
        <w:rPr>
          <w:lang w:eastAsia="zh-CN"/>
        </w:rPr>
        <w:tab/>
      </w:r>
      <w:r w:rsidRPr="00255447">
        <w:rPr>
          <w:lang w:eastAsia="zh-CN"/>
        </w:rPr>
        <w:tab/>
      </w:r>
      <w:r w:rsidRPr="00255447">
        <w:rPr>
          <w:rFonts w:eastAsia="Batang"/>
        </w:rPr>
        <w:t>OPTIONAL,</w:t>
      </w:r>
      <w:r w:rsidRPr="00255447">
        <w:rPr>
          <w:rFonts w:eastAsia="Batang"/>
        </w:rPr>
        <w:tab/>
        <w:t>-- Need O</w:t>
      </w:r>
      <w:r w:rsidR="00F33F53" w:rsidRPr="00255447">
        <w:rPr>
          <w:rFonts w:eastAsia="Batang"/>
        </w:rPr>
        <w:t>N</w:t>
      </w:r>
    </w:p>
    <w:p w:rsidR="00432472" w:rsidRPr="00255447" w:rsidRDefault="00E25DDF" w:rsidP="003D1AE8">
      <w:pPr>
        <w:pStyle w:val="PL"/>
        <w:shd w:val="clear" w:color="auto" w:fill="E6E6E6"/>
        <w:rPr>
          <w:lang w:eastAsia="zh-CN"/>
        </w:rPr>
      </w:pPr>
      <w:r w:rsidRPr="00255447">
        <w:rPr>
          <w:lang w:eastAsia="zh-CN"/>
        </w:rPr>
        <w:tab/>
      </w:r>
      <w:r w:rsidRPr="00255447">
        <w:rPr>
          <w:lang w:eastAsia="zh-CN"/>
        </w:rPr>
        <w:tab/>
      </w:r>
      <w:r w:rsidRPr="00255447">
        <w:rPr>
          <w:rFonts w:eastAsia="Batang"/>
        </w:rPr>
        <w:t>triggerQuantityC</w:t>
      </w:r>
      <w:r w:rsidRPr="00255447">
        <w:rPr>
          <w:lang w:eastAsia="zh-CN"/>
        </w:rPr>
        <w:t>SI-RS</w:t>
      </w:r>
      <w:r w:rsidRPr="00255447">
        <w:rPr>
          <w:rFonts w:eastAsia="Batang"/>
        </w:rPr>
        <w:t>-r12</w:t>
      </w:r>
      <w:r w:rsidRPr="00255447">
        <w:rPr>
          <w:rFonts w:eastAsia="Batang"/>
        </w:rPr>
        <w:tab/>
      </w:r>
      <w:r w:rsidRPr="00255447">
        <w:rPr>
          <w:lang w:eastAsia="zh-CN"/>
        </w:rPr>
        <w:tab/>
      </w:r>
      <w:r w:rsidRPr="00255447">
        <w:rPr>
          <w:lang w:eastAsia="zh-CN"/>
        </w:rPr>
        <w:tab/>
      </w:r>
      <w:r w:rsidR="00F33F53" w:rsidRPr="00255447">
        <w:t>BOOLEAN</w:t>
      </w:r>
      <w:r w:rsidRPr="00255447">
        <w:rPr>
          <w:rFonts w:eastAsia="Batang"/>
        </w:rPr>
        <w:tab/>
      </w:r>
      <w:r w:rsidR="00F33F53" w:rsidRPr="00255447">
        <w:rPr>
          <w:rFonts w:eastAsia="Batang"/>
        </w:rPr>
        <w:tab/>
      </w:r>
      <w:r w:rsidR="00F33F53" w:rsidRPr="00255447">
        <w:rPr>
          <w:rFonts w:eastAsia="Batang"/>
        </w:rPr>
        <w:tab/>
      </w:r>
      <w:r w:rsidRPr="00255447">
        <w:rPr>
          <w:rFonts w:eastAsia="Batang"/>
        </w:rPr>
        <w:t>OPTIONAL</w:t>
      </w:r>
      <w:r w:rsidRPr="00255447">
        <w:rPr>
          <w:rFonts w:eastAsia="Batang"/>
        </w:rPr>
        <w:tab/>
      </w:r>
      <w:r w:rsidR="00F33F53" w:rsidRPr="00255447">
        <w:rPr>
          <w:rFonts w:eastAsia="Batang"/>
        </w:rPr>
        <w:tab/>
      </w:r>
      <w:r w:rsidRPr="00255447">
        <w:rPr>
          <w:rFonts w:eastAsia="Batang"/>
        </w:rPr>
        <w:t xml:space="preserve">-- </w:t>
      </w:r>
      <w:r w:rsidR="00F33F53" w:rsidRPr="00255447">
        <w:rPr>
          <w:rFonts w:eastAsia="Batang"/>
        </w:rPr>
        <w:t>Need ON</w:t>
      </w:r>
    </w:p>
    <w:p w:rsidR="00756B72" w:rsidRPr="00255447" w:rsidRDefault="00A25315" w:rsidP="003D1AE8">
      <w:pPr>
        <w:pStyle w:val="PL"/>
        <w:shd w:val="clear" w:color="auto" w:fill="E6E6E6"/>
        <w:rPr>
          <w:rFonts w:eastAsia="Batang"/>
        </w:rPr>
      </w:pPr>
      <w:r w:rsidRPr="00255447">
        <w:rPr>
          <w:rFonts w:eastAsia="SimSun"/>
        </w:rPr>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F33F53" w:rsidRPr="00255447" w:rsidRDefault="00F33F53" w:rsidP="003D1AE8">
      <w:pPr>
        <w:pStyle w:val="PL"/>
        <w:shd w:val="clear" w:color="auto" w:fill="E6E6E6"/>
      </w:pPr>
      <w:r w:rsidRPr="00255447">
        <w:t>RSRQ-RangeConfig-r12 ::=</w:t>
      </w:r>
      <w:r w:rsidR="00450855" w:rsidRPr="00255447">
        <w:tab/>
      </w:r>
      <w:r w:rsidR="00450855" w:rsidRPr="00255447">
        <w:tab/>
      </w:r>
      <w:r w:rsidR="00450855" w:rsidRPr="00255447">
        <w:tab/>
      </w:r>
      <w:r w:rsidRPr="00255447">
        <w:t>CHOICE {</w:t>
      </w:r>
    </w:p>
    <w:p w:rsidR="00F33F53" w:rsidRPr="00255447" w:rsidRDefault="00450855" w:rsidP="003D1AE8">
      <w:pPr>
        <w:pStyle w:val="PL"/>
        <w:shd w:val="clear" w:color="auto" w:fill="E6E6E6"/>
      </w:pPr>
      <w:r w:rsidRPr="00255447">
        <w:tab/>
        <w:t>r</w:t>
      </w:r>
      <w:r w:rsidR="00F33F53" w:rsidRPr="00255447">
        <w:t>elease</w:t>
      </w:r>
      <w:r w:rsidRPr="00255447">
        <w:tab/>
      </w:r>
      <w:r w:rsidRPr="00255447">
        <w:tab/>
      </w:r>
      <w:r w:rsidRPr="00255447">
        <w:tab/>
      </w:r>
      <w:r w:rsidRPr="00255447">
        <w:tab/>
      </w:r>
      <w:r w:rsidRPr="00255447">
        <w:tab/>
      </w:r>
      <w:r w:rsidRPr="00255447">
        <w:tab/>
      </w:r>
      <w:r w:rsidRPr="00255447">
        <w:tab/>
      </w:r>
      <w:r w:rsidRPr="00255447">
        <w:tab/>
      </w:r>
      <w:r w:rsidR="00F33F53" w:rsidRPr="00255447">
        <w:t>NULL,</w:t>
      </w:r>
    </w:p>
    <w:p w:rsidR="00F33F53" w:rsidRPr="00255447" w:rsidRDefault="00450855" w:rsidP="003D1AE8">
      <w:pPr>
        <w:pStyle w:val="PL"/>
        <w:shd w:val="clear" w:color="auto" w:fill="E6E6E6"/>
      </w:pPr>
      <w:r w:rsidRPr="00255447">
        <w:tab/>
      </w:r>
      <w:r w:rsidR="00F33F53" w:rsidRPr="00255447">
        <w:t>setup</w:t>
      </w:r>
      <w:r w:rsidRPr="00255447">
        <w:tab/>
      </w:r>
      <w:r w:rsidRPr="00255447">
        <w:tab/>
      </w:r>
      <w:r w:rsidRPr="00255447">
        <w:tab/>
      </w:r>
      <w:r w:rsidRPr="00255447">
        <w:tab/>
      </w:r>
      <w:r w:rsidRPr="00255447">
        <w:tab/>
      </w:r>
      <w:r w:rsidRPr="00255447">
        <w:tab/>
      </w:r>
      <w:r w:rsidRPr="00255447">
        <w:tab/>
      </w:r>
      <w:r w:rsidRPr="00255447">
        <w:tab/>
      </w:r>
      <w:r w:rsidR="00F33F53" w:rsidRPr="00255447">
        <w:t>RSRQ-Range-</w:t>
      </w:r>
      <w:r w:rsidR="00AA30CB" w:rsidRPr="00255447">
        <w:t>v1250</w:t>
      </w:r>
    </w:p>
    <w:p w:rsidR="00F33F53" w:rsidRPr="00255447" w:rsidRDefault="00F33F53" w:rsidP="003D1AE8">
      <w:pPr>
        <w:pStyle w:val="PL"/>
        <w:shd w:val="clear" w:color="auto" w:fill="E6E6E6"/>
      </w:pPr>
      <w:r w:rsidRPr="00255447">
        <w:t>}</w:t>
      </w:r>
    </w:p>
    <w:p w:rsidR="00F33F53" w:rsidRPr="00255447" w:rsidRDefault="00F33F53" w:rsidP="003D1AE8">
      <w:pPr>
        <w:pStyle w:val="PL"/>
        <w:shd w:val="clear" w:color="auto" w:fill="E6E6E6"/>
      </w:pPr>
    </w:p>
    <w:p w:rsidR="00756B72" w:rsidRPr="00255447" w:rsidRDefault="00756B72" w:rsidP="003D1AE8">
      <w:pPr>
        <w:pStyle w:val="PL"/>
        <w:shd w:val="clear" w:color="auto" w:fill="E6E6E6"/>
      </w:pPr>
      <w:r w:rsidRPr="00255447">
        <w:t>ThresholdEUTRA ::=</w:t>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t>threshold-RSRP</w:t>
      </w:r>
      <w:r w:rsidRPr="00255447">
        <w:tab/>
      </w:r>
      <w:r w:rsidRPr="00255447">
        <w:tab/>
      </w:r>
      <w:r w:rsidRPr="00255447">
        <w:tab/>
      </w:r>
      <w:r w:rsidRPr="00255447">
        <w:tab/>
      </w:r>
      <w:r w:rsidRPr="00255447">
        <w:tab/>
      </w:r>
      <w:r w:rsidRPr="00255447">
        <w:tab/>
        <w:t>RSRP-Range,</w:t>
      </w:r>
    </w:p>
    <w:p w:rsidR="00756B72" w:rsidRPr="00255447" w:rsidRDefault="00756B72" w:rsidP="003D1AE8">
      <w:pPr>
        <w:pStyle w:val="PL"/>
        <w:shd w:val="clear" w:color="auto" w:fill="E6E6E6"/>
      </w:pPr>
      <w:r w:rsidRPr="00255447">
        <w:tab/>
        <w:t>threshold-RSRQ</w:t>
      </w:r>
      <w:r w:rsidRPr="00255447">
        <w:tab/>
      </w:r>
      <w:r w:rsidRPr="00255447">
        <w:tab/>
      </w:r>
      <w:r w:rsidRPr="00255447">
        <w:tab/>
      </w:r>
      <w:r w:rsidRPr="00255447">
        <w:tab/>
      </w:r>
      <w:r w:rsidRPr="00255447">
        <w:tab/>
      </w:r>
      <w:r w:rsidRPr="00255447">
        <w:tab/>
        <w:t>RSRQ-Range</w:t>
      </w:r>
    </w:p>
    <w:p w:rsidR="00E25DDF" w:rsidRPr="00255447" w:rsidRDefault="00756B72" w:rsidP="003D1AE8">
      <w:pPr>
        <w:pStyle w:val="PL"/>
        <w:shd w:val="clear" w:color="auto" w:fill="E6E6E6"/>
        <w:rPr>
          <w:lang w:eastAsia="zh-CN"/>
        </w:rPr>
      </w:pPr>
      <w:r w:rsidRPr="00255447">
        <w:t>}</w:t>
      </w:r>
    </w:p>
    <w:p w:rsidR="00E25DDF" w:rsidRPr="00255447" w:rsidRDefault="00E25DDF" w:rsidP="003D1AE8">
      <w:pPr>
        <w:pStyle w:val="PL"/>
        <w:shd w:val="clear" w:color="auto" w:fill="E6E6E6"/>
        <w:rPr>
          <w:lang w:eastAsia="zh-CN"/>
        </w:rPr>
      </w:pPr>
    </w:p>
    <w:p w:rsidR="00756B72" w:rsidRPr="00255447" w:rsidRDefault="00E25DDF" w:rsidP="003D1AE8">
      <w:pPr>
        <w:pStyle w:val="PL"/>
        <w:shd w:val="clear" w:color="auto" w:fill="E6E6E6"/>
      </w:pPr>
      <w:r w:rsidRPr="00255447">
        <w:t>ThresholdEUTRA</w:t>
      </w:r>
      <w:r w:rsidRPr="00255447">
        <w:rPr>
          <w:lang w:eastAsia="zh-CN"/>
        </w:rPr>
        <w:t>-</w:t>
      </w:r>
      <w:r w:rsidR="00AA30CB" w:rsidRPr="00255447">
        <w:rPr>
          <w:rFonts w:eastAsia="Batang"/>
        </w:rPr>
        <w:t>v1250</w:t>
      </w:r>
      <w:r w:rsidRPr="00255447">
        <w:t xml:space="preserve"> ::=</w:t>
      </w:r>
      <w:r w:rsidRPr="00255447">
        <w:tab/>
      </w:r>
      <w:r w:rsidRPr="00255447">
        <w:tab/>
      </w:r>
      <w:r w:rsidRPr="00255447">
        <w:tab/>
      </w:r>
      <w:r w:rsidRPr="00255447">
        <w:rPr>
          <w:lang w:eastAsia="zh-CN"/>
        </w:rPr>
        <w:t>CSI-</w:t>
      </w:r>
      <w:r w:rsidRPr="00255447">
        <w:t>RSRP-Range-</w:t>
      </w:r>
      <w:r w:rsidRPr="00255447">
        <w:rPr>
          <w:lang w:eastAsia="zh-CN"/>
        </w:rPr>
        <w:t>r12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Borders>
              <w:bottom w:val="single" w:sz="4" w:space="0" w:color="808080"/>
            </w:tcBorders>
          </w:tcPr>
          <w:p w:rsidR="00756B72" w:rsidRPr="00255447" w:rsidRDefault="00756B72" w:rsidP="003D1AE8">
            <w:pPr>
              <w:pStyle w:val="TAH"/>
              <w:rPr>
                <w:lang w:eastAsia="en-GB"/>
              </w:rPr>
            </w:pPr>
            <w:r w:rsidRPr="00255447">
              <w:rPr>
                <w:i/>
                <w:noProof/>
                <w:lang w:eastAsia="en-GB"/>
              </w:rPr>
              <w:lastRenderedPageBreak/>
              <w:t>ReportConfigEUTRA</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tcBorders>
          </w:tcPr>
          <w:p w:rsidR="00756B72" w:rsidRPr="00255447" w:rsidRDefault="00756B72" w:rsidP="003D1AE8">
            <w:pPr>
              <w:pStyle w:val="TAL"/>
              <w:rPr>
                <w:b/>
                <w:bCs/>
                <w:i/>
                <w:noProof/>
                <w:lang w:eastAsia="en-GB"/>
              </w:rPr>
            </w:pPr>
            <w:r w:rsidRPr="00255447">
              <w:rPr>
                <w:b/>
                <w:bCs/>
                <w:i/>
                <w:noProof/>
                <w:lang w:eastAsia="en-GB"/>
              </w:rPr>
              <w:t>a3-Offset/ a6-Offset</w:t>
            </w:r>
            <w:r w:rsidR="00E25DDF" w:rsidRPr="00255447">
              <w:rPr>
                <w:rFonts w:eastAsia="MS Mincho"/>
                <w:b/>
                <w:bCs/>
                <w:i/>
                <w:noProof/>
                <w:lang w:eastAsia="en-GB"/>
              </w:rPr>
              <w:t>/ c2</w:t>
            </w:r>
            <w:r w:rsidR="00E25DDF" w:rsidRPr="00255447">
              <w:rPr>
                <w:b/>
                <w:bCs/>
                <w:i/>
                <w:noProof/>
                <w:lang w:eastAsia="en-GB"/>
              </w:rPr>
              <w:t>-Offset</w:t>
            </w:r>
          </w:p>
          <w:p w:rsidR="00756B72" w:rsidRPr="00255447" w:rsidRDefault="00756B72" w:rsidP="003D1AE8">
            <w:pPr>
              <w:pStyle w:val="TAL"/>
              <w:rPr>
                <w:b/>
                <w:bCs/>
                <w:i/>
                <w:noProof/>
                <w:lang w:eastAsia="en-GB"/>
              </w:rPr>
            </w:pPr>
            <w:r w:rsidRPr="00255447">
              <w:rPr>
                <w:lang w:eastAsia="ko-KR"/>
              </w:rPr>
              <w:t>Offset value to be used in EUTRA measurement report triggering condition for event a3/ a6</w:t>
            </w:r>
            <w:r w:rsidR="00E25DDF" w:rsidRPr="00255447">
              <w:rPr>
                <w:lang w:eastAsia="zh-CN"/>
              </w:rPr>
              <w:t>/ c2</w:t>
            </w:r>
            <w:r w:rsidRPr="00255447">
              <w:rPr>
                <w:lang w:eastAsia="ko-KR"/>
              </w:rPr>
              <w:t>. The actual value is IE value * 0.5 dB.</w:t>
            </w:r>
          </w:p>
        </w:tc>
      </w:tr>
      <w:tr w:rsidR="001C1F7A" w:rsidRPr="00255447" w:rsidTr="0097039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1C1F7A" w:rsidRPr="00255447" w:rsidRDefault="001C1F7A" w:rsidP="003D1AE8">
            <w:pPr>
              <w:keepNext/>
              <w:keepLines/>
              <w:spacing w:after="0"/>
              <w:rPr>
                <w:rFonts w:ascii="Arial" w:hAnsi="Arial"/>
                <w:b/>
                <w:bCs/>
                <w:i/>
                <w:noProof/>
                <w:color w:val="000000"/>
                <w:sz w:val="18"/>
              </w:rPr>
            </w:pPr>
            <w:r w:rsidRPr="00255447">
              <w:rPr>
                <w:rFonts w:ascii="Arial" w:hAnsi="Arial"/>
                <w:b/>
                <w:bCs/>
                <w:i/>
                <w:noProof/>
                <w:color w:val="000000"/>
                <w:sz w:val="18"/>
              </w:rPr>
              <w:t>alternativeTimeToTrigger</w:t>
            </w:r>
          </w:p>
          <w:p w:rsidR="001C1F7A" w:rsidRPr="00255447" w:rsidRDefault="001C1F7A" w:rsidP="003D1AE8">
            <w:pPr>
              <w:keepNext/>
              <w:keepLines/>
              <w:spacing w:after="0"/>
              <w:rPr>
                <w:rFonts w:ascii="Arial" w:hAnsi="Arial" w:cs="Arial"/>
                <w:bCs/>
                <w:noProof/>
                <w:color w:val="000000"/>
                <w:sz w:val="18"/>
                <w:szCs w:val="18"/>
              </w:rPr>
            </w:pPr>
            <w:r w:rsidRPr="00255447">
              <w:rPr>
                <w:rFonts w:ascii="Arial" w:hAnsi="Arial" w:cs="Arial"/>
                <w:bCs/>
                <w:noProof/>
                <w:color w:val="000000"/>
                <w:sz w:val="18"/>
                <w:szCs w:val="18"/>
              </w:rPr>
              <w:t xml:space="preserve">Indicates the time to trigger applicable for cells specified in </w:t>
            </w:r>
            <w:r w:rsidRPr="00255447">
              <w:rPr>
                <w:rFonts w:ascii="Arial" w:hAnsi="Arial" w:cs="Arial"/>
                <w:bCs/>
                <w:i/>
                <w:noProof/>
                <w:color w:val="000000"/>
                <w:sz w:val="18"/>
                <w:szCs w:val="18"/>
              </w:rPr>
              <w:t>altTTT-CellsToAddModList</w:t>
            </w:r>
            <w:r w:rsidRPr="00255447">
              <w:rPr>
                <w:rFonts w:ascii="Arial" w:hAnsi="Arial" w:cs="Arial"/>
                <w:bCs/>
                <w:noProof/>
                <w:color w:val="000000"/>
                <w:sz w:val="18"/>
                <w:szCs w:val="18"/>
              </w:rPr>
              <w:t xml:space="preserve"> of the associated measurement object, if configured</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aN-ThresholdM</w:t>
            </w:r>
            <w:r w:rsidR="00E25DDF" w:rsidRPr="00255447">
              <w:rPr>
                <w:rFonts w:ascii="Arial" w:hAnsi="Arial"/>
                <w:b/>
                <w:bCs/>
                <w:i/>
                <w:noProof/>
                <w:sz w:val="18"/>
              </w:rPr>
              <w:t xml:space="preserve">/ </w:t>
            </w:r>
            <w:r w:rsidR="00E25DDF" w:rsidRPr="00255447">
              <w:rPr>
                <w:rFonts w:ascii="Arial" w:eastAsia="MS Mincho" w:hAnsi="Arial"/>
                <w:b/>
                <w:bCs/>
                <w:i/>
                <w:noProof/>
                <w:sz w:val="18"/>
              </w:rPr>
              <w:t>c</w:t>
            </w:r>
            <w:r w:rsidR="00E25DDF" w:rsidRPr="00255447">
              <w:rPr>
                <w:rFonts w:ascii="Arial" w:hAnsi="Arial"/>
                <w:b/>
                <w:bCs/>
                <w:i/>
                <w:noProof/>
                <w:sz w:val="18"/>
              </w:rPr>
              <w:t>N-ThresholdM</w:t>
            </w:r>
          </w:p>
          <w:p w:rsidR="00756B72" w:rsidRPr="00255447" w:rsidRDefault="00756B72" w:rsidP="003D1AE8">
            <w:pPr>
              <w:keepNext/>
              <w:keepLines/>
              <w:spacing w:after="0"/>
              <w:rPr>
                <w:rFonts w:ascii="Arial" w:hAnsi="Arial"/>
                <w:sz w:val="18"/>
              </w:rPr>
            </w:pPr>
            <w:r w:rsidRPr="00255447">
              <w:rPr>
                <w:rFonts w:ascii="Arial" w:hAnsi="Arial"/>
                <w:sz w:val="18"/>
              </w:rPr>
              <w:t>Threshold to be used in EUTRA measurement report triggering condition for event number aN</w:t>
            </w:r>
            <w:r w:rsidR="00E25DDF" w:rsidRPr="00255447">
              <w:rPr>
                <w:rFonts w:ascii="Arial" w:hAnsi="Arial"/>
                <w:sz w:val="18"/>
                <w:lang w:eastAsia="zh-CN"/>
              </w:rPr>
              <w:t>/</w:t>
            </w:r>
            <w:r w:rsidR="00E25DDF" w:rsidRPr="00255447">
              <w:rPr>
                <w:rFonts w:ascii="Arial" w:hAnsi="Arial"/>
                <w:sz w:val="18"/>
              </w:rPr>
              <w:t xml:space="preserve"> </w:t>
            </w:r>
            <w:r w:rsidR="00E25DDF" w:rsidRPr="00255447">
              <w:rPr>
                <w:rFonts w:ascii="Arial" w:hAnsi="Arial"/>
                <w:sz w:val="18"/>
                <w:lang w:eastAsia="zh-CN"/>
              </w:rPr>
              <w:t>c</w:t>
            </w:r>
            <w:r w:rsidR="00E25DDF" w:rsidRPr="00255447">
              <w:rPr>
                <w:rFonts w:ascii="Arial" w:hAnsi="Arial"/>
                <w:sz w:val="18"/>
              </w:rPr>
              <w:t>N</w:t>
            </w:r>
            <w:r w:rsidRPr="00255447">
              <w:rPr>
                <w:rFonts w:ascii="Arial" w:hAnsi="Arial"/>
                <w:sz w:val="18"/>
              </w:rPr>
              <w:t>. If multiple thresholds are defined for event number aN</w:t>
            </w:r>
            <w:r w:rsidR="00E25DDF" w:rsidRPr="00255447">
              <w:rPr>
                <w:rFonts w:ascii="Arial" w:hAnsi="Arial"/>
                <w:sz w:val="18"/>
                <w:lang w:eastAsia="zh-CN"/>
              </w:rPr>
              <w:t>/</w:t>
            </w:r>
            <w:r w:rsidR="00E25DDF" w:rsidRPr="00255447">
              <w:rPr>
                <w:rFonts w:ascii="Arial" w:hAnsi="Arial"/>
                <w:sz w:val="18"/>
              </w:rPr>
              <w:t xml:space="preserve"> </w:t>
            </w:r>
            <w:r w:rsidR="00E25DDF" w:rsidRPr="00255447">
              <w:rPr>
                <w:rFonts w:ascii="Arial" w:hAnsi="Arial"/>
                <w:sz w:val="18"/>
                <w:lang w:eastAsia="zh-CN"/>
              </w:rPr>
              <w:t>c</w:t>
            </w:r>
            <w:r w:rsidR="00E25DDF" w:rsidRPr="00255447">
              <w:rPr>
                <w:rFonts w:ascii="Arial" w:hAnsi="Arial"/>
                <w:sz w:val="18"/>
              </w:rPr>
              <w:t>N</w:t>
            </w:r>
            <w:r w:rsidRPr="00255447">
              <w:rPr>
                <w:rFonts w:ascii="Arial" w:hAnsi="Arial"/>
                <w:sz w:val="18"/>
              </w:rPr>
              <w:t>, the thresholds are differentiated by M.</w:t>
            </w:r>
          </w:p>
        </w:tc>
      </w:tr>
      <w:tr w:rsidR="00E25DDF" w:rsidRPr="00255447"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255447" w:rsidRDefault="00E25DDF" w:rsidP="003D1AE8">
            <w:pPr>
              <w:pStyle w:val="TAL"/>
              <w:rPr>
                <w:b/>
                <w:bCs/>
                <w:i/>
                <w:noProof/>
                <w:lang w:eastAsia="ko-KR"/>
              </w:rPr>
            </w:pPr>
            <w:r w:rsidRPr="00255447">
              <w:rPr>
                <w:rFonts w:eastAsia="MS Mincho"/>
                <w:b/>
                <w:bCs/>
                <w:i/>
                <w:noProof/>
                <w:lang w:eastAsia="ko-KR"/>
              </w:rPr>
              <w:t>c1</w:t>
            </w:r>
            <w:r w:rsidRPr="00255447">
              <w:rPr>
                <w:b/>
                <w:bCs/>
                <w:i/>
                <w:noProof/>
                <w:lang w:eastAsia="ko-KR"/>
              </w:rPr>
              <w:t xml:space="preserve">-ReportOnLeave/ </w:t>
            </w:r>
            <w:r w:rsidRPr="00255447">
              <w:rPr>
                <w:rFonts w:eastAsia="MS Mincho"/>
                <w:b/>
                <w:bCs/>
                <w:i/>
                <w:noProof/>
                <w:lang w:eastAsia="ko-KR"/>
              </w:rPr>
              <w:t>c2</w:t>
            </w:r>
            <w:r w:rsidRPr="00255447">
              <w:rPr>
                <w:b/>
                <w:bCs/>
                <w:i/>
                <w:noProof/>
                <w:lang w:eastAsia="ko-KR"/>
              </w:rPr>
              <w:t>-ReportOnLeave</w:t>
            </w:r>
          </w:p>
          <w:p w:rsidR="00E25DDF" w:rsidRPr="00255447" w:rsidRDefault="00E25DDF" w:rsidP="003D1AE8">
            <w:pPr>
              <w:keepNext/>
              <w:keepLines/>
              <w:spacing w:after="0"/>
              <w:rPr>
                <w:rFonts w:ascii="Arial" w:hAnsi="Arial"/>
                <w:b/>
                <w:bCs/>
                <w:i/>
                <w:noProof/>
                <w:sz w:val="18"/>
              </w:rPr>
            </w:pPr>
            <w:r w:rsidRPr="00255447">
              <w:rPr>
                <w:rFonts w:ascii="Arial" w:hAnsi="Arial"/>
                <w:sz w:val="18"/>
              </w:rPr>
              <w:t xml:space="preserve">Indicates whether or not the UE shall initiate the measurement reporting procedure when the leaving condition is met for a </w:t>
            </w:r>
            <w:r w:rsidRPr="00255447">
              <w:rPr>
                <w:rFonts w:ascii="Arial" w:eastAsia="MS Mincho" w:hAnsi="Arial"/>
                <w:sz w:val="18"/>
              </w:rPr>
              <w:t>CSI-RS resource</w:t>
            </w:r>
            <w:r w:rsidRPr="00255447">
              <w:rPr>
                <w:rFonts w:ascii="Arial" w:hAnsi="Arial"/>
                <w:sz w:val="18"/>
              </w:rPr>
              <w:t xml:space="preserve"> in</w:t>
            </w:r>
            <w:r w:rsidRPr="00255447">
              <w:rPr>
                <w:rFonts w:ascii="Arial" w:hAnsi="Arial"/>
                <w:i/>
                <w:sz w:val="18"/>
              </w:rPr>
              <w:t xml:space="preserve"> csi-RS-TriggeredList</w:t>
            </w:r>
            <w:r w:rsidRPr="00255447">
              <w:rPr>
                <w:rFonts w:ascii="Arial" w:hAnsi="Arial"/>
                <w:sz w:val="18"/>
              </w:rPr>
              <w:t>, as specified in 5.5.4.1.</w:t>
            </w:r>
          </w:p>
        </w:tc>
      </w:tr>
      <w:tr w:rsidR="00E25DDF" w:rsidRPr="00255447" w:rsidTr="00A9511D">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E25DDF" w:rsidRPr="00255447" w:rsidRDefault="00E25DDF" w:rsidP="003D1AE8">
            <w:pPr>
              <w:pStyle w:val="TAL"/>
              <w:rPr>
                <w:rFonts w:eastAsia="MS Mincho"/>
                <w:b/>
                <w:bCs/>
                <w:i/>
                <w:noProof/>
                <w:lang w:eastAsia="ko-KR"/>
              </w:rPr>
            </w:pPr>
            <w:r w:rsidRPr="00255447">
              <w:rPr>
                <w:rFonts w:eastAsia="MS Mincho"/>
                <w:b/>
                <w:bCs/>
                <w:i/>
                <w:noProof/>
                <w:lang w:eastAsia="ko-KR"/>
              </w:rPr>
              <w:t>c2</w:t>
            </w:r>
            <w:r w:rsidRPr="00255447">
              <w:rPr>
                <w:b/>
                <w:bCs/>
                <w:i/>
                <w:noProof/>
                <w:lang w:eastAsia="ko-KR"/>
              </w:rPr>
              <w:t>-</w:t>
            </w:r>
            <w:r w:rsidRPr="00255447">
              <w:rPr>
                <w:rFonts w:eastAsia="MS Mincho"/>
                <w:b/>
                <w:bCs/>
                <w:i/>
                <w:noProof/>
                <w:lang w:eastAsia="ko-KR"/>
              </w:rPr>
              <w:t>RefCSI-RS</w:t>
            </w:r>
          </w:p>
          <w:p w:rsidR="00E25DDF" w:rsidRPr="00255447" w:rsidRDefault="00E25DDF" w:rsidP="003D1AE8">
            <w:pPr>
              <w:pStyle w:val="TAL"/>
              <w:rPr>
                <w:rFonts w:eastAsia="MS Mincho"/>
                <w:b/>
                <w:bCs/>
                <w:i/>
                <w:noProof/>
                <w:lang w:eastAsia="ko-KR"/>
              </w:rPr>
            </w:pPr>
            <w:r w:rsidRPr="00255447">
              <w:rPr>
                <w:bCs/>
                <w:noProof/>
                <w:lang w:eastAsia="zh-CN"/>
              </w:rPr>
              <w:t>I</w:t>
            </w:r>
            <w:r w:rsidRPr="00255447">
              <w:rPr>
                <w:bCs/>
                <w:noProof/>
                <w:lang w:eastAsia="en-GB"/>
              </w:rPr>
              <w:t xml:space="preserve">dentity </w:t>
            </w:r>
            <w:r w:rsidRPr="00255447">
              <w:rPr>
                <w:lang w:eastAsia="en-GB"/>
              </w:rPr>
              <w:t xml:space="preserve">of the CSI-RS resource from the </w:t>
            </w:r>
            <w:r w:rsidRPr="00255447">
              <w:rPr>
                <w:i/>
                <w:lang w:eastAsia="zh-CN"/>
              </w:rPr>
              <w:t>measCSI</w:t>
            </w:r>
            <w:r w:rsidRPr="00255447">
              <w:rPr>
                <w:i/>
                <w:lang w:eastAsia="en-GB"/>
              </w:rPr>
              <w:t>-RS-ToAddModList</w:t>
            </w:r>
            <w:r w:rsidRPr="00255447">
              <w:rPr>
                <w:bCs/>
                <w:noProof/>
                <w:color w:val="000000"/>
                <w:lang w:eastAsia="ko-KR"/>
              </w:rPr>
              <w:t xml:space="preserve"> of the associated </w:t>
            </w:r>
            <w:r w:rsidRPr="00255447">
              <w:rPr>
                <w:i/>
                <w:lang w:eastAsia="en-GB"/>
              </w:rPr>
              <w:t>measObject</w:t>
            </w:r>
            <w:r w:rsidRPr="00255447">
              <w:rPr>
                <w:bCs/>
                <w:noProof/>
                <w:color w:val="000000"/>
                <w:lang w:eastAsia="zh-CN"/>
              </w:rPr>
              <w:t xml:space="preserve">, to be used as the </w:t>
            </w:r>
            <w:r w:rsidRPr="00255447">
              <w:rPr>
                <w:lang w:eastAsia="zh-CN"/>
              </w:rPr>
              <w:t>r</w:t>
            </w:r>
            <w:r w:rsidRPr="00255447">
              <w:rPr>
                <w:lang w:eastAsia="en-GB"/>
              </w:rPr>
              <w:t>eference CSI-RS resource</w:t>
            </w:r>
            <w:r w:rsidRPr="00255447">
              <w:rPr>
                <w:lang w:eastAsia="ko-KR"/>
              </w:rPr>
              <w:t xml:space="preserve"> in EUTRA measurement report triggering condition for event </w:t>
            </w:r>
            <w:r w:rsidRPr="00255447">
              <w:rPr>
                <w:lang w:eastAsia="zh-CN"/>
              </w:rPr>
              <w:t>c2.</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eventId</w:t>
            </w:r>
          </w:p>
          <w:p w:rsidR="00756B72" w:rsidRPr="00255447" w:rsidRDefault="00756B72" w:rsidP="003D1AE8">
            <w:pPr>
              <w:pStyle w:val="TAL"/>
              <w:rPr>
                <w:lang w:eastAsia="en-GB"/>
              </w:rPr>
            </w:pPr>
            <w:r w:rsidRPr="00255447">
              <w:rPr>
                <w:lang w:eastAsia="en-GB"/>
              </w:rPr>
              <w:t>Choice of E</w:t>
            </w:r>
            <w:r w:rsidRPr="00255447">
              <w:rPr>
                <w:lang w:eastAsia="en-GB"/>
              </w:rPr>
              <w:noBreakHyphen/>
              <w:t>UTRA event triggered reporting criteria.</w:t>
            </w:r>
            <w:r w:rsidR="00E25DDF" w:rsidRPr="00255447">
              <w:rPr>
                <w:lang w:eastAsia="zh-CN"/>
              </w:rPr>
              <w:t xml:space="preserve"> </w:t>
            </w:r>
            <w:r w:rsidR="00E25DDF" w:rsidRPr="00255447">
              <w:rPr>
                <w:bCs/>
                <w:noProof/>
                <w:lang w:eastAsia="en-GB"/>
              </w:rPr>
              <w:t>EUTRAN</w:t>
            </w:r>
            <w:r w:rsidR="00E25DDF" w:rsidRPr="00255447">
              <w:rPr>
                <w:bCs/>
                <w:noProof/>
                <w:lang w:eastAsia="zh-CN"/>
              </w:rPr>
              <w:t xml:space="preserve"> may set this field to </w:t>
            </w:r>
            <w:r w:rsidR="00E25DDF" w:rsidRPr="00255447">
              <w:rPr>
                <w:i/>
                <w:lang w:eastAsia="zh-CN"/>
              </w:rPr>
              <w:t>e</w:t>
            </w:r>
            <w:r w:rsidR="00E25DDF" w:rsidRPr="00255447">
              <w:rPr>
                <w:i/>
                <w:lang w:eastAsia="en-GB"/>
              </w:rPr>
              <w:t>vent</w:t>
            </w:r>
            <w:r w:rsidR="00E25DDF" w:rsidRPr="00255447">
              <w:rPr>
                <w:i/>
                <w:lang w:eastAsia="zh-CN"/>
              </w:rPr>
              <w:t>C1</w:t>
            </w:r>
            <w:r w:rsidR="00E25DDF" w:rsidRPr="00255447">
              <w:rPr>
                <w:lang w:eastAsia="zh-CN"/>
              </w:rPr>
              <w:t xml:space="preserve"> or </w:t>
            </w:r>
            <w:r w:rsidR="00E25DDF" w:rsidRPr="00255447">
              <w:rPr>
                <w:i/>
                <w:lang w:eastAsia="zh-CN"/>
              </w:rPr>
              <w:t>e</w:t>
            </w:r>
            <w:r w:rsidR="00E25DDF" w:rsidRPr="00255447">
              <w:rPr>
                <w:i/>
                <w:lang w:eastAsia="en-GB"/>
              </w:rPr>
              <w:t>vent</w:t>
            </w:r>
            <w:r w:rsidR="00E25DDF" w:rsidRPr="00255447">
              <w:rPr>
                <w:i/>
                <w:lang w:eastAsia="zh-CN"/>
              </w:rPr>
              <w:t xml:space="preserve">C2 </w:t>
            </w:r>
            <w:r w:rsidR="00E25DDF" w:rsidRPr="00255447">
              <w:rPr>
                <w:lang w:eastAsia="zh-CN"/>
              </w:rPr>
              <w:t xml:space="preserve">only if </w:t>
            </w:r>
            <w:r w:rsidR="00E25DDF" w:rsidRPr="00255447">
              <w:rPr>
                <w:i/>
                <w:lang w:eastAsia="en-GB"/>
              </w:rPr>
              <w:t>measDS-Config</w:t>
            </w:r>
            <w:r w:rsidR="00E25DDF" w:rsidRPr="00255447">
              <w:rPr>
                <w:lang w:eastAsia="zh-CN"/>
              </w:rPr>
              <w:t xml:space="preserve"> is configured in the associated </w:t>
            </w:r>
            <w:r w:rsidR="00E25DDF" w:rsidRPr="00255447">
              <w:rPr>
                <w:i/>
                <w:lang w:eastAsia="en-GB"/>
              </w:rPr>
              <w:t>measObject</w:t>
            </w:r>
            <w:r w:rsidR="00E25DDF" w:rsidRPr="00255447">
              <w:rPr>
                <w:noProof/>
                <w:lang w:eastAsia="zh-CN"/>
              </w:rPr>
              <w:t xml:space="preserve"> with </w:t>
            </w:r>
            <w:r w:rsidR="00E25DDF" w:rsidRPr="00255447">
              <w:rPr>
                <w:lang w:eastAsia="en-GB"/>
              </w:rPr>
              <w:t>one or more</w:t>
            </w:r>
            <w:r w:rsidR="00E25DDF" w:rsidRPr="00255447">
              <w:rPr>
                <w:lang w:eastAsia="zh-CN"/>
              </w:rPr>
              <w:t xml:space="preserve"> CSI-RS resources.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maxReportCells</w:t>
            </w:r>
          </w:p>
          <w:p w:rsidR="00756B72" w:rsidRPr="00255447" w:rsidRDefault="00756B72" w:rsidP="003D1AE8">
            <w:pPr>
              <w:pStyle w:val="TAL"/>
              <w:rPr>
                <w:lang w:eastAsia="en-GB"/>
              </w:rPr>
            </w:pPr>
            <w:r w:rsidRPr="00255447">
              <w:rPr>
                <w:lang w:eastAsia="en-GB"/>
              </w:rPr>
              <w:t>Max number of cells, excluding the serving cell, to include in the measurement report</w:t>
            </w:r>
            <w:r w:rsidR="00E25DDF" w:rsidRPr="00255447">
              <w:rPr>
                <w:lang w:eastAsia="zh-CN"/>
              </w:rPr>
              <w:t xml:space="preserve"> concerning CRS, and max number of CSI-RS resources to </w:t>
            </w:r>
            <w:r w:rsidR="00E25DDF" w:rsidRPr="00255447">
              <w:rPr>
                <w:lang w:eastAsia="en-GB"/>
              </w:rPr>
              <w:t>include in the measurement report</w:t>
            </w:r>
            <w:r w:rsidR="00E25DDF" w:rsidRPr="00255447">
              <w:rPr>
                <w:lang w:eastAsia="zh-CN"/>
              </w:rPr>
              <w:t xml:space="preserve"> concerning CSI-RS</w:t>
            </w:r>
            <w:r w:rsidRPr="00255447">
              <w:rPr>
                <w:lang w:eastAsia="en-GB"/>
              </w:rPr>
              <w:t>.</w:t>
            </w:r>
          </w:p>
        </w:tc>
      </w:tr>
      <w:tr w:rsidR="00756B72" w:rsidRPr="00255447" w:rsidTr="003C6FE0">
        <w:trPr>
          <w:cantSplit/>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reportAmount</w:t>
            </w:r>
          </w:p>
          <w:p w:rsidR="00756B72" w:rsidRPr="00255447" w:rsidRDefault="00756B72" w:rsidP="003D1AE8">
            <w:pPr>
              <w:pStyle w:val="TAL"/>
              <w:rPr>
                <w:lang w:eastAsia="en-GB"/>
              </w:rPr>
            </w:pPr>
            <w:r w:rsidRPr="00255447">
              <w:rPr>
                <w:lang w:eastAsia="en-GB"/>
              </w:rPr>
              <w:t xml:space="preserve">Number of measurement reports applicable for </w:t>
            </w:r>
            <w:r w:rsidRPr="00255447">
              <w:rPr>
                <w:i/>
                <w:lang w:eastAsia="en-GB"/>
              </w:rPr>
              <w:t>triggerType</w:t>
            </w:r>
            <w:r w:rsidRPr="00255447">
              <w:rPr>
                <w:lang w:eastAsia="en-GB"/>
              </w:rPr>
              <w:t xml:space="preserve"> </w:t>
            </w:r>
            <w:r w:rsidRPr="00255447">
              <w:rPr>
                <w:i/>
                <w:lang w:eastAsia="en-GB"/>
              </w:rPr>
              <w:t>event</w:t>
            </w:r>
            <w:r w:rsidRPr="00255447">
              <w:rPr>
                <w:lang w:eastAsia="en-GB"/>
              </w:rPr>
              <w:t xml:space="preserve"> as well as for </w:t>
            </w:r>
            <w:r w:rsidRPr="00255447">
              <w:rPr>
                <w:i/>
                <w:lang w:eastAsia="en-GB"/>
              </w:rPr>
              <w:t>triggerType</w:t>
            </w:r>
            <w:r w:rsidRPr="00255447">
              <w:rPr>
                <w:lang w:eastAsia="en-GB"/>
              </w:rPr>
              <w:t xml:space="preserve"> </w:t>
            </w:r>
            <w:r w:rsidRPr="00255447">
              <w:rPr>
                <w:i/>
                <w:lang w:eastAsia="en-GB"/>
              </w:rPr>
              <w:t>periodical</w:t>
            </w:r>
            <w:r w:rsidRPr="00255447">
              <w:rPr>
                <w:lang w:eastAsia="en-GB"/>
              </w:rPr>
              <w:t xml:space="preserve">. In case </w:t>
            </w:r>
            <w:r w:rsidRPr="00255447">
              <w:rPr>
                <w:i/>
                <w:lang w:eastAsia="en-GB"/>
              </w:rPr>
              <w:t>purpose</w:t>
            </w:r>
            <w:r w:rsidRPr="00255447">
              <w:rPr>
                <w:lang w:eastAsia="en-GB"/>
              </w:rPr>
              <w:t xml:space="preserve"> is set to </w:t>
            </w:r>
            <w:r w:rsidRPr="00255447">
              <w:rPr>
                <w:i/>
                <w:lang w:eastAsia="en-GB"/>
              </w:rPr>
              <w:t>reportCGI</w:t>
            </w:r>
            <w:r w:rsidRPr="00255447">
              <w:rPr>
                <w:lang w:eastAsia="en-GB"/>
              </w:rPr>
              <w:t xml:space="preserve"> only value 1 applies.</w:t>
            </w:r>
          </w:p>
        </w:tc>
      </w:tr>
      <w:tr w:rsidR="00E25DDF" w:rsidRPr="00255447" w:rsidTr="00A9511D">
        <w:trPr>
          <w:cantSplit/>
        </w:trPr>
        <w:tc>
          <w:tcPr>
            <w:tcW w:w="9639" w:type="dxa"/>
            <w:tcBorders>
              <w:bottom w:val="single" w:sz="4" w:space="0" w:color="808080"/>
            </w:tcBorders>
          </w:tcPr>
          <w:p w:rsidR="00E25DDF" w:rsidRPr="00255447" w:rsidRDefault="00E25DDF" w:rsidP="003D1AE8">
            <w:pPr>
              <w:pStyle w:val="TAL"/>
              <w:rPr>
                <w:b/>
                <w:bCs/>
                <w:i/>
                <w:noProof/>
                <w:lang w:eastAsia="zh-CN"/>
              </w:rPr>
            </w:pPr>
            <w:r w:rsidRPr="00255447">
              <w:rPr>
                <w:b/>
                <w:bCs/>
                <w:i/>
                <w:noProof/>
                <w:lang w:eastAsia="en-GB"/>
              </w:rPr>
              <w:t>reportCRS-Meas</w:t>
            </w:r>
          </w:p>
          <w:p w:rsidR="00E25DDF" w:rsidRPr="00255447" w:rsidRDefault="00E25DDF" w:rsidP="003D1AE8">
            <w:pPr>
              <w:pStyle w:val="TAL"/>
              <w:rPr>
                <w:b/>
                <w:bCs/>
                <w:i/>
                <w:noProof/>
                <w:lang w:eastAsia="zh-CN"/>
              </w:rPr>
            </w:pPr>
            <w:r w:rsidRPr="00255447">
              <w:rPr>
                <w:bCs/>
                <w:noProof/>
                <w:lang w:eastAsia="en-GB"/>
              </w:rPr>
              <w:t xml:space="preserve">Inidicates that UE shall include </w:t>
            </w:r>
            <w:r w:rsidRPr="00255447">
              <w:rPr>
                <w:lang w:eastAsia="en-GB"/>
              </w:rPr>
              <w:t>rsrp</w:t>
            </w:r>
            <w:r w:rsidRPr="00255447">
              <w:rPr>
                <w:lang w:eastAsia="zh-CN"/>
              </w:rPr>
              <w:t xml:space="preserve">, </w:t>
            </w:r>
            <w:r w:rsidRPr="00255447">
              <w:rPr>
                <w:lang w:eastAsia="en-GB"/>
              </w:rPr>
              <w:t xml:space="preserve">rsrq </w:t>
            </w:r>
            <w:r w:rsidRPr="00255447">
              <w:rPr>
                <w:lang w:eastAsia="zh-CN"/>
              </w:rPr>
              <w:t xml:space="preserve">together with </w:t>
            </w:r>
            <w:r w:rsidRPr="00255447">
              <w:rPr>
                <w:rFonts w:eastAsia="Batang"/>
                <w:lang w:eastAsia="en-GB"/>
              </w:rPr>
              <w:t>csi-</w:t>
            </w:r>
            <w:r w:rsidRPr="00255447">
              <w:rPr>
                <w:lang w:eastAsia="zh-CN"/>
              </w:rPr>
              <w:t>rsrp</w:t>
            </w:r>
            <w:r w:rsidRPr="00255447">
              <w:rPr>
                <w:lang w:eastAsia="en-GB"/>
              </w:rPr>
              <w:t xml:space="preserve"> in the measurement report, if possible</w:t>
            </w:r>
            <w:r w:rsidRPr="00255447">
              <w:rPr>
                <w:bCs/>
                <w:noProof/>
                <w:lang w:eastAsia="en-GB"/>
              </w:rPr>
              <w:t>.</w:t>
            </w:r>
          </w:p>
        </w:tc>
      </w:tr>
      <w:tr w:rsidR="00756B72" w:rsidRPr="00255447" w:rsidTr="003C6FE0">
        <w:trPr>
          <w:cantSplit/>
        </w:trPr>
        <w:tc>
          <w:tcPr>
            <w:tcW w:w="9639" w:type="dxa"/>
            <w:tcBorders>
              <w:top w:val="single" w:sz="4" w:space="0" w:color="808080"/>
            </w:tcBorders>
          </w:tcPr>
          <w:p w:rsidR="00756B72" w:rsidRPr="00255447" w:rsidRDefault="00756B72" w:rsidP="003D1AE8">
            <w:pPr>
              <w:pStyle w:val="TAL"/>
              <w:rPr>
                <w:b/>
                <w:bCs/>
                <w:i/>
                <w:noProof/>
                <w:lang w:eastAsia="en-GB"/>
              </w:rPr>
            </w:pPr>
            <w:r w:rsidRPr="00255447">
              <w:rPr>
                <w:b/>
                <w:bCs/>
                <w:i/>
                <w:noProof/>
                <w:lang w:eastAsia="en-GB"/>
              </w:rPr>
              <w:t>reportOnLeave/ a6-ReportOnLeave</w:t>
            </w:r>
          </w:p>
          <w:p w:rsidR="00756B72" w:rsidRPr="00255447" w:rsidRDefault="00756B72" w:rsidP="003D1AE8">
            <w:pPr>
              <w:pStyle w:val="TAL"/>
              <w:rPr>
                <w:bCs/>
                <w:noProof/>
                <w:lang w:eastAsia="en-GB"/>
              </w:rPr>
            </w:pPr>
            <w:r w:rsidRPr="00255447">
              <w:rPr>
                <w:bCs/>
                <w:noProof/>
                <w:lang w:eastAsia="en-GB"/>
              </w:rPr>
              <w:t xml:space="preserve">Indicates whether or not the UE shall initiate the measurement reporting procedure when the leaving condition is met for a cell in </w:t>
            </w:r>
            <w:r w:rsidRPr="00255447">
              <w:rPr>
                <w:bCs/>
                <w:i/>
                <w:noProof/>
                <w:lang w:eastAsia="en-GB"/>
              </w:rPr>
              <w:t>cellsTriggeredList</w:t>
            </w:r>
            <w:r w:rsidRPr="00255447">
              <w:rPr>
                <w:bCs/>
                <w:noProof/>
                <w:lang w:eastAsia="en-GB"/>
              </w:rPr>
              <w:t>, as specified in 5.5.4.1.</w:t>
            </w:r>
          </w:p>
        </w:tc>
      </w:tr>
      <w:tr w:rsidR="00756B72" w:rsidRPr="00255447" w:rsidTr="003C6FE0">
        <w:trPr>
          <w:cantSplit/>
        </w:trPr>
        <w:tc>
          <w:tcPr>
            <w:tcW w:w="9639" w:type="dxa"/>
          </w:tcPr>
          <w:p w:rsidR="00756B72" w:rsidRPr="00255447" w:rsidRDefault="00756B72" w:rsidP="003D1AE8">
            <w:pPr>
              <w:pStyle w:val="TAL"/>
              <w:rPr>
                <w:noProof/>
                <w:lang w:eastAsia="en-GB"/>
              </w:rPr>
            </w:pPr>
            <w:r w:rsidRPr="00255447">
              <w:rPr>
                <w:b/>
                <w:bCs/>
                <w:i/>
                <w:noProof/>
                <w:lang w:eastAsia="en-GB"/>
              </w:rPr>
              <w:t xml:space="preserve">reportQuantity </w:t>
            </w:r>
            <w:r w:rsidRPr="00255447">
              <w:rPr>
                <w:b/>
                <w:bCs/>
                <w:i/>
                <w:noProof/>
                <w:lang w:eastAsia="en-GB"/>
              </w:rPr>
              <w:br/>
            </w:r>
            <w:r w:rsidRPr="00255447">
              <w:rPr>
                <w:bCs/>
                <w:noProof/>
                <w:lang w:eastAsia="en-GB"/>
              </w:rPr>
              <w:t>The quantities to be included in the measurement report</w:t>
            </w:r>
            <w:r w:rsidRPr="00255447">
              <w:rPr>
                <w:b/>
                <w:bCs/>
                <w:i/>
                <w:noProof/>
                <w:lang w:eastAsia="en-GB"/>
              </w:rPr>
              <w:t xml:space="preserve">. </w:t>
            </w:r>
            <w:r w:rsidRPr="00255447">
              <w:rPr>
                <w:lang w:eastAsia="en-GB"/>
              </w:rPr>
              <w:t>The value both means that both the rsrp and rsrq quantities are to be included in the measurement report.</w:t>
            </w:r>
            <w:r w:rsidR="00E25DDF" w:rsidRPr="00255447">
              <w:rPr>
                <w:lang w:eastAsia="zh-CN"/>
              </w:rPr>
              <w:t xml:space="preserve"> I</w:t>
            </w:r>
            <w:r w:rsidR="00E25DDF" w:rsidRPr="00255447">
              <w:rPr>
                <w:lang w:eastAsia="en-GB"/>
              </w:rPr>
              <w:t>n case</w:t>
            </w:r>
            <w:r w:rsidR="00E25DDF" w:rsidRPr="00255447">
              <w:rPr>
                <w:i/>
                <w:lang w:eastAsia="en-GB"/>
              </w:rPr>
              <w:t xml:space="preserve"> triggerQuantityCSI-RS</w:t>
            </w:r>
            <w:r w:rsidR="00E25DDF" w:rsidRPr="00255447" w:rsidDel="004A20E4">
              <w:rPr>
                <w:lang w:eastAsia="en-GB"/>
              </w:rPr>
              <w:t xml:space="preserve"> </w:t>
            </w:r>
            <w:r w:rsidR="00E25DDF" w:rsidRPr="00255447">
              <w:rPr>
                <w:lang w:eastAsia="en-GB"/>
              </w:rPr>
              <w:t>is included</w:t>
            </w:r>
            <w:r w:rsidR="00E25DDF" w:rsidRPr="00255447">
              <w:rPr>
                <w:lang w:eastAsia="zh-CN"/>
              </w:rPr>
              <w:t xml:space="preserve">, </w:t>
            </w:r>
            <w:r w:rsidR="00E25DDF" w:rsidRPr="00255447">
              <w:rPr>
                <w:lang w:eastAsia="en-GB"/>
              </w:rPr>
              <w:t xml:space="preserve">only value </w:t>
            </w:r>
            <w:r w:rsidR="00E25DDF" w:rsidRPr="00255447">
              <w:rPr>
                <w:i/>
                <w:lang w:eastAsia="en-GB"/>
              </w:rPr>
              <w:t>sameAsTriggerQuantity</w:t>
            </w:r>
            <w:r w:rsidR="00A136C8" w:rsidRPr="00255447">
              <w:rPr>
                <w:i/>
                <w:lang w:eastAsia="en-GB"/>
              </w:rPr>
              <w:t xml:space="preserve"> </w:t>
            </w:r>
            <w:r w:rsidR="00E25DDF" w:rsidRPr="00255447">
              <w:rPr>
                <w:lang w:eastAsia="en-GB"/>
              </w:rPr>
              <w:t>appl</w:t>
            </w:r>
            <w:r w:rsidR="00E25DDF" w:rsidRPr="00255447">
              <w:rPr>
                <w:lang w:eastAsia="zh-CN"/>
              </w:rPr>
              <w:t>ies</w:t>
            </w:r>
            <w:r w:rsidR="00E25DDF" w:rsidRPr="00255447">
              <w:rPr>
                <w:lang w:eastAsia="en-GB"/>
              </w:rPr>
              <w:t>.</w:t>
            </w:r>
          </w:p>
        </w:tc>
      </w:tr>
      <w:tr w:rsidR="00E25DDF" w:rsidRPr="00255447" w:rsidTr="00A9511D">
        <w:trPr>
          <w:cantSplit/>
        </w:trPr>
        <w:tc>
          <w:tcPr>
            <w:tcW w:w="9639" w:type="dxa"/>
          </w:tcPr>
          <w:p w:rsidR="00E25DDF" w:rsidRPr="00255447" w:rsidRDefault="00E25DDF" w:rsidP="003D1AE8">
            <w:pPr>
              <w:pStyle w:val="TAL"/>
              <w:rPr>
                <w:b/>
                <w:bCs/>
                <w:i/>
                <w:noProof/>
                <w:lang w:eastAsia="zh-CN"/>
              </w:rPr>
            </w:pPr>
            <w:r w:rsidRPr="00255447">
              <w:rPr>
                <w:b/>
                <w:bCs/>
                <w:i/>
                <w:noProof/>
                <w:lang w:eastAsia="en-GB"/>
              </w:rPr>
              <w:t>reportStrongestCSI-RSs</w:t>
            </w:r>
          </w:p>
          <w:p w:rsidR="00E25DDF" w:rsidRPr="00255447" w:rsidRDefault="00E25DDF" w:rsidP="003D1AE8">
            <w:pPr>
              <w:pStyle w:val="TAL"/>
              <w:rPr>
                <w:b/>
                <w:bCs/>
                <w:i/>
                <w:noProof/>
                <w:lang w:eastAsia="en-GB"/>
              </w:rPr>
            </w:pPr>
            <w:r w:rsidRPr="00255447">
              <w:rPr>
                <w:lang w:eastAsia="zh-CN"/>
              </w:rPr>
              <w:t xml:space="preserve">Indicates that periodical CSI-RS measurement report is performed. EUTRAN </w:t>
            </w:r>
            <w:r w:rsidR="00F33F53" w:rsidRPr="00255447">
              <w:rPr>
                <w:lang w:eastAsia="zh-CN"/>
              </w:rPr>
              <w:t xml:space="preserve">configures value </w:t>
            </w:r>
            <w:r w:rsidR="00F33F53" w:rsidRPr="00255447">
              <w:rPr>
                <w:i/>
                <w:lang w:eastAsia="zh-CN"/>
              </w:rPr>
              <w:t>TRUE</w:t>
            </w:r>
            <w:r w:rsidR="00F33F53" w:rsidRPr="00255447">
              <w:rPr>
                <w:lang w:eastAsia="zh-CN"/>
              </w:rPr>
              <w:t xml:space="preserve"> </w:t>
            </w:r>
            <w:r w:rsidRPr="00255447">
              <w:rPr>
                <w:lang w:eastAsia="zh-CN"/>
              </w:rPr>
              <w:t xml:space="preserve">only if </w:t>
            </w:r>
            <w:r w:rsidRPr="00255447">
              <w:rPr>
                <w:i/>
                <w:lang w:eastAsia="zh-CN"/>
              </w:rPr>
              <w:t>measDS-Config</w:t>
            </w:r>
            <w:r w:rsidRPr="00255447">
              <w:rPr>
                <w:lang w:eastAsia="zh-CN"/>
              </w:rPr>
              <w:t xml:space="preserve"> is configured in the associated </w:t>
            </w:r>
            <w:r w:rsidRPr="00255447">
              <w:rPr>
                <w:i/>
                <w:lang w:eastAsia="zh-CN"/>
              </w:rPr>
              <w:t>measObject</w:t>
            </w:r>
            <w:r w:rsidRPr="00255447">
              <w:rPr>
                <w:lang w:eastAsia="zh-CN"/>
              </w:rPr>
              <w:t xml:space="preserve"> with one or more CSI-RS resources.</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si-RequestForHO</w:t>
            </w:r>
          </w:p>
          <w:p w:rsidR="00756B72" w:rsidRPr="00255447" w:rsidRDefault="00756B72" w:rsidP="003D1AE8">
            <w:pPr>
              <w:keepNext/>
              <w:keepLines/>
              <w:spacing w:after="0"/>
              <w:rPr>
                <w:rFonts w:ascii="Arial" w:hAnsi="Arial"/>
                <w:b/>
                <w:bCs/>
                <w:i/>
                <w:noProof/>
                <w:sz w:val="18"/>
              </w:rPr>
            </w:pPr>
            <w:r w:rsidRPr="00255447">
              <w:rPr>
                <w:rFonts w:ascii="Arial" w:hAnsi="Arial"/>
                <w:iCs/>
                <w:noProof/>
                <w:sz w:val="18"/>
              </w:rPr>
              <w:t xml:space="preserve">The field applies to the </w:t>
            </w:r>
            <w:r w:rsidRPr="00255447">
              <w:rPr>
                <w:rFonts w:ascii="Arial" w:hAnsi="Arial"/>
                <w:i/>
                <w:noProof/>
                <w:sz w:val="18"/>
              </w:rPr>
              <w:t>reportCGI</w:t>
            </w:r>
            <w:r w:rsidRPr="00255447">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255447">
                <w:rPr>
                  <w:rFonts w:ascii="Arial" w:hAnsi="Arial"/>
                  <w:iCs/>
                  <w:noProof/>
                  <w:sz w:val="18"/>
                </w:rPr>
                <w:t>info</w:t>
              </w:r>
            </w:smartTag>
            <w:r w:rsidRPr="00255447">
              <w:rPr>
                <w:rFonts w:ascii="Arial" w:hAnsi="Arial"/>
                <w:iCs/>
                <w:noProof/>
                <w:sz w:val="18"/>
              </w:rPr>
              <w:t>rmation from the neighbour cell, applies a different value for T321, and includes different fields in the measurement report.</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ThresholdEUTRA</w:t>
            </w:r>
          </w:p>
          <w:p w:rsidR="00756B72" w:rsidRPr="00255447" w:rsidRDefault="00756B72" w:rsidP="003D1AE8">
            <w:pPr>
              <w:keepNext/>
              <w:keepLines/>
              <w:spacing w:after="0"/>
              <w:rPr>
                <w:rFonts w:ascii="Arial" w:hAnsi="Arial"/>
                <w:sz w:val="18"/>
              </w:rPr>
            </w:pPr>
            <w:r w:rsidRPr="00255447">
              <w:rPr>
                <w:rFonts w:ascii="Arial" w:hAnsi="Arial"/>
                <w:sz w:val="18"/>
              </w:rPr>
              <w:t>For RSRP: RSRP based threshold for event evaluation. The actual value is IE value – 140 dBm.</w:t>
            </w:r>
          </w:p>
          <w:p w:rsidR="00E25DDF" w:rsidRPr="00255447" w:rsidRDefault="00756B72" w:rsidP="003D1AE8">
            <w:pPr>
              <w:keepNext/>
              <w:keepLines/>
              <w:spacing w:after="0"/>
              <w:rPr>
                <w:rFonts w:ascii="Arial" w:hAnsi="Arial"/>
                <w:sz w:val="18"/>
                <w:lang w:eastAsia="zh-CN"/>
              </w:rPr>
            </w:pPr>
            <w:r w:rsidRPr="00255447">
              <w:rPr>
                <w:rFonts w:ascii="Arial" w:hAnsi="Arial"/>
                <w:sz w:val="18"/>
              </w:rPr>
              <w:t>For RSRQ: RSRQ based threshold for event evaluation. The actual value is (IE value – 40)/2 dB.</w:t>
            </w:r>
          </w:p>
          <w:p w:rsidR="00756B72" w:rsidRPr="00255447" w:rsidRDefault="00E25DDF" w:rsidP="003D1AE8">
            <w:pPr>
              <w:keepNext/>
              <w:keepLines/>
              <w:spacing w:after="0"/>
              <w:rPr>
                <w:rFonts w:ascii="Arial" w:hAnsi="Arial"/>
                <w:sz w:val="18"/>
              </w:rPr>
            </w:pPr>
            <w:r w:rsidRPr="00255447">
              <w:rPr>
                <w:rFonts w:ascii="Arial" w:hAnsi="Arial"/>
                <w:sz w:val="18"/>
              </w:rPr>
              <w:t xml:space="preserve">For </w:t>
            </w:r>
            <w:r w:rsidRPr="00255447">
              <w:rPr>
                <w:rFonts w:ascii="Arial" w:hAnsi="Arial"/>
                <w:sz w:val="18"/>
                <w:lang w:eastAsia="zh-CN"/>
              </w:rPr>
              <w:t>CSI-</w:t>
            </w:r>
            <w:r w:rsidRPr="00255447">
              <w:rPr>
                <w:rFonts w:ascii="Arial" w:hAnsi="Arial"/>
                <w:sz w:val="18"/>
              </w:rPr>
              <w:t>RSR</w:t>
            </w:r>
            <w:r w:rsidRPr="00255447">
              <w:rPr>
                <w:rFonts w:ascii="Arial" w:hAnsi="Arial"/>
                <w:sz w:val="18"/>
                <w:lang w:eastAsia="zh-CN"/>
              </w:rPr>
              <w:t>P</w:t>
            </w:r>
            <w:r w:rsidRPr="00255447">
              <w:rPr>
                <w:rFonts w:ascii="Arial" w:hAnsi="Arial"/>
                <w:sz w:val="18"/>
              </w:rPr>
              <w:t xml:space="preserve">: </w:t>
            </w:r>
            <w:r w:rsidRPr="00255447">
              <w:rPr>
                <w:rFonts w:ascii="Arial" w:hAnsi="Arial"/>
                <w:sz w:val="18"/>
                <w:lang w:eastAsia="zh-CN"/>
              </w:rPr>
              <w:t>CSI-</w:t>
            </w:r>
            <w:r w:rsidRPr="00255447">
              <w:rPr>
                <w:rFonts w:ascii="Arial" w:hAnsi="Arial"/>
                <w:sz w:val="18"/>
              </w:rPr>
              <w:t>RSR</w:t>
            </w:r>
            <w:r w:rsidRPr="00255447">
              <w:rPr>
                <w:rFonts w:ascii="Arial" w:hAnsi="Arial"/>
                <w:sz w:val="18"/>
                <w:lang w:eastAsia="zh-CN"/>
              </w:rPr>
              <w:t>P</w:t>
            </w:r>
            <w:r w:rsidRPr="00255447">
              <w:rPr>
                <w:rFonts w:ascii="Arial" w:hAnsi="Arial"/>
                <w:sz w:val="18"/>
              </w:rPr>
              <w:t xml:space="preserve"> based threshold for event evaluation. The actual value is IE value – 140 dBm.</w:t>
            </w:r>
          </w:p>
          <w:p w:rsidR="00665BB7" w:rsidRPr="00255447" w:rsidRDefault="00665BB7" w:rsidP="003D1AE8">
            <w:pPr>
              <w:keepNext/>
              <w:keepLines/>
              <w:spacing w:after="0"/>
              <w:rPr>
                <w:rFonts w:ascii="Arial" w:hAnsi="Arial"/>
                <w:sz w:val="18"/>
              </w:rPr>
            </w:pPr>
            <w:r w:rsidRPr="00255447">
              <w:rPr>
                <w:rFonts w:ascii="Arial" w:hAnsi="Arial"/>
                <w:sz w:val="18"/>
              </w:rPr>
              <w:t>EUTRAN configures the same threshold quantity for all the thresholds of an event.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timeToTrigger</w:t>
            </w:r>
          </w:p>
          <w:p w:rsidR="00756B72" w:rsidRPr="00255447" w:rsidRDefault="00756B72" w:rsidP="003D1AE8">
            <w:pPr>
              <w:pStyle w:val="TAL"/>
              <w:rPr>
                <w:lang w:eastAsia="en-GB"/>
              </w:rPr>
            </w:pPr>
            <w:r w:rsidRPr="00255447">
              <w:rPr>
                <w:lang w:eastAsia="en-GB"/>
              </w:rPr>
              <w:t>Time during which specific criteria for the event needs to be met in order to trigger a measurement report.</w:t>
            </w:r>
          </w:p>
        </w:tc>
      </w:tr>
      <w:tr w:rsidR="00756B72" w:rsidRPr="00255447" w:rsidTr="003C6FE0">
        <w:trPr>
          <w:cantSplit/>
        </w:trPr>
        <w:tc>
          <w:tcPr>
            <w:tcW w:w="9639" w:type="dxa"/>
          </w:tcPr>
          <w:p w:rsidR="00756B72" w:rsidRPr="00255447" w:rsidRDefault="00756B72" w:rsidP="003D1AE8">
            <w:pPr>
              <w:pStyle w:val="TAL"/>
              <w:rPr>
                <w:lang w:eastAsia="en-GB"/>
              </w:rPr>
            </w:pPr>
            <w:r w:rsidRPr="00255447">
              <w:rPr>
                <w:b/>
                <w:bCs/>
                <w:i/>
                <w:noProof/>
                <w:lang w:eastAsia="en-GB"/>
              </w:rPr>
              <w:t xml:space="preserve">triggerQuantity </w:t>
            </w:r>
            <w:r w:rsidRPr="00255447">
              <w:rPr>
                <w:b/>
                <w:bCs/>
                <w:i/>
                <w:noProof/>
                <w:lang w:eastAsia="en-GB"/>
              </w:rPr>
              <w:br/>
            </w:r>
            <w:r w:rsidRPr="00255447">
              <w:rPr>
                <w:bCs/>
                <w:noProof/>
                <w:lang w:eastAsia="en-GB"/>
              </w:rPr>
              <w:t>The quantit</w:t>
            </w:r>
            <w:r w:rsidR="00665BB7" w:rsidRPr="00255447">
              <w:rPr>
                <w:bCs/>
                <w:noProof/>
                <w:lang w:eastAsia="en-GB"/>
              </w:rPr>
              <w:t>y</w:t>
            </w:r>
            <w:r w:rsidRPr="00255447">
              <w:rPr>
                <w:bCs/>
                <w:noProof/>
                <w:lang w:eastAsia="en-GB"/>
              </w:rPr>
              <w:t xml:space="preserve"> used to evaluate the triggering condition for the event</w:t>
            </w:r>
            <w:r w:rsidR="00E25DDF" w:rsidRPr="00255447">
              <w:rPr>
                <w:lang w:eastAsia="zh-CN"/>
              </w:rPr>
              <w:t xml:space="preserve"> concerning CRS</w:t>
            </w:r>
            <w:r w:rsidRPr="00255447">
              <w:rPr>
                <w:b/>
                <w:bCs/>
                <w:i/>
                <w:noProof/>
                <w:lang w:eastAsia="en-GB"/>
              </w:rPr>
              <w:t xml:space="preserve">. </w:t>
            </w:r>
            <w:r w:rsidR="00665BB7" w:rsidRPr="00255447">
              <w:rPr>
                <w:bCs/>
                <w:noProof/>
                <w:lang w:eastAsia="en-GB"/>
              </w:rPr>
              <w:t xml:space="preserve">EUTRAN sets the value according to the quantity of the </w:t>
            </w:r>
            <w:r w:rsidR="00665BB7" w:rsidRPr="00255447">
              <w:rPr>
                <w:bCs/>
                <w:i/>
                <w:noProof/>
                <w:lang w:eastAsia="en-GB"/>
              </w:rPr>
              <w:t xml:space="preserve">ThresholdEUTRA </w:t>
            </w:r>
            <w:r w:rsidR="00665BB7" w:rsidRPr="00255447">
              <w:rPr>
                <w:bCs/>
                <w:noProof/>
                <w:lang w:eastAsia="en-GB"/>
              </w:rPr>
              <w:t xml:space="preserve">for this event. </w:t>
            </w:r>
            <w:r w:rsidRPr="00255447">
              <w:rPr>
                <w:lang w:eastAsia="en-GB"/>
              </w:rPr>
              <w:t>The values rsrp and rsrq correspond to Reference Signal Received Power (RSRP) and Reference Signal Received Quality (RSRQ), see TS 36.214 [48].</w:t>
            </w:r>
          </w:p>
        </w:tc>
      </w:tr>
      <w:tr w:rsidR="00E25DDF" w:rsidRPr="00255447" w:rsidTr="00A9511D">
        <w:trPr>
          <w:cantSplit/>
        </w:trPr>
        <w:tc>
          <w:tcPr>
            <w:tcW w:w="9639" w:type="dxa"/>
          </w:tcPr>
          <w:p w:rsidR="00E25DDF" w:rsidRPr="00255447" w:rsidRDefault="00E25DDF" w:rsidP="003D1AE8">
            <w:pPr>
              <w:pStyle w:val="TAL"/>
              <w:rPr>
                <w:b/>
                <w:bCs/>
                <w:i/>
                <w:noProof/>
                <w:lang w:eastAsia="en-GB"/>
              </w:rPr>
            </w:pPr>
            <w:r w:rsidRPr="00255447">
              <w:rPr>
                <w:b/>
                <w:bCs/>
                <w:i/>
                <w:noProof/>
                <w:lang w:eastAsia="en-GB"/>
              </w:rPr>
              <w:t>triggerQuantityC</w:t>
            </w:r>
            <w:r w:rsidRPr="00255447">
              <w:rPr>
                <w:b/>
                <w:bCs/>
                <w:i/>
                <w:noProof/>
                <w:lang w:eastAsia="zh-CN"/>
              </w:rPr>
              <w:t>SI-RS</w:t>
            </w:r>
            <w:r w:rsidRPr="00255447">
              <w:rPr>
                <w:b/>
                <w:bCs/>
                <w:i/>
                <w:noProof/>
                <w:lang w:eastAsia="en-GB"/>
              </w:rPr>
              <w:t xml:space="preserve"> </w:t>
            </w:r>
            <w:r w:rsidRPr="00255447">
              <w:rPr>
                <w:b/>
                <w:bCs/>
                <w:i/>
                <w:noProof/>
                <w:lang w:eastAsia="en-GB"/>
              </w:rPr>
              <w:br/>
            </w:r>
            <w:r w:rsidRPr="00255447">
              <w:rPr>
                <w:bCs/>
                <w:noProof/>
                <w:lang w:eastAsia="en-GB"/>
              </w:rPr>
              <w:t>The quantity used to evaluate the triggering condition for the event</w:t>
            </w:r>
            <w:r w:rsidRPr="00255447">
              <w:rPr>
                <w:bCs/>
                <w:noProof/>
                <w:lang w:eastAsia="zh-CN"/>
              </w:rPr>
              <w:t xml:space="preserve"> concerning CSI-RS</w:t>
            </w:r>
            <w:r w:rsidRPr="00255447">
              <w:rPr>
                <w:b/>
                <w:bCs/>
                <w:i/>
                <w:noProof/>
                <w:lang w:eastAsia="en-GB"/>
              </w:rPr>
              <w:t xml:space="preserve">. </w:t>
            </w:r>
            <w:r w:rsidRPr="00255447">
              <w:rPr>
                <w:lang w:eastAsia="zh-CN"/>
              </w:rPr>
              <w:t xml:space="preserve">The </w:t>
            </w:r>
            <w:r w:rsidRPr="00255447">
              <w:rPr>
                <w:lang w:eastAsia="en-GB"/>
              </w:rPr>
              <w:t xml:space="preserve">value </w:t>
            </w:r>
            <w:r w:rsidR="0097546A" w:rsidRPr="00255447">
              <w:rPr>
                <w:i/>
                <w:lang w:eastAsia="zh-CN"/>
              </w:rPr>
              <w:t>TRUE</w:t>
            </w:r>
            <w:r w:rsidRPr="00255447">
              <w:rPr>
                <w:lang w:eastAsia="en-GB"/>
              </w:rPr>
              <w:t xml:space="preserve"> correspond</w:t>
            </w:r>
            <w:r w:rsidRPr="00255447">
              <w:rPr>
                <w:lang w:eastAsia="zh-CN"/>
              </w:rPr>
              <w:t>s</w:t>
            </w:r>
            <w:r w:rsidRPr="00255447">
              <w:rPr>
                <w:lang w:eastAsia="en-GB"/>
              </w:rPr>
              <w:t xml:space="preserve"> to</w:t>
            </w:r>
            <w:r w:rsidRPr="00255447">
              <w:rPr>
                <w:lang w:eastAsia="zh-CN"/>
              </w:rPr>
              <w:t xml:space="preserve"> CSI </w:t>
            </w:r>
            <w:r w:rsidRPr="00255447">
              <w:rPr>
                <w:lang w:eastAsia="en-GB"/>
              </w:rPr>
              <w:t>Reference Signal Received Power (</w:t>
            </w:r>
            <w:r w:rsidRPr="00255447">
              <w:rPr>
                <w:lang w:eastAsia="zh-CN"/>
              </w:rPr>
              <w:t>CSI-</w:t>
            </w:r>
            <w:r w:rsidRPr="00255447">
              <w:rPr>
                <w:lang w:eastAsia="en-GB"/>
              </w:rPr>
              <w:t>RSRP)</w:t>
            </w:r>
            <w:r w:rsidRPr="00255447">
              <w:rPr>
                <w:lang w:eastAsia="zh-CN"/>
              </w:rPr>
              <w:t>,</w:t>
            </w:r>
            <w:r w:rsidRPr="00255447">
              <w:rPr>
                <w:lang w:eastAsia="en-GB"/>
              </w:rPr>
              <w:t xml:space="preserve"> see TS 36.214 [48].</w:t>
            </w:r>
            <w:r w:rsidR="00F33F53" w:rsidRPr="00255447">
              <w:rPr>
                <w:lang w:eastAsia="en-GB"/>
              </w:rPr>
              <w:t xml:space="preserve"> E-UTRAN configures </w:t>
            </w:r>
            <w:r w:rsidR="00F33F53" w:rsidRPr="00255447">
              <w:rPr>
                <w:bCs/>
                <w:noProof/>
                <w:lang w:eastAsia="ko-KR"/>
              </w:rPr>
              <w:t xml:space="preserve">value </w:t>
            </w:r>
            <w:r w:rsidR="00F33F53" w:rsidRPr="00255447">
              <w:rPr>
                <w:bCs/>
                <w:i/>
                <w:noProof/>
                <w:lang w:eastAsia="ko-KR"/>
              </w:rPr>
              <w:t>TRUE</w:t>
            </w:r>
            <w:r w:rsidR="00F33F53" w:rsidRPr="00255447">
              <w:rPr>
                <w:bCs/>
                <w:noProof/>
                <w:lang w:eastAsia="ko-KR"/>
              </w:rPr>
              <w:t xml:space="preserve"> if and only if </w:t>
            </w:r>
            <w:r w:rsidR="00F33F53" w:rsidRPr="00255447">
              <w:rPr>
                <w:lang w:eastAsia="en-GB"/>
              </w:rPr>
              <w:t>the measurement reporting event concerns CSI-RS.</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ind w:rightChars="-617" w:right="-1234"/>
              <w:rPr>
                <w:rFonts w:ascii="Arial" w:eastAsia="SimSun" w:hAnsi="Arial"/>
                <w:b/>
                <w:bCs/>
                <w:i/>
                <w:noProof/>
                <w:sz w:val="18"/>
                <w:lang w:eastAsia="zh-CN"/>
              </w:rPr>
            </w:pPr>
            <w:r w:rsidRPr="00255447">
              <w:rPr>
                <w:rFonts w:ascii="Arial" w:hAnsi="Arial"/>
                <w:b/>
                <w:bCs/>
                <w:i/>
                <w:noProof/>
                <w:sz w:val="18"/>
              </w:rPr>
              <w:t>ue-RxTxTimeDiff</w:t>
            </w:r>
            <w:r w:rsidRPr="00255447">
              <w:rPr>
                <w:rFonts w:ascii="Arial" w:eastAsia="SimSun" w:hAnsi="Arial"/>
                <w:b/>
                <w:bCs/>
                <w:i/>
                <w:noProof/>
                <w:sz w:val="18"/>
                <w:lang w:eastAsia="zh-CN"/>
              </w:rPr>
              <w:t>P</w:t>
            </w:r>
            <w:r w:rsidRPr="00255447">
              <w:rPr>
                <w:rFonts w:ascii="Arial" w:hAnsi="Arial"/>
                <w:b/>
                <w:bCs/>
                <w:i/>
                <w:noProof/>
                <w:sz w:val="18"/>
              </w:rPr>
              <w:t>eriodical</w:t>
            </w:r>
          </w:p>
          <w:p w:rsidR="00756B72" w:rsidRPr="00255447" w:rsidRDefault="00756B72" w:rsidP="003D1AE8">
            <w:pPr>
              <w:keepNext/>
              <w:keepLines/>
              <w:spacing w:after="0"/>
              <w:rPr>
                <w:rFonts w:ascii="Arial" w:hAnsi="Arial"/>
                <w:b/>
                <w:bCs/>
                <w:i/>
                <w:noProof/>
                <w:sz w:val="18"/>
              </w:rPr>
            </w:pPr>
            <w:r w:rsidRPr="00255447">
              <w:rPr>
                <w:rFonts w:ascii="Arial" w:hAnsi="Arial"/>
                <w:bCs/>
                <w:noProof/>
                <w:sz w:val="18"/>
              </w:rPr>
              <w:t xml:space="preserve">If this field is present, the UE shall perform UE Rx-Tx time difference measurement reporting and ignore the fields </w:t>
            </w:r>
            <w:r w:rsidRPr="00255447">
              <w:rPr>
                <w:rFonts w:ascii="Arial" w:hAnsi="Arial"/>
                <w:i/>
                <w:sz w:val="18"/>
              </w:rPr>
              <w:t>triggerQuantity</w:t>
            </w:r>
            <w:r w:rsidRPr="00255447">
              <w:rPr>
                <w:rFonts w:ascii="Arial" w:hAnsi="Arial" w:cs="Arial"/>
                <w:lang w:eastAsia="zh-CN"/>
              </w:rPr>
              <w:t xml:space="preserve">, </w:t>
            </w:r>
            <w:r w:rsidRPr="00255447">
              <w:rPr>
                <w:rFonts w:ascii="Arial" w:hAnsi="Arial"/>
                <w:i/>
                <w:sz w:val="18"/>
              </w:rPr>
              <w:t>reportQuantity</w:t>
            </w:r>
            <w:r w:rsidRPr="00255447">
              <w:rPr>
                <w:rFonts w:ascii="Arial" w:hAnsi="Arial" w:cs="Arial"/>
                <w:lang w:eastAsia="zh-CN"/>
              </w:rPr>
              <w:t xml:space="preserve"> </w:t>
            </w:r>
            <w:r w:rsidRPr="00255447">
              <w:rPr>
                <w:rFonts w:ascii="Arial" w:hAnsi="Arial" w:cs="Arial"/>
                <w:bCs/>
                <w:noProof/>
                <w:sz w:val="18"/>
              </w:rPr>
              <w:t>and</w:t>
            </w:r>
            <w:r w:rsidRPr="00255447">
              <w:rPr>
                <w:rFonts w:ascii="Arial" w:hAnsi="Arial" w:cs="Arial"/>
                <w:lang w:eastAsia="zh-CN"/>
              </w:rPr>
              <w:t xml:space="preserve"> </w:t>
            </w:r>
            <w:r w:rsidRPr="00255447">
              <w:rPr>
                <w:rFonts w:ascii="Arial" w:hAnsi="Arial"/>
                <w:i/>
                <w:sz w:val="18"/>
              </w:rPr>
              <w:t>maxReportCells</w:t>
            </w:r>
            <w:r w:rsidRPr="00255447">
              <w:rPr>
                <w:rFonts w:ascii="Arial" w:hAnsi="Arial"/>
                <w:bCs/>
                <w:noProof/>
                <w:sz w:val="18"/>
              </w:rPr>
              <w:t xml:space="preserve">. If the field is present, the only applicable values for the corresponding </w:t>
            </w:r>
            <w:r w:rsidRPr="00255447">
              <w:rPr>
                <w:rFonts w:ascii="Arial" w:hAnsi="Arial"/>
                <w:bCs/>
                <w:i/>
                <w:noProof/>
                <w:sz w:val="18"/>
              </w:rPr>
              <w:t>triggerType</w:t>
            </w:r>
            <w:r w:rsidRPr="00255447">
              <w:rPr>
                <w:rFonts w:ascii="Arial" w:hAnsi="Arial"/>
                <w:bCs/>
                <w:noProof/>
                <w:sz w:val="18"/>
              </w:rPr>
              <w:t xml:space="preserve"> and </w:t>
            </w:r>
            <w:r w:rsidRPr="00255447">
              <w:rPr>
                <w:rFonts w:ascii="Arial" w:hAnsi="Arial"/>
                <w:bCs/>
                <w:i/>
                <w:noProof/>
                <w:sz w:val="18"/>
              </w:rPr>
              <w:t>purpose</w:t>
            </w:r>
            <w:r w:rsidRPr="00255447">
              <w:rPr>
                <w:rFonts w:ascii="Arial" w:hAnsi="Arial"/>
                <w:bCs/>
                <w:noProof/>
                <w:sz w:val="18"/>
              </w:rPr>
              <w:t xml:space="preserve"> are periodical and reportStrongestCells respectively</w:t>
            </w:r>
            <w:r w:rsidRPr="00255447">
              <w:rPr>
                <w:rFonts w:ascii="Arial" w:eastAsia="SimSun" w:hAnsi="Arial"/>
                <w:bCs/>
                <w:noProof/>
                <w:sz w:val="18"/>
                <w:lang w:eastAsia="zh-CN"/>
              </w:rPr>
              <w:t>.</w:t>
            </w:r>
          </w:p>
        </w:tc>
      </w:tr>
      <w:tr w:rsidR="00A136C8"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136C8" w:rsidRPr="00255447" w:rsidRDefault="00A136C8" w:rsidP="003D1AE8">
            <w:pPr>
              <w:keepNext/>
              <w:keepLines/>
              <w:spacing w:after="0"/>
              <w:ind w:rightChars="-617" w:right="-1234"/>
              <w:rPr>
                <w:rFonts w:ascii="Arial" w:hAnsi="Arial"/>
                <w:b/>
                <w:bCs/>
                <w:i/>
                <w:noProof/>
                <w:sz w:val="18"/>
              </w:rPr>
            </w:pPr>
            <w:r w:rsidRPr="00255447">
              <w:rPr>
                <w:rFonts w:ascii="Arial" w:hAnsi="Arial"/>
                <w:b/>
                <w:bCs/>
                <w:i/>
                <w:noProof/>
                <w:sz w:val="18"/>
              </w:rPr>
              <w:t>usePSCell</w:t>
            </w:r>
          </w:p>
          <w:p w:rsidR="00A136C8" w:rsidRPr="00255447" w:rsidRDefault="00A136C8" w:rsidP="003D1AE8">
            <w:pPr>
              <w:keepNext/>
              <w:keepLines/>
              <w:spacing w:after="0"/>
              <w:ind w:rightChars="-617" w:right="-1234"/>
              <w:rPr>
                <w:rFonts w:ascii="Arial" w:hAnsi="Arial"/>
                <w:b/>
                <w:bCs/>
                <w:i/>
                <w:noProof/>
                <w:sz w:val="18"/>
              </w:rPr>
            </w:pPr>
            <w:r w:rsidRPr="00255447">
              <w:rPr>
                <w:rFonts w:ascii="Arial" w:hAnsi="Arial"/>
                <w:bCs/>
                <w:noProof/>
                <w:sz w:val="18"/>
              </w:rPr>
              <w:t xml:space="preserve">If this field is set to </w:t>
            </w:r>
            <w:r w:rsidRPr="00255447">
              <w:rPr>
                <w:rFonts w:ascii="Arial" w:hAnsi="Arial"/>
                <w:bCs/>
                <w:i/>
                <w:noProof/>
                <w:sz w:val="18"/>
              </w:rPr>
              <w:t xml:space="preserve">TRUE </w:t>
            </w:r>
            <w:r w:rsidRPr="00255447">
              <w:rPr>
                <w:rFonts w:ascii="Arial" w:hAnsi="Arial"/>
                <w:bCs/>
                <w:noProof/>
                <w:sz w:val="18"/>
              </w:rPr>
              <w:t>the UE shall use the PSCell instead of the PCell</w:t>
            </w:r>
            <w:r w:rsidR="00F33F53" w:rsidRPr="00255447">
              <w:rPr>
                <w:rFonts w:ascii="Arial" w:hAnsi="Arial"/>
                <w:bCs/>
                <w:noProof/>
                <w:sz w:val="18"/>
              </w:rPr>
              <w:t>.</w:t>
            </w:r>
            <w:r w:rsidRPr="00255447">
              <w:rPr>
                <w:rFonts w:ascii="Arial" w:hAnsi="Arial"/>
                <w:bCs/>
                <w:noProof/>
                <w:sz w:val="18"/>
              </w:rPr>
              <w:t xml:space="preserve"> </w:t>
            </w:r>
            <w:r w:rsidR="00F33F53" w:rsidRPr="00255447">
              <w:rPr>
                <w:rFonts w:ascii="Arial" w:hAnsi="Arial"/>
                <w:bCs/>
                <w:noProof/>
                <w:sz w:val="18"/>
              </w:rPr>
              <w:t xml:space="preserve">E-UTRAN configures value </w:t>
            </w:r>
            <w:r w:rsidR="00F33F53" w:rsidRPr="00255447">
              <w:rPr>
                <w:rFonts w:ascii="Arial" w:hAnsi="Arial"/>
                <w:bCs/>
                <w:i/>
                <w:noProof/>
                <w:sz w:val="18"/>
              </w:rPr>
              <w:t>TRUE</w:t>
            </w:r>
            <w:r w:rsidR="00F33F53" w:rsidRPr="00255447">
              <w:rPr>
                <w:rFonts w:ascii="Arial" w:hAnsi="Arial"/>
                <w:bCs/>
                <w:noProof/>
                <w:sz w:val="18"/>
              </w:rPr>
              <w:t xml:space="preserve"> only </w:t>
            </w:r>
            <w:r w:rsidR="00F33F53" w:rsidRPr="00255447">
              <w:rPr>
                <w:rFonts w:ascii="Arial" w:hAnsi="Arial"/>
                <w:bCs/>
                <w:i/>
                <w:noProof/>
                <w:sz w:val="18"/>
              </w:rPr>
              <w:t>TRUE</w:t>
            </w:r>
            <w:r w:rsidR="00F33F53" w:rsidRPr="00255447">
              <w:rPr>
                <w:rFonts w:ascii="Arial" w:hAnsi="Arial"/>
                <w:bCs/>
                <w:noProof/>
                <w:sz w:val="18"/>
              </w:rPr>
              <w:t xml:space="preserve"> only </w:t>
            </w:r>
            <w:r w:rsidRPr="00255447">
              <w:rPr>
                <w:rFonts w:ascii="Arial" w:hAnsi="Arial"/>
                <w:bCs/>
                <w:noProof/>
                <w:sz w:val="18"/>
              </w:rPr>
              <w:t>for events A3 and A5, see 5.5.4.4 and 5.5.4.6.</w:t>
            </w:r>
          </w:p>
        </w:tc>
      </w:tr>
      <w:tr w:rsidR="00A25315"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A25315" w:rsidRPr="00255447" w:rsidRDefault="00A25315" w:rsidP="003D1AE8">
            <w:pPr>
              <w:keepNext/>
              <w:keepLines/>
              <w:spacing w:after="0"/>
              <w:ind w:rightChars="-617" w:right="-1234"/>
              <w:rPr>
                <w:rFonts w:eastAsia="SimSun"/>
                <w:noProof/>
              </w:rPr>
            </w:pPr>
            <w:r w:rsidRPr="00255447">
              <w:rPr>
                <w:rFonts w:ascii="Arial" w:hAnsi="Arial"/>
                <w:b/>
                <w:bCs/>
                <w:i/>
                <w:noProof/>
                <w:sz w:val="18"/>
              </w:rPr>
              <w:t>useT312</w:t>
            </w:r>
          </w:p>
          <w:p w:rsidR="00A25315" w:rsidRPr="00255447" w:rsidRDefault="00F33F53" w:rsidP="003D1AE8">
            <w:pPr>
              <w:pStyle w:val="TAL"/>
              <w:rPr>
                <w:noProof/>
                <w:lang w:eastAsia="ko-KR"/>
              </w:rPr>
            </w:pPr>
            <w:r w:rsidRPr="00255447">
              <w:rPr>
                <w:noProof/>
                <w:lang w:eastAsia="ko-KR"/>
              </w:rPr>
              <w:t xml:space="preserve">If value </w:t>
            </w:r>
            <w:r w:rsidRPr="00255447">
              <w:rPr>
                <w:i/>
                <w:noProof/>
                <w:lang w:eastAsia="ko-KR"/>
              </w:rPr>
              <w:t>TRUE</w:t>
            </w:r>
            <w:r w:rsidRPr="00255447">
              <w:rPr>
                <w:noProof/>
                <w:lang w:eastAsia="ko-KR"/>
              </w:rPr>
              <w:t xml:space="preserve"> is configured</w:t>
            </w:r>
            <w:r w:rsidR="00A25315" w:rsidRPr="00255447">
              <w:rPr>
                <w:noProof/>
                <w:lang w:eastAsia="ko-KR"/>
              </w:rPr>
              <w:t xml:space="preserve">, the UE shall use the timer T312 with the value </w:t>
            </w:r>
            <w:r w:rsidR="00294F74" w:rsidRPr="00255447">
              <w:rPr>
                <w:i/>
                <w:noProof/>
                <w:lang w:eastAsia="ko-KR"/>
              </w:rPr>
              <w:t>t312</w:t>
            </w:r>
            <w:r w:rsidR="00A25315" w:rsidRPr="00255447">
              <w:rPr>
                <w:noProof/>
                <w:lang w:eastAsia="ko-KR"/>
              </w:rPr>
              <w:t xml:space="preserve"> as specified in the corresponding </w:t>
            </w:r>
            <w:r w:rsidR="00A25315" w:rsidRPr="00255447">
              <w:rPr>
                <w:i/>
                <w:lang w:eastAsia="en-GB"/>
              </w:rPr>
              <w:t>measObject</w:t>
            </w:r>
            <w:r w:rsidR="00A25315" w:rsidRPr="00255447">
              <w:rPr>
                <w:noProof/>
                <w:lang w:eastAsia="ko-KR"/>
              </w:rPr>
              <w:t xml:space="preserve">. If the corresponding </w:t>
            </w:r>
            <w:r w:rsidR="00A25315" w:rsidRPr="00255447">
              <w:rPr>
                <w:i/>
                <w:lang w:eastAsia="en-GB"/>
              </w:rPr>
              <w:t>measObject</w:t>
            </w:r>
            <w:r w:rsidR="00A25315" w:rsidRPr="00255447">
              <w:rPr>
                <w:noProof/>
                <w:lang w:eastAsia="ko-KR"/>
              </w:rPr>
              <w:t xml:space="preserve"> does not include the timer T312 then the timer T312 is considered as not configured.</w:t>
            </w:r>
            <w:r w:rsidRPr="00255447">
              <w:rPr>
                <w:lang w:eastAsia="en-GB"/>
              </w:rPr>
              <w:t xml:space="preserve"> E-UTRAN configures </w:t>
            </w:r>
            <w:r w:rsidRPr="00255447">
              <w:rPr>
                <w:noProof/>
                <w:lang w:eastAsia="ko-KR"/>
              </w:rPr>
              <w:t xml:space="preserve">value </w:t>
            </w:r>
            <w:r w:rsidRPr="00255447">
              <w:rPr>
                <w:i/>
                <w:noProof/>
                <w:lang w:eastAsia="ko-KR"/>
              </w:rPr>
              <w:t>TRUE</w:t>
            </w:r>
            <w:r w:rsidRPr="00255447">
              <w:rPr>
                <w:noProof/>
                <w:lang w:eastAsia="ko-KR"/>
              </w:rPr>
              <w:t xml:space="preserve"> </w:t>
            </w:r>
            <w:r w:rsidRPr="00255447">
              <w:rPr>
                <w:lang w:eastAsia="en-GB"/>
              </w:rPr>
              <w:t xml:space="preserve">only if </w:t>
            </w:r>
            <w:r w:rsidRPr="00255447">
              <w:rPr>
                <w:i/>
                <w:lang w:eastAsia="en-GB"/>
              </w:rPr>
              <w:t>triggerType</w:t>
            </w:r>
            <w:r w:rsidRPr="00255447">
              <w:rPr>
                <w:lang w:eastAsia="en-GB"/>
              </w:rPr>
              <w:t xml:space="preserve"> is set to </w:t>
            </w:r>
            <w:r w:rsidRPr="00255447">
              <w:rPr>
                <w:i/>
                <w:lang w:eastAsia="en-GB"/>
              </w:rPr>
              <w:t>event</w:t>
            </w:r>
            <w:r w:rsidRPr="00255447">
              <w:rPr>
                <w:lang w:eastAsia="en-GB"/>
              </w:rPr>
              <w:t>.</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reportCGI</w:t>
            </w:r>
          </w:p>
        </w:tc>
        <w:tc>
          <w:tcPr>
            <w:tcW w:w="7371" w:type="dxa"/>
          </w:tcPr>
          <w:p w:rsidR="00756B72" w:rsidRPr="00255447" w:rsidRDefault="00756B72" w:rsidP="003D1AE8">
            <w:pPr>
              <w:pStyle w:val="TAL"/>
              <w:rPr>
                <w:lang w:eastAsia="en-GB"/>
              </w:rPr>
            </w:pPr>
            <w:r w:rsidRPr="00255447">
              <w:rPr>
                <w:lang w:eastAsia="en-GB"/>
              </w:rPr>
              <w:t xml:space="preserve">The field is optional, need OR, in case </w:t>
            </w:r>
            <w:r w:rsidRPr="00255447">
              <w:rPr>
                <w:i/>
                <w:lang w:eastAsia="en-GB"/>
              </w:rPr>
              <w:t>purpose</w:t>
            </w:r>
            <w:r w:rsidRPr="00255447">
              <w:rPr>
                <w:lang w:eastAsia="en-GB"/>
              </w:rPr>
              <w:t xml:space="preserve"> is included and set to </w:t>
            </w:r>
            <w:r w:rsidRPr="00255447">
              <w:rPr>
                <w:i/>
                <w:lang w:eastAsia="en-GB"/>
              </w:rPr>
              <w:t>reportCGI</w:t>
            </w:r>
            <w:r w:rsidRPr="00255447">
              <w:rPr>
                <w:lang w:eastAsia="en-GB"/>
              </w:rPr>
              <w:t>; otherwise the field is not present</w:t>
            </w:r>
            <w:r w:rsidR="00B920C2" w:rsidRPr="00255447">
              <w:rPr>
                <w:lang w:eastAsia="en-GB"/>
              </w:rPr>
              <w:t xml:space="preserve"> and the UE shall delete any existing value for this field</w:t>
            </w:r>
            <w:r w:rsidRPr="00255447">
              <w:rPr>
                <w:lang w:eastAsia="en-GB"/>
              </w:rPr>
              <w:t>.</w:t>
            </w:r>
          </w:p>
        </w:tc>
      </w:tr>
    </w:tbl>
    <w:p w:rsidR="00756B72" w:rsidRPr="00255447" w:rsidRDefault="00756B72" w:rsidP="003D1AE8"/>
    <w:p w:rsidR="00756B72" w:rsidRPr="00255447" w:rsidRDefault="00756B72" w:rsidP="003D1AE8">
      <w:pPr>
        <w:pStyle w:val="Heading4"/>
      </w:pPr>
      <w:bookmarkStart w:id="795" w:name="_Toc5815110"/>
      <w:r w:rsidRPr="00255447">
        <w:t>–</w:t>
      </w:r>
      <w:r w:rsidRPr="00255447">
        <w:tab/>
      </w:r>
      <w:r w:rsidRPr="00255447">
        <w:rPr>
          <w:i/>
          <w:noProof/>
        </w:rPr>
        <w:t>ReportConfigId</w:t>
      </w:r>
      <w:bookmarkEnd w:id="795"/>
    </w:p>
    <w:p w:rsidR="00756B72" w:rsidRPr="00255447" w:rsidRDefault="00756B72" w:rsidP="003D1AE8">
      <w:r w:rsidRPr="00255447">
        <w:t xml:space="preserve">The IE </w:t>
      </w:r>
      <w:r w:rsidRPr="00255447">
        <w:rPr>
          <w:i/>
          <w:noProof/>
        </w:rPr>
        <w:t>ReportConfigId</w:t>
      </w:r>
      <w:r w:rsidRPr="00255447">
        <w:t xml:space="preserve"> is used to identify a measurement reporting configuration.</w:t>
      </w:r>
    </w:p>
    <w:p w:rsidR="00756B72" w:rsidRPr="00255447" w:rsidRDefault="00756B72" w:rsidP="003D1AE8">
      <w:pPr>
        <w:pStyle w:val="TH"/>
      </w:pPr>
      <w:r w:rsidRPr="00255447">
        <w:rPr>
          <w:i/>
          <w:noProof/>
        </w:rPr>
        <w:t>ReportConfigId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ReportConfigId ::=</w:t>
      </w:r>
      <w:r w:rsidRPr="00255447">
        <w:tab/>
      </w:r>
      <w:r w:rsidRPr="00255447">
        <w:tab/>
      </w:r>
      <w:r w:rsidRPr="00255447">
        <w:tab/>
      </w:r>
      <w:r w:rsidRPr="00255447">
        <w:tab/>
      </w:r>
      <w:r w:rsidRPr="00255447">
        <w:tab/>
        <w:t>INTEGER (1..maxReportConfigId)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796" w:name="_Toc5815111"/>
      <w:r w:rsidRPr="00255447">
        <w:t>–</w:t>
      </w:r>
      <w:r w:rsidRPr="00255447">
        <w:tab/>
      </w:r>
      <w:r w:rsidRPr="00255447">
        <w:rPr>
          <w:i/>
          <w:noProof/>
        </w:rPr>
        <w:t>ReportConfigInterRAT</w:t>
      </w:r>
      <w:bookmarkEnd w:id="796"/>
    </w:p>
    <w:p w:rsidR="00756B72" w:rsidRPr="00255447" w:rsidRDefault="00756B72" w:rsidP="003D1AE8">
      <w:r w:rsidRPr="00255447">
        <w:t xml:space="preserve">The IE </w:t>
      </w:r>
      <w:r w:rsidRPr="00255447">
        <w:rPr>
          <w:i/>
          <w:noProof/>
        </w:rPr>
        <w:t>ReportConfigInterRAT</w:t>
      </w:r>
      <w:r w:rsidRPr="00255447">
        <w:t xml:space="preserve"> specifies criteria for triggering of an inter-RAT measurement reporting event. The inter-RAT measurement reporting events are labelled </w:t>
      </w:r>
      <w:r w:rsidRPr="00255447">
        <w:rPr>
          <w:noProof/>
        </w:rPr>
        <w:t>B</w:t>
      </w:r>
      <w:r w:rsidRPr="00255447">
        <w:rPr>
          <w:i/>
          <w:noProof/>
        </w:rPr>
        <w:t>N</w:t>
      </w:r>
      <w:r w:rsidRPr="00255447">
        <w:t xml:space="preserve"> with </w:t>
      </w:r>
      <w:r w:rsidRPr="00255447">
        <w:rPr>
          <w:i/>
        </w:rPr>
        <w:t>N</w:t>
      </w:r>
      <w:r w:rsidRPr="00255447">
        <w:t xml:space="preserve"> equal to 1, 2 and so on.</w:t>
      </w:r>
    </w:p>
    <w:p w:rsidR="00756B72" w:rsidRPr="00255447" w:rsidRDefault="00756B72" w:rsidP="003D1AE8">
      <w:pPr>
        <w:pStyle w:val="B1"/>
        <w:keepNext/>
        <w:keepLines/>
        <w:ind w:left="1418" w:hanging="1134"/>
      </w:pPr>
      <w:r w:rsidRPr="00255447">
        <w:t>Event B1:</w:t>
      </w:r>
      <w:r w:rsidRPr="00255447">
        <w:tab/>
        <w:t>Neighbour becomes better than absolute threshold;</w:t>
      </w:r>
    </w:p>
    <w:p w:rsidR="00756B72" w:rsidRPr="00255447" w:rsidRDefault="00756B72" w:rsidP="003D1AE8">
      <w:pPr>
        <w:pStyle w:val="B1"/>
        <w:keepNext/>
        <w:keepLines/>
        <w:ind w:left="1418" w:hanging="1134"/>
      </w:pPr>
      <w:r w:rsidRPr="00255447">
        <w:t>Event B2:</w:t>
      </w:r>
      <w:r w:rsidRPr="00255447">
        <w:tab/>
        <w:t>PCell becomes worse than absolute threshold1 AND Neighbour becomes better than another absolute threshold2.</w:t>
      </w:r>
    </w:p>
    <w:p w:rsidR="00756B72" w:rsidRPr="00255447" w:rsidRDefault="00756B72" w:rsidP="003D1AE8">
      <w:pPr>
        <w:keepNext/>
        <w:keepLines/>
        <w:rPr>
          <w:iCs/>
        </w:rPr>
      </w:pPr>
      <w:r w:rsidRPr="00255447">
        <w:t>The b1 and b2 event thresholds for CDMA2000 are the CDMA2000 pilot detection thresholds are expressed as an unsigned binary number equal to [-2 x 10 log 10 E</w:t>
      </w:r>
      <w:r w:rsidRPr="00255447">
        <w:rPr>
          <w:vertAlign w:val="subscript"/>
        </w:rPr>
        <w:t>c</w:t>
      </w:r>
      <w:r w:rsidRPr="00255447">
        <w:t>/I</w:t>
      </w:r>
      <w:r w:rsidRPr="00255447">
        <w:rPr>
          <w:vertAlign w:val="subscript"/>
        </w:rPr>
        <w:t>o</w:t>
      </w:r>
      <w:r w:rsidRPr="00255447">
        <w:t>] in units of 0.5dB, see C.S0005 [25] for details</w:t>
      </w:r>
      <w:r w:rsidRPr="00255447">
        <w:rPr>
          <w:iCs/>
        </w:rPr>
        <w:t>.</w:t>
      </w:r>
    </w:p>
    <w:p w:rsidR="00756B72" w:rsidRPr="00255447" w:rsidRDefault="00756B72" w:rsidP="003D1AE8">
      <w:pPr>
        <w:pStyle w:val="TH"/>
      </w:pPr>
      <w:r w:rsidRPr="00255447">
        <w:rPr>
          <w:i/>
          <w:noProof/>
        </w:rPr>
        <w:t>ReportConfigInterRAT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ReportConfigInterRAT ::=</w:t>
      </w:r>
      <w:r w:rsidRPr="00255447">
        <w:tab/>
      </w:r>
      <w:r w:rsidRPr="00255447">
        <w:tab/>
      </w:r>
      <w:r w:rsidRPr="00255447">
        <w:tab/>
        <w:t>SEQUENCE {</w:t>
      </w:r>
    </w:p>
    <w:p w:rsidR="00756B72" w:rsidRPr="00255447" w:rsidRDefault="00756B72" w:rsidP="003D1AE8">
      <w:pPr>
        <w:pStyle w:val="PL"/>
        <w:shd w:val="clear" w:color="auto" w:fill="E6E6E6"/>
      </w:pPr>
      <w:r w:rsidRPr="00255447">
        <w:tab/>
        <w:t>triggerType</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event</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eventId</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t>eventB1</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b1-Threshold</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b1-ThresholdUTRA</w:t>
      </w:r>
      <w:r w:rsidRPr="00255447">
        <w:tab/>
      </w:r>
      <w:r w:rsidRPr="00255447">
        <w:tab/>
      </w:r>
      <w:r w:rsidRPr="00255447">
        <w:tab/>
      </w:r>
      <w:r w:rsidRPr="00255447">
        <w:tab/>
      </w:r>
      <w:r w:rsidRPr="00255447">
        <w:tab/>
        <w:t>ThresholdUTRA,</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b1-ThresholdGERAN</w:t>
      </w:r>
      <w:r w:rsidRPr="00255447">
        <w:tab/>
      </w:r>
      <w:r w:rsidRPr="00255447">
        <w:tab/>
      </w:r>
      <w:r w:rsidRPr="00255447">
        <w:tab/>
      </w:r>
      <w:r w:rsidRPr="00255447">
        <w:tab/>
      </w:r>
      <w:r w:rsidRPr="00255447">
        <w:tab/>
        <w:t>ThresholdGERAN,</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b1-ThresholdCDMA2000</w:t>
      </w:r>
      <w:r w:rsidRPr="00255447">
        <w:tab/>
      </w:r>
      <w:r w:rsidRPr="00255447">
        <w:tab/>
      </w:r>
      <w:r w:rsidRPr="00255447">
        <w:tab/>
      </w:r>
      <w:r w:rsidRPr="00255447">
        <w:tab/>
        <w:t>ThresholdCDMA2000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eventB2</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b2-Threshold1</w:t>
      </w:r>
      <w:r w:rsidRPr="00255447">
        <w:tab/>
      </w:r>
      <w:r w:rsidRPr="00255447">
        <w:tab/>
      </w:r>
      <w:r w:rsidRPr="00255447">
        <w:tab/>
      </w:r>
      <w:r w:rsidRPr="00255447">
        <w:tab/>
      </w:r>
      <w:r w:rsidRPr="00255447">
        <w:tab/>
      </w:r>
      <w:r w:rsidRPr="00255447">
        <w:tab/>
        <w:t>ThresholdEUTRA,</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b2-Threshold2</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b2-Threshold2UTRA</w:t>
      </w:r>
      <w:r w:rsidRPr="00255447">
        <w:tab/>
      </w:r>
      <w:r w:rsidRPr="00255447">
        <w:tab/>
      </w:r>
      <w:r w:rsidRPr="00255447">
        <w:tab/>
      </w:r>
      <w:r w:rsidRPr="00255447">
        <w:tab/>
      </w:r>
      <w:r w:rsidRPr="00255447">
        <w:tab/>
        <w:t>ThresholdUTRA,</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b2-Threshold2GERAN</w:t>
      </w:r>
      <w:r w:rsidRPr="00255447">
        <w:tab/>
      </w:r>
      <w:r w:rsidRPr="00255447">
        <w:tab/>
      </w:r>
      <w:r w:rsidRPr="00255447">
        <w:tab/>
      </w:r>
      <w:r w:rsidRPr="00255447">
        <w:tab/>
      </w:r>
      <w:r w:rsidRPr="00255447">
        <w:tab/>
        <w:t>ThresholdGERAN,</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t>b2-Threshold2CDMA2000</w:t>
      </w:r>
      <w:r w:rsidRPr="00255447">
        <w:tab/>
      </w:r>
      <w:r w:rsidRPr="00255447">
        <w:tab/>
      </w:r>
      <w:r w:rsidRPr="00255447">
        <w:tab/>
      </w:r>
      <w:r w:rsidRPr="00255447">
        <w:tab/>
        <w:t>ThresholdCDMA2000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hysteresis</w:t>
      </w:r>
      <w:r w:rsidRPr="00255447">
        <w:tab/>
      </w:r>
      <w:r w:rsidRPr="00255447">
        <w:tab/>
      </w:r>
      <w:r w:rsidRPr="00255447">
        <w:tab/>
      </w:r>
      <w:r w:rsidRPr="00255447">
        <w:tab/>
      </w:r>
      <w:r w:rsidRPr="00255447">
        <w:tab/>
      </w:r>
      <w:r w:rsidRPr="00255447">
        <w:tab/>
        <w:t>Hysteresis,</w:t>
      </w:r>
    </w:p>
    <w:p w:rsidR="00756B72" w:rsidRPr="00255447" w:rsidRDefault="00756B72" w:rsidP="003D1AE8">
      <w:pPr>
        <w:pStyle w:val="PL"/>
        <w:shd w:val="clear" w:color="auto" w:fill="E6E6E6"/>
      </w:pPr>
      <w:r w:rsidRPr="00255447">
        <w:tab/>
      </w:r>
      <w:r w:rsidRPr="00255447">
        <w:tab/>
      </w:r>
      <w:r w:rsidRPr="00255447">
        <w:tab/>
        <w:t>timeToTrigger</w:t>
      </w:r>
      <w:r w:rsidRPr="00255447">
        <w:tab/>
      </w:r>
      <w:r w:rsidRPr="00255447">
        <w:tab/>
      </w:r>
      <w:r w:rsidRPr="00255447">
        <w:tab/>
      </w:r>
      <w:r w:rsidRPr="00255447">
        <w:tab/>
      </w:r>
      <w:r w:rsidRPr="00255447">
        <w:tab/>
        <w:t>TimeToTrigger</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periodical</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purpose</w:t>
      </w:r>
      <w:r w:rsidRPr="00255447">
        <w:tab/>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reportStrongestCells,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reportStrongestCellsForSON,</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reportCGI}</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maxReportCells</w:t>
      </w:r>
      <w:r w:rsidRPr="00255447">
        <w:tab/>
      </w:r>
      <w:r w:rsidRPr="00255447">
        <w:tab/>
      </w:r>
      <w:r w:rsidRPr="00255447">
        <w:tab/>
      </w:r>
      <w:r w:rsidRPr="00255447">
        <w:tab/>
      </w:r>
      <w:r w:rsidRPr="00255447">
        <w:tab/>
      </w:r>
      <w:r w:rsidRPr="00255447">
        <w:tab/>
        <w:t>INTEGER (1..maxCellReport),</w:t>
      </w:r>
    </w:p>
    <w:p w:rsidR="00756B72" w:rsidRPr="00255447" w:rsidRDefault="00756B72" w:rsidP="003D1AE8">
      <w:pPr>
        <w:pStyle w:val="PL"/>
        <w:shd w:val="clear" w:color="auto" w:fill="E6E6E6"/>
      </w:pPr>
      <w:r w:rsidRPr="00255447">
        <w:tab/>
        <w:t>reportInterval</w:t>
      </w:r>
      <w:r w:rsidRPr="00255447">
        <w:tab/>
      </w:r>
      <w:r w:rsidRPr="00255447">
        <w:tab/>
      </w:r>
      <w:r w:rsidRPr="00255447">
        <w:tab/>
      </w:r>
      <w:r w:rsidRPr="00255447">
        <w:tab/>
      </w:r>
      <w:r w:rsidRPr="00255447">
        <w:tab/>
      </w:r>
      <w:r w:rsidRPr="00255447">
        <w:tab/>
        <w:t>ReportInterval,</w:t>
      </w:r>
      <w:r w:rsidRPr="00255447">
        <w:tab/>
      </w:r>
    </w:p>
    <w:p w:rsidR="00756B72" w:rsidRPr="00255447" w:rsidRDefault="00756B72" w:rsidP="003D1AE8">
      <w:pPr>
        <w:pStyle w:val="PL"/>
        <w:shd w:val="clear" w:color="auto" w:fill="E6E6E6"/>
      </w:pPr>
      <w:r w:rsidRPr="00255447">
        <w:tab/>
        <w:t>reportAmount</w:t>
      </w:r>
      <w:r w:rsidRPr="00255447">
        <w:tab/>
      </w:r>
      <w:r w:rsidRPr="00255447">
        <w:tab/>
      </w:r>
      <w:r w:rsidRPr="00255447">
        <w:tab/>
      </w:r>
      <w:r w:rsidRPr="00255447">
        <w:tab/>
      </w:r>
      <w:r w:rsidRPr="00255447">
        <w:tab/>
      </w:r>
      <w:r w:rsidRPr="00255447">
        <w:tab/>
        <w:t>ENUMERATED {r1, r2, r4, r8, r16, r32, r64, infinity},</w:t>
      </w:r>
    </w:p>
    <w:p w:rsidR="00756B72" w:rsidRPr="00255447" w:rsidRDefault="00756B72" w:rsidP="003D1AE8">
      <w:pPr>
        <w:pStyle w:val="PL"/>
        <w:shd w:val="clear" w:color="auto" w:fill="E6E6E6"/>
      </w:pPr>
      <w:r w:rsidRPr="00255447">
        <w:lastRenderedPageBreak/>
        <w:tab/>
        <w:t>...,</w:t>
      </w:r>
    </w:p>
    <w:p w:rsidR="00756B72" w:rsidRPr="00255447" w:rsidRDefault="00756B72" w:rsidP="003D1AE8">
      <w:pPr>
        <w:pStyle w:val="PL"/>
        <w:shd w:val="clear" w:color="auto" w:fill="E6E6E6"/>
      </w:pPr>
      <w:r w:rsidRPr="00255447">
        <w:tab/>
        <w:t>[[</w:t>
      </w:r>
      <w:r w:rsidRPr="00255447">
        <w:tab/>
        <w:t>si-RequestForHO-r9</w:t>
      </w:r>
      <w:r w:rsidRPr="00255447">
        <w:tab/>
      </w:r>
      <w:r w:rsidRPr="00255447">
        <w:tab/>
      </w:r>
      <w:r w:rsidRPr="00255447">
        <w:tab/>
      </w:r>
      <w:r w:rsidRPr="00255447">
        <w:tab/>
      </w:r>
      <w:r w:rsidRPr="00255447">
        <w:tab/>
        <w:t>ENUMERATED {setup}</w:t>
      </w:r>
      <w:r w:rsidRPr="00255447">
        <w:tab/>
      </w:r>
      <w:r w:rsidRPr="00255447">
        <w:tab/>
        <w:t>OPTIONAL</w:t>
      </w:r>
      <w:r w:rsidRPr="00255447">
        <w:tab/>
        <w:t>-- Cond reportCGI</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rPr>
          <w:lang w:eastAsia="zh-CN"/>
        </w:rPr>
        <w:tab/>
        <w:t>[[</w:t>
      </w:r>
      <w:r w:rsidRPr="00255447">
        <w:rPr>
          <w:lang w:eastAsia="zh-CN"/>
        </w:rPr>
        <w:tab/>
        <w:t>reportQuantityUTRA-FDD-r10</w:t>
      </w:r>
      <w:r w:rsidRPr="00255447">
        <w:rPr>
          <w:lang w:eastAsia="zh-CN"/>
        </w:rPr>
        <w:tab/>
      </w:r>
      <w:r w:rsidRPr="00255447">
        <w:rPr>
          <w:lang w:eastAsia="zh-CN"/>
        </w:rPr>
        <w:tab/>
      </w:r>
      <w:r w:rsidRPr="00255447">
        <w:rPr>
          <w:lang w:eastAsia="zh-CN"/>
        </w:rPr>
        <w:tab/>
        <w:t>ENUMERATED {both}</w:t>
      </w:r>
      <w:r w:rsidRPr="00255447">
        <w:rPr>
          <w:lang w:eastAsia="zh-CN"/>
        </w:rPr>
        <w:tab/>
      </w:r>
      <w:r w:rsidRPr="00255447">
        <w:rPr>
          <w:lang w:eastAsia="zh-CN"/>
        </w:rPr>
        <w:tab/>
        <w:t>OPTIONAL</w:t>
      </w:r>
      <w:r w:rsidRPr="00255447">
        <w:rPr>
          <w:lang w:eastAsia="zh-CN"/>
        </w:rPr>
        <w:tab/>
        <w:t>-- Need OR</w:t>
      </w:r>
    </w:p>
    <w:p w:rsidR="00756B72" w:rsidRPr="00255447" w:rsidRDefault="00756B72" w:rsidP="003D1AE8">
      <w:pPr>
        <w:pStyle w:val="PL"/>
        <w:shd w:val="clear" w:color="auto" w:fill="E6E6E6"/>
        <w:rPr>
          <w:lang w:eastAsia="zh-CN"/>
        </w:rPr>
      </w:pPr>
      <w:r w:rsidRPr="00255447">
        <w:rPr>
          <w:lang w:eastAsia="zh-CN"/>
        </w:rPr>
        <w:tab/>
        <w:t>]],</w:t>
      </w:r>
    </w:p>
    <w:p w:rsidR="00756B72" w:rsidRPr="00255447" w:rsidRDefault="00756B72" w:rsidP="003D1AE8">
      <w:pPr>
        <w:pStyle w:val="PL"/>
        <w:shd w:val="clear" w:color="auto" w:fill="E6E6E6"/>
        <w:tabs>
          <w:tab w:val="clear" w:pos="6912"/>
        </w:tabs>
        <w:rPr>
          <w:lang w:eastAsia="zh-CN"/>
        </w:rPr>
      </w:pPr>
      <w:r w:rsidRPr="00255447">
        <w:rPr>
          <w:lang w:eastAsia="zh-CN"/>
        </w:rPr>
        <w:tab/>
        <w:t>[[</w:t>
      </w:r>
      <w:r w:rsidRPr="00255447">
        <w:rPr>
          <w:lang w:eastAsia="zh-CN"/>
        </w:rPr>
        <w:tab/>
        <w:t>includeLocationInfo-r11</w:t>
      </w:r>
      <w:r w:rsidRPr="00255447">
        <w:rPr>
          <w:lang w:eastAsia="zh-CN"/>
        </w:rPr>
        <w:tab/>
      </w:r>
      <w:r w:rsidRPr="00255447">
        <w:rPr>
          <w:lang w:eastAsia="zh-CN"/>
        </w:rPr>
        <w:tab/>
        <w:t xml:space="preserve"> </w:t>
      </w:r>
      <w:r w:rsidRPr="00255447">
        <w:rPr>
          <w:lang w:eastAsia="zh-CN"/>
        </w:rPr>
        <w:tab/>
      </w:r>
      <w:r w:rsidRPr="00255447">
        <w:rPr>
          <w:lang w:eastAsia="zh-CN"/>
        </w:rPr>
        <w:tab/>
        <w:t>BOOLEAN</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r w:rsidRPr="00255447">
        <w:rPr>
          <w:lang w:eastAsia="zh-CN"/>
        </w:rPr>
        <w:tab/>
        <w:t>-- Need ON</w:t>
      </w:r>
    </w:p>
    <w:p w:rsidR="00E013B4" w:rsidRPr="00255447" w:rsidRDefault="00756B72" w:rsidP="003D1AE8">
      <w:pPr>
        <w:pStyle w:val="PL"/>
        <w:shd w:val="clear" w:color="auto" w:fill="E6E6E6"/>
        <w:rPr>
          <w:lang w:eastAsia="zh-CN"/>
        </w:rPr>
      </w:pPr>
      <w:r w:rsidRPr="00255447">
        <w:rPr>
          <w:lang w:eastAsia="zh-CN"/>
        </w:rPr>
        <w:tab/>
        <w:t>]]</w:t>
      </w:r>
      <w:r w:rsidR="00E013B4" w:rsidRPr="00255447">
        <w:rPr>
          <w:lang w:eastAsia="zh-CN"/>
        </w:rPr>
        <w:t>,</w:t>
      </w:r>
    </w:p>
    <w:p w:rsidR="00294F74" w:rsidRPr="00255447" w:rsidRDefault="00E013B4" w:rsidP="003D1AE8">
      <w:pPr>
        <w:pStyle w:val="PL"/>
        <w:shd w:val="clear" w:color="auto" w:fill="E6E6E6"/>
        <w:rPr>
          <w:lang w:eastAsia="zh-CN"/>
        </w:rPr>
      </w:pPr>
      <w:r w:rsidRPr="00255447">
        <w:rPr>
          <w:lang w:eastAsia="zh-CN"/>
        </w:rPr>
        <w:tab/>
        <w:t>[[</w:t>
      </w:r>
      <w:r w:rsidRPr="00255447">
        <w:rPr>
          <w:lang w:eastAsia="zh-CN"/>
        </w:rPr>
        <w:tab/>
        <w:t>b2-Threshold1-</w:t>
      </w:r>
      <w:r w:rsidR="00AA30CB" w:rsidRPr="00255447">
        <w:rPr>
          <w:lang w:eastAsia="zh-CN"/>
        </w:rPr>
        <w:t>v1250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294F74" w:rsidRPr="00255447">
        <w:rPr>
          <w:lang w:eastAsia="zh-CN"/>
        </w:rPr>
        <w:t>CHOICE {</w:t>
      </w:r>
    </w:p>
    <w:p w:rsidR="00294F74" w:rsidRPr="00255447" w:rsidRDefault="00294F74"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release</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NULL,</w:t>
      </w:r>
    </w:p>
    <w:p w:rsidR="00294F74" w:rsidRPr="00255447" w:rsidRDefault="00294F74" w:rsidP="003D1AE8">
      <w:pPr>
        <w:pStyle w:val="PL"/>
        <w:shd w:val="clear" w:color="auto" w:fill="E6E6E6"/>
        <w:rPr>
          <w:lang w:eastAsia="zh-CN"/>
        </w:rPr>
      </w:pPr>
      <w:r w:rsidRPr="00255447">
        <w:rPr>
          <w:lang w:eastAsia="zh-CN"/>
        </w:rPr>
        <w:tab/>
      </w:r>
      <w:r w:rsidRPr="00255447">
        <w:rPr>
          <w:lang w:eastAsia="zh-CN"/>
        </w:rPr>
        <w:tab/>
      </w:r>
      <w:r w:rsidRPr="00255447">
        <w:rPr>
          <w:lang w:eastAsia="zh-CN"/>
        </w:rPr>
        <w:tab/>
        <w:t>setup</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E013B4" w:rsidRPr="00255447">
        <w:rPr>
          <w:lang w:eastAsia="zh-CN"/>
        </w:rPr>
        <w:t>RSRQ-Range-</w:t>
      </w:r>
      <w:r w:rsidR="00AA30CB" w:rsidRPr="00255447">
        <w:rPr>
          <w:lang w:eastAsia="zh-CN"/>
        </w:rPr>
        <w:t>v1250</w:t>
      </w:r>
    </w:p>
    <w:p w:rsidR="00E013B4" w:rsidRPr="00255447" w:rsidRDefault="00294F74" w:rsidP="003D1AE8">
      <w:pPr>
        <w:pStyle w:val="PL"/>
        <w:shd w:val="clear" w:color="auto" w:fill="E6E6E6"/>
        <w:rPr>
          <w:lang w:eastAsia="zh-CN"/>
        </w:rPr>
      </w:pPr>
      <w:r w:rsidRPr="00255447">
        <w:rPr>
          <w:lang w:eastAsia="zh-CN"/>
        </w:rPr>
        <w:tab/>
      </w:r>
      <w:r w:rsidRPr="00255447">
        <w:rPr>
          <w:lang w:eastAsia="zh-CN"/>
        </w:rPr>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00E013B4" w:rsidRPr="00255447">
        <w:rPr>
          <w:lang w:eastAsia="zh-CN"/>
        </w:rPr>
        <w:tab/>
      </w:r>
      <w:r w:rsidR="00E013B4" w:rsidRPr="00255447">
        <w:rPr>
          <w:lang w:eastAsia="zh-CN"/>
        </w:rPr>
        <w:tab/>
        <w:t xml:space="preserve">OPTIONAL </w:t>
      </w:r>
      <w:r w:rsidR="00E013B4" w:rsidRPr="00255447">
        <w:rPr>
          <w:lang w:eastAsia="zh-CN"/>
        </w:rPr>
        <w:tab/>
        <w:t>-- Need O</w:t>
      </w:r>
      <w:r w:rsidRPr="00255447">
        <w:rPr>
          <w:lang w:eastAsia="zh-CN"/>
        </w:rPr>
        <w:t>N</w:t>
      </w:r>
    </w:p>
    <w:p w:rsidR="00756B72" w:rsidRPr="00255447" w:rsidRDefault="00E013B4" w:rsidP="003D1AE8">
      <w:pPr>
        <w:pStyle w:val="PL"/>
        <w:shd w:val="clear" w:color="auto" w:fill="E6E6E6"/>
        <w:rPr>
          <w:lang w:eastAsia="zh-CN"/>
        </w:rPr>
      </w:pPr>
      <w:r w:rsidRPr="00255447">
        <w:rPr>
          <w:lang w:eastAsia="zh-CN"/>
        </w:rPr>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ThresholdUTRA ::=</w:t>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t>utra-RSCP</w:t>
      </w:r>
      <w:r w:rsidRPr="00255447">
        <w:tab/>
      </w:r>
      <w:r w:rsidRPr="00255447">
        <w:tab/>
      </w:r>
      <w:r w:rsidRPr="00255447">
        <w:tab/>
      </w:r>
      <w:r w:rsidRPr="00255447">
        <w:tab/>
      </w:r>
      <w:r w:rsidRPr="00255447">
        <w:tab/>
      </w:r>
      <w:r w:rsidRPr="00255447">
        <w:tab/>
      </w:r>
      <w:r w:rsidRPr="00255447">
        <w:tab/>
        <w:t>INTEGER (-5..91),</w:t>
      </w:r>
    </w:p>
    <w:p w:rsidR="00756B72" w:rsidRPr="00255447" w:rsidRDefault="00756B72" w:rsidP="003D1AE8">
      <w:pPr>
        <w:pStyle w:val="PL"/>
        <w:shd w:val="clear" w:color="auto" w:fill="E6E6E6"/>
      </w:pPr>
      <w:r w:rsidRPr="00255447">
        <w:tab/>
        <w:t>utra-EcN0</w:t>
      </w:r>
      <w:r w:rsidRPr="00255447">
        <w:tab/>
      </w:r>
      <w:r w:rsidRPr="00255447">
        <w:tab/>
      </w:r>
      <w:r w:rsidRPr="00255447">
        <w:tab/>
      </w:r>
      <w:r w:rsidRPr="00255447">
        <w:tab/>
      </w:r>
      <w:r w:rsidRPr="00255447">
        <w:tab/>
      </w:r>
      <w:r w:rsidRPr="00255447">
        <w:tab/>
      </w:r>
      <w:r w:rsidRPr="00255447">
        <w:tab/>
        <w:t>INTEGER (0..49)</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ThresholdGERAN ::= </w:t>
      </w:r>
      <w:r w:rsidRPr="00255447">
        <w:tab/>
      </w:r>
      <w:r w:rsidRPr="00255447">
        <w:tab/>
      </w:r>
      <w:r w:rsidRPr="00255447">
        <w:tab/>
      </w:r>
      <w:r w:rsidRPr="00255447">
        <w:tab/>
        <w:t>INTEGER (0..63)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ThresholdCDMA2000 ::= </w:t>
      </w:r>
      <w:r w:rsidRPr="00255447">
        <w:tab/>
      </w:r>
      <w:r w:rsidRPr="00255447">
        <w:tab/>
      </w:r>
      <w:r w:rsidRPr="00255447">
        <w:tab/>
        <w:t>INTEGER (0..63)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ReportConfigInterRAT</w:t>
            </w:r>
            <w:r w:rsidRPr="00255447">
              <w:rPr>
                <w:iCs/>
                <w:noProof/>
                <w:lang w:eastAsia="en-GB"/>
              </w:rPr>
              <w:t xml:space="preserve"> field descriptions</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bN-ThresholdM</w:t>
            </w:r>
          </w:p>
          <w:p w:rsidR="00756B72" w:rsidRPr="00255447" w:rsidRDefault="00756B72" w:rsidP="003D1AE8">
            <w:pPr>
              <w:keepNext/>
              <w:keepLines/>
              <w:spacing w:after="0"/>
              <w:rPr>
                <w:rFonts w:ascii="Arial" w:hAnsi="Arial"/>
                <w:sz w:val="18"/>
              </w:rPr>
            </w:pPr>
            <w:r w:rsidRPr="00255447">
              <w:rPr>
                <w:rFonts w:ascii="Arial" w:hAnsi="Arial"/>
                <w:sz w:val="18"/>
              </w:rPr>
              <w:t>Threshold to be used in inter RAT measurement report triggering condition for event number bN. If multiple thresholds are defined for event number bN, the thresholds are differentiated by M.</w:t>
            </w:r>
          </w:p>
        </w:tc>
      </w:tr>
      <w:tr w:rsidR="00756B72" w:rsidRPr="00255447" w:rsidTr="003C6FE0">
        <w:trPr>
          <w:cantSplit/>
          <w:trHeight w:val="52"/>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eventId</w:t>
            </w:r>
          </w:p>
          <w:p w:rsidR="00756B72" w:rsidRPr="00255447" w:rsidRDefault="00756B72" w:rsidP="003D1AE8">
            <w:pPr>
              <w:pStyle w:val="TAL"/>
              <w:rPr>
                <w:lang w:eastAsia="en-GB"/>
              </w:rPr>
            </w:pPr>
            <w:r w:rsidRPr="00255447">
              <w:rPr>
                <w:lang w:eastAsia="en-GB"/>
              </w:rPr>
              <w:t>Choice of inter-RAT event triggered reporting criteria.</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maxReportCells</w:t>
            </w:r>
          </w:p>
          <w:p w:rsidR="00756B72" w:rsidRPr="00255447" w:rsidRDefault="00756B72" w:rsidP="003D1AE8">
            <w:pPr>
              <w:pStyle w:val="TAL"/>
              <w:rPr>
                <w:lang w:eastAsia="en-GB"/>
              </w:rPr>
            </w:pPr>
            <w:r w:rsidRPr="00255447">
              <w:rPr>
                <w:lang w:eastAsia="en-GB"/>
              </w:rPr>
              <w:t xml:space="preserve">Max number of cells, excluding the serving cell, to include in the measurement report. In case </w:t>
            </w:r>
            <w:r w:rsidRPr="00255447">
              <w:rPr>
                <w:i/>
                <w:lang w:eastAsia="en-GB"/>
              </w:rPr>
              <w:t>purpose</w:t>
            </w:r>
            <w:r w:rsidRPr="00255447">
              <w:rPr>
                <w:lang w:eastAsia="en-GB"/>
              </w:rPr>
              <w:t xml:space="preserve"> is set to </w:t>
            </w:r>
            <w:r w:rsidRPr="00255447">
              <w:rPr>
                <w:i/>
                <w:lang w:eastAsia="en-GB"/>
              </w:rPr>
              <w:t>reportStrongestCellsForSON</w:t>
            </w:r>
            <w:r w:rsidRPr="00255447">
              <w:rPr>
                <w:lang w:eastAsia="en-GB"/>
              </w:rPr>
              <w:t xml:space="preserve"> only value 1 applies.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Purpose</w:t>
            </w:r>
          </w:p>
          <w:p w:rsidR="00756B72" w:rsidRPr="00255447" w:rsidRDefault="00756B72" w:rsidP="003D1AE8">
            <w:pPr>
              <w:pStyle w:val="TAL"/>
              <w:rPr>
                <w:lang w:eastAsia="en-GB"/>
              </w:rPr>
            </w:pPr>
            <w:r w:rsidRPr="00255447">
              <w:rPr>
                <w:lang w:eastAsia="en-GB"/>
              </w:rPr>
              <w:t xml:space="preserve">reportStrongestCellsForSON applies only in case </w:t>
            </w:r>
            <w:r w:rsidRPr="00255447">
              <w:rPr>
                <w:i/>
                <w:lang w:eastAsia="en-GB"/>
              </w:rPr>
              <w:t>reportConfig</w:t>
            </w:r>
            <w:r w:rsidRPr="00255447">
              <w:rPr>
                <w:lang w:eastAsia="en-GB"/>
              </w:rPr>
              <w:t xml:space="preserve"> is linked to a </w:t>
            </w:r>
            <w:r w:rsidRPr="00255447">
              <w:rPr>
                <w:i/>
                <w:lang w:eastAsia="en-GB"/>
              </w:rPr>
              <w:t>measObject</w:t>
            </w:r>
            <w:r w:rsidRPr="00255447">
              <w:rPr>
                <w:lang w:eastAsia="en-GB"/>
              </w:rPr>
              <w:t xml:space="preserve"> set to </w:t>
            </w:r>
            <w:r w:rsidRPr="00255447">
              <w:rPr>
                <w:i/>
                <w:lang w:eastAsia="en-GB"/>
              </w:rPr>
              <w:t>measObjectUTRA</w:t>
            </w:r>
            <w:r w:rsidRPr="00255447">
              <w:rPr>
                <w:lang w:eastAsia="en-GB"/>
              </w:rPr>
              <w:t xml:space="preserve"> or </w:t>
            </w:r>
            <w:r w:rsidRPr="00255447">
              <w:rPr>
                <w:i/>
                <w:lang w:eastAsia="en-GB"/>
              </w:rPr>
              <w:t>measObjectCDMA2000</w:t>
            </w:r>
            <w:r w:rsidRPr="00255447">
              <w:rPr>
                <w:lang w:eastAsia="en-GB"/>
              </w:rPr>
              <w:t>.</w:t>
            </w:r>
          </w:p>
        </w:tc>
      </w:tr>
      <w:tr w:rsidR="00756B72" w:rsidRPr="00255447" w:rsidTr="003C6FE0">
        <w:trPr>
          <w:cantSplit/>
        </w:trPr>
        <w:tc>
          <w:tcPr>
            <w:tcW w:w="9639"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reportAmount</w:t>
            </w:r>
          </w:p>
          <w:p w:rsidR="00756B72" w:rsidRPr="00255447" w:rsidRDefault="00756B72" w:rsidP="003D1AE8">
            <w:pPr>
              <w:pStyle w:val="TAL"/>
              <w:rPr>
                <w:lang w:eastAsia="en-GB"/>
              </w:rPr>
            </w:pPr>
            <w:r w:rsidRPr="00255447">
              <w:rPr>
                <w:lang w:eastAsia="en-GB"/>
              </w:rPr>
              <w:t xml:space="preserve">Number of measurement reports applicable for </w:t>
            </w:r>
            <w:r w:rsidRPr="00255447">
              <w:rPr>
                <w:i/>
                <w:lang w:eastAsia="en-GB"/>
              </w:rPr>
              <w:t>triggerType</w:t>
            </w:r>
            <w:r w:rsidRPr="00255447">
              <w:rPr>
                <w:lang w:eastAsia="en-GB"/>
              </w:rPr>
              <w:t xml:space="preserve"> </w:t>
            </w:r>
            <w:r w:rsidRPr="00255447">
              <w:rPr>
                <w:i/>
                <w:lang w:eastAsia="en-GB"/>
              </w:rPr>
              <w:t>event</w:t>
            </w:r>
            <w:r w:rsidRPr="00255447">
              <w:rPr>
                <w:lang w:eastAsia="en-GB"/>
              </w:rPr>
              <w:t xml:space="preserve"> as well as for </w:t>
            </w:r>
            <w:r w:rsidRPr="00255447">
              <w:rPr>
                <w:i/>
                <w:lang w:eastAsia="en-GB"/>
              </w:rPr>
              <w:t>triggerType</w:t>
            </w:r>
            <w:r w:rsidRPr="00255447">
              <w:rPr>
                <w:lang w:eastAsia="en-GB"/>
              </w:rPr>
              <w:t xml:space="preserve"> </w:t>
            </w:r>
            <w:r w:rsidRPr="00255447">
              <w:rPr>
                <w:i/>
                <w:lang w:eastAsia="en-GB"/>
              </w:rPr>
              <w:t>periodical</w:t>
            </w:r>
            <w:r w:rsidRPr="00255447">
              <w:rPr>
                <w:lang w:eastAsia="en-GB"/>
              </w:rPr>
              <w:t xml:space="preserve">. In case </w:t>
            </w:r>
            <w:r w:rsidRPr="00255447">
              <w:rPr>
                <w:i/>
                <w:lang w:eastAsia="en-GB"/>
              </w:rPr>
              <w:t>purpose</w:t>
            </w:r>
            <w:r w:rsidRPr="00255447">
              <w:rPr>
                <w:lang w:eastAsia="en-GB"/>
              </w:rPr>
              <w:t xml:space="preserve"> is set to </w:t>
            </w:r>
            <w:r w:rsidRPr="00255447">
              <w:rPr>
                <w:i/>
                <w:lang w:eastAsia="en-GB"/>
              </w:rPr>
              <w:t>reportCGI</w:t>
            </w:r>
            <w:r w:rsidRPr="00255447">
              <w:rPr>
                <w:lang w:eastAsia="en-GB"/>
              </w:rPr>
              <w:t xml:space="preserve"> or reportStrongestCellsForSON only value 1 applies.</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zh-CN"/>
              </w:rPr>
            </w:pPr>
            <w:r w:rsidRPr="00255447">
              <w:rPr>
                <w:b/>
                <w:bCs/>
                <w:i/>
                <w:noProof/>
                <w:lang w:eastAsia="en-GB"/>
              </w:rPr>
              <w:t>reportQuantityUTRA-FDD</w:t>
            </w:r>
          </w:p>
          <w:p w:rsidR="00756B72" w:rsidRPr="00255447" w:rsidRDefault="00756B72" w:rsidP="003D1AE8">
            <w:pPr>
              <w:pStyle w:val="TAL"/>
              <w:rPr>
                <w:b/>
                <w:bCs/>
                <w:i/>
                <w:noProof/>
                <w:lang w:eastAsia="en-GB"/>
              </w:rPr>
            </w:pPr>
            <w:r w:rsidRPr="00255447">
              <w:rPr>
                <w:bCs/>
                <w:noProof/>
                <w:lang w:eastAsia="en-GB"/>
              </w:rPr>
              <w:t xml:space="preserve">The quantities to be included in the </w:t>
            </w:r>
            <w:r w:rsidRPr="00255447">
              <w:rPr>
                <w:bCs/>
                <w:noProof/>
                <w:lang w:eastAsia="zh-CN"/>
              </w:rPr>
              <w:t xml:space="preserve">UTRA </w:t>
            </w:r>
            <w:r w:rsidRPr="00255447">
              <w:rPr>
                <w:bCs/>
                <w:noProof/>
                <w:lang w:eastAsia="en-GB"/>
              </w:rPr>
              <w:t>measurement report</w:t>
            </w:r>
            <w:r w:rsidRPr="00255447">
              <w:rPr>
                <w:b/>
                <w:bCs/>
                <w:i/>
                <w:noProof/>
                <w:lang w:eastAsia="en-GB"/>
              </w:rPr>
              <w:t xml:space="preserve">. </w:t>
            </w:r>
            <w:r w:rsidRPr="00255447">
              <w:rPr>
                <w:lang w:eastAsia="en-GB"/>
              </w:rPr>
              <w:t xml:space="preserve">The value </w:t>
            </w:r>
            <w:r w:rsidRPr="00255447">
              <w:rPr>
                <w:i/>
                <w:lang w:eastAsia="en-GB"/>
              </w:rPr>
              <w:t>both</w:t>
            </w:r>
            <w:r w:rsidRPr="00255447">
              <w:rPr>
                <w:lang w:eastAsia="en-GB"/>
              </w:rPr>
              <w:t xml:space="preserve"> means that both the cpich</w:t>
            </w:r>
            <w:r w:rsidRPr="00255447">
              <w:rPr>
                <w:lang w:eastAsia="zh-CN"/>
              </w:rPr>
              <w:t xml:space="preserve"> </w:t>
            </w:r>
            <w:r w:rsidRPr="00255447">
              <w:rPr>
                <w:lang w:eastAsia="en-GB"/>
              </w:rPr>
              <w:t>RSCP</w:t>
            </w:r>
            <w:r w:rsidRPr="00255447">
              <w:rPr>
                <w:lang w:eastAsia="zh-CN"/>
              </w:rPr>
              <w:t xml:space="preserve"> and</w:t>
            </w:r>
            <w:r w:rsidRPr="00255447">
              <w:rPr>
                <w:lang w:eastAsia="en-GB"/>
              </w:rPr>
              <w:t xml:space="preserve"> cpich</w:t>
            </w:r>
            <w:r w:rsidRPr="00255447">
              <w:rPr>
                <w:lang w:eastAsia="zh-CN"/>
              </w:rPr>
              <w:t xml:space="preserve"> </w:t>
            </w:r>
            <w:r w:rsidRPr="00255447">
              <w:rPr>
                <w:lang w:eastAsia="en-GB"/>
              </w:rPr>
              <w:t>EcN0 quantities are to be included in the measurement report.</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keepNext/>
              <w:keepLines/>
              <w:spacing w:after="0"/>
              <w:rPr>
                <w:rFonts w:ascii="Arial" w:hAnsi="Arial"/>
                <w:b/>
                <w:bCs/>
                <w:i/>
                <w:noProof/>
                <w:sz w:val="18"/>
              </w:rPr>
            </w:pPr>
            <w:r w:rsidRPr="00255447">
              <w:rPr>
                <w:rFonts w:ascii="Arial" w:hAnsi="Arial"/>
                <w:b/>
                <w:bCs/>
                <w:i/>
                <w:noProof/>
                <w:sz w:val="18"/>
              </w:rPr>
              <w:t>si-RequestForHO</w:t>
            </w:r>
          </w:p>
          <w:p w:rsidR="00756B72" w:rsidRPr="00255447" w:rsidRDefault="00756B72" w:rsidP="003D1AE8">
            <w:pPr>
              <w:pStyle w:val="TAL"/>
              <w:rPr>
                <w:b/>
                <w:i/>
                <w:lang w:eastAsia="en-GB"/>
              </w:rPr>
            </w:pPr>
            <w:r w:rsidRPr="00255447">
              <w:rPr>
                <w:iCs/>
                <w:noProof/>
                <w:lang w:eastAsia="en-GB"/>
              </w:rPr>
              <w:t xml:space="preserve">The field applies to the </w:t>
            </w:r>
            <w:r w:rsidRPr="00255447">
              <w:rPr>
                <w:i/>
                <w:noProof/>
                <w:lang w:eastAsia="en-GB"/>
              </w:rPr>
              <w:t>reportCGI</w:t>
            </w:r>
            <w:r w:rsidRPr="00255447">
              <w:rPr>
                <w:iCs/>
                <w:noProof/>
                <w:lang w:eastAsia="en-GB"/>
              </w:rPr>
              <w:t xml:space="preserve"> functionality, and when the field is included, the UE is allowed to use autonomous gaps in acquiring system </w:t>
            </w:r>
            <w:smartTag w:uri="urn:schemas-microsoft-com:office:smarttags" w:element="PersonName">
              <w:r w:rsidRPr="00255447">
                <w:rPr>
                  <w:iCs/>
                  <w:noProof/>
                  <w:lang w:eastAsia="en-GB"/>
                </w:rPr>
                <w:t>info</w:t>
              </w:r>
            </w:smartTag>
            <w:r w:rsidRPr="00255447">
              <w:rPr>
                <w:iCs/>
                <w:noProof/>
                <w:lang w:eastAsia="en-GB"/>
              </w:rPr>
              <w:t>rmation from the neighbour cell, applies a different value for T321, and includes different fields in the measurement report.</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ThresholdGERAN</w:t>
            </w:r>
          </w:p>
          <w:p w:rsidR="00756B72" w:rsidRPr="00255447" w:rsidRDefault="00756B72" w:rsidP="003D1AE8">
            <w:pPr>
              <w:pStyle w:val="TAL"/>
              <w:rPr>
                <w:lang w:eastAsia="en-GB"/>
              </w:rPr>
            </w:pPr>
            <w:r w:rsidRPr="00255447">
              <w:rPr>
                <w:lang w:eastAsia="en-GB"/>
              </w:rPr>
              <w:t>The actual value is IE value – 110 dBm.</w:t>
            </w:r>
          </w:p>
        </w:tc>
      </w:tr>
      <w:tr w:rsidR="00756B72" w:rsidRPr="00255447" w:rsidTr="003C6FE0">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ThresholdUTRA</w:t>
            </w:r>
          </w:p>
          <w:p w:rsidR="00756B72" w:rsidRPr="00255447" w:rsidRDefault="00756B72" w:rsidP="003D1AE8">
            <w:pPr>
              <w:pStyle w:val="TAL"/>
              <w:rPr>
                <w:lang w:eastAsia="en-GB"/>
              </w:rPr>
            </w:pPr>
            <w:r w:rsidRPr="00255447">
              <w:rPr>
                <w:i/>
                <w:lang w:eastAsia="en-GB"/>
              </w:rPr>
              <w:t>utra-RSCP</w:t>
            </w:r>
            <w:r w:rsidRPr="00255447">
              <w:rPr>
                <w:lang w:eastAsia="en-GB"/>
              </w:rPr>
              <w:t xml:space="preserve"> corresponds to CPICH_RSCP in TS 25.133 [29] for FDD and P-CCPCH_RSCP in TS 25.123 [30] for TDD. </w:t>
            </w:r>
            <w:r w:rsidRPr="00255447">
              <w:rPr>
                <w:i/>
                <w:lang w:eastAsia="en-GB"/>
              </w:rPr>
              <w:t>utra-EcN0</w:t>
            </w:r>
            <w:r w:rsidRPr="00255447">
              <w:rPr>
                <w:lang w:eastAsia="en-GB"/>
              </w:rPr>
              <w:t xml:space="preserve"> corresponds to CPICH_Ec/No in TS 25.133 [29] for FDD, and is not applicable for TDD.</w:t>
            </w:r>
          </w:p>
          <w:p w:rsidR="00756B72" w:rsidRPr="00255447" w:rsidRDefault="00756B72" w:rsidP="003D1AE8">
            <w:pPr>
              <w:pStyle w:val="TAL"/>
              <w:rPr>
                <w:lang w:eastAsia="en-GB"/>
              </w:rPr>
            </w:pPr>
            <w:r w:rsidRPr="00255447">
              <w:rPr>
                <w:lang w:eastAsia="en-GB"/>
              </w:rPr>
              <w:t xml:space="preserve">For </w:t>
            </w:r>
            <w:r w:rsidRPr="00255447">
              <w:rPr>
                <w:i/>
                <w:lang w:eastAsia="en-GB"/>
              </w:rPr>
              <w:t>utra-RSCP</w:t>
            </w:r>
            <w:r w:rsidRPr="00255447">
              <w:rPr>
                <w:lang w:eastAsia="en-GB"/>
              </w:rPr>
              <w:t>: The actual value is IE value – 115 dBm.</w:t>
            </w:r>
          </w:p>
          <w:p w:rsidR="00756B72" w:rsidRPr="00255447" w:rsidRDefault="00756B72" w:rsidP="003D1AE8">
            <w:pPr>
              <w:pStyle w:val="TAL"/>
              <w:rPr>
                <w:b/>
                <w:bCs/>
                <w:i/>
                <w:noProof/>
                <w:lang w:eastAsia="ko-KR"/>
              </w:rPr>
            </w:pPr>
            <w:r w:rsidRPr="00255447">
              <w:rPr>
                <w:lang w:eastAsia="en-GB"/>
              </w:rPr>
              <w:t xml:space="preserve">For </w:t>
            </w:r>
            <w:r w:rsidRPr="00255447">
              <w:rPr>
                <w:i/>
                <w:lang w:eastAsia="en-GB"/>
              </w:rPr>
              <w:t>utra-EcN0</w:t>
            </w:r>
            <w:r w:rsidRPr="00255447">
              <w:rPr>
                <w:lang w:eastAsia="en-GB"/>
              </w:rPr>
              <w:t>: The actual value is (IE value – 49)/2 dB.</w:t>
            </w:r>
          </w:p>
        </w:tc>
      </w:tr>
      <w:tr w:rsidR="00756B72" w:rsidRPr="00255447" w:rsidTr="003C6FE0">
        <w:trPr>
          <w:cantSplit/>
        </w:trPr>
        <w:tc>
          <w:tcPr>
            <w:tcW w:w="9639" w:type="dxa"/>
            <w:tcBorders>
              <w:top w:val="single" w:sz="4" w:space="0" w:color="808080"/>
            </w:tcBorders>
          </w:tcPr>
          <w:p w:rsidR="00756B72" w:rsidRPr="00255447" w:rsidRDefault="00756B72" w:rsidP="003D1AE8">
            <w:pPr>
              <w:pStyle w:val="TAL"/>
              <w:rPr>
                <w:b/>
                <w:bCs/>
                <w:i/>
                <w:noProof/>
                <w:lang w:eastAsia="en-GB"/>
              </w:rPr>
            </w:pPr>
            <w:r w:rsidRPr="00255447">
              <w:rPr>
                <w:b/>
                <w:bCs/>
                <w:i/>
                <w:noProof/>
                <w:lang w:eastAsia="en-GB"/>
              </w:rPr>
              <w:t>timeToTrigger</w:t>
            </w:r>
          </w:p>
          <w:p w:rsidR="00756B72" w:rsidRPr="00255447" w:rsidRDefault="00756B72" w:rsidP="003D1AE8">
            <w:pPr>
              <w:pStyle w:val="TAL"/>
              <w:rPr>
                <w:lang w:eastAsia="en-GB"/>
              </w:rPr>
            </w:pPr>
            <w:r w:rsidRPr="00255447">
              <w:rPr>
                <w:lang w:eastAsia="en-GB"/>
              </w:rPr>
              <w:t>Time during which specific criteria for the event needs to be met in order to trigger a measurement report.</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reportCGI</w:t>
            </w:r>
          </w:p>
        </w:tc>
        <w:tc>
          <w:tcPr>
            <w:tcW w:w="7371" w:type="dxa"/>
          </w:tcPr>
          <w:p w:rsidR="00756B72" w:rsidRPr="00255447" w:rsidRDefault="00756B72" w:rsidP="003D1AE8">
            <w:pPr>
              <w:pStyle w:val="TAL"/>
              <w:rPr>
                <w:lang w:eastAsia="en-GB"/>
              </w:rPr>
            </w:pPr>
            <w:r w:rsidRPr="00255447">
              <w:rPr>
                <w:lang w:eastAsia="en-GB"/>
              </w:rPr>
              <w:t xml:space="preserve">The field is optional, need OR, in case </w:t>
            </w:r>
            <w:r w:rsidRPr="00255447">
              <w:rPr>
                <w:i/>
                <w:lang w:eastAsia="en-GB"/>
              </w:rPr>
              <w:t>purpose</w:t>
            </w:r>
            <w:r w:rsidRPr="00255447">
              <w:rPr>
                <w:lang w:eastAsia="en-GB"/>
              </w:rPr>
              <w:t xml:space="preserve"> is included and set to </w:t>
            </w:r>
            <w:r w:rsidRPr="00255447">
              <w:rPr>
                <w:i/>
                <w:lang w:eastAsia="en-GB"/>
              </w:rPr>
              <w:t>reportCGI</w:t>
            </w:r>
            <w:r w:rsidRPr="00255447">
              <w:rPr>
                <w:lang w:eastAsia="en-GB"/>
              </w:rPr>
              <w:t>; otherwise the field is not present</w:t>
            </w:r>
            <w:r w:rsidR="00B920C2" w:rsidRPr="00255447">
              <w:rPr>
                <w:lang w:eastAsia="en-GB"/>
              </w:rPr>
              <w:t xml:space="preserve"> and the UE shall delete any existing value for this field</w:t>
            </w:r>
            <w:r w:rsidRPr="00255447">
              <w:rPr>
                <w:lang w:eastAsia="en-GB"/>
              </w:rPr>
              <w:t>.</w:t>
            </w:r>
          </w:p>
        </w:tc>
      </w:tr>
    </w:tbl>
    <w:p w:rsidR="00756B72" w:rsidRPr="00255447" w:rsidRDefault="00756B72" w:rsidP="003D1AE8"/>
    <w:p w:rsidR="00756B72" w:rsidRPr="00255447" w:rsidRDefault="00756B72" w:rsidP="003D1AE8">
      <w:pPr>
        <w:pStyle w:val="Heading4"/>
      </w:pPr>
      <w:bookmarkStart w:id="797" w:name="_Toc5815112"/>
      <w:r w:rsidRPr="00255447">
        <w:t>–</w:t>
      </w:r>
      <w:r w:rsidRPr="00255447">
        <w:tab/>
      </w:r>
      <w:r w:rsidRPr="00255447">
        <w:rPr>
          <w:i/>
        </w:rPr>
        <w:t>ReportConfigToAddModList</w:t>
      </w:r>
      <w:bookmarkEnd w:id="797"/>
    </w:p>
    <w:p w:rsidR="00756B72" w:rsidRPr="00255447" w:rsidRDefault="00756B72" w:rsidP="003D1AE8">
      <w:r w:rsidRPr="00255447">
        <w:t xml:space="preserve">The IE </w:t>
      </w:r>
      <w:bookmarkStart w:id="798" w:name="OLE_LINK72"/>
      <w:bookmarkStart w:id="799" w:name="OLE_LINK73"/>
      <w:r w:rsidRPr="00255447">
        <w:rPr>
          <w:i/>
          <w:noProof/>
        </w:rPr>
        <w:t>ReportConfig</w:t>
      </w:r>
      <w:bookmarkEnd w:id="798"/>
      <w:bookmarkEnd w:id="799"/>
      <w:r w:rsidRPr="00255447">
        <w:rPr>
          <w:i/>
          <w:noProof/>
        </w:rPr>
        <w:t>ToAddModList</w:t>
      </w:r>
      <w:r w:rsidRPr="00255447">
        <w:t xml:space="preserve"> concerns a list of reporting configurations to add or modify</w:t>
      </w:r>
    </w:p>
    <w:p w:rsidR="00756B72" w:rsidRPr="00255447" w:rsidRDefault="00756B72" w:rsidP="003D1AE8">
      <w:pPr>
        <w:pStyle w:val="TH"/>
        <w:rPr>
          <w:iCs/>
        </w:rPr>
      </w:pPr>
      <w:r w:rsidRPr="00255447">
        <w:rPr>
          <w:i/>
          <w:noProof/>
        </w:rPr>
        <w:lastRenderedPageBreak/>
        <w:t>ReportConfigToAddModList</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ReportConfigToAddModList ::=</w:t>
      </w:r>
      <w:r w:rsidRPr="00255447">
        <w:tab/>
      </w:r>
      <w:r w:rsidRPr="00255447">
        <w:tab/>
        <w:t>SEQUENCE (SIZE (1..maxReportConfigId)) OF ReportConfigToAddMod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ReportConfigToAddMod ::=</w:t>
      </w:r>
      <w:r w:rsidRPr="00255447">
        <w:tab/>
        <w:t>SEQUENCE {</w:t>
      </w:r>
    </w:p>
    <w:p w:rsidR="00756B72" w:rsidRPr="00255447" w:rsidRDefault="00756B72" w:rsidP="003D1AE8">
      <w:pPr>
        <w:pStyle w:val="PL"/>
        <w:shd w:val="clear" w:color="auto" w:fill="E6E6E6"/>
      </w:pPr>
      <w:r w:rsidRPr="00255447">
        <w:tab/>
        <w:t>reportConfigId</w:t>
      </w:r>
      <w:r w:rsidRPr="00255447">
        <w:tab/>
      </w:r>
      <w:r w:rsidRPr="00255447">
        <w:tab/>
      </w:r>
      <w:r w:rsidRPr="00255447">
        <w:tab/>
      </w:r>
      <w:r w:rsidRPr="00255447">
        <w:tab/>
      </w:r>
      <w:r w:rsidRPr="00255447">
        <w:tab/>
      </w:r>
      <w:r w:rsidRPr="00255447">
        <w:tab/>
        <w:t>ReportConfigId,</w:t>
      </w:r>
    </w:p>
    <w:p w:rsidR="00756B72" w:rsidRPr="00255447" w:rsidRDefault="00756B72" w:rsidP="003D1AE8">
      <w:pPr>
        <w:pStyle w:val="PL"/>
        <w:shd w:val="clear" w:color="auto" w:fill="E6E6E6"/>
      </w:pPr>
      <w:r w:rsidRPr="00255447">
        <w:tab/>
        <w:t>reportConfig</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reportConfigEUTRA</w:t>
      </w:r>
      <w:r w:rsidRPr="00255447">
        <w:tab/>
      </w:r>
      <w:r w:rsidRPr="00255447">
        <w:tab/>
      </w:r>
      <w:r w:rsidRPr="00255447">
        <w:tab/>
      </w:r>
      <w:r w:rsidRPr="00255447">
        <w:tab/>
      </w:r>
      <w:r w:rsidRPr="00255447">
        <w:tab/>
        <w:t>ReportConfigEUTRA,</w:t>
      </w:r>
    </w:p>
    <w:p w:rsidR="00756B72" w:rsidRPr="00255447" w:rsidRDefault="00756B72" w:rsidP="003D1AE8">
      <w:pPr>
        <w:pStyle w:val="PL"/>
        <w:shd w:val="clear" w:color="auto" w:fill="E6E6E6"/>
      </w:pPr>
      <w:r w:rsidRPr="00255447">
        <w:tab/>
      </w:r>
      <w:r w:rsidRPr="00255447">
        <w:tab/>
        <w:t>reportConfigInterRAT</w:t>
      </w:r>
      <w:r w:rsidRPr="00255447">
        <w:tab/>
      </w:r>
      <w:r w:rsidRPr="00255447">
        <w:tab/>
      </w:r>
      <w:r w:rsidRPr="00255447">
        <w:tab/>
      </w:r>
      <w:r w:rsidRPr="00255447">
        <w:tab/>
        <w:t>ReportConfigInterRAT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00" w:name="_Toc5815113"/>
      <w:r w:rsidRPr="00255447">
        <w:t>–</w:t>
      </w:r>
      <w:r w:rsidRPr="00255447">
        <w:tab/>
      </w:r>
      <w:r w:rsidRPr="00255447">
        <w:rPr>
          <w:i/>
        </w:rPr>
        <w:t>ReportInterval</w:t>
      </w:r>
      <w:bookmarkEnd w:id="800"/>
    </w:p>
    <w:p w:rsidR="00756B72" w:rsidRPr="00255447" w:rsidRDefault="00756B72" w:rsidP="003D1AE8">
      <w:r w:rsidRPr="00255447">
        <w:t xml:space="preserve">The </w:t>
      </w:r>
      <w:r w:rsidRPr="00255447">
        <w:rPr>
          <w:i/>
        </w:rPr>
        <w:t>ReportInterval</w:t>
      </w:r>
      <w:r w:rsidRPr="00255447">
        <w:t xml:space="preserve"> </w:t>
      </w:r>
      <w:r w:rsidRPr="00255447">
        <w:rPr>
          <w:iCs/>
        </w:rPr>
        <w:t xml:space="preserve">indicates the interval between periodical reports. </w:t>
      </w:r>
      <w:r w:rsidRPr="00255447">
        <w:t xml:space="preserve">The </w:t>
      </w:r>
      <w:r w:rsidRPr="00255447">
        <w:rPr>
          <w:i/>
        </w:rPr>
        <w:t>ReportInterval</w:t>
      </w:r>
      <w:r w:rsidRPr="00255447">
        <w:t xml:space="preserve"> is </w:t>
      </w:r>
      <w:r w:rsidRPr="00255447">
        <w:rPr>
          <w:iCs/>
        </w:rPr>
        <w:t xml:space="preserve">applicable if the UE performs periodical reporting (i.e. when </w:t>
      </w:r>
      <w:r w:rsidRPr="00255447">
        <w:rPr>
          <w:i/>
          <w:iCs/>
        </w:rPr>
        <w:t>reportAmount</w:t>
      </w:r>
      <w:r w:rsidRPr="00255447">
        <w:rPr>
          <w:iCs/>
        </w:rPr>
        <w:t xml:space="preserve"> exceeds 1), for </w:t>
      </w:r>
      <w:r w:rsidRPr="00255447">
        <w:rPr>
          <w:i/>
          <w:iCs/>
        </w:rPr>
        <w:t>triggerType</w:t>
      </w:r>
      <w:r w:rsidRPr="00255447">
        <w:rPr>
          <w:iCs/>
        </w:rPr>
        <w:t xml:space="preserve"> </w:t>
      </w:r>
      <w:r w:rsidRPr="00255447">
        <w:rPr>
          <w:i/>
          <w:iCs/>
        </w:rPr>
        <w:t>event</w:t>
      </w:r>
      <w:r w:rsidRPr="00255447">
        <w:rPr>
          <w:iCs/>
        </w:rPr>
        <w:t xml:space="preserve"> as well as for </w:t>
      </w:r>
      <w:r w:rsidRPr="00255447">
        <w:rPr>
          <w:i/>
          <w:iCs/>
        </w:rPr>
        <w:t>triggerType</w:t>
      </w:r>
      <w:r w:rsidRPr="00255447">
        <w:rPr>
          <w:iCs/>
        </w:rPr>
        <w:t xml:space="preserve"> </w:t>
      </w:r>
      <w:r w:rsidRPr="00255447">
        <w:rPr>
          <w:i/>
          <w:iCs/>
        </w:rPr>
        <w:t>periodical</w:t>
      </w:r>
      <w:r w:rsidRPr="00255447">
        <w:t>. Value ms120 corresponds with 120 ms, ms240 corresponds with 240 ms and so on, while value min1 corresponds with 1 min, min6 corresponds with 6 min and so on.</w:t>
      </w:r>
    </w:p>
    <w:p w:rsidR="00756B72" w:rsidRPr="00255447" w:rsidRDefault="00756B72" w:rsidP="003D1AE8">
      <w:pPr>
        <w:pStyle w:val="TH"/>
      </w:pPr>
      <w:r w:rsidRPr="00255447">
        <w:rPr>
          <w:i/>
        </w:rPr>
        <w:t>ReportInterval</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ReportInterval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ms120, ms240, ms480, ms640, ms1024, ms2048, ms5120, ms10240,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min1, min6, min12, min30, min60, spare3, spare2,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01" w:name="_Toc5815114"/>
      <w:r w:rsidRPr="00255447">
        <w:t>–</w:t>
      </w:r>
      <w:r w:rsidRPr="00255447">
        <w:tab/>
      </w:r>
      <w:r w:rsidRPr="00255447">
        <w:rPr>
          <w:i/>
          <w:noProof/>
        </w:rPr>
        <w:t>RSRP-Range</w:t>
      </w:r>
      <w:bookmarkEnd w:id="801"/>
    </w:p>
    <w:p w:rsidR="00756B72" w:rsidRPr="00255447" w:rsidRDefault="00756B72" w:rsidP="003D1AE8">
      <w:r w:rsidRPr="00255447">
        <w:t xml:space="preserve">The IE </w:t>
      </w:r>
      <w:r w:rsidRPr="00255447">
        <w:rPr>
          <w:i/>
          <w:noProof/>
        </w:rPr>
        <w:t>RSRP-Range</w:t>
      </w:r>
      <w:r w:rsidRPr="00255447">
        <w:t xml:space="preserve"> specifies the value range used in RSRP measurements and thresholds. Integer value for RSRP measurements according to mapping table in TS 36.133 [16].</w:t>
      </w:r>
    </w:p>
    <w:p w:rsidR="00756B72" w:rsidRPr="00255447" w:rsidRDefault="00756B72" w:rsidP="003D1AE8">
      <w:pPr>
        <w:pStyle w:val="TH"/>
      </w:pPr>
      <w:r w:rsidRPr="00255447">
        <w:rPr>
          <w:i/>
          <w:noProof/>
        </w:rPr>
        <w:t>RSRP-Range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RSRP-Range ::=</w:t>
      </w:r>
      <w:r w:rsidRPr="00255447">
        <w:tab/>
      </w:r>
      <w:r w:rsidRPr="00255447">
        <w:tab/>
      </w:r>
      <w:r w:rsidRPr="00255447">
        <w:tab/>
      </w:r>
      <w:r w:rsidRPr="00255447">
        <w:tab/>
      </w:r>
      <w:r w:rsidRPr="00255447">
        <w:tab/>
      </w:r>
      <w:r w:rsidRPr="00255447">
        <w:tab/>
        <w:t>INTEGER(0..97)</w:t>
      </w:r>
    </w:p>
    <w:p w:rsidR="00756B72" w:rsidRPr="00255447" w:rsidRDefault="00756B72" w:rsidP="003D1AE8">
      <w:pPr>
        <w:pStyle w:val="PL"/>
        <w:shd w:val="clear" w:color="auto" w:fill="E6E6E6"/>
      </w:pPr>
    </w:p>
    <w:p w:rsidR="00ED449A" w:rsidRPr="00255447" w:rsidRDefault="00ED449A" w:rsidP="003D1AE8">
      <w:pPr>
        <w:pStyle w:val="PL"/>
        <w:shd w:val="clear" w:color="auto" w:fill="E6E6E6"/>
      </w:pPr>
      <w:r w:rsidRPr="00255447">
        <w:t>RSRP-RangeSL-r12 ::=</w:t>
      </w:r>
      <w:r w:rsidRPr="00255447">
        <w:tab/>
      </w:r>
      <w:r w:rsidRPr="00255447">
        <w:tab/>
      </w:r>
      <w:r w:rsidRPr="00255447">
        <w:tab/>
      </w:r>
      <w:r w:rsidRPr="00255447">
        <w:tab/>
        <w:t>INTEGER(0..13)</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RSRP-RangeSL2-r12 ::=</w:t>
      </w:r>
      <w:r w:rsidRPr="00255447">
        <w:tab/>
      </w:r>
      <w:r w:rsidRPr="00255447">
        <w:tab/>
      </w:r>
      <w:r w:rsidRPr="00255447">
        <w:tab/>
      </w:r>
      <w:r w:rsidRPr="00255447">
        <w:tab/>
        <w:t>INTEGER(0..7)</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RSRP-RangeSL3-r12 ::=</w:t>
      </w:r>
      <w:r w:rsidRPr="00255447">
        <w:tab/>
      </w:r>
      <w:r w:rsidRPr="00255447">
        <w:tab/>
      </w:r>
      <w:r w:rsidRPr="00255447">
        <w:tab/>
      </w:r>
      <w:r w:rsidRPr="00255447">
        <w:tab/>
        <w:t>INTEGER(0..11)</w:t>
      </w:r>
    </w:p>
    <w:p w:rsidR="00ED449A" w:rsidRPr="00255447" w:rsidRDefault="00ED449A" w:rsidP="003D1AE8">
      <w:pPr>
        <w:pStyle w:val="PL"/>
        <w:shd w:val="clear" w:color="auto" w:fill="E6E6E6"/>
      </w:pPr>
    </w:p>
    <w:p w:rsidR="00756B72" w:rsidRPr="00255447" w:rsidRDefault="00756B72" w:rsidP="003D1AE8">
      <w:pPr>
        <w:pStyle w:val="PL"/>
        <w:shd w:val="clear" w:color="auto" w:fill="E6E6E6"/>
      </w:pPr>
      <w:r w:rsidRPr="00255447">
        <w:t>-- ASN1STOP</w:t>
      </w:r>
    </w:p>
    <w:p w:rsidR="00ED449A" w:rsidRPr="00255447" w:rsidRDefault="00ED449A"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 xml:space="preserve">RSRP-Range </w:t>
            </w:r>
            <w:r w:rsidRPr="00255447">
              <w:rPr>
                <w:iCs/>
                <w:noProof/>
                <w:lang w:eastAsia="en-GB"/>
              </w:rPr>
              <w:t>field descriptions</w:t>
            </w:r>
          </w:p>
        </w:tc>
      </w:tr>
      <w:tr w:rsidR="00ED449A" w:rsidRPr="00255447" w:rsidTr="00A206C8">
        <w:trPr>
          <w:cantSplit/>
        </w:trPr>
        <w:tc>
          <w:tcPr>
            <w:tcW w:w="9639" w:type="dxa"/>
          </w:tcPr>
          <w:p w:rsidR="00ED449A" w:rsidRPr="00255447" w:rsidRDefault="00ED449A" w:rsidP="003D1AE8">
            <w:pPr>
              <w:pStyle w:val="TAL"/>
              <w:rPr>
                <w:b/>
                <w:i/>
                <w:noProof/>
                <w:lang w:eastAsia="en-GB"/>
              </w:rPr>
            </w:pPr>
            <w:r w:rsidRPr="00255447">
              <w:rPr>
                <w:b/>
                <w:i/>
                <w:noProof/>
                <w:lang w:eastAsia="en-GB"/>
              </w:rPr>
              <w:t>RSRP-RangeSL</w:t>
            </w:r>
          </w:p>
          <w:p w:rsidR="00ED449A" w:rsidRPr="00255447" w:rsidRDefault="00ED449A" w:rsidP="003D1AE8">
            <w:pPr>
              <w:pStyle w:val="TAL"/>
              <w:rPr>
                <w:lang w:eastAsia="en-GB"/>
              </w:rPr>
            </w:pPr>
            <w:r w:rsidRPr="00255447">
              <w:rPr>
                <w:lang w:eastAsia="zh-CN"/>
              </w:rPr>
              <w:t>Value 0 corresponds to -infinity, value 1 to -115dBm, value 2 to -110dBm, and so on (i.e. in steps of 5dBm) until value 12, which corresponds to -60dBm, while value 13 corresponds to +infinity.</w:t>
            </w:r>
          </w:p>
        </w:tc>
      </w:tr>
      <w:tr w:rsidR="00ED449A" w:rsidRPr="00255447" w:rsidTr="00A206C8">
        <w:trPr>
          <w:cantSplit/>
        </w:trPr>
        <w:tc>
          <w:tcPr>
            <w:tcW w:w="9639" w:type="dxa"/>
          </w:tcPr>
          <w:p w:rsidR="00ED449A" w:rsidRPr="00255447" w:rsidRDefault="00ED449A" w:rsidP="003D1AE8">
            <w:pPr>
              <w:pStyle w:val="TAL"/>
              <w:rPr>
                <w:b/>
                <w:i/>
                <w:noProof/>
                <w:lang w:eastAsia="en-GB"/>
              </w:rPr>
            </w:pPr>
            <w:r w:rsidRPr="00255447">
              <w:rPr>
                <w:b/>
                <w:i/>
                <w:noProof/>
                <w:lang w:eastAsia="en-GB"/>
              </w:rPr>
              <w:t>RSRP-RangeSL2</w:t>
            </w:r>
          </w:p>
          <w:p w:rsidR="00ED449A" w:rsidRPr="00255447" w:rsidRDefault="00ED449A" w:rsidP="003D1AE8">
            <w:pPr>
              <w:pStyle w:val="TAL"/>
              <w:rPr>
                <w:lang w:eastAsia="en-GB"/>
              </w:rPr>
            </w:pPr>
            <w:r w:rsidRPr="00255447">
              <w:rPr>
                <w:lang w:eastAsia="zh-CN"/>
              </w:rPr>
              <w:t>Value 0 corresponds to -infinity, value 1 to -110dBm, value 2 to -100dBm, and so on (i.e. in steps of 10dBm) until value 6, which corresponds to -60dBm, while value 7 corresponds to +infinity.</w:t>
            </w:r>
          </w:p>
        </w:tc>
      </w:tr>
      <w:tr w:rsidR="00ED449A" w:rsidRPr="00255447" w:rsidTr="00A206C8">
        <w:trPr>
          <w:cantSplit/>
        </w:trPr>
        <w:tc>
          <w:tcPr>
            <w:tcW w:w="9639" w:type="dxa"/>
          </w:tcPr>
          <w:p w:rsidR="00ED449A" w:rsidRPr="00255447" w:rsidRDefault="00ED449A" w:rsidP="003D1AE8">
            <w:pPr>
              <w:pStyle w:val="TAL"/>
              <w:rPr>
                <w:b/>
                <w:i/>
                <w:noProof/>
                <w:lang w:eastAsia="en-GB"/>
              </w:rPr>
            </w:pPr>
            <w:r w:rsidRPr="00255447">
              <w:rPr>
                <w:b/>
                <w:i/>
                <w:noProof/>
                <w:lang w:eastAsia="en-GB"/>
              </w:rPr>
              <w:t>RSRP-RangeSL3</w:t>
            </w:r>
          </w:p>
          <w:p w:rsidR="00ED449A" w:rsidRPr="00255447" w:rsidRDefault="00ED449A" w:rsidP="003D1AE8">
            <w:pPr>
              <w:pStyle w:val="TAL"/>
              <w:rPr>
                <w:lang w:eastAsia="en-GB"/>
              </w:rPr>
            </w:pPr>
            <w:r w:rsidRPr="00255447">
              <w:rPr>
                <w:lang w:eastAsia="zh-CN"/>
              </w:rPr>
              <w:t>Value 0 corresponds to -110dBm, value 1 to -105dBm, value 2 to -100dBm, and so on (i.e. in steps of 5dBm) until value 10, which corresponds to -60dBm, while value 11 corresponds to +infinity.</w:t>
            </w:r>
          </w:p>
        </w:tc>
      </w:tr>
    </w:tbl>
    <w:p w:rsidR="00756B72" w:rsidRPr="00255447" w:rsidRDefault="00756B72" w:rsidP="003D1AE8">
      <w:pPr>
        <w:rPr>
          <w:iCs/>
        </w:rPr>
      </w:pPr>
    </w:p>
    <w:p w:rsidR="00756B72" w:rsidRPr="00255447" w:rsidRDefault="00756B72" w:rsidP="003D1AE8">
      <w:pPr>
        <w:pStyle w:val="Heading4"/>
      </w:pPr>
      <w:bookmarkStart w:id="802" w:name="_Toc5815115"/>
      <w:r w:rsidRPr="00255447">
        <w:lastRenderedPageBreak/>
        <w:t>–</w:t>
      </w:r>
      <w:r w:rsidRPr="00255447">
        <w:tab/>
      </w:r>
      <w:r w:rsidRPr="00255447">
        <w:rPr>
          <w:i/>
          <w:noProof/>
        </w:rPr>
        <w:t>RSRQ-Range</w:t>
      </w:r>
      <w:bookmarkEnd w:id="802"/>
    </w:p>
    <w:p w:rsidR="00E013B4" w:rsidRPr="00255447" w:rsidRDefault="00756B72" w:rsidP="003D1AE8">
      <w:pPr>
        <w:rPr>
          <w:lang w:eastAsia="zh-CN"/>
        </w:rPr>
      </w:pPr>
      <w:r w:rsidRPr="00255447">
        <w:t xml:space="preserve">The IE </w:t>
      </w:r>
      <w:r w:rsidRPr="00255447">
        <w:rPr>
          <w:i/>
          <w:noProof/>
        </w:rPr>
        <w:t>RSRQ-Range</w:t>
      </w:r>
      <w:r w:rsidRPr="00255447">
        <w:t xml:space="preserve"> specifies the value range used in RSRQ measurements and thresholds. Integer value for RSRQ measurements </w:t>
      </w:r>
      <w:r w:rsidR="00B25525" w:rsidRPr="00255447">
        <w:t xml:space="preserve">is </w:t>
      </w:r>
      <w:r w:rsidRPr="00255447">
        <w:t>according to mapping table in TS 36.133 [16].</w:t>
      </w:r>
      <w:r w:rsidR="00E013B4" w:rsidRPr="00255447">
        <w:rPr>
          <w:lang w:eastAsia="zh-CN"/>
        </w:rPr>
        <w:t xml:space="preserve"> A given field using </w:t>
      </w:r>
      <w:r w:rsidR="00E013B4" w:rsidRPr="00255447">
        <w:rPr>
          <w:i/>
          <w:lang w:eastAsia="zh-CN"/>
        </w:rPr>
        <w:t>RSRQ-Range-</w:t>
      </w:r>
      <w:r w:rsidR="00AA30CB" w:rsidRPr="00255447">
        <w:rPr>
          <w:i/>
          <w:lang w:eastAsia="zh-CN"/>
        </w:rPr>
        <w:t>v1250</w:t>
      </w:r>
      <w:r w:rsidR="00E013B4" w:rsidRPr="00255447">
        <w:rPr>
          <w:lang w:eastAsia="zh-CN"/>
        </w:rPr>
        <w:t xml:space="preserve"> shall only be signalled if the corresponding original field (using </w:t>
      </w:r>
      <w:r w:rsidR="00E013B4" w:rsidRPr="00255447">
        <w:rPr>
          <w:i/>
          <w:lang w:eastAsia="zh-CN"/>
        </w:rPr>
        <w:t>RSRQ-Range</w:t>
      </w:r>
      <w:r w:rsidR="00E013B4" w:rsidRPr="00255447">
        <w:rPr>
          <w:lang w:eastAsia="zh-CN"/>
        </w:rPr>
        <w:t xml:space="preserve"> i.e. without suffix) is set to value 0 or 34. </w:t>
      </w:r>
      <w:r w:rsidR="00B25525" w:rsidRPr="00255447">
        <w:rPr>
          <w:lang w:eastAsia="zh-CN"/>
        </w:rPr>
        <w:t xml:space="preserve">Only a UE indicating support of </w:t>
      </w:r>
      <w:r w:rsidR="00B25525" w:rsidRPr="00255447">
        <w:rPr>
          <w:i/>
          <w:iCs/>
        </w:rPr>
        <w:t>extendedRSRQ-LowerRange-r12</w:t>
      </w:r>
      <w:r w:rsidR="00B25525" w:rsidRPr="00255447">
        <w:rPr>
          <w:iCs/>
        </w:rPr>
        <w:t xml:space="preserve"> or </w:t>
      </w:r>
      <w:r w:rsidR="00B25525" w:rsidRPr="00255447">
        <w:rPr>
          <w:i/>
          <w:iCs/>
        </w:rPr>
        <w:t>rsrq</w:t>
      </w:r>
      <w:r w:rsidR="0097546A" w:rsidRPr="00255447">
        <w:rPr>
          <w:i/>
          <w:iCs/>
        </w:rPr>
        <w:t>-</w:t>
      </w:r>
      <w:r w:rsidR="00B25525" w:rsidRPr="00255447">
        <w:rPr>
          <w:i/>
          <w:iCs/>
        </w:rPr>
        <w:t xml:space="preserve">OnAllSymbols-r12 </w:t>
      </w:r>
      <w:r w:rsidR="00B25525" w:rsidRPr="00255447">
        <w:rPr>
          <w:lang w:eastAsia="zh-CN"/>
        </w:rPr>
        <w:t xml:space="preserve">may report </w:t>
      </w:r>
      <w:r w:rsidR="00B25525" w:rsidRPr="00255447">
        <w:rPr>
          <w:i/>
          <w:lang w:eastAsia="zh-CN"/>
        </w:rPr>
        <w:t>RSRQ-Range-v1250</w:t>
      </w:r>
      <w:r w:rsidR="00B25525" w:rsidRPr="00255447">
        <w:rPr>
          <w:lang w:eastAsia="zh-CN"/>
        </w:rPr>
        <w:t>, and this may be done without explicit configuration from the E</w:t>
      </w:r>
      <w:r w:rsidR="005401DA" w:rsidRPr="00255447">
        <w:rPr>
          <w:lang w:eastAsia="zh-CN"/>
        </w:rPr>
        <w:t>-</w:t>
      </w:r>
      <w:r w:rsidR="00B25525" w:rsidRPr="00255447">
        <w:rPr>
          <w:lang w:eastAsia="zh-CN"/>
        </w:rPr>
        <w:t>UTRAN.</w:t>
      </w:r>
      <w:r w:rsidR="00B25525" w:rsidRPr="00255447">
        <w:rPr>
          <w:iCs/>
        </w:rPr>
        <w:t xml:space="preserve"> </w:t>
      </w:r>
      <w:r w:rsidR="00E013B4" w:rsidRPr="00255447">
        <w:rPr>
          <w:lang w:eastAsia="zh-CN"/>
        </w:rPr>
        <w:t xml:space="preserve">If </w:t>
      </w:r>
      <w:r w:rsidR="00B25525" w:rsidRPr="00255447">
        <w:rPr>
          <w:lang w:eastAsia="zh-CN"/>
        </w:rPr>
        <w:t xml:space="preserve">received, the UE shall use </w:t>
      </w:r>
      <w:r w:rsidR="00E013B4" w:rsidRPr="00255447">
        <w:rPr>
          <w:lang w:eastAsia="zh-CN"/>
        </w:rPr>
        <w:t xml:space="preserve">the value indicated by the </w:t>
      </w:r>
      <w:r w:rsidR="00E013B4" w:rsidRPr="00255447">
        <w:rPr>
          <w:i/>
          <w:lang w:eastAsia="zh-CN"/>
        </w:rPr>
        <w:t>RSRQ-Range-</w:t>
      </w:r>
      <w:r w:rsidR="00AA30CB" w:rsidRPr="00255447">
        <w:rPr>
          <w:i/>
          <w:lang w:eastAsia="zh-CN"/>
        </w:rPr>
        <w:t>v1250</w:t>
      </w:r>
      <w:r w:rsidR="00B25525" w:rsidRPr="00255447">
        <w:t xml:space="preserve"> </w:t>
      </w:r>
      <w:r w:rsidR="00294F74" w:rsidRPr="00255447">
        <w:rPr>
          <w:lang w:eastAsia="zh-CN"/>
        </w:rPr>
        <w:t xml:space="preserve">and </w:t>
      </w:r>
      <w:r w:rsidR="00B25525" w:rsidRPr="00255447">
        <w:rPr>
          <w:lang w:eastAsia="zh-CN"/>
        </w:rPr>
        <w:t xml:space="preserve">ignore </w:t>
      </w:r>
      <w:r w:rsidR="00294F74" w:rsidRPr="00255447">
        <w:rPr>
          <w:lang w:eastAsia="zh-CN"/>
        </w:rPr>
        <w:t xml:space="preserve">the value signalled by </w:t>
      </w:r>
      <w:r w:rsidR="00294F74" w:rsidRPr="00255447">
        <w:rPr>
          <w:i/>
          <w:lang w:eastAsia="zh-CN"/>
        </w:rPr>
        <w:t>RSRQ-Range</w:t>
      </w:r>
      <w:r w:rsidR="00294F74" w:rsidRPr="00255447">
        <w:rPr>
          <w:lang w:eastAsia="zh-CN"/>
        </w:rPr>
        <w:t xml:space="preserve"> (without the suffix)</w:t>
      </w:r>
      <w:r w:rsidR="00E013B4" w:rsidRPr="00255447">
        <w:rPr>
          <w:lang w:eastAsia="zh-CN"/>
        </w:rPr>
        <w:t>.</w:t>
      </w:r>
    </w:p>
    <w:p w:rsidR="00756B72" w:rsidRPr="00255447" w:rsidRDefault="00756B72" w:rsidP="003D1AE8"/>
    <w:p w:rsidR="00756B72" w:rsidRPr="00255447" w:rsidRDefault="00756B72" w:rsidP="003D1AE8">
      <w:pPr>
        <w:pStyle w:val="TH"/>
      </w:pPr>
      <w:r w:rsidRPr="00255447">
        <w:rPr>
          <w:i/>
          <w:noProof/>
        </w:rPr>
        <w:t>RSRQ-Range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E013B4" w:rsidRPr="00255447" w:rsidRDefault="00756B72" w:rsidP="003D1AE8">
      <w:pPr>
        <w:pStyle w:val="PL"/>
        <w:shd w:val="clear" w:color="auto" w:fill="E6E6E6"/>
        <w:rPr>
          <w:lang w:eastAsia="zh-CN"/>
        </w:rPr>
      </w:pPr>
      <w:r w:rsidRPr="00255447">
        <w:t>RSRQ-Range ::=</w:t>
      </w:r>
      <w:r w:rsidRPr="00255447">
        <w:tab/>
      </w:r>
      <w:r w:rsidRPr="00255447">
        <w:tab/>
      </w:r>
      <w:r w:rsidRPr="00255447">
        <w:tab/>
      </w:r>
      <w:r w:rsidRPr="00255447">
        <w:tab/>
      </w:r>
      <w:r w:rsidRPr="00255447">
        <w:tab/>
      </w:r>
      <w:r w:rsidRPr="00255447">
        <w:tab/>
        <w:t>INTEGER(0..34)</w:t>
      </w:r>
    </w:p>
    <w:p w:rsidR="00E013B4" w:rsidRPr="00255447" w:rsidRDefault="00E013B4" w:rsidP="003D1AE8">
      <w:pPr>
        <w:pStyle w:val="PL"/>
        <w:shd w:val="clear" w:color="auto" w:fill="E6E6E6"/>
        <w:rPr>
          <w:lang w:eastAsia="zh-CN"/>
        </w:rPr>
      </w:pPr>
    </w:p>
    <w:p w:rsidR="00E013B4" w:rsidRPr="00255447" w:rsidRDefault="00E013B4" w:rsidP="003D1AE8">
      <w:pPr>
        <w:pStyle w:val="PL"/>
        <w:shd w:val="clear" w:color="auto" w:fill="E6E6E6"/>
      </w:pPr>
      <w:r w:rsidRPr="00255447">
        <w:t>RSRQ-Range</w:t>
      </w:r>
      <w:r w:rsidRPr="00255447">
        <w:rPr>
          <w:lang w:eastAsia="zh-CN"/>
        </w:rPr>
        <w:t>-</w:t>
      </w:r>
      <w:r w:rsidR="00AA30CB" w:rsidRPr="00255447">
        <w:rPr>
          <w:lang w:eastAsia="zh-CN"/>
        </w:rPr>
        <w:t>v1250</w:t>
      </w:r>
      <w:r w:rsidRPr="00255447">
        <w:t xml:space="preserve"> ::=</w:t>
      </w:r>
      <w:r w:rsidRPr="00255447">
        <w:tab/>
      </w:r>
      <w:r w:rsidRPr="00255447">
        <w:tab/>
      </w:r>
      <w:r w:rsidRPr="00255447">
        <w:tab/>
      </w:r>
      <w:r w:rsidRPr="00255447">
        <w:tab/>
        <w:t>INTEGER(</w:t>
      </w:r>
      <w:r w:rsidRPr="00255447">
        <w:rPr>
          <w:lang w:eastAsia="zh-CN"/>
        </w:rPr>
        <w:t>-30</w:t>
      </w:r>
      <w:r w:rsidRPr="00255447">
        <w:t>..</w:t>
      </w:r>
      <w:r w:rsidRPr="00255447">
        <w:rPr>
          <w:lang w:eastAsia="zh-CN"/>
        </w:rPr>
        <w:t>46</w:t>
      </w: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E013B4" w:rsidRPr="00255447" w:rsidRDefault="00E013B4" w:rsidP="003D1AE8">
      <w:pPr>
        <w:pStyle w:val="Heading4"/>
        <w:rPr>
          <w:lang w:eastAsia="zh-CN"/>
        </w:rPr>
      </w:pPr>
      <w:bookmarkStart w:id="803" w:name="_Toc5815116"/>
      <w:r w:rsidRPr="00255447">
        <w:t>–</w:t>
      </w:r>
      <w:r w:rsidRPr="00255447">
        <w:tab/>
      </w:r>
      <w:r w:rsidRPr="00255447">
        <w:rPr>
          <w:i/>
          <w:noProof/>
        </w:rPr>
        <w:t>RSRQ-</w:t>
      </w:r>
      <w:r w:rsidRPr="00255447">
        <w:rPr>
          <w:i/>
          <w:noProof/>
          <w:lang w:eastAsia="zh-CN"/>
        </w:rPr>
        <w:t>Type</w:t>
      </w:r>
      <w:bookmarkEnd w:id="803"/>
    </w:p>
    <w:p w:rsidR="00E013B4" w:rsidRPr="00255447" w:rsidRDefault="00E013B4" w:rsidP="003D1AE8">
      <w:pPr>
        <w:rPr>
          <w:lang w:eastAsia="zh-CN"/>
        </w:rPr>
      </w:pPr>
      <w:r w:rsidRPr="00255447">
        <w:t xml:space="preserve">The IE </w:t>
      </w:r>
      <w:r w:rsidRPr="00255447">
        <w:rPr>
          <w:i/>
          <w:noProof/>
        </w:rPr>
        <w:t>RSRQ-</w:t>
      </w:r>
      <w:r w:rsidRPr="00255447">
        <w:rPr>
          <w:i/>
          <w:noProof/>
          <w:lang w:eastAsia="zh-CN"/>
        </w:rPr>
        <w:t>Type</w:t>
      </w:r>
      <w:r w:rsidRPr="00255447">
        <w:t xml:space="preserve"> specifies the </w:t>
      </w:r>
      <w:r w:rsidRPr="00255447">
        <w:rPr>
          <w:lang w:eastAsia="zh-CN"/>
        </w:rPr>
        <w:t xml:space="preserve">RSRQ </w:t>
      </w:r>
      <w:r w:rsidRPr="00255447">
        <w:t xml:space="preserve">value </w:t>
      </w:r>
      <w:r w:rsidRPr="00255447">
        <w:rPr>
          <w:lang w:eastAsia="zh-CN"/>
        </w:rPr>
        <w:t>type</w:t>
      </w:r>
      <w:r w:rsidRPr="00255447">
        <w:t xml:space="preserve"> used in RSRQ measurements</w:t>
      </w:r>
      <w:r w:rsidRPr="00255447">
        <w:rPr>
          <w:lang w:eastAsia="zh-CN"/>
        </w:rPr>
        <w:t>, see TS 36.214 [48].</w:t>
      </w:r>
    </w:p>
    <w:p w:rsidR="00E013B4" w:rsidRPr="00255447" w:rsidRDefault="00E013B4" w:rsidP="003D1AE8">
      <w:pPr>
        <w:pStyle w:val="TH"/>
      </w:pPr>
      <w:r w:rsidRPr="00255447">
        <w:rPr>
          <w:i/>
          <w:noProof/>
        </w:rPr>
        <w:t>RSRQ-</w:t>
      </w:r>
      <w:r w:rsidRPr="00255447">
        <w:rPr>
          <w:i/>
          <w:noProof/>
          <w:lang w:eastAsia="zh-CN"/>
        </w:rPr>
        <w:t>Type</w:t>
      </w:r>
      <w:r w:rsidRPr="00255447">
        <w:rPr>
          <w:noProof/>
        </w:rPr>
        <w:t xml:space="preserve"> information element</w:t>
      </w:r>
    </w:p>
    <w:p w:rsidR="00E013B4" w:rsidRPr="00255447" w:rsidRDefault="00E013B4" w:rsidP="003D1AE8">
      <w:pPr>
        <w:pStyle w:val="PL"/>
        <w:shd w:val="clear" w:color="auto" w:fill="E6E6E6"/>
      </w:pPr>
      <w:r w:rsidRPr="00255447">
        <w:t>-- ASN1START</w:t>
      </w:r>
    </w:p>
    <w:p w:rsidR="00E013B4" w:rsidRPr="00255447" w:rsidRDefault="00E013B4" w:rsidP="003D1AE8">
      <w:pPr>
        <w:pStyle w:val="PL"/>
        <w:shd w:val="clear" w:color="auto" w:fill="E6E6E6"/>
      </w:pPr>
    </w:p>
    <w:p w:rsidR="00294F74" w:rsidRPr="00255447" w:rsidRDefault="00E013B4" w:rsidP="003D1AE8">
      <w:pPr>
        <w:pStyle w:val="PL"/>
        <w:shd w:val="clear" w:color="auto" w:fill="E6E6E6"/>
      </w:pPr>
      <w:r w:rsidRPr="00255447">
        <w:rPr>
          <w:lang w:eastAsia="zh-CN"/>
        </w:rPr>
        <w:t>RSRQ-Type-r12</w:t>
      </w:r>
      <w:r w:rsidRPr="00255447">
        <w:t xml:space="preserve"> ::=</w:t>
      </w:r>
      <w:r w:rsidRPr="00255447">
        <w:tab/>
      </w:r>
      <w:r w:rsidRPr="00255447">
        <w:tab/>
      </w:r>
      <w:r w:rsidRPr="00255447">
        <w:tab/>
      </w:r>
      <w:r w:rsidRPr="00255447">
        <w:tab/>
      </w:r>
      <w:r w:rsidRPr="00255447">
        <w:tab/>
      </w:r>
      <w:r w:rsidR="00294F74" w:rsidRPr="00255447">
        <w:t>SEQUENCE</w:t>
      </w:r>
      <w:r w:rsidR="002D04F9" w:rsidRPr="00255447">
        <w:t xml:space="preserve"> {</w:t>
      </w:r>
    </w:p>
    <w:p w:rsidR="00294F74" w:rsidRPr="00255447" w:rsidRDefault="00294F74" w:rsidP="003D1AE8">
      <w:pPr>
        <w:pStyle w:val="PL"/>
        <w:shd w:val="clear" w:color="auto" w:fill="E6E6E6"/>
      </w:pPr>
      <w:r w:rsidRPr="00255447">
        <w:tab/>
        <w:t>allSymbols</w:t>
      </w:r>
      <w:r w:rsidR="004A59B4" w:rsidRPr="00255447">
        <w:t>-r12</w:t>
      </w:r>
      <w:r w:rsidRPr="00255447">
        <w:tab/>
      </w:r>
      <w:r w:rsidRPr="00255447">
        <w:tab/>
      </w:r>
      <w:r w:rsidRPr="00255447">
        <w:tab/>
      </w:r>
      <w:r w:rsidRPr="00255447">
        <w:tab/>
      </w:r>
      <w:r w:rsidRPr="00255447">
        <w:tab/>
      </w:r>
      <w:r w:rsidRPr="00255447">
        <w:tab/>
      </w:r>
      <w:r w:rsidRPr="00255447">
        <w:tab/>
        <w:t>BOOLEAN,</w:t>
      </w:r>
    </w:p>
    <w:p w:rsidR="00294F74" w:rsidRPr="00255447" w:rsidRDefault="00294F74" w:rsidP="003D1AE8">
      <w:pPr>
        <w:pStyle w:val="PL"/>
        <w:shd w:val="clear" w:color="auto" w:fill="E6E6E6"/>
      </w:pPr>
      <w:r w:rsidRPr="00255447">
        <w:tab/>
        <w:t>wideBand</w:t>
      </w:r>
      <w:r w:rsidR="004A59B4" w:rsidRPr="00255447">
        <w:t>-r12</w:t>
      </w:r>
      <w:r w:rsidRPr="00255447">
        <w:tab/>
      </w:r>
      <w:r w:rsidRPr="00255447">
        <w:tab/>
      </w:r>
      <w:r w:rsidRPr="00255447">
        <w:tab/>
      </w:r>
      <w:r w:rsidRPr="00255447">
        <w:tab/>
      </w:r>
      <w:r w:rsidRPr="00255447">
        <w:tab/>
      </w:r>
      <w:r w:rsidRPr="00255447">
        <w:tab/>
      </w:r>
      <w:r w:rsidRPr="00255447">
        <w:tab/>
        <w:t>BOOLEAN</w:t>
      </w:r>
    </w:p>
    <w:p w:rsidR="00E013B4" w:rsidRPr="00255447" w:rsidRDefault="00E013B4" w:rsidP="003D1AE8">
      <w:pPr>
        <w:pStyle w:val="PL"/>
        <w:shd w:val="clear" w:color="auto" w:fill="E6E6E6"/>
        <w:rPr>
          <w:lang w:eastAsia="zh-CN"/>
        </w:rPr>
      </w:pPr>
      <w:r w:rsidRPr="00255447">
        <w:t>}</w:t>
      </w:r>
    </w:p>
    <w:p w:rsidR="00E013B4" w:rsidRPr="00255447" w:rsidRDefault="00E013B4" w:rsidP="003D1AE8">
      <w:pPr>
        <w:pStyle w:val="PL"/>
        <w:shd w:val="clear" w:color="auto" w:fill="E6E6E6"/>
        <w:rPr>
          <w:lang w:eastAsia="zh-CN"/>
        </w:rPr>
      </w:pPr>
    </w:p>
    <w:p w:rsidR="00E013B4" w:rsidRPr="00255447" w:rsidRDefault="00E013B4" w:rsidP="003D1AE8">
      <w:pPr>
        <w:pStyle w:val="PL"/>
        <w:shd w:val="clear" w:color="auto" w:fill="E6E6E6"/>
      </w:pPr>
      <w:r w:rsidRPr="00255447">
        <w:t>-- ASN1STOP</w:t>
      </w:r>
    </w:p>
    <w:p w:rsidR="00E013B4" w:rsidRPr="00255447" w:rsidRDefault="00E013B4"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94F74" w:rsidRPr="00255447" w:rsidTr="00746071">
        <w:trPr>
          <w:cantSplit/>
          <w:tblHeader/>
        </w:trPr>
        <w:tc>
          <w:tcPr>
            <w:tcW w:w="9639" w:type="dxa"/>
            <w:tcBorders>
              <w:bottom w:val="single" w:sz="4" w:space="0" w:color="808080"/>
            </w:tcBorders>
          </w:tcPr>
          <w:p w:rsidR="00294F74" w:rsidRPr="00255447" w:rsidRDefault="00294F74" w:rsidP="003D1AE8">
            <w:pPr>
              <w:pStyle w:val="TAH"/>
              <w:rPr>
                <w:lang w:eastAsia="en-GB"/>
              </w:rPr>
            </w:pPr>
            <w:r w:rsidRPr="00255447">
              <w:rPr>
                <w:i/>
                <w:noProof/>
                <w:lang w:eastAsia="en-GB"/>
              </w:rPr>
              <w:t>RSRQ-Type</w:t>
            </w:r>
            <w:r w:rsidRPr="00255447">
              <w:rPr>
                <w:iCs/>
                <w:noProof/>
                <w:lang w:eastAsia="en-GB"/>
              </w:rPr>
              <w:t xml:space="preserve"> field descriptions</w:t>
            </w:r>
          </w:p>
        </w:tc>
      </w:tr>
      <w:tr w:rsidR="00294F74" w:rsidRPr="00255447" w:rsidTr="00294F74">
        <w:trPr>
          <w:cantSplit/>
        </w:trPr>
        <w:tc>
          <w:tcPr>
            <w:tcW w:w="9639" w:type="dxa"/>
            <w:tcBorders>
              <w:top w:val="single" w:sz="4" w:space="0" w:color="808080"/>
              <w:bottom w:val="single" w:sz="4" w:space="0" w:color="808080"/>
            </w:tcBorders>
          </w:tcPr>
          <w:p w:rsidR="00294F74" w:rsidRPr="00255447" w:rsidRDefault="00294F74" w:rsidP="003D1AE8">
            <w:pPr>
              <w:pStyle w:val="TAL"/>
              <w:rPr>
                <w:b/>
                <w:bCs/>
                <w:i/>
                <w:noProof/>
                <w:lang w:eastAsia="en-GB"/>
              </w:rPr>
            </w:pPr>
            <w:r w:rsidRPr="00255447">
              <w:rPr>
                <w:b/>
                <w:bCs/>
                <w:i/>
                <w:noProof/>
                <w:lang w:eastAsia="en-GB"/>
              </w:rPr>
              <w:t>allSymbols</w:t>
            </w:r>
          </w:p>
          <w:p w:rsidR="00294F74" w:rsidRPr="00255447" w:rsidRDefault="00294F74" w:rsidP="003D1AE8">
            <w:pPr>
              <w:pStyle w:val="TAL"/>
              <w:rPr>
                <w:b/>
                <w:bCs/>
                <w:i/>
                <w:noProof/>
                <w:lang w:eastAsia="en-GB"/>
              </w:rPr>
            </w:pPr>
            <w:r w:rsidRPr="00255447">
              <w:rPr>
                <w:lang w:eastAsia="ko-KR"/>
              </w:rPr>
              <w:t>Value TRUE indicates use of all OFDM symbols when performing RSRQ measurements.</w:t>
            </w:r>
          </w:p>
        </w:tc>
      </w:tr>
      <w:tr w:rsidR="00294F74" w:rsidRPr="00255447" w:rsidTr="00746071">
        <w:trPr>
          <w:cantSplit/>
        </w:trPr>
        <w:tc>
          <w:tcPr>
            <w:tcW w:w="9639" w:type="dxa"/>
            <w:tcBorders>
              <w:top w:val="single" w:sz="4" w:space="0" w:color="808080"/>
            </w:tcBorders>
          </w:tcPr>
          <w:p w:rsidR="00294F74" w:rsidRPr="00255447" w:rsidRDefault="00294F74" w:rsidP="003D1AE8">
            <w:pPr>
              <w:pStyle w:val="TAL"/>
              <w:rPr>
                <w:b/>
                <w:bCs/>
                <w:i/>
                <w:noProof/>
                <w:lang w:eastAsia="en-GB"/>
              </w:rPr>
            </w:pPr>
            <w:r w:rsidRPr="00255447">
              <w:rPr>
                <w:b/>
                <w:bCs/>
                <w:i/>
                <w:noProof/>
                <w:lang w:eastAsia="en-GB"/>
              </w:rPr>
              <w:t>wideBand</w:t>
            </w:r>
          </w:p>
          <w:p w:rsidR="00294F74" w:rsidRPr="00255447" w:rsidRDefault="00294F74" w:rsidP="003D1AE8">
            <w:pPr>
              <w:pStyle w:val="TAL"/>
              <w:rPr>
                <w:b/>
                <w:bCs/>
                <w:i/>
                <w:noProof/>
                <w:lang w:eastAsia="en-GB"/>
              </w:rPr>
            </w:pPr>
            <w:r w:rsidRPr="00255447">
              <w:rPr>
                <w:lang w:eastAsia="ko-KR"/>
              </w:rPr>
              <w:t>Value TRUE indicates use of a wider bandwidth when performing RSRQ measurements.</w:t>
            </w:r>
          </w:p>
        </w:tc>
      </w:tr>
    </w:tbl>
    <w:p w:rsidR="00294F74" w:rsidRPr="00255447" w:rsidRDefault="00294F74" w:rsidP="003D1AE8">
      <w:pPr>
        <w:rPr>
          <w:iCs/>
        </w:rPr>
      </w:pPr>
    </w:p>
    <w:p w:rsidR="00756B72" w:rsidRPr="00255447" w:rsidRDefault="00756B72" w:rsidP="003D1AE8">
      <w:pPr>
        <w:pStyle w:val="Heading4"/>
      </w:pPr>
      <w:bookmarkStart w:id="804" w:name="_Toc5815117"/>
      <w:r w:rsidRPr="00255447">
        <w:t>–</w:t>
      </w:r>
      <w:r w:rsidRPr="00255447">
        <w:tab/>
      </w:r>
      <w:r w:rsidRPr="00255447">
        <w:rPr>
          <w:i/>
          <w:noProof/>
        </w:rPr>
        <w:t>TimeToTrigger</w:t>
      </w:r>
      <w:bookmarkEnd w:id="804"/>
    </w:p>
    <w:p w:rsidR="00756B72" w:rsidRPr="00255447" w:rsidRDefault="00756B72" w:rsidP="003D1AE8">
      <w:r w:rsidRPr="00255447">
        <w:t xml:space="preserve">The IE </w:t>
      </w:r>
      <w:r w:rsidRPr="00255447">
        <w:rPr>
          <w:i/>
          <w:noProof/>
        </w:rPr>
        <w:t>TimeToTrigger</w:t>
      </w:r>
      <w:r w:rsidRPr="00255447">
        <w:t xml:space="preserve"> specifies the value range used for time to trigger parameter, which concerns the time during which specific criteria for the event needs to be met in order to trigger a measurement report. Value ms0 corresponds to 0 ms, ms40 corresponds to 40 ms, and so on.</w:t>
      </w:r>
    </w:p>
    <w:p w:rsidR="00756B72" w:rsidRPr="00255447" w:rsidRDefault="00756B72" w:rsidP="003D1AE8">
      <w:pPr>
        <w:pStyle w:val="TH"/>
      </w:pPr>
      <w:r w:rsidRPr="00255447">
        <w:rPr>
          <w:i/>
          <w:noProof/>
        </w:rPr>
        <w:t>TimeToTrigger</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TimeToTrigger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ms0, ms40, ms64, ms80, ms100, ms128, ms160, ms256,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ms320, ms480, ms512, ms640, </w:t>
      </w:r>
      <w:r w:rsidRPr="00255447">
        <w:rPr>
          <w:lang w:eastAsia="zh-CN"/>
        </w:rPr>
        <w:t xml:space="preserve">ms1024, </w:t>
      </w:r>
      <w:r w:rsidRPr="00255447">
        <w:t>ms1280, ms2560,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ms5120}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3"/>
      </w:pPr>
      <w:bookmarkStart w:id="805" w:name="_Toc5815118"/>
      <w:r w:rsidRPr="00255447">
        <w:lastRenderedPageBreak/>
        <w:t>6.3.6</w:t>
      </w:r>
      <w:r w:rsidRPr="00255447">
        <w:tab/>
        <w:t xml:space="preserve">Other </w:t>
      </w:r>
      <w:smartTag w:uri="urn:schemas-microsoft-com:office:smarttags" w:element="PersonName">
        <w:r w:rsidRPr="00255447">
          <w:t>info</w:t>
        </w:r>
      </w:smartTag>
      <w:r w:rsidRPr="00255447">
        <w:t>rmation elements</w:t>
      </w:r>
      <w:bookmarkEnd w:id="805"/>
    </w:p>
    <w:p w:rsidR="00756B72" w:rsidRPr="00255447" w:rsidRDefault="00756B72" w:rsidP="003D1AE8">
      <w:pPr>
        <w:pStyle w:val="Heading4"/>
      </w:pPr>
      <w:bookmarkStart w:id="806" w:name="_Toc5815119"/>
      <w:r w:rsidRPr="00255447">
        <w:t>–</w:t>
      </w:r>
      <w:r w:rsidRPr="00255447">
        <w:tab/>
      </w:r>
      <w:r w:rsidRPr="00255447">
        <w:rPr>
          <w:i/>
        </w:rPr>
        <w:t>AbsoluteTimeInfo</w:t>
      </w:r>
      <w:bookmarkEnd w:id="806"/>
    </w:p>
    <w:p w:rsidR="00756B72" w:rsidRPr="00255447" w:rsidRDefault="00756B72" w:rsidP="003D1AE8">
      <w:pPr>
        <w:keepNext/>
        <w:keepLines/>
        <w:rPr>
          <w:iCs/>
        </w:rPr>
      </w:pPr>
      <w:r w:rsidRPr="00255447">
        <w:t xml:space="preserve">The IE </w:t>
      </w:r>
      <w:r w:rsidRPr="00255447">
        <w:rPr>
          <w:i/>
          <w:noProof/>
        </w:rPr>
        <w:t>AbsoluteTimeInfo</w:t>
      </w:r>
      <w:r w:rsidRPr="00255447">
        <w:rPr>
          <w:iCs/>
        </w:rPr>
        <w:t xml:space="preserve"> indicates an absolute time in a format YY-MM-DD HH:MM:SS and using BCD encoding.</w:t>
      </w:r>
      <w:r w:rsidRPr="00255447">
        <w:t xml:space="preserve"> </w:t>
      </w:r>
      <w:r w:rsidRPr="00255447">
        <w:rPr>
          <w:iCs/>
        </w:rPr>
        <w:t>The first/ leftmost bit of the bit string contains the most significant bit of the most significant digit of the year and so on.</w:t>
      </w:r>
    </w:p>
    <w:p w:rsidR="00756B72" w:rsidRPr="00255447" w:rsidRDefault="00756B72" w:rsidP="003D1AE8">
      <w:pPr>
        <w:pStyle w:val="TH"/>
      </w:pPr>
      <w:r w:rsidRPr="00255447">
        <w:rPr>
          <w:i/>
          <w:noProof/>
        </w:rPr>
        <w:t>AbsoluteTimeInfo</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AbsoluteTimeInfo-r10 ::=</w:t>
      </w:r>
      <w:r w:rsidRPr="00255447">
        <w:tab/>
      </w:r>
      <w:r w:rsidRPr="00255447">
        <w:tab/>
      </w:r>
      <w:r w:rsidRPr="00255447">
        <w:tab/>
      </w:r>
      <w:r w:rsidRPr="00255447">
        <w:tab/>
        <w:t>BIT STRING (SIZE (48))</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07" w:name="_Toc5815120"/>
      <w:r w:rsidRPr="00255447">
        <w:t>–</w:t>
      </w:r>
      <w:r w:rsidRPr="00255447">
        <w:tab/>
      </w:r>
      <w:r w:rsidRPr="00255447">
        <w:rPr>
          <w:i/>
        </w:rPr>
        <w:t>AreaConfiguration</w:t>
      </w:r>
      <w:bookmarkEnd w:id="807"/>
    </w:p>
    <w:p w:rsidR="00756B72" w:rsidRPr="00255447" w:rsidRDefault="00756B72" w:rsidP="003D1AE8">
      <w:pPr>
        <w:keepNext/>
        <w:keepLines/>
        <w:rPr>
          <w:iCs/>
        </w:rPr>
      </w:pPr>
      <w:r w:rsidRPr="00255447">
        <w:t xml:space="preserve">The </w:t>
      </w:r>
      <w:r w:rsidRPr="00255447">
        <w:rPr>
          <w:i/>
        </w:rPr>
        <w:t>AreaConfiguration</w:t>
      </w:r>
      <w:r w:rsidRPr="00255447">
        <w:t xml:space="preserve"> indicates area for which UE is requested to perform measurement logging</w:t>
      </w:r>
      <w:r w:rsidRPr="00255447">
        <w:rPr>
          <w:iCs/>
        </w:rPr>
        <w:t>.</w:t>
      </w:r>
      <w:r w:rsidRPr="00255447">
        <w:t xml:space="preserve"> </w:t>
      </w:r>
      <w:r w:rsidRPr="00255447">
        <w:rPr>
          <w:iCs/>
        </w:rPr>
        <w:t xml:space="preserve">If not configured, measurement logging is not restricted to specific cells or tracking areas but applies as long as the RPLMN is contained in </w:t>
      </w:r>
      <w:r w:rsidRPr="00255447">
        <w:rPr>
          <w:i/>
          <w:iCs/>
        </w:rPr>
        <w:t>plmn-IdentityList</w:t>
      </w:r>
      <w:r w:rsidRPr="00255447">
        <w:rPr>
          <w:iCs/>
        </w:rPr>
        <w:t xml:space="preserve"> stored in </w:t>
      </w:r>
      <w:r w:rsidRPr="00255447">
        <w:rPr>
          <w:i/>
          <w:iCs/>
        </w:rPr>
        <w:t>VarLogMeasReport</w:t>
      </w:r>
      <w:r w:rsidRPr="00255447">
        <w:rPr>
          <w:iCs/>
        </w:rPr>
        <w:t>.</w:t>
      </w:r>
    </w:p>
    <w:p w:rsidR="00756B72" w:rsidRPr="00255447" w:rsidRDefault="00756B72" w:rsidP="003D1AE8">
      <w:pPr>
        <w:pStyle w:val="TH"/>
      </w:pPr>
      <w:r w:rsidRPr="00255447">
        <w:rPr>
          <w:i/>
          <w:noProof/>
        </w:rPr>
        <w:t>AreaConfiguration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AreaConfiguration-r10 ::=</w:t>
      </w:r>
      <w:r w:rsidRPr="00255447">
        <w:tab/>
        <w:t>CHOICE {</w:t>
      </w:r>
    </w:p>
    <w:p w:rsidR="00756B72" w:rsidRPr="00255447" w:rsidRDefault="00756B72" w:rsidP="003D1AE8">
      <w:pPr>
        <w:pStyle w:val="PL"/>
        <w:shd w:val="clear" w:color="auto" w:fill="E6E6E6"/>
      </w:pPr>
      <w:r w:rsidRPr="00255447">
        <w:tab/>
        <w:t>cellGlobalIdList-r10</w:t>
      </w:r>
      <w:r w:rsidRPr="00255447">
        <w:tab/>
      </w:r>
      <w:r w:rsidRPr="00255447">
        <w:tab/>
      </w:r>
      <w:r w:rsidRPr="00255447">
        <w:tab/>
        <w:t>CellGlobalIdList-r10,</w:t>
      </w:r>
    </w:p>
    <w:p w:rsidR="00756B72" w:rsidRPr="00255447" w:rsidRDefault="00756B72" w:rsidP="003D1AE8">
      <w:pPr>
        <w:pStyle w:val="PL"/>
        <w:shd w:val="clear" w:color="auto" w:fill="E6E6E6"/>
      </w:pPr>
      <w:r w:rsidRPr="00255447">
        <w:tab/>
        <w:t>trackingAreaCodeList-r10</w:t>
      </w:r>
      <w:r w:rsidRPr="00255447">
        <w:tab/>
      </w:r>
      <w:r w:rsidRPr="00255447">
        <w:tab/>
        <w:t>TrackingAreaCodeList-r10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AreaConfiguration-v11</w:t>
      </w:r>
      <w:r w:rsidR="00BB67C7" w:rsidRPr="00255447">
        <w:t>3</w:t>
      </w:r>
      <w:r w:rsidRPr="00255447">
        <w:t>0 ::=</w:t>
      </w:r>
      <w:r w:rsidRPr="00255447">
        <w:tab/>
      </w:r>
      <w:r w:rsidRPr="00255447">
        <w:tab/>
        <w:t>SEQUENCE {</w:t>
      </w:r>
    </w:p>
    <w:p w:rsidR="00756B72" w:rsidRPr="00255447" w:rsidRDefault="00756B72" w:rsidP="003D1AE8">
      <w:pPr>
        <w:pStyle w:val="PL"/>
        <w:shd w:val="clear" w:color="auto" w:fill="E6E6E6"/>
      </w:pPr>
      <w:r w:rsidRPr="00255447">
        <w:tab/>
        <w:t>trackingAreaCodeList-v11</w:t>
      </w:r>
      <w:r w:rsidR="00BB67C7" w:rsidRPr="00255447">
        <w:t>3</w:t>
      </w:r>
      <w:r w:rsidRPr="00255447">
        <w:t>0</w:t>
      </w:r>
      <w:r w:rsidRPr="00255447">
        <w:tab/>
      </w:r>
      <w:r w:rsidRPr="00255447">
        <w:tab/>
        <w:t>TrackingAreaCodeList-v11</w:t>
      </w:r>
      <w:r w:rsidR="00BB67C7" w:rsidRPr="00255447">
        <w:t>3</w:t>
      </w:r>
      <w:r w:rsidRPr="00255447">
        <w:t>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CellGlobalIdList-r10 ::=</w:t>
      </w:r>
      <w:r w:rsidRPr="00255447">
        <w:tab/>
      </w:r>
      <w:r w:rsidRPr="00255447">
        <w:tab/>
      </w:r>
      <w:r w:rsidRPr="00255447">
        <w:tab/>
      </w:r>
      <w:r w:rsidRPr="00255447">
        <w:tab/>
        <w:t>SEQUENCE (SIZE (1..32)) OF CellGlobalIdEUTRA</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TrackingAreaCodeList-r10 ::=</w:t>
      </w:r>
      <w:r w:rsidRPr="00255447">
        <w:tab/>
      </w:r>
      <w:r w:rsidRPr="00255447">
        <w:tab/>
      </w:r>
      <w:r w:rsidRPr="00255447">
        <w:tab/>
        <w:t>SEQUENCE (SIZE (1..8)) OF TrackingAreaCode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TrackingAreaCodeList-v11</w:t>
      </w:r>
      <w:r w:rsidR="00BB67C7" w:rsidRPr="00255447">
        <w:t>3</w:t>
      </w:r>
      <w:r w:rsidRPr="00255447">
        <w:t>0 ::=</w:t>
      </w:r>
      <w:r w:rsidRPr="00255447">
        <w:tab/>
        <w:t>SEQUENCE {</w:t>
      </w:r>
    </w:p>
    <w:p w:rsidR="00756B72" w:rsidRPr="00255447" w:rsidRDefault="00756B72" w:rsidP="003D1AE8">
      <w:pPr>
        <w:pStyle w:val="PL"/>
        <w:shd w:val="clear" w:color="auto" w:fill="E6E6E6"/>
      </w:pPr>
      <w:r w:rsidRPr="00255447">
        <w:tab/>
        <w:t>plmn-Identity-perTAC-List-r11</w:t>
      </w:r>
      <w:r w:rsidRPr="00255447">
        <w:tab/>
      </w:r>
      <w:r w:rsidRPr="00255447">
        <w:tab/>
      </w:r>
      <w:r w:rsidRPr="00255447">
        <w:tab/>
        <w:t>SEQUENCE (SIZE (1..8)) OF PLMN-Identity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iCs/>
                <w:noProof/>
                <w:lang w:eastAsia="ko-KR"/>
              </w:rPr>
              <w:t>AreaConfiguration</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ko-KR"/>
              </w:rPr>
            </w:pPr>
            <w:r w:rsidRPr="00255447">
              <w:rPr>
                <w:b/>
                <w:i/>
                <w:noProof/>
                <w:lang w:eastAsia="ko-KR"/>
              </w:rPr>
              <w:t>plmn-Identity-perTAC-List</w:t>
            </w:r>
          </w:p>
          <w:p w:rsidR="00756B72" w:rsidRPr="00255447" w:rsidRDefault="00756B72" w:rsidP="003D1AE8">
            <w:pPr>
              <w:pStyle w:val="TAL"/>
              <w:rPr>
                <w:bCs/>
                <w:iCs/>
                <w:noProof/>
                <w:lang w:eastAsia="ko-KR"/>
              </w:rPr>
            </w:pPr>
            <w:r w:rsidRPr="00255447">
              <w:rPr>
                <w:bCs/>
                <w:iCs/>
                <w:noProof/>
                <w:lang w:eastAsia="ko-KR"/>
              </w:rPr>
              <w:t xml:space="preserve">Includes the PLMN identity for each of the TA codes included in </w:t>
            </w:r>
            <w:r w:rsidRPr="00255447">
              <w:rPr>
                <w:bCs/>
                <w:i/>
                <w:iCs/>
                <w:noProof/>
                <w:lang w:eastAsia="ko-KR"/>
              </w:rPr>
              <w:t>trackingAreaCodeList</w:t>
            </w:r>
            <w:r w:rsidRPr="00255447">
              <w:rPr>
                <w:bCs/>
                <w:iCs/>
                <w:noProof/>
                <w:lang w:eastAsia="ko-KR"/>
              </w:rPr>
              <w:t xml:space="preserve">. The PLMN identity listed first in </w:t>
            </w:r>
            <w:r w:rsidRPr="00255447">
              <w:rPr>
                <w:bCs/>
                <w:i/>
                <w:iCs/>
                <w:noProof/>
                <w:lang w:eastAsia="ko-KR"/>
              </w:rPr>
              <w:t>plmn-Identity-perTAC-List</w:t>
            </w:r>
            <w:r w:rsidRPr="00255447">
              <w:rPr>
                <w:bCs/>
                <w:iCs/>
                <w:noProof/>
                <w:lang w:eastAsia="ko-KR"/>
              </w:rPr>
              <w:t xml:space="preserve"> corresponds with the TA code listed first in </w:t>
            </w:r>
            <w:r w:rsidRPr="00255447">
              <w:rPr>
                <w:bCs/>
                <w:i/>
                <w:iCs/>
                <w:noProof/>
                <w:lang w:eastAsia="ko-KR"/>
              </w:rPr>
              <w:t>trackingAreaCodeList</w:t>
            </w:r>
            <w:r w:rsidRPr="00255447">
              <w:rPr>
                <w:bCs/>
                <w:iCs/>
                <w:noProof/>
                <w:lang w:eastAsia="ko-KR"/>
              </w:rPr>
              <w:t xml:space="preserve"> and so on.</w:t>
            </w:r>
          </w:p>
        </w:tc>
      </w:tr>
    </w:tbl>
    <w:p w:rsidR="00756B72" w:rsidRPr="00255447" w:rsidRDefault="00756B72" w:rsidP="003D1AE8">
      <w:pPr>
        <w:rPr>
          <w:iCs/>
        </w:rPr>
      </w:pPr>
    </w:p>
    <w:p w:rsidR="00756B72" w:rsidRPr="00255447" w:rsidRDefault="00756B72" w:rsidP="003D1AE8">
      <w:pPr>
        <w:pStyle w:val="Heading4"/>
      </w:pPr>
      <w:bookmarkStart w:id="808" w:name="_Toc5815121"/>
      <w:r w:rsidRPr="00255447">
        <w:t>–</w:t>
      </w:r>
      <w:r w:rsidRPr="00255447">
        <w:tab/>
      </w:r>
      <w:r w:rsidRPr="00255447">
        <w:rPr>
          <w:i/>
          <w:noProof/>
        </w:rPr>
        <w:t>C-RNTI</w:t>
      </w:r>
      <w:bookmarkEnd w:id="808"/>
    </w:p>
    <w:p w:rsidR="00756B72" w:rsidRPr="00255447" w:rsidRDefault="00756B72" w:rsidP="003D1AE8">
      <w:pPr>
        <w:keepNext/>
        <w:keepLines/>
        <w:rPr>
          <w:iCs/>
        </w:rPr>
      </w:pPr>
      <w:r w:rsidRPr="00255447">
        <w:t xml:space="preserve">The IE </w:t>
      </w:r>
      <w:r w:rsidRPr="00255447">
        <w:rPr>
          <w:i/>
          <w:noProof/>
        </w:rPr>
        <w:t>C-RNTI</w:t>
      </w:r>
      <w:r w:rsidRPr="00255447">
        <w:rPr>
          <w:iCs/>
        </w:rPr>
        <w:t xml:space="preserve"> identifies a UE having a RRC connection within a cell.</w:t>
      </w:r>
    </w:p>
    <w:p w:rsidR="00756B72" w:rsidRPr="00255447" w:rsidRDefault="00756B72" w:rsidP="003D1AE8">
      <w:pPr>
        <w:pStyle w:val="TH"/>
      </w:pPr>
      <w:r w:rsidRPr="00255447">
        <w:rPr>
          <w:i/>
          <w:noProof/>
        </w:rPr>
        <w:t>C-RNTI</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C-RNTI ::=</w:t>
      </w:r>
      <w:r w:rsidRPr="00255447">
        <w:tab/>
      </w:r>
      <w:r w:rsidRPr="00255447">
        <w:tab/>
      </w:r>
      <w:r w:rsidRPr="00255447">
        <w:tab/>
      </w:r>
      <w:r w:rsidRPr="00255447">
        <w:tab/>
      </w:r>
      <w:r w:rsidRPr="00255447">
        <w:tab/>
      </w:r>
      <w:r w:rsidRPr="00255447">
        <w:tab/>
      </w:r>
      <w:r w:rsidRPr="00255447">
        <w:tab/>
        <w:t>BIT STRING (SIZE (16))</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09" w:name="_Toc5815122"/>
      <w:r w:rsidRPr="00255447">
        <w:lastRenderedPageBreak/>
        <w:t>–</w:t>
      </w:r>
      <w:r w:rsidRPr="00255447">
        <w:tab/>
      </w:r>
      <w:r w:rsidRPr="00255447">
        <w:rPr>
          <w:i/>
        </w:rPr>
        <w:t>DedicatedInfoCDMA2000</w:t>
      </w:r>
      <w:bookmarkEnd w:id="809"/>
    </w:p>
    <w:p w:rsidR="00756B72" w:rsidRPr="00255447" w:rsidRDefault="00756B72" w:rsidP="003D1AE8">
      <w:pPr>
        <w:rPr>
          <w:iCs/>
        </w:rPr>
      </w:pPr>
      <w:r w:rsidRPr="00255447">
        <w:t xml:space="preserve">The </w:t>
      </w:r>
      <w:r w:rsidRPr="00255447">
        <w:rPr>
          <w:i/>
        </w:rPr>
        <w:t>DedicatedInfoCDMA200</w:t>
      </w:r>
      <w:r w:rsidRPr="00255447">
        <w:t xml:space="preserve">0 </w:t>
      </w:r>
      <w:r w:rsidRPr="00255447">
        <w:rPr>
          <w:iCs/>
        </w:rPr>
        <w:t xml:space="preserve">is used to transfer UE specific CDMA2000 </w:t>
      </w:r>
      <w:smartTag w:uri="urn:schemas-microsoft-com:office:smarttags" w:element="PersonName">
        <w:r w:rsidRPr="00255447">
          <w:rPr>
            <w:iCs/>
          </w:rPr>
          <w:t>info</w:t>
        </w:r>
      </w:smartTag>
      <w:r w:rsidRPr="00255447">
        <w:rPr>
          <w:iCs/>
        </w:rPr>
        <w:t xml:space="preserve">rmation between the network and the UE. The RRC layer is transparent for this </w:t>
      </w:r>
      <w:smartTag w:uri="urn:schemas-microsoft-com:office:smarttags" w:element="PersonName">
        <w:r w:rsidRPr="00255447">
          <w:rPr>
            <w:iCs/>
          </w:rPr>
          <w:t>info</w:t>
        </w:r>
      </w:smartTag>
      <w:r w:rsidRPr="00255447">
        <w:rPr>
          <w:iCs/>
        </w:rPr>
        <w:t>rmation</w:t>
      </w:r>
      <w:r w:rsidRPr="00255447">
        <w:t>.</w:t>
      </w:r>
    </w:p>
    <w:p w:rsidR="00756B72" w:rsidRPr="00255447" w:rsidRDefault="00756B72" w:rsidP="003D1AE8">
      <w:pPr>
        <w:pStyle w:val="TH"/>
      </w:pPr>
      <w:r w:rsidRPr="00255447">
        <w:t>DedicatedInfoCDMA2000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DedicatedInfoCDMA2000 ::=</w:t>
      </w:r>
      <w:r w:rsidRPr="00255447">
        <w:tab/>
      </w:r>
      <w:r w:rsidRPr="00255447">
        <w:tab/>
      </w:r>
      <w:r w:rsidRPr="00255447">
        <w:tab/>
      </w:r>
      <w:r w:rsidRPr="00255447">
        <w:tab/>
        <w:t>OCTET STRING</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10" w:name="_Toc5815123"/>
      <w:r w:rsidRPr="00255447">
        <w:t>–</w:t>
      </w:r>
      <w:r w:rsidRPr="00255447">
        <w:tab/>
      </w:r>
      <w:r w:rsidRPr="00255447">
        <w:rPr>
          <w:i/>
          <w:noProof/>
        </w:rPr>
        <w:t>DedicatedInfoNAS</w:t>
      </w:r>
      <w:bookmarkEnd w:id="810"/>
    </w:p>
    <w:p w:rsidR="00756B72" w:rsidRPr="00255447" w:rsidRDefault="00756B72" w:rsidP="003D1AE8">
      <w:r w:rsidRPr="00255447">
        <w:t xml:space="preserve">The IE </w:t>
      </w:r>
      <w:r w:rsidRPr="00255447">
        <w:rPr>
          <w:i/>
          <w:noProof/>
        </w:rPr>
        <w:t>DedicatedInfoNAS</w:t>
      </w:r>
      <w:r w:rsidRPr="00255447">
        <w:t xml:space="preserve"> is used to transfer UE specific NAS layer </w:t>
      </w:r>
      <w:smartTag w:uri="urn:schemas-microsoft-com:office:smarttags" w:element="PersonName">
        <w:r w:rsidRPr="00255447">
          <w:t>info</w:t>
        </w:r>
      </w:smartTag>
      <w:r w:rsidRPr="00255447">
        <w:t xml:space="preserve">rmation between the network and the UE. The RRC layer is transparent for this </w:t>
      </w:r>
      <w:smartTag w:uri="urn:schemas-microsoft-com:office:smarttags" w:element="PersonName">
        <w:r w:rsidRPr="00255447">
          <w:t>info</w:t>
        </w:r>
      </w:smartTag>
      <w:r w:rsidRPr="00255447">
        <w:t>rmation.</w:t>
      </w:r>
    </w:p>
    <w:p w:rsidR="00756B72" w:rsidRPr="00255447" w:rsidRDefault="00756B72" w:rsidP="003D1AE8">
      <w:pPr>
        <w:pStyle w:val="TH"/>
      </w:pPr>
      <w:r w:rsidRPr="00255447">
        <w:rPr>
          <w:i/>
          <w:noProof/>
        </w:rPr>
        <w:t>DedicatedInfoNAS</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DedicatedInfoNAS ::=</w:t>
      </w:r>
      <w:r w:rsidRPr="00255447">
        <w:tab/>
      </w:r>
      <w:r w:rsidRPr="00255447">
        <w:tab/>
        <w:t>OCTET STRING</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811" w:name="_Toc5815124"/>
      <w:r w:rsidRPr="00255447">
        <w:t>–</w:t>
      </w:r>
      <w:r w:rsidRPr="00255447">
        <w:tab/>
      </w:r>
      <w:r w:rsidRPr="00255447">
        <w:rPr>
          <w:i/>
          <w:noProof/>
        </w:rPr>
        <w:t>FilterCoefficient</w:t>
      </w:r>
      <w:bookmarkEnd w:id="811"/>
    </w:p>
    <w:p w:rsidR="00756B72" w:rsidRPr="00255447" w:rsidRDefault="00756B72" w:rsidP="003D1AE8">
      <w:r w:rsidRPr="00255447">
        <w:t xml:space="preserve">The IE </w:t>
      </w:r>
      <w:r w:rsidRPr="00255447">
        <w:rPr>
          <w:i/>
        </w:rPr>
        <w:t>FilterCoefficient</w:t>
      </w:r>
      <w:r w:rsidRPr="00255447">
        <w:t xml:space="preserve"> specifies the measurement filtering coefficient. Value </w:t>
      </w:r>
      <w:r w:rsidRPr="00255447">
        <w:rPr>
          <w:i/>
        </w:rPr>
        <w:t>fc0</w:t>
      </w:r>
      <w:r w:rsidRPr="00255447">
        <w:t xml:space="preserve"> corresponds to k = 0, </w:t>
      </w:r>
      <w:r w:rsidRPr="00255447">
        <w:rPr>
          <w:i/>
        </w:rPr>
        <w:t>fc1</w:t>
      </w:r>
      <w:r w:rsidRPr="00255447">
        <w:t xml:space="preserve"> corresponds to k = 1, and so on.</w:t>
      </w:r>
    </w:p>
    <w:p w:rsidR="00756B72" w:rsidRPr="00255447" w:rsidRDefault="00756B72" w:rsidP="003D1AE8">
      <w:pPr>
        <w:pStyle w:val="TH"/>
      </w:pPr>
      <w:r w:rsidRPr="00255447">
        <w:rPr>
          <w:i/>
          <w:noProof/>
        </w:rPr>
        <w:t>FilterCoefficient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FilterCoefficient ::=</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fc0, fc1, fc2, fc3, fc4, fc5,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fc6, fc7, fc8, fc9, fc11, fc13,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fc15, fc17, fc19, spare1,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12" w:name="_Toc5815125"/>
      <w:r w:rsidRPr="00255447">
        <w:t>–</w:t>
      </w:r>
      <w:r w:rsidRPr="00255447">
        <w:tab/>
      </w:r>
      <w:r w:rsidRPr="00255447">
        <w:rPr>
          <w:i/>
        </w:rPr>
        <w:t>LoggingDuration</w:t>
      </w:r>
      <w:bookmarkEnd w:id="812"/>
    </w:p>
    <w:p w:rsidR="00756B72" w:rsidRPr="00255447" w:rsidRDefault="00756B72" w:rsidP="003D1AE8">
      <w:pPr>
        <w:keepNext/>
        <w:keepLines/>
        <w:rPr>
          <w:iCs/>
        </w:rPr>
      </w:pPr>
      <w:r w:rsidRPr="00255447">
        <w:t xml:space="preserve">The </w:t>
      </w:r>
      <w:r w:rsidRPr="00255447">
        <w:rPr>
          <w:i/>
        </w:rPr>
        <w:t>LoggingDuration</w:t>
      </w:r>
      <w:r w:rsidRPr="00255447">
        <w:t xml:space="preserve"> indicates the duration for which UE is requested to perform measurement logging</w:t>
      </w:r>
      <w:r w:rsidRPr="00255447">
        <w:rPr>
          <w:iCs/>
        </w:rPr>
        <w:t>.</w:t>
      </w:r>
      <w:r w:rsidRPr="00255447">
        <w:t xml:space="preserve"> </w:t>
      </w:r>
      <w:r w:rsidRPr="00255447">
        <w:rPr>
          <w:iCs/>
        </w:rPr>
        <w:t>Value min10 corresponds to 10 minutes, value min20 corresponds to 20 minutes and so on.</w:t>
      </w:r>
    </w:p>
    <w:p w:rsidR="00756B72" w:rsidRPr="00255447" w:rsidRDefault="00756B72" w:rsidP="003D1AE8">
      <w:pPr>
        <w:pStyle w:val="TH"/>
      </w:pPr>
      <w:r w:rsidRPr="00255447">
        <w:rPr>
          <w:i/>
          <w:noProof/>
        </w:rPr>
        <w:t>LoggingDuration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LoggingDuration-r10 ::=</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min10, min20, min40, min60, min90, min120, spare2, spare1}</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13" w:name="_Toc5815126"/>
      <w:r w:rsidRPr="00255447">
        <w:lastRenderedPageBreak/>
        <w:t>–</w:t>
      </w:r>
      <w:r w:rsidRPr="00255447">
        <w:tab/>
      </w:r>
      <w:r w:rsidRPr="00255447">
        <w:rPr>
          <w:i/>
        </w:rPr>
        <w:t>LoggingInterval</w:t>
      </w:r>
      <w:bookmarkEnd w:id="813"/>
    </w:p>
    <w:p w:rsidR="00756B72" w:rsidRPr="00255447" w:rsidRDefault="00756B72" w:rsidP="003D1AE8">
      <w:pPr>
        <w:keepNext/>
        <w:keepLines/>
        <w:rPr>
          <w:iCs/>
        </w:rPr>
      </w:pPr>
      <w:r w:rsidRPr="00255447">
        <w:t xml:space="preserve">The </w:t>
      </w:r>
      <w:r w:rsidRPr="00255447">
        <w:rPr>
          <w:i/>
        </w:rPr>
        <w:t>LoggingInterval</w:t>
      </w:r>
      <w:r w:rsidRPr="00255447">
        <w:t xml:space="preserve"> indicates the periodicity for logging measurement results</w:t>
      </w:r>
      <w:r w:rsidRPr="00255447">
        <w:rPr>
          <w:iCs/>
        </w:rPr>
        <w:t>.</w:t>
      </w:r>
      <w:r w:rsidRPr="00255447">
        <w:t xml:space="preserve"> </w:t>
      </w:r>
      <w:r w:rsidRPr="00255447">
        <w:rPr>
          <w:iCs/>
        </w:rPr>
        <w:t>Value ms1280 corresponds to 1.28s, value ms2560 corresponds to 2.56s and so on.</w:t>
      </w:r>
    </w:p>
    <w:p w:rsidR="00756B72" w:rsidRPr="00255447" w:rsidRDefault="00756B72" w:rsidP="003D1AE8">
      <w:pPr>
        <w:pStyle w:val="TH"/>
      </w:pPr>
      <w:r w:rsidRPr="00255447">
        <w:rPr>
          <w:i/>
          <w:noProof/>
        </w:rPr>
        <w:t>LoggingInterval</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LoggingInterval-r10 ::=</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ms1280, ms2560, ms5120, ms10240, ms20480,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ms30720, ms40960, ms61440}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14" w:name="_Toc5815127"/>
      <w:r w:rsidRPr="00255447">
        <w:t>–</w:t>
      </w:r>
      <w:r w:rsidRPr="00255447">
        <w:tab/>
      </w:r>
      <w:r w:rsidRPr="00255447">
        <w:rPr>
          <w:i/>
          <w:iCs/>
        </w:rPr>
        <w:t>MeasSubframePattern</w:t>
      </w:r>
      <w:bookmarkEnd w:id="814"/>
    </w:p>
    <w:p w:rsidR="00756B72" w:rsidRPr="00255447" w:rsidRDefault="00756B72" w:rsidP="003D1AE8">
      <w:r w:rsidRPr="00255447">
        <w:t xml:space="preserve">The IE </w:t>
      </w:r>
      <w:r w:rsidRPr="00255447">
        <w:rPr>
          <w:i/>
          <w:iCs/>
        </w:rPr>
        <w:t>MeasSubframePattern</w:t>
      </w:r>
      <w:r w:rsidRPr="00255447">
        <w:t xml:space="preserve"> is used to specify a subframe pattern. </w:t>
      </w:r>
      <w:r w:rsidRPr="00255447">
        <w:rPr>
          <w:iCs/>
          <w:noProof/>
        </w:rPr>
        <w:t>The first/leftmost bit corresponds to the subframe #0 of the radio frame satisfying SFN mod x = 0, where SFN is that of PCell and x is the size of the bit string divided by 10. "1" denotes that the corresponding subframe is used.</w:t>
      </w:r>
    </w:p>
    <w:p w:rsidR="00756B72" w:rsidRPr="00255447" w:rsidRDefault="00756B72" w:rsidP="003D1AE8">
      <w:pPr>
        <w:pStyle w:val="TH"/>
      </w:pPr>
      <w:r w:rsidRPr="00255447">
        <w:rPr>
          <w:i/>
          <w:iCs/>
        </w:rPr>
        <w:t>MeasSubframePattern</w:t>
      </w:r>
      <w:r w:rsidRPr="00255447">
        <w:rPr>
          <w:noProof/>
        </w:rPr>
        <w:t xml:space="preserve"> information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iCs/>
        </w:rPr>
      </w:pPr>
      <w:r w:rsidRPr="00255447">
        <w:rPr>
          <w:iCs/>
        </w:rPr>
        <w:t>MeasSubframePattern-r10 ::=</w:t>
      </w:r>
      <w:r w:rsidRPr="00255447">
        <w:t xml:space="preserve"> </w:t>
      </w:r>
      <w:r w:rsidRPr="00255447">
        <w:rPr>
          <w:iCs/>
        </w:rPr>
        <w:t>CHOICE {</w:t>
      </w:r>
    </w:p>
    <w:p w:rsidR="00756B72" w:rsidRPr="00255447" w:rsidRDefault="00756B72" w:rsidP="003D1AE8">
      <w:pPr>
        <w:pStyle w:val="PL"/>
        <w:shd w:val="clear" w:color="auto" w:fill="E6E6E6"/>
        <w:rPr>
          <w:iCs/>
        </w:rPr>
      </w:pPr>
      <w:r w:rsidRPr="00255447">
        <w:rPr>
          <w:iCs/>
        </w:rPr>
        <w:tab/>
        <w:t>subframePatternFDD-r10</w:t>
      </w:r>
      <w:r w:rsidRPr="00255447">
        <w:rPr>
          <w:iCs/>
        </w:rPr>
        <w:tab/>
      </w:r>
      <w:r w:rsidRPr="00255447">
        <w:rPr>
          <w:iCs/>
        </w:rPr>
        <w:tab/>
      </w:r>
      <w:r w:rsidRPr="00255447">
        <w:rPr>
          <w:iCs/>
        </w:rPr>
        <w:tab/>
      </w:r>
      <w:r w:rsidRPr="00255447">
        <w:rPr>
          <w:iCs/>
        </w:rPr>
        <w:tab/>
        <w:t>BIT STRING (SIZE (40)),</w:t>
      </w:r>
    </w:p>
    <w:p w:rsidR="00756B72" w:rsidRPr="00255447" w:rsidRDefault="00756B72" w:rsidP="003D1AE8">
      <w:pPr>
        <w:pStyle w:val="PL"/>
        <w:shd w:val="clear" w:color="auto" w:fill="E6E6E6"/>
        <w:rPr>
          <w:iCs/>
        </w:rPr>
      </w:pPr>
      <w:r w:rsidRPr="00255447">
        <w:rPr>
          <w:iCs/>
        </w:rPr>
        <w:tab/>
        <w:t>subframePatternTDD-r10</w:t>
      </w:r>
      <w:r w:rsidRPr="00255447">
        <w:rPr>
          <w:iCs/>
        </w:rPr>
        <w:tab/>
      </w:r>
      <w:r w:rsidRPr="00255447">
        <w:rPr>
          <w:iCs/>
        </w:rPr>
        <w:tab/>
      </w:r>
      <w:r w:rsidRPr="00255447">
        <w:rPr>
          <w:iCs/>
        </w:rPr>
        <w:tab/>
      </w:r>
      <w:r w:rsidRPr="00255447">
        <w:rPr>
          <w:iCs/>
        </w:rPr>
        <w:tab/>
        <w:t>CHOICE {</w:t>
      </w:r>
    </w:p>
    <w:p w:rsidR="00756B72" w:rsidRPr="00255447" w:rsidRDefault="00756B72" w:rsidP="003D1AE8">
      <w:pPr>
        <w:pStyle w:val="PL"/>
        <w:shd w:val="clear" w:color="auto" w:fill="E6E6E6"/>
        <w:rPr>
          <w:iCs/>
        </w:rPr>
      </w:pPr>
      <w:r w:rsidRPr="00255447">
        <w:rPr>
          <w:iCs/>
        </w:rPr>
        <w:tab/>
      </w:r>
      <w:r w:rsidRPr="00255447">
        <w:rPr>
          <w:iCs/>
        </w:rPr>
        <w:tab/>
        <w:t>subframeConfig1-5-r10</w:t>
      </w:r>
      <w:r w:rsidRPr="00255447">
        <w:rPr>
          <w:iCs/>
        </w:rPr>
        <w:tab/>
      </w:r>
      <w:r w:rsidRPr="00255447">
        <w:rPr>
          <w:iCs/>
        </w:rPr>
        <w:tab/>
      </w:r>
      <w:r w:rsidRPr="00255447">
        <w:rPr>
          <w:iCs/>
        </w:rPr>
        <w:tab/>
      </w:r>
      <w:r w:rsidRPr="00255447">
        <w:rPr>
          <w:iCs/>
        </w:rPr>
        <w:tab/>
      </w:r>
      <w:r w:rsidRPr="00255447">
        <w:rPr>
          <w:iCs/>
        </w:rPr>
        <w:tab/>
        <w:t>BIT STRING (SIZE (20)),</w:t>
      </w:r>
    </w:p>
    <w:p w:rsidR="00756B72" w:rsidRPr="00255447" w:rsidRDefault="00756B72" w:rsidP="003D1AE8">
      <w:pPr>
        <w:pStyle w:val="PL"/>
        <w:shd w:val="clear" w:color="auto" w:fill="E6E6E6"/>
        <w:rPr>
          <w:iCs/>
        </w:rPr>
      </w:pPr>
      <w:r w:rsidRPr="00255447">
        <w:rPr>
          <w:iCs/>
        </w:rPr>
        <w:tab/>
      </w:r>
      <w:r w:rsidRPr="00255447">
        <w:rPr>
          <w:iCs/>
        </w:rPr>
        <w:tab/>
        <w:t>subframeConfig0-r10</w:t>
      </w:r>
      <w:r w:rsidRPr="00255447">
        <w:rPr>
          <w:iCs/>
        </w:rPr>
        <w:tab/>
      </w:r>
      <w:r w:rsidRPr="00255447">
        <w:rPr>
          <w:iCs/>
        </w:rPr>
        <w:tab/>
      </w:r>
      <w:r w:rsidRPr="00255447">
        <w:rPr>
          <w:iCs/>
        </w:rPr>
        <w:tab/>
      </w:r>
      <w:r w:rsidRPr="00255447">
        <w:rPr>
          <w:iCs/>
        </w:rPr>
        <w:tab/>
      </w:r>
      <w:r w:rsidRPr="00255447">
        <w:rPr>
          <w:iCs/>
        </w:rPr>
        <w:tab/>
      </w:r>
      <w:r w:rsidRPr="00255447">
        <w:rPr>
          <w:iCs/>
        </w:rPr>
        <w:tab/>
        <w:t>BIT STRING (SIZE (70)),</w:t>
      </w:r>
    </w:p>
    <w:p w:rsidR="00756B72" w:rsidRPr="00255447" w:rsidRDefault="00756B72" w:rsidP="003D1AE8">
      <w:pPr>
        <w:pStyle w:val="PL"/>
        <w:shd w:val="clear" w:color="auto" w:fill="E6E6E6"/>
        <w:rPr>
          <w:iCs/>
        </w:rPr>
      </w:pPr>
      <w:r w:rsidRPr="00255447">
        <w:rPr>
          <w:iCs/>
        </w:rPr>
        <w:tab/>
      </w:r>
      <w:r w:rsidRPr="00255447">
        <w:rPr>
          <w:iCs/>
        </w:rPr>
        <w:tab/>
        <w:t>subframeConfig6-r10</w:t>
      </w:r>
      <w:r w:rsidRPr="00255447">
        <w:rPr>
          <w:iCs/>
        </w:rPr>
        <w:tab/>
      </w:r>
      <w:r w:rsidRPr="00255447">
        <w:rPr>
          <w:iCs/>
        </w:rPr>
        <w:tab/>
      </w:r>
      <w:r w:rsidRPr="00255447">
        <w:rPr>
          <w:iCs/>
        </w:rPr>
        <w:tab/>
      </w:r>
      <w:r w:rsidRPr="00255447">
        <w:rPr>
          <w:iCs/>
        </w:rPr>
        <w:tab/>
      </w:r>
      <w:r w:rsidRPr="00255447">
        <w:rPr>
          <w:iCs/>
        </w:rPr>
        <w:tab/>
      </w:r>
      <w:r w:rsidRPr="00255447">
        <w:rPr>
          <w:iCs/>
        </w:rPr>
        <w:tab/>
        <w:t>BIT STRING (SIZE (60)),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rPr>
          <w:iCs/>
        </w:rPr>
      </w:pPr>
      <w:r w:rsidRPr="00255447">
        <w:rPr>
          <w:iCs/>
        </w:rPr>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rPr>
          <w:iCs/>
        </w:rPr>
        <w:t>}</w:t>
      </w:r>
    </w:p>
    <w:p w:rsidR="00756B72" w:rsidRPr="00255447" w:rsidRDefault="00756B72" w:rsidP="003D1AE8">
      <w:pPr>
        <w:pStyle w:val="PL"/>
        <w:shd w:val="clear" w:color="auto" w:fill="E6E6E6"/>
        <w:rPr>
          <w:rFonts w:ascii="Times New Roman" w:hAnsi="Times New Roman"/>
          <w:noProof w:val="0"/>
          <w:sz w:val="22"/>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15" w:name="_Toc5815128"/>
      <w:r w:rsidRPr="00255447">
        <w:t>–</w:t>
      </w:r>
      <w:r w:rsidRPr="00255447">
        <w:tab/>
      </w:r>
      <w:r w:rsidRPr="00255447">
        <w:rPr>
          <w:i/>
          <w:noProof/>
        </w:rPr>
        <w:t>MMEC</w:t>
      </w:r>
      <w:bookmarkEnd w:id="815"/>
    </w:p>
    <w:p w:rsidR="00756B72" w:rsidRPr="00255447" w:rsidRDefault="00756B72" w:rsidP="003D1AE8">
      <w:r w:rsidRPr="00255447">
        <w:t xml:space="preserve">The IE </w:t>
      </w:r>
      <w:r w:rsidRPr="00255447">
        <w:rPr>
          <w:i/>
          <w:noProof/>
        </w:rPr>
        <w:t>MMEC</w:t>
      </w:r>
      <w:r w:rsidRPr="00255447">
        <w:t xml:space="preserve"> identifies an MME within the scope of an MME Group within a PLMN, see TS 23.003 [27]. </w:t>
      </w:r>
    </w:p>
    <w:p w:rsidR="00756B72" w:rsidRPr="00255447" w:rsidRDefault="00756B72" w:rsidP="003D1AE8">
      <w:pPr>
        <w:pStyle w:val="TH"/>
      </w:pPr>
      <w:r w:rsidRPr="00255447">
        <w:rPr>
          <w:i/>
          <w:noProof/>
        </w:rPr>
        <w:t>MMEC</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MMEC ::=</w:t>
      </w:r>
      <w:r w:rsidRPr="00255447">
        <w:tab/>
      </w:r>
      <w:r w:rsidRPr="00255447">
        <w:tab/>
      </w:r>
      <w:r w:rsidRPr="00255447">
        <w:tab/>
      </w:r>
      <w:r w:rsidRPr="00255447">
        <w:tab/>
      </w:r>
      <w:r w:rsidRPr="00255447">
        <w:tab/>
      </w:r>
      <w:r w:rsidRPr="00255447">
        <w:tab/>
      </w:r>
      <w:r w:rsidRPr="00255447">
        <w:tab/>
        <w:t>BIT STRING (SIZE (8))</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rPr>
          <w:iCs/>
        </w:rPr>
      </w:pPr>
    </w:p>
    <w:p w:rsidR="00756B72" w:rsidRPr="00255447" w:rsidRDefault="00756B72" w:rsidP="003D1AE8">
      <w:pPr>
        <w:pStyle w:val="Heading4"/>
        <w:rPr>
          <w:i/>
          <w:noProof/>
        </w:rPr>
      </w:pPr>
      <w:bookmarkStart w:id="816" w:name="_Toc5815129"/>
      <w:r w:rsidRPr="00255447">
        <w:t>–</w:t>
      </w:r>
      <w:r w:rsidRPr="00255447">
        <w:tab/>
      </w:r>
      <w:r w:rsidRPr="00255447">
        <w:rPr>
          <w:i/>
          <w:noProof/>
        </w:rPr>
        <w:t>NeighCellConfig</w:t>
      </w:r>
      <w:bookmarkEnd w:id="816"/>
    </w:p>
    <w:p w:rsidR="00756B72" w:rsidRPr="00255447" w:rsidRDefault="00756B72" w:rsidP="003D1AE8">
      <w:r w:rsidRPr="00255447">
        <w:t xml:space="preserve">The IE </w:t>
      </w:r>
      <w:r w:rsidRPr="00255447">
        <w:rPr>
          <w:i/>
        </w:rPr>
        <w:t>NeighCellConfig</w:t>
      </w:r>
      <w:r w:rsidRPr="00255447">
        <w:t xml:space="preserve"> is used to provide the </w:t>
      </w:r>
      <w:smartTag w:uri="urn:schemas-microsoft-com:office:smarttags" w:element="PersonName">
        <w:r w:rsidRPr="00255447">
          <w:t>info</w:t>
        </w:r>
      </w:smartTag>
      <w:r w:rsidRPr="00255447">
        <w:t>rmation related to MBSFN and TDD UL/DL configuration of neighbour cells.</w:t>
      </w:r>
    </w:p>
    <w:p w:rsidR="00756B72" w:rsidRPr="00255447" w:rsidRDefault="00756B72" w:rsidP="003D1AE8">
      <w:pPr>
        <w:pStyle w:val="TH"/>
      </w:pPr>
      <w:r w:rsidRPr="00255447">
        <w:rPr>
          <w:i/>
          <w:noProof/>
        </w:rPr>
        <w:t>N</w:t>
      </w:r>
      <w:r w:rsidRPr="00255447">
        <w:rPr>
          <w:i/>
          <w:noProof/>
          <w:lang w:eastAsia="zh-CN"/>
        </w:rPr>
        <w:t>eighCellConfig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rPr>
          <w:lang w:eastAsia="zh-CN"/>
        </w:rPr>
      </w:pPr>
      <w:r w:rsidRPr="00255447">
        <w:t>N</w:t>
      </w:r>
      <w:r w:rsidRPr="00255447">
        <w:rPr>
          <w:lang w:eastAsia="zh-CN"/>
        </w:rPr>
        <w:t>eighCellConfig</w:t>
      </w:r>
      <w:r w:rsidRPr="00255447">
        <w:t xml:space="preserve"> ::=</w:t>
      </w:r>
      <w:r w:rsidRPr="00255447">
        <w:tab/>
      </w:r>
      <w:r w:rsidRPr="00255447">
        <w:tab/>
      </w:r>
      <w:r w:rsidRPr="00255447">
        <w:tab/>
      </w:r>
      <w:r w:rsidRPr="00255447">
        <w:rPr>
          <w:lang w:eastAsia="zh-CN"/>
        </w:rPr>
        <w:t>BIT</w:t>
      </w:r>
      <w:r w:rsidRPr="00255447">
        <w:t xml:space="preserve"> STRING</w:t>
      </w:r>
      <w:r w:rsidRPr="00255447">
        <w:rPr>
          <w:lang w:eastAsia="zh-CN"/>
        </w:rPr>
        <w:t xml:space="preserve"> </w:t>
      </w:r>
      <w:r w:rsidRPr="00255447">
        <w:t>(SIZE (2))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N</w:t>
            </w:r>
            <w:r w:rsidRPr="00255447">
              <w:rPr>
                <w:i/>
                <w:noProof/>
                <w:lang w:eastAsia="zh-CN"/>
              </w:rPr>
              <w:t>eighCellConfig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zh-CN"/>
              </w:rPr>
            </w:pPr>
            <w:r w:rsidRPr="00255447">
              <w:rPr>
                <w:b/>
                <w:bCs/>
                <w:i/>
                <w:noProof/>
                <w:lang w:eastAsia="zh-CN"/>
              </w:rPr>
              <w:t>n</w:t>
            </w:r>
            <w:r w:rsidRPr="00255447">
              <w:rPr>
                <w:b/>
                <w:bCs/>
                <w:i/>
                <w:noProof/>
                <w:lang w:eastAsia="en-GB"/>
              </w:rPr>
              <w:t>eighCellConfig</w:t>
            </w:r>
          </w:p>
          <w:p w:rsidR="00756B72" w:rsidRPr="00255447" w:rsidRDefault="00756B72" w:rsidP="003D1AE8">
            <w:pPr>
              <w:pStyle w:val="TAL"/>
              <w:rPr>
                <w:lang w:eastAsia="en-GB"/>
              </w:rPr>
            </w:pPr>
            <w:r w:rsidRPr="00255447">
              <w:rPr>
                <w:lang w:eastAsia="en-GB"/>
              </w:rPr>
              <w:t xml:space="preserve">Provides </w:t>
            </w:r>
            <w:smartTag w:uri="urn:schemas-microsoft-com:office:smarttags" w:element="PersonName">
              <w:r w:rsidRPr="00255447">
                <w:rPr>
                  <w:lang w:eastAsia="en-GB"/>
                </w:rPr>
                <w:t>info</w:t>
              </w:r>
            </w:smartTag>
            <w:r w:rsidRPr="00255447">
              <w:rPr>
                <w:lang w:eastAsia="en-GB"/>
              </w:rPr>
              <w:t>rmation related to MBSFN and TDD UL</w:t>
            </w:r>
            <w:r w:rsidRPr="00255447">
              <w:rPr>
                <w:lang w:eastAsia="zh-CN"/>
              </w:rPr>
              <w:t>/</w:t>
            </w:r>
            <w:r w:rsidRPr="00255447">
              <w:rPr>
                <w:lang w:eastAsia="en-GB"/>
              </w:rPr>
              <w:t>DL configuration of neighbour cells of this frequency</w:t>
            </w:r>
          </w:p>
          <w:p w:rsidR="00756B72" w:rsidRPr="00255447" w:rsidRDefault="00756B72" w:rsidP="003D1AE8">
            <w:pPr>
              <w:pStyle w:val="TAL"/>
              <w:rPr>
                <w:lang w:eastAsia="zh-CN"/>
              </w:rPr>
            </w:pPr>
            <w:r w:rsidRPr="00255447">
              <w:rPr>
                <w:lang w:eastAsia="en-GB"/>
              </w:rPr>
              <w:t>00: Not all neighbour cells have the same MBSFN subframe allocation as the serving cell on this frequency, if configured, and as the PCell otherwise</w:t>
            </w:r>
          </w:p>
          <w:p w:rsidR="00756B72" w:rsidRPr="00255447" w:rsidRDefault="00756B72" w:rsidP="003D1AE8">
            <w:pPr>
              <w:pStyle w:val="TAL"/>
              <w:rPr>
                <w:lang w:eastAsia="en-GB"/>
              </w:rPr>
            </w:pPr>
            <w:r w:rsidRPr="00255447">
              <w:rPr>
                <w:lang w:eastAsia="en-GB"/>
              </w:rPr>
              <w:t>10: The MBSFN subframe allocations of all neighbour cells are identical to or subsets of that in the serving cell on this frequency, if configured, and of that in the PCell otherwise</w:t>
            </w:r>
          </w:p>
          <w:p w:rsidR="00756B72" w:rsidRPr="00255447" w:rsidRDefault="00756B72" w:rsidP="003D1AE8">
            <w:pPr>
              <w:pStyle w:val="TAL"/>
              <w:rPr>
                <w:lang w:eastAsia="en-GB"/>
              </w:rPr>
            </w:pPr>
            <w:r w:rsidRPr="00255447">
              <w:rPr>
                <w:lang w:eastAsia="en-GB"/>
              </w:rPr>
              <w:t>01: No MBSFN subframes are present in all neighbour cells</w:t>
            </w:r>
          </w:p>
          <w:p w:rsidR="00756B72" w:rsidRPr="00255447" w:rsidRDefault="00756B72" w:rsidP="003D1AE8">
            <w:pPr>
              <w:pStyle w:val="TAL"/>
              <w:rPr>
                <w:lang w:eastAsia="zh-CN"/>
              </w:rPr>
            </w:pPr>
            <w:r w:rsidRPr="00255447">
              <w:rPr>
                <w:lang w:eastAsia="en-GB"/>
              </w:rPr>
              <w:t>11: Different UL/DL allocation in neighbouring cells for TDD compared to the serving cell on this frequency, if configured, and compared to the PCell otherwise</w:t>
            </w:r>
          </w:p>
          <w:p w:rsidR="00756B72" w:rsidRPr="00255447" w:rsidRDefault="00756B72" w:rsidP="003D1AE8">
            <w:pPr>
              <w:pStyle w:val="TAL"/>
              <w:rPr>
                <w:lang w:eastAsia="en-GB"/>
              </w:rPr>
            </w:pPr>
            <w:r w:rsidRPr="00255447">
              <w:rPr>
                <w:lang w:eastAsia="zh-CN"/>
              </w:rPr>
              <w:t xml:space="preserve">For TDD, 00, 10 and 01 are only used for same </w:t>
            </w:r>
            <w:r w:rsidRPr="00255447">
              <w:rPr>
                <w:lang w:eastAsia="en-GB"/>
              </w:rPr>
              <w:t>UL/DL allocation in neighbouring cells compared to the serving cell on this frequency, if configured, and compared to the PCell otherwise</w:t>
            </w:r>
            <w:r w:rsidRPr="00255447">
              <w:rPr>
                <w:lang w:eastAsia="zh-CN"/>
              </w:rPr>
              <w:t>.</w:t>
            </w:r>
          </w:p>
        </w:tc>
      </w:tr>
    </w:tbl>
    <w:p w:rsidR="00756B72" w:rsidRPr="00255447" w:rsidRDefault="00756B72" w:rsidP="003D1AE8"/>
    <w:p w:rsidR="00756B72" w:rsidRPr="00255447" w:rsidRDefault="00756B72" w:rsidP="003D1AE8">
      <w:pPr>
        <w:pStyle w:val="Heading4"/>
      </w:pPr>
      <w:bookmarkStart w:id="817" w:name="_Toc5815130"/>
      <w:r w:rsidRPr="00255447">
        <w:t>–</w:t>
      </w:r>
      <w:r w:rsidRPr="00255447">
        <w:tab/>
      </w:r>
      <w:r w:rsidRPr="00255447">
        <w:rPr>
          <w:i/>
        </w:rPr>
        <w:t>OtherConfig</w:t>
      </w:r>
      <w:bookmarkEnd w:id="817"/>
    </w:p>
    <w:p w:rsidR="00756B72" w:rsidRPr="00255447" w:rsidRDefault="00756B72" w:rsidP="003D1AE8">
      <w:pPr>
        <w:keepNext/>
        <w:keepLines/>
        <w:rPr>
          <w:iCs/>
        </w:rPr>
      </w:pPr>
      <w:r w:rsidRPr="00255447">
        <w:rPr>
          <w:iCs/>
        </w:rPr>
        <w:t xml:space="preserve">The IE </w:t>
      </w:r>
      <w:r w:rsidRPr="00255447">
        <w:rPr>
          <w:i/>
          <w:iCs/>
        </w:rPr>
        <w:t>OtherConfig</w:t>
      </w:r>
      <w:r w:rsidRPr="00255447">
        <w:rPr>
          <w:iCs/>
        </w:rPr>
        <w:t xml:space="preserve"> contains configuration related to other configuration</w:t>
      </w:r>
    </w:p>
    <w:p w:rsidR="00756B72" w:rsidRPr="00255447" w:rsidRDefault="00756B72" w:rsidP="003D1AE8">
      <w:pPr>
        <w:pStyle w:val="TH"/>
      </w:pPr>
      <w:r w:rsidRPr="00255447">
        <w:rPr>
          <w:i/>
          <w:noProof/>
        </w:rPr>
        <w:t>OtherConfig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OtherConfig-r9 ::= SEQUENCE</w:t>
      </w:r>
      <w:r w:rsidRPr="00255447">
        <w:tab/>
        <w:t>{</w:t>
      </w:r>
    </w:p>
    <w:p w:rsidR="00756B72" w:rsidRPr="00255447" w:rsidRDefault="00756B72" w:rsidP="003D1AE8">
      <w:pPr>
        <w:pStyle w:val="PL"/>
        <w:shd w:val="clear" w:color="auto" w:fill="E6E6E6"/>
      </w:pPr>
      <w:r w:rsidRPr="00255447">
        <w:tab/>
        <w:t>reportProximityConfig-r9</w:t>
      </w:r>
      <w:r w:rsidRPr="00255447">
        <w:tab/>
      </w:r>
      <w:r w:rsidRPr="00255447">
        <w:tab/>
      </w:r>
      <w:r w:rsidRPr="00255447">
        <w:tab/>
        <w:t>ReportProximityConfig-r9</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rPr>
          <w:lang w:eastAsia="zh-CN"/>
        </w:rPr>
      </w:pPr>
      <w:r w:rsidRPr="00255447">
        <w:tab/>
        <w:t>[[</w:t>
      </w:r>
      <w:r w:rsidRPr="00255447">
        <w:tab/>
        <w:t>i</w:t>
      </w:r>
      <w:r w:rsidRPr="00255447">
        <w:rPr>
          <w:lang w:eastAsia="zh-CN"/>
        </w:rPr>
        <w:t>dc-</w:t>
      </w:r>
      <w:r w:rsidRPr="00255447">
        <w:t>Config-r11</w:t>
      </w:r>
      <w:r w:rsidRPr="00255447">
        <w:tab/>
      </w:r>
      <w:r w:rsidRPr="00255447">
        <w:tab/>
      </w:r>
      <w:r w:rsidRPr="00255447">
        <w:tab/>
      </w:r>
      <w:r w:rsidRPr="00255447">
        <w:tab/>
      </w:r>
      <w:r w:rsidRPr="00255447">
        <w:tab/>
        <w:t>I</w:t>
      </w:r>
      <w:r w:rsidRPr="00255447">
        <w:rPr>
          <w:lang w:eastAsia="zh-CN"/>
        </w:rPr>
        <w:t>DC-</w:t>
      </w:r>
      <w:r w:rsidRPr="00255447">
        <w:t>Config-r11</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r>
      <w:r w:rsidRPr="00255447">
        <w:tab/>
        <w:t>powerPrefIndicationConfig-r11</w:t>
      </w:r>
      <w:r w:rsidRPr="00255447">
        <w:tab/>
        <w:t>PowerPrefIndicationConfig-r11</w:t>
      </w:r>
      <w:r w:rsidRPr="00255447">
        <w:tab/>
        <w:t>OPTIONAL,</w:t>
      </w:r>
      <w:r w:rsidRPr="00255447">
        <w:tab/>
        <w:t>-- Need ON</w:t>
      </w:r>
    </w:p>
    <w:p w:rsidR="00756B72" w:rsidRPr="00255447" w:rsidRDefault="00756B72" w:rsidP="003D1AE8">
      <w:pPr>
        <w:pStyle w:val="PL"/>
        <w:shd w:val="clear" w:color="auto" w:fill="E6E6E6"/>
      </w:pPr>
      <w:r w:rsidRPr="00255447">
        <w:tab/>
      </w:r>
      <w:r w:rsidRPr="00255447">
        <w:tab/>
        <w:t>obtainLocationConfig-r11</w:t>
      </w:r>
      <w:r w:rsidRPr="00255447">
        <w:tab/>
      </w:r>
      <w:r w:rsidRPr="00255447">
        <w:tab/>
        <w:t>ObtainLocationConfig-r11</w:t>
      </w:r>
      <w:r w:rsidRPr="00255447">
        <w:tab/>
      </w:r>
      <w:r w:rsidRPr="00255447">
        <w:tab/>
        <w:t>OPTIONAL</w:t>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IDC-Config-r11 ::=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idc-Indication-r11</w:t>
      </w:r>
      <w:r w:rsidRPr="00255447">
        <w:tab/>
      </w:r>
      <w:r w:rsidRPr="00255447">
        <w:tab/>
      </w:r>
      <w:r w:rsidRPr="00255447">
        <w:tab/>
      </w:r>
      <w:r w:rsidRPr="00255447">
        <w:tab/>
      </w:r>
      <w:r w:rsidRPr="00255447">
        <w:tab/>
        <w:t>ENUMERATED {setup}</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autonomousDenialParameters-r11</w:t>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r>
      <w:bookmarkStart w:id="818" w:name="OLE_LINK56"/>
      <w:r w:rsidRPr="00255447">
        <w:t>autonomousDenialSubframes</w:t>
      </w:r>
      <w:bookmarkEnd w:id="818"/>
      <w:r w:rsidRPr="00255447">
        <w:t>-r11</w:t>
      </w:r>
      <w:r w:rsidRPr="00255447">
        <w:tab/>
      </w:r>
      <w:r w:rsidRPr="00255447">
        <w:tab/>
      </w:r>
      <w:r w:rsidRPr="00255447">
        <w:tab/>
        <w:t>ENUMERATED {n2, n5, n10, n15,</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n20, n30, spare2, spare1},</w:t>
      </w:r>
    </w:p>
    <w:p w:rsidR="00756B72" w:rsidRPr="00255447" w:rsidRDefault="00756B72" w:rsidP="003D1AE8">
      <w:pPr>
        <w:pStyle w:val="PL"/>
        <w:shd w:val="clear" w:color="auto" w:fill="E6E6E6"/>
      </w:pPr>
      <w:r w:rsidRPr="00255447">
        <w:tab/>
      </w:r>
      <w:r w:rsidRPr="00255447">
        <w:tab/>
      </w:r>
      <w:r w:rsidRPr="00255447">
        <w:tab/>
        <w:t>autonomousDenialValidity-r11</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sf200, sf500, sf1000, sf2000,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spare4, spare3, spare2, spare1}</w:t>
      </w:r>
    </w:p>
    <w:p w:rsidR="00756B72" w:rsidRPr="00255447" w:rsidRDefault="00756B72" w:rsidP="003D1AE8">
      <w:pPr>
        <w:pStyle w:val="PL"/>
        <w:shd w:val="clear" w:color="auto" w:fill="E6E6E6"/>
      </w:pPr>
      <w:r w:rsidRPr="00255447">
        <w:tab/>
        <w:t>}</w:t>
      </w:r>
      <w:r w:rsidRPr="00255447">
        <w:tab/>
      </w:r>
      <w:r w:rsidRPr="00255447">
        <w:tab/>
        <w:t xml:space="preserve">OPTIONAL, </w:t>
      </w:r>
      <w:r w:rsidRPr="00255447">
        <w:tab/>
      </w:r>
      <w:r w:rsidRPr="00255447">
        <w:tab/>
        <w:t>-- Need OR</w:t>
      </w:r>
    </w:p>
    <w:p w:rsidR="00F44EF2" w:rsidRPr="00255447" w:rsidRDefault="00756B72" w:rsidP="00F44EF2">
      <w:pPr>
        <w:pStyle w:val="PL"/>
        <w:shd w:val="clear" w:color="auto" w:fill="E6E6E6"/>
      </w:pPr>
      <w:r w:rsidRPr="00255447">
        <w:tab/>
        <w:t>...</w:t>
      </w:r>
      <w:r w:rsidR="00F44EF2" w:rsidRPr="00255447">
        <w:t>,</w:t>
      </w:r>
    </w:p>
    <w:p w:rsidR="00F44EF2" w:rsidRPr="00255447" w:rsidRDefault="00F44EF2" w:rsidP="00F44EF2">
      <w:pPr>
        <w:pStyle w:val="PL"/>
        <w:shd w:val="clear" w:color="auto" w:fill="E6E6E6"/>
      </w:pPr>
      <w:r w:rsidRPr="00255447">
        <w:tab/>
        <w:t>[[</w:t>
      </w:r>
      <w:r w:rsidRPr="00255447">
        <w:tab/>
        <w:t>idc-Indication-UL-CA-r11</w:t>
      </w:r>
      <w:r w:rsidRPr="00255447">
        <w:tab/>
      </w:r>
      <w:r w:rsidRPr="00255447">
        <w:tab/>
        <w:t>ENUMERATED {setup}</w:t>
      </w:r>
      <w:r w:rsidRPr="00255447">
        <w:tab/>
      </w:r>
      <w:r w:rsidRPr="00255447">
        <w:tab/>
        <w:t>OPTIONAL</w:t>
      </w:r>
      <w:r w:rsidRPr="00255447">
        <w:tab/>
      </w:r>
      <w:r w:rsidRPr="00255447">
        <w:tab/>
        <w:t>-- Cond idc-Ind</w:t>
      </w:r>
    </w:p>
    <w:p w:rsidR="00F44EF2" w:rsidRPr="00255447" w:rsidRDefault="00F44EF2" w:rsidP="00F44EF2">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ObtainLocationConfig-r11 ::= SEQUENCE {</w:t>
      </w:r>
    </w:p>
    <w:p w:rsidR="00756B72" w:rsidRPr="00255447" w:rsidRDefault="00756B72" w:rsidP="003D1AE8">
      <w:pPr>
        <w:pStyle w:val="PL"/>
        <w:shd w:val="clear" w:color="auto" w:fill="E6E6E6"/>
      </w:pPr>
      <w:r w:rsidRPr="00255447">
        <w:tab/>
        <w:t>obtainLocation-r11</w:t>
      </w:r>
      <w:r w:rsidRPr="00255447">
        <w:tab/>
      </w:r>
      <w:r w:rsidRPr="00255447">
        <w:tab/>
      </w:r>
      <w:r w:rsidRPr="00255447">
        <w:tab/>
      </w:r>
      <w:r w:rsidRPr="00255447">
        <w:tab/>
        <w:t>ENUMERATED {setup}</w:t>
      </w:r>
      <w:r w:rsidRPr="00255447">
        <w:tab/>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PowerPrefIndicationConfig-r11 ::= CHOICE{</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t>SEQUENCE{</w:t>
      </w:r>
    </w:p>
    <w:p w:rsidR="00756B72" w:rsidRPr="00255447" w:rsidRDefault="00756B72" w:rsidP="003D1AE8">
      <w:pPr>
        <w:pStyle w:val="PL"/>
        <w:shd w:val="clear" w:color="auto" w:fill="E6E6E6"/>
      </w:pPr>
      <w:r w:rsidRPr="00255447">
        <w:tab/>
      </w:r>
      <w:r w:rsidRPr="00255447">
        <w:tab/>
        <w:t>powerPrefIndicationTimer-r11</w:t>
      </w:r>
      <w:r w:rsidRPr="00255447">
        <w:tab/>
      </w:r>
      <w:r w:rsidRPr="00255447">
        <w:tab/>
        <w:t xml:space="preserve">ENUMERATED {s0, s0dot5, s1, s2, s5, s10, s20,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s30, s60, s90, s120, s300, s600, spare3,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ReportProximityConfig-r9 ::= SEQUENCE {</w:t>
      </w:r>
    </w:p>
    <w:p w:rsidR="00756B72" w:rsidRPr="00255447" w:rsidRDefault="00756B72" w:rsidP="003D1AE8">
      <w:pPr>
        <w:pStyle w:val="PL"/>
        <w:shd w:val="clear" w:color="auto" w:fill="E6E6E6"/>
      </w:pPr>
      <w:r w:rsidRPr="00255447">
        <w:tab/>
        <w:t>proximityIndicationEUTRA-r9</w:t>
      </w:r>
      <w:r w:rsidRPr="00255447">
        <w:tab/>
      </w:r>
      <w:r w:rsidRPr="00255447">
        <w:tab/>
        <w:t>ENUMERATED {enabled}</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proximityIndicationUTRA-r9</w:t>
      </w:r>
      <w:r w:rsidRPr="00255447">
        <w:tab/>
      </w:r>
      <w:r w:rsidRPr="00255447">
        <w:tab/>
        <w:t>ENUMERATED {enabled}</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OtherConfig</w:t>
            </w:r>
            <w:r w:rsidRPr="00255447">
              <w:rPr>
                <w:iCs/>
                <w:noProof/>
                <w:lang w:eastAsia="en-GB"/>
              </w:rPr>
              <w:t xml:space="preserve"> field descriptions</w:t>
            </w:r>
          </w:p>
        </w:tc>
      </w:tr>
      <w:tr w:rsidR="00756B72" w:rsidRPr="00255447" w:rsidTr="003C6FE0">
        <w:trPr>
          <w:cantSplit/>
          <w:tblHeader/>
        </w:trPr>
        <w:tc>
          <w:tcPr>
            <w:tcW w:w="9639" w:type="dxa"/>
          </w:tcPr>
          <w:p w:rsidR="00756B72" w:rsidRPr="00255447" w:rsidRDefault="00756B72" w:rsidP="003D1AE8">
            <w:pPr>
              <w:pStyle w:val="TAL"/>
              <w:rPr>
                <w:b/>
                <w:bCs/>
                <w:i/>
                <w:noProof/>
                <w:lang w:eastAsia="zh-CN"/>
              </w:rPr>
            </w:pPr>
            <w:r w:rsidRPr="00255447">
              <w:rPr>
                <w:b/>
                <w:bCs/>
                <w:i/>
                <w:noProof/>
                <w:lang w:eastAsia="en-GB"/>
              </w:rPr>
              <w:t>autonomousDenial</w:t>
            </w:r>
            <w:r w:rsidRPr="00255447">
              <w:rPr>
                <w:b/>
                <w:bCs/>
                <w:i/>
                <w:noProof/>
                <w:lang w:eastAsia="zh-CN"/>
              </w:rPr>
              <w:t>Subframes</w:t>
            </w:r>
          </w:p>
          <w:p w:rsidR="00756B72" w:rsidRPr="00255447" w:rsidRDefault="00756B72" w:rsidP="003D1AE8">
            <w:pPr>
              <w:pStyle w:val="TAL"/>
              <w:rPr>
                <w:i/>
                <w:noProof/>
                <w:lang w:eastAsia="en-GB"/>
              </w:rPr>
            </w:pPr>
            <w:r w:rsidRPr="00255447">
              <w:rPr>
                <w:bCs/>
                <w:noProof/>
                <w:lang w:eastAsia="en-GB"/>
              </w:rPr>
              <w:t xml:space="preserve">Indicates the maximum number of the UL subframes for which the UE is allowed to deny any UL transmission. Value n2 corresponds to 2 subframes, n5 to 5 subframes and so on. </w:t>
            </w:r>
            <w:r w:rsidR="000F4C78" w:rsidRPr="00255447">
              <w:rPr>
                <w:bCs/>
                <w:noProof/>
                <w:lang w:eastAsia="en-GB"/>
              </w:rPr>
              <w:t>E-UTRAN does not configure autonomous denial for frequencies on which SCG cells are configured.</w:t>
            </w:r>
          </w:p>
        </w:tc>
      </w:tr>
      <w:tr w:rsidR="00756B72" w:rsidRPr="00255447" w:rsidTr="003C6FE0">
        <w:trPr>
          <w:cantSplit/>
          <w:tblHeader/>
        </w:trPr>
        <w:tc>
          <w:tcPr>
            <w:tcW w:w="9639" w:type="dxa"/>
          </w:tcPr>
          <w:p w:rsidR="00756B72" w:rsidRPr="00255447" w:rsidRDefault="00756B72" w:rsidP="003D1AE8">
            <w:pPr>
              <w:pStyle w:val="TAL"/>
              <w:rPr>
                <w:b/>
                <w:bCs/>
                <w:i/>
                <w:noProof/>
                <w:lang w:eastAsia="en-GB"/>
              </w:rPr>
            </w:pPr>
            <w:r w:rsidRPr="00255447">
              <w:rPr>
                <w:b/>
                <w:bCs/>
                <w:i/>
                <w:noProof/>
                <w:lang w:eastAsia="en-GB"/>
              </w:rPr>
              <w:t>autonomousDenialValidity</w:t>
            </w:r>
          </w:p>
          <w:p w:rsidR="00756B72" w:rsidRPr="00255447" w:rsidRDefault="00756B72" w:rsidP="003D1AE8">
            <w:pPr>
              <w:pStyle w:val="TAL"/>
              <w:rPr>
                <w:i/>
                <w:noProof/>
                <w:lang w:eastAsia="en-GB"/>
              </w:rPr>
            </w:pPr>
            <w:r w:rsidRPr="00255447">
              <w:rPr>
                <w:bCs/>
                <w:noProof/>
                <w:lang w:eastAsia="en-GB"/>
              </w:rPr>
              <w:t>Indicates the validity period over which the UL autonomous denial subframes shall be counted. Value sf200 corresponds to 200 subframes, sf500 corresponds to 500 subframes and so on.</w:t>
            </w:r>
          </w:p>
        </w:tc>
      </w:tr>
      <w:tr w:rsidR="00756B72" w:rsidRPr="00255447" w:rsidTr="003C6FE0">
        <w:trPr>
          <w:cantSplit/>
          <w:tblHeader/>
        </w:trPr>
        <w:tc>
          <w:tcPr>
            <w:tcW w:w="9639" w:type="dxa"/>
          </w:tcPr>
          <w:p w:rsidR="00756B72" w:rsidRPr="00255447" w:rsidRDefault="00756B72" w:rsidP="003D1AE8">
            <w:pPr>
              <w:pStyle w:val="TAL"/>
              <w:rPr>
                <w:b/>
                <w:bCs/>
                <w:i/>
                <w:noProof/>
                <w:lang w:eastAsia="en-GB"/>
              </w:rPr>
            </w:pPr>
            <w:r w:rsidRPr="00255447">
              <w:rPr>
                <w:b/>
                <w:bCs/>
                <w:i/>
                <w:noProof/>
                <w:lang w:eastAsia="zh-CN"/>
              </w:rPr>
              <w:t>idc-Indication</w:t>
            </w:r>
          </w:p>
          <w:p w:rsidR="00756B72" w:rsidRPr="00255447" w:rsidRDefault="00756B72" w:rsidP="003D1AE8">
            <w:pPr>
              <w:pStyle w:val="TAL"/>
              <w:rPr>
                <w:b/>
                <w:bCs/>
                <w:i/>
                <w:noProof/>
                <w:lang w:eastAsia="en-GB"/>
              </w:rPr>
            </w:pPr>
            <w:r w:rsidRPr="00255447">
              <w:rPr>
                <w:lang w:eastAsia="zh-CN"/>
              </w:rPr>
              <w:t>The field is used to i</w:t>
            </w:r>
            <w:r w:rsidRPr="00255447">
              <w:rPr>
                <w:lang w:eastAsia="en-GB"/>
              </w:rPr>
              <w:t>ndicate whether</w:t>
            </w:r>
            <w:r w:rsidRPr="00255447">
              <w:rPr>
                <w:lang w:eastAsia="zh-CN"/>
              </w:rPr>
              <w:t xml:space="preserve"> the UE is configured to initiate transmission of</w:t>
            </w:r>
            <w:r w:rsidRPr="00255447">
              <w:rPr>
                <w:lang w:eastAsia="en-GB"/>
              </w:rPr>
              <w:t xml:space="preserve"> </w:t>
            </w:r>
            <w:r w:rsidR="00BB67C7" w:rsidRPr="00255447">
              <w:rPr>
                <w:lang w:eastAsia="zh-CN"/>
              </w:rPr>
              <w:t xml:space="preserve">the </w:t>
            </w:r>
            <w:r w:rsidRPr="00255447">
              <w:rPr>
                <w:i/>
                <w:lang w:eastAsia="en-GB"/>
              </w:rPr>
              <w:t>InDeviceCoexIndication</w:t>
            </w:r>
            <w:r w:rsidRPr="00255447">
              <w:rPr>
                <w:lang w:eastAsia="en-GB"/>
              </w:rPr>
              <w:t xml:space="preserve"> message </w:t>
            </w:r>
            <w:r w:rsidRPr="00255447">
              <w:rPr>
                <w:lang w:eastAsia="zh-CN"/>
              </w:rPr>
              <w:t>to the network.</w:t>
            </w:r>
          </w:p>
        </w:tc>
      </w:tr>
      <w:tr w:rsidR="00F44EF2" w:rsidRPr="00255447" w:rsidTr="00190064">
        <w:trPr>
          <w:cantSplit/>
          <w:tblHeader/>
        </w:trPr>
        <w:tc>
          <w:tcPr>
            <w:tcW w:w="9639" w:type="dxa"/>
          </w:tcPr>
          <w:p w:rsidR="00F44EF2" w:rsidRPr="00255447" w:rsidRDefault="00F44EF2" w:rsidP="00190064">
            <w:pPr>
              <w:pStyle w:val="TAL"/>
              <w:widowControl w:val="0"/>
              <w:tabs>
                <w:tab w:val="right" w:leader="dot" w:pos="9639"/>
              </w:tabs>
              <w:ind w:left="1701" w:right="425" w:hanging="1701"/>
              <w:rPr>
                <w:b/>
                <w:i/>
                <w:lang w:eastAsia="en-GB"/>
              </w:rPr>
            </w:pPr>
            <w:r w:rsidRPr="00255447">
              <w:rPr>
                <w:b/>
                <w:i/>
                <w:lang w:eastAsia="en-GB"/>
              </w:rPr>
              <w:t>idc-Indication-UL-CA</w:t>
            </w:r>
          </w:p>
          <w:p w:rsidR="00F44EF2" w:rsidRPr="00255447" w:rsidRDefault="00F44EF2" w:rsidP="00190064">
            <w:pPr>
              <w:pStyle w:val="TAL"/>
              <w:rPr>
                <w:b/>
                <w:bCs/>
                <w:i/>
                <w:noProof/>
                <w:lang w:eastAsia="zh-CN"/>
              </w:rPr>
            </w:pPr>
            <w:r w:rsidRPr="00255447">
              <w:rPr>
                <w:lang w:eastAsia="zh-CN"/>
              </w:rPr>
              <w:t>The field is used to i</w:t>
            </w:r>
            <w:r w:rsidRPr="00255447">
              <w:rPr>
                <w:lang w:eastAsia="en-GB"/>
              </w:rPr>
              <w:t>ndicate whether</w:t>
            </w:r>
            <w:r w:rsidRPr="00255447">
              <w:rPr>
                <w:lang w:eastAsia="zh-CN"/>
              </w:rPr>
              <w:t xml:space="preserve"> the UE is configured to provide IDC indications for UL CA using the </w:t>
            </w:r>
            <w:r w:rsidRPr="00255447">
              <w:rPr>
                <w:i/>
                <w:lang w:eastAsia="en-GB"/>
              </w:rPr>
              <w:t>InDeviceCoexIndication</w:t>
            </w:r>
            <w:r w:rsidRPr="00255447">
              <w:rPr>
                <w:lang w:eastAsia="en-GB"/>
              </w:rPr>
              <w:t xml:space="preserve"> message</w:t>
            </w:r>
            <w:r w:rsidRPr="00255447">
              <w:rPr>
                <w:lang w:eastAsia="zh-CN"/>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obtainLocation</w:t>
            </w:r>
          </w:p>
          <w:p w:rsidR="00756B72" w:rsidRPr="00255447" w:rsidRDefault="00756B72" w:rsidP="003D1AE8">
            <w:pPr>
              <w:pStyle w:val="TAL"/>
              <w:rPr>
                <w:bCs/>
                <w:noProof/>
                <w:lang w:eastAsia="en-GB"/>
              </w:rPr>
            </w:pPr>
            <w:r w:rsidRPr="00255447">
              <w:rPr>
                <w:bCs/>
                <w:noProof/>
                <w:lang w:eastAsia="en-GB"/>
              </w:rPr>
              <w:t xml:space="preserve">Requests the UE to attempt to have detailed location information available using GNSS. E-UTRAN configures the field only if </w:t>
            </w:r>
            <w:r w:rsidRPr="00255447">
              <w:rPr>
                <w:bCs/>
                <w:i/>
                <w:noProof/>
                <w:lang w:eastAsia="en-GB"/>
              </w:rPr>
              <w:t>includeLocationInfo</w:t>
            </w:r>
            <w:r w:rsidRPr="00255447">
              <w:rPr>
                <w:bCs/>
                <w:noProof/>
                <w:lang w:eastAsia="en-GB"/>
              </w:rPr>
              <w:t xml:space="preserve"> is configured for one or more measurements.</w:t>
            </w:r>
          </w:p>
        </w:tc>
      </w:tr>
      <w:tr w:rsidR="00756B72" w:rsidRPr="00255447" w:rsidTr="003C6FE0">
        <w:trPr>
          <w:cantSplit/>
        </w:trPr>
        <w:tc>
          <w:tcPr>
            <w:tcW w:w="9639" w:type="dxa"/>
          </w:tcPr>
          <w:p w:rsidR="00756B72" w:rsidRPr="00255447" w:rsidRDefault="00756B72" w:rsidP="003D1AE8">
            <w:pPr>
              <w:pStyle w:val="TAL"/>
              <w:rPr>
                <w:b/>
                <w:i/>
                <w:noProof/>
                <w:lang w:eastAsia="en-GB"/>
              </w:rPr>
            </w:pPr>
            <w:r w:rsidRPr="00255447">
              <w:rPr>
                <w:b/>
                <w:i/>
                <w:noProof/>
                <w:lang w:eastAsia="en-GB"/>
              </w:rPr>
              <w:t>powerPrefIndicationTimer</w:t>
            </w:r>
          </w:p>
          <w:p w:rsidR="00756B72" w:rsidRPr="00255447" w:rsidRDefault="00756B72" w:rsidP="003D1AE8">
            <w:pPr>
              <w:pStyle w:val="TAL"/>
              <w:rPr>
                <w:lang w:eastAsia="en-GB"/>
              </w:rPr>
            </w:pPr>
            <w:r w:rsidRPr="00255447">
              <w:rPr>
                <w:lang w:eastAsia="en-GB"/>
              </w:rPr>
              <w:t>Prohibit timer for Power Preference Indication reporting. Value in seconds. Value s0 means prohibit timer is set to 0 second or not set, value s0dot5 means prohibit timer is set to 0.5 second, value s1 means prohibit timer is set to 1 second and so on.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reportProximityConfig</w:t>
            </w:r>
          </w:p>
          <w:p w:rsidR="00756B72" w:rsidRPr="00255447" w:rsidRDefault="00756B72" w:rsidP="003D1AE8">
            <w:pPr>
              <w:pStyle w:val="TAL"/>
              <w:rPr>
                <w:bCs/>
                <w:noProof/>
                <w:lang w:eastAsia="en-GB"/>
              </w:rPr>
            </w:pPr>
            <w:r w:rsidRPr="00255447">
              <w:rPr>
                <w:bCs/>
                <w:noProof/>
                <w:lang w:eastAsia="en-GB"/>
              </w:rPr>
              <w:t>Indicates, for each of the applicable RATs (EUTRA, UTRA), whether or not proximity indication is enabled for CSG member cell(s) of the concerned RAT. Note.</w:t>
            </w:r>
          </w:p>
        </w:tc>
      </w:tr>
    </w:tbl>
    <w:p w:rsidR="00756B72" w:rsidRPr="00255447" w:rsidRDefault="00756B72" w:rsidP="003D1AE8"/>
    <w:p w:rsidR="00756B72" w:rsidRPr="00255447" w:rsidRDefault="00756B72" w:rsidP="003D1AE8">
      <w:pPr>
        <w:pStyle w:val="NO"/>
      </w:pPr>
      <w:r w:rsidRPr="00255447">
        <w:t>NOTE:</w:t>
      </w:r>
      <w:r w:rsidRPr="00255447">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44EF2" w:rsidRPr="00255447" w:rsidTr="00190064">
        <w:trPr>
          <w:cantSplit/>
          <w:tblHeader/>
        </w:trPr>
        <w:tc>
          <w:tcPr>
            <w:tcW w:w="2268" w:type="dxa"/>
          </w:tcPr>
          <w:p w:rsidR="00F44EF2" w:rsidRPr="00255447" w:rsidRDefault="00F44EF2" w:rsidP="00190064">
            <w:pPr>
              <w:pStyle w:val="TAH"/>
              <w:rPr>
                <w:iCs/>
                <w:lang w:eastAsia="en-GB"/>
              </w:rPr>
            </w:pPr>
            <w:r w:rsidRPr="00255447">
              <w:rPr>
                <w:iCs/>
                <w:lang w:eastAsia="en-GB"/>
              </w:rPr>
              <w:t>Conditional presence</w:t>
            </w:r>
          </w:p>
        </w:tc>
        <w:tc>
          <w:tcPr>
            <w:tcW w:w="7371" w:type="dxa"/>
          </w:tcPr>
          <w:p w:rsidR="00F44EF2" w:rsidRPr="00255447" w:rsidRDefault="00F44EF2" w:rsidP="00190064">
            <w:pPr>
              <w:pStyle w:val="TAH"/>
              <w:rPr>
                <w:lang w:eastAsia="en-GB"/>
              </w:rPr>
            </w:pPr>
            <w:r w:rsidRPr="00255447">
              <w:rPr>
                <w:iCs/>
                <w:lang w:eastAsia="en-GB"/>
              </w:rPr>
              <w:t>Explanation</w:t>
            </w:r>
          </w:p>
        </w:tc>
      </w:tr>
      <w:tr w:rsidR="00F44EF2" w:rsidRPr="00255447" w:rsidTr="00190064">
        <w:trPr>
          <w:cantSplit/>
        </w:trPr>
        <w:tc>
          <w:tcPr>
            <w:tcW w:w="2268" w:type="dxa"/>
            <w:tcBorders>
              <w:top w:val="single" w:sz="4" w:space="0" w:color="808080"/>
              <w:left w:val="single" w:sz="4" w:space="0" w:color="808080"/>
              <w:bottom w:val="single" w:sz="4" w:space="0" w:color="808080"/>
              <w:right w:val="single" w:sz="4" w:space="0" w:color="808080"/>
            </w:tcBorders>
          </w:tcPr>
          <w:p w:rsidR="00F44EF2" w:rsidRPr="00255447" w:rsidRDefault="00F44EF2" w:rsidP="00190064">
            <w:pPr>
              <w:pStyle w:val="TAL"/>
              <w:rPr>
                <w:i/>
                <w:noProof/>
                <w:lang w:eastAsia="en-GB"/>
              </w:rPr>
            </w:pPr>
            <w:r w:rsidRPr="00255447">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F44EF2" w:rsidRPr="00255447" w:rsidRDefault="00F44EF2" w:rsidP="00190064">
            <w:pPr>
              <w:pStyle w:val="TAL"/>
              <w:rPr>
                <w:b/>
                <w:lang w:eastAsia="en-GB"/>
              </w:rPr>
            </w:pPr>
            <w:r w:rsidRPr="00255447">
              <w:rPr>
                <w:lang w:eastAsia="en-GB"/>
              </w:rPr>
              <w:t xml:space="preserve">The field is optionally present if </w:t>
            </w:r>
            <w:r w:rsidRPr="00255447">
              <w:rPr>
                <w:i/>
                <w:noProof/>
                <w:lang w:eastAsia="en-GB"/>
              </w:rPr>
              <w:t>idc-Indication</w:t>
            </w:r>
            <w:r w:rsidRPr="00255447">
              <w:rPr>
                <w:noProof/>
                <w:lang w:eastAsia="en-GB"/>
              </w:rPr>
              <w:t xml:space="preserve"> is present, need OR. </w:t>
            </w:r>
            <w:r w:rsidRPr="00255447">
              <w:rPr>
                <w:lang w:eastAsia="en-GB"/>
              </w:rPr>
              <w:t>Otherwise the field is not present.</w:t>
            </w:r>
          </w:p>
        </w:tc>
      </w:tr>
    </w:tbl>
    <w:p w:rsidR="00756B72" w:rsidRPr="00255447" w:rsidRDefault="00756B72" w:rsidP="003D1AE8"/>
    <w:p w:rsidR="00756B72" w:rsidRPr="00255447" w:rsidRDefault="00756B72" w:rsidP="003D1AE8">
      <w:pPr>
        <w:pStyle w:val="Heading4"/>
      </w:pPr>
      <w:bookmarkStart w:id="819" w:name="_Toc5815131"/>
      <w:r w:rsidRPr="00255447">
        <w:t>–</w:t>
      </w:r>
      <w:r w:rsidRPr="00255447">
        <w:tab/>
      </w:r>
      <w:r w:rsidRPr="00255447">
        <w:rPr>
          <w:i/>
        </w:rPr>
        <w:t>RAND-CDMA2000 (1x</w:t>
      </w:r>
      <w:smartTag w:uri="urn:schemas-microsoft-com:office:smarttags" w:element="PersonName">
        <w:r w:rsidRPr="00255447">
          <w:rPr>
            <w:i/>
          </w:rPr>
          <w:t>RT</w:t>
        </w:r>
      </w:smartTag>
      <w:r w:rsidRPr="00255447">
        <w:rPr>
          <w:i/>
        </w:rPr>
        <w:t>T)</w:t>
      </w:r>
      <w:bookmarkEnd w:id="819"/>
    </w:p>
    <w:p w:rsidR="00756B72" w:rsidRPr="00255447" w:rsidRDefault="00756B72" w:rsidP="003D1AE8">
      <w:pPr>
        <w:rPr>
          <w:iCs/>
        </w:rPr>
      </w:pPr>
      <w:r w:rsidRPr="00255447">
        <w:t xml:space="preserve">The </w:t>
      </w:r>
      <w:r w:rsidRPr="00255447">
        <w:rPr>
          <w:i/>
        </w:rPr>
        <w:t>RAND-CDMA200</w:t>
      </w:r>
      <w:r w:rsidRPr="00255447">
        <w:t xml:space="preserve">0 </w:t>
      </w:r>
      <w:r w:rsidRPr="00255447">
        <w:rPr>
          <w:iCs/>
        </w:rPr>
        <w:t>concerns a random value, generated by the eNB, to be passed to the CDMA2000 upper layers</w:t>
      </w:r>
      <w:r w:rsidRPr="00255447">
        <w:t>.</w:t>
      </w:r>
    </w:p>
    <w:p w:rsidR="00756B72" w:rsidRPr="00255447" w:rsidRDefault="00756B72" w:rsidP="003D1AE8">
      <w:pPr>
        <w:pStyle w:val="TH"/>
      </w:pPr>
      <w:r w:rsidRPr="00255447">
        <w:rPr>
          <w:i/>
        </w:rPr>
        <w:t>RAND-CDMA2000</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RAND-CDMA2000 ::=</w:t>
      </w:r>
      <w:r w:rsidRPr="00255447">
        <w:tab/>
      </w:r>
      <w:r w:rsidRPr="00255447">
        <w:tab/>
      </w:r>
      <w:r w:rsidRPr="00255447">
        <w:tab/>
      </w:r>
      <w:r w:rsidRPr="00255447">
        <w:tab/>
      </w:r>
      <w:r w:rsidRPr="00255447">
        <w:tab/>
      </w:r>
      <w:r w:rsidRPr="00255447">
        <w:tab/>
        <w:t>BIT STRING (SIZE (32))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20" w:name="_Toc5815132"/>
      <w:r w:rsidRPr="00255447">
        <w:t>–</w:t>
      </w:r>
      <w:r w:rsidRPr="00255447">
        <w:tab/>
      </w:r>
      <w:r w:rsidRPr="00255447">
        <w:rPr>
          <w:i/>
          <w:noProof/>
        </w:rPr>
        <w:t>RAT-Type</w:t>
      </w:r>
      <w:bookmarkEnd w:id="820"/>
    </w:p>
    <w:p w:rsidR="00756B72" w:rsidRPr="00255447" w:rsidRDefault="00756B72" w:rsidP="003D1AE8">
      <w:r w:rsidRPr="00255447">
        <w:t xml:space="preserve">The IE </w:t>
      </w:r>
      <w:r w:rsidRPr="00255447">
        <w:rPr>
          <w:i/>
          <w:noProof/>
        </w:rPr>
        <w:t>RAT-Type</w:t>
      </w:r>
      <w:r w:rsidRPr="00255447">
        <w:t xml:space="preserve"> is used to indicate the radio access technology (RAT), including E</w:t>
      </w:r>
      <w:r w:rsidRPr="00255447">
        <w:noBreakHyphen/>
        <w:t>UTRA, of the requested/ transferred UE capabilities.</w:t>
      </w:r>
    </w:p>
    <w:p w:rsidR="00756B72" w:rsidRPr="00255447" w:rsidRDefault="00756B72" w:rsidP="003D1AE8">
      <w:pPr>
        <w:pStyle w:val="TH"/>
      </w:pPr>
      <w:r w:rsidRPr="00255447">
        <w:rPr>
          <w:i/>
          <w:noProof/>
        </w:rPr>
        <w:t>RAT-Type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RAT-Type ::=</w:t>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eutra, utra, geran-cs, geran-ps, cdma2000-1X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spare3, spare2, spare1,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21" w:name="_Toc5815133"/>
      <w:r w:rsidRPr="00255447">
        <w:lastRenderedPageBreak/>
        <w:t>–</w:t>
      </w:r>
      <w:r w:rsidRPr="00255447">
        <w:tab/>
      </w:r>
      <w:r w:rsidRPr="00255447">
        <w:rPr>
          <w:i/>
          <w:noProof/>
        </w:rPr>
        <w:t>RRC-TransactionIdentifier</w:t>
      </w:r>
      <w:bookmarkEnd w:id="821"/>
    </w:p>
    <w:p w:rsidR="00756B72" w:rsidRPr="00255447" w:rsidRDefault="00756B72" w:rsidP="003D1AE8">
      <w:pPr>
        <w:rPr>
          <w:iCs/>
          <w:noProof/>
        </w:rPr>
      </w:pPr>
      <w:r w:rsidRPr="00255447">
        <w:t xml:space="preserve">The IE </w:t>
      </w:r>
      <w:r w:rsidRPr="00255447">
        <w:rPr>
          <w:i/>
          <w:noProof/>
        </w:rPr>
        <w:t>RRC-TransactionIdentifier</w:t>
      </w:r>
      <w:r w:rsidRPr="00255447">
        <w:rPr>
          <w:iCs/>
          <w:noProof/>
        </w:rPr>
        <w:t xml:space="preserve"> is used,</w:t>
      </w:r>
      <w:r w:rsidRPr="00255447">
        <w:t xml:space="preserve"> together with the message type, for the identification of an RRC procedure (transaction).</w:t>
      </w:r>
    </w:p>
    <w:p w:rsidR="00756B72" w:rsidRPr="00255447" w:rsidRDefault="00756B72" w:rsidP="003D1AE8">
      <w:pPr>
        <w:pStyle w:val="TH"/>
        <w:rPr>
          <w:iCs/>
        </w:rPr>
      </w:pPr>
      <w:r w:rsidRPr="00255447">
        <w:rPr>
          <w:i/>
          <w:noProof/>
        </w:rPr>
        <w:t>RRC-TransactionIdentifier</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RRC-TransactionIdentifier ::=</w:t>
      </w:r>
      <w:r w:rsidRPr="00255447">
        <w:tab/>
      </w:r>
      <w:r w:rsidRPr="00255447">
        <w:tab/>
        <w:t>INTEGER (0..3)</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22" w:name="_Toc5815134"/>
      <w:r w:rsidRPr="00255447">
        <w:t>–</w:t>
      </w:r>
      <w:r w:rsidRPr="00255447">
        <w:tab/>
      </w:r>
      <w:r w:rsidRPr="00255447">
        <w:rPr>
          <w:i/>
          <w:noProof/>
        </w:rPr>
        <w:t>S-TMSI</w:t>
      </w:r>
      <w:bookmarkEnd w:id="822"/>
    </w:p>
    <w:p w:rsidR="00756B72" w:rsidRPr="00255447" w:rsidRDefault="00756B72" w:rsidP="003D1AE8">
      <w:r w:rsidRPr="00255447">
        <w:t xml:space="preserve">The IE </w:t>
      </w:r>
      <w:r w:rsidRPr="00255447">
        <w:rPr>
          <w:i/>
          <w:noProof/>
        </w:rPr>
        <w:t>S-TMSI</w:t>
      </w:r>
      <w:r w:rsidRPr="00255447">
        <w:t xml:space="preserve"> contains an S-Temporary Mobile Subscriber Identity, a temporary UE identity provided by the EPC which uniquely identifies the UE within the tracking area, see TS 23.003 [27].</w:t>
      </w:r>
    </w:p>
    <w:p w:rsidR="00756B72" w:rsidRPr="00255447" w:rsidRDefault="00756B72" w:rsidP="003D1AE8">
      <w:pPr>
        <w:pStyle w:val="TH"/>
      </w:pPr>
      <w:r w:rsidRPr="00255447">
        <w:rPr>
          <w:i/>
          <w:noProof/>
        </w:rPr>
        <w:t>S-TMSI</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S-TMSI ::=</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mmec</w:t>
      </w:r>
      <w:r w:rsidRPr="00255447">
        <w:tab/>
      </w:r>
      <w:r w:rsidRPr="00255447">
        <w:tab/>
      </w:r>
      <w:r w:rsidRPr="00255447">
        <w:tab/>
      </w:r>
      <w:r w:rsidRPr="00255447">
        <w:tab/>
      </w:r>
      <w:r w:rsidRPr="00255447">
        <w:tab/>
      </w:r>
      <w:r w:rsidRPr="00255447">
        <w:tab/>
      </w:r>
      <w:r w:rsidRPr="00255447">
        <w:tab/>
      </w:r>
      <w:r w:rsidRPr="00255447">
        <w:tab/>
        <w:t>MMEC,</w:t>
      </w:r>
    </w:p>
    <w:p w:rsidR="00756B72" w:rsidRPr="00255447" w:rsidRDefault="00756B72" w:rsidP="003D1AE8">
      <w:pPr>
        <w:pStyle w:val="PL"/>
        <w:shd w:val="clear" w:color="auto" w:fill="E6E6E6"/>
      </w:pPr>
      <w:r w:rsidRPr="00255447">
        <w:tab/>
        <w:t>m-TMSI</w:t>
      </w:r>
      <w:r w:rsidRPr="00255447">
        <w:tab/>
      </w:r>
      <w:r w:rsidRPr="00255447">
        <w:tab/>
      </w:r>
      <w:r w:rsidRPr="00255447">
        <w:tab/>
      </w:r>
      <w:r w:rsidRPr="00255447">
        <w:tab/>
      </w:r>
      <w:r w:rsidRPr="00255447">
        <w:tab/>
      </w:r>
      <w:r w:rsidRPr="00255447">
        <w:tab/>
      </w:r>
      <w:r w:rsidRPr="00255447">
        <w:tab/>
      </w:r>
      <w:r w:rsidRPr="00255447">
        <w:tab/>
        <w:t>BIT STRING (SIZE (32))</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S-TMSI</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m-TMSI</w:t>
            </w:r>
          </w:p>
          <w:p w:rsidR="00756B72" w:rsidRPr="00255447" w:rsidRDefault="00756B72" w:rsidP="003D1AE8">
            <w:pPr>
              <w:pStyle w:val="TAL"/>
              <w:rPr>
                <w:lang w:eastAsia="en-GB"/>
              </w:rPr>
            </w:pPr>
            <w:r w:rsidRPr="00255447">
              <w:rPr>
                <w:noProof/>
                <w:lang w:eastAsia="en-GB"/>
              </w:rPr>
              <w:t>The first/leftmost bit of the bit string contains the most significant bit of the M-TMSI.</w:t>
            </w:r>
          </w:p>
        </w:tc>
      </w:tr>
    </w:tbl>
    <w:p w:rsidR="00756B72" w:rsidRPr="00255447" w:rsidRDefault="00756B72" w:rsidP="003D1AE8"/>
    <w:p w:rsidR="00756B72" w:rsidRPr="00255447" w:rsidRDefault="00756B72" w:rsidP="003D1AE8">
      <w:pPr>
        <w:pStyle w:val="Heading4"/>
      </w:pPr>
      <w:bookmarkStart w:id="823" w:name="_Toc5815135"/>
      <w:r w:rsidRPr="00255447">
        <w:t>–</w:t>
      </w:r>
      <w:r w:rsidRPr="00255447">
        <w:tab/>
      </w:r>
      <w:r w:rsidRPr="00255447">
        <w:rPr>
          <w:i/>
        </w:rPr>
        <w:t>TraceReference</w:t>
      </w:r>
      <w:bookmarkEnd w:id="823"/>
    </w:p>
    <w:p w:rsidR="00756B72" w:rsidRPr="00255447" w:rsidRDefault="00756B72" w:rsidP="003D1AE8">
      <w:pPr>
        <w:keepNext/>
        <w:keepLines/>
        <w:rPr>
          <w:iCs/>
        </w:rPr>
      </w:pPr>
      <w:r w:rsidRPr="00255447">
        <w:t xml:space="preserve">The </w:t>
      </w:r>
      <w:r w:rsidRPr="00255447">
        <w:rPr>
          <w:i/>
        </w:rPr>
        <w:t>TraceReference</w:t>
      </w:r>
      <w:r w:rsidRPr="00255447">
        <w:t xml:space="preserve"> contains parameter Trace Reference as defined in TS 32.422 [58]</w:t>
      </w:r>
      <w:r w:rsidRPr="00255447">
        <w:rPr>
          <w:iCs/>
        </w:rPr>
        <w:t>.</w:t>
      </w:r>
    </w:p>
    <w:p w:rsidR="00756B72" w:rsidRPr="00255447" w:rsidRDefault="00756B72" w:rsidP="003D1AE8">
      <w:pPr>
        <w:pStyle w:val="TH"/>
      </w:pPr>
      <w:r w:rsidRPr="00255447">
        <w:rPr>
          <w:i/>
          <w:noProof/>
        </w:rPr>
        <w:t>TraceReference</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TraceReference-r10 ::=</w:t>
      </w:r>
      <w:r w:rsidRPr="00255447">
        <w:tab/>
      </w:r>
      <w:r w:rsidRPr="00255447">
        <w:tab/>
      </w:r>
      <w:r w:rsidRPr="00255447">
        <w:tab/>
        <w:t>SEQUENCE {</w:t>
      </w:r>
    </w:p>
    <w:p w:rsidR="00756B72" w:rsidRPr="00255447" w:rsidRDefault="00756B72" w:rsidP="003D1AE8">
      <w:pPr>
        <w:pStyle w:val="PL"/>
        <w:shd w:val="clear" w:color="auto" w:fill="E6E6E6"/>
      </w:pPr>
      <w:r w:rsidRPr="00255447">
        <w:tab/>
        <w:t>plmn-Identity-r10</w:t>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traceId-r10</w:t>
      </w:r>
      <w:r w:rsidRPr="00255447">
        <w:tab/>
      </w:r>
      <w:r w:rsidRPr="00255447">
        <w:tab/>
      </w:r>
      <w:r w:rsidRPr="00255447">
        <w:tab/>
      </w:r>
      <w:r w:rsidRPr="00255447">
        <w:tab/>
      </w:r>
      <w:r w:rsidRPr="00255447">
        <w:tab/>
      </w:r>
      <w:r w:rsidRPr="00255447">
        <w:tab/>
        <w:t>OCTET STRING (SIZE (3))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rPr>
          <w:i/>
          <w:noProof/>
        </w:rPr>
      </w:pPr>
      <w:bookmarkStart w:id="824" w:name="_Toc5815136"/>
      <w:r w:rsidRPr="00255447">
        <w:t>–</w:t>
      </w:r>
      <w:r w:rsidRPr="00255447">
        <w:tab/>
      </w:r>
      <w:r w:rsidRPr="00255447">
        <w:rPr>
          <w:i/>
          <w:noProof/>
        </w:rPr>
        <w:t>UE-CapabilityRAT-ContainerList</w:t>
      </w:r>
      <w:bookmarkEnd w:id="824"/>
    </w:p>
    <w:p w:rsidR="00756B72" w:rsidRPr="00255447" w:rsidRDefault="00756B72" w:rsidP="003D1AE8">
      <w:r w:rsidRPr="00255447">
        <w:t xml:space="preserve">The IE </w:t>
      </w:r>
      <w:r w:rsidRPr="00255447">
        <w:rPr>
          <w:i/>
          <w:noProof/>
        </w:rPr>
        <w:t>UE-CapabilityRAT-ContainerList</w:t>
      </w:r>
      <w:r w:rsidRPr="00255447">
        <w:t xml:space="preserve"> contains list of containers, one for each RAT for which UE capabilities are transferred, if any.</w:t>
      </w:r>
    </w:p>
    <w:p w:rsidR="00756B72" w:rsidRPr="00255447" w:rsidRDefault="00756B72" w:rsidP="003D1AE8">
      <w:pPr>
        <w:pStyle w:val="TH"/>
        <w:rPr>
          <w:iCs/>
        </w:rPr>
      </w:pPr>
      <w:r w:rsidRPr="00255447">
        <w:rPr>
          <w:i/>
          <w:noProof/>
        </w:rPr>
        <w:t>UE-CapabilityRAT-ContainerList</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UE-CapabilityRAT-ContainerList ::=SEQUENCE (SIZE (0..maxRAT-Capabilities)) OF UE-CapabilityRAT-Container</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UE-CapabilityRAT-Container ::= SEQUENCE {</w:t>
      </w:r>
    </w:p>
    <w:p w:rsidR="00756B72" w:rsidRPr="00255447" w:rsidRDefault="00756B72" w:rsidP="003D1AE8">
      <w:pPr>
        <w:pStyle w:val="PL"/>
        <w:shd w:val="clear" w:color="auto" w:fill="E6E6E6"/>
      </w:pPr>
      <w:r w:rsidRPr="00255447">
        <w:tab/>
        <w:t>rat-Type</w:t>
      </w:r>
      <w:r w:rsidRPr="00255447">
        <w:tab/>
      </w:r>
      <w:r w:rsidRPr="00255447">
        <w:tab/>
      </w:r>
      <w:r w:rsidRPr="00255447">
        <w:tab/>
      </w:r>
      <w:r w:rsidRPr="00255447">
        <w:tab/>
      </w:r>
      <w:r w:rsidRPr="00255447">
        <w:tab/>
      </w:r>
      <w:r w:rsidRPr="00255447">
        <w:tab/>
      </w:r>
      <w:r w:rsidRPr="00255447">
        <w:tab/>
        <w:t>RAT-Type,</w:t>
      </w:r>
    </w:p>
    <w:p w:rsidR="00756B72" w:rsidRPr="00255447" w:rsidRDefault="00756B72" w:rsidP="003D1AE8">
      <w:pPr>
        <w:pStyle w:val="PL"/>
        <w:shd w:val="clear" w:color="auto" w:fill="E6E6E6"/>
      </w:pPr>
      <w:r w:rsidRPr="00255447">
        <w:tab/>
        <w:t>ueCapabilityRAT-Container</w:t>
      </w:r>
      <w:r w:rsidRPr="00255447">
        <w:tab/>
      </w:r>
      <w:r w:rsidRPr="00255447">
        <w:tab/>
      </w:r>
      <w:r w:rsidRPr="00255447">
        <w:tab/>
        <w:t>OCTET STRING</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 xml:space="preserve">UECapabilityRAT-ContainerList </w:t>
            </w:r>
            <w:r w:rsidRPr="00255447">
              <w:rPr>
                <w:iCs/>
                <w:noProof/>
                <w:lang w:eastAsia="en-GB"/>
              </w:rPr>
              <w:t>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ueCapabilityRAT-Container</w:t>
            </w:r>
          </w:p>
          <w:p w:rsidR="00756B72" w:rsidRPr="00255447" w:rsidRDefault="00756B72" w:rsidP="003D1AE8">
            <w:pPr>
              <w:pStyle w:val="TAL"/>
              <w:rPr>
                <w:lang w:eastAsia="en-GB"/>
              </w:rPr>
            </w:pPr>
            <w:r w:rsidRPr="00255447">
              <w:rPr>
                <w:lang w:eastAsia="en-GB"/>
              </w:rPr>
              <w:t>Container for the UE capabilities of the indicated RAT. The encoding is defined in the specification of each RAT:</w:t>
            </w:r>
          </w:p>
          <w:p w:rsidR="00756B72" w:rsidRPr="00255447" w:rsidRDefault="00756B72" w:rsidP="003D1AE8">
            <w:pPr>
              <w:pStyle w:val="TAL"/>
              <w:rPr>
                <w:lang w:eastAsia="en-GB"/>
              </w:rPr>
            </w:pPr>
            <w:r w:rsidRPr="00255447">
              <w:rPr>
                <w:lang w:eastAsia="en-GB"/>
              </w:rPr>
              <w:t>For E</w:t>
            </w:r>
            <w:r w:rsidRPr="00255447">
              <w:rPr>
                <w:lang w:eastAsia="en-GB"/>
              </w:rPr>
              <w:noBreakHyphen/>
              <w:t xml:space="preserve">UTRA: the encoding of UE capabilities is defined in IE </w:t>
            </w:r>
            <w:r w:rsidRPr="00255447">
              <w:rPr>
                <w:i/>
                <w:noProof/>
                <w:lang w:eastAsia="en-GB"/>
              </w:rPr>
              <w:t>UE-EUTRA-Capability</w:t>
            </w:r>
            <w:r w:rsidRPr="00255447">
              <w:rPr>
                <w:lang w:eastAsia="en-GB"/>
              </w:rPr>
              <w:t>.</w:t>
            </w:r>
          </w:p>
          <w:p w:rsidR="00756B72" w:rsidRPr="00255447" w:rsidRDefault="00756B72" w:rsidP="003D1AE8">
            <w:pPr>
              <w:pStyle w:val="TAL"/>
              <w:rPr>
                <w:lang w:eastAsia="en-GB"/>
              </w:rPr>
            </w:pPr>
            <w:r w:rsidRPr="00255447">
              <w:rPr>
                <w:lang w:eastAsia="en-GB"/>
              </w:rPr>
              <w:t>For UTRA: the octet string contains the INTER RAT HANDOVER INFO message defined in TS 25.331 [19].</w:t>
            </w:r>
          </w:p>
          <w:p w:rsidR="00756B72" w:rsidRPr="00255447" w:rsidRDefault="00756B72" w:rsidP="003D1AE8">
            <w:pPr>
              <w:pStyle w:val="TAL"/>
              <w:rPr>
                <w:lang w:eastAsia="en-GB"/>
              </w:rPr>
            </w:pPr>
            <w:r w:rsidRPr="00255447">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255447">
              <w:rPr>
                <w:i/>
                <w:lang w:eastAsia="en-GB"/>
              </w:rPr>
              <w:t>Mobile Station Classmark 2</w:t>
            </w:r>
            <w:r w:rsidRPr="00255447">
              <w:rPr>
                <w:lang w:eastAsia="en-GB"/>
              </w:rPr>
              <w:t xml:space="preserve"> </w:t>
            </w:r>
            <w:smartTag w:uri="urn:schemas-microsoft-com:office:smarttags" w:element="PersonName">
              <w:r w:rsidRPr="00255447">
                <w:rPr>
                  <w:lang w:eastAsia="en-GB"/>
                </w:rPr>
                <w:t>info</w:t>
              </w:r>
            </w:smartTag>
            <w:r w:rsidRPr="00255447">
              <w:rPr>
                <w:lang w:eastAsia="en-GB"/>
              </w:rPr>
              <w:t xml:space="preserve">rmation element in TS 24.008 [49]. The first octet is the </w:t>
            </w:r>
            <w:r w:rsidRPr="00255447">
              <w:rPr>
                <w:i/>
                <w:lang w:eastAsia="en-GB"/>
              </w:rPr>
              <w:t>Mobile station classmark 2 IEI</w:t>
            </w:r>
            <w:r w:rsidRPr="00255447">
              <w:rPr>
                <w:lang w:eastAsia="en-GB"/>
              </w:rPr>
              <w:t xml:space="preserve"> and its value shall be set to 33H. The second octet is the </w:t>
            </w:r>
            <w:r w:rsidRPr="00255447">
              <w:rPr>
                <w:i/>
                <w:lang w:eastAsia="en-GB"/>
              </w:rPr>
              <w:t>Length of mobile station classmark 2</w:t>
            </w:r>
            <w:r w:rsidRPr="00255447">
              <w:rPr>
                <w:lang w:eastAsia="en-GB"/>
              </w:rPr>
              <w:t xml:space="preserve"> and its value shall be set to 3. The octet 3 contains the first octet of the value part of the </w:t>
            </w:r>
            <w:r w:rsidRPr="00255447">
              <w:rPr>
                <w:i/>
                <w:lang w:eastAsia="en-GB"/>
              </w:rPr>
              <w:t>Mobile Station Classmark 2</w:t>
            </w:r>
            <w:r w:rsidRPr="00255447">
              <w:rPr>
                <w:lang w:eastAsia="en-GB"/>
              </w:rPr>
              <w:t xml:space="preserve"> </w:t>
            </w:r>
            <w:smartTag w:uri="urn:schemas-microsoft-com:office:smarttags" w:element="PersonName">
              <w:r w:rsidRPr="00255447">
                <w:rPr>
                  <w:lang w:eastAsia="en-GB"/>
                </w:rPr>
                <w:t>info</w:t>
              </w:r>
            </w:smartTag>
            <w:r w:rsidRPr="00255447">
              <w:rPr>
                <w:lang w:eastAsia="en-GB"/>
              </w:rPr>
              <w:t xml:space="preserve">rmation element, the octet 4 contains the second octet of the value part of the </w:t>
            </w:r>
            <w:r w:rsidRPr="00255447">
              <w:rPr>
                <w:i/>
                <w:lang w:eastAsia="en-GB"/>
              </w:rPr>
              <w:t>Mobile Station Classmark 2</w:t>
            </w:r>
            <w:r w:rsidRPr="00255447">
              <w:rPr>
                <w:lang w:eastAsia="en-GB"/>
              </w:rPr>
              <w:t xml:space="preserve"> </w:t>
            </w:r>
            <w:smartTag w:uri="urn:schemas-microsoft-com:office:smarttags" w:element="PersonName">
              <w:r w:rsidRPr="00255447">
                <w:rPr>
                  <w:lang w:eastAsia="en-GB"/>
                </w:rPr>
                <w:t>info</w:t>
              </w:r>
            </w:smartTag>
            <w:r w:rsidRPr="00255447">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255447">
              <w:rPr>
                <w:i/>
                <w:lang w:eastAsia="en-GB"/>
              </w:rPr>
              <w:t>Mobile station classmark 3</w:t>
            </w:r>
            <w:r w:rsidRPr="00255447">
              <w:rPr>
                <w:lang w:eastAsia="en-GB"/>
              </w:rPr>
              <w:t xml:space="preserve"> </w:t>
            </w:r>
            <w:smartTag w:uri="urn:schemas-microsoft-com:office:smarttags" w:element="PersonName">
              <w:r w:rsidRPr="00255447">
                <w:rPr>
                  <w:lang w:eastAsia="en-GB"/>
                </w:rPr>
                <w:t>info</w:t>
              </w:r>
            </w:smartTag>
            <w:r w:rsidRPr="00255447">
              <w:rPr>
                <w:lang w:eastAsia="en-GB"/>
              </w:rPr>
              <w:t xml:space="preserve">rmation element in TS 24.008 [49]. The sixth octet of this octet string contains octet 1 of the value part of </w:t>
            </w:r>
            <w:r w:rsidRPr="00255447">
              <w:rPr>
                <w:i/>
                <w:lang w:eastAsia="en-GB"/>
              </w:rPr>
              <w:t>Mobile station classmark 3</w:t>
            </w:r>
            <w:r w:rsidRPr="00255447">
              <w:rPr>
                <w:lang w:eastAsia="en-GB"/>
              </w:rPr>
              <w:t xml:space="preserve">, the seventh of octet of this octet string contains octet 2 of the value part of </w:t>
            </w:r>
            <w:r w:rsidRPr="00255447">
              <w:rPr>
                <w:i/>
                <w:lang w:eastAsia="en-GB"/>
              </w:rPr>
              <w:t>Mobile station classmark 3</w:t>
            </w:r>
            <w:r w:rsidRPr="00255447">
              <w:rPr>
                <w:lang w:eastAsia="en-GB"/>
              </w:rPr>
              <w:t xml:space="preserve"> and so on. Note.</w:t>
            </w:r>
          </w:p>
          <w:p w:rsidR="00756B72" w:rsidRPr="00255447" w:rsidRDefault="00756B72" w:rsidP="003D1AE8">
            <w:pPr>
              <w:pStyle w:val="TAL"/>
              <w:rPr>
                <w:lang w:eastAsia="en-GB"/>
              </w:rPr>
            </w:pPr>
            <w:r w:rsidRPr="00255447">
              <w:rPr>
                <w:lang w:eastAsia="en-GB"/>
              </w:rPr>
              <w:t xml:space="preserve">For GERAN PS: the encoding of UE capabilities is formatted as 'V' and is coded in the same way as the value part in the </w:t>
            </w:r>
            <w:r w:rsidRPr="00255447">
              <w:rPr>
                <w:i/>
                <w:lang w:eastAsia="en-GB"/>
              </w:rPr>
              <w:t>MS Radio Access Capability</w:t>
            </w:r>
            <w:r w:rsidRPr="00255447">
              <w:rPr>
                <w:lang w:eastAsia="en-GB"/>
              </w:rPr>
              <w:t xml:space="preserve"> </w:t>
            </w:r>
            <w:smartTag w:uri="urn:schemas-microsoft-com:office:smarttags" w:element="PersonName">
              <w:r w:rsidRPr="00255447">
                <w:rPr>
                  <w:lang w:eastAsia="en-GB"/>
                </w:rPr>
                <w:t>info</w:t>
              </w:r>
            </w:smartTag>
            <w:r w:rsidRPr="00255447">
              <w:rPr>
                <w:lang w:eastAsia="en-GB"/>
              </w:rPr>
              <w:t>rmation element in TS 24.008 [49].</w:t>
            </w:r>
          </w:p>
          <w:p w:rsidR="00756B72" w:rsidRPr="00255447" w:rsidRDefault="00756B72" w:rsidP="003D1AE8">
            <w:pPr>
              <w:pStyle w:val="TAL"/>
              <w:rPr>
                <w:lang w:eastAsia="en-GB"/>
              </w:rPr>
            </w:pPr>
            <w:r w:rsidRPr="00255447">
              <w:rPr>
                <w:lang w:eastAsia="en-GB"/>
              </w:rPr>
              <w:t>For CDMA2000-1X</w:t>
            </w:r>
            <w:smartTag w:uri="urn:schemas-microsoft-com:office:smarttags" w:element="PersonName">
              <w:r w:rsidRPr="00255447">
                <w:rPr>
                  <w:lang w:eastAsia="en-GB"/>
                </w:rPr>
                <w:t>RT</w:t>
              </w:r>
            </w:smartTag>
            <w:r w:rsidRPr="00255447">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255447">
                <w:rPr>
                  <w:lang w:eastAsia="en-GB"/>
                </w:rPr>
                <w:t>RT</w:t>
              </w:r>
            </w:smartTag>
            <w:r w:rsidRPr="00255447">
              <w:rPr>
                <w:lang w:eastAsia="en-GB"/>
              </w:rPr>
              <w:t xml:space="preserve">T band class and band sub-class </w:t>
            </w:r>
            <w:smartTag w:uri="urn:schemas-microsoft-com:office:smarttags" w:element="PersonName">
              <w:r w:rsidRPr="00255447">
                <w:rPr>
                  <w:lang w:eastAsia="en-GB"/>
                </w:rPr>
                <w:t>info</w:t>
              </w:r>
            </w:smartTag>
            <w:r w:rsidRPr="00255447">
              <w:rPr>
                <w:lang w:eastAsia="en-GB"/>
              </w:rPr>
              <w:t>rmation.</w:t>
            </w:r>
          </w:p>
        </w:tc>
      </w:tr>
    </w:tbl>
    <w:p w:rsidR="00756B72" w:rsidRPr="00255447" w:rsidRDefault="00756B72" w:rsidP="003D1AE8">
      <w:pPr>
        <w:pStyle w:val="NO"/>
      </w:pPr>
      <w:r w:rsidRPr="00255447">
        <w:t>NOTE:</w:t>
      </w:r>
      <w:r w:rsidRPr="00255447">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756B72" w:rsidRPr="00255447" w:rsidRDefault="00756B72" w:rsidP="003D1AE8">
      <w:pPr>
        <w:pStyle w:val="Heading4"/>
      </w:pPr>
      <w:bookmarkStart w:id="825" w:name="_Toc5815137"/>
      <w:r w:rsidRPr="00255447">
        <w:t>–</w:t>
      </w:r>
      <w:r w:rsidRPr="00255447">
        <w:tab/>
      </w:r>
      <w:r w:rsidRPr="00255447">
        <w:rPr>
          <w:i/>
          <w:noProof/>
        </w:rPr>
        <w:t>UE-EUTRA-Capability</w:t>
      </w:r>
      <w:bookmarkEnd w:id="825"/>
    </w:p>
    <w:p w:rsidR="00756B72" w:rsidRPr="00255447" w:rsidRDefault="00756B72" w:rsidP="003D1AE8">
      <w:pPr>
        <w:rPr>
          <w:iCs/>
        </w:rPr>
      </w:pPr>
      <w:r w:rsidRPr="00255447">
        <w:t xml:space="preserve">The IE </w:t>
      </w:r>
      <w:r w:rsidRPr="00255447">
        <w:rPr>
          <w:i/>
          <w:noProof/>
        </w:rPr>
        <w:t>UE-EUTRA-Capability</w:t>
      </w:r>
      <w:r w:rsidRPr="00255447">
        <w:rPr>
          <w:iCs/>
        </w:rPr>
        <w:t xml:space="preserve"> is used to convey the E-UTRA UE Radio Access Capability Parameters, see TS 36.306 [5], and the Feature Group Indicators for mandatory features (defined in Annexes B.1 and C.1) to the network.</w:t>
      </w:r>
      <w:r w:rsidRPr="00255447">
        <w:t xml:space="preserve"> </w:t>
      </w:r>
      <w:r w:rsidRPr="00255447">
        <w:rPr>
          <w:iCs/>
        </w:rPr>
        <w:t xml:space="preserve">The IE </w:t>
      </w:r>
      <w:r w:rsidRPr="00255447">
        <w:rPr>
          <w:i/>
          <w:iCs/>
        </w:rPr>
        <w:t>UE-EUTRA-Capability</w:t>
      </w:r>
      <w:r w:rsidRPr="00255447">
        <w:rPr>
          <w:iCs/>
        </w:rPr>
        <w:t xml:space="preserve"> is transferred in E-UTRA or in another RAT.</w:t>
      </w:r>
    </w:p>
    <w:p w:rsidR="00756B72" w:rsidRPr="00255447" w:rsidRDefault="00756B72" w:rsidP="003D1AE8">
      <w:pPr>
        <w:pStyle w:val="TH"/>
      </w:pPr>
      <w:r w:rsidRPr="00255447">
        <w:rPr>
          <w:i/>
          <w:noProof/>
        </w:rPr>
        <w:t>UE-EUTRA-Capability</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w:t>
      </w:r>
      <w:bookmarkStart w:id="826" w:name="OLE_LINK112"/>
      <w:bookmarkStart w:id="827" w:name="OLE_LINK113"/>
      <w:r w:rsidRPr="00255447">
        <w:t xml:space="preserve"> :</w:t>
      </w:r>
      <w:bookmarkEnd w:id="826"/>
      <w:bookmarkEnd w:id="827"/>
      <w:r w:rsidRPr="00255447">
        <w:t>:=</w:t>
      </w:r>
      <w:r w:rsidRPr="00255447">
        <w:tab/>
      </w:r>
      <w:r w:rsidRPr="00255447">
        <w:tab/>
      </w:r>
      <w:r w:rsidRPr="00255447">
        <w:tab/>
        <w:t>SEQUENCE {</w:t>
      </w:r>
    </w:p>
    <w:p w:rsidR="00756B72" w:rsidRPr="00255447" w:rsidRDefault="00756B72" w:rsidP="003D1AE8">
      <w:pPr>
        <w:pStyle w:val="PL"/>
        <w:shd w:val="clear" w:color="auto" w:fill="E6E6E6"/>
      </w:pPr>
      <w:r w:rsidRPr="00255447">
        <w:tab/>
        <w:t>accessStratumRelease</w:t>
      </w:r>
      <w:r w:rsidRPr="00255447">
        <w:tab/>
      </w:r>
      <w:r w:rsidRPr="00255447">
        <w:tab/>
      </w:r>
      <w:r w:rsidRPr="00255447">
        <w:tab/>
      </w:r>
      <w:r w:rsidRPr="00255447">
        <w:tab/>
        <w:t>AccessStratumRelease,</w:t>
      </w:r>
    </w:p>
    <w:p w:rsidR="00756B72" w:rsidRPr="00255447" w:rsidRDefault="00756B72" w:rsidP="003D1AE8">
      <w:pPr>
        <w:pStyle w:val="PL"/>
        <w:shd w:val="clear" w:color="auto" w:fill="E6E6E6"/>
      </w:pPr>
      <w:r w:rsidRPr="00255447">
        <w:tab/>
        <w:t>ue-Category</w:t>
      </w:r>
      <w:r w:rsidRPr="00255447">
        <w:tab/>
      </w:r>
      <w:r w:rsidRPr="00255447">
        <w:tab/>
      </w:r>
      <w:r w:rsidRPr="00255447">
        <w:tab/>
      </w:r>
      <w:r w:rsidRPr="00255447">
        <w:tab/>
      </w:r>
      <w:r w:rsidRPr="00255447">
        <w:tab/>
      </w:r>
      <w:r w:rsidRPr="00255447">
        <w:tab/>
      </w:r>
      <w:r w:rsidRPr="00255447">
        <w:tab/>
        <w:t>INTEGER (1..5),</w:t>
      </w:r>
    </w:p>
    <w:p w:rsidR="00756B72" w:rsidRPr="00255447" w:rsidRDefault="00756B72" w:rsidP="003D1AE8">
      <w:pPr>
        <w:pStyle w:val="PL"/>
        <w:shd w:val="clear" w:color="auto" w:fill="E6E6E6"/>
      </w:pPr>
      <w:r w:rsidRPr="00255447">
        <w:tab/>
        <w:t>pdcp-Parameters</w:t>
      </w:r>
      <w:r w:rsidRPr="00255447">
        <w:tab/>
      </w:r>
      <w:r w:rsidRPr="00255447">
        <w:tab/>
      </w:r>
      <w:r w:rsidRPr="00255447">
        <w:tab/>
      </w:r>
      <w:r w:rsidRPr="00255447">
        <w:tab/>
      </w:r>
      <w:r w:rsidRPr="00255447">
        <w:tab/>
      </w:r>
      <w:r w:rsidRPr="00255447">
        <w:tab/>
        <w:t>PDCP-Parameters,</w:t>
      </w:r>
    </w:p>
    <w:p w:rsidR="00756B72" w:rsidRPr="00255447" w:rsidRDefault="00756B72" w:rsidP="003D1AE8">
      <w:pPr>
        <w:pStyle w:val="PL"/>
        <w:shd w:val="clear" w:color="auto" w:fill="E6E6E6"/>
      </w:pPr>
      <w:r w:rsidRPr="00255447">
        <w:tab/>
        <w:t>phyLayerParameters</w:t>
      </w:r>
      <w:r w:rsidRPr="00255447">
        <w:tab/>
      </w:r>
      <w:r w:rsidRPr="00255447">
        <w:tab/>
      </w:r>
      <w:r w:rsidRPr="00255447">
        <w:tab/>
      </w:r>
      <w:r w:rsidRPr="00255447">
        <w:tab/>
      </w:r>
      <w:r w:rsidRPr="00255447">
        <w:tab/>
        <w:t>PhyLayerParameters,</w:t>
      </w:r>
    </w:p>
    <w:p w:rsidR="00756B72" w:rsidRPr="00255447" w:rsidRDefault="00756B72" w:rsidP="003D1AE8">
      <w:pPr>
        <w:pStyle w:val="PL"/>
        <w:shd w:val="clear" w:color="auto" w:fill="E6E6E6"/>
      </w:pPr>
      <w:r w:rsidRPr="00255447">
        <w:tab/>
        <w:t>rf-Parameters</w:t>
      </w:r>
      <w:r w:rsidRPr="00255447">
        <w:tab/>
      </w:r>
      <w:r w:rsidRPr="00255447">
        <w:tab/>
      </w:r>
      <w:r w:rsidRPr="00255447">
        <w:tab/>
      </w:r>
      <w:r w:rsidRPr="00255447">
        <w:tab/>
      </w:r>
      <w:r w:rsidRPr="00255447">
        <w:tab/>
      </w:r>
      <w:r w:rsidRPr="00255447">
        <w:tab/>
        <w:t>RF-Parameters,</w:t>
      </w:r>
    </w:p>
    <w:p w:rsidR="00756B72" w:rsidRPr="00255447" w:rsidRDefault="00756B72" w:rsidP="003D1AE8">
      <w:pPr>
        <w:pStyle w:val="PL"/>
        <w:shd w:val="clear" w:color="auto" w:fill="E6E6E6"/>
      </w:pPr>
      <w:r w:rsidRPr="00255447">
        <w:tab/>
        <w:t>measParameters</w:t>
      </w:r>
      <w:r w:rsidRPr="00255447">
        <w:tab/>
      </w:r>
      <w:r w:rsidRPr="00255447">
        <w:tab/>
      </w:r>
      <w:r w:rsidRPr="00255447">
        <w:tab/>
      </w:r>
      <w:r w:rsidRPr="00255447">
        <w:tab/>
      </w:r>
      <w:r w:rsidRPr="00255447">
        <w:tab/>
      </w:r>
      <w:r w:rsidRPr="00255447">
        <w:tab/>
        <w:t>MeasParameters,</w:t>
      </w:r>
    </w:p>
    <w:p w:rsidR="00756B72" w:rsidRPr="00255447" w:rsidRDefault="00756B72" w:rsidP="003D1AE8">
      <w:pPr>
        <w:pStyle w:val="PL"/>
        <w:shd w:val="clear" w:color="auto" w:fill="E6E6E6"/>
      </w:pPr>
      <w:r w:rsidRPr="00255447">
        <w:tab/>
        <w:t>featureGroupIndicators</w:t>
      </w:r>
      <w:r w:rsidRPr="00255447">
        <w:tab/>
      </w:r>
      <w:r w:rsidRPr="00255447">
        <w:tab/>
      </w:r>
      <w:r w:rsidRPr="00255447">
        <w:tab/>
      </w:r>
      <w:r w:rsidRPr="00255447">
        <w:tab/>
        <w:t>BIT STRING (SIZE (32))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utraFDD</w:t>
      </w:r>
      <w:r w:rsidRPr="00255447">
        <w:tab/>
      </w:r>
      <w:r w:rsidRPr="00255447">
        <w:tab/>
      </w:r>
      <w:r w:rsidRPr="00255447">
        <w:tab/>
      </w:r>
      <w:r w:rsidRPr="00255447">
        <w:tab/>
      </w:r>
      <w:r w:rsidRPr="00255447">
        <w:tab/>
      </w:r>
      <w:r w:rsidRPr="00255447">
        <w:tab/>
      </w:r>
      <w:r w:rsidRPr="00255447">
        <w:tab/>
      </w:r>
      <w:r w:rsidRPr="00255447">
        <w:tab/>
        <w:t>IRAT-ParametersUTRA-FDD</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utraTDD128</w:t>
      </w:r>
      <w:r w:rsidRPr="00255447">
        <w:tab/>
      </w:r>
      <w:r w:rsidRPr="00255447">
        <w:tab/>
      </w:r>
      <w:r w:rsidRPr="00255447">
        <w:tab/>
      </w:r>
      <w:r w:rsidRPr="00255447">
        <w:tab/>
      </w:r>
      <w:r w:rsidRPr="00255447">
        <w:tab/>
      </w:r>
      <w:r w:rsidRPr="00255447">
        <w:tab/>
      </w:r>
      <w:r w:rsidRPr="00255447">
        <w:tab/>
        <w:t>IRAT-ParametersUTRA-TDD128</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utraTDD384</w:t>
      </w:r>
      <w:r w:rsidRPr="00255447">
        <w:tab/>
      </w:r>
      <w:r w:rsidRPr="00255447">
        <w:tab/>
      </w:r>
      <w:r w:rsidRPr="00255447">
        <w:tab/>
      </w:r>
      <w:r w:rsidRPr="00255447">
        <w:tab/>
      </w:r>
      <w:r w:rsidRPr="00255447">
        <w:tab/>
      </w:r>
      <w:r w:rsidRPr="00255447">
        <w:tab/>
      </w:r>
      <w:r w:rsidRPr="00255447">
        <w:tab/>
        <w:t>IRAT-ParametersUTRA-TDD384</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utraTDD768</w:t>
      </w:r>
      <w:r w:rsidRPr="00255447">
        <w:tab/>
      </w:r>
      <w:r w:rsidRPr="00255447">
        <w:tab/>
      </w:r>
      <w:r w:rsidRPr="00255447">
        <w:tab/>
      </w:r>
      <w:r w:rsidRPr="00255447">
        <w:tab/>
      </w:r>
      <w:r w:rsidRPr="00255447">
        <w:tab/>
      </w:r>
      <w:r w:rsidRPr="00255447">
        <w:tab/>
      </w:r>
      <w:r w:rsidRPr="00255447">
        <w:tab/>
        <w:t>IRAT-ParametersUTRA-TDD768</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geran</w:t>
      </w:r>
      <w:r w:rsidRPr="00255447">
        <w:tab/>
      </w:r>
      <w:r w:rsidRPr="00255447">
        <w:tab/>
      </w:r>
      <w:r w:rsidRPr="00255447">
        <w:tab/>
      </w:r>
      <w:r w:rsidRPr="00255447">
        <w:tab/>
      </w:r>
      <w:r w:rsidRPr="00255447">
        <w:tab/>
      </w:r>
      <w:r w:rsidRPr="00255447">
        <w:tab/>
      </w:r>
      <w:r w:rsidRPr="00255447">
        <w:tab/>
      </w:r>
      <w:r w:rsidRPr="00255447">
        <w:tab/>
        <w:t>IRAT-ParametersGERAN</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cdma2000-HRPD</w:t>
      </w:r>
      <w:r w:rsidRPr="00255447">
        <w:tab/>
      </w:r>
      <w:r w:rsidRPr="00255447">
        <w:tab/>
      </w:r>
      <w:r w:rsidRPr="00255447">
        <w:tab/>
      </w:r>
      <w:r w:rsidRPr="00255447">
        <w:tab/>
      </w:r>
      <w:r w:rsidRPr="00255447">
        <w:tab/>
      </w:r>
      <w:r w:rsidRPr="00255447">
        <w:tab/>
        <w:t>IRAT-ParametersCDMA2000-HRPD</w:t>
      </w:r>
      <w:r w:rsidRPr="00255447">
        <w:tab/>
      </w:r>
      <w:r w:rsidRPr="00255447">
        <w:tab/>
      </w:r>
      <w:r w:rsidRPr="00255447">
        <w:tab/>
        <w:t>OPTIONAL,</w:t>
      </w:r>
    </w:p>
    <w:p w:rsidR="00756B72" w:rsidRPr="00255447" w:rsidRDefault="00756B72" w:rsidP="003D1AE8">
      <w:pPr>
        <w:pStyle w:val="PL"/>
        <w:shd w:val="clear" w:color="auto" w:fill="E6E6E6"/>
      </w:pPr>
      <w:r w:rsidRPr="00255447">
        <w:tab/>
      </w:r>
      <w:r w:rsidRPr="00255447">
        <w:tab/>
        <w:t>cdma2000-1x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IRAT-ParametersCDMA2000-1X</w:t>
      </w:r>
      <w:smartTag w:uri="urn:schemas-microsoft-com:office:smarttags" w:element="PersonName">
        <w:r w:rsidRPr="00255447">
          <w:t>RT</w:t>
        </w:r>
      </w:smartTag>
      <w:r w:rsidRPr="00255447">
        <w:t>T</w:t>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UE-EUTRA-Capability-v920-IEs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Late non critical extensions</w:t>
      </w:r>
    </w:p>
    <w:p w:rsidR="00756B72" w:rsidRPr="00255447" w:rsidRDefault="00756B72" w:rsidP="003D1AE8">
      <w:pPr>
        <w:pStyle w:val="PL"/>
        <w:shd w:val="clear" w:color="auto" w:fill="E6E6E6"/>
      </w:pPr>
      <w:r w:rsidRPr="00255447">
        <w:t>UE-EUTRA-Capability-v9a0-IEs ::=</w:t>
      </w:r>
      <w:r w:rsidRPr="00255447">
        <w:tab/>
        <w:t>SEQUENCE {</w:t>
      </w:r>
    </w:p>
    <w:p w:rsidR="00756B72" w:rsidRPr="00255447" w:rsidRDefault="00756B72" w:rsidP="003D1AE8">
      <w:pPr>
        <w:pStyle w:val="PL"/>
        <w:shd w:val="clear" w:color="auto" w:fill="E6E6E6"/>
      </w:pPr>
      <w:r w:rsidRPr="00255447">
        <w:tab/>
        <w:t>featureGroupIndRel9Add-r9</w:t>
      </w:r>
      <w:r w:rsidRPr="00255447">
        <w:tab/>
      </w:r>
      <w:r w:rsidRPr="00255447">
        <w:tab/>
      </w:r>
      <w:r w:rsidRPr="00255447">
        <w:tab/>
        <w:t>BIT STRING (SIZE (32))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fdd-Add-UE-EUTRA-Capabilities-r9</w:t>
      </w:r>
      <w:r w:rsidRPr="00255447">
        <w:tab/>
        <w:t>UE-EUTRA-CapabilityAddXDD-Mode-r9</w:t>
      </w:r>
      <w:r w:rsidRPr="00255447">
        <w:tab/>
        <w:t>OPTIONAL,</w:t>
      </w:r>
    </w:p>
    <w:p w:rsidR="00756B72" w:rsidRPr="00255447" w:rsidRDefault="00756B72" w:rsidP="003D1AE8">
      <w:pPr>
        <w:pStyle w:val="PL"/>
        <w:shd w:val="clear" w:color="auto" w:fill="E6E6E6"/>
      </w:pPr>
      <w:r w:rsidRPr="00255447">
        <w:tab/>
        <w:t>tdd-Add-UE-EUTRA-Capabilities-r9</w:t>
      </w:r>
      <w:r w:rsidRPr="00255447">
        <w:tab/>
        <w:t>UE-EUTRA-CapabilityAddXDD-Mode-r9</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UE-EUTRA-Capability-v9c0-IEs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UE-EUTRA-Capability-v9c0-IEs ::=</w:t>
      </w:r>
      <w:r w:rsidRPr="00255447">
        <w:tab/>
      </w:r>
      <w:r w:rsidRPr="00255447">
        <w:tab/>
        <w:t>SEQUENCE {</w:t>
      </w:r>
    </w:p>
    <w:p w:rsidR="00756B72" w:rsidRPr="00255447" w:rsidRDefault="00756B72" w:rsidP="003D1AE8">
      <w:pPr>
        <w:pStyle w:val="PL"/>
        <w:shd w:val="clear" w:color="auto" w:fill="E6E6E6"/>
      </w:pPr>
      <w:r w:rsidRPr="00255447">
        <w:lastRenderedPageBreak/>
        <w:tab/>
        <w:t>interRAT-ParametersUTRA-v9c0</w:t>
      </w:r>
      <w:r w:rsidRPr="00255447">
        <w:tab/>
      </w:r>
      <w:r w:rsidRPr="00255447">
        <w:tab/>
        <w:t>IRAT-ParametersUTRA-v9c0</w:t>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UE-EUTRA-Capability-v9d0-IEs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UE-EUTRA-Capability-v9d0-IEs ::=</w:t>
      </w:r>
      <w:r w:rsidRPr="00255447">
        <w:tab/>
      </w:r>
      <w:r w:rsidRPr="00255447">
        <w:tab/>
        <w:t>SEQUENCE {</w:t>
      </w:r>
    </w:p>
    <w:p w:rsidR="00756B72" w:rsidRPr="00255447" w:rsidRDefault="00756B72" w:rsidP="003D1AE8">
      <w:pPr>
        <w:pStyle w:val="PL"/>
        <w:shd w:val="clear" w:color="auto" w:fill="E6E6E6"/>
      </w:pPr>
      <w:r w:rsidRPr="00255447">
        <w:tab/>
        <w:t>phyLayerParameters-v9d0</w:t>
      </w:r>
      <w:r w:rsidRPr="00255447">
        <w:tab/>
      </w:r>
      <w:r w:rsidRPr="00255447">
        <w:tab/>
      </w:r>
      <w:r w:rsidRPr="00255447">
        <w:tab/>
      </w:r>
      <w:r w:rsidRPr="00255447">
        <w:tab/>
        <w:t>PhyLayerParameters-v9d0</w:t>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A06B5B" w:rsidRPr="00255447">
        <w:t>UE-EUTRA-Capability-v9e0-IEs</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UE-EUTRA-Capability-v9e0-IEs ::=</w:t>
      </w:r>
      <w:r w:rsidRPr="00255447">
        <w:tab/>
        <w:t>SEQUENCE {</w:t>
      </w:r>
    </w:p>
    <w:p w:rsidR="00A06B5B" w:rsidRPr="00255447" w:rsidRDefault="00A06B5B" w:rsidP="003D1AE8">
      <w:pPr>
        <w:pStyle w:val="PL"/>
        <w:shd w:val="clear" w:color="auto" w:fill="E6E6E6"/>
      </w:pPr>
      <w:r w:rsidRPr="00255447">
        <w:tab/>
        <w:t>rf-Parameters-v9e0</w:t>
      </w:r>
      <w:r w:rsidRPr="00255447">
        <w:tab/>
      </w:r>
      <w:r w:rsidRPr="00255447">
        <w:tab/>
      </w:r>
      <w:r w:rsidRPr="00255447">
        <w:tab/>
      </w:r>
      <w:r w:rsidRPr="00255447">
        <w:tab/>
      </w:r>
      <w:r w:rsidRPr="00255447">
        <w:tab/>
        <w:t>RF-Parameters-v9e0</w:t>
      </w:r>
      <w:r w:rsidRPr="00255447">
        <w:tab/>
      </w:r>
      <w:r w:rsidRPr="00255447">
        <w:tab/>
      </w:r>
      <w:r w:rsidRPr="00255447">
        <w:tab/>
      </w:r>
      <w:r w:rsidRPr="00255447">
        <w:tab/>
      </w:r>
      <w:r w:rsidRPr="00255447">
        <w:tab/>
      </w:r>
      <w:r w:rsidRPr="00255447">
        <w:tab/>
        <w:t>OPTIONAL,</w:t>
      </w:r>
    </w:p>
    <w:p w:rsidR="00A06B5B" w:rsidRPr="00255447" w:rsidRDefault="00A06B5B" w:rsidP="003D1AE8">
      <w:pPr>
        <w:pStyle w:val="PL"/>
        <w:shd w:val="clear" w:color="auto" w:fill="E6E6E6"/>
      </w:pPr>
      <w:r w:rsidRPr="00255447">
        <w:tab/>
        <w:t>nonCriticalExtension</w:t>
      </w:r>
      <w:r w:rsidRPr="00255447">
        <w:tab/>
      </w:r>
      <w:r w:rsidRPr="00255447">
        <w:tab/>
      </w:r>
      <w:r w:rsidRPr="00255447">
        <w:tab/>
      </w:r>
      <w:r w:rsidRPr="00255447">
        <w:tab/>
      </w:r>
      <w:r w:rsidR="001A3C83" w:rsidRPr="00255447">
        <w:t>UE-EUTRA-Capability-v9h0-IEs</w:t>
      </w:r>
      <w:r w:rsidRPr="00255447">
        <w:tab/>
      </w:r>
      <w:r w:rsidRPr="00255447">
        <w:tab/>
      </w:r>
      <w:r w:rsidRPr="00255447">
        <w:tab/>
        <w:t>OPTIONAL</w:t>
      </w:r>
    </w:p>
    <w:p w:rsidR="00A06B5B" w:rsidRPr="00255447" w:rsidRDefault="00A06B5B" w:rsidP="003D1AE8">
      <w:pPr>
        <w:pStyle w:val="PL"/>
        <w:shd w:val="clear" w:color="auto" w:fill="E6E6E6"/>
      </w:pPr>
      <w:r w:rsidRPr="00255447">
        <w:t>}</w:t>
      </w:r>
    </w:p>
    <w:p w:rsidR="00A06B5B" w:rsidRPr="00255447" w:rsidRDefault="00A06B5B" w:rsidP="003D1AE8">
      <w:pPr>
        <w:pStyle w:val="PL"/>
        <w:shd w:val="clear" w:color="auto" w:fill="E6E6E6"/>
      </w:pPr>
    </w:p>
    <w:p w:rsidR="001A3C83" w:rsidRPr="00255447" w:rsidRDefault="001A3C83" w:rsidP="003D1AE8">
      <w:pPr>
        <w:pStyle w:val="PL"/>
        <w:shd w:val="clear" w:color="auto" w:fill="E6E6E6"/>
      </w:pPr>
      <w:r w:rsidRPr="00255447">
        <w:t>UE-EUTRA-Capability-v9h0-IEs ::=</w:t>
      </w:r>
      <w:r w:rsidRPr="00255447">
        <w:tab/>
        <w:t>SEQUENCE {</w:t>
      </w:r>
    </w:p>
    <w:p w:rsidR="00796239" w:rsidRPr="00255447" w:rsidRDefault="00796239" w:rsidP="003D1AE8">
      <w:pPr>
        <w:pStyle w:val="PL"/>
        <w:shd w:val="clear" w:color="auto" w:fill="E6E6E6"/>
      </w:pPr>
      <w:r w:rsidRPr="00255447">
        <w:tab/>
        <w:t>interRAT-ParametersUTRA-v9</w:t>
      </w:r>
      <w:r w:rsidR="003C2E62" w:rsidRPr="00255447">
        <w:t>h</w:t>
      </w:r>
      <w:r w:rsidRPr="00255447">
        <w:t>0</w:t>
      </w:r>
      <w:r w:rsidRPr="00255447">
        <w:tab/>
      </w:r>
      <w:r w:rsidRPr="00255447">
        <w:tab/>
        <w:t>IRAT-ParametersUTRA-v9</w:t>
      </w:r>
      <w:r w:rsidR="003C2E62" w:rsidRPr="00255447">
        <w:t>h</w:t>
      </w:r>
      <w:r w:rsidRPr="00255447">
        <w:t>0</w:t>
      </w:r>
      <w:r w:rsidRPr="00255447">
        <w:tab/>
      </w:r>
      <w:r w:rsidRPr="00255447">
        <w:tab/>
      </w:r>
      <w:r w:rsidRPr="00255447">
        <w:tab/>
        <w:t>OPTIONAL,</w:t>
      </w:r>
    </w:p>
    <w:p w:rsidR="00796239" w:rsidRPr="00255447" w:rsidRDefault="00796239" w:rsidP="003D1AE8">
      <w:pPr>
        <w:pStyle w:val="PL"/>
        <w:shd w:val="clear" w:color="auto" w:fill="E6E6E6"/>
      </w:pPr>
      <w:r w:rsidRPr="00255447">
        <w:tab/>
        <w:t>-- Following field is only to be used for late REL-9 extensions</w:t>
      </w:r>
    </w:p>
    <w:p w:rsidR="001A3C83" w:rsidRPr="00255447" w:rsidRDefault="001A3C83" w:rsidP="003D1AE8">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r>
      <w:r w:rsidRPr="00255447">
        <w:tab/>
      </w:r>
      <w:r w:rsidRPr="00255447">
        <w:tab/>
        <w:t>OPTIONAL,</w:t>
      </w:r>
    </w:p>
    <w:p w:rsidR="001A3C83" w:rsidRPr="00255447" w:rsidRDefault="001A3C83" w:rsidP="003D1AE8">
      <w:pPr>
        <w:pStyle w:val="PL"/>
        <w:shd w:val="clear" w:color="auto" w:fill="E6E6E6"/>
      </w:pPr>
      <w:r w:rsidRPr="00255447">
        <w:tab/>
        <w:t>nonCriticalExtension</w:t>
      </w:r>
      <w:r w:rsidRPr="00255447">
        <w:tab/>
      </w:r>
      <w:r w:rsidRPr="00255447">
        <w:tab/>
      </w:r>
      <w:r w:rsidRPr="00255447">
        <w:tab/>
      </w:r>
      <w:r w:rsidRPr="00255447">
        <w:tab/>
        <w:t>UE-EUTRA-Capability-v10c0-IEs</w:t>
      </w:r>
      <w:r w:rsidRPr="00255447">
        <w:tab/>
      </w:r>
      <w:r w:rsidRPr="00255447">
        <w:tab/>
      </w:r>
      <w:r w:rsidRPr="00255447">
        <w:tab/>
        <w:t>OPTIONAL</w:t>
      </w:r>
    </w:p>
    <w:p w:rsidR="001A3C83" w:rsidRPr="00255447" w:rsidRDefault="001A3C83" w:rsidP="003D1AE8">
      <w:pPr>
        <w:pStyle w:val="PL"/>
        <w:shd w:val="clear" w:color="auto" w:fill="E6E6E6"/>
      </w:pPr>
      <w:r w:rsidRPr="00255447">
        <w:t>}</w:t>
      </w:r>
    </w:p>
    <w:p w:rsidR="001A3C83" w:rsidRPr="00255447" w:rsidRDefault="001A3C83" w:rsidP="003D1AE8">
      <w:pPr>
        <w:pStyle w:val="PL"/>
        <w:shd w:val="clear" w:color="auto" w:fill="E6E6E6"/>
      </w:pPr>
    </w:p>
    <w:p w:rsidR="001A3C83" w:rsidRPr="00255447" w:rsidRDefault="001A3C83" w:rsidP="003D1AE8">
      <w:pPr>
        <w:pStyle w:val="PL"/>
        <w:shd w:val="clear" w:color="auto" w:fill="E6E6E6"/>
      </w:pPr>
      <w:r w:rsidRPr="00255447">
        <w:t>UE-EUTRA-Capability-v10c0-IEs ::=</w:t>
      </w:r>
      <w:r w:rsidRPr="00255447">
        <w:tab/>
        <w:t>SEQUENCE {</w:t>
      </w:r>
    </w:p>
    <w:p w:rsidR="001A3C83" w:rsidRPr="00255447" w:rsidRDefault="001A3C83" w:rsidP="003D1AE8">
      <w:pPr>
        <w:pStyle w:val="PL"/>
        <w:shd w:val="clear" w:color="auto" w:fill="E6E6E6"/>
      </w:pPr>
      <w:r w:rsidRPr="00255447">
        <w:tab/>
        <w:t>otdoa-PositioningCapabilities-r10</w:t>
      </w:r>
      <w:r w:rsidRPr="00255447">
        <w:tab/>
        <w:t>OTDOA-PositioningCapabilities-r10</w:t>
      </w:r>
      <w:r w:rsidRPr="00255447">
        <w:tab/>
      </w:r>
      <w:r w:rsidRPr="00255447">
        <w:tab/>
        <w:t>OPTIONAL,</w:t>
      </w:r>
    </w:p>
    <w:p w:rsidR="0046452D" w:rsidRPr="00255447" w:rsidRDefault="001A3C83" w:rsidP="003D1AE8">
      <w:pPr>
        <w:pStyle w:val="PL"/>
        <w:shd w:val="clear" w:color="auto" w:fill="E6E6E6"/>
      </w:pPr>
      <w:r w:rsidRPr="00255447">
        <w:tab/>
        <w:t>nonCriticalExtension</w:t>
      </w:r>
      <w:r w:rsidRPr="00255447">
        <w:tab/>
      </w:r>
      <w:r w:rsidRPr="00255447">
        <w:tab/>
      </w:r>
      <w:r w:rsidRPr="00255447">
        <w:tab/>
      </w:r>
      <w:r w:rsidRPr="00255447">
        <w:tab/>
      </w:r>
      <w:r w:rsidR="0046452D" w:rsidRPr="00255447">
        <w:t>UE-EUTRA-Capability-v10f0-IEs</w:t>
      </w:r>
      <w:r w:rsidR="0046452D" w:rsidRPr="00255447">
        <w:tab/>
      </w:r>
      <w:r w:rsidR="0046452D" w:rsidRPr="00255447">
        <w:tab/>
      </w:r>
      <w:r w:rsidR="0046452D" w:rsidRPr="00255447">
        <w:tab/>
        <w:t>OPTIONAL</w:t>
      </w:r>
    </w:p>
    <w:p w:rsidR="0046452D" w:rsidRPr="00255447" w:rsidRDefault="0046452D" w:rsidP="003D1AE8">
      <w:pPr>
        <w:pStyle w:val="PL"/>
        <w:shd w:val="clear" w:color="auto" w:fill="E6E6E6"/>
      </w:pPr>
      <w:r w:rsidRPr="00255447">
        <w:t>}</w:t>
      </w:r>
    </w:p>
    <w:p w:rsidR="0046452D" w:rsidRPr="00255447" w:rsidRDefault="0046452D" w:rsidP="003D1AE8">
      <w:pPr>
        <w:pStyle w:val="PL"/>
        <w:shd w:val="clear" w:color="auto" w:fill="E6E6E6"/>
      </w:pPr>
    </w:p>
    <w:p w:rsidR="0046452D" w:rsidRPr="00255447" w:rsidRDefault="0046452D" w:rsidP="003D1AE8">
      <w:pPr>
        <w:pStyle w:val="PL"/>
        <w:shd w:val="clear" w:color="auto" w:fill="E6E6E6"/>
      </w:pPr>
      <w:r w:rsidRPr="00255447">
        <w:t>UE-EUTRA-Capability-v10f0-IEs ::=</w:t>
      </w:r>
      <w:r w:rsidRPr="00255447">
        <w:tab/>
        <w:t>SEQUENCE {</w:t>
      </w:r>
    </w:p>
    <w:p w:rsidR="0046452D" w:rsidRPr="00255447" w:rsidRDefault="0046452D" w:rsidP="003D1AE8">
      <w:pPr>
        <w:pStyle w:val="PL"/>
        <w:shd w:val="clear" w:color="auto" w:fill="E6E6E6"/>
      </w:pPr>
      <w:r w:rsidRPr="00255447">
        <w:tab/>
        <w:t>rf-Parameters-v10f0</w:t>
      </w:r>
      <w:r w:rsidRPr="00255447">
        <w:tab/>
      </w:r>
      <w:r w:rsidRPr="00255447">
        <w:tab/>
      </w:r>
      <w:r w:rsidRPr="00255447">
        <w:tab/>
      </w:r>
      <w:r w:rsidRPr="00255447">
        <w:tab/>
      </w:r>
      <w:r w:rsidRPr="00255447">
        <w:tab/>
        <w:t>RF-Parameters-v10f0</w:t>
      </w:r>
      <w:r w:rsidRPr="00255447">
        <w:tab/>
      </w:r>
      <w:r w:rsidRPr="00255447">
        <w:tab/>
      </w:r>
      <w:r w:rsidRPr="00255447">
        <w:tab/>
      </w:r>
      <w:r w:rsidRPr="00255447">
        <w:tab/>
      </w:r>
      <w:r w:rsidRPr="00255447">
        <w:tab/>
      </w:r>
      <w:r w:rsidRPr="00255447">
        <w:tab/>
        <w:t>OPTIONAL,</w:t>
      </w:r>
    </w:p>
    <w:p w:rsidR="00061E9B" w:rsidRPr="00255447" w:rsidRDefault="00061E9B" w:rsidP="00061E9B">
      <w:pPr>
        <w:pStyle w:val="PL"/>
        <w:shd w:val="clear" w:color="auto" w:fill="E6E6E6"/>
      </w:pPr>
      <w:r w:rsidRPr="00255447">
        <w:tab/>
        <w:t>nonCriticalExtension</w:t>
      </w:r>
      <w:r w:rsidRPr="00255447">
        <w:tab/>
      </w:r>
      <w:r w:rsidRPr="00255447">
        <w:tab/>
      </w:r>
      <w:r w:rsidRPr="00255447">
        <w:tab/>
      </w:r>
      <w:r w:rsidRPr="00255447">
        <w:tab/>
        <w:t>UE-EUTRA-Capability-v10i0-IEs</w:t>
      </w:r>
      <w:r w:rsidRPr="00255447">
        <w:tab/>
      </w:r>
      <w:r w:rsidRPr="00255447">
        <w:tab/>
      </w:r>
      <w:r w:rsidRPr="00255447">
        <w:tab/>
        <w:t>OPTIONAL</w:t>
      </w:r>
    </w:p>
    <w:p w:rsidR="00061E9B" w:rsidRPr="00255447" w:rsidRDefault="00061E9B" w:rsidP="00061E9B">
      <w:pPr>
        <w:pStyle w:val="PL"/>
        <w:shd w:val="clear" w:color="auto" w:fill="E6E6E6"/>
      </w:pPr>
      <w:r w:rsidRPr="00255447">
        <w:t>}</w:t>
      </w:r>
    </w:p>
    <w:p w:rsidR="00061E9B" w:rsidRPr="00255447" w:rsidRDefault="00061E9B" w:rsidP="00061E9B">
      <w:pPr>
        <w:pStyle w:val="PL"/>
        <w:shd w:val="clear" w:color="auto" w:fill="E6E6E6"/>
      </w:pPr>
    </w:p>
    <w:p w:rsidR="00061E9B" w:rsidRPr="00255447" w:rsidRDefault="00061E9B" w:rsidP="00061E9B">
      <w:pPr>
        <w:pStyle w:val="PL"/>
        <w:shd w:val="clear" w:color="auto" w:fill="E6E6E6"/>
      </w:pPr>
      <w:r w:rsidRPr="00255447">
        <w:t>UE-EUTRA-Capability-v10i0-IEs ::=</w:t>
      </w:r>
      <w:r w:rsidRPr="00255447">
        <w:tab/>
        <w:t>SEQUENCE {</w:t>
      </w:r>
    </w:p>
    <w:p w:rsidR="00061E9B" w:rsidRPr="00255447" w:rsidRDefault="00061E9B" w:rsidP="00061E9B">
      <w:pPr>
        <w:pStyle w:val="PL"/>
        <w:shd w:val="clear" w:color="auto" w:fill="E6E6E6"/>
      </w:pPr>
      <w:r w:rsidRPr="00255447">
        <w:tab/>
        <w:t>rf-Parameters-v10i0</w:t>
      </w:r>
      <w:r w:rsidRPr="00255447">
        <w:tab/>
      </w:r>
      <w:r w:rsidRPr="00255447">
        <w:tab/>
      </w:r>
      <w:r w:rsidRPr="00255447">
        <w:tab/>
      </w:r>
      <w:r w:rsidRPr="00255447">
        <w:tab/>
      </w:r>
      <w:r w:rsidRPr="00255447">
        <w:tab/>
        <w:t>RF-Parameters-v10i0</w:t>
      </w:r>
      <w:r w:rsidRPr="00255447">
        <w:tab/>
      </w:r>
      <w:r w:rsidRPr="00255447">
        <w:tab/>
      </w:r>
      <w:r w:rsidRPr="00255447">
        <w:tab/>
      </w:r>
      <w:r w:rsidRPr="00255447">
        <w:tab/>
      </w:r>
      <w:r w:rsidRPr="00255447">
        <w:tab/>
      </w:r>
      <w:r w:rsidRPr="00255447">
        <w:tab/>
        <w:t>OPTIONAL,</w:t>
      </w:r>
    </w:p>
    <w:p w:rsidR="0046452D" w:rsidRPr="00255447" w:rsidRDefault="0046452D" w:rsidP="003D1AE8">
      <w:pPr>
        <w:pStyle w:val="PL"/>
        <w:shd w:val="clear" w:color="auto" w:fill="E6E6E6"/>
      </w:pPr>
      <w:r w:rsidRPr="00255447">
        <w:tab/>
        <w:t>-- Following field is only to be used for late REL-10 extensions</w:t>
      </w:r>
    </w:p>
    <w:p w:rsidR="00061E9B" w:rsidRPr="00255447" w:rsidRDefault="00061E9B" w:rsidP="00061E9B">
      <w:pPr>
        <w:pStyle w:val="PL"/>
        <w:shd w:val="clear" w:color="auto" w:fill="E6E6E6"/>
      </w:pPr>
      <w:r w:rsidRPr="00255447">
        <w:tab/>
        <w:t>lateNonCriticalExtension</w:t>
      </w:r>
      <w:r w:rsidRPr="00255447">
        <w:tab/>
      </w:r>
      <w:r w:rsidRPr="00255447">
        <w:tab/>
      </w:r>
      <w:r w:rsidRPr="00255447">
        <w:tab/>
        <w:t>OCTET STRING</w:t>
      </w:r>
      <w:r w:rsidR="005214EF" w:rsidRPr="00255447">
        <w:t xml:space="preserve"> (CONTAINING UE-EUTRA-Capability-v10j0-IEs)</w:t>
      </w:r>
      <w:r w:rsidRPr="00255447">
        <w:tab/>
        <w:t>OPTIONAL,</w:t>
      </w:r>
    </w:p>
    <w:p w:rsidR="001A3C83" w:rsidRPr="00255447" w:rsidRDefault="0046452D" w:rsidP="003D1AE8">
      <w:pPr>
        <w:pStyle w:val="PL"/>
        <w:shd w:val="clear" w:color="auto" w:fill="E6E6E6"/>
      </w:pPr>
      <w:r w:rsidRPr="00255447">
        <w:tab/>
        <w:t>nonCriticalExtension</w:t>
      </w:r>
      <w:r w:rsidR="00BD0F6A" w:rsidRPr="00255447">
        <w:tab/>
      </w:r>
      <w:r w:rsidRPr="00255447">
        <w:tab/>
      </w:r>
      <w:r w:rsidRPr="00255447">
        <w:tab/>
      </w:r>
      <w:r w:rsidR="00365290" w:rsidRPr="00255447">
        <w:tab/>
        <w:t>UE-EUTRA-Capability-v11d0-IEs</w:t>
      </w:r>
      <w:r w:rsidR="001A3C83" w:rsidRPr="00255447">
        <w:tab/>
      </w:r>
      <w:r w:rsidR="001A3C83" w:rsidRPr="00255447">
        <w:tab/>
      </w:r>
      <w:r w:rsidR="001A3C83" w:rsidRPr="00255447">
        <w:tab/>
        <w:t>OPTIONAL</w:t>
      </w:r>
    </w:p>
    <w:p w:rsidR="001A3C83" w:rsidRPr="00255447" w:rsidRDefault="001A3C83" w:rsidP="003D1AE8">
      <w:pPr>
        <w:pStyle w:val="PL"/>
        <w:shd w:val="clear" w:color="auto" w:fill="E6E6E6"/>
      </w:pPr>
      <w:r w:rsidRPr="00255447">
        <w:t>}</w:t>
      </w:r>
    </w:p>
    <w:p w:rsidR="001A3C83" w:rsidRPr="00255447" w:rsidRDefault="001A3C83" w:rsidP="003D1AE8">
      <w:pPr>
        <w:pStyle w:val="PL"/>
        <w:shd w:val="clear" w:color="auto" w:fill="E6E6E6"/>
      </w:pPr>
    </w:p>
    <w:p w:rsidR="005214EF" w:rsidRPr="00255447" w:rsidRDefault="005214EF" w:rsidP="005214EF">
      <w:pPr>
        <w:pStyle w:val="PL"/>
        <w:shd w:val="clear" w:color="auto" w:fill="E6E6E6"/>
      </w:pPr>
      <w:r w:rsidRPr="00255447">
        <w:t>UE-EUTRA-Capability-v10j0-IEs ::=</w:t>
      </w:r>
      <w:r w:rsidRPr="00255447">
        <w:tab/>
        <w:t>SEQUENCE {</w:t>
      </w:r>
    </w:p>
    <w:p w:rsidR="005214EF" w:rsidRPr="00255447" w:rsidRDefault="005214EF" w:rsidP="005214EF">
      <w:pPr>
        <w:pStyle w:val="PL"/>
        <w:shd w:val="clear" w:color="auto" w:fill="E6E6E6"/>
      </w:pPr>
      <w:r w:rsidRPr="00255447">
        <w:tab/>
        <w:t>rf-Parameters-v10j0</w:t>
      </w:r>
      <w:r w:rsidRPr="00255447">
        <w:tab/>
      </w:r>
      <w:r w:rsidRPr="00255447">
        <w:tab/>
      </w:r>
      <w:r w:rsidRPr="00255447">
        <w:tab/>
      </w:r>
      <w:r w:rsidRPr="00255447">
        <w:tab/>
      </w:r>
      <w:r w:rsidRPr="00255447">
        <w:tab/>
        <w:t>RF-Parameters-v10j0</w:t>
      </w:r>
      <w:r w:rsidRPr="00255447">
        <w:tab/>
      </w:r>
      <w:r w:rsidRPr="00255447">
        <w:tab/>
      </w:r>
      <w:r w:rsidRPr="00255447">
        <w:tab/>
      </w:r>
      <w:r w:rsidRPr="00255447">
        <w:tab/>
      </w:r>
      <w:r w:rsidRPr="00255447">
        <w:tab/>
      </w:r>
      <w:r w:rsidRPr="00255447">
        <w:tab/>
        <w:t>OPTIONAL,</w:t>
      </w:r>
    </w:p>
    <w:p w:rsidR="005214EF" w:rsidRPr="00255447" w:rsidRDefault="005214EF" w:rsidP="005214EF">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r>
      <w:r w:rsidRPr="00255447">
        <w:tab/>
        <w:t>OPTIONAL</w:t>
      </w:r>
    </w:p>
    <w:p w:rsidR="005214EF" w:rsidRPr="00255447" w:rsidRDefault="005214EF" w:rsidP="005214EF">
      <w:pPr>
        <w:pStyle w:val="PL"/>
        <w:shd w:val="clear" w:color="auto" w:fill="E6E6E6"/>
      </w:pPr>
      <w:r w:rsidRPr="00255447">
        <w:t>}</w:t>
      </w:r>
    </w:p>
    <w:p w:rsidR="005214EF" w:rsidRPr="00255447" w:rsidRDefault="005214EF" w:rsidP="005214EF">
      <w:pPr>
        <w:pStyle w:val="PL"/>
        <w:shd w:val="clear" w:color="auto" w:fill="E6E6E6"/>
      </w:pPr>
    </w:p>
    <w:p w:rsidR="00365290" w:rsidRPr="00255447" w:rsidRDefault="00365290" w:rsidP="00365290">
      <w:pPr>
        <w:pStyle w:val="PL"/>
        <w:shd w:val="clear" w:color="auto" w:fill="E6E6E6"/>
      </w:pPr>
      <w:r w:rsidRPr="00255447">
        <w:t>UE-EUTRA-Capability-v11d0-IEs ::=</w:t>
      </w:r>
      <w:r w:rsidRPr="00255447">
        <w:tab/>
        <w:t>SEQUENCE {</w:t>
      </w:r>
    </w:p>
    <w:p w:rsidR="00365290" w:rsidRPr="00255447" w:rsidRDefault="00365290" w:rsidP="00365290">
      <w:pPr>
        <w:pStyle w:val="PL"/>
        <w:shd w:val="clear" w:color="auto" w:fill="E6E6E6"/>
      </w:pPr>
      <w:r w:rsidRPr="00255447">
        <w:tab/>
        <w:t>rf-Parameters-v11d0</w:t>
      </w:r>
      <w:r w:rsidRPr="00255447">
        <w:tab/>
      </w:r>
      <w:r w:rsidRPr="00255447">
        <w:tab/>
      </w:r>
      <w:r w:rsidRPr="00255447">
        <w:tab/>
      </w:r>
      <w:r w:rsidRPr="00255447">
        <w:tab/>
      </w:r>
      <w:r w:rsidRPr="00255447">
        <w:tab/>
        <w:t>RF-Parameters-v11d0</w:t>
      </w:r>
      <w:r w:rsidRPr="00255447">
        <w:tab/>
      </w:r>
      <w:r w:rsidRPr="00255447">
        <w:tab/>
      </w:r>
      <w:r w:rsidRPr="00255447">
        <w:tab/>
      </w:r>
      <w:r w:rsidRPr="00255447">
        <w:tab/>
      </w:r>
      <w:r w:rsidRPr="00255447">
        <w:tab/>
      </w:r>
      <w:r w:rsidRPr="00255447">
        <w:tab/>
        <w:t>OPTIONAL,</w:t>
      </w:r>
    </w:p>
    <w:p w:rsidR="00965ABC" w:rsidRPr="00255447" w:rsidRDefault="00965ABC" w:rsidP="00965ABC">
      <w:pPr>
        <w:pStyle w:val="PL"/>
        <w:shd w:val="clear" w:color="auto" w:fill="E6E6E6"/>
      </w:pPr>
      <w:r w:rsidRPr="00255447">
        <w:tab/>
        <w:t>otherParameters-v11d0</w:t>
      </w:r>
      <w:r w:rsidRPr="00255447">
        <w:tab/>
      </w:r>
      <w:r w:rsidRPr="00255447">
        <w:tab/>
      </w:r>
      <w:r w:rsidRPr="00255447">
        <w:tab/>
      </w:r>
      <w:r w:rsidRPr="00255447">
        <w:tab/>
        <w:t>Other-Parameters-v11d0</w:t>
      </w:r>
      <w:r w:rsidRPr="00255447">
        <w:tab/>
      </w:r>
      <w:r w:rsidRPr="00255447">
        <w:tab/>
      </w:r>
      <w:r w:rsidRPr="00255447">
        <w:tab/>
      </w:r>
      <w:r w:rsidRPr="00255447">
        <w:tab/>
      </w:r>
      <w:r w:rsidRPr="00255447">
        <w:tab/>
        <w:t>OPTIONAL,</w:t>
      </w:r>
    </w:p>
    <w:p w:rsidR="00365290" w:rsidRPr="00255447" w:rsidRDefault="00365290" w:rsidP="00365290">
      <w:pPr>
        <w:pStyle w:val="PL"/>
        <w:shd w:val="clear" w:color="auto" w:fill="E6E6E6"/>
      </w:pPr>
      <w:r w:rsidRPr="00255447">
        <w:tab/>
        <w:t>nonCriticalExtension</w:t>
      </w:r>
      <w:r w:rsidRPr="00255447">
        <w:tab/>
      </w:r>
      <w:r w:rsidRPr="00255447">
        <w:tab/>
      </w:r>
      <w:r w:rsidRPr="00255447">
        <w:tab/>
      </w:r>
      <w:r w:rsidRPr="00255447">
        <w:tab/>
      </w:r>
      <w:r w:rsidR="00E0656A" w:rsidRPr="00255447">
        <w:t>UE-EUTRA-Capability-v11x0-IEs</w:t>
      </w:r>
      <w:r w:rsidRPr="00255447">
        <w:tab/>
      </w:r>
      <w:r w:rsidRPr="00255447">
        <w:tab/>
      </w:r>
      <w:r w:rsidRPr="00255447">
        <w:tab/>
        <w:t>OPTIONAL</w:t>
      </w:r>
    </w:p>
    <w:p w:rsidR="00365290" w:rsidRPr="00255447" w:rsidRDefault="00365290" w:rsidP="00365290">
      <w:pPr>
        <w:pStyle w:val="PL"/>
        <w:shd w:val="clear" w:color="auto" w:fill="E6E6E6"/>
      </w:pPr>
      <w:r w:rsidRPr="00255447">
        <w:t>}</w:t>
      </w:r>
    </w:p>
    <w:p w:rsidR="00E0656A" w:rsidRPr="00255447" w:rsidRDefault="00E0656A" w:rsidP="00E0656A">
      <w:pPr>
        <w:pStyle w:val="PL"/>
        <w:shd w:val="clear" w:color="auto" w:fill="E6E6E6"/>
      </w:pPr>
    </w:p>
    <w:p w:rsidR="00E0656A" w:rsidRPr="00255447" w:rsidRDefault="00E0656A" w:rsidP="00E0656A">
      <w:pPr>
        <w:pStyle w:val="PL"/>
        <w:shd w:val="clear" w:color="auto" w:fill="E6E6E6"/>
      </w:pPr>
      <w:r w:rsidRPr="00255447">
        <w:t>UE-EUTRA-Capability-v11x0-IEs ::=</w:t>
      </w:r>
      <w:r w:rsidRPr="00255447">
        <w:tab/>
        <w:t>SEQUENCE {</w:t>
      </w:r>
      <w:r w:rsidRPr="00255447">
        <w:tab/>
      </w:r>
    </w:p>
    <w:p w:rsidR="00E0656A" w:rsidRPr="00255447" w:rsidRDefault="00E0656A" w:rsidP="00E0656A">
      <w:pPr>
        <w:pStyle w:val="PL"/>
        <w:shd w:val="clear" w:color="auto" w:fill="E6E6E6"/>
      </w:pPr>
      <w:r w:rsidRPr="00255447">
        <w:tab/>
        <w:t>-- Following field is only to be used for late REL-11 extensions</w:t>
      </w:r>
    </w:p>
    <w:p w:rsidR="00E0656A" w:rsidRPr="00255447" w:rsidRDefault="00E0656A" w:rsidP="00E0656A">
      <w:pPr>
        <w:pStyle w:val="PL"/>
        <w:shd w:val="clear" w:color="auto" w:fill="E6E6E6"/>
      </w:pPr>
      <w:r w:rsidRPr="00255447">
        <w:tab/>
        <w:t>lateNonCriticalExtension</w:t>
      </w:r>
      <w:r w:rsidRPr="00255447">
        <w:tab/>
      </w:r>
      <w:r w:rsidRPr="00255447">
        <w:tab/>
      </w:r>
      <w:r w:rsidRPr="00255447">
        <w:tab/>
      </w:r>
      <w:r w:rsidRPr="00255447">
        <w:tab/>
        <w:t>OCTET STRING</w:t>
      </w:r>
      <w:r w:rsidRPr="00255447">
        <w:tab/>
      </w:r>
      <w:r w:rsidRPr="00255447">
        <w:tab/>
      </w:r>
      <w:r w:rsidRPr="00255447">
        <w:tab/>
      </w:r>
      <w:r w:rsidRPr="00255447">
        <w:tab/>
      </w:r>
      <w:r w:rsidRPr="00255447">
        <w:tab/>
      </w:r>
      <w:r w:rsidRPr="00255447">
        <w:tab/>
      </w:r>
      <w:r w:rsidRPr="00255447">
        <w:tab/>
      </w:r>
      <w:r w:rsidRPr="00255447">
        <w:tab/>
        <w:t>OPTIONAL,</w:t>
      </w:r>
    </w:p>
    <w:p w:rsidR="00E0656A" w:rsidRPr="00255447" w:rsidRDefault="00E0656A" w:rsidP="00E0656A">
      <w:pPr>
        <w:pStyle w:val="PL"/>
        <w:shd w:val="clear" w:color="auto" w:fill="E6E6E6"/>
      </w:pPr>
      <w:r w:rsidRPr="00255447">
        <w:t xml:space="preserve">    nonCriticalExtension</w:t>
      </w:r>
      <w:r w:rsidRPr="00255447">
        <w:tab/>
      </w:r>
      <w:r w:rsidRPr="00255447">
        <w:tab/>
      </w:r>
      <w:r w:rsidRPr="00255447">
        <w:tab/>
      </w:r>
      <w:r w:rsidRPr="00255447">
        <w:tab/>
        <w:t>UE-EUTRA-Capability-v12b0-IEs</w:t>
      </w:r>
      <w:r w:rsidRPr="00255447">
        <w:tab/>
      </w:r>
      <w:r w:rsidRPr="00255447">
        <w:tab/>
      </w:r>
      <w:r w:rsidRPr="00255447">
        <w:tab/>
      </w:r>
      <w:r w:rsidRPr="00255447">
        <w:tab/>
        <w:t>OPTIONAL</w:t>
      </w:r>
    </w:p>
    <w:p w:rsidR="00E0656A" w:rsidRPr="00255447" w:rsidRDefault="00E0656A" w:rsidP="00E0656A">
      <w:pPr>
        <w:pStyle w:val="PL"/>
        <w:shd w:val="clear" w:color="auto" w:fill="E6E6E6"/>
      </w:pPr>
      <w:r w:rsidRPr="00255447">
        <w:t>}</w:t>
      </w:r>
    </w:p>
    <w:p w:rsidR="00E0656A" w:rsidRPr="00255447" w:rsidRDefault="00E0656A" w:rsidP="00E0656A">
      <w:pPr>
        <w:pStyle w:val="PL"/>
        <w:shd w:val="clear" w:color="auto" w:fill="E6E6E6"/>
      </w:pPr>
    </w:p>
    <w:p w:rsidR="00E0656A" w:rsidRPr="00255447" w:rsidRDefault="00E0656A" w:rsidP="00E0656A">
      <w:pPr>
        <w:pStyle w:val="PL"/>
        <w:shd w:val="clear" w:color="auto" w:fill="E6E6E6"/>
      </w:pPr>
      <w:r w:rsidRPr="00255447">
        <w:t>UE-EUTRA-Capability-v12b0-IEs ::= SEQUENCE {</w:t>
      </w:r>
    </w:p>
    <w:p w:rsidR="00E0656A" w:rsidRPr="00255447" w:rsidRDefault="00E0656A" w:rsidP="00E0656A">
      <w:pPr>
        <w:pStyle w:val="PL"/>
        <w:shd w:val="clear" w:color="auto" w:fill="E6E6E6"/>
      </w:pPr>
      <w:r w:rsidRPr="00255447">
        <w:tab/>
        <w:t>rf-Parameters-v12b0</w:t>
      </w:r>
      <w:r w:rsidRPr="00255447">
        <w:tab/>
      </w:r>
      <w:r w:rsidRPr="00255447">
        <w:tab/>
      </w:r>
      <w:r w:rsidRPr="00255447">
        <w:tab/>
      </w:r>
      <w:r w:rsidRPr="00255447">
        <w:tab/>
      </w:r>
      <w:r w:rsidRPr="00255447">
        <w:tab/>
        <w:t>RF-Parameters-v12b0</w:t>
      </w:r>
      <w:r w:rsidRPr="00255447">
        <w:tab/>
      </w:r>
      <w:r w:rsidRPr="00255447">
        <w:tab/>
      </w:r>
      <w:r w:rsidRPr="00255447">
        <w:tab/>
      </w:r>
      <w:r w:rsidRPr="00255447">
        <w:tab/>
      </w:r>
      <w:r w:rsidRPr="00255447">
        <w:tab/>
      </w:r>
      <w:r w:rsidRPr="00255447">
        <w:tab/>
        <w:t>OPTIONAL,</w:t>
      </w:r>
    </w:p>
    <w:p w:rsidR="00E0656A" w:rsidRPr="00255447" w:rsidRDefault="00E0656A" w:rsidP="00E0656A">
      <w:pPr>
        <w:pStyle w:val="PL"/>
        <w:shd w:val="clear" w:color="auto" w:fill="E6E6E6"/>
      </w:pPr>
      <w:r w:rsidRPr="00255447">
        <w:tab/>
        <w:t>-- Following field is only to be used for late REL-12 extensions</w:t>
      </w:r>
    </w:p>
    <w:p w:rsidR="00E0656A" w:rsidRPr="00255447" w:rsidRDefault="00E0656A" w:rsidP="00E0656A">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r>
      <w:r w:rsidRPr="00255447">
        <w:tab/>
        <w:t>OPTIONAL</w:t>
      </w:r>
    </w:p>
    <w:p w:rsidR="00E0656A" w:rsidRPr="00255447" w:rsidRDefault="00E0656A" w:rsidP="00E0656A">
      <w:pPr>
        <w:pStyle w:val="PL"/>
        <w:shd w:val="clear" w:color="auto" w:fill="E6E6E6"/>
      </w:pPr>
      <w:r w:rsidRPr="00255447">
        <w:t>}</w:t>
      </w:r>
    </w:p>
    <w:p w:rsidR="002D5F48" w:rsidRPr="00255447" w:rsidRDefault="002D5F48" w:rsidP="002D5F48">
      <w:pPr>
        <w:pStyle w:val="PL"/>
        <w:shd w:val="clear" w:color="auto" w:fill="E6E6E6"/>
      </w:pPr>
    </w:p>
    <w:p w:rsidR="00756B72" w:rsidRPr="00255447" w:rsidRDefault="00756B72" w:rsidP="003D1AE8">
      <w:pPr>
        <w:pStyle w:val="PL"/>
        <w:shd w:val="clear" w:color="auto" w:fill="E6E6E6"/>
      </w:pPr>
      <w:r w:rsidRPr="00255447">
        <w:t>-- Regular non critical extensions</w:t>
      </w:r>
    </w:p>
    <w:p w:rsidR="00756B72" w:rsidRPr="00255447" w:rsidRDefault="00756B72" w:rsidP="003D1AE8">
      <w:pPr>
        <w:pStyle w:val="PL"/>
        <w:shd w:val="clear" w:color="auto" w:fill="E6E6E6"/>
      </w:pPr>
      <w:r w:rsidRPr="00255447">
        <w:t>UE-EUTRA-Capability-v920-IEs ::=</w:t>
      </w:r>
      <w:r w:rsidRPr="00255447">
        <w:tab/>
      </w:r>
      <w:r w:rsidRPr="00255447">
        <w:tab/>
        <w:t>SEQUENCE {</w:t>
      </w:r>
    </w:p>
    <w:p w:rsidR="00756B72" w:rsidRPr="00255447" w:rsidRDefault="00756B72" w:rsidP="003D1AE8">
      <w:pPr>
        <w:pStyle w:val="PL"/>
        <w:shd w:val="clear" w:color="auto" w:fill="E6E6E6"/>
      </w:pPr>
      <w:r w:rsidRPr="00255447">
        <w:tab/>
        <w:t>phyLayerParameters-v920</w:t>
      </w:r>
      <w:r w:rsidRPr="00255447">
        <w:tab/>
      </w:r>
      <w:r w:rsidRPr="00255447">
        <w:tab/>
      </w:r>
      <w:r w:rsidRPr="00255447">
        <w:tab/>
      </w:r>
      <w:r w:rsidRPr="00255447">
        <w:tab/>
        <w:t>PhyLayerParameters-v920,</w:t>
      </w:r>
    </w:p>
    <w:p w:rsidR="00756B72" w:rsidRPr="00255447" w:rsidRDefault="00756B72" w:rsidP="003D1AE8">
      <w:pPr>
        <w:pStyle w:val="PL"/>
        <w:shd w:val="clear" w:color="auto" w:fill="E6E6E6"/>
      </w:pPr>
      <w:r w:rsidRPr="00255447">
        <w:tab/>
        <w:t>interRAT-ParametersGERAN-v920</w:t>
      </w:r>
      <w:r w:rsidRPr="00255447">
        <w:tab/>
      </w:r>
      <w:r w:rsidRPr="00255447">
        <w:tab/>
      </w:r>
      <w:r w:rsidRPr="00255447">
        <w:tab/>
        <w:t>IRAT-ParametersGERAN-v920,</w:t>
      </w:r>
    </w:p>
    <w:p w:rsidR="00756B72" w:rsidRPr="00255447" w:rsidRDefault="00756B72" w:rsidP="003D1AE8">
      <w:pPr>
        <w:pStyle w:val="PL"/>
        <w:shd w:val="clear" w:color="auto" w:fill="E6E6E6"/>
      </w:pPr>
      <w:r w:rsidRPr="00255447">
        <w:tab/>
        <w:t>interRAT-ParametersUTRA-v920</w:t>
      </w:r>
      <w:r w:rsidRPr="00255447">
        <w:tab/>
      </w:r>
      <w:r w:rsidRPr="00255447">
        <w:tab/>
      </w:r>
      <w:r w:rsidRPr="00255447">
        <w:tab/>
        <w:t>IRAT-ParametersUTRA-v920</w:t>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interRAT-ParametersCDMA2000-v920</w:t>
      </w:r>
      <w:r w:rsidRPr="00255447">
        <w:tab/>
      </w:r>
      <w:r w:rsidRPr="00255447">
        <w:tab/>
        <w:t>IRAT-ParametersCDMA2000-1X</w:t>
      </w:r>
      <w:smartTag w:uri="urn:schemas-microsoft-com:office:smarttags" w:element="PersonName">
        <w:r w:rsidRPr="00255447">
          <w:t>RT</w:t>
        </w:r>
      </w:smartTag>
      <w:r w:rsidRPr="00255447">
        <w:t>T-v920</w:t>
      </w:r>
      <w:r w:rsidRPr="00255447">
        <w:tab/>
        <w:t>OPTIONAL,</w:t>
      </w:r>
    </w:p>
    <w:p w:rsidR="00756B72" w:rsidRPr="00255447" w:rsidRDefault="00756B72" w:rsidP="003D1AE8">
      <w:pPr>
        <w:pStyle w:val="PL"/>
        <w:shd w:val="clear" w:color="auto" w:fill="E6E6E6"/>
      </w:pPr>
      <w:r w:rsidRPr="00255447">
        <w:tab/>
        <w:t>deviceType-r9</w:t>
      </w:r>
      <w:r w:rsidRPr="00255447">
        <w:tab/>
      </w:r>
      <w:r w:rsidRPr="00255447">
        <w:tab/>
      </w:r>
      <w:r w:rsidRPr="00255447">
        <w:tab/>
      </w:r>
      <w:r w:rsidRPr="00255447">
        <w:tab/>
      </w:r>
      <w:r w:rsidRPr="00255447">
        <w:tab/>
      </w:r>
      <w:r w:rsidRPr="00255447">
        <w:tab/>
      </w:r>
      <w:r w:rsidRPr="00255447">
        <w:tab/>
        <w:t>ENUMERATED {noBenFromBatConsumpOpt}</w:t>
      </w:r>
      <w:r w:rsidRPr="00255447">
        <w:tab/>
        <w:t>OPTIONAL,</w:t>
      </w:r>
    </w:p>
    <w:p w:rsidR="00756B72" w:rsidRPr="00255447" w:rsidRDefault="00756B72" w:rsidP="003D1AE8">
      <w:pPr>
        <w:pStyle w:val="PL"/>
        <w:shd w:val="clear" w:color="auto" w:fill="E6E6E6"/>
      </w:pPr>
      <w:r w:rsidRPr="00255447">
        <w:tab/>
        <w:t>csg-ProximityIndicationParameters-r9</w:t>
      </w:r>
      <w:r w:rsidRPr="00255447">
        <w:tab/>
        <w:t>CSG-ProximityIndicationParameters-r9,</w:t>
      </w:r>
    </w:p>
    <w:p w:rsidR="00756B72" w:rsidRPr="00255447" w:rsidRDefault="00756B72" w:rsidP="003D1AE8">
      <w:pPr>
        <w:pStyle w:val="PL"/>
        <w:shd w:val="clear" w:color="auto" w:fill="E6E6E6"/>
      </w:pPr>
      <w:r w:rsidRPr="00255447">
        <w:tab/>
        <w:t>neighCellSI-AcquisitionParameters-r9</w:t>
      </w:r>
      <w:r w:rsidRPr="00255447">
        <w:tab/>
        <w:t>NeighCellSI-AcquisitionParameters-r9,</w:t>
      </w:r>
    </w:p>
    <w:p w:rsidR="00756B72" w:rsidRPr="00255447" w:rsidRDefault="00756B72" w:rsidP="003D1AE8">
      <w:pPr>
        <w:pStyle w:val="PL"/>
        <w:shd w:val="clear" w:color="auto" w:fill="E6E6E6"/>
      </w:pPr>
      <w:r w:rsidRPr="00255447">
        <w:tab/>
        <w:t>son-Parameters-r9</w:t>
      </w:r>
      <w:r w:rsidRPr="00255447">
        <w:tab/>
      </w:r>
      <w:r w:rsidRPr="00255447">
        <w:tab/>
      </w:r>
      <w:r w:rsidRPr="00255447">
        <w:tab/>
      </w:r>
      <w:r w:rsidRPr="00255447">
        <w:tab/>
      </w:r>
      <w:r w:rsidRPr="00255447">
        <w:tab/>
      </w:r>
      <w:r w:rsidRPr="00255447">
        <w:tab/>
        <w:t>SON-Parameters-r9,</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Pr="00255447">
        <w:tab/>
        <w:t>UE-EUTRA-Capability-v940-IEs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UE-EUTRA-Capability-v940-IEs ::=</w:t>
      </w:r>
      <w:r w:rsidRPr="00255447">
        <w:tab/>
        <w:t>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 (CONTAINING UE-EUTRA-Capability-v9a0-IEs)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lastRenderedPageBreak/>
        <w:tab/>
        <w:t>nonCriticalExtension</w:t>
      </w:r>
      <w:r w:rsidRPr="00255447">
        <w:tab/>
      </w:r>
      <w:r w:rsidRPr="00255447">
        <w:tab/>
      </w:r>
      <w:r w:rsidRPr="00255447">
        <w:tab/>
      </w:r>
      <w:r w:rsidRPr="00255447">
        <w:tab/>
        <w:t>UE-EUTRA-Capability-v1020-IEs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UE-EUTRA-Capability-v1020-IEs ::=</w:t>
      </w:r>
      <w:r w:rsidRPr="00255447">
        <w:tab/>
        <w:t>SEQUENCE {</w:t>
      </w:r>
    </w:p>
    <w:p w:rsidR="00756B72" w:rsidRPr="00255447" w:rsidRDefault="00756B72" w:rsidP="003D1AE8">
      <w:pPr>
        <w:pStyle w:val="PL"/>
        <w:shd w:val="clear" w:color="auto" w:fill="E6E6E6"/>
      </w:pPr>
      <w:r w:rsidRPr="00255447">
        <w:tab/>
        <w:t>ue-Category-v1020</w:t>
      </w:r>
      <w:r w:rsidRPr="00255447">
        <w:tab/>
      </w:r>
      <w:r w:rsidRPr="00255447">
        <w:tab/>
      </w:r>
      <w:r w:rsidRPr="00255447">
        <w:tab/>
      </w:r>
      <w:r w:rsidRPr="00255447">
        <w:tab/>
      </w:r>
      <w:r w:rsidRPr="00255447">
        <w:tab/>
        <w:t>INTEGER (6..8)</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phyLayerParameters-v1020</w:t>
      </w:r>
      <w:r w:rsidRPr="00255447">
        <w:tab/>
      </w:r>
      <w:r w:rsidRPr="00255447">
        <w:tab/>
      </w:r>
      <w:r w:rsidRPr="00255447">
        <w:tab/>
        <w:t>PhyLayerParameters-v1020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rf-Parameters-v1020</w:t>
      </w:r>
      <w:r w:rsidRPr="00255447">
        <w:tab/>
      </w:r>
      <w:r w:rsidRPr="00255447">
        <w:tab/>
      </w:r>
      <w:r w:rsidRPr="00255447">
        <w:tab/>
      </w:r>
      <w:r w:rsidRPr="00255447">
        <w:tab/>
      </w:r>
      <w:r w:rsidRPr="00255447">
        <w:tab/>
        <w:t>RF-Parameters-v1020</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measParameters-v1020</w:t>
      </w:r>
      <w:r w:rsidRPr="00255447">
        <w:tab/>
      </w:r>
      <w:r w:rsidRPr="00255447">
        <w:tab/>
      </w:r>
      <w:r w:rsidRPr="00255447">
        <w:tab/>
      </w:r>
      <w:r w:rsidRPr="00255447">
        <w:tab/>
        <w:t>MeasParameters-v1020</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featureGroupIndRel10-r10</w:t>
      </w:r>
      <w:r w:rsidRPr="00255447">
        <w:tab/>
      </w:r>
      <w:r w:rsidRPr="00255447">
        <w:tab/>
      </w:r>
      <w:r w:rsidRPr="00255447">
        <w:tab/>
        <w:t>BIT STRING (SIZE (32))</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interRAT-ParametersCDMA2000-v1020</w:t>
      </w:r>
      <w:r w:rsidRPr="00255447">
        <w:tab/>
        <w:t>IRAT-ParametersCDMA2000-1XRTT-v1020</w:t>
      </w:r>
      <w:r w:rsidRPr="00255447">
        <w:tab/>
      </w:r>
      <w:r w:rsidRPr="00255447">
        <w:tab/>
        <w:t>OPTIONAL,</w:t>
      </w:r>
    </w:p>
    <w:p w:rsidR="00756B72" w:rsidRPr="00255447" w:rsidRDefault="00756B72" w:rsidP="003D1AE8">
      <w:pPr>
        <w:pStyle w:val="PL"/>
        <w:shd w:val="clear" w:color="auto" w:fill="E6E6E6"/>
      </w:pPr>
      <w:r w:rsidRPr="00255447">
        <w:tab/>
        <w:t>ue-BasedNetwPerfMeasParameters-r10</w:t>
      </w:r>
      <w:r w:rsidRPr="00255447">
        <w:tab/>
        <w:t>UE-BasedNetwPerfMeasParameters-r10</w:t>
      </w:r>
      <w:r w:rsidRPr="00255447">
        <w:tab/>
      </w:r>
      <w:r w:rsidRPr="00255447">
        <w:tab/>
        <w:t>OPTIONAL,</w:t>
      </w:r>
    </w:p>
    <w:p w:rsidR="00756B72" w:rsidRPr="00255447" w:rsidRDefault="00756B72" w:rsidP="003D1AE8">
      <w:pPr>
        <w:pStyle w:val="PL"/>
        <w:shd w:val="clear" w:color="auto" w:fill="E6E6E6"/>
      </w:pPr>
      <w:r w:rsidRPr="00255447">
        <w:tab/>
        <w:t>interRAT-ParametersUTRA-TDD-v1020</w:t>
      </w:r>
      <w:r w:rsidRPr="00255447">
        <w:tab/>
        <w:t>IRAT-ParametersUTRA-TDD-v1020</w:t>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UE-EUTRA-Capability-v1060-IEs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UE-EUTRA-Capability-v1060-IEs ::=</w:t>
      </w:r>
      <w:r w:rsidRPr="00255447">
        <w:tab/>
        <w:t>SEQUENCE {</w:t>
      </w:r>
    </w:p>
    <w:p w:rsidR="00756B72" w:rsidRPr="00255447" w:rsidRDefault="00756B72" w:rsidP="003D1AE8">
      <w:pPr>
        <w:pStyle w:val="PL"/>
        <w:shd w:val="clear" w:color="auto" w:fill="E6E6E6"/>
      </w:pPr>
      <w:r w:rsidRPr="00255447">
        <w:tab/>
        <w:t>fdd-Add-UE-EUTRA-Capabilities-v1060</w:t>
      </w:r>
      <w:r w:rsidRPr="00255447">
        <w:tab/>
        <w:t>UE-EUTRA-CapabilityAddXDD-Mode-v1060</w:t>
      </w:r>
      <w:r w:rsidRPr="00255447">
        <w:tab/>
        <w:t>OPTIONAL,</w:t>
      </w:r>
    </w:p>
    <w:p w:rsidR="00756B72" w:rsidRPr="00255447" w:rsidRDefault="00756B72" w:rsidP="003D1AE8">
      <w:pPr>
        <w:pStyle w:val="PL"/>
        <w:shd w:val="clear" w:color="auto" w:fill="E6E6E6"/>
      </w:pPr>
      <w:r w:rsidRPr="00255447">
        <w:tab/>
        <w:t>tdd-Add-UE-EUTRA-Capabilities-v1060</w:t>
      </w:r>
      <w:r w:rsidRPr="00255447">
        <w:tab/>
        <w:t>UE-EUTRA-CapabilityAddXDD-Mode-v1060</w:t>
      </w:r>
      <w:r w:rsidRPr="00255447">
        <w:tab/>
        <w:t>OPTIONAL,</w:t>
      </w:r>
    </w:p>
    <w:p w:rsidR="00756B72" w:rsidRPr="00255447" w:rsidRDefault="00756B72" w:rsidP="003D1AE8">
      <w:pPr>
        <w:pStyle w:val="PL"/>
        <w:shd w:val="clear" w:color="auto" w:fill="E6E6E6"/>
      </w:pPr>
      <w:r w:rsidRPr="00255447">
        <w:tab/>
        <w:t>rf-Parameters-v1060</w:t>
      </w:r>
      <w:r w:rsidRPr="00255447">
        <w:tab/>
      </w:r>
      <w:r w:rsidRPr="00255447">
        <w:tab/>
      </w:r>
      <w:r w:rsidRPr="00255447">
        <w:tab/>
      </w:r>
      <w:r w:rsidRPr="00255447">
        <w:tab/>
      </w:r>
      <w:r w:rsidRPr="00255447">
        <w:tab/>
        <w:t>RF-Parameters-v1060</w:t>
      </w:r>
      <w:r w:rsidRPr="00255447">
        <w:tab/>
      </w:r>
      <w:r w:rsidRPr="00255447">
        <w:tab/>
      </w:r>
      <w:r w:rsidRPr="00255447">
        <w:tab/>
      </w:r>
      <w:r w:rsidRPr="00255447">
        <w:tab/>
      </w:r>
      <w:r w:rsidRPr="00255447">
        <w:tab/>
      </w:r>
      <w:r w:rsidRPr="00255447">
        <w:tab/>
        <w:t>OPTIONAL,</w:t>
      </w:r>
    </w:p>
    <w:p w:rsidR="00A06B5B" w:rsidRPr="00255447" w:rsidRDefault="00A06B5B" w:rsidP="003D1AE8">
      <w:pPr>
        <w:pStyle w:val="PL"/>
        <w:shd w:val="clear" w:color="auto" w:fill="E6E6E6"/>
      </w:pPr>
      <w:r w:rsidRPr="00255447">
        <w:tab/>
        <w:t>nonCriticalExtension</w:t>
      </w:r>
      <w:r w:rsidRPr="00255447">
        <w:tab/>
      </w:r>
      <w:r w:rsidRPr="00255447">
        <w:tab/>
      </w:r>
      <w:r w:rsidRPr="00255447">
        <w:tab/>
      </w:r>
      <w:r w:rsidRPr="00255447">
        <w:tab/>
        <w:t>UE-EUTRA-Capability-v1090-IEs</w:t>
      </w:r>
      <w:r w:rsidRPr="00255447">
        <w:tab/>
      </w:r>
      <w:r w:rsidRPr="00255447">
        <w:tab/>
      </w:r>
      <w:r w:rsidRPr="00255447">
        <w:tab/>
        <w:t>OPTIONAL</w:t>
      </w:r>
    </w:p>
    <w:p w:rsidR="00A06B5B" w:rsidRPr="00255447" w:rsidRDefault="00A06B5B" w:rsidP="003D1AE8">
      <w:pPr>
        <w:pStyle w:val="PL"/>
        <w:shd w:val="clear" w:color="auto" w:fill="E6E6E6"/>
      </w:pPr>
      <w:r w:rsidRPr="00255447">
        <w:t>}</w:t>
      </w:r>
    </w:p>
    <w:p w:rsidR="00A06B5B" w:rsidRPr="00255447" w:rsidRDefault="00A06B5B" w:rsidP="003D1AE8">
      <w:pPr>
        <w:pStyle w:val="PL"/>
        <w:shd w:val="clear" w:color="auto" w:fill="E6E6E6"/>
      </w:pPr>
    </w:p>
    <w:p w:rsidR="00A06B5B" w:rsidRPr="00255447" w:rsidRDefault="00A06B5B" w:rsidP="003D1AE8">
      <w:pPr>
        <w:pStyle w:val="PL"/>
        <w:shd w:val="clear" w:color="auto" w:fill="E6E6E6"/>
      </w:pPr>
      <w:r w:rsidRPr="00255447">
        <w:t>UE-EUTRA-Capability-v1090-IEs ::=</w:t>
      </w:r>
      <w:r w:rsidRPr="00255447">
        <w:tab/>
        <w:t>SEQUENCE {</w:t>
      </w:r>
    </w:p>
    <w:p w:rsidR="00A06B5B" w:rsidRPr="00255447" w:rsidRDefault="00A06B5B" w:rsidP="003D1AE8">
      <w:pPr>
        <w:pStyle w:val="PL"/>
        <w:shd w:val="clear" w:color="auto" w:fill="E6E6E6"/>
      </w:pPr>
      <w:r w:rsidRPr="00255447">
        <w:tab/>
        <w:t>rf-Parameters-v1090</w:t>
      </w:r>
      <w:r w:rsidRPr="00255447">
        <w:tab/>
      </w:r>
      <w:r w:rsidRPr="00255447">
        <w:tab/>
      </w:r>
      <w:r w:rsidRPr="00255447">
        <w:tab/>
      </w:r>
      <w:r w:rsidRPr="00255447">
        <w:tab/>
      </w:r>
      <w:r w:rsidRPr="00255447">
        <w:tab/>
        <w:t>RF-Parameters-v1090</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UE-EUTRA-Capability-v11</w:t>
      </w:r>
      <w:r w:rsidR="00BB67C7" w:rsidRPr="00255447">
        <w:t>30</w:t>
      </w:r>
      <w:r w:rsidRPr="00255447">
        <w:t>-IEs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UE-EUTRA-Capability-v11</w:t>
      </w:r>
      <w:r w:rsidR="00BB67C7" w:rsidRPr="00255447">
        <w:t>30</w:t>
      </w:r>
      <w:r w:rsidRPr="00255447">
        <w:t>-IEs ::=</w:t>
      </w:r>
      <w:r w:rsidRPr="00255447">
        <w:tab/>
        <w:t>SEQUENCE {</w:t>
      </w:r>
    </w:p>
    <w:p w:rsidR="00756B72" w:rsidRPr="00255447" w:rsidRDefault="00756B72" w:rsidP="003D1AE8">
      <w:pPr>
        <w:pStyle w:val="PL"/>
        <w:shd w:val="clear" w:color="auto" w:fill="E6E6E6"/>
      </w:pPr>
      <w:r w:rsidRPr="00255447">
        <w:tab/>
        <w:t>pdcp-Parameters-v11</w:t>
      </w:r>
      <w:r w:rsidR="00BB67C7" w:rsidRPr="00255447">
        <w:t>30</w:t>
      </w:r>
      <w:r w:rsidRPr="00255447">
        <w:tab/>
      </w:r>
      <w:r w:rsidRPr="00255447">
        <w:tab/>
      </w:r>
      <w:r w:rsidRPr="00255447">
        <w:tab/>
      </w:r>
      <w:r w:rsidRPr="00255447">
        <w:tab/>
        <w:t>PDCP-Parameters-v11</w:t>
      </w:r>
      <w:r w:rsidR="00BB67C7" w:rsidRPr="00255447">
        <w:t>30</w:t>
      </w:r>
      <w:r w:rsidRPr="00255447">
        <w:t>,</w:t>
      </w:r>
    </w:p>
    <w:p w:rsidR="00756B72" w:rsidRPr="00255447" w:rsidRDefault="00756B72" w:rsidP="003D1AE8">
      <w:pPr>
        <w:pStyle w:val="PL"/>
        <w:shd w:val="clear" w:color="auto" w:fill="E6E6E6"/>
      </w:pPr>
      <w:r w:rsidRPr="00255447">
        <w:tab/>
        <w:t>phyLayerParameters-v11</w:t>
      </w:r>
      <w:r w:rsidR="00BB67C7" w:rsidRPr="00255447">
        <w:t>30</w:t>
      </w:r>
      <w:r w:rsidRPr="00255447">
        <w:tab/>
      </w:r>
      <w:r w:rsidRPr="00255447">
        <w:tab/>
      </w:r>
      <w:r w:rsidRPr="00255447">
        <w:tab/>
        <w:t>PhyLayerParameters-v11</w:t>
      </w:r>
      <w:r w:rsidR="00BB67C7" w:rsidRPr="00255447">
        <w:t>30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rf-Parameters-v11</w:t>
      </w:r>
      <w:r w:rsidR="00BB67C7" w:rsidRPr="00255447">
        <w:t>30</w:t>
      </w:r>
      <w:r w:rsidRPr="00255447">
        <w:tab/>
      </w:r>
      <w:r w:rsidRPr="00255447">
        <w:tab/>
      </w:r>
      <w:r w:rsidRPr="00255447">
        <w:tab/>
      </w:r>
      <w:r w:rsidRPr="00255447">
        <w:tab/>
      </w:r>
      <w:r w:rsidRPr="00255447">
        <w:tab/>
        <w:t>RF-Parameters-v11</w:t>
      </w:r>
      <w:r w:rsidR="00BB67C7" w:rsidRPr="00255447">
        <w:t>30</w:t>
      </w:r>
      <w:r w:rsidRPr="00255447">
        <w:t>,</w:t>
      </w:r>
    </w:p>
    <w:p w:rsidR="00756B72" w:rsidRPr="00255447" w:rsidRDefault="00756B72" w:rsidP="003D1AE8">
      <w:pPr>
        <w:pStyle w:val="PL"/>
        <w:shd w:val="clear" w:color="auto" w:fill="E6E6E6"/>
      </w:pPr>
      <w:r w:rsidRPr="00255447">
        <w:tab/>
        <w:t>measParameters-v11</w:t>
      </w:r>
      <w:r w:rsidR="00BB67C7" w:rsidRPr="00255447">
        <w:t>30</w:t>
      </w:r>
      <w:r w:rsidRPr="00255447">
        <w:tab/>
      </w:r>
      <w:r w:rsidRPr="00255447">
        <w:tab/>
      </w:r>
      <w:r w:rsidRPr="00255447">
        <w:tab/>
      </w:r>
      <w:r w:rsidRPr="00255447">
        <w:tab/>
        <w:t>MeasParameters-v11</w:t>
      </w:r>
      <w:r w:rsidR="00BB67C7" w:rsidRPr="00255447">
        <w:t>30</w:t>
      </w:r>
      <w:r w:rsidRPr="00255447">
        <w:t>,</w:t>
      </w:r>
    </w:p>
    <w:p w:rsidR="00756B72" w:rsidRPr="00255447" w:rsidRDefault="00756B72" w:rsidP="003D1AE8">
      <w:pPr>
        <w:pStyle w:val="PL"/>
        <w:shd w:val="clear" w:color="auto" w:fill="E6E6E6"/>
      </w:pPr>
      <w:r w:rsidRPr="00255447">
        <w:tab/>
        <w:t>interRAT-ParametersCDMA2000-v11</w:t>
      </w:r>
      <w:r w:rsidR="00BB67C7" w:rsidRPr="00255447">
        <w:t>30</w:t>
      </w:r>
      <w:r w:rsidRPr="00255447">
        <w:tab/>
        <w:t>IRAT-ParametersCDMA2000-v11</w:t>
      </w:r>
      <w:r w:rsidR="00BB67C7" w:rsidRPr="00255447">
        <w:t>30</w:t>
      </w:r>
      <w:r w:rsidRPr="00255447">
        <w:t>,</w:t>
      </w:r>
    </w:p>
    <w:p w:rsidR="00756B72" w:rsidRPr="00255447" w:rsidRDefault="00756B72" w:rsidP="003D1AE8">
      <w:pPr>
        <w:pStyle w:val="PL"/>
        <w:shd w:val="clear" w:color="auto" w:fill="E6E6E6"/>
      </w:pPr>
      <w:r w:rsidRPr="00255447">
        <w:tab/>
        <w:t>otherParameters-r11</w:t>
      </w:r>
      <w:r w:rsidRPr="00255447">
        <w:tab/>
      </w:r>
      <w:r w:rsidRPr="00255447">
        <w:tab/>
      </w:r>
      <w:r w:rsidRPr="00255447">
        <w:tab/>
      </w:r>
      <w:r w:rsidRPr="00255447">
        <w:tab/>
      </w:r>
      <w:r w:rsidRPr="00255447">
        <w:tab/>
        <w:t>Other-Parameters-r11,</w:t>
      </w:r>
    </w:p>
    <w:p w:rsidR="00756B72" w:rsidRPr="00255447" w:rsidRDefault="00756B72" w:rsidP="003D1AE8">
      <w:pPr>
        <w:pStyle w:val="PL"/>
        <w:shd w:val="clear" w:color="auto" w:fill="E6E6E6"/>
      </w:pPr>
      <w:r w:rsidRPr="00255447">
        <w:tab/>
        <w:t>fdd-Add-UE-EUTRA-Capabilities-v11</w:t>
      </w:r>
      <w:r w:rsidR="00BB67C7" w:rsidRPr="00255447">
        <w:t>30</w:t>
      </w:r>
      <w:r w:rsidRPr="00255447">
        <w:tab/>
        <w:t>UE-EUTRA-CapabilityAddXDD-Mode-v11</w:t>
      </w:r>
      <w:r w:rsidR="00BB67C7" w:rsidRPr="00255447">
        <w:t>30</w:t>
      </w:r>
      <w:r w:rsidRPr="00255447">
        <w:tab/>
        <w:t>OPTIONAL,</w:t>
      </w:r>
    </w:p>
    <w:p w:rsidR="00756B72" w:rsidRPr="00255447" w:rsidRDefault="00756B72" w:rsidP="003D1AE8">
      <w:pPr>
        <w:pStyle w:val="PL"/>
        <w:shd w:val="clear" w:color="auto" w:fill="E6E6E6"/>
      </w:pPr>
      <w:r w:rsidRPr="00255447">
        <w:tab/>
        <w:t>tdd-Add-UE-EUTRA-Capabilities-v11</w:t>
      </w:r>
      <w:r w:rsidR="00BB67C7" w:rsidRPr="00255447">
        <w:t>30</w:t>
      </w:r>
      <w:r w:rsidRPr="00255447">
        <w:tab/>
        <w:t>UE-EUTRA-CapabilityAddXDD-Mode-v11</w:t>
      </w:r>
      <w:r w:rsidR="00BB67C7" w:rsidRPr="00255447">
        <w:t>30</w:t>
      </w:r>
      <w:r w:rsidRPr="00255447">
        <w:tab/>
        <w:t>OPTIONAL,</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3A4B91" w:rsidRPr="00255447">
        <w:t>UE-EUTRA-Capability-v1170-IEs</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3A4B91" w:rsidRPr="00255447" w:rsidRDefault="003A4B91" w:rsidP="003D1AE8">
      <w:pPr>
        <w:pStyle w:val="PL"/>
        <w:shd w:val="clear" w:color="auto" w:fill="E6E6E6"/>
      </w:pPr>
      <w:r w:rsidRPr="00255447">
        <w:t>UE-EUTRA-Capability-v1170-IEs ::=</w:t>
      </w:r>
      <w:r w:rsidRPr="00255447">
        <w:tab/>
        <w:t>SEQUENCE {</w:t>
      </w:r>
    </w:p>
    <w:p w:rsidR="003A4B91" w:rsidRPr="00255447" w:rsidRDefault="003A4B91" w:rsidP="003D1AE8">
      <w:pPr>
        <w:pStyle w:val="PL"/>
        <w:shd w:val="clear" w:color="auto" w:fill="E6E6E6"/>
      </w:pPr>
      <w:r w:rsidRPr="00255447">
        <w:tab/>
        <w:t>phyLayerParameters-v1170</w:t>
      </w:r>
      <w:r w:rsidRPr="00255447">
        <w:tab/>
      </w:r>
      <w:r w:rsidRPr="00255447">
        <w:tab/>
      </w:r>
      <w:r w:rsidRPr="00255447">
        <w:tab/>
        <w:t>PhyLayerParameters-v1170</w:t>
      </w:r>
      <w:r w:rsidRPr="00255447">
        <w:tab/>
      </w:r>
      <w:r w:rsidRPr="00255447">
        <w:tab/>
      </w:r>
      <w:r w:rsidRPr="00255447">
        <w:tab/>
      </w:r>
      <w:r w:rsidRPr="00255447">
        <w:tab/>
        <w:t>OPTIONAL,</w:t>
      </w:r>
    </w:p>
    <w:p w:rsidR="00CC4260" w:rsidRPr="00255447" w:rsidRDefault="00CC4260" w:rsidP="003D1AE8">
      <w:pPr>
        <w:pStyle w:val="PL"/>
        <w:shd w:val="clear" w:color="auto" w:fill="E6E6E6"/>
      </w:pPr>
      <w:r w:rsidRPr="00255447">
        <w:tab/>
        <w:t>ue-Category-v1170</w:t>
      </w:r>
      <w:r w:rsidRPr="00255447">
        <w:tab/>
      </w:r>
      <w:r w:rsidRPr="00255447">
        <w:tab/>
      </w:r>
      <w:r w:rsidRPr="00255447">
        <w:tab/>
      </w:r>
      <w:r w:rsidRPr="00255447">
        <w:tab/>
      </w:r>
      <w:r w:rsidRPr="00255447">
        <w:tab/>
        <w:t>INTEGER (9..10)</w:t>
      </w:r>
      <w:r w:rsidRPr="00255447">
        <w:tab/>
      </w:r>
      <w:r w:rsidRPr="00255447">
        <w:tab/>
      </w:r>
      <w:r w:rsidRPr="00255447">
        <w:tab/>
      </w:r>
      <w:r w:rsidRPr="00255447">
        <w:tab/>
      </w:r>
      <w:r w:rsidRPr="00255447">
        <w:tab/>
      </w:r>
      <w:r w:rsidRPr="00255447">
        <w:tab/>
      </w:r>
      <w:r w:rsidRPr="00255447">
        <w:tab/>
        <w:t>OPTIONAL,</w:t>
      </w:r>
    </w:p>
    <w:p w:rsidR="003A4B91" w:rsidRPr="00255447" w:rsidRDefault="003A4B91" w:rsidP="003D1AE8">
      <w:pPr>
        <w:pStyle w:val="PL"/>
        <w:shd w:val="clear" w:color="auto" w:fill="E6E6E6"/>
      </w:pPr>
      <w:r w:rsidRPr="00255447">
        <w:tab/>
        <w:t>nonCriticalExtension</w:t>
      </w:r>
      <w:r w:rsidRPr="00255447">
        <w:tab/>
      </w:r>
      <w:r w:rsidRPr="00255447">
        <w:tab/>
      </w:r>
      <w:r w:rsidRPr="00255447">
        <w:tab/>
      </w:r>
      <w:r w:rsidRPr="00255447">
        <w:tab/>
      </w:r>
      <w:r w:rsidR="002F0E12" w:rsidRPr="00255447">
        <w:t>UE-EUTRA-Capability-v1</w:t>
      </w:r>
      <w:r w:rsidR="00FE7B14" w:rsidRPr="00255447">
        <w:t>180</w:t>
      </w:r>
      <w:r w:rsidR="009446E1" w:rsidRPr="00255447">
        <w:t>-IEs</w:t>
      </w:r>
      <w:r w:rsidRPr="00255447">
        <w:tab/>
      </w:r>
      <w:r w:rsidRPr="00255447">
        <w:tab/>
      </w:r>
      <w:r w:rsidRPr="00255447">
        <w:tab/>
        <w:t>OPTIONAL</w:t>
      </w:r>
    </w:p>
    <w:p w:rsidR="003A4B91" w:rsidRPr="00255447" w:rsidRDefault="003A4B91" w:rsidP="003D1AE8">
      <w:pPr>
        <w:pStyle w:val="PL"/>
        <w:shd w:val="clear" w:color="auto" w:fill="E6E6E6"/>
      </w:pPr>
      <w:r w:rsidRPr="00255447">
        <w:t>}</w:t>
      </w:r>
    </w:p>
    <w:p w:rsidR="008747B4" w:rsidRPr="00255447" w:rsidRDefault="008747B4" w:rsidP="003D1AE8">
      <w:pPr>
        <w:pStyle w:val="PL"/>
        <w:shd w:val="clear" w:color="auto" w:fill="E6E6E6"/>
      </w:pPr>
    </w:p>
    <w:p w:rsidR="00FE7B14" w:rsidRPr="00255447" w:rsidRDefault="00FE7B14" w:rsidP="003D1AE8">
      <w:pPr>
        <w:pStyle w:val="PL"/>
        <w:shd w:val="clear" w:color="auto" w:fill="E6E6E6"/>
      </w:pPr>
      <w:r w:rsidRPr="00255447">
        <w:t>UE-EUTRA-Capability-v1180-IEs ::=</w:t>
      </w:r>
      <w:r w:rsidRPr="00255447">
        <w:tab/>
        <w:t>SEQUENCE {</w:t>
      </w:r>
    </w:p>
    <w:p w:rsidR="00FE7B14" w:rsidRPr="00255447" w:rsidRDefault="00FE7B14" w:rsidP="003D1AE8">
      <w:pPr>
        <w:pStyle w:val="PL"/>
        <w:shd w:val="clear" w:color="auto" w:fill="E6E6E6"/>
      </w:pPr>
      <w:r w:rsidRPr="00255447">
        <w:tab/>
        <w:t>rf-Parameters-v1180</w:t>
      </w:r>
      <w:r w:rsidRPr="00255447">
        <w:tab/>
      </w:r>
      <w:r w:rsidRPr="00255447">
        <w:tab/>
      </w:r>
      <w:r w:rsidRPr="00255447">
        <w:tab/>
      </w:r>
      <w:r w:rsidRPr="00255447">
        <w:tab/>
      </w:r>
      <w:r w:rsidRPr="00255447">
        <w:tab/>
        <w:t>RF-Parameters-v1180</w:t>
      </w:r>
      <w:r w:rsidRPr="00255447">
        <w:tab/>
      </w:r>
      <w:r w:rsidRPr="00255447">
        <w:tab/>
      </w:r>
      <w:r w:rsidRPr="00255447">
        <w:tab/>
      </w:r>
      <w:r w:rsidRPr="00255447">
        <w:tab/>
      </w:r>
      <w:r w:rsidRPr="00255447">
        <w:tab/>
      </w:r>
      <w:r w:rsidRPr="00255447">
        <w:tab/>
        <w:t>OPTIONAL,</w:t>
      </w:r>
    </w:p>
    <w:p w:rsidR="00FE7B14" w:rsidRPr="00255447" w:rsidRDefault="00FE7B14" w:rsidP="003D1AE8">
      <w:pPr>
        <w:pStyle w:val="PL"/>
        <w:shd w:val="clear" w:color="auto" w:fill="E6E6E6"/>
      </w:pPr>
      <w:r w:rsidRPr="00255447">
        <w:tab/>
        <w:t>mbms-Parameters-r11</w:t>
      </w:r>
      <w:r w:rsidRPr="00255447">
        <w:tab/>
      </w:r>
      <w:r w:rsidRPr="00255447">
        <w:tab/>
      </w:r>
      <w:r w:rsidRPr="00255447">
        <w:tab/>
      </w:r>
      <w:r w:rsidRPr="00255447">
        <w:tab/>
      </w:r>
      <w:r w:rsidRPr="00255447">
        <w:tab/>
        <w:t>MBMS-Parameters-r11</w:t>
      </w:r>
      <w:r w:rsidRPr="00255447">
        <w:tab/>
      </w:r>
      <w:r w:rsidRPr="00255447">
        <w:tab/>
      </w:r>
      <w:r w:rsidRPr="00255447">
        <w:tab/>
      </w:r>
      <w:r w:rsidRPr="00255447">
        <w:tab/>
      </w:r>
      <w:r w:rsidRPr="00255447">
        <w:tab/>
      </w:r>
      <w:r w:rsidRPr="00255447">
        <w:tab/>
        <w:t>OPTIONAL,</w:t>
      </w:r>
    </w:p>
    <w:p w:rsidR="00FE7B14" w:rsidRPr="00255447" w:rsidRDefault="00FE7B14" w:rsidP="003D1AE8">
      <w:pPr>
        <w:pStyle w:val="PL"/>
        <w:shd w:val="clear" w:color="auto" w:fill="E6E6E6"/>
      </w:pPr>
      <w:r w:rsidRPr="00255447">
        <w:tab/>
        <w:t>fdd-Add-UE-EUTRA-Capabilities-v1180</w:t>
      </w:r>
      <w:r w:rsidRPr="00255447">
        <w:tab/>
        <w:t>UE-EUTRA-CapabilityAddXDD-Mode-v1180</w:t>
      </w:r>
      <w:r w:rsidRPr="00255447">
        <w:tab/>
        <w:t>OPTIONAL,</w:t>
      </w:r>
    </w:p>
    <w:p w:rsidR="00FE7B14" w:rsidRPr="00255447" w:rsidRDefault="00FE7B14" w:rsidP="003D1AE8">
      <w:pPr>
        <w:pStyle w:val="PL"/>
        <w:shd w:val="clear" w:color="auto" w:fill="E6E6E6"/>
      </w:pPr>
      <w:r w:rsidRPr="00255447">
        <w:tab/>
        <w:t>tdd-Add-UE-EUTRA-Capabilities-v1180</w:t>
      </w:r>
      <w:r w:rsidRPr="00255447">
        <w:tab/>
        <w:t>UE-EUTRA-CapabilityAddXDD-Mode-v1180</w:t>
      </w:r>
      <w:r w:rsidRPr="00255447">
        <w:tab/>
        <w:t>OPTIONAL,</w:t>
      </w:r>
    </w:p>
    <w:p w:rsidR="000A6AA1" w:rsidRPr="00255447" w:rsidRDefault="000A6AA1" w:rsidP="003D1AE8">
      <w:pPr>
        <w:pStyle w:val="PL"/>
        <w:shd w:val="clear" w:color="auto" w:fill="E6E6E6"/>
      </w:pPr>
      <w:r w:rsidRPr="00255447">
        <w:tab/>
        <w:t>nonCriticalExtension</w:t>
      </w:r>
      <w:r w:rsidRPr="00255447">
        <w:tab/>
      </w:r>
      <w:r w:rsidRPr="00255447">
        <w:tab/>
      </w:r>
      <w:r w:rsidRPr="00255447">
        <w:tab/>
      </w:r>
      <w:r w:rsidRPr="00255447">
        <w:tab/>
        <w:t>UE-EUTRA-Capability-v11a0-IEs</w:t>
      </w:r>
      <w:r w:rsidRPr="00255447">
        <w:tab/>
      </w:r>
      <w:r w:rsidRPr="00255447">
        <w:tab/>
      </w:r>
      <w:r w:rsidRPr="00255447">
        <w:tab/>
        <w:t>OPTIONAL</w:t>
      </w:r>
    </w:p>
    <w:p w:rsidR="000A6AA1" w:rsidRPr="00255447" w:rsidRDefault="000A6AA1" w:rsidP="003D1AE8">
      <w:pPr>
        <w:pStyle w:val="PL"/>
        <w:shd w:val="clear" w:color="auto" w:fill="E6E6E6"/>
      </w:pPr>
      <w:r w:rsidRPr="00255447">
        <w:t>}</w:t>
      </w:r>
    </w:p>
    <w:p w:rsidR="000A6AA1" w:rsidRPr="00255447" w:rsidRDefault="000A6AA1" w:rsidP="003D1AE8">
      <w:pPr>
        <w:pStyle w:val="PL"/>
        <w:shd w:val="clear" w:color="auto" w:fill="E6E6E6"/>
      </w:pPr>
    </w:p>
    <w:p w:rsidR="000A6AA1" w:rsidRPr="00255447" w:rsidRDefault="000A6AA1" w:rsidP="003D1AE8">
      <w:pPr>
        <w:pStyle w:val="PL"/>
        <w:shd w:val="clear" w:color="auto" w:fill="E6E6E6"/>
      </w:pPr>
      <w:r w:rsidRPr="00255447">
        <w:t>UE-EUTRA-Capability-v11a0-IEs ::=</w:t>
      </w:r>
      <w:r w:rsidRPr="00255447">
        <w:tab/>
        <w:t>SEQUENCE {</w:t>
      </w:r>
    </w:p>
    <w:p w:rsidR="005F4D79" w:rsidRPr="00255447" w:rsidRDefault="005F4D79" w:rsidP="003D1AE8">
      <w:pPr>
        <w:pStyle w:val="PL"/>
        <w:shd w:val="clear" w:color="auto" w:fill="E6E6E6"/>
      </w:pPr>
      <w:r w:rsidRPr="00255447">
        <w:tab/>
        <w:t>ue-Category-v11a0</w:t>
      </w:r>
      <w:r w:rsidRPr="00255447">
        <w:tab/>
      </w:r>
      <w:r w:rsidRPr="00255447">
        <w:tab/>
      </w:r>
      <w:r w:rsidRPr="00255447">
        <w:tab/>
      </w:r>
      <w:r w:rsidRPr="00255447">
        <w:tab/>
      </w:r>
      <w:r w:rsidRPr="00255447">
        <w:tab/>
        <w:t>INTEGER (11..12)</w:t>
      </w:r>
      <w:r w:rsidRPr="00255447">
        <w:tab/>
      </w:r>
      <w:r w:rsidRPr="00255447">
        <w:tab/>
      </w:r>
      <w:r w:rsidRPr="00255447">
        <w:tab/>
      </w:r>
      <w:r w:rsidRPr="00255447">
        <w:tab/>
      </w:r>
      <w:r w:rsidRPr="00255447">
        <w:tab/>
      </w:r>
      <w:r w:rsidRPr="00255447">
        <w:tab/>
        <w:t>OPTIONAL,</w:t>
      </w:r>
    </w:p>
    <w:p w:rsidR="000A6AA1" w:rsidRPr="00255447" w:rsidRDefault="000A6AA1" w:rsidP="003D1AE8">
      <w:pPr>
        <w:pStyle w:val="PL"/>
        <w:shd w:val="clear" w:color="auto" w:fill="E6E6E6"/>
      </w:pPr>
      <w:r w:rsidRPr="00255447">
        <w:tab/>
        <w:t>measParameters-v11a0</w:t>
      </w:r>
      <w:r w:rsidRPr="00255447">
        <w:tab/>
      </w:r>
      <w:r w:rsidRPr="00255447">
        <w:tab/>
      </w:r>
      <w:r w:rsidRPr="00255447">
        <w:tab/>
      </w:r>
      <w:r w:rsidRPr="00255447">
        <w:tab/>
        <w:t>MeasParameters-v11a0</w:t>
      </w:r>
      <w:r w:rsidRPr="00255447">
        <w:tab/>
      </w:r>
      <w:r w:rsidRPr="00255447">
        <w:tab/>
      </w:r>
      <w:r w:rsidRPr="00255447">
        <w:tab/>
      </w:r>
      <w:r w:rsidRPr="00255447">
        <w:tab/>
      </w:r>
      <w:r w:rsidRPr="00255447">
        <w:tab/>
        <w:t>OPTIONAL,</w:t>
      </w:r>
    </w:p>
    <w:p w:rsidR="00FE7B14" w:rsidRPr="00255447" w:rsidRDefault="00FE7B14" w:rsidP="003D1AE8">
      <w:pPr>
        <w:pStyle w:val="PL"/>
        <w:shd w:val="clear" w:color="auto" w:fill="E6E6E6"/>
      </w:pPr>
      <w:r w:rsidRPr="00255447">
        <w:tab/>
        <w:t>nonCriticalExtension</w:t>
      </w:r>
      <w:r w:rsidRPr="00255447">
        <w:tab/>
      </w:r>
      <w:r w:rsidRPr="00255447">
        <w:tab/>
      </w:r>
      <w:r w:rsidRPr="00255447">
        <w:tab/>
      </w:r>
      <w:r w:rsidRPr="00255447">
        <w:tab/>
        <w:t>UE-EUTRA-Capability-</w:t>
      </w:r>
      <w:r w:rsidR="00AA30CB" w:rsidRPr="00255447">
        <w:t>v1250</w:t>
      </w:r>
      <w:r w:rsidRPr="00255447">
        <w:t>-IEs</w:t>
      </w:r>
      <w:r w:rsidRPr="00255447">
        <w:tab/>
      </w:r>
      <w:r w:rsidRPr="00255447">
        <w:tab/>
      </w:r>
      <w:r w:rsidRPr="00255447">
        <w:tab/>
        <w:t>OPTIONAL</w:t>
      </w:r>
    </w:p>
    <w:p w:rsidR="00FE7B14" w:rsidRPr="00255447" w:rsidRDefault="00FE7B14" w:rsidP="003D1AE8">
      <w:pPr>
        <w:pStyle w:val="PL"/>
        <w:shd w:val="clear" w:color="auto" w:fill="E6E6E6"/>
      </w:pPr>
      <w:r w:rsidRPr="00255447">
        <w:t>}</w:t>
      </w:r>
    </w:p>
    <w:p w:rsidR="00FE7B14" w:rsidRPr="00255447" w:rsidRDefault="00FE7B14" w:rsidP="003D1AE8">
      <w:pPr>
        <w:pStyle w:val="PL"/>
        <w:shd w:val="clear" w:color="auto" w:fill="E6E6E6"/>
      </w:pPr>
    </w:p>
    <w:p w:rsidR="00AD6580" w:rsidRPr="00255447" w:rsidRDefault="00AD6580" w:rsidP="003D1AE8">
      <w:pPr>
        <w:pStyle w:val="PL"/>
        <w:shd w:val="clear" w:color="auto" w:fill="E6E6E6"/>
      </w:pPr>
      <w:r w:rsidRPr="00255447">
        <w:t>UE-EUTRA-Capability-</w:t>
      </w:r>
      <w:r w:rsidR="00AA30CB" w:rsidRPr="00255447">
        <w:t>v1250</w:t>
      </w:r>
      <w:r w:rsidRPr="00255447">
        <w:t>-IEs ::=</w:t>
      </w:r>
      <w:r w:rsidRPr="00255447">
        <w:tab/>
        <w:t>SEQUENCE {</w:t>
      </w:r>
    </w:p>
    <w:p w:rsidR="00173E65" w:rsidRPr="00255447" w:rsidRDefault="00FE7B14" w:rsidP="003D1AE8">
      <w:pPr>
        <w:pStyle w:val="PL"/>
        <w:shd w:val="clear" w:color="auto" w:fill="E6E6E6"/>
        <w:rPr>
          <w:rFonts w:eastAsia="SimSun"/>
          <w:lang w:eastAsia="zh-CN"/>
        </w:rPr>
      </w:pPr>
      <w:r w:rsidRPr="00255447">
        <w:tab/>
        <w:t>phyLayerParameters-</w:t>
      </w:r>
      <w:r w:rsidR="00AA30CB" w:rsidRPr="00255447">
        <w:t>v1250</w:t>
      </w:r>
      <w:r w:rsidRPr="00255447">
        <w:tab/>
      </w:r>
      <w:r w:rsidRPr="00255447">
        <w:tab/>
      </w:r>
      <w:r w:rsidRPr="00255447">
        <w:tab/>
        <w:t>PhyLayerParameters-</w:t>
      </w:r>
      <w:r w:rsidR="00AA30CB" w:rsidRPr="00255447">
        <w:t>v1250</w:t>
      </w:r>
      <w:r w:rsidRPr="00255447">
        <w:tab/>
      </w:r>
      <w:r w:rsidRPr="00255447">
        <w:tab/>
      </w:r>
      <w:r w:rsidRPr="00255447">
        <w:tab/>
      </w:r>
      <w:r w:rsidRPr="00255447">
        <w:tab/>
        <w:t>OPTIONAL,</w:t>
      </w:r>
    </w:p>
    <w:p w:rsidR="00FE7B14" w:rsidRPr="00255447" w:rsidRDefault="00173E65" w:rsidP="003D1AE8">
      <w:pPr>
        <w:pStyle w:val="PL"/>
        <w:shd w:val="clear" w:color="auto" w:fill="E6E6E6"/>
      </w:pPr>
      <w:r w:rsidRPr="00255447">
        <w:tab/>
        <w:t>rf-Parameters-</w:t>
      </w:r>
      <w:r w:rsidR="00AA30CB" w:rsidRPr="00255447">
        <w:t>v1250</w:t>
      </w:r>
      <w:r w:rsidRPr="00255447">
        <w:tab/>
      </w:r>
      <w:r w:rsidRPr="00255447">
        <w:tab/>
      </w:r>
      <w:r w:rsidRPr="00255447">
        <w:tab/>
      </w:r>
      <w:r w:rsidRPr="00255447">
        <w:tab/>
      </w:r>
      <w:r w:rsidRPr="00255447">
        <w:tab/>
        <w:t>RF-Parameters-</w:t>
      </w:r>
      <w:r w:rsidR="00AA30CB" w:rsidRPr="00255447">
        <w:t>v1250</w:t>
      </w:r>
      <w:r w:rsidRPr="00255447">
        <w:tab/>
      </w:r>
      <w:r w:rsidRPr="00255447">
        <w:tab/>
      </w:r>
      <w:r w:rsidRPr="00255447">
        <w:tab/>
      </w:r>
      <w:r w:rsidRPr="00255447">
        <w:tab/>
      </w:r>
      <w:r w:rsidRPr="00255447">
        <w:tab/>
      </w:r>
      <w:r w:rsidRPr="00255447">
        <w:tab/>
        <w:t>OPTIONAL,</w:t>
      </w:r>
    </w:p>
    <w:p w:rsidR="00AD6580" w:rsidRPr="00255447" w:rsidRDefault="00AD6580" w:rsidP="003D1AE8">
      <w:pPr>
        <w:pStyle w:val="PL"/>
        <w:shd w:val="clear" w:color="auto" w:fill="E6E6E6"/>
      </w:pPr>
      <w:r w:rsidRPr="00255447">
        <w:tab/>
      </w:r>
      <w:r w:rsidR="00E61AF3" w:rsidRPr="00255447">
        <w:t>rlc-Parameters-r12</w:t>
      </w:r>
      <w:r w:rsidR="00E61AF3" w:rsidRPr="00255447">
        <w:tab/>
      </w:r>
      <w:r w:rsidR="00E61AF3" w:rsidRPr="00255447">
        <w:tab/>
      </w:r>
      <w:r w:rsidR="00E61AF3" w:rsidRPr="00255447">
        <w:tab/>
      </w:r>
      <w:r w:rsidR="00E61AF3" w:rsidRPr="00255447">
        <w:tab/>
      </w:r>
      <w:r w:rsidR="00E61AF3" w:rsidRPr="00255447">
        <w:tab/>
        <w:t>RLC-Parameters-r12</w:t>
      </w:r>
      <w:r w:rsidRPr="00255447">
        <w:tab/>
      </w:r>
      <w:r w:rsidRPr="00255447">
        <w:tab/>
      </w:r>
      <w:r w:rsidRPr="00255447">
        <w:tab/>
      </w:r>
      <w:r w:rsidRPr="00255447">
        <w:tab/>
      </w:r>
      <w:r w:rsidRPr="00255447">
        <w:tab/>
      </w:r>
      <w:r w:rsidR="00E61AF3" w:rsidRPr="00255447">
        <w:tab/>
      </w:r>
      <w:r w:rsidRPr="00255447">
        <w:t>OPTIONAL,</w:t>
      </w:r>
    </w:p>
    <w:p w:rsidR="00E13F83" w:rsidRPr="00255447" w:rsidRDefault="00AD6580" w:rsidP="003D1AE8">
      <w:pPr>
        <w:pStyle w:val="PL"/>
        <w:shd w:val="clear" w:color="auto" w:fill="E6E6E6"/>
      </w:pPr>
      <w:r w:rsidRPr="00255447">
        <w:tab/>
      </w:r>
      <w:r w:rsidR="001D69B8" w:rsidRPr="00255447">
        <w:t>ue-BasedNetwPerfMeasParameters-</w:t>
      </w:r>
      <w:r w:rsidR="00AA30CB" w:rsidRPr="00255447">
        <w:t>v1250</w:t>
      </w:r>
      <w:r w:rsidR="0050422B" w:rsidRPr="00255447">
        <w:tab/>
      </w:r>
      <w:r w:rsidR="001D69B8" w:rsidRPr="00255447">
        <w:t>UE-BasedNetwPerfMeasParameters-</w:t>
      </w:r>
      <w:r w:rsidR="00AA30CB" w:rsidRPr="00255447">
        <w:t>v1250</w:t>
      </w:r>
      <w:r w:rsidR="001D69B8" w:rsidRPr="00255447">
        <w:rPr>
          <w:rFonts w:eastAsia="MS Mincho"/>
        </w:rPr>
        <w:tab/>
        <w:t>OPTIONAL</w:t>
      </w:r>
      <w:r w:rsidR="001D69B8" w:rsidRPr="00255447">
        <w:t>,</w:t>
      </w:r>
    </w:p>
    <w:p w:rsidR="00821FD1" w:rsidRPr="00255447" w:rsidRDefault="00E13F83" w:rsidP="003D1AE8">
      <w:pPr>
        <w:pStyle w:val="PL"/>
        <w:shd w:val="clear" w:color="auto" w:fill="E6E6E6"/>
      </w:pPr>
      <w:r w:rsidRPr="00255447">
        <w:tab/>
        <w:t>ue-Category</w:t>
      </w:r>
      <w:r w:rsidR="009A17E7" w:rsidRPr="00255447">
        <w:t>DL</w:t>
      </w:r>
      <w:r w:rsidRPr="00255447">
        <w:t>-</w:t>
      </w:r>
      <w:r w:rsidR="009A17E7" w:rsidRPr="00255447">
        <w:t>r</w:t>
      </w:r>
      <w:r w:rsidRPr="00255447">
        <w:t>12</w:t>
      </w:r>
      <w:r w:rsidRPr="00255447">
        <w:tab/>
      </w:r>
      <w:r w:rsidRPr="00255447">
        <w:tab/>
      </w:r>
      <w:r w:rsidRPr="00255447">
        <w:tab/>
      </w:r>
      <w:r w:rsidRPr="00255447">
        <w:tab/>
      </w:r>
      <w:r w:rsidRPr="00255447">
        <w:tab/>
        <w:t>INTEGER (0</w:t>
      </w:r>
      <w:r w:rsidR="00173E65" w:rsidRPr="00255447">
        <w:rPr>
          <w:rFonts w:eastAsia="SimSun"/>
          <w:lang w:eastAsia="zh-CN"/>
        </w:rPr>
        <w:t>..1</w:t>
      </w:r>
      <w:r w:rsidR="009A17E7" w:rsidRPr="00255447">
        <w:rPr>
          <w:rFonts w:eastAsia="SimSun"/>
          <w:lang w:eastAsia="zh-CN"/>
        </w:rPr>
        <w:t>4</w:t>
      </w:r>
      <w:r w:rsidRPr="00255447">
        <w:t>)</w:t>
      </w:r>
      <w:r w:rsidRPr="00255447">
        <w:tab/>
      </w:r>
      <w:r w:rsidRPr="00255447">
        <w:tab/>
      </w:r>
      <w:r w:rsidRPr="00255447">
        <w:tab/>
      </w:r>
      <w:r w:rsidRPr="00255447">
        <w:tab/>
      </w:r>
      <w:r w:rsidRPr="00255447">
        <w:tab/>
      </w:r>
      <w:r w:rsidRPr="00255447">
        <w:tab/>
      </w:r>
      <w:r w:rsidRPr="00255447">
        <w:tab/>
        <w:t>OPTIONAL,</w:t>
      </w:r>
    </w:p>
    <w:p w:rsidR="009A17E7" w:rsidRPr="00255447" w:rsidRDefault="009A17E7" w:rsidP="003D1AE8">
      <w:pPr>
        <w:pStyle w:val="PL"/>
        <w:shd w:val="clear" w:color="auto" w:fill="E6E6E6"/>
      </w:pPr>
      <w:r w:rsidRPr="00255447">
        <w:tab/>
        <w:t>ue-CategoryUL-r12</w:t>
      </w:r>
      <w:r w:rsidRPr="00255447">
        <w:tab/>
      </w:r>
      <w:r w:rsidRPr="00255447">
        <w:tab/>
      </w:r>
      <w:r w:rsidRPr="00255447">
        <w:tab/>
      </w:r>
      <w:r w:rsidRPr="00255447">
        <w:tab/>
      </w:r>
      <w:r w:rsidRPr="00255447">
        <w:tab/>
        <w:t>INTEGER (0..</w:t>
      </w:r>
      <w:r w:rsidR="00672770" w:rsidRPr="00255447">
        <w:t>13</w:t>
      </w:r>
      <w:r w:rsidRPr="00255447">
        <w:t>)</w:t>
      </w:r>
      <w:r w:rsidRPr="00255447">
        <w:tab/>
      </w:r>
      <w:r w:rsidRPr="00255447">
        <w:tab/>
      </w:r>
      <w:r w:rsidRPr="00255447">
        <w:tab/>
      </w:r>
      <w:r w:rsidRPr="00255447">
        <w:tab/>
      </w:r>
      <w:r w:rsidRPr="00255447">
        <w:tab/>
      </w:r>
      <w:r w:rsidRPr="00255447">
        <w:tab/>
      </w:r>
      <w:r w:rsidRPr="00255447">
        <w:tab/>
        <w:t>OPTIONAL,</w:t>
      </w:r>
    </w:p>
    <w:p w:rsidR="00AD0E53" w:rsidRPr="00255447" w:rsidRDefault="00AD0E53" w:rsidP="003D1AE8">
      <w:pPr>
        <w:pStyle w:val="PL"/>
        <w:shd w:val="clear" w:color="auto" w:fill="E6E6E6"/>
        <w:rPr>
          <w:lang w:eastAsia="zh-CN"/>
        </w:rPr>
      </w:pPr>
      <w:r w:rsidRPr="00255447">
        <w:rPr>
          <w:lang w:eastAsia="zh-CN"/>
        </w:rPr>
        <w:tab/>
        <w:t>wlan-IW-Parameters-r12</w:t>
      </w:r>
      <w:r w:rsidRPr="00255447">
        <w:rPr>
          <w:lang w:eastAsia="zh-CN"/>
        </w:rPr>
        <w:tab/>
      </w:r>
      <w:r w:rsidRPr="00255447">
        <w:rPr>
          <w:lang w:eastAsia="zh-CN"/>
        </w:rPr>
        <w:tab/>
      </w:r>
      <w:r w:rsidRPr="00255447">
        <w:rPr>
          <w:lang w:eastAsia="zh-CN"/>
        </w:rPr>
        <w:tab/>
      </w:r>
      <w:r w:rsidRPr="00255447">
        <w:rPr>
          <w:lang w:eastAsia="zh-CN"/>
        </w:rPr>
        <w:tab/>
        <w:t>WLAN-IW-Parameters-r12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OPTIONAL,</w:t>
      </w:r>
    </w:p>
    <w:p w:rsidR="00F225D2" w:rsidRPr="00255447" w:rsidRDefault="00821FD1" w:rsidP="003D1AE8">
      <w:pPr>
        <w:pStyle w:val="PL"/>
        <w:shd w:val="clear" w:color="auto" w:fill="E6E6E6"/>
      </w:pPr>
      <w:r w:rsidRPr="00255447">
        <w:rPr>
          <w:lang w:eastAsia="zh-CN"/>
        </w:rPr>
        <w:tab/>
      </w:r>
      <w:r w:rsidRPr="00255447">
        <w:t>measParameters-</w:t>
      </w:r>
      <w:r w:rsidR="00AA30CB" w:rsidRPr="00255447">
        <w:t>v1250</w:t>
      </w:r>
      <w:r w:rsidRPr="00255447">
        <w:tab/>
      </w:r>
      <w:r w:rsidRPr="00255447">
        <w:tab/>
      </w:r>
      <w:r w:rsidRPr="00255447">
        <w:tab/>
      </w:r>
      <w:r w:rsidRPr="00255447">
        <w:tab/>
        <w:t>MeasParameters-</w:t>
      </w:r>
      <w:r w:rsidR="00AA30CB" w:rsidRPr="00255447">
        <w:t>v1250</w:t>
      </w:r>
      <w:r w:rsidRPr="00255447">
        <w:tab/>
      </w:r>
      <w:r w:rsidRPr="00255447">
        <w:tab/>
      </w:r>
      <w:r w:rsidRPr="00255447">
        <w:tab/>
      </w:r>
      <w:r w:rsidRPr="00255447">
        <w:tab/>
      </w:r>
      <w:r w:rsidRPr="00255447">
        <w:tab/>
        <w:t>OPTIONAL,</w:t>
      </w:r>
    </w:p>
    <w:p w:rsidR="004B7453" w:rsidRPr="00255447" w:rsidRDefault="004B7453" w:rsidP="003D1AE8">
      <w:pPr>
        <w:pStyle w:val="PL"/>
        <w:shd w:val="clear" w:color="auto" w:fill="E6E6E6"/>
      </w:pPr>
      <w:r w:rsidRPr="00255447">
        <w:tab/>
        <w:t>dc-Parameters-r12</w:t>
      </w:r>
      <w:r w:rsidRPr="00255447">
        <w:tab/>
      </w:r>
      <w:r w:rsidRPr="00255447">
        <w:tab/>
      </w:r>
      <w:r w:rsidRPr="00255447">
        <w:tab/>
      </w:r>
      <w:r w:rsidRPr="00255447">
        <w:tab/>
      </w:r>
      <w:r w:rsidRPr="00255447">
        <w:tab/>
        <w:t>DC-Parameters-r12</w:t>
      </w:r>
      <w:r w:rsidRPr="00255447">
        <w:tab/>
      </w:r>
      <w:r w:rsidRPr="00255447">
        <w:tab/>
      </w:r>
      <w:r w:rsidRPr="00255447">
        <w:tab/>
      </w:r>
      <w:r w:rsidRPr="00255447">
        <w:tab/>
      </w:r>
      <w:r w:rsidRPr="00255447">
        <w:tab/>
      </w:r>
      <w:r w:rsidRPr="00255447">
        <w:tab/>
        <w:t>OPTIONAL,</w:t>
      </w:r>
    </w:p>
    <w:p w:rsidR="004B7453" w:rsidRPr="00255447" w:rsidRDefault="004B7453" w:rsidP="003D1AE8">
      <w:pPr>
        <w:pStyle w:val="PL"/>
        <w:shd w:val="clear" w:color="auto" w:fill="E6E6E6"/>
      </w:pPr>
      <w:r w:rsidRPr="00255447">
        <w:tab/>
        <w:t>mbms-Parameters-</w:t>
      </w:r>
      <w:r w:rsidR="00AA30CB" w:rsidRPr="00255447">
        <w:t>v1250</w:t>
      </w:r>
      <w:r w:rsidRPr="00255447">
        <w:tab/>
      </w:r>
      <w:r w:rsidRPr="00255447">
        <w:tab/>
      </w:r>
      <w:r w:rsidRPr="00255447">
        <w:tab/>
      </w:r>
      <w:r w:rsidRPr="00255447">
        <w:tab/>
        <w:t>MBMS-Parameters-</w:t>
      </w:r>
      <w:r w:rsidR="00AA30CB" w:rsidRPr="00255447">
        <w:t>v1250</w:t>
      </w:r>
      <w:r w:rsidRPr="00255447">
        <w:tab/>
      </w:r>
      <w:r w:rsidRPr="00255447">
        <w:tab/>
      </w:r>
      <w:r w:rsidRPr="00255447">
        <w:tab/>
      </w:r>
      <w:r w:rsidRPr="00255447">
        <w:tab/>
      </w:r>
      <w:r w:rsidRPr="00255447">
        <w:tab/>
        <w:t>OPTIONAL,</w:t>
      </w:r>
    </w:p>
    <w:p w:rsidR="005110AC" w:rsidRPr="00255447" w:rsidRDefault="005110AC" w:rsidP="003D1AE8">
      <w:pPr>
        <w:pStyle w:val="PL"/>
        <w:shd w:val="clear" w:color="auto" w:fill="E6E6E6"/>
      </w:pPr>
      <w:r w:rsidRPr="00255447">
        <w:tab/>
        <w:t>mac-Parameters-r12</w:t>
      </w:r>
      <w:r w:rsidRPr="00255447">
        <w:tab/>
      </w:r>
      <w:r w:rsidRPr="00255447">
        <w:tab/>
      </w:r>
      <w:r w:rsidRPr="00255447">
        <w:tab/>
      </w:r>
      <w:r w:rsidRPr="00255447">
        <w:tab/>
      </w:r>
      <w:r w:rsidRPr="00255447">
        <w:tab/>
        <w:t>MAC-Parameters-r12</w:t>
      </w:r>
      <w:r w:rsidRPr="00255447">
        <w:tab/>
      </w:r>
      <w:r w:rsidRPr="00255447">
        <w:tab/>
      </w:r>
      <w:r w:rsidRPr="00255447">
        <w:tab/>
      </w:r>
      <w:r w:rsidRPr="00255447">
        <w:tab/>
      </w:r>
      <w:r w:rsidRPr="00255447">
        <w:tab/>
      </w:r>
      <w:r w:rsidRPr="00255447">
        <w:tab/>
        <w:t>OPTIONAL,</w:t>
      </w:r>
    </w:p>
    <w:p w:rsidR="00F225D2" w:rsidRPr="00255447" w:rsidRDefault="00F225D2" w:rsidP="003D1AE8">
      <w:pPr>
        <w:pStyle w:val="PL"/>
        <w:shd w:val="clear" w:color="auto" w:fill="E6E6E6"/>
      </w:pPr>
      <w:r w:rsidRPr="00255447">
        <w:tab/>
        <w:t>fdd-Add-UE-EUTRA-Capabilities-</w:t>
      </w:r>
      <w:r w:rsidR="00AA30CB" w:rsidRPr="00255447">
        <w:t>v1250</w:t>
      </w:r>
      <w:r w:rsidRPr="00255447">
        <w:tab/>
        <w:t>UE-EUTRA-CapabilityAddXDD-Mode-</w:t>
      </w:r>
      <w:r w:rsidR="00AA30CB" w:rsidRPr="00255447">
        <w:t>v1250</w:t>
      </w:r>
      <w:r w:rsidRPr="00255447">
        <w:tab/>
        <w:t>OPTIONAL,</w:t>
      </w:r>
    </w:p>
    <w:p w:rsidR="001D69B8" w:rsidRPr="00255447" w:rsidRDefault="00F225D2" w:rsidP="003D1AE8">
      <w:pPr>
        <w:pStyle w:val="PL"/>
        <w:shd w:val="clear" w:color="auto" w:fill="E6E6E6"/>
        <w:rPr>
          <w:rFonts w:eastAsia="MS Mincho"/>
        </w:rPr>
      </w:pPr>
      <w:r w:rsidRPr="00255447">
        <w:tab/>
        <w:t>tdd-Add-UE-EUTRA-Capabilities-</w:t>
      </w:r>
      <w:r w:rsidR="00AA30CB" w:rsidRPr="00255447">
        <w:t>v1250</w:t>
      </w:r>
      <w:r w:rsidRPr="00255447">
        <w:tab/>
        <w:t>UE-EUTRA-CapabilityAddXDD-Mode-</w:t>
      </w:r>
      <w:r w:rsidR="00AA30CB" w:rsidRPr="00255447">
        <w:t>v1250</w:t>
      </w:r>
      <w:r w:rsidRPr="00255447">
        <w:tab/>
        <w:t>OPTIONAL,</w:t>
      </w:r>
    </w:p>
    <w:p w:rsidR="00ED449A" w:rsidRPr="00255447" w:rsidRDefault="00ED449A" w:rsidP="003D1AE8">
      <w:pPr>
        <w:pStyle w:val="PL"/>
        <w:shd w:val="clear" w:color="auto" w:fill="E6E6E6"/>
      </w:pPr>
      <w:r w:rsidRPr="00255447">
        <w:tab/>
        <w:t>sl-Parameters-r12</w:t>
      </w:r>
      <w:r w:rsidRPr="00255447">
        <w:tab/>
      </w:r>
      <w:r w:rsidRPr="00255447">
        <w:tab/>
      </w:r>
      <w:r w:rsidRPr="00255447">
        <w:tab/>
      </w:r>
      <w:r w:rsidRPr="00255447">
        <w:tab/>
        <w:t>SL-Parameters-r12</w:t>
      </w:r>
      <w:r w:rsidRPr="00255447">
        <w:tab/>
      </w:r>
      <w:r w:rsidRPr="00255447">
        <w:tab/>
      </w:r>
      <w:r w:rsidRPr="00255447">
        <w:tab/>
      </w:r>
      <w:r w:rsidRPr="00255447">
        <w:tab/>
      </w:r>
      <w:r w:rsidRPr="00255447">
        <w:tab/>
        <w:t>OPTIONAL,</w:t>
      </w:r>
    </w:p>
    <w:p w:rsidR="00AD6580" w:rsidRPr="00255447" w:rsidRDefault="001D69B8" w:rsidP="003D1AE8">
      <w:pPr>
        <w:pStyle w:val="PL"/>
        <w:shd w:val="clear" w:color="auto" w:fill="E6E6E6"/>
      </w:pPr>
      <w:r w:rsidRPr="00255447">
        <w:rPr>
          <w:rFonts w:eastAsia="MS Mincho"/>
        </w:rPr>
        <w:tab/>
      </w:r>
      <w:r w:rsidR="00AD6580" w:rsidRPr="00255447">
        <w:t>nonCriticalExtension</w:t>
      </w:r>
      <w:r w:rsidR="00AD6580" w:rsidRPr="00255447">
        <w:tab/>
      </w:r>
      <w:r w:rsidR="00AD6580" w:rsidRPr="00255447">
        <w:tab/>
      </w:r>
      <w:r w:rsidR="00AD6580" w:rsidRPr="00255447">
        <w:tab/>
      </w:r>
      <w:r w:rsidR="00AD6580" w:rsidRPr="00255447">
        <w:tab/>
      </w:r>
      <w:r w:rsidR="00407D83" w:rsidRPr="00255447">
        <w:t>UE-EUTRA-Capability-v12</w:t>
      </w:r>
      <w:r w:rsidR="005D1EF7" w:rsidRPr="00255447">
        <w:t>60</w:t>
      </w:r>
      <w:r w:rsidR="00407D83" w:rsidRPr="00255447">
        <w:t>-IEs</w:t>
      </w:r>
      <w:r w:rsidR="00AD6580" w:rsidRPr="00255447">
        <w:tab/>
      </w:r>
      <w:r w:rsidR="00AD6580" w:rsidRPr="00255447">
        <w:tab/>
      </w:r>
      <w:r w:rsidR="00AD6580" w:rsidRPr="00255447">
        <w:tab/>
        <w:t>OPTIONAL</w:t>
      </w:r>
    </w:p>
    <w:p w:rsidR="00407D83" w:rsidRPr="00255447" w:rsidRDefault="00AD6580" w:rsidP="00407D83">
      <w:pPr>
        <w:pStyle w:val="PL"/>
        <w:shd w:val="clear" w:color="auto" w:fill="E6E6E6"/>
        <w:rPr>
          <w:lang w:eastAsia="zh-CN"/>
        </w:rPr>
      </w:pPr>
      <w:r w:rsidRPr="00255447">
        <w:t>}</w:t>
      </w:r>
    </w:p>
    <w:p w:rsidR="00407D83" w:rsidRPr="00255447" w:rsidRDefault="00407D83" w:rsidP="00407D83">
      <w:pPr>
        <w:pStyle w:val="PL"/>
        <w:shd w:val="clear" w:color="auto" w:fill="E6E6E6"/>
        <w:rPr>
          <w:lang w:eastAsia="zh-CN"/>
        </w:rPr>
      </w:pPr>
    </w:p>
    <w:p w:rsidR="00407D83" w:rsidRPr="00255447" w:rsidRDefault="00407D83" w:rsidP="00407D83">
      <w:pPr>
        <w:pStyle w:val="PL"/>
        <w:shd w:val="clear" w:color="auto" w:fill="E6E6E6"/>
      </w:pPr>
      <w:r w:rsidRPr="00255447">
        <w:t>UE-EUTRA-Capability-v12</w:t>
      </w:r>
      <w:r w:rsidR="005D1EF7" w:rsidRPr="00255447">
        <w:t>60</w:t>
      </w:r>
      <w:r w:rsidRPr="00255447">
        <w:t>-IEs ::=</w:t>
      </w:r>
      <w:r w:rsidRPr="00255447">
        <w:tab/>
        <w:t>SEQUENCE {</w:t>
      </w:r>
    </w:p>
    <w:p w:rsidR="00407D83" w:rsidRPr="00255447" w:rsidRDefault="00407D83" w:rsidP="00407D83">
      <w:pPr>
        <w:pStyle w:val="PL"/>
        <w:shd w:val="clear" w:color="auto" w:fill="E6E6E6"/>
      </w:pPr>
      <w:r w:rsidRPr="00255447">
        <w:lastRenderedPageBreak/>
        <w:tab/>
        <w:t>ue-CategoryDL-</w:t>
      </w:r>
      <w:r w:rsidRPr="00255447">
        <w:rPr>
          <w:lang w:eastAsia="zh-CN"/>
        </w:rPr>
        <w:t>v</w:t>
      </w:r>
      <w:r w:rsidRPr="00255447">
        <w:t>12</w:t>
      </w:r>
      <w:r w:rsidR="005D1EF7" w:rsidRPr="00255447">
        <w:t>60</w:t>
      </w:r>
      <w:r w:rsidRPr="00255447">
        <w:tab/>
      </w:r>
      <w:r w:rsidRPr="00255447">
        <w:tab/>
      </w:r>
      <w:r w:rsidRPr="00255447">
        <w:tab/>
      </w:r>
      <w:r w:rsidRPr="00255447">
        <w:tab/>
      </w:r>
      <w:r w:rsidRPr="00255447">
        <w:tab/>
        <w:t>INTEGER (</w:t>
      </w:r>
      <w:r w:rsidRPr="00255447">
        <w:rPr>
          <w:lang w:eastAsia="zh-CN"/>
        </w:rPr>
        <w:t>15..16</w:t>
      </w:r>
      <w:r w:rsidRPr="00255447">
        <w:t>)</w:t>
      </w:r>
      <w:r w:rsidRPr="00255447">
        <w:tab/>
      </w:r>
      <w:r w:rsidRPr="00255447">
        <w:tab/>
      </w:r>
      <w:r w:rsidRPr="00255447">
        <w:tab/>
      </w:r>
      <w:r w:rsidRPr="00255447">
        <w:tab/>
      </w:r>
      <w:r w:rsidRPr="00255447">
        <w:tab/>
      </w:r>
      <w:r w:rsidRPr="00255447">
        <w:tab/>
        <w:t>OPTIONAL,</w:t>
      </w:r>
    </w:p>
    <w:p w:rsidR="00407D83" w:rsidRPr="00255447" w:rsidRDefault="00407D83" w:rsidP="00407D83">
      <w:pPr>
        <w:pStyle w:val="PL"/>
        <w:shd w:val="clear" w:color="auto" w:fill="E6E6E6"/>
      </w:pPr>
      <w:r w:rsidRPr="00255447">
        <w:rPr>
          <w:rFonts w:eastAsia="MS Mincho"/>
        </w:rPr>
        <w:tab/>
      </w:r>
      <w:r w:rsidRPr="00255447">
        <w:t>nonCriticalExtension</w:t>
      </w:r>
      <w:r w:rsidRPr="00255447">
        <w:tab/>
      </w:r>
      <w:r w:rsidRPr="00255447">
        <w:tab/>
      </w:r>
      <w:r w:rsidRPr="00255447">
        <w:tab/>
      </w:r>
      <w:r w:rsidRPr="00255447">
        <w:tab/>
      </w:r>
      <w:r w:rsidR="00F50BC0" w:rsidRPr="00255447">
        <w:t>UE-EUTRA-Capability-v1270-IEs</w:t>
      </w:r>
      <w:r w:rsidRPr="00255447">
        <w:tab/>
      </w:r>
      <w:r w:rsidRPr="00255447">
        <w:tab/>
      </w:r>
      <w:r w:rsidRPr="00255447">
        <w:tab/>
        <w:t>OPTIONAL</w:t>
      </w:r>
    </w:p>
    <w:p w:rsidR="00AD6580" w:rsidRPr="00255447" w:rsidRDefault="00407D83" w:rsidP="00407D83">
      <w:pPr>
        <w:pStyle w:val="PL"/>
        <w:shd w:val="clear" w:color="auto" w:fill="E6E6E6"/>
      </w:pPr>
      <w:r w:rsidRPr="00255447">
        <w:t>}</w:t>
      </w:r>
    </w:p>
    <w:p w:rsidR="00965ABC" w:rsidRPr="00255447" w:rsidRDefault="00965ABC" w:rsidP="00407D83">
      <w:pPr>
        <w:pStyle w:val="PL"/>
        <w:shd w:val="clear" w:color="auto" w:fill="E6E6E6"/>
      </w:pPr>
    </w:p>
    <w:p w:rsidR="00F50BC0" w:rsidRPr="00255447" w:rsidRDefault="00F50BC0" w:rsidP="00F50BC0">
      <w:pPr>
        <w:pStyle w:val="PL"/>
        <w:shd w:val="clear" w:color="auto" w:fill="E6E6E6"/>
      </w:pPr>
      <w:r w:rsidRPr="00255447">
        <w:t>UE-EUTRA-Capability-v1270-IEs ::= SEQUENCE {</w:t>
      </w:r>
    </w:p>
    <w:p w:rsidR="00F50BC0" w:rsidRPr="00255447" w:rsidRDefault="00F50BC0" w:rsidP="00F50BC0">
      <w:pPr>
        <w:pStyle w:val="PL"/>
        <w:shd w:val="clear" w:color="auto" w:fill="E6E6E6"/>
      </w:pPr>
      <w:r w:rsidRPr="00255447">
        <w:tab/>
        <w:t>rf-Parameters-v1270</w:t>
      </w:r>
      <w:r w:rsidRPr="00255447">
        <w:tab/>
      </w:r>
      <w:r w:rsidRPr="00255447">
        <w:tab/>
      </w:r>
      <w:r w:rsidRPr="00255447">
        <w:tab/>
      </w:r>
      <w:r w:rsidRPr="00255447">
        <w:tab/>
      </w:r>
      <w:r w:rsidRPr="00255447">
        <w:tab/>
        <w:t>RF-Parameters-v1270</w:t>
      </w:r>
      <w:r w:rsidRPr="00255447">
        <w:tab/>
      </w:r>
      <w:r w:rsidRPr="00255447">
        <w:tab/>
      </w:r>
      <w:r w:rsidRPr="00255447">
        <w:tab/>
      </w:r>
      <w:r w:rsidRPr="00255447">
        <w:tab/>
      </w:r>
      <w:r w:rsidRPr="00255447">
        <w:tab/>
      </w:r>
      <w:r w:rsidRPr="00255447">
        <w:tab/>
        <w:t>OPTIONAL,</w:t>
      </w:r>
    </w:p>
    <w:p w:rsidR="009D2A78" w:rsidRPr="00255447" w:rsidRDefault="009D2A78" w:rsidP="009D2A78">
      <w:pPr>
        <w:pStyle w:val="PL"/>
        <w:shd w:val="clear" w:color="auto" w:fill="E6E6E6"/>
      </w:pPr>
      <w:r w:rsidRPr="00255447">
        <w:tab/>
        <w:t>nonCriticalExtension</w:t>
      </w:r>
      <w:r w:rsidRPr="00255447">
        <w:tab/>
      </w:r>
      <w:r w:rsidRPr="00255447">
        <w:tab/>
      </w:r>
      <w:r w:rsidRPr="00255447">
        <w:tab/>
      </w:r>
      <w:r w:rsidRPr="00255447">
        <w:tab/>
        <w:t>UE-EUTRA-Capability-v1280-IEs</w:t>
      </w:r>
      <w:r w:rsidRPr="00255447">
        <w:tab/>
      </w:r>
      <w:r w:rsidRPr="00255447">
        <w:tab/>
      </w:r>
      <w:r w:rsidRPr="00255447">
        <w:tab/>
        <w:t>OPTIONAL</w:t>
      </w:r>
    </w:p>
    <w:p w:rsidR="009D2A78" w:rsidRPr="00255447" w:rsidRDefault="009D2A78" w:rsidP="009D2A78">
      <w:pPr>
        <w:pStyle w:val="PL"/>
        <w:shd w:val="clear" w:color="auto" w:fill="E6E6E6"/>
      </w:pPr>
      <w:r w:rsidRPr="00255447">
        <w:t>}</w:t>
      </w:r>
    </w:p>
    <w:p w:rsidR="009D2A78" w:rsidRPr="00255447" w:rsidRDefault="009D2A78" w:rsidP="009D2A78">
      <w:pPr>
        <w:pStyle w:val="PL"/>
        <w:shd w:val="clear" w:color="auto" w:fill="E6E6E6"/>
      </w:pPr>
    </w:p>
    <w:p w:rsidR="009D2A78" w:rsidRPr="00255447" w:rsidRDefault="009D2A78" w:rsidP="009D2A78">
      <w:pPr>
        <w:pStyle w:val="PL"/>
        <w:shd w:val="clear" w:color="auto" w:fill="E6E6E6"/>
      </w:pPr>
      <w:r w:rsidRPr="00255447">
        <w:t>UE-EUTRA-Capability-v1280-IEs ::= SEQUENCE {</w:t>
      </w:r>
    </w:p>
    <w:p w:rsidR="009D2A78" w:rsidRPr="00255447" w:rsidRDefault="009D2A78" w:rsidP="009D2A78">
      <w:pPr>
        <w:pStyle w:val="PL"/>
        <w:shd w:val="clear" w:color="auto" w:fill="E6E6E6"/>
      </w:pPr>
      <w:r w:rsidRPr="00255447">
        <w:tab/>
        <w:t>phyLayerParameters-v1280</w:t>
      </w:r>
      <w:r w:rsidRPr="00255447">
        <w:tab/>
      </w:r>
      <w:r w:rsidRPr="00255447">
        <w:tab/>
      </w:r>
      <w:r w:rsidRPr="00255447">
        <w:tab/>
        <w:t>PhyLayerParameters-v1280</w:t>
      </w:r>
      <w:r w:rsidRPr="00255447">
        <w:tab/>
      </w:r>
      <w:r w:rsidRPr="00255447">
        <w:tab/>
      </w:r>
      <w:r w:rsidRPr="00255447">
        <w:tab/>
      </w:r>
      <w:r w:rsidRPr="00255447">
        <w:tab/>
        <w:t>OPTIONAL,</w:t>
      </w:r>
    </w:p>
    <w:p w:rsidR="00F50BC0" w:rsidRPr="00255447" w:rsidRDefault="00F50BC0" w:rsidP="00F50BC0">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r>
      <w:r w:rsidRPr="00255447">
        <w:tab/>
        <w:t>OPTIONAL</w:t>
      </w:r>
    </w:p>
    <w:p w:rsidR="00F50BC0" w:rsidRPr="00255447" w:rsidRDefault="00F50BC0" w:rsidP="00F50BC0">
      <w:pPr>
        <w:pStyle w:val="PL"/>
        <w:shd w:val="clear" w:color="auto" w:fill="E6E6E6"/>
      </w:pPr>
      <w:r w:rsidRPr="00255447">
        <w:t>}</w:t>
      </w:r>
    </w:p>
    <w:p w:rsidR="000250C8" w:rsidRPr="00255447" w:rsidRDefault="000250C8" w:rsidP="003D1AE8">
      <w:pPr>
        <w:pStyle w:val="PL"/>
        <w:shd w:val="clear" w:color="auto" w:fill="E6E6E6"/>
      </w:pPr>
    </w:p>
    <w:p w:rsidR="00756B72" w:rsidRPr="00255447" w:rsidRDefault="00756B72" w:rsidP="003D1AE8">
      <w:pPr>
        <w:pStyle w:val="PL"/>
        <w:shd w:val="clear" w:color="auto" w:fill="E6E6E6"/>
      </w:pPr>
      <w:r w:rsidRPr="00255447">
        <w:t>UE-EUTRA-CapabilityAddXDD-Mode-r9 ::=</w:t>
      </w:r>
      <w:r w:rsidRPr="00255447">
        <w:tab/>
        <w:t>SEQUENCE {</w:t>
      </w:r>
    </w:p>
    <w:p w:rsidR="00756B72" w:rsidRPr="00255447" w:rsidRDefault="00756B72" w:rsidP="003D1AE8">
      <w:pPr>
        <w:pStyle w:val="PL"/>
        <w:shd w:val="clear" w:color="auto" w:fill="E6E6E6"/>
      </w:pPr>
      <w:r w:rsidRPr="00255447">
        <w:tab/>
        <w:t>phyLayerParameters-r9</w:t>
      </w:r>
      <w:r w:rsidRPr="00255447">
        <w:tab/>
      </w:r>
      <w:r w:rsidRPr="00255447">
        <w:tab/>
      </w:r>
      <w:r w:rsidRPr="00255447">
        <w:tab/>
      </w:r>
      <w:r w:rsidRPr="00255447">
        <w:tab/>
        <w:t>PhyLayerParameters</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featureGroupIndicators-r9</w:t>
      </w:r>
      <w:r w:rsidRPr="00255447">
        <w:tab/>
      </w:r>
      <w:r w:rsidRPr="00255447">
        <w:tab/>
      </w:r>
      <w:r w:rsidRPr="00255447">
        <w:tab/>
        <w:t>BIT STRING (SIZE (32))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featureGroupIndRel9Add-r9</w:t>
      </w:r>
      <w:r w:rsidRPr="00255447">
        <w:tab/>
      </w:r>
      <w:r w:rsidRPr="00255447">
        <w:tab/>
      </w:r>
      <w:r w:rsidRPr="00255447">
        <w:tab/>
        <w:t>BIT STRING (SIZE (32))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interRAT-ParametersGERAN-r9</w:t>
      </w:r>
      <w:r w:rsidRPr="00255447">
        <w:tab/>
      </w:r>
      <w:r w:rsidRPr="00255447">
        <w:tab/>
      </w:r>
      <w:r w:rsidRPr="00255447">
        <w:tab/>
        <w:t>IRAT-ParametersGERAN</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interRAT-ParametersUTRA-r9</w:t>
      </w:r>
      <w:r w:rsidRPr="00255447">
        <w:tab/>
      </w:r>
      <w:r w:rsidRPr="00255447">
        <w:tab/>
      </w:r>
      <w:r w:rsidRPr="00255447">
        <w:tab/>
        <w:t>IRAT-ParametersUTRA-v920</w:t>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interRAT-ParametersCDMA2000-r9</w:t>
      </w:r>
      <w:r w:rsidRPr="00255447">
        <w:tab/>
      </w:r>
      <w:r w:rsidRPr="00255447">
        <w:tab/>
        <w:t>IRAT-ParametersCDMA2000-1XRTT-v920</w:t>
      </w:r>
      <w:r w:rsidRPr="00255447">
        <w:tab/>
        <w:t>OPTIONAL,</w:t>
      </w:r>
    </w:p>
    <w:p w:rsidR="00756B72" w:rsidRPr="00255447" w:rsidRDefault="00756B72" w:rsidP="003D1AE8">
      <w:pPr>
        <w:pStyle w:val="PL"/>
        <w:shd w:val="clear" w:color="auto" w:fill="E6E6E6"/>
      </w:pPr>
      <w:r w:rsidRPr="00255447">
        <w:tab/>
        <w:t>neighCellSI-AcquisitionParameters-r9</w:t>
      </w:r>
      <w:r w:rsidRPr="00255447">
        <w:tab/>
        <w:t>NeighCellSI-AcquisitionParameters-r9</w:t>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UE-EUTRA-CapabilityAddXDD-Mode-v1060 ::=</w:t>
      </w:r>
      <w:r w:rsidRPr="00255447">
        <w:tab/>
        <w:t>SEQUENCE {</w:t>
      </w:r>
    </w:p>
    <w:p w:rsidR="00756B72" w:rsidRPr="00255447" w:rsidRDefault="00756B72" w:rsidP="003D1AE8">
      <w:pPr>
        <w:pStyle w:val="PL"/>
        <w:shd w:val="clear" w:color="auto" w:fill="E6E6E6"/>
      </w:pPr>
      <w:r w:rsidRPr="00255447">
        <w:tab/>
        <w:t>phyLayerParameters-v1060</w:t>
      </w:r>
      <w:r w:rsidRPr="00255447">
        <w:tab/>
      </w:r>
      <w:r w:rsidRPr="00255447">
        <w:tab/>
      </w:r>
      <w:r w:rsidRPr="00255447">
        <w:tab/>
        <w:t>PhyLayerParameters-v1020</w:t>
      </w:r>
      <w:r w:rsidRPr="00255447">
        <w:tab/>
      </w:r>
      <w:r w:rsidRPr="00255447">
        <w:tab/>
      </w:r>
      <w:r w:rsidRPr="00255447">
        <w:tab/>
        <w:t>OPTIONAL,</w:t>
      </w:r>
    </w:p>
    <w:p w:rsidR="00756B72" w:rsidRPr="00255447" w:rsidRDefault="00756B72" w:rsidP="003D1AE8">
      <w:pPr>
        <w:pStyle w:val="PL"/>
        <w:shd w:val="clear" w:color="auto" w:fill="E6E6E6"/>
      </w:pPr>
      <w:r w:rsidRPr="00255447">
        <w:tab/>
        <w:t>featureGroupIndRel10-v1060</w:t>
      </w:r>
      <w:r w:rsidRPr="00255447">
        <w:tab/>
      </w:r>
      <w:r w:rsidRPr="00255447">
        <w:tab/>
      </w:r>
      <w:r w:rsidRPr="00255447">
        <w:tab/>
        <w:t>BIT STRING (SIZE (32))</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interRAT-ParametersCDMA2000-v1060</w:t>
      </w:r>
      <w:r w:rsidRPr="00255447">
        <w:tab/>
        <w:t>IRAT-ParametersCDMA2000-1XRTT-v1020</w:t>
      </w:r>
      <w:r w:rsidRPr="00255447">
        <w:tab/>
        <w:t>OPTIONAL,</w:t>
      </w:r>
    </w:p>
    <w:p w:rsidR="00756B72" w:rsidRPr="00255447" w:rsidRDefault="00756B72" w:rsidP="003D1AE8">
      <w:pPr>
        <w:pStyle w:val="PL"/>
        <w:shd w:val="clear" w:color="auto" w:fill="E6E6E6"/>
      </w:pPr>
      <w:r w:rsidRPr="00255447">
        <w:tab/>
        <w:t>interRAT-ParametersUTRA-TDD-v1060</w:t>
      </w:r>
      <w:r w:rsidRPr="00255447">
        <w:tab/>
        <w:t>IRAT-ParametersUTRA-TDD-v1020</w:t>
      </w:r>
      <w:r w:rsidRPr="00255447">
        <w:tab/>
      </w:r>
      <w:r w:rsidRPr="00255447">
        <w:tab/>
        <w:t>OPTIONAL,</w:t>
      </w:r>
    </w:p>
    <w:p w:rsidR="00756B72" w:rsidRPr="00255447" w:rsidRDefault="00756B72" w:rsidP="003D1AE8">
      <w:pPr>
        <w:pStyle w:val="PL"/>
        <w:shd w:val="clear" w:color="auto" w:fill="E6E6E6"/>
      </w:pPr>
      <w:r w:rsidRPr="00255447">
        <w:tab/>
        <w:t>...</w:t>
      </w:r>
      <w:r w:rsidR="001A3C83" w:rsidRPr="00255447">
        <w:t>,</w:t>
      </w:r>
    </w:p>
    <w:p w:rsidR="001A3C83" w:rsidRPr="00255447" w:rsidRDefault="001A3C83" w:rsidP="003D1AE8">
      <w:pPr>
        <w:pStyle w:val="PL"/>
        <w:shd w:val="clear" w:color="auto" w:fill="E6E6E6"/>
      </w:pPr>
      <w:r w:rsidRPr="00255447">
        <w:tab/>
        <w:t>[[</w:t>
      </w:r>
      <w:r w:rsidRPr="00255447">
        <w:tab/>
        <w:t>otdoa-PositioningCapabilities-r10</w:t>
      </w:r>
      <w:r w:rsidRPr="00255447">
        <w:tab/>
        <w:t>OTDOA-PositioningCapabilities-r10</w:t>
      </w:r>
      <w:r w:rsidRPr="00255447">
        <w:tab/>
        <w:t>OPTIONAL</w:t>
      </w:r>
    </w:p>
    <w:p w:rsidR="001A3C83" w:rsidRPr="00255447" w:rsidRDefault="001A3C83"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UE-EUTRA-CapabilityAddXDD-Mode-v11</w:t>
      </w:r>
      <w:r w:rsidR="00BB67C7" w:rsidRPr="00255447">
        <w:t>30</w:t>
      </w:r>
      <w:r w:rsidRPr="00255447">
        <w:t xml:space="preserve"> ::=</w:t>
      </w:r>
      <w:r w:rsidRPr="00255447">
        <w:tab/>
        <w:t>SEQUENCE {</w:t>
      </w:r>
    </w:p>
    <w:p w:rsidR="00756B72" w:rsidRPr="00255447" w:rsidRDefault="00756B72" w:rsidP="003D1AE8">
      <w:pPr>
        <w:pStyle w:val="PL"/>
        <w:shd w:val="clear" w:color="auto" w:fill="E6E6E6"/>
      </w:pPr>
      <w:r w:rsidRPr="00255447">
        <w:tab/>
        <w:t>phyLayerParameters-v11</w:t>
      </w:r>
      <w:r w:rsidR="00BB67C7" w:rsidRPr="00255447">
        <w:t>30</w:t>
      </w:r>
      <w:r w:rsidRPr="00255447">
        <w:tab/>
      </w:r>
      <w:r w:rsidRPr="00255447">
        <w:tab/>
      </w:r>
      <w:r w:rsidRPr="00255447">
        <w:tab/>
        <w:t>PhyLayerParameters-v11</w:t>
      </w:r>
      <w:r w:rsidR="00BB67C7" w:rsidRPr="00255447">
        <w:t>30</w:t>
      </w:r>
      <w:r w:rsidRPr="00255447">
        <w:tab/>
      </w:r>
      <w:r w:rsidRPr="00255447">
        <w:tab/>
      </w:r>
      <w:r w:rsidRPr="00255447">
        <w:tab/>
        <w:t>OPTIONAL,</w:t>
      </w:r>
    </w:p>
    <w:p w:rsidR="00756B72" w:rsidRPr="00255447" w:rsidRDefault="00756B72" w:rsidP="003D1AE8">
      <w:pPr>
        <w:pStyle w:val="PL"/>
        <w:shd w:val="clear" w:color="auto" w:fill="E6E6E6"/>
      </w:pPr>
      <w:r w:rsidRPr="00255447">
        <w:tab/>
        <w:t>measParameters-v11</w:t>
      </w:r>
      <w:r w:rsidR="00BB67C7" w:rsidRPr="00255447">
        <w:t>30</w:t>
      </w:r>
      <w:r w:rsidRPr="00255447">
        <w:tab/>
      </w:r>
      <w:r w:rsidRPr="00255447">
        <w:tab/>
      </w:r>
      <w:r w:rsidRPr="00255447">
        <w:tab/>
      </w:r>
      <w:r w:rsidRPr="00255447">
        <w:tab/>
        <w:t>MeasParameters-v11</w:t>
      </w:r>
      <w:r w:rsidR="00BB67C7" w:rsidRPr="00255447">
        <w:t>30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otherParameters-r11</w:t>
      </w:r>
      <w:r w:rsidRPr="00255447">
        <w:tab/>
      </w:r>
      <w:r w:rsidRPr="00255447">
        <w:tab/>
      </w:r>
      <w:r w:rsidRPr="00255447">
        <w:tab/>
      </w:r>
      <w:r w:rsidRPr="00255447">
        <w:tab/>
      </w:r>
      <w:r w:rsidRPr="00255447">
        <w:tab/>
        <w:t>Other-Parameters-r11</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0250C8" w:rsidRPr="00255447" w:rsidRDefault="000250C8" w:rsidP="003D1AE8">
      <w:pPr>
        <w:pStyle w:val="PL"/>
        <w:shd w:val="clear" w:color="auto" w:fill="E6E6E6"/>
      </w:pPr>
    </w:p>
    <w:p w:rsidR="000250C8" w:rsidRPr="00255447" w:rsidRDefault="000250C8" w:rsidP="003D1AE8">
      <w:pPr>
        <w:pStyle w:val="PL"/>
        <w:shd w:val="clear" w:color="auto" w:fill="E6E6E6"/>
      </w:pPr>
      <w:r w:rsidRPr="00255447">
        <w:t>UE-EUTRA-CapabilityAddXDD-Mode-v1180 ::=</w:t>
      </w:r>
      <w:r w:rsidRPr="00255447">
        <w:tab/>
        <w:t>SEQUENCE {</w:t>
      </w:r>
    </w:p>
    <w:p w:rsidR="000250C8" w:rsidRPr="00255447" w:rsidRDefault="000250C8" w:rsidP="003D1AE8">
      <w:pPr>
        <w:pStyle w:val="PL"/>
        <w:shd w:val="clear" w:color="auto" w:fill="E6E6E6"/>
      </w:pPr>
      <w:r w:rsidRPr="00255447">
        <w:tab/>
        <w:t>mbms-Parameters-</w:t>
      </w:r>
      <w:r w:rsidR="00FE7B14" w:rsidRPr="00255447">
        <w:t>r</w:t>
      </w:r>
      <w:r w:rsidRPr="00255447">
        <w:t>11</w:t>
      </w:r>
      <w:r w:rsidRPr="00255447">
        <w:tab/>
      </w:r>
      <w:r w:rsidRPr="00255447">
        <w:tab/>
      </w:r>
      <w:r w:rsidRPr="00255447">
        <w:tab/>
      </w:r>
      <w:r w:rsidRPr="00255447">
        <w:tab/>
      </w:r>
      <w:r w:rsidR="00FE7B14" w:rsidRPr="00255447">
        <w:tab/>
      </w:r>
      <w:r w:rsidRPr="00255447">
        <w:t>MBMS-Parameters-</w:t>
      </w:r>
      <w:r w:rsidR="00FE7B14" w:rsidRPr="00255447">
        <w:t>r</w:t>
      </w:r>
      <w:r w:rsidRPr="00255447">
        <w:t>11</w:t>
      </w:r>
    </w:p>
    <w:p w:rsidR="00756B72" w:rsidRPr="00255447" w:rsidRDefault="000250C8" w:rsidP="003D1AE8">
      <w:pPr>
        <w:pStyle w:val="PL"/>
        <w:shd w:val="clear" w:color="auto" w:fill="E6E6E6"/>
      </w:pPr>
      <w:r w:rsidRPr="00255447">
        <w:t>}</w:t>
      </w:r>
    </w:p>
    <w:p w:rsidR="00F225D2" w:rsidRPr="00255447" w:rsidRDefault="00F225D2" w:rsidP="003D1AE8">
      <w:pPr>
        <w:pStyle w:val="PL"/>
        <w:shd w:val="clear" w:color="auto" w:fill="E6E6E6"/>
      </w:pPr>
    </w:p>
    <w:p w:rsidR="00F225D2" w:rsidRPr="00255447" w:rsidRDefault="00F225D2" w:rsidP="003D1AE8">
      <w:pPr>
        <w:pStyle w:val="PL"/>
        <w:shd w:val="clear" w:color="auto" w:fill="E6E6E6"/>
      </w:pPr>
      <w:r w:rsidRPr="00255447">
        <w:t>UE-EUTRA-CapabilityAddXDD-Mode-</w:t>
      </w:r>
      <w:r w:rsidR="00AA30CB" w:rsidRPr="00255447">
        <w:t>v1250</w:t>
      </w:r>
      <w:r w:rsidRPr="00255447">
        <w:t xml:space="preserve"> ::=</w:t>
      </w:r>
      <w:r w:rsidRPr="00255447">
        <w:tab/>
        <w:t>SEQUENCE {</w:t>
      </w:r>
    </w:p>
    <w:p w:rsidR="00F225D2" w:rsidRPr="00255447" w:rsidRDefault="00F225D2" w:rsidP="003D1AE8">
      <w:pPr>
        <w:pStyle w:val="PL"/>
        <w:shd w:val="clear" w:color="auto" w:fill="E6E6E6"/>
      </w:pPr>
      <w:r w:rsidRPr="00255447">
        <w:tab/>
        <w:t>phyLayerParameters-</w:t>
      </w:r>
      <w:r w:rsidR="00AA30CB" w:rsidRPr="00255447">
        <w:t>v1250</w:t>
      </w:r>
      <w:r w:rsidRPr="00255447">
        <w:tab/>
      </w:r>
      <w:r w:rsidRPr="00255447">
        <w:tab/>
      </w:r>
      <w:r w:rsidRPr="00255447">
        <w:tab/>
        <w:t>PhyLayerParameters-</w:t>
      </w:r>
      <w:r w:rsidR="00AA30CB" w:rsidRPr="00255447">
        <w:t>v1250</w:t>
      </w:r>
      <w:r w:rsidRPr="00255447">
        <w:tab/>
      </w:r>
      <w:r w:rsidRPr="00255447">
        <w:tab/>
      </w:r>
      <w:r w:rsidRPr="00255447">
        <w:tab/>
        <w:t>OPTIONAL,</w:t>
      </w:r>
    </w:p>
    <w:p w:rsidR="00F225D2" w:rsidRPr="00255447" w:rsidRDefault="00F225D2" w:rsidP="003D1AE8">
      <w:pPr>
        <w:pStyle w:val="PL"/>
        <w:shd w:val="clear" w:color="auto" w:fill="E6E6E6"/>
      </w:pPr>
      <w:r w:rsidRPr="00255447">
        <w:tab/>
        <w:t>measParameters-</w:t>
      </w:r>
      <w:r w:rsidR="00AA30CB" w:rsidRPr="00255447">
        <w:t>v1250</w:t>
      </w:r>
      <w:r w:rsidRPr="00255447">
        <w:tab/>
      </w:r>
      <w:r w:rsidRPr="00255447">
        <w:tab/>
      </w:r>
      <w:r w:rsidRPr="00255447">
        <w:tab/>
      </w:r>
      <w:r w:rsidRPr="00255447">
        <w:tab/>
        <w:t>MeasParameters-</w:t>
      </w:r>
      <w:r w:rsidR="00AA30CB" w:rsidRPr="00255447">
        <w:t>v1250</w:t>
      </w:r>
      <w:r w:rsidRPr="00255447">
        <w:tab/>
      </w:r>
      <w:r w:rsidRPr="00255447">
        <w:tab/>
      </w:r>
      <w:r w:rsidRPr="00255447">
        <w:tab/>
      </w:r>
      <w:r w:rsidRPr="00255447">
        <w:tab/>
        <w:t>OPTIONAL</w:t>
      </w:r>
    </w:p>
    <w:p w:rsidR="00F225D2" w:rsidRPr="00255447" w:rsidRDefault="00F225D2" w:rsidP="003D1AE8">
      <w:pPr>
        <w:pStyle w:val="PL"/>
        <w:shd w:val="clear" w:color="auto" w:fill="E6E6E6"/>
      </w:pPr>
      <w:r w:rsidRPr="00255447">
        <w:t>}</w:t>
      </w:r>
    </w:p>
    <w:p w:rsidR="000250C8" w:rsidRPr="00255447" w:rsidRDefault="000250C8" w:rsidP="003D1AE8">
      <w:pPr>
        <w:pStyle w:val="PL"/>
        <w:shd w:val="clear" w:color="auto" w:fill="E6E6E6"/>
      </w:pPr>
    </w:p>
    <w:p w:rsidR="00756B72" w:rsidRPr="00255447" w:rsidRDefault="00756B72" w:rsidP="003D1AE8">
      <w:pPr>
        <w:pStyle w:val="PL"/>
        <w:shd w:val="clear" w:color="auto" w:fill="E6E6E6"/>
      </w:pPr>
      <w:r w:rsidRPr="00255447">
        <w:t>AccessStratumRelease ::=</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rel8, rel9, rel10, rel11, </w:t>
      </w:r>
      <w:r w:rsidR="00294F74" w:rsidRPr="00255447">
        <w:t>rel12</w:t>
      </w:r>
      <w:r w:rsidRPr="00255447">
        <w:t>, spare3,</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spare2, spare1, ...}</w:t>
      </w:r>
    </w:p>
    <w:p w:rsidR="00F225D2" w:rsidRPr="00255447" w:rsidRDefault="00F225D2" w:rsidP="003D1AE8">
      <w:pPr>
        <w:pStyle w:val="PL"/>
        <w:shd w:val="clear" w:color="auto" w:fill="E6E6E6"/>
      </w:pPr>
    </w:p>
    <w:p w:rsidR="006A56A2" w:rsidRPr="00255447" w:rsidRDefault="006A56A2" w:rsidP="003D1AE8">
      <w:pPr>
        <w:pStyle w:val="PL"/>
        <w:shd w:val="clear" w:color="auto" w:fill="E6E6E6"/>
      </w:pPr>
      <w:r w:rsidRPr="00255447">
        <w:t>DC-Parameters-r12 ::=</w:t>
      </w:r>
      <w:r w:rsidRPr="00255447">
        <w:tab/>
      </w:r>
      <w:r w:rsidRPr="00255447">
        <w:tab/>
      </w:r>
      <w:r w:rsidRPr="00255447">
        <w:tab/>
        <w:t>SEQUENCE {</w:t>
      </w:r>
    </w:p>
    <w:p w:rsidR="006A56A2" w:rsidRPr="00255447" w:rsidRDefault="006A56A2" w:rsidP="003D1AE8">
      <w:pPr>
        <w:pStyle w:val="PL"/>
        <w:shd w:val="clear" w:color="auto" w:fill="E6E6E6"/>
      </w:pPr>
      <w:r w:rsidRPr="00255447">
        <w:tab/>
        <w:t>drb-TypeSplit-r12</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6A56A2" w:rsidRPr="00255447" w:rsidRDefault="006A56A2" w:rsidP="003D1AE8">
      <w:pPr>
        <w:pStyle w:val="PL"/>
        <w:shd w:val="clear" w:color="auto" w:fill="E6E6E6"/>
      </w:pPr>
      <w:r w:rsidRPr="00255447">
        <w:tab/>
        <w:t>drb-TypeSCG-r12</w:t>
      </w:r>
      <w:r w:rsidRPr="00255447">
        <w:tab/>
      </w:r>
      <w:r w:rsidRPr="00255447">
        <w:tab/>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6A56A2" w:rsidRPr="00255447" w:rsidRDefault="006A56A2" w:rsidP="003D1AE8">
      <w:pPr>
        <w:pStyle w:val="PL"/>
        <w:shd w:val="clear" w:color="auto" w:fill="E6E6E6"/>
      </w:pPr>
      <w:r w:rsidRPr="00255447">
        <w:t>}</w:t>
      </w:r>
    </w:p>
    <w:p w:rsidR="006A56A2" w:rsidRPr="00255447" w:rsidRDefault="006A56A2" w:rsidP="003D1AE8">
      <w:pPr>
        <w:pStyle w:val="PL"/>
        <w:shd w:val="clear" w:color="auto" w:fill="E6E6E6"/>
      </w:pPr>
    </w:p>
    <w:p w:rsidR="00F225D2" w:rsidRPr="00255447" w:rsidRDefault="00F225D2" w:rsidP="003D1AE8">
      <w:pPr>
        <w:pStyle w:val="PL"/>
        <w:shd w:val="clear" w:color="auto" w:fill="E6E6E6"/>
      </w:pPr>
      <w:r w:rsidRPr="00255447">
        <w:t>MAC-Parameters-r12 ::=</w:t>
      </w:r>
      <w:r w:rsidRPr="00255447">
        <w:tab/>
      </w:r>
      <w:r w:rsidRPr="00255447">
        <w:tab/>
      </w:r>
      <w:r w:rsidRPr="00255447">
        <w:tab/>
      </w:r>
      <w:r w:rsidRPr="00255447">
        <w:tab/>
        <w:t>SEQUENCE {</w:t>
      </w:r>
    </w:p>
    <w:p w:rsidR="005B28FB" w:rsidRPr="00255447" w:rsidRDefault="005B28FB" w:rsidP="003D1AE8">
      <w:pPr>
        <w:pStyle w:val="PL"/>
        <w:shd w:val="clear" w:color="auto" w:fill="E6E6E6"/>
      </w:pPr>
      <w:r w:rsidRPr="00255447">
        <w:tab/>
        <w:t>logicalChannelSR-ProhibitTimer-r12</w:t>
      </w:r>
      <w:r w:rsidRPr="00255447">
        <w:tab/>
        <w:t>ENUMERATED {supported}</w:t>
      </w:r>
      <w:r w:rsidRPr="00255447">
        <w:tab/>
      </w:r>
      <w:r w:rsidRPr="00255447">
        <w:tab/>
      </w:r>
      <w:r w:rsidRPr="00255447">
        <w:tab/>
      </w:r>
      <w:r w:rsidRPr="00255447">
        <w:tab/>
        <w:t>OPTIONAL</w:t>
      </w:r>
      <w:r w:rsidR="000F79EA" w:rsidRPr="00255447">
        <w:t>,</w:t>
      </w:r>
    </w:p>
    <w:p w:rsidR="00F225D2" w:rsidRPr="00255447" w:rsidRDefault="00F225D2" w:rsidP="003D1AE8">
      <w:pPr>
        <w:pStyle w:val="PL"/>
        <w:shd w:val="clear" w:color="auto" w:fill="E6E6E6"/>
      </w:pPr>
      <w:r w:rsidRPr="00255447">
        <w:tab/>
        <w:t>longDRX-Command-r12</w:t>
      </w:r>
      <w:r w:rsidRPr="00255447">
        <w:tab/>
      </w:r>
      <w:r w:rsidRPr="00255447">
        <w:tab/>
      </w:r>
      <w:r w:rsidRPr="00255447">
        <w:tab/>
      </w:r>
      <w:r w:rsidRPr="00255447">
        <w:tab/>
        <w:t>ENUMERATED {supported}</w:t>
      </w:r>
      <w:r w:rsidR="005B28FB" w:rsidRPr="00255447">
        <w:tab/>
      </w:r>
      <w:r w:rsidR="005B28FB" w:rsidRPr="00255447">
        <w:tab/>
      </w:r>
      <w:r w:rsidR="005B28FB" w:rsidRPr="00255447">
        <w:tab/>
      </w:r>
      <w:r w:rsidR="005B28FB" w:rsidRPr="00255447">
        <w:tab/>
      </w:r>
      <w:r w:rsidR="005B28FB" w:rsidRPr="00255447">
        <w:tab/>
        <w:t>OPTIONAL</w:t>
      </w:r>
    </w:p>
    <w:p w:rsidR="00F225D2" w:rsidRPr="00255447" w:rsidRDefault="00F225D2" w:rsidP="003D1AE8">
      <w:pPr>
        <w:pStyle w:val="PL"/>
        <w:shd w:val="clear" w:color="auto" w:fill="E6E6E6"/>
      </w:pPr>
      <w:r w:rsidRPr="00255447">
        <w:t>}</w:t>
      </w:r>
    </w:p>
    <w:p w:rsidR="00E61AF3" w:rsidRPr="00255447" w:rsidRDefault="00E61AF3" w:rsidP="003D1AE8">
      <w:pPr>
        <w:pStyle w:val="PL"/>
        <w:shd w:val="clear" w:color="auto" w:fill="E6E6E6"/>
      </w:pPr>
    </w:p>
    <w:p w:rsidR="00E61AF3" w:rsidRPr="00255447" w:rsidRDefault="00E61AF3" w:rsidP="003D1AE8">
      <w:pPr>
        <w:pStyle w:val="PL"/>
        <w:shd w:val="clear" w:color="auto" w:fill="E6E6E6"/>
      </w:pPr>
      <w:r w:rsidRPr="00255447">
        <w:t>RLC-Parameters-r12 ::=</w:t>
      </w:r>
      <w:r w:rsidRPr="00255447">
        <w:tab/>
      </w:r>
      <w:r w:rsidRPr="00255447">
        <w:tab/>
      </w:r>
      <w:r w:rsidRPr="00255447">
        <w:tab/>
      </w:r>
      <w:r w:rsidRPr="00255447">
        <w:tab/>
        <w:t>SEQUENCE {</w:t>
      </w:r>
    </w:p>
    <w:p w:rsidR="00E61AF3" w:rsidRPr="00255447" w:rsidRDefault="00E61AF3" w:rsidP="003D1AE8">
      <w:pPr>
        <w:pStyle w:val="PL"/>
        <w:shd w:val="clear" w:color="auto" w:fill="E6E6E6"/>
      </w:pPr>
      <w:r w:rsidRPr="00255447">
        <w:tab/>
        <w:t>extended-RLC-LI-Field-r12</w:t>
      </w:r>
      <w:r w:rsidRPr="00255447">
        <w:tab/>
      </w:r>
      <w:r w:rsidRPr="00255447">
        <w:tab/>
      </w:r>
      <w:r w:rsidRPr="00255447">
        <w:tab/>
        <w:t>ENUMERATED {supported}</w:t>
      </w:r>
    </w:p>
    <w:p w:rsidR="00E61AF3" w:rsidRPr="00255447" w:rsidRDefault="00E61AF3"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PDCP-Parameters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supportedROHC-Profiles</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profile0x0001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profile0x0002</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profile0x0003</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profile0x0004</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profile0x0006</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profile0x0101</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profile0x0102</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lastRenderedPageBreak/>
        <w:tab/>
      </w:r>
      <w:r w:rsidRPr="00255447">
        <w:tab/>
        <w:t>profile0x0103</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profile0x0104</w:t>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maxNumberROHC-ContextSessions</w:t>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cs2, cs4, cs8, cs12, cs16, cs24, cs32,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cs48, cs64, cs128, cs256, cs512, cs1024,</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cs16384, spare2, spare1}</w:t>
      </w:r>
      <w:r w:rsidRPr="00255447">
        <w:tab/>
      </w:r>
      <w:r w:rsidRPr="00255447">
        <w:tab/>
      </w:r>
      <w:r w:rsidRPr="00255447">
        <w:tab/>
      </w:r>
      <w:r w:rsidRPr="00255447">
        <w:tab/>
        <w:t>DEFAULT cs16,</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PDCP-Parameters-v11</w:t>
      </w:r>
      <w:r w:rsidR="00BB67C7" w:rsidRPr="00255447">
        <w:t>30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pdcp-SN-Extension-r11</w:t>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supportRohcContextContinue-r11</w:t>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PhyLayerParameters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ue-TxAntennaSelectionSupported</w:t>
      </w:r>
      <w:r w:rsidRPr="00255447">
        <w:tab/>
      </w:r>
      <w:r w:rsidRPr="00255447">
        <w:tab/>
        <w:t>BOOLEAN,</w:t>
      </w:r>
    </w:p>
    <w:p w:rsidR="00756B72" w:rsidRPr="00255447" w:rsidRDefault="00756B72" w:rsidP="003D1AE8">
      <w:pPr>
        <w:pStyle w:val="PL"/>
        <w:shd w:val="clear" w:color="auto" w:fill="E6E6E6"/>
      </w:pPr>
      <w:r w:rsidRPr="00255447">
        <w:tab/>
        <w:t>ue-SpecificRefSigsSupported</w:t>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PhyLayerParameters-v920 ::=</w:t>
      </w:r>
      <w:r w:rsidRPr="00255447">
        <w:tab/>
      </w:r>
      <w:r w:rsidRPr="00255447">
        <w:tab/>
        <w:t>SEQUENCE {</w:t>
      </w:r>
    </w:p>
    <w:p w:rsidR="00756B72" w:rsidRPr="00255447" w:rsidRDefault="00756B72" w:rsidP="003D1AE8">
      <w:pPr>
        <w:pStyle w:val="PL"/>
        <w:shd w:val="clear" w:color="auto" w:fill="E6E6E6"/>
      </w:pPr>
      <w:r w:rsidRPr="00255447">
        <w:tab/>
        <w:t>enhancedDualLayerFDD-r9</w:t>
      </w:r>
      <w:r w:rsidRPr="00255447">
        <w:tab/>
      </w:r>
      <w:r w:rsidRPr="00255447">
        <w:tab/>
      </w:r>
      <w:r w:rsidRPr="00255447">
        <w:tab/>
      </w:r>
      <w:r w:rsidRPr="00255447">
        <w:rPr>
          <w:lang w:eastAsia="zh-CN"/>
        </w:rPr>
        <w:t>ENUMERATED</w:t>
      </w:r>
      <w:r w:rsidRPr="00255447">
        <w:t xml:space="preserve"> {supported}</w:t>
      </w:r>
      <w:r w:rsidRPr="00255447">
        <w:tab/>
      </w:r>
      <w:r w:rsidRPr="00255447">
        <w:tab/>
      </w:r>
      <w:r w:rsidRPr="00255447">
        <w:tab/>
        <w:t>OPTIONAL,</w:t>
      </w:r>
    </w:p>
    <w:p w:rsidR="00756B72" w:rsidRPr="00255447" w:rsidRDefault="00756B72" w:rsidP="003D1AE8">
      <w:pPr>
        <w:pStyle w:val="PL"/>
        <w:shd w:val="clear" w:color="auto" w:fill="E6E6E6"/>
      </w:pPr>
      <w:r w:rsidRPr="00255447">
        <w:tab/>
        <w:t>enhancedDualLayerTDD-r9</w:t>
      </w:r>
      <w:r w:rsidRPr="00255447">
        <w:tab/>
      </w:r>
      <w:r w:rsidRPr="00255447">
        <w:tab/>
      </w:r>
      <w:r w:rsidRPr="00255447">
        <w:tab/>
      </w:r>
      <w:r w:rsidRPr="00255447">
        <w:rPr>
          <w:lang w:eastAsia="zh-CN"/>
        </w:rPr>
        <w:t>ENUMERATED</w:t>
      </w:r>
      <w:r w:rsidRPr="00255447">
        <w:t xml:space="preserve">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PhyLayerParameters-v9d0 ::=</w:t>
      </w:r>
      <w:r w:rsidRPr="00255447">
        <w:tab/>
      </w:r>
      <w:r w:rsidRPr="00255447">
        <w:tab/>
      </w:r>
      <w:r w:rsidRPr="00255447">
        <w:tab/>
        <w:t>SEQUENCE {</w:t>
      </w:r>
    </w:p>
    <w:p w:rsidR="00756B72" w:rsidRPr="00255447" w:rsidRDefault="00756B72" w:rsidP="003D1AE8">
      <w:pPr>
        <w:pStyle w:val="PL"/>
        <w:shd w:val="clear" w:color="auto" w:fill="E6E6E6"/>
      </w:pPr>
      <w:r w:rsidRPr="00255447">
        <w:tab/>
        <w:t>tm5-FDD-r9</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tm5-TDD-r9</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PhyLayerParameters-v1020 ::=</w:t>
      </w:r>
      <w:r w:rsidRPr="00255447">
        <w:tab/>
      </w:r>
      <w:r w:rsidRPr="00255447">
        <w:tab/>
      </w:r>
      <w:r w:rsidRPr="00255447">
        <w:tab/>
        <w:t>SEQUENCE {</w:t>
      </w:r>
    </w:p>
    <w:p w:rsidR="00756B72" w:rsidRPr="00255447" w:rsidRDefault="00756B72" w:rsidP="003D1AE8">
      <w:pPr>
        <w:pStyle w:val="PL"/>
        <w:shd w:val="clear" w:color="auto" w:fill="E6E6E6"/>
      </w:pPr>
      <w:r w:rsidRPr="00255447">
        <w:tab/>
        <w:t>twoAntennaPortsForPUCCH-r10</w:t>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tm9-With-8Tx-FDD-r10</w:t>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pmi-Disabling-r10</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crossCarrierScheduling-r10</w:t>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simultaneousPUCCH-PUSCH-r10</w:t>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multiClusterPUSCH-WithinCC-r10</w:t>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nonContiguousUL-RA-WithinCC-List-r10</w:t>
      </w:r>
      <w:r w:rsidRPr="00255447">
        <w:tab/>
        <w:t>NonContiguousUL-RA-WithinCC-List-r10</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PhyLayerParameters-v11</w:t>
      </w:r>
      <w:r w:rsidR="00BB67C7" w:rsidRPr="00255447">
        <w:t>30</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t>crs-InterfHandl-r11</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ePDCCH-r11</w:t>
      </w:r>
      <w:r w:rsidRPr="00255447">
        <w:tab/>
      </w:r>
      <w:r w:rsidRPr="00255447">
        <w:tab/>
      </w:r>
      <w:r w:rsidRPr="00255447">
        <w:tab/>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multiACK-CSI-Reporting-r11</w:t>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ss-CCH-InterfHandl-r11</w:t>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tdd-SpecialSubframe-r11</w:t>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txDiv-PUCCH1b-ChSelect-r11</w:t>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ul-CoMP-r11</w:t>
      </w:r>
      <w:r w:rsidRPr="00255447">
        <w:tab/>
      </w:r>
      <w:r w:rsidRPr="00255447">
        <w:tab/>
      </w:r>
      <w:r w:rsidRPr="00255447">
        <w:tab/>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3A4B91" w:rsidRPr="00255447" w:rsidRDefault="003A4B91" w:rsidP="003D1AE8">
      <w:pPr>
        <w:pStyle w:val="PL"/>
        <w:shd w:val="clear" w:color="auto" w:fill="E6E6E6"/>
      </w:pPr>
      <w:r w:rsidRPr="00255447">
        <w:t>PhyLayerParameters-v1170 ::=</w:t>
      </w:r>
      <w:r w:rsidRPr="00255447">
        <w:tab/>
      </w:r>
      <w:r w:rsidRPr="00255447">
        <w:tab/>
      </w:r>
      <w:r w:rsidRPr="00255447">
        <w:tab/>
        <w:t>SEQUENCE {</w:t>
      </w:r>
    </w:p>
    <w:p w:rsidR="003A4B91" w:rsidRPr="00255447" w:rsidRDefault="003A4B91" w:rsidP="003D1AE8">
      <w:pPr>
        <w:pStyle w:val="PL"/>
        <w:shd w:val="clear" w:color="auto" w:fill="E6E6E6"/>
      </w:pPr>
      <w:r w:rsidRPr="00255447">
        <w:tab/>
        <w:t>interBandTDD-CA-WithDifferentConfig-r11</w:t>
      </w:r>
      <w:r w:rsidRPr="00255447">
        <w:tab/>
        <w:t>BIT STRING (SIZE (2))</w:t>
      </w:r>
      <w:r w:rsidRPr="00255447">
        <w:tab/>
      </w:r>
      <w:r w:rsidRPr="00255447">
        <w:tab/>
      </w:r>
      <w:r w:rsidRPr="00255447">
        <w:tab/>
        <w:t>OPTIONAL</w:t>
      </w:r>
    </w:p>
    <w:p w:rsidR="008747B4" w:rsidRPr="00255447" w:rsidRDefault="003A4B91" w:rsidP="003D1AE8">
      <w:pPr>
        <w:pStyle w:val="PL"/>
        <w:shd w:val="clear" w:color="auto" w:fill="E6E6E6"/>
      </w:pPr>
      <w:r w:rsidRPr="00255447">
        <w:t>}</w:t>
      </w:r>
    </w:p>
    <w:p w:rsidR="008747B4" w:rsidRPr="00255447" w:rsidRDefault="008747B4" w:rsidP="003D1AE8">
      <w:pPr>
        <w:pStyle w:val="PL"/>
        <w:shd w:val="clear" w:color="auto" w:fill="E6E6E6"/>
      </w:pPr>
    </w:p>
    <w:p w:rsidR="008747B4" w:rsidRPr="00255447" w:rsidRDefault="008747B4" w:rsidP="003D1AE8">
      <w:pPr>
        <w:pStyle w:val="PL"/>
        <w:shd w:val="clear" w:color="auto" w:fill="E6E6E6"/>
      </w:pPr>
      <w:r w:rsidRPr="00255447">
        <w:t>PhyLayerParameters-</w:t>
      </w:r>
      <w:r w:rsidR="00AA30CB" w:rsidRPr="00255447">
        <w:t>v1250</w:t>
      </w:r>
      <w:r w:rsidRPr="00255447">
        <w:t xml:space="preserve"> ::=</w:t>
      </w:r>
      <w:r w:rsidRPr="00255447">
        <w:tab/>
      </w:r>
      <w:r w:rsidRPr="00255447">
        <w:tab/>
      </w:r>
      <w:r w:rsidRPr="00255447">
        <w:tab/>
        <w:t>SEQUENCE {</w:t>
      </w:r>
    </w:p>
    <w:p w:rsidR="008747B4" w:rsidRPr="00255447" w:rsidRDefault="008747B4" w:rsidP="003D1AE8">
      <w:pPr>
        <w:pStyle w:val="PL"/>
        <w:shd w:val="clear" w:color="auto" w:fill="E6E6E6"/>
      </w:pPr>
      <w:r w:rsidRPr="00255447">
        <w:tab/>
        <w:t>e-HARQ-Pattern-FDD-r12</w:t>
      </w:r>
      <w:r w:rsidRPr="00255447">
        <w:tab/>
      </w:r>
      <w:r w:rsidRPr="00255447">
        <w:tab/>
      </w:r>
      <w:r w:rsidRPr="00255447">
        <w:tab/>
      </w:r>
      <w:r w:rsidRPr="00255447">
        <w:tab/>
      </w:r>
      <w:r w:rsidRPr="00255447">
        <w:tab/>
        <w:t>ENUMERATED {supported}</w:t>
      </w:r>
      <w:r w:rsidRPr="00255447">
        <w:tab/>
      </w:r>
      <w:r w:rsidRPr="00255447">
        <w:tab/>
      </w:r>
      <w:r w:rsidRPr="00255447">
        <w:tab/>
        <w:t>OPTIONAL</w:t>
      </w:r>
      <w:r w:rsidR="00FE7B14" w:rsidRPr="00255447">
        <w:t>,</w:t>
      </w:r>
    </w:p>
    <w:p w:rsidR="00F225D2" w:rsidRPr="00255447" w:rsidRDefault="00F225D2" w:rsidP="003D1AE8">
      <w:pPr>
        <w:pStyle w:val="PL"/>
        <w:shd w:val="clear" w:color="auto" w:fill="E6E6E6"/>
      </w:pPr>
      <w:r w:rsidRPr="00255447">
        <w:tab/>
        <w:t>enhanced-4TxCodebook</w:t>
      </w:r>
      <w:r w:rsidRPr="00255447">
        <w:rPr>
          <w:rFonts w:eastAsia="SimSun"/>
          <w:lang w:eastAsia="zh-CN"/>
        </w:rPr>
        <w:t>-r12</w:t>
      </w:r>
      <w:r w:rsidRPr="00255447">
        <w:rPr>
          <w:rFonts w:eastAsia="SimSun"/>
          <w:lang w:eastAsia="zh-CN"/>
        </w:rPr>
        <w:tab/>
      </w:r>
      <w:r w:rsidRPr="00255447">
        <w:rPr>
          <w:rFonts w:eastAsia="SimSun"/>
          <w:lang w:eastAsia="zh-CN"/>
        </w:rPr>
        <w:tab/>
      </w:r>
      <w:r w:rsidRPr="00255447">
        <w:rPr>
          <w:rFonts w:eastAsia="SimSun"/>
          <w:lang w:eastAsia="zh-CN"/>
        </w:rPr>
        <w:tab/>
      </w:r>
      <w:r w:rsidRPr="00255447">
        <w:tab/>
      </w:r>
      <w:r w:rsidRPr="00255447">
        <w:rPr>
          <w:lang w:eastAsia="zh-CN"/>
        </w:rPr>
        <w:t>ENUMERATED</w:t>
      </w:r>
      <w:r w:rsidRPr="00255447">
        <w:t xml:space="preserve">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821FD1" w:rsidRPr="00255447" w:rsidRDefault="002F0E12" w:rsidP="003D1AE8">
      <w:pPr>
        <w:pStyle w:val="PL"/>
        <w:shd w:val="clear" w:color="auto" w:fill="E6E6E6"/>
      </w:pPr>
      <w:r w:rsidRPr="00255447">
        <w:tab/>
        <w:t>tdd-FDD-CA-PCellDuplex-r12</w:t>
      </w:r>
      <w:r w:rsidRPr="00255447">
        <w:tab/>
      </w:r>
      <w:r w:rsidRPr="00255447">
        <w:tab/>
      </w:r>
      <w:r w:rsidRPr="00255447">
        <w:tab/>
      </w:r>
      <w:r w:rsidRPr="00255447">
        <w:tab/>
        <w:t>BIT STRING (SIZE (2))</w:t>
      </w:r>
      <w:r w:rsidRPr="00255447">
        <w:tab/>
      </w:r>
      <w:r w:rsidRPr="00255447">
        <w:tab/>
      </w:r>
      <w:r w:rsidRPr="00255447">
        <w:tab/>
        <w:t>OPTIONAL</w:t>
      </w:r>
      <w:r w:rsidR="00821FD1" w:rsidRPr="00255447">
        <w:t>,</w:t>
      </w:r>
    </w:p>
    <w:p w:rsidR="00821FD1" w:rsidRPr="00255447" w:rsidRDefault="00821FD1" w:rsidP="003D1AE8">
      <w:pPr>
        <w:pStyle w:val="PL"/>
        <w:shd w:val="clear" w:color="auto" w:fill="E6E6E6"/>
        <w:rPr>
          <w:rFonts w:eastAsia="SimSun"/>
          <w:lang w:eastAsia="zh-CN"/>
        </w:rPr>
      </w:pPr>
      <w:r w:rsidRPr="00255447">
        <w:rPr>
          <w:rFonts w:eastAsia="SimSun"/>
          <w:lang w:eastAsia="zh-CN"/>
        </w:rPr>
        <w:tab/>
        <w:t>phy-TDD-ReConfig-TDD</w:t>
      </w:r>
      <w:r w:rsidR="00294F74" w:rsidRPr="00255447">
        <w:rPr>
          <w:rFonts w:eastAsia="SimSun"/>
          <w:lang w:eastAsia="zh-CN"/>
        </w:rPr>
        <w:t>-</w:t>
      </w:r>
      <w:r w:rsidRPr="00255447">
        <w:rPr>
          <w:rFonts w:eastAsia="SimSun"/>
          <w:lang w:eastAsia="zh-CN"/>
        </w:rPr>
        <w:t>PCell-r12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lang w:eastAsia="zh-CN"/>
        </w:rPr>
        <w:t>ENUMERATED</w:t>
      </w:r>
      <w:r w:rsidRPr="00255447">
        <w:t xml:space="preserve">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821FD1" w:rsidRPr="00255447" w:rsidRDefault="00821FD1" w:rsidP="003D1AE8">
      <w:pPr>
        <w:pStyle w:val="PL"/>
        <w:shd w:val="clear" w:color="auto" w:fill="E6E6E6"/>
        <w:rPr>
          <w:rFonts w:eastAsia="SimSun"/>
          <w:lang w:eastAsia="zh-CN"/>
        </w:rPr>
      </w:pPr>
      <w:r w:rsidRPr="00255447">
        <w:rPr>
          <w:rFonts w:eastAsia="SimSun"/>
          <w:lang w:eastAsia="zh-CN"/>
        </w:rPr>
        <w:tab/>
        <w:t>phy-TDD-ReConfig-FDD</w:t>
      </w:r>
      <w:r w:rsidR="00294F74" w:rsidRPr="00255447">
        <w:rPr>
          <w:rFonts w:eastAsia="SimSun"/>
          <w:lang w:eastAsia="zh-CN"/>
        </w:rPr>
        <w:t>-</w:t>
      </w:r>
      <w:r w:rsidRPr="00255447">
        <w:rPr>
          <w:rFonts w:eastAsia="SimSun"/>
          <w:lang w:eastAsia="zh-CN"/>
        </w:rPr>
        <w:t>PCell-r12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lang w:eastAsia="zh-CN"/>
        </w:rPr>
        <w:t>ENUMERATED</w:t>
      </w:r>
      <w:r w:rsidRPr="00255447">
        <w:t xml:space="preserve">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F225D2" w:rsidRPr="00255447" w:rsidRDefault="00F225D2" w:rsidP="003D1AE8">
      <w:pPr>
        <w:pStyle w:val="PL"/>
        <w:shd w:val="clear" w:color="auto" w:fill="E6E6E6"/>
        <w:rPr>
          <w:rFonts w:eastAsia="SimSun"/>
          <w:lang w:eastAsia="zh-CN"/>
        </w:rPr>
      </w:pPr>
      <w:r w:rsidRPr="00255447">
        <w:tab/>
        <w:t>pusch-FeedbackMode</w:t>
      </w:r>
      <w:r w:rsidRPr="00255447">
        <w:rPr>
          <w:rFonts w:eastAsia="SimSun"/>
          <w:lang w:eastAsia="zh-CN"/>
        </w:rPr>
        <w:t>-r12</w:t>
      </w:r>
      <w:r w:rsidRPr="00255447">
        <w:rPr>
          <w:rFonts w:eastAsia="SimSun"/>
          <w:lang w:eastAsia="zh-CN"/>
        </w:rPr>
        <w:tab/>
      </w:r>
      <w:r w:rsidRPr="00255447">
        <w:rPr>
          <w:rFonts w:eastAsia="SimSun"/>
          <w:lang w:eastAsia="zh-CN"/>
        </w:rPr>
        <w:tab/>
      </w:r>
      <w:r w:rsidRPr="00255447">
        <w:rPr>
          <w:rFonts w:eastAsia="SimSun"/>
          <w:lang w:eastAsia="zh-CN"/>
        </w:rPr>
        <w:tab/>
      </w:r>
      <w:r w:rsidRPr="00255447">
        <w:tab/>
      </w:r>
      <w:r w:rsidRPr="00255447">
        <w:tab/>
      </w:r>
      <w:r w:rsidRPr="00255447">
        <w:rPr>
          <w:lang w:eastAsia="zh-CN"/>
        </w:rPr>
        <w:t>ENUMERATED</w:t>
      </w:r>
      <w:r w:rsidRPr="00255447">
        <w:t xml:space="preserve">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821FD1" w:rsidRPr="00255447" w:rsidRDefault="00821FD1" w:rsidP="003D1AE8">
      <w:pPr>
        <w:pStyle w:val="PL"/>
        <w:shd w:val="clear" w:color="auto" w:fill="E6E6E6"/>
        <w:rPr>
          <w:rFonts w:eastAsia="SimSun"/>
          <w:lang w:eastAsia="zh-CN"/>
        </w:rPr>
      </w:pPr>
      <w:r w:rsidRPr="00255447">
        <w:rPr>
          <w:rFonts w:eastAsia="SimSun"/>
          <w:lang w:eastAsia="zh-CN"/>
        </w:rPr>
        <w:tab/>
        <w:t>pusch-SRS-</w:t>
      </w:r>
      <w:r w:rsidRPr="00255447">
        <w:t>PowerControl</w:t>
      </w:r>
      <w:r w:rsidRPr="00255447">
        <w:rPr>
          <w:rFonts w:eastAsia="SimSun"/>
          <w:lang w:eastAsia="zh-CN"/>
        </w:rPr>
        <w:t>-</w:t>
      </w:r>
      <w:r w:rsidRPr="00255447">
        <w:t>SubframeSet-r12</w:t>
      </w:r>
      <w:r w:rsidRPr="00255447">
        <w:rPr>
          <w:rFonts w:eastAsia="SimSun"/>
          <w:lang w:eastAsia="zh-CN"/>
        </w:rPr>
        <w:tab/>
      </w:r>
      <w:r w:rsidRPr="00255447">
        <w:rPr>
          <w:lang w:eastAsia="zh-CN"/>
        </w:rPr>
        <w:t>ENUMERATED</w:t>
      </w:r>
      <w:r w:rsidRPr="00255447">
        <w:t xml:space="preserve">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A87604" w:rsidRPr="00255447" w:rsidRDefault="00821FD1" w:rsidP="003D1AE8">
      <w:pPr>
        <w:pStyle w:val="PL"/>
        <w:shd w:val="clear" w:color="auto" w:fill="E6E6E6"/>
        <w:rPr>
          <w:lang w:eastAsia="zh-CN"/>
        </w:rPr>
      </w:pPr>
      <w:r w:rsidRPr="00255447">
        <w:rPr>
          <w:rFonts w:eastAsia="SimSun"/>
          <w:lang w:eastAsia="zh-CN"/>
        </w:rPr>
        <w:tab/>
        <w:t>csi-SubframeSet-r12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ENUMERATED {supported}</w:t>
      </w:r>
      <w:r w:rsidRPr="00255447">
        <w:rPr>
          <w:rFonts w:eastAsia="SimSun"/>
          <w:lang w:eastAsia="zh-CN"/>
        </w:rPr>
        <w:tab/>
      </w:r>
      <w:r w:rsidRPr="00255447">
        <w:rPr>
          <w:rFonts w:eastAsia="SimSun"/>
          <w:lang w:eastAsia="zh-CN"/>
        </w:rPr>
        <w:tab/>
      </w:r>
      <w:r w:rsidRPr="00255447">
        <w:rPr>
          <w:rFonts w:eastAsia="SimSun"/>
          <w:lang w:eastAsia="zh-CN"/>
        </w:rPr>
        <w:tab/>
        <w:t>OPTIONAL</w:t>
      </w:r>
      <w:r w:rsidR="00A87604" w:rsidRPr="00255447">
        <w:rPr>
          <w:lang w:eastAsia="zh-CN"/>
        </w:rPr>
        <w:t>,</w:t>
      </w:r>
    </w:p>
    <w:p w:rsidR="00E25DDF" w:rsidRPr="00255447" w:rsidRDefault="00A87604" w:rsidP="003D1AE8">
      <w:pPr>
        <w:pStyle w:val="PL"/>
        <w:shd w:val="clear" w:color="auto" w:fill="E6E6E6"/>
        <w:rPr>
          <w:lang w:eastAsia="zh-CN"/>
        </w:rPr>
      </w:pPr>
      <w:r w:rsidRPr="00255447">
        <w:rPr>
          <w:lang w:eastAsia="zh-CN"/>
        </w:rPr>
        <w:tab/>
        <w:t>noResourceRestrictionForTTIBundling-r12</w:t>
      </w:r>
      <w:r w:rsidRPr="00255447">
        <w:rPr>
          <w:lang w:eastAsia="zh-CN"/>
        </w:rPr>
        <w:tab/>
        <w:t>ENUMERATED {supported}</w:t>
      </w:r>
      <w:r w:rsidRPr="00255447">
        <w:rPr>
          <w:lang w:eastAsia="zh-CN"/>
        </w:rPr>
        <w:tab/>
      </w:r>
      <w:r w:rsidRPr="00255447">
        <w:rPr>
          <w:lang w:eastAsia="zh-CN"/>
        </w:rPr>
        <w:tab/>
      </w:r>
      <w:r w:rsidR="00C47104" w:rsidRPr="00255447">
        <w:rPr>
          <w:lang w:eastAsia="zh-CN"/>
        </w:rPr>
        <w:tab/>
      </w:r>
      <w:r w:rsidRPr="00255447">
        <w:rPr>
          <w:lang w:eastAsia="zh-CN"/>
        </w:rPr>
        <w:t>OPTIONAL</w:t>
      </w:r>
      <w:r w:rsidR="00E25DDF" w:rsidRPr="00255447">
        <w:rPr>
          <w:lang w:eastAsia="zh-CN"/>
        </w:rPr>
        <w:t>,</w:t>
      </w:r>
    </w:p>
    <w:p w:rsidR="002A384F" w:rsidRPr="00255447" w:rsidRDefault="00E25DDF" w:rsidP="003D1AE8">
      <w:pPr>
        <w:pStyle w:val="PL"/>
        <w:shd w:val="clear" w:color="auto" w:fill="E6E6E6"/>
        <w:rPr>
          <w:rFonts w:eastAsia="SimSun"/>
          <w:lang w:eastAsia="zh-CN"/>
        </w:rPr>
      </w:pPr>
      <w:r w:rsidRPr="00255447">
        <w:rPr>
          <w:lang w:eastAsia="zh-CN"/>
        </w:rPr>
        <w:tab/>
        <w:t>discoverySignalsInDeactSCell-r12</w:t>
      </w:r>
      <w:r w:rsidRPr="00255447">
        <w:rPr>
          <w:lang w:eastAsia="zh-CN"/>
        </w:rPr>
        <w:tab/>
      </w:r>
      <w:r w:rsidRPr="00255447">
        <w:rPr>
          <w:lang w:eastAsia="zh-CN"/>
        </w:rPr>
        <w:tab/>
        <w:t>ENUMERATED {supported}</w:t>
      </w:r>
      <w:r w:rsidRPr="00255447">
        <w:rPr>
          <w:lang w:eastAsia="zh-CN"/>
        </w:rPr>
        <w:tab/>
      </w:r>
      <w:r w:rsidRPr="00255447">
        <w:rPr>
          <w:lang w:eastAsia="zh-CN"/>
        </w:rPr>
        <w:tab/>
      </w:r>
      <w:r w:rsidRPr="00255447">
        <w:rPr>
          <w:lang w:eastAsia="zh-CN"/>
        </w:rPr>
        <w:tab/>
        <w:t>OPTIONAL</w:t>
      </w:r>
      <w:r w:rsidR="002A384F" w:rsidRPr="00255447">
        <w:rPr>
          <w:rFonts w:eastAsia="SimSun"/>
          <w:lang w:eastAsia="zh-CN"/>
        </w:rPr>
        <w:t>,</w:t>
      </w:r>
    </w:p>
    <w:p w:rsidR="002F0E12" w:rsidRPr="00255447" w:rsidRDefault="002A384F" w:rsidP="003D1AE8">
      <w:pPr>
        <w:pStyle w:val="PL"/>
        <w:shd w:val="clear" w:color="auto" w:fill="E6E6E6"/>
      </w:pPr>
      <w:r w:rsidRPr="00255447">
        <w:rPr>
          <w:rFonts w:eastAsia="SimSun"/>
          <w:lang w:eastAsia="zh-CN"/>
        </w:rPr>
        <w:tab/>
        <w:t>naics-Capability-List-r12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NAICS-Capability-List-r12</w:t>
      </w:r>
      <w:r w:rsidRPr="00255447">
        <w:tab/>
      </w:r>
      <w:r w:rsidRPr="00255447">
        <w:tab/>
      </w:r>
      <w:r w:rsidRPr="00255447">
        <w:rPr>
          <w:rFonts w:eastAsia="SimSun"/>
          <w:lang w:eastAsia="zh-CN"/>
        </w:rPr>
        <w:t>OPTIONAL</w:t>
      </w:r>
    </w:p>
    <w:p w:rsidR="002F0E12" w:rsidRPr="00255447" w:rsidRDefault="002F0E12" w:rsidP="003D1AE8">
      <w:pPr>
        <w:pStyle w:val="PL"/>
        <w:shd w:val="clear" w:color="auto" w:fill="E6E6E6"/>
      </w:pPr>
      <w:r w:rsidRPr="00255447">
        <w:t>}</w:t>
      </w:r>
    </w:p>
    <w:p w:rsidR="003A4B91" w:rsidRPr="00255447" w:rsidRDefault="003A4B91" w:rsidP="003D1AE8">
      <w:pPr>
        <w:pStyle w:val="PL"/>
        <w:shd w:val="clear" w:color="auto" w:fill="E6E6E6"/>
      </w:pPr>
    </w:p>
    <w:p w:rsidR="009D2A78" w:rsidRPr="00255447" w:rsidRDefault="009D2A78" w:rsidP="009D2A78">
      <w:pPr>
        <w:pStyle w:val="PL"/>
        <w:shd w:val="clear" w:color="auto" w:fill="E6E6E6"/>
      </w:pPr>
      <w:r w:rsidRPr="00255447">
        <w:t>PhyLayerParameters-v1280 ::=</w:t>
      </w:r>
      <w:r w:rsidRPr="00255447">
        <w:tab/>
      </w:r>
      <w:r w:rsidRPr="00255447">
        <w:tab/>
      </w:r>
      <w:r w:rsidRPr="00255447">
        <w:tab/>
        <w:t>SEQUENCE {</w:t>
      </w:r>
    </w:p>
    <w:p w:rsidR="009D2A78" w:rsidRPr="00255447" w:rsidRDefault="009D2A78" w:rsidP="009D2A78">
      <w:pPr>
        <w:pStyle w:val="PL"/>
        <w:shd w:val="clear" w:color="auto" w:fill="E6E6E6"/>
      </w:pPr>
      <w:r w:rsidRPr="00255447">
        <w:tab/>
        <w:t>alternativeTBS-Indices-r12</w:t>
      </w:r>
      <w:r w:rsidRPr="00255447">
        <w:tab/>
      </w:r>
      <w:r w:rsidRPr="00255447">
        <w:tab/>
      </w:r>
      <w:r w:rsidRPr="00255447">
        <w:tab/>
      </w:r>
      <w:r w:rsidRPr="00255447">
        <w:tab/>
        <w:t>ENUMERATED {supported}</w:t>
      </w:r>
      <w:r w:rsidRPr="00255447">
        <w:tab/>
      </w:r>
      <w:r w:rsidRPr="00255447">
        <w:tab/>
      </w:r>
      <w:r w:rsidRPr="00255447">
        <w:tab/>
        <w:t>OPTIONAL</w:t>
      </w:r>
    </w:p>
    <w:p w:rsidR="009D2A78" w:rsidRPr="00255447" w:rsidRDefault="009D2A78" w:rsidP="009D2A78">
      <w:pPr>
        <w:pStyle w:val="PL"/>
        <w:shd w:val="clear" w:color="auto" w:fill="E6E6E6"/>
      </w:pPr>
      <w:r w:rsidRPr="00255447">
        <w:t>}</w:t>
      </w:r>
    </w:p>
    <w:p w:rsidR="003A4B91" w:rsidRPr="00255447" w:rsidRDefault="003A4B91" w:rsidP="003D1AE8">
      <w:pPr>
        <w:pStyle w:val="PL"/>
        <w:shd w:val="clear" w:color="auto" w:fill="E6E6E6"/>
      </w:pPr>
    </w:p>
    <w:p w:rsidR="00756B72" w:rsidRPr="00255447" w:rsidRDefault="00756B72" w:rsidP="003D1AE8">
      <w:pPr>
        <w:pStyle w:val="PL"/>
        <w:shd w:val="clear" w:color="auto" w:fill="E6E6E6"/>
      </w:pPr>
      <w:r w:rsidRPr="00255447">
        <w:t>NonContiguousUL-RA-WithinCC-List-r10 ::= SEQUENCE (SIZE (1..maxBands)) OF NonContiguousUL-RA-WithinCC-r10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NonContiguousUL-RA-WithinCC-r10 ::=</w:t>
      </w:r>
      <w:r w:rsidRPr="00255447">
        <w:tab/>
      </w:r>
      <w:r w:rsidRPr="00255447">
        <w:tab/>
        <w:t>SEQUENCE {</w:t>
      </w:r>
    </w:p>
    <w:p w:rsidR="00756B72" w:rsidRPr="00255447" w:rsidRDefault="00756B72" w:rsidP="003D1AE8">
      <w:pPr>
        <w:pStyle w:val="PL"/>
        <w:shd w:val="clear" w:color="auto" w:fill="E6E6E6"/>
      </w:pPr>
      <w:r w:rsidRPr="00255447">
        <w:tab/>
        <w:t>nonContiguousUL-RA-WithinCC-Info-r10</w:t>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RF-Parameters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supportedBandListEUTRA</w:t>
      </w:r>
      <w:r w:rsidRPr="00255447">
        <w:tab/>
      </w:r>
      <w:r w:rsidRPr="00255447">
        <w:tab/>
      </w:r>
      <w:r w:rsidRPr="00255447">
        <w:tab/>
      </w:r>
      <w:r w:rsidRPr="00255447">
        <w:tab/>
        <w:t>SupportedBandListEUTRA</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RF-Parameters-v9e0 ::=</w:t>
      </w:r>
      <w:r w:rsidRPr="00255447">
        <w:tab/>
      </w:r>
      <w:r w:rsidRPr="00255447">
        <w:tab/>
      </w:r>
      <w:r w:rsidRPr="00255447">
        <w:tab/>
      </w:r>
      <w:r w:rsidRPr="00255447">
        <w:tab/>
      </w:r>
      <w:r w:rsidRPr="00255447">
        <w:tab/>
        <w:t>SEQUENCE {</w:t>
      </w:r>
    </w:p>
    <w:p w:rsidR="00A06B5B" w:rsidRPr="00255447" w:rsidRDefault="00A06B5B" w:rsidP="003D1AE8">
      <w:pPr>
        <w:pStyle w:val="PL"/>
        <w:shd w:val="clear" w:color="auto" w:fill="E6E6E6"/>
      </w:pPr>
      <w:r w:rsidRPr="00255447">
        <w:tab/>
        <w:t>supportedBandListEUTRA-v9e0</w:t>
      </w:r>
      <w:r w:rsidRPr="00255447">
        <w:tab/>
      </w:r>
      <w:r w:rsidRPr="00255447">
        <w:tab/>
      </w:r>
      <w:r w:rsidRPr="00255447">
        <w:tab/>
      </w:r>
      <w:r w:rsidRPr="00255447">
        <w:tab/>
        <w:t>SupportedBandListEUTRA-v9e0</w:t>
      </w:r>
      <w:r w:rsidRPr="00255447">
        <w:tab/>
      </w:r>
      <w:r w:rsidRPr="00255447">
        <w:tab/>
      </w:r>
      <w:r w:rsidRPr="00255447">
        <w:tab/>
      </w:r>
      <w:r w:rsidRPr="00255447">
        <w:tab/>
        <w:t>OPTIONAL</w:t>
      </w:r>
    </w:p>
    <w:p w:rsidR="00A06B5B" w:rsidRPr="00255447" w:rsidRDefault="00A06B5B" w:rsidP="003D1AE8">
      <w:pPr>
        <w:pStyle w:val="PL"/>
        <w:shd w:val="clear" w:color="auto" w:fill="E6E6E6"/>
      </w:pPr>
      <w:r w:rsidRPr="00255447">
        <w:t>}</w:t>
      </w:r>
    </w:p>
    <w:p w:rsidR="00A06B5B" w:rsidRPr="00255447" w:rsidRDefault="00A06B5B" w:rsidP="003D1AE8">
      <w:pPr>
        <w:pStyle w:val="PL"/>
        <w:shd w:val="clear" w:color="auto" w:fill="E6E6E6"/>
      </w:pPr>
    </w:p>
    <w:p w:rsidR="00756B72" w:rsidRPr="00255447" w:rsidRDefault="00756B72" w:rsidP="003D1AE8">
      <w:pPr>
        <w:pStyle w:val="PL"/>
        <w:shd w:val="clear" w:color="auto" w:fill="E6E6E6"/>
      </w:pPr>
      <w:r w:rsidRPr="00255447">
        <w:t>RF-Parameters-v1020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supportedBandCombination-r10</w:t>
      </w:r>
      <w:r w:rsidRPr="00255447">
        <w:tab/>
      </w:r>
      <w:r w:rsidRPr="00255447">
        <w:tab/>
      </w:r>
      <w:r w:rsidRPr="00255447">
        <w:tab/>
        <w:t>SupportedBandCombination-r10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RF-Parameters-v1060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supportedBandCombinationExt-r10</w:t>
      </w:r>
      <w:r w:rsidRPr="00255447">
        <w:tab/>
      </w:r>
      <w:r w:rsidRPr="00255447">
        <w:tab/>
      </w:r>
      <w:r w:rsidRPr="00255447">
        <w:tab/>
        <w:t>SupportedBandCombinationExt-r10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RF-Parameters-v1090 ::=</w:t>
      </w:r>
      <w:r w:rsidRPr="00255447">
        <w:tab/>
      </w:r>
      <w:r w:rsidRPr="00255447">
        <w:tab/>
      </w:r>
      <w:r w:rsidRPr="00255447">
        <w:tab/>
      </w:r>
      <w:r w:rsidRPr="00255447">
        <w:tab/>
      </w:r>
      <w:r w:rsidRPr="00255447">
        <w:tab/>
        <w:t>SEQUENCE {</w:t>
      </w:r>
    </w:p>
    <w:p w:rsidR="00A06B5B" w:rsidRPr="00255447" w:rsidRDefault="00A06B5B" w:rsidP="003D1AE8">
      <w:pPr>
        <w:pStyle w:val="PL"/>
        <w:shd w:val="clear" w:color="auto" w:fill="E6E6E6"/>
      </w:pPr>
      <w:r w:rsidRPr="00255447">
        <w:tab/>
        <w:t>supportedBandCombination-v1090</w:t>
      </w:r>
      <w:r w:rsidRPr="00255447">
        <w:tab/>
      </w:r>
      <w:r w:rsidRPr="00255447">
        <w:tab/>
      </w:r>
      <w:r w:rsidRPr="00255447">
        <w:tab/>
        <w:t>SupportedBandCombination-v1090</w:t>
      </w:r>
      <w:r w:rsidRPr="00255447">
        <w:tab/>
      </w:r>
      <w:r w:rsidRPr="00255447">
        <w:tab/>
      </w:r>
      <w:r w:rsidRPr="00255447">
        <w:tab/>
        <w:t>OPTIONAL</w:t>
      </w:r>
    </w:p>
    <w:p w:rsidR="00A06B5B" w:rsidRPr="00255447" w:rsidRDefault="00A06B5B" w:rsidP="003D1AE8">
      <w:pPr>
        <w:pStyle w:val="PL"/>
        <w:shd w:val="clear" w:color="auto" w:fill="E6E6E6"/>
      </w:pPr>
      <w:r w:rsidRPr="00255447">
        <w:t>}</w:t>
      </w:r>
    </w:p>
    <w:p w:rsidR="00A06B5B" w:rsidRPr="00255447" w:rsidRDefault="00A06B5B" w:rsidP="003D1AE8">
      <w:pPr>
        <w:pStyle w:val="PL"/>
        <w:shd w:val="clear" w:color="auto" w:fill="E6E6E6"/>
      </w:pPr>
    </w:p>
    <w:p w:rsidR="0046452D" w:rsidRPr="00255447" w:rsidRDefault="0046452D" w:rsidP="003D1AE8">
      <w:pPr>
        <w:pStyle w:val="PL"/>
        <w:shd w:val="clear" w:color="auto" w:fill="E6E6E6"/>
      </w:pPr>
      <w:r w:rsidRPr="00255447">
        <w:t>RF-Parameters-v10f0 ::=</w:t>
      </w:r>
      <w:r w:rsidRPr="00255447">
        <w:tab/>
      </w:r>
      <w:r w:rsidRPr="00255447">
        <w:tab/>
      </w:r>
      <w:r w:rsidRPr="00255447">
        <w:tab/>
      </w:r>
      <w:r w:rsidRPr="00255447">
        <w:tab/>
      </w:r>
      <w:r w:rsidRPr="00255447">
        <w:tab/>
        <w:t>SEQUENCE {</w:t>
      </w:r>
    </w:p>
    <w:p w:rsidR="0046452D" w:rsidRPr="00255447" w:rsidRDefault="0046452D" w:rsidP="003D1AE8">
      <w:pPr>
        <w:pStyle w:val="PL"/>
        <w:shd w:val="clear" w:color="auto" w:fill="E6E6E6"/>
      </w:pPr>
      <w:r w:rsidRPr="00255447">
        <w:tab/>
        <w:t>modifiedMPR-Behavior-r10</w:t>
      </w:r>
      <w:r w:rsidRPr="00255447">
        <w:tab/>
      </w:r>
      <w:r w:rsidRPr="00255447">
        <w:tab/>
      </w:r>
      <w:r w:rsidRPr="00255447">
        <w:tab/>
      </w:r>
      <w:r w:rsidRPr="00255447">
        <w:tab/>
      </w:r>
      <w:r w:rsidRPr="00255447">
        <w:tab/>
        <w:t>BIT STRING (SIZE (32))</w:t>
      </w:r>
      <w:r w:rsidRPr="00255447">
        <w:tab/>
      </w:r>
      <w:r w:rsidRPr="00255447">
        <w:tab/>
      </w:r>
      <w:r w:rsidRPr="00255447">
        <w:tab/>
      </w:r>
      <w:r w:rsidRPr="00255447">
        <w:tab/>
        <w:t>OPTIONAL</w:t>
      </w:r>
    </w:p>
    <w:p w:rsidR="0046452D" w:rsidRPr="00255447" w:rsidRDefault="0046452D" w:rsidP="003D1AE8">
      <w:pPr>
        <w:pStyle w:val="PL"/>
        <w:shd w:val="clear" w:color="auto" w:fill="E6E6E6"/>
      </w:pPr>
      <w:r w:rsidRPr="00255447">
        <w:t>}</w:t>
      </w:r>
    </w:p>
    <w:p w:rsidR="00365290" w:rsidRPr="00255447" w:rsidRDefault="00365290" w:rsidP="00365290">
      <w:pPr>
        <w:pStyle w:val="PL"/>
        <w:shd w:val="clear" w:color="auto" w:fill="E6E6E6"/>
      </w:pPr>
    </w:p>
    <w:p w:rsidR="00365290" w:rsidRPr="00255447" w:rsidRDefault="00365290" w:rsidP="00365290">
      <w:pPr>
        <w:pStyle w:val="PL"/>
        <w:shd w:val="clear" w:color="auto" w:fill="E6E6E6"/>
      </w:pPr>
      <w:r w:rsidRPr="00255447">
        <w:t>RF-Parameters-v10i0 ::=</w:t>
      </w:r>
      <w:r w:rsidRPr="00255447">
        <w:tab/>
      </w:r>
      <w:r w:rsidRPr="00255447">
        <w:tab/>
      </w:r>
      <w:r w:rsidRPr="00255447">
        <w:tab/>
      </w:r>
      <w:r w:rsidRPr="00255447">
        <w:tab/>
      </w:r>
      <w:r w:rsidRPr="00255447">
        <w:tab/>
        <w:t>SEQUENCE {</w:t>
      </w:r>
    </w:p>
    <w:p w:rsidR="00365290" w:rsidRPr="00255447" w:rsidRDefault="00365290" w:rsidP="00365290">
      <w:pPr>
        <w:pStyle w:val="PL"/>
        <w:shd w:val="clear" w:color="auto" w:fill="E6E6E6"/>
      </w:pPr>
      <w:r w:rsidRPr="00255447">
        <w:tab/>
        <w:t>supportedBandCombination-v10i0</w:t>
      </w:r>
      <w:r w:rsidRPr="00255447">
        <w:tab/>
      </w:r>
      <w:r w:rsidRPr="00255447">
        <w:tab/>
      </w:r>
      <w:r w:rsidRPr="00255447">
        <w:tab/>
        <w:t>SupportedBandCombination-v10i0</w:t>
      </w:r>
      <w:r w:rsidRPr="00255447">
        <w:tab/>
      </w:r>
      <w:r w:rsidRPr="00255447">
        <w:tab/>
      </w:r>
      <w:r w:rsidRPr="00255447">
        <w:tab/>
        <w:t>OPTIONAL</w:t>
      </w:r>
    </w:p>
    <w:p w:rsidR="00365290" w:rsidRPr="00255447" w:rsidRDefault="00365290" w:rsidP="00365290">
      <w:pPr>
        <w:pStyle w:val="PL"/>
        <w:shd w:val="clear" w:color="auto" w:fill="E6E6E6"/>
      </w:pPr>
      <w:r w:rsidRPr="00255447">
        <w:t>}</w:t>
      </w:r>
    </w:p>
    <w:p w:rsidR="0046452D" w:rsidRPr="00255447" w:rsidRDefault="0046452D" w:rsidP="003D1AE8">
      <w:pPr>
        <w:pStyle w:val="PL"/>
        <w:shd w:val="clear" w:color="auto" w:fill="E6E6E6"/>
      </w:pPr>
    </w:p>
    <w:p w:rsidR="005214EF" w:rsidRPr="00255447" w:rsidRDefault="005214EF" w:rsidP="005214EF">
      <w:pPr>
        <w:pStyle w:val="PL"/>
        <w:shd w:val="clear" w:color="auto" w:fill="E6E6E6"/>
      </w:pPr>
      <w:r w:rsidRPr="00255447">
        <w:t>RF-Parameters-v10j0 ::=</w:t>
      </w:r>
      <w:r w:rsidRPr="00255447">
        <w:tab/>
      </w:r>
      <w:r w:rsidRPr="00255447">
        <w:tab/>
      </w:r>
      <w:r w:rsidRPr="00255447">
        <w:tab/>
      </w:r>
      <w:r w:rsidRPr="00255447">
        <w:tab/>
      </w:r>
      <w:r w:rsidRPr="00255447">
        <w:tab/>
        <w:t>SEQUENCE {</w:t>
      </w:r>
    </w:p>
    <w:p w:rsidR="005214EF" w:rsidRPr="00255447" w:rsidRDefault="005214EF" w:rsidP="005214EF">
      <w:pPr>
        <w:pStyle w:val="PL"/>
        <w:shd w:val="clear" w:color="auto" w:fill="E6E6E6"/>
      </w:pPr>
      <w:r w:rsidRPr="00255447">
        <w:tab/>
        <w:t>multiNS-Pmax-r10</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5214EF" w:rsidRPr="00255447" w:rsidRDefault="005214EF" w:rsidP="005214EF">
      <w:pPr>
        <w:pStyle w:val="PL"/>
        <w:shd w:val="clear" w:color="auto" w:fill="E6E6E6"/>
      </w:pPr>
      <w:r w:rsidRPr="00255447">
        <w:t>}</w:t>
      </w:r>
    </w:p>
    <w:p w:rsidR="005214EF" w:rsidRPr="00255447" w:rsidRDefault="005214EF" w:rsidP="005214EF">
      <w:pPr>
        <w:pStyle w:val="PL"/>
        <w:shd w:val="clear" w:color="auto" w:fill="E6E6E6"/>
      </w:pPr>
    </w:p>
    <w:p w:rsidR="00756B72" w:rsidRPr="00255447" w:rsidRDefault="00756B72" w:rsidP="003D1AE8">
      <w:pPr>
        <w:pStyle w:val="PL"/>
        <w:shd w:val="clear" w:color="auto" w:fill="E6E6E6"/>
      </w:pPr>
      <w:r w:rsidRPr="00255447">
        <w:t>RF-Parameters-v11</w:t>
      </w:r>
      <w:r w:rsidR="00BB67C7" w:rsidRPr="00255447">
        <w:t>30</w:t>
      </w:r>
      <w:r w:rsidRPr="00255447">
        <w:t xml:space="preserve">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supportedBandCombination-v11</w:t>
      </w:r>
      <w:r w:rsidR="00BB67C7" w:rsidRPr="00255447">
        <w:t>30</w:t>
      </w:r>
      <w:r w:rsidRPr="00255447">
        <w:tab/>
      </w:r>
      <w:r w:rsidRPr="00255447">
        <w:tab/>
      </w:r>
      <w:r w:rsidRPr="00255447">
        <w:tab/>
        <w:t>SupportedBandCombination-v11</w:t>
      </w:r>
      <w:r w:rsidR="00BB67C7" w:rsidRPr="00255447">
        <w:t>30</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FE7B14" w:rsidRPr="00255447" w:rsidRDefault="00FE7B14" w:rsidP="003D1AE8">
      <w:pPr>
        <w:pStyle w:val="PL"/>
        <w:shd w:val="clear" w:color="auto" w:fill="E6E6E6"/>
      </w:pPr>
      <w:r w:rsidRPr="00255447">
        <w:t>RF-Parameters-v1180 ::=</w:t>
      </w:r>
      <w:r w:rsidRPr="00255447">
        <w:tab/>
      </w:r>
      <w:r w:rsidRPr="00255447">
        <w:tab/>
      </w:r>
      <w:r w:rsidRPr="00255447">
        <w:tab/>
      </w:r>
      <w:r w:rsidRPr="00255447">
        <w:tab/>
        <w:t>SEQUENCE {</w:t>
      </w:r>
    </w:p>
    <w:p w:rsidR="00FE7B14" w:rsidRPr="00255447" w:rsidRDefault="00FE7B14" w:rsidP="003D1AE8">
      <w:pPr>
        <w:pStyle w:val="PL"/>
        <w:shd w:val="clear" w:color="auto" w:fill="E6E6E6"/>
      </w:pPr>
      <w:r w:rsidRPr="00255447">
        <w:tab/>
        <w:t>freqBandRetrieval-r11</w:t>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FE7B14" w:rsidRPr="00255447" w:rsidRDefault="00FE7B14" w:rsidP="003D1AE8">
      <w:pPr>
        <w:pStyle w:val="PL"/>
        <w:shd w:val="clear" w:color="auto" w:fill="E6E6E6"/>
      </w:pPr>
      <w:r w:rsidRPr="00255447">
        <w:tab/>
      </w:r>
      <w:r w:rsidR="00DD0A57" w:rsidRPr="00255447">
        <w:t>requested</w:t>
      </w:r>
      <w:r w:rsidRPr="00255447">
        <w:t>Bands-r11</w:t>
      </w:r>
      <w:r w:rsidRPr="00255447">
        <w:tab/>
      </w:r>
      <w:r w:rsidRPr="00255447">
        <w:tab/>
      </w:r>
      <w:r w:rsidRPr="00255447">
        <w:tab/>
      </w:r>
      <w:r w:rsidRPr="00255447">
        <w:tab/>
      </w:r>
      <w:r w:rsidR="007949C6" w:rsidRPr="00255447">
        <w:tab/>
      </w:r>
      <w:r w:rsidR="007949C6" w:rsidRPr="00255447">
        <w:tab/>
      </w:r>
      <w:r w:rsidRPr="00255447">
        <w:t>SEQUENCE (SIZE (1.. maxBands)) OF FreqBandIndicator-r11</w:t>
      </w:r>
      <w:r w:rsidRPr="00255447">
        <w:tab/>
      </w:r>
      <w:r w:rsidRPr="00255447">
        <w:tab/>
      </w:r>
      <w:r w:rsidRPr="00255447">
        <w:tab/>
      </w:r>
      <w:r w:rsidRPr="00255447">
        <w:tab/>
      </w:r>
      <w:r w:rsidRPr="00255447">
        <w:tab/>
      </w:r>
      <w:r w:rsidRPr="00255447">
        <w:tab/>
        <w:t>OPTIONAL,</w:t>
      </w:r>
    </w:p>
    <w:p w:rsidR="00FE7B14" w:rsidRPr="00255447" w:rsidRDefault="00FE7B14" w:rsidP="003D1AE8">
      <w:pPr>
        <w:pStyle w:val="PL"/>
        <w:shd w:val="clear" w:color="auto" w:fill="E6E6E6"/>
      </w:pPr>
      <w:r w:rsidRPr="00255447">
        <w:tab/>
        <w:t>supportedBandCombinationAdd-r11</w:t>
      </w:r>
      <w:r w:rsidRPr="00255447">
        <w:tab/>
      </w:r>
      <w:r w:rsidRPr="00255447">
        <w:tab/>
      </w:r>
      <w:r w:rsidRPr="00255447">
        <w:tab/>
        <w:t>SupportedBandCombinationAdd-r11</w:t>
      </w:r>
      <w:r w:rsidRPr="00255447">
        <w:tab/>
      </w:r>
      <w:r w:rsidRPr="00255447">
        <w:tab/>
        <w:t>OPTIONAL</w:t>
      </w:r>
    </w:p>
    <w:p w:rsidR="00173E65" w:rsidRPr="00255447" w:rsidRDefault="00FE7B14" w:rsidP="003D1AE8">
      <w:pPr>
        <w:pStyle w:val="PL"/>
        <w:shd w:val="clear" w:color="auto" w:fill="E6E6E6"/>
        <w:rPr>
          <w:rFonts w:eastAsia="SimSun"/>
          <w:lang w:eastAsia="zh-CN"/>
        </w:rPr>
      </w:pPr>
      <w:r w:rsidRPr="00255447">
        <w:t>}</w:t>
      </w:r>
    </w:p>
    <w:p w:rsidR="00365290" w:rsidRPr="00255447" w:rsidRDefault="00365290" w:rsidP="00365290">
      <w:pPr>
        <w:pStyle w:val="PL"/>
        <w:shd w:val="clear" w:color="auto" w:fill="E6E6E6"/>
        <w:rPr>
          <w:lang w:eastAsia="zh-CN"/>
        </w:rPr>
      </w:pPr>
    </w:p>
    <w:p w:rsidR="00365290" w:rsidRPr="00255447" w:rsidRDefault="00365290" w:rsidP="00365290">
      <w:pPr>
        <w:pStyle w:val="PL"/>
        <w:shd w:val="clear" w:color="auto" w:fill="E6E6E6"/>
      </w:pPr>
      <w:r w:rsidRPr="00255447">
        <w:t>RF-Parameters-v11d0 ::=</w:t>
      </w:r>
      <w:r w:rsidRPr="00255447">
        <w:tab/>
      </w:r>
      <w:r w:rsidRPr="00255447">
        <w:tab/>
      </w:r>
      <w:r w:rsidRPr="00255447">
        <w:tab/>
      </w:r>
      <w:r w:rsidRPr="00255447">
        <w:tab/>
      </w:r>
      <w:r w:rsidRPr="00255447">
        <w:tab/>
        <w:t>SEQUENCE {</w:t>
      </w:r>
    </w:p>
    <w:p w:rsidR="00365290" w:rsidRPr="00255447" w:rsidRDefault="00365290" w:rsidP="00365290">
      <w:pPr>
        <w:pStyle w:val="PL"/>
        <w:shd w:val="clear" w:color="auto" w:fill="E6E6E6"/>
      </w:pPr>
      <w:r w:rsidRPr="00255447">
        <w:tab/>
        <w:t>supportedBandCombinationAdd-v11d0</w:t>
      </w:r>
      <w:r w:rsidRPr="00255447">
        <w:tab/>
      </w:r>
      <w:r w:rsidRPr="00255447">
        <w:tab/>
        <w:t>SupportedBandCombinationAdd-v11d0</w:t>
      </w:r>
      <w:r w:rsidRPr="00255447">
        <w:tab/>
      </w:r>
      <w:r w:rsidRPr="00255447">
        <w:tab/>
        <w:t>OPTIONAL</w:t>
      </w:r>
    </w:p>
    <w:p w:rsidR="00365290" w:rsidRPr="00255447" w:rsidRDefault="00365290" w:rsidP="00365290">
      <w:pPr>
        <w:pStyle w:val="PL"/>
        <w:shd w:val="clear" w:color="auto" w:fill="E6E6E6"/>
      </w:pPr>
      <w:r w:rsidRPr="00255447">
        <w:t>}</w:t>
      </w:r>
    </w:p>
    <w:p w:rsidR="00173E65" w:rsidRPr="00255447" w:rsidRDefault="00173E65" w:rsidP="003D1AE8">
      <w:pPr>
        <w:pStyle w:val="PL"/>
        <w:shd w:val="clear" w:color="auto" w:fill="E6E6E6"/>
        <w:rPr>
          <w:rFonts w:eastAsia="SimSun"/>
          <w:lang w:eastAsia="zh-CN"/>
        </w:rPr>
      </w:pPr>
    </w:p>
    <w:p w:rsidR="00173E65" w:rsidRPr="00255447" w:rsidRDefault="00173E65" w:rsidP="003D1AE8">
      <w:pPr>
        <w:pStyle w:val="PL"/>
        <w:shd w:val="clear" w:color="auto" w:fill="E6E6E6"/>
        <w:rPr>
          <w:rFonts w:eastAsia="SimSun"/>
          <w:lang w:eastAsia="zh-CN"/>
        </w:rPr>
      </w:pPr>
      <w:r w:rsidRPr="00255447">
        <w:t>RF-Parameters-</w:t>
      </w:r>
      <w:r w:rsidR="00AA30CB" w:rsidRPr="00255447">
        <w:t>v1250</w:t>
      </w:r>
      <w:r w:rsidRPr="00255447">
        <w:t xml:space="preserve"> ::=</w:t>
      </w:r>
      <w:r w:rsidRPr="00255447">
        <w:tab/>
      </w:r>
      <w:r w:rsidRPr="00255447">
        <w:tab/>
      </w:r>
      <w:r w:rsidRPr="00255447">
        <w:tab/>
      </w:r>
      <w:r w:rsidRPr="00255447">
        <w:tab/>
        <w:t>SEQUENCE {</w:t>
      </w:r>
    </w:p>
    <w:p w:rsidR="00173E65" w:rsidRPr="00255447" w:rsidRDefault="00173E65" w:rsidP="003D1AE8">
      <w:pPr>
        <w:pStyle w:val="PL"/>
        <w:shd w:val="clear" w:color="auto" w:fill="E6E6E6"/>
        <w:tabs>
          <w:tab w:val="clear" w:pos="4608"/>
          <w:tab w:val="left" w:pos="4276"/>
        </w:tabs>
      </w:pPr>
      <w:r w:rsidRPr="00255447">
        <w:tab/>
        <w:t>supportedBandListEUTRA-</w:t>
      </w:r>
      <w:r w:rsidR="00AA30CB" w:rsidRPr="00255447">
        <w:t>v1250</w:t>
      </w:r>
      <w:r w:rsidRPr="00255447">
        <w:tab/>
      </w:r>
      <w:r w:rsidRPr="00255447">
        <w:tab/>
      </w:r>
      <w:r w:rsidRPr="00255447">
        <w:tab/>
      </w:r>
      <w:r w:rsidR="00672770" w:rsidRPr="00255447">
        <w:tab/>
      </w:r>
      <w:r w:rsidRPr="00255447">
        <w:t>SupportedBandListEUTRA-</w:t>
      </w:r>
      <w:r w:rsidR="00AA30CB" w:rsidRPr="00255447">
        <w:t>v1250</w:t>
      </w:r>
      <w:r w:rsidRPr="00255447">
        <w:tab/>
      </w:r>
      <w:r w:rsidRPr="00255447">
        <w:tab/>
        <w:t>OPTIONAL</w:t>
      </w:r>
      <w:r w:rsidR="002A384F" w:rsidRPr="00255447">
        <w:t>,</w:t>
      </w:r>
    </w:p>
    <w:p w:rsidR="002A384F" w:rsidRPr="00255447" w:rsidRDefault="002A384F" w:rsidP="003D1AE8">
      <w:pPr>
        <w:pStyle w:val="PL"/>
        <w:shd w:val="clear" w:color="auto" w:fill="E6E6E6"/>
      </w:pPr>
      <w:r w:rsidRPr="00255447">
        <w:tab/>
        <w:t>supportedBandCombination-</w:t>
      </w:r>
      <w:r w:rsidR="00AA30CB" w:rsidRPr="00255447">
        <w:t>v1250</w:t>
      </w:r>
      <w:r w:rsidRPr="00255447">
        <w:tab/>
      </w:r>
      <w:r w:rsidRPr="00255447">
        <w:tab/>
      </w:r>
      <w:r w:rsidRPr="00255447">
        <w:tab/>
        <w:t>SupportedBandCombination-</w:t>
      </w:r>
      <w:r w:rsidR="00AA30CB" w:rsidRPr="00255447">
        <w:t>v1250</w:t>
      </w:r>
      <w:r w:rsidRPr="00255447">
        <w:tab/>
      </w:r>
      <w:r w:rsidRPr="00255447">
        <w:tab/>
      </w:r>
      <w:r w:rsidRPr="00255447">
        <w:tab/>
        <w:t>OPTIONAL,</w:t>
      </w:r>
    </w:p>
    <w:p w:rsidR="002A384F" w:rsidRPr="00255447" w:rsidRDefault="002A384F" w:rsidP="003D1AE8">
      <w:pPr>
        <w:pStyle w:val="PL"/>
        <w:shd w:val="clear" w:color="auto" w:fill="E6E6E6"/>
        <w:rPr>
          <w:rFonts w:eastAsia="SimSun"/>
          <w:lang w:eastAsia="zh-CN"/>
        </w:rPr>
      </w:pPr>
      <w:r w:rsidRPr="00255447">
        <w:tab/>
        <w:t>supportedBandCombinationAdd-</w:t>
      </w:r>
      <w:r w:rsidR="00AA30CB" w:rsidRPr="00255447">
        <w:t>v1250</w:t>
      </w:r>
      <w:r w:rsidRPr="00255447">
        <w:tab/>
      </w:r>
      <w:r w:rsidRPr="00255447">
        <w:tab/>
        <w:t>SupportedBandCombinationAdd-</w:t>
      </w:r>
      <w:r w:rsidR="00AA30CB" w:rsidRPr="00255447">
        <w:t>v1250</w:t>
      </w:r>
      <w:r w:rsidRPr="00255447">
        <w:tab/>
      </w:r>
      <w:r w:rsidRPr="00255447">
        <w:tab/>
        <w:t>OPTIONAL</w:t>
      </w:r>
      <w:r w:rsidR="000250C6" w:rsidRPr="00255447">
        <w:t>,</w:t>
      </w:r>
    </w:p>
    <w:p w:rsidR="000250C6" w:rsidRPr="00255447" w:rsidRDefault="000250C6" w:rsidP="003D1AE8">
      <w:pPr>
        <w:pStyle w:val="PL"/>
        <w:shd w:val="clear" w:color="auto" w:fill="E6E6E6"/>
        <w:rPr>
          <w:lang w:eastAsia="zh-CN"/>
        </w:rPr>
      </w:pPr>
      <w:r w:rsidRPr="00255447">
        <w:tab/>
        <w:t>freqBandPriorityAdjustment-r12</w:t>
      </w:r>
      <w:r w:rsidRPr="00255447">
        <w:tab/>
      </w:r>
      <w:r w:rsidRPr="00255447">
        <w:tab/>
      </w:r>
      <w:r w:rsidR="00672770" w:rsidRPr="00255447">
        <w:tab/>
      </w:r>
      <w:r w:rsidRPr="00255447">
        <w:t>ENUMERATED {supported}</w:t>
      </w:r>
      <w:r w:rsidRPr="00255447">
        <w:tab/>
      </w:r>
      <w:r w:rsidRPr="00255447">
        <w:tab/>
      </w:r>
      <w:r w:rsidRPr="00255447">
        <w:tab/>
      </w:r>
      <w:r w:rsidRPr="00255447">
        <w:rPr>
          <w:lang w:eastAsia="zh-CN"/>
        </w:rPr>
        <w:tab/>
      </w:r>
      <w:r w:rsidRPr="00255447">
        <w:rPr>
          <w:lang w:eastAsia="zh-CN"/>
        </w:rPr>
        <w:tab/>
      </w:r>
      <w:r w:rsidRPr="00255447">
        <w:t>OPTIONAL</w:t>
      </w:r>
    </w:p>
    <w:p w:rsidR="00F50BC0" w:rsidRPr="00255447" w:rsidRDefault="00173E65" w:rsidP="00F50BC0">
      <w:pPr>
        <w:pStyle w:val="PL"/>
        <w:shd w:val="clear" w:color="auto" w:fill="E6E6E6"/>
      </w:pPr>
      <w:r w:rsidRPr="00255447">
        <w:t>}</w:t>
      </w:r>
    </w:p>
    <w:p w:rsidR="00FE7B14" w:rsidRPr="00255447" w:rsidRDefault="00FE7B14" w:rsidP="003D1AE8">
      <w:pPr>
        <w:pStyle w:val="PL"/>
        <w:shd w:val="clear" w:color="auto" w:fill="E6E6E6"/>
      </w:pPr>
    </w:p>
    <w:p w:rsidR="00F50BC0" w:rsidRPr="00255447" w:rsidRDefault="00F50BC0" w:rsidP="00F50BC0">
      <w:pPr>
        <w:pStyle w:val="PL"/>
        <w:shd w:val="clear" w:color="auto" w:fill="E6E6E6"/>
      </w:pPr>
      <w:r w:rsidRPr="00255447">
        <w:t>RF-Parameters-v1270 ::=</w:t>
      </w:r>
      <w:r w:rsidRPr="00255447">
        <w:tab/>
      </w:r>
      <w:r w:rsidRPr="00255447">
        <w:tab/>
      </w:r>
      <w:r w:rsidRPr="00255447">
        <w:tab/>
      </w:r>
      <w:r w:rsidRPr="00255447">
        <w:tab/>
        <w:t>SEQUENCE {</w:t>
      </w:r>
    </w:p>
    <w:p w:rsidR="00F50BC0" w:rsidRPr="00255447" w:rsidRDefault="00F50BC0" w:rsidP="00F50BC0">
      <w:pPr>
        <w:pStyle w:val="PL"/>
        <w:shd w:val="clear" w:color="auto" w:fill="E6E6E6"/>
      </w:pPr>
      <w:r w:rsidRPr="00255447">
        <w:tab/>
        <w:t>supportedBandCombination-v1270</w:t>
      </w:r>
      <w:r w:rsidRPr="00255447">
        <w:tab/>
      </w:r>
      <w:r w:rsidRPr="00255447">
        <w:tab/>
      </w:r>
      <w:r w:rsidRPr="00255447">
        <w:tab/>
        <w:t>SupportedBandCombination-v1270</w:t>
      </w:r>
      <w:r w:rsidRPr="00255447">
        <w:tab/>
      </w:r>
      <w:r w:rsidRPr="00255447">
        <w:tab/>
      </w:r>
      <w:r w:rsidRPr="00255447">
        <w:tab/>
        <w:t>OPTIONAL,</w:t>
      </w:r>
    </w:p>
    <w:p w:rsidR="00F50BC0" w:rsidRPr="00255447" w:rsidRDefault="00F50BC0" w:rsidP="00F50BC0">
      <w:pPr>
        <w:pStyle w:val="PL"/>
        <w:shd w:val="clear" w:color="auto" w:fill="E6E6E6"/>
      </w:pPr>
      <w:r w:rsidRPr="00255447">
        <w:tab/>
        <w:t>supportedBandCombinationAdd-v1270</w:t>
      </w:r>
      <w:r w:rsidRPr="00255447">
        <w:tab/>
      </w:r>
      <w:r w:rsidRPr="00255447">
        <w:tab/>
        <w:t>SupportedBandCombinationAdd-v1270</w:t>
      </w:r>
      <w:r w:rsidRPr="00255447">
        <w:tab/>
      </w:r>
      <w:r w:rsidRPr="00255447">
        <w:tab/>
        <w:t>OPTIONAL</w:t>
      </w:r>
    </w:p>
    <w:p w:rsidR="00F50BC0" w:rsidRPr="00255447" w:rsidRDefault="00F50BC0" w:rsidP="00F50BC0">
      <w:pPr>
        <w:pStyle w:val="PL"/>
        <w:shd w:val="clear" w:color="auto" w:fill="E6E6E6"/>
      </w:pPr>
      <w:r w:rsidRPr="00255447">
        <w:t>}</w:t>
      </w:r>
    </w:p>
    <w:p w:rsidR="00E0656A" w:rsidRPr="00255447" w:rsidRDefault="00E0656A" w:rsidP="00E0656A">
      <w:pPr>
        <w:pStyle w:val="PL"/>
        <w:shd w:val="clear" w:color="auto" w:fill="E6E6E6"/>
      </w:pPr>
    </w:p>
    <w:p w:rsidR="00E0656A" w:rsidRPr="00255447" w:rsidRDefault="00E0656A" w:rsidP="00E0656A">
      <w:pPr>
        <w:pStyle w:val="PL"/>
        <w:shd w:val="clear" w:color="auto" w:fill="E6E6E6"/>
      </w:pPr>
      <w:r w:rsidRPr="00255447">
        <w:t>RF-Parameters-v12b0 ::=</w:t>
      </w:r>
      <w:r w:rsidRPr="00255447">
        <w:tab/>
      </w:r>
      <w:r w:rsidRPr="00255447">
        <w:tab/>
      </w:r>
      <w:r w:rsidRPr="00255447">
        <w:tab/>
      </w:r>
      <w:r w:rsidRPr="00255447">
        <w:tab/>
        <w:t>SEQUENCE {</w:t>
      </w:r>
    </w:p>
    <w:p w:rsidR="00E0656A" w:rsidRPr="00255447" w:rsidRDefault="00E0656A" w:rsidP="00E0656A">
      <w:pPr>
        <w:pStyle w:val="PL"/>
        <w:shd w:val="clear" w:color="auto" w:fill="E6E6E6"/>
      </w:pPr>
      <w:r w:rsidRPr="00255447">
        <w:tab/>
        <w:t>maxLayersMIMO-Indication-r12</w:t>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E0656A" w:rsidRPr="00255447" w:rsidRDefault="00E0656A" w:rsidP="00E0656A">
      <w:pPr>
        <w:pStyle w:val="PL"/>
        <w:shd w:val="clear" w:color="auto" w:fill="E6E6E6"/>
      </w:pPr>
      <w:r w:rsidRPr="00255447">
        <w:t>}</w:t>
      </w:r>
    </w:p>
    <w:p w:rsidR="00FE7B14" w:rsidRPr="00255447" w:rsidRDefault="00FE7B14" w:rsidP="003D1AE8">
      <w:pPr>
        <w:pStyle w:val="PL"/>
        <w:shd w:val="clear" w:color="auto" w:fill="E6E6E6"/>
      </w:pPr>
    </w:p>
    <w:p w:rsidR="00756B72" w:rsidRPr="00255447" w:rsidRDefault="00756B72" w:rsidP="003D1AE8">
      <w:pPr>
        <w:pStyle w:val="PL"/>
        <w:shd w:val="clear" w:color="auto" w:fill="E6E6E6"/>
      </w:pPr>
      <w:r w:rsidRPr="00255447">
        <w:t xml:space="preserve">SupportedBandCombination-r10 ::= SEQUENCE (SIZE (1..maxBandComb-r10)) OF BandCombinationParameters-r10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SupportedBandCombinationExt-r10 ::= SEQUENCE (SIZE (1..maxBandComb-r10)) OF BandCombinationParametersExt-r10</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SupportedBandCombination-v1090 ::= SEQUENCE (SIZE (1..maxBandComb-r10)) OF BandCombinationParameters-v1090</w:t>
      </w:r>
    </w:p>
    <w:p w:rsidR="00365290" w:rsidRPr="00255447" w:rsidRDefault="00365290" w:rsidP="00365290">
      <w:pPr>
        <w:pStyle w:val="PL"/>
        <w:shd w:val="clear" w:color="auto" w:fill="E6E6E6"/>
      </w:pPr>
    </w:p>
    <w:p w:rsidR="00365290" w:rsidRPr="00255447" w:rsidRDefault="00365290" w:rsidP="00365290">
      <w:pPr>
        <w:pStyle w:val="PL"/>
        <w:shd w:val="clear" w:color="auto" w:fill="E6E6E6"/>
      </w:pPr>
      <w:r w:rsidRPr="00255447">
        <w:t>SupportedBandCombination-v10i0 ::= SEQUENCE (SIZE (1..maxBandComb-r10)) OF BandCombinationParameters-v10i0</w:t>
      </w:r>
    </w:p>
    <w:p w:rsidR="00A06B5B" w:rsidRPr="00255447" w:rsidRDefault="00A06B5B" w:rsidP="003D1AE8">
      <w:pPr>
        <w:pStyle w:val="PL"/>
        <w:shd w:val="clear" w:color="auto" w:fill="E6E6E6"/>
      </w:pPr>
    </w:p>
    <w:p w:rsidR="00206714" w:rsidRPr="00255447" w:rsidRDefault="00756B72" w:rsidP="003D1AE8">
      <w:pPr>
        <w:pStyle w:val="PL"/>
        <w:shd w:val="clear" w:color="auto" w:fill="E6E6E6"/>
      </w:pPr>
      <w:r w:rsidRPr="00255447">
        <w:t>SupportedBandCombination-v11</w:t>
      </w:r>
      <w:r w:rsidR="00BB67C7" w:rsidRPr="00255447">
        <w:t>30</w:t>
      </w:r>
      <w:r w:rsidRPr="00255447">
        <w:t xml:space="preserve"> ::= SEQUENCE (SIZE (1..maxBandComb-r10)) OF BandCombinationParameters-v11</w:t>
      </w:r>
      <w:r w:rsidR="00BB67C7" w:rsidRPr="00255447">
        <w:t>30</w:t>
      </w:r>
    </w:p>
    <w:p w:rsidR="00A9511D" w:rsidRPr="00255447" w:rsidRDefault="00A9511D" w:rsidP="003D1AE8">
      <w:pPr>
        <w:pStyle w:val="PL"/>
        <w:shd w:val="clear" w:color="auto" w:fill="E6E6E6"/>
      </w:pPr>
    </w:p>
    <w:p w:rsidR="00A9511D" w:rsidRPr="00255447" w:rsidRDefault="00A9511D" w:rsidP="003D1AE8">
      <w:pPr>
        <w:pStyle w:val="PL"/>
        <w:shd w:val="clear" w:color="auto" w:fill="E6E6E6"/>
      </w:pPr>
      <w:r w:rsidRPr="00255447">
        <w:t>SupportedBandCombination-</w:t>
      </w:r>
      <w:r w:rsidR="00AA30CB" w:rsidRPr="00255447">
        <w:t>v1250</w:t>
      </w:r>
      <w:r w:rsidRPr="00255447">
        <w:t xml:space="preserve"> ::= SEQUENCE (SIZE (1..maxBandComb-r10)) OF BandCombinationParameters-</w:t>
      </w:r>
      <w:r w:rsidR="00AA30CB" w:rsidRPr="00255447">
        <w:t>v1250</w:t>
      </w:r>
    </w:p>
    <w:p w:rsidR="00B35AB7" w:rsidRPr="00255447" w:rsidRDefault="00B35AB7" w:rsidP="00B35AB7">
      <w:pPr>
        <w:pStyle w:val="PL"/>
        <w:shd w:val="clear" w:color="auto" w:fill="E6E6E6"/>
      </w:pPr>
    </w:p>
    <w:p w:rsidR="00B35AB7" w:rsidRPr="00255447" w:rsidRDefault="00B35AB7" w:rsidP="00B35AB7">
      <w:pPr>
        <w:pStyle w:val="PL"/>
        <w:shd w:val="clear" w:color="auto" w:fill="E6E6E6"/>
      </w:pPr>
      <w:r w:rsidRPr="00255447">
        <w:t>SupportedBandCombination-v1270 ::= SEQUENCE (SIZE (1..maxBandComb-r10)) OF BandCombinationParameters-v1270</w:t>
      </w:r>
    </w:p>
    <w:p w:rsidR="00206714" w:rsidRPr="00255447" w:rsidRDefault="00206714" w:rsidP="003D1AE8">
      <w:pPr>
        <w:pStyle w:val="PL"/>
        <w:shd w:val="clear" w:color="auto" w:fill="E6E6E6"/>
      </w:pPr>
    </w:p>
    <w:p w:rsidR="00A9511D" w:rsidRPr="00255447" w:rsidRDefault="00206714" w:rsidP="003D1AE8">
      <w:pPr>
        <w:pStyle w:val="PL"/>
        <w:shd w:val="clear" w:color="auto" w:fill="E6E6E6"/>
      </w:pPr>
      <w:r w:rsidRPr="00255447">
        <w:t>SupportedBandCombinationAdd-r11 ::= SEQUENCE (SIZE (1..maxBandComb-r11)) OF BandCombinationParameters-r11</w:t>
      </w:r>
    </w:p>
    <w:p w:rsidR="00365290" w:rsidRPr="00255447" w:rsidRDefault="00365290" w:rsidP="00365290">
      <w:pPr>
        <w:pStyle w:val="PL"/>
        <w:shd w:val="clear" w:color="auto" w:fill="E6E6E6"/>
      </w:pPr>
    </w:p>
    <w:p w:rsidR="00365290" w:rsidRPr="00255447" w:rsidRDefault="00365290" w:rsidP="00365290">
      <w:pPr>
        <w:pStyle w:val="PL"/>
        <w:shd w:val="clear" w:color="auto" w:fill="E6E6E6"/>
      </w:pPr>
      <w:r w:rsidRPr="00255447">
        <w:t>SupportedBandCombinationAdd-v11d0 ::= SEQUENCE (SIZE (1..maxBandComb-r11)) OF BandCombinationParameters-v10i0</w:t>
      </w:r>
    </w:p>
    <w:p w:rsidR="00A9511D" w:rsidRPr="00255447" w:rsidRDefault="00A9511D" w:rsidP="003D1AE8">
      <w:pPr>
        <w:pStyle w:val="PL"/>
        <w:shd w:val="clear" w:color="auto" w:fill="E6E6E6"/>
      </w:pPr>
    </w:p>
    <w:p w:rsidR="00756B72" w:rsidRPr="00255447" w:rsidRDefault="00A9511D" w:rsidP="003D1AE8">
      <w:pPr>
        <w:pStyle w:val="PL"/>
        <w:shd w:val="clear" w:color="auto" w:fill="E6E6E6"/>
      </w:pPr>
      <w:r w:rsidRPr="00255447">
        <w:t>SupportedBandCombinationAdd-</w:t>
      </w:r>
      <w:r w:rsidR="00AA30CB" w:rsidRPr="00255447">
        <w:t>v1250</w:t>
      </w:r>
      <w:r w:rsidRPr="00255447">
        <w:t xml:space="preserve"> ::= SEQUENCE (SIZE (1..maxBandComb-r11)) OF BandCombinationParameters-</w:t>
      </w:r>
      <w:r w:rsidR="00AA30CB" w:rsidRPr="00255447">
        <w:t>v1250</w:t>
      </w:r>
    </w:p>
    <w:p w:rsidR="00B35AB7" w:rsidRPr="00255447" w:rsidRDefault="00B35AB7" w:rsidP="00B35AB7">
      <w:pPr>
        <w:pStyle w:val="PL"/>
        <w:shd w:val="clear" w:color="auto" w:fill="E6E6E6"/>
      </w:pPr>
    </w:p>
    <w:p w:rsidR="00B35AB7" w:rsidRPr="00255447" w:rsidRDefault="00B35AB7" w:rsidP="00B35AB7">
      <w:pPr>
        <w:pStyle w:val="PL"/>
        <w:shd w:val="clear" w:color="auto" w:fill="E6E6E6"/>
      </w:pPr>
      <w:r w:rsidRPr="00255447">
        <w:t>SupportedBandCombinationAdd-v1270 ::= SEQUENCE (SIZE (1..maxBandComb-r11)) OF BandCombinationParameters-v1270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BandCombinationParameters-r10 ::= SEQUENCE (SIZE (1..maxSimultaneousBands-r10)) OF BandParameters-r10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BandCombinationParametersExt-r10 ::= SEQUENCE {</w:t>
      </w:r>
    </w:p>
    <w:p w:rsidR="00756B72" w:rsidRPr="00255447" w:rsidRDefault="00756B72" w:rsidP="003D1AE8">
      <w:pPr>
        <w:pStyle w:val="PL"/>
        <w:shd w:val="clear" w:color="auto" w:fill="E6E6E6"/>
      </w:pPr>
      <w:r w:rsidRPr="00255447">
        <w:tab/>
        <w:t>supportedBandwidthCombinationSet-r10</w:t>
      </w:r>
      <w:r w:rsidRPr="00255447">
        <w:tab/>
        <w:t>SupportedBandwidthCombinationSet-r10</w:t>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BandCombinationParameters-v1090 ::= SEQUENCE (SIZE (1..maxSimultaneousBands-r10)) OF BandParameters-v1090</w:t>
      </w:r>
    </w:p>
    <w:p w:rsidR="00A06B5B" w:rsidRPr="00255447" w:rsidRDefault="00A06B5B" w:rsidP="003D1AE8">
      <w:pPr>
        <w:pStyle w:val="PL"/>
        <w:shd w:val="clear" w:color="auto" w:fill="E6E6E6"/>
      </w:pPr>
    </w:p>
    <w:p w:rsidR="00365290" w:rsidRPr="00255447" w:rsidRDefault="00365290" w:rsidP="00365290">
      <w:pPr>
        <w:pStyle w:val="PL"/>
        <w:shd w:val="clear" w:color="auto" w:fill="E6E6E6"/>
      </w:pPr>
      <w:r w:rsidRPr="00255447">
        <w:t>BandCombinationParameters-v10i0::= SEQUENCE {</w:t>
      </w:r>
    </w:p>
    <w:p w:rsidR="00365290" w:rsidRPr="00255447" w:rsidRDefault="00365290" w:rsidP="00365290">
      <w:pPr>
        <w:pStyle w:val="PL"/>
        <w:shd w:val="clear" w:color="auto" w:fill="E6E6E6"/>
      </w:pPr>
      <w:r w:rsidRPr="00255447">
        <w:t>bandParameterList-v10i0</w:t>
      </w:r>
      <w:r w:rsidRPr="00255447">
        <w:tab/>
      </w:r>
      <w:r w:rsidRPr="00255447">
        <w:tab/>
      </w:r>
      <w:r w:rsidRPr="00255447">
        <w:tab/>
        <w:t xml:space="preserve">SEQUENCE (SIZE (1..maxSimultaneousBands-r10)) OF </w:t>
      </w:r>
    </w:p>
    <w:p w:rsidR="00365290" w:rsidRPr="00255447" w:rsidRDefault="00365290" w:rsidP="00365290">
      <w:pPr>
        <w:pStyle w:val="PL"/>
        <w:shd w:val="clear" w:color="auto" w:fill="E6E6E6"/>
      </w:pPr>
      <w:r w:rsidRPr="00255447">
        <w:tab/>
      </w:r>
      <w:r w:rsidRPr="00255447">
        <w:tab/>
      </w:r>
      <w:r w:rsidRPr="00255447">
        <w:tab/>
        <w:t>BandParameters-v10i0</w:t>
      </w:r>
      <w:r w:rsidRPr="00255447">
        <w:tab/>
        <w:t>OPTIONAL</w:t>
      </w:r>
    </w:p>
    <w:p w:rsidR="00365290" w:rsidRPr="00255447" w:rsidRDefault="00365290" w:rsidP="00365290">
      <w:pPr>
        <w:pStyle w:val="PL"/>
        <w:shd w:val="clear" w:color="auto" w:fill="E6E6E6"/>
      </w:pPr>
      <w:r w:rsidRPr="00255447">
        <w:t>}</w:t>
      </w:r>
    </w:p>
    <w:p w:rsidR="00365290" w:rsidRPr="00255447" w:rsidRDefault="00365290" w:rsidP="00365290">
      <w:pPr>
        <w:pStyle w:val="PL"/>
        <w:shd w:val="clear" w:color="auto" w:fill="E6E6E6"/>
      </w:pPr>
    </w:p>
    <w:p w:rsidR="00756B72" w:rsidRPr="00255447" w:rsidRDefault="00756B72" w:rsidP="003D1AE8">
      <w:pPr>
        <w:pStyle w:val="PL"/>
        <w:shd w:val="clear" w:color="auto" w:fill="E6E6E6"/>
      </w:pPr>
      <w:r w:rsidRPr="00255447">
        <w:t>BandCombinationParameters-v11</w:t>
      </w:r>
      <w:r w:rsidR="00BB67C7" w:rsidRPr="00255447">
        <w:t>30</w:t>
      </w:r>
      <w:r w:rsidRPr="00255447">
        <w:t xml:space="preserve"> ::=</w:t>
      </w:r>
      <w:r w:rsidRPr="00255447">
        <w:tab/>
        <w:t>SEQUENCE {</w:t>
      </w:r>
    </w:p>
    <w:p w:rsidR="00756B72" w:rsidRPr="00255447" w:rsidRDefault="00756B72" w:rsidP="003D1AE8">
      <w:pPr>
        <w:pStyle w:val="PL"/>
        <w:shd w:val="clear" w:color="auto" w:fill="E6E6E6"/>
      </w:pPr>
      <w:r w:rsidRPr="00255447">
        <w:tab/>
        <w:t>multipleTimingAdvance-r11</w:t>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simultaneousRx-Tx-r11</w:t>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bandParameterList-r11</w:t>
      </w:r>
      <w:r w:rsidRPr="00255447">
        <w:tab/>
      </w:r>
      <w:r w:rsidRPr="00255447">
        <w:tab/>
      </w:r>
      <w:r w:rsidRPr="00255447">
        <w:tab/>
        <w:t>SEQUENCE (SIZE (1..maxSimultaneousBands-r10)) OF BandParameters-v11</w:t>
      </w:r>
      <w:r w:rsidR="00BB67C7" w:rsidRPr="00255447">
        <w:t>30</w:t>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206714" w:rsidRPr="00255447" w:rsidRDefault="00206714" w:rsidP="003D1AE8">
      <w:pPr>
        <w:pStyle w:val="PL"/>
        <w:shd w:val="clear" w:color="auto" w:fill="E6E6E6"/>
      </w:pPr>
    </w:p>
    <w:p w:rsidR="00206714" w:rsidRPr="00255447" w:rsidRDefault="00206714" w:rsidP="003D1AE8">
      <w:pPr>
        <w:pStyle w:val="PL"/>
        <w:shd w:val="clear" w:color="auto" w:fill="E6E6E6"/>
      </w:pPr>
      <w:r w:rsidRPr="00255447">
        <w:t>BandCombinationParameters-r11 ::=</w:t>
      </w:r>
      <w:r w:rsidRPr="00255447">
        <w:tab/>
        <w:t>SEQUENCE {</w:t>
      </w:r>
    </w:p>
    <w:p w:rsidR="00206714" w:rsidRPr="00255447" w:rsidRDefault="00206714" w:rsidP="003D1AE8">
      <w:pPr>
        <w:pStyle w:val="PL"/>
        <w:shd w:val="clear" w:color="auto" w:fill="E6E6E6"/>
      </w:pPr>
      <w:r w:rsidRPr="00255447">
        <w:tab/>
        <w:t>bandParameterList-r11</w:t>
      </w:r>
      <w:r w:rsidRPr="00255447">
        <w:tab/>
      </w:r>
      <w:r w:rsidRPr="00255447">
        <w:tab/>
      </w:r>
      <w:r w:rsidRPr="00255447">
        <w:tab/>
        <w:t xml:space="preserve">SEQUENCE (SIZE (1..maxSimultaneousBands-r10)) OF </w:t>
      </w:r>
    </w:p>
    <w:p w:rsidR="00206714" w:rsidRPr="00255447" w:rsidRDefault="00206714" w:rsidP="003D1AE8">
      <w:pPr>
        <w:pStyle w:val="PL"/>
        <w:shd w:val="clear" w:color="auto" w:fill="E6E6E6"/>
      </w:pPr>
      <w:r w:rsidRPr="00255447">
        <w:tab/>
      </w:r>
      <w:r w:rsidRPr="00255447">
        <w:tab/>
      </w:r>
      <w:r w:rsidRPr="00255447">
        <w:tab/>
        <w:t>BandParameters-r11,</w:t>
      </w:r>
    </w:p>
    <w:p w:rsidR="00206714" w:rsidRPr="00255447" w:rsidRDefault="00206714" w:rsidP="003D1AE8">
      <w:pPr>
        <w:pStyle w:val="PL"/>
        <w:shd w:val="clear" w:color="auto" w:fill="E6E6E6"/>
      </w:pPr>
      <w:r w:rsidRPr="00255447">
        <w:tab/>
        <w:t>supportedBandwidthCombinationSet-r11</w:t>
      </w:r>
      <w:r w:rsidRPr="00255447">
        <w:tab/>
        <w:t>SupportedBandwidthCombinationSet-r10</w:t>
      </w:r>
      <w:r w:rsidRPr="00255447">
        <w:tab/>
        <w:t>OPTIONAL,</w:t>
      </w:r>
    </w:p>
    <w:p w:rsidR="00206714" w:rsidRPr="00255447" w:rsidRDefault="00206714" w:rsidP="003D1AE8">
      <w:pPr>
        <w:pStyle w:val="PL"/>
        <w:shd w:val="clear" w:color="auto" w:fill="E6E6E6"/>
      </w:pPr>
      <w:r w:rsidRPr="00255447">
        <w:tab/>
        <w:t>multipleTimingAdvance</w:t>
      </w:r>
      <w:r w:rsidR="00FE7B14" w:rsidRPr="00255447">
        <w:t>-r11</w:t>
      </w:r>
      <w:r w:rsidRPr="00255447">
        <w:tab/>
      </w:r>
      <w:r w:rsidRPr="00255447">
        <w:tab/>
        <w:t>ENUMERATED {supported}</w:t>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ab/>
        <w:t>simultaneousRx-Tx</w:t>
      </w:r>
      <w:r w:rsidR="00FE7B14" w:rsidRPr="00255447">
        <w:t>-r11</w:t>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ab/>
        <w:t>bandInfoEUTRA</w:t>
      </w:r>
      <w:r w:rsidR="00FE7B14" w:rsidRPr="00255447">
        <w:t>-r11</w:t>
      </w:r>
      <w:r w:rsidRPr="00255447">
        <w:tab/>
      </w:r>
      <w:r w:rsidRPr="00255447">
        <w:tab/>
      </w:r>
      <w:r w:rsidRPr="00255447">
        <w:tab/>
      </w:r>
      <w:r w:rsidRPr="00255447">
        <w:tab/>
        <w:t>BandInfoEUTRA,</w:t>
      </w:r>
    </w:p>
    <w:p w:rsidR="00206714" w:rsidRPr="00255447" w:rsidRDefault="00206714" w:rsidP="003D1AE8">
      <w:pPr>
        <w:pStyle w:val="PL"/>
        <w:shd w:val="clear" w:color="auto" w:fill="E6E6E6"/>
      </w:pPr>
      <w:r w:rsidRPr="00255447">
        <w:tab/>
        <w:t>...</w:t>
      </w:r>
    </w:p>
    <w:p w:rsidR="00756B72" w:rsidRPr="00255447" w:rsidRDefault="00206714" w:rsidP="003D1AE8">
      <w:pPr>
        <w:pStyle w:val="PL"/>
        <w:shd w:val="clear" w:color="auto" w:fill="E6E6E6"/>
      </w:pPr>
      <w:r w:rsidRPr="00255447">
        <w:t>}</w:t>
      </w:r>
    </w:p>
    <w:p w:rsidR="00A9511D" w:rsidRPr="00255447" w:rsidRDefault="00A9511D" w:rsidP="003D1AE8">
      <w:pPr>
        <w:pStyle w:val="PL"/>
        <w:shd w:val="clear" w:color="auto" w:fill="E6E6E6"/>
      </w:pPr>
    </w:p>
    <w:p w:rsidR="00A9511D" w:rsidRPr="00255447" w:rsidRDefault="00A9511D" w:rsidP="003D1AE8">
      <w:pPr>
        <w:pStyle w:val="PL"/>
        <w:shd w:val="clear" w:color="auto" w:fill="E6E6E6"/>
        <w:rPr>
          <w:lang w:eastAsia="zh-CN"/>
        </w:rPr>
      </w:pPr>
      <w:r w:rsidRPr="00255447">
        <w:t>BandCombinationParameters-</w:t>
      </w:r>
      <w:r w:rsidR="00AA30CB" w:rsidRPr="00255447">
        <w:t>v1250</w:t>
      </w:r>
      <w:r w:rsidRPr="00255447">
        <w:t xml:space="preserve">::= </w:t>
      </w:r>
      <w:r w:rsidRPr="00255447">
        <w:rPr>
          <w:lang w:eastAsia="zh-CN"/>
        </w:rPr>
        <w:t>SEQUENCE {</w:t>
      </w:r>
    </w:p>
    <w:p w:rsidR="005677C2" w:rsidRPr="00255447" w:rsidRDefault="005677C2" w:rsidP="003D1AE8">
      <w:pPr>
        <w:pStyle w:val="PL"/>
        <w:shd w:val="clear" w:color="auto" w:fill="E6E6E6"/>
        <w:rPr>
          <w:rFonts w:eastAsia="SimSun"/>
          <w:lang w:eastAsia="zh-CN"/>
        </w:rPr>
      </w:pPr>
      <w:r w:rsidRPr="00255447">
        <w:rPr>
          <w:rFonts w:eastAsia="SimSun"/>
          <w:lang w:eastAsia="zh-CN"/>
        </w:rPr>
        <w:tab/>
        <w:t>dc-Support-r12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SEQUENCE {</w:t>
      </w:r>
    </w:p>
    <w:p w:rsidR="005677C2" w:rsidRPr="00255447" w:rsidRDefault="005677C2"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asynchronous-r12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ENUMERATED {supported}</w:t>
      </w:r>
      <w:r w:rsidRPr="00255447">
        <w:rPr>
          <w:rFonts w:eastAsia="SimSun"/>
          <w:lang w:eastAsia="zh-CN"/>
        </w:rPr>
        <w:tab/>
      </w:r>
      <w:r w:rsidRPr="00255447">
        <w:rPr>
          <w:rFonts w:eastAsia="SimSun"/>
          <w:lang w:eastAsia="zh-CN"/>
        </w:rPr>
        <w:tab/>
      </w:r>
      <w:r w:rsidRPr="00255447">
        <w:rPr>
          <w:rFonts w:eastAsia="SimSun"/>
          <w:lang w:eastAsia="zh-CN"/>
        </w:rPr>
        <w:tab/>
        <w:t>OPTIONAL,</w:t>
      </w:r>
    </w:p>
    <w:p w:rsidR="009A17E7" w:rsidRPr="00255447" w:rsidRDefault="005677C2"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supportedCellGrouping-r12</w:t>
      </w:r>
      <w:r w:rsidRPr="00255447">
        <w:rPr>
          <w:rFonts w:eastAsia="SimSun"/>
          <w:lang w:eastAsia="zh-CN"/>
        </w:rPr>
        <w:tab/>
      </w:r>
      <w:r w:rsidRPr="00255447">
        <w:rPr>
          <w:rFonts w:eastAsia="SimSun"/>
          <w:lang w:eastAsia="zh-CN"/>
        </w:rPr>
        <w:tab/>
      </w:r>
      <w:r w:rsidR="009A17E7" w:rsidRPr="00255447">
        <w:rPr>
          <w:rFonts w:eastAsia="SimSun"/>
          <w:lang w:eastAsia="zh-CN"/>
        </w:rPr>
        <w:t>CHOICE {</w:t>
      </w:r>
    </w:p>
    <w:p w:rsidR="009A17E7" w:rsidRPr="00255447" w:rsidRDefault="009A17E7"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threeEntries</w:t>
      </w:r>
      <w:r w:rsidR="004A59B4" w:rsidRPr="00255447">
        <w:rPr>
          <w:rFonts w:eastAsia="SimSun"/>
          <w:lang w:eastAsia="zh-CN"/>
        </w:rPr>
        <w: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005677C2" w:rsidRPr="00255447">
        <w:rPr>
          <w:rFonts w:eastAsia="SimSun"/>
          <w:lang w:eastAsia="zh-CN"/>
        </w:rPr>
        <w:t>BIT STRING (SIZE(</w:t>
      </w:r>
      <w:r w:rsidRPr="00255447">
        <w:rPr>
          <w:rFonts w:eastAsia="SimSun"/>
          <w:lang w:eastAsia="zh-CN"/>
        </w:rPr>
        <w:t>3</w:t>
      </w:r>
      <w:r w:rsidR="005677C2" w:rsidRPr="00255447">
        <w:rPr>
          <w:rFonts w:eastAsia="SimSun"/>
          <w:lang w:eastAsia="zh-CN"/>
        </w:rPr>
        <w:t>))</w:t>
      </w:r>
      <w:r w:rsidRPr="00255447">
        <w:rPr>
          <w:rFonts w:eastAsia="SimSun"/>
          <w:lang w:eastAsia="zh-CN"/>
        </w:rPr>
        <w:t>,</w:t>
      </w:r>
    </w:p>
    <w:p w:rsidR="009A17E7" w:rsidRPr="00255447" w:rsidRDefault="009A17E7"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fourEntries</w:t>
      </w:r>
      <w:r w:rsidR="004A59B4" w:rsidRPr="00255447">
        <w:rPr>
          <w:rFonts w:eastAsia="SimSun"/>
          <w:lang w:eastAsia="zh-CN"/>
        </w:rPr>
        <w: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BIT STRING (SIZE(7)),</w:t>
      </w:r>
    </w:p>
    <w:p w:rsidR="009A17E7" w:rsidRPr="00255447" w:rsidRDefault="009A17E7"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fiveEntries</w:t>
      </w:r>
      <w:r w:rsidR="004A59B4" w:rsidRPr="00255447">
        <w:rPr>
          <w:rFonts w:eastAsia="SimSun"/>
          <w:lang w:eastAsia="zh-CN"/>
        </w:rPr>
        <w: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BIT STRING (SIZE(15))</w:t>
      </w:r>
    </w:p>
    <w:p w:rsidR="005677C2" w:rsidRPr="00255447" w:rsidRDefault="009A17E7"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t>}</w:t>
      </w:r>
      <w:r w:rsidR="005677C2" w:rsidRPr="00255447">
        <w:rPr>
          <w:rFonts w:eastAsia="SimSun"/>
          <w:lang w:eastAsia="zh-CN"/>
        </w:rPr>
        <w:tab/>
      </w:r>
      <w:r w:rsidR="005677C2"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005677C2" w:rsidRPr="00255447">
        <w:rPr>
          <w:rFonts w:eastAsia="SimSun"/>
          <w:lang w:eastAsia="zh-CN"/>
        </w:rPr>
        <w:t>OPTIONAL</w:t>
      </w:r>
    </w:p>
    <w:p w:rsidR="005677C2" w:rsidRPr="00255447" w:rsidRDefault="005677C2" w:rsidP="003D1AE8">
      <w:pPr>
        <w:pStyle w:val="PL"/>
        <w:shd w:val="clear" w:color="auto" w:fill="E6E6E6"/>
        <w:rPr>
          <w:rFonts w:eastAsia="SimSun"/>
          <w:lang w:eastAsia="zh-CN"/>
        </w:rPr>
      </w:pPr>
      <w:r w:rsidRPr="00255447">
        <w:rPr>
          <w:rFonts w:eastAsia="SimSun"/>
          <w:lang w:eastAsia="zh-CN"/>
        </w:rPr>
        <w:tab/>
        <w:t>}</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OPTIONAL</w:t>
      </w:r>
      <w:r w:rsidR="00294F74" w:rsidRPr="00255447">
        <w:rPr>
          <w:rFonts w:eastAsia="SimSun"/>
          <w:lang w:eastAsia="zh-CN"/>
        </w:rPr>
        <w:t>,</w:t>
      </w:r>
    </w:p>
    <w:p w:rsidR="00A9511D" w:rsidRPr="00255447" w:rsidRDefault="00A9511D" w:rsidP="003D1AE8">
      <w:pPr>
        <w:pStyle w:val="PL"/>
        <w:shd w:val="clear" w:color="auto" w:fill="E6E6E6"/>
      </w:pPr>
      <w:r w:rsidRPr="00255447">
        <w:rPr>
          <w:rFonts w:eastAsia="SimSun"/>
          <w:lang w:eastAsia="zh-CN"/>
        </w:rPr>
        <w:tab/>
        <w:t>supportedNAICS-2CRS-AP-r12</w:t>
      </w:r>
      <w:r w:rsidRPr="00255447">
        <w:rPr>
          <w:rFonts w:eastAsia="SimSun"/>
          <w:lang w:eastAsia="zh-CN"/>
        </w:rPr>
        <w:tab/>
      </w:r>
      <w:r w:rsidRPr="00255447">
        <w:rPr>
          <w:rFonts w:eastAsia="SimSun"/>
          <w:lang w:eastAsia="zh-CN"/>
        </w:rPr>
        <w:tab/>
      </w:r>
      <w:r w:rsidRPr="00255447">
        <w:t>BIT STRING (SIZE (1..maxNAICS-Entries-r12))</w:t>
      </w:r>
      <w:r w:rsidRPr="00255447">
        <w:tab/>
      </w:r>
      <w:r w:rsidRPr="00255447">
        <w:tab/>
      </w:r>
      <w:r w:rsidRPr="00255447">
        <w:rPr>
          <w:rFonts w:eastAsia="SimSun"/>
          <w:lang w:eastAsia="zh-CN"/>
        </w:rPr>
        <w:t>OPTIONAL,</w:t>
      </w:r>
    </w:p>
    <w:p w:rsidR="00ED449A" w:rsidRPr="00255447" w:rsidRDefault="00ED449A" w:rsidP="003D1AE8">
      <w:pPr>
        <w:pStyle w:val="PL"/>
        <w:shd w:val="clear" w:color="auto" w:fill="E6E6E6"/>
      </w:pPr>
      <w:r w:rsidRPr="00255447">
        <w:tab/>
        <w:t>commSupportedBandsPerBC-r12</w:t>
      </w:r>
      <w:r w:rsidRPr="00255447">
        <w:tab/>
      </w:r>
      <w:r w:rsidRPr="00255447">
        <w:tab/>
      </w:r>
      <w:r w:rsidRPr="00255447">
        <w:tab/>
      </w:r>
      <w:r w:rsidRPr="00255447">
        <w:tab/>
        <w:t>BIT STRING (SIZE (1.. maxBands))</w:t>
      </w:r>
      <w:r w:rsidRPr="00255447">
        <w:tab/>
      </w:r>
      <w:r w:rsidRPr="00255447">
        <w:tab/>
      </w:r>
      <w:r w:rsidRPr="00255447">
        <w:rPr>
          <w:rFonts w:eastAsia="SimSun"/>
          <w:lang w:eastAsia="zh-CN"/>
        </w:rPr>
        <w:t>OPTIONAL</w:t>
      </w:r>
      <w:r w:rsidRPr="00255447">
        <w:t>,</w:t>
      </w:r>
    </w:p>
    <w:p w:rsidR="00A9511D" w:rsidRPr="00255447" w:rsidRDefault="00A9511D" w:rsidP="003D1AE8">
      <w:pPr>
        <w:pStyle w:val="PL"/>
        <w:shd w:val="clear" w:color="auto" w:fill="E6E6E6"/>
        <w:rPr>
          <w:lang w:eastAsia="zh-CN"/>
        </w:rPr>
      </w:pPr>
      <w:r w:rsidRPr="00255447">
        <w:rPr>
          <w:rFonts w:eastAsia="SimSun"/>
          <w:lang w:eastAsia="zh-CN"/>
        </w:rPr>
        <w:tab/>
      </w:r>
      <w:r w:rsidRPr="00255447">
        <w:t>...</w:t>
      </w:r>
    </w:p>
    <w:p w:rsidR="00A9511D" w:rsidRPr="00255447" w:rsidRDefault="00A9511D" w:rsidP="003D1AE8">
      <w:pPr>
        <w:pStyle w:val="PL"/>
        <w:shd w:val="clear" w:color="auto" w:fill="E6E6E6"/>
        <w:rPr>
          <w:lang w:eastAsia="zh-CN"/>
        </w:rPr>
      </w:pPr>
      <w:r w:rsidRPr="00255447">
        <w:rPr>
          <w:lang w:eastAsia="zh-CN"/>
        </w:rPr>
        <w:t>}</w:t>
      </w:r>
    </w:p>
    <w:p w:rsidR="00A9511D" w:rsidRPr="00255447" w:rsidRDefault="00A9511D" w:rsidP="003D1AE8">
      <w:pPr>
        <w:pStyle w:val="PL"/>
        <w:shd w:val="clear" w:color="auto" w:fill="E6E6E6"/>
      </w:pPr>
    </w:p>
    <w:p w:rsidR="00B35AB7" w:rsidRPr="00255447" w:rsidRDefault="00B35AB7" w:rsidP="00B35AB7">
      <w:pPr>
        <w:pStyle w:val="PL"/>
        <w:shd w:val="clear" w:color="auto" w:fill="E6E6E6"/>
      </w:pPr>
      <w:r w:rsidRPr="00255447">
        <w:t>BandCombinationParameters-v1270</w:t>
      </w:r>
      <w:r w:rsidR="00965ABC" w:rsidRPr="00255447">
        <w:t xml:space="preserve"> </w:t>
      </w:r>
      <w:r w:rsidRPr="00255447">
        <w:t>::= SEQUENCE {</w:t>
      </w:r>
    </w:p>
    <w:p w:rsidR="00B35AB7" w:rsidRPr="00255447" w:rsidRDefault="00B35AB7" w:rsidP="00B35AB7">
      <w:pPr>
        <w:pStyle w:val="PL"/>
        <w:shd w:val="clear" w:color="auto" w:fill="E6E6E6"/>
      </w:pPr>
      <w:r w:rsidRPr="00255447">
        <w:tab/>
        <w:t>bandParameterList-v1270</w:t>
      </w:r>
      <w:r w:rsidRPr="00255447">
        <w:tab/>
      </w:r>
      <w:r w:rsidRPr="00255447">
        <w:tab/>
      </w:r>
      <w:r w:rsidRPr="00255447">
        <w:tab/>
        <w:t xml:space="preserve">SEQUENCE (SIZE (1..maxSimultaneousBands-r10)) OF </w:t>
      </w:r>
    </w:p>
    <w:p w:rsidR="00B35AB7" w:rsidRPr="00255447" w:rsidRDefault="00B35AB7" w:rsidP="00B35AB7">
      <w:pPr>
        <w:pStyle w:val="PL"/>
        <w:shd w:val="clear" w:color="auto" w:fill="E6E6E6"/>
      </w:pPr>
      <w:r w:rsidRPr="00255447">
        <w:tab/>
      </w:r>
      <w:r w:rsidRPr="00255447">
        <w:tab/>
      </w:r>
      <w:r w:rsidRPr="00255447">
        <w:tab/>
        <w:t>BandParameters-v1270</w:t>
      </w:r>
      <w:r w:rsidRPr="00255447">
        <w:tab/>
      </w:r>
      <w:r w:rsidR="00965ABC" w:rsidRPr="00255447">
        <w:tab/>
      </w:r>
      <w:r w:rsidRPr="00255447">
        <w:t>OPTIONAL</w:t>
      </w:r>
    </w:p>
    <w:p w:rsidR="00B35AB7" w:rsidRPr="00255447" w:rsidRDefault="00B35AB7" w:rsidP="00B35AB7">
      <w:pPr>
        <w:pStyle w:val="PL"/>
        <w:shd w:val="clear" w:color="auto" w:fill="E6E6E6"/>
      </w:pPr>
      <w:r w:rsidRPr="00255447">
        <w:t>}</w:t>
      </w:r>
    </w:p>
    <w:p w:rsidR="00206714" w:rsidRPr="00255447" w:rsidRDefault="00206714" w:rsidP="003D1AE8">
      <w:pPr>
        <w:pStyle w:val="PL"/>
        <w:shd w:val="clear" w:color="auto" w:fill="E6E6E6"/>
      </w:pPr>
    </w:p>
    <w:p w:rsidR="00756B72" w:rsidRPr="00255447" w:rsidRDefault="00756B72" w:rsidP="003D1AE8">
      <w:pPr>
        <w:pStyle w:val="PL"/>
        <w:shd w:val="clear" w:color="auto" w:fill="E6E6E6"/>
      </w:pPr>
      <w:r w:rsidRPr="00255447">
        <w:t>SupportedBandwidthCombinationSet-r10 ::=</w:t>
      </w:r>
      <w:r w:rsidRPr="00255447">
        <w:tab/>
        <w:t>BIT STRING (SIZE (1..maxBandwidthCombSet-r10))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BandParameters-r10 ::= SEQUENCE {</w:t>
      </w:r>
    </w:p>
    <w:p w:rsidR="00756B72" w:rsidRPr="00255447" w:rsidRDefault="00756B72" w:rsidP="003D1AE8">
      <w:pPr>
        <w:pStyle w:val="PL"/>
        <w:shd w:val="clear" w:color="auto" w:fill="E6E6E6"/>
      </w:pPr>
      <w:r w:rsidRPr="00255447">
        <w:tab/>
        <w:t>bandEUTRA-r10</w:t>
      </w:r>
      <w:r w:rsidRPr="00255447">
        <w:tab/>
      </w:r>
      <w:r w:rsidRPr="00255447">
        <w:tab/>
      </w:r>
      <w:r w:rsidRPr="00255447">
        <w:tab/>
      </w:r>
      <w:r w:rsidRPr="00255447">
        <w:tab/>
      </w:r>
      <w:r w:rsidRPr="00255447">
        <w:tab/>
        <w:t>FreqBandIndicator,</w:t>
      </w:r>
    </w:p>
    <w:p w:rsidR="00756B72" w:rsidRPr="00255447" w:rsidRDefault="00756B72" w:rsidP="003D1AE8">
      <w:pPr>
        <w:pStyle w:val="PL"/>
        <w:shd w:val="clear" w:color="auto" w:fill="E6E6E6"/>
      </w:pPr>
      <w:r w:rsidRPr="00255447">
        <w:tab/>
        <w:t>bandParametersUL-r10</w:t>
      </w:r>
      <w:r w:rsidRPr="00255447">
        <w:tab/>
      </w:r>
      <w:r w:rsidRPr="00255447">
        <w:tab/>
      </w:r>
      <w:r w:rsidRPr="00255447">
        <w:tab/>
        <w:t>BandParametersUL-r10</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bandParametersDL-r10</w:t>
      </w:r>
      <w:r w:rsidRPr="00255447">
        <w:tab/>
      </w:r>
      <w:r w:rsidRPr="00255447">
        <w:tab/>
      </w:r>
      <w:r w:rsidRPr="00255447">
        <w:tab/>
        <w:t>BandParametersDL-r10</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BandParameters-v1090 ::= SEQUENCE {</w:t>
      </w:r>
    </w:p>
    <w:p w:rsidR="00A06B5B" w:rsidRPr="00255447" w:rsidRDefault="00A06B5B" w:rsidP="003D1AE8">
      <w:pPr>
        <w:pStyle w:val="PL"/>
        <w:shd w:val="clear" w:color="auto" w:fill="E6E6E6"/>
      </w:pPr>
      <w:r w:rsidRPr="00255447">
        <w:tab/>
        <w:t>bandEUTRA-v1090</w:t>
      </w:r>
      <w:r w:rsidRPr="00255447">
        <w:tab/>
      </w:r>
      <w:r w:rsidRPr="00255447">
        <w:tab/>
      </w:r>
      <w:r w:rsidRPr="00255447">
        <w:tab/>
      </w:r>
      <w:r w:rsidRPr="00255447">
        <w:tab/>
      </w:r>
      <w:r w:rsidRPr="00255447">
        <w:tab/>
        <w:t>FreqBandIndicator-v9e0</w:t>
      </w:r>
      <w:r w:rsidRPr="00255447">
        <w:tab/>
      </w:r>
      <w:r w:rsidRPr="00255447">
        <w:tab/>
      </w:r>
      <w:r w:rsidRPr="00255447">
        <w:tab/>
      </w:r>
      <w:r w:rsidRPr="00255447">
        <w:tab/>
      </w:r>
      <w:r w:rsidRPr="00255447">
        <w:tab/>
        <w:t>OPTIONAL,</w:t>
      </w:r>
    </w:p>
    <w:p w:rsidR="00A06B5B" w:rsidRPr="00255447" w:rsidRDefault="00A06B5B" w:rsidP="003D1AE8">
      <w:pPr>
        <w:pStyle w:val="PL"/>
        <w:shd w:val="clear" w:color="auto" w:fill="E6E6E6"/>
      </w:pPr>
      <w:r w:rsidRPr="00255447">
        <w:tab/>
        <w:t>...</w:t>
      </w:r>
    </w:p>
    <w:p w:rsidR="00A06B5B" w:rsidRPr="00255447" w:rsidRDefault="00A06B5B" w:rsidP="003D1AE8">
      <w:pPr>
        <w:pStyle w:val="PL"/>
        <w:shd w:val="clear" w:color="auto" w:fill="E6E6E6"/>
      </w:pPr>
      <w:r w:rsidRPr="00255447">
        <w:t>}</w:t>
      </w:r>
    </w:p>
    <w:p w:rsidR="00365290" w:rsidRPr="00255447" w:rsidRDefault="00365290" w:rsidP="00365290">
      <w:pPr>
        <w:pStyle w:val="PL"/>
        <w:shd w:val="clear" w:color="auto" w:fill="E6E6E6"/>
      </w:pPr>
    </w:p>
    <w:p w:rsidR="00365290" w:rsidRPr="00255447" w:rsidRDefault="00365290" w:rsidP="00365290">
      <w:pPr>
        <w:pStyle w:val="PL"/>
        <w:shd w:val="clear" w:color="auto" w:fill="E6E6E6"/>
      </w:pPr>
      <w:r w:rsidRPr="00255447">
        <w:t>BandParameters-v10i0::= SEQUENCE {</w:t>
      </w:r>
    </w:p>
    <w:p w:rsidR="00365290" w:rsidRPr="00255447" w:rsidRDefault="00365290" w:rsidP="00365290">
      <w:pPr>
        <w:pStyle w:val="PL"/>
        <w:shd w:val="clear" w:color="auto" w:fill="E6E6E6"/>
      </w:pPr>
      <w:r w:rsidRPr="00255447">
        <w:tab/>
        <w:t>bandParametersDL-v10i0</w:t>
      </w:r>
      <w:r w:rsidRPr="00255447">
        <w:tab/>
      </w:r>
      <w:r w:rsidRPr="00255447">
        <w:tab/>
        <w:t>SEQUENCE (SIZE (1..maxBandwidthClass-r10)) OF CA-MIMO-ParametersDL-v10i0</w:t>
      </w:r>
    </w:p>
    <w:p w:rsidR="00365290" w:rsidRPr="00255447" w:rsidRDefault="00365290" w:rsidP="00365290">
      <w:pPr>
        <w:pStyle w:val="PL"/>
        <w:shd w:val="clear" w:color="auto" w:fill="E6E6E6"/>
      </w:pPr>
      <w:r w:rsidRPr="00255447">
        <w:t>}</w:t>
      </w:r>
    </w:p>
    <w:p w:rsidR="00A06B5B" w:rsidRPr="00255447" w:rsidRDefault="00A06B5B" w:rsidP="003D1AE8">
      <w:pPr>
        <w:pStyle w:val="PL"/>
        <w:shd w:val="clear" w:color="auto" w:fill="E6E6E6"/>
      </w:pPr>
    </w:p>
    <w:p w:rsidR="00756B72" w:rsidRPr="00255447" w:rsidRDefault="00756B72" w:rsidP="003D1AE8">
      <w:pPr>
        <w:pStyle w:val="PL"/>
        <w:shd w:val="clear" w:color="auto" w:fill="E6E6E6"/>
      </w:pPr>
      <w:r w:rsidRPr="00255447">
        <w:t>BandParameters-v11</w:t>
      </w:r>
      <w:r w:rsidR="00BB67C7" w:rsidRPr="00255447">
        <w:t>30</w:t>
      </w:r>
      <w:r w:rsidRPr="00255447">
        <w:t xml:space="preserve"> ::= SEQUENCE {</w:t>
      </w:r>
    </w:p>
    <w:p w:rsidR="00756B72" w:rsidRPr="00255447" w:rsidRDefault="00756B72" w:rsidP="003D1AE8">
      <w:pPr>
        <w:pStyle w:val="PL"/>
        <w:shd w:val="clear" w:color="auto" w:fill="E6E6E6"/>
      </w:pPr>
      <w:r w:rsidRPr="00255447">
        <w:tab/>
        <w:t>supportedCSI-Proc-r11</w:t>
      </w:r>
      <w:r w:rsidRPr="00255447">
        <w:tab/>
      </w:r>
      <w:r w:rsidRPr="00255447">
        <w:tab/>
      </w:r>
      <w:r w:rsidRPr="00255447">
        <w:tab/>
        <w:t>ENUMERATED {n1, n3, n4}</w:t>
      </w:r>
    </w:p>
    <w:p w:rsidR="00756B72" w:rsidRPr="00255447" w:rsidRDefault="00756B72" w:rsidP="003D1AE8">
      <w:pPr>
        <w:pStyle w:val="PL"/>
        <w:shd w:val="clear" w:color="auto" w:fill="E6E6E6"/>
      </w:pPr>
      <w:r w:rsidRPr="00255447">
        <w:t>}</w:t>
      </w:r>
    </w:p>
    <w:p w:rsidR="00206714" w:rsidRPr="00255447" w:rsidRDefault="00206714" w:rsidP="003D1AE8">
      <w:pPr>
        <w:pStyle w:val="PL"/>
        <w:shd w:val="clear" w:color="auto" w:fill="E6E6E6"/>
      </w:pPr>
    </w:p>
    <w:p w:rsidR="00206714" w:rsidRPr="00255447" w:rsidRDefault="00206714" w:rsidP="003D1AE8">
      <w:pPr>
        <w:pStyle w:val="PL"/>
        <w:shd w:val="clear" w:color="auto" w:fill="E6E6E6"/>
      </w:pPr>
      <w:r w:rsidRPr="00255447">
        <w:t>BandParameters-r11 ::= SEQUENCE {</w:t>
      </w:r>
    </w:p>
    <w:p w:rsidR="00206714" w:rsidRPr="00255447" w:rsidRDefault="00206714" w:rsidP="003D1AE8">
      <w:pPr>
        <w:pStyle w:val="PL"/>
        <w:shd w:val="clear" w:color="auto" w:fill="E6E6E6"/>
      </w:pPr>
      <w:r w:rsidRPr="00255447">
        <w:tab/>
        <w:t>bandEUTRA-r11</w:t>
      </w:r>
      <w:r w:rsidRPr="00255447">
        <w:tab/>
      </w:r>
      <w:r w:rsidRPr="00255447">
        <w:tab/>
      </w:r>
      <w:r w:rsidRPr="00255447">
        <w:tab/>
      </w:r>
      <w:r w:rsidRPr="00255447">
        <w:tab/>
      </w:r>
      <w:r w:rsidRPr="00255447">
        <w:tab/>
        <w:t>FreqBandIndicator-r11,</w:t>
      </w:r>
    </w:p>
    <w:p w:rsidR="00206714" w:rsidRPr="00255447" w:rsidRDefault="00206714" w:rsidP="003D1AE8">
      <w:pPr>
        <w:pStyle w:val="PL"/>
        <w:shd w:val="clear" w:color="auto" w:fill="E6E6E6"/>
      </w:pPr>
      <w:r w:rsidRPr="00255447">
        <w:tab/>
        <w:t>bandParametersUL-r11</w:t>
      </w:r>
      <w:r w:rsidRPr="00255447">
        <w:tab/>
      </w:r>
      <w:r w:rsidRPr="00255447">
        <w:tab/>
      </w:r>
      <w:r w:rsidRPr="00255447">
        <w:tab/>
        <w:t>BandParametersUL-r10</w:t>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ab/>
        <w:t>bandParametersDL-r11</w:t>
      </w:r>
      <w:r w:rsidRPr="00255447">
        <w:tab/>
      </w:r>
      <w:r w:rsidRPr="00255447">
        <w:tab/>
      </w:r>
      <w:r w:rsidRPr="00255447">
        <w:tab/>
        <w:t>BandParametersDL-r10</w:t>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ab/>
        <w:t>supportedCSI-Proc-r11</w:t>
      </w:r>
      <w:r w:rsidRPr="00255447">
        <w:tab/>
      </w:r>
      <w:r w:rsidRPr="00255447">
        <w:tab/>
      </w:r>
      <w:r w:rsidRPr="00255447">
        <w:tab/>
        <w:t>ENUMERATED {n1, n3, n4}</w:t>
      </w:r>
      <w:r w:rsidRPr="00255447">
        <w:tab/>
      </w:r>
      <w:r w:rsidRPr="00255447">
        <w:tab/>
      </w:r>
      <w:r w:rsidRPr="00255447">
        <w:tab/>
      </w:r>
      <w:r w:rsidRPr="00255447">
        <w:tab/>
      </w:r>
      <w:r w:rsidRPr="00255447">
        <w:tab/>
        <w:t>OPTIONAL</w:t>
      </w:r>
    </w:p>
    <w:p w:rsidR="00206714" w:rsidRPr="00255447" w:rsidRDefault="00206714" w:rsidP="003D1AE8">
      <w:pPr>
        <w:pStyle w:val="PL"/>
        <w:shd w:val="clear" w:color="auto" w:fill="E6E6E6"/>
      </w:pPr>
      <w:r w:rsidRPr="00255447">
        <w:t>}</w:t>
      </w:r>
    </w:p>
    <w:p w:rsidR="00B35AB7" w:rsidRPr="00255447" w:rsidRDefault="00B35AB7" w:rsidP="00B35AB7">
      <w:pPr>
        <w:pStyle w:val="PL"/>
        <w:shd w:val="clear" w:color="auto" w:fill="E6E6E6"/>
      </w:pPr>
    </w:p>
    <w:p w:rsidR="00B35AB7" w:rsidRPr="00255447" w:rsidRDefault="00B35AB7" w:rsidP="00B35AB7">
      <w:pPr>
        <w:pStyle w:val="PL"/>
        <w:shd w:val="clear" w:color="auto" w:fill="E6E6E6"/>
      </w:pPr>
      <w:r w:rsidRPr="00255447">
        <w:t>BandParameters-v1270</w:t>
      </w:r>
      <w:r w:rsidR="00965ABC" w:rsidRPr="00255447">
        <w:t xml:space="preserve"> </w:t>
      </w:r>
      <w:r w:rsidRPr="00255447">
        <w:t>::= SEQUENCE {</w:t>
      </w:r>
    </w:p>
    <w:p w:rsidR="00B35AB7" w:rsidRPr="00255447" w:rsidRDefault="00B35AB7" w:rsidP="00B35AB7">
      <w:pPr>
        <w:pStyle w:val="PL"/>
        <w:shd w:val="clear" w:color="auto" w:fill="E6E6E6"/>
      </w:pPr>
      <w:r w:rsidRPr="00255447">
        <w:tab/>
        <w:t>bandParametersDL-v1270</w:t>
      </w:r>
      <w:r w:rsidR="00965ABC" w:rsidRPr="00255447">
        <w:tab/>
      </w:r>
      <w:r w:rsidR="00965ABC" w:rsidRPr="00255447">
        <w:tab/>
      </w:r>
      <w:r w:rsidR="00965ABC" w:rsidRPr="00255447">
        <w:tab/>
      </w:r>
      <w:r w:rsidRPr="00255447">
        <w:t>SEQUENCE (SIZE (1..maxBandwidthClass-r10)) OF CA-MIMO-ParametersDL-v1270</w:t>
      </w:r>
    </w:p>
    <w:p w:rsidR="00B35AB7" w:rsidRPr="00255447" w:rsidRDefault="00B35AB7" w:rsidP="00B35AB7">
      <w:pPr>
        <w:pStyle w:val="PL"/>
        <w:shd w:val="clear" w:color="auto" w:fill="E6E6E6"/>
      </w:pPr>
      <w:r w:rsidRPr="00255447">
        <w:t>}</w:t>
      </w:r>
    </w:p>
    <w:p w:rsidR="00206714" w:rsidRPr="00255447" w:rsidRDefault="00206714" w:rsidP="003D1AE8">
      <w:pPr>
        <w:pStyle w:val="PL"/>
        <w:shd w:val="clear" w:color="auto" w:fill="E6E6E6"/>
      </w:pPr>
    </w:p>
    <w:p w:rsidR="00756B72" w:rsidRPr="00255447" w:rsidRDefault="00756B72" w:rsidP="003D1AE8">
      <w:pPr>
        <w:pStyle w:val="PL"/>
        <w:shd w:val="clear" w:color="auto" w:fill="E6E6E6"/>
      </w:pPr>
      <w:r w:rsidRPr="00255447">
        <w:t>BandParametersUL-r10 ::= SEQUENCE (SIZE (1..maxBandwidthClass-r10)) OF CA-MIMO-ParametersUL-r10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CA-MIMO-ParametersUL-r10 ::= SEQUENCE {</w:t>
      </w:r>
    </w:p>
    <w:p w:rsidR="00756B72" w:rsidRPr="00255447" w:rsidRDefault="00756B72" w:rsidP="003D1AE8">
      <w:pPr>
        <w:pStyle w:val="PL"/>
        <w:shd w:val="clear" w:color="auto" w:fill="E6E6E6"/>
      </w:pPr>
      <w:r w:rsidRPr="00255447">
        <w:tab/>
        <w:t>ca-BandwidthClassUL-r10</w:t>
      </w:r>
      <w:r w:rsidRPr="00255447">
        <w:tab/>
      </w:r>
      <w:r w:rsidRPr="00255447">
        <w:tab/>
      </w:r>
      <w:r w:rsidRPr="00255447">
        <w:tab/>
      </w:r>
      <w:r w:rsidRPr="00255447">
        <w:tab/>
        <w:t>CA-BandwidthClass-r10,</w:t>
      </w:r>
    </w:p>
    <w:p w:rsidR="00756B72" w:rsidRPr="00255447" w:rsidRDefault="00756B72" w:rsidP="003D1AE8">
      <w:pPr>
        <w:pStyle w:val="PL"/>
        <w:shd w:val="clear" w:color="auto" w:fill="E6E6E6"/>
      </w:pPr>
      <w:r w:rsidRPr="00255447">
        <w:tab/>
        <w:t>supportedMIMO-CapabilityUL-r10</w:t>
      </w:r>
      <w:r w:rsidRPr="00255447">
        <w:tab/>
      </w:r>
      <w:r w:rsidRPr="00255447">
        <w:tab/>
        <w:t>MIMO-CapabilityUL-r10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BandParametersDL-r10 ::= SEQUENCE (SIZE (1..maxBandwidthClass-r10)) OF CA-MIMO-ParametersDL-r10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CA-MIMO-ParametersDL-r10 ::= SEQUENCE {</w:t>
      </w:r>
    </w:p>
    <w:p w:rsidR="00756B72" w:rsidRPr="00255447" w:rsidRDefault="00756B72" w:rsidP="003D1AE8">
      <w:pPr>
        <w:pStyle w:val="PL"/>
        <w:shd w:val="clear" w:color="auto" w:fill="E6E6E6"/>
      </w:pPr>
      <w:r w:rsidRPr="00255447">
        <w:tab/>
        <w:t>ca-BandwidthClassDL-r10</w:t>
      </w:r>
      <w:r w:rsidRPr="00255447">
        <w:tab/>
      </w:r>
      <w:r w:rsidRPr="00255447">
        <w:tab/>
      </w:r>
      <w:r w:rsidRPr="00255447">
        <w:tab/>
      </w:r>
      <w:r w:rsidRPr="00255447">
        <w:tab/>
        <w:t>CA-BandwidthClass-r10,</w:t>
      </w:r>
    </w:p>
    <w:p w:rsidR="00756B72" w:rsidRPr="00255447" w:rsidRDefault="00756B72" w:rsidP="003D1AE8">
      <w:pPr>
        <w:pStyle w:val="PL"/>
        <w:shd w:val="clear" w:color="auto" w:fill="E6E6E6"/>
      </w:pPr>
      <w:r w:rsidRPr="00255447">
        <w:tab/>
        <w:t>supportedMIMO-CapabilityDL-r10</w:t>
      </w:r>
      <w:r w:rsidRPr="00255447">
        <w:tab/>
      </w:r>
      <w:r w:rsidRPr="00255447">
        <w:tab/>
        <w:t>MIMO-CapabilityDL-r10</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965ABC" w:rsidRPr="00255447" w:rsidRDefault="00965ABC" w:rsidP="003D1AE8">
      <w:pPr>
        <w:pStyle w:val="PL"/>
        <w:shd w:val="clear" w:color="auto" w:fill="E6E6E6"/>
      </w:pPr>
    </w:p>
    <w:p w:rsidR="00E8414F" w:rsidRPr="00255447" w:rsidRDefault="00E8414F" w:rsidP="00E8414F">
      <w:pPr>
        <w:pStyle w:val="PL"/>
        <w:shd w:val="clear" w:color="auto" w:fill="E6E6E6"/>
      </w:pPr>
      <w:r w:rsidRPr="00255447">
        <w:t>CA-MIMO-ParametersDL-v10i0 ::= SEQUENCE {</w:t>
      </w:r>
    </w:p>
    <w:p w:rsidR="00E8414F" w:rsidRPr="00255447" w:rsidRDefault="00E8414F" w:rsidP="00E8414F">
      <w:pPr>
        <w:pStyle w:val="PL"/>
        <w:shd w:val="clear" w:color="auto" w:fill="E6E6E6"/>
      </w:pPr>
      <w:r w:rsidRPr="00255447">
        <w:tab/>
        <w:t>fourLayerTM3-TM4-r10</w:t>
      </w:r>
      <w:r w:rsidRPr="00255447">
        <w:tab/>
      </w:r>
      <w:r w:rsidRPr="00255447">
        <w:tab/>
      </w:r>
      <w:r w:rsidRPr="00255447">
        <w:tab/>
      </w:r>
      <w:r w:rsidRPr="00255447">
        <w:tab/>
        <w:t>ENUMERATED {supported}</w:t>
      </w:r>
      <w:r w:rsidRPr="00255447">
        <w:tab/>
      </w:r>
      <w:r w:rsidRPr="00255447">
        <w:tab/>
      </w:r>
      <w:r w:rsidRPr="00255447">
        <w:tab/>
      </w:r>
      <w:r w:rsidRPr="00255447">
        <w:tab/>
        <w:t>OPTIONAL</w:t>
      </w:r>
    </w:p>
    <w:p w:rsidR="00E8414F" w:rsidRPr="00255447" w:rsidRDefault="00E8414F" w:rsidP="00E8414F">
      <w:pPr>
        <w:pStyle w:val="PL"/>
        <w:shd w:val="clear" w:color="auto" w:fill="E6E6E6"/>
      </w:pPr>
      <w:r w:rsidRPr="00255447">
        <w:t>}</w:t>
      </w:r>
    </w:p>
    <w:p w:rsidR="00E8414F" w:rsidRPr="00255447" w:rsidRDefault="00E8414F" w:rsidP="00E8414F">
      <w:pPr>
        <w:pStyle w:val="PL"/>
        <w:shd w:val="clear" w:color="auto" w:fill="E6E6E6"/>
      </w:pPr>
    </w:p>
    <w:p w:rsidR="00E8414F" w:rsidRPr="00255447" w:rsidRDefault="00E8414F" w:rsidP="00E8414F">
      <w:pPr>
        <w:pStyle w:val="PL"/>
        <w:shd w:val="clear" w:color="auto" w:fill="E6E6E6"/>
        <w:outlineLvl w:val="0"/>
      </w:pPr>
      <w:r w:rsidRPr="00255447">
        <w:t>CA-MIMO-ParametersDL-v1270 ::= SEQUENCE {</w:t>
      </w:r>
    </w:p>
    <w:p w:rsidR="00E8414F" w:rsidRPr="00255447" w:rsidRDefault="00E8414F" w:rsidP="00E8414F">
      <w:pPr>
        <w:pStyle w:val="PL"/>
        <w:shd w:val="clear" w:color="auto" w:fill="E6E6E6"/>
      </w:pPr>
      <w:r w:rsidRPr="00255447">
        <w:tab/>
        <w:t>intraBandContiguousCC-InfoList-r12</w:t>
      </w:r>
      <w:r w:rsidRPr="00255447">
        <w:tab/>
      </w:r>
      <w:r w:rsidRPr="00255447">
        <w:tab/>
      </w:r>
      <w:r w:rsidRPr="00255447">
        <w:tab/>
        <w:t>SEQUENCE (SIZE (1..maxServCell-r10)) OF IntraBandContiguousCC-Info-r12</w:t>
      </w:r>
    </w:p>
    <w:p w:rsidR="00E8414F" w:rsidRPr="00255447" w:rsidRDefault="00E8414F" w:rsidP="00E8414F">
      <w:pPr>
        <w:pStyle w:val="PL"/>
        <w:shd w:val="clear" w:color="auto" w:fill="E6E6E6"/>
      </w:pPr>
      <w:r w:rsidRPr="00255447">
        <w:t>}</w:t>
      </w:r>
    </w:p>
    <w:p w:rsidR="00E8414F" w:rsidRPr="00255447" w:rsidRDefault="00E8414F" w:rsidP="00E8414F">
      <w:pPr>
        <w:pStyle w:val="PL"/>
        <w:shd w:val="clear" w:color="auto" w:fill="E6E6E6"/>
      </w:pPr>
    </w:p>
    <w:p w:rsidR="00E8414F" w:rsidRPr="00255447" w:rsidRDefault="00E8414F" w:rsidP="00E8414F">
      <w:pPr>
        <w:pStyle w:val="PL"/>
        <w:shd w:val="clear" w:color="auto" w:fill="E6E6E6"/>
        <w:outlineLvl w:val="0"/>
      </w:pPr>
      <w:r w:rsidRPr="00255447">
        <w:t>IntraBandContiguousCC-Info-r12 ::= SEQUENCE {</w:t>
      </w:r>
    </w:p>
    <w:p w:rsidR="00E8414F" w:rsidRPr="00255447" w:rsidRDefault="00E8414F" w:rsidP="00E8414F">
      <w:pPr>
        <w:pStyle w:val="PL"/>
        <w:shd w:val="clear" w:color="auto" w:fill="E6E6E6"/>
      </w:pPr>
      <w:r w:rsidRPr="00255447">
        <w:tab/>
        <w:t>fourLayerTM3-TM4-perCC-r12</w:t>
      </w:r>
      <w:r w:rsidRPr="00255447">
        <w:tab/>
      </w:r>
      <w:r w:rsidRPr="00255447">
        <w:tab/>
      </w:r>
      <w:r w:rsidRPr="00255447">
        <w:tab/>
        <w:t>ENUMERATED {supported}</w:t>
      </w:r>
      <w:r w:rsidRPr="00255447">
        <w:tab/>
      </w:r>
      <w:r w:rsidRPr="00255447">
        <w:tab/>
      </w:r>
      <w:r w:rsidRPr="00255447">
        <w:tab/>
      </w:r>
      <w:r w:rsidRPr="00255447">
        <w:tab/>
        <w:t>OPTIONAL</w:t>
      </w:r>
      <w:r w:rsidR="00965ABC" w:rsidRPr="00255447">
        <w:t>,</w:t>
      </w:r>
    </w:p>
    <w:p w:rsidR="00B35AB7" w:rsidRPr="00255447" w:rsidRDefault="00B35AB7" w:rsidP="00B35AB7">
      <w:pPr>
        <w:pStyle w:val="PL"/>
        <w:shd w:val="clear" w:color="auto" w:fill="E6E6E6"/>
      </w:pPr>
      <w:r w:rsidRPr="00255447">
        <w:tab/>
        <w:t>supportedMIMO-CapabilityDL-r12</w:t>
      </w:r>
      <w:r w:rsidRPr="00255447">
        <w:tab/>
      </w:r>
      <w:r w:rsidR="00965ABC" w:rsidRPr="00255447">
        <w:tab/>
      </w:r>
      <w:r w:rsidRPr="00255447">
        <w:t>MIMO-CapabilityDL-r10</w:t>
      </w:r>
      <w:r w:rsidRPr="00255447">
        <w:tab/>
      </w:r>
      <w:r w:rsidRPr="00255447">
        <w:tab/>
      </w:r>
      <w:r w:rsidR="00965ABC" w:rsidRPr="00255447">
        <w:tab/>
      </w:r>
      <w:r w:rsidR="00965ABC" w:rsidRPr="00255447">
        <w:tab/>
      </w:r>
      <w:r w:rsidRPr="00255447">
        <w:t>OPTIONAL,</w:t>
      </w:r>
    </w:p>
    <w:p w:rsidR="00B35AB7" w:rsidRPr="00255447" w:rsidRDefault="00B35AB7" w:rsidP="00B35AB7">
      <w:pPr>
        <w:pStyle w:val="PL"/>
        <w:shd w:val="clear" w:color="auto" w:fill="E6E6E6"/>
      </w:pPr>
      <w:r w:rsidRPr="00255447">
        <w:tab/>
        <w:t>supportedCSI-Proc-r12</w:t>
      </w:r>
      <w:r w:rsidRPr="00255447">
        <w:tab/>
      </w:r>
      <w:r w:rsidRPr="00255447">
        <w:tab/>
      </w:r>
      <w:r w:rsidRPr="00255447">
        <w:tab/>
      </w:r>
      <w:r w:rsidR="00965ABC" w:rsidRPr="00255447">
        <w:tab/>
      </w:r>
      <w:r w:rsidRPr="00255447">
        <w:t>ENUMERATED {n1, n3, n4}</w:t>
      </w:r>
      <w:r w:rsidRPr="00255447">
        <w:tab/>
      </w:r>
      <w:r w:rsidRPr="00255447">
        <w:tab/>
      </w:r>
      <w:r w:rsidR="00965ABC" w:rsidRPr="00255447">
        <w:tab/>
      </w:r>
      <w:r w:rsidR="00965ABC" w:rsidRPr="00255447">
        <w:tab/>
      </w:r>
      <w:r w:rsidRPr="00255447">
        <w:t>OPTIONAL</w:t>
      </w:r>
    </w:p>
    <w:p w:rsidR="00B35AB7" w:rsidRPr="00255447" w:rsidRDefault="00B35AB7" w:rsidP="00B35AB7">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CA-BandwidthClass-r10 ::= ENUMERATED {a, b, c, d, e, f,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MIMO-CapabilityUL-r10 ::= ENUMERATED {twoLayers, fourLayers}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MIMO-CapabilityDL-r10 ::= ENUMERATED {twoLayers, fourLayers, eightLayers}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SupportedBandListEUTRA ::=</w:t>
      </w:r>
      <w:r w:rsidRPr="00255447">
        <w:tab/>
      </w:r>
      <w:r w:rsidRPr="00255447">
        <w:tab/>
      </w:r>
      <w:r w:rsidRPr="00255447">
        <w:tab/>
        <w:t xml:space="preserve">SEQUENCE (SIZE (1..maxBands)) OF SupportedBandEUTRA </w:t>
      </w:r>
    </w:p>
    <w:p w:rsidR="00756B72" w:rsidRPr="00255447" w:rsidRDefault="00756B72" w:rsidP="003D1AE8">
      <w:pPr>
        <w:pStyle w:val="PL"/>
        <w:shd w:val="clear" w:color="auto" w:fill="E6E6E6"/>
      </w:pPr>
    </w:p>
    <w:p w:rsidR="00173E65" w:rsidRPr="00255447" w:rsidRDefault="00A06B5B" w:rsidP="003D1AE8">
      <w:pPr>
        <w:pStyle w:val="PL"/>
        <w:shd w:val="clear" w:color="auto" w:fill="E6E6E6"/>
        <w:rPr>
          <w:rFonts w:eastAsia="SimSun"/>
          <w:lang w:eastAsia="zh-CN"/>
        </w:rPr>
      </w:pPr>
      <w:r w:rsidRPr="00255447">
        <w:t>SupportedBandListEUTRA-v9e0::=</w:t>
      </w:r>
      <w:r w:rsidRPr="00255447">
        <w:tab/>
      </w:r>
      <w:r w:rsidRPr="00255447">
        <w:tab/>
      </w:r>
      <w:r w:rsidRPr="00255447">
        <w:tab/>
        <w:t>SEQUENCE (SIZE (1..maxBands)) OF SupportedBandEUTRA-v9e0</w:t>
      </w:r>
    </w:p>
    <w:p w:rsidR="00173E65" w:rsidRPr="00255447" w:rsidRDefault="00173E65" w:rsidP="003D1AE8">
      <w:pPr>
        <w:pStyle w:val="PL"/>
        <w:shd w:val="clear" w:color="auto" w:fill="E6E6E6"/>
        <w:rPr>
          <w:rFonts w:eastAsia="SimSun"/>
          <w:lang w:eastAsia="zh-CN"/>
        </w:rPr>
      </w:pPr>
    </w:p>
    <w:p w:rsidR="00A06B5B" w:rsidRPr="00255447" w:rsidRDefault="00173E65" w:rsidP="003D1AE8">
      <w:pPr>
        <w:pStyle w:val="PL"/>
        <w:shd w:val="clear" w:color="auto" w:fill="E6E6E6"/>
      </w:pPr>
      <w:r w:rsidRPr="00255447">
        <w:t>SupportedBandListEUTRA-</w:t>
      </w:r>
      <w:r w:rsidR="00AA30CB" w:rsidRPr="00255447">
        <w:t>v1250</w:t>
      </w:r>
      <w:r w:rsidRPr="00255447">
        <w:rPr>
          <w:rFonts w:eastAsia="SimSun"/>
          <w:lang w:eastAsia="zh-CN"/>
        </w:rPr>
        <w:t xml:space="preserve"> </w:t>
      </w:r>
      <w:r w:rsidRPr="00255447">
        <w:t>::=</w:t>
      </w:r>
      <w:r w:rsidRPr="00255447">
        <w:tab/>
      </w:r>
      <w:r w:rsidRPr="00255447">
        <w:tab/>
        <w:t>SEQUENCE (SIZE (1..maxBands)) OF SupportedBandEUTRA-</w:t>
      </w:r>
      <w:r w:rsidR="00AA30CB" w:rsidRPr="00255447">
        <w:t>v1250</w:t>
      </w:r>
    </w:p>
    <w:p w:rsidR="00A06B5B" w:rsidRPr="00255447" w:rsidRDefault="00A06B5B" w:rsidP="003D1AE8">
      <w:pPr>
        <w:pStyle w:val="PL"/>
        <w:shd w:val="clear" w:color="auto" w:fill="E6E6E6"/>
      </w:pPr>
    </w:p>
    <w:p w:rsidR="00756B72" w:rsidRPr="00255447" w:rsidRDefault="00756B72" w:rsidP="003D1AE8">
      <w:pPr>
        <w:pStyle w:val="PL"/>
        <w:shd w:val="clear" w:color="auto" w:fill="E6E6E6"/>
      </w:pPr>
      <w:r w:rsidRPr="00255447">
        <w:t>SupportedBandEUTRA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bandEUTRA</w:t>
      </w:r>
      <w:r w:rsidRPr="00255447">
        <w:tab/>
      </w:r>
      <w:r w:rsidRPr="00255447">
        <w:tab/>
      </w:r>
      <w:r w:rsidRPr="00255447">
        <w:tab/>
      </w:r>
      <w:r w:rsidRPr="00255447">
        <w:tab/>
      </w:r>
      <w:r w:rsidRPr="00255447">
        <w:tab/>
      </w:r>
      <w:r w:rsidRPr="00255447">
        <w:tab/>
      </w:r>
      <w:r w:rsidRPr="00255447">
        <w:tab/>
        <w:t>FreqBandIndicator,</w:t>
      </w:r>
    </w:p>
    <w:p w:rsidR="00756B72" w:rsidRPr="00255447" w:rsidRDefault="00756B72" w:rsidP="003D1AE8">
      <w:pPr>
        <w:pStyle w:val="PL"/>
        <w:shd w:val="clear" w:color="auto" w:fill="E6E6E6"/>
      </w:pPr>
      <w:r w:rsidRPr="00255447">
        <w:tab/>
        <w:t>halfDuplex</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06B5B" w:rsidRPr="00255447" w:rsidRDefault="00A06B5B" w:rsidP="003D1AE8">
      <w:pPr>
        <w:pStyle w:val="PL"/>
        <w:shd w:val="clear" w:color="auto" w:fill="E6E6E6"/>
      </w:pPr>
      <w:r w:rsidRPr="00255447">
        <w:t>SupportedBandEUTRA-v9e0 ::=</w:t>
      </w:r>
      <w:r w:rsidRPr="00255447">
        <w:tab/>
      </w:r>
      <w:r w:rsidRPr="00255447">
        <w:tab/>
        <w:t>SEQUENCE {</w:t>
      </w:r>
    </w:p>
    <w:p w:rsidR="00A06B5B" w:rsidRPr="00255447" w:rsidRDefault="00A06B5B" w:rsidP="003D1AE8">
      <w:pPr>
        <w:pStyle w:val="PL"/>
        <w:shd w:val="clear" w:color="auto" w:fill="E6E6E6"/>
      </w:pPr>
      <w:r w:rsidRPr="00255447">
        <w:tab/>
        <w:t>bandEUTRA-v9e0</w:t>
      </w:r>
      <w:r w:rsidRPr="00255447">
        <w:tab/>
      </w:r>
      <w:r w:rsidRPr="00255447">
        <w:tab/>
      </w:r>
      <w:r w:rsidRPr="00255447">
        <w:tab/>
      </w:r>
      <w:r w:rsidRPr="00255447">
        <w:tab/>
      </w:r>
      <w:r w:rsidRPr="00255447">
        <w:tab/>
      </w:r>
      <w:r w:rsidRPr="00255447">
        <w:tab/>
        <w:t>FreqBandIndicator-v9e0</w:t>
      </w:r>
      <w:r w:rsidRPr="00255447">
        <w:tab/>
      </w:r>
      <w:r w:rsidRPr="00255447">
        <w:tab/>
        <w:t>OPTIONAL</w:t>
      </w:r>
    </w:p>
    <w:p w:rsidR="00173E65" w:rsidRPr="00255447" w:rsidRDefault="00A06B5B" w:rsidP="003D1AE8">
      <w:pPr>
        <w:pStyle w:val="PL"/>
        <w:shd w:val="clear" w:color="auto" w:fill="E6E6E6"/>
        <w:rPr>
          <w:rFonts w:eastAsia="SimSun"/>
          <w:lang w:eastAsia="zh-CN"/>
        </w:rPr>
      </w:pPr>
      <w:r w:rsidRPr="00255447">
        <w:t>}</w:t>
      </w:r>
    </w:p>
    <w:p w:rsidR="00173E65" w:rsidRPr="00255447" w:rsidRDefault="00173E65" w:rsidP="003D1AE8">
      <w:pPr>
        <w:pStyle w:val="PL"/>
        <w:shd w:val="clear" w:color="auto" w:fill="E6E6E6"/>
        <w:rPr>
          <w:rFonts w:eastAsia="SimSun"/>
          <w:lang w:eastAsia="zh-CN"/>
        </w:rPr>
      </w:pPr>
    </w:p>
    <w:p w:rsidR="00173E65" w:rsidRPr="00255447" w:rsidRDefault="00173E65" w:rsidP="003D1AE8">
      <w:pPr>
        <w:pStyle w:val="PL"/>
        <w:shd w:val="clear" w:color="auto" w:fill="E6E6E6"/>
      </w:pPr>
      <w:r w:rsidRPr="00255447">
        <w:t>SupportedBandEUTRA-</w:t>
      </w:r>
      <w:r w:rsidR="00AA30CB" w:rsidRPr="00255447">
        <w:t>v1250</w:t>
      </w:r>
      <w:r w:rsidRPr="00255447">
        <w:t xml:space="preserve"> ::=</w:t>
      </w:r>
      <w:r w:rsidRPr="00255447">
        <w:tab/>
      </w:r>
      <w:r w:rsidRPr="00255447">
        <w:tab/>
        <w:t>SEQUENCE {</w:t>
      </w:r>
    </w:p>
    <w:p w:rsidR="00173E65" w:rsidRPr="00255447" w:rsidRDefault="00173E65" w:rsidP="003D1AE8">
      <w:pPr>
        <w:pStyle w:val="PL"/>
        <w:shd w:val="clear" w:color="auto" w:fill="E6E6E6"/>
      </w:pPr>
      <w:r w:rsidRPr="00255447">
        <w:rPr>
          <w:rFonts w:eastAsia="SimSun"/>
          <w:lang w:eastAsia="zh-CN"/>
        </w:rPr>
        <w:lastRenderedPageBreak/>
        <w:tab/>
        <w:t>dl-256QAM-r12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t>ENUMERATED {supported}</w:t>
      </w:r>
      <w:r w:rsidRPr="00255447">
        <w:rPr>
          <w:rFonts w:eastAsia="SimSun"/>
          <w:lang w:eastAsia="zh-CN"/>
        </w:rPr>
        <w:tab/>
      </w:r>
      <w:r w:rsidRPr="00255447">
        <w:rPr>
          <w:rFonts w:eastAsia="SimSun"/>
          <w:lang w:eastAsia="zh-CN"/>
        </w:rPr>
        <w:tab/>
        <w:t>OPTIONAL</w:t>
      </w:r>
      <w:r w:rsidR="00672770" w:rsidRPr="00255447">
        <w:rPr>
          <w:rFonts w:eastAsia="SimSun"/>
          <w:lang w:eastAsia="zh-CN"/>
        </w:rPr>
        <w:t>,</w:t>
      </w:r>
    </w:p>
    <w:p w:rsidR="00672770" w:rsidRPr="00255447" w:rsidRDefault="00672770" w:rsidP="003D1AE8">
      <w:pPr>
        <w:pStyle w:val="PL"/>
        <w:shd w:val="clear" w:color="auto" w:fill="E6E6E6"/>
      </w:pPr>
      <w:r w:rsidRPr="00255447">
        <w:tab/>
        <w:t>ul-64QAM-r12</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A06B5B" w:rsidRPr="00255447" w:rsidRDefault="00173E65" w:rsidP="003D1AE8">
      <w:pPr>
        <w:pStyle w:val="PL"/>
        <w:shd w:val="clear" w:color="auto" w:fill="E6E6E6"/>
      </w:pPr>
      <w:r w:rsidRPr="00255447">
        <w:t>}</w:t>
      </w:r>
    </w:p>
    <w:p w:rsidR="00A06B5B" w:rsidRPr="00255447" w:rsidRDefault="00A06B5B" w:rsidP="003D1AE8">
      <w:pPr>
        <w:pStyle w:val="PL"/>
        <w:shd w:val="clear" w:color="auto" w:fill="E6E6E6"/>
      </w:pPr>
    </w:p>
    <w:p w:rsidR="00756B72" w:rsidRPr="00255447" w:rsidRDefault="00756B72" w:rsidP="003D1AE8">
      <w:pPr>
        <w:pStyle w:val="PL"/>
        <w:shd w:val="clear" w:color="auto" w:fill="E6E6E6"/>
      </w:pPr>
      <w:r w:rsidRPr="00255447">
        <w:t>MeasParameters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bandListEUTRA</w:t>
      </w:r>
      <w:r w:rsidRPr="00255447">
        <w:tab/>
      </w:r>
      <w:r w:rsidRPr="00255447">
        <w:tab/>
      </w:r>
      <w:r w:rsidRPr="00255447">
        <w:tab/>
      </w:r>
      <w:r w:rsidRPr="00255447">
        <w:tab/>
      </w:r>
      <w:r w:rsidRPr="00255447">
        <w:tab/>
      </w:r>
      <w:r w:rsidRPr="00255447">
        <w:tab/>
        <w:t>BandListEUTRA</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MeasParameters-v1020 ::=</w:t>
      </w:r>
      <w:r w:rsidRPr="00255447">
        <w:tab/>
      </w:r>
      <w:r w:rsidRPr="00255447">
        <w:tab/>
      </w:r>
      <w:r w:rsidRPr="00255447">
        <w:tab/>
        <w:t>SEQUENCE {</w:t>
      </w:r>
    </w:p>
    <w:p w:rsidR="00756B72" w:rsidRPr="00255447" w:rsidRDefault="00756B72" w:rsidP="003D1AE8">
      <w:pPr>
        <w:pStyle w:val="PL"/>
        <w:shd w:val="clear" w:color="auto" w:fill="E6E6E6"/>
      </w:pPr>
      <w:r w:rsidRPr="00255447">
        <w:tab/>
        <w:t>bandCombinationListEUTRA-r10</w:t>
      </w:r>
      <w:r w:rsidRPr="00255447">
        <w:tab/>
      </w:r>
      <w:r w:rsidRPr="00255447">
        <w:tab/>
      </w:r>
      <w:r w:rsidRPr="00255447">
        <w:tab/>
        <w:t>BandCombinationListEUTRA-r10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MeasParameters-v11</w:t>
      </w:r>
      <w:r w:rsidR="00BB67C7" w:rsidRPr="00255447">
        <w:t>30</w:t>
      </w:r>
      <w:r w:rsidRPr="00255447">
        <w:t xml:space="preserve"> ::=</w:t>
      </w:r>
      <w:r w:rsidRPr="00255447">
        <w:tab/>
      </w:r>
      <w:r w:rsidRPr="00255447">
        <w:tab/>
      </w:r>
      <w:r w:rsidRPr="00255447">
        <w:tab/>
        <w:t>SEQUENCE {</w:t>
      </w:r>
    </w:p>
    <w:p w:rsidR="00756B72" w:rsidRPr="00255447" w:rsidRDefault="00756B72" w:rsidP="003D1AE8">
      <w:pPr>
        <w:pStyle w:val="PL"/>
        <w:shd w:val="clear" w:color="auto" w:fill="E6E6E6"/>
      </w:pPr>
      <w:r w:rsidRPr="00255447">
        <w:tab/>
        <w:t>rsrqMeasWideband-r11</w:t>
      </w:r>
      <w:r w:rsidRPr="00255447">
        <w:tab/>
      </w:r>
      <w:r w:rsidRPr="00255447">
        <w:tab/>
      </w:r>
      <w:r w:rsidRPr="00255447">
        <w:tab/>
        <w:t>ENUMERATED {supported}</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0A6AA1" w:rsidRPr="00255447" w:rsidRDefault="000A6AA1" w:rsidP="003D1AE8">
      <w:pPr>
        <w:pStyle w:val="PL"/>
        <w:shd w:val="clear" w:color="auto" w:fill="E6E6E6"/>
        <w:rPr>
          <w:lang w:eastAsia="zh-CN"/>
        </w:rPr>
      </w:pPr>
    </w:p>
    <w:p w:rsidR="000A6AA1" w:rsidRPr="00255447" w:rsidRDefault="000A6AA1" w:rsidP="003D1AE8">
      <w:pPr>
        <w:pStyle w:val="PL"/>
        <w:shd w:val="clear" w:color="auto" w:fill="E6E6E6"/>
      </w:pPr>
      <w:r w:rsidRPr="00255447">
        <w:t>MeasParameters-v11a0 ::=</w:t>
      </w:r>
      <w:r w:rsidRPr="00255447">
        <w:tab/>
      </w:r>
      <w:r w:rsidRPr="00255447">
        <w:tab/>
      </w:r>
      <w:r w:rsidRPr="00255447">
        <w:tab/>
        <w:t>SEQUENCE {</w:t>
      </w:r>
    </w:p>
    <w:p w:rsidR="000A6AA1" w:rsidRPr="00255447" w:rsidRDefault="000A6AA1" w:rsidP="003D1AE8">
      <w:pPr>
        <w:pStyle w:val="PL"/>
        <w:shd w:val="clear" w:color="auto" w:fill="E6E6E6"/>
      </w:pPr>
      <w:r w:rsidRPr="00255447">
        <w:tab/>
        <w:t>benefitsFromInterruption-r11</w:t>
      </w:r>
      <w:r w:rsidRPr="00255447">
        <w:tab/>
      </w:r>
      <w:r w:rsidRPr="00255447">
        <w:tab/>
      </w:r>
      <w:r w:rsidRPr="00255447">
        <w:tab/>
        <w:t>ENUMERATED {true}</w:t>
      </w:r>
      <w:r w:rsidRPr="00255447">
        <w:tab/>
      </w:r>
      <w:r w:rsidRPr="00255447">
        <w:tab/>
      </w:r>
      <w:r w:rsidRPr="00255447">
        <w:tab/>
      </w:r>
      <w:r w:rsidRPr="00255447">
        <w:tab/>
        <w:t>OPTIONAL</w:t>
      </w:r>
    </w:p>
    <w:p w:rsidR="000A6AA1" w:rsidRPr="00255447" w:rsidRDefault="000A6AA1" w:rsidP="003D1AE8">
      <w:pPr>
        <w:pStyle w:val="PL"/>
        <w:shd w:val="clear" w:color="auto" w:fill="E6E6E6"/>
      </w:pPr>
      <w:r w:rsidRPr="00255447">
        <w:t>}</w:t>
      </w:r>
    </w:p>
    <w:p w:rsidR="00821FD1" w:rsidRPr="00255447" w:rsidRDefault="00821FD1" w:rsidP="003D1AE8">
      <w:pPr>
        <w:pStyle w:val="PL"/>
        <w:shd w:val="clear" w:color="auto" w:fill="E6E6E6"/>
        <w:rPr>
          <w:lang w:eastAsia="zh-CN"/>
        </w:rPr>
      </w:pPr>
    </w:p>
    <w:p w:rsidR="00821FD1" w:rsidRPr="00255447" w:rsidRDefault="00821FD1" w:rsidP="003D1AE8">
      <w:pPr>
        <w:pStyle w:val="PL"/>
        <w:shd w:val="clear" w:color="auto" w:fill="E6E6E6"/>
        <w:rPr>
          <w:lang w:eastAsia="zh-CN"/>
        </w:rPr>
      </w:pPr>
      <w:r w:rsidRPr="00255447">
        <w:t>MeasParameters-</w:t>
      </w:r>
      <w:r w:rsidR="00AA30CB" w:rsidRPr="00255447">
        <w:t>v1250</w:t>
      </w:r>
      <w:r w:rsidRPr="00255447">
        <w:t xml:space="preserve"> ::=</w:t>
      </w:r>
      <w:r w:rsidRPr="00255447">
        <w:tab/>
      </w:r>
      <w:r w:rsidRPr="00255447">
        <w:tab/>
      </w:r>
      <w:r w:rsidRPr="00255447">
        <w:tab/>
        <w:t>SEQUENCE {</w:t>
      </w:r>
      <w:r w:rsidRPr="00255447">
        <w:tab/>
      </w:r>
    </w:p>
    <w:p w:rsidR="00821FD1" w:rsidRPr="00255447" w:rsidRDefault="00821FD1" w:rsidP="003D1AE8">
      <w:pPr>
        <w:pStyle w:val="PL"/>
        <w:shd w:val="clear" w:color="auto" w:fill="E6E6E6"/>
      </w:pPr>
      <w:r w:rsidRPr="00255447">
        <w:rPr>
          <w:lang w:eastAsia="zh-CN"/>
        </w:rPr>
        <w:tab/>
      </w:r>
      <w:r w:rsidRPr="00255447">
        <w:t>timerT312-r12</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E25DDF" w:rsidRPr="00255447" w:rsidRDefault="00821FD1" w:rsidP="003D1AE8">
      <w:pPr>
        <w:pStyle w:val="PL"/>
        <w:shd w:val="clear" w:color="auto" w:fill="E6E6E6"/>
        <w:rPr>
          <w:lang w:eastAsia="zh-CN"/>
        </w:rPr>
      </w:pPr>
      <w:r w:rsidRPr="00255447">
        <w:tab/>
      </w:r>
      <w:r w:rsidRPr="00255447">
        <w:rPr>
          <w:lang w:eastAsia="zh-CN"/>
        </w:rPr>
        <w:t>a</w:t>
      </w:r>
      <w:r w:rsidRPr="00255447">
        <w:t>lternativeTimeToTrigger-r12</w:t>
      </w:r>
      <w:r w:rsidRPr="00255447">
        <w:tab/>
      </w:r>
      <w:r w:rsidRPr="00255447">
        <w:tab/>
        <w:t>ENUMERATED {supported}</w:t>
      </w:r>
      <w:r w:rsidRPr="00255447">
        <w:tab/>
      </w:r>
      <w:r w:rsidRPr="00255447">
        <w:tab/>
        <w:t>OPTIONAL</w:t>
      </w:r>
      <w:r w:rsidR="00E25DDF" w:rsidRPr="00255447">
        <w:rPr>
          <w:lang w:eastAsia="zh-CN"/>
        </w:rPr>
        <w:t>,</w:t>
      </w:r>
    </w:p>
    <w:p w:rsidR="00B83EBA" w:rsidRPr="00255447" w:rsidRDefault="00B83EBA" w:rsidP="003D1AE8">
      <w:pPr>
        <w:pStyle w:val="PL"/>
        <w:shd w:val="clear" w:color="auto" w:fill="E6E6E6"/>
        <w:rPr>
          <w:lang w:eastAsia="zh-CN"/>
        </w:rPr>
      </w:pPr>
      <w:r w:rsidRPr="00255447">
        <w:rPr>
          <w:lang w:eastAsia="zh-CN"/>
        </w:rPr>
        <w:tab/>
        <w:t>incMonEUTRA-r12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B83EBA" w:rsidRPr="00255447" w:rsidRDefault="00B83EBA" w:rsidP="003D1AE8">
      <w:pPr>
        <w:pStyle w:val="PL"/>
        <w:shd w:val="clear" w:color="auto" w:fill="E6E6E6"/>
        <w:rPr>
          <w:lang w:eastAsia="zh-CN"/>
        </w:rPr>
      </w:pPr>
      <w:r w:rsidRPr="00255447">
        <w:rPr>
          <w:lang w:eastAsia="zh-CN"/>
        </w:rPr>
        <w:tab/>
        <w:t>incMonUTRA-r12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B83EBA" w:rsidRPr="00255447" w:rsidRDefault="00B83EBA" w:rsidP="003D1AE8">
      <w:pPr>
        <w:pStyle w:val="PL"/>
        <w:shd w:val="clear" w:color="auto" w:fill="E6E6E6"/>
        <w:rPr>
          <w:lang w:eastAsia="zh-CN"/>
        </w:rPr>
      </w:pPr>
      <w:r w:rsidRPr="00255447">
        <w:rPr>
          <w:lang w:eastAsia="zh-CN"/>
        </w:rPr>
        <w:tab/>
        <w:t>extendedMaxMeasId-r12</w:t>
      </w:r>
      <w:r w:rsidRPr="00255447">
        <w:rPr>
          <w:lang w:eastAsia="zh-CN"/>
        </w:rPr>
        <w:tab/>
      </w:r>
      <w:r w:rsidRPr="00255447">
        <w:rPr>
          <w:lang w:eastAsia="zh-CN"/>
        </w:rPr>
        <w:tab/>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E013B4" w:rsidRPr="00255447" w:rsidRDefault="00E013B4" w:rsidP="003D1AE8">
      <w:pPr>
        <w:pStyle w:val="PL"/>
        <w:shd w:val="clear" w:color="auto" w:fill="E6E6E6"/>
        <w:rPr>
          <w:lang w:eastAsia="zh-CN"/>
        </w:rPr>
      </w:pPr>
      <w:r w:rsidRPr="00255447">
        <w:rPr>
          <w:lang w:eastAsia="zh-CN"/>
        </w:rPr>
        <w:tab/>
        <w:t>extendedRSRQ-LowerRange-r12</w:t>
      </w:r>
      <w:r w:rsidRPr="00255447">
        <w:rPr>
          <w:lang w:eastAsia="zh-CN"/>
        </w:rPr>
        <w:tab/>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E013B4" w:rsidRPr="00255447" w:rsidRDefault="00E013B4" w:rsidP="003D1AE8">
      <w:pPr>
        <w:pStyle w:val="PL"/>
        <w:shd w:val="clear" w:color="auto" w:fill="E6E6E6"/>
        <w:rPr>
          <w:lang w:eastAsia="zh-CN"/>
        </w:rPr>
      </w:pPr>
      <w:r w:rsidRPr="00255447">
        <w:rPr>
          <w:lang w:eastAsia="zh-CN"/>
        </w:rPr>
        <w:tab/>
        <w:t>rsrq</w:t>
      </w:r>
      <w:r w:rsidR="00294F74" w:rsidRPr="00255447">
        <w:rPr>
          <w:lang w:eastAsia="zh-CN"/>
        </w:rPr>
        <w:t>-</w:t>
      </w:r>
      <w:r w:rsidRPr="00255447">
        <w:rPr>
          <w:lang w:eastAsia="zh-CN"/>
        </w:rPr>
        <w:t>OnAllSymbols-r12</w:t>
      </w:r>
      <w:r w:rsidRPr="00255447">
        <w:rPr>
          <w:lang w:eastAsia="zh-CN"/>
        </w:rPr>
        <w:tab/>
      </w:r>
      <w:r w:rsidRPr="00255447">
        <w:rPr>
          <w:lang w:eastAsia="zh-CN"/>
        </w:rPr>
        <w:tab/>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E25DDF" w:rsidRPr="00255447" w:rsidRDefault="00E25DDF" w:rsidP="003D1AE8">
      <w:pPr>
        <w:pStyle w:val="PL"/>
        <w:shd w:val="clear" w:color="auto" w:fill="E6E6E6"/>
        <w:rPr>
          <w:lang w:eastAsia="zh-CN"/>
        </w:rPr>
      </w:pPr>
      <w:r w:rsidRPr="00255447">
        <w:rPr>
          <w:lang w:eastAsia="zh-CN"/>
        </w:rPr>
        <w:tab/>
        <w:t>crs-DiscoverySignalsMeas-r12</w:t>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821FD1" w:rsidRPr="00255447" w:rsidRDefault="00E25DDF" w:rsidP="003D1AE8">
      <w:pPr>
        <w:pStyle w:val="PL"/>
        <w:shd w:val="clear" w:color="auto" w:fill="E6E6E6"/>
        <w:rPr>
          <w:lang w:eastAsia="zh-CN"/>
        </w:rPr>
      </w:pPr>
      <w:r w:rsidRPr="00255447">
        <w:rPr>
          <w:lang w:eastAsia="zh-CN"/>
        </w:rPr>
        <w:tab/>
        <w:t>csi-RS-DiscoverySignalsMeas-r12</w:t>
      </w:r>
      <w:r w:rsidRPr="00255447">
        <w:rPr>
          <w:lang w:eastAsia="zh-CN"/>
        </w:rPr>
        <w:tab/>
      </w:r>
      <w:r w:rsidRPr="00255447">
        <w:rPr>
          <w:lang w:eastAsia="zh-CN"/>
        </w:rPr>
        <w:tab/>
        <w:t>ENUMERATED {supported}</w:t>
      </w:r>
      <w:r w:rsidRPr="00255447">
        <w:rPr>
          <w:lang w:eastAsia="zh-CN"/>
        </w:rPr>
        <w:tab/>
      </w:r>
      <w:r w:rsidRPr="00255447">
        <w:rPr>
          <w:lang w:eastAsia="zh-CN"/>
        </w:rPr>
        <w:tab/>
        <w:t>OPTIONAL</w:t>
      </w:r>
    </w:p>
    <w:p w:rsidR="00821FD1" w:rsidRPr="00255447" w:rsidRDefault="00821FD1" w:rsidP="003D1AE8">
      <w:pPr>
        <w:pStyle w:val="PL"/>
        <w:shd w:val="clear" w:color="auto" w:fill="E6E6E6"/>
        <w:rPr>
          <w:lang w:eastAsia="zh-CN"/>
        </w:rPr>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BandListEUTRA ::=</w:t>
      </w:r>
      <w:r w:rsidRPr="00255447">
        <w:tab/>
      </w:r>
      <w:r w:rsidRPr="00255447">
        <w:tab/>
      </w:r>
      <w:r w:rsidRPr="00255447">
        <w:tab/>
      </w:r>
      <w:r w:rsidRPr="00255447">
        <w:tab/>
      </w:r>
      <w:r w:rsidRPr="00255447">
        <w:tab/>
        <w:t xml:space="preserve">SEQUENCE (SIZE (1..maxBands)) OF BandInfoEUTRA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BandCombinationListEUTRA-r10 ::=</w:t>
      </w:r>
      <w:r w:rsidRPr="00255447">
        <w:tab/>
        <w:t>SEQUENCE (SIZE (1..maxBandComb-r10)) OF BandInfoEUTRA</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BandInfoEUTRA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interFreqBandList</w:t>
      </w:r>
      <w:r w:rsidRPr="00255447">
        <w:tab/>
      </w:r>
      <w:r w:rsidRPr="00255447">
        <w:tab/>
      </w:r>
      <w:r w:rsidRPr="00255447">
        <w:tab/>
      </w:r>
      <w:r w:rsidRPr="00255447">
        <w:tab/>
      </w:r>
      <w:r w:rsidRPr="00255447">
        <w:tab/>
        <w:t>InterFreqBandList,</w:t>
      </w:r>
    </w:p>
    <w:p w:rsidR="00756B72" w:rsidRPr="00255447" w:rsidRDefault="00756B72" w:rsidP="003D1AE8">
      <w:pPr>
        <w:pStyle w:val="PL"/>
        <w:shd w:val="clear" w:color="auto" w:fill="E6E6E6"/>
      </w:pPr>
      <w:r w:rsidRPr="00255447">
        <w:tab/>
        <w:t>interRAT-BandList</w:t>
      </w:r>
      <w:r w:rsidRPr="00255447">
        <w:tab/>
      </w:r>
      <w:r w:rsidRPr="00255447">
        <w:tab/>
      </w:r>
      <w:r w:rsidRPr="00255447">
        <w:tab/>
      </w:r>
      <w:r w:rsidRPr="00255447">
        <w:tab/>
      </w:r>
      <w:r w:rsidRPr="00255447">
        <w:tab/>
        <w:t>InterRAT-BandList</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InterFreqBandList ::=</w:t>
      </w:r>
      <w:r w:rsidRPr="00255447">
        <w:tab/>
      </w:r>
      <w:r w:rsidRPr="00255447">
        <w:tab/>
      </w:r>
      <w:r w:rsidRPr="00255447">
        <w:tab/>
      </w:r>
      <w:r w:rsidRPr="00255447">
        <w:tab/>
        <w:t>SEQUENCE (SIZE (1..maxBands)) OF InterFreqBandInfo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InterFreqBandInfo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interFreqNeedForGaps</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InterRAT-BandList ::=</w:t>
      </w:r>
      <w:r w:rsidRPr="00255447">
        <w:tab/>
      </w:r>
      <w:r w:rsidRPr="00255447">
        <w:tab/>
      </w:r>
      <w:r w:rsidRPr="00255447">
        <w:tab/>
      </w:r>
      <w:r w:rsidRPr="00255447">
        <w:tab/>
        <w:t>SEQUENCE (SIZE (1..maxBands)) OF InterRAT-BandInfo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InterRAT-BandInfo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interRAT-NeedForGaps</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IRAT-ParametersUTRA-FDD ::=</w:t>
      </w:r>
      <w:r w:rsidRPr="00255447">
        <w:tab/>
      </w:r>
      <w:r w:rsidRPr="00255447">
        <w:tab/>
        <w:t>SEQUENCE {</w:t>
      </w:r>
    </w:p>
    <w:p w:rsidR="00756B72" w:rsidRPr="00255447" w:rsidRDefault="00756B72" w:rsidP="003D1AE8">
      <w:pPr>
        <w:pStyle w:val="PL"/>
        <w:shd w:val="clear" w:color="auto" w:fill="E6E6E6"/>
      </w:pPr>
      <w:r w:rsidRPr="00255447">
        <w:tab/>
        <w:t>supportedBandListUTRA-FDD</w:t>
      </w:r>
      <w:r w:rsidRPr="00255447">
        <w:tab/>
      </w:r>
      <w:r w:rsidRPr="00255447">
        <w:tab/>
      </w:r>
      <w:r w:rsidRPr="00255447">
        <w:tab/>
        <w:t>SupportedBandListUTRA-FDD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IRAT-ParametersUTRA-v920 ::=</w:t>
      </w:r>
      <w:r w:rsidRPr="00255447">
        <w:tab/>
      </w:r>
      <w:r w:rsidRPr="00255447">
        <w:tab/>
        <w:t>SEQUENCE {</w:t>
      </w:r>
    </w:p>
    <w:p w:rsidR="00756B72" w:rsidRPr="00255447" w:rsidRDefault="00756B72" w:rsidP="003D1AE8">
      <w:pPr>
        <w:pStyle w:val="PL"/>
        <w:shd w:val="clear" w:color="auto" w:fill="E6E6E6"/>
      </w:pPr>
      <w:r w:rsidRPr="00255447">
        <w:tab/>
        <w:t>e-RedirectionUTRA-r9</w:t>
      </w:r>
      <w:r w:rsidRPr="00255447">
        <w:tab/>
      </w:r>
      <w:r w:rsidRPr="00255447">
        <w:tab/>
      </w:r>
      <w:r w:rsidRPr="00255447">
        <w:tab/>
      </w:r>
      <w:r w:rsidRPr="00255447">
        <w:tab/>
        <w:t>ENUMERATED {supported}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IRAT-ParametersUTRA-v9c0 ::=</w:t>
      </w:r>
      <w:r w:rsidRPr="00255447">
        <w:tab/>
      </w:r>
      <w:r w:rsidRPr="00255447">
        <w:tab/>
        <w:t>SEQUENCE {</w:t>
      </w:r>
    </w:p>
    <w:p w:rsidR="00756B72" w:rsidRPr="00255447" w:rsidRDefault="00756B72" w:rsidP="003D1AE8">
      <w:pPr>
        <w:pStyle w:val="PL"/>
        <w:shd w:val="clear" w:color="auto" w:fill="E6E6E6"/>
      </w:pPr>
      <w:r w:rsidRPr="00255447">
        <w:tab/>
        <w:t>voiceOverPS-HS-UTRA-FDD-r9</w:t>
      </w:r>
      <w:r w:rsidRPr="00255447">
        <w:tab/>
      </w:r>
      <w:r w:rsidRPr="00255447">
        <w:tab/>
      </w:r>
      <w:r w:rsidRPr="00255447">
        <w:tab/>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ab/>
        <w:t>voiceOverPS-HS-UTRA-TDD128-r9</w:t>
      </w:r>
      <w:r w:rsidRPr="00255447">
        <w:tab/>
      </w:r>
      <w:r w:rsidRPr="00255447">
        <w:tab/>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ab/>
      </w:r>
      <w:r w:rsidRPr="00255447">
        <w:rPr>
          <w:snapToGrid w:val="0"/>
        </w:rPr>
        <w:t>srvcc-FromUTRA-FDD-ToUTRA-FDD-r9</w:t>
      </w:r>
      <w:r w:rsidRPr="00255447">
        <w:rPr>
          <w:snapToGrid w:val="0"/>
        </w:rPr>
        <w:tab/>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ab/>
      </w:r>
      <w:r w:rsidRPr="00255447">
        <w:rPr>
          <w:snapToGrid w:val="0"/>
        </w:rPr>
        <w:t>srvcc-FromUTRA-FDD-ToGERAN-r9</w:t>
      </w:r>
      <w:r w:rsidRPr="00255447">
        <w:tab/>
      </w:r>
      <w:r w:rsidRPr="00255447">
        <w:tab/>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ab/>
      </w:r>
      <w:r w:rsidRPr="00255447">
        <w:rPr>
          <w:snapToGrid w:val="0"/>
        </w:rPr>
        <w:t>srvcc-FromUTRA-TDD128-ToUTRA-TDD128-r9</w:t>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ab/>
      </w:r>
      <w:r w:rsidRPr="00255447">
        <w:rPr>
          <w:snapToGrid w:val="0"/>
        </w:rPr>
        <w:t>srvcc-FromUTRA-TDD128-ToGERAN-r9</w:t>
      </w:r>
      <w:r w:rsidRPr="00255447">
        <w:tab/>
      </w:r>
      <w:r w:rsidRPr="00255447">
        <w:tab/>
      </w:r>
      <w:r w:rsidRPr="00255447">
        <w:tab/>
      </w:r>
      <w:r w:rsidRPr="00255447">
        <w:tab/>
      </w:r>
      <w:r w:rsidRPr="00255447">
        <w:rPr>
          <w:lang w:eastAsia="zh-CN"/>
        </w:rPr>
        <w:t>ENUMERATED</w:t>
      </w:r>
      <w:r w:rsidRPr="00255447">
        <w:t xml:space="preserve"> {supported}</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5554C5" w:rsidRPr="00255447" w:rsidRDefault="005554C5" w:rsidP="003D1AE8">
      <w:pPr>
        <w:pStyle w:val="PL"/>
        <w:shd w:val="clear" w:color="auto" w:fill="E6E6E6"/>
      </w:pPr>
      <w:r w:rsidRPr="00255447">
        <w:t>IRAT-ParametersUTRA-v9</w:t>
      </w:r>
      <w:r w:rsidR="00796239" w:rsidRPr="00255447">
        <w:t>h</w:t>
      </w:r>
      <w:r w:rsidRPr="00255447">
        <w:t>0 ::=</w:t>
      </w:r>
      <w:r w:rsidRPr="00255447">
        <w:tab/>
      </w:r>
      <w:r w:rsidRPr="00255447">
        <w:tab/>
        <w:t>SEQUENCE {</w:t>
      </w:r>
    </w:p>
    <w:p w:rsidR="005554C5" w:rsidRPr="00255447" w:rsidRDefault="005554C5" w:rsidP="003D1AE8">
      <w:pPr>
        <w:pStyle w:val="PL"/>
        <w:shd w:val="clear" w:color="auto" w:fill="E6E6E6"/>
      </w:pPr>
      <w:r w:rsidRPr="00255447">
        <w:tab/>
        <w:t>mfbi-UTRA-r9</w:t>
      </w:r>
      <w:r w:rsidRPr="00255447">
        <w:tab/>
      </w:r>
      <w:r w:rsidRPr="00255447">
        <w:tab/>
      </w:r>
      <w:r w:rsidRPr="00255447">
        <w:tab/>
      </w:r>
      <w:r w:rsidRPr="00255447">
        <w:tab/>
      </w:r>
      <w:r w:rsidRPr="00255447">
        <w:tab/>
      </w:r>
      <w:r w:rsidRPr="00255447">
        <w:tab/>
        <w:t>ENUMERATED {supported}</w:t>
      </w:r>
    </w:p>
    <w:p w:rsidR="005554C5" w:rsidRPr="00255447" w:rsidRDefault="005554C5" w:rsidP="003D1AE8">
      <w:pPr>
        <w:pStyle w:val="PL"/>
        <w:shd w:val="clear" w:color="auto" w:fill="E6E6E6"/>
      </w:pPr>
      <w:r w:rsidRPr="00255447">
        <w:t>}</w:t>
      </w:r>
    </w:p>
    <w:p w:rsidR="005554C5" w:rsidRPr="00255447" w:rsidRDefault="005554C5" w:rsidP="003D1AE8">
      <w:pPr>
        <w:pStyle w:val="PL"/>
        <w:shd w:val="clear" w:color="auto" w:fill="E6E6E6"/>
      </w:pPr>
    </w:p>
    <w:p w:rsidR="00756B72" w:rsidRPr="00255447" w:rsidRDefault="00756B72" w:rsidP="003D1AE8">
      <w:pPr>
        <w:pStyle w:val="PL"/>
        <w:shd w:val="clear" w:color="auto" w:fill="E6E6E6"/>
      </w:pPr>
      <w:r w:rsidRPr="00255447">
        <w:t>SupportedBandListUTRA-FDD ::=</w:t>
      </w:r>
      <w:r w:rsidRPr="00255447">
        <w:tab/>
      </w:r>
      <w:r w:rsidRPr="00255447">
        <w:tab/>
        <w:t xml:space="preserve">SEQUENCE (SIZE (1..maxBands)) OF SupportedBandUTRA-FDD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SupportedBandUTRA-FDD ::=</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bandI, bandII, bandIII, bandIV, bandV, bandVI,</w:t>
      </w:r>
    </w:p>
    <w:p w:rsidR="00756B72" w:rsidRPr="00255447" w:rsidRDefault="00756B72" w:rsidP="003D1AE8">
      <w:pPr>
        <w:pStyle w:val="PL"/>
        <w:shd w:val="clear" w:color="auto" w:fill="E6E6E6"/>
      </w:pPr>
      <w:r w:rsidRPr="00255447">
        <w:lastRenderedPageBreak/>
        <w:tab/>
      </w:r>
      <w:r w:rsidRPr="00255447">
        <w:tab/>
      </w:r>
      <w:r w:rsidRPr="00255447">
        <w:tab/>
      </w:r>
      <w:r w:rsidRPr="00255447">
        <w:tab/>
      </w:r>
      <w:r w:rsidRPr="00255447">
        <w:tab/>
      </w:r>
      <w:r w:rsidRPr="00255447">
        <w:tab/>
      </w:r>
      <w:r w:rsidRPr="00255447">
        <w:tab/>
      </w:r>
      <w:r w:rsidRPr="00255447">
        <w:tab/>
      </w:r>
      <w:r w:rsidRPr="00255447">
        <w:tab/>
      </w:r>
      <w:r w:rsidRPr="00255447">
        <w:tab/>
        <w:t>bandVII, bandVIII, bandIX, bandX, bandXI,</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bandXII, bandXIII, bandXIV, bandXV, bandXVI,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bandXVII-8a0, bandXVIII-8a0, bandXIX-8a0, bandXX-8a0,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bandXXI-8a0, bandXXII-8a0, bandXXIII-8a0, bandXXIV-8a0,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bandXXV-8a0, bandXXVI-8a0, bandXXVII-8a0, bandXXVIII-8a0,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bandXXIX-8a0, bandXXX-8a0, bandXXXI-8a0, bandXXXII-8a0}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IRAT-ParametersUTRA-TDD128 ::=</w:t>
      </w:r>
      <w:r w:rsidRPr="00255447">
        <w:tab/>
      </w:r>
      <w:r w:rsidRPr="00255447">
        <w:tab/>
        <w:t>SEQUENCE {</w:t>
      </w:r>
    </w:p>
    <w:p w:rsidR="00756B72" w:rsidRPr="00255447" w:rsidRDefault="00756B72" w:rsidP="003D1AE8">
      <w:pPr>
        <w:pStyle w:val="PL"/>
        <w:shd w:val="clear" w:color="auto" w:fill="E6E6E6"/>
      </w:pPr>
      <w:r w:rsidRPr="00255447">
        <w:tab/>
        <w:t>supportedBandListUTRA-TDD128</w:t>
      </w:r>
      <w:r w:rsidRPr="00255447">
        <w:tab/>
      </w:r>
      <w:r w:rsidRPr="00255447">
        <w:tab/>
        <w:t>SupportedBandListUTRA-TDD128</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SupportedBandListUTRA-TDD128 ::=</w:t>
      </w:r>
      <w:r w:rsidRPr="00255447">
        <w:tab/>
        <w:t xml:space="preserve">SEQUENCE (SIZE (1..maxBands)) OF SupportedBandUTRA-TDD128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SupportedBandUTRA-TDD128 ::=</w:t>
      </w:r>
      <w:r w:rsidRPr="00255447">
        <w:tab/>
      </w:r>
      <w:r w:rsidRPr="00255447">
        <w:tab/>
        <w:t>ENUMERATED {</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a, b, c, d</w:t>
      </w:r>
      <w:r w:rsidRPr="00255447">
        <w:rPr>
          <w:lang w:eastAsia="zh-CN"/>
        </w:rPr>
        <w:t>, e, f, g, h, i, j, k, l, m, n,</w:t>
      </w:r>
    </w:p>
    <w:p w:rsidR="00756B72" w:rsidRPr="00255447" w:rsidRDefault="00756B72"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 p</w:t>
      </w:r>
      <w:r w:rsidRPr="00255447">
        <w:t>,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IRAT-ParametersUTRA-TDD384 ::=</w:t>
      </w:r>
      <w:r w:rsidRPr="00255447">
        <w:tab/>
      </w:r>
      <w:r w:rsidRPr="00255447">
        <w:tab/>
        <w:t>SEQUENCE {</w:t>
      </w:r>
    </w:p>
    <w:p w:rsidR="00756B72" w:rsidRPr="00255447" w:rsidRDefault="00756B72" w:rsidP="003D1AE8">
      <w:pPr>
        <w:pStyle w:val="PL"/>
        <w:shd w:val="clear" w:color="auto" w:fill="E6E6E6"/>
      </w:pPr>
      <w:r w:rsidRPr="00255447">
        <w:tab/>
        <w:t>supportedBandListUTRA-TDD384</w:t>
      </w:r>
      <w:r w:rsidRPr="00255447">
        <w:tab/>
      </w:r>
      <w:r w:rsidRPr="00255447">
        <w:tab/>
        <w:t>SupportedBandListUTRA-TDD384</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SupportedBandListUTRA-TDD384 ::=</w:t>
      </w:r>
      <w:r w:rsidRPr="00255447">
        <w:tab/>
        <w:t xml:space="preserve">SEQUENCE (SIZE (1..maxBands)) OF SupportedBandUTRA-TDD384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SupportedBandUTRA-TDD384 ::=</w:t>
      </w:r>
      <w:r w:rsidRPr="00255447">
        <w:tab/>
      </w:r>
      <w:r w:rsidRPr="00255447">
        <w:tab/>
        <w:t>ENUMERATED {</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a, b, c, d</w:t>
      </w:r>
      <w:r w:rsidRPr="00255447">
        <w:rPr>
          <w:lang w:eastAsia="zh-CN"/>
        </w:rPr>
        <w:t>, e, f, g, h, i, j, k, l, m, n,</w:t>
      </w:r>
    </w:p>
    <w:p w:rsidR="00756B72" w:rsidRPr="00255447" w:rsidRDefault="00756B72"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 p</w:t>
      </w:r>
      <w:r w:rsidRPr="00255447">
        <w:t>,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IRAT-ParametersUTRA-TDD768 ::=</w:t>
      </w:r>
      <w:r w:rsidRPr="00255447">
        <w:tab/>
      </w:r>
      <w:r w:rsidRPr="00255447">
        <w:tab/>
        <w:t>SEQUENCE {</w:t>
      </w:r>
    </w:p>
    <w:p w:rsidR="00756B72" w:rsidRPr="00255447" w:rsidRDefault="00756B72" w:rsidP="003D1AE8">
      <w:pPr>
        <w:pStyle w:val="PL"/>
        <w:shd w:val="clear" w:color="auto" w:fill="E6E6E6"/>
      </w:pPr>
      <w:r w:rsidRPr="00255447">
        <w:tab/>
        <w:t>supportedBandListUTRA-TDD768</w:t>
      </w:r>
      <w:r w:rsidRPr="00255447">
        <w:tab/>
      </w:r>
      <w:r w:rsidRPr="00255447">
        <w:tab/>
        <w:t>SupportedBandListUTRA-TDD768</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SupportedBandListUTRA-TDD768 ::=</w:t>
      </w:r>
      <w:r w:rsidRPr="00255447">
        <w:tab/>
        <w:t xml:space="preserve">SEQUENCE (SIZE (1..maxBands)) OF SupportedBandUTRA-TDD768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SupportedBandUTRA-TDD768 ::=</w:t>
      </w:r>
      <w:r w:rsidRPr="00255447">
        <w:tab/>
      </w:r>
      <w:r w:rsidRPr="00255447">
        <w:tab/>
        <w:t>ENUMERATED {</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a, b, c, d</w:t>
      </w:r>
      <w:r w:rsidRPr="00255447">
        <w:rPr>
          <w:lang w:eastAsia="zh-CN"/>
        </w:rPr>
        <w:t>, e, f, g, h, i, j, k, l, m, n,</w:t>
      </w:r>
    </w:p>
    <w:p w:rsidR="00756B72" w:rsidRPr="00255447" w:rsidRDefault="00756B72"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o, p</w:t>
      </w:r>
      <w:r w:rsidRPr="00255447">
        <w:t>,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IRAT-ParametersUTRA-TDD-v1020 ::=</w:t>
      </w:r>
      <w:r w:rsidRPr="00255447">
        <w:tab/>
      </w:r>
      <w:r w:rsidRPr="00255447">
        <w:tab/>
        <w:t>SEQUENCE {</w:t>
      </w:r>
    </w:p>
    <w:p w:rsidR="00756B72" w:rsidRPr="00255447" w:rsidRDefault="00756B72" w:rsidP="003D1AE8">
      <w:pPr>
        <w:pStyle w:val="PL"/>
        <w:shd w:val="clear" w:color="auto" w:fill="E6E6E6"/>
      </w:pPr>
      <w:r w:rsidRPr="00255447">
        <w:tab/>
        <w:t>e-RedirectionUTRA-TDD-r10</w:t>
      </w:r>
      <w:r w:rsidRPr="00255447">
        <w:tab/>
      </w:r>
      <w:r w:rsidRPr="00255447">
        <w:tab/>
      </w:r>
      <w:r w:rsidRPr="00255447">
        <w:tab/>
      </w:r>
      <w:r w:rsidRPr="00255447">
        <w:tab/>
        <w:t>ENUMERATED {supported}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IRAT-ParametersGERAN ::=</w:t>
      </w:r>
      <w:r w:rsidRPr="00255447">
        <w:tab/>
      </w:r>
      <w:r w:rsidRPr="00255447">
        <w:tab/>
      </w:r>
      <w:r w:rsidRPr="00255447">
        <w:tab/>
        <w:t>SEQUENCE {</w:t>
      </w:r>
    </w:p>
    <w:p w:rsidR="00756B72" w:rsidRPr="00255447" w:rsidRDefault="00756B72" w:rsidP="003D1AE8">
      <w:pPr>
        <w:pStyle w:val="PL"/>
        <w:shd w:val="clear" w:color="auto" w:fill="E6E6E6"/>
      </w:pPr>
      <w:r w:rsidRPr="00255447">
        <w:tab/>
        <w:t>supportedBandListGERAN</w:t>
      </w:r>
      <w:r w:rsidRPr="00255447">
        <w:tab/>
      </w:r>
      <w:r w:rsidRPr="00255447">
        <w:tab/>
      </w:r>
      <w:r w:rsidRPr="00255447">
        <w:tab/>
      </w:r>
      <w:r w:rsidRPr="00255447">
        <w:tab/>
        <w:t>SupportedBandListGERAN,</w:t>
      </w:r>
    </w:p>
    <w:p w:rsidR="00756B72" w:rsidRPr="00255447" w:rsidRDefault="00756B72" w:rsidP="003D1AE8">
      <w:pPr>
        <w:pStyle w:val="PL"/>
        <w:shd w:val="clear" w:color="auto" w:fill="E6E6E6"/>
      </w:pPr>
      <w:r w:rsidRPr="00255447">
        <w:tab/>
        <w:t>interRAT-PS-HO-ToGERAN</w:t>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IRAT-ParametersGERAN-v920 ::=</w:t>
      </w:r>
      <w:r w:rsidRPr="00255447">
        <w:tab/>
      </w:r>
      <w:r w:rsidRPr="00255447">
        <w:tab/>
        <w:t>SEQUENCE {</w:t>
      </w:r>
    </w:p>
    <w:p w:rsidR="00756B72" w:rsidRPr="00255447" w:rsidRDefault="00756B72" w:rsidP="003D1AE8">
      <w:pPr>
        <w:pStyle w:val="PL"/>
        <w:shd w:val="clear" w:color="auto" w:fill="E6E6E6"/>
      </w:pPr>
      <w:r w:rsidRPr="00255447">
        <w:tab/>
        <w:t>dtm-r9</w:t>
      </w:r>
      <w:r w:rsidRPr="00255447">
        <w:tab/>
      </w:r>
      <w:r w:rsidRPr="00255447">
        <w:tab/>
      </w:r>
      <w:r w:rsidRPr="00255447">
        <w:tab/>
      </w:r>
      <w:r w:rsidRPr="00255447">
        <w:tab/>
      </w:r>
      <w:r w:rsidRPr="00255447">
        <w:tab/>
      </w:r>
      <w:r w:rsidRPr="00255447">
        <w:tab/>
      </w:r>
      <w:r w:rsidRPr="00255447">
        <w:tab/>
      </w:r>
      <w:r w:rsidRPr="00255447">
        <w:tab/>
      </w:r>
      <w:r w:rsidRPr="00255447">
        <w:rPr>
          <w:lang w:eastAsia="zh-CN"/>
        </w:rPr>
        <w:t>ENUMERATED</w:t>
      </w:r>
      <w:r w:rsidRPr="00255447">
        <w:t xml:space="preserve"> {supported}</w:t>
      </w:r>
      <w:r w:rsidRPr="00255447">
        <w:tab/>
      </w:r>
      <w:r w:rsidRPr="00255447">
        <w:tab/>
      </w:r>
      <w:r w:rsidRPr="00255447">
        <w:tab/>
        <w:t>OPTIONAL,</w:t>
      </w:r>
    </w:p>
    <w:p w:rsidR="00756B72" w:rsidRPr="00255447" w:rsidRDefault="00756B72" w:rsidP="003D1AE8">
      <w:pPr>
        <w:pStyle w:val="PL"/>
        <w:shd w:val="clear" w:color="auto" w:fill="E6E6E6"/>
      </w:pPr>
      <w:r w:rsidRPr="00255447">
        <w:tab/>
        <w:t>e-RedirectionGERAN-r9</w:t>
      </w:r>
      <w:r w:rsidRPr="00255447">
        <w:tab/>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SupportedBandListGERAN ::=</w:t>
      </w:r>
      <w:r w:rsidRPr="00255447">
        <w:tab/>
      </w:r>
      <w:r w:rsidRPr="00255447">
        <w:tab/>
      </w:r>
      <w:r w:rsidRPr="00255447">
        <w:tab/>
        <w:t xml:space="preserve">SEQUENCE (SIZE (1..maxBands)) OF SupportedBandGERAN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SupportedBandGERAN ::=</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gsm450, gsm480, gsm710, gsm750, gsm810, gsm850,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gsm900P, gsm900E, gsm900R, gsm1800, gsm1900,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spare5, spare4, spare3, spare2, spare1,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IRAT-ParametersCDMA2000-HRPD ::=</w:t>
      </w:r>
      <w:r w:rsidRPr="00255447">
        <w:tab/>
        <w:t>SEQUENCE {</w:t>
      </w:r>
    </w:p>
    <w:p w:rsidR="00756B72" w:rsidRPr="00255447" w:rsidRDefault="00756B72" w:rsidP="003D1AE8">
      <w:pPr>
        <w:pStyle w:val="PL"/>
        <w:shd w:val="clear" w:color="auto" w:fill="E6E6E6"/>
      </w:pPr>
      <w:r w:rsidRPr="00255447">
        <w:tab/>
        <w:t>supportedBandListHRPD</w:t>
      </w:r>
      <w:r w:rsidRPr="00255447">
        <w:tab/>
      </w:r>
      <w:r w:rsidRPr="00255447">
        <w:tab/>
      </w:r>
      <w:r w:rsidRPr="00255447">
        <w:tab/>
      </w:r>
      <w:r w:rsidRPr="00255447">
        <w:tab/>
        <w:t>SupportedBandListHRPD,</w:t>
      </w:r>
    </w:p>
    <w:p w:rsidR="00756B72" w:rsidRPr="00255447" w:rsidRDefault="00756B72" w:rsidP="003D1AE8">
      <w:pPr>
        <w:pStyle w:val="PL"/>
        <w:shd w:val="clear" w:color="auto" w:fill="E6E6E6"/>
      </w:pPr>
      <w:r w:rsidRPr="00255447">
        <w:tab/>
        <w:t>tx-ConfigHRPD</w:t>
      </w:r>
      <w:r w:rsidRPr="00255447">
        <w:tab/>
      </w:r>
      <w:r w:rsidRPr="00255447">
        <w:tab/>
      </w:r>
      <w:r w:rsidRPr="00255447">
        <w:tab/>
      </w:r>
      <w:r w:rsidRPr="00255447">
        <w:tab/>
      </w:r>
      <w:r w:rsidRPr="00255447">
        <w:tab/>
      </w:r>
      <w:r w:rsidRPr="00255447">
        <w:tab/>
        <w:t>ENUMERATED {single, dual},</w:t>
      </w:r>
    </w:p>
    <w:p w:rsidR="00756B72" w:rsidRPr="00255447" w:rsidRDefault="00756B72" w:rsidP="003D1AE8">
      <w:pPr>
        <w:pStyle w:val="PL"/>
        <w:shd w:val="clear" w:color="auto" w:fill="E6E6E6"/>
      </w:pPr>
      <w:r w:rsidRPr="00255447">
        <w:tab/>
        <w:t>rx-ConfigHRPD</w:t>
      </w:r>
      <w:r w:rsidRPr="00255447">
        <w:tab/>
      </w:r>
      <w:r w:rsidRPr="00255447">
        <w:tab/>
      </w:r>
      <w:r w:rsidRPr="00255447">
        <w:tab/>
      </w:r>
      <w:r w:rsidRPr="00255447">
        <w:tab/>
      </w:r>
      <w:r w:rsidRPr="00255447">
        <w:tab/>
      </w:r>
      <w:r w:rsidRPr="00255447">
        <w:tab/>
        <w:t>ENUMERATED {single, dual}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SupportedBandListHRPD ::=</w:t>
      </w:r>
      <w:r w:rsidRPr="00255447">
        <w:tab/>
      </w:r>
      <w:r w:rsidRPr="00255447">
        <w:tab/>
      </w:r>
      <w:r w:rsidRPr="00255447">
        <w:tab/>
        <w:t>SEQUENCE (SIZE (1..maxCDMA-BandClass)) OF BandclassCDMA2000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IRAT-ParametersCDMA2000-1X</w:t>
      </w:r>
      <w:smartTag w:uri="urn:schemas-microsoft-com:office:smarttags" w:element="PersonName">
        <w:r w:rsidRPr="00255447">
          <w:t>RT</w:t>
        </w:r>
      </w:smartTag>
      <w:r w:rsidRPr="00255447">
        <w:t>T ::=</w:t>
      </w:r>
      <w:r w:rsidRPr="00255447">
        <w:tab/>
        <w:t>SEQUENCE {</w:t>
      </w:r>
    </w:p>
    <w:p w:rsidR="00756B72" w:rsidRPr="00255447" w:rsidRDefault="00756B72" w:rsidP="003D1AE8">
      <w:pPr>
        <w:pStyle w:val="PL"/>
        <w:shd w:val="clear" w:color="auto" w:fill="E6E6E6"/>
      </w:pPr>
      <w:r w:rsidRPr="00255447">
        <w:tab/>
        <w:t>supportedBandList1X</w:t>
      </w:r>
      <w:smartTag w:uri="urn:schemas-microsoft-com:office:smarttags" w:element="PersonName">
        <w:r w:rsidRPr="00255447">
          <w:t>RT</w:t>
        </w:r>
      </w:smartTag>
      <w:r w:rsidRPr="00255447">
        <w:t>T</w:t>
      </w:r>
      <w:r w:rsidRPr="00255447">
        <w:tab/>
      </w:r>
      <w:r w:rsidRPr="00255447">
        <w:tab/>
      </w:r>
      <w:r w:rsidRPr="00255447">
        <w:tab/>
      </w:r>
      <w:r w:rsidRPr="00255447">
        <w:tab/>
        <w:t>SupportedBandList1X</w:t>
      </w:r>
      <w:smartTag w:uri="urn:schemas-microsoft-com:office:smarttags" w:element="PersonName">
        <w:r w:rsidRPr="00255447">
          <w:t>RT</w:t>
        </w:r>
      </w:smartTag>
      <w:r w:rsidRPr="00255447">
        <w:t>T,</w:t>
      </w:r>
    </w:p>
    <w:p w:rsidR="00756B72" w:rsidRPr="00255447" w:rsidRDefault="00756B72" w:rsidP="003D1AE8">
      <w:pPr>
        <w:pStyle w:val="PL"/>
        <w:shd w:val="clear" w:color="auto" w:fill="E6E6E6"/>
      </w:pPr>
      <w:r w:rsidRPr="00255447">
        <w:tab/>
        <w:t>tx-Config1X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ENUMERATED {single, dual},</w:t>
      </w:r>
    </w:p>
    <w:p w:rsidR="00756B72" w:rsidRPr="00255447" w:rsidRDefault="00756B72" w:rsidP="003D1AE8">
      <w:pPr>
        <w:pStyle w:val="PL"/>
        <w:shd w:val="clear" w:color="auto" w:fill="E6E6E6"/>
      </w:pPr>
      <w:r w:rsidRPr="00255447">
        <w:tab/>
        <w:t>rx-Config1X</w:t>
      </w:r>
      <w:smartTag w:uri="urn:schemas-microsoft-com:office:smarttags" w:element="PersonName">
        <w:r w:rsidRPr="00255447">
          <w:t>RT</w:t>
        </w:r>
      </w:smartTag>
      <w:r w:rsidRPr="00255447">
        <w:t>T</w:t>
      </w:r>
      <w:r w:rsidRPr="00255447">
        <w:tab/>
      </w:r>
      <w:r w:rsidRPr="00255447">
        <w:tab/>
      </w:r>
      <w:r w:rsidRPr="00255447">
        <w:tab/>
      </w:r>
      <w:r w:rsidRPr="00255447">
        <w:tab/>
      </w:r>
      <w:r w:rsidRPr="00255447">
        <w:tab/>
      </w:r>
      <w:r w:rsidRPr="00255447">
        <w:tab/>
        <w:t>ENUMERATED {single, dual}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IRAT-ParametersCDMA2000-1X</w:t>
      </w:r>
      <w:smartTag w:uri="urn:schemas-microsoft-com:office:smarttags" w:element="PersonName">
        <w:r w:rsidRPr="00255447">
          <w:t>RT</w:t>
        </w:r>
      </w:smartTag>
      <w:r w:rsidRPr="00255447">
        <w:t>T-v920 ::=</w:t>
      </w:r>
      <w:r w:rsidRPr="00255447">
        <w:tab/>
        <w:t>SEQUENCE {</w:t>
      </w:r>
    </w:p>
    <w:p w:rsidR="00756B72" w:rsidRPr="00255447" w:rsidRDefault="00756B72" w:rsidP="003D1AE8">
      <w:pPr>
        <w:pStyle w:val="PL"/>
        <w:shd w:val="clear" w:color="auto" w:fill="E6E6E6"/>
        <w:rPr>
          <w:lang w:eastAsia="zh-CN"/>
        </w:rPr>
      </w:pPr>
      <w:r w:rsidRPr="00255447">
        <w:rPr>
          <w:lang w:eastAsia="zh-CN"/>
        </w:rPr>
        <w:tab/>
        <w:t>e-CSFB-1XRTT-r9</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t>ENUMERATED</w:t>
      </w:r>
      <w:r w:rsidRPr="00255447">
        <w:t xml:space="preserve"> {supported}</w:t>
      </w:r>
      <w:r w:rsidRPr="00255447">
        <w:rPr>
          <w:lang w:eastAsia="zh-CN"/>
        </w:rPr>
        <w:t>,</w:t>
      </w:r>
    </w:p>
    <w:p w:rsidR="00756B72" w:rsidRPr="00255447" w:rsidRDefault="00756B72" w:rsidP="003D1AE8">
      <w:pPr>
        <w:pStyle w:val="PL"/>
        <w:shd w:val="clear" w:color="auto" w:fill="E6E6E6"/>
        <w:rPr>
          <w:lang w:eastAsia="zh-CN"/>
        </w:rPr>
      </w:pPr>
      <w:r w:rsidRPr="00255447">
        <w:rPr>
          <w:lang w:eastAsia="zh-CN"/>
        </w:rPr>
        <w:tab/>
        <w:t>e-CSFB-ConcPS-Mob1XRTT-r9</w:t>
      </w:r>
      <w:r w:rsidRPr="00255447">
        <w:rPr>
          <w:lang w:eastAsia="zh-CN"/>
        </w:rPr>
        <w:tab/>
      </w:r>
      <w:r w:rsidRPr="00255447">
        <w:rPr>
          <w:lang w:eastAsia="zh-CN"/>
        </w:rPr>
        <w:tab/>
      </w:r>
      <w:r w:rsidRPr="00255447">
        <w:rPr>
          <w:lang w:eastAsia="zh-CN"/>
        </w:rPr>
        <w:tab/>
        <w:t>ENUMERATED</w:t>
      </w:r>
      <w:r w:rsidRPr="00255447">
        <w:t xml:space="preserve"> {supported}</w:t>
      </w:r>
      <w:r w:rsidRPr="00255447">
        <w:tab/>
      </w:r>
      <w:r w:rsidRPr="00255447">
        <w:tab/>
      </w:r>
      <w:r w:rsidRPr="00255447">
        <w:tab/>
        <w:t>OPTIONAL</w:t>
      </w:r>
    </w:p>
    <w:p w:rsidR="00756B72" w:rsidRPr="00255447" w:rsidRDefault="00756B72" w:rsidP="003D1AE8">
      <w:pPr>
        <w:pStyle w:val="PL"/>
        <w:shd w:val="clear" w:color="auto" w:fill="E6E6E6"/>
        <w:rPr>
          <w:lang w:eastAsia="zh-CN"/>
        </w:rPr>
      </w:pPr>
      <w:r w:rsidRPr="00255447">
        <w:rPr>
          <w:lang w:eastAsia="zh-CN"/>
        </w:rPr>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IRAT-ParametersCDMA2000-1XRTT-v1020 ::=</w:t>
      </w:r>
      <w:r w:rsidRPr="00255447">
        <w:tab/>
        <w:t>SEQUENCE {</w:t>
      </w:r>
    </w:p>
    <w:p w:rsidR="00756B72" w:rsidRPr="00255447" w:rsidRDefault="00756B72" w:rsidP="003D1AE8">
      <w:pPr>
        <w:pStyle w:val="PL"/>
        <w:shd w:val="clear" w:color="auto" w:fill="E6E6E6"/>
      </w:pPr>
      <w:r w:rsidRPr="00255447">
        <w:lastRenderedPageBreak/>
        <w:tab/>
        <w:t>e-CSFB-dual-1XRTT-r10</w:t>
      </w:r>
      <w:r w:rsidRPr="00255447">
        <w:tab/>
      </w:r>
      <w:r w:rsidRPr="00255447">
        <w:tab/>
      </w:r>
      <w:r w:rsidRPr="00255447">
        <w:tab/>
      </w:r>
      <w:r w:rsidRPr="00255447">
        <w:tab/>
        <w:t>ENUMERATED {supported}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IRAT-ParametersCDMA2000-v11</w:t>
      </w:r>
      <w:r w:rsidR="00BB67C7" w:rsidRPr="00255447">
        <w:t>30</w:t>
      </w:r>
      <w:r w:rsidRPr="00255447">
        <w:t xml:space="preserve"> ::=</w:t>
      </w:r>
      <w:r w:rsidRPr="00255447">
        <w:tab/>
      </w:r>
      <w:r w:rsidRPr="00255447">
        <w:tab/>
        <w:t>SEQUENCE {</w:t>
      </w:r>
    </w:p>
    <w:p w:rsidR="00756B72" w:rsidRPr="00255447" w:rsidRDefault="00756B72" w:rsidP="003D1AE8">
      <w:pPr>
        <w:pStyle w:val="PL"/>
        <w:shd w:val="clear" w:color="auto" w:fill="E6E6E6"/>
      </w:pPr>
      <w:r w:rsidRPr="00255447">
        <w:tab/>
        <w:t>cdma2000-NW-Sharing-r11</w:t>
      </w:r>
      <w:r w:rsidRPr="00255447">
        <w:tab/>
      </w:r>
      <w:r w:rsidRPr="00255447">
        <w:tab/>
      </w:r>
      <w:r w:rsidRPr="00255447">
        <w:tab/>
      </w:r>
      <w:r w:rsidRPr="00255447">
        <w:tab/>
      </w:r>
      <w:r w:rsidRPr="00255447">
        <w:tab/>
        <w:t>ENUMERATED {supported}</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SupportedBandList1X</w:t>
      </w:r>
      <w:smartTag w:uri="urn:schemas-microsoft-com:office:smarttags" w:element="PersonName">
        <w:r w:rsidRPr="00255447">
          <w:t>RT</w:t>
        </w:r>
      </w:smartTag>
      <w:r w:rsidRPr="00255447">
        <w:t>T ::=</w:t>
      </w:r>
      <w:r w:rsidRPr="00255447">
        <w:tab/>
      </w:r>
      <w:r w:rsidRPr="00255447">
        <w:tab/>
      </w:r>
      <w:r w:rsidRPr="00255447">
        <w:tab/>
        <w:t>SEQUENCE (SIZE (1..maxCDMA-BandClass)) OF BandclassCDMA2000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CSG-ProximityIndicationParameters-r9 ::=</w:t>
      </w:r>
      <w:r w:rsidRPr="00255447">
        <w:tab/>
        <w:t>SEQUENCE {</w:t>
      </w:r>
    </w:p>
    <w:p w:rsidR="00756B72" w:rsidRPr="00255447" w:rsidRDefault="00756B72" w:rsidP="003D1AE8">
      <w:pPr>
        <w:pStyle w:val="PL"/>
        <w:shd w:val="clear" w:color="auto" w:fill="E6E6E6"/>
      </w:pPr>
      <w:r w:rsidRPr="00255447">
        <w:tab/>
        <w:t>intraFreqProximityIndication-r9</w:t>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interFreqProximityIndication-r9</w:t>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utran-ProximityIndication-r9</w:t>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NeighCellSI-AcquisitionParameters-r9 ::=</w:t>
      </w:r>
      <w:r w:rsidRPr="00255447">
        <w:tab/>
        <w:t>SEQUENCE {</w:t>
      </w:r>
    </w:p>
    <w:p w:rsidR="00756B72" w:rsidRPr="00255447" w:rsidRDefault="00756B72" w:rsidP="003D1AE8">
      <w:pPr>
        <w:pStyle w:val="PL"/>
        <w:shd w:val="clear" w:color="auto" w:fill="E6E6E6"/>
      </w:pPr>
      <w:r w:rsidRPr="00255447">
        <w:tab/>
        <w:t>intraFreqSI-AcquisitionForHO-r9</w:t>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interFreqSI-AcquisitionForHO-r9</w:t>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ab/>
        <w:t>utran-SI-AcquisitionForHO-r9</w:t>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SON-Parameters-r9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rach-Report-r9</w:t>
      </w:r>
      <w:r w:rsidRPr="00255447">
        <w:tab/>
      </w:r>
      <w:r w:rsidRPr="00255447">
        <w:tab/>
      </w:r>
      <w:r w:rsidRPr="00255447">
        <w:tab/>
      </w:r>
      <w:r w:rsidRPr="00255447">
        <w:tab/>
      </w:r>
      <w:r w:rsidRPr="00255447">
        <w:tab/>
      </w:r>
      <w:r w:rsidRPr="00255447">
        <w:tab/>
        <w:t>ENUMERATED {supported}</w:t>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UE-BasedNetwPerfMeasParameters-r10 ::=</w:t>
      </w:r>
      <w:r w:rsidRPr="00255447">
        <w:tab/>
        <w:t>SEQUENCE {</w:t>
      </w:r>
    </w:p>
    <w:p w:rsidR="00756B72" w:rsidRPr="00255447" w:rsidRDefault="00756B72" w:rsidP="003D1AE8">
      <w:pPr>
        <w:pStyle w:val="PL"/>
        <w:shd w:val="clear" w:color="auto" w:fill="E6E6E6"/>
      </w:pPr>
      <w:r w:rsidRPr="00255447">
        <w:tab/>
        <w:t>loggedMeasurementsIdle-r10</w:t>
      </w:r>
      <w:r w:rsidRPr="00255447">
        <w:tab/>
      </w:r>
      <w:r w:rsidRPr="00255447">
        <w:tab/>
      </w:r>
      <w:r w:rsidRPr="00255447">
        <w:tab/>
      </w:r>
      <w:r w:rsidRPr="00255447">
        <w:tab/>
        <w:t>ENUMERATED {supported}</w:t>
      </w:r>
      <w:r w:rsidRPr="00255447">
        <w:tab/>
      </w:r>
      <w:r w:rsidRPr="00255447">
        <w:tab/>
        <w:t>OPTIONAL,</w:t>
      </w:r>
    </w:p>
    <w:p w:rsidR="00756B72" w:rsidRPr="00255447" w:rsidRDefault="00756B72" w:rsidP="003D1AE8">
      <w:pPr>
        <w:pStyle w:val="PL"/>
        <w:shd w:val="clear" w:color="auto" w:fill="E6E6E6"/>
      </w:pPr>
      <w:r w:rsidRPr="00255447">
        <w:tab/>
        <w:t>standaloneGNSS-Location-r10</w:t>
      </w:r>
      <w:r w:rsidRPr="00255447">
        <w:tab/>
      </w:r>
      <w:r w:rsidRPr="00255447">
        <w:tab/>
      </w:r>
      <w:r w:rsidRPr="00255447">
        <w:tab/>
      </w:r>
      <w:r w:rsidRPr="00255447">
        <w:tab/>
        <w:t>ENUMERATED {supported}</w:t>
      </w:r>
      <w:r w:rsidRPr="00255447">
        <w:tab/>
      </w:r>
      <w:r w:rsidRPr="00255447">
        <w:tab/>
        <w:t>OPTIONAL</w:t>
      </w:r>
    </w:p>
    <w:p w:rsidR="00756B72" w:rsidRPr="00255447" w:rsidRDefault="00756B72" w:rsidP="003D1AE8">
      <w:pPr>
        <w:pStyle w:val="PL"/>
        <w:shd w:val="clear" w:color="auto" w:fill="E6E6E6"/>
      </w:pPr>
      <w:r w:rsidRPr="00255447">
        <w:t>}</w:t>
      </w:r>
    </w:p>
    <w:p w:rsidR="001D69B8" w:rsidRPr="00255447" w:rsidRDefault="001D69B8" w:rsidP="003D1AE8">
      <w:pPr>
        <w:pStyle w:val="PL"/>
        <w:shd w:val="clear" w:color="auto" w:fill="E6E6E6"/>
        <w:rPr>
          <w:rFonts w:eastAsia="MS Mincho"/>
        </w:rPr>
      </w:pPr>
    </w:p>
    <w:p w:rsidR="001D69B8" w:rsidRPr="00255447" w:rsidRDefault="001D69B8" w:rsidP="003D1AE8">
      <w:pPr>
        <w:pStyle w:val="PL"/>
        <w:shd w:val="clear" w:color="auto" w:fill="E6E6E6"/>
      </w:pPr>
      <w:r w:rsidRPr="00255447">
        <w:t>UE-BasedNetwPerfMeasParameters-</w:t>
      </w:r>
      <w:r w:rsidR="00AA30CB" w:rsidRPr="00255447">
        <w:t>v1250</w:t>
      </w:r>
      <w:r w:rsidRPr="00255447">
        <w:t xml:space="preserve"> ::=</w:t>
      </w:r>
      <w:r w:rsidR="007949C6" w:rsidRPr="00255447">
        <w:t xml:space="preserve"> </w:t>
      </w:r>
      <w:r w:rsidR="007949C6" w:rsidRPr="00255447">
        <w:tab/>
      </w:r>
      <w:r w:rsidRPr="00255447">
        <w:t>SEQUENCE {</w:t>
      </w:r>
    </w:p>
    <w:p w:rsidR="001D69B8" w:rsidRPr="00255447" w:rsidRDefault="007949C6" w:rsidP="003D1AE8">
      <w:pPr>
        <w:pStyle w:val="PL"/>
        <w:shd w:val="clear" w:color="auto" w:fill="E6E6E6"/>
        <w:rPr>
          <w:rFonts w:eastAsia="MS Mincho"/>
        </w:rPr>
      </w:pPr>
      <w:r w:rsidRPr="00255447">
        <w:tab/>
      </w:r>
      <w:r w:rsidR="001D69B8" w:rsidRPr="00255447">
        <w:t>loggedMBSFNMeasurements-r12</w:t>
      </w:r>
      <w:r w:rsidR="001D69B8" w:rsidRPr="00255447">
        <w:rPr>
          <w:rFonts w:eastAsia="MS Mincho"/>
        </w:rPr>
        <w:tab/>
      </w:r>
      <w:r w:rsidR="001D69B8" w:rsidRPr="00255447">
        <w:rPr>
          <w:rFonts w:eastAsia="MS Mincho"/>
        </w:rPr>
        <w:tab/>
      </w:r>
      <w:r w:rsidR="001D69B8" w:rsidRPr="00255447">
        <w:rPr>
          <w:rFonts w:eastAsia="MS Mincho"/>
        </w:rPr>
        <w:tab/>
      </w:r>
      <w:r w:rsidR="001D69B8" w:rsidRPr="00255447">
        <w:rPr>
          <w:rFonts w:eastAsia="MS Mincho"/>
        </w:rPr>
        <w:tab/>
      </w:r>
      <w:r w:rsidR="001D69B8" w:rsidRPr="00255447">
        <w:t>ENUMERATED {supported</w:t>
      </w:r>
      <w:r w:rsidR="001D69B8" w:rsidRPr="00255447">
        <w:rPr>
          <w:rFonts w:eastAsia="MS Mincho"/>
        </w:rPr>
        <w:t>}</w:t>
      </w:r>
    </w:p>
    <w:p w:rsidR="001D69B8" w:rsidRPr="00255447" w:rsidRDefault="001D69B8" w:rsidP="003D1AE8">
      <w:pPr>
        <w:pStyle w:val="PL"/>
        <w:shd w:val="clear" w:color="auto" w:fill="E6E6E6"/>
      </w:pPr>
      <w:r w:rsidRPr="00255447">
        <w:t>}</w:t>
      </w:r>
    </w:p>
    <w:p w:rsidR="00756B72" w:rsidRPr="00255447" w:rsidRDefault="00756B72" w:rsidP="003D1AE8">
      <w:pPr>
        <w:pStyle w:val="PL"/>
        <w:shd w:val="clear" w:color="auto" w:fill="E6E6E6"/>
      </w:pPr>
    </w:p>
    <w:p w:rsidR="001A3C83" w:rsidRPr="00255447" w:rsidRDefault="001A3C83" w:rsidP="003D1AE8">
      <w:pPr>
        <w:pStyle w:val="PL"/>
        <w:shd w:val="clear" w:color="auto" w:fill="E6E6E6"/>
      </w:pPr>
      <w:r w:rsidRPr="00255447">
        <w:t>OTDOA-PositioningCapabilities-r10 ::=</w:t>
      </w:r>
      <w:r w:rsidRPr="00255447">
        <w:tab/>
        <w:t>SEQUENCE {</w:t>
      </w:r>
    </w:p>
    <w:p w:rsidR="001A3C83" w:rsidRPr="00255447" w:rsidRDefault="001A3C83" w:rsidP="003D1AE8">
      <w:pPr>
        <w:pStyle w:val="PL"/>
        <w:shd w:val="clear" w:color="auto" w:fill="E6E6E6"/>
      </w:pPr>
      <w:r w:rsidRPr="00255447">
        <w:tab/>
        <w:t>otdoa-UE-</w:t>
      </w:r>
      <w:r w:rsidR="00796239" w:rsidRPr="00255447">
        <w:t>A</w:t>
      </w:r>
      <w:r w:rsidRPr="00255447">
        <w:t>ssisted-r10</w:t>
      </w:r>
      <w:r w:rsidRPr="00255447">
        <w:tab/>
      </w:r>
      <w:r w:rsidRPr="00255447">
        <w:tab/>
      </w:r>
      <w:r w:rsidRPr="00255447">
        <w:tab/>
      </w:r>
      <w:r w:rsidRPr="00255447">
        <w:tab/>
      </w:r>
      <w:r w:rsidRPr="00255447">
        <w:tab/>
        <w:t>ENUMERATED {supported},</w:t>
      </w:r>
    </w:p>
    <w:p w:rsidR="001A3C83" w:rsidRPr="00255447" w:rsidRDefault="001A3C83" w:rsidP="003D1AE8">
      <w:pPr>
        <w:pStyle w:val="PL"/>
        <w:shd w:val="clear" w:color="auto" w:fill="E6E6E6"/>
      </w:pPr>
      <w:r w:rsidRPr="00255447">
        <w:tab/>
        <w:t>interFreqRSTD</w:t>
      </w:r>
      <w:r w:rsidR="00796239" w:rsidRPr="00255447">
        <w:t>-M</w:t>
      </w:r>
      <w:r w:rsidRPr="00255447">
        <w:t>easurement-r10</w:t>
      </w:r>
      <w:r w:rsidRPr="00255447">
        <w:tab/>
      </w:r>
      <w:r w:rsidRPr="00255447">
        <w:tab/>
      </w:r>
      <w:r w:rsidRPr="00255447">
        <w:tab/>
        <w:t>ENUMERATED {supported}</w:t>
      </w:r>
      <w:r w:rsidRPr="00255447">
        <w:tab/>
      </w:r>
      <w:r w:rsidRPr="00255447">
        <w:tab/>
        <w:t>OPTIONAL</w:t>
      </w:r>
    </w:p>
    <w:p w:rsidR="001A3C83" w:rsidRPr="00255447" w:rsidRDefault="001A3C83" w:rsidP="003D1AE8">
      <w:pPr>
        <w:pStyle w:val="PL"/>
        <w:shd w:val="clear" w:color="auto" w:fill="E6E6E6"/>
      </w:pPr>
      <w:r w:rsidRPr="00255447">
        <w:t>}</w:t>
      </w:r>
    </w:p>
    <w:p w:rsidR="001A3C83" w:rsidRPr="00255447" w:rsidRDefault="001A3C83" w:rsidP="003D1AE8">
      <w:pPr>
        <w:pStyle w:val="PL"/>
        <w:shd w:val="clear" w:color="auto" w:fill="E6E6E6"/>
      </w:pPr>
    </w:p>
    <w:p w:rsidR="00756B72" w:rsidRPr="00255447" w:rsidRDefault="00756B72" w:rsidP="003D1AE8">
      <w:pPr>
        <w:pStyle w:val="PL"/>
        <w:shd w:val="clear" w:color="auto" w:fill="E6E6E6"/>
      </w:pPr>
      <w:r w:rsidRPr="00255447">
        <w:t>Other-Parameters-r11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inDeviceCoexInd-r11</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756B72" w:rsidRPr="00255447" w:rsidRDefault="00756B72" w:rsidP="003D1AE8">
      <w:pPr>
        <w:pStyle w:val="PL"/>
        <w:shd w:val="clear" w:color="auto" w:fill="E6E6E6"/>
      </w:pPr>
      <w:r w:rsidRPr="00255447">
        <w:tab/>
        <w:t>powerPrefInd-r11</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756B72" w:rsidRPr="00255447" w:rsidRDefault="00756B72" w:rsidP="003D1AE8">
      <w:pPr>
        <w:pStyle w:val="PL"/>
        <w:shd w:val="clear" w:color="auto" w:fill="E6E6E6"/>
      </w:pPr>
      <w:r w:rsidRPr="00255447">
        <w:tab/>
        <w:t>ue-Rx-TxTimeDiffMeasurements-r11</w:t>
      </w:r>
      <w:r w:rsidRPr="00255447">
        <w:tab/>
      </w:r>
      <w:r w:rsidRPr="00255447">
        <w:tab/>
        <w:t>ENUMERATED {supported}</w:t>
      </w:r>
      <w:r w:rsidRPr="00255447">
        <w:tab/>
      </w:r>
      <w:r w:rsidRPr="00255447">
        <w:tab/>
        <w:t>OPTIONAL</w:t>
      </w:r>
    </w:p>
    <w:p w:rsidR="002D5F48" w:rsidRPr="00255447" w:rsidRDefault="00756B72" w:rsidP="002D5F48">
      <w:pPr>
        <w:pStyle w:val="PL"/>
        <w:shd w:val="clear" w:color="auto" w:fill="E6E6E6"/>
      </w:pPr>
      <w:r w:rsidRPr="00255447">
        <w:t>}</w:t>
      </w:r>
    </w:p>
    <w:p w:rsidR="002D5F48" w:rsidRPr="00255447" w:rsidRDefault="002D5F48" w:rsidP="002D5F48">
      <w:pPr>
        <w:pStyle w:val="PL"/>
        <w:shd w:val="clear" w:color="auto" w:fill="E6E6E6"/>
      </w:pPr>
    </w:p>
    <w:p w:rsidR="002D5F48" w:rsidRPr="00255447" w:rsidRDefault="002D5F48" w:rsidP="002D5F48">
      <w:pPr>
        <w:pStyle w:val="PL"/>
        <w:shd w:val="clear" w:color="auto" w:fill="E6E6E6"/>
      </w:pPr>
      <w:r w:rsidRPr="00255447">
        <w:t>Other-Parameters-v11</w:t>
      </w:r>
      <w:r w:rsidR="00965ABC" w:rsidRPr="00255447">
        <w:t>d0</w:t>
      </w:r>
      <w:r w:rsidRPr="00255447">
        <w:t xml:space="preserve"> ::=</w:t>
      </w:r>
      <w:r w:rsidRPr="00255447">
        <w:tab/>
      </w:r>
      <w:r w:rsidRPr="00255447">
        <w:tab/>
      </w:r>
      <w:r w:rsidRPr="00255447">
        <w:tab/>
      </w:r>
      <w:r w:rsidRPr="00255447">
        <w:tab/>
        <w:t>SEQUENCE {</w:t>
      </w:r>
    </w:p>
    <w:p w:rsidR="002D5F48" w:rsidRPr="00255447" w:rsidRDefault="002D5F48" w:rsidP="002D5F48">
      <w:pPr>
        <w:pStyle w:val="PL"/>
        <w:shd w:val="clear" w:color="auto" w:fill="E6E6E6"/>
      </w:pPr>
      <w:r w:rsidRPr="00255447">
        <w:tab/>
        <w:t>inDeviceCoexInd-UL-CA-r11</w:t>
      </w:r>
      <w:r w:rsidRPr="00255447">
        <w:tab/>
      </w:r>
      <w:r w:rsidRPr="00255447">
        <w:tab/>
      </w:r>
      <w:r w:rsidRPr="00255447">
        <w:tab/>
      </w:r>
      <w:r w:rsidRPr="00255447">
        <w:tab/>
        <w:t>ENUMERATED {supported}</w:t>
      </w:r>
      <w:r w:rsidRPr="00255447">
        <w:tab/>
      </w:r>
      <w:r w:rsidRPr="00255447">
        <w:tab/>
        <w:t>OPTIONAL</w:t>
      </w:r>
    </w:p>
    <w:p w:rsidR="002D5F48" w:rsidRPr="00255447" w:rsidRDefault="002D5F48" w:rsidP="002D5F48">
      <w:pPr>
        <w:pStyle w:val="PL"/>
        <w:shd w:val="clear" w:color="auto" w:fill="E6E6E6"/>
      </w:pPr>
      <w:r w:rsidRPr="00255447">
        <w:t>}</w:t>
      </w:r>
    </w:p>
    <w:p w:rsidR="000250C8" w:rsidRPr="00255447" w:rsidRDefault="000250C8" w:rsidP="003D1AE8">
      <w:pPr>
        <w:pStyle w:val="PL"/>
        <w:shd w:val="clear" w:color="auto" w:fill="E6E6E6"/>
      </w:pPr>
    </w:p>
    <w:p w:rsidR="000250C8" w:rsidRPr="00255447" w:rsidRDefault="000250C8" w:rsidP="003D1AE8">
      <w:pPr>
        <w:pStyle w:val="PL"/>
        <w:shd w:val="clear" w:color="auto" w:fill="E6E6E6"/>
      </w:pPr>
      <w:r w:rsidRPr="00255447">
        <w:t>MBMS-Parameters-</w:t>
      </w:r>
      <w:r w:rsidR="00FE7B14" w:rsidRPr="00255447">
        <w:t>r</w:t>
      </w:r>
      <w:r w:rsidRPr="00255447">
        <w:t>11 ::=</w:t>
      </w:r>
      <w:r w:rsidRPr="00255447">
        <w:tab/>
      </w:r>
      <w:r w:rsidRPr="00255447">
        <w:tab/>
      </w:r>
      <w:r w:rsidRPr="00255447">
        <w:tab/>
      </w:r>
      <w:r w:rsidRPr="00255447">
        <w:tab/>
        <w:t>SEQUENCE {</w:t>
      </w:r>
    </w:p>
    <w:p w:rsidR="000250C8" w:rsidRPr="00255447" w:rsidRDefault="000250C8" w:rsidP="003D1AE8">
      <w:pPr>
        <w:pStyle w:val="PL"/>
        <w:shd w:val="clear" w:color="auto" w:fill="E6E6E6"/>
      </w:pPr>
      <w:r w:rsidRPr="00255447">
        <w:tab/>
        <w:t>mbms-SCell-r11</w:t>
      </w:r>
      <w:r w:rsidRPr="00255447">
        <w:tab/>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0250C8" w:rsidRPr="00255447" w:rsidRDefault="000250C8" w:rsidP="003D1AE8">
      <w:pPr>
        <w:pStyle w:val="PL"/>
        <w:shd w:val="clear" w:color="auto" w:fill="E6E6E6"/>
      </w:pPr>
      <w:r w:rsidRPr="00255447">
        <w:tab/>
        <w:t>mbms-NonServingCell-r11</w:t>
      </w:r>
      <w:r w:rsidRPr="00255447">
        <w:tab/>
      </w:r>
      <w:r w:rsidRPr="00255447">
        <w:tab/>
      </w:r>
      <w:r w:rsidRPr="00255447">
        <w:tab/>
      </w:r>
      <w:r w:rsidRPr="00255447">
        <w:tab/>
      </w:r>
      <w:r w:rsidRPr="00255447">
        <w:tab/>
        <w:t>ENUMERATED {supported}</w:t>
      </w:r>
      <w:r w:rsidRPr="00255447">
        <w:tab/>
      </w:r>
      <w:r w:rsidRPr="00255447">
        <w:tab/>
        <w:t>OPTIONAL</w:t>
      </w:r>
    </w:p>
    <w:p w:rsidR="00A9511D" w:rsidRPr="00255447" w:rsidRDefault="000250C8" w:rsidP="003D1AE8">
      <w:pPr>
        <w:pStyle w:val="PL"/>
        <w:shd w:val="clear" w:color="auto" w:fill="E6E6E6"/>
      </w:pPr>
      <w:r w:rsidRPr="00255447">
        <w:t>}</w:t>
      </w:r>
    </w:p>
    <w:p w:rsidR="005677C2" w:rsidRPr="00255447" w:rsidRDefault="005677C2" w:rsidP="003D1AE8">
      <w:pPr>
        <w:pStyle w:val="PL"/>
        <w:shd w:val="clear" w:color="auto" w:fill="E6E6E6"/>
      </w:pPr>
    </w:p>
    <w:p w:rsidR="005677C2" w:rsidRPr="00255447" w:rsidRDefault="005677C2" w:rsidP="003D1AE8">
      <w:pPr>
        <w:pStyle w:val="PL"/>
        <w:shd w:val="clear" w:color="auto" w:fill="E6E6E6"/>
      </w:pPr>
      <w:r w:rsidRPr="00255447">
        <w:t>MBMS-Parameters-</w:t>
      </w:r>
      <w:r w:rsidR="00AA30CB" w:rsidRPr="00255447">
        <w:t>v1250</w:t>
      </w:r>
      <w:r w:rsidRPr="00255447">
        <w:t xml:space="preserve"> ::=</w:t>
      </w:r>
      <w:r w:rsidRPr="00255447">
        <w:tab/>
      </w:r>
      <w:r w:rsidRPr="00255447">
        <w:tab/>
      </w:r>
      <w:r w:rsidRPr="00255447">
        <w:tab/>
      </w:r>
      <w:r w:rsidRPr="00255447">
        <w:tab/>
        <w:t>SEQUENCE {</w:t>
      </w:r>
    </w:p>
    <w:p w:rsidR="005677C2" w:rsidRPr="00255447" w:rsidRDefault="005677C2" w:rsidP="003D1AE8">
      <w:pPr>
        <w:pStyle w:val="PL"/>
        <w:shd w:val="clear" w:color="auto" w:fill="E6E6E6"/>
      </w:pPr>
      <w:r w:rsidRPr="00255447">
        <w:tab/>
        <w:t>mbms-AsyncDC-r12</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5677C2" w:rsidRPr="00255447" w:rsidRDefault="005677C2" w:rsidP="003D1AE8">
      <w:pPr>
        <w:pStyle w:val="PL"/>
        <w:shd w:val="clear" w:color="auto" w:fill="E6E6E6"/>
      </w:pPr>
      <w:r w:rsidRPr="00255447">
        <w:t>}</w:t>
      </w:r>
    </w:p>
    <w:p w:rsidR="00AD0E53" w:rsidRPr="00255447" w:rsidRDefault="00AD0E53" w:rsidP="003D1AE8">
      <w:pPr>
        <w:pStyle w:val="PL"/>
        <w:shd w:val="clear" w:color="auto" w:fill="E6E6E6"/>
      </w:pPr>
    </w:p>
    <w:p w:rsidR="00AD0E53" w:rsidRPr="00255447" w:rsidRDefault="00AD0E53" w:rsidP="003D1AE8">
      <w:pPr>
        <w:pStyle w:val="PL"/>
        <w:shd w:val="clear" w:color="auto" w:fill="E6E6E6"/>
      </w:pPr>
      <w:r w:rsidRPr="00255447">
        <w:t>WLAN-IW-Parameters-r12 ::=</w:t>
      </w:r>
      <w:r w:rsidRPr="00255447">
        <w:tab/>
        <w:t>SEQUENCE {</w:t>
      </w:r>
    </w:p>
    <w:p w:rsidR="00AD0E53" w:rsidRPr="00255447" w:rsidRDefault="00AD0E53" w:rsidP="003D1AE8">
      <w:pPr>
        <w:pStyle w:val="PL"/>
        <w:shd w:val="clear" w:color="auto" w:fill="E6E6E6"/>
      </w:pPr>
      <w:r w:rsidRPr="00255447">
        <w:tab/>
        <w:t>wlan-IW-RAN-Rules-r12</w:t>
      </w:r>
      <w:r w:rsidRPr="00255447">
        <w:tab/>
      </w:r>
      <w:r w:rsidRPr="00255447">
        <w:tab/>
      </w:r>
      <w:r w:rsidRPr="00255447">
        <w:tab/>
      </w:r>
      <w:r w:rsidRPr="00255447">
        <w:tab/>
      </w:r>
      <w:r w:rsidRPr="00255447">
        <w:tab/>
        <w:t>ENUMERATED {supported}</w:t>
      </w:r>
      <w:r w:rsidRPr="00255447">
        <w:tab/>
      </w:r>
      <w:r w:rsidRPr="00255447">
        <w:tab/>
        <w:t>OPTIONAL,</w:t>
      </w:r>
    </w:p>
    <w:p w:rsidR="00AD0E53" w:rsidRPr="00255447" w:rsidRDefault="00AD0E53" w:rsidP="003D1AE8">
      <w:pPr>
        <w:pStyle w:val="PL"/>
        <w:shd w:val="clear" w:color="auto" w:fill="E6E6E6"/>
      </w:pPr>
      <w:r w:rsidRPr="00255447">
        <w:tab/>
        <w:t>wlan-IW-ANDSF-Policies-r12</w:t>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AD0E53" w:rsidRPr="00255447" w:rsidRDefault="00AD0E53" w:rsidP="003D1AE8">
      <w:pPr>
        <w:pStyle w:val="PL"/>
        <w:shd w:val="clear" w:color="auto" w:fill="E6E6E6"/>
      </w:pPr>
      <w:r w:rsidRPr="00255447">
        <w:t>}</w:t>
      </w:r>
    </w:p>
    <w:p w:rsidR="00A9511D" w:rsidRPr="00255447" w:rsidRDefault="00A9511D" w:rsidP="003D1AE8">
      <w:pPr>
        <w:pStyle w:val="PL"/>
        <w:shd w:val="clear" w:color="auto" w:fill="E6E6E6"/>
      </w:pPr>
    </w:p>
    <w:p w:rsidR="00A9511D" w:rsidRPr="00255447" w:rsidRDefault="00A9511D" w:rsidP="003D1AE8">
      <w:pPr>
        <w:pStyle w:val="PL"/>
        <w:shd w:val="clear" w:color="auto" w:fill="E6E6E6"/>
      </w:pPr>
      <w:r w:rsidRPr="00255447">
        <w:t>NAICS-Capability-List-r12 ::= SEQUENCE (SIZE (1..maxNAICS-Entries-r12)) OF NAICS-Capability-Entry-r12</w:t>
      </w:r>
    </w:p>
    <w:p w:rsidR="00A9511D" w:rsidRPr="00255447" w:rsidRDefault="00A9511D" w:rsidP="003D1AE8">
      <w:pPr>
        <w:pStyle w:val="PL"/>
        <w:shd w:val="clear" w:color="auto" w:fill="E6E6E6"/>
      </w:pPr>
    </w:p>
    <w:p w:rsidR="00A9511D" w:rsidRPr="00255447" w:rsidRDefault="00A9511D" w:rsidP="003D1AE8">
      <w:pPr>
        <w:pStyle w:val="PL"/>
        <w:shd w:val="clear" w:color="auto" w:fill="E6E6E6"/>
      </w:pPr>
    </w:p>
    <w:p w:rsidR="00A9511D" w:rsidRPr="00255447" w:rsidRDefault="00A9511D" w:rsidP="003D1AE8">
      <w:pPr>
        <w:pStyle w:val="PL"/>
        <w:shd w:val="clear" w:color="auto" w:fill="E6E6E6"/>
      </w:pPr>
      <w:r w:rsidRPr="00255447">
        <w:t>NAICS-Capability-Entry-r12</w:t>
      </w:r>
      <w:r w:rsidRPr="00255447">
        <w:tab/>
        <w:t>::=</w:t>
      </w:r>
      <w:r w:rsidRPr="00255447">
        <w:tab/>
        <w:t>SEQUENCE {</w:t>
      </w:r>
    </w:p>
    <w:p w:rsidR="00A9511D" w:rsidRPr="00255447" w:rsidRDefault="00A9511D" w:rsidP="003D1AE8">
      <w:pPr>
        <w:pStyle w:val="PL"/>
        <w:shd w:val="clear" w:color="auto" w:fill="E6E6E6"/>
      </w:pPr>
      <w:r w:rsidRPr="00255447">
        <w:tab/>
        <w:t>numberOfNAICS</w:t>
      </w:r>
      <w:r w:rsidR="00294F74" w:rsidRPr="00255447">
        <w:t>-</w:t>
      </w:r>
      <w:r w:rsidRPr="00255447">
        <w:t>CapableCC-r12</w:t>
      </w:r>
      <w:r w:rsidRPr="00255447">
        <w:tab/>
      </w:r>
      <w:r w:rsidRPr="00255447">
        <w:tab/>
      </w:r>
      <w:r w:rsidRPr="00255447">
        <w:tab/>
      </w:r>
      <w:r w:rsidRPr="00255447">
        <w:tab/>
        <w:t>INTEGER(1..5),</w:t>
      </w:r>
    </w:p>
    <w:p w:rsidR="00A9511D" w:rsidRPr="00255447" w:rsidRDefault="00A9511D" w:rsidP="003D1AE8">
      <w:pPr>
        <w:pStyle w:val="PL"/>
        <w:shd w:val="clear" w:color="auto" w:fill="E6E6E6"/>
      </w:pPr>
      <w:r w:rsidRPr="00255447">
        <w:tab/>
        <w:t>numberOfAggregatedPRB-r12</w:t>
      </w:r>
      <w:r w:rsidRPr="00255447">
        <w:tab/>
      </w:r>
      <w:r w:rsidRPr="00255447">
        <w:tab/>
      </w:r>
      <w:r w:rsidRPr="00255447">
        <w:tab/>
      </w:r>
      <w:r w:rsidRPr="00255447">
        <w:tab/>
        <w:t>ENUMERATED {</w:t>
      </w:r>
    </w:p>
    <w:p w:rsidR="00A9511D" w:rsidRPr="00255447" w:rsidRDefault="00A9511D"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F79EA" w:rsidRPr="00255447">
        <w:t>n</w:t>
      </w:r>
      <w:r w:rsidRPr="00255447">
        <w:t xml:space="preserve">50, </w:t>
      </w:r>
      <w:r w:rsidR="000F79EA" w:rsidRPr="00255447">
        <w:t>n</w:t>
      </w:r>
      <w:r w:rsidRPr="00255447">
        <w:t xml:space="preserve">75, </w:t>
      </w:r>
      <w:r w:rsidR="000F79EA" w:rsidRPr="00255447">
        <w:t>n</w:t>
      </w:r>
      <w:r w:rsidRPr="00255447">
        <w:t xml:space="preserve">100, </w:t>
      </w:r>
      <w:r w:rsidR="000F79EA" w:rsidRPr="00255447">
        <w:t>n</w:t>
      </w:r>
      <w:r w:rsidRPr="00255447">
        <w:t xml:space="preserve">125, </w:t>
      </w:r>
      <w:r w:rsidR="000F79EA" w:rsidRPr="00255447">
        <w:t>n</w:t>
      </w:r>
      <w:r w:rsidRPr="00255447">
        <w:t xml:space="preserve">150, </w:t>
      </w:r>
      <w:r w:rsidR="000F79EA" w:rsidRPr="00255447">
        <w:t>n</w:t>
      </w:r>
      <w:r w:rsidRPr="00255447">
        <w:t xml:space="preserve">175, </w:t>
      </w:r>
    </w:p>
    <w:p w:rsidR="00A9511D" w:rsidRPr="00255447" w:rsidRDefault="00A9511D" w:rsidP="003D1AE8">
      <w:pPr>
        <w:pStyle w:val="PL"/>
        <w:shd w:val="clear" w:color="auto" w:fill="E6E6E6"/>
        <w:tabs>
          <w:tab w:val="clear" w:pos="7296"/>
          <w:tab w:val="clear" w:pos="7680"/>
          <w:tab w:val="clear" w:pos="8448"/>
          <w:tab w:val="clear" w:pos="8832"/>
          <w:tab w:val="clear" w:pos="9216"/>
        </w:tabs>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F79EA" w:rsidRPr="00255447">
        <w:t>n</w:t>
      </w:r>
      <w:r w:rsidRPr="00255447">
        <w:t xml:space="preserve">200, </w:t>
      </w:r>
      <w:r w:rsidR="000F79EA" w:rsidRPr="00255447">
        <w:t>n</w:t>
      </w:r>
      <w:r w:rsidRPr="00255447">
        <w:t xml:space="preserve">225, </w:t>
      </w:r>
      <w:r w:rsidR="000F79EA" w:rsidRPr="00255447">
        <w:t>n</w:t>
      </w:r>
      <w:r w:rsidRPr="00255447">
        <w:t xml:space="preserve">250, </w:t>
      </w:r>
      <w:r w:rsidR="000F79EA" w:rsidRPr="00255447">
        <w:t>n</w:t>
      </w:r>
      <w:r w:rsidRPr="00255447">
        <w:t xml:space="preserve">275, </w:t>
      </w:r>
      <w:r w:rsidR="000F79EA" w:rsidRPr="00255447">
        <w:t>n</w:t>
      </w:r>
      <w:r w:rsidRPr="00255447">
        <w:t xml:space="preserve">300, </w:t>
      </w:r>
      <w:r w:rsidR="000F79EA" w:rsidRPr="00255447">
        <w:t>n</w:t>
      </w:r>
      <w:r w:rsidRPr="00255447">
        <w:t>350,</w:t>
      </w:r>
    </w:p>
    <w:p w:rsidR="00A9511D" w:rsidRPr="00255447" w:rsidRDefault="00A9511D"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F79EA" w:rsidRPr="00255447">
        <w:t>n</w:t>
      </w:r>
      <w:r w:rsidRPr="00255447">
        <w:t xml:space="preserve">400, </w:t>
      </w:r>
      <w:r w:rsidR="000F79EA" w:rsidRPr="00255447">
        <w:t>n</w:t>
      </w:r>
      <w:r w:rsidRPr="00255447">
        <w:t xml:space="preserve">450, </w:t>
      </w:r>
      <w:r w:rsidR="000F79EA" w:rsidRPr="00255447">
        <w:t>n</w:t>
      </w:r>
      <w:r w:rsidRPr="00255447">
        <w:t>500, spare}</w:t>
      </w:r>
      <w:r w:rsidR="00791692" w:rsidRPr="00255447">
        <w:t>,</w:t>
      </w:r>
    </w:p>
    <w:p w:rsidR="00791692" w:rsidRPr="00255447" w:rsidRDefault="00791692" w:rsidP="003D1AE8">
      <w:pPr>
        <w:pStyle w:val="PL"/>
        <w:shd w:val="clear" w:color="auto" w:fill="E6E6E6"/>
      </w:pPr>
      <w:r w:rsidRPr="00255447">
        <w:tab/>
        <w:t>...</w:t>
      </w:r>
    </w:p>
    <w:p w:rsidR="00756B72" w:rsidRPr="00255447" w:rsidRDefault="00A9511D" w:rsidP="003D1AE8">
      <w:pPr>
        <w:pStyle w:val="PL"/>
        <w:shd w:val="clear" w:color="auto" w:fill="E6E6E6"/>
      </w:pPr>
      <w:r w:rsidRPr="00255447">
        <w:t>}</w:t>
      </w:r>
    </w:p>
    <w:p w:rsidR="000250C8" w:rsidRPr="00255447" w:rsidRDefault="000250C8" w:rsidP="003D1AE8">
      <w:pPr>
        <w:pStyle w:val="PL"/>
        <w:shd w:val="clear" w:color="auto" w:fill="E6E6E6"/>
      </w:pPr>
    </w:p>
    <w:p w:rsidR="00ED449A" w:rsidRPr="00255447" w:rsidRDefault="00ED449A" w:rsidP="003D1AE8">
      <w:pPr>
        <w:pStyle w:val="PL"/>
        <w:shd w:val="clear" w:color="auto" w:fill="E6E6E6"/>
      </w:pPr>
      <w:r w:rsidRPr="00255447">
        <w:t>SL-Parameters-r12 ::=</w:t>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t>commSimultaneousTx-r12</w:t>
      </w:r>
      <w:r w:rsidRPr="00255447">
        <w:tab/>
      </w:r>
      <w:r w:rsidRPr="00255447">
        <w:tab/>
      </w:r>
      <w:r w:rsidRPr="00255447">
        <w:tab/>
      </w:r>
      <w:r w:rsidRPr="00255447">
        <w:tab/>
      </w:r>
      <w:r w:rsidRPr="00255447">
        <w:tab/>
        <w:t>ENUMERATED {supported}</w:t>
      </w:r>
      <w:r w:rsidRPr="00255447">
        <w:tab/>
      </w:r>
      <w:r w:rsidRPr="00255447">
        <w:tab/>
        <w:t>OPTIONAL,</w:t>
      </w:r>
    </w:p>
    <w:p w:rsidR="00ED449A" w:rsidRPr="00255447" w:rsidRDefault="00ED449A" w:rsidP="003D1AE8">
      <w:pPr>
        <w:pStyle w:val="PL"/>
        <w:shd w:val="clear" w:color="auto" w:fill="E6E6E6"/>
      </w:pPr>
      <w:r w:rsidRPr="00255447">
        <w:lastRenderedPageBreak/>
        <w:tab/>
        <w:t>commSupportedBands-r12</w:t>
      </w:r>
      <w:r w:rsidRPr="00255447">
        <w:tab/>
      </w:r>
      <w:r w:rsidRPr="00255447">
        <w:tab/>
      </w:r>
      <w:r w:rsidRPr="00255447">
        <w:tab/>
      </w:r>
      <w:r w:rsidRPr="00255447">
        <w:tab/>
      </w:r>
      <w:r w:rsidRPr="00255447">
        <w:tab/>
        <w:t xml:space="preserve">FreqBandIndicatorListEUTRA-r12 </w:t>
      </w:r>
      <w:r w:rsidRPr="00255447">
        <w:tab/>
        <w:t>OPTIONAL,</w:t>
      </w:r>
    </w:p>
    <w:p w:rsidR="00ED449A" w:rsidRPr="00255447" w:rsidRDefault="00ED449A" w:rsidP="003D1AE8">
      <w:pPr>
        <w:pStyle w:val="PL"/>
        <w:shd w:val="clear" w:color="auto" w:fill="E6E6E6"/>
      </w:pPr>
      <w:r w:rsidRPr="00255447">
        <w:tab/>
        <w:t>discSupportedBands-r12</w:t>
      </w:r>
      <w:r w:rsidRPr="00255447">
        <w:tab/>
      </w:r>
      <w:r w:rsidRPr="00255447">
        <w:tab/>
      </w:r>
      <w:r w:rsidRPr="00255447">
        <w:tab/>
      </w:r>
      <w:r w:rsidRPr="00255447">
        <w:tab/>
      </w:r>
      <w:r w:rsidRPr="00255447">
        <w:tab/>
        <w:t xml:space="preserve">SupportedBandInfoList-r12 </w:t>
      </w:r>
      <w:r w:rsidRPr="00255447">
        <w:tab/>
        <w:t>OPTIONAL,</w:t>
      </w:r>
    </w:p>
    <w:p w:rsidR="00ED449A" w:rsidRPr="00255447" w:rsidRDefault="00ED449A" w:rsidP="003D1AE8">
      <w:pPr>
        <w:pStyle w:val="PL"/>
        <w:shd w:val="clear" w:color="auto" w:fill="E6E6E6"/>
      </w:pPr>
      <w:r w:rsidRPr="00255447">
        <w:tab/>
        <w:t>discScheduledResourceAlloc-r12</w:t>
      </w:r>
      <w:r w:rsidRPr="00255447">
        <w:tab/>
      </w:r>
      <w:r w:rsidRPr="00255447">
        <w:tab/>
      </w:r>
      <w:r w:rsidRPr="00255447">
        <w:tab/>
        <w:t>ENUMERATED {supported}</w:t>
      </w:r>
      <w:r w:rsidRPr="00255447">
        <w:tab/>
      </w:r>
      <w:r w:rsidRPr="00255447">
        <w:tab/>
        <w:t>OPTIONAL,</w:t>
      </w:r>
    </w:p>
    <w:p w:rsidR="00ED449A" w:rsidRPr="00255447" w:rsidRDefault="00ED449A" w:rsidP="003D1AE8">
      <w:pPr>
        <w:pStyle w:val="PL"/>
        <w:shd w:val="clear" w:color="auto" w:fill="E6E6E6"/>
      </w:pPr>
      <w:r w:rsidRPr="00255447">
        <w:tab/>
        <w:t>disc-UE-SelectedResourceAlloc-r12</w:t>
      </w:r>
      <w:r w:rsidRPr="00255447">
        <w:tab/>
      </w:r>
      <w:r w:rsidRPr="00255447">
        <w:tab/>
        <w:t>ENUMERATED {supported}</w:t>
      </w:r>
      <w:r w:rsidRPr="00255447">
        <w:tab/>
      </w:r>
      <w:r w:rsidRPr="00255447">
        <w:tab/>
        <w:t>OPTIONAL,</w:t>
      </w:r>
    </w:p>
    <w:p w:rsidR="00ED449A" w:rsidRPr="00255447" w:rsidRDefault="00ED449A" w:rsidP="003D1AE8">
      <w:pPr>
        <w:pStyle w:val="PL"/>
        <w:shd w:val="clear" w:color="auto" w:fill="E6E6E6"/>
      </w:pPr>
      <w:r w:rsidRPr="00255447">
        <w:tab/>
        <w:t>disc-SLSS-r12</w:t>
      </w:r>
      <w:r w:rsidRPr="00255447">
        <w:tab/>
      </w:r>
      <w:r w:rsidRPr="00255447">
        <w:tab/>
      </w:r>
      <w:r w:rsidRPr="00255447">
        <w:tab/>
      </w:r>
      <w:r w:rsidRPr="00255447">
        <w:tab/>
      </w:r>
      <w:r w:rsidRPr="00255447">
        <w:tab/>
      </w:r>
      <w:r w:rsidRPr="00255447">
        <w:tab/>
      </w:r>
      <w:r w:rsidRPr="00255447">
        <w:tab/>
        <w:t>ENUMERATED {supported}</w:t>
      </w:r>
      <w:r w:rsidRPr="00255447">
        <w:tab/>
      </w:r>
      <w:r w:rsidRPr="00255447">
        <w:tab/>
        <w:t>OPTIONAL,</w:t>
      </w:r>
    </w:p>
    <w:p w:rsidR="00ED449A" w:rsidRPr="00255447" w:rsidRDefault="00ED449A" w:rsidP="003D1AE8">
      <w:pPr>
        <w:pStyle w:val="PL"/>
        <w:shd w:val="clear" w:color="auto" w:fill="E6E6E6"/>
      </w:pPr>
      <w:r w:rsidRPr="00255447">
        <w:tab/>
        <w:t>discSupportedProc-r12</w:t>
      </w:r>
      <w:r w:rsidRPr="00255447">
        <w:tab/>
      </w:r>
      <w:r w:rsidRPr="00255447">
        <w:tab/>
      </w:r>
      <w:r w:rsidRPr="00255447">
        <w:tab/>
      </w:r>
      <w:r w:rsidRPr="00255447">
        <w:tab/>
      </w:r>
      <w:r w:rsidRPr="00255447">
        <w:tab/>
        <w:t>ENUMERATED {n50, n400}</w:t>
      </w:r>
      <w:r w:rsidRPr="00255447">
        <w:tab/>
      </w:r>
      <w:r w:rsidRPr="00255447">
        <w:tab/>
        <w:t>OPTIONAL</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SupportedBandInfoList-r12 ::=</w:t>
      </w:r>
      <w:r w:rsidRPr="00255447">
        <w:tab/>
      </w:r>
      <w:r w:rsidRPr="00255447">
        <w:tab/>
        <w:t xml:space="preserve">SEQUENCE (SIZE (1..maxBands)) OF SupportedBandInfo-r12 </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SupportedBandInfo-r12 ::=</w:t>
      </w:r>
      <w:r w:rsidRPr="00255447">
        <w:tab/>
      </w:r>
      <w:r w:rsidRPr="00255447">
        <w:tab/>
      </w:r>
      <w:r w:rsidRPr="00255447">
        <w:tab/>
        <w:t>SEQUENCE {</w:t>
      </w:r>
    </w:p>
    <w:p w:rsidR="00ED449A" w:rsidRPr="00255447" w:rsidRDefault="00ED449A" w:rsidP="003D1AE8">
      <w:pPr>
        <w:pStyle w:val="PL"/>
        <w:shd w:val="clear" w:color="auto" w:fill="E6E6E6"/>
      </w:pPr>
      <w:r w:rsidRPr="00255447">
        <w:tab/>
        <w:t>support-r12</w:t>
      </w:r>
      <w:r w:rsidRPr="00255447">
        <w:tab/>
      </w:r>
      <w:r w:rsidRPr="00255447">
        <w:tab/>
      </w:r>
      <w:r w:rsidRPr="00255447">
        <w:tab/>
      </w:r>
      <w:r w:rsidRPr="00255447">
        <w:tab/>
      </w:r>
      <w:r w:rsidRPr="00255447">
        <w:tab/>
      </w:r>
      <w:r w:rsidRPr="00255447">
        <w:tab/>
      </w:r>
      <w:r w:rsidRPr="00255447">
        <w:tab/>
      </w:r>
      <w:r w:rsidRPr="00255447">
        <w:tab/>
        <w:t>ENUMERATED {supported}</w:t>
      </w:r>
      <w:r w:rsidRPr="00255447">
        <w:tab/>
        <w:t>OPTIONAL</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FreqBandIndicatorListEUTRA-r12 ::=</w:t>
      </w:r>
      <w:r w:rsidRPr="00255447">
        <w:tab/>
      </w:r>
      <w:r w:rsidRPr="00255447">
        <w:tab/>
        <w:t>SEQUENCE (SIZE (1..maxBands)) OF FreqBandIndicator-r11</w:t>
      </w:r>
    </w:p>
    <w:p w:rsidR="00ED449A" w:rsidRPr="00255447" w:rsidRDefault="00ED449A"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756B72" w:rsidRPr="00255447" w:rsidTr="003C6FE0">
        <w:trPr>
          <w:gridAfter w:val="1"/>
          <w:wAfter w:w="7" w:type="dxa"/>
          <w:cantSplit/>
          <w:tblHeader/>
        </w:trPr>
        <w:tc>
          <w:tcPr>
            <w:tcW w:w="7807" w:type="dxa"/>
          </w:tcPr>
          <w:p w:rsidR="00756B72" w:rsidRPr="00255447" w:rsidRDefault="00756B72" w:rsidP="003D1AE8">
            <w:pPr>
              <w:pStyle w:val="TAH"/>
              <w:rPr>
                <w:lang w:eastAsia="en-GB"/>
              </w:rPr>
            </w:pPr>
            <w:r w:rsidRPr="00255447">
              <w:rPr>
                <w:i/>
                <w:noProof/>
                <w:lang w:eastAsia="en-GB"/>
              </w:rPr>
              <w:lastRenderedPageBreak/>
              <w:t>UE-EUTRA-Capability</w:t>
            </w:r>
            <w:r w:rsidRPr="00255447">
              <w:rPr>
                <w:iCs/>
                <w:noProof/>
                <w:lang w:eastAsia="en-GB"/>
              </w:rPr>
              <w:t xml:space="preserve"> field descriptions</w:t>
            </w:r>
          </w:p>
        </w:tc>
        <w:tc>
          <w:tcPr>
            <w:tcW w:w="916" w:type="dxa"/>
            <w:gridSpan w:val="2"/>
          </w:tcPr>
          <w:p w:rsidR="00756B72" w:rsidRPr="00255447" w:rsidRDefault="00756B72" w:rsidP="003D1AE8">
            <w:pPr>
              <w:pStyle w:val="TAH"/>
              <w:rPr>
                <w:i/>
                <w:noProof/>
                <w:lang w:eastAsia="en-GB"/>
              </w:rPr>
            </w:pPr>
            <w:r w:rsidRPr="00255447">
              <w:rPr>
                <w:i/>
                <w:noProof/>
                <w:lang w:eastAsia="en-GB"/>
              </w:rPr>
              <w:t>FDD/ TDD diff</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accessStratumRelease</w:t>
            </w:r>
          </w:p>
          <w:p w:rsidR="00756B72" w:rsidRPr="00255447" w:rsidRDefault="00756B72" w:rsidP="003D1AE8">
            <w:pPr>
              <w:pStyle w:val="TAL"/>
              <w:rPr>
                <w:lang w:eastAsia="en-GB"/>
              </w:rPr>
            </w:pPr>
            <w:r w:rsidRPr="00255447">
              <w:rPr>
                <w:lang w:eastAsia="en-GB"/>
              </w:rPr>
              <w:t>Set to rel1</w:t>
            </w:r>
            <w:r w:rsidR="00294F74" w:rsidRPr="00255447">
              <w:rPr>
                <w:lang w:eastAsia="en-GB"/>
              </w:rPr>
              <w:t>2</w:t>
            </w:r>
            <w:r w:rsidRPr="00255447">
              <w:rPr>
                <w:lang w:eastAsia="en-GB"/>
              </w:rPr>
              <w:t xml:space="preserve"> in this version of the specification.</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9D2A78" w:rsidRPr="00255447" w:rsidTr="0097546A">
        <w:trPr>
          <w:gridAfter w:val="1"/>
          <w:wAfter w:w="7" w:type="dxa"/>
          <w:cantSplit/>
        </w:trPr>
        <w:tc>
          <w:tcPr>
            <w:tcW w:w="7807" w:type="dxa"/>
          </w:tcPr>
          <w:p w:rsidR="009D2A78" w:rsidRPr="00255447" w:rsidRDefault="009D2A78" w:rsidP="0097546A">
            <w:pPr>
              <w:keepNext/>
              <w:keepLines/>
              <w:spacing w:after="0"/>
              <w:rPr>
                <w:rFonts w:ascii="Arial" w:hAnsi="Arial"/>
                <w:b/>
                <w:bCs/>
                <w:i/>
                <w:noProof/>
                <w:sz w:val="18"/>
              </w:rPr>
            </w:pPr>
            <w:r w:rsidRPr="00255447">
              <w:rPr>
                <w:rFonts w:ascii="Arial" w:hAnsi="Arial"/>
                <w:b/>
                <w:bCs/>
                <w:i/>
                <w:noProof/>
                <w:sz w:val="18"/>
              </w:rPr>
              <w:t>alternativeTBS-Indices</w:t>
            </w:r>
          </w:p>
          <w:p w:rsidR="009D2A78" w:rsidRPr="00255447" w:rsidRDefault="009D2A78" w:rsidP="0097546A">
            <w:pPr>
              <w:keepNext/>
              <w:keepLines/>
              <w:spacing w:after="0"/>
              <w:rPr>
                <w:rFonts w:ascii="Arial" w:hAnsi="Arial"/>
                <w:b/>
                <w:bCs/>
                <w:i/>
                <w:noProof/>
                <w:sz w:val="18"/>
              </w:rPr>
            </w:pPr>
            <w:r w:rsidRPr="00255447">
              <w:rPr>
                <w:rFonts w:ascii="Arial" w:hAnsi="Arial"/>
                <w:sz w:val="18"/>
              </w:rPr>
              <w:t xml:space="preserve">Indicates whether the UE supports alternative TBS indices for </w:t>
            </w:r>
            <w:r w:rsidRPr="00255447">
              <w:rPr>
                <w:rFonts w:ascii="Arial" w:hAnsi="Arial"/>
                <w:i/>
                <w:sz w:val="18"/>
              </w:rPr>
              <w:t>I</w:t>
            </w:r>
            <w:r w:rsidRPr="00255447">
              <w:rPr>
                <w:rFonts w:ascii="Arial" w:hAnsi="Arial"/>
                <w:sz w:val="18"/>
                <w:vertAlign w:val="subscript"/>
              </w:rPr>
              <w:t>TBS</w:t>
            </w:r>
            <w:r w:rsidRPr="00255447">
              <w:rPr>
                <w:rFonts w:ascii="Arial" w:hAnsi="Arial"/>
                <w:sz w:val="18"/>
              </w:rPr>
              <w:t xml:space="preserve"> 26 and 33 as specified in TS 36.213 [23].</w:t>
            </w:r>
          </w:p>
        </w:tc>
        <w:tc>
          <w:tcPr>
            <w:tcW w:w="916" w:type="dxa"/>
            <w:gridSpan w:val="2"/>
          </w:tcPr>
          <w:p w:rsidR="009D2A78" w:rsidRPr="00255447" w:rsidRDefault="009D2A78" w:rsidP="0097546A">
            <w:pPr>
              <w:keepNext/>
              <w:keepLines/>
              <w:spacing w:after="0"/>
              <w:jc w:val="center"/>
              <w:rPr>
                <w:rFonts w:ascii="Arial" w:hAnsi="Arial"/>
                <w:bCs/>
                <w:noProof/>
                <w:sz w:val="18"/>
              </w:rPr>
            </w:pPr>
            <w:r w:rsidRPr="00255447">
              <w:rPr>
                <w:rFonts w:ascii="Arial" w:hAnsi="Arial"/>
                <w:bCs/>
                <w:noProof/>
                <w:sz w:val="18"/>
              </w:rPr>
              <w:t>-</w:t>
            </w:r>
          </w:p>
        </w:tc>
      </w:tr>
      <w:tr w:rsidR="00821FD1" w:rsidRPr="00255447" w:rsidTr="003C6FE0">
        <w:trPr>
          <w:gridAfter w:val="1"/>
          <w:wAfter w:w="7" w:type="dxa"/>
          <w:cantSplit/>
        </w:trPr>
        <w:tc>
          <w:tcPr>
            <w:tcW w:w="7807" w:type="dxa"/>
          </w:tcPr>
          <w:p w:rsidR="00821FD1" w:rsidRPr="00255447" w:rsidRDefault="00821FD1" w:rsidP="003D1AE8">
            <w:pPr>
              <w:pStyle w:val="TAL"/>
              <w:rPr>
                <w:b/>
                <w:bCs/>
                <w:i/>
                <w:noProof/>
                <w:lang w:eastAsia="en-GB"/>
              </w:rPr>
            </w:pPr>
            <w:r w:rsidRPr="00255447">
              <w:rPr>
                <w:b/>
                <w:bCs/>
                <w:i/>
                <w:noProof/>
                <w:lang w:eastAsia="en-GB"/>
              </w:rPr>
              <w:t>alternativeTimeToTrigger</w:t>
            </w:r>
          </w:p>
          <w:p w:rsidR="00821FD1" w:rsidRPr="00255447" w:rsidRDefault="00821FD1" w:rsidP="003D1AE8">
            <w:pPr>
              <w:pStyle w:val="TAL"/>
              <w:rPr>
                <w:b/>
                <w:bCs/>
                <w:i/>
                <w:noProof/>
                <w:lang w:eastAsia="en-GB"/>
              </w:rPr>
            </w:pPr>
            <w:r w:rsidRPr="00255447">
              <w:rPr>
                <w:lang w:eastAsia="en-GB"/>
              </w:rPr>
              <w:t>Indicates whether the UE supports alternativeTimeToTrigger.</w:t>
            </w:r>
          </w:p>
        </w:tc>
        <w:tc>
          <w:tcPr>
            <w:tcW w:w="916" w:type="dxa"/>
            <w:gridSpan w:val="2"/>
          </w:tcPr>
          <w:p w:rsidR="00821FD1" w:rsidRPr="00255447" w:rsidRDefault="00294F74" w:rsidP="003D1AE8">
            <w:pPr>
              <w:pStyle w:val="TAL"/>
              <w:jc w:val="center"/>
              <w:rPr>
                <w:bCs/>
                <w:noProof/>
                <w:lang w:eastAsia="en-GB"/>
              </w:rPr>
            </w:pPr>
            <w:r w:rsidRPr="00255447">
              <w:rPr>
                <w:bCs/>
                <w:noProof/>
                <w:lang w:eastAsia="en-GB"/>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bandCombinationListEUTRA</w:t>
            </w:r>
          </w:p>
          <w:p w:rsidR="00756B72" w:rsidRPr="00255447" w:rsidRDefault="00756B72" w:rsidP="003D1AE8">
            <w:pPr>
              <w:pStyle w:val="TAL"/>
              <w:rPr>
                <w:iCs/>
                <w:noProof/>
                <w:lang w:eastAsia="en-GB"/>
              </w:rPr>
            </w:pPr>
            <w:r w:rsidRPr="00255447">
              <w:rPr>
                <w:iCs/>
                <w:noProof/>
                <w:lang w:eastAsia="en-GB"/>
              </w:rPr>
              <w:t xml:space="preserve">One entry corresponding to each supported band combination listed in the same order as in </w:t>
            </w:r>
            <w:r w:rsidRPr="00255447">
              <w:rPr>
                <w:i/>
                <w:iCs/>
                <w:lang w:eastAsia="en-GB"/>
              </w:rPr>
              <w:t>supportedBandCombination.</w:t>
            </w:r>
            <w:r w:rsidRPr="00255447">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C3F7D" w:rsidRPr="00255447" w:rsidTr="00E20C25">
        <w:trPr>
          <w:gridAfter w:val="1"/>
          <w:wAfter w:w="7" w:type="dxa"/>
          <w:cantSplit/>
        </w:trPr>
        <w:tc>
          <w:tcPr>
            <w:tcW w:w="7807" w:type="dxa"/>
          </w:tcPr>
          <w:p w:rsidR="007C3F7D" w:rsidRPr="00255447" w:rsidRDefault="007C3F7D" w:rsidP="003D1AE8">
            <w:pPr>
              <w:pStyle w:val="TAL"/>
              <w:rPr>
                <w:b/>
                <w:bCs/>
                <w:i/>
                <w:noProof/>
                <w:lang w:eastAsia="en-GB"/>
              </w:rPr>
            </w:pPr>
            <w:r w:rsidRPr="00255447">
              <w:rPr>
                <w:b/>
                <w:bCs/>
                <w:i/>
                <w:noProof/>
                <w:lang w:eastAsia="en-GB"/>
              </w:rPr>
              <w:t>BandCombinationParameters-v1090</w:t>
            </w:r>
            <w:r w:rsidR="00E0656A" w:rsidRPr="00255447">
              <w:rPr>
                <w:b/>
                <w:bCs/>
                <w:i/>
                <w:noProof/>
                <w:lang w:eastAsia="en-GB"/>
              </w:rPr>
              <w:t>, BandCombinationParameters-v10i0, BandCombinationParameters-v1270</w:t>
            </w:r>
          </w:p>
          <w:p w:rsidR="007C3F7D" w:rsidRPr="00255447" w:rsidRDefault="007C3F7D" w:rsidP="003D1AE8">
            <w:pPr>
              <w:pStyle w:val="TAL"/>
              <w:rPr>
                <w:b/>
                <w:bCs/>
                <w:i/>
                <w:noProof/>
                <w:lang w:eastAsia="en-GB"/>
              </w:rPr>
            </w:pPr>
            <w:r w:rsidRPr="00255447">
              <w:rPr>
                <w:lang w:eastAsia="en-GB"/>
              </w:rPr>
              <w:t xml:space="preserve">If included, the UE shall </w:t>
            </w:r>
            <w:r w:rsidRPr="00255447">
              <w:rPr>
                <w:lang w:eastAsia="zh-CN"/>
              </w:rPr>
              <w:t xml:space="preserve">include the same number of entries, and listed in the same order, as in </w:t>
            </w:r>
            <w:r w:rsidRPr="00255447">
              <w:rPr>
                <w:i/>
                <w:lang w:eastAsia="en-GB"/>
              </w:rPr>
              <w:t>BandCombinationParameters-r10</w:t>
            </w:r>
            <w:r w:rsidRPr="00255447">
              <w:rPr>
                <w:lang w:eastAsia="en-GB"/>
              </w:rPr>
              <w:t>.</w:t>
            </w:r>
          </w:p>
        </w:tc>
        <w:tc>
          <w:tcPr>
            <w:tcW w:w="916" w:type="dxa"/>
            <w:gridSpan w:val="2"/>
          </w:tcPr>
          <w:p w:rsidR="007C3F7D" w:rsidRPr="00255447" w:rsidRDefault="007C3F7D" w:rsidP="003D1AE8">
            <w:pPr>
              <w:pStyle w:val="TAL"/>
              <w:jc w:val="center"/>
              <w:rPr>
                <w:bCs/>
                <w:noProof/>
                <w:lang w:eastAsia="en-GB"/>
              </w:rPr>
            </w:pPr>
            <w:r w:rsidRPr="00255447">
              <w:rPr>
                <w:bCs/>
                <w:noProof/>
                <w:lang w:eastAsia="en-GB"/>
              </w:rPr>
              <w:t>-</w:t>
            </w:r>
          </w:p>
        </w:tc>
      </w:tr>
      <w:tr w:rsidR="00670C25" w:rsidRPr="00255447" w:rsidTr="005B1BB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670C25" w:rsidRPr="00255447" w:rsidRDefault="00670C25" w:rsidP="003D1AE8">
            <w:pPr>
              <w:pStyle w:val="TAL"/>
              <w:rPr>
                <w:b/>
                <w:bCs/>
                <w:i/>
                <w:noProof/>
                <w:kern w:val="2"/>
                <w:lang w:eastAsia="zh-CN"/>
              </w:rPr>
            </w:pPr>
            <w:r w:rsidRPr="00255447">
              <w:rPr>
                <w:b/>
                <w:bCs/>
                <w:i/>
                <w:noProof/>
                <w:kern w:val="2"/>
                <w:lang w:eastAsia="en-GB"/>
              </w:rPr>
              <w:t>BandCombinationParameters-v1</w:t>
            </w:r>
            <w:r w:rsidRPr="00255447">
              <w:rPr>
                <w:b/>
                <w:bCs/>
                <w:i/>
                <w:noProof/>
                <w:kern w:val="2"/>
                <w:lang w:eastAsia="zh-CN"/>
              </w:rPr>
              <w:t>130</w:t>
            </w:r>
          </w:p>
          <w:p w:rsidR="00670C25" w:rsidRPr="00255447" w:rsidRDefault="00670C25" w:rsidP="003D1AE8">
            <w:pPr>
              <w:pStyle w:val="TAL"/>
              <w:rPr>
                <w:b/>
                <w:bCs/>
                <w:i/>
                <w:noProof/>
                <w:kern w:val="2"/>
                <w:lang w:eastAsia="zh-CN"/>
              </w:rPr>
            </w:pPr>
            <w:r w:rsidRPr="00255447">
              <w:rPr>
                <w:kern w:val="2"/>
                <w:lang w:eastAsia="zh-CN"/>
              </w:rPr>
              <w:t>The field is applicable to each supported CA bandwidth class combination (i.e. CA configuration in TS 36.101 [42</w:t>
            </w:r>
            <w:r w:rsidRPr="00255447">
              <w:rPr>
                <w:bCs/>
                <w:noProof/>
                <w:lang w:eastAsia="en-GB"/>
              </w:rPr>
              <w:t>, Section 5.6A.1</w:t>
            </w:r>
            <w:r w:rsidRPr="00255447">
              <w:rPr>
                <w:kern w:val="2"/>
                <w:lang w:eastAsia="zh-CN"/>
              </w:rPr>
              <w:t>]) indicated in the corresponding band combination.</w:t>
            </w:r>
            <w:r w:rsidR="00DD0A57" w:rsidRPr="00255447">
              <w:rPr>
                <w:kern w:val="2"/>
                <w:lang w:eastAsia="zh-CN"/>
              </w:rPr>
              <w:t xml:space="preserve"> If included, the UE shall include the same number of entries, and listed in the same order, as in </w:t>
            </w:r>
            <w:r w:rsidR="00DD0A57" w:rsidRPr="00255447">
              <w:rPr>
                <w:i/>
                <w:kern w:val="2"/>
                <w:lang w:eastAsia="zh-CN"/>
              </w:rPr>
              <w:t>BandCombinationParameters-r10</w:t>
            </w:r>
            <w:r w:rsidR="00DD0A57" w:rsidRPr="00255447">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70C25" w:rsidRPr="00255447" w:rsidRDefault="00670C25" w:rsidP="003D1AE8">
            <w:pPr>
              <w:pStyle w:val="TAL"/>
              <w:jc w:val="center"/>
              <w:rPr>
                <w:bCs/>
                <w:noProof/>
                <w:kern w:val="2"/>
                <w:lang w:eastAsia="zh-CN"/>
              </w:rPr>
            </w:pPr>
            <w:r w:rsidRPr="00255447">
              <w:rPr>
                <w:bCs/>
                <w:noProof/>
                <w:kern w:val="2"/>
                <w:lang w:eastAsia="zh-CN"/>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bandEUTRA</w:t>
            </w:r>
          </w:p>
          <w:p w:rsidR="00756B72" w:rsidRPr="00255447" w:rsidRDefault="00756B72" w:rsidP="003D1AE8">
            <w:pPr>
              <w:pStyle w:val="TAL"/>
              <w:rPr>
                <w:lang w:eastAsia="en-GB"/>
              </w:rPr>
            </w:pPr>
            <w:r w:rsidRPr="00255447">
              <w:rPr>
                <w:lang w:eastAsia="en-GB"/>
              </w:rPr>
              <w:t>E</w:t>
            </w:r>
            <w:r w:rsidRPr="00255447">
              <w:rPr>
                <w:lang w:eastAsia="en-GB"/>
              </w:rPr>
              <w:noBreakHyphen/>
              <w:t>UTRA band as defined in TS 36.101 [42].</w:t>
            </w:r>
            <w:r w:rsidR="007C3F7D" w:rsidRPr="00255447">
              <w:rPr>
                <w:lang w:eastAsia="en-GB"/>
              </w:rPr>
              <w:t xml:space="preserve"> In case the UE includes </w:t>
            </w:r>
            <w:r w:rsidR="007C3F7D" w:rsidRPr="00255447">
              <w:rPr>
                <w:i/>
                <w:lang w:eastAsia="en-GB"/>
              </w:rPr>
              <w:t>bandEUTRA-v9e0</w:t>
            </w:r>
            <w:r w:rsidR="007C3F7D" w:rsidRPr="00255447">
              <w:rPr>
                <w:lang w:eastAsia="en-GB"/>
              </w:rPr>
              <w:t xml:space="preserve"> or </w:t>
            </w:r>
            <w:r w:rsidR="007C3F7D" w:rsidRPr="00255447">
              <w:rPr>
                <w:i/>
                <w:lang w:eastAsia="en-GB"/>
              </w:rPr>
              <w:t>bandEUTRA-v1090</w:t>
            </w:r>
            <w:r w:rsidR="007C3F7D" w:rsidRPr="00255447">
              <w:rPr>
                <w:lang w:eastAsia="en-GB"/>
              </w:rPr>
              <w:t xml:space="preserve">, the UE shall set the corresponding entry of </w:t>
            </w:r>
            <w:r w:rsidR="007C3F7D" w:rsidRPr="00255447">
              <w:rPr>
                <w:i/>
                <w:lang w:eastAsia="en-GB"/>
              </w:rPr>
              <w:t>bandEUTRA</w:t>
            </w:r>
            <w:r w:rsidR="007C3F7D" w:rsidRPr="00255447">
              <w:rPr>
                <w:lang w:eastAsia="en-GB"/>
              </w:rPr>
              <w:t xml:space="preserve"> (i.e. without suffix) or </w:t>
            </w:r>
            <w:r w:rsidR="007C3F7D" w:rsidRPr="00255447">
              <w:rPr>
                <w:i/>
                <w:lang w:eastAsia="en-GB"/>
              </w:rPr>
              <w:t>bandEUTRA-r10</w:t>
            </w:r>
            <w:r w:rsidR="007C3F7D" w:rsidRPr="00255447">
              <w:rPr>
                <w:lang w:eastAsia="en-GB"/>
              </w:rPr>
              <w:t xml:space="preserve"> respectively to </w:t>
            </w:r>
            <w:r w:rsidR="007C3F7D" w:rsidRPr="00255447">
              <w:rPr>
                <w:i/>
                <w:lang w:eastAsia="en-GB"/>
              </w:rPr>
              <w:t>maxFBI</w:t>
            </w:r>
            <w:r w:rsidR="007C3F7D" w:rsidRPr="00255447">
              <w:rPr>
                <w:lang w:eastAsia="en-GB"/>
              </w:rPr>
              <w:t>.</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bandListEUTRA</w:t>
            </w:r>
          </w:p>
          <w:p w:rsidR="00756B72" w:rsidRPr="00255447" w:rsidRDefault="00756B72" w:rsidP="003D1AE8">
            <w:pPr>
              <w:pStyle w:val="TAL"/>
              <w:rPr>
                <w:iCs/>
                <w:lang w:eastAsia="en-GB"/>
              </w:rPr>
            </w:pPr>
            <w:r w:rsidRPr="00255447">
              <w:rPr>
                <w:lang w:eastAsia="en-GB"/>
              </w:rPr>
              <w:t>One entry corresponding to each supported E</w:t>
            </w:r>
            <w:r w:rsidRPr="00255447">
              <w:rPr>
                <w:lang w:eastAsia="en-GB"/>
              </w:rPr>
              <w:noBreakHyphen/>
              <w:t xml:space="preserve">UTRA band listed in the same order as in </w:t>
            </w:r>
            <w:r w:rsidRPr="00255447">
              <w:rPr>
                <w:i/>
                <w:noProof/>
                <w:lang w:eastAsia="en-GB"/>
              </w:rPr>
              <w:t>supportedBandListEUTRA</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F45D14" w:rsidRPr="00255447" w:rsidTr="00A560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45D14" w:rsidRPr="00255447" w:rsidRDefault="00F45D14" w:rsidP="00A5602C">
            <w:pPr>
              <w:pStyle w:val="TAL"/>
              <w:rPr>
                <w:b/>
                <w:bCs/>
                <w:i/>
                <w:noProof/>
                <w:lang w:eastAsia="en-GB"/>
              </w:rPr>
            </w:pPr>
            <w:r w:rsidRPr="00255447">
              <w:rPr>
                <w:b/>
                <w:bCs/>
                <w:i/>
                <w:noProof/>
                <w:lang w:eastAsia="en-GB"/>
              </w:rPr>
              <w:t>bandParametersUL, bandParametersDL</w:t>
            </w:r>
          </w:p>
          <w:p w:rsidR="00F45D14" w:rsidRPr="00255447" w:rsidRDefault="00F45D14" w:rsidP="00A5602C">
            <w:pPr>
              <w:pStyle w:val="TAL"/>
              <w:rPr>
                <w:bCs/>
                <w:noProof/>
                <w:lang w:eastAsia="en-GB"/>
              </w:rPr>
            </w:pPr>
            <w:r w:rsidRPr="00255447">
              <w:rPr>
                <w:bCs/>
                <w:noProof/>
                <w:lang w:eastAsia="en-GB"/>
              </w:rPr>
              <w:t xml:space="preserve">Indicates the supported parameters for the band. </w:t>
            </w:r>
            <w:r w:rsidR="009A6999" w:rsidRPr="00255447">
              <w:rPr>
                <w:lang w:eastAsia="ko-KR"/>
              </w:rPr>
              <w:t xml:space="preserve"> Each of </w:t>
            </w:r>
            <w:r w:rsidR="009A6999" w:rsidRPr="00255447">
              <w:rPr>
                <w:i/>
                <w:lang w:eastAsia="ko-KR"/>
              </w:rPr>
              <w:t>CA-MIMO-ParametersUL</w:t>
            </w:r>
            <w:r w:rsidR="009A6999" w:rsidRPr="00255447">
              <w:rPr>
                <w:lang w:eastAsia="ko-KR"/>
              </w:rPr>
              <w:t xml:space="preserve"> and </w:t>
            </w:r>
            <w:r w:rsidR="009A6999" w:rsidRPr="00255447">
              <w:rPr>
                <w:i/>
                <w:lang w:eastAsia="ko-KR"/>
              </w:rPr>
              <w:t>CA-MIMO-ParametersDL</w:t>
            </w:r>
            <w:r w:rsidR="009A6999" w:rsidRPr="00255447">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F45D14" w:rsidRPr="00255447" w:rsidRDefault="00F45D14" w:rsidP="00A5602C">
            <w:pPr>
              <w:pStyle w:val="TAL"/>
              <w:jc w:val="center"/>
              <w:rPr>
                <w:bCs/>
                <w:noProof/>
                <w:lang w:eastAsia="en-GB"/>
              </w:rPr>
            </w:pPr>
            <w:r w:rsidRPr="00255447">
              <w:rPr>
                <w:bCs/>
                <w:noProof/>
                <w:lang w:eastAsia="en-GB"/>
              </w:rPr>
              <w:t>-</w:t>
            </w:r>
          </w:p>
        </w:tc>
      </w:tr>
      <w:tr w:rsidR="000A6AA1" w:rsidRPr="00255447" w:rsidTr="008F5D6E">
        <w:trPr>
          <w:gridAfter w:val="1"/>
          <w:wAfter w:w="7" w:type="dxa"/>
          <w:cantSplit/>
        </w:trPr>
        <w:tc>
          <w:tcPr>
            <w:tcW w:w="7807" w:type="dxa"/>
          </w:tcPr>
          <w:p w:rsidR="000A6AA1" w:rsidRPr="00255447" w:rsidRDefault="000A6AA1" w:rsidP="003D1AE8">
            <w:pPr>
              <w:pStyle w:val="TAL"/>
              <w:rPr>
                <w:b/>
                <w:i/>
                <w:lang w:eastAsia="zh-CN"/>
              </w:rPr>
            </w:pPr>
            <w:r w:rsidRPr="00255447">
              <w:rPr>
                <w:b/>
                <w:i/>
                <w:lang w:eastAsia="en-GB"/>
              </w:rPr>
              <w:t>benefitsFromInterruption</w:t>
            </w:r>
          </w:p>
          <w:p w:rsidR="000A6AA1" w:rsidRPr="00255447" w:rsidRDefault="000A6AA1" w:rsidP="003D1AE8">
            <w:pPr>
              <w:pStyle w:val="TAL"/>
              <w:rPr>
                <w:b/>
                <w:bCs/>
                <w:i/>
                <w:noProof/>
                <w:lang w:eastAsia="en-GB"/>
              </w:rPr>
            </w:pPr>
            <w:r w:rsidRPr="00255447">
              <w:rPr>
                <w:lang w:eastAsia="en-GB"/>
              </w:rPr>
              <w:t xml:space="preserve">Indicates whether the UE power consumption would benefit from being allowed to cause interruptions to serving cells when performing measurements of deactivated SCell carriers for </w:t>
            </w:r>
            <w:r w:rsidRPr="00255447">
              <w:rPr>
                <w:i/>
                <w:lang w:eastAsia="en-GB"/>
              </w:rPr>
              <w:t>measCycleSCell</w:t>
            </w:r>
            <w:r w:rsidRPr="00255447">
              <w:rPr>
                <w:lang w:eastAsia="en-GB"/>
              </w:rPr>
              <w:t xml:space="preserve"> of less than 640ms, as specified in TS 36.133 [16].</w:t>
            </w:r>
          </w:p>
        </w:tc>
        <w:tc>
          <w:tcPr>
            <w:tcW w:w="916" w:type="dxa"/>
            <w:gridSpan w:val="2"/>
          </w:tcPr>
          <w:p w:rsidR="000A6AA1" w:rsidRPr="00255447" w:rsidRDefault="000A6AA1" w:rsidP="003D1AE8">
            <w:pPr>
              <w:pStyle w:val="TAL"/>
              <w:jc w:val="center"/>
              <w:rPr>
                <w:bCs/>
                <w:noProof/>
                <w:lang w:eastAsia="en-GB"/>
              </w:rPr>
            </w:pPr>
            <w:r w:rsidRPr="00255447">
              <w:rPr>
                <w:bCs/>
                <w:noProof/>
                <w:lang w:eastAsia="en-GB"/>
              </w:rPr>
              <w:t>No</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CA-BandwidthClass</w:t>
            </w:r>
          </w:p>
          <w:p w:rsidR="00670C25" w:rsidRPr="00255447" w:rsidRDefault="00756B72" w:rsidP="003D1AE8">
            <w:pPr>
              <w:pStyle w:val="TAL"/>
              <w:rPr>
                <w:iCs/>
                <w:noProof/>
                <w:kern w:val="2"/>
                <w:lang w:eastAsia="zh-CN"/>
              </w:rPr>
            </w:pPr>
            <w:r w:rsidRPr="00255447">
              <w:rPr>
                <w:iCs/>
                <w:noProof/>
                <w:lang w:eastAsia="en-GB"/>
              </w:rPr>
              <w:t xml:space="preserve">The CA bandwidth class supported by the UE as defined in TS 36.101 [42, Table 5.6A-1]. </w:t>
            </w:r>
          </w:p>
          <w:p w:rsidR="00756B72" w:rsidRPr="00255447" w:rsidRDefault="00670C25" w:rsidP="003D1AE8">
            <w:pPr>
              <w:pStyle w:val="TAL"/>
              <w:rPr>
                <w:iCs/>
                <w:noProof/>
                <w:lang w:eastAsia="en-GB"/>
              </w:rPr>
            </w:pPr>
            <w:r w:rsidRPr="00255447">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cdma2000-NW-Sharing</w:t>
            </w:r>
          </w:p>
          <w:p w:rsidR="00756B72" w:rsidRPr="00255447" w:rsidRDefault="00756B72" w:rsidP="003D1AE8">
            <w:pPr>
              <w:pStyle w:val="TAL"/>
              <w:rPr>
                <w:b/>
                <w:bCs/>
                <w:i/>
                <w:noProof/>
                <w:lang w:eastAsia="en-GB"/>
              </w:rPr>
            </w:pPr>
            <w:r w:rsidRPr="00255447">
              <w:rPr>
                <w:iCs/>
                <w:noProof/>
                <w:lang w:eastAsia="en-GB"/>
              </w:rPr>
              <w:t>Indicates whether the UE supports network sharing for CDMA2000.</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ED449A" w:rsidRPr="00255447"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b/>
                <w:i/>
                <w:lang w:eastAsia="en-GB"/>
              </w:rPr>
            </w:pPr>
            <w:r w:rsidRPr="00255447">
              <w:rPr>
                <w:b/>
                <w:i/>
                <w:lang w:eastAsia="en-GB"/>
              </w:rPr>
              <w:t>commSimultaneousTx</w:t>
            </w:r>
          </w:p>
          <w:p w:rsidR="00ED449A" w:rsidRPr="00255447" w:rsidRDefault="00ED449A" w:rsidP="003D1AE8">
            <w:pPr>
              <w:pStyle w:val="TAL"/>
              <w:rPr>
                <w:b/>
                <w:i/>
                <w:lang w:eastAsia="en-GB"/>
              </w:rPr>
            </w:pPr>
            <w:r w:rsidRPr="00255447">
              <w:rPr>
                <w:lang w:eastAsia="en-GB"/>
              </w:rPr>
              <w:t xml:space="preserve">Indicates whether the UE supports simultaneous transmission of EUTRA and sidelink communication (on different carriers) in all bands for which the UE indicated sidelink support in a band combination (using </w:t>
            </w:r>
            <w:r w:rsidRPr="00255447">
              <w:rPr>
                <w:i/>
                <w:lang w:eastAsia="en-GB"/>
              </w:rPr>
              <w:t>commSupportedBandsPerBC</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jc w:val="center"/>
              <w:rPr>
                <w:bCs/>
                <w:noProof/>
                <w:lang w:eastAsia="en-GB"/>
              </w:rPr>
            </w:pPr>
            <w:r w:rsidRPr="00255447">
              <w:rPr>
                <w:bCs/>
                <w:noProof/>
                <w:lang w:eastAsia="en-GB"/>
              </w:rPr>
              <w:t>-</w:t>
            </w:r>
          </w:p>
        </w:tc>
      </w:tr>
      <w:tr w:rsidR="00ED449A" w:rsidRPr="00255447"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b/>
                <w:i/>
                <w:lang w:eastAsia="en-GB"/>
              </w:rPr>
            </w:pPr>
            <w:r w:rsidRPr="00255447">
              <w:rPr>
                <w:b/>
                <w:i/>
                <w:lang w:eastAsia="en-GB"/>
              </w:rPr>
              <w:t>commSupportedBands</w:t>
            </w:r>
          </w:p>
          <w:p w:rsidR="00ED449A" w:rsidRPr="00255447" w:rsidRDefault="00ED449A" w:rsidP="003D1AE8">
            <w:pPr>
              <w:pStyle w:val="TAL"/>
              <w:rPr>
                <w:b/>
                <w:i/>
                <w:lang w:eastAsia="en-GB"/>
              </w:rPr>
            </w:pPr>
            <w:r w:rsidRPr="00255447">
              <w:rPr>
                <w:lang w:eastAsia="en-GB"/>
              </w:rPr>
              <w:t xml:space="preserve">Indicates the bands on which the UE supports sidelink communication, by an independent list of bands i.e. separate from the list of supported E UTRA band, as indicated in </w:t>
            </w:r>
            <w:r w:rsidRPr="00255447">
              <w:rPr>
                <w:i/>
                <w:lang w:eastAsia="en-GB"/>
              </w:rPr>
              <w:t>supportedBandListEUTRA</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jc w:val="center"/>
              <w:rPr>
                <w:bCs/>
                <w:noProof/>
                <w:lang w:eastAsia="en-GB"/>
              </w:rPr>
            </w:pPr>
            <w:r w:rsidRPr="00255447">
              <w:rPr>
                <w:bCs/>
                <w:noProof/>
                <w:lang w:eastAsia="en-GB"/>
              </w:rPr>
              <w:t>-</w:t>
            </w:r>
          </w:p>
        </w:tc>
      </w:tr>
      <w:tr w:rsidR="00ED449A" w:rsidRPr="00255447" w:rsidTr="00A206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b/>
                <w:i/>
                <w:lang w:eastAsia="en-GB"/>
              </w:rPr>
            </w:pPr>
            <w:r w:rsidRPr="00255447">
              <w:rPr>
                <w:b/>
                <w:i/>
                <w:lang w:eastAsia="en-GB"/>
              </w:rPr>
              <w:t>commSupportedBandsPerBC</w:t>
            </w:r>
          </w:p>
          <w:p w:rsidR="00ED449A" w:rsidRPr="00255447" w:rsidRDefault="00ED449A" w:rsidP="003D1AE8">
            <w:pPr>
              <w:pStyle w:val="TAL"/>
              <w:rPr>
                <w:b/>
                <w:i/>
                <w:lang w:eastAsia="en-GB"/>
              </w:rPr>
            </w:pPr>
            <w:r w:rsidRPr="00255447">
              <w:rPr>
                <w:lang w:eastAsia="en-GB"/>
              </w:rPr>
              <w:t xml:space="preserve">Indicates, for a particular band combination, the bands on which the UE supports simultaneous reception of EUTRA and sidelink communication. If the UE indicates support simultaneous transmission (using </w:t>
            </w:r>
            <w:r w:rsidRPr="00255447">
              <w:rPr>
                <w:i/>
                <w:lang w:eastAsia="en-GB"/>
              </w:rPr>
              <w:t>commSimultaneousTx</w:t>
            </w:r>
            <w:r w:rsidRPr="00255447">
              <w:rPr>
                <w:lang w:eastAsia="en-GB"/>
              </w:rPr>
              <w:t xml:space="preserve">), it also indicates, for a particular band combination, the bands on which the UE supports simultaneous transmission of EUTRA and sidelink communication. The first bit refers to the first band included in </w:t>
            </w:r>
            <w:r w:rsidRPr="00255447">
              <w:rPr>
                <w:i/>
                <w:lang w:eastAsia="en-GB"/>
              </w:rPr>
              <w:t>commSupportedBands</w:t>
            </w:r>
            <w:r w:rsidRPr="00255447">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crossCarrierScheduling</w:t>
            </w:r>
          </w:p>
        </w:tc>
        <w:tc>
          <w:tcPr>
            <w:tcW w:w="916" w:type="dxa"/>
            <w:gridSpan w:val="2"/>
          </w:tcPr>
          <w:p w:rsidR="00756B72" w:rsidRPr="00255447" w:rsidRDefault="00D3308C" w:rsidP="003D1AE8">
            <w:pPr>
              <w:pStyle w:val="TAL"/>
              <w:jc w:val="center"/>
              <w:rPr>
                <w:bCs/>
                <w:noProof/>
                <w:lang w:eastAsia="en-GB"/>
              </w:rPr>
            </w:pPr>
            <w:r w:rsidRPr="00255447">
              <w:rPr>
                <w:bCs/>
                <w:noProof/>
                <w:lang w:eastAsia="zh-CN"/>
              </w:rPr>
              <w:t>Yes</w:t>
            </w:r>
          </w:p>
        </w:tc>
      </w:tr>
      <w:tr w:rsidR="00E25DDF" w:rsidRPr="00255447" w:rsidTr="00A9511D">
        <w:trPr>
          <w:gridAfter w:val="1"/>
          <w:wAfter w:w="7" w:type="dxa"/>
          <w:cantSplit/>
        </w:trPr>
        <w:tc>
          <w:tcPr>
            <w:tcW w:w="7807" w:type="dxa"/>
          </w:tcPr>
          <w:p w:rsidR="00E25DDF" w:rsidRPr="00255447" w:rsidRDefault="00E25DDF" w:rsidP="003D1AE8">
            <w:pPr>
              <w:pStyle w:val="TAL"/>
              <w:rPr>
                <w:b/>
                <w:bCs/>
                <w:i/>
                <w:noProof/>
                <w:lang w:eastAsia="en-GB"/>
              </w:rPr>
            </w:pPr>
            <w:r w:rsidRPr="00255447">
              <w:rPr>
                <w:b/>
                <w:bCs/>
                <w:i/>
                <w:noProof/>
                <w:lang w:eastAsia="en-GB"/>
              </w:rPr>
              <w:t>crs-DiscoverySignalsMeas</w:t>
            </w:r>
          </w:p>
          <w:p w:rsidR="00E25DDF" w:rsidRPr="00255447" w:rsidRDefault="00E25DDF" w:rsidP="003D1AE8">
            <w:pPr>
              <w:pStyle w:val="TAL"/>
              <w:rPr>
                <w:b/>
                <w:bCs/>
                <w:i/>
                <w:noProof/>
                <w:lang w:eastAsia="zh-CN"/>
              </w:rPr>
            </w:pPr>
            <w:r w:rsidRPr="00255447">
              <w:rPr>
                <w:iCs/>
                <w:noProof/>
                <w:lang w:eastAsia="en-GB"/>
              </w:rPr>
              <w:t xml:space="preserve">Indicates whether the UE supports CRS based discovery signals measurement, and PDSCH/EPDCCH </w:t>
            </w:r>
            <w:r w:rsidRPr="00255447">
              <w:rPr>
                <w:lang w:eastAsia="en-GB"/>
              </w:rPr>
              <w:t>RE mapping</w:t>
            </w:r>
            <w:r w:rsidRPr="00255447">
              <w:rPr>
                <w:iCs/>
                <w:noProof/>
                <w:lang w:eastAsia="en-GB"/>
              </w:rPr>
              <w:t xml:space="preserve"> </w:t>
            </w:r>
            <w:r w:rsidRPr="00255447">
              <w:rPr>
                <w:iCs/>
                <w:noProof/>
                <w:lang w:eastAsia="zh-CN"/>
              </w:rPr>
              <w:t xml:space="preserve">with </w:t>
            </w:r>
            <w:r w:rsidRPr="00255447">
              <w:rPr>
                <w:iCs/>
                <w:noProof/>
                <w:lang w:eastAsia="en-GB"/>
              </w:rPr>
              <w:t>zero power CSI-RS configured for discovery signals.</w:t>
            </w:r>
          </w:p>
        </w:tc>
        <w:tc>
          <w:tcPr>
            <w:tcW w:w="916" w:type="dxa"/>
            <w:gridSpan w:val="2"/>
          </w:tcPr>
          <w:p w:rsidR="00E25DDF" w:rsidRPr="00255447" w:rsidRDefault="00E25DDF" w:rsidP="003D1AE8">
            <w:pPr>
              <w:pStyle w:val="TAL"/>
              <w:jc w:val="center"/>
              <w:rPr>
                <w:bCs/>
                <w:noProof/>
                <w:lang w:eastAsia="zh-CN"/>
              </w:rPr>
            </w:pPr>
            <w:r w:rsidRPr="00255447">
              <w:rPr>
                <w:bCs/>
                <w:noProof/>
                <w:lang w:eastAsia="zh-CN"/>
              </w:rPr>
              <w:t>FFS</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crs-InterfHandl</w:t>
            </w:r>
          </w:p>
          <w:p w:rsidR="00756B72" w:rsidRPr="00255447" w:rsidRDefault="00756B72" w:rsidP="003D1AE8">
            <w:pPr>
              <w:pStyle w:val="TAL"/>
              <w:rPr>
                <w:b/>
                <w:bCs/>
                <w:i/>
                <w:noProof/>
                <w:lang w:eastAsia="en-GB"/>
              </w:rPr>
            </w:pPr>
            <w:r w:rsidRPr="00255447">
              <w:rPr>
                <w:iCs/>
                <w:noProof/>
                <w:lang w:eastAsia="en-GB"/>
              </w:rPr>
              <w:t>Indicates whether the UE supports CRS interference handling.</w:t>
            </w:r>
          </w:p>
        </w:tc>
        <w:tc>
          <w:tcPr>
            <w:tcW w:w="916" w:type="dxa"/>
            <w:gridSpan w:val="2"/>
          </w:tcPr>
          <w:p w:rsidR="00756B72" w:rsidRPr="00255447" w:rsidRDefault="00836702" w:rsidP="003D1AE8">
            <w:pPr>
              <w:pStyle w:val="TAL"/>
              <w:jc w:val="center"/>
              <w:rPr>
                <w:bCs/>
                <w:noProof/>
                <w:lang w:eastAsia="en-GB"/>
              </w:rPr>
            </w:pPr>
            <w:r w:rsidRPr="00255447">
              <w:rPr>
                <w:bCs/>
                <w:noProof/>
                <w:lang w:eastAsia="en-GB"/>
              </w:rPr>
              <w:t>Yes</w:t>
            </w:r>
          </w:p>
        </w:tc>
      </w:tr>
      <w:tr w:rsidR="00E25DDF" w:rsidRPr="00255447" w:rsidTr="00A9511D">
        <w:trPr>
          <w:gridAfter w:val="1"/>
          <w:wAfter w:w="7" w:type="dxa"/>
          <w:cantSplit/>
        </w:trPr>
        <w:tc>
          <w:tcPr>
            <w:tcW w:w="7807" w:type="dxa"/>
          </w:tcPr>
          <w:p w:rsidR="00E25DDF" w:rsidRPr="00255447" w:rsidRDefault="00E25DDF" w:rsidP="003D1AE8">
            <w:pPr>
              <w:pStyle w:val="TAL"/>
              <w:rPr>
                <w:b/>
                <w:bCs/>
                <w:i/>
                <w:noProof/>
                <w:lang w:eastAsia="en-GB"/>
              </w:rPr>
            </w:pPr>
            <w:r w:rsidRPr="00255447">
              <w:rPr>
                <w:b/>
                <w:bCs/>
                <w:i/>
                <w:noProof/>
                <w:lang w:eastAsia="en-GB"/>
              </w:rPr>
              <w:t>csi-RS-DiscoverySignalsMeas</w:t>
            </w:r>
          </w:p>
          <w:p w:rsidR="00E25DDF" w:rsidRPr="00255447" w:rsidRDefault="00E25DDF" w:rsidP="003D1AE8">
            <w:pPr>
              <w:pStyle w:val="TAL"/>
              <w:rPr>
                <w:b/>
                <w:bCs/>
                <w:i/>
                <w:noProof/>
                <w:lang w:eastAsia="zh-CN"/>
              </w:rPr>
            </w:pPr>
            <w:r w:rsidRPr="00255447">
              <w:rPr>
                <w:iCs/>
                <w:noProof/>
                <w:lang w:eastAsia="en-GB"/>
              </w:rPr>
              <w:t xml:space="preserve">Indicates whether the UE supports CSI-RS based discovery signals measurement. If this field is included, the UE shall also include </w:t>
            </w:r>
            <w:r w:rsidRPr="00255447">
              <w:rPr>
                <w:i/>
                <w:iCs/>
                <w:noProof/>
                <w:lang w:eastAsia="en-GB"/>
              </w:rPr>
              <w:t>crs-DiscoverySignalsMeas</w:t>
            </w:r>
            <w:r w:rsidRPr="00255447">
              <w:rPr>
                <w:iCs/>
                <w:noProof/>
                <w:lang w:eastAsia="en-GB"/>
              </w:rPr>
              <w:t>.</w:t>
            </w:r>
          </w:p>
        </w:tc>
        <w:tc>
          <w:tcPr>
            <w:tcW w:w="916" w:type="dxa"/>
            <w:gridSpan w:val="2"/>
          </w:tcPr>
          <w:p w:rsidR="00E25DDF" w:rsidRPr="00255447" w:rsidRDefault="00E25DDF" w:rsidP="003D1AE8">
            <w:pPr>
              <w:pStyle w:val="TAL"/>
              <w:jc w:val="center"/>
              <w:rPr>
                <w:bCs/>
                <w:noProof/>
                <w:lang w:eastAsia="zh-CN"/>
              </w:rPr>
            </w:pPr>
            <w:r w:rsidRPr="00255447">
              <w:rPr>
                <w:bCs/>
                <w:noProof/>
                <w:lang w:eastAsia="zh-CN"/>
              </w:rPr>
              <w:t>FFS</w:t>
            </w:r>
          </w:p>
        </w:tc>
      </w:tr>
      <w:tr w:rsidR="00821FD1" w:rsidRPr="00255447" w:rsidTr="003C6FE0">
        <w:trPr>
          <w:gridAfter w:val="1"/>
          <w:wAfter w:w="7" w:type="dxa"/>
          <w:cantSplit/>
        </w:trPr>
        <w:tc>
          <w:tcPr>
            <w:tcW w:w="7807" w:type="dxa"/>
          </w:tcPr>
          <w:p w:rsidR="00821FD1" w:rsidRPr="00255447" w:rsidRDefault="00821FD1" w:rsidP="003D1AE8">
            <w:pPr>
              <w:keepNext/>
              <w:keepLines/>
              <w:spacing w:after="0"/>
              <w:rPr>
                <w:rFonts w:ascii="Arial" w:eastAsia="SimSun" w:hAnsi="Arial" w:cs="Arial"/>
                <w:b/>
                <w:bCs/>
                <w:i/>
                <w:noProof/>
                <w:sz w:val="18"/>
                <w:szCs w:val="18"/>
                <w:lang w:eastAsia="zh-CN"/>
              </w:rPr>
            </w:pPr>
            <w:r w:rsidRPr="00255447">
              <w:rPr>
                <w:rFonts w:ascii="Arial" w:eastAsia="SimSun" w:hAnsi="Arial" w:cs="Arial"/>
                <w:b/>
                <w:bCs/>
                <w:i/>
                <w:noProof/>
                <w:sz w:val="18"/>
                <w:szCs w:val="18"/>
              </w:rPr>
              <w:lastRenderedPageBreak/>
              <w:t>csi-SubframeSet</w:t>
            </w:r>
          </w:p>
          <w:p w:rsidR="00821FD1" w:rsidRPr="00255447" w:rsidRDefault="00821FD1" w:rsidP="003D1AE8">
            <w:pPr>
              <w:pStyle w:val="TAL"/>
              <w:rPr>
                <w:b/>
                <w:bCs/>
                <w:i/>
                <w:noProof/>
                <w:lang w:eastAsia="en-GB"/>
              </w:rPr>
            </w:pPr>
            <w:r w:rsidRPr="00255447">
              <w:rPr>
                <w:rFonts w:eastAsia="SimSun"/>
                <w:lang w:eastAsia="en-GB"/>
              </w:rPr>
              <w:t xml:space="preserve">Indicates whether the UE supports REL-12 DL CSI subframe set configuration, REL-12 DL CSI subframe set dependent CSI measurement/feedback, configuration of </w:t>
            </w:r>
            <w:r w:rsidR="00C57E79" w:rsidRPr="00255447">
              <w:rPr>
                <w:lang w:eastAsia="en-GB"/>
              </w:rPr>
              <w:t xml:space="preserve">up to 2 </w:t>
            </w:r>
            <w:r w:rsidRPr="00255447">
              <w:rPr>
                <w:rFonts w:eastAsia="SimSun"/>
                <w:lang w:eastAsia="en-GB"/>
              </w:rPr>
              <w:t>CSI-IM resource</w:t>
            </w:r>
            <w:r w:rsidR="00C57E79" w:rsidRPr="00255447">
              <w:rPr>
                <w:lang w:eastAsia="zh-CN"/>
              </w:rPr>
              <w:t>s</w:t>
            </w:r>
            <w:r w:rsidRPr="00255447">
              <w:rPr>
                <w:rFonts w:eastAsia="SimSun"/>
                <w:lang w:eastAsia="en-GB"/>
              </w:rPr>
              <w:t xml:space="preserve"> for a CSI process</w:t>
            </w:r>
            <w:r w:rsidR="00C57E79" w:rsidRPr="00255447">
              <w:rPr>
                <w:lang w:eastAsia="zh-CN"/>
              </w:rPr>
              <w:t xml:space="preserve"> with </w:t>
            </w:r>
            <w:r w:rsidR="00C57E79" w:rsidRPr="00255447">
              <w:rPr>
                <w:lang w:eastAsia="en-GB"/>
              </w:rPr>
              <w:t>no more than 4 CSI-IM resource</w:t>
            </w:r>
            <w:r w:rsidR="00C57E79" w:rsidRPr="00255447">
              <w:rPr>
                <w:lang w:eastAsia="zh-CN"/>
              </w:rPr>
              <w:t>s</w:t>
            </w:r>
            <w:r w:rsidR="00C57E79" w:rsidRPr="00255447">
              <w:rPr>
                <w:lang w:eastAsia="en-GB"/>
              </w:rPr>
              <w:t xml:space="preserve"> for all CSI processes of one frequency</w:t>
            </w:r>
            <w:r w:rsidRPr="00255447">
              <w:rPr>
                <w:rFonts w:eastAsia="SimSun"/>
                <w:lang w:eastAsia="en-GB"/>
              </w:rPr>
              <w:t xml:space="preserve"> if the UE supports tm10, configuration of two ZP-CSI-RS</w:t>
            </w:r>
            <w:r w:rsidR="00C57E79" w:rsidRPr="00255447">
              <w:rPr>
                <w:lang w:eastAsia="en-GB"/>
              </w:rPr>
              <w:t xml:space="preserve"> for tm1 to tm9</w:t>
            </w:r>
            <w:r w:rsidRPr="00255447">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821FD1" w:rsidRPr="00255447" w:rsidRDefault="006700A7" w:rsidP="003D1AE8">
            <w:pPr>
              <w:pStyle w:val="TAL"/>
              <w:jc w:val="center"/>
              <w:rPr>
                <w:bCs/>
                <w:noProof/>
                <w:lang w:eastAsia="en-GB"/>
              </w:rPr>
            </w:pPr>
            <w:r w:rsidRPr="00255447">
              <w:rPr>
                <w:rFonts w:eastAsia="SimSun"/>
                <w:bCs/>
                <w:noProof/>
                <w:lang w:eastAsia="zh-CN"/>
              </w:rPr>
              <w:t>Yes</w:t>
            </w:r>
          </w:p>
        </w:tc>
      </w:tr>
      <w:tr w:rsidR="005677C2" w:rsidRPr="00255447"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255447" w:rsidRDefault="005677C2" w:rsidP="003D1AE8">
            <w:pPr>
              <w:pStyle w:val="TAL"/>
              <w:rPr>
                <w:b/>
                <w:i/>
                <w:lang w:eastAsia="zh-CN"/>
              </w:rPr>
            </w:pPr>
            <w:r w:rsidRPr="00255447">
              <w:rPr>
                <w:b/>
                <w:i/>
                <w:lang w:eastAsia="zh-CN"/>
              </w:rPr>
              <w:t>dc-Support</w:t>
            </w:r>
          </w:p>
          <w:p w:rsidR="005677C2" w:rsidRPr="00255447" w:rsidRDefault="005677C2" w:rsidP="003D1AE8">
            <w:pPr>
              <w:pStyle w:val="TAL"/>
              <w:rPr>
                <w:lang w:eastAsia="en-US"/>
              </w:rPr>
            </w:pPr>
            <w:r w:rsidRPr="00255447">
              <w:rPr>
                <w:lang w:eastAsia="en-GB"/>
              </w:rPr>
              <w:t xml:space="preserve">Including this field indicates that the UE supports synchronous DC and power control mode 1. Including this field for a band combination entry comprising of single band entry indicates that the UE supports intra-band contiguous </w:t>
            </w:r>
            <w:r w:rsidR="00606B7C" w:rsidRPr="00255447">
              <w:rPr>
                <w:lang w:eastAsia="en-GB"/>
              </w:rPr>
              <w:t>DC</w:t>
            </w:r>
            <w:r w:rsidRPr="00255447">
              <w:rPr>
                <w:lang w:eastAsia="en-GB"/>
              </w:rPr>
              <w:t>. Including this field for a band combination entry comprising of two or more band</w:t>
            </w:r>
            <w:r w:rsidR="00294F74" w:rsidRPr="00255447">
              <w:rPr>
                <w:lang w:eastAsia="en-GB"/>
              </w:rPr>
              <w:t xml:space="preserve"> entries</w:t>
            </w:r>
            <w:r w:rsidRPr="00255447">
              <w:rPr>
                <w:lang w:eastAsia="en-GB"/>
              </w:rPr>
              <w:t>, indicates that the UE supports DC for these bands and that the serving cells corresponding to a band entry shall belong to one cell group</w:t>
            </w:r>
            <w:r w:rsidR="00A261CC" w:rsidRPr="00255447">
              <w:rPr>
                <w:lang w:eastAsia="en-GB"/>
              </w:rPr>
              <w:t xml:space="preserve"> (i.e. MCG or SCG)</w:t>
            </w:r>
            <w:r w:rsidRPr="00255447">
              <w:rPr>
                <w:lang w:eastAsia="en-GB"/>
              </w:rPr>
              <w:t xml:space="preserve">. Including field </w:t>
            </w:r>
            <w:r w:rsidR="00294F74" w:rsidRPr="00255447">
              <w:rPr>
                <w:i/>
                <w:lang w:eastAsia="en-GB"/>
              </w:rPr>
              <w:t>asynchronous</w:t>
            </w:r>
            <w:r w:rsidRPr="00255447">
              <w:rPr>
                <w:lang w:eastAsia="en-GB"/>
              </w:rPr>
              <w:t xml:space="preserve"> indicates that the UE supports asynchronous DC and power control mode 2.</w:t>
            </w:r>
            <w:r w:rsidR="00F2750E" w:rsidRPr="00255447">
              <w:rPr>
                <w:lang w:eastAsia="en-GB"/>
              </w:rPr>
              <w:t xml:space="preserve">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255447" w:rsidRDefault="005677C2"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deviceType</w:t>
            </w:r>
          </w:p>
          <w:p w:rsidR="00756B72" w:rsidRPr="00255447" w:rsidRDefault="00756B72" w:rsidP="003D1AE8">
            <w:pPr>
              <w:pStyle w:val="TAL"/>
              <w:rPr>
                <w:b/>
                <w:i/>
                <w:lang w:eastAsia="zh-CN"/>
              </w:rPr>
            </w:pPr>
            <w:r w:rsidRPr="00255447">
              <w:rPr>
                <w:lang w:eastAsia="en-GB"/>
              </w:rPr>
              <w:t xml:space="preserve">UE may set the value to </w:t>
            </w:r>
            <w:r w:rsidR="00C0220A" w:rsidRPr="00255447">
              <w:rPr>
                <w:lang w:eastAsia="en-GB"/>
              </w:rPr>
              <w:t>"</w:t>
            </w:r>
            <w:r w:rsidRPr="00255447">
              <w:rPr>
                <w:i/>
                <w:lang w:eastAsia="zh-CN"/>
              </w:rPr>
              <w:t>noBenFromBatConsumpOpt</w:t>
            </w:r>
            <w:r w:rsidR="00C0220A" w:rsidRPr="00255447">
              <w:rPr>
                <w:lang w:eastAsia="en-GB"/>
              </w:rPr>
              <w:t>"</w:t>
            </w:r>
            <w:r w:rsidRPr="00255447">
              <w:rPr>
                <w:lang w:eastAsia="en-GB"/>
              </w:rPr>
              <w:t xml:space="preserve"> when it does not foresee to </w:t>
            </w:r>
            <w:r w:rsidRPr="00255447">
              <w:rPr>
                <w:noProof/>
                <w:lang w:eastAsia="en-GB"/>
              </w:rPr>
              <w:t xml:space="preserve">particularly </w:t>
            </w:r>
            <w:r w:rsidRPr="00255447">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E25DDF" w:rsidRPr="00255447" w:rsidTr="00A9511D">
        <w:trPr>
          <w:gridAfter w:val="1"/>
          <w:wAfter w:w="7" w:type="dxa"/>
          <w:cantSplit/>
        </w:trPr>
        <w:tc>
          <w:tcPr>
            <w:tcW w:w="7807" w:type="dxa"/>
          </w:tcPr>
          <w:p w:rsidR="00E25DDF" w:rsidRPr="00255447" w:rsidRDefault="00E25DDF" w:rsidP="003D1AE8">
            <w:pPr>
              <w:pStyle w:val="TAL"/>
              <w:rPr>
                <w:b/>
                <w:i/>
                <w:lang w:eastAsia="zh-CN"/>
              </w:rPr>
            </w:pPr>
            <w:r w:rsidRPr="00255447">
              <w:rPr>
                <w:b/>
                <w:i/>
                <w:lang w:eastAsia="zh-CN"/>
              </w:rPr>
              <w:t>discoverySignalsInDeactSCell</w:t>
            </w:r>
          </w:p>
          <w:p w:rsidR="00E25DDF" w:rsidRPr="00255447" w:rsidRDefault="00E25DDF" w:rsidP="003D1AE8">
            <w:pPr>
              <w:keepNext/>
              <w:keepLines/>
              <w:spacing w:after="0"/>
              <w:rPr>
                <w:rFonts w:ascii="Arial" w:hAnsi="Arial" w:cs="Arial"/>
                <w:b/>
                <w:bCs/>
                <w:i/>
                <w:noProof/>
                <w:sz w:val="18"/>
                <w:szCs w:val="18"/>
                <w:lang w:eastAsia="zh-CN"/>
              </w:rPr>
            </w:pPr>
            <w:r w:rsidRPr="00255447">
              <w:rPr>
                <w:rFonts w:ascii="Arial" w:hAnsi="Arial"/>
                <w:sz w:val="18"/>
              </w:rPr>
              <w:t>Indicates whether the UE supports the behaviour on DL signals and physical channels when SCell is deactivated and discovery signals measurement is configured as specified in TS 36.211 [17</w:t>
            </w:r>
            <w:r w:rsidRPr="00255447">
              <w:rPr>
                <w:rFonts w:ascii="Arial" w:hAnsi="Arial"/>
                <w:sz w:val="18"/>
                <w:lang w:eastAsia="zh-CN"/>
              </w:rPr>
              <w:t>, 6.11A</w:t>
            </w:r>
            <w:r w:rsidRPr="00255447">
              <w:rPr>
                <w:rFonts w:ascii="Arial" w:hAnsi="Arial"/>
                <w:sz w:val="18"/>
              </w:rPr>
              <w:t>]</w:t>
            </w:r>
            <w:r w:rsidRPr="00255447">
              <w:rPr>
                <w:rFonts w:ascii="Arial" w:hAnsi="Arial"/>
                <w:sz w:val="18"/>
                <w:lang w:eastAsia="zh-CN"/>
              </w:rPr>
              <w:t xml:space="preserve">. </w:t>
            </w:r>
            <w:r w:rsidRPr="00255447">
              <w:rPr>
                <w:rFonts w:ascii="Arial" w:hAnsi="Arial"/>
                <w:sz w:val="18"/>
              </w:rPr>
              <w:t>Thi</w:t>
            </w:r>
            <w:r w:rsidRPr="00255447">
              <w:rPr>
                <w:rFonts w:ascii="Arial" w:hAnsi="Arial"/>
                <w:iCs/>
                <w:noProof/>
                <w:sz w:val="18"/>
              </w:rPr>
              <w:t xml:space="preserve">s field is included only if UE supports carrier aggregation and includes </w:t>
            </w:r>
            <w:r w:rsidRPr="00255447">
              <w:rPr>
                <w:rFonts w:ascii="Arial" w:hAnsi="Arial"/>
                <w:i/>
                <w:iCs/>
                <w:noProof/>
                <w:sz w:val="18"/>
              </w:rPr>
              <w:t>crs-DiscoverySignalsMeas</w:t>
            </w:r>
            <w:r w:rsidRPr="00255447">
              <w:rPr>
                <w:rFonts w:ascii="Arial" w:hAnsi="Arial"/>
                <w:iCs/>
                <w:noProof/>
                <w:sz w:val="18"/>
              </w:rPr>
              <w:t>.</w:t>
            </w:r>
          </w:p>
        </w:tc>
        <w:tc>
          <w:tcPr>
            <w:tcW w:w="916" w:type="dxa"/>
            <w:gridSpan w:val="2"/>
          </w:tcPr>
          <w:p w:rsidR="00E25DDF" w:rsidRPr="00255447" w:rsidRDefault="00E25DDF" w:rsidP="003D1AE8">
            <w:pPr>
              <w:pStyle w:val="TAL"/>
              <w:jc w:val="center"/>
              <w:rPr>
                <w:bCs/>
                <w:noProof/>
                <w:lang w:eastAsia="zh-CN"/>
              </w:rPr>
            </w:pPr>
            <w:r w:rsidRPr="00255447">
              <w:rPr>
                <w:bCs/>
                <w:noProof/>
                <w:lang w:eastAsia="zh-CN"/>
              </w:rPr>
              <w:t>FFS</w:t>
            </w:r>
          </w:p>
        </w:tc>
      </w:tr>
      <w:tr w:rsidR="004715CB" w:rsidRPr="00255447" w:rsidTr="00B814EA">
        <w:trPr>
          <w:gridAfter w:val="1"/>
          <w:wAfter w:w="7" w:type="dxa"/>
          <w:cantSplit/>
        </w:trPr>
        <w:tc>
          <w:tcPr>
            <w:tcW w:w="7807" w:type="dxa"/>
          </w:tcPr>
          <w:p w:rsidR="004715CB" w:rsidRPr="00255447" w:rsidRDefault="004715CB" w:rsidP="00B814EA">
            <w:pPr>
              <w:pStyle w:val="TAL"/>
              <w:rPr>
                <w:b/>
                <w:i/>
                <w:lang w:eastAsia="en-GB"/>
              </w:rPr>
            </w:pPr>
            <w:r w:rsidRPr="00255447">
              <w:rPr>
                <w:b/>
                <w:i/>
                <w:lang w:eastAsia="en-GB"/>
              </w:rPr>
              <w:t>discScheduledResourceAlloc</w:t>
            </w:r>
          </w:p>
          <w:p w:rsidR="004715CB" w:rsidRPr="00255447" w:rsidRDefault="004715CB" w:rsidP="00B814EA">
            <w:pPr>
              <w:pStyle w:val="TAL"/>
              <w:rPr>
                <w:b/>
                <w:i/>
                <w:lang w:eastAsia="zh-CN"/>
              </w:rPr>
            </w:pPr>
            <w:r w:rsidRPr="00255447">
              <w:rPr>
                <w:lang w:eastAsia="en-GB"/>
              </w:rPr>
              <w:t>Indicates whether the UE supports transmission of discovery announcements based on network scheduled resource allocation.</w:t>
            </w:r>
          </w:p>
        </w:tc>
        <w:tc>
          <w:tcPr>
            <w:tcW w:w="916" w:type="dxa"/>
            <w:gridSpan w:val="2"/>
          </w:tcPr>
          <w:p w:rsidR="004715CB" w:rsidRPr="00255447" w:rsidRDefault="004715CB" w:rsidP="00B814EA">
            <w:pPr>
              <w:pStyle w:val="TAL"/>
              <w:jc w:val="center"/>
              <w:rPr>
                <w:bCs/>
                <w:noProof/>
                <w:lang w:eastAsia="zh-CN"/>
              </w:rPr>
            </w:pPr>
            <w:r w:rsidRPr="00255447">
              <w:rPr>
                <w:bCs/>
                <w:noProof/>
                <w:lang w:eastAsia="en-GB"/>
              </w:rPr>
              <w:t>-</w:t>
            </w:r>
          </w:p>
        </w:tc>
      </w:tr>
      <w:tr w:rsidR="004715CB" w:rsidRPr="00255447" w:rsidTr="00B814EA">
        <w:trPr>
          <w:gridAfter w:val="1"/>
          <w:wAfter w:w="7" w:type="dxa"/>
          <w:cantSplit/>
        </w:trPr>
        <w:tc>
          <w:tcPr>
            <w:tcW w:w="7807" w:type="dxa"/>
          </w:tcPr>
          <w:p w:rsidR="004715CB" w:rsidRPr="00255447" w:rsidRDefault="004715CB" w:rsidP="00B814EA">
            <w:pPr>
              <w:pStyle w:val="TAL"/>
              <w:rPr>
                <w:b/>
                <w:i/>
                <w:lang w:eastAsia="en-GB"/>
              </w:rPr>
            </w:pPr>
            <w:r w:rsidRPr="00255447">
              <w:rPr>
                <w:b/>
                <w:i/>
                <w:lang w:eastAsia="en-GB"/>
              </w:rPr>
              <w:t>disc-UE-SelectedResourceAlloc</w:t>
            </w:r>
          </w:p>
          <w:p w:rsidR="004715CB" w:rsidRPr="00255447" w:rsidRDefault="004715CB" w:rsidP="00B814EA">
            <w:pPr>
              <w:pStyle w:val="TAL"/>
              <w:rPr>
                <w:b/>
                <w:i/>
                <w:lang w:eastAsia="zh-CN"/>
              </w:rPr>
            </w:pPr>
            <w:r w:rsidRPr="00255447">
              <w:rPr>
                <w:lang w:eastAsia="en-GB"/>
              </w:rPr>
              <w:t>Indicates whether the UE supports transmission of discovery announcements based on UE autonomous resource selection.</w:t>
            </w:r>
          </w:p>
        </w:tc>
        <w:tc>
          <w:tcPr>
            <w:tcW w:w="916" w:type="dxa"/>
            <w:gridSpan w:val="2"/>
          </w:tcPr>
          <w:p w:rsidR="004715CB" w:rsidRPr="00255447" w:rsidRDefault="004715CB" w:rsidP="00B814EA">
            <w:pPr>
              <w:pStyle w:val="TAL"/>
              <w:jc w:val="center"/>
              <w:rPr>
                <w:bCs/>
                <w:noProof/>
                <w:lang w:eastAsia="zh-CN"/>
              </w:rPr>
            </w:pPr>
            <w:r w:rsidRPr="00255447">
              <w:rPr>
                <w:bCs/>
                <w:noProof/>
                <w:lang w:eastAsia="en-GB"/>
              </w:rPr>
              <w:t>-</w:t>
            </w:r>
          </w:p>
        </w:tc>
      </w:tr>
      <w:tr w:rsidR="00ED449A" w:rsidRPr="00255447" w:rsidTr="00A9511D">
        <w:trPr>
          <w:gridAfter w:val="1"/>
          <w:wAfter w:w="7" w:type="dxa"/>
          <w:cantSplit/>
        </w:trPr>
        <w:tc>
          <w:tcPr>
            <w:tcW w:w="7807" w:type="dxa"/>
          </w:tcPr>
          <w:p w:rsidR="00ED449A" w:rsidRPr="00255447" w:rsidRDefault="00ED449A" w:rsidP="003D1AE8">
            <w:pPr>
              <w:pStyle w:val="TAL"/>
              <w:rPr>
                <w:b/>
                <w:i/>
                <w:lang w:eastAsia="en-GB"/>
              </w:rPr>
            </w:pPr>
            <w:r w:rsidRPr="00255447">
              <w:rPr>
                <w:b/>
                <w:i/>
                <w:lang w:eastAsia="en-GB"/>
              </w:rPr>
              <w:t>disc</w:t>
            </w:r>
            <w:r w:rsidRPr="00255447">
              <w:rPr>
                <w:lang w:eastAsia="en-GB"/>
              </w:rPr>
              <w:t>-</w:t>
            </w:r>
            <w:r w:rsidRPr="00255447">
              <w:rPr>
                <w:b/>
                <w:i/>
                <w:lang w:eastAsia="en-GB"/>
              </w:rPr>
              <w:t>SLSS</w:t>
            </w:r>
          </w:p>
          <w:p w:rsidR="00ED449A" w:rsidRPr="00255447" w:rsidRDefault="00ED449A" w:rsidP="003D1AE8">
            <w:pPr>
              <w:pStyle w:val="TAL"/>
              <w:rPr>
                <w:b/>
                <w:i/>
                <w:lang w:eastAsia="zh-CN"/>
              </w:rPr>
            </w:pPr>
            <w:r w:rsidRPr="00255447">
              <w:rPr>
                <w:lang w:eastAsia="en-GB"/>
              </w:rPr>
              <w:t>Indicates whether the UE supports Sidelink Synchronization Signal (SLSS) transmission and reception for sidelink discovery.</w:t>
            </w:r>
          </w:p>
        </w:tc>
        <w:tc>
          <w:tcPr>
            <w:tcW w:w="916" w:type="dxa"/>
            <w:gridSpan w:val="2"/>
          </w:tcPr>
          <w:p w:rsidR="00ED449A" w:rsidRPr="00255447" w:rsidRDefault="004715CB" w:rsidP="003D1AE8">
            <w:pPr>
              <w:pStyle w:val="TAL"/>
              <w:jc w:val="center"/>
              <w:rPr>
                <w:bCs/>
                <w:noProof/>
                <w:lang w:eastAsia="zh-CN"/>
              </w:rPr>
            </w:pPr>
            <w:r w:rsidRPr="00255447">
              <w:rPr>
                <w:bCs/>
                <w:noProof/>
                <w:lang w:eastAsia="en-GB"/>
              </w:rPr>
              <w:t>-</w:t>
            </w:r>
          </w:p>
        </w:tc>
      </w:tr>
      <w:tr w:rsidR="00ED449A" w:rsidRPr="00255447" w:rsidTr="00A9511D">
        <w:trPr>
          <w:gridAfter w:val="1"/>
          <w:wAfter w:w="7" w:type="dxa"/>
          <w:cantSplit/>
        </w:trPr>
        <w:tc>
          <w:tcPr>
            <w:tcW w:w="7807" w:type="dxa"/>
          </w:tcPr>
          <w:p w:rsidR="00ED449A" w:rsidRPr="00255447" w:rsidRDefault="00ED449A" w:rsidP="003D1AE8">
            <w:pPr>
              <w:pStyle w:val="TAL"/>
              <w:rPr>
                <w:b/>
                <w:i/>
                <w:lang w:eastAsia="en-GB"/>
              </w:rPr>
            </w:pPr>
            <w:r w:rsidRPr="00255447">
              <w:rPr>
                <w:b/>
                <w:i/>
                <w:lang w:eastAsia="en-GB"/>
              </w:rPr>
              <w:t>discSupportedBands</w:t>
            </w:r>
          </w:p>
          <w:p w:rsidR="00ED449A" w:rsidRPr="00255447" w:rsidRDefault="00ED449A" w:rsidP="003D1AE8">
            <w:pPr>
              <w:pStyle w:val="TAL"/>
              <w:rPr>
                <w:b/>
                <w:i/>
                <w:lang w:eastAsia="zh-CN"/>
              </w:rPr>
            </w:pPr>
            <w:r w:rsidRPr="00255447">
              <w:rPr>
                <w:lang w:eastAsia="en-GB"/>
              </w:rPr>
              <w:t xml:space="preserve">Indicates the bands on which the UE supports sidelink discovery. One entry corresponding to each supported E UTRA band, listed in the same order as in </w:t>
            </w:r>
            <w:r w:rsidRPr="00255447">
              <w:rPr>
                <w:i/>
                <w:lang w:eastAsia="en-GB"/>
              </w:rPr>
              <w:t>supportedBandListEUTRA</w:t>
            </w:r>
            <w:r w:rsidRPr="00255447">
              <w:rPr>
                <w:lang w:eastAsia="en-GB"/>
              </w:rPr>
              <w:t>.</w:t>
            </w:r>
          </w:p>
        </w:tc>
        <w:tc>
          <w:tcPr>
            <w:tcW w:w="916" w:type="dxa"/>
            <w:gridSpan w:val="2"/>
          </w:tcPr>
          <w:p w:rsidR="00ED449A" w:rsidRPr="00255447" w:rsidRDefault="00ED449A" w:rsidP="003D1AE8">
            <w:pPr>
              <w:pStyle w:val="TAL"/>
              <w:jc w:val="center"/>
              <w:rPr>
                <w:bCs/>
                <w:noProof/>
                <w:lang w:eastAsia="zh-CN"/>
              </w:rPr>
            </w:pPr>
            <w:r w:rsidRPr="00255447">
              <w:rPr>
                <w:bCs/>
                <w:noProof/>
                <w:lang w:eastAsia="en-GB"/>
              </w:rPr>
              <w:t>-</w:t>
            </w:r>
          </w:p>
        </w:tc>
      </w:tr>
      <w:tr w:rsidR="00ED449A" w:rsidRPr="00255447" w:rsidTr="00A9511D">
        <w:trPr>
          <w:gridAfter w:val="1"/>
          <w:wAfter w:w="7" w:type="dxa"/>
          <w:cantSplit/>
        </w:trPr>
        <w:tc>
          <w:tcPr>
            <w:tcW w:w="7807" w:type="dxa"/>
          </w:tcPr>
          <w:p w:rsidR="00ED449A" w:rsidRPr="00255447" w:rsidRDefault="00ED449A" w:rsidP="003D1AE8">
            <w:pPr>
              <w:pStyle w:val="TAL"/>
              <w:rPr>
                <w:b/>
                <w:i/>
                <w:lang w:eastAsia="en-GB"/>
              </w:rPr>
            </w:pPr>
            <w:r w:rsidRPr="00255447">
              <w:rPr>
                <w:b/>
                <w:i/>
                <w:lang w:eastAsia="en-GB"/>
              </w:rPr>
              <w:t>discSupportedProc</w:t>
            </w:r>
          </w:p>
          <w:p w:rsidR="00ED449A" w:rsidRPr="00255447" w:rsidRDefault="00ED449A" w:rsidP="003D1AE8">
            <w:pPr>
              <w:pStyle w:val="TAL"/>
              <w:rPr>
                <w:b/>
                <w:i/>
                <w:lang w:eastAsia="zh-CN"/>
              </w:rPr>
            </w:pPr>
            <w:r w:rsidRPr="00255447">
              <w:rPr>
                <w:lang w:eastAsia="en-GB"/>
              </w:rPr>
              <w:t>Indicates the number of processes supported by the UE for sidelink discovery.</w:t>
            </w:r>
          </w:p>
        </w:tc>
        <w:tc>
          <w:tcPr>
            <w:tcW w:w="916" w:type="dxa"/>
            <w:gridSpan w:val="2"/>
          </w:tcPr>
          <w:p w:rsidR="00ED449A" w:rsidRPr="00255447" w:rsidRDefault="004715CB" w:rsidP="003D1AE8">
            <w:pPr>
              <w:pStyle w:val="TAL"/>
              <w:jc w:val="center"/>
              <w:rPr>
                <w:bCs/>
                <w:noProof/>
                <w:lang w:eastAsia="zh-CN"/>
              </w:rPr>
            </w:pPr>
            <w:r w:rsidRPr="00255447">
              <w:rPr>
                <w:bCs/>
                <w:noProof/>
                <w:lang w:eastAsia="en-GB"/>
              </w:rPr>
              <w:t>-</w:t>
            </w:r>
          </w:p>
        </w:tc>
      </w:tr>
      <w:tr w:rsidR="00294F74" w:rsidRPr="00255447"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255447" w:rsidRDefault="00294F74" w:rsidP="003D1AE8">
            <w:pPr>
              <w:pStyle w:val="TAL"/>
              <w:rPr>
                <w:rFonts w:eastAsia="SimSun"/>
                <w:b/>
                <w:i/>
                <w:lang w:eastAsia="zh-CN"/>
              </w:rPr>
            </w:pPr>
            <w:r w:rsidRPr="00255447">
              <w:rPr>
                <w:b/>
                <w:i/>
                <w:lang w:eastAsia="zh-CN"/>
              </w:rPr>
              <w:t>dl-256QAM</w:t>
            </w:r>
          </w:p>
          <w:p w:rsidR="00294F74" w:rsidRPr="00255447" w:rsidRDefault="00294F74" w:rsidP="003D1AE8">
            <w:pPr>
              <w:pStyle w:val="TAL"/>
              <w:rPr>
                <w:b/>
                <w:i/>
                <w:lang w:eastAsia="zh-CN"/>
              </w:rPr>
            </w:pPr>
            <w:r w:rsidRPr="00255447">
              <w:rPr>
                <w:rFonts w:eastAsia="SimSun"/>
                <w:lang w:eastAsia="en-GB"/>
              </w:rPr>
              <w:t>Indicates</w:t>
            </w:r>
            <w:r w:rsidRPr="00255447">
              <w:rPr>
                <w:lang w:eastAsia="en-GB"/>
              </w:rPr>
              <w:t xml:space="preserve"> whether the UE supports 256QAM in DL</w:t>
            </w:r>
            <w:r w:rsidRPr="00255447">
              <w:rPr>
                <w:rFonts w:eastAsia="SimSun"/>
                <w:lang w:eastAsia="zh-CN"/>
              </w:rPr>
              <w:t xml:space="preserve"> on the </w:t>
            </w:r>
            <w:r w:rsidRPr="00255447">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255447" w:rsidRDefault="00294F74"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dtm</w:t>
            </w:r>
          </w:p>
          <w:p w:rsidR="00756B72" w:rsidRPr="00255447" w:rsidRDefault="00756B72" w:rsidP="003D1AE8">
            <w:pPr>
              <w:pStyle w:val="TAL"/>
              <w:rPr>
                <w:b/>
                <w:bCs/>
                <w:i/>
                <w:noProof/>
                <w:lang w:eastAsia="en-GB"/>
              </w:rPr>
            </w:pPr>
            <w:r w:rsidRPr="00255447">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e-CSFB-1XRTT</w:t>
            </w:r>
          </w:p>
          <w:p w:rsidR="00756B72" w:rsidRPr="00255447" w:rsidDel="00C220DB" w:rsidRDefault="00756B72" w:rsidP="003D1AE8">
            <w:pPr>
              <w:pStyle w:val="TAL"/>
              <w:rPr>
                <w:noProof/>
                <w:lang w:eastAsia="zh-CN"/>
              </w:rPr>
            </w:pPr>
            <w:r w:rsidRPr="00255447">
              <w:rPr>
                <w:lang w:eastAsia="en-GB"/>
              </w:rPr>
              <w:t xml:space="preserve">Indicates whether the UE supports enhanced CS fallback to </w:t>
            </w:r>
            <w:r w:rsidRPr="00255447">
              <w:rPr>
                <w:bCs/>
                <w:noProof/>
                <w:lang w:eastAsia="zh-CN"/>
              </w:rPr>
              <w:t>CDMA2000 1x</w:t>
            </w:r>
            <w:smartTag w:uri="urn:schemas-microsoft-com:office:smarttags" w:element="PersonName">
              <w:r w:rsidRPr="00255447">
                <w:rPr>
                  <w:bCs/>
                  <w:noProof/>
                  <w:lang w:eastAsia="zh-CN"/>
                </w:rPr>
                <w:t>RT</w:t>
              </w:r>
            </w:smartTag>
            <w:r w:rsidRPr="00255447">
              <w:rPr>
                <w:bCs/>
                <w:noProof/>
                <w:lang w:eastAsia="zh-CN"/>
              </w:rPr>
              <w:t xml:space="preserve">T </w:t>
            </w:r>
            <w:r w:rsidRPr="00255447">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en-GB"/>
              </w:rPr>
            </w:pPr>
            <w:r w:rsidRPr="00255447">
              <w:rPr>
                <w:lang w:eastAsia="en-GB"/>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zh-CN"/>
              </w:rPr>
            </w:pPr>
            <w:r w:rsidRPr="00255447">
              <w:rPr>
                <w:b/>
                <w:i/>
                <w:lang w:eastAsia="zh-CN"/>
              </w:rPr>
              <w:t>e-CSFB-ConcPS-Mob1XRTT</w:t>
            </w:r>
          </w:p>
          <w:p w:rsidR="00756B72" w:rsidRPr="00255447" w:rsidDel="00C220DB" w:rsidRDefault="00756B72" w:rsidP="003D1AE8">
            <w:pPr>
              <w:pStyle w:val="TAL"/>
              <w:rPr>
                <w:bCs/>
                <w:noProof/>
                <w:lang w:eastAsia="zh-CN"/>
              </w:rPr>
            </w:pPr>
            <w:r w:rsidRPr="00255447">
              <w:rPr>
                <w:bCs/>
                <w:noProof/>
                <w:lang w:eastAsia="zh-CN"/>
              </w:rPr>
              <w:t>Indicates whether the UE supports concurrent enhanced CS fallback to CDMA2000 1x</w:t>
            </w:r>
            <w:smartTag w:uri="urn:schemas-microsoft-com:office:smarttags" w:element="PersonName">
              <w:r w:rsidRPr="00255447">
                <w:rPr>
                  <w:bCs/>
                  <w:noProof/>
                  <w:lang w:eastAsia="zh-CN"/>
                </w:rPr>
                <w:t>RT</w:t>
              </w:r>
            </w:smartTag>
            <w:r w:rsidRPr="00255447">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Y</w:t>
            </w:r>
            <w:r w:rsidRPr="00255447">
              <w:rPr>
                <w:lang w:eastAsia="en-GB"/>
              </w:rPr>
              <w:t>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e-CSFB-dual-1XRTT</w:t>
            </w:r>
          </w:p>
          <w:p w:rsidR="00756B72" w:rsidRPr="00255447" w:rsidRDefault="00756B72" w:rsidP="003D1AE8">
            <w:pPr>
              <w:pStyle w:val="TAL"/>
              <w:rPr>
                <w:b/>
                <w:i/>
                <w:lang w:eastAsia="en-GB"/>
              </w:rPr>
            </w:pPr>
            <w:r w:rsidRPr="00255447">
              <w:rPr>
                <w:lang w:eastAsia="en-GB"/>
              </w:rPr>
              <w:t xml:space="preserve">Indicates whether the UE supports enhanced CS fallback to </w:t>
            </w:r>
            <w:r w:rsidRPr="00255447">
              <w:rPr>
                <w:bCs/>
                <w:noProof/>
                <w:lang w:eastAsia="zh-CN"/>
              </w:rPr>
              <w:t>CDMA2000 1x</w:t>
            </w:r>
            <w:smartTag w:uri="urn:schemas-microsoft-com:office:smarttags" w:element="PersonName">
              <w:r w:rsidRPr="00255447">
                <w:rPr>
                  <w:bCs/>
                  <w:noProof/>
                  <w:lang w:eastAsia="zh-CN"/>
                </w:rPr>
                <w:t>RT</w:t>
              </w:r>
            </w:smartTag>
            <w:r w:rsidRPr="00255447">
              <w:rPr>
                <w:bCs/>
                <w:noProof/>
                <w:lang w:eastAsia="zh-CN"/>
              </w:rPr>
              <w:t xml:space="preserve">T </w:t>
            </w:r>
            <w:r w:rsidRPr="00255447">
              <w:rPr>
                <w:lang w:eastAsia="en-GB"/>
              </w:rPr>
              <w:t xml:space="preserve">for dual Rx/Tx configuration. This bit can only be set to supported if </w:t>
            </w:r>
            <w:r w:rsidRPr="00255447">
              <w:rPr>
                <w:i/>
                <w:iCs/>
                <w:lang w:eastAsia="en-GB"/>
              </w:rPr>
              <w:t>tx-Config1XRTT</w:t>
            </w:r>
            <w:r w:rsidRPr="00255447">
              <w:rPr>
                <w:lang w:eastAsia="en-GB"/>
              </w:rPr>
              <w:t xml:space="preserve"> and </w:t>
            </w:r>
            <w:r w:rsidRPr="00255447">
              <w:rPr>
                <w:i/>
                <w:iCs/>
                <w:lang w:eastAsia="en-GB"/>
              </w:rPr>
              <w:t>rx-Config1XRTT</w:t>
            </w:r>
            <w:r w:rsidRPr="00255447">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en-GB"/>
              </w:rPr>
            </w:pPr>
            <w:r w:rsidRPr="00255447">
              <w:rPr>
                <w:lang w:eastAsia="en-GB"/>
              </w:rPr>
              <w:t>Yes</w:t>
            </w:r>
          </w:p>
        </w:tc>
      </w:tr>
      <w:tr w:rsidR="008747B4"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747B4" w:rsidRPr="00255447" w:rsidRDefault="008747B4" w:rsidP="003D1AE8">
            <w:pPr>
              <w:pStyle w:val="TAL"/>
              <w:rPr>
                <w:b/>
                <w:bCs/>
                <w:i/>
                <w:noProof/>
                <w:lang w:eastAsia="zh-CN"/>
              </w:rPr>
            </w:pPr>
            <w:r w:rsidRPr="00255447">
              <w:rPr>
                <w:b/>
                <w:bCs/>
                <w:i/>
                <w:noProof/>
                <w:lang w:eastAsia="zh-CN"/>
              </w:rPr>
              <w:t>e-HARQ-Pattern-FDD</w:t>
            </w:r>
          </w:p>
          <w:p w:rsidR="008747B4" w:rsidRPr="00255447" w:rsidRDefault="008747B4" w:rsidP="003D1AE8">
            <w:pPr>
              <w:pStyle w:val="TAL"/>
              <w:rPr>
                <w:b/>
                <w:i/>
                <w:lang w:eastAsia="en-GB"/>
              </w:rPr>
            </w:pPr>
            <w:r w:rsidRPr="00255447">
              <w:rPr>
                <w:noProof/>
                <w:lang w:eastAsia="zh-CN"/>
              </w:rPr>
              <w:t xml:space="preserve">Indicates whether </w:t>
            </w:r>
            <w:r w:rsidR="008C2DD1" w:rsidRPr="00255447">
              <w:rPr>
                <w:noProof/>
                <w:lang w:eastAsia="zh-CN"/>
              </w:rPr>
              <w:t xml:space="preserve">the </w:t>
            </w:r>
            <w:r w:rsidRPr="00255447">
              <w:rPr>
                <w:noProof/>
                <w:lang w:eastAsia="zh-CN"/>
              </w:rPr>
              <w:t>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8747B4" w:rsidRPr="00255447" w:rsidRDefault="006700A7" w:rsidP="003D1AE8">
            <w:pPr>
              <w:pStyle w:val="TAL"/>
              <w:jc w:val="center"/>
              <w:rPr>
                <w:lang w:eastAsia="en-GB"/>
              </w:rPr>
            </w:pPr>
            <w:r w:rsidRPr="00255447">
              <w:rPr>
                <w:lang w:eastAsia="zh-CN"/>
              </w:rPr>
              <w:t>Yes</w:t>
            </w:r>
          </w:p>
        </w:tc>
      </w:tr>
      <w:tr w:rsidR="006F3374"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F3374" w:rsidRPr="00255447" w:rsidRDefault="006F3374" w:rsidP="003D1AE8">
            <w:pPr>
              <w:keepNext/>
              <w:keepLines/>
              <w:spacing w:after="0"/>
              <w:rPr>
                <w:rFonts w:ascii="Arial" w:hAnsi="Arial" w:cs="Arial"/>
                <w:b/>
                <w:i/>
                <w:sz w:val="18"/>
                <w:szCs w:val="18"/>
              </w:rPr>
            </w:pPr>
            <w:r w:rsidRPr="00255447">
              <w:rPr>
                <w:rFonts w:ascii="Arial" w:hAnsi="Arial" w:cs="Arial"/>
                <w:b/>
                <w:i/>
                <w:sz w:val="18"/>
                <w:szCs w:val="18"/>
              </w:rPr>
              <w:t>Enhanced-4TxCodebook</w:t>
            </w:r>
          </w:p>
          <w:p w:rsidR="006F3374" w:rsidRPr="00255447" w:rsidRDefault="006F3374" w:rsidP="003D1AE8">
            <w:pPr>
              <w:pStyle w:val="TAL"/>
              <w:rPr>
                <w:b/>
                <w:bCs/>
                <w:i/>
                <w:noProof/>
                <w:lang w:eastAsia="zh-CN"/>
              </w:rPr>
            </w:pPr>
            <w:r w:rsidRPr="00255447">
              <w:rPr>
                <w:lang w:eastAsia="en-GB"/>
              </w:rPr>
              <w:t>Indicates whether the UE supports enhanced 4Tx codebook</w:t>
            </w:r>
            <w:r w:rsidRPr="00255447">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6F3374" w:rsidRPr="00255447" w:rsidRDefault="006F3374" w:rsidP="003D1AE8">
            <w:pPr>
              <w:pStyle w:val="TAL"/>
              <w:jc w:val="center"/>
              <w:rPr>
                <w:lang w:eastAsia="zh-CN"/>
              </w:rPr>
            </w:pPr>
            <w:r w:rsidRPr="00255447">
              <w:rPr>
                <w:bCs/>
                <w:noProof/>
                <w:lang w:eastAsia="en-GB"/>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enhancedDualLayerTDD</w:t>
            </w:r>
          </w:p>
          <w:p w:rsidR="00756B72" w:rsidRPr="00255447" w:rsidRDefault="00756B72" w:rsidP="003D1AE8">
            <w:pPr>
              <w:pStyle w:val="TAL"/>
              <w:rPr>
                <w:b/>
                <w:i/>
                <w:noProof/>
                <w:lang w:eastAsia="en-GB"/>
              </w:rPr>
            </w:pPr>
            <w:r w:rsidRPr="00255447">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noProof/>
                <w:lang w:eastAsia="en-GB"/>
              </w:rPr>
            </w:pPr>
            <w:r w:rsidRPr="00255447">
              <w:rPr>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noProof/>
                <w:lang w:eastAsia="en-GB"/>
              </w:rPr>
              <w:t>ePDCCH</w:t>
            </w:r>
          </w:p>
          <w:p w:rsidR="00756B72" w:rsidRPr="00255447" w:rsidRDefault="00756B72" w:rsidP="003D1AE8">
            <w:pPr>
              <w:pStyle w:val="TAL"/>
              <w:rPr>
                <w:b/>
                <w:i/>
                <w:noProof/>
                <w:lang w:eastAsia="en-GB"/>
              </w:rPr>
            </w:pPr>
            <w:r w:rsidRPr="00255447">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noProof/>
                <w:lang w:eastAsia="en-GB"/>
              </w:rPr>
            </w:pPr>
            <w:r w:rsidRPr="00255447">
              <w:rPr>
                <w:noProof/>
                <w:lang w:eastAsia="en-GB"/>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noProof/>
                <w:lang w:eastAsia="en-GB"/>
              </w:rPr>
            </w:pPr>
            <w:r w:rsidRPr="00255447">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noProof/>
                <w:lang w:eastAsia="en-GB"/>
              </w:rPr>
            </w:pPr>
            <w:r w:rsidRPr="00255447">
              <w:rPr>
                <w:noProof/>
                <w:lang w:eastAsia="en-GB"/>
              </w:rPr>
              <w:t>Y</w:t>
            </w:r>
            <w:r w:rsidRPr="00255447">
              <w:rPr>
                <w:lang w:eastAsia="en-GB"/>
              </w:rPr>
              <w:t>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lastRenderedPageBreak/>
              <w:t>e-RedirectionUTRA-TDD</w:t>
            </w:r>
          </w:p>
          <w:p w:rsidR="00756B72" w:rsidRPr="00255447" w:rsidRDefault="00756B72" w:rsidP="003D1AE8">
            <w:pPr>
              <w:pStyle w:val="TAL"/>
              <w:rPr>
                <w:b/>
                <w:i/>
                <w:noProof/>
                <w:lang w:eastAsia="en-GB"/>
              </w:rPr>
            </w:pPr>
            <w:r w:rsidRPr="00255447">
              <w:rPr>
                <w:lang w:eastAsia="zh-CN"/>
              </w:rPr>
              <w:t xml:space="preserve">Indicates whether the UE supports enhanced redirection to UTRA TDD to multiple carrier frequencies </w:t>
            </w:r>
            <w:r w:rsidR="00C22616" w:rsidRPr="00255447">
              <w:rPr>
                <w:lang w:eastAsia="zh-CN"/>
              </w:rPr>
              <w:t xml:space="preserve">both with and without using related SIB </w:t>
            </w:r>
            <w:r w:rsidRPr="00255447">
              <w:rPr>
                <w:lang w:eastAsia="en-GB"/>
              </w:rPr>
              <w:t xml:space="preserve">provided by </w:t>
            </w:r>
            <w:r w:rsidRPr="00255447">
              <w:rPr>
                <w:i/>
                <w:iCs/>
                <w:lang w:eastAsia="en-GB"/>
              </w:rPr>
              <w:t>RRCConnectionRelease</w:t>
            </w:r>
            <w:r w:rsidRPr="00255447">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Y</w:t>
            </w:r>
            <w:r w:rsidRPr="00255447">
              <w:rPr>
                <w:lang w:eastAsia="en-GB"/>
              </w:rPr>
              <w:t>es</w:t>
            </w:r>
          </w:p>
        </w:tc>
      </w:tr>
      <w:tr w:rsidR="00B83EBA"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3EBA" w:rsidRPr="00255447" w:rsidRDefault="00B83EBA" w:rsidP="003D1AE8">
            <w:pPr>
              <w:keepNext/>
              <w:keepLines/>
              <w:spacing w:after="0"/>
              <w:rPr>
                <w:rFonts w:ascii="Arial" w:hAnsi="Arial" w:cs="Arial"/>
                <w:b/>
                <w:i/>
                <w:sz w:val="18"/>
                <w:szCs w:val="18"/>
                <w:lang w:eastAsia="zh-CN"/>
              </w:rPr>
            </w:pPr>
            <w:r w:rsidRPr="00255447">
              <w:rPr>
                <w:rFonts w:ascii="Arial" w:hAnsi="Arial" w:cs="Arial"/>
                <w:b/>
                <w:i/>
                <w:sz w:val="18"/>
                <w:szCs w:val="18"/>
                <w:lang w:eastAsia="zh-CN"/>
              </w:rPr>
              <w:t>extendedMaxMeasId</w:t>
            </w:r>
          </w:p>
          <w:p w:rsidR="00B83EBA" w:rsidRPr="00255447" w:rsidRDefault="00B83EBA" w:rsidP="003D1AE8">
            <w:pPr>
              <w:pStyle w:val="TAL"/>
              <w:rPr>
                <w:b/>
                <w:i/>
                <w:lang w:eastAsia="zh-CN"/>
              </w:rPr>
            </w:pPr>
            <w:r w:rsidRPr="00255447">
              <w:rPr>
                <w:lang w:eastAsia="en-GB"/>
              </w:rPr>
              <w:t xml:space="preserve">Indicates whether the UE supports extended number of measurement identies as defined by </w:t>
            </w:r>
            <w:r w:rsidRPr="00255447">
              <w:rPr>
                <w:i/>
                <w:lang w:eastAsia="en-GB"/>
              </w:rPr>
              <w:t>maxMeasId-r12</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3EBA" w:rsidRPr="00255447" w:rsidRDefault="00B83EBA" w:rsidP="003D1AE8">
            <w:pPr>
              <w:pStyle w:val="TAL"/>
              <w:jc w:val="center"/>
              <w:rPr>
                <w:lang w:eastAsia="zh-CN"/>
              </w:rPr>
            </w:pPr>
            <w:r w:rsidRPr="00255447">
              <w:rPr>
                <w:bCs/>
                <w:noProof/>
                <w:lang w:eastAsia="en-GB"/>
              </w:rPr>
              <w:t>No</w:t>
            </w:r>
          </w:p>
        </w:tc>
      </w:tr>
      <w:tr w:rsidR="00B8204A"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8204A" w:rsidRPr="00255447" w:rsidRDefault="00B8204A" w:rsidP="003D1AE8">
            <w:pPr>
              <w:keepNext/>
              <w:keepLines/>
              <w:spacing w:after="0"/>
              <w:rPr>
                <w:rFonts w:ascii="Arial" w:hAnsi="Arial"/>
                <w:b/>
                <w:i/>
                <w:sz w:val="18"/>
                <w:lang w:eastAsia="zh-CN"/>
              </w:rPr>
            </w:pPr>
            <w:r w:rsidRPr="00255447">
              <w:rPr>
                <w:rFonts w:ascii="Arial" w:hAnsi="Arial"/>
                <w:b/>
                <w:i/>
                <w:sz w:val="18"/>
                <w:lang w:eastAsia="zh-CN"/>
              </w:rPr>
              <w:t>extended-RLC-LI-Field</w:t>
            </w:r>
          </w:p>
          <w:p w:rsidR="00B8204A" w:rsidRPr="00255447" w:rsidRDefault="00B8204A" w:rsidP="003D1AE8">
            <w:pPr>
              <w:pStyle w:val="TAL"/>
              <w:rPr>
                <w:b/>
                <w:i/>
                <w:lang w:eastAsia="zh-CN"/>
              </w:rPr>
            </w:pPr>
            <w:r w:rsidRPr="00255447">
              <w:rPr>
                <w:lang w:eastAsia="en-GB"/>
              </w:rPr>
              <w:t xml:space="preserve">Indicates whether the UE supports </w:t>
            </w:r>
            <w:r w:rsidR="00E61AF3" w:rsidRPr="00255447">
              <w:rPr>
                <w:lang w:eastAsia="en-GB"/>
              </w:rPr>
              <w:t xml:space="preserve">15 bit </w:t>
            </w:r>
            <w:r w:rsidRPr="00255447">
              <w:rPr>
                <w:lang w:eastAsia="en-GB"/>
              </w:rPr>
              <w:t>RLC length indicato</w:t>
            </w:r>
            <w:r w:rsidRPr="00255447">
              <w:rPr>
                <w:lang w:eastAsia="zh-CN"/>
              </w:rPr>
              <w:t>r</w:t>
            </w:r>
            <w:r w:rsidR="00DA05A5" w:rsidRPr="00255447">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8204A" w:rsidRPr="00255447" w:rsidRDefault="00B8204A" w:rsidP="003D1AE8">
            <w:pPr>
              <w:pStyle w:val="TAL"/>
              <w:jc w:val="center"/>
              <w:rPr>
                <w:lang w:eastAsia="zh-CN"/>
              </w:rPr>
            </w:pPr>
            <w:r w:rsidRPr="00255447">
              <w:rPr>
                <w:bCs/>
                <w:noProof/>
                <w:lang w:eastAsia="en-GB"/>
              </w:rPr>
              <w:t>-</w:t>
            </w:r>
          </w:p>
        </w:tc>
      </w:tr>
      <w:tr w:rsidR="00E013B4" w:rsidRPr="00255447"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13B4" w:rsidRPr="00255447" w:rsidRDefault="00E013B4" w:rsidP="003D1AE8">
            <w:pPr>
              <w:keepNext/>
              <w:keepLines/>
              <w:spacing w:after="0"/>
              <w:rPr>
                <w:rFonts w:ascii="Arial" w:hAnsi="Arial"/>
                <w:b/>
                <w:i/>
                <w:kern w:val="2"/>
                <w:sz w:val="18"/>
                <w:lang w:eastAsia="zh-CN"/>
              </w:rPr>
            </w:pPr>
            <w:r w:rsidRPr="00255447">
              <w:rPr>
                <w:rFonts w:ascii="Arial" w:hAnsi="Arial"/>
                <w:b/>
                <w:i/>
                <w:kern w:val="2"/>
                <w:sz w:val="18"/>
                <w:lang w:eastAsia="zh-CN"/>
              </w:rPr>
              <w:t>extendedRSRQ-LowerRange</w:t>
            </w:r>
          </w:p>
          <w:p w:rsidR="00E013B4" w:rsidRPr="00255447" w:rsidRDefault="00E013B4" w:rsidP="003D1AE8">
            <w:pPr>
              <w:pStyle w:val="TAL"/>
              <w:rPr>
                <w:b/>
                <w:i/>
                <w:lang w:eastAsia="zh-CN"/>
              </w:rPr>
            </w:pPr>
            <w:r w:rsidRPr="00255447">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E013B4" w:rsidRPr="00255447" w:rsidRDefault="00294F74" w:rsidP="003D1AE8">
            <w:pPr>
              <w:pStyle w:val="TAL"/>
              <w:jc w:val="center"/>
              <w:rPr>
                <w:bCs/>
                <w:noProof/>
                <w:lang w:eastAsia="en-GB"/>
              </w:rPr>
            </w:pPr>
            <w:r w:rsidRPr="00255447">
              <w:rPr>
                <w:bCs/>
                <w:noProof/>
                <w:kern w:val="2"/>
                <w:lang w:eastAsia="zh-CN"/>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featureGroupIndicators, featureGroupIndRel9Add, featureGroupIndRel10</w:t>
            </w:r>
          </w:p>
          <w:p w:rsidR="00756B72" w:rsidRPr="00255447" w:rsidDel="00C220DB" w:rsidRDefault="00756B72" w:rsidP="003D1AE8">
            <w:pPr>
              <w:pStyle w:val="TAL"/>
              <w:rPr>
                <w:bCs/>
                <w:noProof/>
                <w:lang w:eastAsia="en-GB"/>
              </w:rPr>
            </w:pPr>
            <w:r w:rsidRPr="00255447">
              <w:rPr>
                <w:bCs/>
                <w:noProof/>
                <w:lang w:eastAsia="en-GB"/>
              </w:rPr>
              <w:t xml:space="preserve">The definitions of the bits in the bit string are described in Annex B.1 (for </w:t>
            </w:r>
            <w:r w:rsidRPr="00255447">
              <w:rPr>
                <w:bCs/>
                <w:i/>
                <w:noProof/>
                <w:lang w:eastAsia="en-GB"/>
              </w:rPr>
              <w:t>featureGroupIndicators</w:t>
            </w:r>
            <w:r w:rsidRPr="00255447">
              <w:rPr>
                <w:bCs/>
                <w:noProof/>
                <w:lang w:eastAsia="en-GB"/>
              </w:rPr>
              <w:t xml:space="preserve"> and </w:t>
            </w:r>
            <w:r w:rsidRPr="00255447">
              <w:rPr>
                <w:bCs/>
                <w:i/>
                <w:noProof/>
                <w:lang w:eastAsia="en-GB"/>
              </w:rPr>
              <w:t>featureGroupIndRel9Add</w:t>
            </w:r>
            <w:r w:rsidRPr="00255447">
              <w:rPr>
                <w:bCs/>
                <w:noProof/>
                <w:lang w:eastAsia="en-GB"/>
              </w:rPr>
              <w:t xml:space="preserve">) and in Annex C.1.(for </w:t>
            </w:r>
            <w:r w:rsidRPr="00255447">
              <w:rPr>
                <w:bCs/>
                <w:i/>
                <w:noProof/>
                <w:lang w:eastAsia="en-GB"/>
              </w:rPr>
              <w:t>featureGroupIndRel10</w:t>
            </w:r>
            <w:r w:rsidRPr="00255447">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Y</w:t>
            </w:r>
            <w:r w:rsidRPr="00255447">
              <w:rPr>
                <w:lang w:eastAsia="en-GB"/>
              </w:rPr>
              <w:t>es</w:t>
            </w:r>
          </w:p>
        </w:tc>
      </w:tr>
      <w:tr w:rsidR="00CE404A"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255447" w:rsidRDefault="00CE404A" w:rsidP="002E73B2">
            <w:pPr>
              <w:pStyle w:val="TAL"/>
              <w:rPr>
                <w:b/>
                <w:bCs/>
                <w:i/>
                <w:noProof/>
                <w:lang w:eastAsia="en-GB"/>
              </w:rPr>
            </w:pPr>
            <w:r w:rsidRPr="00255447">
              <w:rPr>
                <w:b/>
                <w:bCs/>
                <w:i/>
                <w:noProof/>
                <w:lang w:eastAsia="en-GB"/>
              </w:rPr>
              <w:t>fourLayerTM3</w:t>
            </w:r>
            <w:r w:rsidRPr="00255447">
              <w:rPr>
                <w:b/>
                <w:bCs/>
                <w:i/>
                <w:noProof/>
                <w:lang w:eastAsia="zh-CN"/>
              </w:rPr>
              <w:t>-</w:t>
            </w:r>
            <w:r w:rsidRPr="00255447">
              <w:rPr>
                <w:b/>
                <w:bCs/>
                <w:i/>
                <w:noProof/>
                <w:lang w:eastAsia="en-GB"/>
              </w:rPr>
              <w:t>TM4</w:t>
            </w:r>
          </w:p>
          <w:p w:rsidR="00CE404A" w:rsidRPr="00255447" w:rsidRDefault="00CE404A" w:rsidP="003D1AE8">
            <w:pPr>
              <w:pStyle w:val="TAL"/>
              <w:rPr>
                <w:b/>
                <w:bCs/>
                <w:i/>
                <w:noProof/>
                <w:lang w:eastAsia="en-GB"/>
              </w:rPr>
            </w:pPr>
            <w:r w:rsidRPr="00255447">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255447" w:rsidRDefault="00CE404A" w:rsidP="003D1AE8">
            <w:pPr>
              <w:pStyle w:val="TAL"/>
              <w:jc w:val="center"/>
              <w:rPr>
                <w:bCs/>
                <w:noProof/>
                <w:lang w:eastAsia="en-GB"/>
              </w:rPr>
            </w:pPr>
            <w:r w:rsidRPr="00255447">
              <w:rPr>
                <w:bCs/>
                <w:noProof/>
                <w:lang w:eastAsia="en-GB"/>
              </w:rPr>
              <w:t>-</w:t>
            </w:r>
          </w:p>
        </w:tc>
      </w:tr>
      <w:tr w:rsidR="00CE404A"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CE404A" w:rsidRPr="00255447" w:rsidRDefault="00CE404A" w:rsidP="002E73B2">
            <w:pPr>
              <w:pStyle w:val="TAL"/>
              <w:rPr>
                <w:b/>
                <w:bCs/>
                <w:i/>
                <w:noProof/>
                <w:lang w:eastAsia="en-GB"/>
              </w:rPr>
            </w:pPr>
            <w:r w:rsidRPr="00255447">
              <w:rPr>
                <w:b/>
                <w:bCs/>
                <w:i/>
                <w:noProof/>
                <w:lang w:eastAsia="en-GB"/>
              </w:rPr>
              <w:t>fourLayerTM3</w:t>
            </w:r>
            <w:r w:rsidRPr="00255447">
              <w:rPr>
                <w:b/>
                <w:bCs/>
                <w:i/>
                <w:noProof/>
                <w:lang w:eastAsia="zh-CN"/>
              </w:rPr>
              <w:t>-</w:t>
            </w:r>
            <w:r w:rsidRPr="00255447">
              <w:rPr>
                <w:b/>
                <w:bCs/>
                <w:i/>
                <w:noProof/>
                <w:lang w:eastAsia="en-GB"/>
              </w:rPr>
              <w:t>TM4-perCC</w:t>
            </w:r>
          </w:p>
          <w:p w:rsidR="00CE404A" w:rsidRPr="00255447" w:rsidRDefault="00CE404A" w:rsidP="003D1AE8">
            <w:pPr>
              <w:pStyle w:val="TAL"/>
              <w:rPr>
                <w:b/>
                <w:bCs/>
                <w:i/>
                <w:noProof/>
                <w:lang w:eastAsia="en-GB"/>
              </w:rPr>
            </w:pPr>
            <w:r w:rsidRPr="00255447">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CE404A" w:rsidRPr="00255447" w:rsidRDefault="00CE404A" w:rsidP="003D1AE8">
            <w:pPr>
              <w:pStyle w:val="TAL"/>
              <w:jc w:val="center"/>
              <w:rPr>
                <w:bCs/>
                <w:noProof/>
                <w:lang w:eastAsia="en-GB"/>
              </w:rPr>
            </w:pPr>
            <w:r w:rsidRPr="00255447">
              <w:rPr>
                <w:bCs/>
                <w:noProof/>
                <w:lang w:eastAsia="en-GB"/>
              </w:rPr>
              <w:t>-</w:t>
            </w:r>
          </w:p>
        </w:tc>
      </w:tr>
      <w:tr w:rsidR="000250C6" w:rsidRPr="00255447" w:rsidTr="002C61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0250C6" w:rsidRPr="00255447" w:rsidRDefault="000250C6" w:rsidP="003D1AE8">
            <w:pPr>
              <w:pStyle w:val="TAL"/>
              <w:rPr>
                <w:b/>
                <w:bCs/>
                <w:i/>
                <w:noProof/>
                <w:lang w:eastAsia="en-GB"/>
              </w:rPr>
            </w:pPr>
            <w:r w:rsidRPr="00255447">
              <w:rPr>
                <w:b/>
                <w:bCs/>
                <w:i/>
                <w:noProof/>
                <w:lang w:eastAsia="en-GB"/>
              </w:rPr>
              <w:t>freqBandPriorityAdjustment</w:t>
            </w:r>
          </w:p>
          <w:p w:rsidR="000250C6" w:rsidRPr="00255447" w:rsidRDefault="000250C6" w:rsidP="003D1AE8">
            <w:pPr>
              <w:pStyle w:val="TAL"/>
              <w:rPr>
                <w:bCs/>
                <w:noProof/>
                <w:lang w:eastAsia="en-GB"/>
              </w:rPr>
            </w:pPr>
            <w:r w:rsidRPr="00255447">
              <w:rPr>
                <w:bCs/>
                <w:noProof/>
                <w:lang w:eastAsia="en-GB"/>
              </w:rPr>
              <w:t>Indicates whether the UE supports</w:t>
            </w:r>
            <w:r w:rsidR="00450855" w:rsidRPr="00255447">
              <w:rPr>
                <w:bCs/>
                <w:noProof/>
                <w:lang w:eastAsia="en-GB"/>
              </w:rPr>
              <w:t xml:space="preserve"> </w:t>
            </w:r>
            <w:r w:rsidRPr="00255447">
              <w:rPr>
                <w:bCs/>
                <w:noProof/>
                <w:lang w:eastAsia="en-GB"/>
              </w:rPr>
              <w:t>the prioritization of</w:t>
            </w:r>
            <w:r w:rsidR="00450855" w:rsidRPr="00255447">
              <w:rPr>
                <w:bCs/>
                <w:noProof/>
                <w:lang w:eastAsia="en-GB"/>
              </w:rPr>
              <w:t xml:space="preserve"> </w:t>
            </w:r>
            <w:r w:rsidRPr="00255447">
              <w:rPr>
                <w:bCs/>
                <w:noProof/>
                <w:lang w:eastAsia="en-GB"/>
              </w:rPr>
              <w:t>frequency bands in</w:t>
            </w:r>
            <w:r w:rsidR="00450855" w:rsidRPr="00255447">
              <w:rPr>
                <w:bCs/>
                <w:noProof/>
                <w:lang w:eastAsia="en-GB"/>
              </w:rPr>
              <w:t xml:space="preserve"> </w:t>
            </w:r>
            <w:r w:rsidRPr="00255447">
              <w:rPr>
                <w:bCs/>
                <w:i/>
                <w:noProof/>
                <w:lang w:eastAsia="en-GB"/>
              </w:rPr>
              <w:t>multiBandInfoList</w:t>
            </w:r>
            <w:r w:rsidR="00450855" w:rsidRPr="00255447">
              <w:rPr>
                <w:bCs/>
                <w:i/>
                <w:noProof/>
                <w:lang w:eastAsia="en-GB"/>
              </w:rPr>
              <w:t xml:space="preserve"> </w:t>
            </w:r>
            <w:r w:rsidR="00F33F53" w:rsidRPr="00255447">
              <w:rPr>
                <w:bCs/>
                <w:noProof/>
                <w:lang w:eastAsia="en-GB"/>
              </w:rPr>
              <w:t>over the band in</w:t>
            </w:r>
            <w:r w:rsidR="00450855" w:rsidRPr="00255447">
              <w:rPr>
                <w:bCs/>
                <w:noProof/>
                <w:lang w:eastAsia="en-GB"/>
              </w:rPr>
              <w:t xml:space="preserve"> </w:t>
            </w:r>
            <w:r w:rsidR="00F33F53" w:rsidRPr="00255447">
              <w:rPr>
                <w:bCs/>
                <w:i/>
                <w:noProof/>
                <w:lang w:eastAsia="en-GB"/>
              </w:rPr>
              <w:t>freqBandIndicator</w:t>
            </w:r>
            <w:r w:rsidR="00450855" w:rsidRPr="00255447">
              <w:rPr>
                <w:bCs/>
                <w:i/>
                <w:noProof/>
                <w:lang w:eastAsia="en-GB"/>
              </w:rPr>
              <w:t xml:space="preserve"> </w:t>
            </w:r>
            <w:r w:rsidRPr="00255447">
              <w:rPr>
                <w:bCs/>
                <w:noProof/>
                <w:lang w:eastAsia="en-GB"/>
              </w:rPr>
              <w:t>as defined by</w:t>
            </w:r>
            <w:r w:rsidR="00450855" w:rsidRPr="00255447">
              <w:rPr>
                <w:bCs/>
                <w:noProof/>
                <w:lang w:eastAsia="en-GB"/>
              </w:rPr>
              <w:t xml:space="preserve"> </w:t>
            </w:r>
            <w:r w:rsidRPr="00255447">
              <w:rPr>
                <w:bCs/>
                <w:i/>
                <w:noProof/>
                <w:lang w:eastAsia="en-GB"/>
              </w:rPr>
              <w:t>freqBandIndicatorPriority-r12</w:t>
            </w:r>
            <w:r w:rsidRPr="00255447">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0250C6" w:rsidRPr="00255447" w:rsidRDefault="000250C6" w:rsidP="003D1AE8">
            <w:pPr>
              <w:pStyle w:val="TAL"/>
              <w:jc w:val="center"/>
              <w:rPr>
                <w:bCs/>
                <w:noProof/>
                <w:lang w:eastAsia="zh-CN"/>
              </w:rPr>
            </w:pPr>
            <w:r w:rsidRPr="00255447">
              <w:rPr>
                <w:bCs/>
                <w:noProof/>
                <w:lang w:eastAsia="zh-CN"/>
              </w:rPr>
              <w:t>-</w:t>
            </w:r>
          </w:p>
        </w:tc>
      </w:tr>
      <w:tr w:rsidR="00206714"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255447" w:rsidRDefault="00206714" w:rsidP="003D1AE8">
            <w:pPr>
              <w:pStyle w:val="TAL"/>
              <w:rPr>
                <w:b/>
                <w:i/>
                <w:lang w:eastAsia="en-GB"/>
              </w:rPr>
            </w:pPr>
            <w:r w:rsidRPr="00255447">
              <w:rPr>
                <w:b/>
                <w:i/>
                <w:lang w:eastAsia="en-GB"/>
              </w:rPr>
              <w:t>freqBandRetrieval</w:t>
            </w:r>
          </w:p>
          <w:p w:rsidR="00206714" w:rsidRPr="00255447" w:rsidRDefault="00206714" w:rsidP="003D1AE8">
            <w:pPr>
              <w:pStyle w:val="TAL"/>
              <w:rPr>
                <w:b/>
                <w:bCs/>
                <w:i/>
                <w:noProof/>
                <w:lang w:eastAsia="en-GB"/>
              </w:rPr>
            </w:pPr>
            <w:r w:rsidRPr="00255447">
              <w:rPr>
                <w:lang w:eastAsia="en-GB"/>
              </w:rPr>
              <w:t xml:space="preserve">Indicates whether </w:t>
            </w:r>
            <w:r w:rsidR="00E915A2" w:rsidRPr="00255447">
              <w:rPr>
                <w:lang w:eastAsia="en-GB"/>
              </w:rPr>
              <w:t xml:space="preserve">the </w:t>
            </w:r>
            <w:r w:rsidRPr="00255447">
              <w:rPr>
                <w:lang w:eastAsia="en-GB"/>
              </w:rPr>
              <w:t xml:space="preserve">UE supports reception of </w:t>
            </w:r>
            <w:r w:rsidRPr="00255447">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255447" w:rsidRDefault="00206714"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halfDuplex</w:t>
            </w:r>
          </w:p>
          <w:p w:rsidR="00756B72" w:rsidRPr="00255447" w:rsidRDefault="00756B72" w:rsidP="003D1AE8">
            <w:pPr>
              <w:pStyle w:val="TAL"/>
              <w:rPr>
                <w:b/>
                <w:bCs/>
                <w:i/>
                <w:noProof/>
                <w:lang w:eastAsia="en-GB"/>
              </w:rPr>
            </w:pPr>
            <w:r w:rsidRPr="00255447">
              <w:rPr>
                <w:lang w:eastAsia="en-GB"/>
              </w:rPr>
              <w:t xml:space="preserve">If </w:t>
            </w:r>
            <w:r w:rsidRPr="00255447">
              <w:rPr>
                <w:i/>
                <w:iCs/>
                <w:lang w:eastAsia="en-GB"/>
              </w:rPr>
              <w:t>halfDuplex</w:t>
            </w:r>
            <w:r w:rsidRPr="00255447">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B83EBA" w:rsidRPr="00255447" w:rsidTr="003C6FE0">
        <w:trPr>
          <w:gridAfter w:val="1"/>
          <w:wAfter w:w="7" w:type="dxa"/>
          <w:cantSplit/>
        </w:trPr>
        <w:tc>
          <w:tcPr>
            <w:tcW w:w="7807" w:type="dxa"/>
            <w:tcBorders>
              <w:bottom w:val="single" w:sz="4" w:space="0" w:color="808080"/>
            </w:tcBorders>
          </w:tcPr>
          <w:p w:rsidR="00B83EBA" w:rsidRPr="00255447" w:rsidRDefault="00B83EBA" w:rsidP="003D1AE8">
            <w:pPr>
              <w:pStyle w:val="TAL"/>
              <w:rPr>
                <w:b/>
                <w:bCs/>
                <w:i/>
                <w:noProof/>
                <w:lang w:eastAsia="en-GB"/>
              </w:rPr>
            </w:pPr>
            <w:r w:rsidRPr="00255447">
              <w:rPr>
                <w:b/>
                <w:bCs/>
                <w:i/>
                <w:noProof/>
                <w:lang w:eastAsia="en-GB"/>
              </w:rPr>
              <w:t>incMonEUTRA</w:t>
            </w:r>
          </w:p>
          <w:p w:rsidR="00B83EBA" w:rsidRPr="00255447" w:rsidRDefault="00B83EBA" w:rsidP="003D1AE8">
            <w:pPr>
              <w:pStyle w:val="TAL"/>
              <w:rPr>
                <w:b/>
                <w:bCs/>
                <w:i/>
                <w:noProof/>
                <w:lang w:eastAsia="en-GB"/>
              </w:rPr>
            </w:pPr>
            <w:r w:rsidRPr="00255447">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B83EBA" w:rsidRPr="00255447" w:rsidRDefault="00B83EBA" w:rsidP="003D1AE8">
            <w:pPr>
              <w:pStyle w:val="TAL"/>
              <w:jc w:val="center"/>
              <w:rPr>
                <w:bCs/>
                <w:noProof/>
                <w:lang w:eastAsia="en-GB"/>
              </w:rPr>
            </w:pPr>
            <w:r w:rsidRPr="00255447">
              <w:rPr>
                <w:bCs/>
                <w:noProof/>
                <w:lang w:eastAsia="en-GB"/>
              </w:rPr>
              <w:t>No</w:t>
            </w:r>
          </w:p>
        </w:tc>
      </w:tr>
      <w:tr w:rsidR="00B83EBA" w:rsidRPr="00255447" w:rsidTr="003C6FE0">
        <w:trPr>
          <w:gridAfter w:val="1"/>
          <w:wAfter w:w="7" w:type="dxa"/>
          <w:cantSplit/>
        </w:trPr>
        <w:tc>
          <w:tcPr>
            <w:tcW w:w="7807" w:type="dxa"/>
            <w:tcBorders>
              <w:bottom w:val="single" w:sz="4" w:space="0" w:color="808080"/>
            </w:tcBorders>
          </w:tcPr>
          <w:p w:rsidR="00B83EBA" w:rsidRPr="00255447" w:rsidRDefault="00B83EBA" w:rsidP="003D1AE8">
            <w:pPr>
              <w:pStyle w:val="TAL"/>
              <w:rPr>
                <w:b/>
                <w:bCs/>
                <w:i/>
                <w:noProof/>
                <w:lang w:eastAsia="en-GB"/>
              </w:rPr>
            </w:pPr>
            <w:r w:rsidRPr="00255447">
              <w:rPr>
                <w:b/>
                <w:bCs/>
                <w:i/>
                <w:noProof/>
                <w:lang w:eastAsia="en-GB"/>
              </w:rPr>
              <w:t>incMonUTRA</w:t>
            </w:r>
          </w:p>
          <w:p w:rsidR="00B83EBA" w:rsidRPr="00255447" w:rsidRDefault="00B83EBA" w:rsidP="003D1AE8">
            <w:pPr>
              <w:pStyle w:val="TAL"/>
              <w:rPr>
                <w:b/>
                <w:bCs/>
                <w:i/>
                <w:noProof/>
                <w:lang w:eastAsia="en-GB"/>
              </w:rPr>
            </w:pPr>
            <w:r w:rsidRPr="00255447">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B83EBA" w:rsidRPr="00255447" w:rsidRDefault="00B83EBA" w:rsidP="003D1AE8">
            <w:pPr>
              <w:pStyle w:val="TAL"/>
              <w:jc w:val="center"/>
              <w:rPr>
                <w:bCs/>
                <w:noProof/>
                <w:lang w:eastAsia="en-GB"/>
              </w:rPr>
            </w:pPr>
            <w:r w:rsidRPr="00255447">
              <w:rPr>
                <w:bCs/>
                <w:noProof/>
                <w:lang w:eastAsia="en-GB"/>
              </w:rPr>
              <w:t>No</w:t>
            </w:r>
          </w:p>
        </w:tc>
      </w:tr>
      <w:tr w:rsidR="00756B72" w:rsidRPr="00255447" w:rsidTr="003C6FE0">
        <w:trPr>
          <w:gridAfter w:val="1"/>
          <w:wAfter w:w="7" w:type="dxa"/>
          <w:cantSplit/>
        </w:trPr>
        <w:tc>
          <w:tcPr>
            <w:tcW w:w="7807" w:type="dxa"/>
            <w:tcBorders>
              <w:bottom w:val="single" w:sz="4" w:space="0" w:color="808080"/>
            </w:tcBorders>
          </w:tcPr>
          <w:p w:rsidR="00756B72" w:rsidRPr="00255447" w:rsidRDefault="00756B72" w:rsidP="003D1AE8">
            <w:pPr>
              <w:pStyle w:val="TAL"/>
              <w:rPr>
                <w:b/>
                <w:bCs/>
                <w:i/>
                <w:noProof/>
                <w:lang w:eastAsia="en-GB"/>
              </w:rPr>
            </w:pPr>
            <w:r w:rsidRPr="00255447">
              <w:rPr>
                <w:b/>
                <w:bCs/>
                <w:i/>
                <w:noProof/>
                <w:lang w:eastAsia="en-GB"/>
              </w:rPr>
              <w:t>inDeviceCoexInd</w:t>
            </w:r>
          </w:p>
          <w:p w:rsidR="00756B72" w:rsidRPr="00255447" w:rsidRDefault="00756B72" w:rsidP="003D1AE8">
            <w:pPr>
              <w:pStyle w:val="TAL"/>
              <w:rPr>
                <w:b/>
                <w:bCs/>
                <w:i/>
                <w:noProof/>
                <w:lang w:eastAsia="en-GB"/>
              </w:rPr>
            </w:pPr>
            <w:r w:rsidRPr="00255447">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756B72" w:rsidRPr="00255447" w:rsidRDefault="00756B72" w:rsidP="003D1AE8">
            <w:pPr>
              <w:pStyle w:val="TAL"/>
              <w:jc w:val="center"/>
              <w:rPr>
                <w:bCs/>
                <w:noProof/>
                <w:lang w:eastAsia="en-GB"/>
              </w:rPr>
            </w:pPr>
            <w:r w:rsidRPr="00255447">
              <w:rPr>
                <w:bCs/>
                <w:noProof/>
                <w:lang w:eastAsia="en-GB"/>
              </w:rPr>
              <w:t>Yes</w:t>
            </w:r>
          </w:p>
        </w:tc>
      </w:tr>
      <w:tr w:rsidR="002D5F48" w:rsidRPr="00255447" w:rsidTr="00190064">
        <w:trPr>
          <w:gridAfter w:val="1"/>
          <w:wAfter w:w="7" w:type="dxa"/>
          <w:cantSplit/>
        </w:trPr>
        <w:tc>
          <w:tcPr>
            <w:tcW w:w="7807" w:type="dxa"/>
            <w:tcBorders>
              <w:bottom w:val="single" w:sz="4" w:space="0" w:color="808080"/>
            </w:tcBorders>
          </w:tcPr>
          <w:p w:rsidR="002D5F48" w:rsidRPr="00255447" w:rsidRDefault="002D5F48" w:rsidP="00190064">
            <w:pPr>
              <w:pStyle w:val="TAL"/>
              <w:rPr>
                <w:b/>
                <w:i/>
                <w:lang w:eastAsia="en-GB"/>
              </w:rPr>
            </w:pPr>
            <w:r w:rsidRPr="00255447">
              <w:rPr>
                <w:b/>
                <w:i/>
                <w:lang w:eastAsia="en-GB"/>
              </w:rPr>
              <w:t>inDeviceCoexInd-UL-CA</w:t>
            </w:r>
          </w:p>
          <w:p w:rsidR="002D5F48" w:rsidRPr="00255447" w:rsidRDefault="002D5F48" w:rsidP="00190064">
            <w:pPr>
              <w:pStyle w:val="TAL"/>
              <w:rPr>
                <w:b/>
                <w:bCs/>
                <w:i/>
                <w:noProof/>
                <w:lang w:eastAsia="en-GB"/>
              </w:rPr>
            </w:pPr>
            <w:r w:rsidRPr="00255447">
              <w:rPr>
                <w:lang w:eastAsia="en-GB"/>
              </w:rPr>
              <w:t xml:space="preserve">Indicates whether the UE supports UL CA related in-device coexistence indication. This field can be included only if </w:t>
            </w:r>
            <w:r w:rsidRPr="00255447">
              <w:rPr>
                <w:i/>
                <w:lang w:eastAsia="en-GB"/>
              </w:rPr>
              <w:t xml:space="preserve">inDeviceCoexInd </w:t>
            </w:r>
            <w:r w:rsidRPr="00255447">
              <w:rPr>
                <w:lang w:eastAsia="en-GB"/>
              </w:rPr>
              <w:t>is included.</w:t>
            </w:r>
            <w:r w:rsidR="0097546A" w:rsidRPr="00255447">
              <w:rPr>
                <w:lang w:eastAsia="en-GB"/>
              </w:rPr>
              <w:t xml:space="preserve"> The UE supports </w:t>
            </w:r>
            <w:r w:rsidR="0097546A" w:rsidRPr="00255447">
              <w:rPr>
                <w:i/>
                <w:lang w:eastAsia="en-GB"/>
              </w:rPr>
              <w:t>inDeviceCoexInd-UL-CA</w:t>
            </w:r>
            <w:r w:rsidR="0097546A" w:rsidRPr="00255447">
              <w:rPr>
                <w:lang w:eastAsia="en-GB"/>
              </w:rPr>
              <w:t xml:space="preserve"> in the same duplexing modes as it supports </w:t>
            </w:r>
            <w:r w:rsidR="0097546A" w:rsidRPr="00255447">
              <w:rPr>
                <w:i/>
                <w:lang w:eastAsia="en-GB"/>
              </w:rPr>
              <w:t>inDeviceCoexInd</w:t>
            </w:r>
            <w:r w:rsidR="0097546A" w:rsidRPr="00255447">
              <w:rPr>
                <w:lang w:eastAsia="en-GB"/>
              </w:rPr>
              <w:t>.</w:t>
            </w:r>
          </w:p>
        </w:tc>
        <w:tc>
          <w:tcPr>
            <w:tcW w:w="916" w:type="dxa"/>
            <w:gridSpan w:val="2"/>
            <w:tcBorders>
              <w:bottom w:val="single" w:sz="4" w:space="0" w:color="808080"/>
            </w:tcBorders>
          </w:tcPr>
          <w:p w:rsidR="002D5F48" w:rsidRPr="00255447" w:rsidRDefault="002D5F48" w:rsidP="00190064">
            <w:pPr>
              <w:pStyle w:val="TAL"/>
              <w:jc w:val="center"/>
              <w:rPr>
                <w:bCs/>
                <w:noProof/>
                <w:lang w:eastAsia="en-GB"/>
              </w:rPr>
            </w:pPr>
            <w:r w:rsidRPr="00255447">
              <w:rPr>
                <w:bCs/>
                <w:noProof/>
                <w:lang w:eastAsia="en-GB"/>
              </w:rPr>
              <w:t>-</w:t>
            </w:r>
          </w:p>
        </w:tc>
      </w:tr>
      <w:tr w:rsidR="003A4B91" w:rsidRPr="00255447" w:rsidTr="00916412">
        <w:trPr>
          <w:gridAfter w:val="1"/>
          <w:wAfter w:w="7" w:type="dxa"/>
          <w:cantSplit/>
        </w:trPr>
        <w:tc>
          <w:tcPr>
            <w:tcW w:w="7807" w:type="dxa"/>
            <w:tcBorders>
              <w:bottom w:val="single" w:sz="4" w:space="0" w:color="808080"/>
            </w:tcBorders>
          </w:tcPr>
          <w:p w:rsidR="003A4B91" w:rsidRPr="00255447" w:rsidRDefault="003A4B91" w:rsidP="003D1AE8">
            <w:pPr>
              <w:keepNext/>
              <w:keepLines/>
              <w:spacing w:after="0"/>
              <w:rPr>
                <w:rFonts w:ascii="Arial" w:hAnsi="Arial" w:cs="Arial"/>
                <w:b/>
                <w:bCs/>
                <w:i/>
                <w:noProof/>
                <w:sz w:val="18"/>
                <w:szCs w:val="18"/>
                <w:lang w:eastAsia="zh-CN"/>
              </w:rPr>
            </w:pPr>
            <w:r w:rsidRPr="00255447">
              <w:rPr>
                <w:rFonts w:ascii="Arial" w:hAnsi="Arial" w:cs="Arial"/>
                <w:b/>
                <w:bCs/>
                <w:i/>
                <w:noProof/>
                <w:sz w:val="18"/>
                <w:szCs w:val="18"/>
              </w:rPr>
              <w:t>interBandTDD-CA-WithDifferentConfig</w:t>
            </w:r>
          </w:p>
          <w:p w:rsidR="003A4B91" w:rsidRPr="00255447" w:rsidRDefault="003A4B91" w:rsidP="003D1AE8">
            <w:pPr>
              <w:keepNext/>
              <w:keepLines/>
              <w:spacing w:after="0"/>
              <w:rPr>
                <w:rFonts w:ascii="Arial" w:eastAsia="SimSun" w:hAnsi="Arial" w:cs="Arial"/>
                <w:bCs/>
                <w:noProof/>
                <w:sz w:val="18"/>
                <w:szCs w:val="18"/>
                <w:lang w:eastAsia="zh-CN"/>
              </w:rPr>
            </w:pPr>
            <w:r w:rsidRPr="00255447">
              <w:rPr>
                <w:rFonts w:ascii="Arial" w:hAnsi="Arial" w:cs="Arial"/>
                <w:bCs/>
                <w:noProof/>
                <w:sz w:val="18"/>
                <w:szCs w:val="18"/>
                <w:lang w:eastAsia="zh-CN"/>
              </w:rPr>
              <w:t xml:space="preserve">Indicates whether the UE supports inter-band TDD carrier aggregation with different UL/DL configuration combinations. The first bit indicates UE supports the configuration combination of SCell DL subframes are a subset of PCell </w:t>
            </w:r>
            <w:r w:rsidR="00F2750E" w:rsidRPr="00255447">
              <w:rPr>
                <w:rFonts w:ascii="Arial" w:hAnsi="Arial" w:cs="Arial"/>
                <w:bCs/>
                <w:noProof/>
                <w:sz w:val="18"/>
                <w:szCs w:val="18"/>
                <w:lang w:eastAsia="zh-CN"/>
              </w:rPr>
              <w:t xml:space="preserve">and PSCell </w:t>
            </w:r>
            <w:r w:rsidRPr="00255447">
              <w:rPr>
                <w:rFonts w:ascii="Arial" w:hAnsi="Arial" w:cs="Arial"/>
                <w:bCs/>
                <w:noProof/>
                <w:sz w:val="18"/>
                <w:szCs w:val="18"/>
                <w:lang w:eastAsia="zh-CN"/>
              </w:rPr>
              <w:t xml:space="preserve">by SIB1 configuration and the configuration combination of SCell DL subframes are a superset of PCell </w:t>
            </w:r>
            <w:r w:rsidR="00F2750E" w:rsidRPr="00255447">
              <w:rPr>
                <w:rFonts w:ascii="Arial" w:hAnsi="Arial" w:cs="Arial"/>
                <w:bCs/>
                <w:noProof/>
                <w:sz w:val="18"/>
                <w:szCs w:val="18"/>
                <w:lang w:eastAsia="zh-CN"/>
              </w:rPr>
              <w:t xml:space="preserve">and PSCell </w:t>
            </w:r>
            <w:r w:rsidRPr="00255447">
              <w:rPr>
                <w:rFonts w:ascii="Arial" w:hAnsi="Arial" w:cs="Arial"/>
                <w:bCs/>
                <w:noProof/>
                <w:sz w:val="18"/>
                <w:szCs w:val="18"/>
                <w:lang w:eastAsia="zh-CN"/>
              </w:rPr>
              <w:t xml:space="preserve">by SIB1 configuration; the second bit indicates UE supports the configuration combination of SCell DL subframes are neither superset nor subset of PCell </w:t>
            </w:r>
            <w:r w:rsidR="00F2750E" w:rsidRPr="00255447">
              <w:rPr>
                <w:rFonts w:ascii="Arial" w:hAnsi="Arial" w:cs="Arial"/>
                <w:bCs/>
                <w:noProof/>
                <w:sz w:val="18"/>
                <w:szCs w:val="18"/>
                <w:lang w:eastAsia="zh-CN"/>
              </w:rPr>
              <w:t xml:space="preserve">and PSCell </w:t>
            </w:r>
            <w:r w:rsidRPr="00255447">
              <w:rPr>
                <w:rFonts w:ascii="Arial" w:hAnsi="Arial" w:cs="Arial"/>
                <w:bCs/>
                <w:noProof/>
                <w:sz w:val="18"/>
                <w:szCs w:val="18"/>
                <w:lang w:eastAsia="zh-CN"/>
              </w:rPr>
              <w:t>by SIB1 configuration. This field is included only if UE supports inter-band TDD carrier aggregation.</w:t>
            </w:r>
          </w:p>
        </w:tc>
        <w:tc>
          <w:tcPr>
            <w:tcW w:w="916" w:type="dxa"/>
            <w:gridSpan w:val="2"/>
            <w:tcBorders>
              <w:bottom w:val="single" w:sz="4" w:space="0" w:color="808080"/>
            </w:tcBorders>
          </w:tcPr>
          <w:p w:rsidR="003A4B91" w:rsidRPr="00255447" w:rsidRDefault="003A4B91" w:rsidP="003D1AE8">
            <w:pPr>
              <w:keepNext/>
              <w:keepLines/>
              <w:spacing w:after="0"/>
              <w:jc w:val="center"/>
              <w:rPr>
                <w:rFonts w:ascii="Arial" w:eastAsia="SimSun" w:hAnsi="Arial" w:cs="Arial"/>
                <w:bCs/>
                <w:noProof/>
                <w:sz w:val="18"/>
                <w:szCs w:val="18"/>
                <w:lang w:eastAsia="zh-CN"/>
              </w:rPr>
            </w:pPr>
            <w:r w:rsidRPr="00255447">
              <w:rPr>
                <w:rFonts w:ascii="Arial" w:hAnsi="Arial" w:cs="Arial"/>
                <w:bCs/>
                <w:noProof/>
                <w:sz w:val="18"/>
                <w:szCs w:val="18"/>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interFreqBandList</w:t>
            </w:r>
          </w:p>
          <w:p w:rsidR="00756B72" w:rsidRPr="00255447" w:rsidRDefault="00756B72" w:rsidP="003D1AE8">
            <w:pPr>
              <w:pStyle w:val="TAL"/>
              <w:rPr>
                <w:iCs/>
                <w:lang w:eastAsia="en-GB"/>
              </w:rPr>
            </w:pPr>
            <w:r w:rsidRPr="00255447">
              <w:rPr>
                <w:lang w:eastAsia="en-GB"/>
              </w:rPr>
              <w:t>One entry corresponding to each supported E</w:t>
            </w:r>
            <w:r w:rsidRPr="00255447">
              <w:rPr>
                <w:lang w:eastAsia="en-GB"/>
              </w:rPr>
              <w:noBreakHyphen/>
              <w:t xml:space="preserve">UTRA band listed in the same order as in </w:t>
            </w:r>
            <w:r w:rsidRPr="00255447">
              <w:rPr>
                <w:i/>
                <w:noProof/>
                <w:lang w:eastAsia="en-GB"/>
              </w:rPr>
              <w:t>supportedBandListEUTRA</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interFreqNeedForGaps</w:t>
            </w:r>
          </w:p>
          <w:p w:rsidR="00756B72" w:rsidRPr="00255447" w:rsidRDefault="00756B72" w:rsidP="003D1AE8">
            <w:pPr>
              <w:pStyle w:val="TAL"/>
              <w:rPr>
                <w:iCs/>
                <w:lang w:eastAsia="en-GB"/>
              </w:rPr>
            </w:pPr>
            <w:r w:rsidRPr="00255447">
              <w:rPr>
                <w:lang w:eastAsia="en-GB"/>
              </w:rPr>
              <w:t>Indicates need for measurement gaps when operating on the E</w:t>
            </w:r>
            <w:r w:rsidRPr="00255447">
              <w:rPr>
                <w:lang w:eastAsia="en-GB"/>
              </w:rPr>
              <w:noBreakHyphen/>
              <w:t xml:space="preserve">UTRA band given by the entry in </w:t>
            </w:r>
            <w:r w:rsidRPr="00255447">
              <w:rPr>
                <w:i/>
                <w:noProof/>
                <w:lang w:eastAsia="en-GB"/>
              </w:rPr>
              <w:t xml:space="preserve">bandListEUTRA or on the E-UTRA band combination given by the entry in bandCombinationListEUTRA </w:t>
            </w:r>
            <w:r w:rsidRPr="00255447">
              <w:rPr>
                <w:lang w:eastAsia="en-GB"/>
              </w:rPr>
              <w:t>and measuring on the E</w:t>
            </w:r>
            <w:r w:rsidRPr="00255447">
              <w:rPr>
                <w:lang w:eastAsia="en-GB"/>
              </w:rPr>
              <w:noBreakHyphen/>
              <w:t xml:space="preserve">UTRA band given by the entry in </w:t>
            </w:r>
            <w:r w:rsidRPr="00255447">
              <w:rPr>
                <w:i/>
                <w:noProof/>
                <w:lang w:eastAsia="en-GB"/>
              </w:rPr>
              <w:t>interFreqBandList</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interFreqProximityIndication</w:t>
            </w:r>
          </w:p>
          <w:p w:rsidR="00756B72" w:rsidRPr="00255447" w:rsidRDefault="00756B72" w:rsidP="003D1AE8">
            <w:pPr>
              <w:pStyle w:val="TAL"/>
              <w:rPr>
                <w:b/>
                <w:i/>
                <w:lang w:eastAsia="zh-CN"/>
              </w:rPr>
            </w:pPr>
            <w:r w:rsidRPr="00255447">
              <w:rPr>
                <w:lang w:eastAsia="zh-CN"/>
              </w:rPr>
              <w:t>Indicates whether the UE supports proximity indication for inter-frequency E-UTRAN CSG member cells</w:t>
            </w:r>
            <w:r w:rsidRPr="00255447">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754324" w:rsidRPr="00255447" w:rsidTr="00DF5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4324" w:rsidRPr="00255447" w:rsidRDefault="00754324" w:rsidP="003D1AE8">
            <w:pPr>
              <w:pStyle w:val="TAL"/>
              <w:rPr>
                <w:b/>
                <w:i/>
                <w:lang w:eastAsia="zh-CN"/>
              </w:rPr>
            </w:pPr>
            <w:r w:rsidRPr="00255447">
              <w:rPr>
                <w:b/>
                <w:i/>
                <w:lang w:eastAsia="zh-CN"/>
              </w:rPr>
              <w:t>interFreqRSTD-Measurement</w:t>
            </w:r>
          </w:p>
          <w:p w:rsidR="00754324" w:rsidRPr="00255447" w:rsidRDefault="00754324" w:rsidP="003D1AE8">
            <w:pPr>
              <w:pStyle w:val="TAL"/>
              <w:rPr>
                <w:b/>
                <w:i/>
                <w:lang w:eastAsia="zh-CN"/>
              </w:rPr>
            </w:pPr>
            <w:r w:rsidRPr="00255447">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754324" w:rsidRPr="00255447" w:rsidRDefault="00754324" w:rsidP="003D1AE8">
            <w:pPr>
              <w:pStyle w:val="TAL"/>
              <w:jc w:val="center"/>
              <w:rPr>
                <w:lang w:eastAsia="zh-CN"/>
              </w:rPr>
            </w:pPr>
            <w:r w:rsidRPr="00255447">
              <w:rPr>
                <w:lang w:eastAsia="zh-CN"/>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lastRenderedPageBreak/>
              <w:t>interFreqSI-AcquisitionForHO</w:t>
            </w:r>
          </w:p>
          <w:p w:rsidR="00756B72" w:rsidRPr="00255447" w:rsidRDefault="00756B72" w:rsidP="003D1AE8">
            <w:pPr>
              <w:pStyle w:val="TAL"/>
              <w:rPr>
                <w:b/>
                <w:i/>
                <w:lang w:eastAsia="zh-CN"/>
              </w:rPr>
            </w:pPr>
            <w:r w:rsidRPr="00255447">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Y</w:t>
            </w:r>
            <w:r w:rsidRPr="00255447">
              <w:rPr>
                <w:lang w:eastAsia="en-GB"/>
              </w:rPr>
              <w:t>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interRAT-BandList</w:t>
            </w:r>
          </w:p>
          <w:p w:rsidR="00756B72" w:rsidRPr="00255447" w:rsidRDefault="00756B72" w:rsidP="003D1AE8">
            <w:pPr>
              <w:pStyle w:val="TAL"/>
              <w:rPr>
                <w:iCs/>
                <w:lang w:eastAsia="en-GB"/>
              </w:rPr>
            </w:pPr>
            <w:r w:rsidRPr="00255447">
              <w:rPr>
                <w:lang w:eastAsia="en-GB"/>
              </w:rPr>
              <w:t xml:space="preserve">One entry corresponding to each supported band of another RAT listed in the same order as in the </w:t>
            </w:r>
            <w:r w:rsidRPr="00255447">
              <w:rPr>
                <w:i/>
                <w:noProof/>
                <w:lang w:eastAsia="en-GB"/>
              </w:rPr>
              <w:t>interRAT-Parameters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interRAT-NeedForGaps</w:t>
            </w:r>
          </w:p>
          <w:p w:rsidR="00756B72" w:rsidRPr="00255447" w:rsidRDefault="00756B72" w:rsidP="003D1AE8">
            <w:pPr>
              <w:pStyle w:val="TAL"/>
              <w:rPr>
                <w:iCs/>
                <w:lang w:eastAsia="en-GB"/>
              </w:rPr>
            </w:pPr>
            <w:r w:rsidRPr="00255447">
              <w:rPr>
                <w:lang w:eastAsia="en-GB"/>
              </w:rPr>
              <w:t>Indicates need for DL measurement gaps when operating on the E</w:t>
            </w:r>
            <w:r w:rsidRPr="00255447">
              <w:rPr>
                <w:lang w:eastAsia="en-GB"/>
              </w:rPr>
              <w:noBreakHyphen/>
              <w:t xml:space="preserve">UTRA band given by the entry in </w:t>
            </w:r>
            <w:r w:rsidRPr="00255447">
              <w:rPr>
                <w:i/>
                <w:noProof/>
                <w:lang w:eastAsia="en-GB"/>
              </w:rPr>
              <w:t xml:space="preserve">bandListEUTRA or on the E-UTRA band combination given by the entry in bandCombinationListEUTRA </w:t>
            </w:r>
            <w:r w:rsidRPr="00255447">
              <w:rPr>
                <w:lang w:eastAsia="en-GB"/>
              </w:rPr>
              <w:t xml:space="preserve">and measuring on the inter-RAT band given by the entry in the </w:t>
            </w:r>
            <w:r w:rsidRPr="00255447">
              <w:rPr>
                <w:i/>
                <w:noProof/>
                <w:lang w:eastAsia="en-GB"/>
              </w:rPr>
              <w:t>interRAT-BandList</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interRAT-PS-HO-ToGERAN</w:t>
            </w:r>
          </w:p>
          <w:p w:rsidR="00756B72" w:rsidRPr="00255447" w:rsidDel="002E1589" w:rsidRDefault="00756B72" w:rsidP="003D1AE8">
            <w:pPr>
              <w:pStyle w:val="TAL"/>
              <w:rPr>
                <w:b/>
                <w:bCs/>
                <w:i/>
                <w:noProof/>
                <w:lang w:eastAsia="en-GB"/>
              </w:rPr>
            </w:pPr>
            <w:r w:rsidRPr="00255447">
              <w:rPr>
                <w:lang w:eastAsia="en-GB"/>
              </w:rPr>
              <w:t xml:space="preserve">Indicates whether the UE supports </w:t>
            </w:r>
            <w:r w:rsidRPr="00255447">
              <w:rPr>
                <w:lang w:eastAsia="zh-TW"/>
              </w:rPr>
              <w:t>inter-RAT PS handover to GERAN</w:t>
            </w:r>
            <w:r w:rsidRPr="00255447">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Y</w:t>
            </w:r>
            <w:r w:rsidRPr="00255447">
              <w:rPr>
                <w:lang w:eastAsia="en-GB"/>
              </w:rPr>
              <w:t>es</w:t>
            </w:r>
          </w:p>
        </w:tc>
      </w:tr>
      <w:tr w:rsidR="00B35AB7" w:rsidRPr="00255447"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B35AB7" w:rsidRPr="00255447" w:rsidRDefault="00B35AB7" w:rsidP="00735457">
            <w:pPr>
              <w:keepNext/>
              <w:keepLines/>
              <w:spacing w:after="0"/>
              <w:rPr>
                <w:rFonts w:ascii="Arial" w:hAnsi="Arial"/>
                <w:b/>
                <w:i/>
                <w:sz w:val="18"/>
              </w:rPr>
            </w:pPr>
            <w:r w:rsidRPr="00255447">
              <w:rPr>
                <w:rFonts w:ascii="Arial" w:hAnsi="Arial"/>
                <w:b/>
                <w:i/>
                <w:sz w:val="18"/>
                <w:lang w:eastAsia="zh-CN"/>
              </w:rPr>
              <w:t>intraBandContiguous</w:t>
            </w:r>
            <w:r w:rsidRPr="00255447">
              <w:rPr>
                <w:rFonts w:ascii="Arial" w:hAnsi="Arial"/>
                <w:b/>
                <w:i/>
                <w:sz w:val="18"/>
              </w:rPr>
              <w:t>CC-I</w:t>
            </w:r>
            <w:r w:rsidRPr="00255447">
              <w:rPr>
                <w:rFonts w:ascii="Arial" w:hAnsi="Arial"/>
                <w:b/>
                <w:i/>
                <w:sz w:val="18"/>
                <w:lang w:eastAsia="zh-CN"/>
              </w:rPr>
              <w:t>nfoList</w:t>
            </w:r>
          </w:p>
          <w:p w:rsidR="00E0656A" w:rsidRPr="00255447" w:rsidRDefault="00B35AB7" w:rsidP="00E0656A">
            <w:pPr>
              <w:keepNext/>
              <w:keepLines/>
              <w:spacing w:after="0"/>
              <w:rPr>
                <w:rFonts w:ascii="Arial" w:hAnsi="Arial"/>
                <w:sz w:val="18"/>
              </w:rPr>
            </w:pPr>
            <w:r w:rsidRPr="00255447">
              <w:rPr>
                <w:rFonts w:ascii="Arial" w:hAnsi="Arial"/>
                <w:sz w:val="18"/>
              </w:rPr>
              <w:t>Indicates,</w:t>
            </w:r>
            <w:r w:rsidRPr="00255447">
              <w:rPr>
                <w:rFonts w:ascii="Arial" w:hAnsi="Arial" w:cs="Arial"/>
                <w:sz w:val="18"/>
                <w:szCs w:val="18"/>
              </w:rPr>
              <w:t xml:space="preserve"> per serving carrier of which the corresponding bandwidth class includes multiple serving carriers (i.e. bandwidth class B, C, D and so on),</w:t>
            </w:r>
            <w:r w:rsidRPr="00255447">
              <w:rPr>
                <w:rFonts w:ascii="Arial" w:hAnsi="Arial"/>
                <w:sz w:val="18"/>
              </w:rPr>
              <w:t xml:space="preserve"> t</w:t>
            </w:r>
            <w:r w:rsidRPr="00255447">
              <w:rPr>
                <w:rFonts w:ascii="Arial" w:hAnsi="Arial"/>
                <w:iCs/>
                <w:noProof/>
                <w:sz w:val="18"/>
              </w:rPr>
              <w:t xml:space="preserve">he maximum </w:t>
            </w:r>
            <w:r w:rsidRPr="00255447">
              <w:rPr>
                <w:rFonts w:ascii="Arial" w:hAnsi="Arial"/>
                <w:sz w:val="18"/>
              </w:rPr>
              <w:t xml:space="preserve">number of supported layers for spatial multiplexing in DL and the maximum number of CSI processes supported. The number of entries is equal to the number of component carriers in the corresponding bandwidth class. </w:t>
            </w:r>
            <w:r w:rsidRPr="00255447">
              <w:rPr>
                <w:rFonts w:ascii="Arial" w:hAnsi="Arial" w:cs="Arial"/>
                <w:sz w:val="18"/>
                <w:szCs w:val="18"/>
              </w:rPr>
              <w:t>The UE shall support the setting indicated in each entry of the list regardless of the order of entries in the list.</w:t>
            </w:r>
            <w:r w:rsidRPr="00255447">
              <w:rPr>
                <w:rFonts w:ascii="Arial" w:hAnsi="Arial"/>
                <w:sz w:val="18"/>
              </w:rPr>
              <w:t xml:space="preserve">The UE shall include the field only </w:t>
            </w:r>
            <w:r w:rsidR="00100250" w:rsidRPr="00255447">
              <w:rPr>
                <w:rFonts w:ascii="Arial" w:hAnsi="Arial"/>
                <w:sz w:val="18"/>
              </w:rPr>
              <w:t>if it supports 4-layer spatial multiplexing in transmission mode3/4 for a subset of component carriers in the corresponding bandwidth class, or</w:t>
            </w:r>
            <w:r w:rsidR="00C66809" w:rsidRPr="00255447">
              <w:rPr>
                <w:rFonts w:ascii="Arial" w:hAnsi="Arial"/>
                <w:sz w:val="18"/>
              </w:rPr>
              <w:t xml:space="preserve"> </w:t>
            </w:r>
            <w:r w:rsidRPr="00255447">
              <w:rPr>
                <w:rFonts w:ascii="Arial" w:hAnsi="Arial"/>
                <w:sz w:val="18"/>
              </w:rPr>
              <w:t xml:space="preserve">if the maximum number of supported layers </w:t>
            </w:r>
            <w:r w:rsidRPr="00255447">
              <w:rPr>
                <w:rFonts w:ascii="Arial" w:hAnsi="Arial" w:cs="Arial"/>
                <w:sz w:val="18"/>
                <w:szCs w:val="18"/>
              </w:rPr>
              <w:t>for at least one component carrier</w:t>
            </w:r>
            <w:r w:rsidRPr="00255447">
              <w:rPr>
                <w:rFonts w:ascii="Arial" w:hAnsi="Arial"/>
                <w:sz w:val="18"/>
              </w:rPr>
              <w:t xml:space="preserve"> is higher than </w:t>
            </w:r>
            <w:r w:rsidRPr="00255447">
              <w:rPr>
                <w:rFonts w:ascii="Arial" w:hAnsi="Arial"/>
                <w:i/>
                <w:sz w:val="18"/>
              </w:rPr>
              <w:t xml:space="preserve">supportedMIMO-CapabilityDL-r10 </w:t>
            </w:r>
            <w:r w:rsidRPr="00255447">
              <w:rPr>
                <w:rFonts w:ascii="Arial" w:hAnsi="Arial"/>
                <w:sz w:val="18"/>
              </w:rPr>
              <w:t xml:space="preserve">in the corresponding bandwidth class, or if the number of CSI processes </w:t>
            </w:r>
            <w:r w:rsidRPr="00255447">
              <w:rPr>
                <w:rFonts w:ascii="Arial" w:hAnsi="Arial" w:cs="Arial"/>
                <w:sz w:val="18"/>
                <w:szCs w:val="18"/>
              </w:rPr>
              <w:t xml:space="preserve">for at least one component carrier </w:t>
            </w:r>
            <w:r w:rsidRPr="00255447">
              <w:rPr>
                <w:rFonts w:ascii="Arial" w:hAnsi="Arial"/>
                <w:sz w:val="18"/>
              </w:rPr>
              <w:t xml:space="preserve">is higher than </w:t>
            </w:r>
            <w:r w:rsidRPr="00255447">
              <w:rPr>
                <w:rFonts w:ascii="Arial" w:hAnsi="Arial"/>
                <w:i/>
                <w:sz w:val="18"/>
              </w:rPr>
              <w:t>supportedCSI-Proc-r11</w:t>
            </w:r>
            <w:r w:rsidRPr="00255447">
              <w:rPr>
                <w:rFonts w:ascii="Arial" w:hAnsi="Arial"/>
                <w:sz w:val="18"/>
              </w:rPr>
              <w:t xml:space="preserve"> in the corresponding band.</w:t>
            </w:r>
          </w:p>
          <w:p w:rsidR="00E8414F" w:rsidRPr="00255447" w:rsidRDefault="00E0656A" w:rsidP="00401FFE">
            <w:pPr>
              <w:keepNext/>
              <w:keepLines/>
              <w:spacing w:after="0"/>
              <w:rPr>
                <w:rFonts w:ascii="Arial" w:hAnsi="Arial"/>
                <w:sz w:val="18"/>
              </w:rPr>
            </w:pPr>
            <w:r w:rsidRPr="00255447">
              <w:rPr>
                <w:rFonts w:ascii="Arial" w:hAnsi="Arial"/>
                <w:sz w:val="18"/>
              </w:rPr>
              <w:t xml:space="preserve">This field may also be included for bandwidth class A but in such a case without including any sub-fields in </w:t>
            </w:r>
            <w:r w:rsidRPr="00255447">
              <w:rPr>
                <w:rFonts w:ascii="Arial" w:hAnsi="Arial"/>
                <w:i/>
                <w:sz w:val="18"/>
              </w:rPr>
              <w:t xml:space="preserve">IntraBandContiguousCC-Info-r12 </w:t>
            </w:r>
            <w:r w:rsidRPr="00255447">
              <w:rPr>
                <w:rFonts w:ascii="Arial" w:hAnsi="Arial"/>
                <w:sz w:val="18"/>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255447" w:rsidRDefault="00B35AB7" w:rsidP="00735457">
            <w:pPr>
              <w:keepNext/>
              <w:keepLines/>
              <w:spacing w:after="0"/>
              <w:jc w:val="center"/>
              <w:rPr>
                <w:rFonts w:ascii="Arial" w:hAnsi="Arial"/>
                <w:sz w:val="18"/>
                <w:lang w:eastAsia="zh-CN"/>
              </w:rPr>
            </w:pPr>
            <w:r w:rsidRPr="00255447">
              <w:rPr>
                <w:rFonts w:ascii="Arial" w:hAnsi="Arial"/>
                <w:bCs/>
                <w:noProof/>
                <w:sz w:val="18"/>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intraFreqProximityIndication</w:t>
            </w:r>
          </w:p>
          <w:p w:rsidR="00756B72" w:rsidRPr="00255447" w:rsidRDefault="00756B72" w:rsidP="003D1AE8">
            <w:pPr>
              <w:pStyle w:val="TAL"/>
              <w:rPr>
                <w:b/>
                <w:bCs/>
                <w:i/>
                <w:noProof/>
                <w:lang w:eastAsia="en-GB"/>
              </w:rPr>
            </w:pPr>
            <w:r w:rsidRPr="00255447">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intraFreqSI-AcquisitionForHO</w:t>
            </w:r>
          </w:p>
          <w:p w:rsidR="00756B72" w:rsidRPr="00255447" w:rsidRDefault="00756B72" w:rsidP="003D1AE8">
            <w:pPr>
              <w:pStyle w:val="TAL"/>
              <w:rPr>
                <w:b/>
                <w:bCs/>
                <w:i/>
                <w:noProof/>
                <w:lang w:eastAsia="en-GB"/>
              </w:rPr>
            </w:pPr>
            <w:r w:rsidRPr="00255447">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Y</w:t>
            </w:r>
            <w:r w:rsidRPr="00255447">
              <w:rPr>
                <w:lang w:eastAsia="en-GB"/>
              </w:rPr>
              <w:t>es</w:t>
            </w:r>
          </w:p>
        </w:tc>
      </w:tr>
      <w:tr w:rsidR="001D69B8"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1D69B8" w:rsidRPr="00255447" w:rsidRDefault="001D69B8" w:rsidP="003D1AE8">
            <w:pPr>
              <w:pStyle w:val="TAL"/>
              <w:rPr>
                <w:b/>
                <w:i/>
                <w:lang w:eastAsia="zh-CN"/>
              </w:rPr>
            </w:pPr>
            <w:r w:rsidRPr="00255447">
              <w:rPr>
                <w:b/>
                <w:i/>
                <w:lang w:eastAsia="zh-CN"/>
              </w:rPr>
              <w:t>loggedMBSFNMeasurements</w:t>
            </w:r>
          </w:p>
          <w:p w:rsidR="001D69B8" w:rsidRPr="00255447" w:rsidRDefault="001D69B8" w:rsidP="003D1AE8">
            <w:pPr>
              <w:pStyle w:val="TAL"/>
              <w:rPr>
                <w:b/>
                <w:i/>
                <w:lang w:eastAsia="zh-CN"/>
              </w:rPr>
            </w:pPr>
            <w:r w:rsidRPr="00255447">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1D69B8" w:rsidRPr="00255447" w:rsidRDefault="007949C6"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loggedMeasurementsIdle</w:t>
            </w:r>
          </w:p>
          <w:p w:rsidR="00756B72" w:rsidRPr="00255447" w:rsidRDefault="00756B72" w:rsidP="003D1AE8">
            <w:pPr>
              <w:pStyle w:val="TAL"/>
              <w:rPr>
                <w:b/>
                <w:i/>
                <w:lang w:eastAsia="zh-CN"/>
              </w:rPr>
            </w:pPr>
            <w:r w:rsidRPr="00255447">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5B28FB"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B28FB" w:rsidRPr="00255447" w:rsidRDefault="005B28FB" w:rsidP="003D1AE8">
            <w:pPr>
              <w:pStyle w:val="TAL"/>
              <w:rPr>
                <w:b/>
                <w:i/>
                <w:noProof/>
                <w:lang w:eastAsia="en-GB"/>
              </w:rPr>
            </w:pPr>
            <w:r w:rsidRPr="00255447">
              <w:rPr>
                <w:b/>
                <w:i/>
                <w:noProof/>
                <w:lang w:eastAsia="en-GB"/>
              </w:rPr>
              <w:t>logicalChannelSR-ProhibitTimer</w:t>
            </w:r>
          </w:p>
          <w:p w:rsidR="005B28FB" w:rsidRPr="00255447" w:rsidRDefault="005B28FB" w:rsidP="003D1AE8">
            <w:pPr>
              <w:pStyle w:val="TAL"/>
              <w:rPr>
                <w:b/>
                <w:i/>
                <w:lang w:eastAsia="zh-CN"/>
              </w:rPr>
            </w:pPr>
            <w:r w:rsidRPr="00255447">
              <w:rPr>
                <w:lang w:eastAsia="en-GB"/>
              </w:rPr>
              <w:t xml:space="preserve">Indicates whether the UE supports the </w:t>
            </w:r>
            <w:r w:rsidRPr="00255447">
              <w:rPr>
                <w:i/>
                <w:lang w:eastAsia="en-GB"/>
              </w:rPr>
              <w:t>logicalChannelSR-ProhibitTimer</w:t>
            </w:r>
            <w:r w:rsidRPr="00255447">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5B28FB" w:rsidRPr="00255447" w:rsidRDefault="005B28FB" w:rsidP="003D1AE8">
            <w:pPr>
              <w:pStyle w:val="TAL"/>
              <w:jc w:val="center"/>
              <w:rPr>
                <w:lang w:eastAsia="zh-CN"/>
              </w:rPr>
            </w:pPr>
            <w:r w:rsidRPr="00255447">
              <w:rPr>
                <w:bCs/>
                <w:noProof/>
                <w:lang w:eastAsia="en-GB"/>
              </w:rPr>
              <w:t>-</w:t>
            </w:r>
          </w:p>
        </w:tc>
      </w:tr>
      <w:tr w:rsidR="00F225D2" w:rsidRPr="00255447"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255447" w:rsidRDefault="00F225D2" w:rsidP="003D1AE8">
            <w:pPr>
              <w:keepNext/>
              <w:keepLines/>
              <w:spacing w:after="0"/>
              <w:rPr>
                <w:rFonts w:ascii="Arial" w:hAnsi="Arial" w:cs="Arial"/>
                <w:b/>
                <w:i/>
                <w:sz w:val="18"/>
                <w:szCs w:val="18"/>
              </w:rPr>
            </w:pPr>
            <w:r w:rsidRPr="00255447">
              <w:rPr>
                <w:rFonts w:ascii="Arial" w:hAnsi="Arial" w:cs="Arial"/>
                <w:b/>
                <w:i/>
                <w:sz w:val="18"/>
                <w:szCs w:val="18"/>
                <w:lang w:eastAsia="zh-CN"/>
              </w:rPr>
              <w:t>lo</w:t>
            </w:r>
            <w:r w:rsidRPr="00255447">
              <w:rPr>
                <w:rFonts w:ascii="Arial" w:hAnsi="Arial" w:cs="Arial"/>
                <w:b/>
                <w:i/>
                <w:sz w:val="18"/>
                <w:szCs w:val="18"/>
              </w:rPr>
              <w:t>ngDRX-Command</w:t>
            </w:r>
          </w:p>
          <w:p w:rsidR="00F225D2" w:rsidRPr="00255447" w:rsidRDefault="00F225D2" w:rsidP="003D1AE8">
            <w:pPr>
              <w:keepNext/>
              <w:keepLines/>
              <w:spacing w:after="0"/>
              <w:rPr>
                <w:rFonts w:ascii="Arial" w:hAnsi="Arial" w:cs="Arial"/>
                <w:b/>
                <w:i/>
                <w:sz w:val="18"/>
                <w:szCs w:val="18"/>
                <w:lang w:eastAsia="zh-CN"/>
              </w:rPr>
            </w:pPr>
            <w:r w:rsidRPr="00255447">
              <w:rPr>
                <w:rFonts w:ascii="Arial" w:hAnsi="Arial" w:cs="Arial"/>
                <w:sz w:val="18"/>
                <w:szCs w:val="18"/>
                <w:lang w:eastAsia="zh-CN"/>
              </w:rPr>
              <w:t xml:space="preserve">Indicates whether the UE supports </w:t>
            </w:r>
            <w:r w:rsidRPr="00255447">
              <w:rPr>
                <w:rFonts w:ascii="Arial" w:hAnsi="Arial" w:cs="Arial"/>
                <w:sz w:val="18"/>
                <w:szCs w:val="18"/>
              </w:rPr>
              <w:t>Long DRX Command MAC Control Element</w:t>
            </w:r>
            <w:r w:rsidRPr="00255447">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255447" w:rsidRDefault="00F225D2" w:rsidP="003D1AE8">
            <w:pPr>
              <w:keepNext/>
              <w:keepLines/>
              <w:spacing w:after="0"/>
              <w:jc w:val="center"/>
              <w:rPr>
                <w:rFonts w:ascii="Arial" w:hAnsi="Arial" w:cs="Arial"/>
                <w:sz w:val="18"/>
                <w:szCs w:val="18"/>
              </w:rPr>
            </w:pPr>
            <w:r w:rsidRPr="00255447">
              <w:rPr>
                <w:rFonts w:ascii="Arial" w:hAnsi="Arial" w:cs="Arial"/>
                <w:sz w:val="18"/>
                <w:szCs w:val="18"/>
              </w:rPr>
              <w:t>-</w:t>
            </w:r>
          </w:p>
        </w:tc>
      </w:tr>
      <w:tr w:rsidR="00E0656A" w:rsidRPr="00255447" w:rsidTr="00EA6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E0656A" w:rsidRPr="00255447" w:rsidRDefault="00E0656A" w:rsidP="00EA6701">
            <w:pPr>
              <w:keepNext/>
              <w:keepLines/>
              <w:spacing w:after="0"/>
              <w:rPr>
                <w:rFonts w:ascii="Arial" w:hAnsi="Arial"/>
                <w:b/>
                <w:bCs/>
                <w:i/>
                <w:noProof/>
                <w:sz w:val="18"/>
                <w:lang w:eastAsia="zh-CN"/>
              </w:rPr>
            </w:pPr>
            <w:r w:rsidRPr="00255447">
              <w:rPr>
                <w:rFonts w:ascii="Arial" w:hAnsi="Arial"/>
                <w:b/>
                <w:bCs/>
                <w:i/>
                <w:noProof/>
                <w:sz w:val="18"/>
                <w:lang w:eastAsia="en-GB"/>
              </w:rPr>
              <w:t>maxLayersMIMO</w:t>
            </w:r>
            <w:r w:rsidRPr="00255447">
              <w:rPr>
                <w:rFonts w:ascii="Arial" w:hAnsi="Arial"/>
                <w:b/>
                <w:bCs/>
                <w:i/>
                <w:noProof/>
                <w:sz w:val="18"/>
                <w:lang w:eastAsia="zh-CN"/>
              </w:rPr>
              <w:t>-Indication</w:t>
            </w:r>
            <w:r w:rsidRPr="00255447">
              <w:rPr>
                <w:rFonts w:ascii="Arial" w:hAnsi="Arial"/>
                <w:b/>
                <w:bCs/>
                <w:i/>
                <w:noProof/>
                <w:sz w:val="18"/>
                <w:lang w:eastAsia="en-GB"/>
              </w:rPr>
              <w:t xml:space="preserve"> </w:t>
            </w:r>
          </w:p>
          <w:p w:rsidR="00E0656A" w:rsidRPr="00255447" w:rsidRDefault="00E0656A" w:rsidP="00AE1E90">
            <w:pPr>
              <w:keepNext/>
              <w:keepLines/>
              <w:spacing w:after="0"/>
              <w:rPr>
                <w:rFonts w:ascii="Arial" w:hAnsi="Arial" w:cs="Arial"/>
                <w:b/>
                <w:i/>
                <w:sz w:val="18"/>
                <w:szCs w:val="18"/>
                <w:lang w:eastAsia="zh-CN"/>
              </w:rPr>
            </w:pPr>
            <w:r w:rsidRPr="00255447">
              <w:rPr>
                <w:rFonts w:ascii="Arial" w:hAnsi="Arial" w:cs="Arial"/>
                <w:sz w:val="18"/>
                <w:szCs w:val="18"/>
              </w:rPr>
              <w:t xml:space="preserve">Indicates whether the UE supports the network configuration of </w:t>
            </w:r>
            <w:r w:rsidRPr="00255447">
              <w:rPr>
                <w:rFonts w:ascii="Arial" w:hAnsi="Arial" w:cs="Arial"/>
                <w:i/>
                <w:sz w:val="18"/>
                <w:szCs w:val="18"/>
              </w:rPr>
              <w:t>maxLayersMIMO</w:t>
            </w:r>
            <w:r w:rsidRPr="00255447">
              <w:rPr>
                <w:rFonts w:ascii="Arial" w:hAnsi="Arial" w:cs="Arial"/>
                <w:sz w:val="18"/>
                <w:szCs w:val="18"/>
              </w:rPr>
              <w:t xml:space="preserve">. If the UE supports </w:t>
            </w:r>
            <w:r w:rsidRPr="00255447">
              <w:rPr>
                <w:rFonts w:ascii="Arial" w:hAnsi="Arial" w:cs="Arial"/>
                <w:i/>
                <w:sz w:val="18"/>
                <w:szCs w:val="18"/>
              </w:rPr>
              <w:t>fourLayerTM3-TM4</w:t>
            </w:r>
            <w:r w:rsidRPr="00255447">
              <w:rPr>
                <w:rFonts w:ascii="Arial" w:hAnsi="Arial" w:cs="Arial"/>
                <w:sz w:val="18"/>
                <w:szCs w:val="18"/>
              </w:rPr>
              <w:t xml:space="preserve"> or </w:t>
            </w:r>
            <w:r w:rsidRPr="00255447">
              <w:rPr>
                <w:rFonts w:ascii="Arial" w:hAnsi="Arial" w:cs="Arial"/>
                <w:i/>
                <w:sz w:val="18"/>
                <w:szCs w:val="18"/>
              </w:rPr>
              <w:t>intraBandContiguousCC-InfoList</w:t>
            </w:r>
            <w:r w:rsidRPr="00255447">
              <w:rPr>
                <w:rFonts w:ascii="Arial" w:hAnsi="Arial" w:cs="Arial"/>
                <w:sz w:val="18"/>
                <w:szCs w:val="18"/>
              </w:rPr>
              <w:t xml:space="preserve">, UE supports the configuration of </w:t>
            </w:r>
            <w:r w:rsidRPr="00255447">
              <w:rPr>
                <w:rFonts w:ascii="Arial" w:hAnsi="Arial" w:cs="Arial"/>
                <w:i/>
                <w:sz w:val="18"/>
                <w:szCs w:val="18"/>
              </w:rPr>
              <w:t>maxLayersMIMO</w:t>
            </w:r>
            <w:r w:rsidRPr="00255447">
              <w:rPr>
                <w:rFonts w:ascii="Arial" w:hAnsi="Arial" w:cs="Arial"/>
                <w:sz w:val="18"/>
                <w:szCs w:val="18"/>
              </w:rPr>
              <w:t xml:space="preserve"> for these two cases regardless of indicating </w:t>
            </w:r>
            <w:r w:rsidRPr="00255447">
              <w:rPr>
                <w:rFonts w:ascii="Arial" w:hAnsi="Arial" w:cs="Arial"/>
                <w:i/>
                <w:sz w:val="18"/>
                <w:szCs w:val="18"/>
              </w:rPr>
              <w:t>maxLayer</w:t>
            </w:r>
            <w:r w:rsidR="00AE1E90" w:rsidRPr="00255447">
              <w:rPr>
                <w:rFonts w:ascii="Arial" w:hAnsi="Arial" w:cs="Arial"/>
                <w:i/>
                <w:sz w:val="18"/>
                <w:szCs w:val="18"/>
              </w:rPr>
              <w:t>s</w:t>
            </w:r>
            <w:r w:rsidRPr="00255447">
              <w:rPr>
                <w:rFonts w:ascii="Arial" w:hAnsi="Arial" w:cs="Arial"/>
                <w:i/>
                <w:sz w:val="18"/>
                <w:szCs w:val="18"/>
              </w:rPr>
              <w:t>MIMO-Indication</w:t>
            </w:r>
            <w:r w:rsidRPr="00255447">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E0656A" w:rsidRPr="00255447" w:rsidRDefault="00E0656A" w:rsidP="00EA6701">
            <w:pPr>
              <w:keepNext/>
              <w:keepLines/>
              <w:spacing w:after="0"/>
              <w:jc w:val="center"/>
              <w:rPr>
                <w:rFonts w:ascii="Arial" w:hAnsi="Arial" w:cs="Arial"/>
                <w:sz w:val="18"/>
                <w:szCs w:val="18"/>
                <w:lang w:eastAsia="zh-CN"/>
              </w:rPr>
            </w:pPr>
            <w:r w:rsidRPr="00255447">
              <w:rPr>
                <w:rFonts w:ascii="Arial" w:hAnsi="Arial" w:cs="Arial"/>
                <w:sz w:val="18"/>
                <w:szCs w:val="18"/>
                <w:lang w:eastAsia="zh-CN"/>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maxNumberROHC-ContextSessions</w:t>
            </w:r>
          </w:p>
          <w:p w:rsidR="00756B72" w:rsidRPr="00255447" w:rsidRDefault="00756B72" w:rsidP="003D1AE8">
            <w:pPr>
              <w:pStyle w:val="TAL"/>
              <w:rPr>
                <w:lang w:eastAsia="en-GB"/>
              </w:rPr>
            </w:pPr>
            <w:r w:rsidRPr="00255447">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255447">
              <w:rPr>
                <w:i/>
                <w:lang w:eastAsia="en-GB"/>
              </w:rPr>
              <w:t>supportedROHC-Profiles</w:t>
            </w:r>
            <w:r w:rsidRPr="00255447">
              <w:rPr>
                <w:lang w:eastAsia="en-GB"/>
              </w:rPr>
              <w:t>.</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6F3374" w:rsidRPr="00255447" w:rsidTr="003C6FE0">
        <w:trPr>
          <w:gridAfter w:val="1"/>
          <w:wAfter w:w="7" w:type="dxa"/>
          <w:cantSplit/>
        </w:trPr>
        <w:tc>
          <w:tcPr>
            <w:tcW w:w="7807" w:type="dxa"/>
          </w:tcPr>
          <w:p w:rsidR="006F3374" w:rsidRPr="00255447" w:rsidRDefault="006F3374" w:rsidP="003D1AE8">
            <w:pPr>
              <w:pStyle w:val="TAL"/>
              <w:rPr>
                <w:b/>
                <w:bCs/>
                <w:i/>
                <w:noProof/>
                <w:lang w:eastAsia="en-GB"/>
              </w:rPr>
            </w:pPr>
            <w:r w:rsidRPr="00255447">
              <w:rPr>
                <w:b/>
                <w:bCs/>
                <w:i/>
                <w:noProof/>
                <w:lang w:eastAsia="zh-CN"/>
              </w:rPr>
              <w:t>mbms</w:t>
            </w:r>
            <w:r w:rsidRPr="00255447">
              <w:rPr>
                <w:b/>
                <w:bCs/>
                <w:i/>
                <w:noProof/>
                <w:lang w:eastAsia="en-GB"/>
              </w:rPr>
              <w:t>-AsyncDC</w:t>
            </w:r>
          </w:p>
          <w:p w:rsidR="006F3374" w:rsidRPr="00255447" w:rsidRDefault="006F3374" w:rsidP="003D1AE8">
            <w:pPr>
              <w:pStyle w:val="TAL"/>
              <w:rPr>
                <w:b/>
                <w:bCs/>
                <w:i/>
                <w:noProof/>
                <w:lang w:eastAsia="en-GB"/>
              </w:rPr>
            </w:pPr>
            <w:r w:rsidRPr="00255447">
              <w:rPr>
                <w:lang w:eastAsia="en-GB"/>
              </w:rPr>
              <w:t xml:space="preserve">Indicates whether </w:t>
            </w:r>
            <w:r w:rsidRPr="00255447">
              <w:rPr>
                <w:color w:val="000000"/>
                <w:lang w:eastAsia="en-GB"/>
              </w:rPr>
              <w:t xml:space="preserve">the UE in RRC_CONNECTED supports MBMS reception on a frequency indicated in an </w:t>
            </w:r>
            <w:r w:rsidRPr="00255447">
              <w:rPr>
                <w:i/>
                <w:color w:val="000000"/>
                <w:lang w:eastAsia="en-GB"/>
              </w:rPr>
              <w:t>MBMSInterestIndication</w:t>
            </w:r>
            <w:r w:rsidRPr="00255447">
              <w:rPr>
                <w:color w:val="000000"/>
                <w:lang w:eastAsia="en-GB"/>
              </w:rPr>
              <w:t xml:space="preserve"> message, where (according to </w:t>
            </w:r>
            <w:r w:rsidRPr="00255447">
              <w:rPr>
                <w:i/>
                <w:color w:val="000000"/>
                <w:lang w:eastAsia="en-GB"/>
              </w:rPr>
              <w:t>supportedBandCombination</w:t>
            </w:r>
            <w:r w:rsidRPr="00255447">
              <w:rPr>
                <w:color w:val="000000"/>
                <w:lang w:eastAsia="en-GB"/>
              </w:rPr>
              <w:t xml:space="preserve">) the carriers that are or can </w:t>
            </w:r>
            <w:r w:rsidR="00294F74" w:rsidRPr="00255447">
              <w:rPr>
                <w:color w:val="000000"/>
                <w:lang w:eastAsia="en-GB"/>
              </w:rPr>
              <w:t xml:space="preserve">be </w:t>
            </w:r>
            <w:r w:rsidRPr="00255447">
              <w:rPr>
                <w:color w:val="000000"/>
                <w:lang w:eastAsia="en-GB"/>
              </w:rPr>
              <w:t>configured as serving cells in the MCG and the SCG are not synchronized</w:t>
            </w:r>
            <w:r w:rsidRPr="00255447">
              <w:rPr>
                <w:lang w:eastAsia="en-GB"/>
              </w:rPr>
              <w:t xml:space="preserve">. If this field is included, the UE shall also include </w:t>
            </w:r>
            <w:r w:rsidRPr="00255447">
              <w:rPr>
                <w:i/>
                <w:lang w:eastAsia="en-GB"/>
              </w:rPr>
              <w:t>mbms-SCell</w:t>
            </w:r>
            <w:r w:rsidRPr="00255447">
              <w:rPr>
                <w:lang w:eastAsia="en-GB"/>
              </w:rPr>
              <w:t xml:space="preserve"> and </w:t>
            </w:r>
            <w:r w:rsidRPr="00255447">
              <w:rPr>
                <w:i/>
                <w:lang w:eastAsia="en-GB"/>
              </w:rPr>
              <w:t>mbms-NonServingCell</w:t>
            </w:r>
            <w:r w:rsidRPr="00255447">
              <w:rPr>
                <w:lang w:eastAsia="en-GB"/>
              </w:rPr>
              <w:t>.</w:t>
            </w:r>
            <w:r w:rsidR="009A6999" w:rsidRPr="00255447">
              <w:rPr>
                <w:lang w:eastAsia="zh-CN"/>
              </w:rPr>
              <w:t xml:space="preserve"> The field indicates that the UE supports the feature for xDD if </w:t>
            </w:r>
            <w:r w:rsidR="009A6999" w:rsidRPr="00255447">
              <w:rPr>
                <w:i/>
                <w:lang w:eastAsia="en-GB"/>
              </w:rPr>
              <w:t>mbms-SCell</w:t>
            </w:r>
            <w:r w:rsidR="009A6999" w:rsidRPr="00255447">
              <w:rPr>
                <w:lang w:eastAsia="en-GB"/>
              </w:rPr>
              <w:t xml:space="preserve"> and </w:t>
            </w:r>
            <w:r w:rsidR="009A6999" w:rsidRPr="00255447">
              <w:rPr>
                <w:i/>
                <w:lang w:eastAsia="en-GB"/>
              </w:rPr>
              <w:t>mbms-NonServingCell</w:t>
            </w:r>
            <w:r w:rsidR="009A6999" w:rsidRPr="00255447">
              <w:rPr>
                <w:lang w:eastAsia="zh-CN"/>
              </w:rPr>
              <w:t xml:space="preserve"> are supported for xDD.</w:t>
            </w:r>
          </w:p>
        </w:tc>
        <w:tc>
          <w:tcPr>
            <w:tcW w:w="916" w:type="dxa"/>
            <w:gridSpan w:val="2"/>
          </w:tcPr>
          <w:p w:rsidR="006F3374" w:rsidRPr="00255447" w:rsidRDefault="009A6999" w:rsidP="009A6999">
            <w:pPr>
              <w:pStyle w:val="TAL"/>
              <w:jc w:val="center"/>
              <w:rPr>
                <w:bCs/>
                <w:noProof/>
                <w:lang w:eastAsia="en-GB"/>
              </w:rPr>
            </w:pPr>
            <w:r w:rsidRPr="00255447">
              <w:rPr>
                <w:bCs/>
                <w:noProof/>
                <w:lang w:eastAsia="en-GB"/>
              </w:rPr>
              <w:t>-</w:t>
            </w:r>
          </w:p>
        </w:tc>
      </w:tr>
      <w:tr w:rsidR="000250C8" w:rsidRPr="00255447" w:rsidTr="003C6FE0">
        <w:trPr>
          <w:gridAfter w:val="1"/>
          <w:wAfter w:w="7" w:type="dxa"/>
          <w:cantSplit/>
        </w:trPr>
        <w:tc>
          <w:tcPr>
            <w:tcW w:w="7807" w:type="dxa"/>
          </w:tcPr>
          <w:p w:rsidR="000250C8" w:rsidRPr="00255447" w:rsidRDefault="000250C8" w:rsidP="003D1AE8">
            <w:pPr>
              <w:pStyle w:val="TAL"/>
              <w:rPr>
                <w:b/>
                <w:bCs/>
                <w:i/>
                <w:noProof/>
                <w:lang w:eastAsia="en-GB"/>
              </w:rPr>
            </w:pPr>
            <w:r w:rsidRPr="00255447">
              <w:rPr>
                <w:b/>
                <w:bCs/>
                <w:i/>
                <w:noProof/>
                <w:lang w:eastAsia="zh-CN"/>
              </w:rPr>
              <w:lastRenderedPageBreak/>
              <w:t>mbms</w:t>
            </w:r>
            <w:r w:rsidRPr="00255447">
              <w:rPr>
                <w:b/>
                <w:bCs/>
                <w:i/>
                <w:noProof/>
                <w:lang w:eastAsia="en-GB"/>
              </w:rPr>
              <w:t>-SCell</w:t>
            </w:r>
          </w:p>
          <w:p w:rsidR="000250C8" w:rsidRPr="00255447" w:rsidRDefault="000250C8" w:rsidP="003D1AE8">
            <w:pPr>
              <w:pStyle w:val="TAL"/>
              <w:rPr>
                <w:b/>
                <w:bCs/>
                <w:i/>
                <w:noProof/>
                <w:lang w:eastAsia="en-GB"/>
              </w:rPr>
            </w:pPr>
            <w:r w:rsidRPr="00255447">
              <w:rPr>
                <w:lang w:eastAsia="en-GB"/>
              </w:rPr>
              <w:t xml:space="preserve">Indicates whether </w:t>
            </w:r>
            <w:r w:rsidRPr="00255447">
              <w:rPr>
                <w:color w:val="000000"/>
                <w:lang w:eastAsia="en-GB"/>
              </w:rPr>
              <w:t xml:space="preserve">the UE in RRC_CONNECTED supports MBMS reception on a frequency indicated in an </w:t>
            </w:r>
            <w:r w:rsidRPr="00255447">
              <w:rPr>
                <w:i/>
                <w:color w:val="000000"/>
                <w:lang w:eastAsia="en-GB"/>
              </w:rPr>
              <w:t>MBMSInterestIndication</w:t>
            </w:r>
            <w:r w:rsidRPr="00255447">
              <w:rPr>
                <w:color w:val="000000"/>
                <w:lang w:eastAsia="en-GB"/>
              </w:rPr>
              <w:t xml:space="preserve"> message, when a</w:t>
            </w:r>
            <w:r w:rsidR="00E915A2" w:rsidRPr="00255447">
              <w:rPr>
                <w:color w:val="000000"/>
                <w:lang w:eastAsia="en-GB"/>
              </w:rPr>
              <w:t>n</w:t>
            </w:r>
            <w:r w:rsidRPr="00255447">
              <w:rPr>
                <w:color w:val="000000"/>
                <w:lang w:eastAsia="en-GB"/>
              </w:rPr>
              <w:t xml:space="preserve"> SCell is configured on that frequency (regardless of whether the SCell is activated or deactivated)</w:t>
            </w:r>
            <w:r w:rsidRPr="00255447">
              <w:rPr>
                <w:lang w:eastAsia="en-GB"/>
              </w:rPr>
              <w:t>.</w:t>
            </w:r>
          </w:p>
        </w:tc>
        <w:tc>
          <w:tcPr>
            <w:tcW w:w="916" w:type="dxa"/>
            <w:gridSpan w:val="2"/>
          </w:tcPr>
          <w:p w:rsidR="000250C8" w:rsidRPr="00255447" w:rsidRDefault="000250C8" w:rsidP="003D1AE8">
            <w:pPr>
              <w:pStyle w:val="TAL"/>
              <w:jc w:val="center"/>
              <w:rPr>
                <w:bCs/>
                <w:noProof/>
                <w:lang w:eastAsia="en-GB"/>
              </w:rPr>
            </w:pPr>
            <w:r w:rsidRPr="00255447">
              <w:rPr>
                <w:bCs/>
                <w:noProof/>
                <w:lang w:eastAsia="en-GB"/>
              </w:rPr>
              <w:t>Yes</w:t>
            </w:r>
          </w:p>
        </w:tc>
      </w:tr>
      <w:tr w:rsidR="000250C8" w:rsidRPr="00255447" w:rsidTr="003C6FE0">
        <w:trPr>
          <w:gridAfter w:val="1"/>
          <w:wAfter w:w="7" w:type="dxa"/>
          <w:cantSplit/>
        </w:trPr>
        <w:tc>
          <w:tcPr>
            <w:tcW w:w="7807" w:type="dxa"/>
          </w:tcPr>
          <w:p w:rsidR="000250C8" w:rsidRPr="00255447" w:rsidRDefault="000250C8" w:rsidP="003D1AE8">
            <w:pPr>
              <w:pStyle w:val="TAL"/>
              <w:rPr>
                <w:b/>
                <w:bCs/>
                <w:i/>
                <w:noProof/>
                <w:lang w:eastAsia="en-GB"/>
              </w:rPr>
            </w:pPr>
            <w:r w:rsidRPr="00255447">
              <w:rPr>
                <w:b/>
                <w:bCs/>
                <w:i/>
                <w:noProof/>
                <w:lang w:eastAsia="zh-CN"/>
              </w:rPr>
              <w:t>mbms</w:t>
            </w:r>
            <w:r w:rsidRPr="00255447">
              <w:rPr>
                <w:b/>
                <w:bCs/>
                <w:i/>
                <w:noProof/>
                <w:lang w:eastAsia="en-GB"/>
              </w:rPr>
              <w:t>-NonServingCell</w:t>
            </w:r>
          </w:p>
          <w:p w:rsidR="000250C8" w:rsidRPr="00255447" w:rsidRDefault="000250C8" w:rsidP="003D1AE8">
            <w:pPr>
              <w:pStyle w:val="TAL"/>
              <w:rPr>
                <w:b/>
                <w:bCs/>
                <w:i/>
                <w:noProof/>
                <w:lang w:eastAsia="en-GB"/>
              </w:rPr>
            </w:pPr>
            <w:r w:rsidRPr="00255447">
              <w:rPr>
                <w:lang w:eastAsia="en-GB"/>
              </w:rPr>
              <w:t xml:space="preserve">Indicates whether </w:t>
            </w:r>
            <w:r w:rsidRPr="00255447">
              <w:rPr>
                <w:color w:val="000000"/>
                <w:lang w:eastAsia="en-GB"/>
              </w:rPr>
              <w:t xml:space="preserve">the UE in RRC_CONNECTED supports MBMS reception on a frequency indicated in an </w:t>
            </w:r>
            <w:r w:rsidRPr="00255447">
              <w:rPr>
                <w:i/>
                <w:color w:val="000000"/>
                <w:lang w:eastAsia="en-GB"/>
              </w:rPr>
              <w:t>MBMSInterestIndication</w:t>
            </w:r>
            <w:r w:rsidRPr="00255447">
              <w:rPr>
                <w:color w:val="000000"/>
                <w:lang w:eastAsia="en-GB"/>
              </w:rPr>
              <w:t xml:space="preserve"> message, where (according to </w:t>
            </w:r>
            <w:r w:rsidRPr="00255447">
              <w:rPr>
                <w:i/>
                <w:color w:val="000000"/>
                <w:lang w:eastAsia="en-GB"/>
              </w:rPr>
              <w:t>supportedBandCombination</w:t>
            </w:r>
            <w:r w:rsidRPr="00255447">
              <w:rPr>
                <w:color w:val="000000"/>
                <w:lang w:eastAsia="en-GB"/>
              </w:rPr>
              <w:t xml:space="preserve"> and to network synchronization properties) a serving cell may be additionally configured</w:t>
            </w:r>
            <w:r w:rsidRPr="00255447">
              <w:rPr>
                <w:lang w:eastAsia="en-GB"/>
              </w:rPr>
              <w:t xml:space="preserve">. If this field is included, the UE shall also include the </w:t>
            </w:r>
            <w:r w:rsidRPr="00255447">
              <w:rPr>
                <w:i/>
                <w:lang w:eastAsia="en-GB"/>
              </w:rPr>
              <w:t>mbms-SCell</w:t>
            </w:r>
            <w:r w:rsidRPr="00255447">
              <w:rPr>
                <w:lang w:eastAsia="en-GB"/>
              </w:rPr>
              <w:t xml:space="preserve"> field.</w:t>
            </w:r>
          </w:p>
        </w:tc>
        <w:tc>
          <w:tcPr>
            <w:tcW w:w="916" w:type="dxa"/>
            <w:gridSpan w:val="2"/>
          </w:tcPr>
          <w:p w:rsidR="000250C8" w:rsidRPr="00255447" w:rsidRDefault="000250C8" w:rsidP="003D1AE8">
            <w:pPr>
              <w:pStyle w:val="TAL"/>
              <w:jc w:val="center"/>
              <w:rPr>
                <w:bCs/>
                <w:noProof/>
                <w:lang w:eastAsia="en-GB"/>
              </w:rPr>
            </w:pPr>
            <w:r w:rsidRPr="00255447">
              <w:rPr>
                <w:bCs/>
                <w:noProof/>
                <w:lang w:eastAsia="en-GB"/>
              </w:rPr>
              <w:t>Yes</w:t>
            </w:r>
          </w:p>
        </w:tc>
      </w:tr>
      <w:tr w:rsidR="005554C5" w:rsidRPr="00255447" w:rsidTr="004D2957">
        <w:trPr>
          <w:gridAfter w:val="1"/>
          <w:wAfter w:w="7" w:type="dxa"/>
          <w:cantSplit/>
        </w:trPr>
        <w:tc>
          <w:tcPr>
            <w:tcW w:w="7807" w:type="dxa"/>
          </w:tcPr>
          <w:p w:rsidR="005554C5" w:rsidRPr="00255447" w:rsidRDefault="005554C5" w:rsidP="003D1AE8">
            <w:pPr>
              <w:pStyle w:val="TAL"/>
              <w:rPr>
                <w:b/>
                <w:bCs/>
                <w:i/>
                <w:noProof/>
                <w:lang w:eastAsia="en-GB"/>
              </w:rPr>
            </w:pPr>
            <w:r w:rsidRPr="00255447">
              <w:rPr>
                <w:b/>
                <w:bCs/>
                <w:i/>
                <w:noProof/>
                <w:lang w:eastAsia="zh-CN"/>
              </w:rPr>
              <w:t>mfbi</w:t>
            </w:r>
            <w:r w:rsidRPr="00255447">
              <w:rPr>
                <w:b/>
                <w:bCs/>
                <w:i/>
                <w:noProof/>
                <w:lang w:eastAsia="en-GB"/>
              </w:rPr>
              <w:t>-UTRA</w:t>
            </w:r>
          </w:p>
          <w:p w:rsidR="005554C5" w:rsidRPr="00255447" w:rsidRDefault="005554C5" w:rsidP="003D1AE8">
            <w:pPr>
              <w:pStyle w:val="TAL"/>
              <w:rPr>
                <w:b/>
                <w:bCs/>
                <w:i/>
                <w:noProof/>
                <w:lang w:eastAsia="en-GB"/>
              </w:rPr>
            </w:pPr>
            <w:r w:rsidRPr="00255447">
              <w:rPr>
                <w:lang w:eastAsia="en-GB"/>
              </w:rPr>
              <w:t>It indicates if the UE supports the signalling requirements of multiple radio frequency bands in a UTRA FDD cell, as defined in TS 25.307 [65]</w:t>
            </w:r>
            <w:r w:rsidRPr="00255447">
              <w:rPr>
                <w:lang w:eastAsia="zh-CN"/>
              </w:rPr>
              <w:t>.</w:t>
            </w:r>
          </w:p>
        </w:tc>
        <w:tc>
          <w:tcPr>
            <w:tcW w:w="916" w:type="dxa"/>
            <w:gridSpan w:val="2"/>
          </w:tcPr>
          <w:p w:rsidR="005554C5" w:rsidRPr="00255447" w:rsidRDefault="005554C5" w:rsidP="003D1AE8">
            <w:pPr>
              <w:pStyle w:val="TAL"/>
              <w:jc w:val="center"/>
              <w:rPr>
                <w:bCs/>
                <w:noProof/>
                <w:lang w:eastAsia="en-GB"/>
              </w:rPr>
            </w:pPr>
            <w:r w:rsidRPr="00255447">
              <w:rPr>
                <w:bCs/>
                <w:noProof/>
                <w:lang w:eastAsia="zh-CN"/>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MIMO-CapabilityDL</w:t>
            </w:r>
          </w:p>
          <w:p w:rsidR="00756B72" w:rsidRPr="00255447" w:rsidRDefault="00756B72" w:rsidP="003D1AE8">
            <w:pPr>
              <w:pStyle w:val="TAL"/>
              <w:rPr>
                <w:iCs/>
                <w:noProof/>
                <w:lang w:eastAsia="en-GB"/>
              </w:rPr>
            </w:pPr>
            <w:r w:rsidRPr="00255447">
              <w:rPr>
                <w:iCs/>
                <w:noProof/>
                <w:lang w:eastAsia="en-GB"/>
              </w:rPr>
              <w:t xml:space="preserve">The </w:t>
            </w:r>
            <w:r w:rsidRPr="00255447">
              <w:rPr>
                <w:lang w:eastAsia="en-GB"/>
              </w:rPr>
              <w:t xml:space="preserve">number of supported layers for spatial multiplexing in DL. </w:t>
            </w:r>
            <w:r w:rsidR="00BC72BA" w:rsidRPr="00255447">
              <w:rPr>
                <w:rFonts w:cs="Arial"/>
                <w:szCs w:val="18"/>
                <w:lang w:eastAsia="zh-CN"/>
              </w:rPr>
              <w:t>The field may be absent for category 0 and category 1 UE in which case the number of supported layers is 1.</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MIMO-CapabilityUL</w:t>
            </w:r>
          </w:p>
          <w:p w:rsidR="00756B72" w:rsidRPr="00255447" w:rsidRDefault="00756B72" w:rsidP="003D1AE8">
            <w:pPr>
              <w:pStyle w:val="TAL"/>
              <w:rPr>
                <w:iCs/>
                <w:noProof/>
                <w:lang w:eastAsia="en-GB"/>
              </w:rPr>
            </w:pPr>
            <w:r w:rsidRPr="00255447">
              <w:rPr>
                <w:iCs/>
                <w:noProof/>
                <w:lang w:eastAsia="en-GB"/>
              </w:rPr>
              <w:t xml:space="preserve">The </w:t>
            </w:r>
            <w:r w:rsidRPr="00255447">
              <w:rPr>
                <w:lang w:eastAsia="en-GB"/>
              </w:rPr>
              <w:t>number of supported layers for spatial multiplexing in UL.</w:t>
            </w:r>
            <w:r w:rsidR="000176B3" w:rsidRPr="00255447">
              <w:rPr>
                <w:lang w:eastAsia="en-GB"/>
              </w:rPr>
              <w:t xml:space="preserve"> Absence of the field means that the number of supported layers is 1.</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46452D" w:rsidRPr="00255447" w:rsidTr="00BC0E49">
        <w:trPr>
          <w:gridAfter w:val="1"/>
          <w:wAfter w:w="7" w:type="dxa"/>
          <w:cantSplit/>
        </w:trPr>
        <w:tc>
          <w:tcPr>
            <w:tcW w:w="7807" w:type="dxa"/>
          </w:tcPr>
          <w:p w:rsidR="0046452D" w:rsidRPr="00255447" w:rsidRDefault="0046452D" w:rsidP="003D1AE8">
            <w:pPr>
              <w:pStyle w:val="TAL"/>
              <w:rPr>
                <w:b/>
                <w:bCs/>
                <w:i/>
                <w:noProof/>
                <w:lang w:eastAsia="en-GB"/>
              </w:rPr>
            </w:pPr>
            <w:r w:rsidRPr="00255447">
              <w:rPr>
                <w:b/>
                <w:bCs/>
                <w:i/>
                <w:noProof/>
                <w:lang w:eastAsia="en-GB"/>
              </w:rPr>
              <w:t>modifiedMPR-Behavior</w:t>
            </w:r>
          </w:p>
          <w:p w:rsidR="0046452D" w:rsidRPr="00255447" w:rsidRDefault="0046452D" w:rsidP="003D1AE8">
            <w:pPr>
              <w:pStyle w:val="TAL"/>
              <w:rPr>
                <w:lang w:eastAsia="en-GB"/>
              </w:rPr>
            </w:pPr>
            <w:r w:rsidRPr="00255447">
              <w:rPr>
                <w:lang w:eastAsia="en-GB"/>
              </w:rPr>
              <w:t>Field encoded as a bit map, where at least one bit N is set to "1" if UE support</w:t>
            </w:r>
            <w:r w:rsidR="00294F74" w:rsidRPr="00255447">
              <w:rPr>
                <w:lang w:eastAsia="en-GB"/>
              </w:rPr>
              <w:t>s</w:t>
            </w:r>
            <w:r w:rsidRPr="00255447">
              <w:rPr>
                <w:lang w:eastAsia="en-GB"/>
              </w:rPr>
              <w:t xml:space="preserve"> modified MPR/A-MPR behaviour N, see </w:t>
            </w:r>
            <w:r w:rsidR="00294F74" w:rsidRPr="00255447">
              <w:rPr>
                <w:lang w:eastAsia="en-GB"/>
              </w:rPr>
              <w:t xml:space="preserve">TS </w:t>
            </w:r>
            <w:r w:rsidRPr="00255447">
              <w:rPr>
                <w:lang w:eastAsia="en-GB"/>
              </w:rPr>
              <w:t xml:space="preserve">36.101 [42]. All remaining bits of the field are set to </w:t>
            </w:r>
            <w:r w:rsidR="00C0220A" w:rsidRPr="00255447">
              <w:rPr>
                <w:lang w:eastAsia="en-GB"/>
              </w:rPr>
              <w:t>"</w:t>
            </w:r>
            <w:r w:rsidRPr="00255447">
              <w:rPr>
                <w:lang w:eastAsia="en-GB"/>
              </w:rPr>
              <w:t>0</w:t>
            </w:r>
            <w:r w:rsidR="00C0220A" w:rsidRPr="00255447">
              <w:rPr>
                <w:lang w:eastAsia="en-GB"/>
              </w:rPr>
              <w:t>"</w:t>
            </w:r>
            <w:r w:rsidRPr="00255447">
              <w:rPr>
                <w:lang w:eastAsia="en-GB"/>
              </w:rPr>
              <w:t xml:space="preserve">. The leading / leftmost bit (bit 0) corresponds to modified MPR/A-MPR behaviour 0, the next bit corresponds to modified MPR/A-MPR behaviour 1 and so on. </w:t>
            </w:r>
          </w:p>
          <w:p w:rsidR="0046452D" w:rsidRPr="00255447" w:rsidRDefault="0046452D" w:rsidP="003D1AE8">
            <w:pPr>
              <w:pStyle w:val="TAL"/>
              <w:rPr>
                <w:lang w:eastAsia="en-GB"/>
              </w:rPr>
            </w:pPr>
            <w:r w:rsidRPr="00255447">
              <w:rPr>
                <w:lang w:eastAsia="en-GB"/>
              </w:rPr>
              <w:t>Absence of this field means that UE does not support any modified MPR/A-MPR behaviour.</w:t>
            </w:r>
          </w:p>
        </w:tc>
        <w:tc>
          <w:tcPr>
            <w:tcW w:w="916" w:type="dxa"/>
            <w:gridSpan w:val="2"/>
          </w:tcPr>
          <w:p w:rsidR="0046452D" w:rsidRPr="00255447" w:rsidRDefault="0046452D"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multiACK-CSIreporting</w:t>
            </w:r>
          </w:p>
          <w:p w:rsidR="00756B72" w:rsidRPr="00255447" w:rsidRDefault="00756B72" w:rsidP="003D1AE8">
            <w:pPr>
              <w:pStyle w:val="TAL"/>
              <w:rPr>
                <w:b/>
                <w:bCs/>
                <w:i/>
                <w:noProof/>
                <w:lang w:eastAsia="en-GB"/>
              </w:rPr>
            </w:pPr>
            <w:r w:rsidRPr="00255447">
              <w:rPr>
                <w:lang w:eastAsia="en-GB"/>
              </w:rPr>
              <w:t>Indicates whether the UE supports multi-cell HARQ ACK and periodic CSI reporting and SR on PUCCH format 3.</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Yes</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multiClusterPUSCH-WithinCC</w:t>
            </w:r>
          </w:p>
        </w:tc>
        <w:tc>
          <w:tcPr>
            <w:tcW w:w="916" w:type="dxa"/>
            <w:gridSpan w:val="2"/>
          </w:tcPr>
          <w:p w:rsidR="00756B72" w:rsidRPr="00255447" w:rsidRDefault="00D3308C" w:rsidP="003D1AE8">
            <w:pPr>
              <w:pStyle w:val="TAL"/>
              <w:jc w:val="center"/>
              <w:rPr>
                <w:bCs/>
                <w:noProof/>
                <w:lang w:eastAsia="en-GB"/>
              </w:rPr>
            </w:pPr>
            <w:r w:rsidRPr="00255447">
              <w:rPr>
                <w:bCs/>
                <w:noProof/>
                <w:lang w:eastAsia="zh-CN"/>
              </w:rPr>
              <w:t>Yes</w:t>
            </w:r>
          </w:p>
        </w:tc>
      </w:tr>
      <w:tr w:rsidR="005214EF" w:rsidRPr="00255447" w:rsidTr="003C6FE0">
        <w:trPr>
          <w:gridAfter w:val="1"/>
          <w:wAfter w:w="7" w:type="dxa"/>
          <w:cantSplit/>
        </w:trPr>
        <w:tc>
          <w:tcPr>
            <w:tcW w:w="7807" w:type="dxa"/>
          </w:tcPr>
          <w:p w:rsidR="005214EF" w:rsidRPr="00255447" w:rsidRDefault="005214EF" w:rsidP="00416F7A">
            <w:pPr>
              <w:keepNext/>
              <w:keepLines/>
              <w:spacing w:after="0"/>
              <w:rPr>
                <w:rFonts w:ascii="Arial" w:hAnsi="Arial"/>
                <w:b/>
                <w:i/>
                <w:sz w:val="18"/>
              </w:rPr>
            </w:pPr>
            <w:r w:rsidRPr="00255447">
              <w:rPr>
                <w:rFonts w:ascii="Arial" w:hAnsi="Arial"/>
                <w:b/>
                <w:i/>
                <w:sz w:val="18"/>
              </w:rPr>
              <w:t>multiNS-Pmax</w:t>
            </w:r>
          </w:p>
          <w:p w:rsidR="005214EF" w:rsidRPr="00255447" w:rsidRDefault="005214EF" w:rsidP="003D1AE8">
            <w:pPr>
              <w:pStyle w:val="TAL"/>
              <w:rPr>
                <w:b/>
                <w:bCs/>
                <w:i/>
                <w:noProof/>
                <w:lang w:eastAsia="en-GB"/>
              </w:rPr>
            </w:pPr>
            <w:r w:rsidRPr="00255447">
              <w:rPr>
                <w:lang w:eastAsia="en-GB"/>
              </w:rPr>
              <w:t xml:space="preserve">Indicates whether the UE supports the mechanisms defined for cells broadcasting </w:t>
            </w:r>
            <w:r w:rsidRPr="00255447">
              <w:rPr>
                <w:i/>
                <w:lang w:eastAsia="en-GB"/>
              </w:rPr>
              <w:t>NS-PmaxList</w:t>
            </w:r>
            <w:r w:rsidRPr="00255447">
              <w:rPr>
                <w:lang w:eastAsia="en-GB"/>
              </w:rPr>
              <w:t>.</w:t>
            </w:r>
          </w:p>
        </w:tc>
        <w:tc>
          <w:tcPr>
            <w:tcW w:w="916" w:type="dxa"/>
            <w:gridSpan w:val="2"/>
          </w:tcPr>
          <w:p w:rsidR="005214EF" w:rsidRPr="00255447" w:rsidRDefault="005214EF" w:rsidP="003D1AE8">
            <w:pPr>
              <w:pStyle w:val="TAL"/>
              <w:jc w:val="center"/>
              <w:rPr>
                <w:bCs/>
                <w:noProof/>
                <w:lang w:eastAsia="zh-CN"/>
              </w:rPr>
            </w:pPr>
            <w:r w:rsidRPr="00255447">
              <w:rPr>
                <w:bCs/>
                <w:noProof/>
                <w:lang w:eastAsia="zh-CN"/>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multipleTimingAdvance</w:t>
            </w:r>
          </w:p>
          <w:p w:rsidR="00756B72" w:rsidRPr="00255447" w:rsidRDefault="00756B72" w:rsidP="003D1AE8">
            <w:pPr>
              <w:pStyle w:val="TAL"/>
              <w:rPr>
                <w:b/>
                <w:bCs/>
                <w:i/>
                <w:noProof/>
                <w:lang w:eastAsia="en-GB"/>
              </w:rPr>
            </w:pPr>
            <w:r w:rsidRPr="00255447">
              <w:rPr>
                <w:lang w:eastAsia="en-GB"/>
              </w:rPr>
              <w:t xml:space="preserve">Indicates whether the UE supports multiple timing advances for each band combination listed in </w:t>
            </w:r>
            <w:r w:rsidRPr="00255447">
              <w:rPr>
                <w:i/>
                <w:lang w:eastAsia="en-GB"/>
              </w:rPr>
              <w:t>supportedBandCombination</w:t>
            </w:r>
            <w:r w:rsidRPr="00255447">
              <w:rPr>
                <w:lang w:eastAsia="en-GB"/>
              </w:rPr>
              <w:t>. If the band combination comprised of more than one band entry (i.e., inter-band or intra-band non-contiguous band combination), the field indicates that</w:t>
            </w:r>
            <w:r w:rsidR="001E6607" w:rsidRPr="00255447">
              <w:rPr>
                <w:lang w:eastAsia="en-GB"/>
              </w:rPr>
              <w:t xml:space="preserve"> the same or</w:t>
            </w:r>
            <w:r w:rsidRPr="00255447">
              <w:rPr>
                <w:lang w:eastAsia="en-GB"/>
              </w:rPr>
              <w:t xml:space="preserve"> different timing advances on different band entries are supported. If the band combination comprised of one band entry (i.e., intra-band contiguous band combination), the field indicates that </w:t>
            </w:r>
            <w:r w:rsidR="001E6607" w:rsidRPr="00255447">
              <w:rPr>
                <w:lang w:eastAsia="en-GB"/>
              </w:rPr>
              <w:t xml:space="preserve">the same or </w:t>
            </w:r>
            <w:r w:rsidRPr="00255447">
              <w:rPr>
                <w:lang w:eastAsia="en-GB"/>
              </w:rPr>
              <w:t>different timing advances across component carriers of the band entry are supported.</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A9511D" w:rsidRPr="00255447" w:rsidTr="00A9511D">
        <w:trPr>
          <w:gridAfter w:val="1"/>
          <w:wAfter w:w="7" w:type="dxa"/>
          <w:cantSplit/>
        </w:trPr>
        <w:tc>
          <w:tcPr>
            <w:tcW w:w="7807" w:type="dxa"/>
          </w:tcPr>
          <w:p w:rsidR="00A82830" w:rsidRPr="00255447" w:rsidRDefault="00A82830" w:rsidP="003D1AE8">
            <w:pPr>
              <w:pStyle w:val="TAL"/>
              <w:rPr>
                <w:b/>
                <w:lang w:eastAsia="en-GB"/>
              </w:rPr>
            </w:pPr>
            <w:r w:rsidRPr="00255447">
              <w:rPr>
                <w:rFonts w:eastAsia="SimSun"/>
                <w:b/>
                <w:i/>
                <w:lang w:eastAsia="zh-CN"/>
              </w:rPr>
              <w:t>naics-Capability-List</w:t>
            </w:r>
          </w:p>
          <w:p w:rsidR="00A82830" w:rsidRPr="00255447" w:rsidRDefault="00A82830" w:rsidP="003D1AE8">
            <w:pPr>
              <w:pStyle w:val="TAL"/>
              <w:rPr>
                <w:lang w:eastAsia="zh-CN"/>
              </w:rPr>
            </w:pPr>
            <w:r w:rsidRPr="00255447">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255447">
              <w:rPr>
                <w:rFonts w:eastAsia="SimSun"/>
                <w:i/>
                <w:lang w:eastAsia="zh-CN"/>
              </w:rPr>
              <w:t>numberOfNAICS</w:t>
            </w:r>
            <w:r w:rsidR="00294F74" w:rsidRPr="00255447">
              <w:rPr>
                <w:rFonts w:eastAsia="SimSun"/>
                <w:i/>
                <w:lang w:eastAsia="zh-CN"/>
              </w:rPr>
              <w:t>-</w:t>
            </w:r>
            <w:r w:rsidRPr="00255447">
              <w:rPr>
                <w:rFonts w:eastAsia="SimSun"/>
                <w:i/>
                <w:lang w:eastAsia="zh-CN"/>
              </w:rPr>
              <w:t>CapableCC</w:t>
            </w:r>
            <w:r w:rsidRPr="00255447">
              <w:rPr>
                <w:rFonts w:eastAsia="SimSun"/>
                <w:lang w:eastAsia="zh-CN"/>
              </w:rPr>
              <w:t xml:space="preserve"> indicates the number of component carriers where the NAICS processing is supported and the field </w:t>
            </w:r>
            <w:r w:rsidRPr="00255447">
              <w:rPr>
                <w:rFonts w:eastAsia="SimSun"/>
                <w:i/>
                <w:lang w:eastAsia="zh-CN"/>
              </w:rPr>
              <w:t>numberOfAggregatedPRB</w:t>
            </w:r>
            <w:r w:rsidRPr="00255447">
              <w:rPr>
                <w:rFonts w:eastAsia="SimSun"/>
                <w:lang w:eastAsia="zh-CN"/>
              </w:rPr>
              <w:t xml:space="preserve"> indicates the maximum aggregated bandwidth across these of component carriers (expressed as a number of PRBs)</w:t>
            </w:r>
            <w:r w:rsidR="00BC01B7" w:rsidRPr="00255447">
              <w:rPr>
                <w:rFonts w:eastAsia="SimSun"/>
                <w:lang w:eastAsia="zh-CN"/>
              </w:rPr>
              <w:t xml:space="preserve"> with the restriction that NAICS is only supported over </w:t>
            </w:r>
            <w:r w:rsidR="00CC70CD" w:rsidRPr="00255447">
              <w:rPr>
                <w:rFonts w:eastAsia="SimSun"/>
                <w:lang w:eastAsia="zh-CN"/>
              </w:rPr>
              <w:t xml:space="preserve">the </w:t>
            </w:r>
            <w:r w:rsidR="00BC01B7" w:rsidRPr="00255447">
              <w:rPr>
                <w:rFonts w:eastAsia="SimSun"/>
                <w:lang w:eastAsia="zh-CN"/>
              </w:rPr>
              <w:t>full carrier bandwidth</w:t>
            </w:r>
            <w:r w:rsidRPr="00255447">
              <w:rPr>
                <w:rFonts w:eastAsia="SimSun"/>
                <w:lang w:eastAsia="zh-CN"/>
              </w:rPr>
              <w:t>.</w:t>
            </w:r>
            <w:r w:rsidR="004F05E1" w:rsidRPr="00255447">
              <w:rPr>
                <w:lang w:eastAsia="zh-CN"/>
              </w:rPr>
              <w:t xml:space="preserve"> The UE shall indicate the combination of {</w:t>
            </w:r>
            <w:r w:rsidR="004F05E1" w:rsidRPr="00255447">
              <w:rPr>
                <w:i/>
                <w:lang w:eastAsia="zh-CN"/>
              </w:rPr>
              <w:t>numberOfNAICS-CapableCC, numberOfNAICS-CapableCC</w:t>
            </w:r>
            <w:r w:rsidR="004F05E1" w:rsidRPr="00255447">
              <w:rPr>
                <w:lang w:eastAsia="zh-CN"/>
              </w:rPr>
              <w:t xml:space="preserve">} for every supported </w:t>
            </w:r>
            <w:r w:rsidR="004F05E1" w:rsidRPr="00255447">
              <w:rPr>
                <w:i/>
                <w:lang w:eastAsia="zh-CN"/>
              </w:rPr>
              <w:t>numberOfNAICS-CapableCC</w:t>
            </w:r>
            <w:r w:rsidR="004F05E1" w:rsidRPr="00255447">
              <w:rPr>
                <w:lang w:eastAsia="zh-CN"/>
              </w:rPr>
              <w:t>, e.g. if a UE supports {x CC, y PRBs} and {x-n CC, y-m PRBs} where n&gt;=1 and m&gt;=0, the UE shall indicate both.</w:t>
            </w:r>
          </w:p>
          <w:p w:rsidR="005E0B5F" w:rsidRPr="00255447" w:rsidRDefault="005E0B5F" w:rsidP="005E0B5F">
            <w:pPr>
              <w:pStyle w:val="B1"/>
              <w:spacing w:after="0"/>
              <w:rPr>
                <w:rFonts w:ascii="Arial" w:hAnsi="Arial"/>
                <w:sz w:val="18"/>
              </w:rPr>
            </w:pPr>
            <w:r w:rsidRPr="00255447">
              <w:rPr>
                <w:rFonts w:eastAsia="SimSun"/>
                <w:lang w:eastAsia="zh-CN"/>
              </w:rPr>
              <w:t>-</w:t>
            </w:r>
            <w:r w:rsidRPr="00255447">
              <w:rPr>
                <w:rFonts w:eastAsia="SimSun"/>
                <w:lang w:eastAsia="zh-CN"/>
              </w:rPr>
              <w:tab/>
            </w:r>
            <w:r w:rsidRPr="00255447">
              <w:rPr>
                <w:rFonts w:ascii="Arial" w:hAnsi="Arial"/>
                <w:sz w:val="18"/>
              </w:rPr>
              <w:t xml:space="preserve">For </w:t>
            </w:r>
            <w:r w:rsidRPr="00255447">
              <w:rPr>
                <w:rFonts w:ascii="Arial" w:hAnsi="Arial"/>
                <w:i/>
                <w:sz w:val="18"/>
              </w:rPr>
              <w:t>numberOfNAICS-CapableCC</w:t>
            </w:r>
            <w:r w:rsidRPr="00255447">
              <w:rPr>
                <w:rFonts w:ascii="Arial" w:hAnsi="Arial"/>
                <w:sz w:val="18"/>
              </w:rPr>
              <w:t xml:space="preserve"> = 1, UE signals one value for </w:t>
            </w:r>
            <w:r w:rsidRPr="00255447">
              <w:rPr>
                <w:rFonts w:ascii="Arial" w:hAnsi="Arial"/>
                <w:i/>
                <w:sz w:val="18"/>
              </w:rPr>
              <w:t>numberOfAggregatedPRB</w:t>
            </w:r>
            <w:r w:rsidRPr="00255447">
              <w:rPr>
                <w:rFonts w:ascii="Arial" w:hAnsi="Arial"/>
                <w:sz w:val="18"/>
              </w:rPr>
              <w:t xml:space="preserve"> from the range {50, 75, 100};</w:t>
            </w:r>
          </w:p>
          <w:p w:rsidR="005E0B5F" w:rsidRPr="00255447" w:rsidRDefault="005E0B5F" w:rsidP="005E0B5F">
            <w:pPr>
              <w:pStyle w:val="B1"/>
              <w:spacing w:after="0"/>
              <w:rPr>
                <w:rFonts w:ascii="Arial" w:hAnsi="Arial"/>
                <w:sz w:val="18"/>
              </w:rPr>
            </w:pPr>
            <w:r w:rsidRPr="00255447">
              <w:rPr>
                <w:rFonts w:ascii="Arial" w:hAnsi="Arial"/>
                <w:sz w:val="18"/>
              </w:rPr>
              <w:t>-</w:t>
            </w:r>
            <w:r w:rsidRPr="00255447">
              <w:rPr>
                <w:rFonts w:ascii="Arial" w:hAnsi="Arial"/>
                <w:sz w:val="18"/>
              </w:rPr>
              <w:tab/>
              <w:t>For numberOfNAICS-CapableCC = 2, UE signals one value for numberOfAggregatedPRB from the range {50, 75, 100, 125, 150, 175, 200};</w:t>
            </w:r>
          </w:p>
          <w:p w:rsidR="005E0B5F" w:rsidRPr="00255447" w:rsidRDefault="005E0B5F" w:rsidP="005E0B5F">
            <w:pPr>
              <w:pStyle w:val="B1"/>
              <w:spacing w:after="0"/>
              <w:rPr>
                <w:rFonts w:ascii="Arial" w:hAnsi="Arial"/>
                <w:sz w:val="18"/>
              </w:rPr>
            </w:pPr>
            <w:r w:rsidRPr="00255447">
              <w:rPr>
                <w:rFonts w:ascii="Arial" w:hAnsi="Arial"/>
                <w:sz w:val="18"/>
              </w:rPr>
              <w:t>-</w:t>
            </w:r>
            <w:r w:rsidRPr="00255447">
              <w:rPr>
                <w:rFonts w:ascii="Arial" w:hAnsi="Arial"/>
                <w:sz w:val="18"/>
              </w:rPr>
              <w:tab/>
              <w:t>For numberOfNAICS-CapableCC = 3, UE signals one value for numberOfAggregatedPRB from the range {50, 75, 100, 125, 150, 175, 200, 225, 250, 275, 300};</w:t>
            </w:r>
          </w:p>
          <w:p w:rsidR="005E0B5F" w:rsidRPr="00255447" w:rsidRDefault="005E0B5F" w:rsidP="005E0B5F">
            <w:pPr>
              <w:pStyle w:val="B1"/>
              <w:spacing w:after="0"/>
              <w:rPr>
                <w:rFonts w:ascii="Arial" w:hAnsi="Arial"/>
                <w:sz w:val="18"/>
              </w:rPr>
            </w:pPr>
            <w:r w:rsidRPr="00255447">
              <w:rPr>
                <w:rFonts w:ascii="Arial" w:hAnsi="Arial"/>
                <w:sz w:val="18"/>
              </w:rPr>
              <w:t>-</w:t>
            </w:r>
            <w:r w:rsidRPr="00255447">
              <w:rPr>
                <w:rFonts w:ascii="Arial" w:hAnsi="Arial"/>
                <w:sz w:val="18"/>
              </w:rPr>
              <w:tab/>
              <w:t>For numberOfNAICS-CapableCC = 4, UE signals one value for numberOfAggregatedPRB from the range {50, 100, 150, 200, 250, 300, 350, 400};</w:t>
            </w:r>
          </w:p>
          <w:p w:rsidR="00A9511D" w:rsidRPr="00255447" w:rsidRDefault="005E0B5F" w:rsidP="005E0B5F">
            <w:pPr>
              <w:pStyle w:val="B1"/>
              <w:spacing w:after="0"/>
              <w:rPr>
                <w:rFonts w:ascii="Arial" w:hAnsi="Arial"/>
                <w:sz w:val="18"/>
              </w:rPr>
            </w:pPr>
            <w:r w:rsidRPr="00255447">
              <w:rPr>
                <w:rFonts w:ascii="Arial" w:hAnsi="Arial"/>
                <w:sz w:val="18"/>
              </w:rPr>
              <w:t>-</w:t>
            </w:r>
            <w:r w:rsidRPr="00255447">
              <w:rPr>
                <w:rFonts w:ascii="Arial" w:hAnsi="Arial"/>
                <w:sz w:val="18"/>
              </w:rPr>
              <w:tab/>
              <w:t>For numberOfNAICS-CapableCC = 5, UE signals one value for numberOfAggregatedPRB from the range {50, 100, 150, 200, 250, 300, 350, 400, 450, 500}</w:t>
            </w:r>
            <w:r w:rsidR="00614C84" w:rsidRPr="00255447">
              <w:rPr>
                <w:rFonts w:ascii="Arial" w:hAnsi="Arial"/>
                <w:sz w:val="18"/>
              </w:rPr>
              <w:t>.</w:t>
            </w:r>
          </w:p>
        </w:tc>
        <w:tc>
          <w:tcPr>
            <w:tcW w:w="916" w:type="dxa"/>
            <w:gridSpan w:val="2"/>
          </w:tcPr>
          <w:p w:rsidR="00A9511D" w:rsidRPr="00255447" w:rsidRDefault="006700A7" w:rsidP="003D1AE8">
            <w:pPr>
              <w:pStyle w:val="TAL"/>
              <w:jc w:val="center"/>
              <w:rPr>
                <w:bCs/>
                <w:noProof/>
                <w:lang w:eastAsia="en-GB"/>
              </w:rPr>
            </w:pPr>
            <w:r w:rsidRPr="00255447">
              <w:rPr>
                <w:bCs/>
                <w:noProof/>
                <w:lang w:eastAsia="en-GB"/>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en-GB"/>
              </w:rPr>
              <w:t>NonContiguousUL-RA-WithinCC-List</w:t>
            </w:r>
          </w:p>
          <w:p w:rsidR="00756B72" w:rsidRPr="00255447" w:rsidRDefault="00756B72" w:rsidP="003D1AE8">
            <w:pPr>
              <w:pStyle w:val="TAL"/>
              <w:rPr>
                <w:b/>
                <w:i/>
                <w:lang w:eastAsia="zh-CN"/>
              </w:rPr>
            </w:pPr>
            <w:r w:rsidRPr="00255447">
              <w:rPr>
                <w:lang w:eastAsia="en-GB"/>
              </w:rPr>
              <w:t xml:space="preserve">One entry corresponding to each supported E-UTRA band listed in the same order as in </w:t>
            </w:r>
            <w:r w:rsidRPr="00255447">
              <w:rPr>
                <w:i/>
                <w:iCs/>
                <w:lang w:eastAsia="en-GB"/>
              </w:rPr>
              <w:t>supportedBandListEUTRA</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en-GB"/>
              </w:rPr>
            </w:pPr>
            <w:r w:rsidRPr="00255447">
              <w:rPr>
                <w:bCs/>
                <w:noProof/>
                <w:lang w:eastAsia="en-GB"/>
              </w:rPr>
              <w:t>No</w:t>
            </w:r>
          </w:p>
        </w:tc>
      </w:tr>
      <w:tr w:rsidR="00A87604"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7604" w:rsidRPr="00255447" w:rsidRDefault="00294F74" w:rsidP="003D1AE8">
            <w:pPr>
              <w:pStyle w:val="TAL"/>
              <w:rPr>
                <w:b/>
                <w:i/>
                <w:lang w:eastAsia="zh-CN"/>
              </w:rPr>
            </w:pPr>
            <w:r w:rsidRPr="00255447">
              <w:rPr>
                <w:b/>
                <w:i/>
                <w:lang w:eastAsia="zh-CN"/>
              </w:rPr>
              <w:lastRenderedPageBreak/>
              <w:t>n</w:t>
            </w:r>
            <w:r w:rsidR="00A87604" w:rsidRPr="00255447">
              <w:rPr>
                <w:b/>
                <w:i/>
                <w:lang w:eastAsia="zh-CN"/>
              </w:rPr>
              <w:t>oResourceRestrictionForTTIBundling</w:t>
            </w:r>
          </w:p>
          <w:p w:rsidR="00A87604" w:rsidRPr="00255447" w:rsidRDefault="00A87604" w:rsidP="003D1AE8">
            <w:pPr>
              <w:pStyle w:val="TAL"/>
              <w:rPr>
                <w:b/>
                <w:i/>
                <w:lang w:eastAsia="en-GB"/>
              </w:rPr>
            </w:pPr>
            <w:r w:rsidRPr="00255447">
              <w:rPr>
                <w:lang w:eastAsia="en-GB"/>
              </w:rPr>
              <w:t xml:space="preserve">Indicate wheter the UE supports </w:t>
            </w:r>
            <w:r w:rsidRPr="00255447">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A87604" w:rsidRPr="00255447" w:rsidRDefault="006700A7" w:rsidP="003D1AE8">
            <w:pPr>
              <w:pStyle w:val="TAL"/>
              <w:jc w:val="center"/>
              <w:rPr>
                <w:bCs/>
                <w:noProof/>
                <w:lang w:eastAsia="en-GB"/>
              </w:rPr>
            </w:pPr>
            <w:r w:rsidRPr="00255447">
              <w:rPr>
                <w:bCs/>
                <w:noProof/>
                <w:lang w:eastAsia="zh-CN"/>
              </w:rPr>
              <w:t>No</w:t>
            </w:r>
          </w:p>
        </w:tc>
      </w:tr>
      <w:tr w:rsidR="001A3C83" w:rsidRPr="00255447" w:rsidTr="004D29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1A3C83" w:rsidRPr="00255447" w:rsidRDefault="001A3C83" w:rsidP="003D1AE8">
            <w:pPr>
              <w:pStyle w:val="TAL"/>
              <w:rPr>
                <w:b/>
                <w:i/>
                <w:lang w:eastAsia="en-GB"/>
              </w:rPr>
            </w:pPr>
            <w:r w:rsidRPr="00255447">
              <w:rPr>
                <w:b/>
                <w:i/>
                <w:lang w:eastAsia="en-GB"/>
              </w:rPr>
              <w:t>otdoa-UE-</w:t>
            </w:r>
            <w:r w:rsidR="006908BF" w:rsidRPr="00255447">
              <w:rPr>
                <w:b/>
                <w:i/>
                <w:lang w:eastAsia="en-GB"/>
              </w:rPr>
              <w:t>A</w:t>
            </w:r>
            <w:r w:rsidRPr="00255447">
              <w:rPr>
                <w:b/>
                <w:i/>
                <w:lang w:eastAsia="en-GB"/>
              </w:rPr>
              <w:t>ssisted</w:t>
            </w:r>
          </w:p>
          <w:p w:rsidR="001A3C83" w:rsidRPr="00255447" w:rsidRDefault="001A3C83" w:rsidP="003D1AE8">
            <w:pPr>
              <w:pStyle w:val="TAL"/>
              <w:rPr>
                <w:b/>
                <w:i/>
                <w:lang w:eastAsia="en-GB"/>
              </w:rPr>
            </w:pPr>
            <w:r w:rsidRPr="00255447">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1A3C83" w:rsidRPr="00255447" w:rsidRDefault="001A3C83" w:rsidP="003D1AE8">
            <w:pPr>
              <w:pStyle w:val="TAL"/>
              <w:jc w:val="center"/>
              <w:rPr>
                <w:bCs/>
                <w:noProof/>
                <w:lang w:eastAsia="en-GB"/>
              </w:rPr>
            </w:pPr>
            <w:r w:rsidRPr="00255447">
              <w:rPr>
                <w:bCs/>
                <w:noProof/>
                <w:lang w:eastAsia="en-GB"/>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pdcp-SN-Extension</w:t>
            </w:r>
          </w:p>
          <w:p w:rsidR="00756B72" w:rsidRPr="00255447" w:rsidRDefault="00756B72" w:rsidP="003D1AE8">
            <w:pPr>
              <w:pStyle w:val="TAL"/>
              <w:rPr>
                <w:b/>
                <w:i/>
                <w:lang w:eastAsia="en-GB"/>
              </w:rPr>
            </w:pPr>
            <w:r w:rsidRPr="00255447">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821FD1"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255447" w:rsidRDefault="00821FD1" w:rsidP="003D1AE8">
            <w:pPr>
              <w:keepNext/>
              <w:keepLines/>
              <w:spacing w:after="0"/>
              <w:rPr>
                <w:rFonts w:ascii="Arial" w:eastAsia="SimSun" w:hAnsi="Arial" w:cs="Arial"/>
                <w:b/>
                <w:i/>
                <w:sz w:val="18"/>
                <w:szCs w:val="18"/>
                <w:lang w:eastAsia="zh-CN"/>
              </w:rPr>
            </w:pPr>
            <w:r w:rsidRPr="00255447">
              <w:rPr>
                <w:rFonts w:ascii="Arial" w:eastAsia="SimSun" w:hAnsi="Arial" w:cs="Arial"/>
                <w:b/>
                <w:i/>
                <w:sz w:val="18"/>
                <w:szCs w:val="18"/>
              </w:rPr>
              <w:t>phy-TDD-ReConfig-</w:t>
            </w:r>
            <w:r w:rsidRPr="00255447">
              <w:rPr>
                <w:rFonts w:ascii="Arial" w:eastAsia="SimSun" w:hAnsi="Arial" w:cs="Arial"/>
                <w:b/>
                <w:i/>
                <w:sz w:val="18"/>
                <w:szCs w:val="18"/>
                <w:lang w:eastAsia="zh-CN"/>
              </w:rPr>
              <w:t>F</w:t>
            </w:r>
            <w:r w:rsidRPr="00255447">
              <w:rPr>
                <w:rFonts w:ascii="Arial" w:eastAsia="SimSun" w:hAnsi="Arial" w:cs="Arial"/>
                <w:b/>
                <w:i/>
                <w:sz w:val="18"/>
                <w:szCs w:val="18"/>
              </w:rPr>
              <w:t>DD</w:t>
            </w:r>
            <w:r w:rsidR="00294F74" w:rsidRPr="00255447">
              <w:rPr>
                <w:rFonts w:ascii="Arial" w:eastAsia="SimSun" w:hAnsi="Arial" w:cs="Arial"/>
                <w:b/>
                <w:i/>
                <w:sz w:val="18"/>
                <w:szCs w:val="18"/>
              </w:rPr>
              <w:t>-</w:t>
            </w:r>
            <w:r w:rsidRPr="00255447">
              <w:rPr>
                <w:rFonts w:ascii="Arial" w:eastAsia="SimSun" w:hAnsi="Arial" w:cs="Arial"/>
                <w:b/>
                <w:i/>
                <w:sz w:val="18"/>
                <w:szCs w:val="18"/>
                <w:lang w:eastAsia="zh-CN"/>
              </w:rPr>
              <w:t>P</w:t>
            </w:r>
            <w:r w:rsidRPr="00255447">
              <w:rPr>
                <w:rFonts w:ascii="Arial" w:eastAsia="SimSun" w:hAnsi="Arial" w:cs="Arial"/>
                <w:b/>
                <w:i/>
                <w:sz w:val="18"/>
                <w:szCs w:val="18"/>
              </w:rPr>
              <w:t>Cell</w:t>
            </w:r>
          </w:p>
          <w:p w:rsidR="00821FD1" w:rsidRPr="00255447" w:rsidRDefault="00821FD1" w:rsidP="003D1AE8">
            <w:pPr>
              <w:pStyle w:val="TAL"/>
              <w:rPr>
                <w:b/>
                <w:i/>
                <w:lang w:eastAsia="en-GB"/>
              </w:rPr>
            </w:pPr>
            <w:r w:rsidRPr="00255447">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0097546A" w:rsidRPr="00255447">
              <w:rPr>
                <w:lang w:eastAsia="en-GB"/>
              </w:rPr>
              <w:t>UE supports FDD PCell</w:t>
            </w:r>
            <w:r w:rsidRPr="00255447">
              <w:rPr>
                <w:rFonts w:eastAsia="SimSun"/>
                <w:lang w:eastAsia="en-GB"/>
              </w:rPr>
              <w:t xml:space="preserve"> and </w:t>
            </w:r>
            <w:r w:rsidRPr="00255447">
              <w:rPr>
                <w:rFonts w:eastAsia="SimSun"/>
                <w:i/>
                <w:lang w:eastAsia="en-GB"/>
              </w:rPr>
              <w:t>phy-TDD-ReConfig-TDD</w:t>
            </w:r>
            <w:r w:rsidR="00294F74" w:rsidRPr="00255447">
              <w:rPr>
                <w:rFonts w:eastAsia="SimSun"/>
                <w:i/>
                <w:lang w:eastAsia="en-GB"/>
              </w:rPr>
              <w:t>-</w:t>
            </w:r>
            <w:r w:rsidRPr="00255447">
              <w:rPr>
                <w:rFonts w:eastAsia="SimSun"/>
                <w:i/>
                <w:lang w:eastAsia="en-GB"/>
              </w:rPr>
              <w:t>PCell</w:t>
            </w:r>
            <w:r w:rsidRPr="00255447">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255447" w:rsidRDefault="006700A7" w:rsidP="003D1AE8">
            <w:pPr>
              <w:pStyle w:val="TAL"/>
              <w:jc w:val="center"/>
              <w:rPr>
                <w:bCs/>
                <w:noProof/>
                <w:lang w:eastAsia="en-GB"/>
              </w:rPr>
            </w:pPr>
            <w:r w:rsidRPr="00255447">
              <w:rPr>
                <w:rFonts w:eastAsia="SimSun"/>
                <w:bCs/>
                <w:noProof/>
                <w:lang w:eastAsia="zh-CN"/>
              </w:rPr>
              <w:t>No</w:t>
            </w:r>
          </w:p>
        </w:tc>
      </w:tr>
      <w:tr w:rsidR="00821FD1"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255447" w:rsidRDefault="00821FD1" w:rsidP="003D1AE8">
            <w:pPr>
              <w:keepNext/>
              <w:keepLines/>
              <w:spacing w:after="0"/>
              <w:rPr>
                <w:rFonts w:ascii="Arial" w:eastAsia="SimSun" w:hAnsi="Arial" w:cs="Arial"/>
                <w:b/>
                <w:i/>
                <w:sz w:val="18"/>
                <w:szCs w:val="18"/>
                <w:lang w:eastAsia="zh-CN"/>
              </w:rPr>
            </w:pPr>
            <w:r w:rsidRPr="00255447">
              <w:rPr>
                <w:rFonts w:ascii="Arial" w:eastAsia="SimSun" w:hAnsi="Arial" w:cs="Arial"/>
                <w:b/>
                <w:i/>
                <w:sz w:val="18"/>
                <w:szCs w:val="18"/>
              </w:rPr>
              <w:t>phy-TDD-ReConfig-TDD</w:t>
            </w:r>
            <w:r w:rsidR="00294F74" w:rsidRPr="00255447">
              <w:rPr>
                <w:rFonts w:ascii="Arial" w:eastAsia="SimSun" w:hAnsi="Arial" w:cs="Arial"/>
                <w:b/>
                <w:i/>
                <w:sz w:val="18"/>
                <w:szCs w:val="18"/>
              </w:rPr>
              <w:t>-</w:t>
            </w:r>
            <w:r w:rsidRPr="00255447">
              <w:rPr>
                <w:rFonts w:ascii="Arial" w:eastAsia="SimSun" w:hAnsi="Arial" w:cs="Arial"/>
                <w:b/>
                <w:i/>
                <w:sz w:val="18"/>
                <w:szCs w:val="18"/>
              </w:rPr>
              <w:t>PCell</w:t>
            </w:r>
          </w:p>
          <w:p w:rsidR="00821FD1" w:rsidRPr="00255447" w:rsidRDefault="00821FD1" w:rsidP="003D1AE8">
            <w:pPr>
              <w:pStyle w:val="TAL"/>
              <w:rPr>
                <w:b/>
                <w:i/>
                <w:lang w:eastAsia="en-GB"/>
              </w:rPr>
            </w:pPr>
            <w:r w:rsidRPr="00255447">
              <w:rPr>
                <w:rFonts w:eastAsia="SimSun"/>
                <w:lang w:eastAsia="zh-CN"/>
              </w:rPr>
              <w:t>Indicates whether the UE supports TDD UL/DL reconfiguration for TDD serving cell(s) via monitoring PDCCH with eIMTA-RNTI on a TDD PCell, and HARQ feedback according to UL and DL HARQ reference configurations</w:t>
            </w:r>
            <w:r w:rsidR="00294F74" w:rsidRPr="00255447">
              <w:rPr>
                <w:rFonts w:eastAsia="SimSun"/>
                <w:lang w:eastAsia="zh-CN"/>
              </w:rPr>
              <w:t>, and PUCCH format 3</w:t>
            </w:r>
            <w:r w:rsidRPr="00255447">
              <w:rPr>
                <w:rFonts w:eastAsia="SimSun"/>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255447" w:rsidRDefault="006700A7" w:rsidP="003D1AE8">
            <w:pPr>
              <w:pStyle w:val="TAL"/>
              <w:jc w:val="center"/>
              <w:rPr>
                <w:bCs/>
                <w:noProof/>
                <w:lang w:eastAsia="en-GB"/>
              </w:rPr>
            </w:pPr>
            <w:r w:rsidRPr="00255447">
              <w:rPr>
                <w:rFonts w:eastAsia="SimSun"/>
                <w:bCs/>
                <w:noProof/>
                <w:lang w:eastAsia="zh-CN"/>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en-GB"/>
              </w:rPr>
            </w:pPr>
            <w:r w:rsidRPr="00255447">
              <w:rPr>
                <w:b/>
                <w:i/>
                <w:lang w:eastAsia="en-GB"/>
              </w:rPr>
              <w:t>powerPrefInd</w:t>
            </w:r>
          </w:p>
          <w:p w:rsidR="00756B72" w:rsidRPr="00255447" w:rsidRDefault="00756B72" w:rsidP="003D1AE8">
            <w:pPr>
              <w:pStyle w:val="TAL"/>
              <w:rPr>
                <w:b/>
                <w:i/>
                <w:lang w:eastAsia="en-GB"/>
              </w:rPr>
            </w:pPr>
            <w:r w:rsidRPr="00255447">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No</w:t>
            </w:r>
          </w:p>
        </w:tc>
      </w:tr>
      <w:tr w:rsidR="00F225D2" w:rsidRPr="00255447"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F225D2" w:rsidRPr="00255447" w:rsidRDefault="00F225D2" w:rsidP="003D1AE8">
            <w:pPr>
              <w:keepNext/>
              <w:keepLines/>
              <w:spacing w:after="0"/>
              <w:rPr>
                <w:rFonts w:ascii="Arial" w:hAnsi="Arial" w:cs="Arial"/>
                <w:b/>
                <w:i/>
                <w:sz w:val="18"/>
                <w:szCs w:val="18"/>
              </w:rPr>
            </w:pPr>
            <w:r w:rsidRPr="00255447">
              <w:rPr>
                <w:rFonts w:ascii="Arial" w:hAnsi="Arial" w:cs="Arial"/>
                <w:b/>
                <w:i/>
                <w:sz w:val="18"/>
                <w:szCs w:val="18"/>
              </w:rPr>
              <w:t>pusch-FeedbackMode</w:t>
            </w:r>
          </w:p>
          <w:p w:rsidR="00F225D2" w:rsidRPr="00255447" w:rsidRDefault="00F225D2" w:rsidP="003D1AE8">
            <w:pPr>
              <w:keepNext/>
              <w:keepLines/>
              <w:spacing w:after="0"/>
              <w:rPr>
                <w:rFonts w:ascii="Arial" w:hAnsi="Arial" w:cs="Arial"/>
                <w:b/>
                <w:i/>
                <w:sz w:val="18"/>
                <w:szCs w:val="18"/>
              </w:rPr>
            </w:pPr>
            <w:r w:rsidRPr="00255447">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F225D2" w:rsidRPr="00255447" w:rsidRDefault="00F225D2" w:rsidP="003D1AE8">
            <w:pPr>
              <w:keepNext/>
              <w:keepLines/>
              <w:spacing w:after="0"/>
              <w:jc w:val="center"/>
              <w:rPr>
                <w:rFonts w:ascii="Arial" w:hAnsi="Arial" w:cs="Arial"/>
                <w:bCs/>
                <w:noProof/>
                <w:sz w:val="18"/>
                <w:szCs w:val="18"/>
              </w:rPr>
            </w:pPr>
            <w:r w:rsidRPr="00255447">
              <w:rPr>
                <w:rFonts w:ascii="Arial" w:hAnsi="Arial" w:cs="Arial"/>
                <w:bCs/>
                <w:noProof/>
                <w:sz w:val="18"/>
                <w:szCs w:val="18"/>
              </w:rPr>
              <w:t>No</w:t>
            </w:r>
          </w:p>
        </w:tc>
      </w:tr>
      <w:tr w:rsidR="00821FD1"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255447" w:rsidRDefault="00821FD1" w:rsidP="003D1AE8">
            <w:pPr>
              <w:keepNext/>
              <w:keepLines/>
              <w:spacing w:after="0"/>
              <w:rPr>
                <w:rFonts w:ascii="Arial" w:eastAsia="SimSun" w:hAnsi="Arial" w:cs="Arial"/>
                <w:b/>
                <w:i/>
                <w:sz w:val="18"/>
                <w:szCs w:val="18"/>
                <w:lang w:eastAsia="zh-CN"/>
              </w:rPr>
            </w:pPr>
            <w:r w:rsidRPr="00255447">
              <w:rPr>
                <w:rFonts w:ascii="Arial" w:eastAsia="SimSun" w:hAnsi="Arial" w:cs="Arial"/>
                <w:b/>
                <w:i/>
                <w:sz w:val="18"/>
                <w:szCs w:val="18"/>
              </w:rPr>
              <w:t>pusch-SRS-PowerControl-SubframeSet</w:t>
            </w:r>
          </w:p>
          <w:p w:rsidR="00821FD1" w:rsidRPr="00255447" w:rsidRDefault="00821FD1" w:rsidP="003D1AE8">
            <w:pPr>
              <w:pStyle w:val="TAL"/>
              <w:rPr>
                <w:b/>
                <w:i/>
                <w:lang w:eastAsia="en-GB"/>
              </w:rPr>
            </w:pPr>
            <w:r w:rsidRPr="00255447">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255447" w:rsidRDefault="006700A7" w:rsidP="003D1AE8">
            <w:pPr>
              <w:pStyle w:val="TAL"/>
              <w:jc w:val="center"/>
              <w:rPr>
                <w:bCs/>
                <w:noProof/>
                <w:lang w:eastAsia="en-GB"/>
              </w:rPr>
            </w:pPr>
            <w:r w:rsidRPr="00255447">
              <w:rPr>
                <w:rFonts w:eastAsia="SimSun"/>
                <w:bCs/>
                <w:noProof/>
                <w:lang w:eastAsia="zh-CN"/>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rach-Report</w:t>
            </w:r>
          </w:p>
          <w:p w:rsidR="00756B72" w:rsidRPr="00255447" w:rsidRDefault="00756B72" w:rsidP="003D1AE8">
            <w:pPr>
              <w:pStyle w:val="TAL"/>
              <w:rPr>
                <w:b/>
                <w:i/>
                <w:lang w:eastAsia="zh-CN"/>
              </w:rPr>
            </w:pPr>
            <w:r w:rsidRPr="00255447">
              <w:rPr>
                <w:lang w:eastAsia="zh-CN"/>
              </w:rPr>
              <w:t>Indicates whether the UE supports delivery of rachReport</w:t>
            </w:r>
            <w:r w:rsidRPr="00255447">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206714"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06714" w:rsidRPr="00255447" w:rsidRDefault="00D3308C" w:rsidP="003D1AE8">
            <w:pPr>
              <w:pStyle w:val="TAL"/>
              <w:rPr>
                <w:b/>
                <w:i/>
                <w:lang w:eastAsia="en-GB"/>
              </w:rPr>
            </w:pPr>
            <w:r w:rsidRPr="00255447">
              <w:rPr>
                <w:b/>
                <w:i/>
                <w:lang w:eastAsia="en-GB"/>
              </w:rPr>
              <w:t>requested</w:t>
            </w:r>
            <w:r w:rsidR="00206714" w:rsidRPr="00255447">
              <w:rPr>
                <w:b/>
                <w:i/>
                <w:lang w:eastAsia="en-GB"/>
              </w:rPr>
              <w:t>Bands</w:t>
            </w:r>
          </w:p>
          <w:p w:rsidR="00206714" w:rsidRPr="00255447" w:rsidRDefault="00206714" w:rsidP="003D1AE8">
            <w:pPr>
              <w:pStyle w:val="TAL"/>
              <w:rPr>
                <w:b/>
                <w:i/>
                <w:lang w:eastAsia="zh-CN"/>
              </w:rPr>
            </w:pPr>
            <w:r w:rsidRPr="00255447">
              <w:rPr>
                <w:lang w:eastAsia="zh-CN"/>
              </w:rPr>
              <w:t xml:space="preserve">Indicates </w:t>
            </w:r>
            <w:r w:rsidR="00D3308C" w:rsidRPr="00255447">
              <w:rPr>
                <w:lang w:eastAsia="zh-CN"/>
              </w:rPr>
              <w:t xml:space="preserve">the </w:t>
            </w:r>
            <w:r w:rsidRPr="00255447">
              <w:rPr>
                <w:lang w:eastAsia="zh-CN"/>
              </w:rPr>
              <w:t xml:space="preserve">frequency bands </w:t>
            </w:r>
            <w:r w:rsidR="00D3308C" w:rsidRPr="00255447">
              <w:rPr>
                <w:lang w:eastAsia="zh-CN"/>
              </w:rPr>
              <w:t>requested by E-UTRAN</w:t>
            </w:r>
            <w:r w:rsidRPr="00255447">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206714" w:rsidRPr="00255447" w:rsidRDefault="00206714"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rsrqMeasWideband</w:t>
            </w:r>
          </w:p>
          <w:p w:rsidR="00756B72" w:rsidRPr="00255447" w:rsidRDefault="00756B72" w:rsidP="003D1AE8">
            <w:pPr>
              <w:pStyle w:val="TAL"/>
              <w:rPr>
                <w:b/>
                <w:i/>
                <w:lang w:eastAsia="zh-CN"/>
              </w:rPr>
            </w:pPr>
            <w:r w:rsidRPr="00255447">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6B3895" w:rsidP="003D1AE8">
            <w:pPr>
              <w:pStyle w:val="TAL"/>
              <w:jc w:val="center"/>
              <w:rPr>
                <w:lang w:eastAsia="zh-CN"/>
              </w:rPr>
            </w:pPr>
            <w:r w:rsidRPr="00255447">
              <w:rPr>
                <w:lang w:eastAsia="zh-CN"/>
              </w:rPr>
              <w:t>Yes</w:t>
            </w:r>
          </w:p>
        </w:tc>
      </w:tr>
      <w:tr w:rsidR="00A13D05" w:rsidRPr="00255447" w:rsidTr="001E79CB">
        <w:trPr>
          <w:gridAfter w:val="1"/>
          <w:wAfter w:w="7" w:type="dxa"/>
          <w:cantSplit/>
        </w:trPr>
        <w:tc>
          <w:tcPr>
            <w:tcW w:w="7807" w:type="dxa"/>
          </w:tcPr>
          <w:p w:rsidR="00A13D05" w:rsidRPr="00255447" w:rsidRDefault="00A13D05" w:rsidP="003D1AE8">
            <w:pPr>
              <w:pStyle w:val="TAL"/>
              <w:rPr>
                <w:b/>
                <w:bCs/>
                <w:i/>
                <w:noProof/>
                <w:lang w:eastAsia="en-GB"/>
              </w:rPr>
            </w:pPr>
            <w:r w:rsidRPr="00255447">
              <w:rPr>
                <w:b/>
                <w:bCs/>
                <w:i/>
                <w:noProof/>
                <w:lang w:eastAsia="en-GB"/>
              </w:rPr>
              <w:t>rsrq</w:t>
            </w:r>
            <w:r w:rsidR="00294F74" w:rsidRPr="00255447">
              <w:rPr>
                <w:b/>
                <w:bCs/>
                <w:i/>
                <w:noProof/>
                <w:lang w:eastAsia="en-GB"/>
              </w:rPr>
              <w:t>-</w:t>
            </w:r>
            <w:r w:rsidRPr="00255447">
              <w:rPr>
                <w:b/>
                <w:bCs/>
                <w:i/>
                <w:noProof/>
                <w:lang w:eastAsia="zh-CN"/>
              </w:rPr>
              <w:t>On</w:t>
            </w:r>
            <w:r w:rsidRPr="00255447">
              <w:rPr>
                <w:b/>
                <w:bCs/>
                <w:i/>
                <w:noProof/>
                <w:lang w:eastAsia="en-GB"/>
              </w:rPr>
              <w:t>AllSymbols</w:t>
            </w:r>
          </w:p>
          <w:p w:rsidR="00A13D05" w:rsidRPr="00255447" w:rsidRDefault="00A13D05" w:rsidP="003D1AE8">
            <w:pPr>
              <w:pStyle w:val="TAL"/>
              <w:rPr>
                <w:b/>
                <w:bCs/>
                <w:i/>
                <w:noProof/>
                <w:lang w:eastAsia="en-GB"/>
              </w:rPr>
            </w:pPr>
            <w:r w:rsidRPr="00255447">
              <w:rPr>
                <w:lang w:eastAsia="en-GB"/>
              </w:rPr>
              <w:t xml:space="preserve">Indicates whether the UE </w:t>
            </w:r>
            <w:r w:rsidRPr="00255447">
              <w:rPr>
                <w:lang w:eastAsia="zh-CN"/>
              </w:rPr>
              <w:t>can perform</w:t>
            </w:r>
            <w:r w:rsidRPr="00255447">
              <w:rPr>
                <w:lang w:eastAsia="en-GB"/>
              </w:rPr>
              <w:t xml:space="preserve"> </w:t>
            </w:r>
            <w:r w:rsidRPr="00255447">
              <w:rPr>
                <w:lang w:eastAsia="zh-CN"/>
              </w:rPr>
              <w:t xml:space="preserve">RSRQ measurement on all OFDM symbols and also support the extended </w:t>
            </w:r>
            <w:r w:rsidRPr="00255447">
              <w:rPr>
                <w:kern w:val="2"/>
                <w:lang w:eastAsia="zh-CN"/>
              </w:rPr>
              <w:t>RSRQ upper value range from -3dB to 2.5dB</w:t>
            </w:r>
            <w:r w:rsidRPr="00255447">
              <w:rPr>
                <w:lang w:eastAsia="en-GB"/>
              </w:rPr>
              <w:t xml:space="preserve"> </w:t>
            </w:r>
            <w:r w:rsidRPr="00255447">
              <w:rPr>
                <w:kern w:val="2"/>
                <w:lang w:eastAsia="zh-CN"/>
              </w:rPr>
              <w:t>in measurement configuration and reporting as specified in TS 36.133 [16]</w:t>
            </w:r>
            <w:r w:rsidRPr="00255447">
              <w:rPr>
                <w:lang w:eastAsia="en-GB"/>
              </w:rPr>
              <w:t>.</w:t>
            </w:r>
          </w:p>
        </w:tc>
        <w:tc>
          <w:tcPr>
            <w:tcW w:w="916" w:type="dxa"/>
            <w:gridSpan w:val="2"/>
          </w:tcPr>
          <w:p w:rsidR="00A13D05" w:rsidRPr="00255447" w:rsidRDefault="00294F74" w:rsidP="003D1AE8">
            <w:pPr>
              <w:pStyle w:val="TAL"/>
              <w:jc w:val="center"/>
              <w:rPr>
                <w:bCs/>
                <w:noProof/>
                <w:lang w:eastAsia="en-GB"/>
              </w:rPr>
            </w:pPr>
            <w:r w:rsidRPr="00255447">
              <w:rPr>
                <w:bCs/>
                <w:noProof/>
                <w:lang w:eastAsia="en-GB"/>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D3308C" w:rsidP="003D1AE8">
            <w:pPr>
              <w:pStyle w:val="TAL"/>
              <w:jc w:val="center"/>
              <w:rPr>
                <w:lang w:eastAsia="zh-CN"/>
              </w:rPr>
            </w:pPr>
            <w:r w:rsidRPr="00255447">
              <w:rPr>
                <w:lang w:eastAsia="zh-CN"/>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simultaneousRx-Tx</w:t>
            </w:r>
          </w:p>
          <w:p w:rsidR="00756B72" w:rsidRPr="00255447" w:rsidRDefault="00756B72" w:rsidP="003D1AE8">
            <w:pPr>
              <w:pStyle w:val="TAL"/>
              <w:rPr>
                <w:b/>
                <w:i/>
                <w:lang w:eastAsia="zh-CN"/>
              </w:rPr>
            </w:pPr>
            <w:r w:rsidRPr="00255447">
              <w:rPr>
                <w:lang w:eastAsia="zh-CN"/>
              </w:rPr>
              <w:t xml:space="preserve">Indicates whether the UE supports simultaneous reception and transmission on different bands for each band combination listed in </w:t>
            </w:r>
            <w:r w:rsidRPr="00255447">
              <w:rPr>
                <w:i/>
                <w:lang w:eastAsia="zh-CN"/>
              </w:rPr>
              <w:t>supportedBandCombination</w:t>
            </w:r>
            <w:r w:rsidRPr="00255447">
              <w:rPr>
                <w:lang w:eastAsia="zh-CN"/>
              </w:rPr>
              <w:t xml:space="preserve">. This field is only applicable for inter-band TDD </w:t>
            </w:r>
            <w:r w:rsidR="00F2750E" w:rsidRPr="00255447">
              <w:rPr>
                <w:lang w:eastAsia="zh-CN"/>
              </w:rPr>
              <w:t>band combinations</w:t>
            </w:r>
            <w:r w:rsidRPr="00255447">
              <w:rPr>
                <w:lang w:eastAsia="zh-CN"/>
              </w:rPr>
              <w:t>.</w:t>
            </w:r>
            <w:r w:rsidR="00F2750E" w:rsidRPr="00255447">
              <w:rPr>
                <w:lang w:eastAsia="en-GB"/>
              </w:rPr>
              <w:t xml:space="preserve"> A UE indicating support of </w:t>
            </w:r>
            <w:r w:rsidR="00F2750E" w:rsidRPr="00255447">
              <w:rPr>
                <w:i/>
                <w:lang w:eastAsia="en-GB"/>
              </w:rPr>
              <w:t>simultaneousRx-Tx</w:t>
            </w:r>
            <w:r w:rsidR="00F2750E" w:rsidRPr="00255447">
              <w:rPr>
                <w:lang w:eastAsia="en-GB"/>
              </w:rPr>
              <w:t xml:space="preserve"> and </w:t>
            </w:r>
            <w:r w:rsidR="00F2750E" w:rsidRPr="00255447">
              <w:rPr>
                <w:i/>
                <w:lang w:eastAsia="en-GB"/>
              </w:rPr>
              <w:t>dc-Support</w:t>
            </w:r>
            <w:r w:rsidR="00F2750E" w:rsidRPr="00255447">
              <w:rPr>
                <w:i/>
                <w:lang w:eastAsia="zh-CN"/>
              </w:rPr>
              <w:t>-r12</w:t>
            </w:r>
            <w:r w:rsidR="00F2750E" w:rsidRPr="00255447">
              <w:rPr>
                <w:i/>
                <w:lang w:eastAsia="en-GB"/>
              </w:rPr>
              <w:t xml:space="preserve"> </w:t>
            </w:r>
            <w:r w:rsidR="00F2750E" w:rsidRPr="00255447">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srvcc-FromUTRA-FDD-ToGERAN</w:t>
            </w:r>
          </w:p>
          <w:p w:rsidR="00756B72" w:rsidRPr="00255447" w:rsidRDefault="00756B72" w:rsidP="003D1AE8">
            <w:pPr>
              <w:pStyle w:val="TAL"/>
              <w:rPr>
                <w:i/>
                <w:lang w:eastAsia="zh-CN"/>
              </w:rPr>
            </w:pPr>
            <w:r w:rsidRPr="00255447">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srvcc-FromUTRA-FDD-ToUTRA-FDD</w:t>
            </w:r>
          </w:p>
          <w:p w:rsidR="00756B72" w:rsidRPr="00255447" w:rsidRDefault="00756B72" w:rsidP="003D1AE8">
            <w:pPr>
              <w:pStyle w:val="TAL"/>
              <w:rPr>
                <w:b/>
                <w:i/>
                <w:lang w:eastAsia="zh-CN"/>
              </w:rPr>
            </w:pPr>
            <w:r w:rsidRPr="00255447">
              <w:rPr>
                <w:lang w:eastAsia="en-GB"/>
              </w:rPr>
              <w:t>Indicates whether UE supports SRVCC handover from UTRA FDD PS HS to UTRA FDD CS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srvcc-FromUTRA-TDD128-ToGERAN</w:t>
            </w:r>
          </w:p>
          <w:p w:rsidR="00756B72" w:rsidRPr="00255447" w:rsidRDefault="00756B72" w:rsidP="003D1AE8">
            <w:pPr>
              <w:pStyle w:val="TAL"/>
              <w:rPr>
                <w:lang w:eastAsia="zh-CN"/>
              </w:rPr>
            </w:pPr>
            <w:r w:rsidRPr="00255447">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srvcc-FromUTRA-TDD128-ToUTRA-TDD128</w:t>
            </w:r>
          </w:p>
          <w:p w:rsidR="00756B72" w:rsidRPr="00255447" w:rsidRDefault="00756B72" w:rsidP="003D1AE8">
            <w:pPr>
              <w:pStyle w:val="TAL"/>
              <w:rPr>
                <w:b/>
                <w:i/>
                <w:lang w:eastAsia="zh-CN"/>
              </w:rPr>
            </w:pPr>
            <w:r w:rsidRPr="00255447">
              <w:rPr>
                <w:lang w:eastAsia="en-GB"/>
              </w:rPr>
              <w:t>Indicates whether UE supports SRVCC handover from UTRA TDD 1.28Mcps PS HS to UTRA TDD 1.28Mcps CS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ss-CCH-InterfHandl</w:t>
            </w:r>
          </w:p>
          <w:p w:rsidR="00756B72" w:rsidRPr="00255447" w:rsidRDefault="00756B72" w:rsidP="003D1AE8">
            <w:pPr>
              <w:pStyle w:val="TAL"/>
              <w:rPr>
                <w:b/>
                <w:bCs/>
                <w:i/>
                <w:noProof/>
                <w:lang w:eastAsia="en-GB"/>
              </w:rPr>
            </w:pPr>
            <w:r w:rsidRPr="00255447">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6B3895" w:rsidP="003D1AE8">
            <w:pPr>
              <w:pStyle w:val="TAL"/>
              <w:jc w:val="center"/>
              <w:rPr>
                <w:bCs/>
                <w:noProof/>
                <w:lang w:eastAsia="en-GB"/>
              </w:rPr>
            </w:pPr>
            <w:r w:rsidRPr="00255447">
              <w:rPr>
                <w:bCs/>
                <w:noProof/>
                <w:lang w:eastAsia="en-GB"/>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standaloneGNSS-Location</w:t>
            </w:r>
          </w:p>
          <w:p w:rsidR="00756B72" w:rsidRPr="00255447" w:rsidRDefault="00756B72" w:rsidP="003D1AE8">
            <w:pPr>
              <w:pStyle w:val="TAL"/>
              <w:rPr>
                <w:b/>
                <w:i/>
                <w:lang w:eastAsia="zh-CN"/>
              </w:rPr>
            </w:pPr>
            <w:r w:rsidRPr="00255447">
              <w:rPr>
                <w:lang w:eastAsia="zh-CN"/>
              </w:rPr>
              <w:t xml:space="preserve">Indicates whether </w:t>
            </w:r>
            <w:r w:rsidRPr="00255447">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8E16C4" w:rsidRPr="00255447"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E16C4" w:rsidRPr="00255447" w:rsidRDefault="008E16C4" w:rsidP="003D1AE8">
            <w:pPr>
              <w:pStyle w:val="TAL"/>
              <w:rPr>
                <w:rStyle w:val="Strong"/>
                <w:i/>
                <w:iCs/>
                <w:noProof/>
                <w:lang w:eastAsia="en-GB"/>
              </w:rPr>
            </w:pPr>
            <w:r w:rsidRPr="00255447">
              <w:rPr>
                <w:rStyle w:val="Strong"/>
                <w:i/>
                <w:iCs/>
                <w:noProof/>
                <w:lang w:eastAsia="en-GB"/>
              </w:rPr>
              <w:t>supportedBandCombination</w:t>
            </w:r>
          </w:p>
          <w:p w:rsidR="008E16C4" w:rsidRPr="00255447" w:rsidRDefault="008E16C4" w:rsidP="003D1AE8">
            <w:pPr>
              <w:pStyle w:val="TAL"/>
              <w:rPr>
                <w:lang w:eastAsia="ko-KR"/>
              </w:rPr>
            </w:pPr>
            <w:r w:rsidRPr="00255447">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8E16C4" w:rsidRPr="00255447" w:rsidRDefault="008E16C4" w:rsidP="003D1AE8">
            <w:pPr>
              <w:pStyle w:val="TAL"/>
              <w:jc w:val="center"/>
              <w:rPr>
                <w:bCs/>
                <w:noProof/>
                <w:lang w:eastAsia="zh-TW"/>
              </w:rPr>
            </w:pPr>
            <w:r w:rsidRPr="00255447">
              <w:rPr>
                <w:bCs/>
                <w:noProof/>
                <w:lang w:eastAsia="zh-TW"/>
              </w:rPr>
              <w:t>-</w:t>
            </w:r>
          </w:p>
        </w:tc>
      </w:tr>
      <w:tr w:rsidR="00DA05A5" w:rsidRPr="00255447" w:rsidTr="005B1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A05A5" w:rsidRPr="00255447" w:rsidRDefault="00DA05A5" w:rsidP="003D1AE8">
            <w:pPr>
              <w:pStyle w:val="TAL"/>
              <w:rPr>
                <w:rStyle w:val="Strong"/>
                <w:i/>
                <w:iCs/>
                <w:noProof/>
                <w:lang w:eastAsia="en-GB"/>
              </w:rPr>
            </w:pPr>
            <w:r w:rsidRPr="00255447">
              <w:rPr>
                <w:rStyle w:val="Strong"/>
                <w:i/>
                <w:iCs/>
                <w:noProof/>
                <w:lang w:eastAsia="en-GB"/>
              </w:rPr>
              <w:t>supportedBandCombinationAdd</w:t>
            </w:r>
            <w:r w:rsidR="00B35AB7" w:rsidRPr="00255447">
              <w:rPr>
                <w:rStyle w:val="Strong"/>
                <w:i/>
                <w:iCs/>
                <w:noProof/>
                <w:lang w:eastAsia="ko-KR"/>
              </w:rPr>
              <w:t>-r11</w:t>
            </w:r>
          </w:p>
          <w:p w:rsidR="00DA05A5" w:rsidRPr="00255447" w:rsidRDefault="00DA05A5" w:rsidP="003D1AE8">
            <w:pPr>
              <w:pStyle w:val="TAL"/>
              <w:rPr>
                <w:rStyle w:val="Strong"/>
                <w:b w:val="0"/>
                <w:bCs w:val="0"/>
                <w:lang w:eastAsia="en-GB"/>
              </w:rPr>
            </w:pPr>
            <w:r w:rsidRPr="00255447">
              <w:rPr>
                <w:rStyle w:val="Strong"/>
                <w:b w:val="0"/>
                <w:iCs/>
                <w:noProof/>
                <w:lang w:eastAsia="en-GB"/>
              </w:rPr>
              <w:t xml:space="preserve">Includes additional supported CA band combinations in case maximum number of CA band combinations of </w:t>
            </w:r>
            <w:r w:rsidRPr="00255447">
              <w:rPr>
                <w:rStyle w:val="Strong"/>
                <w:b w:val="0"/>
                <w:i/>
                <w:iCs/>
                <w:noProof/>
                <w:lang w:eastAsia="en-GB"/>
              </w:rPr>
              <w:t>supportedBandCombination</w:t>
            </w:r>
            <w:r w:rsidRPr="00255447">
              <w:rPr>
                <w:rStyle w:val="Strong"/>
                <w:i/>
                <w:iCs/>
                <w:noProof/>
                <w:lang w:eastAsia="en-GB"/>
              </w:rPr>
              <w:t xml:space="preserve"> </w:t>
            </w:r>
            <w:r w:rsidR="00E915A2" w:rsidRPr="00255447">
              <w:rPr>
                <w:rStyle w:val="Strong"/>
                <w:b w:val="0"/>
                <w:iCs/>
                <w:noProof/>
                <w:lang w:eastAsia="en-GB"/>
              </w:rPr>
              <w:t>i</w:t>
            </w:r>
            <w:r w:rsidRPr="00255447">
              <w:rPr>
                <w:rStyle w:val="Strong"/>
                <w:b w:val="0"/>
                <w:iCs/>
                <w:noProof/>
                <w:lang w:eastAsia="en-GB"/>
              </w:rPr>
              <w:t>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A05A5" w:rsidRPr="00255447" w:rsidRDefault="00DA05A5" w:rsidP="003D1AE8">
            <w:pPr>
              <w:pStyle w:val="TAL"/>
              <w:jc w:val="center"/>
              <w:rPr>
                <w:lang w:eastAsia="en-GB"/>
              </w:rPr>
            </w:pPr>
            <w:r w:rsidRPr="00255447">
              <w:rPr>
                <w:bCs/>
                <w:noProof/>
                <w:lang w:eastAsia="zh-TW"/>
              </w:rPr>
              <w:t>-</w:t>
            </w:r>
          </w:p>
        </w:tc>
      </w:tr>
      <w:tr w:rsidR="00B35AB7" w:rsidRPr="00255447" w:rsidTr="00735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B35AB7" w:rsidRPr="00255447" w:rsidRDefault="00E8414F" w:rsidP="00735457">
            <w:pPr>
              <w:keepNext/>
              <w:keepLines/>
              <w:spacing w:after="0"/>
              <w:rPr>
                <w:rFonts w:ascii="Arial" w:hAnsi="Arial"/>
                <w:b/>
                <w:bCs/>
                <w:i/>
                <w:noProof/>
                <w:sz w:val="18"/>
              </w:rPr>
            </w:pPr>
            <w:r w:rsidRPr="00255447">
              <w:rPr>
                <w:rFonts w:ascii="Arial" w:hAnsi="Arial"/>
                <w:b/>
                <w:bCs/>
                <w:i/>
                <w:noProof/>
                <w:sz w:val="18"/>
              </w:rPr>
              <w:t>SupportedBandCombinationAdd-v11d0</w:t>
            </w:r>
            <w:r w:rsidR="00CC70CD" w:rsidRPr="00255447">
              <w:rPr>
                <w:rFonts w:ascii="Arial" w:hAnsi="Arial"/>
                <w:b/>
                <w:bCs/>
                <w:i/>
                <w:noProof/>
                <w:sz w:val="18"/>
              </w:rPr>
              <w:t>,</w:t>
            </w:r>
            <w:r w:rsidR="00CC70CD" w:rsidRPr="00255447">
              <w:rPr>
                <w:rFonts w:ascii="Arial" w:hAnsi="Arial"/>
                <w:bCs/>
                <w:noProof/>
                <w:sz w:val="18"/>
              </w:rPr>
              <w:t xml:space="preserve"> </w:t>
            </w:r>
            <w:r w:rsidR="00CC70CD" w:rsidRPr="00255447">
              <w:rPr>
                <w:rFonts w:ascii="Arial" w:hAnsi="Arial"/>
                <w:b/>
                <w:bCs/>
                <w:i/>
                <w:noProof/>
                <w:sz w:val="18"/>
              </w:rPr>
              <w:t>SupportedBandCombinationAdd-v1250</w:t>
            </w:r>
            <w:r w:rsidRPr="00255447">
              <w:rPr>
                <w:rFonts w:ascii="Arial" w:hAnsi="Arial"/>
                <w:b/>
                <w:bCs/>
                <w:i/>
                <w:noProof/>
                <w:sz w:val="18"/>
              </w:rPr>
              <w:t>,</w:t>
            </w:r>
            <w:r w:rsidRPr="00255447">
              <w:rPr>
                <w:rFonts w:ascii="Arial" w:hAnsi="Arial"/>
                <w:bCs/>
                <w:noProof/>
                <w:sz w:val="18"/>
              </w:rPr>
              <w:t xml:space="preserve"> </w:t>
            </w:r>
            <w:r w:rsidR="00B35AB7" w:rsidRPr="00255447">
              <w:rPr>
                <w:rFonts w:ascii="Arial" w:hAnsi="Arial"/>
                <w:b/>
                <w:bCs/>
                <w:i/>
                <w:noProof/>
                <w:sz w:val="18"/>
              </w:rPr>
              <w:t>SupportedBandCombinationAdd-v1270</w:t>
            </w:r>
          </w:p>
          <w:p w:rsidR="00B35AB7" w:rsidRPr="00255447" w:rsidRDefault="00B35AB7" w:rsidP="00735457">
            <w:pPr>
              <w:keepNext/>
              <w:keepLines/>
              <w:spacing w:after="0"/>
              <w:rPr>
                <w:rFonts w:ascii="Arial" w:hAnsi="Arial"/>
                <w:b/>
                <w:bCs/>
                <w:i/>
                <w:noProof/>
                <w:sz w:val="18"/>
              </w:rPr>
            </w:pPr>
            <w:r w:rsidRPr="00255447">
              <w:rPr>
                <w:rFonts w:ascii="Arial" w:hAnsi="Arial"/>
                <w:sz w:val="18"/>
              </w:rPr>
              <w:t xml:space="preserve">If included, the UE shall </w:t>
            </w:r>
            <w:r w:rsidRPr="00255447">
              <w:rPr>
                <w:rFonts w:ascii="Arial" w:hAnsi="Arial"/>
                <w:sz w:val="18"/>
                <w:lang w:eastAsia="zh-CN"/>
              </w:rPr>
              <w:t xml:space="preserve">include the same number of entries, and listed in the same order, as in </w:t>
            </w:r>
            <w:r w:rsidRPr="00255447">
              <w:rPr>
                <w:rFonts w:ascii="Arial" w:hAnsi="Arial"/>
                <w:i/>
                <w:sz w:val="18"/>
              </w:rPr>
              <w:t>SupportedBandCombinationAdd-r11</w:t>
            </w:r>
            <w:r w:rsidRPr="00255447">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B35AB7" w:rsidRPr="00255447" w:rsidRDefault="00B35AB7" w:rsidP="00735457">
            <w:pPr>
              <w:keepNext/>
              <w:keepLines/>
              <w:spacing w:after="0"/>
              <w:jc w:val="center"/>
              <w:rPr>
                <w:rFonts w:ascii="Arial" w:hAnsi="Arial"/>
                <w:bCs/>
                <w:noProof/>
                <w:sz w:val="18"/>
                <w:lang w:eastAsia="zh-TW"/>
              </w:rPr>
            </w:pPr>
            <w:r w:rsidRPr="00255447">
              <w:rPr>
                <w:rFonts w:ascii="Arial" w:hAnsi="Arial"/>
                <w:bCs/>
                <w:noProof/>
                <w:sz w:val="18"/>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255447" w:rsidRDefault="00756B72" w:rsidP="003D1AE8">
            <w:pPr>
              <w:pStyle w:val="TAL"/>
              <w:rPr>
                <w:rStyle w:val="Strong"/>
                <w:i/>
                <w:iCs/>
                <w:noProof/>
                <w:lang w:eastAsia="en-GB"/>
              </w:rPr>
            </w:pPr>
            <w:r w:rsidRPr="00255447">
              <w:rPr>
                <w:rStyle w:val="Strong"/>
                <w:i/>
                <w:iCs/>
                <w:noProof/>
                <w:lang w:eastAsia="en-GB"/>
              </w:rPr>
              <w:lastRenderedPageBreak/>
              <w:t>SupportedBandCombinationExt</w:t>
            </w:r>
            <w:r w:rsidR="007C3F7D" w:rsidRPr="00255447">
              <w:rPr>
                <w:rStyle w:val="Strong"/>
                <w:i/>
                <w:iCs/>
                <w:noProof/>
                <w:lang w:eastAsia="en-GB"/>
              </w:rPr>
              <w:t>, SupportedBandCombination-v1090</w:t>
            </w:r>
            <w:r w:rsidR="00DD0A57" w:rsidRPr="00255447">
              <w:rPr>
                <w:rStyle w:val="Strong"/>
                <w:i/>
                <w:iCs/>
                <w:noProof/>
                <w:lang w:eastAsia="zh-CN"/>
              </w:rPr>
              <w:t>,</w:t>
            </w:r>
            <w:r w:rsidR="00DD0A57" w:rsidRPr="00255447">
              <w:rPr>
                <w:rStyle w:val="Strong"/>
                <w:i/>
                <w:iCs/>
                <w:noProof/>
                <w:lang w:eastAsia="en-GB"/>
              </w:rPr>
              <w:t xml:space="preserve"> </w:t>
            </w:r>
            <w:r w:rsidR="00CC70CD" w:rsidRPr="00255447">
              <w:rPr>
                <w:b/>
                <w:bCs/>
                <w:i/>
                <w:iCs/>
                <w:noProof/>
                <w:lang w:eastAsia="en-GB"/>
              </w:rPr>
              <w:t>SupportedBandCombination-v10i0,</w:t>
            </w:r>
            <w:r w:rsidR="00E8414F" w:rsidRPr="00255447">
              <w:rPr>
                <w:b/>
                <w:bCs/>
                <w:i/>
                <w:iCs/>
                <w:noProof/>
                <w:lang w:eastAsia="en-GB"/>
              </w:rPr>
              <w:t xml:space="preserve"> </w:t>
            </w:r>
            <w:r w:rsidR="00DD0A57" w:rsidRPr="00255447">
              <w:rPr>
                <w:rStyle w:val="Strong"/>
                <w:i/>
                <w:iCs/>
                <w:noProof/>
                <w:lang w:eastAsia="en-GB"/>
              </w:rPr>
              <w:t>SupportedBandCombination-v1</w:t>
            </w:r>
            <w:r w:rsidR="00DD0A57" w:rsidRPr="00255447">
              <w:rPr>
                <w:rStyle w:val="Strong"/>
                <w:i/>
                <w:iCs/>
                <w:noProof/>
                <w:lang w:eastAsia="zh-CN"/>
              </w:rPr>
              <w:t>13</w:t>
            </w:r>
            <w:r w:rsidR="00DD0A57" w:rsidRPr="00255447">
              <w:rPr>
                <w:rStyle w:val="Strong"/>
                <w:i/>
                <w:iCs/>
                <w:noProof/>
                <w:lang w:eastAsia="en-GB"/>
              </w:rPr>
              <w:t>0</w:t>
            </w:r>
            <w:r w:rsidR="00C86133" w:rsidRPr="00255447">
              <w:rPr>
                <w:rStyle w:val="Strong"/>
                <w:i/>
                <w:iCs/>
                <w:noProof/>
                <w:lang w:eastAsia="en-GB"/>
              </w:rPr>
              <w:t>, SupportedBandCombination-v1250</w:t>
            </w:r>
            <w:r w:rsidR="00B35AB7" w:rsidRPr="00255447">
              <w:rPr>
                <w:rStyle w:val="Strong"/>
                <w:i/>
                <w:iCs/>
                <w:noProof/>
                <w:lang w:eastAsia="ko-KR"/>
              </w:rPr>
              <w:t>, SupportedBandCombination-v1270</w:t>
            </w:r>
          </w:p>
          <w:p w:rsidR="00756B72" w:rsidRPr="00255447" w:rsidRDefault="007C3F7D" w:rsidP="003D1AE8">
            <w:pPr>
              <w:pStyle w:val="TAL"/>
              <w:rPr>
                <w:b/>
                <w:bCs/>
                <w:i/>
                <w:noProof/>
                <w:lang w:eastAsia="zh-TW"/>
              </w:rPr>
            </w:pPr>
            <w:r w:rsidRPr="00255447">
              <w:rPr>
                <w:lang w:eastAsia="en-GB"/>
              </w:rPr>
              <w:t xml:space="preserve">If included, the UE shall </w:t>
            </w:r>
            <w:r w:rsidRPr="00255447">
              <w:rPr>
                <w:lang w:eastAsia="zh-CN"/>
              </w:rPr>
              <w:t xml:space="preserve">include the same number of entries, and listed in the same order, as in </w:t>
            </w:r>
            <w:r w:rsidRPr="00255447">
              <w:rPr>
                <w:i/>
                <w:lang w:eastAsia="en-GB"/>
              </w:rPr>
              <w:t>supportedBandCombination-r10</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andGERAN</w:t>
            </w:r>
          </w:p>
          <w:p w:rsidR="00756B72" w:rsidRPr="00255447" w:rsidRDefault="00756B72" w:rsidP="003D1AE8">
            <w:pPr>
              <w:pStyle w:val="TAL"/>
              <w:rPr>
                <w:lang w:eastAsia="en-GB"/>
              </w:rPr>
            </w:pPr>
            <w:r w:rsidRPr="00255447">
              <w:rPr>
                <w:lang w:eastAsia="en-GB"/>
              </w:rPr>
              <w:t>GERAN band as defined in TS 45.005 [20]</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N</w:t>
            </w:r>
            <w:r w:rsidRPr="00255447">
              <w:rPr>
                <w:bCs/>
                <w:noProof/>
                <w:lang w:eastAsia="en-GB"/>
              </w:rPr>
              <w:t>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SupportedBandList1X</w:t>
            </w:r>
            <w:smartTag w:uri="urn:schemas-microsoft-com:office:smarttags" w:element="PersonName">
              <w:r w:rsidRPr="00255447">
                <w:rPr>
                  <w:b/>
                  <w:bCs/>
                  <w:i/>
                  <w:noProof/>
                  <w:lang w:eastAsia="en-GB"/>
                </w:rPr>
                <w:t>RT</w:t>
              </w:r>
            </w:smartTag>
            <w:r w:rsidRPr="00255447">
              <w:rPr>
                <w:b/>
                <w:bCs/>
                <w:i/>
                <w:noProof/>
                <w:lang w:eastAsia="en-GB"/>
              </w:rPr>
              <w:t>T</w:t>
            </w:r>
          </w:p>
          <w:p w:rsidR="00756B72" w:rsidRPr="00255447" w:rsidRDefault="00756B72" w:rsidP="003D1AE8">
            <w:pPr>
              <w:pStyle w:val="TAL"/>
              <w:rPr>
                <w:lang w:eastAsia="en-GB"/>
              </w:rPr>
            </w:pPr>
            <w:r w:rsidRPr="00255447">
              <w:rPr>
                <w:lang w:eastAsia="en-GB"/>
              </w:rPr>
              <w:t>One entry corresponding to each supported CDMA2000 1x</w:t>
            </w:r>
            <w:smartTag w:uri="urn:schemas-microsoft-com:office:smarttags" w:element="PersonName">
              <w:r w:rsidRPr="00255447">
                <w:rPr>
                  <w:lang w:eastAsia="en-GB"/>
                </w:rPr>
                <w:t>RT</w:t>
              </w:r>
            </w:smartTag>
            <w:r w:rsidRPr="00255447">
              <w:rPr>
                <w:lang w:eastAsia="en-GB"/>
              </w:rPr>
              <w:t>T band class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AF21C6"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F21C6" w:rsidRPr="00255447" w:rsidRDefault="00AF21C6" w:rsidP="003D1AE8">
            <w:pPr>
              <w:pStyle w:val="TAL"/>
              <w:rPr>
                <w:rFonts w:eastAsia="MS Mincho"/>
                <w:iCs/>
                <w:lang w:eastAsia="en-GB"/>
              </w:rPr>
            </w:pPr>
            <w:r w:rsidRPr="00255447">
              <w:rPr>
                <w:rStyle w:val="Strong"/>
                <w:i/>
                <w:iCs/>
                <w:noProof/>
                <w:lang w:eastAsia="en-GB"/>
              </w:rPr>
              <w:t>SupportedBandListEUTRA</w:t>
            </w:r>
          </w:p>
          <w:p w:rsidR="00AF21C6" w:rsidRPr="00255447" w:rsidRDefault="00AF21C6" w:rsidP="003D1AE8">
            <w:pPr>
              <w:pStyle w:val="TAL"/>
              <w:rPr>
                <w:b/>
                <w:bCs/>
                <w:i/>
                <w:noProof/>
                <w:lang w:eastAsia="en-GB"/>
              </w:rPr>
            </w:pPr>
            <w:r w:rsidRPr="00255447">
              <w:rPr>
                <w:lang w:eastAsia="en-GB"/>
              </w:rPr>
              <w:t>Includes the supported E-UTRA bands.</w:t>
            </w:r>
            <w:r w:rsidR="00796239" w:rsidRPr="00255447">
              <w:rPr>
                <w:lang w:eastAsia="en-GB"/>
              </w:rPr>
              <w:t xml:space="preserve"> </w:t>
            </w:r>
            <w:r w:rsidRPr="00255447">
              <w:rPr>
                <w:rFonts w:eastAsia="MS Mincho"/>
                <w:iCs/>
                <w:lang w:eastAsia="en-GB"/>
              </w:rPr>
              <w:t xml:space="preserve">This field shall include all bands which are indicated in </w:t>
            </w:r>
            <w:r w:rsidRPr="00255447">
              <w:rPr>
                <w:rFonts w:eastAsia="MS Mincho"/>
                <w:i/>
                <w:lang w:eastAsia="en-GB"/>
              </w:rPr>
              <w:t>BandCombinationParameters</w:t>
            </w:r>
            <w:r w:rsidRPr="00255447">
              <w:rPr>
                <w:rFonts w:eastAsia="MS Mincho"/>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F21C6" w:rsidRPr="00255447" w:rsidRDefault="00AF21C6" w:rsidP="003D1AE8">
            <w:pPr>
              <w:pStyle w:val="TAL"/>
              <w:jc w:val="center"/>
              <w:rPr>
                <w:bCs/>
                <w:noProof/>
                <w:lang w:eastAsia="en-GB"/>
              </w:rPr>
            </w:pPr>
            <w:r w:rsidRPr="00255447">
              <w:rPr>
                <w:bCs/>
                <w:noProof/>
                <w:lang w:eastAsia="en-GB"/>
              </w:rPr>
              <w:t>-</w:t>
            </w:r>
          </w:p>
        </w:tc>
      </w:tr>
      <w:tr w:rsidR="007C3F7D" w:rsidRPr="00255447" w:rsidTr="00E20C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C3F7D" w:rsidRPr="00255447" w:rsidRDefault="007C3F7D" w:rsidP="003D1AE8">
            <w:pPr>
              <w:pStyle w:val="TAL"/>
              <w:rPr>
                <w:rStyle w:val="Strong"/>
                <w:i/>
                <w:iCs/>
                <w:noProof/>
                <w:lang w:eastAsia="en-GB"/>
              </w:rPr>
            </w:pPr>
            <w:r w:rsidRPr="00255447">
              <w:rPr>
                <w:rStyle w:val="Strong"/>
                <w:i/>
                <w:iCs/>
                <w:noProof/>
                <w:lang w:eastAsia="en-GB"/>
              </w:rPr>
              <w:t>SupportedBandListEUTRA-v9e0</w:t>
            </w:r>
            <w:r w:rsidR="00173E65" w:rsidRPr="00255447">
              <w:rPr>
                <w:rStyle w:val="Strong"/>
                <w:rFonts w:eastAsia="SimSun"/>
                <w:i/>
                <w:iCs/>
                <w:noProof/>
                <w:lang w:eastAsia="zh-CN"/>
              </w:rPr>
              <w:t xml:space="preserve">, </w:t>
            </w:r>
            <w:r w:rsidR="00173E65" w:rsidRPr="00255447">
              <w:rPr>
                <w:rStyle w:val="Strong"/>
                <w:i/>
                <w:iCs/>
                <w:noProof/>
                <w:lang w:eastAsia="en-GB"/>
              </w:rPr>
              <w:t>SupportedBandListEUTRA-</w:t>
            </w:r>
            <w:r w:rsidR="00AA30CB" w:rsidRPr="00255447">
              <w:rPr>
                <w:rStyle w:val="Strong"/>
                <w:i/>
                <w:iCs/>
                <w:noProof/>
                <w:lang w:eastAsia="en-GB"/>
              </w:rPr>
              <w:t>v1250</w:t>
            </w:r>
          </w:p>
          <w:p w:rsidR="007C3F7D" w:rsidRPr="00255447" w:rsidRDefault="007C3F7D" w:rsidP="003D1AE8">
            <w:pPr>
              <w:pStyle w:val="TAL"/>
              <w:rPr>
                <w:b/>
                <w:bCs/>
                <w:i/>
                <w:noProof/>
                <w:lang w:eastAsia="zh-TW"/>
              </w:rPr>
            </w:pPr>
            <w:r w:rsidRPr="00255447">
              <w:rPr>
                <w:lang w:eastAsia="en-GB"/>
              </w:rPr>
              <w:t xml:space="preserve">If included, the UE shall </w:t>
            </w:r>
            <w:r w:rsidRPr="00255447">
              <w:rPr>
                <w:lang w:eastAsia="zh-CN"/>
              </w:rPr>
              <w:t xml:space="preserve">include the same number of entries, and listed in the same order, as in </w:t>
            </w:r>
            <w:r w:rsidRPr="00255447">
              <w:rPr>
                <w:i/>
                <w:lang w:eastAsia="en-GB"/>
              </w:rPr>
              <w:t>supported</w:t>
            </w:r>
            <w:r w:rsidR="00314B02" w:rsidRPr="00255447">
              <w:rPr>
                <w:i/>
                <w:lang w:eastAsia="zh-CN"/>
              </w:rPr>
              <w:t>Band</w:t>
            </w:r>
            <w:r w:rsidRPr="00255447">
              <w:rPr>
                <w:i/>
                <w:lang w:eastAsia="en-GB"/>
              </w:rPr>
              <w:t>ListEUTRA</w:t>
            </w:r>
            <w:r w:rsidRPr="00255447">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7C3F7D" w:rsidRPr="00255447" w:rsidRDefault="007C3F7D"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N</w:t>
            </w:r>
            <w:r w:rsidRPr="00255447">
              <w:rPr>
                <w:bCs/>
                <w:noProof/>
                <w:lang w:eastAsia="en-GB"/>
              </w:rPr>
              <w:t>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SupportedBandListHRPD</w:t>
            </w:r>
          </w:p>
          <w:p w:rsidR="00756B72" w:rsidRPr="00255447" w:rsidRDefault="00756B72" w:rsidP="003D1AE8">
            <w:pPr>
              <w:pStyle w:val="TAL"/>
              <w:rPr>
                <w:lang w:eastAsia="en-GB"/>
              </w:rPr>
            </w:pPr>
            <w:r w:rsidRPr="00255447">
              <w:rPr>
                <w:lang w:eastAsia="en-GB"/>
              </w:rPr>
              <w:t>One entry corresponding to each supported CDMA2000 HRPD band class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andUTRA-FDD</w:t>
            </w:r>
          </w:p>
          <w:p w:rsidR="00756B72" w:rsidRPr="00255447" w:rsidRDefault="00756B72" w:rsidP="003D1AE8">
            <w:pPr>
              <w:pStyle w:val="TAL"/>
              <w:rPr>
                <w:lang w:eastAsia="en-GB"/>
              </w:rPr>
            </w:pPr>
            <w:r w:rsidRPr="00255447">
              <w:rPr>
                <w:lang w:eastAsia="en-GB"/>
              </w:rPr>
              <w:t>UTRA band as defined in TS 25.101 [17]</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andUTRA-TDD128</w:t>
            </w:r>
          </w:p>
          <w:p w:rsidR="00756B72" w:rsidRPr="00255447" w:rsidRDefault="00756B72" w:rsidP="003D1AE8">
            <w:pPr>
              <w:pStyle w:val="TAL"/>
              <w:rPr>
                <w:lang w:eastAsia="en-GB"/>
              </w:rPr>
            </w:pPr>
            <w:r w:rsidRPr="00255447">
              <w:rPr>
                <w:lang w:eastAsia="en-GB"/>
              </w:rPr>
              <w:t>UTRA band as defined in TS 25.102 [18]</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andUTRA-TDD384</w:t>
            </w:r>
          </w:p>
          <w:p w:rsidR="00756B72" w:rsidRPr="00255447" w:rsidRDefault="00756B72" w:rsidP="003D1AE8">
            <w:pPr>
              <w:pStyle w:val="TAL"/>
              <w:rPr>
                <w:lang w:eastAsia="en-GB"/>
              </w:rPr>
            </w:pPr>
            <w:r w:rsidRPr="00255447">
              <w:rPr>
                <w:lang w:eastAsia="en-GB"/>
              </w:rPr>
              <w:t>UTRA band as defined in TS 25.102 [18]</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zh-TW"/>
              </w:rPr>
              <w:t>SupportedB</w:t>
            </w:r>
            <w:r w:rsidRPr="00255447">
              <w:rPr>
                <w:b/>
                <w:bCs/>
                <w:i/>
                <w:noProof/>
                <w:lang w:eastAsia="en-GB"/>
              </w:rPr>
              <w:t>andUTRA-TDD768</w:t>
            </w:r>
          </w:p>
          <w:p w:rsidR="00756B72" w:rsidRPr="00255447" w:rsidRDefault="00756B72" w:rsidP="003D1AE8">
            <w:pPr>
              <w:pStyle w:val="TAL"/>
              <w:rPr>
                <w:lang w:eastAsia="en-GB"/>
              </w:rPr>
            </w:pPr>
            <w:r w:rsidRPr="00255447">
              <w:rPr>
                <w:lang w:eastAsia="en-GB"/>
              </w:rPr>
              <w:t>UTRA band as defined in TS 25.102 [18]</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rStyle w:val="Strong"/>
                <w:i/>
                <w:iCs/>
                <w:lang w:eastAsia="en-GB"/>
              </w:rPr>
            </w:pPr>
            <w:r w:rsidRPr="00255447">
              <w:rPr>
                <w:rStyle w:val="Strong"/>
                <w:i/>
                <w:iCs/>
                <w:lang w:eastAsia="en-GB"/>
              </w:rPr>
              <w:t>supportedBandwidthCombinationSet</w:t>
            </w:r>
          </w:p>
          <w:p w:rsidR="00140AC6" w:rsidRPr="00255447" w:rsidRDefault="00140AC6" w:rsidP="003D1AE8">
            <w:pPr>
              <w:pStyle w:val="TAL"/>
              <w:rPr>
                <w:kern w:val="2"/>
                <w:lang w:eastAsia="zh-CN"/>
              </w:rPr>
            </w:pPr>
            <w:r w:rsidRPr="00255447">
              <w:rPr>
                <w:kern w:val="2"/>
                <w:lang w:eastAsia="zh-CN"/>
              </w:rPr>
              <w:t xml:space="preserve">The </w:t>
            </w:r>
            <w:r w:rsidRPr="00255447">
              <w:rPr>
                <w:i/>
                <w:kern w:val="2"/>
                <w:lang w:eastAsia="zh-CN"/>
              </w:rPr>
              <w:t>supportedBandwidthCombinationSet</w:t>
            </w:r>
            <w:r w:rsidRPr="00255447">
              <w:rPr>
                <w:kern w:val="2"/>
                <w:lang w:eastAsia="zh-CN"/>
              </w:rPr>
              <w:t xml:space="preserve"> indicated for a band combination </w:t>
            </w:r>
            <w:r w:rsidR="00EF62B8" w:rsidRPr="00255447">
              <w:rPr>
                <w:kern w:val="2"/>
                <w:lang w:eastAsia="zh-CN"/>
              </w:rPr>
              <w:t>is</w:t>
            </w:r>
            <w:r w:rsidRPr="00255447">
              <w:rPr>
                <w:kern w:val="2"/>
                <w:lang w:eastAsia="zh-CN"/>
              </w:rPr>
              <w:t xml:space="preserve"> applicable to all bandwidth classes indicated by the UE in this band combination.</w:t>
            </w:r>
          </w:p>
          <w:p w:rsidR="00756B72" w:rsidRPr="00255447" w:rsidRDefault="00756B72" w:rsidP="003D1AE8">
            <w:pPr>
              <w:pStyle w:val="TAL"/>
              <w:rPr>
                <w:lang w:eastAsia="en-GB"/>
              </w:rPr>
            </w:pPr>
            <w:r w:rsidRPr="00255447">
              <w:rPr>
                <w:lang w:eastAsia="en-GB"/>
              </w:rPr>
              <w:t>Field encoded as a bit map, where bit N is set to "1" if UE support Bandwidth Combination Set N for this band combination, see 36.1</w:t>
            </w:r>
            <w:r w:rsidR="00D04297" w:rsidRPr="00255447">
              <w:rPr>
                <w:lang w:eastAsia="en-GB"/>
              </w:rPr>
              <w:t>01</w:t>
            </w:r>
            <w:r w:rsidRPr="00255447">
              <w:rPr>
                <w:lang w:eastAsia="en-GB"/>
              </w:rPr>
              <w:t xml:space="preserve">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5677C2" w:rsidRPr="00255447" w:rsidTr="001E79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5677C2" w:rsidRPr="00255447" w:rsidRDefault="005677C2" w:rsidP="003D1AE8">
            <w:pPr>
              <w:pStyle w:val="TAL"/>
              <w:rPr>
                <w:b/>
                <w:i/>
                <w:lang w:eastAsia="zh-CN"/>
              </w:rPr>
            </w:pPr>
            <w:r w:rsidRPr="00255447">
              <w:rPr>
                <w:b/>
                <w:i/>
                <w:lang w:eastAsia="zh-CN"/>
              </w:rPr>
              <w:t>supportedCellGrouping</w:t>
            </w:r>
          </w:p>
          <w:p w:rsidR="005677C2" w:rsidRPr="00255447" w:rsidRDefault="005677C2" w:rsidP="003D1AE8">
            <w:pPr>
              <w:pStyle w:val="TAL"/>
              <w:rPr>
                <w:lang w:eastAsia="zh-CN"/>
              </w:rPr>
            </w:pPr>
            <w:r w:rsidRPr="00255447">
              <w:rPr>
                <w:lang w:eastAsia="zh-CN"/>
              </w:rPr>
              <w:t xml:space="preserve">This field indicates for which mapping of serving cells to cell groups </w:t>
            </w:r>
            <w:r w:rsidR="00A261CC" w:rsidRPr="00255447">
              <w:rPr>
                <w:lang w:eastAsia="zh-CN"/>
              </w:rPr>
              <w:t>(</w:t>
            </w:r>
            <w:r w:rsidR="00A261CC" w:rsidRPr="00255447">
              <w:rPr>
                <w:lang w:eastAsia="en-GB"/>
              </w:rPr>
              <w:t>i.e. MCG or SCG)</w:t>
            </w:r>
            <w:r w:rsidR="00A261CC" w:rsidRPr="00255447">
              <w:rPr>
                <w:lang w:eastAsia="ko-KR"/>
              </w:rPr>
              <w:t xml:space="preserve"> </w:t>
            </w:r>
            <w:r w:rsidRPr="00255447">
              <w:rPr>
                <w:lang w:eastAsia="zh-CN"/>
              </w:rPr>
              <w:t xml:space="preserve">the UE supports asynchronous </w:t>
            </w:r>
            <w:r w:rsidR="00606B7C" w:rsidRPr="00255447">
              <w:rPr>
                <w:lang w:eastAsia="zh-CN"/>
              </w:rPr>
              <w:t>DC</w:t>
            </w:r>
            <w:r w:rsidRPr="00255447">
              <w:rPr>
                <w:lang w:eastAsia="zh-CN"/>
              </w:rPr>
              <w:t xml:space="preserve">. This field is only present for a band combination with more than two band entries where the UE supports asynchronous </w:t>
            </w:r>
            <w:r w:rsidR="00606B7C" w:rsidRPr="00255447">
              <w:rPr>
                <w:lang w:eastAsia="zh-CN"/>
              </w:rPr>
              <w:t>DC</w:t>
            </w:r>
            <w:r w:rsidRPr="00255447">
              <w:rPr>
                <w:lang w:eastAsia="zh-CN"/>
              </w:rPr>
              <w:t>. If this field is not present but asynchronous operation is supported, the UE supports all possible mappings of serving cells to cell groups</w:t>
            </w:r>
            <w:r w:rsidRPr="00255447">
              <w:rPr>
                <w:lang w:eastAsia="en-GB"/>
              </w:rPr>
              <w:t xml:space="preserve"> </w:t>
            </w:r>
            <w:r w:rsidRPr="00255447">
              <w:rPr>
                <w:lang w:eastAsia="zh-CN"/>
              </w:rPr>
              <w:t xml:space="preserve">for the band combination. </w:t>
            </w:r>
            <w:r w:rsidR="00F33F53" w:rsidRPr="00255447">
              <w:rPr>
                <w:lang w:eastAsia="zh-CN"/>
              </w:rPr>
              <w:t xml:space="preserve">The bitmap size is selected based on the number of entries in the combinations, i.e., in case of three entries, the bitmap corresponding to </w:t>
            </w:r>
            <w:r w:rsidR="00F33F53" w:rsidRPr="00255447">
              <w:rPr>
                <w:i/>
                <w:lang w:eastAsia="zh-CN"/>
              </w:rPr>
              <w:t>threeEntries</w:t>
            </w:r>
            <w:r w:rsidR="00F33F53" w:rsidRPr="00255447">
              <w:rPr>
                <w:lang w:eastAsia="zh-CN"/>
              </w:rPr>
              <w:t xml:space="preserve"> is selected and so on.</w:t>
            </w:r>
          </w:p>
          <w:p w:rsidR="005677C2" w:rsidRPr="00255447" w:rsidRDefault="005677C2" w:rsidP="003D1AE8">
            <w:pPr>
              <w:pStyle w:val="TAL"/>
              <w:rPr>
                <w:lang w:eastAsia="zh-CN"/>
              </w:rPr>
            </w:pPr>
            <w:r w:rsidRPr="00255447">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255447">
              <w:rPr>
                <w:lang w:eastAsia="en-GB"/>
              </w:rPr>
              <w:t xml:space="preserve"> </w:t>
            </w:r>
            <w:r w:rsidRPr="00255447">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5677C2" w:rsidRPr="00255447" w:rsidRDefault="005677C2" w:rsidP="003D1AE8">
            <w:pPr>
              <w:pStyle w:val="TAL"/>
              <w:rPr>
                <w:lang w:eastAsia="zh-CN"/>
              </w:rPr>
            </w:pPr>
            <w:r w:rsidRPr="00255447">
              <w:rPr>
                <w:lang w:eastAsia="zh-CN"/>
              </w:rPr>
              <w:t xml:space="preserve"> It is noted that the mapping table does not include entries with all bits set to the same value (0 or 1) as this does not represent a </w:t>
            </w:r>
            <w:r w:rsidR="00606B7C" w:rsidRPr="00255447">
              <w:rPr>
                <w:lang w:eastAsia="zh-CN"/>
              </w:rPr>
              <w:t>DC</w:t>
            </w:r>
            <w:r w:rsidRPr="00255447">
              <w:rPr>
                <w:lang w:eastAsia="zh-CN"/>
              </w:rPr>
              <w:t xml:space="preserve">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5677C2" w:rsidRPr="00255447" w:rsidRDefault="005677C2" w:rsidP="003D1AE8">
            <w:pPr>
              <w:pStyle w:val="TAL"/>
              <w:jc w:val="center"/>
              <w:rPr>
                <w:lang w:eastAsia="zh-CN"/>
              </w:rPr>
            </w:pPr>
            <w:r w:rsidRPr="00255447">
              <w:rPr>
                <w:lang w:eastAsia="zh-CN"/>
              </w:rPr>
              <w:t>-</w:t>
            </w:r>
          </w:p>
        </w:tc>
      </w:tr>
      <w:tr w:rsidR="00294F74" w:rsidRPr="00255447" w:rsidTr="0074607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94F74" w:rsidRPr="00255447" w:rsidRDefault="00294F74" w:rsidP="003D1AE8">
            <w:pPr>
              <w:pStyle w:val="TAL"/>
              <w:rPr>
                <w:rStyle w:val="Strong"/>
                <w:i/>
                <w:iCs/>
                <w:lang w:eastAsia="en-GB"/>
              </w:rPr>
            </w:pPr>
            <w:r w:rsidRPr="00255447">
              <w:rPr>
                <w:rStyle w:val="Strong"/>
                <w:i/>
                <w:iCs/>
                <w:lang w:eastAsia="en-GB"/>
              </w:rPr>
              <w:t>supportedCSI-Proc</w:t>
            </w:r>
          </w:p>
          <w:p w:rsidR="00294F74" w:rsidRPr="00255447" w:rsidRDefault="00294F74" w:rsidP="003D1AE8">
            <w:pPr>
              <w:pStyle w:val="TAL"/>
              <w:rPr>
                <w:rStyle w:val="Strong"/>
                <w:b w:val="0"/>
                <w:bCs w:val="0"/>
                <w:lang w:eastAsia="en-GB"/>
              </w:rPr>
            </w:pPr>
            <w:r w:rsidRPr="00255447">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255447">
              <w:rPr>
                <w:i/>
                <w:lang w:eastAsia="en-GB"/>
              </w:rPr>
              <w:t>BandParameters</w:t>
            </w:r>
            <w:r w:rsidRPr="00255447">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294F74" w:rsidRPr="00255447" w:rsidRDefault="00294F74" w:rsidP="003D1AE8">
            <w:pPr>
              <w:pStyle w:val="TAL"/>
              <w:jc w:val="center"/>
              <w:rPr>
                <w:bCs/>
                <w:noProof/>
                <w:lang w:eastAsia="zh-TW"/>
              </w:rPr>
            </w:pPr>
            <w:r w:rsidRPr="00255447">
              <w:rPr>
                <w:bCs/>
                <w:noProof/>
                <w:lang w:eastAsia="zh-TW"/>
              </w:rPr>
              <w:t>-</w:t>
            </w:r>
          </w:p>
        </w:tc>
      </w:tr>
      <w:tr w:rsidR="00A82830" w:rsidRPr="00255447" w:rsidTr="00BC0E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82830" w:rsidRPr="00255447" w:rsidRDefault="00A82830" w:rsidP="003D1AE8">
            <w:pPr>
              <w:pStyle w:val="TAL"/>
              <w:rPr>
                <w:b/>
                <w:i/>
                <w:lang w:eastAsia="en-GB"/>
              </w:rPr>
            </w:pPr>
            <w:r w:rsidRPr="00255447">
              <w:rPr>
                <w:b/>
                <w:i/>
                <w:lang w:eastAsia="en-GB"/>
              </w:rPr>
              <w:lastRenderedPageBreak/>
              <w:t>supportedNAICS-2CRS-AP</w:t>
            </w:r>
          </w:p>
          <w:p w:rsidR="00A82830" w:rsidRPr="00255447" w:rsidRDefault="00A82830" w:rsidP="003D1AE8">
            <w:pPr>
              <w:pStyle w:val="TAL"/>
              <w:rPr>
                <w:lang w:eastAsia="en-GB"/>
              </w:rPr>
            </w:pPr>
            <w:r w:rsidRPr="00255447">
              <w:rPr>
                <w:lang w:eastAsia="en-GB"/>
              </w:rPr>
              <w:t xml:space="preserve">If included, the UE supports NAICS for the band combination. The UE shall include a bitmap of the same length, and in the same order, as in </w:t>
            </w:r>
            <w:r w:rsidRPr="00255447">
              <w:rPr>
                <w:i/>
                <w:lang w:eastAsia="en-GB"/>
              </w:rPr>
              <w:t xml:space="preserve">naics-Capability-List, </w:t>
            </w:r>
            <w:r w:rsidRPr="00255447">
              <w:rPr>
                <w:lang w:eastAsia="en-GB"/>
              </w:rPr>
              <w:t>to indicate 2 CRS AP NAICS capability of the band combination. The first/ leftmost bit points to the first entry of</w:t>
            </w:r>
            <w:r w:rsidRPr="00255447">
              <w:rPr>
                <w:i/>
                <w:lang w:eastAsia="en-GB"/>
              </w:rPr>
              <w:t xml:space="preserve"> naics-Capability-List</w:t>
            </w:r>
            <w:r w:rsidRPr="00255447">
              <w:rPr>
                <w:lang w:eastAsia="en-GB"/>
              </w:rPr>
              <w:t>, the second bit points to the second entry of</w:t>
            </w:r>
            <w:r w:rsidRPr="00255447">
              <w:rPr>
                <w:i/>
                <w:lang w:eastAsia="en-GB"/>
              </w:rPr>
              <w:t xml:space="preserve"> naics-Capability-List</w:t>
            </w:r>
            <w:r w:rsidRPr="00255447">
              <w:rPr>
                <w:lang w:eastAsia="en-GB"/>
              </w:rPr>
              <w:t>, and so on.</w:t>
            </w:r>
          </w:p>
          <w:p w:rsidR="00A82830" w:rsidRPr="00255447" w:rsidRDefault="00A82830" w:rsidP="003D1AE8">
            <w:pPr>
              <w:pStyle w:val="TAL"/>
              <w:rPr>
                <w:rStyle w:val="Strong"/>
                <w:rFonts w:eastAsia="SimSun"/>
                <w:b w:val="0"/>
                <w:bCs w:val="0"/>
                <w:lang w:eastAsia="zh-CN"/>
              </w:rPr>
            </w:pPr>
            <w:r w:rsidRPr="00255447">
              <w:rPr>
                <w:lang w:eastAsia="en-GB"/>
              </w:rPr>
              <w:t>For band combinations with a single component carrier, UE is only allowed to indicate {</w:t>
            </w:r>
            <w:r w:rsidRPr="00255447">
              <w:rPr>
                <w:rFonts w:eastAsia="SimSun"/>
                <w:i/>
                <w:lang w:eastAsia="zh-CN"/>
              </w:rPr>
              <w:t>numberOfNAICS</w:t>
            </w:r>
            <w:r w:rsidR="00294F74" w:rsidRPr="00255447">
              <w:rPr>
                <w:rFonts w:eastAsia="SimSun"/>
                <w:i/>
                <w:lang w:eastAsia="zh-CN"/>
              </w:rPr>
              <w:t>-</w:t>
            </w:r>
            <w:r w:rsidRPr="00255447">
              <w:rPr>
                <w:rFonts w:eastAsia="SimSun"/>
                <w:i/>
                <w:lang w:eastAsia="zh-CN"/>
              </w:rPr>
              <w:t>CapableCC</w:t>
            </w:r>
            <w:r w:rsidRPr="00255447">
              <w:rPr>
                <w:rFonts w:eastAsia="SimSun"/>
                <w:lang w:eastAsia="zh-CN"/>
              </w:rPr>
              <w:t xml:space="preserve">, </w:t>
            </w:r>
            <w:r w:rsidRPr="00255447">
              <w:rPr>
                <w:i/>
                <w:lang w:eastAsia="en-GB"/>
              </w:rPr>
              <w:t>numberOfAggregatedPRB</w:t>
            </w:r>
            <w:r w:rsidRPr="00255447">
              <w:rPr>
                <w:lang w:eastAsia="en-GB"/>
              </w:rPr>
              <w:t>}</w:t>
            </w:r>
            <w:r w:rsidRPr="00255447">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A82830" w:rsidRPr="00255447" w:rsidRDefault="00A82830"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rStyle w:val="Strong"/>
                <w:i/>
                <w:iCs/>
                <w:lang w:eastAsia="en-GB"/>
              </w:rPr>
            </w:pPr>
            <w:r w:rsidRPr="00255447">
              <w:rPr>
                <w:rStyle w:val="Strong"/>
                <w:i/>
                <w:iCs/>
                <w:lang w:eastAsia="en-GB"/>
              </w:rPr>
              <w:t>supportRohcContextContinue</w:t>
            </w:r>
          </w:p>
          <w:p w:rsidR="00756B72" w:rsidRPr="00255447" w:rsidRDefault="00756B72" w:rsidP="003D1AE8">
            <w:pPr>
              <w:pStyle w:val="TAL"/>
              <w:rPr>
                <w:rStyle w:val="Strong"/>
                <w:i/>
                <w:iCs/>
                <w:lang w:eastAsia="en-GB"/>
              </w:rPr>
            </w:pPr>
            <w:r w:rsidRPr="00255447">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rStyle w:val="Strong"/>
                <w:i/>
                <w:iCs/>
                <w:lang w:eastAsia="en-GB"/>
              </w:rPr>
            </w:pPr>
            <w:r w:rsidRPr="00255447">
              <w:rPr>
                <w:rStyle w:val="Strong"/>
                <w:i/>
                <w:iCs/>
                <w:lang w:eastAsia="en-GB"/>
              </w:rPr>
              <w:t>tdd-SpecialSubframe</w:t>
            </w:r>
          </w:p>
          <w:p w:rsidR="00756B72" w:rsidRPr="00255447" w:rsidRDefault="00756B72" w:rsidP="003D1AE8">
            <w:pPr>
              <w:pStyle w:val="TAL"/>
              <w:rPr>
                <w:rStyle w:val="Strong"/>
                <w:i/>
                <w:iCs/>
                <w:lang w:eastAsia="en-GB"/>
              </w:rPr>
            </w:pPr>
            <w:r w:rsidRPr="00255447">
              <w:rPr>
                <w:lang w:eastAsia="en-GB"/>
              </w:rPr>
              <w:t>Indicates whether the UE supports TDD special subframe defined in TS 36.211 [21].</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6700A7" w:rsidP="003D1AE8">
            <w:pPr>
              <w:pStyle w:val="TAL"/>
              <w:jc w:val="center"/>
              <w:rPr>
                <w:bCs/>
                <w:noProof/>
                <w:lang w:eastAsia="zh-TW"/>
              </w:rPr>
            </w:pPr>
            <w:r w:rsidRPr="00255447">
              <w:rPr>
                <w:bCs/>
                <w:noProof/>
                <w:lang w:eastAsia="zh-TW"/>
              </w:rPr>
              <w:t>Yes</w:t>
            </w:r>
          </w:p>
        </w:tc>
      </w:tr>
      <w:tr w:rsidR="002F0E1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2F0E12" w:rsidRPr="00255447" w:rsidRDefault="002F0E12" w:rsidP="003D1AE8">
            <w:pPr>
              <w:keepNext/>
              <w:keepLines/>
              <w:spacing w:after="0"/>
              <w:rPr>
                <w:rFonts w:ascii="Arial" w:hAnsi="Arial" w:cs="Arial"/>
                <w:b/>
                <w:bCs/>
                <w:i/>
                <w:noProof/>
                <w:sz w:val="18"/>
                <w:szCs w:val="18"/>
                <w:lang w:eastAsia="zh-CN"/>
              </w:rPr>
            </w:pPr>
            <w:r w:rsidRPr="00255447">
              <w:rPr>
                <w:rFonts w:ascii="Arial" w:hAnsi="Arial" w:cs="Arial"/>
                <w:b/>
                <w:bCs/>
                <w:i/>
                <w:noProof/>
                <w:sz w:val="18"/>
                <w:szCs w:val="18"/>
              </w:rPr>
              <w:t>tdd-FDD-CA-PCellDuplex</w:t>
            </w:r>
          </w:p>
          <w:p w:rsidR="002F0E12" w:rsidRPr="00255447" w:rsidRDefault="0097546A" w:rsidP="0097546A">
            <w:pPr>
              <w:pStyle w:val="TAL"/>
              <w:rPr>
                <w:rStyle w:val="Strong"/>
                <w:i/>
                <w:iCs/>
                <w:lang w:eastAsia="en-GB"/>
              </w:rPr>
            </w:pPr>
            <w:r w:rsidRPr="00255447">
              <w:rPr>
                <w:bCs/>
                <w:noProof/>
                <w:lang w:eastAsia="zh-CN"/>
              </w:rPr>
              <w:t xml:space="preserve">The presence of this field </w:t>
            </w:r>
            <w:r w:rsidRPr="00255447">
              <w:rPr>
                <w:noProof/>
                <w:lang w:eastAsia="zh-CN"/>
              </w:rPr>
              <w:t>i</w:t>
            </w:r>
            <w:r w:rsidR="002F0E12" w:rsidRPr="00255447">
              <w:rPr>
                <w:bCs/>
                <w:noProof/>
                <w:lang w:eastAsia="zh-CN"/>
              </w:rPr>
              <w:t xml:space="preserve">ndicates </w:t>
            </w:r>
            <w:r w:rsidRPr="00255447">
              <w:rPr>
                <w:noProof/>
                <w:lang w:eastAsia="zh-CN"/>
              </w:rPr>
              <w:t>that</w:t>
            </w:r>
            <w:r w:rsidR="002F0E12" w:rsidRPr="00255447">
              <w:rPr>
                <w:bCs/>
                <w:noProof/>
                <w:lang w:eastAsia="zh-CN"/>
              </w:rPr>
              <w:t xml:space="preserve"> the UE supports </w:t>
            </w:r>
            <w:r w:rsidRPr="00255447">
              <w:rPr>
                <w:bCs/>
                <w:noProof/>
                <w:lang w:eastAsia="zh-CN"/>
              </w:rPr>
              <w:t>TDD/FDD CA</w:t>
            </w:r>
            <w:r w:rsidR="002F0E12" w:rsidRPr="00255447">
              <w:rPr>
                <w:bCs/>
                <w:noProof/>
                <w:lang w:eastAsia="zh-CN"/>
              </w:rPr>
              <w:t xml:space="preserve"> in any supported band combination including at least one FDD band </w:t>
            </w:r>
            <w:r w:rsidRPr="00255447">
              <w:rPr>
                <w:noProof/>
                <w:lang w:eastAsia="zh-CN"/>
              </w:rPr>
              <w:t xml:space="preserve">with </w:t>
            </w:r>
            <w:r w:rsidRPr="00255447">
              <w:rPr>
                <w:i/>
                <w:noProof/>
                <w:lang w:eastAsia="zh-CN"/>
              </w:rPr>
              <w:t>bandParametersUL</w:t>
            </w:r>
            <w:r w:rsidRPr="00255447">
              <w:rPr>
                <w:bCs/>
                <w:noProof/>
                <w:lang w:eastAsia="zh-CN"/>
              </w:rPr>
              <w:t xml:space="preserve"> </w:t>
            </w:r>
            <w:r w:rsidR="002F0E12" w:rsidRPr="00255447">
              <w:rPr>
                <w:bCs/>
                <w:noProof/>
                <w:lang w:eastAsia="zh-CN"/>
              </w:rPr>
              <w:t>and at least one TDD band</w:t>
            </w:r>
            <w:r w:rsidRPr="00255447">
              <w:rPr>
                <w:noProof/>
                <w:lang w:eastAsia="zh-CN"/>
              </w:rPr>
              <w:t xml:space="preserve"> with </w:t>
            </w:r>
            <w:r w:rsidRPr="00255447">
              <w:rPr>
                <w:i/>
                <w:noProof/>
                <w:lang w:eastAsia="zh-CN"/>
              </w:rPr>
              <w:t>bandParametersUL</w:t>
            </w:r>
            <w:r w:rsidR="002F0E12" w:rsidRPr="00255447">
              <w:rPr>
                <w:bCs/>
                <w:noProof/>
                <w:lang w:eastAsia="zh-CN"/>
              </w:rPr>
              <w:t xml:space="preserve">. The first bit is set to "1" if UE supports the TDD PCell. The second bit is set to </w:t>
            </w:r>
            <w:r w:rsidR="00C0220A" w:rsidRPr="00255447">
              <w:rPr>
                <w:bCs/>
                <w:noProof/>
                <w:lang w:eastAsia="zh-CN"/>
              </w:rPr>
              <w:t>"</w:t>
            </w:r>
            <w:r w:rsidR="002F0E12" w:rsidRPr="00255447">
              <w:rPr>
                <w:bCs/>
                <w:noProof/>
                <w:lang w:eastAsia="zh-CN"/>
              </w:rPr>
              <w:t>1</w:t>
            </w:r>
            <w:r w:rsidR="00C0220A" w:rsidRPr="00255447">
              <w:rPr>
                <w:bCs/>
                <w:noProof/>
                <w:lang w:eastAsia="zh-CN"/>
              </w:rPr>
              <w:t>"</w:t>
            </w:r>
            <w:r w:rsidR="002F0E12" w:rsidRPr="00255447">
              <w:rPr>
                <w:bCs/>
                <w:noProof/>
                <w:lang w:eastAsia="zh-CN"/>
              </w:rPr>
              <w:t xml:space="preserve"> if UE supports FDD PCell. This field is included only if the UE supports band combination including at least one FDD band </w:t>
            </w:r>
            <w:r w:rsidRPr="00255447">
              <w:rPr>
                <w:lang w:eastAsia="en-GB"/>
              </w:rPr>
              <w:t xml:space="preserve">with </w:t>
            </w:r>
            <w:r w:rsidRPr="00255447">
              <w:rPr>
                <w:i/>
                <w:lang w:eastAsia="en-GB"/>
              </w:rPr>
              <w:t>bandParametersUL</w:t>
            </w:r>
            <w:r w:rsidRPr="00255447">
              <w:rPr>
                <w:noProof/>
                <w:lang w:eastAsia="zh-CN"/>
              </w:rPr>
              <w:t xml:space="preserve"> </w:t>
            </w:r>
            <w:r w:rsidR="002F0E12" w:rsidRPr="00255447">
              <w:rPr>
                <w:bCs/>
                <w:noProof/>
                <w:lang w:eastAsia="zh-CN"/>
              </w:rPr>
              <w:t>and at least one TDD band</w:t>
            </w:r>
            <w:r w:rsidRPr="00255447">
              <w:rPr>
                <w:lang w:eastAsia="en-GB"/>
              </w:rPr>
              <w:t xml:space="preserve"> with </w:t>
            </w:r>
            <w:r w:rsidRPr="00255447">
              <w:rPr>
                <w:i/>
                <w:lang w:eastAsia="en-GB"/>
              </w:rPr>
              <w:t>bandParametersUL</w:t>
            </w:r>
            <w:r w:rsidR="002F0E12" w:rsidRPr="00255447">
              <w:rPr>
                <w:bCs/>
                <w:noProof/>
                <w:lang w:eastAsia="zh-CN"/>
              </w:rPr>
              <w:t xml:space="preserve">. If this field is included, the UE shall set at least one of the bits as </w:t>
            </w:r>
            <w:r w:rsidR="00C0220A" w:rsidRPr="00255447">
              <w:rPr>
                <w:bCs/>
                <w:noProof/>
                <w:lang w:eastAsia="zh-CN"/>
              </w:rPr>
              <w:t>"</w:t>
            </w:r>
            <w:r w:rsidR="002F0E12" w:rsidRPr="00255447">
              <w:rPr>
                <w:bCs/>
                <w:noProof/>
                <w:lang w:eastAsia="zh-CN"/>
              </w:rPr>
              <w:t>1</w:t>
            </w:r>
            <w:r w:rsidR="00C0220A" w:rsidRPr="00255447">
              <w:rPr>
                <w:bCs/>
                <w:noProof/>
                <w:lang w:eastAsia="zh-CN"/>
              </w:rPr>
              <w:t>"</w:t>
            </w:r>
            <w:r w:rsidR="002F0E12" w:rsidRPr="00255447">
              <w:rPr>
                <w:bCs/>
                <w:noProof/>
                <w:lang w:eastAsia="zh-CN"/>
              </w:rPr>
              <w:t xml:space="preserve">. </w:t>
            </w:r>
            <w:r w:rsidRPr="00255447">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2F0E12" w:rsidRPr="00255447" w:rsidRDefault="006700A7" w:rsidP="003D1AE8">
            <w:pPr>
              <w:pStyle w:val="TAL"/>
              <w:jc w:val="center"/>
              <w:rPr>
                <w:bCs/>
                <w:noProof/>
                <w:lang w:eastAsia="zh-TW"/>
              </w:rPr>
            </w:pPr>
            <w:r w:rsidRPr="00255447">
              <w:rPr>
                <w:bCs/>
                <w:noProof/>
                <w:lang w:eastAsia="zh-TW"/>
              </w:rPr>
              <w:t>No</w:t>
            </w:r>
          </w:p>
        </w:tc>
      </w:tr>
      <w:tr w:rsidR="00821FD1"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821FD1" w:rsidRPr="00255447" w:rsidRDefault="00821FD1" w:rsidP="003D1AE8">
            <w:pPr>
              <w:pStyle w:val="TAL"/>
              <w:rPr>
                <w:rStyle w:val="Strong"/>
                <w:i/>
                <w:iCs/>
                <w:lang w:eastAsia="zh-CN"/>
              </w:rPr>
            </w:pPr>
            <w:r w:rsidRPr="00255447">
              <w:rPr>
                <w:rStyle w:val="Strong"/>
                <w:i/>
                <w:iCs/>
                <w:lang w:eastAsia="en-GB"/>
              </w:rPr>
              <w:t>timerT312</w:t>
            </w:r>
          </w:p>
          <w:p w:rsidR="00821FD1" w:rsidRPr="00255447" w:rsidRDefault="00821FD1" w:rsidP="003D1AE8">
            <w:pPr>
              <w:pStyle w:val="TAL"/>
              <w:rPr>
                <w:b/>
                <w:bCs/>
                <w:i/>
                <w:noProof/>
                <w:lang w:eastAsia="en-GB"/>
              </w:rPr>
            </w:pPr>
            <w:r w:rsidRPr="00255447">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821FD1" w:rsidRPr="00255447" w:rsidRDefault="00294F74" w:rsidP="003D1AE8">
            <w:pPr>
              <w:pStyle w:val="TAL"/>
              <w:jc w:val="center"/>
              <w:rPr>
                <w:bCs/>
                <w:noProof/>
                <w:lang w:eastAsia="zh-TW"/>
              </w:rPr>
            </w:pPr>
            <w:r w:rsidRPr="00255447">
              <w:rPr>
                <w:bCs/>
                <w:noProof/>
                <w:lang w:eastAsia="zh-TW"/>
              </w:rPr>
              <w:t>No</w:t>
            </w:r>
          </w:p>
        </w:tc>
      </w:tr>
      <w:tr w:rsidR="00756B72" w:rsidRPr="00255447"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tm5-FDD</w:t>
            </w:r>
          </w:p>
          <w:p w:rsidR="00756B72" w:rsidRPr="00255447" w:rsidRDefault="00756B72" w:rsidP="003D1AE8">
            <w:pPr>
              <w:pStyle w:val="TAL"/>
              <w:rPr>
                <w:iCs/>
                <w:lang w:eastAsia="en-GB"/>
              </w:rPr>
            </w:pPr>
            <w:r w:rsidRPr="00255447">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c>
          <w:tcPr>
            <w:tcW w:w="7813"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tm5-TDD</w:t>
            </w:r>
          </w:p>
          <w:p w:rsidR="00756B72" w:rsidRPr="00255447" w:rsidRDefault="00756B72" w:rsidP="003D1AE8">
            <w:pPr>
              <w:pStyle w:val="TAL"/>
              <w:rPr>
                <w:iCs/>
                <w:lang w:eastAsia="en-GB"/>
              </w:rPr>
            </w:pPr>
            <w:r w:rsidRPr="00255447">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en-GB"/>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zh-TW"/>
              </w:rPr>
            </w:pPr>
            <w:r w:rsidRPr="00255447">
              <w:rPr>
                <w:b/>
                <w:bCs/>
                <w:i/>
                <w:noProof/>
                <w:lang w:eastAsia="zh-TW"/>
              </w:rPr>
              <w:t>tm9-With-8Tx-FDD</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6700A7" w:rsidP="003D1AE8">
            <w:pPr>
              <w:pStyle w:val="TAL"/>
              <w:jc w:val="center"/>
              <w:rPr>
                <w:bCs/>
                <w:noProof/>
                <w:lang w:eastAsia="zh-TW"/>
              </w:rPr>
            </w:pPr>
            <w:r w:rsidRPr="00255447">
              <w:rPr>
                <w:bCs/>
                <w:noProof/>
                <w:lang w:eastAsia="zh-TW"/>
              </w:rPr>
              <w:t>Yes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zh-TW"/>
              </w:rPr>
            </w:pPr>
            <w:r w:rsidRPr="00255447">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zh-TW"/>
              </w:rPr>
            </w:pPr>
            <w:r w:rsidRPr="00255447">
              <w:rPr>
                <w:b/>
                <w:bCs/>
                <w:i/>
                <w:noProof/>
                <w:lang w:eastAsia="zh-TW"/>
              </w:rPr>
              <w:t>txDiv-PUCCH1b-ChSelect</w:t>
            </w:r>
          </w:p>
          <w:p w:rsidR="00756B72" w:rsidRPr="00255447" w:rsidRDefault="00756B72" w:rsidP="003D1AE8">
            <w:pPr>
              <w:pStyle w:val="TAL"/>
              <w:rPr>
                <w:b/>
                <w:bCs/>
                <w:i/>
                <w:noProof/>
                <w:lang w:eastAsia="zh-TW"/>
              </w:rPr>
            </w:pPr>
            <w:r w:rsidRPr="00255447">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bCs/>
                <w:noProof/>
                <w:lang w:eastAsia="zh-TW"/>
              </w:rPr>
            </w:pPr>
            <w:r w:rsidRPr="00255447">
              <w:rPr>
                <w:bCs/>
                <w:noProof/>
                <w:lang w:eastAsia="zh-TW"/>
              </w:rPr>
              <w:t>Yes</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ue-Category</w:t>
            </w:r>
          </w:p>
          <w:p w:rsidR="00756B72" w:rsidRPr="00255447" w:rsidRDefault="00756B72" w:rsidP="003D1AE8">
            <w:pPr>
              <w:pStyle w:val="TAL"/>
              <w:rPr>
                <w:lang w:eastAsia="en-GB"/>
              </w:rPr>
            </w:pPr>
            <w:r w:rsidRPr="00255447">
              <w:rPr>
                <w:lang w:eastAsia="en-GB"/>
              </w:rPr>
              <w:t xml:space="preserve">UE category as defined in TS 36.306 [5]. Set to values </w:t>
            </w:r>
            <w:r w:rsidR="009A17E7" w:rsidRPr="00255447">
              <w:rPr>
                <w:lang w:eastAsia="en-GB"/>
              </w:rPr>
              <w:t>1</w:t>
            </w:r>
            <w:r w:rsidR="00E13F83" w:rsidRPr="00255447">
              <w:rPr>
                <w:lang w:eastAsia="en-GB"/>
              </w:rPr>
              <w:t xml:space="preserve"> </w:t>
            </w:r>
            <w:r w:rsidRPr="00255447">
              <w:rPr>
                <w:lang w:eastAsia="en-GB"/>
              </w:rPr>
              <w:t xml:space="preserve">to </w:t>
            </w:r>
            <w:r w:rsidR="004C3378" w:rsidRPr="00255447">
              <w:rPr>
                <w:lang w:eastAsia="en-GB"/>
              </w:rPr>
              <w:t>1</w:t>
            </w:r>
            <w:r w:rsidR="009A17E7" w:rsidRPr="00255447">
              <w:rPr>
                <w:lang w:eastAsia="en-GB"/>
              </w:rPr>
              <w:t>2</w:t>
            </w:r>
            <w:r w:rsidRPr="00255447">
              <w:rPr>
                <w:lang w:eastAsia="en-GB"/>
              </w:rPr>
              <w:t xml:space="preserve"> in this version of the specification.</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w:t>
            </w:r>
          </w:p>
        </w:tc>
      </w:tr>
      <w:tr w:rsidR="009A17E7" w:rsidRPr="00255447" w:rsidTr="00277426">
        <w:trPr>
          <w:gridAfter w:val="1"/>
          <w:wAfter w:w="7" w:type="dxa"/>
          <w:cantSplit/>
        </w:trPr>
        <w:tc>
          <w:tcPr>
            <w:tcW w:w="7807" w:type="dxa"/>
          </w:tcPr>
          <w:p w:rsidR="009A17E7" w:rsidRPr="00255447" w:rsidRDefault="009A17E7" w:rsidP="003D1AE8">
            <w:pPr>
              <w:pStyle w:val="TAL"/>
              <w:rPr>
                <w:b/>
                <w:bCs/>
                <w:i/>
                <w:noProof/>
                <w:lang w:eastAsia="zh-CN"/>
              </w:rPr>
            </w:pPr>
            <w:r w:rsidRPr="00255447">
              <w:rPr>
                <w:b/>
                <w:bCs/>
                <w:i/>
                <w:noProof/>
                <w:lang w:eastAsia="en-GB"/>
              </w:rPr>
              <w:t>ue-Category</w:t>
            </w:r>
            <w:r w:rsidRPr="00255447">
              <w:rPr>
                <w:b/>
                <w:bCs/>
                <w:i/>
                <w:noProof/>
                <w:lang w:eastAsia="zh-CN"/>
              </w:rPr>
              <w:t>DL</w:t>
            </w:r>
          </w:p>
          <w:p w:rsidR="009A17E7" w:rsidRPr="00255447" w:rsidRDefault="009A17E7" w:rsidP="00407D83">
            <w:pPr>
              <w:pStyle w:val="TAL"/>
              <w:rPr>
                <w:b/>
                <w:bCs/>
                <w:i/>
                <w:noProof/>
                <w:lang w:eastAsia="en-GB"/>
              </w:rPr>
            </w:pPr>
            <w:r w:rsidRPr="00255447">
              <w:rPr>
                <w:lang w:eastAsia="en-GB"/>
              </w:rPr>
              <w:t xml:space="preserve">UE </w:t>
            </w:r>
            <w:r w:rsidRPr="00255447">
              <w:rPr>
                <w:lang w:eastAsia="zh-CN"/>
              </w:rPr>
              <w:t xml:space="preserve">DL </w:t>
            </w:r>
            <w:r w:rsidRPr="00255447">
              <w:rPr>
                <w:lang w:eastAsia="en-GB"/>
              </w:rPr>
              <w:t xml:space="preserve">category as defined in TS 36.306 [5]. For ASN.1 compatibility, a UE indicating </w:t>
            </w:r>
            <w:r w:rsidRPr="00255447">
              <w:rPr>
                <w:lang w:eastAsia="zh-CN"/>
              </w:rPr>
              <w:t xml:space="preserve">DL </w:t>
            </w:r>
            <w:r w:rsidRPr="00255447">
              <w:rPr>
                <w:lang w:eastAsia="en-GB"/>
              </w:rPr>
              <w:t xml:space="preserve">category 0 shall also indicate any of the categories (1..5) in </w:t>
            </w:r>
            <w:r w:rsidRPr="00255447">
              <w:rPr>
                <w:i/>
                <w:iCs/>
                <w:lang w:eastAsia="en-GB"/>
              </w:rPr>
              <w:t>ue-Category</w:t>
            </w:r>
            <w:r w:rsidRPr="00255447">
              <w:rPr>
                <w:iCs/>
                <w:lang w:eastAsia="en-GB"/>
              </w:rPr>
              <w:t xml:space="preserve"> (without suffix)</w:t>
            </w:r>
            <w:r w:rsidRPr="00255447">
              <w:rPr>
                <w:lang w:eastAsia="en-GB"/>
              </w:rPr>
              <w:t>, which is ignored by the eNB.</w:t>
            </w:r>
            <w:r w:rsidRPr="00255447">
              <w:rPr>
                <w:lang w:eastAsia="zh-CN"/>
              </w:rPr>
              <w:t xml:space="preserve"> </w:t>
            </w:r>
            <w:r w:rsidRPr="00255447">
              <w:rPr>
                <w:lang w:eastAsia="en-GB"/>
              </w:rPr>
              <w:t xml:space="preserve">The field </w:t>
            </w:r>
            <w:r w:rsidRPr="00255447">
              <w:rPr>
                <w:i/>
                <w:lang w:eastAsia="en-GB"/>
              </w:rPr>
              <w:t>ue-Category</w:t>
            </w:r>
            <w:r w:rsidRPr="00255447">
              <w:rPr>
                <w:i/>
                <w:lang w:eastAsia="zh-CN"/>
              </w:rPr>
              <w:t xml:space="preserve">DL </w:t>
            </w:r>
            <w:r w:rsidRPr="00255447">
              <w:rPr>
                <w:lang w:eastAsia="en-GB"/>
              </w:rPr>
              <w:t>is set to values 0</w:t>
            </w:r>
            <w:r w:rsidRPr="00255447">
              <w:rPr>
                <w:lang w:eastAsia="zh-CN"/>
              </w:rPr>
              <w:t xml:space="preserve">, </w:t>
            </w:r>
            <w:r w:rsidR="007D1A9D" w:rsidRPr="00255447">
              <w:rPr>
                <w:lang w:eastAsia="zh-CN"/>
              </w:rPr>
              <w:t xml:space="preserve">4, </w:t>
            </w:r>
            <w:r w:rsidR="00672770" w:rsidRPr="00255447">
              <w:rPr>
                <w:lang w:eastAsia="zh-CN"/>
              </w:rPr>
              <w:t>6, 7, 9</w:t>
            </w:r>
            <w:r w:rsidR="00407D83" w:rsidRPr="00255447">
              <w:rPr>
                <w:lang w:eastAsia="zh-CN"/>
              </w:rPr>
              <w:t xml:space="preserve"> to 16</w:t>
            </w:r>
            <w:r w:rsidRPr="00255447">
              <w:rPr>
                <w:lang w:eastAsia="en-GB"/>
              </w:rPr>
              <w:t xml:space="preserve"> in this version of the specification.</w:t>
            </w:r>
          </w:p>
        </w:tc>
        <w:tc>
          <w:tcPr>
            <w:tcW w:w="916" w:type="dxa"/>
            <w:gridSpan w:val="2"/>
          </w:tcPr>
          <w:p w:rsidR="009A17E7" w:rsidRPr="00255447" w:rsidRDefault="009A17E7" w:rsidP="003D1AE8">
            <w:pPr>
              <w:pStyle w:val="TAL"/>
              <w:jc w:val="center"/>
              <w:rPr>
                <w:bCs/>
                <w:noProof/>
                <w:lang w:eastAsia="en-GB"/>
              </w:rPr>
            </w:pPr>
            <w:r w:rsidRPr="00255447">
              <w:rPr>
                <w:bCs/>
                <w:noProof/>
                <w:lang w:eastAsia="en-GB"/>
              </w:rPr>
              <w:t>-</w:t>
            </w:r>
          </w:p>
        </w:tc>
      </w:tr>
      <w:tr w:rsidR="009A17E7" w:rsidRPr="00255447" w:rsidTr="00277426">
        <w:trPr>
          <w:gridAfter w:val="1"/>
          <w:wAfter w:w="7" w:type="dxa"/>
          <w:cantSplit/>
        </w:trPr>
        <w:tc>
          <w:tcPr>
            <w:tcW w:w="7807" w:type="dxa"/>
          </w:tcPr>
          <w:p w:rsidR="009A17E7" w:rsidRPr="00255447" w:rsidRDefault="009A17E7" w:rsidP="003D1AE8">
            <w:pPr>
              <w:pStyle w:val="TAL"/>
              <w:rPr>
                <w:b/>
                <w:bCs/>
                <w:i/>
                <w:noProof/>
                <w:lang w:eastAsia="zh-CN"/>
              </w:rPr>
            </w:pPr>
            <w:r w:rsidRPr="00255447">
              <w:rPr>
                <w:b/>
                <w:bCs/>
                <w:i/>
                <w:noProof/>
                <w:lang w:eastAsia="en-GB"/>
              </w:rPr>
              <w:t>ue-Category</w:t>
            </w:r>
            <w:r w:rsidRPr="00255447">
              <w:rPr>
                <w:b/>
                <w:bCs/>
                <w:i/>
                <w:noProof/>
                <w:lang w:eastAsia="zh-CN"/>
              </w:rPr>
              <w:t>UL</w:t>
            </w:r>
          </w:p>
          <w:p w:rsidR="009A17E7" w:rsidRPr="00255447" w:rsidRDefault="009A17E7" w:rsidP="003D1AE8">
            <w:pPr>
              <w:pStyle w:val="TAL"/>
              <w:rPr>
                <w:b/>
                <w:bCs/>
                <w:i/>
                <w:noProof/>
                <w:lang w:eastAsia="en-GB"/>
              </w:rPr>
            </w:pPr>
            <w:r w:rsidRPr="00255447">
              <w:rPr>
                <w:lang w:eastAsia="en-GB"/>
              </w:rPr>
              <w:t xml:space="preserve">UE </w:t>
            </w:r>
            <w:r w:rsidRPr="00255447">
              <w:rPr>
                <w:lang w:eastAsia="zh-CN"/>
              </w:rPr>
              <w:t xml:space="preserve">UL </w:t>
            </w:r>
            <w:r w:rsidRPr="00255447">
              <w:rPr>
                <w:lang w:eastAsia="en-GB"/>
              </w:rPr>
              <w:t xml:space="preserve">category as defined in TS 36.306 [5]. The field </w:t>
            </w:r>
            <w:r w:rsidRPr="00255447">
              <w:rPr>
                <w:i/>
                <w:lang w:eastAsia="en-GB"/>
              </w:rPr>
              <w:t>ue-Category</w:t>
            </w:r>
            <w:r w:rsidRPr="00255447">
              <w:rPr>
                <w:i/>
                <w:lang w:eastAsia="zh-CN"/>
              </w:rPr>
              <w:t>UL</w:t>
            </w:r>
            <w:r w:rsidRPr="00255447">
              <w:rPr>
                <w:i/>
                <w:lang w:eastAsia="en-GB"/>
              </w:rPr>
              <w:t>-</w:t>
            </w:r>
            <w:r w:rsidRPr="00255447">
              <w:rPr>
                <w:i/>
                <w:lang w:eastAsia="zh-CN"/>
              </w:rPr>
              <w:t>r</w:t>
            </w:r>
            <w:r w:rsidRPr="00255447">
              <w:rPr>
                <w:i/>
                <w:lang w:eastAsia="en-GB"/>
              </w:rPr>
              <w:t>12</w:t>
            </w:r>
            <w:r w:rsidRPr="00255447">
              <w:rPr>
                <w:lang w:eastAsia="en-GB"/>
              </w:rPr>
              <w:t xml:space="preserve"> is set to values 0</w:t>
            </w:r>
            <w:r w:rsidRPr="00255447">
              <w:rPr>
                <w:lang w:eastAsia="zh-CN"/>
              </w:rPr>
              <w:t xml:space="preserve">, 3, </w:t>
            </w:r>
            <w:r w:rsidR="00672770" w:rsidRPr="00255447">
              <w:rPr>
                <w:lang w:eastAsia="zh-CN"/>
              </w:rPr>
              <w:t xml:space="preserve">5, </w:t>
            </w:r>
            <w:r w:rsidRPr="00255447">
              <w:rPr>
                <w:lang w:eastAsia="zh-CN"/>
              </w:rPr>
              <w:t>7</w:t>
            </w:r>
            <w:r w:rsidR="00672770" w:rsidRPr="00255447">
              <w:rPr>
                <w:lang w:eastAsia="zh-CN"/>
              </w:rPr>
              <w:t>,</w:t>
            </w:r>
            <w:r w:rsidRPr="00255447">
              <w:rPr>
                <w:lang w:eastAsia="zh-CN"/>
              </w:rPr>
              <w:t xml:space="preserve"> 8 </w:t>
            </w:r>
            <w:r w:rsidR="00672770" w:rsidRPr="00255447">
              <w:rPr>
                <w:lang w:eastAsia="zh-CN"/>
              </w:rPr>
              <w:t xml:space="preserve">and 13 </w:t>
            </w:r>
            <w:r w:rsidRPr="00255447">
              <w:rPr>
                <w:lang w:eastAsia="en-GB"/>
              </w:rPr>
              <w:t>in this version of the specification.</w:t>
            </w:r>
          </w:p>
        </w:tc>
        <w:tc>
          <w:tcPr>
            <w:tcW w:w="916" w:type="dxa"/>
            <w:gridSpan w:val="2"/>
          </w:tcPr>
          <w:p w:rsidR="009A17E7" w:rsidRPr="00255447" w:rsidRDefault="009A17E7" w:rsidP="003D1AE8">
            <w:pPr>
              <w:pStyle w:val="TAL"/>
              <w:jc w:val="center"/>
              <w:rPr>
                <w:bCs/>
                <w:noProof/>
                <w:lang w:eastAsia="en-GB"/>
              </w:rPr>
            </w:pPr>
            <w:r w:rsidRPr="00255447">
              <w:rPr>
                <w:bCs/>
                <w:noProof/>
                <w:lang w:eastAsia="en-GB"/>
              </w:rPr>
              <w:t>-</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ue-Rx-TxTimeDiffMeasurements</w:t>
            </w:r>
          </w:p>
          <w:p w:rsidR="00756B72" w:rsidRPr="00255447" w:rsidRDefault="00756B72" w:rsidP="003D1AE8">
            <w:pPr>
              <w:pStyle w:val="TAL"/>
              <w:rPr>
                <w:b/>
                <w:bCs/>
                <w:i/>
                <w:noProof/>
                <w:lang w:eastAsia="en-GB"/>
              </w:rPr>
            </w:pPr>
            <w:r w:rsidRPr="00255447">
              <w:rPr>
                <w:lang w:eastAsia="en-GB"/>
              </w:rPr>
              <w:t>Indicates whether the UE supports Rx - Tx time difference measurements.</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No</w:t>
            </w:r>
          </w:p>
        </w:tc>
      </w:tr>
      <w:tr w:rsidR="00756B72" w:rsidRPr="00255447" w:rsidTr="003C6FE0">
        <w:trPr>
          <w:gridAfter w:val="1"/>
          <w:wAfter w:w="7" w:type="dxa"/>
          <w:cantSplit/>
        </w:trPr>
        <w:tc>
          <w:tcPr>
            <w:tcW w:w="7807" w:type="dxa"/>
          </w:tcPr>
          <w:p w:rsidR="00756B72" w:rsidRPr="00255447" w:rsidRDefault="00756B72" w:rsidP="003D1AE8">
            <w:pPr>
              <w:pStyle w:val="TAL"/>
              <w:rPr>
                <w:b/>
                <w:bCs/>
                <w:i/>
                <w:noProof/>
                <w:lang w:eastAsia="en-GB"/>
              </w:rPr>
            </w:pPr>
            <w:r w:rsidRPr="00255447">
              <w:rPr>
                <w:b/>
                <w:bCs/>
                <w:i/>
                <w:noProof/>
                <w:lang w:eastAsia="en-GB"/>
              </w:rPr>
              <w:t>ue-SpecificRefSigsSupported</w:t>
            </w:r>
          </w:p>
        </w:tc>
        <w:tc>
          <w:tcPr>
            <w:tcW w:w="916" w:type="dxa"/>
            <w:gridSpan w:val="2"/>
          </w:tcPr>
          <w:p w:rsidR="00756B72" w:rsidRPr="00255447" w:rsidRDefault="00756B72" w:rsidP="003D1AE8">
            <w:pPr>
              <w:pStyle w:val="TAL"/>
              <w:jc w:val="center"/>
              <w:rPr>
                <w:bCs/>
                <w:noProof/>
                <w:lang w:eastAsia="en-GB"/>
              </w:rPr>
            </w:pPr>
            <w:r w:rsidRPr="00255447">
              <w:rPr>
                <w:bCs/>
                <w:noProof/>
                <w:lang w:eastAsia="en-GB"/>
              </w:rPr>
              <w:t>No</w:t>
            </w:r>
          </w:p>
        </w:tc>
      </w:tr>
      <w:tr w:rsidR="00756B72" w:rsidRPr="00255447" w:rsidTr="003C6FE0">
        <w:trPr>
          <w:gridAfter w:val="1"/>
          <w:wAfter w:w="7" w:type="dxa"/>
          <w:cantSplit/>
        </w:trPr>
        <w:tc>
          <w:tcPr>
            <w:tcW w:w="7807" w:type="dxa"/>
          </w:tcPr>
          <w:p w:rsidR="00756B72" w:rsidRPr="00255447" w:rsidRDefault="00756B72" w:rsidP="003D1AE8">
            <w:pPr>
              <w:pStyle w:val="TAL"/>
              <w:rPr>
                <w:b/>
                <w:i/>
                <w:noProof/>
                <w:lang w:eastAsia="en-GB"/>
              </w:rPr>
            </w:pPr>
            <w:r w:rsidRPr="00255447">
              <w:rPr>
                <w:b/>
                <w:i/>
                <w:noProof/>
                <w:lang w:eastAsia="en-GB"/>
              </w:rPr>
              <w:t>ue-TxAntennaSelectionSupported</w:t>
            </w:r>
          </w:p>
          <w:p w:rsidR="00756B72" w:rsidRPr="00255447" w:rsidRDefault="00756B72" w:rsidP="003D1AE8">
            <w:pPr>
              <w:pStyle w:val="TAL"/>
              <w:rPr>
                <w:b/>
                <w:bCs/>
                <w:i/>
                <w:noProof/>
                <w:lang w:eastAsia="en-GB"/>
              </w:rPr>
            </w:pPr>
            <w:r w:rsidRPr="00255447">
              <w:rPr>
                <w:lang w:eastAsia="en-GB"/>
              </w:rPr>
              <w:t>TRUE indicates that the UE is capable of supporting UE transmit antenna selection as described in TS 36.213 [23, 8.7].</w:t>
            </w:r>
          </w:p>
        </w:tc>
        <w:tc>
          <w:tcPr>
            <w:tcW w:w="916" w:type="dxa"/>
            <w:gridSpan w:val="2"/>
          </w:tcPr>
          <w:p w:rsidR="00756B72" w:rsidRPr="00255447" w:rsidRDefault="00756B72" w:rsidP="003D1AE8">
            <w:pPr>
              <w:pStyle w:val="TAL"/>
              <w:jc w:val="center"/>
              <w:rPr>
                <w:noProof/>
                <w:lang w:eastAsia="en-GB"/>
              </w:rPr>
            </w:pPr>
            <w:r w:rsidRPr="00255447">
              <w:rPr>
                <w:noProof/>
                <w:lang w:eastAsia="en-GB"/>
              </w:rPr>
              <w:t>Y</w:t>
            </w:r>
            <w:r w:rsidRPr="00255447">
              <w:rPr>
                <w:lang w:eastAsia="en-GB"/>
              </w:rPr>
              <w:t>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ul-CoMP</w:t>
            </w:r>
          </w:p>
          <w:p w:rsidR="00756B72" w:rsidRPr="00255447" w:rsidRDefault="00756B72" w:rsidP="003D1AE8">
            <w:pPr>
              <w:pStyle w:val="TAL"/>
              <w:rPr>
                <w:b/>
                <w:i/>
                <w:lang w:eastAsia="zh-CN"/>
              </w:rPr>
            </w:pPr>
            <w:r w:rsidRPr="00255447">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No</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utran-ProximityIndication</w:t>
            </w:r>
          </w:p>
          <w:p w:rsidR="00756B72" w:rsidRPr="00255447" w:rsidRDefault="00756B72" w:rsidP="003D1AE8">
            <w:pPr>
              <w:pStyle w:val="TAL"/>
              <w:rPr>
                <w:b/>
                <w:i/>
                <w:lang w:eastAsia="zh-CN"/>
              </w:rPr>
            </w:pPr>
            <w:r w:rsidRPr="00255447">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w:t>
            </w:r>
          </w:p>
        </w:tc>
      </w:tr>
      <w:tr w:rsidR="00672770" w:rsidRPr="00255447" w:rsidTr="002C57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672770" w:rsidRPr="00255447" w:rsidRDefault="00672770" w:rsidP="003D1AE8">
            <w:pPr>
              <w:pStyle w:val="TAL"/>
              <w:rPr>
                <w:b/>
                <w:i/>
                <w:lang w:eastAsia="zh-CN"/>
              </w:rPr>
            </w:pPr>
            <w:r w:rsidRPr="00255447">
              <w:rPr>
                <w:b/>
                <w:i/>
                <w:lang w:eastAsia="zh-CN"/>
              </w:rPr>
              <w:t>ul-64QAM</w:t>
            </w:r>
          </w:p>
          <w:p w:rsidR="00672770" w:rsidRPr="00255447" w:rsidRDefault="00672770" w:rsidP="003D1AE8">
            <w:pPr>
              <w:pStyle w:val="TAL"/>
              <w:rPr>
                <w:b/>
                <w:i/>
                <w:lang w:eastAsia="zh-CN"/>
              </w:rPr>
            </w:pPr>
            <w:r w:rsidRPr="00255447">
              <w:rPr>
                <w:lang w:eastAsia="en-GB"/>
              </w:rPr>
              <w:t>Indicates whether the UE supports 64QAM in UL</w:t>
            </w:r>
            <w:r w:rsidRPr="00255447">
              <w:rPr>
                <w:lang w:eastAsia="zh-CN"/>
              </w:rPr>
              <w:t xml:space="preserve"> on the </w:t>
            </w:r>
            <w:r w:rsidRPr="00255447">
              <w:rPr>
                <w:lang w:eastAsia="en-GB"/>
              </w:rPr>
              <w:t>band. This field is only present when the field ue</w:t>
            </w:r>
            <w:r w:rsidRPr="00255447">
              <w:rPr>
                <w:i/>
                <w:iCs/>
                <w:lang w:eastAsia="en-GB"/>
              </w:rPr>
              <w:t>-CategoryUL</w:t>
            </w:r>
            <w:r w:rsidRPr="00255447">
              <w:rPr>
                <w:lang w:eastAsia="en-GB"/>
              </w:rPr>
              <w:t xml:space="preserve"> is set to 5, 8 or 13.</w:t>
            </w:r>
            <w:r w:rsidR="00187611" w:rsidRPr="00255447">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672770" w:rsidRPr="00255447" w:rsidRDefault="00672770" w:rsidP="003D1AE8">
            <w:pPr>
              <w:pStyle w:val="TAL"/>
              <w:jc w:val="center"/>
              <w:rPr>
                <w:lang w:eastAsia="zh-CN"/>
              </w:rPr>
            </w:pPr>
            <w:r w:rsidRPr="00255447">
              <w:rPr>
                <w:lang w:eastAsia="zh-CN"/>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i/>
                <w:lang w:eastAsia="zh-CN"/>
              </w:rPr>
            </w:pPr>
            <w:r w:rsidRPr="00255447">
              <w:rPr>
                <w:b/>
                <w:i/>
                <w:lang w:eastAsia="zh-CN"/>
              </w:rPr>
              <w:t>utran-SI-AcquisitionForHO</w:t>
            </w:r>
          </w:p>
          <w:p w:rsidR="00756B72" w:rsidRPr="00255447" w:rsidRDefault="00756B72" w:rsidP="003D1AE8">
            <w:pPr>
              <w:pStyle w:val="TAL"/>
              <w:rPr>
                <w:b/>
                <w:i/>
                <w:lang w:eastAsia="zh-CN"/>
              </w:rPr>
            </w:pPr>
            <w:r w:rsidRPr="00255447">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lang w:eastAsia="zh-CN"/>
              </w:rPr>
              <w:t>Y</w:t>
            </w:r>
            <w:r w:rsidRPr="00255447">
              <w:rPr>
                <w:lang w:eastAsia="en-GB"/>
              </w:rPr>
              <w:t>es</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lastRenderedPageBreak/>
              <w:t>voiceOverPS-HS-UTRA-FDD</w:t>
            </w:r>
          </w:p>
          <w:p w:rsidR="00756B72" w:rsidRPr="00255447" w:rsidRDefault="00756B72" w:rsidP="003D1AE8">
            <w:pPr>
              <w:pStyle w:val="TAL"/>
              <w:rPr>
                <w:b/>
                <w:i/>
                <w:lang w:eastAsia="zh-CN"/>
              </w:rPr>
            </w:pPr>
            <w:r w:rsidRPr="00255447">
              <w:rPr>
                <w:lang w:eastAsia="en-GB"/>
              </w:rPr>
              <w:t>Indicates whether UE supports IMS voice according to GSMA IR.58 profile in UTRA FDD</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voiceOverPS-HS-UTRA-TDD128</w:t>
            </w:r>
          </w:p>
          <w:p w:rsidR="00756B72" w:rsidRPr="00255447" w:rsidRDefault="00756B72" w:rsidP="003D1AE8">
            <w:pPr>
              <w:pStyle w:val="TAL"/>
              <w:rPr>
                <w:b/>
                <w:i/>
                <w:lang w:eastAsia="zh-CN"/>
              </w:rPr>
            </w:pPr>
            <w:r w:rsidRPr="00255447">
              <w:rPr>
                <w:lang w:eastAsia="en-GB"/>
              </w:rPr>
              <w:t>Indicates whether UE supports IMS voice in UTRA TDD 1.28Mcps</w:t>
            </w:r>
            <w:r w:rsidRPr="00255447">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jc w:val="center"/>
              <w:rPr>
                <w:lang w:eastAsia="zh-CN"/>
              </w:rPr>
            </w:pPr>
            <w:r w:rsidRPr="00255447">
              <w:rPr>
                <w:bCs/>
                <w:noProof/>
                <w:lang w:eastAsia="en-GB"/>
              </w:rPr>
              <w:t>-</w:t>
            </w:r>
          </w:p>
        </w:tc>
      </w:tr>
      <w:tr w:rsidR="00AD0E53"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255447" w:rsidRDefault="00AD0E53" w:rsidP="003D1AE8">
            <w:pPr>
              <w:pStyle w:val="TAL"/>
              <w:rPr>
                <w:b/>
                <w:i/>
                <w:lang w:eastAsia="en-GB"/>
              </w:rPr>
            </w:pPr>
            <w:r w:rsidRPr="00255447">
              <w:rPr>
                <w:b/>
                <w:i/>
                <w:lang w:eastAsia="en-GB"/>
              </w:rPr>
              <w:t>wlan-IW-RAN-Rules</w:t>
            </w:r>
          </w:p>
          <w:p w:rsidR="00AD0E53" w:rsidRPr="00255447" w:rsidRDefault="00AD0E53" w:rsidP="003D1AE8">
            <w:pPr>
              <w:pStyle w:val="TAL"/>
              <w:rPr>
                <w:b/>
                <w:bCs/>
                <w:i/>
                <w:noProof/>
                <w:lang w:eastAsia="en-GB"/>
              </w:rPr>
            </w:pPr>
            <w:r w:rsidRPr="00255447">
              <w:rPr>
                <w:lang w:eastAsia="en-GB"/>
              </w:rPr>
              <w:t xml:space="preserve">Indicates whether </w:t>
            </w:r>
            <w:r w:rsidRPr="00255447">
              <w:rPr>
                <w:color w:val="000000"/>
                <w:lang w:eastAsia="en-GB"/>
              </w:rPr>
              <w:t xml:space="preserve">the UE supports </w:t>
            </w:r>
            <w:r w:rsidRPr="00255447">
              <w:rPr>
                <w:noProof/>
                <w:lang w:eastAsia="en-GB"/>
              </w:rPr>
              <w:t>RAN-assisted WLAN interworking based on access network selection and traffic steering rules</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255447" w:rsidRDefault="00AD0E53" w:rsidP="003D1AE8">
            <w:pPr>
              <w:pStyle w:val="TAL"/>
              <w:jc w:val="center"/>
              <w:rPr>
                <w:bCs/>
                <w:noProof/>
                <w:lang w:eastAsia="en-GB"/>
              </w:rPr>
            </w:pPr>
            <w:r w:rsidRPr="00255447">
              <w:rPr>
                <w:bCs/>
                <w:noProof/>
                <w:lang w:eastAsia="en-GB"/>
              </w:rPr>
              <w:t>-</w:t>
            </w:r>
          </w:p>
        </w:tc>
      </w:tr>
      <w:tr w:rsidR="00AD0E53"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AD0E53" w:rsidRPr="00255447" w:rsidRDefault="00AD0E53" w:rsidP="003D1AE8">
            <w:pPr>
              <w:pStyle w:val="TAL"/>
              <w:rPr>
                <w:b/>
                <w:i/>
                <w:lang w:eastAsia="en-GB"/>
              </w:rPr>
            </w:pPr>
            <w:r w:rsidRPr="00255447">
              <w:rPr>
                <w:b/>
                <w:i/>
                <w:lang w:eastAsia="en-GB"/>
              </w:rPr>
              <w:t>wlan-IW-ANDSF-Policies</w:t>
            </w:r>
          </w:p>
          <w:p w:rsidR="00AD0E53" w:rsidRPr="00255447" w:rsidRDefault="00AD0E53" w:rsidP="003D1AE8">
            <w:pPr>
              <w:pStyle w:val="TAL"/>
              <w:rPr>
                <w:b/>
                <w:bCs/>
                <w:i/>
                <w:noProof/>
                <w:lang w:eastAsia="en-GB"/>
              </w:rPr>
            </w:pPr>
            <w:r w:rsidRPr="00255447">
              <w:rPr>
                <w:lang w:eastAsia="en-GB"/>
              </w:rPr>
              <w:t xml:space="preserve">Indicates whether </w:t>
            </w:r>
            <w:r w:rsidRPr="00255447">
              <w:rPr>
                <w:color w:val="000000"/>
                <w:lang w:eastAsia="en-GB"/>
              </w:rPr>
              <w:t xml:space="preserve">the UE supports </w:t>
            </w:r>
            <w:r w:rsidRPr="00255447">
              <w:rPr>
                <w:noProof/>
                <w:lang w:eastAsia="en-GB"/>
              </w:rPr>
              <w:t>RAN-assisted WLAN interworking based on ANDSF policies</w:t>
            </w:r>
            <w:r w:rsidRPr="00255447">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AD0E53" w:rsidRPr="00255447" w:rsidRDefault="00AD0E53" w:rsidP="003D1AE8">
            <w:pPr>
              <w:pStyle w:val="TAL"/>
              <w:jc w:val="center"/>
              <w:rPr>
                <w:bCs/>
                <w:noProof/>
                <w:lang w:eastAsia="en-GB"/>
              </w:rPr>
            </w:pPr>
            <w:r w:rsidRPr="00255447">
              <w:rPr>
                <w:bCs/>
                <w:noProof/>
                <w:lang w:eastAsia="en-GB"/>
              </w:rPr>
              <w:t>-</w:t>
            </w:r>
          </w:p>
        </w:tc>
      </w:tr>
    </w:tbl>
    <w:p w:rsidR="00756B72" w:rsidRPr="00255447" w:rsidRDefault="00756B72" w:rsidP="003D1AE8"/>
    <w:p w:rsidR="00756B72" w:rsidRPr="00255447" w:rsidRDefault="00756B72" w:rsidP="003D1AE8">
      <w:pPr>
        <w:pStyle w:val="NO"/>
      </w:pPr>
      <w:r w:rsidRPr="00255447">
        <w:t>NOTE 1:</w:t>
      </w:r>
      <w:r w:rsidRPr="00255447">
        <w:tab/>
        <w:t xml:space="preserve">The IE </w:t>
      </w:r>
      <w:r w:rsidRPr="00255447">
        <w:rPr>
          <w:i/>
          <w:noProof/>
        </w:rPr>
        <w:t>UE-EUTRA-Capability</w:t>
      </w:r>
      <w:r w:rsidRPr="00255447">
        <w:t xml:space="preserve"> does not include AS security capability </w:t>
      </w:r>
      <w:smartTag w:uri="urn:schemas-microsoft-com:office:smarttags" w:element="PersonName">
        <w:r w:rsidRPr="00255447">
          <w:t>info</w:t>
        </w:r>
      </w:smartTag>
      <w:r w:rsidRPr="00255447">
        <w:t>rmation, since these are the same as the security capabilities that are signalled by NAS. Consequently AS need not provide "man-in-the-middle" protection for the security capabilities.</w:t>
      </w:r>
    </w:p>
    <w:p w:rsidR="00756B72" w:rsidRPr="00255447" w:rsidRDefault="00756B72" w:rsidP="003D1AE8">
      <w:pPr>
        <w:pStyle w:val="NO"/>
        <w:rPr>
          <w:noProof/>
        </w:rPr>
      </w:pPr>
      <w:r w:rsidRPr="00255447">
        <w:rPr>
          <w:noProof/>
        </w:rPr>
        <w:t>NOTE 2:</w:t>
      </w:r>
      <w:r w:rsidRPr="00255447">
        <w:rPr>
          <w:noProof/>
        </w:rPr>
        <w:tab/>
        <w:t xml:space="preserve">The column FDD/ TDD diff indicates if the UE is allowed to signal, as part of the additional capabilities for an XDD mode i.e. within </w:t>
      </w:r>
      <w:r w:rsidRPr="00255447">
        <w:rPr>
          <w:i/>
          <w:noProof/>
        </w:rPr>
        <w:t>UE-EUTRA-CapabilityAddXDD-Mode-xNM</w:t>
      </w:r>
      <w:r w:rsidRPr="00255447">
        <w:rPr>
          <w:noProof/>
        </w:rPr>
        <w:t xml:space="preserve">, a different value compared to the value signalled elsewhere within </w:t>
      </w:r>
      <w:r w:rsidRPr="00255447">
        <w:rPr>
          <w:i/>
          <w:noProof/>
        </w:rPr>
        <w:t>UE-EUTRA-Capability</w:t>
      </w:r>
      <w:r w:rsidRPr="00255447">
        <w:rPr>
          <w:noProof/>
        </w:rPr>
        <w:t xml:space="preserve"> (i.e. the common value, supported for both XDD modes). A '-' is used to indicate that it is not possible to signal different values (used for fields for which the field description is provided for other reasons).</w:t>
      </w:r>
      <w:r w:rsidR="00787F83" w:rsidRPr="00255447">
        <w:rPr>
          <w:noProof/>
        </w:rPr>
        <w:t xml:space="preserve"> </w:t>
      </w:r>
      <w:r w:rsidR="00146D52" w:rsidRPr="00255447">
        <w:rPr>
          <w:noProof/>
        </w:rPr>
        <w:t>Annex E</w:t>
      </w:r>
      <w:r w:rsidR="00787F83" w:rsidRPr="00255447">
        <w:rPr>
          <w:noProof/>
        </w:rPr>
        <w:t xml:space="preserve"> specifies for which TDD and FDD serving cells a UE supporting TDD/FDD CA shall support a capability for which it indicates support within the capability signalling.</w:t>
      </w:r>
    </w:p>
    <w:p w:rsidR="00756B72" w:rsidRPr="00255447" w:rsidRDefault="00756B72" w:rsidP="003D1AE8">
      <w:pPr>
        <w:pStyle w:val="NO"/>
        <w:rPr>
          <w:iCs/>
          <w:noProof/>
        </w:rPr>
      </w:pPr>
      <w:r w:rsidRPr="00255447">
        <w:rPr>
          <w:noProof/>
        </w:rPr>
        <w:t>NOTE 3:</w:t>
      </w:r>
      <w:r w:rsidRPr="00255447">
        <w:rPr>
          <w:noProof/>
        </w:rPr>
        <w:tab/>
        <w:t xml:space="preserve">The </w:t>
      </w:r>
      <w:r w:rsidRPr="00255447">
        <w:rPr>
          <w:i/>
          <w:iCs/>
          <w:noProof/>
        </w:rPr>
        <w:t xml:space="preserve">BandCombinationParameters </w:t>
      </w:r>
      <w:r w:rsidRPr="00255447">
        <w:rPr>
          <w:iCs/>
          <w:noProof/>
        </w:rPr>
        <w:t>for the same band combination can be included more than once.</w:t>
      </w:r>
    </w:p>
    <w:p w:rsidR="005677C2" w:rsidRPr="00255447" w:rsidRDefault="00140AC6" w:rsidP="003D1AE8">
      <w:pPr>
        <w:pStyle w:val="NO"/>
        <w:rPr>
          <w:noProof/>
        </w:rPr>
      </w:pPr>
      <w:r w:rsidRPr="00255447">
        <w:rPr>
          <w:noProof/>
        </w:rPr>
        <w:t>NOTE 4:</w:t>
      </w:r>
      <w:r w:rsidRPr="00255447">
        <w:rPr>
          <w:noProof/>
        </w:rPr>
        <w:tab/>
        <w:t>UE CA and measurement capabilities indicate the combinations of frequencies that can be configured as serving frequencies.</w:t>
      </w:r>
    </w:p>
    <w:p w:rsidR="005677C2" w:rsidRPr="00255447" w:rsidRDefault="005677C2" w:rsidP="003D1AE8">
      <w:pPr>
        <w:pStyle w:val="NO"/>
        <w:rPr>
          <w:noProof/>
        </w:rPr>
      </w:pPr>
      <w:r w:rsidRPr="00255447">
        <w:rPr>
          <w:noProof/>
        </w:rPr>
        <w:t>NOTE 5:</w:t>
      </w:r>
      <w:r w:rsidRPr="00255447">
        <w:rPr>
          <w:noProof/>
        </w:rPr>
        <w:tab/>
        <w:t xml:space="preserve">The grouping of the cells to the first and second cell group, as indicated by </w:t>
      </w:r>
      <w:r w:rsidRPr="00255447">
        <w:rPr>
          <w:i/>
          <w:noProof/>
        </w:rPr>
        <w:t>supportedCellGrouping</w:t>
      </w:r>
      <w:r w:rsidRPr="00255447">
        <w:rPr>
          <w:noProof/>
        </w:rPr>
        <w:t>, is shown in the table below.</w:t>
      </w:r>
      <w:r w:rsidR="00B413ED" w:rsidRPr="00255447">
        <w:rPr>
          <w:noProof/>
          <w:lang w:eastAsia="zh-CN"/>
        </w:rPr>
        <w:t xml:space="preserve"> The leading / leftmost bit of </w:t>
      </w:r>
      <w:r w:rsidR="00B413ED" w:rsidRPr="00255447">
        <w:rPr>
          <w:i/>
          <w:noProof/>
        </w:rPr>
        <w:t>supportedCellGrouping</w:t>
      </w:r>
      <w:r w:rsidR="00B413ED" w:rsidRPr="00255447">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5677C2" w:rsidRPr="00255447" w:rsidTr="001E79C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255447" w:rsidRDefault="005677C2" w:rsidP="003D1AE8">
            <w:pPr>
              <w:pStyle w:val="TAH"/>
              <w:rPr>
                <w:lang w:eastAsia="en-GB"/>
              </w:rPr>
            </w:pPr>
            <w:r w:rsidRPr="00255447">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5677C2" w:rsidRPr="00255447" w:rsidRDefault="005677C2" w:rsidP="003D1AE8">
            <w:pPr>
              <w:pStyle w:val="TAL"/>
              <w:rPr>
                <w:lang w:eastAsia="en-GB"/>
              </w:rPr>
            </w:pPr>
            <w:r w:rsidRPr="00255447">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5677C2" w:rsidRPr="00255447" w:rsidRDefault="005677C2" w:rsidP="003D1AE8">
            <w:pPr>
              <w:pStyle w:val="TAL"/>
              <w:rPr>
                <w:lang w:eastAsia="en-GB"/>
              </w:rPr>
            </w:pPr>
            <w:r w:rsidRPr="00255447">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3</w:t>
            </w:r>
          </w:p>
        </w:tc>
      </w:tr>
      <w:tr w:rsidR="005677C2" w:rsidRPr="00255447" w:rsidTr="001E79C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5677C2" w:rsidRPr="00255447" w:rsidRDefault="005677C2" w:rsidP="003D1AE8">
            <w:pPr>
              <w:pStyle w:val="TAH"/>
              <w:rPr>
                <w:lang w:eastAsia="en-GB"/>
              </w:rPr>
            </w:pPr>
            <w:r w:rsidRPr="00255447">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5677C2" w:rsidRPr="00255447" w:rsidRDefault="005677C2" w:rsidP="003D1AE8">
            <w:pPr>
              <w:pStyle w:val="TAL"/>
              <w:rPr>
                <w:lang w:eastAsia="en-GB"/>
              </w:rPr>
            </w:pPr>
            <w:r w:rsidRPr="00255447">
              <w:rPr>
                <w:lang w:eastAsia="en-GB"/>
              </w:rPr>
              <w:t>15</w:t>
            </w:r>
          </w:p>
        </w:tc>
        <w:tc>
          <w:tcPr>
            <w:tcW w:w="960" w:type="dxa"/>
            <w:tcBorders>
              <w:top w:val="nil"/>
              <w:left w:val="nil"/>
              <w:bottom w:val="single" w:sz="8" w:space="0" w:color="auto"/>
              <w:right w:val="nil"/>
            </w:tcBorders>
            <w:shd w:val="clear" w:color="auto" w:fill="auto"/>
            <w:noWrap/>
            <w:vAlign w:val="bottom"/>
            <w:hideMark/>
          </w:tcPr>
          <w:p w:rsidR="005677C2" w:rsidRPr="00255447" w:rsidRDefault="005677C2" w:rsidP="003D1AE8">
            <w:pPr>
              <w:pStyle w:val="TAL"/>
              <w:rPr>
                <w:lang w:eastAsia="en-GB"/>
              </w:rPr>
            </w:pPr>
            <w:r w:rsidRPr="00255447">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3</w:t>
            </w:r>
          </w:p>
        </w:tc>
      </w:tr>
      <w:tr w:rsidR="005677C2" w:rsidRPr="00255447"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255447" w:rsidRDefault="005677C2" w:rsidP="003D1AE8">
            <w:pPr>
              <w:pStyle w:val="TAH"/>
              <w:rPr>
                <w:lang w:eastAsia="en-GB"/>
              </w:rPr>
            </w:pPr>
            <w:r w:rsidRPr="00255447">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5677C2" w:rsidRPr="00255447" w:rsidRDefault="005677C2" w:rsidP="003D1AE8">
            <w:pPr>
              <w:pStyle w:val="TAH"/>
              <w:rPr>
                <w:lang w:eastAsia="en-GB"/>
              </w:rPr>
            </w:pPr>
            <w:r w:rsidRPr="00255447">
              <w:rPr>
                <w:lang w:eastAsia="en-GB"/>
              </w:rPr>
              <w:t>Cell grouping option (0= first cell group, 1= second cell group)</w:t>
            </w: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00001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0001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w:t>
            </w: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2</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00010</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0010</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w:t>
            </w:r>
          </w:p>
        </w:tc>
      </w:tr>
      <w:tr w:rsidR="005677C2" w:rsidRPr="00255447"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3</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00011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w:t>
            </w: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4</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00100</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5</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00101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6</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00110</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7</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8</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01000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9</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01001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10</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01010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11</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01011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12</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01100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13</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01101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14</w:t>
            </w:r>
          </w:p>
        </w:tc>
        <w:tc>
          <w:tcPr>
            <w:tcW w:w="960" w:type="dxa"/>
            <w:tcBorders>
              <w:top w:val="nil"/>
              <w:left w:val="nil"/>
              <w:bottom w:val="nil"/>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01110</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r w:rsidR="005677C2" w:rsidRPr="00255447" w:rsidTr="001E79C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5677C2" w:rsidRPr="00255447" w:rsidRDefault="005677C2" w:rsidP="003D1AE8">
            <w:pPr>
              <w:pStyle w:val="TAL"/>
              <w:rPr>
                <w:lang w:eastAsia="en-GB"/>
              </w:rPr>
            </w:pPr>
            <w:r w:rsidRPr="00255447">
              <w:rPr>
                <w:lang w:eastAsia="en-GB"/>
              </w:rPr>
              <w:t>01111</w:t>
            </w: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c>
          <w:tcPr>
            <w:tcW w:w="960" w:type="dxa"/>
            <w:tcBorders>
              <w:top w:val="nil"/>
              <w:left w:val="nil"/>
              <w:bottom w:val="nil"/>
              <w:right w:val="nil"/>
            </w:tcBorders>
            <w:shd w:val="clear" w:color="auto" w:fill="auto"/>
            <w:noWrap/>
            <w:vAlign w:val="bottom"/>
            <w:hideMark/>
          </w:tcPr>
          <w:p w:rsidR="005677C2" w:rsidRPr="00255447" w:rsidRDefault="005677C2" w:rsidP="003D1AE8">
            <w:pPr>
              <w:pStyle w:val="TAL"/>
              <w:rPr>
                <w:lang w:eastAsia="en-GB"/>
              </w:rPr>
            </w:pPr>
          </w:p>
        </w:tc>
      </w:tr>
    </w:tbl>
    <w:p w:rsidR="00E0656A" w:rsidRPr="00255447" w:rsidRDefault="00E0656A" w:rsidP="00E0656A">
      <w:pPr>
        <w:rPr>
          <w:noProof/>
        </w:rPr>
      </w:pPr>
    </w:p>
    <w:p w:rsidR="005677C2" w:rsidRPr="00255447" w:rsidRDefault="00E0656A" w:rsidP="00E0656A">
      <w:pPr>
        <w:pStyle w:val="NO"/>
        <w:rPr>
          <w:noProof/>
        </w:rPr>
      </w:pPr>
      <w:r w:rsidRPr="00255447">
        <w:rPr>
          <w:noProof/>
        </w:rPr>
        <w:lastRenderedPageBreak/>
        <w:t>NOTE 6:</w:t>
      </w:r>
      <w:r w:rsidRPr="00255447">
        <w:rPr>
          <w:noProof/>
        </w:rPr>
        <w:tab/>
        <w:t xml:space="preserve">UE includes the </w:t>
      </w:r>
      <w:r w:rsidRPr="00255447">
        <w:rPr>
          <w:i/>
          <w:noProof/>
        </w:rPr>
        <w:t>intraBandContiguousCC-InfoList-r12</w:t>
      </w:r>
      <w:r w:rsidRPr="00255447">
        <w:rPr>
          <w:noProof/>
        </w:rPr>
        <w:t xml:space="preserve"> also for bandwidth class A because of the presence conditions in </w:t>
      </w:r>
      <w:r w:rsidRPr="00255447">
        <w:rPr>
          <w:i/>
          <w:noProof/>
        </w:rPr>
        <w:t>BandCombinationParameters-v1270</w:t>
      </w:r>
      <w:r w:rsidRPr="00255447">
        <w:rPr>
          <w:noProof/>
        </w:rPr>
        <w:t xml:space="preserve">. For example, if UE supports CA_1A_41D band combination, if UE includes the field </w:t>
      </w:r>
      <w:r w:rsidRPr="00255447">
        <w:rPr>
          <w:i/>
          <w:noProof/>
        </w:rPr>
        <w:t>intraBandContiguousCC-InfoList-r12</w:t>
      </w:r>
      <w:r w:rsidRPr="00255447">
        <w:rPr>
          <w:noProof/>
        </w:rPr>
        <w:t xml:space="preserve"> for band 41, the UE includes </w:t>
      </w:r>
      <w:r w:rsidRPr="00255447">
        <w:rPr>
          <w:i/>
          <w:noProof/>
        </w:rPr>
        <w:t>intraBandContiguousCC-InfoList-r12</w:t>
      </w:r>
      <w:r w:rsidRPr="00255447">
        <w:rPr>
          <w:noProof/>
        </w:rPr>
        <w:t xml:space="preserve"> also for band 1.</w:t>
      </w:r>
    </w:p>
    <w:p w:rsidR="00140AC6" w:rsidRPr="00255447" w:rsidRDefault="00140AC6" w:rsidP="003D1AE8">
      <w:pPr>
        <w:rPr>
          <w:noProof/>
        </w:rPr>
      </w:pPr>
    </w:p>
    <w:p w:rsidR="00E13F83" w:rsidRPr="00255447" w:rsidRDefault="00E13F83" w:rsidP="003D1AE8">
      <w:pPr>
        <w:pStyle w:val="Heading4"/>
        <w:rPr>
          <w:i/>
          <w:noProof/>
        </w:rPr>
      </w:pPr>
      <w:bookmarkStart w:id="828" w:name="_Toc5815138"/>
      <w:r w:rsidRPr="00255447">
        <w:t>–</w:t>
      </w:r>
      <w:r w:rsidRPr="00255447">
        <w:tab/>
      </w:r>
      <w:r w:rsidRPr="00255447">
        <w:rPr>
          <w:i/>
        </w:rPr>
        <w:t>UE-RadioPagingInfo</w:t>
      </w:r>
      <w:bookmarkEnd w:id="828"/>
    </w:p>
    <w:p w:rsidR="00E13F83" w:rsidRPr="00255447" w:rsidRDefault="00E13F83" w:rsidP="003D1AE8">
      <w:r w:rsidRPr="00255447">
        <w:t xml:space="preserve">The </w:t>
      </w:r>
      <w:r w:rsidRPr="00255447">
        <w:rPr>
          <w:i/>
        </w:rPr>
        <w:t>UE-RadioPagingInfo</w:t>
      </w:r>
      <w:r w:rsidRPr="00255447">
        <w:t xml:space="preserve"> IE contains </w:t>
      </w:r>
      <w:smartTag w:uri="urn:schemas-microsoft-com:office:smarttags" w:element="PersonName">
        <w:r w:rsidRPr="00255447">
          <w:t>info</w:t>
        </w:r>
      </w:smartTag>
      <w:r w:rsidRPr="00255447">
        <w:t>rmation needed for paging of category 0 UE.</w:t>
      </w:r>
    </w:p>
    <w:p w:rsidR="00E13F83" w:rsidRPr="00255447" w:rsidRDefault="00E13F83" w:rsidP="003D1AE8">
      <w:pPr>
        <w:pStyle w:val="TH"/>
      </w:pPr>
      <w:r w:rsidRPr="00255447">
        <w:rPr>
          <w:i/>
          <w:noProof/>
        </w:rPr>
        <w:t>UE-RadioPagingInfo</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13F83" w:rsidRPr="00255447" w:rsidRDefault="00E13F83" w:rsidP="003D1AE8">
      <w:pPr>
        <w:pStyle w:val="PL"/>
        <w:shd w:val="clear" w:color="auto" w:fill="E6E6E6"/>
      </w:pPr>
      <w:r w:rsidRPr="00255447">
        <w:t>-- ASN1STA</w:t>
      </w:r>
      <w:smartTag w:uri="urn:schemas-microsoft-com:office:smarttags" w:element="PersonName">
        <w:r w:rsidRPr="00255447">
          <w:t>RT</w:t>
        </w:r>
      </w:smartTag>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UE-RadioPagingInfo-r12 ::=</w:t>
      </w:r>
      <w:r w:rsidRPr="00255447">
        <w:tab/>
      </w:r>
      <w:r w:rsidRPr="00255447">
        <w:tab/>
      </w:r>
      <w:r w:rsidRPr="00255447">
        <w:tab/>
      </w:r>
      <w:r w:rsidRPr="00255447">
        <w:tab/>
        <w:t>SEQUENCE {</w:t>
      </w:r>
    </w:p>
    <w:p w:rsidR="00E13F83" w:rsidRPr="00255447" w:rsidRDefault="00E13F83" w:rsidP="003D1AE8">
      <w:pPr>
        <w:pStyle w:val="PL"/>
        <w:shd w:val="clear" w:color="auto" w:fill="E6E6E6"/>
      </w:pPr>
      <w:r w:rsidRPr="00255447">
        <w:tab/>
        <w:t>ue-Category-</w:t>
      </w:r>
      <w:r w:rsidR="00AA30CB" w:rsidRPr="00255447">
        <w:t>v1250</w:t>
      </w:r>
      <w:r w:rsidRPr="00255447">
        <w:tab/>
      </w:r>
      <w:r w:rsidRPr="00255447">
        <w:tab/>
      </w:r>
      <w:r w:rsidRPr="00255447">
        <w:tab/>
      </w:r>
      <w:r w:rsidRPr="00255447">
        <w:tab/>
      </w:r>
      <w:r w:rsidRPr="00255447">
        <w:tab/>
        <w:t>INTEGER (0)</w:t>
      </w:r>
      <w:r w:rsidRPr="00255447">
        <w:tab/>
      </w:r>
      <w:r w:rsidRPr="00255447">
        <w:tab/>
      </w:r>
      <w:r w:rsidRPr="00255447">
        <w:tab/>
        <w:t>OPTIONAL,</w:t>
      </w:r>
    </w:p>
    <w:p w:rsidR="00E13F83" w:rsidRPr="00255447" w:rsidRDefault="00E13F83" w:rsidP="003D1AE8">
      <w:pPr>
        <w:pStyle w:val="PL"/>
        <w:shd w:val="clear" w:color="auto" w:fill="E6E6E6"/>
      </w:pPr>
      <w:r w:rsidRPr="00255447">
        <w:tab/>
        <w:t>...</w:t>
      </w:r>
    </w:p>
    <w:p w:rsidR="00E13F83" w:rsidRPr="00255447" w:rsidRDefault="00E13F83" w:rsidP="003D1AE8">
      <w:pPr>
        <w:pStyle w:val="PL"/>
        <w:shd w:val="clear" w:color="auto" w:fill="E6E6E6"/>
      </w:pPr>
      <w:r w:rsidRPr="00255447">
        <w:t>}</w:t>
      </w:r>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 ASN1STOP</w:t>
      </w:r>
    </w:p>
    <w:p w:rsidR="00E13F83" w:rsidRPr="00255447" w:rsidRDefault="00E13F83" w:rsidP="003D1AE8">
      <w:pPr>
        <w:rPr>
          <w:noProof/>
        </w:rPr>
      </w:pPr>
    </w:p>
    <w:p w:rsidR="00756B72" w:rsidRPr="00255447" w:rsidRDefault="00756B72" w:rsidP="003D1AE8">
      <w:pPr>
        <w:pStyle w:val="Heading4"/>
      </w:pPr>
      <w:bookmarkStart w:id="829" w:name="_Toc5815139"/>
      <w:r w:rsidRPr="00255447">
        <w:t>–</w:t>
      </w:r>
      <w:r w:rsidRPr="00255447">
        <w:tab/>
      </w:r>
      <w:r w:rsidRPr="00255447">
        <w:rPr>
          <w:i/>
          <w:noProof/>
        </w:rPr>
        <w:t>UE-TimersAndConstants</w:t>
      </w:r>
      <w:bookmarkEnd w:id="829"/>
    </w:p>
    <w:p w:rsidR="00756B72" w:rsidRPr="00255447" w:rsidRDefault="00756B72" w:rsidP="003D1AE8">
      <w:r w:rsidRPr="00255447">
        <w:t xml:space="preserve">The IE </w:t>
      </w:r>
      <w:r w:rsidRPr="00255447">
        <w:rPr>
          <w:i/>
          <w:noProof/>
        </w:rPr>
        <w:t>UE-TimersAndConstants</w:t>
      </w:r>
      <w:r w:rsidRPr="00255447">
        <w:t xml:space="preserve"> contains timers and constants used by the UE in either RRC_CONNECTED or RRC_IDLE.</w:t>
      </w:r>
    </w:p>
    <w:p w:rsidR="00756B72" w:rsidRPr="00255447" w:rsidRDefault="00756B72" w:rsidP="003D1AE8">
      <w:pPr>
        <w:pStyle w:val="TH"/>
      </w:pPr>
      <w:r w:rsidRPr="00255447">
        <w:rPr>
          <w:i/>
          <w:noProof/>
        </w:rPr>
        <w:t>UE-TimersAndConstants</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UE-TimersAndConstants ::=</w:t>
      </w:r>
      <w:r w:rsidRPr="00255447">
        <w:tab/>
      </w:r>
      <w:r w:rsidRPr="00255447">
        <w:tab/>
      </w:r>
      <w:r w:rsidRPr="00255447">
        <w:tab/>
        <w:t>SEQUENCE {</w:t>
      </w:r>
    </w:p>
    <w:p w:rsidR="00756B72" w:rsidRPr="00255447" w:rsidRDefault="00756B72" w:rsidP="003D1AE8">
      <w:pPr>
        <w:pStyle w:val="PL"/>
        <w:shd w:val="clear" w:color="auto" w:fill="E6E6E6"/>
        <w:rPr>
          <w:snapToGrid w:val="0"/>
        </w:rPr>
      </w:pPr>
      <w:r w:rsidRPr="00255447">
        <w:rPr>
          <w:snapToGrid w:val="0"/>
        </w:rPr>
        <w:tab/>
        <w:t>t300</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 ms200, ms300, ms400, ms600, ms1000, ms1500,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w:t>
      </w:r>
    </w:p>
    <w:p w:rsidR="00756B72" w:rsidRPr="00255447" w:rsidRDefault="00756B72" w:rsidP="003D1AE8">
      <w:pPr>
        <w:pStyle w:val="PL"/>
        <w:shd w:val="clear" w:color="auto" w:fill="E6E6E6"/>
        <w:rPr>
          <w:snapToGrid w:val="0"/>
        </w:rPr>
      </w:pPr>
      <w:r w:rsidRPr="00255447">
        <w:rPr>
          <w:snapToGrid w:val="0"/>
        </w:rPr>
        <w:tab/>
        <w:t>t301</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 ms200, ms300, ms400, ms600, ms1000, ms1500,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w:t>
      </w:r>
    </w:p>
    <w:p w:rsidR="00756B72" w:rsidRPr="00255447" w:rsidRDefault="00756B72" w:rsidP="003D1AE8">
      <w:pPr>
        <w:pStyle w:val="PL"/>
        <w:shd w:val="clear" w:color="auto" w:fill="E6E6E6"/>
        <w:rPr>
          <w:snapToGrid w:val="0"/>
        </w:rPr>
      </w:pPr>
      <w:r w:rsidRPr="00255447">
        <w:rPr>
          <w:snapToGrid w:val="0"/>
        </w:rPr>
        <w:tab/>
        <w:t>t310</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ms0, ms50, ms100, ms200, ms500, ms1000, ms2000},</w:t>
      </w:r>
    </w:p>
    <w:p w:rsidR="00756B72" w:rsidRPr="00255447" w:rsidRDefault="00756B72" w:rsidP="003D1AE8">
      <w:pPr>
        <w:pStyle w:val="PL"/>
        <w:shd w:val="clear" w:color="auto" w:fill="E6E6E6"/>
        <w:rPr>
          <w:snapToGrid w:val="0"/>
        </w:rPr>
      </w:pPr>
      <w:r w:rsidRPr="00255447">
        <w:rPr>
          <w:snapToGrid w:val="0"/>
        </w:rPr>
        <w:tab/>
        <w:t>n310</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n6, n8, n10, n20},</w:t>
      </w:r>
    </w:p>
    <w:p w:rsidR="00756B72" w:rsidRPr="00255447" w:rsidRDefault="00756B72" w:rsidP="003D1AE8">
      <w:pPr>
        <w:pStyle w:val="PL"/>
        <w:shd w:val="clear" w:color="auto" w:fill="E6E6E6"/>
        <w:rPr>
          <w:snapToGrid w:val="0"/>
        </w:rPr>
      </w:pPr>
      <w:r w:rsidRPr="00255447">
        <w:rPr>
          <w:snapToGrid w:val="0"/>
        </w:rPr>
        <w:tab/>
        <w:t>t311</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ms1000, ms3000, ms5000, ms10000, ms15000,</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ms20000, ms30000},</w:t>
      </w:r>
    </w:p>
    <w:p w:rsidR="00756B72" w:rsidRPr="00255447" w:rsidRDefault="00756B72" w:rsidP="003D1AE8">
      <w:pPr>
        <w:pStyle w:val="PL"/>
        <w:shd w:val="clear" w:color="auto" w:fill="E6E6E6"/>
        <w:rPr>
          <w:snapToGrid w:val="0"/>
        </w:rPr>
      </w:pPr>
      <w:r w:rsidRPr="00255447">
        <w:rPr>
          <w:snapToGrid w:val="0"/>
        </w:rPr>
        <w:tab/>
        <w:t>n311</w:t>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ENUMERATED {</w:t>
      </w:r>
    </w:p>
    <w:p w:rsidR="00756B72" w:rsidRPr="00255447" w:rsidRDefault="00756B72" w:rsidP="003D1AE8">
      <w:pPr>
        <w:pStyle w:val="PL"/>
        <w:shd w:val="clear" w:color="auto" w:fill="E6E6E6"/>
        <w:rPr>
          <w:snapToGrid w:val="0"/>
        </w:rPr>
      </w:pP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r>
      <w:r w:rsidRPr="00255447">
        <w:rPr>
          <w:snapToGrid w:val="0"/>
        </w:rPr>
        <w:tab/>
        <w:t>n1, n2, n3, n4, n5, n6, n8, n10},</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UE-TimersAndConstants</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n3xy</w:t>
            </w:r>
          </w:p>
          <w:p w:rsidR="00756B72" w:rsidRPr="00255447" w:rsidRDefault="00756B72" w:rsidP="003D1AE8">
            <w:pPr>
              <w:pStyle w:val="TAL"/>
              <w:rPr>
                <w:bCs/>
                <w:noProof/>
                <w:lang w:eastAsia="en-GB"/>
              </w:rPr>
            </w:pPr>
            <w:r w:rsidRPr="00255447">
              <w:rPr>
                <w:bCs/>
                <w:noProof/>
                <w:lang w:eastAsia="en-GB"/>
              </w:rPr>
              <w:t>Constants are described in section 7.4.</w:t>
            </w:r>
            <w:r w:rsidRPr="00255447">
              <w:rPr>
                <w:lang w:eastAsia="en-GB"/>
              </w:rPr>
              <w:t xml:space="preserve"> </w:t>
            </w:r>
            <w:r w:rsidRPr="00255447">
              <w:rPr>
                <w:bCs/>
                <w:noProof/>
                <w:lang w:eastAsia="en-GB"/>
              </w:rPr>
              <w:t>n1 corresponds with 1, n2 corresponds with 2 and so 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t3xy</w:t>
            </w:r>
          </w:p>
          <w:p w:rsidR="00756B72" w:rsidRPr="00255447" w:rsidRDefault="00756B72" w:rsidP="003D1AE8">
            <w:pPr>
              <w:pStyle w:val="TAL"/>
              <w:rPr>
                <w:lang w:eastAsia="en-GB"/>
              </w:rPr>
            </w:pPr>
            <w:r w:rsidRPr="00255447">
              <w:rPr>
                <w:iCs/>
                <w:noProof/>
                <w:lang w:eastAsia="en-GB"/>
              </w:rPr>
              <w:t>Timers are described in section 7.3. Value ms0 corresponds with 0 ms, ms50 corresponds with 50 ms and so on.</w:t>
            </w:r>
          </w:p>
        </w:tc>
      </w:tr>
    </w:tbl>
    <w:p w:rsidR="00756B72" w:rsidRPr="00255447" w:rsidRDefault="00756B72" w:rsidP="003D1AE8"/>
    <w:p w:rsidR="00322C3F" w:rsidRPr="00255447" w:rsidRDefault="00322C3F" w:rsidP="003D1AE8">
      <w:pPr>
        <w:pStyle w:val="Heading4"/>
      </w:pPr>
      <w:bookmarkStart w:id="830" w:name="_Toc5815140"/>
      <w:r w:rsidRPr="00255447">
        <w:lastRenderedPageBreak/>
        <w:t>–</w:t>
      </w:r>
      <w:r w:rsidRPr="00255447">
        <w:tab/>
      </w:r>
      <w:r w:rsidRPr="00255447">
        <w:rPr>
          <w:i/>
        </w:rPr>
        <w:t>VisitedCellInfoList</w:t>
      </w:r>
      <w:bookmarkEnd w:id="830"/>
    </w:p>
    <w:p w:rsidR="00322C3F" w:rsidRPr="00255447" w:rsidRDefault="00322C3F" w:rsidP="003D1AE8">
      <w:pPr>
        <w:keepNext/>
        <w:keepLines/>
        <w:rPr>
          <w:iCs/>
        </w:rPr>
      </w:pPr>
      <w:r w:rsidRPr="00255447">
        <w:t xml:space="preserve">The IE </w:t>
      </w:r>
      <w:r w:rsidRPr="00255447">
        <w:rPr>
          <w:i/>
          <w:noProof/>
        </w:rPr>
        <w:t xml:space="preserve">VisitedCellInfoList </w:t>
      </w:r>
      <w:r w:rsidRPr="00255447">
        <w:t>includes the mobility history information of maximum of 16 most recently visited cells or time spent outside E-UTRA. The most recently visited cell is stored first in the list</w:t>
      </w:r>
      <w:r w:rsidRPr="00255447">
        <w:rPr>
          <w:iCs/>
        </w:rPr>
        <w:t xml:space="preserve">. </w:t>
      </w:r>
      <w:r w:rsidRPr="00255447">
        <w:rPr>
          <w:noProof/>
        </w:rPr>
        <w:t>The list includes cells visited in RRC_IDLE and RRC_CONNECTED states.</w:t>
      </w:r>
    </w:p>
    <w:p w:rsidR="00322C3F" w:rsidRPr="00255447" w:rsidRDefault="00322C3F" w:rsidP="003D1AE8">
      <w:pPr>
        <w:pStyle w:val="TH"/>
      </w:pPr>
      <w:r w:rsidRPr="00255447">
        <w:rPr>
          <w:i/>
        </w:rPr>
        <w:t>VisitedCellInfoList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322C3F" w:rsidRPr="00255447" w:rsidRDefault="00322C3F" w:rsidP="003D1AE8">
      <w:pPr>
        <w:pStyle w:val="PL"/>
        <w:shd w:val="clear" w:color="auto" w:fill="E6E6E6"/>
      </w:pPr>
      <w:r w:rsidRPr="00255447">
        <w:t>-- ASN1STA</w:t>
      </w:r>
      <w:smartTag w:uri="urn:schemas-microsoft-com:office:smarttags" w:element="PersonName">
        <w:r w:rsidRPr="00255447">
          <w:t>RT</w:t>
        </w:r>
      </w:smartTag>
    </w:p>
    <w:p w:rsidR="00322C3F" w:rsidRPr="00255447" w:rsidRDefault="00322C3F" w:rsidP="003D1AE8">
      <w:pPr>
        <w:pStyle w:val="PL"/>
        <w:shd w:val="clear" w:color="auto" w:fill="E6E6E6"/>
      </w:pPr>
    </w:p>
    <w:p w:rsidR="00322C3F" w:rsidRPr="00255447" w:rsidRDefault="00322C3F" w:rsidP="003D1AE8">
      <w:pPr>
        <w:pStyle w:val="PL"/>
        <w:shd w:val="clear" w:color="auto" w:fill="E6E6E6"/>
      </w:pPr>
      <w:r w:rsidRPr="00255447">
        <w:t>VisitedCellInfoList-r12 ::=</w:t>
      </w:r>
      <w:r w:rsidRPr="00255447">
        <w:tab/>
        <w:t>SEQUENCE (SIZE (1..maxCellHistory-r12)) OF VisitedCellInfo-r12</w:t>
      </w:r>
    </w:p>
    <w:p w:rsidR="00322C3F" w:rsidRPr="00255447" w:rsidRDefault="00322C3F" w:rsidP="003D1AE8">
      <w:pPr>
        <w:pStyle w:val="PL"/>
        <w:shd w:val="clear" w:color="auto" w:fill="E6E6E6"/>
      </w:pPr>
    </w:p>
    <w:p w:rsidR="00322C3F" w:rsidRPr="00255447" w:rsidRDefault="00322C3F" w:rsidP="003D1AE8">
      <w:pPr>
        <w:pStyle w:val="PL"/>
        <w:shd w:val="clear" w:color="auto" w:fill="E6E6E6"/>
      </w:pPr>
      <w:r w:rsidRPr="00255447">
        <w:t>VisitedCellInfo-r12 ::=</w:t>
      </w:r>
      <w:r w:rsidRPr="00255447">
        <w:tab/>
      </w:r>
      <w:r w:rsidRPr="00255447">
        <w:tab/>
      </w:r>
      <w:r w:rsidRPr="00255447">
        <w:tab/>
      </w:r>
      <w:r w:rsidRPr="00255447">
        <w:tab/>
        <w:t>SEQUENCE {</w:t>
      </w:r>
    </w:p>
    <w:p w:rsidR="00322C3F" w:rsidRPr="00255447" w:rsidRDefault="00322C3F" w:rsidP="003D1AE8">
      <w:pPr>
        <w:pStyle w:val="PL"/>
        <w:shd w:val="clear" w:color="auto" w:fill="E6E6E6"/>
      </w:pPr>
      <w:r w:rsidRPr="00255447">
        <w:tab/>
        <w:t>visitedCellId-r12</w:t>
      </w:r>
      <w:r w:rsidRPr="00255447">
        <w:tab/>
      </w:r>
      <w:r w:rsidRPr="00255447">
        <w:tab/>
      </w:r>
      <w:r w:rsidRPr="00255447">
        <w:tab/>
      </w:r>
      <w:r w:rsidRPr="00255447">
        <w:tab/>
      </w:r>
      <w:r w:rsidRPr="00255447">
        <w:tab/>
        <w:t>CHOICE {</w:t>
      </w:r>
    </w:p>
    <w:p w:rsidR="00322C3F" w:rsidRPr="00255447" w:rsidRDefault="00322C3F" w:rsidP="003D1AE8">
      <w:pPr>
        <w:pStyle w:val="PL"/>
        <w:shd w:val="clear" w:color="auto" w:fill="E6E6E6"/>
      </w:pPr>
      <w:r w:rsidRPr="00255447">
        <w:tab/>
      </w:r>
      <w:r w:rsidRPr="00255447">
        <w:tab/>
        <w:t>cellGlobalId-r12</w:t>
      </w:r>
      <w:r w:rsidRPr="00255447">
        <w:tab/>
      </w:r>
      <w:r w:rsidRPr="00255447">
        <w:tab/>
      </w:r>
      <w:r w:rsidRPr="00255447">
        <w:tab/>
      </w:r>
      <w:r w:rsidRPr="00255447">
        <w:tab/>
      </w:r>
      <w:r w:rsidRPr="00255447">
        <w:tab/>
      </w:r>
      <w:r w:rsidRPr="00255447">
        <w:tab/>
        <w:t>CellGlobalIdEUTRA,</w:t>
      </w:r>
    </w:p>
    <w:p w:rsidR="00322C3F" w:rsidRPr="00255447" w:rsidRDefault="00322C3F" w:rsidP="003D1AE8">
      <w:pPr>
        <w:pStyle w:val="PL"/>
        <w:shd w:val="clear" w:color="auto" w:fill="E6E6E6"/>
      </w:pPr>
      <w:r w:rsidRPr="00255447">
        <w:tab/>
      </w:r>
      <w:r w:rsidRPr="00255447">
        <w:tab/>
        <w:t>pci-arfcn-r12</w:t>
      </w:r>
      <w:r w:rsidRPr="00255447">
        <w:tab/>
      </w:r>
      <w:r w:rsidRPr="00255447">
        <w:tab/>
      </w:r>
      <w:r w:rsidRPr="00255447">
        <w:tab/>
      </w:r>
      <w:r w:rsidRPr="00255447">
        <w:tab/>
      </w:r>
      <w:r w:rsidRPr="00255447">
        <w:tab/>
      </w:r>
      <w:r w:rsidRPr="00255447">
        <w:tab/>
      </w:r>
      <w:r w:rsidRPr="00255447">
        <w:tab/>
        <w:t>SEQUENCE {</w:t>
      </w:r>
    </w:p>
    <w:p w:rsidR="00322C3F" w:rsidRPr="00255447" w:rsidRDefault="00322C3F" w:rsidP="003D1AE8">
      <w:pPr>
        <w:pStyle w:val="PL"/>
        <w:shd w:val="clear" w:color="auto" w:fill="E6E6E6"/>
      </w:pPr>
      <w:r w:rsidRPr="00255447">
        <w:tab/>
      </w:r>
      <w:r w:rsidRPr="00255447">
        <w:tab/>
      </w:r>
      <w:r w:rsidRPr="00255447">
        <w:tab/>
        <w:t>physCellId-r12</w:t>
      </w:r>
      <w:r w:rsidRPr="00255447">
        <w:tab/>
      </w:r>
      <w:r w:rsidRPr="00255447">
        <w:tab/>
      </w:r>
      <w:r w:rsidRPr="00255447">
        <w:tab/>
      </w:r>
      <w:r w:rsidRPr="00255447">
        <w:tab/>
      </w:r>
      <w:r w:rsidRPr="00255447">
        <w:tab/>
      </w:r>
      <w:r w:rsidRPr="00255447">
        <w:tab/>
      </w:r>
      <w:r w:rsidRPr="00255447">
        <w:tab/>
        <w:t>PhysCellId,</w:t>
      </w:r>
    </w:p>
    <w:p w:rsidR="00322C3F" w:rsidRPr="00255447" w:rsidRDefault="00322C3F" w:rsidP="003D1AE8">
      <w:pPr>
        <w:pStyle w:val="PL"/>
        <w:shd w:val="clear" w:color="auto" w:fill="E6E6E6"/>
      </w:pPr>
      <w:r w:rsidRPr="00255447">
        <w:tab/>
      </w:r>
      <w:r w:rsidRPr="00255447">
        <w:tab/>
      </w:r>
      <w:r w:rsidRPr="00255447">
        <w:tab/>
        <w:t>carrierFreq-r12</w:t>
      </w:r>
      <w:r w:rsidRPr="00255447">
        <w:tab/>
      </w:r>
      <w:r w:rsidRPr="00255447">
        <w:tab/>
      </w:r>
      <w:r w:rsidRPr="00255447">
        <w:tab/>
      </w:r>
      <w:r w:rsidRPr="00255447">
        <w:tab/>
      </w:r>
      <w:r w:rsidRPr="00255447">
        <w:tab/>
      </w:r>
      <w:r w:rsidRPr="00255447">
        <w:tab/>
      </w:r>
      <w:r w:rsidRPr="00255447">
        <w:tab/>
        <w:t>ARFCN-ValueEUTRA</w:t>
      </w:r>
      <w:r w:rsidR="00DF765B" w:rsidRPr="00255447">
        <w:rPr>
          <w:lang w:eastAsia="zh-TW"/>
        </w:rPr>
        <w:t>-r9</w:t>
      </w:r>
    </w:p>
    <w:p w:rsidR="00322C3F" w:rsidRPr="00255447" w:rsidRDefault="00322C3F" w:rsidP="003D1AE8">
      <w:pPr>
        <w:pStyle w:val="PL"/>
        <w:shd w:val="clear" w:color="auto" w:fill="E6E6E6"/>
        <w:tabs>
          <w:tab w:val="clear" w:pos="1536"/>
        </w:tabs>
      </w:pPr>
      <w:r w:rsidRPr="00255447">
        <w:tab/>
      </w:r>
      <w:r w:rsidRPr="00255447">
        <w:tab/>
        <w:t>}</w:t>
      </w:r>
    </w:p>
    <w:p w:rsidR="00322C3F" w:rsidRPr="00255447" w:rsidRDefault="00322C3F"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p>
    <w:p w:rsidR="00322C3F" w:rsidRPr="00255447" w:rsidRDefault="00322C3F" w:rsidP="003D1AE8">
      <w:pPr>
        <w:pStyle w:val="PL"/>
        <w:shd w:val="clear" w:color="auto" w:fill="E6E6E6"/>
      </w:pPr>
      <w:r w:rsidRPr="00255447">
        <w:tab/>
        <w:t>timeSpent-r12</w:t>
      </w:r>
      <w:r w:rsidRPr="00255447">
        <w:tab/>
      </w:r>
      <w:r w:rsidRPr="00255447">
        <w:tab/>
      </w:r>
      <w:r w:rsidRPr="00255447">
        <w:tab/>
      </w:r>
      <w:r w:rsidRPr="00255447">
        <w:tab/>
      </w:r>
      <w:r w:rsidRPr="00255447">
        <w:tab/>
      </w:r>
      <w:r w:rsidRPr="00255447">
        <w:tab/>
        <w:t>INTEGER (0..4095)</w:t>
      </w:r>
      <w:r w:rsidR="00791692" w:rsidRPr="00255447">
        <w:t>,</w:t>
      </w:r>
    </w:p>
    <w:p w:rsidR="00791692" w:rsidRPr="00255447" w:rsidRDefault="00791692" w:rsidP="003D1AE8">
      <w:pPr>
        <w:pStyle w:val="PL"/>
        <w:shd w:val="clear" w:color="auto" w:fill="E6E6E6"/>
      </w:pPr>
      <w:r w:rsidRPr="00255447">
        <w:tab/>
        <w:t>...</w:t>
      </w:r>
    </w:p>
    <w:p w:rsidR="00322C3F" w:rsidRPr="00255447" w:rsidRDefault="00322C3F" w:rsidP="003D1AE8">
      <w:pPr>
        <w:pStyle w:val="PL"/>
        <w:shd w:val="clear" w:color="auto" w:fill="E6E6E6"/>
      </w:pPr>
      <w:r w:rsidRPr="00255447">
        <w:t>}</w:t>
      </w:r>
    </w:p>
    <w:p w:rsidR="00322C3F" w:rsidRPr="00255447" w:rsidRDefault="00322C3F" w:rsidP="003D1AE8">
      <w:pPr>
        <w:pStyle w:val="PL"/>
        <w:shd w:val="clear" w:color="auto" w:fill="E6E6E6"/>
      </w:pPr>
    </w:p>
    <w:p w:rsidR="00322C3F" w:rsidRPr="00255447" w:rsidRDefault="00322C3F" w:rsidP="003D1AE8">
      <w:pPr>
        <w:pStyle w:val="PL"/>
        <w:shd w:val="clear" w:color="auto" w:fill="E6E6E6"/>
      </w:pPr>
      <w:r w:rsidRPr="00255447">
        <w:t>-- ASN1STOP</w:t>
      </w:r>
    </w:p>
    <w:p w:rsidR="00322C3F" w:rsidRPr="00255447" w:rsidRDefault="00322C3F"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22C3F" w:rsidRPr="00255447" w:rsidTr="00B26B93">
        <w:trPr>
          <w:cantSplit/>
          <w:tblHeader/>
        </w:trPr>
        <w:tc>
          <w:tcPr>
            <w:tcW w:w="9639" w:type="dxa"/>
          </w:tcPr>
          <w:p w:rsidR="00322C3F" w:rsidRPr="00255447" w:rsidRDefault="00322C3F" w:rsidP="003D1AE8">
            <w:pPr>
              <w:pStyle w:val="TAH"/>
              <w:rPr>
                <w:lang w:eastAsia="en-GB"/>
              </w:rPr>
            </w:pPr>
            <w:r w:rsidRPr="00255447">
              <w:rPr>
                <w:i/>
                <w:lang w:eastAsia="en-GB"/>
              </w:rPr>
              <w:t>VisitedCellInfoList</w:t>
            </w:r>
            <w:r w:rsidRPr="00255447" w:rsidDel="005443CA">
              <w:rPr>
                <w:i/>
                <w:iCs/>
                <w:noProof/>
                <w:lang w:eastAsia="ko-KR"/>
              </w:rPr>
              <w:t xml:space="preserve"> </w:t>
            </w:r>
            <w:r w:rsidRPr="00255447">
              <w:rPr>
                <w:iCs/>
                <w:noProof/>
                <w:lang w:eastAsia="en-GB"/>
              </w:rPr>
              <w:t>field descriptions</w:t>
            </w:r>
          </w:p>
        </w:tc>
      </w:tr>
      <w:tr w:rsidR="00322C3F" w:rsidRPr="00255447" w:rsidTr="00B26B93">
        <w:trPr>
          <w:cantSplit/>
        </w:trPr>
        <w:tc>
          <w:tcPr>
            <w:tcW w:w="9639" w:type="dxa"/>
            <w:tcBorders>
              <w:top w:val="single" w:sz="4" w:space="0" w:color="808080"/>
              <w:left w:val="single" w:sz="4" w:space="0" w:color="808080"/>
              <w:bottom w:val="single" w:sz="4" w:space="0" w:color="808080"/>
              <w:right w:val="single" w:sz="4" w:space="0" w:color="808080"/>
            </w:tcBorders>
          </w:tcPr>
          <w:p w:rsidR="00322C3F" w:rsidRPr="00255447" w:rsidRDefault="00322C3F" w:rsidP="003D1AE8">
            <w:pPr>
              <w:pStyle w:val="TAL"/>
              <w:rPr>
                <w:b/>
                <w:i/>
                <w:lang w:eastAsia="en-GB"/>
              </w:rPr>
            </w:pPr>
            <w:r w:rsidRPr="00255447">
              <w:rPr>
                <w:b/>
                <w:i/>
                <w:lang w:eastAsia="en-GB"/>
              </w:rPr>
              <w:t>timeSpent</w:t>
            </w:r>
          </w:p>
          <w:p w:rsidR="00322C3F" w:rsidRPr="00255447" w:rsidRDefault="00322C3F" w:rsidP="003D1AE8">
            <w:pPr>
              <w:pStyle w:val="TAL"/>
              <w:rPr>
                <w:noProof/>
                <w:lang w:eastAsia="zh-CN"/>
              </w:rPr>
            </w:pPr>
            <w:r w:rsidRPr="00255447">
              <w:rPr>
                <w:lang w:eastAsia="en-GB"/>
              </w:rPr>
              <w:t xml:space="preserve">This field indicates the duration of stay in the cell or outside E-UTRA approximated to the closest second. If the duration of stay exceeds 4095s, the UE shall set it to 4095s. </w:t>
            </w:r>
          </w:p>
        </w:tc>
      </w:tr>
    </w:tbl>
    <w:p w:rsidR="00322C3F" w:rsidRPr="00255447" w:rsidRDefault="00322C3F" w:rsidP="003D1AE8"/>
    <w:p w:rsidR="005065B1" w:rsidRPr="00255447" w:rsidRDefault="005065B1" w:rsidP="003D1AE8">
      <w:pPr>
        <w:pStyle w:val="Heading4"/>
        <w:rPr>
          <w:rFonts w:eastAsia="Malgun Gothic"/>
        </w:rPr>
      </w:pPr>
      <w:bookmarkStart w:id="831" w:name="_Toc5815141"/>
      <w:r w:rsidRPr="00255447">
        <w:rPr>
          <w:rFonts w:eastAsia="Malgun Gothic"/>
        </w:rPr>
        <w:t>–</w:t>
      </w:r>
      <w:r w:rsidRPr="00255447">
        <w:rPr>
          <w:rFonts w:eastAsia="Malgun Gothic"/>
        </w:rPr>
        <w:tab/>
      </w:r>
      <w:r w:rsidRPr="00255447">
        <w:rPr>
          <w:i/>
        </w:rPr>
        <w:t>WLAN-OffloadConfig</w:t>
      </w:r>
      <w:bookmarkEnd w:id="831"/>
    </w:p>
    <w:p w:rsidR="005065B1" w:rsidRPr="00255447" w:rsidRDefault="005065B1" w:rsidP="003D1AE8">
      <w:pPr>
        <w:keepNext/>
        <w:keepLines/>
      </w:pPr>
      <w:r w:rsidRPr="00255447">
        <w:t xml:space="preserve">The IE </w:t>
      </w:r>
      <w:r w:rsidRPr="00255447">
        <w:rPr>
          <w:i/>
        </w:rPr>
        <w:t>WLAN-OffloadConfig</w:t>
      </w:r>
      <w:r w:rsidRPr="00255447">
        <w:t xml:space="preserve"> includes information for traffic steering between E-UTRAN and WLAN.</w:t>
      </w:r>
      <w:r w:rsidR="00C675D6" w:rsidRPr="00255447">
        <w:t xml:space="preserve"> The fields are applicable to both RAN-assisted WLAN interworking based on access network selection and traffic steering rules and RAN-assisted WLAN interworking based on ANDSF policies unless stated otherwise in the field description.</w:t>
      </w:r>
    </w:p>
    <w:p w:rsidR="005065B1" w:rsidRPr="00255447" w:rsidRDefault="005065B1" w:rsidP="003D1AE8">
      <w:pPr>
        <w:pStyle w:val="TH"/>
        <w:rPr>
          <w:i/>
        </w:rPr>
      </w:pPr>
      <w:r w:rsidRPr="00255447">
        <w:rPr>
          <w:i/>
        </w:rPr>
        <w:t>WLAN-OffloadConfig information element</w:t>
      </w:r>
    </w:p>
    <w:p w:rsidR="005065B1" w:rsidRPr="00255447" w:rsidRDefault="005065B1" w:rsidP="003D1AE8">
      <w:pPr>
        <w:pStyle w:val="PL"/>
        <w:shd w:val="clear" w:color="auto" w:fill="E6E6E6"/>
      </w:pPr>
      <w:r w:rsidRPr="00255447">
        <w:t>-- ASN1START</w:t>
      </w:r>
    </w:p>
    <w:p w:rsidR="005065B1" w:rsidRPr="00255447" w:rsidRDefault="005065B1" w:rsidP="003D1AE8">
      <w:pPr>
        <w:pStyle w:val="PL"/>
        <w:shd w:val="clear" w:color="auto" w:fill="E6E6E6"/>
        <w:rPr>
          <w:rFonts w:eastAsia="Malgun Gothic"/>
        </w:rPr>
      </w:pPr>
    </w:p>
    <w:p w:rsidR="005065B1" w:rsidRPr="00255447" w:rsidRDefault="005065B1" w:rsidP="003D1AE8">
      <w:pPr>
        <w:pStyle w:val="PL"/>
        <w:shd w:val="clear" w:color="auto" w:fill="E6E6E6"/>
      </w:pPr>
      <w:r w:rsidRPr="00255447">
        <w:t xml:space="preserve">WLAN-OffloadConfig-r12 ::= </w:t>
      </w:r>
      <w:r w:rsidRPr="00255447">
        <w:tab/>
      </w:r>
      <w:r w:rsidRPr="00255447">
        <w:tab/>
      </w:r>
      <w:r w:rsidRPr="00255447">
        <w:tab/>
      </w:r>
      <w:r w:rsidRPr="00255447">
        <w:tab/>
        <w:t>SEQUENCE {</w:t>
      </w:r>
    </w:p>
    <w:p w:rsidR="005065B1" w:rsidRPr="00255447" w:rsidRDefault="005065B1" w:rsidP="003D1AE8">
      <w:pPr>
        <w:pStyle w:val="PL"/>
        <w:shd w:val="clear" w:color="auto" w:fill="E6E6E6"/>
        <w:rPr>
          <w:rFonts w:eastAsia="Malgun Gothic"/>
        </w:rPr>
      </w:pPr>
      <w:r w:rsidRPr="00255447">
        <w:rPr>
          <w:rFonts w:eastAsia="Malgun Gothic"/>
        </w:rPr>
        <w:tab/>
        <w:t>thresholdRSRP-r12</w:t>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r>
      <w:r w:rsidRPr="00255447">
        <w:rPr>
          <w:rFonts w:eastAsia="Malgun Gothic"/>
        </w:rPr>
        <w:tab/>
        <w:t>SEQUENCE {</w:t>
      </w:r>
    </w:p>
    <w:p w:rsidR="005065B1" w:rsidRPr="00255447" w:rsidRDefault="005065B1" w:rsidP="003D1AE8">
      <w:pPr>
        <w:pStyle w:val="PL"/>
        <w:shd w:val="clear" w:color="auto" w:fill="E6E6E6"/>
      </w:pPr>
      <w:r w:rsidRPr="00255447">
        <w:tab/>
      </w:r>
      <w:r w:rsidRPr="00255447">
        <w:tab/>
        <w:t>thresholdRSRP-Low-r12</w:t>
      </w:r>
      <w:r w:rsidRPr="00255447">
        <w:tab/>
      </w:r>
      <w:r w:rsidRPr="00255447">
        <w:tab/>
      </w:r>
      <w:r w:rsidRPr="00255447">
        <w:tab/>
      </w:r>
      <w:r w:rsidRPr="00255447">
        <w:tab/>
      </w:r>
      <w:r w:rsidRPr="00255447">
        <w:tab/>
        <w:t>RSRP-Range,</w:t>
      </w:r>
    </w:p>
    <w:p w:rsidR="005065B1" w:rsidRPr="00255447" w:rsidRDefault="005065B1" w:rsidP="003D1AE8">
      <w:pPr>
        <w:pStyle w:val="PL"/>
        <w:shd w:val="clear" w:color="auto" w:fill="E6E6E6"/>
      </w:pPr>
      <w:r w:rsidRPr="00255447">
        <w:tab/>
      </w:r>
      <w:r w:rsidRPr="00255447">
        <w:tab/>
        <w:t>thresholdRSRP-High-r12</w:t>
      </w:r>
      <w:r w:rsidRPr="00255447">
        <w:tab/>
      </w:r>
      <w:r w:rsidRPr="00255447">
        <w:tab/>
      </w:r>
      <w:r w:rsidRPr="00255447">
        <w:tab/>
      </w:r>
      <w:r w:rsidRPr="00255447">
        <w:tab/>
      </w:r>
      <w:r w:rsidRPr="00255447">
        <w:tab/>
        <w:t>RSRP-Range</w:t>
      </w:r>
    </w:p>
    <w:p w:rsidR="005065B1" w:rsidRPr="00255447" w:rsidRDefault="005065B1"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OR</w:t>
      </w:r>
    </w:p>
    <w:p w:rsidR="005065B1" w:rsidRPr="00255447" w:rsidRDefault="005065B1" w:rsidP="003D1AE8">
      <w:pPr>
        <w:pStyle w:val="PL"/>
        <w:shd w:val="clear" w:color="auto" w:fill="E6E6E6"/>
      </w:pPr>
      <w:r w:rsidRPr="00255447">
        <w:tab/>
        <w:t>thresholdRSRQ-r12</w:t>
      </w:r>
      <w:r w:rsidRPr="00255447">
        <w:tab/>
      </w:r>
      <w:r w:rsidRPr="00255447">
        <w:tab/>
      </w:r>
      <w:r w:rsidRPr="00255447">
        <w:tab/>
      </w:r>
      <w:r w:rsidRPr="00255447">
        <w:tab/>
      </w:r>
      <w:r w:rsidRPr="00255447">
        <w:tab/>
      </w:r>
      <w:r w:rsidRPr="00255447">
        <w:tab/>
        <w:t>SEQUENCE {</w:t>
      </w:r>
    </w:p>
    <w:p w:rsidR="005065B1" w:rsidRPr="00255447" w:rsidRDefault="005065B1" w:rsidP="003D1AE8">
      <w:pPr>
        <w:pStyle w:val="PL"/>
        <w:shd w:val="clear" w:color="auto" w:fill="E6E6E6"/>
      </w:pPr>
      <w:r w:rsidRPr="00255447">
        <w:tab/>
      </w:r>
      <w:r w:rsidRPr="00255447">
        <w:tab/>
        <w:t>thresholdRSRQ-Low-r12</w:t>
      </w:r>
      <w:r w:rsidRPr="00255447">
        <w:tab/>
      </w:r>
      <w:r w:rsidRPr="00255447">
        <w:tab/>
      </w:r>
      <w:r w:rsidRPr="00255447">
        <w:tab/>
      </w:r>
      <w:r w:rsidRPr="00255447">
        <w:tab/>
      </w:r>
      <w:r w:rsidRPr="00255447">
        <w:tab/>
        <w:t>RSRQ-Range,</w:t>
      </w:r>
    </w:p>
    <w:p w:rsidR="005065B1" w:rsidRPr="00255447" w:rsidRDefault="005065B1" w:rsidP="003D1AE8">
      <w:pPr>
        <w:pStyle w:val="PL"/>
        <w:shd w:val="clear" w:color="auto" w:fill="E6E6E6"/>
      </w:pPr>
      <w:r w:rsidRPr="00255447">
        <w:tab/>
      </w:r>
      <w:r w:rsidRPr="00255447">
        <w:tab/>
        <w:t>thresholdRSRQ-High-r12</w:t>
      </w:r>
      <w:r w:rsidRPr="00255447">
        <w:tab/>
      </w:r>
      <w:r w:rsidRPr="00255447">
        <w:tab/>
      </w:r>
      <w:r w:rsidRPr="00255447">
        <w:tab/>
      </w:r>
      <w:r w:rsidRPr="00255447">
        <w:tab/>
      </w:r>
      <w:r w:rsidRPr="00255447">
        <w:tab/>
        <w:t>RSRQ-Range</w:t>
      </w:r>
    </w:p>
    <w:p w:rsidR="00A13D05" w:rsidRPr="00255447" w:rsidRDefault="005065B1" w:rsidP="003D1AE8">
      <w:pPr>
        <w:pStyle w:val="PL"/>
        <w:shd w:val="clear" w:color="auto" w:fill="E6E6E6"/>
        <w:rPr>
          <w:lang w:eastAsia="zh-CN"/>
        </w:rPr>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OR</w:t>
      </w:r>
    </w:p>
    <w:p w:rsidR="00A13D05" w:rsidRPr="00255447" w:rsidRDefault="00A13D05" w:rsidP="003D1AE8">
      <w:pPr>
        <w:pStyle w:val="PL"/>
        <w:shd w:val="clear" w:color="auto" w:fill="E6E6E6"/>
        <w:rPr>
          <w:lang w:eastAsia="zh-CN"/>
        </w:rPr>
      </w:pPr>
      <w:r w:rsidRPr="00255447">
        <w:rPr>
          <w:lang w:eastAsia="zh-CN"/>
        </w:rPr>
        <w:tab/>
        <w:t>thresholdRSRQ-OnAllSymbolsWithWB-r12</w:t>
      </w:r>
      <w:r w:rsidRPr="00255447">
        <w:tab/>
        <w:t>SEQUENCE {</w:t>
      </w:r>
    </w:p>
    <w:p w:rsidR="00A13D05" w:rsidRPr="00255447" w:rsidRDefault="00A13D05" w:rsidP="003D1AE8">
      <w:pPr>
        <w:pStyle w:val="PL"/>
        <w:shd w:val="clear" w:color="auto" w:fill="E6E6E6"/>
      </w:pPr>
      <w:r w:rsidRPr="00255447">
        <w:tab/>
      </w:r>
      <w:r w:rsidRPr="00255447">
        <w:tab/>
        <w:t>thresholdRSRQ-</w:t>
      </w:r>
      <w:r w:rsidRPr="00255447">
        <w:rPr>
          <w:lang w:eastAsia="zh-CN"/>
        </w:rPr>
        <w:t>OnAllSymbolsWithWB-</w:t>
      </w:r>
      <w:r w:rsidRPr="00255447">
        <w:t>Low-r12</w:t>
      </w:r>
      <w:r w:rsidRPr="00255447">
        <w:tab/>
      </w:r>
      <w:r w:rsidRPr="00255447">
        <w:tab/>
      </w:r>
      <w:r w:rsidRPr="00255447">
        <w:tab/>
        <w:t>RSRQ-Range,</w:t>
      </w:r>
    </w:p>
    <w:p w:rsidR="00A13D05" w:rsidRPr="00255447" w:rsidRDefault="00A13D05" w:rsidP="003D1AE8">
      <w:pPr>
        <w:pStyle w:val="PL"/>
        <w:shd w:val="clear" w:color="auto" w:fill="E6E6E6"/>
        <w:rPr>
          <w:lang w:eastAsia="zh-CN"/>
        </w:rPr>
      </w:pPr>
      <w:r w:rsidRPr="00255447">
        <w:tab/>
      </w:r>
      <w:r w:rsidRPr="00255447">
        <w:tab/>
        <w:t>thresholdRSRQ-</w:t>
      </w:r>
      <w:r w:rsidRPr="00255447">
        <w:rPr>
          <w:lang w:eastAsia="zh-CN"/>
        </w:rPr>
        <w:t>OnAllSymbolsWithWB-</w:t>
      </w:r>
      <w:r w:rsidRPr="00255447">
        <w:t>High-r12</w:t>
      </w:r>
      <w:r w:rsidRPr="00255447">
        <w:tab/>
      </w:r>
      <w:r w:rsidRPr="00255447">
        <w:tab/>
      </w:r>
      <w:r w:rsidRPr="00255447">
        <w:tab/>
        <w:t>RSRQ-Range</w:t>
      </w:r>
    </w:p>
    <w:p w:rsidR="00A13D05" w:rsidRPr="00255447" w:rsidRDefault="00A13D05" w:rsidP="003D1AE8">
      <w:pPr>
        <w:pStyle w:val="PL"/>
        <w:shd w:val="clear" w:color="auto" w:fill="E6E6E6"/>
        <w:tabs>
          <w:tab w:val="clear" w:pos="8064"/>
          <w:tab w:val="left" w:pos="7840"/>
        </w:tabs>
        <w:rPr>
          <w:lang w:eastAsia="zh-CN"/>
        </w:rPr>
      </w:pPr>
      <w:r w:rsidRPr="00255447">
        <w:rPr>
          <w:lang w:eastAsia="zh-CN"/>
        </w:rPr>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OPTIONAL</w:t>
      </w:r>
      <w:r w:rsidRPr="00255447">
        <w:rPr>
          <w:lang w:eastAsia="zh-CN"/>
        </w:rPr>
        <w:t>,</w:t>
      </w:r>
      <w:r w:rsidRPr="00255447">
        <w:t xml:space="preserve"> -- </w:t>
      </w:r>
      <w:r w:rsidR="00FB7EF6" w:rsidRPr="00255447">
        <w:t>Need OP</w:t>
      </w:r>
    </w:p>
    <w:p w:rsidR="00A13D05" w:rsidRPr="00255447" w:rsidRDefault="00A13D05" w:rsidP="003D1AE8">
      <w:pPr>
        <w:pStyle w:val="PL"/>
        <w:shd w:val="clear" w:color="auto" w:fill="E6E6E6"/>
        <w:rPr>
          <w:lang w:eastAsia="zh-CN"/>
        </w:rPr>
      </w:pPr>
      <w:r w:rsidRPr="00255447">
        <w:rPr>
          <w:lang w:eastAsia="zh-CN"/>
        </w:rPr>
        <w:tab/>
        <w:t>thresholdRSRQ-OnAllSymbols-r12</w:t>
      </w:r>
      <w:r w:rsidRPr="00255447">
        <w:tab/>
      </w:r>
      <w:r w:rsidRPr="00255447">
        <w:tab/>
      </w:r>
      <w:r w:rsidRPr="00255447">
        <w:rPr>
          <w:lang w:eastAsia="zh-CN"/>
        </w:rPr>
        <w:tab/>
      </w:r>
      <w:r w:rsidRPr="00255447">
        <w:t>SEQUENCE {</w:t>
      </w:r>
    </w:p>
    <w:p w:rsidR="00A13D05" w:rsidRPr="00255447" w:rsidRDefault="00A13D05" w:rsidP="003D1AE8">
      <w:pPr>
        <w:pStyle w:val="PL"/>
        <w:shd w:val="clear" w:color="auto" w:fill="E6E6E6"/>
        <w:tabs>
          <w:tab w:val="clear" w:pos="1152"/>
          <w:tab w:val="left" w:pos="850"/>
        </w:tabs>
      </w:pPr>
      <w:r w:rsidRPr="00255447">
        <w:tab/>
      </w:r>
      <w:r w:rsidRPr="00255447">
        <w:tab/>
      </w:r>
      <w:r w:rsidRPr="00255447">
        <w:rPr>
          <w:lang w:eastAsia="zh-CN"/>
        </w:rPr>
        <w:tab/>
      </w:r>
      <w:r w:rsidRPr="00255447">
        <w:t>thresholdRSRQ-</w:t>
      </w:r>
      <w:r w:rsidRPr="00255447">
        <w:rPr>
          <w:lang w:eastAsia="zh-CN"/>
        </w:rPr>
        <w:t>OnAllSymbols</w:t>
      </w:r>
      <w:r w:rsidRPr="00255447">
        <w:t>Low-r12</w:t>
      </w:r>
      <w:r w:rsidRPr="00255447">
        <w:tab/>
      </w:r>
      <w:r w:rsidRPr="00255447">
        <w:tab/>
      </w:r>
      <w:r w:rsidRPr="00255447">
        <w:tab/>
      </w:r>
      <w:r w:rsidRPr="00255447">
        <w:tab/>
      </w:r>
      <w:r w:rsidRPr="00255447">
        <w:tab/>
        <w:t>RSRQ-Range,</w:t>
      </w:r>
    </w:p>
    <w:p w:rsidR="00A13D05" w:rsidRPr="00255447" w:rsidRDefault="00A13D05" w:rsidP="003D1AE8">
      <w:pPr>
        <w:pStyle w:val="PL"/>
        <w:shd w:val="clear" w:color="auto" w:fill="E6E6E6"/>
        <w:tabs>
          <w:tab w:val="clear" w:pos="1152"/>
          <w:tab w:val="left" w:pos="850"/>
        </w:tabs>
        <w:rPr>
          <w:lang w:eastAsia="zh-CN"/>
        </w:rPr>
      </w:pPr>
      <w:r w:rsidRPr="00255447">
        <w:tab/>
      </w:r>
      <w:r w:rsidRPr="00255447">
        <w:tab/>
      </w:r>
      <w:r w:rsidRPr="00255447">
        <w:rPr>
          <w:lang w:eastAsia="zh-CN"/>
        </w:rPr>
        <w:tab/>
      </w:r>
      <w:r w:rsidRPr="00255447">
        <w:t>thresholdRSRQ-</w:t>
      </w:r>
      <w:r w:rsidRPr="00255447">
        <w:rPr>
          <w:lang w:eastAsia="zh-CN"/>
        </w:rPr>
        <w:t>OnAllSymbols</w:t>
      </w:r>
      <w:r w:rsidRPr="00255447">
        <w:t>High-r12</w:t>
      </w:r>
      <w:r w:rsidRPr="00255447">
        <w:tab/>
      </w:r>
      <w:r w:rsidRPr="00255447">
        <w:tab/>
      </w:r>
      <w:r w:rsidRPr="00255447">
        <w:tab/>
      </w:r>
      <w:r w:rsidRPr="00255447">
        <w:tab/>
      </w:r>
      <w:r w:rsidRPr="00255447">
        <w:tab/>
        <w:t>RSRQ-Range</w:t>
      </w:r>
    </w:p>
    <w:p w:rsidR="00A13D05" w:rsidRPr="00255447" w:rsidRDefault="00A13D05" w:rsidP="003D1AE8">
      <w:pPr>
        <w:pStyle w:val="PL"/>
        <w:shd w:val="clear" w:color="auto" w:fill="E6E6E6"/>
        <w:rPr>
          <w:lang w:eastAsia="zh-CN"/>
        </w:rPr>
      </w:pPr>
      <w:r w:rsidRPr="00255447">
        <w:rPr>
          <w:lang w:eastAsia="zh-CN"/>
        </w:rPr>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 xml:space="preserve">OPTIONAL, -- </w:t>
      </w:r>
      <w:r w:rsidR="00FB7EF6" w:rsidRPr="00255447">
        <w:t>Need OP</w:t>
      </w:r>
    </w:p>
    <w:p w:rsidR="00A13D05" w:rsidRPr="00255447" w:rsidRDefault="00A13D05" w:rsidP="003D1AE8">
      <w:pPr>
        <w:pStyle w:val="PL"/>
        <w:shd w:val="clear" w:color="auto" w:fill="E6E6E6"/>
        <w:rPr>
          <w:lang w:eastAsia="zh-CN"/>
        </w:rPr>
      </w:pPr>
      <w:r w:rsidRPr="00255447">
        <w:rPr>
          <w:lang w:eastAsia="zh-CN"/>
        </w:rPr>
        <w:tab/>
        <w:t>thresholdRSRQ-WB-r12</w:t>
      </w:r>
      <w:r w:rsidRPr="00255447">
        <w:tab/>
      </w:r>
      <w:r w:rsidRPr="00255447">
        <w:tab/>
      </w:r>
      <w:r w:rsidRPr="00255447">
        <w:tab/>
      </w:r>
      <w:r w:rsidRPr="00255447">
        <w:tab/>
      </w:r>
      <w:r w:rsidRPr="00255447">
        <w:rPr>
          <w:lang w:eastAsia="zh-CN"/>
        </w:rPr>
        <w:tab/>
      </w:r>
      <w:r w:rsidRPr="00255447">
        <w:t>SEQUENCE {</w:t>
      </w:r>
    </w:p>
    <w:p w:rsidR="00A13D05" w:rsidRPr="00255447" w:rsidRDefault="00A13D05" w:rsidP="003D1AE8">
      <w:pPr>
        <w:pStyle w:val="PL"/>
        <w:shd w:val="clear" w:color="auto" w:fill="E6E6E6"/>
      </w:pPr>
      <w:r w:rsidRPr="00255447">
        <w:tab/>
      </w:r>
      <w:r w:rsidRPr="00255447">
        <w:tab/>
        <w:t>thresholdRSRQ-</w:t>
      </w:r>
      <w:r w:rsidRPr="00255447">
        <w:rPr>
          <w:lang w:eastAsia="zh-CN"/>
        </w:rPr>
        <w:t>WB-</w:t>
      </w:r>
      <w:r w:rsidRPr="00255447">
        <w:t>Low-r12</w:t>
      </w:r>
      <w:r w:rsidRPr="00255447">
        <w:tab/>
      </w:r>
      <w:r w:rsidRPr="00255447">
        <w:tab/>
      </w:r>
      <w:r w:rsidRPr="00255447">
        <w:tab/>
      </w:r>
      <w:r w:rsidRPr="00255447">
        <w:tab/>
      </w:r>
      <w:r w:rsidRPr="00255447">
        <w:tab/>
      </w:r>
      <w:r w:rsidRPr="00255447">
        <w:rPr>
          <w:lang w:eastAsia="zh-CN"/>
        </w:rPr>
        <w:tab/>
      </w:r>
      <w:r w:rsidRPr="00255447">
        <w:rPr>
          <w:lang w:eastAsia="zh-CN"/>
        </w:rPr>
        <w:tab/>
      </w:r>
      <w:r w:rsidRPr="00255447">
        <w:t>RSRQ-Range,</w:t>
      </w:r>
    </w:p>
    <w:p w:rsidR="00A13D05" w:rsidRPr="00255447" w:rsidRDefault="00A13D05" w:rsidP="003D1AE8">
      <w:pPr>
        <w:pStyle w:val="PL"/>
        <w:shd w:val="clear" w:color="auto" w:fill="E6E6E6"/>
        <w:rPr>
          <w:lang w:eastAsia="zh-CN"/>
        </w:rPr>
      </w:pPr>
      <w:r w:rsidRPr="00255447">
        <w:tab/>
      </w:r>
      <w:r w:rsidRPr="00255447">
        <w:tab/>
        <w:t>thresholdRSRQ-</w:t>
      </w:r>
      <w:r w:rsidRPr="00255447">
        <w:rPr>
          <w:lang w:eastAsia="zh-CN"/>
        </w:rPr>
        <w:t>WB-</w:t>
      </w:r>
      <w:r w:rsidRPr="00255447">
        <w:t>High-r12</w:t>
      </w:r>
      <w:r w:rsidRPr="00255447">
        <w:tab/>
      </w:r>
      <w:r w:rsidRPr="00255447">
        <w:tab/>
      </w:r>
      <w:r w:rsidRPr="00255447">
        <w:tab/>
      </w:r>
      <w:r w:rsidRPr="00255447">
        <w:tab/>
      </w:r>
      <w:r w:rsidRPr="00255447">
        <w:tab/>
      </w:r>
      <w:r w:rsidRPr="00255447">
        <w:rPr>
          <w:lang w:eastAsia="zh-CN"/>
        </w:rPr>
        <w:tab/>
      </w:r>
      <w:r w:rsidRPr="00255447">
        <w:rPr>
          <w:lang w:eastAsia="zh-CN"/>
        </w:rPr>
        <w:tab/>
      </w:r>
      <w:r w:rsidRPr="00255447">
        <w:t>RSRQ-Range</w:t>
      </w:r>
    </w:p>
    <w:p w:rsidR="00A13D05" w:rsidRPr="00255447" w:rsidRDefault="00A13D05" w:rsidP="003D1AE8">
      <w:pPr>
        <w:pStyle w:val="PL"/>
        <w:shd w:val="clear" w:color="auto" w:fill="E6E6E6"/>
        <w:rPr>
          <w:lang w:eastAsia="zh-CN"/>
        </w:rPr>
      </w:pPr>
      <w:r w:rsidRPr="00255447">
        <w:rPr>
          <w:lang w:eastAsia="zh-CN"/>
        </w:rPr>
        <w:tab/>
        <w:t>}</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 xml:space="preserve">OPTIONAL, -- </w:t>
      </w:r>
      <w:r w:rsidR="00FB7EF6" w:rsidRPr="00255447">
        <w:t>Need OP</w:t>
      </w:r>
    </w:p>
    <w:p w:rsidR="005065B1" w:rsidRPr="00255447" w:rsidRDefault="005065B1" w:rsidP="003D1AE8">
      <w:pPr>
        <w:pStyle w:val="PL"/>
        <w:shd w:val="clear" w:color="auto" w:fill="E6E6E6"/>
      </w:pPr>
    </w:p>
    <w:p w:rsidR="005065B1" w:rsidRPr="00255447" w:rsidRDefault="005065B1" w:rsidP="003D1AE8">
      <w:pPr>
        <w:pStyle w:val="PL"/>
        <w:shd w:val="clear" w:color="auto" w:fill="E6E6E6"/>
      </w:pPr>
      <w:r w:rsidRPr="00255447">
        <w:tab/>
        <w:t>thresholdChannelUtilization-r12</w:t>
      </w:r>
      <w:r w:rsidRPr="00255447">
        <w:tab/>
      </w:r>
      <w:r w:rsidRPr="00255447">
        <w:tab/>
      </w:r>
      <w:r w:rsidRPr="00255447">
        <w:tab/>
        <w:t>SEQUENCE {</w:t>
      </w:r>
    </w:p>
    <w:p w:rsidR="005065B1" w:rsidRPr="00255447" w:rsidRDefault="005065B1" w:rsidP="003D1AE8">
      <w:pPr>
        <w:pStyle w:val="PL"/>
        <w:shd w:val="clear" w:color="auto" w:fill="E6E6E6"/>
      </w:pPr>
      <w:r w:rsidRPr="00255447">
        <w:tab/>
      </w:r>
      <w:r w:rsidRPr="00255447">
        <w:tab/>
        <w:t>thresholdChannelUtilizationLow-r12</w:t>
      </w:r>
      <w:r w:rsidRPr="00255447">
        <w:tab/>
      </w:r>
      <w:r w:rsidRPr="00255447">
        <w:tab/>
        <w:t>INTEGER (0..255),</w:t>
      </w:r>
    </w:p>
    <w:p w:rsidR="005065B1" w:rsidRPr="00255447" w:rsidRDefault="005065B1" w:rsidP="003D1AE8">
      <w:pPr>
        <w:pStyle w:val="PL"/>
        <w:shd w:val="clear" w:color="auto" w:fill="E6E6E6"/>
      </w:pPr>
      <w:r w:rsidRPr="00255447">
        <w:tab/>
      </w:r>
      <w:r w:rsidRPr="00255447">
        <w:tab/>
        <w:t>thresholdChannelUtilizationHigh-r12</w:t>
      </w:r>
      <w:r w:rsidRPr="00255447">
        <w:tab/>
      </w:r>
      <w:r w:rsidRPr="00255447">
        <w:tab/>
        <w:t>INTEGER (0..255)</w:t>
      </w:r>
    </w:p>
    <w:p w:rsidR="005065B1" w:rsidRPr="00255447" w:rsidRDefault="005065B1"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OR</w:t>
      </w:r>
    </w:p>
    <w:p w:rsidR="005065B1" w:rsidRPr="00255447" w:rsidRDefault="005065B1" w:rsidP="003D1AE8">
      <w:pPr>
        <w:pStyle w:val="PL"/>
        <w:shd w:val="clear" w:color="auto" w:fill="E6E6E6"/>
      </w:pPr>
      <w:r w:rsidRPr="00255447">
        <w:tab/>
        <w:t>thresholdBackhaul-Bandwidth-r12</w:t>
      </w:r>
      <w:r w:rsidRPr="00255447">
        <w:tab/>
      </w:r>
      <w:r w:rsidRPr="00255447">
        <w:tab/>
      </w:r>
      <w:r w:rsidRPr="00255447">
        <w:tab/>
        <w:t>SEQUENCE {</w:t>
      </w:r>
    </w:p>
    <w:p w:rsidR="005065B1" w:rsidRPr="00255447" w:rsidRDefault="005065B1" w:rsidP="003D1AE8">
      <w:pPr>
        <w:pStyle w:val="PL"/>
        <w:shd w:val="clear" w:color="auto" w:fill="E6E6E6"/>
      </w:pPr>
      <w:r w:rsidRPr="00255447">
        <w:tab/>
      </w:r>
      <w:r w:rsidRPr="00255447">
        <w:tab/>
        <w:t>thresholdBackhaulDL-BandwidthLow-r12</w:t>
      </w:r>
      <w:r w:rsidRPr="00255447">
        <w:tab/>
        <w:t>WLAN-backhaulRate</w:t>
      </w:r>
      <w:r w:rsidR="004A59B4" w:rsidRPr="00255447">
        <w:t>-r12</w:t>
      </w:r>
      <w:r w:rsidRPr="00255447">
        <w:t>,</w:t>
      </w:r>
    </w:p>
    <w:p w:rsidR="005065B1" w:rsidRPr="00255447" w:rsidRDefault="005065B1" w:rsidP="003D1AE8">
      <w:pPr>
        <w:pStyle w:val="PL"/>
        <w:shd w:val="clear" w:color="auto" w:fill="E6E6E6"/>
      </w:pPr>
      <w:r w:rsidRPr="00255447">
        <w:tab/>
      </w:r>
      <w:r w:rsidRPr="00255447">
        <w:tab/>
        <w:t>thresholdBackhaulDL-BandwidthHigh-r12</w:t>
      </w:r>
      <w:r w:rsidRPr="00255447">
        <w:tab/>
        <w:t>WLAN-backhaulRate</w:t>
      </w:r>
      <w:r w:rsidR="004A59B4" w:rsidRPr="00255447">
        <w:t>-r12</w:t>
      </w:r>
      <w:r w:rsidRPr="00255447">
        <w:t>,</w:t>
      </w:r>
    </w:p>
    <w:p w:rsidR="005065B1" w:rsidRPr="00255447" w:rsidRDefault="005065B1" w:rsidP="003D1AE8">
      <w:pPr>
        <w:pStyle w:val="PL"/>
        <w:shd w:val="clear" w:color="auto" w:fill="E6E6E6"/>
      </w:pPr>
      <w:r w:rsidRPr="00255447">
        <w:tab/>
      </w:r>
      <w:r w:rsidRPr="00255447">
        <w:tab/>
        <w:t>thresholdBackhaulUL-BandwidthLow-r12</w:t>
      </w:r>
      <w:r w:rsidRPr="00255447">
        <w:tab/>
        <w:t>WLAN-backhaulRate</w:t>
      </w:r>
      <w:r w:rsidR="004A59B4" w:rsidRPr="00255447">
        <w:t>-r12</w:t>
      </w:r>
      <w:r w:rsidRPr="00255447">
        <w:t>,</w:t>
      </w:r>
    </w:p>
    <w:p w:rsidR="005065B1" w:rsidRPr="00255447" w:rsidRDefault="005065B1" w:rsidP="003D1AE8">
      <w:pPr>
        <w:pStyle w:val="PL"/>
        <w:shd w:val="clear" w:color="auto" w:fill="E6E6E6"/>
      </w:pPr>
      <w:r w:rsidRPr="00255447">
        <w:lastRenderedPageBreak/>
        <w:tab/>
        <w:t xml:space="preserve"> </w:t>
      </w:r>
      <w:r w:rsidRPr="00255447">
        <w:tab/>
        <w:t>thresholdBackhaulUL-BandwidthHigh-r12</w:t>
      </w:r>
      <w:r w:rsidRPr="00255447">
        <w:tab/>
        <w:t>WLAN-backhaulRate</w:t>
      </w:r>
      <w:r w:rsidR="004A59B4" w:rsidRPr="00255447">
        <w:t>-r12</w:t>
      </w:r>
    </w:p>
    <w:p w:rsidR="005065B1" w:rsidRPr="00255447" w:rsidRDefault="005065B1"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OR</w:t>
      </w:r>
    </w:p>
    <w:p w:rsidR="005065B1" w:rsidRPr="00255447" w:rsidRDefault="005065B1" w:rsidP="003D1AE8">
      <w:pPr>
        <w:pStyle w:val="PL"/>
        <w:shd w:val="clear" w:color="auto" w:fill="E6E6E6"/>
      </w:pPr>
      <w:r w:rsidRPr="00255447">
        <w:tab/>
        <w:t>thresholdBeaconRSSI-r12</w:t>
      </w:r>
      <w:r w:rsidRPr="00255447">
        <w:tab/>
      </w:r>
      <w:r w:rsidRPr="00255447">
        <w:tab/>
      </w:r>
      <w:r w:rsidRPr="00255447">
        <w:tab/>
      </w:r>
      <w:r w:rsidRPr="00255447">
        <w:tab/>
      </w:r>
      <w:r w:rsidRPr="00255447">
        <w:tab/>
      </w:r>
      <w:r w:rsidRPr="00255447">
        <w:tab/>
        <w:t>SEQUENCE {</w:t>
      </w:r>
    </w:p>
    <w:p w:rsidR="005065B1" w:rsidRPr="00255447" w:rsidRDefault="005065B1" w:rsidP="003D1AE8">
      <w:pPr>
        <w:pStyle w:val="PL"/>
        <w:shd w:val="clear" w:color="auto" w:fill="E6E6E6"/>
      </w:pPr>
      <w:r w:rsidRPr="00255447">
        <w:tab/>
      </w:r>
      <w:r w:rsidRPr="00255447">
        <w:tab/>
        <w:t>thresholdBeaconRSSI-Low-r12</w:t>
      </w:r>
      <w:r w:rsidRPr="00255447">
        <w:tab/>
      </w:r>
      <w:r w:rsidRPr="00255447">
        <w:tab/>
      </w:r>
      <w:r w:rsidRPr="00255447">
        <w:tab/>
      </w:r>
      <w:r w:rsidRPr="00255447">
        <w:tab/>
      </w:r>
      <w:r w:rsidRPr="00255447">
        <w:tab/>
        <w:t>INTEGER (0..255),</w:t>
      </w:r>
    </w:p>
    <w:p w:rsidR="005065B1" w:rsidRPr="00255447" w:rsidRDefault="005065B1" w:rsidP="003D1AE8">
      <w:pPr>
        <w:pStyle w:val="PL"/>
        <w:shd w:val="clear" w:color="auto" w:fill="E6E6E6"/>
      </w:pPr>
      <w:r w:rsidRPr="00255447">
        <w:tab/>
      </w:r>
      <w:r w:rsidRPr="00255447">
        <w:tab/>
        <w:t>thresholdBeaconRSSI-High-r12</w:t>
      </w:r>
      <w:r w:rsidRPr="00255447">
        <w:tab/>
      </w:r>
      <w:r w:rsidRPr="00255447">
        <w:tab/>
      </w:r>
      <w:r w:rsidRPr="00255447">
        <w:tab/>
      </w:r>
      <w:r w:rsidRPr="00255447">
        <w:tab/>
      </w:r>
      <w:r w:rsidRPr="00255447">
        <w:tab/>
        <w:t>INTEGER (0..255)</w:t>
      </w:r>
    </w:p>
    <w:p w:rsidR="005065B1" w:rsidRPr="00255447" w:rsidRDefault="005065B1"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 -- Need OR</w:t>
      </w:r>
    </w:p>
    <w:p w:rsidR="005065B1" w:rsidRPr="00255447" w:rsidRDefault="005065B1" w:rsidP="003D1AE8">
      <w:pPr>
        <w:pStyle w:val="PL"/>
        <w:shd w:val="clear" w:color="auto" w:fill="E6E6E6"/>
      </w:pPr>
      <w:r w:rsidRPr="00255447">
        <w:tab/>
        <w:t>offloadPreferenceIndicator-r12</w:t>
      </w:r>
      <w:r w:rsidRPr="00255447">
        <w:tab/>
      </w:r>
      <w:r w:rsidRPr="00255447">
        <w:tab/>
      </w:r>
      <w:r w:rsidRPr="00255447">
        <w:tab/>
        <w:t>BIT STRING (SIZE (16))</w:t>
      </w:r>
      <w:r w:rsidRPr="00255447">
        <w:tab/>
      </w:r>
      <w:r w:rsidRPr="00255447">
        <w:tab/>
        <w:t>OPTIONAL, -- Need OR</w:t>
      </w:r>
    </w:p>
    <w:p w:rsidR="005065B1" w:rsidRPr="00255447" w:rsidRDefault="005065B1" w:rsidP="003D1AE8">
      <w:pPr>
        <w:pStyle w:val="PL"/>
        <w:shd w:val="clear" w:color="auto" w:fill="E6E6E6"/>
      </w:pPr>
      <w:r w:rsidRPr="00255447">
        <w:tab/>
        <w:t>t-SteeringWLAN-r12</w:t>
      </w:r>
      <w:r w:rsidRPr="00255447">
        <w:tab/>
      </w:r>
      <w:r w:rsidRPr="00255447">
        <w:tab/>
      </w:r>
      <w:r w:rsidRPr="00255447">
        <w:tab/>
      </w:r>
      <w:r w:rsidRPr="00255447">
        <w:tab/>
      </w:r>
      <w:r w:rsidRPr="00255447">
        <w:tab/>
      </w:r>
      <w:r w:rsidRPr="00255447">
        <w:tab/>
        <w:t>T-Reselection</w:t>
      </w:r>
      <w:r w:rsidR="00D35F45" w:rsidRPr="00255447">
        <w:tab/>
      </w:r>
      <w:r w:rsidR="00D35F45" w:rsidRPr="00255447">
        <w:tab/>
      </w:r>
      <w:r w:rsidR="00D35F45" w:rsidRPr="00255447">
        <w:tab/>
      </w:r>
      <w:r w:rsidR="00D35F45" w:rsidRPr="00255447">
        <w:tab/>
        <w:t>OPTIONAL</w:t>
      </w:r>
      <w:r w:rsidRPr="00255447">
        <w:t>,</w:t>
      </w:r>
      <w:r w:rsidR="00D35F45" w:rsidRPr="00255447">
        <w:t xml:space="preserve"> -- Need</w:t>
      </w:r>
      <w:r w:rsidR="00294F74" w:rsidRPr="00255447">
        <w:t xml:space="preserve"> OR</w:t>
      </w:r>
    </w:p>
    <w:p w:rsidR="005065B1" w:rsidRPr="00255447" w:rsidRDefault="005065B1" w:rsidP="003D1AE8">
      <w:pPr>
        <w:pStyle w:val="PL"/>
        <w:shd w:val="clear" w:color="auto" w:fill="E6E6E6"/>
      </w:pPr>
      <w:r w:rsidRPr="00255447">
        <w:tab/>
        <w:t>...</w:t>
      </w:r>
    </w:p>
    <w:p w:rsidR="005065B1" w:rsidRPr="00255447" w:rsidRDefault="005065B1" w:rsidP="003D1AE8">
      <w:pPr>
        <w:pStyle w:val="PL"/>
        <w:shd w:val="clear" w:color="auto" w:fill="E6E6E6"/>
      </w:pPr>
      <w:r w:rsidRPr="00255447">
        <w:t>}</w:t>
      </w:r>
    </w:p>
    <w:p w:rsidR="005065B1" w:rsidRPr="00255447" w:rsidRDefault="005065B1" w:rsidP="003D1AE8">
      <w:pPr>
        <w:pStyle w:val="PL"/>
        <w:shd w:val="clear" w:color="auto" w:fill="E6E6E6"/>
      </w:pPr>
    </w:p>
    <w:p w:rsidR="007949C6" w:rsidRPr="00255447" w:rsidRDefault="005065B1" w:rsidP="003D1AE8">
      <w:pPr>
        <w:pStyle w:val="PL"/>
        <w:shd w:val="clear" w:color="auto" w:fill="E6E6E6"/>
      </w:pPr>
      <w:r w:rsidRPr="00255447">
        <w:t>WLAN-backhaulRate</w:t>
      </w:r>
      <w:r w:rsidR="004A59B4" w:rsidRPr="00255447">
        <w:t>-r12</w:t>
      </w:r>
      <w:r w:rsidRPr="00255447">
        <w:t xml:space="preserve"> ::=</w:t>
      </w:r>
      <w:r w:rsidR="007949C6" w:rsidRPr="00255447">
        <w:tab/>
      </w:r>
      <w:r w:rsidR="007949C6" w:rsidRPr="00255447">
        <w:tab/>
      </w:r>
      <w:r w:rsidR="007949C6" w:rsidRPr="00255447">
        <w:tab/>
      </w:r>
      <w:r w:rsidR="007949C6" w:rsidRPr="00255447">
        <w:tab/>
      </w:r>
      <w:r w:rsidR="007949C6" w:rsidRPr="00255447">
        <w:tab/>
      </w:r>
      <w:r w:rsidRPr="00255447">
        <w:t>ENUMERATED</w:t>
      </w:r>
    </w:p>
    <w:p w:rsidR="007949C6"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{r0, r4, r8, r16, r32, r64, r128, r256, r512,</w:t>
      </w:r>
    </w:p>
    <w:p w:rsidR="007949C6"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r1024, r2048, r4096, r8192, r16384, r32768, r65536, r131072,</w:t>
      </w:r>
    </w:p>
    <w:p w:rsidR="007949C6"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r262144, r524288, r1048576, r2097152, r4194304, r8388608,</w:t>
      </w:r>
    </w:p>
    <w:p w:rsidR="007949C6"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r16777216, r33554432, r67108864, r134217728, r268435456,</w:t>
      </w:r>
    </w:p>
    <w:p w:rsidR="005065B1"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5065B1" w:rsidRPr="00255447">
        <w:t xml:space="preserve"> r536870912, r1073741824, r2147483648, r4294967296}</w:t>
      </w:r>
    </w:p>
    <w:p w:rsidR="005065B1" w:rsidRPr="00255447" w:rsidRDefault="005065B1" w:rsidP="003D1AE8">
      <w:pPr>
        <w:pStyle w:val="PL"/>
        <w:shd w:val="clear" w:color="auto" w:fill="E6E6E6"/>
      </w:pPr>
    </w:p>
    <w:p w:rsidR="005065B1" w:rsidRPr="00255447" w:rsidRDefault="005065B1" w:rsidP="003D1AE8">
      <w:pPr>
        <w:pStyle w:val="PL"/>
        <w:shd w:val="clear" w:color="auto" w:fill="E6E6E6"/>
      </w:pPr>
      <w:r w:rsidRPr="00255447">
        <w:t>-- ASN1STOP</w:t>
      </w:r>
    </w:p>
    <w:p w:rsidR="005065B1" w:rsidRPr="00255447" w:rsidRDefault="005065B1" w:rsidP="003D1AE8"/>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H"/>
              <w:rPr>
                <w:kern w:val="2"/>
                <w:lang w:eastAsia="en-GB"/>
              </w:rPr>
            </w:pPr>
            <w:r w:rsidRPr="00255447">
              <w:rPr>
                <w:rFonts w:eastAsia="Malgun Gothic"/>
                <w:i/>
                <w:noProof/>
                <w:kern w:val="2"/>
                <w:lang w:eastAsia="en-GB"/>
              </w:rPr>
              <w:lastRenderedPageBreak/>
              <w:t>WLAN-OffloadConfig</w:t>
            </w:r>
            <w:r w:rsidR="007949C6" w:rsidRPr="00255447">
              <w:rPr>
                <w:rFonts w:eastAsia="Malgun Gothic"/>
                <w:iCs/>
                <w:noProof/>
                <w:lang w:eastAsia="en-GB"/>
              </w:rPr>
              <w:t xml:space="preserve"> </w:t>
            </w:r>
            <w:r w:rsidRPr="00255447">
              <w:rPr>
                <w:rFonts w:eastAsia="Malgun Gothic"/>
                <w:iCs/>
                <w:noProof/>
                <w:lang w:eastAsia="en-GB"/>
              </w:rPr>
              <w:t>field descriptions</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offloadPreferenceIndicator</w:t>
            </w:r>
          </w:p>
          <w:p w:rsidR="005065B1" w:rsidRPr="00255447" w:rsidRDefault="005065B1" w:rsidP="003D1AE8">
            <w:pPr>
              <w:pStyle w:val="TAL"/>
              <w:keepNext w:val="0"/>
              <w:rPr>
                <w:rFonts w:eastAsia="Malgun Gothic"/>
                <w:iCs/>
                <w:noProof/>
                <w:kern w:val="2"/>
                <w:lang w:eastAsia="en-GB"/>
              </w:rPr>
            </w:pPr>
            <w:r w:rsidRPr="00255447">
              <w:rPr>
                <w:rFonts w:eastAsia="Malgun Gothic"/>
                <w:iCs/>
                <w:noProof/>
                <w:kern w:val="2"/>
                <w:lang w:eastAsia="en-GB"/>
              </w:rPr>
              <w:t xml:space="preserve">Indicates the </w:t>
            </w:r>
            <w:r w:rsidR="00294F74" w:rsidRPr="00255447">
              <w:rPr>
                <w:rFonts w:eastAsia="Malgun Gothic"/>
                <w:iCs/>
                <w:noProof/>
                <w:kern w:val="2"/>
                <w:lang w:eastAsia="en-GB"/>
              </w:rPr>
              <w:t>o</w:t>
            </w:r>
            <w:r w:rsidRPr="00255447">
              <w:rPr>
                <w:rFonts w:eastAsia="Malgun Gothic"/>
                <w:iCs/>
                <w:noProof/>
                <w:kern w:val="2"/>
                <w:lang w:eastAsia="en-GB"/>
              </w:rPr>
              <w:t>ffload preference indicator.</w:t>
            </w:r>
            <w:r w:rsidR="00C675D6" w:rsidRPr="00255447">
              <w:rPr>
                <w:lang w:eastAsia="en-GB"/>
              </w:rPr>
              <w:t xml:space="preserve"> </w:t>
            </w:r>
            <w:r w:rsidR="00294F74" w:rsidRPr="00255447">
              <w:rPr>
                <w:lang w:eastAsia="en-GB"/>
              </w:rPr>
              <w:t xml:space="preserve">Parameter: OPI in TS 24.312 [66]. </w:t>
            </w:r>
            <w:r w:rsidR="00C675D6" w:rsidRPr="00255447">
              <w:rPr>
                <w:rFonts w:eastAsia="Malgun Gothic"/>
                <w:iCs/>
                <w:noProof/>
                <w:kern w:val="2"/>
                <w:lang w:eastAsia="en-GB"/>
              </w:rPr>
              <w:t>Only applicable to RAN-assisted WLAN interworking based on ANDSF policies.</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thresholdBackhaulDLBandwidth-High</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lang w:eastAsia="en-GB"/>
              </w:rPr>
              <w:t xml:space="preserve">backhaul available downlink bandwidth threshold </w:t>
            </w:r>
            <w:r w:rsidRPr="00255447">
              <w:rPr>
                <w:lang w:eastAsia="en-GB"/>
              </w:rPr>
              <w:t>used by the UE for traffic steering to WLAN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BackhRateDLWLAN, High</w:t>
            </w:r>
            <w:r w:rsidRPr="00255447">
              <w:rPr>
                <w:rFonts w:eastAsia="Malgun Gothic"/>
                <w:iCs/>
                <w:noProof/>
                <w:kern w:val="2"/>
                <w:lang w:eastAsia="en-GB"/>
              </w:rPr>
              <w:t xml:space="preserve"> in </w:t>
            </w:r>
            <w:r w:rsidRPr="00255447">
              <w:rPr>
                <w:rFonts w:eastAsia="Malgun Gothic"/>
                <w:lang w:eastAsia="en-GB"/>
              </w:rPr>
              <w:t xml:space="preserve">TS 36.304 [4]. Value in kilobits/second. Value rN corresponds to N </w:t>
            </w:r>
            <w:r w:rsidR="00816C78" w:rsidRPr="00255447">
              <w:rPr>
                <w:lang w:eastAsia="en-GB"/>
              </w:rPr>
              <w:t>kbps</w:t>
            </w:r>
            <w:r w:rsidRPr="00255447">
              <w:rPr>
                <w:rFonts w:eastAsia="Malgun Gothic"/>
                <w:lang w:eastAsia="en-GB"/>
              </w:rPr>
              <w:t>.</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thresholdBackhaulDLBandwidth-Low</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lang w:eastAsia="en-GB"/>
              </w:rPr>
              <w:t xml:space="preserve">backhaul available downlink bandwidth threshold </w:t>
            </w:r>
            <w:r w:rsidRPr="00255447">
              <w:rPr>
                <w:lang w:eastAsia="en-GB"/>
              </w:rPr>
              <w:t>used by the UE for traffic steering to E-UTRAN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BackhRateDLWLAN, Low</w:t>
            </w:r>
            <w:r w:rsidRPr="00255447">
              <w:rPr>
                <w:rFonts w:eastAsia="Malgun Gothic"/>
                <w:iCs/>
                <w:noProof/>
                <w:kern w:val="2"/>
                <w:lang w:eastAsia="en-GB"/>
              </w:rPr>
              <w:t xml:space="preserve"> in </w:t>
            </w:r>
            <w:r w:rsidRPr="00255447">
              <w:rPr>
                <w:rFonts w:eastAsia="Malgun Gothic"/>
                <w:lang w:eastAsia="en-GB"/>
              </w:rPr>
              <w:t xml:space="preserve">TS 36.304 [4]. Value in kilobits/second. Value rN corresponds to N </w:t>
            </w:r>
            <w:r w:rsidR="00816C78" w:rsidRPr="00255447">
              <w:rPr>
                <w:lang w:eastAsia="en-GB"/>
              </w:rPr>
              <w:t>kbps</w:t>
            </w:r>
            <w:r w:rsidRPr="00255447">
              <w:rPr>
                <w:rFonts w:eastAsia="Malgun Gothic"/>
                <w:lang w:eastAsia="en-GB"/>
              </w:rPr>
              <w:t>.</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thresholdBackhaulULBandwidth-High</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lang w:eastAsia="en-GB"/>
              </w:rPr>
              <w:t xml:space="preserve">backhaul available uplink bandwidth threshold </w:t>
            </w:r>
            <w:r w:rsidRPr="00255447">
              <w:rPr>
                <w:lang w:eastAsia="en-GB"/>
              </w:rPr>
              <w:t>used by the UE for traffic steering to WLAN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BackhRateULWLAN, High</w:t>
            </w:r>
            <w:r w:rsidRPr="00255447">
              <w:rPr>
                <w:rFonts w:eastAsia="Malgun Gothic"/>
                <w:iCs/>
                <w:noProof/>
                <w:kern w:val="2"/>
                <w:lang w:eastAsia="en-GB"/>
              </w:rPr>
              <w:t xml:space="preserve"> in </w:t>
            </w:r>
            <w:r w:rsidRPr="00255447">
              <w:rPr>
                <w:rFonts w:eastAsia="Malgun Gothic"/>
                <w:lang w:eastAsia="en-GB"/>
              </w:rPr>
              <w:t xml:space="preserve">TS 36.304 [4]. Value in kilobits/second. Value rN corresponds to N </w:t>
            </w:r>
            <w:r w:rsidR="00816C78" w:rsidRPr="00255447">
              <w:rPr>
                <w:lang w:eastAsia="en-GB"/>
              </w:rPr>
              <w:t>kbps</w:t>
            </w:r>
            <w:r w:rsidRPr="00255447">
              <w:rPr>
                <w:rFonts w:eastAsia="Malgun Gothic"/>
                <w:lang w:eastAsia="en-GB"/>
              </w:rPr>
              <w:t>.</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thresholdBackhaulULBandwidth-Low</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lang w:eastAsia="en-GB"/>
              </w:rPr>
              <w:t xml:space="preserve">backhaul available uplink bandwidth threshold </w:t>
            </w:r>
            <w:r w:rsidRPr="00255447">
              <w:rPr>
                <w:lang w:eastAsia="en-GB"/>
              </w:rPr>
              <w:t>used by the UE for traffic steering to E-UTRAN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BackhRateULWLAN, Low</w:t>
            </w:r>
            <w:r w:rsidRPr="00255447">
              <w:rPr>
                <w:rFonts w:eastAsia="Malgun Gothic"/>
                <w:iCs/>
                <w:noProof/>
                <w:kern w:val="2"/>
                <w:lang w:eastAsia="en-GB"/>
              </w:rPr>
              <w:t xml:space="preserve"> in </w:t>
            </w:r>
            <w:r w:rsidRPr="00255447">
              <w:rPr>
                <w:rFonts w:eastAsia="Malgun Gothic"/>
                <w:lang w:eastAsia="en-GB"/>
              </w:rPr>
              <w:t xml:space="preserve">TS 36.304 [4]. Value in kilobits/second. Value rN corresponds to N </w:t>
            </w:r>
            <w:r w:rsidR="00816C78" w:rsidRPr="00255447">
              <w:rPr>
                <w:lang w:eastAsia="en-GB"/>
              </w:rPr>
              <w:t>kbps</w:t>
            </w:r>
            <w:r w:rsidRPr="00255447">
              <w:rPr>
                <w:rFonts w:eastAsia="Malgun Gothic"/>
                <w:lang w:eastAsia="en-GB"/>
              </w:rPr>
              <w:t>.</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thresholdBeaconRSSI-High</w:t>
            </w:r>
          </w:p>
          <w:p w:rsidR="005065B1" w:rsidRPr="00255447" w:rsidRDefault="005065B1" w:rsidP="005D1EF7">
            <w:pPr>
              <w:pStyle w:val="TAL"/>
              <w:keepNext w:val="0"/>
              <w:rPr>
                <w:rFonts w:eastAsia="Malgun Gothic"/>
                <w:b/>
                <w:bCs/>
                <w:i/>
                <w:noProof/>
                <w:kern w:val="2"/>
                <w:lang w:eastAsia="en-GB"/>
              </w:rPr>
            </w:pPr>
            <w:r w:rsidRPr="00255447">
              <w:rPr>
                <w:rFonts w:eastAsia="Malgun Gothic"/>
                <w:iCs/>
                <w:noProof/>
                <w:kern w:val="2"/>
                <w:lang w:eastAsia="en-GB"/>
              </w:rPr>
              <w:t xml:space="preserve">Indicates </w:t>
            </w:r>
            <w:r w:rsidRPr="00255447">
              <w:rPr>
                <w:rFonts w:eastAsia="Malgun Gothic"/>
                <w:noProof/>
                <w:lang w:eastAsia="en-GB"/>
              </w:rPr>
              <w:t xml:space="preserve">the Beacon RSSI threshold used by the UE for traffic steering to WLAN. Parameter: </w:t>
            </w:r>
            <w:r w:rsidR="00816C78" w:rsidRPr="00255447">
              <w:rPr>
                <w:noProof/>
                <w:lang w:eastAsia="en-GB"/>
              </w:rPr>
              <w:t>Thresh</w:t>
            </w:r>
            <w:r w:rsidR="00816C78" w:rsidRPr="00255447">
              <w:rPr>
                <w:noProof/>
                <w:vertAlign w:val="subscript"/>
                <w:lang w:eastAsia="en-GB"/>
              </w:rPr>
              <w:t>BeaconRSSIWLAN</w:t>
            </w:r>
            <w:r w:rsidRPr="00255447">
              <w:rPr>
                <w:rFonts w:eastAsia="Malgun Gothic"/>
                <w:noProof/>
                <w:vertAlign w:val="subscript"/>
                <w:lang w:eastAsia="en-GB"/>
              </w:rPr>
              <w:t xml:space="preserve">, High </w:t>
            </w:r>
            <w:r w:rsidRPr="00255447">
              <w:rPr>
                <w:rFonts w:eastAsia="Malgun Gothic"/>
                <w:noProof/>
                <w:lang w:eastAsia="en-GB"/>
              </w:rPr>
              <w:t>in TS 36.304 [4].</w:t>
            </w:r>
            <w:r w:rsidR="00B320CC" w:rsidRPr="00255447">
              <w:rPr>
                <w:rFonts w:eastAsia="Malgun Gothic"/>
                <w:noProof/>
                <w:lang w:eastAsia="en-GB"/>
              </w:rPr>
              <w:t xml:space="preserve"> Value 0 corresponds to -128dBm, 1 corresponds to -127dBm and so on.</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thresholdBeaconRSSI-Low</w:t>
            </w:r>
          </w:p>
          <w:p w:rsidR="005065B1" w:rsidRPr="00255447" w:rsidRDefault="005065B1" w:rsidP="003D1AE8">
            <w:pPr>
              <w:pStyle w:val="TAL"/>
              <w:keepNext w:val="0"/>
              <w:rPr>
                <w:rFonts w:eastAsia="Malgun Gothic"/>
                <w:b/>
                <w:bCs/>
                <w:i/>
                <w:noProof/>
                <w:kern w:val="2"/>
                <w:lang w:eastAsia="en-GB"/>
              </w:rPr>
            </w:pPr>
            <w:r w:rsidRPr="00255447">
              <w:rPr>
                <w:iCs/>
                <w:noProof/>
                <w:kern w:val="2"/>
                <w:lang w:eastAsia="en-GB"/>
              </w:rPr>
              <w:t xml:space="preserve">Indicates </w:t>
            </w:r>
            <w:r w:rsidRPr="00255447">
              <w:rPr>
                <w:noProof/>
                <w:lang w:eastAsia="en-GB"/>
              </w:rPr>
              <w:t xml:space="preserve">the Beacon RSSI threshold used by the UE for traffic steering to E-UTRAN. Parameter: </w:t>
            </w:r>
            <w:r w:rsidR="00816C78" w:rsidRPr="00255447">
              <w:rPr>
                <w:noProof/>
                <w:lang w:eastAsia="en-GB"/>
              </w:rPr>
              <w:t>Thresh</w:t>
            </w:r>
            <w:r w:rsidR="00816C78" w:rsidRPr="00255447">
              <w:rPr>
                <w:noProof/>
                <w:vertAlign w:val="subscript"/>
                <w:lang w:eastAsia="en-GB"/>
              </w:rPr>
              <w:t>BeaconRSSIWLAN</w:t>
            </w:r>
            <w:r w:rsidRPr="00255447">
              <w:rPr>
                <w:noProof/>
                <w:vertAlign w:val="subscript"/>
                <w:lang w:eastAsia="en-GB"/>
              </w:rPr>
              <w:t xml:space="preserve">, Low </w:t>
            </w:r>
            <w:r w:rsidRPr="00255447">
              <w:rPr>
                <w:noProof/>
                <w:lang w:eastAsia="en-GB"/>
              </w:rPr>
              <w:t>in TS 36.304 [4].</w:t>
            </w:r>
            <w:r w:rsidR="00B320CC" w:rsidRPr="00255447">
              <w:rPr>
                <w:rFonts w:eastAsia="Malgun Gothic"/>
                <w:noProof/>
                <w:lang w:eastAsia="en-GB"/>
              </w:rPr>
              <w:t xml:space="preserve"> Value 0 corresponds to -128dBm, 1 corresponds to -127dBm and so on.</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thresholdChannelUtilization-High</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lang w:eastAsia="en-GB"/>
              </w:rPr>
              <w:t>WLAN channel utilization (BSS load) threshold used by the UE for traffic steering to E-UTRAN</w:t>
            </w:r>
            <w:r w:rsidRPr="00255447">
              <w:rPr>
                <w:rFonts w:eastAsia="Malgun Gothic"/>
                <w:iCs/>
                <w:noProof/>
                <w:kern w:val="2"/>
                <w:lang w:eastAsia="en-GB"/>
              </w:rPr>
              <w:t>. Parameter:</w:t>
            </w:r>
            <w:r w:rsidRPr="00255447">
              <w:rPr>
                <w:rFonts w:eastAsia="Malgun Gothic"/>
                <w:b/>
                <w:bCs/>
                <w:noProof/>
                <w:lang w:eastAsia="en-GB"/>
              </w:rPr>
              <w:t xml:space="preserve"> </w:t>
            </w:r>
            <w:r w:rsidRPr="00255447">
              <w:rPr>
                <w:rFonts w:eastAsia="Malgun Gothic"/>
                <w:bCs/>
                <w:noProof/>
                <w:lang w:eastAsia="en-GB"/>
              </w:rPr>
              <w:t>Thresh</w:t>
            </w:r>
            <w:r w:rsidRPr="00255447">
              <w:rPr>
                <w:rFonts w:eastAsia="Malgun Gothic"/>
                <w:bCs/>
                <w:noProof/>
                <w:vertAlign w:val="subscript"/>
                <w:lang w:eastAsia="en-GB"/>
              </w:rPr>
              <w:t>ChUtilWLAN, High</w:t>
            </w:r>
            <w:r w:rsidRPr="00255447">
              <w:rPr>
                <w:rFonts w:eastAsia="Malgun Gothic"/>
                <w:iCs/>
                <w:noProof/>
                <w:kern w:val="2"/>
                <w:lang w:eastAsia="en-GB"/>
              </w:rPr>
              <w:t xml:space="preserve"> in </w:t>
            </w:r>
            <w:r w:rsidRPr="00255447">
              <w:rPr>
                <w:rFonts w:eastAsia="Malgun Gothic"/>
                <w:lang w:eastAsia="en-GB"/>
              </w:rPr>
              <w:t>TS 36.304 [4].</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thresholdChannelUtilization-Low</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lang w:eastAsia="en-GB"/>
              </w:rPr>
              <w:t>WLAN channel utilization (BSS load) threshold used by the UE for traffic steering to WLAN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ChUtilWLAN, Low</w:t>
            </w:r>
            <w:r w:rsidRPr="00255447">
              <w:rPr>
                <w:rFonts w:eastAsia="Malgun Gothic"/>
                <w:iCs/>
                <w:noProof/>
                <w:kern w:val="2"/>
                <w:lang w:eastAsia="en-GB"/>
              </w:rPr>
              <w:t xml:space="preserve"> in </w:t>
            </w:r>
            <w:r w:rsidRPr="00255447">
              <w:rPr>
                <w:rFonts w:eastAsia="Malgun Gothic"/>
                <w:lang w:eastAsia="en-GB"/>
              </w:rPr>
              <w:t>TS 36.304 [4].</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thresholdRSRP-High</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noProof/>
                <w:lang w:eastAsia="en-GB"/>
              </w:rPr>
              <w:t xml:space="preserve">RSRP </w:t>
            </w:r>
            <w:r w:rsidRPr="00255447">
              <w:rPr>
                <w:lang w:eastAsia="en-GB"/>
              </w:rPr>
              <w:t xml:space="preserve">threshold </w:t>
            </w:r>
            <w:r w:rsidRPr="00255447">
              <w:rPr>
                <w:rFonts w:eastAsia="Malgun Gothic"/>
                <w:lang w:eastAsia="en-GB"/>
              </w:rPr>
              <w:t xml:space="preserve">(in dBm) </w:t>
            </w:r>
            <w:r w:rsidRPr="00255447">
              <w:rPr>
                <w:lang w:eastAsia="en-GB"/>
              </w:rPr>
              <w:t>used by the UE for traffic steering to E-UTRAN</w:t>
            </w:r>
            <w:r w:rsidRPr="00255447">
              <w:rPr>
                <w:rFonts w:eastAsia="Malgun Gothic"/>
                <w:iCs/>
                <w:noProof/>
                <w:kern w:val="2"/>
                <w:lang w:eastAsia="en-GB"/>
              </w:rPr>
              <w:t xml:space="preserve">. Parameter: </w:t>
            </w:r>
            <w:r w:rsidRPr="00255447">
              <w:rPr>
                <w:rFonts w:eastAsia="Malgun Gothic"/>
                <w:lang w:eastAsia="en-GB"/>
              </w:rPr>
              <w:t>Thresh</w:t>
            </w:r>
            <w:r w:rsidRPr="00255447">
              <w:rPr>
                <w:rFonts w:eastAsia="Malgun Gothic"/>
                <w:vertAlign w:val="subscript"/>
                <w:lang w:eastAsia="en-GB"/>
              </w:rPr>
              <w:t>ServingOffloadWLAN, HighP</w:t>
            </w:r>
            <w:r w:rsidRPr="00255447">
              <w:rPr>
                <w:rFonts w:eastAsia="Malgun Gothic"/>
                <w:iCs/>
                <w:noProof/>
                <w:kern w:val="2"/>
                <w:lang w:eastAsia="en-GB"/>
              </w:rPr>
              <w:t xml:space="preserve"> in </w:t>
            </w:r>
            <w:r w:rsidRPr="00255447">
              <w:rPr>
                <w:rFonts w:eastAsia="Malgun Gothic"/>
                <w:lang w:eastAsia="en-GB"/>
              </w:rPr>
              <w:t>TS 36.304 [4].</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thresholdRSRP-Low</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noProof/>
                <w:lang w:eastAsia="en-GB"/>
              </w:rPr>
              <w:t>RSRP</w:t>
            </w:r>
            <w:r w:rsidRPr="00255447">
              <w:rPr>
                <w:lang w:eastAsia="en-GB"/>
              </w:rPr>
              <w:t xml:space="preserve"> threshold </w:t>
            </w:r>
            <w:r w:rsidRPr="00255447">
              <w:rPr>
                <w:rFonts w:eastAsia="Malgun Gothic"/>
                <w:lang w:eastAsia="en-GB"/>
              </w:rPr>
              <w:t xml:space="preserve">(in dBm) </w:t>
            </w:r>
            <w:r w:rsidRPr="00255447">
              <w:rPr>
                <w:lang w:eastAsia="en-GB"/>
              </w:rPr>
              <w:t>used by the UE for traffic steering to WLAN</w:t>
            </w:r>
            <w:r w:rsidRPr="00255447">
              <w:rPr>
                <w:rFonts w:eastAsia="Malgun Gothic"/>
                <w:iCs/>
                <w:noProof/>
                <w:kern w:val="2"/>
                <w:lang w:eastAsia="en-GB"/>
              </w:rPr>
              <w:t xml:space="preserve">. Parameter: </w:t>
            </w:r>
            <w:r w:rsidRPr="00255447">
              <w:rPr>
                <w:rFonts w:eastAsia="Malgun Gothic"/>
                <w:lang w:eastAsia="en-GB"/>
              </w:rPr>
              <w:t>Thresh</w:t>
            </w:r>
            <w:r w:rsidRPr="00255447">
              <w:rPr>
                <w:rFonts w:eastAsia="Malgun Gothic"/>
                <w:vertAlign w:val="subscript"/>
                <w:lang w:eastAsia="en-GB"/>
              </w:rPr>
              <w:t>ServingOffloadWLAN, LowP</w:t>
            </w:r>
            <w:r w:rsidRPr="00255447">
              <w:rPr>
                <w:rFonts w:eastAsia="Malgun Gothic"/>
                <w:iCs/>
                <w:noProof/>
                <w:kern w:val="2"/>
                <w:lang w:eastAsia="en-GB"/>
              </w:rPr>
              <w:t xml:space="preserve"> in </w:t>
            </w:r>
            <w:r w:rsidRPr="00255447">
              <w:rPr>
                <w:rFonts w:eastAsia="Malgun Gothic"/>
                <w:lang w:eastAsia="en-GB"/>
              </w:rPr>
              <w:t>TS 36.304 [4].</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thresholdRSRQ-High</w:t>
            </w:r>
            <w:r w:rsidR="00A13D05" w:rsidRPr="00255447">
              <w:rPr>
                <w:b/>
                <w:bCs/>
                <w:i/>
                <w:noProof/>
                <w:kern w:val="2"/>
                <w:lang w:eastAsia="zh-CN"/>
              </w:rPr>
              <w:t>,</w:t>
            </w:r>
            <w:r w:rsidR="00A13D05" w:rsidRPr="00255447">
              <w:rPr>
                <w:rFonts w:eastAsia="Malgun Gothic"/>
                <w:b/>
                <w:bCs/>
                <w:i/>
                <w:noProof/>
                <w:kern w:val="2"/>
                <w:lang w:eastAsia="en-GB"/>
              </w:rPr>
              <w:t>thresholdRSRQ-OnAllSymbolsHigh, thresholdRSRQ-WB-High, thresholdRSRQ-OnAllSymbolsWithWB-High</w:t>
            </w:r>
          </w:p>
          <w:p w:rsidR="005065B1" w:rsidRPr="00255447" w:rsidRDefault="005065B1" w:rsidP="003D1AE8">
            <w:pPr>
              <w:pStyle w:val="TAL"/>
              <w:keepNext w:val="0"/>
              <w:rPr>
                <w:rFonts w:eastAsia="Malgun Gothic"/>
                <w:b/>
                <w:bCs/>
                <w:i/>
                <w:noProof/>
                <w:kern w:val="2"/>
                <w:lang w:eastAsia="en-GB"/>
              </w:rPr>
            </w:pPr>
            <w:r w:rsidRPr="00255447">
              <w:rPr>
                <w:rFonts w:eastAsia="Malgun Gothic"/>
                <w:iCs/>
                <w:noProof/>
                <w:kern w:val="2"/>
                <w:lang w:eastAsia="en-GB"/>
              </w:rPr>
              <w:t xml:space="preserve">Indicates the </w:t>
            </w:r>
            <w:r w:rsidRPr="00255447">
              <w:rPr>
                <w:rFonts w:eastAsia="Malgun Gothic"/>
                <w:noProof/>
                <w:lang w:eastAsia="en-GB"/>
              </w:rPr>
              <w:t xml:space="preserve">RSRQ </w:t>
            </w:r>
            <w:r w:rsidRPr="00255447">
              <w:rPr>
                <w:lang w:eastAsia="en-GB"/>
              </w:rPr>
              <w:t xml:space="preserve">threshold </w:t>
            </w:r>
            <w:r w:rsidRPr="00255447">
              <w:rPr>
                <w:rFonts w:eastAsia="Malgun Gothic"/>
                <w:lang w:eastAsia="en-GB"/>
              </w:rPr>
              <w:t xml:space="preserve">(in dB) </w:t>
            </w:r>
            <w:r w:rsidRPr="00255447">
              <w:rPr>
                <w:lang w:eastAsia="en-GB"/>
              </w:rPr>
              <w:t>used by the UE for traffic steering to E-UTRAN</w:t>
            </w:r>
            <w:r w:rsidRPr="00255447">
              <w:rPr>
                <w:rFonts w:eastAsia="Malgun Gothic"/>
                <w:iCs/>
                <w:noProof/>
                <w:kern w:val="2"/>
                <w:lang w:eastAsia="en-GB"/>
              </w:rPr>
              <w:t xml:space="preserve">. Parameter: </w:t>
            </w:r>
            <w:r w:rsidRPr="00255447">
              <w:rPr>
                <w:rFonts w:eastAsia="Malgun Gothic"/>
                <w:bCs/>
                <w:noProof/>
                <w:lang w:eastAsia="en-GB"/>
              </w:rPr>
              <w:t>Thresh</w:t>
            </w:r>
            <w:r w:rsidRPr="00255447">
              <w:rPr>
                <w:rFonts w:eastAsia="Malgun Gothic"/>
                <w:bCs/>
                <w:noProof/>
                <w:vertAlign w:val="subscript"/>
                <w:lang w:eastAsia="en-GB"/>
              </w:rPr>
              <w:t>ServingOffloadWLAN, HighQ</w:t>
            </w:r>
            <w:r w:rsidRPr="00255447">
              <w:rPr>
                <w:rFonts w:eastAsia="Malgun Gothic"/>
                <w:iCs/>
                <w:noProof/>
                <w:kern w:val="2"/>
                <w:lang w:eastAsia="en-GB"/>
              </w:rPr>
              <w:t xml:space="preserve"> in </w:t>
            </w:r>
            <w:r w:rsidRPr="00255447">
              <w:rPr>
                <w:rFonts w:eastAsia="Malgun Gothic"/>
                <w:lang w:eastAsia="en-GB"/>
              </w:rPr>
              <w:t>TS 36.304 [4].</w:t>
            </w:r>
            <w:r w:rsidR="00A13D05" w:rsidRPr="00255447">
              <w:rPr>
                <w:kern w:val="2"/>
                <w:lang w:eastAsia="zh-CN"/>
              </w:rPr>
              <w:t xml:space="preserve"> </w:t>
            </w:r>
            <w:r w:rsidR="00A13D05" w:rsidRPr="00255447">
              <w:rPr>
                <w:rFonts w:eastAsia="Malgun Gothic"/>
                <w:iCs/>
                <w:noProof/>
                <w:kern w:val="2"/>
                <w:lang w:eastAsia="en-GB"/>
              </w:rPr>
              <w:t xml:space="preserve">The UE shall only apply one </w:t>
            </w:r>
            <w:r w:rsidR="00A13D05" w:rsidRPr="00255447">
              <w:rPr>
                <w:iCs/>
                <w:noProof/>
                <w:kern w:val="2"/>
                <w:lang w:eastAsia="zh-CN"/>
              </w:rPr>
              <w:t xml:space="preserve">of </w:t>
            </w:r>
            <w:r w:rsidR="00A13D05" w:rsidRPr="00255447">
              <w:rPr>
                <w:rFonts w:eastAsia="Malgun Gothic"/>
                <w:iCs/>
                <w:noProof/>
                <w:kern w:val="2"/>
                <w:lang w:eastAsia="en-GB"/>
              </w:rPr>
              <w:t>threshold value</w:t>
            </w:r>
            <w:r w:rsidR="00A13D05" w:rsidRPr="00255447">
              <w:rPr>
                <w:iCs/>
                <w:noProof/>
                <w:kern w:val="2"/>
                <w:lang w:eastAsia="zh-CN"/>
              </w:rPr>
              <w:t>s of</w:t>
            </w:r>
            <w:r w:rsidR="00A13D05" w:rsidRPr="00255447">
              <w:rPr>
                <w:rFonts w:eastAsia="Malgun Gothic"/>
                <w:iCs/>
                <w:noProof/>
                <w:kern w:val="2"/>
                <w:lang w:eastAsia="en-GB"/>
              </w:rPr>
              <w:t xml:space="preserve"> </w:t>
            </w:r>
            <w:r w:rsidR="00A13D05" w:rsidRPr="00255447">
              <w:rPr>
                <w:rFonts w:eastAsia="Malgun Gothic"/>
                <w:i/>
                <w:iCs/>
                <w:noProof/>
                <w:kern w:val="2"/>
                <w:lang w:eastAsia="en-GB"/>
              </w:rPr>
              <w:t>thresholdRSRQ-OnAllSymbolsWithWB-High, thresholdRSRQ-OnAllSymbolsHigh, thresholdRSRQ-WB-High</w:t>
            </w:r>
            <w:r w:rsidR="00A13D05" w:rsidRPr="00255447">
              <w:rPr>
                <w:i/>
                <w:iCs/>
                <w:noProof/>
                <w:kern w:val="2"/>
                <w:lang w:eastAsia="zh-CN"/>
              </w:rPr>
              <w:t xml:space="preserve"> </w:t>
            </w:r>
            <w:r w:rsidR="00A13D05" w:rsidRPr="00255447">
              <w:rPr>
                <w:iCs/>
                <w:noProof/>
                <w:kern w:val="2"/>
                <w:lang w:eastAsia="zh-CN"/>
              </w:rPr>
              <w:t xml:space="preserve">and </w:t>
            </w:r>
            <w:r w:rsidR="00A13D05" w:rsidRPr="00255447">
              <w:rPr>
                <w:i/>
                <w:iCs/>
                <w:noProof/>
                <w:kern w:val="2"/>
                <w:lang w:eastAsia="zh-CN"/>
              </w:rPr>
              <w:t>thresholdRSRQ-High</w:t>
            </w:r>
            <w:r w:rsidR="00A13D05" w:rsidRPr="00255447">
              <w:rPr>
                <w:iCs/>
                <w:noProof/>
                <w:kern w:val="2"/>
                <w:lang w:eastAsia="zh-CN"/>
              </w:rPr>
              <w:t xml:space="preserve"> </w:t>
            </w:r>
            <w:r w:rsidR="00A13D05" w:rsidRPr="00255447">
              <w:rPr>
                <w:rFonts w:eastAsia="Malgun Gothic"/>
                <w:iCs/>
                <w:noProof/>
                <w:kern w:val="2"/>
                <w:lang w:eastAsia="en-GB"/>
              </w:rPr>
              <w:t xml:space="preserve">as present in </w:t>
            </w:r>
            <w:r w:rsidR="00A13D05" w:rsidRPr="00255447">
              <w:rPr>
                <w:rFonts w:eastAsia="Malgun Gothic"/>
                <w:i/>
                <w:iCs/>
                <w:noProof/>
                <w:kern w:val="2"/>
                <w:lang w:eastAsia="en-GB"/>
              </w:rPr>
              <w:t>wlan-OffloadConfigCommon</w:t>
            </w:r>
            <w:r w:rsidR="00A13D05" w:rsidRPr="00255447">
              <w:rPr>
                <w:rFonts w:eastAsia="Malgun Gothic"/>
                <w:iCs/>
                <w:noProof/>
                <w:kern w:val="2"/>
                <w:lang w:eastAsia="en-GB"/>
              </w:rPr>
              <w:t xml:space="preserve"> and forward this to upper layer. </w:t>
            </w:r>
            <w:r w:rsidR="00FB7EF6" w:rsidRPr="00255447">
              <w:rPr>
                <w:rFonts w:eastAsia="Malgun Gothic"/>
                <w:iCs/>
                <w:noProof/>
                <w:kern w:val="2"/>
                <w:lang w:eastAsia="en-GB"/>
              </w:rPr>
              <w:t>NOTE 1.</w:t>
            </w:r>
          </w:p>
        </w:tc>
      </w:tr>
      <w:tr w:rsidR="005065B1" w:rsidRPr="00255447" w:rsidTr="00DD0A57">
        <w:trPr>
          <w:cantSplit/>
          <w:tblHeader/>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thresholdRSRQ-Low</w:t>
            </w:r>
            <w:r w:rsidR="00A13D05" w:rsidRPr="00255447">
              <w:rPr>
                <w:b/>
                <w:bCs/>
                <w:i/>
                <w:noProof/>
                <w:kern w:val="2"/>
                <w:lang w:eastAsia="zh-CN"/>
              </w:rPr>
              <w:t>,</w:t>
            </w:r>
            <w:r w:rsidR="00A13D05" w:rsidRPr="00255447">
              <w:rPr>
                <w:rFonts w:eastAsia="Malgun Gothic"/>
                <w:b/>
                <w:bCs/>
                <w:i/>
                <w:noProof/>
                <w:kern w:val="2"/>
                <w:lang w:eastAsia="en-GB"/>
              </w:rPr>
              <w:t>thresholdRSRQ-OnAllSymbols</w:t>
            </w:r>
            <w:r w:rsidR="00A13D05" w:rsidRPr="00255447">
              <w:rPr>
                <w:b/>
                <w:bCs/>
                <w:i/>
                <w:noProof/>
                <w:kern w:val="2"/>
                <w:lang w:eastAsia="zh-CN"/>
              </w:rPr>
              <w:t>Low</w:t>
            </w:r>
            <w:r w:rsidR="00A13D05" w:rsidRPr="00255447">
              <w:rPr>
                <w:rFonts w:eastAsia="Malgun Gothic"/>
                <w:b/>
                <w:bCs/>
                <w:i/>
                <w:noProof/>
                <w:kern w:val="2"/>
                <w:lang w:eastAsia="en-GB"/>
              </w:rPr>
              <w:t>, thresholdRSRQ-WB-</w:t>
            </w:r>
            <w:r w:rsidR="00A13D05" w:rsidRPr="00255447">
              <w:rPr>
                <w:b/>
                <w:bCs/>
                <w:i/>
                <w:noProof/>
                <w:kern w:val="2"/>
                <w:lang w:eastAsia="zh-CN"/>
              </w:rPr>
              <w:t>Low</w:t>
            </w:r>
            <w:r w:rsidR="00A13D05" w:rsidRPr="00255447">
              <w:rPr>
                <w:rFonts w:eastAsia="Malgun Gothic"/>
                <w:b/>
                <w:bCs/>
                <w:i/>
                <w:noProof/>
                <w:kern w:val="2"/>
                <w:lang w:eastAsia="en-GB"/>
              </w:rPr>
              <w:t>, thresholdRSRQ-OnAllSymbolsWithWB-</w:t>
            </w:r>
            <w:r w:rsidR="00A13D05" w:rsidRPr="00255447">
              <w:rPr>
                <w:b/>
                <w:bCs/>
                <w:i/>
                <w:noProof/>
                <w:kern w:val="2"/>
                <w:lang w:eastAsia="zh-CN"/>
              </w:rPr>
              <w:t>Low</w:t>
            </w:r>
          </w:p>
          <w:p w:rsidR="00A13D05" w:rsidRPr="00255447" w:rsidRDefault="005065B1" w:rsidP="003D1AE8">
            <w:pPr>
              <w:pStyle w:val="TAL"/>
              <w:keepNext w:val="0"/>
              <w:rPr>
                <w:rFonts w:eastAsia="Malgun Gothic"/>
                <w:iCs/>
                <w:noProof/>
                <w:kern w:val="2"/>
                <w:lang w:eastAsia="en-GB"/>
              </w:rPr>
            </w:pPr>
            <w:r w:rsidRPr="00255447">
              <w:rPr>
                <w:rFonts w:eastAsia="Malgun Gothic"/>
                <w:iCs/>
                <w:noProof/>
                <w:kern w:val="2"/>
                <w:lang w:eastAsia="en-GB"/>
              </w:rPr>
              <w:t xml:space="preserve">Indicates the </w:t>
            </w:r>
            <w:r w:rsidRPr="00255447">
              <w:rPr>
                <w:rFonts w:eastAsia="Malgun Gothic"/>
                <w:noProof/>
                <w:lang w:eastAsia="en-GB"/>
              </w:rPr>
              <w:t xml:space="preserve">RSRQ </w:t>
            </w:r>
            <w:r w:rsidRPr="00255447">
              <w:rPr>
                <w:lang w:eastAsia="en-GB"/>
              </w:rPr>
              <w:t xml:space="preserve">threshold </w:t>
            </w:r>
            <w:r w:rsidRPr="00255447">
              <w:rPr>
                <w:rFonts w:eastAsia="Malgun Gothic"/>
                <w:lang w:eastAsia="en-GB"/>
              </w:rPr>
              <w:t xml:space="preserve">(in dB) </w:t>
            </w:r>
            <w:r w:rsidRPr="00255447">
              <w:rPr>
                <w:lang w:eastAsia="en-GB"/>
              </w:rPr>
              <w:t>used by the UE for traffic steering to WLAN</w:t>
            </w:r>
            <w:r w:rsidRPr="00255447">
              <w:rPr>
                <w:rFonts w:eastAsia="Malgun Gothic"/>
                <w:iCs/>
                <w:noProof/>
                <w:kern w:val="2"/>
                <w:lang w:eastAsia="en-GB"/>
              </w:rPr>
              <w:t>. Parameter:</w:t>
            </w:r>
            <w:r w:rsidRPr="00255447">
              <w:rPr>
                <w:rFonts w:eastAsia="Malgun Gothic"/>
                <w:b/>
                <w:bCs/>
                <w:noProof/>
                <w:lang w:eastAsia="en-GB"/>
              </w:rPr>
              <w:t xml:space="preserve"> </w:t>
            </w:r>
            <w:r w:rsidRPr="00255447">
              <w:rPr>
                <w:rFonts w:eastAsia="Malgun Gothic"/>
                <w:bCs/>
                <w:noProof/>
                <w:lang w:eastAsia="en-GB"/>
              </w:rPr>
              <w:t>Thresh</w:t>
            </w:r>
            <w:r w:rsidRPr="00255447">
              <w:rPr>
                <w:rFonts w:eastAsia="Malgun Gothic"/>
                <w:bCs/>
                <w:noProof/>
                <w:vertAlign w:val="subscript"/>
                <w:lang w:eastAsia="en-GB"/>
              </w:rPr>
              <w:t>ServingOffloadWLAN, LowQ</w:t>
            </w:r>
            <w:r w:rsidRPr="00255447">
              <w:rPr>
                <w:rFonts w:eastAsia="Malgun Gothic"/>
                <w:iCs/>
                <w:noProof/>
                <w:kern w:val="2"/>
                <w:lang w:eastAsia="en-GB"/>
              </w:rPr>
              <w:t xml:space="preserve"> in </w:t>
            </w:r>
            <w:r w:rsidRPr="00255447">
              <w:rPr>
                <w:rFonts w:eastAsia="Malgun Gothic"/>
                <w:lang w:eastAsia="en-GB"/>
              </w:rPr>
              <w:t>TS 36.304 [4].</w:t>
            </w:r>
          </w:p>
          <w:p w:rsidR="00A13D05" w:rsidRPr="00255447" w:rsidRDefault="00A13D05" w:rsidP="003D1AE8">
            <w:pPr>
              <w:pStyle w:val="TAL"/>
              <w:keepNext w:val="0"/>
              <w:rPr>
                <w:rFonts w:eastAsia="Malgun Gothic"/>
                <w:b/>
                <w:bCs/>
                <w:i/>
                <w:noProof/>
                <w:kern w:val="2"/>
                <w:lang w:eastAsia="en-GB"/>
              </w:rPr>
            </w:pPr>
            <w:r w:rsidRPr="00255447">
              <w:rPr>
                <w:rFonts w:eastAsia="Malgun Gothic"/>
                <w:iCs/>
                <w:noProof/>
                <w:kern w:val="2"/>
                <w:lang w:eastAsia="en-GB"/>
              </w:rPr>
              <w:t xml:space="preserve">The UE shall only apply one </w:t>
            </w:r>
            <w:r w:rsidRPr="00255447">
              <w:rPr>
                <w:iCs/>
                <w:noProof/>
                <w:kern w:val="2"/>
                <w:lang w:eastAsia="zh-CN"/>
              </w:rPr>
              <w:t xml:space="preserve">of </w:t>
            </w:r>
            <w:r w:rsidRPr="00255447">
              <w:rPr>
                <w:rFonts w:eastAsia="Malgun Gothic"/>
                <w:iCs/>
                <w:noProof/>
                <w:kern w:val="2"/>
                <w:lang w:eastAsia="en-GB"/>
              </w:rPr>
              <w:t>threshold value</w:t>
            </w:r>
            <w:r w:rsidRPr="00255447">
              <w:rPr>
                <w:iCs/>
                <w:noProof/>
                <w:kern w:val="2"/>
                <w:lang w:eastAsia="zh-CN"/>
              </w:rPr>
              <w:t>s</w:t>
            </w:r>
            <w:r w:rsidRPr="00255447">
              <w:rPr>
                <w:rFonts w:eastAsia="Malgun Gothic"/>
                <w:iCs/>
                <w:noProof/>
                <w:kern w:val="2"/>
                <w:lang w:eastAsia="en-GB"/>
              </w:rPr>
              <w:t xml:space="preserve"> of </w:t>
            </w:r>
            <w:r w:rsidRPr="00255447">
              <w:rPr>
                <w:rFonts w:eastAsia="Malgun Gothic"/>
                <w:i/>
                <w:iCs/>
                <w:noProof/>
                <w:kern w:val="2"/>
                <w:lang w:eastAsia="en-GB"/>
              </w:rPr>
              <w:t>thresholdRSRQ-OnAllSymbolsWithWB-</w:t>
            </w:r>
            <w:r w:rsidRPr="00255447">
              <w:rPr>
                <w:i/>
                <w:iCs/>
                <w:noProof/>
                <w:kern w:val="2"/>
                <w:lang w:eastAsia="zh-CN"/>
              </w:rPr>
              <w:t>Low</w:t>
            </w:r>
            <w:r w:rsidRPr="00255447">
              <w:rPr>
                <w:rFonts w:eastAsia="Malgun Gothic"/>
                <w:i/>
                <w:iCs/>
                <w:noProof/>
                <w:kern w:val="2"/>
                <w:lang w:eastAsia="en-GB"/>
              </w:rPr>
              <w:t>, thresholdRSRQ-OnAllSymbols</w:t>
            </w:r>
            <w:r w:rsidRPr="00255447">
              <w:rPr>
                <w:i/>
                <w:iCs/>
                <w:noProof/>
                <w:kern w:val="2"/>
                <w:lang w:eastAsia="zh-CN"/>
              </w:rPr>
              <w:t>Low</w:t>
            </w:r>
            <w:r w:rsidRPr="00255447">
              <w:rPr>
                <w:rFonts w:eastAsia="Malgun Gothic"/>
                <w:i/>
                <w:iCs/>
                <w:noProof/>
                <w:kern w:val="2"/>
                <w:lang w:eastAsia="en-GB"/>
              </w:rPr>
              <w:t>, thresholdRSRQ-WB-</w:t>
            </w:r>
            <w:r w:rsidRPr="00255447">
              <w:rPr>
                <w:i/>
                <w:iCs/>
                <w:noProof/>
                <w:kern w:val="2"/>
                <w:lang w:eastAsia="zh-CN"/>
              </w:rPr>
              <w:t xml:space="preserve">Low </w:t>
            </w:r>
            <w:r w:rsidRPr="00255447">
              <w:rPr>
                <w:iCs/>
                <w:noProof/>
                <w:kern w:val="2"/>
                <w:lang w:eastAsia="zh-CN"/>
              </w:rPr>
              <w:t>and</w:t>
            </w:r>
            <w:r w:rsidRPr="00255447">
              <w:rPr>
                <w:i/>
                <w:iCs/>
                <w:noProof/>
                <w:kern w:val="2"/>
                <w:lang w:eastAsia="zh-CN"/>
              </w:rPr>
              <w:t xml:space="preserve"> thresholdRSRQ-Low</w:t>
            </w:r>
            <w:r w:rsidRPr="00255447">
              <w:rPr>
                <w:rFonts w:eastAsia="Malgun Gothic"/>
                <w:iCs/>
                <w:noProof/>
                <w:kern w:val="2"/>
                <w:lang w:eastAsia="en-GB"/>
              </w:rPr>
              <w:t xml:space="preserve"> as present in </w:t>
            </w:r>
            <w:r w:rsidRPr="00255447">
              <w:rPr>
                <w:rFonts w:eastAsia="Malgun Gothic"/>
                <w:i/>
                <w:iCs/>
                <w:noProof/>
                <w:kern w:val="2"/>
                <w:lang w:eastAsia="en-GB"/>
              </w:rPr>
              <w:t>wlan-OffloadConfigCommon</w:t>
            </w:r>
            <w:r w:rsidRPr="00255447">
              <w:rPr>
                <w:rFonts w:eastAsia="Malgun Gothic"/>
                <w:iCs/>
                <w:noProof/>
                <w:kern w:val="2"/>
                <w:lang w:eastAsia="en-GB"/>
              </w:rPr>
              <w:t xml:space="preserve"> and forward this to upper layer. </w:t>
            </w:r>
            <w:r w:rsidR="00FB7EF6" w:rsidRPr="00255447">
              <w:rPr>
                <w:rFonts w:eastAsia="Malgun Gothic"/>
                <w:iCs/>
                <w:noProof/>
                <w:kern w:val="2"/>
                <w:lang w:eastAsia="en-GB"/>
              </w:rPr>
              <w:t>NOTE 1.</w:t>
            </w:r>
          </w:p>
        </w:tc>
      </w:tr>
      <w:tr w:rsidR="005065B1" w:rsidRPr="00255447" w:rsidTr="00DD0A57">
        <w:trPr>
          <w:cantSplit/>
        </w:trPr>
        <w:tc>
          <w:tcPr>
            <w:tcW w:w="9636" w:type="dxa"/>
            <w:tcBorders>
              <w:top w:val="single" w:sz="4" w:space="0" w:color="808080"/>
              <w:left w:val="single" w:sz="4" w:space="0" w:color="808080"/>
              <w:bottom w:val="single" w:sz="4" w:space="0" w:color="808080"/>
              <w:right w:val="single" w:sz="4" w:space="0" w:color="808080"/>
            </w:tcBorders>
          </w:tcPr>
          <w:p w:rsidR="005065B1" w:rsidRPr="00255447" w:rsidRDefault="005065B1" w:rsidP="003D1AE8">
            <w:pPr>
              <w:pStyle w:val="TAL"/>
              <w:keepNext w:val="0"/>
              <w:rPr>
                <w:rFonts w:eastAsia="Malgun Gothic"/>
                <w:b/>
                <w:bCs/>
                <w:i/>
                <w:noProof/>
                <w:kern w:val="2"/>
                <w:lang w:eastAsia="en-GB"/>
              </w:rPr>
            </w:pPr>
            <w:r w:rsidRPr="00255447">
              <w:rPr>
                <w:rFonts w:eastAsia="Malgun Gothic"/>
                <w:b/>
                <w:bCs/>
                <w:i/>
                <w:noProof/>
                <w:kern w:val="2"/>
                <w:lang w:eastAsia="en-GB"/>
              </w:rPr>
              <w:t>t-SteeringWLAN</w:t>
            </w:r>
          </w:p>
          <w:p w:rsidR="005065B1" w:rsidRPr="00255447" w:rsidRDefault="005065B1" w:rsidP="003D1AE8">
            <w:pPr>
              <w:spacing w:after="0"/>
              <w:rPr>
                <w:rFonts w:ascii="Arial" w:hAnsi="Arial" w:cs="Arial"/>
                <w:sz w:val="18"/>
                <w:szCs w:val="18"/>
              </w:rPr>
            </w:pPr>
            <w:r w:rsidRPr="00255447">
              <w:rPr>
                <w:rFonts w:ascii="Arial" w:hAnsi="Arial" w:cs="Arial"/>
                <w:bCs/>
                <w:noProof/>
                <w:kern w:val="2"/>
                <w:sz w:val="18"/>
                <w:szCs w:val="18"/>
                <w:lang w:eastAsia="zh-CN"/>
              </w:rPr>
              <w:t xml:space="preserve">Indicates the </w:t>
            </w:r>
            <w:r w:rsidRPr="00255447">
              <w:rPr>
                <w:rFonts w:ascii="Arial" w:hAnsi="Arial" w:cs="Arial"/>
                <w:sz w:val="18"/>
                <w:szCs w:val="18"/>
              </w:rPr>
              <w:t>timer value during which the rules should be fulfilled before starting traffic steering between E-UTRAN and WLAN</w:t>
            </w:r>
            <w:r w:rsidRPr="00255447">
              <w:rPr>
                <w:rFonts w:ascii="Arial" w:hAnsi="Arial" w:cs="Arial"/>
                <w:bCs/>
                <w:noProof/>
                <w:kern w:val="2"/>
                <w:sz w:val="18"/>
                <w:szCs w:val="18"/>
                <w:lang w:eastAsia="zh-CN"/>
              </w:rPr>
              <w:t xml:space="preserve">. Parameter: </w:t>
            </w:r>
            <w:r w:rsidRPr="00255447">
              <w:rPr>
                <w:rFonts w:ascii="Arial" w:hAnsi="Arial" w:cs="Arial"/>
                <w:bCs/>
                <w:sz w:val="18"/>
                <w:szCs w:val="18"/>
              </w:rPr>
              <w:t>Tsteering</w:t>
            </w:r>
            <w:r w:rsidRPr="00255447">
              <w:rPr>
                <w:rFonts w:ascii="Arial" w:hAnsi="Arial" w:cs="Arial"/>
                <w:bCs/>
                <w:sz w:val="18"/>
                <w:szCs w:val="18"/>
                <w:vertAlign w:val="subscript"/>
              </w:rPr>
              <w:t>WLAN</w:t>
            </w:r>
            <w:r w:rsidRPr="00255447">
              <w:rPr>
                <w:rFonts w:ascii="Arial" w:hAnsi="Arial" w:cs="Arial"/>
                <w:b/>
                <w:bCs/>
                <w:sz w:val="18"/>
                <w:szCs w:val="18"/>
                <w:vertAlign w:val="subscript"/>
              </w:rPr>
              <w:t xml:space="preserve"> </w:t>
            </w:r>
            <w:r w:rsidRPr="00255447">
              <w:rPr>
                <w:rFonts w:ascii="Arial" w:hAnsi="Arial" w:cs="Arial"/>
                <w:sz w:val="18"/>
                <w:szCs w:val="18"/>
              </w:rPr>
              <w:t>in TS 36.304 [4].</w:t>
            </w:r>
            <w:r w:rsidR="00C675D6" w:rsidRPr="00255447">
              <w:t xml:space="preserve"> </w:t>
            </w:r>
            <w:r w:rsidR="00C675D6" w:rsidRPr="00255447">
              <w:rPr>
                <w:rFonts w:ascii="Arial" w:hAnsi="Arial" w:cs="Arial"/>
                <w:sz w:val="18"/>
                <w:szCs w:val="18"/>
              </w:rPr>
              <w:t>Only applicable to RAN-assisted WLAN interworking based on access network selection and traffic steering rules.</w:t>
            </w:r>
          </w:p>
        </w:tc>
      </w:tr>
    </w:tbl>
    <w:p w:rsidR="00A13D05" w:rsidRPr="00255447" w:rsidRDefault="00A13D05" w:rsidP="003D1AE8">
      <w:pPr>
        <w:rPr>
          <w:noProof/>
          <w:lang w:eastAsia="zh-CN"/>
        </w:rPr>
      </w:pPr>
    </w:p>
    <w:p w:rsidR="00FB7EF6" w:rsidRPr="00255447" w:rsidRDefault="00FB7EF6" w:rsidP="003D1AE8">
      <w:pPr>
        <w:pStyle w:val="NO"/>
      </w:pPr>
      <w:r w:rsidRPr="00255447">
        <w:t>NOTE 1:</w:t>
      </w:r>
      <w:r w:rsidRPr="00255447">
        <w:tab/>
      </w:r>
      <w:r w:rsidRPr="00255447">
        <w:rPr>
          <w:rFonts w:eastAsia="Malgun Gothic"/>
          <w:iCs/>
          <w:noProof/>
          <w:kern w:val="2"/>
        </w:rPr>
        <w:t>Within SIB</w:t>
      </w:r>
      <w:r w:rsidR="00F33F53" w:rsidRPr="00255447">
        <w:rPr>
          <w:rFonts w:eastAsia="Malgun Gothic"/>
          <w:iCs/>
          <w:noProof/>
          <w:kern w:val="2"/>
        </w:rPr>
        <w:t>1</w:t>
      </w:r>
      <w:r w:rsidRPr="00255447">
        <w:rPr>
          <w:rFonts w:eastAsia="Malgun Gothic"/>
          <w:iCs/>
          <w:noProof/>
          <w:kern w:val="2"/>
        </w:rPr>
        <w:t xml:space="preserve">7, E-UTRAN includes the fields corresponding to same RSRQ types as included in SIB1. E.g. if E-UTRAN includes </w:t>
      </w:r>
      <w:r w:rsidRPr="00255447">
        <w:rPr>
          <w:rFonts w:eastAsia="Malgun Gothic"/>
          <w:i/>
          <w:iCs/>
          <w:noProof/>
          <w:kern w:val="2"/>
        </w:rPr>
        <w:t>q-QualMinRSRQ-OnAllSymbols</w:t>
      </w:r>
      <w:r w:rsidRPr="00255447">
        <w:rPr>
          <w:rFonts w:eastAsia="Malgun Gothic"/>
          <w:iCs/>
          <w:noProof/>
          <w:kern w:val="2"/>
        </w:rPr>
        <w:t xml:space="preserve"> in SIB1 it also includes </w:t>
      </w:r>
      <w:r w:rsidRPr="00255447">
        <w:rPr>
          <w:rFonts w:eastAsia="Malgun Gothic"/>
          <w:i/>
          <w:iCs/>
          <w:noProof/>
          <w:kern w:val="2"/>
        </w:rPr>
        <w:t>thresholdRSRQ-OnAllSymbols</w:t>
      </w:r>
      <w:r w:rsidRPr="00255447">
        <w:rPr>
          <w:rFonts w:eastAsia="Malgun Gothic"/>
          <w:iCs/>
          <w:noProof/>
          <w:kern w:val="2"/>
        </w:rPr>
        <w:t xml:space="preserve"> in SIB17. Within the </w:t>
      </w:r>
      <w:r w:rsidRPr="00255447">
        <w:rPr>
          <w:rFonts w:eastAsia="Malgun Gothic"/>
          <w:i/>
          <w:iCs/>
          <w:noProof/>
          <w:kern w:val="2"/>
        </w:rPr>
        <w:t>RRCConnectionReconfiguration</w:t>
      </w:r>
      <w:r w:rsidRPr="00255447">
        <w:rPr>
          <w:rFonts w:eastAsia="Malgun Gothic"/>
          <w:iCs/>
          <w:noProof/>
          <w:kern w:val="2"/>
        </w:rPr>
        <w:t xml:space="preserve"> message E-UTRAN only includes </w:t>
      </w:r>
      <w:r w:rsidRPr="00255447">
        <w:rPr>
          <w:rFonts w:eastAsia="Malgun Gothic"/>
          <w:i/>
          <w:iCs/>
          <w:noProof/>
          <w:kern w:val="2"/>
        </w:rPr>
        <w:t>thresholdRSRQ</w:t>
      </w:r>
      <w:r w:rsidRPr="00255447">
        <w:rPr>
          <w:rFonts w:eastAsia="Malgun Gothic"/>
          <w:iCs/>
          <w:noProof/>
          <w:kern w:val="2"/>
        </w:rPr>
        <w:t>, setting the value according to the RSRQ type used for E-UTRAN</w:t>
      </w:r>
      <w:r w:rsidRPr="00255447">
        <w:t>.</w:t>
      </w:r>
      <w:r w:rsidR="00D35F45" w:rsidRPr="00255447">
        <w:t xml:space="preserve"> The UE shall </w:t>
      </w:r>
      <w:r w:rsidR="00D35F45" w:rsidRPr="00255447">
        <w:rPr>
          <w:rFonts w:eastAsia="Malgun Gothic"/>
          <w:iCs/>
          <w:noProof/>
          <w:kern w:val="2"/>
        </w:rPr>
        <w:t xml:space="preserve">apply the RSRQ fields </w:t>
      </w:r>
      <w:r w:rsidR="00B26FF5" w:rsidRPr="00255447">
        <w:rPr>
          <w:rFonts w:eastAsia="Malgun Gothic"/>
          <w:iCs/>
          <w:noProof/>
          <w:kern w:val="2"/>
        </w:rPr>
        <w:t xml:space="preserve">(RSRQ threshold, high and low) </w:t>
      </w:r>
      <w:r w:rsidR="00D35F45" w:rsidRPr="00255447">
        <w:rPr>
          <w:rFonts w:eastAsia="Malgun Gothic"/>
          <w:iCs/>
          <w:noProof/>
          <w:kern w:val="2"/>
        </w:rPr>
        <w:t>corresponding to one RSRQ type i.e. the same as it applies for E-UTRAN.</w:t>
      </w:r>
    </w:p>
    <w:p w:rsidR="00FB7EF6" w:rsidRPr="00255447" w:rsidRDefault="00FB7EF6" w:rsidP="003D1AE8">
      <w:pPr>
        <w:rPr>
          <w:noProof/>
          <w:lang w:eastAsia="zh-CN"/>
        </w:rPr>
      </w:pPr>
    </w:p>
    <w:p w:rsidR="005065B1" w:rsidRPr="00255447" w:rsidRDefault="005065B1" w:rsidP="003D1AE8"/>
    <w:p w:rsidR="00756B72" w:rsidRPr="00255447" w:rsidRDefault="00756B72" w:rsidP="003D1AE8">
      <w:pPr>
        <w:pStyle w:val="Heading3"/>
      </w:pPr>
      <w:bookmarkStart w:id="832" w:name="_Toc5815142"/>
      <w:r w:rsidRPr="00255447">
        <w:lastRenderedPageBreak/>
        <w:t>6.3.7</w:t>
      </w:r>
      <w:r w:rsidRPr="00255447">
        <w:tab/>
        <w:t xml:space="preserve">MBMS </w:t>
      </w:r>
      <w:smartTag w:uri="urn:schemas-microsoft-com:office:smarttags" w:element="PersonName">
        <w:r w:rsidRPr="00255447">
          <w:t>info</w:t>
        </w:r>
      </w:smartTag>
      <w:r w:rsidRPr="00255447">
        <w:t>rmation elements</w:t>
      </w:r>
      <w:bookmarkEnd w:id="832"/>
    </w:p>
    <w:p w:rsidR="00756B72" w:rsidRPr="00255447" w:rsidRDefault="00756B72" w:rsidP="003D1AE8"/>
    <w:p w:rsidR="00756B72" w:rsidRPr="00255447" w:rsidRDefault="00756B72" w:rsidP="003D1AE8">
      <w:pPr>
        <w:pStyle w:val="Heading4"/>
        <w:rPr>
          <w:i/>
          <w:noProof/>
        </w:rPr>
      </w:pPr>
      <w:bookmarkStart w:id="833" w:name="_Toc5815143"/>
      <w:r w:rsidRPr="00255447">
        <w:t>–</w:t>
      </w:r>
      <w:r w:rsidRPr="00255447">
        <w:tab/>
      </w:r>
      <w:r w:rsidRPr="00255447">
        <w:rPr>
          <w:i/>
          <w:noProof/>
        </w:rPr>
        <w:t>MBMS-NotificationConfig</w:t>
      </w:r>
      <w:bookmarkEnd w:id="833"/>
    </w:p>
    <w:p w:rsidR="00756B72" w:rsidRPr="00255447" w:rsidRDefault="00756B72" w:rsidP="003D1AE8">
      <w:r w:rsidRPr="00255447">
        <w:t xml:space="preserve">The IE </w:t>
      </w:r>
      <w:r w:rsidRPr="00255447">
        <w:rPr>
          <w:i/>
          <w:noProof/>
        </w:rPr>
        <w:t>MBMS-NotificationConfig</w:t>
      </w:r>
      <w:r w:rsidRPr="00255447">
        <w:rPr>
          <w:iCs/>
        </w:rPr>
        <w:t xml:space="preserve"> specifies the MBMS notification related configuration parameters, that are applicable for all MBSFN areas</w:t>
      </w:r>
      <w:r w:rsidRPr="00255447">
        <w:t>.</w:t>
      </w:r>
    </w:p>
    <w:p w:rsidR="00756B72" w:rsidRPr="00255447" w:rsidRDefault="00756B72" w:rsidP="003D1AE8">
      <w:pPr>
        <w:pStyle w:val="TH"/>
        <w:rPr>
          <w:i/>
          <w:iCs/>
        </w:rPr>
      </w:pPr>
      <w:r w:rsidRPr="00255447">
        <w:rPr>
          <w:i/>
          <w:noProof/>
        </w:rPr>
        <w:t xml:space="preserve">MBMS-NotificationConfig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MBMS-NotificationConfig-r9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notificationRepetitionCoeff-r9</w:t>
      </w:r>
      <w:r w:rsidRPr="00255447">
        <w:tab/>
      </w:r>
      <w:r w:rsidRPr="00255447">
        <w:tab/>
        <w:t>ENUMERATED {n2, n4},</w:t>
      </w:r>
    </w:p>
    <w:p w:rsidR="00756B72" w:rsidRPr="00255447" w:rsidRDefault="00756B72" w:rsidP="003D1AE8">
      <w:pPr>
        <w:pStyle w:val="PL"/>
        <w:shd w:val="clear" w:color="auto" w:fill="E6E6E6"/>
      </w:pPr>
      <w:r w:rsidRPr="00255447">
        <w:tab/>
        <w:t>notificationOffset-r9</w:t>
      </w:r>
      <w:r w:rsidRPr="00255447">
        <w:tab/>
      </w:r>
      <w:r w:rsidRPr="00255447">
        <w:tab/>
      </w:r>
      <w:r w:rsidRPr="00255447">
        <w:tab/>
      </w:r>
      <w:r w:rsidRPr="00255447">
        <w:tab/>
        <w:t>INTEGER (0..10),</w:t>
      </w:r>
    </w:p>
    <w:p w:rsidR="00756B72" w:rsidRPr="00255447" w:rsidRDefault="00756B72" w:rsidP="003D1AE8">
      <w:pPr>
        <w:pStyle w:val="PL"/>
        <w:shd w:val="clear" w:color="auto" w:fill="E6E6E6"/>
      </w:pPr>
      <w:r w:rsidRPr="00255447">
        <w:tab/>
        <w:t>notificationSF-Index-r9</w:t>
      </w:r>
      <w:r w:rsidRPr="00255447">
        <w:tab/>
      </w:r>
      <w:r w:rsidRPr="00255447">
        <w:tab/>
      </w:r>
      <w:r w:rsidRPr="00255447">
        <w:tab/>
      </w:r>
      <w:r w:rsidRPr="00255447">
        <w:tab/>
        <w:t>INTEGER (1..6)</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MBMS-NotificationConfig</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notificationOffset</w:t>
            </w:r>
          </w:p>
          <w:p w:rsidR="00756B72" w:rsidRPr="00255447" w:rsidRDefault="00756B72" w:rsidP="003D1AE8">
            <w:pPr>
              <w:pStyle w:val="TAL"/>
              <w:rPr>
                <w:bCs/>
                <w:noProof/>
                <w:lang w:eastAsia="en-GB"/>
              </w:rPr>
            </w:pPr>
            <w:r w:rsidRPr="00255447">
              <w:rPr>
                <w:bCs/>
                <w:noProof/>
                <w:lang w:eastAsia="en-GB"/>
              </w:rPr>
              <w:t xml:space="preserve">Indicates, together with the </w:t>
            </w:r>
            <w:r w:rsidRPr="00255447">
              <w:rPr>
                <w:bCs/>
                <w:i/>
                <w:noProof/>
                <w:lang w:eastAsia="en-GB"/>
              </w:rPr>
              <w:t>notificationRepetitionCoeff</w:t>
            </w:r>
            <w:r w:rsidRPr="00255447">
              <w:rPr>
                <w:bCs/>
                <w:noProof/>
                <w:lang w:eastAsia="en-GB"/>
              </w:rPr>
              <w:t xml:space="preserve">, the radio frames in which the MCCH </w:t>
            </w:r>
            <w:smartTag w:uri="urn:schemas-microsoft-com:office:smarttags" w:element="PersonName">
              <w:r w:rsidRPr="00255447">
                <w:rPr>
                  <w:bCs/>
                  <w:noProof/>
                  <w:lang w:eastAsia="en-GB"/>
                </w:rPr>
                <w:t>info</w:t>
              </w:r>
            </w:smartTag>
            <w:r w:rsidRPr="00255447">
              <w:rPr>
                <w:bCs/>
                <w:noProof/>
                <w:lang w:eastAsia="en-GB"/>
              </w:rPr>
              <w:t xml:space="preserve">rmation change notification is scheduled i.e. the MCCH </w:t>
            </w:r>
            <w:smartTag w:uri="urn:schemas-microsoft-com:office:smarttags" w:element="PersonName">
              <w:r w:rsidRPr="00255447">
                <w:rPr>
                  <w:bCs/>
                  <w:noProof/>
                  <w:lang w:eastAsia="en-GB"/>
                </w:rPr>
                <w:t>info</w:t>
              </w:r>
            </w:smartTag>
            <w:r w:rsidRPr="00255447">
              <w:rPr>
                <w:bCs/>
                <w:noProof/>
                <w:lang w:eastAsia="en-GB"/>
              </w:rPr>
              <w:t xml:space="preserve">rmation change notification is scheduled in radio frames for which: SFN mod notification repetition period = </w:t>
            </w:r>
            <w:r w:rsidRPr="00255447">
              <w:rPr>
                <w:bCs/>
                <w:i/>
                <w:noProof/>
                <w:lang w:eastAsia="en-GB"/>
              </w:rPr>
              <w:t>notificationOffset</w:t>
            </w:r>
            <w:r w:rsidRPr="00255447">
              <w:rPr>
                <w:bCs/>
                <w:noProof/>
                <w:lang w:eastAsia="en-GB"/>
              </w:rPr>
              <w:t>.</w:t>
            </w:r>
          </w:p>
        </w:tc>
      </w:tr>
      <w:tr w:rsidR="00756B72" w:rsidRPr="00255447" w:rsidTr="003C6FE0">
        <w:trPr>
          <w:cantSplit/>
          <w:trHeight w:val="412"/>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notificationRepetitionCoeff</w:t>
            </w:r>
          </w:p>
          <w:p w:rsidR="00756B72" w:rsidRPr="00255447" w:rsidRDefault="00756B72" w:rsidP="003D1AE8">
            <w:pPr>
              <w:pStyle w:val="TAL"/>
              <w:rPr>
                <w:b/>
                <w:bCs/>
                <w:i/>
                <w:noProof/>
                <w:lang w:eastAsia="en-GB"/>
              </w:rPr>
            </w:pPr>
            <w:r w:rsidRPr="00255447">
              <w:rPr>
                <w:bCs/>
                <w:noProof/>
                <w:lang w:eastAsia="en-GB"/>
              </w:rPr>
              <w:t xml:space="preserve">Actual change notification repetition period common for all MCCHs that are configured= shortest modification period/ </w:t>
            </w:r>
            <w:r w:rsidRPr="00255447">
              <w:rPr>
                <w:bCs/>
                <w:i/>
                <w:noProof/>
                <w:lang w:eastAsia="en-GB"/>
              </w:rPr>
              <w:t>notificationRepetitionCoeff</w:t>
            </w:r>
            <w:r w:rsidRPr="00255447">
              <w:rPr>
                <w:bCs/>
                <w:noProof/>
                <w:lang w:eastAsia="en-GB"/>
              </w:rPr>
              <w:t xml:space="preserve">. The </w:t>
            </w:r>
            <w:r w:rsidR="00026FD5" w:rsidRPr="00255447">
              <w:rPr>
                <w:bCs/>
                <w:noProof/>
                <w:lang w:eastAsia="en-GB"/>
              </w:rPr>
              <w:t>'</w:t>
            </w:r>
            <w:r w:rsidRPr="00255447">
              <w:rPr>
                <w:bCs/>
                <w:noProof/>
                <w:lang w:eastAsia="en-GB"/>
              </w:rPr>
              <w:t>shortest modificaton period</w:t>
            </w:r>
            <w:r w:rsidR="00026FD5" w:rsidRPr="00255447">
              <w:rPr>
                <w:bCs/>
                <w:noProof/>
                <w:lang w:eastAsia="en-GB"/>
              </w:rPr>
              <w:t>'</w:t>
            </w:r>
            <w:r w:rsidRPr="00255447">
              <w:rPr>
                <w:bCs/>
                <w:noProof/>
                <w:lang w:eastAsia="en-GB"/>
              </w:rPr>
              <w:t xml:space="preserve"> corresponds with the lowest value of </w:t>
            </w:r>
            <w:r w:rsidRPr="00255447">
              <w:rPr>
                <w:bCs/>
                <w:i/>
                <w:noProof/>
                <w:lang w:eastAsia="en-GB"/>
              </w:rPr>
              <w:t>mcch-ModificationPeriod</w:t>
            </w:r>
            <w:r w:rsidRPr="00255447">
              <w:rPr>
                <w:bCs/>
                <w:noProof/>
                <w:lang w:eastAsia="en-GB"/>
              </w:rPr>
              <w:t xml:space="preserve"> of all MCCHs that are configured. Value n2 corresponds to coefficient 2, and so on.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notificationSF-Index</w:t>
            </w:r>
          </w:p>
          <w:p w:rsidR="00756B72" w:rsidRPr="00255447" w:rsidRDefault="00756B72" w:rsidP="003D1AE8">
            <w:pPr>
              <w:pStyle w:val="TAL"/>
              <w:rPr>
                <w:bCs/>
                <w:noProof/>
                <w:lang w:eastAsia="en-GB"/>
              </w:rPr>
            </w:pPr>
            <w:r w:rsidRPr="00255447">
              <w:rPr>
                <w:bCs/>
                <w:noProof/>
                <w:lang w:eastAsia="en-GB"/>
              </w:rPr>
              <w:t>Indicates the subframe used to transmit MCCH change notifications on PDCCH.</w:t>
            </w:r>
          </w:p>
          <w:p w:rsidR="00756B72" w:rsidRPr="00255447" w:rsidRDefault="00756B72" w:rsidP="003D1AE8">
            <w:pPr>
              <w:pStyle w:val="TAL"/>
              <w:rPr>
                <w:bCs/>
                <w:noProof/>
                <w:lang w:eastAsia="en-GB"/>
              </w:rPr>
            </w:pPr>
            <w:r w:rsidRPr="00255447">
              <w:rPr>
                <w:bCs/>
                <w:noProof/>
                <w:lang w:eastAsia="en-GB"/>
              </w:rPr>
              <w:t>FDD: Value 1, 2, 3, 4, 5 and 6 correspond with subframe #1, #2, #3 #6, #7, and #8 respectively.</w:t>
            </w:r>
          </w:p>
          <w:p w:rsidR="00756B72" w:rsidRPr="00255447" w:rsidRDefault="00756B72" w:rsidP="003D1AE8">
            <w:pPr>
              <w:pStyle w:val="TAL"/>
              <w:rPr>
                <w:b/>
                <w:bCs/>
                <w:i/>
                <w:noProof/>
                <w:lang w:eastAsia="en-GB"/>
              </w:rPr>
            </w:pPr>
            <w:r w:rsidRPr="00255447">
              <w:rPr>
                <w:bCs/>
                <w:noProof/>
                <w:lang w:eastAsia="en-GB"/>
              </w:rPr>
              <w:t>TDD: Value 1, 2, 3, 4, and 5 correspond with subframe #3, #4, #7, #8, and #9 respectively.</w:t>
            </w:r>
          </w:p>
        </w:tc>
      </w:tr>
    </w:tbl>
    <w:p w:rsidR="00756B72" w:rsidRPr="00255447" w:rsidRDefault="00756B72" w:rsidP="003D1AE8">
      <w:pPr>
        <w:spacing w:after="120"/>
        <w:rPr>
          <w:iCs/>
        </w:rPr>
      </w:pPr>
    </w:p>
    <w:p w:rsidR="00783BF4" w:rsidRPr="00255447" w:rsidRDefault="00783BF4" w:rsidP="003D1AE8">
      <w:pPr>
        <w:pStyle w:val="Heading4"/>
        <w:rPr>
          <w:i/>
          <w:noProof/>
        </w:rPr>
      </w:pPr>
      <w:bookmarkStart w:id="834" w:name="_Toc5815144"/>
      <w:r w:rsidRPr="00255447">
        <w:t>–</w:t>
      </w:r>
      <w:r w:rsidRPr="00255447">
        <w:tab/>
      </w:r>
      <w:r w:rsidRPr="00255447">
        <w:rPr>
          <w:i/>
          <w:noProof/>
        </w:rPr>
        <w:t>MBSFN-AreaId</w:t>
      </w:r>
      <w:bookmarkEnd w:id="834"/>
    </w:p>
    <w:p w:rsidR="00783BF4" w:rsidRPr="00255447" w:rsidRDefault="00783BF4" w:rsidP="003D1AE8">
      <w:r w:rsidRPr="00255447">
        <w:t xml:space="preserve">The IE </w:t>
      </w:r>
      <w:r w:rsidRPr="00255447">
        <w:rPr>
          <w:i/>
          <w:noProof/>
        </w:rPr>
        <w:t>MBSFN-AreaId</w:t>
      </w:r>
      <w:r w:rsidRPr="00255447">
        <w:rPr>
          <w:iCs/>
        </w:rPr>
        <w:t xml:space="preserve"> identifies an MBSFN area by means of a locally unique value at lower layers i.e. it concerns </w:t>
      </w:r>
      <w:r w:rsidRPr="00255447">
        <w:rPr>
          <w:bCs/>
          <w:noProof/>
        </w:rPr>
        <w:t xml:space="preserve">parameter </w:t>
      </w:r>
      <w:r w:rsidRPr="00255447">
        <w:rPr>
          <w:bCs/>
          <w:i/>
          <w:noProof/>
        </w:rPr>
        <w:t>N</w:t>
      </w:r>
      <w:r w:rsidRPr="00255447">
        <w:rPr>
          <w:bCs/>
          <w:noProof/>
          <w:vertAlign w:val="subscript"/>
        </w:rPr>
        <w:t>ID</w:t>
      </w:r>
      <w:r w:rsidRPr="00255447">
        <w:rPr>
          <w:bCs/>
          <w:noProof/>
          <w:vertAlign w:val="superscript"/>
        </w:rPr>
        <w:t>MBSFN</w:t>
      </w:r>
      <w:r w:rsidRPr="00255447">
        <w:rPr>
          <w:bCs/>
          <w:noProof/>
        </w:rPr>
        <w:t xml:space="preserve"> in TS 36.211 [21, </w:t>
      </w:r>
      <w:smartTag w:uri="urn:schemas-microsoft-com:office:smarttags" w:element="chsdate">
        <w:smartTagPr>
          <w:attr w:name="IsROCDate" w:val="False"/>
          <w:attr w:name="IsLunarDate" w:val="False"/>
          <w:attr w:name="Day" w:val="30"/>
          <w:attr w:name="Month" w:val="12"/>
          <w:attr w:name="Year" w:val="1899"/>
        </w:smartTagPr>
        <w:r w:rsidRPr="00255447">
          <w:rPr>
            <w:bCs/>
            <w:noProof/>
          </w:rPr>
          <w:t>6.10.2</w:t>
        </w:r>
      </w:smartTag>
      <w:r w:rsidRPr="00255447">
        <w:rPr>
          <w:bCs/>
          <w:noProof/>
        </w:rPr>
        <w:t>.1]</w:t>
      </w:r>
      <w:r w:rsidRPr="00255447">
        <w:t>.</w:t>
      </w:r>
    </w:p>
    <w:p w:rsidR="00783BF4" w:rsidRPr="00255447" w:rsidRDefault="00783BF4" w:rsidP="003D1AE8">
      <w:pPr>
        <w:pStyle w:val="TH"/>
        <w:rPr>
          <w:i/>
          <w:iCs/>
        </w:rPr>
      </w:pPr>
      <w:r w:rsidRPr="00255447">
        <w:rPr>
          <w:i/>
          <w:noProof/>
        </w:rPr>
        <w:t xml:space="preserve">MBSFN-AreaId </w:t>
      </w:r>
      <w:smartTag w:uri="urn:schemas-microsoft-com:office:smarttags" w:element="PersonName">
        <w:r w:rsidRPr="00255447">
          <w:rPr>
            <w:i/>
            <w:iCs/>
            <w:noProof/>
          </w:rPr>
          <w:t>info</w:t>
        </w:r>
      </w:smartTag>
      <w:r w:rsidRPr="00255447">
        <w:rPr>
          <w:i/>
          <w:iCs/>
          <w:noProof/>
        </w:rPr>
        <w:t>rmation element</w:t>
      </w:r>
    </w:p>
    <w:p w:rsidR="00783BF4" w:rsidRPr="00255447" w:rsidRDefault="00783BF4" w:rsidP="003D1AE8">
      <w:pPr>
        <w:pStyle w:val="PL"/>
        <w:shd w:val="clear" w:color="auto" w:fill="E6E6E6"/>
      </w:pPr>
      <w:r w:rsidRPr="00255447">
        <w:t>-- ASN1STA</w:t>
      </w:r>
      <w:smartTag w:uri="urn:schemas-microsoft-com:office:smarttags" w:element="PersonName">
        <w:r w:rsidRPr="00255447">
          <w:t>RT</w:t>
        </w:r>
      </w:smartTag>
    </w:p>
    <w:p w:rsidR="00783BF4" w:rsidRPr="00255447" w:rsidRDefault="00783BF4" w:rsidP="003D1AE8">
      <w:pPr>
        <w:pStyle w:val="PL"/>
        <w:shd w:val="clear" w:color="auto" w:fill="E6E6E6"/>
      </w:pPr>
    </w:p>
    <w:p w:rsidR="00783BF4" w:rsidRPr="00255447" w:rsidRDefault="00783BF4" w:rsidP="003D1AE8">
      <w:pPr>
        <w:pStyle w:val="PL"/>
        <w:shd w:val="clear" w:color="auto" w:fill="E6E6E6"/>
      </w:pPr>
      <w:r w:rsidRPr="00255447">
        <w:t>MBSFN-AreaId-r12</w:t>
      </w:r>
      <w:r w:rsidR="002D04F9" w:rsidRPr="00255447">
        <w:t xml:space="preserve"> ::=</w:t>
      </w:r>
      <w:r w:rsidR="002D04F9" w:rsidRPr="00255447">
        <w:tab/>
      </w:r>
      <w:r w:rsidR="002D04F9" w:rsidRPr="00255447">
        <w:tab/>
      </w:r>
      <w:r w:rsidR="002D04F9" w:rsidRPr="00255447">
        <w:tab/>
      </w:r>
      <w:r w:rsidR="002D04F9" w:rsidRPr="00255447">
        <w:tab/>
      </w:r>
      <w:r w:rsidR="002D04F9" w:rsidRPr="00255447">
        <w:tab/>
      </w:r>
      <w:r w:rsidRPr="00255447">
        <w:t>INTEGER (0..255)</w:t>
      </w:r>
    </w:p>
    <w:p w:rsidR="00783BF4" w:rsidRPr="00255447" w:rsidRDefault="00783BF4" w:rsidP="003D1AE8">
      <w:pPr>
        <w:pStyle w:val="PL"/>
        <w:shd w:val="clear" w:color="auto" w:fill="E6E6E6"/>
      </w:pPr>
    </w:p>
    <w:p w:rsidR="00783BF4" w:rsidRPr="00255447" w:rsidRDefault="00783BF4" w:rsidP="003D1AE8">
      <w:pPr>
        <w:pStyle w:val="PL"/>
        <w:shd w:val="clear" w:color="auto" w:fill="E6E6E6"/>
      </w:pPr>
      <w:r w:rsidRPr="00255447">
        <w:t>-- ASN1STOP</w:t>
      </w:r>
    </w:p>
    <w:p w:rsidR="00783BF4" w:rsidRPr="00255447" w:rsidRDefault="00783BF4" w:rsidP="003D1AE8">
      <w:pPr>
        <w:rPr>
          <w:iCs/>
        </w:rPr>
      </w:pPr>
    </w:p>
    <w:p w:rsidR="00756B72" w:rsidRPr="00255447" w:rsidRDefault="00756B72" w:rsidP="003D1AE8">
      <w:pPr>
        <w:pStyle w:val="Heading4"/>
        <w:rPr>
          <w:i/>
          <w:noProof/>
        </w:rPr>
      </w:pPr>
      <w:bookmarkStart w:id="835" w:name="_Toc5815145"/>
      <w:r w:rsidRPr="00255447">
        <w:t>–</w:t>
      </w:r>
      <w:r w:rsidRPr="00255447">
        <w:tab/>
      </w:r>
      <w:r w:rsidRPr="00255447">
        <w:rPr>
          <w:i/>
          <w:noProof/>
        </w:rPr>
        <w:t>MBSFN-AreaInfoList</w:t>
      </w:r>
      <w:bookmarkEnd w:id="835"/>
    </w:p>
    <w:p w:rsidR="00756B72" w:rsidRPr="00255447" w:rsidRDefault="00756B72" w:rsidP="003D1AE8">
      <w:r w:rsidRPr="00255447">
        <w:t xml:space="preserve">The IE </w:t>
      </w:r>
      <w:r w:rsidRPr="00255447">
        <w:rPr>
          <w:i/>
          <w:noProof/>
        </w:rPr>
        <w:t>MBSFN-AreaInfoList</w:t>
      </w:r>
      <w:r w:rsidRPr="00255447">
        <w:rPr>
          <w:iCs/>
        </w:rPr>
        <w:t xml:space="preserve"> contains the </w:t>
      </w:r>
      <w:smartTag w:uri="urn:schemas-microsoft-com:office:smarttags" w:element="PersonName">
        <w:r w:rsidRPr="00255447">
          <w:rPr>
            <w:iCs/>
          </w:rPr>
          <w:t>info</w:t>
        </w:r>
      </w:smartTag>
      <w:r w:rsidRPr="00255447">
        <w:rPr>
          <w:iCs/>
        </w:rPr>
        <w:t xml:space="preserve">rmation required to acquire the MBMS control </w:t>
      </w:r>
      <w:smartTag w:uri="urn:schemas-microsoft-com:office:smarttags" w:element="PersonName">
        <w:r w:rsidRPr="00255447">
          <w:rPr>
            <w:iCs/>
          </w:rPr>
          <w:t>info</w:t>
        </w:r>
      </w:smartTag>
      <w:r w:rsidRPr="00255447">
        <w:rPr>
          <w:iCs/>
        </w:rPr>
        <w:t>rmation associated with one or more MBSFN areas</w:t>
      </w:r>
      <w:r w:rsidRPr="00255447">
        <w:t>.</w:t>
      </w:r>
    </w:p>
    <w:p w:rsidR="00756B72" w:rsidRPr="00255447" w:rsidRDefault="00756B72" w:rsidP="003D1AE8">
      <w:pPr>
        <w:pStyle w:val="TH"/>
        <w:rPr>
          <w:i/>
          <w:iCs/>
        </w:rPr>
      </w:pPr>
      <w:r w:rsidRPr="00255447">
        <w:rPr>
          <w:i/>
          <w:noProof/>
        </w:rPr>
        <w:t xml:space="preserve">MBSFN-AreaInfoList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MBSFN-AreaInfoList-r9 ::=</w:t>
      </w:r>
      <w:r w:rsidRPr="00255447">
        <w:tab/>
      </w:r>
      <w:r w:rsidRPr="00255447">
        <w:tab/>
      </w:r>
      <w:r w:rsidRPr="00255447">
        <w:tab/>
        <w:t>SEQUENCE (SIZE(1..maxMBSFN-Area)) OF MBSFN-AreaInfo-r9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MBSFN-AreaInfo-r9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mbsfn-AreaId-r9</w:t>
      </w:r>
      <w:r w:rsidRPr="00255447">
        <w:tab/>
      </w:r>
      <w:r w:rsidRPr="00255447">
        <w:tab/>
      </w:r>
      <w:r w:rsidRPr="00255447">
        <w:tab/>
      </w:r>
      <w:r w:rsidRPr="00255447">
        <w:tab/>
      </w:r>
      <w:r w:rsidRPr="00255447">
        <w:tab/>
      </w:r>
      <w:r w:rsidRPr="00255447">
        <w:tab/>
      </w:r>
      <w:r w:rsidR="00783BF4" w:rsidRPr="00255447">
        <w:t>MBSFN-AreaId-r12</w:t>
      </w:r>
      <w:r w:rsidRPr="00255447">
        <w:t>,</w:t>
      </w:r>
    </w:p>
    <w:p w:rsidR="00756B72" w:rsidRPr="00255447" w:rsidRDefault="00756B72" w:rsidP="003D1AE8">
      <w:pPr>
        <w:pStyle w:val="PL"/>
        <w:shd w:val="clear" w:color="auto" w:fill="E6E6E6"/>
      </w:pPr>
      <w:r w:rsidRPr="00255447">
        <w:tab/>
        <w:t>non-MBSFNregionLength</w:t>
      </w:r>
      <w:r w:rsidRPr="00255447">
        <w:tab/>
      </w:r>
      <w:r w:rsidRPr="00255447">
        <w:tab/>
      </w:r>
      <w:r w:rsidRPr="00255447">
        <w:tab/>
      </w:r>
      <w:r w:rsidRPr="00255447">
        <w:tab/>
        <w:t>ENUMERATED {s1, s2},</w:t>
      </w:r>
    </w:p>
    <w:p w:rsidR="00756B72" w:rsidRPr="00255447" w:rsidRDefault="00756B72" w:rsidP="003D1AE8">
      <w:pPr>
        <w:pStyle w:val="PL"/>
        <w:shd w:val="clear" w:color="auto" w:fill="E6E6E6"/>
      </w:pPr>
      <w:r w:rsidRPr="00255447">
        <w:tab/>
        <w:t>notificationIndicator-r9</w:t>
      </w:r>
      <w:r w:rsidRPr="00255447">
        <w:tab/>
      </w:r>
      <w:r w:rsidRPr="00255447">
        <w:tab/>
      </w:r>
      <w:r w:rsidRPr="00255447">
        <w:tab/>
      </w:r>
      <w:r w:rsidRPr="00255447">
        <w:tab/>
        <w:t>INTEGER (0..7),</w:t>
      </w:r>
    </w:p>
    <w:p w:rsidR="00756B72" w:rsidRPr="00255447" w:rsidRDefault="00756B72" w:rsidP="003D1AE8">
      <w:pPr>
        <w:pStyle w:val="PL"/>
        <w:shd w:val="clear" w:color="auto" w:fill="E6E6E6"/>
      </w:pPr>
      <w:r w:rsidRPr="00255447">
        <w:tab/>
        <w:t>mcch-Config-r9</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mcch-RepetitionPeriod-r9</w:t>
      </w:r>
      <w:r w:rsidRPr="00255447">
        <w:tab/>
      </w:r>
      <w:r w:rsidRPr="00255447">
        <w:tab/>
      </w:r>
      <w:r w:rsidRPr="00255447">
        <w:tab/>
        <w:t>ENUMERATED {rf32, rf64, rf128, rf256},</w:t>
      </w:r>
    </w:p>
    <w:p w:rsidR="00756B72" w:rsidRPr="00255447" w:rsidRDefault="00756B72" w:rsidP="003D1AE8">
      <w:pPr>
        <w:pStyle w:val="PL"/>
        <w:shd w:val="clear" w:color="auto" w:fill="E6E6E6"/>
      </w:pPr>
      <w:r w:rsidRPr="00255447">
        <w:lastRenderedPageBreak/>
        <w:tab/>
      </w:r>
      <w:r w:rsidRPr="00255447">
        <w:tab/>
        <w:t>mcch-Offset-r9</w:t>
      </w:r>
      <w:r w:rsidRPr="00255447">
        <w:tab/>
      </w:r>
      <w:r w:rsidRPr="00255447">
        <w:tab/>
      </w:r>
      <w:r w:rsidRPr="00255447">
        <w:tab/>
      </w:r>
      <w:r w:rsidRPr="00255447">
        <w:tab/>
      </w:r>
      <w:r w:rsidRPr="00255447">
        <w:tab/>
      </w:r>
      <w:r w:rsidRPr="00255447">
        <w:tab/>
        <w:t>INTEGER (0..10),</w:t>
      </w:r>
    </w:p>
    <w:p w:rsidR="00756B72" w:rsidRPr="00255447" w:rsidRDefault="00756B72" w:rsidP="003D1AE8">
      <w:pPr>
        <w:pStyle w:val="PL"/>
        <w:shd w:val="clear" w:color="auto" w:fill="E6E6E6"/>
      </w:pPr>
      <w:r w:rsidRPr="00255447">
        <w:tab/>
      </w:r>
      <w:r w:rsidRPr="00255447">
        <w:tab/>
        <w:t>mcch-ModificationPeriod-r9</w:t>
      </w:r>
      <w:r w:rsidRPr="00255447">
        <w:tab/>
      </w:r>
      <w:r w:rsidRPr="00255447">
        <w:tab/>
      </w:r>
      <w:r w:rsidRPr="00255447">
        <w:tab/>
        <w:t>ENUMERATED {rf512, rf1024},</w:t>
      </w:r>
    </w:p>
    <w:p w:rsidR="00756B72" w:rsidRPr="00255447" w:rsidRDefault="00756B72" w:rsidP="003D1AE8">
      <w:pPr>
        <w:pStyle w:val="PL"/>
        <w:shd w:val="clear" w:color="auto" w:fill="E6E6E6"/>
      </w:pPr>
      <w:r w:rsidRPr="00255447">
        <w:tab/>
      </w:r>
      <w:r w:rsidRPr="00255447">
        <w:tab/>
        <w:t>sf-AllocInfo-r9</w:t>
      </w:r>
      <w:r w:rsidRPr="00255447">
        <w:tab/>
      </w:r>
      <w:r w:rsidRPr="00255447">
        <w:tab/>
      </w:r>
      <w:r w:rsidRPr="00255447">
        <w:tab/>
      </w:r>
      <w:r w:rsidRPr="00255447">
        <w:tab/>
      </w:r>
      <w:r w:rsidRPr="00255447">
        <w:tab/>
      </w:r>
      <w:r w:rsidRPr="00255447">
        <w:tab/>
        <w:t>BIT STRING (SIZE(6)),</w:t>
      </w:r>
    </w:p>
    <w:p w:rsidR="00756B72" w:rsidRPr="00255447" w:rsidRDefault="00756B72" w:rsidP="003D1AE8">
      <w:pPr>
        <w:pStyle w:val="PL"/>
        <w:shd w:val="clear" w:color="auto" w:fill="E6E6E6"/>
      </w:pPr>
      <w:r w:rsidRPr="00255447">
        <w:tab/>
      </w:r>
      <w:r w:rsidRPr="00255447">
        <w:tab/>
        <w:t>signallingMCS-r9</w:t>
      </w:r>
      <w:r w:rsidRPr="00255447">
        <w:tab/>
      </w:r>
      <w:r w:rsidRPr="00255447">
        <w:tab/>
      </w:r>
      <w:r w:rsidRPr="00255447">
        <w:tab/>
      </w:r>
      <w:r w:rsidRPr="00255447">
        <w:tab/>
      </w:r>
      <w:r w:rsidRPr="00255447">
        <w:tab/>
        <w:t>ENUMERATED {n2, n7, n13, n19}</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MBSFN-AreaInfoList</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mcch-ModificationPeriod</w:t>
            </w:r>
          </w:p>
          <w:p w:rsidR="00756B72" w:rsidRPr="00255447" w:rsidRDefault="00756B72" w:rsidP="003D1AE8">
            <w:pPr>
              <w:pStyle w:val="TAL"/>
              <w:rPr>
                <w:b/>
                <w:bCs/>
                <w:i/>
                <w:noProof/>
                <w:lang w:eastAsia="en-GB"/>
              </w:rPr>
            </w:pPr>
            <w:r w:rsidRPr="00255447">
              <w:rPr>
                <w:bCs/>
                <w:noProof/>
                <w:lang w:eastAsia="en-GB"/>
              </w:rPr>
              <w:t xml:space="preserve">Defines periodically appearing boundaries, i.e. radio frames for which SFN mod </w:t>
            </w:r>
            <w:r w:rsidRPr="00255447">
              <w:rPr>
                <w:bCs/>
                <w:i/>
                <w:noProof/>
                <w:lang w:eastAsia="en-GB"/>
              </w:rPr>
              <w:t>mcch-ModificationPeriod</w:t>
            </w:r>
            <w:r w:rsidRPr="00255447">
              <w:rPr>
                <w:bCs/>
                <w:noProof/>
                <w:lang w:eastAsia="en-GB"/>
              </w:rPr>
              <w:t xml:space="preserve"> = 0. The contents of different transmissions of MCCH </w:t>
            </w:r>
            <w:smartTag w:uri="urn:schemas-microsoft-com:office:smarttags" w:element="PersonName">
              <w:r w:rsidRPr="00255447">
                <w:rPr>
                  <w:bCs/>
                  <w:noProof/>
                  <w:lang w:eastAsia="en-GB"/>
                </w:rPr>
                <w:t>info</w:t>
              </w:r>
            </w:smartTag>
            <w:r w:rsidRPr="00255447">
              <w:rPr>
                <w:bCs/>
                <w:noProof/>
                <w:lang w:eastAsia="en-GB"/>
              </w:rPr>
              <w:t>rmation can only be different if there is at least one such boundary in-between them.</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mcch-Offset</w:t>
            </w:r>
          </w:p>
          <w:p w:rsidR="00756B72" w:rsidRPr="00255447" w:rsidRDefault="00756B72" w:rsidP="003D1AE8">
            <w:pPr>
              <w:pStyle w:val="TAL"/>
              <w:rPr>
                <w:b/>
                <w:bCs/>
                <w:i/>
                <w:noProof/>
                <w:lang w:eastAsia="en-GB"/>
              </w:rPr>
            </w:pPr>
            <w:r w:rsidRPr="00255447">
              <w:rPr>
                <w:bCs/>
                <w:noProof/>
                <w:lang w:eastAsia="en-GB"/>
              </w:rPr>
              <w:t xml:space="preserve">Indicates, together with the </w:t>
            </w:r>
            <w:r w:rsidRPr="00255447">
              <w:rPr>
                <w:bCs/>
                <w:i/>
                <w:noProof/>
                <w:lang w:eastAsia="en-GB"/>
              </w:rPr>
              <w:t>mcch-RepetitionPeriod</w:t>
            </w:r>
            <w:r w:rsidRPr="00255447">
              <w:rPr>
                <w:bCs/>
                <w:noProof/>
                <w:lang w:eastAsia="en-GB"/>
              </w:rPr>
              <w:t xml:space="preserve">, the radio frames in which MCCH is scheduled i.e. MCCH is scheduled in radio frames for which: SFN mod </w:t>
            </w:r>
            <w:r w:rsidRPr="00255447">
              <w:rPr>
                <w:bCs/>
                <w:i/>
                <w:noProof/>
                <w:lang w:eastAsia="en-GB"/>
              </w:rPr>
              <w:t>mcch-RepetitionPeriod</w:t>
            </w:r>
            <w:r w:rsidRPr="00255447">
              <w:rPr>
                <w:bCs/>
                <w:noProof/>
                <w:lang w:eastAsia="en-GB"/>
              </w:rPr>
              <w:t xml:space="preserve"> = </w:t>
            </w:r>
            <w:r w:rsidRPr="00255447">
              <w:rPr>
                <w:bCs/>
                <w:i/>
                <w:noProof/>
                <w:lang w:eastAsia="en-GB"/>
              </w:rPr>
              <w:t>mcch-Offset</w:t>
            </w:r>
            <w:r w:rsidRPr="00255447">
              <w:rPr>
                <w:bCs/>
                <w:noProof/>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mcch-RepetitionPeriod</w:t>
            </w:r>
          </w:p>
          <w:p w:rsidR="00756B72" w:rsidRPr="00255447" w:rsidRDefault="00756B72" w:rsidP="003D1AE8">
            <w:pPr>
              <w:pStyle w:val="TAL"/>
              <w:rPr>
                <w:b/>
                <w:bCs/>
                <w:i/>
                <w:noProof/>
                <w:lang w:eastAsia="en-GB"/>
              </w:rPr>
            </w:pPr>
            <w:r w:rsidRPr="00255447">
              <w:rPr>
                <w:bCs/>
                <w:noProof/>
                <w:lang w:eastAsia="en-GB"/>
              </w:rPr>
              <w:t xml:space="preserve">Defines the interval between transmissions of MCCH </w:t>
            </w:r>
            <w:smartTag w:uri="urn:schemas-microsoft-com:office:smarttags" w:element="PersonName">
              <w:r w:rsidRPr="00255447">
                <w:rPr>
                  <w:bCs/>
                  <w:noProof/>
                  <w:lang w:eastAsia="en-GB"/>
                </w:rPr>
                <w:t>info</w:t>
              </w:r>
            </w:smartTag>
            <w:r w:rsidRPr="00255447">
              <w:rPr>
                <w:bCs/>
                <w:noProof/>
                <w:lang w:eastAsia="en-GB"/>
              </w:rPr>
              <w:t>rmation, in radio frames, Value rf32 corresponds to 32 radio frames, rf64 corresponds to 64 radio frames and so on.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non-MBSFNregionLength</w:t>
            </w:r>
          </w:p>
          <w:p w:rsidR="00756B72" w:rsidRPr="00255447" w:rsidRDefault="00756B72" w:rsidP="003D1AE8">
            <w:pPr>
              <w:pStyle w:val="TAL"/>
              <w:rPr>
                <w:bCs/>
                <w:noProof/>
                <w:lang w:eastAsia="en-GB"/>
              </w:rPr>
            </w:pPr>
            <w:r w:rsidRPr="00255447">
              <w:rPr>
                <w:bCs/>
                <w:noProof/>
                <w:lang w:eastAsia="en-GB"/>
              </w:rPr>
              <w:t>Indicates how many symbols from the beginning of the subframe constitute the non-MBSFN region. This value applies in all subframes of the MBSFN area used for PMCH transmissions as indicated in the MSI. The values s1 and s2 correspond with 1 and 2 symbols, respectively: see TS 36.211 [21, Table 6.7-1].</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notificationIndicator</w:t>
            </w:r>
          </w:p>
          <w:p w:rsidR="00756B72" w:rsidRPr="00255447" w:rsidRDefault="00756B72" w:rsidP="003D1AE8">
            <w:pPr>
              <w:pStyle w:val="TAL"/>
              <w:rPr>
                <w:bCs/>
                <w:noProof/>
                <w:lang w:eastAsia="en-GB"/>
              </w:rPr>
            </w:pPr>
            <w:r w:rsidRPr="00255447">
              <w:rPr>
                <w:bCs/>
                <w:noProof/>
                <w:lang w:eastAsia="en-GB"/>
              </w:rPr>
              <w:t>Indicates which PDCCH bit is used to notify the UE about change of the MCCH applicable for this MBSFN area.</w:t>
            </w:r>
            <w:r w:rsidRPr="00255447">
              <w:rPr>
                <w:lang w:eastAsia="en-GB"/>
              </w:rPr>
              <w:t xml:space="preserve"> </w:t>
            </w:r>
            <w:r w:rsidRPr="00255447">
              <w:rPr>
                <w:bCs/>
                <w:noProof/>
                <w:lang w:eastAsia="en-GB"/>
              </w:rPr>
              <w:t>Value 0 corresponds with the least significant bit as defined in TS 36.212 [22, Section 5.3.3.1] and so on.</w:t>
            </w:r>
          </w:p>
        </w:tc>
      </w:tr>
      <w:tr w:rsidR="00756B72" w:rsidRPr="00255447" w:rsidTr="003C6FE0">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sf-AllocInfo</w:t>
            </w:r>
          </w:p>
          <w:p w:rsidR="00756B72" w:rsidRPr="00255447" w:rsidRDefault="00756B72" w:rsidP="003D1AE8">
            <w:pPr>
              <w:pStyle w:val="TAL"/>
              <w:rPr>
                <w:bCs/>
                <w:noProof/>
                <w:lang w:eastAsia="en-GB"/>
              </w:rPr>
            </w:pPr>
            <w:r w:rsidRPr="00255447">
              <w:rPr>
                <w:lang w:eastAsia="en-GB"/>
              </w:rPr>
              <w:t xml:space="preserve">Indicates the subframes of the radio frames indicated by the </w:t>
            </w:r>
            <w:r w:rsidRPr="00255447">
              <w:rPr>
                <w:bCs/>
                <w:i/>
                <w:noProof/>
                <w:lang w:eastAsia="en-GB"/>
              </w:rPr>
              <w:t>mcch-R</w:t>
            </w:r>
            <w:r w:rsidRPr="00255447">
              <w:rPr>
                <w:i/>
                <w:lang w:eastAsia="en-GB"/>
              </w:rPr>
              <w:t>epetitionPeriod</w:t>
            </w:r>
            <w:r w:rsidRPr="00255447">
              <w:rPr>
                <w:lang w:eastAsia="en-GB"/>
              </w:rPr>
              <w:t xml:space="preserve"> and the </w:t>
            </w:r>
            <w:r w:rsidRPr="00255447">
              <w:rPr>
                <w:bCs/>
                <w:i/>
                <w:noProof/>
                <w:lang w:eastAsia="en-GB"/>
              </w:rPr>
              <w:t>mcch-O</w:t>
            </w:r>
            <w:r w:rsidRPr="00255447">
              <w:rPr>
                <w:i/>
                <w:lang w:eastAsia="en-GB"/>
              </w:rPr>
              <w:t>ffset</w:t>
            </w:r>
            <w:r w:rsidRPr="00255447">
              <w:rPr>
                <w:lang w:eastAsia="en-GB"/>
              </w:rPr>
              <w:t>, that may carry MCCH.</w:t>
            </w:r>
            <w:r w:rsidRPr="00255447">
              <w:rPr>
                <w:bCs/>
                <w:noProof/>
                <w:lang w:eastAsia="en-GB"/>
              </w:rPr>
              <w:t xml:space="preserve"> Value </w:t>
            </w:r>
            <w:r w:rsidR="00C0220A" w:rsidRPr="00255447">
              <w:rPr>
                <w:bCs/>
                <w:noProof/>
                <w:lang w:eastAsia="en-GB"/>
              </w:rPr>
              <w:t>"</w:t>
            </w:r>
            <w:r w:rsidRPr="00255447">
              <w:rPr>
                <w:bCs/>
                <w:noProof/>
                <w:lang w:eastAsia="en-GB"/>
              </w:rPr>
              <w:t>1</w:t>
            </w:r>
            <w:r w:rsidR="00C0220A" w:rsidRPr="00255447">
              <w:rPr>
                <w:bCs/>
                <w:noProof/>
                <w:lang w:eastAsia="en-GB"/>
              </w:rPr>
              <w:t>"</w:t>
            </w:r>
            <w:r w:rsidRPr="00255447">
              <w:rPr>
                <w:bCs/>
                <w:noProof/>
                <w:lang w:eastAsia="en-GB"/>
              </w:rPr>
              <w:t xml:space="preserve"> indicates that the corresponding subframe is allocated. The following mapping applies:</w:t>
            </w:r>
          </w:p>
          <w:p w:rsidR="00756B72" w:rsidRPr="00255447" w:rsidRDefault="00756B72" w:rsidP="003D1AE8">
            <w:pPr>
              <w:pStyle w:val="TAL"/>
              <w:rPr>
                <w:bCs/>
                <w:noProof/>
                <w:lang w:eastAsia="en-GB"/>
              </w:rPr>
            </w:pPr>
            <w:r w:rsidRPr="00255447">
              <w:rPr>
                <w:bCs/>
                <w:noProof/>
                <w:lang w:eastAsia="en-GB"/>
              </w:rPr>
              <w:t xml:space="preserve">FDD: The first/ leftmost bit defines the allocation for subframe #1 of the radio frame indicated by </w:t>
            </w:r>
            <w:r w:rsidRPr="00255447">
              <w:rPr>
                <w:bCs/>
                <w:i/>
                <w:noProof/>
                <w:lang w:eastAsia="en-GB"/>
              </w:rPr>
              <w:t>mcch-RepetitionPeriod</w:t>
            </w:r>
            <w:r w:rsidRPr="00255447">
              <w:rPr>
                <w:bCs/>
                <w:noProof/>
                <w:lang w:eastAsia="en-GB"/>
              </w:rPr>
              <w:t xml:space="preserve"> and </w:t>
            </w:r>
            <w:r w:rsidRPr="00255447">
              <w:rPr>
                <w:bCs/>
                <w:i/>
                <w:noProof/>
                <w:lang w:eastAsia="en-GB"/>
              </w:rPr>
              <w:t>mcch-Offset</w:t>
            </w:r>
            <w:r w:rsidRPr="00255447">
              <w:rPr>
                <w:bCs/>
                <w:noProof/>
                <w:lang w:eastAsia="en-GB"/>
              </w:rPr>
              <w:t>, the second bit for #2, the third bit for #3 , the fourth bit for #6, the fifth bit for #7 and the sixth bit for #8.</w:t>
            </w:r>
          </w:p>
          <w:p w:rsidR="00756B72" w:rsidRPr="00255447" w:rsidRDefault="00756B72" w:rsidP="003D1AE8">
            <w:pPr>
              <w:pStyle w:val="TAL"/>
              <w:rPr>
                <w:b/>
                <w:bCs/>
                <w:i/>
                <w:noProof/>
                <w:lang w:eastAsia="en-GB"/>
              </w:rPr>
            </w:pPr>
            <w:r w:rsidRPr="00255447">
              <w:rPr>
                <w:bCs/>
                <w:noProof/>
                <w:lang w:eastAsia="en-GB"/>
              </w:rPr>
              <w:t xml:space="preserve">TDD: The first/leftmost bit defines the allocation for subframe #3 of the radio frame indicated by </w:t>
            </w:r>
            <w:r w:rsidRPr="00255447">
              <w:rPr>
                <w:bCs/>
                <w:i/>
                <w:noProof/>
                <w:lang w:eastAsia="en-GB"/>
              </w:rPr>
              <w:t>mcch-RepetitionPeriod</w:t>
            </w:r>
            <w:r w:rsidRPr="00255447">
              <w:rPr>
                <w:bCs/>
                <w:noProof/>
                <w:lang w:eastAsia="en-GB"/>
              </w:rPr>
              <w:t xml:space="preserve"> and </w:t>
            </w:r>
            <w:r w:rsidRPr="00255447">
              <w:rPr>
                <w:bCs/>
                <w:i/>
                <w:noProof/>
                <w:lang w:eastAsia="en-GB"/>
              </w:rPr>
              <w:t>mcch-Offset</w:t>
            </w:r>
            <w:r w:rsidRPr="00255447">
              <w:rPr>
                <w:bCs/>
                <w:noProof/>
                <w:lang w:eastAsia="en-GB"/>
              </w:rPr>
              <w:t>, the second bit for #4, third bit for #7, fourth bit for #8, fifth bit for #9. Uplink subframes are not allocated. The last bit is not used.</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signallingMCS</w:t>
            </w:r>
          </w:p>
          <w:p w:rsidR="00756B72" w:rsidRPr="00255447" w:rsidRDefault="00756B72" w:rsidP="003D1AE8">
            <w:pPr>
              <w:pStyle w:val="TAL"/>
              <w:rPr>
                <w:bCs/>
                <w:noProof/>
                <w:lang w:eastAsia="en-GB"/>
              </w:rPr>
            </w:pPr>
            <w:r w:rsidRPr="00255447">
              <w:rPr>
                <w:bCs/>
                <w:noProof/>
                <w:lang w:eastAsia="en-GB"/>
              </w:rPr>
              <w:t xml:space="preserve">Indicates the Modulation and Coding Scheme (MCS) applicable for the subframes indicated by the field </w:t>
            </w:r>
            <w:r w:rsidRPr="00255447">
              <w:rPr>
                <w:bCs/>
                <w:i/>
                <w:noProof/>
                <w:lang w:eastAsia="en-GB"/>
              </w:rPr>
              <w:t>sf-AllocInfo</w:t>
            </w:r>
            <w:r w:rsidRPr="00255447">
              <w:rPr>
                <w:bCs/>
                <w:noProof/>
                <w:lang w:eastAsia="en-GB"/>
              </w:rPr>
              <w:t xml:space="preserve"> and for each (P)MCH that is configured for this MBSFN area, for the first subframe allocated to the (P)MCH within each MCH scheduling period (which may contain the MCH scheduling </w:t>
            </w:r>
            <w:smartTag w:uri="urn:schemas-microsoft-com:office:smarttags" w:element="PersonName">
              <w:r w:rsidRPr="00255447">
                <w:rPr>
                  <w:bCs/>
                  <w:noProof/>
                  <w:lang w:eastAsia="en-GB"/>
                </w:rPr>
                <w:t>info</w:t>
              </w:r>
            </w:smartTag>
            <w:r w:rsidRPr="00255447">
              <w:rPr>
                <w:bCs/>
                <w:noProof/>
                <w:lang w:eastAsia="en-GB"/>
              </w:rPr>
              <w:t xml:space="preserve">rmation provided by MAC). Value n2 corresponds with the value 2 for parameter </w:t>
            </w:r>
            <w:r w:rsidRPr="00255447">
              <w:rPr>
                <w:rFonts w:eastAsia="SimSun"/>
                <w:lang w:eastAsia="zh-CN"/>
              </w:rPr>
              <w:object w:dxaOrig="440" w:dyaOrig="340">
                <v:shape id="_x0000_i1157" type="#_x0000_t75" style="width:21.75pt;height:17.25pt" o:ole="">
                  <v:imagedata r:id="rId258" o:title=""/>
                </v:shape>
                <o:OLEObject Type="Embed" ProgID="Equation.3" ShapeID="_x0000_i1157" DrawAspect="Content" ObjectID="_1616459189" r:id="rId259"/>
              </w:object>
            </w:r>
            <w:r w:rsidRPr="00255447">
              <w:rPr>
                <w:bCs/>
                <w:noProof/>
                <w:lang w:eastAsia="en-GB"/>
              </w:rPr>
              <w:t>in TS 36.213 [23, Table 7.1.7.1-1], and so on.</w:t>
            </w:r>
          </w:p>
        </w:tc>
      </w:tr>
    </w:tbl>
    <w:p w:rsidR="00756B72" w:rsidRPr="00255447" w:rsidRDefault="00756B72" w:rsidP="003D1AE8">
      <w:pPr>
        <w:spacing w:after="120"/>
        <w:rPr>
          <w:iCs/>
        </w:rPr>
      </w:pPr>
    </w:p>
    <w:p w:rsidR="00756B72" w:rsidRPr="00255447" w:rsidRDefault="00756B72" w:rsidP="003D1AE8">
      <w:pPr>
        <w:pStyle w:val="Heading4"/>
        <w:rPr>
          <w:i/>
          <w:noProof/>
        </w:rPr>
      </w:pPr>
      <w:bookmarkStart w:id="836" w:name="_Toc5815146"/>
      <w:r w:rsidRPr="00255447">
        <w:t>–</w:t>
      </w:r>
      <w:r w:rsidRPr="00255447">
        <w:tab/>
      </w:r>
      <w:r w:rsidRPr="00255447">
        <w:rPr>
          <w:i/>
          <w:noProof/>
        </w:rPr>
        <w:t>MBSFN-SubframeConfig</w:t>
      </w:r>
      <w:bookmarkEnd w:id="836"/>
    </w:p>
    <w:p w:rsidR="00756B72" w:rsidRPr="00255447" w:rsidRDefault="00756B72" w:rsidP="003D1AE8">
      <w:r w:rsidRPr="00255447">
        <w:t xml:space="preserve">The IE </w:t>
      </w:r>
      <w:r w:rsidRPr="00255447">
        <w:rPr>
          <w:i/>
          <w:noProof/>
        </w:rPr>
        <w:t>MBSFN-SubframeConfig</w:t>
      </w:r>
      <w:r w:rsidRPr="00255447">
        <w:t xml:space="preserve"> defines subframes that are reserved for MBSFN in downlink.</w:t>
      </w:r>
    </w:p>
    <w:p w:rsidR="00756B72" w:rsidRPr="00255447" w:rsidRDefault="00756B72" w:rsidP="003D1AE8">
      <w:pPr>
        <w:pStyle w:val="TH"/>
        <w:rPr>
          <w:i/>
          <w:iCs/>
        </w:rPr>
      </w:pPr>
      <w:r w:rsidRPr="00255447">
        <w:rPr>
          <w:i/>
          <w:noProof/>
        </w:rPr>
        <w:t xml:space="preserve">MBSFN-SubframeConfig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MBSFN-SubframeConfig ::=</w:t>
      </w:r>
      <w:r w:rsidRPr="00255447">
        <w:tab/>
      </w:r>
      <w:r w:rsidRPr="00255447">
        <w:tab/>
      </w:r>
      <w:r w:rsidRPr="00255447">
        <w:tab/>
        <w:t>SEQUENCE {</w:t>
      </w:r>
    </w:p>
    <w:p w:rsidR="00756B72" w:rsidRPr="00255447" w:rsidRDefault="00756B72" w:rsidP="003D1AE8">
      <w:pPr>
        <w:pStyle w:val="PL"/>
        <w:shd w:val="clear" w:color="auto" w:fill="E6E6E6"/>
      </w:pPr>
      <w:r w:rsidRPr="00255447">
        <w:tab/>
        <w:t>radioframeAllocationPeriod</w:t>
      </w:r>
      <w:r w:rsidRPr="00255447">
        <w:tab/>
      </w:r>
      <w:r w:rsidRPr="00255447">
        <w:tab/>
      </w:r>
      <w:r w:rsidRPr="00255447">
        <w:tab/>
        <w:t>ENUMERATED {n1, n2, n4, n8, n16, n32},</w:t>
      </w:r>
    </w:p>
    <w:p w:rsidR="00756B72" w:rsidRPr="00255447" w:rsidRDefault="00756B72" w:rsidP="003D1AE8">
      <w:pPr>
        <w:pStyle w:val="PL"/>
        <w:shd w:val="clear" w:color="auto" w:fill="E6E6E6"/>
      </w:pPr>
      <w:r w:rsidRPr="00255447">
        <w:tab/>
        <w:t>radioframeAllocationOffset</w:t>
      </w:r>
      <w:r w:rsidRPr="00255447">
        <w:tab/>
      </w:r>
      <w:r w:rsidRPr="00255447">
        <w:tab/>
      </w:r>
      <w:r w:rsidRPr="00255447">
        <w:tab/>
        <w:t>INTEGER (0..7),</w:t>
      </w:r>
    </w:p>
    <w:p w:rsidR="00756B72" w:rsidRPr="00255447" w:rsidRDefault="00756B72" w:rsidP="003D1AE8">
      <w:pPr>
        <w:pStyle w:val="PL"/>
        <w:shd w:val="clear" w:color="auto" w:fill="E6E6E6"/>
      </w:pPr>
      <w:r w:rsidRPr="00255447">
        <w:tab/>
        <w:t>subframeAllocation</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oneFrame</w:t>
      </w:r>
      <w:r w:rsidRPr="00255447">
        <w:tab/>
      </w:r>
      <w:r w:rsidRPr="00255447">
        <w:tab/>
      </w:r>
      <w:r w:rsidRPr="00255447">
        <w:tab/>
      </w:r>
      <w:r w:rsidRPr="00255447">
        <w:tab/>
      </w:r>
      <w:r w:rsidRPr="00255447">
        <w:tab/>
      </w:r>
      <w:r w:rsidRPr="00255447">
        <w:tab/>
      </w:r>
      <w:r w:rsidRPr="00255447">
        <w:tab/>
        <w:t>BIT STRING (SIZE(6)),</w:t>
      </w:r>
    </w:p>
    <w:p w:rsidR="00756B72" w:rsidRPr="00255447" w:rsidRDefault="00756B72" w:rsidP="003D1AE8">
      <w:pPr>
        <w:pStyle w:val="PL"/>
        <w:shd w:val="clear" w:color="auto" w:fill="E6E6E6"/>
      </w:pPr>
      <w:r w:rsidRPr="00255447">
        <w:tab/>
      </w:r>
      <w:r w:rsidRPr="00255447">
        <w:tab/>
        <w:t>fourFrames</w:t>
      </w:r>
      <w:r w:rsidRPr="00255447">
        <w:tab/>
      </w:r>
      <w:r w:rsidRPr="00255447">
        <w:tab/>
      </w:r>
      <w:r w:rsidRPr="00255447">
        <w:tab/>
      </w:r>
      <w:r w:rsidRPr="00255447">
        <w:tab/>
      </w:r>
      <w:r w:rsidRPr="00255447">
        <w:tab/>
      </w:r>
      <w:r w:rsidRPr="00255447">
        <w:tab/>
      </w:r>
      <w:r w:rsidRPr="00255447">
        <w:tab/>
        <w:t>BIT STRING (SIZE(24))</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 ASN1STOP</w:t>
      </w:r>
    </w:p>
    <w:p w:rsidR="00756B72" w:rsidRPr="00255447" w:rsidRDefault="00756B72" w:rsidP="00E1066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lastRenderedPageBreak/>
              <w:t>MBSFN-SubframeConfig</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fourFrames</w:t>
            </w:r>
          </w:p>
          <w:p w:rsidR="00756B72" w:rsidRPr="00255447" w:rsidRDefault="00756B72" w:rsidP="003D1AE8">
            <w:pPr>
              <w:pStyle w:val="TAL"/>
              <w:rPr>
                <w:noProof/>
                <w:lang w:eastAsia="en-GB"/>
              </w:rPr>
            </w:pPr>
            <w:r w:rsidRPr="00255447">
              <w:rPr>
                <w:iCs/>
                <w:noProof/>
                <w:lang w:eastAsia="en-GB"/>
              </w:rPr>
              <w:t xml:space="preserve">A bit-map indicating MBSFN subframe allocation in four consecutive radio frames, </w:t>
            </w:r>
            <w:r w:rsidR="00C0220A" w:rsidRPr="00255447">
              <w:rPr>
                <w:iCs/>
                <w:noProof/>
                <w:lang w:eastAsia="en-GB"/>
              </w:rPr>
              <w:t>"</w:t>
            </w:r>
            <w:r w:rsidRPr="00255447">
              <w:rPr>
                <w:iCs/>
                <w:noProof/>
                <w:lang w:eastAsia="en-GB"/>
              </w:rPr>
              <w:t>1</w:t>
            </w:r>
            <w:r w:rsidR="00C0220A" w:rsidRPr="00255447">
              <w:rPr>
                <w:iCs/>
                <w:noProof/>
                <w:lang w:eastAsia="en-GB"/>
              </w:rPr>
              <w:t>"</w:t>
            </w:r>
            <w:r w:rsidRPr="00255447">
              <w:rPr>
                <w:iCs/>
                <w:noProof/>
                <w:lang w:eastAsia="en-GB"/>
              </w:rPr>
              <w:t xml:space="preserve"> denotes that the corresponding subframe is allocated for MBSFN. </w:t>
            </w:r>
            <w:r w:rsidRPr="00255447">
              <w:rPr>
                <w:noProof/>
                <w:lang w:eastAsia="en-GB"/>
              </w:rPr>
              <w:t>The bitmap is interpreted as follows:</w:t>
            </w:r>
          </w:p>
          <w:p w:rsidR="00756B72" w:rsidRPr="00255447" w:rsidRDefault="00756B72" w:rsidP="003D1AE8">
            <w:pPr>
              <w:pStyle w:val="TAL"/>
              <w:rPr>
                <w:iCs/>
                <w:noProof/>
                <w:lang w:eastAsia="en-GB"/>
              </w:rPr>
            </w:pPr>
            <w:r w:rsidRPr="00255447">
              <w:rPr>
                <w:noProof/>
                <w:lang w:eastAsia="en-GB"/>
              </w:rPr>
              <w:t xml:space="preserve">FDD: Starting from the first radioframe and from </w:t>
            </w:r>
            <w:r w:rsidRPr="00255447">
              <w:rPr>
                <w:iCs/>
                <w:noProof/>
                <w:lang w:eastAsia="en-GB"/>
              </w:rPr>
              <w:t>the first/leftmost bit in the bitmap, the allocation applies to subframes #1, #2, #3 , #6, #7, and #8 in the sequence of the four radio-frames.</w:t>
            </w:r>
          </w:p>
          <w:p w:rsidR="00756B72" w:rsidRPr="00255447" w:rsidRDefault="00756B72" w:rsidP="003D1AE8">
            <w:pPr>
              <w:pStyle w:val="TAL"/>
              <w:rPr>
                <w:b/>
                <w:bCs/>
                <w:i/>
                <w:noProof/>
                <w:lang w:eastAsia="en-GB"/>
              </w:rPr>
            </w:pPr>
            <w:r w:rsidRPr="00255447">
              <w:rPr>
                <w:iCs/>
                <w:noProof/>
                <w:lang w:eastAsia="en-GB"/>
              </w:rPr>
              <w:t>TDD:</w:t>
            </w:r>
            <w:r w:rsidRPr="00255447">
              <w:rPr>
                <w:noProof/>
                <w:lang w:eastAsia="en-GB"/>
              </w:rPr>
              <w:t xml:space="preserve"> Starting from the first radioframe and from </w:t>
            </w:r>
            <w:r w:rsidRPr="00255447">
              <w:rPr>
                <w:iCs/>
                <w:noProof/>
                <w:lang w:eastAsia="en-GB"/>
              </w:rPr>
              <w:t xml:space="preserve">the first/leftmost bit in the bitmap, the allocation applies to subframes #3, #4, #7, #8, and #9 in the sequence of the four radio-frames. The last four bits are not used. </w:t>
            </w:r>
            <w:r w:rsidR="00C608C8" w:rsidRPr="00255447">
              <w:rPr>
                <w:iCs/>
                <w:noProof/>
                <w:lang w:eastAsia="en-GB"/>
              </w:rPr>
              <w:t>E-UTRAN allocates u</w:t>
            </w:r>
            <w:r w:rsidRPr="00255447">
              <w:rPr>
                <w:iCs/>
                <w:noProof/>
                <w:lang w:eastAsia="en-GB"/>
              </w:rPr>
              <w:t xml:space="preserve">plink subframes </w:t>
            </w:r>
            <w:r w:rsidR="00C608C8" w:rsidRPr="00255447">
              <w:rPr>
                <w:lang w:eastAsia="en-GB"/>
              </w:rPr>
              <w:t>only if</w:t>
            </w:r>
            <w:r w:rsidR="009446E1" w:rsidRPr="00255447">
              <w:rPr>
                <w:sz w:val="20"/>
                <w:lang w:eastAsia="en-GB"/>
              </w:rPr>
              <w:t xml:space="preserve"> </w:t>
            </w:r>
            <w:r w:rsidR="009446E1" w:rsidRPr="00255447">
              <w:rPr>
                <w:i/>
                <w:lang w:eastAsia="en-GB"/>
              </w:rPr>
              <w:t xml:space="preserve">eimta-MainConfig </w:t>
            </w:r>
            <w:r w:rsidR="009446E1" w:rsidRPr="00255447">
              <w:rPr>
                <w:lang w:eastAsia="en-GB"/>
              </w:rPr>
              <w:t>is configured</w:t>
            </w:r>
            <w:r w:rsidRPr="00255447">
              <w:rPr>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oneFrame</w:t>
            </w:r>
          </w:p>
          <w:p w:rsidR="00756B72" w:rsidRPr="00255447" w:rsidRDefault="00C0220A" w:rsidP="003D1AE8">
            <w:pPr>
              <w:pStyle w:val="TAL"/>
              <w:rPr>
                <w:iCs/>
                <w:noProof/>
                <w:lang w:eastAsia="en-GB"/>
              </w:rPr>
            </w:pPr>
            <w:r w:rsidRPr="00255447">
              <w:rPr>
                <w:iCs/>
                <w:noProof/>
                <w:lang w:eastAsia="en-GB"/>
              </w:rPr>
              <w:t>"</w:t>
            </w:r>
            <w:r w:rsidR="00756B72" w:rsidRPr="00255447">
              <w:rPr>
                <w:iCs/>
                <w:noProof/>
                <w:lang w:eastAsia="en-GB"/>
              </w:rPr>
              <w:t>1</w:t>
            </w:r>
            <w:r w:rsidRPr="00255447">
              <w:rPr>
                <w:iCs/>
                <w:noProof/>
                <w:lang w:eastAsia="en-GB"/>
              </w:rPr>
              <w:t>"</w:t>
            </w:r>
            <w:r w:rsidR="00756B72" w:rsidRPr="00255447">
              <w:rPr>
                <w:iCs/>
                <w:noProof/>
                <w:lang w:eastAsia="en-GB"/>
              </w:rPr>
              <w:t xml:space="preserve"> denotes that the corresponding subframe is allocated for MBSFN. The following mapping applies:</w:t>
            </w:r>
          </w:p>
          <w:p w:rsidR="00756B72" w:rsidRPr="00255447" w:rsidRDefault="00756B72" w:rsidP="003D1AE8">
            <w:pPr>
              <w:pStyle w:val="TAL"/>
              <w:rPr>
                <w:iCs/>
                <w:noProof/>
                <w:lang w:eastAsia="en-GB"/>
              </w:rPr>
            </w:pPr>
            <w:r w:rsidRPr="00255447">
              <w:rPr>
                <w:iCs/>
                <w:noProof/>
                <w:lang w:eastAsia="en-GB"/>
              </w:rPr>
              <w:t>FDD: The first/leftmost bit defines the MBSFN allocation for subframe #1, the second bit for #2, third bit for #3 , fourth bit for #6, fifth bit for #7, sixth bit for #8.</w:t>
            </w:r>
          </w:p>
          <w:p w:rsidR="00756B72" w:rsidRPr="00255447" w:rsidRDefault="00756B72" w:rsidP="003D1AE8">
            <w:pPr>
              <w:pStyle w:val="TAL"/>
              <w:rPr>
                <w:iCs/>
                <w:noProof/>
                <w:lang w:eastAsia="en-GB"/>
              </w:rPr>
            </w:pPr>
            <w:r w:rsidRPr="00255447">
              <w:rPr>
                <w:iCs/>
                <w:noProof/>
                <w:lang w:eastAsia="en-GB"/>
              </w:rPr>
              <w:t xml:space="preserve">TDD: The first/leftmost bit defines the allocation for subframe #3, the second bit for #4, third bit for #7, fourth bit for #8, fifth bit for #9. </w:t>
            </w:r>
            <w:r w:rsidR="00C608C8" w:rsidRPr="00255447">
              <w:rPr>
                <w:iCs/>
                <w:noProof/>
                <w:lang w:eastAsia="en-GB"/>
              </w:rPr>
              <w:t>E-UTRAN allocates u</w:t>
            </w:r>
            <w:r w:rsidRPr="00255447">
              <w:rPr>
                <w:iCs/>
                <w:noProof/>
                <w:lang w:eastAsia="en-GB"/>
              </w:rPr>
              <w:t xml:space="preserve">plink subframes </w:t>
            </w:r>
            <w:r w:rsidR="00C608C8" w:rsidRPr="00255447">
              <w:rPr>
                <w:lang w:eastAsia="en-GB"/>
              </w:rPr>
              <w:t>only if</w:t>
            </w:r>
            <w:r w:rsidR="009446E1" w:rsidRPr="00255447">
              <w:rPr>
                <w:lang w:eastAsia="en-GB"/>
              </w:rPr>
              <w:t xml:space="preserve"> </w:t>
            </w:r>
            <w:r w:rsidR="009446E1" w:rsidRPr="00255447">
              <w:rPr>
                <w:i/>
                <w:lang w:eastAsia="en-GB"/>
              </w:rPr>
              <w:t xml:space="preserve">eimta-MainConfig </w:t>
            </w:r>
            <w:r w:rsidR="009446E1" w:rsidRPr="00255447">
              <w:rPr>
                <w:lang w:eastAsia="en-GB"/>
              </w:rPr>
              <w:t>is configured</w:t>
            </w:r>
            <w:r w:rsidRPr="00255447">
              <w:rPr>
                <w:iCs/>
                <w:noProof/>
                <w:lang w:eastAsia="en-GB"/>
              </w:rPr>
              <w:t>. The last bit is not used.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radioFrameAllocationPeriod, radioFrameAllocationOffset</w:t>
            </w:r>
          </w:p>
          <w:p w:rsidR="00756B72" w:rsidRPr="00255447" w:rsidRDefault="00756B72" w:rsidP="003D1AE8">
            <w:pPr>
              <w:pStyle w:val="TAL"/>
              <w:rPr>
                <w:iCs/>
                <w:noProof/>
                <w:lang w:eastAsia="en-GB"/>
              </w:rPr>
            </w:pPr>
            <w:r w:rsidRPr="00255447">
              <w:rPr>
                <w:iCs/>
                <w:noProof/>
                <w:lang w:eastAsia="en-GB"/>
              </w:rPr>
              <w:t xml:space="preserve">Radio-frames that contain MBSFN subframes occur when equation </w:t>
            </w:r>
            <w:r w:rsidRPr="00255447">
              <w:rPr>
                <w:i/>
                <w:noProof/>
                <w:lang w:eastAsia="en-GB"/>
              </w:rPr>
              <w:t xml:space="preserve">SFN </w:t>
            </w:r>
            <w:r w:rsidRPr="00255447">
              <w:rPr>
                <w:iCs/>
                <w:noProof/>
                <w:lang w:eastAsia="en-GB"/>
              </w:rPr>
              <w:t xml:space="preserve">mod </w:t>
            </w:r>
            <w:r w:rsidRPr="00255447">
              <w:rPr>
                <w:i/>
                <w:noProof/>
                <w:lang w:eastAsia="en-GB"/>
              </w:rPr>
              <w:t xml:space="preserve">radioFrameAllocationPeriod </w:t>
            </w:r>
            <w:r w:rsidRPr="00255447">
              <w:rPr>
                <w:iCs/>
                <w:noProof/>
                <w:lang w:eastAsia="en-GB"/>
              </w:rPr>
              <w:t xml:space="preserve">= </w:t>
            </w:r>
            <w:r w:rsidRPr="00255447">
              <w:rPr>
                <w:i/>
                <w:noProof/>
                <w:lang w:eastAsia="en-GB"/>
              </w:rPr>
              <w:t>radioFrameAllocationOffset</w:t>
            </w:r>
            <w:r w:rsidRPr="00255447">
              <w:rPr>
                <w:b/>
                <w:bCs/>
                <w:i/>
                <w:noProof/>
                <w:lang w:eastAsia="en-GB"/>
              </w:rPr>
              <w:t xml:space="preserve"> </w:t>
            </w:r>
            <w:r w:rsidRPr="00255447">
              <w:rPr>
                <w:iCs/>
                <w:noProof/>
                <w:lang w:eastAsia="en-GB"/>
              </w:rPr>
              <w:t xml:space="preserve">is satisfied. Value n1 for </w:t>
            </w:r>
            <w:r w:rsidRPr="00255447">
              <w:rPr>
                <w:i/>
                <w:iCs/>
                <w:noProof/>
                <w:lang w:eastAsia="en-GB"/>
              </w:rPr>
              <w:t>radioframeAllocationPeriod</w:t>
            </w:r>
            <w:r w:rsidRPr="00255447">
              <w:rPr>
                <w:iCs/>
                <w:noProof/>
                <w:lang w:eastAsia="en-GB"/>
              </w:rPr>
              <w:t xml:space="preserve"> denotes value 1, n2 </w:t>
            </w:r>
            <w:r w:rsidRPr="00255447">
              <w:rPr>
                <w:lang w:eastAsia="en-GB"/>
              </w:rPr>
              <w:t xml:space="preserve">denotes value 2, and so on. When </w:t>
            </w:r>
            <w:r w:rsidRPr="00255447">
              <w:rPr>
                <w:i/>
                <w:iCs/>
                <w:lang w:eastAsia="en-GB"/>
              </w:rPr>
              <w:t>fourFrames</w:t>
            </w:r>
            <w:r w:rsidRPr="00255447">
              <w:rPr>
                <w:lang w:eastAsia="en-GB"/>
              </w:rPr>
              <w:t xml:space="preserve"> is used for </w:t>
            </w:r>
            <w:r w:rsidRPr="00255447">
              <w:rPr>
                <w:i/>
                <w:lang w:eastAsia="en-GB"/>
              </w:rPr>
              <w:t>subframeAllocation</w:t>
            </w:r>
            <w:r w:rsidRPr="00255447">
              <w:rPr>
                <w:lang w:eastAsia="en-GB"/>
              </w:rPr>
              <w:t xml:space="preserve">, the equation defines the first radio frame referred to in the description below. Values </w:t>
            </w:r>
            <w:r w:rsidRPr="00255447">
              <w:rPr>
                <w:i/>
                <w:noProof/>
                <w:lang w:eastAsia="en-GB"/>
              </w:rPr>
              <w:t xml:space="preserve">n1 </w:t>
            </w:r>
            <w:r w:rsidRPr="00255447">
              <w:rPr>
                <w:iCs/>
                <w:noProof/>
                <w:lang w:eastAsia="en-GB"/>
              </w:rPr>
              <w:t xml:space="preserve">and </w:t>
            </w:r>
            <w:r w:rsidRPr="00255447">
              <w:rPr>
                <w:i/>
                <w:noProof/>
                <w:lang w:eastAsia="en-GB"/>
              </w:rPr>
              <w:t>n2</w:t>
            </w:r>
            <w:r w:rsidRPr="00255447">
              <w:rPr>
                <w:lang w:eastAsia="en-GB"/>
              </w:rPr>
              <w:t xml:space="preserve"> are not applicable when </w:t>
            </w:r>
            <w:r w:rsidRPr="00255447">
              <w:rPr>
                <w:i/>
                <w:iCs/>
                <w:lang w:eastAsia="en-GB"/>
              </w:rPr>
              <w:t xml:space="preserve">fourFrames </w:t>
            </w:r>
            <w:r w:rsidRPr="00255447">
              <w:rPr>
                <w:lang w:eastAsia="en-GB"/>
              </w:rPr>
              <w:t>is used.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subframeAllocation</w:t>
            </w:r>
          </w:p>
          <w:p w:rsidR="00756B72" w:rsidRPr="00255447" w:rsidRDefault="00756B72" w:rsidP="003D1AE8">
            <w:pPr>
              <w:pStyle w:val="TAL"/>
              <w:rPr>
                <w:iCs/>
                <w:noProof/>
                <w:lang w:eastAsia="en-GB"/>
              </w:rPr>
            </w:pPr>
            <w:r w:rsidRPr="00255447">
              <w:rPr>
                <w:iCs/>
                <w:noProof/>
                <w:lang w:eastAsia="en-GB"/>
              </w:rPr>
              <w:t xml:space="preserve">Defines the subframes that are allocated for MBSFN within the radio frame allocation period defined by the </w:t>
            </w:r>
            <w:r w:rsidRPr="00255447">
              <w:rPr>
                <w:i/>
                <w:noProof/>
                <w:lang w:eastAsia="en-GB"/>
              </w:rPr>
              <w:t>radioFrameAllocationPeriod</w:t>
            </w:r>
            <w:r w:rsidRPr="00255447">
              <w:rPr>
                <w:noProof/>
                <w:lang w:eastAsia="en-GB"/>
              </w:rPr>
              <w:t xml:space="preserve"> and the </w:t>
            </w:r>
            <w:r w:rsidRPr="00255447">
              <w:rPr>
                <w:i/>
                <w:noProof/>
                <w:lang w:eastAsia="en-GB"/>
              </w:rPr>
              <w:t>radioFrameAllocationOffset.</w:t>
            </w:r>
          </w:p>
        </w:tc>
      </w:tr>
    </w:tbl>
    <w:p w:rsidR="00756B72" w:rsidRPr="00255447" w:rsidRDefault="00756B72" w:rsidP="003D1AE8"/>
    <w:p w:rsidR="00756B72" w:rsidRPr="00255447" w:rsidRDefault="00756B72" w:rsidP="003D1AE8">
      <w:pPr>
        <w:pStyle w:val="Heading4"/>
        <w:rPr>
          <w:i/>
          <w:noProof/>
        </w:rPr>
      </w:pPr>
      <w:bookmarkStart w:id="837" w:name="_Toc5815147"/>
      <w:r w:rsidRPr="00255447">
        <w:t>–</w:t>
      </w:r>
      <w:r w:rsidRPr="00255447">
        <w:tab/>
      </w:r>
      <w:r w:rsidRPr="00255447">
        <w:rPr>
          <w:i/>
          <w:noProof/>
        </w:rPr>
        <w:t>PMCH-InfoList</w:t>
      </w:r>
      <w:bookmarkEnd w:id="837"/>
    </w:p>
    <w:p w:rsidR="00756B72" w:rsidRPr="00255447" w:rsidRDefault="00756B72" w:rsidP="003D1AE8">
      <w:r w:rsidRPr="00255447">
        <w:t xml:space="preserve">The IE </w:t>
      </w:r>
      <w:r w:rsidRPr="00255447">
        <w:rPr>
          <w:i/>
          <w:noProof/>
        </w:rPr>
        <w:t>PMCH-InfoList</w:t>
      </w:r>
      <w:r w:rsidRPr="00255447">
        <w:t xml:space="preserve"> specifies configuration of all PMCHs of an MBSFN area</w:t>
      </w:r>
      <w:r w:rsidR="00321EBD" w:rsidRPr="00255447">
        <w:t xml:space="preserve">, while IE </w:t>
      </w:r>
      <w:r w:rsidR="00321EBD" w:rsidRPr="00255447">
        <w:rPr>
          <w:i/>
          <w:noProof/>
        </w:rPr>
        <w:t>PMCH-InfoListExt</w:t>
      </w:r>
      <w:r w:rsidR="00321EBD" w:rsidRPr="00255447">
        <w:t xml:space="preserve"> includes additional PMCHs, i.e. extends the PMCH list using the general principles specified in 5.1.2</w:t>
      </w:r>
      <w:r w:rsidRPr="00255447">
        <w:t xml:space="preserve">. The </w:t>
      </w:r>
      <w:smartTag w:uri="urn:schemas-microsoft-com:office:smarttags" w:element="PersonName">
        <w:r w:rsidRPr="00255447">
          <w:t>info</w:t>
        </w:r>
      </w:smartTag>
      <w:r w:rsidRPr="00255447">
        <w:t>rmation provided for an individual PMCH includes the configuration parameters of the sessions that are carried by the concerned PMCH.</w:t>
      </w:r>
      <w:r w:rsidR="00AF4737" w:rsidRPr="00255447">
        <w:t xml:space="preserve"> For all PMCH that E-UTRAN includes in </w:t>
      </w:r>
      <w:r w:rsidR="00AF4737" w:rsidRPr="00255447">
        <w:rPr>
          <w:i/>
          <w:noProof/>
        </w:rPr>
        <w:t>PMCH-InfoList</w:t>
      </w:r>
      <w:r w:rsidR="00AF4737" w:rsidRPr="00255447">
        <w:t>, the list of ongoing sessions has at least one entry.</w:t>
      </w:r>
    </w:p>
    <w:p w:rsidR="00756B72" w:rsidRPr="00255447" w:rsidRDefault="00756B72" w:rsidP="003D1AE8">
      <w:pPr>
        <w:pStyle w:val="TH"/>
        <w:rPr>
          <w:i/>
          <w:iCs/>
        </w:rPr>
      </w:pPr>
      <w:r w:rsidRPr="00255447">
        <w:rPr>
          <w:i/>
          <w:noProof/>
        </w:rPr>
        <w:t xml:space="preserve">PMCH-InfoList </w:t>
      </w:r>
      <w:smartTag w:uri="urn:schemas-microsoft-com:office:smarttags" w:element="PersonName">
        <w:r w:rsidRPr="00255447">
          <w:rPr>
            <w:i/>
            <w:iCs/>
            <w:noProof/>
          </w:rPr>
          <w:t>info</w:t>
        </w:r>
      </w:smartTag>
      <w:r w:rsidRPr="00255447">
        <w:rPr>
          <w:i/>
          <w:iCs/>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PMCH-InfoList-r9 ::=</w:t>
      </w:r>
      <w:r w:rsidRPr="00255447">
        <w:tab/>
      </w:r>
      <w:r w:rsidRPr="00255447">
        <w:tab/>
      </w:r>
      <w:r w:rsidRPr="00255447">
        <w:tab/>
      </w:r>
      <w:r w:rsidRPr="00255447">
        <w:tab/>
        <w:t>SEQUENCE (SIZE (0..maxPMCH-PerMBSFN)) OF PMCH-Info-r9</w:t>
      </w:r>
    </w:p>
    <w:p w:rsidR="00756B72" w:rsidRPr="00255447" w:rsidRDefault="00756B72" w:rsidP="003D1AE8">
      <w:pPr>
        <w:pStyle w:val="PL"/>
        <w:shd w:val="clear" w:color="auto" w:fill="E6E6E6"/>
      </w:pPr>
    </w:p>
    <w:p w:rsidR="007949C6" w:rsidRPr="00255447" w:rsidRDefault="007949C6" w:rsidP="003D1AE8">
      <w:pPr>
        <w:pStyle w:val="PL"/>
        <w:shd w:val="clear" w:color="auto" w:fill="E6E6E6"/>
        <w:rPr>
          <w:lang w:eastAsia="zh-CN"/>
        </w:rPr>
      </w:pPr>
      <w:r w:rsidRPr="00255447">
        <w:rPr>
          <w:lang w:eastAsia="zh-CN"/>
        </w:rPr>
        <w:t>PMCH</w:t>
      </w:r>
      <w:r w:rsidRPr="00255447">
        <w:t>-InfoListExt-</w:t>
      </w:r>
      <w:r w:rsidRPr="00255447">
        <w:rPr>
          <w:lang w:eastAsia="zh-CN"/>
        </w:rPr>
        <w:t>r12</w:t>
      </w:r>
      <w:r w:rsidRPr="00255447">
        <w:t xml:space="preserve"> ::=</w:t>
      </w:r>
      <w:r w:rsidRPr="00255447">
        <w:tab/>
      </w:r>
      <w:r w:rsidRPr="00255447">
        <w:tab/>
      </w:r>
      <w:r w:rsidRPr="00255447">
        <w:tab/>
        <w:t>SEQUENCE (SIZE (0..maxPMCH-PerMBSFN)) OF PMCH-InfoExt-</w:t>
      </w:r>
      <w:r w:rsidRPr="00255447">
        <w:rPr>
          <w:lang w:eastAsia="zh-CN"/>
        </w:rPr>
        <w:t>r12</w:t>
      </w:r>
    </w:p>
    <w:p w:rsidR="007949C6" w:rsidRPr="00255447" w:rsidRDefault="007949C6" w:rsidP="003D1AE8">
      <w:pPr>
        <w:pStyle w:val="PL"/>
        <w:shd w:val="clear" w:color="auto" w:fill="E6E6E6"/>
        <w:rPr>
          <w:lang w:eastAsia="zh-CN"/>
        </w:rPr>
      </w:pPr>
    </w:p>
    <w:p w:rsidR="00756B72" w:rsidRPr="00255447" w:rsidRDefault="00756B72" w:rsidP="003D1AE8">
      <w:pPr>
        <w:pStyle w:val="PL"/>
        <w:shd w:val="clear" w:color="auto" w:fill="E6E6E6"/>
      </w:pPr>
      <w:r w:rsidRPr="00255447">
        <w:t>PMCH-Info-r9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pmch-Config-r9</w:t>
      </w:r>
      <w:r w:rsidRPr="00255447">
        <w:tab/>
      </w:r>
      <w:r w:rsidRPr="00255447">
        <w:tab/>
      </w:r>
      <w:r w:rsidRPr="00255447">
        <w:tab/>
      </w:r>
      <w:r w:rsidRPr="00255447">
        <w:tab/>
      </w:r>
      <w:r w:rsidRPr="00255447">
        <w:tab/>
      </w:r>
      <w:r w:rsidRPr="00255447">
        <w:tab/>
        <w:t>PMCH-Config-r9,</w:t>
      </w:r>
    </w:p>
    <w:p w:rsidR="00756B72" w:rsidRPr="00255447" w:rsidRDefault="00756B72" w:rsidP="003D1AE8">
      <w:pPr>
        <w:pStyle w:val="PL"/>
        <w:shd w:val="clear" w:color="auto" w:fill="E6E6E6"/>
      </w:pPr>
      <w:r w:rsidRPr="00255447">
        <w:tab/>
        <w:t>mbms-SessionInfoList-r9</w:t>
      </w:r>
      <w:r w:rsidRPr="00255447">
        <w:tab/>
      </w:r>
      <w:r w:rsidRPr="00255447">
        <w:tab/>
      </w:r>
      <w:r w:rsidRPr="00255447">
        <w:tab/>
        <w:t>MBMS-SessionInfoList-r9,</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949C6" w:rsidRPr="00255447" w:rsidRDefault="007949C6" w:rsidP="003D1AE8">
      <w:pPr>
        <w:pStyle w:val="PL"/>
        <w:shd w:val="clear" w:color="auto" w:fill="E6E6E6"/>
      </w:pPr>
      <w:r w:rsidRPr="00255447">
        <w:t>PMCH-InfoExt-</w:t>
      </w:r>
      <w:r w:rsidRPr="00255447">
        <w:rPr>
          <w:lang w:eastAsia="zh-CN"/>
        </w:rPr>
        <w:t>r12</w:t>
      </w:r>
      <w:r w:rsidRPr="00255447">
        <w:t xml:space="preserve"> ::=</w:t>
      </w:r>
      <w:r w:rsidRPr="00255447">
        <w:tab/>
      </w:r>
      <w:r w:rsidRPr="00255447">
        <w:tab/>
      </w:r>
      <w:r w:rsidRPr="00255447">
        <w:tab/>
      </w:r>
      <w:r w:rsidRPr="00255447">
        <w:tab/>
        <w:t>SEQUENCE {</w:t>
      </w:r>
    </w:p>
    <w:p w:rsidR="007949C6" w:rsidRPr="00255447" w:rsidRDefault="007949C6" w:rsidP="003D1AE8">
      <w:pPr>
        <w:pStyle w:val="PL"/>
        <w:shd w:val="clear" w:color="auto" w:fill="E6E6E6"/>
      </w:pPr>
      <w:r w:rsidRPr="00255447">
        <w:tab/>
        <w:t>pmch-Config-</w:t>
      </w:r>
      <w:r w:rsidRPr="00255447">
        <w:rPr>
          <w:lang w:eastAsia="zh-CN"/>
        </w:rPr>
        <w:t>r12</w:t>
      </w:r>
      <w:r w:rsidRPr="00255447">
        <w:tab/>
      </w:r>
      <w:r w:rsidRPr="00255447">
        <w:tab/>
      </w:r>
      <w:r w:rsidRPr="00255447">
        <w:tab/>
      </w:r>
      <w:r w:rsidRPr="00255447">
        <w:tab/>
      </w:r>
      <w:r w:rsidRPr="00255447">
        <w:tab/>
      </w:r>
      <w:r w:rsidRPr="00255447">
        <w:tab/>
        <w:t>PMCH-Config-</w:t>
      </w:r>
      <w:r w:rsidRPr="00255447">
        <w:rPr>
          <w:lang w:eastAsia="zh-CN"/>
        </w:rPr>
        <w:t>r12</w:t>
      </w:r>
      <w:r w:rsidRPr="00255447">
        <w:t>,</w:t>
      </w:r>
    </w:p>
    <w:p w:rsidR="007949C6" w:rsidRPr="00255447" w:rsidRDefault="007949C6" w:rsidP="003D1AE8">
      <w:pPr>
        <w:pStyle w:val="PL"/>
        <w:shd w:val="clear" w:color="auto" w:fill="E6E6E6"/>
      </w:pPr>
      <w:r w:rsidRPr="00255447">
        <w:tab/>
        <w:t>mbms-SessionInfoList-r12</w:t>
      </w:r>
      <w:r w:rsidRPr="00255447">
        <w:tab/>
      </w:r>
      <w:r w:rsidRPr="00255447">
        <w:tab/>
      </w:r>
      <w:r w:rsidRPr="00255447">
        <w:tab/>
        <w:t>MBMS-SessionInfoList-r9,</w:t>
      </w:r>
    </w:p>
    <w:p w:rsidR="007949C6" w:rsidRPr="00255447" w:rsidRDefault="007949C6" w:rsidP="003D1AE8">
      <w:pPr>
        <w:pStyle w:val="PL"/>
        <w:shd w:val="clear" w:color="auto" w:fill="E6E6E6"/>
        <w:rPr>
          <w:lang w:eastAsia="zh-CN"/>
        </w:rPr>
      </w:pPr>
      <w:r w:rsidRPr="00255447">
        <w:tab/>
        <w:t>...</w:t>
      </w:r>
    </w:p>
    <w:p w:rsidR="007949C6" w:rsidRPr="00255447" w:rsidRDefault="007949C6" w:rsidP="003D1AE8">
      <w:pPr>
        <w:pStyle w:val="PL"/>
        <w:shd w:val="clear" w:color="auto" w:fill="E6E6E6"/>
        <w:rPr>
          <w:lang w:eastAsia="zh-CN"/>
        </w:rPr>
      </w:pPr>
      <w:r w:rsidRPr="00255447">
        <w:t>}</w:t>
      </w:r>
    </w:p>
    <w:p w:rsidR="007949C6" w:rsidRPr="00255447" w:rsidRDefault="007949C6" w:rsidP="003D1AE8">
      <w:pPr>
        <w:pStyle w:val="PL"/>
        <w:shd w:val="clear" w:color="auto" w:fill="E6E6E6"/>
        <w:rPr>
          <w:lang w:eastAsia="zh-CN"/>
        </w:rPr>
      </w:pPr>
    </w:p>
    <w:p w:rsidR="00756B72" w:rsidRPr="00255447" w:rsidRDefault="00756B72" w:rsidP="003D1AE8">
      <w:pPr>
        <w:pStyle w:val="PL"/>
        <w:shd w:val="clear" w:color="auto" w:fill="E6E6E6"/>
      </w:pPr>
      <w:r w:rsidRPr="00255447">
        <w:t>MBMS-SessionInfoList-r9 ::=</w:t>
      </w:r>
      <w:r w:rsidRPr="00255447">
        <w:tab/>
      </w:r>
      <w:r w:rsidRPr="00255447">
        <w:tab/>
        <w:t>SEQUENCE (SIZE (0..maxSessionPerPMCH)) OF MBMS-SessionInfo-r9</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MBMS-SessionInfo-r9 ::=</w:t>
      </w:r>
      <w:r w:rsidRPr="00255447">
        <w:tab/>
      </w:r>
      <w:r w:rsidRPr="00255447">
        <w:tab/>
      </w:r>
      <w:r w:rsidRPr="00255447">
        <w:tab/>
        <w:t>SEQUENCE {</w:t>
      </w:r>
    </w:p>
    <w:p w:rsidR="00756B72" w:rsidRPr="00255447" w:rsidRDefault="00756B72" w:rsidP="003D1AE8">
      <w:pPr>
        <w:pStyle w:val="PL"/>
        <w:shd w:val="clear" w:color="auto" w:fill="E6E6E6"/>
      </w:pPr>
      <w:r w:rsidRPr="00255447">
        <w:tab/>
        <w:t>tmgi-r9</w:t>
      </w:r>
      <w:r w:rsidRPr="00255447">
        <w:tab/>
      </w:r>
      <w:r w:rsidRPr="00255447">
        <w:tab/>
      </w:r>
      <w:r w:rsidRPr="00255447">
        <w:tab/>
      </w:r>
      <w:r w:rsidRPr="00255447">
        <w:tab/>
      </w:r>
      <w:r w:rsidRPr="00255447">
        <w:tab/>
      </w:r>
      <w:r w:rsidRPr="00255447">
        <w:tab/>
      </w:r>
      <w:r w:rsidRPr="00255447">
        <w:tab/>
      </w:r>
      <w:r w:rsidRPr="00255447">
        <w:tab/>
        <w:t>TMGI-r9,</w:t>
      </w:r>
    </w:p>
    <w:p w:rsidR="00756B72" w:rsidRPr="00255447" w:rsidRDefault="00756B72" w:rsidP="003D1AE8">
      <w:pPr>
        <w:pStyle w:val="PL"/>
        <w:shd w:val="clear" w:color="auto" w:fill="E6E6E6"/>
      </w:pPr>
      <w:r w:rsidRPr="00255447">
        <w:tab/>
        <w:t>sessionId-r9</w:t>
      </w:r>
      <w:r w:rsidRPr="00255447">
        <w:tab/>
      </w:r>
      <w:r w:rsidRPr="00255447">
        <w:tab/>
      </w:r>
      <w:r w:rsidRPr="00255447">
        <w:tab/>
      </w:r>
      <w:r w:rsidRPr="00255447">
        <w:tab/>
      </w:r>
      <w:r w:rsidRPr="00255447">
        <w:tab/>
      </w:r>
      <w:r w:rsidRPr="00255447">
        <w:tab/>
        <w:t xml:space="preserve">OCTET STRING (SIZE (1)) </w:t>
      </w:r>
      <w:r w:rsidRPr="00255447">
        <w:tab/>
      </w:r>
      <w:r w:rsidRPr="00255447">
        <w:tab/>
        <w:t xml:space="preserve">OPTIONAL, </w:t>
      </w:r>
      <w:r w:rsidRPr="00255447">
        <w:tab/>
        <w:t>-- Need OR</w:t>
      </w:r>
    </w:p>
    <w:p w:rsidR="00756B72" w:rsidRPr="00255447" w:rsidRDefault="00756B72" w:rsidP="003D1AE8">
      <w:pPr>
        <w:pStyle w:val="PL"/>
        <w:shd w:val="clear" w:color="auto" w:fill="E6E6E6"/>
      </w:pPr>
      <w:r w:rsidRPr="00255447">
        <w:tab/>
        <w:t>logicalChannelIdentity-r9</w:t>
      </w:r>
      <w:r w:rsidRPr="00255447">
        <w:tab/>
      </w:r>
      <w:r w:rsidRPr="00255447">
        <w:tab/>
      </w:r>
      <w:r w:rsidRPr="00255447">
        <w:tab/>
        <w:t>INTEGER (0..maxSessionPerPMCH-1),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PMCH-Config-r9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sf-AllocEnd-r9</w:t>
      </w:r>
      <w:r w:rsidRPr="00255447">
        <w:tab/>
      </w:r>
      <w:r w:rsidRPr="00255447">
        <w:tab/>
      </w:r>
      <w:r w:rsidRPr="00255447">
        <w:tab/>
      </w:r>
      <w:r w:rsidRPr="00255447">
        <w:tab/>
      </w:r>
      <w:r w:rsidRPr="00255447">
        <w:tab/>
      </w:r>
      <w:r w:rsidRPr="00255447">
        <w:tab/>
        <w:t>INTEGER (0..1535),</w:t>
      </w:r>
    </w:p>
    <w:p w:rsidR="00756B72" w:rsidRPr="00255447" w:rsidRDefault="00756B72" w:rsidP="003D1AE8">
      <w:pPr>
        <w:pStyle w:val="PL"/>
        <w:shd w:val="clear" w:color="auto" w:fill="E6E6E6"/>
      </w:pPr>
      <w:r w:rsidRPr="00255447">
        <w:tab/>
        <w:t>dataMCS-r9</w:t>
      </w:r>
      <w:r w:rsidRPr="00255447">
        <w:tab/>
      </w:r>
      <w:r w:rsidRPr="00255447">
        <w:tab/>
      </w:r>
      <w:r w:rsidRPr="00255447">
        <w:tab/>
      </w:r>
      <w:r w:rsidRPr="00255447">
        <w:tab/>
      </w:r>
      <w:r w:rsidRPr="00255447">
        <w:tab/>
      </w:r>
      <w:r w:rsidRPr="00255447">
        <w:tab/>
      </w:r>
      <w:r w:rsidRPr="00255447">
        <w:tab/>
        <w:t>INTEGER (0..28),</w:t>
      </w:r>
    </w:p>
    <w:p w:rsidR="00756B72" w:rsidRPr="00255447" w:rsidRDefault="00756B72" w:rsidP="003D1AE8">
      <w:pPr>
        <w:pStyle w:val="PL"/>
        <w:shd w:val="clear" w:color="auto" w:fill="E6E6E6"/>
      </w:pPr>
      <w:r w:rsidRPr="00255447">
        <w:tab/>
        <w:t>mch-SchedulingPeriod-r9</w:t>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rf8, rf16, rf32, rf64, rf128, rf256, rf512, rf1024},</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949C6" w:rsidRPr="00255447" w:rsidRDefault="007949C6" w:rsidP="003D1AE8">
      <w:pPr>
        <w:pStyle w:val="PL"/>
        <w:shd w:val="clear" w:color="auto" w:fill="E6E6E6"/>
      </w:pPr>
      <w:r w:rsidRPr="00255447">
        <w:t>PMCH-Config-</w:t>
      </w:r>
      <w:r w:rsidRPr="00255447">
        <w:rPr>
          <w:lang w:eastAsia="zh-CN"/>
        </w:rPr>
        <w:t xml:space="preserve">r12 </w:t>
      </w:r>
      <w:r w:rsidRPr="00255447">
        <w:t>::=</w:t>
      </w:r>
      <w:r w:rsidRPr="00255447">
        <w:tab/>
      </w:r>
      <w:r w:rsidRPr="00255447">
        <w:tab/>
      </w:r>
      <w:r w:rsidRPr="00255447">
        <w:tab/>
      </w:r>
      <w:r w:rsidRPr="00255447">
        <w:tab/>
      </w:r>
      <w:r w:rsidRPr="00255447">
        <w:tab/>
        <w:t>SEQUENCE {</w:t>
      </w:r>
    </w:p>
    <w:p w:rsidR="007949C6" w:rsidRPr="00255447" w:rsidRDefault="007949C6" w:rsidP="003D1AE8">
      <w:pPr>
        <w:pStyle w:val="PL"/>
        <w:shd w:val="clear" w:color="auto" w:fill="E6E6E6"/>
      </w:pPr>
      <w:r w:rsidRPr="00255447">
        <w:tab/>
        <w:t>sf-AllocEnd-r12</w:t>
      </w:r>
      <w:r w:rsidRPr="00255447">
        <w:tab/>
      </w:r>
      <w:r w:rsidRPr="00255447">
        <w:tab/>
      </w:r>
      <w:r w:rsidRPr="00255447">
        <w:tab/>
      </w:r>
      <w:r w:rsidRPr="00255447">
        <w:tab/>
      </w:r>
      <w:r w:rsidRPr="00255447">
        <w:tab/>
      </w:r>
      <w:r w:rsidRPr="00255447">
        <w:tab/>
        <w:t>INTEGER (0..1535),</w:t>
      </w:r>
    </w:p>
    <w:p w:rsidR="00173E65" w:rsidRPr="00255447" w:rsidRDefault="00173E65" w:rsidP="003D1AE8">
      <w:pPr>
        <w:pStyle w:val="PL"/>
        <w:shd w:val="clear" w:color="auto" w:fill="E6E6E6"/>
        <w:rPr>
          <w:rFonts w:eastAsia="SimSun"/>
          <w:lang w:eastAsia="zh-CN"/>
        </w:rPr>
      </w:pPr>
      <w:r w:rsidRPr="00255447">
        <w:rPr>
          <w:rFonts w:eastAsia="SimSun"/>
          <w:lang w:eastAsia="zh-CN"/>
        </w:rPr>
        <w:tab/>
      </w:r>
      <w:r w:rsidRPr="00255447">
        <w:t>dataMCS-r12</w:t>
      </w:r>
      <w:r w:rsidRPr="00255447">
        <w:tab/>
      </w:r>
      <w:r w:rsidRPr="00255447">
        <w:tab/>
      </w:r>
      <w:r w:rsidRPr="00255447">
        <w:rPr>
          <w:rFonts w:eastAsia="SimSun"/>
          <w:lang w:eastAsia="zh-CN"/>
        </w:rPr>
        <w:tab/>
      </w:r>
      <w:r w:rsidRPr="00255447">
        <w:tab/>
      </w:r>
      <w:r w:rsidRPr="00255447">
        <w:tab/>
      </w:r>
      <w:r w:rsidRPr="00255447">
        <w:tab/>
      </w:r>
      <w:r w:rsidRPr="00255447">
        <w:tab/>
        <w:t>CHOICE {</w:t>
      </w:r>
    </w:p>
    <w:p w:rsidR="00173E65" w:rsidRPr="00255447" w:rsidRDefault="00173E65" w:rsidP="003D1AE8">
      <w:pPr>
        <w:pStyle w:val="PL"/>
        <w:shd w:val="clear" w:color="auto" w:fill="E6E6E6"/>
        <w:rPr>
          <w:rFonts w:eastAsia="SimSun"/>
          <w:lang w:eastAsia="zh-CN"/>
        </w:rPr>
      </w:pPr>
      <w:r w:rsidRPr="00255447">
        <w:rPr>
          <w:rFonts w:eastAsia="SimSun"/>
          <w:lang w:eastAsia="zh-CN"/>
        </w:rPr>
        <w:lastRenderedPageBreak/>
        <w:tab/>
      </w:r>
      <w:r w:rsidRPr="00255447">
        <w:rPr>
          <w:rFonts w:eastAsia="SimSun"/>
          <w:lang w:eastAsia="zh-CN"/>
        </w:rPr>
        <w:tab/>
      </w:r>
      <w:r w:rsidR="00C608C8" w:rsidRPr="00255447">
        <w:rPr>
          <w:rFonts w:eastAsia="SimSun"/>
          <w:lang w:eastAsia="zh-CN"/>
        </w:rPr>
        <w:t>normal</w:t>
      </w:r>
      <w:r w:rsidRPr="00255447">
        <w: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t>INTEGER (0..2</w:t>
      </w:r>
      <w:r w:rsidRPr="00255447">
        <w:rPr>
          <w:rFonts w:eastAsia="SimSun"/>
          <w:lang w:eastAsia="zh-CN"/>
        </w:rPr>
        <w:t>8</w:t>
      </w:r>
      <w:r w:rsidRPr="00255447">
        <w:t>),</w:t>
      </w:r>
    </w:p>
    <w:p w:rsidR="00173E65" w:rsidRPr="00255447" w:rsidRDefault="00173E65" w:rsidP="003D1AE8">
      <w:pPr>
        <w:pStyle w:val="PL"/>
        <w:shd w:val="clear" w:color="auto" w:fill="E6E6E6"/>
        <w:rPr>
          <w:rFonts w:eastAsia="SimSun"/>
          <w:lang w:eastAsia="zh-CN"/>
        </w:rPr>
      </w:pPr>
      <w:r w:rsidRPr="00255447">
        <w:rPr>
          <w:rFonts w:eastAsia="SimSun"/>
          <w:lang w:eastAsia="zh-CN"/>
        </w:rPr>
        <w:tab/>
      </w:r>
      <w:r w:rsidRPr="00255447">
        <w:rPr>
          <w:rFonts w:eastAsia="SimSun"/>
          <w:lang w:eastAsia="zh-CN"/>
        </w:rPr>
        <w:tab/>
      </w:r>
      <w:r w:rsidR="00C608C8" w:rsidRPr="00255447">
        <w:rPr>
          <w:rFonts w:eastAsia="SimSun"/>
          <w:lang w:eastAsia="zh-CN"/>
        </w:rPr>
        <w:t>higerOrder</w:t>
      </w:r>
      <w:r w:rsidRPr="00255447">
        <w:t>-r12</w:t>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rPr>
          <w:rFonts w:eastAsia="SimSun"/>
          <w:lang w:eastAsia="zh-CN"/>
        </w:rPr>
        <w:tab/>
      </w:r>
      <w:r w:rsidRPr="00255447">
        <w:t>INTEGER (0..2</w:t>
      </w:r>
      <w:r w:rsidRPr="00255447">
        <w:rPr>
          <w:rFonts w:eastAsia="SimSun"/>
          <w:lang w:eastAsia="zh-CN"/>
        </w:rPr>
        <w:t>7</w:t>
      </w:r>
      <w:r w:rsidRPr="00255447">
        <w:t>)</w:t>
      </w:r>
    </w:p>
    <w:p w:rsidR="00173E65" w:rsidRPr="00255447" w:rsidRDefault="00173E65" w:rsidP="003D1AE8">
      <w:pPr>
        <w:pStyle w:val="PL"/>
        <w:shd w:val="clear" w:color="auto" w:fill="E6E6E6"/>
        <w:rPr>
          <w:rFonts w:eastAsia="SimSun"/>
          <w:lang w:eastAsia="zh-CN"/>
        </w:rPr>
      </w:pPr>
      <w:r w:rsidRPr="00255447">
        <w:rPr>
          <w:rFonts w:eastAsia="SimSun"/>
          <w:lang w:eastAsia="zh-CN"/>
        </w:rPr>
        <w:tab/>
      </w:r>
      <w:r w:rsidRPr="00255447">
        <w:t>},</w:t>
      </w:r>
    </w:p>
    <w:p w:rsidR="007949C6" w:rsidRPr="00255447" w:rsidRDefault="007949C6" w:rsidP="003D1AE8">
      <w:pPr>
        <w:pStyle w:val="PL"/>
        <w:shd w:val="clear" w:color="auto" w:fill="E6E6E6"/>
      </w:pPr>
      <w:r w:rsidRPr="00255447">
        <w:tab/>
        <w:t>mch-SchedulingPeriod-r12</w:t>
      </w:r>
      <w:r w:rsidRPr="00255447">
        <w:tab/>
      </w:r>
      <w:r w:rsidRPr="00255447">
        <w:tab/>
        <w:t>ENUMERATED {</w:t>
      </w:r>
    </w:p>
    <w:p w:rsidR="007949C6" w:rsidRPr="00255447" w:rsidRDefault="007949C6"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rPr>
          <w:lang w:eastAsia="zh-CN"/>
        </w:rPr>
        <w:t xml:space="preserve">rf4, </w:t>
      </w:r>
      <w:r w:rsidRPr="00255447">
        <w:t>rf8, rf16, rf32, rf64, rf128, rf256, rf512, rf1024},</w:t>
      </w:r>
    </w:p>
    <w:p w:rsidR="007949C6" w:rsidRPr="00255447" w:rsidRDefault="007949C6" w:rsidP="003D1AE8">
      <w:pPr>
        <w:pStyle w:val="PL"/>
        <w:shd w:val="clear" w:color="auto" w:fill="E6E6E6"/>
      </w:pPr>
      <w:r w:rsidRPr="00255447">
        <w:tab/>
        <w:t>...</w:t>
      </w:r>
    </w:p>
    <w:p w:rsidR="007949C6" w:rsidRPr="00255447" w:rsidRDefault="007949C6" w:rsidP="003D1AE8">
      <w:pPr>
        <w:pStyle w:val="PL"/>
        <w:shd w:val="clear" w:color="auto" w:fill="E6E6E6"/>
      </w:pPr>
      <w:r w:rsidRPr="00255447">
        <w:t>}</w:t>
      </w:r>
    </w:p>
    <w:p w:rsidR="007949C6" w:rsidRPr="00255447" w:rsidRDefault="007949C6" w:rsidP="003D1AE8">
      <w:pPr>
        <w:pStyle w:val="PL"/>
        <w:shd w:val="clear" w:color="auto" w:fill="E6E6E6"/>
      </w:pPr>
    </w:p>
    <w:p w:rsidR="00756B72" w:rsidRPr="00255447" w:rsidRDefault="00756B72" w:rsidP="003D1AE8">
      <w:pPr>
        <w:pStyle w:val="PL"/>
        <w:shd w:val="clear" w:color="auto" w:fill="E6E6E6"/>
      </w:pPr>
      <w:r w:rsidRPr="00255447">
        <w:t>TMGI-r9 ::=</w:t>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plmn-Id-r9</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plmn-Index-r9</w:t>
      </w:r>
      <w:r w:rsidRPr="00255447">
        <w:tab/>
      </w:r>
      <w:r w:rsidRPr="00255447">
        <w:tab/>
      </w:r>
      <w:r w:rsidRPr="00255447">
        <w:tab/>
      </w:r>
      <w:r w:rsidRPr="00255447">
        <w:tab/>
      </w:r>
      <w:r w:rsidRPr="00255447">
        <w:tab/>
      </w:r>
      <w:r w:rsidRPr="00255447">
        <w:tab/>
        <w:t>INTEGER (1..maxPLMN-r11),</w:t>
      </w:r>
    </w:p>
    <w:p w:rsidR="00756B72" w:rsidRPr="00255447" w:rsidRDefault="00756B72" w:rsidP="003D1AE8">
      <w:pPr>
        <w:pStyle w:val="PL"/>
        <w:shd w:val="clear" w:color="auto" w:fill="E6E6E6"/>
      </w:pPr>
      <w:r w:rsidRPr="00255447">
        <w:tab/>
      </w:r>
      <w:r w:rsidRPr="00255447">
        <w:tab/>
        <w:t>explicitValue-r9</w:t>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serviceId-r9</w:t>
      </w:r>
      <w:r w:rsidRPr="00255447">
        <w:tab/>
      </w:r>
      <w:r w:rsidRPr="00255447">
        <w:tab/>
      </w:r>
      <w:r w:rsidRPr="00255447">
        <w:tab/>
      </w:r>
      <w:r w:rsidRPr="00255447">
        <w:tab/>
      </w:r>
      <w:r w:rsidRPr="00255447">
        <w:tab/>
      </w:r>
      <w:r w:rsidRPr="00255447">
        <w:tab/>
        <w:t>OCTET STRING (SIZE (3))</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A20B83" w:rsidRPr="00255447" w:rsidRDefault="00A20B83" w:rsidP="003D1AE8">
      <w:pPr>
        <w:pStyle w:val="PL"/>
        <w:shd w:val="clear" w:color="auto" w:fill="E6E6E6"/>
        <w:rPr>
          <w:lang w:eastAsia="zh-CN"/>
        </w:rPr>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PMCH-InfoList</w:t>
            </w:r>
            <w:r w:rsidRPr="00255447">
              <w:rPr>
                <w:iCs/>
                <w:noProof/>
                <w:lang w:eastAsia="en-GB"/>
              </w:rPr>
              <w:t xml:space="preserve"> field descriptions</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dataMCS</w:t>
            </w:r>
          </w:p>
          <w:p w:rsidR="00756B72" w:rsidRPr="00255447" w:rsidRDefault="00756B72" w:rsidP="003D1AE8">
            <w:pPr>
              <w:pStyle w:val="TAL"/>
              <w:rPr>
                <w:bCs/>
                <w:noProof/>
                <w:lang w:eastAsia="en-GB"/>
              </w:rPr>
            </w:pPr>
            <w:r w:rsidRPr="00255447">
              <w:rPr>
                <w:bCs/>
                <w:noProof/>
                <w:lang w:eastAsia="en-GB"/>
              </w:rPr>
              <w:t xml:space="preserve">Indicates the value for parameter </w:t>
            </w:r>
            <w:r w:rsidRPr="00255447">
              <w:rPr>
                <w:rFonts w:eastAsia="SimSun"/>
                <w:lang w:eastAsia="zh-CN"/>
              </w:rPr>
              <w:object w:dxaOrig="440" w:dyaOrig="340">
                <v:shape id="_x0000_i1158" type="#_x0000_t75" style="width:21.75pt;height:17.25pt" o:ole="">
                  <v:imagedata r:id="rId258" o:title=""/>
                </v:shape>
                <o:OLEObject Type="Embed" ProgID="Equation.3" ShapeID="_x0000_i1158" DrawAspect="Content" ObjectID="_1616459190" r:id="rId260"/>
              </w:object>
            </w:r>
            <w:r w:rsidRPr="00255447">
              <w:rPr>
                <w:bCs/>
                <w:noProof/>
                <w:lang w:eastAsia="en-GB"/>
              </w:rPr>
              <w:t xml:space="preserve">in TS 36.213 [23], which defines the Modulation and Coding Scheme (MCS) applicable for the subframes of this (P)MCH as indicated by the field </w:t>
            </w:r>
            <w:r w:rsidRPr="00255447">
              <w:rPr>
                <w:bCs/>
                <w:i/>
                <w:noProof/>
                <w:lang w:eastAsia="en-GB"/>
              </w:rPr>
              <w:t>commonSF-Alloc</w:t>
            </w:r>
            <w:r w:rsidRPr="00255447">
              <w:rPr>
                <w:bCs/>
                <w:noProof/>
                <w:lang w:eastAsia="en-GB"/>
              </w:rPr>
              <w:t xml:space="preserve">. </w:t>
            </w:r>
            <w:r w:rsidR="00173E65" w:rsidRPr="00255447">
              <w:rPr>
                <w:rFonts w:eastAsia="SimSun"/>
                <w:bCs/>
                <w:noProof/>
                <w:lang w:eastAsia="zh-CN"/>
              </w:rPr>
              <w:t xml:space="preserve">Value </w:t>
            </w:r>
            <w:r w:rsidR="00C608C8" w:rsidRPr="00255447">
              <w:rPr>
                <w:rFonts w:eastAsia="SimSun"/>
                <w:i/>
                <w:lang w:eastAsia="zh-CN"/>
              </w:rPr>
              <w:t>normal</w:t>
            </w:r>
            <w:r w:rsidR="00173E65" w:rsidRPr="00255447">
              <w:rPr>
                <w:rFonts w:eastAsia="SimSun"/>
                <w:lang w:eastAsia="zh-CN"/>
              </w:rPr>
              <w:t xml:space="preserve"> </w:t>
            </w:r>
            <w:r w:rsidR="00173E65" w:rsidRPr="00255447">
              <w:rPr>
                <w:bCs/>
                <w:noProof/>
                <w:lang w:eastAsia="en-GB"/>
              </w:rPr>
              <w:t xml:space="preserve">corresponds </w:t>
            </w:r>
            <w:r w:rsidR="00173E65" w:rsidRPr="00255447">
              <w:rPr>
                <w:rFonts w:eastAsia="SimSun"/>
                <w:bCs/>
                <w:noProof/>
                <w:lang w:eastAsia="zh-CN"/>
              </w:rPr>
              <w:t xml:space="preserve">to </w:t>
            </w:r>
            <w:r w:rsidR="00173E65" w:rsidRPr="00255447">
              <w:rPr>
                <w:bCs/>
                <w:noProof/>
                <w:lang w:eastAsia="en-GB"/>
              </w:rPr>
              <w:t>Table 7.1.7.1-1</w:t>
            </w:r>
            <w:r w:rsidR="00173E65" w:rsidRPr="00255447">
              <w:rPr>
                <w:rFonts w:eastAsia="SimSun"/>
                <w:bCs/>
                <w:noProof/>
                <w:lang w:eastAsia="zh-CN"/>
              </w:rPr>
              <w:t xml:space="preserve"> and value </w:t>
            </w:r>
            <w:r w:rsidR="00C608C8" w:rsidRPr="00255447">
              <w:rPr>
                <w:rFonts w:eastAsia="SimSun"/>
                <w:i/>
                <w:lang w:eastAsia="zh-CN"/>
              </w:rPr>
              <w:t>higherOrder</w:t>
            </w:r>
            <w:r w:rsidR="00173E65" w:rsidRPr="00255447">
              <w:rPr>
                <w:rFonts w:eastAsia="SimSun"/>
                <w:lang w:eastAsia="zh-CN"/>
              </w:rPr>
              <w:t xml:space="preserve"> </w:t>
            </w:r>
            <w:r w:rsidR="00173E65" w:rsidRPr="00255447">
              <w:rPr>
                <w:bCs/>
                <w:noProof/>
                <w:lang w:eastAsia="en-GB"/>
              </w:rPr>
              <w:t xml:space="preserve">corresponds </w:t>
            </w:r>
            <w:r w:rsidR="00173E65" w:rsidRPr="00255447">
              <w:rPr>
                <w:rFonts w:eastAsia="SimSun"/>
                <w:bCs/>
                <w:noProof/>
                <w:lang w:eastAsia="zh-CN"/>
              </w:rPr>
              <w:t xml:space="preserve">to </w:t>
            </w:r>
            <w:r w:rsidR="00173E65" w:rsidRPr="00255447">
              <w:rPr>
                <w:bCs/>
                <w:noProof/>
                <w:lang w:eastAsia="en-GB"/>
              </w:rPr>
              <w:t>Table 7.1.7.1-1A</w:t>
            </w:r>
            <w:r w:rsidR="00173E65" w:rsidRPr="00255447">
              <w:rPr>
                <w:rFonts w:eastAsia="SimSun"/>
                <w:bCs/>
                <w:noProof/>
                <w:lang w:eastAsia="zh-CN"/>
              </w:rPr>
              <w:t xml:space="preserve">. </w:t>
            </w:r>
            <w:r w:rsidRPr="00255447">
              <w:rPr>
                <w:bCs/>
                <w:noProof/>
                <w:lang w:eastAsia="en-GB"/>
              </w:rPr>
              <w:t xml:space="preserve">The MCS does however neither apply to the subframes that may carry MCCH i.e. the subframes indicated by the field </w:t>
            </w:r>
            <w:r w:rsidRPr="00255447">
              <w:rPr>
                <w:bCs/>
                <w:i/>
                <w:noProof/>
                <w:lang w:eastAsia="en-GB"/>
              </w:rPr>
              <w:t>sf-AllocInfo</w:t>
            </w:r>
            <w:r w:rsidRPr="00255447">
              <w:rPr>
                <w:bCs/>
                <w:noProof/>
                <w:lang w:eastAsia="en-GB"/>
              </w:rPr>
              <w:t xml:space="preserve"> within </w:t>
            </w:r>
            <w:r w:rsidRPr="00255447">
              <w:rPr>
                <w:i/>
                <w:lang w:eastAsia="en-GB"/>
              </w:rPr>
              <w:t>SystemInformationBlockType13</w:t>
            </w:r>
            <w:r w:rsidRPr="00255447">
              <w:rPr>
                <w:bCs/>
                <w:noProof/>
                <w:lang w:eastAsia="en-GB"/>
              </w:rPr>
              <w:t xml:space="preserve"> nor for the first subframe allocated to this (P)MCH within each MCH scheduling</w:t>
            </w:r>
            <w:r w:rsidRPr="00255447">
              <w:rPr>
                <w:lang w:eastAsia="en-GB"/>
              </w:rPr>
              <w:t xml:space="preserve"> </w:t>
            </w:r>
            <w:r w:rsidRPr="00255447">
              <w:rPr>
                <w:bCs/>
                <w:noProof/>
                <w:lang w:eastAsia="en-GB"/>
              </w:rPr>
              <w:t xml:space="preserve">period (which may contain the MCH scheduling information provided by MAC). </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mch-SchedulingPeriod</w:t>
            </w:r>
          </w:p>
          <w:p w:rsidR="00756B72" w:rsidRPr="00255447" w:rsidRDefault="00756B72" w:rsidP="003D1AE8">
            <w:pPr>
              <w:pStyle w:val="TAL"/>
              <w:rPr>
                <w:bCs/>
                <w:noProof/>
                <w:lang w:eastAsia="en-GB"/>
              </w:rPr>
            </w:pPr>
            <w:r w:rsidRPr="00255447">
              <w:rPr>
                <w:bCs/>
                <w:noProof/>
                <w:lang w:eastAsia="en-GB"/>
              </w:rPr>
              <w:t xml:space="preserve">Indicates the MCH scheduling period i.e. the periodicity used for providing MCH scheduling </w:t>
            </w:r>
            <w:smartTag w:uri="urn:schemas-microsoft-com:office:smarttags" w:element="PersonName">
              <w:r w:rsidRPr="00255447">
                <w:rPr>
                  <w:bCs/>
                  <w:noProof/>
                  <w:lang w:eastAsia="en-GB"/>
                </w:rPr>
                <w:t>info</w:t>
              </w:r>
            </w:smartTag>
            <w:r w:rsidRPr="00255447">
              <w:rPr>
                <w:bCs/>
                <w:noProof/>
                <w:lang w:eastAsia="en-GB"/>
              </w:rPr>
              <w:t xml:space="preserve">rmation at lower layers (MAC) applicable for an MCH. Value rf8 corresponds to 8 radio frames, rf16 corresponds to 16 radio frames and so on. The </w:t>
            </w:r>
            <w:r w:rsidRPr="00255447">
              <w:rPr>
                <w:bCs/>
                <w:i/>
                <w:noProof/>
                <w:lang w:eastAsia="en-GB"/>
              </w:rPr>
              <w:t>mch-SchedulingPeriod</w:t>
            </w:r>
            <w:r w:rsidRPr="00255447">
              <w:rPr>
                <w:bCs/>
                <w:noProof/>
                <w:lang w:eastAsia="en-GB"/>
              </w:rPr>
              <w:t xml:space="preserve"> starts in the radio frames for which: SFN mod </w:t>
            </w:r>
            <w:r w:rsidRPr="00255447">
              <w:rPr>
                <w:bCs/>
                <w:i/>
                <w:noProof/>
                <w:lang w:eastAsia="en-GB"/>
              </w:rPr>
              <w:t>mch-SchedulingPeriod</w:t>
            </w:r>
            <w:r w:rsidRPr="00255447">
              <w:rPr>
                <w:bCs/>
                <w:noProof/>
                <w:lang w:eastAsia="en-GB"/>
              </w:rPr>
              <w:t xml:space="preserve"> = 0. E-UTRAN configures </w:t>
            </w:r>
            <w:r w:rsidRPr="00255447">
              <w:rPr>
                <w:bCs/>
                <w:i/>
                <w:noProof/>
                <w:lang w:eastAsia="en-GB"/>
              </w:rPr>
              <w:t>mch-SchedulingPeriod</w:t>
            </w:r>
            <w:r w:rsidRPr="00255447">
              <w:rPr>
                <w:bCs/>
                <w:noProof/>
                <w:lang w:eastAsia="en-GB"/>
              </w:rPr>
              <w:t xml:space="preserve"> of the (P)MCH listed first in </w:t>
            </w:r>
            <w:r w:rsidRPr="00255447">
              <w:rPr>
                <w:bCs/>
                <w:i/>
                <w:noProof/>
                <w:lang w:eastAsia="en-GB"/>
              </w:rPr>
              <w:t>PMCH-InfoList</w:t>
            </w:r>
            <w:r w:rsidRPr="00255447">
              <w:rPr>
                <w:bCs/>
                <w:noProof/>
                <w:lang w:eastAsia="en-GB"/>
              </w:rPr>
              <w:t xml:space="preserve"> to be smaller than or equal to </w:t>
            </w:r>
            <w:r w:rsidRPr="00255447">
              <w:rPr>
                <w:bCs/>
                <w:i/>
                <w:noProof/>
                <w:lang w:eastAsia="en-GB"/>
              </w:rPr>
              <w:t>mcch-RepetitionPeriod.</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plmn-Index</w:t>
            </w:r>
          </w:p>
          <w:p w:rsidR="00756B72" w:rsidRPr="00255447" w:rsidRDefault="00756B72" w:rsidP="003D1AE8">
            <w:pPr>
              <w:pStyle w:val="TAL"/>
              <w:rPr>
                <w:lang w:eastAsia="en-GB"/>
              </w:rPr>
            </w:pPr>
            <w:r w:rsidRPr="00255447">
              <w:rPr>
                <w:lang w:eastAsia="en-GB"/>
              </w:rPr>
              <w:t xml:space="preserve">Index of the entry in field </w:t>
            </w:r>
            <w:r w:rsidRPr="00255447">
              <w:rPr>
                <w:i/>
                <w:lang w:eastAsia="en-GB"/>
              </w:rPr>
              <w:t>plmn-IdentityList</w:t>
            </w:r>
            <w:r w:rsidRPr="00255447">
              <w:rPr>
                <w:lang w:eastAsia="en-GB"/>
              </w:rPr>
              <w:t xml:space="preserve"> within </w:t>
            </w:r>
            <w:r w:rsidRPr="00255447">
              <w:rPr>
                <w:i/>
                <w:lang w:eastAsia="en-GB"/>
              </w:rPr>
              <w:t>SystemInformationBlockType1</w:t>
            </w:r>
            <w:r w:rsidRPr="00255447">
              <w:rPr>
                <w:lang w:eastAsia="en-GB"/>
              </w:rPr>
              <w:t>.</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sessionId</w:t>
            </w:r>
          </w:p>
          <w:p w:rsidR="00756B72" w:rsidRPr="00255447" w:rsidRDefault="00756B72" w:rsidP="003D1AE8">
            <w:pPr>
              <w:pStyle w:val="TAL"/>
              <w:rPr>
                <w:bCs/>
                <w:noProof/>
                <w:lang w:eastAsia="en-GB"/>
              </w:rPr>
            </w:pPr>
            <w:r w:rsidRPr="00255447">
              <w:rPr>
                <w:bCs/>
                <w:noProof/>
                <w:lang w:eastAsia="en-GB"/>
              </w:rPr>
              <w:t>Indicates the optional MBMS Session Identity, which together with TMGI identifies a transmission or a possible retransmission of a specific MBMS session: see TS 29.061 [51, Sections 20.5, 17.7.11, 17.7.15]. The field is included whenever upper layers have assigned a session identity i.e. one is available for the MBMS session in E-UTRAN.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serviceId</w:t>
            </w:r>
          </w:p>
          <w:p w:rsidR="00756B72" w:rsidRPr="00255447" w:rsidRDefault="00756B72" w:rsidP="003D1AE8">
            <w:pPr>
              <w:pStyle w:val="TAL"/>
              <w:rPr>
                <w:bCs/>
                <w:noProof/>
                <w:lang w:eastAsia="en-GB"/>
              </w:rPr>
            </w:pPr>
            <w:r w:rsidRPr="00255447">
              <w:rPr>
                <w:bCs/>
                <w:noProof/>
                <w:lang w:eastAsia="en-GB"/>
              </w:rPr>
              <w:t>Uniquely identifies the identity of an MBMS service within a PLMN. The field contains octet 3- 5 of the IE Temporary Mobile Group Identity (TMGI) as defined in TS 24.008 [49]. The first octet contains the third octet of the TMGI, the second octet contains the fourth octet of the TMGI and so on.</w:t>
            </w:r>
          </w:p>
        </w:tc>
      </w:tr>
      <w:tr w:rsidR="00756B72" w:rsidRPr="00255447" w:rsidTr="003C6FE0">
        <w:trPr>
          <w:cantSplit/>
        </w:trPr>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noProof/>
                <w:lang w:eastAsia="en-GB"/>
              </w:rPr>
            </w:pPr>
            <w:r w:rsidRPr="00255447">
              <w:rPr>
                <w:b/>
                <w:bCs/>
                <w:i/>
                <w:noProof/>
                <w:lang w:eastAsia="en-GB"/>
              </w:rPr>
              <w:t>sf-AllocEnd</w:t>
            </w:r>
          </w:p>
          <w:p w:rsidR="00756B72" w:rsidRPr="00255447" w:rsidRDefault="00756B72" w:rsidP="003D1AE8">
            <w:pPr>
              <w:pStyle w:val="TAL"/>
              <w:rPr>
                <w:bCs/>
                <w:noProof/>
                <w:lang w:eastAsia="en-GB"/>
              </w:rPr>
            </w:pPr>
            <w:r w:rsidRPr="00255447">
              <w:rPr>
                <w:bCs/>
                <w:noProof/>
                <w:lang w:eastAsia="en-GB"/>
              </w:rPr>
              <w:t xml:space="preserve">Indicates the last subframe allocated to this (P)MCH within a period identified by field </w:t>
            </w:r>
            <w:r w:rsidRPr="00255447">
              <w:rPr>
                <w:bCs/>
                <w:i/>
                <w:noProof/>
                <w:lang w:eastAsia="en-GB"/>
              </w:rPr>
              <w:t>commonSF-AllocPeriod</w:t>
            </w:r>
            <w:r w:rsidRPr="00255447">
              <w:rPr>
                <w:bCs/>
                <w:noProof/>
                <w:lang w:eastAsia="en-GB"/>
              </w:rPr>
              <w:t>. The subframes allocated to (P)MCH corresponding with the n</w:t>
            </w:r>
            <w:r w:rsidRPr="00255447">
              <w:rPr>
                <w:bCs/>
                <w:noProof/>
                <w:vertAlign w:val="superscript"/>
                <w:lang w:eastAsia="en-GB"/>
              </w:rPr>
              <w:t>th</w:t>
            </w:r>
            <w:r w:rsidRPr="00255447">
              <w:rPr>
                <w:bCs/>
                <w:noProof/>
                <w:lang w:eastAsia="en-GB"/>
              </w:rPr>
              <w:t xml:space="preserve"> entry in </w:t>
            </w:r>
            <w:r w:rsidRPr="00255447">
              <w:rPr>
                <w:bCs/>
                <w:i/>
                <w:noProof/>
                <w:lang w:eastAsia="en-GB"/>
              </w:rPr>
              <w:t>pmch-InfoList</w:t>
            </w:r>
            <w:r w:rsidRPr="00255447">
              <w:rPr>
                <w:bCs/>
                <w:noProof/>
                <w:lang w:eastAsia="en-GB"/>
              </w:rPr>
              <w:t xml:space="preserve"> are the subsequent subframes starting from either the next subframe after the subframe identified by </w:t>
            </w:r>
            <w:r w:rsidRPr="00255447">
              <w:rPr>
                <w:bCs/>
                <w:i/>
                <w:noProof/>
                <w:lang w:eastAsia="en-GB"/>
              </w:rPr>
              <w:t>sf-AllocEnd</w:t>
            </w:r>
            <w:r w:rsidRPr="00255447">
              <w:rPr>
                <w:bCs/>
                <w:noProof/>
                <w:lang w:eastAsia="en-GB"/>
              </w:rPr>
              <w:t xml:space="preserve"> of the (n-1)</w:t>
            </w:r>
            <w:r w:rsidRPr="00255447">
              <w:rPr>
                <w:bCs/>
                <w:noProof/>
                <w:vertAlign w:val="superscript"/>
                <w:lang w:eastAsia="en-GB"/>
              </w:rPr>
              <w:t>th</w:t>
            </w:r>
            <w:r w:rsidRPr="00255447">
              <w:rPr>
                <w:bCs/>
                <w:noProof/>
                <w:lang w:eastAsia="en-GB"/>
              </w:rPr>
              <w:t xml:space="preserve"> listed (P)MCH or, for n=1, the first subframe defined by field </w:t>
            </w:r>
            <w:r w:rsidRPr="00255447">
              <w:rPr>
                <w:bCs/>
                <w:i/>
                <w:noProof/>
                <w:lang w:eastAsia="en-GB"/>
              </w:rPr>
              <w:t>commonSF-Alloc</w:t>
            </w:r>
            <w:r w:rsidRPr="00255447">
              <w:rPr>
                <w:bCs/>
                <w:noProof/>
                <w:lang w:eastAsia="en-GB"/>
              </w:rPr>
              <w:t xml:space="preserve">, through the subframe identified by </w:t>
            </w:r>
            <w:r w:rsidRPr="00255447">
              <w:rPr>
                <w:bCs/>
                <w:i/>
                <w:noProof/>
                <w:lang w:eastAsia="en-GB"/>
              </w:rPr>
              <w:t>sf-AllocEnd</w:t>
            </w:r>
            <w:r w:rsidRPr="00255447">
              <w:rPr>
                <w:bCs/>
                <w:noProof/>
                <w:lang w:eastAsia="en-GB"/>
              </w:rPr>
              <w:t xml:space="preserve"> of the n</w:t>
            </w:r>
            <w:r w:rsidRPr="00255447">
              <w:rPr>
                <w:bCs/>
                <w:noProof/>
                <w:vertAlign w:val="superscript"/>
                <w:lang w:eastAsia="en-GB"/>
              </w:rPr>
              <w:t>th</w:t>
            </w:r>
            <w:r w:rsidRPr="00255447">
              <w:rPr>
                <w:bCs/>
                <w:noProof/>
                <w:lang w:eastAsia="en-GB"/>
              </w:rPr>
              <w:t xml:space="preserve"> listed (P)MCH. Value 0 corresponds with the first subframe defined by field </w:t>
            </w:r>
            <w:r w:rsidRPr="00255447">
              <w:rPr>
                <w:bCs/>
                <w:i/>
                <w:noProof/>
                <w:lang w:eastAsia="en-GB"/>
              </w:rPr>
              <w:t>commonSF-Alloc</w:t>
            </w:r>
            <w:r w:rsidRPr="00255447">
              <w:rPr>
                <w:bCs/>
                <w:noProof/>
                <w:lang w:eastAsia="en-GB"/>
              </w:rPr>
              <w:t xml:space="preserve">. </w:t>
            </w:r>
          </w:p>
        </w:tc>
      </w:tr>
    </w:tbl>
    <w:p w:rsidR="00756B72" w:rsidRPr="00255447" w:rsidRDefault="00756B72" w:rsidP="003D1AE8">
      <w:pPr>
        <w:rPr>
          <w:iCs/>
        </w:rPr>
      </w:pPr>
    </w:p>
    <w:p w:rsidR="00ED449A" w:rsidRPr="00255447" w:rsidRDefault="00ED449A" w:rsidP="003D1AE8">
      <w:pPr>
        <w:pStyle w:val="Heading3"/>
      </w:pPr>
      <w:bookmarkStart w:id="838" w:name="_Toc5815148"/>
      <w:r w:rsidRPr="00255447">
        <w:t>6.3.8</w:t>
      </w:r>
      <w:r w:rsidRPr="00255447">
        <w:tab/>
        <w:t xml:space="preserve">Sidelink </w:t>
      </w:r>
      <w:smartTag w:uri="urn:schemas-microsoft-com:office:smarttags" w:element="PersonName">
        <w:r w:rsidRPr="00255447">
          <w:t>info</w:t>
        </w:r>
      </w:smartTag>
      <w:r w:rsidRPr="00255447">
        <w:t>rmation elements</w:t>
      </w:r>
      <w:bookmarkEnd w:id="838"/>
    </w:p>
    <w:p w:rsidR="00ED449A" w:rsidRPr="00255447" w:rsidRDefault="00ED449A" w:rsidP="003D1AE8">
      <w:pPr>
        <w:pStyle w:val="Heading4"/>
      </w:pPr>
      <w:bookmarkStart w:id="839" w:name="_Toc5815149"/>
      <w:r w:rsidRPr="00255447">
        <w:t>–</w:t>
      </w:r>
      <w:r w:rsidRPr="00255447">
        <w:tab/>
      </w:r>
      <w:r w:rsidRPr="00255447">
        <w:rPr>
          <w:i/>
        </w:rPr>
        <w:t>SL-CommConfig</w:t>
      </w:r>
      <w:bookmarkEnd w:id="839"/>
    </w:p>
    <w:p w:rsidR="00ED449A" w:rsidRPr="00255447" w:rsidRDefault="00ED449A" w:rsidP="003D1AE8">
      <w:pPr>
        <w:keepNext/>
        <w:keepLines/>
        <w:rPr>
          <w:iCs/>
        </w:rPr>
      </w:pPr>
      <w:r w:rsidRPr="00255447">
        <w:rPr>
          <w:iCs/>
        </w:rPr>
        <w:t xml:space="preserve">The IE </w:t>
      </w:r>
      <w:r w:rsidRPr="00255447">
        <w:rPr>
          <w:i/>
          <w:iCs/>
        </w:rPr>
        <w:t>SL-CommConfig</w:t>
      </w:r>
      <w:r w:rsidRPr="00255447">
        <w:rPr>
          <w:iCs/>
        </w:rPr>
        <w:t xml:space="preserve"> specifies the dedicated configuration information for sidelink communication. In particular it concerns the transmission resource configuration for </w:t>
      </w:r>
      <w:r w:rsidR="006D22D1" w:rsidRPr="00255447">
        <w:rPr>
          <w:iCs/>
        </w:rPr>
        <w:t xml:space="preserve">sidelink </w:t>
      </w:r>
      <w:r w:rsidRPr="00255447">
        <w:rPr>
          <w:iCs/>
        </w:rPr>
        <w:t>communication on the primary frequency.</w:t>
      </w:r>
    </w:p>
    <w:p w:rsidR="00ED449A" w:rsidRPr="00255447" w:rsidRDefault="00ED449A" w:rsidP="003D1AE8">
      <w:pPr>
        <w:pStyle w:val="TH"/>
      </w:pPr>
      <w:r w:rsidRPr="00255447">
        <w:rPr>
          <w:i/>
          <w:noProof/>
        </w:rPr>
        <w:t>SL-CommConfig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xml:space="preserve">SL-CommConfig-r12 ::= </w:t>
      </w:r>
      <w:r w:rsidRPr="00255447">
        <w:tab/>
      </w:r>
      <w:r w:rsidRPr="00255447">
        <w:tab/>
      </w:r>
      <w:r w:rsidRPr="00255447">
        <w:tab/>
      </w:r>
      <w:r w:rsidRPr="00255447">
        <w:tab/>
        <w:t>SEQUENCE</w:t>
      </w:r>
      <w:r w:rsidRPr="00255447">
        <w:tab/>
        <w:t>{</w:t>
      </w:r>
    </w:p>
    <w:p w:rsidR="00ED449A" w:rsidRPr="00255447" w:rsidRDefault="00ED449A" w:rsidP="003D1AE8">
      <w:pPr>
        <w:pStyle w:val="PL"/>
        <w:shd w:val="clear" w:color="auto" w:fill="E6E6E6"/>
      </w:pPr>
      <w:r w:rsidRPr="00255447">
        <w:tab/>
        <w:t>commT</w:t>
      </w:r>
      <w:r w:rsidRPr="00255447">
        <w:rPr>
          <w:rFonts w:eastAsia="MS Mincho"/>
        </w:rPr>
        <w:t>xResources</w:t>
      </w:r>
      <w:r w:rsidRPr="00255447">
        <w:t>-r12</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CHOICE {</w:t>
      </w:r>
    </w:p>
    <w:p w:rsidR="00ED449A" w:rsidRPr="00255447" w:rsidRDefault="00ED449A"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ED449A" w:rsidRPr="00255447" w:rsidRDefault="00ED449A"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rPr>
          <w:rFonts w:eastAsia="MS Mincho"/>
        </w:rPr>
        <w:t>CHOICE</w:t>
      </w:r>
      <w:r w:rsidRPr="00255447">
        <w:t xml:space="preserve"> {</w:t>
      </w:r>
    </w:p>
    <w:p w:rsidR="00ED449A" w:rsidRPr="00255447" w:rsidRDefault="00ED449A" w:rsidP="003D1AE8">
      <w:pPr>
        <w:pStyle w:val="PL"/>
        <w:shd w:val="clear" w:color="auto" w:fill="E6E6E6"/>
      </w:pPr>
      <w:r w:rsidRPr="00255447">
        <w:tab/>
      </w:r>
      <w:r w:rsidRPr="00255447">
        <w:tab/>
      </w:r>
      <w:r w:rsidRPr="00255447">
        <w:tab/>
        <w:t>scheduled-r12</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SEQUENCE {</w:t>
      </w:r>
    </w:p>
    <w:p w:rsidR="00ED449A" w:rsidRPr="00255447" w:rsidRDefault="00ED449A" w:rsidP="003D1AE8">
      <w:pPr>
        <w:pStyle w:val="PL"/>
        <w:shd w:val="clear" w:color="auto" w:fill="E6E6E6"/>
      </w:pPr>
      <w:r w:rsidRPr="00255447">
        <w:lastRenderedPageBreak/>
        <w:tab/>
      </w:r>
      <w:r w:rsidRPr="00255447">
        <w:tab/>
      </w:r>
      <w:r w:rsidRPr="00255447">
        <w:tab/>
      </w:r>
      <w:r w:rsidRPr="00255447">
        <w:tab/>
        <w:t>sl-RNTI-r12</w:t>
      </w:r>
      <w:r w:rsidRPr="00255447">
        <w:tab/>
      </w:r>
      <w:r w:rsidRPr="00255447">
        <w:tab/>
      </w:r>
      <w:r w:rsidRPr="00255447">
        <w:tab/>
      </w:r>
      <w:r w:rsidRPr="00255447">
        <w:tab/>
      </w:r>
      <w:r w:rsidRPr="00255447">
        <w:tab/>
      </w:r>
      <w:r w:rsidRPr="00255447">
        <w:tab/>
        <w:t>C-RNTI,</w:t>
      </w:r>
    </w:p>
    <w:p w:rsidR="00ED449A" w:rsidRPr="00255447" w:rsidRDefault="00ED449A" w:rsidP="003D1AE8">
      <w:pPr>
        <w:pStyle w:val="PL"/>
        <w:shd w:val="clear" w:color="auto" w:fill="E6E6E6"/>
      </w:pPr>
      <w:r w:rsidRPr="00255447">
        <w:tab/>
      </w:r>
      <w:r w:rsidRPr="00255447">
        <w:tab/>
      </w:r>
      <w:r w:rsidRPr="00255447">
        <w:tab/>
      </w:r>
      <w:r w:rsidRPr="00255447">
        <w:tab/>
        <w:t>mac-MainConfig-r12</w:t>
      </w:r>
      <w:r w:rsidRPr="00255447">
        <w:tab/>
      </w:r>
      <w:r w:rsidRPr="00255447">
        <w:tab/>
      </w:r>
      <w:r w:rsidRPr="00255447">
        <w:tab/>
      </w:r>
      <w:r w:rsidRPr="00255447">
        <w:tab/>
        <w:t>MAC-MainConfigSL-r12,</w:t>
      </w:r>
    </w:p>
    <w:p w:rsidR="00ED449A" w:rsidRPr="00255447" w:rsidRDefault="00ED449A" w:rsidP="003D1AE8">
      <w:pPr>
        <w:pStyle w:val="PL"/>
        <w:shd w:val="clear" w:color="auto" w:fill="E6E6E6"/>
      </w:pPr>
      <w:r w:rsidRPr="00255447">
        <w:tab/>
      </w:r>
      <w:r w:rsidRPr="00255447">
        <w:tab/>
      </w:r>
      <w:r w:rsidRPr="00255447">
        <w:tab/>
      </w:r>
      <w:r w:rsidRPr="00255447">
        <w:tab/>
      </w:r>
      <w:r w:rsidR="003D3734" w:rsidRPr="00255447">
        <w:t>sc-C</w:t>
      </w:r>
      <w:r w:rsidRPr="00255447">
        <w:t>ommTxConfig-r12</w:t>
      </w:r>
      <w:r w:rsidRPr="00255447">
        <w:tab/>
      </w:r>
      <w:r w:rsidRPr="00255447">
        <w:tab/>
      </w:r>
      <w:r w:rsidRPr="00255447">
        <w:tab/>
      </w:r>
      <w:r w:rsidRPr="00255447">
        <w:tab/>
        <w:t>SL-CommResourcePool-r12,</w:t>
      </w:r>
    </w:p>
    <w:p w:rsidR="00ED449A" w:rsidRPr="00255447" w:rsidRDefault="00ED449A" w:rsidP="003D1AE8">
      <w:pPr>
        <w:pStyle w:val="PL"/>
        <w:shd w:val="clear" w:color="auto" w:fill="E6E6E6"/>
      </w:pPr>
      <w:r w:rsidRPr="00255447">
        <w:tab/>
      </w:r>
      <w:r w:rsidRPr="00255447">
        <w:tab/>
      </w:r>
      <w:r w:rsidRPr="00255447">
        <w:tab/>
      </w:r>
      <w:r w:rsidRPr="00255447">
        <w:tab/>
        <w:t>mcs-r12</w:t>
      </w:r>
      <w:r w:rsidRPr="00255447">
        <w:tab/>
      </w:r>
      <w:r w:rsidRPr="00255447">
        <w:tab/>
      </w:r>
      <w:r w:rsidRPr="00255447">
        <w:tab/>
      </w:r>
      <w:r w:rsidRPr="00255447">
        <w:tab/>
      </w:r>
      <w:r w:rsidRPr="00255447">
        <w:tab/>
      </w:r>
      <w:r w:rsidRPr="00255447">
        <w:tab/>
      </w:r>
      <w:r w:rsidRPr="00255447">
        <w:tab/>
        <w:t xml:space="preserve">INTEGER (0..28) </w:t>
      </w:r>
      <w:r w:rsidRPr="00255447">
        <w:tab/>
      </w:r>
      <w:r w:rsidRPr="00255447">
        <w:tab/>
      </w:r>
      <w:r w:rsidRPr="00255447">
        <w:tab/>
      </w:r>
      <w:r w:rsidRPr="00255447">
        <w:tab/>
        <w:t>OPTIONAL</w:t>
      </w:r>
      <w:r w:rsidRPr="00255447">
        <w:tab/>
        <w:t>-- Need OP</w:t>
      </w:r>
    </w:p>
    <w:p w:rsidR="00ED449A" w:rsidRPr="00255447" w:rsidRDefault="00ED449A" w:rsidP="003D1AE8">
      <w:pPr>
        <w:pStyle w:val="PL"/>
        <w:shd w:val="clear" w:color="auto" w:fill="E6E6E6"/>
      </w:pP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r>
      <w:r w:rsidRPr="00255447">
        <w:tab/>
        <w:t>ue-Selected-r12</w:t>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rPr>
          <w:rFonts w:eastAsia="MS Mincho"/>
        </w:rPr>
        <w:tab/>
      </w:r>
      <w:r w:rsidRPr="00255447">
        <w:t>SEQUENCE {</w:t>
      </w:r>
    </w:p>
    <w:p w:rsidR="00ED449A" w:rsidRPr="00255447" w:rsidRDefault="00ED449A" w:rsidP="003D1AE8">
      <w:pPr>
        <w:pStyle w:val="PL"/>
        <w:shd w:val="clear" w:color="auto" w:fill="E6E6E6"/>
      </w:pPr>
      <w:r w:rsidRPr="00255447">
        <w:tab/>
      </w:r>
      <w:r w:rsidRPr="00255447">
        <w:tab/>
      </w:r>
      <w:r w:rsidRPr="00255447">
        <w:tab/>
      </w:r>
      <w:r w:rsidRPr="00255447">
        <w:tab/>
        <w:t>-- Pool for normal usage</w:t>
      </w:r>
    </w:p>
    <w:p w:rsidR="00ED449A" w:rsidRPr="00255447" w:rsidRDefault="00ED449A" w:rsidP="003D1AE8">
      <w:pPr>
        <w:pStyle w:val="PL"/>
        <w:shd w:val="clear" w:color="auto" w:fill="E6E6E6"/>
      </w:pPr>
      <w:r w:rsidRPr="00255447">
        <w:tab/>
      </w:r>
      <w:r w:rsidRPr="00255447">
        <w:tab/>
      </w:r>
      <w:r w:rsidRPr="00255447">
        <w:tab/>
      </w:r>
      <w:r w:rsidRPr="00255447">
        <w:tab/>
        <w:t>commTxPoolNormalDedicated-r12</w:t>
      </w:r>
      <w:r w:rsidRPr="00255447">
        <w:tab/>
        <w:t>SEQUENCE {</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t>poolToReleaseList-r12</w:t>
      </w:r>
      <w:r w:rsidRPr="00255447">
        <w:tab/>
      </w:r>
      <w:r w:rsidRPr="00255447">
        <w:tab/>
      </w:r>
      <w:r w:rsidRPr="00255447">
        <w:tab/>
        <w:t>SL-TxPoolToReleaseList-r12 OPTIONAL,</w:t>
      </w:r>
      <w:r w:rsidRPr="00255447">
        <w:tab/>
        <w:t>-- Need ON</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t>poolToAddModList-r12</w:t>
      </w:r>
      <w:r w:rsidRPr="00255447">
        <w:tab/>
      </w:r>
      <w:r w:rsidRPr="00255447">
        <w:tab/>
      </w:r>
      <w:r w:rsidRPr="00255447">
        <w:tab/>
        <w:t>SL-CommTxPoolToAddModList-r12 OPTIONAL</w:t>
      </w:r>
      <w:r w:rsidRPr="00255447">
        <w:tab/>
        <w:t>-- Need ON</w:t>
      </w:r>
    </w:p>
    <w:p w:rsidR="00ED449A" w:rsidRPr="00255447" w:rsidRDefault="00ED449A" w:rsidP="003D1AE8">
      <w:pPr>
        <w:pStyle w:val="PL"/>
        <w:shd w:val="clear" w:color="auto" w:fill="E6E6E6"/>
      </w:pPr>
      <w:r w:rsidRPr="00255447">
        <w:tab/>
      </w: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t>}</w:t>
      </w:r>
    </w:p>
    <w:p w:rsidR="00ED449A" w:rsidRPr="00255447" w:rsidRDefault="00ED449A" w:rsidP="003D1AE8">
      <w:pPr>
        <w:pStyle w:val="PL"/>
        <w:shd w:val="clear" w:color="auto" w:fill="E6E6E6"/>
      </w:pP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ED449A" w:rsidRPr="00255447" w:rsidRDefault="00ED449A" w:rsidP="003D1AE8">
      <w:pPr>
        <w:pStyle w:val="PL"/>
        <w:shd w:val="clear" w:color="auto" w:fill="E6E6E6"/>
      </w:pPr>
      <w:r w:rsidRPr="00255447">
        <w:tab/>
        <w:t>...</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SL-CommTxPoolToAddModList-r12 ::=</w:t>
      </w:r>
      <w:r w:rsidRPr="00255447">
        <w:tab/>
      </w:r>
      <w:r w:rsidRPr="00255447">
        <w:tab/>
        <w:t>SEQUENCE (SIZE (1..maxSL-TxPool-r12)) OF SL-CommTxPoolToAddMod-r12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SL-CommTxPoolToAddMod-r12 ::=</w:t>
      </w:r>
      <w:r w:rsidRPr="00255447">
        <w:tab/>
      </w:r>
      <w:r w:rsidRPr="00255447">
        <w:tab/>
        <w:t>SEQUENCE</w:t>
      </w:r>
      <w:r w:rsidRPr="00255447">
        <w:tab/>
        <w:t>{</w:t>
      </w:r>
    </w:p>
    <w:p w:rsidR="00ED449A" w:rsidRPr="00255447" w:rsidRDefault="00ED449A" w:rsidP="003D1AE8">
      <w:pPr>
        <w:pStyle w:val="PL"/>
        <w:shd w:val="clear" w:color="auto" w:fill="E6E6E6"/>
      </w:pPr>
      <w:r w:rsidRPr="00255447">
        <w:tab/>
        <w:t>poolIdentity-r12</w:t>
      </w:r>
      <w:r w:rsidRPr="00255447">
        <w:tab/>
      </w:r>
      <w:r w:rsidRPr="00255447">
        <w:tab/>
      </w:r>
      <w:r w:rsidRPr="00255447">
        <w:tab/>
      </w:r>
      <w:r w:rsidRPr="00255447">
        <w:tab/>
      </w:r>
      <w:r w:rsidRPr="00255447">
        <w:tab/>
        <w:t>SL-TxPoolIdentity-r12,</w:t>
      </w:r>
    </w:p>
    <w:p w:rsidR="00ED449A" w:rsidRPr="00255447" w:rsidRDefault="00ED449A" w:rsidP="003D1AE8">
      <w:pPr>
        <w:pStyle w:val="PL"/>
        <w:shd w:val="clear" w:color="auto" w:fill="E6E6E6"/>
      </w:pPr>
      <w:r w:rsidRPr="00255447">
        <w:tab/>
        <w:t>pool-r12</w:t>
      </w:r>
      <w:r w:rsidRPr="00255447">
        <w:tab/>
      </w:r>
      <w:r w:rsidRPr="00255447">
        <w:tab/>
      </w:r>
      <w:r w:rsidRPr="00255447">
        <w:tab/>
      </w:r>
      <w:r w:rsidRPr="00255447">
        <w:tab/>
      </w:r>
      <w:r w:rsidRPr="00255447">
        <w:tab/>
      </w:r>
      <w:r w:rsidRPr="00255447">
        <w:tab/>
      </w:r>
      <w:r w:rsidRPr="00255447">
        <w:tab/>
        <w:t>SL-CommResourcePool-r12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xml:space="preserve">MAC-MainConfigSL-r12 ::= </w:t>
      </w:r>
      <w:r w:rsidRPr="00255447">
        <w:tab/>
      </w:r>
      <w:r w:rsidRPr="00255447">
        <w:tab/>
        <w:t>SEQUENCE</w:t>
      </w:r>
      <w:r w:rsidRPr="00255447">
        <w:tab/>
        <w:t>{</w:t>
      </w:r>
    </w:p>
    <w:p w:rsidR="00ED449A" w:rsidRPr="00255447" w:rsidRDefault="00ED449A" w:rsidP="003D1AE8">
      <w:pPr>
        <w:pStyle w:val="PL"/>
        <w:shd w:val="clear" w:color="auto" w:fill="E6E6E6"/>
      </w:pPr>
      <w:r w:rsidRPr="00255447">
        <w:tab/>
        <w:t>periodic-BSR-TimerSL</w:t>
      </w:r>
      <w:r w:rsidRPr="00255447">
        <w:tab/>
      </w:r>
      <w:r w:rsidRPr="00255447">
        <w:tab/>
      </w:r>
      <w:r w:rsidRPr="00255447">
        <w:tab/>
      </w:r>
      <w:r w:rsidRPr="00255447">
        <w:tab/>
      </w:r>
      <w:r w:rsidRPr="00255447">
        <w:tab/>
        <w:t>PeriodicBSR-Timer-r12</w:t>
      </w:r>
      <w:r w:rsidRPr="00255447">
        <w:rPr>
          <w:rFonts w:eastAsia="Batang"/>
        </w:rPr>
        <w:t xml:space="preserve"> </w:t>
      </w:r>
      <w:r w:rsidRPr="00255447">
        <w:rPr>
          <w:rFonts w:eastAsia="Batang"/>
        </w:rPr>
        <w:tab/>
      </w:r>
      <w:r w:rsidRPr="00255447">
        <w:rPr>
          <w:rFonts w:eastAsia="Batang"/>
        </w:rPr>
        <w:tab/>
        <w:t>OPTIONAL</w:t>
      </w:r>
      <w:r w:rsidRPr="00255447">
        <w:t>,</w:t>
      </w:r>
      <w:r w:rsidRPr="00255447">
        <w:rPr>
          <w:rFonts w:eastAsia="Batang"/>
        </w:rPr>
        <w:t xml:space="preserve"> </w:t>
      </w:r>
      <w:r w:rsidRPr="00255447">
        <w:rPr>
          <w:rFonts w:eastAsia="Batang"/>
        </w:rPr>
        <w:tab/>
        <w:t>-- Need ON</w:t>
      </w:r>
    </w:p>
    <w:p w:rsidR="00ED449A" w:rsidRPr="00255447" w:rsidRDefault="00ED449A" w:rsidP="003D1AE8">
      <w:pPr>
        <w:pStyle w:val="PL"/>
        <w:shd w:val="clear" w:color="auto" w:fill="E6E6E6"/>
      </w:pPr>
      <w:r w:rsidRPr="00255447">
        <w:tab/>
        <w:t>retx-BSR-TimerSL</w:t>
      </w:r>
      <w:r w:rsidRPr="00255447">
        <w:tab/>
      </w:r>
      <w:r w:rsidRPr="00255447">
        <w:tab/>
      </w:r>
      <w:r w:rsidRPr="00255447">
        <w:tab/>
      </w:r>
      <w:r w:rsidRPr="00255447">
        <w:tab/>
      </w:r>
      <w:r w:rsidRPr="00255447">
        <w:tab/>
      </w:r>
      <w:r w:rsidRPr="00255447">
        <w:tab/>
        <w:t>RetxBSR-Timer-r12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SL-CommConfig</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commTxPoolNormalDedicated</w:t>
            </w:r>
          </w:p>
          <w:p w:rsidR="00ED449A" w:rsidRPr="00255447" w:rsidRDefault="00ED449A" w:rsidP="003D1AE8">
            <w:pPr>
              <w:pStyle w:val="TAL"/>
              <w:rPr>
                <w:i/>
                <w:noProof/>
                <w:lang w:eastAsia="en-GB"/>
              </w:rPr>
            </w:pPr>
            <w:r w:rsidRPr="00255447">
              <w:rPr>
                <w:rFonts w:eastAsia="MS Mincho"/>
                <w:bCs/>
                <w:kern w:val="2"/>
                <w:lang w:eastAsia="en-GB"/>
              </w:rPr>
              <w:t>Indicates a pool of transmission resources the UE is allowed to use while in RRC_CONNECTED.</w:t>
            </w:r>
          </w:p>
        </w:tc>
      </w:tr>
      <w:tr w:rsidR="00A02587" w:rsidRPr="00255447" w:rsidTr="00135129">
        <w:trPr>
          <w:cantSplit/>
          <w:tblHeader/>
        </w:trPr>
        <w:tc>
          <w:tcPr>
            <w:tcW w:w="9639" w:type="dxa"/>
          </w:tcPr>
          <w:p w:rsidR="00A02587" w:rsidRPr="00255447" w:rsidRDefault="00A02587" w:rsidP="00135129">
            <w:pPr>
              <w:pStyle w:val="TAL"/>
              <w:rPr>
                <w:b/>
                <w:bCs/>
                <w:i/>
                <w:noProof/>
                <w:lang w:eastAsia="zh-CN"/>
              </w:rPr>
            </w:pPr>
            <w:r w:rsidRPr="00255447">
              <w:rPr>
                <w:b/>
                <w:bCs/>
                <w:i/>
                <w:noProof/>
                <w:lang w:eastAsia="en-GB"/>
              </w:rPr>
              <w:t>mcs</w:t>
            </w:r>
          </w:p>
          <w:p w:rsidR="00A02587" w:rsidRPr="00255447" w:rsidRDefault="00A02587" w:rsidP="00135129">
            <w:pPr>
              <w:pStyle w:val="TAL"/>
              <w:rPr>
                <w:i/>
                <w:noProof/>
                <w:lang w:eastAsia="en-GB"/>
              </w:rPr>
            </w:pPr>
            <w:r w:rsidRPr="00255447">
              <w:rPr>
                <w:rFonts w:eastAsia="MS Mincho"/>
                <w:bCs/>
                <w:kern w:val="2"/>
                <w:lang w:eastAsia="en-GB"/>
              </w:rPr>
              <w:t>Indicates the Modulation and Coding Scheme</w:t>
            </w:r>
            <w:r w:rsidRPr="00255447">
              <w:rPr>
                <w:lang w:eastAsia="en-GB"/>
              </w:rPr>
              <w:t xml:space="preserve"> </w:t>
            </w:r>
            <w:r w:rsidRPr="00255447">
              <w:rPr>
                <w:rFonts w:eastAsia="MS Mincho"/>
                <w:bCs/>
                <w:kern w:val="2"/>
                <w:lang w:eastAsia="en-GB"/>
              </w:rPr>
              <w:t>as defined in TS 36.212 [23, 14.2.1]. If not configured, the selection of Modulation and Coding Scheme is up to UE implementation.</w:t>
            </w:r>
          </w:p>
        </w:tc>
      </w:tr>
      <w:tr w:rsidR="00ED449A" w:rsidRPr="00255447" w:rsidTr="00A206C8">
        <w:trPr>
          <w:cantSplit/>
          <w:tblHeader/>
        </w:trPr>
        <w:tc>
          <w:tcPr>
            <w:tcW w:w="9639" w:type="dxa"/>
          </w:tcPr>
          <w:p w:rsidR="00ED449A" w:rsidRPr="00255447" w:rsidRDefault="003D3734" w:rsidP="003D1AE8">
            <w:pPr>
              <w:pStyle w:val="TAL"/>
              <w:rPr>
                <w:b/>
                <w:bCs/>
                <w:i/>
                <w:noProof/>
                <w:lang w:eastAsia="zh-CN"/>
              </w:rPr>
            </w:pPr>
            <w:r w:rsidRPr="00255447">
              <w:rPr>
                <w:b/>
                <w:bCs/>
                <w:i/>
                <w:noProof/>
                <w:lang w:eastAsia="en-GB"/>
              </w:rPr>
              <w:t>sc-C</w:t>
            </w:r>
            <w:r w:rsidR="00ED449A" w:rsidRPr="00255447">
              <w:rPr>
                <w:b/>
                <w:bCs/>
                <w:i/>
                <w:noProof/>
                <w:lang w:eastAsia="en-GB"/>
              </w:rPr>
              <w:t>ommTxConfig</w:t>
            </w:r>
          </w:p>
          <w:p w:rsidR="00ED449A" w:rsidRPr="00255447" w:rsidRDefault="00ED449A" w:rsidP="003D1AE8">
            <w:pPr>
              <w:pStyle w:val="TAL"/>
              <w:rPr>
                <w:i/>
                <w:noProof/>
                <w:lang w:eastAsia="en-GB"/>
              </w:rPr>
            </w:pPr>
            <w:r w:rsidRPr="00255447">
              <w:rPr>
                <w:rFonts w:eastAsia="MS Mincho"/>
                <w:bCs/>
                <w:kern w:val="2"/>
                <w:lang w:eastAsia="en-GB"/>
              </w:rPr>
              <w:t>Indicates a pool of resources for SC when E-UTRAN schedules Tx resources (i.e. when indices included in DCI format 5 indicate the actual data resources to be used</w:t>
            </w:r>
            <w:r w:rsidRPr="00255447">
              <w:rPr>
                <w:lang w:eastAsia="en-GB"/>
              </w:rPr>
              <w:t xml:space="preserve"> </w:t>
            </w:r>
            <w:r w:rsidRPr="00255447">
              <w:rPr>
                <w:rFonts w:eastAsia="MS Mincho"/>
                <w:bCs/>
                <w:kern w:val="2"/>
                <w:lang w:eastAsia="en-GB"/>
              </w:rPr>
              <w:t>as specified in TS 36.212 [22, 5.3.3.1.9]).</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scheduled</w:t>
            </w:r>
          </w:p>
          <w:p w:rsidR="00ED449A" w:rsidRPr="00255447" w:rsidRDefault="00ED449A" w:rsidP="003D1AE8">
            <w:pPr>
              <w:pStyle w:val="TAL"/>
              <w:rPr>
                <w:i/>
                <w:noProof/>
                <w:lang w:eastAsia="en-GB"/>
              </w:rPr>
            </w:pPr>
            <w:r w:rsidRPr="00255447">
              <w:rPr>
                <w:rFonts w:eastAsia="MS Mincho"/>
                <w:bCs/>
                <w:kern w:val="2"/>
                <w:lang w:eastAsia="en-GB"/>
              </w:rPr>
              <w:t>Indicates the configuration for the case E-UTRAN schedules the transmission resources based on sidelink specific BSR from the UE.</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ue-Selected</w:t>
            </w:r>
          </w:p>
          <w:p w:rsidR="00ED449A" w:rsidRPr="00255447" w:rsidRDefault="00ED449A" w:rsidP="003D1AE8">
            <w:pPr>
              <w:pStyle w:val="TAL"/>
              <w:rPr>
                <w:i/>
                <w:noProof/>
                <w:lang w:eastAsia="en-GB"/>
              </w:rPr>
            </w:pPr>
            <w:r w:rsidRPr="00255447">
              <w:rPr>
                <w:rFonts w:eastAsia="MS Mincho"/>
                <w:bCs/>
                <w:kern w:val="2"/>
                <w:lang w:eastAsia="en-GB"/>
              </w:rPr>
              <w:t>Indicates the configuration for the case the UE selects the transmission resources from a pool of resources configured by E-UTRAN.</w:t>
            </w:r>
          </w:p>
        </w:tc>
      </w:tr>
    </w:tbl>
    <w:p w:rsidR="00ED449A" w:rsidRPr="00255447" w:rsidRDefault="00ED449A" w:rsidP="003D1AE8"/>
    <w:p w:rsidR="00ED449A" w:rsidRPr="00255447" w:rsidRDefault="00ED449A" w:rsidP="003D1AE8">
      <w:pPr>
        <w:pStyle w:val="Heading4"/>
      </w:pPr>
      <w:bookmarkStart w:id="840" w:name="_Toc5815150"/>
      <w:r w:rsidRPr="00255447">
        <w:t>–</w:t>
      </w:r>
      <w:r w:rsidRPr="00255447">
        <w:tab/>
      </w:r>
      <w:r w:rsidRPr="00255447">
        <w:rPr>
          <w:i/>
        </w:rPr>
        <w:t>SL-CommResourcePool</w:t>
      </w:r>
      <w:bookmarkEnd w:id="840"/>
    </w:p>
    <w:p w:rsidR="00ED449A" w:rsidRPr="00255447" w:rsidRDefault="00ED449A" w:rsidP="003D1AE8">
      <w:pPr>
        <w:keepNext/>
        <w:keepLines/>
        <w:rPr>
          <w:iCs/>
        </w:rPr>
      </w:pPr>
      <w:r w:rsidRPr="00255447">
        <w:rPr>
          <w:iCs/>
        </w:rPr>
        <w:t xml:space="preserve">The IE </w:t>
      </w:r>
      <w:r w:rsidRPr="00255447">
        <w:rPr>
          <w:i/>
          <w:iCs/>
        </w:rPr>
        <w:t>SL-CommResourcePool</w:t>
      </w:r>
      <w:r w:rsidRPr="00255447">
        <w:rPr>
          <w:iCs/>
        </w:rPr>
        <w:t xml:space="preserve"> specifies the configuration information for an individual pool of resources for sidelink communication. The IE covers the configuration of both the </w:t>
      </w:r>
      <w:r w:rsidRPr="00255447">
        <w:t>sidelink control information</w:t>
      </w:r>
      <w:r w:rsidRPr="00255447">
        <w:rPr>
          <w:iCs/>
        </w:rPr>
        <w:t xml:space="preserve"> and the data.</w:t>
      </w:r>
    </w:p>
    <w:p w:rsidR="00ED449A" w:rsidRPr="00255447" w:rsidRDefault="00ED449A" w:rsidP="003D1AE8">
      <w:pPr>
        <w:pStyle w:val="TH"/>
      </w:pPr>
      <w:r w:rsidRPr="00255447">
        <w:rPr>
          <w:i/>
          <w:noProof/>
        </w:rPr>
        <w:t>SL-CommResourcePool</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SL-CommTxPoolList-r12 ::=</w:t>
      </w:r>
      <w:r w:rsidRPr="00255447">
        <w:tab/>
      </w:r>
      <w:r w:rsidRPr="00255447">
        <w:tab/>
        <w:t>SEQUENCE (SIZE (1..maxSL-TxPool-r12)) OF SL-CommResourcePool-r12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SL-CommRxPoolList-r12 ::=</w:t>
      </w:r>
      <w:r w:rsidRPr="00255447">
        <w:tab/>
      </w:r>
      <w:r w:rsidRPr="00255447">
        <w:tab/>
        <w:t>SEQUENCE (SIZE (1..maxSL-RxPool-r12)) OF SL-CommResourcePool-r12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SL-CommResourcePool-r12 ::=</w:t>
      </w:r>
      <w:r w:rsidRPr="00255447">
        <w:tab/>
      </w:r>
      <w:r w:rsidRPr="00255447">
        <w:tab/>
        <w:t>SEQUENCE {</w:t>
      </w:r>
    </w:p>
    <w:p w:rsidR="00ED449A" w:rsidRPr="00255447" w:rsidRDefault="00ED449A" w:rsidP="003D1AE8">
      <w:pPr>
        <w:pStyle w:val="PL"/>
        <w:shd w:val="clear" w:color="auto" w:fill="E6E6E6"/>
      </w:pPr>
      <w:r w:rsidRPr="00255447">
        <w:tab/>
        <w:t>sc-CP-Len-r12</w:t>
      </w:r>
      <w:r w:rsidRPr="00255447">
        <w:tab/>
      </w:r>
      <w:r w:rsidRPr="00255447">
        <w:tab/>
      </w:r>
      <w:r w:rsidRPr="00255447">
        <w:tab/>
      </w:r>
      <w:r w:rsidRPr="00255447">
        <w:tab/>
      </w:r>
      <w:r w:rsidRPr="00255447">
        <w:tab/>
      </w:r>
      <w:r w:rsidRPr="00255447">
        <w:tab/>
        <w:t>SL-CP-Len-r12,</w:t>
      </w:r>
    </w:p>
    <w:p w:rsidR="00ED449A" w:rsidRPr="00255447" w:rsidRDefault="00ED449A" w:rsidP="003D1AE8">
      <w:pPr>
        <w:pStyle w:val="PL"/>
        <w:shd w:val="clear" w:color="auto" w:fill="E6E6E6"/>
      </w:pPr>
      <w:r w:rsidRPr="00255447">
        <w:tab/>
        <w:t>sc-Period-r12</w:t>
      </w:r>
      <w:r w:rsidRPr="00255447">
        <w:tab/>
      </w:r>
      <w:r w:rsidRPr="00255447">
        <w:tab/>
      </w:r>
      <w:r w:rsidRPr="00255447">
        <w:tab/>
      </w:r>
      <w:r w:rsidRPr="00255447">
        <w:tab/>
      </w:r>
      <w:r w:rsidRPr="00255447">
        <w:tab/>
      </w:r>
      <w:r w:rsidRPr="00255447">
        <w:tab/>
        <w:t>SL-PeriodComm-r12,</w:t>
      </w:r>
    </w:p>
    <w:p w:rsidR="00ED449A" w:rsidRPr="00255447" w:rsidRDefault="00ED449A" w:rsidP="003D1AE8">
      <w:pPr>
        <w:pStyle w:val="PL"/>
        <w:shd w:val="clear" w:color="auto" w:fill="E6E6E6"/>
      </w:pPr>
      <w:r w:rsidRPr="00255447">
        <w:tab/>
        <w:t>sc-TF-ResourceConfig-r12</w:t>
      </w:r>
      <w:r w:rsidRPr="00255447">
        <w:tab/>
      </w:r>
      <w:r w:rsidRPr="00255447">
        <w:tab/>
      </w:r>
      <w:r w:rsidRPr="00255447">
        <w:tab/>
        <w:t>SL-TF-ResourceConfig-r12,</w:t>
      </w:r>
    </w:p>
    <w:p w:rsidR="00ED449A" w:rsidRPr="00255447" w:rsidRDefault="00ED449A" w:rsidP="003D1AE8">
      <w:pPr>
        <w:pStyle w:val="PL"/>
        <w:shd w:val="clear" w:color="auto" w:fill="E6E6E6"/>
      </w:pPr>
      <w:r w:rsidRPr="00255447">
        <w:tab/>
        <w:t>data-CP-Len-r12</w:t>
      </w:r>
      <w:r w:rsidRPr="00255447">
        <w:tab/>
      </w:r>
      <w:r w:rsidRPr="00255447">
        <w:tab/>
      </w:r>
      <w:r w:rsidRPr="00255447">
        <w:tab/>
      </w:r>
      <w:r w:rsidRPr="00255447">
        <w:tab/>
      </w:r>
      <w:r w:rsidRPr="00255447">
        <w:tab/>
      </w:r>
      <w:r w:rsidRPr="00255447">
        <w:tab/>
        <w:t>SL-CP-Len-r12,</w:t>
      </w:r>
    </w:p>
    <w:p w:rsidR="00ED449A" w:rsidRPr="00255447" w:rsidRDefault="00ED449A" w:rsidP="003D1AE8">
      <w:pPr>
        <w:pStyle w:val="PL"/>
        <w:shd w:val="clear" w:color="auto" w:fill="E6E6E6"/>
      </w:pPr>
      <w:r w:rsidRPr="00255447">
        <w:tab/>
        <w:t>dataHoppingConfig-r12</w:t>
      </w:r>
      <w:r w:rsidRPr="00255447">
        <w:tab/>
      </w:r>
      <w:r w:rsidRPr="00255447">
        <w:tab/>
      </w:r>
      <w:r w:rsidRPr="00255447">
        <w:tab/>
      </w:r>
      <w:r w:rsidRPr="00255447">
        <w:tab/>
        <w:t>SL-HoppingConfigComm-r12,</w:t>
      </w:r>
    </w:p>
    <w:p w:rsidR="00ED449A" w:rsidRPr="00255447" w:rsidRDefault="00ED449A" w:rsidP="003D1AE8">
      <w:pPr>
        <w:pStyle w:val="PL"/>
        <w:shd w:val="clear" w:color="auto" w:fill="E6E6E6"/>
      </w:pPr>
      <w:r w:rsidRPr="00255447">
        <w:tab/>
        <w:t>ue-SelectedResourceConfig</w:t>
      </w:r>
      <w:r w:rsidR="00CA7D78" w:rsidRPr="00255447">
        <w:t>-r12</w:t>
      </w:r>
      <w:r w:rsidRPr="00255447">
        <w:tab/>
      </w:r>
      <w:r w:rsidRPr="00255447">
        <w:tab/>
      </w:r>
      <w:r w:rsidRPr="00255447">
        <w:tab/>
        <w:t>SEQUENCE {</w:t>
      </w:r>
    </w:p>
    <w:p w:rsidR="00ED449A" w:rsidRPr="00255447" w:rsidRDefault="00ED449A" w:rsidP="003D1AE8">
      <w:pPr>
        <w:pStyle w:val="PL"/>
        <w:shd w:val="clear" w:color="auto" w:fill="E6E6E6"/>
      </w:pPr>
      <w:r w:rsidRPr="00255447">
        <w:lastRenderedPageBreak/>
        <w:tab/>
      </w:r>
      <w:r w:rsidRPr="00255447">
        <w:tab/>
        <w:t>data-TF-ResourceConfig</w:t>
      </w:r>
      <w:r w:rsidR="004A59B4" w:rsidRPr="00255447">
        <w:t>-r12</w:t>
      </w:r>
      <w:r w:rsidRPr="00255447">
        <w:tab/>
      </w:r>
      <w:r w:rsidRPr="00255447">
        <w:tab/>
      </w:r>
      <w:r w:rsidRPr="00255447">
        <w:tab/>
      </w:r>
      <w:r w:rsidRPr="00255447">
        <w:tab/>
        <w:t>SL-TF-ResourceConfig-r12,</w:t>
      </w:r>
    </w:p>
    <w:p w:rsidR="00ED449A" w:rsidRPr="00255447" w:rsidRDefault="00ED449A" w:rsidP="003D1AE8">
      <w:pPr>
        <w:pStyle w:val="PL"/>
        <w:shd w:val="clear" w:color="auto" w:fill="E6E6E6"/>
      </w:pPr>
      <w:r w:rsidRPr="00255447">
        <w:tab/>
      </w:r>
      <w:r w:rsidRPr="00255447">
        <w:tab/>
        <w:t>trpt-Subset-r12</w:t>
      </w:r>
      <w:r w:rsidRPr="00255447">
        <w:tab/>
      </w:r>
      <w:r w:rsidRPr="00255447">
        <w:tab/>
      </w:r>
      <w:r w:rsidRPr="00255447">
        <w:tab/>
      </w:r>
      <w:r w:rsidRPr="00255447">
        <w:tab/>
      </w:r>
      <w:r w:rsidRPr="00255447">
        <w:tab/>
      </w:r>
      <w:r w:rsidRPr="00255447">
        <w:tab/>
        <w:t xml:space="preserve">SL-TRPT-Subset-r12 </w:t>
      </w:r>
      <w:r w:rsidRPr="00255447">
        <w:tab/>
        <w:t>OPTIONAL</w:t>
      </w:r>
      <w:r w:rsidRPr="00255447">
        <w:tab/>
        <w:t>-- Need OP</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t>rxParametersNCell</w:t>
      </w:r>
      <w:r w:rsidR="004A59B4" w:rsidRPr="00255447">
        <w:t>-r12</w:t>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tdd-Config-r12</w:t>
      </w:r>
      <w:r w:rsidRPr="00255447">
        <w:tab/>
      </w:r>
      <w:r w:rsidRPr="00255447">
        <w:tab/>
      </w:r>
      <w:r w:rsidRPr="00255447">
        <w:tab/>
      </w:r>
      <w:r w:rsidRPr="00255447">
        <w:tab/>
      </w:r>
      <w:r w:rsidRPr="00255447">
        <w:tab/>
        <w:t>TDD-Config</w:t>
      </w:r>
      <w:r w:rsidRPr="00255447">
        <w:tab/>
      </w:r>
      <w:r w:rsidRPr="00255447">
        <w:tab/>
      </w:r>
      <w:r w:rsidRPr="00255447">
        <w:tab/>
      </w:r>
      <w:r w:rsidRPr="00255447">
        <w:tab/>
      </w:r>
      <w:r w:rsidRPr="00255447">
        <w:tab/>
        <w:t xml:space="preserve">OPTIONAL, </w:t>
      </w:r>
      <w:r w:rsidRPr="00255447">
        <w:tab/>
        <w:t>-- Need OP</w:t>
      </w:r>
    </w:p>
    <w:p w:rsidR="00ED449A" w:rsidRPr="00255447" w:rsidRDefault="00ED449A" w:rsidP="003D1AE8">
      <w:pPr>
        <w:pStyle w:val="PL"/>
        <w:shd w:val="clear" w:color="auto" w:fill="E6E6E6"/>
      </w:pPr>
      <w:r w:rsidRPr="00255447">
        <w:tab/>
      </w:r>
      <w:r w:rsidRPr="00255447">
        <w:tab/>
        <w:t>syncConfigIndex-r12</w:t>
      </w:r>
      <w:r w:rsidRPr="00255447">
        <w:tab/>
      </w:r>
      <w:r w:rsidRPr="00255447">
        <w:tab/>
      </w:r>
      <w:r w:rsidRPr="00255447">
        <w:tab/>
        <w:t>INTEGER (0..15)</w:t>
      </w:r>
    </w:p>
    <w:p w:rsidR="00ED449A" w:rsidRPr="00255447" w:rsidRDefault="00ED449A" w:rsidP="003D1AE8">
      <w:pPr>
        <w:pStyle w:val="PL"/>
        <w:shd w:val="clear" w:color="auto" w:fill="E6E6E6"/>
      </w:pP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t>txParameters</w:t>
      </w:r>
      <w:r w:rsidR="004A59B4" w:rsidRPr="00255447">
        <w:t>-r12</w:t>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sc-TxParameters-r12</w:t>
      </w:r>
      <w:r w:rsidRPr="00255447">
        <w:tab/>
      </w:r>
      <w:r w:rsidRPr="00255447">
        <w:tab/>
      </w:r>
      <w:r w:rsidRPr="00255447">
        <w:tab/>
      </w:r>
      <w:r w:rsidRPr="00255447">
        <w:tab/>
        <w:t>SL-TxParameters-r12,</w:t>
      </w:r>
    </w:p>
    <w:p w:rsidR="00ED449A" w:rsidRPr="00255447" w:rsidRDefault="00ED449A" w:rsidP="003D1AE8">
      <w:pPr>
        <w:pStyle w:val="PL"/>
        <w:shd w:val="clear" w:color="auto" w:fill="E6E6E6"/>
      </w:pPr>
      <w:r w:rsidRPr="00255447">
        <w:tab/>
      </w:r>
      <w:r w:rsidRPr="00255447">
        <w:tab/>
        <w:t>dataTxParameters-r12</w:t>
      </w:r>
      <w:r w:rsidRPr="00255447">
        <w:tab/>
      </w:r>
      <w:r w:rsidRPr="00255447">
        <w:tab/>
      </w:r>
      <w:r w:rsidRPr="00255447">
        <w:tab/>
        <w:t>SL-TxParameters-r12</w:t>
      </w:r>
    </w:p>
    <w:p w:rsidR="00ED449A" w:rsidRPr="00255447" w:rsidRDefault="00ED449A" w:rsidP="003D1AE8">
      <w:pPr>
        <w:pStyle w:val="PL"/>
        <w:shd w:val="clear" w:color="auto" w:fill="E6E6E6"/>
      </w:pP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Cond Tx</w:t>
      </w:r>
    </w:p>
    <w:p w:rsidR="00ED449A" w:rsidRPr="00255447" w:rsidRDefault="00ED449A" w:rsidP="003D1AE8">
      <w:pPr>
        <w:pStyle w:val="PL"/>
        <w:shd w:val="clear" w:color="auto" w:fill="E6E6E6"/>
      </w:pPr>
      <w:r w:rsidRPr="00255447">
        <w:tab/>
        <w:t>...</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SL-TRPT-Subset-r12 ::=</w:t>
      </w:r>
      <w:r w:rsidRPr="00255447">
        <w:tab/>
      </w:r>
      <w:r w:rsidRPr="00255447">
        <w:tab/>
      </w:r>
      <w:r w:rsidRPr="00255447">
        <w:tab/>
        <w:t>BIT STRING (SIZE (3..5))</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SL-CommResourcePool</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sc-Period</w:t>
            </w:r>
          </w:p>
          <w:p w:rsidR="00ED449A" w:rsidRPr="00255447" w:rsidRDefault="00ED449A" w:rsidP="003D1AE8">
            <w:pPr>
              <w:pStyle w:val="TAL"/>
              <w:rPr>
                <w:i/>
                <w:noProof/>
                <w:lang w:eastAsia="en-GB"/>
              </w:rPr>
            </w:pPr>
            <w:r w:rsidRPr="00255447">
              <w:rPr>
                <w:bCs/>
                <w:noProof/>
                <w:lang w:eastAsia="en-GB"/>
              </w:rPr>
              <w:t xml:space="preserve">Indicates the period over which resources </w:t>
            </w:r>
            <w:r w:rsidR="005C0BF6" w:rsidRPr="00255447">
              <w:rPr>
                <w:bCs/>
                <w:noProof/>
                <w:lang w:eastAsia="en-GB"/>
              </w:rPr>
              <w:t xml:space="preserve">are </w:t>
            </w:r>
            <w:r w:rsidRPr="00255447">
              <w:rPr>
                <w:bCs/>
                <w:noProof/>
                <w:lang w:eastAsia="en-GB"/>
              </w:rPr>
              <w:t>allocated in a cell for SC</w:t>
            </w:r>
            <w:r w:rsidR="005C0BF6" w:rsidRPr="00255447">
              <w:rPr>
                <w:bCs/>
                <w:noProof/>
                <w:lang w:eastAsia="en-GB"/>
              </w:rPr>
              <w:t xml:space="preserve"> and</w:t>
            </w:r>
            <w:r w:rsidRPr="00255447">
              <w:rPr>
                <w:bCs/>
                <w:noProof/>
                <w:lang w:eastAsia="en-GB"/>
              </w:rPr>
              <w:t xml:space="preserve"> </w:t>
            </w:r>
            <w:r w:rsidR="005C0BF6" w:rsidRPr="00255447">
              <w:rPr>
                <w:bCs/>
                <w:noProof/>
                <w:lang w:eastAsia="en-GB"/>
              </w:rPr>
              <w:t xml:space="preserve">over which </w:t>
            </w:r>
            <w:r w:rsidRPr="00255447">
              <w:rPr>
                <w:bCs/>
                <w:noProof/>
                <w:lang w:eastAsia="en-GB"/>
              </w:rPr>
              <w:t xml:space="preserve">scheduled and UE selected data transmissions occur, see </w:t>
            </w:r>
            <w:r w:rsidR="005C0BF6" w:rsidRPr="00255447">
              <w:rPr>
                <w:bCs/>
                <w:noProof/>
                <w:lang w:eastAsia="en-GB"/>
              </w:rPr>
              <w:t xml:space="preserve">PSCCH period in </w:t>
            </w:r>
            <w:r w:rsidRPr="00255447">
              <w:rPr>
                <w:bCs/>
                <w:noProof/>
                <w:lang w:eastAsia="en-GB"/>
              </w:rPr>
              <w:t>TS 36.213 [23].</w:t>
            </w:r>
            <w:r w:rsidRPr="00255447">
              <w:rPr>
                <w:lang w:eastAsia="en-GB"/>
              </w:rPr>
              <w:t xml:space="preserve"> Value in number of subframes. Value sf40 corresponds to 40 subframes, sf80 corresponds to 80 subframes and so on. E-UTRAN configures values </w:t>
            </w:r>
            <w:r w:rsidRPr="00255447">
              <w:rPr>
                <w:bCs/>
                <w:noProof/>
                <w:lang w:eastAsia="en-GB"/>
              </w:rPr>
              <w:t>sf40, sf80, sf160 and sf320 for FDD and for TDD config 1 to 5, values sf70, sf140 and sf280 for TDD config 0, and finally values sf60, sf120 and sf240 for TDD config 6.</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syncConfigIndex</w:t>
            </w:r>
          </w:p>
          <w:p w:rsidR="00ED449A" w:rsidRPr="00255447" w:rsidRDefault="00ED449A" w:rsidP="003D1AE8">
            <w:pPr>
              <w:pStyle w:val="TAL"/>
              <w:rPr>
                <w:i/>
                <w:noProof/>
                <w:lang w:eastAsia="en-GB"/>
              </w:rPr>
            </w:pPr>
            <w:r w:rsidRPr="00255447">
              <w:rPr>
                <w:bCs/>
                <w:noProof/>
                <w:lang w:eastAsia="en-GB"/>
              </w:rPr>
              <w:t xml:space="preserve">Indicates the synchronisation configuration that is associated with a reception pool, by means of an index to the corresponding entry of </w:t>
            </w:r>
            <w:r w:rsidRPr="00255447">
              <w:rPr>
                <w:bCs/>
                <w:i/>
                <w:noProof/>
                <w:lang w:eastAsia="en-GB"/>
              </w:rPr>
              <w:t>commSyncConfig</w:t>
            </w:r>
            <w:r w:rsidRPr="00255447">
              <w:rPr>
                <w:bCs/>
                <w:noProof/>
                <w:lang w:eastAsia="en-GB"/>
              </w:rPr>
              <w:t xml:space="preserve"> in </w:t>
            </w:r>
            <w:r w:rsidRPr="00255447">
              <w:rPr>
                <w:bCs/>
                <w:i/>
                <w:noProof/>
                <w:lang w:eastAsia="en-GB"/>
              </w:rPr>
              <w:t>SystemInformationBlockType18</w:t>
            </w:r>
            <w:r w:rsidRPr="00255447">
              <w:rPr>
                <w:bCs/>
                <w:noProof/>
                <w:lang w:eastAsia="en-GB"/>
              </w:rPr>
              <w:t>.</w:t>
            </w:r>
          </w:p>
        </w:tc>
      </w:tr>
      <w:tr w:rsidR="00ED449A" w:rsidRPr="00255447" w:rsidTr="00A206C8">
        <w:trPr>
          <w:cantSplit/>
          <w:tblHeader/>
        </w:trPr>
        <w:tc>
          <w:tcPr>
            <w:tcW w:w="9639" w:type="dxa"/>
          </w:tcPr>
          <w:p w:rsidR="00ED449A" w:rsidRPr="00255447" w:rsidRDefault="00ED449A" w:rsidP="003D1AE8">
            <w:pPr>
              <w:pStyle w:val="TAL"/>
              <w:rPr>
                <w:b/>
                <w:i/>
                <w:lang w:eastAsia="en-GB"/>
              </w:rPr>
            </w:pPr>
            <w:r w:rsidRPr="00255447">
              <w:rPr>
                <w:b/>
                <w:i/>
                <w:lang w:eastAsia="en-GB"/>
              </w:rPr>
              <w:t>tdd-Config</w:t>
            </w:r>
          </w:p>
          <w:p w:rsidR="00ED449A" w:rsidRPr="00255447" w:rsidRDefault="00ED449A" w:rsidP="003D1AE8">
            <w:pPr>
              <w:pStyle w:val="TAL"/>
              <w:rPr>
                <w:b/>
                <w:bCs/>
                <w:i/>
                <w:noProof/>
                <w:lang w:eastAsia="en-GB"/>
              </w:rPr>
            </w:pPr>
            <w:r w:rsidRPr="00255447">
              <w:rPr>
                <w:bCs/>
                <w:noProof/>
                <w:lang w:eastAsia="en-GB"/>
              </w:rPr>
              <w:t xml:space="preserve">TDD configuration associated with the reception pool of the cell indicated by </w:t>
            </w:r>
            <w:r w:rsidRPr="00255447">
              <w:rPr>
                <w:bCs/>
                <w:i/>
                <w:noProof/>
                <w:lang w:eastAsia="en-GB"/>
              </w:rPr>
              <w:t>syncConfigIndex</w:t>
            </w:r>
            <w:r w:rsidRPr="00255447">
              <w:rPr>
                <w:bCs/>
                <w:noProof/>
                <w:lang w:eastAsia="en-GB"/>
              </w:rPr>
              <w:t xml:space="preserve">. Absence of the field indicates the same duplex mode as the cell providing this field and the same UL/DL configuration as indicated by </w:t>
            </w:r>
            <w:r w:rsidRPr="00255447">
              <w:rPr>
                <w:bCs/>
                <w:i/>
                <w:noProof/>
                <w:lang w:eastAsia="en-GB"/>
              </w:rPr>
              <w:t>subframeAssignment</w:t>
            </w:r>
            <w:r w:rsidRPr="00255447">
              <w:rPr>
                <w:bCs/>
                <w:noProof/>
                <w:lang w:eastAsia="en-GB"/>
              </w:rPr>
              <w:t xml:space="preserve"> in </w:t>
            </w:r>
            <w:r w:rsidRPr="00255447">
              <w:rPr>
                <w:i/>
                <w:noProof/>
                <w:lang w:eastAsia="en-GB"/>
              </w:rPr>
              <w:t>SystemInformationBlockType1</w:t>
            </w:r>
            <w:r w:rsidRPr="00255447">
              <w:rPr>
                <w:bCs/>
                <w:noProof/>
                <w:lang w:eastAsia="en-GB"/>
              </w:rPr>
              <w:t xml:space="preserve"> in case of TDD. </w:t>
            </w:r>
          </w:p>
        </w:tc>
      </w:tr>
      <w:tr w:rsidR="00ED449A" w:rsidRPr="00255447" w:rsidTr="00A206C8">
        <w:trPr>
          <w:cantSplit/>
          <w:tblHeader/>
        </w:trPr>
        <w:tc>
          <w:tcPr>
            <w:tcW w:w="9639" w:type="dxa"/>
          </w:tcPr>
          <w:p w:rsidR="00ED449A" w:rsidRPr="00255447" w:rsidRDefault="00ED449A" w:rsidP="003D1AE8">
            <w:pPr>
              <w:pStyle w:val="TAL"/>
              <w:rPr>
                <w:b/>
                <w:i/>
                <w:lang w:eastAsia="en-GB"/>
              </w:rPr>
            </w:pPr>
            <w:r w:rsidRPr="00255447">
              <w:rPr>
                <w:b/>
                <w:i/>
                <w:lang w:eastAsia="en-GB"/>
              </w:rPr>
              <w:t>trpt-Subset</w:t>
            </w:r>
          </w:p>
          <w:p w:rsidR="00ED449A" w:rsidRPr="00255447" w:rsidRDefault="00ED449A" w:rsidP="003D1AE8">
            <w:pPr>
              <w:spacing w:after="60"/>
              <w:rPr>
                <w:b/>
                <w:i/>
              </w:rPr>
            </w:pPr>
            <w:r w:rsidRPr="00255447">
              <w:rPr>
                <w:rFonts w:ascii="Arial" w:hAnsi="Arial" w:cs="Arial"/>
                <w:noProof/>
                <w:sz w:val="16"/>
                <w:szCs w:val="16"/>
              </w:rPr>
              <w:t>I</w:t>
            </w:r>
            <w:r w:rsidRPr="00255447">
              <w:rPr>
                <w:rFonts w:ascii="Arial" w:hAnsi="Arial"/>
                <w:bCs/>
                <w:noProof/>
                <w:sz w:val="18"/>
              </w:rPr>
              <w:t xml:space="preserve">ndicates the subset of T-RPT available (see TS 36.213 [23, 14.1.1.1.1]). Consists of a bitmap which is used to indicate the set of available </w:t>
            </w:r>
            <w:r w:rsidR="00026FD5" w:rsidRPr="00255447">
              <w:rPr>
                <w:rFonts w:ascii="Arial" w:hAnsi="Arial"/>
                <w:bCs/>
                <w:noProof/>
                <w:sz w:val="18"/>
              </w:rPr>
              <w:t>'</w:t>
            </w:r>
            <w:r w:rsidRPr="00255447">
              <w:rPr>
                <w:rFonts w:ascii="Arial" w:hAnsi="Arial"/>
                <w:bCs/>
                <w:noProof/>
                <w:sz w:val="18"/>
              </w:rPr>
              <w:t>k</w:t>
            </w:r>
            <w:r w:rsidR="00026FD5" w:rsidRPr="00255447">
              <w:rPr>
                <w:rFonts w:ascii="Arial" w:hAnsi="Arial"/>
                <w:bCs/>
                <w:noProof/>
                <w:sz w:val="18"/>
              </w:rPr>
              <w:t>'</w:t>
            </w:r>
            <w:r w:rsidRPr="00255447">
              <w:rPr>
                <w:rFonts w:ascii="Arial" w:hAnsi="Arial"/>
                <w:bCs/>
                <w:noProof/>
                <w:sz w:val="18"/>
              </w:rPr>
              <w:t xml:space="preserve"> values to be used for sidelink communication (see TS 36.213 [23, 14.1.1.3]). If T-RPT subset configuration is not signaled/ preconfigured then UE assumes the whole T-RPT set is available.</w:t>
            </w:r>
          </w:p>
        </w:tc>
      </w:tr>
    </w:tbl>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D449A" w:rsidRPr="00255447" w:rsidTr="00A206C8">
        <w:trPr>
          <w:cantSplit/>
          <w:tblHeader/>
        </w:trPr>
        <w:tc>
          <w:tcPr>
            <w:tcW w:w="2268" w:type="dxa"/>
          </w:tcPr>
          <w:p w:rsidR="00ED449A" w:rsidRPr="00255447" w:rsidRDefault="00ED449A" w:rsidP="003D1AE8">
            <w:pPr>
              <w:pStyle w:val="TAH"/>
              <w:rPr>
                <w:iCs/>
                <w:lang w:eastAsia="en-GB"/>
              </w:rPr>
            </w:pPr>
            <w:r w:rsidRPr="00255447">
              <w:rPr>
                <w:iCs/>
                <w:lang w:eastAsia="en-GB"/>
              </w:rPr>
              <w:t>Conditional presence</w:t>
            </w:r>
          </w:p>
        </w:tc>
        <w:tc>
          <w:tcPr>
            <w:tcW w:w="7371" w:type="dxa"/>
          </w:tcPr>
          <w:p w:rsidR="00ED449A" w:rsidRPr="00255447" w:rsidRDefault="00ED449A" w:rsidP="003D1AE8">
            <w:pPr>
              <w:pStyle w:val="TAH"/>
              <w:rPr>
                <w:lang w:eastAsia="en-GB"/>
              </w:rPr>
            </w:pPr>
            <w:r w:rsidRPr="00255447">
              <w:rPr>
                <w:iCs/>
                <w:lang w:eastAsia="en-GB"/>
              </w:rPr>
              <w:t>Explanation</w:t>
            </w:r>
          </w:p>
        </w:tc>
      </w:tr>
      <w:tr w:rsidR="00ED449A" w:rsidRPr="00255447"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i/>
                <w:noProof/>
                <w:lang w:eastAsia="en-GB"/>
              </w:rPr>
            </w:pPr>
            <w:r w:rsidRPr="00255447">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lang w:eastAsia="en-GB"/>
              </w:rPr>
            </w:pPr>
            <w:r w:rsidRPr="00255447">
              <w:rPr>
                <w:lang w:eastAsia="en-GB"/>
              </w:rPr>
              <w:t xml:space="preserve">The field is mandatory present when included in </w:t>
            </w:r>
            <w:r w:rsidRPr="00255447">
              <w:rPr>
                <w:i/>
                <w:lang w:eastAsia="en-GB"/>
              </w:rPr>
              <w:t>commTxPoolNormalDedicated</w:t>
            </w:r>
            <w:r w:rsidRPr="00255447">
              <w:rPr>
                <w:lang w:eastAsia="en-GB"/>
              </w:rPr>
              <w:t xml:space="preserve">, </w:t>
            </w:r>
            <w:r w:rsidRPr="00255447">
              <w:rPr>
                <w:i/>
                <w:lang w:eastAsia="en-GB"/>
              </w:rPr>
              <w:t>commTxPoolNormalCommon</w:t>
            </w:r>
            <w:r w:rsidRPr="00255447">
              <w:rPr>
                <w:lang w:eastAsia="en-GB"/>
              </w:rPr>
              <w:t xml:space="preserve"> or </w:t>
            </w:r>
            <w:r w:rsidRPr="00255447">
              <w:rPr>
                <w:i/>
                <w:lang w:eastAsia="en-GB"/>
              </w:rPr>
              <w:t>commTxPoolExceptional</w:t>
            </w:r>
            <w:r w:rsidRPr="00255447">
              <w:rPr>
                <w:lang w:eastAsia="en-GB"/>
              </w:rPr>
              <w:t>. Otherwise the field is not present.</w:t>
            </w:r>
          </w:p>
        </w:tc>
      </w:tr>
    </w:tbl>
    <w:p w:rsidR="00ED449A" w:rsidRPr="00255447" w:rsidRDefault="00ED449A" w:rsidP="003D1AE8"/>
    <w:p w:rsidR="00ED449A" w:rsidRPr="00255447" w:rsidRDefault="00ED449A" w:rsidP="003D1AE8">
      <w:pPr>
        <w:pStyle w:val="Heading4"/>
      </w:pPr>
      <w:bookmarkStart w:id="841" w:name="_Toc5815151"/>
      <w:r w:rsidRPr="00255447">
        <w:t>–</w:t>
      </w:r>
      <w:r w:rsidRPr="00255447">
        <w:tab/>
      </w:r>
      <w:r w:rsidRPr="00255447">
        <w:rPr>
          <w:i/>
        </w:rPr>
        <w:t>SL-CP-Len</w:t>
      </w:r>
      <w:bookmarkEnd w:id="841"/>
    </w:p>
    <w:p w:rsidR="00ED449A" w:rsidRPr="00255447" w:rsidRDefault="00ED449A" w:rsidP="003D1AE8">
      <w:pPr>
        <w:keepNext/>
        <w:keepLines/>
        <w:rPr>
          <w:iCs/>
        </w:rPr>
      </w:pPr>
      <w:r w:rsidRPr="00255447">
        <w:rPr>
          <w:iCs/>
        </w:rPr>
        <w:t xml:space="preserve">The IE </w:t>
      </w:r>
      <w:r w:rsidRPr="00255447">
        <w:rPr>
          <w:i/>
          <w:iCs/>
        </w:rPr>
        <w:t>SL-CP-Len</w:t>
      </w:r>
      <w:r w:rsidRPr="00255447">
        <w:rPr>
          <w:iCs/>
        </w:rPr>
        <w:t xml:space="preserve"> indicates the cyclic prefix length, see TS 36.211 </w:t>
      </w:r>
      <w:r w:rsidRPr="00255447">
        <w:rPr>
          <w:bCs/>
          <w:noProof/>
        </w:rPr>
        <w:t>[21]</w:t>
      </w:r>
      <w:r w:rsidRPr="00255447">
        <w:rPr>
          <w:iCs/>
        </w:rPr>
        <w:t>.</w:t>
      </w:r>
    </w:p>
    <w:p w:rsidR="00ED449A" w:rsidRPr="00255447" w:rsidRDefault="00ED449A" w:rsidP="003D1AE8">
      <w:pPr>
        <w:pStyle w:val="TH"/>
      </w:pPr>
      <w:r w:rsidRPr="00255447">
        <w:rPr>
          <w:i/>
          <w:noProof/>
        </w:rPr>
        <w:t>SL-CP-Len</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SL-CP-Len-r12 ::=</w:t>
      </w:r>
      <w:r w:rsidRPr="00255447">
        <w:tab/>
      </w:r>
      <w:r w:rsidRPr="00255447">
        <w:tab/>
      </w:r>
      <w:r w:rsidRPr="00255447">
        <w:tab/>
      </w:r>
      <w:r w:rsidRPr="00255447">
        <w:tab/>
        <w:t>ENUMERATED {normal, extended}</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p w:rsidR="00ED449A" w:rsidRPr="00255447" w:rsidRDefault="00ED449A" w:rsidP="003D1AE8">
      <w:pPr>
        <w:pStyle w:val="Heading4"/>
      </w:pPr>
      <w:bookmarkStart w:id="842" w:name="_Toc5815152"/>
      <w:r w:rsidRPr="00255447">
        <w:t>–</w:t>
      </w:r>
      <w:r w:rsidRPr="00255447">
        <w:tab/>
      </w:r>
      <w:r w:rsidRPr="00255447">
        <w:rPr>
          <w:i/>
        </w:rPr>
        <w:t>SL-DiscConfig</w:t>
      </w:r>
      <w:bookmarkEnd w:id="842"/>
    </w:p>
    <w:p w:rsidR="00ED449A" w:rsidRPr="00255447" w:rsidRDefault="00ED449A" w:rsidP="003D1AE8">
      <w:pPr>
        <w:keepNext/>
        <w:keepLines/>
        <w:rPr>
          <w:iCs/>
        </w:rPr>
      </w:pPr>
      <w:r w:rsidRPr="00255447">
        <w:rPr>
          <w:iCs/>
        </w:rPr>
        <w:t xml:space="preserve">The IE </w:t>
      </w:r>
      <w:r w:rsidRPr="00255447">
        <w:rPr>
          <w:i/>
          <w:iCs/>
        </w:rPr>
        <w:t>SL-DiscConfig</w:t>
      </w:r>
      <w:r w:rsidRPr="00255447">
        <w:rPr>
          <w:iCs/>
        </w:rPr>
        <w:t xml:space="preserve"> specifies the dedicated configuration information for sidelink discovery.</w:t>
      </w:r>
    </w:p>
    <w:p w:rsidR="00ED449A" w:rsidRPr="00255447" w:rsidRDefault="00ED449A" w:rsidP="003D1AE8">
      <w:pPr>
        <w:pStyle w:val="TH"/>
      </w:pPr>
      <w:r w:rsidRPr="00255447">
        <w:rPr>
          <w:i/>
          <w:noProof/>
        </w:rPr>
        <w:t>SL-DiscConfig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SL-DiscConfig-r12 ::=</w:t>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t>discTxResources-r12</w:t>
      </w:r>
      <w:r w:rsidRPr="00255447">
        <w:tab/>
      </w:r>
      <w:r w:rsidRPr="00255447">
        <w:tab/>
      </w:r>
      <w:r w:rsidRPr="00255447">
        <w:tab/>
      </w:r>
      <w:r w:rsidRPr="00255447">
        <w:tab/>
      </w:r>
      <w:r w:rsidRPr="00255447">
        <w:tab/>
      </w:r>
      <w:r w:rsidRPr="00255447">
        <w:tab/>
        <w:t>CHOICE {</w:t>
      </w:r>
    </w:p>
    <w:p w:rsidR="00ED449A" w:rsidRPr="00255447" w:rsidRDefault="00ED449A"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ED449A" w:rsidRPr="00255447" w:rsidRDefault="00ED449A" w:rsidP="003D1AE8">
      <w:pPr>
        <w:pStyle w:val="PL"/>
        <w:shd w:val="clear" w:color="auto" w:fill="E6E6E6"/>
      </w:pPr>
      <w:r w:rsidRPr="00255447">
        <w:lastRenderedPageBreak/>
        <w:tab/>
      </w:r>
      <w:r w:rsidRPr="00255447">
        <w:tab/>
        <w:t>setup</w:t>
      </w:r>
      <w:r w:rsidRPr="00255447">
        <w:tab/>
      </w:r>
      <w:r w:rsidRPr="00255447">
        <w:tab/>
      </w:r>
      <w:r w:rsidRPr="00255447">
        <w:tab/>
      </w:r>
      <w:r w:rsidRPr="00255447">
        <w:tab/>
      </w:r>
      <w:r w:rsidRPr="00255447">
        <w:tab/>
      </w:r>
      <w:r w:rsidRPr="00255447">
        <w:tab/>
      </w:r>
      <w:r w:rsidRPr="00255447">
        <w:tab/>
      </w:r>
      <w:r w:rsidRPr="00255447">
        <w:tab/>
      </w:r>
      <w:r w:rsidRPr="00255447">
        <w:rPr>
          <w:rFonts w:eastAsia="MS Mincho"/>
        </w:rPr>
        <w:t>CHOICE</w:t>
      </w:r>
      <w:r w:rsidRPr="00255447">
        <w:t xml:space="preserve"> {</w:t>
      </w:r>
    </w:p>
    <w:p w:rsidR="00ED449A" w:rsidRPr="00255447" w:rsidRDefault="00ED449A" w:rsidP="003D1AE8">
      <w:pPr>
        <w:pStyle w:val="PL"/>
        <w:shd w:val="clear" w:color="auto" w:fill="E6E6E6"/>
      </w:pPr>
      <w:r w:rsidRPr="00255447">
        <w:tab/>
      </w:r>
      <w:r w:rsidRPr="00255447">
        <w:tab/>
      </w:r>
      <w:r w:rsidRPr="00255447">
        <w:tab/>
        <w:t>scheduled-r12</w:t>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r>
      <w:r w:rsidRPr="00255447">
        <w:tab/>
      </w:r>
      <w:r w:rsidRPr="00255447">
        <w:tab/>
        <w:t>discTxConfig-r12</w:t>
      </w:r>
      <w:r w:rsidRPr="00255447">
        <w:tab/>
      </w:r>
      <w:r w:rsidRPr="00255447">
        <w:tab/>
      </w:r>
      <w:r w:rsidRPr="00255447">
        <w:tab/>
      </w:r>
      <w:r w:rsidRPr="00255447">
        <w:tab/>
      </w:r>
      <w:r w:rsidRPr="00255447">
        <w:tab/>
        <w:t>SL-DiscResourcePool-r12</w:t>
      </w:r>
      <w:r w:rsidRPr="00255447">
        <w:tab/>
        <w:t>OPTIONAL, -- Need ON</w:t>
      </w:r>
    </w:p>
    <w:p w:rsidR="00ED449A" w:rsidRPr="00255447" w:rsidRDefault="00ED449A" w:rsidP="003D1AE8">
      <w:pPr>
        <w:pStyle w:val="PL"/>
        <w:shd w:val="clear" w:color="auto" w:fill="E6E6E6"/>
      </w:pPr>
      <w:r w:rsidRPr="00255447">
        <w:tab/>
      </w:r>
      <w:r w:rsidRPr="00255447">
        <w:tab/>
      </w:r>
      <w:r w:rsidRPr="00255447">
        <w:tab/>
      </w:r>
      <w:r w:rsidRPr="00255447">
        <w:tab/>
        <w:t>discTF-IndexList-r12</w:t>
      </w:r>
      <w:r w:rsidRPr="00255447">
        <w:tab/>
      </w:r>
      <w:r w:rsidRPr="00255447">
        <w:tab/>
      </w:r>
      <w:r w:rsidRPr="00255447">
        <w:tab/>
      </w:r>
      <w:r w:rsidRPr="00255447">
        <w:tab/>
        <w:t xml:space="preserve">SL-TF-IndexPairList-r12 </w:t>
      </w:r>
      <w:r w:rsidRPr="00255447">
        <w:tab/>
        <w:t>OPTIONAL, -- Need ON</w:t>
      </w:r>
    </w:p>
    <w:p w:rsidR="00ED449A" w:rsidRPr="00255447" w:rsidRDefault="00ED449A" w:rsidP="003D1AE8">
      <w:pPr>
        <w:pStyle w:val="PL"/>
        <w:shd w:val="clear" w:color="auto" w:fill="E6E6E6"/>
      </w:pPr>
      <w:r w:rsidRPr="00255447">
        <w:tab/>
      </w:r>
      <w:r w:rsidRPr="00255447">
        <w:tab/>
      </w:r>
      <w:r w:rsidRPr="00255447">
        <w:tab/>
      </w:r>
      <w:r w:rsidRPr="00255447">
        <w:tab/>
        <w:t>discHoppingConfig-r12</w:t>
      </w:r>
      <w:r w:rsidRPr="00255447">
        <w:tab/>
      </w:r>
      <w:r w:rsidRPr="00255447">
        <w:tab/>
      </w:r>
      <w:r w:rsidRPr="00255447">
        <w:tab/>
      </w:r>
      <w:r w:rsidRPr="00255447">
        <w:tab/>
        <w:t>SL-HoppingConfigDisc-r12</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ED449A" w:rsidRPr="00255447" w:rsidRDefault="00ED449A" w:rsidP="003D1AE8">
      <w:pPr>
        <w:pStyle w:val="PL"/>
        <w:shd w:val="clear" w:color="auto" w:fill="E6E6E6"/>
      </w:pP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r>
      <w:r w:rsidRPr="00255447">
        <w:tab/>
        <w:t>ue-Selected-r12</w:t>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r>
      <w:r w:rsidRPr="00255447">
        <w:tab/>
      </w:r>
      <w:r w:rsidRPr="00255447">
        <w:tab/>
        <w:t>discTxPoolDedicated-r12</w:t>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t>poolToReleaseList-r12</w:t>
      </w:r>
      <w:r w:rsidRPr="00255447">
        <w:tab/>
      </w:r>
      <w:r w:rsidRPr="00255447">
        <w:tab/>
      </w:r>
      <w:r w:rsidRPr="00255447">
        <w:tab/>
        <w:t>SL-TxPoolToReleaseList-r12 OPTIONAL,</w:t>
      </w:r>
      <w:r w:rsidRPr="00255447">
        <w:tab/>
        <w:t>-- Need ON</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t>poolToAddModList-r12</w:t>
      </w:r>
      <w:r w:rsidRPr="00255447">
        <w:tab/>
      </w:r>
      <w:r w:rsidRPr="00255447">
        <w:tab/>
      </w:r>
      <w:r w:rsidRPr="00255447">
        <w:tab/>
        <w:t>SL-DiscTxPoolToAddModList-r12 OPTIONAL</w:t>
      </w:r>
      <w:r w:rsidRPr="00255447">
        <w:tab/>
        <w:t>-- Need ON</w:t>
      </w:r>
    </w:p>
    <w:p w:rsidR="00ED449A" w:rsidRPr="00255447" w:rsidRDefault="00ED449A" w:rsidP="003D1AE8">
      <w:pPr>
        <w:pStyle w:val="PL"/>
        <w:shd w:val="clear" w:color="auto" w:fill="E6E6E6"/>
      </w:pPr>
      <w:r w:rsidRPr="00255447">
        <w:tab/>
      </w:r>
      <w:r w:rsidRPr="00255447">
        <w:tab/>
      </w:r>
      <w:r w:rsidRPr="00255447">
        <w:tab/>
      </w:r>
      <w:r w:rsidRPr="00255447">
        <w:tab/>
        <w:t xml:space="preserv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ED449A" w:rsidRPr="00255447" w:rsidRDefault="00ED449A" w:rsidP="003D1AE8">
      <w:pPr>
        <w:pStyle w:val="PL"/>
        <w:shd w:val="clear" w:color="auto" w:fill="E6E6E6"/>
      </w:pP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t>}</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Need ON</w:t>
      </w:r>
    </w:p>
    <w:p w:rsidR="007F1542" w:rsidRPr="00255447" w:rsidRDefault="00ED449A" w:rsidP="007F1542">
      <w:pPr>
        <w:pStyle w:val="PL"/>
        <w:shd w:val="clear" w:color="auto" w:fill="E6E6E6"/>
      </w:pPr>
      <w:r w:rsidRPr="00255447">
        <w:tab/>
        <w:t>...</w:t>
      </w:r>
      <w:r w:rsidR="007F1542" w:rsidRPr="00255447">
        <w:t>,</w:t>
      </w:r>
    </w:p>
    <w:p w:rsidR="007F1542" w:rsidRPr="00255447" w:rsidRDefault="00026FD5" w:rsidP="008A22F1">
      <w:pPr>
        <w:pStyle w:val="PL"/>
        <w:shd w:val="pct10" w:color="auto" w:fill="auto"/>
      </w:pPr>
      <w:r w:rsidRPr="00255447">
        <w:rPr>
          <w:rFonts w:cs="Courier New"/>
        </w:rPr>
        <w:tab/>
        <w:t>[[</w:t>
      </w:r>
      <w:r w:rsidRPr="00255447">
        <w:rPr>
          <w:rFonts w:cs="Courier New"/>
        </w:rPr>
        <w:tab/>
      </w:r>
      <w:r w:rsidR="007F1542" w:rsidRPr="00255447">
        <w:t>discTF-IndexList-v1260</w:t>
      </w:r>
      <w:r w:rsidR="007F1542" w:rsidRPr="00255447">
        <w:tab/>
      </w:r>
      <w:r w:rsidR="007F1542" w:rsidRPr="00255447">
        <w:tab/>
      </w:r>
      <w:r w:rsidR="007F1542" w:rsidRPr="00255447">
        <w:tab/>
      </w:r>
      <w:r w:rsidR="007F1542" w:rsidRPr="00255447">
        <w:tab/>
        <w:t>CHOICE {</w:t>
      </w:r>
    </w:p>
    <w:p w:rsidR="007F1542" w:rsidRPr="00255447" w:rsidRDefault="007F1542" w:rsidP="008A22F1">
      <w:pPr>
        <w:pStyle w:val="PL"/>
        <w:shd w:val="pct10" w:color="auto" w:fill="auto"/>
      </w:pPr>
      <w:r w:rsidRPr="00255447">
        <w:tab/>
      </w: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F1542" w:rsidRPr="00255447" w:rsidRDefault="007F1542" w:rsidP="008A22F1">
      <w:pPr>
        <w:pStyle w:val="PL"/>
        <w:shd w:val="pct10" w:color="auto" w:fill="auto"/>
      </w:pPr>
      <w:r w:rsidRPr="00255447">
        <w:tab/>
      </w: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F1542" w:rsidRPr="00255447" w:rsidRDefault="007F1542" w:rsidP="008A22F1">
      <w:pPr>
        <w:pStyle w:val="PL"/>
        <w:shd w:val="pct10" w:color="auto" w:fill="auto"/>
      </w:pPr>
      <w:r w:rsidRPr="00255447">
        <w:tab/>
      </w:r>
      <w:r w:rsidRPr="00255447">
        <w:tab/>
      </w:r>
      <w:r w:rsidRPr="00255447">
        <w:tab/>
      </w:r>
      <w:r w:rsidRPr="00255447">
        <w:tab/>
        <w:t>discTF-IndexList-r12b</w:t>
      </w:r>
      <w:r w:rsidRPr="00255447">
        <w:tab/>
      </w:r>
      <w:r w:rsidRPr="00255447">
        <w:tab/>
      </w:r>
      <w:r w:rsidRPr="00255447">
        <w:tab/>
      </w:r>
      <w:r w:rsidRPr="00255447">
        <w:tab/>
        <w:t>SL-TF-IndexPairList-r12b</w:t>
      </w:r>
    </w:p>
    <w:p w:rsidR="007F1542" w:rsidRPr="00255447" w:rsidRDefault="007F1542" w:rsidP="008A22F1">
      <w:pPr>
        <w:pStyle w:val="PL"/>
        <w:shd w:val="pct10" w:color="auto" w:fill="auto"/>
      </w:pPr>
      <w:r w:rsidRPr="00255447">
        <w:tab/>
      </w:r>
      <w:r w:rsidRPr="00255447">
        <w:tab/>
      </w:r>
      <w:r w:rsidRPr="00255447">
        <w:tab/>
        <w:t>}</w:t>
      </w:r>
    </w:p>
    <w:p w:rsidR="007F1542" w:rsidRPr="00255447" w:rsidRDefault="007F1542" w:rsidP="008A22F1">
      <w:pPr>
        <w:pStyle w:val="PL"/>
        <w:shd w:val="pct10" w:color="auto" w:fill="auto"/>
        <w:rPr>
          <w:rFonts w:ascii="Times New Roman" w:hAnsi="Times New Roman"/>
          <w:noProof w:val="0"/>
          <w:sz w:val="20"/>
          <w:szCs w:val="16"/>
        </w:rPr>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xml:space="preserve">-- </w:t>
      </w:r>
      <w:r w:rsidRPr="00255447">
        <w:rPr>
          <w:szCs w:val="16"/>
        </w:rPr>
        <w:t>Need ON</w:t>
      </w:r>
    </w:p>
    <w:p w:rsidR="00ED449A" w:rsidRPr="00255447" w:rsidRDefault="007F1542" w:rsidP="008A22F1">
      <w:pPr>
        <w:pStyle w:val="PL"/>
        <w:shd w:val="pct10" w:color="auto" w:fill="auto"/>
      </w:pPr>
      <w:r w:rsidRPr="00255447">
        <w:tab/>
        <w:t>]]</w:t>
      </w:r>
    </w:p>
    <w:p w:rsidR="00ED449A" w:rsidRPr="00255447" w:rsidRDefault="00ED449A" w:rsidP="008A22F1">
      <w:pPr>
        <w:pStyle w:val="PL"/>
        <w:shd w:val="pct10" w:color="auto" w:fill="auto"/>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SL-DiscTxPoolToAddModList-r12 ::=</w:t>
      </w:r>
      <w:r w:rsidRPr="00255447">
        <w:tab/>
      </w:r>
      <w:r w:rsidRPr="00255447">
        <w:tab/>
        <w:t>SEQUENCE (SIZE (1..maxSL-TxPool-r12)) OF SL-DiscTxPoolToAddMod-r12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SL-DiscTxPoolToAddMod-r12 ::=</w:t>
      </w:r>
      <w:r w:rsidRPr="00255447">
        <w:tab/>
      </w:r>
      <w:r w:rsidRPr="00255447">
        <w:tab/>
        <w:t>SEQUENCE</w:t>
      </w:r>
      <w:r w:rsidRPr="00255447">
        <w:tab/>
        <w:t>{</w:t>
      </w:r>
    </w:p>
    <w:p w:rsidR="00ED449A" w:rsidRPr="00255447" w:rsidRDefault="00ED449A" w:rsidP="003D1AE8">
      <w:pPr>
        <w:pStyle w:val="PL"/>
        <w:shd w:val="clear" w:color="auto" w:fill="E6E6E6"/>
      </w:pPr>
      <w:r w:rsidRPr="00255447">
        <w:tab/>
        <w:t>poolIdentity-r12</w:t>
      </w:r>
      <w:r w:rsidRPr="00255447">
        <w:tab/>
      </w:r>
      <w:r w:rsidRPr="00255447">
        <w:tab/>
      </w:r>
      <w:r w:rsidRPr="00255447">
        <w:tab/>
      </w:r>
      <w:r w:rsidRPr="00255447">
        <w:tab/>
      </w:r>
      <w:r w:rsidRPr="00255447">
        <w:tab/>
        <w:t>SL-TxPoolIdentity-r12,</w:t>
      </w:r>
    </w:p>
    <w:p w:rsidR="00ED449A" w:rsidRPr="00255447" w:rsidRDefault="00ED449A" w:rsidP="003D1AE8">
      <w:pPr>
        <w:pStyle w:val="PL"/>
        <w:shd w:val="clear" w:color="auto" w:fill="E6E6E6"/>
      </w:pPr>
      <w:r w:rsidRPr="00255447">
        <w:tab/>
        <w:t>pool-r12</w:t>
      </w:r>
      <w:r w:rsidRPr="00255447">
        <w:tab/>
      </w:r>
      <w:r w:rsidRPr="00255447">
        <w:tab/>
      </w:r>
      <w:r w:rsidRPr="00255447">
        <w:tab/>
      </w:r>
      <w:r w:rsidRPr="00255447">
        <w:tab/>
      </w:r>
      <w:r w:rsidRPr="00255447">
        <w:tab/>
      </w:r>
      <w:r w:rsidRPr="00255447">
        <w:tab/>
      </w:r>
      <w:r w:rsidRPr="00255447">
        <w:tab/>
        <w:t>SL-DiscResourcePool-r12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SL-TF-IndexPairList-r12 ::=</w:t>
      </w:r>
      <w:r w:rsidRPr="00255447">
        <w:tab/>
      </w:r>
      <w:r w:rsidRPr="00255447">
        <w:tab/>
        <w:t>SEQUENCE (SIZE (1..maxSL-TF-IndexPair-r12)) OF SL-TF-IndexPair-r12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SL-TF-IndexPair-r12 ::=</w:t>
      </w:r>
      <w:r w:rsidRPr="00255447">
        <w:tab/>
      </w:r>
      <w:r w:rsidRPr="00255447">
        <w:tab/>
        <w:t>SEQUENCE</w:t>
      </w:r>
      <w:r w:rsidRPr="00255447">
        <w:tab/>
        <w:t>{</w:t>
      </w:r>
    </w:p>
    <w:p w:rsidR="00ED449A" w:rsidRPr="00255447" w:rsidRDefault="00ED449A" w:rsidP="003D1AE8">
      <w:pPr>
        <w:pStyle w:val="PL"/>
        <w:shd w:val="clear" w:color="auto" w:fill="E6E6E6"/>
      </w:pPr>
      <w:r w:rsidRPr="00255447">
        <w:tab/>
        <w:t>discSF-Index-r12</w:t>
      </w:r>
      <w:r w:rsidRPr="00255447">
        <w:tab/>
      </w:r>
      <w:r w:rsidRPr="00255447">
        <w:tab/>
      </w:r>
      <w:r w:rsidRPr="00255447">
        <w:tab/>
      </w:r>
      <w:r w:rsidRPr="00255447">
        <w:tab/>
      </w:r>
      <w:r w:rsidRPr="00255447">
        <w:tab/>
        <w:t>INTEGER (1.. 200)</w:t>
      </w:r>
      <w:r w:rsidRPr="00255447">
        <w:tab/>
      </w:r>
      <w:r w:rsidRPr="00255447">
        <w:tab/>
        <w:t>OPTIONAL,</w:t>
      </w:r>
      <w:r w:rsidRPr="00255447">
        <w:tab/>
        <w:t>-- Need ON</w:t>
      </w:r>
    </w:p>
    <w:p w:rsidR="00ED449A" w:rsidRPr="00255447" w:rsidRDefault="00ED449A" w:rsidP="003D1AE8">
      <w:pPr>
        <w:pStyle w:val="PL"/>
        <w:shd w:val="clear" w:color="auto" w:fill="E6E6E6"/>
      </w:pPr>
      <w:r w:rsidRPr="00255447">
        <w:tab/>
        <w:t>discPRB-Index-r12</w:t>
      </w:r>
      <w:r w:rsidRPr="00255447">
        <w:tab/>
      </w:r>
      <w:r w:rsidRPr="00255447">
        <w:tab/>
      </w:r>
      <w:r w:rsidRPr="00255447">
        <w:tab/>
      </w:r>
      <w:r w:rsidRPr="00255447">
        <w:tab/>
      </w:r>
      <w:r w:rsidRPr="00255447">
        <w:tab/>
        <w:t>INTEGER (1.. 50)</w:t>
      </w:r>
      <w:r w:rsidRPr="00255447">
        <w:tab/>
      </w:r>
      <w:r w:rsidRPr="00255447">
        <w:tab/>
        <w:t>OPTIONAL</w:t>
      </w:r>
      <w:r w:rsidRPr="00255447">
        <w:tab/>
        <w:t>-- Need ON</w:t>
      </w:r>
    </w:p>
    <w:p w:rsidR="00ED449A" w:rsidRPr="00255447" w:rsidRDefault="00ED449A" w:rsidP="003D1AE8">
      <w:pPr>
        <w:pStyle w:val="PL"/>
        <w:shd w:val="clear" w:color="auto" w:fill="E6E6E6"/>
      </w:pPr>
      <w:r w:rsidRPr="00255447">
        <w:t>}</w:t>
      </w:r>
    </w:p>
    <w:p w:rsidR="007F1542" w:rsidRPr="00255447" w:rsidRDefault="007F1542" w:rsidP="007F1542">
      <w:pPr>
        <w:pStyle w:val="PL"/>
        <w:shd w:val="clear" w:color="auto" w:fill="E6E6E6"/>
      </w:pPr>
    </w:p>
    <w:p w:rsidR="007F1542" w:rsidRPr="00255447" w:rsidRDefault="007F1542" w:rsidP="007F1542">
      <w:pPr>
        <w:pStyle w:val="PL"/>
        <w:shd w:val="clear" w:color="auto" w:fill="E6E6E6"/>
      </w:pPr>
      <w:r w:rsidRPr="00255447">
        <w:t>SL-TF-IndexPairList-r12b ::=</w:t>
      </w:r>
      <w:r w:rsidRPr="00255447">
        <w:tab/>
      </w:r>
      <w:r w:rsidRPr="00255447">
        <w:tab/>
        <w:t>SEQUENCE (SIZE (1..maxSL-TF-IndexPair-r12)) OF SL-TF-IndexPair-r12b</w:t>
      </w:r>
    </w:p>
    <w:p w:rsidR="007F1542" w:rsidRPr="00255447" w:rsidRDefault="007F1542" w:rsidP="007F1542">
      <w:pPr>
        <w:pStyle w:val="PL"/>
        <w:shd w:val="clear" w:color="auto" w:fill="E6E6E6"/>
      </w:pPr>
    </w:p>
    <w:p w:rsidR="007F1542" w:rsidRPr="00255447" w:rsidRDefault="007F1542" w:rsidP="007F1542">
      <w:pPr>
        <w:pStyle w:val="PL"/>
        <w:shd w:val="clear" w:color="auto" w:fill="E6E6E6"/>
      </w:pPr>
      <w:r w:rsidRPr="00255447">
        <w:t>SL-TF-IndexPair-r12b ::=</w:t>
      </w:r>
      <w:r w:rsidRPr="00255447">
        <w:tab/>
      </w:r>
      <w:r w:rsidRPr="00255447">
        <w:tab/>
        <w:t>SEQUENCE</w:t>
      </w:r>
      <w:r w:rsidRPr="00255447">
        <w:tab/>
        <w:t>{</w:t>
      </w:r>
    </w:p>
    <w:p w:rsidR="007F1542" w:rsidRPr="00255447" w:rsidRDefault="007F1542" w:rsidP="007F1542">
      <w:pPr>
        <w:pStyle w:val="PL"/>
        <w:shd w:val="clear" w:color="auto" w:fill="E6E6E6"/>
        <w:rPr>
          <w:szCs w:val="16"/>
        </w:rPr>
      </w:pPr>
      <w:r w:rsidRPr="00255447">
        <w:rPr>
          <w:szCs w:val="16"/>
        </w:rPr>
        <w:tab/>
        <w:t>discSF-Index-r12b</w:t>
      </w:r>
      <w:r w:rsidRPr="00255447">
        <w:rPr>
          <w:szCs w:val="16"/>
        </w:rPr>
        <w:tab/>
      </w:r>
      <w:r w:rsidRPr="00255447">
        <w:rPr>
          <w:szCs w:val="16"/>
        </w:rPr>
        <w:tab/>
      </w:r>
      <w:r w:rsidRPr="00255447">
        <w:rPr>
          <w:szCs w:val="16"/>
        </w:rPr>
        <w:tab/>
      </w:r>
      <w:r w:rsidRPr="00255447">
        <w:rPr>
          <w:szCs w:val="16"/>
        </w:rPr>
        <w:tab/>
      </w:r>
      <w:r w:rsidRPr="00255447">
        <w:rPr>
          <w:szCs w:val="16"/>
        </w:rPr>
        <w:tab/>
        <w:t>INTEGER (0..209)</w:t>
      </w:r>
      <w:r w:rsidRPr="00255447">
        <w:rPr>
          <w:szCs w:val="16"/>
        </w:rPr>
        <w:tab/>
      </w:r>
      <w:r w:rsidRPr="00255447">
        <w:rPr>
          <w:szCs w:val="16"/>
        </w:rPr>
        <w:tab/>
        <w:t>OPTIONAL,</w:t>
      </w:r>
      <w:r w:rsidRPr="00255447">
        <w:rPr>
          <w:szCs w:val="16"/>
        </w:rPr>
        <w:tab/>
        <w:t xml:space="preserve"> -- Need ON</w:t>
      </w:r>
    </w:p>
    <w:p w:rsidR="007F1542" w:rsidRPr="00255447" w:rsidRDefault="007F1542" w:rsidP="007F1542">
      <w:pPr>
        <w:pStyle w:val="PL"/>
        <w:shd w:val="clear" w:color="auto" w:fill="E6E6E6"/>
        <w:rPr>
          <w:szCs w:val="16"/>
        </w:rPr>
      </w:pPr>
      <w:r w:rsidRPr="00255447">
        <w:rPr>
          <w:szCs w:val="16"/>
        </w:rPr>
        <w:tab/>
        <w:t>discPRB-Index-r12b</w:t>
      </w:r>
      <w:r w:rsidRPr="00255447">
        <w:rPr>
          <w:szCs w:val="16"/>
        </w:rPr>
        <w:tab/>
      </w:r>
      <w:r w:rsidRPr="00255447">
        <w:rPr>
          <w:szCs w:val="16"/>
        </w:rPr>
        <w:tab/>
      </w:r>
      <w:r w:rsidRPr="00255447">
        <w:rPr>
          <w:szCs w:val="16"/>
        </w:rPr>
        <w:tab/>
      </w:r>
      <w:r w:rsidRPr="00255447">
        <w:rPr>
          <w:szCs w:val="16"/>
        </w:rPr>
        <w:tab/>
      </w:r>
      <w:r w:rsidRPr="00255447">
        <w:rPr>
          <w:szCs w:val="16"/>
        </w:rPr>
        <w:tab/>
        <w:t>INTEGER (0..49)</w:t>
      </w:r>
      <w:r w:rsidRPr="00255447">
        <w:rPr>
          <w:szCs w:val="16"/>
        </w:rPr>
        <w:tab/>
      </w:r>
      <w:r w:rsidRPr="00255447">
        <w:rPr>
          <w:szCs w:val="16"/>
        </w:rPr>
        <w:tab/>
      </w:r>
      <w:r w:rsidRPr="00255447">
        <w:rPr>
          <w:szCs w:val="16"/>
        </w:rPr>
        <w:tab/>
        <w:t>OPTIONAL</w:t>
      </w:r>
      <w:r w:rsidRPr="00255447">
        <w:rPr>
          <w:szCs w:val="16"/>
        </w:rPr>
        <w:tab/>
        <w:t xml:space="preserve"> -- Need ON</w:t>
      </w:r>
    </w:p>
    <w:p w:rsidR="007F1542" w:rsidRPr="00255447" w:rsidRDefault="007F1542" w:rsidP="007F1542">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SL-DiscConfig</w:t>
            </w:r>
            <w:r w:rsidRPr="00255447">
              <w:rPr>
                <w:iCs/>
                <w:noProof/>
                <w:lang w:eastAsia="en-GB"/>
              </w:rPr>
              <w:t xml:space="preserve"> field descriptions</w:t>
            </w:r>
          </w:p>
        </w:tc>
      </w:tr>
      <w:tr w:rsidR="005D1EF7" w:rsidRPr="00255447" w:rsidTr="007D7C3A">
        <w:trPr>
          <w:cantSplit/>
          <w:tblHeader/>
        </w:trPr>
        <w:tc>
          <w:tcPr>
            <w:tcW w:w="9639" w:type="dxa"/>
          </w:tcPr>
          <w:p w:rsidR="005D1EF7" w:rsidRPr="00255447" w:rsidRDefault="005D1EF7" w:rsidP="007D7C3A">
            <w:pPr>
              <w:pStyle w:val="TAL"/>
              <w:rPr>
                <w:b/>
                <w:bCs/>
                <w:i/>
                <w:noProof/>
                <w:lang w:eastAsia="en-US"/>
              </w:rPr>
            </w:pPr>
            <w:r w:rsidRPr="00255447">
              <w:rPr>
                <w:b/>
                <w:bCs/>
                <w:i/>
                <w:noProof/>
                <w:lang w:eastAsia="en-US"/>
              </w:rPr>
              <w:t>discTF-IndexList</w:t>
            </w:r>
          </w:p>
          <w:p w:rsidR="005D1EF7" w:rsidRPr="00255447" w:rsidRDefault="005C0BF6" w:rsidP="007D7C3A">
            <w:pPr>
              <w:pStyle w:val="TAL"/>
              <w:rPr>
                <w:bCs/>
                <w:noProof/>
                <w:lang w:eastAsia="en-US"/>
              </w:rPr>
            </w:pPr>
            <w:r w:rsidRPr="00255447">
              <w:rPr>
                <w:bCs/>
                <w:noProof/>
                <w:lang w:eastAsia="en-US"/>
              </w:rPr>
              <w:t xml:space="preserve">Indicates a list of time-frequency resource indices pair where each pair of indices corresponds to one discovery message. </w:t>
            </w:r>
            <w:r w:rsidR="005D1EF7" w:rsidRPr="00255447">
              <w:rPr>
                <w:bCs/>
                <w:noProof/>
                <w:lang w:eastAsia="en-US"/>
              </w:rPr>
              <w:t xml:space="preserve">E-UTRAN only configures </w:t>
            </w:r>
            <w:r w:rsidR="005D1EF7" w:rsidRPr="00255447">
              <w:rPr>
                <w:bCs/>
                <w:i/>
                <w:noProof/>
                <w:lang w:eastAsia="en-US"/>
              </w:rPr>
              <w:t>discTF-IndexList-r12b</w:t>
            </w:r>
            <w:r w:rsidR="005D1EF7" w:rsidRPr="00255447">
              <w:rPr>
                <w:bCs/>
                <w:noProof/>
                <w:lang w:eastAsia="en-US"/>
              </w:rPr>
              <w:t xml:space="preserve"> when configuring the UE with scheduled SL discovery Tx resources. When receiving </w:t>
            </w:r>
            <w:r w:rsidR="005D1EF7" w:rsidRPr="00255447">
              <w:rPr>
                <w:bCs/>
                <w:i/>
                <w:noProof/>
                <w:lang w:eastAsia="en-US"/>
              </w:rPr>
              <w:t>discTF-IndexList-r12b</w:t>
            </w:r>
            <w:r w:rsidR="005D1EF7" w:rsidRPr="00255447">
              <w:rPr>
                <w:bCs/>
                <w:noProof/>
                <w:lang w:eastAsia="en-US"/>
              </w:rPr>
              <w:t xml:space="preserve">, the UE shall only consider this field (and hence ignore </w:t>
            </w:r>
            <w:r w:rsidR="005D1EF7" w:rsidRPr="00255447">
              <w:rPr>
                <w:bCs/>
                <w:i/>
                <w:noProof/>
                <w:lang w:eastAsia="en-US"/>
              </w:rPr>
              <w:t>discTF-IndexList-r12</w:t>
            </w:r>
            <w:r w:rsidR="005D1EF7" w:rsidRPr="00255447">
              <w:rPr>
                <w:bCs/>
                <w:noProof/>
                <w:lang w:eastAsia="en-US"/>
              </w:rPr>
              <w:t>, if included or previously configured).</w:t>
            </w:r>
          </w:p>
        </w:tc>
      </w:tr>
      <w:tr w:rsidR="00546325" w:rsidRPr="00255447" w:rsidTr="00094A56">
        <w:trPr>
          <w:cantSplit/>
          <w:tblHeader/>
        </w:trPr>
        <w:tc>
          <w:tcPr>
            <w:tcW w:w="9639" w:type="dxa"/>
          </w:tcPr>
          <w:p w:rsidR="00546325" w:rsidRPr="00255447" w:rsidRDefault="00546325" w:rsidP="00094A56">
            <w:pPr>
              <w:pStyle w:val="TAL"/>
              <w:rPr>
                <w:b/>
                <w:bCs/>
                <w:i/>
                <w:noProof/>
                <w:lang w:eastAsia="zh-CN"/>
              </w:rPr>
            </w:pPr>
            <w:r w:rsidRPr="00255447">
              <w:rPr>
                <w:b/>
                <w:bCs/>
                <w:i/>
                <w:noProof/>
                <w:lang w:eastAsia="en-GB"/>
              </w:rPr>
              <w:t>discTxConfig</w:t>
            </w:r>
          </w:p>
          <w:p w:rsidR="00546325" w:rsidRPr="00255447" w:rsidRDefault="00546325" w:rsidP="00094A56">
            <w:pPr>
              <w:pStyle w:val="TAL"/>
              <w:rPr>
                <w:i/>
                <w:noProof/>
                <w:lang w:eastAsia="en-GB"/>
              </w:rPr>
            </w:pPr>
            <w:r w:rsidRPr="00255447">
              <w:rPr>
                <w:bCs/>
                <w:noProof/>
                <w:lang w:eastAsia="en-GB"/>
              </w:rPr>
              <w:t xml:space="preserve">Indicates </w:t>
            </w:r>
            <w:r w:rsidRPr="00255447">
              <w:rPr>
                <w:rFonts w:eastAsia="MS Mincho"/>
                <w:bCs/>
                <w:kern w:val="2"/>
                <w:lang w:eastAsia="en-GB"/>
              </w:rPr>
              <w:t xml:space="preserve">the resources configuration used when E-UTRAN schedules Tx resources (i.e. the fields </w:t>
            </w:r>
            <w:r w:rsidRPr="00255447">
              <w:rPr>
                <w:rFonts w:eastAsia="MS Mincho"/>
                <w:bCs/>
                <w:i/>
                <w:kern w:val="2"/>
                <w:lang w:eastAsia="en-GB"/>
              </w:rPr>
              <w:t>discSF-Index</w:t>
            </w:r>
            <w:r w:rsidRPr="00255447">
              <w:rPr>
                <w:rFonts w:eastAsia="MS Mincho"/>
                <w:bCs/>
                <w:kern w:val="2"/>
                <w:lang w:eastAsia="en-GB"/>
              </w:rPr>
              <w:t xml:space="preserve"> and </w:t>
            </w:r>
            <w:r w:rsidRPr="00255447">
              <w:rPr>
                <w:rFonts w:eastAsia="MS Mincho"/>
                <w:bCs/>
                <w:i/>
                <w:kern w:val="2"/>
                <w:lang w:eastAsia="en-GB"/>
              </w:rPr>
              <w:t>discPRB-Index</w:t>
            </w:r>
            <w:r w:rsidRPr="00255447">
              <w:rPr>
                <w:rFonts w:eastAsia="MS Mincho"/>
                <w:bCs/>
                <w:kern w:val="2"/>
                <w:lang w:eastAsia="en-GB"/>
              </w:rPr>
              <w:t xml:space="preserve"> indicate the actual resources to be used).</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discTxResources</w:t>
            </w:r>
          </w:p>
          <w:p w:rsidR="00ED449A" w:rsidRPr="00255447" w:rsidRDefault="00ED449A" w:rsidP="003D1AE8">
            <w:pPr>
              <w:pStyle w:val="TAL"/>
              <w:rPr>
                <w:i/>
                <w:noProof/>
                <w:lang w:eastAsia="en-GB"/>
              </w:rPr>
            </w:pPr>
            <w:r w:rsidRPr="00255447">
              <w:rPr>
                <w:bCs/>
                <w:noProof/>
                <w:lang w:eastAsia="en-GB"/>
              </w:rPr>
              <w:t>Indicates the resources assigned to the UE for discovery announcements, which can either be a pool from which the UE may select or a set of resources specifically assigned for use by the UE.</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SL-TF-IndexPair</w:t>
            </w:r>
          </w:p>
          <w:p w:rsidR="00ED449A" w:rsidRPr="00255447" w:rsidRDefault="00ED449A" w:rsidP="003D1AE8">
            <w:pPr>
              <w:pStyle w:val="TAL"/>
              <w:rPr>
                <w:i/>
                <w:noProof/>
                <w:lang w:eastAsia="en-GB"/>
              </w:rPr>
            </w:pPr>
            <w:r w:rsidRPr="00255447">
              <w:rPr>
                <w:bCs/>
                <w:noProof/>
                <w:lang w:eastAsia="en-GB"/>
              </w:rPr>
              <w:t xml:space="preserve">A pair of indices, one for the time domain and one for the frequency domain, indicating </w:t>
            </w:r>
            <w:r w:rsidR="005C0BF6" w:rsidRPr="00255447">
              <w:rPr>
                <w:bCs/>
                <w:noProof/>
                <w:lang w:eastAsia="en-GB"/>
              </w:rPr>
              <w:t xml:space="preserve">the start of </w:t>
            </w:r>
            <w:r w:rsidRPr="00255447">
              <w:rPr>
                <w:bCs/>
                <w:noProof/>
                <w:lang w:eastAsia="en-GB"/>
              </w:rPr>
              <w:t xml:space="preserve">resources within the pool covered by </w:t>
            </w:r>
            <w:r w:rsidRPr="00255447">
              <w:rPr>
                <w:bCs/>
                <w:i/>
                <w:noProof/>
                <w:lang w:eastAsia="en-GB"/>
              </w:rPr>
              <w:t>discTxConfig</w:t>
            </w:r>
            <w:r w:rsidRPr="00255447">
              <w:rPr>
                <w:bCs/>
                <w:noProof/>
                <w:lang w:eastAsia="en-GB"/>
              </w:rPr>
              <w:t>, see TS 36.211 [21, 9.5.6]</w:t>
            </w:r>
            <w:r w:rsidR="005C0BF6" w:rsidRPr="00255447">
              <w:rPr>
                <w:bCs/>
                <w:noProof/>
                <w:lang w:eastAsia="en-GB"/>
              </w:rPr>
              <w:t xml:space="preserve"> for one discovery message</w:t>
            </w:r>
            <w:r w:rsidRPr="00255447">
              <w:rPr>
                <w:bCs/>
                <w:noProof/>
                <w:lang w:eastAsia="en-GB"/>
              </w:rPr>
              <w:t>.</w:t>
            </w:r>
            <w:r w:rsidR="007F1542" w:rsidRPr="00255447">
              <w:rPr>
                <w:bCs/>
                <w:noProof/>
                <w:lang w:eastAsia="en-US"/>
              </w:rPr>
              <w:t xml:space="preserve"> The upper limits of </w:t>
            </w:r>
            <w:r w:rsidR="007F1542" w:rsidRPr="00255447">
              <w:rPr>
                <w:i/>
                <w:lang w:eastAsia="en-US"/>
              </w:rPr>
              <w:t>discSF-Index</w:t>
            </w:r>
            <w:r w:rsidR="007F1542" w:rsidRPr="00255447">
              <w:rPr>
                <w:lang w:eastAsia="en-US"/>
              </w:rPr>
              <w:t xml:space="preserve"> and </w:t>
            </w:r>
            <w:r w:rsidR="007F1542" w:rsidRPr="00255447">
              <w:rPr>
                <w:i/>
                <w:lang w:eastAsia="en-US"/>
              </w:rPr>
              <w:t>discPRB-Index</w:t>
            </w:r>
            <w:r w:rsidR="007F1542" w:rsidRPr="00255447">
              <w:rPr>
                <w:lang w:eastAsia="en-US"/>
              </w:rPr>
              <w:t xml:space="preserve"> are defined in TS 36.213 [23, 14.3.1].</w:t>
            </w:r>
          </w:p>
        </w:tc>
      </w:tr>
    </w:tbl>
    <w:p w:rsidR="00ED449A" w:rsidRPr="00255447" w:rsidRDefault="00ED449A" w:rsidP="003D1AE8"/>
    <w:p w:rsidR="00ED449A" w:rsidRPr="00255447" w:rsidRDefault="00ED449A" w:rsidP="003D1AE8">
      <w:pPr>
        <w:pStyle w:val="Heading4"/>
      </w:pPr>
      <w:bookmarkStart w:id="843" w:name="_Toc5815153"/>
      <w:r w:rsidRPr="00255447">
        <w:lastRenderedPageBreak/>
        <w:t>–</w:t>
      </w:r>
      <w:r w:rsidRPr="00255447">
        <w:tab/>
      </w:r>
      <w:r w:rsidRPr="00255447">
        <w:rPr>
          <w:i/>
        </w:rPr>
        <w:t>SL-DiscResourcePool</w:t>
      </w:r>
      <w:bookmarkEnd w:id="843"/>
    </w:p>
    <w:p w:rsidR="00ED449A" w:rsidRPr="00255447" w:rsidRDefault="00ED449A" w:rsidP="003D1AE8">
      <w:pPr>
        <w:keepNext/>
        <w:keepLines/>
        <w:rPr>
          <w:iCs/>
        </w:rPr>
      </w:pPr>
      <w:r w:rsidRPr="00255447">
        <w:rPr>
          <w:iCs/>
        </w:rPr>
        <w:t xml:space="preserve">The IE </w:t>
      </w:r>
      <w:r w:rsidRPr="00255447">
        <w:rPr>
          <w:i/>
          <w:iCs/>
        </w:rPr>
        <w:t>SL-DiscResourcePool</w:t>
      </w:r>
      <w:r w:rsidRPr="00255447">
        <w:rPr>
          <w:iCs/>
        </w:rPr>
        <w:t xml:space="preserve"> specifies the configuration information for an individual pool of resources for sidelink discovery.</w:t>
      </w:r>
    </w:p>
    <w:p w:rsidR="00ED449A" w:rsidRPr="00255447" w:rsidRDefault="00ED449A" w:rsidP="003D1AE8">
      <w:pPr>
        <w:pStyle w:val="TH"/>
      </w:pPr>
      <w:r w:rsidRPr="00255447">
        <w:rPr>
          <w:i/>
          <w:noProof/>
        </w:rPr>
        <w:t>SL-DiscResourcePool</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SL-DiscTxPoolList-r12 ::=</w:t>
      </w:r>
      <w:r w:rsidRPr="00255447">
        <w:tab/>
      </w:r>
      <w:r w:rsidRPr="00255447">
        <w:tab/>
        <w:t>SEQUENCE (SIZE (1..maxSL-TxPool-r12)) OF SL-DiscResourcePool-r12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SL-DiscRxPoolList-r12 ::=</w:t>
      </w:r>
      <w:r w:rsidRPr="00255447">
        <w:tab/>
      </w:r>
      <w:r w:rsidRPr="00255447">
        <w:tab/>
        <w:t>SEQUENCE (SIZE (1..maxSL-RxPool-r12)) OF SL-DiscResourcePool-r12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SL-DiscResourcePool-r12 ::=</w:t>
      </w:r>
      <w:r w:rsidRPr="00255447">
        <w:tab/>
      </w:r>
      <w:r w:rsidRPr="00255447">
        <w:tab/>
        <w:t>SEQUENCE</w:t>
      </w:r>
      <w:r w:rsidRPr="00255447">
        <w:tab/>
        <w:t>{</w:t>
      </w:r>
    </w:p>
    <w:p w:rsidR="00ED449A" w:rsidRPr="00255447" w:rsidRDefault="00ED449A" w:rsidP="003D1AE8">
      <w:pPr>
        <w:pStyle w:val="PL"/>
        <w:shd w:val="clear" w:color="auto" w:fill="E6E6E6"/>
      </w:pPr>
      <w:r w:rsidRPr="00255447">
        <w:tab/>
        <w:t>cp-Len-r12</w:t>
      </w:r>
      <w:r w:rsidRPr="00255447">
        <w:tab/>
      </w:r>
      <w:r w:rsidRPr="00255447">
        <w:tab/>
      </w:r>
      <w:r w:rsidRPr="00255447">
        <w:tab/>
      </w:r>
      <w:r w:rsidRPr="00255447">
        <w:tab/>
      </w:r>
      <w:r w:rsidRPr="00255447">
        <w:tab/>
      </w:r>
      <w:r w:rsidRPr="00255447">
        <w:tab/>
        <w:t>SL-CP-Len-r12,</w:t>
      </w:r>
    </w:p>
    <w:p w:rsidR="00ED449A" w:rsidRPr="00255447" w:rsidRDefault="00ED449A" w:rsidP="003D1AE8">
      <w:pPr>
        <w:pStyle w:val="PL"/>
        <w:shd w:val="clear" w:color="auto" w:fill="E6E6E6"/>
      </w:pPr>
      <w:r w:rsidRPr="00255447">
        <w:tab/>
        <w:t>discPeriod-r12</w:t>
      </w:r>
      <w:r w:rsidRPr="00255447">
        <w:tab/>
      </w:r>
      <w:r w:rsidRPr="00255447">
        <w:tab/>
      </w:r>
      <w:r w:rsidRPr="00255447">
        <w:tab/>
      </w:r>
      <w:r w:rsidRPr="00255447">
        <w:tab/>
        <w:t>ENUMERATED {rf32, rf64, rf128,</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rf256, rf512, rf1024, spare2, spare},</w:t>
      </w:r>
    </w:p>
    <w:p w:rsidR="00ED449A" w:rsidRPr="00255447" w:rsidRDefault="00ED449A" w:rsidP="003D1AE8">
      <w:pPr>
        <w:pStyle w:val="PL"/>
        <w:shd w:val="clear" w:color="auto" w:fill="E6E6E6"/>
      </w:pPr>
      <w:r w:rsidRPr="00255447">
        <w:tab/>
        <w:t>numRetx-r12</w:t>
      </w:r>
      <w:r w:rsidRPr="00255447">
        <w:tab/>
      </w:r>
      <w:r w:rsidRPr="00255447">
        <w:tab/>
      </w:r>
      <w:r w:rsidRPr="00255447">
        <w:tab/>
      </w:r>
      <w:r w:rsidRPr="00255447">
        <w:tab/>
      </w:r>
      <w:r w:rsidRPr="00255447">
        <w:tab/>
        <w:t>INTEGER (0..3),</w:t>
      </w:r>
    </w:p>
    <w:p w:rsidR="00ED449A" w:rsidRPr="00255447" w:rsidRDefault="00ED449A" w:rsidP="003D1AE8">
      <w:pPr>
        <w:pStyle w:val="PL"/>
        <w:shd w:val="clear" w:color="auto" w:fill="E6E6E6"/>
      </w:pPr>
      <w:r w:rsidRPr="00255447">
        <w:tab/>
        <w:t>numRepetition-r12</w:t>
      </w:r>
      <w:r w:rsidRPr="00255447">
        <w:tab/>
      </w:r>
      <w:r w:rsidRPr="00255447">
        <w:tab/>
      </w:r>
      <w:r w:rsidRPr="00255447">
        <w:tab/>
      </w:r>
      <w:r w:rsidRPr="00255447">
        <w:tab/>
        <w:t>INTEGER (1..50),</w:t>
      </w:r>
    </w:p>
    <w:p w:rsidR="00ED449A" w:rsidRPr="00255447" w:rsidRDefault="00ED449A" w:rsidP="003D1AE8">
      <w:pPr>
        <w:pStyle w:val="PL"/>
        <w:shd w:val="clear" w:color="auto" w:fill="E6E6E6"/>
      </w:pPr>
      <w:r w:rsidRPr="00255447">
        <w:tab/>
        <w:t>tf-ResourceConfig-r12</w:t>
      </w:r>
      <w:r w:rsidRPr="00255447">
        <w:tab/>
      </w:r>
      <w:r w:rsidRPr="00255447">
        <w:tab/>
      </w:r>
      <w:r w:rsidRPr="00255447">
        <w:tab/>
        <w:t>SL-TF-ResourceConfig-r12,</w:t>
      </w:r>
    </w:p>
    <w:p w:rsidR="00ED449A" w:rsidRPr="00255447" w:rsidRDefault="00ED449A" w:rsidP="003D1AE8">
      <w:pPr>
        <w:pStyle w:val="PL"/>
        <w:shd w:val="clear" w:color="auto" w:fill="E6E6E6"/>
      </w:pPr>
      <w:r w:rsidRPr="00255447">
        <w:tab/>
        <w:t>txParameters-r12</w:t>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txParametersGeneral-r12</w:t>
      </w:r>
      <w:r w:rsidRPr="00255447">
        <w:tab/>
      </w:r>
      <w:r w:rsidRPr="00255447">
        <w:tab/>
        <w:t>SL-TxParameters-r12,</w:t>
      </w:r>
    </w:p>
    <w:p w:rsidR="00ED449A" w:rsidRPr="00255447" w:rsidRDefault="00ED449A" w:rsidP="003D1AE8">
      <w:pPr>
        <w:pStyle w:val="PL"/>
        <w:shd w:val="clear" w:color="auto" w:fill="E6E6E6"/>
      </w:pPr>
      <w:r w:rsidRPr="00255447">
        <w:tab/>
      </w:r>
      <w:r w:rsidRPr="00255447">
        <w:tab/>
        <w:t>ue-SelectedResourceConfig-r12</w:t>
      </w:r>
      <w:r w:rsidRPr="00255447">
        <w:tab/>
        <w:t>SEQUENCE {</w:t>
      </w:r>
    </w:p>
    <w:p w:rsidR="00ED449A" w:rsidRPr="00255447" w:rsidRDefault="00ED449A" w:rsidP="003D1AE8">
      <w:pPr>
        <w:pStyle w:val="PL"/>
        <w:shd w:val="clear" w:color="auto" w:fill="E6E6E6"/>
      </w:pPr>
      <w:r w:rsidRPr="00255447">
        <w:tab/>
      </w:r>
      <w:r w:rsidRPr="00255447">
        <w:tab/>
      </w:r>
      <w:r w:rsidRPr="00255447">
        <w:tab/>
        <w:t>poolSelection-r12</w:t>
      </w:r>
      <w:r w:rsidRPr="00255447">
        <w:tab/>
      </w:r>
      <w:r w:rsidRPr="00255447">
        <w:tab/>
      </w:r>
      <w:r w:rsidRPr="00255447">
        <w:tab/>
      </w:r>
      <w:r w:rsidRPr="00255447">
        <w:tab/>
        <w:t>CHOICE {</w:t>
      </w:r>
    </w:p>
    <w:p w:rsidR="00ED449A" w:rsidRPr="00255447" w:rsidRDefault="00ED449A" w:rsidP="003D1AE8">
      <w:pPr>
        <w:pStyle w:val="PL"/>
        <w:shd w:val="clear" w:color="auto" w:fill="E6E6E6"/>
      </w:pPr>
      <w:r w:rsidRPr="00255447">
        <w:tab/>
      </w:r>
      <w:r w:rsidRPr="00255447">
        <w:tab/>
      </w:r>
      <w:r w:rsidRPr="00255447">
        <w:tab/>
      </w:r>
      <w:r w:rsidRPr="00255447">
        <w:tab/>
        <w:t>rsrpBased-r12</w:t>
      </w:r>
      <w:r w:rsidRPr="00255447">
        <w:tab/>
      </w:r>
      <w:r w:rsidRPr="00255447">
        <w:tab/>
      </w:r>
      <w:r w:rsidRPr="00255447">
        <w:tab/>
      </w:r>
      <w:r w:rsidRPr="00255447">
        <w:tab/>
      </w:r>
      <w:r w:rsidRPr="00255447">
        <w:tab/>
        <w:t>SL-PoolSelectionConfig-r12,</w:t>
      </w:r>
    </w:p>
    <w:p w:rsidR="00ED449A" w:rsidRPr="00255447" w:rsidRDefault="00ED449A" w:rsidP="003D1AE8">
      <w:pPr>
        <w:pStyle w:val="PL"/>
        <w:shd w:val="clear" w:color="auto" w:fill="E6E6E6"/>
      </w:pPr>
      <w:r w:rsidRPr="00255447">
        <w:tab/>
      </w:r>
      <w:r w:rsidRPr="00255447">
        <w:tab/>
      </w:r>
      <w:r w:rsidRPr="00255447">
        <w:tab/>
      </w:r>
      <w:r w:rsidRPr="00255447">
        <w:tab/>
        <w:t>random-r12</w:t>
      </w:r>
      <w:r w:rsidRPr="00255447">
        <w:tab/>
      </w:r>
      <w:r w:rsidRPr="00255447">
        <w:tab/>
      </w:r>
      <w:r w:rsidRPr="00255447">
        <w:tab/>
      </w:r>
      <w:r w:rsidRPr="00255447">
        <w:tab/>
      </w:r>
      <w:r w:rsidRPr="00255447">
        <w:tab/>
      </w:r>
      <w:r w:rsidRPr="00255447">
        <w:tab/>
        <w:t>NULL</w:t>
      </w:r>
    </w:p>
    <w:p w:rsidR="00ED449A" w:rsidRPr="00255447" w:rsidRDefault="00ED449A" w:rsidP="003D1AE8">
      <w:pPr>
        <w:pStyle w:val="PL"/>
        <w:shd w:val="clear" w:color="auto" w:fill="E6E6E6"/>
      </w:pPr>
      <w:r w:rsidRPr="00255447">
        <w:tab/>
      </w:r>
      <w:r w:rsidRPr="00255447">
        <w:tab/>
      </w:r>
      <w:r w:rsidRPr="00255447">
        <w:tab/>
        <w:t>},</w:t>
      </w:r>
    </w:p>
    <w:p w:rsidR="00ED449A" w:rsidRPr="00255447" w:rsidRDefault="00ED449A" w:rsidP="003D1AE8">
      <w:pPr>
        <w:pStyle w:val="PL"/>
        <w:shd w:val="clear" w:color="auto" w:fill="E6E6E6"/>
      </w:pPr>
      <w:r w:rsidRPr="00255447">
        <w:tab/>
      </w:r>
      <w:r w:rsidRPr="00255447">
        <w:tab/>
      </w:r>
      <w:r w:rsidRPr="00255447">
        <w:tab/>
        <w:t>txProbability-r12</w:t>
      </w:r>
      <w:r w:rsidRPr="00255447">
        <w:tab/>
      </w:r>
      <w:r w:rsidRPr="00255447">
        <w:tab/>
      </w:r>
      <w:r w:rsidRPr="00255447">
        <w:tab/>
        <w:t>ENUMERATED {p25, p50, p75, p100}</w:t>
      </w:r>
    </w:p>
    <w:p w:rsidR="00ED449A" w:rsidRPr="00255447" w:rsidRDefault="00ED449A" w:rsidP="003D1AE8">
      <w:pPr>
        <w:pStyle w:val="PL"/>
        <w:shd w:val="clear" w:color="auto" w:fill="E6E6E6"/>
      </w:pPr>
      <w:r w:rsidRPr="00255447">
        <w:tab/>
      </w: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Cond Tx</w:t>
      </w:r>
    </w:p>
    <w:p w:rsidR="00ED449A" w:rsidRPr="00255447" w:rsidRDefault="00ED449A" w:rsidP="003D1AE8">
      <w:pPr>
        <w:pStyle w:val="PL"/>
        <w:shd w:val="clear" w:color="auto" w:fill="E6E6E6"/>
      </w:pPr>
      <w:r w:rsidRPr="00255447">
        <w:tab/>
        <w:t>rxParameters-r12</w:t>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tdd-Config-r12</w:t>
      </w:r>
      <w:r w:rsidRPr="00255447">
        <w:tab/>
      </w:r>
      <w:r w:rsidRPr="00255447">
        <w:tab/>
      </w:r>
      <w:r w:rsidRPr="00255447">
        <w:tab/>
      </w:r>
      <w:r w:rsidRPr="00255447">
        <w:tab/>
      </w:r>
      <w:r w:rsidRPr="00255447">
        <w:tab/>
        <w:t>TDD-Config</w:t>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r>
      <w:r w:rsidRPr="00255447">
        <w:tab/>
        <w:t>syncConfigIndex-r12</w:t>
      </w:r>
      <w:r w:rsidRPr="00255447">
        <w:tab/>
      </w:r>
      <w:r w:rsidRPr="00255447">
        <w:tab/>
      </w:r>
      <w:r w:rsidRPr="00255447">
        <w:tab/>
        <w:t>INTEGER (0..15)</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1643AE" w:rsidRPr="00255447" w:rsidRDefault="00ED449A" w:rsidP="001643AE">
      <w:pPr>
        <w:pStyle w:val="PL"/>
        <w:shd w:val="clear" w:color="auto" w:fill="E6E6E6"/>
      </w:pPr>
      <w:r w:rsidRPr="00255447">
        <w:tab/>
        <w:t>...</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SL-PoolSelectionConfig-r12 ::=</w:t>
      </w:r>
      <w:r w:rsidRPr="00255447">
        <w:tab/>
      </w:r>
      <w:r w:rsidRPr="00255447">
        <w:tab/>
        <w:t>SEQUENCE {</w:t>
      </w:r>
    </w:p>
    <w:p w:rsidR="00ED449A" w:rsidRPr="00255447" w:rsidRDefault="00ED449A" w:rsidP="003D1AE8">
      <w:pPr>
        <w:pStyle w:val="PL"/>
        <w:shd w:val="clear" w:color="auto" w:fill="E6E6E6"/>
      </w:pPr>
      <w:r w:rsidRPr="00255447">
        <w:tab/>
        <w:t>threshLow-r12</w:t>
      </w:r>
      <w:r w:rsidRPr="00255447">
        <w:tab/>
      </w:r>
      <w:r w:rsidRPr="00255447">
        <w:tab/>
      </w:r>
      <w:r w:rsidRPr="00255447">
        <w:tab/>
      </w:r>
      <w:r w:rsidRPr="00255447">
        <w:tab/>
      </w:r>
      <w:r w:rsidRPr="00255447">
        <w:tab/>
      </w:r>
      <w:r w:rsidRPr="00255447">
        <w:tab/>
      </w:r>
      <w:r w:rsidRPr="00255447">
        <w:tab/>
        <w:t>RSRP-RangeSL2-r12,</w:t>
      </w:r>
    </w:p>
    <w:p w:rsidR="00ED449A" w:rsidRPr="00255447" w:rsidRDefault="00ED449A" w:rsidP="003D1AE8">
      <w:pPr>
        <w:pStyle w:val="PL"/>
        <w:shd w:val="clear" w:color="auto" w:fill="E6E6E6"/>
      </w:pPr>
      <w:r w:rsidRPr="00255447">
        <w:tab/>
        <w:t>threshHigh-r12</w:t>
      </w:r>
      <w:r w:rsidRPr="00255447">
        <w:tab/>
      </w:r>
      <w:r w:rsidRPr="00255447">
        <w:tab/>
      </w:r>
      <w:r w:rsidRPr="00255447">
        <w:tab/>
      </w:r>
      <w:r w:rsidRPr="00255447">
        <w:tab/>
      </w:r>
      <w:r w:rsidRPr="00255447">
        <w:tab/>
      </w:r>
      <w:r w:rsidRPr="00255447">
        <w:tab/>
      </w:r>
      <w:r w:rsidRPr="00255447">
        <w:tab/>
        <w:t>RSRP-RangeSL2-r12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SL-DiscResourcePool</w:t>
            </w:r>
            <w:r w:rsidRPr="00255447">
              <w:rPr>
                <w:iCs/>
                <w:noProof/>
                <w:lang w:eastAsia="en-GB"/>
              </w:rPr>
              <w:t xml:space="preserve"> field descriptions</w:t>
            </w:r>
          </w:p>
        </w:tc>
      </w:tr>
      <w:tr w:rsidR="005C0BF6" w:rsidRPr="00255447" w:rsidTr="00190064">
        <w:trPr>
          <w:cantSplit/>
          <w:tblHeader/>
        </w:trPr>
        <w:tc>
          <w:tcPr>
            <w:tcW w:w="9639" w:type="dxa"/>
          </w:tcPr>
          <w:p w:rsidR="005C0BF6" w:rsidRPr="00255447" w:rsidRDefault="005C0BF6" w:rsidP="00190064">
            <w:pPr>
              <w:pStyle w:val="TAL"/>
              <w:rPr>
                <w:b/>
                <w:bCs/>
                <w:i/>
                <w:noProof/>
                <w:lang w:eastAsia="zh-CN"/>
              </w:rPr>
            </w:pPr>
            <w:r w:rsidRPr="00255447">
              <w:rPr>
                <w:b/>
                <w:bCs/>
                <w:i/>
                <w:noProof/>
                <w:lang w:eastAsia="en-GB"/>
              </w:rPr>
              <w:t>discPeriod</w:t>
            </w:r>
          </w:p>
          <w:p w:rsidR="005C0BF6" w:rsidRPr="00255447" w:rsidRDefault="005C0BF6" w:rsidP="00190064">
            <w:pPr>
              <w:pStyle w:val="TAL"/>
              <w:rPr>
                <w:b/>
                <w:bCs/>
                <w:i/>
                <w:noProof/>
                <w:lang w:eastAsia="en-GB"/>
              </w:rPr>
            </w:pPr>
            <w:r w:rsidRPr="00255447">
              <w:rPr>
                <w:bCs/>
                <w:noProof/>
                <w:lang w:eastAsia="en-GB"/>
              </w:rPr>
              <w:t>Indicates the period over which resources are allocated in a cell for discovery message transmission/reception, see PSDCH period in TS 36.213 [23].</w:t>
            </w:r>
            <w:r w:rsidRPr="00255447">
              <w:rPr>
                <w:lang w:eastAsia="en-GB"/>
              </w:rPr>
              <w:t xml:space="preserve"> Value in number of radio frames. Value rf32 corresponds to 32 radio frames, rf64 corresponds to 64 radio frames and so on.</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numRepetition</w:t>
            </w:r>
          </w:p>
          <w:p w:rsidR="00ED449A" w:rsidRPr="00255447" w:rsidRDefault="00ED449A" w:rsidP="003D1AE8">
            <w:pPr>
              <w:pStyle w:val="TAL"/>
              <w:rPr>
                <w:bCs/>
                <w:noProof/>
                <w:lang w:eastAsia="en-GB"/>
              </w:rPr>
            </w:pPr>
            <w:r w:rsidRPr="00255447">
              <w:rPr>
                <w:bCs/>
                <w:noProof/>
                <w:lang w:eastAsia="en-GB"/>
              </w:rPr>
              <w:t xml:space="preserve">Indicates the number of times </w:t>
            </w:r>
            <w:r w:rsidRPr="00255447">
              <w:rPr>
                <w:bCs/>
                <w:i/>
                <w:noProof/>
                <w:lang w:eastAsia="en-GB"/>
              </w:rPr>
              <w:t>subframeBitmap</w:t>
            </w:r>
            <w:r w:rsidRPr="00255447">
              <w:rPr>
                <w:bCs/>
                <w:noProof/>
                <w:lang w:eastAsia="en-GB"/>
              </w:rPr>
              <w:t xml:space="preserve"> </w:t>
            </w:r>
            <w:r w:rsidR="005C0BF6" w:rsidRPr="00255447">
              <w:rPr>
                <w:bCs/>
                <w:noProof/>
                <w:lang w:eastAsia="en-GB"/>
              </w:rPr>
              <w:t xml:space="preserve">is repeated for mapping to subframes that </w:t>
            </w:r>
            <w:r w:rsidRPr="00255447">
              <w:rPr>
                <w:bCs/>
                <w:noProof/>
                <w:lang w:eastAsia="en-GB"/>
              </w:rPr>
              <w:t xml:space="preserve">occurs within a </w:t>
            </w:r>
            <w:r w:rsidRPr="00255447">
              <w:rPr>
                <w:bCs/>
                <w:i/>
                <w:noProof/>
                <w:lang w:eastAsia="en-GB"/>
              </w:rPr>
              <w:t>discPeriod</w:t>
            </w:r>
            <w:r w:rsidRPr="00255447">
              <w:rPr>
                <w:bCs/>
                <w:noProof/>
                <w:lang w:eastAsia="en-GB"/>
              </w:rPr>
              <w:t>. The highest value E-UTRAN use</w:t>
            </w:r>
            <w:r w:rsidR="005C0BF6" w:rsidRPr="00255447">
              <w:rPr>
                <w:bCs/>
                <w:noProof/>
                <w:lang w:eastAsia="en-GB"/>
              </w:rPr>
              <w:t>s</w:t>
            </w:r>
            <w:r w:rsidRPr="00255447">
              <w:rPr>
                <w:bCs/>
                <w:noProof/>
                <w:lang w:eastAsia="en-GB"/>
              </w:rPr>
              <w:t xml:space="preserve"> </w:t>
            </w:r>
            <w:r w:rsidR="005C0BF6" w:rsidRPr="00255447">
              <w:rPr>
                <w:bCs/>
                <w:noProof/>
                <w:lang w:eastAsia="en-GB"/>
              </w:rPr>
              <w:t>is</w:t>
            </w:r>
            <w:r w:rsidRPr="00255447">
              <w:rPr>
                <w:bCs/>
                <w:noProof/>
                <w:lang w:eastAsia="en-GB"/>
              </w:rPr>
              <w:t xml:space="preserve"> value 5 for FDD and TDD configuration 0, value 13 for TDD configuration 1, value 25 for TDD configuration 2, value 17 for TDD configuration 3, value 25 for TDD configuration 4, value 50 for TDD configuration 5 and value 7 for TDD configuration 6. </w:t>
            </w:r>
            <w:r w:rsidRPr="00255447">
              <w:rPr>
                <w:lang w:eastAsia="en-GB"/>
              </w:rPr>
              <w:t xml:space="preserve">E-UTRAN configures </w:t>
            </w:r>
            <w:r w:rsidRPr="00255447">
              <w:rPr>
                <w:i/>
                <w:lang w:eastAsia="en-GB"/>
              </w:rPr>
              <w:t>numRepetition</w:t>
            </w:r>
            <w:r w:rsidRPr="00255447">
              <w:rPr>
                <w:lang w:eastAsia="en-GB"/>
              </w:rPr>
              <w:t xml:space="preserve"> and </w:t>
            </w:r>
            <w:r w:rsidRPr="00255447">
              <w:rPr>
                <w:i/>
                <w:lang w:eastAsia="en-GB"/>
              </w:rPr>
              <w:t>subframeBitmap</w:t>
            </w:r>
            <w:r w:rsidRPr="00255447">
              <w:rPr>
                <w:lang w:eastAsia="en-GB"/>
              </w:rPr>
              <w:t xml:space="preserve"> such that the</w:t>
            </w:r>
            <w:r w:rsidR="005C0BF6" w:rsidRPr="00255447">
              <w:rPr>
                <w:lang w:eastAsia="en-GB"/>
              </w:rPr>
              <w:t xml:space="preserve"> mapped subframes do not exceed the </w:t>
            </w:r>
            <w:r w:rsidR="005C0BF6" w:rsidRPr="00255447">
              <w:rPr>
                <w:i/>
                <w:lang w:eastAsia="en-GB"/>
              </w:rPr>
              <w:t>discPeriod</w:t>
            </w:r>
            <w:r w:rsidRPr="00255447">
              <w:rPr>
                <w:bCs/>
                <w:noProof/>
                <w:lang w:eastAsia="en-GB"/>
              </w:rPr>
              <w:t>.</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poolSelection</w:t>
            </w:r>
          </w:p>
          <w:p w:rsidR="00ED449A" w:rsidRPr="00255447" w:rsidRDefault="00ED449A" w:rsidP="003D1AE8">
            <w:pPr>
              <w:pStyle w:val="TAL"/>
              <w:rPr>
                <w:i/>
                <w:noProof/>
                <w:lang w:eastAsia="en-GB"/>
              </w:rPr>
            </w:pPr>
            <w:r w:rsidRPr="00255447">
              <w:rPr>
                <w:bCs/>
                <w:noProof/>
                <w:lang w:eastAsia="en-GB"/>
              </w:rPr>
              <w:t xml:space="preserve">Indicates the mechanism for selecting a (transmission) pool when multiple candidates are provided. E-UTRAN configures the same value </w:t>
            </w:r>
            <w:r w:rsidR="005C0BF6" w:rsidRPr="00255447">
              <w:rPr>
                <w:bCs/>
                <w:noProof/>
                <w:lang w:eastAsia="en-GB"/>
              </w:rPr>
              <w:t xml:space="preserve">(i.e. a pool selection method) </w:t>
            </w:r>
            <w:r w:rsidRPr="00255447">
              <w:rPr>
                <w:bCs/>
                <w:noProof/>
                <w:lang w:eastAsia="en-GB"/>
              </w:rPr>
              <w:t xml:space="preserve">for all candidate pools </w:t>
            </w:r>
            <w:r w:rsidR="005C0BF6" w:rsidRPr="00255447">
              <w:rPr>
                <w:bCs/>
                <w:noProof/>
                <w:lang w:eastAsia="en-GB"/>
              </w:rPr>
              <w:t>within one pool list (</w:t>
            </w:r>
            <w:r w:rsidR="005C0BF6" w:rsidRPr="00255447">
              <w:rPr>
                <w:bCs/>
                <w:i/>
                <w:noProof/>
                <w:lang w:eastAsia="en-GB"/>
              </w:rPr>
              <w:t>discTxPoolCommon</w:t>
            </w:r>
            <w:r w:rsidR="005C0BF6" w:rsidRPr="00255447">
              <w:rPr>
                <w:bCs/>
                <w:noProof/>
                <w:lang w:eastAsia="en-GB"/>
              </w:rPr>
              <w:t xml:space="preserve"> or </w:t>
            </w:r>
            <w:r w:rsidR="005C0BF6" w:rsidRPr="00255447">
              <w:rPr>
                <w:bCs/>
                <w:i/>
                <w:noProof/>
                <w:lang w:eastAsia="en-GB"/>
              </w:rPr>
              <w:t>discTxPoolDedicated</w:t>
            </w:r>
            <w:r w:rsidR="005C0BF6" w:rsidRPr="00255447">
              <w:rPr>
                <w:bCs/>
                <w:noProof/>
                <w:lang w:eastAsia="en-GB"/>
              </w:rPr>
              <w:t>) but the pool selection method in different pool lists may or may not be the same</w:t>
            </w:r>
            <w:r w:rsidRPr="00255447">
              <w:rPr>
                <w:bCs/>
                <w:noProof/>
                <w:lang w:eastAsia="en-GB"/>
              </w:rPr>
              <w:t>.</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syncConfigIndex</w:t>
            </w:r>
          </w:p>
          <w:p w:rsidR="00ED449A" w:rsidRPr="00255447" w:rsidRDefault="00ED449A" w:rsidP="003D1AE8">
            <w:pPr>
              <w:pStyle w:val="TAL"/>
              <w:rPr>
                <w:i/>
                <w:noProof/>
                <w:lang w:eastAsia="en-GB"/>
              </w:rPr>
            </w:pPr>
            <w:r w:rsidRPr="00255447">
              <w:rPr>
                <w:bCs/>
                <w:noProof/>
                <w:lang w:eastAsia="en-GB"/>
              </w:rPr>
              <w:t>Indicate</w:t>
            </w:r>
            <w:r w:rsidR="00DC73E5" w:rsidRPr="00255447">
              <w:rPr>
                <w:bCs/>
                <w:noProof/>
                <w:lang w:eastAsia="en-GB"/>
              </w:rPr>
              <w:t>s</w:t>
            </w:r>
            <w:r w:rsidRPr="00255447">
              <w:rPr>
                <w:bCs/>
                <w:noProof/>
                <w:lang w:eastAsia="en-GB"/>
              </w:rPr>
              <w:t xml:space="preserve"> the synchronisation configuration that is associated with a reception pool, by means of an index to the corresponding entry of </w:t>
            </w:r>
            <w:r w:rsidRPr="00255447">
              <w:rPr>
                <w:bCs/>
                <w:i/>
                <w:noProof/>
                <w:lang w:eastAsia="en-GB"/>
              </w:rPr>
              <w:t>discSyncConfig</w:t>
            </w:r>
            <w:r w:rsidRPr="00255447">
              <w:rPr>
                <w:bCs/>
                <w:noProof/>
                <w:lang w:eastAsia="en-GB"/>
              </w:rPr>
              <w:t xml:space="preserve"> in </w:t>
            </w:r>
            <w:r w:rsidRPr="00255447">
              <w:rPr>
                <w:bCs/>
                <w:i/>
                <w:noProof/>
                <w:lang w:eastAsia="en-GB"/>
              </w:rPr>
              <w:t>SystemInformationBlockType19</w:t>
            </w:r>
            <w:r w:rsidRPr="00255447">
              <w:rPr>
                <w:bCs/>
                <w:noProof/>
                <w:lang w:eastAsia="en-GB"/>
              </w:rPr>
              <w:t>.</w:t>
            </w:r>
          </w:p>
        </w:tc>
      </w:tr>
      <w:tr w:rsidR="00ED449A" w:rsidRPr="00255447" w:rsidTr="00A206C8">
        <w:trPr>
          <w:cantSplit/>
          <w:tblHeader/>
        </w:trPr>
        <w:tc>
          <w:tcPr>
            <w:tcW w:w="9639" w:type="dxa"/>
          </w:tcPr>
          <w:p w:rsidR="00ED449A" w:rsidRPr="00255447" w:rsidRDefault="00ED449A" w:rsidP="003D1AE8">
            <w:pPr>
              <w:pStyle w:val="TAL"/>
              <w:rPr>
                <w:rFonts w:eastAsia="Malgun Gothic"/>
                <w:b/>
                <w:bCs/>
                <w:i/>
                <w:noProof/>
                <w:lang w:eastAsia="ko-KR"/>
              </w:rPr>
            </w:pPr>
            <w:r w:rsidRPr="00255447">
              <w:rPr>
                <w:b/>
                <w:bCs/>
                <w:i/>
                <w:noProof/>
                <w:lang w:eastAsia="en-GB"/>
              </w:rPr>
              <w:t>threshLow, threshHigh</w:t>
            </w:r>
          </w:p>
          <w:p w:rsidR="00ED449A" w:rsidRPr="00255447" w:rsidRDefault="00ED449A" w:rsidP="003D1AE8">
            <w:pPr>
              <w:pStyle w:val="TAL"/>
              <w:rPr>
                <w:rFonts w:eastAsia="Malgun Gothic"/>
                <w:bCs/>
                <w:noProof/>
                <w:lang w:eastAsia="ko-KR"/>
              </w:rPr>
            </w:pPr>
            <w:r w:rsidRPr="00255447">
              <w:rPr>
                <w:rFonts w:eastAsia="Malgun Gothic"/>
                <w:bCs/>
                <w:noProof/>
                <w:lang w:eastAsia="ko-KR"/>
              </w:rPr>
              <w:t xml:space="preserve">Specifies the thresholds used to select a resource pool in RSRP based pool selection. The E-UTRAN should configure </w:t>
            </w:r>
            <w:r w:rsidRPr="00255447">
              <w:rPr>
                <w:rFonts w:eastAsia="Malgun Gothic"/>
                <w:bCs/>
                <w:i/>
                <w:noProof/>
                <w:lang w:eastAsia="ko-KR"/>
              </w:rPr>
              <w:t>threshLow</w:t>
            </w:r>
            <w:r w:rsidRPr="00255447">
              <w:rPr>
                <w:rFonts w:eastAsia="Malgun Gothic"/>
                <w:bCs/>
                <w:noProof/>
                <w:lang w:eastAsia="ko-KR"/>
              </w:rPr>
              <w:t xml:space="preserve"> and </w:t>
            </w:r>
            <w:r w:rsidRPr="00255447">
              <w:rPr>
                <w:rFonts w:eastAsia="Malgun Gothic"/>
                <w:bCs/>
                <w:i/>
                <w:noProof/>
                <w:lang w:eastAsia="ko-KR"/>
              </w:rPr>
              <w:t>threshHigh</w:t>
            </w:r>
            <w:r w:rsidRPr="00255447">
              <w:rPr>
                <w:rFonts w:eastAsia="Malgun Gothic"/>
                <w:bCs/>
                <w:noProof/>
                <w:lang w:eastAsia="ko-KR"/>
              </w:rPr>
              <w:t xml:space="preserve"> such that the UE selects only one resource pool upon RSRP based pool selection. </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txProbability</w:t>
            </w:r>
          </w:p>
          <w:p w:rsidR="00ED449A" w:rsidRPr="00255447" w:rsidRDefault="00ED449A" w:rsidP="003D1AE8">
            <w:pPr>
              <w:pStyle w:val="TAL"/>
              <w:rPr>
                <w:i/>
                <w:noProof/>
                <w:lang w:eastAsia="en-GB"/>
              </w:rPr>
            </w:pPr>
            <w:r w:rsidRPr="00255447">
              <w:rPr>
                <w:bCs/>
                <w:noProof/>
                <w:lang w:eastAsia="en-GB"/>
              </w:rPr>
              <w:t>Indicates the probability of transmitting announcement in a discovery period when configured with a pool of resources, see TS 36.321 [6].</w:t>
            </w:r>
          </w:p>
        </w:tc>
      </w:tr>
    </w:tbl>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D449A" w:rsidRPr="00255447" w:rsidTr="00A206C8">
        <w:trPr>
          <w:cantSplit/>
          <w:tblHeader/>
        </w:trPr>
        <w:tc>
          <w:tcPr>
            <w:tcW w:w="2268" w:type="dxa"/>
          </w:tcPr>
          <w:p w:rsidR="00ED449A" w:rsidRPr="00255447" w:rsidRDefault="00ED449A" w:rsidP="003D1AE8">
            <w:pPr>
              <w:pStyle w:val="TAH"/>
              <w:rPr>
                <w:iCs/>
                <w:lang w:eastAsia="en-GB"/>
              </w:rPr>
            </w:pPr>
            <w:r w:rsidRPr="00255447">
              <w:rPr>
                <w:iCs/>
                <w:lang w:eastAsia="en-GB"/>
              </w:rPr>
              <w:lastRenderedPageBreak/>
              <w:t>Conditional presence</w:t>
            </w:r>
          </w:p>
        </w:tc>
        <w:tc>
          <w:tcPr>
            <w:tcW w:w="7371" w:type="dxa"/>
          </w:tcPr>
          <w:p w:rsidR="00ED449A" w:rsidRPr="00255447" w:rsidRDefault="00ED449A" w:rsidP="003D1AE8">
            <w:pPr>
              <w:pStyle w:val="TAH"/>
              <w:rPr>
                <w:lang w:eastAsia="en-GB"/>
              </w:rPr>
            </w:pPr>
            <w:r w:rsidRPr="00255447">
              <w:rPr>
                <w:iCs/>
                <w:lang w:eastAsia="en-GB"/>
              </w:rPr>
              <w:t>Explanation</w:t>
            </w:r>
          </w:p>
        </w:tc>
      </w:tr>
      <w:tr w:rsidR="00ED449A" w:rsidRPr="00255447" w:rsidTr="00A206C8">
        <w:trPr>
          <w:cantSplit/>
        </w:trPr>
        <w:tc>
          <w:tcPr>
            <w:tcW w:w="2268"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i/>
                <w:noProof/>
                <w:lang w:eastAsia="en-GB"/>
              </w:rPr>
            </w:pPr>
            <w:r w:rsidRPr="00255447">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ED449A" w:rsidRPr="00255447" w:rsidRDefault="00ED449A" w:rsidP="003D1AE8">
            <w:pPr>
              <w:pStyle w:val="TAL"/>
              <w:rPr>
                <w:lang w:eastAsia="en-GB"/>
              </w:rPr>
            </w:pPr>
            <w:r w:rsidRPr="00255447">
              <w:rPr>
                <w:lang w:eastAsia="en-GB"/>
              </w:rPr>
              <w:t xml:space="preserve">The field is mandatory present when included in </w:t>
            </w:r>
            <w:r w:rsidRPr="00255447">
              <w:rPr>
                <w:i/>
                <w:lang w:eastAsia="en-GB"/>
              </w:rPr>
              <w:t>discTxPoolDedicated</w:t>
            </w:r>
            <w:r w:rsidRPr="00255447">
              <w:rPr>
                <w:lang w:eastAsia="en-GB"/>
              </w:rPr>
              <w:t xml:space="preserve"> or </w:t>
            </w:r>
            <w:r w:rsidRPr="00255447">
              <w:rPr>
                <w:i/>
                <w:lang w:eastAsia="en-GB"/>
              </w:rPr>
              <w:t>discTxPoolCommon</w:t>
            </w:r>
            <w:r w:rsidRPr="00255447">
              <w:rPr>
                <w:lang w:eastAsia="en-GB"/>
              </w:rPr>
              <w:t>. Otherwise the field is not present.</w:t>
            </w:r>
          </w:p>
        </w:tc>
      </w:tr>
    </w:tbl>
    <w:p w:rsidR="00ED449A" w:rsidRPr="00255447" w:rsidRDefault="00ED449A" w:rsidP="003D1AE8"/>
    <w:p w:rsidR="00ED449A" w:rsidRPr="00255447" w:rsidRDefault="00ED449A" w:rsidP="003D1AE8">
      <w:pPr>
        <w:pStyle w:val="Heading4"/>
      </w:pPr>
      <w:bookmarkStart w:id="844" w:name="_Toc5815154"/>
      <w:r w:rsidRPr="00255447">
        <w:t>–</w:t>
      </w:r>
      <w:r w:rsidRPr="00255447">
        <w:tab/>
      </w:r>
      <w:r w:rsidRPr="00255447">
        <w:rPr>
          <w:i/>
        </w:rPr>
        <w:t>SL-DiscTxPowerInfo</w:t>
      </w:r>
      <w:bookmarkEnd w:id="844"/>
    </w:p>
    <w:p w:rsidR="00ED449A" w:rsidRPr="00255447" w:rsidRDefault="00ED449A" w:rsidP="003D1AE8">
      <w:pPr>
        <w:keepNext/>
        <w:keepLines/>
        <w:rPr>
          <w:iCs/>
        </w:rPr>
      </w:pPr>
      <w:r w:rsidRPr="00255447">
        <w:rPr>
          <w:iCs/>
        </w:rPr>
        <w:t xml:space="preserve">The IE </w:t>
      </w:r>
      <w:r w:rsidRPr="00255447">
        <w:rPr>
          <w:i/>
          <w:iCs/>
        </w:rPr>
        <w:t>SL-DiscTxPowerInfo</w:t>
      </w:r>
      <w:r w:rsidRPr="00255447">
        <w:rPr>
          <w:iCs/>
        </w:rPr>
        <w:t xml:space="preserve"> specifies power control parameters for one or more power classes.</w:t>
      </w:r>
    </w:p>
    <w:p w:rsidR="00ED449A" w:rsidRPr="00255447" w:rsidRDefault="00ED449A" w:rsidP="003D1AE8">
      <w:pPr>
        <w:pStyle w:val="TH"/>
      </w:pPr>
      <w:r w:rsidRPr="00255447">
        <w:rPr>
          <w:i/>
          <w:noProof/>
        </w:rPr>
        <w:t>SL-DiscTxPowerInfo</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xml:space="preserve">SL-DiscTxPowerInfoList-r12 ::= </w:t>
      </w:r>
      <w:r w:rsidRPr="00255447">
        <w:tab/>
        <w:t>SEQUENCE (SIZE (maxSL-DiscPowerClass-r12)) OF SL-DiscTxPowerInfo-r12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xml:space="preserve">SL-DiscTxPowerInfo-r12 ::= </w:t>
      </w:r>
      <w:r w:rsidRPr="00255447">
        <w:tab/>
      </w:r>
      <w:r w:rsidRPr="00255447">
        <w:tab/>
      </w:r>
      <w:r w:rsidRPr="00255447">
        <w:tab/>
      </w:r>
      <w:r w:rsidRPr="00255447">
        <w:tab/>
        <w:t>SEQUENCE</w:t>
      </w:r>
      <w:r w:rsidRPr="00255447">
        <w:tab/>
        <w:t>{</w:t>
      </w:r>
    </w:p>
    <w:p w:rsidR="00ED449A" w:rsidRPr="00255447" w:rsidRDefault="00ED449A" w:rsidP="003D1AE8">
      <w:pPr>
        <w:pStyle w:val="PL"/>
        <w:shd w:val="clear" w:color="auto" w:fill="E6E6E6"/>
      </w:pPr>
      <w:r w:rsidRPr="00255447">
        <w:tab/>
        <w:t>discMaxTxPower-r12</w:t>
      </w:r>
      <w:r w:rsidRPr="00255447">
        <w:tab/>
      </w:r>
      <w:r w:rsidRPr="00255447">
        <w:tab/>
      </w:r>
      <w:r w:rsidRPr="00255447">
        <w:tab/>
      </w:r>
      <w:r w:rsidRPr="00255447">
        <w:tab/>
      </w:r>
      <w:r w:rsidRPr="00255447">
        <w:tab/>
      </w:r>
      <w:r w:rsidRPr="00255447">
        <w:tab/>
      </w:r>
      <w:r w:rsidRPr="00255447">
        <w:tab/>
        <w:t>P-Max,</w:t>
      </w:r>
    </w:p>
    <w:p w:rsidR="00ED449A" w:rsidRPr="00255447" w:rsidRDefault="00ED449A" w:rsidP="003D1AE8">
      <w:pPr>
        <w:pStyle w:val="PL"/>
        <w:shd w:val="clear" w:color="auto" w:fill="E6E6E6"/>
      </w:pPr>
      <w:r w:rsidRPr="00255447">
        <w:tab/>
        <w:t>...</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SL-DiscTxPowerInfo</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discMaxTxPower</w:t>
            </w:r>
          </w:p>
          <w:p w:rsidR="00ED449A" w:rsidRPr="00255447" w:rsidRDefault="00ED449A" w:rsidP="005E4F25">
            <w:pPr>
              <w:keepNext/>
              <w:keepLines/>
              <w:spacing w:after="0"/>
              <w:rPr>
                <w:i/>
                <w:noProof/>
              </w:rPr>
            </w:pPr>
            <w:r w:rsidRPr="00255447">
              <w:rPr>
                <w:bCs/>
                <w:noProof/>
              </w:rPr>
              <w:t>Indicates the P-Max parameter used to calculate the maximum transmit power a UE configured with the concerned range class, see TS 24.333 [</w:t>
            </w:r>
            <w:r w:rsidR="005E4F25" w:rsidRPr="00255447">
              <w:rPr>
                <w:bCs/>
                <w:noProof/>
              </w:rPr>
              <w:t>70</w:t>
            </w:r>
            <w:r w:rsidRPr="00255447">
              <w:rPr>
                <w:bCs/>
                <w:noProof/>
              </w:rPr>
              <w:t>, 4.2.11].</w:t>
            </w:r>
            <w:r w:rsidRPr="00255447">
              <w:t xml:space="preserve"> </w:t>
            </w:r>
            <w:r w:rsidRPr="00255447">
              <w:rPr>
                <w:bCs/>
                <w:noProof/>
              </w:rPr>
              <w:t xml:space="preserve">The first entry in </w:t>
            </w:r>
            <w:r w:rsidRPr="00255447">
              <w:rPr>
                <w:bCs/>
                <w:i/>
                <w:noProof/>
              </w:rPr>
              <w:t>SL-DiscTxPowerInfoList</w:t>
            </w:r>
            <w:r w:rsidRPr="00255447">
              <w:rPr>
                <w:bCs/>
                <w:noProof/>
              </w:rPr>
              <w:t xml:space="preserve"> corresponds to UE range class </w:t>
            </w:r>
            <w:r w:rsidR="00026FD5" w:rsidRPr="00255447">
              <w:rPr>
                <w:bCs/>
                <w:noProof/>
              </w:rPr>
              <w:t>'</w:t>
            </w:r>
            <w:r w:rsidRPr="00255447">
              <w:rPr>
                <w:bCs/>
                <w:noProof/>
              </w:rPr>
              <w:t>short</w:t>
            </w:r>
            <w:r w:rsidR="00026FD5" w:rsidRPr="00255447">
              <w:rPr>
                <w:bCs/>
                <w:noProof/>
              </w:rPr>
              <w:t>'</w:t>
            </w:r>
            <w:r w:rsidRPr="00255447">
              <w:rPr>
                <w:bCs/>
                <w:noProof/>
              </w:rPr>
              <w:t xml:space="preserve">, the second entry corresponds to </w:t>
            </w:r>
            <w:r w:rsidR="00026FD5" w:rsidRPr="00255447">
              <w:rPr>
                <w:bCs/>
                <w:noProof/>
              </w:rPr>
              <w:t>'</w:t>
            </w:r>
            <w:r w:rsidRPr="00255447">
              <w:rPr>
                <w:bCs/>
                <w:noProof/>
              </w:rPr>
              <w:t>medium</w:t>
            </w:r>
            <w:r w:rsidR="00026FD5" w:rsidRPr="00255447">
              <w:rPr>
                <w:bCs/>
                <w:noProof/>
              </w:rPr>
              <w:t>'</w:t>
            </w:r>
            <w:r w:rsidRPr="00255447">
              <w:rPr>
                <w:bCs/>
                <w:noProof/>
              </w:rPr>
              <w:t xml:space="preserve"> and the third entry corresponds to </w:t>
            </w:r>
            <w:r w:rsidR="00026FD5" w:rsidRPr="00255447">
              <w:rPr>
                <w:bCs/>
                <w:noProof/>
              </w:rPr>
              <w:t>'</w:t>
            </w:r>
            <w:r w:rsidRPr="00255447">
              <w:rPr>
                <w:bCs/>
                <w:noProof/>
              </w:rPr>
              <w:t>long</w:t>
            </w:r>
            <w:r w:rsidR="00026FD5" w:rsidRPr="00255447">
              <w:rPr>
                <w:bCs/>
                <w:noProof/>
              </w:rPr>
              <w:t>'</w:t>
            </w:r>
            <w:r w:rsidRPr="00255447">
              <w:rPr>
                <w:bCs/>
                <w:noProof/>
              </w:rPr>
              <w:t>.</w:t>
            </w:r>
          </w:p>
        </w:tc>
      </w:tr>
    </w:tbl>
    <w:p w:rsidR="00ED449A" w:rsidRPr="00255447" w:rsidRDefault="00ED449A" w:rsidP="003D1AE8"/>
    <w:p w:rsidR="00ED449A" w:rsidRPr="00255447" w:rsidRDefault="00ED449A" w:rsidP="003D1AE8">
      <w:pPr>
        <w:pStyle w:val="Heading4"/>
      </w:pPr>
      <w:bookmarkStart w:id="845" w:name="_Toc5815155"/>
      <w:r w:rsidRPr="00255447">
        <w:t>–</w:t>
      </w:r>
      <w:r w:rsidRPr="00255447">
        <w:tab/>
      </w:r>
      <w:r w:rsidRPr="00255447">
        <w:rPr>
          <w:i/>
        </w:rPr>
        <w:t>SL-HoppingConfig</w:t>
      </w:r>
      <w:bookmarkEnd w:id="845"/>
    </w:p>
    <w:p w:rsidR="00ED449A" w:rsidRPr="00255447" w:rsidRDefault="00ED449A" w:rsidP="003D1AE8">
      <w:pPr>
        <w:keepNext/>
        <w:keepLines/>
        <w:rPr>
          <w:iCs/>
        </w:rPr>
      </w:pPr>
      <w:r w:rsidRPr="00255447">
        <w:rPr>
          <w:iCs/>
        </w:rPr>
        <w:t xml:space="preserve">The IE </w:t>
      </w:r>
      <w:r w:rsidRPr="00255447">
        <w:rPr>
          <w:i/>
          <w:iCs/>
        </w:rPr>
        <w:t>SL-HoppingConfig</w:t>
      </w:r>
      <w:r w:rsidRPr="00255447">
        <w:rPr>
          <w:iCs/>
        </w:rPr>
        <w:t xml:space="preserve"> indicates the hopping configuration used for sidelink.</w:t>
      </w:r>
    </w:p>
    <w:p w:rsidR="00ED449A" w:rsidRPr="00255447" w:rsidRDefault="00ED449A" w:rsidP="003D1AE8">
      <w:pPr>
        <w:pStyle w:val="TH"/>
      </w:pPr>
      <w:r w:rsidRPr="00255447">
        <w:rPr>
          <w:i/>
          <w:noProof/>
        </w:rPr>
        <w:t>SL-HoppingConfig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SL-HoppingConfigComm-r12 ::=</w:t>
      </w:r>
      <w:r w:rsidRPr="00255447">
        <w:tab/>
      </w:r>
      <w:r w:rsidRPr="00255447">
        <w:tab/>
        <w:t>SEQUENCE</w:t>
      </w:r>
      <w:r w:rsidRPr="00255447">
        <w:tab/>
        <w:t>{</w:t>
      </w:r>
    </w:p>
    <w:p w:rsidR="00ED449A" w:rsidRPr="00255447" w:rsidRDefault="00ED449A" w:rsidP="003D1AE8">
      <w:pPr>
        <w:pStyle w:val="PL"/>
        <w:shd w:val="clear" w:color="auto" w:fill="E6E6E6"/>
      </w:pPr>
      <w:r w:rsidRPr="00255447">
        <w:tab/>
        <w:t>hoppingParameter-r12</w:t>
      </w:r>
      <w:r w:rsidRPr="00255447">
        <w:tab/>
      </w:r>
      <w:r w:rsidRPr="00255447">
        <w:tab/>
      </w:r>
      <w:r w:rsidRPr="00255447">
        <w:tab/>
      </w:r>
      <w:r w:rsidRPr="00255447">
        <w:tab/>
        <w:t>INTEGER (0..504),</w:t>
      </w:r>
    </w:p>
    <w:p w:rsidR="00ED449A" w:rsidRPr="00255447" w:rsidRDefault="00ED449A" w:rsidP="003D1AE8">
      <w:pPr>
        <w:pStyle w:val="PL"/>
        <w:shd w:val="clear" w:color="auto" w:fill="E6E6E6"/>
      </w:pPr>
      <w:r w:rsidRPr="00255447">
        <w:tab/>
        <w:t>numSubbands-r12</w:t>
      </w:r>
      <w:r w:rsidRPr="00255447">
        <w:tab/>
      </w:r>
      <w:r w:rsidRPr="00255447">
        <w:tab/>
      </w:r>
      <w:r w:rsidRPr="00255447">
        <w:tab/>
      </w:r>
      <w:r w:rsidRPr="00255447">
        <w:tab/>
      </w:r>
      <w:r w:rsidRPr="00255447">
        <w:tab/>
      </w:r>
      <w:r w:rsidRPr="00255447">
        <w:tab/>
        <w:t>ENUMERATED {ns1, ns2, ns4},</w:t>
      </w:r>
    </w:p>
    <w:p w:rsidR="00ED449A" w:rsidRPr="00255447" w:rsidRDefault="00ED449A" w:rsidP="003D1AE8">
      <w:pPr>
        <w:pStyle w:val="PL"/>
        <w:shd w:val="clear" w:color="auto" w:fill="E6E6E6"/>
      </w:pPr>
      <w:r w:rsidRPr="00255447">
        <w:tab/>
        <w:t>rb-Offset-r12</w:t>
      </w:r>
      <w:r w:rsidRPr="00255447">
        <w:tab/>
      </w:r>
      <w:r w:rsidRPr="00255447">
        <w:tab/>
      </w:r>
      <w:r w:rsidRPr="00255447">
        <w:tab/>
      </w:r>
      <w:r w:rsidRPr="00255447">
        <w:tab/>
      </w:r>
      <w:r w:rsidRPr="00255447">
        <w:tab/>
      </w:r>
      <w:r w:rsidRPr="00255447">
        <w:tab/>
        <w:t>INTEGER (0..110)</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SL-HoppingConfigDisc-r12 ::=</w:t>
      </w:r>
      <w:r w:rsidRPr="00255447">
        <w:tab/>
        <w:t>SEQUENCE</w:t>
      </w:r>
      <w:r w:rsidRPr="00255447">
        <w:tab/>
        <w:t>{</w:t>
      </w:r>
    </w:p>
    <w:p w:rsidR="00ED449A" w:rsidRPr="00255447" w:rsidRDefault="00ED449A" w:rsidP="003D1AE8">
      <w:pPr>
        <w:pStyle w:val="PL"/>
        <w:shd w:val="clear" w:color="auto" w:fill="E6E6E6"/>
      </w:pPr>
      <w:r w:rsidRPr="00255447">
        <w:tab/>
        <w:t>a-r12</w:t>
      </w:r>
      <w:r w:rsidRPr="00255447">
        <w:tab/>
      </w:r>
      <w:r w:rsidRPr="00255447">
        <w:tab/>
      </w:r>
      <w:r w:rsidRPr="00255447">
        <w:tab/>
      </w:r>
      <w:r w:rsidRPr="00255447">
        <w:tab/>
      </w:r>
      <w:r w:rsidRPr="00255447">
        <w:tab/>
      </w:r>
      <w:r w:rsidRPr="00255447">
        <w:tab/>
      </w:r>
      <w:r w:rsidRPr="00255447">
        <w:tab/>
      </w:r>
      <w:r w:rsidRPr="00255447">
        <w:tab/>
      </w:r>
      <w:r w:rsidRPr="00255447">
        <w:tab/>
        <w:t>INTEGER (1..200),</w:t>
      </w:r>
    </w:p>
    <w:p w:rsidR="00ED449A" w:rsidRPr="00255447" w:rsidRDefault="00ED449A" w:rsidP="003D1AE8">
      <w:pPr>
        <w:pStyle w:val="PL"/>
        <w:shd w:val="clear" w:color="auto" w:fill="E6E6E6"/>
      </w:pPr>
      <w:r w:rsidRPr="00255447">
        <w:tab/>
        <w:t>b-r12</w:t>
      </w:r>
      <w:r w:rsidRPr="00255447">
        <w:tab/>
      </w:r>
      <w:r w:rsidRPr="00255447">
        <w:tab/>
      </w:r>
      <w:r w:rsidRPr="00255447">
        <w:tab/>
      </w:r>
      <w:r w:rsidRPr="00255447">
        <w:tab/>
      </w:r>
      <w:r w:rsidRPr="00255447">
        <w:tab/>
      </w:r>
      <w:r w:rsidRPr="00255447">
        <w:tab/>
      </w:r>
      <w:r w:rsidRPr="00255447">
        <w:tab/>
      </w:r>
      <w:r w:rsidRPr="00255447">
        <w:tab/>
      </w:r>
      <w:r w:rsidRPr="00255447">
        <w:tab/>
        <w:t>INTEGER (1..10),</w:t>
      </w:r>
    </w:p>
    <w:p w:rsidR="00ED449A" w:rsidRPr="00255447" w:rsidRDefault="00ED449A" w:rsidP="003D1AE8">
      <w:pPr>
        <w:pStyle w:val="PL"/>
        <w:shd w:val="clear" w:color="auto" w:fill="E6E6E6"/>
      </w:pPr>
      <w:r w:rsidRPr="00255447">
        <w:tab/>
        <w:t>c-r12</w:t>
      </w:r>
      <w:r w:rsidRPr="00255447">
        <w:tab/>
      </w:r>
      <w:r w:rsidRPr="00255447">
        <w:tab/>
      </w:r>
      <w:r w:rsidRPr="00255447">
        <w:tab/>
      </w:r>
      <w:r w:rsidRPr="00255447">
        <w:tab/>
      </w:r>
      <w:r w:rsidRPr="00255447">
        <w:tab/>
      </w:r>
      <w:r w:rsidRPr="00255447">
        <w:tab/>
      </w:r>
      <w:r w:rsidRPr="00255447">
        <w:tab/>
      </w:r>
      <w:r w:rsidRPr="00255447">
        <w:tab/>
      </w:r>
      <w:r w:rsidRPr="00255447">
        <w:tab/>
        <w:t>ENUMERATED {n1, n5}</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lastRenderedPageBreak/>
              <w:t>SL-HoppingConfig</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a</w:t>
            </w:r>
          </w:p>
          <w:p w:rsidR="00ED449A" w:rsidRPr="00255447" w:rsidRDefault="00ED449A" w:rsidP="003D1AE8">
            <w:pPr>
              <w:pStyle w:val="TAH"/>
              <w:jc w:val="left"/>
              <w:rPr>
                <w:b w:val="0"/>
                <w:bCs/>
                <w:noProof/>
                <w:lang w:eastAsia="en-GB"/>
              </w:rPr>
            </w:pPr>
            <w:r w:rsidRPr="00255447">
              <w:rPr>
                <w:b w:val="0"/>
                <w:bCs/>
                <w:noProof/>
                <w:lang w:eastAsia="en-GB"/>
              </w:rPr>
              <w:t>P</w:t>
            </w:r>
            <w:r w:rsidR="005C0BF6" w:rsidRPr="00255447">
              <w:rPr>
                <w:b w:val="0"/>
                <w:bCs/>
                <w:noProof/>
                <w:lang w:eastAsia="en-GB"/>
              </w:rPr>
              <w:t>er cell p</w:t>
            </w:r>
            <w:r w:rsidRPr="00255447">
              <w:rPr>
                <w:b w:val="0"/>
                <w:bCs/>
                <w:noProof/>
                <w:lang w:eastAsia="en-GB"/>
              </w:rPr>
              <w:t xml:space="preserve">arameter: </w:t>
            </w:r>
            <w:r w:rsidRPr="00255447">
              <w:rPr>
                <w:b w:val="0"/>
                <w:bCs/>
                <w:noProof/>
                <w:lang w:eastAsia="en-GB"/>
              </w:rPr>
              <w:object w:dxaOrig="740" w:dyaOrig="380">
                <v:shape id="_x0000_i1159" type="#_x0000_t75" style="width:37.5pt;height:19.5pt" o:ole="">
                  <v:imagedata r:id="rId261" o:title=""/>
                </v:shape>
                <o:OLEObject Type="Embed" ProgID="Equation.3" ShapeID="_x0000_i1159" DrawAspect="Content" ObjectID="_1616459191" r:id="rId262"/>
              </w:object>
            </w:r>
            <w:r w:rsidRPr="00255447">
              <w:rPr>
                <w:b w:val="0"/>
                <w:bCs/>
                <w:noProof/>
                <w:lang w:eastAsia="en-GB"/>
              </w:rPr>
              <w:t xml:space="preserve"> see TS 36.213 [23, 14.3.1].</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b</w:t>
            </w:r>
          </w:p>
          <w:p w:rsidR="00ED449A" w:rsidRPr="00255447" w:rsidRDefault="00ED449A" w:rsidP="003D1AE8">
            <w:pPr>
              <w:pStyle w:val="TAH"/>
              <w:jc w:val="left"/>
              <w:rPr>
                <w:b w:val="0"/>
                <w:bCs/>
                <w:noProof/>
                <w:lang w:eastAsia="en-GB"/>
              </w:rPr>
            </w:pPr>
            <w:r w:rsidRPr="00255447">
              <w:rPr>
                <w:b w:val="0"/>
                <w:bCs/>
                <w:noProof/>
                <w:lang w:eastAsia="en-GB"/>
              </w:rPr>
              <w:t>P</w:t>
            </w:r>
            <w:r w:rsidR="005C0BF6" w:rsidRPr="00255447">
              <w:rPr>
                <w:b w:val="0"/>
                <w:bCs/>
                <w:noProof/>
                <w:lang w:eastAsia="en-GB"/>
              </w:rPr>
              <w:t>er UE p</w:t>
            </w:r>
            <w:r w:rsidRPr="00255447">
              <w:rPr>
                <w:b w:val="0"/>
                <w:bCs/>
                <w:noProof/>
                <w:lang w:eastAsia="en-GB"/>
              </w:rPr>
              <w:t xml:space="preserve">arameter: </w:t>
            </w:r>
            <w:r w:rsidRPr="00255447">
              <w:rPr>
                <w:b w:val="0"/>
                <w:bCs/>
                <w:noProof/>
                <w:lang w:eastAsia="en-GB"/>
              </w:rPr>
              <w:object w:dxaOrig="740" w:dyaOrig="380">
                <v:shape id="_x0000_i1160" type="#_x0000_t75" style="width:37.5pt;height:19.5pt" o:ole="">
                  <v:imagedata r:id="rId263" o:title=""/>
                </v:shape>
                <o:OLEObject Type="Embed" ProgID="Equation.3" ShapeID="_x0000_i1160" DrawAspect="Content" ObjectID="_1616459192" r:id="rId264"/>
              </w:object>
            </w:r>
            <w:r w:rsidRPr="00255447">
              <w:rPr>
                <w:b w:val="0"/>
                <w:bCs/>
                <w:noProof/>
                <w:lang w:eastAsia="en-GB"/>
              </w:rPr>
              <w:t xml:space="preserve"> see TS 36.213 [23, 14.3.1]. </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c</w:t>
            </w:r>
          </w:p>
          <w:p w:rsidR="00ED449A" w:rsidRPr="00255447" w:rsidRDefault="00ED449A" w:rsidP="003D1AE8">
            <w:pPr>
              <w:pStyle w:val="TAH"/>
              <w:jc w:val="left"/>
              <w:rPr>
                <w:b w:val="0"/>
                <w:bCs/>
                <w:noProof/>
                <w:lang w:eastAsia="en-GB"/>
              </w:rPr>
            </w:pPr>
            <w:r w:rsidRPr="00255447">
              <w:rPr>
                <w:b w:val="0"/>
                <w:bCs/>
                <w:noProof/>
                <w:lang w:eastAsia="en-GB"/>
              </w:rPr>
              <w:t>P</w:t>
            </w:r>
            <w:r w:rsidR="005C0BF6" w:rsidRPr="00255447">
              <w:rPr>
                <w:b w:val="0"/>
                <w:bCs/>
                <w:noProof/>
                <w:lang w:eastAsia="en-GB"/>
              </w:rPr>
              <w:t>er cell p</w:t>
            </w:r>
            <w:r w:rsidRPr="00255447">
              <w:rPr>
                <w:b w:val="0"/>
                <w:bCs/>
                <w:noProof/>
                <w:lang w:eastAsia="en-GB"/>
              </w:rPr>
              <w:t xml:space="preserve">arameter: </w:t>
            </w:r>
            <w:r w:rsidRPr="00255447">
              <w:rPr>
                <w:b w:val="0"/>
                <w:bCs/>
                <w:noProof/>
                <w:lang w:eastAsia="en-GB"/>
              </w:rPr>
              <w:object w:dxaOrig="740" w:dyaOrig="380">
                <v:shape id="_x0000_i1161" type="#_x0000_t75" style="width:37.5pt;height:19.5pt" o:ole="">
                  <v:imagedata r:id="rId265" o:title=""/>
                </v:shape>
                <o:OLEObject Type="Embed" ProgID="Equation.3" ShapeID="_x0000_i1161" DrawAspect="Content" ObjectID="_1616459193" r:id="rId266"/>
              </w:object>
            </w:r>
            <w:r w:rsidRPr="00255447">
              <w:rPr>
                <w:b w:val="0"/>
                <w:bCs/>
                <w:noProof/>
                <w:lang w:eastAsia="en-GB"/>
              </w:rPr>
              <w:t xml:space="preserve"> see TS36.213 [23, 14.3.1]</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hoppingParameter</w:t>
            </w:r>
          </w:p>
          <w:p w:rsidR="00ED449A" w:rsidRPr="00255447" w:rsidRDefault="00ED449A" w:rsidP="00DC73E5">
            <w:pPr>
              <w:pStyle w:val="TAL"/>
              <w:rPr>
                <w:i/>
                <w:noProof/>
                <w:lang w:eastAsia="en-GB"/>
              </w:rPr>
            </w:pPr>
            <w:r w:rsidRPr="00255447">
              <w:rPr>
                <w:bCs/>
                <w:noProof/>
                <w:lang w:eastAsia="en-GB"/>
              </w:rPr>
              <w:t>Affects the hopping performed</w:t>
            </w:r>
            <w:r w:rsidRPr="00255447">
              <w:rPr>
                <w:lang w:eastAsia="en-GB"/>
              </w:rPr>
              <w:t xml:space="preserve"> </w:t>
            </w:r>
            <w:r w:rsidRPr="00255447">
              <w:rPr>
                <w:bCs/>
                <w:noProof/>
                <w:lang w:eastAsia="en-GB"/>
              </w:rPr>
              <w:t>as specificed in TS 36.213 [23, 14.1.1.2 and 14.1.1.</w:t>
            </w:r>
            <w:r w:rsidR="00DC73E5" w:rsidRPr="00255447">
              <w:rPr>
                <w:bCs/>
                <w:noProof/>
                <w:lang w:eastAsia="en-GB"/>
              </w:rPr>
              <w:t>4]</w:t>
            </w:r>
            <w:r w:rsidRPr="00255447">
              <w:rPr>
                <w:bCs/>
                <w:noProof/>
                <w:lang w:eastAsia="en-GB"/>
              </w:rPr>
              <w:t>. In case value 504 is received, the value used by the UE is 510.</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numSubbands</w:t>
            </w:r>
          </w:p>
          <w:p w:rsidR="00ED449A" w:rsidRPr="00255447" w:rsidRDefault="00ED449A" w:rsidP="003D1AE8">
            <w:pPr>
              <w:pStyle w:val="TAL"/>
              <w:rPr>
                <w:b/>
                <w:bCs/>
                <w:i/>
                <w:noProof/>
                <w:lang w:eastAsia="en-GB"/>
              </w:rPr>
            </w:pPr>
            <w:r w:rsidRPr="00255447">
              <w:rPr>
                <w:lang w:eastAsia="en-GB"/>
              </w:rPr>
              <w:t>Parameter: N</w:t>
            </w:r>
            <w:r w:rsidRPr="00255447">
              <w:rPr>
                <w:vertAlign w:val="subscript"/>
                <w:lang w:eastAsia="en-GB"/>
              </w:rPr>
              <w:t>sb</w:t>
            </w:r>
            <w:r w:rsidRPr="00255447">
              <w:rPr>
                <w:lang w:eastAsia="en-GB"/>
              </w:rPr>
              <w:t xml:space="preserve"> see TS 36.211 [21, 9.3.6].</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rb-Offset</w:t>
            </w:r>
          </w:p>
          <w:p w:rsidR="00ED449A" w:rsidRPr="00255447" w:rsidRDefault="00ED449A" w:rsidP="003D1AE8">
            <w:pPr>
              <w:pStyle w:val="TAL"/>
              <w:rPr>
                <w:b/>
                <w:bCs/>
                <w:i/>
                <w:noProof/>
                <w:lang w:eastAsia="en-GB"/>
              </w:rPr>
            </w:pPr>
            <w:r w:rsidRPr="00255447">
              <w:rPr>
                <w:lang w:eastAsia="en-GB"/>
              </w:rPr>
              <w:t xml:space="preserve">Parameter: </w:t>
            </w:r>
            <w:r w:rsidRPr="00255447">
              <w:rPr>
                <w:position w:val="-10"/>
                <w:lang w:eastAsia="en-GB"/>
              </w:rPr>
              <w:object w:dxaOrig="460" w:dyaOrig="340">
                <v:shape id="_x0000_i1162" type="#_x0000_t75" style="width:23.25pt;height:17.25pt" o:ole="">
                  <v:imagedata r:id="rId211" o:title=""/>
                </v:shape>
                <o:OLEObject Type="Embed" ProgID="Equation.3" ShapeID="_x0000_i1162" DrawAspect="Content" ObjectID="_1616459194" r:id="rId267"/>
              </w:object>
            </w:r>
            <w:r w:rsidRPr="00255447">
              <w:rPr>
                <w:lang w:eastAsia="en-GB"/>
              </w:rPr>
              <w:t>, see TS 36.211 [21, 9.3.6].</w:t>
            </w:r>
          </w:p>
        </w:tc>
      </w:tr>
    </w:tbl>
    <w:p w:rsidR="00ED449A" w:rsidRPr="00255447" w:rsidRDefault="00ED449A" w:rsidP="003D1AE8"/>
    <w:p w:rsidR="00ED449A" w:rsidRPr="00255447" w:rsidRDefault="00ED449A" w:rsidP="003D1AE8">
      <w:pPr>
        <w:pStyle w:val="Heading4"/>
      </w:pPr>
      <w:bookmarkStart w:id="846" w:name="_Toc5815156"/>
      <w:r w:rsidRPr="00255447">
        <w:t>–</w:t>
      </w:r>
      <w:r w:rsidRPr="00255447">
        <w:tab/>
      </w:r>
      <w:r w:rsidRPr="00255447">
        <w:rPr>
          <w:i/>
        </w:rPr>
        <w:t>SL-OffsetIndicator</w:t>
      </w:r>
      <w:bookmarkEnd w:id="846"/>
    </w:p>
    <w:p w:rsidR="00ED449A" w:rsidRPr="00255447" w:rsidRDefault="00ED449A" w:rsidP="003D1AE8">
      <w:pPr>
        <w:keepNext/>
        <w:keepLines/>
        <w:rPr>
          <w:iCs/>
        </w:rPr>
      </w:pPr>
      <w:r w:rsidRPr="00255447">
        <w:rPr>
          <w:iCs/>
        </w:rPr>
        <w:t xml:space="preserve">The IE </w:t>
      </w:r>
      <w:r w:rsidRPr="00255447">
        <w:rPr>
          <w:i/>
          <w:iCs/>
        </w:rPr>
        <w:t>SL-OffsetIndicator</w:t>
      </w:r>
      <w:r w:rsidRPr="00255447">
        <w:rPr>
          <w:iCs/>
        </w:rPr>
        <w:t xml:space="preserve"> indicates the offset of the pool of resources relative to SFN 0 of the cell </w:t>
      </w:r>
      <w:r w:rsidRPr="00255447">
        <w:rPr>
          <w:bCs/>
          <w:noProof/>
        </w:rPr>
        <w:t>from which it was obtained</w:t>
      </w:r>
      <w:r w:rsidRPr="00255447">
        <w:rPr>
          <w:iCs/>
        </w:rPr>
        <w:t xml:space="preserve"> or, when out of coverage, relative to DFN 0.</w:t>
      </w:r>
    </w:p>
    <w:p w:rsidR="00ED449A" w:rsidRPr="00255447" w:rsidRDefault="00ED449A" w:rsidP="003D1AE8">
      <w:pPr>
        <w:pStyle w:val="TH"/>
      </w:pPr>
      <w:r w:rsidRPr="00255447">
        <w:rPr>
          <w:i/>
          <w:noProof/>
        </w:rPr>
        <w:t>SL-OffsetIndicator</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SL-OffsetIndicator-r12 ::=</w:t>
      </w:r>
      <w:r w:rsidRPr="00255447">
        <w:tab/>
      </w:r>
      <w:r w:rsidRPr="00255447">
        <w:tab/>
      </w:r>
      <w:r w:rsidRPr="00255447">
        <w:tab/>
        <w:t>CHOICE {</w:t>
      </w:r>
    </w:p>
    <w:p w:rsidR="00ED449A" w:rsidRPr="00255447" w:rsidRDefault="00ED449A" w:rsidP="003D1AE8">
      <w:pPr>
        <w:pStyle w:val="PL"/>
        <w:shd w:val="clear" w:color="auto" w:fill="E6E6E6"/>
      </w:pPr>
      <w:r w:rsidRPr="00255447">
        <w:tab/>
        <w:t>small-r12</w:t>
      </w:r>
      <w:r w:rsidRPr="00255447">
        <w:tab/>
      </w:r>
      <w:r w:rsidRPr="00255447">
        <w:tab/>
      </w:r>
      <w:r w:rsidRPr="00255447">
        <w:tab/>
      </w:r>
      <w:r w:rsidRPr="00255447">
        <w:tab/>
      </w:r>
      <w:r w:rsidRPr="00255447">
        <w:tab/>
      </w:r>
      <w:r w:rsidRPr="00255447">
        <w:tab/>
      </w:r>
      <w:r w:rsidRPr="00255447">
        <w:tab/>
      </w:r>
      <w:r w:rsidRPr="00255447">
        <w:tab/>
        <w:t>INTEGER (0..319),</w:t>
      </w:r>
    </w:p>
    <w:p w:rsidR="00ED449A" w:rsidRPr="00255447" w:rsidRDefault="00ED449A" w:rsidP="003D1AE8">
      <w:pPr>
        <w:pStyle w:val="PL"/>
        <w:shd w:val="clear" w:color="auto" w:fill="E6E6E6"/>
      </w:pPr>
      <w:r w:rsidRPr="00255447">
        <w:tab/>
        <w:t>large-r12</w:t>
      </w:r>
      <w:r w:rsidRPr="00255447">
        <w:tab/>
      </w:r>
      <w:r w:rsidRPr="00255447">
        <w:tab/>
      </w:r>
      <w:r w:rsidRPr="00255447">
        <w:tab/>
      </w:r>
      <w:r w:rsidRPr="00255447">
        <w:tab/>
      </w:r>
      <w:r w:rsidRPr="00255447">
        <w:tab/>
      </w:r>
      <w:r w:rsidRPr="00255447">
        <w:tab/>
      </w:r>
      <w:r w:rsidRPr="00255447">
        <w:tab/>
      </w:r>
      <w:r w:rsidRPr="00255447">
        <w:tab/>
        <w:t>INTEGER (0..10239)</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SL-OffsetIndicatorSync-r12 ::=</w:t>
      </w:r>
      <w:r w:rsidRPr="00255447">
        <w:tab/>
      </w:r>
      <w:r w:rsidRPr="00255447">
        <w:tab/>
      </w:r>
      <w:r w:rsidRPr="00255447">
        <w:tab/>
        <w:t>INTEGER (0..39)</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t>SL-OffsetIndicator</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SL-OffsetIndicator</w:t>
            </w:r>
          </w:p>
          <w:p w:rsidR="00ED449A" w:rsidRPr="00255447" w:rsidRDefault="0092004E" w:rsidP="003D1AE8">
            <w:pPr>
              <w:pStyle w:val="TAL"/>
              <w:rPr>
                <w:noProof/>
                <w:lang w:eastAsia="en-GB"/>
              </w:rPr>
            </w:pPr>
            <w:r w:rsidRPr="00255447">
              <w:rPr>
                <w:bCs/>
                <w:noProof/>
                <w:lang w:eastAsia="en-GB"/>
              </w:rPr>
              <w:t xml:space="preserve">In </w:t>
            </w:r>
            <w:r w:rsidRPr="00255447">
              <w:rPr>
                <w:i/>
                <w:lang w:eastAsia="en-GB"/>
              </w:rPr>
              <w:t>sc-TF-ResourceConfig</w:t>
            </w:r>
            <w:r w:rsidRPr="00255447">
              <w:rPr>
                <w:bCs/>
                <w:noProof/>
                <w:lang w:eastAsia="en-GB"/>
              </w:rPr>
              <w:t xml:space="preserve">, it indicates </w:t>
            </w:r>
            <w:r w:rsidR="00ED449A" w:rsidRPr="00255447">
              <w:rPr>
                <w:bCs/>
                <w:noProof/>
                <w:lang w:eastAsia="en-GB"/>
              </w:rPr>
              <w:t>the offset of the first period of pool of resources within a SFN cycle</w:t>
            </w:r>
            <w:r w:rsidR="00ED449A" w:rsidRPr="00255447">
              <w:rPr>
                <w:noProof/>
                <w:lang w:eastAsia="en-GB"/>
              </w:rPr>
              <w:t>.</w:t>
            </w:r>
            <w:r w:rsidRPr="00255447">
              <w:rPr>
                <w:noProof/>
                <w:lang w:eastAsia="en-GB"/>
              </w:rPr>
              <w:t xml:space="preserve"> For </w:t>
            </w:r>
            <w:r w:rsidRPr="00255447">
              <w:rPr>
                <w:i/>
                <w:noProof/>
                <w:lang w:eastAsia="en-GB"/>
              </w:rPr>
              <w:t>data-TF-ResourceConfig</w:t>
            </w:r>
            <w:r w:rsidRPr="00255447">
              <w:rPr>
                <w:noProof/>
                <w:lang w:eastAsia="en-GB"/>
              </w:rPr>
              <w:t xml:space="preserve">, it corresponds to the </w:t>
            </w:r>
            <w:r w:rsidRPr="00255447">
              <w:rPr>
                <w:i/>
                <w:noProof/>
                <w:lang w:eastAsia="en-GB"/>
              </w:rPr>
              <w:t>offsetIndicator</w:t>
            </w:r>
            <w:r w:rsidRPr="00255447">
              <w:rPr>
                <w:noProof/>
                <w:lang w:eastAsia="en-GB"/>
              </w:rPr>
              <w:t xml:space="preserve"> as defined in TS 36.213 [23, 14.1.3].</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SL-OffsetIndicatorSync</w:t>
            </w:r>
          </w:p>
          <w:p w:rsidR="00ED449A" w:rsidRPr="00255447" w:rsidRDefault="00ED449A" w:rsidP="003D1AE8">
            <w:pPr>
              <w:pStyle w:val="TAL"/>
              <w:rPr>
                <w:noProof/>
                <w:lang w:eastAsia="en-GB"/>
              </w:rPr>
            </w:pPr>
            <w:r w:rsidRPr="00255447">
              <w:rPr>
                <w:noProof/>
                <w:lang w:eastAsia="en-GB"/>
              </w:rPr>
              <w:t>Synch</w:t>
            </w:r>
            <w:r w:rsidR="00DC73E5" w:rsidRPr="00255447">
              <w:rPr>
                <w:noProof/>
                <w:lang w:eastAsia="en-GB"/>
              </w:rPr>
              <w:t>ronisation</w:t>
            </w:r>
            <w:r w:rsidRPr="00255447">
              <w:rPr>
                <w:noProof/>
                <w:lang w:eastAsia="en-GB"/>
              </w:rPr>
              <w:t xml:space="preserve"> resources are present in those SFN and subframes which satisfy the relation: (SFN*10+ </w:t>
            </w:r>
            <w:r w:rsidRPr="00255447">
              <w:rPr>
                <w:i/>
                <w:noProof/>
                <w:lang w:eastAsia="en-GB"/>
              </w:rPr>
              <w:t>Subframe Number</w:t>
            </w:r>
            <w:r w:rsidRPr="00255447">
              <w:rPr>
                <w:noProof/>
                <w:lang w:eastAsia="en-GB"/>
              </w:rPr>
              <w:t xml:space="preserve">) mod 40 = </w:t>
            </w:r>
            <w:r w:rsidRPr="00255447">
              <w:rPr>
                <w:i/>
                <w:noProof/>
                <w:lang w:eastAsia="en-GB"/>
              </w:rPr>
              <w:t>SL-OffsetIndicatorSync</w:t>
            </w:r>
            <w:r w:rsidRPr="00255447">
              <w:rPr>
                <w:noProof/>
                <w:lang w:eastAsia="en-GB"/>
              </w:rPr>
              <w:t>.</w:t>
            </w:r>
          </w:p>
        </w:tc>
      </w:tr>
    </w:tbl>
    <w:p w:rsidR="00ED449A" w:rsidRPr="00255447" w:rsidRDefault="00ED449A" w:rsidP="003D1AE8"/>
    <w:p w:rsidR="00ED449A" w:rsidRPr="00255447" w:rsidRDefault="00ED449A" w:rsidP="003D1AE8">
      <w:pPr>
        <w:pStyle w:val="Heading4"/>
      </w:pPr>
      <w:bookmarkStart w:id="847" w:name="_Toc5815157"/>
      <w:r w:rsidRPr="00255447">
        <w:t>–</w:t>
      </w:r>
      <w:r w:rsidRPr="00255447">
        <w:tab/>
      </w:r>
      <w:r w:rsidRPr="00255447">
        <w:rPr>
          <w:i/>
        </w:rPr>
        <w:t>SL-PeriodComm</w:t>
      </w:r>
      <w:bookmarkEnd w:id="847"/>
    </w:p>
    <w:p w:rsidR="00ED449A" w:rsidRPr="00255447" w:rsidRDefault="00ED449A" w:rsidP="003D1AE8">
      <w:pPr>
        <w:keepNext/>
        <w:keepLines/>
        <w:rPr>
          <w:iCs/>
        </w:rPr>
      </w:pPr>
      <w:r w:rsidRPr="00255447">
        <w:rPr>
          <w:iCs/>
        </w:rPr>
        <w:t xml:space="preserve">The IE </w:t>
      </w:r>
      <w:r w:rsidRPr="00255447">
        <w:rPr>
          <w:i/>
          <w:iCs/>
        </w:rPr>
        <w:t>SL-PeriodComm</w:t>
      </w:r>
      <w:r w:rsidRPr="00255447">
        <w:rPr>
          <w:iCs/>
        </w:rPr>
        <w:t xml:space="preserve"> indicates the period over which resources allocated in a cell for sidelink communication.</w:t>
      </w:r>
    </w:p>
    <w:p w:rsidR="00ED449A" w:rsidRPr="00255447" w:rsidRDefault="00ED449A" w:rsidP="003D1AE8">
      <w:pPr>
        <w:pStyle w:val="TH"/>
      </w:pPr>
      <w:r w:rsidRPr="00255447">
        <w:rPr>
          <w:i/>
          <w:noProof/>
        </w:rPr>
        <w:t>SL-PeriodComm</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SL-PeriodComm-r12 ::=</w:t>
      </w:r>
      <w:r w:rsidRPr="00255447">
        <w:tab/>
      </w:r>
      <w:r w:rsidRPr="00255447">
        <w:tab/>
      </w:r>
      <w:r w:rsidRPr="00255447">
        <w:tab/>
      </w:r>
      <w:r w:rsidRPr="00255447">
        <w:tab/>
      </w:r>
      <w:r w:rsidRPr="00255447">
        <w:tab/>
        <w:t>ENUMERATED {sf40, sf60, sf70, sf80, sf120, sf140,</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sf160, sf240, sf280, sf320, spare6, spare5,</w:t>
      </w:r>
    </w:p>
    <w:p w:rsidR="00ED449A" w:rsidRPr="00255447" w:rsidRDefault="00ED449A"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spare4, spare3, spare2, spare}</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p w:rsidR="00ED449A" w:rsidRPr="00255447" w:rsidRDefault="00ED449A" w:rsidP="003D1AE8">
      <w:pPr>
        <w:pStyle w:val="Heading4"/>
      </w:pPr>
      <w:bookmarkStart w:id="848" w:name="_Toc5815158"/>
      <w:r w:rsidRPr="00255447">
        <w:lastRenderedPageBreak/>
        <w:t>–</w:t>
      </w:r>
      <w:r w:rsidRPr="00255447">
        <w:tab/>
      </w:r>
      <w:r w:rsidRPr="00255447">
        <w:rPr>
          <w:i/>
        </w:rPr>
        <w:t>SLSSID</w:t>
      </w:r>
      <w:bookmarkEnd w:id="848"/>
    </w:p>
    <w:p w:rsidR="00ED449A" w:rsidRPr="00255447" w:rsidRDefault="00ED449A" w:rsidP="003D1AE8">
      <w:pPr>
        <w:keepNext/>
        <w:keepLines/>
        <w:rPr>
          <w:iCs/>
        </w:rPr>
      </w:pPr>
      <w:r w:rsidRPr="00255447">
        <w:rPr>
          <w:iCs/>
        </w:rPr>
        <w:t xml:space="preserve">The IE </w:t>
      </w:r>
      <w:r w:rsidRPr="00255447">
        <w:rPr>
          <w:i/>
          <w:iCs/>
        </w:rPr>
        <w:t>SLSSID</w:t>
      </w:r>
      <w:r w:rsidRPr="00255447">
        <w:rPr>
          <w:iCs/>
        </w:rPr>
        <w:t xml:space="preserve"> identifies a cell and is used by the receiving UE to detect asynchronous neighbouring cells, and by transmitting UEs to extend the synchronisation signals beyond the cell</w:t>
      </w:r>
      <w:r w:rsidR="00026FD5" w:rsidRPr="00255447">
        <w:rPr>
          <w:iCs/>
        </w:rPr>
        <w:t>'</w:t>
      </w:r>
      <w:r w:rsidRPr="00255447">
        <w:rPr>
          <w:iCs/>
        </w:rPr>
        <w:t>s coverage area.</w:t>
      </w:r>
    </w:p>
    <w:p w:rsidR="00ED449A" w:rsidRPr="00255447" w:rsidRDefault="00ED449A" w:rsidP="003D1AE8">
      <w:pPr>
        <w:pStyle w:val="TH"/>
      </w:pPr>
      <w:r w:rsidRPr="00255447">
        <w:rPr>
          <w:i/>
          <w:noProof/>
        </w:rPr>
        <w:t>SLSSID</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SLSSID-r12 ::=</w:t>
      </w:r>
      <w:r w:rsidRPr="00255447">
        <w:tab/>
      </w:r>
      <w:r w:rsidRPr="00255447">
        <w:tab/>
      </w:r>
      <w:r w:rsidRPr="00255447">
        <w:tab/>
      </w:r>
      <w:r w:rsidRPr="00255447">
        <w:tab/>
      </w:r>
      <w:r w:rsidRPr="00255447">
        <w:tab/>
        <w:t>INTEGER (0..167)</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p w:rsidR="00ED449A" w:rsidRPr="00255447" w:rsidRDefault="00ED449A" w:rsidP="003D1AE8">
      <w:pPr>
        <w:pStyle w:val="Heading4"/>
      </w:pPr>
      <w:bookmarkStart w:id="849" w:name="_Toc5815159"/>
      <w:r w:rsidRPr="00255447">
        <w:t>–</w:t>
      </w:r>
      <w:r w:rsidRPr="00255447">
        <w:tab/>
      </w:r>
      <w:r w:rsidRPr="00255447">
        <w:rPr>
          <w:i/>
        </w:rPr>
        <w:t>SL-SyncConfig</w:t>
      </w:r>
      <w:bookmarkEnd w:id="849"/>
    </w:p>
    <w:p w:rsidR="00ED449A" w:rsidRPr="00255447" w:rsidRDefault="00ED449A" w:rsidP="003D1AE8">
      <w:pPr>
        <w:keepNext/>
        <w:keepLines/>
        <w:rPr>
          <w:iCs/>
        </w:rPr>
      </w:pPr>
      <w:r w:rsidRPr="00255447">
        <w:rPr>
          <w:iCs/>
        </w:rPr>
        <w:t xml:space="preserve">The IE </w:t>
      </w:r>
      <w:r w:rsidRPr="00255447">
        <w:rPr>
          <w:i/>
          <w:iCs/>
        </w:rPr>
        <w:t>SL-SyncConfig</w:t>
      </w:r>
      <w:r w:rsidRPr="00255447">
        <w:rPr>
          <w:iCs/>
        </w:rPr>
        <w:t xml:space="preserve"> specifies the configuration information concerning reception of synchronisation signals from neighbouring cells as well as concerning the transmission of synchronisation signals for sidelink communication and sidelink discovery.</w:t>
      </w:r>
    </w:p>
    <w:p w:rsidR="00ED449A" w:rsidRPr="00255447" w:rsidRDefault="00ED449A" w:rsidP="003D1AE8">
      <w:pPr>
        <w:pStyle w:val="TH"/>
      </w:pPr>
      <w:r w:rsidRPr="00255447">
        <w:rPr>
          <w:i/>
          <w:noProof/>
        </w:rPr>
        <w:t>SL-SyncConfig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SL-SyncConfigList-r12 ::=</w:t>
      </w:r>
      <w:r w:rsidRPr="00255447">
        <w:tab/>
      </w:r>
      <w:r w:rsidRPr="00255447">
        <w:tab/>
        <w:t>SEQUENCE (SIZE (1..maxSL-SyncConfig-r12)) OF SL-SyncConfig-r12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SL-SyncConfig-r12 ::=</w:t>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t>syncCP-Len-r12</w:t>
      </w:r>
      <w:r w:rsidRPr="00255447">
        <w:tab/>
      </w:r>
      <w:r w:rsidRPr="00255447">
        <w:tab/>
      </w:r>
      <w:r w:rsidRPr="00255447">
        <w:tab/>
      </w:r>
      <w:r w:rsidRPr="00255447">
        <w:tab/>
      </w:r>
      <w:r w:rsidRPr="00255447">
        <w:tab/>
      </w:r>
      <w:r w:rsidRPr="00255447">
        <w:tab/>
      </w:r>
      <w:r w:rsidRPr="00255447">
        <w:tab/>
        <w:t>SL-CP-Len-r12,</w:t>
      </w:r>
    </w:p>
    <w:p w:rsidR="00ED449A" w:rsidRPr="00255447" w:rsidRDefault="00ED449A" w:rsidP="003D1AE8">
      <w:pPr>
        <w:pStyle w:val="PL"/>
        <w:shd w:val="clear" w:color="auto" w:fill="E6E6E6"/>
      </w:pPr>
      <w:r w:rsidRPr="00255447">
        <w:tab/>
        <w:t>syncOffsetIndicator-r12</w:t>
      </w:r>
      <w:r w:rsidRPr="00255447">
        <w:tab/>
      </w:r>
      <w:r w:rsidRPr="00255447">
        <w:tab/>
      </w:r>
      <w:r w:rsidRPr="00255447">
        <w:tab/>
      </w:r>
      <w:r w:rsidRPr="00255447">
        <w:tab/>
        <w:t>SL-OffsetIndicatorSync-r12,</w:t>
      </w:r>
    </w:p>
    <w:p w:rsidR="00ED449A" w:rsidRPr="00255447" w:rsidRDefault="00ED449A" w:rsidP="003D1AE8">
      <w:pPr>
        <w:pStyle w:val="PL"/>
        <w:shd w:val="clear" w:color="auto" w:fill="E6E6E6"/>
      </w:pPr>
      <w:r w:rsidRPr="00255447">
        <w:tab/>
        <w:t>slssid-r12</w:t>
      </w:r>
      <w:r w:rsidRPr="00255447">
        <w:tab/>
      </w:r>
      <w:r w:rsidRPr="00255447">
        <w:tab/>
      </w:r>
      <w:r w:rsidRPr="00255447">
        <w:tab/>
      </w:r>
      <w:r w:rsidRPr="00255447">
        <w:tab/>
      </w:r>
      <w:r w:rsidRPr="00255447">
        <w:tab/>
      </w:r>
      <w:r w:rsidRPr="00255447">
        <w:tab/>
      </w:r>
      <w:r w:rsidRPr="00255447">
        <w:tab/>
      </w:r>
      <w:r w:rsidRPr="00255447">
        <w:tab/>
        <w:t>SLSSID-r12,</w:t>
      </w:r>
    </w:p>
    <w:p w:rsidR="00ED449A" w:rsidRPr="00255447" w:rsidRDefault="00ED449A" w:rsidP="003D1AE8">
      <w:pPr>
        <w:pStyle w:val="PL"/>
        <w:shd w:val="clear" w:color="auto" w:fill="E6E6E6"/>
      </w:pPr>
      <w:r w:rsidRPr="00255447">
        <w:tab/>
        <w:t>txParameters</w:t>
      </w:r>
      <w:r w:rsidR="00A0452F" w:rsidRPr="00255447">
        <w:t>-r12</w:t>
      </w:r>
      <w:r w:rsidRPr="00255447">
        <w:tab/>
      </w:r>
      <w:r w:rsidRPr="00255447">
        <w:tab/>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syncTxParameters-r12</w:t>
      </w:r>
      <w:r w:rsidRPr="00255447">
        <w:tab/>
      </w:r>
      <w:r w:rsidRPr="00255447">
        <w:tab/>
      </w:r>
      <w:r w:rsidRPr="00255447">
        <w:tab/>
      </w:r>
      <w:r w:rsidRPr="00255447">
        <w:tab/>
      </w:r>
      <w:r w:rsidRPr="00255447">
        <w:tab/>
        <w:t>SL-TxParameters-r12,</w:t>
      </w:r>
    </w:p>
    <w:p w:rsidR="00ED449A" w:rsidRPr="00255447" w:rsidRDefault="00ED449A" w:rsidP="003D1AE8">
      <w:pPr>
        <w:pStyle w:val="PL"/>
        <w:shd w:val="clear" w:color="auto" w:fill="E6E6E6"/>
      </w:pPr>
      <w:r w:rsidRPr="00255447">
        <w:tab/>
      </w:r>
      <w:r w:rsidRPr="00255447">
        <w:tab/>
        <w:t>syncTxThreshIC-r12</w:t>
      </w:r>
      <w:r w:rsidRPr="00255447">
        <w:tab/>
      </w:r>
      <w:r w:rsidRPr="00255447">
        <w:tab/>
      </w:r>
      <w:r w:rsidRPr="00255447">
        <w:tab/>
      </w:r>
      <w:r w:rsidRPr="00255447">
        <w:tab/>
      </w:r>
      <w:r w:rsidRPr="00255447">
        <w:tab/>
      </w:r>
      <w:r w:rsidRPr="00255447">
        <w:tab/>
        <w:t>RSRP-RangeSL-r12,</w:t>
      </w:r>
    </w:p>
    <w:p w:rsidR="00ED449A" w:rsidRPr="00255447" w:rsidRDefault="00ED449A" w:rsidP="003D1AE8">
      <w:pPr>
        <w:pStyle w:val="PL"/>
        <w:shd w:val="clear" w:color="auto" w:fill="E6E6E6"/>
        <w:tabs>
          <w:tab w:val="left" w:pos="3660"/>
        </w:tabs>
      </w:pPr>
      <w:r w:rsidRPr="00255447">
        <w:tab/>
      </w:r>
      <w:r w:rsidRPr="00255447">
        <w:tab/>
        <w:t>syncInfoReserved-r12</w:t>
      </w:r>
      <w:r w:rsidRPr="00255447">
        <w:tab/>
      </w:r>
      <w:r w:rsidRPr="00255447">
        <w:tab/>
      </w:r>
      <w:r w:rsidRPr="00255447">
        <w:tab/>
      </w:r>
      <w:r w:rsidRPr="00255447">
        <w:tab/>
      </w:r>
      <w:r w:rsidRPr="00255447">
        <w:tab/>
      </w:r>
      <w:r w:rsidRPr="00255447">
        <w:tab/>
        <w:t xml:space="preserve">BIT STRING (SIZE (19)) </w:t>
      </w:r>
      <w:r w:rsidRPr="00255447">
        <w:tab/>
        <w:t xml:space="preserve">OPTIONAL </w:t>
      </w:r>
      <w:r w:rsidRPr="00255447">
        <w:tab/>
        <w:t>-- Need OR</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t>rxParamsNCell-r12</w:t>
      </w:r>
      <w:r w:rsidRPr="00255447">
        <w:tab/>
      </w:r>
      <w:r w:rsidRPr="00255447">
        <w:tab/>
      </w:r>
      <w:r w:rsidRPr="00255447">
        <w:tab/>
      </w:r>
      <w:r w:rsidRPr="00255447">
        <w:tab/>
      </w:r>
      <w:r w:rsidRPr="00255447">
        <w:tab/>
      </w:r>
      <w:r w:rsidRPr="00255447">
        <w:tab/>
        <w:t>SEQUENCE {</w:t>
      </w:r>
    </w:p>
    <w:p w:rsidR="00ED449A" w:rsidRPr="00255447" w:rsidRDefault="00ED449A" w:rsidP="003D1AE8">
      <w:pPr>
        <w:pStyle w:val="PL"/>
        <w:shd w:val="clear" w:color="auto" w:fill="E6E6E6"/>
      </w:pPr>
      <w:r w:rsidRPr="00255447">
        <w:tab/>
      </w:r>
      <w:r w:rsidRPr="00255447">
        <w:tab/>
        <w:t>physCellId-r12</w:t>
      </w:r>
      <w:r w:rsidRPr="00255447">
        <w:tab/>
      </w:r>
      <w:r w:rsidRPr="00255447">
        <w:tab/>
      </w:r>
      <w:r w:rsidRPr="00255447">
        <w:tab/>
      </w:r>
      <w:r w:rsidRPr="00255447">
        <w:tab/>
      </w:r>
      <w:r w:rsidRPr="00255447">
        <w:tab/>
      </w:r>
      <w:r w:rsidRPr="00255447">
        <w:tab/>
      </w:r>
      <w:r w:rsidRPr="00255447">
        <w:tab/>
        <w:t>PhysCellId,</w:t>
      </w:r>
    </w:p>
    <w:p w:rsidR="00ED449A" w:rsidRPr="00255447" w:rsidRDefault="00ED449A" w:rsidP="003D1AE8">
      <w:pPr>
        <w:pStyle w:val="PL"/>
        <w:shd w:val="clear" w:color="auto" w:fill="E6E6E6"/>
      </w:pPr>
      <w:r w:rsidRPr="00255447">
        <w:tab/>
      </w:r>
      <w:r w:rsidRPr="00255447">
        <w:tab/>
        <w:t>discSyncWindow-r12</w:t>
      </w:r>
      <w:r w:rsidRPr="00255447">
        <w:tab/>
      </w:r>
      <w:r w:rsidRPr="00255447">
        <w:tab/>
      </w:r>
      <w:r w:rsidRPr="00255447">
        <w:tab/>
      </w:r>
      <w:r w:rsidRPr="00255447">
        <w:tab/>
        <w:t>ENUMERATED {w1, w2}</w:t>
      </w:r>
    </w:p>
    <w:p w:rsidR="00ED449A" w:rsidRPr="00255447" w:rsidRDefault="00ED449A"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OPTIONAL, </w:t>
      </w:r>
      <w:r w:rsidRPr="00255447">
        <w:tab/>
        <w:t>-- Need OR</w:t>
      </w:r>
    </w:p>
    <w:p w:rsidR="00ED449A" w:rsidRPr="00255447" w:rsidRDefault="00ED449A" w:rsidP="003D1AE8">
      <w:pPr>
        <w:pStyle w:val="PL"/>
        <w:shd w:val="clear" w:color="auto" w:fill="E6E6E6"/>
      </w:pPr>
      <w:r w:rsidRPr="00255447">
        <w:tab/>
        <w:t>...</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r w:rsidRPr="00255447">
        <w:br w:type="page"/>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noProof/>
                <w:lang w:eastAsia="en-GB"/>
              </w:rPr>
              <w:lastRenderedPageBreak/>
              <w:t>SL-SyncConfig</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i/>
                <w:lang w:eastAsia="en-GB"/>
              </w:rPr>
              <w:t>discSyncWindow</w:t>
            </w:r>
          </w:p>
          <w:p w:rsidR="00ED449A" w:rsidRPr="00255447" w:rsidRDefault="00ED449A" w:rsidP="003D1AE8">
            <w:pPr>
              <w:pStyle w:val="TAH"/>
              <w:jc w:val="left"/>
              <w:rPr>
                <w:b w:val="0"/>
                <w:noProof/>
                <w:lang w:eastAsia="en-GB"/>
              </w:rPr>
            </w:pPr>
            <w:r w:rsidRPr="00255447">
              <w:rPr>
                <w:b w:val="0"/>
                <w:noProof/>
                <w:lang w:eastAsia="en-GB"/>
              </w:rPr>
              <w:t xml:space="preserve">Indicates the synchronization window over which the UE expects that SLSS or discovery resources indicated by the pool configuration (see TS 36.213 [23, 14.4]). The value </w:t>
            </w:r>
            <w:r w:rsidRPr="00255447">
              <w:rPr>
                <w:b w:val="0"/>
                <w:i/>
                <w:noProof/>
                <w:lang w:eastAsia="en-GB"/>
              </w:rPr>
              <w:t>w1</w:t>
            </w:r>
            <w:r w:rsidRPr="00255447">
              <w:rPr>
                <w:b w:val="0"/>
                <w:noProof/>
                <w:lang w:eastAsia="en-GB"/>
              </w:rPr>
              <w:t xml:space="preserve"> denotes 5 milliseconds. The value </w:t>
            </w:r>
            <w:r w:rsidRPr="00255447">
              <w:rPr>
                <w:b w:val="0"/>
                <w:i/>
                <w:noProof/>
                <w:lang w:eastAsia="en-GB"/>
              </w:rPr>
              <w:t>w2</w:t>
            </w:r>
            <w:r w:rsidRPr="00255447">
              <w:rPr>
                <w:b w:val="0"/>
                <w:noProof/>
                <w:lang w:eastAsia="en-GB"/>
              </w:rPr>
              <w:t xml:space="preserve"> denotes the length corresponding to normal cyclic prefix divided by 2.</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syncInfoReserved</w:t>
            </w:r>
          </w:p>
          <w:p w:rsidR="00ED449A" w:rsidRPr="00255447" w:rsidRDefault="00ED449A" w:rsidP="003D1AE8">
            <w:pPr>
              <w:pStyle w:val="TAL"/>
              <w:rPr>
                <w:i/>
                <w:noProof/>
                <w:lang w:eastAsia="en-GB"/>
              </w:rPr>
            </w:pPr>
            <w:r w:rsidRPr="00255447">
              <w:rPr>
                <w:bCs/>
                <w:noProof/>
                <w:lang w:eastAsia="en-GB"/>
              </w:rPr>
              <w:t>Reserved for future use.</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syncOffsetIndicator</w:t>
            </w:r>
          </w:p>
          <w:p w:rsidR="00ED449A" w:rsidRPr="00255447" w:rsidRDefault="00ED449A" w:rsidP="003D1AE8">
            <w:pPr>
              <w:pStyle w:val="TAL"/>
              <w:rPr>
                <w:i/>
                <w:noProof/>
                <w:lang w:eastAsia="en-GB"/>
              </w:rPr>
            </w:pPr>
            <w:r w:rsidRPr="00255447">
              <w:rPr>
                <w:noProof/>
                <w:lang w:eastAsia="en-GB"/>
              </w:rPr>
              <w:t xml:space="preserve">E-UTRAN should ensure </w:t>
            </w:r>
            <w:r w:rsidRPr="00255447">
              <w:rPr>
                <w:i/>
                <w:noProof/>
                <w:lang w:eastAsia="en-GB"/>
              </w:rPr>
              <w:t>syncOffsetIndicator</w:t>
            </w:r>
            <w:r w:rsidRPr="00255447">
              <w:rPr>
                <w:noProof/>
                <w:lang w:eastAsia="en-GB"/>
              </w:rPr>
              <w:t xml:space="preserve"> is set to the same value as </w:t>
            </w:r>
            <w:r w:rsidRPr="00255447">
              <w:rPr>
                <w:i/>
                <w:noProof/>
                <w:lang w:eastAsia="en-GB"/>
              </w:rPr>
              <w:t>syncOffsetIndicator1</w:t>
            </w:r>
            <w:r w:rsidRPr="00255447">
              <w:rPr>
                <w:noProof/>
                <w:lang w:eastAsia="en-GB"/>
              </w:rPr>
              <w:t xml:space="preserve"> or </w:t>
            </w:r>
            <w:r w:rsidRPr="00255447">
              <w:rPr>
                <w:i/>
                <w:noProof/>
                <w:lang w:eastAsia="en-GB"/>
              </w:rPr>
              <w:t>syncOffsetIndicator2</w:t>
            </w:r>
            <w:r w:rsidRPr="00255447">
              <w:rPr>
                <w:noProof/>
                <w:lang w:eastAsia="en-GB"/>
              </w:rPr>
              <w:t xml:space="preserve"> in </w:t>
            </w:r>
            <w:r w:rsidRPr="00255447">
              <w:rPr>
                <w:i/>
                <w:noProof/>
                <w:lang w:eastAsia="en-GB"/>
              </w:rPr>
              <w:t>preconfigSync</w:t>
            </w:r>
            <w:r w:rsidRPr="00255447">
              <w:rPr>
                <w:noProof/>
                <w:lang w:eastAsia="en-GB"/>
              </w:rPr>
              <w:t xml:space="preserve"> within </w:t>
            </w:r>
            <w:r w:rsidRPr="00255447">
              <w:rPr>
                <w:i/>
                <w:noProof/>
                <w:lang w:eastAsia="en-GB"/>
              </w:rPr>
              <w:t>SL-Preconfiguration</w:t>
            </w:r>
            <w:r w:rsidRPr="00255447">
              <w:rPr>
                <w:noProof/>
                <w:lang w:eastAsia="en-GB"/>
              </w:rPr>
              <w:t>, if configured</w:t>
            </w:r>
            <w:r w:rsidRPr="00255447">
              <w:rPr>
                <w:bCs/>
                <w:noProof/>
                <w:lang w:eastAsia="en-GB"/>
              </w:rPr>
              <w:t>.</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syncTxThreshIC</w:t>
            </w:r>
          </w:p>
          <w:p w:rsidR="00ED449A" w:rsidRPr="00255447" w:rsidRDefault="00ED449A" w:rsidP="003D1AE8">
            <w:pPr>
              <w:pStyle w:val="TAL"/>
              <w:rPr>
                <w:i/>
                <w:noProof/>
                <w:lang w:eastAsia="en-GB"/>
              </w:rPr>
            </w:pPr>
            <w:r w:rsidRPr="00255447">
              <w:rPr>
                <w:bCs/>
                <w:noProof/>
                <w:lang w:eastAsia="en-GB"/>
              </w:rPr>
              <w:t>Indicates the threshold used while in coverage. In case the RSRP measurement of the cell chosen for</w:t>
            </w:r>
            <w:r w:rsidRPr="00255447">
              <w:rPr>
                <w:lang w:eastAsia="en-GB"/>
              </w:rPr>
              <w:t xml:space="preserve"> transmission of </w:t>
            </w:r>
            <w:r w:rsidRPr="00255447">
              <w:rPr>
                <w:bCs/>
                <w:noProof/>
                <w:lang w:eastAsia="en-GB"/>
              </w:rPr>
              <w:t>sidelink communication/ discovery announcements, is below the level indicated by this field, the UE may transmit SLSS (i.e. become synchronisation reference) when performing the corresponding sidelink transmission..</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txParameters</w:t>
            </w:r>
          </w:p>
          <w:p w:rsidR="00ED449A" w:rsidRPr="00255447" w:rsidRDefault="00ED449A" w:rsidP="003D1AE8">
            <w:pPr>
              <w:pStyle w:val="TAL"/>
              <w:rPr>
                <w:i/>
                <w:noProof/>
                <w:lang w:eastAsia="en-GB"/>
              </w:rPr>
            </w:pPr>
            <w:r w:rsidRPr="00255447">
              <w:rPr>
                <w:bCs/>
                <w:noProof/>
                <w:lang w:eastAsia="en-GB"/>
              </w:rPr>
              <w:t xml:space="preserve">Includes parameters relevant only for transmission. E-UTRAN includes the field in one entry per list, as included in </w:t>
            </w:r>
            <w:r w:rsidRPr="00255447">
              <w:rPr>
                <w:bCs/>
                <w:i/>
                <w:noProof/>
                <w:lang w:eastAsia="en-GB"/>
              </w:rPr>
              <w:t>commSyncConfig</w:t>
            </w:r>
            <w:r w:rsidRPr="00255447">
              <w:rPr>
                <w:bCs/>
                <w:noProof/>
                <w:lang w:eastAsia="en-GB"/>
              </w:rPr>
              <w:t xml:space="preserve"> or </w:t>
            </w:r>
            <w:r w:rsidRPr="00255447">
              <w:rPr>
                <w:bCs/>
                <w:i/>
                <w:noProof/>
                <w:lang w:eastAsia="en-GB"/>
              </w:rPr>
              <w:t>discSyncConfig</w:t>
            </w:r>
            <w:r w:rsidRPr="00255447">
              <w:rPr>
                <w:bCs/>
                <w:noProof/>
                <w:lang w:eastAsia="en-GB"/>
              </w:rPr>
              <w:t>.</w:t>
            </w:r>
          </w:p>
        </w:tc>
      </w:tr>
    </w:tbl>
    <w:p w:rsidR="00ED449A" w:rsidRPr="00255447" w:rsidRDefault="00ED449A" w:rsidP="003D1AE8"/>
    <w:p w:rsidR="00ED449A" w:rsidRPr="00255447" w:rsidRDefault="00ED449A" w:rsidP="003D1AE8">
      <w:pPr>
        <w:pStyle w:val="Heading4"/>
      </w:pPr>
      <w:bookmarkStart w:id="850" w:name="_Toc5815160"/>
      <w:r w:rsidRPr="00255447">
        <w:t>–</w:t>
      </w:r>
      <w:r w:rsidRPr="00255447">
        <w:tab/>
      </w:r>
      <w:r w:rsidRPr="00255447">
        <w:rPr>
          <w:i/>
        </w:rPr>
        <w:t>SL-TF-ResourceConfig</w:t>
      </w:r>
      <w:bookmarkEnd w:id="850"/>
    </w:p>
    <w:p w:rsidR="00ED449A" w:rsidRPr="00255447" w:rsidRDefault="00ED449A" w:rsidP="003D1AE8">
      <w:pPr>
        <w:keepNext/>
        <w:keepLines/>
        <w:rPr>
          <w:iCs/>
        </w:rPr>
      </w:pPr>
      <w:r w:rsidRPr="00255447">
        <w:rPr>
          <w:iCs/>
        </w:rPr>
        <w:t xml:space="preserve">The IE </w:t>
      </w:r>
      <w:r w:rsidRPr="00255447">
        <w:rPr>
          <w:i/>
          <w:iCs/>
        </w:rPr>
        <w:t>SL-TF-ResourceConfig</w:t>
      </w:r>
      <w:r w:rsidRPr="00255447">
        <w:rPr>
          <w:iCs/>
        </w:rPr>
        <w:t xml:space="preserve"> specifies a set of time/ frequency resources used for sidelink.</w:t>
      </w:r>
    </w:p>
    <w:p w:rsidR="00ED449A" w:rsidRPr="00255447" w:rsidRDefault="00ED449A" w:rsidP="003D1AE8">
      <w:pPr>
        <w:pStyle w:val="TH"/>
      </w:pPr>
      <w:r w:rsidRPr="00255447">
        <w:rPr>
          <w:i/>
          <w:noProof/>
        </w:rPr>
        <w:t>SL-TF-ResourceConfig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SL-TF-ResourceConfig-r12 ::=</w:t>
      </w:r>
      <w:r w:rsidRPr="00255447">
        <w:tab/>
      </w:r>
      <w:r w:rsidRPr="00255447">
        <w:tab/>
        <w:t>SEQUENCE</w:t>
      </w:r>
      <w:r w:rsidRPr="00255447">
        <w:tab/>
        <w:t>{</w:t>
      </w:r>
    </w:p>
    <w:p w:rsidR="00ED449A" w:rsidRPr="00255447" w:rsidRDefault="00ED449A" w:rsidP="003D1AE8">
      <w:pPr>
        <w:pStyle w:val="PL"/>
        <w:shd w:val="clear" w:color="auto" w:fill="E6E6E6"/>
      </w:pPr>
      <w:r w:rsidRPr="00255447">
        <w:tab/>
        <w:t>prb-Num-r12</w:t>
      </w:r>
      <w:r w:rsidRPr="00255447">
        <w:tab/>
      </w:r>
      <w:r w:rsidRPr="00255447">
        <w:tab/>
      </w:r>
      <w:r w:rsidRPr="00255447">
        <w:tab/>
      </w:r>
      <w:r w:rsidRPr="00255447">
        <w:tab/>
      </w:r>
      <w:r w:rsidRPr="00255447">
        <w:tab/>
      </w:r>
      <w:r w:rsidRPr="00255447">
        <w:tab/>
      </w:r>
      <w:r w:rsidRPr="00255447">
        <w:tab/>
        <w:t>INTEGER (1..100),</w:t>
      </w:r>
    </w:p>
    <w:p w:rsidR="00ED449A" w:rsidRPr="00255447" w:rsidRDefault="00ED449A" w:rsidP="003D1AE8">
      <w:pPr>
        <w:pStyle w:val="PL"/>
        <w:shd w:val="clear" w:color="auto" w:fill="E6E6E6"/>
      </w:pPr>
      <w:r w:rsidRPr="00255447">
        <w:tab/>
        <w:t xml:space="preserve">prb-Start-r12 </w:t>
      </w:r>
      <w:r w:rsidRPr="00255447">
        <w:tab/>
      </w:r>
      <w:r w:rsidRPr="00255447">
        <w:tab/>
      </w:r>
      <w:r w:rsidRPr="00255447">
        <w:tab/>
      </w:r>
      <w:r w:rsidRPr="00255447">
        <w:tab/>
        <w:t xml:space="preserve"> </w:t>
      </w:r>
      <w:r w:rsidRPr="00255447">
        <w:tab/>
      </w:r>
      <w:r w:rsidRPr="00255447">
        <w:tab/>
        <w:t>INTEGER (0..99),</w:t>
      </w:r>
    </w:p>
    <w:p w:rsidR="00ED449A" w:rsidRPr="00255447" w:rsidRDefault="00ED449A" w:rsidP="003D1AE8">
      <w:pPr>
        <w:pStyle w:val="PL"/>
        <w:shd w:val="clear" w:color="auto" w:fill="E6E6E6"/>
      </w:pPr>
      <w:r w:rsidRPr="00255447">
        <w:tab/>
        <w:t>prb-End-r12</w:t>
      </w:r>
      <w:r w:rsidRPr="00255447">
        <w:tab/>
      </w:r>
      <w:r w:rsidRPr="00255447">
        <w:tab/>
      </w:r>
      <w:r w:rsidRPr="00255447">
        <w:tab/>
      </w:r>
      <w:r w:rsidRPr="00255447">
        <w:tab/>
        <w:t xml:space="preserve"> </w:t>
      </w:r>
      <w:r w:rsidRPr="00255447">
        <w:tab/>
      </w:r>
      <w:r w:rsidRPr="00255447">
        <w:tab/>
      </w:r>
      <w:r w:rsidRPr="00255447">
        <w:tab/>
        <w:t>INTEGER (0..99),</w:t>
      </w:r>
    </w:p>
    <w:p w:rsidR="00ED449A" w:rsidRPr="00255447" w:rsidRDefault="00ED449A" w:rsidP="003D1AE8">
      <w:pPr>
        <w:pStyle w:val="PL"/>
        <w:shd w:val="clear" w:color="auto" w:fill="E6E6E6"/>
      </w:pPr>
      <w:r w:rsidRPr="00255447">
        <w:tab/>
        <w:t>offsetIndicator-r12</w:t>
      </w:r>
      <w:r w:rsidRPr="00255447">
        <w:tab/>
      </w:r>
      <w:r w:rsidRPr="00255447">
        <w:tab/>
      </w:r>
      <w:r w:rsidRPr="00255447">
        <w:tab/>
      </w:r>
      <w:r w:rsidRPr="00255447">
        <w:tab/>
      </w:r>
      <w:r w:rsidRPr="00255447">
        <w:tab/>
        <w:t>SL-OffsetIndicator-r12,</w:t>
      </w:r>
    </w:p>
    <w:p w:rsidR="00ED449A" w:rsidRPr="00255447" w:rsidRDefault="00ED449A" w:rsidP="003D1AE8">
      <w:pPr>
        <w:pStyle w:val="PL"/>
        <w:shd w:val="clear" w:color="auto" w:fill="E6E6E6"/>
      </w:pPr>
      <w:r w:rsidRPr="00255447">
        <w:tab/>
        <w:t xml:space="preserve">subframeBitmap-r12 </w:t>
      </w:r>
      <w:r w:rsidRPr="00255447">
        <w:tab/>
      </w:r>
      <w:r w:rsidRPr="00255447">
        <w:tab/>
      </w:r>
      <w:r w:rsidRPr="00255447">
        <w:tab/>
      </w:r>
      <w:r w:rsidRPr="00255447">
        <w:tab/>
      </w:r>
      <w:r w:rsidRPr="00255447">
        <w:tab/>
        <w:t>SubframeBitmapSL-r12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SubframeBitmapSL-r12 ::=</w:t>
      </w:r>
      <w:r w:rsidRPr="00255447">
        <w:tab/>
      </w:r>
      <w:r w:rsidRPr="00255447">
        <w:tab/>
        <w:t>CHOICE {</w:t>
      </w:r>
    </w:p>
    <w:p w:rsidR="00ED449A" w:rsidRPr="00255447" w:rsidRDefault="00ED449A" w:rsidP="003D1AE8">
      <w:pPr>
        <w:pStyle w:val="PL"/>
        <w:shd w:val="clear" w:color="auto" w:fill="E6E6E6"/>
      </w:pPr>
      <w:r w:rsidRPr="00255447">
        <w:tab/>
        <w:t>bs4</w:t>
      </w:r>
      <w:r w:rsidR="004A59B4" w:rsidRPr="00255447">
        <w:t>-r12</w:t>
      </w:r>
      <w:r w:rsidRPr="00255447">
        <w:tab/>
      </w:r>
      <w:r w:rsidRPr="00255447">
        <w:tab/>
      </w:r>
      <w:r w:rsidRPr="00255447">
        <w:tab/>
      </w:r>
      <w:r w:rsidRPr="00255447">
        <w:tab/>
      </w:r>
      <w:r w:rsidRPr="00255447">
        <w:tab/>
      </w:r>
      <w:r w:rsidRPr="00255447">
        <w:tab/>
      </w:r>
      <w:r w:rsidRPr="00255447">
        <w:tab/>
      </w:r>
      <w:r w:rsidRPr="00255447">
        <w:tab/>
      </w:r>
      <w:r w:rsidRPr="00255447">
        <w:tab/>
        <w:t>BIT STRING (SIZE (4)),</w:t>
      </w:r>
    </w:p>
    <w:p w:rsidR="00ED449A" w:rsidRPr="00255447" w:rsidRDefault="00ED449A" w:rsidP="003D1AE8">
      <w:pPr>
        <w:pStyle w:val="PL"/>
        <w:shd w:val="clear" w:color="auto" w:fill="E6E6E6"/>
      </w:pPr>
      <w:r w:rsidRPr="00255447">
        <w:tab/>
        <w:t>bs8</w:t>
      </w:r>
      <w:r w:rsidR="004A59B4" w:rsidRPr="00255447">
        <w:t>-r12</w:t>
      </w:r>
      <w:r w:rsidRPr="00255447">
        <w:tab/>
      </w:r>
      <w:r w:rsidRPr="00255447">
        <w:tab/>
      </w:r>
      <w:r w:rsidRPr="00255447">
        <w:tab/>
      </w:r>
      <w:r w:rsidRPr="00255447">
        <w:tab/>
      </w:r>
      <w:r w:rsidRPr="00255447">
        <w:tab/>
      </w:r>
      <w:r w:rsidRPr="00255447">
        <w:tab/>
      </w:r>
      <w:r w:rsidRPr="00255447">
        <w:tab/>
      </w:r>
      <w:r w:rsidRPr="00255447">
        <w:tab/>
      </w:r>
      <w:r w:rsidRPr="00255447">
        <w:tab/>
        <w:t>BIT STRING (SIZE (8)),</w:t>
      </w:r>
    </w:p>
    <w:p w:rsidR="00ED449A" w:rsidRPr="00255447" w:rsidRDefault="00ED449A" w:rsidP="003D1AE8">
      <w:pPr>
        <w:pStyle w:val="PL"/>
        <w:shd w:val="clear" w:color="auto" w:fill="E6E6E6"/>
      </w:pPr>
      <w:r w:rsidRPr="00255447">
        <w:tab/>
        <w:t>bs12</w:t>
      </w:r>
      <w:r w:rsidR="004A59B4" w:rsidRPr="00255447">
        <w:t>-r12</w:t>
      </w:r>
      <w:r w:rsidRPr="00255447">
        <w:tab/>
      </w:r>
      <w:r w:rsidRPr="00255447">
        <w:tab/>
      </w:r>
      <w:r w:rsidRPr="00255447">
        <w:tab/>
      </w:r>
      <w:r w:rsidRPr="00255447">
        <w:tab/>
      </w:r>
      <w:r w:rsidRPr="00255447">
        <w:tab/>
      </w:r>
      <w:r w:rsidRPr="00255447">
        <w:tab/>
      </w:r>
      <w:r w:rsidRPr="00255447">
        <w:tab/>
      </w:r>
      <w:r w:rsidRPr="00255447">
        <w:tab/>
        <w:t>BIT STRING (SIZE (12)),</w:t>
      </w:r>
    </w:p>
    <w:p w:rsidR="00ED449A" w:rsidRPr="00255447" w:rsidRDefault="00ED449A" w:rsidP="003D1AE8">
      <w:pPr>
        <w:pStyle w:val="PL"/>
        <w:shd w:val="clear" w:color="auto" w:fill="E6E6E6"/>
      </w:pPr>
      <w:r w:rsidRPr="00255447">
        <w:tab/>
        <w:t>bs16</w:t>
      </w:r>
      <w:r w:rsidR="004A59B4" w:rsidRPr="00255447">
        <w:t>-r12</w:t>
      </w:r>
      <w:r w:rsidRPr="00255447">
        <w:tab/>
      </w:r>
      <w:r w:rsidRPr="00255447">
        <w:tab/>
      </w:r>
      <w:r w:rsidRPr="00255447">
        <w:tab/>
      </w:r>
      <w:r w:rsidRPr="00255447">
        <w:tab/>
      </w:r>
      <w:r w:rsidRPr="00255447">
        <w:tab/>
      </w:r>
      <w:r w:rsidRPr="00255447">
        <w:tab/>
      </w:r>
      <w:r w:rsidRPr="00255447">
        <w:tab/>
      </w:r>
      <w:r w:rsidRPr="00255447">
        <w:tab/>
        <w:t>BIT STRING (SIZE (16)),</w:t>
      </w:r>
    </w:p>
    <w:p w:rsidR="00ED449A" w:rsidRPr="00255447" w:rsidRDefault="00ED449A" w:rsidP="003D1AE8">
      <w:pPr>
        <w:pStyle w:val="PL"/>
        <w:shd w:val="clear" w:color="auto" w:fill="E6E6E6"/>
      </w:pPr>
      <w:r w:rsidRPr="00255447">
        <w:tab/>
        <w:t>bs30</w:t>
      </w:r>
      <w:r w:rsidR="004A59B4" w:rsidRPr="00255447">
        <w:t>-r12</w:t>
      </w:r>
      <w:r w:rsidRPr="00255447">
        <w:tab/>
      </w:r>
      <w:r w:rsidRPr="00255447">
        <w:tab/>
      </w:r>
      <w:r w:rsidRPr="00255447">
        <w:tab/>
      </w:r>
      <w:r w:rsidRPr="00255447">
        <w:tab/>
      </w:r>
      <w:r w:rsidRPr="00255447">
        <w:tab/>
      </w:r>
      <w:r w:rsidRPr="00255447">
        <w:tab/>
      </w:r>
      <w:r w:rsidRPr="00255447">
        <w:tab/>
      </w:r>
      <w:r w:rsidRPr="00255447">
        <w:tab/>
        <w:t>BIT STRING (SIZE (30)),</w:t>
      </w:r>
    </w:p>
    <w:p w:rsidR="00ED449A" w:rsidRPr="00255447" w:rsidRDefault="00ED449A" w:rsidP="003D1AE8">
      <w:pPr>
        <w:pStyle w:val="PL"/>
        <w:shd w:val="clear" w:color="auto" w:fill="E6E6E6"/>
      </w:pPr>
      <w:r w:rsidRPr="00255447">
        <w:tab/>
        <w:t>bs40</w:t>
      </w:r>
      <w:r w:rsidR="004A59B4" w:rsidRPr="00255447">
        <w:t>-r12</w:t>
      </w:r>
      <w:r w:rsidRPr="00255447">
        <w:tab/>
      </w:r>
      <w:r w:rsidRPr="00255447">
        <w:tab/>
      </w:r>
      <w:r w:rsidRPr="00255447">
        <w:tab/>
      </w:r>
      <w:r w:rsidRPr="00255447">
        <w:tab/>
      </w:r>
      <w:r w:rsidRPr="00255447">
        <w:tab/>
      </w:r>
      <w:r w:rsidRPr="00255447">
        <w:tab/>
      </w:r>
      <w:r w:rsidRPr="00255447">
        <w:tab/>
      </w:r>
      <w:r w:rsidRPr="00255447">
        <w:tab/>
        <w:t>BIT STRING (SIZE (40)),</w:t>
      </w:r>
    </w:p>
    <w:p w:rsidR="00ED449A" w:rsidRPr="00255447" w:rsidRDefault="00ED449A" w:rsidP="003D1AE8">
      <w:pPr>
        <w:pStyle w:val="PL"/>
        <w:shd w:val="clear" w:color="auto" w:fill="E6E6E6"/>
      </w:pPr>
      <w:r w:rsidRPr="00255447">
        <w:tab/>
        <w:t>bs42</w:t>
      </w:r>
      <w:r w:rsidR="004A59B4" w:rsidRPr="00255447">
        <w:t>-r12</w:t>
      </w:r>
      <w:r w:rsidRPr="00255447">
        <w:tab/>
      </w:r>
      <w:r w:rsidRPr="00255447">
        <w:tab/>
      </w:r>
      <w:r w:rsidRPr="00255447">
        <w:tab/>
      </w:r>
      <w:r w:rsidRPr="00255447">
        <w:tab/>
      </w:r>
      <w:r w:rsidRPr="00255447">
        <w:tab/>
      </w:r>
      <w:r w:rsidRPr="00255447">
        <w:tab/>
      </w:r>
      <w:r w:rsidRPr="00255447">
        <w:tab/>
      </w:r>
      <w:r w:rsidRPr="00255447">
        <w:tab/>
        <w:t>BIT STRING (SIZE (42))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lang w:eastAsia="en-GB"/>
              </w:rPr>
              <w:t>SL-</w:t>
            </w:r>
            <w:r w:rsidRPr="00255447">
              <w:rPr>
                <w:i/>
                <w:noProof/>
                <w:lang w:eastAsia="en-GB"/>
              </w:rPr>
              <w:t>TF-ResourceConfig</w:t>
            </w:r>
            <w:r w:rsidRPr="00255447">
              <w:rPr>
                <w:iCs/>
                <w:noProof/>
                <w:lang w:eastAsia="en-GB"/>
              </w:rPr>
              <w:t xml:space="preserve"> 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prb-Start, prb-End, prb-Num</w:t>
            </w:r>
          </w:p>
          <w:p w:rsidR="00ED449A" w:rsidRPr="00255447" w:rsidRDefault="00ED449A" w:rsidP="003D1AE8">
            <w:pPr>
              <w:pStyle w:val="TAL"/>
              <w:rPr>
                <w:i/>
                <w:noProof/>
                <w:lang w:eastAsia="en-GB"/>
              </w:rPr>
            </w:pPr>
            <w:r w:rsidRPr="00255447">
              <w:rPr>
                <w:bCs/>
                <w:noProof/>
                <w:lang w:eastAsia="en-GB"/>
              </w:rPr>
              <w:t xml:space="preserve">Sidelink transmissions on a sub-frame can occur on PRB with index greater than or equal to </w:t>
            </w:r>
            <w:r w:rsidRPr="00255447">
              <w:rPr>
                <w:bCs/>
                <w:i/>
                <w:noProof/>
                <w:lang w:eastAsia="en-GB"/>
              </w:rPr>
              <w:t>prb-Start</w:t>
            </w:r>
            <w:r w:rsidRPr="00255447">
              <w:rPr>
                <w:bCs/>
                <w:noProof/>
                <w:lang w:eastAsia="en-GB"/>
              </w:rPr>
              <w:t xml:space="preserve"> and less than </w:t>
            </w:r>
            <w:r w:rsidRPr="00255447">
              <w:rPr>
                <w:bCs/>
                <w:i/>
                <w:noProof/>
                <w:lang w:eastAsia="en-GB"/>
              </w:rPr>
              <w:t>prb-Start</w:t>
            </w:r>
            <w:r w:rsidRPr="00255447">
              <w:rPr>
                <w:bCs/>
                <w:noProof/>
                <w:lang w:eastAsia="en-GB"/>
              </w:rPr>
              <w:t xml:space="preserve"> + </w:t>
            </w:r>
            <w:r w:rsidRPr="00255447">
              <w:rPr>
                <w:bCs/>
                <w:i/>
                <w:noProof/>
                <w:lang w:eastAsia="en-GB"/>
              </w:rPr>
              <w:t>prb-Num</w:t>
            </w:r>
            <w:r w:rsidRPr="00255447">
              <w:rPr>
                <w:bCs/>
                <w:noProof/>
                <w:lang w:eastAsia="en-GB"/>
              </w:rPr>
              <w:t xml:space="preserve">, and on PRB with index greater than </w:t>
            </w:r>
            <w:r w:rsidRPr="00255447">
              <w:rPr>
                <w:bCs/>
                <w:i/>
                <w:noProof/>
                <w:lang w:eastAsia="en-GB"/>
              </w:rPr>
              <w:t>prb-End</w:t>
            </w:r>
            <w:r w:rsidRPr="00255447">
              <w:rPr>
                <w:bCs/>
                <w:noProof/>
                <w:lang w:eastAsia="en-GB"/>
              </w:rPr>
              <w:t xml:space="preserve"> - </w:t>
            </w:r>
            <w:r w:rsidRPr="00255447">
              <w:rPr>
                <w:bCs/>
                <w:i/>
                <w:noProof/>
                <w:lang w:eastAsia="en-GB"/>
              </w:rPr>
              <w:t>prb-Num</w:t>
            </w:r>
            <w:r w:rsidRPr="00255447">
              <w:rPr>
                <w:bCs/>
                <w:noProof/>
                <w:lang w:eastAsia="en-GB"/>
              </w:rPr>
              <w:t xml:space="preserve"> and less than or equal to </w:t>
            </w:r>
            <w:r w:rsidRPr="00255447">
              <w:rPr>
                <w:bCs/>
                <w:i/>
                <w:noProof/>
                <w:lang w:eastAsia="en-GB"/>
              </w:rPr>
              <w:t>prb-End</w:t>
            </w:r>
            <w:r w:rsidRPr="00255447">
              <w:rPr>
                <w:bCs/>
                <w:noProof/>
                <w:lang w:eastAsia="en-GB"/>
              </w:rPr>
              <w:t xml:space="preserve">. Even for neighbouring cells, </w:t>
            </w:r>
            <w:r w:rsidRPr="00255447">
              <w:rPr>
                <w:bCs/>
                <w:i/>
                <w:noProof/>
                <w:lang w:eastAsia="en-GB"/>
              </w:rPr>
              <w:t>prb-Start</w:t>
            </w:r>
            <w:r w:rsidRPr="00255447">
              <w:rPr>
                <w:bCs/>
                <w:noProof/>
                <w:lang w:eastAsia="en-GB"/>
              </w:rPr>
              <w:t xml:space="preserve"> and prb-End , are relative to PRB #0 of the cell from which it was obtained. See TS36.213 [23, 14.1.3, 14.2.3, 14.3.3].</w:t>
            </w:r>
          </w:p>
        </w:tc>
      </w:tr>
      <w:tr w:rsidR="000345BE" w:rsidRPr="00255447" w:rsidTr="00A5602C">
        <w:trPr>
          <w:cantSplit/>
          <w:tblHeader/>
        </w:trPr>
        <w:tc>
          <w:tcPr>
            <w:tcW w:w="9639" w:type="dxa"/>
            <w:tcBorders>
              <w:top w:val="single" w:sz="4" w:space="0" w:color="808080"/>
              <w:left w:val="single" w:sz="4" w:space="0" w:color="808080"/>
              <w:bottom w:val="single" w:sz="4" w:space="0" w:color="808080"/>
              <w:right w:val="single" w:sz="4" w:space="0" w:color="808080"/>
            </w:tcBorders>
          </w:tcPr>
          <w:p w:rsidR="000345BE" w:rsidRPr="00255447" w:rsidRDefault="000345BE" w:rsidP="00A5602C">
            <w:pPr>
              <w:pStyle w:val="TAL"/>
              <w:rPr>
                <w:b/>
                <w:bCs/>
                <w:i/>
                <w:noProof/>
                <w:lang w:eastAsia="en-GB"/>
              </w:rPr>
            </w:pPr>
            <w:r w:rsidRPr="00255447">
              <w:rPr>
                <w:b/>
                <w:bCs/>
                <w:i/>
                <w:noProof/>
                <w:lang w:eastAsia="en-GB"/>
              </w:rPr>
              <w:t>subframeBitmap</w:t>
            </w:r>
          </w:p>
          <w:p w:rsidR="000345BE" w:rsidRPr="00255447" w:rsidRDefault="005D1EF7" w:rsidP="005D1EF7">
            <w:pPr>
              <w:pStyle w:val="TAL"/>
              <w:rPr>
                <w:bCs/>
                <w:noProof/>
                <w:lang w:eastAsia="en-GB"/>
              </w:rPr>
            </w:pPr>
            <w:r w:rsidRPr="00255447">
              <w:rPr>
                <w:bCs/>
                <w:noProof/>
                <w:lang w:eastAsia="en-GB"/>
              </w:rPr>
              <w:t>I</w:t>
            </w:r>
            <w:r w:rsidR="000345BE" w:rsidRPr="00255447">
              <w:rPr>
                <w:bCs/>
                <w:noProof/>
                <w:lang w:eastAsia="en-GB"/>
              </w:rPr>
              <w:t xml:space="preserve">ndicates the subframe bitmap indicating resources used for sidelink. E-UTRAN configures value </w:t>
            </w:r>
            <w:r w:rsidR="000345BE" w:rsidRPr="00255447">
              <w:rPr>
                <w:bCs/>
                <w:i/>
                <w:noProof/>
                <w:lang w:eastAsia="en-GB"/>
              </w:rPr>
              <w:t>bs40</w:t>
            </w:r>
            <w:r w:rsidR="000345BE" w:rsidRPr="00255447">
              <w:rPr>
                <w:bCs/>
                <w:noProof/>
                <w:lang w:eastAsia="en-GB"/>
              </w:rPr>
              <w:t xml:space="preserve"> for FDD and the following values for TDD: value </w:t>
            </w:r>
            <w:r w:rsidR="000345BE" w:rsidRPr="00255447">
              <w:rPr>
                <w:bCs/>
                <w:i/>
                <w:noProof/>
                <w:lang w:eastAsia="en-GB"/>
              </w:rPr>
              <w:t>bs42</w:t>
            </w:r>
            <w:r w:rsidR="000345BE" w:rsidRPr="00255447">
              <w:rPr>
                <w:bCs/>
                <w:noProof/>
                <w:lang w:eastAsia="en-GB"/>
              </w:rPr>
              <w:t xml:space="preserve"> for configuration0, value </w:t>
            </w:r>
            <w:r w:rsidR="000345BE" w:rsidRPr="00255447">
              <w:rPr>
                <w:bCs/>
                <w:i/>
                <w:noProof/>
                <w:lang w:eastAsia="en-GB"/>
              </w:rPr>
              <w:t>bs16</w:t>
            </w:r>
            <w:r w:rsidR="000345BE" w:rsidRPr="00255447">
              <w:rPr>
                <w:bCs/>
                <w:noProof/>
                <w:lang w:eastAsia="en-GB"/>
              </w:rPr>
              <w:t xml:space="preserve"> for configuration1, value bs8 for configuration2, value </w:t>
            </w:r>
            <w:r w:rsidR="000345BE" w:rsidRPr="00255447">
              <w:rPr>
                <w:bCs/>
                <w:i/>
                <w:noProof/>
                <w:lang w:eastAsia="en-GB"/>
              </w:rPr>
              <w:t>bs12</w:t>
            </w:r>
            <w:r w:rsidR="000345BE" w:rsidRPr="00255447">
              <w:rPr>
                <w:bCs/>
                <w:noProof/>
                <w:lang w:eastAsia="en-GB"/>
              </w:rPr>
              <w:t xml:space="preserve"> for configuration3,</w:t>
            </w:r>
            <w:r w:rsidR="000345BE" w:rsidRPr="00255447">
              <w:rPr>
                <w:bCs/>
                <w:noProof/>
                <w:lang w:eastAsia="ko-KR"/>
              </w:rPr>
              <w:t xml:space="preserve"> </w:t>
            </w:r>
            <w:r w:rsidR="000345BE" w:rsidRPr="00255447">
              <w:rPr>
                <w:bCs/>
                <w:noProof/>
                <w:lang w:eastAsia="en-GB"/>
              </w:rPr>
              <w:t xml:space="preserve">value </w:t>
            </w:r>
            <w:r w:rsidR="000345BE" w:rsidRPr="00255447">
              <w:rPr>
                <w:bCs/>
                <w:i/>
                <w:noProof/>
                <w:lang w:eastAsia="en-GB"/>
              </w:rPr>
              <w:t>bs8</w:t>
            </w:r>
            <w:r w:rsidR="000345BE" w:rsidRPr="00255447">
              <w:rPr>
                <w:bCs/>
                <w:noProof/>
                <w:lang w:eastAsia="en-GB"/>
              </w:rPr>
              <w:t xml:space="preserve"> for configuration4, value </w:t>
            </w:r>
            <w:r w:rsidR="000345BE" w:rsidRPr="00255447">
              <w:rPr>
                <w:bCs/>
                <w:i/>
                <w:noProof/>
                <w:lang w:eastAsia="en-GB"/>
              </w:rPr>
              <w:t>bs4</w:t>
            </w:r>
            <w:r w:rsidR="000345BE" w:rsidRPr="00255447">
              <w:rPr>
                <w:bCs/>
                <w:noProof/>
                <w:lang w:eastAsia="en-GB"/>
              </w:rPr>
              <w:t xml:space="preserve"> for configurat</w:t>
            </w:r>
            <w:r w:rsidR="000345BE" w:rsidRPr="00255447">
              <w:rPr>
                <w:bCs/>
                <w:noProof/>
                <w:lang w:eastAsia="ko-KR"/>
              </w:rPr>
              <w:t>i</w:t>
            </w:r>
            <w:r w:rsidR="000345BE" w:rsidRPr="00255447">
              <w:rPr>
                <w:bCs/>
                <w:noProof/>
                <w:lang w:eastAsia="en-GB"/>
              </w:rPr>
              <w:t xml:space="preserve">on5 and value </w:t>
            </w:r>
            <w:r w:rsidR="000345BE" w:rsidRPr="00255447">
              <w:rPr>
                <w:bCs/>
                <w:i/>
                <w:noProof/>
                <w:lang w:eastAsia="en-GB"/>
              </w:rPr>
              <w:t>bs30</w:t>
            </w:r>
            <w:r w:rsidR="000345BE" w:rsidRPr="00255447">
              <w:rPr>
                <w:bCs/>
                <w:noProof/>
                <w:lang w:eastAsia="en-GB"/>
              </w:rPr>
              <w:t xml:space="preserve"> for configurat</w:t>
            </w:r>
            <w:r w:rsidR="000345BE" w:rsidRPr="00255447">
              <w:rPr>
                <w:bCs/>
                <w:noProof/>
                <w:lang w:eastAsia="ko-KR"/>
              </w:rPr>
              <w:t>i</w:t>
            </w:r>
            <w:r w:rsidR="000345BE" w:rsidRPr="00255447">
              <w:rPr>
                <w:bCs/>
                <w:noProof/>
                <w:lang w:eastAsia="en-GB"/>
              </w:rPr>
              <w:t>on6.</w:t>
            </w:r>
          </w:p>
        </w:tc>
      </w:tr>
    </w:tbl>
    <w:p w:rsidR="00ED449A" w:rsidRPr="00255447" w:rsidRDefault="00ED449A" w:rsidP="003D1AE8"/>
    <w:p w:rsidR="00ED449A" w:rsidRPr="00255447" w:rsidRDefault="00ED449A" w:rsidP="003D1AE8">
      <w:pPr>
        <w:pStyle w:val="Heading4"/>
      </w:pPr>
      <w:bookmarkStart w:id="851" w:name="_Toc5815161"/>
      <w:r w:rsidRPr="00255447">
        <w:t>–</w:t>
      </w:r>
      <w:r w:rsidRPr="00255447">
        <w:tab/>
      </w:r>
      <w:r w:rsidRPr="00255447">
        <w:rPr>
          <w:i/>
        </w:rPr>
        <w:t>SL-TxParameters</w:t>
      </w:r>
      <w:bookmarkEnd w:id="851"/>
    </w:p>
    <w:p w:rsidR="00ED449A" w:rsidRPr="00255447" w:rsidRDefault="00ED449A" w:rsidP="003D1AE8">
      <w:pPr>
        <w:keepNext/>
        <w:keepLines/>
        <w:rPr>
          <w:iCs/>
        </w:rPr>
      </w:pPr>
      <w:r w:rsidRPr="00255447">
        <w:rPr>
          <w:iCs/>
        </w:rPr>
        <w:t xml:space="preserve">The IE </w:t>
      </w:r>
      <w:r w:rsidRPr="00255447">
        <w:rPr>
          <w:i/>
          <w:iCs/>
        </w:rPr>
        <w:t>SL-TxParameters</w:t>
      </w:r>
      <w:r w:rsidRPr="00255447">
        <w:rPr>
          <w:iCs/>
        </w:rPr>
        <w:t xml:space="preserve"> identifies a set of parameters configured for sidelink transmission, used for communication, discovery and synchronisation.</w:t>
      </w:r>
    </w:p>
    <w:p w:rsidR="00ED449A" w:rsidRPr="00255447" w:rsidRDefault="00ED449A" w:rsidP="003D1AE8">
      <w:pPr>
        <w:pStyle w:val="TH"/>
      </w:pPr>
      <w:r w:rsidRPr="00255447">
        <w:rPr>
          <w:i/>
          <w:noProof/>
        </w:rPr>
        <w:t>SL-TxParameters</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SL-TxParameters-r12 ::=</w:t>
      </w:r>
      <w:r w:rsidRPr="00255447">
        <w:tab/>
      </w:r>
      <w:r w:rsidRPr="00255447">
        <w:tab/>
      </w:r>
      <w:r w:rsidRPr="00255447">
        <w:tab/>
      </w:r>
      <w:r w:rsidRPr="00255447">
        <w:tab/>
        <w:t>SEQUENCE</w:t>
      </w:r>
      <w:r w:rsidRPr="00255447">
        <w:tab/>
        <w:t>{</w:t>
      </w:r>
    </w:p>
    <w:p w:rsidR="00ED449A" w:rsidRPr="00255447" w:rsidRDefault="00ED449A" w:rsidP="003D1AE8">
      <w:pPr>
        <w:pStyle w:val="PL"/>
        <w:shd w:val="clear" w:color="auto" w:fill="E6E6E6"/>
      </w:pPr>
      <w:r w:rsidRPr="00255447">
        <w:tab/>
        <w:t>alpha-r12</w:t>
      </w:r>
      <w:r w:rsidRPr="00255447">
        <w:tab/>
      </w:r>
      <w:r w:rsidRPr="00255447">
        <w:tab/>
      </w:r>
      <w:r w:rsidRPr="00255447">
        <w:tab/>
      </w:r>
      <w:r w:rsidRPr="00255447">
        <w:tab/>
      </w:r>
      <w:r w:rsidRPr="00255447">
        <w:tab/>
      </w:r>
      <w:r w:rsidRPr="00255447">
        <w:tab/>
      </w:r>
      <w:r w:rsidRPr="00255447">
        <w:tab/>
      </w:r>
      <w:r w:rsidRPr="00255447">
        <w:tab/>
        <w:t>Alpha-r12,</w:t>
      </w:r>
    </w:p>
    <w:p w:rsidR="00ED449A" w:rsidRPr="00255447" w:rsidRDefault="00ED449A" w:rsidP="003D1AE8">
      <w:pPr>
        <w:pStyle w:val="PL"/>
        <w:shd w:val="clear" w:color="auto" w:fill="E6E6E6"/>
      </w:pPr>
      <w:r w:rsidRPr="00255447">
        <w:tab/>
        <w:t>p0-r12</w:t>
      </w:r>
      <w:r w:rsidRPr="00255447">
        <w:tab/>
      </w:r>
      <w:r w:rsidRPr="00255447">
        <w:tab/>
      </w:r>
      <w:r w:rsidRPr="00255447">
        <w:tab/>
      </w:r>
      <w:r w:rsidRPr="00255447">
        <w:tab/>
      </w:r>
      <w:r w:rsidRPr="00255447">
        <w:tab/>
      </w:r>
      <w:r w:rsidRPr="00255447">
        <w:tab/>
      </w:r>
      <w:r w:rsidRPr="00255447">
        <w:tab/>
      </w:r>
      <w:r w:rsidRPr="00255447">
        <w:tab/>
      </w:r>
      <w:r w:rsidRPr="00255447">
        <w:tab/>
        <w:t>P0-SL-r12</w:t>
      </w:r>
    </w:p>
    <w:p w:rsidR="00ED449A" w:rsidRPr="00255447" w:rsidRDefault="00ED449A" w:rsidP="003D1AE8">
      <w:pPr>
        <w:pStyle w:val="PL"/>
        <w:shd w:val="clear" w:color="auto" w:fill="E6E6E6"/>
      </w:pPr>
      <w:r w:rsidRPr="00255447">
        <w:t>}</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P0-SL-r12 ::=</w:t>
      </w:r>
      <w:r w:rsidRPr="00255447">
        <w:tab/>
      </w:r>
      <w:r w:rsidRPr="00255447">
        <w:tab/>
      </w:r>
      <w:r w:rsidRPr="00255447">
        <w:tab/>
      </w:r>
      <w:r w:rsidRPr="00255447">
        <w:tab/>
      </w:r>
      <w:r w:rsidRPr="00255447">
        <w:tab/>
      </w:r>
      <w:r w:rsidRPr="00255447">
        <w:tab/>
      </w:r>
      <w:r w:rsidRPr="00255447">
        <w:tab/>
        <w:t>INTEGER (-126..31)</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D449A" w:rsidRPr="00255447" w:rsidTr="00A206C8">
        <w:trPr>
          <w:cantSplit/>
          <w:tblHeader/>
        </w:trPr>
        <w:tc>
          <w:tcPr>
            <w:tcW w:w="9639" w:type="dxa"/>
          </w:tcPr>
          <w:p w:rsidR="00ED449A" w:rsidRPr="00255447" w:rsidRDefault="00ED449A" w:rsidP="003D1AE8">
            <w:pPr>
              <w:pStyle w:val="TAH"/>
              <w:rPr>
                <w:lang w:eastAsia="en-GB"/>
              </w:rPr>
            </w:pPr>
            <w:r w:rsidRPr="00255447">
              <w:rPr>
                <w:i/>
                <w:lang w:eastAsia="en-GB"/>
              </w:rPr>
              <w:t>SL-TxParameters</w:t>
            </w:r>
            <w:r w:rsidRPr="00255447">
              <w:rPr>
                <w:i/>
                <w:noProof/>
                <w:lang w:eastAsia="en-GB"/>
              </w:rPr>
              <w:t xml:space="preserve"> </w:t>
            </w:r>
            <w:r w:rsidRPr="00255447">
              <w:rPr>
                <w:iCs/>
                <w:noProof/>
                <w:lang w:eastAsia="en-GB"/>
              </w:rPr>
              <w:t>field descriptions</w:t>
            </w:r>
          </w:p>
        </w:tc>
      </w:tr>
      <w:tr w:rsidR="00ED449A" w:rsidRPr="00255447" w:rsidTr="00A206C8">
        <w:trPr>
          <w:cantSplit/>
          <w:tblHeader/>
        </w:trPr>
        <w:tc>
          <w:tcPr>
            <w:tcW w:w="9639" w:type="dxa"/>
          </w:tcPr>
          <w:p w:rsidR="00ED449A" w:rsidRPr="00255447" w:rsidRDefault="00ED449A" w:rsidP="003D1AE8">
            <w:pPr>
              <w:pStyle w:val="TAL"/>
              <w:rPr>
                <w:b/>
                <w:bCs/>
                <w:i/>
                <w:noProof/>
                <w:lang w:eastAsia="zh-CN"/>
              </w:rPr>
            </w:pPr>
            <w:r w:rsidRPr="00255447">
              <w:rPr>
                <w:b/>
                <w:bCs/>
                <w:i/>
                <w:noProof/>
                <w:lang w:eastAsia="en-GB"/>
              </w:rPr>
              <w:t>alpha</w:t>
            </w:r>
          </w:p>
          <w:p w:rsidR="00ED449A" w:rsidRPr="00255447" w:rsidRDefault="00ED449A" w:rsidP="003D1AE8">
            <w:pPr>
              <w:pStyle w:val="TAL"/>
              <w:rPr>
                <w:i/>
                <w:noProof/>
                <w:lang w:eastAsia="en-GB"/>
              </w:rPr>
            </w:pPr>
            <w:r w:rsidRPr="00255447">
              <w:rPr>
                <w:lang w:eastAsia="en-GB"/>
              </w:rPr>
              <w:t xml:space="preserve">Parameter(s): </w:t>
            </w:r>
            <w:r w:rsidRPr="00255447">
              <w:rPr>
                <w:position w:val="-14"/>
                <w:lang w:eastAsia="en-GB"/>
              </w:rPr>
              <w:object w:dxaOrig="760" w:dyaOrig="380">
                <v:shape id="_x0000_i1163" type="#_x0000_t75" style="width:39pt;height:19.5pt" o:ole="">
                  <v:imagedata r:id="rId268" o:title=""/>
                </v:shape>
                <o:OLEObject Type="Embed" ProgID="Equation.3" ShapeID="_x0000_i1163" DrawAspect="Content" ObjectID="_1616459195" r:id="rId269"/>
              </w:object>
            </w:r>
            <w:r w:rsidRPr="00255447">
              <w:rPr>
                <w:lang w:eastAsia="en-GB"/>
              </w:rPr>
              <w:t>,</w:t>
            </w:r>
            <w:r w:rsidRPr="00255447">
              <w:rPr>
                <w:position w:val="-14"/>
                <w:lang w:eastAsia="en-GB"/>
              </w:rPr>
              <w:object w:dxaOrig="800" w:dyaOrig="380">
                <v:shape id="_x0000_i1164" type="#_x0000_t75" style="width:39pt;height:19.5pt" o:ole="">
                  <v:imagedata r:id="rId270" o:title=""/>
                </v:shape>
                <o:OLEObject Type="Embed" ProgID="Equation.3" ShapeID="_x0000_i1164" DrawAspect="Content" ObjectID="_1616459196" r:id="rId271"/>
              </w:object>
            </w:r>
            <w:r w:rsidRPr="00255447">
              <w:rPr>
                <w:lang w:eastAsia="en-GB"/>
              </w:rPr>
              <w:t>,</w:t>
            </w:r>
            <w:r w:rsidRPr="00255447">
              <w:rPr>
                <w:position w:val="-14"/>
                <w:lang w:eastAsia="en-GB"/>
              </w:rPr>
              <w:object w:dxaOrig="800" w:dyaOrig="380">
                <v:shape id="_x0000_i1165" type="#_x0000_t75" style="width:39pt;height:19.5pt" o:ole="">
                  <v:imagedata r:id="rId272" o:title=""/>
                </v:shape>
                <o:OLEObject Type="Embed" ProgID="Equation.3" ShapeID="_x0000_i1165" DrawAspect="Content" ObjectID="_1616459197" r:id="rId273"/>
              </w:object>
            </w:r>
            <w:r w:rsidRPr="00255447">
              <w:rPr>
                <w:lang w:eastAsia="en-GB"/>
              </w:rPr>
              <w:t>,</w:t>
            </w:r>
            <w:r w:rsidRPr="00255447">
              <w:rPr>
                <w:position w:val="-14"/>
                <w:lang w:eastAsia="en-GB"/>
              </w:rPr>
              <w:object w:dxaOrig="820" w:dyaOrig="380">
                <v:shape id="_x0000_i1166" type="#_x0000_t75" style="width:40.5pt;height:19.5pt" o:ole="">
                  <v:imagedata r:id="rId274" o:title=""/>
                </v:shape>
                <o:OLEObject Type="Embed" ProgID="Equation.3" ShapeID="_x0000_i1166" DrawAspect="Content" ObjectID="_1616459198" r:id="rId275"/>
              </w:object>
            </w:r>
            <w:r w:rsidRPr="00255447">
              <w:rPr>
                <w:lang w:eastAsia="en-GB"/>
              </w:rPr>
              <w:t>,</w:t>
            </w:r>
            <w:r w:rsidRPr="00255447">
              <w:rPr>
                <w:position w:val="-14"/>
                <w:lang w:eastAsia="en-GB"/>
              </w:rPr>
              <w:object w:dxaOrig="800" w:dyaOrig="380">
                <v:shape id="_x0000_i1167" type="#_x0000_t75" style="width:39pt;height:19.5pt" o:ole="">
                  <v:imagedata r:id="rId276" o:title=""/>
                </v:shape>
                <o:OLEObject Type="Embed" ProgID="Equation.3" ShapeID="_x0000_i1167" DrawAspect="Content" ObjectID="_1616459199" r:id="rId277"/>
              </w:object>
            </w:r>
            <w:r w:rsidRPr="00255447">
              <w:rPr>
                <w:lang w:eastAsia="en-GB"/>
              </w:rPr>
              <w:t>,</w:t>
            </w:r>
            <w:r w:rsidRPr="00255447">
              <w:rPr>
                <w:position w:val="-12"/>
                <w:lang w:eastAsia="en-GB"/>
              </w:rPr>
              <w:object w:dxaOrig="540" w:dyaOrig="360">
                <v:shape id="_x0000_i1168" type="#_x0000_t75" style="width:27pt;height:18pt" o:ole="">
                  <v:imagedata r:id="rId278" o:title=""/>
                </v:shape>
                <o:OLEObject Type="Embed" ProgID="Equation.3" ShapeID="_x0000_i1168" DrawAspect="Content" ObjectID="_1616459200" r:id="rId279"/>
              </w:object>
            </w:r>
            <w:r w:rsidRPr="00255447">
              <w:rPr>
                <w:lang w:eastAsia="en-GB"/>
              </w:rPr>
              <w:t xml:space="preserve"> See TS 36.213 [23, 14.1.1.5, 14.2.1.2, 14.3.1, 14.4] where al0 corresponds to 0, al04 corresponds to value 0.4, al05 to 0.5, al06 to 0.6, al07 to 0.7, al08 to 0.8, al09 to 0.9 and al1 corresponds to 1. This field applies for sidelink power control.</w:t>
            </w:r>
          </w:p>
        </w:tc>
      </w:tr>
      <w:tr w:rsidR="00ED449A" w:rsidRPr="00255447" w:rsidTr="00A206C8">
        <w:trPr>
          <w:cantSplit/>
          <w:tblHeader/>
        </w:trPr>
        <w:tc>
          <w:tcPr>
            <w:tcW w:w="9639" w:type="dxa"/>
          </w:tcPr>
          <w:p w:rsidR="00ED449A" w:rsidRPr="00255447" w:rsidRDefault="00ED449A" w:rsidP="003D1AE8">
            <w:pPr>
              <w:pStyle w:val="TAL"/>
              <w:rPr>
                <w:b/>
                <w:bCs/>
                <w:i/>
                <w:noProof/>
                <w:lang w:eastAsia="en-GB"/>
              </w:rPr>
            </w:pPr>
            <w:r w:rsidRPr="00255447">
              <w:rPr>
                <w:b/>
                <w:bCs/>
                <w:i/>
                <w:noProof/>
                <w:lang w:eastAsia="en-GB"/>
              </w:rPr>
              <w:t>p0</w:t>
            </w:r>
          </w:p>
          <w:p w:rsidR="00ED449A" w:rsidRPr="00255447" w:rsidRDefault="00ED449A" w:rsidP="003D1AE8">
            <w:pPr>
              <w:pStyle w:val="TAL"/>
              <w:rPr>
                <w:b/>
                <w:bCs/>
                <w:i/>
                <w:noProof/>
                <w:lang w:eastAsia="en-GB"/>
              </w:rPr>
            </w:pPr>
            <w:r w:rsidRPr="00255447">
              <w:rPr>
                <w:lang w:eastAsia="en-GB"/>
              </w:rPr>
              <w:t xml:space="preserve">Parameter: </w:t>
            </w:r>
            <w:r w:rsidRPr="00255447">
              <w:rPr>
                <w:position w:val="-14"/>
                <w:lang w:eastAsia="en-GB"/>
              </w:rPr>
              <w:object w:dxaOrig="900" w:dyaOrig="380">
                <v:shape id="_x0000_i1169" type="#_x0000_t75" style="width:45pt;height:19.5pt" o:ole="">
                  <v:imagedata r:id="rId280" o:title=""/>
                </v:shape>
                <o:OLEObject Type="Embed" ProgID="Equation.3" ShapeID="_x0000_i1169" DrawAspect="Content" ObjectID="_1616459201" r:id="rId281"/>
              </w:object>
            </w:r>
            <w:r w:rsidRPr="00255447">
              <w:rPr>
                <w:lang w:eastAsia="en-GB"/>
              </w:rPr>
              <w:t>,</w:t>
            </w:r>
            <w:r w:rsidRPr="00255447">
              <w:rPr>
                <w:position w:val="-14"/>
                <w:lang w:eastAsia="en-GB"/>
              </w:rPr>
              <w:object w:dxaOrig="920" w:dyaOrig="380">
                <v:shape id="_x0000_i1170" type="#_x0000_t75" style="width:45pt;height:19.5pt" o:ole="">
                  <v:imagedata r:id="rId282" o:title=""/>
                </v:shape>
                <o:OLEObject Type="Embed" ProgID="Equation.3" ShapeID="_x0000_i1170" DrawAspect="Content" ObjectID="_1616459202" r:id="rId283"/>
              </w:object>
            </w:r>
            <w:r w:rsidRPr="00255447">
              <w:rPr>
                <w:lang w:eastAsia="en-GB"/>
              </w:rPr>
              <w:t>,</w:t>
            </w:r>
            <w:r w:rsidRPr="00255447">
              <w:rPr>
                <w:position w:val="-14"/>
                <w:lang w:eastAsia="en-GB"/>
              </w:rPr>
              <w:object w:dxaOrig="920" w:dyaOrig="380">
                <v:shape id="_x0000_i1171" type="#_x0000_t75" style="width:45pt;height:19.5pt" o:ole="">
                  <v:imagedata r:id="rId284" o:title=""/>
                </v:shape>
                <o:OLEObject Type="Embed" ProgID="Equation.3" ShapeID="_x0000_i1171" DrawAspect="Content" ObjectID="_1616459203" r:id="rId285"/>
              </w:object>
            </w:r>
            <w:r w:rsidRPr="00255447">
              <w:rPr>
                <w:lang w:eastAsia="en-GB"/>
              </w:rPr>
              <w:t>,</w:t>
            </w:r>
            <w:r w:rsidRPr="00255447">
              <w:rPr>
                <w:position w:val="-14"/>
                <w:lang w:eastAsia="en-GB"/>
              </w:rPr>
              <w:object w:dxaOrig="920" w:dyaOrig="380">
                <v:shape id="_x0000_i1172" type="#_x0000_t75" style="width:45pt;height:19.5pt" o:ole="">
                  <v:imagedata r:id="rId286" o:title=""/>
                </v:shape>
                <o:OLEObject Type="Embed" ProgID="Equation.3" ShapeID="_x0000_i1172" DrawAspect="Content" ObjectID="_1616459204" r:id="rId287"/>
              </w:object>
            </w:r>
            <w:r w:rsidRPr="00255447">
              <w:rPr>
                <w:lang w:eastAsia="en-GB"/>
              </w:rPr>
              <w:t>,</w:t>
            </w:r>
            <w:r w:rsidRPr="00255447">
              <w:rPr>
                <w:position w:val="-14"/>
                <w:lang w:eastAsia="en-GB"/>
              </w:rPr>
              <w:object w:dxaOrig="920" w:dyaOrig="380">
                <v:shape id="_x0000_i1173" type="#_x0000_t75" style="width:45pt;height:19.5pt" o:ole="">
                  <v:imagedata r:id="rId288" o:title=""/>
                </v:shape>
                <o:OLEObject Type="Embed" ProgID="Equation.3" ShapeID="_x0000_i1173" DrawAspect="Content" ObjectID="_1616459205" r:id="rId289"/>
              </w:object>
            </w:r>
            <w:r w:rsidRPr="00255447">
              <w:rPr>
                <w:lang w:eastAsia="en-GB"/>
              </w:rPr>
              <w:t>,</w:t>
            </w:r>
            <w:r w:rsidRPr="00255447">
              <w:rPr>
                <w:position w:val="-14"/>
                <w:lang w:eastAsia="en-GB"/>
              </w:rPr>
              <w:object w:dxaOrig="680" w:dyaOrig="380">
                <v:shape id="_x0000_i1174" type="#_x0000_t75" style="width:34.5pt;height:18.75pt" o:ole="">
                  <v:imagedata r:id="rId290" o:title=""/>
                </v:shape>
                <o:OLEObject Type="Embed" ProgID="Equation.3" ShapeID="_x0000_i1174" DrawAspect="Content" ObjectID="_1616459206" r:id="rId291"/>
              </w:object>
            </w:r>
            <w:r w:rsidRPr="00255447">
              <w:rPr>
                <w:lang w:eastAsia="en-GB"/>
              </w:rPr>
              <w:t xml:space="preserve"> see TS 36.213 [23, 14.1.1.5, 14.2.1.2, 14.3.1, 14.4], unit dBm.</w:t>
            </w:r>
          </w:p>
        </w:tc>
      </w:tr>
    </w:tbl>
    <w:p w:rsidR="00ED449A" w:rsidRPr="00255447" w:rsidRDefault="00ED449A" w:rsidP="003D1AE8"/>
    <w:p w:rsidR="00ED449A" w:rsidRPr="00255447" w:rsidRDefault="00ED449A" w:rsidP="003D1AE8">
      <w:pPr>
        <w:pStyle w:val="Heading4"/>
      </w:pPr>
      <w:bookmarkStart w:id="852" w:name="_Toc5815162"/>
      <w:r w:rsidRPr="00255447">
        <w:t>–</w:t>
      </w:r>
      <w:r w:rsidRPr="00255447">
        <w:tab/>
      </w:r>
      <w:r w:rsidRPr="00255447">
        <w:rPr>
          <w:i/>
        </w:rPr>
        <w:t>SL-TxPoolIdentity</w:t>
      </w:r>
      <w:bookmarkEnd w:id="852"/>
    </w:p>
    <w:p w:rsidR="00ED449A" w:rsidRPr="00255447" w:rsidRDefault="00ED449A" w:rsidP="003D1AE8">
      <w:pPr>
        <w:keepNext/>
        <w:keepLines/>
        <w:rPr>
          <w:iCs/>
        </w:rPr>
      </w:pPr>
      <w:r w:rsidRPr="00255447">
        <w:rPr>
          <w:iCs/>
        </w:rPr>
        <w:t xml:space="preserve">The IE </w:t>
      </w:r>
      <w:r w:rsidRPr="00255447">
        <w:rPr>
          <w:i/>
          <w:iCs/>
        </w:rPr>
        <w:t>SL-TxPoolIdentity</w:t>
      </w:r>
      <w:r w:rsidRPr="00255447">
        <w:rPr>
          <w:iCs/>
        </w:rPr>
        <w:t xml:space="preserve"> identifies an individual pool entry configured for sidelink transmission, used for communication and discovery.</w:t>
      </w:r>
    </w:p>
    <w:p w:rsidR="00ED449A" w:rsidRPr="00255447" w:rsidRDefault="00ED449A" w:rsidP="003D1AE8">
      <w:pPr>
        <w:pStyle w:val="TH"/>
      </w:pPr>
      <w:r w:rsidRPr="00255447">
        <w:rPr>
          <w:i/>
          <w:noProof/>
        </w:rPr>
        <w:t>SL-TxPoolIdentity</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SL-TxPoolIdentity-r12 ::=</w:t>
      </w:r>
      <w:r w:rsidRPr="00255447">
        <w:tab/>
      </w:r>
      <w:r w:rsidRPr="00255447">
        <w:tab/>
      </w:r>
      <w:r w:rsidRPr="00255447">
        <w:tab/>
        <w:t>INTEGER (1.. maxSL-TxPool-r12)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p w:rsidR="00ED449A" w:rsidRPr="00255447" w:rsidRDefault="00ED449A" w:rsidP="003D1AE8">
      <w:pPr>
        <w:pStyle w:val="Heading4"/>
      </w:pPr>
      <w:bookmarkStart w:id="853" w:name="_Toc5815163"/>
      <w:r w:rsidRPr="00255447">
        <w:t>–</w:t>
      </w:r>
      <w:r w:rsidRPr="00255447">
        <w:tab/>
      </w:r>
      <w:r w:rsidRPr="00255447">
        <w:rPr>
          <w:i/>
        </w:rPr>
        <w:t>SL-TxPoolToReleaseList</w:t>
      </w:r>
      <w:bookmarkEnd w:id="853"/>
    </w:p>
    <w:p w:rsidR="00ED449A" w:rsidRPr="00255447" w:rsidRDefault="00ED449A" w:rsidP="003D1AE8">
      <w:pPr>
        <w:keepNext/>
        <w:keepLines/>
        <w:rPr>
          <w:iCs/>
        </w:rPr>
      </w:pPr>
      <w:r w:rsidRPr="00255447">
        <w:rPr>
          <w:iCs/>
        </w:rPr>
        <w:t xml:space="preserve">The IE </w:t>
      </w:r>
      <w:r w:rsidRPr="00255447">
        <w:rPr>
          <w:i/>
          <w:iCs/>
        </w:rPr>
        <w:t>SL-TxPoolToReleaseList</w:t>
      </w:r>
      <w:r w:rsidRPr="00255447">
        <w:rPr>
          <w:iCs/>
        </w:rPr>
        <w:t xml:space="preserve"> is used to release one or more individual pool entries used for sidelink transmission, for communication and discovery.</w:t>
      </w:r>
    </w:p>
    <w:p w:rsidR="00ED449A" w:rsidRPr="00255447" w:rsidRDefault="00ED449A" w:rsidP="003D1AE8">
      <w:pPr>
        <w:pStyle w:val="TH"/>
      </w:pPr>
      <w:r w:rsidRPr="00255447">
        <w:rPr>
          <w:i/>
          <w:noProof/>
        </w:rPr>
        <w:t>SL-TxPoolToReleaseList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ED449A" w:rsidRPr="00255447" w:rsidRDefault="00ED449A" w:rsidP="003D1AE8">
      <w:pPr>
        <w:pStyle w:val="PL"/>
        <w:shd w:val="clear" w:color="auto" w:fill="E6E6E6"/>
      </w:pPr>
      <w:r w:rsidRPr="00255447">
        <w:t>-- ASN1STA</w:t>
      </w:r>
      <w:smartTag w:uri="urn:schemas-microsoft-com:office:smarttags" w:element="PersonName">
        <w:r w:rsidRPr="00255447">
          <w:t>RT</w:t>
        </w:r>
      </w:smartTag>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SL-TxPoolToReleaseList-r12 ::=</w:t>
      </w:r>
      <w:r w:rsidRPr="00255447">
        <w:tab/>
        <w:t>SEQUENCE (SIZE (1..maxSL-TxPool-r12)) OF SL-TxPoolIdentity-r12</w:t>
      </w:r>
    </w:p>
    <w:p w:rsidR="00ED449A" w:rsidRPr="00255447" w:rsidRDefault="00ED449A" w:rsidP="003D1AE8">
      <w:pPr>
        <w:pStyle w:val="PL"/>
        <w:shd w:val="clear" w:color="auto" w:fill="E6E6E6"/>
      </w:pPr>
    </w:p>
    <w:p w:rsidR="00ED449A" w:rsidRPr="00255447" w:rsidRDefault="00ED449A" w:rsidP="003D1AE8">
      <w:pPr>
        <w:pStyle w:val="PL"/>
        <w:shd w:val="clear" w:color="auto" w:fill="E6E6E6"/>
      </w:pPr>
      <w:r w:rsidRPr="00255447">
        <w:t>-- ASN1STOP</w:t>
      </w:r>
    </w:p>
    <w:p w:rsidR="00ED449A" w:rsidRPr="00255447" w:rsidRDefault="00ED449A" w:rsidP="003D1AE8">
      <w:pPr>
        <w:rPr>
          <w:iCs/>
        </w:rPr>
      </w:pPr>
    </w:p>
    <w:p w:rsidR="00756B72" w:rsidRPr="00255447" w:rsidRDefault="00756B72" w:rsidP="003D1AE8">
      <w:pPr>
        <w:pStyle w:val="Heading2"/>
      </w:pPr>
      <w:bookmarkStart w:id="854" w:name="_Toc5815164"/>
      <w:r w:rsidRPr="00255447">
        <w:t>6.4</w:t>
      </w:r>
      <w:r w:rsidRPr="00255447">
        <w:tab/>
        <w:t>RRC multiplicity and type constraint values</w:t>
      </w:r>
      <w:bookmarkEnd w:id="854"/>
    </w:p>
    <w:p w:rsidR="00756B72" w:rsidRPr="00255447" w:rsidRDefault="00756B72" w:rsidP="003D1AE8">
      <w:pPr>
        <w:pStyle w:val="Heading3"/>
      </w:pPr>
      <w:bookmarkStart w:id="855" w:name="_Toc5815165"/>
      <w:r w:rsidRPr="00255447">
        <w:t>–</w:t>
      </w:r>
      <w:r w:rsidRPr="00255447">
        <w:tab/>
        <w:t>Multiplicity and type constraint definitions</w:t>
      </w:r>
      <w:bookmarkEnd w:id="855"/>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DA05A5" w:rsidRPr="00255447" w:rsidRDefault="00756B72" w:rsidP="003D1AE8">
      <w:pPr>
        <w:pStyle w:val="PL"/>
        <w:shd w:val="clear" w:color="auto" w:fill="E6E6E6"/>
      </w:pPr>
      <w:r w:rsidRPr="00255447">
        <w:t>maxBandComb-r10</w:t>
      </w:r>
      <w:r w:rsidRPr="00255447">
        <w:tab/>
      </w:r>
      <w:r w:rsidRPr="00255447">
        <w:tab/>
      </w:r>
      <w:r w:rsidRPr="00255447">
        <w:tab/>
      </w:r>
      <w:r w:rsidRPr="00255447">
        <w:tab/>
        <w:t>INTEGER ::=</w:t>
      </w:r>
      <w:r w:rsidRPr="00255447">
        <w:tab/>
        <w:t>128</w:t>
      </w:r>
      <w:r w:rsidRPr="00255447">
        <w:tab/>
        <w:t>-- Maximum number of band combinations.</w:t>
      </w:r>
    </w:p>
    <w:p w:rsidR="00756B72" w:rsidRPr="00255447" w:rsidRDefault="00DA05A5" w:rsidP="003D1AE8">
      <w:pPr>
        <w:pStyle w:val="PL"/>
        <w:shd w:val="clear" w:color="auto" w:fill="E6E6E6"/>
      </w:pPr>
      <w:r w:rsidRPr="00255447">
        <w:t>maxBandComb-r11</w:t>
      </w:r>
      <w:r w:rsidRPr="00255447">
        <w:tab/>
      </w:r>
      <w:r w:rsidRPr="00255447">
        <w:tab/>
      </w:r>
      <w:r w:rsidRPr="00255447">
        <w:tab/>
      </w:r>
      <w:r w:rsidRPr="00255447">
        <w:tab/>
        <w:t>INTEGER ::=</w:t>
      </w:r>
      <w:r w:rsidRPr="00255447">
        <w:tab/>
        <w:t>256</w:t>
      </w:r>
      <w:r w:rsidRPr="00255447">
        <w:tab/>
        <w:t>-- Maximum number of additional band combinations.</w:t>
      </w:r>
    </w:p>
    <w:p w:rsidR="00756B72" w:rsidRPr="00255447" w:rsidRDefault="00756B72" w:rsidP="003D1AE8">
      <w:pPr>
        <w:pStyle w:val="PL"/>
        <w:shd w:val="clear" w:color="auto" w:fill="E6E6E6"/>
      </w:pPr>
      <w:r w:rsidRPr="00255447">
        <w:t>maxBands</w:t>
      </w:r>
      <w:r w:rsidRPr="00255447">
        <w:tab/>
      </w:r>
      <w:r w:rsidRPr="00255447">
        <w:tab/>
      </w:r>
      <w:r w:rsidRPr="00255447">
        <w:tab/>
      </w:r>
      <w:r w:rsidRPr="00255447">
        <w:tab/>
      </w:r>
      <w:r w:rsidRPr="00255447">
        <w:tab/>
        <w:t>INTEGER ::= 64</w:t>
      </w:r>
      <w:r w:rsidRPr="00255447">
        <w:tab/>
        <w:t>-- Maximum number of bands listed in EUTRA UE caps</w:t>
      </w:r>
    </w:p>
    <w:p w:rsidR="00756B72" w:rsidRPr="00255447" w:rsidRDefault="00756B72" w:rsidP="003D1AE8">
      <w:pPr>
        <w:pStyle w:val="PL"/>
        <w:shd w:val="clear" w:color="auto" w:fill="E6E6E6"/>
      </w:pPr>
      <w:r w:rsidRPr="00255447">
        <w:t>maxBandwidthClass-r10</w:t>
      </w:r>
      <w:r w:rsidRPr="00255447">
        <w:tab/>
      </w:r>
      <w:r w:rsidRPr="00255447">
        <w:tab/>
        <w:t>INTEGER ::=</w:t>
      </w:r>
      <w:r w:rsidRPr="00255447">
        <w:tab/>
        <w:t>16</w:t>
      </w:r>
      <w:r w:rsidRPr="00255447">
        <w:tab/>
        <w:t>-- Maximum number of supported CA BW classes per band</w:t>
      </w:r>
    </w:p>
    <w:p w:rsidR="00756B72" w:rsidRPr="00255447" w:rsidRDefault="00756B72" w:rsidP="003D1AE8">
      <w:pPr>
        <w:pStyle w:val="PL"/>
        <w:shd w:val="clear" w:color="auto" w:fill="E6E6E6"/>
      </w:pPr>
      <w:r w:rsidRPr="00255447">
        <w:t>maxBandwidthCombSet-r10</w:t>
      </w:r>
      <w:r w:rsidRPr="00255447">
        <w:tab/>
      </w:r>
      <w:r w:rsidRPr="00255447">
        <w:tab/>
        <w:t>INTEGER ::=</w:t>
      </w:r>
      <w:r w:rsidRPr="00255447">
        <w:tab/>
        <w:t>32</w:t>
      </w:r>
      <w:r w:rsidRPr="00255447">
        <w:tab/>
        <w:t>-- Maximum number of bandwidth combination sets per</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supported band combination</w:t>
      </w:r>
    </w:p>
    <w:p w:rsidR="00756B72" w:rsidRPr="00255447" w:rsidRDefault="00756B72" w:rsidP="003D1AE8">
      <w:pPr>
        <w:pStyle w:val="PL"/>
        <w:shd w:val="clear" w:color="auto" w:fill="E6E6E6"/>
      </w:pPr>
      <w:r w:rsidRPr="00255447">
        <w:t>maxCDMA-BandClass</w:t>
      </w:r>
      <w:r w:rsidRPr="00255447">
        <w:tab/>
      </w:r>
      <w:r w:rsidRPr="00255447">
        <w:tab/>
      </w:r>
      <w:r w:rsidRPr="00255447">
        <w:tab/>
        <w:t>INTEGER ::= 32</w:t>
      </w:r>
      <w:r w:rsidRPr="00255447">
        <w:tab/>
        <w:t>-- Maximum value of the CDMA band classes</w:t>
      </w:r>
    </w:p>
    <w:p w:rsidR="00756B72" w:rsidRPr="00255447" w:rsidRDefault="00756B72" w:rsidP="003D1AE8">
      <w:pPr>
        <w:pStyle w:val="PL"/>
        <w:shd w:val="clear" w:color="auto" w:fill="E6E6E6"/>
        <w:rPr>
          <w:lang w:eastAsia="zh-CN"/>
        </w:rPr>
      </w:pPr>
      <w:r w:rsidRPr="00255447">
        <w:t>maxCellBlack</w:t>
      </w:r>
      <w:r w:rsidRPr="00255447">
        <w:tab/>
      </w:r>
      <w:r w:rsidRPr="00255447">
        <w:tab/>
      </w:r>
      <w:r w:rsidRPr="00255447">
        <w:tab/>
      </w:r>
      <w:r w:rsidRPr="00255447">
        <w:tab/>
        <w:t>INTEGER ::= 16</w:t>
      </w:r>
      <w:r w:rsidRPr="00255447">
        <w:tab/>
        <w:t xml:space="preserve">-- Maximum number of blacklisted </w:t>
      </w:r>
      <w:r w:rsidRPr="00255447">
        <w:rPr>
          <w:lang w:eastAsia="zh-CN"/>
        </w:rPr>
        <w:t xml:space="preserve">physical </w:t>
      </w:r>
      <w:r w:rsidRPr="00255447">
        <w:t>cell</w:t>
      </w:r>
      <w:r w:rsidRPr="00255447">
        <w:rPr>
          <w:lang w:eastAsia="zh-CN"/>
        </w:rPr>
        <w:t xml:space="preserve"> identity</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w:t>
      </w:r>
      <w:r w:rsidRPr="00255447">
        <w:rPr>
          <w:lang w:eastAsia="zh-CN"/>
        </w:rPr>
        <w:t xml:space="preserve">ranges </w:t>
      </w:r>
      <w:r w:rsidRPr="00255447">
        <w:t>listed in SIB type 4 and 5</w:t>
      </w:r>
    </w:p>
    <w:p w:rsidR="008E4321" w:rsidRPr="00255447" w:rsidRDefault="008E4321" w:rsidP="003D1AE8">
      <w:pPr>
        <w:pStyle w:val="PL"/>
        <w:shd w:val="clear" w:color="auto" w:fill="E6E6E6"/>
        <w:ind w:left="2304" w:hanging="2304"/>
      </w:pPr>
      <w:r w:rsidRPr="00255447">
        <w:t>maxCellHistory-r12</w:t>
      </w:r>
      <w:r w:rsidRPr="00255447">
        <w:tab/>
      </w:r>
      <w:r w:rsidRPr="00255447">
        <w:tab/>
      </w:r>
      <w:r w:rsidRPr="00255447">
        <w:tab/>
        <w:t>INTEGER ::= 16</w:t>
      </w:r>
      <w:r w:rsidRPr="00255447">
        <w:tab/>
        <w:t>-- Maximum number of visited EUTRA cells reported</w:t>
      </w:r>
    </w:p>
    <w:p w:rsidR="00756B72" w:rsidRPr="00255447" w:rsidRDefault="00756B72" w:rsidP="003D1AE8">
      <w:pPr>
        <w:pStyle w:val="PL"/>
        <w:shd w:val="clear" w:color="auto" w:fill="E6E6E6"/>
      </w:pPr>
      <w:r w:rsidRPr="00255447">
        <w:t xml:space="preserve">maxCellInfoGERAN-r9 </w:t>
      </w:r>
      <w:r w:rsidRPr="00255447">
        <w:tab/>
      </w:r>
      <w:r w:rsidRPr="00255447">
        <w:tab/>
        <w:t>INTEGER ::=</w:t>
      </w:r>
      <w:r w:rsidRPr="00255447">
        <w:tab/>
        <w:t>32</w:t>
      </w:r>
      <w:r w:rsidRPr="00255447">
        <w:tab/>
        <w:t>-- Maximum number of GERAN cells for which system in-</w:t>
      </w:r>
    </w:p>
    <w:p w:rsidR="00756B72" w:rsidRPr="00255447" w:rsidRDefault="00756B72" w:rsidP="003D1AE8">
      <w:pPr>
        <w:pStyle w:val="PL"/>
        <w:shd w:val="clear" w:color="auto" w:fill="E6E6E6"/>
      </w:pPr>
      <w:r w:rsidRPr="00255447">
        <w:lastRenderedPageBreak/>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formation can be provided as redirection assistance</w:t>
      </w:r>
    </w:p>
    <w:p w:rsidR="00756B72" w:rsidRPr="00255447" w:rsidRDefault="00756B72" w:rsidP="003D1AE8">
      <w:pPr>
        <w:pStyle w:val="PL"/>
        <w:shd w:val="clear" w:color="auto" w:fill="E6E6E6"/>
      </w:pPr>
      <w:r w:rsidRPr="00255447">
        <w:t>maxCellInfoUTRA-r9</w:t>
      </w:r>
      <w:r w:rsidRPr="00255447">
        <w:tab/>
      </w:r>
      <w:r w:rsidRPr="00255447">
        <w:tab/>
      </w:r>
      <w:r w:rsidRPr="00255447">
        <w:tab/>
        <w:t>INTEGER ::=</w:t>
      </w:r>
      <w:r w:rsidRPr="00255447">
        <w:tab/>
        <w:t>16</w:t>
      </w:r>
      <w:r w:rsidRPr="00255447">
        <w:tab/>
        <w:t>-- Maximum number of UTRA cells for which system</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information can be provided as redirection</w:t>
      </w:r>
    </w:p>
    <w:p w:rsidR="002D5F48" w:rsidRPr="00255447" w:rsidRDefault="00756B72" w:rsidP="002D5F4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assistance</w:t>
      </w:r>
    </w:p>
    <w:p w:rsidR="00756B72" w:rsidRPr="00255447" w:rsidRDefault="002D5F48" w:rsidP="002D5F48">
      <w:pPr>
        <w:pStyle w:val="PL"/>
        <w:shd w:val="clear" w:color="auto" w:fill="E6E6E6"/>
      </w:pPr>
      <w:r w:rsidRPr="00255447">
        <w:t>maxCombIDC-r11</w:t>
      </w:r>
      <w:r w:rsidRPr="00255447">
        <w:tab/>
      </w:r>
      <w:r w:rsidRPr="00255447">
        <w:tab/>
      </w:r>
      <w:r w:rsidRPr="00255447">
        <w:tab/>
      </w:r>
      <w:r w:rsidRPr="00255447">
        <w:tab/>
        <w:t>INTEGER ::= 128</w:t>
      </w:r>
      <w:r w:rsidRPr="00255447">
        <w:tab/>
        <w:t>-- Maximum number of reported UL CA combinations</w:t>
      </w:r>
    </w:p>
    <w:p w:rsidR="00756B72" w:rsidRPr="00255447" w:rsidRDefault="00756B72" w:rsidP="003D1AE8">
      <w:pPr>
        <w:pStyle w:val="PL"/>
        <w:shd w:val="clear" w:color="auto" w:fill="E6E6E6"/>
      </w:pPr>
      <w:r w:rsidRPr="00255447">
        <w:t>maxCSI-IM-r11</w:t>
      </w:r>
      <w:r w:rsidRPr="00255447">
        <w:tab/>
      </w:r>
      <w:r w:rsidRPr="00255447">
        <w:tab/>
      </w:r>
      <w:r w:rsidRPr="00255447">
        <w:tab/>
      </w:r>
      <w:r w:rsidRPr="00255447">
        <w:tab/>
        <w:t>INTEGER ::= 3</w:t>
      </w:r>
      <w:r w:rsidRPr="00255447">
        <w:tab/>
        <w:t>-- Maximum number of CSI-IM configurations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(per carrier frequency)</w:t>
      </w:r>
    </w:p>
    <w:p w:rsidR="009446E1" w:rsidRPr="00255447" w:rsidRDefault="009446E1" w:rsidP="003D1AE8">
      <w:pPr>
        <w:pStyle w:val="PL"/>
        <w:shd w:val="clear" w:color="auto" w:fill="E6E6E6"/>
      </w:pPr>
      <w:r w:rsidRPr="00255447">
        <w:t>maxCSI-IM-r12</w:t>
      </w:r>
      <w:r w:rsidRPr="00255447">
        <w:tab/>
      </w:r>
      <w:r w:rsidRPr="00255447">
        <w:tab/>
      </w:r>
      <w:r w:rsidRPr="00255447">
        <w:tab/>
      </w:r>
      <w:r w:rsidRPr="00255447">
        <w:tab/>
        <w:t>INTEGER ::= 4</w:t>
      </w:r>
      <w:r w:rsidRPr="00255447">
        <w:tab/>
        <w:t>-- Maximum number of CSI-IM configurations</w:t>
      </w:r>
    </w:p>
    <w:p w:rsidR="009446E1" w:rsidRPr="00255447" w:rsidRDefault="009446E1"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(per carrier frequency)</w:t>
      </w:r>
    </w:p>
    <w:p w:rsidR="00756B72" w:rsidRPr="00255447" w:rsidRDefault="00756B72" w:rsidP="003D1AE8">
      <w:pPr>
        <w:pStyle w:val="PL"/>
        <w:shd w:val="clear" w:color="auto" w:fill="E6E6E6"/>
      </w:pPr>
      <w:r w:rsidRPr="00255447">
        <w:t>maxCSI-Proc-r11</w:t>
      </w:r>
      <w:r w:rsidRPr="00255447">
        <w:tab/>
      </w:r>
      <w:r w:rsidRPr="00255447">
        <w:tab/>
      </w:r>
      <w:r w:rsidRPr="00255447">
        <w:tab/>
      </w:r>
      <w:r w:rsidRPr="00255447">
        <w:tab/>
        <w:t>INTEGER ::= 4</w:t>
      </w:r>
      <w:r w:rsidRPr="00255447">
        <w:tab/>
        <w:t>-- Maximum number of CSI processes (per carrier</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frequency)</w:t>
      </w:r>
    </w:p>
    <w:p w:rsidR="00756B72" w:rsidRPr="00255447" w:rsidRDefault="00756B72" w:rsidP="003D1AE8">
      <w:pPr>
        <w:pStyle w:val="PL"/>
        <w:shd w:val="clear" w:color="auto" w:fill="E6E6E6"/>
      </w:pPr>
      <w:r w:rsidRPr="00255447">
        <w:t>maxCSI-RS-NZP-r11</w:t>
      </w:r>
      <w:r w:rsidRPr="00255447">
        <w:tab/>
      </w:r>
      <w:r w:rsidRPr="00255447">
        <w:tab/>
      </w:r>
      <w:r w:rsidRPr="00255447">
        <w:tab/>
        <w:t>INTEGER ::= 3</w:t>
      </w:r>
      <w:r w:rsidRPr="00255447">
        <w:tab/>
        <w:t>-- Maximum number of CSI RS resource</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configurations using non-zero Tx power</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(per carrier frequency)</w:t>
      </w:r>
    </w:p>
    <w:p w:rsidR="00756B72" w:rsidRPr="00255447" w:rsidRDefault="00756B72" w:rsidP="003D1AE8">
      <w:pPr>
        <w:pStyle w:val="PL"/>
        <w:shd w:val="clear" w:color="auto" w:fill="E6E6E6"/>
      </w:pPr>
      <w:r w:rsidRPr="00255447">
        <w:t>maxCSI-RS-ZP-r11</w:t>
      </w:r>
      <w:r w:rsidRPr="00255447">
        <w:tab/>
      </w:r>
      <w:r w:rsidRPr="00255447">
        <w:tab/>
      </w:r>
      <w:r w:rsidRPr="00255447">
        <w:tab/>
        <w:t>INTEGER ::= 4</w:t>
      </w:r>
      <w:r w:rsidRPr="00255447">
        <w:tab/>
        <w:t>-- Maximum number of CSI RS resource</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configurations using zero Tx power(per carrier</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frequency)</w:t>
      </w:r>
    </w:p>
    <w:p w:rsidR="00756B72" w:rsidRPr="00255447" w:rsidRDefault="00756B72" w:rsidP="003D1AE8">
      <w:pPr>
        <w:pStyle w:val="PL"/>
        <w:shd w:val="clear" w:color="auto" w:fill="E6E6E6"/>
      </w:pPr>
      <w:r w:rsidRPr="00255447">
        <w:t>maxCQI-ProcExt-r11</w:t>
      </w:r>
      <w:r w:rsidRPr="00255447">
        <w:tab/>
      </w:r>
      <w:r w:rsidRPr="00255447">
        <w:tab/>
      </w:r>
      <w:r w:rsidRPr="00255447">
        <w:tab/>
        <w:t>INTEGER ::= 3</w:t>
      </w:r>
      <w:r w:rsidRPr="00255447">
        <w:tab/>
        <w:t>-- Maximum number of additional periodic CQI</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configurations (per carrier frequency)</w:t>
      </w:r>
    </w:p>
    <w:p w:rsidR="00756B72" w:rsidRPr="00255447" w:rsidRDefault="00756B72" w:rsidP="003D1AE8">
      <w:pPr>
        <w:pStyle w:val="PL"/>
        <w:shd w:val="clear" w:color="auto" w:fill="E6E6E6"/>
      </w:pPr>
      <w:r w:rsidRPr="00255447">
        <w:t>maxFreqUTRA-TDD-r10</w:t>
      </w:r>
      <w:r w:rsidRPr="00255447">
        <w:tab/>
      </w:r>
      <w:r w:rsidRPr="00255447">
        <w:tab/>
      </w:r>
      <w:r w:rsidRPr="00255447">
        <w:tab/>
        <w:t>INTEGER ::=</w:t>
      </w:r>
      <w:r w:rsidRPr="00255447">
        <w:tab/>
        <w:t>6</w:t>
      </w:r>
      <w:r w:rsidRPr="00255447">
        <w:tab/>
        <w:t>-- Maximum number of UTRA TDD carrier frequencies for</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which system information can be provided as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redirection assistance</w:t>
      </w:r>
    </w:p>
    <w:p w:rsidR="00756B72" w:rsidRPr="00255447" w:rsidRDefault="00756B72" w:rsidP="003D1AE8">
      <w:pPr>
        <w:pStyle w:val="PL"/>
        <w:shd w:val="clear" w:color="auto" w:fill="E6E6E6"/>
      </w:pPr>
      <w:r w:rsidRPr="00255447">
        <w:t>maxCellInter</w:t>
      </w:r>
      <w:r w:rsidRPr="00255447">
        <w:tab/>
      </w:r>
      <w:r w:rsidRPr="00255447">
        <w:tab/>
      </w:r>
      <w:r w:rsidRPr="00255447">
        <w:tab/>
      </w:r>
      <w:r w:rsidRPr="00255447">
        <w:tab/>
        <w:t>INTEGER ::= 16</w:t>
      </w:r>
      <w:r w:rsidRPr="00255447">
        <w:tab/>
        <w:t>-- Maximum number of neighbouring inter-frequency</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cells listed in SIB type 5</w:t>
      </w:r>
    </w:p>
    <w:p w:rsidR="00756B72" w:rsidRPr="00255447" w:rsidRDefault="00756B72" w:rsidP="003D1AE8">
      <w:pPr>
        <w:pStyle w:val="PL"/>
        <w:shd w:val="clear" w:color="auto" w:fill="E6E6E6"/>
      </w:pPr>
      <w:r w:rsidRPr="00255447">
        <w:t>maxCellIntra</w:t>
      </w:r>
      <w:r w:rsidRPr="00255447">
        <w:tab/>
      </w:r>
      <w:r w:rsidRPr="00255447">
        <w:tab/>
      </w:r>
      <w:r w:rsidRPr="00255447">
        <w:tab/>
      </w:r>
      <w:r w:rsidRPr="00255447">
        <w:tab/>
        <w:t>INTEGER ::= 16</w:t>
      </w:r>
      <w:r w:rsidRPr="00255447">
        <w:tab/>
        <w:t>-- Maximum number of neighbouring intra-frequency</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cells listed in SIB type 4</w:t>
      </w:r>
    </w:p>
    <w:p w:rsidR="00756B72" w:rsidRPr="00255447" w:rsidRDefault="00756B72" w:rsidP="003D1AE8">
      <w:pPr>
        <w:pStyle w:val="PL"/>
        <w:shd w:val="clear" w:color="auto" w:fill="E6E6E6"/>
      </w:pPr>
      <w:r w:rsidRPr="00255447">
        <w:t>maxCellListGERAN</w:t>
      </w:r>
      <w:r w:rsidRPr="00255447">
        <w:tab/>
      </w:r>
      <w:r w:rsidRPr="00255447">
        <w:tab/>
      </w:r>
      <w:r w:rsidRPr="00255447">
        <w:tab/>
        <w:t>INTEGER ::= 3</w:t>
      </w:r>
      <w:r w:rsidRPr="00255447">
        <w:tab/>
        <w:t>-- Maximum number of lists of GERAN cells</w:t>
      </w:r>
    </w:p>
    <w:p w:rsidR="00756B72" w:rsidRPr="00255447" w:rsidRDefault="00756B72" w:rsidP="003D1AE8">
      <w:pPr>
        <w:pStyle w:val="PL"/>
        <w:shd w:val="clear" w:color="auto" w:fill="E6E6E6"/>
      </w:pPr>
      <w:r w:rsidRPr="00255447">
        <w:t>maxCellMeas</w:t>
      </w:r>
      <w:r w:rsidRPr="00255447">
        <w:tab/>
      </w:r>
      <w:r w:rsidRPr="00255447">
        <w:tab/>
      </w:r>
      <w:r w:rsidRPr="00255447">
        <w:tab/>
      </w:r>
      <w:r w:rsidRPr="00255447">
        <w:tab/>
      </w:r>
      <w:r w:rsidRPr="00255447">
        <w:tab/>
        <w:t>INTEGER ::= 32</w:t>
      </w:r>
      <w:r w:rsidRPr="00255447">
        <w:tab/>
        <w:t>-- Maximum number of entries in each of the</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cell lists in a measurement object</w:t>
      </w:r>
    </w:p>
    <w:p w:rsidR="00E25DDF" w:rsidRPr="00255447" w:rsidRDefault="00756B72" w:rsidP="003D1AE8">
      <w:pPr>
        <w:pStyle w:val="PL"/>
        <w:shd w:val="clear" w:color="auto" w:fill="E6E6E6"/>
        <w:rPr>
          <w:lang w:eastAsia="zh-CN"/>
        </w:rPr>
      </w:pPr>
      <w:r w:rsidRPr="00255447">
        <w:t>maxCellReport</w:t>
      </w:r>
      <w:r w:rsidRPr="00255447">
        <w:tab/>
      </w:r>
      <w:r w:rsidRPr="00255447">
        <w:tab/>
      </w:r>
      <w:r w:rsidRPr="00255447">
        <w:tab/>
      </w:r>
      <w:r w:rsidRPr="00255447">
        <w:tab/>
        <w:t>INTEGER ::= 8</w:t>
      </w:r>
      <w:r w:rsidRPr="00255447">
        <w:tab/>
        <w:t>-- Maximum number of reported cells</w:t>
      </w:r>
      <w:r w:rsidR="00E25DDF" w:rsidRPr="00255447">
        <w:rPr>
          <w:lang w:eastAsia="zh-CN"/>
        </w:rPr>
        <w:t>/CSI-RS resources</w:t>
      </w:r>
    </w:p>
    <w:p w:rsidR="00E25DDF" w:rsidRPr="00255447" w:rsidRDefault="00E25DDF" w:rsidP="003D1AE8">
      <w:pPr>
        <w:pStyle w:val="PL"/>
        <w:shd w:val="clear" w:color="auto" w:fill="E6E6E6"/>
        <w:rPr>
          <w:lang w:eastAsia="zh-CN"/>
        </w:rPr>
      </w:pPr>
      <w:r w:rsidRPr="00255447">
        <w:t>maxC</w:t>
      </w:r>
      <w:r w:rsidRPr="00255447">
        <w:rPr>
          <w:lang w:eastAsia="zh-CN"/>
        </w:rPr>
        <w:t>SI-RS-</w:t>
      </w:r>
      <w:r w:rsidRPr="00255447">
        <w:t>Meas</w:t>
      </w:r>
      <w:r w:rsidRPr="00255447">
        <w:rPr>
          <w:lang w:eastAsia="zh-CN"/>
        </w:rPr>
        <w:t>-r12</w:t>
      </w:r>
      <w:r w:rsidRPr="00255447">
        <w:tab/>
      </w:r>
      <w:r w:rsidRPr="00255447">
        <w:tab/>
      </w:r>
      <w:r w:rsidRPr="00255447">
        <w:tab/>
        <w:t xml:space="preserve">INTEGER ::= </w:t>
      </w:r>
      <w:r w:rsidRPr="00255447">
        <w:rPr>
          <w:lang w:eastAsia="zh-CN"/>
        </w:rPr>
        <w:t>96</w:t>
      </w:r>
      <w:r w:rsidRPr="00255447">
        <w:tab/>
        <w:t>-- Maximum number of entries in the</w:t>
      </w:r>
      <w:r w:rsidRPr="00255447">
        <w:rPr>
          <w:lang w:eastAsia="zh-CN"/>
        </w:rPr>
        <w:t xml:space="preserve"> CSI-RS</w:t>
      </w:r>
      <w:r w:rsidRPr="00255447">
        <w:t xml:space="preserve"> list</w:t>
      </w:r>
    </w:p>
    <w:p w:rsidR="00756B72" w:rsidRPr="00255447" w:rsidRDefault="00E25DDF"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in a measurement object</w:t>
      </w:r>
    </w:p>
    <w:p w:rsidR="00E25DDF" w:rsidRPr="00255447" w:rsidRDefault="00756B72" w:rsidP="003D1AE8">
      <w:pPr>
        <w:pStyle w:val="PL"/>
        <w:shd w:val="clear" w:color="auto" w:fill="E6E6E6"/>
        <w:rPr>
          <w:lang w:eastAsia="zh-CN"/>
        </w:rPr>
      </w:pPr>
      <w:r w:rsidRPr="00255447">
        <w:t>maxDRB</w:t>
      </w:r>
      <w:r w:rsidRPr="00255447">
        <w:tab/>
      </w:r>
      <w:r w:rsidRPr="00255447">
        <w:tab/>
      </w:r>
      <w:r w:rsidRPr="00255447">
        <w:tab/>
      </w:r>
      <w:r w:rsidRPr="00255447">
        <w:tab/>
      </w:r>
      <w:r w:rsidRPr="00255447">
        <w:tab/>
      </w:r>
      <w:r w:rsidRPr="00255447">
        <w:tab/>
        <w:t>INTEGER ::= 11</w:t>
      </w:r>
      <w:r w:rsidRPr="00255447">
        <w:tab/>
        <w:t>-- Maximum number of Data Radio Bearers</w:t>
      </w:r>
    </w:p>
    <w:p w:rsidR="00E25DDF" w:rsidRPr="00255447" w:rsidRDefault="00E25DDF" w:rsidP="003D1AE8">
      <w:pPr>
        <w:pStyle w:val="PL"/>
        <w:shd w:val="clear" w:color="auto" w:fill="E6E6E6"/>
      </w:pPr>
      <w:r w:rsidRPr="00255447">
        <w:rPr>
          <w:lang w:eastAsia="zh-CN"/>
        </w:rPr>
        <w:t>maxDS-Duration-r12</w:t>
      </w:r>
      <w:r w:rsidRPr="00255447">
        <w:rPr>
          <w:lang w:eastAsia="zh-CN"/>
        </w:rPr>
        <w:tab/>
      </w:r>
      <w:r w:rsidRPr="00255447">
        <w:rPr>
          <w:lang w:eastAsia="zh-CN"/>
        </w:rPr>
        <w:tab/>
      </w:r>
      <w:r w:rsidRPr="00255447">
        <w:rPr>
          <w:lang w:eastAsia="zh-CN"/>
        </w:rPr>
        <w:tab/>
      </w:r>
      <w:r w:rsidRPr="00255447">
        <w:t xml:space="preserve">INTEGER ::= </w:t>
      </w:r>
      <w:r w:rsidRPr="00255447">
        <w:rPr>
          <w:lang w:eastAsia="zh-CN"/>
        </w:rPr>
        <w:t>5</w:t>
      </w:r>
      <w:r w:rsidRPr="00255447">
        <w:tab/>
        <w:t>-- Maximum number of subframes in a discovery signals</w:t>
      </w:r>
    </w:p>
    <w:p w:rsidR="00E25DDF" w:rsidRPr="00255447" w:rsidRDefault="00E25DDF"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occasion</w:t>
      </w:r>
    </w:p>
    <w:p w:rsidR="00E25DDF" w:rsidRPr="00255447" w:rsidRDefault="00E25DDF" w:rsidP="003D1AE8">
      <w:pPr>
        <w:pStyle w:val="PL"/>
        <w:shd w:val="clear" w:color="auto" w:fill="E6E6E6"/>
        <w:ind w:left="3072" w:hanging="3072"/>
        <w:rPr>
          <w:lang w:eastAsia="zh-CN"/>
        </w:rPr>
      </w:pPr>
      <w:r w:rsidRPr="00255447">
        <w:rPr>
          <w:lang w:eastAsia="zh-CN"/>
        </w:rPr>
        <w:t>maxDS-ZTP-CSI-RS-r12</w:t>
      </w:r>
      <w:r w:rsidRPr="00255447">
        <w:rPr>
          <w:lang w:eastAsia="zh-CN"/>
        </w:rPr>
        <w:tab/>
      </w:r>
      <w:r w:rsidRPr="00255447">
        <w:rPr>
          <w:lang w:eastAsia="zh-CN"/>
        </w:rPr>
        <w:tab/>
      </w:r>
      <w:r w:rsidRPr="00255447">
        <w:t xml:space="preserve">INTEGER ::= </w:t>
      </w:r>
      <w:r w:rsidRPr="00255447">
        <w:rPr>
          <w:lang w:eastAsia="zh-CN"/>
        </w:rPr>
        <w:t>5</w:t>
      </w:r>
      <w:r w:rsidRPr="00255447">
        <w:tab/>
        <w:t>-- Maximum number of zero transmission</w:t>
      </w:r>
      <w:r w:rsidRPr="00255447">
        <w:rPr>
          <w:lang w:eastAsia="zh-CN"/>
        </w:rPr>
        <w:t xml:space="preserve"> </w:t>
      </w:r>
      <w:r w:rsidRPr="00255447">
        <w:t>power</w:t>
      </w:r>
      <w:r w:rsidRPr="00255447">
        <w:rPr>
          <w:lang w:eastAsia="zh-CN"/>
        </w:rPr>
        <w:t xml:space="preserve"> </w:t>
      </w:r>
      <w:r w:rsidRPr="00255447">
        <w:t>CSI-RS for</w:t>
      </w:r>
    </w:p>
    <w:p w:rsidR="00756B72" w:rsidRPr="00255447" w:rsidRDefault="00E25DDF" w:rsidP="003D1AE8">
      <w:pPr>
        <w:pStyle w:val="PL"/>
        <w:shd w:val="clear" w:color="auto" w:fill="E6E6E6"/>
      </w:pP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 a</w:t>
      </w:r>
      <w:r w:rsidRPr="00255447">
        <w:rPr>
          <w:lang w:eastAsia="zh-CN"/>
        </w:rPr>
        <w:t xml:space="preserve"> </w:t>
      </w:r>
      <w:r w:rsidRPr="00255447">
        <w:t>serving cell concerning discovery</w:t>
      </w:r>
      <w:r w:rsidRPr="00255447">
        <w:rPr>
          <w:lang w:eastAsia="zh-CN"/>
        </w:rPr>
        <w:t xml:space="preserve"> </w:t>
      </w:r>
      <w:r w:rsidRPr="00255447">
        <w:t>signals</w:t>
      </w:r>
    </w:p>
    <w:p w:rsidR="00756B72" w:rsidRPr="00255447" w:rsidRDefault="00756B72" w:rsidP="003D1AE8">
      <w:pPr>
        <w:pStyle w:val="PL"/>
        <w:shd w:val="clear" w:color="auto" w:fill="E6E6E6"/>
      </w:pPr>
      <w:r w:rsidRPr="00255447">
        <w:t>maxEARFCN</w:t>
      </w:r>
      <w:r w:rsidRPr="00255447">
        <w:tab/>
      </w:r>
      <w:r w:rsidRPr="00255447">
        <w:tab/>
      </w:r>
      <w:r w:rsidRPr="00255447">
        <w:tab/>
      </w:r>
      <w:r w:rsidRPr="00255447">
        <w:tab/>
      </w:r>
      <w:r w:rsidRPr="00255447">
        <w:tab/>
        <w:t xml:space="preserve">INTEGER ::= </w:t>
      </w:r>
      <w:r w:rsidRPr="00255447">
        <w:rPr>
          <w:rFonts w:eastAsia="SimSun"/>
          <w:lang w:eastAsia="zh-CN"/>
        </w:rPr>
        <w:t>65535</w:t>
      </w:r>
      <w:r w:rsidRPr="00255447">
        <w:tab/>
        <w:t>-- Maximum value of EUTRA carrier f</w:t>
      </w:r>
      <w:r w:rsidR="007C3F7D" w:rsidRPr="00255447">
        <w:t>r</w:t>
      </w:r>
      <w:r w:rsidRPr="00255447">
        <w:t>equency</w:t>
      </w:r>
    </w:p>
    <w:p w:rsidR="007C3F7D" w:rsidRPr="00255447" w:rsidRDefault="007C3F7D" w:rsidP="003D1AE8">
      <w:pPr>
        <w:pStyle w:val="PL"/>
        <w:shd w:val="clear" w:color="auto" w:fill="E6E6E6"/>
      </w:pPr>
      <w:r w:rsidRPr="00255447">
        <w:t>maxEARFCN-Plus1</w:t>
      </w:r>
      <w:r w:rsidRPr="00255447">
        <w:tab/>
      </w:r>
      <w:r w:rsidRPr="00255447">
        <w:tab/>
      </w:r>
      <w:r w:rsidRPr="00255447">
        <w:tab/>
      </w:r>
      <w:r w:rsidRPr="00255447">
        <w:tab/>
        <w:t>INTEGER ::= 65536</w:t>
      </w:r>
      <w:r w:rsidRPr="00255447">
        <w:tab/>
        <w:t>-- Lowest value extended EARFCN range</w:t>
      </w:r>
    </w:p>
    <w:p w:rsidR="00BB67C7" w:rsidRPr="00255447" w:rsidRDefault="007C3F7D" w:rsidP="003D1AE8">
      <w:pPr>
        <w:pStyle w:val="PL"/>
        <w:shd w:val="clear" w:color="auto" w:fill="E6E6E6"/>
      </w:pPr>
      <w:r w:rsidRPr="00255447">
        <w:t>maxEARFCN2</w:t>
      </w:r>
      <w:r w:rsidRPr="00255447">
        <w:tab/>
      </w:r>
      <w:r w:rsidRPr="00255447">
        <w:tab/>
      </w:r>
      <w:r w:rsidRPr="00255447">
        <w:tab/>
      </w:r>
      <w:r w:rsidRPr="00255447">
        <w:tab/>
      </w:r>
      <w:r w:rsidRPr="00255447">
        <w:tab/>
        <w:t>INTEGER ::= 262143</w:t>
      </w:r>
      <w:r w:rsidRPr="00255447">
        <w:tab/>
        <w:t>-- Highest value extended EARFCN range</w:t>
      </w:r>
    </w:p>
    <w:p w:rsidR="00756B72" w:rsidRPr="00255447" w:rsidRDefault="00756B72" w:rsidP="003D1AE8">
      <w:pPr>
        <w:pStyle w:val="PL"/>
        <w:shd w:val="clear" w:color="auto" w:fill="E6E6E6"/>
      </w:pPr>
      <w:r w:rsidRPr="00255447">
        <w:t>maxEPDCCH-Set-r11</w:t>
      </w:r>
      <w:r w:rsidRPr="00255447">
        <w:tab/>
      </w:r>
      <w:r w:rsidRPr="00255447">
        <w:tab/>
      </w:r>
      <w:r w:rsidRPr="00255447">
        <w:tab/>
        <w:t>INTEGER ::= 2</w:t>
      </w:r>
      <w:r w:rsidRPr="00255447">
        <w:tab/>
        <w:t>-- Maximum number of EPDCCH sets</w:t>
      </w:r>
    </w:p>
    <w:p w:rsidR="007C3F7D" w:rsidRPr="00255447" w:rsidRDefault="007C3F7D" w:rsidP="003D1AE8">
      <w:pPr>
        <w:pStyle w:val="PL"/>
        <w:shd w:val="clear" w:color="auto" w:fill="E6E6E6"/>
      </w:pPr>
      <w:r w:rsidRPr="00255447">
        <w:t>maxFBI</w:t>
      </w:r>
      <w:r w:rsidRPr="00255447">
        <w:tab/>
      </w:r>
      <w:r w:rsidRPr="00255447">
        <w:tab/>
      </w:r>
      <w:r w:rsidRPr="00255447">
        <w:tab/>
      </w:r>
      <w:r w:rsidRPr="00255447">
        <w:tab/>
      </w:r>
      <w:r w:rsidRPr="00255447">
        <w:tab/>
      </w:r>
      <w:r w:rsidRPr="00255447">
        <w:tab/>
        <w:t>INTEGER ::= 64</w:t>
      </w:r>
      <w:r w:rsidRPr="00255447">
        <w:tab/>
        <w:t>-- Maximum value of fequency band indicator</w:t>
      </w:r>
    </w:p>
    <w:p w:rsidR="007C3F7D" w:rsidRPr="00255447" w:rsidRDefault="007C3F7D" w:rsidP="003D1AE8">
      <w:pPr>
        <w:pStyle w:val="PL"/>
        <w:shd w:val="clear" w:color="auto" w:fill="E6E6E6"/>
      </w:pPr>
      <w:r w:rsidRPr="00255447">
        <w:t>maxFBI-Plus1</w:t>
      </w:r>
      <w:r w:rsidRPr="00255447">
        <w:tab/>
      </w:r>
      <w:r w:rsidRPr="00255447">
        <w:tab/>
      </w:r>
      <w:r w:rsidRPr="00255447">
        <w:tab/>
      </w:r>
      <w:r w:rsidRPr="00255447">
        <w:tab/>
      </w:r>
      <w:r w:rsidRPr="00255447">
        <w:tab/>
        <w:t>INTEGER ::= 65</w:t>
      </w:r>
      <w:r w:rsidRPr="00255447">
        <w:tab/>
        <w:t>-- Lowest value extended FBI range</w:t>
      </w:r>
    </w:p>
    <w:p w:rsidR="007C3F7D" w:rsidRPr="00255447" w:rsidRDefault="007C3F7D" w:rsidP="003D1AE8">
      <w:pPr>
        <w:pStyle w:val="PL"/>
        <w:shd w:val="clear" w:color="auto" w:fill="E6E6E6"/>
      </w:pPr>
      <w:r w:rsidRPr="00255447">
        <w:t>maxFBI2</w:t>
      </w:r>
      <w:r w:rsidRPr="00255447">
        <w:tab/>
      </w:r>
      <w:r w:rsidRPr="00255447">
        <w:tab/>
      </w:r>
      <w:r w:rsidRPr="00255447">
        <w:tab/>
      </w:r>
      <w:r w:rsidRPr="00255447">
        <w:tab/>
      </w:r>
      <w:r w:rsidRPr="00255447">
        <w:tab/>
      </w:r>
      <w:r w:rsidRPr="00255447">
        <w:tab/>
        <w:t>INTEGER ::= 256</w:t>
      </w:r>
      <w:r w:rsidRPr="00255447">
        <w:tab/>
        <w:t>-- Highest value extended FBI range</w:t>
      </w:r>
    </w:p>
    <w:p w:rsidR="00756B72" w:rsidRPr="00255447" w:rsidRDefault="00756B72" w:rsidP="003D1AE8">
      <w:pPr>
        <w:pStyle w:val="PL"/>
        <w:shd w:val="clear" w:color="auto" w:fill="E6E6E6"/>
      </w:pPr>
      <w:r w:rsidRPr="00255447">
        <w:t>maxFreq</w:t>
      </w:r>
      <w:r w:rsidRPr="00255447">
        <w:tab/>
      </w:r>
      <w:r w:rsidRPr="00255447">
        <w:tab/>
      </w:r>
      <w:r w:rsidRPr="00255447">
        <w:tab/>
      </w:r>
      <w:r w:rsidRPr="00255447">
        <w:tab/>
      </w:r>
      <w:r w:rsidRPr="00255447">
        <w:tab/>
      </w:r>
      <w:r w:rsidRPr="00255447">
        <w:tab/>
        <w:t>INTEGER ::= 8</w:t>
      </w:r>
      <w:r w:rsidRPr="00255447">
        <w:tab/>
        <w:t>-- Maximum number of carrier frequencies</w:t>
      </w:r>
    </w:p>
    <w:p w:rsidR="00756B72" w:rsidRPr="00255447" w:rsidRDefault="00756B72" w:rsidP="003D1AE8">
      <w:pPr>
        <w:pStyle w:val="PL"/>
        <w:shd w:val="clear" w:color="auto" w:fill="E6E6E6"/>
        <w:rPr>
          <w:lang w:eastAsia="zh-CN"/>
        </w:rPr>
      </w:pPr>
      <w:r w:rsidRPr="00255447">
        <w:t>maxFreq</w:t>
      </w:r>
      <w:r w:rsidRPr="00255447">
        <w:rPr>
          <w:lang w:eastAsia="zh-CN"/>
        </w:rPr>
        <w:t>IDC</w:t>
      </w:r>
      <w:r w:rsidRPr="00255447">
        <w:t>-r11</w:t>
      </w:r>
      <w:r w:rsidRPr="00255447">
        <w:tab/>
      </w:r>
      <w:r w:rsidRPr="00255447">
        <w:tab/>
      </w:r>
      <w:r w:rsidRPr="00255447">
        <w:tab/>
      </w:r>
      <w:r w:rsidRPr="00255447">
        <w:tab/>
        <w:t xml:space="preserve">INTEGER ::= </w:t>
      </w:r>
      <w:r w:rsidRPr="00255447">
        <w:rPr>
          <w:lang w:eastAsia="zh-CN"/>
        </w:rPr>
        <w:t>32</w:t>
      </w:r>
      <w:r w:rsidRPr="00255447">
        <w:tab/>
        <w:t>-- Maximum number of carrier frequencies</w:t>
      </w:r>
      <w:r w:rsidRPr="00255447">
        <w:rPr>
          <w:lang w:eastAsia="zh-CN"/>
        </w:rPr>
        <w:t xml:space="preserve"> that are</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w:t>
      </w:r>
      <w:r w:rsidRPr="00255447">
        <w:rPr>
          <w:lang w:eastAsia="zh-CN"/>
        </w:rPr>
        <w:t>affected by the IDC problems</w:t>
      </w:r>
    </w:p>
    <w:p w:rsidR="00756B72" w:rsidRPr="00255447" w:rsidRDefault="00756B72" w:rsidP="003D1AE8">
      <w:pPr>
        <w:pStyle w:val="PL"/>
        <w:shd w:val="clear" w:color="auto" w:fill="E6E6E6"/>
      </w:pPr>
      <w:r w:rsidRPr="00255447">
        <w:t>maxFreqMBMS-r11</w:t>
      </w:r>
      <w:r w:rsidRPr="00255447">
        <w:tab/>
      </w:r>
      <w:r w:rsidRPr="00255447">
        <w:tab/>
      </w:r>
      <w:r w:rsidRPr="00255447">
        <w:tab/>
      </w:r>
      <w:r w:rsidRPr="00255447">
        <w:tab/>
        <w:t>INTEGER ::= 5</w:t>
      </w:r>
      <w:r w:rsidRPr="00255447">
        <w:tab/>
        <w:t xml:space="preserve">-- Maximum number of carrier frequencies for which an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MBMS capable UE may indicate an interest</w:t>
      </w:r>
    </w:p>
    <w:p w:rsidR="00756B72" w:rsidRPr="00255447" w:rsidRDefault="00756B72" w:rsidP="003D1AE8">
      <w:pPr>
        <w:pStyle w:val="PL"/>
        <w:shd w:val="clear" w:color="auto" w:fill="E6E6E6"/>
      </w:pPr>
      <w:r w:rsidRPr="00255447">
        <w:t>maxGERAN-SI</w:t>
      </w:r>
      <w:r w:rsidRPr="00255447">
        <w:tab/>
      </w:r>
      <w:r w:rsidRPr="00255447">
        <w:tab/>
      </w:r>
      <w:r w:rsidRPr="00255447">
        <w:tab/>
      </w:r>
      <w:r w:rsidRPr="00255447">
        <w:tab/>
      </w:r>
      <w:r w:rsidRPr="00255447">
        <w:tab/>
        <w:t>INTEGER ::= 10</w:t>
      </w:r>
      <w:r w:rsidRPr="00255447">
        <w:tab/>
        <w:t>-- Maximum number of GERAN SI blocks that can be</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provided as part of NACC </w:t>
      </w:r>
      <w:smartTag w:uri="urn:schemas-microsoft-com:office:smarttags" w:element="PersonName">
        <w:r w:rsidRPr="00255447">
          <w:t>info</w:t>
        </w:r>
      </w:smartTag>
      <w:r w:rsidRPr="00255447">
        <w:t>rmation</w:t>
      </w:r>
    </w:p>
    <w:p w:rsidR="00756B72" w:rsidRPr="00255447" w:rsidRDefault="00756B72" w:rsidP="003D1AE8">
      <w:pPr>
        <w:pStyle w:val="PL"/>
        <w:shd w:val="clear" w:color="auto" w:fill="E6E6E6"/>
      </w:pPr>
      <w:r w:rsidRPr="00255447">
        <w:t>maxGNFG</w:t>
      </w:r>
      <w:r w:rsidRPr="00255447">
        <w:tab/>
      </w:r>
      <w:r w:rsidRPr="00255447">
        <w:tab/>
      </w:r>
      <w:r w:rsidRPr="00255447">
        <w:tab/>
      </w:r>
      <w:r w:rsidRPr="00255447">
        <w:tab/>
      </w:r>
      <w:r w:rsidRPr="00255447">
        <w:tab/>
      </w:r>
      <w:r w:rsidRPr="00255447">
        <w:tab/>
        <w:t>INTEGER ::= 16</w:t>
      </w:r>
      <w:r w:rsidRPr="00255447">
        <w:tab/>
        <w:t>-- Maximum number of GERAN neighbour freq groups</w:t>
      </w:r>
    </w:p>
    <w:p w:rsidR="00756B72" w:rsidRPr="00255447" w:rsidRDefault="00756B72" w:rsidP="003D1AE8">
      <w:pPr>
        <w:pStyle w:val="PL"/>
        <w:shd w:val="clear" w:color="auto" w:fill="E6E6E6"/>
      </w:pPr>
      <w:r w:rsidRPr="00255447">
        <w:t>maxLogMeasReport-r10</w:t>
      </w:r>
      <w:r w:rsidRPr="00255447">
        <w:tab/>
      </w:r>
      <w:r w:rsidRPr="00255447">
        <w:tab/>
        <w:t>INTEGER ::= 520</w:t>
      </w:r>
      <w:r w:rsidRPr="00255447">
        <w:tab/>
        <w:t>-- Maximum number of logged measurement entries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that can be reported by the UE in one message</w:t>
      </w:r>
    </w:p>
    <w:p w:rsidR="00756B72" w:rsidRPr="00255447" w:rsidRDefault="00756B72" w:rsidP="003D1AE8">
      <w:pPr>
        <w:pStyle w:val="PL"/>
        <w:shd w:val="clear" w:color="auto" w:fill="E6E6E6"/>
      </w:pPr>
      <w:r w:rsidRPr="00255447">
        <w:t>maxMBSFN-Allocations</w:t>
      </w:r>
      <w:r w:rsidRPr="00255447">
        <w:tab/>
      </w:r>
      <w:r w:rsidRPr="00255447">
        <w:tab/>
        <w:t>INTEGER ::= 8</w:t>
      </w:r>
      <w:r w:rsidRPr="00255447">
        <w:tab/>
        <w:t>-- Maximum number of MBSFN frame allocations with</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different offset</w:t>
      </w:r>
    </w:p>
    <w:p w:rsidR="00756B72" w:rsidRPr="00255447" w:rsidRDefault="00756B72" w:rsidP="003D1AE8">
      <w:pPr>
        <w:pStyle w:val="PL"/>
        <w:shd w:val="clear" w:color="auto" w:fill="E6E6E6"/>
      </w:pPr>
      <w:r w:rsidRPr="00255447">
        <w:t>maxMBSFN-Area</w:t>
      </w:r>
      <w:r w:rsidRPr="00255447">
        <w:tab/>
      </w:r>
      <w:r w:rsidRPr="00255447">
        <w:tab/>
      </w:r>
      <w:r w:rsidRPr="00255447">
        <w:tab/>
      </w:r>
      <w:r w:rsidRPr="00255447">
        <w:tab/>
        <w:t>INTEGER ::= 8</w:t>
      </w:r>
    </w:p>
    <w:p w:rsidR="00756B72" w:rsidRPr="00255447" w:rsidRDefault="00756B72" w:rsidP="003D1AE8">
      <w:pPr>
        <w:pStyle w:val="PL"/>
        <w:shd w:val="clear" w:color="auto" w:fill="E6E6E6"/>
      </w:pPr>
      <w:r w:rsidRPr="00255447">
        <w:t>maxMBSFN-Area-1</w:t>
      </w:r>
      <w:r w:rsidRPr="00255447">
        <w:tab/>
      </w:r>
      <w:r w:rsidRPr="00255447">
        <w:tab/>
      </w:r>
      <w:r w:rsidRPr="00255447">
        <w:tab/>
      </w:r>
      <w:r w:rsidRPr="00255447">
        <w:tab/>
        <w:t>INTEGER ::= 7</w:t>
      </w:r>
    </w:p>
    <w:p w:rsidR="00756B72" w:rsidRPr="00255447" w:rsidRDefault="00756B72" w:rsidP="003D1AE8">
      <w:pPr>
        <w:pStyle w:val="PL"/>
        <w:shd w:val="clear" w:color="auto" w:fill="E6E6E6"/>
      </w:pPr>
      <w:r w:rsidRPr="00255447">
        <w:t>maxMeasId</w:t>
      </w:r>
      <w:r w:rsidRPr="00255447">
        <w:tab/>
      </w:r>
      <w:r w:rsidRPr="00255447">
        <w:tab/>
      </w:r>
      <w:r w:rsidRPr="00255447">
        <w:tab/>
      </w:r>
      <w:r w:rsidRPr="00255447">
        <w:tab/>
      </w:r>
      <w:r w:rsidRPr="00255447">
        <w:tab/>
        <w:t>INTEGER ::= 32</w:t>
      </w:r>
    </w:p>
    <w:p w:rsidR="00B83EBA" w:rsidRPr="00255447" w:rsidRDefault="00B83EBA" w:rsidP="003D1AE8">
      <w:pPr>
        <w:pStyle w:val="PL"/>
        <w:shd w:val="clear" w:color="auto" w:fill="E6E6E6"/>
      </w:pPr>
      <w:r w:rsidRPr="00255447">
        <w:t xml:space="preserve">maxMeasId-Plus1 </w:t>
      </w:r>
      <w:r w:rsidRPr="00255447">
        <w:tab/>
      </w:r>
      <w:r w:rsidRPr="00255447">
        <w:tab/>
      </w:r>
      <w:r w:rsidRPr="00255447">
        <w:tab/>
        <w:t>INTEGER ::= 33</w:t>
      </w:r>
    </w:p>
    <w:p w:rsidR="000739A7" w:rsidRPr="00255447" w:rsidRDefault="00B83EBA" w:rsidP="003D1AE8">
      <w:pPr>
        <w:pStyle w:val="PL"/>
        <w:shd w:val="clear" w:color="auto" w:fill="E6E6E6"/>
      </w:pPr>
      <w:r w:rsidRPr="00255447">
        <w:t>maxMeasId-r12</w:t>
      </w:r>
      <w:r w:rsidRPr="00255447">
        <w:tab/>
      </w:r>
      <w:r w:rsidRPr="00255447">
        <w:tab/>
      </w:r>
      <w:r w:rsidRPr="00255447">
        <w:tab/>
      </w:r>
      <w:r w:rsidRPr="00255447">
        <w:tab/>
        <w:t>INTEGER ::= 64</w:t>
      </w:r>
    </w:p>
    <w:p w:rsidR="00756B72" w:rsidRPr="00255447" w:rsidRDefault="00756B72" w:rsidP="003D1AE8">
      <w:pPr>
        <w:pStyle w:val="PL"/>
        <w:shd w:val="clear" w:color="auto" w:fill="E6E6E6"/>
      </w:pPr>
      <w:r w:rsidRPr="00255447">
        <w:t>maxMultiBands</w:t>
      </w:r>
      <w:r w:rsidRPr="00255447">
        <w:tab/>
      </w:r>
      <w:r w:rsidRPr="00255447">
        <w:tab/>
      </w:r>
      <w:r w:rsidRPr="00255447">
        <w:tab/>
      </w:r>
      <w:r w:rsidRPr="00255447">
        <w:tab/>
        <w:t>INTEGER ::= 8</w:t>
      </w:r>
      <w:r w:rsidRPr="00255447">
        <w:tab/>
        <w:t>-- Maximum number of additional frequency bands</w:t>
      </w:r>
    </w:p>
    <w:p w:rsidR="002A384F"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that a cell belongs to</w:t>
      </w:r>
    </w:p>
    <w:p w:rsidR="005214EF" w:rsidRPr="00255447" w:rsidRDefault="005214EF" w:rsidP="005214EF">
      <w:pPr>
        <w:pStyle w:val="PL"/>
        <w:shd w:val="clear" w:color="auto" w:fill="E6E6E6"/>
      </w:pPr>
      <w:r w:rsidRPr="00255447">
        <w:t>maxNS-Pmax-r10</w:t>
      </w:r>
      <w:r w:rsidRPr="00255447">
        <w:tab/>
      </w:r>
      <w:r w:rsidRPr="00255447">
        <w:tab/>
      </w:r>
      <w:r w:rsidRPr="00255447">
        <w:tab/>
      </w:r>
      <w:r w:rsidRPr="00255447">
        <w:tab/>
        <w:t>INTEGER ::= 8</w:t>
      </w:r>
      <w:r w:rsidRPr="00255447">
        <w:tab/>
        <w:t>-- Maximum number of NS and P-Max values per band</w:t>
      </w:r>
    </w:p>
    <w:p w:rsidR="000739A7" w:rsidRPr="00255447" w:rsidRDefault="000739A7" w:rsidP="003D1AE8">
      <w:pPr>
        <w:pStyle w:val="PL"/>
        <w:shd w:val="clear" w:color="auto" w:fill="E6E6E6"/>
      </w:pPr>
      <w:r w:rsidRPr="00255447">
        <w:t>maxNAICS-Entries-r12</w:t>
      </w:r>
      <w:r w:rsidRPr="00255447">
        <w:tab/>
      </w:r>
      <w:r w:rsidRPr="00255447">
        <w:tab/>
      </w:r>
      <w:r w:rsidRPr="00255447">
        <w:tab/>
        <w:t>INTEGER ::= 8</w:t>
      </w:r>
      <w:r w:rsidRPr="00255447">
        <w:tab/>
        <w:t>-- Maximum number of supported NAICS combination(s)</w:t>
      </w:r>
    </w:p>
    <w:p w:rsidR="000739A7" w:rsidRPr="00255447" w:rsidRDefault="000739A7" w:rsidP="003D1AE8">
      <w:pPr>
        <w:pStyle w:val="PL"/>
        <w:shd w:val="clear" w:color="auto" w:fill="E6E6E6"/>
      </w:pPr>
      <w:r w:rsidRPr="00255447">
        <w:t>maxNeighCell-r12</w:t>
      </w:r>
      <w:r w:rsidRPr="00255447">
        <w:tab/>
      </w:r>
      <w:r w:rsidRPr="00255447">
        <w:tab/>
      </w:r>
      <w:r w:rsidRPr="00255447">
        <w:tab/>
      </w:r>
      <w:r w:rsidRPr="00255447">
        <w:tab/>
        <w:t>INTEGER ::= 8</w:t>
      </w:r>
      <w:r w:rsidRPr="00255447">
        <w:tab/>
        <w:t>-- Maximum number of neighbouring cells in NAICS</w:t>
      </w:r>
    </w:p>
    <w:p w:rsidR="004005F2" w:rsidRPr="00255447" w:rsidRDefault="00CC70CD"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739A7" w:rsidRPr="00255447">
        <w:tab/>
        <w:t>-- configuration (per carrier frequency)</w:t>
      </w:r>
    </w:p>
    <w:p w:rsidR="002A384F" w:rsidRPr="00255447" w:rsidRDefault="00756B72" w:rsidP="003D1AE8">
      <w:pPr>
        <w:pStyle w:val="PL"/>
        <w:shd w:val="clear" w:color="auto" w:fill="E6E6E6"/>
      </w:pPr>
      <w:r w:rsidRPr="00255447">
        <w:t>maxObjectId</w:t>
      </w:r>
      <w:r w:rsidRPr="00255447">
        <w:tab/>
      </w:r>
      <w:r w:rsidRPr="00255447">
        <w:tab/>
      </w:r>
      <w:r w:rsidRPr="00255447">
        <w:tab/>
      </w:r>
      <w:r w:rsidRPr="00255447">
        <w:tab/>
      </w:r>
      <w:r w:rsidRPr="00255447">
        <w:tab/>
        <w:t>INTEGER ::= 32</w:t>
      </w:r>
    </w:p>
    <w:p w:rsidR="000739A7" w:rsidRPr="00255447" w:rsidRDefault="000739A7" w:rsidP="003D1AE8">
      <w:pPr>
        <w:pStyle w:val="PL"/>
        <w:shd w:val="clear" w:color="auto" w:fill="E6E6E6"/>
      </w:pPr>
      <w:r w:rsidRPr="00255447">
        <w:t>maxP-a-PerNeighCell-r12</w:t>
      </w:r>
      <w:r w:rsidRPr="00255447">
        <w:tab/>
      </w:r>
      <w:r w:rsidRPr="00255447">
        <w:tab/>
        <w:t>INTEGER ::= 3</w:t>
      </w:r>
      <w:r w:rsidRPr="00255447">
        <w:tab/>
        <w:t>-- Maximum number of power offsets for a neighbour cell</w:t>
      </w:r>
    </w:p>
    <w:p w:rsidR="004005F2" w:rsidRPr="00255447" w:rsidRDefault="00CC70CD"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0739A7" w:rsidRPr="00255447">
        <w:tab/>
        <w:t>-- in NAICS configuration</w:t>
      </w:r>
    </w:p>
    <w:p w:rsidR="00756B72" w:rsidRPr="00255447" w:rsidRDefault="00756B72" w:rsidP="003D1AE8">
      <w:pPr>
        <w:pStyle w:val="PL"/>
        <w:shd w:val="clear" w:color="auto" w:fill="E6E6E6"/>
      </w:pPr>
      <w:r w:rsidRPr="00255447">
        <w:t>maxPageRec</w:t>
      </w:r>
      <w:r w:rsidRPr="00255447">
        <w:tab/>
      </w:r>
      <w:r w:rsidRPr="00255447">
        <w:tab/>
      </w:r>
      <w:r w:rsidRPr="00255447">
        <w:tab/>
      </w:r>
      <w:r w:rsidRPr="00255447">
        <w:tab/>
      </w:r>
      <w:r w:rsidRPr="00255447">
        <w:tab/>
        <w:t>INTEGER ::= 16</w:t>
      </w:r>
      <w:r w:rsidRPr="00255447">
        <w:tab/>
        <w:t xml:space="preserve">-- </w:t>
      </w:r>
    </w:p>
    <w:p w:rsidR="00756B72" w:rsidRPr="00255447" w:rsidRDefault="00756B72" w:rsidP="003D1AE8">
      <w:pPr>
        <w:pStyle w:val="PL"/>
        <w:shd w:val="clear" w:color="auto" w:fill="E6E6E6"/>
        <w:ind w:left="4189" w:hangingChars="2618" w:hanging="4189"/>
      </w:pPr>
      <w:r w:rsidRPr="00255447">
        <w:t>maxPhysCellId</w:t>
      </w:r>
      <w:r w:rsidRPr="00255447">
        <w:rPr>
          <w:lang w:eastAsia="zh-TW"/>
        </w:rPr>
        <w:t>Range-r9</w:t>
      </w:r>
      <w:r w:rsidRPr="00255447">
        <w:t xml:space="preserve"> </w:t>
      </w:r>
      <w:r w:rsidRPr="00255447">
        <w:tab/>
      </w:r>
      <w:r w:rsidRPr="00255447">
        <w:tab/>
        <w:t xml:space="preserve">INTEGER ::= </w:t>
      </w:r>
      <w:r w:rsidRPr="00255447">
        <w:rPr>
          <w:lang w:eastAsia="zh-TW"/>
        </w:rPr>
        <w:t>4</w:t>
      </w:r>
      <w:r w:rsidRPr="00255447">
        <w:tab/>
        <w:t>-- Maximum number of physical cell identity ranges</w:t>
      </w:r>
    </w:p>
    <w:p w:rsidR="00756B72" w:rsidRPr="00255447" w:rsidRDefault="00756B72" w:rsidP="003D1AE8">
      <w:pPr>
        <w:pStyle w:val="PL"/>
        <w:shd w:val="clear" w:color="auto" w:fill="E6E6E6"/>
      </w:pPr>
      <w:r w:rsidRPr="00255447">
        <w:t>maxPLMN-r11</w:t>
      </w:r>
      <w:r w:rsidRPr="00255447">
        <w:tab/>
      </w:r>
      <w:r w:rsidRPr="00255447">
        <w:tab/>
      </w:r>
      <w:r w:rsidRPr="00255447">
        <w:tab/>
      </w:r>
      <w:r w:rsidRPr="00255447">
        <w:tab/>
      </w:r>
      <w:r w:rsidRPr="00255447">
        <w:tab/>
        <w:t>INTEGER ::=</w:t>
      </w:r>
      <w:r w:rsidRPr="00255447">
        <w:tab/>
        <w:t>6</w:t>
      </w:r>
      <w:r w:rsidRPr="00255447">
        <w:tab/>
        <w:t>-- Maximum number of PLMNs</w:t>
      </w:r>
    </w:p>
    <w:p w:rsidR="00756B72" w:rsidRPr="00255447" w:rsidRDefault="00756B72" w:rsidP="003D1AE8">
      <w:pPr>
        <w:pStyle w:val="PL"/>
        <w:shd w:val="clear" w:color="auto" w:fill="E6E6E6"/>
      </w:pPr>
      <w:r w:rsidRPr="00255447">
        <w:t>maxPNOffset</w:t>
      </w:r>
      <w:r w:rsidRPr="00255447">
        <w:tab/>
      </w:r>
      <w:r w:rsidRPr="00255447">
        <w:tab/>
      </w:r>
      <w:r w:rsidRPr="00255447">
        <w:tab/>
      </w:r>
      <w:r w:rsidRPr="00255447">
        <w:tab/>
      </w:r>
      <w:r w:rsidRPr="00255447">
        <w:tab/>
        <w:t>INTEGER ::=</w:t>
      </w:r>
      <w:r w:rsidRPr="00255447">
        <w:tab/>
        <w:t>511</w:t>
      </w:r>
      <w:r w:rsidRPr="00255447">
        <w:tab/>
        <w:t>-- Maximum number of CDMA2000 PNOffsets</w:t>
      </w:r>
    </w:p>
    <w:p w:rsidR="00756B72" w:rsidRPr="00255447" w:rsidRDefault="00756B72" w:rsidP="003D1AE8">
      <w:pPr>
        <w:pStyle w:val="PL"/>
        <w:shd w:val="clear" w:color="auto" w:fill="E6E6E6"/>
      </w:pPr>
      <w:r w:rsidRPr="00255447">
        <w:t>maxPMCH-PerMBSFN</w:t>
      </w:r>
      <w:r w:rsidRPr="00255447">
        <w:tab/>
      </w:r>
      <w:r w:rsidRPr="00255447">
        <w:tab/>
      </w:r>
      <w:r w:rsidRPr="00255447">
        <w:tab/>
        <w:t>INTEGER ::= 15</w:t>
      </w:r>
    </w:p>
    <w:p w:rsidR="00756B72" w:rsidRPr="00255447" w:rsidRDefault="00756B72" w:rsidP="003D1AE8">
      <w:pPr>
        <w:pStyle w:val="PL"/>
        <w:shd w:val="clear" w:color="auto" w:fill="E6E6E6"/>
      </w:pPr>
      <w:r w:rsidRPr="00255447">
        <w:t>maxRAT-Capabilities</w:t>
      </w:r>
      <w:r w:rsidRPr="00255447">
        <w:tab/>
      </w:r>
      <w:r w:rsidRPr="00255447">
        <w:tab/>
      </w:r>
      <w:r w:rsidRPr="00255447">
        <w:tab/>
        <w:t>INTEGER ::= 8</w:t>
      </w:r>
      <w:r w:rsidRPr="00255447">
        <w:tab/>
        <w:t>-- Maximum number of interworking RATs (incl EUTRA)</w:t>
      </w:r>
    </w:p>
    <w:p w:rsidR="00756B72" w:rsidRPr="00255447" w:rsidRDefault="00756B72" w:rsidP="003D1AE8">
      <w:pPr>
        <w:pStyle w:val="PL"/>
        <w:shd w:val="clear" w:color="auto" w:fill="E6E6E6"/>
      </w:pPr>
      <w:r w:rsidRPr="00255447">
        <w:t>maxRE-MapQCL-r11</w:t>
      </w:r>
      <w:r w:rsidRPr="00255447">
        <w:tab/>
      </w:r>
      <w:r w:rsidRPr="00255447">
        <w:tab/>
      </w:r>
      <w:r w:rsidRPr="00255447">
        <w:tab/>
        <w:t>INTEGER ::= 4</w:t>
      </w:r>
      <w:r w:rsidRPr="00255447">
        <w:tab/>
        <w:t>-- Maximum number of PDSCH RE Mapping configurations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(per carrier frequency)</w:t>
      </w:r>
    </w:p>
    <w:p w:rsidR="00756B72" w:rsidRPr="00255447" w:rsidRDefault="00756B72" w:rsidP="003D1AE8">
      <w:pPr>
        <w:pStyle w:val="PL"/>
        <w:shd w:val="clear" w:color="auto" w:fill="E6E6E6"/>
      </w:pPr>
      <w:r w:rsidRPr="00255447">
        <w:lastRenderedPageBreak/>
        <w:t>maxReportConfigId</w:t>
      </w:r>
      <w:r w:rsidRPr="00255447">
        <w:tab/>
      </w:r>
      <w:r w:rsidRPr="00255447">
        <w:tab/>
      </w:r>
      <w:r w:rsidRPr="00255447">
        <w:tab/>
        <w:t>INTEGER ::= 32</w:t>
      </w:r>
    </w:p>
    <w:p w:rsidR="00756B72" w:rsidRPr="00255447" w:rsidRDefault="00756B72" w:rsidP="003D1AE8">
      <w:pPr>
        <w:pStyle w:val="PL"/>
        <w:shd w:val="clear" w:color="auto" w:fill="E6E6E6"/>
      </w:pPr>
      <w:r w:rsidRPr="00255447">
        <w:t>maxRSTD-Freq-r10</w:t>
      </w:r>
      <w:r w:rsidRPr="00255447">
        <w:tab/>
      </w:r>
      <w:r w:rsidRPr="00255447">
        <w:tab/>
      </w:r>
      <w:r w:rsidRPr="00255447">
        <w:tab/>
        <w:t>INTEGER ::= 3</w:t>
      </w:r>
      <w:r w:rsidRPr="00255447">
        <w:tab/>
        <w:t>-- Maximum number of frequency layers for RSTD</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measurement</w:t>
      </w:r>
    </w:p>
    <w:p w:rsidR="00756B72" w:rsidRPr="00255447" w:rsidRDefault="00756B72" w:rsidP="003D1AE8">
      <w:pPr>
        <w:pStyle w:val="PL"/>
        <w:shd w:val="clear" w:color="auto" w:fill="E6E6E6"/>
      </w:pPr>
      <w:r w:rsidRPr="00255447">
        <w:t>maxSAI-MBMS-r11</w:t>
      </w:r>
      <w:r w:rsidRPr="00255447">
        <w:tab/>
      </w:r>
      <w:r w:rsidRPr="00255447">
        <w:tab/>
      </w:r>
      <w:r w:rsidRPr="00255447">
        <w:tab/>
      </w:r>
      <w:r w:rsidRPr="00255447">
        <w:tab/>
        <w:t>INTEGER ::= 64</w:t>
      </w:r>
      <w:r w:rsidRPr="00255447">
        <w:tab/>
        <w:t>-- Maximum number of MBMS service area identities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broadcast per carrier frequency</w:t>
      </w:r>
    </w:p>
    <w:p w:rsidR="00756B72" w:rsidRPr="00255447" w:rsidRDefault="00756B72" w:rsidP="003D1AE8">
      <w:pPr>
        <w:pStyle w:val="PL"/>
        <w:shd w:val="clear" w:color="auto" w:fill="E6E6E6"/>
      </w:pPr>
      <w:r w:rsidRPr="00255447">
        <w:t>maxSCell-r10</w:t>
      </w:r>
      <w:r w:rsidRPr="00255447">
        <w:tab/>
      </w:r>
      <w:r w:rsidRPr="00255447">
        <w:tab/>
      </w:r>
      <w:r w:rsidRPr="00255447">
        <w:tab/>
      </w:r>
      <w:r w:rsidRPr="00255447">
        <w:tab/>
        <w:t>INTEGER ::= 4</w:t>
      </w:r>
      <w:r w:rsidRPr="00255447">
        <w:tab/>
        <w:t>-- Maximum number of SCells</w:t>
      </w:r>
    </w:p>
    <w:p w:rsidR="00DA35A0" w:rsidRPr="00255447" w:rsidRDefault="00DA35A0" w:rsidP="003D1AE8">
      <w:pPr>
        <w:pStyle w:val="PL"/>
        <w:shd w:val="clear" w:color="auto" w:fill="E6E6E6"/>
      </w:pPr>
      <w:r w:rsidRPr="00255447">
        <w:t>maxSL-Dest-r12</w:t>
      </w:r>
      <w:r w:rsidRPr="00255447">
        <w:tab/>
      </w:r>
      <w:r w:rsidRPr="00255447">
        <w:tab/>
      </w:r>
      <w:r w:rsidRPr="00255447">
        <w:tab/>
        <w:t>INTEGER ::= 16</w:t>
      </w:r>
      <w:r w:rsidRPr="00255447">
        <w:tab/>
        <w:t>-- Maximum number of sidelink destinations</w:t>
      </w:r>
    </w:p>
    <w:p w:rsidR="00DA35A0" w:rsidRPr="00255447" w:rsidRDefault="00DA35A0" w:rsidP="003D1AE8">
      <w:pPr>
        <w:pStyle w:val="PL"/>
        <w:shd w:val="clear" w:color="auto" w:fill="E6E6E6"/>
      </w:pPr>
      <w:r w:rsidRPr="00255447">
        <w:t>maxSL-DiscPowerClass-r12</w:t>
      </w:r>
      <w:r w:rsidRPr="00255447">
        <w:tab/>
        <w:t>INTEGER ::= 3</w:t>
      </w:r>
      <w:r w:rsidRPr="00255447">
        <w:tab/>
        <w:t>-- Maximum number of sidelink power classes</w:t>
      </w:r>
    </w:p>
    <w:p w:rsidR="00DA35A0" w:rsidRPr="00255447" w:rsidRDefault="00DA35A0" w:rsidP="003D1AE8">
      <w:pPr>
        <w:pStyle w:val="PL"/>
        <w:shd w:val="clear" w:color="auto" w:fill="E6E6E6"/>
      </w:pPr>
      <w:r w:rsidRPr="00255447">
        <w:t>maxSL-RxPool-r12</w:t>
      </w:r>
      <w:r w:rsidRPr="00255447">
        <w:tab/>
      </w:r>
      <w:r w:rsidRPr="00255447">
        <w:tab/>
      </w:r>
      <w:r w:rsidRPr="00255447">
        <w:tab/>
        <w:t>INTEGER ::= 16</w:t>
      </w:r>
      <w:r w:rsidRPr="00255447">
        <w:tab/>
        <w:t>-- Maximum number of individual sidelink Rx resource pools</w:t>
      </w:r>
    </w:p>
    <w:p w:rsidR="00DA35A0" w:rsidRPr="00255447" w:rsidRDefault="00DA35A0" w:rsidP="003D1AE8">
      <w:pPr>
        <w:pStyle w:val="PL"/>
        <w:shd w:val="clear" w:color="auto" w:fill="E6E6E6"/>
      </w:pPr>
      <w:r w:rsidRPr="00255447">
        <w:t>maxSL-SyncConfig-r12</w:t>
      </w:r>
      <w:r w:rsidRPr="00255447">
        <w:tab/>
      </w:r>
      <w:r w:rsidRPr="00255447">
        <w:tab/>
        <w:t>INTEGER ::= 16</w:t>
      </w:r>
      <w:r w:rsidRPr="00255447">
        <w:tab/>
        <w:t>-- Maximum number of sidelink Sync configurations</w:t>
      </w:r>
    </w:p>
    <w:p w:rsidR="00DA35A0" w:rsidRPr="00255447" w:rsidRDefault="00DA35A0" w:rsidP="003D1AE8">
      <w:pPr>
        <w:pStyle w:val="PL"/>
        <w:shd w:val="clear" w:color="auto" w:fill="E6E6E6"/>
      </w:pPr>
      <w:r w:rsidRPr="00255447">
        <w:t>maxSL-TF-IndexPair-r12</w:t>
      </w:r>
      <w:r w:rsidRPr="00255447">
        <w:tab/>
        <w:t>INTEGER ::= 64</w:t>
      </w:r>
      <w:r w:rsidRPr="00255447">
        <w:tab/>
        <w:t>-- Maximum number of sidelink Time Freq resource index</w:t>
      </w:r>
    </w:p>
    <w:p w:rsidR="00DA35A0" w:rsidRPr="00255447" w:rsidRDefault="00DA35A0"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pairs</w:t>
      </w:r>
    </w:p>
    <w:p w:rsidR="00DA35A0" w:rsidRPr="00255447" w:rsidRDefault="00DA35A0" w:rsidP="003D1AE8">
      <w:pPr>
        <w:pStyle w:val="PL"/>
        <w:shd w:val="clear" w:color="auto" w:fill="E6E6E6"/>
      </w:pPr>
      <w:r w:rsidRPr="00255447">
        <w:t>maxSL-TxPool-r12</w:t>
      </w:r>
      <w:r w:rsidRPr="00255447">
        <w:tab/>
      </w:r>
      <w:r w:rsidRPr="00255447">
        <w:tab/>
      </w:r>
      <w:r w:rsidRPr="00255447">
        <w:tab/>
        <w:t>INTEGER ::= 4</w:t>
      </w:r>
      <w:r w:rsidRPr="00255447">
        <w:tab/>
        <w:t>-- Maximum number of individual sidelink Tx resource pools</w:t>
      </w:r>
    </w:p>
    <w:p w:rsidR="00756B72" w:rsidRPr="00255447" w:rsidRDefault="00756B72" w:rsidP="003D1AE8">
      <w:pPr>
        <w:pStyle w:val="PL"/>
        <w:shd w:val="clear" w:color="auto" w:fill="E6E6E6"/>
      </w:pPr>
      <w:r w:rsidRPr="00255447">
        <w:t>maxSTAG-r11</w:t>
      </w:r>
      <w:r w:rsidRPr="00255447">
        <w:tab/>
      </w:r>
      <w:r w:rsidRPr="00255447">
        <w:tab/>
      </w:r>
      <w:r w:rsidRPr="00255447">
        <w:tab/>
      </w:r>
      <w:r w:rsidRPr="00255447">
        <w:tab/>
      </w:r>
      <w:r w:rsidRPr="00255447">
        <w:tab/>
        <w:t>INTEGER ::= 3</w:t>
      </w:r>
      <w:r w:rsidRPr="00255447">
        <w:tab/>
        <w:t>-- Maximum number of STAGs</w:t>
      </w:r>
    </w:p>
    <w:p w:rsidR="00756B72" w:rsidRPr="00255447" w:rsidRDefault="00756B72" w:rsidP="003D1AE8">
      <w:pPr>
        <w:pStyle w:val="PL"/>
        <w:shd w:val="clear" w:color="auto" w:fill="E6E6E6"/>
      </w:pPr>
      <w:r w:rsidRPr="00255447">
        <w:t>maxServCell-r10</w:t>
      </w:r>
      <w:r w:rsidRPr="00255447">
        <w:tab/>
      </w:r>
      <w:r w:rsidRPr="00255447">
        <w:tab/>
      </w:r>
      <w:r w:rsidRPr="00255447">
        <w:tab/>
      </w:r>
      <w:r w:rsidRPr="00255447">
        <w:tab/>
        <w:t>INTEGER ::= 5</w:t>
      </w:r>
      <w:r w:rsidRPr="00255447">
        <w:tab/>
        <w:t>-- Maximum number of Serving cells</w:t>
      </w:r>
    </w:p>
    <w:p w:rsidR="00756B72" w:rsidRPr="00255447" w:rsidRDefault="00756B72" w:rsidP="003D1AE8">
      <w:pPr>
        <w:pStyle w:val="PL"/>
        <w:shd w:val="clear" w:color="auto" w:fill="E6E6E6"/>
      </w:pPr>
      <w:r w:rsidRPr="00255447">
        <w:t xml:space="preserve">maxServiceCount </w:t>
      </w:r>
      <w:r w:rsidRPr="00255447">
        <w:tab/>
      </w:r>
      <w:r w:rsidRPr="00255447">
        <w:tab/>
      </w:r>
      <w:r w:rsidRPr="00255447">
        <w:tab/>
        <w:t>INTEGER ::= 16</w:t>
      </w:r>
      <w:r w:rsidRPr="00255447">
        <w:tab/>
        <w:t>-- Maximum number of MBMS services that can be included</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in an MBMS counting request and response</w:t>
      </w:r>
    </w:p>
    <w:p w:rsidR="00756B72" w:rsidRPr="00255447" w:rsidRDefault="00756B72" w:rsidP="003D1AE8">
      <w:pPr>
        <w:pStyle w:val="PL"/>
        <w:shd w:val="clear" w:color="auto" w:fill="E6E6E6"/>
      </w:pPr>
      <w:r w:rsidRPr="00255447">
        <w:t>maxServiceCount-1</w:t>
      </w:r>
      <w:r w:rsidRPr="00255447">
        <w:tab/>
      </w:r>
      <w:r w:rsidRPr="00255447">
        <w:tab/>
      </w:r>
      <w:r w:rsidRPr="00255447">
        <w:tab/>
        <w:t>INTEGER ::= 15</w:t>
      </w:r>
    </w:p>
    <w:p w:rsidR="00756B72" w:rsidRPr="00255447" w:rsidRDefault="00756B72" w:rsidP="003D1AE8">
      <w:pPr>
        <w:pStyle w:val="PL"/>
        <w:shd w:val="clear" w:color="auto" w:fill="E6E6E6"/>
      </w:pPr>
      <w:r w:rsidRPr="00255447">
        <w:t>maxSessionPerPMCH</w:t>
      </w:r>
      <w:r w:rsidRPr="00255447">
        <w:tab/>
      </w:r>
      <w:r w:rsidRPr="00255447">
        <w:tab/>
      </w:r>
      <w:r w:rsidRPr="00255447">
        <w:tab/>
        <w:t>INTEGER ::= 29</w:t>
      </w:r>
    </w:p>
    <w:p w:rsidR="00756B72" w:rsidRPr="00255447" w:rsidRDefault="00756B72" w:rsidP="003D1AE8">
      <w:pPr>
        <w:pStyle w:val="PL"/>
        <w:shd w:val="clear" w:color="auto" w:fill="E6E6E6"/>
      </w:pPr>
      <w:r w:rsidRPr="00255447">
        <w:t>maxSessionPerPMCH-1</w:t>
      </w:r>
      <w:r w:rsidRPr="00255447">
        <w:tab/>
      </w:r>
      <w:r w:rsidRPr="00255447">
        <w:tab/>
      </w:r>
      <w:r w:rsidRPr="00255447">
        <w:tab/>
        <w:t>INTEGER ::= 28</w:t>
      </w:r>
    </w:p>
    <w:p w:rsidR="00756B72" w:rsidRPr="00255447" w:rsidRDefault="00756B72" w:rsidP="003D1AE8">
      <w:pPr>
        <w:pStyle w:val="PL"/>
        <w:shd w:val="clear" w:color="auto" w:fill="E6E6E6"/>
      </w:pPr>
      <w:r w:rsidRPr="00255447">
        <w:t>maxSIB</w:t>
      </w:r>
      <w:r w:rsidRPr="00255447">
        <w:tab/>
      </w:r>
      <w:r w:rsidRPr="00255447">
        <w:tab/>
      </w:r>
      <w:r w:rsidRPr="00255447">
        <w:tab/>
      </w:r>
      <w:r w:rsidRPr="00255447">
        <w:tab/>
      </w:r>
      <w:r w:rsidRPr="00255447">
        <w:tab/>
      </w:r>
      <w:r w:rsidRPr="00255447">
        <w:tab/>
        <w:t>INTEGER ::= 32</w:t>
      </w:r>
      <w:r w:rsidRPr="00255447">
        <w:tab/>
        <w:t>-- Maximum number of SIBs</w:t>
      </w:r>
    </w:p>
    <w:p w:rsidR="00756B72" w:rsidRPr="00255447" w:rsidRDefault="00756B72" w:rsidP="003D1AE8">
      <w:pPr>
        <w:pStyle w:val="PL"/>
        <w:shd w:val="clear" w:color="auto" w:fill="E6E6E6"/>
      </w:pPr>
      <w:r w:rsidRPr="00255447">
        <w:t>maxSIB-1</w:t>
      </w:r>
      <w:r w:rsidRPr="00255447">
        <w:tab/>
      </w:r>
      <w:r w:rsidRPr="00255447">
        <w:tab/>
      </w:r>
      <w:r w:rsidRPr="00255447">
        <w:tab/>
      </w:r>
      <w:r w:rsidRPr="00255447">
        <w:tab/>
      </w:r>
      <w:r w:rsidRPr="00255447">
        <w:tab/>
        <w:t>INTEGER ::= 31</w:t>
      </w:r>
    </w:p>
    <w:p w:rsidR="00756B72" w:rsidRPr="00255447" w:rsidRDefault="00756B72" w:rsidP="003D1AE8">
      <w:pPr>
        <w:pStyle w:val="PL"/>
        <w:shd w:val="clear" w:color="auto" w:fill="E6E6E6"/>
      </w:pPr>
      <w:r w:rsidRPr="00255447">
        <w:t>maxSI-Message</w:t>
      </w:r>
      <w:r w:rsidRPr="00255447">
        <w:tab/>
      </w:r>
      <w:r w:rsidRPr="00255447">
        <w:tab/>
      </w:r>
      <w:r w:rsidRPr="00255447">
        <w:tab/>
      </w:r>
      <w:r w:rsidRPr="00255447">
        <w:tab/>
        <w:t>INTEGER ::= 32</w:t>
      </w:r>
      <w:r w:rsidRPr="00255447">
        <w:tab/>
        <w:t>-- Maximum number of SI messages</w:t>
      </w:r>
    </w:p>
    <w:p w:rsidR="00756B72" w:rsidRPr="00255447" w:rsidRDefault="00756B72" w:rsidP="003D1AE8">
      <w:pPr>
        <w:pStyle w:val="PL"/>
        <w:shd w:val="clear" w:color="auto" w:fill="E6E6E6"/>
      </w:pPr>
      <w:r w:rsidRPr="00255447">
        <w:t>maxSimultaneousBands-r10</w:t>
      </w:r>
      <w:r w:rsidRPr="00255447">
        <w:tab/>
        <w:t>INTEGER ::= 64</w:t>
      </w:r>
      <w:r w:rsidRPr="00255447">
        <w:tab/>
        <w:t>-- Maximum number of simultaneously aggregated bands</w:t>
      </w:r>
    </w:p>
    <w:p w:rsidR="00756B72" w:rsidRPr="00255447" w:rsidRDefault="00756B72" w:rsidP="003D1AE8">
      <w:pPr>
        <w:pStyle w:val="PL"/>
        <w:shd w:val="clear" w:color="auto" w:fill="E6E6E6"/>
        <w:rPr>
          <w:lang w:eastAsia="zh-CN"/>
        </w:rPr>
      </w:pPr>
      <w:r w:rsidRPr="00255447">
        <w:t>max</w:t>
      </w:r>
      <w:r w:rsidRPr="00255447">
        <w:rPr>
          <w:lang w:eastAsia="zh-CN"/>
        </w:rPr>
        <w:t>Subframe</w:t>
      </w:r>
      <w:r w:rsidRPr="00255447">
        <w:t>Pattern</w:t>
      </w:r>
      <w:r w:rsidRPr="00255447">
        <w:rPr>
          <w:lang w:eastAsia="zh-CN"/>
        </w:rPr>
        <w:t>IDC</w:t>
      </w:r>
      <w:r w:rsidRPr="00255447">
        <w:t>-r11</w:t>
      </w:r>
      <w:r w:rsidRPr="00255447">
        <w:tab/>
        <w:t xml:space="preserve">INTEGER ::= </w:t>
      </w:r>
      <w:r w:rsidRPr="00255447">
        <w:rPr>
          <w:lang w:eastAsia="zh-CN"/>
        </w:rPr>
        <w:t>8</w:t>
      </w:r>
      <w:r w:rsidRPr="00255447">
        <w:tab/>
        <w:t xml:space="preserve">-- Maximum number of </w:t>
      </w:r>
      <w:r w:rsidRPr="00255447">
        <w:rPr>
          <w:lang w:eastAsia="zh-CN"/>
        </w:rPr>
        <w:t>subframe reservation patterns</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that </w:t>
      </w:r>
      <w:r w:rsidRPr="00255447">
        <w:rPr>
          <w:lang w:eastAsia="zh-CN"/>
        </w:rPr>
        <w:t xml:space="preserve">the UE </w:t>
      </w:r>
      <w:r w:rsidRPr="00255447">
        <w:t>can simultaneous</w:t>
      </w:r>
      <w:r w:rsidRPr="00255447">
        <w:rPr>
          <w:lang w:eastAsia="zh-CN"/>
        </w:rPr>
        <w:t xml:space="preserve">ly </w:t>
      </w:r>
      <w:r w:rsidRPr="00255447">
        <w:t>recommend</w:t>
      </w:r>
      <w:r w:rsidRPr="00255447">
        <w:rPr>
          <w:lang w:eastAsia="zh-CN"/>
        </w:rPr>
        <w:t xml:space="preserve"> to the</w:t>
      </w:r>
    </w:p>
    <w:p w:rsidR="00756B72" w:rsidRPr="00255447" w:rsidRDefault="00756B72" w:rsidP="003D1AE8">
      <w:pPr>
        <w:pStyle w:val="PL"/>
        <w:shd w:val="clear" w:color="auto" w:fill="E6E6E6"/>
        <w:rPr>
          <w:lang w:eastAsia="zh-CN"/>
        </w:rPr>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 </w:t>
      </w:r>
      <w:r w:rsidRPr="00255447">
        <w:rPr>
          <w:lang w:eastAsia="zh-CN"/>
        </w:rPr>
        <w:t>E-UTRAN for use.</w:t>
      </w:r>
    </w:p>
    <w:p w:rsidR="00756B72" w:rsidRPr="00255447" w:rsidRDefault="00756B72" w:rsidP="003D1AE8">
      <w:pPr>
        <w:pStyle w:val="PL"/>
        <w:shd w:val="clear" w:color="auto" w:fill="E6E6E6"/>
      </w:pPr>
      <w:r w:rsidRPr="00255447">
        <w:t>maxUTRA-FDD-Carrier</w:t>
      </w:r>
      <w:r w:rsidRPr="00255447">
        <w:tab/>
      </w:r>
      <w:r w:rsidRPr="00255447">
        <w:tab/>
      </w:r>
      <w:r w:rsidRPr="00255447">
        <w:tab/>
        <w:t>INTEGER ::= 16</w:t>
      </w:r>
      <w:r w:rsidRPr="00255447">
        <w:tab/>
        <w:t>-- Maximum number of UTRA FDD carrier frequencies</w:t>
      </w:r>
    </w:p>
    <w:p w:rsidR="00756B72" w:rsidRPr="00255447" w:rsidRDefault="00756B72" w:rsidP="003D1AE8">
      <w:pPr>
        <w:pStyle w:val="PL"/>
        <w:shd w:val="clear" w:color="auto" w:fill="E6E6E6"/>
      </w:pPr>
      <w:r w:rsidRPr="00255447">
        <w:t>maxUTRA-TDD-Carrier</w:t>
      </w:r>
      <w:r w:rsidRPr="00255447">
        <w:tab/>
      </w:r>
      <w:r w:rsidRPr="00255447">
        <w:tab/>
      </w:r>
      <w:r w:rsidRPr="00255447">
        <w:tab/>
        <w:t>INTEGER ::= 16</w:t>
      </w:r>
      <w:r w:rsidRPr="00255447">
        <w:tab/>
        <w:t>-- Maximum number of UTRA TDD carrier frequencies</w:t>
      </w:r>
    </w:p>
    <w:p w:rsidR="005065B1" w:rsidRPr="00255447" w:rsidRDefault="005065B1" w:rsidP="003D1AE8">
      <w:pPr>
        <w:pStyle w:val="PL"/>
        <w:shd w:val="clear" w:color="auto" w:fill="E6E6E6"/>
      </w:pPr>
      <w:r w:rsidRPr="00255447">
        <w:t>maxWLAN</w:t>
      </w:r>
      <w:r w:rsidRPr="00255447">
        <w:rPr>
          <w:rFonts w:eastAsia="Malgun Gothic"/>
        </w:rPr>
        <w:t>-</w:t>
      </w:r>
      <w:r w:rsidRPr="00255447">
        <w:t>Id-r12</w:t>
      </w:r>
      <w:r w:rsidRPr="00255447">
        <w:tab/>
      </w:r>
      <w:r w:rsidRPr="00255447">
        <w:tab/>
      </w:r>
      <w:r w:rsidRPr="00255447">
        <w:tab/>
      </w:r>
      <w:r w:rsidRPr="00255447">
        <w:tab/>
        <w:t>INTEGER ::=</w:t>
      </w:r>
      <w:r w:rsidRPr="00255447">
        <w:tab/>
        <w:t>16</w:t>
      </w:r>
      <w:r w:rsidRPr="00255447">
        <w:tab/>
        <w:t>-- Maximum number of WLAN identifiers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pStyle w:val="NO"/>
      </w:pPr>
      <w:r w:rsidRPr="00255447">
        <w:t>NOTE: The value of maxDRB aligns with SA2.</w:t>
      </w:r>
    </w:p>
    <w:p w:rsidR="00756B72" w:rsidRPr="00255447" w:rsidRDefault="00756B72" w:rsidP="003D1AE8">
      <w:pPr>
        <w:pStyle w:val="Heading3"/>
      </w:pPr>
      <w:bookmarkStart w:id="856" w:name="_Toc5815166"/>
      <w:r w:rsidRPr="00255447">
        <w:t>–</w:t>
      </w:r>
      <w:r w:rsidRPr="00255447">
        <w:tab/>
        <w:t>End of EUTRA-RRC-Definitions</w:t>
      </w:r>
      <w:bookmarkEnd w:id="856"/>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END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DA35A0" w:rsidRPr="00255447" w:rsidRDefault="00DA35A0" w:rsidP="003D1AE8">
      <w:pPr>
        <w:pStyle w:val="Heading2"/>
      </w:pPr>
      <w:bookmarkStart w:id="857" w:name="_Toc5815167"/>
      <w:r w:rsidRPr="00255447">
        <w:t>6.5</w:t>
      </w:r>
      <w:r w:rsidRPr="00255447">
        <w:tab/>
        <w:t>PC5 RRC messages</w:t>
      </w:r>
      <w:bookmarkEnd w:id="857"/>
    </w:p>
    <w:p w:rsidR="00DA35A0" w:rsidRPr="00255447" w:rsidRDefault="00DA35A0" w:rsidP="003D1AE8">
      <w:pPr>
        <w:pStyle w:val="NO"/>
      </w:pPr>
      <w:r w:rsidRPr="00255447">
        <w:t>NOTE:</w:t>
      </w:r>
      <w:r w:rsidRPr="00255447">
        <w:tab/>
        <w:t>The messages included in this section reflect the current status of the discussions. Additional messages may be included at a later stage.</w:t>
      </w:r>
    </w:p>
    <w:p w:rsidR="00DA35A0" w:rsidRPr="00255447" w:rsidRDefault="00DA35A0" w:rsidP="003D1AE8">
      <w:pPr>
        <w:pStyle w:val="Heading3"/>
      </w:pPr>
      <w:bookmarkStart w:id="858" w:name="_Toc5815168"/>
      <w:r w:rsidRPr="00255447">
        <w:t>6.5.1</w:t>
      </w:r>
      <w:r w:rsidRPr="00255447">
        <w:tab/>
        <w:t>General message structure</w:t>
      </w:r>
      <w:bookmarkEnd w:id="858"/>
    </w:p>
    <w:p w:rsidR="00DA35A0" w:rsidRPr="00255447" w:rsidRDefault="00DA35A0" w:rsidP="003D1AE8">
      <w:pPr>
        <w:pStyle w:val="Heading4"/>
        <w:rPr>
          <w:i/>
          <w:noProof/>
        </w:rPr>
      </w:pPr>
      <w:bookmarkStart w:id="859" w:name="_Toc5815169"/>
      <w:r w:rsidRPr="00255447">
        <w:t>–</w:t>
      </w:r>
      <w:r w:rsidRPr="00255447">
        <w:tab/>
      </w:r>
      <w:r w:rsidRPr="00255447">
        <w:rPr>
          <w:i/>
          <w:noProof/>
        </w:rPr>
        <w:t>PC5-RRC-Definitions</w:t>
      </w:r>
      <w:bookmarkEnd w:id="859"/>
    </w:p>
    <w:p w:rsidR="00DA35A0" w:rsidRPr="00255447" w:rsidRDefault="00DA35A0" w:rsidP="003D1AE8">
      <w:r w:rsidRPr="00255447">
        <w:t>This ASN.1 segment is the start of the PC5 RRC PDU definitions.</w:t>
      </w:r>
    </w:p>
    <w:p w:rsidR="00DA35A0" w:rsidRPr="00255447" w:rsidRDefault="00DA35A0" w:rsidP="003D1AE8">
      <w:pPr>
        <w:pStyle w:val="PL"/>
        <w:shd w:val="clear" w:color="auto" w:fill="E6E6E6"/>
      </w:pPr>
      <w:r w:rsidRPr="00255447">
        <w:t>-- ASN1STA</w:t>
      </w:r>
      <w:smartTag w:uri="urn:schemas-microsoft-com:office:smarttags" w:element="PersonName">
        <w:r w:rsidRPr="00255447">
          <w:t>RT</w:t>
        </w:r>
      </w:smartTag>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PC5-RRC-Definitions DEFINITIONS AUTOMATIC TAGS ::=</w:t>
      </w:r>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BEGIN</w:t>
      </w:r>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IMPO</w:t>
      </w:r>
      <w:smartTag w:uri="urn:schemas-microsoft-com:office:smarttags" w:element="PersonName">
        <w:r w:rsidRPr="00255447">
          <w:t>RT</w:t>
        </w:r>
      </w:smartTag>
      <w:r w:rsidRPr="00255447">
        <w:t>S</w:t>
      </w:r>
    </w:p>
    <w:p w:rsidR="00DA35A0" w:rsidRPr="00255447" w:rsidRDefault="00DA35A0" w:rsidP="003D1AE8">
      <w:pPr>
        <w:pStyle w:val="PL"/>
        <w:shd w:val="clear" w:color="auto" w:fill="E6E6E6"/>
      </w:pPr>
      <w:r w:rsidRPr="00255447">
        <w:tab/>
        <w:t>TDD-ConfigSL-r12</w:t>
      </w:r>
    </w:p>
    <w:p w:rsidR="00DA35A0" w:rsidRPr="00255447" w:rsidRDefault="00DA35A0" w:rsidP="003D1AE8">
      <w:pPr>
        <w:pStyle w:val="PL"/>
        <w:shd w:val="clear" w:color="auto" w:fill="E6E6E6"/>
      </w:pPr>
      <w:r w:rsidRPr="00255447">
        <w:t>FROM EUTRA-RRC-Definitions;</w:t>
      </w:r>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 ASN1STOP</w:t>
      </w:r>
    </w:p>
    <w:p w:rsidR="00DA35A0" w:rsidRPr="00255447" w:rsidRDefault="00DA35A0" w:rsidP="003D1AE8"/>
    <w:p w:rsidR="00DA35A0" w:rsidRPr="00255447" w:rsidRDefault="00DA35A0" w:rsidP="003D1AE8">
      <w:pPr>
        <w:pStyle w:val="Heading4"/>
      </w:pPr>
      <w:bookmarkStart w:id="860" w:name="_Toc5815170"/>
      <w:r w:rsidRPr="00255447">
        <w:lastRenderedPageBreak/>
        <w:t>–</w:t>
      </w:r>
      <w:r w:rsidRPr="00255447">
        <w:tab/>
      </w:r>
      <w:r w:rsidRPr="00255447">
        <w:rPr>
          <w:i/>
          <w:noProof/>
        </w:rPr>
        <w:t>SBCCH-SL-BCH-Message</w:t>
      </w:r>
      <w:bookmarkEnd w:id="860"/>
    </w:p>
    <w:p w:rsidR="00DA35A0" w:rsidRPr="00255447" w:rsidRDefault="00DA35A0" w:rsidP="003D1AE8">
      <w:r w:rsidRPr="00255447">
        <w:t xml:space="preserve">The </w:t>
      </w:r>
      <w:r w:rsidRPr="00255447">
        <w:rPr>
          <w:i/>
          <w:noProof/>
        </w:rPr>
        <w:t>SBCCH-SL-BCH-Message</w:t>
      </w:r>
      <w:r w:rsidRPr="00255447">
        <w:t xml:space="preserve"> class is the set of RRC messages that may be sent from the UE to the UE via SL-BCH on the SBCCH logical channel.</w:t>
      </w:r>
    </w:p>
    <w:p w:rsidR="00DA35A0" w:rsidRPr="00255447" w:rsidRDefault="00DA35A0" w:rsidP="003D1AE8">
      <w:pPr>
        <w:pStyle w:val="PL"/>
        <w:shd w:val="clear" w:color="auto" w:fill="E6E6E6"/>
      </w:pPr>
      <w:r w:rsidRPr="00255447">
        <w:t>-- ASN1STA</w:t>
      </w:r>
      <w:smartTag w:uri="urn:schemas-microsoft-com:office:smarttags" w:element="PersonName">
        <w:r w:rsidRPr="00255447">
          <w:t>RT</w:t>
        </w:r>
      </w:smartTag>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SBCCH-SL-BCH-Message ::= SEQUENCE {</w:t>
      </w:r>
    </w:p>
    <w:p w:rsidR="00DA35A0" w:rsidRPr="00255447" w:rsidRDefault="00DA35A0" w:rsidP="003D1AE8">
      <w:pPr>
        <w:pStyle w:val="PL"/>
        <w:shd w:val="clear" w:color="auto" w:fill="E6E6E6"/>
      </w:pPr>
      <w:r w:rsidRPr="00255447">
        <w:tab/>
        <w:t>message</w:t>
      </w:r>
      <w:r w:rsidRPr="00255447">
        <w:tab/>
      </w:r>
      <w:r w:rsidRPr="00255447">
        <w:tab/>
      </w:r>
      <w:r w:rsidRPr="00255447">
        <w:tab/>
      </w:r>
      <w:r w:rsidRPr="00255447">
        <w:tab/>
      </w:r>
      <w:r w:rsidRPr="00255447">
        <w:tab/>
        <w:t>SBCCH-SL-BCH-MessageType</w:t>
      </w:r>
    </w:p>
    <w:p w:rsidR="00DA35A0" w:rsidRPr="00255447" w:rsidRDefault="00DA35A0" w:rsidP="003D1AE8">
      <w:pPr>
        <w:pStyle w:val="PL"/>
        <w:shd w:val="clear" w:color="auto" w:fill="E6E6E6"/>
      </w:pPr>
      <w:r w:rsidRPr="00255447">
        <w:t>}</w:t>
      </w:r>
    </w:p>
    <w:p w:rsidR="00DA35A0" w:rsidRPr="00255447" w:rsidRDefault="00DA35A0" w:rsidP="003D1AE8">
      <w:pPr>
        <w:pStyle w:val="PL"/>
        <w:shd w:val="clear" w:color="auto" w:fill="E6E6E6"/>
        <w:rPr>
          <w:snapToGrid w:val="0"/>
        </w:rPr>
      </w:pPr>
    </w:p>
    <w:p w:rsidR="00DA35A0" w:rsidRPr="00255447" w:rsidRDefault="00DA35A0" w:rsidP="003D1AE8">
      <w:pPr>
        <w:pStyle w:val="PL"/>
        <w:shd w:val="clear" w:color="auto" w:fill="E6E6E6"/>
      </w:pPr>
      <w:r w:rsidRPr="00255447">
        <w:t>SBCCH-SL-BCH</w:t>
      </w:r>
      <w:r w:rsidRPr="00255447">
        <w:rPr>
          <w:snapToGrid w:val="0"/>
        </w:rPr>
        <w:t>-MessageType ::=</w:t>
      </w:r>
      <w:r w:rsidRPr="00255447">
        <w:rPr>
          <w:snapToGrid w:val="0"/>
        </w:rPr>
        <w:tab/>
      </w:r>
      <w:r w:rsidRPr="00255447">
        <w:tab/>
      </w:r>
      <w:r w:rsidRPr="00255447">
        <w:tab/>
      </w:r>
      <w:r w:rsidRPr="00255447">
        <w:tab/>
      </w:r>
      <w:r w:rsidRPr="00255447">
        <w:tab/>
      </w:r>
      <w:r w:rsidRPr="00255447">
        <w:tab/>
        <w:t>MasterInformationBlock-SL</w:t>
      </w:r>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 ASN1STOP</w:t>
      </w:r>
    </w:p>
    <w:p w:rsidR="00DA35A0" w:rsidRPr="00255447" w:rsidRDefault="00DA35A0" w:rsidP="003D1AE8">
      <w:pPr>
        <w:rPr>
          <w:iCs/>
        </w:rPr>
      </w:pPr>
    </w:p>
    <w:p w:rsidR="00DA35A0" w:rsidRPr="00255447" w:rsidRDefault="00DA35A0" w:rsidP="003D1AE8">
      <w:pPr>
        <w:pStyle w:val="Heading3"/>
      </w:pPr>
      <w:bookmarkStart w:id="861" w:name="_Toc5815171"/>
      <w:r w:rsidRPr="00255447">
        <w:t>6.5.2</w:t>
      </w:r>
      <w:r w:rsidRPr="00255447">
        <w:tab/>
        <w:t>Message definitions</w:t>
      </w:r>
      <w:bookmarkEnd w:id="861"/>
    </w:p>
    <w:p w:rsidR="00DA35A0" w:rsidRPr="00255447" w:rsidRDefault="00DA35A0" w:rsidP="003D1AE8">
      <w:pPr>
        <w:pStyle w:val="Heading4"/>
      </w:pPr>
      <w:bookmarkStart w:id="862" w:name="_Toc5815172"/>
      <w:r w:rsidRPr="00255447">
        <w:t>–</w:t>
      </w:r>
      <w:r w:rsidRPr="00255447">
        <w:tab/>
      </w:r>
      <w:r w:rsidRPr="00255447">
        <w:rPr>
          <w:i/>
          <w:noProof/>
        </w:rPr>
        <w:t>MasterInformationBlock-SL</w:t>
      </w:r>
      <w:bookmarkEnd w:id="862"/>
    </w:p>
    <w:p w:rsidR="00DA35A0" w:rsidRPr="00255447" w:rsidRDefault="00DA35A0" w:rsidP="003D1AE8">
      <w:pPr>
        <w:rPr>
          <w:iCs/>
        </w:rPr>
      </w:pPr>
      <w:r w:rsidRPr="00255447">
        <w:t xml:space="preserve">The </w:t>
      </w:r>
      <w:r w:rsidRPr="00255447">
        <w:rPr>
          <w:i/>
          <w:noProof/>
        </w:rPr>
        <w:t xml:space="preserve">MasterInformationBlock-SL </w:t>
      </w:r>
      <w:r w:rsidRPr="00255447">
        <w:t>includes the information transmitted by a UE transmitting SLSS, i.e. acting as synchronisation reference, via SL-BCH.</w:t>
      </w:r>
    </w:p>
    <w:p w:rsidR="00DA35A0" w:rsidRPr="00255447" w:rsidRDefault="00DA35A0" w:rsidP="003D1AE8">
      <w:pPr>
        <w:pStyle w:val="B1"/>
        <w:keepNext/>
        <w:keepLines/>
      </w:pPr>
      <w:r w:rsidRPr="00255447">
        <w:t>Signalling radio bearer: N/A</w:t>
      </w:r>
    </w:p>
    <w:p w:rsidR="00DA35A0" w:rsidRPr="00255447" w:rsidRDefault="00DA35A0" w:rsidP="003D1AE8">
      <w:pPr>
        <w:pStyle w:val="B1"/>
        <w:keepNext/>
        <w:keepLines/>
      </w:pPr>
      <w:r w:rsidRPr="00255447">
        <w:t>RLC-SAP: TM</w:t>
      </w:r>
    </w:p>
    <w:p w:rsidR="00DA35A0" w:rsidRPr="00255447" w:rsidRDefault="00DA35A0" w:rsidP="003D1AE8">
      <w:pPr>
        <w:pStyle w:val="B1"/>
        <w:keepNext/>
        <w:keepLines/>
      </w:pPr>
      <w:r w:rsidRPr="00255447">
        <w:t>Logical channel: SBCCH</w:t>
      </w:r>
    </w:p>
    <w:p w:rsidR="00DA35A0" w:rsidRPr="00255447" w:rsidRDefault="00DA35A0" w:rsidP="003D1AE8">
      <w:pPr>
        <w:pStyle w:val="B1"/>
        <w:keepNext/>
        <w:keepLines/>
      </w:pPr>
      <w:r w:rsidRPr="00255447">
        <w:t>Direction: UE to UE</w:t>
      </w:r>
    </w:p>
    <w:p w:rsidR="00DA35A0" w:rsidRPr="00255447" w:rsidRDefault="00DA35A0" w:rsidP="003D1AE8">
      <w:pPr>
        <w:pStyle w:val="TH"/>
        <w:rPr>
          <w:i/>
          <w:iCs/>
        </w:rPr>
      </w:pPr>
      <w:r w:rsidRPr="00255447">
        <w:rPr>
          <w:i/>
          <w:noProof/>
        </w:rPr>
        <w:t>MasterInformationBlock-SL</w:t>
      </w:r>
    </w:p>
    <w:p w:rsidR="00DA35A0" w:rsidRPr="00255447" w:rsidRDefault="00DA35A0" w:rsidP="003D1AE8">
      <w:pPr>
        <w:pStyle w:val="PL"/>
        <w:shd w:val="clear" w:color="auto" w:fill="E6E6E6"/>
      </w:pPr>
      <w:r w:rsidRPr="00255447">
        <w:t>-- ASN1STA</w:t>
      </w:r>
      <w:smartTag w:uri="urn:schemas-microsoft-com:office:smarttags" w:element="PersonName">
        <w:r w:rsidRPr="00255447">
          <w:t>RT</w:t>
        </w:r>
      </w:smartTag>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MasterInformationBlock-SL ::=</w:t>
      </w:r>
      <w:r w:rsidRPr="00255447">
        <w:tab/>
      </w:r>
      <w:r w:rsidRPr="00255447">
        <w:tab/>
        <w:t>SEQUENCE {</w:t>
      </w:r>
    </w:p>
    <w:p w:rsidR="00DA35A0" w:rsidRPr="00255447" w:rsidRDefault="00DA35A0" w:rsidP="003D1AE8">
      <w:pPr>
        <w:pStyle w:val="PL"/>
        <w:shd w:val="clear" w:color="auto" w:fill="E6E6E6"/>
      </w:pPr>
      <w:r w:rsidRPr="00255447">
        <w:tab/>
        <w:t>sl-Bandwidth-r12</w:t>
      </w:r>
      <w:r w:rsidRPr="00255447">
        <w:tab/>
      </w:r>
      <w:r w:rsidRPr="00255447">
        <w:tab/>
      </w:r>
      <w:r w:rsidRPr="00255447">
        <w:tab/>
      </w:r>
      <w:r w:rsidRPr="00255447">
        <w:tab/>
      </w:r>
      <w:r w:rsidRPr="00255447">
        <w:tab/>
        <w:t>ENUMERATED {</w:t>
      </w:r>
    </w:p>
    <w:p w:rsidR="00DA35A0" w:rsidRPr="00255447" w:rsidRDefault="00DA35A0"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n6, n15, n25, n50, n75, n100},</w:t>
      </w:r>
    </w:p>
    <w:p w:rsidR="00DA35A0" w:rsidRPr="00255447" w:rsidRDefault="00DA35A0" w:rsidP="003D1AE8">
      <w:pPr>
        <w:pStyle w:val="PL"/>
        <w:shd w:val="clear" w:color="auto" w:fill="E6E6E6"/>
      </w:pPr>
      <w:r w:rsidRPr="00255447">
        <w:tab/>
        <w:t>tdd-ConfigSL-r12</w:t>
      </w:r>
      <w:r w:rsidRPr="00255447">
        <w:tab/>
      </w:r>
      <w:r w:rsidRPr="00255447">
        <w:tab/>
      </w:r>
      <w:r w:rsidRPr="00255447">
        <w:tab/>
      </w:r>
      <w:r w:rsidRPr="00255447">
        <w:tab/>
      </w:r>
      <w:r w:rsidRPr="00255447">
        <w:tab/>
        <w:t>TDD-ConfigSL-r12,</w:t>
      </w:r>
    </w:p>
    <w:p w:rsidR="00DA35A0" w:rsidRPr="00255447" w:rsidRDefault="00DA35A0" w:rsidP="003D1AE8">
      <w:pPr>
        <w:pStyle w:val="PL"/>
        <w:shd w:val="clear" w:color="auto" w:fill="E6E6E6"/>
      </w:pPr>
      <w:r w:rsidRPr="00255447">
        <w:tab/>
        <w:t>directFrameNumber-r12</w:t>
      </w:r>
      <w:r w:rsidRPr="00255447">
        <w:tab/>
      </w:r>
      <w:r w:rsidRPr="00255447">
        <w:tab/>
      </w:r>
      <w:r w:rsidRPr="00255447">
        <w:tab/>
      </w:r>
      <w:r w:rsidRPr="00255447">
        <w:tab/>
        <w:t>BIT STRING (SIZE (10)),</w:t>
      </w:r>
    </w:p>
    <w:p w:rsidR="00DA35A0" w:rsidRPr="00255447" w:rsidRDefault="00DA35A0" w:rsidP="003D1AE8">
      <w:pPr>
        <w:pStyle w:val="PL"/>
        <w:shd w:val="clear" w:color="auto" w:fill="E6E6E6"/>
      </w:pPr>
      <w:r w:rsidRPr="00255447">
        <w:tab/>
        <w:t>directSubframeNumber-r12</w:t>
      </w:r>
      <w:r w:rsidRPr="00255447">
        <w:tab/>
      </w:r>
      <w:r w:rsidRPr="00255447">
        <w:tab/>
      </w:r>
      <w:r w:rsidRPr="00255447">
        <w:tab/>
        <w:t>INTEGER (0..9),</w:t>
      </w:r>
    </w:p>
    <w:p w:rsidR="00DA35A0" w:rsidRPr="00255447" w:rsidRDefault="00DA35A0" w:rsidP="003D1AE8">
      <w:pPr>
        <w:pStyle w:val="PL"/>
        <w:shd w:val="clear" w:color="auto" w:fill="E6E6E6"/>
      </w:pPr>
      <w:r w:rsidRPr="00255447">
        <w:tab/>
        <w:t>inCoverage-r12</w:t>
      </w:r>
      <w:r w:rsidRPr="00255447">
        <w:tab/>
      </w:r>
      <w:r w:rsidRPr="00255447">
        <w:tab/>
      </w:r>
      <w:r w:rsidRPr="00255447">
        <w:tab/>
      </w:r>
      <w:r w:rsidRPr="00255447">
        <w:tab/>
      </w:r>
      <w:r w:rsidRPr="00255447">
        <w:tab/>
      </w:r>
      <w:r w:rsidRPr="00255447">
        <w:tab/>
        <w:t>BOOLEAN,</w:t>
      </w:r>
    </w:p>
    <w:p w:rsidR="00DA35A0" w:rsidRPr="00255447" w:rsidRDefault="00DA35A0" w:rsidP="003D1AE8">
      <w:pPr>
        <w:pStyle w:val="PL"/>
        <w:shd w:val="clear" w:color="auto" w:fill="E6E6E6"/>
      </w:pPr>
      <w:r w:rsidRPr="00255447">
        <w:tab/>
        <w:t>reserved-r12</w:t>
      </w:r>
      <w:r w:rsidRPr="00255447">
        <w:tab/>
      </w:r>
      <w:r w:rsidRPr="00255447">
        <w:tab/>
      </w:r>
      <w:r w:rsidRPr="00255447">
        <w:tab/>
      </w:r>
      <w:r w:rsidRPr="00255447">
        <w:tab/>
      </w:r>
      <w:r w:rsidRPr="00255447">
        <w:tab/>
      </w:r>
      <w:r w:rsidRPr="00255447">
        <w:tab/>
        <w:t>BIT STRING (SIZE (19))</w:t>
      </w:r>
    </w:p>
    <w:p w:rsidR="00DA35A0" w:rsidRPr="00255447" w:rsidRDefault="00DA35A0" w:rsidP="003D1AE8">
      <w:pPr>
        <w:pStyle w:val="PL"/>
        <w:shd w:val="clear" w:color="auto" w:fill="E6E6E6"/>
      </w:pPr>
      <w:r w:rsidRPr="00255447">
        <w:t>}</w:t>
      </w:r>
    </w:p>
    <w:p w:rsidR="00DA35A0" w:rsidRPr="00255447" w:rsidRDefault="00DA35A0" w:rsidP="003D1AE8">
      <w:pPr>
        <w:pStyle w:val="PL"/>
        <w:shd w:val="clear" w:color="auto" w:fill="E6E6E6"/>
      </w:pPr>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 ASN1STOP</w:t>
      </w:r>
    </w:p>
    <w:p w:rsidR="00DA35A0" w:rsidRPr="00255447" w:rsidRDefault="00DA35A0"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A35A0" w:rsidRPr="00255447" w:rsidTr="00A206C8">
        <w:trPr>
          <w:cantSplit/>
          <w:tblHeader/>
        </w:trPr>
        <w:tc>
          <w:tcPr>
            <w:tcW w:w="9639" w:type="dxa"/>
          </w:tcPr>
          <w:p w:rsidR="00DA35A0" w:rsidRPr="00255447" w:rsidRDefault="00DA35A0" w:rsidP="003D1AE8">
            <w:pPr>
              <w:pStyle w:val="TAH"/>
              <w:rPr>
                <w:lang w:eastAsia="en-GB"/>
              </w:rPr>
            </w:pPr>
            <w:r w:rsidRPr="00255447">
              <w:rPr>
                <w:i/>
                <w:noProof/>
                <w:lang w:eastAsia="en-GB"/>
              </w:rPr>
              <w:t>MasterInformationBlock-SL</w:t>
            </w:r>
            <w:r w:rsidRPr="00255447">
              <w:rPr>
                <w:iCs/>
                <w:noProof/>
                <w:lang w:eastAsia="en-GB"/>
              </w:rPr>
              <w:t xml:space="preserve"> field descriptions</w:t>
            </w:r>
          </w:p>
        </w:tc>
      </w:tr>
      <w:tr w:rsidR="00DA35A0" w:rsidRPr="00255447" w:rsidTr="00A206C8">
        <w:trPr>
          <w:cantSplit/>
        </w:trPr>
        <w:tc>
          <w:tcPr>
            <w:tcW w:w="9639" w:type="dxa"/>
          </w:tcPr>
          <w:p w:rsidR="00DA35A0" w:rsidRPr="00255447" w:rsidRDefault="00DA35A0" w:rsidP="003D1AE8">
            <w:pPr>
              <w:pStyle w:val="TAL"/>
              <w:rPr>
                <w:b/>
                <w:bCs/>
                <w:i/>
                <w:noProof/>
                <w:lang w:eastAsia="en-GB"/>
              </w:rPr>
            </w:pPr>
            <w:r w:rsidRPr="00255447">
              <w:rPr>
                <w:b/>
                <w:bCs/>
                <w:i/>
                <w:noProof/>
                <w:lang w:eastAsia="en-GB"/>
              </w:rPr>
              <w:t>directFrameNumber</w:t>
            </w:r>
          </w:p>
          <w:p w:rsidR="00DA35A0" w:rsidRPr="00255447" w:rsidRDefault="00DA35A0" w:rsidP="003D1AE8">
            <w:pPr>
              <w:pStyle w:val="TAL"/>
              <w:rPr>
                <w:lang w:eastAsia="ko-KR"/>
              </w:rPr>
            </w:pPr>
            <w:r w:rsidRPr="00255447">
              <w:rPr>
                <w:lang w:eastAsia="ko-KR"/>
              </w:rPr>
              <w:t xml:space="preserve">Indicates the frame number in which SLSS and SL-BCH are transmitted. The subframe in the frame corresponding to </w:t>
            </w:r>
            <w:r w:rsidRPr="00255447">
              <w:rPr>
                <w:i/>
                <w:lang w:eastAsia="ko-KR"/>
              </w:rPr>
              <w:t>directFrameNumber</w:t>
            </w:r>
            <w:r w:rsidRPr="00255447">
              <w:rPr>
                <w:lang w:eastAsia="ko-KR"/>
              </w:rPr>
              <w:t xml:space="preserve"> is indicated by </w:t>
            </w:r>
            <w:r w:rsidRPr="00255447">
              <w:rPr>
                <w:i/>
                <w:lang w:eastAsia="ko-KR"/>
              </w:rPr>
              <w:t>directSubframeNumber</w:t>
            </w:r>
            <w:r w:rsidRPr="00255447">
              <w:rPr>
                <w:lang w:eastAsia="ko-KR"/>
              </w:rPr>
              <w:t>.</w:t>
            </w:r>
          </w:p>
        </w:tc>
      </w:tr>
      <w:tr w:rsidR="00DA35A0" w:rsidRPr="00255447" w:rsidTr="00A206C8">
        <w:trPr>
          <w:cantSplit/>
        </w:trPr>
        <w:tc>
          <w:tcPr>
            <w:tcW w:w="9639" w:type="dxa"/>
          </w:tcPr>
          <w:p w:rsidR="00DA35A0" w:rsidRPr="00255447" w:rsidRDefault="00DA35A0" w:rsidP="003D1AE8">
            <w:pPr>
              <w:pStyle w:val="TAL"/>
              <w:rPr>
                <w:b/>
                <w:bCs/>
                <w:i/>
                <w:noProof/>
                <w:lang w:eastAsia="en-GB"/>
              </w:rPr>
            </w:pPr>
            <w:r w:rsidRPr="00255447">
              <w:rPr>
                <w:b/>
                <w:bCs/>
                <w:i/>
                <w:noProof/>
                <w:lang w:eastAsia="en-GB"/>
              </w:rPr>
              <w:t>inCoverage</w:t>
            </w:r>
          </w:p>
          <w:p w:rsidR="00DA35A0" w:rsidRPr="00255447" w:rsidRDefault="00DA35A0" w:rsidP="003D1AE8">
            <w:pPr>
              <w:pStyle w:val="TAL"/>
              <w:rPr>
                <w:lang w:eastAsia="en-GB"/>
              </w:rPr>
            </w:pPr>
            <w:r w:rsidRPr="00255447">
              <w:rPr>
                <w:lang w:eastAsia="en-GB"/>
              </w:rPr>
              <w:t xml:space="preserve">Value </w:t>
            </w:r>
            <w:r w:rsidRPr="00255447">
              <w:rPr>
                <w:i/>
                <w:lang w:eastAsia="en-GB"/>
              </w:rPr>
              <w:t>TRUE</w:t>
            </w:r>
            <w:r w:rsidRPr="00255447">
              <w:rPr>
                <w:lang w:eastAsia="en-GB"/>
              </w:rPr>
              <w:t xml:space="preserve"> indicates that the UE transmitting the </w:t>
            </w:r>
            <w:r w:rsidRPr="00255447">
              <w:rPr>
                <w:i/>
                <w:lang w:eastAsia="en-GB"/>
              </w:rPr>
              <w:t>MasterInformationBlock-SL</w:t>
            </w:r>
            <w:r w:rsidRPr="00255447">
              <w:rPr>
                <w:lang w:eastAsia="en-GB"/>
              </w:rPr>
              <w:t xml:space="preserve"> is in E-UTRAN coverage.</w:t>
            </w:r>
          </w:p>
        </w:tc>
      </w:tr>
      <w:tr w:rsidR="00DA35A0" w:rsidRPr="00255447" w:rsidTr="00A206C8">
        <w:trPr>
          <w:cantSplit/>
        </w:trPr>
        <w:tc>
          <w:tcPr>
            <w:tcW w:w="9639" w:type="dxa"/>
          </w:tcPr>
          <w:p w:rsidR="00DA35A0" w:rsidRPr="00255447" w:rsidRDefault="00DA35A0" w:rsidP="003D1AE8">
            <w:pPr>
              <w:pStyle w:val="TAL"/>
              <w:rPr>
                <w:b/>
                <w:bCs/>
                <w:i/>
                <w:noProof/>
                <w:lang w:eastAsia="en-GB"/>
              </w:rPr>
            </w:pPr>
            <w:r w:rsidRPr="00255447">
              <w:rPr>
                <w:b/>
                <w:bCs/>
                <w:i/>
                <w:noProof/>
                <w:lang w:eastAsia="en-GB"/>
              </w:rPr>
              <w:t>sl-Bandwidth</w:t>
            </w:r>
          </w:p>
          <w:p w:rsidR="00DA35A0" w:rsidRPr="00255447" w:rsidRDefault="00DA35A0" w:rsidP="003D1AE8">
            <w:pPr>
              <w:pStyle w:val="TAL"/>
              <w:rPr>
                <w:lang w:eastAsia="en-GB"/>
              </w:rPr>
            </w:pPr>
            <w:r w:rsidRPr="00255447">
              <w:rPr>
                <w:lang w:eastAsia="en-GB"/>
              </w:rPr>
              <w:t>Parameter: transmission bandwidth configuration. n6 corresponds to 6 resource blocks, n15 to 15 resource blocks and so on.</w:t>
            </w:r>
          </w:p>
        </w:tc>
      </w:tr>
    </w:tbl>
    <w:p w:rsidR="00DA35A0" w:rsidRPr="00255447" w:rsidRDefault="00DA35A0" w:rsidP="003D1AE8">
      <w:pPr>
        <w:rPr>
          <w:iCs/>
        </w:rPr>
      </w:pPr>
    </w:p>
    <w:p w:rsidR="00DA35A0" w:rsidRPr="00255447" w:rsidRDefault="00DA35A0" w:rsidP="003D1AE8">
      <w:pPr>
        <w:pStyle w:val="Heading4"/>
      </w:pPr>
      <w:bookmarkStart w:id="863" w:name="_Toc5815173"/>
      <w:r w:rsidRPr="00255447">
        <w:t>–</w:t>
      </w:r>
      <w:r w:rsidRPr="00255447">
        <w:tab/>
        <w:t xml:space="preserve">End of </w:t>
      </w:r>
      <w:r w:rsidRPr="00255447">
        <w:rPr>
          <w:i/>
          <w:noProof/>
        </w:rPr>
        <w:t>PC5-RRC-Definitions</w:t>
      </w:r>
      <w:bookmarkEnd w:id="863"/>
    </w:p>
    <w:p w:rsidR="00DA35A0" w:rsidRPr="00255447" w:rsidRDefault="00DA35A0" w:rsidP="003D1AE8">
      <w:pPr>
        <w:pStyle w:val="PL"/>
        <w:shd w:val="clear" w:color="auto" w:fill="E6E6E6"/>
      </w:pPr>
      <w:r w:rsidRPr="00255447">
        <w:t>-- ASN1STA</w:t>
      </w:r>
      <w:smartTag w:uri="urn:schemas-microsoft-com:office:smarttags" w:element="PersonName">
        <w:r w:rsidRPr="00255447">
          <w:t>RT</w:t>
        </w:r>
      </w:smartTag>
    </w:p>
    <w:p w:rsidR="00DA35A0" w:rsidRPr="00255447" w:rsidRDefault="00DA35A0" w:rsidP="003D1AE8">
      <w:pPr>
        <w:pStyle w:val="PL"/>
        <w:shd w:val="clear" w:color="auto" w:fill="E6E6E6"/>
      </w:pPr>
    </w:p>
    <w:p w:rsidR="00DA35A0" w:rsidRPr="00255447" w:rsidRDefault="00DA35A0" w:rsidP="003D1AE8">
      <w:pPr>
        <w:pStyle w:val="PL"/>
        <w:shd w:val="clear" w:color="auto" w:fill="E6E6E6"/>
      </w:pPr>
      <w:r w:rsidRPr="00255447">
        <w:t>END</w:t>
      </w:r>
    </w:p>
    <w:p w:rsidR="00CA7D78" w:rsidRPr="00255447" w:rsidRDefault="00CA7D78" w:rsidP="003D1AE8">
      <w:pPr>
        <w:pStyle w:val="PL"/>
        <w:shd w:val="clear" w:color="auto" w:fill="E6E6E6"/>
      </w:pPr>
    </w:p>
    <w:p w:rsidR="00CA7D78" w:rsidRPr="00255447" w:rsidRDefault="00CA7D78" w:rsidP="003D1AE8">
      <w:pPr>
        <w:pStyle w:val="PL"/>
        <w:shd w:val="clear" w:color="auto" w:fill="E6E6E6"/>
      </w:pPr>
      <w:r w:rsidRPr="00255447">
        <w:t>-- ASN1STOP</w:t>
      </w:r>
    </w:p>
    <w:p w:rsidR="00756B72" w:rsidRPr="00255447" w:rsidRDefault="00756B72" w:rsidP="003D1AE8">
      <w:pPr>
        <w:pStyle w:val="Heading1"/>
      </w:pPr>
      <w:bookmarkStart w:id="864" w:name="_Toc5815174"/>
      <w:r w:rsidRPr="00255447">
        <w:lastRenderedPageBreak/>
        <w:t>7</w:t>
      </w:r>
      <w:r w:rsidRPr="00255447">
        <w:tab/>
        <w:t>Variables and constants</w:t>
      </w:r>
      <w:bookmarkEnd w:id="864"/>
    </w:p>
    <w:p w:rsidR="00756B72" w:rsidRPr="00255447" w:rsidRDefault="00756B72" w:rsidP="003D1AE8">
      <w:pPr>
        <w:pStyle w:val="Heading2"/>
      </w:pPr>
      <w:bookmarkStart w:id="865" w:name="_Toc5815175"/>
      <w:r w:rsidRPr="00255447">
        <w:t>7.1</w:t>
      </w:r>
      <w:r w:rsidRPr="00255447">
        <w:tab/>
        <w:t>UE variables</w:t>
      </w:r>
      <w:bookmarkEnd w:id="865"/>
    </w:p>
    <w:p w:rsidR="00756B72" w:rsidRPr="00255447" w:rsidRDefault="00756B72" w:rsidP="003D1AE8">
      <w:pPr>
        <w:pStyle w:val="NO"/>
      </w:pPr>
      <w:r w:rsidRPr="00255447">
        <w:t xml:space="preserve">NOTE: </w:t>
      </w:r>
      <w:r w:rsidRPr="00255447">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rsidR="00756B72" w:rsidRPr="00255447" w:rsidRDefault="00756B72" w:rsidP="003D1AE8">
      <w:pPr>
        <w:pStyle w:val="Heading4"/>
        <w:rPr>
          <w:noProof/>
        </w:rPr>
      </w:pPr>
      <w:bookmarkStart w:id="866" w:name="_Toc5815176"/>
      <w:r w:rsidRPr="00255447">
        <w:t>–</w:t>
      </w:r>
      <w:r w:rsidRPr="00255447">
        <w:tab/>
      </w:r>
      <w:r w:rsidRPr="00255447">
        <w:rPr>
          <w:i/>
          <w:noProof/>
        </w:rPr>
        <w:t>EUTRA-UE-Variables</w:t>
      </w:r>
      <w:bookmarkEnd w:id="866"/>
    </w:p>
    <w:p w:rsidR="00756B72" w:rsidRPr="00255447" w:rsidRDefault="00756B72" w:rsidP="003D1AE8">
      <w:r w:rsidRPr="00255447">
        <w:t>This ASN.1 segment is the start of the E</w:t>
      </w:r>
      <w:r w:rsidRPr="00255447">
        <w:noBreakHyphen/>
        <w:t>UTRA UE variable definitions.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EUTRA-UE-Variables DEFINITIONS AUTOMATIC TAGS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BEGIN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IMPO</w:t>
      </w:r>
      <w:smartTag w:uri="urn:schemas-microsoft-com:office:smarttags" w:element="PersonName">
        <w:r w:rsidRPr="00255447">
          <w:t>RT</w:t>
        </w:r>
      </w:smartTag>
      <w:r w:rsidRPr="00255447">
        <w:t>S</w:t>
      </w:r>
    </w:p>
    <w:p w:rsidR="00756B72" w:rsidRPr="00255447" w:rsidRDefault="00756B72" w:rsidP="003D1AE8">
      <w:pPr>
        <w:pStyle w:val="PL"/>
        <w:shd w:val="clear" w:color="auto" w:fill="E6E6E6"/>
      </w:pPr>
      <w:r w:rsidRPr="00255447">
        <w:tab/>
        <w:t>AbsoluteTimeInfo-r10,</w:t>
      </w:r>
    </w:p>
    <w:p w:rsidR="00756B72" w:rsidRPr="00255447" w:rsidRDefault="00756B72" w:rsidP="003D1AE8">
      <w:pPr>
        <w:pStyle w:val="PL"/>
        <w:shd w:val="clear" w:color="auto" w:fill="E6E6E6"/>
      </w:pPr>
      <w:r w:rsidRPr="00255447">
        <w:tab/>
        <w:t>AreaConfiguration-r10,</w:t>
      </w:r>
    </w:p>
    <w:p w:rsidR="00756B72" w:rsidRPr="00255447" w:rsidRDefault="00756B72" w:rsidP="003D1AE8">
      <w:pPr>
        <w:pStyle w:val="PL"/>
        <w:shd w:val="clear" w:color="auto" w:fill="E6E6E6"/>
      </w:pPr>
      <w:r w:rsidRPr="00255447">
        <w:tab/>
        <w:t>AreaConfiguration-v11</w:t>
      </w:r>
      <w:r w:rsidR="00A50F16" w:rsidRPr="00255447">
        <w:t>3</w:t>
      </w:r>
      <w:r w:rsidRPr="00255447">
        <w:t>0,</w:t>
      </w:r>
    </w:p>
    <w:p w:rsidR="00756B72" w:rsidRPr="00255447" w:rsidRDefault="00756B72" w:rsidP="003D1AE8">
      <w:pPr>
        <w:pStyle w:val="PL"/>
        <w:shd w:val="clear" w:color="auto" w:fill="E6E6E6"/>
      </w:pPr>
      <w:r w:rsidRPr="00255447">
        <w:tab/>
        <w:t>CarrierFreqGERAN,</w:t>
      </w:r>
    </w:p>
    <w:p w:rsidR="00756B72" w:rsidRPr="00255447" w:rsidRDefault="00756B72" w:rsidP="003D1AE8">
      <w:pPr>
        <w:pStyle w:val="PL"/>
        <w:shd w:val="clear" w:color="auto" w:fill="E6E6E6"/>
      </w:pPr>
      <w:r w:rsidRPr="00255447">
        <w:tab/>
        <w:t>CellIdentity,</w:t>
      </w:r>
    </w:p>
    <w:p w:rsidR="00756B72" w:rsidRPr="00255447" w:rsidRDefault="00756B72" w:rsidP="003D1AE8">
      <w:pPr>
        <w:pStyle w:val="PL"/>
        <w:shd w:val="clear" w:color="auto" w:fill="E6E6E6"/>
      </w:pPr>
      <w:r w:rsidRPr="00255447">
        <w:tab/>
        <w:t>ConnEstFailReport-r11,</w:t>
      </w:r>
    </w:p>
    <w:p w:rsidR="00756B72" w:rsidRPr="00255447" w:rsidRDefault="00756B72" w:rsidP="003D1AE8">
      <w:pPr>
        <w:pStyle w:val="PL"/>
        <w:shd w:val="clear" w:color="auto" w:fill="E6E6E6"/>
      </w:pPr>
      <w:r w:rsidRPr="00255447">
        <w:tab/>
        <w:t>SpeedStateScaleFactors,</w:t>
      </w:r>
    </w:p>
    <w:p w:rsidR="00756B72" w:rsidRPr="00255447" w:rsidRDefault="00756B72" w:rsidP="003D1AE8">
      <w:pPr>
        <w:pStyle w:val="PL"/>
        <w:shd w:val="clear" w:color="auto" w:fill="E6E6E6"/>
      </w:pPr>
      <w:r w:rsidRPr="00255447">
        <w:tab/>
        <w:t>C-RNTI,</w:t>
      </w:r>
    </w:p>
    <w:p w:rsidR="00756B72" w:rsidRPr="00255447" w:rsidRDefault="00756B72" w:rsidP="003D1AE8">
      <w:pPr>
        <w:pStyle w:val="PL"/>
        <w:shd w:val="clear" w:color="auto" w:fill="E6E6E6"/>
      </w:pPr>
      <w:r w:rsidRPr="00255447">
        <w:tab/>
        <w:t>LoggingDuration-r10,</w:t>
      </w:r>
    </w:p>
    <w:p w:rsidR="00756B72" w:rsidRPr="00255447" w:rsidRDefault="00756B72" w:rsidP="003D1AE8">
      <w:pPr>
        <w:pStyle w:val="PL"/>
        <w:shd w:val="clear" w:color="auto" w:fill="E6E6E6"/>
      </w:pPr>
      <w:r w:rsidRPr="00255447">
        <w:tab/>
        <w:t>LoggingInterval-r10,</w:t>
      </w:r>
    </w:p>
    <w:p w:rsidR="00E25DDF" w:rsidRPr="00255447" w:rsidRDefault="00756B72" w:rsidP="003D1AE8">
      <w:pPr>
        <w:pStyle w:val="PL"/>
        <w:shd w:val="clear" w:color="auto" w:fill="E6E6E6"/>
        <w:rPr>
          <w:lang w:eastAsia="zh-CN"/>
        </w:rPr>
      </w:pPr>
      <w:r w:rsidRPr="00255447">
        <w:tab/>
        <w:t>LogMeasInfo-r10,</w:t>
      </w:r>
    </w:p>
    <w:p w:rsidR="00756B72" w:rsidRPr="00255447" w:rsidRDefault="00E25DDF" w:rsidP="003D1AE8">
      <w:pPr>
        <w:pStyle w:val="PL"/>
        <w:shd w:val="clear" w:color="auto" w:fill="E6E6E6"/>
      </w:pPr>
      <w:r w:rsidRPr="00255447">
        <w:rPr>
          <w:lang w:eastAsia="zh-CN"/>
        </w:rPr>
        <w:tab/>
        <w:t>Meas</w:t>
      </w:r>
      <w:r w:rsidRPr="00255447">
        <w:t>CSI-RS-Id-r1</w:t>
      </w:r>
      <w:r w:rsidRPr="00255447">
        <w:rPr>
          <w:lang w:eastAsia="zh-CN"/>
        </w:rPr>
        <w:t>2,</w:t>
      </w:r>
    </w:p>
    <w:p w:rsidR="00756B72" w:rsidRPr="00255447" w:rsidRDefault="00756B72" w:rsidP="003D1AE8">
      <w:pPr>
        <w:pStyle w:val="PL"/>
        <w:shd w:val="clear" w:color="auto" w:fill="E6E6E6"/>
      </w:pPr>
      <w:r w:rsidRPr="00255447">
        <w:tab/>
        <w:t>MeasId,</w:t>
      </w:r>
    </w:p>
    <w:p w:rsidR="00B83EBA" w:rsidRPr="00255447" w:rsidRDefault="00B83EBA" w:rsidP="003D1AE8">
      <w:pPr>
        <w:pStyle w:val="PL"/>
        <w:shd w:val="clear" w:color="auto" w:fill="E6E6E6"/>
      </w:pPr>
      <w:r w:rsidRPr="00255447">
        <w:tab/>
        <w:t>MeasId-</w:t>
      </w:r>
      <w:r w:rsidR="00AA30CB" w:rsidRPr="00255447">
        <w:t>v1250</w:t>
      </w:r>
      <w:r w:rsidRPr="00255447">
        <w:t>,</w:t>
      </w:r>
    </w:p>
    <w:p w:rsidR="00756B72" w:rsidRPr="00255447" w:rsidRDefault="00756B72" w:rsidP="003D1AE8">
      <w:pPr>
        <w:pStyle w:val="PL"/>
        <w:shd w:val="clear" w:color="auto" w:fill="E6E6E6"/>
      </w:pPr>
      <w:r w:rsidRPr="00255447">
        <w:tab/>
        <w:t>MeasIdToAddModList,</w:t>
      </w:r>
    </w:p>
    <w:p w:rsidR="00B83EBA" w:rsidRPr="00255447" w:rsidRDefault="00B83EBA" w:rsidP="003D1AE8">
      <w:pPr>
        <w:pStyle w:val="PL"/>
        <w:shd w:val="clear" w:color="auto" w:fill="E6E6E6"/>
      </w:pPr>
      <w:r w:rsidRPr="00255447">
        <w:tab/>
        <w:t>MeasIdToAddModListExt-r12,</w:t>
      </w:r>
    </w:p>
    <w:p w:rsidR="008747B4" w:rsidRPr="00255447" w:rsidRDefault="00756B72" w:rsidP="003D1AE8">
      <w:pPr>
        <w:pStyle w:val="PL"/>
        <w:shd w:val="clear" w:color="auto" w:fill="E6E6E6"/>
        <w:rPr>
          <w:lang w:eastAsia="zh-CN"/>
        </w:rPr>
      </w:pPr>
      <w:r w:rsidRPr="00255447">
        <w:tab/>
        <w:t>MeasObjectToAddModList,</w:t>
      </w:r>
    </w:p>
    <w:p w:rsidR="00756B72" w:rsidRPr="00255447" w:rsidRDefault="008747B4" w:rsidP="003D1AE8">
      <w:pPr>
        <w:pStyle w:val="PL"/>
        <w:shd w:val="clear" w:color="auto" w:fill="E6E6E6"/>
        <w:rPr>
          <w:lang w:eastAsia="zh-CN"/>
        </w:rPr>
      </w:pPr>
      <w:r w:rsidRPr="00255447">
        <w:rPr>
          <w:lang w:eastAsia="zh-CN"/>
        </w:rPr>
        <w:tab/>
      </w:r>
      <w:r w:rsidRPr="00255447">
        <w:t>MeasObjectToAddModList-v9e0</w:t>
      </w:r>
      <w:r w:rsidRPr="00255447">
        <w:rPr>
          <w:lang w:eastAsia="zh-CN"/>
        </w:rPr>
        <w:t>,</w:t>
      </w:r>
    </w:p>
    <w:p w:rsidR="00B83EBA" w:rsidRPr="00255447" w:rsidRDefault="00B83EBA" w:rsidP="003D1AE8">
      <w:pPr>
        <w:pStyle w:val="PL"/>
        <w:shd w:val="clear" w:color="auto" w:fill="E6E6E6"/>
      </w:pPr>
      <w:r w:rsidRPr="00255447">
        <w:tab/>
        <w:t>MeasScaleFactor-r12,</w:t>
      </w:r>
    </w:p>
    <w:p w:rsidR="00756B72" w:rsidRPr="00255447" w:rsidRDefault="00756B72" w:rsidP="003D1AE8">
      <w:pPr>
        <w:pStyle w:val="PL"/>
        <w:shd w:val="clear" w:color="auto" w:fill="E6E6E6"/>
      </w:pPr>
      <w:r w:rsidRPr="00255447">
        <w:tab/>
        <w:t>MobilityStateParameters,</w:t>
      </w:r>
    </w:p>
    <w:p w:rsidR="00756B72" w:rsidRPr="00255447" w:rsidRDefault="00756B72" w:rsidP="003D1AE8">
      <w:pPr>
        <w:pStyle w:val="PL"/>
        <w:shd w:val="clear" w:color="auto" w:fill="E6E6E6"/>
      </w:pPr>
      <w:r w:rsidRPr="00255447">
        <w:tab/>
        <w:t>NeighCellConfig,</w:t>
      </w:r>
    </w:p>
    <w:p w:rsidR="00756B72" w:rsidRPr="00255447" w:rsidRDefault="00756B72" w:rsidP="003D1AE8">
      <w:pPr>
        <w:pStyle w:val="PL"/>
        <w:shd w:val="clear" w:color="auto" w:fill="E6E6E6"/>
      </w:pPr>
      <w:r w:rsidRPr="00255447">
        <w:tab/>
        <w:t>PhysCellId,</w:t>
      </w:r>
    </w:p>
    <w:p w:rsidR="00756B72" w:rsidRPr="00255447" w:rsidRDefault="00756B72" w:rsidP="003D1AE8">
      <w:pPr>
        <w:pStyle w:val="PL"/>
        <w:shd w:val="clear" w:color="auto" w:fill="E6E6E6"/>
      </w:pPr>
      <w:r w:rsidRPr="00255447">
        <w:tab/>
        <w:t>PhysCellIdCDMA2000,</w:t>
      </w:r>
    </w:p>
    <w:p w:rsidR="00756B72" w:rsidRPr="00255447" w:rsidRDefault="00756B72" w:rsidP="003D1AE8">
      <w:pPr>
        <w:pStyle w:val="PL"/>
        <w:shd w:val="clear" w:color="auto" w:fill="E6E6E6"/>
      </w:pPr>
      <w:r w:rsidRPr="00255447">
        <w:tab/>
        <w:t>PhysCellIdGERAN,</w:t>
      </w:r>
    </w:p>
    <w:p w:rsidR="00756B72" w:rsidRPr="00255447" w:rsidRDefault="00756B72" w:rsidP="003D1AE8">
      <w:pPr>
        <w:pStyle w:val="PL"/>
        <w:shd w:val="clear" w:color="auto" w:fill="E6E6E6"/>
      </w:pPr>
      <w:r w:rsidRPr="00255447">
        <w:tab/>
        <w:t>PhysCellIdUTRA-FDD,</w:t>
      </w:r>
    </w:p>
    <w:p w:rsidR="00756B72" w:rsidRPr="00255447" w:rsidRDefault="00756B72" w:rsidP="003D1AE8">
      <w:pPr>
        <w:pStyle w:val="PL"/>
        <w:shd w:val="clear" w:color="auto" w:fill="E6E6E6"/>
      </w:pPr>
      <w:r w:rsidRPr="00255447">
        <w:tab/>
        <w:t>PhysCellIdUTRA-TDD,</w:t>
      </w:r>
    </w:p>
    <w:p w:rsidR="00756B72" w:rsidRPr="00255447" w:rsidRDefault="00756B72" w:rsidP="003D1AE8">
      <w:pPr>
        <w:pStyle w:val="PL"/>
        <w:shd w:val="clear" w:color="auto" w:fill="E6E6E6"/>
      </w:pPr>
      <w:r w:rsidRPr="00255447">
        <w:tab/>
        <w:t>PLMN-Identity,</w:t>
      </w:r>
    </w:p>
    <w:p w:rsidR="00756B72" w:rsidRPr="00255447" w:rsidRDefault="00756B72" w:rsidP="003D1AE8">
      <w:pPr>
        <w:pStyle w:val="PL"/>
        <w:shd w:val="clear" w:color="auto" w:fill="E6E6E6"/>
      </w:pPr>
      <w:r w:rsidRPr="00255447">
        <w:tab/>
        <w:t>PLMN-IdentityList3-r11,</w:t>
      </w:r>
    </w:p>
    <w:p w:rsidR="00756B72" w:rsidRPr="00255447" w:rsidRDefault="00756B72" w:rsidP="003D1AE8">
      <w:pPr>
        <w:pStyle w:val="PL"/>
        <w:shd w:val="clear" w:color="auto" w:fill="E6E6E6"/>
      </w:pPr>
      <w:r w:rsidRPr="00255447">
        <w:tab/>
        <w:t>QuantityConfig,</w:t>
      </w:r>
    </w:p>
    <w:p w:rsidR="00756B72" w:rsidRPr="00255447" w:rsidRDefault="00756B72" w:rsidP="003D1AE8">
      <w:pPr>
        <w:pStyle w:val="PL"/>
        <w:shd w:val="clear" w:color="auto" w:fill="E6E6E6"/>
      </w:pPr>
      <w:r w:rsidRPr="00255447">
        <w:tab/>
        <w:t>ReportConfigToAddModList,</w:t>
      </w:r>
    </w:p>
    <w:p w:rsidR="00756B72" w:rsidRPr="00255447" w:rsidRDefault="00756B72" w:rsidP="003D1AE8">
      <w:pPr>
        <w:pStyle w:val="PL"/>
        <w:shd w:val="clear" w:color="auto" w:fill="E6E6E6"/>
      </w:pPr>
      <w:r w:rsidRPr="00255447">
        <w:tab/>
        <w:t>RLF-Report-r9,</w:t>
      </w:r>
    </w:p>
    <w:p w:rsidR="001D69B8" w:rsidRPr="00255447" w:rsidRDefault="001D69B8" w:rsidP="003D1AE8">
      <w:pPr>
        <w:pStyle w:val="PL"/>
        <w:shd w:val="clear" w:color="auto" w:fill="E6E6E6"/>
      </w:pPr>
      <w:r w:rsidRPr="00255447">
        <w:rPr>
          <w:bCs/>
          <w:color w:val="1F497D"/>
        </w:rPr>
        <w:tab/>
      </w:r>
      <w:r w:rsidRPr="00255447">
        <w:rPr>
          <w:bCs/>
        </w:rPr>
        <w:t>TargetMBSFN-AreaList-r12</w:t>
      </w:r>
      <w:r w:rsidR="00B74F5F" w:rsidRPr="00255447">
        <w:rPr>
          <w:bCs/>
        </w:rPr>
        <w:t>,</w:t>
      </w:r>
    </w:p>
    <w:p w:rsidR="00756B72" w:rsidRPr="00255447" w:rsidRDefault="00756B72" w:rsidP="003D1AE8">
      <w:pPr>
        <w:pStyle w:val="PL"/>
        <w:shd w:val="clear" w:color="auto" w:fill="E6E6E6"/>
      </w:pPr>
      <w:r w:rsidRPr="00255447">
        <w:tab/>
        <w:t>TraceReference-r10,</w:t>
      </w:r>
    </w:p>
    <w:p w:rsidR="008E4321" w:rsidRPr="00255447" w:rsidRDefault="008E4321" w:rsidP="003D1AE8">
      <w:pPr>
        <w:pStyle w:val="PL"/>
        <w:shd w:val="clear" w:color="auto" w:fill="E6E6E6"/>
      </w:pPr>
      <w:r w:rsidRPr="00255447">
        <w:tab/>
        <w:t>VisitedCellInfoList-r12,</w:t>
      </w:r>
    </w:p>
    <w:p w:rsidR="00E25DDF" w:rsidRPr="00255447" w:rsidRDefault="00756B72" w:rsidP="003D1AE8">
      <w:pPr>
        <w:pStyle w:val="PL"/>
        <w:shd w:val="clear" w:color="auto" w:fill="E6E6E6"/>
        <w:rPr>
          <w:lang w:eastAsia="zh-CN"/>
        </w:rPr>
      </w:pPr>
      <w:r w:rsidRPr="00255447">
        <w:tab/>
        <w:t>maxCellMeas,</w:t>
      </w:r>
    </w:p>
    <w:p w:rsidR="00756B72" w:rsidRPr="00255447" w:rsidRDefault="00E25DDF" w:rsidP="003D1AE8">
      <w:pPr>
        <w:pStyle w:val="PL"/>
        <w:shd w:val="clear" w:color="auto" w:fill="E6E6E6"/>
      </w:pPr>
      <w:r w:rsidRPr="00255447">
        <w:tab/>
        <w:t>maxCSI-RS-Meas-r12</w:t>
      </w:r>
      <w:r w:rsidRPr="00255447">
        <w:rPr>
          <w:lang w:eastAsia="zh-CN"/>
        </w:rPr>
        <w:t>,</w:t>
      </w:r>
    </w:p>
    <w:p w:rsidR="00756B72" w:rsidRPr="00255447" w:rsidRDefault="00756B72" w:rsidP="003D1AE8">
      <w:pPr>
        <w:pStyle w:val="PL"/>
        <w:shd w:val="clear" w:color="auto" w:fill="E6E6E6"/>
      </w:pPr>
      <w:r w:rsidRPr="00255447">
        <w:tab/>
        <w:t>maxMeasId</w:t>
      </w:r>
      <w:r w:rsidR="003A4E60" w:rsidRPr="00255447">
        <w:t>,</w:t>
      </w:r>
    </w:p>
    <w:p w:rsidR="00B83EBA" w:rsidRPr="00255447" w:rsidRDefault="00B83EBA" w:rsidP="003D1AE8">
      <w:pPr>
        <w:pStyle w:val="PL"/>
        <w:shd w:val="clear" w:color="auto" w:fill="E6E6E6"/>
      </w:pPr>
      <w:r w:rsidRPr="00255447">
        <w:tab/>
        <w:t>maxMeasId-r12</w:t>
      </w:r>
    </w:p>
    <w:p w:rsidR="00756B72" w:rsidRPr="00255447" w:rsidRDefault="00756B72" w:rsidP="003D1AE8">
      <w:pPr>
        <w:pStyle w:val="PL"/>
        <w:shd w:val="clear" w:color="auto" w:fill="E6E6E6"/>
      </w:pPr>
      <w:r w:rsidRPr="00255447">
        <w:t>FROM EUTRA-RRC-Definitions;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pStyle w:val="PL"/>
        <w:shd w:val="clear" w:color="auto" w:fill="E6E6E6"/>
      </w:pPr>
    </w:p>
    <w:p w:rsidR="00756B72" w:rsidRPr="00255447" w:rsidRDefault="00756B72" w:rsidP="003D1AE8"/>
    <w:p w:rsidR="00756B72" w:rsidRPr="00255447" w:rsidRDefault="00756B72" w:rsidP="003D1AE8">
      <w:pPr>
        <w:pStyle w:val="Heading4"/>
      </w:pPr>
      <w:bookmarkStart w:id="867" w:name="_Toc5815177"/>
      <w:r w:rsidRPr="00255447">
        <w:t>–</w:t>
      </w:r>
      <w:r w:rsidRPr="00255447">
        <w:tab/>
      </w:r>
      <w:r w:rsidRPr="00255447">
        <w:rPr>
          <w:i/>
        </w:rPr>
        <w:t>VarConnEstFailReport</w:t>
      </w:r>
      <w:bookmarkEnd w:id="867"/>
    </w:p>
    <w:p w:rsidR="00756B72" w:rsidRPr="00255447" w:rsidRDefault="00756B72" w:rsidP="003D1AE8">
      <w:r w:rsidRPr="00255447">
        <w:t xml:space="preserve">The UE variable </w:t>
      </w:r>
      <w:r w:rsidRPr="00255447">
        <w:rPr>
          <w:i/>
          <w:noProof/>
        </w:rPr>
        <w:t>VarConnEstFailReport</w:t>
      </w:r>
      <w:r w:rsidRPr="00255447">
        <w:rPr>
          <w:iCs/>
        </w:rPr>
        <w:t xml:space="preserve"> includes the connection establishment failure information</w:t>
      </w:r>
      <w:r w:rsidRPr="00255447">
        <w:t>.</w:t>
      </w:r>
    </w:p>
    <w:p w:rsidR="00756B72" w:rsidRPr="00255447" w:rsidRDefault="00756B72" w:rsidP="003D1AE8">
      <w:pPr>
        <w:pStyle w:val="TH"/>
      </w:pPr>
      <w:r w:rsidRPr="00255447">
        <w:rPr>
          <w:i/>
          <w:noProof/>
        </w:rPr>
        <w:lastRenderedPageBreak/>
        <w:t>VarConnEstFailReport</w:t>
      </w:r>
      <w:r w:rsidRPr="00255447">
        <w:rPr>
          <w:noProof/>
        </w:rPr>
        <w:t xml:space="preserve"> 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VarConnEstFailReport-r11 ::=</w:t>
      </w:r>
      <w:r w:rsidRPr="00255447">
        <w:tab/>
      </w:r>
      <w:r w:rsidRPr="00255447">
        <w:tab/>
        <w:t>SEQUENCE {</w:t>
      </w:r>
    </w:p>
    <w:p w:rsidR="00756B72" w:rsidRPr="00255447" w:rsidRDefault="00756B72" w:rsidP="003D1AE8">
      <w:pPr>
        <w:pStyle w:val="PL"/>
        <w:shd w:val="clear" w:color="auto" w:fill="E6E6E6"/>
        <w:tabs>
          <w:tab w:val="clear" w:pos="768"/>
        </w:tabs>
      </w:pPr>
      <w:r w:rsidRPr="00255447">
        <w:tab/>
        <w:t>connEstFailReport-r11</w:t>
      </w:r>
      <w:r w:rsidRPr="00255447">
        <w:tab/>
      </w:r>
      <w:r w:rsidRPr="00255447">
        <w:tab/>
      </w:r>
      <w:r w:rsidRPr="00255447">
        <w:tab/>
      </w:r>
      <w:r w:rsidRPr="00255447">
        <w:tab/>
        <w:t>ConnEstFailReport-r11,</w:t>
      </w:r>
    </w:p>
    <w:p w:rsidR="00756B72" w:rsidRPr="00255447" w:rsidRDefault="00756B72" w:rsidP="003D1AE8">
      <w:pPr>
        <w:pStyle w:val="PL"/>
        <w:shd w:val="clear" w:color="auto" w:fill="E6E6E6"/>
      </w:pPr>
      <w:r w:rsidRPr="00255447">
        <w:tab/>
        <w:t>plmn-Identity-r11</w:t>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4"/>
      </w:pPr>
      <w:bookmarkStart w:id="868" w:name="_Toc5815178"/>
      <w:r w:rsidRPr="00255447">
        <w:t>–</w:t>
      </w:r>
      <w:r w:rsidRPr="00255447">
        <w:tab/>
      </w:r>
      <w:r w:rsidRPr="00255447">
        <w:rPr>
          <w:i/>
        </w:rPr>
        <w:t>VarLog</w:t>
      </w:r>
      <w:r w:rsidRPr="00255447">
        <w:rPr>
          <w:i/>
          <w:noProof/>
        </w:rPr>
        <w:t>MeasConfig</w:t>
      </w:r>
      <w:bookmarkEnd w:id="868"/>
    </w:p>
    <w:p w:rsidR="00756B72" w:rsidRPr="00255447" w:rsidRDefault="00756B72" w:rsidP="003D1AE8">
      <w:r w:rsidRPr="00255447">
        <w:t xml:space="preserve">The UE variable </w:t>
      </w:r>
      <w:r w:rsidRPr="00255447">
        <w:rPr>
          <w:i/>
          <w:noProof/>
        </w:rPr>
        <w:t>VarLogMeasConfig</w:t>
      </w:r>
      <w:r w:rsidRPr="00255447">
        <w:rPr>
          <w:iCs/>
        </w:rPr>
        <w:t xml:space="preserve"> includes the configuration of the logging of measurements to be performed by the UE while in RRC_IDLE, covering i</w:t>
      </w:r>
      <w:r w:rsidRPr="00255447">
        <w:t>ntra-frequency, inter-frequency</w:t>
      </w:r>
      <w:r w:rsidR="001D69B8" w:rsidRPr="00255447">
        <w:rPr>
          <w:rFonts w:eastAsia="MS Mincho"/>
        </w:rPr>
        <w:t>,</w:t>
      </w:r>
      <w:r w:rsidRPr="00255447">
        <w:t xml:space="preserve"> inter-RAT mobility </w:t>
      </w:r>
      <w:r w:rsidR="001D69B8" w:rsidRPr="00255447">
        <w:rPr>
          <w:rFonts w:eastAsia="MS Mincho"/>
        </w:rPr>
        <w:t xml:space="preserve">and MBSFN </w:t>
      </w:r>
      <w:r w:rsidRPr="00255447">
        <w:t>related measurements.</w:t>
      </w:r>
      <w:r w:rsidR="001D69B8" w:rsidRPr="00255447">
        <w:t xml:space="preserve"> If MBSFN logging is configured, the UE performs logging of measurements while in both RRC_IDLE and RRC_CONNECTED. Otherwise, the UE performs logging of measurements only while in RRC_IDLE</w:t>
      </w:r>
      <w:r w:rsidR="001D69B8" w:rsidRPr="00255447">
        <w:rPr>
          <w:rFonts w:eastAsia="MS Mincho"/>
        </w:rPr>
        <w:t>.</w:t>
      </w:r>
    </w:p>
    <w:p w:rsidR="00756B72" w:rsidRPr="00255447" w:rsidRDefault="00756B72" w:rsidP="003D1AE8">
      <w:pPr>
        <w:pStyle w:val="TH"/>
      </w:pPr>
      <w:r w:rsidRPr="00255447">
        <w:rPr>
          <w:i/>
          <w:noProof/>
        </w:rPr>
        <w:t>VarLogMeasConfig</w:t>
      </w:r>
      <w:r w:rsidRPr="00255447">
        <w:rPr>
          <w:noProof/>
        </w:rPr>
        <w:t xml:space="preserve"> 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VarLogMeasConfig-r10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areaConfiguration-r10</w:t>
      </w:r>
      <w:r w:rsidRPr="00255447">
        <w:tab/>
      </w:r>
      <w:r w:rsidRPr="00255447">
        <w:tab/>
      </w:r>
      <w:r w:rsidRPr="00255447">
        <w:tab/>
        <w:t>AreaConfiguration-r10</w:t>
      </w:r>
      <w:r w:rsidRPr="00255447">
        <w:tab/>
      </w:r>
      <w:r w:rsidRPr="00255447">
        <w:tab/>
        <w:t>OPTIONAL,</w:t>
      </w:r>
    </w:p>
    <w:p w:rsidR="00756B72" w:rsidRPr="00255447" w:rsidRDefault="00756B72" w:rsidP="003D1AE8">
      <w:pPr>
        <w:pStyle w:val="PL"/>
        <w:shd w:val="clear" w:color="auto" w:fill="E6E6E6"/>
      </w:pPr>
      <w:r w:rsidRPr="00255447">
        <w:tab/>
        <w:t>loggingDuration-r10</w:t>
      </w:r>
      <w:r w:rsidRPr="00255447">
        <w:tab/>
      </w:r>
      <w:r w:rsidRPr="00255447">
        <w:tab/>
      </w:r>
      <w:r w:rsidRPr="00255447">
        <w:tab/>
      </w:r>
      <w:r w:rsidRPr="00255447">
        <w:tab/>
        <w:t>LoggingDuration-r10,</w:t>
      </w:r>
    </w:p>
    <w:p w:rsidR="00756B72" w:rsidRPr="00255447" w:rsidRDefault="00756B72" w:rsidP="003D1AE8">
      <w:pPr>
        <w:pStyle w:val="PL"/>
        <w:shd w:val="clear" w:color="auto" w:fill="E6E6E6"/>
      </w:pPr>
      <w:r w:rsidRPr="00255447">
        <w:tab/>
        <w:t>loggingInterval-r10</w:t>
      </w:r>
      <w:r w:rsidRPr="00255447">
        <w:tab/>
      </w:r>
      <w:r w:rsidRPr="00255447">
        <w:tab/>
      </w:r>
      <w:r w:rsidRPr="00255447">
        <w:tab/>
      </w:r>
      <w:r w:rsidRPr="00255447">
        <w:tab/>
        <w:t>LoggingInterval-r10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VarLogMeasConfig-r11 ::=</w:t>
      </w:r>
      <w:r w:rsidRPr="00255447">
        <w:tab/>
      </w:r>
      <w:r w:rsidRPr="00255447">
        <w:tab/>
        <w:t>SEQUENCE {</w:t>
      </w:r>
    </w:p>
    <w:p w:rsidR="00756B72" w:rsidRPr="00255447" w:rsidRDefault="00756B72" w:rsidP="003D1AE8">
      <w:pPr>
        <w:pStyle w:val="PL"/>
        <w:shd w:val="clear" w:color="auto" w:fill="E6E6E6"/>
      </w:pPr>
      <w:r w:rsidRPr="00255447">
        <w:tab/>
        <w:t>areaConfiguration-r10</w:t>
      </w:r>
      <w:r w:rsidRPr="00255447">
        <w:tab/>
      </w:r>
      <w:r w:rsidRPr="00255447">
        <w:tab/>
      </w:r>
      <w:r w:rsidRPr="00255447">
        <w:tab/>
        <w:t>AreaConfiguration-r10</w:t>
      </w:r>
      <w:r w:rsidRPr="00255447">
        <w:tab/>
      </w:r>
      <w:r w:rsidRPr="00255447">
        <w:tab/>
        <w:t>OPTIONAL,</w:t>
      </w:r>
    </w:p>
    <w:p w:rsidR="00756B72" w:rsidRPr="00255447" w:rsidRDefault="00756B72" w:rsidP="003D1AE8">
      <w:pPr>
        <w:pStyle w:val="PL"/>
        <w:shd w:val="clear" w:color="auto" w:fill="E6E6E6"/>
      </w:pPr>
      <w:r w:rsidRPr="00255447">
        <w:tab/>
        <w:t>areaConfiguration-v11</w:t>
      </w:r>
      <w:r w:rsidR="00A50F16" w:rsidRPr="00255447">
        <w:t>3</w:t>
      </w:r>
      <w:r w:rsidRPr="00255447">
        <w:t>0</w:t>
      </w:r>
      <w:r w:rsidRPr="00255447">
        <w:tab/>
      </w:r>
      <w:r w:rsidRPr="00255447">
        <w:tab/>
      </w:r>
      <w:r w:rsidRPr="00255447">
        <w:tab/>
        <w:t>AreaConfiguration-v11</w:t>
      </w:r>
      <w:r w:rsidR="00A50F16" w:rsidRPr="00255447">
        <w:t>3</w:t>
      </w:r>
      <w:r w:rsidRPr="00255447">
        <w:t>0</w:t>
      </w:r>
      <w:r w:rsidRPr="00255447">
        <w:tab/>
      </w:r>
      <w:r w:rsidRPr="00255447">
        <w:tab/>
        <w:t>OPTIONAL,</w:t>
      </w:r>
    </w:p>
    <w:p w:rsidR="00756B72" w:rsidRPr="00255447" w:rsidRDefault="00756B72" w:rsidP="003D1AE8">
      <w:pPr>
        <w:pStyle w:val="PL"/>
        <w:shd w:val="clear" w:color="auto" w:fill="E6E6E6"/>
      </w:pPr>
      <w:r w:rsidRPr="00255447">
        <w:tab/>
        <w:t>loggingDuration-r10</w:t>
      </w:r>
      <w:r w:rsidRPr="00255447">
        <w:tab/>
      </w:r>
      <w:r w:rsidRPr="00255447">
        <w:tab/>
      </w:r>
      <w:r w:rsidRPr="00255447">
        <w:tab/>
      </w:r>
      <w:r w:rsidRPr="00255447">
        <w:tab/>
        <w:t>LoggingDuration-r10,</w:t>
      </w:r>
    </w:p>
    <w:p w:rsidR="00756B72" w:rsidRPr="00255447" w:rsidRDefault="00756B72" w:rsidP="003D1AE8">
      <w:pPr>
        <w:pStyle w:val="PL"/>
        <w:shd w:val="clear" w:color="auto" w:fill="E6E6E6"/>
      </w:pPr>
      <w:r w:rsidRPr="00255447">
        <w:tab/>
        <w:t>loggingInterval-r10</w:t>
      </w:r>
      <w:r w:rsidRPr="00255447">
        <w:tab/>
      </w:r>
      <w:r w:rsidRPr="00255447">
        <w:tab/>
      </w:r>
      <w:r w:rsidRPr="00255447">
        <w:tab/>
      </w:r>
      <w:r w:rsidRPr="00255447">
        <w:tab/>
        <w:t>LoggingInterval-r10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1D69B8" w:rsidRPr="00255447" w:rsidRDefault="001D69B8" w:rsidP="003D1AE8">
      <w:pPr>
        <w:pStyle w:val="PL"/>
        <w:shd w:val="clear" w:color="auto" w:fill="E6E6E6"/>
      </w:pPr>
      <w:r w:rsidRPr="00255447">
        <w:t>VarLogMeasConfig-r12 ::=</w:t>
      </w:r>
      <w:r w:rsidRPr="00255447">
        <w:tab/>
      </w:r>
      <w:r w:rsidRPr="00255447">
        <w:tab/>
        <w:t>SEQUENCE {</w:t>
      </w:r>
    </w:p>
    <w:p w:rsidR="001D69B8" w:rsidRPr="00255447" w:rsidRDefault="001D69B8" w:rsidP="003D1AE8">
      <w:pPr>
        <w:pStyle w:val="PL"/>
        <w:shd w:val="clear" w:color="auto" w:fill="E6E6E6"/>
      </w:pPr>
      <w:r w:rsidRPr="00255447">
        <w:tab/>
        <w:t>areaConfiguration-r10</w:t>
      </w:r>
      <w:r w:rsidRPr="00255447">
        <w:tab/>
      </w:r>
      <w:r w:rsidRPr="00255447">
        <w:tab/>
      </w:r>
      <w:r w:rsidRPr="00255447">
        <w:tab/>
        <w:t>AreaConfiguration-r10</w:t>
      </w:r>
      <w:r w:rsidRPr="00255447">
        <w:tab/>
      </w:r>
      <w:r w:rsidRPr="00255447">
        <w:tab/>
        <w:t>OPTIONAL,</w:t>
      </w:r>
    </w:p>
    <w:p w:rsidR="001D69B8" w:rsidRPr="00255447" w:rsidRDefault="001D69B8" w:rsidP="003D1AE8">
      <w:pPr>
        <w:pStyle w:val="PL"/>
        <w:shd w:val="clear" w:color="auto" w:fill="E6E6E6"/>
      </w:pPr>
      <w:r w:rsidRPr="00255447">
        <w:tab/>
        <w:t>areaConfiguration-v1130</w:t>
      </w:r>
      <w:r w:rsidRPr="00255447">
        <w:tab/>
      </w:r>
      <w:r w:rsidRPr="00255447">
        <w:tab/>
      </w:r>
      <w:r w:rsidRPr="00255447">
        <w:tab/>
        <w:t>AreaConfiguration-v1130</w:t>
      </w:r>
      <w:r w:rsidRPr="00255447">
        <w:tab/>
      </w:r>
      <w:r w:rsidRPr="00255447">
        <w:tab/>
        <w:t>OPTIONAL,</w:t>
      </w:r>
    </w:p>
    <w:p w:rsidR="001D69B8" w:rsidRPr="00255447" w:rsidRDefault="001D69B8" w:rsidP="003D1AE8">
      <w:pPr>
        <w:pStyle w:val="PL"/>
        <w:shd w:val="clear" w:color="auto" w:fill="E6E6E6"/>
      </w:pPr>
      <w:r w:rsidRPr="00255447">
        <w:tab/>
        <w:t>loggingDuration-r10</w:t>
      </w:r>
      <w:r w:rsidRPr="00255447">
        <w:tab/>
      </w:r>
      <w:r w:rsidRPr="00255447">
        <w:tab/>
      </w:r>
      <w:r w:rsidRPr="00255447">
        <w:tab/>
      </w:r>
      <w:r w:rsidRPr="00255447">
        <w:tab/>
        <w:t>LoggingDuration-r10,</w:t>
      </w:r>
    </w:p>
    <w:p w:rsidR="001D69B8" w:rsidRPr="00255447" w:rsidRDefault="001D69B8" w:rsidP="003D1AE8">
      <w:pPr>
        <w:pStyle w:val="PL"/>
        <w:shd w:val="clear" w:color="auto" w:fill="E6E6E6"/>
      </w:pPr>
      <w:r w:rsidRPr="00255447">
        <w:tab/>
        <w:t>loggingInterval-r10</w:t>
      </w:r>
      <w:r w:rsidRPr="00255447">
        <w:tab/>
      </w:r>
      <w:r w:rsidRPr="00255447">
        <w:tab/>
      </w:r>
      <w:r w:rsidRPr="00255447">
        <w:tab/>
      </w:r>
      <w:r w:rsidRPr="00255447">
        <w:tab/>
        <w:t>LoggingInterval-r10,</w:t>
      </w:r>
    </w:p>
    <w:p w:rsidR="001D69B8" w:rsidRPr="00255447" w:rsidRDefault="001D69B8" w:rsidP="003D1AE8">
      <w:pPr>
        <w:pStyle w:val="PL"/>
        <w:shd w:val="clear" w:color="auto" w:fill="E6E6E6"/>
      </w:pPr>
      <w:r w:rsidRPr="00255447">
        <w:tab/>
      </w:r>
      <w:r w:rsidRPr="00255447">
        <w:rPr>
          <w:bCs/>
        </w:rPr>
        <w:t>targetMBSFN-AreaList</w:t>
      </w:r>
      <w:r w:rsidRPr="00255447">
        <w:t>-r12</w:t>
      </w:r>
      <w:r w:rsidRPr="00255447">
        <w:tab/>
      </w:r>
      <w:r w:rsidRPr="00255447">
        <w:tab/>
      </w:r>
      <w:r w:rsidRPr="00255447">
        <w:rPr>
          <w:bCs/>
        </w:rPr>
        <w:t>TargetMBSFN-AreaList-r12</w:t>
      </w:r>
      <w:r w:rsidRPr="00255447">
        <w:tab/>
        <w:t>OPTIONAL</w:t>
      </w:r>
    </w:p>
    <w:p w:rsidR="001D69B8" w:rsidRPr="00255447" w:rsidRDefault="001D69B8" w:rsidP="003D1AE8">
      <w:pPr>
        <w:pStyle w:val="PL"/>
        <w:shd w:val="clear" w:color="auto" w:fill="E6E6E6"/>
      </w:pPr>
      <w:r w:rsidRPr="00255447">
        <w:t>}</w:t>
      </w:r>
    </w:p>
    <w:p w:rsidR="001D69B8" w:rsidRPr="00255447" w:rsidRDefault="001D69B8"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69" w:name="_Toc5815179"/>
      <w:r w:rsidRPr="00255447">
        <w:t>–</w:t>
      </w:r>
      <w:r w:rsidRPr="00255447">
        <w:tab/>
      </w:r>
      <w:r w:rsidRPr="00255447">
        <w:rPr>
          <w:i/>
        </w:rPr>
        <w:t>VarLog</w:t>
      </w:r>
      <w:r w:rsidRPr="00255447">
        <w:rPr>
          <w:i/>
          <w:noProof/>
        </w:rPr>
        <w:t>MeasReport</w:t>
      </w:r>
      <w:bookmarkEnd w:id="869"/>
    </w:p>
    <w:p w:rsidR="00756B72" w:rsidRPr="00255447" w:rsidRDefault="00756B72" w:rsidP="003D1AE8">
      <w:r w:rsidRPr="00255447">
        <w:t xml:space="preserve">The UE variable </w:t>
      </w:r>
      <w:r w:rsidRPr="00255447">
        <w:rPr>
          <w:i/>
          <w:noProof/>
        </w:rPr>
        <w:t>VarLogMeasReport</w:t>
      </w:r>
      <w:r w:rsidRPr="00255447">
        <w:t xml:space="preserve"> includes the logged measurements information.</w:t>
      </w:r>
    </w:p>
    <w:p w:rsidR="00756B72" w:rsidRPr="00255447" w:rsidRDefault="00756B72" w:rsidP="003D1AE8">
      <w:pPr>
        <w:pStyle w:val="TH"/>
      </w:pPr>
      <w:r w:rsidRPr="00255447">
        <w:rPr>
          <w:i/>
          <w:noProof/>
        </w:rPr>
        <w:t>VarLogMeasReport</w:t>
      </w:r>
      <w:r w:rsidRPr="00255447">
        <w:rPr>
          <w:noProof/>
        </w:rPr>
        <w:t xml:space="preserve"> 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VarLogMeasReport-r10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traceReference-r10</w:t>
      </w:r>
      <w:r w:rsidRPr="00255447">
        <w:tab/>
      </w:r>
      <w:r w:rsidRPr="00255447">
        <w:tab/>
      </w:r>
      <w:r w:rsidRPr="00255447">
        <w:tab/>
      </w:r>
      <w:r w:rsidRPr="00255447">
        <w:tab/>
      </w:r>
      <w:r w:rsidRPr="00255447">
        <w:tab/>
        <w:t>TraceReference-r10,</w:t>
      </w:r>
    </w:p>
    <w:p w:rsidR="00756B72" w:rsidRPr="00255447" w:rsidRDefault="00756B72" w:rsidP="003D1AE8">
      <w:pPr>
        <w:pStyle w:val="PL"/>
        <w:shd w:val="clear" w:color="auto" w:fill="E6E6E6"/>
      </w:pPr>
      <w:r w:rsidRPr="00255447">
        <w:tab/>
        <w:t>traceRecordingSessionRef-r10</w:t>
      </w:r>
      <w:r w:rsidRPr="00255447">
        <w:tab/>
      </w:r>
      <w:r w:rsidRPr="00255447">
        <w:tab/>
      </w:r>
      <w:r w:rsidRPr="00255447">
        <w:tab/>
        <w:t>OCTET STRING (SIZE (2)),</w:t>
      </w:r>
    </w:p>
    <w:p w:rsidR="00756B72" w:rsidRPr="00255447" w:rsidRDefault="00756B72" w:rsidP="003D1AE8">
      <w:pPr>
        <w:pStyle w:val="PL"/>
        <w:shd w:val="clear" w:color="auto" w:fill="E6E6E6"/>
      </w:pPr>
      <w:r w:rsidRPr="00255447">
        <w:rPr>
          <w:lang w:eastAsia="zh-CN"/>
        </w:rPr>
        <w:tab/>
        <w:t>tce-Id-r10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OCTET STRING (SIZE (</w:t>
      </w:r>
      <w:r w:rsidRPr="00255447">
        <w:rPr>
          <w:lang w:eastAsia="zh-CN"/>
        </w:rPr>
        <w:t>1</w:t>
      </w:r>
      <w:r w:rsidRPr="00255447">
        <w:t>)),</w:t>
      </w:r>
    </w:p>
    <w:p w:rsidR="00756B72" w:rsidRPr="00255447" w:rsidRDefault="00756B72" w:rsidP="003D1AE8">
      <w:pPr>
        <w:pStyle w:val="PL"/>
        <w:shd w:val="clear" w:color="auto" w:fill="E6E6E6"/>
      </w:pPr>
      <w:r w:rsidRPr="00255447">
        <w:tab/>
        <w:t>plmn-Identity-r10</w:t>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absoluteTimeInfo-r10</w:t>
      </w:r>
      <w:r w:rsidRPr="00255447">
        <w:tab/>
      </w:r>
      <w:r w:rsidRPr="00255447">
        <w:tab/>
      </w:r>
      <w:r w:rsidRPr="00255447">
        <w:tab/>
      </w:r>
      <w:r w:rsidRPr="00255447">
        <w:tab/>
        <w:t>AbsoluteTimeInfo-r10,</w:t>
      </w:r>
    </w:p>
    <w:p w:rsidR="00756B72" w:rsidRPr="00255447" w:rsidRDefault="00756B72" w:rsidP="003D1AE8">
      <w:pPr>
        <w:pStyle w:val="PL"/>
        <w:shd w:val="clear" w:color="auto" w:fill="E6E6E6"/>
      </w:pPr>
      <w:r w:rsidRPr="00255447">
        <w:tab/>
        <w:t>logMeasInfoList-r10</w:t>
      </w:r>
      <w:r w:rsidRPr="00255447">
        <w:tab/>
      </w:r>
      <w:r w:rsidRPr="00255447">
        <w:tab/>
      </w:r>
      <w:r w:rsidRPr="00255447">
        <w:tab/>
      </w:r>
      <w:r w:rsidRPr="00255447">
        <w:tab/>
      </w:r>
      <w:r w:rsidRPr="00255447">
        <w:tab/>
        <w:t>LogMeasInfoList2-r10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VarLogMeasReport-r11 ::=</w:t>
      </w:r>
      <w:r w:rsidRPr="00255447">
        <w:tab/>
      </w:r>
      <w:r w:rsidRPr="00255447">
        <w:tab/>
      </w:r>
      <w:r w:rsidRPr="00255447">
        <w:tab/>
        <w:t>SEQUENCE {</w:t>
      </w:r>
    </w:p>
    <w:p w:rsidR="00756B72" w:rsidRPr="00255447" w:rsidRDefault="00756B72" w:rsidP="003D1AE8">
      <w:pPr>
        <w:pStyle w:val="PL"/>
        <w:shd w:val="clear" w:color="auto" w:fill="E6E6E6"/>
      </w:pPr>
      <w:r w:rsidRPr="00255447">
        <w:tab/>
        <w:t>traceReference-r10</w:t>
      </w:r>
      <w:r w:rsidRPr="00255447">
        <w:tab/>
      </w:r>
      <w:r w:rsidRPr="00255447">
        <w:tab/>
      </w:r>
      <w:r w:rsidRPr="00255447">
        <w:tab/>
      </w:r>
      <w:r w:rsidRPr="00255447">
        <w:tab/>
      </w:r>
      <w:r w:rsidRPr="00255447">
        <w:tab/>
        <w:t>TraceReference-r10,</w:t>
      </w:r>
    </w:p>
    <w:p w:rsidR="00756B72" w:rsidRPr="00255447" w:rsidRDefault="00756B72" w:rsidP="003D1AE8">
      <w:pPr>
        <w:pStyle w:val="PL"/>
        <w:shd w:val="clear" w:color="auto" w:fill="E6E6E6"/>
      </w:pPr>
      <w:r w:rsidRPr="00255447">
        <w:tab/>
        <w:t>traceRecordingSessionRef-r10</w:t>
      </w:r>
      <w:r w:rsidRPr="00255447">
        <w:tab/>
      </w:r>
      <w:r w:rsidRPr="00255447">
        <w:tab/>
        <w:t>OCTET STRING (SIZE (2)),</w:t>
      </w:r>
    </w:p>
    <w:p w:rsidR="00756B72" w:rsidRPr="00255447" w:rsidRDefault="00756B72" w:rsidP="003D1AE8">
      <w:pPr>
        <w:pStyle w:val="PL"/>
        <w:shd w:val="clear" w:color="auto" w:fill="E6E6E6"/>
      </w:pPr>
      <w:r w:rsidRPr="00255447">
        <w:rPr>
          <w:lang w:eastAsia="zh-CN"/>
        </w:rPr>
        <w:tab/>
        <w:t>tce-Id-r10</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OCTET STRING (SIZE (</w:t>
      </w:r>
      <w:r w:rsidRPr="00255447">
        <w:rPr>
          <w:lang w:eastAsia="zh-CN"/>
        </w:rPr>
        <w:t>1</w:t>
      </w:r>
      <w:r w:rsidRPr="00255447">
        <w:t>)),</w:t>
      </w:r>
    </w:p>
    <w:p w:rsidR="00756B72" w:rsidRPr="00255447" w:rsidRDefault="00756B72" w:rsidP="003D1AE8">
      <w:pPr>
        <w:pStyle w:val="PL"/>
        <w:shd w:val="clear" w:color="auto" w:fill="E6E6E6"/>
      </w:pPr>
      <w:r w:rsidRPr="00255447">
        <w:tab/>
        <w:t>plmn-IdentityList-r11</w:t>
      </w:r>
      <w:r w:rsidRPr="00255447">
        <w:tab/>
      </w:r>
      <w:r w:rsidRPr="00255447">
        <w:tab/>
      </w:r>
      <w:r w:rsidRPr="00255447">
        <w:tab/>
      </w:r>
      <w:r w:rsidRPr="00255447">
        <w:tab/>
        <w:t>PLMN-IdentityList3-r11,</w:t>
      </w:r>
    </w:p>
    <w:p w:rsidR="00756B72" w:rsidRPr="00255447" w:rsidRDefault="00756B72" w:rsidP="003D1AE8">
      <w:pPr>
        <w:pStyle w:val="PL"/>
        <w:shd w:val="clear" w:color="auto" w:fill="E6E6E6"/>
      </w:pPr>
      <w:r w:rsidRPr="00255447">
        <w:tab/>
        <w:t>absoluteTimeInfo-r10</w:t>
      </w:r>
      <w:r w:rsidRPr="00255447">
        <w:tab/>
      </w:r>
      <w:r w:rsidRPr="00255447">
        <w:tab/>
      </w:r>
      <w:r w:rsidRPr="00255447">
        <w:tab/>
      </w:r>
      <w:r w:rsidRPr="00255447">
        <w:tab/>
        <w:t>AbsoluteTimeInfo-r10,</w:t>
      </w:r>
    </w:p>
    <w:p w:rsidR="00756B72" w:rsidRPr="00255447" w:rsidRDefault="00756B72" w:rsidP="003D1AE8">
      <w:pPr>
        <w:pStyle w:val="PL"/>
        <w:shd w:val="clear" w:color="auto" w:fill="E6E6E6"/>
      </w:pPr>
      <w:r w:rsidRPr="00255447">
        <w:tab/>
        <w:t>logMeasInfoList-r10</w:t>
      </w:r>
      <w:r w:rsidRPr="00255447">
        <w:tab/>
      </w:r>
      <w:r w:rsidRPr="00255447">
        <w:tab/>
      </w:r>
      <w:r w:rsidRPr="00255447">
        <w:tab/>
      </w:r>
      <w:r w:rsidRPr="00255447">
        <w:tab/>
      </w:r>
      <w:r w:rsidRPr="00255447">
        <w:tab/>
        <w:t>LogMeasInfoList2-r10</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lastRenderedPageBreak/>
        <w:t>LogMeasInfoList2-r10 ::=</w:t>
      </w:r>
      <w:r w:rsidRPr="00255447">
        <w:tab/>
      </w:r>
      <w:r w:rsidRPr="00255447">
        <w:tab/>
      </w:r>
      <w:r w:rsidRPr="00255447">
        <w:tab/>
      </w:r>
      <w:r w:rsidRPr="00255447">
        <w:tab/>
        <w:t>SEQUENCE (SIZE (1..maxLogMeas-r10)) OF LogMeasInfo-r10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70" w:name="_Toc5815180"/>
      <w:r w:rsidRPr="00255447">
        <w:t>–</w:t>
      </w:r>
      <w:r w:rsidRPr="00255447">
        <w:tab/>
      </w:r>
      <w:r w:rsidRPr="00255447">
        <w:rPr>
          <w:i/>
        </w:rPr>
        <w:t>Var</w:t>
      </w:r>
      <w:r w:rsidRPr="00255447">
        <w:rPr>
          <w:i/>
          <w:noProof/>
        </w:rPr>
        <w:t>MeasConfig</w:t>
      </w:r>
      <w:bookmarkEnd w:id="870"/>
    </w:p>
    <w:p w:rsidR="00756B72" w:rsidRPr="00255447" w:rsidRDefault="00756B72" w:rsidP="003D1AE8">
      <w:r w:rsidRPr="00255447">
        <w:t xml:space="preserve">The UE variable </w:t>
      </w:r>
      <w:r w:rsidRPr="00255447">
        <w:rPr>
          <w:i/>
          <w:noProof/>
        </w:rPr>
        <w:t>VarMeasConfig</w:t>
      </w:r>
      <w:r w:rsidRPr="00255447">
        <w:rPr>
          <w:iCs/>
        </w:rPr>
        <w:t xml:space="preserve"> includes the accumulated configuration of the measurements to be performed by the UE, covering i</w:t>
      </w:r>
      <w:r w:rsidRPr="00255447">
        <w:t>ntra-frequency, inter-frequency and inter-RAT mobility related measurements.</w:t>
      </w:r>
    </w:p>
    <w:p w:rsidR="00756B72" w:rsidRPr="00255447" w:rsidRDefault="00756B72" w:rsidP="003D1AE8">
      <w:pPr>
        <w:pStyle w:val="NO"/>
      </w:pPr>
      <w:r w:rsidRPr="00255447">
        <w:t>NOTE:</w:t>
      </w:r>
      <w:r w:rsidRPr="00255447">
        <w:tab/>
      </w:r>
      <w:r w:rsidR="00BC4855" w:rsidRPr="00255447">
        <w:t>T</w:t>
      </w:r>
      <w:r w:rsidRPr="00255447">
        <w:t xml:space="preserve">he amount of measurement configuration information, which a UE is required to store, </w:t>
      </w:r>
      <w:r w:rsidR="00BC4855" w:rsidRPr="00255447">
        <w:t>is</w:t>
      </w:r>
      <w:r w:rsidRPr="00255447">
        <w:t xml:space="preserve"> specified in subclause 11.1.</w:t>
      </w:r>
      <w:r w:rsidR="008B2C63" w:rsidRPr="00255447">
        <w:t xml:space="preserve"> If the number of frequencies configured for a particular RAT exceeds the minimum performance requirements specified in [16], it is up to UE implementation which frequencies of that RAT are measured. If the total number of frequencies for all RATs provided to the UE in the measurement configuration exceeds the minimum performance requirements specified in [16], it is up to UE implementation which frequencies/RATs are measured.</w:t>
      </w:r>
    </w:p>
    <w:p w:rsidR="00756B72" w:rsidRPr="00255447" w:rsidRDefault="00756B72" w:rsidP="003D1AE8">
      <w:pPr>
        <w:pStyle w:val="TH"/>
      </w:pPr>
      <w:r w:rsidRPr="00255447">
        <w:rPr>
          <w:noProof/>
        </w:rPr>
        <w:t>VarMeasConfig 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VarMeasConfig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 Measurement identities</w:t>
      </w:r>
    </w:p>
    <w:p w:rsidR="00756B72" w:rsidRPr="00255447" w:rsidRDefault="00756B72" w:rsidP="003D1AE8">
      <w:pPr>
        <w:pStyle w:val="PL"/>
        <w:shd w:val="clear" w:color="auto" w:fill="E6E6E6"/>
      </w:pPr>
      <w:r w:rsidRPr="00255447">
        <w:tab/>
        <w:t>measIdList</w:t>
      </w:r>
      <w:r w:rsidRPr="00255447">
        <w:tab/>
      </w:r>
      <w:r w:rsidRPr="00255447">
        <w:tab/>
      </w:r>
      <w:r w:rsidRPr="00255447">
        <w:tab/>
      </w:r>
      <w:r w:rsidRPr="00255447">
        <w:tab/>
      </w:r>
      <w:r w:rsidRPr="00255447">
        <w:tab/>
      </w:r>
      <w:r w:rsidRPr="00255447">
        <w:tab/>
      </w:r>
      <w:r w:rsidRPr="00255447">
        <w:tab/>
        <w:t>MeasIdToAddModList</w:t>
      </w:r>
      <w:r w:rsidRPr="00255447">
        <w:tab/>
      </w:r>
      <w:r w:rsidRPr="00255447">
        <w:tab/>
      </w:r>
      <w:r w:rsidRPr="00255447">
        <w:tab/>
      </w:r>
      <w:r w:rsidRPr="00255447">
        <w:tab/>
      </w:r>
      <w:r w:rsidRPr="00255447">
        <w:tab/>
        <w:t>OPTIONAL,</w:t>
      </w:r>
    </w:p>
    <w:p w:rsidR="00B83EBA" w:rsidRPr="00255447" w:rsidRDefault="00B83EBA" w:rsidP="003D1AE8">
      <w:pPr>
        <w:pStyle w:val="PL"/>
        <w:shd w:val="clear" w:color="auto" w:fill="E6E6E6"/>
      </w:pPr>
      <w:r w:rsidRPr="00255447">
        <w:tab/>
        <w:t>measIdListExt-r12</w:t>
      </w:r>
      <w:r w:rsidRPr="00255447">
        <w:tab/>
      </w:r>
      <w:r w:rsidRPr="00255447">
        <w:tab/>
      </w:r>
      <w:r w:rsidRPr="00255447">
        <w:tab/>
      </w:r>
      <w:r w:rsidRPr="00255447">
        <w:tab/>
      </w:r>
      <w:r w:rsidRPr="00255447">
        <w:tab/>
        <w:t>MeasIdToAddModListExt-r12</w:t>
      </w:r>
      <w:r w:rsidRPr="00255447">
        <w:tab/>
      </w:r>
      <w:r w:rsidRPr="00255447">
        <w:tab/>
      </w:r>
      <w:r w:rsidRPr="00255447">
        <w:tab/>
        <w:t>OPTIONAL,</w:t>
      </w:r>
    </w:p>
    <w:p w:rsidR="00756B72" w:rsidRPr="00255447" w:rsidRDefault="00756B72" w:rsidP="003D1AE8">
      <w:pPr>
        <w:pStyle w:val="PL"/>
        <w:shd w:val="clear" w:color="auto" w:fill="E6E6E6"/>
      </w:pPr>
      <w:r w:rsidRPr="00255447">
        <w:tab/>
        <w:t>-- Measurement objects</w:t>
      </w:r>
    </w:p>
    <w:p w:rsidR="008747B4" w:rsidRPr="00255447" w:rsidRDefault="00756B72" w:rsidP="003D1AE8">
      <w:pPr>
        <w:pStyle w:val="PL"/>
        <w:shd w:val="clear" w:color="auto" w:fill="E6E6E6"/>
        <w:rPr>
          <w:lang w:eastAsia="zh-CN"/>
        </w:rPr>
      </w:pPr>
      <w:r w:rsidRPr="00255447">
        <w:tab/>
        <w:t>measObjectList</w:t>
      </w:r>
      <w:r w:rsidRPr="00255447">
        <w:tab/>
      </w:r>
      <w:r w:rsidRPr="00255447">
        <w:tab/>
      </w:r>
      <w:r w:rsidRPr="00255447">
        <w:tab/>
      </w:r>
      <w:r w:rsidRPr="00255447">
        <w:tab/>
      </w:r>
      <w:r w:rsidRPr="00255447">
        <w:tab/>
      </w:r>
      <w:r w:rsidRPr="00255447">
        <w:tab/>
        <w:t>MeasObjectToAddModList</w:t>
      </w:r>
      <w:r w:rsidRPr="00255447">
        <w:tab/>
      </w:r>
      <w:r w:rsidRPr="00255447">
        <w:tab/>
      </w:r>
      <w:r w:rsidRPr="00255447">
        <w:tab/>
      </w:r>
      <w:r w:rsidRPr="00255447">
        <w:tab/>
        <w:t>OPTIONAL,</w:t>
      </w:r>
    </w:p>
    <w:p w:rsidR="00756B72" w:rsidRPr="00255447" w:rsidRDefault="008747B4" w:rsidP="003D1AE8">
      <w:pPr>
        <w:pStyle w:val="PL"/>
        <w:shd w:val="clear" w:color="auto" w:fill="E6E6E6"/>
      </w:pPr>
      <w:r w:rsidRPr="00255447">
        <w:tab/>
        <w:t>measObjectList</w:t>
      </w:r>
      <w:r w:rsidRPr="00255447">
        <w:rPr>
          <w:lang w:eastAsia="zh-CN"/>
        </w:rPr>
        <w:t>-v9i0</w:t>
      </w:r>
      <w:r w:rsidRPr="00255447">
        <w:tab/>
      </w:r>
      <w:r w:rsidRPr="00255447">
        <w:tab/>
      </w:r>
      <w:r w:rsidRPr="00255447">
        <w:tab/>
      </w:r>
      <w:r w:rsidRPr="00255447">
        <w:tab/>
      </w:r>
      <w:r w:rsidRPr="00255447">
        <w:tab/>
        <w:t>MeasObjectToAddModList-v9e0</w:t>
      </w:r>
      <w:r w:rsidRPr="00255447">
        <w:tab/>
      </w:r>
      <w:r w:rsidRPr="00255447">
        <w:tab/>
      </w:r>
      <w:r w:rsidRPr="00255447">
        <w:tab/>
        <w:t>OPTIONAL,</w:t>
      </w:r>
    </w:p>
    <w:p w:rsidR="00756B72" w:rsidRPr="00255447" w:rsidRDefault="00756B72" w:rsidP="003D1AE8">
      <w:pPr>
        <w:pStyle w:val="PL"/>
        <w:shd w:val="clear" w:color="auto" w:fill="E6E6E6"/>
      </w:pPr>
      <w:r w:rsidRPr="00255447">
        <w:tab/>
        <w:t>-- Reporting configurations</w:t>
      </w:r>
    </w:p>
    <w:p w:rsidR="00756B72" w:rsidRPr="00255447" w:rsidRDefault="00756B72" w:rsidP="003D1AE8">
      <w:pPr>
        <w:pStyle w:val="PL"/>
        <w:shd w:val="clear" w:color="auto" w:fill="E6E6E6"/>
      </w:pPr>
      <w:r w:rsidRPr="00255447">
        <w:tab/>
      </w:r>
      <w:bookmarkStart w:id="871" w:name="OLE_LINK86"/>
      <w:r w:rsidRPr="00255447">
        <w:t>reportConfigList</w:t>
      </w:r>
      <w:bookmarkEnd w:id="871"/>
      <w:r w:rsidRPr="00255447">
        <w:tab/>
      </w:r>
      <w:r w:rsidRPr="00255447">
        <w:tab/>
      </w:r>
      <w:r w:rsidRPr="00255447">
        <w:tab/>
      </w:r>
      <w:r w:rsidRPr="00255447">
        <w:tab/>
      </w:r>
      <w:r w:rsidRPr="00255447">
        <w:tab/>
        <w:t>ReportConfigToAddModList</w:t>
      </w:r>
      <w:r w:rsidRPr="00255447">
        <w:tab/>
      </w:r>
      <w:r w:rsidRPr="00255447">
        <w:tab/>
      </w:r>
      <w:r w:rsidRPr="00255447">
        <w:tab/>
        <w:t>OPTIONAL,</w:t>
      </w:r>
    </w:p>
    <w:p w:rsidR="00756B72" w:rsidRPr="00255447" w:rsidRDefault="00756B72" w:rsidP="003D1AE8">
      <w:pPr>
        <w:pStyle w:val="PL"/>
        <w:shd w:val="clear" w:color="auto" w:fill="E6E6E6"/>
      </w:pPr>
      <w:r w:rsidRPr="00255447">
        <w:tab/>
        <w:t>-- Other parameters</w:t>
      </w:r>
    </w:p>
    <w:p w:rsidR="00756B72" w:rsidRPr="00255447" w:rsidRDefault="00756B72" w:rsidP="003D1AE8">
      <w:pPr>
        <w:pStyle w:val="PL"/>
        <w:shd w:val="clear" w:color="auto" w:fill="E6E6E6"/>
      </w:pPr>
      <w:r w:rsidRPr="00255447">
        <w:tab/>
        <w:t>quantityConfig</w:t>
      </w:r>
      <w:r w:rsidRPr="00255447">
        <w:tab/>
      </w:r>
      <w:r w:rsidRPr="00255447">
        <w:tab/>
      </w:r>
      <w:r w:rsidRPr="00255447">
        <w:tab/>
      </w:r>
      <w:r w:rsidRPr="00255447">
        <w:tab/>
      </w:r>
      <w:r w:rsidRPr="00255447">
        <w:tab/>
      </w:r>
      <w:r w:rsidRPr="00255447">
        <w:tab/>
        <w:t>QuantityConfig</w:t>
      </w:r>
      <w:r w:rsidRPr="00255447">
        <w:tab/>
      </w:r>
      <w:r w:rsidRPr="00255447">
        <w:tab/>
      </w:r>
      <w:r w:rsidRPr="00255447">
        <w:tab/>
      </w:r>
      <w:r w:rsidRPr="00255447">
        <w:tab/>
      </w:r>
      <w:r w:rsidRPr="00255447">
        <w:tab/>
      </w:r>
      <w:r w:rsidRPr="00255447">
        <w:tab/>
        <w:t>OPTIONAL,</w:t>
      </w:r>
    </w:p>
    <w:p w:rsidR="00B83EBA" w:rsidRPr="00255447" w:rsidRDefault="00B83EBA" w:rsidP="003D1AE8">
      <w:pPr>
        <w:pStyle w:val="PL"/>
        <w:shd w:val="clear" w:color="auto" w:fill="E6E6E6"/>
      </w:pPr>
      <w:r w:rsidRPr="00255447">
        <w:tab/>
        <w:t>measScaleFactor-r12</w:t>
      </w:r>
      <w:r w:rsidRPr="00255447">
        <w:tab/>
      </w:r>
      <w:r w:rsidRPr="00255447">
        <w:tab/>
      </w:r>
      <w:r w:rsidRPr="00255447">
        <w:tab/>
      </w:r>
      <w:r w:rsidRPr="00255447">
        <w:tab/>
      </w:r>
      <w:r w:rsidRPr="00255447">
        <w:tab/>
        <w:t>MeasScaleFactor-r12</w:t>
      </w:r>
      <w:r w:rsidRPr="00255447">
        <w:tab/>
      </w:r>
      <w:r w:rsidRPr="00255447">
        <w:tab/>
      </w:r>
      <w:r w:rsidRPr="00255447">
        <w:tab/>
      </w:r>
      <w:r w:rsidRPr="00255447">
        <w:tab/>
      </w:r>
      <w:r w:rsidRPr="00255447">
        <w:tab/>
        <w:t xml:space="preserve">OPTIONAL, </w:t>
      </w:r>
    </w:p>
    <w:p w:rsidR="00756B72" w:rsidRPr="00255447" w:rsidRDefault="00756B72" w:rsidP="003D1AE8">
      <w:pPr>
        <w:pStyle w:val="PL"/>
        <w:shd w:val="clear" w:color="auto" w:fill="E6E6E6"/>
      </w:pPr>
      <w:r w:rsidRPr="00255447">
        <w:tab/>
        <w:t>s-Measure</w:t>
      </w:r>
      <w:r w:rsidRPr="00255447">
        <w:tab/>
      </w:r>
      <w:r w:rsidRPr="00255447">
        <w:tab/>
      </w:r>
      <w:r w:rsidRPr="00255447">
        <w:tab/>
      </w:r>
      <w:r w:rsidRPr="00255447">
        <w:tab/>
      </w:r>
      <w:r w:rsidRPr="00255447">
        <w:tab/>
      </w:r>
      <w:r w:rsidRPr="00255447">
        <w:tab/>
      </w:r>
      <w:r w:rsidRPr="00255447">
        <w:tab/>
        <w:t>INTEGER (-140..-44)</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speedStatePars</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r>
      <w:r w:rsidRPr="00255447">
        <w:tab/>
        <w:t>mobilityStateParameters</w:t>
      </w:r>
      <w:r w:rsidRPr="00255447">
        <w:tab/>
      </w:r>
      <w:r w:rsidRPr="00255447">
        <w:tab/>
      </w:r>
      <w:r w:rsidRPr="00255447">
        <w:tab/>
      </w:r>
      <w:r w:rsidRPr="00255447">
        <w:tab/>
        <w:t>MobilityStateParameters,</w:t>
      </w:r>
    </w:p>
    <w:p w:rsidR="00756B72" w:rsidRPr="00255447" w:rsidRDefault="00756B72" w:rsidP="003D1AE8">
      <w:pPr>
        <w:pStyle w:val="PL"/>
        <w:shd w:val="clear" w:color="auto" w:fill="E6E6E6"/>
      </w:pPr>
      <w:r w:rsidRPr="00255447">
        <w:tab/>
      </w:r>
      <w:r w:rsidRPr="00255447">
        <w:tab/>
      </w:r>
      <w:r w:rsidRPr="00255447">
        <w:tab/>
        <w:t>timeToTrigger-SF</w:t>
      </w:r>
      <w:r w:rsidRPr="00255447">
        <w:tab/>
      </w:r>
      <w:r w:rsidRPr="00255447">
        <w:tab/>
      </w:r>
      <w:r w:rsidRPr="00255447">
        <w:tab/>
      </w:r>
      <w:r w:rsidRPr="00255447">
        <w:tab/>
      </w:r>
      <w:r w:rsidRPr="00255447">
        <w:tab/>
        <w:t>SpeedStateScaleFactors</w:t>
      </w:r>
    </w:p>
    <w:p w:rsidR="00756B72" w:rsidRPr="00255447" w:rsidRDefault="00756B72" w:rsidP="003D1AE8">
      <w:pPr>
        <w:pStyle w:val="PL"/>
        <w:shd w:val="clear" w:color="auto" w:fill="E6E6E6"/>
      </w:pPr>
      <w:r w:rsidRPr="00255447">
        <w:tab/>
      </w:r>
      <w:r w:rsidRPr="00255447">
        <w:tab/>
        <w:t>}</w:t>
      </w:r>
    </w:p>
    <w:p w:rsidR="000A6AA1" w:rsidRPr="00255447" w:rsidRDefault="00756B72"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000A6AA1" w:rsidRPr="00255447">
        <w:t>,</w:t>
      </w:r>
    </w:p>
    <w:p w:rsidR="00756B72" w:rsidRPr="00255447" w:rsidRDefault="000A6AA1" w:rsidP="003D1AE8">
      <w:pPr>
        <w:pStyle w:val="PL"/>
        <w:shd w:val="clear" w:color="auto" w:fill="E6E6E6"/>
      </w:pPr>
      <w:r w:rsidRPr="00255447">
        <w:tab/>
        <w:t>allowInterruptions-r11</w:t>
      </w:r>
      <w:r w:rsidRPr="00255447">
        <w:tab/>
      </w:r>
      <w:r w:rsidRPr="00255447">
        <w:tab/>
      </w:r>
      <w:r w:rsidRPr="00255447">
        <w:tab/>
        <w:t>BOOLEAN</w:t>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72" w:name="_Toc5815181"/>
      <w:r w:rsidRPr="00255447">
        <w:t>–</w:t>
      </w:r>
      <w:r w:rsidRPr="00255447">
        <w:tab/>
      </w:r>
      <w:r w:rsidRPr="00255447">
        <w:rPr>
          <w:i/>
        </w:rPr>
        <w:t>VarMeasReportList</w:t>
      </w:r>
      <w:bookmarkEnd w:id="872"/>
    </w:p>
    <w:p w:rsidR="00756B72" w:rsidRPr="00255447" w:rsidRDefault="00756B72" w:rsidP="003D1AE8">
      <w:r w:rsidRPr="00255447">
        <w:t xml:space="preserve">The UE variable </w:t>
      </w:r>
      <w:r w:rsidRPr="00255447">
        <w:rPr>
          <w:i/>
          <w:noProof/>
        </w:rPr>
        <w:t>VarMeasReportList</w:t>
      </w:r>
      <w:r w:rsidRPr="00255447">
        <w:t xml:space="preserve"> includes </w:t>
      </w:r>
      <w:smartTag w:uri="urn:schemas-microsoft-com:office:smarttags" w:element="PersonName">
        <w:r w:rsidRPr="00255447">
          <w:t>info</w:t>
        </w:r>
      </w:smartTag>
      <w:r w:rsidRPr="00255447">
        <w:t>rmation about the measurements for which the triggering conditions have been met.</w:t>
      </w:r>
    </w:p>
    <w:p w:rsidR="00756B72" w:rsidRPr="00255447" w:rsidRDefault="00756B72" w:rsidP="003D1AE8">
      <w:pPr>
        <w:pStyle w:val="TH"/>
        <w:rPr>
          <w:iCs/>
        </w:rPr>
      </w:pPr>
      <w:r w:rsidRPr="00255447">
        <w:rPr>
          <w:i/>
          <w:noProof/>
        </w:rPr>
        <w:t>VarMeasReportList</w:t>
      </w:r>
      <w:r w:rsidRPr="00255447">
        <w:rPr>
          <w:noProof/>
        </w:rPr>
        <w:t xml:space="preserve"> </w:t>
      </w:r>
      <w:r w:rsidRPr="00255447">
        <w:rPr>
          <w:iCs/>
          <w:noProof/>
        </w:rPr>
        <w:t>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VarMeasReportList ::=</w:t>
      </w:r>
      <w:r w:rsidRPr="00255447">
        <w:tab/>
      </w:r>
      <w:r w:rsidRPr="00255447">
        <w:tab/>
      </w:r>
      <w:r w:rsidRPr="00255447">
        <w:tab/>
      </w:r>
      <w:r w:rsidRPr="00255447">
        <w:tab/>
        <w:t>SEQUENCE (SIZE (1..maxMeasId)) OF VarMeasReport</w:t>
      </w:r>
    </w:p>
    <w:p w:rsidR="00756B72" w:rsidRPr="00255447" w:rsidRDefault="00B83EBA" w:rsidP="003D1AE8">
      <w:pPr>
        <w:pStyle w:val="PL"/>
        <w:shd w:val="clear" w:color="auto" w:fill="E6E6E6"/>
      </w:pPr>
      <w:r w:rsidRPr="00255447">
        <w:t>VarMeasReportList-r12 ::=</w:t>
      </w:r>
      <w:r w:rsidRPr="00255447">
        <w:tab/>
      </w:r>
      <w:r w:rsidRPr="00255447">
        <w:tab/>
      </w:r>
      <w:r w:rsidRPr="00255447">
        <w:tab/>
        <w:t>SEQUENCE (SIZE (1..maxMeasId-r12)) OF VarMeasReport</w:t>
      </w:r>
    </w:p>
    <w:p w:rsidR="003A4E60" w:rsidRPr="00255447" w:rsidRDefault="003A4E60" w:rsidP="003D1AE8">
      <w:pPr>
        <w:pStyle w:val="PL"/>
        <w:shd w:val="clear" w:color="auto" w:fill="E6E6E6"/>
      </w:pPr>
    </w:p>
    <w:p w:rsidR="00756B72" w:rsidRPr="00255447" w:rsidRDefault="00756B72" w:rsidP="003D1AE8">
      <w:pPr>
        <w:pStyle w:val="PL"/>
        <w:shd w:val="clear" w:color="auto" w:fill="E6E6E6"/>
      </w:pPr>
      <w:r w:rsidRPr="00255447">
        <w:t>VarMeasReport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 List of measurement that have been triggered</w:t>
      </w:r>
    </w:p>
    <w:p w:rsidR="00756B72" w:rsidRPr="00255447" w:rsidRDefault="00756B72" w:rsidP="003D1AE8">
      <w:pPr>
        <w:pStyle w:val="PL"/>
        <w:shd w:val="clear" w:color="auto" w:fill="E6E6E6"/>
      </w:pPr>
      <w:r w:rsidRPr="00255447">
        <w:tab/>
        <w:t>measId</w:t>
      </w:r>
      <w:r w:rsidRPr="00255447">
        <w:tab/>
      </w:r>
      <w:r w:rsidRPr="00255447">
        <w:tab/>
      </w:r>
      <w:r w:rsidRPr="00255447">
        <w:tab/>
      </w:r>
      <w:r w:rsidRPr="00255447">
        <w:tab/>
      </w:r>
      <w:r w:rsidRPr="00255447">
        <w:tab/>
      </w:r>
      <w:r w:rsidRPr="00255447">
        <w:tab/>
      </w:r>
      <w:r w:rsidRPr="00255447">
        <w:tab/>
      </w:r>
      <w:r w:rsidRPr="00255447">
        <w:tab/>
        <w:t>MeasId,</w:t>
      </w:r>
    </w:p>
    <w:p w:rsidR="00B83EBA" w:rsidRPr="00255447" w:rsidRDefault="00B83EBA" w:rsidP="003D1AE8">
      <w:pPr>
        <w:pStyle w:val="PL"/>
        <w:shd w:val="clear" w:color="auto" w:fill="E6E6E6"/>
      </w:pPr>
      <w:r w:rsidRPr="00255447">
        <w:tab/>
        <w:t>measId-</w:t>
      </w:r>
      <w:r w:rsidR="00AA30CB" w:rsidRPr="00255447">
        <w:t>v1250</w:t>
      </w:r>
      <w:r w:rsidRPr="00255447">
        <w:tab/>
      </w:r>
      <w:r w:rsidRPr="00255447">
        <w:tab/>
      </w:r>
      <w:r w:rsidRPr="00255447">
        <w:tab/>
      </w:r>
      <w:r w:rsidRPr="00255447">
        <w:tab/>
      </w:r>
      <w:r w:rsidRPr="00255447">
        <w:tab/>
      </w:r>
      <w:r w:rsidRPr="00255447">
        <w:tab/>
        <w:t>MeasId-</w:t>
      </w:r>
      <w:r w:rsidR="00AA30CB" w:rsidRPr="00255447">
        <w:t>v1250</w:t>
      </w:r>
      <w:r w:rsidRPr="00255447">
        <w:tab/>
      </w:r>
      <w:r w:rsidRPr="00255447">
        <w:tab/>
      </w:r>
      <w:r w:rsidRPr="00255447">
        <w:tab/>
      </w:r>
      <w:r w:rsidRPr="00255447">
        <w:tab/>
      </w:r>
      <w:r w:rsidRPr="00255447">
        <w:tab/>
        <w:t>OPTIONAL,</w:t>
      </w:r>
    </w:p>
    <w:p w:rsidR="00E25DDF" w:rsidRPr="00255447" w:rsidRDefault="00756B72" w:rsidP="003D1AE8">
      <w:pPr>
        <w:pStyle w:val="PL"/>
        <w:shd w:val="clear" w:color="auto" w:fill="E6E6E6"/>
        <w:rPr>
          <w:lang w:eastAsia="zh-CN"/>
        </w:rPr>
      </w:pPr>
      <w:r w:rsidRPr="00255447">
        <w:tab/>
        <w:t>cellsTriggeredList</w:t>
      </w:r>
      <w:r w:rsidRPr="00255447">
        <w:tab/>
      </w:r>
      <w:r w:rsidRPr="00255447">
        <w:tab/>
      </w:r>
      <w:r w:rsidRPr="00255447">
        <w:tab/>
      </w:r>
      <w:r w:rsidRPr="00255447">
        <w:tab/>
      </w:r>
      <w:r w:rsidRPr="00255447">
        <w:tab/>
        <w:t>CellsTriggeredList</w:t>
      </w:r>
      <w:r w:rsidRPr="00255447">
        <w:tab/>
      </w:r>
      <w:r w:rsidRPr="00255447">
        <w:tab/>
      </w:r>
      <w:r w:rsidRPr="00255447">
        <w:tab/>
      </w:r>
      <w:r w:rsidRPr="00255447">
        <w:tab/>
        <w:t>OPTIONAL,</w:t>
      </w:r>
    </w:p>
    <w:p w:rsidR="00756B72" w:rsidRPr="00255447" w:rsidRDefault="00E25DDF" w:rsidP="003D1AE8">
      <w:pPr>
        <w:pStyle w:val="PL"/>
        <w:shd w:val="clear" w:color="auto" w:fill="E6E6E6"/>
      </w:pPr>
      <w:r w:rsidRPr="00255447">
        <w:rPr>
          <w:lang w:eastAsia="zh-CN"/>
        </w:rPr>
        <w:tab/>
      </w:r>
      <w:r w:rsidRPr="00255447">
        <w:rPr>
          <w:rFonts w:eastAsia="MS Mincho"/>
        </w:rPr>
        <w:t>csi</w:t>
      </w:r>
      <w:r w:rsidRPr="00255447">
        <w:t>-RS</w:t>
      </w:r>
      <w:r w:rsidRPr="00255447">
        <w:rPr>
          <w:rFonts w:eastAsia="MS Mincho"/>
        </w:rPr>
        <w:t>-</w:t>
      </w:r>
      <w:r w:rsidRPr="00255447">
        <w:t>TriggeredList</w:t>
      </w:r>
      <w:r w:rsidRPr="00255447">
        <w:rPr>
          <w:lang w:eastAsia="zh-CN"/>
        </w:rPr>
        <w:t>-r12</w:t>
      </w:r>
      <w:r w:rsidRPr="00255447">
        <w:rPr>
          <w:lang w:eastAsia="zh-CN"/>
        </w:rPr>
        <w:tab/>
      </w:r>
      <w:r w:rsidRPr="00255447">
        <w:rPr>
          <w:lang w:eastAsia="zh-CN"/>
        </w:rPr>
        <w:tab/>
      </w:r>
      <w:r w:rsidRPr="00255447">
        <w:rPr>
          <w:lang w:eastAsia="zh-CN"/>
        </w:rPr>
        <w:tab/>
        <w:t>CSI</w:t>
      </w:r>
      <w:r w:rsidRPr="00255447">
        <w:t>-RS-TriggeredList</w:t>
      </w:r>
      <w:r w:rsidRPr="00255447">
        <w:rPr>
          <w:lang w:eastAsia="zh-CN"/>
        </w:rPr>
        <w:t>-r12</w:t>
      </w:r>
      <w:r w:rsidRPr="00255447">
        <w:tab/>
      </w:r>
      <w:r w:rsidRPr="00255447">
        <w:tab/>
        <w:t>OPTIONAL,</w:t>
      </w:r>
    </w:p>
    <w:p w:rsidR="00756B72" w:rsidRPr="00255447" w:rsidRDefault="00756B72" w:rsidP="003D1AE8">
      <w:pPr>
        <w:pStyle w:val="PL"/>
        <w:shd w:val="clear" w:color="auto" w:fill="E6E6E6"/>
      </w:pPr>
      <w:r w:rsidRPr="00255447">
        <w:tab/>
        <w:t>numberOfReportsSent</w:t>
      </w:r>
      <w:r w:rsidRPr="00255447">
        <w:tab/>
      </w:r>
      <w:r w:rsidRPr="00255447">
        <w:tab/>
      </w:r>
      <w:r w:rsidRPr="00255447">
        <w:tab/>
      </w:r>
      <w:r w:rsidRPr="00255447">
        <w:tab/>
      </w:r>
      <w:r w:rsidRPr="00255447">
        <w:tab/>
        <w:t>INTEGER</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CellsTriggeredList ::=</w:t>
      </w:r>
      <w:r w:rsidRPr="00255447">
        <w:tab/>
      </w:r>
      <w:r w:rsidRPr="00255447">
        <w:tab/>
      </w:r>
      <w:r w:rsidRPr="00255447">
        <w:tab/>
      </w:r>
      <w:r w:rsidRPr="00255447">
        <w:tab/>
        <w:t>SEQUENCE (SIZE (1..maxCellMeas)) OF CHOICE {</w:t>
      </w:r>
    </w:p>
    <w:p w:rsidR="00756B72" w:rsidRPr="00255447" w:rsidRDefault="00756B72" w:rsidP="003D1AE8">
      <w:pPr>
        <w:pStyle w:val="PL"/>
        <w:shd w:val="clear" w:color="auto" w:fill="E6E6E6"/>
      </w:pPr>
      <w:r w:rsidRPr="00255447">
        <w:tab/>
        <w:t>physCellIdEUTRA</w:t>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physCellIdUTRA</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fdd</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PhysCellIdUTRA-FDD,</w:t>
      </w:r>
    </w:p>
    <w:p w:rsidR="00756B72" w:rsidRPr="00255447" w:rsidRDefault="00756B72" w:rsidP="003D1AE8">
      <w:pPr>
        <w:pStyle w:val="PL"/>
        <w:shd w:val="clear" w:color="auto" w:fill="E6E6E6"/>
      </w:pPr>
      <w:r w:rsidRPr="00255447">
        <w:lastRenderedPageBreak/>
        <w:tab/>
      </w:r>
      <w:r w:rsidRPr="00255447">
        <w:tab/>
        <w:t>tdd</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PhysCellIdUTRA-TDD</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physCellIdGERAN</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carrierFreq</w:t>
      </w:r>
      <w:r w:rsidRPr="00255447">
        <w:tab/>
      </w:r>
      <w:r w:rsidRPr="00255447">
        <w:tab/>
      </w:r>
      <w:r w:rsidRPr="00255447">
        <w:tab/>
      </w:r>
      <w:r w:rsidRPr="00255447">
        <w:tab/>
      </w:r>
      <w:r w:rsidRPr="00255447">
        <w:tab/>
      </w:r>
      <w:r w:rsidRPr="00255447">
        <w:tab/>
      </w:r>
      <w:r w:rsidRPr="00255447">
        <w:tab/>
      </w:r>
      <w:r w:rsidRPr="00255447">
        <w:tab/>
        <w:t>CarrierFreqGERAN,</w:t>
      </w:r>
    </w:p>
    <w:p w:rsidR="00756B72" w:rsidRPr="00255447" w:rsidRDefault="00756B72" w:rsidP="003D1AE8">
      <w:pPr>
        <w:pStyle w:val="PL"/>
        <w:shd w:val="clear" w:color="auto" w:fill="E6E6E6"/>
      </w:pPr>
      <w:r w:rsidRPr="00255447">
        <w:tab/>
      </w:r>
      <w:r w:rsidRPr="00255447">
        <w:tab/>
        <w:t>physCellId</w:t>
      </w:r>
      <w:r w:rsidRPr="00255447">
        <w:tab/>
      </w:r>
      <w:r w:rsidRPr="00255447">
        <w:tab/>
      </w:r>
      <w:r w:rsidRPr="00255447">
        <w:tab/>
      </w:r>
      <w:r w:rsidRPr="00255447">
        <w:tab/>
      </w:r>
      <w:r w:rsidRPr="00255447">
        <w:tab/>
      </w:r>
      <w:r w:rsidRPr="00255447">
        <w:tab/>
      </w:r>
      <w:r w:rsidRPr="00255447">
        <w:tab/>
      </w:r>
      <w:r w:rsidRPr="00255447">
        <w:tab/>
        <w:t>PhysCellIdGERAN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physCellIdCDMA2000</w:t>
      </w:r>
      <w:r w:rsidRPr="00255447">
        <w:tab/>
      </w:r>
      <w:r w:rsidRPr="00255447">
        <w:tab/>
      </w:r>
      <w:r w:rsidRPr="00255447">
        <w:tab/>
      </w:r>
      <w:r w:rsidRPr="00255447">
        <w:tab/>
      </w:r>
      <w:r w:rsidRPr="00255447">
        <w:tab/>
      </w:r>
      <w:r w:rsidRPr="00255447">
        <w:tab/>
        <w:t>PhysCellIdCDMA2000</w:t>
      </w:r>
    </w:p>
    <w:p w:rsidR="00E25DDF" w:rsidRPr="00255447" w:rsidRDefault="00756B72" w:rsidP="003D1AE8">
      <w:pPr>
        <w:pStyle w:val="PL"/>
        <w:shd w:val="clear" w:color="auto" w:fill="E6E6E6"/>
        <w:rPr>
          <w:lang w:eastAsia="zh-CN"/>
        </w:rPr>
      </w:pPr>
      <w:r w:rsidRPr="00255447">
        <w:t>}</w:t>
      </w:r>
    </w:p>
    <w:p w:rsidR="00E25DDF" w:rsidRPr="00255447" w:rsidRDefault="00E25DDF" w:rsidP="003D1AE8">
      <w:pPr>
        <w:pStyle w:val="PL"/>
        <w:shd w:val="clear" w:color="auto" w:fill="E6E6E6"/>
        <w:rPr>
          <w:lang w:eastAsia="zh-CN"/>
        </w:rPr>
      </w:pPr>
    </w:p>
    <w:p w:rsidR="00E25DDF" w:rsidRPr="00255447" w:rsidRDefault="00E25DDF" w:rsidP="003D1AE8">
      <w:pPr>
        <w:pStyle w:val="PL"/>
        <w:shd w:val="clear" w:color="auto" w:fill="E6E6E6"/>
        <w:rPr>
          <w:lang w:eastAsia="zh-CN"/>
        </w:rPr>
      </w:pPr>
      <w:r w:rsidRPr="00255447">
        <w:rPr>
          <w:lang w:eastAsia="zh-CN"/>
        </w:rPr>
        <w:t>CSI</w:t>
      </w:r>
      <w:r w:rsidRPr="00255447">
        <w:t>-RS-TriggeredList</w:t>
      </w:r>
      <w:r w:rsidRPr="00255447">
        <w:rPr>
          <w:lang w:eastAsia="zh-CN"/>
        </w:rPr>
        <w:t>-r12</w:t>
      </w:r>
      <w:r w:rsidRPr="00255447">
        <w:t xml:space="preserve"> ::=</w:t>
      </w:r>
      <w:r w:rsidRPr="00255447">
        <w:tab/>
      </w:r>
      <w:r w:rsidRPr="00255447">
        <w:tab/>
        <w:t>SEQUENCE (SIZE (1..maxC</w:t>
      </w:r>
      <w:r w:rsidRPr="00255447">
        <w:rPr>
          <w:lang w:eastAsia="zh-CN"/>
        </w:rPr>
        <w:t>SI-RS-</w:t>
      </w:r>
      <w:r w:rsidRPr="00255447">
        <w:t>Meas</w:t>
      </w:r>
      <w:r w:rsidRPr="00255447">
        <w:rPr>
          <w:lang w:eastAsia="zh-CN"/>
        </w:rPr>
        <w:t>-r12</w:t>
      </w:r>
      <w:r w:rsidRPr="00255447">
        <w:t xml:space="preserve">)) OF </w:t>
      </w:r>
      <w:r w:rsidRPr="00255447">
        <w:rPr>
          <w:lang w:eastAsia="zh-CN"/>
        </w:rPr>
        <w:t>Meas</w:t>
      </w:r>
      <w:r w:rsidRPr="00255447">
        <w:t>CSI-RS-Id-r1</w:t>
      </w:r>
      <w:r w:rsidRPr="00255447">
        <w:rPr>
          <w:lang w:eastAsia="zh-CN"/>
        </w:rPr>
        <w:t>2</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8E4321" w:rsidRPr="00255447" w:rsidRDefault="008E4321" w:rsidP="003D1AE8">
      <w:pPr>
        <w:pStyle w:val="Heading4"/>
        <w:rPr>
          <w:i/>
          <w:noProof/>
        </w:rPr>
      </w:pPr>
      <w:bookmarkStart w:id="873" w:name="_Toc5815182"/>
      <w:r w:rsidRPr="00255447">
        <w:t>–</w:t>
      </w:r>
      <w:r w:rsidRPr="00255447">
        <w:tab/>
      </w:r>
      <w:r w:rsidRPr="00255447">
        <w:rPr>
          <w:i/>
          <w:noProof/>
        </w:rPr>
        <w:t>VarMobilityHistoryReport</w:t>
      </w:r>
      <w:bookmarkEnd w:id="873"/>
    </w:p>
    <w:p w:rsidR="008E4321" w:rsidRPr="00255447" w:rsidRDefault="008E4321" w:rsidP="003D1AE8">
      <w:r w:rsidRPr="00255447">
        <w:t xml:space="preserve">The UE variable </w:t>
      </w:r>
      <w:r w:rsidRPr="00255447">
        <w:rPr>
          <w:i/>
        </w:rPr>
        <w:t>VarMobilityHistoryReport</w:t>
      </w:r>
      <w:r w:rsidRPr="00255447">
        <w:t xml:space="preserve"> includes the mobility history information.</w:t>
      </w:r>
    </w:p>
    <w:p w:rsidR="008E4321" w:rsidRPr="00255447" w:rsidRDefault="008E4321" w:rsidP="003D1AE8">
      <w:pPr>
        <w:pStyle w:val="PL"/>
        <w:shd w:val="clear" w:color="auto" w:fill="E6E6E6"/>
      </w:pPr>
      <w:r w:rsidRPr="00255447">
        <w:t>-- ASN1START</w:t>
      </w:r>
    </w:p>
    <w:p w:rsidR="008E4321" w:rsidRPr="00255447" w:rsidRDefault="008E4321" w:rsidP="003D1AE8">
      <w:pPr>
        <w:pStyle w:val="PL"/>
        <w:shd w:val="clear" w:color="auto" w:fill="E6E6E6"/>
      </w:pPr>
      <w:r w:rsidRPr="00255447">
        <w:t>VarMobilityHistoryReport-r12 ::=</w:t>
      </w:r>
      <w:r w:rsidRPr="00255447">
        <w:tab/>
        <w:t>VisitedCellInfoList-r12</w:t>
      </w:r>
    </w:p>
    <w:p w:rsidR="008E4321" w:rsidRPr="00255447" w:rsidRDefault="008E4321" w:rsidP="003D1AE8">
      <w:pPr>
        <w:pStyle w:val="PL"/>
        <w:shd w:val="clear" w:color="auto" w:fill="E6E6E6"/>
      </w:pPr>
    </w:p>
    <w:p w:rsidR="008E4321" w:rsidRPr="00255447" w:rsidRDefault="008E4321" w:rsidP="003D1AE8">
      <w:pPr>
        <w:pStyle w:val="PL"/>
        <w:shd w:val="clear" w:color="auto" w:fill="E6E6E6"/>
      </w:pPr>
      <w:r w:rsidRPr="00255447">
        <w:t>-- ASN1STOP</w:t>
      </w:r>
    </w:p>
    <w:p w:rsidR="008E4321" w:rsidRPr="00255447" w:rsidRDefault="008E4321" w:rsidP="003D1AE8">
      <w:pPr>
        <w:rPr>
          <w:iCs/>
        </w:rPr>
      </w:pPr>
    </w:p>
    <w:p w:rsidR="00756B72" w:rsidRPr="00255447" w:rsidRDefault="00756B72" w:rsidP="003D1AE8">
      <w:pPr>
        <w:pStyle w:val="Heading4"/>
      </w:pPr>
      <w:bookmarkStart w:id="874" w:name="_Toc5815183"/>
      <w:r w:rsidRPr="00255447">
        <w:t>–</w:t>
      </w:r>
      <w:r w:rsidRPr="00255447">
        <w:tab/>
      </w:r>
      <w:r w:rsidRPr="00255447">
        <w:rPr>
          <w:i/>
        </w:rPr>
        <w:t>VarRLF-Report</w:t>
      </w:r>
      <w:bookmarkEnd w:id="874"/>
    </w:p>
    <w:p w:rsidR="00756B72" w:rsidRPr="00255447" w:rsidRDefault="00756B72" w:rsidP="003D1AE8">
      <w:r w:rsidRPr="00255447">
        <w:t xml:space="preserve">The UE variable </w:t>
      </w:r>
      <w:r w:rsidRPr="00255447">
        <w:rPr>
          <w:i/>
          <w:noProof/>
        </w:rPr>
        <w:t>VarRLF-Report</w:t>
      </w:r>
      <w:r w:rsidRPr="00255447">
        <w:rPr>
          <w:iCs/>
        </w:rPr>
        <w:t xml:space="preserve"> includes the radio link failure information or handover failure information</w:t>
      </w:r>
      <w:r w:rsidRPr="00255447">
        <w:t>.</w:t>
      </w:r>
    </w:p>
    <w:p w:rsidR="00756B72" w:rsidRPr="00255447" w:rsidRDefault="00756B72" w:rsidP="003D1AE8">
      <w:pPr>
        <w:pStyle w:val="TH"/>
      </w:pPr>
      <w:r w:rsidRPr="00255447">
        <w:rPr>
          <w:i/>
          <w:noProof/>
        </w:rPr>
        <w:t>VarRLF-Report</w:t>
      </w:r>
      <w:r w:rsidRPr="00255447">
        <w:rPr>
          <w:noProof/>
        </w:rPr>
        <w:t xml:space="preserve"> 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VarRLF-Report-r10 ::=</w:t>
      </w:r>
      <w:r w:rsidRPr="00255447">
        <w:tab/>
      </w:r>
      <w:r w:rsidRPr="00255447">
        <w:tab/>
      </w:r>
      <w:r w:rsidRPr="00255447">
        <w:tab/>
      </w:r>
      <w:r w:rsidRPr="00255447">
        <w:tab/>
        <w:t>SEQUENCE {</w:t>
      </w:r>
    </w:p>
    <w:p w:rsidR="00756B72" w:rsidRPr="00255447" w:rsidRDefault="00756B72" w:rsidP="003D1AE8">
      <w:pPr>
        <w:pStyle w:val="PL"/>
        <w:shd w:val="clear" w:color="auto" w:fill="E6E6E6"/>
        <w:tabs>
          <w:tab w:val="clear" w:pos="768"/>
        </w:tabs>
      </w:pPr>
      <w:r w:rsidRPr="00255447">
        <w:tab/>
        <w:t>rlf-Report-r10</w:t>
      </w:r>
      <w:r w:rsidRPr="00255447">
        <w:tab/>
      </w:r>
      <w:r w:rsidRPr="00255447">
        <w:tab/>
      </w:r>
      <w:r w:rsidRPr="00255447">
        <w:tab/>
      </w:r>
      <w:r w:rsidRPr="00255447">
        <w:tab/>
      </w:r>
      <w:r w:rsidRPr="00255447">
        <w:tab/>
      </w:r>
      <w:r w:rsidRPr="00255447">
        <w:tab/>
      </w:r>
      <w:r w:rsidRPr="00255447">
        <w:tab/>
        <w:t>RLF-Report-r9,</w:t>
      </w:r>
    </w:p>
    <w:p w:rsidR="00756B72" w:rsidRPr="00255447" w:rsidRDefault="00756B72" w:rsidP="003D1AE8">
      <w:pPr>
        <w:pStyle w:val="PL"/>
        <w:shd w:val="clear" w:color="auto" w:fill="E6E6E6"/>
        <w:tabs>
          <w:tab w:val="clear" w:pos="5760"/>
        </w:tabs>
      </w:pPr>
      <w:r w:rsidRPr="00255447">
        <w:tab/>
        <w:t>plmn-Identity-r10</w:t>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VarRLF-Report-r11 ::=</w:t>
      </w:r>
      <w:r w:rsidRPr="00255447">
        <w:tab/>
      </w:r>
      <w:r w:rsidRPr="00255447">
        <w:tab/>
      </w:r>
      <w:r w:rsidRPr="00255447">
        <w:tab/>
      </w:r>
      <w:r w:rsidRPr="00255447">
        <w:tab/>
        <w:t>SEQUENCE {</w:t>
      </w:r>
    </w:p>
    <w:p w:rsidR="00756B72" w:rsidRPr="00255447" w:rsidRDefault="00756B72" w:rsidP="003D1AE8">
      <w:pPr>
        <w:pStyle w:val="PL"/>
        <w:shd w:val="clear" w:color="auto" w:fill="E6E6E6"/>
        <w:tabs>
          <w:tab w:val="clear" w:pos="768"/>
        </w:tabs>
      </w:pPr>
      <w:r w:rsidRPr="00255447">
        <w:tab/>
        <w:t>rlf-Report-r10</w:t>
      </w:r>
      <w:r w:rsidRPr="00255447">
        <w:tab/>
      </w:r>
      <w:r w:rsidRPr="00255447">
        <w:tab/>
      </w:r>
      <w:r w:rsidRPr="00255447">
        <w:tab/>
      </w:r>
      <w:r w:rsidRPr="00255447">
        <w:tab/>
      </w:r>
      <w:r w:rsidRPr="00255447">
        <w:tab/>
      </w:r>
      <w:r w:rsidRPr="00255447">
        <w:tab/>
        <w:t>RLF-Report-r9,</w:t>
      </w:r>
    </w:p>
    <w:p w:rsidR="00756B72" w:rsidRPr="00255447" w:rsidRDefault="00756B72" w:rsidP="003D1AE8">
      <w:pPr>
        <w:pStyle w:val="PL"/>
        <w:shd w:val="clear" w:color="auto" w:fill="E6E6E6"/>
      </w:pPr>
      <w:r w:rsidRPr="00255447">
        <w:tab/>
        <w:t>plmn-IdentityList-r11</w:t>
      </w:r>
      <w:r w:rsidRPr="00255447">
        <w:tab/>
      </w:r>
      <w:r w:rsidRPr="00255447">
        <w:tab/>
      </w:r>
      <w:r w:rsidRPr="00255447">
        <w:tab/>
      </w:r>
      <w:r w:rsidRPr="00255447">
        <w:tab/>
        <w:t>PLMN-IdentityList3-r11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75" w:name="_Toc5815184"/>
      <w:r w:rsidRPr="00255447">
        <w:t>–</w:t>
      </w:r>
      <w:r w:rsidRPr="00255447">
        <w:tab/>
      </w:r>
      <w:r w:rsidRPr="00255447">
        <w:rPr>
          <w:i/>
        </w:rPr>
        <w:t>VarShortMAC-Input</w:t>
      </w:r>
      <w:bookmarkEnd w:id="875"/>
    </w:p>
    <w:p w:rsidR="00756B72" w:rsidRPr="00255447" w:rsidRDefault="00756B72" w:rsidP="003D1AE8">
      <w:r w:rsidRPr="00255447">
        <w:t xml:space="preserve">The UE variable </w:t>
      </w:r>
      <w:r w:rsidRPr="00255447">
        <w:rPr>
          <w:i/>
        </w:rPr>
        <w:t>V</w:t>
      </w:r>
      <w:r w:rsidRPr="00255447">
        <w:rPr>
          <w:i/>
          <w:noProof/>
        </w:rPr>
        <w:t>arShortMAC-Input</w:t>
      </w:r>
      <w:r w:rsidRPr="00255447">
        <w:rPr>
          <w:noProof/>
        </w:rPr>
        <w:t xml:space="preserve"> specifies the input used to generate the shortMAC-I</w:t>
      </w:r>
      <w:r w:rsidRPr="00255447">
        <w:t>.</w:t>
      </w:r>
    </w:p>
    <w:p w:rsidR="00756B72" w:rsidRPr="00255447" w:rsidRDefault="00756B72" w:rsidP="003D1AE8">
      <w:pPr>
        <w:pStyle w:val="TH"/>
        <w:rPr>
          <w:iCs/>
        </w:rPr>
      </w:pPr>
      <w:r w:rsidRPr="00255447">
        <w:rPr>
          <w:i/>
          <w:noProof/>
        </w:rPr>
        <w:t>VarShortMAC-Input</w:t>
      </w:r>
      <w:r w:rsidRPr="00255447">
        <w:rPr>
          <w:noProof/>
        </w:rPr>
        <w:t xml:space="preserve"> </w:t>
      </w:r>
      <w:r w:rsidRPr="00255447">
        <w:rPr>
          <w:iCs/>
          <w:noProof/>
        </w:rPr>
        <w:t>UE variable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VarShortMAC-Input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cellIdentity</w:t>
      </w:r>
      <w:r w:rsidRPr="00255447">
        <w:tab/>
      </w:r>
      <w:r w:rsidRPr="00255447">
        <w:tab/>
      </w:r>
      <w:r w:rsidRPr="00255447">
        <w:tab/>
      </w:r>
      <w:r w:rsidRPr="00255447">
        <w:tab/>
      </w:r>
      <w:r w:rsidRPr="00255447">
        <w:tab/>
      </w:r>
      <w:r w:rsidRPr="00255447">
        <w:tab/>
      </w:r>
      <w:r w:rsidRPr="00255447">
        <w:tab/>
        <w:t>CellIdentity,</w:t>
      </w:r>
    </w:p>
    <w:p w:rsidR="00756B72" w:rsidRPr="00255447" w:rsidRDefault="00756B72" w:rsidP="003D1AE8">
      <w:pPr>
        <w:pStyle w:val="PL"/>
        <w:shd w:val="clear" w:color="auto" w:fill="E6E6E6"/>
      </w:pPr>
      <w:r w:rsidRPr="00255447">
        <w:tab/>
        <w:t>physCellId</w:t>
      </w:r>
      <w:r w:rsidRPr="00255447">
        <w:tab/>
      </w:r>
      <w:r w:rsidRPr="00255447">
        <w:tab/>
      </w:r>
      <w:r w:rsidRPr="00255447">
        <w:tab/>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c-RNTI</w:t>
      </w:r>
      <w:r w:rsidRPr="00255447">
        <w:tab/>
      </w:r>
      <w:r w:rsidRPr="00255447">
        <w:tab/>
      </w:r>
      <w:r w:rsidRPr="00255447">
        <w:tab/>
      </w:r>
      <w:r w:rsidRPr="00255447">
        <w:tab/>
      </w:r>
      <w:r w:rsidRPr="00255447">
        <w:tab/>
      </w:r>
      <w:r w:rsidRPr="00255447">
        <w:tab/>
      </w:r>
      <w:r w:rsidRPr="00255447">
        <w:tab/>
      </w:r>
      <w:r w:rsidRPr="00255447">
        <w:tab/>
      </w:r>
      <w:r w:rsidRPr="00255447">
        <w:tab/>
        <w:t>C-RNTI</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VarShortMAC-Input</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cellIdentity</w:t>
            </w:r>
          </w:p>
          <w:p w:rsidR="00756B72" w:rsidRPr="00255447" w:rsidRDefault="00756B72" w:rsidP="003D1AE8">
            <w:pPr>
              <w:pStyle w:val="TAL"/>
              <w:rPr>
                <w:bCs/>
                <w:noProof/>
                <w:lang w:eastAsia="en-GB"/>
              </w:rPr>
            </w:pPr>
            <w:r w:rsidRPr="00255447">
              <w:rPr>
                <w:bCs/>
                <w:noProof/>
                <w:lang w:eastAsia="en-GB"/>
              </w:rPr>
              <w:t>Set to CellIdentity of the current cell.</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c-RNTI</w:t>
            </w:r>
          </w:p>
          <w:p w:rsidR="00756B72" w:rsidRPr="00255447" w:rsidRDefault="00756B72" w:rsidP="003D1AE8">
            <w:pPr>
              <w:pStyle w:val="TAL"/>
              <w:rPr>
                <w:bCs/>
                <w:noProof/>
                <w:lang w:eastAsia="en-GB"/>
              </w:rPr>
            </w:pPr>
            <w:r w:rsidRPr="00255447">
              <w:rPr>
                <w:bCs/>
                <w:noProof/>
                <w:lang w:eastAsia="en-GB"/>
              </w:rPr>
              <w:t>Set to C-RNTI that the UE had in the PCell it was connected to prior to the failure.</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physCellId</w:t>
            </w:r>
          </w:p>
          <w:p w:rsidR="00756B72" w:rsidRPr="00255447" w:rsidRDefault="00756B72" w:rsidP="003D1AE8">
            <w:pPr>
              <w:pStyle w:val="TAL"/>
              <w:rPr>
                <w:bCs/>
                <w:noProof/>
                <w:lang w:eastAsia="en-GB"/>
              </w:rPr>
            </w:pPr>
            <w:r w:rsidRPr="00255447">
              <w:rPr>
                <w:bCs/>
                <w:noProof/>
                <w:lang w:eastAsia="en-GB"/>
              </w:rPr>
              <w:t>Set to the physical cell identity of the PCell the UE was connected to prior to the failure.</w:t>
            </w:r>
          </w:p>
        </w:tc>
      </w:tr>
    </w:tbl>
    <w:p w:rsidR="00756B72" w:rsidRPr="00255447" w:rsidRDefault="00756B72" w:rsidP="003D1AE8">
      <w:pPr>
        <w:rPr>
          <w:iCs/>
        </w:rPr>
      </w:pPr>
    </w:p>
    <w:p w:rsidR="00756B72" w:rsidRPr="00255447" w:rsidRDefault="00756B72" w:rsidP="003D1AE8">
      <w:pPr>
        <w:pStyle w:val="Heading4"/>
      </w:pPr>
      <w:bookmarkStart w:id="876" w:name="_Toc5815185"/>
      <w:r w:rsidRPr="00255447">
        <w:lastRenderedPageBreak/>
        <w:t>–</w:t>
      </w:r>
      <w:r w:rsidRPr="00255447">
        <w:tab/>
        <w:t>Multiplicity and type constraint definitions</w:t>
      </w:r>
      <w:bookmarkEnd w:id="876"/>
    </w:p>
    <w:p w:rsidR="00756B72" w:rsidRPr="00255447" w:rsidRDefault="00756B72" w:rsidP="003D1AE8">
      <w:r w:rsidRPr="00255447">
        <w:t>This section includes multiplicity and type constraints applicable (only) for UE variables.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maxLogMeas-r10</w:t>
      </w:r>
      <w:r w:rsidRPr="00255447">
        <w:tab/>
      </w:r>
      <w:r w:rsidRPr="00255447">
        <w:tab/>
      </w:r>
      <w:r w:rsidRPr="00255447">
        <w:tab/>
      </w:r>
      <w:r w:rsidRPr="00255447">
        <w:tab/>
        <w:t>INTEGER ::= 4060-- Maximum number of logged measurement entries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that can be stored by the UE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4"/>
      </w:pPr>
      <w:bookmarkStart w:id="877" w:name="_Toc5815186"/>
      <w:r w:rsidRPr="00255447">
        <w:t>–</w:t>
      </w:r>
      <w:r w:rsidRPr="00255447">
        <w:tab/>
        <w:t xml:space="preserve">End of </w:t>
      </w:r>
      <w:r w:rsidRPr="00255447">
        <w:rPr>
          <w:i/>
          <w:noProof/>
        </w:rPr>
        <w:t>EUTRA-UE-Variables</w:t>
      </w:r>
      <w:bookmarkEnd w:id="877"/>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END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2"/>
      </w:pPr>
      <w:bookmarkStart w:id="878" w:name="_Toc5815187"/>
      <w:r w:rsidRPr="00255447">
        <w:t>7.2</w:t>
      </w:r>
      <w:r w:rsidRPr="00255447">
        <w:tab/>
        <w:t>Counters</w:t>
      </w:r>
      <w:bookmarkEnd w:id="87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756B72" w:rsidRPr="00255447" w:rsidTr="003C6FE0">
        <w:trPr>
          <w:cantSplit/>
          <w:tblHeader/>
          <w:jc w:val="center"/>
        </w:trPr>
        <w:tc>
          <w:tcPr>
            <w:tcW w:w="1134" w:type="dxa"/>
          </w:tcPr>
          <w:p w:rsidR="00756B72" w:rsidRPr="00255447" w:rsidRDefault="00756B72" w:rsidP="003D1AE8">
            <w:pPr>
              <w:pStyle w:val="TAH"/>
              <w:rPr>
                <w:lang w:eastAsia="en-GB"/>
              </w:rPr>
            </w:pPr>
            <w:r w:rsidRPr="00255447">
              <w:rPr>
                <w:lang w:eastAsia="en-GB"/>
              </w:rPr>
              <w:t>Counter</w:t>
            </w:r>
          </w:p>
        </w:tc>
        <w:tc>
          <w:tcPr>
            <w:tcW w:w="2268" w:type="dxa"/>
          </w:tcPr>
          <w:p w:rsidR="00756B72" w:rsidRPr="00255447" w:rsidRDefault="00756B72" w:rsidP="003D1AE8">
            <w:pPr>
              <w:pStyle w:val="TAH"/>
              <w:rPr>
                <w:lang w:eastAsia="en-GB"/>
              </w:rPr>
            </w:pPr>
            <w:r w:rsidRPr="00255447">
              <w:rPr>
                <w:lang w:eastAsia="en-GB"/>
              </w:rPr>
              <w:t>Reset</w:t>
            </w:r>
          </w:p>
        </w:tc>
        <w:tc>
          <w:tcPr>
            <w:tcW w:w="2835" w:type="dxa"/>
          </w:tcPr>
          <w:p w:rsidR="00756B72" w:rsidRPr="00255447" w:rsidRDefault="00756B72" w:rsidP="003D1AE8">
            <w:pPr>
              <w:pStyle w:val="TAH"/>
              <w:rPr>
                <w:lang w:eastAsia="en-GB"/>
              </w:rPr>
            </w:pPr>
            <w:r w:rsidRPr="00255447">
              <w:rPr>
                <w:lang w:eastAsia="en-GB"/>
              </w:rPr>
              <w:t>Incremented</w:t>
            </w:r>
          </w:p>
        </w:tc>
        <w:tc>
          <w:tcPr>
            <w:tcW w:w="2835" w:type="dxa"/>
          </w:tcPr>
          <w:p w:rsidR="00756B72" w:rsidRPr="00255447" w:rsidRDefault="00756B72" w:rsidP="003D1AE8">
            <w:pPr>
              <w:pStyle w:val="TAH"/>
              <w:rPr>
                <w:lang w:eastAsia="en-GB"/>
              </w:rPr>
            </w:pPr>
            <w:r w:rsidRPr="00255447">
              <w:rPr>
                <w:lang w:eastAsia="en-GB"/>
              </w:rPr>
              <w:t>When reaching max value</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p>
        </w:tc>
        <w:tc>
          <w:tcPr>
            <w:tcW w:w="2268" w:type="dxa"/>
          </w:tcPr>
          <w:p w:rsidR="00756B72" w:rsidRPr="00255447" w:rsidRDefault="00756B72" w:rsidP="003D1AE8">
            <w:pPr>
              <w:pStyle w:val="TALCharChar"/>
              <w:rPr>
                <w:lang w:eastAsia="en-GB"/>
              </w:rPr>
            </w:pPr>
          </w:p>
        </w:tc>
        <w:tc>
          <w:tcPr>
            <w:tcW w:w="2835" w:type="dxa"/>
          </w:tcPr>
          <w:p w:rsidR="00756B72" w:rsidRPr="00255447" w:rsidRDefault="00756B72" w:rsidP="003D1AE8">
            <w:pPr>
              <w:pStyle w:val="TALCharChar"/>
              <w:rPr>
                <w:lang w:eastAsia="en-GB"/>
              </w:rPr>
            </w:pPr>
          </w:p>
        </w:tc>
        <w:tc>
          <w:tcPr>
            <w:tcW w:w="2835" w:type="dxa"/>
          </w:tcPr>
          <w:p w:rsidR="00756B72" w:rsidRPr="00255447" w:rsidRDefault="00756B72" w:rsidP="003D1AE8">
            <w:pPr>
              <w:pStyle w:val="TALCharChar"/>
              <w:rPr>
                <w:lang w:eastAsia="en-GB"/>
              </w:rPr>
            </w:pPr>
          </w:p>
        </w:tc>
      </w:tr>
    </w:tbl>
    <w:p w:rsidR="00756B72" w:rsidRPr="00255447" w:rsidRDefault="00756B72" w:rsidP="003D1AE8"/>
    <w:p w:rsidR="00756B72" w:rsidRPr="00255447" w:rsidRDefault="00756B72" w:rsidP="003D1AE8">
      <w:pPr>
        <w:pStyle w:val="Heading2"/>
      </w:pPr>
      <w:bookmarkStart w:id="879" w:name="_Toc5815188"/>
      <w:r w:rsidRPr="00255447">
        <w:lastRenderedPageBreak/>
        <w:t>7.3</w:t>
      </w:r>
      <w:r w:rsidRPr="00255447">
        <w:tab/>
        <w:t>Timers (Informative)</w:t>
      </w:r>
      <w:bookmarkEnd w:id="87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756B72" w:rsidRPr="00255447" w:rsidTr="003C6FE0">
        <w:trPr>
          <w:cantSplit/>
          <w:tblHeader/>
          <w:jc w:val="center"/>
        </w:trPr>
        <w:tc>
          <w:tcPr>
            <w:tcW w:w="1134" w:type="dxa"/>
          </w:tcPr>
          <w:p w:rsidR="00756B72" w:rsidRPr="00255447" w:rsidRDefault="00756B72" w:rsidP="003D1AE8">
            <w:pPr>
              <w:pStyle w:val="TAH"/>
              <w:rPr>
                <w:lang w:eastAsia="en-GB"/>
              </w:rPr>
            </w:pPr>
            <w:r w:rsidRPr="00255447">
              <w:rPr>
                <w:lang w:eastAsia="en-GB"/>
              </w:rPr>
              <w:lastRenderedPageBreak/>
              <w:t>Timer</w:t>
            </w:r>
          </w:p>
        </w:tc>
        <w:tc>
          <w:tcPr>
            <w:tcW w:w="2268" w:type="dxa"/>
          </w:tcPr>
          <w:p w:rsidR="00756B72" w:rsidRPr="00255447" w:rsidRDefault="00756B72" w:rsidP="003D1AE8">
            <w:pPr>
              <w:pStyle w:val="TAH"/>
              <w:rPr>
                <w:lang w:eastAsia="en-GB"/>
              </w:rPr>
            </w:pPr>
            <w:r w:rsidRPr="00255447">
              <w:rPr>
                <w:lang w:eastAsia="en-GB"/>
              </w:rPr>
              <w:t>Start</w:t>
            </w:r>
          </w:p>
        </w:tc>
        <w:tc>
          <w:tcPr>
            <w:tcW w:w="2835" w:type="dxa"/>
          </w:tcPr>
          <w:p w:rsidR="00756B72" w:rsidRPr="00255447" w:rsidRDefault="00756B72" w:rsidP="003D1AE8">
            <w:pPr>
              <w:pStyle w:val="TAH"/>
              <w:rPr>
                <w:lang w:eastAsia="en-GB"/>
              </w:rPr>
            </w:pPr>
            <w:r w:rsidRPr="00255447">
              <w:rPr>
                <w:lang w:eastAsia="en-GB"/>
              </w:rPr>
              <w:t>Stop</w:t>
            </w:r>
          </w:p>
        </w:tc>
        <w:tc>
          <w:tcPr>
            <w:tcW w:w="2835" w:type="dxa"/>
          </w:tcPr>
          <w:p w:rsidR="00756B72" w:rsidRPr="00255447" w:rsidRDefault="00756B72" w:rsidP="003D1AE8">
            <w:pPr>
              <w:pStyle w:val="TAH"/>
              <w:rPr>
                <w:lang w:eastAsia="en-GB"/>
              </w:rPr>
            </w:pPr>
            <w:r w:rsidRPr="00255447">
              <w:rPr>
                <w:lang w:eastAsia="en-GB"/>
              </w:rPr>
              <w:t>At expiry</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T300</w:t>
            </w:r>
            <w:r w:rsidRPr="00255447">
              <w:rPr>
                <w:lang w:eastAsia="en-GB"/>
              </w:rPr>
              <w:br/>
            </w:r>
          </w:p>
        </w:tc>
        <w:tc>
          <w:tcPr>
            <w:tcW w:w="2268" w:type="dxa"/>
          </w:tcPr>
          <w:p w:rsidR="00756B72" w:rsidRPr="00255447" w:rsidRDefault="00756B72" w:rsidP="003D1AE8">
            <w:pPr>
              <w:pStyle w:val="TALCharChar"/>
              <w:rPr>
                <w:lang w:eastAsia="en-GB"/>
              </w:rPr>
            </w:pPr>
            <w:r w:rsidRPr="00255447">
              <w:rPr>
                <w:lang w:eastAsia="en-GB"/>
              </w:rPr>
              <w:t xml:space="preserve">Transmission of </w:t>
            </w:r>
            <w:r w:rsidRPr="00255447">
              <w:rPr>
                <w:i/>
                <w:lang w:eastAsia="en-GB"/>
              </w:rPr>
              <w:t>RRCConnectionRequest</w:t>
            </w:r>
            <w:r w:rsidRPr="00255447">
              <w:rPr>
                <w:lang w:eastAsia="en-GB"/>
              </w:rPr>
              <w:t xml:space="preserve"> </w:t>
            </w:r>
          </w:p>
        </w:tc>
        <w:tc>
          <w:tcPr>
            <w:tcW w:w="2835" w:type="dxa"/>
          </w:tcPr>
          <w:p w:rsidR="00756B72" w:rsidRPr="00255447" w:rsidRDefault="00756B72" w:rsidP="003D1AE8">
            <w:pPr>
              <w:pStyle w:val="TALCharChar"/>
              <w:rPr>
                <w:lang w:eastAsia="en-GB"/>
              </w:rPr>
            </w:pPr>
            <w:r w:rsidRPr="00255447">
              <w:rPr>
                <w:lang w:eastAsia="en-GB"/>
              </w:rPr>
              <w:t xml:space="preserve">Reception of </w:t>
            </w:r>
            <w:r w:rsidRPr="00255447">
              <w:rPr>
                <w:i/>
                <w:lang w:eastAsia="en-GB"/>
              </w:rPr>
              <w:t>RRCConnectionSetup</w:t>
            </w:r>
            <w:r w:rsidRPr="00255447">
              <w:rPr>
                <w:lang w:eastAsia="en-GB"/>
              </w:rPr>
              <w:t xml:space="preserve"> or </w:t>
            </w:r>
            <w:r w:rsidRPr="00255447">
              <w:rPr>
                <w:i/>
                <w:lang w:eastAsia="en-GB"/>
              </w:rPr>
              <w:t>RRCConnectionReject</w:t>
            </w:r>
            <w:r w:rsidRPr="00255447">
              <w:rPr>
                <w:lang w:eastAsia="en-GB"/>
              </w:rPr>
              <w:t xml:space="preserve"> message, cell re-selection and upon abortion of connection establishment by upper layers</w:t>
            </w:r>
          </w:p>
        </w:tc>
        <w:tc>
          <w:tcPr>
            <w:tcW w:w="2835" w:type="dxa"/>
          </w:tcPr>
          <w:p w:rsidR="00756B72" w:rsidRPr="00255447" w:rsidRDefault="00756B72" w:rsidP="003D1AE8">
            <w:pPr>
              <w:pStyle w:val="TALCharChar"/>
              <w:rPr>
                <w:lang w:eastAsia="en-GB"/>
              </w:rPr>
            </w:pPr>
            <w:r w:rsidRPr="00255447">
              <w:rPr>
                <w:lang w:eastAsia="en-GB"/>
              </w:rPr>
              <w:t>Perform the actions as specified in 5.3.3.6</w:t>
            </w:r>
          </w:p>
        </w:tc>
      </w:tr>
      <w:tr w:rsidR="00756B72" w:rsidRPr="00255447" w:rsidTr="003C6FE0">
        <w:trPr>
          <w:cantSplit/>
          <w:trHeight w:val="61"/>
          <w:jc w:val="center"/>
        </w:trPr>
        <w:tc>
          <w:tcPr>
            <w:tcW w:w="1134" w:type="dxa"/>
          </w:tcPr>
          <w:p w:rsidR="00756B72" w:rsidRPr="00255447" w:rsidRDefault="00756B72" w:rsidP="003D1AE8">
            <w:pPr>
              <w:pStyle w:val="TALCharChar"/>
              <w:rPr>
                <w:lang w:eastAsia="en-GB"/>
              </w:rPr>
            </w:pPr>
            <w:r w:rsidRPr="00255447">
              <w:rPr>
                <w:lang w:eastAsia="en-GB"/>
              </w:rPr>
              <w:t>T301</w:t>
            </w:r>
          </w:p>
        </w:tc>
        <w:tc>
          <w:tcPr>
            <w:tcW w:w="2268" w:type="dxa"/>
          </w:tcPr>
          <w:p w:rsidR="00756B72" w:rsidRPr="00255447" w:rsidRDefault="00756B72" w:rsidP="003D1AE8">
            <w:pPr>
              <w:pStyle w:val="TALCharChar"/>
              <w:rPr>
                <w:lang w:eastAsia="en-GB"/>
              </w:rPr>
            </w:pPr>
            <w:r w:rsidRPr="00255447">
              <w:rPr>
                <w:lang w:eastAsia="en-GB"/>
              </w:rPr>
              <w:t xml:space="preserve">Transmission of </w:t>
            </w:r>
            <w:r w:rsidRPr="00255447">
              <w:rPr>
                <w:i/>
                <w:lang w:eastAsia="en-GB"/>
              </w:rPr>
              <w:t>RRCConnectionReestabilshmentRequest</w:t>
            </w:r>
          </w:p>
        </w:tc>
        <w:tc>
          <w:tcPr>
            <w:tcW w:w="2835" w:type="dxa"/>
          </w:tcPr>
          <w:p w:rsidR="00756B72" w:rsidRPr="00255447" w:rsidRDefault="00756B72" w:rsidP="003D1AE8">
            <w:pPr>
              <w:pStyle w:val="TALCharChar"/>
              <w:rPr>
                <w:lang w:eastAsia="en-GB"/>
              </w:rPr>
            </w:pPr>
            <w:r w:rsidRPr="00255447">
              <w:rPr>
                <w:lang w:eastAsia="en-GB"/>
              </w:rPr>
              <w:t xml:space="preserve">Reception of </w:t>
            </w:r>
            <w:r w:rsidRPr="00255447">
              <w:rPr>
                <w:i/>
                <w:iCs/>
                <w:lang w:eastAsia="en-GB"/>
              </w:rPr>
              <w:t>RRCConnectionReestablishment</w:t>
            </w:r>
            <w:r w:rsidRPr="00255447">
              <w:rPr>
                <w:lang w:eastAsia="en-GB"/>
              </w:rPr>
              <w:t xml:space="preserve"> or </w:t>
            </w:r>
            <w:r w:rsidRPr="00255447">
              <w:rPr>
                <w:i/>
                <w:iCs/>
                <w:lang w:eastAsia="en-GB"/>
              </w:rPr>
              <w:t>RRCConnectionReestablishmentReject</w:t>
            </w:r>
            <w:r w:rsidRPr="00255447">
              <w:rPr>
                <w:lang w:eastAsia="en-GB"/>
              </w:rPr>
              <w:t xml:space="preserve"> message as well as when the selected cell becomes unsuitable</w:t>
            </w:r>
          </w:p>
        </w:tc>
        <w:tc>
          <w:tcPr>
            <w:tcW w:w="2835" w:type="dxa"/>
          </w:tcPr>
          <w:p w:rsidR="00756B72" w:rsidRPr="00255447" w:rsidRDefault="00756B72" w:rsidP="003D1AE8">
            <w:pPr>
              <w:pStyle w:val="TALCharChar"/>
              <w:rPr>
                <w:lang w:eastAsia="en-GB"/>
              </w:rPr>
            </w:pPr>
            <w:r w:rsidRPr="00255447">
              <w:rPr>
                <w:lang w:eastAsia="en-GB"/>
              </w:rPr>
              <w:t>Go to RRC_IDLE</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T302</w:t>
            </w:r>
          </w:p>
        </w:tc>
        <w:tc>
          <w:tcPr>
            <w:tcW w:w="2268" w:type="dxa"/>
          </w:tcPr>
          <w:p w:rsidR="00756B72" w:rsidRPr="00255447" w:rsidRDefault="00756B72" w:rsidP="003D1AE8">
            <w:pPr>
              <w:pStyle w:val="TALCharChar"/>
              <w:rPr>
                <w:lang w:eastAsia="en-GB"/>
              </w:rPr>
            </w:pPr>
            <w:r w:rsidRPr="00255447">
              <w:rPr>
                <w:lang w:eastAsia="en-GB"/>
              </w:rPr>
              <w:t xml:space="preserve">Reception of </w:t>
            </w:r>
            <w:r w:rsidRPr="00255447">
              <w:rPr>
                <w:i/>
                <w:lang w:eastAsia="en-GB"/>
              </w:rPr>
              <w:t>RRCConnectionReject</w:t>
            </w:r>
            <w:r w:rsidRPr="00255447">
              <w:rPr>
                <w:lang w:eastAsia="en-GB"/>
              </w:rPr>
              <w:t xml:space="preserve"> while performing RRC connection establishment</w:t>
            </w:r>
          </w:p>
        </w:tc>
        <w:tc>
          <w:tcPr>
            <w:tcW w:w="2835" w:type="dxa"/>
          </w:tcPr>
          <w:p w:rsidR="00756B72" w:rsidRPr="00255447" w:rsidRDefault="00756B72" w:rsidP="003D1AE8">
            <w:pPr>
              <w:pStyle w:val="TALCharChar"/>
              <w:rPr>
                <w:lang w:eastAsia="en-GB"/>
              </w:rPr>
            </w:pPr>
            <w:r w:rsidRPr="00255447">
              <w:rPr>
                <w:lang w:eastAsia="en-GB"/>
              </w:rPr>
              <w:t>Upon entering RRC_CONNECTED and upon cell re-selection</w:t>
            </w:r>
          </w:p>
        </w:tc>
        <w:tc>
          <w:tcPr>
            <w:tcW w:w="2835" w:type="dxa"/>
          </w:tcPr>
          <w:p w:rsidR="00756B72" w:rsidRPr="00255447" w:rsidRDefault="00756B72" w:rsidP="003D1AE8">
            <w:pPr>
              <w:pStyle w:val="TALCharChar"/>
              <w:rPr>
                <w:lang w:eastAsia="en-GB"/>
              </w:rPr>
            </w:pPr>
            <w:r w:rsidRPr="00255447">
              <w:rPr>
                <w:lang w:eastAsia="en-GB"/>
              </w:rPr>
              <w:t>Inform upper layers about barring alleviation as specified in 5.3.3.7</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T303</w:t>
            </w:r>
          </w:p>
        </w:tc>
        <w:tc>
          <w:tcPr>
            <w:tcW w:w="2268" w:type="dxa"/>
          </w:tcPr>
          <w:p w:rsidR="00756B72" w:rsidRPr="00255447" w:rsidRDefault="00756B72" w:rsidP="003D1AE8">
            <w:pPr>
              <w:pStyle w:val="TALCharChar"/>
              <w:rPr>
                <w:lang w:eastAsia="en-GB"/>
              </w:rPr>
            </w:pPr>
            <w:r w:rsidRPr="00255447">
              <w:rPr>
                <w:lang w:eastAsia="en-GB"/>
              </w:rPr>
              <w:t>Access barred while performing RRC connection establishment for mobile originating calls</w:t>
            </w:r>
          </w:p>
        </w:tc>
        <w:tc>
          <w:tcPr>
            <w:tcW w:w="2835" w:type="dxa"/>
          </w:tcPr>
          <w:p w:rsidR="00756B72" w:rsidRPr="00255447" w:rsidRDefault="00756B72" w:rsidP="003D1AE8">
            <w:pPr>
              <w:pStyle w:val="TALCharChar"/>
              <w:rPr>
                <w:lang w:eastAsia="en-GB"/>
              </w:rPr>
            </w:pPr>
            <w:r w:rsidRPr="00255447">
              <w:rPr>
                <w:lang w:eastAsia="en-GB"/>
              </w:rPr>
              <w:t>Upon entering RRC_CONNECTED and upon cell re-selection</w:t>
            </w:r>
          </w:p>
        </w:tc>
        <w:tc>
          <w:tcPr>
            <w:tcW w:w="2835" w:type="dxa"/>
          </w:tcPr>
          <w:p w:rsidR="00756B72" w:rsidRPr="00255447" w:rsidRDefault="00756B72" w:rsidP="003D1AE8">
            <w:pPr>
              <w:pStyle w:val="TALCharChar"/>
              <w:rPr>
                <w:lang w:eastAsia="en-GB"/>
              </w:rPr>
            </w:pPr>
            <w:r w:rsidRPr="00255447">
              <w:rPr>
                <w:lang w:eastAsia="en-GB"/>
              </w:rPr>
              <w:t>Inform upper layers about barring alleviation as specified in 5.3.3.7</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T304</w:t>
            </w:r>
          </w:p>
        </w:tc>
        <w:tc>
          <w:tcPr>
            <w:tcW w:w="2268" w:type="dxa"/>
          </w:tcPr>
          <w:p w:rsidR="00756B72" w:rsidRPr="00255447" w:rsidRDefault="00756B72" w:rsidP="003D1AE8">
            <w:pPr>
              <w:pStyle w:val="TALCharChar"/>
              <w:rPr>
                <w:lang w:eastAsia="en-GB"/>
              </w:rPr>
            </w:pPr>
            <w:r w:rsidRPr="00255447">
              <w:rPr>
                <w:lang w:eastAsia="en-GB"/>
              </w:rPr>
              <w:t xml:space="preserve">Reception of </w:t>
            </w:r>
            <w:r w:rsidRPr="00255447">
              <w:rPr>
                <w:i/>
                <w:lang w:eastAsia="en-GB"/>
              </w:rPr>
              <w:t>RRCConnectionReconfiguration</w:t>
            </w:r>
            <w:r w:rsidRPr="00255447">
              <w:rPr>
                <w:lang w:eastAsia="en-GB"/>
              </w:rPr>
              <w:t xml:space="preserve"> message including the </w:t>
            </w:r>
            <w:r w:rsidRPr="00255447">
              <w:rPr>
                <w:i/>
                <w:lang w:eastAsia="en-GB"/>
              </w:rPr>
              <w:t xml:space="preserve">MobilityControl Info </w:t>
            </w:r>
            <w:r w:rsidRPr="00255447">
              <w:rPr>
                <w:lang w:eastAsia="en-GB"/>
              </w:rPr>
              <w:t>or</w:t>
            </w:r>
          </w:p>
          <w:p w:rsidR="00756B72" w:rsidRPr="00255447" w:rsidRDefault="00756B72" w:rsidP="003D1AE8">
            <w:pPr>
              <w:pStyle w:val="TALCharChar"/>
              <w:rPr>
                <w:i/>
                <w:lang w:eastAsia="en-GB"/>
              </w:rPr>
            </w:pPr>
            <w:r w:rsidRPr="00255447">
              <w:rPr>
                <w:lang w:eastAsia="en-GB"/>
              </w:rPr>
              <w:t>reception of</w:t>
            </w:r>
            <w:r w:rsidRPr="00255447">
              <w:rPr>
                <w:i/>
                <w:lang w:eastAsia="en-GB"/>
              </w:rPr>
              <w:t xml:space="preserve"> MobilityFromEUTRACommand </w:t>
            </w:r>
            <w:r w:rsidRPr="00255447">
              <w:rPr>
                <w:lang w:eastAsia="en-GB"/>
              </w:rPr>
              <w:t xml:space="preserve">message </w:t>
            </w:r>
            <w:r w:rsidRPr="00255447">
              <w:rPr>
                <w:lang w:eastAsia="zh-CN"/>
              </w:rPr>
              <w:t xml:space="preserve">including </w:t>
            </w:r>
            <w:r w:rsidRPr="00255447">
              <w:rPr>
                <w:i/>
                <w:lang w:eastAsia="en-GB"/>
              </w:rPr>
              <w:t>CellChangeOrder</w:t>
            </w:r>
          </w:p>
        </w:tc>
        <w:tc>
          <w:tcPr>
            <w:tcW w:w="2835" w:type="dxa"/>
          </w:tcPr>
          <w:p w:rsidR="00756B72" w:rsidRPr="00255447" w:rsidRDefault="00756B72" w:rsidP="003D1AE8">
            <w:pPr>
              <w:pStyle w:val="TALCharChar"/>
              <w:rPr>
                <w:lang w:eastAsia="en-GB"/>
              </w:rPr>
            </w:pPr>
            <w:r w:rsidRPr="00255447">
              <w:rPr>
                <w:lang w:eastAsia="en-GB"/>
              </w:rPr>
              <w:t xml:space="preserve">Criterion for successful completion of handover within E-UTRA, handover </w:t>
            </w:r>
            <w:r w:rsidRPr="00255447">
              <w:rPr>
                <w:lang w:eastAsia="zh-CN"/>
              </w:rPr>
              <w:t xml:space="preserve">to E-UTRA </w:t>
            </w:r>
            <w:r w:rsidRPr="00255447">
              <w:rPr>
                <w:lang w:eastAsia="en-GB"/>
              </w:rPr>
              <w:t>or cell change order is met (the criterion is specified in the target RAT in case of inter-RAT)</w:t>
            </w:r>
          </w:p>
        </w:tc>
        <w:tc>
          <w:tcPr>
            <w:tcW w:w="2835" w:type="dxa"/>
          </w:tcPr>
          <w:p w:rsidR="00756B72" w:rsidRPr="00255447" w:rsidRDefault="00756B72" w:rsidP="003D1AE8">
            <w:pPr>
              <w:pStyle w:val="TALCharChar"/>
              <w:rPr>
                <w:lang w:eastAsia="en-GB"/>
              </w:rPr>
            </w:pPr>
            <w:r w:rsidRPr="00255447">
              <w:rPr>
                <w:lang w:eastAsia="zh-CN"/>
              </w:rPr>
              <w:t>In case of cell change order from E-UTRA or intra E-UTRA handover, i</w:t>
            </w:r>
            <w:r w:rsidRPr="00255447">
              <w:rPr>
                <w:lang w:eastAsia="en-GB"/>
              </w:rPr>
              <w:t>nitiate the RRC connection re-establishment procedure</w:t>
            </w:r>
            <w:r w:rsidRPr="00255447">
              <w:rPr>
                <w:lang w:eastAsia="zh-CN"/>
              </w:rPr>
              <w:t xml:space="preserve">; In case of handover to E-UTRA, </w:t>
            </w:r>
            <w:r w:rsidRPr="00255447">
              <w:rPr>
                <w:lang w:eastAsia="en-GB"/>
              </w:rPr>
              <w:t xml:space="preserve">perform the actions defined in the specifications applicable for the </w:t>
            </w:r>
            <w:r w:rsidRPr="00255447">
              <w:rPr>
                <w:lang w:eastAsia="zh-CN"/>
              </w:rPr>
              <w:t>source</w:t>
            </w:r>
            <w:r w:rsidRPr="00255447">
              <w:rPr>
                <w:lang w:eastAsia="en-GB"/>
              </w:rPr>
              <w:t xml:space="preserve"> RAT</w:t>
            </w:r>
            <w:r w:rsidRPr="00255447">
              <w:rPr>
                <w:lang w:eastAsia="zh-CN"/>
              </w:rPr>
              <w:t>.</w:t>
            </w:r>
          </w:p>
        </w:tc>
      </w:tr>
      <w:tr w:rsidR="00756B72" w:rsidRPr="00255447" w:rsidTr="003C6FE0">
        <w:trPr>
          <w:cantSplit/>
          <w:trHeight w:val="50"/>
          <w:jc w:val="center"/>
        </w:trPr>
        <w:tc>
          <w:tcPr>
            <w:tcW w:w="1134" w:type="dxa"/>
          </w:tcPr>
          <w:p w:rsidR="00756B72" w:rsidRPr="00255447" w:rsidRDefault="00756B72" w:rsidP="003D1AE8">
            <w:pPr>
              <w:pStyle w:val="TALCharChar"/>
              <w:rPr>
                <w:lang w:eastAsia="en-GB"/>
              </w:rPr>
            </w:pPr>
            <w:r w:rsidRPr="00255447">
              <w:rPr>
                <w:lang w:eastAsia="en-GB"/>
              </w:rPr>
              <w:t>T305</w:t>
            </w:r>
          </w:p>
        </w:tc>
        <w:tc>
          <w:tcPr>
            <w:tcW w:w="2268" w:type="dxa"/>
          </w:tcPr>
          <w:p w:rsidR="00756B72" w:rsidRPr="00255447" w:rsidRDefault="00756B72" w:rsidP="003D1AE8">
            <w:pPr>
              <w:pStyle w:val="TALCharChar"/>
              <w:rPr>
                <w:lang w:eastAsia="en-GB"/>
              </w:rPr>
            </w:pPr>
            <w:r w:rsidRPr="00255447">
              <w:rPr>
                <w:lang w:eastAsia="en-GB"/>
              </w:rPr>
              <w:t>Access barred while performing RRC connection establishment for mobile originating signalling</w:t>
            </w:r>
          </w:p>
        </w:tc>
        <w:tc>
          <w:tcPr>
            <w:tcW w:w="2835" w:type="dxa"/>
          </w:tcPr>
          <w:p w:rsidR="00756B72" w:rsidRPr="00255447" w:rsidRDefault="00756B72" w:rsidP="003D1AE8">
            <w:pPr>
              <w:pStyle w:val="TALCharChar"/>
              <w:rPr>
                <w:lang w:eastAsia="en-GB"/>
              </w:rPr>
            </w:pPr>
            <w:r w:rsidRPr="00255447">
              <w:rPr>
                <w:lang w:eastAsia="en-GB"/>
              </w:rPr>
              <w:t xml:space="preserve">Upon entering RRC_CONNECTED and upon cell re-selection </w:t>
            </w:r>
          </w:p>
        </w:tc>
        <w:tc>
          <w:tcPr>
            <w:tcW w:w="2835" w:type="dxa"/>
          </w:tcPr>
          <w:p w:rsidR="00756B72" w:rsidRPr="00255447" w:rsidRDefault="00756B72" w:rsidP="003D1AE8">
            <w:pPr>
              <w:pStyle w:val="TALCharChar"/>
              <w:rPr>
                <w:lang w:eastAsia="en-GB"/>
              </w:rPr>
            </w:pPr>
            <w:r w:rsidRPr="00255447">
              <w:rPr>
                <w:lang w:eastAsia="en-GB"/>
              </w:rPr>
              <w:t>Inform upper layers about barring alleviation as specified in 5.3.3.7</w:t>
            </w:r>
          </w:p>
        </w:tc>
      </w:tr>
      <w:tr w:rsidR="00756B72" w:rsidRPr="00255447" w:rsidTr="003C6FE0">
        <w:trPr>
          <w:cantSplit/>
          <w:trHeight w:val="50"/>
          <w:jc w:val="center"/>
        </w:trPr>
        <w:tc>
          <w:tcPr>
            <w:tcW w:w="1134" w:type="dxa"/>
          </w:tcPr>
          <w:p w:rsidR="00756B72" w:rsidRPr="00255447" w:rsidRDefault="00756B72" w:rsidP="003D1AE8">
            <w:pPr>
              <w:pStyle w:val="TALCharChar"/>
              <w:rPr>
                <w:lang w:eastAsia="en-GB"/>
              </w:rPr>
            </w:pPr>
            <w:r w:rsidRPr="00255447">
              <w:rPr>
                <w:lang w:eastAsia="en-GB"/>
              </w:rPr>
              <w:t>T306</w:t>
            </w:r>
          </w:p>
        </w:tc>
        <w:tc>
          <w:tcPr>
            <w:tcW w:w="2268" w:type="dxa"/>
          </w:tcPr>
          <w:p w:rsidR="00756B72" w:rsidRPr="00255447" w:rsidRDefault="00756B72" w:rsidP="003D1AE8">
            <w:pPr>
              <w:pStyle w:val="TALCharChar"/>
              <w:rPr>
                <w:lang w:eastAsia="en-GB"/>
              </w:rPr>
            </w:pPr>
            <w:r w:rsidRPr="00255447">
              <w:rPr>
                <w:lang w:eastAsia="en-GB"/>
              </w:rPr>
              <w:t>Access barred while performing RRC connection establishment for mobile originating CS fallback.</w:t>
            </w:r>
          </w:p>
        </w:tc>
        <w:tc>
          <w:tcPr>
            <w:tcW w:w="2835" w:type="dxa"/>
          </w:tcPr>
          <w:p w:rsidR="00756B72" w:rsidRPr="00255447" w:rsidRDefault="00756B72" w:rsidP="003D1AE8">
            <w:pPr>
              <w:pStyle w:val="TALCharChar"/>
              <w:rPr>
                <w:lang w:eastAsia="en-GB"/>
              </w:rPr>
            </w:pPr>
            <w:r w:rsidRPr="00255447">
              <w:rPr>
                <w:lang w:eastAsia="en-GB"/>
              </w:rPr>
              <w:t>Upon entering RRC_CONNECTED and upon cell re-selection</w:t>
            </w:r>
          </w:p>
        </w:tc>
        <w:tc>
          <w:tcPr>
            <w:tcW w:w="2835" w:type="dxa"/>
          </w:tcPr>
          <w:p w:rsidR="00756B72" w:rsidRPr="00255447" w:rsidRDefault="00756B72" w:rsidP="003D1AE8">
            <w:pPr>
              <w:pStyle w:val="TALCharChar"/>
              <w:rPr>
                <w:lang w:eastAsia="en-GB"/>
              </w:rPr>
            </w:pPr>
            <w:r w:rsidRPr="00255447">
              <w:rPr>
                <w:lang w:eastAsia="en-GB"/>
              </w:rPr>
              <w:t>Inform upper layers about barring alleviation as specified in 5.3.3.7</w:t>
            </w:r>
          </w:p>
        </w:tc>
      </w:tr>
      <w:tr w:rsidR="005677C2" w:rsidRPr="00255447" w:rsidTr="001E79CB">
        <w:trPr>
          <w:cantSplit/>
          <w:jc w:val="center"/>
        </w:trPr>
        <w:tc>
          <w:tcPr>
            <w:tcW w:w="1134" w:type="dxa"/>
          </w:tcPr>
          <w:p w:rsidR="005677C2" w:rsidRPr="00255447" w:rsidRDefault="005677C2" w:rsidP="003D1AE8">
            <w:pPr>
              <w:pStyle w:val="TALCharChar"/>
              <w:rPr>
                <w:lang w:eastAsia="en-GB"/>
              </w:rPr>
            </w:pPr>
            <w:r w:rsidRPr="00255447">
              <w:rPr>
                <w:lang w:eastAsia="en-GB"/>
              </w:rPr>
              <w:t>T307</w:t>
            </w:r>
          </w:p>
        </w:tc>
        <w:tc>
          <w:tcPr>
            <w:tcW w:w="2268" w:type="dxa"/>
          </w:tcPr>
          <w:p w:rsidR="005677C2" w:rsidRPr="00255447" w:rsidRDefault="005677C2" w:rsidP="003D1AE8">
            <w:pPr>
              <w:pStyle w:val="TALCharChar"/>
              <w:rPr>
                <w:i/>
                <w:lang w:eastAsia="en-GB"/>
              </w:rPr>
            </w:pPr>
            <w:r w:rsidRPr="00255447">
              <w:rPr>
                <w:lang w:eastAsia="en-GB"/>
              </w:rPr>
              <w:t xml:space="preserve">Reception of </w:t>
            </w:r>
            <w:r w:rsidRPr="00255447">
              <w:rPr>
                <w:i/>
                <w:lang w:eastAsia="en-GB"/>
              </w:rPr>
              <w:t>RRCConnectionReconfiguration</w:t>
            </w:r>
            <w:r w:rsidRPr="00255447">
              <w:rPr>
                <w:lang w:eastAsia="en-GB"/>
              </w:rPr>
              <w:t xml:space="preserve"> message including </w:t>
            </w:r>
            <w:r w:rsidRPr="00255447">
              <w:rPr>
                <w:i/>
                <w:lang w:eastAsia="en-GB"/>
              </w:rPr>
              <w:t>MobilityControlInfoSCG</w:t>
            </w:r>
          </w:p>
        </w:tc>
        <w:tc>
          <w:tcPr>
            <w:tcW w:w="2835" w:type="dxa"/>
          </w:tcPr>
          <w:p w:rsidR="005677C2" w:rsidRPr="00255447" w:rsidRDefault="005677C2" w:rsidP="003D1AE8">
            <w:pPr>
              <w:pStyle w:val="TALCharChar"/>
              <w:rPr>
                <w:lang w:eastAsia="en-GB"/>
              </w:rPr>
            </w:pPr>
            <w:r w:rsidRPr="00255447">
              <w:rPr>
                <w:lang w:eastAsia="en-GB"/>
              </w:rPr>
              <w:t>Successful completion of random access</w:t>
            </w:r>
            <w:r w:rsidR="00EF425A" w:rsidRPr="00255447">
              <w:rPr>
                <w:lang w:eastAsia="en-GB"/>
              </w:rPr>
              <w:t xml:space="preserve"> on the PSCell</w:t>
            </w:r>
            <w:r w:rsidRPr="00255447">
              <w:rPr>
                <w:lang w:eastAsia="en-GB"/>
              </w:rPr>
              <w:t>, upon initiating re-establishment</w:t>
            </w:r>
            <w:r w:rsidR="00EF425A" w:rsidRPr="00255447">
              <w:rPr>
                <w:rFonts w:eastAsia="SimSun"/>
                <w:lang w:eastAsia="zh-CN"/>
              </w:rPr>
              <w:t xml:space="preserve"> and upon SCG release</w:t>
            </w:r>
          </w:p>
        </w:tc>
        <w:tc>
          <w:tcPr>
            <w:tcW w:w="2835" w:type="dxa"/>
          </w:tcPr>
          <w:p w:rsidR="005677C2" w:rsidRPr="00255447" w:rsidRDefault="005677C2" w:rsidP="003D1AE8">
            <w:pPr>
              <w:pStyle w:val="TALCharChar"/>
              <w:rPr>
                <w:lang w:eastAsia="en-GB"/>
              </w:rPr>
            </w:pPr>
            <w:r w:rsidRPr="00255447">
              <w:rPr>
                <w:lang w:eastAsia="en-GB"/>
              </w:rPr>
              <w:t xml:space="preserve">Inform E-UTRAN about the SCG change failure by initiating the </w:t>
            </w:r>
            <w:r w:rsidR="00606B7C" w:rsidRPr="00255447">
              <w:rPr>
                <w:lang w:eastAsia="en-GB"/>
              </w:rPr>
              <w:t>SCG</w:t>
            </w:r>
            <w:r w:rsidRPr="00255447">
              <w:rPr>
                <w:lang w:eastAsia="en-GB"/>
              </w:rPr>
              <w:t xml:space="preserve"> failure in</w:t>
            </w:r>
            <w:r w:rsidR="00606B7C" w:rsidRPr="00255447">
              <w:rPr>
                <w:lang w:eastAsia="en-GB"/>
              </w:rPr>
              <w:t>formation</w:t>
            </w:r>
            <w:r w:rsidR="00A35760" w:rsidRPr="00255447">
              <w:rPr>
                <w:lang w:eastAsia="en-GB"/>
              </w:rPr>
              <w:t xml:space="preserve"> procedure as specified in 5.6.13</w:t>
            </w:r>
            <w:r w:rsidRPr="00255447">
              <w:rPr>
                <w:lang w:eastAsia="zh-CN"/>
              </w:rPr>
              <w:t>.</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T310</w:t>
            </w:r>
          </w:p>
        </w:tc>
        <w:tc>
          <w:tcPr>
            <w:tcW w:w="2268" w:type="dxa"/>
          </w:tcPr>
          <w:p w:rsidR="00756B72" w:rsidRPr="00255447" w:rsidRDefault="00756B72" w:rsidP="003D1AE8">
            <w:pPr>
              <w:pStyle w:val="TALCharChar"/>
              <w:rPr>
                <w:lang w:eastAsia="en-GB"/>
              </w:rPr>
            </w:pPr>
            <w:r w:rsidRPr="00255447">
              <w:rPr>
                <w:lang w:eastAsia="en-GB"/>
              </w:rPr>
              <w:t xml:space="preserve">Upon detecting physical layer problems </w:t>
            </w:r>
            <w:r w:rsidR="005677C2" w:rsidRPr="00255447">
              <w:rPr>
                <w:lang w:eastAsia="en-GB"/>
              </w:rPr>
              <w:t xml:space="preserve">for the PCell </w:t>
            </w:r>
            <w:r w:rsidRPr="00255447">
              <w:rPr>
                <w:lang w:eastAsia="en-GB"/>
              </w:rPr>
              <w:t>i.e. upon receiving N310 consecutive out-of-sync indications from lower layers</w:t>
            </w:r>
          </w:p>
        </w:tc>
        <w:tc>
          <w:tcPr>
            <w:tcW w:w="2835" w:type="dxa"/>
          </w:tcPr>
          <w:p w:rsidR="00756B72" w:rsidRPr="00255447" w:rsidRDefault="00756B72" w:rsidP="003D1AE8">
            <w:pPr>
              <w:pStyle w:val="TALCharChar"/>
              <w:rPr>
                <w:lang w:eastAsia="en-GB"/>
              </w:rPr>
            </w:pPr>
            <w:r w:rsidRPr="00255447">
              <w:rPr>
                <w:lang w:eastAsia="en-GB"/>
              </w:rPr>
              <w:t>Upon receiving N311 consecutive in-sync indications from lower layers</w:t>
            </w:r>
            <w:r w:rsidR="005677C2" w:rsidRPr="00255447">
              <w:rPr>
                <w:lang w:eastAsia="en-GB"/>
              </w:rPr>
              <w:t xml:space="preserve"> for the PCell</w:t>
            </w:r>
            <w:r w:rsidRPr="00255447">
              <w:rPr>
                <w:lang w:eastAsia="en-GB"/>
              </w:rPr>
              <w:t>, upon triggering the handover procedure and upon initiating the connection re-establishment procedure</w:t>
            </w:r>
          </w:p>
        </w:tc>
        <w:tc>
          <w:tcPr>
            <w:tcW w:w="2835" w:type="dxa"/>
          </w:tcPr>
          <w:p w:rsidR="00756B72" w:rsidRPr="00255447" w:rsidRDefault="00756B72" w:rsidP="003D1AE8">
            <w:pPr>
              <w:pStyle w:val="TALCharChar"/>
              <w:rPr>
                <w:lang w:eastAsia="en-GB"/>
              </w:rPr>
            </w:pPr>
            <w:r w:rsidRPr="00255447">
              <w:rPr>
                <w:lang w:eastAsia="en-GB"/>
              </w:rPr>
              <w:t xml:space="preserve">If security is not activated: go to RRC_IDLE else: initiate the connection re-establishment procedure </w:t>
            </w:r>
          </w:p>
        </w:tc>
      </w:tr>
      <w:tr w:rsidR="00756B72" w:rsidRPr="00255447" w:rsidTr="003C6FE0">
        <w:trPr>
          <w:cantSplit/>
          <w:jc w:val="center"/>
        </w:trPr>
        <w:tc>
          <w:tcPr>
            <w:tcW w:w="1134" w:type="dxa"/>
          </w:tcPr>
          <w:p w:rsidR="00756B72" w:rsidRPr="00255447" w:rsidRDefault="00756B72" w:rsidP="003D1AE8">
            <w:pPr>
              <w:pStyle w:val="TALCharChar"/>
              <w:rPr>
                <w:lang w:eastAsia="en-GB"/>
              </w:rPr>
            </w:pPr>
            <w:r w:rsidRPr="00255447">
              <w:rPr>
                <w:lang w:eastAsia="en-GB"/>
              </w:rPr>
              <w:t>T311</w:t>
            </w:r>
          </w:p>
        </w:tc>
        <w:tc>
          <w:tcPr>
            <w:tcW w:w="2268" w:type="dxa"/>
          </w:tcPr>
          <w:p w:rsidR="00756B72" w:rsidRPr="00255447" w:rsidRDefault="00756B72" w:rsidP="003D1AE8">
            <w:pPr>
              <w:pStyle w:val="TALCharChar"/>
              <w:rPr>
                <w:lang w:eastAsia="en-GB"/>
              </w:rPr>
            </w:pPr>
            <w:r w:rsidRPr="00255447">
              <w:rPr>
                <w:lang w:eastAsia="en-GB"/>
              </w:rPr>
              <w:t xml:space="preserve">Upon </w:t>
            </w:r>
            <w:bookmarkStart w:id="880" w:name="OLE_LINK35"/>
            <w:bookmarkStart w:id="881" w:name="OLE_LINK37"/>
            <w:r w:rsidRPr="00255447">
              <w:rPr>
                <w:lang w:eastAsia="en-GB"/>
              </w:rPr>
              <w:t>initiating the RRC connection re-establishment procedure</w:t>
            </w:r>
            <w:bookmarkEnd w:id="880"/>
            <w:bookmarkEnd w:id="881"/>
          </w:p>
        </w:tc>
        <w:tc>
          <w:tcPr>
            <w:tcW w:w="2835" w:type="dxa"/>
          </w:tcPr>
          <w:p w:rsidR="00756B72" w:rsidRPr="00255447" w:rsidRDefault="00756B72" w:rsidP="003D1AE8">
            <w:pPr>
              <w:pStyle w:val="TALCharChar"/>
              <w:rPr>
                <w:lang w:eastAsia="en-GB"/>
              </w:rPr>
            </w:pPr>
            <w:r w:rsidRPr="00255447">
              <w:rPr>
                <w:lang w:eastAsia="en-GB"/>
              </w:rPr>
              <w:t>Selection of a suitable E-UTRA cell or a cell using another RAT.</w:t>
            </w:r>
          </w:p>
        </w:tc>
        <w:tc>
          <w:tcPr>
            <w:tcW w:w="2835" w:type="dxa"/>
          </w:tcPr>
          <w:p w:rsidR="00756B72" w:rsidRPr="00255447" w:rsidRDefault="00756B72" w:rsidP="003D1AE8">
            <w:pPr>
              <w:pStyle w:val="TALCharChar"/>
              <w:rPr>
                <w:lang w:eastAsia="en-GB"/>
              </w:rPr>
            </w:pPr>
            <w:r w:rsidRPr="00255447">
              <w:rPr>
                <w:lang w:eastAsia="en-GB"/>
              </w:rPr>
              <w:t>Enter RRC_IDLE</w:t>
            </w:r>
          </w:p>
        </w:tc>
      </w:tr>
      <w:tr w:rsidR="00FB5EDE" w:rsidRPr="00255447" w:rsidTr="00263CA9">
        <w:trPr>
          <w:cantSplit/>
          <w:jc w:val="center"/>
        </w:trPr>
        <w:tc>
          <w:tcPr>
            <w:tcW w:w="1134" w:type="dxa"/>
          </w:tcPr>
          <w:p w:rsidR="00FB5EDE" w:rsidRPr="00255447" w:rsidRDefault="00FB5EDE" w:rsidP="003D1AE8">
            <w:pPr>
              <w:pStyle w:val="TALCharChar"/>
              <w:rPr>
                <w:lang w:eastAsia="en-GB"/>
              </w:rPr>
            </w:pPr>
            <w:r w:rsidRPr="00255447">
              <w:rPr>
                <w:lang w:eastAsia="en-GB"/>
              </w:rPr>
              <w:t>T312</w:t>
            </w:r>
          </w:p>
        </w:tc>
        <w:tc>
          <w:tcPr>
            <w:tcW w:w="2268" w:type="dxa"/>
          </w:tcPr>
          <w:p w:rsidR="00FB5EDE" w:rsidRPr="00255447" w:rsidRDefault="00FB5EDE" w:rsidP="003D1AE8">
            <w:pPr>
              <w:pStyle w:val="TALCharChar"/>
              <w:rPr>
                <w:lang w:eastAsia="en-GB"/>
              </w:rPr>
            </w:pPr>
            <w:r w:rsidRPr="00255447">
              <w:rPr>
                <w:lang w:eastAsia="en-GB"/>
              </w:rPr>
              <w:t>Upon triggering a measurement report for a measurement identity for which T312 has been configured, while T310 is running</w:t>
            </w:r>
          </w:p>
        </w:tc>
        <w:tc>
          <w:tcPr>
            <w:tcW w:w="2835" w:type="dxa"/>
          </w:tcPr>
          <w:p w:rsidR="00FB5EDE" w:rsidRPr="00255447" w:rsidRDefault="00FB5EDE" w:rsidP="003D1AE8">
            <w:pPr>
              <w:pStyle w:val="TALCharChar"/>
              <w:rPr>
                <w:lang w:eastAsia="en-GB"/>
              </w:rPr>
            </w:pPr>
            <w:r w:rsidRPr="00255447">
              <w:rPr>
                <w:lang w:eastAsia="en-GB"/>
              </w:rPr>
              <w:t>Upon receiving N311 consecutive in-sync indications from lower layers, upon triggering the handover procedure</w:t>
            </w:r>
            <w:r w:rsidRPr="00255447">
              <w:rPr>
                <w:lang w:eastAsia="zh-CN"/>
              </w:rPr>
              <w:t>,</w:t>
            </w:r>
            <w:r w:rsidRPr="00255447">
              <w:rPr>
                <w:lang w:eastAsia="en-GB"/>
              </w:rPr>
              <w:t xml:space="preserve"> upon initiating the connection re-establishment procedure</w:t>
            </w:r>
            <w:r w:rsidRPr="00255447">
              <w:rPr>
                <w:lang w:eastAsia="zh-CN"/>
              </w:rPr>
              <w:t>, and upon the expiry of T310</w:t>
            </w:r>
          </w:p>
        </w:tc>
        <w:tc>
          <w:tcPr>
            <w:tcW w:w="2835" w:type="dxa"/>
          </w:tcPr>
          <w:p w:rsidR="00FB5EDE" w:rsidRPr="00255447" w:rsidRDefault="00FB5EDE" w:rsidP="003D1AE8">
            <w:pPr>
              <w:pStyle w:val="TALCharChar"/>
              <w:rPr>
                <w:lang w:eastAsia="en-GB"/>
              </w:rPr>
            </w:pPr>
            <w:r w:rsidRPr="00255447">
              <w:rPr>
                <w:lang w:eastAsia="en-GB"/>
              </w:rPr>
              <w:t>If security is not activated: go to RRC_IDLE else: initiate the connection re-establishment procedure</w:t>
            </w:r>
          </w:p>
        </w:tc>
      </w:tr>
      <w:tr w:rsidR="005677C2" w:rsidRPr="00255447" w:rsidTr="001E79CB">
        <w:trPr>
          <w:cantSplit/>
          <w:jc w:val="center"/>
        </w:trPr>
        <w:tc>
          <w:tcPr>
            <w:tcW w:w="1134" w:type="dxa"/>
          </w:tcPr>
          <w:p w:rsidR="005677C2" w:rsidRPr="00255447" w:rsidRDefault="005677C2" w:rsidP="003D1AE8">
            <w:pPr>
              <w:pStyle w:val="TALCharChar"/>
              <w:rPr>
                <w:lang w:eastAsia="en-GB"/>
              </w:rPr>
            </w:pPr>
            <w:r w:rsidRPr="00255447">
              <w:rPr>
                <w:lang w:eastAsia="en-GB"/>
              </w:rPr>
              <w:lastRenderedPageBreak/>
              <w:t>T313</w:t>
            </w:r>
          </w:p>
        </w:tc>
        <w:tc>
          <w:tcPr>
            <w:tcW w:w="2268" w:type="dxa"/>
          </w:tcPr>
          <w:p w:rsidR="005677C2" w:rsidRPr="00255447" w:rsidRDefault="005677C2" w:rsidP="003D1AE8">
            <w:pPr>
              <w:pStyle w:val="TALCharChar"/>
              <w:rPr>
                <w:lang w:eastAsia="en-GB"/>
              </w:rPr>
            </w:pPr>
            <w:r w:rsidRPr="00255447">
              <w:rPr>
                <w:lang w:eastAsia="en-GB"/>
              </w:rPr>
              <w:t>Upon detecting physical layer problems for the PSCell i.e. upon receiving N313 consecutive out-of-sync indications from lower layers</w:t>
            </w:r>
          </w:p>
        </w:tc>
        <w:tc>
          <w:tcPr>
            <w:tcW w:w="2835" w:type="dxa"/>
          </w:tcPr>
          <w:p w:rsidR="005677C2" w:rsidRPr="00255447" w:rsidRDefault="005677C2" w:rsidP="003D1AE8">
            <w:pPr>
              <w:pStyle w:val="TALCharChar"/>
              <w:rPr>
                <w:lang w:eastAsia="en-GB"/>
              </w:rPr>
            </w:pPr>
            <w:r w:rsidRPr="00255447">
              <w:rPr>
                <w:lang w:eastAsia="en-GB"/>
              </w:rPr>
              <w:t xml:space="preserve">Upon receiving N314 consecutive in-sync indications from lower layers for the PSCell, upon initiating the connection re-establishment procedure, upon SCG release and upon receiving </w:t>
            </w:r>
            <w:r w:rsidRPr="00255447">
              <w:rPr>
                <w:i/>
                <w:lang w:eastAsia="en-GB"/>
              </w:rPr>
              <w:t>RRCConnectionReconfiguration</w:t>
            </w:r>
            <w:r w:rsidRPr="00255447">
              <w:rPr>
                <w:lang w:eastAsia="en-GB"/>
              </w:rPr>
              <w:t xml:space="preserve"> including </w:t>
            </w:r>
            <w:r w:rsidRPr="00255447">
              <w:rPr>
                <w:i/>
                <w:lang w:eastAsia="en-GB"/>
              </w:rPr>
              <w:t>MobilityControlInfoSCG</w:t>
            </w:r>
          </w:p>
        </w:tc>
        <w:tc>
          <w:tcPr>
            <w:tcW w:w="2835" w:type="dxa"/>
          </w:tcPr>
          <w:p w:rsidR="005677C2" w:rsidRPr="00255447" w:rsidRDefault="005677C2" w:rsidP="003D1AE8">
            <w:pPr>
              <w:pStyle w:val="TALCharChar"/>
              <w:rPr>
                <w:lang w:eastAsia="en-GB"/>
              </w:rPr>
            </w:pPr>
            <w:r w:rsidRPr="00255447">
              <w:rPr>
                <w:lang w:eastAsia="en-GB"/>
              </w:rPr>
              <w:t xml:space="preserve">Inform E-UTRAN about the SCG radio link failure by initiating the </w:t>
            </w:r>
            <w:r w:rsidR="00606B7C" w:rsidRPr="00255447">
              <w:rPr>
                <w:lang w:eastAsia="en-GB"/>
              </w:rPr>
              <w:t>SCG</w:t>
            </w:r>
            <w:r w:rsidRPr="00255447">
              <w:rPr>
                <w:lang w:eastAsia="en-GB"/>
              </w:rPr>
              <w:t xml:space="preserve"> failure in</w:t>
            </w:r>
            <w:r w:rsidR="00606B7C" w:rsidRPr="00255447">
              <w:rPr>
                <w:lang w:eastAsia="en-GB"/>
              </w:rPr>
              <w:t>formation</w:t>
            </w:r>
            <w:r w:rsidRPr="00255447">
              <w:rPr>
                <w:lang w:eastAsia="en-GB"/>
              </w:rPr>
              <w:t xml:space="preserve"> procedure as specified i</w:t>
            </w:r>
            <w:r w:rsidR="00A35760" w:rsidRPr="00255447">
              <w:rPr>
                <w:lang w:eastAsia="en-GB"/>
              </w:rPr>
              <w:t>n 5.6.13</w:t>
            </w:r>
            <w:r w:rsidRPr="00255447">
              <w:rPr>
                <w:lang w:eastAsia="zh-CN"/>
              </w:rPr>
              <w:t>.</w:t>
            </w:r>
          </w:p>
        </w:tc>
      </w:tr>
      <w:tr w:rsidR="00756B72"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T320</w:t>
            </w:r>
          </w:p>
        </w:tc>
        <w:tc>
          <w:tcPr>
            <w:tcW w:w="2268"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i/>
                <w:lang w:eastAsia="en-GB"/>
              </w:rPr>
            </w:pPr>
            <w:r w:rsidRPr="00255447">
              <w:rPr>
                <w:lang w:eastAsia="en-GB"/>
              </w:rPr>
              <w:t xml:space="preserve">Upon receiving </w:t>
            </w:r>
            <w:r w:rsidRPr="00255447">
              <w:rPr>
                <w:i/>
                <w:lang w:eastAsia="en-GB"/>
              </w:rPr>
              <w:t>t320</w:t>
            </w:r>
            <w:r w:rsidRPr="00255447">
              <w:rPr>
                <w:lang w:eastAsia="en-GB"/>
              </w:rPr>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Upon entering RRC_CONNECTED, when PLMN selection is performed on request by NAS, or upon cell (re)selection to another RAT (in which case the timer is carried on to the other RAT).</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Discard the cell reselection priority </w:t>
            </w:r>
            <w:smartTag w:uri="urn:schemas-microsoft-com:office:smarttags" w:element="PersonName">
              <w:r w:rsidRPr="00255447">
                <w:rPr>
                  <w:lang w:eastAsia="en-GB"/>
                </w:rPr>
                <w:t>info</w:t>
              </w:r>
            </w:smartTag>
            <w:r w:rsidRPr="00255447">
              <w:rPr>
                <w:lang w:eastAsia="en-GB"/>
              </w:rPr>
              <w:t>rmation provided by dedicated signalling.</w:t>
            </w:r>
          </w:p>
        </w:tc>
      </w:tr>
      <w:tr w:rsidR="00756B72"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T321</w:t>
            </w:r>
          </w:p>
        </w:tc>
        <w:tc>
          <w:tcPr>
            <w:tcW w:w="2268"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Upon receiving </w:t>
            </w:r>
            <w:r w:rsidRPr="00255447">
              <w:rPr>
                <w:i/>
                <w:lang w:eastAsia="en-GB"/>
              </w:rPr>
              <w:t>measConfig</w:t>
            </w:r>
            <w:r w:rsidRPr="00255447">
              <w:rPr>
                <w:lang w:eastAsia="en-GB"/>
              </w:rPr>
              <w:t xml:space="preserve"> including a </w:t>
            </w:r>
            <w:r w:rsidRPr="00255447">
              <w:rPr>
                <w:i/>
                <w:lang w:eastAsia="en-GB"/>
              </w:rPr>
              <w:t>reportConfig</w:t>
            </w:r>
            <w:r w:rsidRPr="00255447">
              <w:rPr>
                <w:lang w:eastAsia="en-GB"/>
              </w:rPr>
              <w:t xml:space="preserve"> with the </w:t>
            </w:r>
            <w:r w:rsidRPr="00255447">
              <w:rPr>
                <w:i/>
                <w:lang w:eastAsia="en-GB"/>
              </w:rPr>
              <w:t>purpose</w:t>
            </w:r>
            <w:r w:rsidRPr="00255447">
              <w:rPr>
                <w:lang w:eastAsia="en-GB"/>
              </w:rPr>
              <w:t xml:space="preserve"> set to </w:t>
            </w:r>
            <w:r w:rsidRPr="00255447">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Upon acquiring the </w:t>
            </w:r>
            <w:smartTag w:uri="urn:schemas-microsoft-com:office:smarttags" w:element="PersonName">
              <w:r w:rsidRPr="00255447">
                <w:rPr>
                  <w:lang w:eastAsia="en-GB"/>
                </w:rPr>
                <w:t>info</w:t>
              </w:r>
            </w:smartTag>
            <w:r w:rsidRPr="00255447">
              <w:rPr>
                <w:lang w:eastAsia="en-GB"/>
              </w:rPr>
              <w:t xml:space="preserve">rmation needed to set all fields of </w:t>
            </w:r>
            <w:r w:rsidRPr="00255447">
              <w:rPr>
                <w:i/>
                <w:lang w:eastAsia="en-GB"/>
              </w:rPr>
              <w:t>cellGlobalId</w:t>
            </w:r>
            <w:r w:rsidRPr="00255447">
              <w:rPr>
                <w:lang w:eastAsia="en-GB"/>
              </w:rPr>
              <w:t xml:space="preserve"> for the requested cell, upon receiving </w:t>
            </w:r>
            <w:r w:rsidRPr="00255447">
              <w:rPr>
                <w:i/>
                <w:lang w:eastAsia="en-GB"/>
              </w:rPr>
              <w:t>measConfig</w:t>
            </w:r>
            <w:r w:rsidRPr="00255447">
              <w:rPr>
                <w:lang w:eastAsia="en-GB"/>
              </w:rPr>
              <w:t xml:space="preserve"> that includes removal of the </w:t>
            </w:r>
            <w:r w:rsidRPr="00255447">
              <w:rPr>
                <w:i/>
                <w:lang w:eastAsia="en-GB"/>
              </w:rPr>
              <w:t>reportConfig</w:t>
            </w:r>
            <w:r w:rsidRPr="00255447">
              <w:rPr>
                <w:lang w:eastAsia="en-GB"/>
              </w:rPr>
              <w:t xml:space="preserve"> with the </w:t>
            </w:r>
            <w:r w:rsidRPr="00255447">
              <w:rPr>
                <w:i/>
                <w:lang w:eastAsia="en-GB"/>
              </w:rPr>
              <w:t>purpose</w:t>
            </w:r>
            <w:r w:rsidRPr="00255447">
              <w:rPr>
                <w:lang w:eastAsia="en-GB"/>
              </w:rPr>
              <w:t xml:space="preserve"> set to </w:t>
            </w:r>
            <w:r w:rsidRPr="00255447">
              <w:rPr>
                <w:i/>
                <w:lang w:eastAsia="en-GB"/>
              </w:rPr>
              <w:t>reportCGI</w:t>
            </w:r>
          </w:p>
        </w:tc>
        <w:tc>
          <w:tcPr>
            <w:tcW w:w="2835" w:type="dxa"/>
            <w:tcBorders>
              <w:top w:val="single" w:sz="4" w:space="0" w:color="auto"/>
              <w:left w:val="single" w:sz="4" w:space="0" w:color="auto"/>
              <w:bottom w:val="single" w:sz="4" w:space="0" w:color="auto"/>
              <w:right w:val="single" w:sz="4" w:space="0" w:color="auto"/>
            </w:tcBorders>
          </w:tcPr>
          <w:p w:rsidR="00756B72" w:rsidRPr="00255447" w:rsidDel="00B13EA1" w:rsidRDefault="00756B72" w:rsidP="003D1AE8">
            <w:pPr>
              <w:pStyle w:val="TALCharChar"/>
              <w:rPr>
                <w:lang w:eastAsia="en-GB"/>
              </w:rPr>
            </w:pPr>
            <w:r w:rsidRPr="00255447">
              <w:rPr>
                <w:lang w:eastAsia="en-GB"/>
              </w:rPr>
              <w:t xml:space="preserve">Initiate the measurement reporting procedure, stop performing the related measurements and remove the corresponding </w:t>
            </w:r>
            <w:r w:rsidRPr="00255447">
              <w:rPr>
                <w:i/>
                <w:lang w:eastAsia="en-GB"/>
              </w:rPr>
              <w:t>measId</w:t>
            </w:r>
          </w:p>
        </w:tc>
      </w:tr>
      <w:tr w:rsidR="00756B72"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T325</w:t>
            </w:r>
          </w:p>
        </w:tc>
        <w:tc>
          <w:tcPr>
            <w:tcW w:w="2268"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Timer (re)started upon receiving </w:t>
            </w:r>
            <w:r w:rsidRPr="00255447">
              <w:rPr>
                <w:i/>
                <w:lang w:eastAsia="en-GB"/>
              </w:rPr>
              <w:t>RRCConnectionReject</w:t>
            </w:r>
            <w:r w:rsidRPr="00255447">
              <w:rPr>
                <w:lang w:eastAsia="en-GB"/>
              </w:rPr>
              <w:t xml:space="preserve"> message with </w:t>
            </w:r>
            <w:r w:rsidRPr="00255447">
              <w:rPr>
                <w:i/>
                <w:iCs/>
                <w:lang w:eastAsia="en-GB"/>
              </w:rPr>
              <w:t>deprioritisationTimer</w:t>
            </w:r>
            <w:r w:rsidRPr="00255447">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i/>
                <w:lang w:eastAsia="en-GB"/>
              </w:rPr>
            </w:pPr>
            <w:r w:rsidRPr="00255447">
              <w:rPr>
                <w:lang w:eastAsia="en-GB"/>
              </w:rPr>
              <w:t xml:space="preserve">Stop deprioritisation of all frequencies or E-UTRA signalled by </w:t>
            </w:r>
            <w:r w:rsidRPr="00255447">
              <w:rPr>
                <w:i/>
                <w:lang w:eastAsia="en-GB"/>
              </w:rPr>
              <w:t>RRCConnectionReject.</w:t>
            </w:r>
          </w:p>
        </w:tc>
      </w:tr>
      <w:tr w:rsidR="00756B72"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T330</w:t>
            </w:r>
          </w:p>
        </w:tc>
        <w:tc>
          <w:tcPr>
            <w:tcW w:w="2268"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Upon receiving </w:t>
            </w:r>
            <w:r w:rsidRPr="00255447">
              <w:rPr>
                <w:i/>
                <w:lang w:eastAsia="en-GB"/>
              </w:rPr>
              <w:t>LoggedMeasurementConfiguration</w:t>
            </w:r>
            <w:r w:rsidRPr="00255447">
              <w:rPr>
                <w:lang w:eastAsia="en-GB"/>
              </w:rPr>
              <w:t xml:space="preserve"> message</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Upon log volume exceeding the suitable UE memory, upon initiating the release of </w:t>
            </w:r>
            <w:r w:rsidRPr="00255447">
              <w:rPr>
                <w:i/>
                <w:iCs/>
                <w:lang w:eastAsia="en-GB"/>
              </w:rPr>
              <w:t>LoggedMeasurementConfiguration</w:t>
            </w:r>
            <w:r w:rsidRPr="00255447">
              <w:rPr>
                <w:lang w:eastAsia="en-GB"/>
              </w:rPr>
              <w:t xml:space="preserve"> procedure</w:t>
            </w:r>
          </w:p>
        </w:tc>
        <w:tc>
          <w:tcPr>
            <w:tcW w:w="2835" w:type="dxa"/>
            <w:tcBorders>
              <w:top w:val="single" w:sz="4" w:space="0" w:color="auto"/>
              <w:left w:val="single" w:sz="4" w:space="0" w:color="auto"/>
              <w:bottom w:val="single" w:sz="4" w:space="0" w:color="auto"/>
              <w:right w:val="single" w:sz="4" w:space="0" w:color="auto"/>
            </w:tcBorders>
          </w:tcPr>
          <w:p w:rsidR="00756B72" w:rsidRPr="00255447" w:rsidDel="00B13EA1" w:rsidRDefault="00756B72" w:rsidP="003D1AE8">
            <w:pPr>
              <w:pStyle w:val="TALCharChar"/>
              <w:rPr>
                <w:lang w:eastAsia="en-GB"/>
              </w:rPr>
            </w:pPr>
            <w:r w:rsidRPr="00255447">
              <w:rPr>
                <w:lang w:eastAsia="en-GB"/>
              </w:rPr>
              <w:t>Perform the actions specified in 5.6.6.4</w:t>
            </w:r>
          </w:p>
        </w:tc>
      </w:tr>
      <w:tr w:rsidR="00756B72"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T340</w:t>
            </w:r>
          </w:p>
        </w:tc>
        <w:tc>
          <w:tcPr>
            <w:tcW w:w="2268"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 xml:space="preserve">Upon transmitting </w:t>
            </w:r>
            <w:r w:rsidRPr="00255447">
              <w:rPr>
                <w:i/>
                <w:lang w:eastAsia="en-GB"/>
              </w:rPr>
              <w:t xml:space="preserve">UEAssistanceInformation </w:t>
            </w:r>
            <w:r w:rsidRPr="00255447">
              <w:rPr>
                <w:lang w:eastAsia="en-GB"/>
              </w:rPr>
              <w:t xml:space="preserve">message with </w:t>
            </w:r>
            <w:r w:rsidRPr="00255447">
              <w:rPr>
                <w:i/>
                <w:lang w:eastAsia="en-GB"/>
              </w:rPr>
              <w:t>powerPrefIndication</w:t>
            </w:r>
            <w:r w:rsidRPr="00255447">
              <w:rPr>
                <w:lang w:eastAsia="en-GB"/>
              </w:rPr>
              <w:t xml:space="preserve"> set to </w:t>
            </w:r>
            <w:r w:rsidRPr="00255447">
              <w:rPr>
                <w:i/>
                <w:iCs/>
                <w:lang w:eastAsia="en-GB"/>
              </w:rPr>
              <w:t>normal</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No action.</w:t>
            </w:r>
          </w:p>
        </w:tc>
      </w:tr>
      <w:tr w:rsidR="005065B1" w:rsidRPr="00255447" w:rsidTr="003C6FE0">
        <w:trPr>
          <w:cantSplit/>
          <w:jc w:val="center"/>
        </w:trPr>
        <w:tc>
          <w:tcPr>
            <w:tcW w:w="1134" w:type="dxa"/>
            <w:tcBorders>
              <w:top w:val="single" w:sz="4" w:space="0" w:color="auto"/>
              <w:left w:val="single" w:sz="4" w:space="0" w:color="auto"/>
              <w:bottom w:val="single" w:sz="4" w:space="0" w:color="auto"/>
              <w:right w:val="single" w:sz="4" w:space="0" w:color="auto"/>
            </w:tcBorders>
          </w:tcPr>
          <w:p w:rsidR="005065B1" w:rsidRPr="00255447" w:rsidRDefault="005065B1" w:rsidP="003D1AE8">
            <w:pPr>
              <w:pStyle w:val="TALCharChar"/>
              <w:rPr>
                <w:lang w:eastAsia="en-GB"/>
              </w:rPr>
            </w:pPr>
            <w:r w:rsidRPr="00255447">
              <w:rPr>
                <w:lang w:eastAsia="en-GB"/>
              </w:rPr>
              <w:t>T350</w:t>
            </w:r>
          </w:p>
        </w:tc>
        <w:tc>
          <w:tcPr>
            <w:tcW w:w="2268" w:type="dxa"/>
            <w:tcBorders>
              <w:top w:val="single" w:sz="4" w:space="0" w:color="auto"/>
              <w:left w:val="single" w:sz="4" w:space="0" w:color="auto"/>
              <w:bottom w:val="single" w:sz="4" w:space="0" w:color="auto"/>
              <w:right w:val="single" w:sz="4" w:space="0" w:color="auto"/>
            </w:tcBorders>
          </w:tcPr>
          <w:p w:rsidR="005065B1" w:rsidRPr="00255447" w:rsidRDefault="005065B1" w:rsidP="003D1AE8">
            <w:pPr>
              <w:pStyle w:val="TALCharChar"/>
              <w:rPr>
                <w:lang w:eastAsia="en-GB"/>
              </w:rPr>
            </w:pPr>
            <w:r w:rsidRPr="00255447">
              <w:rPr>
                <w:lang w:eastAsia="en-GB"/>
              </w:rPr>
              <w:t xml:space="preserve">Upon entering RRC_IDLE if </w:t>
            </w:r>
            <w:r w:rsidRPr="00255447">
              <w:rPr>
                <w:i/>
                <w:lang w:eastAsia="en-GB"/>
              </w:rPr>
              <w:t>t350</w:t>
            </w:r>
            <w:r w:rsidRPr="00255447">
              <w:rPr>
                <w:lang w:eastAsia="en-GB"/>
              </w:rPr>
              <w:t xml:space="preserve"> has been received in </w:t>
            </w:r>
            <w:r w:rsidRPr="00255447">
              <w:rPr>
                <w:rFonts w:eastAsia="Malgun Gothic"/>
                <w:lang w:eastAsia="ko-KR"/>
              </w:rPr>
              <w:t>wlan-Offload</w:t>
            </w:r>
            <w:r w:rsidR="00321EBD" w:rsidRPr="00255447">
              <w:rPr>
                <w:rFonts w:eastAsia="Malgun Gothic"/>
                <w:lang w:eastAsia="ko-KR"/>
              </w:rPr>
              <w:t>Info</w:t>
            </w:r>
            <w:r w:rsidRPr="00255447">
              <w:rPr>
                <w:lang w:eastAsia="en-GB"/>
              </w:rPr>
              <w:t>.</w:t>
            </w:r>
          </w:p>
        </w:tc>
        <w:tc>
          <w:tcPr>
            <w:tcW w:w="2835" w:type="dxa"/>
            <w:tcBorders>
              <w:top w:val="single" w:sz="4" w:space="0" w:color="auto"/>
              <w:left w:val="single" w:sz="4" w:space="0" w:color="auto"/>
              <w:bottom w:val="single" w:sz="4" w:space="0" w:color="auto"/>
              <w:right w:val="single" w:sz="4" w:space="0" w:color="auto"/>
            </w:tcBorders>
          </w:tcPr>
          <w:p w:rsidR="005065B1" w:rsidRPr="00255447" w:rsidRDefault="005065B1" w:rsidP="003D1AE8">
            <w:pPr>
              <w:pStyle w:val="TALCharChar"/>
              <w:rPr>
                <w:lang w:eastAsia="en-GB"/>
              </w:rPr>
            </w:pPr>
            <w:r w:rsidRPr="00255447">
              <w:rPr>
                <w:lang w:eastAsia="en-GB"/>
              </w:rPr>
              <w:t>Upon entering RRC_CONNECTED</w:t>
            </w:r>
            <w:r w:rsidR="008D085C" w:rsidRPr="00255447">
              <w:rPr>
                <w:lang w:eastAsia="zh-TW"/>
              </w:rPr>
              <w:t>,</w:t>
            </w:r>
            <w:r w:rsidRPr="00255447">
              <w:rPr>
                <w:lang w:eastAsia="en-GB"/>
              </w:rPr>
              <w:t xml:space="preserve"> </w:t>
            </w:r>
            <w:r w:rsidR="008D085C" w:rsidRPr="00255447">
              <w:rPr>
                <w:lang w:eastAsia="zh-TW"/>
              </w:rPr>
              <w:t>or upon</w:t>
            </w:r>
            <w:r w:rsidR="008D085C" w:rsidRPr="00255447">
              <w:rPr>
                <w:lang w:eastAsia="en-GB"/>
              </w:rPr>
              <w:t xml:space="preserve"> </w:t>
            </w:r>
            <w:r w:rsidRPr="00255447">
              <w:rPr>
                <w:lang w:eastAsia="en-GB"/>
              </w:rPr>
              <w:t>cell reselection.</w:t>
            </w:r>
          </w:p>
        </w:tc>
        <w:tc>
          <w:tcPr>
            <w:tcW w:w="2835" w:type="dxa"/>
            <w:tcBorders>
              <w:top w:val="single" w:sz="4" w:space="0" w:color="auto"/>
              <w:left w:val="single" w:sz="4" w:space="0" w:color="auto"/>
              <w:bottom w:val="single" w:sz="4" w:space="0" w:color="auto"/>
              <w:right w:val="single" w:sz="4" w:space="0" w:color="auto"/>
            </w:tcBorders>
          </w:tcPr>
          <w:p w:rsidR="005065B1" w:rsidRPr="00255447" w:rsidRDefault="00EF425A" w:rsidP="003D1AE8">
            <w:pPr>
              <w:pStyle w:val="TALCharChar"/>
              <w:rPr>
                <w:lang w:eastAsia="en-GB"/>
              </w:rPr>
            </w:pPr>
            <w:r w:rsidRPr="00255447">
              <w:rPr>
                <w:lang w:eastAsia="en-GB"/>
              </w:rPr>
              <w:t xml:space="preserve"> Perform the actions specified in 5.6.12.4</w:t>
            </w:r>
            <w:r w:rsidR="005065B1" w:rsidRPr="00255447">
              <w:rPr>
                <w:lang w:eastAsia="en-GB"/>
              </w:rPr>
              <w:t>.</w:t>
            </w:r>
          </w:p>
        </w:tc>
      </w:tr>
    </w:tbl>
    <w:p w:rsidR="00756B72" w:rsidRPr="00255447" w:rsidRDefault="00756B72" w:rsidP="003D1AE8"/>
    <w:p w:rsidR="00756B72" w:rsidRPr="00255447" w:rsidRDefault="00756B72" w:rsidP="003D1AE8">
      <w:pPr>
        <w:pStyle w:val="Heading2"/>
      </w:pPr>
      <w:bookmarkStart w:id="882" w:name="_Toc5815189"/>
      <w:r w:rsidRPr="00255447">
        <w:t>7.4</w:t>
      </w:r>
      <w:r w:rsidRPr="00255447">
        <w:tab/>
        <w:t>Constants</w:t>
      </w:r>
      <w:bookmarkEnd w:id="882"/>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756B72" w:rsidRPr="00255447" w:rsidTr="003C6FE0">
        <w:trPr>
          <w:cantSplit/>
          <w:tblHeader/>
          <w:jc w:val="center"/>
        </w:trPr>
        <w:tc>
          <w:tcPr>
            <w:tcW w:w="1701" w:type="dxa"/>
          </w:tcPr>
          <w:p w:rsidR="00756B72" w:rsidRPr="00255447" w:rsidRDefault="00756B72" w:rsidP="003D1AE8">
            <w:pPr>
              <w:pStyle w:val="TAH"/>
              <w:rPr>
                <w:lang w:eastAsia="en-GB"/>
              </w:rPr>
            </w:pPr>
            <w:r w:rsidRPr="00255447">
              <w:rPr>
                <w:lang w:eastAsia="en-GB"/>
              </w:rPr>
              <w:t>Constant</w:t>
            </w:r>
          </w:p>
        </w:tc>
        <w:tc>
          <w:tcPr>
            <w:tcW w:w="7371" w:type="dxa"/>
          </w:tcPr>
          <w:p w:rsidR="00756B72" w:rsidRPr="00255447" w:rsidRDefault="00756B72" w:rsidP="003D1AE8">
            <w:pPr>
              <w:pStyle w:val="TAH"/>
              <w:rPr>
                <w:lang w:eastAsia="en-GB"/>
              </w:rPr>
            </w:pPr>
            <w:r w:rsidRPr="00255447">
              <w:rPr>
                <w:lang w:eastAsia="en-GB"/>
              </w:rPr>
              <w:t>Usage</w:t>
            </w:r>
          </w:p>
        </w:tc>
      </w:tr>
      <w:tr w:rsidR="00756B72" w:rsidRPr="00255447" w:rsidTr="003C6FE0">
        <w:trPr>
          <w:cantSplit/>
          <w:jc w:val="center"/>
        </w:trPr>
        <w:tc>
          <w:tcPr>
            <w:tcW w:w="1701" w:type="dxa"/>
          </w:tcPr>
          <w:p w:rsidR="00756B72" w:rsidRPr="00255447" w:rsidRDefault="00756B72" w:rsidP="003D1AE8">
            <w:pPr>
              <w:pStyle w:val="TALCharChar"/>
              <w:rPr>
                <w:lang w:eastAsia="en-GB"/>
              </w:rPr>
            </w:pPr>
            <w:r w:rsidRPr="00255447">
              <w:rPr>
                <w:lang w:eastAsia="en-GB"/>
              </w:rPr>
              <w:t>N310</w:t>
            </w:r>
          </w:p>
        </w:tc>
        <w:tc>
          <w:tcPr>
            <w:tcW w:w="7371" w:type="dxa"/>
          </w:tcPr>
          <w:p w:rsidR="00756B72" w:rsidRPr="00255447" w:rsidRDefault="00756B72" w:rsidP="003D1AE8">
            <w:pPr>
              <w:pStyle w:val="TALCharChar"/>
              <w:rPr>
                <w:lang w:eastAsia="en-GB"/>
              </w:rPr>
            </w:pPr>
            <w:r w:rsidRPr="00255447">
              <w:rPr>
                <w:lang w:eastAsia="en-GB"/>
              </w:rPr>
              <w:t xml:space="preserve">Maximum number of consecutive "out-of-sync" indications </w:t>
            </w:r>
            <w:r w:rsidR="00EF425A" w:rsidRPr="00255447">
              <w:rPr>
                <w:lang w:eastAsia="en-GB"/>
              </w:rPr>
              <w:t xml:space="preserve">for the PCell </w:t>
            </w:r>
            <w:r w:rsidRPr="00255447">
              <w:rPr>
                <w:lang w:eastAsia="en-GB"/>
              </w:rPr>
              <w:t>received from lower layers</w:t>
            </w:r>
          </w:p>
        </w:tc>
      </w:tr>
      <w:tr w:rsidR="00756B72" w:rsidRPr="00255447" w:rsidTr="003C6FE0">
        <w:trPr>
          <w:cantSplit/>
          <w:jc w:val="center"/>
        </w:trPr>
        <w:tc>
          <w:tcPr>
            <w:tcW w:w="1701" w:type="dxa"/>
          </w:tcPr>
          <w:p w:rsidR="00756B72" w:rsidRPr="00255447" w:rsidRDefault="00756B72" w:rsidP="003D1AE8">
            <w:pPr>
              <w:pStyle w:val="TALCharChar"/>
              <w:rPr>
                <w:lang w:eastAsia="en-GB"/>
              </w:rPr>
            </w:pPr>
            <w:r w:rsidRPr="00255447">
              <w:rPr>
                <w:lang w:eastAsia="en-GB"/>
              </w:rPr>
              <w:t>N311</w:t>
            </w:r>
          </w:p>
        </w:tc>
        <w:tc>
          <w:tcPr>
            <w:tcW w:w="7371" w:type="dxa"/>
          </w:tcPr>
          <w:p w:rsidR="00756B72" w:rsidRPr="00255447" w:rsidRDefault="00756B72" w:rsidP="003D1AE8">
            <w:pPr>
              <w:pStyle w:val="TALCharChar"/>
              <w:rPr>
                <w:lang w:eastAsia="en-GB"/>
              </w:rPr>
            </w:pPr>
            <w:r w:rsidRPr="00255447">
              <w:rPr>
                <w:lang w:eastAsia="en-GB"/>
              </w:rPr>
              <w:t xml:space="preserve">Maximum number of consecutive "in-sync" indications </w:t>
            </w:r>
            <w:r w:rsidR="00EF425A" w:rsidRPr="00255447">
              <w:rPr>
                <w:lang w:eastAsia="en-GB"/>
              </w:rPr>
              <w:t xml:space="preserve">for the PCell </w:t>
            </w:r>
            <w:r w:rsidRPr="00255447">
              <w:rPr>
                <w:lang w:eastAsia="en-GB"/>
              </w:rPr>
              <w:t>received from lower layers</w:t>
            </w:r>
          </w:p>
        </w:tc>
      </w:tr>
      <w:tr w:rsidR="00EF425A" w:rsidRPr="00255447"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255447" w:rsidRDefault="00EF425A" w:rsidP="003D1AE8">
            <w:pPr>
              <w:pStyle w:val="TALCharChar"/>
              <w:rPr>
                <w:lang w:eastAsia="en-GB"/>
              </w:rPr>
            </w:pPr>
            <w:r w:rsidRPr="00255447">
              <w:rPr>
                <w:lang w:eastAsia="en-GB"/>
              </w:rPr>
              <w:t>N313</w:t>
            </w:r>
          </w:p>
        </w:tc>
        <w:tc>
          <w:tcPr>
            <w:tcW w:w="7371" w:type="dxa"/>
            <w:tcBorders>
              <w:top w:val="single" w:sz="4" w:space="0" w:color="auto"/>
              <w:left w:val="single" w:sz="4" w:space="0" w:color="auto"/>
              <w:bottom w:val="single" w:sz="4" w:space="0" w:color="auto"/>
              <w:right w:val="single" w:sz="4" w:space="0" w:color="auto"/>
            </w:tcBorders>
          </w:tcPr>
          <w:p w:rsidR="00EF425A" w:rsidRPr="00255447" w:rsidRDefault="00EF425A" w:rsidP="003D1AE8">
            <w:pPr>
              <w:pStyle w:val="TALCharChar"/>
              <w:rPr>
                <w:lang w:eastAsia="en-GB"/>
              </w:rPr>
            </w:pPr>
            <w:r w:rsidRPr="00255447">
              <w:rPr>
                <w:lang w:eastAsia="en-GB"/>
              </w:rPr>
              <w:t>Maximum number of consecutive "out-of-sync" indications for the PSCell received from lower layers</w:t>
            </w:r>
          </w:p>
        </w:tc>
      </w:tr>
      <w:tr w:rsidR="00EF425A" w:rsidRPr="00255447" w:rsidTr="00EF425A">
        <w:trPr>
          <w:cantSplit/>
          <w:jc w:val="center"/>
        </w:trPr>
        <w:tc>
          <w:tcPr>
            <w:tcW w:w="1701" w:type="dxa"/>
            <w:tcBorders>
              <w:top w:val="single" w:sz="4" w:space="0" w:color="auto"/>
              <w:left w:val="single" w:sz="4" w:space="0" w:color="auto"/>
              <w:bottom w:val="single" w:sz="4" w:space="0" w:color="auto"/>
              <w:right w:val="single" w:sz="4" w:space="0" w:color="auto"/>
            </w:tcBorders>
          </w:tcPr>
          <w:p w:rsidR="00EF425A" w:rsidRPr="00255447" w:rsidRDefault="00EF425A" w:rsidP="003D1AE8">
            <w:pPr>
              <w:pStyle w:val="TALCharChar"/>
              <w:rPr>
                <w:lang w:eastAsia="en-GB"/>
              </w:rPr>
            </w:pPr>
            <w:r w:rsidRPr="00255447">
              <w:rPr>
                <w:lang w:eastAsia="en-GB"/>
              </w:rPr>
              <w:t>N314</w:t>
            </w:r>
          </w:p>
        </w:tc>
        <w:tc>
          <w:tcPr>
            <w:tcW w:w="7371" w:type="dxa"/>
            <w:tcBorders>
              <w:top w:val="single" w:sz="4" w:space="0" w:color="auto"/>
              <w:left w:val="single" w:sz="4" w:space="0" w:color="auto"/>
              <w:bottom w:val="single" w:sz="4" w:space="0" w:color="auto"/>
              <w:right w:val="single" w:sz="4" w:space="0" w:color="auto"/>
            </w:tcBorders>
          </w:tcPr>
          <w:p w:rsidR="00EF425A" w:rsidRPr="00255447" w:rsidRDefault="00EF425A" w:rsidP="003D1AE8">
            <w:pPr>
              <w:pStyle w:val="TALCharChar"/>
              <w:rPr>
                <w:lang w:eastAsia="en-GB"/>
              </w:rPr>
            </w:pPr>
            <w:r w:rsidRPr="00255447">
              <w:rPr>
                <w:lang w:eastAsia="en-GB"/>
              </w:rPr>
              <w:t>Maximum number of consecutive "in-sync" indications for the PSCell received from lower layers</w:t>
            </w:r>
          </w:p>
        </w:tc>
      </w:tr>
    </w:tbl>
    <w:p w:rsidR="00756B72" w:rsidRPr="00255447" w:rsidRDefault="00756B72" w:rsidP="003D1AE8"/>
    <w:p w:rsidR="00756B72" w:rsidRPr="00255447" w:rsidRDefault="00756B72" w:rsidP="003D1AE8">
      <w:pPr>
        <w:pStyle w:val="Heading1"/>
      </w:pPr>
      <w:bookmarkStart w:id="883" w:name="_Toc5815190"/>
      <w:r w:rsidRPr="00255447">
        <w:lastRenderedPageBreak/>
        <w:t>8</w:t>
      </w:r>
      <w:r w:rsidRPr="00255447">
        <w:tab/>
        <w:t>Protocol data unit abstract syntax</w:t>
      </w:r>
      <w:bookmarkEnd w:id="883"/>
    </w:p>
    <w:p w:rsidR="00756B72" w:rsidRPr="00255447" w:rsidRDefault="00756B72" w:rsidP="003D1AE8">
      <w:pPr>
        <w:pStyle w:val="Heading1"/>
      </w:pPr>
      <w:bookmarkStart w:id="884" w:name="_Toc5815191"/>
      <w:r w:rsidRPr="00255447">
        <w:t>8.1</w:t>
      </w:r>
      <w:r w:rsidRPr="00255447">
        <w:tab/>
        <w:t>General</w:t>
      </w:r>
      <w:bookmarkEnd w:id="884"/>
    </w:p>
    <w:p w:rsidR="00756B72" w:rsidRPr="00255447" w:rsidRDefault="00756B72" w:rsidP="003D1AE8">
      <w:r w:rsidRPr="00255447">
        <w:t>The RRC PDU contents in clause 6</w:t>
      </w:r>
      <w:r w:rsidR="00B9109C" w:rsidRPr="00255447">
        <w:t>, clause 9.3.2</w:t>
      </w:r>
      <w:r w:rsidRPr="00255447">
        <w:t xml:space="preserve"> and clause 10 are described using abstract syntax notation one (ASN.1) as specified in ITU-T Rec. X.680 [13] and X.681 [14]. Transfer syntax for RRC </w:t>
      </w:r>
      <w:r w:rsidRPr="00255447">
        <w:rPr>
          <w:noProof/>
        </w:rPr>
        <w:t>PDUs</w:t>
      </w:r>
      <w:r w:rsidRPr="00255447">
        <w:t xml:space="preserve"> is derived from their ASN.1 definitions by use of Packed Encoding Rules, unaligned as specified in ITU-T Rec. X.691 [15].</w:t>
      </w:r>
    </w:p>
    <w:p w:rsidR="00756B72" w:rsidRPr="00255447" w:rsidRDefault="00756B72" w:rsidP="003D1AE8">
      <w:r w:rsidRPr="00255447">
        <w:t>The following encoding rules apply in addition to what has been specified in X.691:</w:t>
      </w:r>
    </w:p>
    <w:p w:rsidR="00756B72" w:rsidRPr="00255447" w:rsidRDefault="00756B72" w:rsidP="003D1AE8">
      <w:pPr>
        <w:pStyle w:val="B1"/>
      </w:pPr>
      <w:r w:rsidRPr="00255447">
        <w:t>-</w:t>
      </w:r>
      <w:r w:rsidRPr="00255447">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rsidR="00756B72" w:rsidRPr="00255447" w:rsidRDefault="00756B72" w:rsidP="003D1AE8">
      <w:pPr>
        <w:pStyle w:val="NO"/>
      </w:pPr>
      <w:r w:rsidRPr="00255447">
        <w:t>NOTE:</w:t>
      </w:r>
      <w:r w:rsidRPr="00255447">
        <w:tab/>
        <w:t>The terms 'leading bit' and 'trailing bit' are defined in ITU-T Rec. X.680. When using the 'bstring' notation, the leading bit of the bit string value is on the left, and the trailing bit of the bit string value is on the right.</w:t>
      </w:r>
    </w:p>
    <w:p w:rsidR="00756B72" w:rsidRPr="00255447" w:rsidRDefault="00756B72" w:rsidP="003D1AE8">
      <w:pPr>
        <w:pStyle w:val="B1"/>
      </w:pPr>
      <w:r w:rsidRPr="00255447">
        <w:t>-</w:t>
      </w:r>
      <w:r w:rsidRPr="00255447">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rsidR="00756B72" w:rsidRPr="00255447" w:rsidRDefault="00756B72" w:rsidP="003D1AE8">
      <w:pPr>
        <w:pStyle w:val="B1"/>
      </w:pPr>
      <w:r w:rsidRPr="00255447">
        <w:t>-</w:t>
      </w:r>
      <w:r w:rsidRPr="00255447">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rsidR="00756B72" w:rsidRPr="00255447" w:rsidRDefault="00756B72" w:rsidP="003D1AE8">
      <w:pPr>
        <w:pStyle w:val="Heading2"/>
        <w:ind w:left="0" w:firstLine="0"/>
      </w:pPr>
      <w:bookmarkStart w:id="885" w:name="_Toc5815192"/>
      <w:r w:rsidRPr="00255447">
        <w:t>8.2</w:t>
      </w:r>
      <w:r w:rsidRPr="00255447">
        <w:tab/>
        <w:t>Structure of encoded RRC messages</w:t>
      </w:r>
      <w:bookmarkEnd w:id="885"/>
    </w:p>
    <w:p w:rsidR="00756B72" w:rsidRPr="00255447" w:rsidRDefault="00756B72" w:rsidP="003D1AE8">
      <w:r w:rsidRPr="00255447">
        <w:t>An RRC PDU, which is the bit string that is exchanged between peer entities/ across the radio interface contains the basic production as defined in X.691.</w:t>
      </w:r>
    </w:p>
    <w:p w:rsidR="00756B72" w:rsidRPr="00255447" w:rsidRDefault="00756B72" w:rsidP="003D1AE8">
      <w:r w:rsidRPr="00255447">
        <w:t>RRC PDUs shall be mapped to and from PDCP SDUs (in case of DCCH) or RLC SDUs (in case of PCCH, BCCH, CCCH or MCCH) upon transmission and reception as follows:</w:t>
      </w:r>
    </w:p>
    <w:p w:rsidR="00756B72" w:rsidRPr="00255447" w:rsidRDefault="00756B72" w:rsidP="003D1AE8">
      <w:pPr>
        <w:pStyle w:val="B1"/>
      </w:pPr>
      <w:r w:rsidRPr="00255447">
        <w:t>-</w:t>
      </w:r>
      <w:r w:rsidRPr="00255447">
        <w:tab/>
        <w:t>when delivering an RRC PDU as an PDCP SDU to the PDCP layer for transmission, the first bit of the RRC PDU shall be represented as the first bit in the PDCP SDU and onwards; and</w:t>
      </w:r>
    </w:p>
    <w:p w:rsidR="00756B72" w:rsidRPr="00255447" w:rsidRDefault="00756B72" w:rsidP="003D1AE8">
      <w:pPr>
        <w:pStyle w:val="B1"/>
      </w:pPr>
      <w:r w:rsidRPr="00255447">
        <w:t>-</w:t>
      </w:r>
      <w:r w:rsidRPr="00255447">
        <w:tab/>
        <w:t>when delivering an RRC PDU as an RLC SDU to the RLC layer for transmission, the first bit of the RRC PDU shall be represented as the first bit in the RLC SDU and onwards; and</w:t>
      </w:r>
    </w:p>
    <w:p w:rsidR="00756B72" w:rsidRPr="00255447" w:rsidRDefault="00756B72" w:rsidP="003D1AE8">
      <w:pPr>
        <w:pStyle w:val="B1"/>
      </w:pPr>
      <w:r w:rsidRPr="00255447">
        <w:t>-</w:t>
      </w:r>
      <w:r w:rsidRPr="00255447">
        <w:tab/>
        <w:t>upon reception of an PDCP SDU from the PDCP layer, the first bit of the PDCP SDU shall represent the first bit of the RRC PDU and onwards; and</w:t>
      </w:r>
    </w:p>
    <w:p w:rsidR="00756B72" w:rsidRPr="00255447" w:rsidRDefault="00756B72" w:rsidP="003D1AE8">
      <w:pPr>
        <w:pStyle w:val="B1"/>
      </w:pPr>
      <w:r w:rsidRPr="00255447">
        <w:t>-</w:t>
      </w:r>
      <w:r w:rsidRPr="00255447">
        <w:tab/>
        <w:t>upon reception of an RLC SDU from the RLC layer, the first bit of the RLC SDU shall represent the first bit of the RRC PDU and onwards.</w:t>
      </w:r>
    </w:p>
    <w:p w:rsidR="00756B72" w:rsidRPr="00255447" w:rsidRDefault="00756B72" w:rsidP="003D1AE8">
      <w:pPr>
        <w:pStyle w:val="Heading2"/>
        <w:ind w:left="0" w:firstLine="0"/>
      </w:pPr>
      <w:bookmarkStart w:id="886" w:name="_Toc5815193"/>
      <w:r w:rsidRPr="00255447">
        <w:t>8.3</w:t>
      </w:r>
      <w:r w:rsidRPr="00255447">
        <w:tab/>
        <w:t>Basic production</w:t>
      </w:r>
      <w:bookmarkEnd w:id="886"/>
    </w:p>
    <w:p w:rsidR="00756B72" w:rsidRPr="00255447" w:rsidRDefault="00756B72" w:rsidP="003D1AE8">
      <w:r w:rsidRPr="00255447">
        <w:t>The 'basic production' is obtained by applying UNALIGNED PER to the abstract syntax value (the ASN.1 description) as specified in X.691. It always contains a multiple of 8 bits.</w:t>
      </w:r>
    </w:p>
    <w:p w:rsidR="00756B72" w:rsidRPr="00255447" w:rsidRDefault="00756B72" w:rsidP="003D1AE8">
      <w:pPr>
        <w:pStyle w:val="Heading2"/>
        <w:ind w:left="0" w:firstLine="0"/>
      </w:pPr>
      <w:bookmarkStart w:id="887" w:name="_Toc5815194"/>
      <w:r w:rsidRPr="00255447">
        <w:t>8.4</w:t>
      </w:r>
      <w:r w:rsidRPr="00255447">
        <w:tab/>
        <w:t>Extension</w:t>
      </w:r>
      <w:bookmarkEnd w:id="887"/>
    </w:p>
    <w:p w:rsidR="00756B72" w:rsidRPr="00255447" w:rsidRDefault="00756B72" w:rsidP="003D1AE8">
      <w:r w:rsidRPr="00255447">
        <w:t>The following rules apply with respect to the use of protocol extensions:</w:t>
      </w:r>
    </w:p>
    <w:p w:rsidR="00756B72" w:rsidRPr="00255447" w:rsidRDefault="00756B72" w:rsidP="003D1AE8">
      <w:pPr>
        <w:pStyle w:val="B1"/>
      </w:pPr>
      <w:r w:rsidRPr="00255447">
        <w:lastRenderedPageBreak/>
        <w:t>-</w:t>
      </w:r>
      <w:r w:rsidRPr="00255447">
        <w:tab/>
        <w:t>A transmitter compliant with this version of the specification shall, unless explicitly indicated otherwise on a PDU type basis, set the extension part empty. Transmitters compliant with a later version may send non-empty extensions;</w:t>
      </w:r>
    </w:p>
    <w:p w:rsidR="00756B72" w:rsidRPr="00255447" w:rsidRDefault="00756B72" w:rsidP="003D1AE8">
      <w:pPr>
        <w:pStyle w:val="B1"/>
      </w:pPr>
      <w:r w:rsidRPr="00255447">
        <w:t>-</w:t>
      </w:r>
      <w:r w:rsidRPr="00255447">
        <w:tab/>
        <w:t>A transmitter compliant with this version of the specification shall set spare bits to zero;</w:t>
      </w:r>
    </w:p>
    <w:p w:rsidR="00756B72" w:rsidRPr="00255447" w:rsidRDefault="00756B72" w:rsidP="003D1AE8">
      <w:pPr>
        <w:pStyle w:val="Heading2"/>
        <w:ind w:left="0" w:firstLine="0"/>
      </w:pPr>
      <w:bookmarkStart w:id="888" w:name="_Toc5815195"/>
      <w:r w:rsidRPr="00255447">
        <w:t>8.5</w:t>
      </w:r>
      <w:r w:rsidRPr="00255447">
        <w:tab/>
        <w:t>Padding</w:t>
      </w:r>
      <w:bookmarkEnd w:id="888"/>
    </w:p>
    <w:p w:rsidR="00756B72" w:rsidRPr="00255447" w:rsidRDefault="00756B72" w:rsidP="003D1AE8">
      <w:r w:rsidRPr="00255447">
        <w:t>If the encoded RRC message does not fill a transport block, the RRC layer shall add padding bits. This applies to PCCH and BCCH.</w:t>
      </w:r>
    </w:p>
    <w:p w:rsidR="00756B72" w:rsidRPr="00255447" w:rsidRDefault="00756B72" w:rsidP="003D1AE8">
      <w:r w:rsidRPr="00255447">
        <w:t>Padding bits shall be set to 0 and the number of padding bits is a multiple of 8.</w:t>
      </w:r>
    </w:p>
    <w:bookmarkStart w:id="889" w:name="_MON_1290511242"/>
    <w:bookmarkStart w:id="890" w:name="_MON_1290511257"/>
    <w:bookmarkStart w:id="891" w:name="_MON_1290512447"/>
    <w:bookmarkStart w:id="892" w:name="_MON_1290584033"/>
    <w:bookmarkStart w:id="893" w:name="_MON_1290584514"/>
    <w:bookmarkStart w:id="894" w:name="_MON_1290584807"/>
    <w:bookmarkStart w:id="895" w:name="_MON_1290584814"/>
    <w:bookmarkStart w:id="896" w:name="_MON_1290585950"/>
    <w:bookmarkEnd w:id="889"/>
    <w:bookmarkEnd w:id="890"/>
    <w:bookmarkEnd w:id="891"/>
    <w:bookmarkEnd w:id="892"/>
    <w:bookmarkEnd w:id="893"/>
    <w:bookmarkEnd w:id="894"/>
    <w:bookmarkEnd w:id="895"/>
    <w:bookmarkEnd w:id="896"/>
    <w:bookmarkStart w:id="897" w:name="_MON_1290511162"/>
    <w:bookmarkEnd w:id="897"/>
    <w:p w:rsidR="00756B72" w:rsidRPr="00255447" w:rsidRDefault="00756B72" w:rsidP="00D64DE3">
      <w:pPr>
        <w:pStyle w:val="TH"/>
      </w:pPr>
      <w:r w:rsidRPr="00255447">
        <w:rPr>
          <w:rFonts w:eastAsia="MS Mincho"/>
        </w:rPr>
        <w:object w:dxaOrig="8400" w:dyaOrig="5070">
          <v:shape id="_x0000_i1175" type="#_x0000_t75" style="width:420pt;height:253.5pt" o:ole="">
            <v:imagedata r:id="rId292" o:title=""/>
          </v:shape>
          <o:OLEObject Type="Embed" ProgID="Word.Picture.8" ShapeID="_x0000_i1175" DrawAspect="Content" ObjectID="_1616459207" r:id="rId293"/>
        </w:object>
      </w:r>
    </w:p>
    <w:p w:rsidR="00756B72" w:rsidRPr="00255447" w:rsidRDefault="00756B72" w:rsidP="003D1AE8">
      <w:pPr>
        <w:pStyle w:val="TF"/>
      </w:pPr>
      <w:r w:rsidRPr="00255447">
        <w:t>Figure 8.5-1: RRC level padding</w:t>
      </w:r>
    </w:p>
    <w:p w:rsidR="00756B72" w:rsidRPr="00255447" w:rsidRDefault="00756B72" w:rsidP="003D1AE8">
      <w:pPr>
        <w:pStyle w:val="Heading1"/>
      </w:pPr>
      <w:bookmarkStart w:id="898" w:name="_Toc5815196"/>
      <w:r w:rsidRPr="00255447">
        <w:t>9</w:t>
      </w:r>
      <w:r w:rsidRPr="00255447">
        <w:tab/>
        <w:t>Specified and default radio configurations</w:t>
      </w:r>
      <w:bookmarkEnd w:id="898"/>
    </w:p>
    <w:p w:rsidR="00756B72" w:rsidRPr="00255447" w:rsidRDefault="00756B72" w:rsidP="003D1AE8">
      <w:r w:rsidRPr="00255447">
        <w:t>Specified and default configurations are configurations of which the details are specified in the standard. Specified configurations are fixed while default configurations can be modified using dedicated signalling.</w:t>
      </w:r>
    </w:p>
    <w:p w:rsidR="00756B72" w:rsidRPr="00255447" w:rsidRDefault="00756B72" w:rsidP="003D1AE8">
      <w:pPr>
        <w:pStyle w:val="Heading2"/>
      </w:pPr>
      <w:bookmarkStart w:id="899" w:name="_Toc5815197"/>
      <w:r w:rsidRPr="00255447">
        <w:t>9.1</w:t>
      </w:r>
      <w:r w:rsidRPr="00255447">
        <w:tab/>
        <w:t>Specified configurations</w:t>
      </w:r>
      <w:bookmarkEnd w:id="899"/>
    </w:p>
    <w:p w:rsidR="00756B72" w:rsidRPr="00255447" w:rsidRDefault="00756B72" w:rsidP="003D1AE8">
      <w:pPr>
        <w:pStyle w:val="Heading3"/>
        <w:ind w:left="0" w:firstLine="0"/>
      </w:pPr>
      <w:bookmarkStart w:id="900" w:name="_Toc5815198"/>
      <w:r w:rsidRPr="00255447">
        <w:t>9.1.1</w:t>
      </w:r>
      <w:r w:rsidRPr="00255447">
        <w:tab/>
        <w:t>Logical channel configurations</w:t>
      </w:r>
      <w:bookmarkEnd w:id="900"/>
    </w:p>
    <w:p w:rsidR="00756B72" w:rsidRPr="00255447" w:rsidRDefault="00756B72" w:rsidP="003D1AE8">
      <w:pPr>
        <w:pStyle w:val="Heading4"/>
      </w:pPr>
      <w:bookmarkStart w:id="901" w:name="_Toc5815199"/>
      <w:r w:rsidRPr="00255447">
        <w:t>9.1.1.1</w:t>
      </w:r>
      <w:r w:rsidRPr="00255447">
        <w:tab/>
        <w:t>BCCH configuration</w:t>
      </w:r>
      <w:bookmarkEnd w:id="901"/>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PDCP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TM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MAC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TM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 w:rsidR="00756B72" w:rsidRPr="00255447" w:rsidRDefault="00756B72" w:rsidP="003D1AE8">
      <w:pPr>
        <w:pStyle w:val="NO"/>
      </w:pPr>
      <w:r w:rsidRPr="00255447">
        <w:t>NOTE:</w:t>
      </w:r>
      <w:r w:rsidRPr="00255447">
        <w:tab/>
        <w:t>RRC will perform padding, if required due to the granularity of the TF signalling, as defined in 8.5.</w:t>
      </w:r>
    </w:p>
    <w:p w:rsidR="00756B72" w:rsidRPr="00255447" w:rsidRDefault="00756B72" w:rsidP="003D1AE8">
      <w:pPr>
        <w:pStyle w:val="Heading4"/>
      </w:pPr>
      <w:bookmarkStart w:id="902" w:name="_Toc5815200"/>
      <w:r w:rsidRPr="00255447">
        <w:lastRenderedPageBreak/>
        <w:t>9.1.1.2</w:t>
      </w:r>
      <w:r w:rsidRPr="00255447">
        <w:tab/>
        <w:t>CCCH configuration</w:t>
      </w:r>
      <w:bookmarkEnd w:id="902"/>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PDCP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TM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MAC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r w:rsidRPr="00255447">
              <w:rPr>
                <w:lang w:eastAsia="en-GB"/>
              </w:rPr>
              <w:t>Normal MAC headers are used</w:t>
            </w: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Logical channel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priority</w:t>
            </w:r>
          </w:p>
        </w:tc>
        <w:tc>
          <w:tcPr>
            <w:tcW w:w="1985" w:type="dxa"/>
          </w:tcPr>
          <w:p w:rsidR="00756B72" w:rsidRPr="00255447" w:rsidRDefault="00756B72" w:rsidP="003D1AE8">
            <w:pPr>
              <w:pStyle w:val="TALCharChar"/>
              <w:keepNext w:val="0"/>
              <w:keepLines w:val="0"/>
              <w:rPr>
                <w:lang w:eastAsia="en-GB"/>
              </w:rPr>
            </w:pPr>
            <w:r w:rsidRPr="00255447">
              <w:rPr>
                <w:lang w:eastAsia="en-GB"/>
              </w:rPr>
              <w:t>1</w:t>
            </w:r>
          </w:p>
        </w:tc>
        <w:tc>
          <w:tcPr>
            <w:tcW w:w="3402" w:type="dxa"/>
          </w:tcPr>
          <w:p w:rsidR="00756B72" w:rsidRPr="00255447" w:rsidRDefault="00756B72" w:rsidP="003D1AE8">
            <w:pPr>
              <w:pStyle w:val="TALCharChar"/>
              <w:keepNext w:val="0"/>
              <w:keepLines w:val="0"/>
              <w:rPr>
                <w:lang w:eastAsia="en-GB"/>
              </w:rPr>
            </w:pPr>
            <w:r w:rsidRPr="00255447">
              <w:rPr>
                <w:lang w:eastAsia="en-GB"/>
              </w:rPr>
              <w:t>Highest priority</w:t>
            </w: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prioritisedBitRate</w:t>
            </w:r>
          </w:p>
        </w:tc>
        <w:tc>
          <w:tcPr>
            <w:tcW w:w="1985" w:type="dxa"/>
          </w:tcPr>
          <w:p w:rsidR="00756B72" w:rsidRPr="00255447" w:rsidRDefault="00756B72" w:rsidP="003D1AE8">
            <w:pPr>
              <w:pStyle w:val="TALCharChar"/>
              <w:keepNext w:val="0"/>
              <w:keepLines w:val="0"/>
              <w:rPr>
                <w:lang w:eastAsia="en-GB"/>
              </w:rPr>
            </w:pPr>
            <w:r w:rsidRPr="00255447">
              <w:rPr>
                <w:lang w:eastAsia="en-GB"/>
              </w:rPr>
              <w:t>infinity</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bucketSizeDuration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logicalChannelGroup</w:t>
            </w:r>
          </w:p>
        </w:tc>
        <w:tc>
          <w:tcPr>
            <w:tcW w:w="1985" w:type="dxa"/>
          </w:tcPr>
          <w:p w:rsidR="00756B72" w:rsidRPr="00255447" w:rsidRDefault="00756B72" w:rsidP="003D1AE8">
            <w:pPr>
              <w:pStyle w:val="TALCharChar"/>
              <w:keepNext w:val="0"/>
              <w:keepLines w:val="0"/>
              <w:rPr>
                <w:lang w:eastAsia="en-GB"/>
              </w:rPr>
            </w:pPr>
            <w:r w:rsidRPr="00255447">
              <w:rPr>
                <w:lang w:eastAsia="en-GB"/>
              </w:rPr>
              <w:t>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logicalChannelSR-Mask-r9</w:t>
            </w:r>
          </w:p>
        </w:tc>
        <w:tc>
          <w:tcPr>
            <w:tcW w:w="1985" w:type="dxa"/>
          </w:tcPr>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r w:rsidRPr="00255447">
              <w:rPr>
                <w:lang w:eastAsia="en-GB"/>
              </w:rPr>
              <w:t>v920</w:t>
            </w:r>
          </w:p>
        </w:tc>
      </w:tr>
    </w:tbl>
    <w:p w:rsidR="00756B72" w:rsidRPr="00255447" w:rsidRDefault="00756B72" w:rsidP="003D1AE8"/>
    <w:p w:rsidR="00756B72" w:rsidRPr="00255447" w:rsidRDefault="00756B72" w:rsidP="003D1AE8">
      <w:pPr>
        <w:pStyle w:val="Heading4"/>
      </w:pPr>
      <w:bookmarkStart w:id="903" w:name="_Toc5815201"/>
      <w:r w:rsidRPr="00255447">
        <w:t>9.1.1.3</w:t>
      </w:r>
      <w:r w:rsidRPr="00255447">
        <w:tab/>
        <w:t>PCCH configuration</w:t>
      </w:r>
      <w:bookmarkEnd w:id="903"/>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PDCP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TM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MAC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TM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 w:rsidR="00756B72" w:rsidRPr="00255447" w:rsidRDefault="00756B72" w:rsidP="003D1AE8">
      <w:pPr>
        <w:pStyle w:val="NO"/>
      </w:pPr>
      <w:r w:rsidRPr="00255447">
        <w:t>NOTE:</w:t>
      </w:r>
      <w:r w:rsidRPr="00255447">
        <w:tab/>
        <w:t>RRC will perform padding, if required due to the granularity of the TF signalling, as defined in 8.5.</w:t>
      </w:r>
    </w:p>
    <w:p w:rsidR="00756B72" w:rsidRPr="00255447" w:rsidRDefault="00756B72" w:rsidP="003D1AE8">
      <w:pPr>
        <w:pStyle w:val="Heading4"/>
      </w:pPr>
      <w:bookmarkStart w:id="904" w:name="_Toc5815202"/>
      <w:r w:rsidRPr="00255447">
        <w:t>9.1.1.4</w:t>
      </w:r>
      <w:r w:rsidRPr="00255447">
        <w:tab/>
        <w:t>MCCH and MTCH configuration</w:t>
      </w:r>
      <w:bookmarkEnd w:id="904"/>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PDCP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r w:rsidRPr="00255447">
              <w:rPr>
                <w:lang w:eastAsia="en-GB"/>
              </w:rPr>
              <w:t>UM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Sn-FieldLength</w:t>
            </w:r>
          </w:p>
        </w:tc>
        <w:tc>
          <w:tcPr>
            <w:tcW w:w="1985" w:type="dxa"/>
          </w:tcPr>
          <w:p w:rsidR="00756B72" w:rsidRPr="00255447" w:rsidRDefault="00756B72" w:rsidP="003D1AE8">
            <w:pPr>
              <w:pStyle w:val="TALCharChar"/>
              <w:keepNext w:val="0"/>
              <w:keepLines w:val="0"/>
              <w:rPr>
                <w:lang w:eastAsia="en-GB"/>
              </w:rPr>
            </w:pPr>
            <w:r w:rsidRPr="00255447">
              <w:rPr>
                <w:lang w:eastAsia="en-GB"/>
              </w:rPr>
              <w:t>size5</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t-Reordering</w:t>
            </w:r>
          </w:p>
        </w:tc>
        <w:tc>
          <w:tcPr>
            <w:tcW w:w="1985" w:type="dxa"/>
          </w:tcPr>
          <w:p w:rsidR="00756B72" w:rsidRPr="00255447" w:rsidRDefault="00756B72" w:rsidP="003D1AE8">
            <w:pPr>
              <w:pStyle w:val="TALCharChar"/>
              <w:keepNext w:val="0"/>
              <w:keepLines w:val="0"/>
              <w:rPr>
                <w:lang w:eastAsia="en-GB"/>
              </w:rPr>
            </w:pPr>
            <w:r w:rsidRPr="00255447">
              <w:rPr>
                <w:lang w:eastAsia="en-GB"/>
              </w:rPr>
              <w:t>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 w:rsidR="00893540" w:rsidRPr="00255447" w:rsidRDefault="00893540" w:rsidP="003D1AE8">
      <w:pPr>
        <w:pStyle w:val="Heading4"/>
      </w:pPr>
      <w:bookmarkStart w:id="905" w:name="_Toc5815203"/>
      <w:r w:rsidRPr="00255447">
        <w:t>9.1.1.5</w:t>
      </w:r>
      <w:r w:rsidRPr="00255447">
        <w:tab/>
        <w:t>SBCCH configuration</w:t>
      </w:r>
      <w:bookmarkEnd w:id="905"/>
    </w:p>
    <w:p w:rsidR="00893540" w:rsidRPr="00255447" w:rsidRDefault="00893540"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93540" w:rsidRPr="00255447" w:rsidTr="00A206C8">
        <w:trPr>
          <w:tblHeader/>
        </w:trPr>
        <w:tc>
          <w:tcPr>
            <w:tcW w:w="3260" w:type="dxa"/>
          </w:tcPr>
          <w:p w:rsidR="00893540" w:rsidRPr="00255447" w:rsidRDefault="00893540" w:rsidP="003D1AE8">
            <w:pPr>
              <w:pStyle w:val="TAH"/>
              <w:keepNext w:val="0"/>
              <w:keepLines w:val="0"/>
              <w:rPr>
                <w:lang w:eastAsia="en-GB"/>
              </w:rPr>
            </w:pPr>
            <w:r w:rsidRPr="00255447">
              <w:rPr>
                <w:lang w:eastAsia="en-GB"/>
              </w:rPr>
              <w:t>Name</w:t>
            </w:r>
          </w:p>
        </w:tc>
        <w:tc>
          <w:tcPr>
            <w:tcW w:w="1985" w:type="dxa"/>
          </w:tcPr>
          <w:p w:rsidR="00893540" w:rsidRPr="00255447" w:rsidRDefault="00893540" w:rsidP="003D1AE8">
            <w:pPr>
              <w:pStyle w:val="TAH"/>
              <w:keepNext w:val="0"/>
              <w:keepLines w:val="0"/>
              <w:rPr>
                <w:lang w:eastAsia="en-GB"/>
              </w:rPr>
            </w:pPr>
            <w:r w:rsidRPr="00255447">
              <w:rPr>
                <w:lang w:eastAsia="en-GB"/>
              </w:rPr>
              <w:t>Value</w:t>
            </w:r>
          </w:p>
        </w:tc>
        <w:tc>
          <w:tcPr>
            <w:tcW w:w="3402" w:type="dxa"/>
          </w:tcPr>
          <w:p w:rsidR="00893540" w:rsidRPr="00255447" w:rsidRDefault="00893540" w:rsidP="003D1AE8">
            <w:pPr>
              <w:pStyle w:val="TAH"/>
              <w:keepNext w:val="0"/>
              <w:keepLines w:val="0"/>
              <w:rPr>
                <w:lang w:eastAsia="en-GB"/>
              </w:rPr>
            </w:pPr>
            <w:r w:rsidRPr="00255447">
              <w:rPr>
                <w:lang w:eastAsia="en-GB"/>
              </w:rPr>
              <w:t>Semantics description</w:t>
            </w:r>
          </w:p>
        </w:tc>
        <w:tc>
          <w:tcPr>
            <w:tcW w:w="708" w:type="dxa"/>
          </w:tcPr>
          <w:p w:rsidR="00893540" w:rsidRPr="00255447" w:rsidRDefault="00893540" w:rsidP="003D1AE8">
            <w:pPr>
              <w:pStyle w:val="TAH"/>
              <w:keepNext w:val="0"/>
              <w:keepLines w:val="0"/>
              <w:rPr>
                <w:lang w:eastAsia="en-GB"/>
              </w:rPr>
            </w:pPr>
            <w:r w:rsidRPr="00255447">
              <w:rPr>
                <w:lang w:eastAsia="en-GB"/>
              </w:rPr>
              <w:t>Ver</w:t>
            </w: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PDCP configuration</w:t>
            </w:r>
          </w:p>
        </w:tc>
        <w:tc>
          <w:tcPr>
            <w:tcW w:w="1985" w:type="dxa"/>
          </w:tcPr>
          <w:p w:rsidR="00893540" w:rsidRPr="00255447" w:rsidRDefault="00893540" w:rsidP="003D1AE8">
            <w:pPr>
              <w:pStyle w:val="TALCharChar"/>
              <w:keepNext w:val="0"/>
              <w:keepLines w:val="0"/>
              <w:rPr>
                <w:lang w:eastAsia="en-GB"/>
              </w:rPr>
            </w:pPr>
            <w:r w:rsidRPr="00255447">
              <w:rPr>
                <w:lang w:eastAsia="en-GB"/>
              </w:rPr>
              <w:t>N/A</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RLC configuration</w:t>
            </w:r>
          </w:p>
        </w:tc>
        <w:tc>
          <w:tcPr>
            <w:tcW w:w="1985" w:type="dxa"/>
          </w:tcPr>
          <w:p w:rsidR="00893540" w:rsidRPr="00255447" w:rsidRDefault="00893540" w:rsidP="003D1AE8">
            <w:pPr>
              <w:pStyle w:val="TALCharChar"/>
              <w:keepNext w:val="0"/>
              <w:keepLines w:val="0"/>
              <w:rPr>
                <w:lang w:eastAsia="en-GB"/>
              </w:rPr>
            </w:pPr>
            <w:r w:rsidRPr="00255447">
              <w:rPr>
                <w:lang w:eastAsia="en-GB"/>
              </w:rPr>
              <w:t>TM</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MAC configuration</w:t>
            </w:r>
          </w:p>
        </w:tc>
        <w:tc>
          <w:tcPr>
            <w:tcW w:w="1985" w:type="dxa"/>
          </w:tcPr>
          <w:p w:rsidR="00893540" w:rsidRPr="00255447" w:rsidRDefault="00893540" w:rsidP="003D1AE8">
            <w:pPr>
              <w:pStyle w:val="TALCharChar"/>
              <w:keepNext w:val="0"/>
              <w:keepLines w:val="0"/>
              <w:rPr>
                <w:lang w:eastAsia="en-GB"/>
              </w:rPr>
            </w:pPr>
            <w:r w:rsidRPr="00255447">
              <w:rPr>
                <w:lang w:eastAsia="en-GB"/>
              </w:rPr>
              <w:t>TM</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bl>
    <w:p w:rsidR="00893540" w:rsidRPr="00255447" w:rsidRDefault="00893540" w:rsidP="003D1AE8"/>
    <w:p w:rsidR="00893540" w:rsidRPr="00255447" w:rsidRDefault="00893540" w:rsidP="003D1AE8">
      <w:pPr>
        <w:pStyle w:val="NO"/>
      </w:pPr>
      <w:r w:rsidRPr="00255447">
        <w:t>NOTE:</w:t>
      </w:r>
      <w:r w:rsidRPr="00255447">
        <w:tab/>
        <w:t>RRC will perform padding, if required due to the granularity of the TF signalling, as defined in 8.5.</w:t>
      </w:r>
    </w:p>
    <w:p w:rsidR="00893540" w:rsidRPr="00255447" w:rsidRDefault="00893540" w:rsidP="003D1AE8">
      <w:pPr>
        <w:pStyle w:val="Heading4"/>
      </w:pPr>
      <w:bookmarkStart w:id="906" w:name="_Toc5815204"/>
      <w:r w:rsidRPr="00255447">
        <w:t>9.1.1.6</w:t>
      </w:r>
      <w:r w:rsidRPr="00255447">
        <w:tab/>
        <w:t>STCH configuration</w:t>
      </w:r>
      <w:bookmarkEnd w:id="906"/>
    </w:p>
    <w:p w:rsidR="00893540" w:rsidRPr="00255447" w:rsidRDefault="00893540"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93540" w:rsidRPr="00255447" w:rsidTr="00A206C8">
        <w:trPr>
          <w:tblHeader/>
        </w:trPr>
        <w:tc>
          <w:tcPr>
            <w:tcW w:w="3260" w:type="dxa"/>
          </w:tcPr>
          <w:p w:rsidR="00893540" w:rsidRPr="00255447" w:rsidRDefault="00893540" w:rsidP="003D1AE8">
            <w:pPr>
              <w:pStyle w:val="TAH"/>
              <w:keepNext w:val="0"/>
              <w:keepLines w:val="0"/>
              <w:rPr>
                <w:lang w:eastAsia="en-GB"/>
              </w:rPr>
            </w:pPr>
            <w:r w:rsidRPr="00255447">
              <w:rPr>
                <w:lang w:eastAsia="en-GB"/>
              </w:rPr>
              <w:t>Name</w:t>
            </w:r>
          </w:p>
        </w:tc>
        <w:tc>
          <w:tcPr>
            <w:tcW w:w="1985" w:type="dxa"/>
          </w:tcPr>
          <w:p w:rsidR="00893540" w:rsidRPr="00255447" w:rsidRDefault="00893540" w:rsidP="003D1AE8">
            <w:pPr>
              <w:pStyle w:val="TAH"/>
              <w:keepNext w:val="0"/>
              <w:keepLines w:val="0"/>
              <w:rPr>
                <w:lang w:eastAsia="en-GB"/>
              </w:rPr>
            </w:pPr>
            <w:r w:rsidRPr="00255447">
              <w:rPr>
                <w:lang w:eastAsia="en-GB"/>
              </w:rPr>
              <w:t>Value</w:t>
            </w:r>
          </w:p>
        </w:tc>
        <w:tc>
          <w:tcPr>
            <w:tcW w:w="3402" w:type="dxa"/>
          </w:tcPr>
          <w:p w:rsidR="00893540" w:rsidRPr="00255447" w:rsidRDefault="00893540" w:rsidP="003D1AE8">
            <w:pPr>
              <w:pStyle w:val="TAH"/>
              <w:keepNext w:val="0"/>
              <w:keepLines w:val="0"/>
              <w:rPr>
                <w:lang w:eastAsia="en-GB"/>
              </w:rPr>
            </w:pPr>
            <w:r w:rsidRPr="00255447">
              <w:rPr>
                <w:lang w:eastAsia="en-GB"/>
              </w:rPr>
              <w:t>Semantics description</w:t>
            </w:r>
          </w:p>
        </w:tc>
        <w:tc>
          <w:tcPr>
            <w:tcW w:w="708" w:type="dxa"/>
          </w:tcPr>
          <w:p w:rsidR="00893540" w:rsidRPr="00255447" w:rsidRDefault="00893540" w:rsidP="003D1AE8">
            <w:pPr>
              <w:pStyle w:val="TAH"/>
              <w:keepNext w:val="0"/>
              <w:keepLines w:val="0"/>
              <w:rPr>
                <w:lang w:eastAsia="en-GB"/>
              </w:rPr>
            </w:pPr>
            <w:r w:rsidRPr="00255447">
              <w:rPr>
                <w:lang w:eastAsia="en-GB"/>
              </w:rPr>
              <w:t>Ver</w:t>
            </w: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PDCP configuration</w:t>
            </w:r>
          </w:p>
        </w:tc>
        <w:tc>
          <w:tcPr>
            <w:tcW w:w="1985" w:type="dxa"/>
          </w:tcPr>
          <w:p w:rsidR="00893540" w:rsidRPr="00255447" w:rsidRDefault="00893540" w:rsidP="003D1AE8">
            <w:pPr>
              <w:pStyle w:val="TALCharChar"/>
              <w:keepNext w:val="0"/>
              <w:keepLines w:val="0"/>
              <w:rPr>
                <w:lang w:eastAsia="en-GB"/>
              </w:rPr>
            </w:pP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discardTimer</w:t>
            </w:r>
          </w:p>
        </w:tc>
        <w:tc>
          <w:tcPr>
            <w:tcW w:w="1985" w:type="dxa"/>
          </w:tcPr>
          <w:p w:rsidR="00893540" w:rsidRPr="00255447" w:rsidRDefault="00893540" w:rsidP="003D1AE8">
            <w:pPr>
              <w:pStyle w:val="TALCharChar"/>
              <w:keepNext w:val="0"/>
              <w:keepLines w:val="0"/>
              <w:rPr>
                <w:lang w:eastAsia="en-GB"/>
              </w:rPr>
            </w:pPr>
            <w:r w:rsidRPr="00255447">
              <w:rPr>
                <w:lang w:eastAsia="en-GB"/>
              </w:rPr>
              <w:t>Undefined</w:t>
            </w:r>
          </w:p>
        </w:tc>
        <w:tc>
          <w:tcPr>
            <w:tcW w:w="3402" w:type="dxa"/>
          </w:tcPr>
          <w:p w:rsidR="00893540" w:rsidRPr="00255447" w:rsidRDefault="00893540" w:rsidP="003D1AE8">
            <w:pPr>
              <w:pStyle w:val="TALCharChar"/>
              <w:keepNext w:val="0"/>
              <w:keepLines w:val="0"/>
              <w:rPr>
                <w:lang w:eastAsia="en-GB"/>
              </w:rPr>
            </w:pPr>
            <w:r w:rsidRPr="00255447">
              <w:rPr>
                <w:lang w:eastAsia="en-GB"/>
              </w:rPr>
              <w:t>Up to UE implementation</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pdcp-SN-Size</w:t>
            </w:r>
          </w:p>
        </w:tc>
        <w:tc>
          <w:tcPr>
            <w:tcW w:w="1985" w:type="dxa"/>
          </w:tcPr>
          <w:p w:rsidR="00893540" w:rsidRPr="00255447" w:rsidRDefault="00893540" w:rsidP="003D1AE8">
            <w:pPr>
              <w:pStyle w:val="TALCharChar"/>
              <w:keepNext w:val="0"/>
              <w:keepLines w:val="0"/>
              <w:rPr>
                <w:lang w:eastAsia="en-GB"/>
              </w:rPr>
            </w:pPr>
            <w:r w:rsidRPr="00255447">
              <w:rPr>
                <w:lang w:eastAsia="en-GB"/>
              </w:rPr>
              <w:t>16</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maxCID</w:t>
            </w:r>
          </w:p>
        </w:tc>
        <w:tc>
          <w:tcPr>
            <w:tcW w:w="1985" w:type="dxa"/>
          </w:tcPr>
          <w:p w:rsidR="00893540" w:rsidRPr="00255447" w:rsidRDefault="00893540" w:rsidP="003D1AE8">
            <w:pPr>
              <w:pStyle w:val="TALCharChar"/>
              <w:keepNext w:val="0"/>
              <w:keepLines w:val="0"/>
              <w:rPr>
                <w:lang w:eastAsia="en-GB"/>
              </w:rPr>
            </w:pPr>
            <w:r w:rsidRPr="00255447">
              <w:rPr>
                <w:lang w:eastAsia="en-GB"/>
              </w:rPr>
              <w:t>15</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profiles</w:t>
            </w:r>
          </w:p>
        </w:tc>
        <w:tc>
          <w:tcPr>
            <w:tcW w:w="1985" w:type="dxa"/>
          </w:tcPr>
          <w:p w:rsidR="00893540" w:rsidRPr="00255447" w:rsidRDefault="00893540" w:rsidP="003D1AE8">
            <w:pPr>
              <w:pStyle w:val="TALCharChar"/>
              <w:keepNext w:val="0"/>
              <w:keepLines w:val="0"/>
              <w:rPr>
                <w:lang w:eastAsia="en-GB"/>
              </w:rPr>
            </w:pP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RLC configuration</w:t>
            </w:r>
          </w:p>
        </w:tc>
        <w:tc>
          <w:tcPr>
            <w:tcW w:w="1985" w:type="dxa"/>
          </w:tcPr>
          <w:p w:rsidR="00893540" w:rsidRPr="00255447" w:rsidRDefault="00893540" w:rsidP="003D1AE8">
            <w:pPr>
              <w:pStyle w:val="TALCharChar"/>
              <w:keepNext w:val="0"/>
              <w:keepLines w:val="0"/>
              <w:rPr>
                <w:lang w:eastAsia="en-GB"/>
              </w:rPr>
            </w:pPr>
          </w:p>
        </w:tc>
        <w:tc>
          <w:tcPr>
            <w:tcW w:w="3402" w:type="dxa"/>
          </w:tcPr>
          <w:p w:rsidR="00893540" w:rsidRPr="00255447" w:rsidRDefault="00893540" w:rsidP="003D1AE8">
            <w:pPr>
              <w:pStyle w:val="TALCharChar"/>
              <w:rPr>
                <w:lang w:eastAsia="en-GB"/>
              </w:rPr>
            </w:pPr>
            <w:r w:rsidRPr="00255447">
              <w:rPr>
                <w:lang w:eastAsia="en-GB"/>
              </w:rPr>
              <w:t>Uni-directional UM RLC</w:t>
            </w:r>
          </w:p>
          <w:p w:rsidR="00893540" w:rsidRPr="00255447" w:rsidRDefault="00893540" w:rsidP="003D1AE8">
            <w:pPr>
              <w:pStyle w:val="TALCharChar"/>
              <w:keepNext w:val="0"/>
              <w:keepLines w:val="0"/>
              <w:rPr>
                <w:lang w:eastAsia="en-GB"/>
              </w:rPr>
            </w:pPr>
            <w:r w:rsidRPr="00255447">
              <w:rPr>
                <w:lang w:eastAsia="en-GB"/>
              </w:rPr>
              <w:t>UM window size is set to 0</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rPr>
                <w:i/>
                <w:lang w:eastAsia="en-GB"/>
              </w:rPr>
            </w:pPr>
            <w:r w:rsidRPr="00255447">
              <w:rPr>
                <w:i/>
                <w:lang w:eastAsia="en-GB"/>
              </w:rPr>
              <w:lastRenderedPageBreak/>
              <w:t>sn-FieldLength</w:t>
            </w:r>
          </w:p>
        </w:tc>
        <w:tc>
          <w:tcPr>
            <w:tcW w:w="1985" w:type="dxa"/>
          </w:tcPr>
          <w:p w:rsidR="00893540" w:rsidRPr="00255447" w:rsidRDefault="00893540" w:rsidP="003D1AE8">
            <w:pPr>
              <w:pStyle w:val="TALCharChar"/>
              <w:keepNext w:val="0"/>
              <w:keepLines w:val="0"/>
              <w:rPr>
                <w:lang w:eastAsia="en-GB"/>
              </w:rPr>
            </w:pPr>
            <w:r w:rsidRPr="00255447">
              <w:rPr>
                <w:lang w:eastAsia="en-GB"/>
              </w:rPr>
              <w:t>5</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logicalChannelIdentity</w:t>
            </w:r>
          </w:p>
        </w:tc>
        <w:tc>
          <w:tcPr>
            <w:tcW w:w="1985" w:type="dxa"/>
          </w:tcPr>
          <w:p w:rsidR="00893540" w:rsidRPr="00255447" w:rsidRDefault="00893540" w:rsidP="003D1AE8">
            <w:pPr>
              <w:pStyle w:val="TALCharChar"/>
              <w:keepNext w:val="0"/>
              <w:keepLines w:val="0"/>
              <w:rPr>
                <w:lang w:eastAsia="en-GB"/>
              </w:rPr>
            </w:pPr>
            <w:r w:rsidRPr="00255447">
              <w:rPr>
                <w:lang w:eastAsia="en-GB"/>
              </w:rPr>
              <w:t>Undefined</w:t>
            </w:r>
          </w:p>
        </w:tc>
        <w:tc>
          <w:tcPr>
            <w:tcW w:w="3402" w:type="dxa"/>
          </w:tcPr>
          <w:p w:rsidR="00893540" w:rsidRPr="00255447" w:rsidRDefault="00893540" w:rsidP="003D1AE8">
            <w:pPr>
              <w:pStyle w:val="TALCharChar"/>
              <w:keepNext w:val="0"/>
              <w:keepLines w:val="0"/>
              <w:rPr>
                <w:lang w:eastAsia="en-GB"/>
              </w:rPr>
            </w:pPr>
            <w:r w:rsidRPr="00255447">
              <w:rPr>
                <w:lang w:eastAsia="en-GB"/>
              </w:rPr>
              <w:t>Selected by the transmitting UE, up to UE implementation</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Logical channel configuration</w:t>
            </w:r>
          </w:p>
        </w:tc>
        <w:tc>
          <w:tcPr>
            <w:tcW w:w="1985" w:type="dxa"/>
          </w:tcPr>
          <w:p w:rsidR="00893540" w:rsidRPr="00255447" w:rsidRDefault="00893540" w:rsidP="003D1AE8">
            <w:pPr>
              <w:pStyle w:val="TALCharChar"/>
              <w:keepNext w:val="0"/>
              <w:keepLines w:val="0"/>
              <w:rPr>
                <w:lang w:eastAsia="en-GB"/>
              </w:rPr>
            </w:pP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priority</w:t>
            </w:r>
          </w:p>
        </w:tc>
        <w:tc>
          <w:tcPr>
            <w:tcW w:w="1985" w:type="dxa"/>
          </w:tcPr>
          <w:p w:rsidR="00893540" w:rsidRPr="00255447" w:rsidRDefault="00893540" w:rsidP="003D1AE8">
            <w:pPr>
              <w:pStyle w:val="TALCharChar"/>
              <w:keepNext w:val="0"/>
              <w:keepLines w:val="0"/>
              <w:rPr>
                <w:lang w:eastAsia="en-GB"/>
              </w:rPr>
            </w:pPr>
            <w:r w:rsidRPr="00255447">
              <w:rPr>
                <w:lang w:eastAsia="en-GB"/>
              </w:rPr>
              <w:t>Undefined</w:t>
            </w:r>
          </w:p>
        </w:tc>
        <w:tc>
          <w:tcPr>
            <w:tcW w:w="3402" w:type="dxa"/>
          </w:tcPr>
          <w:p w:rsidR="00893540" w:rsidRPr="00255447" w:rsidRDefault="00893540" w:rsidP="003D1AE8">
            <w:pPr>
              <w:pStyle w:val="TALCharChar"/>
              <w:keepNext w:val="0"/>
              <w:keepLines w:val="0"/>
              <w:rPr>
                <w:lang w:eastAsia="en-GB"/>
              </w:rPr>
            </w:pPr>
            <w:r w:rsidRPr="00255447">
              <w:rPr>
                <w:lang w:eastAsia="en-GB"/>
              </w:rPr>
              <w:t>Selected by the transmitting UE, up to UE implementation</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prioritisedBitRate</w:t>
            </w:r>
          </w:p>
        </w:tc>
        <w:tc>
          <w:tcPr>
            <w:tcW w:w="1985" w:type="dxa"/>
          </w:tcPr>
          <w:p w:rsidR="00893540" w:rsidRPr="00255447" w:rsidRDefault="00893540" w:rsidP="003D1AE8">
            <w:pPr>
              <w:pStyle w:val="TALCharChar"/>
              <w:keepNext w:val="0"/>
              <w:keepLines w:val="0"/>
              <w:rPr>
                <w:lang w:eastAsia="en-GB"/>
              </w:rPr>
            </w:pPr>
            <w:r w:rsidRPr="00255447">
              <w:rPr>
                <w:lang w:eastAsia="en-GB"/>
              </w:rPr>
              <w:t>Undefined</w:t>
            </w:r>
          </w:p>
        </w:tc>
        <w:tc>
          <w:tcPr>
            <w:tcW w:w="3402" w:type="dxa"/>
          </w:tcPr>
          <w:p w:rsidR="00893540" w:rsidRPr="00255447" w:rsidRDefault="00893540" w:rsidP="003D1AE8">
            <w:pPr>
              <w:pStyle w:val="TALCharChar"/>
              <w:keepNext w:val="0"/>
              <w:keepLines w:val="0"/>
              <w:rPr>
                <w:lang w:eastAsia="en-GB"/>
              </w:rPr>
            </w:pPr>
            <w:r w:rsidRPr="00255447">
              <w:rPr>
                <w:lang w:eastAsia="en-GB"/>
              </w:rPr>
              <w:t>Selected by the transmitting UE, up to UE implementation</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bucketSizeDuration</w:t>
            </w:r>
          </w:p>
        </w:tc>
        <w:tc>
          <w:tcPr>
            <w:tcW w:w="1985" w:type="dxa"/>
          </w:tcPr>
          <w:p w:rsidR="00893540" w:rsidRPr="00255447" w:rsidRDefault="00893540" w:rsidP="003D1AE8">
            <w:pPr>
              <w:pStyle w:val="TALCharChar"/>
              <w:keepNext w:val="0"/>
              <w:keepLines w:val="0"/>
              <w:rPr>
                <w:lang w:eastAsia="en-GB"/>
              </w:rPr>
            </w:pPr>
            <w:r w:rsidRPr="00255447">
              <w:rPr>
                <w:lang w:eastAsia="en-GB"/>
              </w:rPr>
              <w:t>Undefined</w:t>
            </w:r>
          </w:p>
        </w:tc>
        <w:tc>
          <w:tcPr>
            <w:tcW w:w="3402" w:type="dxa"/>
          </w:tcPr>
          <w:p w:rsidR="00893540" w:rsidRPr="00255447" w:rsidRDefault="00893540" w:rsidP="003D1AE8">
            <w:pPr>
              <w:pStyle w:val="TALCharChar"/>
              <w:keepNext w:val="0"/>
              <w:keepLines w:val="0"/>
              <w:rPr>
                <w:lang w:eastAsia="en-GB"/>
              </w:rPr>
            </w:pPr>
            <w:r w:rsidRPr="00255447">
              <w:rPr>
                <w:lang w:eastAsia="en-GB"/>
              </w:rPr>
              <w:t>Selected by the transmitting UE, up to UE implementation</w:t>
            </w: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logicalChannelGroup</w:t>
            </w:r>
          </w:p>
        </w:tc>
        <w:tc>
          <w:tcPr>
            <w:tcW w:w="1985" w:type="dxa"/>
          </w:tcPr>
          <w:p w:rsidR="00893540" w:rsidRPr="00255447" w:rsidRDefault="00893540" w:rsidP="003D1AE8">
            <w:pPr>
              <w:pStyle w:val="TALCharChar"/>
              <w:keepNext w:val="0"/>
              <w:keepLines w:val="0"/>
              <w:rPr>
                <w:lang w:eastAsia="en-GB"/>
              </w:rPr>
            </w:pPr>
            <w:r w:rsidRPr="00255447">
              <w:rPr>
                <w:lang w:eastAsia="en-GB"/>
              </w:rPr>
              <w:t>3</w:t>
            </w: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Pr>
          <w:p w:rsidR="00893540" w:rsidRPr="00255447" w:rsidRDefault="00893540" w:rsidP="003D1AE8">
            <w:pPr>
              <w:pStyle w:val="TALCharChar"/>
              <w:keepNext w:val="0"/>
              <w:keepLines w:val="0"/>
              <w:rPr>
                <w:lang w:eastAsia="en-GB"/>
              </w:rPr>
            </w:pPr>
            <w:r w:rsidRPr="00255447">
              <w:rPr>
                <w:lang w:eastAsia="en-GB"/>
              </w:rPr>
              <w:t>MAC configuration</w:t>
            </w:r>
          </w:p>
        </w:tc>
        <w:tc>
          <w:tcPr>
            <w:tcW w:w="1985" w:type="dxa"/>
          </w:tcPr>
          <w:p w:rsidR="00893540" w:rsidRPr="00255447" w:rsidRDefault="00893540" w:rsidP="003D1AE8">
            <w:pPr>
              <w:pStyle w:val="TALCharChar"/>
              <w:keepNext w:val="0"/>
              <w:keepLines w:val="0"/>
              <w:rPr>
                <w:lang w:eastAsia="en-GB"/>
              </w:rPr>
            </w:pPr>
          </w:p>
        </w:tc>
        <w:tc>
          <w:tcPr>
            <w:tcW w:w="3402" w:type="dxa"/>
          </w:tcPr>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bl>
    <w:p w:rsidR="00893540" w:rsidRPr="00255447" w:rsidRDefault="00893540" w:rsidP="003D1AE8"/>
    <w:p w:rsidR="00756B72" w:rsidRPr="00255447" w:rsidRDefault="00756B72" w:rsidP="003D1AE8">
      <w:pPr>
        <w:pStyle w:val="Heading3"/>
        <w:ind w:left="0" w:firstLine="0"/>
      </w:pPr>
      <w:bookmarkStart w:id="907" w:name="_Toc5815205"/>
      <w:r w:rsidRPr="00255447">
        <w:t>9.1.2</w:t>
      </w:r>
      <w:r w:rsidRPr="00255447">
        <w:tab/>
        <w:t>SRB configurations</w:t>
      </w:r>
      <w:bookmarkEnd w:id="907"/>
    </w:p>
    <w:p w:rsidR="00756B72" w:rsidRPr="00255447" w:rsidRDefault="00756B72" w:rsidP="003D1AE8">
      <w:pPr>
        <w:pStyle w:val="Heading4"/>
        <w:ind w:left="0" w:firstLine="0"/>
      </w:pPr>
      <w:bookmarkStart w:id="908" w:name="_Toc5815206"/>
      <w:r w:rsidRPr="00255447">
        <w:t>9.1.2.1</w:t>
      </w:r>
      <w:r w:rsidRPr="00255447">
        <w:tab/>
        <w:t>SRB1</w:t>
      </w:r>
      <w:bookmarkEnd w:id="908"/>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logicalChannelIdentity</w:t>
            </w:r>
          </w:p>
        </w:tc>
        <w:tc>
          <w:tcPr>
            <w:tcW w:w="1985" w:type="dxa"/>
          </w:tcPr>
          <w:p w:rsidR="00756B72" w:rsidRPr="00255447" w:rsidRDefault="00756B72" w:rsidP="003D1AE8">
            <w:pPr>
              <w:pStyle w:val="TALCharChar"/>
              <w:keepNext w:val="0"/>
              <w:keepLines w:val="0"/>
              <w:rPr>
                <w:lang w:eastAsia="en-GB"/>
              </w:rPr>
            </w:pPr>
            <w:r w:rsidRPr="00255447">
              <w:rPr>
                <w:lang w:eastAsia="en-GB"/>
              </w:rPr>
              <w:t>1</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4"/>
        <w:ind w:left="0" w:firstLine="0"/>
      </w:pPr>
      <w:bookmarkStart w:id="909" w:name="_Toc5815207"/>
      <w:r w:rsidRPr="00255447">
        <w:t>9.1.2.2</w:t>
      </w:r>
      <w:r w:rsidRPr="00255447">
        <w:tab/>
        <w:t>SRB2</w:t>
      </w:r>
      <w:bookmarkEnd w:id="909"/>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logicalChannelIdentity</w:t>
            </w:r>
          </w:p>
        </w:tc>
        <w:tc>
          <w:tcPr>
            <w:tcW w:w="1985" w:type="dxa"/>
          </w:tcPr>
          <w:p w:rsidR="00756B72" w:rsidRPr="00255447" w:rsidRDefault="00756B72" w:rsidP="003D1AE8">
            <w:pPr>
              <w:pStyle w:val="TALCharChar"/>
              <w:keepNext w:val="0"/>
              <w:keepLines w:val="0"/>
              <w:rPr>
                <w:lang w:eastAsia="en-GB"/>
              </w:rPr>
            </w:pPr>
            <w:r w:rsidRPr="00255447">
              <w:rPr>
                <w:lang w:eastAsia="en-GB"/>
              </w:rPr>
              <w:t>2</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2"/>
      </w:pPr>
      <w:bookmarkStart w:id="910" w:name="_Toc5815208"/>
      <w:r w:rsidRPr="00255447">
        <w:t>9.2</w:t>
      </w:r>
      <w:r w:rsidRPr="00255447">
        <w:tab/>
        <w:t>Default radio configurations</w:t>
      </w:r>
      <w:bookmarkEnd w:id="910"/>
    </w:p>
    <w:p w:rsidR="00756B72" w:rsidRPr="00255447" w:rsidRDefault="00756B72" w:rsidP="003D1AE8">
      <w:r w:rsidRPr="00255447">
        <w:t xml:space="preserve">The following sections only list default values for REL-8 parameters included in protocol version v8.5.0. For all fields introduced in a later protocol version, the default value is "released" unless explicitly specified otherwise. </w:t>
      </w:r>
      <w:r w:rsidR="00B453A2" w:rsidRPr="00255447">
        <w:t xml:space="preserve">If UE is to apply default configuration while it is configured with some critically extended fields, the UE shall apply the original version with only default values. </w:t>
      </w:r>
      <w:r w:rsidRPr="00255447">
        <w:t>For the following fields, introduced in a protocol version later than v8.5.0, the default corresponds with "value not applicable":</w:t>
      </w:r>
    </w:p>
    <w:p w:rsidR="00756B72" w:rsidRPr="00255447" w:rsidRDefault="00756B72" w:rsidP="003D1AE8">
      <w:pPr>
        <w:pStyle w:val="B1"/>
      </w:pPr>
      <w:r w:rsidRPr="00255447">
        <w:t>-</w:t>
      </w:r>
      <w:r w:rsidRPr="00255447">
        <w:tab/>
      </w:r>
      <w:r w:rsidRPr="00255447">
        <w:rPr>
          <w:i/>
        </w:rPr>
        <w:t>codeBookSubsetRestriction-v920</w:t>
      </w:r>
      <w:r w:rsidRPr="00255447">
        <w:t>;</w:t>
      </w:r>
    </w:p>
    <w:p w:rsidR="00756B72" w:rsidRPr="00255447" w:rsidRDefault="00756B72" w:rsidP="003D1AE8">
      <w:pPr>
        <w:pStyle w:val="B1"/>
      </w:pPr>
      <w:r w:rsidRPr="00255447">
        <w:t>-</w:t>
      </w:r>
      <w:r w:rsidRPr="00255447">
        <w:tab/>
      </w:r>
      <w:r w:rsidRPr="00255447">
        <w:rPr>
          <w:i/>
        </w:rPr>
        <w:t>pmi-RI-Report</w:t>
      </w:r>
      <w:r w:rsidRPr="00255447">
        <w:t>;</w:t>
      </w:r>
    </w:p>
    <w:p w:rsidR="00756B72" w:rsidRPr="00255447" w:rsidRDefault="00756B72" w:rsidP="003D1AE8">
      <w:pPr>
        <w:pStyle w:val="NO"/>
      </w:pPr>
      <w:r w:rsidRPr="00255447">
        <w:t>NOTE 1:</w:t>
      </w:r>
      <w:r w:rsidRPr="00255447">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rsidR="00756B72" w:rsidRPr="00255447" w:rsidRDefault="00756B72" w:rsidP="003D1AE8">
      <w:pPr>
        <w:pStyle w:val="NO"/>
      </w:pPr>
      <w:bookmarkStart w:id="911" w:name="OLE_LINK158"/>
      <w:bookmarkStart w:id="912" w:name="OLE_LINK159"/>
      <w:r w:rsidRPr="00255447">
        <w:t>NOTE 2:</w:t>
      </w:r>
      <w:r w:rsidRPr="00255447">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911"/>
      <w:bookmarkEnd w:id="912"/>
    </w:p>
    <w:p w:rsidR="00756B72" w:rsidRPr="00255447" w:rsidRDefault="00756B72" w:rsidP="003D1AE8">
      <w:pPr>
        <w:pStyle w:val="Heading3"/>
        <w:ind w:left="0" w:firstLine="0"/>
      </w:pPr>
      <w:bookmarkStart w:id="913" w:name="_Toc5815209"/>
      <w:r w:rsidRPr="00255447">
        <w:t>9.2.1</w:t>
      </w:r>
      <w:r w:rsidRPr="00255447">
        <w:tab/>
        <w:t>SRB configurations</w:t>
      </w:r>
      <w:bookmarkEnd w:id="913"/>
    </w:p>
    <w:p w:rsidR="00756B72" w:rsidRPr="00255447" w:rsidRDefault="00756B72" w:rsidP="003D1AE8">
      <w:pPr>
        <w:pStyle w:val="Heading4"/>
        <w:ind w:left="0" w:firstLine="0"/>
      </w:pPr>
      <w:bookmarkStart w:id="914" w:name="OLE_LINK70"/>
      <w:bookmarkStart w:id="915" w:name="OLE_LINK71"/>
      <w:bookmarkStart w:id="916" w:name="_Toc5815210"/>
      <w:r w:rsidRPr="00255447">
        <w:t>9.2.1.1</w:t>
      </w:r>
      <w:bookmarkEnd w:id="914"/>
      <w:bookmarkEnd w:id="915"/>
      <w:r w:rsidRPr="00255447">
        <w:tab/>
        <w:t>SRB1</w:t>
      </w:r>
      <w:bookmarkEnd w:id="916"/>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lastRenderedPageBreak/>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 CHOICE</w:t>
            </w:r>
          </w:p>
        </w:tc>
        <w:tc>
          <w:tcPr>
            <w:tcW w:w="1985" w:type="dxa"/>
          </w:tcPr>
          <w:p w:rsidR="00756B72" w:rsidRPr="00255447" w:rsidRDefault="00756B72" w:rsidP="003D1AE8">
            <w:pPr>
              <w:pStyle w:val="TALCharChar"/>
              <w:keepNext w:val="0"/>
              <w:keepLines w:val="0"/>
              <w:rPr>
                <w:lang w:eastAsia="en-GB"/>
              </w:rPr>
            </w:pPr>
            <w:r w:rsidRPr="00255447">
              <w:rPr>
                <w:lang w:eastAsia="en-GB"/>
              </w:rPr>
              <w:t>am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ul-RLC-Config</w:t>
            </w:r>
          </w:p>
          <w:p w:rsidR="00756B72" w:rsidRPr="00255447" w:rsidRDefault="00756B72" w:rsidP="003D1AE8">
            <w:pPr>
              <w:pStyle w:val="TALCharChar"/>
              <w:rPr>
                <w:i/>
                <w:lang w:eastAsia="en-GB"/>
              </w:rPr>
            </w:pPr>
            <w:r w:rsidRPr="00255447">
              <w:rPr>
                <w:i/>
                <w:lang w:eastAsia="en-GB"/>
              </w:rPr>
              <w:t>&gt;t-PollRetransmit</w:t>
            </w:r>
          </w:p>
          <w:p w:rsidR="00756B72" w:rsidRPr="00255447" w:rsidRDefault="00756B72" w:rsidP="003D1AE8">
            <w:pPr>
              <w:pStyle w:val="TALCharChar"/>
              <w:rPr>
                <w:i/>
                <w:lang w:eastAsia="en-GB"/>
              </w:rPr>
            </w:pPr>
            <w:r w:rsidRPr="00255447">
              <w:rPr>
                <w:i/>
                <w:lang w:eastAsia="en-GB"/>
              </w:rPr>
              <w:t>&gt;pollPDU</w:t>
            </w:r>
          </w:p>
          <w:p w:rsidR="00756B72" w:rsidRPr="00255447" w:rsidRDefault="00756B72" w:rsidP="003D1AE8">
            <w:pPr>
              <w:pStyle w:val="TALCharChar"/>
              <w:rPr>
                <w:i/>
                <w:lang w:eastAsia="en-GB"/>
              </w:rPr>
            </w:pPr>
            <w:r w:rsidRPr="00255447">
              <w:rPr>
                <w:i/>
                <w:lang w:eastAsia="en-GB"/>
              </w:rPr>
              <w:t>&gt;pollByte</w:t>
            </w:r>
          </w:p>
          <w:p w:rsidR="00756B72" w:rsidRPr="00255447" w:rsidRDefault="00756B72" w:rsidP="003D1AE8">
            <w:pPr>
              <w:pStyle w:val="TALCharChar"/>
              <w:rPr>
                <w:i/>
                <w:lang w:eastAsia="en-GB"/>
              </w:rPr>
            </w:pPr>
            <w:r w:rsidRPr="00255447">
              <w:rPr>
                <w:i/>
                <w:lang w:eastAsia="en-GB"/>
              </w:rPr>
              <w:t>&gt;maxRetxThreshold</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ms45</w:t>
            </w:r>
          </w:p>
          <w:p w:rsidR="00756B72" w:rsidRPr="00255447" w:rsidRDefault="00756B72" w:rsidP="003D1AE8">
            <w:pPr>
              <w:pStyle w:val="TALCharChar"/>
              <w:keepNext w:val="0"/>
              <w:keepLines w:val="0"/>
              <w:rPr>
                <w:lang w:eastAsia="en-GB"/>
              </w:rPr>
            </w:pPr>
            <w:r w:rsidRPr="00255447">
              <w:rPr>
                <w:lang w:eastAsia="en-GB"/>
              </w:rPr>
              <w:t>infinity</w:t>
            </w:r>
          </w:p>
          <w:p w:rsidR="00756B72" w:rsidRPr="00255447" w:rsidRDefault="00756B72" w:rsidP="003D1AE8">
            <w:pPr>
              <w:pStyle w:val="TALCharChar"/>
              <w:keepNext w:val="0"/>
              <w:keepLines w:val="0"/>
              <w:rPr>
                <w:lang w:eastAsia="en-GB"/>
              </w:rPr>
            </w:pPr>
            <w:r w:rsidRPr="00255447">
              <w:rPr>
                <w:lang w:eastAsia="en-GB"/>
              </w:rPr>
              <w:t>infinity</w:t>
            </w:r>
          </w:p>
          <w:p w:rsidR="00756B72" w:rsidRPr="00255447" w:rsidRDefault="00756B72" w:rsidP="003D1AE8">
            <w:pPr>
              <w:pStyle w:val="TALCharChar"/>
              <w:keepNext w:val="0"/>
              <w:keepLines w:val="0"/>
              <w:rPr>
                <w:lang w:eastAsia="en-GB"/>
              </w:rPr>
            </w:pPr>
            <w:r w:rsidRPr="00255447">
              <w:rPr>
                <w:lang w:eastAsia="en-GB"/>
              </w:rPr>
              <w:t>t4</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dl-RLC-Config</w:t>
            </w:r>
          </w:p>
          <w:p w:rsidR="00756B72" w:rsidRPr="00255447" w:rsidRDefault="00756B72" w:rsidP="003D1AE8">
            <w:pPr>
              <w:pStyle w:val="TALCharChar"/>
              <w:rPr>
                <w:i/>
                <w:lang w:eastAsia="en-GB"/>
              </w:rPr>
            </w:pPr>
            <w:r w:rsidRPr="00255447">
              <w:rPr>
                <w:i/>
                <w:lang w:eastAsia="en-GB"/>
              </w:rPr>
              <w:t>&gt;t-Reordering</w:t>
            </w:r>
          </w:p>
          <w:p w:rsidR="00756B72" w:rsidRPr="00255447" w:rsidRDefault="00756B72" w:rsidP="003D1AE8">
            <w:pPr>
              <w:pStyle w:val="TALCharChar"/>
              <w:rPr>
                <w:i/>
                <w:lang w:eastAsia="en-GB"/>
              </w:rPr>
            </w:pPr>
            <w:r w:rsidRPr="00255447">
              <w:rPr>
                <w:i/>
                <w:lang w:eastAsia="en-GB"/>
              </w:rPr>
              <w:t>&gt;t-StatusProhibit</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ms35</w:t>
            </w:r>
          </w:p>
          <w:p w:rsidR="00756B72" w:rsidRPr="00255447" w:rsidRDefault="00756B72" w:rsidP="003D1AE8">
            <w:pPr>
              <w:pStyle w:val="TALCharChar"/>
              <w:keepNext w:val="0"/>
              <w:keepLines w:val="0"/>
              <w:rPr>
                <w:lang w:eastAsia="en-GB"/>
              </w:rPr>
            </w:pPr>
            <w:r w:rsidRPr="00255447">
              <w:rPr>
                <w:lang w:eastAsia="en-GB"/>
              </w:rPr>
              <w:t>ms0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Logical channel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priority</w:t>
            </w:r>
          </w:p>
        </w:tc>
        <w:tc>
          <w:tcPr>
            <w:tcW w:w="1985" w:type="dxa"/>
          </w:tcPr>
          <w:p w:rsidR="00756B72" w:rsidRPr="00255447" w:rsidRDefault="00756B72" w:rsidP="003D1AE8">
            <w:pPr>
              <w:pStyle w:val="TALCharChar"/>
              <w:keepNext w:val="0"/>
              <w:keepLines w:val="0"/>
              <w:rPr>
                <w:lang w:eastAsia="en-GB"/>
              </w:rPr>
            </w:pPr>
            <w:r w:rsidRPr="00255447">
              <w:rPr>
                <w:lang w:eastAsia="en-GB"/>
              </w:rPr>
              <w:t>1</w:t>
            </w:r>
          </w:p>
        </w:tc>
        <w:tc>
          <w:tcPr>
            <w:tcW w:w="3402" w:type="dxa"/>
          </w:tcPr>
          <w:p w:rsidR="00756B72" w:rsidRPr="00255447" w:rsidRDefault="00756B72" w:rsidP="003D1AE8">
            <w:pPr>
              <w:pStyle w:val="TALCharChar"/>
              <w:keepNext w:val="0"/>
              <w:keepLines w:val="0"/>
              <w:rPr>
                <w:lang w:eastAsia="en-GB"/>
              </w:rPr>
            </w:pPr>
            <w:r w:rsidRPr="00255447">
              <w:rPr>
                <w:lang w:eastAsia="en-GB"/>
              </w:rPr>
              <w:t>Highest priority</w:t>
            </w: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prioritisedBitRate</w:t>
            </w:r>
          </w:p>
        </w:tc>
        <w:tc>
          <w:tcPr>
            <w:tcW w:w="1985" w:type="dxa"/>
          </w:tcPr>
          <w:p w:rsidR="00756B72" w:rsidRPr="00255447" w:rsidRDefault="00756B72" w:rsidP="003D1AE8">
            <w:pPr>
              <w:pStyle w:val="TALCharChar"/>
              <w:keepNext w:val="0"/>
              <w:keepLines w:val="0"/>
              <w:rPr>
                <w:lang w:eastAsia="en-GB"/>
              </w:rPr>
            </w:pPr>
            <w:r w:rsidRPr="00255447">
              <w:rPr>
                <w:lang w:eastAsia="en-GB"/>
              </w:rPr>
              <w:t>infinity</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bucketSizeDuration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logicalChannelGroup</w:t>
            </w:r>
          </w:p>
        </w:tc>
        <w:tc>
          <w:tcPr>
            <w:tcW w:w="1985" w:type="dxa"/>
          </w:tcPr>
          <w:p w:rsidR="00756B72" w:rsidRPr="00255447" w:rsidRDefault="00756B72" w:rsidP="003D1AE8">
            <w:pPr>
              <w:pStyle w:val="TALCharChar"/>
              <w:keepNext w:val="0"/>
              <w:keepLines w:val="0"/>
              <w:rPr>
                <w:lang w:eastAsia="en-GB"/>
              </w:rPr>
            </w:pPr>
            <w:r w:rsidRPr="00255447">
              <w:rPr>
                <w:lang w:eastAsia="en-GB"/>
              </w:rPr>
              <w:t>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4"/>
        <w:ind w:left="0" w:firstLine="0"/>
      </w:pPr>
      <w:bookmarkStart w:id="917" w:name="_Toc5815211"/>
      <w:r w:rsidRPr="00255447">
        <w:t>9.2.1.2</w:t>
      </w:r>
      <w:r w:rsidRPr="00255447">
        <w:tab/>
        <w:t>SRB2</w:t>
      </w:r>
      <w:bookmarkEnd w:id="917"/>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RLC configuration CHOICE</w:t>
            </w:r>
          </w:p>
        </w:tc>
        <w:tc>
          <w:tcPr>
            <w:tcW w:w="1985" w:type="dxa"/>
          </w:tcPr>
          <w:p w:rsidR="00756B72" w:rsidRPr="00255447" w:rsidRDefault="00756B72" w:rsidP="003D1AE8">
            <w:pPr>
              <w:pStyle w:val="TALCharChar"/>
              <w:keepNext w:val="0"/>
              <w:keepLines w:val="0"/>
              <w:rPr>
                <w:lang w:eastAsia="en-GB"/>
              </w:rPr>
            </w:pPr>
            <w:r w:rsidRPr="00255447">
              <w:rPr>
                <w:lang w:eastAsia="en-GB"/>
              </w:rPr>
              <w:t>am</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ul-RLC-Config</w:t>
            </w:r>
          </w:p>
          <w:p w:rsidR="00756B72" w:rsidRPr="00255447" w:rsidRDefault="00756B72" w:rsidP="003D1AE8">
            <w:pPr>
              <w:pStyle w:val="TALCharChar"/>
              <w:rPr>
                <w:i/>
                <w:lang w:eastAsia="en-GB"/>
              </w:rPr>
            </w:pPr>
            <w:r w:rsidRPr="00255447">
              <w:rPr>
                <w:i/>
                <w:lang w:eastAsia="en-GB"/>
              </w:rPr>
              <w:t>&gt;t-PollRetransmit</w:t>
            </w:r>
          </w:p>
          <w:p w:rsidR="00756B72" w:rsidRPr="00255447" w:rsidRDefault="00756B72" w:rsidP="003D1AE8">
            <w:pPr>
              <w:pStyle w:val="TALCharChar"/>
              <w:rPr>
                <w:i/>
                <w:lang w:eastAsia="en-GB"/>
              </w:rPr>
            </w:pPr>
            <w:r w:rsidRPr="00255447">
              <w:rPr>
                <w:i/>
                <w:lang w:eastAsia="en-GB"/>
              </w:rPr>
              <w:t>&gt;pollPDU</w:t>
            </w:r>
          </w:p>
          <w:p w:rsidR="00756B72" w:rsidRPr="00255447" w:rsidRDefault="00756B72" w:rsidP="003D1AE8">
            <w:pPr>
              <w:pStyle w:val="TALCharChar"/>
              <w:rPr>
                <w:i/>
                <w:lang w:eastAsia="en-GB"/>
              </w:rPr>
            </w:pPr>
            <w:r w:rsidRPr="00255447">
              <w:rPr>
                <w:i/>
                <w:lang w:eastAsia="en-GB"/>
              </w:rPr>
              <w:t>&gt;pollByte</w:t>
            </w:r>
          </w:p>
          <w:p w:rsidR="00756B72" w:rsidRPr="00255447" w:rsidRDefault="00756B72" w:rsidP="003D1AE8">
            <w:pPr>
              <w:pStyle w:val="TALCharChar"/>
              <w:rPr>
                <w:i/>
                <w:lang w:eastAsia="en-GB"/>
              </w:rPr>
            </w:pPr>
            <w:r w:rsidRPr="00255447">
              <w:rPr>
                <w:i/>
                <w:lang w:eastAsia="en-GB"/>
              </w:rPr>
              <w:t>&gt;maxRetxThreshold</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ms45</w:t>
            </w:r>
          </w:p>
          <w:p w:rsidR="00756B72" w:rsidRPr="00255447" w:rsidRDefault="00756B72" w:rsidP="003D1AE8">
            <w:pPr>
              <w:pStyle w:val="TALCharChar"/>
              <w:keepNext w:val="0"/>
              <w:keepLines w:val="0"/>
              <w:rPr>
                <w:lang w:eastAsia="en-GB"/>
              </w:rPr>
            </w:pPr>
            <w:r w:rsidRPr="00255447">
              <w:rPr>
                <w:lang w:eastAsia="en-GB"/>
              </w:rPr>
              <w:t>infinity</w:t>
            </w:r>
          </w:p>
          <w:p w:rsidR="00756B72" w:rsidRPr="00255447" w:rsidRDefault="00756B72" w:rsidP="003D1AE8">
            <w:pPr>
              <w:pStyle w:val="TALCharChar"/>
              <w:keepNext w:val="0"/>
              <w:keepLines w:val="0"/>
              <w:rPr>
                <w:lang w:eastAsia="en-GB"/>
              </w:rPr>
            </w:pPr>
            <w:r w:rsidRPr="00255447">
              <w:rPr>
                <w:lang w:eastAsia="en-GB"/>
              </w:rPr>
              <w:t>infinity</w:t>
            </w:r>
          </w:p>
          <w:p w:rsidR="00756B72" w:rsidRPr="00255447" w:rsidRDefault="00756B72" w:rsidP="003D1AE8">
            <w:pPr>
              <w:pStyle w:val="TALCharChar"/>
              <w:keepNext w:val="0"/>
              <w:keepLines w:val="0"/>
              <w:rPr>
                <w:lang w:eastAsia="en-GB"/>
              </w:rPr>
            </w:pPr>
            <w:r w:rsidRPr="00255447">
              <w:rPr>
                <w:lang w:eastAsia="en-GB"/>
              </w:rPr>
              <w:t>t4</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dl-RLC-Config</w:t>
            </w:r>
          </w:p>
          <w:p w:rsidR="00756B72" w:rsidRPr="00255447" w:rsidRDefault="00756B72" w:rsidP="003D1AE8">
            <w:pPr>
              <w:pStyle w:val="TALCharChar"/>
              <w:rPr>
                <w:i/>
                <w:lang w:eastAsia="en-GB"/>
              </w:rPr>
            </w:pPr>
            <w:r w:rsidRPr="00255447">
              <w:rPr>
                <w:i/>
                <w:lang w:eastAsia="en-GB"/>
              </w:rPr>
              <w:t>&gt;t-Reordering</w:t>
            </w:r>
          </w:p>
          <w:p w:rsidR="00756B72" w:rsidRPr="00255447" w:rsidRDefault="00756B72" w:rsidP="003D1AE8">
            <w:pPr>
              <w:pStyle w:val="TALCharChar"/>
              <w:rPr>
                <w:i/>
                <w:lang w:eastAsia="en-GB"/>
              </w:rPr>
            </w:pPr>
            <w:r w:rsidRPr="00255447">
              <w:rPr>
                <w:i/>
                <w:lang w:eastAsia="en-GB"/>
              </w:rPr>
              <w:t>&gt;t-StatusProhibit</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ms35</w:t>
            </w:r>
          </w:p>
          <w:p w:rsidR="00756B72" w:rsidRPr="00255447" w:rsidRDefault="00756B72" w:rsidP="003D1AE8">
            <w:pPr>
              <w:pStyle w:val="TALCharChar"/>
              <w:keepNext w:val="0"/>
              <w:keepLines w:val="0"/>
              <w:rPr>
                <w:lang w:eastAsia="en-GB"/>
              </w:rPr>
            </w:pPr>
            <w:r w:rsidRPr="00255447">
              <w:rPr>
                <w:lang w:eastAsia="en-GB"/>
              </w:rPr>
              <w:t>ms0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Logical channel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priority</w:t>
            </w:r>
          </w:p>
        </w:tc>
        <w:tc>
          <w:tcPr>
            <w:tcW w:w="1985" w:type="dxa"/>
          </w:tcPr>
          <w:p w:rsidR="00756B72" w:rsidRPr="00255447" w:rsidRDefault="00756B72" w:rsidP="003D1AE8">
            <w:pPr>
              <w:pStyle w:val="TALCharChar"/>
              <w:keepNext w:val="0"/>
              <w:keepLines w:val="0"/>
              <w:rPr>
                <w:lang w:eastAsia="en-GB"/>
              </w:rPr>
            </w:pPr>
            <w:r w:rsidRPr="00255447">
              <w:rPr>
                <w:lang w:eastAsia="en-GB"/>
              </w:rPr>
              <w:t>3</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prioritisedBitRate</w:t>
            </w:r>
          </w:p>
        </w:tc>
        <w:tc>
          <w:tcPr>
            <w:tcW w:w="1985" w:type="dxa"/>
          </w:tcPr>
          <w:p w:rsidR="00756B72" w:rsidRPr="00255447" w:rsidRDefault="00756B72" w:rsidP="003D1AE8">
            <w:pPr>
              <w:pStyle w:val="TALCharChar"/>
              <w:keepNext w:val="0"/>
              <w:keepLines w:val="0"/>
              <w:rPr>
                <w:lang w:eastAsia="en-GB"/>
              </w:rPr>
            </w:pPr>
            <w:r w:rsidRPr="00255447">
              <w:rPr>
                <w:lang w:eastAsia="en-GB"/>
              </w:rPr>
              <w:t>infinity</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bucketSizeDuration</w:t>
            </w:r>
          </w:p>
        </w:tc>
        <w:tc>
          <w:tcPr>
            <w:tcW w:w="1985" w:type="dxa"/>
          </w:tcPr>
          <w:p w:rsidR="00756B72" w:rsidRPr="00255447" w:rsidRDefault="00756B72" w:rsidP="003D1AE8">
            <w:pPr>
              <w:pStyle w:val="TALCharChar"/>
              <w:keepNext w:val="0"/>
              <w:keepLines w:val="0"/>
              <w:rPr>
                <w:lang w:eastAsia="en-GB"/>
              </w:rPr>
            </w:pPr>
            <w:r w:rsidRPr="00255447">
              <w:rPr>
                <w:lang w:eastAsia="en-GB"/>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logicalChannelGroup</w:t>
            </w:r>
          </w:p>
        </w:tc>
        <w:tc>
          <w:tcPr>
            <w:tcW w:w="1985" w:type="dxa"/>
          </w:tcPr>
          <w:p w:rsidR="00756B72" w:rsidRPr="00255447" w:rsidRDefault="00756B72" w:rsidP="003D1AE8">
            <w:pPr>
              <w:pStyle w:val="TALCharChar"/>
              <w:keepNext w:val="0"/>
              <w:keepLines w:val="0"/>
              <w:rPr>
                <w:lang w:eastAsia="en-GB"/>
              </w:rPr>
            </w:pPr>
            <w:r w:rsidRPr="00255447">
              <w:rPr>
                <w:lang w:eastAsia="en-GB"/>
              </w:rPr>
              <w:t>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3"/>
        <w:ind w:left="0" w:firstLine="0"/>
      </w:pPr>
      <w:bookmarkStart w:id="918" w:name="_Toc5815212"/>
      <w:r w:rsidRPr="00255447">
        <w:t>9.2.2</w:t>
      </w:r>
      <w:r w:rsidRPr="00255447">
        <w:tab/>
        <w:t>Default MAC main configuration</w:t>
      </w:r>
      <w:bookmarkEnd w:id="918"/>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bookmarkStart w:id="919" w:name="OLE_LINK84"/>
            <w:bookmarkStart w:id="920" w:name="OLE_LINK85"/>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lang w:eastAsia="en-GB"/>
              </w:rPr>
            </w:pPr>
            <w:r w:rsidRPr="00255447">
              <w:rPr>
                <w:lang w:eastAsia="en-GB"/>
              </w:rPr>
              <w:t>MAC main configuration</w:t>
            </w:r>
          </w:p>
        </w:tc>
        <w:tc>
          <w:tcPr>
            <w:tcW w:w="1985" w:type="dxa"/>
          </w:tcPr>
          <w:p w:rsidR="00756B72" w:rsidRPr="00255447" w:rsidRDefault="00756B72" w:rsidP="003D1AE8">
            <w:pPr>
              <w:pStyle w:val="TALCharChar"/>
              <w:keepNext w:val="0"/>
              <w:keepLines w:val="0"/>
              <w:rPr>
                <w:lang w:eastAsia="en-GB"/>
              </w:rPr>
            </w:pP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maxHARQ-tx</w:t>
            </w:r>
          </w:p>
        </w:tc>
        <w:tc>
          <w:tcPr>
            <w:tcW w:w="1985" w:type="dxa"/>
          </w:tcPr>
          <w:p w:rsidR="00756B72" w:rsidRPr="00255447" w:rsidRDefault="00756B72" w:rsidP="003D1AE8">
            <w:pPr>
              <w:pStyle w:val="TALCharChar"/>
              <w:keepNext w:val="0"/>
              <w:keepLines w:val="0"/>
              <w:rPr>
                <w:lang w:eastAsia="en-GB"/>
              </w:rPr>
            </w:pPr>
            <w:r w:rsidRPr="00255447">
              <w:rPr>
                <w:lang w:eastAsia="en-GB"/>
              </w:rPr>
              <w:t>n5</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periodicBSR-Timer</w:t>
            </w:r>
          </w:p>
        </w:tc>
        <w:tc>
          <w:tcPr>
            <w:tcW w:w="1985" w:type="dxa"/>
          </w:tcPr>
          <w:p w:rsidR="00756B72" w:rsidRPr="00255447" w:rsidRDefault="00756B72" w:rsidP="003D1AE8">
            <w:pPr>
              <w:pStyle w:val="TALCharChar"/>
              <w:keepNext w:val="0"/>
              <w:keepLines w:val="0"/>
              <w:rPr>
                <w:lang w:eastAsia="en-GB"/>
              </w:rPr>
            </w:pPr>
            <w:r w:rsidRPr="00255447">
              <w:rPr>
                <w:lang w:eastAsia="en-GB"/>
              </w:rPr>
              <w:t>infinity</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retxBSR-Timer</w:t>
            </w:r>
          </w:p>
        </w:tc>
        <w:tc>
          <w:tcPr>
            <w:tcW w:w="1985" w:type="dxa"/>
          </w:tcPr>
          <w:p w:rsidR="00756B72" w:rsidRPr="00255447" w:rsidRDefault="00756B72" w:rsidP="003D1AE8">
            <w:pPr>
              <w:pStyle w:val="TALCharChar"/>
              <w:keepNext w:val="0"/>
              <w:keepLines w:val="0"/>
              <w:rPr>
                <w:lang w:eastAsia="en-GB"/>
              </w:rPr>
            </w:pPr>
            <w:r w:rsidRPr="00255447">
              <w:rPr>
                <w:lang w:eastAsia="en-GB"/>
              </w:rPr>
              <w:t>sf2560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ttiBundling</w:t>
            </w:r>
          </w:p>
        </w:tc>
        <w:tc>
          <w:tcPr>
            <w:tcW w:w="1985" w:type="dxa"/>
          </w:tcPr>
          <w:p w:rsidR="00756B72" w:rsidRPr="00255447" w:rsidRDefault="00756B72" w:rsidP="003D1AE8">
            <w:pPr>
              <w:pStyle w:val="TALCharChar"/>
              <w:keepNext w:val="0"/>
              <w:keepLines w:val="0"/>
              <w:rPr>
                <w:lang w:eastAsia="en-GB"/>
              </w:rPr>
            </w:pPr>
            <w:r w:rsidRPr="00255447">
              <w:rPr>
                <w:lang w:eastAsia="en-GB"/>
              </w:rPr>
              <w:t>FALSE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drx-Config</w:t>
            </w:r>
          </w:p>
        </w:tc>
        <w:tc>
          <w:tcPr>
            <w:tcW w:w="1985" w:type="dxa"/>
          </w:tcPr>
          <w:p w:rsidR="00756B72" w:rsidRPr="00255447" w:rsidRDefault="00756B72" w:rsidP="003D1AE8">
            <w:pPr>
              <w:pStyle w:val="TALCharChar"/>
              <w:keepNext w:val="0"/>
              <w:keepLines w:val="0"/>
              <w:rPr>
                <w:lang w:eastAsia="en-GB"/>
              </w:rPr>
            </w:pPr>
            <w:bookmarkStart w:id="921" w:name="OLE_LINK95"/>
            <w:bookmarkStart w:id="922" w:name="OLE_LINK96"/>
            <w:r w:rsidRPr="00255447">
              <w:rPr>
                <w:lang w:eastAsia="en-GB"/>
              </w:rPr>
              <w:t>release</w:t>
            </w:r>
            <w:bookmarkEnd w:id="921"/>
            <w:bookmarkEnd w:id="922"/>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phr-Config</w:t>
            </w:r>
          </w:p>
        </w:tc>
        <w:tc>
          <w:tcPr>
            <w:tcW w:w="1985" w:type="dxa"/>
          </w:tcPr>
          <w:p w:rsidR="00756B72" w:rsidRPr="00255447" w:rsidDel="003E4468"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3"/>
        <w:ind w:left="0" w:firstLine="0"/>
      </w:pPr>
      <w:bookmarkStart w:id="923" w:name="_Toc5815213"/>
      <w:r w:rsidRPr="00255447">
        <w:t>9.2.3</w:t>
      </w:r>
      <w:r w:rsidRPr="00255447">
        <w:tab/>
        <w:t>Default semi-persistent scheduling configuration</w:t>
      </w:r>
      <w:bookmarkEnd w:id="923"/>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c>
          <w:tcPr>
            <w:tcW w:w="3260" w:type="dxa"/>
          </w:tcPr>
          <w:p w:rsidR="00756B72" w:rsidRPr="00255447" w:rsidRDefault="00756B72" w:rsidP="003D1AE8">
            <w:pPr>
              <w:pStyle w:val="TALCharChar"/>
              <w:keepNext w:val="0"/>
              <w:keepLines w:val="0"/>
              <w:rPr>
                <w:iCs/>
                <w:lang w:eastAsia="en-GB"/>
              </w:rPr>
            </w:pPr>
            <w:r w:rsidRPr="00255447">
              <w:rPr>
                <w:iCs/>
                <w:lang w:eastAsia="en-GB"/>
              </w:rPr>
              <w:t>SPS-Config</w:t>
            </w:r>
          </w:p>
          <w:p w:rsidR="00756B72" w:rsidRPr="00255447" w:rsidRDefault="00756B72" w:rsidP="003D1AE8">
            <w:pPr>
              <w:pStyle w:val="TALCharChar"/>
              <w:keepNext w:val="0"/>
              <w:keepLines w:val="0"/>
              <w:rPr>
                <w:i/>
                <w:lang w:eastAsia="en-GB"/>
              </w:rPr>
            </w:pPr>
            <w:r w:rsidRPr="00255447">
              <w:rPr>
                <w:iCs/>
                <w:lang w:eastAsia="en-GB"/>
              </w:rPr>
              <w:t>&gt;</w:t>
            </w:r>
            <w:r w:rsidRPr="00255447">
              <w:rPr>
                <w:i/>
                <w:lang w:eastAsia="en-GB"/>
              </w:rPr>
              <w:t>sps-ConfigDL</w:t>
            </w:r>
          </w:p>
          <w:p w:rsidR="00756B72" w:rsidRPr="00255447" w:rsidRDefault="00756B72" w:rsidP="003D1AE8">
            <w:pPr>
              <w:pStyle w:val="TALCharChar"/>
              <w:keepNext w:val="0"/>
              <w:keepLines w:val="0"/>
              <w:rPr>
                <w:iCs/>
                <w:lang w:eastAsia="en-GB"/>
              </w:rPr>
            </w:pPr>
            <w:r w:rsidRPr="00255447">
              <w:rPr>
                <w:i/>
                <w:iCs/>
                <w:lang w:eastAsia="en-GB"/>
              </w:rPr>
              <w:t>&gt;sps-ConfigUL</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release</w:t>
            </w:r>
          </w:p>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 w:rsidR="00756B72" w:rsidRPr="00255447" w:rsidRDefault="00756B72" w:rsidP="003D1AE8">
      <w:pPr>
        <w:pStyle w:val="Heading3"/>
      </w:pPr>
      <w:bookmarkStart w:id="924" w:name="_Toc5815214"/>
      <w:r w:rsidRPr="00255447">
        <w:t>9.2.4</w:t>
      </w:r>
      <w:bookmarkEnd w:id="919"/>
      <w:bookmarkEnd w:id="920"/>
      <w:r w:rsidRPr="00255447">
        <w:tab/>
        <w:t>Default physical channel configuration</w:t>
      </w:r>
      <w:bookmarkEnd w:id="924"/>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lastRenderedPageBreak/>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PDSCH-ConfigDedicated</w:t>
            </w:r>
          </w:p>
          <w:p w:rsidR="00756B72" w:rsidRPr="00255447" w:rsidRDefault="00756B72" w:rsidP="003D1AE8">
            <w:pPr>
              <w:pStyle w:val="TALCharChar"/>
              <w:keepNext w:val="0"/>
              <w:keepLines w:val="0"/>
              <w:rPr>
                <w:i/>
                <w:iCs/>
                <w:lang w:eastAsia="en-GB"/>
              </w:rPr>
            </w:pPr>
            <w:r w:rsidRPr="00255447">
              <w:rPr>
                <w:i/>
                <w:lang w:eastAsia="en-GB"/>
              </w:rPr>
              <w:t>&gt;p-a</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dB0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rPr>
                <w:i/>
                <w:iCs/>
                <w:lang w:eastAsia="en-GB"/>
              </w:rPr>
            </w:pPr>
            <w:r w:rsidRPr="00255447">
              <w:rPr>
                <w:i/>
                <w:iCs/>
                <w:lang w:eastAsia="en-GB"/>
              </w:rPr>
              <w:t>PUCCH-ConfigDedicated</w:t>
            </w:r>
          </w:p>
          <w:p w:rsidR="00756B72" w:rsidRPr="00255447" w:rsidRDefault="00756B72" w:rsidP="003D1AE8">
            <w:pPr>
              <w:pStyle w:val="TALCharChar"/>
              <w:keepNext w:val="0"/>
              <w:keepLines w:val="0"/>
              <w:rPr>
                <w:i/>
                <w:iCs/>
                <w:lang w:eastAsia="en-GB"/>
              </w:rPr>
            </w:pPr>
            <w:r w:rsidRPr="00255447">
              <w:rPr>
                <w:i/>
                <w:iCs/>
                <w:lang w:eastAsia="en-GB"/>
              </w:rPr>
              <w:t>&gt; tdd-AckNackFeedbackMode</w:t>
            </w:r>
          </w:p>
          <w:p w:rsidR="00756B72" w:rsidRPr="00255447" w:rsidRDefault="00756B72" w:rsidP="003D1AE8">
            <w:pPr>
              <w:pStyle w:val="TALCharChar"/>
              <w:keepNext w:val="0"/>
              <w:keepLines w:val="0"/>
              <w:rPr>
                <w:i/>
                <w:iCs/>
                <w:lang w:eastAsia="en-GB"/>
              </w:rPr>
            </w:pPr>
            <w:r w:rsidRPr="00255447">
              <w:rPr>
                <w:i/>
                <w:iCs/>
                <w:lang w:eastAsia="en-GB"/>
              </w:rPr>
              <w:t>&gt;ackNackRepetition</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bundling</w:t>
            </w:r>
          </w:p>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Only valid for TDD mode</w:t>
            </w: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PUSCH-ConfigDedicated</w:t>
            </w:r>
          </w:p>
          <w:p w:rsidR="00756B72" w:rsidRPr="00255447" w:rsidRDefault="00756B72" w:rsidP="003D1AE8">
            <w:pPr>
              <w:pStyle w:val="TALCharChar"/>
              <w:keepNext w:val="0"/>
              <w:keepLines w:val="0"/>
              <w:rPr>
                <w:i/>
                <w:lang w:eastAsia="en-GB"/>
              </w:rPr>
            </w:pPr>
            <w:r w:rsidRPr="00255447">
              <w:rPr>
                <w:i/>
                <w:lang w:eastAsia="en-GB"/>
              </w:rPr>
              <w:t>&gt;betaOffset-ACK-Index</w:t>
            </w:r>
          </w:p>
          <w:p w:rsidR="00756B72" w:rsidRPr="00255447" w:rsidRDefault="00756B72" w:rsidP="003D1AE8">
            <w:pPr>
              <w:pStyle w:val="TALCharChar"/>
              <w:keepNext w:val="0"/>
              <w:keepLines w:val="0"/>
              <w:rPr>
                <w:i/>
                <w:lang w:eastAsia="en-GB"/>
              </w:rPr>
            </w:pPr>
            <w:r w:rsidRPr="00255447">
              <w:rPr>
                <w:i/>
                <w:lang w:eastAsia="en-GB"/>
              </w:rPr>
              <w:t>&gt;betaOffset-RI-Index</w:t>
            </w:r>
          </w:p>
          <w:p w:rsidR="00756B72" w:rsidRPr="00255447" w:rsidRDefault="00756B72" w:rsidP="003D1AE8">
            <w:pPr>
              <w:pStyle w:val="TALCharChar"/>
              <w:keepNext w:val="0"/>
              <w:keepLines w:val="0"/>
              <w:rPr>
                <w:i/>
                <w:iCs/>
                <w:lang w:eastAsia="en-GB"/>
              </w:rPr>
            </w:pPr>
            <w:r w:rsidRPr="00255447">
              <w:rPr>
                <w:i/>
                <w:lang w:eastAsia="en-GB"/>
              </w:rPr>
              <w:t>&gt;betaOffset-CQI-Index</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10</w:t>
            </w:r>
          </w:p>
          <w:p w:rsidR="00756B72" w:rsidRPr="00255447" w:rsidRDefault="00756B72" w:rsidP="003D1AE8">
            <w:pPr>
              <w:pStyle w:val="TALCharChar"/>
              <w:keepNext w:val="0"/>
              <w:keepLines w:val="0"/>
              <w:rPr>
                <w:lang w:eastAsia="en-GB"/>
              </w:rPr>
            </w:pPr>
            <w:r w:rsidRPr="00255447">
              <w:rPr>
                <w:lang w:eastAsia="en-GB"/>
              </w:rPr>
              <w:t>12</w:t>
            </w:r>
          </w:p>
          <w:p w:rsidR="00756B72" w:rsidRPr="00255447" w:rsidRDefault="00756B72" w:rsidP="003D1AE8">
            <w:pPr>
              <w:pStyle w:val="TALCharChar"/>
              <w:keepNext w:val="0"/>
              <w:keepLines w:val="0"/>
              <w:rPr>
                <w:lang w:eastAsia="en-GB"/>
              </w:rPr>
            </w:pPr>
            <w:r w:rsidRPr="00255447">
              <w:rPr>
                <w:lang w:eastAsia="en-GB"/>
              </w:rPr>
              <w:t>15</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UplinkPowerControlDedicated</w:t>
            </w:r>
          </w:p>
          <w:p w:rsidR="00756B72" w:rsidRPr="00255447" w:rsidRDefault="00756B72" w:rsidP="003D1AE8">
            <w:pPr>
              <w:pStyle w:val="TALCharChar"/>
              <w:keepNext w:val="0"/>
              <w:keepLines w:val="0"/>
              <w:rPr>
                <w:i/>
                <w:lang w:eastAsia="en-GB"/>
              </w:rPr>
            </w:pPr>
            <w:r w:rsidRPr="00255447">
              <w:rPr>
                <w:lang w:eastAsia="en-GB"/>
              </w:rPr>
              <w:t>&gt;</w:t>
            </w:r>
            <w:r w:rsidRPr="00255447">
              <w:rPr>
                <w:i/>
                <w:lang w:eastAsia="en-GB"/>
              </w:rPr>
              <w:t>p0-UE-PUSCH</w:t>
            </w:r>
          </w:p>
          <w:p w:rsidR="00756B72" w:rsidRPr="00255447" w:rsidRDefault="00756B72" w:rsidP="003D1AE8">
            <w:pPr>
              <w:pStyle w:val="TALCharChar"/>
              <w:keepNext w:val="0"/>
              <w:keepLines w:val="0"/>
              <w:rPr>
                <w:i/>
                <w:lang w:eastAsia="en-GB"/>
              </w:rPr>
            </w:pPr>
            <w:r w:rsidRPr="00255447">
              <w:rPr>
                <w:i/>
                <w:lang w:eastAsia="en-GB"/>
              </w:rPr>
              <w:t>&gt;deltaMCS-Enabled</w:t>
            </w:r>
          </w:p>
          <w:p w:rsidR="00756B72" w:rsidRPr="00255447" w:rsidRDefault="00756B72" w:rsidP="003D1AE8">
            <w:pPr>
              <w:pStyle w:val="TALCharChar"/>
              <w:keepNext w:val="0"/>
              <w:keepLines w:val="0"/>
              <w:rPr>
                <w:i/>
                <w:lang w:eastAsia="en-GB"/>
              </w:rPr>
            </w:pPr>
            <w:r w:rsidRPr="00255447">
              <w:rPr>
                <w:i/>
                <w:lang w:eastAsia="en-GB"/>
              </w:rPr>
              <w:t>&gt;accumulationEnabled</w:t>
            </w:r>
          </w:p>
          <w:p w:rsidR="00756B72" w:rsidRPr="00255447" w:rsidRDefault="00756B72" w:rsidP="003D1AE8">
            <w:pPr>
              <w:pStyle w:val="TALCharChar"/>
              <w:keepNext w:val="0"/>
              <w:keepLines w:val="0"/>
              <w:rPr>
                <w:i/>
                <w:lang w:eastAsia="en-GB"/>
              </w:rPr>
            </w:pPr>
            <w:r w:rsidRPr="00255447">
              <w:rPr>
                <w:i/>
                <w:lang w:eastAsia="en-GB"/>
              </w:rPr>
              <w:t>&gt;p0-UE-PUCCH</w:t>
            </w:r>
          </w:p>
          <w:p w:rsidR="00756B72" w:rsidRPr="00255447" w:rsidRDefault="00756B72" w:rsidP="003D1AE8">
            <w:pPr>
              <w:pStyle w:val="TALCharChar"/>
              <w:keepNext w:val="0"/>
              <w:keepLines w:val="0"/>
              <w:rPr>
                <w:i/>
                <w:lang w:eastAsia="en-GB"/>
              </w:rPr>
            </w:pPr>
            <w:r w:rsidRPr="00255447">
              <w:rPr>
                <w:i/>
                <w:lang w:eastAsia="en-GB"/>
              </w:rPr>
              <w:t>&gt;pSRS-Offset</w:t>
            </w:r>
          </w:p>
          <w:p w:rsidR="00756B72" w:rsidRPr="00255447" w:rsidRDefault="00756B72" w:rsidP="003D1AE8">
            <w:pPr>
              <w:pStyle w:val="TALCharChar"/>
              <w:keepNext w:val="0"/>
              <w:keepLines w:val="0"/>
              <w:rPr>
                <w:i/>
                <w:lang w:eastAsia="en-GB"/>
              </w:rPr>
            </w:pPr>
            <w:r w:rsidRPr="00255447">
              <w:rPr>
                <w:i/>
                <w:lang w:eastAsia="en-GB"/>
              </w:rPr>
              <w:t>&gt; filterCoefficient</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0</w:t>
            </w:r>
          </w:p>
          <w:p w:rsidR="00756B72" w:rsidRPr="00255447" w:rsidRDefault="00756B72" w:rsidP="003D1AE8">
            <w:pPr>
              <w:pStyle w:val="TALCharChar"/>
              <w:keepNext w:val="0"/>
              <w:keepLines w:val="0"/>
              <w:rPr>
                <w:lang w:eastAsia="en-GB"/>
              </w:rPr>
            </w:pPr>
            <w:r w:rsidRPr="00255447">
              <w:rPr>
                <w:lang w:eastAsia="en-GB"/>
              </w:rPr>
              <w:t>en0 (disabled)</w:t>
            </w:r>
          </w:p>
          <w:p w:rsidR="00756B72" w:rsidRPr="00255447" w:rsidRDefault="00756B72" w:rsidP="003D1AE8">
            <w:pPr>
              <w:pStyle w:val="TALCharChar"/>
              <w:keepNext w:val="0"/>
              <w:keepLines w:val="0"/>
              <w:rPr>
                <w:lang w:eastAsia="en-GB"/>
              </w:rPr>
            </w:pPr>
            <w:r w:rsidRPr="00255447">
              <w:rPr>
                <w:lang w:eastAsia="en-GB"/>
              </w:rPr>
              <w:t>TRUE</w:t>
            </w:r>
          </w:p>
          <w:p w:rsidR="00756B72" w:rsidRPr="00255447" w:rsidRDefault="00756B72" w:rsidP="003D1AE8">
            <w:pPr>
              <w:pStyle w:val="TALCharChar"/>
              <w:keepNext w:val="0"/>
              <w:keepLines w:val="0"/>
              <w:rPr>
                <w:lang w:eastAsia="en-GB"/>
              </w:rPr>
            </w:pPr>
            <w:r w:rsidRPr="00255447">
              <w:rPr>
                <w:lang w:eastAsia="en-GB"/>
              </w:rPr>
              <w:t>0</w:t>
            </w:r>
          </w:p>
          <w:p w:rsidR="00756B72" w:rsidRPr="00255447" w:rsidRDefault="00756B72" w:rsidP="003D1AE8">
            <w:pPr>
              <w:pStyle w:val="TALCharChar"/>
              <w:keepNext w:val="0"/>
              <w:keepLines w:val="0"/>
              <w:rPr>
                <w:lang w:eastAsia="en-GB"/>
              </w:rPr>
            </w:pPr>
            <w:r w:rsidRPr="00255447">
              <w:rPr>
                <w:lang w:eastAsia="en-GB"/>
              </w:rPr>
              <w:t>7</w:t>
            </w:r>
          </w:p>
          <w:p w:rsidR="00756B72" w:rsidRPr="00255447" w:rsidRDefault="00756B72" w:rsidP="003D1AE8">
            <w:pPr>
              <w:pStyle w:val="TALCharChar"/>
              <w:keepNext w:val="0"/>
              <w:keepLines w:val="0"/>
              <w:rPr>
                <w:lang w:eastAsia="en-GB"/>
              </w:rPr>
            </w:pPr>
            <w:r w:rsidRPr="00255447">
              <w:rPr>
                <w:lang w:eastAsia="en-GB"/>
              </w:rPr>
              <w:t>fc4</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iCs/>
                <w:lang w:eastAsia="en-GB"/>
              </w:rPr>
              <w:t>tpc-pdcch-ConfigPUCCH</w:t>
            </w:r>
          </w:p>
        </w:tc>
        <w:tc>
          <w:tcPr>
            <w:tcW w:w="1985" w:type="dxa"/>
          </w:tcPr>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iCs/>
                <w:lang w:eastAsia="en-GB"/>
              </w:rPr>
              <w:t>tpc-pdcch-ConfigPUSCH</w:t>
            </w:r>
          </w:p>
        </w:tc>
        <w:tc>
          <w:tcPr>
            <w:tcW w:w="1985" w:type="dxa"/>
          </w:tcPr>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lang w:eastAsia="en-GB"/>
              </w:rPr>
            </w:pPr>
            <w:r w:rsidRPr="00255447">
              <w:rPr>
                <w:i/>
                <w:lang w:eastAsia="en-GB"/>
              </w:rPr>
              <w:t>CQI-ReportConfig</w:t>
            </w:r>
          </w:p>
          <w:p w:rsidR="00756B72" w:rsidRPr="00255447" w:rsidRDefault="00756B72" w:rsidP="003D1AE8">
            <w:pPr>
              <w:pStyle w:val="TALCharChar"/>
              <w:keepNext w:val="0"/>
              <w:keepLines w:val="0"/>
              <w:rPr>
                <w:i/>
                <w:lang w:eastAsia="en-GB"/>
              </w:rPr>
            </w:pPr>
            <w:r w:rsidRPr="00255447">
              <w:rPr>
                <w:i/>
                <w:lang w:eastAsia="en-GB"/>
              </w:rPr>
              <w:t>&gt; CQI-ReportPeriodic</w:t>
            </w:r>
          </w:p>
          <w:p w:rsidR="00756B72" w:rsidRPr="00255447" w:rsidRDefault="00756B72" w:rsidP="003D1AE8">
            <w:pPr>
              <w:pStyle w:val="TALCharChar"/>
              <w:keepNext w:val="0"/>
              <w:keepLines w:val="0"/>
              <w:rPr>
                <w:i/>
                <w:lang w:eastAsia="zh-CN"/>
              </w:rPr>
            </w:pPr>
            <w:r w:rsidRPr="00255447">
              <w:rPr>
                <w:i/>
                <w:lang w:eastAsia="zh-CN"/>
              </w:rPr>
              <w:t xml:space="preserve">&gt; </w:t>
            </w:r>
            <w:r w:rsidRPr="00255447">
              <w:rPr>
                <w:i/>
                <w:lang w:eastAsia="en-GB"/>
              </w:rPr>
              <w:t>cqi-ReportModeAperiodic</w:t>
            </w:r>
          </w:p>
          <w:p w:rsidR="00756B72" w:rsidRPr="00255447" w:rsidRDefault="00756B72" w:rsidP="003D1AE8">
            <w:pPr>
              <w:pStyle w:val="TALCharChar"/>
              <w:keepNext w:val="0"/>
              <w:keepLines w:val="0"/>
              <w:rPr>
                <w:i/>
                <w:lang w:eastAsia="en-GB"/>
              </w:rPr>
            </w:pPr>
            <w:r w:rsidRPr="00255447">
              <w:rPr>
                <w:i/>
                <w:lang w:eastAsia="zh-CN"/>
              </w:rPr>
              <w:t xml:space="preserve">&gt; </w:t>
            </w:r>
            <w:r w:rsidRPr="00255447">
              <w:rPr>
                <w:i/>
                <w:lang w:eastAsia="en-GB"/>
              </w:rPr>
              <w:t>nomPDSCH-RS-EPRE-Offset</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release</w:t>
            </w:r>
          </w:p>
          <w:p w:rsidR="00756B72" w:rsidRPr="00255447" w:rsidRDefault="00756B72" w:rsidP="003D1AE8">
            <w:pPr>
              <w:pStyle w:val="TALCharChar"/>
              <w:keepNext w:val="0"/>
              <w:keepLines w:val="0"/>
              <w:rPr>
                <w:lang w:eastAsia="zh-CN"/>
              </w:rPr>
            </w:pPr>
            <w:r w:rsidRPr="00255447">
              <w:rPr>
                <w:lang w:eastAsia="zh-CN"/>
              </w:rPr>
              <w:t>N/A</w:t>
            </w:r>
          </w:p>
          <w:p w:rsidR="00756B72" w:rsidRPr="00255447" w:rsidRDefault="00756B72" w:rsidP="003D1AE8">
            <w:pPr>
              <w:pStyle w:val="TALCharChar"/>
              <w:keepNext w:val="0"/>
              <w:keepLines w:val="0"/>
              <w:rPr>
                <w:lang w:eastAsia="en-GB"/>
              </w:rPr>
            </w:pPr>
            <w:r w:rsidRPr="00255447">
              <w:rPr>
                <w:lang w:eastAsia="zh-CN"/>
              </w:rPr>
              <w:t>N/A</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SoundingRS-UL-ConfigDedicated</w:t>
            </w:r>
          </w:p>
        </w:tc>
        <w:tc>
          <w:tcPr>
            <w:tcW w:w="1985" w:type="dxa"/>
          </w:tcPr>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AntennaInfoDedicated</w:t>
            </w:r>
          </w:p>
          <w:p w:rsidR="00756B72" w:rsidRPr="00255447" w:rsidRDefault="00756B72" w:rsidP="003D1AE8">
            <w:pPr>
              <w:pStyle w:val="TALCharChar"/>
              <w:keepNext w:val="0"/>
              <w:keepLines w:val="0"/>
              <w:rPr>
                <w:i/>
                <w:lang w:eastAsia="en-GB"/>
              </w:rPr>
            </w:pPr>
            <w:r w:rsidRPr="00255447">
              <w:rPr>
                <w:i/>
                <w:lang w:eastAsia="en-GB"/>
              </w:rPr>
              <w:t>&gt;transmissionMode</w:t>
            </w:r>
          </w:p>
          <w:p w:rsidR="00756B72" w:rsidRPr="00255447" w:rsidRDefault="00756B72" w:rsidP="003D1AE8">
            <w:pPr>
              <w:pStyle w:val="TALCharChar"/>
              <w:keepNext w:val="0"/>
              <w:keepLines w:val="0"/>
              <w:rPr>
                <w:i/>
                <w:lang w:eastAsia="en-GB"/>
              </w:rPr>
            </w:pPr>
          </w:p>
          <w:p w:rsidR="00756B72" w:rsidRPr="00255447" w:rsidRDefault="00756B72" w:rsidP="003D1AE8">
            <w:pPr>
              <w:pStyle w:val="TALCharChar"/>
              <w:keepNext w:val="0"/>
              <w:keepLines w:val="0"/>
              <w:rPr>
                <w:i/>
                <w:lang w:eastAsia="en-GB"/>
              </w:rPr>
            </w:pPr>
          </w:p>
          <w:p w:rsidR="00756B72" w:rsidRPr="00255447" w:rsidRDefault="00756B72" w:rsidP="003D1AE8">
            <w:pPr>
              <w:pStyle w:val="TALCharChar"/>
              <w:keepNext w:val="0"/>
              <w:keepLines w:val="0"/>
              <w:rPr>
                <w:i/>
                <w:lang w:eastAsia="en-GB"/>
              </w:rPr>
            </w:pPr>
          </w:p>
          <w:p w:rsidR="00756B72" w:rsidRPr="00255447" w:rsidRDefault="00756B72" w:rsidP="003D1AE8">
            <w:pPr>
              <w:pStyle w:val="TALCharChar"/>
              <w:keepNext w:val="0"/>
              <w:keepLines w:val="0"/>
              <w:rPr>
                <w:i/>
                <w:lang w:eastAsia="en-GB"/>
              </w:rPr>
            </w:pPr>
            <w:r w:rsidRPr="00255447">
              <w:rPr>
                <w:i/>
                <w:lang w:eastAsia="en-GB"/>
              </w:rPr>
              <w:t>&gt;codebookSubsetRestriction</w:t>
            </w:r>
          </w:p>
          <w:p w:rsidR="00756B72" w:rsidRPr="00255447" w:rsidRDefault="00756B72" w:rsidP="003D1AE8">
            <w:pPr>
              <w:pStyle w:val="TALCharChar"/>
              <w:keepNext w:val="0"/>
              <w:keepLines w:val="0"/>
              <w:rPr>
                <w:i/>
                <w:lang w:eastAsia="en-GB"/>
              </w:rPr>
            </w:pPr>
            <w:r w:rsidRPr="00255447">
              <w:rPr>
                <w:i/>
                <w:lang w:eastAsia="en-GB"/>
              </w:rPr>
              <w:t>&gt;ue-TransmitAntennaSelection</w:t>
            </w:r>
          </w:p>
        </w:tc>
        <w:tc>
          <w:tcPr>
            <w:tcW w:w="1985"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tm1, tm2</w:t>
            </w:r>
          </w:p>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N/A</w:t>
            </w:r>
          </w:p>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p w:rsidR="00756B72" w:rsidRPr="00255447" w:rsidRDefault="00756B72" w:rsidP="003D1AE8">
            <w:pPr>
              <w:pStyle w:val="TALCharChar"/>
              <w:keepNext w:val="0"/>
              <w:keepLines w:val="0"/>
              <w:rPr>
                <w:lang w:eastAsia="en-GB"/>
              </w:rPr>
            </w:pPr>
            <w:r w:rsidRPr="00255447">
              <w:rPr>
                <w:lang w:eastAsia="en-GB"/>
              </w:rPr>
              <w:t>If the number of PBCH antenna ports is one, tm1 is used as default; otherwise tm2 is used as default</w:t>
            </w: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
                <w:iCs/>
                <w:lang w:eastAsia="en-GB"/>
              </w:rPr>
            </w:pPr>
            <w:r w:rsidRPr="00255447">
              <w:rPr>
                <w:i/>
                <w:iCs/>
                <w:lang w:eastAsia="en-GB"/>
              </w:rPr>
              <w:t>SchedulingRequestConfig</w:t>
            </w:r>
          </w:p>
        </w:tc>
        <w:tc>
          <w:tcPr>
            <w:tcW w:w="1985" w:type="dxa"/>
          </w:tcPr>
          <w:p w:rsidR="00756B72" w:rsidRPr="00255447" w:rsidRDefault="00756B72" w:rsidP="003D1AE8">
            <w:pPr>
              <w:pStyle w:val="TALCharChar"/>
              <w:keepNext w:val="0"/>
              <w:keepLines w:val="0"/>
              <w:rPr>
                <w:lang w:eastAsia="en-GB"/>
              </w:rPr>
            </w:pPr>
            <w:r w:rsidRPr="00255447">
              <w:rPr>
                <w:lang w:eastAsia="en-GB"/>
              </w:rPr>
              <w:t>release</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Pr>
        <w:rPr>
          <w:rFonts w:ascii="Arial" w:eastAsia="SimSun" w:hAnsi="Arial" w:cs="Arial"/>
          <w:kern w:val="2"/>
        </w:rPr>
      </w:pPr>
    </w:p>
    <w:p w:rsidR="00756B72" w:rsidRPr="00255447" w:rsidRDefault="00756B72" w:rsidP="003D1AE8">
      <w:pPr>
        <w:pStyle w:val="Heading3"/>
        <w:ind w:left="0" w:firstLine="0"/>
      </w:pPr>
      <w:bookmarkStart w:id="925" w:name="_Toc5815215"/>
      <w:r w:rsidRPr="00255447">
        <w:t>9.2.5</w:t>
      </w:r>
      <w:r w:rsidRPr="00255447">
        <w:tab/>
        <w:t>Default values timers and constants</w:t>
      </w:r>
      <w:bookmarkEnd w:id="925"/>
    </w:p>
    <w:p w:rsidR="00756B72" w:rsidRPr="00255447" w:rsidRDefault="00756B72"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756B72" w:rsidRPr="00255447" w:rsidTr="003C6FE0">
        <w:trPr>
          <w:tblHeader/>
        </w:trPr>
        <w:tc>
          <w:tcPr>
            <w:tcW w:w="3260" w:type="dxa"/>
          </w:tcPr>
          <w:p w:rsidR="00756B72" w:rsidRPr="00255447" w:rsidRDefault="00756B72" w:rsidP="003D1AE8">
            <w:pPr>
              <w:pStyle w:val="TAH"/>
              <w:keepNext w:val="0"/>
              <w:keepLines w:val="0"/>
              <w:rPr>
                <w:lang w:eastAsia="en-GB"/>
              </w:rPr>
            </w:pPr>
            <w:r w:rsidRPr="00255447">
              <w:rPr>
                <w:lang w:eastAsia="en-GB"/>
              </w:rPr>
              <w:t>Name</w:t>
            </w:r>
          </w:p>
        </w:tc>
        <w:tc>
          <w:tcPr>
            <w:tcW w:w="1985" w:type="dxa"/>
          </w:tcPr>
          <w:p w:rsidR="00756B72" w:rsidRPr="00255447" w:rsidRDefault="00756B72" w:rsidP="003D1AE8">
            <w:pPr>
              <w:pStyle w:val="TAH"/>
              <w:keepNext w:val="0"/>
              <w:keepLines w:val="0"/>
              <w:rPr>
                <w:lang w:eastAsia="en-GB"/>
              </w:rPr>
            </w:pPr>
            <w:r w:rsidRPr="00255447">
              <w:rPr>
                <w:lang w:eastAsia="en-GB"/>
              </w:rPr>
              <w:t>Value</w:t>
            </w:r>
          </w:p>
        </w:tc>
        <w:tc>
          <w:tcPr>
            <w:tcW w:w="3402" w:type="dxa"/>
          </w:tcPr>
          <w:p w:rsidR="00756B72" w:rsidRPr="00255447" w:rsidRDefault="00756B72" w:rsidP="003D1AE8">
            <w:pPr>
              <w:pStyle w:val="TAH"/>
              <w:keepNext w:val="0"/>
              <w:keepLines w:val="0"/>
              <w:rPr>
                <w:lang w:eastAsia="en-GB"/>
              </w:rPr>
            </w:pPr>
            <w:r w:rsidRPr="00255447">
              <w:rPr>
                <w:lang w:eastAsia="en-GB"/>
              </w:rPr>
              <w:t>Semantics description</w:t>
            </w:r>
          </w:p>
        </w:tc>
        <w:tc>
          <w:tcPr>
            <w:tcW w:w="708" w:type="dxa"/>
          </w:tcPr>
          <w:p w:rsidR="00756B72" w:rsidRPr="00255447" w:rsidRDefault="00756B72" w:rsidP="003D1AE8">
            <w:pPr>
              <w:pStyle w:val="TAH"/>
              <w:keepNext w:val="0"/>
              <w:keepLines w:val="0"/>
              <w:rPr>
                <w:lang w:eastAsia="en-GB"/>
              </w:rPr>
            </w:pPr>
            <w:r w:rsidRPr="00255447">
              <w:rPr>
                <w:lang w:eastAsia="en-GB"/>
              </w:rPr>
              <w:t>Ver</w:t>
            </w:r>
          </w:p>
        </w:tc>
      </w:tr>
      <w:tr w:rsidR="00756B72" w:rsidRPr="00255447" w:rsidTr="003C6FE0">
        <w:tc>
          <w:tcPr>
            <w:tcW w:w="3260" w:type="dxa"/>
          </w:tcPr>
          <w:p w:rsidR="00756B72" w:rsidRPr="00255447" w:rsidRDefault="00756B72" w:rsidP="003D1AE8">
            <w:pPr>
              <w:pStyle w:val="TALCharChar"/>
              <w:keepNext w:val="0"/>
              <w:keepLines w:val="0"/>
              <w:rPr>
                <w:iCs/>
                <w:lang w:eastAsia="en-GB"/>
              </w:rPr>
            </w:pPr>
            <w:r w:rsidRPr="00255447">
              <w:rPr>
                <w:iCs/>
                <w:lang w:eastAsia="en-GB"/>
              </w:rPr>
              <w:t>t310</w:t>
            </w:r>
          </w:p>
        </w:tc>
        <w:tc>
          <w:tcPr>
            <w:tcW w:w="1985" w:type="dxa"/>
          </w:tcPr>
          <w:p w:rsidR="00756B72" w:rsidRPr="00255447" w:rsidRDefault="00756B72" w:rsidP="003D1AE8">
            <w:pPr>
              <w:pStyle w:val="TALCharChar"/>
              <w:keepNext w:val="0"/>
              <w:keepLines w:val="0"/>
              <w:rPr>
                <w:lang w:eastAsia="en-GB"/>
              </w:rPr>
            </w:pPr>
            <w:r w:rsidRPr="00255447">
              <w:rPr>
                <w:lang w:eastAsia="en-GB"/>
              </w:rPr>
              <w:t>ms1000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Cs/>
                <w:lang w:eastAsia="en-GB"/>
              </w:rPr>
            </w:pPr>
            <w:r w:rsidRPr="00255447">
              <w:rPr>
                <w:iCs/>
                <w:lang w:eastAsia="en-GB"/>
              </w:rPr>
              <w:t>n310</w:t>
            </w:r>
          </w:p>
        </w:tc>
        <w:tc>
          <w:tcPr>
            <w:tcW w:w="1985" w:type="dxa"/>
          </w:tcPr>
          <w:p w:rsidR="00756B72" w:rsidRPr="00255447" w:rsidRDefault="00756B72" w:rsidP="003D1AE8">
            <w:pPr>
              <w:pStyle w:val="TALCharChar"/>
              <w:keepNext w:val="0"/>
              <w:keepLines w:val="0"/>
              <w:rPr>
                <w:lang w:eastAsia="en-GB"/>
              </w:rPr>
            </w:pPr>
            <w:r w:rsidRPr="00255447">
              <w:rPr>
                <w:lang w:eastAsia="en-GB"/>
              </w:rPr>
              <w:t>n1</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Cs/>
                <w:lang w:eastAsia="en-GB"/>
              </w:rPr>
            </w:pPr>
            <w:r w:rsidRPr="00255447">
              <w:rPr>
                <w:iCs/>
                <w:lang w:eastAsia="en-GB"/>
              </w:rPr>
              <w:t>t311</w:t>
            </w:r>
          </w:p>
        </w:tc>
        <w:tc>
          <w:tcPr>
            <w:tcW w:w="1985" w:type="dxa"/>
          </w:tcPr>
          <w:p w:rsidR="00756B72" w:rsidRPr="00255447" w:rsidRDefault="00756B72" w:rsidP="003D1AE8">
            <w:pPr>
              <w:pStyle w:val="TALCharChar"/>
              <w:keepNext w:val="0"/>
              <w:keepLines w:val="0"/>
              <w:rPr>
                <w:lang w:eastAsia="en-GB"/>
              </w:rPr>
            </w:pPr>
            <w:r w:rsidRPr="00255447">
              <w:rPr>
                <w:lang w:eastAsia="en-GB"/>
              </w:rPr>
              <w:t>ms1000</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r w:rsidR="00756B72" w:rsidRPr="00255447" w:rsidTr="003C6FE0">
        <w:tc>
          <w:tcPr>
            <w:tcW w:w="3260" w:type="dxa"/>
          </w:tcPr>
          <w:p w:rsidR="00756B72" w:rsidRPr="00255447" w:rsidRDefault="00756B72" w:rsidP="003D1AE8">
            <w:pPr>
              <w:pStyle w:val="TALCharChar"/>
              <w:keepNext w:val="0"/>
              <w:keepLines w:val="0"/>
              <w:rPr>
                <w:iCs/>
                <w:lang w:eastAsia="en-GB"/>
              </w:rPr>
            </w:pPr>
            <w:r w:rsidRPr="00255447">
              <w:rPr>
                <w:iCs/>
                <w:lang w:eastAsia="en-GB"/>
              </w:rPr>
              <w:t>n311</w:t>
            </w:r>
          </w:p>
        </w:tc>
        <w:tc>
          <w:tcPr>
            <w:tcW w:w="1985" w:type="dxa"/>
          </w:tcPr>
          <w:p w:rsidR="00756B72" w:rsidRPr="00255447" w:rsidRDefault="00756B72" w:rsidP="003D1AE8">
            <w:pPr>
              <w:pStyle w:val="TALCharChar"/>
              <w:keepNext w:val="0"/>
              <w:keepLines w:val="0"/>
              <w:rPr>
                <w:lang w:eastAsia="en-GB"/>
              </w:rPr>
            </w:pPr>
            <w:r w:rsidRPr="00255447">
              <w:rPr>
                <w:lang w:eastAsia="en-GB"/>
              </w:rPr>
              <w:t>n1</w:t>
            </w:r>
          </w:p>
        </w:tc>
        <w:tc>
          <w:tcPr>
            <w:tcW w:w="3402" w:type="dxa"/>
          </w:tcPr>
          <w:p w:rsidR="00756B72" w:rsidRPr="00255447" w:rsidRDefault="00756B72" w:rsidP="003D1AE8">
            <w:pPr>
              <w:pStyle w:val="TALCharChar"/>
              <w:keepNext w:val="0"/>
              <w:keepLines w:val="0"/>
              <w:rPr>
                <w:lang w:eastAsia="en-GB"/>
              </w:rPr>
            </w:pPr>
          </w:p>
        </w:tc>
        <w:tc>
          <w:tcPr>
            <w:tcW w:w="708" w:type="dxa"/>
          </w:tcPr>
          <w:p w:rsidR="00756B72" w:rsidRPr="00255447" w:rsidRDefault="00756B72" w:rsidP="003D1AE8">
            <w:pPr>
              <w:pStyle w:val="TALCharChar"/>
              <w:keepNext w:val="0"/>
              <w:keepLines w:val="0"/>
              <w:rPr>
                <w:lang w:eastAsia="en-GB"/>
              </w:rPr>
            </w:pPr>
          </w:p>
        </w:tc>
      </w:tr>
    </w:tbl>
    <w:p w:rsidR="00756B72" w:rsidRPr="00255447" w:rsidRDefault="00756B72" w:rsidP="003D1AE8"/>
    <w:p w:rsidR="00893540" w:rsidRPr="00255447" w:rsidRDefault="00893540" w:rsidP="003D1AE8">
      <w:pPr>
        <w:pStyle w:val="Heading2"/>
      </w:pPr>
      <w:bookmarkStart w:id="926" w:name="_Toc5815216"/>
      <w:r w:rsidRPr="00255447">
        <w:t>9.3</w:t>
      </w:r>
      <w:r w:rsidRPr="00255447">
        <w:tab/>
        <w:t>Sidelink pre-configured parameters</w:t>
      </w:r>
      <w:bookmarkEnd w:id="926"/>
    </w:p>
    <w:p w:rsidR="00893540" w:rsidRPr="00255447" w:rsidRDefault="00893540" w:rsidP="003D1AE8">
      <w:pPr>
        <w:pStyle w:val="Heading3"/>
        <w:ind w:left="0" w:firstLine="0"/>
      </w:pPr>
      <w:bookmarkStart w:id="927" w:name="_Toc5815217"/>
      <w:r w:rsidRPr="00255447">
        <w:t>9.3.1</w:t>
      </w:r>
      <w:r w:rsidRPr="00255447">
        <w:tab/>
        <w:t>Specified parameters</w:t>
      </w:r>
      <w:bookmarkEnd w:id="927"/>
    </w:p>
    <w:p w:rsidR="00893540" w:rsidRPr="00255447" w:rsidRDefault="00893540" w:rsidP="003D1AE8">
      <w:r w:rsidRPr="00255447">
        <w:t>This section only list parameters which value is specified in the standard.</w:t>
      </w:r>
    </w:p>
    <w:p w:rsidR="00893540" w:rsidRPr="00255447" w:rsidRDefault="00893540" w:rsidP="003D1AE8">
      <w:pPr>
        <w:rPr>
          <w:rFonts w:ascii="Arial" w:eastAsia="SimSun" w:hAnsi="Arial" w:cs="Arial"/>
          <w:kern w:val="2"/>
        </w:rPr>
      </w:pPr>
      <w:r w:rsidRPr="00255447">
        <w:rPr>
          <w:rFonts w:ascii="Arial" w:eastAsia="SimSun" w:hAnsi="Arial" w:cs="Arial"/>
          <w:kern w:val="2"/>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93540" w:rsidRPr="00255447" w:rsidTr="00A206C8">
        <w:trPr>
          <w:tblHeader/>
        </w:trPr>
        <w:tc>
          <w:tcPr>
            <w:tcW w:w="3260" w:type="dxa"/>
          </w:tcPr>
          <w:p w:rsidR="00893540" w:rsidRPr="00255447" w:rsidRDefault="00893540" w:rsidP="003D1AE8">
            <w:pPr>
              <w:pStyle w:val="TAH"/>
              <w:keepNext w:val="0"/>
              <w:keepLines w:val="0"/>
              <w:rPr>
                <w:lang w:eastAsia="en-GB"/>
              </w:rPr>
            </w:pPr>
            <w:r w:rsidRPr="00255447">
              <w:rPr>
                <w:lang w:eastAsia="en-GB"/>
              </w:rPr>
              <w:t>Name</w:t>
            </w:r>
          </w:p>
        </w:tc>
        <w:tc>
          <w:tcPr>
            <w:tcW w:w="1985" w:type="dxa"/>
          </w:tcPr>
          <w:p w:rsidR="00893540" w:rsidRPr="00255447" w:rsidRDefault="00893540" w:rsidP="003D1AE8">
            <w:pPr>
              <w:pStyle w:val="TAH"/>
              <w:keepNext w:val="0"/>
              <w:keepLines w:val="0"/>
              <w:rPr>
                <w:lang w:eastAsia="en-GB"/>
              </w:rPr>
            </w:pPr>
            <w:r w:rsidRPr="00255447">
              <w:rPr>
                <w:lang w:eastAsia="en-GB"/>
              </w:rPr>
              <w:t>Value</w:t>
            </w:r>
          </w:p>
        </w:tc>
        <w:tc>
          <w:tcPr>
            <w:tcW w:w="3402" w:type="dxa"/>
          </w:tcPr>
          <w:p w:rsidR="00893540" w:rsidRPr="00255447" w:rsidRDefault="00893540" w:rsidP="003D1AE8">
            <w:pPr>
              <w:pStyle w:val="TAH"/>
              <w:keepNext w:val="0"/>
              <w:keepLines w:val="0"/>
              <w:rPr>
                <w:lang w:eastAsia="en-GB"/>
              </w:rPr>
            </w:pPr>
            <w:r w:rsidRPr="00255447">
              <w:rPr>
                <w:lang w:eastAsia="en-GB"/>
              </w:rPr>
              <w:t>Semantics description</w:t>
            </w:r>
          </w:p>
        </w:tc>
        <w:tc>
          <w:tcPr>
            <w:tcW w:w="708" w:type="dxa"/>
          </w:tcPr>
          <w:p w:rsidR="00893540" w:rsidRPr="00255447" w:rsidRDefault="00893540" w:rsidP="003D1AE8">
            <w:pPr>
              <w:pStyle w:val="TAH"/>
              <w:keepNext w:val="0"/>
              <w:keepLines w:val="0"/>
              <w:rPr>
                <w:lang w:eastAsia="en-GB"/>
              </w:rPr>
            </w:pPr>
            <w:r w:rsidRPr="00255447">
              <w:rPr>
                <w:lang w:eastAsia="en-GB"/>
              </w:rPr>
              <w:t>Ver</w:t>
            </w:r>
          </w:p>
        </w:tc>
      </w:tr>
      <w:tr w:rsidR="00893540" w:rsidRPr="00255447" w:rsidTr="00A206C8">
        <w:tc>
          <w:tcPr>
            <w:tcW w:w="3260" w:type="dxa"/>
          </w:tcPr>
          <w:p w:rsidR="00893540" w:rsidRPr="00255447" w:rsidRDefault="00893540" w:rsidP="003D1AE8">
            <w:pPr>
              <w:pStyle w:val="TALCharChar"/>
              <w:keepNext w:val="0"/>
              <w:keepLines w:val="0"/>
              <w:rPr>
                <w:i/>
                <w:lang w:eastAsia="en-GB"/>
              </w:rPr>
            </w:pPr>
            <w:r w:rsidRPr="00255447">
              <w:rPr>
                <w:i/>
                <w:lang w:eastAsia="en-GB"/>
              </w:rPr>
              <w:t>preconfigSync</w:t>
            </w:r>
          </w:p>
          <w:p w:rsidR="00893540" w:rsidRPr="00255447" w:rsidRDefault="00893540" w:rsidP="003D1AE8">
            <w:pPr>
              <w:pStyle w:val="TALCharChar"/>
              <w:keepNext w:val="0"/>
              <w:keepLines w:val="0"/>
              <w:rPr>
                <w:i/>
                <w:lang w:eastAsia="en-GB"/>
              </w:rPr>
            </w:pPr>
            <w:r w:rsidRPr="00255447">
              <w:rPr>
                <w:i/>
                <w:lang w:eastAsia="en-GB"/>
              </w:rPr>
              <w:t>&gt;syncTxParameters</w:t>
            </w:r>
          </w:p>
          <w:p w:rsidR="00893540" w:rsidRPr="00255447" w:rsidRDefault="00893540" w:rsidP="003D1AE8">
            <w:pPr>
              <w:pStyle w:val="TALCharChar"/>
              <w:rPr>
                <w:i/>
                <w:lang w:eastAsia="en-GB"/>
              </w:rPr>
            </w:pPr>
            <w:r w:rsidRPr="00255447">
              <w:rPr>
                <w:i/>
                <w:lang w:eastAsia="en-GB"/>
              </w:rPr>
              <w:t>&gt;&gt;alpha</w:t>
            </w:r>
          </w:p>
        </w:tc>
        <w:tc>
          <w:tcPr>
            <w:tcW w:w="1985" w:type="dxa"/>
          </w:tcPr>
          <w:p w:rsidR="009A6999" w:rsidRPr="00255447" w:rsidRDefault="009A6999" w:rsidP="009A6999">
            <w:pPr>
              <w:spacing w:after="0"/>
              <w:rPr>
                <w:rFonts w:ascii="Arial" w:hAnsi="Arial"/>
                <w:sz w:val="18"/>
                <w:lang w:eastAsia="zh-CN"/>
              </w:rPr>
            </w:pPr>
          </w:p>
          <w:p w:rsidR="009A6999" w:rsidRPr="00255447" w:rsidRDefault="009A6999" w:rsidP="009A6999">
            <w:pPr>
              <w:spacing w:after="0"/>
              <w:rPr>
                <w:rFonts w:ascii="Arial" w:hAnsi="Arial"/>
                <w:sz w:val="18"/>
                <w:lang w:eastAsia="zh-CN"/>
              </w:rPr>
            </w:pPr>
          </w:p>
          <w:p w:rsidR="00893540" w:rsidRPr="00255447" w:rsidRDefault="009A6999" w:rsidP="009A6999">
            <w:pPr>
              <w:pStyle w:val="TALCharChar"/>
              <w:keepNext w:val="0"/>
              <w:keepLines w:val="0"/>
              <w:rPr>
                <w:lang w:eastAsia="en-GB"/>
              </w:rPr>
            </w:pPr>
            <w:r w:rsidRPr="00255447">
              <w:rPr>
                <w:lang w:eastAsia="zh-CN"/>
              </w:rPr>
              <w:t>0</w:t>
            </w:r>
          </w:p>
        </w:tc>
        <w:tc>
          <w:tcPr>
            <w:tcW w:w="3402" w:type="dxa"/>
          </w:tcPr>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tc>
        <w:tc>
          <w:tcPr>
            <w:tcW w:w="708" w:type="dxa"/>
          </w:tcPr>
          <w:p w:rsidR="00893540" w:rsidRPr="00255447" w:rsidRDefault="00893540" w:rsidP="003D1AE8">
            <w:pPr>
              <w:pStyle w:val="TALCharChar"/>
              <w:keepNext w:val="0"/>
              <w:keepLines w:val="0"/>
              <w:rPr>
                <w:lang w:eastAsia="en-GB"/>
              </w:rPr>
            </w:pPr>
          </w:p>
        </w:tc>
      </w:tr>
      <w:tr w:rsidR="00893540" w:rsidRPr="00255447" w:rsidTr="00A206C8">
        <w:tc>
          <w:tcPr>
            <w:tcW w:w="3260" w:type="dxa"/>
            <w:tcBorders>
              <w:top w:val="single" w:sz="4" w:space="0" w:color="auto"/>
              <w:left w:val="single" w:sz="4" w:space="0" w:color="auto"/>
              <w:bottom w:val="single" w:sz="4" w:space="0" w:color="auto"/>
              <w:right w:val="single" w:sz="4" w:space="0" w:color="auto"/>
            </w:tcBorders>
          </w:tcPr>
          <w:p w:rsidR="00893540" w:rsidRPr="00255447" w:rsidRDefault="00893540" w:rsidP="003D1AE8">
            <w:pPr>
              <w:pStyle w:val="TALCharChar"/>
              <w:keepNext w:val="0"/>
              <w:keepLines w:val="0"/>
              <w:rPr>
                <w:i/>
                <w:lang w:eastAsia="en-GB"/>
              </w:rPr>
            </w:pPr>
            <w:r w:rsidRPr="00255447">
              <w:rPr>
                <w:i/>
                <w:lang w:eastAsia="en-GB"/>
              </w:rPr>
              <w:t>preconfigComm</w:t>
            </w:r>
          </w:p>
          <w:p w:rsidR="00893540" w:rsidRPr="00255447" w:rsidRDefault="00893540" w:rsidP="003D1AE8">
            <w:pPr>
              <w:pStyle w:val="TALCharChar"/>
              <w:keepNext w:val="0"/>
              <w:keepLines w:val="0"/>
              <w:rPr>
                <w:i/>
                <w:lang w:eastAsia="en-GB"/>
              </w:rPr>
            </w:pPr>
            <w:r w:rsidRPr="00255447">
              <w:rPr>
                <w:i/>
                <w:lang w:eastAsia="en-GB"/>
              </w:rPr>
              <w:t>&gt;sc-TxParameters</w:t>
            </w:r>
          </w:p>
          <w:p w:rsidR="00893540" w:rsidRPr="00255447" w:rsidRDefault="00893540" w:rsidP="003D1AE8">
            <w:pPr>
              <w:pStyle w:val="TALCharChar"/>
              <w:keepNext w:val="0"/>
              <w:keepLines w:val="0"/>
              <w:rPr>
                <w:i/>
                <w:lang w:eastAsia="en-GB"/>
              </w:rPr>
            </w:pPr>
            <w:r w:rsidRPr="00255447">
              <w:rPr>
                <w:i/>
                <w:lang w:eastAsia="en-GB"/>
              </w:rPr>
              <w:t>&gt;&gt;alpha</w:t>
            </w:r>
          </w:p>
          <w:p w:rsidR="00893540" w:rsidRPr="00255447" w:rsidRDefault="00893540" w:rsidP="003D1AE8">
            <w:pPr>
              <w:pStyle w:val="TALCharChar"/>
              <w:keepNext w:val="0"/>
              <w:keepLines w:val="0"/>
              <w:rPr>
                <w:i/>
                <w:lang w:eastAsia="en-GB"/>
              </w:rPr>
            </w:pPr>
            <w:r w:rsidRPr="00255447">
              <w:rPr>
                <w:i/>
                <w:lang w:eastAsia="en-GB"/>
              </w:rPr>
              <w:t>&gt;dataTxParameters</w:t>
            </w:r>
          </w:p>
          <w:p w:rsidR="00893540" w:rsidRPr="00255447" w:rsidRDefault="00893540" w:rsidP="003D1AE8">
            <w:pPr>
              <w:pStyle w:val="TALCharChar"/>
              <w:keepNext w:val="0"/>
              <w:keepLines w:val="0"/>
              <w:rPr>
                <w:i/>
                <w:lang w:eastAsia="en-GB"/>
              </w:rPr>
            </w:pPr>
            <w:r w:rsidRPr="00255447">
              <w:rPr>
                <w:i/>
                <w:lang w:eastAsia="en-GB"/>
              </w:rPr>
              <w:t>&gt;&gt;alpha</w:t>
            </w:r>
          </w:p>
        </w:tc>
        <w:tc>
          <w:tcPr>
            <w:tcW w:w="1985" w:type="dxa"/>
            <w:tcBorders>
              <w:top w:val="single" w:sz="4" w:space="0" w:color="auto"/>
              <w:left w:val="single" w:sz="4" w:space="0" w:color="auto"/>
              <w:bottom w:val="single" w:sz="4" w:space="0" w:color="auto"/>
              <w:right w:val="single" w:sz="4" w:space="0" w:color="auto"/>
            </w:tcBorders>
          </w:tcPr>
          <w:p w:rsidR="009A6999" w:rsidRPr="00255447" w:rsidRDefault="009A6999" w:rsidP="009A6999">
            <w:pPr>
              <w:spacing w:after="0"/>
              <w:rPr>
                <w:rFonts w:ascii="Arial" w:hAnsi="Arial"/>
                <w:sz w:val="18"/>
                <w:lang w:eastAsia="zh-CN"/>
              </w:rPr>
            </w:pPr>
          </w:p>
          <w:p w:rsidR="009A6999" w:rsidRPr="00255447" w:rsidRDefault="009A6999" w:rsidP="009A6999">
            <w:pPr>
              <w:spacing w:after="0"/>
              <w:rPr>
                <w:rFonts w:ascii="Arial" w:hAnsi="Arial"/>
                <w:sz w:val="18"/>
                <w:lang w:eastAsia="zh-CN"/>
              </w:rPr>
            </w:pPr>
          </w:p>
          <w:p w:rsidR="009A6999" w:rsidRPr="00255447" w:rsidRDefault="009A6999" w:rsidP="009A6999">
            <w:pPr>
              <w:spacing w:after="0"/>
              <w:rPr>
                <w:rFonts w:ascii="Arial" w:hAnsi="Arial"/>
                <w:sz w:val="18"/>
                <w:lang w:eastAsia="zh-CN"/>
              </w:rPr>
            </w:pPr>
            <w:r w:rsidRPr="00255447">
              <w:rPr>
                <w:rFonts w:ascii="Arial" w:hAnsi="Arial"/>
                <w:sz w:val="18"/>
                <w:lang w:eastAsia="zh-CN"/>
              </w:rPr>
              <w:t>0</w:t>
            </w:r>
          </w:p>
          <w:p w:rsidR="009A6999" w:rsidRPr="00255447" w:rsidRDefault="009A6999" w:rsidP="009A6999">
            <w:pPr>
              <w:spacing w:after="0"/>
              <w:rPr>
                <w:rFonts w:ascii="Arial" w:hAnsi="Arial"/>
                <w:sz w:val="18"/>
                <w:lang w:eastAsia="zh-CN"/>
              </w:rPr>
            </w:pPr>
          </w:p>
          <w:p w:rsidR="00893540" w:rsidRPr="00255447" w:rsidRDefault="009A6999" w:rsidP="009A6999">
            <w:pPr>
              <w:pStyle w:val="TALCharChar"/>
              <w:keepNext w:val="0"/>
              <w:keepLines w:val="0"/>
              <w:rPr>
                <w:lang w:eastAsia="en-GB"/>
              </w:rPr>
            </w:pPr>
            <w:r w:rsidRPr="00255447">
              <w:rPr>
                <w:lang w:eastAsia="zh-CN"/>
              </w:rPr>
              <w:t>0</w:t>
            </w:r>
          </w:p>
        </w:tc>
        <w:tc>
          <w:tcPr>
            <w:tcW w:w="3402" w:type="dxa"/>
            <w:tcBorders>
              <w:top w:val="single" w:sz="4" w:space="0" w:color="auto"/>
              <w:left w:val="single" w:sz="4" w:space="0" w:color="auto"/>
              <w:bottom w:val="single" w:sz="4" w:space="0" w:color="auto"/>
              <w:right w:val="single" w:sz="4" w:space="0" w:color="auto"/>
            </w:tcBorders>
          </w:tcPr>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p w:rsidR="00893540" w:rsidRPr="00255447" w:rsidRDefault="00893540" w:rsidP="003D1AE8">
            <w:pPr>
              <w:pStyle w:val="TALCharChar"/>
              <w:keepNext w:val="0"/>
              <w:keepLines w:val="0"/>
              <w:rPr>
                <w:lang w:eastAsia="en-GB"/>
              </w:rPr>
            </w:pPr>
          </w:p>
        </w:tc>
        <w:tc>
          <w:tcPr>
            <w:tcW w:w="708" w:type="dxa"/>
            <w:tcBorders>
              <w:top w:val="single" w:sz="4" w:space="0" w:color="auto"/>
              <w:left w:val="single" w:sz="4" w:space="0" w:color="auto"/>
              <w:bottom w:val="single" w:sz="4" w:space="0" w:color="auto"/>
              <w:right w:val="single" w:sz="4" w:space="0" w:color="auto"/>
            </w:tcBorders>
          </w:tcPr>
          <w:p w:rsidR="00893540" w:rsidRPr="00255447" w:rsidRDefault="00893540" w:rsidP="003D1AE8">
            <w:pPr>
              <w:pStyle w:val="TALCharChar"/>
              <w:keepNext w:val="0"/>
              <w:keepLines w:val="0"/>
              <w:rPr>
                <w:lang w:eastAsia="en-GB"/>
              </w:rPr>
            </w:pPr>
          </w:p>
        </w:tc>
      </w:tr>
    </w:tbl>
    <w:p w:rsidR="00893540" w:rsidRPr="00255447" w:rsidRDefault="00893540" w:rsidP="003D1AE8"/>
    <w:p w:rsidR="00893540" w:rsidRPr="00255447" w:rsidRDefault="00893540" w:rsidP="003D1AE8">
      <w:pPr>
        <w:pStyle w:val="Heading3"/>
        <w:ind w:left="0" w:firstLine="0"/>
      </w:pPr>
      <w:bookmarkStart w:id="928" w:name="_Toc5815218"/>
      <w:r w:rsidRPr="00255447">
        <w:lastRenderedPageBreak/>
        <w:t>9.3.2</w:t>
      </w:r>
      <w:r w:rsidRPr="00255447">
        <w:tab/>
        <w:t>Pre-configurable parameters</w:t>
      </w:r>
      <w:bookmarkEnd w:id="928"/>
    </w:p>
    <w:p w:rsidR="00893540" w:rsidRPr="00255447" w:rsidRDefault="00893540" w:rsidP="003D1AE8">
      <w:r w:rsidRPr="00255447">
        <w:t>This ASN.1 segment is the start of the E</w:t>
      </w:r>
      <w:r w:rsidRPr="00255447">
        <w:noBreakHyphen/>
        <w:t>UTRA definitions of pre-configured sidelink parameters.</w:t>
      </w:r>
    </w:p>
    <w:p w:rsidR="00893540" w:rsidRPr="00255447" w:rsidRDefault="00893540" w:rsidP="003D1AE8">
      <w:pPr>
        <w:pStyle w:val="NO"/>
      </w:pPr>
      <w:r w:rsidRPr="00255447">
        <w:t>NOTE 1:</w:t>
      </w:r>
      <w:r w:rsidRPr="00255447">
        <w:tab/>
        <w:t>Upper layers are assumed to provide a set of pre-configured parameters that are valid at the current UE location if any, see TS 24.334 [69, 10.2].</w:t>
      </w:r>
    </w:p>
    <w:p w:rsidR="00893540" w:rsidRPr="00255447" w:rsidRDefault="00893540" w:rsidP="003D1AE8">
      <w:pPr>
        <w:pStyle w:val="PL"/>
        <w:shd w:val="clear" w:color="auto" w:fill="E6E6E6"/>
      </w:pPr>
      <w:r w:rsidRPr="00255447">
        <w:t>-- ASN1STA</w:t>
      </w:r>
      <w:smartTag w:uri="urn:schemas-microsoft-com:office:smarttags" w:element="PersonName">
        <w:r w:rsidRPr="00255447">
          <w:t>RT</w:t>
        </w:r>
      </w:smartTag>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EUTRA-Sidelink-Preconf DEFINITIONS AUTOMATIC TAGS ::=</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BEGIN</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IMPO</w:t>
      </w:r>
      <w:smartTag w:uri="urn:schemas-microsoft-com:office:smarttags" w:element="PersonName">
        <w:r w:rsidRPr="00255447">
          <w:t>RT</w:t>
        </w:r>
      </w:smartTag>
      <w:r w:rsidRPr="00255447">
        <w:t>S</w:t>
      </w:r>
    </w:p>
    <w:p w:rsidR="00893540" w:rsidRPr="00255447" w:rsidRDefault="00893540" w:rsidP="003D1AE8">
      <w:pPr>
        <w:pStyle w:val="PL"/>
        <w:shd w:val="clear" w:color="auto" w:fill="E6E6E6"/>
      </w:pPr>
      <w:r w:rsidRPr="00255447">
        <w:tab/>
        <w:t>AdditionalSpectrumEmission,</w:t>
      </w:r>
    </w:p>
    <w:p w:rsidR="00893540" w:rsidRPr="00255447" w:rsidRDefault="00893540" w:rsidP="003D1AE8">
      <w:pPr>
        <w:pStyle w:val="PL"/>
        <w:shd w:val="clear" w:color="auto" w:fill="E6E6E6"/>
      </w:pPr>
      <w:r w:rsidRPr="00255447">
        <w:tab/>
        <w:t>ARFCN-ValueEUTRA-r9,</w:t>
      </w:r>
    </w:p>
    <w:p w:rsidR="00893540" w:rsidRPr="00255447" w:rsidRDefault="00893540" w:rsidP="003D1AE8">
      <w:pPr>
        <w:pStyle w:val="PL"/>
        <w:shd w:val="clear" w:color="auto" w:fill="E6E6E6"/>
      </w:pPr>
      <w:r w:rsidRPr="00255447">
        <w:tab/>
        <w:t>FilterCoefficient,</w:t>
      </w:r>
    </w:p>
    <w:p w:rsidR="00893540" w:rsidRPr="00255447" w:rsidRDefault="00893540" w:rsidP="003D1AE8">
      <w:pPr>
        <w:pStyle w:val="PL"/>
        <w:shd w:val="clear" w:color="auto" w:fill="E6E6E6"/>
      </w:pPr>
      <w:r w:rsidRPr="00255447">
        <w:tab/>
        <w:t>maxSL-TxPool-r12,</w:t>
      </w:r>
    </w:p>
    <w:p w:rsidR="00893540" w:rsidRPr="00255447" w:rsidRDefault="00893540" w:rsidP="003D1AE8">
      <w:pPr>
        <w:pStyle w:val="PL"/>
        <w:shd w:val="clear" w:color="auto" w:fill="E6E6E6"/>
      </w:pPr>
      <w:r w:rsidRPr="00255447">
        <w:tab/>
        <w:t>P-Max,</w:t>
      </w:r>
    </w:p>
    <w:p w:rsidR="00893540" w:rsidRPr="00255447" w:rsidRDefault="00893540" w:rsidP="003D1AE8">
      <w:pPr>
        <w:pStyle w:val="PL"/>
        <w:shd w:val="clear" w:color="auto" w:fill="E6E6E6"/>
      </w:pPr>
      <w:r w:rsidRPr="00255447">
        <w:tab/>
        <w:t>SL-CP-Len-r12,</w:t>
      </w:r>
    </w:p>
    <w:p w:rsidR="00893540" w:rsidRPr="00255447" w:rsidRDefault="00893540" w:rsidP="003D1AE8">
      <w:pPr>
        <w:pStyle w:val="PL"/>
        <w:shd w:val="clear" w:color="auto" w:fill="E6E6E6"/>
      </w:pPr>
      <w:r w:rsidRPr="00255447">
        <w:tab/>
        <w:t>SL-HoppingConfigComm-r12,</w:t>
      </w:r>
    </w:p>
    <w:p w:rsidR="00893540" w:rsidRPr="00255447" w:rsidRDefault="00893540" w:rsidP="003D1AE8">
      <w:pPr>
        <w:pStyle w:val="PL"/>
        <w:shd w:val="clear" w:color="auto" w:fill="E6E6E6"/>
      </w:pPr>
      <w:r w:rsidRPr="00255447">
        <w:tab/>
        <w:t>SL-OffsetIndicatorSync-r12,</w:t>
      </w:r>
    </w:p>
    <w:p w:rsidR="00893540" w:rsidRPr="00255447" w:rsidRDefault="00893540" w:rsidP="003D1AE8">
      <w:pPr>
        <w:pStyle w:val="PL"/>
        <w:shd w:val="clear" w:color="auto" w:fill="E6E6E6"/>
      </w:pPr>
      <w:r w:rsidRPr="00255447">
        <w:tab/>
        <w:t>SL-PeriodComm-r12,</w:t>
      </w:r>
    </w:p>
    <w:p w:rsidR="00893540" w:rsidRPr="00255447" w:rsidRDefault="00893540" w:rsidP="003D1AE8">
      <w:pPr>
        <w:pStyle w:val="PL"/>
        <w:shd w:val="clear" w:color="auto" w:fill="E6E6E6"/>
      </w:pPr>
      <w:r w:rsidRPr="00255447">
        <w:tab/>
        <w:t>RSRP-RangeSL3-r12,</w:t>
      </w:r>
    </w:p>
    <w:p w:rsidR="00893540" w:rsidRPr="00255447" w:rsidRDefault="00893540" w:rsidP="003D1AE8">
      <w:pPr>
        <w:pStyle w:val="PL"/>
        <w:shd w:val="clear" w:color="auto" w:fill="E6E6E6"/>
      </w:pPr>
      <w:r w:rsidRPr="00255447">
        <w:tab/>
        <w:t>SL-TF-ResourceConfig-r12,</w:t>
      </w:r>
    </w:p>
    <w:p w:rsidR="00893540" w:rsidRPr="00255447" w:rsidRDefault="00893540" w:rsidP="003D1AE8">
      <w:pPr>
        <w:pStyle w:val="PL"/>
        <w:shd w:val="clear" w:color="auto" w:fill="E6E6E6"/>
      </w:pPr>
      <w:r w:rsidRPr="00255447">
        <w:tab/>
        <w:t>SL-TRPT-Subset-r12,</w:t>
      </w:r>
    </w:p>
    <w:p w:rsidR="00893540" w:rsidRPr="00255447" w:rsidRDefault="00893540" w:rsidP="003D1AE8">
      <w:pPr>
        <w:pStyle w:val="PL"/>
        <w:shd w:val="clear" w:color="auto" w:fill="E6E6E6"/>
      </w:pPr>
      <w:r w:rsidRPr="00255447">
        <w:tab/>
        <w:t>P0-SL-r12,</w:t>
      </w:r>
    </w:p>
    <w:p w:rsidR="00893540" w:rsidRPr="00255447" w:rsidRDefault="00893540" w:rsidP="003D1AE8">
      <w:pPr>
        <w:pStyle w:val="PL"/>
        <w:shd w:val="clear" w:color="auto" w:fill="E6E6E6"/>
      </w:pPr>
      <w:r w:rsidRPr="00255447">
        <w:tab/>
        <w:t>TDD-ConfigSL-r12</w:t>
      </w:r>
    </w:p>
    <w:p w:rsidR="00893540" w:rsidRPr="00255447" w:rsidRDefault="00893540" w:rsidP="003D1AE8">
      <w:pPr>
        <w:pStyle w:val="PL"/>
        <w:shd w:val="clear" w:color="auto" w:fill="E6E6E6"/>
      </w:pPr>
      <w:r w:rsidRPr="00255447">
        <w:t>FROM EUTRA-RRC-Definitions;</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 ASN1STOP</w:t>
      </w:r>
    </w:p>
    <w:p w:rsidR="00893540" w:rsidRPr="00255447" w:rsidRDefault="00893540" w:rsidP="003D1AE8">
      <w:pPr>
        <w:pStyle w:val="PL"/>
        <w:shd w:val="clear" w:color="auto" w:fill="E6E6E6"/>
      </w:pPr>
    </w:p>
    <w:p w:rsidR="00893540" w:rsidRPr="00255447" w:rsidRDefault="00893540" w:rsidP="003D1AE8"/>
    <w:p w:rsidR="00893540" w:rsidRPr="00255447" w:rsidRDefault="00893540" w:rsidP="003D1AE8">
      <w:pPr>
        <w:pStyle w:val="Heading4"/>
      </w:pPr>
      <w:bookmarkStart w:id="929" w:name="_Toc5815219"/>
      <w:r w:rsidRPr="00255447">
        <w:t>–</w:t>
      </w:r>
      <w:r w:rsidRPr="00255447">
        <w:tab/>
      </w:r>
      <w:r w:rsidRPr="00255447">
        <w:rPr>
          <w:i/>
        </w:rPr>
        <w:t>SL-Preconfiguration</w:t>
      </w:r>
      <w:bookmarkEnd w:id="929"/>
    </w:p>
    <w:p w:rsidR="00893540" w:rsidRPr="00255447" w:rsidRDefault="00893540" w:rsidP="003D1AE8">
      <w:r w:rsidRPr="00255447">
        <w:t xml:space="preserve">The IE </w:t>
      </w:r>
      <w:r w:rsidRPr="00255447">
        <w:rPr>
          <w:i/>
          <w:noProof/>
        </w:rPr>
        <w:t>SL-Preconfiguration</w:t>
      </w:r>
      <w:r w:rsidRPr="00255447">
        <w:rPr>
          <w:iCs/>
        </w:rPr>
        <w:t xml:space="preserve"> includes the sidelink pre-configured parameters</w:t>
      </w:r>
      <w:r w:rsidRPr="00255447">
        <w:t>.</w:t>
      </w:r>
    </w:p>
    <w:p w:rsidR="00893540" w:rsidRPr="00255447" w:rsidRDefault="00893540" w:rsidP="003D1AE8">
      <w:pPr>
        <w:pStyle w:val="TH"/>
      </w:pPr>
      <w:r w:rsidRPr="00255447">
        <w:rPr>
          <w:i/>
          <w:noProof/>
        </w:rPr>
        <w:t>SL-Preconfiguration</w:t>
      </w:r>
      <w:r w:rsidRPr="00255447">
        <w:rPr>
          <w:noProof/>
        </w:rPr>
        <w:t xml:space="preserve"> information elements</w:t>
      </w:r>
    </w:p>
    <w:p w:rsidR="00893540" w:rsidRPr="00255447" w:rsidRDefault="00893540" w:rsidP="003D1AE8">
      <w:pPr>
        <w:pStyle w:val="PL"/>
        <w:shd w:val="clear" w:color="auto" w:fill="E6E6E6"/>
      </w:pPr>
      <w:r w:rsidRPr="00255447">
        <w:t>-- ASN1STA</w:t>
      </w:r>
      <w:smartTag w:uri="urn:schemas-microsoft-com:office:smarttags" w:element="PersonName">
        <w:r w:rsidRPr="00255447">
          <w:t>RT</w:t>
        </w:r>
      </w:smartTag>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SL-Preconfiguration-r12 ::=</w:t>
      </w:r>
      <w:r w:rsidRPr="00255447">
        <w:tab/>
      </w:r>
      <w:r w:rsidRPr="00255447">
        <w:tab/>
        <w:t>SEQUENCE {</w:t>
      </w:r>
    </w:p>
    <w:p w:rsidR="00893540" w:rsidRPr="00255447" w:rsidRDefault="00893540" w:rsidP="003D1AE8">
      <w:pPr>
        <w:pStyle w:val="PL"/>
        <w:shd w:val="clear" w:color="auto" w:fill="E6E6E6"/>
      </w:pPr>
      <w:r w:rsidRPr="00255447">
        <w:tab/>
        <w:t>preconfigGeneral-r12</w:t>
      </w:r>
      <w:r w:rsidRPr="00255447">
        <w:tab/>
      </w:r>
      <w:r w:rsidRPr="00255447">
        <w:tab/>
      </w:r>
      <w:r w:rsidRPr="00255447">
        <w:tab/>
      </w:r>
      <w:r w:rsidRPr="00255447">
        <w:tab/>
        <w:t>SL-PreconfigGeneral-r12,</w:t>
      </w:r>
    </w:p>
    <w:p w:rsidR="00893540" w:rsidRPr="00255447" w:rsidRDefault="00893540" w:rsidP="003D1AE8">
      <w:pPr>
        <w:pStyle w:val="PL"/>
        <w:shd w:val="clear" w:color="auto" w:fill="E6E6E6"/>
      </w:pPr>
      <w:r w:rsidRPr="00255447">
        <w:tab/>
        <w:t>preconfigSync-r12</w:t>
      </w:r>
      <w:r w:rsidRPr="00255447">
        <w:tab/>
      </w:r>
      <w:r w:rsidRPr="00255447">
        <w:tab/>
      </w:r>
      <w:r w:rsidRPr="00255447">
        <w:tab/>
      </w:r>
      <w:r w:rsidRPr="00255447">
        <w:tab/>
      </w:r>
      <w:r w:rsidRPr="00255447">
        <w:tab/>
        <w:t>SL-PreconfigSync-r12,</w:t>
      </w:r>
    </w:p>
    <w:p w:rsidR="00893540" w:rsidRPr="00255447" w:rsidRDefault="00893540" w:rsidP="003D1AE8">
      <w:pPr>
        <w:pStyle w:val="PL"/>
        <w:shd w:val="clear" w:color="auto" w:fill="E6E6E6"/>
      </w:pPr>
      <w:r w:rsidRPr="00255447">
        <w:tab/>
        <w:t>preconfigComm-r12</w:t>
      </w:r>
      <w:r w:rsidRPr="00255447">
        <w:tab/>
      </w:r>
      <w:r w:rsidRPr="00255447">
        <w:tab/>
      </w:r>
      <w:r w:rsidRPr="00255447">
        <w:tab/>
      </w:r>
      <w:r w:rsidRPr="00255447">
        <w:tab/>
      </w:r>
      <w:r w:rsidRPr="00255447">
        <w:tab/>
        <w:t>SL-PreconfigCommPoolList4-r12,</w:t>
      </w:r>
    </w:p>
    <w:p w:rsidR="00893540" w:rsidRPr="00255447" w:rsidRDefault="00893540" w:rsidP="003D1AE8">
      <w:pPr>
        <w:pStyle w:val="PL"/>
        <w:shd w:val="clear" w:color="auto" w:fill="E6E6E6"/>
      </w:pPr>
      <w:r w:rsidRPr="00255447">
        <w:tab/>
        <w:t>...</w:t>
      </w:r>
    </w:p>
    <w:p w:rsidR="00893540" w:rsidRPr="00255447" w:rsidRDefault="00893540" w:rsidP="003D1AE8">
      <w:pPr>
        <w:pStyle w:val="PL"/>
        <w:shd w:val="clear" w:color="auto" w:fill="E6E6E6"/>
      </w:pPr>
      <w:r w:rsidRPr="00255447">
        <w:t>}</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SL-PreconfigGeneral-r12 ::=</w:t>
      </w:r>
      <w:r w:rsidRPr="00255447">
        <w:tab/>
      </w:r>
      <w:r w:rsidRPr="00255447">
        <w:tab/>
        <w:t>SEQUENCE {</w:t>
      </w:r>
    </w:p>
    <w:p w:rsidR="00893540" w:rsidRPr="00255447" w:rsidRDefault="00893540" w:rsidP="003D1AE8">
      <w:pPr>
        <w:pStyle w:val="PL"/>
        <w:shd w:val="clear" w:color="auto" w:fill="E6E6E6"/>
      </w:pPr>
      <w:r w:rsidRPr="00255447">
        <w:tab/>
        <w:t>-- PDCP configuration</w:t>
      </w:r>
    </w:p>
    <w:p w:rsidR="00893540" w:rsidRPr="00255447" w:rsidRDefault="00893540" w:rsidP="003D1AE8">
      <w:pPr>
        <w:pStyle w:val="PL"/>
        <w:shd w:val="clear" w:color="auto" w:fill="E6E6E6"/>
      </w:pPr>
      <w:r w:rsidRPr="00255447">
        <w:tab/>
        <w:t>rohc-Profiles-r12</w:t>
      </w:r>
      <w:r w:rsidRPr="00255447">
        <w:tab/>
      </w:r>
      <w:r w:rsidRPr="00255447">
        <w:tab/>
      </w:r>
      <w:r w:rsidRPr="00255447">
        <w:tab/>
      </w:r>
      <w:r w:rsidRPr="00255447">
        <w:tab/>
      </w:r>
      <w:r w:rsidRPr="00255447">
        <w:tab/>
        <w:t>SEQUENCE {</w:t>
      </w:r>
    </w:p>
    <w:p w:rsidR="00893540" w:rsidRPr="00255447" w:rsidRDefault="00893540" w:rsidP="003D1AE8">
      <w:pPr>
        <w:pStyle w:val="PL"/>
        <w:shd w:val="clear" w:color="auto" w:fill="E6E6E6"/>
      </w:pPr>
      <w:r w:rsidRPr="00255447">
        <w:tab/>
      </w:r>
      <w:r w:rsidRPr="00255447">
        <w:tab/>
        <w:t>profile0x0001</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profile0x0002</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profile0x0004</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profile0x0006</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profile0x0101</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profile0x0102</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r>
      <w:r w:rsidRPr="00255447">
        <w:tab/>
        <w:t>profile0x0104</w:t>
      </w:r>
      <w:r w:rsidR="004A59B4" w:rsidRPr="00255447">
        <w:t>-r12</w:t>
      </w:r>
      <w:r w:rsidRPr="00255447">
        <w:tab/>
      </w:r>
      <w:r w:rsidRPr="00255447">
        <w:tab/>
      </w:r>
      <w:r w:rsidRPr="00255447">
        <w:tab/>
      </w:r>
      <w:r w:rsidRPr="00255447">
        <w:tab/>
      </w:r>
      <w:r w:rsidRPr="00255447">
        <w:tab/>
      </w:r>
      <w:r w:rsidRPr="00255447">
        <w:tab/>
        <w:t>BOOLEAN</w:t>
      </w:r>
    </w:p>
    <w:p w:rsidR="00893540" w:rsidRPr="00255447" w:rsidRDefault="00893540" w:rsidP="003D1AE8">
      <w:pPr>
        <w:pStyle w:val="PL"/>
        <w:shd w:val="clear" w:color="auto" w:fill="E6E6E6"/>
      </w:pPr>
      <w:r w:rsidRPr="00255447">
        <w:tab/>
        <w:t>},</w:t>
      </w:r>
    </w:p>
    <w:p w:rsidR="00893540" w:rsidRPr="00255447" w:rsidRDefault="00893540" w:rsidP="003D1AE8">
      <w:pPr>
        <w:pStyle w:val="PL"/>
        <w:shd w:val="clear" w:color="auto" w:fill="E6E6E6"/>
      </w:pPr>
      <w:r w:rsidRPr="00255447">
        <w:tab/>
        <w:t>-- Physical configuration</w:t>
      </w:r>
    </w:p>
    <w:p w:rsidR="00893540" w:rsidRPr="00255447" w:rsidRDefault="00893540" w:rsidP="003D1AE8">
      <w:pPr>
        <w:pStyle w:val="PL"/>
        <w:shd w:val="clear" w:color="auto" w:fill="E6E6E6"/>
        <w:rPr>
          <w:lang w:eastAsia="zh-CN"/>
        </w:rPr>
      </w:pPr>
      <w:r w:rsidRPr="00255447">
        <w:rPr>
          <w:lang w:eastAsia="zh-CN"/>
        </w:rPr>
        <w:tab/>
        <w:t>carrierFreq-r12</w:t>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rPr>
          <w:lang w:eastAsia="zh-CN"/>
        </w:rPr>
        <w:tab/>
      </w:r>
      <w:r w:rsidRPr="00255447">
        <w:t>ARFCN-ValueEUTRA-r9</w:t>
      </w:r>
      <w:r w:rsidRPr="00255447">
        <w:rPr>
          <w:lang w:eastAsia="zh-CN"/>
        </w:rPr>
        <w:t>,</w:t>
      </w:r>
    </w:p>
    <w:p w:rsidR="00893540" w:rsidRPr="00255447" w:rsidRDefault="00893540" w:rsidP="003D1AE8">
      <w:pPr>
        <w:pStyle w:val="PL"/>
        <w:shd w:val="clear" w:color="auto" w:fill="E6E6E6"/>
      </w:pPr>
      <w:r w:rsidRPr="00255447">
        <w:tab/>
        <w:t>maxTxPower-r12</w:t>
      </w:r>
      <w:r w:rsidRPr="00255447">
        <w:tab/>
      </w:r>
      <w:r w:rsidRPr="00255447">
        <w:tab/>
      </w:r>
      <w:r w:rsidRPr="00255447">
        <w:tab/>
      </w:r>
      <w:r w:rsidRPr="00255447">
        <w:tab/>
      </w:r>
      <w:r w:rsidRPr="00255447">
        <w:tab/>
      </w:r>
      <w:r w:rsidRPr="00255447">
        <w:tab/>
        <w:t>P-Max,</w:t>
      </w:r>
    </w:p>
    <w:p w:rsidR="00893540" w:rsidRPr="00255447" w:rsidRDefault="00893540" w:rsidP="003D1AE8">
      <w:pPr>
        <w:pStyle w:val="PL"/>
        <w:shd w:val="clear" w:color="auto" w:fill="E6E6E6"/>
      </w:pPr>
      <w:r w:rsidRPr="00255447">
        <w:tab/>
        <w:t>additionalSpectrumEmission-r12</w:t>
      </w:r>
      <w:r w:rsidRPr="00255447">
        <w:tab/>
      </w:r>
      <w:r w:rsidRPr="00255447">
        <w:tab/>
        <w:t>AdditionalSpectrumEmission,</w:t>
      </w:r>
    </w:p>
    <w:p w:rsidR="00893540" w:rsidRPr="00255447" w:rsidRDefault="00893540" w:rsidP="003D1AE8">
      <w:pPr>
        <w:pStyle w:val="PL"/>
        <w:shd w:val="clear" w:color="auto" w:fill="E6E6E6"/>
      </w:pPr>
      <w:r w:rsidRPr="00255447">
        <w:tab/>
        <w:t>sl-bandwidth-r12</w:t>
      </w:r>
      <w:r w:rsidRPr="00255447">
        <w:tab/>
      </w:r>
      <w:r w:rsidRPr="00255447">
        <w:tab/>
      </w:r>
      <w:r w:rsidRPr="00255447">
        <w:tab/>
      </w:r>
      <w:r w:rsidRPr="00255447">
        <w:tab/>
      </w:r>
      <w:r w:rsidRPr="00255447">
        <w:tab/>
        <w:t>ENUMERATED {n6, n15, n25, n50, n75, n100},</w:t>
      </w:r>
    </w:p>
    <w:p w:rsidR="00893540" w:rsidRPr="00255447" w:rsidRDefault="00893540" w:rsidP="003D1AE8">
      <w:pPr>
        <w:pStyle w:val="PL"/>
        <w:shd w:val="clear" w:color="auto" w:fill="E6E6E6"/>
      </w:pPr>
      <w:r w:rsidRPr="00255447">
        <w:tab/>
        <w:t>tdd-ConfigSL-r12</w:t>
      </w:r>
      <w:r w:rsidRPr="00255447">
        <w:tab/>
      </w:r>
      <w:r w:rsidRPr="00255447">
        <w:tab/>
      </w:r>
      <w:r w:rsidRPr="00255447">
        <w:tab/>
      </w:r>
      <w:r w:rsidRPr="00255447">
        <w:tab/>
      </w:r>
      <w:r w:rsidRPr="00255447">
        <w:tab/>
        <w:t>TDD-ConfigSL-r12,</w:t>
      </w:r>
    </w:p>
    <w:p w:rsidR="00893540" w:rsidRPr="00255447" w:rsidRDefault="00893540" w:rsidP="003D1AE8">
      <w:pPr>
        <w:pStyle w:val="PL"/>
        <w:shd w:val="clear" w:color="auto" w:fill="E6E6E6"/>
      </w:pPr>
      <w:r w:rsidRPr="00255447">
        <w:tab/>
        <w:t>reserved-r12</w:t>
      </w:r>
      <w:r w:rsidRPr="00255447">
        <w:tab/>
      </w:r>
      <w:r w:rsidRPr="00255447">
        <w:tab/>
      </w:r>
      <w:r w:rsidRPr="00255447">
        <w:tab/>
      </w:r>
      <w:r w:rsidRPr="00255447">
        <w:tab/>
      </w:r>
      <w:r w:rsidRPr="00255447">
        <w:tab/>
      </w:r>
      <w:r w:rsidRPr="00255447">
        <w:tab/>
        <w:t>BIT STRING (SIZE (19)),</w:t>
      </w:r>
    </w:p>
    <w:p w:rsidR="00893540" w:rsidRPr="00255447" w:rsidRDefault="00893540" w:rsidP="003D1AE8">
      <w:pPr>
        <w:pStyle w:val="PL"/>
        <w:shd w:val="clear" w:color="auto" w:fill="E6E6E6"/>
      </w:pPr>
      <w:r w:rsidRPr="00255447">
        <w:tab/>
        <w:t>...</w:t>
      </w:r>
    </w:p>
    <w:p w:rsidR="00893540" w:rsidRPr="00255447" w:rsidRDefault="00893540" w:rsidP="003D1AE8">
      <w:pPr>
        <w:pStyle w:val="PL"/>
        <w:shd w:val="clear" w:color="auto" w:fill="E6E6E6"/>
      </w:pPr>
      <w:r w:rsidRPr="00255447">
        <w:t>}</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SL-PreconfigSync-r12 ::=</w:t>
      </w:r>
      <w:r w:rsidRPr="00255447">
        <w:tab/>
        <w:t>SEQUENCE {</w:t>
      </w:r>
    </w:p>
    <w:p w:rsidR="00893540" w:rsidRPr="00255447" w:rsidRDefault="00893540" w:rsidP="003D1AE8">
      <w:pPr>
        <w:pStyle w:val="PL"/>
        <w:shd w:val="clear" w:color="auto" w:fill="E6E6E6"/>
      </w:pPr>
      <w:r w:rsidRPr="00255447">
        <w:tab/>
        <w:t>syncCP-Len-r12</w:t>
      </w:r>
      <w:r w:rsidRPr="00255447">
        <w:tab/>
      </w:r>
      <w:r w:rsidRPr="00255447">
        <w:tab/>
      </w:r>
      <w:r w:rsidRPr="00255447">
        <w:tab/>
      </w:r>
      <w:r w:rsidRPr="00255447">
        <w:tab/>
      </w:r>
      <w:r w:rsidRPr="00255447">
        <w:tab/>
      </w:r>
      <w:r w:rsidRPr="00255447">
        <w:tab/>
        <w:t>SL-CP-Len-r12,</w:t>
      </w:r>
    </w:p>
    <w:p w:rsidR="00893540" w:rsidRPr="00255447" w:rsidRDefault="00893540" w:rsidP="003D1AE8">
      <w:pPr>
        <w:pStyle w:val="PL"/>
        <w:shd w:val="clear" w:color="auto" w:fill="E6E6E6"/>
      </w:pPr>
      <w:r w:rsidRPr="00255447">
        <w:tab/>
        <w:t>syncOffsetIndicator1-r12</w:t>
      </w:r>
      <w:r w:rsidRPr="00255447">
        <w:tab/>
      </w:r>
      <w:r w:rsidRPr="00255447">
        <w:tab/>
      </w:r>
      <w:r w:rsidRPr="00255447">
        <w:tab/>
        <w:t>SL-OffsetIndicatorSync-r12,</w:t>
      </w:r>
    </w:p>
    <w:p w:rsidR="00893540" w:rsidRPr="00255447" w:rsidRDefault="00893540" w:rsidP="003D1AE8">
      <w:pPr>
        <w:pStyle w:val="PL"/>
        <w:shd w:val="clear" w:color="auto" w:fill="E6E6E6"/>
      </w:pPr>
      <w:r w:rsidRPr="00255447">
        <w:tab/>
        <w:t>syncOffsetIndicator2-r12</w:t>
      </w:r>
      <w:r w:rsidRPr="00255447">
        <w:tab/>
      </w:r>
      <w:r w:rsidRPr="00255447">
        <w:tab/>
      </w:r>
      <w:r w:rsidRPr="00255447">
        <w:tab/>
        <w:t>SL-OffsetIndicatorSync-r12,</w:t>
      </w:r>
    </w:p>
    <w:p w:rsidR="00893540" w:rsidRPr="00255447" w:rsidRDefault="00893540" w:rsidP="003D1AE8">
      <w:pPr>
        <w:pStyle w:val="PL"/>
        <w:shd w:val="clear" w:color="auto" w:fill="E6E6E6"/>
      </w:pPr>
      <w:r w:rsidRPr="00255447">
        <w:lastRenderedPageBreak/>
        <w:tab/>
        <w:t>syncTxParameters-r12</w:t>
      </w:r>
      <w:r w:rsidRPr="00255447">
        <w:tab/>
      </w:r>
      <w:r w:rsidRPr="00255447">
        <w:tab/>
      </w:r>
      <w:r w:rsidRPr="00255447">
        <w:tab/>
      </w:r>
      <w:r w:rsidRPr="00255447">
        <w:tab/>
        <w:t>P0-SL-r12,</w:t>
      </w:r>
    </w:p>
    <w:p w:rsidR="00893540" w:rsidRPr="00255447" w:rsidRDefault="00893540" w:rsidP="003D1AE8">
      <w:pPr>
        <w:pStyle w:val="PL"/>
        <w:shd w:val="clear" w:color="auto" w:fill="E6E6E6"/>
      </w:pPr>
      <w:r w:rsidRPr="00255447">
        <w:tab/>
        <w:t>syncTxThreshOoC-r12</w:t>
      </w:r>
      <w:r w:rsidRPr="00255447">
        <w:tab/>
      </w:r>
      <w:r w:rsidRPr="00255447">
        <w:tab/>
      </w:r>
      <w:r w:rsidRPr="00255447">
        <w:tab/>
      </w:r>
      <w:r w:rsidRPr="00255447">
        <w:tab/>
      </w:r>
      <w:r w:rsidRPr="00255447">
        <w:tab/>
        <w:t>RSRP-RangeSL3-r12,</w:t>
      </w:r>
    </w:p>
    <w:p w:rsidR="00893540" w:rsidRPr="00255447" w:rsidRDefault="00893540" w:rsidP="003D1AE8">
      <w:pPr>
        <w:pStyle w:val="PL"/>
        <w:shd w:val="clear" w:color="auto" w:fill="E6E6E6"/>
      </w:pPr>
      <w:r w:rsidRPr="00255447">
        <w:tab/>
        <w:t>filterCoefficient-r12</w:t>
      </w:r>
      <w:r w:rsidRPr="00255447">
        <w:tab/>
      </w:r>
      <w:r w:rsidRPr="00255447">
        <w:tab/>
      </w:r>
      <w:r w:rsidRPr="00255447">
        <w:tab/>
      </w:r>
      <w:r w:rsidRPr="00255447">
        <w:tab/>
        <w:t>FilterCoefficient,</w:t>
      </w:r>
    </w:p>
    <w:p w:rsidR="00893540" w:rsidRPr="00255447" w:rsidRDefault="00893540" w:rsidP="003D1AE8">
      <w:pPr>
        <w:pStyle w:val="PL"/>
        <w:shd w:val="clear" w:color="auto" w:fill="E6E6E6"/>
      </w:pPr>
      <w:r w:rsidRPr="00255447">
        <w:tab/>
        <w:t>syncRefMinHyst-r12</w:t>
      </w:r>
      <w:r w:rsidRPr="00255447">
        <w:tab/>
      </w:r>
      <w:r w:rsidRPr="00255447">
        <w:tab/>
      </w:r>
      <w:r w:rsidRPr="00255447">
        <w:tab/>
      </w:r>
      <w:r w:rsidRPr="00255447">
        <w:tab/>
      </w:r>
      <w:r w:rsidRPr="00255447">
        <w:tab/>
        <w:t>ENUMERATED {dB0, dB3, dB6, dB9, dB12},</w:t>
      </w:r>
    </w:p>
    <w:p w:rsidR="00893540" w:rsidRPr="00255447" w:rsidRDefault="00893540" w:rsidP="003D1AE8">
      <w:pPr>
        <w:pStyle w:val="PL"/>
        <w:shd w:val="clear" w:color="auto" w:fill="E6E6E6"/>
      </w:pPr>
      <w:r w:rsidRPr="00255447">
        <w:tab/>
        <w:t>syncRefDiffHyst-r12</w:t>
      </w:r>
      <w:r w:rsidRPr="00255447">
        <w:tab/>
      </w:r>
      <w:r w:rsidRPr="00255447">
        <w:tab/>
      </w:r>
      <w:r w:rsidRPr="00255447">
        <w:tab/>
      </w:r>
      <w:r w:rsidRPr="00255447">
        <w:tab/>
      </w:r>
      <w:r w:rsidRPr="00255447">
        <w:tab/>
        <w:t>ENUMERATED {dB0, dB3, dB6, dB9, dB12, dBinf},</w:t>
      </w:r>
    </w:p>
    <w:p w:rsidR="00893540" w:rsidRPr="00255447" w:rsidRDefault="00893540" w:rsidP="003D1AE8">
      <w:pPr>
        <w:pStyle w:val="PL"/>
        <w:shd w:val="clear" w:color="auto" w:fill="E6E6E6"/>
      </w:pPr>
      <w:r w:rsidRPr="00255447">
        <w:tab/>
        <w:t>...</w:t>
      </w:r>
    </w:p>
    <w:p w:rsidR="00893540" w:rsidRPr="00255447" w:rsidRDefault="00893540" w:rsidP="003D1AE8">
      <w:pPr>
        <w:pStyle w:val="PL"/>
        <w:shd w:val="clear" w:color="auto" w:fill="E6E6E6"/>
      </w:pPr>
      <w:r w:rsidRPr="00255447">
        <w:t>}</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SL-PreconfigCommPoolList4-r12 ::=</w:t>
      </w:r>
      <w:r w:rsidRPr="00255447">
        <w:tab/>
        <w:t>SEQUENCE (SIZE (1..maxSL-TxPool-r12)) OF SL-PreconfigCommPool-r12</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SL-PreconfigCommPool-r12 ::=</w:t>
      </w:r>
      <w:r w:rsidRPr="00255447">
        <w:tab/>
      </w:r>
      <w:r w:rsidRPr="00255447">
        <w:tab/>
        <w:t>SEQUENCE {</w:t>
      </w:r>
    </w:p>
    <w:p w:rsidR="00893540" w:rsidRPr="00255447" w:rsidRDefault="00893540" w:rsidP="003D1AE8">
      <w:pPr>
        <w:pStyle w:val="PL"/>
        <w:shd w:val="clear" w:color="auto" w:fill="E6E6E6"/>
      </w:pPr>
      <w:r w:rsidRPr="00255447">
        <w:t>-- This IE is same as SL-CommResourcePool with rxParametersNCell absent</w:t>
      </w:r>
    </w:p>
    <w:p w:rsidR="00893540" w:rsidRPr="00255447" w:rsidRDefault="00893540" w:rsidP="003D1AE8">
      <w:pPr>
        <w:pStyle w:val="PL"/>
        <w:shd w:val="clear" w:color="auto" w:fill="E6E6E6"/>
      </w:pPr>
      <w:r w:rsidRPr="00255447">
        <w:tab/>
        <w:t>sc-CP-Len-r12</w:t>
      </w:r>
      <w:r w:rsidRPr="00255447">
        <w:tab/>
      </w:r>
      <w:r w:rsidRPr="00255447">
        <w:tab/>
      </w:r>
      <w:r w:rsidRPr="00255447">
        <w:tab/>
      </w:r>
      <w:r w:rsidRPr="00255447">
        <w:tab/>
      </w:r>
      <w:r w:rsidRPr="00255447">
        <w:tab/>
      </w:r>
      <w:r w:rsidRPr="00255447">
        <w:tab/>
        <w:t>SL-CP-Len-r12,</w:t>
      </w:r>
    </w:p>
    <w:p w:rsidR="00893540" w:rsidRPr="00255447" w:rsidRDefault="00893540" w:rsidP="003D1AE8">
      <w:pPr>
        <w:pStyle w:val="PL"/>
        <w:shd w:val="clear" w:color="auto" w:fill="E6E6E6"/>
      </w:pPr>
      <w:r w:rsidRPr="00255447">
        <w:tab/>
        <w:t>sc-Period-r12</w:t>
      </w:r>
      <w:r w:rsidRPr="00255447">
        <w:tab/>
      </w:r>
      <w:r w:rsidRPr="00255447">
        <w:tab/>
      </w:r>
      <w:r w:rsidRPr="00255447">
        <w:tab/>
      </w:r>
      <w:r w:rsidRPr="00255447">
        <w:tab/>
      </w:r>
      <w:r w:rsidRPr="00255447">
        <w:tab/>
      </w:r>
      <w:r w:rsidRPr="00255447">
        <w:tab/>
        <w:t>SL-PeriodComm-r12,</w:t>
      </w:r>
    </w:p>
    <w:p w:rsidR="00893540" w:rsidRPr="00255447" w:rsidRDefault="00893540" w:rsidP="003D1AE8">
      <w:pPr>
        <w:pStyle w:val="PL"/>
        <w:shd w:val="clear" w:color="auto" w:fill="E6E6E6"/>
      </w:pPr>
      <w:r w:rsidRPr="00255447">
        <w:tab/>
        <w:t>sc-TF-ResourceConfig-r12</w:t>
      </w:r>
      <w:r w:rsidRPr="00255447">
        <w:tab/>
      </w:r>
      <w:r w:rsidRPr="00255447">
        <w:tab/>
      </w:r>
      <w:r w:rsidRPr="00255447">
        <w:tab/>
        <w:t>SL-TF-ResourceConfig-r12,</w:t>
      </w:r>
    </w:p>
    <w:p w:rsidR="00893540" w:rsidRPr="00255447" w:rsidRDefault="00893540" w:rsidP="003D1AE8">
      <w:pPr>
        <w:pStyle w:val="PL"/>
        <w:shd w:val="clear" w:color="auto" w:fill="E6E6E6"/>
      </w:pPr>
      <w:r w:rsidRPr="00255447">
        <w:tab/>
        <w:t>sc-TxParameters-r12</w:t>
      </w:r>
      <w:r w:rsidRPr="00255447">
        <w:tab/>
      </w:r>
      <w:r w:rsidRPr="00255447">
        <w:tab/>
      </w:r>
      <w:r w:rsidRPr="00255447">
        <w:tab/>
      </w:r>
      <w:r w:rsidRPr="00255447">
        <w:tab/>
      </w:r>
      <w:r w:rsidRPr="00255447">
        <w:tab/>
        <w:t>P0-SL-r12,</w:t>
      </w:r>
    </w:p>
    <w:p w:rsidR="00893540" w:rsidRPr="00255447" w:rsidRDefault="00893540" w:rsidP="003D1AE8">
      <w:pPr>
        <w:pStyle w:val="PL"/>
        <w:shd w:val="clear" w:color="auto" w:fill="E6E6E6"/>
      </w:pPr>
      <w:r w:rsidRPr="00255447">
        <w:tab/>
        <w:t>data-CP-Len-r12</w:t>
      </w:r>
      <w:r w:rsidRPr="00255447">
        <w:tab/>
      </w:r>
      <w:r w:rsidRPr="00255447">
        <w:tab/>
      </w:r>
      <w:r w:rsidRPr="00255447">
        <w:tab/>
      </w:r>
      <w:r w:rsidRPr="00255447">
        <w:tab/>
      </w:r>
      <w:r w:rsidRPr="00255447">
        <w:tab/>
      </w:r>
      <w:r w:rsidRPr="00255447">
        <w:tab/>
        <w:t>SL-CP-Len-r12,</w:t>
      </w:r>
    </w:p>
    <w:p w:rsidR="00893540" w:rsidRPr="00255447" w:rsidRDefault="00893540" w:rsidP="003D1AE8">
      <w:pPr>
        <w:pStyle w:val="PL"/>
        <w:shd w:val="clear" w:color="auto" w:fill="E6E6E6"/>
      </w:pPr>
      <w:r w:rsidRPr="00255447">
        <w:tab/>
        <w:t>data-TF-ResourceConfig-r12</w:t>
      </w:r>
      <w:r w:rsidRPr="00255447">
        <w:tab/>
      </w:r>
      <w:r w:rsidRPr="00255447">
        <w:tab/>
      </w:r>
      <w:r w:rsidRPr="00255447">
        <w:tab/>
        <w:t>SL-TF-ResourceConfig-r12,</w:t>
      </w:r>
    </w:p>
    <w:p w:rsidR="00893540" w:rsidRPr="00255447" w:rsidRDefault="00893540" w:rsidP="003D1AE8">
      <w:pPr>
        <w:pStyle w:val="PL"/>
        <w:shd w:val="clear" w:color="auto" w:fill="E6E6E6"/>
      </w:pPr>
      <w:r w:rsidRPr="00255447">
        <w:tab/>
        <w:t>dataHoppingConfig-r12</w:t>
      </w:r>
      <w:r w:rsidRPr="00255447">
        <w:tab/>
      </w:r>
      <w:r w:rsidRPr="00255447">
        <w:tab/>
      </w:r>
      <w:r w:rsidRPr="00255447">
        <w:tab/>
      </w:r>
      <w:r w:rsidRPr="00255447">
        <w:tab/>
        <w:t>SL-HoppingConfigComm-r12,</w:t>
      </w:r>
    </w:p>
    <w:p w:rsidR="00893540" w:rsidRPr="00255447" w:rsidRDefault="00893540" w:rsidP="003D1AE8">
      <w:pPr>
        <w:pStyle w:val="PL"/>
        <w:shd w:val="clear" w:color="auto" w:fill="E6E6E6"/>
      </w:pPr>
      <w:r w:rsidRPr="00255447">
        <w:tab/>
        <w:t>dataTxParameters-r12</w:t>
      </w:r>
      <w:r w:rsidRPr="00255447">
        <w:tab/>
      </w:r>
      <w:r w:rsidRPr="00255447">
        <w:tab/>
      </w:r>
      <w:r w:rsidRPr="00255447">
        <w:tab/>
      </w:r>
      <w:r w:rsidRPr="00255447">
        <w:tab/>
        <w:t>P0-SL-r12,</w:t>
      </w:r>
    </w:p>
    <w:p w:rsidR="00893540" w:rsidRPr="00255447" w:rsidRDefault="00893540" w:rsidP="003D1AE8">
      <w:pPr>
        <w:pStyle w:val="PL"/>
        <w:shd w:val="clear" w:color="auto" w:fill="E6E6E6"/>
      </w:pPr>
      <w:r w:rsidRPr="00255447">
        <w:tab/>
        <w:t>trpt-Subset-r12</w:t>
      </w:r>
      <w:r w:rsidRPr="00255447">
        <w:tab/>
      </w:r>
      <w:r w:rsidRPr="00255447">
        <w:tab/>
      </w:r>
      <w:r w:rsidRPr="00255447">
        <w:tab/>
      </w:r>
      <w:r w:rsidRPr="00255447">
        <w:tab/>
      </w:r>
      <w:r w:rsidRPr="00255447">
        <w:tab/>
      </w:r>
      <w:r w:rsidRPr="00255447">
        <w:tab/>
        <w:t>SL-TRPT-Subset-r12,</w:t>
      </w:r>
    </w:p>
    <w:p w:rsidR="00893540" w:rsidRPr="00255447" w:rsidRDefault="00893540" w:rsidP="003D1AE8">
      <w:pPr>
        <w:pStyle w:val="PL"/>
        <w:shd w:val="clear" w:color="auto" w:fill="E6E6E6"/>
      </w:pPr>
      <w:r w:rsidRPr="00255447">
        <w:tab/>
        <w:t>...</w:t>
      </w:r>
    </w:p>
    <w:p w:rsidR="00893540" w:rsidRPr="00255447" w:rsidRDefault="00893540" w:rsidP="003D1AE8">
      <w:pPr>
        <w:pStyle w:val="PL"/>
        <w:shd w:val="clear" w:color="auto" w:fill="E6E6E6"/>
      </w:pPr>
      <w:r w:rsidRPr="00255447">
        <w:t>}</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END</w:t>
      </w:r>
    </w:p>
    <w:p w:rsidR="00893540" w:rsidRPr="00255447" w:rsidRDefault="00893540" w:rsidP="003D1AE8">
      <w:pPr>
        <w:pStyle w:val="PL"/>
        <w:shd w:val="clear" w:color="auto" w:fill="E6E6E6"/>
      </w:pPr>
    </w:p>
    <w:p w:rsidR="00893540" w:rsidRPr="00255447" w:rsidRDefault="00893540" w:rsidP="003D1AE8">
      <w:pPr>
        <w:pStyle w:val="PL"/>
        <w:shd w:val="clear" w:color="auto" w:fill="E6E6E6"/>
      </w:pPr>
      <w:r w:rsidRPr="00255447">
        <w:t>-- ASN1STOP</w:t>
      </w:r>
    </w:p>
    <w:p w:rsidR="00893540" w:rsidRPr="00255447" w:rsidRDefault="00893540" w:rsidP="003D1AE8">
      <w:pPr>
        <w:pStyle w:val="NO"/>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93540" w:rsidRPr="00255447" w:rsidTr="00A206C8">
        <w:trPr>
          <w:cantSplit/>
          <w:tblHeader/>
        </w:trPr>
        <w:tc>
          <w:tcPr>
            <w:tcW w:w="9639" w:type="dxa"/>
          </w:tcPr>
          <w:p w:rsidR="00893540" w:rsidRPr="00255447" w:rsidRDefault="00893540" w:rsidP="003D1AE8">
            <w:pPr>
              <w:pStyle w:val="TAH"/>
              <w:tabs>
                <w:tab w:val="num" w:pos="851"/>
              </w:tabs>
              <w:spacing w:before="60"/>
              <w:ind w:left="851" w:hanging="851"/>
              <w:rPr>
                <w:rFonts w:eastAsia="SimSun"/>
                <w:kern w:val="2"/>
                <w:lang w:eastAsia="en-GB"/>
              </w:rPr>
            </w:pPr>
            <w:r w:rsidRPr="00255447">
              <w:rPr>
                <w:rFonts w:eastAsia="SimSun"/>
                <w:i/>
                <w:noProof/>
                <w:kern w:val="2"/>
                <w:lang w:eastAsia="en-GB"/>
              </w:rPr>
              <w:t xml:space="preserve">SL-Preconfiguration </w:t>
            </w:r>
            <w:r w:rsidRPr="00255447">
              <w:rPr>
                <w:rFonts w:eastAsia="SimSun"/>
                <w:iCs/>
                <w:noProof/>
                <w:kern w:val="2"/>
                <w:lang w:eastAsia="en-GB"/>
              </w:rPr>
              <w:t>field descriptions</w:t>
            </w:r>
          </w:p>
        </w:tc>
      </w:tr>
      <w:tr w:rsidR="00893540" w:rsidRPr="00255447" w:rsidTr="00A206C8">
        <w:trPr>
          <w:cantSplit/>
        </w:trPr>
        <w:tc>
          <w:tcPr>
            <w:tcW w:w="9639" w:type="dxa"/>
          </w:tcPr>
          <w:p w:rsidR="00893540" w:rsidRPr="00255447" w:rsidRDefault="00893540" w:rsidP="003D1AE8">
            <w:pPr>
              <w:pStyle w:val="TAL"/>
              <w:rPr>
                <w:rFonts w:eastAsia="SimSun"/>
                <w:b/>
                <w:bCs/>
                <w:i/>
                <w:iCs/>
                <w:kern w:val="2"/>
                <w:lang w:eastAsia="en-GB"/>
              </w:rPr>
            </w:pPr>
            <w:r w:rsidRPr="00255447">
              <w:rPr>
                <w:rFonts w:eastAsia="SimSun"/>
                <w:b/>
                <w:bCs/>
                <w:i/>
                <w:iCs/>
                <w:kern w:val="2"/>
                <w:lang w:eastAsia="en-GB"/>
              </w:rPr>
              <w:t>carrierFreq</w:t>
            </w:r>
          </w:p>
          <w:p w:rsidR="00893540" w:rsidRPr="00255447" w:rsidRDefault="00893540" w:rsidP="003D1AE8">
            <w:pPr>
              <w:pStyle w:val="TAL"/>
              <w:rPr>
                <w:rFonts w:eastAsia="SimSun"/>
                <w:b/>
                <w:bCs/>
                <w:i/>
                <w:iCs/>
                <w:kern w:val="2"/>
                <w:lang w:eastAsia="en-GB"/>
              </w:rPr>
            </w:pPr>
            <w:r w:rsidRPr="00255447">
              <w:rPr>
                <w:lang w:eastAsia="en-GB"/>
              </w:rPr>
              <w:t>Indicates the carrier frequency for sidelink operation. In case of FDD it is uplink carrier frequency and the corresponding downlink frequency can be determined from the default TX-RX frequency separation defined in TS 36.101 [42, table 5.7.3-1].</w:t>
            </w:r>
          </w:p>
        </w:tc>
      </w:tr>
      <w:tr w:rsidR="00893540" w:rsidRPr="00255447" w:rsidTr="00A206C8">
        <w:trPr>
          <w:cantSplit/>
        </w:trPr>
        <w:tc>
          <w:tcPr>
            <w:tcW w:w="9639" w:type="dxa"/>
          </w:tcPr>
          <w:p w:rsidR="00893540" w:rsidRPr="00255447" w:rsidRDefault="00893540" w:rsidP="003D1AE8">
            <w:pPr>
              <w:pStyle w:val="TAL"/>
              <w:rPr>
                <w:rFonts w:eastAsia="SimSun"/>
                <w:b/>
                <w:bCs/>
                <w:i/>
                <w:iCs/>
                <w:kern w:val="2"/>
                <w:lang w:eastAsia="en-GB"/>
              </w:rPr>
            </w:pPr>
            <w:r w:rsidRPr="00255447">
              <w:rPr>
                <w:rFonts w:eastAsia="SimSun"/>
                <w:b/>
                <w:bCs/>
                <w:i/>
                <w:iCs/>
                <w:kern w:val="2"/>
                <w:lang w:eastAsia="en-GB"/>
              </w:rPr>
              <w:t>preconfigComm</w:t>
            </w:r>
          </w:p>
          <w:p w:rsidR="00893540" w:rsidRPr="00255447" w:rsidRDefault="00893540" w:rsidP="003D1AE8">
            <w:pPr>
              <w:pStyle w:val="TAL"/>
              <w:rPr>
                <w:rFonts w:eastAsia="SimSun"/>
                <w:bCs/>
                <w:noProof/>
                <w:kern w:val="2"/>
                <w:lang w:eastAsia="en-GB"/>
              </w:rPr>
            </w:pPr>
            <w:r w:rsidRPr="00255447">
              <w:rPr>
                <w:rFonts w:eastAsia="SimSun"/>
                <w:bCs/>
                <w:noProof/>
                <w:kern w:val="2"/>
                <w:lang w:eastAsia="en-GB"/>
              </w:rPr>
              <w:t xml:space="preserve">Indicates a list of resource pools. The </w:t>
            </w:r>
            <w:r w:rsidR="0092004E" w:rsidRPr="00255447">
              <w:rPr>
                <w:rFonts w:eastAsia="SimSun"/>
                <w:bCs/>
                <w:noProof/>
                <w:kern w:val="2"/>
                <w:lang w:eastAsia="en-GB"/>
              </w:rPr>
              <w:t xml:space="preserve">first resource pool in the list is </w:t>
            </w:r>
            <w:r w:rsidRPr="00255447">
              <w:rPr>
                <w:rFonts w:eastAsia="SimSun"/>
                <w:bCs/>
                <w:noProof/>
                <w:kern w:val="2"/>
                <w:lang w:eastAsia="en-GB"/>
              </w:rPr>
              <w:t xml:space="preserve">used for </w:t>
            </w:r>
            <w:r w:rsidR="0092004E" w:rsidRPr="00255447">
              <w:rPr>
                <w:rFonts w:eastAsia="SimSun"/>
                <w:bCs/>
                <w:noProof/>
                <w:kern w:val="2"/>
                <w:lang w:eastAsia="en-GB"/>
              </w:rPr>
              <w:t>both</w:t>
            </w:r>
            <w:r w:rsidR="005D1EF7" w:rsidRPr="00255447">
              <w:rPr>
                <w:rFonts w:eastAsia="SimSun"/>
                <w:bCs/>
                <w:noProof/>
                <w:kern w:val="2"/>
                <w:lang w:eastAsia="en-GB"/>
              </w:rPr>
              <w:t xml:space="preserve"> </w:t>
            </w:r>
            <w:r w:rsidRPr="00255447">
              <w:rPr>
                <w:rFonts w:eastAsia="SimSun"/>
                <w:bCs/>
                <w:noProof/>
                <w:kern w:val="2"/>
                <w:lang w:eastAsia="en-GB"/>
              </w:rPr>
              <w:t xml:space="preserve">reception and transmission of </w:t>
            </w:r>
            <w:r w:rsidRPr="00255447">
              <w:rPr>
                <w:lang w:eastAsia="en-GB"/>
              </w:rPr>
              <w:t xml:space="preserve">sidelink </w:t>
            </w:r>
            <w:r w:rsidRPr="00255447">
              <w:rPr>
                <w:rFonts w:eastAsia="SimSun"/>
                <w:bCs/>
                <w:noProof/>
                <w:kern w:val="2"/>
                <w:lang w:eastAsia="en-GB"/>
              </w:rPr>
              <w:t>communication.</w:t>
            </w:r>
            <w:r w:rsidR="0092004E" w:rsidRPr="00255447">
              <w:rPr>
                <w:rFonts w:eastAsia="SimSun"/>
                <w:bCs/>
                <w:noProof/>
                <w:kern w:val="2"/>
                <w:lang w:eastAsia="en-GB"/>
              </w:rPr>
              <w:t xml:space="preserve"> The other resource pools, if present, are only used for reception of </w:t>
            </w:r>
            <w:r w:rsidR="0092004E" w:rsidRPr="00255447">
              <w:rPr>
                <w:lang w:eastAsia="en-GB"/>
              </w:rPr>
              <w:t xml:space="preserve">sidelink </w:t>
            </w:r>
            <w:r w:rsidR="0092004E" w:rsidRPr="00255447">
              <w:rPr>
                <w:rFonts w:eastAsia="SimSun"/>
                <w:bCs/>
                <w:noProof/>
                <w:kern w:val="2"/>
                <w:lang w:eastAsia="en-GB"/>
              </w:rPr>
              <w:t>communication.</w:t>
            </w:r>
          </w:p>
        </w:tc>
      </w:tr>
      <w:tr w:rsidR="00893540" w:rsidRPr="00255447" w:rsidTr="00A206C8">
        <w:trPr>
          <w:cantSplit/>
        </w:trPr>
        <w:tc>
          <w:tcPr>
            <w:tcW w:w="9639" w:type="dxa"/>
          </w:tcPr>
          <w:p w:rsidR="00893540" w:rsidRPr="00255447" w:rsidRDefault="00893540" w:rsidP="003D1AE8">
            <w:pPr>
              <w:pStyle w:val="TAL"/>
              <w:rPr>
                <w:rFonts w:eastAsia="SimSun"/>
                <w:b/>
                <w:bCs/>
                <w:i/>
                <w:iCs/>
                <w:kern w:val="2"/>
                <w:lang w:eastAsia="en-GB"/>
              </w:rPr>
            </w:pPr>
            <w:r w:rsidRPr="00255447">
              <w:rPr>
                <w:rFonts w:eastAsia="SimSun"/>
                <w:b/>
                <w:bCs/>
                <w:i/>
                <w:iCs/>
                <w:kern w:val="2"/>
                <w:lang w:eastAsia="en-GB"/>
              </w:rPr>
              <w:t>syncRefDiffHyst</w:t>
            </w:r>
          </w:p>
          <w:p w:rsidR="00893540" w:rsidRPr="00255447" w:rsidRDefault="00893540" w:rsidP="003D1AE8">
            <w:pPr>
              <w:pStyle w:val="TAL"/>
              <w:rPr>
                <w:rFonts w:eastAsia="SimSun"/>
                <w:bCs/>
                <w:iCs/>
                <w:kern w:val="2"/>
                <w:lang w:eastAsia="en-GB"/>
              </w:rPr>
            </w:pPr>
            <w:r w:rsidRPr="00255447">
              <w:rPr>
                <w:rFonts w:eastAsia="SimSun"/>
                <w:bCs/>
                <w:iCs/>
                <w:kern w:val="2"/>
                <w:lang w:eastAsia="en-GB"/>
              </w:rPr>
              <w:t xml:space="preserve">Hysteresis when evaluating a SyncRef UE using relative comparison. Value </w:t>
            </w:r>
            <w:r w:rsidRPr="00255447">
              <w:rPr>
                <w:rFonts w:eastAsia="SimSun"/>
                <w:bCs/>
                <w:i/>
                <w:iCs/>
                <w:kern w:val="2"/>
                <w:lang w:eastAsia="en-GB"/>
              </w:rPr>
              <w:t>dB0</w:t>
            </w:r>
            <w:r w:rsidRPr="00255447">
              <w:rPr>
                <w:rFonts w:eastAsia="SimSun"/>
                <w:bCs/>
                <w:iCs/>
                <w:kern w:val="2"/>
                <w:lang w:eastAsia="en-GB"/>
              </w:rPr>
              <w:t xml:space="preserve"> corresponds to 0 dB, </w:t>
            </w:r>
            <w:r w:rsidRPr="00255447">
              <w:rPr>
                <w:rFonts w:eastAsia="SimSun"/>
                <w:bCs/>
                <w:i/>
                <w:iCs/>
                <w:kern w:val="2"/>
                <w:lang w:eastAsia="en-GB"/>
              </w:rPr>
              <w:t>dB3</w:t>
            </w:r>
            <w:r w:rsidRPr="00255447">
              <w:rPr>
                <w:rFonts w:eastAsia="SimSun"/>
                <w:bCs/>
                <w:iCs/>
                <w:kern w:val="2"/>
                <w:lang w:eastAsia="en-GB"/>
              </w:rPr>
              <w:t xml:space="preserve"> to 3 dB and so on, value </w:t>
            </w:r>
            <w:r w:rsidRPr="00255447">
              <w:rPr>
                <w:rFonts w:eastAsia="SimSun"/>
                <w:bCs/>
                <w:i/>
                <w:iCs/>
                <w:kern w:val="2"/>
                <w:lang w:eastAsia="en-GB"/>
              </w:rPr>
              <w:t>dBinf</w:t>
            </w:r>
            <w:r w:rsidRPr="00255447">
              <w:rPr>
                <w:rFonts w:eastAsia="SimSun"/>
                <w:bCs/>
                <w:iCs/>
                <w:kern w:val="2"/>
                <w:lang w:eastAsia="en-GB"/>
              </w:rPr>
              <w:t xml:space="preserve"> corresponds to infinite dB.</w:t>
            </w:r>
          </w:p>
        </w:tc>
      </w:tr>
      <w:tr w:rsidR="00893540" w:rsidRPr="00255447" w:rsidTr="00A206C8">
        <w:trPr>
          <w:cantSplit/>
        </w:trPr>
        <w:tc>
          <w:tcPr>
            <w:tcW w:w="9639" w:type="dxa"/>
          </w:tcPr>
          <w:p w:rsidR="00893540" w:rsidRPr="00255447" w:rsidRDefault="00893540" w:rsidP="003D1AE8">
            <w:pPr>
              <w:pStyle w:val="TAL"/>
              <w:rPr>
                <w:rFonts w:eastAsia="SimSun"/>
                <w:b/>
                <w:bCs/>
                <w:i/>
                <w:iCs/>
                <w:kern w:val="2"/>
                <w:lang w:eastAsia="en-GB"/>
              </w:rPr>
            </w:pPr>
            <w:r w:rsidRPr="00255447">
              <w:rPr>
                <w:rFonts w:eastAsia="SimSun"/>
                <w:b/>
                <w:bCs/>
                <w:i/>
                <w:iCs/>
                <w:kern w:val="2"/>
                <w:lang w:eastAsia="en-GB"/>
              </w:rPr>
              <w:t>syncRefMinHyst</w:t>
            </w:r>
          </w:p>
          <w:p w:rsidR="00893540" w:rsidRPr="00255447" w:rsidRDefault="00893540" w:rsidP="003D1AE8">
            <w:pPr>
              <w:pStyle w:val="TAL"/>
              <w:rPr>
                <w:rFonts w:eastAsia="SimSun"/>
                <w:bCs/>
                <w:iCs/>
                <w:kern w:val="2"/>
                <w:lang w:eastAsia="en-GB"/>
              </w:rPr>
            </w:pPr>
            <w:r w:rsidRPr="00255447">
              <w:rPr>
                <w:rFonts w:eastAsia="SimSun"/>
                <w:bCs/>
                <w:iCs/>
                <w:kern w:val="2"/>
                <w:lang w:eastAsia="en-GB"/>
              </w:rPr>
              <w:t xml:space="preserve">Hysteresis when evaluating a SyncRef UE using absolute comparison. Value </w:t>
            </w:r>
            <w:r w:rsidRPr="00255447">
              <w:rPr>
                <w:rFonts w:eastAsia="SimSun"/>
                <w:bCs/>
                <w:i/>
                <w:iCs/>
                <w:kern w:val="2"/>
                <w:lang w:eastAsia="en-GB"/>
              </w:rPr>
              <w:t>dB0</w:t>
            </w:r>
            <w:r w:rsidRPr="00255447">
              <w:rPr>
                <w:rFonts w:eastAsia="SimSun"/>
                <w:bCs/>
                <w:iCs/>
                <w:kern w:val="2"/>
                <w:lang w:eastAsia="en-GB"/>
              </w:rPr>
              <w:t xml:space="preserve"> corresponds to 0 dB, </w:t>
            </w:r>
            <w:r w:rsidRPr="00255447">
              <w:rPr>
                <w:rFonts w:eastAsia="SimSun"/>
                <w:bCs/>
                <w:i/>
                <w:iCs/>
                <w:kern w:val="2"/>
                <w:lang w:eastAsia="en-GB"/>
              </w:rPr>
              <w:t>dB3</w:t>
            </w:r>
            <w:r w:rsidRPr="00255447">
              <w:rPr>
                <w:rFonts w:eastAsia="SimSun"/>
                <w:bCs/>
                <w:iCs/>
                <w:kern w:val="2"/>
                <w:lang w:eastAsia="en-GB"/>
              </w:rPr>
              <w:t xml:space="preserve"> to 3 dB and so on.</w:t>
            </w:r>
          </w:p>
        </w:tc>
      </w:tr>
    </w:tbl>
    <w:p w:rsidR="00893540" w:rsidRPr="00255447" w:rsidRDefault="00893540" w:rsidP="003D1AE8"/>
    <w:p w:rsidR="0092004E" w:rsidRPr="00255447" w:rsidRDefault="0092004E" w:rsidP="0092004E">
      <w:pPr>
        <w:pStyle w:val="NO"/>
        <w:rPr>
          <w:rFonts w:eastAsia="SimSun"/>
          <w:bCs/>
          <w:noProof/>
          <w:color w:val="000000"/>
          <w:kern w:val="2"/>
        </w:rPr>
      </w:pPr>
      <w:r w:rsidRPr="00255447">
        <w:rPr>
          <w:color w:val="000000"/>
        </w:rPr>
        <w:t>NOTE 1:</w:t>
      </w:r>
      <w:r w:rsidRPr="00255447">
        <w:rPr>
          <w:color w:val="000000"/>
        </w:rPr>
        <w:tab/>
      </w:r>
      <w:r w:rsidRPr="00255447">
        <w:rPr>
          <w:rFonts w:eastAsia="SimSun"/>
          <w:bCs/>
          <w:noProof/>
          <w:color w:val="000000"/>
          <w:kern w:val="2"/>
        </w:rPr>
        <w:t xml:space="preserve">The network may configure one or more of the reception only resource pools in </w:t>
      </w:r>
      <w:r w:rsidRPr="00255447">
        <w:rPr>
          <w:rFonts w:eastAsia="SimSun"/>
          <w:bCs/>
          <w:i/>
          <w:noProof/>
          <w:color w:val="000000"/>
          <w:kern w:val="2"/>
        </w:rPr>
        <w:t>preconfigComm</w:t>
      </w:r>
      <w:r w:rsidRPr="00255447">
        <w:rPr>
          <w:rFonts w:eastAsia="SimSun"/>
          <w:bCs/>
          <w:noProof/>
          <w:color w:val="000000"/>
          <w:kern w:val="2"/>
        </w:rPr>
        <w:t xml:space="preserve"> to cover reception from in coverage UEs using scheduled resource allocation. For such a resource pool the network should set all bits of </w:t>
      </w:r>
      <w:r w:rsidRPr="00255447">
        <w:rPr>
          <w:rFonts w:eastAsia="SimSun"/>
          <w:bCs/>
          <w:i/>
          <w:noProof/>
          <w:color w:val="000000"/>
          <w:kern w:val="2"/>
        </w:rPr>
        <w:t>subframeBitmap</w:t>
      </w:r>
      <w:r w:rsidRPr="00255447">
        <w:rPr>
          <w:rFonts w:eastAsia="SimSun"/>
          <w:bCs/>
          <w:noProof/>
          <w:color w:val="000000"/>
          <w:kern w:val="2"/>
        </w:rPr>
        <w:t xml:space="preserve"> to 1 and </w:t>
      </w:r>
      <w:r w:rsidRPr="00255447">
        <w:rPr>
          <w:rFonts w:eastAsia="SimSun"/>
          <w:bCs/>
          <w:i/>
          <w:noProof/>
          <w:color w:val="000000"/>
          <w:kern w:val="2"/>
        </w:rPr>
        <w:t>offsetIndicator</w:t>
      </w:r>
      <w:r w:rsidRPr="00255447">
        <w:rPr>
          <w:rFonts w:eastAsia="SimSun"/>
          <w:bCs/>
          <w:noProof/>
          <w:color w:val="000000"/>
          <w:kern w:val="2"/>
        </w:rPr>
        <w:t xml:space="preserve"> to indicate the subframe immediately following the sidelink control information.</w:t>
      </w:r>
    </w:p>
    <w:p w:rsidR="0092004E" w:rsidRPr="00255447" w:rsidRDefault="0092004E" w:rsidP="0092004E">
      <w:pPr>
        <w:pStyle w:val="NO"/>
        <w:rPr>
          <w:color w:val="000000"/>
        </w:rPr>
      </w:pPr>
      <w:r w:rsidRPr="00255447">
        <w:rPr>
          <w:color w:val="000000"/>
        </w:rPr>
        <w:t>NOTE 2:</w:t>
      </w:r>
      <w:r w:rsidRPr="00255447">
        <w:rPr>
          <w:color w:val="000000"/>
        </w:rPr>
        <w:tab/>
      </w:r>
      <w:r w:rsidRPr="00255447">
        <w:rPr>
          <w:color w:val="000000"/>
          <w:lang w:eastAsia="it-IT"/>
        </w:rPr>
        <w:t xml:space="preserve">The network should ensure that the resources defined by the first entry in </w:t>
      </w:r>
      <w:r w:rsidRPr="00255447">
        <w:rPr>
          <w:i/>
          <w:iCs/>
          <w:color w:val="000000"/>
          <w:lang w:eastAsia="it-IT"/>
        </w:rPr>
        <w:t>preconfigComm</w:t>
      </w:r>
      <w:r w:rsidRPr="00255447">
        <w:rPr>
          <w:color w:val="000000"/>
          <w:lang w:eastAsia="it-IT"/>
        </w:rPr>
        <w:t xml:space="preserve"> (used for transmission by an out of coverage UE) do not overlap with those of the pool(s) covering scheduled transmissions by in coverage UEs. Furthermore, the network should ensure that for none of the entries in </w:t>
      </w:r>
      <w:r w:rsidRPr="00255447">
        <w:rPr>
          <w:i/>
          <w:iCs/>
          <w:color w:val="000000"/>
          <w:lang w:eastAsia="it-IT"/>
        </w:rPr>
        <w:t>preconfigComm</w:t>
      </w:r>
      <w:r w:rsidRPr="00255447">
        <w:rPr>
          <w:color w:val="000000"/>
          <w:lang w:eastAsia="it-IT"/>
        </w:rPr>
        <w:t xml:space="preserve"> the resources defined by </w:t>
      </w:r>
      <w:r w:rsidRPr="00255447">
        <w:rPr>
          <w:i/>
          <w:iCs/>
          <w:color w:val="000000"/>
          <w:lang w:eastAsia="it-IT"/>
        </w:rPr>
        <w:t>sc-TF-ResourceConfig</w:t>
      </w:r>
      <w:r w:rsidRPr="00255447">
        <w:rPr>
          <w:color w:val="000000"/>
          <w:lang w:eastAsia="it-IT"/>
        </w:rPr>
        <w:t xml:space="preserve"> overlap.</w:t>
      </w:r>
    </w:p>
    <w:p w:rsidR="00756B72" w:rsidRPr="00255447" w:rsidRDefault="00756B72" w:rsidP="003D1AE8">
      <w:pPr>
        <w:pStyle w:val="Heading1"/>
      </w:pPr>
      <w:bookmarkStart w:id="930" w:name="_Toc5815220"/>
      <w:r w:rsidRPr="00255447">
        <w:t>10</w:t>
      </w:r>
      <w:r w:rsidRPr="00255447">
        <w:tab/>
        <w:t xml:space="preserve">Radio </w:t>
      </w:r>
      <w:smartTag w:uri="urn:schemas-microsoft-com:office:smarttags" w:element="PersonName">
        <w:r w:rsidRPr="00255447">
          <w:t>info</w:t>
        </w:r>
      </w:smartTag>
      <w:r w:rsidRPr="00255447">
        <w:t>rmation related interactions between network nodes</w:t>
      </w:r>
      <w:bookmarkEnd w:id="930"/>
    </w:p>
    <w:p w:rsidR="00756B72" w:rsidRPr="00255447" w:rsidRDefault="00756B72" w:rsidP="003D1AE8">
      <w:pPr>
        <w:pStyle w:val="Heading2"/>
      </w:pPr>
      <w:bookmarkStart w:id="931" w:name="_Toc5815221"/>
      <w:r w:rsidRPr="00255447">
        <w:t>10.1</w:t>
      </w:r>
      <w:r w:rsidRPr="00255447">
        <w:tab/>
        <w:t>General</w:t>
      </w:r>
      <w:bookmarkEnd w:id="931"/>
    </w:p>
    <w:p w:rsidR="00756B72" w:rsidRPr="00255447" w:rsidRDefault="00756B72" w:rsidP="003D1AE8">
      <w:r w:rsidRPr="00255447">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756B72" w:rsidRPr="00255447" w:rsidRDefault="00756B72" w:rsidP="003D1AE8">
      <w:pPr>
        <w:pStyle w:val="Heading2"/>
      </w:pPr>
      <w:bookmarkStart w:id="932" w:name="_Toc5815222"/>
      <w:r w:rsidRPr="00255447">
        <w:lastRenderedPageBreak/>
        <w:t>10.2</w:t>
      </w:r>
      <w:r w:rsidRPr="00255447">
        <w:tab/>
        <w:t>Inter-node RRC messages</w:t>
      </w:r>
      <w:bookmarkEnd w:id="932"/>
      <w:r w:rsidRPr="00255447">
        <w:t xml:space="preserve"> </w:t>
      </w:r>
    </w:p>
    <w:p w:rsidR="00756B72" w:rsidRPr="00255447" w:rsidRDefault="00756B72" w:rsidP="003D1AE8">
      <w:pPr>
        <w:pStyle w:val="Heading3"/>
      </w:pPr>
      <w:bookmarkStart w:id="933" w:name="_Toc5815223"/>
      <w:r w:rsidRPr="00255447">
        <w:t>10.2.1</w:t>
      </w:r>
      <w:r w:rsidRPr="00255447">
        <w:tab/>
        <w:t>General</w:t>
      </w:r>
      <w:bookmarkEnd w:id="933"/>
    </w:p>
    <w:p w:rsidR="00756B72" w:rsidRPr="00255447" w:rsidRDefault="00756B72" w:rsidP="003D1AE8">
      <w:r w:rsidRPr="00255447">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255447">
          <w:t>info</w:t>
        </w:r>
      </w:smartTag>
      <w:r w:rsidRPr="00255447">
        <w:t>rmation could originate from or be destined for another RAT.</w:t>
      </w:r>
    </w:p>
    <w:p w:rsidR="00756B72" w:rsidRPr="00255447" w:rsidRDefault="00756B72" w:rsidP="003D1AE8">
      <w:pPr>
        <w:pStyle w:val="Heading3"/>
        <w:rPr>
          <w:noProof/>
        </w:rPr>
      </w:pPr>
      <w:bookmarkStart w:id="934" w:name="_Toc5815224"/>
      <w:r w:rsidRPr="00255447">
        <w:t>–</w:t>
      </w:r>
      <w:r w:rsidRPr="00255447">
        <w:tab/>
      </w:r>
      <w:r w:rsidRPr="00255447">
        <w:rPr>
          <w:i/>
          <w:noProof/>
        </w:rPr>
        <w:t>EUTRA-InterNodeDefinitions</w:t>
      </w:r>
      <w:bookmarkEnd w:id="934"/>
    </w:p>
    <w:p w:rsidR="00756B72" w:rsidRPr="00255447" w:rsidRDefault="00756B72" w:rsidP="003D1AE8">
      <w:r w:rsidRPr="00255447">
        <w:t>This ASN.1 segment is the start of the E</w:t>
      </w:r>
      <w:r w:rsidRPr="00255447">
        <w:noBreakHyphen/>
        <w:t>UTRA inter-node PDU definitions.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EUTRA-InterNodeDefinitions DEFINITIONS AUTOMATIC TAGS ::=</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BEGIN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IMPO</w:t>
      </w:r>
      <w:smartTag w:uri="urn:schemas-microsoft-com:office:smarttags" w:element="PersonName">
        <w:r w:rsidRPr="00255447">
          <w:t>RT</w:t>
        </w:r>
      </w:smartTag>
      <w:r w:rsidRPr="00255447">
        <w:t>S</w:t>
      </w:r>
    </w:p>
    <w:p w:rsidR="00756B72" w:rsidRPr="00255447" w:rsidRDefault="00756B72" w:rsidP="003D1AE8">
      <w:pPr>
        <w:pStyle w:val="PL"/>
        <w:shd w:val="clear" w:color="auto" w:fill="E6E6E6"/>
      </w:pPr>
      <w:r w:rsidRPr="00255447">
        <w:tab/>
        <w:t>AntennaInfoCommon,</w:t>
      </w:r>
    </w:p>
    <w:p w:rsidR="0097546A" w:rsidRPr="00255447" w:rsidRDefault="0097546A" w:rsidP="0097546A">
      <w:pPr>
        <w:pStyle w:val="PL"/>
        <w:shd w:val="clear" w:color="auto" w:fill="E6E6E6"/>
      </w:pPr>
      <w:r w:rsidRPr="00255447">
        <w:tab/>
        <w:t>AntennaInfoDedicated-v10i0,</w:t>
      </w:r>
    </w:p>
    <w:p w:rsidR="00756B72" w:rsidRPr="00255447" w:rsidRDefault="00756B72" w:rsidP="003D1AE8">
      <w:pPr>
        <w:pStyle w:val="PL"/>
        <w:shd w:val="clear" w:color="auto" w:fill="E6E6E6"/>
      </w:pPr>
      <w:r w:rsidRPr="00255447">
        <w:tab/>
        <w:t>ARFCN-ValueEUTRA,</w:t>
      </w:r>
    </w:p>
    <w:p w:rsidR="006038F8" w:rsidRPr="00255447" w:rsidRDefault="006038F8" w:rsidP="003D1AE8">
      <w:pPr>
        <w:pStyle w:val="PL"/>
        <w:shd w:val="clear" w:color="auto" w:fill="E6E6E6"/>
      </w:pPr>
      <w:r w:rsidRPr="00255447">
        <w:tab/>
        <w:t>ARFCN-ValueEUTRA-v9e0,</w:t>
      </w:r>
    </w:p>
    <w:p w:rsidR="001B1364" w:rsidRPr="00255447" w:rsidRDefault="001B1364" w:rsidP="003D1AE8">
      <w:pPr>
        <w:pStyle w:val="PL"/>
        <w:shd w:val="clear" w:color="auto" w:fill="E6E6E6"/>
      </w:pPr>
      <w:r w:rsidRPr="00255447">
        <w:tab/>
        <w:t>ARFCN-ValueEUTRA-r9,</w:t>
      </w:r>
    </w:p>
    <w:p w:rsidR="00756B72" w:rsidRPr="00255447" w:rsidRDefault="00756B72" w:rsidP="003D1AE8">
      <w:pPr>
        <w:pStyle w:val="PL"/>
        <w:shd w:val="clear" w:color="auto" w:fill="E6E6E6"/>
      </w:pPr>
      <w:r w:rsidRPr="00255447">
        <w:tab/>
        <w:t>CellIdentity,</w:t>
      </w:r>
    </w:p>
    <w:p w:rsidR="00756B72" w:rsidRPr="00255447" w:rsidRDefault="00756B72" w:rsidP="003D1AE8">
      <w:pPr>
        <w:pStyle w:val="PL"/>
        <w:shd w:val="clear" w:color="auto" w:fill="E6E6E6"/>
      </w:pPr>
      <w:r w:rsidRPr="00255447">
        <w:tab/>
        <w:t>C-RNTI,</w:t>
      </w:r>
    </w:p>
    <w:p w:rsidR="00756B72" w:rsidRPr="00255447" w:rsidRDefault="00756B72" w:rsidP="003D1AE8">
      <w:pPr>
        <w:pStyle w:val="PL"/>
        <w:shd w:val="clear" w:color="auto" w:fill="E6E6E6"/>
      </w:pPr>
      <w:r w:rsidRPr="00255447">
        <w:tab/>
        <w:t>DL-DCCH-Message,</w:t>
      </w:r>
    </w:p>
    <w:p w:rsidR="005677C2" w:rsidRPr="00255447" w:rsidRDefault="005677C2" w:rsidP="003D1AE8">
      <w:pPr>
        <w:pStyle w:val="PL"/>
        <w:shd w:val="clear" w:color="auto" w:fill="E6E6E6"/>
      </w:pPr>
      <w:r w:rsidRPr="00255447">
        <w:tab/>
        <w:t>DRB-Identity,</w:t>
      </w:r>
    </w:p>
    <w:p w:rsidR="005677C2" w:rsidRPr="00255447" w:rsidRDefault="005677C2" w:rsidP="003D1AE8">
      <w:pPr>
        <w:pStyle w:val="PL"/>
        <w:shd w:val="clear" w:color="auto" w:fill="E6E6E6"/>
      </w:pPr>
      <w:r w:rsidRPr="00255447">
        <w:tab/>
        <w:t>DRB-ToReleaseList,</w:t>
      </w:r>
    </w:p>
    <w:p w:rsidR="00756B72" w:rsidRPr="00255447" w:rsidRDefault="00756B72" w:rsidP="003D1AE8">
      <w:pPr>
        <w:pStyle w:val="PL"/>
        <w:shd w:val="clear" w:color="auto" w:fill="E6E6E6"/>
      </w:pPr>
      <w:r w:rsidRPr="00255447">
        <w:tab/>
        <w:t>InDeviceCoexIndication-r11,</w:t>
      </w:r>
    </w:p>
    <w:p w:rsidR="00756B72" w:rsidRPr="00255447" w:rsidRDefault="00756B72" w:rsidP="003D1AE8">
      <w:pPr>
        <w:pStyle w:val="PL"/>
        <w:shd w:val="clear" w:color="auto" w:fill="E6E6E6"/>
      </w:pPr>
      <w:r w:rsidRPr="00255447">
        <w:tab/>
        <w:t>MasterInformationBlock,</w:t>
      </w:r>
    </w:p>
    <w:p w:rsidR="00756B72" w:rsidRPr="00255447" w:rsidRDefault="00756B72" w:rsidP="003D1AE8">
      <w:pPr>
        <w:pStyle w:val="PL"/>
        <w:shd w:val="clear" w:color="auto" w:fill="E6E6E6"/>
      </w:pPr>
      <w:r w:rsidRPr="00255447">
        <w:tab/>
        <w:t>maxFreq,</w:t>
      </w:r>
    </w:p>
    <w:p w:rsidR="005677C2" w:rsidRPr="00255447" w:rsidRDefault="005677C2" w:rsidP="003D1AE8">
      <w:pPr>
        <w:pStyle w:val="PL"/>
        <w:shd w:val="clear" w:color="auto" w:fill="E6E6E6"/>
      </w:pPr>
      <w:r w:rsidRPr="00255447">
        <w:tab/>
        <w:t>maxDRB,</w:t>
      </w:r>
    </w:p>
    <w:p w:rsidR="005677C2" w:rsidRPr="00255447" w:rsidRDefault="005677C2" w:rsidP="003D1AE8">
      <w:pPr>
        <w:pStyle w:val="PL"/>
        <w:shd w:val="clear" w:color="auto" w:fill="E6E6E6"/>
      </w:pPr>
      <w:r w:rsidRPr="00255447">
        <w:tab/>
        <w:t>maxSCell-r10,</w:t>
      </w:r>
    </w:p>
    <w:p w:rsidR="005677C2" w:rsidRPr="00255447" w:rsidRDefault="005677C2" w:rsidP="003D1AE8">
      <w:pPr>
        <w:pStyle w:val="PL"/>
        <w:shd w:val="clear" w:color="auto" w:fill="E6E6E6"/>
      </w:pPr>
      <w:r w:rsidRPr="00255447">
        <w:tab/>
        <w:t>maxServCell-r10,</w:t>
      </w:r>
    </w:p>
    <w:p w:rsidR="00756B72" w:rsidRPr="00255447" w:rsidRDefault="00756B72" w:rsidP="003D1AE8">
      <w:pPr>
        <w:pStyle w:val="PL"/>
        <w:shd w:val="clear" w:color="auto" w:fill="E6E6E6"/>
      </w:pPr>
      <w:r w:rsidRPr="00255447">
        <w:tab/>
        <w:t>MBMSInterestIndication-r11,</w:t>
      </w:r>
    </w:p>
    <w:p w:rsidR="00756B72" w:rsidRPr="00255447" w:rsidRDefault="00756B72" w:rsidP="003D1AE8">
      <w:pPr>
        <w:pStyle w:val="PL"/>
        <w:shd w:val="clear" w:color="auto" w:fill="E6E6E6"/>
      </w:pPr>
      <w:r w:rsidRPr="00255447">
        <w:tab/>
        <w:t>MeasConfig,</w:t>
      </w:r>
    </w:p>
    <w:p w:rsidR="005677C2" w:rsidRPr="00255447" w:rsidRDefault="005677C2" w:rsidP="003D1AE8">
      <w:pPr>
        <w:pStyle w:val="PL"/>
        <w:shd w:val="clear" w:color="auto" w:fill="E6E6E6"/>
      </w:pPr>
      <w:r w:rsidRPr="00255447">
        <w:tab/>
        <w:t>MeasGapConfig,</w:t>
      </w:r>
    </w:p>
    <w:p w:rsidR="00756B72" w:rsidRPr="00255447" w:rsidRDefault="00756B72" w:rsidP="003D1AE8">
      <w:pPr>
        <w:pStyle w:val="PL"/>
        <w:shd w:val="clear" w:color="auto" w:fill="E6E6E6"/>
      </w:pPr>
      <w:r w:rsidRPr="00255447">
        <w:tab/>
        <w:t>OtherConfig-r9,</w:t>
      </w:r>
    </w:p>
    <w:p w:rsidR="00756B72" w:rsidRPr="00255447" w:rsidRDefault="00756B72" w:rsidP="003D1AE8">
      <w:pPr>
        <w:pStyle w:val="PL"/>
        <w:shd w:val="clear" w:color="auto" w:fill="E6E6E6"/>
      </w:pPr>
      <w:r w:rsidRPr="00255447">
        <w:tab/>
        <w:t>PhysCellId,</w:t>
      </w:r>
    </w:p>
    <w:p w:rsidR="00432472" w:rsidRPr="00255447" w:rsidRDefault="00432472" w:rsidP="003D1AE8">
      <w:pPr>
        <w:pStyle w:val="PL"/>
        <w:shd w:val="clear" w:color="auto" w:fill="E6E6E6"/>
      </w:pPr>
      <w:r w:rsidRPr="00255447">
        <w:tab/>
        <w:t>P-Max,</w:t>
      </w:r>
    </w:p>
    <w:p w:rsidR="005677C2" w:rsidRPr="00255447" w:rsidRDefault="005677C2" w:rsidP="003D1AE8">
      <w:pPr>
        <w:pStyle w:val="PL"/>
        <w:shd w:val="clear" w:color="auto" w:fill="E6E6E6"/>
      </w:pPr>
      <w:r w:rsidRPr="00255447">
        <w:tab/>
        <w:t>PowerCoordinationInfo-r12,</w:t>
      </w:r>
    </w:p>
    <w:p w:rsidR="005E4F25" w:rsidRPr="00255447" w:rsidRDefault="005E4F25" w:rsidP="003D1AE8">
      <w:pPr>
        <w:pStyle w:val="PL"/>
        <w:shd w:val="clear" w:color="auto" w:fill="E6E6E6"/>
      </w:pPr>
      <w:r w:rsidRPr="00255447">
        <w:tab/>
        <w:t>SidelinkUEInformation-r12,</w:t>
      </w:r>
    </w:p>
    <w:p w:rsidR="005E4F25" w:rsidRPr="00255447" w:rsidRDefault="005E4F25" w:rsidP="003D1AE8">
      <w:pPr>
        <w:pStyle w:val="PL"/>
        <w:shd w:val="clear" w:color="auto" w:fill="E6E6E6"/>
      </w:pPr>
      <w:r w:rsidRPr="00255447">
        <w:tab/>
        <w:t>SL-CommConfig-r12,</w:t>
      </w:r>
    </w:p>
    <w:p w:rsidR="005E4F25" w:rsidRPr="00255447" w:rsidRDefault="005E4F25" w:rsidP="003D1AE8">
      <w:pPr>
        <w:pStyle w:val="PL"/>
        <w:shd w:val="clear" w:color="auto" w:fill="E6E6E6"/>
      </w:pPr>
      <w:r w:rsidRPr="00255447">
        <w:tab/>
        <w:t>SL-DiscConfig-r12,</w:t>
      </w:r>
    </w:p>
    <w:p w:rsidR="00756B72" w:rsidRPr="00255447" w:rsidRDefault="00756B72" w:rsidP="003D1AE8">
      <w:pPr>
        <w:pStyle w:val="PL"/>
        <w:shd w:val="clear" w:color="auto" w:fill="E6E6E6"/>
      </w:pPr>
      <w:r w:rsidRPr="00255447">
        <w:tab/>
        <w:t>RadioResourceConfigDedicated,</w:t>
      </w:r>
    </w:p>
    <w:p w:rsidR="00756B72" w:rsidRPr="00255447" w:rsidRDefault="00756B72" w:rsidP="003D1AE8">
      <w:pPr>
        <w:pStyle w:val="PL"/>
        <w:shd w:val="clear" w:color="auto" w:fill="E6E6E6"/>
      </w:pPr>
      <w:r w:rsidRPr="00255447">
        <w:tab/>
        <w:t>RSRP-Range,</w:t>
      </w:r>
    </w:p>
    <w:p w:rsidR="00756B72" w:rsidRPr="00255447" w:rsidRDefault="00756B72" w:rsidP="003D1AE8">
      <w:pPr>
        <w:pStyle w:val="PL"/>
        <w:shd w:val="clear" w:color="auto" w:fill="E6E6E6"/>
      </w:pPr>
      <w:r w:rsidRPr="00255447">
        <w:tab/>
        <w:t>RSRQ-Range,</w:t>
      </w:r>
    </w:p>
    <w:p w:rsidR="00A13D05" w:rsidRPr="00255447" w:rsidRDefault="00A13D05" w:rsidP="003D1AE8">
      <w:pPr>
        <w:pStyle w:val="PL"/>
        <w:shd w:val="clear" w:color="auto" w:fill="E6E6E6"/>
      </w:pPr>
      <w:r w:rsidRPr="00255447">
        <w:tab/>
        <w:t>RSRQ-Range-</w:t>
      </w:r>
      <w:r w:rsidR="00AA30CB" w:rsidRPr="00255447">
        <w:t>v1250</w:t>
      </w:r>
      <w:r w:rsidRPr="00255447">
        <w:t>,</w:t>
      </w:r>
    </w:p>
    <w:p w:rsidR="00756B72" w:rsidRPr="00255447" w:rsidRDefault="00756B72" w:rsidP="003D1AE8">
      <w:pPr>
        <w:pStyle w:val="PL"/>
        <w:shd w:val="clear" w:color="auto" w:fill="E6E6E6"/>
      </w:pPr>
      <w:r w:rsidRPr="00255447">
        <w:tab/>
        <w:t>SCell</w:t>
      </w:r>
      <w:r w:rsidRPr="00255447">
        <w:rPr>
          <w:snapToGrid w:val="0"/>
        </w:rPr>
        <w:t>ToAddMod</w:t>
      </w:r>
      <w:r w:rsidRPr="00255447">
        <w:t>List-r10,</w:t>
      </w:r>
    </w:p>
    <w:p w:rsidR="005677C2" w:rsidRPr="00255447" w:rsidRDefault="005677C2" w:rsidP="003D1AE8">
      <w:pPr>
        <w:pStyle w:val="PL"/>
        <w:shd w:val="clear" w:color="auto" w:fill="E6E6E6"/>
      </w:pPr>
      <w:r w:rsidRPr="00255447">
        <w:tab/>
        <w:t>SCG-ConfigPartSCG-r12,</w:t>
      </w:r>
    </w:p>
    <w:p w:rsidR="008E5580" w:rsidRDefault="008E5580" w:rsidP="003D1AE8">
      <w:pPr>
        <w:pStyle w:val="PL"/>
        <w:shd w:val="clear" w:color="auto" w:fill="E6E6E6"/>
      </w:pPr>
      <w:r>
        <w:tab/>
      </w:r>
      <w:r w:rsidRPr="008E5580">
        <w:t>SCG-ConfigPartSCG-v12f0,</w:t>
      </w:r>
    </w:p>
    <w:p w:rsidR="00756B72" w:rsidRPr="00255447" w:rsidRDefault="00756B72" w:rsidP="003D1AE8">
      <w:pPr>
        <w:pStyle w:val="PL"/>
        <w:shd w:val="clear" w:color="auto" w:fill="E6E6E6"/>
      </w:pPr>
      <w:r w:rsidRPr="00255447">
        <w:tab/>
        <w:t>SecurityAlgorithmConfig,</w:t>
      </w:r>
    </w:p>
    <w:p w:rsidR="005677C2" w:rsidRPr="00255447" w:rsidRDefault="005677C2" w:rsidP="003D1AE8">
      <w:pPr>
        <w:pStyle w:val="PL"/>
        <w:shd w:val="clear" w:color="auto" w:fill="E6E6E6"/>
      </w:pPr>
      <w:r w:rsidRPr="00255447">
        <w:tab/>
        <w:t>SCellIndex-r10,</w:t>
      </w:r>
    </w:p>
    <w:p w:rsidR="005677C2" w:rsidRPr="00255447" w:rsidRDefault="005677C2" w:rsidP="003D1AE8">
      <w:pPr>
        <w:pStyle w:val="PL"/>
        <w:shd w:val="clear" w:color="auto" w:fill="E6E6E6"/>
      </w:pPr>
      <w:r w:rsidRPr="00255447">
        <w:tab/>
        <w:t>SCell</w:t>
      </w:r>
      <w:r w:rsidRPr="00255447">
        <w:rPr>
          <w:snapToGrid w:val="0"/>
        </w:rPr>
        <w:t>ToRelease</w:t>
      </w:r>
      <w:r w:rsidRPr="00255447">
        <w:t>List-r10,</w:t>
      </w:r>
    </w:p>
    <w:p w:rsidR="005677C2" w:rsidRPr="00255447" w:rsidRDefault="005677C2" w:rsidP="003D1AE8">
      <w:pPr>
        <w:pStyle w:val="PL"/>
        <w:shd w:val="clear" w:color="auto" w:fill="E6E6E6"/>
      </w:pPr>
      <w:r w:rsidRPr="00255447">
        <w:tab/>
        <w:t>ServCellIndex-r10,</w:t>
      </w:r>
    </w:p>
    <w:p w:rsidR="00756B72" w:rsidRPr="00255447" w:rsidRDefault="00756B72" w:rsidP="003D1AE8">
      <w:pPr>
        <w:pStyle w:val="PL"/>
        <w:shd w:val="clear" w:color="auto" w:fill="E6E6E6"/>
      </w:pPr>
      <w:r w:rsidRPr="00255447">
        <w:tab/>
        <w:t>ShortMAC-I,</w:t>
      </w:r>
    </w:p>
    <w:p w:rsidR="00756B72" w:rsidRPr="00255447" w:rsidRDefault="00756B72" w:rsidP="003D1AE8">
      <w:pPr>
        <w:pStyle w:val="PL"/>
        <w:shd w:val="clear" w:color="auto" w:fill="E6E6E6"/>
      </w:pPr>
      <w:r w:rsidRPr="00255447">
        <w:tab/>
        <w:t>SystemInformationBlockType1,</w:t>
      </w:r>
    </w:p>
    <w:p w:rsidR="00756B72" w:rsidRPr="00255447" w:rsidRDefault="00756B72" w:rsidP="003D1AE8">
      <w:pPr>
        <w:pStyle w:val="PL"/>
        <w:shd w:val="clear" w:color="auto" w:fill="E6E6E6"/>
      </w:pPr>
      <w:r w:rsidRPr="00255447">
        <w:tab/>
        <w:t>SystemInformationBlockType1-v890-IEs,</w:t>
      </w:r>
    </w:p>
    <w:p w:rsidR="00756B72" w:rsidRPr="00255447" w:rsidRDefault="00756B72" w:rsidP="003D1AE8">
      <w:pPr>
        <w:pStyle w:val="PL"/>
        <w:shd w:val="clear" w:color="auto" w:fill="E6E6E6"/>
      </w:pPr>
      <w:r w:rsidRPr="00255447">
        <w:tab/>
        <w:t>SystemInformationBlockType2,</w:t>
      </w:r>
    </w:p>
    <w:p w:rsidR="00756B72" w:rsidRPr="00255447" w:rsidRDefault="00756B72" w:rsidP="003D1AE8">
      <w:pPr>
        <w:pStyle w:val="PL"/>
        <w:shd w:val="clear" w:color="auto" w:fill="E6E6E6"/>
      </w:pPr>
      <w:r w:rsidRPr="00255447">
        <w:tab/>
        <w:t>UEAssistanceInformation-r11,</w:t>
      </w:r>
    </w:p>
    <w:p w:rsidR="00756B72" w:rsidRPr="00255447" w:rsidRDefault="00756B72" w:rsidP="003D1AE8">
      <w:pPr>
        <w:pStyle w:val="PL"/>
        <w:shd w:val="clear" w:color="auto" w:fill="E6E6E6"/>
      </w:pPr>
      <w:r w:rsidRPr="00255447">
        <w:tab/>
        <w:t>UECapabilityInformation,</w:t>
      </w:r>
    </w:p>
    <w:p w:rsidR="00E13F83" w:rsidRPr="00255447" w:rsidRDefault="00756B72" w:rsidP="003D1AE8">
      <w:pPr>
        <w:pStyle w:val="PL"/>
        <w:shd w:val="clear" w:color="auto" w:fill="E6E6E6"/>
      </w:pPr>
      <w:r w:rsidRPr="00255447">
        <w:tab/>
        <w:t>UE-CapabilityRAT-ContainerList</w:t>
      </w:r>
      <w:r w:rsidR="00E13F83" w:rsidRPr="00255447">
        <w:t>,</w:t>
      </w:r>
    </w:p>
    <w:p w:rsidR="00756B72" w:rsidRPr="00255447" w:rsidRDefault="00E13F83" w:rsidP="003D1AE8">
      <w:pPr>
        <w:pStyle w:val="PL"/>
        <w:shd w:val="clear" w:color="auto" w:fill="E6E6E6"/>
      </w:pPr>
      <w:r w:rsidRPr="00255447">
        <w:tab/>
        <w:t>UE-RadioPagingInfo-r12</w:t>
      </w:r>
      <w:r w:rsidR="00B74F5F" w:rsidRPr="00255447">
        <w:t>,</w:t>
      </w:r>
    </w:p>
    <w:p w:rsidR="00B74F5F" w:rsidRPr="00255447" w:rsidRDefault="00CC70CD" w:rsidP="003D1AE8">
      <w:pPr>
        <w:pStyle w:val="PL"/>
        <w:shd w:val="clear" w:color="auto" w:fill="E6E6E6"/>
      </w:pPr>
      <w:r w:rsidRPr="00255447">
        <w:tab/>
      </w:r>
      <w:r w:rsidR="00B74F5F" w:rsidRPr="00255447">
        <w:t>WLAN-OffloadConfig-r12</w:t>
      </w:r>
    </w:p>
    <w:p w:rsidR="00756B72" w:rsidRPr="00255447" w:rsidRDefault="00756B72" w:rsidP="003D1AE8">
      <w:pPr>
        <w:pStyle w:val="PL"/>
        <w:shd w:val="clear" w:color="auto" w:fill="E6E6E6"/>
      </w:pPr>
      <w:r w:rsidRPr="00255447">
        <w:t>FROM EUTRA-RRC-Definitions;</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3"/>
      </w:pPr>
      <w:bookmarkStart w:id="935" w:name="_Toc5815225"/>
      <w:r w:rsidRPr="00255447">
        <w:lastRenderedPageBreak/>
        <w:t>10.2.2</w:t>
      </w:r>
      <w:r w:rsidRPr="00255447">
        <w:tab/>
        <w:t>Message definitions</w:t>
      </w:r>
      <w:bookmarkEnd w:id="935"/>
    </w:p>
    <w:p w:rsidR="00756B72" w:rsidRPr="00255447" w:rsidRDefault="00756B72" w:rsidP="003D1AE8">
      <w:pPr>
        <w:pStyle w:val="Heading4"/>
      </w:pPr>
      <w:bookmarkStart w:id="936" w:name="_Toc5815226"/>
      <w:r w:rsidRPr="00255447">
        <w:t>–</w:t>
      </w:r>
      <w:r w:rsidRPr="00255447">
        <w:tab/>
      </w:r>
      <w:r w:rsidRPr="00255447">
        <w:rPr>
          <w:i/>
        </w:rPr>
        <w:t>HandoverCommand</w:t>
      </w:r>
      <w:bookmarkEnd w:id="936"/>
    </w:p>
    <w:p w:rsidR="00756B72" w:rsidRPr="00255447" w:rsidRDefault="00756B72" w:rsidP="003D1AE8">
      <w:r w:rsidRPr="00255447">
        <w:t>This message is used to transfer the handover command generated by the target eNB.</w:t>
      </w:r>
    </w:p>
    <w:p w:rsidR="00756B72" w:rsidRPr="00255447" w:rsidRDefault="00756B72" w:rsidP="003D1AE8">
      <w:pPr>
        <w:pStyle w:val="B1"/>
        <w:keepNext/>
        <w:keepLines/>
      </w:pPr>
      <w:r w:rsidRPr="00255447">
        <w:t>Direction: target eNB to source eNB/ source RAN</w:t>
      </w:r>
    </w:p>
    <w:p w:rsidR="00756B72" w:rsidRPr="00255447" w:rsidRDefault="00756B72" w:rsidP="003D1AE8">
      <w:pPr>
        <w:pStyle w:val="TH"/>
        <w:rPr>
          <w:iCs/>
        </w:rPr>
      </w:pPr>
      <w:r w:rsidRPr="00255447">
        <w:rPr>
          <w:i/>
          <w:noProof/>
        </w:rPr>
        <w:t>HandoverCommand</w:t>
      </w:r>
      <w:r w:rsidRPr="00255447">
        <w:rPr>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HandoverCommand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handoverCommand-r8</w:t>
      </w:r>
      <w:r w:rsidRPr="00255447">
        <w:tab/>
      </w:r>
      <w:r w:rsidRPr="00255447">
        <w:tab/>
      </w:r>
      <w:r w:rsidRPr="00255447">
        <w:tab/>
      </w:r>
      <w:r w:rsidRPr="00255447">
        <w:tab/>
      </w:r>
      <w:r w:rsidRPr="00255447">
        <w:tab/>
        <w:t>HandoverCommand-r8-IEs,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HandoverCommand-r8-IEs ::=</w:t>
      </w:r>
      <w:r w:rsidRPr="00255447">
        <w:tab/>
      </w:r>
      <w:r w:rsidRPr="00255447">
        <w:tab/>
      </w:r>
      <w:r w:rsidRPr="00255447">
        <w:tab/>
        <w:t>SEQUENCE {</w:t>
      </w:r>
    </w:p>
    <w:p w:rsidR="00756B72" w:rsidRPr="00255447" w:rsidRDefault="00756B72" w:rsidP="003D1AE8">
      <w:pPr>
        <w:pStyle w:val="PL"/>
        <w:shd w:val="clear" w:color="auto" w:fill="E6E6E6"/>
      </w:pPr>
      <w:r w:rsidRPr="00255447">
        <w:tab/>
        <w:t>handoverCommandMessage</w:t>
      </w:r>
      <w:r w:rsidRPr="00255447">
        <w:tab/>
      </w:r>
      <w:r w:rsidRPr="00255447">
        <w:tab/>
      </w:r>
      <w:r w:rsidRPr="00255447">
        <w:tab/>
      </w:r>
      <w:r w:rsidRPr="00255447">
        <w:tab/>
        <w:t>OCTET STRING (CONTAINING DL-DCCH-Message),</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HandoverCommand </w:t>
            </w:r>
            <w:r w:rsidRPr="00255447">
              <w:rPr>
                <w:rFonts w:eastAsia="SimSun"/>
                <w:iCs/>
                <w:noProof/>
                <w:kern w:val="2"/>
                <w:lang w:eastAsia="en-GB"/>
              </w:rPr>
              <w:t>field descriptions</w:t>
            </w:r>
          </w:p>
        </w:tc>
      </w:tr>
      <w:tr w:rsidR="00756B72" w:rsidRPr="00255447" w:rsidTr="003C6FE0">
        <w:trPr>
          <w:cantSplit/>
        </w:trPr>
        <w:tc>
          <w:tcPr>
            <w:tcW w:w="9639" w:type="dxa"/>
          </w:tcPr>
          <w:p w:rsidR="00756B72" w:rsidRPr="00255447" w:rsidRDefault="00756B72" w:rsidP="003D1AE8">
            <w:pPr>
              <w:pStyle w:val="TAL"/>
              <w:tabs>
                <w:tab w:val="num" w:pos="1494"/>
              </w:tabs>
              <w:spacing w:before="60"/>
              <w:jc w:val="both"/>
              <w:rPr>
                <w:rFonts w:eastAsia="SimSun"/>
                <w:b/>
                <w:bCs/>
                <w:i/>
                <w:noProof/>
                <w:kern w:val="2"/>
                <w:lang w:eastAsia="en-GB"/>
              </w:rPr>
            </w:pPr>
            <w:r w:rsidRPr="00255447">
              <w:rPr>
                <w:rFonts w:eastAsia="SimSun"/>
                <w:b/>
                <w:bCs/>
                <w:i/>
                <w:noProof/>
                <w:kern w:val="2"/>
                <w:lang w:eastAsia="en-GB"/>
              </w:rPr>
              <w:t>handoverCommandMessage</w:t>
            </w:r>
          </w:p>
          <w:p w:rsidR="00756B72" w:rsidRPr="00255447" w:rsidRDefault="00756B72" w:rsidP="003D1AE8">
            <w:pPr>
              <w:pStyle w:val="TAL"/>
              <w:tabs>
                <w:tab w:val="num" w:pos="1494"/>
              </w:tabs>
              <w:spacing w:before="60"/>
              <w:jc w:val="both"/>
              <w:rPr>
                <w:rFonts w:eastAsia="SimSun"/>
                <w:kern w:val="2"/>
                <w:lang w:eastAsia="en-GB"/>
              </w:rPr>
            </w:pPr>
            <w:r w:rsidRPr="00255447">
              <w:rPr>
                <w:rFonts w:eastAsia="SimSun"/>
                <w:kern w:val="2"/>
                <w:lang w:eastAsia="en-GB"/>
              </w:rPr>
              <w:t xml:space="preserve">Contains the entire </w:t>
            </w:r>
            <w:r w:rsidRPr="00255447">
              <w:rPr>
                <w:rFonts w:eastAsia="SimSun"/>
                <w:snapToGrid w:val="0"/>
                <w:kern w:val="2"/>
                <w:lang w:eastAsia="en-GB"/>
              </w:rPr>
              <w:t>DL-DCCH-Message including the</w:t>
            </w:r>
            <w:r w:rsidRPr="00255447">
              <w:rPr>
                <w:rFonts w:eastAsia="SimSun"/>
                <w:kern w:val="2"/>
                <w:lang w:eastAsia="en-GB"/>
              </w:rPr>
              <w:t xml:space="preserve"> </w:t>
            </w:r>
            <w:r w:rsidRPr="00255447">
              <w:rPr>
                <w:rFonts w:eastAsia="SimSun"/>
                <w:i/>
                <w:noProof/>
                <w:kern w:val="2"/>
                <w:lang w:eastAsia="en-GB"/>
              </w:rPr>
              <w:t>RRCConnectionReconfiguration</w:t>
            </w:r>
            <w:r w:rsidRPr="00255447">
              <w:rPr>
                <w:rFonts w:eastAsia="SimSun"/>
                <w:kern w:val="2"/>
                <w:lang w:eastAsia="en-GB"/>
              </w:rPr>
              <w:t xml:space="preserve"> message used to perform handover within E-UTRAN or handover to E-UTRAN, generated (entirely) by the target </w:t>
            </w:r>
            <w:r w:rsidRPr="00255447">
              <w:rPr>
                <w:rFonts w:eastAsia="SimSun"/>
                <w:noProof/>
                <w:kern w:val="2"/>
                <w:lang w:eastAsia="en-GB"/>
              </w:rPr>
              <w:t>eNB</w:t>
            </w:r>
            <w:r w:rsidRPr="00255447">
              <w:rPr>
                <w:rFonts w:eastAsia="SimSun"/>
                <w:kern w:val="2"/>
                <w:lang w:eastAsia="en-GB"/>
              </w:rPr>
              <w:t>.</w:t>
            </w:r>
          </w:p>
        </w:tc>
      </w:tr>
    </w:tbl>
    <w:p w:rsidR="00756B72" w:rsidRPr="00255447" w:rsidRDefault="00756B72" w:rsidP="003D1AE8"/>
    <w:p w:rsidR="00756B72" w:rsidRPr="00255447" w:rsidRDefault="00756B72" w:rsidP="003D1AE8">
      <w:pPr>
        <w:pStyle w:val="NO"/>
      </w:pPr>
      <w:r w:rsidRPr="00255447">
        <w:t>NOTE:</w:t>
      </w:r>
      <w:r w:rsidRPr="00255447">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756B72" w:rsidRPr="00255447" w:rsidRDefault="00756B72" w:rsidP="003D1AE8">
      <w:pPr>
        <w:pStyle w:val="Heading4"/>
      </w:pPr>
      <w:bookmarkStart w:id="937" w:name="_Toc5815227"/>
      <w:r w:rsidRPr="00255447">
        <w:t>–</w:t>
      </w:r>
      <w:r w:rsidRPr="00255447">
        <w:tab/>
      </w:r>
      <w:r w:rsidRPr="00255447">
        <w:rPr>
          <w:i/>
        </w:rPr>
        <w:t>HandoverPreparationInformation</w:t>
      </w:r>
      <w:bookmarkEnd w:id="937"/>
    </w:p>
    <w:p w:rsidR="00756B72" w:rsidRPr="00255447" w:rsidRDefault="00756B72" w:rsidP="003D1AE8">
      <w:r w:rsidRPr="00255447">
        <w:t xml:space="preserve">This message is used to transfer the E-UTRA RRC </w:t>
      </w:r>
      <w:smartTag w:uri="urn:schemas-microsoft-com:office:smarttags" w:element="PersonName">
        <w:r w:rsidRPr="00255447">
          <w:t>info</w:t>
        </w:r>
      </w:smartTag>
      <w:r w:rsidRPr="00255447">
        <w:t xml:space="preserve">rmation used by the target eNB during handover preparation, including UE capability </w:t>
      </w:r>
      <w:smartTag w:uri="urn:schemas-microsoft-com:office:smarttags" w:element="PersonName">
        <w:r w:rsidRPr="00255447">
          <w:t>info</w:t>
        </w:r>
      </w:smartTag>
      <w:r w:rsidRPr="00255447">
        <w:t>rmation.</w:t>
      </w:r>
    </w:p>
    <w:p w:rsidR="00756B72" w:rsidRPr="00255447" w:rsidRDefault="00756B72" w:rsidP="003D1AE8">
      <w:pPr>
        <w:pStyle w:val="B1"/>
        <w:keepNext/>
        <w:keepLines/>
      </w:pPr>
      <w:r w:rsidRPr="00255447">
        <w:t>Direction: source eNB/ source RAN to target eNB</w:t>
      </w:r>
    </w:p>
    <w:p w:rsidR="00756B72" w:rsidRPr="00255447" w:rsidRDefault="00756B72" w:rsidP="003D1AE8">
      <w:pPr>
        <w:pStyle w:val="TH"/>
        <w:rPr>
          <w:iCs/>
        </w:rPr>
      </w:pPr>
      <w:r w:rsidRPr="00255447">
        <w:rPr>
          <w:i/>
          <w:noProof/>
        </w:rPr>
        <w:t>HandoverPreparationInformation</w:t>
      </w:r>
      <w:r w:rsidRPr="00255447">
        <w:rPr>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HandoverPreparationInformation ::=</w:t>
      </w:r>
      <w:r w:rsidRPr="00255447">
        <w:tab/>
        <w:t>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handoverPreparationInformation-r8</w:t>
      </w:r>
      <w:r w:rsidRPr="00255447">
        <w:tab/>
        <w:t>HandoverPreparationInformation-r8-IEs,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HandoverPreparationInformation-r8-IEs ::= SEQUENCE {</w:t>
      </w:r>
    </w:p>
    <w:p w:rsidR="00756B72" w:rsidRPr="00255447" w:rsidRDefault="00756B72" w:rsidP="003D1AE8">
      <w:pPr>
        <w:pStyle w:val="PL"/>
        <w:shd w:val="clear" w:color="auto" w:fill="E6E6E6"/>
      </w:pPr>
      <w:r w:rsidRPr="00255447">
        <w:tab/>
        <w:t>ue-RadioAccessCapabilityInfo</w:t>
      </w:r>
      <w:r w:rsidRPr="00255447">
        <w:tab/>
      </w:r>
      <w:r w:rsidRPr="00255447">
        <w:tab/>
        <w:t>UE-CapabilityRAT-ContainerList,</w:t>
      </w:r>
    </w:p>
    <w:p w:rsidR="00756B72" w:rsidRPr="00255447" w:rsidRDefault="00756B72" w:rsidP="003D1AE8">
      <w:pPr>
        <w:pStyle w:val="PL"/>
        <w:shd w:val="clear" w:color="auto" w:fill="E6E6E6"/>
      </w:pPr>
      <w:r w:rsidRPr="00255447">
        <w:tab/>
        <w:t>as-Config</w:t>
      </w:r>
      <w:r w:rsidRPr="00255447">
        <w:tab/>
      </w:r>
      <w:r w:rsidRPr="00255447">
        <w:tab/>
      </w:r>
      <w:r w:rsidRPr="00255447">
        <w:tab/>
      </w:r>
      <w:r w:rsidRPr="00255447">
        <w:tab/>
      </w:r>
      <w:r w:rsidRPr="00255447">
        <w:tab/>
      </w:r>
      <w:r w:rsidRPr="00255447">
        <w:tab/>
      </w:r>
      <w:r w:rsidRPr="00255447">
        <w:tab/>
        <w:t>AS-Config</w:t>
      </w:r>
      <w:r w:rsidRPr="00255447">
        <w:tab/>
      </w:r>
      <w:r w:rsidRPr="00255447">
        <w:tab/>
      </w:r>
      <w:r w:rsidRPr="00255447">
        <w:tab/>
      </w:r>
      <w:r w:rsidRPr="00255447">
        <w:tab/>
      </w:r>
      <w:r w:rsidRPr="00255447">
        <w:tab/>
        <w:t xml:space="preserve">OPTIONAL, </w:t>
      </w:r>
      <w:r w:rsidRPr="00255447">
        <w:tab/>
      </w:r>
      <w:r w:rsidRPr="00255447">
        <w:tab/>
        <w:t>-- Cond HO</w:t>
      </w:r>
    </w:p>
    <w:p w:rsidR="00756B72" w:rsidRPr="00255447" w:rsidRDefault="00756B72" w:rsidP="003D1AE8">
      <w:pPr>
        <w:pStyle w:val="PL"/>
        <w:shd w:val="clear" w:color="auto" w:fill="E6E6E6"/>
      </w:pPr>
      <w:r w:rsidRPr="00255447">
        <w:lastRenderedPageBreak/>
        <w:tab/>
        <w:t>rrm-Config</w:t>
      </w:r>
      <w:r w:rsidRPr="00255447">
        <w:tab/>
      </w:r>
      <w:r w:rsidRPr="00255447">
        <w:tab/>
      </w:r>
      <w:r w:rsidRPr="00255447">
        <w:tab/>
      </w:r>
      <w:r w:rsidRPr="00255447">
        <w:tab/>
      </w:r>
      <w:r w:rsidRPr="00255447">
        <w:tab/>
      </w:r>
      <w:r w:rsidRPr="00255447">
        <w:tab/>
      </w:r>
      <w:r w:rsidRPr="00255447">
        <w:tab/>
        <w:t>RRM-Config</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as-Context</w:t>
      </w:r>
      <w:r w:rsidRPr="00255447">
        <w:tab/>
      </w:r>
      <w:r w:rsidRPr="00255447">
        <w:tab/>
      </w:r>
      <w:r w:rsidRPr="00255447">
        <w:tab/>
      </w:r>
      <w:r w:rsidRPr="00255447">
        <w:tab/>
      </w:r>
      <w:r w:rsidRPr="00255447">
        <w:tab/>
      </w:r>
      <w:r w:rsidRPr="00255447">
        <w:tab/>
      </w:r>
      <w:r w:rsidRPr="00255447">
        <w:tab/>
        <w:t>AS-Context</w:t>
      </w:r>
      <w:r w:rsidRPr="00255447">
        <w:tab/>
      </w:r>
      <w:r w:rsidRPr="00255447">
        <w:tab/>
      </w:r>
      <w:r w:rsidRPr="00255447">
        <w:tab/>
      </w:r>
      <w:r w:rsidRPr="00255447">
        <w:tab/>
        <w:t xml:space="preserve">OPTIONAL, </w:t>
      </w:r>
      <w:r w:rsidRPr="00255447">
        <w:tab/>
      </w:r>
      <w:r w:rsidRPr="00255447">
        <w:tab/>
        <w:t>-- Cond HO</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HandoverPreparationInformation-v920-IEs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HandoverPreparationInformation-v920-IEs</w:t>
      </w:r>
      <w:r w:rsidRPr="00255447">
        <w:tab/>
        <w:t>::= SEQUENCE {</w:t>
      </w:r>
    </w:p>
    <w:p w:rsidR="00756B72" w:rsidRPr="00255447" w:rsidRDefault="00756B72" w:rsidP="003D1AE8">
      <w:pPr>
        <w:pStyle w:val="PL"/>
        <w:shd w:val="clear" w:color="auto" w:fill="E6E6E6"/>
      </w:pPr>
      <w:r w:rsidRPr="00255447">
        <w:tab/>
        <w:t>ue-ConfigRelease-r9</w:t>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xml:space="preserve">rel9, rel10, rel11, </w:t>
      </w:r>
      <w:r w:rsidR="00294F74" w:rsidRPr="00255447">
        <w:t>rel12</w:t>
      </w:r>
      <w:r w:rsidRPr="00255447">
        <w:t xml:space="preserve">, </w:t>
      </w:r>
      <w:r w:rsidR="0097546A" w:rsidRPr="00255447">
        <w:t>v10j0</w:t>
      </w:r>
      <w:r w:rsidRPr="00255447">
        <w:t xml:space="preserve">, </w:t>
      </w:r>
      <w:r w:rsidR="008B0C63" w:rsidRPr="00255447">
        <w:t>v11e0</w:t>
      </w:r>
      <w:r w:rsidRPr="00255447">
        <w:t>,</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008B0C63" w:rsidRPr="00255447">
        <w:t>v1280</w:t>
      </w:r>
      <w:r w:rsidRPr="00255447">
        <w:t>,</w:t>
      </w:r>
      <w:r w:rsidR="008B0C63" w:rsidRPr="00255447">
        <w:t xml:space="preserve"> spare1</w:t>
      </w:r>
      <w:r w:rsidRPr="00255447">
        <w:t xml:space="preserve">, ...} </w:t>
      </w:r>
      <w:r w:rsidRPr="00255447">
        <w:tab/>
      </w:r>
      <w:r w:rsidRPr="00255447">
        <w:tab/>
      </w:r>
      <w:r w:rsidRPr="00255447">
        <w:tab/>
        <w:t xml:space="preserve">OPTIONAL, </w:t>
      </w:r>
      <w:r w:rsidRPr="00255447">
        <w:tab/>
        <w:t>-- Cond HO2</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HandoverPreparationInformation-v9d0-IEs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HandoverPreparationInformation-v9d0-IEs</w:t>
      </w:r>
      <w:r w:rsidRPr="00255447">
        <w:tab/>
        <w:t>::= SEQUENCE {</w:t>
      </w:r>
    </w:p>
    <w:p w:rsidR="00756B72" w:rsidRPr="00255447" w:rsidRDefault="00756B72" w:rsidP="003D1AE8">
      <w:pPr>
        <w:pStyle w:val="PL"/>
        <w:shd w:val="clear" w:color="auto" w:fill="E6E6E6"/>
      </w:pPr>
      <w:r w:rsidRPr="00255447">
        <w:tab/>
        <w:t>lateNonCriticalExtension</w:t>
      </w:r>
      <w:r w:rsidRPr="00255447">
        <w:tab/>
      </w:r>
      <w:r w:rsidRPr="00255447">
        <w:tab/>
      </w:r>
      <w:r w:rsidRPr="00255447">
        <w:tab/>
        <w:t>OCTET STRING</w:t>
      </w:r>
      <w:r w:rsidR="0097546A" w:rsidRPr="00255447">
        <w:t xml:space="preserve"> (CONTAINING HandoverPreparationInformation-v9j0-IEs)</w:t>
      </w:r>
      <w:r w:rsidRPr="00255447">
        <w:tab/>
        <w:t>OPTIONAL,</w:t>
      </w:r>
    </w:p>
    <w:p w:rsidR="006038F8" w:rsidRPr="00255447" w:rsidRDefault="006038F8" w:rsidP="003D1AE8">
      <w:pPr>
        <w:pStyle w:val="PL"/>
        <w:shd w:val="clear" w:color="auto" w:fill="E6E6E6"/>
      </w:pPr>
      <w:r w:rsidRPr="00255447">
        <w:tab/>
        <w:t>nonCriticalExtension</w:t>
      </w:r>
      <w:r w:rsidRPr="00255447">
        <w:tab/>
      </w:r>
      <w:r w:rsidRPr="00255447">
        <w:tab/>
      </w:r>
      <w:r w:rsidRPr="00255447">
        <w:tab/>
      </w:r>
      <w:r w:rsidRPr="00255447">
        <w:tab/>
        <w:t>HandoverPreparationInformation-v9e0-IEs</w:t>
      </w:r>
      <w:r w:rsidRPr="00255447">
        <w:tab/>
      </w:r>
      <w:r w:rsidRPr="00255447">
        <w:tab/>
      </w:r>
      <w:r w:rsidRPr="00255447">
        <w:tab/>
        <w:t>OPTIONAL</w:t>
      </w:r>
    </w:p>
    <w:p w:rsidR="006038F8" w:rsidRPr="00255447" w:rsidRDefault="006038F8" w:rsidP="003D1AE8">
      <w:pPr>
        <w:pStyle w:val="PL"/>
        <w:shd w:val="clear" w:color="auto" w:fill="E6E6E6"/>
      </w:pPr>
      <w:r w:rsidRPr="00255447">
        <w:t>}</w:t>
      </w:r>
    </w:p>
    <w:p w:rsidR="006038F8" w:rsidRPr="00255447" w:rsidRDefault="006038F8" w:rsidP="003D1AE8">
      <w:pPr>
        <w:pStyle w:val="PL"/>
        <w:shd w:val="clear" w:color="auto" w:fill="E6E6E6"/>
      </w:pPr>
    </w:p>
    <w:p w:rsidR="0097546A" w:rsidRPr="00255447" w:rsidRDefault="0097546A" w:rsidP="0097546A">
      <w:pPr>
        <w:pStyle w:val="PL"/>
        <w:shd w:val="clear" w:color="auto" w:fill="E6E6E6"/>
      </w:pPr>
      <w:r w:rsidRPr="00255447">
        <w:t>-- Late non-critical extensions:</w:t>
      </w:r>
    </w:p>
    <w:p w:rsidR="0097546A" w:rsidRPr="00255447" w:rsidRDefault="0097546A" w:rsidP="0097546A">
      <w:pPr>
        <w:pStyle w:val="PL"/>
        <w:shd w:val="clear" w:color="auto" w:fill="E6E6E6"/>
      </w:pPr>
      <w:r w:rsidRPr="00255447">
        <w:t>HandoverPreparationInformation-v9j0-IEs ::= SEQUENCE {</w:t>
      </w:r>
    </w:p>
    <w:p w:rsidR="0097546A" w:rsidRPr="00255447" w:rsidRDefault="0097546A" w:rsidP="0097546A">
      <w:pPr>
        <w:pStyle w:val="PL"/>
        <w:shd w:val="clear" w:color="auto" w:fill="E6E6E6"/>
        <w:rPr>
          <w:lang w:eastAsia="zh-CN"/>
        </w:rPr>
      </w:pPr>
      <w:r w:rsidRPr="00255447">
        <w:tab/>
        <w:t>-- Following field is only for pre REL-10 late non-critical extensions</w:t>
      </w:r>
    </w:p>
    <w:p w:rsidR="0097546A" w:rsidRPr="00255447" w:rsidRDefault="0097546A" w:rsidP="0097546A">
      <w:pPr>
        <w:pStyle w:val="PL"/>
        <w:shd w:val="clear" w:color="auto" w:fill="E6E6E6"/>
      </w:pPr>
      <w:r w:rsidRPr="00255447">
        <w:tab/>
        <w:t>lateNonCriticalExtension</w:t>
      </w:r>
      <w:r w:rsidRPr="00255447">
        <w:tab/>
      </w:r>
      <w:r w:rsidRPr="00255447">
        <w:tab/>
      </w:r>
      <w:r w:rsidRPr="00255447">
        <w:tab/>
        <w:t>OCTET STRING</w:t>
      </w:r>
      <w:r w:rsidRPr="00255447">
        <w:tab/>
      </w:r>
      <w:r w:rsidRPr="00255447">
        <w:tab/>
      </w:r>
      <w:r w:rsidRPr="00255447">
        <w:tab/>
      </w:r>
      <w:r w:rsidRPr="00255447">
        <w:tab/>
      </w:r>
      <w:r w:rsidRPr="00255447">
        <w:tab/>
        <w:t>OPTIONAL,</w:t>
      </w:r>
    </w:p>
    <w:p w:rsidR="0097546A" w:rsidRPr="00255447" w:rsidRDefault="0097546A" w:rsidP="0097546A">
      <w:pPr>
        <w:pStyle w:val="PL"/>
        <w:shd w:val="clear" w:color="auto" w:fill="E6E6E6"/>
      </w:pPr>
      <w:r w:rsidRPr="00255447">
        <w:tab/>
        <w:t>nonCriticalExtension</w:t>
      </w:r>
      <w:r w:rsidRPr="00255447">
        <w:tab/>
      </w:r>
      <w:r w:rsidRPr="00255447">
        <w:tab/>
      </w:r>
      <w:r w:rsidRPr="00255447">
        <w:tab/>
      </w:r>
      <w:r w:rsidRPr="00255447">
        <w:tab/>
        <w:t>H</w:t>
      </w:r>
      <w:r w:rsidR="00852EAD" w:rsidRPr="00255447">
        <w:t>a</w:t>
      </w:r>
      <w:r w:rsidRPr="00255447">
        <w:t>ndoverPreparationInformation-v10j0-IEs</w:t>
      </w:r>
      <w:r w:rsidRPr="00255447">
        <w:tab/>
      </w:r>
      <w:r w:rsidRPr="00255447">
        <w:tab/>
        <w:t>OPTIONAL</w:t>
      </w:r>
    </w:p>
    <w:p w:rsidR="0097546A" w:rsidRPr="00255447" w:rsidRDefault="0097546A" w:rsidP="0097546A">
      <w:pPr>
        <w:pStyle w:val="PL"/>
        <w:shd w:val="clear" w:color="auto" w:fill="E6E6E6"/>
      </w:pPr>
      <w:r w:rsidRPr="00255447">
        <w:t>}</w:t>
      </w:r>
    </w:p>
    <w:p w:rsidR="0097546A" w:rsidRPr="00255447" w:rsidRDefault="0097546A" w:rsidP="0097546A">
      <w:pPr>
        <w:pStyle w:val="PL"/>
        <w:shd w:val="clear" w:color="auto" w:fill="E6E6E6"/>
      </w:pPr>
    </w:p>
    <w:p w:rsidR="0097546A" w:rsidRPr="00255447" w:rsidRDefault="0097546A" w:rsidP="0097546A">
      <w:pPr>
        <w:pStyle w:val="PL"/>
        <w:shd w:val="clear" w:color="auto" w:fill="E6E6E6"/>
        <w:outlineLvl w:val="0"/>
      </w:pPr>
      <w:r w:rsidRPr="00255447">
        <w:t>HandoverPreparationInformation-v10j0-IEs ::= SEQUENCE {</w:t>
      </w:r>
    </w:p>
    <w:p w:rsidR="0097546A" w:rsidRPr="00255447" w:rsidRDefault="0097546A" w:rsidP="0097546A">
      <w:pPr>
        <w:pStyle w:val="PL"/>
        <w:shd w:val="clear" w:color="auto" w:fill="E6E6E6"/>
      </w:pPr>
      <w:r w:rsidRPr="00255447">
        <w:tab/>
        <w:t>as-Config-v10j0</w:t>
      </w:r>
      <w:r w:rsidRPr="00255447">
        <w:tab/>
      </w:r>
      <w:r w:rsidRPr="00255447">
        <w:tab/>
      </w:r>
      <w:r w:rsidRPr="00255447">
        <w:tab/>
      </w:r>
      <w:r w:rsidRPr="00255447">
        <w:tab/>
      </w:r>
      <w:r w:rsidRPr="00255447">
        <w:tab/>
      </w:r>
      <w:r w:rsidRPr="00255447">
        <w:tab/>
        <w:t>AS-Config-v10j0</w:t>
      </w:r>
      <w:r w:rsidRPr="00255447">
        <w:tab/>
      </w:r>
      <w:r w:rsidRPr="00255447">
        <w:tab/>
      </w:r>
      <w:r w:rsidRPr="00255447">
        <w:tab/>
        <w:t>OPTIONAL,</w:t>
      </w:r>
    </w:p>
    <w:p w:rsidR="0097546A" w:rsidRPr="00255447" w:rsidRDefault="0097546A" w:rsidP="0097546A">
      <w:pPr>
        <w:pStyle w:val="PL"/>
        <w:shd w:val="clear" w:color="auto" w:fill="E6E6E6"/>
        <w:outlineLvl w:val="0"/>
      </w:pPr>
      <w:r w:rsidRPr="00255447">
        <w:tab/>
        <w:t>-- Following field is only for late non-critical extensions from REL-10</w:t>
      </w:r>
    </w:p>
    <w:p w:rsidR="0097546A" w:rsidRPr="00255447" w:rsidRDefault="0097546A" w:rsidP="0097546A">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t>OPTIONAL</w:t>
      </w:r>
    </w:p>
    <w:p w:rsidR="0097546A" w:rsidRPr="00255447" w:rsidRDefault="0097546A" w:rsidP="0097546A">
      <w:pPr>
        <w:pStyle w:val="PL"/>
        <w:shd w:val="clear" w:color="auto" w:fill="E6E6E6"/>
      </w:pPr>
      <w:r w:rsidRPr="00255447">
        <w:t>}</w:t>
      </w:r>
    </w:p>
    <w:p w:rsidR="0097546A" w:rsidRPr="00255447" w:rsidRDefault="0097546A" w:rsidP="0097546A">
      <w:pPr>
        <w:pStyle w:val="PL"/>
        <w:shd w:val="clear" w:color="auto" w:fill="E6E6E6"/>
      </w:pPr>
    </w:p>
    <w:p w:rsidR="0097546A" w:rsidRPr="00255447" w:rsidRDefault="0097546A" w:rsidP="0097546A">
      <w:pPr>
        <w:pStyle w:val="PL"/>
        <w:shd w:val="clear" w:color="auto" w:fill="E6E6E6"/>
      </w:pPr>
      <w:r w:rsidRPr="00255447">
        <w:t>-- Regular non-critical extensions:</w:t>
      </w:r>
    </w:p>
    <w:p w:rsidR="006038F8" w:rsidRPr="00255447" w:rsidRDefault="006038F8" w:rsidP="003D1AE8">
      <w:pPr>
        <w:pStyle w:val="PL"/>
        <w:shd w:val="clear" w:color="auto" w:fill="E6E6E6"/>
      </w:pPr>
      <w:r w:rsidRPr="00255447">
        <w:t>HandoverPreparationInformation-v9e0-IEs</w:t>
      </w:r>
      <w:r w:rsidRPr="00255447">
        <w:tab/>
        <w:t>::= SEQUENCE {</w:t>
      </w:r>
    </w:p>
    <w:p w:rsidR="006038F8" w:rsidRPr="00255447" w:rsidRDefault="006038F8" w:rsidP="003D1AE8">
      <w:pPr>
        <w:pStyle w:val="PL"/>
        <w:shd w:val="clear" w:color="auto" w:fill="E6E6E6"/>
      </w:pPr>
      <w:r w:rsidRPr="00255447">
        <w:tab/>
        <w:t>as-Config-v9e0</w:t>
      </w:r>
      <w:r w:rsidRPr="00255447">
        <w:tab/>
      </w:r>
      <w:r w:rsidRPr="00255447">
        <w:tab/>
      </w:r>
      <w:r w:rsidRPr="00255447">
        <w:tab/>
      </w:r>
      <w:r w:rsidRPr="00255447">
        <w:tab/>
      </w:r>
      <w:r w:rsidRPr="00255447">
        <w:tab/>
      </w:r>
      <w:r w:rsidRPr="00255447">
        <w:tab/>
        <w:t>AS-Config-v9e0</w:t>
      </w:r>
      <w:r w:rsidRPr="00255447">
        <w:tab/>
      </w:r>
      <w:r w:rsidRPr="00255447">
        <w:tab/>
      </w:r>
      <w:r w:rsidRPr="00255447">
        <w:tab/>
      </w:r>
      <w:r w:rsidRPr="00255447">
        <w:tab/>
      </w:r>
      <w:r w:rsidRPr="00255447">
        <w:tab/>
        <w:t>OPTIONAL,</w:t>
      </w:r>
      <w:r w:rsidRPr="00255447">
        <w:tab/>
        <w:t>-- Cond HO2</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HandoverPreparationInformation-v11</w:t>
      </w:r>
      <w:r w:rsidR="00A50F16" w:rsidRPr="00255447">
        <w:t>3</w:t>
      </w:r>
      <w:r w:rsidRPr="00255447">
        <w:t>0-IEs</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HandoverPreparationInformation-v11</w:t>
      </w:r>
      <w:r w:rsidR="00A50F16" w:rsidRPr="00255447">
        <w:t>3</w:t>
      </w:r>
      <w:r w:rsidRPr="00255447">
        <w:t>0-IEs</w:t>
      </w:r>
      <w:r w:rsidRPr="00255447">
        <w:tab/>
        <w:t>::= SEQUENCE {</w:t>
      </w:r>
    </w:p>
    <w:p w:rsidR="00756B72" w:rsidRPr="00255447" w:rsidRDefault="00756B72" w:rsidP="003D1AE8">
      <w:pPr>
        <w:pStyle w:val="PL"/>
        <w:shd w:val="clear" w:color="auto" w:fill="E6E6E6"/>
      </w:pPr>
      <w:r w:rsidRPr="00255447">
        <w:tab/>
        <w:t>as-Context-v11</w:t>
      </w:r>
      <w:r w:rsidR="00A50F16" w:rsidRPr="00255447">
        <w:t>3</w:t>
      </w:r>
      <w:r w:rsidRPr="00255447">
        <w:t>0</w:t>
      </w:r>
      <w:r w:rsidRPr="00255447">
        <w:tab/>
      </w:r>
      <w:r w:rsidRPr="00255447">
        <w:tab/>
      </w:r>
      <w:r w:rsidRPr="00255447">
        <w:tab/>
      </w:r>
      <w:r w:rsidRPr="00255447">
        <w:tab/>
      </w:r>
      <w:r w:rsidRPr="00255447">
        <w:tab/>
        <w:t>AS-Context-v11</w:t>
      </w:r>
      <w:r w:rsidR="00A50F16" w:rsidRPr="00255447">
        <w:t>3</w:t>
      </w:r>
      <w:r w:rsidRPr="00255447">
        <w:t>0</w:t>
      </w:r>
      <w:r w:rsidRPr="00255447">
        <w:tab/>
      </w:r>
      <w:r w:rsidRPr="00255447">
        <w:tab/>
      </w:r>
      <w:r w:rsidRPr="00255447">
        <w:tab/>
      </w:r>
      <w:r w:rsidRPr="00255447">
        <w:tab/>
        <w:t>OPTIONAL,</w:t>
      </w:r>
      <w:r w:rsidRPr="00255447">
        <w:tab/>
        <w:t>-- Cond HO2</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00922D4F" w:rsidRPr="00255447">
        <w:t>HandoverPreparationInformation-</w:t>
      </w:r>
      <w:r w:rsidR="00AA30CB" w:rsidRPr="00255447">
        <w:t>v1250</w:t>
      </w:r>
      <w:r w:rsidR="00922D4F" w:rsidRPr="00255447">
        <w:t>-IEs</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922D4F" w:rsidRPr="00255447" w:rsidRDefault="00922D4F" w:rsidP="003D1AE8">
      <w:pPr>
        <w:pStyle w:val="PL"/>
        <w:shd w:val="clear" w:color="auto" w:fill="E6E6E6"/>
      </w:pPr>
      <w:r w:rsidRPr="00255447">
        <w:t>HandoverPreparationInformation-</w:t>
      </w:r>
      <w:r w:rsidR="00AA30CB" w:rsidRPr="00255447">
        <w:t>v1250</w:t>
      </w:r>
      <w:r w:rsidRPr="00255447">
        <w:t>-IEs ::= SEQUENCE {</w:t>
      </w:r>
    </w:p>
    <w:p w:rsidR="00922D4F" w:rsidRPr="00255447" w:rsidRDefault="00922D4F" w:rsidP="003D1AE8">
      <w:pPr>
        <w:pStyle w:val="PL"/>
        <w:shd w:val="clear" w:color="auto" w:fill="E6E6E6"/>
      </w:pPr>
      <w:r w:rsidRPr="00255447">
        <w:tab/>
        <w:t xml:space="preserve">ue-SupportedEARFCN-r12 </w:t>
      </w:r>
      <w:r w:rsidRPr="00255447">
        <w:tab/>
      </w:r>
      <w:r w:rsidRPr="00255447">
        <w:tab/>
      </w:r>
      <w:r w:rsidRPr="00255447">
        <w:tab/>
      </w:r>
      <w:r w:rsidRPr="00255447">
        <w:tab/>
        <w:t>ARFCN-ValueEUTRA-r9</w:t>
      </w:r>
      <w:r w:rsidRPr="00255447">
        <w:tab/>
      </w:r>
      <w:r w:rsidRPr="00255447">
        <w:tab/>
      </w:r>
      <w:r w:rsidRPr="00255447">
        <w:tab/>
      </w:r>
      <w:r w:rsidRPr="00255447">
        <w:tab/>
        <w:t>OPTIONAL,</w:t>
      </w:r>
      <w:r w:rsidRPr="00255447">
        <w:tab/>
        <w:t>-- Cond HO3</w:t>
      </w:r>
    </w:p>
    <w:p w:rsidR="005065B1" w:rsidRPr="00255447" w:rsidRDefault="005065B1" w:rsidP="003D1AE8">
      <w:pPr>
        <w:pStyle w:val="PL"/>
        <w:shd w:val="clear" w:color="auto" w:fill="E6E6E6"/>
      </w:pPr>
      <w:r w:rsidRPr="00255447">
        <w:tab/>
        <w:t>as-Config-</w:t>
      </w:r>
      <w:r w:rsidR="00AA30CB" w:rsidRPr="00255447">
        <w:t>v1250</w:t>
      </w:r>
      <w:r w:rsidRPr="00255447">
        <w:tab/>
      </w:r>
      <w:r w:rsidRPr="00255447">
        <w:tab/>
      </w:r>
      <w:r w:rsidRPr="00255447">
        <w:tab/>
      </w:r>
      <w:r w:rsidRPr="00255447">
        <w:tab/>
      </w:r>
      <w:r w:rsidR="00B74F5F" w:rsidRPr="00255447">
        <w:tab/>
      </w:r>
      <w:r w:rsidRPr="00255447">
        <w:t>AS-Config-</w:t>
      </w:r>
      <w:r w:rsidR="00AA30CB" w:rsidRPr="00255447">
        <w:t>v1250</w:t>
      </w:r>
      <w:r w:rsidRPr="00255447">
        <w:tab/>
      </w:r>
      <w:r w:rsidRPr="00255447">
        <w:tab/>
      </w:r>
      <w:r w:rsidRPr="00255447">
        <w:tab/>
      </w:r>
      <w:r w:rsidR="00B74F5F" w:rsidRPr="00255447">
        <w:tab/>
      </w:r>
      <w:r w:rsidRPr="00255447">
        <w:t xml:space="preserve">OPTIONAL, </w:t>
      </w:r>
      <w:r w:rsidRPr="00255447">
        <w:tab/>
        <w:t xml:space="preserve">-- Cond HO2 </w:t>
      </w:r>
    </w:p>
    <w:p w:rsidR="00922D4F" w:rsidRPr="00255447" w:rsidRDefault="00922D4F"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922D4F" w:rsidRPr="00255447" w:rsidRDefault="00922D4F" w:rsidP="003D1AE8">
      <w:pPr>
        <w:pStyle w:val="PL"/>
        <w:shd w:val="clear" w:color="auto" w:fill="E6E6E6"/>
      </w:pPr>
      <w:r w:rsidRPr="00255447">
        <w:t>}</w:t>
      </w:r>
    </w:p>
    <w:p w:rsidR="00922D4F" w:rsidRPr="00255447" w:rsidRDefault="00922D4F"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HandoverPreparationInformation </w:t>
            </w:r>
            <w:r w:rsidRPr="00255447">
              <w:rPr>
                <w:rFonts w:eastAsia="SimSun"/>
                <w:iCs/>
                <w:noProof/>
                <w:kern w:val="2"/>
                <w:lang w:eastAsia="en-GB"/>
              </w:rPr>
              <w:t>field descriptions</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as-Config</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 xml:space="preserve">The radio resource configuration. Applicable in case of intra-E-UTRA handover. If the target receives an incomplete </w:t>
            </w:r>
            <w:r w:rsidRPr="00255447">
              <w:rPr>
                <w:rFonts w:eastAsia="SimSun"/>
                <w:i/>
                <w:kern w:val="2"/>
                <w:lang w:eastAsia="en-GB"/>
              </w:rPr>
              <w:t>MeasConfig</w:t>
            </w:r>
            <w:r w:rsidRPr="00255447">
              <w:rPr>
                <w:rFonts w:eastAsia="SimSun"/>
                <w:kern w:val="2"/>
                <w:lang w:eastAsia="en-GB"/>
              </w:rPr>
              <w:t xml:space="preserve"> and </w:t>
            </w:r>
            <w:r w:rsidRPr="00255447">
              <w:rPr>
                <w:rFonts w:eastAsia="SimSun"/>
                <w:i/>
                <w:kern w:val="2"/>
                <w:lang w:eastAsia="en-GB"/>
              </w:rPr>
              <w:t>RadioResourceConfigDedicated</w:t>
            </w:r>
            <w:r w:rsidRPr="00255447">
              <w:rPr>
                <w:rFonts w:eastAsia="SimSun"/>
                <w:kern w:val="2"/>
                <w:lang w:eastAsia="en-GB"/>
              </w:rPr>
              <w:t xml:space="preserve"> in the </w:t>
            </w:r>
            <w:r w:rsidRPr="00255447">
              <w:rPr>
                <w:rFonts w:eastAsia="SimSun"/>
                <w:i/>
                <w:kern w:val="2"/>
                <w:lang w:eastAsia="en-GB"/>
              </w:rPr>
              <w:t>as-Config</w:t>
            </w:r>
            <w:r w:rsidRPr="00255447">
              <w:rPr>
                <w:rFonts w:eastAsia="SimSun"/>
                <w:kern w:val="2"/>
                <w:lang w:eastAsia="en-GB"/>
              </w:rPr>
              <w:t xml:space="preserve">, the target eNB may decide to apply the full configuration option based on the </w:t>
            </w:r>
            <w:r w:rsidRPr="00255447">
              <w:rPr>
                <w:rFonts w:eastAsia="SimSun"/>
                <w:i/>
                <w:kern w:val="2"/>
                <w:lang w:eastAsia="en-GB"/>
              </w:rPr>
              <w:t>ue-ConfigRelease</w:t>
            </w:r>
            <w:r w:rsidRPr="00255447">
              <w:rPr>
                <w:rFonts w:eastAsia="SimSun"/>
                <w:kern w:val="2"/>
                <w:lang w:eastAsia="en-GB"/>
              </w:rPr>
              <w:t>.</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bCs/>
                <w:i/>
                <w:noProof/>
                <w:kern w:val="2"/>
                <w:lang w:eastAsia="ko-KR"/>
              </w:rPr>
            </w:pPr>
            <w:r w:rsidRPr="00255447">
              <w:rPr>
                <w:rFonts w:eastAsia="SimSun"/>
                <w:b/>
                <w:bCs/>
                <w:i/>
                <w:noProof/>
                <w:kern w:val="2"/>
                <w:lang w:eastAsia="ko-KR"/>
              </w:rPr>
              <w:t>as-Context</w:t>
            </w:r>
          </w:p>
          <w:p w:rsidR="00756B72" w:rsidRPr="00255447" w:rsidRDefault="00756B72" w:rsidP="003D1AE8">
            <w:pPr>
              <w:pStyle w:val="TAL"/>
              <w:tabs>
                <w:tab w:val="num" w:pos="1494"/>
              </w:tabs>
              <w:jc w:val="both"/>
              <w:rPr>
                <w:rFonts w:eastAsia="SimSun"/>
                <w:b/>
                <w:bCs/>
                <w:i/>
                <w:noProof/>
                <w:kern w:val="2"/>
                <w:lang w:eastAsia="en-GB"/>
              </w:rPr>
            </w:pPr>
            <w:r w:rsidRPr="00255447">
              <w:rPr>
                <w:rFonts w:eastAsia="SimSun"/>
                <w:kern w:val="2"/>
                <w:lang w:eastAsia="ko-KR"/>
              </w:rPr>
              <w:t>Local E-UTRAN context required by the target eNB.</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rrm-Config</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ko-KR"/>
              </w:rPr>
              <w:t>Local E-UTRAN context used depending on the target node</w:t>
            </w:r>
            <w:r w:rsidR="00026FD5" w:rsidRPr="00255447">
              <w:rPr>
                <w:rFonts w:eastAsia="SimSun"/>
                <w:kern w:val="2"/>
                <w:lang w:eastAsia="ko-KR"/>
              </w:rPr>
              <w:t>'</w:t>
            </w:r>
            <w:r w:rsidRPr="00255447">
              <w:rPr>
                <w:rFonts w:eastAsia="SimSun"/>
                <w:kern w:val="2"/>
                <w:lang w:eastAsia="ko-KR"/>
              </w:rPr>
              <w:t>s implementation, which is mainly used for the RRM purpose</w:t>
            </w:r>
            <w:r w:rsidRPr="00255447">
              <w:rPr>
                <w:rFonts w:eastAsia="SimSun"/>
                <w:kern w:val="2"/>
                <w:lang w:eastAsia="en-GB"/>
              </w:rPr>
              <w:t>.</w:t>
            </w:r>
          </w:p>
        </w:tc>
      </w:tr>
      <w:tr w:rsidR="00756B72" w:rsidRPr="00255447" w:rsidTr="003C6FE0">
        <w:trPr>
          <w:cantSplit/>
        </w:trPr>
        <w:tc>
          <w:tcPr>
            <w:tcW w:w="9639" w:type="dxa"/>
          </w:tcPr>
          <w:p w:rsidR="00756B72" w:rsidRPr="00255447" w:rsidRDefault="00756B72" w:rsidP="003D1AE8">
            <w:pPr>
              <w:pStyle w:val="TAL"/>
              <w:rPr>
                <w:b/>
                <w:bCs/>
                <w:i/>
                <w:noProof/>
                <w:lang w:eastAsia="ko-KR"/>
              </w:rPr>
            </w:pPr>
            <w:r w:rsidRPr="00255447">
              <w:rPr>
                <w:b/>
                <w:bCs/>
                <w:i/>
                <w:noProof/>
                <w:lang w:eastAsia="ko-KR"/>
              </w:rPr>
              <w:t>ue-ConfigRelease</w:t>
            </w:r>
          </w:p>
          <w:p w:rsidR="00756B72" w:rsidRPr="00255447" w:rsidRDefault="00756B72" w:rsidP="003D1AE8">
            <w:pPr>
              <w:pStyle w:val="TAL"/>
              <w:tabs>
                <w:tab w:val="num" w:pos="1494"/>
              </w:tabs>
              <w:jc w:val="both"/>
              <w:rPr>
                <w:rFonts w:eastAsia="SimSun"/>
                <w:b/>
                <w:bCs/>
                <w:i/>
                <w:noProof/>
                <w:kern w:val="2"/>
                <w:lang w:eastAsia="ko-KR"/>
              </w:rPr>
            </w:pPr>
            <w:r w:rsidRPr="00255447">
              <w:rPr>
                <w:lang w:eastAsia="ko-KR"/>
              </w:rPr>
              <w:t xml:space="preserve">Indicates the RRC protocol release </w:t>
            </w:r>
            <w:r w:rsidR="0097546A" w:rsidRPr="00255447">
              <w:rPr>
                <w:lang w:eastAsia="ko-KR"/>
              </w:rPr>
              <w:t xml:space="preserve">or version </w:t>
            </w:r>
            <w:r w:rsidRPr="00255447">
              <w:rPr>
                <w:lang w:eastAsia="ko-KR"/>
              </w:rPr>
              <w:t>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bCs/>
                <w:i/>
                <w:noProof/>
                <w:kern w:val="2"/>
                <w:lang w:eastAsia="ko-KR"/>
              </w:rPr>
            </w:pPr>
            <w:r w:rsidRPr="00255447">
              <w:rPr>
                <w:rFonts w:eastAsia="SimSun"/>
                <w:b/>
                <w:bCs/>
                <w:i/>
                <w:noProof/>
                <w:kern w:val="2"/>
                <w:lang w:eastAsia="ko-KR"/>
              </w:rPr>
              <w:t>ue-RadioAccessCapabilityInfo</w:t>
            </w:r>
          </w:p>
          <w:p w:rsidR="00756B72" w:rsidRPr="00255447" w:rsidRDefault="002B70BF" w:rsidP="003D1AE8">
            <w:pPr>
              <w:pStyle w:val="TAL"/>
              <w:tabs>
                <w:tab w:val="num" w:pos="1494"/>
              </w:tabs>
              <w:jc w:val="both"/>
              <w:rPr>
                <w:rFonts w:eastAsia="SimSun"/>
                <w:kern w:val="2"/>
                <w:lang w:eastAsia="ko-KR"/>
              </w:rPr>
            </w:pPr>
            <w:r w:rsidRPr="00255447">
              <w:rPr>
                <w:rFonts w:eastAsia="SimSun"/>
                <w:kern w:val="2"/>
                <w:lang w:eastAsia="ko-KR"/>
              </w:rPr>
              <w:t>NOTE 2</w:t>
            </w:r>
          </w:p>
        </w:tc>
      </w:tr>
      <w:tr w:rsidR="00FF5E72" w:rsidRPr="00255447" w:rsidTr="003C6FE0">
        <w:trPr>
          <w:cantSplit/>
        </w:trPr>
        <w:tc>
          <w:tcPr>
            <w:tcW w:w="9639" w:type="dxa"/>
          </w:tcPr>
          <w:p w:rsidR="00FF5E72" w:rsidRPr="00255447" w:rsidRDefault="00FF5E72" w:rsidP="003D1AE8">
            <w:pPr>
              <w:pStyle w:val="TAL"/>
              <w:rPr>
                <w:b/>
                <w:bCs/>
                <w:i/>
                <w:noProof/>
                <w:lang w:eastAsia="ko-KR"/>
              </w:rPr>
            </w:pPr>
            <w:r w:rsidRPr="00255447">
              <w:rPr>
                <w:b/>
                <w:bCs/>
                <w:i/>
                <w:noProof/>
                <w:lang w:eastAsia="ko-KR"/>
              </w:rPr>
              <w:t>ue-SupportedEARFCN</w:t>
            </w:r>
          </w:p>
          <w:p w:rsidR="00FF5E72" w:rsidRPr="00255447" w:rsidRDefault="00FF5E72" w:rsidP="003D1AE8">
            <w:pPr>
              <w:pStyle w:val="TAL"/>
              <w:tabs>
                <w:tab w:val="num" w:pos="1494"/>
              </w:tabs>
              <w:jc w:val="both"/>
              <w:rPr>
                <w:rFonts w:eastAsia="SimSun"/>
                <w:b/>
                <w:bCs/>
                <w:i/>
                <w:noProof/>
                <w:kern w:val="2"/>
                <w:lang w:eastAsia="ko-KR"/>
              </w:rPr>
            </w:pPr>
            <w:r w:rsidRPr="00255447">
              <w:rPr>
                <w:bCs/>
                <w:noProof/>
                <w:lang w:eastAsia="en-GB"/>
              </w:rPr>
              <w:t>Includes UE supported EARFCN of the handover target E-UTRA cell if the target E-UTRA cell belongs to multiple frequency bands.</w:t>
            </w:r>
          </w:p>
        </w:tc>
      </w:tr>
    </w:tbl>
    <w:p w:rsidR="00756B72" w:rsidRPr="00255447" w:rsidRDefault="00756B72" w:rsidP="003D1AE8"/>
    <w:p w:rsidR="00756B72" w:rsidRPr="00255447" w:rsidRDefault="00756B72" w:rsidP="003D1AE8">
      <w:pPr>
        <w:pStyle w:val="NO"/>
      </w:pPr>
      <w:r w:rsidRPr="00255447">
        <w:lastRenderedPageBreak/>
        <w:t>NOTE 1:</w:t>
      </w:r>
      <w:r w:rsidRPr="00255447">
        <w:tab/>
        <w:t xml:space="preserve">The source typically sets the </w:t>
      </w:r>
      <w:r w:rsidRPr="00255447">
        <w:rPr>
          <w:i/>
        </w:rPr>
        <w:t>ue-ConfigRelease</w:t>
      </w:r>
      <w:r w:rsidRPr="00255447">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F671E4" w:rsidRPr="00255447" w:rsidRDefault="00F671E4" w:rsidP="003D1AE8">
      <w:pPr>
        <w:pStyle w:val="NO"/>
        <w:rPr>
          <w:rFonts w:eastAsia="SimSun"/>
          <w:kern w:val="2"/>
        </w:rPr>
      </w:pPr>
      <w:r w:rsidRPr="00255447">
        <w:t>NOTE 2:</w:t>
      </w:r>
      <w:r w:rsidRPr="00255447">
        <w:tab/>
        <w:t xml:space="preserve">The following table </w:t>
      </w:r>
      <w:r w:rsidRPr="00255447">
        <w:rPr>
          <w:rFonts w:eastAsia="SimSun"/>
          <w:kern w:val="2"/>
        </w:rPr>
        <w:t>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7A1914" w:rsidRPr="00255447" w:rsidTr="00FE3742">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255447" w:rsidRDefault="007A1914" w:rsidP="003D1AE8">
            <w:pPr>
              <w:pStyle w:val="TAH"/>
              <w:rPr>
                <w:sz w:val="20"/>
                <w:lang w:eastAsia="en-GB"/>
              </w:rPr>
            </w:pPr>
            <w:r w:rsidRPr="00255447">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255447" w:rsidRDefault="007A1914" w:rsidP="003D1AE8">
            <w:pPr>
              <w:pStyle w:val="TAH"/>
              <w:rPr>
                <w:sz w:val="20"/>
                <w:lang w:eastAsia="en-GB"/>
              </w:rPr>
            </w:pPr>
            <w:r w:rsidRPr="00255447">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7A1914" w:rsidRPr="00255447" w:rsidRDefault="007A1914" w:rsidP="003D1AE8">
            <w:pPr>
              <w:pStyle w:val="TAH"/>
              <w:rPr>
                <w:i/>
                <w:sz w:val="20"/>
                <w:lang w:eastAsia="en-GB"/>
              </w:rPr>
            </w:pPr>
            <w:r w:rsidRPr="00255447">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7A1914" w:rsidRPr="00255447" w:rsidRDefault="007A1914" w:rsidP="003D1AE8">
            <w:pPr>
              <w:pStyle w:val="TAH"/>
              <w:rPr>
                <w:i/>
                <w:color w:val="000000"/>
                <w:sz w:val="20"/>
                <w:lang w:eastAsia="en-GB"/>
              </w:rPr>
            </w:pPr>
            <w:r w:rsidRPr="00255447">
              <w:rPr>
                <w:rFonts w:eastAsia="SimSun"/>
                <w:kern w:val="2"/>
                <w:lang w:eastAsia="ko-KR"/>
              </w:rPr>
              <w:t>GERAN capabilities</w:t>
            </w:r>
          </w:p>
        </w:tc>
      </w:tr>
      <w:tr w:rsidR="007A1914" w:rsidRPr="00255447" w:rsidTr="00FE3742">
        <w:trPr>
          <w:jc w:val="center"/>
        </w:trPr>
        <w:tc>
          <w:tcPr>
            <w:tcW w:w="2361" w:type="dxa"/>
            <w:tcBorders>
              <w:top w:val="single" w:sz="4" w:space="0" w:color="auto"/>
              <w:left w:val="single" w:sz="4" w:space="0" w:color="auto"/>
              <w:bottom w:val="single" w:sz="4" w:space="0" w:color="auto"/>
              <w:right w:val="single" w:sz="4" w:space="0" w:color="auto"/>
            </w:tcBorders>
            <w:noWrap/>
          </w:tcPr>
          <w:p w:rsidR="007A1914" w:rsidRPr="00255447" w:rsidRDefault="007A1914" w:rsidP="003D1AE8">
            <w:pPr>
              <w:pStyle w:val="TAL"/>
              <w:rPr>
                <w:lang w:eastAsia="en-GB"/>
              </w:rPr>
            </w:pPr>
            <w:r w:rsidRPr="00255447">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7A1914" w:rsidRPr="00255447" w:rsidRDefault="007A1914" w:rsidP="003D1AE8">
            <w:pPr>
              <w:pStyle w:val="TAL"/>
              <w:rPr>
                <w:lang w:eastAsia="en-GB"/>
              </w:rPr>
            </w:pPr>
            <w:r w:rsidRPr="00255447">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7A1914" w:rsidRPr="00255447" w:rsidRDefault="007A1914" w:rsidP="003D1AE8">
            <w:pPr>
              <w:pStyle w:val="TAL"/>
              <w:rPr>
                <w:lang w:eastAsia="en-GB"/>
              </w:rPr>
            </w:pPr>
            <w:r w:rsidRPr="00255447">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7A1914" w:rsidRPr="00255447" w:rsidRDefault="007A1914" w:rsidP="003D1AE8">
            <w:pPr>
              <w:pStyle w:val="TAL"/>
              <w:rPr>
                <w:lang w:eastAsia="en-GB"/>
              </w:rPr>
            </w:pPr>
            <w:r w:rsidRPr="00255447">
              <w:rPr>
                <w:rFonts w:eastAsia="SimSun"/>
                <w:kern w:val="2"/>
                <w:lang w:eastAsia="ko-KR"/>
              </w:rPr>
              <w:t>May be included</w:t>
            </w:r>
          </w:p>
        </w:tc>
      </w:tr>
      <w:tr w:rsidR="007A1914" w:rsidRPr="00255447" w:rsidTr="00FE3742">
        <w:trPr>
          <w:jc w:val="center"/>
        </w:trPr>
        <w:tc>
          <w:tcPr>
            <w:tcW w:w="2361" w:type="dxa"/>
            <w:tcBorders>
              <w:top w:val="single" w:sz="4" w:space="0" w:color="auto"/>
            </w:tcBorders>
            <w:noWrap/>
          </w:tcPr>
          <w:p w:rsidR="007A1914" w:rsidRPr="00255447" w:rsidRDefault="007A1914" w:rsidP="003D1AE8">
            <w:pPr>
              <w:pStyle w:val="TAL"/>
              <w:rPr>
                <w:lang w:eastAsia="en-GB"/>
              </w:rPr>
            </w:pPr>
            <w:r w:rsidRPr="00255447">
              <w:rPr>
                <w:rFonts w:eastAsia="SimSun"/>
                <w:kern w:val="2"/>
                <w:lang w:eastAsia="ko-KR"/>
              </w:rPr>
              <w:t>GERAN CS</w:t>
            </w:r>
          </w:p>
        </w:tc>
        <w:tc>
          <w:tcPr>
            <w:tcW w:w="2361" w:type="dxa"/>
            <w:tcBorders>
              <w:top w:val="single" w:sz="4" w:space="0" w:color="auto"/>
            </w:tcBorders>
          </w:tcPr>
          <w:p w:rsidR="007A1914" w:rsidRPr="00255447" w:rsidRDefault="007A1914" w:rsidP="003D1AE8">
            <w:pPr>
              <w:pStyle w:val="TAL"/>
              <w:rPr>
                <w:rFonts w:eastAsia="SimSun"/>
                <w:kern w:val="2"/>
                <w:lang w:eastAsia="ko-KR"/>
              </w:rPr>
            </w:pPr>
            <w:r w:rsidRPr="00255447">
              <w:rPr>
                <w:rFonts w:eastAsia="SimSun"/>
                <w:kern w:val="2"/>
                <w:lang w:eastAsia="ko-KR"/>
              </w:rPr>
              <w:t>Excluded</w:t>
            </w:r>
          </w:p>
        </w:tc>
        <w:tc>
          <w:tcPr>
            <w:tcW w:w="2361" w:type="dxa"/>
            <w:tcBorders>
              <w:top w:val="single" w:sz="4" w:space="0" w:color="auto"/>
            </w:tcBorders>
            <w:noWrap/>
          </w:tcPr>
          <w:p w:rsidR="007A1914" w:rsidRPr="00255447" w:rsidRDefault="007A1914" w:rsidP="003D1AE8">
            <w:pPr>
              <w:pStyle w:val="TAL"/>
              <w:rPr>
                <w:lang w:eastAsia="en-GB"/>
              </w:rPr>
            </w:pPr>
            <w:r w:rsidRPr="00255447">
              <w:rPr>
                <w:lang w:eastAsia="en-GB"/>
              </w:rPr>
              <w:t>May be included, ignored by eNB if received</w:t>
            </w:r>
          </w:p>
        </w:tc>
        <w:tc>
          <w:tcPr>
            <w:tcW w:w="2362" w:type="dxa"/>
            <w:tcBorders>
              <w:top w:val="single" w:sz="4" w:space="0" w:color="auto"/>
            </w:tcBorders>
          </w:tcPr>
          <w:p w:rsidR="007A1914" w:rsidRPr="00255447" w:rsidRDefault="007A1914" w:rsidP="003D1AE8">
            <w:pPr>
              <w:pStyle w:val="TAL"/>
              <w:rPr>
                <w:lang w:eastAsia="en-GB"/>
              </w:rPr>
            </w:pPr>
            <w:r w:rsidRPr="00255447">
              <w:rPr>
                <w:rFonts w:eastAsia="SimSun"/>
                <w:kern w:val="2"/>
                <w:lang w:eastAsia="ko-KR"/>
              </w:rPr>
              <w:t>Included</w:t>
            </w:r>
          </w:p>
        </w:tc>
      </w:tr>
      <w:tr w:rsidR="007A1914" w:rsidRPr="00255447" w:rsidTr="00FE3742">
        <w:trPr>
          <w:trHeight w:val="74"/>
          <w:jc w:val="center"/>
        </w:trPr>
        <w:tc>
          <w:tcPr>
            <w:tcW w:w="2361" w:type="dxa"/>
            <w:noWrap/>
          </w:tcPr>
          <w:p w:rsidR="007A1914" w:rsidRPr="00255447" w:rsidRDefault="007A1914" w:rsidP="003D1AE8">
            <w:pPr>
              <w:pStyle w:val="TAL"/>
              <w:rPr>
                <w:lang w:eastAsia="en-GB"/>
              </w:rPr>
            </w:pPr>
            <w:r w:rsidRPr="00255447">
              <w:rPr>
                <w:rFonts w:eastAsia="SimSun"/>
                <w:kern w:val="2"/>
                <w:lang w:eastAsia="ko-KR"/>
              </w:rPr>
              <w:t>GERAN PS</w:t>
            </w:r>
          </w:p>
        </w:tc>
        <w:tc>
          <w:tcPr>
            <w:tcW w:w="2361" w:type="dxa"/>
          </w:tcPr>
          <w:p w:rsidR="007A1914" w:rsidRPr="00255447" w:rsidRDefault="007A1914" w:rsidP="003D1AE8">
            <w:pPr>
              <w:pStyle w:val="TAL"/>
              <w:rPr>
                <w:lang w:eastAsia="en-GB"/>
              </w:rPr>
            </w:pPr>
            <w:r w:rsidRPr="00255447">
              <w:rPr>
                <w:rFonts w:eastAsia="SimSun"/>
                <w:kern w:val="2"/>
                <w:lang w:eastAsia="ko-KR"/>
              </w:rPr>
              <w:t>Excluded</w:t>
            </w:r>
          </w:p>
        </w:tc>
        <w:tc>
          <w:tcPr>
            <w:tcW w:w="2361" w:type="dxa"/>
            <w:noWrap/>
          </w:tcPr>
          <w:p w:rsidR="007A1914" w:rsidRPr="00255447" w:rsidRDefault="007A1914" w:rsidP="003D1AE8">
            <w:pPr>
              <w:pStyle w:val="TAL"/>
              <w:rPr>
                <w:lang w:eastAsia="en-GB"/>
              </w:rPr>
            </w:pPr>
            <w:r w:rsidRPr="00255447">
              <w:rPr>
                <w:lang w:eastAsia="en-GB"/>
              </w:rPr>
              <w:t>May be included, ignored by eNB if received</w:t>
            </w:r>
          </w:p>
        </w:tc>
        <w:tc>
          <w:tcPr>
            <w:tcW w:w="2362" w:type="dxa"/>
          </w:tcPr>
          <w:p w:rsidR="007A1914" w:rsidRPr="00255447" w:rsidRDefault="007A1914" w:rsidP="003D1AE8">
            <w:pPr>
              <w:pStyle w:val="TAL"/>
              <w:rPr>
                <w:lang w:eastAsia="en-GB"/>
              </w:rPr>
            </w:pPr>
            <w:r w:rsidRPr="00255447">
              <w:rPr>
                <w:rFonts w:eastAsia="SimSun"/>
                <w:kern w:val="2"/>
                <w:lang w:eastAsia="ko-KR"/>
              </w:rPr>
              <w:t>Included</w:t>
            </w:r>
          </w:p>
        </w:tc>
      </w:tr>
      <w:tr w:rsidR="00E13F83" w:rsidRPr="00255447" w:rsidTr="00FE3742">
        <w:trPr>
          <w:trHeight w:val="74"/>
          <w:jc w:val="center"/>
        </w:trPr>
        <w:tc>
          <w:tcPr>
            <w:tcW w:w="2361" w:type="dxa"/>
            <w:noWrap/>
          </w:tcPr>
          <w:p w:rsidR="00E13F83" w:rsidRPr="00255447" w:rsidRDefault="00E13F83" w:rsidP="003D1AE8">
            <w:pPr>
              <w:pStyle w:val="TAL"/>
              <w:rPr>
                <w:rFonts w:eastAsia="SimSun"/>
                <w:kern w:val="2"/>
                <w:lang w:eastAsia="ko-KR"/>
              </w:rPr>
            </w:pPr>
            <w:r w:rsidRPr="00255447">
              <w:rPr>
                <w:rFonts w:eastAsia="SimSun"/>
                <w:kern w:val="2"/>
                <w:lang w:eastAsia="ko-KR"/>
              </w:rPr>
              <w:t>E-UTRAN</w:t>
            </w:r>
          </w:p>
        </w:tc>
        <w:tc>
          <w:tcPr>
            <w:tcW w:w="2361" w:type="dxa"/>
          </w:tcPr>
          <w:p w:rsidR="00E13F83" w:rsidRPr="00255447" w:rsidRDefault="00E13F83" w:rsidP="003D1AE8">
            <w:pPr>
              <w:pStyle w:val="TAL"/>
              <w:rPr>
                <w:rFonts w:eastAsia="SimSun"/>
                <w:kern w:val="2"/>
                <w:lang w:eastAsia="ko-KR"/>
              </w:rPr>
            </w:pPr>
            <w:r w:rsidRPr="00255447">
              <w:rPr>
                <w:rFonts w:eastAsia="SimSun"/>
                <w:kern w:val="2"/>
                <w:lang w:eastAsia="ko-KR"/>
              </w:rPr>
              <w:t>Included</w:t>
            </w:r>
          </w:p>
        </w:tc>
        <w:tc>
          <w:tcPr>
            <w:tcW w:w="2361" w:type="dxa"/>
            <w:noWrap/>
          </w:tcPr>
          <w:p w:rsidR="00E13F83" w:rsidRPr="00255447" w:rsidRDefault="00E13F83" w:rsidP="003D1AE8">
            <w:pPr>
              <w:pStyle w:val="TAL"/>
              <w:rPr>
                <w:lang w:eastAsia="en-GB"/>
              </w:rPr>
            </w:pPr>
            <w:r w:rsidRPr="00255447">
              <w:rPr>
                <w:lang w:eastAsia="en-US"/>
              </w:rPr>
              <w:t>May be included</w:t>
            </w:r>
          </w:p>
        </w:tc>
        <w:tc>
          <w:tcPr>
            <w:tcW w:w="2362" w:type="dxa"/>
          </w:tcPr>
          <w:p w:rsidR="00E13F83" w:rsidRPr="00255447" w:rsidRDefault="00E13F83" w:rsidP="003D1AE8">
            <w:pPr>
              <w:pStyle w:val="TAL"/>
              <w:rPr>
                <w:rFonts w:eastAsia="SimSun"/>
                <w:kern w:val="2"/>
                <w:lang w:eastAsia="ko-KR"/>
              </w:rPr>
            </w:pPr>
            <w:r w:rsidRPr="00255447">
              <w:rPr>
                <w:rFonts w:eastAsia="SimSun"/>
                <w:kern w:val="2"/>
                <w:lang w:eastAsia="ko-KR"/>
              </w:rPr>
              <w:t>May be included</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w:t>
            </w:r>
          </w:p>
        </w:tc>
        <w:tc>
          <w:tcPr>
            <w:tcW w:w="7371" w:type="dxa"/>
          </w:tcPr>
          <w:p w:rsidR="00756B72" w:rsidRPr="00255447" w:rsidRDefault="00756B72" w:rsidP="003D1AE8">
            <w:pPr>
              <w:pStyle w:val="TAL"/>
              <w:rPr>
                <w:lang w:eastAsia="en-GB"/>
              </w:rPr>
            </w:pPr>
            <w:r w:rsidRPr="00255447">
              <w:rPr>
                <w:lang w:eastAsia="en-GB"/>
              </w:rPr>
              <w:t>The field is mandatory present in case of handover within E-UTRA; otherwise the field is not present.</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HO2</w:t>
            </w:r>
          </w:p>
        </w:tc>
        <w:tc>
          <w:tcPr>
            <w:tcW w:w="7371" w:type="dxa"/>
          </w:tcPr>
          <w:p w:rsidR="00756B72" w:rsidRPr="00255447" w:rsidRDefault="00756B72" w:rsidP="003D1AE8">
            <w:pPr>
              <w:pStyle w:val="TAL"/>
              <w:rPr>
                <w:lang w:eastAsia="en-GB"/>
              </w:rPr>
            </w:pPr>
            <w:r w:rsidRPr="00255447">
              <w:rPr>
                <w:lang w:eastAsia="en-GB"/>
              </w:rPr>
              <w:t>The field is optional present in case of handover within E-UTRA; otherwise the field is not present.</w:t>
            </w:r>
          </w:p>
        </w:tc>
      </w:tr>
      <w:tr w:rsidR="006C740C" w:rsidRPr="00255447" w:rsidTr="00536742">
        <w:trPr>
          <w:cantSplit/>
        </w:trPr>
        <w:tc>
          <w:tcPr>
            <w:tcW w:w="2268" w:type="dxa"/>
          </w:tcPr>
          <w:p w:rsidR="006C740C" w:rsidRPr="00255447" w:rsidRDefault="006C740C" w:rsidP="003D1AE8">
            <w:pPr>
              <w:pStyle w:val="TAL"/>
              <w:rPr>
                <w:i/>
                <w:noProof/>
                <w:lang w:eastAsia="en-GB"/>
              </w:rPr>
            </w:pPr>
            <w:r w:rsidRPr="00255447">
              <w:rPr>
                <w:i/>
                <w:iCs/>
                <w:lang w:eastAsia="en-GB"/>
              </w:rPr>
              <w:t>HO3</w:t>
            </w:r>
          </w:p>
        </w:tc>
        <w:tc>
          <w:tcPr>
            <w:tcW w:w="7371" w:type="dxa"/>
          </w:tcPr>
          <w:p w:rsidR="006C740C" w:rsidRPr="00255447" w:rsidRDefault="006C740C" w:rsidP="003D1AE8">
            <w:pPr>
              <w:pStyle w:val="TAL"/>
              <w:tabs>
                <w:tab w:val="num" w:pos="1494"/>
              </w:tabs>
              <w:jc w:val="both"/>
              <w:rPr>
                <w:rFonts w:eastAsia="SimSun"/>
                <w:b/>
                <w:bCs/>
                <w:i/>
                <w:noProof/>
                <w:kern w:val="2"/>
                <w:lang w:eastAsia="ko-KR"/>
              </w:rPr>
            </w:pPr>
            <w:r w:rsidRPr="00255447">
              <w:rPr>
                <w:lang w:eastAsia="en-GB"/>
              </w:rPr>
              <w:t>The field is optional present in case of handover from GERAN to E-UTRA, otherwise the field is not present.</w:t>
            </w:r>
          </w:p>
        </w:tc>
      </w:tr>
    </w:tbl>
    <w:p w:rsidR="00756B72" w:rsidRPr="00255447" w:rsidRDefault="00756B72" w:rsidP="003D1AE8"/>
    <w:p w:rsidR="00CB448B" w:rsidRPr="00255447" w:rsidRDefault="00CB448B" w:rsidP="003D1AE8">
      <w:pPr>
        <w:pStyle w:val="Heading4"/>
      </w:pPr>
      <w:bookmarkStart w:id="938" w:name="_Toc5815228"/>
      <w:r w:rsidRPr="00255447">
        <w:t>–</w:t>
      </w:r>
      <w:r w:rsidRPr="00255447">
        <w:tab/>
      </w:r>
      <w:r w:rsidRPr="00255447">
        <w:rPr>
          <w:i/>
        </w:rPr>
        <w:t>SCG-Config</w:t>
      </w:r>
      <w:bookmarkEnd w:id="938"/>
    </w:p>
    <w:p w:rsidR="00CB448B" w:rsidRPr="00255447" w:rsidRDefault="00CB448B" w:rsidP="003D1AE8">
      <w:r w:rsidRPr="00255447">
        <w:t>This message is used to transfer the SCG radio configuration generated by the SeNB.</w:t>
      </w:r>
    </w:p>
    <w:p w:rsidR="00CB448B" w:rsidRPr="00255447" w:rsidRDefault="00CB448B" w:rsidP="003D1AE8">
      <w:pPr>
        <w:pStyle w:val="B1"/>
        <w:keepNext/>
        <w:keepLines/>
      </w:pPr>
      <w:r w:rsidRPr="00255447">
        <w:t>Direction: Secondary eNB to master eNB</w:t>
      </w:r>
    </w:p>
    <w:p w:rsidR="00CB448B" w:rsidRPr="00255447" w:rsidRDefault="00CB448B" w:rsidP="003D1AE8">
      <w:pPr>
        <w:pStyle w:val="TH"/>
        <w:rPr>
          <w:iCs/>
        </w:rPr>
      </w:pPr>
      <w:r w:rsidRPr="00255447">
        <w:rPr>
          <w:i/>
          <w:noProof/>
        </w:rPr>
        <w:t>SCG-Config</w:t>
      </w:r>
      <w:r w:rsidRPr="00255447">
        <w:rPr>
          <w:iCs/>
          <w:noProof/>
        </w:rPr>
        <w:t xml:space="preserve"> message</w:t>
      </w:r>
    </w:p>
    <w:p w:rsidR="00CB448B" w:rsidRPr="00255447" w:rsidRDefault="00CB448B" w:rsidP="003D1AE8">
      <w:pPr>
        <w:pStyle w:val="PL"/>
        <w:shd w:val="clear" w:color="auto" w:fill="E6E6E6"/>
      </w:pPr>
      <w:r w:rsidRPr="00255447">
        <w:t>-- ASN1STA</w:t>
      </w:r>
      <w:smartTag w:uri="urn:schemas-microsoft-com:office:smarttags" w:element="PersonName">
        <w:r w:rsidRPr="00255447">
          <w:t>RT</w:t>
        </w:r>
      </w:smartTag>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SCG-Config-r12 ::=</w:t>
      </w:r>
      <w:r w:rsidRPr="00255447">
        <w:tab/>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CB448B" w:rsidRPr="00255447" w:rsidRDefault="00CB448B"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CB448B" w:rsidRPr="00255447" w:rsidRDefault="00CB448B" w:rsidP="003D1AE8">
      <w:pPr>
        <w:pStyle w:val="PL"/>
        <w:shd w:val="clear" w:color="auto" w:fill="E6E6E6"/>
      </w:pPr>
      <w:r w:rsidRPr="00255447">
        <w:tab/>
      </w:r>
      <w:r w:rsidRPr="00255447">
        <w:tab/>
      </w:r>
      <w:r w:rsidRPr="00255447">
        <w:tab/>
        <w:t>scg-Config-r12</w:t>
      </w:r>
      <w:r w:rsidRPr="00255447">
        <w:tab/>
      </w:r>
      <w:r w:rsidRPr="00255447">
        <w:tab/>
      </w:r>
      <w:r w:rsidRPr="00255447">
        <w:tab/>
      </w:r>
      <w:r w:rsidRPr="00255447">
        <w:tab/>
      </w:r>
      <w:r w:rsidRPr="00255447">
        <w:tab/>
        <w:t>SCG-Config-r12-IEs,</w:t>
      </w:r>
    </w:p>
    <w:p w:rsidR="00CB448B" w:rsidRPr="00255447" w:rsidRDefault="00CB448B" w:rsidP="003D1AE8">
      <w:pPr>
        <w:pStyle w:val="PL"/>
        <w:shd w:val="clear" w:color="auto" w:fill="E6E6E6"/>
      </w:pPr>
      <w:r w:rsidRPr="00255447">
        <w:tab/>
      </w:r>
      <w:r w:rsidRPr="00255447">
        <w:tab/>
      </w:r>
      <w:r w:rsidRPr="00255447">
        <w:tab/>
        <w:t>spare7 NULL,</w:t>
      </w:r>
    </w:p>
    <w:p w:rsidR="00CB448B" w:rsidRPr="00255447" w:rsidRDefault="00CB448B" w:rsidP="003D1AE8">
      <w:pPr>
        <w:pStyle w:val="PL"/>
        <w:shd w:val="clear" w:color="auto" w:fill="E6E6E6"/>
      </w:pPr>
      <w:r w:rsidRPr="00255447">
        <w:tab/>
      </w:r>
      <w:r w:rsidRPr="00255447">
        <w:tab/>
      </w:r>
      <w:r w:rsidRPr="00255447">
        <w:tab/>
        <w:t>spare6 NULL, spare5 NULL, spare4 NULL,</w:t>
      </w:r>
    </w:p>
    <w:p w:rsidR="00CB448B" w:rsidRPr="00255447" w:rsidRDefault="00CB448B" w:rsidP="003D1AE8">
      <w:pPr>
        <w:pStyle w:val="PL"/>
        <w:shd w:val="clear" w:color="auto" w:fill="E6E6E6"/>
      </w:pPr>
      <w:r w:rsidRPr="00255447">
        <w:tab/>
      </w:r>
      <w:r w:rsidRPr="00255447">
        <w:tab/>
      </w:r>
      <w:r w:rsidRPr="00255447">
        <w:tab/>
        <w:t>spare3 NULL, spare2 NULL, spare1 NULL</w:t>
      </w:r>
    </w:p>
    <w:p w:rsidR="00CB448B" w:rsidRPr="00255447" w:rsidRDefault="00CB448B" w:rsidP="003D1AE8">
      <w:pPr>
        <w:pStyle w:val="PL"/>
        <w:shd w:val="clear" w:color="auto" w:fill="E6E6E6"/>
      </w:pPr>
      <w:r w:rsidRPr="00255447">
        <w:tab/>
      </w:r>
      <w:r w:rsidRPr="00255447">
        <w:tab/>
        <w:t>},</w:t>
      </w:r>
    </w:p>
    <w:p w:rsidR="00CB448B" w:rsidRPr="00255447" w:rsidRDefault="00CB448B" w:rsidP="003D1AE8">
      <w:pPr>
        <w:pStyle w:val="PL"/>
        <w:shd w:val="clear" w:color="auto" w:fill="E6E6E6"/>
      </w:pPr>
      <w:r w:rsidRPr="00255447">
        <w:tab/>
      </w:r>
      <w:r w:rsidRPr="00255447">
        <w:tab/>
        <w:t>criticalExtensionsFuture</w:t>
      </w:r>
      <w:r w:rsidRPr="00255447">
        <w:tab/>
      </w:r>
      <w:r w:rsidRPr="00255447">
        <w:tab/>
      </w:r>
      <w:r w:rsidRPr="00255447">
        <w:tab/>
        <w:t>SEQUENCE {}</w:t>
      </w:r>
    </w:p>
    <w:p w:rsidR="00CB448B" w:rsidRPr="00255447" w:rsidRDefault="00CB448B" w:rsidP="003D1AE8">
      <w:pPr>
        <w:pStyle w:val="PL"/>
        <w:shd w:val="clear" w:color="auto" w:fill="E6E6E6"/>
      </w:pPr>
      <w:r w:rsidRPr="00255447">
        <w:tab/>
        <w:t>}</w:t>
      </w:r>
    </w:p>
    <w:p w:rsidR="00CB448B" w:rsidRPr="00255447" w:rsidRDefault="00CB448B" w:rsidP="003D1AE8">
      <w:pPr>
        <w:pStyle w:val="PL"/>
        <w:shd w:val="clear" w:color="auto" w:fill="E6E6E6"/>
      </w:pPr>
      <w:r w:rsidRPr="00255447">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SCG-Config-r12-IEs ::=</w:t>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t>scg-RadioConfig-r12</w:t>
      </w:r>
      <w:r w:rsidRPr="00255447">
        <w:tab/>
      </w:r>
      <w:r w:rsidRPr="00255447">
        <w:tab/>
      </w:r>
      <w:r w:rsidRPr="00255447">
        <w:tab/>
      </w:r>
      <w:r w:rsidRPr="00255447">
        <w:tab/>
      </w:r>
      <w:r w:rsidRPr="00255447">
        <w:tab/>
        <w:t>SCG-ConfigPartSCG-r12</w:t>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nonCriticalExtension</w:t>
      </w:r>
      <w:r w:rsidRPr="00255447">
        <w:tab/>
      </w:r>
      <w:r w:rsidRPr="00255447">
        <w:tab/>
      </w:r>
      <w:r w:rsidRPr="00255447">
        <w:tab/>
      </w:r>
      <w:r w:rsidRPr="00255447">
        <w:tab/>
      </w:r>
      <w:r w:rsidR="001D30D8" w:rsidRPr="00494185">
        <w:t>SCG-Config-</w:t>
      </w:r>
      <w:r w:rsidR="001D30D8" w:rsidRPr="00F702B8">
        <w:t>v12</w:t>
      </w:r>
      <w:r w:rsidR="001D30D8">
        <w:t>x</w:t>
      </w:r>
      <w:r w:rsidR="001D30D8" w:rsidRPr="00F702B8">
        <w:t>0</w:t>
      </w:r>
      <w:r w:rsidR="001D30D8" w:rsidRPr="00494185">
        <w:t>-IEs</w:t>
      </w:r>
      <w:r w:rsidRPr="00255447">
        <w:tab/>
      </w:r>
      <w:r w:rsidRPr="00255447">
        <w:tab/>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w:t>
      </w:r>
    </w:p>
    <w:p w:rsidR="001D30D8" w:rsidRDefault="001D30D8" w:rsidP="001D30D8">
      <w:pPr>
        <w:pStyle w:val="PL"/>
        <w:shd w:val="clear" w:color="auto" w:fill="E6E6E6"/>
      </w:pPr>
    </w:p>
    <w:p w:rsidR="001D30D8" w:rsidRPr="00494185" w:rsidRDefault="001D30D8" w:rsidP="001D30D8">
      <w:pPr>
        <w:pStyle w:val="PL"/>
        <w:shd w:val="clear" w:color="auto" w:fill="E6E6E6"/>
      </w:pPr>
      <w:r w:rsidRPr="00494185">
        <w:t>SCG-Config-</w:t>
      </w:r>
      <w:r w:rsidRPr="00F702B8">
        <w:t>v12</w:t>
      </w:r>
      <w:r>
        <w:t>x</w:t>
      </w:r>
      <w:r w:rsidRPr="00F702B8">
        <w:t>0</w:t>
      </w:r>
      <w:r w:rsidRPr="00494185">
        <w:t>-IEs ::=</w:t>
      </w:r>
      <w:r w:rsidRPr="00494185">
        <w:tab/>
      </w:r>
      <w:r w:rsidRPr="00494185">
        <w:tab/>
      </w:r>
      <w:r w:rsidRPr="00494185">
        <w:tab/>
      </w:r>
      <w:r w:rsidRPr="00494185">
        <w:tab/>
        <w:t>SEQUENCE {</w:t>
      </w:r>
    </w:p>
    <w:p w:rsidR="001D30D8" w:rsidRPr="00494185" w:rsidRDefault="001D30D8" w:rsidP="001D30D8">
      <w:pPr>
        <w:pStyle w:val="PL"/>
        <w:shd w:val="clear" w:color="auto" w:fill="E6E6E6"/>
      </w:pPr>
      <w:r w:rsidRPr="00494185">
        <w:tab/>
        <w:t>-- Following field is only for late non-critical extensions from REL-12</w:t>
      </w:r>
    </w:p>
    <w:p w:rsidR="001D30D8" w:rsidRPr="00494185" w:rsidRDefault="001D30D8" w:rsidP="001D30D8">
      <w:pPr>
        <w:pStyle w:val="PL"/>
        <w:shd w:val="clear" w:color="auto" w:fill="E6E6E6"/>
      </w:pPr>
      <w:r w:rsidRPr="00494185">
        <w:tab/>
        <w:t>lateNonCriticalExtension</w:t>
      </w:r>
      <w:r w:rsidRPr="00494185">
        <w:tab/>
      </w:r>
      <w:r w:rsidRPr="00494185">
        <w:tab/>
      </w:r>
      <w:r w:rsidRPr="00494185">
        <w:tab/>
        <w:t>OCTET STRING</w:t>
      </w:r>
      <w:r w:rsidRPr="00494185">
        <w:tab/>
      </w:r>
      <w:r w:rsidRPr="00D0452D">
        <w:t>(CONTAINING SCG-Config-</w:t>
      </w:r>
      <w:r w:rsidRPr="00F702B8">
        <w:t>v12i0</w:t>
      </w:r>
      <w:r w:rsidRPr="00D0452D">
        <w:t>-IEs)</w:t>
      </w:r>
      <w:r w:rsidRPr="00494185">
        <w:tab/>
      </w:r>
      <w:r w:rsidRPr="00494185">
        <w:tab/>
      </w:r>
      <w:r w:rsidRPr="00494185">
        <w:tab/>
      </w:r>
      <w:r w:rsidRPr="00494185">
        <w:tab/>
        <w:t>OPTIONAL,</w:t>
      </w:r>
    </w:p>
    <w:p w:rsidR="001D30D8" w:rsidRPr="00494185" w:rsidRDefault="001D30D8" w:rsidP="001D30D8">
      <w:pPr>
        <w:pStyle w:val="PL"/>
        <w:shd w:val="clear" w:color="auto" w:fill="E6E6E6"/>
      </w:pPr>
      <w:r w:rsidRPr="00494185">
        <w:tab/>
        <w:t>-- Following field is only for late non-critical extensions from REL-13 onwards</w:t>
      </w:r>
    </w:p>
    <w:p w:rsidR="001D30D8" w:rsidRPr="00494185" w:rsidRDefault="001D30D8" w:rsidP="001D30D8">
      <w:pPr>
        <w:pStyle w:val="PL"/>
        <w:shd w:val="clear" w:color="auto" w:fill="E6E6E6"/>
      </w:pPr>
      <w:r w:rsidRPr="00494185">
        <w:tab/>
        <w:t>nonCriticalExtension</w:t>
      </w:r>
      <w:r w:rsidRPr="00494185">
        <w:tab/>
      </w:r>
      <w:r w:rsidRPr="00494185">
        <w:tab/>
      </w:r>
      <w:r w:rsidRPr="00494185">
        <w:tab/>
      </w:r>
      <w:r w:rsidRPr="00494185">
        <w:tab/>
      </w:r>
      <w:r>
        <w:t>SEQUENCE {}</w:t>
      </w:r>
      <w:r w:rsidRPr="00494185">
        <w:tab/>
      </w:r>
      <w:r w:rsidRPr="00494185">
        <w:tab/>
      </w:r>
      <w:r w:rsidRPr="00494185">
        <w:tab/>
      </w:r>
      <w:r w:rsidRPr="00494185">
        <w:tab/>
        <w:t>OPTIONAL</w:t>
      </w:r>
    </w:p>
    <w:p w:rsidR="001D30D8" w:rsidRDefault="001D30D8" w:rsidP="001D30D8">
      <w:pPr>
        <w:pStyle w:val="PL"/>
        <w:shd w:val="clear" w:color="auto" w:fill="E6E6E6"/>
      </w:pPr>
      <w:r w:rsidRPr="00494185">
        <w:t>}</w:t>
      </w:r>
    </w:p>
    <w:p w:rsidR="001D30D8" w:rsidRDefault="001D30D8" w:rsidP="001D30D8">
      <w:pPr>
        <w:pStyle w:val="PL"/>
        <w:shd w:val="clear" w:color="auto" w:fill="E6E6E6"/>
      </w:pPr>
    </w:p>
    <w:p w:rsidR="001D30D8" w:rsidRPr="00D0452D" w:rsidRDefault="001D30D8" w:rsidP="001D30D8">
      <w:pPr>
        <w:pStyle w:val="PL"/>
        <w:shd w:val="clear" w:color="auto" w:fill="E6E6E6"/>
      </w:pPr>
      <w:r w:rsidRPr="00D0452D">
        <w:t>SCG-Config-</w:t>
      </w:r>
      <w:r w:rsidRPr="00F702B8">
        <w:t>v12i0</w:t>
      </w:r>
      <w:r w:rsidRPr="00D0452D">
        <w:t>-IEs ::=</w:t>
      </w:r>
      <w:r w:rsidRPr="00D0452D">
        <w:tab/>
      </w:r>
      <w:r w:rsidRPr="00D0452D">
        <w:tab/>
      </w:r>
      <w:r w:rsidRPr="00D0452D">
        <w:tab/>
      </w:r>
      <w:r w:rsidRPr="00D0452D">
        <w:tab/>
        <w:t>SEQUENCE {</w:t>
      </w:r>
    </w:p>
    <w:p w:rsidR="001D30D8" w:rsidRPr="00D0452D" w:rsidRDefault="001D30D8" w:rsidP="001D30D8">
      <w:pPr>
        <w:pStyle w:val="PL"/>
        <w:shd w:val="clear" w:color="auto" w:fill="E6E6E6"/>
      </w:pPr>
      <w:r>
        <w:tab/>
      </w:r>
      <w:r w:rsidRPr="00D0452D">
        <w:t>scg-RadioConfig-v12</w:t>
      </w:r>
      <w:r>
        <w:t>i</w:t>
      </w:r>
      <w:r w:rsidRPr="00D0452D">
        <w:t>0</w:t>
      </w:r>
      <w:r w:rsidRPr="00D0452D">
        <w:tab/>
      </w:r>
      <w:r w:rsidRPr="00D0452D">
        <w:tab/>
      </w:r>
      <w:r w:rsidRPr="00D0452D">
        <w:tab/>
      </w:r>
      <w:r w:rsidRPr="00D0452D">
        <w:tab/>
        <w:t>SCG-ConfigPartSCG-v12f0</w:t>
      </w:r>
      <w:r w:rsidRPr="00D0452D">
        <w:tab/>
      </w:r>
      <w:r w:rsidRPr="00D0452D">
        <w:tab/>
        <w:t>OPTIONAL</w:t>
      </w:r>
      <w:r>
        <w:t>,</w:t>
      </w:r>
      <w:r w:rsidRPr="00D0452D">
        <w:tab/>
        <w:t>-- Need ON</w:t>
      </w:r>
    </w:p>
    <w:p w:rsidR="001D30D8" w:rsidRPr="00D0452D" w:rsidRDefault="001D30D8" w:rsidP="001D30D8">
      <w:pPr>
        <w:pStyle w:val="PL"/>
        <w:shd w:val="clear" w:color="auto" w:fill="E6E6E6"/>
      </w:pPr>
      <w:r w:rsidRPr="00D0452D">
        <w:tab/>
        <w:t>nonCriticalExtension</w:t>
      </w:r>
      <w:r w:rsidRPr="00D0452D">
        <w:tab/>
      </w:r>
      <w:r w:rsidRPr="00D0452D">
        <w:tab/>
      </w:r>
      <w:r w:rsidRPr="00D0452D">
        <w:tab/>
      </w:r>
      <w:r w:rsidRPr="00D0452D">
        <w:tab/>
        <w:t>SEQUENCE {}</w:t>
      </w:r>
      <w:r w:rsidRPr="00D0452D">
        <w:tab/>
      </w:r>
      <w:r w:rsidRPr="00D0452D">
        <w:tab/>
      </w:r>
      <w:r w:rsidRPr="00D0452D">
        <w:tab/>
      </w:r>
      <w:r w:rsidRPr="00D0452D">
        <w:tab/>
      </w:r>
      <w:r w:rsidRPr="00D0452D">
        <w:tab/>
      </w:r>
      <w:r w:rsidRPr="00D0452D">
        <w:tab/>
      </w:r>
      <w:r w:rsidRPr="00D0452D">
        <w:tab/>
        <w:t>OPTIONAL</w:t>
      </w:r>
    </w:p>
    <w:p w:rsidR="001D30D8" w:rsidRDefault="001D30D8" w:rsidP="001D30D8">
      <w:pPr>
        <w:pStyle w:val="PL"/>
        <w:shd w:val="clear" w:color="auto" w:fill="E6E6E6"/>
      </w:pPr>
      <w:r w:rsidRPr="00D0452D">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 ASN1STOP</w:t>
      </w:r>
    </w:p>
    <w:p w:rsidR="00CB448B" w:rsidRPr="00255447"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B448B" w:rsidRPr="00255447" w:rsidTr="001E79CB">
        <w:trPr>
          <w:cantSplit/>
          <w:tblHeader/>
        </w:trPr>
        <w:tc>
          <w:tcPr>
            <w:tcW w:w="9639" w:type="dxa"/>
          </w:tcPr>
          <w:p w:rsidR="00CB448B" w:rsidRPr="00255447" w:rsidRDefault="00CB448B"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lastRenderedPageBreak/>
              <w:t xml:space="preserve">SCG-Config </w:t>
            </w:r>
            <w:r w:rsidRPr="00255447">
              <w:rPr>
                <w:rFonts w:eastAsia="SimSun"/>
                <w:iCs/>
                <w:noProof/>
                <w:kern w:val="2"/>
                <w:lang w:eastAsia="en-GB"/>
              </w:rPr>
              <w:t>field descriptions</w:t>
            </w:r>
          </w:p>
        </w:tc>
      </w:tr>
      <w:tr w:rsidR="00CB448B" w:rsidRPr="00255447" w:rsidTr="001E79CB">
        <w:trPr>
          <w:cantSplit/>
        </w:trPr>
        <w:tc>
          <w:tcPr>
            <w:tcW w:w="9639" w:type="dxa"/>
          </w:tcPr>
          <w:p w:rsidR="00CB448B" w:rsidRPr="00255447" w:rsidRDefault="00CB448B"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scg-RadioConfig-r12</w:t>
            </w:r>
          </w:p>
          <w:p w:rsidR="00CB448B" w:rsidRPr="00255447" w:rsidRDefault="00CB448B" w:rsidP="003D1AE8">
            <w:pPr>
              <w:pStyle w:val="TAL"/>
              <w:tabs>
                <w:tab w:val="num" w:pos="1494"/>
              </w:tabs>
              <w:jc w:val="both"/>
              <w:rPr>
                <w:rFonts w:eastAsia="SimSun"/>
                <w:kern w:val="2"/>
                <w:lang w:eastAsia="en-GB"/>
              </w:rPr>
            </w:pPr>
            <w:r w:rsidRPr="00255447">
              <w:rPr>
                <w:rFonts w:eastAsia="SimSun"/>
                <w:kern w:val="2"/>
                <w:lang w:eastAsia="en-GB"/>
              </w:rPr>
              <w:t>Includes the change of the dedicated SCG configuration and, upon addition of an SCG cell, the common SCG configuration.</w:t>
            </w:r>
          </w:p>
          <w:p w:rsidR="00CB448B" w:rsidRPr="00255447" w:rsidRDefault="00CB448B" w:rsidP="003D1AE8">
            <w:pPr>
              <w:pStyle w:val="TAL"/>
              <w:tabs>
                <w:tab w:val="num" w:pos="1494"/>
              </w:tabs>
              <w:jc w:val="both"/>
              <w:rPr>
                <w:rFonts w:eastAsia="SimSun"/>
                <w:kern w:val="2"/>
                <w:lang w:eastAsia="en-GB"/>
              </w:rPr>
            </w:pPr>
            <w:r w:rsidRPr="00255447">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CB448B" w:rsidRPr="00255447" w:rsidRDefault="00CB448B" w:rsidP="003D1AE8"/>
    <w:p w:rsidR="00CB448B" w:rsidRPr="00255447" w:rsidRDefault="00CB448B" w:rsidP="003D1AE8">
      <w:pPr>
        <w:pStyle w:val="Heading4"/>
      </w:pPr>
      <w:bookmarkStart w:id="939" w:name="_Toc5815229"/>
      <w:r w:rsidRPr="00255447">
        <w:t>–</w:t>
      </w:r>
      <w:r w:rsidRPr="00255447">
        <w:tab/>
      </w:r>
      <w:r w:rsidRPr="00255447">
        <w:rPr>
          <w:i/>
        </w:rPr>
        <w:t>SCG-ConfigInfo</w:t>
      </w:r>
      <w:bookmarkEnd w:id="939"/>
    </w:p>
    <w:p w:rsidR="00CB448B" w:rsidRPr="00255447" w:rsidRDefault="00CB448B" w:rsidP="003D1AE8">
      <w:r w:rsidRPr="00255447">
        <w:t>This message is used by MeNB to request the SeNB to perform certain actions e.g. to establish, modify or release an SCG, and it may include additional information e.g. to assist the SeNB with assigning the SCG configuration.</w:t>
      </w:r>
    </w:p>
    <w:p w:rsidR="00CB448B" w:rsidRPr="00255447" w:rsidRDefault="00CB448B" w:rsidP="003D1AE8">
      <w:pPr>
        <w:pStyle w:val="B1"/>
        <w:keepNext/>
        <w:keepLines/>
      </w:pPr>
      <w:r w:rsidRPr="00255447">
        <w:t>Direction: Master eNB to secondary eNB</w:t>
      </w:r>
    </w:p>
    <w:p w:rsidR="00CB448B" w:rsidRPr="00255447" w:rsidRDefault="00CB448B" w:rsidP="003D1AE8">
      <w:pPr>
        <w:pStyle w:val="TH"/>
        <w:rPr>
          <w:iCs/>
        </w:rPr>
      </w:pPr>
      <w:r w:rsidRPr="00255447">
        <w:rPr>
          <w:i/>
          <w:noProof/>
        </w:rPr>
        <w:t>SCG-ConfigInfo</w:t>
      </w:r>
      <w:r w:rsidRPr="00255447">
        <w:rPr>
          <w:iCs/>
          <w:noProof/>
        </w:rPr>
        <w:t xml:space="preserve"> message</w:t>
      </w:r>
    </w:p>
    <w:p w:rsidR="00CB448B" w:rsidRPr="00255447" w:rsidRDefault="00CB448B" w:rsidP="003D1AE8">
      <w:pPr>
        <w:pStyle w:val="PL"/>
        <w:shd w:val="clear" w:color="auto" w:fill="E6E6E6"/>
      </w:pPr>
      <w:r w:rsidRPr="00255447">
        <w:t>-- ASN1STA</w:t>
      </w:r>
      <w:smartTag w:uri="urn:schemas-microsoft-com:office:smarttags" w:element="PersonName">
        <w:r w:rsidRPr="00255447">
          <w:t>RT</w:t>
        </w:r>
      </w:smartTag>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SCG-ConfigInfo-r12 ::=</w:t>
      </w:r>
      <w:r w:rsidRPr="00255447">
        <w:tab/>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CB448B" w:rsidRPr="00255447" w:rsidRDefault="00CB448B"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CB448B" w:rsidRPr="00255447" w:rsidRDefault="00CB448B" w:rsidP="003D1AE8">
      <w:pPr>
        <w:pStyle w:val="PL"/>
        <w:shd w:val="clear" w:color="auto" w:fill="E6E6E6"/>
      </w:pPr>
      <w:r w:rsidRPr="00255447">
        <w:tab/>
      </w:r>
      <w:r w:rsidRPr="00255447">
        <w:tab/>
      </w:r>
      <w:r w:rsidRPr="00255447">
        <w:tab/>
        <w:t>scg-ConfigInfo-r12</w:t>
      </w:r>
      <w:r w:rsidRPr="00255447">
        <w:tab/>
      </w:r>
      <w:r w:rsidRPr="00255447">
        <w:tab/>
      </w:r>
      <w:r w:rsidRPr="00255447">
        <w:tab/>
      </w:r>
      <w:r w:rsidRPr="00255447">
        <w:tab/>
      </w:r>
      <w:r w:rsidRPr="00255447">
        <w:tab/>
        <w:t>SCG-ConfigInfo-r12-IEs,</w:t>
      </w:r>
    </w:p>
    <w:p w:rsidR="00CB448B" w:rsidRPr="00255447" w:rsidRDefault="00CB448B" w:rsidP="003D1AE8">
      <w:pPr>
        <w:pStyle w:val="PL"/>
        <w:shd w:val="clear" w:color="auto" w:fill="E6E6E6"/>
      </w:pPr>
      <w:r w:rsidRPr="00255447">
        <w:tab/>
      </w:r>
      <w:r w:rsidRPr="00255447">
        <w:tab/>
      </w:r>
      <w:r w:rsidRPr="00255447">
        <w:tab/>
        <w:t>spare7 NULL,</w:t>
      </w:r>
    </w:p>
    <w:p w:rsidR="00CB448B" w:rsidRPr="00255447" w:rsidRDefault="00CB448B" w:rsidP="003D1AE8">
      <w:pPr>
        <w:pStyle w:val="PL"/>
        <w:shd w:val="clear" w:color="auto" w:fill="E6E6E6"/>
      </w:pPr>
      <w:r w:rsidRPr="00255447">
        <w:tab/>
      </w:r>
      <w:r w:rsidRPr="00255447">
        <w:tab/>
      </w:r>
      <w:r w:rsidRPr="00255447">
        <w:tab/>
        <w:t>spare6 NULL, spare5 NULL, spare4 NULL,</w:t>
      </w:r>
    </w:p>
    <w:p w:rsidR="00CB448B" w:rsidRPr="00255447" w:rsidRDefault="00CB448B" w:rsidP="003D1AE8">
      <w:pPr>
        <w:pStyle w:val="PL"/>
        <w:shd w:val="clear" w:color="auto" w:fill="E6E6E6"/>
      </w:pPr>
      <w:r w:rsidRPr="00255447">
        <w:tab/>
      </w:r>
      <w:r w:rsidRPr="00255447">
        <w:tab/>
      </w:r>
      <w:r w:rsidRPr="00255447">
        <w:tab/>
        <w:t>spare3 NULL, spare2 NULL, spare1 NULL</w:t>
      </w:r>
    </w:p>
    <w:p w:rsidR="00CB448B" w:rsidRPr="00255447" w:rsidRDefault="00CB448B" w:rsidP="003D1AE8">
      <w:pPr>
        <w:pStyle w:val="PL"/>
        <w:shd w:val="clear" w:color="auto" w:fill="E6E6E6"/>
      </w:pPr>
      <w:r w:rsidRPr="00255447">
        <w:tab/>
      </w:r>
      <w:r w:rsidRPr="00255447">
        <w:tab/>
        <w:t>},</w:t>
      </w:r>
    </w:p>
    <w:p w:rsidR="00CB448B" w:rsidRPr="00255447" w:rsidRDefault="00CB448B" w:rsidP="003D1AE8">
      <w:pPr>
        <w:pStyle w:val="PL"/>
        <w:shd w:val="clear" w:color="auto" w:fill="E6E6E6"/>
      </w:pPr>
      <w:r w:rsidRPr="00255447">
        <w:tab/>
      </w:r>
      <w:r w:rsidRPr="00255447">
        <w:tab/>
        <w:t>criticalExtensionsFuture</w:t>
      </w:r>
      <w:r w:rsidRPr="00255447">
        <w:tab/>
      </w:r>
      <w:r w:rsidRPr="00255447">
        <w:tab/>
      </w:r>
      <w:r w:rsidRPr="00255447">
        <w:tab/>
        <w:t>SEQUENCE {}</w:t>
      </w:r>
    </w:p>
    <w:p w:rsidR="00CB448B" w:rsidRPr="00255447" w:rsidRDefault="00CB448B" w:rsidP="003D1AE8">
      <w:pPr>
        <w:pStyle w:val="PL"/>
        <w:shd w:val="clear" w:color="auto" w:fill="E6E6E6"/>
      </w:pPr>
      <w:r w:rsidRPr="00255447">
        <w:tab/>
        <w:t>}</w:t>
      </w:r>
    </w:p>
    <w:p w:rsidR="00CB448B" w:rsidRPr="00255447" w:rsidRDefault="00CB448B" w:rsidP="003D1AE8">
      <w:pPr>
        <w:pStyle w:val="PL"/>
        <w:shd w:val="clear" w:color="auto" w:fill="E6E6E6"/>
      </w:pPr>
      <w:r w:rsidRPr="00255447">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SCG-ConfigInfo-r12-IEs ::=</w:t>
      </w:r>
      <w:r w:rsidRPr="00255447">
        <w:tab/>
      </w:r>
      <w:r w:rsidRPr="00255447">
        <w:tab/>
      </w:r>
      <w:r w:rsidRPr="00255447">
        <w:tab/>
        <w:t>SEQUENCE {</w:t>
      </w:r>
    </w:p>
    <w:p w:rsidR="00CB448B" w:rsidRPr="00255447" w:rsidRDefault="00CB448B" w:rsidP="003D1AE8">
      <w:pPr>
        <w:pStyle w:val="PL"/>
        <w:shd w:val="clear" w:color="auto" w:fill="E6E6E6"/>
      </w:pPr>
      <w:r w:rsidRPr="00255447">
        <w:tab/>
        <w:t>radioResourceConfigDedMCG-r12</w:t>
      </w:r>
      <w:r w:rsidRPr="00255447">
        <w:tab/>
        <w:t>RadioResourceConfigDedicated</w:t>
      </w:r>
      <w:r w:rsidRPr="00255447">
        <w:tab/>
      </w:r>
      <w:r w:rsidRPr="00255447">
        <w:tab/>
        <w:t>OPTIONAL,</w:t>
      </w:r>
    </w:p>
    <w:p w:rsidR="00CB448B" w:rsidRPr="00255447" w:rsidRDefault="00CB448B" w:rsidP="003D1AE8">
      <w:pPr>
        <w:pStyle w:val="PL"/>
        <w:shd w:val="clear" w:color="auto" w:fill="E6E6E6"/>
      </w:pPr>
      <w:r w:rsidRPr="00255447">
        <w:tab/>
        <w:t>sCell</w:t>
      </w:r>
      <w:r w:rsidRPr="00255447">
        <w:rPr>
          <w:snapToGrid w:val="0"/>
        </w:rPr>
        <w:t>ToAddMod</w:t>
      </w:r>
      <w:r w:rsidRPr="00255447">
        <w:t>ListMCG-r12</w:t>
      </w:r>
      <w:r w:rsidRPr="00255447">
        <w:tab/>
      </w:r>
      <w:r w:rsidRPr="00255447">
        <w:tab/>
        <w:t>SCell</w:t>
      </w:r>
      <w:r w:rsidRPr="00255447">
        <w:rPr>
          <w:snapToGrid w:val="0"/>
        </w:rPr>
        <w:t>ToAddMod</w:t>
      </w:r>
      <w:r w:rsidRPr="00255447">
        <w:t>List-r10</w:t>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measGapConfig-r12</w:t>
      </w:r>
      <w:r w:rsidRPr="00255447">
        <w:tab/>
      </w:r>
      <w:r w:rsidRPr="00255447">
        <w:tab/>
      </w:r>
      <w:r w:rsidRPr="00255447">
        <w:tab/>
      </w:r>
      <w:r w:rsidRPr="00255447">
        <w:tab/>
        <w:t>MeasGapConfig</w:t>
      </w:r>
      <w:r w:rsidRPr="00255447">
        <w:tab/>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powerCoordinationInfo-r12</w:t>
      </w:r>
      <w:r w:rsidRPr="00255447">
        <w:tab/>
      </w:r>
      <w:r w:rsidRPr="00255447">
        <w:tab/>
        <w:t>PowerCoordinationInfo-r12</w:t>
      </w:r>
      <w:r w:rsidRPr="00255447">
        <w:tab/>
      </w:r>
      <w:r w:rsidRPr="00255447">
        <w:tab/>
      </w:r>
      <w:r w:rsidRPr="00255447">
        <w:tab/>
        <w:t>OPTIONAL,</w:t>
      </w:r>
    </w:p>
    <w:p w:rsidR="00CB448B" w:rsidRPr="00255447" w:rsidRDefault="00CB448B" w:rsidP="003D1AE8">
      <w:pPr>
        <w:pStyle w:val="PL"/>
        <w:shd w:val="clear" w:color="auto" w:fill="E6E6E6"/>
      </w:pPr>
      <w:r w:rsidRPr="00255447">
        <w:tab/>
        <w:t>scg-RadioConfig-r12</w:t>
      </w:r>
      <w:r w:rsidRPr="00255447">
        <w:tab/>
      </w:r>
      <w:r w:rsidRPr="00255447">
        <w:tab/>
      </w:r>
      <w:r w:rsidRPr="00255447">
        <w:tab/>
      </w:r>
      <w:r w:rsidRPr="00255447">
        <w:tab/>
        <w:t>SCG-ConfigPartSCG-r12</w:t>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eutra-CapabilityInfo-r12</w:t>
      </w:r>
      <w:r w:rsidRPr="00255447">
        <w:tab/>
      </w:r>
      <w:r w:rsidRPr="00255447">
        <w:tab/>
        <w:t>OCTET STRING (CONTAINING UECapabilityInformation)</w:t>
      </w:r>
      <w:r w:rsidRPr="00255447">
        <w:tab/>
        <w:t>OPTIONAL,</w:t>
      </w:r>
    </w:p>
    <w:p w:rsidR="00CB448B" w:rsidRPr="00255447" w:rsidRDefault="00CB448B" w:rsidP="003D1AE8">
      <w:pPr>
        <w:pStyle w:val="PL"/>
        <w:shd w:val="clear" w:color="auto" w:fill="E6E6E6"/>
      </w:pPr>
      <w:r w:rsidRPr="00255447">
        <w:tab/>
        <w:t>scg-ConfigRestrictInfo-r12</w:t>
      </w:r>
      <w:r w:rsidRPr="00255447">
        <w:tab/>
      </w:r>
      <w:r w:rsidRPr="00255447">
        <w:tab/>
        <w:t>SCG-ConfigRestrictInfo-r12</w:t>
      </w:r>
      <w:r w:rsidRPr="00255447">
        <w:tab/>
      </w:r>
      <w:r w:rsidRPr="00255447">
        <w:tab/>
      </w:r>
      <w:r w:rsidRPr="00255447">
        <w:tab/>
        <w:t>OPTIONAL,</w:t>
      </w:r>
    </w:p>
    <w:p w:rsidR="00CB448B" w:rsidRPr="00255447" w:rsidRDefault="00CB448B" w:rsidP="003D1AE8">
      <w:pPr>
        <w:pStyle w:val="PL"/>
        <w:shd w:val="clear" w:color="auto" w:fill="E6E6E6"/>
      </w:pPr>
      <w:r w:rsidRPr="00255447">
        <w:tab/>
        <w:t>mbmsInterestIndication-r1</w:t>
      </w:r>
      <w:r w:rsidR="003920E1" w:rsidRPr="00255447">
        <w:t>2</w:t>
      </w:r>
      <w:r w:rsidRPr="00255447">
        <w:tab/>
      </w:r>
      <w:r w:rsidRPr="00255447">
        <w:tab/>
        <w:t>OCTET STRING (CONTAINING</w:t>
      </w:r>
    </w:p>
    <w:p w:rsidR="00CB448B" w:rsidRPr="00255447" w:rsidRDefault="00CB448B"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MBMSInterestIndication-r11)</w:t>
      </w:r>
      <w:r w:rsidRPr="00255447">
        <w:tab/>
      </w:r>
      <w:r w:rsidRPr="00255447">
        <w:tab/>
        <w:t>OPTIONAL,</w:t>
      </w:r>
    </w:p>
    <w:p w:rsidR="00CB448B" w:rsidRPr="00255447" w:rsidRDefault="00CB448B" w:rsidP="003D1AE8">
      <w:pPr>
        <w:pStyle w:val="PL"/>
        <w:shd w:val="clear" w:color="auto" w:fill="E6E6E6"/>
      </w:pPr>
      <w:r w:rsidRPr="00255447">
        <w:tab/>
        <w:t>measResultServCellListSCG-r12</w:t>
      </w:r>
      <w:r w:rsidRPr="00255447">
        <w:tab/>
        <w:t>MeasResultServCellListSCG-r12</w:t>
      </w:r>
      <w:r w:rsidRPr="00255447">
        <w:tab/>
      </w:r>
      <w:r w:rsidRPr="00255447">
        <w:tab/>
        <w:t>OPTIONAL,</w:t>
      </w:r>
    </w:p>
    <w:p w:rsidR="00CB448B" w:rsidRPr="00255447" w:rsidRDefault="00CB448B" w:rsidP="003D1AE8">
      <w:pPr>
        <w:pStyle w:val="PL"/>
        <w:shd w:val="clear" w:color="auto" w:fill="E6E6E6"/>
      </w:pPr>
      <w:r w:rsidRPr="00255447">
        <w:tab/>
        <w:t>drb-</w:t>
      </w:r>
      <w:r w:rsidRPr="00255447">
        <w:rPr>
          <w:snapToGrid w:val="0"/>
        </w:rPr>
        <w:t>ToAddMod</w:t>
      </w:r>
      <w:r w:rsidRPr="00255447">
        <w:t>ListSCG-r12</w:t>
      </w:r>
      <w:r w:rsidRPr="00255447">
        <w:tab/>
      </w:r>
      <w:r w:rsidRPr="00255447">
        <w:tab/>
      </w:r>
      <w:r w:rsidRPr="00255447">
        <w:tab/>
        <w:t>DRB-InfoListSCG-r12</w:t>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drb-</w:t>
      </w:r>
      <w:r w:rsidRPr="00255447">
        <w:rPr>
          <w:snapToGrid w:val="0"/>
        </w:rPr>
        <w:t>ToRelease</w:t>
      </w:r>
      <w:r w:rsidRPr="00255447">
        <w:t>ListSCG-r12</w:t>
      </w:r>
      <w:r w:rsidRPr="00255447">
        <w:tab/>
      </w:r>
      <w:r w:rsidRPr="00255447">
        <w:tab/>
        <w:t>DRB-</w:t>
      </w:r>
      <w:r w:rsidRPr="00255447">
        <w:rPr>
          <w:snapToGrid w:val="0"/>
        </w:rPr>
        <w:t>ToRelease</w:t>
      </w:r>
      <w:r w:rsidRPr="00255447">
        <w:t>List</w:t>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sCell</w:t>
      </w:r>
      <w:r w:rsidRPr="00255447">
        <w:rPr>
          <w:snapToGrid w:val="0"/>
        </w:rPr>
        <w:t>ToAddMod</w:t>
      </w:r>
      <w:r w:rsidRPr="00255447">
        <w:t>ListSCG-r12</w:t>
      </w:r>
      <w:r w:rsidRPr="00255447">
        <w:tab/>
      </w:r>
      <w:r w:rsidRPr="00255447">
        <w:tab/>
        <w:t>SCellToAddModListSCG-r12</w:t>
      </w:r>
      <w:r w:rsidRPr="00255447">
        <w:tab/>
      </w:r>
      <w:r w:rsidRPr="00255447">
        <w:tab/>
      </w:r>
      <w:r w:rsidRPr="00255447">
        <w:tab/>
        <w:t>OPTIONAL,</w:t>
      </w:r>
    </w:p>
    <w:p w:rsidR="00CB448B" w:rsidRPr="00255447" w:rsidRDefault="00CB448B" w:rsidP="003D1AE8">
      <w:pPr>
        <w:pStyle w:val="PL"/>
        <w:shd w:val="clear" w:color="auto" w:fill="E6E6E6"/>
      </w:pPr>
      <w:r w:rsidRPr="00255447">
        <w:tab/>
        <w:t>sCell</w:t>
      </w:r>
      <w:r w:rsidRPr="00255447">
        <w:rPr>
          <w:snapToGrid w:val="0"/>
        </w:rPr>
        <w:t>ToRelease</w:t>
      </w:r>
      <w:r w:rsidRPr="00255447">
        <w:t>ListSCG-r12</w:t>
      </w:r>
      <w:r w:rsidRPr="00255447">
        <w:tab/>
      </w:r>
      <w:r w:rsidRPr="00255447">
        <w:tab/>
        <w:t>SCell</w:t>
      </w:r>
      <w:r w:rsidRPr="00255447">
        <w:rPr>
          <w:snapToGrid w:val="0"/>
        </w:rPr>
        <w:t>ToRelease</w:t>
      </w:r>
      <w:r w:rsidRPr="00255447">
        <w:t>List-r10</w:t>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p-Max</w:t>
      </w:r>
      <w:r w:rsidR="003920E1" w:rsidRPr="00255447">
        <w:t>-r12</w:t>
      </w:r>
      <w:r w:rsidRPr="00255447">
        <w:tab/>
      </w:r>
      <w:r w:rsidRPr="00255447">
        <w:tab/>
      </w:r>
      <w:r w:rsidRPr="00255447">
        <w:tab/>
      </w:r>
      <w:r w:rsidRPr="00255447">
        <w:tab/>
      </w:r>
      <w:r w:rsidRPr="00255447">
        <w:tab/>
      </w:r>
      <w:r w:rsidRPr="00255447">
        <w:tab/>
      </w:r>
      <w:r w:rsidRPr="00255447">
        <w:tab/>
        <w:t>P-Max</w:t>
      </w:r>
      <w:r w:rsidRPr="00255447">
        <w:tab/>
      </w:r>
      <w:r w:rsidRPr="00255447">
        <w:tab/>
      </w:r>
      <w:r w:rsidRPr="00255447">
        <w:tab/>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ab/>
        <w:t>nonCriticalExtension</w:t>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CB448B" w:rsidRPr="00255447" w:rsidRDefault="00CB448B" w:rsidP="003D1AE8">
      <w:pPr>
        <w:pStyle w:val="PL"/>
        <w:shd w:val="clear" w:color="auto" w:fill="E6E6E6"/>
      </w:pPr>
      <w:r w:rsidRPr="00255447">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DRB-InfoListSCG-r12 ::=</w:t>
      </w:r>
      <w:r w:rsidRPr="00255447">
        <w:tab/>
      </w:r>
      <w:r w:rsidRPr="00255447">
        <w:tab/>
      </w:r>
      <w:r w:rsidRPr="00255447">
        <w:tab/>
      </w:r>
      <w:r w:rsidRPr="00255447">
        <w:tab/>
        <w:t xml:space="preserve">SEQUENCE (SIZE (1..maxDRB)) OF </w:t>
      </w:r>
      <w:r w:rsidRPr="00255447">
        <w:rPr>
          <w:snapToGrid w:val="0"/>
        </w:rPr>
        <w:t>DRB-InfoSCG-r12</w:t>
      </w:r>
    </w:p>
    <w:p w:rsidR="00CB448B" w:rsidRPr="00255447" w:rsidRDefault="00CB448B" w:rsidP="003D1AE8">
      <w:pPr>
        <w:pStyle w:val="PL"/>
        <w:shd w:val="clear" w:color="auto" w:fill="E6E6E6"/>
        <w:rPr>
          <w:snapToGrid w:val="0"/>
        </w:rPr>
      </w:pPr>
    </w:p>
    <w:p w:rsidR="00CB448B" w:rsidRPr="00255447" w:rsidRDefault="00CB448B" w:rsidP="003D1AE8">
      <w:pPr>
        <w:pStyle w:val="PL"/>
        <w:shd w:val="clear" w:color="auto" w:fill="E6E6E6"/>
      </w:pPr>
      <w:r w:rsidRPr="00255447">
        <w:rPr>
          <w:snapToGrid w:val="0"/>
        </w:rPr>
        <w:t>DRB-InfoSCG-r12 ::=</w:t>
      </w:r>
      <w:r w:rsidRPr="00255447">
        <w:rPr>
          <w:snapToGrid w:val="0"/>
        </w:rPr>
        <w:tab/>
      </w:r>
      <w:r w:rsidRPr="00255447">
        <w:rPr>
          <w:snapToGrid w:val="0"/>
        </w:rPr>
        <w:tab/>
      </w:r>
      <w:r w:rsidRPr="00255447">
        <w:rPr>
          <w:snapToGrid w:val="0"/>
        </w:rPr>
        <w:tab/>
      </w:r>
      <w:r w:rsidRPr="00255447">
        <w:rPr>
          <w:snapToGrid w:val="0"/>
        </w:rPr>
        <w:tab/>
      </w:r>
      <w:r w:rsidRPr="00255447">
        <w:t>SEQUENCE {</w:t>
      </w:r>
    </w:p>
    <w:p w:rsidR="00CB448B" w:rsidRPr="00255447" w:rsidRDefault="00CB448B" w:rsidP="003D1AE8">
      <w:pPr>
        <w:pStyle w:val="PL"/>
        <w:shd w:val="clear" w:color="auto" w:fill="E6E6E6"/>
      </w:pPr>
      <w:r w:rsidRPr="00255447">
        <w:tab/>
        <w:t>eps-BearerIdentity-r12</w:t>
      </w:r>
      <w:r w:rsidRPr="00255447">
        <w:tab/>
      </w:r>
      <w:r w:rsidRPr="00255447">
        <w:tab/>
      </w:r>
      <w:r w:rsidRPr="00255447">
        <w:tab/>
        <w:t>INTEGER (0..15)</w:t>
      </w:r>
      <w:r w:rsidRPr="00255447">
        <w:tab/>
      </w:r>
      <w:r w:rsidRPr="00255447">
        <w:tab/>
      </w:r>
      <w:r w:rsidRPr="00255447">
        <w:tab/>
      </w:r>
      <w:r w:rsidRPr="00255447">
        <w:tab/>
        <w:t>OPTIONAL,</w:t>
      </w:r>
      <w:r w:rsidRPr="00255447">
        <w:tab/>
        <w:t>-- Cond DRB-Setup</w:t>
      </w:r>
    </w:p>
    <w:p w:rsidR="00CB448B" w:rsidRPr="00255447" w:rsidRDefault="00CB448B" w:rsidP="003D1AE8">
      <w:pPr>
        <w:pStyle w:val="PL"/>
        <w:shd w:val="clear" w:color="auto" w:fill="E6E6E6"/>
      </w:pPr>
      <w:r w:rsidRPr="00255447">
        <w:tab/>
        <w:t>drb-Identity-r12</w:t>
      </w:r>
      <w:r w:rsidRPr="00255447">
        <w:tab/>
      </w:r>
      <w:r w:rsidRPr="00255447">
        <w:tab/>
      </w:r>
      <w:r w:rsidRPr="00255447">
        <w:tab/>
      </w:r>
      <w:r w:rsidRPr="00255447">
        <w:tab/>
        <w:t>DRB-Identity,</w:t>
      </w:r>
    </w:p>
    <w:p w:rsidR="00CB448B" w:rsidRPr="00255447" w:rsidRDefault="00CB448B" w:rsidP="003D1AE8">
      <w:pPr>
        <w:pStyle w:val="PL"/>
        <w:shd w:val="clear" w:color="auto" w:fill="E6E6E6"/>
      </w:pPr>
      <w:r w:rsidRPr="00255447">
        <w:tab/>
        <w:t>drb-Type-r12</w:t>
      </w:r>
      <w:r w:rsidRPr="00255447">
        <w:tab/>
      </w:r>
      <w:r w:rsidRPr="00255447">
        <w:tab/>
      </w:r>
      <w:r w:rsidRPr="00255447">
        <w:tab/>
      </w:r>
      <w:r w:rsidRPr="00255447">
        <w:tab/>
      </w:r>
      <w:r w:rsidRPr="00255447">
        <w:tab/>
        <w:t>ENUMERATED {split, scg}</w:t>
      </w:r>
      <w:r w:rsidRPr="00255447">
        <w:tab/>
      </w:r>
      <w:r w:rsidRPr="00255447">
        <w:tab/>
        <w:t>OPTIONAL</w:t>
      </w:r>
      <w:r w:rsidR="00791692" w:rsidRPr="00255447">
        <w:t>,</w:t>
      </w:r>
      <w:r w:rsidRPr="00255447">
        <w:tab/>
        <w:t>-- Cond DRB-Setup</w:t>
      </w:r>
    </w:p>
    <w:p w:rsidR="00791692" w:rsidRPr="00255447" w:rsidRDefault="00791692" w:rsidP="003D1AE8">
      <w:pPr>
        <w:pStyle w:val="PL"/>
        <w:shd w:val="clear" w:color="auto" w:fill="E6E6E6"/>
      </w:pPr>
      <w:r w:rsidRPr="00255447">
        <w:tab/>
        <w:t>...</w:t>
      </w:r>
    </w:p>
    <w:p w:rsidR="00CB448B" w:rsidRPr="00255447" w:rsidRDefault="00CB448B" w:rsidP="003D1AE8">
      <w:pPr>
        <w:pStyle w:val="PL"/>
        <w:shd w:val="clear" w:color="auto" w:fill="E6E6E6"/>
        <w:rPr>
          <w:snapToGrid w:val="0"/>
        </w:rPr>
      </w:pPr>
      <w:r w:rsidRPr="00255447">
        <w:rPr>
          <w:snapToGrid w:val="0"/>
        </w:rPr>
        <w:t>}</w:t>
      </w:r>
    </w:p>
    <w:p w:rsidR="00CB448B" w:rsidRPr="00255447" w:rsidRDefault="00CB448B" w:rsidP="003D1AE8">
      <w:pPr>
        <w:pStyle w:val="PL"/>
        <w:shd w:val="clear" w:color="auto" w:fill="E6E6E6"/>
        <w:rPr>
          <w:snapToGrid w:val="0"/>
        </w:rPr>
      </w:pPr>
    </w:p>
    <w:p w:rsidR="00CB448B" w:rsidRPr="00255447" w:rsidRDefault="00CB448B" w:rsidP="003D1AE8">
      <w:pPr>
        <w:pStyle w:val="PL"/>
        <w:shd w:val="clear" w:color="auto" w:fill="E6E6E6"/>
      </w:pPr>
      <w:r w:rsidRPr="00255447">
        <w:t>SCell</w:t>
      </w:r>
      <w:r w:rsidRPr="00255447">
        <w:rPr>
          <w:snapToGrid w:val="0"/>
        </w:rPr>
        <w:t>ToAddMod</w:t>
      </w:r>
      <w:r w:rsidRPr="00255447">
        <w:t>ListSCG-r12 ::=</w:t>
      </w:r>
      <w:r w:rsidRPr="00255447">
        <w:tab/>
        <w:t xml:space="preserve">SEQUENCE (SIZE (1..maxSCell-r10)) OF </w:t>
      </w:r>
      <w:r w:rsidRPr="00255447">
        <w:rPr>
          <w:snapToGrid w:val="0"/>
        </w:rPr>
        <w:t>Cell-ToAddMod-r12</w:t>
      </w:r>
    </w:p>
    <w:p w:rsidR="00791692" w:rsidRPr="00255447" w:rsidRDefault="00791692" w:rsidP="003D1AE8">
      <w:pPr>
        <w:pStyle w:val="PL"/>
        <w:shd w:val="clear" w:color="auto" w:fill="E6E6E6"/>
        <w:rPr>
          <w:snapToGrid w:val="0"/>
        </w:rPr>
      </w:pPr>
    </w:p>
    <w:p w:rsidR="00CB448B" w:rsidRPr="00255447" w:rsidRDefault="00CB448B" w:rsidP="003D1AE8">
      <w:pPr>
        <w:pStyle w:val="PL"/>
        <w:shd w:val="clear" w:color="auto" w:fill="E6E6E6"/>
      </w:pPr>
      <w:r w:rsidRPr="00255447">
        <w:rPr>
          <w:snapToGrid w:val="0"/>
        </w:rPr>
        <w:t>Cell-ToAddMod-r12 ::=</w:t>
      </w:r>
      <w:r w:rsidRPr="00255447">
        <w:rPr>
          <w:snapToGrid w:val="0"/>
        </w:rPr>
        <w:tab/>
      </w:r>
      <w:r w:rsidRPr="00255447">
        <w:rPr>
          <w:snapToGrid w:val="0"/>
        </w:rPr>
        <w:tab/>
      </w:r>
      <w:r w:rsidRPr="00255447">
        <w:rPr>
          <w:snapToGrid w:val="0"/>
        </w:rPr>
        <w:tab/>
      </w:r>
      <w:r w:rsidRPr="00255447">
        <w:rPr>
          <w:snapToGrid w:val="0"/>
        </w:rPr>
        <w:tab/>
      </w:r>
      <w:r w:rsidRPr="00255447">
        <w:t>SEQUENCE {</w:t>
      </w:r>
    </w:p>
    <w:p w:rsidR="00CB448B" w:rsidRPr="00255447" w:rsidRDefault="00CB448B" w:rsidP="003D1AE8">
      <w:pPr>
        <w:pStyle w:val="PL"/>
        <w:shd w:val="clear" w:color="auto" w:fill="E6E6E6"/>
      </w:pPr>
      <w:r w:rsidRPr="00255447">
        <w:tab/>
        <w:t>sCellIndex-r12</w:t>
      </w:r>
      <w:r w:rsidRPr="00255447">
        <w:tab/>
      </w:r>
      <w:r w:rsidRPr="00255447">
        <w:tab/>
      </w:r>
      <w:r w:rsidRPr="00255447">
        <w:tab/>
      </w:r>
      <w:r w:rsidRPr="00255447">
        <w:tab/>
      </w:r>
      <w:r w:rsidRPr="00255447">
        <w:tab/>
      </w:r>
      <w:r w:rsidRPr="00255447">
        <w:tab/>
        <w:t>SCellIndex-r10,</w:t>
      </w:r>
    </w:p>
    <w:p w:rsidR="00CB448B" w:rsidRPr="00255447" w:rsidRDefault="00CB448B" w:rsidP="003D1AE8">
      <w:pPr>
        <w:pStyle w:val="PL"/>
        <w:shd w:val="clear" w:color="auto" w:fill="E6E6E6"/>
      </w:pPr>
      <w:r w:rsidRPr="00255447">
        <w:tab/>
        <w:t>cellIdentification-r12</w:t>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r>
      <w:r w:rsidRPr="00255447">
        <w:tab/>
        <w:t>physCellId-r12</w:t>
      </w:r>
      <w:r w:rsidRPr="00255447">
        <w:tab/>
      </w:r>
      <w:r w:rsidRPr="00255447">
        <w:tab/>
      </w:r>
      <w:r w:rsidRPr="00255447">
        <w:tab/>
      </w:r>
      <w:r w:rsidRPr="00255447">
        <w:tab/>
      </w:r>
      <w:r w:rsidRPr="00255447">
        <w:tab/>
      </w:r>
      <w:r w:rsidRPr="00255447">
        <w:tab/>
        <w:t>PhysCellId,</w:t>
      </w:r>
    </w:p>
    <w:p w:rsidR="00CB448B" w:rsidRPr="00255447" w:rsidRDefault="00CB448B" w:rsidP="003D1AE8">
      <w:pPr>
        <w:pStyle w:val="PL"/>
        <w:shd w:val="clear" w:color="auto" w:fill="E6E6E6"/>
      </w:pPr>
      <w:r w:rsidRPr="00255447">
        <w:tab/>
      </w:r>
      <w:r w:rsidRPr="00255447">
        <w:tab/>
        <w:t>dl-CarrierFreq-r12</w:t>
      </w:r>
      <w:r w:rsidRPr="00255447">
        <w:tab/>
      </w:r>
      <w:r w:rsidRPr="00255447">
        <w:tab/>
      </w:r>
      <w:r w:rsidRPr="00255447">
        <w:tab/>
      </w:r>
      <w:r w:rsidRPr="00255447">
        <w:tab/>
      </w:r>
      <w:r w:rsidRPr="00255447">
        <w:tab/>
        <w:t>ARFCN-ValueEUTRA</w:t>
      </w:r>
      <w:r w:rsidR="00EF425A" w:rsidRPr="00255447">
        <w:t>-r9</w:t>
      </w:r>
    </w:p>
    <w:p w:rsidR="00CB448B" w:rsidRPr="00255447" w:rsidRDefault="00CB448B"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Pr="00255447">
        <w:tab/>
        <w:t>-- Cond SCellAdd</w:t>
      </w:r>
    </w:p>
    <w:p w:rsidR="00CB448B" w:rsidRPr="00255447" w:rsidRDefault="00CB448B" w:rsidP="003D1AE8">
      <w:pPr>
        <w:pStyle w:val="PL"/>
        <w:shd w:val="clear" w:color="auto" w:fill="E6E6E6"/>
      </w:pPr>
      <w:r w:rsidRPr="00255447">
        <w:tab/>
        <w:t>measResultCellToAdd-r12</w:t>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r>
      <w:r w:rsidRPr="00255447">
        <w:tab/>
        <w:t>rsrpResult-r12</w:t>
      </w:r>
      <w:r w:rsidRPr="00255447">
        <w:tab/>
      </w:r>
      <w:r w:rsidRPr="00255447">
        <w:tab/>
      </w:r>
      <w:r w:rsidRPr="00255447">
        <w:tab/>
      </w:r>
      <w:r w:rsidRPr="00255447">
        <w:tab/>
      </w:r>
      <w:r w:rsidRPr="00255447">
        <w:tab/>
      </w:r>
      <w:r w:rsidRPr="00255447">
        <w:tab/>
        <w:t>RSRP-Range,</w:t>
      </w:r>
    </w:p>
    <w:p w:rsidR="00CB448B" w:rsidRPr="00255447" w:rsidRDefault="00CB448B" w:rsidP="003D1AE8">
      <w:pPr>
        <w:pStyle w:val="PL"/>
        <w:shd w:val="clear" w:color="auto" w:fill="E6E6E6"/>
      </w:pPr>
      <w:r w:rsidRPr="00255447">
        <w:tab/>
      </w:r>
      <w:r w:rsidRPr="00255447">
        <w:tab/>
        <w:t>rsrqResult-r12</w:t>
      </w:r>
      <w:r w:rsidRPr="00255447">
        <w:tab/>
      </w:r>
      <w:r w:rsidRPr="00255447">
        <w:tab/>
      </w:r>
      <w:r w:rsidRPr="00255447">
        <w:tab/>
      </w:r>
      <w:r w:rsidRPr="00255447">
        <w:tab/>
      </w:r>
      <w:r w:rsidRPr="00255447">
        <w:tab/>
      </w:r>
      <w:r w:rsidRPr="00255447">
        <w:tab/>
        <w:t>RSRQ-Range</w:t>
      </w:r>
    </w:p>
    <w:p w:rsidR="00CB448B" w:rsidRPr="00255447" w:rsidRDefault="00CB448B" w:rsidP="003D1AE8">
      <w:pPr>
        <w:pStyle w:val="PL"/>
        <w:shd w:val="clear" w:color="auto" w:fill="E6E6E6"/>
      </w:pPr>
      <w:r w:rsidRPr="00255447">
        <w:tab/>
        <w:t>}</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OPTIONAL</w:t>
      </w:r>
      <w:r w:rsidR="00791692" w:rsidRPr="00255447">
        <w:t>,</w:t>
      </w:r>
      <w:r w:rsidRPr="00255447">
        <w:tab/>
        <w:t>-- Cond SCellAdd</w:t>
      </w:r>
      <w:r w:rsidR="00AA7D2F" w:rsidRPr="00255447">
        <w:t>2</w:t>
      </w:r>
    </w:p>
    <w:p w:rsidR="00791692" w:rsidRPr="00255447" w:rsidRDefault="00791692" w:rsidP="003D1AE8">
      <w:pPr>
        <w:pStyle w:val="PL"/>
        <w:shd w:val="clear" w:color="auto" w:fill="E6E6E6"/>
      </w:pPr>
      <w:r w:rsidRPr="00255447">
        <w:tab/>
        <w:t>...</w:t>
      </w:r>
    </w:p>
    <w:p w:rsidR="00CB448B" w:rsidRPr="00255447" w:rsidRDefault="00CB448B" w:rsidP="003D1AE8">
      <w:pPr>
        <w:pStyle w:val="PL"/>
        <w:shd w:val="clear" w:color="auto" w:fill="E6E6E6"/>
        <w:rPr>
          <w:snapToGrid w:val="0"/>
        </w:rPr>
      </w:pPr>
      <w:r w:rsidRPr="00255447">
        <w:rPr>
          <w:snapToGrid w:val="0"/>
        </w:rPr>
        <w:t>}</w:t>
      </w:r>
    </w:p>
    <w:p w:rsidR="00CB448B" w:rsidRPr="00255447" w:rsidRDefault="00CB448B" w:rsidP="003D1AE8">
      <w:pPr>
        <w:pStyle w:val="PL"/>
        <w:shd w:val="clear" w:color="auto" w:fill="E6E6E6"/>
        <w:rPr>
          <w:snapToGrid w:val="0"/>
        </w:rPr>
      </w:pPr>
    </w:p>
    <w:p w:rsidR="00CB448B" w:rsidRPr="00255447" w:rsidRDefault="00CB448B" w:rsidP="003D1AE8">
      <w:pPr>
        <w:pStyle w:val="PL"/>
        <w:shd w:val="clear" w:color="auto" w:fill="E6E6E6"/>
      </w:pPr>
      <w:r w:rsidRPr="00255447">
        <w:rPr>
          <w:rFonts w:eastAsia="SimSun"/>
          <w:lang w:eastAsia="zh-CN"/>
        </w:rPr>
        <w:t>MeasResultServCellListSCG-r12</w:t>
      </w:r>
      <w:r w:rsidRPr="00255447">
        <w:t xml:space="preserve"> ::=</w:t>
      </w:r>
      <w:r w:rsidRPr="00255447">
        <w:tab/>
        <w:t xml:space="preserve">SEQUENCE (SIZE (1..maxServCell-r10)) OF </w:t>
      </w:r>
      <w:r w:rsidRPr="00255447">
        <w:rPr>
          <w:rFonts w:eastAsia="SimSun"/>
          <w:lang w:eastAsia="zh-CN"/>
        </w:rPr>
        <w:t>MeasResultServCellSCG-r12</w:t>
      </w:r>
    </w:p>
    <w:p w:rsidR="00791692" w:rsidRPr="00255447" w:rsidRDefault="00791692" w:rsidP="003D1AE8">
      <w:pPr>
        <w:pStyle w:val="PL"/>
        <w:shd w:val="clear" w:color="auto" w:fill="E6E6E6"/>
        <w:rPr>
          <w:rFonts w:eastAsia="SimSun"/>
          <w:lang w:eastAsia="zh-CN"/>
        </w:rPr>
      </w:pPr>
    </w:p>
    <w:p w:rsidR="00CB448B" w:rsidRPr="00255447" w:rsidRDefault="00CB448B" w:rsidP="003D1AE8">
      <w:pPr>
        <w:pStyle w:val="PL"/>
        <w:shd w:val="clear" w:color="auto" w:fill="E6E6E6"/>
      </w:pPr>
      <w:r w:rsidRPr="00255447">
        <w:rPr>
          <w:rFonts w:eastAsia="SimSun"/>
          <w:lang w:eastAsia="zh-CN"/>
        </w:rPr>
        <w:t>MeasResultServCellSCG-r12</w:t>
      </w:r>
      <w:r w:rsidRPr="00255447">
        <w:t xml:space="preserve"> ::=</w:t>
      </w:r>
      <w:r w:rsidRPr="00255447">
        <w:tab/>
      </w:r>
      <w:r w:rsidRPr="00255447">
        <w:tab/>
      </w:r>
      <w:r w:rsidRPr="00255447">
        <w:tab/>
        <w:t>SEQUENCE {</w:t>
      </w:r>
    </w:p>
    <w:p w:rsidR="00CB448B" w:rsidRPr="00255447" w:rsidRDefault="00CB448B" w:rsidP="003D1AE8">
      <w:pPr>
        <w:pStyle w:val="PL"/>
        <w:shd w:val="clear" w:color="auto" w:fill="E6E6E6"/>
      </w:pPr>
      <w:r w:rsidRPr="00255447">
        <w:tab/>
        <w:t>servCellId-r12</w:t>
      </w:r>
      <w:r w:rsidRPr="00255447">
        <w:tab/>
      </w:r>
      <w:r w:rsidRPr="00255447">
        <w:tab/>
      </w:r>
      <w:r w:rsidRPr="00255447">
        <w:tab/>
      </w:r>
      <w:r w:rsidRPr="00255447">
        <w:tab/>
      </w:r>
      <w:r w:rsidRPr="00255447">
        <w:tab/>
      </w:r>
      <w:r w:rsidRPr="00255447">
        <w:tab/>
        <w:t>ServCellIndex-r10,</w:t>
      </w:r>
    </w:p>
    <w:p w:rsidR="00CB448B" w:rsidRPr="00255447" w:rsidRDefault="00CB448B" w:rsidP="003D1AE8">
      <w:pPr>
        <w:pStyle w:val="PL"/>
        <w:shd w:val="clear" w:color="auto" w:fill="E6E6E6"/>
      </w:pPr>
      <w:r w:rsidRPr="00255447">
        <w:tab/>
        <w:t>measResultSCell-r12</w:t>
      </w:r>
      <w:r w:rsidRPr="00255447">
        <w:tab/>
      </w:r>
      <w:r w:rsidRPr="00255447">
        <w:tab/>
      </w:r>
      <w:r w:rsidRPr="00255447">
        <w:tab/>
      </w:r>
      <w:r w:rsidRPr="00255447">
        <w:tab/>
      </w:r>
      <w:r w:rsidRPr="00255447">
        <w:tab/>
        <w:t>SEQUENCE {</w:t>
      </w:r>
    </w:p>
    <w:p w:rsidR="00CB448B" w:rsidRPr="00255447" w:rsidRDefault="00CB448B" w:rsidP="003D1AE8">
      <w:pPr>
        <w:pStyle w:val="PL"/>
        <w:shd w:val="clear" w:color="auto" w:fill="E6E6E6"/>
      </w:pPr>
      <w:r w:rsidRPr="00255447">
        <w:tab/>
      </w:r>
      <w:r w:rsidRPr="00255447">
        <w:tab/>
        <w:t>rsrpResultSCell-r12</w:t>
      </w:r>
      <w:r w:rsidRPr="00255447">
        <w:tab/>
      </w:r>
      <w:r w:rsidRPr="00255447">
        <w:tab/>
      </w:r>
      <w:r w:rsidRPr="00255447">
        <w:tab/>
      </w:r>
      <w:r w:rsidRPr="00255447">
        <w:tab/>
      </w:r>
      <w:r w:rsidRPr="00255447">
        <w:tab/>
        <w:t>RSRP-Range,</w:t>
      </w:r>
    </w:p>
    <w:p w:rsidR="00CB448B" w:rsidRPr="00255447" w:rsidRDefault="00CB448B" w:rsidP="003D1AE8">
      <w:pPr>
        <w:pStyle w:val="PL"/>
        <w:shd w:val="clear" w:color="auto" w:fill="E6E6E6"/>
      </w:pPr>
      <w:r w:rsidRPr="00255447">
        <w:tab/>
      </w:r>
      <w:r w:rsidRPr="00255447">
        <w:tab/>
        <w:t>rsrqResultSCell-r12</w:t>
      </w:r>
      <w:r w:rsidRPr="00255447">
        <w:tab/>
      </w:r>
      <w:r w:rsidRPr="00255447">
        <w:tab/>
      </w:r>
      <w:r w:rsidRPr="00255447">
        <w:tab/>
      </w:r>
      <w:r w:rsidRPr="00255447">
        <w:tab/>
      </w:r>
      <w:r w:rsidRPr="00255447">
        <w:tab/>
        <w:t>RSRQ-Range</w:t>
      </w:r>
    </w:p>
    <w:p w:rsidR="00CB448B" w:rsidRPr="00255447" w:rsidRDefault="00CB448B" w:rsidP="003D1AE8">
      <w:pPr>
        <w:pStyle w:val="PL"/>
        <w:shd w:val="clear" w:color="auto" w:fill="E6E6E6"/>
      </w:pPr>
      <w:r w:rsidRPr="00255447">
        <w:tab/>
        <w:t>}</w:t>
      </w:r>
      <w:r w:rsidR="00791692" w:rsidRPr="00255447">
        <w:t>,</w:t>
      </w:r>
    </w:p>
    <w:p w:rsidR="00791692" w:rsidRPr="00255447" w:rsidRDefault="00791692" w:rsidP="003D1AE8">
      <w:pPr>
        <w:pStyle w:val="PL"/>
        <w:shd w:val="clear" w:color="auto" w:fill="E6E6E6"/>
      </w:pPr>
      <w:r w:rsidRPr="00255447">
        <w:tab/>
        <w:t>...</w:t>
      </w:r>
    </w:p>
    <w:p w:rsidR="00CB448B" w:rsidRPr="00255447" w:rsidRDefault="00CB448B" w:rsidP="003D1AE8">
      <w:pPr>
        <w:pStyle w:val="PL"/>
        <w:shd w:val="clear" w:color="auto" w:fill="E6E6E6"/>
      </w:pPr>
      <w:r w:rsidRPr="00255447">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 xml:space="preserve">SCG-ConfigRestrictInfo-r12 </w:t>
      </w:r>
      <w:r w:rsidRPr="00255447">
        <w:rPr>
          <w:snapToGrid w:val="0"/>
        </w:rPr>
        <w:t>::=</w:t>
      </w:r>
      <w:r w:rsidRPr="00255447">
        <w:rPr>
          <w:snapToGrid w:val="0"/>
        </w:rPr>
        <w:tab/>
      </w:r>
      <w:r w:rsidRPr="00255447">
        <w:rPr>
          <w:snapToGrid w:val="0"/>
        </w:rPr>
        <w:tab/>
      </w:r>
      <w:r w:rsidRPr="00255447">
        <w:t>SEQUENCE {</w:t>
      </w:r>
    </w:p>
    <w:p w:rsidR="00CB448B" w:rsidRPr="00255447" w:rsidRDefault="00CB448B" w:rsidP="003D1AE8">
      <w:pPr>
        <w:pStyle w:val="PL"/>
        <w:shd w:val="clear" w:color="auto" w:fill="E6E6E6"/>
      </w:pPr>
      <w:r w:rsidRPr="00255447">
        <w:tab/>
        <w:t>maxSCH-TB-BitsDL-r12</w:t>
      </w:r>
      <w:r w:rsidRPr="00255447">
        <w:tab/>
      </w:r>
      <w:r w:rsidRPr="00255447">
        <w:tab/>
      </w:r>
      <w:r w:rsidRPr="00255447">
        <w:tab/>
      </w:r>
      <w:r w:rsidRPr="00255447">
        <w:tab/>
        <w:t>INTEGER (1..100),</w:t>
      </w:r>
    </w:p>
    <w:p w:rsidR="00CB448B" w:rsidRPr="00255447" w:rsidRDefault="00CB448B" w:rsidP="003D1AE8">
      <w:pPr>
        <w:pStyle w:val="PL"/>
        <w:shd w:val="clear" w:color="auto" w:fill="E6E6E6"/>
      </w:pPr>
      <w:r w:rsidRPr="00255447">
        <w:tab/>
        <w:t>maxSCH-TB-BitsUL-r12</w:t>
      </w:r>
      <w:r w:rsidRPr="00255447">
        <w:tab/>
      </w:r>
      <w:r w:rsidRPr="00255447">
        <w:tab/>
      </w:r>
      <w:r w:rsidRPr="00255447">
        <w:tab/>
      </w:r>
      <w:r w:rsidRPr="00255447">
        <w:tab/>
        <w:t>INTEGER (1..100)</w:t>
      </w:r>
    </w:p>
    <w:p w:rsidR="00CB448B" w:rsidRPr="00255447" w:rsidRDefault="00CB448B" w:rsidP="003D1AE8">
      <w:pPr>
        <w:pStyle w:val="PL"/>
        <w:shd w:val="clear" w:color="auto" w:fill="E6E6E6"/>
        <w:rPr>
          <w:snapToGrid w:val="0"/>
        </w:rPr>
      </w:pPr>
      <w:r w:rsidRPr="00255447">
        <w:rPr>
          <w:snapToGrid w:val="0"/>
        </w:rPr>
        <w:t>}</w:t>
      </w:r>
    </w:p>
    <w:p w:rsidR="00CB448B" w:rsidRPr="00255447" w:rsidRDefault="00CB448B" w:rsidP="003D1AE8">
      <w:pPr>
        <w:pStyle w:val="PL"/>
        <w:shd w:val="clear" w:color="auto" w:fill="E6E6E6"/>
      </w:pPr>
    </w:p>
    <w:p w:rsidR="00CB448B" w:rsidRPr="00255447" w:rsidRDefault="00CB448B" w:rsidP="003D1AE8">
      <w:pPr>
        <w:pStyle w:val="PL"/>
        <w:shd w:val="clear" w:color="auto" w:fill="E6E6E6"/>
      </w:pPr>
      <w:r w:rsidRPr="00255447">
        <w:t>-- ASN1STOP</w:t>
      </w:r>
    </w:p>
    <w:p w:rsidR="00CB448B" w:rsidRPr="00255447" w:rsidRDefault="00CB448B"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B448B" w:rsidRPr="00255447" w:rsidTr="001E79CB">
        <w:trPr>
          <w:cantSplit/>
          <w:tblHeader/>
        </w:trPr>
        <w:tc>
          <w:tcPr>
            <w:tcW w:w="9639" w:type="dxa"/>
          </w:tcPr>
          <w:p w:rsidR="00CB448B" w:rsidRPr="00255447" w:rsidRDefault="00CB448B"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SCG-ConfigInfo </w:t>
            </w:r>
            <w:r w:rsidRPr="00255447">
              <w:rPr>
                <w:rFonts w:eastAsia="SimSun"/>
                <w:iCs/>
                <w:noProof/>
                <w:kern w:val="2"/>
                <w:lang w:eastAsia="en-GB"/>
              </w:rPr>
              <w:t>field descriptions</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drb-ToAddModListSCG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DRBs the SeNB is requested to establish or modify (DRB type change)</w:t>
            </w:r>
            <w:r w:rsidRPr="00255447">
              <w:rPr>
                <w:rFonts w:eastAsia="SimSun"/>
                <w:kern w:val="2"/>
                <w:lang w:eastAsia="en-GB"/>
              </w:rPr>
              <w:t>.</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drb-To</w:t>
            </w:r>
            <w:r w:rsidR="00B20C34" w:rsidRPr="00255447">
              <w:rPr>
                <w:rFonts w:eastAsia="SimSun"/>
                <w:b/>
                <w:bCs/>
                <w:i/>
                <w:noProof/>
                <w:kern w:val="2"/>
                <w:lang w:eastAsia="en-GB"/>
              </w:rPr>
              <w:t>Release</w:t>
            </w:r>
            <w:r w:rsidRPr="00255447">
              <w:rPr>
                <w:rFonts w:eastAsia="SimSun"/>
                <w:b/>
                <w:bCs/>
                <w:i/>
                <w:noProof/>
                <w:kern w:val="2"/>
                <w:lang w:eastAsia="en-GB"/>
              </w:rPr>
              <w:t>ListSCG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DRBs the SeNB is requested to release</w:t>
            </w:r>
            <w:r w:rsidRPr="00255447">
              <w:rPr>
                <w:rFonts w:eastAsia="SimSun"/>
                <w:kern w:val="2"/>
                <w:lang w:eastAsia="en-GB"/>
              </w:rPr>
              <w:t>.</w:t>
            </w:r>
          </w:p>
        </w:tc>
      </w:tr>
      <w:tr w:rsidR="00CB448B" w:rsidRPr="00255447" w:rsidTr="001E79CB">
        <w:trPr>
          <w:cantSplit/>
        </w:trPr>
        <w:tc>
          <w:tcPr>
            <w:tcW w:w="9639" w:type="dxa"/>
          </w:tcPr>
          <w:p w:rsidR="00CB448B" w:rsidRPr="00255447" w:rsidRDefault="00CB448B" w:rsidP="003D1AE8">
            <w:pPr>
              <w:pStyle w:val="TAL"/>
              <w:tabs>
                <w:tab w:val="num" w:pos="1494"/>
              </w:tabs>
              <w:spacing w:before="60"/>
              <w:jc w:val="both"/>
              <w:rPr>
                <w:rFonts w:eastAsia="SimSun"/>
                <w:b/>
                <w:bCs/>
                <w:i/>
                <w:noProof/>
                <w:kern w:val="2"/>
                <w:lang w:eastAsia="en-GB"/>
              </w:rPr>
            </w:pPr>
            <w:r w:rsidRPr="00255447">
              <w:rPr>
                <w:rFonts w:eastAsia="SimSun"/>
                <w:b/>
                <w:bCs/>
                <w:i/>
                <w:noProof/>
                <w:kern w:val="2"/>
                <w:lang w:eastAsia="en-GB"/>
              </w:rPr>
              <w:t>maxSCH-TB-BitsXL</w:t>
            </w:r>
          </w:p>
          <w:p w:rsidR="00CB448B" w:rsidRPr="00255447" w:rsidRDefault="00CB448B" w:rsidP="003D1AE8">
            <w:pPr>
              <w:pStyle w:val="TAL"/>
              <w:tabs>
                <w:tab w:val="num" w:pos="1494"/>
              </w:tabs>
              <w:spacing w:before="60"/>
              <w:jc w:val="both"/>
              <w:rPr>
                <w:rFonts w:eastAsia="SimSun"/>
                <w:kern w:val="2"/>
                <w:lang w:eastAsia="en-GB"/>
              </w:rPr>
            </w:pPr>
            <w:r w:rsidRPr="00255447">
              <w:rPr>
                <w:rFonts w:eastAsia="SimSun"/>
                <w:kern w:val="2"/>
                <w:lang w:eastAsia="en-GB"/>
              </w:rPr>
              <w:t>Indicates the maximum DL-SCH/UL-SCH TB bits that may be scheduled in a TTI. Specified as a percentage of the value defined for the applicable UE category.</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measGapConfig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t</w:t>
            </w:r>
            <w:r w:rsidRPr="00255447">
              <w:rPr>
                <w:rFonts w:eastAsia="SimSun"/>
                <w:kern w:val="2"/>
                <w:lang w:eastAsia="en-GB"/>
              </w:rPr>
              <w:t>he current measurement gap configuration.</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measResultServCellListSCG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 xml:space="preserve">Includes </w:t>
            </w:r>
            <w:r w:rsidRPr="00255447">
              <w:rPr>
                <w:rFonts w:eastAsia="SimSun"/>
                <w:kern w:val="2"/>
                <w:lang w:eastAsia="en-GB"/>
              </w:rPr>
              <w:t>measurement results of SCG (serving) cells.</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radioResourceConfigDedMCG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t</w:t>
            </w:r>
            <w:r w:rsidRPr="00255447">
              <w:rPr>
                <w:rFonts w:eastAsia="SimSun"/>
                <w:kern w:val="2"/>
                <w:lang w:eastAsia="en-GB"/>
              </w:rPr>
              <w:t>he current dedicated MCG radio resource configuration.</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sCellToAddModListMCG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t</w:t>
            </w:r>
            <w:r w:rsidRPr="00255447">
              <w:rPr>
                <w:rFonts w:eastAsia="SimSun"/>
                <w:kern w:val="2"/>
                <w:lang w:eastAsia="en-GB"/>
              </w:rPr>
              <w:t>he current MCG SCell configuration.</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sCellToAddModListSCG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SCG cells the SeNB is requested to establish</w:t>
            </w:r>
            <w:r w:rsidR="00C76335" w:rsidRPr="00255447">
              <w:rPr>
                <w:rFonts w:eastAsia="SimSun"/>
                <w:bCs/>
                <w:noProof/>
                <w:kern w:val="2"/>
                <w:lang w:eastAsia="en-GB"/>
              </w:rPr>
              <w:t>.</w:t>
            </w:r>
            <w:r w:rsidRPr="00255447">
              <w:rPr>
                <w:rFonts w:eastAsia="SimSun"/>
                <w:bCs/>
                <w:noProof/>
                <w:kern w:val="2"/>
                <w:lang w:eastAsia="en-GB"/>
              </w:rPr>
              <w:t xml:space="preserve"> </w:t>
            </w:r>
            <w:r w:rsidR="00C76335" w:rsidRPr="00255447">
              <w:rPr>
                <w:rFonts w:eastAsia="SimSun"/>
                <w:bCs/>
                <w:noProof/>
                <w:kern w:val="2"/>
                <w:lang w:eastAsia="en-GB"/>
              </w:rPr>
              <w:t>M</w:t>
            </w:r>
            <w:r w:rsidRPr="00255447">
              <w:rPr>
                <w:rFonts w:eastAsia="SimSun"/>
                <w:bCs/>
                <w:noProof/>
                <w:kern w:val="2"/>
                <w:lang w:eastAsia="en-GB"/>
              </w:rPr>
              <w:t xml:space="preserve">easurement results </w:t>
            </w:r>
            <w:r w:rsidR="00C76335" w:rsidRPr="00255447">
              <w:rPr>
                <w:rFonts w:eastAsia="SimSun"/>
                <w:bCs/>
                <w:noProof/>
                <w:kern w:val="2"/>
                <w:lang w:eastAsia="en-GB"/>
              </w:rPr>
              <w:t>may be</w:t>
            </w:r>
            <w:r w:rsidRPr="00255447">
              <w:rPr>
                <w:rFonts w:eastAsia="SimSun"/>
                <w:bCs/>
                <w:noProof/>
                <w:kern w:val="2"/>
                <w:lang w:eastAsia="en-GB"/>
              </w:rPr>
              <w:t xml:space="preserve"> provided</w:t>
            </w:r>
            <w:r w:rsidR="00C76335" w:rsidRPr="00255447">
              <w:rPr>
                <w:lang w:eastAsia="en-GB"/>
              </w:rPr>
              <w:t xml:space="preserve"> </w:t>
            </w:r>
            <w:r w:rsidR="00C76335" w:rsidRPr="00255447">
              <w:rPr>
                <w:rFonts w:eastAsia="SimSun"/>
                <w:bCs/>
                <w:noProof/>
                <w:kern w:val="2"/>
                <w:lang w:eastAsia="en-GB"/>
              </w:rPr>
              <w:t>for these cells</w:t>
            </w:r>
            <w:r w:rsidRPr="00255447">
              <w:rPr>
                <w:rFonts w:eastAsia="SimSun"/>
                <w:kern w:val="2"/>
                <w:lang w:eastAsia="en-GB"/>
              </w:rPr>
              <w:t>.</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sCellToReleaseListSCG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SCG cells the SeNB is requested to release</w:t>
            </w:r>
            <w:r w:rsidRPr="00255447">
              <w:rPr>
                <w:rFonts w:eastAsia="SimSun"/>
                <w:kern w:val="2"/>
                <w:lang w:eastAsia="en-GB"/>
              </w:rPr>
              <w:t>.</w:t>
            </w:r>
          </w:p>
        </w:tc>
      </w:tr>
      <w:tr w:rsidR="00EF425A" w:rsidRPr="00255447" w:rsidTr="00EF425A">
        <w:trPr>
          <w:cantSplit/>
        </w:trPr>
        <w:tc>
          <w:tcPr>
            <w:tcW w:w="9639" w:type="dxa"/>
          </w:tcPr>
          <w:p w:rsidR="00EF425A" w:rsidRPr="00255447" w:rsidRDefault="00EF425A"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scg-RadioConfig</w:t>
            </w:r>
          </w:p>
          <w:p w:rsidR="00EF425A" w:rsidRPr="00255447" w:rsidRDefault="00EF425A" w:rsidP="003D1AE8">
            <w:pPr>
              <w:pStyle w:val="TAL"/>
              <w:tabs>
                <w:tab w:val="num" w:pos="1494"/>
              </w:tabs>
              <w:jc w:val="both"/>
              <w:rPr>
                <w:rFonts w:eastAsia="SimSun"/>
                <w:kern w:val="2"/>
                <w:lang w:eastAsia="en-GB"/>
              </w:rPr>
            </w:pPr>
            <w:r w:rsidRPr="00255447">
              <w:rPr>
                <w:rFonts w:eastAsia="SimSun"/>
                <w:bCs/>
                <w:noProof/>
                <w:kern w:val="2"/>
                <w:lang w:eastAsia="en-GB"/>
              </w:rPr>
              <w:t>Includes t</w:t>
            </w:r>
            <w:r w:rsidRPr="00255447">
              <w:rPr>
                <w:rFonts w:eastAsia="SimSun"/>
                <w:kern w:val="2"/>
                <w:lang w:eastAsia="en-GB"/>
              </w:rPr>
              <w:t>he current dedicated SCG configuration.</w:t>
            </w:r>
          </w:p>
        </w:tc>
      </w:tr>
      <w:tr w:rsidR="00CB448B" w:rsidRPr="00255447" w:rsidTr="001E79CB">
        <w:trPr>
          <w:cantSplit/>
        </w:trPr>
        <w:tc>
          <w:tcPr>
            <w:tcW w:w="9639" w:type="dxa"/>
          </w:tcPr>
          <w:p w:rsidR="00CB448B" w:rsidRPr="00255447" w:rsidRDefault="00EF425A" w:rsidP="003D1AE8">
            <w:pPr>
              <w:pStyle w:val="TAL"/>
              <w:tabs>
                <w:tab w:val="num" w:pos="1494"/>
              </w:tabs>
              <w:spacing w:before="60"/>
              <w:jc w:val="both"/>
              <w:rPr>
                <w:rFonts w:eastAsia="SimSun"/>
                <w:b/>
                <w:bCs/>
                <w:i/>
                <w:noProof/>
                <w:kern w:val="2"/>
                <w:lang w:eastAsia="en-GB"/>
              </w:rPr>
            </w:pPr>
            <w:r w:rsidRPr="00255447">
              <w:rPr>
                <w:rFonts w:eastAsia="SimSun"/>
                <w:b/>
                <w:bCs/>
                <w:i/>
                <w:noProof/>
                <w:kern w:val="2"/>
                <w:lang w:eastAsia="en-GB"/>
              </w:rPr>
              <w:t>scg</w:t>
            </w:r>
            <w:r w:rsidR="00CB448B" w:rsidRPr="00255447">
              <w:rPr>
                <w:rFonts w:eastAsia="SimSun"/>
                <w:b/>
                <w:bCs/>
                <w:i/>
                <w:noProof/>
                <w:kern w:val="2"/>
                <w:lang w:eastAsia="en-GB"/>
              </w:rPr>
              <w:t>-ConfigRestrictInfo</w:t>
            </w:r>
          </w:p>
          <w:p w:rsidR="00CB448B" w:rsidRPr="00255447" w:rsidRDefault="00CB448B" w:rsidP="003D1AE8">
            <w:pPr>
              <w:pStyle w:val="TAL"/>
              <w:tabs>
                <w:tab w:val="num" w:pos="1494"/>
              </w:tabs>
              <w:spacing w:before="60"/>
              <w:jc w:val="both"/>
              <w:rPr>
                <w:rFonts w:eastAsia="SimSun"/>
                <w:bCs/>
                <w:noProof/>
                <w:kern w:val="2"/>
                <w:lang w:eastAsia="en-GB"/>
              </w:rPr>
            </w:pPr>
            <w:r w:rsidRPr="00255447">
              <w:rPr>
                <w:rFonts w:eastAsia="SimSun"/>
                <w:bCs/>
                <w:noProof/>
                <w:kern w:val="2"/>
                <w:lang w:eastAsia="en-GB"/>
              </w:rPr>
              <w:t>Includes fields for which MeNB explictly indicates the restriction to be observed by SeNB.</w:t>
            </w:r>
          </w:p>
        </w:tc>
      </w:tr>
      <w:tr w:rsidR="00CB448B" w:rsidRPr="00255447" w:rsidTr="001E79CB">
        <w:trPr>
          <w:cantSplit/>
        </w:trPr>
        <w:tc>
          <w:tcPr>
            <w:tcW w:w="9639" w:type="dxa"/>
          </w:tcPr>
          <w:p w:rsidR="00CB448B" w:rsidRPr="00255447" w:rsidRDefault="00CB448B" w:rsidP="003D1AE8">
            <w:pPr>
              <w:pStyle w:val="TAL"/>
              <w:rPr>
                <w:b/>
                <w:bCs/>
                <w:i/>
                <w:noProof/>
                <w:lang w:eastAsia="en-GB"/>
              </w:rPr>
            </w:pPr>
            <w:r w:rsidRPr="00255447">
              <w:rPr>
                <w:b/>
                <w:bCs/>
                <w:i/>
                <w:noProof/>
                <w:lang w:eastAsia="en-GB"/>
              </w:rPr>
              <w:t>p-Max</w:t>
            </w:r>
          </w:p>
          <w:p w:rsidR="00CB448B" w:rsidRPr="00255447" w:rsidRDefault="00CB448B" w:rsidP="003D1AE8">
            <w:pPr>
              <w:pStyle w:val="TAL"/>
              <w:tabs>
                <w:tab w:val="num" w:pos="1494"/>
              </w:tabs>
              <w:spacing w:before="60"/>
              <w:jc w:val="both"/>
              <w:rPr>
                <w:rFonts w:eastAsia="SimSun"/>
                <w:b/>
                <w:bCs/>
                <w:i/>
                <w:noProof/>
                <w:kern w:val="2"/>
                <w:lang w:eastAsia="en-GB"/>
              </w:rPr>
            </w:pPr>
            <w:r w:rsidRPr="00255447">
              <w:rPr>
                <w:iCs/>
                <w:lang w:eastAsia="en-GB"/>
              </w:rPr>
              <w:t>Cell specific value i.e. as broadcast by PCell.</w:t>
            </w:r>
          </w:p>
        </w:tc>
      </w:tr>
    </w:tbl>
    <w:p w:rsidR="00EF425A" w:rsidRPr="00255447" w:rsidRDefault="00EF425A"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F425A" w:rsidRPr="00255447" w:rsidTr="00EF425A">
        <w:trPr>
          <w:cantSplit/>
          <w:tblHeader/>
        </w:trPr>
        <w:tc>
          <w:tcPr>
            <w:tcW w:w="2268" w:type="dxa"/>
          </w:tcPr>
          <w:p w:rsidR="00EF425A" w:rsidRPr="00255447" w:rsidRDefault="00EF425A" w:rsidP="003D1AE8">
            <w:pPr>
              <w:pStyle w:val="TAH"/>
              <w:rPr>
                <w:iCs/>
                <w:lang w:eastAsia="en-GB"/>
              </w:rPr>
            </w:pPr>
            <w:r w:rsidRPr="00255447">
              <w:rPr>
                <w:iCs/>
                <w:lang w:eastAsia="en-GB"/>
              </w:rPr>
              <w:t>Conditional presence</w:t>
            </w:r>
          </w:p>
        </w:tc>
        <w:tc>
          <w:tcPr>
            <w:tcW w:w="7371" w:type="dxa"/>
          </w:tcPr>
          <w:p w:rsidR="00EF425A" w:rsidRPr="00255447" w:rsidRDefault="00EF425A" w:rsidP="003D1AE8">
            <w:pPr>
              <w:pStyle w:val="TAH"/>
              <w:rPr>
                <w:lang w:eastAsia="en-GB"/>
              </w:rPr>
            </w:pPr>
            <w:r w:rsidRPr="00255447">
              <w:rPr>
                <w:iCs/>
                <w:lang w:eastAsia="en-GB"/>
              </w:rPr>
              <w:t>Explanation</w:t>
            </w:r>
          </w:p>
        </w:tc>
      </w:tr>
      <w:tr w:rsidR="00EF425A" w:rsidRPr="00255447" w:rsidTr="00EF425A">
        <w:trPr>
          <w:cantSplit/>
        </w:trPr>
        <w:tc>
          <w:tcPr>
            <w:tcW w:w="2268" w:type="dxa"/>
          </w:tcPr>
          <w:p w:rsidR="00EF425A" w:rsidRPr="00255447" w:rsidRDefault="00EF425A" w:rsidP="003D1AE8">
            <w:pPr>
              <w:pStyle w:val="TAL"/>
              <w:rPr>
                <w:i/>
                <w:noProof/>
                <w:lang w:eastAsia="en-GB"/>
              </w:rPr>
            </w:pPr>
            <w:r w:rsidRPr="00255447">
              <w:rPr>
                <w:i/>
                <w:noProof/>
                <w:lang w:eastAsia="en-GB"/>
              </w:rPr>
              <w:t>DRB-Setup</w:t>
            </w:r>
          </w:p>
        </w:tc>
        <w:tc>
          <w:tcPr>
            <w:tcW w:w="7371" w:type="dxa"/>
          </w:tcPr>
          <w:p w:rsidR="00EF425A" w:rsidRPr="00255447" w:rsidRDefault="00EF425A" w:rsidP="003D1AE8">
            <w:pPr>
              <w:pStyle w:val="TAL"/>
              <w:rPr>
                <w:lang w:eastAsia="en-GB"/>
              </w:rPr>
            </w:pPr>
            <w:r w:rsidRPr="00255447">
              <w:rPr>
                <w:lang w:eastAsia="en-GB"/>
              </w:rPr>
              <w:t>The field is mandatory present in case DRB establishment is requested; otherwise the field is not present.</w:t>
            </w:r>
          </w:p>
        </w:tc>
      </w:tr>
      <w:tr w:rsidR="00EF425A" w:rsidRPr="00255447" w:rsidTr="00EF425A">
        <w:trPr>
          <w:cantSplit/>
        </w:trPr>
        <w:tc>
          <w:tcPr>
            <w:tcW w:w="2268" w:type="dxa"/>
          </w:tcPr>
          <w:p w:rsidR="00EF425A" w:rsidRPr="00255447" w:rsidRDefault="00EF425A" w:rsidP="003D1AE8">
            <w:pPr>
              <w:pStyle w:val="TAL"/>
              <w:rPr>
                <w:i/>
                <w:noProof/>
                <w:lang w:eastAsia="en-GB"/>
              </w:rPr>
            </w:pPr>
            <w:r w:rsidRPr="00255447">
              <w:rPr>
                <w:i/>
                <w:noProof/>
                <w:lang w:eastAsia="en-GB"/>
              </w:rPr>
              <w:t>SCellAdd</w:t>
            </w:r>
          </w:p>
        </w:tc>
        <w:tc>
          <w:tcPr>
            <w:tcW w:w="7371" w:type="dxa"/>
          </w:tcPr>
          <w:p w:rsidR="00EF425A" w:rsidRPr="00255447" w:rsidRDefault="00EF425A" w:rsidP="003D1AE8">
            <w:pPr>
              <w:pStyle w:val="TAL"/>
              <w:rPr>
                <w:lang w:eastAsia="en-GB"/>
              </w:rPr>
            </w:pPr>
            <w:r w:rsidRPr="00255447">
              <w:rPr>
                <w:lang w:eastAsia="en-GB"/>
              </w:rPr>
              <w:t xml:space="preserve">The field is mandatory present </w:t>
            </w:r>
            <w:r w:rsidR="00AA7D2F" w:rsidRPr="00255447">
              <w:rPr>
                <w:lang w:eastAsia="en-GB"/>
              </w:rPr>
              <w:t xml:space="preserve">in case </w:t>
            </w:r>
            <w:r w:rsidRPr="00255447">
              <w:rPr>
                <w:lang w:eastAsia="en-GB"/>
              </w:rPr>
              <w:t>SCG cell establishment is requested; otherwise the field is not present.</w:t>
            </w:r>
          </w:p>
        </w:tc>
      </w:tr>
      <w:tr w:rsidR="00AA7D2F" w:rsidRPr="00255447" w:rsidTr="00AA7D2F">
        <w:trPr>
          <w:cantSplit/>
        </w:trPr>
        <w:tc>
          <w:tcPr>
            <w:tcW w:w="2268" w:type="dxa"/>
            <w:tcBorders>
              <w:top w:val="single" w:sz="4" w:space="0" w:color="808080"/>
              <w:left w:val="single" w:sz="4" w:space="0" w:color="808080"/>
              <w:bottom w:val="single" w:sz="4" w:space="0" w:color="808080"/>
              <w:right w:val="single" w:sz="4" w:space="0" w:color="808080"/>
            </w:tcBorders>
          </w:tcPr>
          <w:p w:rsidR="00AA7D2F" w:rsidRPr="00255447" w:rsidRDefault="00AA7D2F" w:rsidP="003D1AE8">
            <w:pPr>
              <w:pStyle w:val="TAL"/>
              <w:rPr>
                <w:i/>
                <w:noProof/>
                <w:lang w:eastAsia="en-GB"/>
              </w:rPr>
            </w:pPr>
            <w:r w:rsidRPr="00255447">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A7D2F" w:rsidRPr="00255447" w:rsidRDefault="00AA7D2F" w:rsidP="003D1AE8">
            <w:pPr>
              <w:pStyle w:val="TAL"/>
              <w:rPr>
                <w:lang w:eastAsia="en-GB"/>
              </w:rPr>
            </w:pPr>
            <w:r w:rsidRPr="00255447">
              <w:rPr>
                <w:lang w:eastAsia="en-GB"/>
              </w:rPr>
              <w:t>The field is optional present in case SCG cell establishment is requested; otherwise the field is not present.</w:t>
            </w:r>
          </w:p>
        </w:tc>
      </w:tr>
    </w:tbl>
    <w:p w:rsidR="00CB448B" w:rsidRPr="00255447" w:rsidRDefault="00CB448B" w:rsidP="003D1AE8"/>
    <w:p w:rsidR="00756B72" w:rsidRPr="00255447" w:rsidRDefault="00756B72" w:rsidP="003D1AE8">
      <w:pPr>
        <w:pStyle w:val="Heading4"/>
      </w:pPr>
      <w:bookmarkStart w:id="940" w:name="_Toc5815230"/>
      <w:r w:rsidRPr="00255447">
        <w:t>–</w:t>
      </w:r>
      <w:r w:rsidRPr="00255447">
        <w:tab/>
      </w:r>
      <w:r w:rsidRPr="00255447">
        <w:rPr>
          <w:i/>
        </w:rPr>
        <w:t>UERadioAccessCapabilityInformation</w:t>
      </w:r>
      <w:bookmarkEnd w:id="940"/>
    </w:p>
    <w:p w:rsidR="00756B72" w:rsidRPr="00255447" w:rsidRDefault="00756B72" w:rsidP="003D1AE8">
      <w:r w:rsidRPr="00255447">
        <w:t xml:space="preserve">This message is used to transfer UE radio access capability </w:t>
      </w:r>
      <w:smartTag w:uri="urn:schemas-microsoft-com:office:smarttags" w:element="PersonName">
        <w:r w:rsidRPr="00255447">
          <w:t>info</w:t>
        </w:r>
      </w:smartTag>
      <w:r w:rsidRPr="00255447">
        <w:t>rmation, covering both upload to and download from the EPC.</w:t>
      </w:r>
    </w:p>
    <w:p w:rsidR="00756B72" w:rsidRPr="00255447" w:rsidRDefault="00756B72" w:rsidP="003D1AE8">
      <w:pPr>
        <w:pStyle w:val="B1"/>
        <w:keepNext/>
        <w:keepLines/>
      </w:pPr>
      <w:r w:rsidRPr="00255447">
        <w:lastRenderedPageBreak/>
        <w:t>Direction: eNB to/ from EPC</w:t>
      </w:r>
    </w:p>
    <w:p w:rsidR="00756B72" w:rsidRPr="00255447" w:rsidRDefault="00756B72" w:rsidP="003D1AE8">
      <w:pPr>
        <w:pStyle w:val="TH"/>
        <w:rPr>
          <w:iCs/>
        </w:rPr>
      </w:pPr>
      <w:r w:rsidRPr="00255447">
        <w:rPr>
          <w:i/>
          <w:noProof/>
        </w:rPr>
        <w:t>UERadioAccessCapabilityInformation</w:t>
      </w:r>
      <w:r w:rsidRPr="00255447">
        <w:rPr>
          <w:iCs/>
          <w:noProof/>
        </w:rPr>
        <w:t xml:space="preserve"> message</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UERadioAccessCapabilityInformation ::= SEQUENCE {</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ueRadioAccessCapabilityInformation-r8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UERadioAccessCapabilityInformation-r8-IEs,</w:t>
      </w:r>
    </w:p>
    <w:p w:rsidR="00756B72" w:rsidRPr="00255447" w:rsidRDefault="00756B72" w:rsidP="003D1AE8">
      <w:pPr>
        <w:pStyle w:val="PL"/>
        <w:shd w:val="clear" w:color="auto" w:fill="E6E6E6"/>
      </w:pPr>
      <w:r w:rsidRPr="00255447">
        <w:tab/>
      </w:r>
      <w:r w:rsidRPr="00255447">
        <w:tab/>
      </w:r>
      <w:r w:rsidRPr="00255447">
        <w:tab/>
        <w:t>spare7 NULL,</w:t>
      </w:r>
    </w:p>
    <w:p w:rsidR="00756B72" w:rsidRPr="00255447" w:rsidRDefault="00756B72" w:rsidP="003D1AE8">
      <w:pPr>
        <w:pStyle w:val="PL"/>
        <w:shd w:val="clear" w:color="auto" w:fill="E6E6E6"/>
      </w:pPr>
      <w:r w:rsidRPr="00255447">
        <w:tab/>
      </w:r>
      <w:r w:rsidRPr="00255447">
        <w:tab/>
      </w:r>
      <w:r w:rsidRPr="00255447">
        <w:tab/>
        <w:t>spare6 NULL, spare5 NULL, spare4 NULL,</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UERadioAccessCapabilityInformation-r8-IEs ::= SEQUENCE {</w:t>
      </w:r>
    </w:p>
    <w:p w:rsidR="00756B72" w:rsidRPr="00255447" w:rsidRDefault="00756B72" w:rsidP="003D1AE8">
      <w:pPr>
        <w:pStyle w:val="PL"/>
        <w:shd w:val="clear" w:color="auto" w:fill="E6E6E6"/>
      </w:pPr>
      <w:r w:rsidRPr="00255447">
        <w:tab/>
        <w:t>ue-RadioAccessCapabilityInfo</w:t>
      </w:r>
      <w:r w:rsidRPr="00255447">
        <w:tab/>
      </w:r>
      <w:r w:rsidRPr="00255447">
        <w:tab/>
        <w:t>OCTET STRING (CONTAINING UECapabilityInformation),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UERadioAccessCapabilityInformation </w:t>
            </w:r>
            <w:r w:rsidRPr="00255447">
              <w:rPr>
                <w:rFonts w:eastAsia="SimSun"/>
                <w:iCs/>
                <w:noProof/>
                <w:kern w:val="2"/>
                <w:lang w:eastAsia="en-GB"/>
              </w:rPr>
              <w:t>field descriptions</w:t>
            </w:r>
          </w:p>
        </w:tc>
      </w:tr>
      <w:tr w:rsidR="00756B72" w:rsidRPr="00255447" w:rsidTr="003C6FE0">
        <w:trPr>
          <w:cantSplit/>
        </w:trPr>
        <w:tc>
          <w:tcPr>
            <w:tcW w:w="9639" w:type="dxa"/>
          </w:tcPr>
          <w:p w:rsidR="00756B72" w:rsidRPr="00255447" w:rsidRDefault="00756B72" w:rsidP="003D1AE8">
            <w:pPr>
              <w:pStyle w:val="TAL"/>
              <w:tabs>
                <w:tab w:val="num" w:pos="1494"/>
              </w:tabs>
              <w:jc w:val="both"/>
              <w:rPr>
                <w:rFonts w:eastAsia="SimSun"/>
                <w:b/>
                <w:bCs/>
                <w:i/>
                <w:noProof/>
                <w:kern w:val="2"/>
                <w:lang w:eastAsia="en-GB"/>
              </w:rPr>
            </w:pPr>
            <w:r w:rsidRPr="00255447">
              <w:rPr>
                <w:rFonts w:eastAsia="SimSun"/>
                <w:b/>
                <w:bCs/>
                <w:i/>
                <w:noProof/>
                <w:kern w:val="2"/>
                <w:lang w:eastAsia="en-GB"/>
              </w:rPr>
              <w:t>ue-RadioAccessCapabilityInfo</w:t>
            </w:r>
          </w:p>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Including E-UTRA, GERAN, and CDMA2000-1x</w:t>
            </w:r>
            <w:smartTag w:uri="urn:schemas-microsoft-com:office:smarttags" w:element="PersonName">
              <w:r w:rsidRPr="00255447">
                <w:rPr>
                  <w:rFonts w:eastAsia="SimSun"/>
                  <w:kern w:val="2"/>
                  <w:lang w:eastAsia="en-GB"/>
                </w:rPr>
                <w:t>RT</w:t>
              </w:r>
            </w:smartTag>
            <w:r w:rsidRPr="00255447">
              <w:rPr>
                <w:rFonts w:eastAsia="SimSun"/>
                <w:kern w:val="2"/>
                <w:lang w:eastAsia="en-GB"/>
              </w:rPr>
              <w:t>T Bandclass radio access capabilities (separated). UTRA radio access capabilities are not included.</w:t>
            </w:r>
          </w:p>
        </w:tc>
      </w:tr>
    </w:tbl>
    <w:p w:rsidR="00E13F83" w:rsidRPr="00255447" w:rsidRDefault="00E13F83" w:rsidP="003D1AE8"/>
    <w:p w:rsidR="00E13F83" w:rsidRPr="00255447" w:rsidRDefault="00E13F83" w:rsidP="003D1AE8">
      <w:pPr>
        <w:pStyle w:val="Heading4"/>
      </w:pPr>
      <w:bookmarkStart w:id="941" w:name="_Toc5815231"/>
      <w:r w:rsidRPr="00255447">
        <w:t>–</w:t>
      </w:r>
      <w:r w:rsidRPr="00255447">
        <w:tab/>
      </w:r>
      <w:r w:rsidRPr="00255447">
        <w:rPr>
          <w:i/>
        </w:rPr>
        <w:t>UERadioPagingInformation</w:t>
      </w:r>
      <w:bookmarkEnd w:id="941"/>
    </w:p>
    <w:p w:rsidR="00E13F83" w:rsidRPr="00255447" w:rsidRDefault="00E13F83" w:rsidP="003D1AE8">
      <w:r w:rsidRPr="00255447">
        <w:t xml:space="preserve">This message is used to transfer radio paging information required </w:t>
      </w:r>
      <w:r w:rsidR="00EF425A" w:rsidRPr="00255447">
        <w:t>for</w:t>
      </w:r>
      <w:r w:rsidRPr="00255447">
        <w:t xml:space="preserve"> </w:t>
      </w:r>
      <w:r w:rsidR="00EF425A" w:rsidRPr="00255447">
        <w:t xml:space="preserve">a </w:t>
      </w:r>
      <w:r w:rsidRPr="00255447">
        <w:t>category 0 UE, covering both upload to and download from the EPC.</w:t>
      </w:r>
    </w:p>
    <w:p w:rsidR="00E13F83" w:rsidRPr="00255447" w:rsidRDefault="00E13F83" w:rsidP="003D1AE8">
      <w:pPr>
        <w:pStyle w:val="B1"/>
        <w:keepNext/>
        <w:keepLines/>
      </w:pPr>
      <w:r w:rsidRPr="00255447">
        <w:t>Direction: eNB to/ from EPC</w:t>
      </w:r>
    </w:p>
    <w:p w:rsidR="00E13F83" w:rsidRPr="00255447" w:rsidRDefault="00E13F83" w:rsidP="003D1AE8">
      <w:pPr>
        <w:pStyle w:val="TH"/>
        <w:rPr>
          <w:iCs/>
        </w:rPr>
      </w:pPr>
      <w:r w:rsidRPr="00255447">
        <w:rPr>
          <w:i/>
          <w:noProof/>
        </w:rPr>
        <w:t>UERadioPagingInformation</w:t>
      </w:r>
      <w:r w:rsidRPr="00255447">
        <w:rPr>
          <w:iCs/>
          <w:noProof/>
        </w:rPr>
        <w:t xml:space="preserve"> message</w:t>
      </w:r>
    </w:p>
    <w:p w:rsidR="00E13F83" w:rsidRPr="00255447" w:rsidRDefault="00E13F83" w:rsidP="003D1AE8">
      <w:pPr>
        <w:pStyle w:val="PL"/>
        <w:shd w:val="clear" w:color="auto" w:fill="E6E6E6"/>
      </w:pPr>
      <w:r w:rsidRPr="00255447">
        <w:t>-- ASN1STA</w:t>
      </w:r>
      <w:smartTag w:uri="urn:schemas-microsoft-com:office:smarttags" w:element="PersonName">
        <w:r w:rsidRPr="00255447">
          <w:t>RT</w:t>
        </w:r>
      </w:smartTag>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UERadioPagingInformation ::= SEQUENCE {</w:t>
      </w:r>
    </w:p>
    <w:p w:rsidR="00E13F83" w:rsidRPr="00255447" w:rsidRDefault="00E13F83"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E13F83" w:rsidRPr="00255447" w:rsidRDefault="00E13F83"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E13F83" w:rsidRPr="00255447" w:rsidRDefault="00E13F83" w:rsidP="003D1AE8">
      <w:pPr>
        <w:pStyle w:val="PL"/>
        <w:shd w:val="clear" w:color="auto" w:fill="E6E6E6"/>
      </w:pPr>
      <w:r w:rsidRPr="00255447">
        <w:tab/>
      </w:r>
      <w:r w:rsidRPr="00255447">
        <w:tab/>
      </w:r>
      <w:r w:rsidRPr="00255447">
        <w:tab/>
        <w:t>ueRadioPagingInformation-r12</w:t>
      </w:r>
      <w:r w:rsidRPr="00255447">
        <w:tab/>
      </w:r>
      <w:r w:rsidRPr="00255447">
        <w:tab/>
      </w:r>
      <w:r w:rsidRPr="00255447">
        <w:tab/>
        <w:t>UERadioPagingInformation-r12-IEs,</w:t>
      </w:r>
    </w:p>
    <w:p w:rsidR="00E13F83" w:rsidRPr="00255447" w:rsidRDefault="00E13F83" w:rsidP="003D1AE8">
      <w:pPr>
        <w:pStyle w:val="PL"/>
        <w:shd w:val="clear" w:color="auto" w:fill="E6E6E6"/>
      </w:pPr>
      <w:r w:rsidRPr="00255447">
        <w:tab/>
      </w:r>
      <w:r w:rsidRPr="00255447">
        <w:tab/>
      </w:r>
      <w:r w:rsidRPr="00255447">
        <w:tab/>
        <w:t>spare7 NULL,</w:t>
      </w:r>
    </w:p>
    <w:p w:rsidR="00E13F83" w:rsidRPr="00255447" w:rsidRDefault="00E13F83" w:rsidP="003D1AE8">
      <w:pPr>
        <w:pStyle w:val="PL"/>
        <w:shd w:val="clear" w:color="auto" w:fill="E6E6E6"/>
      </w:pPr>
      <w:r w:rsidRPr="00255447">
        <w:tab/>
      </w:r>
      <w:r w:rsidRPr="00255447">
        <w:tab/>
      </w:r>
      <w:r w:rsidRPr="00255447">
        <w:tab/>
        <w:t>spare6 NULL, spare5 NULL, spare4 NULL,</w:t>
      </w:r>
    </w:p>
    <w:p w:rsidR="00E13F83" w:rsidRPr="00255447" w:rsidRDefault="00E13F83" w:rsidP="003D1AE8">
      <w:pPr>
        <w:pStyle w:val="PL"/>
        <w:shd w:val="clear" w:color="auto" w:fill="E6E6E6"/>
      </w:pPr>
      <w:r w:rsidRPr="00255447">
        <w:tab/>
      </w:r>
      <w:r w:rsidRPr="00255447">
        <w:tab/>
      </w:r>
      <w:r w:rsidRPr="00255447">
        <w:tab/>
        <w:t>spare3 NULL, spare2 NULL, spare1 NULL</w:t>
      </w:r>
    </w:p>
    <w:p w:rsidR="00E13F83" w:rsidRPr="00255447" w:rsidRDefault="00E13F83" w:rsidP="003D1AE8">
      <w:pPr>
        <w:pStyle w:val="PL"/>
        <w:shd w:val="clear" w:color="auto" w:fill="E6E6E6"/>
      </w:pPr>
      <w:r w:rsidRPr="00255447">
        <w:tab/>
      </w:r>
      <w:r w:rsidRPr="00255447">
        <w:tab/>
        <w:t>},</w:t>
      </w:r>
    </w:p>
    <w:p w:rsidR="00E13F83" w:rsidRPr="00255447" w:rsidRDefault="00E13F83" w:rsidP="003D1AE8">
      <w:pPr>
        <w:pStyle w:val="PL"/>
        <w:shd w:val="clear" w:color="auto" w:fill="E6E6E6"/>
      </w:pPr>
      <w:r w:rsidRPr="00255447">
        <w:tab/>
      </w:r>
      <w:r w:rsidRPr="00255447">
        <w:tab/>
        <w:t>criticalExtensionsFuture</w:t>
      </w:r>
      <w:r w:rsidRPr="00255447">
        <w:tab/>
      </w:r>
      <w:r w:rsidRPr="00255447">
        <w:tab/>
      </w:r>
      <w:r w:rsidRPr="00255447">
        <w:tab/>
        <w:t>SEQUENCE {}</w:t>
      </w:r>
    </w:p>
    <w:p w:rsidR="00E13F83" w:rsidRPr="00255447" w:rsidRDefault="00E13F83" w:rsidP="003D1AE8">
      <w:pPr>
        <w:pStyle w:val="PL"/>
        <w:shd w:val="clear" w:color="auto" w:fill="E6E6E6"/>
      </w:pPr>
      <w:r w:rsidRPr="00255447">
        <w:tab/>
        <w:t>}</w:t>
      </w:r>
    </w:p>
    <w:p w:rsidR="00E13F83" w:rsidRPr="00255447" w:rsidRDefault="00E13F83" w:rsidP="003D1AE8">
      <w:pPr>
        <w:pStyle w:val="PL"/>
        <w:shd w:val="clear" w:color="auto" w:fill="E6E6E6"/>
      </w:pPr>
      <w:r w:rsidRPr="00255447">
        <w:t>}</w:t>
      </w:r>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UERadioPagingInformation-r12-IEs ::= SEQUENCE {</w:t>
      </w:r>
    </w:p>
    <w:p w:rsidR="00E13F83" w:rsidRPr="00255447" w:rsidRDefault="00E13F83" w:rsidP="003D1AE8">
      <w:pPr>
        <w:pStyle w:val="PL"/>
        <w:shd w:val="clear" w:color="auto" w:fill="E6E6E6"/>
      </w:pPr>
      <w:r w:rsidRPr="00255447">
        <w:tab/>
        <w:t>ue-RadioPagingInfo-r12</w:t>
      </w:r>
      <w:r w:rsidRPr="00255447">
        <w:tab/>
      </w:r>
      <w:r w:rsidRPr="00255447">
        <w:tab/>
      </w:r>
      <w:r w:rsidRPr="00255447">
        <w:tab/>
      </w:r>
      <w:r w:rsidRPr="00255447">
        <w:tab/>
        <w:t>OCTET STRING (CONTAINING UE-RadioPagingInfo-r12),</w:t>
      </w:r>
    </w:p>
    <w:p w:rsidR="00E13F83" w:rsidRPr="00255447" w:rsidRDefault="00E13F83" w:rsidP="003D1AE8">
      <w:pPr>
        <w:pStyle w:val="PL"/>
        <w:shd w:val="clear" w:color="auto" w:fill="E6E6E6"/>
      </w:pPr>
      <w:r w:rsidRPr="00255447">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t>OPTIONAL</w:t>
      </w:r>
    </w:p>
    <w:p w:rsidR="00E13F83" w:rsidRPr="00255447" w:rsidRDefault="00E13F83" w:rsidP="003D1AE8">
      <w:pPr>
        <w:pStyle w:val="PL"/>
        <w:shd w:val="clear" w:color="auto" w:fill="E6E6E6"/>
      </w:pPr>
      <w:r w:rsidRPr="00255447">
        <w:t>}</w:t>
      </w:r>
    </w:p>
    <w:p w:rsidR="00E13F83" w:rsidRPr="00255447" w:rsidRDefault="00E13F83" w:rsidP="003D1AE8">
      <w:pPr>
        <w:pStyle w:val="PL"/>
        <w:shd w:val="clear" w:color="auto" w:fill="E6E6E6"/>
      </w:pPr>
    </w:p>
    <w:p w:rsidR="00E13F83" w:rsidRPr="00255447" w:rsidRDefault="00E13F83"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2"/>
      </w:pPr>
      <w:bookmarkStart w:id="942" w:name="_Toc5815232"/>
      <w:r w:rsidRPr="00255447">
        <w:lastRenderedPageBreak/>
        <w:t>10.3</w:t>
      </w:r>
      <w:r w:rsidRPr="00255447">
        <w:tab/>
        <w:t xml:space="preserve">Inter-node RRC </w:t>
      </w:r>
      <w:smartTag w:uri="urn:schemas-microsoft-com:office:smarttags" w:element="PersonName">
        <w:r w:rsidRPr="00255447">
          <w:t>info</w:t>
        </w:r>
      </w:smartTag>
      <w:r w:rsidRPr="00255447">
        <w:t>rmation element definitions</w:t>
      </w:r>
      <w:bookmarkEnd w:id="942"/>
    </w:p>
    <w:p w:rsidR="00756B72" w:rsidRPr="00255447" w:rsidRDefault="00756B72" w:rsidP="003D1AE8">
      <w:pPr>
        <w:pStyle w:val="Heading4"/>
        <w:rPr>
          <w:i/>
          <w:noProof/>
        </w:rPr>
      </w:pPr>
      <w:bookmarkStart w:id="943" w:name="_Toc5815233"/>
      <w:r w:rsidRPr="00255447">
        <w:t>–</w:t>
      </w:r>
      <w:r w:rsidRPr="00255447">
        <w:tab/>
      </w:r>
      <w:r w:rsidRPr="00255447">
        <w:rPr>
          <w:i/>
        </w:rPr>
        <w:t>AS-Config</w:t>
      </w:r>
      <w:bookmarkEnd w:id="943"/>
    </w:p>
    <w:p w:rsidR="00756B72" w:rsidRPr="00255447" w:rsidRDefault="00756B72" w:rsidP="003D1AE8">
      <w:r w:rsidRPr="00255447">
        <w:t xml:space="preserve">The </w:t>
      </w:r>
      <w:r w:rsidRPr="00255447">
        <w:rPr>
          <w:i/>
        </w:rPr>
        <w:t>AS-Config</w:t>
      </w:r>
      <w:r w:rsidRPr="00255447">
        <w:t xml:space="preserve"> IE contains </w:t>
      </w:r>
      <w:smartTag w:uri="urn:schemas-microsoft-com:office:smarttags" w:element="PersonName">
        <w:r w:rsidRPr="00255447">
          <w:t>info</w:t>
        </w:r>
      </w:smartTag>
      <w:r w:rsidRPr="00255447">
        <w:t xml:space="preserve">rmation about RRC configuration </w:t>
      </w:r>
      <w:smartTag w:uri="urn:schemas-microsoft-com:office:smarttags" w:element="PersonName">
        <w:r w:rsidRPr="00255447">
          <w:t>info</w:t>
        </w:r>
      </w:smartTag>
      <w:r w:rsidRPr="00255447">
        <w:t xml:space="preserve">rmation in the source eNB which can be utilized by target eNB to determine the need to change the RRC configuration during the handover preparation phase. The </w:t>
      </w:r>
      <w:smartTag w:uri="urn:schemas-microsoft-com:office:smarttags" w:element="PersonName">
        <w:r w:rsidRPr="00255447">
          <w:t>info</w:t>
        </w:r>
      </w:smartTag>
      <w:r w:rsidRPr="00255447">
        <w:t>rmation can also be used after the handover is successfully performed or during the RRC connection re-establishment.</w:t>
      </w:r>
    </w:p>
    <w:p w:rsidR="00756B72" w:rsidRPr="00255447" w:rsidRDefault="00756B72" w:rsidP="003D1AE8">
      <w:pPr>
        <w:pStyle w:val="TH"/>
      </w:pPr>
      <w:r w:rsidRPr="00255447">
        <w:rPr>
          <w:i/>
          <w:noProof/>
        </w:rPr>
        <w:t>AS-Config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AS-Config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sourceMeasConfig</w:t>
      </w:r>
      <w:r w:rsidRPr="00255447">
        <w:tab/>
      </w:r>
      <w:r w:rsidRPr="00255447">
        <w:tab/>
      </w:r>
      <w:r w:rsidRPr="00255447">
        <w:tab/>
      </w:r>
      <w:r w:rsidRPr="00255447">
        <w:tab/>
      </w:r>
      <w:r w:rsidRPr="00255447">
        <w:tab/>
        <w:t>MeasConfig,</w:t>
      </w:r>
    </w:p>
    <w:p w:rsidR="00756B72" w:rsidRPr="00255447" w:rsidRDefault="00756B72" w:rsidP="003D1AE8">
      <w:pPr>
        <w:pStyle w:val="PL"/>
        <w:shd w:val="clear" w:color="auto" w:fill="E6E6E6"/>
      </w:pPr>
      <w:r w:rsidRPr="00255447">
        <w:tab/>
        <w:t>sourceRadioResourceConfig</w:t>
      </w:r>
      <w:r w:rsidRPr="00255447">
        <w:tab/>
      </w:r>
      <w:r w:rsidRPr="00255447">
        <w:tab/>
      </w:r>
      <w:r w:rsidRPr="00255447">
        <w:tab/>
        <w:t>RadioResourceConfigDedicated,</w:t>
      </w:r>
    </w:p>
    <w:p w:rsidR="00756B72" w:rsidRPr="00255447" w:rsidRDefault="00756B72" w:rsidP="003D1AE8">
      <w:pPr>
        <w:pStyle w:val="PL"/>
        <w:shd w:val="clear" w:color="auto" w:fill="E6E6E6"/>
      </w:pPr>
      <w:r w:rsidRPr="00255447">
        <w:tab/>
        <w:t>sourceSecurityAlgorithmConfig</w:t>
      </w:r>
      <w:r w:rsidRPr="00255447">
        <w:tab/>
      </w:r>
      <w:r w:rsidRPr="00255447">
        <w:tab/>
        <w:t>SecurityAlgorithmConfig,</w:t>
      </w:r>
    </w:p>
    <w:p w:rsidR="00756B72" w:rsidRPr="00255447" w:rsidRDefault="00756B72" w:rsidP="003D1AE8">
      <w:pPr>
        <w:pStyle w:val="PL"/>
        <w:shd w:val="clear" w:color="auto" w:fill="E6E6E6"/>
      </w:pPr>
      <w:r w:rsidRPr="00255447">
        <w:tab/>
        <w:t>sourceUE-Identity</w:t>
      </w:r>
      <w:r w:rsidRPr="00255447">
        <w:tab/>
      </w:r>
      <w:r w:rsidRPr="00255447">
        <w:tab/>
      </w:r>
      <w:r w:rsidRPr="00255447">
        <w:tab/>
      </w:r>
      <w:r w:rsidRPr="00255447">
        <w:tab/>
      </w:r>
      <w:r w:rsidRPr="00255447">
        <w:tab/>
        <w:t>C-RNTI,</w:t>
      </w:r>
    </w:p>
    <w:p w:rsidR="00756B72" w:rsidRPr="00255447" w:rsidRDefault="00756B72" w:rsidP="003D1AE8">
      <w:pPr>
        <w:pStyle w:val="PL"/>
        <w:shd w:val="clear" w:color="auto" w:fill="E6E6E6"/>
      </w:pPr>
      <w:r w:rsidRPr="00255447">
        <w:tab/>
        <w:t>sourceMasterInformationBlock</w:t>
      </w:r>
      <w:r w:rsidRPr="00255447">
        <w:tab/>
      </w:r>
      <w:r w:rsidRPr="00255447">
        <w:tab/>
        <w:t>MasterInformationBlock,</w:t>
      </w:r>
    </w:p>
    <w:p w:rsidR="00756B72" w:rsidRPr="00255447" w:rsidRDefault="00756B72" w:rsidP="003D1AE8">
      <w:pPr>
        <w:pStyle w:val="PL"/>
        <w:shd w:val="clear" w:color="auto" w:fill="E6E6E6"/>
      </w:pPr>
      <w:r w:rsidRPr="00255447">
        <w:tab/>
        <w:t>sourceSystemInformationBlockType1</w:t>
      </w:r>
      <w:r w:rsidRPr="00255447">
        <w:tab/>
        <w:t>SystemInformationBlockType1(WITH COMPONENTS</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nonCriticalExtension ABSENT}),</w:t>
      </w:r>
    </w:p>
    <w:p w:rsidR="00756B72" w:rsidRPr="00255447" w:rsidRDefault="00756B72" w:rsidP="003D1AE8">
      <w:pPr>
        <w:pStyle w:val="PL"/>
        <w:shd w:val="clear" w:color="auto" w:fill="E6E6E6"/>
      </w:pPr>
      <w:r w:rsidRPr="00255447">
        <w:tab/>
        <w:t>sourceSystemInformationBlockType2</w:t>
      </w:r>
      <w:r w:rsidRPr="00255447">
        <w:tab/>
        <w:t>SystemInformationBlockType2,</w:t>
      </w:r>
    </w:p>
    <w:p w:rsidR="00756B72" w:rsidRPr="00255447" w:rsidRDefault="00756B72" w:rsidP="003D1AE8">
      <w:pPr>
        <w:pStyle w:val="PL"/>
        <w:shd w:val="clear" w:color="auto" w:fill="E6E6E6"/>
      </w:pPr>
      <w:r w:rsidRPr="00255447">
        <w:tab/>
        <w:t>antennaInfoCommon</w:t>
      </w:r>
      <w:r w:rsidRPr="00255447">
        <w:tab/>
      </w:r>
      <w:r w:rsidRPr="00255447">
        <w:tab/>
      </w:r>
      <w:r w:rsidRPr="00255447">
        <w:tab/>
      </w:r>
      <w:r w:rsidRPr="00255447">
        <w:tab/>
      </w:r>
      <w:r w:rsidRPr="00255447">
        <w:tab/>
        <w:t>AntennaInfoCommon,</w:t>
      </w:r>
    </w:p>
    <w:p w:rsidR="00756B72" w:rsidRPr="00255447" w:rsidRDefault="00756B72" w:rsidP="003D1AE8">
      <w:pPr>
        <w:pStyle w:val="PL"/>
        <w:shd w:val="clear" w:color="auto" w:fill="E6E6E6"/>
      </w:pPr>
      <w:r w:rsidRPr="00255447">
        <w:tab/>
        <w:t>sourceDl-CarrierFreq</w:t>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sourceSystemInformationBlockType1Ext</w:t>
      </w:r>
      <w:r w:rsidRPr="00255447">
        <w:tab/>
        <w:t>OCTET STRING (CONTAINING</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SystemInformationBlockType1-v890-IEs)</w:t>
      </w:r>
      <w:r w:rsidRPr="00255447">
        <w:tab/>
        <w:t>OPTIONAL,</w:t>
      </w:r>
    </w:p>
    <w:p w:rsidR="00756B72" w:rsidRPr="00255447" w:rsidRDefault="00756B72" w:rsidP="003D1AE8">
      <w:pPr>
        <w:pStyle w:val="PL"/>
        <w:shd w:val="clear" w:color="auto" w:fill="E6E6E6"/>
      </w:pPr>
      <w:r w:rsidRPr="00255447">
        <w:tab/>
      </w:r>
      <w:r w:rsidRPr="00255447">
        <w:tab/>
        <w:t>sourceOtherConfig-r9</w:t>
      </w:r>
      <w:r w:rsidRPr="00255447">
        <w:tab/>
      </w:r>
      <w:r w:rsidRPr="00255447">
        <w:tab/>
      </w:r>
      <w:r w:rsidRPr="00255447">
        <w:tab/>
      </w:r>
      <w:r w:rsidRPr="00255447">
        <w:tab/>
        <w:t>OtherConfig-r9</w:t>
      </w:r>
    </w:p>
    <w:p w:rsidR="008C532E" w:rsidRPr="00255447" w:rsidRDefault="008C532E" w:rsidP="003D1AE8">
      <w:pPr>
        <w:pStyle w:val="PL"/>
        <w:shd w:val="clear" w:color="auto" w:fill="E6E6E6"/>
      </w:pPr>
      <w:r w:rsidRPr="00255447">
        <w:tab/>
        <w:t>-- sourceOtherConfig-r9 should have been optional. A target eNB compliant with this transfer</w:t>
      </w:r>
    </w:p>
    <w:p w:rsidR="008C532E" w:rsidRPr="00255447" w:rsidRDefault="008C532E" w:rsidP="003D1AE8">
      <w:pPr>
        <w:pStyle w:val="PL"/>
        <w:shd w:val="clear" w:color="auto" w:fill="E6E6E6"/>
      </w:pPr>
      <w:r w:rsidRPr="00255447">
        <w:tab/>
        <w:t>-- syntax should support receiving an AS-Config not including this extension addition group</w:t>
      </w:r>
    </w:p>
    <w:p w:rsidR="008C532E" w:rsidRPr="00255447" w:rsidRDefault="008C532E" w:rsidP="003D1AE8">
      <w:pPr>
        <w:pStyle w:val="PL"/>
        <w:shd w:val="clear" w:color="auto" w:fill="E6E6E6"/>
      </w:pPr>
      <w:r w:rsidRPr="00255447">
        <w:tab/>
        <w:t>-- e.g. from a legacy source eNB</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sourceSCell</w:t>
      </w:r>
      <w:r w:rsidRPr="00255447">
        <w:rPr>
          <w:snapToGrid w:val="0"/>
        </w:rPr>
        <w:t>Config</w:t>
      </w:r>
      <w:r w:rsidRPr="00255447">
        <w:t>List-r10</w:t>
      </w:r>
      <w:r w:rsidRPr="00255447">
        <w:tab/>
      </w:r>
      <w:r w:rsidRPr="00255447">
        <w:tab/>
      </w:r>
      <w:r w:rsidRPr="00255447">
        <w:tab/>
        <w:t>SCell</w:t>
      </w:r>
      <w:r w:rsidRPr="00255447">
        <w:rPr>
          <w:snapToGrid w:val="0"/>
        </w:rPr>
        <w:t>ToAddMod</w:t>
      </w:r>
      <w:r w:rsidRPr="00255447">
        <w:t>List-r10</w:t>
      </w:r>
      <w:r w:rsidRPr="00255447">
        <w:tab/>
      </w:r>
      <w:r w:rsidRPr="00255447">
        <w:tab/>
      </w:r>
      <w:r w:rsidRPr="00255447">
        <w:tab/>
        <w:t>OPTIONAL</w:t>
      </w:r>
    </w:p>
    <w:p w:rsidR="00CB448B" w:rsidRPr="00255447" w:rsidRDefault="00756B72" w:rsidP="003D1AE8">
      <w:pPr>
        <w:pStyle w:val="PL"/>
        <w:shd w:val="clear" w:color="auto" w:fill="E6E6E6"/>
      </w:pPr>
      <w:r w:rsidRPr="00255447">
        <w:tab/>
        <w:t>]]</w:t>
      </w:r>
      <w:r w:rsidR="00CB448B" w:rsidRPr="00255447">
        <w:t>,</w:t>
      </w:r>
    </w:p>
    <w:p w:rsidR="00CB448B" w:rsidRPr="00255447" w:rsidRDefault="00CB448B" w:rsidP="003D1AE8">
      <w:pPr>
        <w:pStyle w:val="PL"/>
        <w:shd w:val="clear" w:color="auto" w:fill="E6E6E6"/>
      </w:pPr>
      <w:r w:rsidRPr="00255447">
        <w:tab/>
        <w:t>[[</w:t>
      </w:r>
      <w:r w:rsidRPr="00255447">
        <w:tab/>
        <w:t>source</w:t>
      </w:r>
      <w:r w:rsidRPr="00255447">
        <w:rPr>
          <w:snapToGrid w:val="0"/>
        </w:rPr>
        <w:t>ConfigSCG</w:t>
      </w:r>
      <w:r w:rsidRPr="00255447">
        <w:t>-r12</w:t>
      </w:r>
      <w:r w:rsidRPr="00255447">
        <w:tab/>
      </w:r>
      <w:r w:rsidRPr="00255447">
        <w:tab/>
      </w:r>
      <w:r w:rsidRPr="00255447">
        <w:tab/>
      </w:r>
      <w:r w:rsidRPr="00255447">
        <w:tab/>
      </w:r>
      <w:r w:rsidRPr="00255447">
        <w:tab/>
        <w:t>SCG-Config-r12</w:t>
      </w:r>
      <w:r w:rsidRPr="00255447">
        <w:tab/>
      </w:r>
      <w:r w:rsidRPr="00255447">
        <w:tab/>
        <w:t>OPTIONAL</w:t>
      </w:r>
    </w:p>
    <w:p w:rsidR="00756B72" w:rsidRPr="00255447" w:rsidRDefault="00CB448B"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6038F8" w:rsidRPr="00255447" w:rsidRDefault="006038F8" w:rsidP="003D1AE8">
      <w:pPr>
        <w:pStyle w:val="PL"/>
        <w:shd w:val="clear" w:color="auto" w:fill="E6E6E6"/>
      </w:pPr>
      <w:r w:rsidRPr="00255447">
        <w:t>AS-Config-v9e0 ::=</w:t>
      </w:r>
      <w:r w:rsidRPr="00255447">
        <w:tab/>
      </w:r>
      <w:r w:rsidRPr="00255447">
        <w:tab/>
      </w:r>
      <w:r w:rsidRPr="00255447">
        <w:tab/>
      </w:r>
      <w:r w:rsidRPr="00255447">
        <w:tab/>
        <w:t>SEQUENCE {</w:t>
      </w:r>
    </w:p>
    <w:p w:rsidR="006038F8" w:rsidRPr="00255447" w:rsidRDefault="006038F8" w:rsidP="003D1AE8">
      <w:pPr>
        <w:pStyle w:val="PL"/>
        <w:shd w:val="clear" w:color="auto" w:fill="E6E6E6"/>
      </w:pPr>
      <w:r w:rsidRPr="00255447">
        <w:tab/>
        <w:t>sourceDl-CarrierFreq-v9e0</w:t>
      </w:r>
      <w:r w:rsidRPr="00255447">
        <w:tab/>
      </w:r>
      <w:r w:rsidRPr="00255447">
        <w:tab/>
        <w:t>ARFCN-ValueEUTRA-v9e0</w:t>
      </w:r>
    </w:p>
    <w:p w:rsidR="006038F8" w:rsidRPr="00255447" w:rsidRDefault="006038F8" w:rsidP="003D1AE8">
      <w:pPr>
        <w:pStyle w:val="PL"/>
        <w:shd w:val="clear" w:color="auto" w:fill="E6E6E6"/>
      </w:pPr>
      <w:r w:rsidRPr="00255447">
        <w:t>}</w:t>
      </w:r>
    </w:p>
    <w:p w:rsidR="006038F8" w:rsidRPr="00255447" w:rsidRDefault="006038F8" w:rsidP="003D1AE8">
      <w:pPr>
        <w:pStyle w:val="PL"/>
        <w:shd w:val="clear" w:color="auto" w:fill="E6E6E6"/>
      </w:pPr>
    </w:p>
    <w:p w:rsidR="0097546A" w:rsidRPr="00255447" w:rsidRDefault="0097546A" w:rsidP="0097546A">
      <w:pPr>
        <w:pStyle w:val="PL"/>
        <w:shd w:val="clear" w:color="auto" w:fill="E6E6E6"/>
      </w:pPr>
      <w:r w:rsidRPr="00255447">
        <w:t>AS-Config-v10j0 ::=</w:t>
      </w:r>
      <w:r w:rsidRPr="00255447">
        <w:tab/>
      </w:r>
      <w:r w:rsidRPr="00255447">
        <w:tab/>
      </w:r>
      <w:r w:rsidRPr="00255447">
        <w:tab/>
      </w:r>
      <w:r w:rsidRPr="00255447">
        <w:tab/>
        <w:t>SEQUENCE {</w:t>
      </w:r>
    </w:p>
    <w:p w:rsidR="0097546A" w:rsidRPr="00255447" w:rsidRDefault="0097546A" w:rsidP="0097546A">
      <w:pPr>
        <w:pStyle w:val="PL"/>
        <w:shd w:val="clear" w:color="auto" w:fill="E6E6E6"/>
      </w:pPr>
      <w:r w:rsidRPr="00255447">
        <w:tab/>
        <w:t>antennaInfoDedicatedPCell-v10i0</w:t>
      </w:r>
      <w:r w:rsidRPr="00255447">
        <w:tab/>
      </w:r>
      <w:r w:rsidRPr="00255447">
        <w:tab/>
        <w:t>AntennaInfoDedicated-v10i0</w:t>
      </w:r>
      <w:r w:rsidRPr="00255447">
        <w:tab/>
      </w:r>
      <w:r w:rsidRPr="00255447">
        <w:tab/>
      </w:r>
      <w:r w:rsidRPr="00255447">
        <w:tab/>
        <w:t>OPTIONAL</w:t>
      </w:r>
    </w:p>
    <w:p w:rsidR="0097546A" w:rsidRPr="00255447" w:rsidRDefault="0097546A" w:rsidP="0097546A">
      <w:pPr>
        <w:pStyle w:val="PL"/>
        <w:shd w:val="clear" w:color="auto" w:fill="E6E6E6"/>
      </w:pPr>
      <w:r w:rsidRPr="00255447">
        <w:t>}</w:t>
      </w:r>
    </w:p>
    <w:p w:rsidR="0097546A" w:rsidRPr="00255447" w:rsidRDefault="0097546A" w:rsidP="0097546A">
      <w:pPr>
        <w:pStyle w:val="PL"/>
        <w:shd w:val="clear" w:color="auto" w:fill="E6E6E6"/>
      </w:pPr>
    </w:p>
    <w:p w:rsidR="005065B1" w:rsidRPr="00255447" w:rsidRDefault="005065B1" w:rsidP="003D1AE8">
      <w:pPr>
        <w:pStyle w:val="PL"/>
        <w:shd w:val="clear" w:color="auto" w:fill="E6E6E6"/>
      </w:pPr>
      <w:r w:rsidRPr="00255447">
        <w:t>AS-Config-</w:t>
      </w:r>
      <w:r w:rsidR="00AA30CB" w:rsidRPr="00255447">
        <w:t>v1250</w:t>
      </w:r>
      <w:r w:rsidRPr="00255447">
        <w:t xml:space="preserve"> ::=</w:t>
      </w:r>
      <w:r w:rsidRPr="00255447">
        <w:tab/>
      </w:r>
      <w:r w:rsidRPr="00255447">
        <w:tab/>
      </w:r>
      <w:r w:rsidRPr="00255447">
        <w:tab/>
      </w:r>
      <w:r w:rsidRPr="00255447">
        <w:tab/>
        <w:t>SEQUENCE {</w:t>
      </w:r>
    </w:p>
    <w:p w:rsidR="005E4F25" w:rsidRPr="00255447" w:rsidRDefault="005065B1" w:rsidP="003D1AE8">
      <w:pPr>
        <w:pStyle w:val="PL"/>
        <w:shd w:val="clear" w:color="auto" w:fill="E6E6E6"/>
      </w:pPr>
      <w:r w:rsidRPr="00255447">
        <w:tab/>
        <w:t>sourceWlan</w:t>
      </w:r>
      <w:r w:rsidRPr="00255447">
        <w:rPr>
          <w:rFonts w:eastAsia="Malgun Gothic"/>
        </w:rPr>
        <w:t>-</w:t>
      </w:r>
      <w:r w:rsidRPr="00255447">
        <w:t>Offload</w:t>
      </w:r>
      <w:r w:rsidRPr="00255447">
        <w:rPr>
          <w:rFonts w:eastAsia="Malgun Gothic"/>
        </w:rPr>
        <w:t>Config</w:t>
      </w:r>
      <w:r w:rsidRPr="00255447">
        <w:t>-r12</w:t>
      </w:r>
      <w:r w:rsidRPr="00255447">
        <w:tab/>
      </w:r>
      <w:r w:rsidRPr="00255447">
        <w:tab/>
        <w:t>WLAN-OffloadConfig-r12</w:t>
      </w:r>
      <w:r w:rsidRPr="00255447">
        <w:tab/>
      </w:r>
      <w:r w:rsidRPr="00255447">
        <w:tab/>
      </w:r>
      <w:r w:rsidRPr="00255447">
        <w:tab/>
      </w:r>
      <w:r w:rsidRPr="00255447">
        <w:tab/>
        <w:t>OPTIONAL</w:t>
      </w:r>
      <w:r w:rsidR="005E4F25" w:rsidRPr="00255447">
        <w:t>,</w:t>
      </w:r>
    </w:p>
    <w:p w:rsidR="005E4F25" w:rsidRPr="00255447" w:rsidRDefault="005E4F25" w:rsidP="003D1AE8">
      <w:pPr>
        <w:pStyle w:val="PL"/>
        <w:shd w:val="clear" w:color="auto" w:fill="E6E6E6"/>
      </w:pPr>
      <w:r w:rsidRPr="00255447">
        <w:tab/>
        <w:t>sourceSL-CommConfig-r12</w:t>
      </w:r>
      <w:r w:rsidRPr="00255447">
        <w:tab/>
      </w:r>
      <w:r w:rsidRPr="00255447">
        <w:tab/>
      </w:r>
      <w:r w:rsidRPr="00255447">
        <w:tab/>
      </w:r>
      <w:r w:rsidRPr="00255447">
        <w:tab/>
        <w:t>SL-CommConfig-r12</w:t>
      </w:r>
      <w:r w:rsidRPr="00255447">
        <w:tab/>
      </w:r>
      <w:r w:rsidRPr="00255447">
        <w:tab/>
      </w:r>
      <w:r w:rsidRPr="00255447">
        <w:tab/>
      </w:r>
      <w:r w:rsidRPr="00255447">
        <w:tab/>
      </w:r>
      <w:r w:rsidRPr="00255447">
        <w:tab/>
        <w:t>OPTIONAL,</w:t>
      </w:r>
    </w:p>
    <w:p w:rsidR="005065B1" w:rsidRPr="00255447" w:rsidRDefault="005E4F25" w:rsidP="003D1AE8">
      <w:pPr>
        <w:pStyle w:val="PL"/>
        <w:shd w:val="clear" w:color="auto" w:fill="E6E6E6"/>
      </w:pPr>
      <w:r w:rsidRPr="00255447">
        <w:tab/>
        <w:t>sourceSL-DiscConfig-r12</w:t>
      </w:r>
      <w:r w:rsidRPr="00255447">
        <w:tab/>
      </w:r>
      <w:r w:rsidRPr="00255447">
        <w:tab/>
      </w:r>
      <w:r w:rsidRPr="00255447">
        <w:tab/>
      </w:r>
      <w:r w:rsidRPr="00255447">
        <w:tab/>
        <w:t>SL-DiscConfig-r12</w:t>
      </w:r>
      <w:r w:rsidRPr="00255447">
        <w:tab/>
      </w:r>
      <w:r w:rsidRPr="00255447">
        <w:tab/>
      </w:r>
      <w:r w:rsidRPr="00255447">
        <w:tab/>
      </w:r>
      <w:r w:rsidRPr="00255447">
        <w:tab/>
      </w:r>
      <w:r w:rsidRPr="00255447">
        <w:tab/>
        <w:t>OPTIONAL</w:t>
      </w:r>
    </w:p>
    <w:p w:rsidR="005065B1" w:rsidRPr="00255447" w:rsidRDefault="005065B1" w:rsidP="003D1AE8">
      <w:pPr>
        <w:pStyle w:val="PL"/>
        <w:shd w:val="clear" w:color="auto" w:fill="E6E6E6"/>
      </w:pPr>
      <w:r w:rsidRPr="00255447">
        <w:t>}</w:t>
      </w:r>
    </w:p>
    <w:p w:rsidR="005065B1" w:rsidRPr="00255447" w:rsidRDefault="005065B1"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pStyle w:val="NO"/>
        <w:tabs>
          <w:tab w:val="left" w:pos="450"/>
        </w:tabs>
      </w:pPr>
      <w:r w:rsidRPr="00255447">
        <w:t>NOTE:</w:t>
      </w:r>
      <w:r w:rsidRPr="00255447">
        <w:tab/>
        <w:t xml:space="preserve">The </w:t>
      </w:r>
      <w:r w:rsidRPr="00255447">
        <w:rPr>
          <w:i/>
        </w:rPr>
        <w:t>AS-Config</w:t>
      </w:r>
      <w:r w:rsidRPr="00255447">
        <w:t xml:space="preserve"> re-uses </w:t>
      </w:r>
      <w:smartTag w:uri="urn:schemas-microsoft-com:office:smarttags" w:element="PersonName">
        <w:r w:rsidRPr="00255447">
          <w:t>info</w:t>
        </w:r>
      </w:smartTag>
      <w:r w:rsidRPr="00255447">
        <w:t xml:space="preserve">rmation elements primarily created to cover the radio interface signalling requirements. Consequently, the </w:t>
      </w:r>
      <w:smartTag w:uri="urn:schemas-microsoft-com:office:smarttags" w:element="PersonName">
        <w:r w:rsidRPr="00255447">
          <w:t>info</w:t>
        </w:r>
      </w:smartTag>
      <w:r w:rsidRPr="00255447">
        <w:t xml:space="preserve">rmation elements may include some parameters that are not relevant for the target eNB e.g. the SFN as included in the </w:t>
      </w:r>
      <w:r w:rsidRPr="00255447">
        <w:rPr>
          <w:i/>
        </w:rPr>
        <w:t>MasterInformationBlock</w:t>
      </w:r>
      <w:r w:rsidRPr="00255447">
        <w:t>.</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851"/>
              </w:tabs>
              <w:spacing w:before="60"/>
              <w:ind w:left="851" w:hanging="851"/>
              <w:rPr>
                <w:rFonts w:eastAsia="SimSun"/>
                <w:kern w:val="2"/>
                <w:lang w:eastAsia="en-GB"/>
              </w:rPr>
            </w:pPr>
            <w:r w:rsidRPr="00255447">
              <w:rPr>
                <w:rFonts w:eastAsia="SimSun"/>
                <w:i/>
                <w:noProof/>
                <w:kern w:val="2"/>
                <w:lang w:eastAsia="en-GB"/>
              </w:rPr>
              <w:lastRenderedPageBreak/>
              <w:t xml:space="preserve">AS-Config </w:t>
            </w:r>
            <w:r w:rsidRPr="00255447">
              <w:rPr>
                <w:rFonts w:eastAsia="SimSun"/>
                <w:iCs/>
                <w:noProof/>
                <w:kern w:val="2"/>
                <w:lang w:eastAsia="en-GB"/>
              </w:rPr>
              <w:t>field descriptions</w:t>
            </w:r>
          </w:p>
        </w:tc>
      </w:tr>
      <w:tr w:rsidR="00756B72" w:rsidRPr="00255447" w:rsidTr="003C6FE0">
        <w:trPr>
          <w:cantSplit/>
        </w:trPr>
        <w:tc>
          <w:tcPr>
            <w:tcW w:w="9639" w:type="dxa"/>
          </w:tcPr>
          <w:p w:rsidR="00756B72" w:rsidRPr="00255447" w:rsidRDefault="00756B72" w:rsidP="003D1AE8">
            <w:pPr>
              <w:pStyle w:val="TAL"/>
              <w:rPr>
                <w:rFonts w:eastAsia="SimSun"/>
                <w:b/>
                <w:bCs/>
                <w:i/>
                <w:iCs/>
                <w:kern w:val="2"/>
                <w:lang w:eastAsia="en-GB"/>
              </w:rPr>
            </w:pPr>
            <w:r w:rsidRPr="00255447">
              <w:rPr>
                <w:rFonts w:eastAsia="SimSun"/>
                <w:b/>
                <w:bCs/>
                <w:i/>
                <w:iCs/>
                <w:kern w:val="2"/>
                <w:lang w:eastAsia="en-GB"/>
              </w:rPr>
              <w:t>antennaInfoCommon</w:t>
            </w:r>
          </w:p>
          <w:p w:rsidR="00756B72" w:rsidRPr="00255447" w:rsidRDefault="00756B72" w:rsidP="003D1AE8">
            <w:pPr>
              <w:pStyle w:val="TAL"/>
              <w:rPr>
                <w:rFonts w:eastAsia="SimSun"/>
                <w:bCs/>
                <w:noProof/>
                <w:kern w:val="2"/>
                <w:lang w:eastAsia="en-GB"/>
              </w:rPr>
            </w:pPr>
            <w:r w:rsidRPr="00255447">
              <w:rPr>
                <w:rFonts w:eastAsia="SimSun"/>
                <w:bCs/>
                <w:noProof/>
                <w:kern w:val="2"/>
                <w:lang w:eastAsia="en-GB"/>
              </w:rPr>
              <w:t xml:space="preserve">This field provides </w:t>
            </w:r>
            <w:smartTag w:uri="urn:schemas-microsoft-com:office:smarttags" w:element="PersonName">
              <w:r w:rsidRPr="00255447">
                <w:rPr>
                  <w:rFonts w:eastAsia="SimSun"/>
                  <w:bCs/>
                  <w:noProof/>
                  <w:kern w:val="2"/>
                  <w:lang w:eastAsia="en-GB"/>
                </w:rPr>
                <w:t>info</w:t>
              </w:r>
            </w:smartTag>
            <w:r w:rsidRPr="00255447">
              <w:rPr>
                <w:rFonts w:eastAsia="SimSun"/>
                <w:bCs/>
                <w:noProof/>
                <w:kern w:val="2"/>
                <w:lang w:eastAsia="en-GB"/>
              </w:rPr>
              <w:t>rmation about the number of antenna ports in the source PCell.</w:t>
            </w:r>
          </w:p>
        </w:tc>
      </w:tr>
      <w:tr w:rsidR="00756B72" w:rsidRPr="00255447" w:rsidTr="003C6FE0">
        <w:trPr>
          <w:cantSplit/>
        </w:trPr>
        <w:tc>
          <w:tcPr>
            <w:tcW w:w="9639" w:type="dxa"/>
          </w:tcPr>
          <w:p w:rsidR="00756B72" w:rsidRPr="00255447" w:rsidRDefault="00756B72" w:rsidP="003D1AE8">
            <w:pPr>
              <w:pStyle w:val="TAL"/>
              <w:rPr>
                <w:rFonts w:eastAsia="SimSun"/>
                <w:b/>
                <w:bCs/>
                <w:i/>
                <w:iCs/>
                <w:kern w:val="2"/>
                <w:lang w:eastAsia="en-GB"/>
              </w:rPr>
            </w:pPr>
            <w:r w:rsidRPr="00255447">
              <w:rPr>
                <w:rFonts w:eastAsia="SimSun"/>
                <w:b/>
                <w:bCs/>
                <w:i/>
                <w:iCs/>
                <w:kern w:val="2"/>
                <w:lang w:eastAsia="en-GB"/>
              </w:rPr>
              <w:t>sourceDL-CarrierFreq</w:t>
            </w:r>
          </w:p>
          <w:p w:rsidR="00756B72" w:rsidRPr="00255447" w:rsidRDefault="00756B72" w:rsidP="003D1AE8">
            <w:pPr>
              <w:pStyle w:val="TAL"/>
              <w:rPr>
                <w:rFonts w:eastAsia="SimSun"/>
                <w:kern w:val="2"/>
                <w:lang w:eastAsia="en-GB"/>
              </w:rPr>
            </w:pPr>
            <w:r w:rsidRPr="00255447">
              <w:rPr>
                <w:rFonts w:eastAsia="SimSun"/>
                <w:kern w:val="2"/>
                <w:lang w:eastAsia="en-GB"/>
              </w:rPr>
              <w:t>Provides the parameter Downlink EARFCN in the source PCell, see TS 36.101 [42].</w:t>
            </w:r>
            <w:r w:rsidR="006038F8" w:rsidRPr="00255447">
              <w:rPr>
                <w:rFonts w:eastAsia="SimSun"/>
                <w:kern w:val="2"/>
                <w:lang w:eastAsia="en-GB"/>
              </w:rPr>
              <w:t xml:space="preserve"> If the source eNB provides </w:t>
            </w:r>
            <w:r w:rsidR="006038F8" w:rsidRPr="00255447">
              <w:rPr>
                <w:rFonts w:eastAsia="SimSun"/>
                <w:i/>
                <w:iCs/>
                <w:kern w:val="2"/>
                <w:lang w:eastAsia="en-GB"/>
              </w:rPr>
              <w:t>AS-Config-v9e0</w:t>
            </w:r>
            <w:r w:rsidR="006038F8" w:rsidRPr="00255447">
              <w:rPr>
                <w:rFonts w:eastAsia="SimSun"/>
                <w:kern w:val="2"/>
                <w:lang w:eastAsia="en-GB"/>
              </w:rPr>
              <w:t xml:space="preserve">, it sets </w:t>
            </w:r>
            <w:r w:rsidR="006038F8" w:rsidRPr="00255447">
              <w:rPr>
                <w:rFonts w:eastAsia="SimSun"/>
                <w:i/>
                <w:iCs/>
                <w:kern w:val="2"/>
                <w:lang w:eastAsia="en-GB"/>
              </w:rPr>
              <w:t>sourceDl-CarrierFreq</w:t>
            </w:r>
            <w:r w:rsidR="006038F8" w:rsidRPr="00255447">
              <w:rPr>
                <w:rFonts w:eastAsia="SimSun"/>
                <w:kern w:val="2"/>
                <w:lang w:eastAsia="en-GB"/>
              </w:rPr>
              <w:t xml:space="preserve"> (i.e. without suffix) to </w:t>
            </w:r>
            <w:r w:rsidR="006038F8" w:rsidRPr="00255447">
              <w:rPr>
                <w:rFonts w:eastAsia="SimSun"/>
                <w:i/>
                <w:iCs/>
                <w:kern w:val="2"/>
                <w:lang w:eastAsia="en-GB"/>
              </w:rPr>
              <w:t>maxEARFCN</w:t>
            </w:r>
            <w:r w:rsidR="006038F8" w:rsidRPr="00255447">
              <w:rPr>
                <w:rFonts w:eastAsia="SimSun"/>
                <w:kern w:val="2"/>
                <w:lang w:eastAsia="en-GB"/>
              </w:rPr>
              <w:t>.</w:t>
            </w:r>
          </w:p>
        </w:tc>
      </w:tr>
      <w:tr w:rsidR="00756B72" w:rsidRPr="00255447" w:rsidTr="003C6FE0">
        <w:trPr>
          <w:cantSplit/>
        </w:trPr>
        <w:tc>
          <w:tcPr>
            <w:tcW w:w="9639" w:type="dxa"/>
          </w:tcPr>
          <w:p w:rsidR="00756B72" w:rsidRPr="00255447" w:rsidRDefault="00756B72" w:rsidP="003D1AE8">
            <w:pPr>
              <w:pStyle w:val="TAL"/>
              <w:rPr>
                <w:rFonts w:eastAsia="SimSun"/>
                <w:b/>
                <w:bCs/>
                <w:i/>
                <w:iCs/>
                <w:kern w:val="2"/>
                <w:lang w:eastAsia="en-GB"/>
              </w:rPr>
            </w:pPr>
            <w:r w:rsidRPr="00255447">
              <w:rPr>
                <w:rFonts w:eastAsia="SimSun"/>
                <w:b/>
                <w:bCs/>
                <w:i/>
                <w:iCs/>
                <w:kern w:val="2"/>
                <w:lang w:eastAsia="en-GB"/>
              </w:rPr>
              <w:t>sourceOtherConfig</w:t>
            </w:r>
          </w:p>
          <w:p w:rsidR="00756B72" w:rsidRPr="00255447" w:rsidRDefault="00756B72" w:rsidP="003D1AE8">
            <w:pPr>
              <w:pStyle w:val="TAL"/>
              <w:rPr>
                <w:rFonts w:eastAsia="SimSun"/>
                <w:kern w:val="2"/>
                <w:lang w:eastAsia="en-GB"/>
              </w:rPr>
            </w:pPr>
            <w:r w:rsidRPr="00255447">
              <w:rPr>
                <w:rFonts w:eastAsia="SimSun"/>
                <w:kern w:val="2"/>
                <w:lang w:eastAsia="en-GB"/>
              </w:rPr>
              <w:t>Provides other configuration in the source PCell.</w:t>
            </w:r>
          </w:p>
        </w:tc>
      </w:tr>
      <w:tr w:rsidR="00756B72" w:rsidRPr="00255447" w:rsidTr="003C6FE0">
        <w:trPr>
          <w:cantSplit/>
        </w:trPr>
        <w:tc>
          <w:tcPr>
            <w:tcW w:w="9639" w:type="dxa"/>
          </w:tcPr>
          <w:p w:rsidR="00756B72" w:rsidRPr="00255447" w:rsidRDefault="00756B72" w:rsidP="003D1AE8">
            <w:pPr>
              <w:pStyle w:val="TAL"/>
              <w:rPr>
                <w:rFonts w:eastAsia="SimSun"/>
                <w:b/>
                <w:i/>
                <w:iCs/>
                <w:noProof/>
                <w:kern w:val="2"/>
                <w:lang w:eastAsia="en-GB"/>
              </w:rPr>
            </w:pPr>
            <w:r w:rsidRPr="00255447">
              <w:rPr>
                <w:rFonts w:eastAsia="SimSun"/>
                <w:b/>
                <w:i/>
                <w:iCs/>
                <w:noProof/>
                <w:kern w:val="2"/>
                <w:lang w:eastAsia="en-GB"/>
              </w:rPr>
              <w:t>sourceMasterInformationBlock</w:t>
            </w:r>
          </w:p>
          <w:p w:rsidR="00756B72" w:rsidRPr="00255447" w:rsidRDefault="00756B72" w:rsidP="003D1AE8">
            <w:pPr>
              <w:pStyle w:val="TAL"/>
              <w:rPr>
                <w:rFonts w:eastAsia="SimSun"/>
                <w:bCs/>
                <w:noProof/>
                <w:kern w:val="2"/>
                <w:lang w:eastAsia="en-GB"/>
              </w:rPr>
            </w:pPr>
            <w:r w:rsidRPr="00255447">
              <w:rPr>
                <w:rFonts w:eastAsia="SimSun"/>
                <w:i/>
                <w:iCs/>
                <w:kern w:val="2"/>
                <w:lang w:eastAsia="en-GB"/>
              </w:rPr>
              <w:t>MasterInformationBlock</w:t>
            </w:r>
            <w:r w:rsidRPr="00255447">
              <w:rPr>
                <w:rFonts w:eastAsia="SimSun"/>
                <w:kern w:val="2"/>
                <w:lang w:eastAsia="en-GB"/>
              </w:rPr>
              <w:t xml:space="preserve"> transmitted in the source PCell.</w:t>
            </w:r>
          </w:p>
        </w:tc>
      </w:tr>
      <w:tr w:rsidR="00756B72" w:rsidRPr="00255447" w:rsidTr="003C6FE0">
        <w:trPr>
          <w:cantSplit/>
        </w:trPr>
        <w:tc>
          <w:tcPr>
            <w:tcW w:w="9639" w:type="dxa"/>
          </w:tcPr>
          <w:p w:rsidR="00756B72" w:rsidRPr="00255447" w:rsidRDefault="00756B72" w:rsidP="003D1AE8">
            <w:pPr>
              <w:pStyle w:val="TAL"/>
              <w:rPr>
                <w:rFonts w:eastAsia="SimSun"/>
                <w:b/>
                <w:i/>
                <w:iCs/>
                <w:noProof/>
                <w:kern w:val="2"/>
                <w:lang w:eastAsia="en-GB"/>
              </w:rPr>
            </w:pPr>
            <w:r w:rsidRPr="00255447">
              <w:rPr>
                <w:rFonts w:eastAsia="SimSun"/>
                <w:b/>
                <w:i/>
                <w:iCs/>
                <w:noProof/>
                <w:kern w:val="2"/>
                <w:lang w:eastAsia="en-GB"/>
              </w:rPr>
              <w:t>sourceMeasConfig</w:t>
            </w:r>
          </w:p>
          <w:p w:rsidR="00756B72" w:rsidRPr="00255447" w:rsidRDefault="00756B72" w:rsidP="003D1AE8">
            <w:pPr>
              <w:pStyle w:val="TAL"/>
              <w:rPr>
                <w:rFonts w:eastAsia="SimSun"/>
                <w:kern w:val="2"/>
                <w:lang w:eastAsia="en-GB"/>
              </w:rPr>
            </w:pPr>
            <w:r w:rsidRPr="00255447">
              <w:rPr>
                <w:rFonts w:eastAsia="SimSun"/>
                <w:kern w:val="2"/>
                <w:lang w:eastAsia="en-GB"/>
              </w:rPr>
              <w:t>Measurement configuration in the source cell. The measurement configuration for all measurements existing in the source eNB when handover is triggered shall be included. See 10.5.</w:t>
            </w:r>
          </w:p>
        </w:tc>
      </w:tr>
      <w:tr w:rsidR="005E4F25" w:rsidRPr="00255447" w:rsidTr="00A206C8">
        <w:trPr>
          <w:cantSplit/>
        </w:trPr>
        <w:tc>
          <w:tcPr>
            <w:tcW w:w="9639" w:type="dxa"/>
          </w:tcPr>
          <w:p w:rsidR="005E4F25" w:rsidRPr="00255447" w:rsidRDefault="005E4F25" w:rsidP="003D1AE8">
            <w:pPr>
              <w:pStyle w:val="TAL"/>
              <w:rPr>
                <w:rFonts w:eastAsia="SimSun"/>
                <w:b/>
                <w:bCs/>
                <w:i/>
                <w:iCs/>
                <w:kern w:val="2"/>
                <w:lang w:eastAsia="en-GB"/>
              </w:rPr>
            </w:pPr>
            <w:r w:rsidRPr="00255447">
              <w:rPr>
                <w:rFonts w:eastAsia="SimSun"/>
                <w:b/>
                <w:bCs/>
                <w:i/>
                <w:iCs/>
                <w:kern w:val="2"/>
                <w:lang w:eastAsia="en-GB"/>
              </w:rPr>
              <w:t>sourceSL-CommConfig</w:t>
            </w:r>
          </w:p>
          <w:p w:rsidR="005E4F25" w:rsidRPr="00255447" w:rsidRDefault="005E4F25" w:rsidP="003D1AE8">
            <w:pPr>
              <w:pStyle w:val="TAL"/>
              <w:rPr>
                <w:rFonts w:eastAsia="SimSun"/>
                <w:bCs/>
                <w:noProof/>
                <w:kern w:val="2"/>
                <w:lang w:eastAsia="en-GB"/>
              </w:rPr>
            </w:pPr>
            <w:r w:rsidRPr="00255447">
              <w:rPr>
                <w:rFonts w:eastAsia="SimSun"/>
                <w:bCs/>
                <w:noProof/>
                <w:kern w:val="2"/>
                <w:lang w:eastAsia="en-GB"/>
              </w:rPr>
              <w:t xml:space="preserve">This field covers the </w:t>
            </w:r>
            <w:r w:rsidRPr="00255447">
              <w:rPr>
                <w:lang w:eastAsia="en-GB"/>
              </w:rPr>
              <w:t xml:space="preserve">sidelink </w:t>
            </w:r>
            <w:r w:rsidRPr="00255447">
              <w:rPr>
                <w:rFonts w:eastAsia="SimSun"/>
                <w:bCs/>
                <w:noProof/>
                <w:kern w:val="2"/>
                <w:lang w:eastAsia="en-GB"/>
              </w:rPr>
              <w:t>communication configuration.</w:t>
            </w:r>
          </w:p>
        </w:tc>
      </w:tr>
      <w:tr w:rsidR="005E4F25" w:rsidRPr="00255447" w:rsidTr="00A206C8">
        <w:trPr>
          <w:cantSplit/>
        </w:trPr>
        <w:tc>
          <w:tcPr>
            <w:tcW w:w="9639" w:type="dxa"/>
          </w:tcPr>
          <w:p w:rsidR="005E4F25" w:rsidRPr="00255447" w:rsidRDefault="005E4F25" w:rsidP="003D1AE8">
            <w:pPr>
              <w:pStyle w:val="TAL"/>
              <w:rPr>
                <w:rFonts w:eastAsia="SimSun"/>
                <w:b/>
                <w:bCs/>
                <w:i/>
                <w:iCs/>
                <w:kern w:val="2"/>
                <w:lang w:eastAsia="en-GB"/>
              </w:rPr>
            </w:pPr>
            <w:r w:rsidRPr="00255447">
              <w:rPr>
                <w:rFonts w:eastAsia="SimSun"/>
                <w:b/>
                <w:bCs/>
                <w:i/>
                <w:iCs/>
                <w:kern w:val="2"/>
                <w:lang w:eastAsia="en-GB"/>
              </w:rPr>
              <w:t>sourceSL-DiscConfig</w:t>
            </w:r>
          </w:p>
          <w:p w:rsidR="005E4F25" w:rsidRPr="00255447" w:rsidRDefault="005E4F25" w:rsidP="003D1AE8">
            <w:pPr>
              <w:pStyle w:val="TAL"/>
              <w:rPr>
                <w:rFonts w:eastAsia="SimSun"/>
                <w:bCs/>
                <w:noProof/>
                <w:kern w:val="2"/>
                <w:lang w:eastAsia="en-GB"/>
              </w:rPr>
            </w:pPr>
            <w:r w:rsidRPr="00255447">
              <w:rPr>
                <w:rFonts w:eastAsia="SimSun"/>
                <w:bCs/>
                <w:noProof/>
                <w:kern w:val="2"/>
                <w:lang w:eastAsia="en-GB"/>
              </w:rPr>
              <w:t xml:space="preserve">This field covers the </w:t>
            </w:r>
            <w:r w:rsidRPr="00255447">
              <w:rPr>
                <w:lang w:eastAsia="en-GB"/>
              </w:rPr>
              <w:t xml:space="preserve">sidelink </w:t>
            </w:r>
            <w:r w:rsidRPr="00255447">
              <w:rPr>
                <w:rFonts w:eastAsia="SimSun"/>
                <w:bCs/>
                <w:noProof/>
                <w:kern w:val="2"/>
                <w:lang w:eastAsia="en-GB"/>
              </w:rPr>
              <w:t>discovery configuration.</w:t>
            </w:r>
          </w:p>
        </w:tc>
      </w:tr>
      <w:tr w:rsidR="00756B72" w:rsidRPr="00255447" w:rsidTr="003C6FE0">
        <w:trPr>
          <w:cantSplit/>
        </w:trPr>
        <w:tc>
          <w:tcPr>
            <w:tcW w:w="9639" w:type="dxa"/>
          </w:tcPr>
          <w:p w:rsidR="00756B72" w:rsidRPr="00255447" w:rsidRDefault="00756B72" w:rsidP="003D1AE8">
            <w:pPr>
              <w:pStyle w:val="TAL"/>
              <w:rPr>
                <w:rFonts w:eastAsia="SimSun"/>
                <w:b/>
                <w:i/>
                <w:iCs/>
                <w:noProof/>
                <w:kern w:val="2"/>
                <w:lang w:eastAsia="en-GB"/>
              </w:rPr>
            </w:pPr>
            <w:r w:rsidRPr="00255447">
              <w:rPr>
                <w:rFonts w:eastAsia="SimSun"/>
                <w:b/>
                <w:i/>
                <w:iCs/>
                <w:noProof/>
                <w:kern w:val="2"/>
                <w:lang w:eastAsia="en-GB"/>
              </w:rPr>
              <w:t>sourceRadioResourceConfig</w:t>
            </w:r>
          </w:p>
          <w:p w:rsidR="00756B72" w:rsidRPr="00255447" w:rsidRDefault="00756B72" w:rsidP="003D1AE8">
            <w:pPr>
              <w:pStyle w:val="TAL"/>
              <w:rPr>
                <w:rFonts w:eastAsia="SimSun"/>
                <w:bCs/>
                <w:noProof/>
                <w:kern w:val="2"/>
                <w:lang w:eastAsia="en-GB"/>
              </w:rPr>
            </w:pPr>
            <w:r w:rsidRPr="00255447">
              <w:rPr>
                <w:rFonts w:eastAsia="SimSun"/>
                <w:kern w:val="2"/>
                <w:lang w:eastAsia="en-GB"/>
              </w:rPr>
              <w:t>Radio configuration in the source PCell. The radio resource configuration for all radio bearers existing in the source PCell when handover is triggered shall be included. See 10.5.</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sourceSCellConfigList</w:t>
            </w:r>
          </w:p>
          <w:p w:rsidR="00756B72" w:rsidRPr="00255447" w:rsidRDefault="00756B72" w:rsidP="003D1AE8">
            <w:pPr>
              <w:pStyle w:val="TAL"/>
              <w:rPr>
                <w:lang w:eastAsia="en-GB"/>
              </w:rPr>
            </w:pPr>
            <w:r w:rsidRPr="00255447">
              <w:rPr>
                <w:lang w:eastAsia="en-GB"/>
              </w:rPr>
              <w:t>Radio resource configuration (common and dedicated) of the SCells configured in the source eNB.</w:t>
            </w:r>
          </w:p>
        </w:tc>
      </w:tr>
      <w:tr w:rsidR="00756B72" w:rsidRPr="00255447" w:rsidTr="003C6FE0">
        <w:trPr>
          <w:cantSplit/>
        </w:trPr>
        <w:tc>
          <w:tcPr>
            <w:tcW w:w="9639" w:type="dxa"/>
          </w:tcPr>
          <w:p w:rsidR="00756B72" w:rsidRPr="00255447" w:rsidRDefault="00756B72" w:rsidP="003D1AE8">
            <w:pPr>
              <w:pStyle w:val="TAL"/>
              <w:tabs>
                <w:tab w:val="num" w:pos="851"/>
              </w:tabs>
              <w:spacing w:before="60"/>
              <w:ind w:left="851" w:hanging="851"/>
              <w:jc w:val="both"/>
              <w:rPr>
                <w:rFonts w:eastAsia="SimSun"/>
                <w:b/>
                <w:bCs/>
                <w:i/>
                <w:noProof/>
                <w:kern w:val="2"/>
                <w:lang w:eastAsia="en-GB"/>
              </w:rPr>
            </w:pPr>
            <w:r w:rsidRPr="00255447">
              <w:rPr>
                <w:rFonts w:eastAsia="SimSun"/>
                <w:b/>
                <w:bCs/>
                <w:i/>
                <w:noProof/>
                <w:kern w:val="2"/>
                <w:lang w:eastAsia="en-GB"/>
              </w:rPr>
              <w:t>sourceSecurityAlgorithmConfig</w:t>
            </w:r>
          </w:p>
          <w:p w:rsidR="00756B72" w:rsidRPr="00255447" w:rsidRDefault="00756B72" w:rsidP="003D1AE8">
            <w:pPr>
              <w:pStyle w:val="TAL"/>
              <w:tabs>
                <w:tab w:val="num" w:pos="1494"/>
              </w:tabs>
              <w:jc w:val="both"/>
              <w:rPr>
                <w:rFonts w:eastAsia="SimSun"/>
                <w:b/>
                <w:bCs/>
                <w:i/>
                <w:noProof/>
                <w:kern w:val="2"/>
                <w:lang w:eastAsia="en-GB"/>
              </w:rPr>
            </w:pPr>
            <w:r w:rsidRPr="00255447">
              <w:rPr>
                <w:rFonts w:eastAsia="SimSun"/>
                <w:kern w:val="2"/>
                <w:lang w:eastAsia="en-GB"/>
              </w:rPr>
              <w:t>This field provides the</w:t>
            </w:r>
            <w:r w:rsidRPr="00255447">
              <w:rPr>
                <w:rFonts w:eastAsia="SimSun"/>
                <w:iCs/>
                <w:kern w:val="2"/>
                <w:lang w:eastAsia="en-GB"/>
              </w:rPr>
              <w:t xml:space="preserve"> AS integrity protection (SRBs) and AS ciphering (SRBs and DRBs) algorithm configuration used in the source PCell.</w:t>
            </w:r>
          </w:p>
        </w:tc>
      </w:tr>
      <w:tr w:rsidR="00756B72" w:rsidRPr="00255447" w:rsidTr="003C6FE0">
        <w:trPr>
          <w:cantSplit/>
        </w:trPr>
        <w:tc>
          <w:tcPr>
            <w:tcW w:w="9639" w:type="dxa"/>
          </w:tcPr>
          <w:p w:rsidR="00756B72" w:rsidRPr="00255447" w:rsidRDefault="00756B72" w:rsidP="003D1AE8">
            <w:pPr>
              <w:pStyle w:val="TAL"/>
              <w:tabs>
                <w:tab w:val="num" w:pos="851"/>
              </w:tabs>
              <w:spacing w:before="60"/>
              <w:ind w:left="851" w:hanging="851"/>
              <w:jc w:val="both"/>
              <w:rPr>
                <w:rFonts w:eastAsia="SimSun"/>
                <w:b/>
                <w:bCs/>
                <w:i/>
                <w:noProof/>
                <w:kern w:val="2"/>
                <w:lang w:eastAsia="en-GB"/>
              </w:rPr>
            </w:pPr>
            <w:r w:rsidRPr="00255447">
              <w:rPr>
                <w:rFonts w:eastAsia="SimSun"/>
                <w:b/>
                <w:bCs/>
                <w:i/>
                <w:noProof/>
                <w:kern w:val="2"/>
                <w:lang w:eastAsia="en-GB"/>
              </w:rPr>
              <w:t>sourceSystemInformationBlockType1</w:t>
            </w:r>
          </w:p>
          <w:p w:rsidR="00756B72" w:rsidRPr="00255447" w:rsidRDefault="00756B72" w:rsidP="003D1AE8">
            <w:pPr>
              <w:pStyle w:val="TAL"/>
              <w:tabs>
                <w:tab w:val="num" w:pos="851"/>
              </w:tabs>
              <w:spacing w:before="60"/>
              <w:ind w:left="851" w:hanging="851"/>
              <w:jc w:val="both"/>
              <w:rPr>
                <w:rFonts w:eastAsia="SimSun"/>
                <w:b/>
                <w:bCs/>
                <w:i/>
                <w:noProof/>
                <w:kern w:val="2"/>
                <w:lang w:eastAsia="en-GB"/>
              </w:rPr>
            </w:pPr>
            <w:r w:rsidRPr="00255447">
              <w:rPr>
                <w:rFonts w:eastAsia="SimSun"/>
                <w:i/>
                <w:kern w:val="2"/>
                <w:lang w:eastAsia="en-GB"/>
              </w:rPr>
              <w:t>SystemInformationBlockType1</w:t>
            </w:r>
            <w:r w:rsidRPr="00255447">
              <w:rPr>
                <w:rFonts w:eastAsia="SimSun"/>
                <w:kern w:val="2"/>
                <w:lang w:eastAsia="en-GB"/>
              </w:rPr>
              <w:t xml:space="preserve"> transmitted in the source PCell.</w:t>
            </w:r>
          </w:p>
        </w:tc>
      </w:tr>
      <w:tr w:rsidR="00756B72" w:rsidRPr="00255447" w:rsidTr="003C6FE0">
        <w:trPr>
          <w:cantSplit/>
        </w:trPr>
        <w:tc>
          <w:tcPr>
            <w:tcW w:w="9639" w:type="dxa"/>
          </w:tcPr>
          <w:p w:rsidR="00756B72" w:rsidRPr="00255447" w:rsidRDefault="00756B72" w:rsidP="003D1AE8">
            <w:pPr>
              <w:pStyle w:val="TAL"/>
              <w:tabs>
                <w:tab w:val="num" w:pos="851"/>
              </w:tabs>
              <w:spacing w:before="60"/>
              <w:ind w:left="851" w:hanging="851"/>
              <w:jc w:val="both"/>
              <w:rPr>
                <w:rFonts w:eastAsia="SimSun"/>
                <w:b/>
                <w:bCs/>
                <w:i/>
                <w:noProof/>
                <w:kern w:val="2"/>
                <w:lang w:eastAsia="en-GB"/>
              </w:rPr>
            </w:pPr>
            <w:r w:rsidRPr="00255447">
              <w:rPr>
                <w:rFonts w:eastAsia="SimSun"/>
                <w:b/>
                <w:bCs/>
                <w:i/>
                <w:noProof/>
                <w:kern w:val="2"/>
                <w:lang w:eastAsia="en-GB"/>
              </w:rPr>
              <w:t>sourceSystemInformationBlockType2</w:t>
            </w:r>
          </w:p>
          <w:p w:rsidR="00756B72" w:rsidRPr="00255447" w:rsidRDefault="00756B72" w:rsidP="003D1AE8">
            <w:pPr>
              <w:pStyle w:val="TAL"/>
              <w:tabs>
                <w:tab w:val="num" w:pos="851"/>
              </w:tabs>
              <w:spacing w:before="60"/>
              <w:ind w:left="851" w:hanging="851"/>
              <w:jc w:val="both"/>
              <w:rPr>
                <w:rFonts w:eastAsia="SimSun"/>
                <w:b/>
                <w:bCs/>
                <w:i/>
                <w:noProof/>
                <w:kern w:val="2"/>
                <w:lang w:eastAsia="en-GB"/>
              </w:rPr>
            </w:pPr>
            <w:r w:rsidRPr="00255447">
              <w:rPr>
                <w:rFonts w:eastAsia="SimSun"/>
                <w:i/>
                <w:kern w:val="2"/>
                <w:lang w:eastAsia="en-GB"/>
              </w:rPr>
              <w:t>SystemInformationBlockType2</w:t>
            </w:r>
            <w:r w:rsidRPr="00255447">
              <w:rPr>
                <w:rFonts w:eastAsia="SimSun"/>
                <w:kern w:val="2"/>
                <w:lang w:eastAsia="en-GB"/>
              </w:rPr>
              <w:t xml:space="preserve"> transmitted in the source PCell.</w:t>
            </w:r>
          </w:p>
        </w:tc>
      </w:tr>
    </w:tbl>
    <w:p w:rsidR="00756B72" w:rsidRPr="00255447" w:rsidRDefault="00756B72" w:rsidP="003D1AE8"/>
    <w:p w:rsidR="00756B72" w:rsidRPr="00255447" w:rsidRDefault="00756B72" w:rsidP="003D1AE8">
      <w:pPr>
        <w:pStyle w:val="Heading4"/>
        <w:ind w:left="864" w:hanging="864"/>
      </w:pPr>
      <w:bookmarkStart w:id="944" w:name="_Toc5815234"/>
      <w:r w:rsidRPr="00255447">
        <w:t>–</w:t>
      </w:r>
      <w:r w:rsidRPr="00255447">
        <w:tab/>
      </w:r>
      <w:r w:rsidRPr="00255447">
        <w:rPr>
          <w:i/>
          <w:noProof/>
        </w:rPr>
        <w:t>AS-Context</w:t>
      </w:r>
      <w:bookmarkEnd w:id="944"/>
    </w:p>
    <w:p w:rsidR="00756B72" w:rsidRPr="00255447" w:rsidRDefault="00756B72" w:rsidP="003D1AE8">
      <w:pPr>
        <w:spacing w:after="0"/>
        <w:rPr>
          <w:rFonts w:eastAsia="Malgun Gothic"/>
        </w:rPr>
      </w:pPr>
      <w:r w:rsidRPr="00255447">
        <w:rPr>
          <w:rFonts w:eastAsia="Malgun Gothic"/>
        </w:rPr>
        <w:t xml:space="preserve">The IE </w:t>
      </w:r>
      <w:r w:rsidRPr="00255447">
        <w:rPr>
          <w:rFonts w:eastAsia="Malgun Gothic"/>
          <w:i/>
        </w:rPr>
        <w:t>AS-Context</w:t>
      </w:r>
      <w:r w:rsidRPr="00255447">
        <w:rPr>
          <w:rFonts w:eastAsia="Malgun Gothic"/>
        </w:rPr>
        <w:t xml:space="preserve"> is used to transfer local E-UTRAN context required by the target eNB.</w:t>
      </w:r>
    </w:p>
    <w:p w:rsidR="00756B72" w:rsidRPr="00255447" w:rsidRDefault="00756B72" w:rsidP="003D1AE8">
      <w:pPr>
        <w:spacing w:after="0"/>
        <w:rPr>
          <w:rFonts w:ascii="Malgun Gothic" w:eastAsia="Malgun Gothic" w:hAnsi="Malgun Gothic" w:cs="Arial"/>
        </w:rPr>
      </w:pPr>
    </w:p>
    <w:p w:rsidR="00756B72" w:rsidRPr="00255447" w:rsidRDefault="00756B72" w:rsidP="003D1AE8">
      <w:pPr>
        <w:pStyle w:val="TH"/>
      </w:pPr>
      <w:r w:rsidRPr="00255447">
        <w:rPr>
          <w:i/>
          <w:noProof/>
        </w:rPr>
        <w:t>AS-Context</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AS-Context ::=</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reestablishmentInfo</w:t>
      </w:r>
      <w:r w:rsidRPr="00255447">
        <w:tab/>
      </w:r>
      <w:r w:rsidRPr="00255447">
        <w:tab/>
      </w:r>
      <w:r w:rsidRPr="00255447">
        <w:tab/>
      </w:r>
      <w:r w:rsidRPr="00255447">
        <w:tab/>
      </w:r>
      <w:r w:rsidRPr="00255447">
        <w:tab/>
      </w:r>
      <w:r w:rsidRPr="00255447">
        <w:tab/>
        <w:t>ReestablishmentInfo</w:t>
      </w:r>
      <w:r w:rsidRPr="00255447">
        <w:tab/>
      </w:r>
      <w:r w:rsidRPr="00255447">
        <w:tab/>
      </w:r>
      <w:r w:rsidRPr="00255447">
        <w:tab/>
        <w:t>OPTIONAL</w:t>
      </w:r>
      <w:r w:rsidRPr="00255447">
        <w:tab/>
        <w:t>-- Cond HO</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AS-Context-v11</w:t>
      </w:r>
      <w:r w:rsidR="00A50F16" w:rsidRPr="00255447">
        <w:t>3</w:t>
      </w:r>
      <w:r w:rsidRPr="00255447">
        <w:t>0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rPr>
          <w:lang w:eastAsia="zh-CN"/>
        </w:rPr>
        <w:t>idc</w:t>
      </w:r>
      <w:r w:rsidRPr="00255447">
        <w:t>-Indication-</w:t>
      </w:r>
      <w:r w:rsidRPr="00255447">
        <w:rPr>
          <w:lang w:eastAsia="zh-CN"/>
        </w:rPr>
        <w:t>r11</w:t>
      </w:r>
      <w:r w:rsidRPr="00255447">
        <w:tab/>
      </w:r>
      <w:r w:rsidRPr="00255447">
        <w:tab/>
      </w:r>
      <w:r w:rsidRPr="00255447">
        <w:tab/>
      </w:r>
      <w:r w:rsidRPr="00255447">
        <w:tab/>
      </w:r>
      <w:r w:rsidRPr="00255447">
        <w:tab/>
      </w:r>
      <w:r w:rsidRPr="00255447">
        <w:tab/>
        <w:t>OCTET STRING (CONTAINING</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InDeviceCoexIndication-r11)</w:t>
      </w:r>
      <w:r w:rsidRPr="00255447">
        <w:tab/>
        <w:t>OPTIONAL,</w:t>
      </w:r>
      <w:r w:rsidRPr="00255447">
        <w:tab/>
        <w:t>-- Cond HO2</w:t>
      </w:r>
    </w:p>
    <w:p w:rsidR="00756B72" w:rsidRPr="00255447" w:rsidRDefault="00756B72" w:rsidP="003D1AE8">
      <w:pPr>
        <w:pStyle w:val="PL"/>
        <w:shd w:val="clear" w:color="auto" w:fill="E6E6E6"/>
      </w:pPr>
      <w:r w:rsidRPr="00255447">
        <w:tab/>
        <w:t>mbmsInterestIndication-r11</w:t>
      </w:r>
      <w:r w:rsidRPr="00255447">
        <w:tab/>
      </w:r>
      <w:r w:rsidRPr="00255447">
        <w:tab/>
      </w:r>
      <w:r w:rsidRPr="00255447">
        <w:tab/>
      </w:r>
      <w:r w:rsidRPr="00255447">
        <w:tab/>
        <w:t>OCTET STRING (CONTAINING</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MBMSInterestIndication-r11)</w:t>
      </w:r>
      <w:r w:rsidRPr="00255447">
        <w:tab/>
        <w:t>OPTIONAL,</w:t>
      </w:r>
      <w:r w:rsidRPr="00255447">
        <w:tab/>
        <w:t>-- Cond HO2</w:t>
      </w:r>
    </w:p>
    <w:p w:rsidR="00756B72" w:rsidRPr="00255447" w:rsidRDefault="00756B72" w:rsidP="003D1AE8">
      <w:pPr>
        <w:pStyle w:val="PL"/>
        <w:shd w:val="clear" w:color="auto" w:fill="E6E6E6"/>
      </w:pPr>
      <w:r w:rsidRPr="00255447">
        <w:tab/>
        <w:t>powerPrefIndication-r11</w:t>
      </w:r>
      <w:r w:rsidRPr="00255447">
        <w:tab/>
      </w:r>
      <w:r w:rsidRPr="00255447">
        <w:tab/>
      </w:r>
      <w:r w:rsidRPr="00255447">
        <w:tab/>
      </w:r>
      <w:r w:rsidRPr="00255447">
        <w:tab/>
      </w:r>
      <w:r w:rsidRPr="00255447">
        <w:tab/>
        <w:t>OCTET STRING (CONTAINING</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UEAssistanceInformation-r11)</w:t>
      </w:r>
      <w:r w:rsidRPr="00255447">
        <w:tab/>
        <w:t>OPTIONAL,</w:t>
      </w:r>
      <w:r w:rsidRPr="00255447">
        <w:tab/>
        <w:t>-- Cond HO2</w:t>
      </w:r>
    </w:p>
    <w:p w:rsidR="005E4F25" w:rsidRPr="00255447" w:rsidRDefault="00756B72" w:rsidP="003D1AE8">
      <w:pPr>
        <w:pStyle w:val="PL"/>
        <w:shd w:val="clear" w:color="auto" w:fill="E6E6E6"/>
      </w:pPr>
      <w:r w:rsidRPr="00255447">
        <w:tab/>
        <w:t>...</w:t>
      </w:r>
      <w:r w:rsidR="005E4F25" w:rsidRPr="00255447">
        <w:t>,</w:t>
      </w:r>
    </w:p>
    <w:p w:rsidR="005E4F25" w:rsidRPr="00255447" w:rsidRDefault="005E4F25" w:rsidP="003D1AE8">
      <w:pPr>
        <w:pStyle w:val="PL"/>
        <w:shd w:val="clear" w:color="auto" w:fill="E6E6E6"/>
      </w:pPr>
      <w:r w:rsidRPr="00255447">
        <w:tab/>
        <w:t>[[</w:t>
      </w:r>
      <w:r w:rsidRPr="00255447">
        <w:tab/>
        <w:t>sidelinkUEInformation-r12</w:t>
      </w:r>
      <w:r w:rsidRPr="00255447">
        <w:tab/>
      </w:r>
      <w:r w:rsidRPr="00255447">
        <w:tab/>
      </w:r>
      <w:r w:rsidRPr="00255447">
        <w:tab/>
      </w:r>
      <w:r w:rsidRPr="00255447">
        <w:tab/>
        <w:t>OCTET STRING (CONTAINING</w:t>
      </w:r>
    </w:p>
    <w:p w:rsidR="005E4F25" w:rsidRPr="00255447" w:rsidRDefault="005E4F25"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SidelinkUEInformation-r12)</w:t>
      </w:r>
      <w:r w:rsidRPr="00255447">
        <w:tab/>
        <w:t>OPTIONAL</w:t>
      </w:r>
      <w:r w:rsidRPr="00255447">
        <w:tab/>
        <w:t>-- Cond HO2</w:t>
      </w:r>
    </w:p>
    <w:p w:rsidR="00756B72" w:rsidRPr="00255447" w:rsidRDefault="005E4F25"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AS-Context </w:t>
            </w:r>
            <w:r w:rsidRPr="00255447">
              <w:rPr>
                <w:rFonts w:eastAsia="SimSun"/>
                <w:iCs/>
                <w:noProof/>
                <w:kern w:val="2"/>
                <w:lang w:eastAsia="en-GB"/>
              </w:rPr>
              <w:t>field descriptions</w:t>
            </w:r>
          </w:p>
        </w:tc>
      </w:tr>
      <w:tr w:rsidR="00756B72" w:rsidRPr="00255447" w:rsidTr="003C6FE0">
        <w:trPr>
          <w:cantSplit/>
          <w:tblHeader/>
        </w:trPr>
        <w:tc>
          <w:tcPr>
            <w:tcW w:w="9639" w:type="dxa"/>
          </w:tcPr>
          <w:p w:rsidR="00756B72" w:rsidRPr="00255447" w:rsidRDefault="00756B72" w:rsidP="003D1AE8">
            <w:pPr>
              <w:pStyle w:val="TAL"/>
              <w:rPr>
                <w:b/>
                <w:bCs/>
                <w:i/>
                <w:noProof/>
                <w:kern w:val="2"/>
                <w:lang w:eastAsia="zh-CN"/>
              </w:rPr>
            </w:pPr>
            <w:r w:rsidRPr="00255447">
              <w:rPr>
                <w:b/>
                <w:bCs/>
                <w:i/>
                <w:noProof/>
                <w:kern w:val="2"/>
                <w:lang w:eastAsia="zh-CN"/>
              </w:rPr>
              <w:t>idc-Indication</w:t>
            </w:r>
          </w:p>
          <w:p w:rsidR="00756B72" w:rsidRPr="00255447" w:rsidRDefault="00756B72" w:rsidP="003D1AE8">
            <w:pPr>
              <w:pStyle w:val="TAL"/>
              <w:rPr>
                <w:rFonts w:eastAsia="SimSun"/>
                <w:b/>
                <w:bCs/>
                <w:i/>
                <w:kern w:val="2"/>
                <w:lang w:eastAsia="ko-KR"/>
              </w:rPr>
            </w:pPr>
            <w:r w:rsidRPr="00255447">
              <w:rPr>
                <w:kern w:val="2"/>
                <w:lang w:eastAsia="ko-KR"/>
              </w:rPr>
              <w:t>Including information used for handling the IDC problems.</w:t>
            </w:r>
          </w:p>
        </w:tc>
      </w:tr>
      <w:tr w:rsidR="00756B72" w:rsidRPr="00255447" w:rsidTr="003C6FE0">
        <w:trPr>
          <w:cantSplit/>
          <w:tblHeader/>
        </w:trPr>
        <w:tc>
          <w:tcPr>
            <w:tcW w:w="9639" w:type="dxa"/>
          </w:tcPr>
          <w:p w:rsidR="00756B72" w:rsidRPr="00255447" w:rsidRDefault="00756B72" w:rsidP="003D1AE8">
            <w:pPr>
              <w:pStyle w:val="TAL"/>
              <w:rPr>
                <w:rFonts w:eastAsia="SimSun"/>
                <w:b/>
                <w:bCs/>
                <w:i/>
                <w:noProof/>
                <w:kern w:val="2"/>
                <w:lang w:eastAsia="ko-KR"/>
              </w:rPr>
            </w:pPr>
            <w:r w:rsidRPr="00255447">
              <w:rPr>
                <w:rFonts w:eastAsia="SimSun"/>
                <w:b/>
                <w:bCs/>
                <w:i/>
                <w:noProof/>
                <w:kern w:val="2"/>
                <w:lang w:eastAsia="ko-KR"/>
              </w:rPr>
              <w:t>reestablishmentInfo</w:t>
            </w:r>
          </w:p>
          <w:p w:rsidR="00756B72" w:rsidRPr="00255447" w:rsidRDefault="00756B72" w:rsidP="003D1AE8">
            <w:pPr>
              <w:pStyle w:val="TAL"/>
              <w:rPr>
                <w:rFonts w:eastAsia="SimSun"/>
                <w:i/>
                <w:noProof/>
                <w:kern w:val="2"/>
                <w:lang w:eastAsia="en-GB"/>
              </w:rPr>
            </w:pPr>
            <w:r w:rsidRPr="00255447">
              <w:rPr>
                <w:rFonts w:eastAsia="SimSun"/>
                <w:noProof/>
                <w:kern w:val="2"/>
                <w:lang w:eastAsia="ko-KR"/>
              </w:rPr>
              <w:t xml:space="preserve">Including </w:t>
            </w:r>
            <w:smartTag w:uri="urn:schemas-microsoft-com:office:smarttags" w:element="PersonName">
              <w:r w:rsidRPr="00255447">
                <w:rPr>
                  <w:rFonts w:eastAsia="SimSun"/>
                  <w:noProof/>
                  <w:kern w:val="2"/>
                  <w:lang w:eastAsia="ko-KR"/>
                </w:rPr>
                <w:t>info</w:t>
              </w:r>
            </w:smartTag>
            <w:r w:rsidRPr="00255447">
              <w:rPr>
                <w:rFonts w:eastAsia="SimSun"/>
                <w:noProof/>
                <w:kern w:val="2"/>
                <w:lang w:eastAsia="ko-KR"/>
              </w:rPr>
              <w:t>rmation needed for the RRC connection re-establishment.</w:t>
            </w:r>
          </w:p>
        </w:tc>
      </w:tr>
    </w:tbl>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lastRenderedPageBreak/>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HO</w:t>
            </w:r>
          </w:p>
        </w:tc>
        <w:tc>
          <w:tcPr>
            <w:tcW w:w="7371" w:type="dxa"/>
          </w:tcPr>
          <w:p w:rsidR="00756B72" w:rsidRPr="00255447" w:rsidRDefault="00756B72" w:rsidP="003D1AE8">
            <w:pPr>
              <w:pStyle w:val="TAL"/>
              <w:rPr>
                <w:lang w:eastAsia="en-GB"/>
              </w:rPr>
            </w:pPr>
            <w:r w:rsidRPr="00255447">
              <w:rPr>
                <w:lang w:eastAsia="en-GB"/>
              </w:rPr>
              <w:t>The field is mandatory present in case of handover within E-UTRA; otherwise the field is not present.</w:t>
            </w:r>
          </w:p>
        </w:tc>
      </w:tr>
      <w:tr w:rsidR="00756B72" w:rsidRPr="00255447" w:rsidTr="003C6FE0">
        <w:trPr>
          <w:cantSplit/>
        </w:trPr>
        <w:tc>
          <w:tcPr>
            <w:tcW w:w="2268"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i/>
                <w:noProof/>
                <w:lang w:eastAsia="en-GB"/>
              </w:rPr>
            </w:pPr>
            <w:r w:rsidRPr="00255447">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lang w:eastAsia="en-GB"/>
              </w:rPr>
            </w:pPr>
            <w:r w:rsidRPr="00255447">
              <w:rPr>
                <w:lang w:eastAsia="en-GB"/>
              </w:rPr>
              <w:t>The field is optional present in case of handover within E-UTRA; otherwise the field is not present.</w:t>
            </w:r>
          </w:p>
        </w:tc>
      </w:tr>
    </w:tbl>
    <w:p w:rsidR="00756B72" w:rsidRPr="00255447" w:rsidRDefault="00756B72" w:rsidP="003D1AE8">
      <w:pPr>
        <w:rPr>
          <w:iCs/>
        </w:rPr>
      </w:pPr>
    </w:p>
    <w:p w:rsidR="00756B72" w:rsidRPr="00255447" w:rsidRDefault="00756B72" w:rsidP="003D1AE8">
      <w:pPr>
        <w:pStyle w:val="Heading4"/>
        <w:rPr>
          <w:i/>
          <w:noProof/>
        </w:rPr>
      </w:pPr>
      <w:bookmarkStart w:id="945" w:name="_Toc5815235"/>
      <w:r w:rsidRPr="00255447">
        <w:t>–</w:t>
      </w:r>
      <w:r w:rsidRPr="00255447">
        <w:tab/>
      </w:r>
      <w:r w:rsidRPr="00255447">
        <w:rPr>
          <w:i/>
        </w:rPr>
        <w:t>ReestablishmentInfo</w:t>
      </w:r>
      <w:bookmarkEnd w:id="945"/>
    </w:p>
    <w:p w:rsidR="00756B72" w:rsidRPr="00255447" w:rsidRDefault="00756B72" w:rsidP="003D1AE8">
      <w:r w:rsidRPr="00255447">
        <w:t xml:space="preserve">The </w:t>
      </w:r>
      <w:r w:rsidRPr="00255447">
        <w:rPr>
          <w:i/>
        </w:rPr>
        <w:t>ReestablishmentInfo</w:t>
      </w:r>
      <w:r w:rsidRPr="00255447">
        <w:t xml:space="preserve"> IE contains </w:t>
      </w:r>
      <w:smartTag w:uri="urn:schemas-microsoft-com:office:smarttags" w:element="PersonName">
        <w:r w:rsidRPr="00255447">
          <w:t>info</w:t>
        </w:r>
      </w:smartTag>
      <w:r w:rsidRPr="00255447">
        <w:t>rmation needed for the RRC connection re-establishment.</w:t>
      </w:r>
    </w:p>
    <w:p w:rsidR="00756B72" w:rsidRPr="00255447" w:rsidRDefault="00756B72" w:rsidP="003D1AE8">
      <w:pPr>
        <w:pStyle w:val="TH"/>
      </w:pPr>
      <w:r w:rsidRPr="00255447">
        <w:rPr>
          <w:i/>
          <w:noProof/>
        </w:rPr>
        <w:t>ReestablishmentInfo</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ReestablishmentInfo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sourcePhysCellId</w:t>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targetCellShortMAC-I</w:t>
      </w:r>
      <w:r w:rsidRPr="00255447">
        <w:tab/>
      </w:r>
      <w:r w:rsidRPr="00255447">
        <w:tab/>
      </w:r>
      <w:r w:rsidRPr="00255447">
        <w:tab/>
      </w:r>
      <w:r w:rsidRPr="00255447">
        <w:tab/>
        <w:t>ShortMAC-I,</w:t>
      </w:r>
    </w:p>
    <w:p w:rsidR="00756B72" w:rsidRPr="00255447" w:rsidRDefault="00756B72" w:rsidP="003D1AE8">
      <w:pPr>
        <w:pStyle w:val="PL"/>
        <w:shd w:val="clear" w:color="auto" w:fill="E6E6E6"/>
      </w:pPr>
      <w:r w:rsidRPr="00255447">
        <w:tab/>
        <w:t>additionalReestabInfoList</w:t>
      </w:r>
      <w:r w:rsidRPr="00255447">
        <w:tab/>
      </w:r>
      <w:r w:rsidRPr="00255447">
        <w:tab/>
      </w:r>
      <w:r w:rsidRPr="00255447">
        <w:tab/>
        <w:t>AdditionalReestabInfoList</w:t>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AdditionalReestabInfoList ::=</w:t>
      </w:r>
      <w:r w:rsidRPr="00255447">
        <w:tab/>
      </w:r>
      <w:r w:rsidRPr="00255447">
        <w:tab/>
        <w:t>SEQUENCE ( SIZE (1..maxReestabInfo) ) OF AdditionalReestabInfo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AdditionalReestabInfo ::=</w:t>
      </w:r>
      <w:r w:rsidRPr="00255447">
        <w:tab/>
        <w:t>SEQUENCE{</w:t>
      </w:r>
    </w:p>
    <w:p w:rsidR="00756B72" w:rsidRPr="00255447" w:rsidRDefault="00756B72" w:rsidP="003D1AE8">
      <w:pPr>
        <w:pStyle w:val="PL"/>
        <w:shd w:val="clear" w:color="auto" w:fill="E6E6E6"/>
      </w:pPr>
      <w:r w:rsidRPr="00255447">
        <w:tab/>
        <w:t>cellIdentity</w:t>
      </w:r>
      <w:r w:rsidRPr="00255447">
        <w:tab/>
      </w:r>
      <w:r w:rsidRPr="00255447">
        <w:tab/>
      </w:r>
      <w:r w:rsidRPr="00255447">
        <w:tab/>
      </w:r>
      <w:r w:rsidRPr="00255447">
        <w:tab/>
      </w:r>
      <w:r w:rsidRPr="00255447">
        <w:tab/>
      </w:r>
      <w:r w:rsidRPr="00255447">
        <w:tab/>
        <w:t>CellIdentity,</w:t>
      </w:r>
    </w:p>
    <w:p w:rsidR="00756B72" w:rsidRPr="00255447" w:rsidRDefault="00756B72" w:rsidP="003D1AE8">
      <w:pPr>
        <w:pStyle w:val="PL"/>
        <w:shd w:val="clear" w:color="auto" w:fill="E6E6E6"/>
        <w:tabs>
          <w:tab w:val="clear" w:pos="1920"/>
        </w:tabs>
      </w:pPr>
      <w:r w:rsidRPr="00255447">
        <w:tab/>
        <w:t>key-eNodeB-Star</w:t>
      </w:r>
      <w:r w:rsidRPr="00255447">
        <w:tab/>
      </w:r>
      <w:r w:rsidRPr="00255447">
        <w:tab/>
      </w:r>
      <w:r w:rsidRPr="00255447">
        <w:tab/>
      </w:r>
      <w:r w:rsidRPr="00255447">
        <w:tab/>
      </w:r>
      <w:r w:rsidRPr="00255447">
        <w:tab/>
        <w:t>Key-eNodeB-Star,</w:t>
      </w:r>
    </w:p>
    <w:p w:rsidR="00756B72" w:rsidRPr="00255447" w:rsidRDefault="00756B72" w:rsidP="003D1AE8">
      <w:pPr>
        <w:pStyle w:val="PL"/>
        <w:shd w:val="clear" w:color="auto" w:fill="E6E6E6"/>
      </w:pPr>
      <w:r w:rsidRPr="00255447">
        <w:tab/>
        <w:t>shortMAC-I</w:t>
      </w:r>
      <w:r w:rsidRPr="00255447">
        <w:tab/>
      </w:r>
      <w:r w:rsidRPr="00255447">
        <w:tab/>
      </w:r>
      <w:r w:rsidRPr="00255447">
        <w:tab/>
      </w:r>
      <w:r w:rsidRPr="00255447">
        <w:tab/>
      </w:r>
      <w:r w:rsidRPr="00255447">
        <w:tab/>
      </w:r>
      <w:r w:rsidRPr="00255447">
        <w:tab/>
      </w:r>
      <w:r w:rsidRPr="00255447">
        <w:tab/>
        <w:t>ShortMAC-I</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Key-eNodeB-Star ::=</w:t>
      </w:r>
      <w:r w:rsidRPr="00255447">
        <w:tab/>
      </w:r>
      <w:r w:rsidRPr="00255447">
        <w:tab/>
      </w:r>
      <w:r w:rsidRPr="00255447">
        <w:tab/>
      </w:r>
      <w:r w:rsidRPr="00255447">
        <w:tab/>
      </w:r>
      <w:r w:rsidRPr="00255447">
        <w:tab/>
        <w:t>BIT STRING (SIZE (256))</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i/>
                <w:noProof/>
                <w:lang w:eastAsia="en-GB"/>
              </w:rPr>
            </w:pPr>
            <w:r w:rsidRPr="00255447">
              <w:rPr>
                <w:i/>
                <w:noProof/>
                <w:lang w:eastAsia="en-GB"/>
              </w:rPr>
              <w:t>ReestablishmentInfo field descriptions</w:t>
            </w:r>
          </w:p>
        </w:tc>
      </w:tr>
      <w:tr w:rsidR="00756B72" w:rsidRPr="00255447" w:rsidTr="003C6FE0">
        <w:trPr>
          <w:cantSplit/>
        </w:trPr>
        <w:tc>
          <w:tcPr>
            <w:tcW w:w="9639" w:type="dxa"/>
            <w:tcBorders>
              <w:bottom w:val="single" w:sz="4" w:space="0" w:color="808080"/>
            </w:tcBorders>
          </w:tcPr>
          <w:p w:rsidR="00756B72" w:rsidRPr="00255447" w:rsidRDefault="00756B72" w:rsidP="003D1AE8">
            <w:pPr>
              <w:pStyle w:val="TAL"/>
              <w:rPr>
                <w:b/>
                <w:i/>
                <w:lang w:eastAsia="en-GB"/>
              </w:rPr>
            </w:pPr>
            <w:r w:rsidRPr="00255447">
              <w:rPr>
                <w:b/>
                <w:i/>
                <w:lang w:eastAsia="en-GB"/>
              </w:rPr>
              <w:t>additionalReestabInfoList</w:t>
            </w:r>
          </w:p>
          <w:p w:rsidR="00756B72" w:rsidRPr="00255447" w:rsidRDefault="00756B72" w:rsidP="003D1AE8">
            <w:pPr>
              <w:pStyle w:val="TAL"/>
              <w:rPr>
                <w:lang w:eastAsia="en-GB"/>
              </w:rPr>
            </w:pPr>
            <w:r w:rsidRPr="00255447">
              <w:rPr>
                <w:lang w:eastAsia="en-GB"/>
              </w:rPr>
              <w:t>Contains a list of shortMAC-I and KeNB* for cells under control of the target eNB, required for potential re-establishment by the UE in these cells to succeed.</w:t>
            </w:r>
          </w:p>
        </w:tc>
      </w:tr>
      <w:tr w:rsidR="00756B72" w:rsidRPr="00255447" w:rsidTr="003C6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756B72" w:rsidRPr="00255447" w:rsidRDefault="00756B72" w:rsidP="003D1AE8">
            <w:pPr>
              <w:pStyle w:val="TAL"/>
              <w:rPr>
                <w:b/>
                <w:bCs/>
                <w:i/>
                <w:iCs/>
                <w:lang w:eastAsia="en-GB"/>
              </w:rPr>
            </w:pPr>
            <w:r w:rsidRPr="00255447">
              <w:rPr>
                <w:b/>
                <w:bCs/>
                <w:i/>
                <w:iCs/>
                <w:lang w:eastAsia="en-GB"/>
              </w:rPr>
              <w:t>Key-eNodeB-Star</w:t>
            </w:r>
          </w:p>
          <w:p w:rsidR="00756B72" w:rsidRPr="00255447" w:rsidRDefault="00756B72" w:rsidP="003D1AE8">
            <w:pPr>
              <w:pStyle w:val="TAL"/>
              <w:rPr>
                <w:lang w:eastAsia="ko-KR"/>
              </w:rPr>
            </w:pPr>
            <w:r w:rsidRPr="00255447">
              <w:rPr>
                <w:lang w:eastAsia="ko-KR"/>
              </w:rPr>
              <w:t xml:space="preserve">Parameter KeNB*: See TS 33.401 [32, 7.2.8.4]. </w:t>
            </w:r>
            <w:r w:rsidR="00EF0326" w:rsidRPr="00255447">
              <w:rPr>
                <w:lang w:eastAsia="ko-KR"/>
              </w:rPr>
              <w:t xml:space="preserve">If the cell identified by </w:t>
            </w:r>
            <w:r w:rsidR="00EF0326" w:rsidRPr="00255447">
              <w:rPr>
                <w:i/>
                <w:lang w:eastAsia="ko-KR"/>
              </w:rPr>
              <w:t xml:space="preserve">cellIdentity </w:t>
            </w:r>
            <w:r w:rsidR="00EF0326" w:rsidRPr="00255447">
              <w:rPr>
                <w:lang w:eastAsia="ko-KR"/>
              </w:rPr>
              <w:t xml:space="preserve">belongs to multiple frequency bands, the source eNB selects the DL-EARFCN for the </w:t>
            </w:r>
            <w:r w:rsidR="00EF0326" w:rsidRPr="00255447">
              <w:rPr>
                <w:lang w:eastAsia="en-GB"/>
              </w:rPr>
              <w:t xml:space="preserve">KeNB* </w:t>
            </w:r>
            <w:r w:rsidR="00EF0326" w:rsidRPr="00255447">
              <w:rPr>
                <w:lang w:eastAsia="ko-KR"/>
              </w:rPr>
              <w:t>calculation using the same logic as UE uses when selecting the DL-EARFCN in IDLE as defined in section</w:t>
            </w:r>
            <w:r w:rsidR="00EF0326" w:rsidRPr="00255447">
              <w:rPr>
                <w:iCs/>
                <w:noProof/>
                <w:lang w:eastAsia="en-GB"/>
              </w:rPr>
              <w:t xml:space="preserve"> 6.2.2. </w:t>
            </w:r>
            <w:r w:rsidRPr="00255447">
              <w:rPr>
                <w:lang w:eastAsia="ko-KR"/>
              </w:rPr>
              <w:t>This parameter is only used for X2 handover, and for S1 handover, it shall be ignored by target eNB.</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sourcePhyCellId</w:t>
            </w:r>
          </w:p>
          <w:p w:rsidR="00756B72" w:rsidRPr="00255447" w:rsidRDefault="00756B72" w:rsidP="003D1AE8">
            <w:pPr>
              <w:pStyle w:val="TAL"/>
              <w:rPr>
                <w:lang w:eastAsia="en-GB"/>
              </w:rPr>
            </w:pPr>
            <w:r w:rsidRPr="00255447">
              <w:rPr>
                <w:lang w:eastAsia="en-GB"/>
              </w:rPr>
              <w:t>The physical cell identity of the source PCell, used to determine the UE context in the target eNB at re-establishment.</w:t>
            </w:r>
          </w:p>
        </w:tc>
      </w:tr>
      <w:tr w:rsidR="00756B72" w:rsidRPr="00255447" w:rsidTr="003C6FE0">
        <w:trPr>
          <w:cantSplit/>
        </w:trPr>
        <w:tc>
          <w:tcPr>
            <w:tcW w:w="9639" w:type="dxa"/>
          </w:tcPr>
          <w:p w:rsidR="00756B72" w:rsidRPr="00255447" w:rsidRDefault="00756B72" w:rsidP="003D1AE8">
            <w:pPr>
              <w:pStyle w:val="TAL"/>
              <w:rPr>
                <w:b/>
                <w:i/>
                <w:lang w:eastAsia="en-GB"/>
              </w:rPr>
            </w:pPr>
            <w:r w:rsidRPr="00255447">
              <w:rPr>
                <w:b/>
                <w:i/>
                <w:lang w:eastAsia="en-GB"/>
              </w:rPr>
              <w:t>targetCellShortMAC-I</w:t>
            </w:r>
          </w:p>
          <w:p w:rsidR="00756B72" w:rsidRPr="00255447" w:rsidRDefault="00756B72" w:rsidP="003D1AE8">
            <w:pPr>
              <w:pStyle w:val="TAL"/>
              <w:rPr>
                <w:lang w:eastAsia="en-GB"/>
              </w:rPr>
            </w:pPr>
            <w:r w:rsidRPr="00255447">
              <w:rPr>
                <w:lang w:eastAsia="en-GB"/>
              </w:rPr>
              <w:t>The ShortMAC-I for the handover target PCell, in order for potential re-establishment to succeed.</w:t>
            </w:r>
          </w:p>
        </w:tc>
      </w:tr>
    </w:tbl>
    <w:p w:rsidR="00756B72" w:rsidRPr="00255447" w:rsidRDefault="00756B72" w:rsidP="003D1AE8"/>
    <w:p w:rsidR="00756B72" w:rsidRPr="00255447" w:rsidRDefault="00756B72" w:rsidP="003D1AE8">
      <w:pPr>
        <w:pStyle w:val="Heading4"/>
        <w:rPr>
          <w:i/>
          <w:noProof/>
        </w:rPr>
      </w:pPr>
      <w:bookmarkStart w:id="946" w:name="_Toc5815236"/>
      <w:r w:rsidRPr="00255447">
        <w:t>–</w:t>
      </w:r>
      <w:r w:rsidRPr="00255447">
        <w:tab/>
      </w:r>
      <w:r w:rsidRPr="00255447">
        <w:rPr>
          <w:i/>
        </w:rPr>
        <w:t>RRM-Config</w:t>
      </w:r>
      <w:bookmarkEnd w:id="946"/>
    </w:p>
    <w:p w:rsidR="00756B72" w:rsidRPr="00255447" w:rsidRDefault="00756B72" w:rsidP="003D1AE8">
      <w:r w:rsidRPr="00255447">
        <w:t xml:space="preserve">The </w:t>
      </w:r>
      <w:r w:rsidRPr="00255447">
        <w:rPr>
          <w:i/>
        </w:rPr>
        <w:t>RRM-Config</w:t>
      </w:r>
      <w:r w:rsidRPr="00255447">
        <w:t xml:space="preserve"> IE contains </w:t>
      </w:r>
      <w:smartTag w:uri="urn:schemas-microsoft-com:office:smarttags" w:element="PersonName">
        <w:r w:rsidRPr="00255447">
          <w:t>info</w:t>
        </w:r>
      </w:smartTag>
      <w:r w:rsidRPr="00255447">
        <w:t xml:space="preserve">rmation about UE specific RRM </w:t>
      </w:r>
      <w:smartTag w:uri="urn:schemas-microsoft-com:office:smarttags" w:element="PersonName">
        <w:r w:rsidRPr="00255447">
          <w:t>info</w:t>
        </w:r>
      </w:smartTag>
      <w:r w:rsidRPr="00255447">
        <w:t>rmation before the handover which can be utilized by target eNB.</w:t>
      </w:r>
    </w:p>
    <w:p w:rsidR="00756B72" w:rsidRPr="00255447" w:rsidRDefault="00756B72" w:rsidP="003D1AE8">
      <w:pPr>
        <w:pStyle w:val="TH"/>
      </w:pPr>
      <w:r w:rsidRPr="00255447">
        <w:rPr>
          <w:i/>
          <w:noProof/>
        </w:rPr>
        <w:t>RRM-Config</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RRM-Config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ue-InactiveTime</w:t>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s1, s2, s3, s5, s7, s10, s15, s20,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s25, s30, s40, s50, min1, min1s20c, min1s40,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min2, min2s30, min3, min3s30, min4, min5, min6,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min7, min8, min9, min10, min12, min14, min17, min20,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min24, min28, min33, min38, min44, min50, hr1,</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hr1min30, hr2, hr2min30, hr3, hr3min30, hr4, hr5, hr6,</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hr8, hr10, hr13, hr16, hr20, day1, day1hr12, day2,</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day2hr12, day3, day4, day5, day7, day10, day14, day19,</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t>day24, day30, dayMoreThan30}</w:t>
      </w:r>
      <w:r w:rsidRPr="00255447">
        <w:tab/>
      </w:r>
      <w:r w:rsidRPr="00255447">
        <w:tab/>
        <w:t>OPTIONAL,</w:t>
      </w:r>
    </w:p>
    <w:p w:rsidR="00756B72" w:rsidRPr="00255447" w:rsidRDefault="00756B72" w:rsidP="003D1AE8">
      <w:pPr>
        <w:pStyle w:val="PL"/>
        <w:shd w:val="clear" w:color="auto" w:fill="E6E6E6"/>
      </w:pPr>
      <w:r w:rsidRPr="00255447">
        <w:lastRenderedPageBreak/>
        <w:tab/>
        <w:t>...,</w:t>
      </w:r>
    </w:p>
    <w:p w:rsidR="00756B72" w:rsidRPr="00255447" w:rsidRDefault="00756B72" w:rsidP="003D1AE8">
      <w:pPr>
        <w:pStyle w:val="PL"/>
        <w:shd w:val="clear" w:color="auto" w:fill="E6E6E6"/>
      </w:pPr>
      <w:r w:rsidRPr="00255447">
        <w:tab/>
        <w:t>[[</w:t>
      </w:r>
      <w:r w:rsidRPr="00255447">
        <w:tab/>
        <w:t>candidateCellInfoList-r10</w:t>
      </w:r>
      <w:r w:rsidRPr="00255447">
        <w:tab/>
        <w:t>CandidateCellInfoList-r10</w:t>
      </w:r>
      <w:r w:rsidRPr="00255447">
        <w:tab/>
      </w:r>
      <w:r w:rsidRPr="00255447">
        <w:tab/>
        <w:t>OPTIONAL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Del="0098142D" w:rsidRDefault="00756B72" w:rsidP="003D1AE8">
      <w:pPr>
        <w:pStyle w:val="PL"/>
        <w:shd w:val="clear" w:color="auto" w:fill="E6E6E6"/>
      </w:pPr>
      <w:r w:rsidRPr="00255447">
        <w:t>CandidateCellInfoList-r10 ::=</w:t>
      </w:r>
      <w:r w:rsidRPr="00255447">
        <w:tab/>
        <w:t>SEQUENCE (SIZE (1..maxFreq)) OF CandidateCellInfo-r10</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CandidateCellInfo-r10 ::=</w:t>
      </w:r>
      <w:r w:rsidRPr="00255447">
        <w:tab/>
      </w:r>
      <w:r w:rsidRPr="00255447">
        <w:tab/>
        <w:t>SEQUENCE {</w:t>
      </w:r>
    </w:p>
    <w:p w:rsidR="00756B72" w:rsidRPr="00255447" w:rsidRDefault="00756B72" w:rsidP="003D1AE8">
      <w:pPr>
        <w:pStyle w:val="PL"/>
        <w:shd w:val="clear" w:color="auto" w:fill="E6E6E6"/>
      </w:pPr>
      <w:r w:rsidRPr="00255447">
        <w:tab/>
        <w:t>-- cellIdentification</w:t>
      </w:r>
    </w:p>
    <w:p w:rsidR="00756B72" w:rsidRPr="00255447" w:rsidRDefault="00756B72" w:rsidP="003D1AE8">
      <w:pPr>
        <w:pStyle w:val="PL"/>
        <w:shd w:val="clear" w:color="auto" w:fill="E6E6E6"/>
      </w:pPr>
      <w:r w:rsidRPr="00255447">
        <w:tab/>
        <w:t>physCellId-r10</w:t>
      </w:r>
      <w:r w:rsidRPr="00255447">
        <w:tab/>
      </w:r>
      <w:r w:rsidRPr="00255447">
        <w:tab/>
      </w:r>
      <w:r w:rsidRPr="00255447">
        <w:tab/>
      </w:r>
      <w:r w:rsidRPr="00255447">
        <w:tab/>
      </w:r>
      <w:r w:rsidRPr="00255447">
        <w:tab/>
        <w:t>PhysCellId,</w:t>
      </w:r>
    </w:p>
    <w:p w:rsidR="00756B72" w:rsidRPr="00255447" w:rsidRDefault="00756B72" w:rsidP="003D1AE8">
      <w:pPr>
        <w:pStyle w:val="PL"/>
        <w:shd w:val="clear" w:color="auto" w:fill="E6E6E6"/>
      </w:pPr>
      <w:r w:rsidRPr="00255447">
        <w:tab/>
        <w:t>dl-CarrierFreq-r10</w:t>
      </w:r>
      <w:r w:rsidRPr="00255447">
        <w:tab/>
      </w:r>
      <w:r w:rsidRPr="00255447">
        <w:tab/>
      </w:r>
      <w:r w:rsidRPr="00255447">
        <w:tab/>
      </w:r>
      <w:r w:rsidRPr="00255447">
        <w:tab/>
        <w:t>ARFCN-ValueEUTRA,</w:t>
      </w:r>
    </w:p>
    <w:p w:rsidR="00756B72" w:rsidRPr="00255447" w:rsidRDefault="00756B72" w:rsidP="003D1AE8">
      <w:pPr>
        <w:pStyle w:val="PL"/>
        <w:shd w:val="clear" w:color="auto" w:fill="E6E6E6"/>
      </w:pPr>
      <w:r w:rsidRPr="00255447">
        <w:tab/>
        <w:t>-- available measurement results</w:t>
      </w:r>
    </w:p>
    <w:p w:rsidR="00756B72" w:rsidRPr="00255447" w:rsidRDefault="00756B72" w:rsidP="003D1AE8">
      <w:pPr>
        <w:pStyle w:val="PL"/>
        <w:shd w:val="clear" w:color="auto" w:fill="E6E6E6"/>
      </w:pPr>
      <w:r w:rsidRPr="00255447">
        <w:tab/>
        <w:t>rsrpResult</w:t>
      </w:r>
      <w:bookmarkStart w:id="947" w:name="OLE_LINK126"/>
      <w:bookmarkStart w:id="948" w:name="OLE_LINK127"/>
      <w:r w:rsidRPr="00255447">
        <w:t>-r10</w:t>
      </w:r>
      <w:bookmarkEnd w:id="947"/>
      <w:bookmarkEnd w:id="948"/>
      <w:r w:rsidRPr="00255447">
        <w:tab/>
      </w:r>
      <w:r w:rsidRPr="00255447">
        <w:tab/>
      </w:r>
      <w:r w:rsidRPr="00255447">
        <w:tab/>
      </w:r>
      <w:r w:rsidRPr="00255447">
        <w:tab/>
      </w:r>
      <w:r w:rsidRPr="00255447">
        <w:tab/>
        <w:t>RSRP-Range</w:t>
      </w:r>
      <w:r w:rsidRPr="00255447">
        <w:tab/>
      </w:r>
      <w:r w:rsidRPr="00255447">
        <w:tab/>
      </w:r>
      <w:r w:rsidRPr="00255447">
        <w:tab/>
        <w:t>OPTIONAL,</w:t>
      </w:r>
    </w:p>
    <w:p w:rsidR="00756B72" w:rsidRPr="00255447" w:rsidRDefault="00756B72" w:rsidP="003D1AE8">
      <w:pPr>
        <w:pStyle w:val="PL"/>
        <w:shd w:val="clear" w:color="auto" w:fill="E6E6E6"/>
      </w:pPr>
      <w:r w:rsidRPr="00255447">
        <w:tab/>
        <w:t>rsrqResult-r10</w:t>
      </w:r>
      <w:r w:rsidRPr="00255447">
        <w:tab/>
      </w:r>
      <w:r w:rsidRPr="00255447">
        <w:tab/>
      </w:r>
      <w:r w:rsidRPr="00255447">
        <w:tab/>
      </w:r>
      <w:r w:rsidRPr="00255447">
        <w:tab/>
      </w:r>
      <w:r w:rsidRPr="00255447">
        <w:tab/>
        <w:t>RSRQ-Range</w:t>
      </w:r>
      <w:r w:rsidRPr="00255447">
        <w:tab/>
      </w:r>
      <w:r w:rsidRPr="00255447">
        <w:tab/>
      </w:r>
      <w:r w:rsidRPr="00255447">
        <w:tab/>
        <w:t>OPTIONAL,</w:t>
      </w:r>
    </w:p>
    <w:p w:rsidR="00B40FAD" w:rsidRPr="00255447" w:rsidRDefault="00756B72" w:rsidP="003D1AE8">
      <w:pPr>
        <w:pStyle w:val="PL"/>
        <w:shd w:val="clear" w:color="auto" w:fill="E6E6E6"/>
      </w:pPr>
      <w:r w:rsidRPr="00255447">
        <w:tab/>
        <w:t>...</w:t>
      </w:r>
      <w:r w:rsidR="00B40FAD" w:rsidRPr="00255447">
        <w:t>,</w:t>
      </w:r>
    </w:p>
    <w:p w:rsidR="00B40FAD" w:rsidRPr="00255447" w:rsidRDefault="00B40FAD" w:rsidP="003D1AE8">
      <w:pPr>
        <w:pStyle w:val="PL"/>
        <w:shd w:val="clear" w:color="auto" w:fill="E6E6E6"/>
      </w:pPr>
      <w:r w:rsidRPr="00255447">
        <w:tab/>
        <w:t>[[</w:t>
      </w:r>
      <w:r w:rsidRPr="00255447">
        <w:tab/>
        <w:t>dl-CarrierFreq-v1090</w:t>
      </w:r>
      <w:r w:rsidRPr="00255447">
        <w:tab/>
      </w:r>
      <w:r w:rsidRPr="00255447">
        <w:tab/>
      </w:r>
      <w:r w:rsidRPr="00255447">
        <w:tab/>
        <w:t>ARFCN-ValueEUTRA-v9e0</w:t>
      </w:r>
      <w:r w:rsidRPr="00255447">
        <w:tab/>
      </w:r>
      <w:r w:rsidRPr="00255447">
        <w:tab/>
        <w:t>OPTIONAL</w:t>
      </w:r>
    </w:p>
    <w:p w:rsidR="00A13D05" w:rsidRPr="00255447" w:rsidRDefault="00B40FAD" w:rsidP="003D1AE8">
      <w:pPr>
        <w:pStyle w:val="PL"/>
        <w:shd w:val="clear" w:color="auto" w:fill="E6E6E6"/>
      </w:pPr>
      <w:r w:rsidRPr="00255447">
        <w:tab/>
        <w:t>]]</w:t>
      </w:r>
      <w:r w:rsidR="00A13D05" w:rsidRPr="00255447">
        <w:t>,</w:t>
      </w:r>
    </w:p>
    <w:p w:rsidR="00A13D05" w:rsidRPr="00255447" w:rsidRDefault="00A13D05" w:rsidP="003D1AE8">
      <w:pPr>
        <w:pStyle w:val="PL"/>
        <w:shd w:val="clear" w:color="auto" w:fill="E6E6E6"/>
      </w:pPr>
      <w:r w:rsidRPr="00255447">
        <w:tab/>
        <w:t>[[</w:t>
      </w:r>
      <w:r w:rsidRPr="00255447">
        <w:tab/>
        <w:t>rsrqResult-</w:t>
      </w:r>
      <w:r w:rsidR="00AA30CB" w:rsidRPr="00255447">
        <w:t>v1250</w:t>
      </w:r>
      <w:r w:rsidRPr="00255447">
        <w:tab/>
      </w:r>
      <w:r w:rsidRPr="00255447">
        <w:tab/>
      </w:r>
      <w:r w:rsidRPr="00255447">
        <w:tab/>
      </w:r>
      <w:r w:rsidRPr="00255447">
        <w:tab/>
        <w:t>RSRQ-Range-</w:t>
      </w:r>
      <w:r w:rsidR="00AA30CB" w:rsidRPr="00255447">
        <w:t>v1250</w:t>
      </w:r>
      <w:r w:rsidRPr="00255447">
        <w:tab/>
      </w:r>
      <w:r w:rsidRPr="00255447">
        <w:tab/>
      </w:r>
      <w:r w:rsidRPr="00255447">
        <w:tab/>
        <w:t>OPTIONAL</w:t>
      </w:r>
    </w:p>
    <w:p w:rsidR="00756B72" w:rsidRPr="00255447" w:rsidRDefault="00A13D05"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tabs>
                <w:tab w:val="num" w:pos="1494"/>
              </w:tabs>
              <w:spacing w:before="60"/>
              <w:ind w:left="1494" w:hanging="360"/>
              <w:rPr>
                <w:rFonts w:eastAsia="SimSun"/>
                <w:kern w:val="2"/>
                <w:lang w:eastAsia="en-GB"/>
              </w:rPr>
            </w:pPr>
            <w:r w:rsidRPr="00255447">
              <w:rPr>
                <w:rFonts w:eastAsia="SimSun"/>
                <w:i/>
                <w:noProof/>
                <w:kern w:val="2"/>
                <w:lang w:eastAsia="en-GB"/>
              </w:rPr>
              <w:t xml:space="preserve">RRM-Config </w:t>
            </w:r>
            <w:r w:rsidRPr="00255447">
              <w:rPr>
                <w:rFonts w:eastAsia="SimSun"/>
                <w:iCs/>
                <w:noProof/>
                <w:kern w:val="2"/>
                <w:lang w:eastAsia="en-GB"/>
              </w:rPr>
              <w:t>field descriptions</w:t>
            </w:r>
          </w:p>
        </w:tc>
      </w:tr>
      <w:tr w:rsidR="00756B72" w:rsidRPr="00255447" w:rsidTr="003C6FE0">
        <w:trPr>
          <w:cantSplit/>
        </w:trPr>
        <w:tc>
          <w:tcPr>
            <w:tcW w:w="9639" w:type="dxa"/>
          </w:tcPr>
          <w:p w:rsidR="00756B72" w:rsidRPr="00255447" w:rsidRDefault="00756B72" w:rsidP="003D1AE8">
            <w:pPr>
              <w:pStyle w:val="TAL"/>
              <w:rPr>
                <w:rFonts w:eastAsia="SimSun"/>
                <w:b/>
                <w:bCs/>
                <w:i/>
                <w:iCs/>
                <w:noProof/>
                <w:kern w:val="2"/>
                <w:lang w:eastAsia="en-GB"/>
              </w:rPr>
            </w:pPr>
            <w:r w:rsidRPr="00255447">
              <w:rPr>
                <w:rFonts w:eastAsia="SimSun"/>
                <w:b/>
                <w:bCs/>
                <w:i/>
                <w:iCs/>
                <w:noProof/>
                <w:kern w:val="2"/>
                <w:lang w:eastAsia="en-GB"/>
              </w:rPr>
              <w:t>candidateCellInfoList</w:t>
            </w:r>
          </w:p>
          <w:p w:rsidR="00756B72" w:rsidRPr="00255447" w:rsidRDefault="00756B72" w:rsidP="003D1AE8">
            <w:pPr>
              <w:pStyle w:val="TAL"/>
              <w:rPr>
                <w:rFonts w:eastAsia="SimSun"/>
                <w:kern w:val="2"/>
                <w:lang w:eastAsia="en-GB"/>
              </w:rPr>
            </w:pPr>
            <w:r w:rsidRPr="00255447">
              <w:rPr>
                <w:rFonts w:eastAsia="SimSun"/>
                <w:kern w:val="2"/>
                <w:lang w:eastAsia="en-GB"/>
              </w:rPr>
              <w:t>A list of the best cells on each frequency for which measurement information was available, in order of decreasing RSRP.</w:t>
            </w:r>
          </w:p>
        </w:tc>
      </w:tr>
      <w:tr w:rsidR="00B40FAD" w:rsidRPr="00255447" w:rsidTr="00E20C25">
        <w:trPr>
          <w:cantSplit/>
        </w:trPr>
        <w:tc>
          <w:tcPr>
            <w:tcW w:w="9639" w:type="dxa"/>
          </w:tcPr>
          <w:p w:rsidR="00B40FAD" w:rsidRPr="00255447" w:rsidRDefault="00B40FAD" w:rsidP="003D1AE8">
            <w:pPr>
              <w:pStyle w:val="TAL"/>
              <w:rPr>
                <w:rFonts w:eastAsia="SimSun"/>
                <w:b/>
                <w:bCs/>
                <w:i/>
                <w:noProof/>
                <w:kern w:val="2"/>
                <w:lang w:eastAsia="en-GB"/>
              </w:rPr>
            </w:pPr>
            <w:r w:rsidRPr="00255447">
              <w:rPr>
                <w:rFonts w:eastAsia="SimSun"/>
                <w:b/>
                <w:bCs/>
                <w:i/>
                <w:noProof/>
                <w:kern w:val="2"/>
                <w:lang w:eastAsia="en-GB"/>
              </w:rPr>
              <w:t>dl-CarrierFreq</w:t>
            </w:r>
          </w:p>
          <w:p w:rsidR="00B40FAD" w:rsidRPr="00255447" w:rsidRDefault="00B40FAD" w:rsidP="003D1AE8">
            <w:pPr>
              <w:pStyle w:val="TAL"/>
              <w:tabs>
                <w:tab w:val="num" w:pos="1494"/>
              </w:tabs>
              <w:jc w:val="both"/>
              <w:rPr>
                <w:rFonts w:eastAsia="SimSun"/>
                <w:b/>
                <w:bCs/>
                <w:i/>
                <w:noProof/>
                <w:kern w:val="2"/>
                <w:lang w:eastAsia="en-GB"/>
              </w:rPr>
            </w:pPr>
            <w:r w:rsidRPr="00255447">
              <w:rPr>
                <w:rFonts w:eastAsia="SimSun"/>
                <w:kern w:val="2"/>
                <w:lang w:eastAsia="en-GB"/>
              </w:rPr>
              <w:t xml:space="preserve">The source includes </w:t>
            </w:r>
            <w:r w:rsidRPr="00255447">
              <w:rPr>
                <w:rFonts w:eastAsia="SimSun"/>
                <w:i/>
                <w:kern w:val="2"/>
                <w:lang w:eastAsia="en-GB"/>
              </w:rPr>
              <w:t>dl-CarrierFreq-v1090</w:t>
            </w:r>
            <w:r w:rsidRPr="00255447">
              <w:rPr>
                <w:rFonts w:eastAsia="SimSun"/>
                <w:kern w:val="2"/>
                <w:lang w:eastAsia="en-GB"/>
              </w:rPr>
              <w:t xml:space="preserve"> if and only if </w:t>
            </w:r>
            <w:r w:rsidRPr="00255447">
              <w:rPr>
                <w:rFonts w:eastAsia="SimSun"/>
                <w:i/>
                <w:kern w:val="2"/>
                <w:lang w:eastAsia="en-GB"/>
              </w:rPr>
              <w:t>dl-CarrierFreq-r10</w:t>
            </w:r>
            <w:r w:rsidRPr="00255447">
              <w:rPr>
                <w:rFonts w:eastAsia="SimSun"/>
                <w:kern w:val="2"/>
                <w:lang w:eastAsia="en-GB"/>
              </w:rPr>
              <w:t xml:space="preserve"> is set to </w:t>
            </w:r>
            <w:r w:rsidRPr="00255447">
              <w:rPr>
                <w:rFonts w:eastAsia="SimSun"/>
                <w:i/>
                <w:kern w:val="2"/>
                <w:lang w:eastAsia="en-GB"/>
              </w:rPr>
              <w:t>maxEARFCN</w:t>
            </w:r>
            <w:r w:rsidRPr="00255447">
              <w:rPr>
                <w:rFonts w:eastAsia="SimSun"/>
                <w:kern w:val="2"/>
                <w:lang w:eastAsia="en-GB"/>
              </w:rPr>
              <w:t>.</w:t>
            </w:r>
          </w:p>
        </w:tc>
      </w:tr>
      <w:tr w:rsidR="00756B72" w:rsidRPr="00255447" w:rsidTr="003C6FE0">
        <w:trPr>
          <w:cantSplit/>
        </w:trPr>
        <w:tc>
          <w:tcPr>
            <w:tcW w:w="9639" w:type="dxa"/>
          </w:tcPr>
          <w:p w:rsidR="00756B72" w:rsidRPr="00255447" w:rsidRDefault="00756B72" w:rsidP="003D1AE8">
            <w:pPr>
              <w:pStyle w:val="TAL"/>
              <w:rPr>
                <w:rFonts w:eastAsia="SimSun"/>
                <w:b/>
                <w:bCs/>
                <w:i/>
                <w:iCs/>
                <w:noProof/>
                <w:kern w:val="2"/>
                <w:lang w:eastAsia="en-GB"/>
              </w:rPr>
            </w:pPr>
            <w:r w:rsidRPr="00255447">
              <w:rPr>
                <w:rFonts w:eastAsia="SimSun"/>
                <w:b/>
                <w:bCs/>
                <w:i/>
                <w:iCs/>
                <w:noProof/>
                <w:kern w:val="2"/>
                <w:lang w:eastAsia="en-GB"/>
              </w:rPr>
              <w:t>ue-InactiveTime</w:t>
            </w:r>
          </w:p>
          <w:p w:rsidR="00756B72" w:rsidRPr="00255447" w:rsidRDefault="00756B72" w:rsidP="003D1AE8">
            <w:pPr>
              <w:pStyle w:val="TAL"/>
              <w:rPr>
                <w:rFonts w:eastAsia="SimSun"/>
                <w:kern w:val="2"/>
                <w:lang w:eastAsia="en-GB"/>
              </w:rPr>
            </w:pPr>
            <w:r w:rsidRPr="00255447">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756B72" w:rsidRPr="00255447" w:rsidRDefault="00756B72" w:rsidP="003D1AE8"/>
    <w:p w:rsidR="00756B72" w:rsidRPr="00255447" w:rsidRDefault="00756B72" w:rsidP="003D1AE8">
      <w:pPr>
        <w:pStyle w:val="Heading2"/>
      </w:pPr>
      <w:bookmarkStart w:id="949" w:name="_Toc5815237"/>
      <w:r w:rsidRPr="00255447">
        <w:t>10.4</w:t>
      </w:r>
      <w:r w:rsidRPr="00255447">
        <w:tab/>
        <w:t>Inter-node RRC multiplicity and type constraint values</w:t>
      </w:r>
      <w:bookmarkEnd w:id="949"/>
    </w:p>
    <w:p w:rsidR="00756B72" w:rsidRPr="00255447" w:rsidRDefault="00756B72" w:rsidP="003D1AE8">
      <w:pPr>
        <w:pStyle w:val="Heading3"/>
      </w:pPr>
      <w:bookmarkStart w:id="950" w:name="_Toc5815238"/>
      <w:r w:rsidRPr="00255447">
        <w:t>–</w:t>
      </w:r>
      <w:r w:rsidRPr="00255447">
        <w:tab/>
        <w:t>Multiplicity and type constraints definitions</w:t>
      </w:r>
      <w:bookmarkEnd w:id="950"/>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maxReestabInfo</w:t>
      </w:r>
      <w:r w:rsidRPr="00255447">
        <w:tab/>
      </w:r>
      <w:r w:rsidRPr="00255447">
        <w:tab/>
      </w:r>
      <w:r w:rsidRPr="00255447">
        <w:tab/>
      </w:r>
      <w:r w:rsidRPr="00255447">
        <w:tab/>
        <w:t>INTEGER ::= 32</w:t>
      </w:r>
      <w:r w:rsidRPr="00255447">
        <w:tab/>
        <w:t>-- Maximum number of KeNB* and shortMAC-I forwarded</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at handover for re-establishment preparation</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pPr>
        <w:pStyle w:val="Heading3"/>
      </w:pPr>
      <w:bookmarkStart w:id="951" w:name="_Toc5815239"/>
      <w:r w:rsidRPr="00255447">
        <w:t>–</w:t>
      </w:r>
      <w:r w:rsidRPr="00255447">
        <w:tab/>
        <w:t xml:space="preserve">End of </w:t>
      </w:r>
      <w:r w:rsidRPr="00255447">
        <w:rPr>
          <w:i/>
          <w:noProof/>
        </w:rPr>
        <w:t>EUTRA-InterNodeDefinitions</w:t>
      </w:r>
      <w:bookmarkEnd w:id="951"/>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END</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Heading2"/>
        <w:rPr>
          <w:i/>
          <w:iCs/>
        </w:rPr>
      </w:pPr>
      <w:bookmarkStart w:id="952" w:name="_Toc5815240"/>
      <w:r w:rsidRPr="00255447">
        <w:t>10.5</w:t>
      </w:r>
      <w:r w:rsidRPr="00255447">
        <w:tab/>
        <w:t xml:space="preserve">Mandatory </w:t>
      </w:r>
      <w:smartTag w:uri="urn:schemas-microsoft-com:office:smarttags" w:element="PersonName">
        <w:r w:rsidRPr="00255447">
          <w:t>info</w:t>
        </w:r>
      </w:smartTag>
      <w:r w:rsidRPr="00255447">
        <w:t xml:space="preserve">rmation in </w:t>
      </w:r>
      <w:r w:rsidRPr="00255447">
        <w:rPr>
          <w:i/>
          <w:iCs/>
        </w:rPr>
        <w:t>AS-Config</w:t>
      </w:r>
      <w:bookmarkEnd w:id="952"/>
    </w:p>
    <w:p w:rsidR="00756B72" w:rsidRPr="00255447" w:rsidRDefault="00756B72" w:rsidP="003D1AE8">
      <w:pPr>
        <w:rPr>
          <w:lang w:eastAsia="zh-CN"/>
        </w:rPr>
      </w:pPr>
      <w:r w:rsidRPr="00255447">
        <w:rPr>
          <w:lang w:eastAsia="zh-CN"/>
        </w:rPr>
        <w:t xml:space="preserve">The </w:t>
      </w:r>
      <w:r w:rsidRPr="00255447">
        <w:rPr>
          <w:i/>
          <w:iCs/>
          <w:lang w:eastAsia="zh-CN"/>
        </w:rPr>
        <w:t>AS-Config</w:t>
      </w:r>
      <w:r w:rsidRPr="00255447">
        <w:rPr>
          <w:lang w:eastAsia="zh-CN"/>
        </w:rPr>
        <w:t xml:space="preserve"> transferred between source eNB and target-eNB shall include all IEs necessary to describe the AS context. The conditional presence in section 6 is only applicable for eNB to UE communication.</w:t>
      </w:r>
    </w:p>
    <w:p w:rsidR="00756B72" w:rsidRPr="00255447" w:rsidRDefault="00756B72" w:rsidP="003D1AE8">
      <w:pPr>
        <w:rPr>
          <w:lang w:eastAsia="zh-CN"/>
        </w:rPr>
      </w:pPr>
      <w:r w:rsidRPr="00255447">
        <w:rPr>
          <w:lang w:eastAsia="zh-CN"/>
        </w:rPr>
        <w:t xml:space="preserve">The "need" or "cond" statements are not applied in case of sending the IEs from source eNB to target eNB. Some </w:t>
      </w:r>
      <w:smartTag w:uri="urn:schemas-microsoft-com:office:smarttags" w:element="PersonName">
        <w:r w:rsidRPr="00255447">
          <w:rPr>
            <w:lang w:eastAsia="zh-CN"/>
          </w:rPr>
          <w:t>info</w:t>
        </w:r>
      </w:smartTag>
      <w:r w:rsidRPr="00255447">
        <w:rPr>
          <w:lang w:eastAsia="zh-CN"/>
        </w:rPr>
        <w:t xml:space="preserve">rmation elements shall be included regardless of the "need" or "cond" e.g. </w:t>
      </w:r>
      <w:r w:rsidRPr="00255447">
        <w:rPr>
          <w:i/>
          <w:iCs/>
          <w:lang w:eastAsia="zh-CN"/>
        </w:rPr>
        <w:t>discardTimer</w:t>
      </w:r>
      <w:r w:rsidRPr="00255447">
        <w:rPr>
          <w:lang w:eastAsia="zh-CN"/>
        </w:rPr>
        <w:t xml:space="preserve">. The </w:t>
      </w:r>
      <w:r w:rsidRPr="00255447">
        <w:rPr>
          <w:i/>
          <w:iCs/>
          <w:lang w:eastAsia="zh-CN"/>
        </w:rPr>
        <w:t>AS-Config</w:t>
      </w:r>
      <w:r w:rsidRPr="00255447">
        <w:rPr>
          <w:lang w:eastAsia="zh-CN"/>
        </w:rPr>
        <w:t xml:space="preserve"> re-uses </w:t>
      </w:r>
      <w:smartTag w:uri="urn:schemas-microsoft-com:office:smarttags" w:element="PersonName">
        <w:r w:rsidRPr="00255447">
          <w:rPr>
            <w:lang w:eastAsia="zh-CN"/>
          </w:rPr>
          <w:t>info</w:t>
        </w:r>
      </w:smartTag>
      <w:r w:rsidRPr="00255447">
        <w:rPr>
          <w:lang w:eastAsia="zh-CN"/>
        </w:rPr>
        <w:t xml:space="preserve">rmation elements primarily created to cover the radio interface signalling requirements. The </w:t>
      </w:r>
      <w:smartTag w:uri="urn:schemas-microsoft-com:office:smarttags" w:element="PersonName">
        <w:r w:rsidRPr="00255447">
          <w:rPr>
            <w:lang w:eastAsia="zh-CN"/>
          </w:rPr>
          <w:t>info</w:t>
        </w:r>
      </w:smartTag>
      <w:r w:rsidRPr="00255447">
        <w:rPr>
          <w:lang w:eastAsia="zh-CN"/>
        </w:rPr>
        <w:t xml:space="preserve">rmation elements </w:t>
      </w:r>
      <w:r w:rsidRPr="00255447">
        <w:rPr>
          <w:lang w:eastAsia="zh-CN"/>
        </w:rPr>
        <w:lastRenderedPageBreak/>
        <w:t xml:space="preserve">may include some parameters that are not relevant for the target eNB e.g. the SFN as included in the </w:t>
      </w:r>
      <w:r w:rsidRPr="00255447">
        <w:rPr>
          <w:i/>
          <w:iCs/>
          <w:lang w:eastAsia="zh-CN"/>
        </w:rPr>
        <w:t>MasterInformationBlock</w:t>
      </w:r>
      <w:r w:rsidRPr="00255447">
        <w:rPr>
          <w:lang w:eastAsia="zh-CN"/>
        </w:rPr>
        <w:t>.</w:t>
      </w:r>
    </w:p>
    <w:p w:rsidR="00756B72" w:rsidRPr="00255447" w:rsidRDefault="00756B72" w:rsidP="003D1AE8">
      <w:pPr>
        <w:rPr>
          <w:rFonts w:ascii="Arial" w:hAnsi="Arial" w:cs="Arial"/>
        </w:rPr>
      </w:pPr>
      <w:r w:rsidRPr="00255447">
        <w:t xml:space="preserve">All the fields in the </w:t>
      </w:r>
      <w:r w:rsidRPr="00255447">
        <w:rPr>
          <w:i/>
          <w:iCs/>
        </w:rPr>
        <w:t xml:space="preserve">AS-Config </w:t>
      </w:r>
      <w:r w:rsidRPr="00255447">
        <w:t xml:space="preserve">as defined in 10.3 that are introduced after v9.2.0 and that are optional for eNB to UE communication shall be included, if the functionality is configured. The fields in the </w:t>
      </w:r>
      <w:r w:rsidRPr="00255447">
        <w:rPr>
          <w:i/>
          <w:iCs/>
        </w:rPr>
        <w:t>AS-Config</w:t>
      </w:r>
      <w:r w:rsidRPr="00255447">
        <w:t xml:space="preserve"> that are defined before and including v9.2.0 shall be included as specified in the following.</w:t>
      </w:r>
    </w:p>
    <w:p w:rsidR="00756B72" w:rsidRPr="00255447" w:rsidRDefault="00756B72" w:rsidP="003D1AE8">
      <w:pPr>
        <w:rPr>
          <w:rFonts w:eastAsia="SimSun"/>
          <w:lang w:eastAsia="zh-CN"/>
        </w:rPr>
      </w:pPr>
      <w:r w:rsidRPr="00255447">
        <w:rPr>
          <w:rFonts w:eastAsia="SimSun"/>
          <w:lang w:eastAsia="zh-CN"/>
        </w:rPr>
        <w:t xml:space="preserve">Within the </w:t>
      </w:r>
      <w:r w:rsidRPr="00255447">
        <w:rPr>
          <w:rFonts w:eastAsia="SimSun"/>
          <w:i/>
          <w:lang w:eastAsia="zh-CN"/>
        </w:rPr>
        <w:t>sourceRadioResourceConfig,</w:t>
      </w:r>
      <w:r w:rsidRPr="00255447">
        <w:rPr>
          <w:rFonts w:eastAsia="SimSun"/>
          <w:lang w:eastAsia="zh-CN"/>
        </w:rPr>
        <w:t xml:space="preserve"> </w:t>
      </w:r>
      <w:r w:rsidRPr="00255447">
        <w:rPr>
          <w:i/>
        </w:rPr>
        <w:t xml:space="preserve">sourceMeasConfig </w:t>
      </w:r>
      <w:r w:rsidRPr="00255447">
        <w:t>and</w:t>
      </w:r>
      <w:r w:rsidRPr="00255447">
        <w:rPr>
          <w:i/>
        </w:rPr>
        <w:t xml:space="preserve"> sourceOtherConfig</w:t>
      </w:r>
      <w:r w:rsidRPr="00255447">
        <w:t>,</w:t>
      </w:r>
      <w:r w:rsidRPr="00255447">
        <w:rPr>
          <w:rFonts w:eastAsia="SimSun"/>
          <w:lang w:eastAsia="zh-CN"/>
        </w:rPr>
        <w:t xml:space="preserve"> the source eNB shall include fields that are optional for eNB to UE communication, if the functionality is configured unless explicitly specified otherwise in the following:</w:t>
      </w:r>
    </w:p>
    <w:p w:rsidR="00756B72" w:rsidRPr="00255447" w:rsidRDefault="00756B72" w:rsidP="003D1AE8">
      <w:pPr>
        <w:pStyle w:val="B1"/>
        <w:rPr>
          <w:rFonts w:eastAsia="SimSun"/>
          <w:lang w:eastAsia="zh-CN"/>
        </w:rPr>
      </w:pPr>
      <w:r w:rsidRPr="00255447">
        <w:rPr>
          <w:rFonts w:eastAsia="SimSun"/>
          <w:lang w:eastAsia="zh-CN"/>
        </w:rPr>
        <w:t>-</w:t>
      </w:r>
      <w:r w:rsidRPr="00255447">
        <w:rPr>
          <w:rFonts w:eastAsia="SimSun"/>
          <w:lang w:eastAsia="zh-CN"/>
        </w:rPr>
        <w:tab/>
        <w:t>in accordance with a condition that is explicitly stated to be applicable; or</w:t>
      </w:r>
    </w:p>
    <w:p w:rsidR="00756B72" w:rsidRPr="00255447" w:rsidRDefault="00756B72" w:rsidP="003D1AE8">
      <w:pPr>
        <w:pStyle w:val="B1"/>
        <w:rPr>
          <w:rFonts w:eastAsia="SimSun"/>
          <w:lang w:eastAsia="zh-CN"/>
        </w:rPr>
      </w:pPr>
      <w:r w:rsidRPr="00255447">
        <w:rPr>
          <w:rFonts w:eastAsia="SimSun"/>
          <w:lang w:eastAsia="zh-CN"/>
        </w:rPr>
        <w:t>-</w:t>
      </w:r>
      <w:r w:rsidRPr="00255447">
        <w:rPr>
          <w:rFonts w:eastAsia="SimSun"/>
          <w:lang w:eastAsia="zh-CN"/>
        </w:rPr>
        <w:tab/>
        <w:t>a default value is defined for the concerned field; and the configured value is the same as the default value that is defined; or</w:t>
      </w:r>
    </w:p>
    <w:p w:rsidR="00756B72" w:rsidRPr="00255447" w:rsidRDefault="00756B72" w:rsidP="003D1AE8">
      <w:pPr>
        <w:pStyle w:val="B1"/>
        <w:rPr>
          <w:rFonts w:eastAsia="SimSun"/>
          <w:lang w:eastAsia="zh-CN"/>
        </w:rPr>
      </w:pPr>
      <w:r w:rsidRPr="00255447">
        <w:rPr>
          <w:rFonts w:eastAsia="SimSun"/>
          <w:lang w:eastAsia="zh-CN"/>
        </w:rPr>
        <w:t>-</w:t>
      </w:r>
      <w:r w:rsidRPr="00255447">
        <w:rPr>
          <w:rFonts w:eastAsia="SimSun"/>
          <w:lang w:eastAsia="zh-CN"/>
        </w:rPr>
        <w:tab/>
        <w:t>the need of the field is OP and the current UE configuration corresponds with the behaviour defined for absence of the field;</w:t>
      </w:r>
    </w:p>
    <w:p w:rsidR="00756B72" w:rsidRPr="00255447" w:rsidRDefault="00756B72" w:rsidP="003D1AE8">
      <w:pPr>
        <w:rPr>
          <w:rFonts w:eastAsia="SimSun"/>
          <w:lang w:eastAsia="zh-CN"/>
        </w:rPr>
      </w:pPr>
      <w:r w:rsidRPr="00255447">
        <w:rPr>
          <w:rFonts w:eastAsia="SimSun"/>
          <w:lang w:eastAsia="zh-CN"/>
        </w:rPr>
        <w:t xml:space="preserve">The following fields, if the functionality is configured, are not mandatory for the source eNB to include in the </w:t>
      </w:r>
      <w:r w:rsidRPr="00255447">
        <w:rPr>
          <w:rFonts w:eastAsia="SimSun"/>
          <w:i/>
          <w:iCs/>
          <w:lang w:eastAsia="zh-CN"/>
        </w:rPr>
        <w:t xml:space="preserve">AS-Config </w:t>
      </w:r>
      <w:r w:rsidRPr="00255447">
        <w:rPr>
          <w:rFonts w:eastAsia="SimSun"/>
          <w:lang w:eastAsia="zh-CN"/>
        </w:rPr>
        <w:t>since delta signalling by the target eNB for these fields is not supported:</w:t>
      </w:r>
    </w:p>
    <w:p w:rsidR="00756B72" w:rsidRPr="00255447" w:rsidRDefault="009779C0" w:rsidP="009779C0">
      <w:pPr>
        <w:pStyle w:val="B1"/>
        <w:rPr>
          <w:i/>
        </w:rPr>
      </w:pPr>
      <w:r w:rsidRPr="00255447">
        <w:t>-</w:t>
      </w:r>
      <w:r w:rsidRPr="00255447">
        <w:tab/>
      </w:r>
      <w:r w:rsidR="00756B72" w:rsidRPr="00255447">
        <w:rPr>
          <w:i/>
        </w:rPr>
        <w:t>semiPersistSchedC-RNTI</w:t>
      </w:r>
    </w:p>
    <w:p w:rsidR="00756B72" w:rsidRPr="00255447" w:rsidRDefault="009779C0" w:rsidP="009779C0">
      <w:pPr>
        <w:pStyle w:val="B1"/>
        <w:rPr>
          <w:rFonts w:eastAsia="SimSun"/>
          <w:lang w:eastAsia="zh-CN"/>
        </w:rPr>
      </w:pPr>
      <w:r w:rsidRPr="00255447">
        <w:t>-</w:t>
      </w:r>
      <w:r w:rsidRPr="00255447">
        <w:tab/>
      </w:r>
      <w:r w:rsidR="00756B72" w:rsidRPr="00255447">
        <w:rPr>
          <w:i/>
        </w:rPr>
        <w:t>measGapConfig</w:t>
      </w:r>
    </w:p>
    <w:p w:rsidR="00756B72" w:rsidRPr="00255447" w:rsidRDefault="00756B72" w:rsidP="003D1AE8">
      <w:r w:rsidRPr="00255447">
        <w:t>For the measurement configuration, a corresponding operation as 5.5.6.1 and 5.5.</w:t>
      </w:r>
      <w:r w:rsidR="009779C0" w:rsidRPr="00255447">
        <w:t>2.2a is executed by target eNB.</w:t>
      </w:r>
    </w:p>
    <w:p w:rsidR="00756B72" w:rsidRPr="00255447" w:rsidRDefault="00756B72" w:rsidP="003D1AE8">
      <w:pPr>
        <w:pStyle w:val="Heading1"/>
      </w:pPr>
      <w:bookmarkStart w:id="953" w:name="_Toc5815241"/>
      <w:r w:rsidRPr="00255447">
        <w:t>11</w:t>
      </w:r>
      <w:r w:rsidRPr="00255447">
        <w:tab/>
        <w:t>UE capability related constraints and performance requirements</w:t>
      </w:r>
      <w:bookmarkEnd w:id="953"/>
    </w:p>
    <w:p w:rsidR="00756B72" w:rsidRPr="00255447" w:rsidRDefault="00756B72" w:rsidP="003D1AE8">
      <w:pPr>
        <w:pStyle w:val="Heading2"/>
      </w:pPr>
      <w:bookmarkStart w:id="954" w:name="_Toc5815242"/>
      <w:r w:rsidRPr="00255447">
        <w:t>11.1</w:t>
      </w:r>
      <w:r w:rsidRPr="00255447">
        <w:tab/>
        <w:t>UE capability related constraints</w:t>
      </w:r>
      <w:bookmarkEnd w:id="954"/>
    </w:p>
    <w:p w:rsidR="00756B72" w:rsidRPr="00255447" w:rsidRDefault="00756B72" w:rsidP="003D1AE8">
      <w:r w:rsidRPr="00255447">
        <w:t>The following table lists constraints regarding the UE capabilities that E-UTRAN is assumed to take into account.</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1617"/>
      </w:tblGrid>
      <w:tr w:rsidR="00756B72" w:rsidRPr="00255447" w:rsidTr="003C6FE0">
        <w:trPr>
          <w:cantSplit/>
          <w:tblHeader/>
          <w:jc w:val="center"/>
        </w:trPr>
        <w:tc>
          <w:tcPr>
            <w:tcW w:w="2142" w:type="dxa"/>
          </w:tcPr>
          <w:p w:rsidR="00756B72" w:rsidRPr="00255447" w:rsidRDefault="00756B72" w:rsidP="003D1AE8">
            <w:pPr>
              <w:pStyle w:val="TAH"/>
              <w:rPr>
                <w:lang w:eastAsia="en-GB"/>
              </w:rPr>
            </w:pPr>
            <w:r w:rsidRPr="00255447">
              <w:rPr>
                <w:lang w:eastAsia="en-GB"/>
              </w:rPr>
              <w:t>Parameter</w:t>
            </w:r>
          </w:p>
        </w:tc>
        <w:tc>
          <w:tcPr>
            <w:tcW w:w="5310" w:type="dxa"/>
          </w:tcPr>
          <w:p w:rsidR="00756B72" w:rsidRPr="00255447" w:rsidRDefault="00756B72" w:rsidP="003D1AE8">
            <w:pPr>
              <w:pStyle w:val="TAH"/>
              <w:rPr>
                <w:lang w:eastAsia="en-GB"/>
              </w:rPr>
            </w:pPr>
            <w:r w:rsidRPr="00255447">
              <w:rPr>
                <w:lang w:eastAsia="en-GB"/>
              </w:rPr>
              <w:t>Description</w:t>
            </w:r>
          </w:p>
        </w:tc>
        <w:tc>
          <w:tcPr>
            <w:tcW w:w="1617" w:type="dxa"/>
          </w:tcPr>
          <w:p w:rsidR="00756B72" w:rsidRPr="00255447" w:rsidRDefault="00756B72" w:rsidP="003D1AE8">
            <w:pPr>
              <w:pStyle w:val="TAH"/>
              <w:rPr>
                <w:lang w:eastAsia="en-GB"/>
              </w:rPr>
            </w:pPr>
            <w:r w:rsidRPr="00255447">
              <w:rPr>
                <w:lang w:eastAsia="en-GB"/>
              </w:rPr>
              <w:t>Value</w:t>
            </w:r>
          </w:p>
        </w:tc>
      </w:tr>
      <w:tr w:rsidR="00756B72" w:rsidRPr="00255447" w:rsidTr="003C6FE0">
        <w:trPr>
          <w:cantSplit/>
          <w:jc w:val="center"/>
        </w:trPr>
        <w:tc>
          <w:tcPr>
            <w:tcW w:w="2142" w:type="dxa"/>
          </w:tcPr>
          <w:p w:rsidR="00756B72" w:rsidRPr="00255447" w:rsidRDefault="00756B72" w:rsidP="003D1AE8">
            <w:pPr>
              <w:pStyle w:val="TALCharChar"/>
              <w:rPr>
                <w:lang w:eastAsia="en-GB"/>
              </w:rPr>
            </w:pPr>
            <w:r w:rsidRPr="00255447">
              <w:rPr>
                <w:lang w:eastAsia="en-GB"/>
              </w:rPr>
              <w:t>#DRBs</w:t>
            </w:r>
          </w:p>
        </w:tc>
        <w:tc>
          <w:tcPr>
            <w:tcW w:w="5310" w:type="dxa"/>
          </w:tcPr>
          <w:p w:rsidR="00756B72" w:rsidRPr="00255447" w:rsidRDefault="00756B72" w:rsidP="003D1AE8">
            <w:pPr>
              <w:pStyle w:val="TALCharChar"/>
              <w:rPr>
                <w:lang w:eastAsia="en-GB"/>
              </w:rPr>
            </w:pPr>
            <w:r w:rsidRPr="00255447">
              <w:rPr>
                <w:lang w:eastAsia="en-GB"/>
              </w:rPr>
              <w:t>The number of DRBs that a UE shall support</w:t>
            </w:r>
          </w:p>
        </w:tc>
        <w:tc>
          <w:tcPr>
            <w:tcW w:w="1617" w:type="dxa"/>
          </w:tcPr>
          <w:p w:rsidR="00756B72" w:rsidRPr="00255447" w:rsidRDefault="00756B72" w:rsidP="003D1AE8">
            <w:pPr>
              <w:pStyle w:val="TALCharChar"/>
              <w:rPr>
                <w:lang w:eastAsia="en-GB"/>
              </w:rPr>
            </w:pPr>
            <w:r w:rsidRPr="00255447">
              <w:rPr>
                <w:lang w:eastAsia="en-GB"/>
              </w:rPr>
              <w:t>8</w:t>
            </w:r>
          </w:p>
        </w:tc>
      </w:tr>
      <w:tr w:rsidR="00756B72" w:rsidRPr="00255447" w:rsidTr="003C6FE0">
        <w:trPr>
          <w:cantSplit/>
          <w:jc w:val="center"/>
        </w:trPr>
        <w:tc>
          <w:tcPr>
            <w:tcW w:w="2142" w:type="dxa"/>
          </w:tcPr>
          <w:p w:rsidR="00756B72" w:rsidRPr="00255447" w:rsidRDefault="00756B72" w:rsidP="003D1AE8">
            <w:pPr>
              <w:pStyle w:val="TALCharChar"/>
              <w:rPr>
                <w:lang w:eastAsia="en-GB"/>
              </w:rPr>
            </w:pPr>
            <w:r w:rsidRPr="00255447">
              <w:rPr>
                <w:lang w:eastAsia="en-GB"/>
              </w:rPr>
              <w:t>#RLC-AM</w:t>
            </w:r>
          </w:p>
        </w:tc>
        <w:tc>
          <w:tcPr>
            <w:tcW w:w="5310" w:type="dxa"/>
          </w:tcPr>
          <w:p w:rsidR="00756B72" w:rsidRPr="00255447" w:rsidRDefault="00756B72" w:rsidP="003D1AE8">
            <w:pPr>
              <w:pStyle w:val="TALCharChar"/>
              <w:rPr>
                <w:lang w:eastAsia="en-GB"/>
              </w:rPr>
            </w:pPr>
            <w:r w:rsidRPr="00255447">
              <w:rPr>
                <w:lang w:eastAsia="en-GB"/>
              </w:rPr>
              <w:t>The number of RLC AM entities that a UE shall support</w:t>
            </w:r>
          </w:p>
        </w:tc>
        <w:tc>
          <w:tcPr>
            <w:tcW w:w="1617" w:type="dxa"/>
          </w:tcPr>
          <w:p w:rsidR="00756B72" w:rsidRPr="00255447" w:rsidRDefault="00756B72" w:rsidP="003D1AE8">
            <w:pPr>
              <w:pStyle w:val="TALCharChar"/>
              <w:rPr>
                <w:lang w:eastAsia="en-GB"/>
              </w:rPr>
            </w:pPr>
            <w:r w:rsidRPr="00255447">
              <w:rPr>
                <w:lang w:eastAsia="en-GB"/>
              </w:rPr>
              <w:t>10</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neighbour cells (excluding black list cells) that a UE shall be able to store within a MeasObjectEUTRA</w:t>
            </w:r>
            <w:r w:rsidR="00181318" w:rsidRPr="00255447">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32</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#minBlackCellRangesperMeasObjectEUTRA</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blacklist cell PCI ranges that a UE shall be able to store within a MeasObjectEUTRA</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32</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neighbour cells that a UE shall be able to store within a MeasObjectUTRA</w:t>
            </w:r>
            <w:r w:rsidR="00181318" w:rsidRPr="00255447">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32</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neighbour cells that a UE shall be able to store within a measObjectGERAN</w:t>
            </w:r>
            <w:r w:rsidR="00181318" w:rsidRPr="00255447">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32</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neighbour cells that a UE shall be able to store within a measObjectCDMA2000</w:t>
            </w:r>
            <w:r w:rsidR="00181318" w:rsidRPr="00255447">
              <w:rPr>
                <w:lang w:eastAsia="zh-CN"/>
              </w:rPr>
              <w:t>. NOTE.</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32</w:t>
            </w:r>
          </w:p>
        </w:tc>
      </w:tr>
      <w:tr w:rsidR="00756B72" w:rsidRPr="00255447" w:rsidTr="003C6FE0">
        <w:trPr>
          <w:cantSplit/>
          <w:jc w:val="center"/>
        </w:trPr>
        <w:tc>
          <w:tcPr>
            <w:tcW w:w="2142"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The minimum number of neighbour cells (excluding black list cells) that UE shall be able to store in total in all measurement objects configured</w:t>
            </w:r>
          </w:p>
        </w:tc>
        <w:tc>
          <w:tcPr>
            <w:tcW w:w="1617"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CharChar"/>
              <w:rPr>
                <w:lang w:eastAsia="en-GB"/>
              </w:rPr>
            </w:pPr>
            <w:r w:rsidRPr="00255447">
              <w:rPr>
                <w:lang w:eastAsia="en-GB"/>
              </w:rPr>
              <w:t>256</w:t>
            </w:r>
          </w:p>
        </w:tc>
      </w:tr>
      <w:tr w:rsidR="00181318" w:rsidRPr="00255447" w:rsidTr="00C6035C">
        <w:trPr>
          <w:cantSplit/>
          <w:jc w:val="center"/>
        </w:trPr>
        <w:tc>
          <w:tcPr>
            <w:tcW w:w="9069" w:type="dxa"/>
            <w:gridSpan w:val="3"/>
            <w:tcBorders>
              <w:top w:val="single" w:sz="4" w:space="0" w:color="auto"/>
              <w:left w:val="single" w:sz="4" w:space="0" w:color="auto"/>
              <w:bottom w:val="single" w:sz="4" w:space="0" w:color="auto"/>
              <w:right w:val="single" w:sz="4" w:space="0" w:color="auto"/>
            </w:tcBorders>
          </w:tcPr>
          <w:p w:rsidR="00181318" w:rsidRPr="00255447" w:rsidRDefault="00181318" w:rsidP="003D1AE8">
            <w:pPr>
              <w:pStyle w:val="TAN"/>
              <w:rPr>
                <w:lang w:eastAsia="en-GB"/>
              </w:rPr>
            </w:pPr>
            <w:r w:rsidRPr="00255447">
              <w:rPr>
                <w:lang w:eastAsia="en-GB"/>
              </w:rPr>
              <w:t>NOTE:</w:t>
            </w:r>
            <w:r w:rsidRPr="00255447">
              <w:rPr>
                <w:lang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tc>
      </w:tr>
    </w:tbl>
    <w:p w:rsidR="00756B72" w:rsidRPr="00255447" w:rsidRDefault="00756B72" w:rsidP="003D1AE8"/>
    <w:p w:rsidR="00756B72" w:rsidRPr="00255447" w:rsidRDefault="00756B72" w:rsidP="003D1AE8">
      <w:pPr>
        <w:pStyle w:val="Heading2"/>
      </w:pPr>
      <w:bookmarkStart w:id="955" w:name="_Toc5815243"/>
      <w:r w:rsidRPr="00255447">
        <w:t>11.2</w:t>
      </w:r>
      <w:r w:rsidRPr="00255447">
        <w:tab/>
        <w:t>Processing delay requirements for RRC procedures</w:t>
      </w:r>
      <w:bookmarkEnd w:id="955"/>
    </w:p>
    <w:p w:rsidR="00756B72" w:rsidRPr="00255447" w:rsidRDefault="00756B72" w:rsidP="003D1AE8">
      <w:r w:rsidRPr="00255447">
        <w:t xml:space="preserve">The UE performance requirements for </w:t>
      </w:r>
      <w:smartTag w:uri="urn:schemas-microsoft-com:office:smarttags" w:element="stockticker">
        <w:r w:rsidRPr="00255447">
          <w:t>RRC</w:t>
        </w:r>
      </w:smartTag>
      <w:r w:rsidRPr="00255447">
        <w:t xml:space="preserve"> procedures are specified in the following table, by means of a value N:</w:t>
      </w:r>
    </w:p>
    <w:p w:rsidR="00756B72" w:rsidRPr="00255447" w:rsidRDefault="00756B72" w:rsidP="003D1AE8">
      <w:r w:rsidRPr="00255447">
        <w:lastRenderedPageBreak/>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rsidR="00756B72" w:rsidRPr="00255447" w:rsidRDefault="00756B72" w:rsidP="003D1AE8">
      <w:pPr>
        <w:pStyle w:val="NO"/>
      </w:pPr>
      <w:r w:rsidRPr="00255447">
        <w:t>NOTE:</w:t>
      </w:r>
      <w:r w:rsidRPr="00255447">
        <w:tab/>
        <w:t>No processing delay requirements are specified for RN-specific procedures.</w:t>
      </w:r>
    </w:p>
    <w:p w:rsidR="00756B72" w:rsidRPr="00255447" w:rsidRDefault="00756B72" w:rsidP="003D1AE8">
      <w:pPr>
        <w:pStyle w:val="TH"/>
      </w:pPr>
      <w:r w:rsidRPr="00255447">
        <w:object w:dxaOrig="9066" w:dyaOrig="2909">
          <v:shape id="_x0000_i1176" type="#_x0000_t75" style="width:414.75pt;height:133.5pt" o:ole="">
            <v:imagedata r:id="rId294" o:title=""/>
          </v:shape>
          <o:OLEObject Type="Embed" ProgID="Visio.Drawing.11" ShapeID="_x0000_i1176" DrawAspect="Content" ObjectID="_1616459208" r:id="rId295"/>
        </w:object>
      </w:r>
    </w:p>
    <w:p w:rsidR="00756B72" w:rsidRPr="00255447" w:rsidRDefault="00756B72" w:rsidP="003D1AE8">
      <w:pPr>
        <w:pStyle w:val="TF"/>
      </w:pPr>
      <w:r w:rsidRPr="00255447">
        <w:t>Figure 11.2-1: Illustration of RRC procedure delay</w:t>
      </w:r>
    </w:p>
    <w:p w:rsidR="00756B72" w:rsidRPr="00255447" w:rsidRDefault="00756B72" w:rsidP="003D1AE8"/>
    <w:p w:rsidR="00756B72" w:rsidRPr="00255447" w:rsidRDefault="00756B72" w:rsidP="003D1AE8">
      <w:pPr>
        <w:sectPr w:rsidR="00756B72" w:rsidRPr="00255447">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pPr>
    </w:p>
    <w:p w:rsidR="00756B72" w:rsidRPr="00255447" w:rsidRDefault="00756B72" w:rsidP="003D1AE8"/>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756B72" w:rsidRPr="00255447" w:rsidTr="003C6FE0">
        <w:trPr>
          <w:cantSplit/>
          <w:tblHeader/>
        </w:trPr>
        <w:tc>
          <w:tcPr>
            <w:tcW w:w="2070" w:type="dxa"/>
          </w:tcPr>
          <w:p w:rsidR="00756B72" w:rsidRPr="00255447" w:rsidRDefault="00756B72" w:rsidP="003D1AE8">
            <w:pPr>
              <w:pStyle w:val="TAL"/>
              <w:keepNext w:val="0"/>
              <w:rPr>
                <w:b/>
                <w:lang w:eastAsia="en-GB"/>
              </w:rPr>
            </w:pPr>
            <w:r w:rsidRPr="00255447">
              <w:rPr>
                <w:b/>
                <w:lang w:eastAsia="en-GB"/>
              </w:rPr>
              <w:lastRenderedPageBreak/>
              <w:t>Procedure title:</w:t>
            </w:r>
          </w:p>
        </w:tc>
        <w:tc>
          <w:tcPr>
            <w:tcW w:w="1980" w:type="dxa"/>
          </w:tcPr>
          <w:p w:rsidR="00756B72" w:rsidRPr="00255447" w:rsidRDefault="00756B72" w:rsidP="003D1AE8">
            <w:pPr>
              <w:pStyle w:val="TAL"/>
              <w:keepNext w:val="0"/>
              <w:rPr>
                <w:b/>
                <w:lang w:eastAsia="en-GB"/>
              </w:rPr>
            </w:pPr>
            <w:r w:rsidRPr="00255447">
              <w:rPr>
                <w:b/>
                <w:lang w:eastAsia="en-GB"/>
              </w:rPr>
              <w:t>E-UTRAN -&gt; UE</w:t>
            </w:r>
          </w:p>
        </w:tc>
        <w:tc>
          <w:tcPr>
            <w:tcW w:w="2340" w:type="dxa"/>
          </w:tcPr>
          <w:p w:rsidR="00756B72" w:rsidRPr="00255447" w:rsidRDefault="00756B72" w:rsidP="003D1AE8">
            <w:pPr>
              <w:pStyle w:val="TAL"/>
              <w:keepNext w:val="0"/>
              <w:rPr>
                <w:b/>
                <w:lang w:eastAsia="en-GB"/>
              </w:rPr>
            </w:pPr>
            <w:r w:rsidRPr="00255447">
              <w:rPr>
                <w:b/>
                <w:lang w:eastAsia="en-GB"/>
              </w:rPr>
              <w:t>UE -&gt; E-UTRAN</w:t>
            </w:r>
          </w:p>
        </w:tc>
        <w:tc>
          <w:tcPr>
            <w:tcW w:w="810" w:type="dxa"/>
          </w:tcPr>
          <w:p w:rsidR="00756B72" w:rsidRPr="00255447" w:rsidRDefault="00756B72" w:rsidP="003D1AE8">
            <w:pPr>
              <w:pStyle w:val="TAL"/>
              <w:keepNext w:val="0"/>
              <w:rPr>
                <w:b/>
                <w:lang w:eastAsia="en-GB"/>
              </w:rPr>
            </w:pPr>
            <w:r w:rsidRPr="00255447">
              <w:rPr>
                <w:b/>
                <w:lang w:eastAsia="en-GB"/>
              </w:rPr>
              <w:t>N</w:t>
            </w:r>
          </w:p>
        </w:tc>
        <w:tc>
          <w:tcPr>
            <w:tcW w:w="2430" w:type="dxa"/>
          </w:tcPr>
          <w:p w:rsidR="00756B72" w:rsidRPr="00255447" w:rsidRDefault="00756B72" w:rsidP="003D1AE8">
            <w:pPr>
              <w:pStyle w:val="TAL"/>
              <w:keepNext w:val="0"/>
              <w:rPr>
                <w:b/>
                <w:lang w:eastAsia="en-GB"/>
              </w:rPr>
            </w:pPr>
            <w:r w:rsidRPr="00255447">
              <w:rPr>
                <w:b/>
                <w:lang w:eastAsia="en-GB"/>
              </w:rPr>
              <w:t>Notes</w:t>
            </w:r>
          </w:p>
        </w:tc>
      </w:tr>
      <w:tr w:rsidR="00756B72" w:rsidRPr="00255447" w:rsidTr="003C6FE0">
        <w:trPr>
          <w:cantSplit/>
        </w:trPr>
        <w:tc>
          <w:tcPr>
            <w:tcW w:w="9630" w:type="dxa"/>
            <w:gridSpan w:val="5"/>
          </w:tcPr>
          <w:p w:rsidR="00756B72" w:rsidRPr="00255447" w:rsidRDefault="00756B72" w:rsidP="003D1AE8">
            <w:pPr>
              <w:pStyle w:val="TAL"/>
              <w:rPr>
                <w:lang w:eastAsia="en-GB"/>
              </w:rPr>
            </w:pPr>
            <w:smartTag w:uri="urn:schemas-microsoft-com:office:smarttags" w:element="stockticker">
              <w:r w:rsidRPr="00255447">
                <w:rPr>
                  <w:b/>
                  <w:lang w:eastAsia="en-GB"/>
                </w:rPr>
                <w:t>RRC</w:t>
              </w:r>
            </w:smartTag>
            <w:r w:rsidRPr="00255447">
              <w:rPr>
                <w:b/>
                <w:lang w:eastAsia="en-GB"/>
              </w:rPr>
              <w:t xml:space="preserve"> Connection Control Procedures</w:t>
            </w:r>
          </w:p>
        </w:tc>
      </w:tr>
      <w:tr w:rsidR="00756B72" w:rsidRPr="00255447" w:rsidTr="003C6FE0">
        <w:trPr>
          <w:cantSplit/>
        </w:trPr>
        <w:tc>
          <w:tcPr>
            <w:tcW w:w="2070" w:type="dxa"/>
          </w:tcPr>
          <w:p w:rsidR="00756B72" w:rsidRPr="00255447" w:rsidRDefault="00756B72" w:rsidP="003D1AE8">
            <w:pPr>
              <w:pStyle w:val="TAL"/>
              <w:rPr>
                <w:lang w:eastAsia="en-GB"/>
              </w:rPr>
            </w:pPr>
            <w:r w:rsidRPr="00255447">
              <w:rPr>
                <w:lang w:eastAsia="en-GB"/>
              </w:rPr>
              <w:t>RRC connection establishment</w:t>
            </w:r>
          </w:p>
          <w:p w:rsidR="00756B72" w:rsidRPr="00255447" w:rsidRDefault="00756B72" w:rsidP="003D1AE8">
            <w:pPr>
              <w:pStyle w:val="TAL"/>
              <w:rPr>
                <w:lang w:eastAsia="en-GB"/>
              </w:rPr>
            </w:pPr>
          </w:p>
        </w:tc>
        <w:tc>
          <w:tcPr>
            <w:tcW w:w="1980" w:type="dxa"/>
          </w:tcPr>
          <w:p w:rsidR="00756B72" w:rsidRPr="00255447" w:rsidRDefault="00756B72" w:rsidP="003D1AE8">
            <w:pPr>
              <w:pStyle w:val="TAL"/>
              <w:rPr>
                <w:i/>
                <w:lang w:eastAsia="en-GB"/>
              </w:rPr>
            </w:pPr>
            <w:r w:rsidRPr="00255447">
              <w:rPr>
                <w:i/>
                <w:lang w:eastAsia="en-GB"/>
              </w:rPr>
              <w:t>RRCConnectionSetup</w:t>
            </w:r>
          </w:p>
        </w:tc>
        <w:tc>
          <w:tcPr>
            <w:tcW w:w="2340" w:type="dxa"/>
          </w:tcPr>
          <w:p w:rsidR="00756B72" w:rsidRPr="00255447" w:rsidRDefault="00756B72" w:rsidP="003D1AE8">
            <w:pPr>
              <w:pStyle w:val="TAL"/>
              <w:rPr>
                <w:i/>
                <w:lang w:eastAsia="en-GB"/>
              </w:rPr>
            </w:pPr>
            <w:r w:rsidRPr="00255447">
              <w:rPr>
                <w:i/>
                <w:lang w:eastAsia="en-GB"/>
              </w:rPr>
              <w:t>RRCConnectionSetupComplete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408"/>
        </w:trPr>
        <w:tc>
          <w:tcPr>
            <w:tcW w:w="2070" w:type="dxa"/>
          </w:tcPr>
          <w:p w:rsidR="00756B72" w:rsidRPr="00255447" w:rsidRDefault="00756B72" w:rsidP="003D1AE8">
            <w:pPr>
              <w:pStyle w:val="TAL"/>
              <w:rPr>
                <w:lang w:eastAsia="en-GB"/>
              </w:rPr>
            </w:pPr>
            <w:r w:rsidRPr="00255447">
              <w:rPr>
                <w:lang w:eastAsia="en-GB"/>
              </w:rPr>
              <w:t>RRC connection release</w:t>
            </w:r>
          </w:p>
        </w:tc>
        <w:tc>
          <w:tcPr>
            <w:tcW w:w="1980" w:type="dxa"/>
          </w:tcPr>
          <w:p w:rsidR="00756B72" w:rsidRPr="00255447" w:rsidRDefault="00756B72" w:rsidP="003D1AE8">
            <w:pPr>
              <w:pStyle w:val="TAL"/>
              <w:rPr>
                <w:i/>
                <w:lang w:eastAsia="en-GB"/>
              </w:rPr>
            </w:pPr>
            <w:r w:rsidRPr="00255447">
              <w:rPr>
                <w:i/>
                <w:lang w:eastAsia="en-GB"/>
              </w:rPr>
              <w:t>RRCConnectionRelease</w:t>
            </w:r>
          </w:p>
        </w:tc>
        <w:tc>
          <w:tcPr>
            <w:tcW w:w="2340" w:type="dxa"/>
          </w:tcPr>
          <w:p w:rsidR="00756B72" w:rsidRPr="00255447" w:rsidRDefault="00756B72" w:rsidP="003D1AE8">
            <w:pPr>
              <w:pStyle w:val="TAL"/>
              <w:rPr>
                <w:i/>
                <w:lang w:eastAsia="en-GB"/>
              </w:rPr>
            </w:pPr>
          </w:p>
        </w:tc>
        <w:tc>
          <w:tcPr>
            <w:tcW w:w="810" w:type="dxa"/>
          </w:tcPr>
          <w:p w:rsidR="00756B72" w:rsidRPr="00255447" w:rsidRDefault="00756B72" w:rsidP="003D1AE8">
            <w:pPr>
              <w:pStyle w:val="TAL"/>
              <w:rPr>
                <w:lang w:eastAsia="en-GB"/>
              </w:rPr>
            </w:pPr>
            <w:r w:rsidRPr="00255447">
              <w:rPr>
                <w:lang w:eastAsia="en-GB"/>
              </w:rPr>
              <w:t>NA</w:t>
            </w:r>
          </w:p>
          <w:p w:rsidR="00756B72" w:rsidRPr="00255447" w:rsidRDefault="00756B72" w:rsidP="003D1AE8">
            <w:pPr>
              <w:pStyle w:val="TAL"/>
              <w:rPr>
                <w:lang w:eastAsia="en-GB"/>
              </w:rPr>
            </w:pPr>
          </w:p>
        </w:tc>
        <w:tc>
          <w:tcPr>
            <w:tcW w:w="2430" w:type="dxa"/>
          </w:tcPr>
          <w:p w:rsidR="00756B72" w:rsidRPr="00255447" w:rsidRDefault="00756B72" w:rsidP="003D1AE8">
            <w:pPr>
              <w:pStyle w:val="TAL"/>
              <w:rPr>
                <w:lang w:eastAsia="en-GB"/>
              </w:rPr>
            </w:pPr>
          </w:p>
        </w:tc>
      </w:tr>
      <w:tr w:rsidR="00756B72" w:rsidRPr="00255447" w:rsidTr="003C6FE0">
        <w:trPr>
          <w:cantSplit/>
          <w:trHeight w:val="480"/>
        </w:trPr>
        <w:tc>
          <w:tcPr>
            <w:tcW w:w="2070" w:type="dxa"/>
          </w:tcPr>
          <w:p w:rsidR="00756B72" w:rsidRPr="00255447" w:rsidRDefault="00756B72" w:rsidP="003D1AE8">
            <w:pPr>
              <w:pStyle w:val="TAL"/>
              <w:rPr>
                <w:lang w:eastAsia="en-GB"/>
              </w:rPr>
            </w:pPr>
            <w:smartTag w:uri="urn:schemas-microsoft-com:office:smarttags" w:element="stockticker">
              <w:r w:rsidRPr="00255447">
                <w:rPr>
                  <w:lang w:eastAsia="en-GB"/>
                </w:rPr>
                <w:t>RRC</w:t>
              </w:r>
            </w:smartTag>
            <w:r w:rsidRPr="00255447">
              <w:rPr>
                <w:lang w:eastAsia="en-GB"/>
              </w:rPr>
              <w:t xml:space="preserve"> connection re-configuration (radio resource configuration)</w:t>
            </w:r>
          </w:p>
          <w:p w:rsidR="00756B72" w:rsidRPr="00255447" w:rsidRDefault="00756B72" w:rsidP="003D1AE8">
            <w:pPr>
              <w:pStyle w:val="TAL"/>
              <w:rPr>
                <w:lang w:eastAsia="en-GB"/>
              </w:rPr>
            </w:pPr>
          </w:p>
        </w:tc>
        <w:tc>
          <w:tcPr>
            <w:tcW w:w="1980" w:type="dxa"/>
          </w:tcPr>
          <w:p w:rsidR="00756B72" w:rsidRPr="00255447" w:rsidRDefault="00756B72" w:rsidP="003D1AE8">
            <w:pPr>
              <w:pStyle w:val="TAL"/>
              <w:rPr>
                <w:i/>
                <w:lang w:eastAsia="en-GB"/>
              </w:rPr>
            </w:pPr>
            <w:r w:rsidRPr="00255447">
              <w:rPr>
                <w:i/>
                <w:lang w:eastAsia="en-GB"/>
              </w:rPr>
              <w:t>RRCConnectionReconfiguration</w:t>
            </w:r>
          </w:p>
        </w:tc>
        <w:tc>
          <w:tcPr>
            <w:tcW w:w="2340" w:type="dxa"/>
          </w:tcPr>
          <w:p w:rsidR="00756B72" w:rsidRPr="00255447" w:rsidRDefault="00756B72" w:rsidP="003D1AE8">
            <w:pPr>
              <w:pStyle w:val="TAL"/>
              <w:rPr>
                <w:rFonts w:eastAsia="MS Mincho"/>
                <w:i/>
                <w:lang w:eastAsia="en-GB"/>
              </w:rPr>
            </w:pPr>
            <w:r w:rsidRPr="00255447">
              <w:rPr>
                <w:i/>
                <w:lang w:eastAsia="en-GB"/>
              </w:rPr>
              <w:t>RRCConnectionReconfigurationComplete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480"/>
        </w:trPr>
        <w:tc>
          <w:tcPr>
            <w:tcW w:w="2070" w:type="dxa"/>
          </w:tcPr>
          <w:p w:rsidR="00756B72" w:rsidRPr="00255447" w:rsidRDefault="00756B72" w:rsidP="003D1AE8">
            <w:pPr>
              <w:pStyle w:val="TAL"/>
              <w:rPr>
                <w:lang w:eastAsia="en-GB"/>
              </w:rPr>
            </w:pPr>
            <w:smartTag w:uri="urn:schemas-microsoft-com:office:smarttags" w:element="stockticker">
              <w:r w:rsidRPr="00255447">
                <w:rPr>
                  <w:lang w:eastAsia="en-GB"/>
                </w:rPr>
                <w:t>RRC</w:t>
              </w:r>
            </w:smartTag>
            <w:r w:rsidRPr="00255447">
              <w:rPr>
                <w:lang w:eastAsia="en-GB"/>
              </w:rPr>
              <w:t xml:space="preserve"> connection re-configuration (measurement configuration)</w:t>
            </w:r>
          </w:p>
          <w:p w:rsidR="00756B72" w:rsidRPr="00255447" w:rsidRDefault="00756B72" w:rsidP="003D1AE8">
            <w:pPr>
              <w:pStyle w:val="TAL"/>
              <w:rPr>
                <w:lang w:eastAsia="en-GB"/>
              </w:rPr>
            </w:pPr>
          </w:p>
        </w:tc>
        <w:tc>
          <w:tcPr>
            <w:tcW w:w="1980" w:type="dxa"/>
          </w:tcPr>
          <w:p w:rsidR="00756B72" w:rsidRPr="00255447" w:rsidRDefault="00756B72" w:rsidP="003D1AE8">
            <w:pPr>
              <w:pStyle w:val="TAL"/>
              <w:rPr>
                <w:i/>
                <w:lang w:eastAsia="en-GB"/>
              </w:rPr>
            </w:pPr>
            <w:r w:rsidRPr="00255447">
              <w:rPr>
                <w:i/>
                <w:lang w:eastAsia="en-GB"/>
              </w:rPr>
              <w:t>RRCConnectionReconfiguration</w:t>
            </w:r>
          </w:p>
        </w:tc>
        <w:tc>
          <w:tcPr>
            <w:tcW w:w="2340" w:type="dxa"/>
          </w:tcPr>
          <w:p w:rsidR="00756B72" w:rsidRPr="00255447" w:rsidRDefault="00756B72" w:rsidP="003D1AE8">
            <w:pPr>
              <w:pStyle w:val="TAL"/>
              <w:rPr>
                <w:i/>
                <w:lang w:eastAsia="en-GB"/>
              </w:rPr>
            </w:pPr>
            <w:r w:rsidRPr="00255447">
              <w:rPr>
                <w:i/>
                <w:lang w:eastAsia="en-GB"/>
              </w:rPr>
              <w:t>RRCConnectionReconfigurationComplete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480"/>
        </w:trPr>
        <w:tc>
          <w:tcPr>
            <w:tcW w:w="2070" w:type="dxa"/>
          </w:tcPr>
          <w:p w:rsidR="00756B72" w:rsidRPr="00255447" w:rsidRDefault="00756B72" w:rsidP="003D1AE8">
            <w:pPr>
              <w:pStyle w:val="TAL"/>
              <w:rPr>
                <w:lang w:eastAsia="en-GB"/>
              </w:rPr>
            </w:pPr>
            <w:smartTag w:uri="urn:schemas-microsoft-com:office:smarttags" w:element="stockticker">
              <w:r w:rsidRPr="00255447">
                <w:rPr>
                  <w:lang w:eastAsia="en-GB"/>
                </w:rPr>
                <w:t>RRC</w:t>
              </w:r>
            </w:smartTag>
            <w:r w:rsidRPr="00255447">
              <w:rPr>
                <w:lang w:eastAsia="en-GB"/>
              </w:rPr>
              <w:t xml:space="preserve"> connection re-configuration (intra-LTE mobility)</w:t>
            </w:r>
          </w:p>
          <w:p w:rsidR="00756B72" w:rsidRPr="00255447" w:rsidRDefault="00756B72" w:rsidP="003D1AE8">
            <w:pPr>
              <w:pStyle w:val="TAL"/>
              <w:rPr>
                <w:lang w:eastAsia="en-GB"/>
              </w:rPr>
            </w:pPr>
          </w:p>
        </w:tc>
        <w:tc>
          <w:tcPr>
            <w:tcW w:w="1980" w:type="dxa"/>
          </w:tcPr>
          <w:p w:rsidR="00756B72" w:rsidRPr="00255447" w:rsidRDefault="00756B72" w:rsidP="003D1AE8">
            <w:pPr>
              <w:pStyle w:val="TAL"/>
              <w:rPr>
                <w:i/>
                <w:lang w:eastAsia="en-GB"/>
              </w:rPr>
            </w:pPr>
            <w:r w:rsidRPr="00255447">
              <w:rPr>
                <w:i/>
                <w:lang w:eastAsia="en-GB"/>
              </w:rPr>
              <w:t>RRCConnectionReconfiguration</w:t>
            </w:r>
          </w:p>
        </w:tc>
        <w:tc>
          <w:tcPr>
            <w:tcW w:w="2340" w:type="dxa"/>
          </w:tcPr>
          <w:p w:rsidR="00756B72" w:rsidRPr="00255447" w:rsidRDefault="00756B72" w:rsidP="003D1AE8">
            <w:pPr>
              <w:pStyle w:val="TAL"/>
              <w:rPr>
                <w:i/>
                <w:lang w:eastAsia="en-GB"/>
              </w:rPr>
            </w:pPr>
            <w:r w:rsidRPr="00255447">
              <w:rPr>
                <w:i/>
                <w:lang w:eastAsia="en-GB"/>
              </w:rPr>
              <w:t>RRCConnectionReconfigurationComplete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480"/>
        </w:trPr>
        <w:tc>
          <w:tcPr>
            <w:tcW w:w="2070" w:type="dxa"/>
          </w:tcPr>
          <w:p w:rsidR="00756B72" w:rsidRPr="00255447" w:rsidRDefault="00756B72" w:rsidP="003D1AE8">
            <w:pPr>
              <w:keepNext/>
              <w:keepLines/>
              <w:spacing w:after="0"/>
              <w:rPr>
                <w:rFonts w:ascii="Arial" w:hAnsi="Arial" w:cs="Arial"/>
                <w:sz w:val="18"/>
                <w:szCs w:val="18"/>
              </w:rPr>
            </w:pPr>
            <w:r w:rsidRPr="00255447">
              <w:rPr>
                <w:rFonts w:ascii="Arial" w:hAnsi="Arial" w:cs="Arial"/>
                <w:sz w:val="18"/>
                <w:szCs w:val="18"/>
              </w:rPr>
              <w:t>RRC connection reconfiguration (SCell addition/release)</w:t>
            </w:r>
          </w:p>
        </w:tc>
        <w:tc>
          <w:tcPr>
            <w:tcW w:w="1980" w:type="dxa"/>
          </w:tcPr>
          <w:p w:rsidR="00756B72" w:rsidRPr="00255447" w:rsidRDefault="00756B72" w:rsidP="003D1AE8">
            <w:pPr>
              <w:keepNext/>
              <w:keepLines/>
              <w:spacing w:after="0"/>
              <w:rPr>
                <w:rFonts w:ascii="Arial" w:hAnsi="Arial" w:cs="Arial"/>
                <w:i/>
                <w:sz w:val="18"/>
                <w:szCs w:val="18"/>
              </w:rPr>
            </w:pPr>
            <w:r w:rsidRPr="00255447">
              <w:rPr>
                <w:rFonts w:ascii="Arial" w:hAnsi="Arial" w:cs="Arial"/>
                <w:i/>
                <w:sz w:val="18"/>
                <w:szCs w:val="18"/>
              </w:rPr>
              <w:t>RRCConnectionReconfiguration</w:t>
            </w:r>
          </w:p>
        </w:tc>
        <w:tc>
          <w:tcPr>
            <w:tcW w:w="2340" w:type="dxa"/>
          </w:tcPr>
          <w:p w:rsidR="00756B72" w:rsidRPr="00255447" w:rsidRDefault="00756B72" w:rsidP="003D1AE8">
            <w:pPr>
              <w:keepNext/>
              <w:keepLines/>
              <w:spacing w:after="0"/>
              <w:rPr>
                <w:rFonts w:ascii="Arial" w:hAnsi="Arial" w:cs="Arial"/>
                <w:i/>
                <w:sz w:val="18"/>
                <w:szCs w:val="18"/>
              </w:rPr>
            </w:pPr>
            <w:r w:rsidRPr="00255447">
              <w:rPr>
                <w:rFonts w:ascii="Arial" w:hAnsi="Arial" w:cs="Arial"/>
                <w:i/>
                <w:sz w:val="18"/>
                <w:szCs w:val="18"/>
              </w:rPr>
              <w:t>RRCConnectionReconfigurationComplete</w:t>
            </w:r>
          </w:p>
        </w:tc>
        <w:tc>
          <w:tcPr>
            <w:tcW w:w="810" w:type="dxa"/>
          </w:tcPr>
          <w:p w:rsidR="00756B72" w:rsidRPr="00255447" w:rsidRDefault="00756B72" w:rsidP="003D1AE8">
            <w:pPr>
              <w:keepNext/>
              <w:keepLines/>
              <w:spacing w:after="0"/>
              <w:rPr>
                <w:rFonts w:ascii="Arial" w:hAnsi="Arial" w:cs="Arial"/>
                <w:sz w:val="18"/>
                <w:szCs w:val="18"/>
              </w:rPr>
            </w:pPr>
            <w:r w:rsidRPr="00255447">
              <w:rPr>
                <w:rFonts w:ascii="Arial" w:hAnsi="Arial" w:cs="Arial"/>
                <w:sz w:val="18"/>
                <w:szCs w:val="18"/>
              </w:rPr>
              <w:t>20</w:t>
            </w:r>
          </w:p>
        </w:tc>
        <w:tc>
          <w:tcPr>
            <w:tcW w:w="2430" w:type="dxa"/>
          </w:tcPr>
          <w:p w:rsidR="00756B72" w:rsidRPr="00255447" w:rsidRDefault="00756B72" w:rsidP="003D1AE8">
            <w:pPr>
              <w:keepNext/>
              <w:keepLines/>
              <w:spacing w:after="0"/>
              <w:rPr>
                <w:rFonts w:ascii="Arial" w:hAnsi="Arial" w:cs="Arial"/>
                <w:sz w:val="18"/>
                <w:szCs w:val="18"/>
              </w:rPr>
            </w:pPr>
          </w:p>
        </w:tc>
      </w:tr>
      <w:tr w:rsidR="00CB448B" w:rsidRPr="00255447" w:rsidTr="001E79CB">
        <w:trPr>
          <w:cantSplit/>
          <w:trHeight w:val="480"/>
        </w:trPr>
        <w:tc>
          <w:tcPr>
            <w:tcW w:w="2070" w:type="dxa"/>
          </w:tcPr>
          <w:p w:rsidR="00CB448B" w:rsidRPr="00255447" w:rsidRDefault="00CB448B" w:rsidP="003D1AE8">
            <w:pPr>
              <w:keepNext/>
              <w:keepLines/>
              <w:spacing w:after="0"/>
              <w:rPr>
                <w:rFonts w:ascii="Arial" w:hAnsi="Arial" w:cs="Arial"/>
                <w:sz w:val="18"/>
                <w:szCs w:val="18"/>
              </w:rPr>
            </w:pPr>
            <w:r w:rsidRPr="00255447">
              <w:rPr>
                <w:rFonts w:ascii="Arial" w:hAnsi="Arial" w:cs="Arial"/>
                <w:sz w:val="18"/>
                <w:szCs w:val="18"/>
              </w:rPr>
              <w:t>RRC connection reconfiguration (SCG establishment/ release, SCG cell addition/ release)</w:t>
            </w:r>
          </w:p>
        </w:tc>
        <w:tc>
          <w:tcPr>
            <w:tcW w:w="1980" w:type="dxa"/>
          </w:tcPr>
          <w:p w:rsidR="00CB448B" w:rsidRPr="00255447" w:rsidRDefault="00CB448B" w:rsidP="003D1AE8">
            <w:pPr>
              <w:keepNext/>
              <w:keepLines/>
              <w:spacing w:after="0"/>
              <w:rPr>
                <w:rFonts w:ascii="Arial" w:hAnsi="Arial" w:cs="Arial"/>
                <w:i/>
                <w:sz w:val="18"/>
                <w:szCs w:val="18"/>
              </w:rPr>
            </w:pPr>
            <w:r w:rsidRPr="00255447">
              <w:rPr>
                <w:rFonts w:ascii="Arial" w:hAnsi="Arial" w:cs="Arial"/>
                <w:i/>
                <w:sz w:val="18"/>
                <w:szCs w:val="18"/>
              </w:rPr>
              <w:t>RRCConnectionReconfiguration</w:t>
            </w:r>
          </w:p>
        </w:tc>
        <w:tc>
          <w:tcPr>
            <w:tcW w:w="2340" w:type="dxa"/>
          </w:tcPr>
          <w:p w:rsidR="00CB448B" w:rsidRPr="00255447" w:rsidRDefault="00CB448B" w:rsidP="003D1AE8">
            <w:pPr>
              <w:keepNext/>
              <w:keepLines/>
              <w:spacing w:after="0"/>
              <w:rPr>
                <w:rFonts w:ascii="Arial" w:hAnsi="Arial" w:cs="Arial"/>
                <w:i/>
                <w:sz w:val="18"/>
                <w:szCs w:val="18"/>
              </w:rPr>
            </w:pPr>
            <w:r w:rsidRPr="00255447">
              <w:rPr>
                <w:rFonts w:ascii="Arial" w:hAnsi="Arial" w:cs="Arial"/>
                <w:i/>
                <w:sz w:val="18"/>
                <w:szCs w:val="18"/>
              </w:rPr>
              <w:t>RRCConnectionReconfigurationComplete</w:t>
            </w:r>
          </w:p>
        </w:tc>
        <w:tc>
          <w:tcPr>
            <w:tcW w:w="810" w:type="dxa"/>
          </w:tcPr>
          <w:p w:rsidR="00CB448B" w:rsidRPr="00255447" w:rsidRDefault="00CB448B" w:rsidP="003D1AE8">
            <w:pPr>
              <w:keepNext/>
              <w:keepLines/>
              <w:spacing w:after="0"/>
              <w:rPr>
                <w:rFonts w:ascii="Arial" w:hAnsi="Arial" w:cs="Arial"/>
                <w:sz w:val="18"/>
                <w:szCs w:val="18"/>
              </w:rPr>
            </w:pPr>
            <w:r w:rsidRPr="00255447">
              <w:rPr>
                <w:rFonts w:ascii="Arial" w:hAnsi="Arial" w:cs="Arial"/>
                <w:sz w:val="18"/>
                <w:szCs w:val="18"/>
              </w:rPr>
              <w:t>20</w:t>
            </w:r>
          </w:p>
        </w:tc>
        <w:tc>
          <w:tcPr>
            <w:tcW w:w="2430" w:type="dxa"/>
          </w:tcPr>
          <w:p w:rsidR="00CB448B" w:rsidRPr="00255447" w:rsidRDefault="00CB448B" w:rsidP="003D1AE8">
            <w:pPr>
              <w:keepNext/>
              <w:keepLines/>
              <w:spacing w:after="0"/>
              <w:rPr>
                <w:rFonts w:ascii="Arial" w:hAnsi="Arial" w:cs="Arial"/>
                <w:sz w:val="18"/>
                <w:szCs w:val="18"/>
              </w:rPr>
            </w:pPr>
          </w:p>
        </w:tc>
      </w:tr>
      <w:tr w:rsidR="00756B72" w:rsidRPr="00255447" w:rsidTr="003C6FE0">
        <w:trPr>
          <w:cantSplit/>
          <w:trHeight w:val="510"/>
        </w:trPr>
        <w:tc>
          <w:tcPr>
            <w:tcW w:w="2070" w:type="dxa"/>
          </w:tcPr>
          <w:p w:rsidR="00756B72" w:rsidRPr="00255447" w:rsidRDefault="00756B72" w:rsidP="003D1AE8">
            <w:pPr>
              <w:pStyle w:val="TAL"/>
              <w:rPr>
                <w:lang w:eastAsia="en-GB"/>
              </w:rPr>
            </w:pPr>
            <w:smartTag w:uri="urn:schemas-microsoft-com:office:smarttags" w:element="stockticker">
              <w:r w:rsidRPr="00255447">
                <w:rPr>
                  <w:lang w:eastAsia="en-GB"/>
                </w:rPr>
                <w:t>RRC</w:t>
              </w:r>
            </w:smartTag>
            <w:r w:rsidRPr="00255447">
              <w:rPr>
                <w:lang w:eastAsia="en-GB"/>
              </w:rPr>
              <w:t xml:space="preserve"> connection re-establishment</w:t>
            </w:r>
          </w:p>
          <w:p w:rsidR="00756B72" w:rsidRPr="00255447" w:rsidRDefault="00756B72" w:rsidP="003D1AE8">
            <w:pPr>
              <w:pStyle w:val="TAL"/>
              <w:rPr>
                <w:lang w:eastAsia="en-GB"/>
              </w:rPr>
            </w:pPr>
          </w:p>
        </w:tc>
        <w:tc>
          <w:tcPr>
            <w:tcW w:w="1980" w:type="dxa"/>
          </w:tcPr>
          <w:p w:rsidR="00756B72" w:rsidRPr="00255447" w:rsidRDefault="00756B72" w:rsidP="003D1AE8">
            <w:pPr>
              <w:pStyle w:val="TAL"/>
              <w:rPr>
                <w:i/>
                <w:lang w:eastAsia="en-GB"/>
              </w:rPr>
            </w:pPr>
            <w:r w:rsidRPr="00255447">
              <w:rPr>
                <w:i/>
                <w:lang w:eastAsia="en-GB"/>
              </w:rPr>
              <w:t>RRCConnectionReestablishment</w:t>
            </w:r>
          </w:p>
        </w:tc>
        <w:tc>
          <w:tcPr>
            <w:tcW w:w="2340" w:type="dxa"/>
          </w:tcPr>
          <w:p w:rsidR="00756B72" w:rsidRPr="00255447" w:rsidRDefault="00756B72" w:rsidP="003D1AE8">
            <w:pPr>
              <w:pStyle w:val="TAL"/>
              <w:rPr>
                <w:i/>
                <w:lang w:eastAsia="en-GB"/>
              </w:rPr>
            </w:pPr>
            <w:r w:rsidRPr="00255447">
              <w:rPr>
                <w:i/>
                <w:lang w:eastAsia="en-GB"/>
              </w:rPr>
              <w:t>RRCConnectionReestablishmentComplete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525"/>
        </w:trPr>
        <w:tc>
          <w:tcPr>
            <w:tcW w:w="2070" w:type="dxa"/>
          </w:tcPr>
          <w:p w:rsidR="00756B72" w:rsidRPr="00255447" w:rsidRDefault="00756B72" w:rsidP="003D1AE8">
            <w:pPr>
              <w:pStyle w:val="TAL"/>
              <w:rPr>
                <w:lang w:eastAsia="en-GB"/>
              </w:rPr>
            </w:pPr>
            <w:r w:rsidRPr="00255447">
              <w:rPr>
                <w:lang w:eastAsia="en-GB"/>
              </w:rPr>
              <w:t>Initial security activation</w:t>
            </w:r>
          </w:p>
        </w:tc>
        <w:tc>
          <w:tcPr>
            <w:tcW w:w="1980" w:type="dxa"/>
          </w:tcPr>
          <w:p w:rsidR="00756B72" w:rsidRPr="00255447" w:rsidRDefault="00756B72" w:rsidP="003D1AE8">
            <w:pPr>
              <w:pStyle w:val="TAL"/>
              <w:rPr>
                <w:i/>
                <w:lang w:eastAsia="en-GB"/>
              </w:rPr>
            </w:pPr>
            <w:r w:rsidRPr="00255447">
              <w:rPr>
                <w:i/>
                <w:lang w:eastAsia="en-GB"/>
              </w:rPr>
              <w:t>SecurityModeCommand</w:t>
            </w:r>
          </w:p>
        </w:tc>
        <w:tc>
          <w:tcPr>
            <w:tcW w:w="2340" w:type="dxa"/>
          </w:tcPr>
          <w:p w:rsidR="00756B72" w:rsidRPr="00255447" w:rsidRDefault="00756B72" w:rsidP="003D1AE8">
            <w:pPr>
              <w:pStyle w:val="TAL"/>
              <w:rPr>
                <w:rFonts w:eastAsia="MS Mincho"/>
                <w:i/>
                <w:lang w:eastAsia="en-GB"/>
              </w:rPr>
            </w:pPr>
            <w:r w:rsidRPr="00255447">
              <w:rPr>
                <w:i/>
                <w:lang w:eastAsia="en-GB"/>
              </w:rPr>
              <w:t>SecurityModeCommandComplete/SecurityModeCommandFailure</w:t>
            </w:r>
          </w:p>
        </w:tc>
        <w:tc>
          <w:tcPr>
            <w:tcW w:w="810" w:type="dxa"/>
          </w:tcPr>
          <w:p w:rsidR="00756B72" w:rsidRPr="00255447" w:rsidRDefault="00756B72" w:rsidP="003D1AE8">
            <w:pPr>
              <w:pStyle w:val="TAL"/>
              <w:rPr>
                <w:lang w:eastAsia="en-GB"/>
              </w:rPr>
            </w:pPr>
            <w:r w:rsidRPr="00255447">
              <w:rPr>
                <w:lang w:eastAsia="en-GB"/>
              </w:rPr>
              <w:t>10</w:t>
            </w:r>
          </w:p>
        </w:tc>
        <w:tc>
          <w:tcPr>
            <w:tcW w:w="2430" w:type="dxa"/>
          </w:tcPr>
          <w:p w:rsidR="00756B72" w:rsidRPr="00255447" w:rsidRDefault="00756B72" w:rsidP="003D1AE8">
            <w:pPr>
              <w:pStyle w:val="TAL"/>
              <w:rPr>
                <w:lang w:eastAsia="en-GB"/>
              </w:rPr>
            </w:pPr>
          </w:p>
        </w:tc>
      </w:tr>
      <w:tr w:rsidR="00756B72" w:rsidRPr="00255447" w:rsidTr="003C6FE0">
        <w:trPr>
          <w:cantSplit/>
          <w:trHeight w:val="525"/>
        </w:trPr>
        <w:tc>
          <w:tcPr>
            <w:tcW w:w="2070" w:type="dxa"/>
          </w:tcPr>
          <w:p w:rsidR="00756B72" w:rsidRPr="00255447" w:rsidRDefault="00756B72" w:rsidP="003D1AE8">
            <w:pPr>
              <w:pStyle w:val="TAL"/>
              <w:rPr>
                <w:lang w:eastAsia="en-GB"/>
              </w:rPr>
            </w:pPr>
            <w:r w:rsidRPr="00255447">
              <w:rPr>
                <w:lang w:eastAsia="en-GB"/>
              </w:rPr>
              <w:t xml:space="preserve">Initial security activation + </w:t>
            </w:r>
            <w:smartTag w:uri="urn:schemas-microsoft-com:office:smarttags" w:element="stockticker">
              <w:r w:rsidRPr="00255447">
                <w:rPr>
                  <w:lang w:eastAsia="en-GB"/>
                </w:rPr>
                <w:t>RRC</w:t>
              </w:r>
            </w:smartTag>
            <w:r w:rsidRPr="00255447">
              <w:rPr>
                <w:lang w:eastAsia="en-GB"/>
              </w:rPr>
              <w:t xml:space="preserve"> connection re-configuration (RB establishment)</w:t>
            </w:r>
          </w:p>
        </w:tc>
        <w:tc>
          <w:tcPr>
            <w:tcW w:w="1980" w:type="dxa"/>
          </w:tcPr>
          <w:p w:rsidR="00756B72" w:rsidRPr="00255447" w:rsidRDefault="00756B72" w:rsidP="003D1AE8">
            <w:pPr>
              <w:pStyle w:val="TAL"/>
              <w:rPr>
                <w:i/>
                <w:lang w:eastAsia="en-GB"/>
              </w:rPr>
            </w:pPr>
            <w:r w:rsidRPr="00255447">
              <w:rPr>
                <w:i/>
                <w:lang w:eastAsia="en-GB"/>
              </w:rPr>
              <w:t>SecurityModeCommand, RRCConnectionReconfiguration</w:t>
            </w:r>
          </w:p>
        </w:tc>
        <w:tc>
          <w:tcPr>
            <w:tcW w:w="2340" w:type="dxa"/>
          </w:tcPr>
          <w:p w:rsidR="00756B72" w:rsidRPr="00255447" w:rsidRDefault="00756B72" w:rsidP="003D1AE8">
            <w:pPr>
              <w:pStyle w:val="TAL"/>
              <w:rPr>
                <w:i/>
                <w:lang w:eastAsia="en-GB"/>
              </w:rPr>
            </w:pPr>
            <w:r w:rsidRPr="00255447">
              <w:rPr>
                <w:i/>
                <w:lang w:eastAsia="en-GB"/>
              </w:rPr>
              <w:t>RRCConnectionReconfigurationComplete</w:t>
            </w:r>
          </w:p>
        </w:tc>
        <w:tc>
          <w:tcPr>
            <w:tcW w:w="810" w:type="dxa"/>
          </w:tcPr>
          <w:p w:rsidR="00756B72" w:rsidRPr="00255447" w:rsidRDefault="00756B72" w:rsidP="003D1AE8">
            <w:pPr>
              <w:pStyle w:val="TAL"/>
              <w:rPr>
                <w:lang w:eastAsia="en-GB"/>
              </w:rPr>
            </w:pPr>
            <w:r w:rsidRPr="00255447">
              <w:rPr>
                <w:lang w:eastAsia="en-GB"/>
              </w:rPr>
              <w:t>20</w:t>
            </w:r>
          </w:p>
        </w:tc>
        <w:tc>
          <w:tcPr>
            <w:tcW w:w="2430" w:type="dxa"/>
          </w:tcPr>
          <w:p w:rsidR="00756B72" w:rsidRPr="00255447" w:rsidRDefault="00756B72" w:rsidP="003D1AE8">
            <w:pPr>
              <w:pStyle w:val="TAL"/>
              <w:rPr>
                <w:lang w:eastAsia="en-GB"/>
              </w:rPr>
            </w:pPr>
            <w:r w:rsidRPr="00255447">
              <w:rPr>
                <w:lang w:eastAsia="en-GB"/>
              </w:rPr>
              <w:t>The two DL messages are transmitted in the same TTI</w:t>
            </w:r>
          </w:p>
        </w:tc>
      </w:tr>
      <w:tr w:rsidR="00756B72" w:rsidRPr="00255447" w:rsidTr="003C6FE0">
        <w:trPr>
          <w:cantSplit/>
          <w:trHeight w:val="780"/>
        </w:trPr>
        <w:tc>
          <w:tcPr>
            <w:tcW w:w="2070" w:type="dxa"/>
          </w:tcPr>
          <w:p w:rsidR="00756B72" w:rsidRPr="00255447" w:rsidRDefault="00756B72" w:rsidP="003D1AE8">
            <w:pPr>
              <w:pStyle w:val="TAL"/>
              <w:rPr>
                <w:lang w:eastAsia="en-GB"/>
              </w:rPr>
            </w:pPr>
            <w:r w:rsidRPr="00255447">
              <w:rPr>
                <w:lang w:eastAsia="en-GB"/>
              </w:rPr>
              <w:t>Paging</w:t>
            </w:r>
          </w:p>
        </w:tc>
        <w:tc>
          <w:tcPr>
            <w:tcW w:w="1980" w:type="dxa"/>
          </w:tcPr>
          <w:p w:rsidR="00756B72" w:rsidRPr="00255447" w:rsidRDefault="00756B72" w:rsidP="003D1AE8">
            <w:pPr>
              <w:pStyle w:val="TAL"/>
              <w:rPr>
                <w:i/>
                <w:lang w:eastAsia="en-GB"/>
              </w:rPr>
            </w:pPr>
            <w:r w:rsidRPr="00255447">
              <w:rPr>
                <w:i/>
                <w:lang w:eastAsia="en-GB"/>
              </w:rPr>
              <w:t>Paging</w:t>
            </w:r>
          </w:p>
        </w:tc>
        <w:tc>
          <w:tcPr>
            <w:tcW w:w="2340" w:type="dxa"/>
          </w:tcPr>
          <w:p w:rsidR="00756B72" w:rsidRPr="00255447" w:rsidRDefault="00756B72" w:rsidP="003D1AE8">
            <w:pPr>
              <w:pStyle w:val="TAL"/>
              <w:rPr>
                <w:rFonts w:eastAsia="MS Mincho"/>
                <w:i/>
                <w:lang w:eastAsia="en-GB"/>
              </w:rPr>
            </w:pP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756B72" w:rsidRPr="00255447" w:rsidTr="003C6FE0">
        <w:trPr>
          <w:cantSplit/>
        </w:trPr>
        <w:tc>
          <w:tcPr>
            <w:tcW w:w="9630" w:type="dxa"/>
            <w:gridSpan w:val="5"/>
          </w:tcPr>
          <w:p w:rsidR="00756B72" w:rsidRPr="00255447" w:rsidRDefault="00756B72" w:rsidP="003D1AE8">
            <w:pPr>
              <w:pStyle w:val="TAL"/>
              <w:rPr>
                <w:lang w:eastAsia="en-GB"/>
              </w:rPr>
            </w:pPr>
            <w:r w:rsidRPr="00255447">
              <w:rPr>
                <w:b/>
                <w:lang w:eastAsia="en-GB"/>
              </w:rPr>
              <w:t>Inter RAT mobility</w:t>
            </w:r>
          </w:p>
        </w:tc>
      </w:tr>
      <w:tr w:rsidR="00756B72" w:rsidRPr="00255447" w:rsidTr="003C6FE0">
        <w:trPr>
          <w:cantSplit/>
          <w:trHeight w:val="375"/>
        </w:trPr>
        <w:tc>
          <w:tcPr>
            <w:tcW w:w="2070" w:type="dxa"/>
          </w:tcPr>
          <w:p w:rsidR="00756B72" w:rsidRPr="00255447" w:rsidRDefault="00756B72" w:rsidP="003D1AE8">
            <w:pPr>
              <w:pStyle w:val="TAL"/>
              <w:rPr>
                <w:lang w:eastAsia="en-GB"/>
              </w:rPr>
            </w:pPr>
            <w:r w:rsidRPr="00255447">
              <w:rPr>
                <w:lang w:eastAsia="en-GB"/>
              </w:rPr>
              <w:t>Handover to E-UTRA</w:t>
            </w:r>
          </w:p>
        </w:tc>
        <w:tc>
          <w:tcPr>
            <w:tcW w:w="1980" w:type="dxa"/>
          </w:tcPr>
          <w:p w:rsidR="00756B72" w:rsidRPr="00255447" w:rsidRDefault="00756B72" w:rsidP="003D1AE8">
            <w:pPr>
              <w:pStyle w:val="TAL"/>
              <w:rPr>
                <w:i/>
                <w:lang w:eastAsia="en-GB"/>
              </w:rPr>
            </w:pPr>
            <w:r w:rsidRPr="00255447">
              <w:rPr>
                <w:i/>
                <w:lang w:eastAsia="en-GB"/>
              </w:rPr>
              <w:t>RRCConnectionReconfiguration (sent by other RAT)</w:t>
            </w:r>
          </w:p>
        </w:tc>
        <w:tc>
          <w:tcPr>
            <w:tcW w:w="2340" w:type="dxa"/>
          </w:tcPr>
          <w:p w:rsidR="00756B72" w:rsidRPr="00255447" w:rsidRDefault="00756B72" w:rsidP="003D1AE8">
            <w:pPr>
              <w:pStyle w:val="TAL"/>
              <w:rPr>
                <w:i/>
                <w:lang w:eastAsia="en-GB"/>
              </w:rPr>
            </w:pPr>
            <w:r w:rsidRPr="00255447">
              <w:rPr>
                <w:i/>
                <w:lang w:eastAsia="en-GB"/>
              </w:rPr>
              <w:t>RRCConnectionReconfigurationComplete</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r w:rsidRPr="00255447">
              <w:rPr>
                <w:lang w:eastAsia="en-GB"/>
              </w:rPr>
              <w:t>The performance of this procedure is specified in [50] in case of handover from GSM and [29], [30] in case of handover from UTRA.</w:t>
            </w:r>
          </w:p>
        </w:tc>
      </w:tr>
      <w:tr w:rsidR="00756B72" w:rsidRPr="00255447" w:rsidTr="003C6FE0">
        <w:trPr>
          <w:cantSplit/>
          <w:trHeight w:val="315"/>
        </w:trPr>
        <w:tc>
          <w:tcPr>
            <w:tcW w:w="2070" w:type="dxa"/>
          </w:tcPr>
          <w:p w:rsidR="00756B72" w:rsidRPr="00255447" w:rsidRDefault="00756B72" w:rsidP="003D1AE8">
            <w:pPr>
              <w:pStyle w:val="TAL"/>
              <w:rPr>
                <w:lang w:eastAsia="en-GB"/>
              </w:rPr>
            </w:pPr>
            <w:r w:rsidRPr="00255447">
              <w:rPr>
                <w:lang w:eastAsia="en-GB"/>
              </w:rPr>
              <w:t>Handover from E-UTRA</w:t>
            </w:r>
          </w:p>
        </w:tc>
        <w:tc>
          <w:tcPr>
            <w:tcW w:w="1980" w:type="dxa"/>
          </w:tcPr>
          <w:p w:rsidR="00756B72" w:rsidRPr="00255447" w:rsidRDefault="00756B72" w:rsidP="003D1AE8">
            <w:pPr>
              <w:pStyle w:val="TAL"/>
              <w:rPr>
                <w:i/>
                <w:lang w:eastAsia="en-GB"/>
              </w:rPr>
            </w:pPr>
            <w:r w:rsidRPr="00255447">
              <w:rPr>
                <w:i/>
                <w:lang w:eastAsia="en-GB"/>
              </w:rPr>
              <w:t>MobilityFromEUTRACommand</w:t>
            </w:r>
          </w:p>
        </w:tc>
        <w:tc>
          <w:tcPr>
            <w:tcW w:w="2340" w:type="dxa"/>
          </w:tcPr>
          <w:p w:rsidR="00756B72" w:rsidRPr="00255447" w:rsidRDefault="00756B72" w:rsidP="003D1AE8">
            <w:pPr>
              <w:pStyle w:val="TAL"/>
              <w:rPr>
                <w:i/>
                <w:lang w:eastAsia="en-GB"/>
              </w:rPr>
            </w:pP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r w:rsidRPr="00255447">
              <w:rPr>
                <w:lang w:eastAsia="en-GB"/>
              </w:rPr>
              <w:t>The performance of this procedure is specified in [16]</w:t>
            </w:r>
          </w:p>
        </w:tc>
      </w:tr>
      <w:tr w:rsidR="00756B72" w:rsidRPr="00255447" w:rsidTr="003C6FE0">
        <w:trPr>
          <w:cantSplit/>
          <w:trHeight w:val="390"/>
        </w:trPr>
        <w:tc>
          <w:tcPr>
            <w:tcW w:w="2070" w:type="dxa"/>
          </w:tcPr>
          <w:p w:rsidR="00756B72" w:rsidRPr="00255447" w:rsidRDefault="00756B72" w:rsidP="003D1AE8">
            <w:pPr>
              <w:pStyle w:val="TAL"/>
              <w:rPr>
                <w:lang w:eastAsia="en-GB"/>
              </w:rPr>
            </w:pPr>
            <w:r w:rsidRPr="00255447">
              <w:rPr>
                <w:lang w:eastAsia="en-GB"/>
              </w:rPr>
              <w:t>Handover from E-UTRA to CDMA2000</w:t>
            </w:r>
          </w:p>
        </w:tc>
        <w:tc>
          <w:tcPr>
            <w:tcW w:w="1980" w:type="dxa"/>
          </w:tcPr>
          <w:p w:rsidR="00756B72" w:rsidRPr="00255447" w:rsidRDefault="00756B72" w:rsidP="003D1AE8">
            <w:pPr>
              <w:pStyle w:val="TAL"/>
              <w:rPr>
                <w:i/>
                <w:lang w:eastAsia="en-GB"/>
              </w:rPr>
            </w:pPr>
            <w:r w:rsidRPr="00255447">
              <w:rPr>
                <w:i/>
                <w:lang w:eastAsia="en-GB"/>
              </w:rPr>
              <w:t>HandoverFromEUTRAPreparationRequest</w:t>
            </w:r>
            <w:r w:rsidRPr="00255447" w:rsidDel="006B4A40">
              <w:rPr>
                <w:i/>
                <w:lang w:eastAsia="en-GB"/>
              </w:rPr>
              <w:t xml:space="preserve"> </w:t>
            </w:r>
            <w:r w:rsidRPr="00255447">
              <w:rPr>
                <w:i/>
                <w:lang w:eastAsia="en-GB"/>
              </w:rPr>
              <w:t>(CDMA2000)</w:t>
            </w:r>
          </w:p>
        </w:tc>
        <w:tc>
          <w:tcPr>
            <w:tcW w:w="2340" w:type="dxa"/>
          </w:tcPr>
          <w:p w:rsidR="00756B72" w:rsidRPr="00255447" w:rsidRDefault="00756B72" w:rsidP="003D1AE8">
            <w:pPr>
              <w:pStyle w:val="TAL"/>
              <w:rPr>
                <w:i/>
                <w:lang w:eastAsia="en-GB"/>
              </w:rPr>
            </w:pP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r w:rsidRPr="00255447">
              <w:rPr>
                <w:lang w:eastAsia="en-GB"/>
              </w:rPr>
              <w:t>Used to trigger the handover preparation procedure with a CDMA2000 RAT.</w:t>
            </w:r>
          </w:p>
          <w:p w:rsidR="00756B72" w:rsidRPr="00255447" w:rsidRDefault="00756B72" w:rsidP="003D1AE8">
            <w:pPr>
              <w:pStyle w:val="TAL"/>
              <w:rPr>
                <w:lang w:eastAsia="en-GB"/>
              </w:rPr>
            </w:pPr>
            <w:r w:rsidRPr="00255447">
              <w:rPr>
                <w:lang w:eastAsia="en-GB"/>
              </w:rPr>
              <w:t>The performance of this procedure is specified in [16]</w:t>
            </w:r>
          </w:p>
        </w:tc>
      </w:tr>
      <w:tr w:rsidR="00756B72" w:rsidRPr="00255447" w:rsidTr="003C6FE0">
        <w:trPr>
          <w:cantSplit/>
        </w:trPr>
        <w:tc>
          <w:tcPr>
            <w:tcW w:w="9630" w:type="dxa"/>
            <w:gridSpan w:val="5"/>
          </w:tcPr>
          <w:p w:rsidR="00756B72" w:rsidRPr="00255447" w:rsidRDefault="00756B72" w:rsidP="003D1AE8">
            <w:pPr>
              <w:pStyle w:val="TAL"/>
              <w:rPr>
                <w:lang w:eastAsia="en-GB"/>
              </w:rPr>
            </w:pPr>
            <w:r w:rsidRPr="00255447">
              <w:rPr>
                <w:b/>
                <w:lang w:eastAsia="en-GB"/>
              </w:rPr>
              <w:t>Measurement procedures</w:t>
            </w:r>
          </w:p>
        </w:tc>
      </w:tr>
      <w:tr w:rsidR="00756B72" w:rsidRPr="00255447" w:rsidTr="003C6FE0">
        <w:trPr>
          <w:cantSplit/>
          <w:trHeight w:val="405"/>
        </w:trPr>
        <w:tc>
          <w:tcPr>
            <w:tcW w:w="2070" w:type="dxa"/>
          </w:tcPr>
          <w:p w:rsidR="00756B72" w:rsidRPr="00255447" w:rsidRDefault="00756B72" w:rsidP="003D1AE8">
            <w:pPr>
              <w:pStyle w:val="TAL"/>
              <w:rPr>
                <w:lang w:eastAsia="en-GB"/>
              </w:rPr>
            </w:pPr>
            <w:r w:rsidRPr="00255447">
              <w:rPr>
                <w:lang w:eastAsia="en-GB"/>
              </w:rPr>
              <w:t>Measurement Reporting</w:t>
            </w:r>
          </w:p>
        </w:tc>
        <w:tc>
          <w:tcPr>
            <w:tcW w:w="1980" w:type="dxa"/>
          </w:tcPr>
          <w:p w:rsidR="00756B72" w:rsidRPr="00255447" w:rsidRDefault="00756B72" w:rsidP="003D1AE8">
            <w:pPr>
              <w:pStyle w:val="TAL"/>
              <w:rPr>
                <w:i/>
                <w:lang w:eastAsia="en-GB"/>
              </w:rPr>
            </w:pPr>
          </w:p>
        </w:tc>
        <w:tc>
          <w:tcPr>
            <w:tcW w:w="2340" w:type="dxa"/>
          </w:tcPr>
          <w:p w:rsidR="00756B72" w:rsidRPr="00255447" w:rsidRDefault="00756B72" w:rsidP="003D1AE8">
            <w:pPr>
              <w:pStyle w:val="TAL"/>
              <w:rPr>
                <w:i/>
                <w:lang w:eastAsia="en-GB"/>
              </w:rPr>
            </w:pPr>
            <w:r w:rsidRPr="00255447">
              <w:rPr>
                <w:i/>
                <w:lang w:eastAsia="en-GB"/>
              </w:rPr>
              <w:t>MeasurementReport</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756B72" w:rsidRPr="00255447" w:rsidTr="003C6FE0">
        <w:trPr>
          <w:cantSplit/>
        </w:trPr>
        <w:tc>
          <w:tcPr>
            <w:tcW w:w="9630" w:type="dxa"/>
            <w:gridSpan w:val="5"/>
          </w:tcPr>
          <w:p w:rsidR="00756B72" w:rsidRPr="00255447" w:rsidRDefault="00756B72" w:rsidP="003D1AE8">
            <w:pPr>
              <w:pStyle w:val="TAL"/>
              <w:rPr>
                <w:lang w:eastAsia="en-GB"/>
              </w:rPr>
            </w:pPr>
            <w:r w:rsidRPr="00255447">
              <w:rPr>
                <w:b/>
                <w:lang w:eastAsia="en-GB"/>
              </w:rPr>
              <w:t>Other procedures</w:t>
            </w: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lang w:eastAsia="en-GB"/>
              </w:rPr>
              <w:t>UE capability transfer</w:t>
            </w:r>
          </w:p>
        </w:tc>
        <w:tc>
          <w:tcPr>
            <w:tcW w:w="1980" w:type="dxa"/>
          </w:tcPr>
          <w:p w:rsidR="00756B72" w:rsidRPr="00255447" w:rsidRDefault="00756B72" w:rsidP="003D1AE8">
            <w:pPr>
              <w:pStyle w:val="TAL"/>
              <w:rPr>
                <w:i/>
                <w:lang w:eastAsia="en-GB"/>
              </w:rPr>
            </w:pPr>
            <w:r w:rsidRPr="00255447">
              <w:rPr>
                <w:i/>
                <w:lang w:eastAsia="en-GB"/>
              </w:rPr>
              <w:t>UECapabilityEnquiry</w:t>
            </w:r>
          </w:p>
        </w:tc>
        <w:tc>
          <w:tcPr>
            <w:tcW w:w="2340" w:type="dxa"/>
          </w:tcPr>
          <w:p w:rsidR="00756B72" w:rsidRPr="00255447" w:rsidRDefault="00756B72" w:rsidP="003D1AE8">
            <w:pPr>
              <w:pStyle w:val="TAL"/>
              <w:rPr>
                <w:i/>
                <w:lang w:eastAsia="en-GB"/>
              </w:rPr>
            </w:pPr>
            <w:r w:rsidRPr="00255447">
              <w:rPr>
                <w:i/>
                <w:lang w:eastAsia="en-GB"/>
              </w:rPr>
              <w:t>UECapabilityInformation</w:t>
            </w:r>
          </w:p>
        </w:tc>
        <w:tc>
          <w:tcPr>
            <w:tcW w:w="810" w:type="dxa"/>
          </w:tcPr>
          <w:p w:rsidR="00756B72" w:rsidRPr="00255447" w:rsidRDefault="00756B72" w:rsidP="003D1AE8">
            <w:pPr>
              <w:pStyle w:val="TAL"/>
              <w:rPr>
                <w:lang w:eastAsia="en-GB"/>
              </w:rPr>
            </w:pPr>
            <w:r w:rsidRPr="00255447">
              <w:rPr>
                <w:lang w:eastAsia="en-GB"/>
              </w:rPr>
              <w:t>10</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lang w:eastAsia="en-GB"/>
              </w:rPr>
              <w:t>Counter check</w:t>
            </w:r>
          </w:p>
        </w:tc>
        <w:tc>
          <w:tcPr>
            <w:tcW w:w="1980" w:type="dxa"/>
          </w:tcPr>
          <w:p w:rsidR="00756B72" w:rsidRPr="00255447" w:rsidRDefault="00756B72" w:rsidP="003D1AE8">
            <w:pPr>
              <w:pStyle w:val="TAL"/>
              <w:rPr>
                <w:i/>
                <w:lang w:eastAsia="en-GB"/>
              </w:rPr>
            </w:pPr>
            <w:r w:rsidRPr="00255447">
              <w:rPr>
                <w:i/>
                <w:lang w:eastAsia="en-GB"/>
              </w:rPr>
              <w:t>CounterCheck</w:t>
            </w:r>
          </w:p>
        </w:tc>
        <w:tc>
          <w:tcPr>
            <w:tcW w:w="2340" w:type="dxa"/>
          </w:tcPr>
          <w:p w:rsidR="00756B72" w:rsidRPr="00255447" w:rsidRDefault="00756B72" w:rsidP="003D1AE8">
            <w:pPr>
              <w:pStyle w:val="TAL"/>
              <w:rPr>
                <w:i/>
                <w:lang w:eastAsia="en-GB"/>
              </w:rPr>
            </w:pPr>
            <w:r w:rsidRPr="00255447">
              <w:rPr>
                <w:i/>
                <w:lang w:eastAsia="en-GB"/>
              </w:rPr>
              <w:t>CounterCheckResponse</w:t>
            </w:r>
          </w:p>
        </w:tc>
        <w:tc>
          <w:tcPr>
            <w:tcW w:w="810" w:type="dxa"/>
          </w:tcPr>
          <w:p w:rsidR="00756B72" w:rsidRPr="00255447" w:rsidRDefault="00756B72" w:rsidP="003D1AE8">
            <w:pPr>
              <w:pStyle w:val="TAL"/>
              <w:rPr>
                <w:lang w:eastAsia="en-GB"/>
              </w:rPr>
            </w:pPr>
            <w:r w:rsidRPr="00255447">
              <w:rPr>
                <w:lang w:eastAsia="en-GB"/>
              </w:rPr>
              <w:t>10</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rFonts w:eastAsia="SimSun"/>
                <w:lang w:eastAsia="zh-CN"/>
              </w:rPr>
              <w:t>Proximity indication</w:t>
            </w:r>
          </w:p>
        </w:tc>
        <w:tc>
          <w:tcPr>
            <w:tcW w:w="1980" w:type="dxa"/>
          </w:tcPr>
          <w:p w:rsidR="00756B72" w:rsidRPr="00255447" w:rsidRDefault="00756B72" w:rsidP="003D1AE8">
            <w:pPr>
              <w:pStyle w:val="TAL"/>
              <w:rPr>
                <w:i/>
                <w:lang w:eastAsia="en-GB"/>
              </w:rPr>
            </w:pPr>
          </w:p>
        </w:tc>
        <w:tc>
          <w:tcPr>
            <w:tcW w:w="2340" w:type="dxa"/>
          </w:tcPr>
          <w:p w:rsidR="00756B72" w:rsidRPr="00255447" w:rsidRDefault="00756B72" w:rsidP="003D1AE8">
            <w:pPr>
              <w:pStyle w:val="TAL"/>
              <w:rPr>
                <w:i/>
                <w:lang w:eastAsia="en-GB"/>
              </w:rPr>
            </w:pPr>
            <w:r w:rsidRPr="00255447">
              <w:rPr>
                <w:i/>
                <w:lang w:eastAsia="en-GB"/>
              </w:rPr>
              <w:t>ProximityIndication</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rFonts w:eastAsia="SimSun"/>
                <w:lang w:eastAsia="zh-CN"/>
              </w:rPr>
            </w:pPr>
            <w:r w:rsidRPr="00255447">
              <w:rPr>
                <w:lang w:eastAsia="en-GB"/>
              </w:rPr>
              <w:lastRenderedPageBreak/>
              <w:t>UE information</w:t>
            </w:r>
          </w:p>
        </w:tc>
        <w:tc>
          <w:tcPr>
            <w:tcW w:w="1980" w:type="dxa"/>
          </w:tcPr>
          <w:p w:rsidR="00756B72" w:rsidRPr="00255447" w:rsidRDefault="00756B72" w:rsidP="003D1AE8">
            <w:pPr>
              <w:pStyle w:val="TAL"/>
              <w:rPr>
                <w:i/>
                <w:lang w:eastAsia="en-GB"/>
              </w:rPr>
            </w:pPr>
            <w:r w:rsidRPr="00255447">
              <w:rPr>
                <w:i/>
                <w:lang w:eastAsia="en-GB"/>
              </w:rPr>
              <w:t>UEInformationRequest</w:t>
            </w:r>
          </w:p>
        </w:tc>
        <w:tc>
          <w:tcPr>
            <w:tcW w:w="2340" w:type="dxa"/>
          </w:tcPr>
          <w:p w:rsidR="00756B72" w:rsidRPr="00255447" w:rsidRDefault="00756B72" w:rsidP="003D1AE8">
            <w:pPr>
              <w:pStyle w:val="TAL"/>
              <w:rPr>
                <w:i/>
                <w:lang w:eastAsia="en-GB"/>
              </w:rPr>
            </w:pPr>
            <w:r w:rsidRPr="00255447">
              <w:rPr>
                <w:i/>
                <w:lang w:eastAsia="en-GB"/>
              </w:rPr>
              <w:t>UEInformationResponse</w:t>
            </w:r>
          </w:p>
        </w:tc>
        <w:tc>
          <w:tcPr>
            <w:tcW w:w="810" w:type="dxa"/>
          </w:tcPr>
          <w:p w:rsidR="00756B72" w:rsidRPr="00255447" w:rsidRDefault="00756B72" w:rsidP="003D1AE8">
            <w:pPr>
              <w:pStyle w:val="TAL"/>
              <w:rPr>
                <w:lang w:eastAsia="en-GB"/>
              </w:rPr>
            </w:pPr>
            <w:r w:rsidRPr="00255447">
              <w:rPr>
                <w:lang w:eastAsia="en-GB"/>
              </w:rPr>
              <w:t>15</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lang w:eastAsia="en-GB"/>
              </w:rPr>
              <w:t>MBMS counting</w:t>
            </w:r>
          </w:p>
        </w:tc>
        <w:tc>
          <w:tcPr>
            <w:tcW w:w="1980" w:type="dxa"/>
          </w:tcPr>
          <w:p w:rsidR="00756B72" w:rsidRPr="00255447" w:rsidRDefault="00756B72" w:rsidP="003D1AE8">
            <w:pPr>
              <w:pStyle w:val="TAL"/>
              <w:rPr>
                <w:i/>
                <w:lang w:eastAsia="en-GB"/>
              </w:rPr>
            </w:pPr>
            <w:r w:rsidRPr="00255447">
              <w:rPr>
                <w:i/>
                <w:lang w:eastAsia="en-GB"/>
              </w:rPr>
              <w:t>MBMSCountingRequest</w:t>
            </w:r>
          </w:p>
        </w:tc>
        <w:tc>
          <w:tcPr>
            <w:tcW w:w="2340" w:type="dxa"/>
          </w:tcPr>
          <w:p w:rsidR="00756B72" w:rsidRPr="00255447" w:rsidRDefault="00756B72" w:rsidP="003D1AE8">
            <w:pPr>
              <w:pStyle w:val="TAL"/>
              <w:rPr>
                <w:i/>
                <w:lang w:eastAsia="en-GB"/>
              </w:rPr>
            </w:pPr>
            <w:r w:rsidRPr="00255447">
              <w:rPr>
                <w:i/>
                <w:lang w:eastAsia="en-GB"/>
              </w:rPr>
              <w:t>MBMSCountingResponse</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
              <w:rPr>
                <w:lang w:eastAsia="en-GB"/>
              </w:rPr>
            </w:pPr>
            <w:r w:rsidRPr="00255447">
              <w:rPr>
                <w:lang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
              <w:rPr>
                <w:i/>
                <w:lang w:eastAsia="en-GB"/>
              </w:rPr>
            </w:pPr>
            <w:r w:rsidRPr="00255447">
              <w:rPr>
                <w:i/>
                <w:lang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
              <w:rPr>
                <w:lang w:eastAsia="en-GB"/>
              </w:rPr>
            </w:pPr>
            <w:r w:rsidRPr="00255447">
              <w:rPr>
                <w:lang w:eastAsia="en-GB"/>
              </w:rPr>
              <w:t>NA</w:t>
            </w:r>
          </w:p>
        </w:tc>
        <w:tc>
          <w:tcPr>
            <w:tcW w:w="2430" w:type="dxa"/>
            <w:tcBorders>
              <w:top w:val="single" w:sz="4" w:space="0" w:color="auto"/>
              <w:left w:val="single" w:sz="4" w:space="0" w:color="auto"/>
              <w:bottom w:val="single" w:sz="4" w:space="0" w:color="auto"/>
              <w:right w:val="single" w:sz="4" w:space="0" w:color="auto"/>
            </w:tcBorders>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lang w:eastAsia="zh-CN"/>
              </w:rPr>
              <w:t>In-device coexistence indication</w:t>
            </w:r>
          </w:p>
        </w:tc>
        <w:tc>
          <w:tcPr>
            <w:tcW w:w="1980" w:type="dxa"/>
          </w:tcPr>
          <w:p w:rsidR="00756B72" w:rsidRPr="00255447" w:rsidRDefault="00756B72" w:rsidP="003D1AE8">
            <w:pPr>
              <w:pStyle w:val="TAL"/>
              <w:rPr>
                <w:i/>
                <w:lang w:eastAsia="en-GB"/>
              </w:rPr>
            </w:pPr>
          </w:p>
        </w:tc>
        <w:tc>
          <w:tcPr>
            <w:tcW w:w="2340" w:type="dxa"/>
          </w:tcPr>
          <w:p w:rsidR="00756B72" w:rsidRPr="00255447" w:rsidRDefault="00756B72" w:rsidP="003D1AE8">
            <w:pPr>
              <w:pStyle w:val="TAL"/>
              <w:rPr>
                <w:i/>
                <w:lang w:eastAsia="en-GB"/>
              </w:rPr>
            </w:pPr>
            <w:r w:rsidRPr="00255447">
              <w:rPr>
                <w:i/>
                <w:lang w:eastAsia="zh-CN"/>
              </w:rPr>
              <w:t>InDeviceCoexIndication</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756B72" w:rsidRPr="00255447" w:rsidTr="003C6FE0">
        <w:trPr>
          <w:cantSplit/>
          <w:trHeight w:val="90"/>
        </w:trPr>
        <w:tc>
          <w:tcPr>
            <w:tcW w:w="2070" w:type="dxa"/>
          </w:tcPr>
          <w:p w:rsidR="00756B72" w:rsidRPr="00255447" w:rsidRDefault="00756B72" w:rsidP="003D1AE8">
            <w:pPr>
              <w:pStyle w:val="TAL"/>
              <w:rPr>
                <w:lang w:eastAsia="en-GB"/>
              </w:rPr>
            </w:pPr>
            <w:r w:rsidRPr="00255447">
              <w:rPr>
                <w:lang w:eastAsia="en-GB"/>
              </w:rPr>
              <w:t>UE assistance information</w:t>
            </w:r>
          </w:p>
        </w:tc>
        <w:tc>
          <w:tcPr>
            <w:tcW w:w="1980" w:type="dxa"/>
          </w:tcPr>
          <w:p w:rsidR="00756B72" w:rsidRPr="00255447" w:rsidRDefault="00756B72" w:rsidP="003D1AE8">
            <w:pPr>
              <w:pStyle w:val="TAL"/>
              <w:rPr>
                <w:i/>
                <w:lang w:eastAsia="en-GB"/>
              </w:rPr>
            </w:pPr>
          </w:p>
        </w:tc>
        <w:tc>
          <w:tcPr>
            <w:tcW w:w="2340" w:type="dxa"/>
          </w:tcPr>
          <w:p w:rsidR="00756B72" w:rsidRPr="00255447" w:rsidRDefault="00756B72" w:rsidP="003D1AE8">
            <w:pPr>
              <w:pStyle w:val="TAL"/>
              <w:rPr>
                <w:i/>
                <w:lang w:eastAsia="en-GB"/>
              </w:rPr>
            </w:pPr>
            <w:r w:rsidRPr="00255447">
              <w:rPr>
                <w:i/>
                <w:noProof/>
                <w:lang w:eastAsia="en-GB"/>
              </w:rPr>
              <w:t>UEAssistanceInformation</w:t>
            </w:r>
          </w:p>
        </w:tc>
        <w:tc>
          <w:tcPr>
            <w:tcW w:w="810" w:type="dxa"/>
          </w:tcPr>
          <w:p w:rsidR="00756B72" w:rsidRPr="00255447" w:rsidRDefault="00756B72" w:rsidP="003D1AE8">
            <w:pPr>
              <w:pStyle w:val="TAL"/>
              <w:rPr>
                <w:lang w:eastAsia="en-GB"/>
              </w:rPr>
            </w:pPr>
            <w:r w:rsidRPr="00255447">
              <w:rPr>
                <w:lang w:eastAsia="en-GB"/>
              </w:rPr>
              <w:t>NA</w:t>
            </w:r>
          </w:p>
        </w:tc>
        <w:tc>
          <w:tcPr>
            <w:tcW w:w="2430" w:type="dxa"/>
          </w:tcPr>
          <w:p w:rsidR="00756B72" w:rsidRPr="00255447" w:rsidRDefault="00756B72" w:rsidP="003D1AE8">
            <w:pPr>
              <w:pStyle w:val="TAL"/>
              <w:rPr>
                <w:lang w:eastAsia="en-GB"/>
              </w:rPr>
            </w:pPr>
          </w:p>
        </w:tc>
      </w:tr>
      <w:tr w:rsidR="00CB448B" w:rsidRPr="00255447" w:rsidTr="001E79CB">
        <w:trPr>
          <w:cantSplit/>
          <w:trHeight w:val="90"/>
        </w:trPr>
        <w:tc>
          <w:tcPr>
            <w:tcW w:w="2070" w:type="dxa"/>
          </w:tcPr>
          <w:p w:rsidR="00CB448B" w:rsidRPr="00255447" w:rsidRDefault="00CB448B" w:rsidP="003D1AE8">
            <w:pPr>
              <w:pStyle w:val="TAL"/>
              <w:rPr>
                <w:lang w:eastAsia="en-GB"/>
              </w:rPr>
            </w:pPr>
            <w:r w:rsidRPr="00255447">
              <w:rPr>
                <w:lang w:eastAsia="en-GB"/>
              </w:rPr>
              <w:t>SCG failure information</w:t>
            </w:r>
          </w:p>
        </w:tc>
        <w:tc>
          <w:tcPr>
            <w:tcW w:w="1980" w:type="dxa"/>
          </w:tcPr>
          <w:p w:rsidR="00CB448B" w:rsidRPr="00255447" w:rsidRDefault="00CB448B" w:rsidP="003D1AE8">
            <w:pPr>
              <w:pStyle w:val="TAL"/>
              <w:rPr>
                <w:i/>
                <w:lang w:eastAsia="en-GB"/>
              </w:rPr>
            </w:pPr>
          </w:p>
        </w:tc>
        <w:tc>
          <w:tcPr>
            <w:tcW w:w="2340" w:type="dxa"/>
          </w:tcPr>
          <w:p w:rsidR="00CB448B" w:rsidRPr="00255447" w:rsidRDefault="00CB448B" w:rsidP="003D1AE8">
            <w:pPr>
              <w:pStyle w:val="TAL"/>
              <w:rPr>
                <w:i/>
                <w:lang w:eastAsia="en-GB"/>
              </w:rPr>
            </w:pPr>
            <w:r w:rsidRPr="00255447">
              <w:rPr>
                <w:i/>
                <w:noProof/>
                <w:lang w:eastAsia="en-GB"/>
              </w:rPr>
              <w:t>SCGFailureInformation</w:t>
            </w:r>
          </w:p>
        </w:tc>
        <w:tc>
          <w:tcPr>
            <w:tcW w:w="810" w:type="dxa"/>
          </w:tcPr>
          <w:p w:rsidR="00CB448B" w:rsidRPr="00255447" w:rsidRDefault="00CB448B" w:rsidP="003D1AE8">
            <w:pPr>
              <w:pStyle w:val="TAL"/>
              <w:rPr>
                <w:lang w:eastAsia="en-GB"/>
              </w:rPr>
            </w:pPr>
            <w:r w:rsidRPr="00255447">
              <w:rPr>
                <w:lang w:eastAsia="en-GB"/>
              </w:rPr>
              <w:t>NA</w:t>
            </w:r>
          </w:p>
        </w:tc>
        <w:tc>
          <w:tcPr>
            <w:tcW w:w="2430" w:type="dxa"/>
          </w:tcPr>
          <w:p w:rsidR="00CB448B" w:rsidRPr="00255447" w:rsidRDefault="00CB448B" w:rsidP="003D1AE8">
            <w:pPr>
              <w:pStyle w:val="TAL"/>
              <w:rPr>
                <w:lang w:eastAsia="en-GB"/>
              </w:rPr>
            </w:pPr>
          </w:p>
        </w:tc>
      </w:tr>
      <w:tr w:rsidR="005E4F25" w:rsidRPr="00255447" w:rsidTr="001E79CB">
        <w:trPr>
          <w:cantSplit/>
          <w:trHeight w:val="90"/>
        </w:trPr>
        <w:tc>
          <w:tcPr>
            <w:tcW w:w="2070" w:type="dxa"/>
          </w:tcPr>
          <w:p w:rsidR="005E4F25" w:rsidRPr="00255447" w:rsidRDefault="005E4F25" w:rsidP="003D1AE8">
            <w:pPr>
              <w:pStyle w:val="TAL"/>
              <w:rPr>
                <w:lang w:eastAsia="en-GB"/>
              </w:rPr>
            </w:pPr>
            <w:r w:rsidRPr="00255447">
              <w:rPr>
                <w:lang w:eastAsia="en-GB"/>
              </w:rPr>
              <w:t>Sidelink</w:t>
            </w:r>
            <w:r w:rsidR="00DC73E5" w:rsidRPr="00255447">
              <w:rPr>
                <w:lang w:eastAsia="en-GB"/>
              </w:rPr>
              <w:t xml:space="preserve"> </w:t>
            </w:r>
            <w:r w:rsidRPr="00255447">
              <w:rPr>
                <w:lang w:eastAsia="en-GB"/>
              </w:rPr>
              <w:t>UE information</w:t>
            </w:r>
          </w:p>
        </w:tc>
        <w:tc>
          <w:tcPr>
            <w:tcW w:w="1980" w:type="dxa"/>
          </w:tcPr>
          <w:p w:rsidR="005E4F25" w:rsidRPr="00255447" w:rsidRDefault="005E4F25" w:rsidP="003D1AE8">
            <w:pPr>
              <w:pStyle w:val="TAL"/>
              <w:rPr>
                <w:i/>
                <w:lang w:eastAsia="en-GB"/>
              </w:rPr>
            </w:pPr>
          </w:p>
        </w:tc>
        <w:tc>
          <w:tcPr>
            <w:tcW w:w="2340" w:type="dxa"/>
          </w:tcPr>
          <w:p w:rsidR="005E4F25" w:rsidRPr="00255447" w:rsidRDefault="005E4F25" w:rsidP="003D1AE8">
            <w:pPr>
              <w:pStyle w:val="TAL"/>
              <w:rPr>
                <w:i/>
                <w:noProof/>
                <w:lang w:eastAsia="en-GB"/>
              </w:rPr>
            </w:pPr>
            <w:r w:rsidRPr="00255447">
              <w:rPr>
                <w:i/>
                <w:noProof/>
                <w:lang w:eastAsia="en-GB"/>
              </w:rPr>
              <w:t>SidelinkUEInformation</w:t>
            </w:r>
          </w:p>
        </w:tc>
        <w:tc>
          <w:tcPr>
            <w:tcW w:w="810" w:type="dxa"/>
          </w:tcPr>
          <w:p w:rsidR="005E4F25" w:rsidRPr="00255447" w:rsidRDefault="005E4F25" w:rsidP="003D1AE8">
            <w:pPr>
              <w:pStyle w:val="TAL"/>
              <w:rPr>
                <w:lang w:eastAsia="en-GB"/>
              </w:rPr>
            </w:pPr>
            <w:r w:rsidRPr="00255447">
              <w:rPr>
                <w:lang w:eastAsia="en-GB"/>
              </w:rPr>
              <w:t>NA</w:t>
            </w:r>
          </w:p>
        </w:tc>
        <w:tc>
          <w:tcPr>
            <w:tcW w:w="2430" w:type="dxa"/>
          </w:tcPr>
          <w:p w:rsidR="005E4F25" w:rsidRPr="00255447" w:rsidRDefault="005E4F25" w:rsidP="003D1AE8">
            <w:pPr>
              <w:pStyle w:val="TAL"/>
              <w:rPr>
                <w:lang w:eastAsia="en-GB"/>
              </w:rPr>
            </w:pPr>
          </w:p>
        </w:tc>
      </w:tr>
    </w:tbl>
    <w:p w:rsidR="00756B72" w:rsidRPr="00255447" w:rsidRDefault="00756B72" w:rsidP="003D1AE8"/>
    <w:p w:rsidR="00756B72" w:rsidRPr="00255447" w:rsidRDefault="00756B72" w:rsidP="009779C0">
      <w:pPr>
        <w:pStyle w:val="Heading2"/>
      </w:pPr>
      <w:bookmarkStart w:id="956" w:name="_Toc5815244"/>
      <w:r w:rsidRPr="00255447">
        <w:t>11.3</w:t>
      </w:r>
      <w:r w:rsidRPr="00255447">
        <w:tab/>
        <w:t>Void</w:t>
      </w:r>
      <w:bookmarkEnd w:id="956"/>
    </w:p>
    <w:p w:rsidR="00756B72" w:rsidRPr="00255447" w:rsidRDefault="00756B72" w:rsidP="003D1AE8">
      <w:pPr>
        <w:pStyle w:val="Heading8"/>
      </w:pPr>
      <w:bookmarkStart w:id="957" w:name="_Toc5815245"/>
      <w:r w:rsidRPr="00255447">
        <w:t>Annex A (</w:t>
      </w:r>
      <w:smartTag w:uri="urn:schemas-microsoft-com:office:smarttags" w:element="PersonName">
        <w:r w:rsidRPr="00255447">
          <w:t>info</w:t>
        </w:r>
      </w:smartTag>
      <w:r w:rsidRPr="00255447">
        <w:t>rmative):</w:t>
      </w:r>
      <w:r w:rsidRPr="00255447">
        <w:br/>
        <w:t>Guidelines, mainly on use of ASN.1</w:t>
      </w:r>
      <w:bookmarkEnd w:id="957"/>
    </w:p>
    <w:p w:rsidR="00756B72" w:rsidRPr="00255447" w:rsidRDefault="00756B72" w:rsidP="003D1AE8">
      <w:pPr>
        <w:pStyle w:val="EditorsNote"/>
        <w:rPr>
          <w:color w:val="auto"/>
        </w:rPr>
      </w:pPr>
      <w:r w:rsidRPr="00255447">
        <w:rPr>
          <w:color w:val="auto"/>
        </w:rPr>
        <w:t>Editor's note</w:t>
      </w:r>
      <w:r w:rsidRPr="00255447">
        <w:rPr>
          <w:color w:val="auto"/>
        </w:rPr>
        <w:tab/>
        <w:t>No agreements have been reached concerning the extension of RRC PDUs so far. Any statements in this section about the protocol extension mechanism should be considered as FFS.</w:t>
      </w:r>
    </w:p>
    <w:p w:rsidR="00756B72" w:rsidRPr="00255447" w:rsidRDefault="00756B72" w:rsidP="00924189">
      <w:pPr>
        <w:pStyle w:val="Heading1"/>
      </w:pPr>
      <w:bookmarkStart w:id="958" w:name="_Toc5815246"/>
      <w:r w:rsidRPr="00255447">
        <w:t>A.1</w:t>
      </w:r>
      <w:r w:rsidRPr="00255447">
        <w:tab/>
        <w:t>Introduction</w:t>
      </w:r>
      <w:bookmarkEnd w:id="958"/>
    </w:p>
    <w:p w:rsidR="00756B72" w:rsidRPr="00255447" w:rsidRDefault="00756B72" w:rsidP="003D1AE8">
      <w:r w:rsidRPr="00255447">
        <w:t>The following clauses contain guidelines for the specification of RRC protocol data units (PDUs) with ASN.1.</w:t>
      </w:r>
    </w:p>
    <w:p w:rsidR="00756B72" w:rsidRPr="00255447" w:rsidRDefault="00756B72" w:rsidP="00924189">
      <w:pPr>
        <w:pStyle w:val="Heading1"/>
      </w:pPr>
      <w:bookmarkStart w:id="959" w:name="_Toc5815247"/>
      <w:r w:rsidRPr="00255447">
        <w:t>A.2</w:t>
      </w:r>
      <w:r w:rsidRPr="00255447">
        <w:tab/>
        <w:t>Procedural specification</w:t>
      </w:r>
      <w:bookmarkEnd w:id="959"/>
    </w:p>
    <w:p w:rsidR="00756B72" w:rsidRPr="00255447" w:rsidRDefault="00756B72" w:rsidP="00924189">
      <w:pPr>
        <w:pStyle w:val="Heading2"/>
      </w:pPr>
      <w:bookmarkStart w:id="960" w:name="_Toc5815248"/>
      <w:r w:rsidRPr="00255447">
        <w:t>A.2.1</w:t>
      </w:r>
      <w:r w:rsidRPr="00255447">
        <w:tab/>
        <w:t>General principles</w:t>
      </w:r>
      <w:bookmarkEnd w:id="960"/>
    </w:p>
    <w:p w:rsidR="00756B72" w:rsidRPr="00255447" w:rsidRDefault="00756B72" w:rsidP="003D1AE8">
      <w:r w:rsidRPr="00255447">
        <w:t>The procedural specification provides an overall high level description regarding the UE behaviour in a particular scenario.</w:t>
      </w:r>
    </w:p>
    <w:p w:rsidR="00756B72" w:rsidRPr="00255447" w:rsidRDefault="00756B72" w:rsidP="003D1AE8">
      <w:r w:rsidRPr="00255447">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rsidR="00756B72" w:rsidRPr="00255447" w:rsidRDefault="00756B72" w:rsidP="003D1AE8">
      <w:r w:rsidRPr="00255447">
        <w:t>Likewise, the procedural specification need not specify the UE requirements regarding the setting of fields within the messages that are send to E-UTRAN i.e. this may also be covered by the PDU specification.</w:t>
      </w:r>
    </w:p>
    <w:p w:rsidR="00756B72" w:rsidRPr="00255447" w:rsidRDefault="00756B72" w:rsidP="00924189">
      <w:pPr>
        <w:pStyle w:val="Heading2"/>
      </w:pPr>
      <w:bookmarkStart w:id="961" w:name="_Toc5815249"/>
      <w:r w:rsidRPr="00255447">
        <w:t>A.2.2</w:t>
      </w:r>
      <w:r w:rsidRPr="00255447">
        <w:tab/>
        <w:t>More detailed aspects</w:t>
      </w:r>
      <w:bookmarkEnd w:id="961"/>
    </w:p>
    <w:p w:rsidR="00756B72" w:rsidRPr="00255447" w:rsidRDefault="00756B72" w:rsidP="003D1AE8">
      <w:r w:rsidRPr="00255447">
        <w:t>The following more detailed conventions should be used:</w:t>
      </w:r>
    </w:p>
    <w:p w:rsidR="00756B72" w:rsidRPr="00255447" w:rsidRDefault="00756B72" w:rsidP="003D1AE8">
      <w:pPr>
        <w:pStyle w:val="B1"/>
      </w:pPr>
      <w:r w:rsidRPr="00255447">
        <w:t>-</w:t>
      </w:r>
      <w:r w:rsidRPr="00255447">
        <w:tab/>
        <w:t>Bullets:</w:t>
      </w:r>
    </w:p>
    <w:p w:rsidR="00756B72" w:rsidRPr="00255447" w:rsidRDefault="00756B72" w:rsidP="003D1AE8">
      <w:pPr>
        <w:pStyle w:val="B2"/>
      </w:pPr>
      <w:r w:rsidRPr="00255447">
        <w:t>-</w:t>
      </w:r>
      <w:r w:rsidRPr="00255447">
        <w:tab/>
        <w:t>Capitals should be used in the same manner as in other parts of the procedural text i.e. in most cases no capital applies since the bullets are part of the sentence starting with 'The UE shall:'</w:t>
      </w:r>
    </w:p>
    <w:p w:rsidR="00756B72" w:rsidRPr="00255447" w:rsidRDefault="00756B72" w:rsidP="003D1AE8">
      <w:pPr>
        <w:pStyle w:val="B2"/>
      </w:pPr>
      <w:r w:rsidRPr="00255447">
        <w:t>-</w:t>
      </w:r>
      <w:r w:rsidRPr="00255447">
        <w:tab/>
        <w:t>All bullets, including the last one in a sub-clause, should end with a semi-colon i.e. an ';'</w:t>
      </w:r>
    </w:p>
    <w:p w:rsidR="00756B72" w:rsidRPr="00255447" w:rsidRDefault="00756B72" w:rsidP="003D1AE8">
      <w:pPr>
        <w:pStyle w:val="B1"/>
      </w:pPr>
      <w:r w:rsidRPr="00255447">
        <w:lastRenderedPageBreak/>
        <w:t>-</w:t>
      </w:r>
      <w:r w:rsidRPr="00255447">
        <w:tab/>
        <w:t>Conditions</w:t>
      </w:r>
    </w:p>
    <w:p w:rsidR="00756B72" w:rsidRPr="00255447" w:rsidRDefault="00756B72" w:rsidP="003D1AE8">
      <w:pPr>
        <w:pStyle w:val="B2"/>
      </w:pPr>
      <w:r w:rsidRPr="00255447">
        <w:t>-</w:t>
      </w:r>
      <w:r w:rsidRPr="00255447">
        <w:tab/>
        <w:t xml:space="preserve">Whenever multiple conditions apply, a semi-colon should be used at the end of each conditions with the exception of the last one, i.e. as in 'if cond1; or cond2: </w:t>
      </w:r>
    </w:p>
    <w:p w:rsidR="00756B72" w:rsidRPr="00255447" w:rsidRDefault="00756B72" w:rsidP="00924189">
      <w:pPr>
        <w:pStyle w:val="Heading1"/>
      </w:pPr>
      <w:bookmarkStart w:id="962" w:name="_Toc5815250"/>
      <w:r w:rsidRPr="00255447">
        <w:t>A.3</w:t>
      </w:r>
      <w:r w:rsidRPr="00255447">
        <w:tab/>
        <w:t>PDU specification</w:t>
      </w:r>
      <w:bookmarkEnd w:id="962"/>
    </w:p>
    <w:p w:rsidR="00756B72" w:rsidRPr="00255447" w:rsidRDefault="00756B72" w:rsidP="00924189">
      <w:pPr>
        <w:pStyle w:val="Heading2"/>
      </w:pPr>
      <w:bookmarkStart w:id="963" w:name="_Toc5815251"/>
      <w:r w:rsidRPr="00255447">
        <w:t>A.3.1</w:t>
      </w:r>
      <w:r w:rsidRPr="00255447">
        <w:tab/>
        <w:t>General principles</w:t>
      </w:r>
      <w:bookmarkEnd w:id="963"/>
    </w:p>
    <w:p w:rsidR="00756B72" w:rsidRPr="00255447" w:rsidRDefault="00756B72" w:rsidP="00924189">
      <w:pPr>
        <w:pStyle w:val="Heading3"/>
      </w:pPr>
      <w:bookmarkStart w:id="964" w:name="_Toc5815252"/>
      <w:r w:rsidRPr="00255447">
        <w:t>A.3.1.1</w:t>
      </w:r>
      <w:r w:rsidRPr="00255447">
        <w:tab/>
        <w:t>ASN.1 sections</w:t>
      </w:r>
      <w:bookmarkEnd w:id="964"/>
    </w:p>
    <w:p w:rsidR="00756B72" w:rsidRPr="00255447" w:rsidRDefault="00756B72" w:rsidP="003D1AE8">
      <w:r w:rsidRPr="00255447">
        <w:t>The RRC PDU contents are formally and completely described using abstract syntax notation (ASN.1), see X.680 [13], X.681 (02/2002) [14].</w:t>
      </w:r>
    </w:p>
    <w:p w:rsidR="00756B72" w:rsidRPr="00255447" w:rsidRDefault="00756B72" w:rsidP="003D1AE8">
      <w:r w:rsidRPr="00255447">
        <w:t xml:space="preserve">The complete ASN.1 code is divided into a number of ASN.1 sections in the specifications. In order to facilitate the extraction of the complete ASN.1 code from the specification, each ASN.1 section begins with a text paragraph consisting entirely of an </w:t>
      </w:r>
      <w:r w:rsidRPr="00255447">
        <w:rPr>
          <w:i/>
          <w:iCs/>
        </w:rPr>
        <w:t>ASN.1 start tag</w:t>
      </w:r>
      <w:r w:rsidRPr="00255447">
        <w:t>, which consists of a double hyphen followed by a single space and the text string "ASN1STA</w:t>
      </w:r>
      <w:smartTag w:uri="urn:schemas-microsoft-com:office:smarttags" w:element="PersonName">
        <w:r w:rsidRPr="00255447">
          <w:t>RT</w:t>
        </w:r>
      </w:smartTag>
      <w:r w:rsidRPr="00255447">
        <w:t xml:space="preserve">" (in all upper case letters). Each ASN.1 section ends with a text paragraph consisting entirely of an </w:t>
      </w:r>
      <w:r w:rsidRPr="00255447">
        <w:rPr>
          <w:i/>
          <w:iCs/>
        </w:rPr>
        <w:t>ASN.1 stop tag</w:t>
      </w:r>
      <w:r w:rsidRPr="00255447">
        <w:t>, which consists of a double hyphen followed by a single space and the text "ASN1STOP" (in all upper case letters):</w:t>
      </w:r>
    </w:p>
    <w:p w:rsidR="00756B72" w:rsidRPr="00255447" w:rsidRDefault="00756B72" w:rsidP="003D1AE8">
      <w:pPr>
        <w:pStyle w:val="PL"/>
        <w:shd w:val="clear" w:color="auto" w:fill="E6E6E6"/>
      </w:pPr>
      <w:r w:rsidRPr="00255447">
        <w:t>--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The text paragraphs containing the ASN.1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rsidR="00756B72" w:rsidRPr="00255447" w:rsidRDefault="00756B72" w:rsidP="003D1AE8">
      <w:pPr>
        <w:pStyle w:val="NO"/>
      </w:pPr>
      <w:r w:rsidRPr="00255447">
        <w:t>NOTE:</w:t>
      </w:r>
      <w:r w:rsidRPr="00255447">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rsidR="00756B72" w:rsidRPr="00255447" w:rsidRDefault="00756B72" w:rsidP="00924189">
      <w:pPr>
        <w:pStyle w:val="Heading3"/>
      </w:pPr>
      <w:bookmarkStart w:id="965" w:name="_Toc5815253"/>
      <w:r w:rsidRPr="00255447">
        <w:t>A.3.1.2</w:t>
      </w:r>
      <w:r w:rsidRPr="00255447">
        <w:tab/>
        <w:t>ASN.1 identifier naming conventions</w:t>
      </w:r>
      <w:bookmarkEnd w:id="965"/>
    </w:p>
    <w:p w:rsidR="00756B72" w:rsidRPr="00255447" w:rsidRDefault="00756B72" w:rsidP="003D1AE8">
      <w:r w:rsidRPr="00255447">
        <w:t>The naming of identifiers (i.e., the ASN.1 field and type identifiers) should be based on the following guidelines:</w:t>
      </w:r>
    </w:p>
    <w:p w:rsidR="00756B72" w:rsidRPr="00255447" w:rsidRDefault="00756B72" w:rsidP="003D1AE8">
      <w:pPr>
        <w:pStyle w:val="B1"/>
      </w:pPr>
      <w:r w:rsidRPr="00255447">
        <w:t>-</w:t>
      </w:r>
      <w:r w:rsidRPr="00255447">
        <w:tab/>
        <w:t xml:space="preserve">Message (PDU) identifiers should be ordinary mixed case without hyphenation. These identifiers, </w:t>
      </w:r>
      <w:r w:rsidRPr="00255447">
        <w:rPr>
          <w:i/>
        </w:rPr>
        <w:t>e.g.</w:t>
      </w:r>
      <w:r w:rsidRPr="00255447">
        <w:t xml:space="preserve">, the </w:t>
      </w:r>
      <w:r w:rsidRPr="00255447">
        <w:rPr>
          <w:i/>
          <w:noProof/>
        </w:rPr>
        <w:t>RRCConnectionModificationCommand</w:t>
      </w:r>
      <w:r w:rsidRPr="00255447">
        <w:t>, should be used for reference in the procedure text. Abbreviated forms of these identifiers should not be used.</w:t>
      </w:r>
    </w:p>
    <w:p w:rsidR="00756B72" w:rsidRPr="00255447" w:rsidRDefault="00756B72" w:rsidP="003D1AE8">
      <w:pPr>
        <w:pStyle w:val="B1"/>
      </w:pPr>
      <w:r w:rsidRPr="00255447">
        <w:t>-</w:t>
      </w:r>
      <w:r w:rsidRPr="00255447">
        <w:tab/>
        <w:t xml:space="preserve">Type identifiers other than PDU identifiers should be ordinary mixed case, with hyphenation used to set off acronyms only where an adjacent letter is a capital, </w:t>
      </w:r>
      <w:r w:rsidRPr="00255447">
        <w:rPr>
          <w:i/>
        </w:rPr>
        <w:t>e.g.</w:t>
      </w:r>
      <w:r w:rsidRPr="00255447">
        <w:t xml:space="preserve">, </w:t>
      </w:r>
      <w:r w:rsidRPr="00255447">
        <w:rPr>
          <w:i/>
          <w:noProof/>
        </w:rPr>
        <w:t xml:space="preserve">EstablishmentCause, SelectedPLMN </w:t>
      </w:r>
      <w:r w:rsidRPr="00255447">
        <w:rPr>
          <w:iCs/>
          <w:noProof/>
        </w:rPr>
        <w:t xml:space="preserve">(not </w:t>
      </w:r>
      <w:r w:rsidRPr="00255447">
        <w:rPr>
          <w:i/>
          <w:noProof/>
        </w:rPr>
        <w:t>Selected-PLMN</w:t>
      </w:r>
      <w:r w:rsidRPr="00255447">
        <w:rPr>
          <w:iCs/>
          <w:noProof/>
        </w:rPr>
        <w:t>, since the "d" in "Selected" is lowercase)</w:t>
      </w:r>
      <w:r w:rsidRPr="00255447">
        <w:rPr>
          <w:i/>
          <w:noProof/>
        </w:rPr>
        <w:t xml:space="preserve">, InitialUE-Identity </w:t>
      </w:r>
      <w:r w:rsidRPr="00255447">
        <w:rPr>
          <w:iCs/>
          <w:noProof/>
        </w:rPr>
        <w:t>and</w:t>
      </w:r>
      <w:r w:rsidRPr="00255447">
        <w:rPr>
          <w:i/>
          <w:noProof/>
        </w:rPr>
        <w:t xml:space="preserve"> MeasSFN-SFN-TimeDifference</w:t>
      </w:r>
      <w:r w:rsidRPr="00255447">
        <w:t>.</w:t>
      </w:r>
    </w:p>
    <w:p w:rsidR="00756B72" w:rsidRPr="00255447" w:rsidRDefault="00756B72" w:rsidP="003D1AE8">
      <w:pPr>
        <w:pStyle w:val="B1"/>
      </w:pPr>
      <w:r w:rsidRPr="00255447">
        <w:t>-</w:t>
      </w:r>
      <w:r w:rsidRPr="00255447">
        <w:tab/>
        <w:t xml:space="preserve">Field identifiers shall start with a lowercase letter and use mixed case thereafter, </w:t>
      </w:r>
      <w:r w:rsidRPr="00255447">
        <w:rPr>
          <w:i/>
        </w:rPr>
        <w:t>e.g.</w:t>
      </w:r>
      <w:r w:rsidRPr="00255447">
        <w:t xml:space="preserve">, </w:t>
      </w:r>
      <w:r w:rsidRPr="00255447">
        <w:rPr>
          <w:i/>
          <w:noProof/>
        </w:rPr>
        <w:t>establishmentCause</w:t>
      </w:r>
      <w:r w:rsidRPr="00255447">
        <w:t>. If a field identifier begins with an acronym (which would normally be in upper case), the entire acronym is lowercase (</w:t>
      </w:r>
      <w:r w:rsidRPr="00255447">
        <w:rPr>
          <w:i/>
          <w:noProof/>
        </w:rPr>
        <w:t>plmn-Identity</w:t>
      </w:r>
      <w:r w:rsidRPr="00255447">
        <w:t xml:space="preserve">, not </w:t>
      </w:r>
      <w:r w:rsidRPr="00255447">
        <w:rPr>
          <w:i/>
          <w:noProof/>
        </w:rPr>
        <w:t>pLMN-Identity</w:t>
      </w:r>
      <w:r w:rsidRPr="00255447">
        <w:t>). The acronym is set off with a hyphen (</w:t>
      </w:r>
      <w:r w:rsidRPr="00255447">
        <w:rPr>
          <w:i/>
          <w:noProof/>
        </w:rPr>
        <w:t>ue-Identity</w:t>
      </w:r>
      <w:r w:rsidRPr="00255447">
        <w:t xml:space="preserve">, not </w:t>
      </w:r>
      <w:r w:rsidRPr="00255447">
        <w:rPr>
          <w:i/>
          <w:noProof/>
        </w:rPr>
        <w:t>ueIdentity</w:t>
      </w:r>
      <w:r w:rsidRPr="00255447">
        <w:rPr>
          <w:iCs/>
        </w:rPr>
        <w:t>), in order to facilitate a consistent search pattern with corresponding type identifiers</w:t>
      </w:r>
      <w:r w:rsidRPr="00255447">
        <w:t>.</w:t>
      </w:r>
    </w:p>
    <w:p w:rsidR="00756B72" w:rsidRPr="00255447" w:rsidRDefault="00756B72" w:rsidP="003D1AE8">
      <w:pPr>
        <w:pStyle w:val="B1"/>
      </w:pPr>
      <w:r w:rsidRPr="00255447">
        <w:t>-</w:t>
      </w:r>
      <w:r w:rsidRPr="00255447">
        <w:tab/>
        <w:t>Identifiers that are likely to be keywords of some language, especially widely used languages, such as C++ or Java, should be avoided to the extent possible.</w:t>
      </w:r>
    </w:p>
    <w:p w:rsidR="00756B72" w:rsidRPr="00255447" w:rsidRDefault="00756B72" w:rsidP="003D1AE8">
      <w:pPr>
        <w:pStyle w:val="B1"/>
      </w:pPr>
      <w:r w:rsidRPr="00255447">
        <w:t>-</w:t>
      </w:r>
      <w:r w:rsidRPr="00255447">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rsidR="00756B72" w:rsidRPr="00255447" w:rsidRDefault="00756B72" w:rsidP="003D1AE8">
      <w:pPr>
        <w:pStyle w:val="B1"/>
      </w:pPr>
      <w:r w:rsidRPr="00255447">
        <w:lastRenderedPageBreak/>
        <w:t>-</w:t>
      </w:r>
      <w:r w:rsidRPr="00255447">
        <w:tab/>
      </w:r>
      <w:r w:rsidRPr="00255447">
        <w:rPr>
          <w:i/>
          <w:iCs/>
        </w:rPr>
        <w:t>For future extension:</w:t>
      </w:r>
      <w:r w:rsidRPr="00255447">
        <w:t xml:space="preserve"> When an extension is introduced a suffix is added to the identifier of the concerned ASN.1 field and/ or type. A suffix of the form </w:t>
      </w:r>
      <w:r w:rsidRPr="00255447">
        <w:rPr>
          <w:noProof/>
        </w:rPr>
        <w:t>"</w:t>
      </w:r>
      <w:r w:rsidRPr="00255447">
        <w:rPr>
          <w:noProof/>
        </w:rPr>
        <w:noBreakHyphen/>
        <w:t>rX"</w:t>
      </w:r>
      <w:r w:rsidRPr="00255447">
        <w:t xml:space="preserve"> is used, with X indicating the release, for ASN.1 fields or types introduced in a later release (i.e. a release later than the original/ first release of the protocol) as well as for ASN.1 fields or types for which a revision is introduced in a later release replacing a previous version, </w:t>
      </w:r>
      <w:r w:rsidRPr="00255447">
        <w:rPr>
          <w:i/>
        </w:rPr>
        <w:t>e.g.</w:t>
      </w:r>
      <w:r w:rsidRPr="00255447">
        <w:t xml:space="preserve">, </w:t>
      </w:r>
      <w:r w:rsidRPr="00255447">
        <w:rPr>
          <w:i/>
          <w:noProof/>
        </w:rPr>
        <w:t>Foo-r9</w:t>
      </w:r>
      <w:r w:rsidRPr="00255447">
        <w:t xml:space="preserve"> for the Rel-9 version of the ASN.1 type </w:t>
      </w:r>
      <w:r w:rsidRPr="00255447">
        <w:rPr>
          <w:i/>
          <w:noProof/>
        </w:rPr>
        <w:t>Foo</w:t>
      </w:r>
      <w:r w:rsidRPr="00255447">
        <w:t xml:space="preserve">. </w:t>
      </w:r>
      <w:r w:rsidR="00E677DF" w:rsidRPr="00255447">
        <w:t xml:space="preserve">A suffix of the form </w:t>
      </w:r>
      <w:r w:rsidR="00E677DF" w:rsidRPr="00255447">
        <w:rPr>
          <w:noProof/>
        </w:rPr>
        <w:t>"</w:t>
      </w:r>
      <w:r w:rsidR="00E677DF" w:rsidRPr="00255447">
        <w:rPr>
          <w:noProof/>
        </w:rPr>
        <w:noBreakHyphen/>
        <w:t>rXb"</w:t>
      </w:r>
      <w:r w:rsidR="00E677DF" w:rsidRPr="00255447">
        <w:t xml:space="preserve"> is used for the first revision of a field that it appears in the same release (X) as the original version of the field, </w:t>
      </w:r>
      <w:r w:rsidR="00E677DF" w:rsidRPr="00255447">
        <w:rPr>
          <w:noProof/>
        </w:rPr>
        <w:t>"</w:t>
      </w:r>
      <w:r w:rsidR="00E677DF" w:rsidRPr="00255447">
        <w:rPr>
          <w:noProof/>
        </w:rPr>
        <w:noBreakHyphen/>
        <w:t>rXc" for a second intra-release revision and so on</w:t>
      </w:r>
      <w:r w:rsidR="00E677DF" w:rsidRPr="00255447">
        <w:t xml:space="preserve">. </w:t>
      </w:r>
      <w:r w:rsidRPr="00255447">
        <w:t xml:space="preserve">A suffix of the form </w:t>
      </w:r>
      <w:r w:rsidRPr="00255447">
        <w:rPr>
          <w:noProof/>
        </w:rPr>
        <w:t>"</w:t>
      </w:r>
      <w:r w:rsidRPr="00255447">
        <w:rPr>
          <w:noProof/>
        </w:rPr>
        <w:noBreakHyphen/>
        <w:t>vXYZ"</w:t>
      </w:r>
      <w:r w:rsidRPr="00255447">
        <w:t xml:space="preserve"> is used for ASN.1 fields or types that only are an extension of a corresponding earlier field or type (see sub-clause A.4), e.g., </w:t>
      </w:r>
      <w:r w:rsidRPr="00255447">
        <w:rPr>
          <w:i/>
          <w:iCs/>
          <w:noProof/>
        </w:rPr>
        <w:t>AnElement-v10b0</w:t>
      </w:r>
      <w:r w:rsidRPr="00255447">
        <w:t xml:space="preserve"> for the extension of the ASN.1 type </w:t>
      </w:r>
      <w:r w:rsidRPr="00255447">
        <w:rPr>
          <w:i/>
          <w:iCs/>
          <w:noProof/>
        </w:rPr>
        <w:t>AnElement</w:t>
      </w:r>
      <w:r w:rsidRPr="00255447">
        <w:t xml:space="preserve"> introduced in version 10.11.0 of the specification. A number </w:t>
      </w:r>
      <w:r w:rsidRPr="00255447">
        <w:rPr>
          <w:i/>
          <w:iCs/>
        </w:rPr>
        <w:t>0...9, 10, 11, etc.</w:t>
      </w:r>
      <w:r w:rsidRPr="00255447">
        <w:t xml:space="preserve"> is used to represent the first part of the version number, indicating the release of the protocol. Lower case letters </w:t>
      </w:r>
      <w:r w:rsidRPr="00255447">
        <w:rPr>
          <w:i/>
          <w:iCs/>
        </w:rPr>
        <w:t>a, b, c, etc.</w:t>
      </w:r>
      <w:r w:rsidRPr="00255447">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rsidR="00756B72" w:rsidRPr="00255447" w:rsidRDefault="00756B72" w:rsidP="003D1AE8">
      <w:pPr>
        <w:pStyle w:val="B1"/>
      </w:pPr>
      <w:r w:rsidRPr="00255447">
        <w:t>-</w:t>
      </w:r>
      <w:r w:rsidRPr="00255447">
        <w:tab/>
        <w:t xml:space="preserve">More generally, in case there is a need to distinguish different variants of an ASN.1 field or IE, a suffix should be added at the end of the identifiers e.g. </w:t>
      </w:r>
      <w:r w:rsidRPr="00255447">
        <w:rPr>
          <w:i/>
        </w:rPr>
        <w:t>MeasObjectUTRA</w:t>
      </w:r>
      <w:r w:rsidRPr="00255447">
        <w:t xml:space="preserve">, </w:t>
      </w:r>
      <w:r w:rsidRPr="00255447">
        <w:rPr>
          <w:i/>
        </w:rPr>
        <w:t>ConfigCommon</w:t>
      </w:r>
      <w:r w:rsidRPr="00255447">
        <w:t>. When there is no particular need to distinguish the fields (e.g. because the field is included in different IEs), a common field identifier name may be used. This may be attractive e.g. in case the procedural specification is the same for the different variants.</w:t>
      </w:r>
    </w:p>
    <w:p w:rsidR="00756B72" w:rsidRPr="00255447" w:rsidRDefault="00756B72" w:rsidP="003D1AE8">
      <w:pPr>
        <w:pStyle w:val="TH"/>
      </w:pPr>
      <w:r w:rsidRPr="00255447">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756B72" w:rsidRPr="00255447" w:rsidTr="003C6FE0">
        <w:trPr>
          <w:cantSplit/>
          <w:tblHeader/>
          <w:jc w:val="center"/>
        </w:trPr>
        <w:tc>
          <w:tcPr>
            <w:tcW w:w="1821" w:type="dxa"/>
          </w:tcPr>
          <w:p w:rsidR="00756B72" w:rsidRPr="00255447" w:rsidRDefault="00756B72" w:rsidP="003D1AE8">
            <w:pPr>
              <w:pStyle w:val="TAL"/>
              <w:tabs>
                <w:tab w:val="num" w:pos="1494"/>
              </w:tabs>
              <w:jc w:val="both"/>
              <w:rPr>
                <w:rFonts w:eastAsia="SimSun"/>
                <w:b/>
                <w:kern w:val="2"/>
                <w:lang w:eastAsia="en-GB"/>
              </w:rPr>
            </w:pPr>
            <w:r w:rsidRPr="00255447">
              <w:rPr>
                <w:rFonts w:eastAsia="SimSun"/>
                <w:b/>
                <w:kern w:val="2"/>
                <w:lang w:eastAsia="en-GB"/>
              </w:rPr>
              <w:t>Abbreviation</w:t>
            </w:r>
          </w:p>
        </w:tc>
        <w:tc>
          <w:tcPr>
            <w:tcW w:w="2835" w:type="dxa"/>
          </w:tcPr>
          <w:p w:rsidR="00756B72" w:rsidRPr="00255447" w:rsidRDefault="00756B72" w:rsidP="003D1AE8">
            <w:pPr>
              <w:pStyle w:val="TAL"/>
              <w:tabs>
                <w:tab w:val="num" w:pos="1494"/>
              </w:tabs>
              <w:jc w:val="both"/>
              <w:rPr>
                <w:rFonts w:eastAsia="SimSun"/>
                <w:b/>
                <w:kern w:val="2"/>
                <w:lang w:eastAsia="en-GB"/>
              </w:rPr>
            </w:pPr>
            <w:r w:rsidRPr="00255447">
              <w:rPr>
                <w:rFonts w:eastAsia="SimSun"/>
                <w:b/>
                <w:kern w:val="2"/>
                <w:lang w:eastAsia="en-GB"/>
              </w:rPr>
              <w:t>Abbreviated word</w:t>
            </w:r>
          </w:p>
        </w:tc>
      </w:tr>
      <w:tr w:rsidR="005E4F25" w:rsidRPr="00255447" w:rsidTr="00A206C8">
        <w:trPr>
          <w:cantSplit/>
          <w:jc w:val="center"/>
        </w:trPr>
        <w:tc>
          <w:tcPr>
            <w:tcW w:w="1821" w:type="dxa"/>
          </w:tcPr>
          <w:p w:rsidR="005E4F25" w:rsidRPr="00255447" w:rsidRDefault="005E4F25" w:rsidP="003D1AE8">
            <w:pPr>
              <w:pStyle w:val="TAL"/>
              <w:tabs>
                <w:tab w:val="num" w:pos="1494"/>
              </w:tabs>
              <w:jc w:val="both"/>
              <w:rPr>
                <w:rFonts w:eastAsia="SimSun"/>
                <w:noProof/>
                <w:kern w:val="2"/>
                <w:lang w:eastAsia="en-GB"/>
              </w:rPr>
            </w:pPr>
            <w:r w:rsidRPr="00255447">
              <w:rPr>
                <w:rFonts w:eastAsia="SimSun"/>
                <w:noProof/>
                <w:kern w:val="2"/>
                <w:lang w:eastAsia="en-GB"/>
              </w:rPr>
              <w:t>Comm</w:t>
            </w:r>
          </w:p>
        </w:tc>
        <w:tc>
          <w:tcPr>
            <w:tcW w:w="2835" w:type="dxa"/>
          </w:tcPr>
          <w:p w:rsidR="005E4F25" w:rsidRPr="00255447" w:rsidRDefault="005E4F25" w:rsidP="003D1AE8">
            <w:pPr>
              <w:pStyle w:val="TAL"/>
              <w:tabs>
                <w:tab w:val="num" w:pos="1494"/>
              </w:tabs>
              <w:jc w:val="both"/>
              <w:rPr>
                <w:rFonts w:eastAsia="SimSun"/>
                <w:kern w:val="2"/>
                <w:lang w:eastAsia="en-GB"/>
              </w:rPr>
            </w:pPr>
            <w:r w:rsidRPr="00255447">
              <w:rPr>
                <w:rFonts w:eastAsia="SimSun"/>
                <w:kern w:val="2"/>
                <w:lang w:eastAsia="en-GB"/>
              </w:rPr>
              <w:t>Communication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Conf</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Confirmation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Config</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Configuration</w:t>
            </w:r>
          </w:p>
        </w:tc>
      </w:tr>
      <w:tr w:rsidR="005E4F25" w:rsidRPr="00255447" w:rsidTr="00A206C8">
        <w:trPr>
          <w:cantSplit/>
          <w:jc w:val="center"/>
        </w:trPr>
        <w:tc>
          <w:tcPr>
            <w:tcW w:w="1821" w:type="dxa"/>
          </w:tcPr>
          <w:p w:rsidR="005E4F25" w:rsidRPr="00255447" w:rsidRDefault="005E4F25" w:rsidP="003D1AE8">
            <w:pPr>
              <w:pStyle w:val="TAL"/>
              <w:tabs>
                <w:tab w:val="num" w:pos="1494"/>
              </w:tabs>
              <w:jc w:val="both"/>
              <w:rPr>
                <w:rFonts w:eastAsia="SimSun"/>
                <w:noProof/>
                <w:kern w:val="2"/>
                <w:lang w:eastAsia="en-GB"/>
              </w:rPr>
            </w:pPr>
            <w:r w:rsidRPr="00255447">
              <w:rPr>
                <w:rFonts w:eastAsia="SimSun"/>
                <w:noProof/>
                <w:kern w:val="2"/>
                <w:lang w:eastAsia="en-GB"/>
              </w:rPr>
              <w:t>Disc</w:t>
            </w:r>
          </w:p>
        </w:tc>
        <w:tc>
          <w:tcPr>
            <w:tcW w:w="2835" w:type="dxa"/>
          </w:tcPr>
          <w:p w:rsidR="005E4F25" w:rsidRPr="00255447" w:rsidRDefault="005E4F25" w:rsidP="003D1AE8">
            <w:pPr>
              <w:pStyle w:val="TAL"/>
              <w:tabs>
                <w:tab w:val="num" w:pos="1494"/>
              </w:tabs>
              <w:jc w:val="both"/>
              <w:rPr>
                <w:rFonts w:eastAsia="SimSun"/>
                <w:kern w:val="2"/>
                <w:lang w:eastAsia="en-GB"/>
              </w:rPr>
            </w:pPr>
            <w:r w:rsidRPr="00255447">
              <w:rPr>
                <w:rFonts w:eastAsia="SimSun"/>
                <w:kern w:val="2"/>
                <w:lang w:eastAsia="en-GB"/>
              </w:rPr>
              <w:t>Discovery</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DL</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Downlink</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Ext</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Extension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Freq</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Frequency</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Id</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Identity</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Ind</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Indication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Info</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Information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Meas</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Measurement</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Neigh</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Neighbour(ing)</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Param(s)</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Parameter(s)</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Persist</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Persistent</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Phys</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Physical</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Proc</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Process</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Reestab</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Reestablishment</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Req</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Request</w:t>
            </w:r>
          </w:p>
        </w:tc>
      </w:tr>
      <w:tr w:rsidR="005E4F25" w:rsidRPr="00255447" w:rsidTr="00A206C8">
        <w:trPr>
          <w:cantSplit/>
          <w:jc w:val="center"/>
        </w:trPr>
        <w:tc>
          <w:tcPr>
            <w:tcW w:w="1821" w:type="dxa"/>
          </w:tcPr>
          <w:p w:rsidR="005E4F25" w:rsidRPr="00255447" w:rsidRDefault="005E4F25" w:rsidP="003D1AE8">
            <w:pPr>
              <w:pStyle w:val="TAL"/>
              <w:tabs>
                <w:tab w:val="num" w:pos="1494"/>
              </w:tabs>
              <w:jc w:val="both"/>
              <w:rPr>
                <w:rFonts w:eastAsia="SimSun"/>
                <w:noProof/>
                <w:kern w:val="2"/>
                <w:lang w:eastAsia="en-GB"/>
              </w:rPr>
            </w:pPr>
            <w:r w:rsidRPr="00255447">
              <w:rPr>
                <w:rFonts w:eastAsia="SimSun"/>
                <w:noProof/>
                <w:kern w:val="2"/>
                <w:lang w:eastAsia="en-GB"/>
              </w:rPr>
              <w:t>Rx</w:t>
            </w:r>
          </w:p>
        </w:tc>
        <w:tc>
          <w:tcPr>
            <w:tcW w:w="2835" w:type="dxa"/>
          </w:tcPr>
          <w:p w:rsidR="005E4F25" w:rsidRPr="00255447" w:rsidRDefault="005E4F25" w:rsidP="003D1AE8">
            <w:pPr>
              <w:pStyle w:val="TAL"/>
              <w:tabs>
                <w:tab w:val="num" w:pos="1494"/>
              </w:tabs>
              <w:jc w:val="both"/>
              <w:rPr>
                <w:rFonts w:eastAsia="SimSun"/>
                <w:kern w:val="2"/>
                <w:lang w:eastAsia="en-GB"/>
              </w:rPr>
            </w:pPr>
            <w:r w:rsidRPr="00255447">
              <w:rPr>
                <w:rFonts w:eastAsia="SimSun"/>
                <w:kern w:val="2"/>
                <w:lang w:eastAsia="en-GB"/>
              </w:rPr>
              <w:t>Reception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Sched</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Scheduling</w:t>
            </w:r>
          </w:p>
        </w:tc>
      </w:tr>
      <w:tr w:rsidR="005E4F25" w:rsidRPr="00255447" w:rsidTr="00A206C8">
        <w:trPr>
          <w:cantSplit/>
          <w:jc w:val="center"/>
        </w:trPr>
        <w:tc>
          <w:tcPr>
            <w:tcW w:w="1821" w:type="dxa"/>
          </w:tcPr>
          <w:p w:rsidR="005E4F25" w:rsidRPr="00255447" w:rsidRDefault="005E4F25" w:rsidP="003D1AE8">
            <w:pPr>
              <w:pStyle w:val="TAL"/>
              <w:tabs>
                <w:tab w:val="num" w:pos="1494"/>
              </w:tabs>
              <w:jc w:val="both"/>
              <w:rPr>
                <w:rFonts w:eastAsia="SimSun"/>
                <w:noProof/>
                <w:kern w:val="2"/>
                <w:lang w:eastAsia="en-GB"/>
              </w:rPr>
            </w:pPr>
            <w:r w:rsidRPr="00255447">
              <w:rPr>
                <w:rFonts w:eastAsia="SimSun"/>
                <w:noProof/>
                <w:kern w:val="2"/>
                <w:lang w:eastAsia="en-GB"/>
              </w:rPr>
              <w:t>Sync</w:t>
            </w:r>
          </w:p>
        </w:tc>
        <w:tc>
          <w:tcPr>
            <w:tcW w:w="2835" w:type="dxa"/>
          </w:tcPr>
          <w:p w:rsidR="005E4F25" w:rsidRPr="00255447" w:rsidRDefault="005E4F25" w:rsidP="003D1AE8">
            <w:pPr>
              <w:pStyle w:val="TAL"/>
              <w:tabs>
                <w:tab w:val="num" w:pos="1494"/>
              </w:tabs>
              <w:jc w:val="both"/>
              <w:rPr>
                <w:rFonts w:eastAsia="SimSun"/>
                <w:kern w:val="2"/>
                <w:lang w:eastAsia="en-GB"/>
              </w:rPr>
            </w:pPr>
            <w:r w:rsidRPr="00255447">
              <w:rPr>
                <w:rFonts w:eastAsia="SimSun"/>
                <w:kern w:val="2"/>
                <w:lang w:eastAsia="en-GB"/>
              </w:rPr>
              <w:t>Synchronisation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Thresh</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Threshold</w:t>
            </w:r>
          </w:p>
        </w:tc>
      </w:tr>
      <w:tr w:rsidR="00756B72" w:rsidRPr="00255447" w:rsidTr="003C6FE0">
        <w:trPr>
          <w:cantSplit/>
          <w:jc w:val="center"/>
        </w:trPr>
        <w:tc>
          <w:tcPr>
            <w:tcW w:w="1821" w:type="dxa"/>
          </w:tcPr>
          <w:p w:rsidR="00756B72" w:rsidRPr="00255447" w:rsidRDefault="005E4F25" w:rsidP="003D1AE8">
            <w:pPr>
              <w:pStyle w:val="TAL"/>
              <w:tabs>
                <w:tab w:val="num" w:pos="1494"/>
              </w:tabs>
              <w:jc w:val="both"/>
              <w:rPr>
                <w:rFonts w:eastAsia="SimSun"/>
                <w:noProof/>
                <w:kern w:val="2"/>
                <w:lang w:eastAsia="en-GB"/>
              </w:rPr>
            </w:pPr>
            <w:r w:rsidRPr="00255447">
              <w:rPr>
                <w:rFonts w:eastAsia="SimSun"/>
                <w:noProof/>
                <w:kern w:val="2"/>
                <w:lang w:eastAsia="en-GB"/>
              </w:rPr>
              <w:t xml:space="preserve">Tx/ </w:t>
            </w:r>
            <w:r w:rsidR="00756B72" w:rsidRPr="00255447">
              <w:rPr>
                <w:rFonts w:eastAsia="SimSun"/>
                <w:noProof/>
                <w:kern w:val="2"/>
                <w:lang w:eastAsia="en-GB"/>
              </w:rPr>
              <w:t>Transm</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Transmission</w:t>
            </w:r>
          </w:p>
        </w:tc>
      </w:tr>
      <w:tr w:rsidR="00756B72" w:rsidRPr="00255447" w:rsidTr="003C6FE0">
        <w:trPr>
          <w:cantSplit/>
          <w:jc w:val="center"/>
        </w:trPr>
        <w:tc>
          <w:tcPr>
            <w:tcW w:w="1821" w:type="dxa"/>
          </w:tcPr>
          <w:p w:rsidR="00756B72" w:rsidRPr="00255447" w:rsidRDefault="00756B72" w:rsidP="003D1AE8">
            <w:pPr>
              <w:pStyle w:val="TAL"/>
              <w:tabs>
                <w:tab w:val="num" w:pos="1494"/>
              </w:tabs>
              <w:jc w:val="both"/>
              <w:rPr>
                <w:rFonts w:eastAsia="SimSun"/>
                <w:noProof/>
                <w:kern w:val="2"/>
                <w:lang w:eastAsia="en-GB"/>
              </w:rPr>
            </w:pPr>
            <w:r w:rsidRPr="00255447">
              <w:rPr>
                <w:rFonts w:eastAsia="SimSun"/>
                <w:noProof/>
                <w:kern w:val="2"/>
                <w:lang w:eastAsia="en-GB"/>
              </w:rPr>
              <w:t>UL</w:t>
            </w:r>
          </w:p>
        </w:tc>
        <w:tc>
          <w:tcPr>
            <w:tcW w:w="2835" w:type="dxa"/>
          </w:tcPr>
          <w:p w:rsidR="00756B72" w:rsidRPr="00255447" w:rsidRDefault="00756B72" w:rsidP="003D1AE8">
            <w:pPr>
              <w:pStyle w:val="TAL"/>
              <w:tabs>
                <w:tab w:val="num" w:pos="1494"/>
              </w:tabs>
              <w:jc w:val="both"/>
              <w:rPr>
                <w:rFonts w:eastAsia="SimSun"/>
                <w:kern w:val="2"/>
                <w:lang w:eastAsia="en-GB"/>
              </w:rPr>
            </w:pPr>
            <w:r w:rsidRPr="00255447">
              <w:rPr>
                <w:rFonts w:eastAsia="SimSun"/>
                <w:kern w:val="2"/>
                <w:lang w:eastAsia="en-GB"/>
              </w:rPr>
              <w:t>Uplink</w:t>
            </w:r>
          </w:p>
        </w:tc>
      </w:tr>
    </w:tbl>
    <w:p w:rsidR="00756B72" w:rsidRPr="00255447" w:rsidRDefault="00756B72" w:rsidP="003D1AE8"/>
    <w:p w:rsidR="00756B72" w:rsidRPr="00255447" w:rsidRDefault="00756B72" w:rsidP="003D1AE8">
      <w:pPr>
        <w:pStyle w:val="NO"/>
      </w:pPr>
      <w:r w:rsidRPr="00255447">
        <w:t>NOTE:</w:t>
      </w:r>
      <w:r w:rsidRPr="00255447">
        <w:tab/>
      </w:r>
      <w:r w:rsidRPr="00255447">
        <w:tab/>
        <w:t>The table A.3.1.2.1-1 is not exhaustive. Additional abbreviations may be used in ASN.1 identifiers when needed.</w:t>
      </w:r>
    </w:p>
    <w:p w:rsidR="00756B72" w:rsidRPr="00255447" w:rsidRDefault="00756B72" w:rsidP="00924189">
      <w:pPr>
        <w:pStyle w:val="Heading3"/>
      </w:pPr>
      <w:bookmarkStart w:id="966" w:name="_Toc5815254"/>
      <w:r w:rsidRPr="00255447">
        <w:t>A.3.1.3</w:t>
      </w:r>
      <w:r w:rsidRPr="00255447">
        <w:tab/>
        <w:t>Text references using ASN.1 identifiers</w:t>
      </w:r>
      <w:bookmarkEnd w:id="966"/>
    </w:p>
    <w:p w:rsidR="00756B72" w:rsidRPr="00255447" w:rsidRDefault="00756B72" w:rsidP="003D1AE8">
      <w:r w:rsidRPr="00255447">
        <w:t xml:space="preserve">A text reference into the RRC PDU contents description from other parts of the specification is made using the ASN.1 field or type identifier of the referenced element. The ASN.1 field and type identifiers used in text references should be in the </w:t>
      </w:r>
      <w:r w:rsidRPr="00255447">
        <w:rPr>
          <w:i/>
          <w:iCs/>
        </w:rPr>
        <w:t>italic font style</w:t>
      </w:r>
      <w:r w:rsidRPr="00255447">
        <w:t>. The "do not check spelling and grammar" attribute in Word should be set. Quotation marks (i.e., " ") should not be used around the ASN.1 field or type identifier.</w:t>
      </w:r>
    </w:p>
    <w:p w:rsidR="00756B72" w:rsidRPr="00255447" w:rsidRDefault="00756B72" w:rsidP="003D1AE8">
      <w:r w:rsidRPr="00255447">
        <w:t xml:space="preserve">A reference to an RRC PDU type should be made using the corresponding ASN.1 type identifier followed by the word "message", e.g., a reference to the </w:t>
      </w:r>
      <w:r w:rsidRPr="00255447">
        <w:rPr>
          <w:i/>
          <w:noProof/>
        </w:rPr>
        <w:t>RRCConnectionRelease</w:t>
      </w:r>
      <w:r w:rsidRPr="00255447">
        <w:t xml:space="preserve"> message.</w:t>
      </w:r>
    </w:p>
    <w:p w:rsidR="00756B72" w:rsidRPr="00255447" w:rsidRDefault="00756B72" w:rsidP="003D1AE8">
      <w:r w:rsidRPr="00255447">
        <w:t xml:space="preserve">A reference to a specific part of an RRC PDU, or to a specific part of any other ASN.1 type, should be made using the corresponding ASN.1 field identifier followed by the word "field", e.g., a reference to the </w:t>
      </w:r>
      <w:r w:rsidRPr="00255447">
        <w:rPr>
          <w:i/>
          <w:noProof/>
        </w:rPr>
        <w:t>prioritisedBitRate</w:t>
      </w:r>
      <w:r w:rsidRPr="00255447">
        <w:t xml:space="preserve"> field in the example below.</w:t>
      </w:r>
    </w:p>
    <w:p w:rsidR="00756B72" w:rsidRPr="00255447" w:rsidRDefault="00756B72" w:rsidP="003D1AE8">
      <w:pPr>
        <w:pStyle w:val="PL"/>
        <w:shd w:val="clear" w:color="auto" w:fill="E6E6E6"/>
      </w:pPr>
      <w:r w:rsidRPr="00255447">
        <w:lastRenderedPageBreak/>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LogicalChannelConfig ::=</w:t>
      </w:r>
      <w:r w:rsidRPr="00255447">
        <w:tab/>
      </w:r>
      <w:r w:rsidRPr="00255447">
        <w:tab/>
      </w:r>
      <w:r w:rsidRPr="00255447">
        <w:tab/>
        <w:t>SEQUENCE {</w:t>
      </w:r>
    </w:p>
    <w:p w:rsidR="00756B72" w:rsidRPr="00255447" w:rsidRDefault="00756B72" w:rsidP="003D1AE8">
      <w:pPr>
        <w:pStyle w:val="PL"/>
        <w:shd w:val="clear" w:color="auto" w:fill="E6E6E6"/>
      </w:pPr>
      <w:r w:rsidRPr="00255447">
        <w:tab/>
        <w:t>ul-SpecificParameters</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priority</w:t>
      </w:r>
      <w:r w:rsidRPr="00255447">
        <w:tab/>
      </w:r>
      <w:r w:rsidRPr="00255447">
        <w:tab/>
      </w:r>
      <w:r w:rsidRPr="00255447">
        <w:tab/>
      </w:r>
      <w:r w:rsidRPr="00255447">
        <w:tab/>
      </w:r>
      <w:r w:rsidRPr="00255447">
        <w:tab/>
      </w:r>
      <w:r w:rsidRPr="00255447">
        <w:tab/>
      </w:r>
      <w:r w:rsidRPr="00255447">
        <w:tab/>
        <w:t>Priority,</w:t>
      </w:r>
    </w:p>
    <w:p w:rsidR="00756B72" w:rsidRPr="00255447" w:rsidRDefault="00756B72" w:rsidP="003D1AE8">
      <w:pPr>
        <w:pStyle w:val="PL"/>
        <w:shd w:val="clear" w:color="auto" w:fill="E6E6E6"/>
      </w:pPr>
      <w:r w:rsidRPr="00255447">
        <w:tab/>
      </w:r>
      <w:r w:rsidRPr="00255447">
        <w:tab/>
        <w:t>prioritisedBitRate</w:t>
      </w:r>
      <w:r w:rsidRPr="00255447">
        <w:tab/>
      </w:r>
      <w:r w:rsidRPr="00255447">
        <w:tab/>
      </w:r>
      <w:r w:rsidRPr="00255447">
        <w:tab/>
      </w:r>
      <w:r w:rsidRPr="00255447">
        <w:tab/>
      </w:r>
      <w:r w:rsidRPr="00255447">
        <w:tab/>
        <w:t>PrioritisedBitRate,</w:t>
      </w:r>
    </w:p>
    <w:p w:rsidR="00756B72" w:rsidRPr="00255447" w:rsidDel="00D261BB" w:rsidRDefault="00756B72" w:rsidP="003D1AE8">
      <w:pPr>
        <w:pStyle w:val="PL"/>
        <w:shd w:val="clear" w:color="auto" w:fill="E6E6E6"/>
      </w:pPr>
      <w:r w:rsidRPr="00255447">
        <w:tab/>
      </w:r>
      <w:r w:rsidRPr="00255447">
        <w:tab/>
        <w:t>bucketSizeDuration</w:t>
      </w:r>
      <w:r w:rsidRPr="00255447">
        <w:tab/>
      </w:r>
      <w:r w:rsidRPr="00255447">
        <w:tab/>
      </w:r>
      <w:r w:rsidRPr="00255447">
        <w:tab/>
      </w:r>
      <w:r w:rsidRPr="00255447">
        <w:tab/>
      </w:r>
      <w:r w:rsidRPr="00255447">
        <w:tab/>
        <w:t>BucketSizeDuration,</w:t>
      </w:r>
    </w:p>
    <w:p w:rsidR="00756B72" w:rsidRPr="00255447" w:rsidRDefault="00756B72" w:rsidP="003D1AE8">
      <w:pPr>
        <w:pStyle w:val="PL"/>
        <w:shd w:val="clear" w:color="auto" w:fill="E6E6E6"/>
      </w:pPr>
      <w:r w:rsidRPr="00255447">
        <w:tab/>
      </w:r>
      <w:r w:rsidRPr="00255447">
        <w:tab/>
        <w:t>logicalChannelGroup</w:t>
      </w:r>
      <w:r w:rsidRPr="00255447">
        <w:tab/>
      </w:r>
      <w:r w:rsidRPr="00255447">
        <w:tab/>
      </w:r>
      <w:r w:rsidRPr="00255447">
        <w:tab/>
      </w:r>
      <w:r w:rsidRPr="00255447">
        <w:tab/>
      </w:r>
      <w:r w:rsidRPr="00255447">
        <w:tab/>
        <w:t>INTEGER (0..3)</w:t>
      </w:r>
    </w:p>
    <w:p w:rsidR="00756B72" w:rsidRPr="00255447" w:rsidRDefault="00756B72" w:rsidP="003D1AE8">
      <w:pPr>
        <w:pStyle w:val="PL"/>
        <w:shd w:val="clear" w:color="auto" w:fill="E6E6E6"/>
      </w:pPr>
      <w:r w:rsidRPr="00255447">
        <w:tab/>
        <w:t>}</w:t>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pStyle w:val="NO"/>
      </w:pPr>
      <w:r w:rsidRPr="00255447">
        <w:t>NOTE:</w:t>
      </w:r>
      <w:r w:rsidRPr="00255447">
        <w:tab/>
        <w:t>All the ASN.1 start tags in the ASN.1 sections, used as examples in this annex to the specification, are deliberately distorted, in order not to include them when the ASN.1 description of the RRC PDU contents is extracted from the specification.</w:t>
      </w:r>
    </w:p>
    <w:p w:rsidR="00756B72" w:rsidRPr="00255447" w:rsidRDefault="00756B72" w:rsidP="003D1AE8">
      <w:r w:rsidRPr="00255447">
        <w:t xml:space="preserve">A reference to a specific type of </w:t>
      </w:r>
      <w:smartTag w:uri="urn:schemas-microsoft-com:office:smarttags" w:element="PersonName">
        <w:r w:rsidRPr="00255447">
          <w:t>info</w:t>
        </w:r>
      </w:smartTag>
      <w:r w:rsidRPr="00255447">
        <w:t xml:space="preserve">rmation element should be made using the corresponding ASN.1 type identifier preceded by the acronym "IE", e.g., a reference to the IE </w:t>
      </w:r>
      <w:r w:rsidRPr="00255447">
        <w:rPr>
          <w:i/>
          <w:noProof/>
        </w:rPr>
        <w:t>LogicalChannelConfig</w:t>
      </w:r>
      <w:r w:rsidRPr="00255447">
        <w:t xml:space="preserve"> in the example above.</w:t>
      </w:r>
    </w:p>
    <w:p w:rsidR="00756B72" w:rsidRPr="00255447" w:rsidRDefault="00756B72" w:rsidP="003D1AE8">
      <w:r w:rsidRPr="00255447">
        <w:t xml:space="preserve">References to a specific type of </w:t>
      </w:r>
      <w:smartTag w:uri="urn:schemas-microsoft-com:office:smarttags" w:element="PersonName">
        <w:r w:rsidRPr="00255447">
          <w:t>info</w:t>
        </w:r>
      </w:smartTag>
      <w:r w:rsidRPr="00255447">
        <w:t xml:space="preserve">rmation element should only be used when those are generic, i.e., without regard to the particular context wherein the specific type of </w:t>
      </w:r>
      <w:smartTag w:uri="urn:schemas-microsoft-com:office:smarttags" w:element="PersonName">
        <w:r w:rsidRPr="00255447">
          <w:t>info</w:t>
        </w:r>
      </w:smartTag>
      <w:r w:rsidRPr="00255447">
        <w:t xml:space="preserve">rmation element is used. If the reference is related to a particular context, e.g., an RRC PDU type (message) wherein the </w:t>
      </w:r>
      <w:smartTag w:uri="urn:schemas-microsoft-com:office:smarttags" w:element="PersonName">
        <w:r w:rsidRPr="00255447">
          <w:t>info</w:t>
        </w:r>
      </w:smartTag>
      <w:r w:rsidRPr="00255447">
        <w:t>rmation element is used, the corresponding field identifier in that context should be used in the text reference.</w:t>
      </w:r>
    </w:p>
    <w:p w:rsidR="00756B72" w:rsidRPr="00255447" w:rsidRDefault="00756B72" w:rsidP="003D1AE8">
      <w:r w:rsidRPr="00255447">
        <w:t xml:space="preserve">A reference to a specific value of an ASN.1 field should be made using the corresponding ASN.1 value without using quotation marks around the ASN.1 value, e.g., 'if the </w:t>
      </w:r>
      <w:r w:rsidRPr="00255447">
        <w:rPr>
          <w:i/>
        </w:rPr>
        <w:t>status</w:t>
      </w:r>
      <w:r w:rsidRPr="00255447">
        <w:t xml:space="preserve"> field is set to value </w:t>
      </w:r>
      <w:r w:rsidRPr="00255447">
        <w:rPr>
          <w:i/>
        </w:rPr>
        <w:t>true</w:t>
      </w:r>
      <w:r w:rsidRPr="00255447">
        <w:t>'.</w:t>
      </w:r>
    </w:p>
    <w:p w:rsidR="00756B72" w:rsidRPr="00255447" w:rsidRDefault="00756B72" w:rsidP="00924189">
      <w:pPr>
        <w:pStyle w:val="Heading2"/>
      </w:pPr>
      <w:bookmarkStart w:id="967" w:name="_Toc5815255"/>
      <w:r w:rsidRPr="00255447">
        <w:t>A.3.2</w:t>
      </w:r>
      <w:r w:rsidRPr="00255447">
        <w:tab/>
        <w:t>High-level message structure</w:t>
      </w:r>
      <w:bookmarkEnd w:id="967"/>
    </w:p>
    <w:p w:rsidR="00756B72" w:rsidRPr="00255447" w:rsidRDefault="00756B72" w:rsidP="003D1AE8">
      <w:r w:rsidRPr="00255447">
        <w:t>Within each logical channel type, the associated RRC PDU (message) types are alternatives within a CHOICE, as shown in the example below.</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DL-DCCH-Message ::= SEQUENCE {</w:t>
      </w:r>
    </w:p>
    <w:p w:rsidR="00756B72" w:rsidRPr="00255447" w:rsidRDefault="00756B72" w:rsidP="003D1AE8">
      <w:pPr>
        <w:pStyle w:val="PL"/>
        <w:shd w:val="clear" w:color="auto" w:fill="E6E6E6"/>
      </w:pPr>
      <w:r w:rsidRPr="00255447">
        <w:tab/>
        <w:t>message</w:t>
      </w:r>
      <w:r w:rsidRPr="00255447">
        <w:tab/>
      </w:r>
      <w:r w:rsidRPr="00255447">
        <w:tab/>
      </w:r>
      <w:r w:rsidRPr="00255447">
        <w:tab/>
      </w:r>
      <w:r w:rsidRPr="00255447">
        <w:tab/>
      </w:r>
      <w:r w:rsidRPr="00255447">
        <w:tab/>
        <w:t>DL-DCCH-MessageType</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DL-DCCH-MessageType ::= CHOICE {</w:t>
      </w:r>
    </w:p>
    <w:p w:rsidR="00756B72" w:rsidRPr="00255447" w:rsidRDefault="00756B72" w:rsidP="003D1AE8">
      <w:pPr>
        <w:pStyle w:val="PL"/>
        <w:shd w:val="clear" w:color="auto" w:fill="E6E6E6"/>
      </w:pPr>
      <w:r w:rsidRPr="00255447">
        <w:tab/>
        <w:t>c1</w:t>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dlInformationTransfer</w:t>
      </w:r>
      <w:r w:rsidRPr="00255447">
        <w:tab/>
      </w:r>
      <w:r w:rsidRPr="00255447">
        <w:tab/>
      </w:r>
      <w:r w:rsidRPr="00255447">
        <w:tab/>
      </w:r>
      <w:r w:rsidRPr="00255447">
        <w:tab/>
      </w:r>
      <w:r w:rsidRPr="00255447">
        <w:tab/>
        <w:t>DLInformationTransfer,</w:t>
      </w:r>
    </w:p>
    <w:p w:rsidR="00756B72" w:rsidRPr="00255447" w:rsidRDefault="00756B72" w:rsidP="003D1AE8">
      <w:pPr>
        <w:pStyle w:val="PL"/>
        <w:shd w:val="clear" w:color="auto" w:fill="E6E6E6"/>
      </w:pPr>
      <w:r w:rsidRPr="00255447">
        <w:tab/>
      </w:r>
      <w:r w:rsidRPr="00255447">
        <w:tab/>
        <w:t>handoverFromEUTRAPreparationRequest</w:t>
      </w:r>
      <w:r w:rsidRPr="00255447">
        <w:tab/>
      </w:r>
      <w:r w:rsidRPr="00255447">
        <w:tab/>
        <w:t>HandoverFromEUTRAPreparationRequest,</w:t>
      </w:r>
    </w:p>
    <w:p w:rsidR="00756B72" w:rsidRPr="00255447" w:rsidRDefault="00756B72" w:rsidP="003D1AE8">
      <w:pPr>
        <w:pStyle w:val="PL"/>
        <w:shd w:val="clear" w:color="auto" w:fill="E6E6E6"/>
      </w:pPr>
      <w:r w:rsidRPr="00255447">
        <w:tab/>
      </w:r>
      <w:r w:rsidRPr="00255447">
        <w:tab/>
        <w:t>mobilityFromEUTRACommand</w:t>
      </w:r>
      <w:r w:rsidRPr="00255447">
        <w:tab/>
      </w:r>
      <w:r w:rsidRPr="00255447">
        <w:tab/>
      </w:r>
      <w:r w:rsidRPr="00255447">
        <w:tab/>
      </w:r>
      <w:r w:rsidRPr="00255447">
        <w:tab/>
        <w:t>MobilityFromEUTRACommand,</w:t>
      </w:r>
    </w:p>
    <w:p w:rsidR="00756B72" w:rsidRPr="00255447" w:rsidRDefault="00756B72" w:rsidP="003D1AE8">
      <w:pPr>
        <w:pStyle w:val="PL"/>
        <w:shd w:val="clear" w:color="auto" w:fill="E6E6E6"/>
      </w:pPr>
      <w:r w:rsidRPr="00255447">
        <w:tab/>
      </w:r>
      <w:r w:rsidRPr="00255447">
        <w:tab/>
        <w:t>rrcConnectionReconfiguration</w:t>
      </w:r>
      <w:r w:rsidRPr="00255447">
        <w:tab/>
      </w:r>
      <w:r w:rsidRPr="00255447">
        <w:tab/>
      </w:r>
      <w:r w:rsidRPr="00255447">
        <w:tab/>
        <w:t>RRCConnectionReconfiguration,</w:t>
      </w:r>
    </w:p>
    <w:p w:rsidR="00756B72" w:rsidRPr="00255447" w:rsidRDefault="00756B72" w:rsidP="003D1AE8">
      <w:pPr>
        <w:pStyle w:val="PL"/>
        <w:shd w:val="clear" w:color="auto" w:fill="E6E6E6"/>
      </w:pPr>
      <w:r w:rsidRPr="00255447">
        <w:tab/>
      </w:r>
      <w:r w:rsidRPr="00255447">
        <w:tab/>
        <w:t>rrcConnectionRelease</w:t>
      </w:r>
      <w:r w:rsidRPr="00255447">
        <w:tab/>
      </w:r>
      <w:r w:rsidRPr="00255447">
        <w:tab/>
      </w:r>
      <w:r w:rsidRPr="00255447">
        <w:tab/>
      </w:r>
      <w:r w:rsidRPr="00255447">
        <w:tab/>
      </w:r>
      <w:r w:rsidRPr="00255447">
        <w:tab/>
        <w:t>RRCConnectionRelease,</w:t>
      </w:r>
    </w:p>
    <w:p w:rsidR="00756B72" w:rsidRPr="00255447" w:rsidRDefault="00756B72" w:rsidP="003D1AE8">
      <w:pPr>
        <w:pStyle w:val="PL"/>
        <w:shd w:val="clear" w:color="auto" w:fill="E6E6E6"/>
      </w:pPr>
      <w:r w:rsidRPr="00255447">
        <w:tab/>
      </w:r>
      <w:r w:rsidRPr="00255447">
        <w:tab/>
        <w:t>securityModeCommand</w:t>
      </w:r>
      <w:r w:rsidRPr="00255447">
        <w:tab/>
      </w:r>
      <w:r w:rsidRPr="00255447">
        <w:tab/>
      </w:r>
      <w:r w:rsidRPr="00255447">
        <w:tab/>
      </w:r>
      <w:r w:rsidRPr="00255447">
        <w:tab/>
      </w:r>
      <w:r w:rsidRPr="00255447">
        <w:tab/>
      </w:r>
      <w:r w:rsidRPr="00255447">
        <w:tab/>
        <w:t>SecurityModeCommand,</w:t>
      </w:r>
    </w:p>
    <w:p w:rsidR="00756B72" w:rsidRPr="00255447" w:rsidRDefault="00756B72" w:rsidP="003D1AE8">
      <w:pPr>
        <w:pStyle w:val="PL"/>
        <w:shd w:val="clear" w:color="auto" w:fill="E6E6E6"/>
      </w:pPr>
      <w:r w:rsidRPr="00255447">
        <w:tab/>
      </w:r>
      <w:r w:rsidRPr="00255447">
        <w:tab/>
        <w:t>ueCapabilityEnquiry</w:t>
      </w:r>
      <w:r w:rsidRPr="00255447">
        <w:tab/>
      </w:r>
      <w:r w:rsidRPr="00255447">
        <w:tab/>
      </w:r>
      <w:r w:rsidRPr="00255447">
        <w:tab/>
      </w:r>
      <w:r w:rsidRPr="00255447">
        <w:tab/>
      </w:r>
      <w:r w:rsidRPr="00255447">
        <w:tab/>
      </w:r>
      <w:r w:rsidRPr="00255447">
        <w:tab/>
        <w:t>UECapabilityEnquiry,</w:t>
      </w:r>
    </w:p>
    <w:p w:rsidR="00756B72" w:rsidRPr="00255447" w:rsidRDefault="00756B72" w:rsidP="003D1AE8">
      <w:pPr>
        <w:pStyle w:val="PL"/>
        <w:shd w:val="clear" w:color="auto" w:fill="E6E6E6"/>
      </w:pPr>
      <w:r w:rsidRPr="00255447">
        <w:tab/>
      </w:r>
      <w:r w:rsidRPr="00255447">
        <w:tab/>
        <w:t>spare1 NULL</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messageClassExtension</w:t>
      </w:r>
      <w:r w:rsidRPr="00255447">
        <w:tab/>
        <w:t>SEQUENCE {}</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 xml:space="preserve">A nested two-level CHOICE structure is used, where the alternative PDU types are alternatives within the inner level </w:t>
      </w:r>
      <w:r w:rsidRPr="00255447">
        <w:rPr>
          <w:i/>
          <w:noProof/>
        </w:rPr>
        <w:t>c1</w:t>
      </w:r>
      <w:r w:rsidRPr="00255447">
        <w:t xml:space="preserve"> CHOICE.</w:t>
      </w:r>
    </w:p>
    <w:p w:rsidR="00756B72" w:rsidRPr="00255447" w:rsidRDefault="00756B72" w:rsidP="003D1AE8">
      <w:r w:rsidRPr="00255447">
        <w:t xml:space="preserve">Spare alternatives (i.e., </w:t>
      </w:r>
      <w:r w:rsidRPr="00255447">
        <w:rPr>
          <w:i/>
          <w:noProof/>
        </w:rPr>
        <w:t>spare1</w:t>
      </w:r>
      <w:r w:rsidRPr="00255447">
        <w:t xml:space="preserve"> in this case) may be included within the </w:t>
      </w:r>
      <w:r w:rsidRPr="00255447">
        <w:rPr>
          <w:i/>
          <w:noProof/>
        </w:rPr>
        <w:t>c1</w:t>
      </w:r>
      <w:r w:rsidRPr="00255447">
        <w:t xml:space="preserve"> CHOICE to facilitate future extension. The number of such spare alternatives should not extend the total number of alternatives beyond an integer-power-of-two number of alternatives (i.e., eight in this case).</w:t>
      </w:r>
    </w:p>
    <w:p w:rsidR="00756B72" w:rsidRPr="00255447" w:rsidRDefault="00756B72" w:rsidP="003D1AE8">
      <w:r w:rsidRPr="00255447">
        <w:t xml:space="preserve">Further extension of the number of alternative PDU types is facilitated using the </w:t>
      </w:r>
      <w:r w:rsidRPr="00255447">
        <w:rPr>
          <w:i/>
          <w:noProof/>
        </w:rPr>
        <w:t>messageClassExtension</w:t>
      </w:r>
      <w:r w:rsidRPr="00255447">
        <w:t xml:space="preserve"> alternative in the outer level CHOICE.</w:t>
      </w:r>
    </w:p>
    <w:p w:rsidR="00756B72" w:rsidRPr="00255447" w:rsidRDefault="00756B72" w:rsidP="00924189">
      <w:pPr>
        <w:pStyle w:val="Heading2"/>
      </w:pPr>
      <w:bookmarkStart w:id="968" w:name="_Toc5815256"/>
      <w:r w:rsidRPr="00255447">
        <w:lastRenderedPageBreak/>
        <w:t>A.3.3</w:t>
      </w:r>
      <w:r w:rsidRPr="00255447">
        <w:tab/>
        <w:t>Message definition</w:t>
      </w:r>
      <w:bookmarkEnd w:id="968"/>
    </w:p>
    <w:p w:rsidR="00756B72" w:rsidRPr="00255447" w:rsidRDefault="00756B72" w:rsidP="003D1AE8">
      <w:r w:rsidRPr="00255447">
        <w:t>Each PDU (message) type is specified in an ASN.1 section similar to the one shown in the example below.</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 ::=</w:t>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rrcConnectionReconfiguration-r8</w:t>
      </w:r>
      <w:r w:rsidRPr="00255447">
        <w:tab/>
      </w:r>
      <w:r w:rsidRPr="00255447">
        <w:tab/>
        <w:t>RRCConnectionReconfiguration-r8-IEs,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RRCConnectionReconfiguration-r8-IEs ::= SEQUENCE {</w:t>
      </w:r>
    </w:p>
    <w:p w:rsidR="00756B72" w:rsidRPr="00255447" w:rsidRDefault="00756B72" w:rsidP="003D1AE8">
      <w:pPr>
        <w:pStyle w:val="PL"/>
        <w:shd w:val="clear" w:color="auto" w:fill="E6E6E6"/>
      </w:pPr>
      <w:r w:rsidRPr="00255447">
        <w:tab/>
        <w:t>-- Enter the IEs here.</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r w:rsidRPr="00255447">
        <w:t xml:space="preserve">Hooks for </w:t>
      </w:r>
      <w:r w:rsidRPr="00255447">
        <w:rPr>
          <w:i/>
          <w:iCs/>
        </w:rPr>
        <w:t>critical</w:t>
      </w:r>
      <w:r w:rsidRPr="00255447">
        <w:t xml:space="preserve"> and </w:t>
      </w:r>
      <w:r w:rsidRPr="00255447">
        <w:rPr>
          <w:i/>
          <w:iCs/>
        </w:rPr>
        <w:t>non-critical</w:t>
      </w:r>
      <w:r w:rsidRPr="00255447">
        <w:t xml:space="preserve"> extension should normally be included in the PDU type specification. How these hooks are used is further described in sub-clause A.4.</w:t>
      </w:r>
    </w:p>
    <w:p w:rsidR="00756B72" w:rsidRPr="00255447" w:rsidRDefault="00756B72" w:rsidP="003D1AE8">
      <w:r w:rsidRPr="00255447">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sidR="00756B72" w:rsidRPr="00255447" w:rsidRDefault="00756B72" w:rsidP="003D1AE8">
      <w:r w:rsidRPr="00255447">
        <w:t xml:space="preserve">Critical extension of a PDU type is facilitated by a two-level CHOICE structure, where the alternative PDU contents are alternatives within the inner level </w:t>
      </w:r>
      <w:r w:rsidRPr="00255447">
        <w:rPr>
          <w:i/>
          <w:iCs/>
        </w:rPr>
        <w:t>c1</w:t>
      </w:r>
      <w:r w:rsidRPr="00255447">
        <w:t xml:space="preserve"> CHOICE. Spare alternatives (i.e., </w:t>
      </w:r>
      <w:r w:rsidRPr="00255447">
        <w:rPr>
          <w:i/>
          <w:noProof/>
        </w:rPr>
        <w:t>spare3</w:t>
      </w:r>
      <w:r w:rsidRPr="00255447">
        <w:t xml:space="preserve"> down to </w:t>
      </w:r>
      <w:r w:rsidRPr="00255447">
        <w:rPr>
          <w:i/>
          <w:noProof/>
        </w:rPr>
        <w:t>spare1</w:t>
      </w:r>
      <w:r w:rsidRPr="00255447">
        <w:t xml:space="preserve"> in this case) may be included within the </w:t>
      </w:r>
      <w:r w:rsidRPr="00255447">
        <w:rPr>
          <w:i/>
          <w:noProof/>
        </w:rPr>
        <w:t>c1</w:t>
      </w:r>
      <w:r w:rsidRPr="00255447">
        <w:t xml:space="preserve"> CHOICE. The number of spare alternatives to be included in the original PDU specification should be decided case by case, based on the expected rate of critical extension in the future releases of the protocol.</w:t>
      </w:r>
    </w:p>
    <w:p w:rsidR="00756B72" w:rsidRPr="00255447" w:rsidRDefault="00756B72" w:rsidP="003D1AE8">
      <w:r w:rsidRPr="00255447">
        <w:t xml:space="preserve">Further critical extension, when the spare alternatives from the original specifications are used up, is facilitated using the </w:t>
      </w:r>
      <w:r w:rsidRPr="00255447">
        <w:rPr>
          <w:i/>
          <w:noProof/>
        </w:rPr>
        <w:t>criticalExtensionsFuture</w:t>
      </w:r>
      <w:r w:rsidRPr="00255447">
        <w:t xml:space="preserve"> in the outer level CHOICE.</w:t>
      </w:r>
    </w:p>
    <w:p w:rsidR="00756B72" w:rsidRPr="00255447" w:rsidRDefault="00756B72" w:rsidP="003D1AE8">
      <w:r w:rsidRPr="00255447">
        <w:t xml:space="preserve">In PDU types where critical extension is not expected in the future releases of the protocol, the inner level </w:t>
      </w:r>
      <w:r w:rsidRPr="00255447">
        <w:rPr>
          <w:i/>
          <w:iCs/>
        </w:rPr>
        <w:t>c1</w:t>
      </w:r>
      <w:r w:rsidRPr="00255447">
        <w:t xml:space="preserve"> CHOICE and the spare alternatives may be excluded, as shown in the example below.</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 ::= 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rrcConnectionReconfigurationComplete-r8</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RRCConnectionReconfigurationComplete-r8-IEs,</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RRCConnectionReconfigurationComplete-r8-IEs ::= SEQUENCE {</w:t>
      </w:r>
    </w:p>
    <w:p w:rsidR="00756B72" w:rsidRPr="00255447" w:rsidRDefault="00756B72" w:rsidP="003D1AE8">
      <w:pPr>
        <w:pStyle w:val="PL"/>
        <w:shd w:val="clear" w:color="auto" w:fill="E6E6E6"/>
      </w:pPr>
      <w:r w:rsidRPr="00255447">
        <w:tab/>
        <w:t>-- Enter the IEs here. --</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condTag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 xml:space="preserve">Non-critical extensions are characterised by the addition of new </w:t>
      </w:r>
      <w:smartTag w:uri="urn:schemas-microsoft-com:office:smarttags" w:element="PersonName">
        <w:r w:rsidRPr="00255447">
          <w:t>info</w:t>
        </w:r>
      </w:smartTag>
      <w:r w:rsidRPr="00255447">
        <w:t>rmation to the original specification of the PDU type. If not comprehended, a non-critical extension may be skipped by the decoder, whilst the decoder is still able to complete the decoding of the comprehended parts of the PDU contents.</w:t>
      </w:r>
    </w:p>
    <w:p w:rsidR="00756B72" w:rsidRPr="00255447" w:rsidRDefault="00756B72" w:rsidP="003D1AE8">
      <w:r w:rsidRPr="00255447">
        <w:t xml:space="preserve">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w:t>
      </w:r>
      <w:smartTag w:uri="urn:schemas-microsoft-com:office:smarttags" w:element="PersonName">
        <w:r w:rsidRPr="00255447">
          <w:t>info</w:t>
        </w:r>
      </w:smartTag>
      <w:r w:rsidRPr="00255447">
        <w:t>rmation elements contained.</w:t>
      </w:r>
    </w:p>
    <w:p w:rsidR="00756B72" w:rsidRPr="00255447" w:rsidRDefault="00756B72" w:rsidP="003D1AE8">
      <w:r w:rsidRPr="00255447">
        <w:t>Non-critical extensions at the end of the message or at the end of a field that is contained in a BIT or OCTET STRING are facilitated by use of an empty sequence that is marked OPTIONAL e.g. as shown in the following example:</w:t>
      </w:r>
    </w:p>
    <w:p w:rsidR="00756B72" w:rsidRPr="00255447" w:rsidRDefault="00756B72" w:rsidP="003D1AE8">
      <w:pPr>
        <w:pStyle w:val="PL"/>
        <w:shd w:val="clear" w:color="auto" w:fill="E6E6E6"/>
      </w:pPr>
      <w:r w:rsidRPr="00255447">
        <w:lastRenderedPageBreak/>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RRCMessage-r8-IEs ::=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r>
      <w:r w:rsidRPr="00255447">
        <w:tab/>
      </w:r>
      <w:r w:rsidRPr="00255447">
        <w:tab/>
        <w:t>InformationElement1,</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r>
      <w:r w:rsidRPr="00255447">
        <w:tab/>
        <w:t>InformationElement2,</w:t>
      </w:r>
    </w:p>
    <w:p w:rsidR="00756B72" w:rsidRPr="00255447" w:rsidRDefault="00756B72" w:rsidP="003D1AE8">
      <w:pPr>
        <w:pStyle w:val="PL"/>
        <w:shd w:val="clear" w:color="auto" w:fill="E6E6E6"/>
      </w:pPr>
      <w:r w:rsidRPr="00255447">
        <w:tab/>
        <w:t>nonCriticalExtension</w:t>
      </w:r>
      <w:r w:rsidRPr="00255447">
        <w:tab/>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pPr>
        <w:rPr>
          <w:iCs/>
        </w:rPr>
      </w:pPr>
      <w:r w:rsidRPr="00255447">
        <w:t xml:space="preserve">The ASN.1 section specifying the contents of a PDU type may be followed by a </w:t>
      </w:r>
      <w:r w:rsidRPr="00255447">
        <w:rPr>
          <w:i/>
          <w:iCs/>
        </w:rPr>
        <w:t>field description</w:t>
      </w:r>
      <w:r w:rsidRPr="00255447">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56B72" w:rsidRPr="00255447" w:rsidTr="003C6FE0">
        <w:trPr>
          <w:cantSplit/>
          <w:tblHeader/>
        </w:trPr>
        <w:tc>
          <w:tcPr>
            <w:tcW w:w="9639" w:type="dxa"/>
          </w:tcPr>
          <w:p w:rsidR="00756B72" w:rsidRPr="00255447" w:rsidRDefault="00756B72" w:rsidP="003D1AE8">
            <w:pPr>
              <w:pStyle w:val="TAH"/>
              <w:rPr>
                <w:lang w:eastAsia="en-GB"/>
              </w:rPr>
            </w:pPr>
            <w:r w:rsidRPr="00255447">
              <w:rPr>
                <w:i/>
                <w:noProof/>
                <w:lang w:eastAsia="en-GB"/>
              </w:rPr>
              <w:t>%PDU-TypeIdentifier%</w:t>
            </w:r>
            <w:r w:rsidRPr="00255447">
              <w:rPr>
                <w:iCs/>
                <w:noProof/>
                <w:lang w:eastAsia="en-GB"/>
              </w:rPr>
              <w:t xml:space="preserve"> field descriptions</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%field identifier%</w:t>
            </w:r>
          </w:p>
          <w:p w:rsidR="00756B72" w:rsidRPr="00255447" w:rsidRDefault="00756B72" w:rsidP="003D1AE8">
            <w:pPr>
              <w:pStyle w:val="TAL"/>
              <w:rPr>
                <w:lang w:eastAsia="en-GB"/>
              </w:rPr>
            </w:pPr>
            <w:r w:rsidRPr="00255447">
              <w:rPr>
                <w:lang w:eastAsia="en-GB"/>
              </w:rPr>
              <w:t>Field description.</w:t>
            </w:r>
          </w:p>
        </w:tc>
      </w:tr>
      <w:tr w:rsidR="00756B72" w:rsidRPr="00255447" w:rsidTr="003C6FE0">
        <w:trPr>
          <w:cantSplit/>
        </w:trPr>
        <w:tc>
          <w:tcPr>
            <w:tcW w:w="9639" w:type="dxa"/>
          </w:tcPr>
          <w:p w:rsidR="00756B72" w:rsidRPr="00255447" w:rsidRDefault="00756B72" w:rsidP="003D1AE8">
            <w:pPr>
              <w:pStyle w:val="TAL"/>
              <w:rPr>
                <w:b/>
                <w:bCs/>
                <w:i/>
                <w:noProof/>
                <w:lang w:eastAsia="en-GB"/>
              </w:rPr>
            </w:pPr>
            <w:r w:rsidRPr="00255447">
              <w:rPr>
                <w:b/>
                <w:bCs/>
                <w:i/>
                <w:noProof/>
                <w:lang w:eastAsia="en-GB"/>
              </w:rPr>
              <w:t>%field identifier%</w:t>
            </w:r>
          </w:p>
          <w:p w:rsidR="00756B72" w:rsidRPr="00255447" w:rsidRDefault="00756B72" w:rsidP="003D1AE8">
            <w:pPr>
              <w:pStyle w:val="TAL"/>
              <w:rPr>
                <w:lang w:eastAsia="en-GB"/>
              </w:rPr>
            </w:pPr>
            <w:r w:rsidRPr="00255447">
              <w:rPr>
                <w:lang w:eastAsia="en-GB"/>
              </w:rPr>
              <w:t>Field description.</w:t>
            </w:r>
          </w:p>
        </w:tc>
      </w:tr>
    </w:tbl>
    <w:p w:rsidR="00756B72" w:rsidRPr="00255447" w:rsidRDefault="00756B72" w:rsidP="003D1AE8"/>
    <w:p w:rsidR="00756B72" w:rsidRPr="00255447" w:rsidRDefault="00756B72" w:rsidP="003D1AE8">
      <w:r w:rsidRPr="00255447">
        <w:t>The field description table has one column. The header row shall contain the ASN.1 type identifier of the PDU type.</w:t>
      </w:r>
    </w:p>
    <w:p w:rsidR="00756B72" w:rsidRPr="00255447" w:rsidRDefault="00756B72" w:rsidP="003D1AE8">
      <w:r w:rsidRPr="00255447">
        <w:t xml:space="preserve">The following rows are used to provide field descriptions. Each row shall include a first paragraph with a </w:t>
      </w:r>
      <w:r w:rsidRPr="00255447">
        <w:rPr>
          <w:i/>
          <w:iCs/>
        </w:rPr>
        <w:t>field identifier</w:t>
      </w:r>
      <w:r w:rsidRPr="00255447">
        <w:t xml:space="preserve"> (in </w:t>
      </w:r>
      <w:r w:rsidRPr="00255447">
        <w:rPr>
          <w:b/>
          <w:bCs/>
          <w:i/>
          <w:iCs/>
        </w:rPr>
        <w:t>bold and italic</w:t>
      </w:r>
      <w:r w:rsidRPr="00255447">
        <w:t xml:space="preserve"> font style) referring to the part of the PDU to which it applies. The following paragraphs at the same row may include (in regular font style), e.g., semantic description, references to other specifications and/ or specification of value units, which are relevant for the particular part of the PDU.</w:t>
      </w:r>
    </w:p>
    <w:p w:rsidR="00756B72" w:rsidRPr="00255447" w:rsidRDefault="00756B72" w:rsidP="003D1AE8">
      <w:r w:rsidRPr="00255447">
        <w:t>The parts of the PDU contents that do not require a field description shall be omitted from the field description table.</w:t>
      </w:r>
    </w:p>
    <w:p w:rsidR="00756B72" w:rsidRPr="00255447" w:rsidRDefault="00756B72" w:rsidP="00924189">
      <w:pPr>
        <w:pStyle w:val="Heading2"/>
      </w:pPr>
      <w:bookmarkStart w:id="969" w:name="_Toc5815257"/>
      <w:r w:rsidRPr="00255447">
        <w:t>A.3.4</w:t>
      </w:r>
      <w:r w:rsidRPr="00255447">
        <w:tab/>
        <w:t>Information elements</w:t>
      </w:r>
      <w:bookmarkEnd w:id="969"/>
    </w:p>
    <w:p w:rsidR="00756B72" w:rsidRPr="00255447" w:rsidRDefault="00756B72" w:rsidP="003D1AE8">
      <w:r w:rsidRPr="00255447">
        <w:t>Each IE (</w:t>
      </w:r>
      <w:smartTag w:uri="urn:schemas-microsoft-com:office:smarttags" w:element="PersonName">
        <w:r w:rsidRPr="00255447">
          <w:t>info</w:t>
        </w:r>
      </w:smartTag>
      <w:r w:rsidRPr="00255447">
        <w:t>rmation element) type is specified in an ASN.1 section similar to the one shown in the example below.</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PRACH-ConfigSIB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rootSequenceIndex</w:t>
      </w:r>
      <w:r w:rsidRPr="00255447">
        <w:tab/>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t>prach-ConfigInfo</w:t>
      </w:r>
      <w:r w:rsidRPr="00255447">
        <w:tab/>
      </w:r>
      <w:r w:rsidRPr="00255447">
        <w:tab/>
      </w:r>
      <w:r w:rsidRPr="00255447">
        <w:tab/>
      </w:r>
      <w:r w:rsidRPr="00255447">
        <w:tab/>
      </w:r>
      <w:r w:rsidRPr="00255447">
        <w:tab/>
        <w:t>PRACH-ConfigInfo</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rootSequenceIndex</w:t>
      </w:r>
      <w:r w:rsidRPr="00255447">
        <w:tab/>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t>prach-ConfigInfo</w:t>
      </w:r>
      <w:r w:rsidRPr="00255447">
        <w:tab/>
      </w:r>
      <w:r w:rsidRPr="00255447">
        <w:tab/>
      </w:r>
      <w:r w:rsidRPr="00255447">
        <w:tab/>
      </w:r>
      <w:r w:rsidRPr="00255447">
        <w:tab/>
      </w:r>
      <w:r w:rsidRPr="00255447">
        <w:tab/>
        <w:t>PRACH-ConfigInfo</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prach-ConfigIndex</w:t>
      </w:r>
      <w:r w:rsidRPr="00255447">
        <w:tab/>
      </w:r>
      <w:r w:rsidRPr="00255447">
        <w:tab/>
      </w:r>
      <w:r w:rsidRPr="00255447">
        <w:tab/>
      </w:r>
      <w:r w:rsidRPr="00255447">
        <w:tab/>
      </w:r>
      <w:r w:rsidRPr="00255447">
        <w:tab/>
        <w:t>ENUMERATED {ffs},</w:t>
      </w:r>
    </w:p>
    <w:p w:rsidR="00756B72" w:rsidRPr="00255447" w:rsidRDefault="00756B72" w:rsidP="003D1AE8">
      <w:pPr>
        <w:pStyle w:val="PL"/>
        <w:shd w:val="clear" w:color="auto" w:fill="E6E6E6"/>
      </w:pPr>
      <w:r w:rsidRPr="00255447">
        <w:tab/>
        <w:t>highSpeedFlag</w:t>
      </w:r>
      <w:r w:rsidRPr="00255447">
        <w:tab/>
      </w:r>
      <w:r w:rsidRPr="00255447">
        <w:tab/>
      </w:r>
      <w:r w:rsidRPr="00255447">
        <w:tab/>
      </w:r>
      <w:r w:rsidRPr="00255447">
        <w:tab/>
      </w:r>
      <w:r w:rsidRPr="00255447">
        <w:tab/>
      </w:r>
      <w:r w:rsidRPr="00255447">
        <w:tab/>
        <w:t>ENUMERATED {ffs},</w:t>
      </w:r>
    </w:p>
    <w:p w:rsidR="00756B72" w:rsidRPr="00255447" w:rsidRDefault="00756B72" w:rsidP="003D1AE8">
      <w:pPr>
        <w:pStyle w:val="PL"/>
        <w:shd w:val="clear" w:color="auto" w:fill="E6E6E6"/>
      </w:pPr>
      <w:r w:rsidRPr="00255447">
        <w:tab/>
        <w:t>zeroCorrelationZoneConfig</w:t>
      </w:r>
      <w:r w:rsidRPr="00255447">
        <w:tab/>
      </w:r>
      <w:r w:rsidRPr="00255447">
        <w:tab/>
      </w:r>
      <w:r w:rsidRPr="00255447">
        <w:tab/>
        <w:t>ENUMERATED {ffs}</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r w:rsidRPr="00255447">
        <w:t>IEs should be introduced whenever there are multiple fields for which the same set of values apply. IEs may also be defined for other reasons e.g. to break down a ASN.1 definition in to smaller pieces.</w:t>
      </w:r>
    </w:p>
    <w:p w:rsidR="00756B72" w:rsidRPr="00255447" w:rsidRDefault="00756B72" w:rsidP="003D1AE8">
      <w:r w:rsidRPr="00255447">
        <w:t xml:space="preserve">A group of closely related IE type definitions, like the IEs </w:t>
      </w:r>
      <w:r w:rsidRPr="00255447">
        <w:rPr>
          <w:i/>
          <w:noProof/>
        </w:rPr>
        <w:t>PRACH-ConfigSIB</w:t>
      </w:r>
      <w:r w:rsidRPr="00255447">
        <w:t xml:space="preserve"> and </w:t>
      </w:r>
      <w:r w:rsidRPr="00255447">
        <w:rPr>
          <w:i/>
          <w:noProof/>
        </w:rPr>
        <w:t>PRACH-Config</w:t>
      </w:r>
      <w:r w:rsidRPr="00255447">
        <w:t xml:space="preserve"> in this example, are preferably placed together in a common ASN.1 section. The IE type identifiers should in this case have a common base, defined as the </w:t>
      </w:r>
      <w:r w:rsidRPr="00255447">
        <w:rPr>
          <w:i/>
          <w:iCs/>
        </w:rPr>
        <w:t>generic type identifier</w:t>
      </w:r>
      <w:r w:rsidRPr="00255447">
        <w:t>. It may be complemented by a suffix to distinguish the different variants. The "</w:t>
      </w:r>
      <w:r w:rsidRPr="00255447">
        <w:rPr>
          <w:i/>
          <w:noProof/>
        </w:rPr>
        <w:t>PRACH-Config</w:t>
      </w:r>
      <w:r w:rsidRPr="00255447">
        <w:t>" is the generic type identifier in this example, and the "</w:t>
      </w:r>
      <w:r w:rsidRPr="00255447">
        <w:rPr>
          <w:i/>
          <w:noProof/>
        </w:rPr>
        <w:t>SIB</w:t>
      </w:r>
      <w:r w:rsidRPr="00255447">
        <w:t>" suffix is added to distinguish the variant. The sub-clause heading and generic references to a group of closely related IEs defined in this way should use the generic type identifier.</w:t>
      </w:r>
    </w:p>
    <w:p w:rsidR="00756B72" w:rsidRPr="00255447" w:rsidRDefault="00756B72" w:rsidP="003D1AE8">
      <w:r w:rsidRPr="00255447">
        <w:lastRenderedPageBreak/>
        <w:t xml:space="preserve">The same principle should apply if a new version, or an extension version, of an existing IE is created for </w:t>
      </w:r>
      <w:r w:rsidRPr="00255447">
        <w:rPr>
          <w:i/>
          <w:iCs/>
        </w:rPr>
        <w:t>critical</w:t>
      </w:r>
      <w:r w:rsidRPr="00255447">
        <w:t xml:space="preserve"> or </w:t>
      </w:r>
      <w:r w:rsidRPr="00255447">
        <w:rPr>
          <w:i/>
          <w:iCs/>
        </w:rPr>
        <w:t>non-critical</w:t>
      </w:r>
      <w:r w:rsidRPr="00255447">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rsidR="00756B72" w:rsidRPr="00255447" w:rsidRDefault="00756B72" w:rsidP="003D1AE8">
      <w:r w:rsidRPr="00255447">
        <w:t xml:space="preserve">Local IE type definitions, like the IE </w:t>
      </w:r>
      <w:r w:rsidRPr="00255447">
        <w:rPr>
          <w:i/>
          <w:noProof/>
        </w:rPr>
        <w:t>PRACH-ConfigInfo</w:t>
      </w:r>
      <w:r w:rsidRPr="00255447">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sidR="00756B72" w:rsidRPr="00255447" w:rsidRDefault="00756B72" w:rsidP="003D1AE8">
      <w:r w:rsidRPr="00255447">
        <w:t xml:space="preserve">An IE type defined in a local context, like the IE </w:t>
      </w:r>
      <w:r w:rsidRPr="00255447">
        <w:rPr>
          <w:i/>
          <w:noProof/>
        </w:rPr>
        <w:t>PRACH-ConfigInfo</w:t>
      </w:r>
      <w:r w:rsidRPr="00255447">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255447">
        <w:rPr>
          <w:i/>
          <w:noProof/>
        </w:rPr>
        <w:t>PRACH-ConfigSIB</w:t>
      </w:r>
      <w:r w:rsidRPr="00255447">
        <w:t xml:space="preserve"> and </w:t>
      </w:r>
      <w:r w:rsidRPr="00255447">
        <w:rPr>
          <w:i/>
          <w:noProof/>
        </w:rPr>
        <w:t>PRACH-Config</w:t>
      </w:r>
      <w:r w:rsidRPr="00255447">
        <w:t xml:space="preserve"> in the example above). Such IE types are also referred to as 'global IEs'.</w:t>
      </w:r>
    </w:p>
    <w:p w:rsidR="00756B72" w:rsidRPr="00255447" w:rsidRDefault="00756B72" w:rsidP="003D1AE8">
      <w:pPr>
        <w:pStyle w:val="NO"/>
      </w:pPr>
      <w:r w:rsidRPr="00255447">
        <w:t>NOTE:</w:t>
      </w:r>
      <w:r w:rsidRPr="00255447">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rsidR="00756B72" w:rsidRPr="00255447" w:rsidRDefault="00756B72" w:rsidP="003D1AE8">
      <w:pPr>
        <w:rPr>
          <w:iCs/>
        </w:rPr>
      </w:pPr>
      <w:r w:rsidRPr="00255447">
        <w:t xml:space="preserve">The ASN.1 section specifying the contents of one or more IE types, like in the example above, may be followed by a </w:t>
      </w:r>
      <w:r w:rsidRPr="00255447">
        <w:rPr>
          <w:i/>
          <w:iCs/>
        </w:rPr>
        <w:t>field description</w:t>
      </w:r>
      <w:r w:rsidRPr="00255447">
        <w:t xml:space="preserve"> table, where a further description of, e.g., the semantic properties of the fields of the </w:t>
      </w:r>
      <w:smartTag w:uri="urn:schemas-microsoft-com:office:smarttags" w:element="PersonName">
        <w:r w:rsidRPr="00255447">
          <w:t>info</w:t>
        </w:r>
      </w:smartTag>
      <w:r w:rsidRPr="00255447">
        <w:t xml:space="preserve">rmation elements may be included. This table may be absent, similar as indicated in sub-clause A.3.3 for the specification of the PDU type. The general format of the </w:t>
      </w:r>
      <w:r w:rsidRPr="00255447">
        <w:rPr>
          <w:i/>
          <w:iCs/>
        </w:rPr>
        <w:t>field description</w:t>
      </w:r>
      <w:r w:rsidRPr="00255447">
        <w:t xml:space="preserve"> table is the same as shown in sub-clause A.3.3 for the specification of the PDU type.</w:t>
      </w:r>
    </w:p>
    <w:p w:rsidR="00756B72" w:rsidRPr="00255447" w:rsidRDefault="00756B72" w:rsidP="00924189">
      <w:pPr>
        <w:pStyle w:val="Heading2"/>
      </w:pPr>
      <w:bookmarkStart w:id="970" w:name="_Toc5815258"/>
      <w:r w:rsidRPr="00255447">
        <w:t>A.3.5</w:t>
      </w:r>
      <w:r w:rsidRPr="00255447">
        <w:tab/>
        <w:t>Fields with optional presence</w:t>
      </w:r>
      <w:bookmarkEnd w:id="970"/>
    </w:p>
    <w:p w:rsidR="00756B72" w:rsidRPr="00255447" w:rsidRDefault="00756B72" w:rsidP="003D1AE8">
      <w:r w:rsidRPr="00255447">
        <w:t>A field with optional presence may be declared with the keyword DEFAULT. It identifies a default value to be assumed, if the sender does not include a value for that field in the encoding:</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PreambleInfo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numberOfRA-Preambles</w:t>
      </w:r>
      <w:r w:rsidRPr="00255447">
        <w:tab/>
      </w:r>
      <w:r w:rsidRPr="00255447">
        <w:tab/>
      </w:r>
      <w:r w:rsidRPr="00255447">
        <w:tab/>
      </w:r>
      <w:r w:rsidRPr="00255447">
        <w:tab/>
        <w:t>INTEGER (1..64)</w:t>
      </w:r>
      <w:r w:rsidRPr="00255447">
        <w:tab/>
      </w:r>
      <w:r w:rsidRPr="00255447">
        <w:tab/>
      </w:r>
      <w:r w:rsidRPr="00255447">
        <w:tab/>
      </w:r>
      <w:r w:rsidRPr="00255447">
        <w:tab/>
      </w:r>
      <w:r w:rsidRPr="00255447">
        <w:tab/>
      </w:r>
      <w:r w:rsidRPr="00255447">
        <w:tab/>
        <w:t>DEFAULT 1,</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Alternatively, a field with optional presence may be declared with the keyword OPTIONAL. It identifies a field for which a value can be omitted. The omission carries semantics, which is different from any normal value of the field:</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PRACH-Config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rootSequenceIndex</w:t>
      </w:r>
      <w:r w:rsidRPr="00255447">
        <w:tab/>
      </w:r>
      <w:r w:rsidRPr="00255447">
        <w:tab/>
      </w:r>
      <w:r w:rsidRPr="00255447">
        <w:tab/>
      </w:r>
      <w:r w:rsidRPr="00255447">
        <w:tab/>
      </w:r>
      <w:r w:rsidRPr="00255447">
        <w:tab/>
        <w:t>INTEGER (0..1023),</w:t>
      </w:r>
    </w:p>
    <w:p w:rsidR="00756B72" w:rsidRPr="00255447" w:rsidRDefault="00756B72" w:rsidP="003D1AE8">
      <w:pPr>
        <w:pStyle w:val="PL"/>
        <w:shd w:val="clear" w:color="auto" w:fill="E6E6E6"/>
      </w:pPr>
      <w:r w:rsidRPr="00255447">
        <w:tab/>
        <w:t>prach-ConfigInfo</w:t>
      </w:r>
      <w:r w:rsidRPr="00255447">
        <w:tab/>
      </w:r>
      <w:r w:rsidRPr="00255447">
        <w:tab/>
      </w:r>
      <w:r w:rsidRPr="00255447">
        <w:tab/>
      </w:r>
      <w:r w:rsidRPr="00255447">
        <w:tab/>
      </w:r>
      <w:r w:rsidRPr="00255447">
        <w:tab/>
        <w:t>PRACH-ConfigInfo</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rPr>
          <w:iCs/>
        </w:rPr>
      </w:pPr>
    </w:p>
    <w:p w:rsidR="00756B72" w:rsidRPr="00255447" w:rsidRDefault="00756B72" w:rsidP="003D1AE8">
      <w:r w:rsidRPr="00255447">
        <w:t>The semantics of an optionally present field, in the case it is omitted, should be indicated at the end of the paragraph including the keyword OPTIONAL, using a short comment text with a need statement. The need statement includes the keyword "Need", followed by one of the predefined semantics tags (OP, ON or OR) defined in sub-clause 6.1. If the semantics tag OP is used, the semantics of the absent field are further specified either in the field description table following the ASN.1 section, or in procedure text.</w:t>
      </w:r>
    </w:p>
    <w:p w:rsidR="00756B72" w:rsidRPr="00255447" w:rsidRDefault="00756B72" w:rsidP="00924189">
      <w:pPr>
        <w:pStyle w:val="Heading2"/>
      </w:pPr>
      <w:bookmarkStart w:id="971" w:name="_Toc5815259"/>
      <w:r w:rsidRPr="00255447">
        <w:lastRenderedPageBreak/>
        <w:t>A.3.6</w:t>
      </w:r>
      <w:r w:rsidRPr="00255447">
        <w:tab/>
        <w:t>Fields with conditional presence</w:t>
      </w:r>
      <w:bookmarkEnd w:id="971"/>
    </w:p>
    <w:p w:rsidR="00756B72" w:rsidRPr="00255447" w:rsidRDefault="00756B72" w:rsidP="003D1AE8">
      <w:r w:rsidRPr="00255447">
        <w:t>A field with conditional presence is declared with the keyword OPTIONAL. In addition, a short comment text shall be included at the end of the paragraph including the keyword OPTIONAL. The comment text includes the keyword "</w:t>
      </w:r>
      <w:r w:rsidRPr="00255447">
        <w:rPr>
          <w:noProof/>
        </w:rPr>
        <w:t>Cond</w:t>
      </w:r>
      <w:r w:rsidRPr="00255447">
        <w:t>", followed by a condition tag associated with the field ("UL" in this example):</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LogicalChannelConfig ::=</w:t>
      </w:r>
      <w:r w:rsidRPr="00255447">
        <w:tab/>
      </w:r>
      <w:r w:rsidRPr="00255447">
        <w:tab/>
      </w:r>
      <w:r w:rsidRPr="00255447">
        <w:tab/>
        <w:t>SEQUENCE {</w:t>
      </w:r>
    </w:p>
    <w:p w:rsidR="00756B72" w:rsidRPr="00255447" w:rsidRDefault="00756B72" w:rsidP="003D1AE8">
      <w:pPr>
        <w:pStyle w:val="PL"/>
        <w:shd w:val="clear" w:color="auto" w:fill="E6E6E6"/>
      </w:pPr>
      <w:r w:rsidRPr="00255447">
        <w:tab/>
        <w:t>ul-SpecificParameters</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priority</w:t>
      </w:r>
      <w:r w:rsidRPr="00255447">
        <w:tab/>
      </w:r>
      <w:r w:rsidRPr="00255447">
        <w:tab/>
      </w:r>
      <w:r w:rsidRPr="00255447">
        <w:tab/>
      </w:r>
      <w:r w:rsidRPr="00255447">
        <w:tab/>
      </w:r>
      <w:r w:rsidRPr="00255447">
        <w:tab/>
      </w:r>
      <w:r w:rsidRPr="00255447">
        <w:tab/>
      </w:r>
      <w:r w:rsidRPr="00255447">
        <w:tab/>
        <w:t>INTEGER (0),</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r w:rsidRPr="00255447">
        <w:tab/>
      </w:r>
      <w:r w:rsidRPr="00255447">
        <w:tab/>
        <w:t>OPTIONAL</w:t>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Cond UL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 xml:space="preserve">When conditionally present fields are included in an ASN.1 section, the field description table after the ASN.1 section shall be followed by a </w:t>
      </w:r>
      <w:r w:rsidRPr="00255447">
        <w:rPr>
          <w:i/>
          <w:iCs/>
        </w:rPr>
        <w:t>conditional presence</w:t>
      </w:r>
      <w:r w:rsidRPr="00255447">
        <w:t xml:space="preserve"> table. The conditional presence table specifies the conditions for including the fields with conditional presence in the particular ASN.1 section.</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tabs>
                <w:tab w:val="center" w:pos="4820"/>
                <w:tab w:val="right" w:pos="9640"/>
              </w:tabs>
              <w:rPr>
                <w:iCs/>
                <w:lang w:eastAsia="en-GB"/>
              </w:rPr>
            </w:pPr>
            <w:r w:rsidRPr="00255447">
              <w:rPr>
                <w:iCs/>
                <w:lang w:eastAsia="en-GB"/>
              </w:rPr>
              <w:t>Conditional presence</w:t>
            </w:r>
          </w:p>
        </w:tc>
        <w:tc>
          <w:tcPr>
            <w:tcW w:w="7371" w:type="dxa"/>
          </w:tcPr>
          <w:p w:rsidR="00756B72" w:rsidRPr="00255447" w:rsidRDefault="00756B72" w:rsidP="003D1AE8">
            <w:pPr>
              <w:pStyle w:val="TAH"/>
              <w:tabs>
                <w:tab w:val="center" w:pos="4820"/>
                <w:tab w:val="right" w:pos="9640"/>
              </w:tabs>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tabs>
                <w:tab w:val="center" w:pos="4820"/>
                <w:tab w:val="right" w:pos="9640"/>
              </w:tabs>
              <w:rPr>
                <w:noProof/>
                <w:lang w:eastAsia="en-GB"/>
              </w:rPr>
            </w:pPr>
            <w:r w:rsidRPr="00255447">
              <w:rPr>
                <w:noProof/>
                <w:lang w:eastAsia="en-GB"/>
              </w:rPr>
              <w:t>UL</w:t>
            </w:r>
          </w:p>
        </w:tc>
        <w:tc>
          <w:tcPr>
            <w:tcW w:w="7371" w:type="dxa"/>
          </w:tcPr>
          <w:p w:rsidR="00756B72" w:rsidRPr="00255447" w:rsidRDefault="00756B72" w:rsidP="003D1AE8">
            <w:pPr>
              <w:pStyle w:val="TAL"/>
              <w:tabs>
                <w:tab w:val="center" w:pos="4820"/>
                <w:tab w:val="right" w:pos="9640"/>
              </w:tabs>
              <w:rPr>
                <w:b/>
                <w:lang w:eastAsia="en-GB"/>
              </w:rPr>
            </w:pPr>
            <w:r w:rsidRPr="00255447">
              <w:rPr>
                <w:b/>
                <w:lang w:eastAsia="en-GB"/>
              </w:rPr>
              <w:t>Specification of the conditions for including the field associated with the condition tag = "UL". Semantics in case of optional presence under certain conditions may also be specified.</w:t>
            </w:r>
          </w:p>
        </w:tc>
      </w:tr>
    </w:tbl>
    <w:p w:rsidR="00756B72" w:rsidRPr="00255447" w:rsidRDefault="00756B72" w:rsidP="003D1AE8"/>
    <w:p w:rsidR="00756B72" w:rsidRPr="00255447" w:rsidRDefault="00756B72" w:rsidP="003D1AE8">
      <w:r w:rsidRPr="00255447">
        <w:t xml:space="preserve">The conditional presence table has two columns. The first column (heading: "Conditional presence") contains the condition tag (in </w:t>
      </w:r>
      <w:r w:rsidRPr="00255447">
        <w:rPr>
          <w:i/>
          <w:iCs/>
        </w:rPr>
        <w:t>italic</w:t>
      </w:r>
      <w:r w:rsidRPr="00255447">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sidR="00756B72" w:rsidRPr="00255447" w:rsidRDefault="00756B72" w:rsidP="003D1AE8">
      <w:r w:rsidRPr="00255447">
        <w:t>Conditional presence should primarily be used when presence of a field despends on the presence and/ or value of other fields within the same message. If the presence of a field depends on whether another feature/ function has been configured, while this function can be configured indepedently e.g. by another message and/ or at another point in time, the relation is best reflected by means of a statement in the field description table.</w:t>
      </w:r>
    </w:p>
    <w:p w:rsidR="00756B72" w:rsidRPr="00255447" w:rsidRDefault="00756B72" w:rsidP="003D1AE8">
      <w:r w:rsidRPr="00255447">
        <w:t>If the ASN.1 section does not include any fields with conditional presence, the conditional presence table shall not be included.</w:t>
      </w:r>
    </w:p>
    <w:p w:rsidR="00756B72" w:rsidRPr="00255447" w:rsidRDefault="00756B72" w:rsidP="003D1AE8">
      <w:r w:rsidRPr="00255447">
        <w:t>Whenever a field is only applicable in specific cases e.g. TDD, use of conditional presence should be considered.</w:t>
      </w:r>
    </w:p>
    <w:p w:rsidR="00756B72" w:rsidRPr="00255447" w:rsidRDefault="00756B72" w:rsidP="00924189">
      <w:pPr>
        <w:pStyle w:val="Heading2"/>
      </w:pPr>
      <w:bookmarkStart w:id="972" w:name="_Toc5815260"/>
      <w:r w:rsidRPr="00255447">
        <w:t>A.3.7</w:t>
      </w:r>
      <w:r w:rsidRPr="00255447">
        <w:tab/>
        <w:t>Guidelines on use of lists with elements of SEQUENCE type</w:t>
      </w:r>
      <w:bookmarkEnd w:id="972"/>
    </w:p>
    <w:p w:rsidR="00756B72" w:rsidRPr="00255447" w:rsidRDefault="00756B72" w:rsidP="003D1AE8">
      <w:r w:rsidRPr="00255447">
        <w:t xml:space="preserve">Where an </w:t>
      </w:r>
      <w:smartTag w:uri="urn:schemas-microsoft-com:office:smarttags" w:element="PersonName">
        <w:r w:rsidRPr="00255447">
          <w:t>info</w:t>
        </w:r>
      </w:smartTag>
      <w:r w:rsidRPr="00255447">
        <w:t xml:space="preserve">rmation element has the form of a list (the SEQUENCE OF construct in ASN.1) with the type of the list elements being a SEQUENCE data type, an </w:t>
      </w:r>
      <w:smartTag w:uri="urn:schemas-microsoft-com:office:smarttags" w:element="PersonName">
        <w:r w:rsidRPr="00255447">
          <w:t>info</w:t>
        </w:r>
      </w:smartTag>
      <w:r w:rsidRPr="00255447">
        <w:t>rmation element shall be defined for the list elements even if it would not otherwise be needed.</w:t>
      </w:r>
    </w:p>
    <w:p w:rsidR="00756B72" w:rsidRPr="00255447" w:rsidRDefault="00756B72" w:rsidP="003D1AE8">
      <w:r w:rsidRPr="00255447">
        <w:t>For example, a list of PLMN identities with reservation flags is defined as in the following example:</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PLMN-IdentityInfoList ::=</w:t>
      </w:r>
      <w:r w:rsidRPr="00255447">
        <w:tab/>
      </w:r>
      <w:r w:rsidRPr="00255447">
        <w:tab/>
      </w:r>
      <w:r w:rsidRPr="00255447">
        <w:tab/>
      </w:r>
      <w:r w:rsidRPr="00255447">
        <w:tab/>
        <w:t>SEQUENCE (SIZE (1..6)) OF PLMN-IdentityInfo</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PLMN-IdentityInfo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cellReservedForOperatorUse</w:t>
      </w:r>
      <w:r w:rsidRPr="00255447">
        <w:tab/>
      </w:r>
      <w:r w:rsidRPr="00255447">
        <w:tab/>
      </w:r>
      <w:r w:rsidRPr="00255447">
        <w:tab/>
        <w:t>ENUMERATED {reserved, notReserved}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spacing w:after="240"/>
      </w:pPr>
      <w:r w:rsidRPr="00255447">
        <w:t>-- ASN1STOP</w:t>
      </w:r>
    </w:p>
    <w:p w:rsidR="00756B72" w:rsidRPr="00255447" w:rsidRDefault="00756B72" w:rsidP="003D1AE8">
      <w:r w:rsidRPr="00255447">
        <w:t>rather than as in the following (bad) example, which may cause generated code to contain types with unpredictable names:</w:t>
      </w:r>
    </w:p>
    <w:p w:rsidR="00756B72" w:rsidRPr="00255447" w:rsidRDefault="00756B72" w:rsidP="003D1AE8">
      <w:pPr>
        <w:pStyle w:val="PL"/>
        <w:shd w:val="clear" w:color="auto" w:fill="E6E6E6"/>
      </w:pPr>
      <w:r w:rsidRPr="00255447">
        <w:lastRenderedPageBreak/>
        <w:t>-- /bad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PLMN-IdentityList ::=</w:t>
      </w:r>
      <w:r w:rsidRPr="00255447">
        <w:tab/>
      </w:r>
      <w:r w:rsidRPr="00255447">
        <w:tab/>
      </w:r>
      <w:r w:rsidRPr="00255447">
        <w:tab/>
      </w:r>
      <w:r w:rsidRPr="00255447">
        <w:tab/>
      </w:r>
      <w:r w:rsidRPr="00255447">
        <w:tab/>
        <w:t>SEQUENCE (SIZE (1..6)) OF SEQUENCE {</w:t>
      </w:r>
    </w:p>
    <w:p w:rsidR="00756B72" w:rsidRPr="00255447" w:rsidRDefault="00756B72" w:rsidP="003D1AE8">
      <w:pPr>
        <w:pStyle w:val="PL"/>
        <w:shd w:val="clear" w:color="auto" w:fill="E6E6E6"/>
      </w:pPr>
      <w:r w:rsidRPr="00255447">
        <w:tab/>
        <w:t>plmn-Identity</w:t>
      </w:r>
      <w:r w:rsidRPr="00255447">
        <w:tab/>
      </w:r>
      <w:r w:rsidRPr="00255447">
        <w:tab/>
      </w:r>
      <w:r w:rsidRPr="00255447">
        <w:tab/>
      </w:r>
      <w:r w:rsidRPr="00255447">
        <w:tab/>
      </w:r>
      <w:r w:rsidRPr="00255447">
        <w:tab/>
      </w:r>
      <w:r w:rsidRPr="00255447">
        <w:tab/>
      </w:r>
      <w:r w:rsidRPr="00255447">
        <w:tab/>
        <w:t>PLMN-Identity,</w:t>
      </w:r>
    </w:p>
    <w:p w:rsidR="00756B72" w:rsidRPr="00255447" w:rsidRDefault="00756B72" w:rsidP="003D1AE8">
      <w:pPr>
        <w:pStyle w:val="PL"/>
        <w:shd w:val="clear" w:color="auto" w:fill="E6E6E6"/>
      </w:pPr>
      <w:r w:rsidRPr="00255447">
        <w:tab/>
        <w:t>cellReservedForOperatorUse</w:t>
      </w:r>
      <w:r w:rsidRPr="00255447">
        <w:tab/>
      </w:r>
      <w:r w:rsidRPr="00255447">
        <w:tab/>
      </w:r>
      <w:r w:rsidRPr="00255447">
        <w:tab/>
      </w:r>
      <w:r w:rsidRPr="00255447">
        <w:tab/>
        <w:t>ENUMERATED {reserved, notReserved}</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spacing w:after="240"/>
      </w:pPr>
      <w:r w:rsidRPr="00255447">
        <w:t>-- ASN1STOP</w:t>
      </w:r>
    </w:p>
    <w:p w:rsidR="00756B72" w:rsidRPr="00255447" w:rsidRDefault="00756B72" w:rsidP="00924189">
      <w:pPr>
        <w:pStyle w:val="Heading1"/>
      </w:pPr>
      <w:bookmarkStart w:id="973" w:name="_Toc5815261"/>
      <w:r w:rsidRPr="00255447">
        <w:t>A.4</w:t>
      </w:r>
      <w:r w:rsidRPr="00255447">
        <w:tab/>
        <w:t>Extension of the PDU specifications</w:t>
      </w:r>
      <w:bookmarkEnd w:id="973"/>
    </w:p>
    <w:p w:rsidR="00756B72" w:rsidRPr="00255447" w:rsidRDefault="00756B72" w:rsidP="00924189">
      <w:pPr>
        <w:pStyle w:val="Heading2"/>
      </w:pPr>
      <w:bookmarkStart w:id="974" w:name="_Toc5815262"/>
      <w:r w:rsidRPr="00255447">
        <w:t>A.4.1</w:t>
      </w:r>
      <w:r w:rsidRPr="00255447">
        <w:tab/>
        <w:t>General principles to ensure compatibility</w:t>
      </w:r>
      <w:bookmarkEnd w:id="974"/>
    </w:p>
    <w:p w:rsidR="00756B72" w:rsidRPr="00255447" w:rsidRDefault="00756B72" w:rsidP="003D1AE8">
      <w:r w:rsidRPr="00255447">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rsidR="00756B72" w:rsidRPr="00255447" w:rsidRDefault="00756B72" w:rsidP="003D1AE8">
      <w:pPr>
        <w:pStyle w:val="B1"/>
      </w:pPr>
      <w:r w:rsidRPr="00255447">
        <w:t>-</w:t>
      </w:r>
      <w:r w:rsidRPr="00255447">
        <w:tab/>
        <w:t>Introduction of new PDU types (i.e. these should not cause unexpected behaviour or damage).</w:t>
      </w:r>
    </w:p>
    <w:p w:rsidR="00756B72" w:rsidRPr="00255447" w:rsidRDefault="00756B72" w:rsidP="003D1AE8">
      <w:pPr>
        <w:pStyle w:val="B1"/>
      </w:pPr>
      <w:r w:rsidRPr="00255447">
        <w:t>-</w:t>
      </w:r>
      <w:r w:rsidRPr="00255447">
        <w:tab/>
        <w:t>Introduction of additional fields in an extensible PDUs (i.e. it should be possible to ignore uncomprehended extensions without affecting the handling of the other parts of the message).</w:t>
      </w:r>
    </w:p>
    <w:p w:rsidR="00756B72" w:rsidRPr="00255447" w:rsidRDefault="00756B72" w:rsidP="003D1AE8">
      <w:pPr>
        <w:pStyle w:val="B1"/>
      </w:pPr>
      <w:r w:rsidRPr="00255447">
        <w:t>-</w:t>
      </w:r>
      <w:r w:rsidRPr="00255447">
        <w:tab/>
        <w:t>Introduction of additional values of an extensible field of PDUs. If used, the behaviour upon reception of an uncomprehended value should be defined.</w:t>
      </w:r>
    </w:p>
    <w:p w:rsidR="00756B72" w:rsidRPr="00255447" w:rsidRDefault="00756B72" w:rsidP="003D1AE8">
      <w:r w:rsidRPr="00255447">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sidR="00756B72" w:rsidRPr="00255447" w:rsidRDefault="00756B72" w:rsidP="003D1AE8">
      <w:r w:rsidRPr="00255447">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rsidR="00756B72" w:rsidRPr="00255447" w:rsidRDefault="00756B72" w:rsidP="00924189">
      <w:pPr>
        <w:pStyle w:val="Heading2"/>
      </w:pPr>
      <w:bookmarkStart w:id="975" w:name="_Toc5815263"/>
      <w:r w:rsidRPr="00255447">
        <w:t>A.4.2</w:t>
      </w:r>
      <w:r w:rsidRPr="00255447">
        <w:tab/>
        <w:t>Critical extension of messages</w:t>
      </w:r>
      <w:r w:rsidR="00E677DF" w:rsidRPr="00255447">
        <w:t xml:space="preserve"> and fields</w:t>
      </w:r>
      <w:bookmarkEnd w:id="975"/>
    </w:p>
    <w:p w:rsidR="00756B72" w:rsidRPr="00255447" w:rsidRDefault="00756B72" w:rsidP="003D1AE8">
      <w:r w:rsidRPr="00255447">
        <w:t xml:space="preserve">The mechanisms to critically extend a message are defined in A.3.3. There are both "outer branch" and "inner branch" mechanisms available. The "outer branch" consists of a CHOICE having the name </w:t>
      </w:r>
      <w:r w:rsidRPr="00255447">
        <w:rPr>
          <w:i/>
        </w:rPr>
        <w:t>criticalExtensions</w:t>
      </w:r>
      <w:r w:rsidRPr="00255447">
        <w:t xml:space="preserve">, with two values, </w:t>
      </w:r>
      <w:r w:rsidRPr="00255447">
        <w:rPr>
          <w:i/>
        </w:rPr>
        <w:t>c1</w:t>
      </w:r>
      <w:r w:rsidRPr="00255447">
        <w:t xml:space="preserve"> and </w:t>
      </w:r>
      <w:r w:rsidRPr="00255447">
        <w:rPr>
          <w:i/>
        </w:rPr>
        <w:t>criticalExtensionsFuture</w:t>
      </w:r>
      <w:r w:rsidRPr="00255447">
        <w:t xml:space="preserve">. The </w:t>
      </w:r>
      <w:r w:rsidRPr="00255447">
        <w:rPr>
          <w:i/>
        </w:rPr>
        <w:t>criticalExtensionsFuture</w:t>
      </w:r>
      <w:r w:rsidRPr="00255447">
        <w:t xml:space="preserve"> branch consists of an empty SEQUENCE, while the c1 branch contains the "inner branch" mechanism.</w:t>
      </w:r>
    </w:p>
    <w:p w:rsidR="00756B72" w:rsidRPr="00255447" w:rsidRDefault="00756B72" w:rsidP="003D1AE8">
      <w:r w:rsidRPr="00255447">
        <w:t>The "inner branch" structure is a CHOICE with values of the form "</w:t>
      </w:r>
      <w:r w:rsidRPr="00255447">
        <w:rPr>
          <w:i/>
        </w:rPr>
        <w:t>MessageName-rX-IEs</w:t>
      </w:r>
      <w:r w:rsidRPr="00255447">
        <w:t>" (e.g., "</w:t>
      </w:r>
      <w:r w:rsidRPr="00255447">
        <w:rPr>
          <w:i/>
        </w:rPr>
        <w:t>RRCConnectionReconfiguration-r8-IEs</w:t>
      </w:r>
      <w:r w:rsidRPr="00255447">
        <w:t>") or "</w:t>
      </w:r>
      <w:r w:rsidRPr="00255447">
        <w:rPr>
          <w:i/>
        </w:rPr>
        <w:t>spareX</w:t>
      </w:r>
      <w:r w:rsidRPr="00255447">
        <w:t xml:space="preserve">", with the spare values having type NULL. The "-rX-IEs" structures contain the </w:t>
      </w:r>
      <w:r w:rsidRPr="00255447">
        <w:rPr>
          <w:i/>
        </w:rPr>
        <w:t>complete</w:t>
      </w:r>
      <w:r w:rsidRPr="00255447">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sidR="00756B72" w:rsidRPr="00255447" w:rsidRDefault="00756B72" w:rsidP="003D1AE8">
      <w:r w:rsidRPr="00255447">
        <w:t>The following guidelines may be used when deciding which mechanism to introduce for a particular message, i.e. only an 'outer branch', or an 'outer branch' in combination with an 'inner branch' including a certain number of spares:</w:t>
      </w:r>
    </w:p>
    <w:p w:rsidR="00756B72" w:rsidRPr="00255447" w:rsidRDefault="00756B72" w:rsidP="003D1AE8">
      <w:pPr>
        <w:pStyle w:val="B1"/>
      </w:pPr>
      <w:r w:rsidRPr="00255447">
        <w:t>-</w:t>
      </w:r>
      <w:r w:rsidRPr="00255447">
        <w:tab/>
        <w:t>For certain messages, e.g. initial uplink messages, messages transmitted on a broadcast channel, critical extension may not be applicable.</w:t>
      </w:r>
    </w:p>
    <w:p w:rsidR="00756B72" w:rsidRPr="00255447" w:rsidRDefault="00756B72" w:rsidP="003D1AE8">
      <w:pPr>
        <w:pStyle w:val="B1"/>
      </w:pPr>
      <w:r w:rsidRPr="00255447">
        <w:t>-</w:t>
      </w:r>
      <w:r w:rsidRPr="00255447">
        <w:tab/>
        <w:t>An outer branch may be sufficient for messages not including any fields.</w:t>
      </w:r>
    </w:p>
    <w:p w:rsidR="00756B72" w:rsidRPr="00255447" w:rsidRDefault="00756B72" w:rsidP="003D1AE8">
      <w:pPr>
        <w:pStyle w:val="B1"/>
      </w:pPr>
      <w:r w:rsidRPr="00255447">
        <w:t>-</w:t>
      </w:r>
      <w:r w:rsidRPr="00255447">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rsidR="00756B72" w:rsidRPr="00255447" w:rsidRDefault="00756B72" w:rsidP="003D1AE8">
      <w:pPr>
        <w:pStyle w:val="B1"/>
      </w:pPr>
      <w:r w:rsidRPr="00255447">
        <w:lastRenderedPageBreak/>
        <w:t>-</w:t>
      </w:r>
      <w:r w:rsidRPr="00255447">
        <w:tab/>
        <w:t>In messages where an inner branch extension mechanism is available, all spare values of the inner branch should be used before any critical extensions are added using the outer branch.</w:t>
      </w:r>
    </w:p>
    <w:p w:rsidR="00756B72" w:rsidRPr="00255447" w:rsidRDefault="00756B72" w:rsidP="003D1AE8">
      <w:r w:rsidRPr="00255447">
        <w:t>The following example illustrates the use of the critical extension mechanism by showing the ASN.1 of the original and of a later release</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r w:rsidRPr="00255447">
        <w:tab/>
      </w:r>
      <w:r w:rsidRPr="00255447">
        <w:tab/>
      </w:r>
      <w:r w:rsidRPr="00255447">
        <w:tab/>
      </w:r>
      <w:r w:rsidRPr="00255447">
        <w:tab/>
      </w:r>
      <w:r w:rsidRPr="00255447">
        <w:tab/>
        <w:t>-- Original release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RRCMessage ::=</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rrcMessage-r8</w:t>
      </w:r>
      <w:r w:rsidRPr="00255447">
        <w:tab/>
      </w:r>
      <w:r w:rsidRPr="00255447">
        <w:tab/>
      </w:r>
      <w:r w:rsidRPr="00255447">
        <w:tab/>
      </w:r>
      <w:r w:rsidRPr="00255447">
        <w:tab/>
      </w:r>
      <w:r w:rsidRPr="00255447">
        <w:tab/>
      </w:r>
      <w:r w:rsidRPr="00255447">
        <w:tab/>
        <w:t>RRCMessage-r8-IEs,</w:t>
      </w:r>
    </w:p>
    <w:p w:rsidR="00756B72" w:rsidRPr="00255447" w:rsidRDefault="00756B72" w:rsidP="003D1AE8">
      <w:pPr>
        <w:pStyle w:val="PL"/>
        <w:shd w:val="clear" w:color="auto" w:fill="E6E6E6"/>
      </w:pP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criticalExtensionsFuture</w:t>
      </w:r>
      <w:r w:rsidRPr="00255447">
        <w:tab/>
      </w:r>
      <w:r w:rsidRPr="00255447">
        <w:tab/>
      </w:r>
      <w:r w:rsidRPr="00255447">
        <w:tab/>
        <w:t>SEQUENCE {}</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Pr>
        <w:ind w:left="1136" w:hanging="1136"/>
        <w:rPr>
          <w:rFonts w:ascii="Arial" w:hAnsi="Arial" w:cs="Arial"/>
          <w:noProof/>
        </w:rPr>
      </w:pP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r w:rsidRPr="00255447">
        <w:tab/>
      </w:r>
      <w:r w:rsidRPr="00255447">
        <w:tab/>
      </w:r>
      <w:r w:rsidRPr="00255447">
        <w:tab/>
      </w:r>
      <w:r w:rsidRPr="00255447">
        <w:tab/>
      </w:r>
      <w:r w:rsidRPr="00255447">
        <w:tab/>
        <w:t>-- Later release</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RRCMessage ::=</w:t>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rrc-TransactionIdentifier</w:t>
      </w:r>
      <w:r w:rsidRPr="00255447">
        <w:tab/>
      </w:r>
      <w:r w:rsidRPr="00255447">
        <w:tab/>
      </w:r>
      <w:r w:rsidRPr="00255447">
        <w:tab/>
      </w:r>
      <w:r w:rsidRPr="00255447">
        <w:tab/>
        <w:t>RRC-TransactionIdentifier,</w:t>
      </w:r>
    </w:p>
    <w:p w:rsidR="00756B72" w:rsidRPr="00255447" w:rsidRDefault="00756B72" w:rsidP="003D1AE8">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t>rrcMessage-r8</w:t>
      </w:r>
      <w:r w:rsidRPr="00255447">
        <w:tab/>
      </w:r>
      <w:r w:rsidRPr="00255447">
        <w:tab/>
      </w:r>
      <w:r w:rsidRPr="00255447">
        <w:tab/>
      </w:r>
      <w:r w:rsidRPr="00255447">
        <w:tab/>
      </w:r>
      <w:r w:rsidRPr="00255447">
        <w:tab/>
      </w:r>
      <w:r w:rsidRPr="00255447">
        <w:tab/>
        <w:t>RRCMessage-r8-IEs,</w:t>
      </w:r>
    </w:p>
    <w:p w:rsidR="00756B72" w:rsidRPr="00255447" w:rsidRDefault="00756B72" w:rsidP="003D1AE8">
      <w:pPr>
        <w:pStyle w:val="PL"/>
        <w:shd w:val="clear" w:color="auto" w:fill="E6E6E6"/>
      </w:pPr>
      <w:r w:rsidRPr="00255447">
        <w:tab/>
      </w:r>
      <w:r w:rsidRPr="00255447">
        <w:tab/>
      </w:r>
      <w:r w:rsidRPr="00255447">
        <w:tab/>
        <w:t>rrcMessage-r10</w:t>
      </w:r>
      <w:r w:rsidRPr="00255447">
        <w:tab/>
      </w:r>
      <w:r w:rsidRPr="00255447">
        <w:tab/>
      </w:r>
      <w:r w:rsidRPr="00255447">
        <w:tab/>
      </w:r>
      <w:r w:rsidRPr="00255447">
        <w:tab/>
      </w:r>
      <w:r w:rsidRPr="00255447">
        <w:tab/>
      </w:r>
      <w:r w:rsidRPr="00255447">
        <w:tab/>
        <w:t>RRCMessage-r10-IEs,</w:t>
      </w:r>
    </w:p>
    <w:p w:rsidR="00756B72" w:rsidRPr="00255447" w:rsidRDefault="00756B72" w:rsidP="003D1AE8">
      <w:pPr>
        <w:pStyle w:val="PL"/>
        <w:shd w:val="clear" w:color="auto" w:fill="E6E6E6"/>
      </w:pPr>
      <w:r w:rsidRPr="00255447">
        <w:tab/>
      </w:r>
      <w:r w:rsidRPr="00255447">
        <w:tab/>
      </w:r>
      <w:r w:rsidRPr="00255447">
        <w:tab/>
        <w:t>rrcMessage-r11</w:t>
      </w:r>
      <w:r w:rsidRPr="00255447">
        <w:tab/>
      </w:r>
      <w:r w:rsidRPr="00255447">
        <w:tab/>
      </w:r>
      <w:r w:rsidRPr="00255447">
        <w:tab/>
      </w:r>
      <w:r w:rsidRPr="00255447">
        <w:tab/>
      </w:r>
      <w:r w:rsidRPr="00255447">
        <w:tab/>
      </w:r>
      <w:r w:rsidRPr="00255447">
        <w:tab/>
        <w:t>RRCMessage-r11-IEs,</w:t>
      </w:r>
    </w:p>
    <w:p w:rsidR="00756B72" w:rsidRPr="00255447" w:rsidRDefault="00756B72" w:rsidP="003D1AE8">
      <w:pPr>
        <w:pStyle w:val="PL"/>
        <w:shd w:val="clear" w:color="auto" w:fill="E6E6E6"/>
      </w:pPr>
      <w:r w:rsidRPr="00255447">
        <w:tab/>
      </w:r>
      <w:r w:rsidRPr="00255447">
        <w:tab/>
      </w:r>
      <w:r w:rsidRPr="00255447">
        <w:tab/>
        <w:t>rrcMessage-r14</w:t>
      </w:r>
      <w:r w:rsidRPr="00255447">
        <w:tab/>
      </w:r>
      <w:r w:rsidRPr="00255447">
        <w:tab/>
      </w:r>
      <w:r w:rsidRPr="00255447">
        <w:tab/>
      </w:r>
      <w:r w:rsidRPr="00255447">
        <w:tab/>
      </w:r>
      <w:r w:rsidRPr="00255447">
        <w:tab/>
      </w:r>
      <w:r w:rsidRPr="00255447">
        <w:tab/>
        <w:t>RRCMessage-r14-IEs</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later</w:t>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r>
      <w:r w:rsidRPr="00255447">
        <w:tab/>
        <w:t>c2</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756B72" w:rsidRPr="00255447" w:rsidRDefault="00756B72" w:rsidP="003D1AE8">
      <w:pPr>
        <w:pStyle w:val="PL"/>
        <w:shd w:val="clear" w:color="auto" w:fill="E6E6E6"/>
      </w:pPr>
      <w:r w:rsidRPr="00255447">
        <w:tab/>
      </w:r>
      <w:r w:rsidRPr="00255447">
        <w:tab/>
      </w:r>
      <w:r w:rsidRPr="00255447">
        <w:tab/>
      </w:r>
      <w:r w:rsidRPr="00255447">
        <w:tab/>
        <w:t>rrcMessage-r16</w:t>
      </w:r>
      <w:r w:rsidRPr="00255447">
        <w:tab/>
      </w:r>
      <w:r w:rsidRPr="00255447">
        <w:tab/>
      </w:r>
      <w:r w:rsidRPr="00255447">
        <w:tab/>
      </w:r>
      <w:r w:rsidRPr="00255447">
        <w:tab/>
      </w:r>
      <w:r w:rsidRPr="00255447">
        <w:tab/>
      </w:r>
      <w:r w:rsidRPr="00255447">
        <w:tab/>
        <w:t>RRCMessage-r16-IEs,</w:t>
      </w:r>
    </w:p>
    <w:p w:rsidR="00756B72" w:rsidRPr="00255447" w:rsidRDefault="00756B72" w:rsidP="003D1AE8">
      <w:pPr>
        <w:pStyle w:val="PL"/>
        <w:shd w:val="clear" w:color="auto" w:fill="E6E6E6"/>
      </w:pPr>
      <w:r w:rsidRPr="00255447">
        <w:tab/>
      </w:r>
      <w:r w:rsidRPr="00255447">
        <w:tab/>
      </w:r>
      <w:r w:rsidRPr="00255447">
        <w:tab/>
      </w:r>
      <w:r w:rsidRPr="00255447">
        <w:tab/>
        <w:t>spare7 NULL, spare6 NULL, spare5 NULL, spare4 NULL,</w:t>
      </w:r>
    </w:p>
    <w:p w:rsidR="00756B72" w:rsidRPr="00255447" w:rsidRDefault="00756B72" w:rsidP="003D1AE8">
      <w:pPr>
        <w:pStyle w:val="PL"/>
        <w:shd w:val="clear" w:color="auto" w:fill="E6E6E6"/>
      </w:pPr>
      <w:r w:rsidRPr="00255447">
        <w:tab/>
      </w:r>
      <w:r w:rsidRPr="00255447">
        <w:tab/>
      </w:r>
      <w:r w:rsidRPr="00255447">
        <w:tab/>
      </w:r>
      <w:r w:rsidRPr="00255447">
        <w:tab/>
        <w:t>spare3 NULL, spare2 NULL, spare1 NULL</w:t>
      </w:r>
    </w:p>
    <w:p w:rsidR="00756B72" w:rsidRPr="00255447" w:rsidRDefault="00756B72" w:rsidP="003D1AE8">
      <w:pPr>
        <w:pStyle w:val="PL"/>
        <w:shd w:val="clear" w:color="auto" w:fill="E6E6E6"/>
      </w:pPr>
      <w:r w:rsidRPr="00255447">
        <w:tab/>
      </w:r>
      <w:r w:rsidRPr="00255447">
        <w:tab/>
      </w:r>
      <w:r w:rsidRPr="00255447">
        <w:tab/>
        <w:t>},</w:t>
      </w:r>
    </w:p>
    <w:p w:rsidR="00756B72" w:rsidRPr="00255447" w:rsidRDefault="00756B72" w:rsidP="003D1AE8">
      <w:pPr>
        <w:pStyle w:val="PL"/>
        <w:shd w:val="clear" w:color="auto" w:fill="E6E6E6"/>
      </w:pPr>
      <w:r w:rsidRPr="00255447">
        <w:tab/>
      </w:r>
      <w:r w:rsidRPr="00255447">
        <w:tab/>
      </w:r>
      <w:r w:rsidRPr="00255447">
        <w:tab/>
        <w:t>criticalExtensionsFuture</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E677DF" w:rsidRPr="00255447" w:rsidRDefault="00E677DF" w:rsidP="00E677DF"/>
    <w:p w:rsidR="00E677DF" w:rsidRPr="00255447" w:rsidRDefault="00E677DF" w:rsidP="00E677DF">
      <w:r w:rsidRPr="00255447">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rsidR="00E677DF" w:rsidRPr="00255447" w:rsidRDefault="00E677DF" w:rsidP="00E677DF">
      <w:pPr>
        <w:pStyle w:val="PL"/>
        <w:shd w:val="clear" w:color="auto" w:fill="E6E6E6"/>
      </w:pPr>
      <w:r w:rsidRPr="00255447">
        <w:t>-- /example/ ASN1STA</w:t>
      </w:r>
      <w:smartTag w:uri="urn:schemas-microsoft-com:office:smarttags" w:element="PersonName">
        <w:r w:rsidRPr="00255447">
          <w:t>RT</w:t>
        </w:r>
      </w:smartTag>
      <w:r w:rsidRPr="00255447">
        <w:tab/>
      </w:r>
      <w:r w:rsidRPr="00255447">
        <w:tab/>
      </w:r>
      <w:r w:rsidRPr="00255447">
        <w:tab/>
      </w:r>
      <w:r w:rsidRPr="00255447">
        <w:tab/>
      </w:r>
      <w:r w:rsidRPr="00255447">
        <w:tab/>
        <w:t>-- Original release</w:t>
      </w:r>
    </w:p>
    <w:p w:rsidR="00E677DF" w:rsidRPr="00255447" w:rsidRDefault="00E677DF" w:rsidP="00E677DF">
      <w:pPr>
        <w:pStyle w:val="PL"/>
        <w:shd w:val="clear" w:color="auto" w:fill="E6E6E6"/>
      </w:pPr>
    </w:p>
    <w:p w:rsidR="00E677DF" w:rsidRPr="00255447" w:rsidRDefault="00E677DF" w:rsidP="00E677DF">
      <w:pPr>
        <w:pStyle w:val="PL"/>
        <w:shd w:val="clear" w:color="auto" w:fill="E6E6E6"/>
      </w:pPr>
      <w:r w:rsidRPr="00255447">
        <w:t>RRCMessage ::=</w:t>
      </w:r>
      <w:r w:rsidRPr="00255447">
        <w:tab/>
      </w:r>
      <w:r w:rsidRPr="00255447">
        <w:tab/>
      </w:r>
      <w:r w:rsidRPr="00255447">
        <w:tab/>
      </w:r>
      <w:r w:rsidRPr="00255447">
        <w:tab/>
      </w:r>
      <w:r w:rsidRPr="00255447">
        <w:tab/>
      </w:r>
      <w:r w:rsidRPr="00255447">
        <w:tab/>
      </w:r>
      <w:r w:rsidRPr="00255447">
        <w:tab/>
        <w:t>SEQUENCE {</w:t>
      </w:r>
    </w:p>
    <w:p w:rsidR="00E677DF" w:rsidRPr="00255447" w:rsidRDefault="00E677DF" w:rsidP="00E677DF">
      <w:pPr>
        <w:pStyle w:val="PL"/>
        <w:shd w:val="clear" w:color="auto" w:fill="E6E6E6"/>
      </w:pPr>
      <w:r w:rsidRPr="00255447">
        <w:tab/>
        <w:t>rrc-TransactionIdentifier</w:t>
      </w:r>
      <w:r w:rsidRPr="00255447">
        <w:tab/>
      </w:r>
      <w:r w:rsidRPr="00255447">
        <w:tab/>
      </w:r>
      <w:r w:rsidRPr="00255447">
        <w:tab/>
      </w:r>
      <w:r w:rsidRPr="00255447">
        <w:tab/>
        <w:t>RRC-TransactionIdentifier,</w:t>
      </w:r>
    </w:p>
    <w:p w:rsidR="00E677DF" w:rsidRPr="00255447" w:rsidRDefault="00E677DF" w:rsidP="00E677DF">
      <w:pPr>
        <w:pStyle w:val="PL"/>
        <w:shd w:val="clear" w:color="auto" w:fill="E6E6E6"/>
      </w:pPr>
      <w:r w:rsidRPr="00255447">
        <w:tab/>
        <w:t>criticalExtensions</w:t>
      </w:r>
      <w:r w:rsidRPr="00255447">
        <w:tab/>
      </w:r>
      <w:r w:rsidRPr="00255447">
        <w:tab/>
      </w:r>
      <w:r w:rsidRPr="00255447">
        <w:tab/>
      </w:r>
      <w:r w:rsidRPr="00255447">
        <w:tab/>
      </w:r>
      <w:r w:rsidRPr="00255447">
        <w:tab/>
        <w:t>CHOICE {</w:t>
      </w:r>
    </w:p>
    <w:p w:rsidR="00E677DF" w:rsidRPr="00255447" w:rsidRDefault="00E677DF" w:rsidP="00E677DF">
      <w:pPr>
        <w:pStyle w:val="PL"/>
        <w:shd w:val="clear" w:color="auto" w:fill="E6E6E6"/>
      </w:pPr>
      <w:r w:rsidRPr="00255447">
        <w:tab/>
      </w:r>
      <w:r w:rsidRPr="00255447">
        <w:tab/>
        <w:t>c1</w:t>
      </w:r>
      <w:r w:rsidRPr="00255447">
        <w:tab/>
      </w:r>
      <w:r w:rsidRPr="00255447">
        <w:tab/>
      </w:r>
      <w:r w:rsidRPr="00255447">
        <w:tab/>
      </w:r>
      <w:r w:rsidRPr="00255447">
        <w:tab/>
      </w:r>
      <w:r w:rsidRPr="00255447">
        <w:tab/>
      </w:r>
      <w:r w:rsidRPr="00255447">
        <w:tab/>
      </w:r>
      <w:r w:rsidRPr="00255447">
        <w:tab/>
      </w:r>
      <w:r w:rsidRPr="00255447">
        <w:tab/>
      </w:r>
      <w:r w:rsidRPr="00255447">
        <w:tab/>
        <w:t>CHOICE{</w:t>
      </w:r>
    </w:p>
    <w:p w:rsidR="00E677DF" w:rsidRPr="00255447" w:rsidRDefault="00E677DF" w:rsidP="00E677DF">
      <w:pPr>
        <w:pStyle w:val="PL"/>
        <w:shd w:val="clear" w:color="auto" w:fill="E6E6E6"/>
      </w:pPr>
      <w:r w:rsidRPr="00255447">
        <w:tab/>
      </w:r>
      <w:r w:rsidRPr="00255447">
        <w:tab/>
      </w:r>
      <w:r w:rsidRPr="00255447">
        <w:tab/>
        <w:t>rrcMessage-r8</w:t>
      </w:r>
      <w:r w:rsidRPr="00255447">
        <w:tab/>
      </w:r>
      <w:r w:rsidRPr="00255447">
        <w:tab/>
      </w:r>
      <w:r w:rsidRPr="00255447">
        <w:tab/>
      </w:r>
      <w:r w:rsidRPr="00255447">
        <w:tab/>
      </w:r>
      <w:r w:rsidRPr="00255447">
        <w:tab/>
      </w:r>
      <w:r w:rsidRPr="00255447">
        <w:tab/>
        <w:t>RRCMessage-r8-IEs,</w:t>
      </w:r>
    </w:p>
    <w:p w:rsidR="00E677DF" w:rsidRPr="00255447" w:rsidRDefault="00E677DF" w:rsidP="00E677DF">
      <w:pPr>
        <w:pStyle w:val="PL"/>
        <w:shd w:val="clear" w:color="auto" w:fill="E6E6E6"/>
      </w:pPr>
      <w:r w:rsidRPr="00255447">
        <w:tab/>
      </w:r>
      <w:r w:rsidRPr="00255447">
        <w:tab/>
      </w:r>
      <w:r w:rsidRPr="00255447">
        <w:tab/>
        <w:t>spare3 NULL, spare2 NULL, spare1 NULL</w:t>
      </w:r>
    </w:p>
    <w:p w:rsidR="00E677DF" w:rsidRPr="00255447" w:rsidRDefault="00E677DF" w:rsidP="00E677DF">
      <w:pPr>
        <w:pStyle w:val="PL"/>
        <w:shd w:val="clear" w:color="auto" w:fill="E6E6E6"/>
      </w:pPr>
      <w:r w:rsidRPr="00255447">
        <w:tab/>
      </w:r>
      <w:r w:rsidRPr="00255447">
        <w:tab/>
        <w:t>},</w:t>
      </w:r>
    </w:p>
    <w:p w:rsidR="00E677DF" w:rsidRPr="00255447" w:rsidRDefault="00E677DF" w:rsidP="00E677DF">
      <w:pPr>
        <w:pStyle w:val="PL"/>
        <w:shd w:val="clear" w:color="auto" w:fill="E6E6E6"/>
      </w:pPr>
      <w:r w:rsidRPr="00255447">
        <w:tab/>
      </w:r>
      <w:r w:rsidRPr="00255447">
        <w:tab/>
        <w:t>criticalExtensionsFuture</w:t>
      </w:r>
      <w:r w:rsidRPr="00255447">
        <w:tab/>
      </w:r>
      <w:r w:rsidRPr="00255447">
        <w:tab/>
      </w:r>
      <w:r w:rsidRPr="00255447">
        <w:tab/>
        <w:t>SEQUENCE {}</w:t>
      </w:r>
    </w:p>
    <w:p w:rsidR="00E677DF" w:rsidRPr="00255447" w:rsidRDefault="00E677DF" w:rsidP="00E677DF">
      <w:pPr>
        <w:pStyle w:val="PL"/>
        <w:shd w:val="clear" w:color="auto" w:fill="E6E6E6"/>
      </w:pPr>
      <w:r w:rsidRPr="00255447">
        <w:tab/>
        <w:t>}</w:t>
      </w:r>
    </w:p>
    <w:p w:rsidR="00E677DF" w:rsidRPr="00255447" w:rsidRDefault="00E677DF" w:rsidP="00E677DF">
      <w:pPr>
        <w:pStyle w:val="PL"/>
        <w:shd w:val="clear" w:color="auto" w:fill="E6E6E6"/>
      </w:pPr>
      <w:r w:rsidRPr="00255447">
        <w:t>}</w:t>
      </w:r>
    </w:p>
    <w:p w:rsidR="00E677DF" w:rsidRPr="00255447" w:rsidRDefault="00E677DF" w:rsidP="00E677DF">
      <w:pPr>
        <w:pStyle w:val="PL"/>
        <w:shd w:val="clear" w:color="auto" w:fill="E6E6E6"/>
      </w:pPr>
    </w:p>
    <w:p w:rsidR="00E677DF" w:rsidRPr="00255447" w:rsidRDefault="00E677DF" w:rsidP="00E677DF">
      <w:pPr>
        <w:pStyle w:val="PL"/>
        <w:shd w:val="clear" w:color="auto" w:fill="E6E6E6"/>
      </w:pPr>
      <w:r w:rsidRPr="00255447">
        <w:t>RRCMessage-rN-IEs ::= SEQUENCE {</w:t>
      </w:r>
    </w:p>
    <w:p w:rsidR="00E677DF" w:rsidRPr="00255447" w:rsidRDefault="00E677DF" w:rsidP="00E677DF">
      <w:pPr>
        <w:pStyle w:val="PL"/>
        <w:shd w:val="clear" w:color="auto" w:fill="E6E6E6"/>
      </w:pPr>
      <w:r w:rsidRPr="00255447">
        <w:tab/>
        <w:t>field1-rN</w:t>
      </w:r>
      <w:r w:rsidRPr="00255447">
        <w:tab/>
      </w:r>
      <w:r w:rsidRPr="00255447">
        <w:tab/>
      </w:r>
      <w:r w:rsidRPr="00255447">
        <w:tab/>
      </w:r>
      <w:r w:rsidRPr="00255447">
        <w:tab/>
      </w:r>
      <w:r w:rsidRPr="00255447">
        <w:tab/>
      </w:r>
      <w:r w:rsidRPr="00255447">
        <w:tab/>
      </w:r>
      <w:r w:rsidRPr="00255447">
        <w:tab/>
        <w:t>ENUMERATED {</w:t>
      </w:r>
    </w:p>
    <w:p w:rsidR="00E677DF" w:rsidRPr="00255447" w:rsidRDefault="00E677DF" w:rsidP="00E677DF">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value1, value2, value3, value4}</w:t>
      </w:r>
      <w:r w:rsidRPr="00255447">
        <w:tab/>
        <w:t>OPTIONAL,</w:t>
      </w:r>
      <w:r w:rsidRPr="00255447">
        <w:tab/>
        <w:t>-- Need ON</w:t>
      </w:r>
    </w:p>
    <w:p w:rsidR="00E677DF" w:rsidRPr="00255447" w:rsidRDefault="00E677DF" w:rsidP="00E677DF">
      <w:pPr>
        <w:pStyle w:val="PL"/>
        <w:shd w:val="clear" w:color="auto" w:fill="E6E6E6"/>
      </w:pPr>
      <w:r w:rsidRPr="00255447">
        <w:tab/>
        <w:t>field2-rN</w:t>
      </w:r>
      <w:r w:rsidRPr="00255447">
        <w:tab/>
      </w:r>
      <w:r w:rsidRPr="00255447">
        <w:tab/>
      </w:r>
      <w:r w:rsidRPr="00255447">
        <w:tab/>
      </w:r>
      <w:r w:rsidRPr="00255447">
        <w:tab/>
      </w:r>
      <w:r w:rsidRPr="00255447">
        <w:tab/>
      </w:r>
      <w:r w:rsidRPr="00255447">
        <w:tab/>
      </w:r>
      <w:r w:rsidRPr="00255447">
        <w:tab/>
        <w:t>InformationElement2-rN</w:t>
      </w:r>
      <w:r w:rsidRPr="00255447">
        <w:tab/>
      </w:r>
      <w:r w:rsidRPr="00255447">
        <w:tab/>
      </w:r>
      <w:r w:rsidRPr="00255447">
        <w:tab/>
      </w:r>
      <w:r w:rsidRPr="00255447">
        <w:tab/>
        <w:t>OPTIONAL,</w:t>
      </w:r>
      <w:r w:rsidRPr="00255447">
        <w:tab/>
        <w:t>-- Need ON</w:t>
      </w:r>
    </w:p>
    <w:p w:rsidR="00E677DF" w:rsidRPr="00255447" w:rsidRDefault="00E677DF" w:rsidP="00E677DF">
      <w:pPr>
        <w:pStyle w:val="PL"/>
        <w:shd w:val="clear" w:color="auto" w:fill="E6E6E6"/>
      </w:pPr>
      <w:r w:rsidRPr="00255447">
        <w:tab/>
        <w:t>nonCriticalExtension</w:t>
      </w:r>
      <w:r w:rsidRPr="00255447">
        <w:tab/>
      </w:r>
      <w:r w:rsidRPr="00255447">
        <w:tab/>
      </w:r>
      <w:r w:rsidRPr="00255447">
        <w:tab/>
      </w:r>
      <w:r w:rsidRPr="00255447">
        <w:tab/>
        <w:t>RRCConnectionReconfiguration-vMxy-IEs</w:t>
      </w:r>
      <w:r w:rsidRPr="00255447">
        <w:tab/>
        <w:t>OPTIONAL</w:t>
      </w:r>
    </w:p>
    <w:p w:rsidR="00E677DF" w:rsidRPr="00255447" w:rsidRDefault="00E677DF" w:rsidP="00E677DF">
      <w:pPr>
        <w:pStyle w:val="PL"/>
        <w:shd w:val="clear" w:color="auto" w:fill="E6E6E6"/>
      </w:pPr>
      <w:r w:rsidRPr="00255447">
        <w:t>}</w:t>
      </w:r>
    </w:p>
    <w:p w:rsidR="00E677DF" w:rsidRPr="00255447" w:rsidRDefault="00E677DF" w:rsidP="00E677DF">
      <w:pPr>
        <w:pStyle w:val="PL"/>
        <w:shd w:val="clear" w:color="auto" w:fill="E6E6E6"/>
      </w:pPr>
    </w:p>
    <w:p w:rsidR="00E677DF" w:rsidRPr="00255447" w:rsidRDefault="00E677DF" w:rsidP="00E677DF">
      <w:pPr>
        <w:pStyle w:val="PL"/>
        <w:shd w:val="clear" w:color="auto" w:fill="E6E6E6"/>
      </w:pPr>
      <w:r w:rsidRPr="00255447">
        <w:t>RRCConnectionReconfiguration-vMxy-IEs ::= SEQUENCE {</w:t>
      </w:r>
    </w:p>
    <w:p w:rsidR="00E677DF" w:rsidRPr="00255447" w:rsidRDefault="00E677DF" w:rsidP="00E677DF">
      <w:pPr>
        <w:pStyle w:val="PL"/>
        <w:shd w:val="clear" w:color="auto" w:fill="E6E6E6"/>
      </w:pPr>
      <w:r w:rsidRPr="00255447">
        <w:tab/>
        <w:t>field2-rM</w:t>
      </w:r>
      <w:r w:rsidRPr="00255447">
        <w:tab/>
      </w:r>
      <w:r w:rsidRPr="00255447">
        <w:tab/>
      </w:r>
      <w:r w:rsidRPr="00255447">
        <w:tab/>
      </w:r>
      <w:r w:rsidRPr="00255447">
        <w:tab/>
      </w:r>
      <w:r w:rsidRPr="00255447">
        <w:tab/>
      </w:r>
      <w:r w:rsidRPr="00255447">
        <w:tab/>
      </w:r>
      <w:r w:rsidRPr="00255447">
        <w:tab/>
        <w:t>InformationElement2-rM</w:t>
      </w:r>
      <w:r w:rsidRPr="00255447">
        <w:tab/>
      </w:r>
      <w:r w:rsidRPr="00255447">
        <w:tab/>
      </w:r>
      <w:r w:rsidRPr="00255447">
        <w:tab/>
        <w:t>OPTIONAL, -- Cond NoField2rN</w:t>
      </w:r>
    </w:p>
    <w:p w:rsidR="00E677DF" w:rsidRPr="00255447" w:rsidRDefault="00E677DF" w:rsidP="00E677DF">
      <w:pPr>
        <w:pStyle w:val="PL"/>
        <w:shd w:val="clear" w:color="auto" w:fill="E6E6E6"/>
      </w:pPr>
      <w:r w:rsidRPr="00255447">
        <w:lastRenderedPageBreak/>
        <w:tab/>
        <w:t>nonCriticalExtension</w:t>
      </w:r>
      <w:r w:rsidRPr="00255447">
        <w:tab/>
      </w:r>
      <w:r w:rsidRPr="00255447">
        <w:tab/>
      </w:r>
      <w:r w:rsidRPr="00255447">
        <w:tab/>
      </w:r>
      <w:r w:rsidRPr="00255447">
        <w:tab/>
        <w:t>SEQUENCE {}</w:t>
      </w:r>
      <w:r w:rsidRPr="00255447">
        <w:tab/>
      </w:r>
      <w:r w:rsidRPr="00255447">
        <w:tab/>
      </w:r>
      <w:r w:rsidRPr="00255447">
        <w:tab/>
      </w:r>
      <w:r w:rsidRPr="00255447">
        <w:tab/>
      </w:r>
      <w:r w:rsidRPr="00255447">
        <w:tab/>
      </w:r>
      <w:r w:rsidRPr="00255447">
        <w:tab/>
        <w:t>OPTIONAL</w:t>
      </w:r>
    </w:p>
    <w:p w:rsidR="00E677DF" w:rsidRPr="00255447" w:rsidRDefault="00E677DF" w:rsidP="00E677DF">
      <w:pPr>
        <w:pStyle w:val="PL"/>
        <w:shd w:val="clear" w:color="auto" w:fill="E6E6E6"/>
      </w:pPr>
      <w:r w:rsidRPr="00255447">
        <w:t>}</w:t>
      </w:r>
    </w:p>
    <w:p w:rsidR="00E677DF" w:rsidRPr="00255447" w:rsidRDefault="00E677DF" w:rsidP="00E677DF">
      <w:pPr>
        <w:pStyle w:val="PL"/>
        <w:shd w:val="clear" w:color="auto" w:fill="E6E6E6"/>
      </w:pPr>
    </w:p>
    <w:p w:rsidR="00E677DF" w:rsidRPr="00255447" w:rsidRDefault="00E677DF" w:rsidP="00E677DF">
      <w:pPr>
        <w:pStyle w:val="PL"/>
        <w:shd w:val="clear" w:color="auto" w:fill="E6E6E6"/>
      </w:pPr>
      <w:r w:rsidRPr="00255447">
        <w:t>-- ASN1STOP</w:t>
      </w:r>
    </w:p>
    <w:p w:rsidR="00E677DF" w:rsidRPr="00255447" w:rsidRDefault="00E677DF" w:rsidP="00E677DF">
      <w:pPr>
        <w:ind w:left="1136" w:hanging="1136"/>
        <w:rPr>
          <w:rFonts w:ascii="Arial" w:hAnsi="Arial" w:cs="Arial"/>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677DF" w:rsidRPr="00255447" w:rsidTr="00190064">
        <w:trPr>
          <w:cantSplit/>
          <w:tblHeader/>
        </w:trPr>
        <w:tc>
          <w:tcPr>
            <w:tcW w:w="2268" w:type="dxa"/>
          </w:tcPr>
          <w:p w:rsidR="00E677DF" w:rsidRPr="00255447" w:rsidRDefault="00E677DF" w:rsidP="00190064">
            <w:pPr>
              <w:pStyle w:val="TAH"/>
              <w:rPr>
                <w:lang w:eastAsia="en-GB"/>
              </w:rPr>
            </w:pPr>
            <w:r w:rsidRPr="00255447">
              <w:rPr>
                <w:lang w:eastAsia="en-GB"/>
              </w:rPr>
              <w:t>Conditional presence</w:t>
            </w:r>
          </w:p>
        </w:tc>
        <w:tc>
          <w:tcPr>
            <w:tcW w:w="7371" w:type="dxa"/>
          </w:tcPr>
          <w:p w:rsidR="00E677DF" w:rsidRPr="00255447" w:rsidRDefault="00E677DF" w:rsidP="00190064">
            <w:pPr>
              <w:pStyle w:val="TAH"/>
              <w:rPr>
                <w:lang w:eastAsia="en-GB"/>
              </w:rPr>
            </w:pPr>
            <w:r w:rsidRPr="00255447">
              <w:rPr>
                <w:lang w:eastAsia="en-GB"/>
              </w:rPr>
              <w:t>Explanation</w:t>
            </w:r>
          </w:p>
        </w:tc>
      </w:tr>
      <w:tr w:rsidR="00E677DF" w:rsidRPr="00255447" w:rsidTr="00190064">
        <w:trPr>
          <w:cantSplit/>
        </w:trPr>
        <w:tc>
          <w:tcPr>
            <w:tcW w:w="2268" w:type="dxa"/>
          </w:tcPr>
          <w:p w:rsidR="00E677DF" w:rsidRPr="00255447" w:rsidRDefault="00E677DF" w:rsidP="00190064">
            <w:pPr>
              <w:pStyle w:val="TAL"/>
              <w:rPr>
                <w:i/>
                <w:noProof/>
                <w:lang w:eastAsia="en-GB"/>
              </w:rPr>
            </w:pPr>
            <w:r w:rsidRPr="00255447">
              <w:rPr>
                <w:i/>
                <w:noProof/>
                <w:lang w:eastAsia="en-GB"/>
              </w:rPr>
              <w:t>NoField2rN</w:t>
            </w:r>
          </w:p>
        </w:tc>
        <w:tc>
          <w:tcPr>
            <w:tcW w:w="7371" w:type="dxa"/>
          </w:tcPr>
          <w:p w:rsidR="00E677DF" w:rsidRPr="00255447" w:rsidRDefault="00E677DF" w:rsidP="00190064">
            <w:pPr>
              <w:pStyle w:val="TAL"/>
              <w:rPr>
                <w:lang w:eastAsia="en-GB"/>
              </w:rPr>
            </w:pPr>
            <w:r w:rsidRPr="00255447">
              <w:rPr>
                <w:lang w:eastAsia="en-GB"/>
              </w:rPr>
              <w:t xml:space="preserve">The field is optionally present, need ON, if </w:t>
            </w:r>
            <w:r w:rsidRPr="00255447">
              <w:rPr>
                <w:i/>
                <w:lang w:eastAsia="en-GB"/>
              </w:rPr>
              <w:t>field2-rN</w:t>
            </w:r>
            <w:r w:rsidRPr="00255447">
              <w:rPr>
                <w:lang w:eastAsia="en-GB"/>
              </w:rPr>
              <w:t xml:space="preserve"> is absent. Otherwise the field is not present</w:t>
            </w:r>
          </w:p>
        </w:tc>
      </w:tr>
    </w:tbl>
    <w:p w:rsidR="00E677DF" w:rsidRPr="00255447" w:rsidRDefault="00E677DF" w:rsidP="00E677DF">
      <w:pPr>
        <w:ind w:left="1136" w:hanging="1136"/>
        <w:rPr>
          <w:rFonts w:ascii="Arial" w:hAnsi="Arial" w:cs="Arial"/>
          <w:noProof/>
        </w:rPr>
      </w:pPr>
    </w:p>
    <w:p w:rsidR="00E677DF" w:rsidRPr="00255447" w:rsidRDefault="00E677DF" w:rsidP="00E677DF">
      <w:r w:rsidRPr="00255447">
        <w:t>Finally, it is noted that a critical extension may be introduced in the same release as the one in which the original field was introduced e.g. to correct an essential ASN.1 error. In such cases a UE capability may be introduced, to assist E-UTRAN in deciding whether or not to use the critically extension.</w:t>
      </w:r>
    </w:p>
    <w:p w:rsidR="00756B72" w:rsidRPr="00255447" w:rsidRDefault="00756B72" w:rsidP="00924189">
      <w:pPr>
        <w:pStyle w:val="Heading2"/>
      </w:pPr>
      <w:bookmarkStart w:id="976" w:name="_Toc5815264"/>
      <w:r w:rsidRPr="00255447">
        <w:t>A.4.3</w:t>
      </w:r>
      <w:r w:rsidRPr="00255447">
        <w:tab/>
        <w:t>Non-critical extension of messages</w:t>
      </w:r>
      <w:bookmarkEnd w:id="976"/>
    </w:p>
    <w:p w:rsidR="00756B72" w:rsidRPr="00255447" w:rsidRDefault="00756B72" w:rsidP="00924189">
      <w:pPr>
        <w:pStyle w:val="Heading3"/>
      </w:pPr>
      <w:bookmarkStart w:id="977" w:name="_Toc5815265"/>
      <w:r w:rsidRPr="00255447">
        <w:t>A.4.3.1</w:t>
      </w:r>
      <w:r w:rsidRPr="00255447">
        <w:tab/>
        <w:t>General principles</w:t>
      </w:r>
      <w:bookmarkEnd w:id="977"/>
    </w:p>
    <w:p w:rsidR="00756B72" w:rsidRPr="00255447" w:rsidRDefault="00756B72" w:rsidP="003D1AE8">
      <w:r w:rsidRPr="00255447">
        <w:t>The mechanisms to extend a message in a non-critical manner are defined in A.3.3. W.r.t. the use of extension markers, the following additional guidelines apply:</w:t>
      </w:r>
    </w:p>
    <w:p w:rsidR="00756B72" w:rsidRPr="00255447" w:rsidRDefault="00756B72" w:rsidP="003D1AE8">
      <w:pPr>
        <w:pStyle w:val="B1"/>
      </w:pPr>
      <w:r w:rsidRPr="00255447">
        <w:t>-</w:t>
      </w:r>
      <w:r w:rsidRPr="00255447">
        <w:tab/>
        <w:t>When further non-critical extensions are added to a message that has been critically extended, the inclusion of these non-critical extensions in earlier critical branches of the message should be avoided when possible.</w:t>
      </w:r>
    </w:p>
    <w:p w:rsidR="00756B72" w:rsidRPr="00255447" w:rsidRDefault="00756B72" w:rsidP="003D1AE8">
      <w:pPr>
        <w:pStyle w:val="B1"/>
      </w:pPr>
      <w:r w:rsidRPr="00255447">
        <w:t>-</w:t>
      </w:r>
      <w:r w:rsidRPr="00255447">
        <w:tab/>
        <w:t>The extension marker ("…") is the primary non-critical extension mechanism that is used unless a length determinant is not required. Examples of cases where a length determinant is not required:</w:t>
      </w:r>
    </w:p>
    <w:p w:rsidR="00756B72" w:rsidRPr="00255447" w:rsidRDefault="00756B72" w:rsidP="003D1AE8">
      <w:pPr>
        <w:pStyle w:val="B2"/>
      </w:pPr>
      <w:r w:rsidRPr="00255447">
        <w:t>-</w:t>
      </w:r>
      <w:r w:rsidRPr="00255447">
        <w:tab/>
        <w:t>at the end of a message,</w:t>
      </w:r>
    </w:p>
    <w:p w:rsidR="00756B72" w:rsidRPr="00255447" w:rsidRDefault="00756B72" w:rsidP="003D1AE8">
      <w:pPr>
        <w:pStyle w:val="B2"/>
      </w:pPr>
      <w:r w:rsidRPr="00255447">
        <w:t>-</w:t>
      </w:r>
      <w:r w:rsidRPr="00255447">
        <w:tab/>
        <w:t>at the end of a structure contained in a BIT STRING or OCTET STRING</w:t>
      </w:r>
    </w:p>
    <w:p w:rsidR="00756B72" w:rsidRPr="00255447" w:rsidRDefault="00756B72" w:rsidP="003D1AE8">
      <w:pPr>
        <w:pStyle w:val="B1"/>
        <w:rPr>
          <w:noProof/>
        </w:rPr>
      </w:pPr>
      <w:r w:rsidRPr="00255447">
        <w:rPr>
          <w:noProof/>
        </w:rPr>
        <w:t>-</w:t>
      </w:r>
      <w:r w:rsidRPr="00255447">
        <w:rPr>
          <w:noProof/>
        </w:rPr>
        <w:tab/>
        <w:t>When an extension marker is available, non-critical extensions are preferably placed at the location (e.g. the IE) where the concerned parameter belongs from a logical/ functional perspective (referred to as the '</w:t>
      </w:r>
      <w:r w:rsidRPr="00255447">
        <w:rPr>
          <w:i/>
          <w:noProof/>
        </w:rPr>
        <w:t>default extension location</w:t>
      </w:r>
      <w:r w:rsidRPr="00255447">
        <w:rPr>
          <w:noProof/>
        </w:rPr>
        <w:t>')</w:t>
      </w:r>
    </w:p>
    <w:p w:rsidR="00756B72" w:rsidRPr="00255447" w:rsidRDefault="00756B72" w:rsidP="003D1AE8">
      <w:pPr>
        <w:pStyle w:val="B1"/>
        <w:rPr>
          <w:noProof/>
        </w:rPr>
      </w:pPr>
      <w:r w:rsidRPr="00255447">
        <w:rPr>
          <w:noProof/>
        </w:rPr>
        <w:t>-</w:t>
      </w:r>
      <w:r w:rsidRPr="00255447">
        <w:rPr>
          <w:noProof/>
        </w:rPr>
        <w:tab/>
        <w:t>It is desirable to aggregate extensions of the same release or version of the specification into a group, which should be placed at the lowest possible level.</w:t>
      </w:r>
    </w:p>
    <w:p w:rsidR="00756B72" w:rsidRPr="00255447" w:rsidRDefault="00756B72" w:rsidP="003D1AE8">
      <w:pPr>
        <w:pStyle w:val="B1"/>
        <w:rPr>
          <w:noProof/>
        </w:rPr>
      </w:pPr>
      <w:r w:rsidRPr="00255447">
        <w:rPr>
          <w:noProof/>
        </w:rPr>
        <w:t>-</w:t>
      </w:r>
      <w:r w:rsidRPr="00255447">
        <w:rPr>
          <w:noProof/>
        </w:rPr>
        <w:tab/>
        <w:t>In specific cases it may be preferrable to place extensions elsewhere (referred to as the '</w:t>
      </w:r>
      <w:r w:rsidRPr="00255447">
        <w:rPr>
          <w:i/>
          <w:noProof/>
        </w:rPr>
        <w:t>actual extension location</w:t>
      </w:r>
      <w:r w:rsidRPr="00255447">
        <w:rPr>
          <w:noProof/>
        </w:rPr>
        <w:t>') e.g. when it is possible to aggregate several extensions in a group. In such a case, the group should be placed at the lowest suitable level in the message. &lt;TBD: ref to seperate example&gt;</w:t>
      </w:r>
    </w:p>
    <w:p w:rsidR="00756B72" w:rsidRPr="00255447" w:rsidRDefault="00756B72" w:rsidP="003D1AE8">
      <w:pPr>
        <w:pStyle w:val="B1"/>
        <w:rPr>
          <w:noProof/>
        </w:rPr>
      </w:pPr>
      <w:r w:rsidRPr="00255447">
        <w:rPr>
          <w:noProof/>
        </w:rPr>
        <w:t>-</w:t>
      </w:r>
      <w:r w:rsidRPr="00255447">
        <w:rPr>
          <w:noProof/>
        </w:rPr>
        <w:tab/>
        <w:t>In case placement at the default extension location affects earlier critical branches of the message, locating the extension at a following higher level in the message should be considered.</w:t>
      </w:r>
    </w:p>
    <w:p w:rsidR="00756B72" w:rsidRPr="00255447" w:rsidRDefault="00756B72" w:rsidP="003D1AE8">
      <w:pPr>
        <w:pStyle w:val="B1"/>
        <w:rPr>
          <w:noProof/>
        </w:rPr>
      </w:pPr>
      <w:r w:rsidRPr="00255447">
        <w:rPr>
          <w:noProof/>
        </w:rPr>
        <w:t>-</w:t>
      </w:r>
      <w:r w:rsidRPr="00255447">
        <w:rPr>
          <w:noProof/>
        </w:rPr>
        <w:tab/>
        <w:t>In case an extension is not placed at the default</w:t>
      </w:r>
      <w:r w:rsidRPr="00255447">
        <w:rPr>
          <w:i/>
          <w:noProof/>
        </w:rPr>
        <w:t xml:space="preserve"> </w:t>
      </w:r>
      <w:r w:rsidRPr="00255447">
        <w:rPr>
          <w:noProof/>
        </w:rPr>
        <w:t>extension location, an IE should be defined. The IE's ASN.1 definition should be placed in the same ASN.1 section as the default extension location. In case there are intermediate levels in-between the actual and the default</w:t>
      </w:r>
      <w:r w:rsidRPr="00255447">
        <w:rPr>
          <w:i/>
          <w:noProof/>
        </w:rPr>
        <w:t xml:space="preserve"> </w:t>
      </w:r>
      <w:r w:rsidRPr="00255447">
        <w:rPr>
          <w:noProof/>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rsidR="00756B72" w:rsidRPr="00255447" w:rsidRDefault="00756B72" w:rsidP="00924189">
      <w:pPr>
        <w:pStyle w:val="Heading3"/>
      </w:pPr>
      <w:bookmarkStart w:id="978" w:name="_Toc5815266"/>
      <w:r w:rsidRPr="00255447">
        <w:t>A.4.3.2</w:t>
      </w:r>
      <w:r w:rsidRPr="00255447">
        <w:tab/>
        <w:t>Further guidelines</w:t>
      </w:r>
      <w:bookmarkEnd w:id="978"/>
    </w:p>
    <w:p w:rsidR="00756B72" w:rsidRPr="00255447" w:rsidRDefault="00756B72" w:rsidP="003D1AE8">
      <w:r w:rsidRPr="00255447">
        <w:t>Further to the general principles defined in the previous section, the following additional guidelines apply regarding the use of extension markers:</w:t>
      </w:r>
    </w:p>
    <w:p w:rsidR="00756B72" w:rsidRPr="00255447" w:rsidRDefault="00756B72" w:rsidP="003D1AE8">
      <w:pPr>
        <w:pStyle w:val="B1"/>
      </w:pPr>
      <w:r w:rsidRPr="00255447">
        <w:t>-</w:t>
      </w:r>
      <w:r w:rsidRPr="00255447">
        <w:tab/>
        <w:t>Extension markers within SEQUENCE</w:t>
      </w:r>
    </w:p>
    <w:p w:rsidR="00756B72" w:rsidRPr="00255447" w:rsidRDefault="00756B72" w:rsidP="003D1AE8">
      <w:pPr>
        <w:pStyle w:val="B2"/>
      </w:pPr>
      <w:r w:rsidRPr="00255447">
        <w:t>-</w:t>
      </w:r>
      <w:r w:rsidRPr="00255447">
        <w:tab/>
        <w:t>Extension markers are primarily, but not exclusively, introduced at the higher nesting levels</w:t>
      </w:r>
    </w:p>
    <w:p w:rsidR="00756B72" w:rsidRPr="00255447" w:rsidRDefault="00756B72" w:rsidP="003D1AE8">
      <w:pPr>
        <w:pStyle w:val="B2"/>
      </w:pPr>
      <w:r w:rsidRPr="00255447">
        <w:t>-</w:t>
      </w:r>
      <w:r w:rsidRPr="00255447">
        <w:tab/>
      </w:r>
      <w:bookmarkStart w:id="979" w:name="OLE_LINK44"/>
      <w:bookmarkStart w:id="980" w:name="OLE_LINK45"/>
      <w:r w:rsidRPr="00255447">
        <w:t xml:space="preserve">Extension markers are introduced for a SEQUENCE comprising several fields as well as for </w:t>
      </w:r>
      <w:smartTag w:uri="urn:schemas-microsoft-com:office:smarttags" w:element="PersonName">
        <w:r w:rsidRPr="00255447">
          <w:t>info</w:t>
        </w:r>
      </w:smartTag>
      <w:r w:rsidRPr="00255447">
        <w:t>rmation elements whose extension would result in complex structures without it (e.g. re-introducing another list)</w:t>
      </w:r>
      <w:bookmarkEnd w:id="979"/>
      <w:bookmarkEnd w:id="980"/>
    </w:p>
    <w:p w:rsidR="00756B72" w:rsidRPr="00255447" w:rsidRDefault="00756B72" w:rsidP="003D1AE8">
      <w:pPr>
        <w:pStyle w:val="B2"/>
      </w:pPr>
      <w:r w:rsidRPr="00255447">
        <w:lastRenderedPageBreak/>
        <w:t>-</w:t>
      </w:r>
      <w:r w:rsidRPr="00255447">
        <w:tab/>
        <w:t xml:space="preserve">Extension markers are introduced to make it possible to maintain important </w:t>
      </w:r>
      <w:smartTag w:uri="urn:schemas-microsoft-com:office:smarttags" w:element="PersonName">
        <w:r w:rsidRPr="00255447">
          <w:t>info</w:t>
        </w:r>
      </w:smartTag>
      <w:r w:rsidRPr="00255447">
        <w:t>rmation structures e.g. parameters relevant for one particular RAT</w:t>
      </w:r>
    </w:p>
    <w:p w:rsidR="00756B72" w:rsidRPr="00255447" w:rsidRDefault="00756B72" w:rsidP="003D1AE8">
      <w:pPr>
        <w:pStyle w:val="B2"/>
      </w:pPr>
      <w:r w:rsidRPr="00255447">
        <w:t>-</w:t>
      </w:r>
      <w:r w:rsidRPr="00255447">
        <w:tab/>
        <w:t>Extension markers are also used for size critical messages (i.e. messages on BCCH, PCCH and CCCH), although introduced somewhat more carefully</w:t>
      </w:r>
    </w:p>
    <w:p w:rsidR="00756B72" w:rsidRPr="00255447" w:rsidRDefault="00756B72" w:rsidP="003D1AE8">
      <w:pPr>
        <w:pStyle w:val="B2"/>
      </w:pPr>
      <w:r w:rsidRPr="00255447">
        <w:t>-</w:t>
      </w:r>
      <w:r w:rsidRPr="00255447">
        <w:tab/>
        <w:t>The extension fields introduced (or frozen) in a specific version of the specification are grouped together using double brackets.</w:t>
      </w:r>
    </w:p>
    <w:p w:rsidR="00756B72" w:rsidRPr="00255447" w:rsidRDefault="00756B72" w:rsidP="003D1AE8">
      <w:pPr>
        <w:pStyle w:val="B1"/>
      </w:pPr>
      <w:r w:rsidRPr="00255447">
        <w:t>-</w:t>
      </w:r>
      <w:r w:rsidRPr="00255447">
        <w:tab/>
        <w:t>Extension markers within ENUMERATED</w:t>
      </w:r>
    </w:p>
    <w:p w:rsidR="00756B72" w:rsidRPr="00255447" w:rsidRDefault="00756B72" w:rsidP="003D1AE8">
      <w:pPr>
        <w:pStyle w:val="B2"/>
      </w:pPr>
      <w:r w:rsidRPr="00255447">
        <w:t>-</w:t>
      </w:r>
      <w:r w:rsidRPr="00255447">
        <w:tab/>
        <w:t>Spare values are used until the number of values reaches the next power of 2, while the extension marker caters for extension beyond that limit</w:t>
      </w:r>
    </w:p>
    <w:p w:rsidR="00756B72" w:rsidRPr="00255447" w:rsidRDefault="00756B72" w:rsidP="003D1AE8">
      <w:pPr>
        <w:pStyle w:val="B2"/>
      </w:pPr>
      <w:r w:rsidRPr="00255447">
        <w:t>-</w:t>
      </w:r>
      <w:r w:rsidRPr="00255447">
        <w:tab/>
        <w:t>A suffix of the form "vXYZ" is used for the identifier of each new value, e.g. "value-vXYZ".</w:t>
      </w:r>
    </w:p>
    <w:p w:rsidR="00756B72" w:rsidRPr="00255447" w:rsidRDefault="00756B72" w:rsidP="003D1AE8">
      <w:pPr>
        <w:pStyle w:val="B1"/>
      </w:pPr>
      <w:r w:rsidRPr="00255447">
        <w:t>-</w:t>
      </w:r>
      <w:r w:rsidRPr="00255447">
        <w:tab/>
        <w:t>Extension markers within CHOICE:</w:t>
      </w:r>
    </w:p>
    <w:p w:rsidR="00756B72" w:rsidRPr="00255447" w:rsidRDefault="00756B72" w:rsidP="003D1AE8">
      <w:pPr>
        <w:pStyle w:val="B2"/>
      </w:pPr>
      <w:r w:rsidRPr="00255447">
        <w:t>-</w:t>
      </w:r>
      <w:r w:rsidRPr="00255447">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rsidR="00756B72" w:rsidRPr="00255447" w:rsidRDefault="00756B72" w:rsidP="003D1AE8">
      <w:pPr>
        <w:pStyle w:val="B2"/>
      </w:pPr>
      <w:r w:rsidRPr="00255447">
        <w:t>-</w:t>
      </w:r>
      <w:r w:rsidRPr="00255447">
        <w:tab/>
        <w:t>A suffix of the form "vXYZ" is used for the identifier of each new choice value, e.g. "choice-vXYZ".</w:t>
      </w:r>
    </w:p>
    <w:p w:rsidR="00756B72" w:rsidRPr="00255447" w:rsidRDefault="00756B72" w:rsidP="003D1AE8">
      <w:r w:rsidRPr="00255447">
        <w:t>Non-critical extensions at the end of a message/ of a field contained in an OCTET or BIT STRING:</w:t>
      </w:r>
    </w:p>
    <w:p w:rsidR="00756B72" w:rsidRPr="00255447" w:rsidRDefault="00756B72" w:rsidP="003D1AE8">
      <w:pPr>
        <w:pStyle w:val="B1"/>
      </w:pPr>
      <w:r w:rsidRPr="00255447">
        <w:t>-</w:t>
      </w:r>
      <w:r w:rsidRPr="00255447">
        <w:tab/>
        <w:t xml:space="preserve">When a nonCriticalExtension is actually used, a "Need" statement </w:t>
      </w:r>
      <w:r w:rsidR="00EA6F22" w:rsidRPr="00255447">
        <w:t xml:space="preserve">should not be </w:t>
      </w:r>
      <w:r w:rsidRPr="00255447">
        <w:t>provided for the field, which always is a group including at least one extension and a field facilitating further possible extensions.</w:t>
      </w:r>
      <w:r w:rsidR="00EA6F22" w:rsidRPr="00255447">
        <w:t xml:space="preserve"> For simplicity, it is recommended not to provide a "Need" statement when the field is not actually used either.</w:t>
      </w:r>
    </w:p>
    <w:p w:rsidR="00756B72" w:rsidRPr="00255447" w:rsidRDefault="00756B72" w:rsidP="003D1AE8">
      <w:r w:rsidRPr="00255447">
        <w:t>Further, more general, guidelines:</w:t>
      </w:r>
    </w:p>
    <w:p w:rsidR="00756B72" w:rsidRPr="00255447" w:rsidRDefault="00756B72" w:rsidP="003D1AE8">
      <w:pPr>
        <w:pStyle w:val="B1"/>
      </w:pPr>
      <w:r w:rsidRPr="00255447">
        <w:t>-</w:t>
      </w:r>
      <w:r w:rsidRPr="00255447">
        <w:tab/>
        <w:t>In case a need statement is not provided for a group, a "Need" statement is provided for all individual extension fields within the group i.e. including for fields that are not marked as OPTIONAL. The latter is to clarify the action upon absence of the whole group.</w:t>
      </w:r>
    </w:p>
    <w:p w:rsidR="00756B72" w:rsidRPr="00255447" w:rsidRDefault="00756B72" w:rsidP="00924189">
      <w:pPr>
        <w:pStyle w:val="Heading3"/>
      </w:pPr>
      <w:bookmarkStart w:id="981" w:name="_Toc5815267"/>
      <w:r w:rsidRPr="00255447">
        <w:t>A.4.3.3</w:t>
      </w:r>
      <w:r w:rsidRPr="00255447">
        <w:tab/>
        <w:t>Typical example of evolution of IE with local extensions</w:t>
      </w:r>
      <w:bookmarkEnd w:id="981"/>
    </w:p>
    <w:p w:rsidR="00756B72" w:rsidRPr="00255447" w:rsidRDefault="00756B72" w:rsidP="003D1AE8">
      <w:r w:rsidRPr="00255447">
        <w:t>The following example illustrates the use of the extension marker for a number of elementary cases (sequence, enumerated, choice). The example also illustrates how the IE may be revised in case the critical extension mechanism is used.</w:t>
      </w:r>
    </w:p>
    <w:p w:rsidR="00756B72" w:rsidRPr="00255447" w:rsidRDefault="00756B72" w:rsidP="003D1AE8">
      <w:pPr>
        <w:pStyle w:val="NO"/>
      </w:pPr>
      <w:r w:rsidRPr="00255447">
        <w:t>NOTE</w:t>
      </w:r>
      <w:r w:rsidRPr="00255447">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xml:space="preserve">InformationElement1 ::= </w:t>
      </w:r>
      <w:r w:rsidRPr="00255447">
        <w:tab/>
      </w:r>
      <w:r w:rsidRPr="00255447">
        <w:tab/>
      </w:r>
      <w:r w:rsidRPr="00255447">
        <w:tab/>
        <w:t>SEQUENCE {</w:t>
      </w:r>
    </w:p>
    <w:p w:rsidR="00756B72" w:rsidRPr="00255447" w:rsidRDefault="00756B72"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value1, value2, value3, value4-v880,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 value5-v960 },</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field2a</w:t>
      </w:r>
      <w:r w:rsidRPr="00255447">
        <w:tab/>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field2b</w:t>
      </w:r>
      <w:r w:rsidRPr="00255447">
        <w:tab/>
      </w:r>
      <w:r w:rsidRPr="00255447">
        <w:tab/>
      </w:r>
      <w:r w:rsidRPr="00255447">
        <w:tab/>
      </w:r>
      <w:r w:rsidRPr="00255447">
        <w:tab/>
      </w:r>
      <w:r w:rsidRPr="00255447">
        <w:tab/>
      </w:r>
      <w:r w:rsidRPr="00255447">
        <w:tab/>
      </w:r>
      <w:r w:rsidRPr="00255447">
        <w:tab/>
      </w:r>
      <w:r w:rsidRPr="00255447">
        <w:tab/>
        <w:t>InformationElement2b,</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field2c-v960</w:t>
      </w:r>
      <w:r w:rsidRPr="00255447">
        <w:tab/>
      </w:r>
      <w:r w:rsidRPr="00255447">
        <w:tab/>
      </w:r>
      <w:r w:rsidRPr="00255447">
        <w:tab/>
      </w:r>
      <w:r w:rsidRPr="00255447">
        <w:tab/>
      </w:r>
      <w:r w:rsidRPr="00255447">
        <w:tab/>
      </w:r>
      <w:r w:rsidRPr="00255447">
        <w:tab/>
        <w:t>InformationElement2c-r9</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field3-r9</w:t>
      </w:r>
      <w:r w:rsidRPr="00255447">
        <w:tab/>
      </w:r>
      <w:r w:rsidRPr="00255447">
        <w:tab/>
      </w:r>
      <w:r w:rsidRPr="00255447">
        <w:tab/>
      </w:r>
      <w:r w:rsidRPr="00255447">
        <w:tab/>
      </w:r>
      <w:r w:rsidRPr="00255447">
        <w:tab/>
      </w:r>
      <w:r w:rsidRPr="00255447">
        <w:tab/>
      </w:r>
      <w:r w:rsidRPr="00255447">
        <w:tab/>
        <w:t>InformationElement3-r9</w:t>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field3-v9a0</w:t>
      </w:r>
      <w:r w:rsidRPr="00255447">
        <w:tab/>
      </w:r>
      <w:r w:rsidRPr="00255447">
        <w:tab/>
      </w:r>
      <w:r w:rsidRPr="00255447">
        <w:tab/>
      </w:r>
      <w:r w:rsidRPr="00255447">
        <w:tab/>
      </w:r>
      <w:r w:rsidRPr="00255447">
        <w:tab/>
      </w:r>
      <w:r w:rsidRPr="00255447">
        <w:tab/>
      </w:r>
      <w:r w:rsidRPr="00255447">
        <w:tab/>
        <w:t>InformationElement3-v9a0</w:t>
      </w:r>
      <w:r w:rsidRPr="00255447">
        <w:tab/>
        <w:t>OPTIONAL,</w:t>
      </w:r>
      <w:r w:rsidRPr="00255447">
        <w:tab/>
      </w:r>
      <w:r w:rsidRPr="00255447">
        <w:tab/>
        <w:t>-- Need OR</w:t>
      </w:r>
    </w:p>
    <w:p w:rsidR="00756B72" w:rsidRPr="00255447" w:rsidRDefault="00756B72" w:rsidP="003D1AE8">
      <w:pPr>
        <w:pStyle w:val="PL"/>
        <w:shd w:val="clear" w:color="auto" w:fill="E6E6E6"/>
      </w:pPr>
      <w:r w:rsidRPr="00255447">
        <w:tab/>
      </w:r>
      <w:r w:rsidRPr="00255447">
        <w:tab/>
        <w:t>field4-r9</w:t>
      </w:r>
      <w:r w:rsidRPr="00255447">
        <w:tab/>
      </w:r>
      <w:r w:rsidRPr="00255447">
        <w:tab/>
      </w:r>
      <w:r w:rsidRPr="00255447">
        <w:tab/>
      </w:r>
      <w:r w:rsidRPr="00255447">
        <w:tab/>
      </w:r>
      <w:r w:rsidRPr="00255447">
        <w:tab/>
      </w:r>
      <w:r w:rsidRPr="00255447">
        <w:tab/>
      </w:r>
      <w:r w:rsidRPr="00255447">
        <w:tab/>
        <w:t>InformationElement4</w:t>
      </w:r>
      <w:r w:rsidRPr="00255447">
        <w:tab/>
      </w:r>
      <w:r w:rsidRPr="00255447">
        <w:tab/>
      </w:r>
      <w:r w:rsidRPr="00255447">
        <w:tab/>
        <w:t>OPTIONAL</w:t>
      </w:r>
      <w:r w:rsidRPr="00255447">
        <w:tab/>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InformationElement1-r10 ::=</w:t>
      </w:r>
      <w:r w:rsidRPr="00255447">
        <w:tab/>
      </w:r>
      <w:r w:rsidRPr="00255447">
        <w:tab/>
      </w:r>
      <w:r w:rsidRPr="00255447">
        <w:tab/>
        <w:t>SEQUENCE {</w:t>
      </w:r>
    </w:p>
    <w:p w:rsidR="00756B72" w:rsidRPr="00255447" w:rsidRDefault="00756B72" w:rsidP="003D1AE8">
      <w:pPr>
        <w:pStyle w:val="PL"/>
        <w:shd w:val="clear" w:color="auto" w:fill="E6E6E6"/>
      </w:pPr>
      <w:r w:rsidRPr="00255447">
        <w:lastRenderedPageBreak/>
        <w:tab/>
        <w:t>field1</w:t>
      </w:r>
      <w:r w:rsidRPr="00255447">
        <w:tab/>
      </w:r>
      <w:r w:rsidRPr="00255447">
        <w:tab/>
      </w:r>
      <w:r w:rsidRPr="00255447">
        <w:tab/>
      </w:r>
      <w:r w:rsidRPr="00255447">
        <w:tab/>
      </w:r>
      <w:r w:rsidRPr="00255447">
        <w:tab/>
      </w:r>
      <w:r w:rsidRPr="00255447">
        <w:tab/>
      </w:r>
      <w:r w:rsidRPr="00255447">
        <w:tab/>
      </w:r>
      <w:r w:rsidRPr="00255447">
        <w:tab/>
        <w:t>ENUMERATED {</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value1, value2, value3, value4-v880,</w:t>
      </w:r>
    </w:p>
    <w:p w:rsidR="00756B72" w:rsidRPr="00255447" w:rsidRDefault="00756B72" w:rsidP="003D1AE8">
      <w:pPr>
        <w:pStyle w:val="PL"/>
        <w:shd w:val="clear" w:color="auto" w:fill="E6E6E6"/>
      </w:pP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r>
      <w:r w:rsidRPr="00255447">
        <w:tab/>
        <w:t>value5-v960, value6-v1170, spare2, spare1, ... },</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r>
      <w:r w:rsidRPr="00255447">
        <w:tab/>
        <w:t>field2a</w:t>
      </w:r>
      <w:r w:rsidRPr="00255447">
        <w:tab/>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r>
      <w:r w:rsidRPr="00255447">
        <w:tab/>
        <w:t>field2b</w:t>
      </w:r>
      <w:r w:rsidRPr="00255447">
        <w:tab/>
      </w:r>
      <w:r w:rsidRPr="00255447">
        <w:tab/>
      </w:r>
      <w:r w:rsidRPr="00255447">
        <w:tab/>
      </w:r>
      <w:r w:rsidRPr="00255447">
        <w:tab/>
      </w:r>
      <w:r w:rsidRPr="00255447">
        <w:tab/>
      </w:r>
      <w:r w:rsidRPr="00255447">
        <w:tab/>
      </w:r>
      <w:r w:rsidRPr="00255447">
        <w:tab/>
      </w:r>
      <w:r w:rsidRPr="00255447">
        <w:tab/>
        <w:t>InformationElement2b,</w:t>
      </w:r>
    </w:p>
    <w:p w:rsidR="00756B72" w:rsidRPr="00255447" w:rsidRDefault="00756B72" w:rsidP="003D1AE8">
      <w:pPr>
        <w:pStyle w:val="PL"/>
        <w:shd w:val="clear" w:color="auto" w:fill="E6E6E6"/>
      </w:pPr>
      <w:r w:rsidRPr="00255447">
        <w:tab/>
      </w:r>
      <w:r w:rsidRPr="00255447">
        <w:tab/>
        <w:t>field2c-v960</w:t>
      </w:r>
      <w:r w:rsidRPr="00255447">
        <w:tab/>
      </w:r>
      <w:r w:rsidRPr="00255447">
        <w:tab/>
      </w:r>
      <w:r w:rsidRPr="00255447">
        <w:tab/>
      </w:r>
      <w:r w:rsidRPr="00255447">
        <w:tab/>
      </w:r>
      <w:r w:rsidRPr="00255447">
        <w:tab/>
      </w:r>
      <w:r w:rsidRPr="00255447">
        <w:tab/>
        <w:t>InformationElement2c-r9,</w:t>
      </w:r>
    </w:p>
    <w:p w:rsidR="00756B72" w:rsidRPr="00255447" w:rsidRDefault="00756B72" w:rsidP="003D1AE8">
      <w:pPr>
        <w:pStyle w:val="PL"/>
        <w:shd w:val="clear" w:color="auto" w:fill="E6E6E6"/>
      </w:pPr>
      <w:r w:rsidRPr="00255447">
        <w:tab/>
      </w:r>
      <w:r w:rsidRPr="00255447">
        <w:tab/>
        <w:t>...,</w:t>
      </w:r>
    </w:p>
    <w:p w:rsidR="00756B72" w:rsidRPr="00255447" w:rsidRDefault="00756B72" w:rsidP="003D1AE8">
      <w:pPr>
        <w:pStyle w:val="PL"/>
        <w:shd w:val="clear" w:color="auto" w:fill="E6E6E6"/>
      </w:pPr>
      <w:r w:rsidRPr="00255447">
        <w:tab/>
      </w:r>
      <w:r w:rsidRPr="00255447">
        <w:tab/>
        <w:t>field2d-v12b0</w:t>
      </w:r>
      <w:r w:rsidRPr="00255447">
        <w:tab/>
      </w:r>
      <w:r w:rsidRPr="00255447">
        <w:tab/>
      </w:r>
      <w:r w:rsidRPr="00255447">
        <w:tab/>
      </w:r>
      <w:r w:rsidRPr="00255447">
        <w:tab/>
      </w:r>
      <w:r w:rsidRPr="00255447">
        <w:tab/>
      </w:r>
      <w:r w:rsidRPr="00255447">
        <w:tab/>
        <w:t>INTEGER (0..63)</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field3-r9</w:t>
      </w:r>
      <w:r w:rsidRPr="00255447">
        <w:tab/>
      </w:r>
      <w:r w:rsidRPr="00255447">
        <w:tab/>
      </w:r>
      <w:r w:rsidRPr="00255447">
        <w:tab/>
      </w:r>
      <w:r w:rsidRPr="00255447">
        <w:tab/>
      </w:r>
      <w:r w:rsidRPr="00255447">
        <w:tab/>
      </w:r>
      <w:r w:rsidRPr="00255447">
        <w:tab/>
      </w:r>
      <w:r w:rsidRPr="00255447">
        <w:tab/>
        <w:t>InformationElement3-r10</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field4-r9</w:t>
      </w:r>
      <w:r w:rsidRPr="00255447">
        <w:tab/>
      </w:r>
      <w:r w:rsidRPr="00255447">
        <w:tab/>
      </w:r>
      <w:r w:rsidRPr="00255447">
        <w:tab/>
      </w:r>
      <w:r w:rsidRPr="00255447">
        <w:tab/>
      </w:r>
      <w:r w:rsidRPr="00255447">
        <w:tab/>
      </w:r>
      <w:r w:rsidRPr="00255447">
        <w:tab/>
      </w:r>
      <w:r w:rsidRPr="00255447">
        <w:tab/>
        <w:t>InformationElement4</w:t>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field5-r10</w:t>
      </w:r>
      <w:r w:rsidRPr="00255447">
        <w:tab/>
      </w:r>
      <w:r w:rsidRPr="00255447">
        <w:tab/>
      </w:r>
      <w:r w:rsidRPr="00255447">
        <w:tab/>
      </w:r>
      <w:r w:rsidRPr="00255447">
        <w:tab/>
      </w:r>
      <w:r w:rsidRPr="00255447">
        <w:tab/>
      </w:r>
      <w:r w:rsidRPr="00255447">
        <w:tab/>
      </w:r>
      <w:r w:rsidRPr="00255447">
        <w:tab/>
        <w:t>BOOLEAN,</w:t>
      </w:r>
    </w:p>
    <w:p w:rsidR="00756B72" w:rsidRPr="00255447" w:rsidRDefault="00756B72" w:rsidP="003D1AE8">
      <w:pPr>
        <w:pStyle w:val="PL"/>
        <w:shd w:val="clear" w:color="auto" w:fill="E6E6E6"/>
      </w:pPr>
      <w:r w:rsidRPr="00255447">
        <w:tab/>
        <w:t>field6-r10</w:t>
      </w:r>
      <w:r w:rsidRPr="00255447">
        <w:tab/>
      </w:r>
      <w:r w:rsidRPr="00255447">
        <w:tab/>
      </w:r>
      <w:r w:rsidRPr="00255447">
        <w:tab/>
      </w:r>
      <w:r w:rsidRPr="00255447">
        <w:tab/>
      </w:r>
      <w:r w:rsidRPr="00255447">
        <w:tab/>
      </w:r>
      <w:r w:rsidRPr="00255447">
        <w:tab/>
      </w:r>
      <w:r w:rsidRPr="00255447">
        <w:tab/>
        <w:t>InformationElement6-r10</w:t>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field3-v1170</w:t>
      </w:r>
      <w:r w:rsidRPr="00255447">
        <w:tab/>
      </w:r>
      <w:r w:rsidRPr="00255447">
        <w:tab/>
      </w:r>
      <w:r w:rsidRPr="00255447">
        <w:tab/>
      </w:r>
      <w:r w:rsidRPr="00255447">
        <w:tab/>
      </w:r>
      <w:r w:rsidRPr="00255447">
        <w:tab/>
      </w:r>
      <w:r w:rsidRPr="00255447">
        <w:tab/>
        <w:t>InformationElement3-v1170</w:t>
      </w:r>
      <w:r w:rsidRPr="00255447">
        <w:tab/>
      </w:r>
      <w:r w:rsidRPr="00255447">
        <w:tab/>
        <w:t>OPTIONAL</w:t>
      </w:r>
      <w:r w:rsidRPr="00255447">
        <w:tab/>
        <w:t>-- Need OR</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 xml:space="preserve">Some remarks regarding the extensions of </w:t>
      </w:r>
      <w:r w:rsidRPr="00255447">
        <w:rPr>
          <w:i/>
        </w:rPr>
        <w:t>InformationElement1</w:t>
      </w:r>
      <w:r w:rsidRPr="00255447">
        <w:t xml:space="preserve"> as shown in the above example:</w:t>
      </w:r>
    </w:p>
    <w:p w:rsidR="00756B72" w:rsidRPr="00255447" w:rsidRDefault="00756B72" w:rsidP="003D1AE8">
      <w:pPr>
        <w:pStyle w:val="B1"/>
      </w:pPr>
      <w:r w:rsidRPr="00255447">
        <w:t>–</w:t>
      </w:r>
      <w:r w:rsidRPr="00255447">
        <w:tab/>
        <w:t xml:space="preserve">The </w:t>
      </w:r>
      <w:r w:rsidRPr="00255447">
        <w:rPr>
          <w:i/>
        </w:rPr>
        <w:t>InformationElement1</w:t>
      </w:r>
      <w:r w:rsidRPr="00255447">
        <w:t xml:space="preserve"> is initially extended with a number of non-critical extensions. In release 10 however, a critical extension is introduced for the message using this IE. Consequently, a new version of the IE </w:t>
      </w:r>
      <w:r w:rsidRPr="00255447">
        <w:rPr>
          <w:i/>
        </w:rPr>
        <w:t>InformationElement1</w:t>
      </w:r>
      <w:r w:rsidRPr="00255447">
        <w:t xml:space="preserve"> (i.e. </w:t>
      </w:r>
      <w:r w:rsidRPr="00255447">
        <w:rPr>
          <w:i/>
        </w:rPr>
        <w:t>InformationElement1-r10</w:t>
      </w:r>
      <w:r w:rsidRPr="00255447">
        <w:t>) is defined in which the earlier non-critical extensions are incorporated by means of a revision of the original field.</w:t>
      </w:r>
    </w:p>
    <w:p w:rsidR="00756B72" w:rsidRPr="00255447" w:rsidRDefault="00756B72" w:rsidP="003D1AE8">
      <w:pPr>
        <w:pStyle w:val="B1"/>
      </w:pPr>
      <w:r w:rsidRPr="00255447">
        <w:t>–</w:t>
      </w:r>
      <w:r w:rsidRPr="00255447">
        <w:tab/>
        <w:t xml:space="preserve">The </w:t>
      </w:r>
      <w:r w:rsidRPr="00255447">
        <w:rPr>
          <w:i/>
        </w:rPr>
        <w:t>value4-v880</w:t>
      </w:r>
      <w:r w:rsidRPr="00255447">
        <w:t xml:space="preserve"> is replacing a spare value defined in the original protocol version for </w:t>
      </w:r>
      <w:r w:rsidRPr="00255447">
        <w:rPr>
          <w:i/>
        </w:rPr>
        <w:t>field1</w:t>
      </w:r>
      <w:r w:rsidRPr="00255447">
        <w:t xml:space="preserve">. Likewise </w:t>
      </w:r>
      <w:r w:rsidRPr="00255447">
        <w:rPr>
          <w:i/>
        </w:rPr>
        <w:t>value6-v1170</w:t>
      </w:r>
      <w:r w:rsidRPr="00255447">
        <w:t xml:space="preserve"> replaces </w:t>
      </w:r>
      <w:r w:rsidRPr="00255447">
        <w:rPr>
          <w:i/>
        </w:rPr>
        <w:t>spare3</w:t>
      </w:r>
      <w:r w:rsidRPr="00255447">
        <w:t xml:space="preserve"> that was originally defined in the r10 version of </w:t>
      </w:r>
      <w:r w:rsidRPr="00255447">
        <w:rPr>
          <w:i/>
        </w:rPr>
        <w:t>field1</w:t>
      </w:r>
    </w:p>
    <w:p w:rsidR="00756B72" w:rsidRPr="00255447" w:rsidRDefault="00756B72" w:rsidP="003D1AE8">
      <w:pPr>
        <w:pStyle w:val="B1"/>
      </w:pPr>
      <w:r w:rsidRPr="00255447">
        <w:t>–</w:t>
      </w:r>
      <w:r w:rsidRPr="00255447">
        <w:tab/>
        <w:t xml:space="preserve">Within the critically extended release 10 version of </w:t>
      </w:r>
      <w:r w:rsidRPr="00255447">
        <w:rPr>
          <w:i/>
        </w:rPr>
        <w:t>InformationElement1</w:t>
      </w:r>
      <w:r w:rsidRPr="00255447">
        <w:t xml:space="preserve">, the names of the original fields/ IEs are not changed, unless there is a real need to distinguish them from other fields/ IEs. E.g. the </w:t>
      </w:r>
      <w:r w:rsidRPr="00255447">
        <w:rPr>
          <w:i/>
        </w:rPr>
        <w:t>field1</w:t>
      </w:r>
      <w:r w:rsidRPr="00255447">
        <w:t xml:space="preserve"> and </w:t>
      </w:r>
      <w:r w:rsidRPr="00255447">
        <w:rPr>
          <w:i/>
        </w:rPr>
        <w:t>InformationElement4</w:t>
      </w:r>
      <w:r w:rsidRPr="00255447">
        <w:t xml:space="preserve"> were defined in the original protocol version (release 8) and hence not tagged. Moreover, the </w:t>
      </w:r>
      <w:r w:rsidRPr="00255447">
        <w:rPr>
          <w:i/>
        </w:rPr>
        <w:t>field3-r9</w:t>
      </w:r>
      <w:r w:rsidRPr="00255447">
        <w:t xml:space="preserve"> is introduced in release 9 and not re-tagged; although, the </w:t>
      </w:r>
      <w:r w:rsidRPr="00255447">
        <w:rPr>
          <w:i/>
        </w:rPr>
        <w:t>InformationElement3</w:t>
      </w:r>
      <w:r w:rsidRPr="00255447">
        <w:t xml:space="preserve"> is also critically extended and therefore tagged </w:t>
      </w:r>
      <w:r w:rsidRPr="00255447">
        <w:rPr>
          <w:i/>
        </w:rPr>
        <w:t>InformationElement3-r10</w:t>
      </w:r>
      <w:r w:rsidRPr="00255447">
        <w:t xml:space="preserve"> in the release 10 version of InformationElement1.</w:t>
      </w:r>
    </w:p>
    <w:p w:rsidR="00756B72" w:rsidRPr="00255447" w:rsidRDefault="00756B72" w:rsidP="00924189">
      <w:pPr>
        <w:pStyle w:val="Heading3"/>
      </w:pPr>
      <w:bookmarkStart w:id="982" w:name="_Toc5815268"/>
      <w:r w:rsidRPr="00255447">
        <w:t>A.4.3.4</w:t>
      </w:r>
      <w:r w:rsidRPr="00255447">
        <w:tab/>
        <w:t>Typical examples of non critical extension at the end of a message</w:t>
      </w:r>
      <w:bookmarkEnd w:id="982"/>
    </w:p>
    <w:p w:rsidR="00756B72" w:rsidRPr="00255447" w:rsidRDefault="00756B72" w:rsidP="003D1AE8">
      <w:r w:rsidRPr="00255447">
        <w:t>The following example illustrates the use of non-critical extensions at the end of the message or at the end of a field that is contained in a BIT or OCTET STRING i.e. when an empty sequence is used.</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RRCMessage-r8-IEs ::=</w:t>
      </w:r>
      <w:r w:rsidRPr="00255447">
        <w:tab/>
      </w:r>
      <w:r w:rsidRPr="00255447">
        <w:tab/>
      </w:r>
      <w:r w:rsidRPr="00255447">
        <w:tab/>
        <w:t>SEQUENCE {</w:t>
      </w:r>
    </w:p>
    <w:p w:rsidR="00756B72" w:rsidRPr="00255447" w:rsidRDefault="00756B72" w:rsidP="003D1AE8">
      <w:pPr>
        <w:pStyle w:val="PL"/>
        <w:shd w:val="clear" w:color="auto" w:fill="E6E6E6"/>
      </w:pPr>
      <w:r w:rsidRPr="00255447">
        <w:tab/>
        <w:t>field1</w:t>
      </w:r>
      <w:r w:rsidRPr="00255447">
        <w:tab/>
      </w:r>
      <w:r w:rsidRPr="00255447">
        <w:tab/>
      </w:r>
      <w:r w:rsidRPr="00255447">
        <w:tab/>
      </w:r>
      <w:r w:rsidRPr="00255447">
        <w:tab/>
      </w:r>
      <w:r w:rsidRPr="00255447">
        <w:tab/>
      </w:r>
      <w:r w:rsidRPr="00255447">
        <w:tab/>
      </w:r>
      <w:r w:rsidRPr="00255447">
        <w:tab/>
        <w:t>InformationElement1,</w:t>
      </w:r>
    </w:p>
    <w:p w:rsidR="00756B72" w:rsidRPr="00255447" w:rsidRDefault="00756B72" w:rsidP="003D1AE8">
      <w:pPr>
        <w:pStyle w:val="PL"/>
        <w:shd w:val="clear" w:color="auto" w:fill="E6E6E6"/>
      </w:pPr>
      <w:r w:rsidRPr="00255447">
        <w:tab/>
        <w:t>field2</w:t>
      </w:r>
      <w:r w:rsidRPr="00255447">
        <w:tab/>
      </w:r>
      <w:r w:rsidRPr="00255447">
        <w:tab/>
      </w:r>
      <w:r w:rsidRPr="00255447">
        <w:tab/>
      </w:r>
      <w:r w:rsidRPr="00255447">
        <w:tab/>
      </w:r>
      <w:r w:rsidRPr="00255447">
        <w:tab/>
      </w:r>
      <w:r w:rsidRPr="00255447">
        <w:tab/>
      </w:r>
      <w:r w:rsidRPr="00255447">
        <w:tab/>
        <w:t>InformationElement2,</w:t>
      </w:r>
    </w:p>
    <w:p w:rsidR="00756B72" w:rsidRPr="00255447" w:rsidRDefault="00756B72" w:rsidP="003D1AE8">
      <w:pPr>
        <w:pStyle w:val="PL"/>
        <w:shd w:val="clear" w:color="auto" w:fill="E6E6E6"/>
      </w:pPr>
      <w:r w:rsidRPr="00255447">
        <w:tab/>
        <w:t>field3</w:t>
      </w:r>
      <w:r w:rsidRPr="00255447">
        <w:tab/>
      </w:r>
      <w:r w:rsidRPr="00255447">
        <w:tab/>
      </w:r>
      <w:r w:rsidRPr="00255447">
        <w:tab/>
      </w:r>
      <w:r w:rsidRPr="00255447">
        <w:tab/>
      </w:r>
      <w:r w:rsidRPr="00255447">
        <w:tab/>
      </w:r>
      <w:r w:rsidRPr="00255447">
        <w:tab/>
      </w:r>
      <w:r w:rsidRPr="00255447">
        <w:tab/>
        <w:t>InformationElement3</w:t>
      </w:r>
      <w:r w:rsidRPr="00255447">
        <w:tab/>
      </w:r>
      <w:r w:rsidRPr="00255447">
        <w:tab/>
      </w:r>
      <w:r w:rsidRPr="00255447">
        <w:tab/>
      </w:r>
      <w:r w:rsidRPr="00255447">
        <w:tab/>
      </w:r>
      <w:r w:rsidRPr="00255447">
        <w:tab/>
        <w:t>OPTIONAL,</w:t>
      </w:r>
      <w:r w:rsidRPr="00255447">
        <w:tab/>
        <w:t>-- Need ON</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RRCMessage-v860-IEs</w:t>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RRCMessage-v860-IEs ::=</w:t>
      </w:r>
      <w:r w:rsidRPr="00255447">
        <w:tab/>
      </w:r>
      <w:r w:rsidRPr="00255447">
        <w:tab/>
      </w:r>
      <w:r w:rsidRPr="00255447">
        <w:tab/>
        <w:t>SEQUENCE {</w:t>
      </w:r>
    </w:p>
    <w:p w:rsidR="00756B72" w:rsidRPr="00255447" w:rsidRDefault="00756B72" w:rsidP="003D1AE8">
      <w:pPr>
        <w:pStyle w:val="PL"/>
        <w:shd w:val="clear" w:color="auto" w:fill="E6E6E6"/>
      </w:pPr>
      <w:r w:rsidRPr="00255447">
        <w:tab/>
        <w:t>field4-v860</w:t>
      </w:r>
      <w:r w:rsidRPr="00255447">
        <w:tab/>
      </w:r>
      <w:r w:rsidRPr="00255447">
        <w:tab/>
      </w:r>
      <w:r w:rsidRPr="00255447">
        <w:tab/>
      </w:r>
      <w:r w:rsidRPr="00255447">
        <w:tab/>
      </w:r>
      <w:r w:rsidRPr="00255447">
        <w:tab/>
      </w:r>
      <w:r w:rsidRPr="00255447">
        <w:tab/>
        <w:t>InformationElement4</w:t>
      </w:r>
      <w:r w:rsidRPr="00255447">
        <w:tab/>
      </w:r>
      <w:r w:rsidRPr="00255447">
        <w:tab/>
      </w:r>
      <w:r w:rsidRPr="00255447">
        <w:tab/>
      </w:r>
      <w:r w:rsidRPr="00255447">
        <w:tab/>
      </w:r>
      <w:r w:rsidRPr="00255447">
        <w:tab/>
        <w:t>OPTIONAL,</w:t>
      </w:r>
      <w:r w:rsidRPr="00255447">
        <w:tab/>
        <w:t>-- Need OP</w:t>
      </w:r>
    </w:p>
    <w:p w:rsidR="00756B72" w:rsidRPr="00255447" w:rsidRDefault="00756B72" w:rsidP="003D1AE8">
      <w:pPr>
        <w:pStyle w:val="PL"/>
        <w:shd w:val="clear" w:color="auto" w:fill="E6E6E6"/>
      </w:pPr>
      <w:r w:rsidRPr="00255447">
        <w:tab/>
        <w:t>field5-v860</w:t>
      </w:r>
      <w:r w:rsidRPr="00255447">
        <w:tab/>
      </w:r>
      <w:r w:rsidRPr="00255447">
        <w:tab/>
      </w:r>
      <w:r w:rsidRPr="00255447">
        <w:tab/>
      </w:r>
      <w:r w:rsidRPr="00255447">
        <w:tab/>
      </w:r>
      <w:r w:rsidRPr="00255447">
        <w:tab/>
      </w:r>
      <w:r w:rsidRPr="00255447">
        <w:tab/>
        <w:t>BOOLEAN</w:t>
      </w:r>
      <w:r w:rsidRPr="00255447">
        <w:tab/>
      </w:r>
      <w:r w:rsidRPr="00255447">
        <w:tab/>
      </w:r>
      <w:r w:rsidRPr="00255447">
        <w:tab/>
      </w:r>
      <w:r w:rsidRPr="00255447">
        <w:tab/>
      </w:r>
      <w:r w:rsidRPr="00255447">
        <w:tab/>
      </w:r>
      <w:r w:rsidRPr="00255447">
        <w:tab/>
      </w:r>
      <w:r w:rsidRPr="00255447">
        <w:tab/>
      </w:r>
      <w:r w:rsidRPr="00255447">
        <w:tab/>
        <w:t>OPTIONAL,</w:t>
      </w:r>
      <w:r w:rsidRPr="00255447">
        <w:tab/>
        <w:t>-- Cond C54</w:t>
      </w:r>
    </w:p>
    <w:p w:rsidR="00756B72" w:rsidRPr="00255447" w:rsidRDefault="00756B72" w:rsidP="003D1AE8">
      <w:pPr>
        <w:pStyle w:val="PL"/>
        <w:shd w:val="clear" w:color="auto" w:fill="E6E6E6"/>
      </w:pPr>
      <w:r w:rsidRPr="00255447">
        <w:tab/>
        <w:t>nonCriticalExtension</w:t>
      </w:r>
      <w:r w:rsidRPr="00255447">
        <w:tab/>
      </w:r>
      <w:r w:rsidRPr="00255447">
        <w:tab/>
      </w:r>
      <w:r w:rsidRPr="00255447">
        <w:tab/>
        <w:t>RRCMessage-v940-IEs</w:t>
      </w:r>
      <w:r w:rsidR="00EA6F22" w:rsidRPr="00255447">
        <w:tab/>
      </w:r>
      <w:r w:rsidR="00EA6F22" w:rsidRPr="00255447">
        <w:tab/>
      </w:r>
      <w:r w:rsidR="00EA6F22" w:rsidRPr="00255447">
        <w:tab/>
      </w:r>
      <w:r w:rsidR="00EA6F22" w:rsidRPr="00255447">
        <w:tab/>
      </w:r>
      <w:r w:rsidR="00EA6F22"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RRCMessage-v940-IEs ::=</w:t>
      </w:r>
      <w:r w:rsidRPr="00255447">
        <w:tab/>
      </w:r>
      <w:r w:rsidRPr="00255447">
        <w:tab/>
      </w:r>
      <w:r w:rsidRPr="00255447">
        <w:tab/>
        <w:t>SEQUENCE {</w:t>
      </w:r>
    </w:p>
    <w:p w:rsidR="00756B72" w:rsidRPr="00255447" w:rsidRDefault="00756B72" w:rsidP="003D1AE8">
      <w:pPr>
        <w:pStyle w:val="PL"/>
        <w:shd w:val="clear" w:color="auto" w:fill="E6E6E6"/>
      </w:pPr>
      <w:r w:rsidRPr="00255447">
        <w:tab/>
        <w:t>field6-v940</w:t>
      </w:r>
      <w:r w:rsidRPr="00255447">
        <w:tab/>
      </w:r>
      <w:r w:rsidRPr="00255447">
        <w:tab/>
      </w:r>
      <w:r w:rsidRPr="00255447">
        <w:tab/>
      </w:r>
      <w:r w:rsidRPr="00255447">
        <w:tab/>
      </w:r>
      <w:r w:rsidRPr="00255447">
        <w:tab/>
      </w:r>
      <w:r w:rsidRPr="00255447">
        <w:tab/>
        <w:t>InformationElement6-r9</w:t>
      </w:r>
      <w:r w:rsidRPr="00255447">
        <w:tab/>
      </w:r>
      <w:r w:rsidRPr="00255447">
        <w:tab/>
      </w:r>
      <w:r w:rsidRPr="00255447">
        <w:tab/>
      </w:r>
      <w:r w:rsidRPr="00255447">
        <w:tab/>
      </w:r>
      <w:r w:rsidRPr="00255447">
        <w:tab/>
        <w:t>OPTIONAL,</w:t>
      </w:r>
      <w:r w:rsidRPr="00255447">
        <w:tab/>
        <w:t>-- Need OR</w:t>
      </w:r>
    </w:p>
    <w:p w:rsidR="00756B72" w:rsidRPr="00255447" w:rsidRDefault="00756B72" w:rsidP="003D1AE8">
      <w:pPr>
        <w:pStyle w:val="PL"/>
        <w:shd w:val="clear" w:color="auto" w:fill="E6E6E6"/>
      </w:pPr>
      <w:r w:rsidRPr="00255447">
        <w:tab/>
        <w:t>nonCriticalExtensions</w:t>
      </w:r>
      <w:r w:rsidRPr="00255447">
        <w:tab/>
      </w:r>
      <w:r w:rsidRPr="00255447">
        <w:tab/>
      </w:r>
      <w:r w:rsidRPr="00255447">
        <w:tab/>
        <w:t>SEQUENCE {}</w:t>
      </w:r>
      <w:r w:rsidRPr="00255447">
        <w:tab/>
      </w:r>
      <w:r w:rsidRPr="00255447">
        <w:tab/>
      </w:r>
      <w:r w:rsidRPr="00255447">
        <w:tab/>
      </w:r>
      <w:r w:rsidRPr="00255447">
        <w:tab/>
      </w:r>
      <w:r w:rsidRPr="00255447">
        <w:tab/>
      </w:r>
      <w:r w:rsidRPr="00255447">
        <w:tab/>
      </w:r>
      <w:r w:rsidRPr="00255447">
        <w:tab/>
      </w:r>
      <w:r w:rsidRPr="00255447">
        <w:tab/>
        <w:t>OPTIONAL</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Some remarks regarding the extensions shown in the above example:</w:t>
      </w:r>
    </w:p>
    <w:p w:rsidR="00756B72" w:rsidRPr="00255447" w:rsidRDefault="00756B72" w:rsidP="003D1AE8">
      <w:pPr>
        <w:pStyle w:val="B1"/>
      </w:pPr>
      <w:r w:rsidRPr="00255447">
        <w:t>–</w:t>
      </w:r>
      <w:r w:rsidRPr="00255447">
        <w:tab/>
        <w:t xml:space="preserve">The </w:t>
      </w:r>
      <w:r w:rsidRPr="00255447">
        <w:rPr>
          <w:i/>
        </w:rPr>
        <w:t>InformationElement4</w:t>
      </w:r>
      <w:r w:rsidRPr="00255447">
        <w:t xml:space="preserve"> is introduced in the original version of the protocol (release 8) and hence no suffix is used.</w:t>
      </w:r>
    </w:p>
    <w:p w:rsidR="00756B72" w:rsidRPr="00255447" w:rsidRDefault="00756B72" w:rsidP="00924189">
      <w:pPr>
        <w:pStyle w:val="Heading3"/>
      </w:pPr>
      <w:bookmarkStart w:id="983" w:name="_Toc5815269"/>
      <w:r w:rsidRPr="00255447">
        <w:lastRenderedPageBreak/>
        <w:t>A.4.3.5</w:t>
      </w:r>
      <w:r w:rsidRPr="00255447">
        <w:tab/>
        <w:t>Examples of non-critical extensions not placed at the default extension location</w:t>
      </w:r>
      <w:bookmarkEnd w:id="983"/>
    </w:p>
    <w:p w:rsidR="00756B72" w:rsidRPr="00255447" w:rsidRDefault="00756B72" w:rsidP="003D1AE8">
      <w:r w:rsidRPr="00255447">
        <w:t>The following example illustrates the use of non-critical extensions i</w:t>
      </w:r>
      <w:r w:rsidRPr="00255447">
        <w:rPr>
          <w:noProof/>
        </w:rPr>
        <w:t>n case an extension is not placed at the default</w:t>
      </w:r>
      <w:r w:rsidRPr="00255447">
        <w:rPr>
          <w:i/>
          <w:noProof/>
        </w:rPr>
        <w:t xml:space="preserve"> </w:t>
      </w:r>
      <w:r w:rsidRPr="00255447">
        <w:rPr>
          <w:noProof/>
        </w:rPr>
        <w:t>extension location</w:t>
      </w:r>
      <w:r w:rsidRPr="00255447">
        <w:t xml:space="preserve">. </w:t>
      </w:r>
    </w:p>
    <w:p w:rsidR="00756B72" w:rsidRPr="00255447" w:rsidRDefault="00756B72" w:rsidP="003D1AE8">
      <w:pPr>
        <w:pStyle w:val="Heading4"/>
      </w:pPr>
      <w:bookmarkStart w:id="984" w:name="_Toc5815270"/>
      <w:r w:rsidRPr="00255447">
        <w:t>–</w:t>
      </w:r>
      <w:r w:rsidRPr="00255447">
        <w:tab/>
      </w:r>
      <w:r w:rsidRPr="00255447">
        <w:rPr>
          <w:i/>
          <w:noProof/>
        </w:rPr>
        <w:t>ParentIE-WithEM</w:t>
      </w:r>
      <w:bookmarkEnd w:id="984"/>
    </w:p>
    <w:p w:rsidR="00756B72" w:rsidRPr="00255447" w:rsidRDefault="00756B72" w:rsidP="003D1AE8">
      <w:r w:rsidRPr="00255447">
        <w:t xml:space="preserve">The IE </w:t>
      </w:r>
      <w:r w:rsidRPr="00255447">
        <w:rPr>
          <w:i/>
          <w:noProof/>
        </w:rPr>
        <w:t>ParentIE-WithEM</w:t>
      </w:r>
      <w:r w:rsidRPr="00255447">
        <w:rPr>
          <w:iCs/>
        </w:rPr>
        <w:t xml:space="preserve"> </w:t>
      </w:r>
      <w:r w:rsidRPr="00255447">
        <w:t xml:space="preserve">is an example of a high level IE including the extension marker (EM). The root encoding of this IE includes two lower level IEs </w:t>
      </w:r>
      <w:r w:rsidRPr="00255447">
        <w:rPr>
          <w:i/>
          <w:noProof/>
        </w:rPr>
        <w:t>ChildIE1-WithoutEM</w:t>
      </w:r>
      <w:r w:rsidRPr="00255447">
        <w:t xml:space="preserve"> and </w:t>
      </w:r>
      <w:r w:rsidRPr="00255447">
        <w:rPr>
          <w:i/>
          <w:noProof/>
        </w:rPr>
        <w:t>ChildIE2-WithoutEM</w:t>
      </w:r>
      <w:r w:rsidRPr="00255447">
        <w:t xml:space="preserve"> which not include the extension marker. Consequently, non-critical extensions of the Child-IEs have to be included at the level of the Parent-IE.</w:t>
      </w:r>
    </w:p>
    <w:p w:rsidR="00756B72" w:rsidRPr="00255447" w:rsidRDefault="00756B72" w:rsidP="003D1AE8">
      <w:r w:rsidRPr="00255447">
        <w:t xml:space="preserve">The example illustrates how the two extension IEs </w:t>
      </w:r>
      <w:r w:rsidRPr="00255447">
        <w:rPr>
          <w:i/>
          <w:noProof/>
        </w:rPr>
        <w:t>ChildIE1-WithoutEM-vNx0</w:t>
      </w:r>
      <w:r w:rsidRPr="00255447">
        <w:t xml:space="preserve"> and </w:t>
      </w:r>
      <w:r w:rsidRPr="00255447">
        <w:rPr>
          <w:i/>
          <w:noProof/>
        </w:rPr>
        <w:t>ChildIE2-WithoutEM-vNx0</w:t>
      </w:r>
      <w:r w:rsidRPr="00255447">
        <w:t xml:space="preserve"> (both in release N) are used to connect non-critical extensions with a default extension location in the lower level IEs to the actual extension location in this IE.</w:t>
      </w:r>
    </w:p>
    <w:p w:rsidR="00756B72" w:rsidRPr="00255447" w:rsidRDefault="00756B72" w:rsidP="003D1AE8">
      <w:pPr>
        <w:pStyle w:val="TH"/>
        <w:rPr>
          <w:iCs/>
        </w:rPr>
      </w:pPr>
      <w:r w:rsidRPr="00255447">
        <w:rPr>
          <w:i/>
          <w:noProof/>
        </w:rPr>
        <w:t>ParentIE-WithEM</w:t>
      </w:r>
      <w:r w:rsidRPr="00255447">
        <w:rPr>
          <w:iCs/>
          <w:noProof/>
        </w:rPr>
        <w:t xml:space="preserve"> </w:t>
      </w:r>
      <w:smartTag w:uri="urn:schemas-microsoft-com:office:smarttags" w:element="PersonName">
        <w:r w:rsidRPr="00255447">
          <w:rPr>
            <w:iCs/>
            <w:noProof/>
          </w:rPr>
          <w:t>info</w:t>
        </w:r>
      </w:smartTag>
      <w:r w:rsidRPr="00255447">
        <w:rPr>
          <w:iCs/>
          <w:noProof/>
        </w:rPr>
        <w:t>rmation element</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ParentIE-WithEM ::=</w:t>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 Root encoding, including:</w:t>
      </w:r>
    </w:p>
    <w:p w:rsidR="00756B72" w:rsidRPr="00255447" w:rsidRDefault="00756B72" w:rsidP="003D1AE8">
      <w:pPr>
        <w:pStyle w:val="PL"/>
        <w:shd w:val="clear" w:color="auto" w:fill="E6E6E6"/>
      </w:pPr>
      <w:r w:rsidRPr="00255447">
        <w:tab/>
        <w:t>childIE1-WithoutEM</w:t>
      </w:r>
      <w:r w:rsidRPr="00255447">
        <w:tab/>
      </w:r>
      <w:r w:rsidRPr="00255447">
        <w:tab/>
      </w:r>
      <w:r w:rsidRPr="00255447">
        <w:tab/>
      </w:r>
      <w:r w:rsidRPr="00255447">
        <w:tab/>
      </w:r>
      <w:r w:rsidRPr="00255447">
        <w:tab/>
        <w:t>ChildIE1-WithoutEM</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childIE2-WithoutEM</w:t>
      </w:r>
      <w:r w:rsidRPr="00255447">
        <w:tab/>
      </w:r>
      <w:r w:rsidRPr="00255447">
        <w:tab/>
      </w:r>
      <w:r w:rsidRPr="00255447">
        <w:tab/>
      </w:r>
      <w:r w:rsidRPr="00255447">
        <w:tab/>
      </w:r>
      <w:r w:rsidRPr="00255447">
        <w:tab/>
        <w:t>ChildIE2-WithoutEM</w:t>
      </w:r>
      <w:r w:rsidRPr="00255447">
        <w:tab/>
      </w:r>
      <w:r w:rsidRPr="00255447">
        <w:tab/>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ab/>
        <w:t>[[</w:t>
      </w:r>
      <w:r w:rsidRPr="00255447">
        <w:tab/>
        <w:t>childIE1-WithoutEM-vNx0</w:t>
      </w:r>
      <w:r w:rsidRPr="00255447">
        <w:tab/>
      </w:r>
      <w:r w:rsidRPr="00255447">
        <w:tab/>
      </w:r>
      <w:r w:rsidRPr="00255447">
        <w:tab/>
      </w:r>
      <w:r w:rsidRPr="00255447">
        <w:tab/>
        <w:t>ChildIE1-WithoutEM-vNx0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r>
      <w:r w:rsidRPr="00255447">
        <w:tab/>
        <w:t>childIE2-WithoutEM-vNx0</w:t>
      </w:r>
      <w:r w:rsidRPr="00255447">
        <w:tab/>
      </w:r>
      <w:r w:rsidRPr="00255447">
        <w:tab/>
      </w:r>
      <w:r w:rsidRPr="00255447">
        <w:tab/>
      </w:r>
      <w:r w:rsidRPr="00255447">
        <w:tab/>
        <w:t>ChildIE2-WithoutEM-vNx0</w:t>
      </w:r>
      <w:r w:rsidRPr="00255447">
        <w:tab/>
      </w:r>
      <w:r w:rsidRPr="00255447">
        <w:tab/>
        <w:t>OPTIONAL</w:t>
      </w:r>
      <w:r w:rsidRPr="00255447">
        <w:tab/>
      </w:r>
      <w:r w:rsidRPr="00255447">
        <w:tab/>
        <w:t>-- Need ON</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p w:rsidR="00756B72" w:rsidRPr="00255447" w:rsidRDefault="00756B72" w:rsidP="003D1AE8">
      <w:r w:rsidRPr="00255447">
        <w:t>Some remarks regarding the extensions shown in the above example:</w:t>
      </w:r>
    </w:p>
    <w:p w:rsidR="00756B72" w:rsidRPr="00255447" w:rsidRDefault="00756B72" w:rsidP="003D1AE8">
      <w:pPr>
        <w:pStyle w:val="B1"/>
      </w:pPr>
      <w:r w:rsidRPr="00255447">
        <w:t>–</w:t>
      </w:r>
      <w:r w:rsidRPr="00255447">
        <w:tab/>
        <w:t xml:space="preserve">The fields </w:t>
      </w:r>
      <w:r w:rsidRPr="00255447">
        <w:rPr>
          <w:i/>
        </w:rPr>
        <w:t>childIEx-WithoutEM-vNx0</w:t>
      </w:r>
      <w:r w:rsidRPr="00255447">
        <w:t xml:space="preserve"> may not really need to be optional (depends on what is defined at the next lower level).</w:t>
      </w:r>
    </w:p>
    <w:p w:rsidR="00756B72" w:rsidRPr="00255447" w:rsidRDefault="00756B72" w:rsidP="003D1AE8">
      <w:pPr>
        <w:pStyle w:val="B1"/>
      </w:pPr>
      <w:r w:rsidRPr="00255447">
        <w:t>–</w:t>
      </w:r>
      <w:r w:rsidRPr="00255447">
        <w:tab/>
        <w:t>In general, especially when there are several nesting levels, fields should be marked as optional only when there is a clear reason.</w:t>
      </w:r>
    </w:p>
    <w:p w:rsidR="00756B72" w:rsidRPr="00255447" w:rsidRDefault="00756B72" w:rsidP="003D1AE8"/>
    <w:p w:rsidR="00756B72" w:rsidRPr="00255447" w:rsidRDefault="00756B72" w:rsidP="003D1AE8">
      <w:pPr>
        <w:pStyle w:val="Heading4"/>
      </w:pPr>
      <w:bookmarkStart w:id="985" w:name="_Toc5815271"/>
      <w:r w:rsidRPr="00255447">
        <w:t>–</w:t>
      </w:r>
      <w:r w:rsidRPr="00255447">
        <w:tab/>
      </w:r>
      <w:r w:rsidRPr="00255447">
        <w:rPr>
          <w:i/>
          <w:noProof/>
        </w:rPr>
        <w:t>ChildIE1-WithoutEM</w:t>
      </w:r>
      <w:bookmarkEnd w:id="985"/>
    </w:p>
    <w:p w:rsidR="00756B72" w:rsidRPr="00255447" w:rsidRDefault="00756B72" w:rsidP="003D1AE8">
      <w:r w:rsidRPr="00255447">
        <w:t xml:space="preserve">The IE </w:t>
      </w:r>
      <w:r w:rsidRPr="00255447">
        <w:rPr>
          <w:i/>
          <w:noProof/>
        </w:rPr>
        <w:t>ChildIE1-WithoutEM</w:t>
      </w:r>
      <w:r w:rsidRPr="00255447">
        <w:rPr>
          <w:noProof/>
        </w:rPr>
        <w:t xml:space="preserve"> </w:t>
      </w:r>
      <w:r w:rsidRPr="00255447">
        <w:t xml:space="preserve">is an example of a lower level IE, used to control certain radio configurations including a configurable feature which can be setup or released using the local IE </w:t>
      </w:r>
      <w:r w:rsidRPr="00255447">
        <w:rPr>
          <w:i/>
          <w:noProof/>
        </w:rPr>
        <w:t>ChIE1-ConfigurableFeature</w:t>
      </w:r>
      <w:r w:rsidRPr="00255447">
        <w:t xml:space="preserve">. The example illustrates how the new field </w:t>
      </w:r>
      <w:r w:rsidRPr="00255447">
        <w:rPr>
          <w:i/>
          <w:noProof/>
        </w:rPr>
        <w:t>chIE1-NewField</w:t>
      </w:r>
      <w:r w:rsidRPr="00255447">
        <w:t xml:space="preserve"> is added in release N to the configuration of the configurable feature. The example is based on the following assumptions:</w:t>
      </w:r>
    </w:p>
    <w:p w:rsidR="00756B72" w:rsidRPr="00255447" w:rsidRDefault="00756B72" w:rsidP="003D1AE8">
      <w:pPr>
        <w:pStyle w:val="B1"/>
      </w:pPr>
      <w:r w:rsidRPr="00255447">
        <w:t>–</w:t>
      </w:r>
      <w:r w:rsidRPr="00255447">
        <w:tab/>
        <w:t>when initially configuring as well as when modifying the new field, the original fields of the configurable feature have to be provided also i.e. as if the extended ones were present within the setup branch of this feature.</w:t>
      </w:r>
    </w:p>
    <w:p w:rsidR="00756B72" w:rsidRPr="00255447" w:rsidRDefault="00756B72" w:rsidP="003D1AE8">
      <w:pPr>
        <w:pStyle w:val="B1"/>
      </w:pPr>
      <w:r w:rsidRPr="00255447">
        <w:t>–</w:t>
      </w:r>
      <w:r w:rsidRPr="00255447">
        <w:tab/>
        <w:t>when the configurable feature is released, the new field should be released also.</w:t>
      </w:r>
    </w:p>
    <w:p w:rsidR="00756B72" w:rsidRPr="00255447" w:rsidRDefault="00756B72" w:rsidP="003D1AE8">
      <w:pPr>
        <w:pStyle w:val="B1"/>
      </w:pPr>
      <w:r w:rsidRPr="00255447">
        <w:t>–</w:t>
      </w:r>
      <w:r w:rsidRPr="00255447">
        <w:tab/>
        <w:t>when omitting the original fields of the configurable feature the UE continues using the existing values (which is used to optimise the signalling for features that typically continue unchanged upon handover).</w:t>
      </w:r>
    </w:p>
    <w:p w:rsidR="00756B72" w:rsidRPr="00255447" w:rsidRDefault="00756B72" w:rsidP="003D1AE8">
      <w:pPr>
        <w:pStyle w:val="B1"/>
      </w:pPr>
      <w:r w:rsidRPr="00255447">
        <w:t>–</w:t>
      </w:r>
      <w:r w:rsidRPr="00255447">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sidR="00756B72" w:rsidRPr="00255447" w:rsidRDefault="00756B72" w:rsidP="003D1AE8">
      <w:r w:rsidRPr="00255447">
        <w:t>The above assumptions, which affect the use of conditions and need codes, may not always apply. Hence, the example should not be re-used blindly.</w:t>
      </w:r>
    </w:p>
    <w:p w:rsidR="00756B72" w:rsidRPr="00255447" w:rsidRDefault="00756B72" w:rsidP="003D1AE8">
      <w:pPr>
        <w:pStyle w:val="TH"/>
      </w:pPr>
      <w:r w:rsidRPr="00255447">
        <w:rPr>
          <w:i/>
          <w:noProof/>
        </w:rPr>
        <w:lastRenderedPageBreak/>
        <w:t>ChildIE1-WithoutEM</w:t>
      </w:r>
      <w:r w:rsidRPr="00255447">
        <w:rPr>
          <w:noProof/>
        </w:rPr>
        <w:t xml:space="preserve"> </w:t>
      </w:r>
      <w:smartTag w:uri="urn:schemas-microsoft-com:office:smarttags" w:element="PersonName">
        <w:r w:rsidRPr="00255447">
          <w:rPr>
            <w:noProof/>
          </w:rPr>
          <w:t>info</w:t>
        </w:r>
      </w:smartTag>
      <w:r w:rsidRPr="00255447">
        <w:rPr>
          <w:noProof/>
        </w:rPr>
        <w:t>rmation elements</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ChildIE1-WithoutEM ::=</w:t>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t>-- Root encoding, including:</w:t>
      </w:r>
    </w:p>
    <w:p w:rsidR="00756B72" w:rsidRPr="00255447" w:rsidRDefault="00756B72" w:rsidP="003D1AE8">
      <w:pPr>
        <w:pStyle w:val="PL"/>
        <w:shd w:val="clear" w:color="auto" w:fill="E6E6E6"/>
      </w:pPr>
      <w:r w:rsidRPr="00255447">
        <w:tab/>
        <w:t>chIE1-ConfigurableFeature</w:t>
      </w:r>
      <w:r w:rsidRPr="00255447">
        <w:tab/>
      </w:r>
      <w:r w:rsidRPr="00255447">
        <w:tab/>
      </w:r>
      <w:r w:rsidRPr="00255447">
        <w:tab/>
        <w:t>ChIE1-ConfigurableFeature</w:t>
      </w:r>
      <w:r w:rsidRPr="00255447">
        <w:tab/>
      </w:r>
      <w:r w:rsidRPr="00255447">
        <w:tab/>
        <w:t>OPTIONAL</w:t>
      </w:r>
      <w:r w:rsidRPr="00255447">
        <w:tab/>
      </w:r>
      <w:r w:rsidRPr="00255447">
        <w:tab/>
        <w:t xml:space="preserve"> -- Need ON</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ChildIE1-WithoutEM-vNx0 ::=</w:t>
      </w:r>
      <w:r w:rsidRPr="00255447">
        <w:tab/>
      </w:r>
      <w:r w:rsidRPr="00255447">
        <w:tab/>
        <w:t>SEQUENCE {</w:t>
      </w:r>
    </w:p>
    <w:p w:rsidR="00756B72" w:rsidRPr="00255447" w:rsidRDefault="00756B72" w:rsidP="003D1AE8">
      <w:pPr>
        <w:pStyle w:val="PL"/>
        <w:shd w:val="clear" w:color="auto" w:fill="E6E6E6"/>
      </w:pPr>
      <w:r w:rsidRPr="00255447">
        <w:tab/>
        <w:t>chIE1-ConfigurableFeature-vNx0</w:t>
      </w:r>
      <w:r w:rsidRPr="00255447">
        <w:tab/>
      </w:r>
      <w:r w:rsidRPr="00255447">
        <w:tab/>
        <w:t>ChIE1-ConfigurableFeature-vNx0</w:t>
      </w:r>
      <w:r w:rsidRPr="00255447">
        <w:tab/>
        <w:t>OPTIONAL</w:t>
      </w:r>
      <w:r w:rsidRPr="00255447">
        <w:tab/>
        <w:t>-- Cond ConfigF</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ChIE1-ConfigurableFeature ::=</w:t>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 Root encoding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ChIE1-ConfigurableFeature-vNx0 ::=</w:t>
      </w:r>
      <w:r w:rsidRPr="00255447">
        <w:tab/>
        <w:t>SEQUENCE {</w:t>
      </w:r>
    </w:p>
    <w:p w:rsidR="00756B72" w:rsidRPr="00255447" w:rsidRDefault="00756B72" w:rsidP="003D1AE8">
      <w:pPr>
        <w:pStyle w:val="PL"/>
        <w:shd w:val="clear" w:color="auto" w:fill="E6E6E6"/>
      </w:pPr>
      <w:r w:rsidRPr="00255447">
        <w:tab/>
      </w:r>
      <w:bookmarkStart w:id="986" w:name="OLE_LINK12"/>
      <w:r w:rsidRPr="00255447">
        <w:t>chIE1-NewField-rN</w:t>
      </w:r>
      <w:bookmarkEnd w:id="986"/>
      <w:r w:rsidRPr="00255447">
        <w:tab/>
      </w:r>
      <w:r w:rsidRPr="00255447">
        <w:tab/>
      </w:r>
      <w:r w:rsidRPr="00255447">
        <w:tab/>
      </w:r>
      <w:r w:rsidRPr="00255447">
        <w:tab/>
      </w:r>
      <w:r w:rsidRPr="00255447">
        <w:tab/>
        <w:t>INTEGER (0..31)</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ConfigF</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in case of </w:t>
            </w:r>
            <w:r w:rsidRPr="00255447">
              <w:rPr>
                <w:i/>
                <w:lang w:eastAsia="en-GB"/>
              </w:rPr>
              <w:t>chIE1-ConfigurableFeature</w:t>
            </w:r>
            <w:r w:rsidRPr="00255447">
              <w:rPr>
                <w:lang w:eastAsia="en-GB"/>
              </w:rPr>
              <w:t xml:space="preserve"> is included and set to "setup"; otherwise the field is not present and the UE shall delete any existing value for this field.</w:t>
            </w:r>
          </w:p>
        </w:tc>
      </w:tr>
    </w:tbl>
    <w:p w:rsidR="00756B72" w:rsidRPr="00255447" w:rsidRDefault="00756B72" w:rsidP="003D1AE8"/>
    <w:p w:rsidR="00756B72" w:rsidRPr="00255447" w:rsidRDefault="00756B72" w:rsidP="003D1AE8">
      <w:pPr>
        <w:pStyle w:val="Heading4"/>
      </w:pPr>
      <w:bookmarkStart w:id="987" w:name="_Toc5815272"/>
      <w:r w:rsidRPr="00255447">
        <w:t>–</w:t>
      </w:r>
      <w:r w:rsidRPr="00255447">
        <w:tab/>
      </w:r>
      <w:r w:rsidRPr="00255447">
        <w:rPr>
          <w:i/>
          <w:noProof/>
        </w:rPr>
        <w:t>ChildIE2-WithoutEM</w:t>
      </w:r>
      <w:bookmarkEnd w:id="987"/>
    </w:p>
    <w:p w:rsidR="00756B72" w:rsidRPr="00255447" w:rsidRDefault="00756B72" w:rsidP="003D1AE8">
      <w:r w:rsidRPr="00255447">
        <w:t xml:space="preserve">The IE </w:t>
      </w:r>
      <w:r w:rsidRPr="00255447">
        <w:rPr>
          <w:i/>
          <w:noProof/>
        </w:rPr>
        <w:t>ChildIE2-WithoutEM</w:t>
      </w:r>
      <w:r w:rsidRPr="00255447">
        <w:rPr>
          <w:noProof/>
        </w:rPr>
        <w:t xml:space="preserve"> </w:t>
      </w:r>
      <w:r w:rsidRPr="00255447">
        <w:t xml:space="preserve">is an example of a lower level IE, typically used to control certain radio configurations. The example illustrates how the new field </w:t>
      </w:r>
      <w:r w:rsidRPr="00255447">
        <w:rPr>
          <w:i/>
          <w:noProof/>
        </w:rPr>
        <w:t>chIE1-NewField</w:t>
      </w:r>
      <w:r w:rsidRPr="00255447">
        <w:t xml:space="preserve"> is added in release N to the configuration of the configurable feature.</w:t>
      </w:r>
    </w:p>
    <w:p w:rsidR="00756B72" w:rsidRPr="00255447" w:rsidRDefault="00756B72" w:rsidP="003D1AE8">
      <w:pPr>
        <w:pStyle w:val="TH"/>
      </w:pPr>
      <w:r w:rsidRPr="00255447">
        <w:rPr>
          <w:i/>
          <w:noProof/>
        </w:rPr>
        <w:t>ChildIE2-WithoutEM</w:t>
      </w:r>
      <w:r w:rsidRPr="00255447">
        <w:rPr>
          <w:noProof/>
        </w:rPr>
        <w:t xml:space="preserve"> </w:t>
      </w:r>
      <w:smartTag w:uri="urn:schemas-microsoft-com:office:smarttags" w:element="PersonName">
        <w:r w:rsidRPr="00255447">
          <w:rPr>
            <w:noProof/>
          </w:rPr>
          <w:t>info</w:t>
        </w:r>
      </w:smartTag>
      <w:r w:rsidRPr="00255447">
        <w:rPr>
          <w:noProof/>
        </w:rPr>
        <w:t>rmation element</w:t>
      </w:r>
    </w:p>
    <w:p w:rsidR="00756B72" w:rsidRPr="00255447" w:rsidRDefault="00756B72" w:rsidP="003D1AE8">
      <w:pPr>
        <w:pStyle w:val="PL"/>
        <w:shd w:val="clear" w:color="auto" w:fill="E6E6E6"/>
      </w:pPr>
      <w:r w:rsidRPr="00255447">
        <w:t>-- /example/ ASN1STA</w:t>
      </w:r>
      <w:smartTag w:uri="urn:schemas-microsoft-com:office:smarttags" w:element="PersonName">
        <w:r w:rsidRPr="00255447">
          <w:t>RT</w:t>
        </w:r>
      </w:smartTag>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ChildIE2-WithoutEM ::=</w:t>
      </w:r>
      <w:r w:rsidRPr="00255447">
        <w:tab/>
      </w:r>
      <w:r w:rsidRPr="00255447">
        <w:tab/>
      </w:r>
      <w:r w:rsidRPr="00255447">
        <w:tab/>
      </w:r>
      <w:r w:rsidRPr="00255447">
        <w:tab/>
        <w:t>CHOICE {</w:t>
      </w:r>
    </w:p>
    <w:p w:rsidR="00756B72" w:rsidRPr="00255447" w:rsidRDefault="00756B72" w:rsidP="003D1AE8">
      <w:pPr>
        <w:pStyle w:val="PL"/>
        <w:shd w:val="clear" w:color="auto" w:fill="E6E6E6"/>
      </w:pPr>
      <w:r w:rsidRPr="00255447">
        <w:tab/>
        <w:t>release</w:t>
      </w:r>
      <w:r w:rsidRPr="00255447">
        <w:tab/>
      </w:r>
      <w:r w:rsidRPr="00255447">
        <w:tab/>
      </w:r>
      <w:r w:rsidRPr="00255447">
        <w:tab/>
      </w:r>
      <w:r w:rsidRPr="00255447">
        <w:tab/>
      </w:r>
      <w:r w:rsidRPr="00255447">
        <w:tab/>
      </w:r>
      <w:r w:rsidRPr="00255447">
        <w:tab/>
      </w:r>
      <w:r w:rsidRPr="00255447">
        <w:tab/>
      </w:r>
      <w:r w:rsidRPr="00255447">
        <w:tab/>
        <w:t>NULL,</w:t>
      </w:r>
    </w:p>
    <w:p w:rsidR="00756B72" w:rsidRPr="00255447" w:rsidRDefault="00756B72" w:rsidP="003D1AE8">
      <w:pPr>
        <w:pStyle w:val="PL"/>
        <w:shd w:val="clear" w:color="auto" w:fill="E6E6E6"/>
      </w:pPr>
      <w:r w:rsidRPr="00255447">
        <w:tab/>
        <w:t>setup</w:t>
      </w:r>
      <w:r w:rsidRPr="00255447">
        <w:tab/>
      </w:r>
      <w:r w:rsidRPr="00255447">
        <w:tab/>
      </w:r>
      <w:r w:rsidRPr="00255447">
        <w:tab/>
      </w:r>
      <w:r w:rsidRPr="00255447">
        <w:tab/>
      </w:r>
      <w:r w:rsidRPr="00255447">
        <w:tab/>
      </w:r>
      <w:r w:rsidRPr="00255447">
        <w:tab/>
      </w:r>
      <w:r w:rsidRPr="00255447">
        <w:tab/>
      </w:r>
      <w:r w:rsidRPr="00255447">
        <w:tab/>
        <w:t>SEQUENCE {</w:t>
      </w:r>
    </w:p>
    <w:p w:rsidR="00756B72" w:rsidRPr="00255447" w:rsidRDefault="00756B72" w:rsidP="003D1AE8">
      <w:pPr>
        <w:pStyle w:val="PL"/>
        <w:shd w:val="clear" w:color="auto" w:fill="E6E6E6"/>
      </w:pPr>
      <w:r w:rsidRPr="00255447">
        <w:tab/>
      </w:r>
      <w:r w:rsidRPr="00255447">
        <w:tab/>
        <w:t>-- Root encoding</w:t>
      </w:r>
    </w:p>
    <w:p w:rsidR="00756B72" w:rsidRPr="00255447" w:rsidRDefault="00756B72" w:rsidP="003D1AE8">
      <w:pPr>
        <w:pStyle w:val="PL"/>
        <w:shd w:val="clear" w:color="auto" w:fill="E6E6E6"/>
      </w:pPr>
      <w:r w:rsidRPr="00255447">
        <w:tab/>
        <w:t>}</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ChildIE2-WithoutEM-vNx0 ::=</w:t>
      </w:r>
      <w:r w:rsidRPr="00255447">
        <w:tab/>
      </w:r>
      <w:r w:rsidRPr="00255447">
        <w:tab/>
      </w:r>
      <w:r w:rsidRPr="00255447">
        <w:tab/>
        <w:t>SEQUENCE {</w:t>
      </w:r>
    </w:p>
    <w:p w:rsidR="00756B72" w:rsidRPr="00255447" w:rsidRDefault="00756B72" w:rsidP="003D1AE8">
      <w:pPr>
        <w:pStyle w:val="PL"/>
        <w:shd w:val="clear" w:color="auto" w:fill="E6E6E6"/>
      </w:pPr>
      <w:r w:rsidRPr="00255447">
        <w:tab/>
        <w:t>chIE2-NewField-rN</w:t>
      </w:r>
      <w:r w:rsidRPr="00255447">
        <w:tab/>
      </w:r>
      <w:r w:rsidRPr="00255447">
        <w:tab/>
      </w:r>
      <w:r w:rsidRPr="00255447">
        <w:tab/>
      </w:r>
      <w:r w:rsidRPr="00255447">
        <w:tab/>
      </w:r>
      <w:r w:rsidRPr="00255447">
        <w:tab/>
        <w:t>INTEGER (0..31)</w:t>
      </w:r>
      <w:r w:rsidRPr="00255447">
        <w:tab/>
      </w:r>
      <w:r w:rsidRPr="00255447">
        <w:tab/>
      </w:r>
      <w:r w:rsidRPr="00255447">
        <w:tab/>
      </w:r>
      <w:r w:rsidRPr="00255447">
        <w:tab/>
      </w:r>
      <w:r w:rsidRPr="00255447">
        <w:tab/>
        <w:t>OPTIONAL</w:t>
      </w:r>
      <w:r w:rsidRPr="00255447">
        <w:tab/>
        <w:t>-- Cond ConfigF</w:t>
      </w:r>
    </w:p>
    <w:p w:rsidR="00756B72" w:rsidRPr="00255447" w:rsidRDefault="00756B72" w:rsidP="003D1AE8">
      <w:pPr>
        <w:pStyle w:val="PL"/>
        <w:shd w:val="clear" w:color="auto" w:fill="E6E6E6"/>
      </w:pPr>
      <w:r w:rsidRPr="00255447">
        <w:t>}</w:t>
      </w:r>
    </w:p>
    <w:p w:rsidR="00756B72" w:rsidRPr="00255447" w:rsidRDefault="00756B72" w:rsidP="003D1AE8">
      <w:pPr>
        <w:pStyle w:val="PL"/>
        <w:shd w:val="clear" w:color="auto" w:fill="E6E6E6"/>
      </w:pPr>
    </w:p>
    <w:p w:rsidR="00756B72" w:rsidRPr="00255447" w:rsidRDefault="00756B72" w:rsidP="003D1AE8">
      <w:pPr>
        <w:pStyle w:val="PL"/>
        <w:shd w:val="clear" w:color="auto" w:fill="E6E6E6"/>
      </w:pPr>
      <w:r w:rsidRPr="00255447">
        <w:t>-- ASN1STOP</w:t>
      </w:r>
    </w:p>
    <w:p w:rsidR="00756B72" w:rsidRPr="00255447" w:rsidRDefault="00756B72" w:rsidP="003D1AE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56B72" w:rsidRPr="00255447" w:rsidTr="003C6FE0">
        <w:trPr>
          <w:cantSplit/>
          <w:tblHeader/>
        </w:trPr>
        <w:tc>
          <w:tcPr>
            <w:tcW w:w="2268" w:type="dxa"/>
          </w:tcPr>
          <w:p w:rsidR="00756B72" w:rsidRPr="00255447" w:rsidRDefault="00756B72" w:rsidP="003D1AE8">
            <w:pPr>
              <w:pStyle w:val="TAH"/>
              <w:rPr>
                <w:iCs/>
                <w:lang w:eastAsia="en-GB"/>
              </w:rPr>
            </w:pPr>
            <w:r w:rsidRPr="00255447">
              <w:rPr>
                <w:iCs/>
                <w:lang w:eastAsia="en-GB"/>
              </w:rPr>
              <w:t>Conditional presence</w:t>
            </w:r>
          </w:p>
        </w:tc>
        <w:tc>
          <w:tcPr>
            <w:tcW w:w="7371" w:type="dxa"/>
          </w:tcPr>
          <w:p w:rsidR="00756B72" w:rsidRPr="00255447" w:rsidRDefault="00756B72" w:rsidP="003D1AE8">
            <w:pPr>
              <w:pStyle w:val="TAH"/>
              <w:rPr>
                <w:lang w:eastAsia="en-GB"/>
              </w:rPr>
            </w:pPr>
            <w:r w:rsidRPr="00255447">
              <w:rPr>
                <w:iCs/>
                <w:lang w:eastAsia="en-GB"/>
              </w:rPr>
              <w:t>Explanation</w:t>
            </w:r>
          </w:p>
        </w:tc>
      </w:tr>
      <w:tr w:rsidR="00756B72" w:rsidRPr="00255447" w:rsidTr="003C6FE0">
        <w:trPr>
          <w:cantSplit/>
        </w:trPr>
        <w:tc>
          <w:tcPr>
            <w:tcW w:w="2268" w:type="dxa"/>
          </w:tcPr>
          <w:p w:rsidR="00756B72" w:rsidRPr="00255447" w:rsidRDefault="00756B72" w:rsidP="003D1AE8">
            <w:pPr>
              <w:pStyle w:val="TAL"/>
              <w:rPr>
                <w:i/>
                <w:noProof/>
                <w:lang w:eastAsia="en-GB"/>
              </w:rPr>
            </w:pPr>
            <w:r w:rsidRPr="00255447">
              <w:rPr>
                <w:i/>
                <w:noProof/>
                <w:lang w:eastAsia="en-GB"/>
              </w:rPr>
              <w:t>ConfigF</w:t>
            </w:r>
          </w:p>
        </w:tc>
        <w:tc>
          <w:tcPr>
            <w:tcW w:w="7371" w:type="dxa"/>
          </w:tcPr>
          <w:p w:rsidR="00756B72" w:rsidRPr="00255447" w:rsidRDefault="00756B72" w:rsidP="003D1AE8">
            <w:pPr>
              <w:pStyle w:val="TAL"/>
              <w:rPr>
                <w:lang w:eastAsia="en-GB"/>
              </w:rPr>
            </w:pPr>
            <w:r w:rsidRPr="00255447">
              <w:rPr>
                <w:lang w:eastAsia="en-GB"/>
              </w:rPr>
              <w:t xml:space="preserve">The field is optional present, need OR, in case of </w:t>
            </w:r>
            <w:r w:rsidRPr="00255447">
              <w:rPr>
                <w:i/>
                <w:lang w:eastAsia="en-GB"/>
              </w:rPr>
              <w:t>chIE2-ConfigurableFeature</w:t>
            </w:r>
            <w:r w:rsidRPr="00255447">
              <w:rPr>
                <w:lang w:eastAsia="en-GB"/>
              </w:rPr>
              <w:t xml:space="preserve"> is included and set to "setup"; otherwise the field is not present and the UE shall delete any existing value for this field.</w:t>
            </w:r>
          </w:p>
        </w:tc>
      </w:tr>
    </w:tbl>
    <w:p w:rsidR="00756B72" w:rsidRPr="00255447" w:rsidRDefault="00756B72" w:rsidP="003D1AE8"/>
    <w:p w:rsidR="00756B72" w:rsidRPr="00255447" w:rsidRDefault="00756B72" w:rsidP="00924189">
      <w:pPr>
        <w:pStyle w:val="Heading1"/>
      </w:pPr>
      <w:bookmarkStart w:id="988" w:name="_Toc5815273"/>
      <w:r w:rsidRPr="00255447">
        <w:t>A.5</w:t>
      </w:r>
      <w:r w:rsidRPr="00255447">
        <w:tab/>
        <w:t>Guidelines regarding inclusion of transaction identifiers in RRC messages</w:t>
      </w:r>
      <w:bookmarkEnd w:id="988"/>
    </w:p>
    <w:p w:rsidR="00756B72" w:rsidRPr="00255447" w:rsidRDefault="00756B72" w:rsidP="003D1AE8">
      <w:r w:rsidRPr="00255447">
        <w:t>The following rules provide guidance on which messages should include a Transaction identifier</w:t>
      </w:r>
    </w:p>
    <w:p w:rsidR="00756B72" w:rsidRPr="00255447" w:rsidRDefault="00756B72" w:rsidP="003D1AE8">
      <w:pPr>
        <w:pStyle w:val="B1"/>
      </w:pPr>
      <w:r w:rsidRPr="00255447">
        <w:lastRenderedPageBreak/>
        <w:t>1:</w:t>
      </w:r>
      <w:r w:rsidRPr="00255447">
        <w:tab/>
        <w:t>DL messages on CCCH that move UE to RRC-Idle should not include the RRC transaction identifier.</w:t>
      </w:r>
    </w:p>
    <w:p w:rsidR="00756B72" w:rsidRPr="00255447" w:rsidRDefault="00756B72" w:rsidP="003D1AE8">
      <w:pPr>
        <w:pStyle w:val="B1"/>
      </w:pPr>
      <w:r w:rsidRPr="00255447">
        <w:t>2:</w:t>
      </w:r>
      <w:r w:rsidRPr="00255447">
        <w:tab/>
        <w:t>All network initiated DL messages by default should include the RRC transaction identifier.</w:t>
      </w:r>
    </w:p>
    <w:p w:rsidR="00756B72" w:rsidRPr="00255447" w:rsidRDefault="00756B72" w:rsidP="003D1AE8">
      <w:pPr>
        <w:pStyle w:val="B1"/>
      </w:pPr>
      <w:r w:rsidRPr="00255447">
        <w:t>3:</w:t>
      </w:r>
      <w:r w:rsidRPr="00255447">
        <w:tab/>
        <w:t>All UL messages that are direct response to a DL message with an RRC Transaction identifier should include the RRC Transaction identifier.</w:t>
      </w:r>
    </w:p>
    <w:p w:rsidR="00756B72" w:rsidRPr="00255447" w:rsidRDefault="00756B72" w:rsidP="003D1AE8">
      <w:pPr>
        <w:pStyle w:val="B1"/>
      </w:pPr>
      <w:r w:rsidRPr="00255447">
        <w:t>4:</w:t>
      </w:r>
      <w:r w:rsidRPr="00255447">
        <w:tab/>
        <w:t>All UL messages that require a direct DL response message should include an RRC transaction identifier.</w:t>
      </w:r>
    </w:p>
    <w:p w:rsidR="00756B72" w:rsidRPr="00255447" w:rsidRDefault="00756B72" w:rsidP="003D1AE8">
      <w:pPr>
        <w:pStyle w:val="B1"/>
      </w:pPr>
      <w:r w:rsidRPr="00255447">
        <w:t>5:</w:t>
      </w:r>
      <w:r w:rsidRPr="00255447">
        <w:tab/>
        <w:t>All UL messages that are not in response to a DL message nor require a corresponding response from the network should not include the RRC Transaction identifier.</w:t>
      </w:r>
    </w:p>
    <w:p w:rsidR="00756B72" w:rsidRPr="00255447" w:rsidRDefault="00756B72" w:rsidP="00924189">
      <w:pPr>
        <w:pStyle w:val="Heading1"/>
      </w:pPr>
      <w:bookmarkStart w:id="989" w:name="_Toc5815274"/>
      <w:r w:rsidRPr="00255447">
        <w:t>A.6</w:t>
      </w:r>
      <w:r w:rsidRPr="00255447">
        <w:tab/>
        <w:t>Protection of RRC messages (</w:t>
      </w:r>
      <w:smartTag w:uri="urn:schemas-microsoft-com:office:smarttags" w:element="PersonName">
        <w:r w:rsidRPr="00255447">
          <w:t>info</w:t>
        </w:r>
      </w:smartTag>
      <w:r w:rsidRPr="00255447">
        <w:t>rmative)</w:t>
      </w:r>
      <w:bookmarkEnd w:id="989"/>
    </w:p>
    <w:p w:rsidR="00756B72" w:rsidRPr="00255447" w:rsidRDefault="00756B72" w:rsidP="003D1AE8">
      <w:r w:rsidRPr="00255447">
        <w:t xml:space="preserve">The following list provides </w:t>
      </w:r>
      <w:smartTag w:uri="urn:schemas-microsoft-com:office:smarttags" w:element="PersonName">
        <w:r w:rsidRPr="00255447">
          <w:t>info</w:t>
        </w:r>
      </w:smartTag>
      <w:r w:rsidRPr="00255447">
        <w:t>rmation which messages can be sent (unprotected) prior to security activation and which messages can be sent unprotected after security activation.</w:t>
      </w:r>
      <w:r w:rsidR="0097546A" w:rsidRPr="00255447">
        <w:t xml:space="preserve"> Those messages indicated </w:t>
      </w:r>
      <w:r w:rsidR="00C0220A" w:rsidRPr="00255447">
        <w:t>"</w:t>
      </w:r>
      <w:r w:rsidR="0097546A" w:rsidRPr="00255447">
        <w:t>-</w:t>
      </w:r>
      <w:r w:rsidR="00C0220A" w:rsidRPr="00255447">
        <w:t>"</w:t>
      </w:r>
      <w:r w:rsidR="0097546A" w:rsidRPr="00255447">
        <w:t xml:space="preserve"> in </w:t>
      </w:r>
      <w:r w:rsidR="00C0220A" w:rsidRPr="00255447">
        <w:t>"</w:t>
      </w:r>
      <w:r w:rsidR="0097546A" w:rsidRPr="00255447">
        <w:t>P</w:t>
      </w:r>
      <w:r w:rsidR="00C0220A" w:rsidRPr="00255447">
        <w:t>"</w:t>
      </w:r>
      <w:r w:rsidR="0097546A" w:rsidRPr="00255447">
        <w:t xml:space="preserve"> column should never be sent unprotected by eNB or UE. Further requirements are defined in the procedural text.</w:t>
      </w:r>
    </w:p>
    <w:p w:rsidR="00756B72" w:rsidRPr="00255447" w:rsidRDefault="00756B72" w:rsidP="003D1AE8">
      <w:r w:rsidRPr="00255447">
        <w:t>P…Messages that can be sent (unprotected) prior to security activation</w:t>
      </w:r>
    </w:p>
    <w:p w:rsidR="00756B72" w:rsidRPr="00255447" w:rsidRDefault="00756B72" w:rsidP="003D1AE8">
      <w:r w:rsidRPr="00255447">
        <w:t>A - I…Messages that can be sent without integrity protection after security activation</w:t>
      </w:r>
    </w:p>
    <w:p w:rsidR="00756B72" w:rsidRPr="00255447" w:rsidRDefault="00756B72" w:rsidP="003D1AE8">
      <w:r w:rsidRPr="00255447">
        <w:t>A - C…Messages that can be sent unciphered after security activation</w:t>
      </w:r>
    </w:p>
    <w:p w:rsidR="00756B72" w:rsidRPr="00255447" w:rsidRDefault="00756B72" w:rsidP="003D1AE8">
      <w:r w:rsidRPr="00255447">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060"/>
        <w:gridCol w:w="6"/>
        <w:gridCol w:w="984"/>
        <w:gridCol w:w="990"/>
        <w:gridCol w:w="900"/>
        <w:gridCol w:w="3690"/>
      </w:tblGrid>
      <w:tr w:rsidR="00756B72" w:rsidRPr="00255447" w:rsidTr="003C6FE0">
        <w:trPr>
          <w:cantSplit/>
          <w:tblHeader/>
        </w:trPr>
        <w:tc>
          <w:tcPr>
            <w:tcW w:w="3060" w:type="dxa"/>
          </w:tcPr>
          <w:p w:rsidR="00756B72" w:rsidRPr="00255447" w:rsidRDefault="00756B72" w:rsidP="003D1AE8">
            <w:pPr>
              <w:pStyle w:val="TAH"/>
              <w:tabs>
                <w:tab w:val="center" w:pos="4820"/>
                <w:tab w:val="right" w:pos="9640"/>
              </w:tabs>
              <w:rPr>
                <w:lang w:eastAsia="en-GB"/>
              </w:rPr>
            </w:pPr>
            <w:r w:rsidRPr="00255447">
              <w:rPr>
                <w:lang w:eastAsia="en-GB"/>
              </w:rPr>
              <w:lastRenderedPageBreak/>
              <w:t>Message</w:t>
            </w:r>
          </w:p>
        </w:tc>
        <w:tc>
          <w:tcPr>
            <w:tcW w:w="990" w:type="dxa"/>
            <w:gridSpan w:val="2"/>
          </w:tcPr>
          <w:p w:rsidR="00756B72" w:rsidRPr="00255447" w:rsidRDefault="00756B72" w:rsidP="003D1AE8">
            <w:pPr>
              <w:pStyle w:val="TAH"/>
              <w:tabs>
                <w:tab w:val="center" w:pos="4820"/>
                <w:tab w:val="right" w:pos="9640"/>
              </w:tabs>
              <w:rPr>
                <w:lang w:eastAsia="en-GB"/>
              </w:rPr>
            </w:pPr>
            <w:r w:rsidRPr="00255447">
              <w:rPr>
                <w:lang w:eastAsia="en-GB"/>
              </w:rPr>
              <w:t>P</w:t>
            </w:r>
          </w:p>
        </w:tc>
        <w:tc>
          <w:tcPr>
            <w:tcW w:w="990" w:type="dxa"/>
          </w:tcPr>
          <w:p w:rsidR="00756B72" w:rsidRPr="00255447" w:rsidRDefault="00756B72" w:rsidP="003D1AE8">
            <w:pPr>
              <w:pStyle w:val="TAH"/>
              <w:tabs>
                <w:tab w:val="center" w:pos="4820"/>
                <w:tab w:val="right" w:pos="9640"/>
              </w:tabs>
              <w:rPr>
                <w:lang w:eastAsia="en-GB"/>
              </w:rPr>
            </w:pPr>
            <w:r w:rsidRPr="00255447">
              <w:rPr>
                <w:lang w:eastAsia="en-GB"/>
              </w:rPr>
              <w:t>A-I</w:t>
            </w:r>
          </w:p>
        </w:tc>
        <w:tc>
          <w:tcPr>
            <w:tcW w:w="900" w:type="dxa"/>
          </w:tcPr>
          <w:p w:rsidR="00756B72" w:rsidRPr="00255447" w:rsidRDefault="00756B72" w:rsidP="003D1AE8">
            <w:pPr>
              <w:pStyle w:val="TAH"/>
              <w:tabs>
                <w:tab w:val="center" w:pos="4820"/>
                <w:tab w:val="right" w:pos="9640"/>
              </w:tabs>
              <w:rPr>
                <w:lang w:eastAsia="en-GB"/>
              </w:rPr>
            </w:pPr>
            <w:r w:rsidRPr="00255447">
              <w:rPr>
                <w:lang w:eastAsia="en-GB"/>
              </w:rPr>
              <w:t>A-C</w:t>
            </w:r>
          </w:p>
        </w:tc>
        <w:tc>
          <w:tcPr>
            <w:tcW w:w="3690" w:type="dxa"/>
          </w:tcPr>
          <w:p w:rsidR="00756B72" w:rsidRPr="00255447" w:rsidRDefault="00756B72" w:rsidP="003D1AE8">
            <w:pPr>
              <w:pStyle w:val="TAH"/>
              <w:tabs>
                <w:tab w:val="center" w:pos="4820"/>
                <w:tab w:val="right" w:pos="9640"/>
              </w:tabs>
              <w:rPr>
                <w:lang w:eastAsia="en-GB"/>
              </w:rPr>
            </w:pPr>
            <w:r w:rsidRPr="00255447">
              <w:rPr>
                <w:lang w:eastAsia="en-GB"/>
              </w:rPr>
              <w:t>Comment</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CSFBParametersRequestCDMA2000</w:t>
            </w:r>
          </w:p>
        </w:tc>
        <w:tc>
          <w:tcPr>
            <w:tcW w:w="990" w:type="dxa"/>
            <w:gridSpan w:val="2"/>
          </w:tcPr>
          <w:p w:rsidR="00756B72" w:rsidRPr="00255447" w:rsidRDefault="00756B72" w:rsidP="003D1AE8">
            <w:pPr>
              <w:pStyle w:val="TAL"/>
              <w:tabs>
                <w:tab w:val="center" w:pos="4820"/>
                <w:tab w:val="right" w:pos="9640"/>
              </w:tabs>
              <w:rPr>
                <w:b/>
                <w:lang w:eastAsia="en-GB"/>
              </w:rPr>
            </w:pPr>
            <w:r w:rsidRPr="00255447">
              <w:rPr>
                <w:b/>
                <w:lang w:eastAsia="en-GB"/>
              </w:rPr>
              <w:t>+</w:t>
            </w:r>
          </w:p>
        </w:tc>
        <w:tc>
          <w:tcPr>
            <w:tcW w:w="990" w:type="dxa"/>
          </w:tcPr>
          <w:p w:rsidR="00756B72" w:rsidRPr="00255447" w:rsidRDefault="00756B72" w:rsidP="003D1AE8">
            <w:pPr>
              <w:pStyle w:val="TAL"/>
              <w:tabs>
                <w:tab w:val="center" w:pos="4820"/>
                <w:tab w:val="right" w:pos="9640"/>
              </w:tabs>
              <w:rPr>
                <w:b/>
                <w:lang w:eastAsia="en-GB"/>
              </w:rPr>
            </w:pPr>
            <w:r w:rsidRPr="00255447">
              <w:rPr>
                <w:b/>
                <w:lang w:eastAsia="en-GB"/>
              </w:rPr>
              <w:t>-</w:t>
            </w:r>
          </w:p>
        </w:tc>
        <w:tc>
          <w:tcPr>
            <w:tcW w:w="900" w:type="dxa"/>
          </w:tcPr>
          <w:p w:rsidR="00756B72" w:rsidRPr="00255447" w:rsidRDefault="00756B72" w:rsidP="003D1AE8">
            <w:pPr>
              <w:pStyle w:val="TAL"/>
              <w:tabs>
                <w:tab w:val="center" w:pos="4820"/>
                <w:tab w:val="right" w:pos="9640"/>
              </w:tabs>
              <w:rPr>
                <w:b/>
                <w:lang w:eastAsia="en-GB"/>
              </w:rPr>
            </w:pPr>
            <w:r w:rsidRPr="00255447">
              <w:rPr>
                <w:b/>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CSFBParametersResponseCDMA2000</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CounterCheck</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CounterCheckResponse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DLInformationTransfer</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HandoverFromEUTRAPreparationRequest (CDMA2000)</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zh-CN"/>
              </w:rPr>
              <w:t>InDeviceCoexIndication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zh-CN"/>
              </w:rPr>
              <w:t>InterFreqRSTDMeasurementIndication</w:t>
            </w:r>
          </w:p>
        </w:tc>
        <w:tc>
          <w:tcPr>
            <w:tcW w:w="990" w:type="dxa"/>
            <w:gridSpan w:val="2"/>
          </w:tcPr>
          <w:p w:rsidR="00756B72" w:rsidRPr="00255447" w:rsidRDefault="00756B72" w:rsidP="003D1AE8">
            <w:pPr>
              <w:pStyle w:val="TAL"/>
              <w:tabs>
                <w:tab w:val="center" w:pos="4820"/>
                <w:tab w:val="right" w:pos="9640"/>
              </w:tabs>
              <w:rPr>
                <w:lang w:eastAsia="zh-CN"/>
              </w:rPr>
            </w:pPr>
            <w:r w:rsidRPr="00255447">
              <w:rPr>
                <w:lang w:eastAsia="zh-CN"/>
              </w:rPr>
              <w:t>-</w:t>
            </w:r>
          </w:p>
        </w:tc>
        <w:tc>
          <w:tcPr>
            <w:tcW w:w="990" w:type="dxa"/>
          </w:tcPr>
          <w:p w:rsidR="00756B72" w:rsidRPr="00255447" w:rsidRDefault="00756B72" w:rsidP="003D1AE8">
            <w:pPr>
              <w:pStyle w:val="TAL"/>
              <w:tabs>
                <w:tab w:val="center" w:pos="4820"/>
                <w:tab w:val="right" w:pos="9640"/>
              </w:tabs>
              <w:rPr>
                <w:lang w:eastAsia="zh-CN"/>
              </w:rPr>
            </w:pPr>
            <w:r w:rsidRPr="00255447">
              <w:rPr>
                <w:lang w:eastAsia="zh-CN"/>
              </w:rPr>
              <w:t>-</w:t>
            </w:r>
          </w:p>
        </w:tc>
        <w:tc>
          <w:tcPr>
            <w:tcW w:w="900" w:type="dxa"/>
          </w:tcPr>
          <w:p w:rsidR="00756B72" w:rsidRPr="00255447" w:rsidRDefault="00756B72" w:rsidP="003D1AE8">
            <w:pPr>
              <w:pStyle w:val="TAL"/>
              <w:tabs>
                <w:tab w:val="center" w:pos="4820"/>
                <w:tab w:val="right" w:pos="9640"/>
              </w:tabs>
              <w:rPr>
                <w:lang w:eastAsia="zh-CN"/>
              </w:rPr>
            </w:pPr>
            <w:r w:rsidRPr="00255447">
              <w:rPr>
                <w:lang w:eastAsia="zh-CN"/>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6" w:type="dxa"/>
            <w:gridSpan w:val="2"/>
          </w:tcPr>
          <w:p w:rsidR="00756B72" w:rsidRPr="00255447" w:rsidRDefault="00756B72" w:rsidP="003D1AE8">
            <w:pPr>
              <w:pStyle w:val="TAL"/>
              <w:tabs>
                <w:tab w:val="center" w:pos="4820"/>
                <w:tab w:val="right" w:pos="9640"/>
              </w:tabs>
              <w:rPr>
                <w:lang w:eastAsia="en-GB"/>
              </w:rPr>
            </w:pPr>
            <w:r w:rsidRPr="00255447">
              <w:rPr>
                <w:lang w:eastAsia="en-GB"/>
              </w:rPr>
              <w:t>LoggedMeasurementsConfiguration</w:t>
            </w:r>
          </w:p>
        </w:tc>
        <w:tc>
          <w:tcPr>
            <w:tcW w:w="984"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MasterInformationBlock</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zh-CN"/>
              </w:rPr>
              <w:t>MBMSCountingRequest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zh-CN"/>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zh-CN"/>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zh-CN"/>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zh-CN"/>
              </w:rPr>
              <w:t>MBMSCountingResponse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zh-CN"/>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zh-CN"/>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zh-CN"/>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zh-CN"/>
              </w:rPr>
            </w:pPr>
            <w:r w:rsidRPr="00255447">
              <w:rPr>
                <w:lang w:eastAsia="zh-CN"/>
              </w:rPr>
              <w:t>MBMSInterestIndication</w:t>
            </w:r>
          </w:p>
        </w:tc>
        <w:tc>
          <w:tcPr>
            <w:tcW w:w="990" w:type="dxa"/>
            <w:gridSpan w:val="2"/>
          </w:tcPr>
          <w:p w:rsidR="00756B72" w:rsidRPr="00255447" w:rsidRDefault="00756B72" w:rsidP="003D1AE8">
            <w:pPr>
              <w:pStyle w:val="TAL"/>
              <w:tabs>
                <w:tab w:val="center" w:pos="4820"/>
                <w:tab w:val="right" w:pos="9640"/>
              </w:tabs>
              <w:rPr>
                <w:lang w:eastAsia="zh-CN"/>
              </w:rPr>
            </w:pPr>
            <w:r w:rsidRPr="00255447">
              <w:rPr>
                <w:lang w:eastAsia="zh-CN"/>
              </w:rPr>
              <w:t>+</w:t>
            </w:r>
          </w:p>
        </w:tc>
        <w:tc>
          <w:tcPr>
            <w:tcW w:w="990" w:type="dxa"/>
          </w:tcPr>
          <w:p w:rsidR="00756B72" w:rsidRPr="00255447" w:rsidRDefault="00756B72" w:rsidP="003D1AE8">
            <w:pPr>
              <w:pStyle w:val="TAL"/>
              <w:tabs>
                <w:tab w:val="center" w:pos="4820"/>
                <w:tab w:val="right" w:pos="9640"/>
              </w:tabs>
              <w:rPr>
                <w:lang w:eastAsia="zh-CN"/>
              </w:rPr>
            </w:pPr>
            <w:r w:rsidRPr="00255447">
              <w:rPr>
                <w:lang w:eastAsia="zh-CN"/>
              </w:rPr>
              <w:t>-</w:t>
            </w:r>
          </w:p>
        </w:tc>
        <w:tc>
          <w:tcPr>
            <w:tcW w:w="900" w:type="dxa"/>
          </w:tcPr>
          <w:p w:rsidR="00756B72" w:rsidRPr="00255447" w:rsidRDefault="00756B72" w:rsidP="003D1AE8">
            <w:pPr>
              <w:pStyle w:val="TAL"/>
              <w:tabs>
                <w:tab w:val="center" w:pos="4820"/>
                <w:tab w:val="right" w:pos="9640"/>
              </w:tabs>
              <w:rPr>
                <w:lang w:eastAsia="zh-CN"/>
              </w:rPr>
            </w:pPr>
            <w:r w:rsidRPr="00255447">
              <w:rPr>
                <w:lang w:eastAsia="zh-CN"/>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MBSFNAreaConfiguration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MeasurementReport</w:t>
            </w:r>
          </w:p>
        </w:tc>
        <w:tc>
          <w:tcPr>
            <w:tcW w:w="990" w:type="dxa"/>
            <w:gridSpan w:val="2"/>
          </w:tcPr>
          <w:p w:rsidR="00756B72" w:rsidRPr="00255447" w:rsidRDefault="0097546A" w:rsidP="0097546A">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RAN2 agreed that measurement configuration may be sent prior to security activation</w:t>
            </w:r>
            <w:r w:rsidR="0097546A" w:rsidRPr="00255447">
              <w:rPr>
                <w:lang w:eastAsia="en-GB"/>
              </w:rPr>
              <w:t>. But: In order to protect privacy of UEs MEASUREMENT REPORT is only be sent from the UE after successful security activation.</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MobilityFromEUTRACommand</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 xml:space="preserve">- </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Paging</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5E4F25" w:rsidRPr="00255447" w:rsidTr="00A206C8">
        <w:trPr>
          <w:cantSplit/>
        </w:trPr>
        <w:tc>
          <w:tcPr>
            <w:tcW w:w="3060" w:type="dxa"/>
          </w:tcPr>
          <w:p w:rsidR="005E4F25" w:rsidRPr="00255447" w:rsidRDefault="005E4F25" w:rsidP="003D1AE8">
            <w:pPr>
              <w:pStyle w:val="TAL"/>
              <w:tabs>
                <w:tab w:val="center" w:pos="4820"/>
                <w:tab w:val="right" w:pos="9640"/>
              </w:tabs>
              <w:rPr>
                <w:lang w:eastAsia="en-GB"/>
              </w:rPr>
            </w:pPr>
            <w:r w:rsidRPr="00255447">
              <w:rPr>
                <w:lang w:eastAsia="en-GB"/>
              </w:rPr>
              <w:t>SidelinkUEInformation</w:t>
            </w:r>
          </w:p>
        </w:tc>
        <w:tc>
          <w:tcPr>
            <w:tcW w:w="990" w:type="dxa"/>
            <w:gridSpan w:val="2"/>
          </w:tcPr>
          <w:p w:rsidR="005E4F25" w:rsidRPr="00255447" w:rsidRDefault="005E4F25" w:rsidP="003D1AE8">
            <w:pPr>
              <w:pStyle w:val="TAL"/>
              <w:tabs>
                <w:tab w:val="center" w:pos="4820"/>
                <w:tab w:val="right" w:pos="9640"/>
              </w:tabs>
              <w:rPr>
                <w:lang w:eastAsia="en-GB"/>
              </w:rPr>
            </w:pPr>
            <w:r w:rsidRPr="00255447">
              <w:rPr>
                <w:lang w:eastAsia="en-GB"/>
              </w:rPr>
              <w:t>+</w:t>
            </w:r>
          </w:p>
        </w:tc>
        <w:tc>
          <w:tcPr>
            <w:tcW w:w="990" w:type="dxa"/>
          </w:tcPr>
          <w:p w:rsidR="005E4F25" w:rsidRPr="00255447" w:rsidRDefault="005E4F25" w:rsidP="003D1AE8">
            <w:pPr>
              <w:pStyle w:val="TAL"/>
              <w:tabs>
                <w:tab w:val="center" w:pos="4820"/>
                <w:tab w:val="right" w:pos="9640"/>
              </w:tabs>
              <w:rPr>
                <w:lang w:eastAsia="en-GB"/>
              </w:rPr>
            </w:pPr>
            <w:r w:rsidRPr="00255447">
              <w:rPr>
                <w:lang w:eastAsia="en-GB"/>
              </w:rPr>
              <w:t>-</w:t>
            </w:r>
          </w:p>
        </w:tc>
        <w:tc>
          <w:tcPr>
            <w:tcW w:w="900" w:type="dxa"/>
          </w:tcPr>
          <w:p w:rsidR="005E4F25" w:rsidRPr="00255447" w:rsidRDefault="005E4F25" w:rsidP="003D1AE8">
            <w:pPr>
              <w:pStyle w:val="TAL"/>
              <w:tabs>
                <w:tab w:val="center" w:pos="4820"/>
                <w:tab w:val="right" w:pos="9640"/>
              </w:tabs>
              <w:rPr>
                <w:lang w:eastAsia="en-GB"/>
              </w:rPr>
            </w:pPr>
            <w:r w:rsidRPr="00255447">
              <w:rPr>
                <w:lang w:eastAsia="en-GB"/>
              </w:rPr>
              <w:t>-</w:t>
            </w:r>
          </w:p>
        </w:tc>
        <w:tc>
          <w:tcPr>
            <w:tcW w:w="3690" w:type="dxa"/>
          </w:tcPr>
          <w:p w:rsidR="005E4F25" w:rsidRPr="00255447" w:rsidRDefault="005E4F25"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ProximityIndication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RNReconfiguration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RNReconfigurationComplete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RRCConnectionReconfiguration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The message shall not be sent unprotected before security activation if it is used to perform handover or to establish SRB2 and DRBs</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RRCConnectionReconfigurationComplete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Unprotected, if sent as response to RRCConnectionReconfiguration which was sent before security activation</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RRCConnectionReestablishment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This message is not protected by PDCP operation.</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RRCConnectionReestablishmentComplete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RRCConnectionReestablishmentReject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 xml:space="preserve">One reason to send this may be that the security context has been lost, therefore sent as unprotected. </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RRCConnectionReestablishmentRequest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This message is not protected by PDCP operation. However a short MAC-I is included.</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RRCConnectionReject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RRCConnectionRelease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Justification for P: If the RRC connection only for signalling not requiring DRBs or ciphered messages, or the signalling connection has to be released prematurely, this message is sent as unprotected.</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RRCConnectionRequest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RRCConnectionSetup</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RRCConnectionSetupComplete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SecurityModeCommand</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Integrity protection applied, but no ciphering (integrity verification done after the message received by RRC)</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SecurityModeComplete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Integrity protection applied, but no ciphering. Ciphering is applied after completing the procedure.</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SecurityModeFailure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NA</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Neither integrity protection nor ciphering applied.</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SystemInformation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lastRenderedPageBreak/>
              <w:t>SystemInformationBlockType1</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UEAssistanceInformation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UECapabilityEnquiry</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UECapabilityInformation</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CB448B" w:rsidRPr="00255447" w:rsidTr="001E79CB">
        <w:trPr>
          <w:cantSplit/>
        </w:trPr>
        <w:tc>
          <w:tcPr>
            <w:tcW w:w="3060" w:type="dxa"/>
          </w:tcPr>
          <w:p w:rsidR="00CB448B" w:rsidRPr="00255447" w:rsidRDefault="00CB448B" w:rsidP="003D1AE8">
            <w:pPr>
              <w:pStyle w:val="TAL"/>
              <w:tabs>
                <w:tab w:val="center" w:pos="4820"/>
                <w:tab w:val="right" w:pos="9640"/>
              </w:tabs>
              <w:rPr>
                <w:lang w:eastAsia="en-GB"/>
              </w:rPr>
            </w:pPr>
            <w:r w:rsidRPr="00255447">
              <w:rPr>
                <w:lang w:eastAsia="en-GB"/>
              </w:rPr>
              <w:t>SCGFailureInformation</w:t>
            </w:r>
          </w:p>
        </w:tc>
        <w:tc>
          <w:tcPr>
            <w:tcW w:w="990" w:type="dxa"/>
            <w:gridSpan w:val="2"/>
          </w:tcPr>
          <w:p w:rsidR="00CB448B" w:rsidRPr="00255447" w:rsidRDefault="00CB448B" w:rsidP="003D1AE8">
            <w:pPr>
              <w:pStyle w:val="TAL"/>
              <w:tabs>
                <w:tab w:val="center" w:pos="4820"/>
                <w:tab w:val="right" w:pos="9640"/>
              </w:tabs>
              <w:rPr>
                <w:lang w:eastAsia="en-GB"/>
              </w:rPr>
            </w:pPr>
            <w:r w:rsidRPr="00255447">
              <w:rPr>
                <w:lang w:eastAsia="en-GB"/>
              </w:rPr>
              <w:t>-</w:t>
            </w:r>
          </w:p>
        </w:tc>
        <w:tc>
          <w:tcPr>
            <w:tcW w:w="990" w:type="dxa"/>
          </w:tcPr>
          <w:p w:rsidR="00CB448B" w:rsidRPr="00255447" w:rsidRDefault="00CB448B" w:rsidP="003D1AE8">
            <w:pPr>
              <w:pStyle w:val="TAL"/>
              <w:tabs>
                <w:tab w:val="center" w:pos="4820"/>
                <w:tab w:val="right" w:pos="9640"/>
              </w:tabs>
              <w:rPr>
                <w:lang w:eastAsia="en-GB"/>
              </w:rPr>
            </w:pPr>
            <w:r w:rsidRPr="00255447">
              <w:rPr>
                <w:lang w:eastAsia="en-GB"/>
              </w:rPr>
              <w:t>-</w:t>
            </w:r>
          </w:p>
        </w:tc>
        <w:tc>
          <w:tcPr>
            <w:tcW w:w="900" w:type="dxa"/>
          </w:tcPr>
          <w:p w:rsidR="00CB448B" w:rsidRPr="00255447" w:rsidRDefault="00CB448B" w:rsidP="003D1AE8">
            <w:pPr>
              <w:pStyle w:val="TAL"/>
              <w:tabs>
                <w:tab w:val="center" w:pos="4820"/>
                <w:tab w:val="right" w:pos="9640"/>
              </w:tabs>
              <w:rPr>
                <w:lang w:eastAsia="en-GB"/>
              </w:rPr>
            </w:pPr>
            <w:r w:rsidRPr="00255447">
              <w:rPr>
                <w:lang w:eastAsia="en-GB"/>
              </w:rPr>
              <w:t>-</w:t>
            </w:r>
          </w:p>
        </w:tc>
        <w:tc>
          <w:tcPr>
            <w:tcW w:w="3690" w:type="dxa"/>
          </w:tcPr>
          <w:p w:rsidR="00CB448B" w:rsidRPr="00255447" w:rsidRDefault="00CB448B"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UEInformationRequest</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UEInformationResponse</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97546A" w:rsidP="003D1AE8">
            <w:pPr>
              <w:pStyle w:val="TAL"/>
              <w:tabs>
                <w:tab w:val="center" w:pos="4820"/>
                <w:tab w:val="right" w:pos="9640"/>
              </w:tabs>
              <w:rPr>
                <w:lang w:eastAsia="en-GB"/>
              </w:rPr>
            </w:pPr>
            <w:r w:rsidRPr="00255447">
              <w:rPr>
                <w:lang w:eastAsia="en-GB"/>
              </w:rPr>
              <w:t>In order to protect privacy of UEs UEInformationResponse is only be sent from the UE after successful security activation</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ULHandoverPreparationTransfer (CDMA2000)</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r w:rsidRPr="00255447">
              <w:rPr>
                <w:lang w:eastAsia="en-GB"/>
              </w:rPr>
              <w:t>This message should follow HandoverFromEUTRAPreparationRequest</w:t>
            </w:r>
          </w:p>
        </w:tc>
      </w:tr>
      <w:tr w:rsidR="00756B72" w:rsidRPr="00255447" w:rsidTr="003C6FE0">
        <w:trPr>
          <w:cantSplit/>
        </w:trPr>
        <w:tc>
          <w:tcPr>
            <w:tcW w:w="3060" w:type="dxa"/>
          </w:tcPr>
          <w:p w:rsidR="00756B72" w:rsidRPr="00255447" w:rsidRDefault="00756B72" w:rsidP="003D1AE8">
            <w:pPr>
              <w:pStyle w:val="TAL"/>
              <w:tabs>
                <w:tab w:val="center" w:pos="4820"/>
                <w:tab w:val="right" w:pos="9640"/>
              </w:tabs>
              <w:rPr>
                <w:lang w:eastAsia="en-GB"/>
              </w:rPr>
            </w:pPr>
            <w:r w:rsidRPr="00255447">
              <w:rPr>
                <w:lang w:eastAsia="en-GB"/>
              </w:rPr>
              <w:t>ULInformationTransfer</w:t>
            </w:r>
          </w:p>
        </w:tc>
        <w:tc>
          <w:tcPr>
            <w:tcW w:w="990" w:type="dxa"/>
            <w:gridSpan w:val="2"/>
          </w:tcPr>
          <w:p w:rsidR="00756B72" w:rsidRPr="00255447" w:rsidRDefault="00756B72" w:rsidP="003D1AE8">
            <w:pPr>
              <w:pStyle w:val="TAL"/>
              <w:tabs>
                <w:tab w:val="center" w:pos="4820"/>
                <w:tab w:val="right" w:pos="9640"/>
              </w:tabs>
              <w:rPr>
                <w:lang w:eastAsia="en-GB"/>
              </w:rPr>
            </w:pPr>
            <w:r w:rsidRPr="00255447">
              <w:rPr>
                <w:lang w:eastAsia="en-GB"/>
              </w:rPr>
              <w:t>+</w:t>
            </w:r>
          </w:p>
        </w:tc>
        <w:tc>
          <w:tcPr>
            <w:tcW w:w="99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900" w:type="dxa"/>
          </w:tcPr>
          <w:p w:rsidR="00756B72" w:rsidRPr="00255447" w:rsidRDefault="00756B72" w:rsidP="003D1AE8">
            <w:pPr>
              <w:pStyle w:val="TAL"/>
              <w:tabs>
                <w:tab w:val="center" w:pos="4820"/>
                <w:tab w:val="right" w:pos="9640"/>
              </w:tabs>
              <w:rPr>
                <w:lang w:eastAsia="en-GB"/>
              </w:rPr>
            </w:pPr>
            <w:r w:rsidRPr="00255447">
              <w:rPr>
                <w:lang w:eastAsia="en-GB"/>
              </w:rPr>
              <w:t>-</w:t>
            </w:r>
          </w:p>
        </w:tc>
        <w:tc>
          <w:tcPr>
            <w:tcW w:w="3690" w:type="dxa"/>
          </w:tcPr>
          <w:p w:rsidR="00756B72" w:rsidRPr="00255447" w:rsidRDefault="00756B72" w:rsidP="003D1AE8">
            <w:pPr>
              <w:pStyle w:val="TAL"/>
              <w:tabs>
                <w:tab w:val="center" w:pos="4820"/>
                <w:tab w:val="right" w:pos="9640"/>
              </w:tabs>
              <w:rPr>
                <w:lang w:eastAsia="en-GB"/>
              </w:rPr>
            </w:pPr>
          </w:p>
        </w:tc>
      </w:tr>
    </w:tbl>
    <w:p w:rsidR="00756B72" w:rsidRPr="00255447" w:rsidRDefault="00756B72" w:rsidP="003D1AE8"/>
    <w:p w:rsidR="00756B72" w:rsidRPr="00255447" w:rsidRDefault="00756B72" w:rsidP="00924189">
      <w:pPr>
        <w:pStyle w:val="Heading1"/>
      </w:pPr>
      <w:bookmarkStart w:id="990" w:name="_Toc5815275"/>
      <w:r w:rsidRPr="00255447">
        <w:t>A.7</w:t>
      </w:r>
      <w:r w:rsidRPr="00255447">
        <w:tab/>
        <w:t>Miscellaneous</w:t>
      </w:r>
      <w:bookmarkEnd w:id="990"/>
    </w:p>
    <w:p w:rsidR="00756B72" w:rsidRPr="00255447" w:rsidRDefault="00756B72" w:rsidP="003D1AE8">
      <w:r w:rsidRPr="00255447">
        <w:t>The following miscellaneous conventions should be used:</w:t>
      </w:r>
    </w:p>
    <w:p w:rsidR="00756B72" w:rsidRPr="00255447" w:rsidRDefault="00756B72" w:rsidP="003D1AE8">
      <w:pPr>
        <w:pStyle w:val="B1"/>
      </w:pPr>
      <w:r w:rsidRPr="00255447">
        <w:t>-</w:t>
      </w:r>
      <w:r w:rsidRPr="00255447">
        <w:tab/>
        <w:t>References: Whenever another specification is referenced, the specification number and optionally the relevant subclause, table or figure, should be indicated in addition to the pointer to the References section e.g. as follows: 'see TS 36.212 [22, 5.3.3.1.6]'.</w:t>
      </w:r>
    </w:p>
    <w:p w:rsidR="00756B72" w:rsidRPr="00255447" w:rsidRDefault="0097546A" w:rsidP="0097546A">
      <w:pPr>
        <w:pStyle w:val="B1"/>
        <w:rPr>
          <w:noProof/>
        </w:rPr>
      </w:pPr>
      <w:r w:rsidRPr="00255447">
        <w:t>-</w:t>
      </w:r>
      <w:r w:rsidRPr="00255447">
        <w:tab/>
        <w:t>UE capabilities: TS 36.306 [6] specifies that E-UTRAN should in general respect the UE</w:t>
      </w:r>
      <w:r w:rsidR="00026FD5" w:rsidRPr="00255447">
        <w:t>'</w:t>
      </w:r>
      <w:r w:rsidRPr="00255447">
        <w:t>s capabilities. Hence there is no need to include statement clarifying that E-UTRAN, when setting the value of a certain configuration field, shall respect the related UE capabilities unless there is a particular need e.g. particularly complicated cases.</w:t>
      </w:r>
    </w:p>
    <w:p w:rsidR="00691CCF" w:rsidRPr="00255447" w:rsidRDefault="00691CCF" w:rsidP="003D1AE8">
      <w:pPr>
        <w:pStyle w:val="Heading8"/>
      </w:pPr>
      <w:bookmarkStart w:id="991" w:name="_Toc5815276"/>
      <w:r w:rsidRPr="00255447">
        <w:t xml:space="preserve">Annex B (normative): Release 8 </w:t>
      </w:r>
      <w:r w:rsidR="00083BC6" w:rsidRPr="00255447">
        <w:t xml:space="preserve">and 9 </w:t>
      </w:r>
      <w:r w:rsidRPr="00255447">
        <w:t>AS feature handling</w:t>
      </w:r>
      <w:bookmarkEnd w:id="991"/>
    </w:p>
    <w:p w:rsidR="00691CCF" w:rsidRPr="00255447" w:rsidRDefault="00691CCF" w:rsidP="00924189">
      <w:pPr>
        <w:pStyle w:val="Heading1"/>
      </w:pPr>
      <w:bookmarkStart w:id="992" w:name="_Toc5815277"/>
      <w:r w:rsidRPr="00255447">
        <w:t>B.1</w:t>
      </w:r>
      <w:r w:rsidRPr="00255447">
        <w:tab/>
        <w:t>Feature group indicators</w:t>
      </w:r>
      <w:bookmarkEnd w:id="992"/>
    </w:p>
    <w:p w:rsidR="00691CCF" w:rsidRPr="00255447" w:rsidRDefault="00691CCF" w:rsidP="003D1AE8">
      <w:r w:rsidRPr="00255447">
        <w:t xml:space="preserve">This annex contains the definitions of the bits in </w:t>
      </w:r>
      <w:r w:rsidR="00AF0574" w:rsidRPr="00255447">
        <w:t>field</w:t>
      </w:r>
      <w:r w:rsidR="00083BC6" w:rsidRPr="00255447">
        <w:t>s</w:t>
      </w:r>
      <w:r w:rsidRPr="00255447">
        <w:t xml:space="preserve"> </w:t>
      </w:r>
      <w:r w:rsidRPr="00255447">
        <w:rPr>
          <w:i/>
        </w:rPr>
        <w:t>featureGroupIndicators</w:t>
      </w:r>
      <w:r w:rsidR="00083BC6" w:rsidRPr="00255447">
        <w:t xml:space="preserve"> (in Table B.1-1) and</w:t>
      </w:r>
      <w:r w:rsidR="00083BC6" w:rsidRPr="00255447">
        <w:rPr>
          <w:i/>
        </w:rPr>
        <w:t xml:space="preserve"> featureGroupIndRel9Add</w:t>
      </w:r>
      <w:r w:rsidR="00083BC6" w:rsidRPr="00255447">
        <w:t xml:space="preserve"> (in Table B.1-1a)</w:t>
      </w:r>
      <w:r w:rsidRPr="00255447">
        <w:t xml:space="preserve">. </w:t>
      </w:r>
    </w:p>
    <w:p w:rsidR="00691CCF" w:rsidRPr="00255447" w:rsidRDefault="00691CCF" w:rsidP="003D1AE8">
      <w:r w:rsidRPr="00255447">
        <w:t xml:space="preserve">In this release of the protocol, the UE shall include the </w:t>
      </w:r>
      <w:r w:rsidR="00AF0574" w:rsidRPr="00255447">
        <w:t>field</w:t>
      </w:r>
      <w:r w:rsidR="00083BC6" w:rsidRPr="00255447">
        <w:t>s</w:t>
      </w:r>
      <w:r w:rsidRPr="00255447">
        <w:t xml:space="preserve"> </w:t>
      </w:r>
      <w:r w:rsidRPr="00255447">
        <w:rPr>
          <w:i/>
        </w:rPr>
        <w:t>featureGroupIndicators</w:t>
      </w:r>
      <w:r w:rsidRPr="00255447">
        <w:t xml:space="preserve"> in the IE </w:t>
      </w:r>
      <w:r w:rsidRPr="00255447">
        <w:rPr>
          <w:i/>
        </w:rPr>
        <w:t>UE-EUTRA-Capability</w:t>
      </w:r>
      <w:r w:rsidR="00083BC6" w:rsidRPr="00255447">
        <w:rPr>
          <w:i/>
        </w:rPr>
        <w:t xml:space="preserve"> </w:t>
      </w:r>
      <w:r w:rsidR="00083BC6" w:rsidRPr="00255447">
        <w:t>and</w:t>
      </w:r>
      <w:r w:rsidR="00083BC6" w:rsidRPr="00255447">
        <w:rPr>
          <w:i/>
        </w:rPr>
        <w:t xml:space="preserve"> featureGroupIndRel9Add </w:t>
      </w:r>
      <w:r w:rsidR="00083BC6" w:rsidRPr="00255447">
        <w:t xml:space="preserve">in the IE </w:t>
      </w:r>
      <w:r w:rsidR="00083BC6" w:rsidRPr="00255447">
        <w:rPr>
          <w:i/>
        </w:rPr>
        <w:t>UE-EUTRA-Capability-v9a0</w:t>
      </w:r>
      <w:r w:rsidRPr="00255447">
        <w:t xml:space="preserve">. </w:t>
      </w:r>
      <w:r w:rsidR="00095117" w:rsidRPr="00255447">
        <w:t xml:space="preserve">All the functionalities defined within the field </w:t>
      </w:r>
      <w:r w:rsidR="002A33B3" w:rsidRPr="00255447">
        <w:rPr>
          <w:i/>
        </w:rPr>
        <w:t>featureGroupIndicators</w:t>
      </w:r>
      <w:r w:rsidR="00095117" w:rsidRPr="00255447">
        <w:t xml:space="preserve"> defined in Table B.1-1 </w:t>
      </w:r>
      <w:r w:rsidR="00083BC6" w:rsidRPr="00255447">
        <w:t xml:space="preserve">or Table B.1-1a </w:t>
      </w:r>
      <w:r w:rsidR="00095117" w:rsidRPr="00255447">
        <w:t>are mandatory for the UE, if the related capability (frequency band, RAT</w:t>
      </w:r>
      <w:r w:rsidR="00083BC6" w:rsidRPr="00255447">
        <w:t>,</w:t>
      </w:r>
      <w:r w:rsidR="00095117" w:rsidRPr="00255447">
        <w:t xml:space="preserve"> SR-VCC</w:t>
      </w:r>
      <w:r w:rsidR="00083BC6" w:rsidRPr="00255447">
        <w:t xml:space="preserve"> or Inter-RAT ANR</w:t>
      </w:r>
      <w:r w:rsidR="00095117" w:rsidRPr="00255447">
        <w:t xml:space="preserve">) is also supported. </w:t>
      </w:r>
      <w:r w:rsidRPr="00255447">
        <w:t xml:space="preserve">For a specific indicator, if all functionalities for a feature group listed in Table B.1-1 have been implemented and tested, the UE shall set the indicator as </w:t>
      </w:r>
      <w:r w:rsidR="00AF0574" w:rsidRPr="00255447">
        <w:t>one (1)</w:t>
      </w:r>
      <w:r w:rsidRPr="00255447">
        <w:t>, else (i.e. if any one of the functionalities in a feature group listed in Table B.1-1</w:t>
      </w:r>
      <w:r w:rsidR="00083BC6" w:rsidRPr="00255447">
        <w:t xml:space="preserve"> or Table B.1-1a</w:t>
      </w:r>
      <w:r w:rsidRPr="00255447">
        <w:t xml:space="preserve">, which have not been implemented or tested), the UE shall set the indicator as </w:t>
      </w:r>
      <w:r w:rsidR="00AF0574" w:rsidRPr="00255447">
        <w:t>zero (0)</w:t>
      </w:r>
      <w:r w:rsidRPr="00255447">
        <w:t>.</w:t>
      </w:r>
    </w:p>
    <w:p w:rsidR="00D166FB" w:rsidRPr="00255447" w:rsidRDefault="00D166FB" w:rsidP="003D1AE8">
      <w:r w:rsidRPr="00255447">
        <w:t>The UE shall set all indicators that correspond to RATs not supported by the UE as zero (0).</w:t>
      </w:r>
    </w:p>
    <w:p w:rsidR="00691CCF" w:rsidRPr="00255447" w:rsidRDefault="00691CCF" w:rsidP="003D1AE8">
      <w:r w:rsidRPr="00255447">
        <w:t xml:space="preserve">The UE shall set all indicators, which do not have a definition in </w:t>
      </w:r>
      <w:r w:rsidR="00D166FB" w:rsidRPr="00255447">
        <w:t>T</w:t>
      </w:r>
      <w:r w:rsidRPr="00255447">
        <w:t>able B.1-1</w:t>
      </w:r>
      <w:r w:rsidR="00083BC6" w:rsidRPr="00255447">
        <w:t xml:space="preserve"> or Table B.1-1a</w:t>
      </w:r>
      <w:r w:rsidRPr="00255447">
        <w:t xml:space="preserve">, as </w:t>
      </w:r>
      <w:r w:rsidR="00AF0574" w:rsidRPr="00255447">
        <w:t>zero</w:t>
      </w:r>
      <w:r w:rsidR="00D166FB" w:rsidRPr="00255447">
        <w:t xml:space="preserve"> (0)</w:t>
      </w:r>
      <w:r w:rsidRPr="00255447">
        <w:t>.</w:t>
      </w:r>
    </w:p>
    <w:p w:rsidR="00691CCF" w:rsidRPr="00255447" w:rsidRDefault="00691CCF" w:rsidP="003D1AE8">
      <w:r w:rsidRPr="00255447">
        <w:t xml:space="preserve">If the optional </w:t>
      </w:r>
      <w:r w:rsidR="00AF0574" w:rsidRPr="00255447">
        <w:t>field</w:t>
      </w:r>
      <w:r w:rsidR="00083BC6" w:rsidRPr="00255447">
        <w:t>s</w:t>
      </w:r>
      <w:r w:rsidRPr="00255447">
        <w:t xml:space="preserve"> </w:t>
      </w:r>
      <w:r w:rsidRPr="00255447">
        <w:rPr>
          <w:i/>
        </w:rPr>
        <w:t>featureGroupIndicators</w:t>
      </w:r>
      <w:r w:rsidRPr="00255447">
        <w:t xml:space="preserve"> </w:t>
      </w:r>
      <w:r w:rsidR="00083BC6" w:rsidRPr="00255447">
        <w:t>or</w:t>
      </w:r>
      <w:r w:rsidR="00083BC6" w:rsidRPr="00255447">
        <w:rPr>
          <w:i/>
        </w:rPr>
        <w:t xml:space="preserve"> featureGroupIndRel9Add </w:t>
      </w:r>
      <w:r w:rsidR="00083BC6" w:rsidRPr="00255447">
        <w:t>are</w:t>
      </w:r>
      <w:r w:rsidRPr="00255447">
        <w:t xml:space="preserve"> not included by </w:t>
      </w:r>
      <w:r w:rsidR="00D166FB" w:rsidRPr="00255447">
        <w:t xml:space="preserve">a </w:t>
      </w:r>
      <w:r w:rsidRPr="00255447">
        <w:t xml:space="preserve">UE </w:t>
      </w:r>
      <w:r w:rsidR="00D166FB" w:rsidRPr="00255447">
        <w:t xml:space="preserve">of a </w:t>
      </w:r>
      <w:r w:rsidRPr="00255447">
        <w:t xml:space="preserve">future release, the network may assume that all features </w:t>
      </w:r>
      <w:r w:rsidR="00D166FB" w:rsidRPr="00255447">
        <w:t xml:space="preserve">pertaining to the RATs supported by the UE, </w:t>
      </w:r>
      <w:r w:rsidR="0009478B" w:rsidRPr="00255447">
        <w:t xml:space="preserve">respectively </w:t>
      </w:r>
      <w:r w:rsidRPr="00255447">
        <w:t xml:space="preserve">listed in Table B.1-1 </w:t>
      </w:r>
      <w:r w:rsidR="0009478B" w:rsidRPr="00255447">
        <w:t xml:space="preserve">or Table B.1-1a </w:t>
      </w:r>
      <w:r w:rsidRPr="00255447">
        <w:t>and deployed in the network</w:t>
      </w:r>
      <w:r w:rsidR="00D166FB" w:rsidRPr="00255447">
        <w:t>, have been implemented and tested by the UE</w:t>
      </w:r>
      <w:r w:rsidRPr="00255447">
        <w:t>.</w:t>
      </w:r>
    </w:p>
    <w:p w:rsidR="005809A6" w:rsidRPr="00255447" w:rsidRDefault="005809A6" w:rsidP="003D1AE8">
      <w:r w:rsidRPr="00255447">
        <w:t xml:space="preserve">In Table B.1-1, a 'VoLTE capable UE' corresponds to a UE </w:t>
      </w:r>
      <w:r w:rsidR="003B665C" w:rsidRPr="00255447">
        <w:t>which is IMS voice capable</w:t>
      </w:r>
      <w:r w:rsidRPr="00255447">
        <w:t>.</w:t>
      </w:r>
    </w:p>
    <w:p w:rsidR="0009478B" w:rsidRPr="00255447" w:rsidRDefault="0009478B" w:rsidP="003D1AE8">
      <w:r w:rsidRPr="00255447">
        <w:t xml:space="preserve">The indexing in Table </w:t>
      </w:r>
      <w:r w:rsidRPr="00255447">
        <w:rPr>
          <w:lang w:eastAsia="zh-CN"/>
        </w:rPr>
        <w:t>B</w:t>
      </w:r>
      <w:r w:rsidRPr="00255447">
        <w:t>.</w:t>
      </w:r>
      <w:r w:rsidRPr="00255447">
        <w:rPr>
          <w:lang w:eastAsia="zh-CN"/>
        </w:rPr>
        <w:t>1</w:t>
      </w:r>
      <w:r w:rsidRPr="00255447">
        <w:t xml:space="preserve">-1a starts from index </w:t>
      </w:r>
      <w:r w:rsidRPr="00255447">
        <w:rPr>
          <w:lang w:eastAsia="zh-CN"/>
        </w:rPr>
        <w:t>33</w:t>
      </w:r>
      <w:r w:rsidRPr="00255447">
        <w:t xml:space="preserve">, which is the leftmost bit in the field </w:t>
      </w:r>
      <w:r w:rsidRPr="00255447">
        <w:rPr>
          <w:i/>
        </w:rPr>
        <w:t>featureGroupIndRel9Add</w:t>
      </w:r>
      <w:r w:rsidRPr="00255447">
        <w:t>.</w:t>
      </w:r>
    </w:p>
    <w:p w:rsidR="0009478B" w:rsidRPr="00255447" w:rsidRDefault="0009478B" w:rsidP="003D1AE8"/>
    <w:p w:rsidR="00691CCF" w:rsidRPr="00255447" w:rsidRDefault="00691CCF" w:rsidP="003D1AE8">
      <w:pPr>
        <w:pStyle w:val="TH"/>
      </w:pPr>
      <w:r w:rsidRPr="00255447">
        <w:lastRenderedPageBreak/>
        <w:t>Table B.1-1: Defin</w:t>
      </w:r>
      <w:r w:rsidR="00AE03AE" w:rsidRPr="00255447">
        <w:t>i</w:t>
      </w:r>
      <w:r w:rsidRPr="00255447">
        <w:t>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3479"/>
        <w:gridCol w:w="1968"/>
        <w:gridCol w:w="2210"/>
        <w:gridCol w:w="955"/>
      </w:tblGrid>
      <w:tr w:rsidR="0009478B" w:rsidRPr="00255447" w:rsidTr="0009478B">
        <w:trPr>
          <w:jc w:val="center"/>
        </w:trPr>
        <w:tc>
          <w:tcPr>
            <w:tcW w:w="1024" w:type="dxa"/>
          </w:tcPr>
          <w:p w:rsidR="0009478B" w:rsidRPr="00255447" w:rsidRDefault="0009478B" w:rsidP="003D1AE8">
            <w:pPr>
              <w:pStyle w:val="TAH"/>
              <w:rPr>
                <w:lang w:eastAsia="en-GB"/>
              </w:rPr>
            </w:pPr>
            <w:r w:rsidRPr="00255447">
              <w:rPr>
                <w:lang w:eastAsia="en-GB"/>
              </w:rPr>
              <w:t xml:space="preserve">Index of indicator </w:t>
            </w:r>
            <w:r w:rsidRPr="00255447">
              <w:rPr>
                <w:b w:val="0"/>
                <w:lang w:eastAsia="en-GB"/>
              </w:rPr>
              <w:t>(bit number)</w:t>
            </w:r>
          </w:p>
        </w:tc>
        <w:tc>
          <w:tcPr>
            <w:tcW w:w="3519" w:type="dxa"/>
          </w:tcPr>
          <w:p w:rsidR="0009478B" w:rsidRPr="00255447" w:rsidRDefault="0009478B" w:rsidP="003D1AE8">
            <w:pPr>
              <w:pStyle w:val="TAH"/>
              <w:rPr>
                <w:lang w:eastAsia="en-GB"/>
              </w:rPr>
            </w:pPr>
            <w:r w:rsidRPr="00255447">
              <w:rPr>
                <w:lang w:eastAsia="en-GB"/>
              </w:rPr>
              <w:t>Definition</w:t>
            </w:r>
          </w:p>
          <w:p w:rsidR="0009478B" w:rsidRPr="00255447" w:rsidRDefault="0009478B" w:rsidP="003D1AE8">
            <w:pPr>
              <w:pStyle w:val="TAH"/>
              <w:rPr>
                <w:b w:val="0"/>
                <w:lang w:eastAsia="en-GB"/>
              </w:rPr>
            </w:pPr>
            <w:r w:rsidRPr="00255447">
              <w:rPr>
                <w:b w:val="0"/>
                <w:lang w:eastAsia="en-GB"/>
              </w:rPr>
              <w:t>(description of the supported functionality, if indicator set to one)</w:t>
            </w:r>
          </w:p>
        </w:tc>
        <w:tc>
          <w:tcPr>
            <w:tcW w:w="2043" w:type="dxa"/>
          </w:tcPr>
          <w:p w:rsidR="0009478B" w:rsidRPr="00255447" w:rsidRDefault="0009478B" w:rsidP="003D1AE8">
            <w:pPr>
              <w:pStyle w:val="TAH"/>
              <w:rPr>
                <w:lang w:eastAsia="en-GB"/>
              </w:rPr>
            </w:pPr>
            <w:r w:rsidRPr="00255447">
              <w:rPr>
                <w:lang w:eastAsia="en-GB"/>
              </w:rPr>
              <w:t>Notes</w:t>
            </w:r>
          </w:p>
        </w:tc>
        <w:tc>
          <w:tcPr>
            <w:tcW w:w="2311" w:type="dxa"/>
          </w:tcPr>
          <w:p w:rsidR="0009478B" w:rsidRPr="00255447" w:rsidRDefault="0009478B" w:rsidP="003D1AE8">
            <w:pPr>
              <w:pStyle w:val="TAH"/>
              <w:rPr>
                <w:lang w:eastAsia="en-GB"/>
              </w:rPr>
            </w:pPr>
            <w:r w:rsidRPr="00255447">
              <w:rPr>
                <w:lang w:eastAsia="en-GB"/>
              </w:rPr>
              <w:t>If indicated "Yes" the feature shall be implemented and successfully tested for this version of the specification</w:t>
            </w:r>
          </w:p>
        </w:tc>
        <w:tc>
          <w:tcPr>
            <w:tcW w:w="958" w:type="dxa"/>
          </w:tcPr>
          <w:p w:rsidR="0009478B" w:rsidRPr="00255447" w:rsidRDefault="0009478B" w:rsidP="003D1AE8">
            <w:pPr>
              <w:pStyle w:val="TAH"/>
              <w:rPr>
                <w:lang w:eastAsia="en-GB"/>
              </w:rPr>
            </w:pPr>
            <w:r w:rsidRPr="00255447">
              <w:rPr>
                <w:i/>
                <w:noProof/>
                <w:lang w:eastAsia="en-GB"/>
              </w:rPr>
              <w:t>FDD/ TDD diff</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 (leftmost bit)</w:t>
            </w:r>
          </w:p>
        </w:tc>
        <w:tc>
          <w:tcPr>
            <w:tcW w:w="3519" w:type="dxa"/>
          </w:tcPr>
          <w:p w:rsidR="0009478B" w:rsidRPr="00255447" w:rsidRDefault="0009478B" w:rsidP="003D1AE8">
            <w:pPr>
              <w:pStyle w:val="TAL"/>
              <w:rPr>
                <w:lang w:eastAsia="en-GB"/>
              </w:rPr>
            </w:pPr>
            <w:r w:rsidRPr="00255447">
              <w:rPr>
                <w:lang w:eastAsia="en-GB"/>
              </w:rPr>
              <w:t>- Intra-subframe frequency hopping for PUSCH scheduled by UL grant</w:t>
            </w:r>
          </w:p>
          <w:p w:rsidR="0009478B" w:rsidRPr="00255447" w:rsidRDefault="0009478B" w:rsidP="003D1AE8">
            <w:pPr>
              <w:pStyle w:val="TAL"/>
              <w:rPr>
                <w:lang w:eastAsia="en-GB"/>
              </w:rPr>
            </w:pPr>
            <w:r w:rsidRPr="00255447">
              <w:rPr>
                <w:lang w:eastAsia="en-GB"/>
              </w:rPr>
              <w:t>- DCI format 3a (TPC commands for PUCCH and PUSCH with single bit power adjustments)</w:t>
            </w:r>
          </w:p>
          <w:p w:rsidR="0009478B" w:rsidRPr="00255447" w:rsidRDefault="0009478B" w:rsidP="003D1AE8">
            <w:pPr>
              <w:pStyle w:val="TAL"/>
              <w:rPr>
                <w:lang w:eastAsia="en-GB"/>
              </w:rPr>
            </w:pPr>
            <w:r w:rsidRPr="00255447">
              <w:rPr>
                <w:lang w:eastAsia="en-GB"/>
              </w:rPr>
              <w:t>- Aperiodic CQI/PMI/RI reporting on PUSCH: Mode 2-0 – UE selected subband CQI without PMI</w:t>
            </w:r>
          </w:p>
          <w:p w:rsidR="0009478B" w:rsidRPr="00255447" w:rsidRDefault="0009478B" w:rsidP="003D1AE8">
            <w:pPr>
              <w:pStyle w:val="TAL"/>
              <w:rPr>
                <w:lang w:eastAsia="en-GB"/>
              </w:rPr>
            </w:pPr>
            <w:r w:rsidRPr="00255447">
              <w:rPr>
                <w:lang w:eastAsia="en-GB"/>
              </w:rPr>
              <w:t>- Aperiodic CQI/PMI/RI reporting on PUSCH: Mode 2-2 – UE selected subband CQI with multiple PMI</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w:t>
            </w:r>
          </w:p>
        </w:tc>
        <w:tc>
          <w:tcPr>
            <w:tcW w:w="3519" w:type="dxa"/>
          </w:tcPr>
          <w:p w:rsidR="0009478B" w:rsidRPr="00255447" w:rsidRDefault="0009478B" w:rsidP="003D1AE8">
            <w:pPr>
              <w:pStyle w:val="TAL"/>
              <w:rPr>
                <w:lang w:eastAsia="en-GB"/>
              </w:rPr>
            </w:pPr>
            <w:r w:rsidRPr="00255447">
              <w:rPr>
                <w:lang w:eastAsia="en-GB"/>
              </w:rPr>
              <w:t>- Simultaneous CQI and ACK/NACK on PUCCH, i.e. PUCCH format 2a and 2b</w:t>
            </w:r>
          </w:p>
          <w:p w:rsidR="0009478B" w:rsidRPr="00255447" w:rsidRDefault="0009478B" w:rsidP="003D1AE8">
            <w:pPr>
              <w:pStyle w:val="TAL"/>
              <w:rPr>
                <w:lang w:eastAsia="en-GB"/>
              </w:rPr>
            </w:pPr>
            <w:r w:rsidRPr="00255447">
              <w:rPr>
                <w:lang w:eastAsia="en-GB"/>
              </w:rPr>
              <w:t>- Absolute TPC command for PUSCH</w:t>
            </w:r>
          </w:p>
          <w:p w:rsidR="0009478B" w:rsidRPr="00255447" w:rsidRDefault="0009478B" w:rsidP="003D1AE8">
            <w:pPr>
              <w:pStyle w:val="TAL"/>
              <w:rPr>
                <w:lang w:eastAsia="en-GB"/>
              </w:rPr>
            </w:pPr>
            <w:r w:rsidRPr="00255447">
              <w:rPr>
                <w:lang w:eastAsia="en-GB"/>
              </w:rPr>
              <w:t>- Resource allocation type 1 for PDSCH</w:t>
            </w:r>
          </w:p>
          <w:p w:rsidR="0009478B" w:rsidRPr="00255447" w:rsidRDefault="0009478B" w:rsidP="003D1AE8">
            <w:pPr>
              <w:pStyle w:val="TAL"/>
              <w:rPr>
                <w:lang w:eastAsia="en-GB"/>
              </w:rPr>
            </w:pPr>
            <w:r w:rsidRPr="00255447">
              <w:rPr>
                <w:lang w:eastAsia="en-GB"/>
              </w:rPr>
              <w:t>- Periodic CQI/PMI/RI reporting on PUCCH: Mode 2-0 – UE selected subband CQI without PMI</w:t>
            </w:r>
          </w:p>
          <w:p w:rsidR="0009478B" w:rsidRPr="00255447" w:rsidRDefault="0009478B" w:rsidP="003D1AE8">
            <w:pPr>
              <w:pStyle w:val="TAL"/>
              <w:rPr>
                <w:lang w:eastAsia="en-GB"/>
              </w:rPr>
            </w:pPr>
            <w:r w:rsidRPr="00255447">
              <w:rPr>
                <w:lang w:eastAsia="en-GB"/>
              </w:rPr>
              <w:t>- Periodic CQI/PMI/RI reporting on PUCCH: Mode 2-1 – UE selected subband CQI with single PMI</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OC6"/>
              <w:rPr>
                <w:rFonts w:ascii="Arial" w:hAnsi="Arial" w:cs="Arial"/>
                <w:sz w:val="18"/>
                <w:szCs w:val="18"/>
              </w:rPr>
            </w:pPr>
            <w:r w:rsidRPr="00255447">
              <w:rPr>
                <w:rFonts w:ascii="Arial" w:hAnsi="Arial" w:cs="Arial"/>
                <w:sz w:val="18"/>
                <w:szCs w:val="18"/>
              </w:rPr>
              <w:t>3</w:t>
            </w:r>
          </w:p>
        </w:tc>
        <w:tc>
          <w:tcPr>
            <w:tcW w:w="3519" w:type="dxa"/>
          </w:tcPr>
          <w:p w:rsidR="0009478B" w:rsidRPr="00255447" w:rsidRDefault="0009478B" w:rsidP="003D1AE8">
            <w:pPr>
              <w:pStyle w:val="TOC6"/>
              <w:rPr>
                <w:rFonts w:ascii="Arial" w:hAnsi="Arial" w:cs="Arial"/>
                <w:sz w:val="18"/>
                <w:szCs w:val="18"/>
              </w:rPr>
            </w:pPr>
            <w:r w:rsidRPr="00255447">
              <w:rPr>
                <w:rFonts w:ascii="Arial" w:hAnsi="Arial" w:cs="Arial"/>
                <w:sz w:val="18"/>
                <w:szCs w:val="18"/>
              </w:rPr>
              <w:t>- 5bit RLC UM SN</w:t>
            </w:r>
          </w:p>
          <w:p w:rsidR="0009478B" w:rsidRPr="00255447" w:rsidRDefault="0009478B" w:rsidP="003D1AE8">
            <w:pPr>
              <w:pStyle w:val="TOC6"/>
              <w:rPr>
                <w:rFonts w:ascii="Arial" w:hAnsi="Arial" w:cs="Arial"/>
                <w:sz w:val="18"/>
                <w:szCs w:val="18"/>
              </w:rPr>
            </w:pPr>
            <w:r w:rsidRPr="00255447">
              <w:rPr>
                <w:rFonts w:ascii="Arial" w:hAnsi="Arial" w:cs="Arial"/>
                <w:sz w:val="18"/>
                <w:szCs w:val="18"/>
              </w:rPr>
              <w:t>- 7bit PDCP SN</w:t>
            </w:r>
          </w:p>
        </w:tc>
        <w:tc>
          <w:tcPr>
            <w:tcW w:w="2043" w:type="dxa"/>
          </w:tcPr>
          <w:p w:rsidR="0009478B" w:rsidRPr="00255447" w:rsidRDefault="0009478B" w:rsidP="003D1AE8">
            <w:pPr>
              <w:pStyle w:val="TOC6"/>
              <w:ind w:left="0" w:right="0" w:firstLine="0"/>
              <w:rPr>
                <w:rFonts w:ascii="Arial" w:hAnsi="Arial" w:cs="Arial"/>
                <w:sz w:val="18"/>
                <w:szCs w:val="18"/>
              </w:rPr>
            </w:pPr>
            <w:r w:rsidRPr="00255447">
              <w:rPr>
                <w:rFonts w:ascii="Arial" w:hAnsi="Arial" w:cs="Arial"/>
                <w:sz w:val="18"/>
                <w:szCs w:val="18"/>
              </w:rPr>
              <w:t>- can only be set to 1 if the UE has set bit number 7 to 1.</w:t>
            </w:r>
          </w:p>
        </w:tc>
        <w:tc>
          <w:tcPr>
            <w:tcW w:w="2311" w:type="dxa"/>
          </w:tcPr>
          <w:p w:rsidR="00F671E4" w:rsidRPr="00255447" w:rsidRDefault="0009478B" w:rsidP="003D1AE8">
            <w:pPr>
              <w:pStyle w:val="TOC6"/>
              <w:ind w:left="0" w:right="0" w:firstLine="0"/>
              <w:rPr>
                <w:rFonts w:ascii="Arial" w:hAnsi="Arial" w:cs="Arial"/>
                <w:sz w:val="18"/>
                <w:szCs w:val="18"/>
              </w:rPr>
            </w:pPr>
            <w:r w:rsidRPr="00255447">
              <w:rPr>
                <w:rFonts w:ascii="Arial" w:hAnsi="Arial" w:cs="Arial"/>
                <w:sz w:val="18"/>
                <w:szCs w:val="18"/>
              </w:rPr>
              <w:t>Yes, if UE supports VoLTE</w:t>
            </w:r>
            <w:r w:rsidR="002B70BF" w:rsidRPr="00255447">
              <w:rPr>
                <w:rFonts w:ascii="Arial" w:hAnsi="Arial" w:cs="Arial"/>
                <w:sz w:val="18"/>
                <w:szCs w:val="18"/>
              </w:rPr>
              <w:t>.</w:t>
            </w:r>
          </w:p>
          <w:p w:rsidR="0009478B" w:rsidRPr="00255447" w:rsidRDefault="002B70BF" w:rsidP="003D1AE8">
            <w:pPr>
              <w:pStyle w:val="TOC6"/>
              <w:ind w:left="0" w:right="0" w:firstLine="0"/>
              <w:rPr>
                <w:rFonts w:ascii="Arial" w:hAnsi="Arial" w:cs="Arial"/>
                <w:sz w:val="18"/>
                <w:szCs w:val="18"/>
              </w:rPr>
            </w:pPr>
            <w:r w:rsidRPr="00255447">
              <w:rPr>
                <w:rFonts w:ascii="Arial" w:hAnsi="Arial" w:cs="Arial"/>
                <w:sz w:val="18"/>
                <w:szCs w:val="18"/>
              </w:rPr>
              <w:t>Yes, if UE supports SRVCC to EUTRAN from GERAN.</w:t>
            </w:r>
          </w:p>
        </w:tc>
        <w:tc>
          <w:tcPr>
            <w:tcW w:w="958" w:type="dxa"/>
          </w:tcPr>
          <w:p w:rsidR="0009478B" w:rsidRPr="00255447" w:rsidRDefault="0009478B" w:rsidP="003D1AE8">
            <w:pPr>
              <w:pStyle w:val="TOC6"/>
              <w:jc w:val="center"/>
              <w:rPr>
                <w:rFonts w:ascii="Arial" w:hAnsi="Arial" w:cs="Arial"/>
                <w:sz w:val="18"/>
                <w:szCs w:val="18"/>
              </w:rPr>
            </w:pPr>
            <w:r w:rsidRPr="00255447">
              <w:rPr>
                <w:rFonts w:ascii="Arial" w:hAnsi="Arial" w:cs="Arial"/>
                <w:sz w:val="18"/>
                <w:szCs w:val="18"/>
              </w:rPr>
              <w:t>No</w:t>
            </w:r>
          </w:p>
        </w:tc>
      </w:tr>
      <w:tr w:rsidR="0009478B" w:rsidRPr="00255447" w:rsidTr="0009478B">
        <w:trPr>
          <w:jc w:val="center"/>
        </w:trPr>
        <w:tc>
          <w:tcPr>
            <w:tcW w:w="1024" w:type="dxa"/>
          </w:tcPr>
          <w:p w:rsidR="0009478B" w:rsidRPr="00255447" w:rsidRDefault="0009478B" w:rsidP="003D1AE8">
            <w:pPr>
              <w:pStyle w:val="TOC6"/>
              <w:rPr>
                <w:rFonts w:ascii="Arial" w:hAnsi="Arial" w:cs="Arial"/>
                <w:sz w:val="18"/>
                <w:szCs w:val="18"/>
              </w:rPr>
            </w:pPr>
            <w:r w:rsidRPr="00255447">
              <w:rPr>
                <w:rFonts w:ascii="Arial" w:hAnsi="Arial" w:cs="Arial"/>
                <w:sz w:val="18"/>
                <w:szCs w:val="18"/>
              </w:rPr>
              <w:t>4</w:t>
            </w:r>
          </w:p>
        </w:tc>
        <w:tc>
          <w:tcPr>
            <w:tcW w:w="3519" w:type="dxa"/>
          </w:tcPr>
          <w:p w:rsidR="0009478B" w:rsidRPr="00255447" w:rsidRDefault="0009478B" w:rsidP="003D1AE8">
            <w:pPr>
              <w:pStyle w:val="TOC6"/>
              <w:rPr>
                <w:rFonts w:ascii="Arial" w:hAnsi="Arial" w:cs="Arial"/>
                <w:sz w:val="18"/>
                <w:szCs w:val="18"/>
              </w:rPr>
            </w:pPr>
            <w:r w:rsidRPr="00255447">
              <w:rPr>
                <w:rFonts w:ascii="Arial" w:hAnsi="Arial" w:cs="Arial"/>
                <w:sz w:val="18"/>
                <w:szCs w:val="18"/>
              </w:rPr>
              <w:t>- Short DRX cycle</w:t>
            </w:r>
          </w:p>
        </w:tc>
        <w:tc>
          <w:tcPr>
            <w:tcW w:w="2043" w:type="dxa"/>
          </w:tcPr>
          <w:p w:rsidR="0009478B" w:rsidRPr="00255447" w:rsidRDefault="0009478B" w:rsidP="003D1AE8">
            <w:pPr>
              <w:pStyle w:val="TOC6"/>
              <w:ind w:left="0" w:right="0" w:firstLine="0"/>
              <w:rPr>
                <w:rFonts w:ascii="Arial" w:hAnsi="Arial" w:cs="Arial"/>
                <w:sz w:val="18"/>
                <w:szCs w:val="18"/>
              </w:rPr>
            </w:pPr>
            <w:r w:rsidRPr="00255447">
              <w:rPr>
                <w:rFonts w:ascii="Arial" w:hAnsi="Arial" w:cs="Arial"/>
                <w:sz w:val="18"/>
                <w:szCs w:val="18"/>
              </w:rPr>
              <w:t>- can only be set to 1 if the UE has set bit number 5 to 1.</w:t>
            </w:r>
          </w:p>
        </w:tc>
        <w:tc>
          <w:tcPr>
            <w:tcW w:w="2311" w:type="dxa"/>
          </w:tcPr>
          <w:p w:rsidR="0009478B" w:rsidRPr="00255447" w:rsidRDefault="0009478B" w:rsidP="003D1AE8">
            <w:pPr>
              <w:pStyle w:val="TOC6"/>
              <w:ind w:left="0" w:right="0" w:firstLine="0"/>
              <w:rPr>
                <w:rFonts w:ascii="Arial" w:hAnsi="Arial" w:cs="Arial"/>
                <w:sz w:val="18"/>
                <w:szCs w:val="18"/>
              </w:rPr>
            </w:pPr>
          </w:p>
        </w:tc>
        <w:tc>
          <w:tcPr>
            <w:tcW w:w="958" w:type="dxa"/>
          </w:tcPr>
          <w:p w:rsidR="0009478B" w:rsidRPr="00255447" w:rsidRDefault="0009478B" w:rsidP="003D1AE8">
            <w:pPr>
              <w:pStyle w:val="TOC6"/>
              <w:jc w:val="center"/>
              <w:rPr>
                <w:rFonts w:ascii="Arial" w:hAnsi="Arial" w:cs="Arial"/>
                <w:sz w:val="18"/>
                <w:szCs w:val="18"/>
              </w:rPr>
            </w:pPr>
            <w:r w:rsidRPr="00255447">
              <w:rPr>
                <w:rFonts w:ascii="Arial" w:hAnsi="Arial" w:cs="Arial"/>
                <w:sz w:val="18"/>
                <w:szCs w:val="18"/>
              </w:rPr>
              <w:t>Y</w:t>
            </w:r>
            <w:r w:rsidRPr="00255447">
              <w:t>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lastRenderedPageBreak/>
              <w:t>5</w:t>
            </w:r>
          </w:p>
        </w:tc>
        <w:tc>
          <w:tcPr>
            <w:tcW w:w="3519" w:type="dxa"/>
          </w:tcPr>
          <w:p w:rsidR="0009478B" w:rsidRPr="00255447" w:rsidRDefault="0009478B" w:rsidP="003D1AE8">
            <w:pPr>
              <w:pStyle w:val="TAL"/>
              <w:rPr>
                <w:lang w:eastAsia="en-GB"/>
              </w:rPr>
            </w:pPr>
            <w:r w:rsidRPr="00255447">
              <w:rPr>
                <w:lang w:eastAsia="en-GB"/>
              </w:rPr>
              <w:t>- Long DRX cycle</w:t>
            </w:r>
          </w:p>
          <w:p w:rsidR="0009478B" w:rsidRPr="00255447" w:rsidRDefault="0009478B" w:rsidP="003D1AE8">
            <w:pPr>
              <w:pStyle w:val="TAL"/>
              <w:rPr>
                <w:lang w:eastAsia="en-GB"/>
              </w:rPr>
            </w:pPr>
            <w:r w:rsidRPr="00255447">
              <w:rPr>
                <w:lang w:eastAsia="en-GB"/>
              </w:rPr>
              <w:t>- DRX command MAC control element</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6</w:t>
            </w:r>
          </w:p>
        </w:tc>
        <w:tc>
          <w:tcPr>
            <w:tcW w:w="3519" w:type="dxa"/>
          </w:tcPr>
          <w:p w:rsidR="0009478B" w:rsidRPr="00255447" w:rsidRDefault="0009478B" w:rsidP="003D1AE8">
            <w:pPr>
              <w:pStyle w:val="TAL"/>
              <w:rPr>
                <w:lang w:eastAsia="en-GB"/>
              </w:rPr>
            </w:pPr>
            <w:r w:rsidRPr="00255447">
              <w:rPr>
                <w:lang w:eastAsia="en-GB"/>
              </w:rPr>
              <w:t>- Prioritised bit rate</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7</w:t>
            </w:r>
          </w:p>
        </w:tc>
        <w:tc>
          <w:tcPr>
            <w:tcW w:w="3519" w:type="dxa"/>
          </w:tcPr>
          <w:p w:rsidR="0009478B" w:rsidRPr="00255447" w:rsidRDefault="0009478B" w:rsidP="003D1AE8">
            <w:pPr>
              <w:pStyle w:val="TAL"/>
              <w:rPr>
                <w:lang w:eastAsia="en-GB"/>
              </w:rPr>
            </w:pPr>
            <w:r w:rsidRPr="00255447">
              <w:rPr>
                <w:lang w:eastAsia="en-GB"/>
              </w:rPr>
              <w:t>- RLC UM</w:t>
            </w:r>
          </w:p>
        </w:tc>
        <w:tc>
          <w:tcPr>
            <w:tcW w:w="2043" w:type="dxa"/>
          </w:tcPr>
          <w:p w:rsidR="0009478B" w:rsidRPr="00255447" w:rsidRDefault="0009478B" w:rsidP="003D1AE8">
            <w:pPr>
              <w:pStyle w:val="TAL"/>
              <w:rPr>
                <w:lang w:eastAsia="en-GB"/>
              </w:rPr>
            </w:pPr>
            <w:r w:rsidRPr="00255447">
              <w:rPr>
                <w:lang w:eastAsia="en-GB"/>
              </w:rPr>
              <w:t>- can only be set to 0 if the UE does not support VoLTE</w:t>
            </w:r>
          </w:p>
        </w:tc>
        <w:tc>
          <w:tcPr>
            <w:tcW w:w="2311" w:type="dxa"/>
          </w:tcPr>
          <w:p w:rsidR="00F671E4" w:rsidRPr="00255447" w:rsidRDefault="0009478B" w:rsidP="003D1AE8">
            <w:pPr>
              <w:pStyle w:val="TAL"/>
              <w:rPr>
                <w:lang w:eastAsia="en-GB"/>
              </w:rPr>
            </w:pPr>
            <w:r w:rsidRPr="00255447">
              <w:rPr>
                <w:lang w:eastAsia="en-GB"/>
              </w:rPr>
              <w:t>Yes, if UE supports VoLTE</w:t>
            </w:r>
            <w:r w:rsidR="002B70BF" w:rsidRPr="00255447">
              <w:rPr>
                <w:lang w:eastAsia="en-GB"/>
              </w:rPr>
              <w:t>.</w:t>
            </w:r>
          </w:p>
          <w:p w:rsidR="0009478B" w:rsidRPr="00255447" w:rsidRDefault="002B70BF" w:rsidP="003D1AE8">
            <w:pPr>
              <w:pStyle w:val="TAL"/>
              <w:rPr>
                <w:lang w:eastAsia="en-GB"/>
              </w:rPr>
            </w:pPr>
            <w:r w:rsidRPr="00255447">
              <w:rPr>
                <w:lang w:eastAsia="en-GB"/>
              </w:rPr>
              <w:t>Yes, if UE supports SRVCC to EUTRAN from GERAN.</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8</w:t>
            </w:r>
          </w:p>
        </w:tc>
        <w:tc>
          <w:tcPr>
            <w:tcW w:w="3519" w:type="dxa"/>
          </w:tcPr>
          <w:p w:rsidR="0002357D" w:rsidRPr="00255447" w:rsidRDefault="0009478B" w:rsidP="003D1AE8">
            <w:pPr>
              <w:pStyle w:val="TAL"/>
              <w:rPr>
                <w:lang w:eastAsia="en-GB"/>
              </w:rPr>
            </w:pPr>
            <w:r w:rsidRPr="00255447">
              <w:rPr>
                <w:lang w:eastAsia="en-GB"/>
              </w:rPr>
              <w:t xml:space="preserve">- EUTRA RRC_CONNECTED to UTRA </w:t>
            </w:r>
            <w:r w:rsidR="0002357D" w:rsidRPr="00255447">
              <w:rPr>
                <w:lang w:eastAsia="en-GB"/>
              </w:rPr>
              <w:t xml:space="preserve">FDD or UTRA TDD </w:t>
            </w:r>
            <w:r w:rsidRPr="00255447">
              <w:rPr>
                <w:lang w:eastAsia="en-GB"/>
              </w:rPr>
              <w:t>CELL_DCH PS handover</w:t>
            </w:r>
            <w:r w:rsidR="0002357D" w:rsidRPr="00255447">
              <w:rPr>
                <w:lang w:eastAsia="en-GB"/>
              </w:rPr>
              <w:t>, if the UE supports either only UTRAN FDD or only UTRAN TDD</w:t>
            </w:r>
          </w:p>
          <w:p w:rsidR="0002357D" w:rsidRPr="00255447" w:rsidRDefault="0002357D" w:rsidP="003D1AE8">
            <w:pPr>
              <w:pStyle w:val="TAL"/>
              <w:rPr>
                <w:lang w:eastAsia="en-GB"/>
              </w:rPr>
            </w:pPr>
          </w:p>
          <w:p w:rsidR="0009478B" w:rsidRPr="00255447" w:rsidRDefault="0002357D" w:rsidP="003D1AE8">
            <w:pPr>
              <w:pStyle w:val="TAL"/>
              <w:rPr>
                <w:lang w:eastAsia="en-GB"/>
              </w:rPr>
            </w:pPr>
            <w:r w:rsidRPr="00255447">
              <w:rPr>
                <w:lang w:eastAsia="en-GB"/>
              </w:rPr>
              <w:t>- EUTRA RRC_CONNECTED to UTRA FDD CELL_DCH PS handover, if the UE supports both UTRAN FDD and UTRAN TDD</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22 to 1</w:t>
            </w:r>
          </w:p>
        </w:tc>
        <w:tc>
          <w:tcPr>
            <w:tcW w:w="2311" w:type="dxa"/>
          </w:tcPr>
          <w:p w:rsidR="0009478B" w:rsidRPr="00255447" w:rsidRDefault="0009478B" w:rsidP="003D1AE8">
            <w:pPr>
              <w:pStyle w:val="TAL"/>
              <w:rPr>
                <w:lang w:eastAsia="en-GB"/>
              </w:rPr>
            </w:pPr>
            <w:r w:rsidRPr="00255447">
              <w:rPr>
                <w:lang w:eastAsia="en-GB"/>
              </w:rPr>
              <w:t>Yes for FDD, if UE supports UTRA</w:t>
            </w:r>
            <w:r w:rsidR="0002357D" w:rsidRPr="00255447">
              <w:rPr>
                <w:lang w:eastAsia="en-GB"/>
              </w:rPr>
              <w:t xml:space="preserve"> FDD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9</w:t>
            </w:r>
          </w:p>
        </w:tc>
        <w:tc>
          <w:tcPr>
            <w:tcW w:w="3519" w:type="dxa"/>
          </w:tcPr>
          <w:p w:rsidR="0009478B" w:rsidRPr="00255447" w:rsidRDefault="0009478B" w:rsidP="003D1AE8">
            <w:pPr>
              <w:pStyle w:val="TAL"/>
              <w:rPr>
                <w:lang w:eastAsia="en-GB"/>
              </w:rPr>
            </w:pPr>
            <w:r w:rsidRPr="00255447">
              <w:rPr>
                <w:lang w:eastAsia="en-GB"/>
              </w:rPr>
              <w:t>- EUTRA RRC_CONNECTED to GERAN GSM_Dedicated handover</w:t>
            </w:r>
          </w:p>
        </w:tc>
        <w:tc>
          <w:tcPr>
            <w:tcW w:w="2043" w:type="dxa"/>
          </w:tcPr>
          <w:p w:rsidR="0009478B" w:rsidRPr="00255447" w:rsidRDefault="0009478B" w:rsidP="003D1AE8">
            <w:pPr>
              <w:pStyle w:val="TAL"/>
              <w:rPr>
                <w:lang w:eastAsia="en-GB"/>
              </w:rPr>
            </w:pPr>
            <w:r w:rsidRPr="00255447">
              <w:rPr>
                <w:lang w:eastAsia="en-GB"/>
              </w:rPr>
              <w:t>- related to SR-VCC</w:t>
            </w:r>
          </w:p>
          <w:p w:rsidR="0009478B" w:rsidRPr="00255447" w:rsidRDefault="0009478B" w:rsidP="003D1AE8">
            <w:pPr>
              <w:pStyle w:val="TAL"/>
              <w:rPr>
                <w:lang w:eastAsia="en-GB"/>
              </w:rPr>
            </w:pPr>
            <w:r w:rsidRPr="00255447">
              <w:rPr>
                <w:lang w:eastAsia="en-GB"/>
              </w:rPr>
              <w:t>- can only be set to 1 if the UE has set bit number 23 to 1</w:t>
            </w:r>
          </w:p>
        </w:tc>
        <w:tc>
          <w:tcPr>
            <w:tcW w:w="2311" w:type="dxa"/>
          </w:tcPr>
          <w:p w:rsidR="0009478B" w:rsidRPr="00255447" w:rsidRDefault="002B70BF" w:rsidP="003D1AE8">
            <w:pPr>
              <w:pStyle w:val="TAL"/>
              <w:rPr>
                <w:lang w:eastAsia="en-GB"/>
              </w:rPr>
            </w:pPr>
            <w:r w:rsidRPr="00255447">
              <w:rPr>
                <w:lang w:eastAsia="en-GB"/>
              </w:rPr>
              <w:t>Yes, if UE supports SRVCC to EUTRAN from GERAN.</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10</w:t>
            </w:r>
          </w:p>
        </w:tc>
        <w:tc>
          <w:tcPr>
            <w:tcW w:w="3519" w:type="dxa"/>
          </w:tcPr>
          <w:p w:rsidR="0009478B" w:rsidRPr="00255447" w:rsidRDefault="0009478B" w:rsidP="003D1AE8">
            <w:pPr>
              <w:pStyle w:val="TAL"/>
              <w:rPr>
                <w:lang w:eastAsia="en-GB"/>
              </w:rPr>
            </w:pPr>
            <w:r w:rsidRPr="00255447">
              <w:rPr>
                <w:lang w:eastAsia="en-GB"/>
              </w:rPr>
              <w:t>- EUTRA RRC_CONNECTED to GERAN (Packet_) Idle by Cell Change Order</w:t>
            </w:r>
          </w:p>
          <w:p w:rsidR="0009478B" w:rsidRPr="00255447" w:rsidRDefault="0009478B" w:rsidP="003D1AE8">
            <w:pPr>
              <w:pStyle w:val="TAL"/>
              <w:rPr>
                <w:lang w:eastAsia="en-GB"/>
              </w:rPr>
            </w:pPr>
            <w:r w:rsidRPr="00255447">
              <w:rPr>
                <w:lang w:eastAsia="en-GB"/>
              </w:rPr>
              <w:t>- EUTRA RRC_CONNECTED to GERAN (Packet_) Idle by Cell Change Order with NACC (Network Assisted Cell Change)</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11</w:t>
            </w:r>
          </w:p>
        </w:tc>
        <w:tc>
          <w:tcPr>
            <w:tcW w:w="3519" w:type="dxa"/>
          </w:tcPr>
          <w:p w:rsidR="0009478B" w:rsidRPr="00255447" w:rsidRDefault="0009478B" w:rsidP="003D1AE8">
            <w:pPr>
              <w:pStyle w:val="TAL"/>
              <w:rPr>
                <w:lang w:eastAsia="en-GB"/>
              </w:rPr>
            </w:pPr>
            <w:r w:rsidRPr="00255447">
              <w:rPr>
                <w:lang w:eastAsia="en-GB"/>
              </w:rPr>
              <w:t>- EUTRA RRC_CONNECTED to CDMA2000 1x</w:t>
            </w:r>
            <w:smartTag w:uri="urn:schemas-microsoft-com:office:smarttags" w:element="PersonName">
              <w:r w:rsidRPr="00255447">
                <w:rPr>
                  <w:lang w:eastAsia="en-GB"/>
                </w:rPr>
                <w:t>RT</w:t>
              </w:r>
            </w:smartTag>
            <w:r w:rsidRPr="00255447">
              <w:rPr>
                <w:lang w:eastAsia="en-GB"/>
              </w:rPr>
              <w:t>T CS Active handover</w:t>
            </w:r>
          </w:p>
        </w:tc>
        <w:tc>
          <w:tcPr>
            <w:tcW w:w="2043" w:type="dxa"/>
          </w:tcPr>
          <w:p w:rsidR="0009478B" w:rsidRPr="00255447" w:rsidRDefault="0009478B" w:rsidP="003D1AE8">
            <w:pPr>
              <w:pStyle w:val="TAL"/>
              <w:rPr>
                <w:lang w:eastAsia="en-GB"/>
              </w:rPr>
            </w:pPr>
            <w:r w:rsidRPr="00255447">
              <w:rPr>
                <w:lang w:eastAsia="en-GB"/>
              </w:rPr>
              <w:t>- related to SR-VCC</w:t>
            </w:r>
          </w:p>
          <w:p w:rsidR="0009478B" w:rsidRPr="00255447" w:rsidRDefault="0009478B" w:rsidP="003D1AE8">
            <w:pPr>
              <w:pStyle w:val="TAL"/>
              <w:rPr>
                <w:lang w:eastAsia="en-GB"/>
              </w:rPr>
            </w:pPr>
            <w:r w:rsidRPr="00255447">
              <w:rPr>
                <w:lang w:eastAsia="en-GB"/>
              </w:rPr>
              <w:t>- can only be set to 1 if the UE has sets bit number 24 to 1</w:t>
            </w: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12</w:t>
            </w:r>
          </w:p>
        </w:tc>
        <w:tc>
          <w:tcPr>
            <w:tcW w:w="3519" w:type="dxa"/>
          </w:tcPr>
          <w:p w:rsidR="0009478B" w:rsidRPr="00255447" w:rsidRDefault="0009478B" w:rsidP="003D1AE8">
            <w:pPr>
              <w:pStyle w:val="TAL"/>
              <w:rPr>
                <w:lang w:eastAsia="en-GB"/>
              </w:rPr>
            </w:pPr>
            <w:r w:rsidRPr="00255447">
              <w:rPr>
                <w:lang w:eastAsia="en-GB"/>
              </w:rPr>
              <w:t>- EUTRA RRC_CONNECTED to CDMA2000 HRPD Active handover</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26 to 1</w:t>
            </w: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13</w:t>
            </w:r>
          </w:p>
        </w:tc>
        <w:tc>
          <w:tcPr>
            <w:tcW w:w="3519" w:type="dxa"/>
          </w:tcPr>
          <w:p w:rsidR="0009478B" w:rsidRPr="00255447" w:rsidRDefault="0009478B" w:rsidP="003D1AE8">
            <w:pPr>
              <w:pStyle w:val="TAL"/>
              <w:rPr>
                <w:lang w:eastAsia="en-GB"/>
              </w:rPr>
            </w:pPr>
            <w:r w:rsidRPr="00255447">
              <w:rPr>
                <w:lang w:eastAsia="en-GB"/>
              </w:rPr>
              <w:t>- Inter-frequency handover (within FDD or TDD)</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25 to 1</w:t>
            </w:r>
          </w:p>
        </w:tc>
        <w:tc>
          <w:tcPr>
            <w:tcW w:w="2311" w:type="dxa"/>
          </w:tcPr>
          <w:p w:rsidR="0009478B" w:rsidRPr="00255447" w:rsidRDefault="0009478B" w:rsidP="003D1AE8">
            <w:pPr>
              <w:pStyle w:val="TAL"/>
              <w:rPr>
                <w:lang w:eastAsia="en-GB"/>
              </w:rPr>
            </w:pPr>
            <w:r w:rsidRPr="00255447">
              <w:rPr>
                <w:lang w:eastAsia="en-GB"/>
              </w:rPr>
              <w:t>Yes, unless UE only supports band 13</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14</w:t>
            </w:r>
          </w:p>
        </w:tc>
        <w:tc>
          <w:tcPr>
            <w:tcW w:w="3519" w:type="dxa"/>
          </w:tcPr>
          <w:p w:rsidR="0009478B" w:rsidRPr="00255447" w:rsidRDefault="0009478B" w:rsidP="003D1AE8">
            <w:pPr>
              <w:pStyle w:val="TAL"/>
              <w:rPr>
                <w:lang w:eastAsia="en-GB"/>
              </w:rPr>
            </w:pPr>
            <w:r w:rsidRPr="00255447">
              <w:rPr>
                <w:lang w:eastAsia="en-GB"/>
              </w:rPr>
              <w:t>- Measurement reporting event: Event A4 – Neighbour &gt; threshold</w:t>
            </w:r>
          </w:p>
          <w:p w:rsidR="0009478B" w:rsidRPr="00255447" w:rsidRDefault="0009478B" w:rsidP="003D1AE8">
            <w:pPr>
              <w:pStyle w:val="TAL"/>
              <w:rPr>
                <w:lang w:eastAsia="en-GB"/>
              </w:rPr>
            </w:pPr>
            <w:r w:rsidRPr="00255447">
              <w:rPr>
                <w:lang w:eastAsia="en-GB"/>
              </w:rPr>
              <w:t>- Measurement reporting event: Event A5 – Serving &lt; threshold1 &amp; Neighbour &gt; threshold2</w:t>
            </w:r>
          </w:p>
        </w:tc>
        <w:tc>
          <w:tcPr>
            <w:tcW w:w="2043" w:type="dxa"/>
          </w:tcPr>
          <w:p w:rsidR="0009478B" w:rsidRPr="00255447" w:rsidRDefault="0009478B" w:rsidP="003D1AE8">
            <w:pPr>
              <w:pStyle w:val="TAL"/>
              <w:rPr>
                <w:lang w:eastAsia="en-GB"/>
              </w:rPr>
            </w:pPr>
          </w:p>
        </w:tc>
        <w:tc>
          <w:tcPr>
            <w:tcW w:w="2311" w:type="dxa"/>
          </w:tcPr>
          <w:p w:rsidR="0009478B" w:rsidRPr="00255447" w:rsidRDefault="009505AA"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15</w:t>
            </w:r>
          </w:p>
        </w:tc>
        <w:tc>
          <w:tcPr>
            <w:tcW w:w="3519" w:type="dxa"/>
          </w:tcPr>
          <w:p w:rsidR="0002357D" w:rsidRPr="00255447" w:rsidRDefault="0002357D" w:rsidP="003D1AE8">
            <w:pPr>
              <w:pStyle w:val="TAL"/>
              <w:rPr>
                <w:lang w:eastAsia="en-GB"/>
              </w:rPr>
            </w:pPr>
            <w:r w:rsidRPr="00255447">
              <w:rPr>
                <w:lang w:eastAsia="en-GB"/>
              </w:rPr>
              <w:t>- Measurement reporting event: Event B1 – Neighbour &gt; threshold for UTRAN FDD or UTRAN TDD, if the UE supports either only UTRAN FDD or only UTRAN TDD and has set bit number 22 to 1</w:t>
            </w:r>
          </w:p>
          <w:p w:rsidR="0002357D" w:rsidRPr="00255447" w:rsidRDefault="0002357D" w:rsidP="003D1AE8">
            <w:pPr>
              <w:pStyle w:val="TAL"/>
              <w:rPr>
                <w:lang w:eastAsia="en-GB"/>
              </w:rPr>
            </w:pPr>
          </w:p>
          <w:p w:rsidR="0002357D" w:rsidRPr="00255447" w:rsidRDefault="0002357D" w:rsidP="003D1AE8">
            <w:pPr>
              <w:pStyle w:val="TAL"/>
              <w:rPr>
                <w:lang w:eastAsia="en-GB"/>
              </w:rPr>
            </w:pPr>
            <w:r w:rsidRPr="00255447">
              <w:rPr>
                <w:lang w:eastAsia="en-GB"/>
              </w:rPr>
              <w:t>- Measurement reporting event: Event B1 – Neighbour &gt; threshold for UTRAN FDD or UTRAN TDD, if the UE supports both UTRAN FDD and UTRAN TDD and has set bit number 22 or 39 to 1, respectively</w:t>
            </w:r>
          </w:p>
          <w:p w:rsidR="0002357D" w:rsidRPr="00255447" w:rsidRDefault="0002357D" w:rsidP="003D1AE8">
            <w:pPr>
              <w:pStyle w:val="TAL"/>
              <w:rPr>
                <w:lang w:eastAsia="en-GB"/>
              </w:rPr>
            </w:pPr>
          </w:p>
          <w:p w:rsidR="0009478B" w:rsidRPr="00255447" w:rsidRDefault="0009478B" w:rsidP="003D1AE8">
            <w:pPr>
              <w:pStyle w:val="TAL"/>
              <w:rPr>
                <w:lang w:eastAsia="en-GB"/>
              </w:rPr>
            </w:pPr>
            <w:r w:rsidRPr="00255447">
              <w:rPr>
                <w:lang w:eastAsia="en-GB"/>
              </w:rPr>
              <w:t>- Measurement reporting event: Event B1 – Neighbour &gt; threshold for GERAN, 1xRTT or HRPD, if the UE has set bit number 23, 24 or 26 to 1, respectively</w:t>
            </w:r>
          </w:p>
        </w:tc>
        <w:tc>
          <w:tcPr>
            <w:tcW w:w="2043" w:type="dxa"/>
          </w:tcPr>
          <w:p w:rsidR="0009478B" w:rsidRPr="00255447" w:rsidRDefault="0009478B" w:rsidP="003D1AE8">
            <w:pPr>
              <w:pStyle w:val="TAL"/>
              <w:rPr>
                <w:lang w:eastAsia="en-GB"/>
              </w:rPr>
            </w:pPr>
            <w:r w:rsidRPr="00255447">
              <w:rPr>
                <w:lang w:eastAsia="en-GB"/>
              </w:rPr>
              <w:t>- can only be set to 1 if the UE has set at least one of the bit number 22, 23, 24</w:t>
            </w:r>
            <w:r w:rsidR="0002357D" w:rsidRPr="00255447">
              <w:rPr>
                <w:lang w:eastAsia="en-GB"/>
              </w:rPr>
              <w:t>,</w:t>
            </w:r>
            <w:r w:rsidRPr="00255447">
              <w:rPr>
                <w:lang w:eastAsia="en-GB"/>
              </w:rPr>
              <w:t xml:space="preserve"> 26 </w:t>
            </w:r>
            <w:r w:rsidR="0002357D" w:rsidRPr="00255447">
              <w:rPr>
                <w:lang w:eastAsia="en-GB"/>
              </w:rPr>
              <w:t xml:space="preserve">or 39 </w:t>
            </w:r>
            <w:r w:rsidRPr="00255447">
              <w:rPr>
                <w:lang w:eastAsia="en-GB"/>
              </w:rPr>
              <w:t>to 1.</w:t>
            </w:r>
          </w:p>
          <w:p w:rsidR="00D24DED" w:rsidRPr="00255447" w:rsidRDefault="00D24DED" w:rsidP="003D1AE8">
            <w:pPr>
              <w:pStyle w:val="TAL"/>
              <w:rPr>
                <w:lang w:eastAsia="en-GB"/>
              </w:rPr>
            </w:pPr>
            <w:r w:rsidRPr="00255447">
              <w:rPr>
                <w:lang w:eastAsia="en-GB"/>
              </w:rPr>
              <w:t>- even if the UE sets bits 41, it shall still set bit 15 to 1 if measurement reporting event B1 is tested for all RATs supported by UE</w:t>
            </w:r>
          </w:p>
        </w:tc>
        <w:tc>
          <w:tcPr>
            <w:tcW w:w="2311" w:type="dxa"/>
          </w:tcPr>
          <w:p w:rsidR="0009478B" w:rsidRPr="00255447" w:rsidRDefault="00D24DED" w:rsidP="003D1AE8">
            <w:pPr>
              <w:pStyle w:val="TAL"/>
              <w:rPr>
                <w:lang w:eastAsia="en-GB"/>
              </w:rPr>
            </w:pPr>
            <w:r w:rsidRPr="00255447">
              <w:rPr>
                <w:lang w:eastAsia="en-GB"/>
              </w:rPr>
              <w:t>Yes for FDD, if UE supports only UTRAN FDD and does not support UTRAN TDD or GERAN or 1xRTT or HRPD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lastRenderedPageBreak/>
              <w:t>16</w:t>
            </w:r>
          </w:p>
        </w:tc>
        <w:tc>
          <w:tcPr>
            <w:tcW w:w="3519" w:type="dxa"/>
          </w:tcPr>
          <w:p w:rsidR="0009478B" w:rsidRPr="00255447" w:rsidRDefault="0009478B" w:rsidP="003D1AE8">
            <w:pPr>
              <w:pStyle w:val="TAL"/>
              <w:rPr>
                <w:lang w:eastAsia="en-GB"/>
              </w:rPr>
            </w:pPr>
            <w:r w:rsidRPr="00255447">
              <w:rPr>
                <w:lang w:eastAsia="en-GB"/>
              </w:rPr>
              <w:t xml:space="preserve">- Intra-frequency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p>
          <w:p w:rsidR="0002357D" w:rsidRPr="00255447" w:rsidRDefault="0002357D" w:rsidP="003D1AE8">
            <w:pPr>
              <w:pStyle w:val="TAL"/>
              <w:rPr>
                <w:lang w:eastAsia="en-GB"/>
              </w:rPr>
            </w:pPr>
          </w:p>
          <w:p w:rsidR="0009478B" w:rsidRPr="00255447" w:rsidRDefault="0009478B" w:rsidP="003D1AE8">
            <w:pPr>
              <w:pStyle w:val="TAL"/>
              <w:rPr>
                <w:lang w:eastAsia="en-GB"/>
              </w:rPr>
            </w:pPr>
            <w:r w:rsidRPr="00255447">
              <w:rPr>
                <w:lang w:eastAsia="en-GB"/>
              </w:rPr>
              <w:t xml:space="preserve">- Inter-frequency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if the UE has set bit number 25 to 1</w:t>
            </w:r>
          </w:p>
          <w:p w:rsidR="0002357D" w:rsidRPr="00255447" w:rsidRDefault="0002357D" w:rsidP="003D1AE8">
            <w:pPr>
              <w:pStyle w:val="TAL"/>
              <w:rPr>
                <w:lang w:eastAsia="en-GB"/>
              </w:rPr>
            </w:pP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xml:space="preserve"> for UTRAN FDD or UTRAN TDD, if the UE supports either only UTRAN FDD or only UTRAN TDD and has set bit number 22 to 1</w:t>
            </w:r>
          </w:p>
          <w:p w:rsidR="0002357D" w:rsidRPr="00255447" w:rsidRDefault="0002357D" w:rsidP="003D1AE8">
            <w:pPr>
              <w:pStyle w:val="TAL"/>
              <w:rPr>
                <w:lang w:eastAsia="en-GB"/>
              </w:rPr>
            </w:pP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xml:space="preserve"> for UTRAN FDD or UTRAN TDD, if the UE supports both UTRAN FDD and UTRAN TDD and has set bit number 22 or 39 to 1, respectively</w:t>
            </w:r>
          </w:p>
          <w:p w:rsidR="0002357D" w:rsidRPr="00255447" w:rsidRDefault="0002357D" w:rsidP="003D1AE8">
            <w:pPr>
              <w:pStyle w:val="TAL"/>
              <w:rPr>
                <w:lang w:eastAsia="en-GB"/>
              </w:rPr>
            </w:pPr>
          </w:p>
          <w:p w:rsidR="0009478B" w:rsidRPr="00255447" w:rsidRDefault="0009478B"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xml:space="preserve"> for GERAN, 1xRTT or HRPD, if the UE has set bit number 23, 24 or 26 to 1, respectively.</w:t>
            </w:r>
          </w:p>
          <w:p w:rsidR="0009478B" w:rsidRPr="00255447" w:rsidRDefault="0009478B" w:rsidP="003D1AE8">
            <w:pPr>
              <w:pStyle w:val="TAL"/>
              <w:rPr>
                <w:lang w:eastAsia="en-GB"/>
              </w:rPr>
            </w:pPr>
          </w:p>
          <w:p w:rsidR="0009478B" w:rsidRPr="00255447" w:rsidRDefault="0009478B" w:rsidP="003D1AE8">
            <w:pPr>
              <w:pStyle w:val="TAL"/>
              <w:rPr>
                <w:lang w:eastAsia="en-GB"/>
              </w:rPr>
            </w:pPr>
            <w:r w:rsidRPr="00255447">
              <w:rPr>
                <w:lang w:eastAsia="en-GB"/>
              </w:rPr>
              <w:t xml:space="preserve">NOTE: Event triggered periodical reporting (i.e., with </w:t>
            </w:r>
            <w:r w:rsidRPr="00255447">
              <w:rPr>
                <w:i/>
                <w:lang w:eastAsia="en-GB"/>
              </w:rPr>
              <w:t>triggerType</w:t>
            </w:r>
            <w:r w:rsidRPr="00255447">
              <w:rPr>
                <w:lang w:eastAsia="en-GB"/>
              </w:rPr>
              <w:t xml:space="preserve"> set to </w:t>
            </w:r>
            <w:r w:rsidRPr="00255447">
              <w:rPr>
                <w:i/>
                <w:iCs/>
                <w:lang w:eastAsia="en-GB"/>
              </w:rPr>
              <w:t>event</w:t>
            </w:r>
            <w:r w:rsidRPr="00255447">
              <w:rPr>
                <w:lang w:eastAsia="en-GB"/>
              </w:rPr>
              <w:t xml:space="preserve"> and with </w:t>
            </w:r>
            <w:r w:rsidRPr="00255447">
              <w:rPr>
                <w:i/>
                <w:lang w:eastAsia="en-GB"/>
              </w:rPr>
              <w:t>reportAmount</w:t>
            </w:r>
            <w:r w:rsidRPr="00255447">
              <w:rPr>
                <w:lang w:eastAsia="en-GB"/>
              </w:rPr>
              <w:t xml:space="preserve"> &gt; 1) is a mandatory functionality of event triggered reporting and therefore not the subject of this bit.</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17</w:t>
            </w:r>
          </w:p>
        </w:tc>
        <w:tc>
          <w:tcPr>
            <w:tcW w:w="3519" w:type="dxa"/>
          </w:tcPr>
          <w:p w:rsidR="0009478B" w:rsidRPr="00255447" w:rsidRDefault="0009478B" w:rsidP="003D1AE8">
            <w:pPr>
              <w:pStyle w:val="TAL"/>
              <w:rPr>
                <w:lang w:eastAsia="en-GB"/>
              </w:rPr>
            </w:pPr>
            <w:r w:rsidRPr="00255447">
              <w:rPr>
                <w:lang w:eastAsia="en-GB"/>
              </w:rPr>
              <w:t>Intra-frequency ANR features including:</w:t>
            </w:r>
          </w:p>
          <w:p w:rsidR="0009478B" w:rsidRPr="00255447" w:rsidRDefault="0009478B" w:rsidP="003D1AE8">
            <w:pPr>
              <w:pStyle w:val="TAL"/>
              <w:rPr>
                <w:lang w:eastAsia="en-GB"/>
              </w:rPr>
            </w:pPr>
            <w:r w:rsidRPr="00255447">
              <w:rPr>
                <w:lang w:eastAsia="en-GB"/>
              </w:rPr>
              <w:t xml:space="preserve">- Intra-frequency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p>
          <w:p w:rsidR="0009478B" w:rsidRPr="00255447" w:rsidRDefault="0009478B" w:rsidP="003D1AE8">
            <w:pPr>
              <w:pStyle w:val="TAL"/>
              <w:rPr>
                <w:lang w:eastAsia="en-GB"/>
              </w:rPr>
            </w:pPr>
            <w:r w:rsidRPr="00255447">
              <w:rPr>
                <w:lang w:eastAsia="en-GB"/>
              </w:rPr>
              <w:t xml:space="preserve">- Intra-frequency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5 to 1.</w:t>
            </w:r>
          </w:p>
        </w:tc>
        <w:tc>
          <w:tcPr>
            <w:tcW w:w="2311" w:type="dxa"/>
          </w:tcPr>
          <w:p w:rsidR="0009478B" w:rsidRPr="00255447" w:rsidRDefault="0009478B"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18</w:t>
            </w:r>
          </w:p>
        </w:tc>
        <w:tc>
          <w:tcPr>
            <w:tcW w:w="3519" w:type="dxa"/>
          </w:tcPr>
          <w:p w:rsidR="0009478B" w:rsidRPr="00255447" w:rsidRDefault="0009478B" w:rsidP="003D1AE8">
            <w:pPr>
              <w:pStyle w:val="TAL"/>
              <w:rPr>
                <w:lang w:eastAsia="en-GB"/>
              </w:rPr>
            </w:pPr>
            <w:r w:rsidRPr="00255447">
              <w:rPr>
                <w:lang w:eastAsia="en-GB"/>
              </w:rPr>
              <w:t>Inter-frequency ANR features including:</w:t>
            </w:r>
          </w:p>
          <w:p w:rsidR="0009478B" w:rsidRPr="00255447" w:rsidRDefault="0009478B" w:rsidP="003D1AE8">
            <w:pPr>
              <w:pStyle w:val="TAL"/>
              <w:rPr>
                <w:lang w:eastAsia="en-GB"/>
              </w:rPr>
            </w:pPr>
            <w:r w:rsidRPr="00255447">
              <w:rPr>
                <w:lang w:eastAsia="en-GB"/>
              </w:rPr>
              <w:t xml:space="preserve">- Inter-frequency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p>
          <w:p w:rsidR="0009478B" w:rsidRPr="00255447" w:rsidRDefault="0009478B" w:rsidP="003D1AE8">
            <w:pPr>
              <w:pStyle w:val="TAL"/>
              <w:rPr>
                <w:lang w:eastAsia="en-GB"/>
              </w:rPr>
            </w:pPr>
            <w:r w:rsidRPr="00255447">
              <w:rPr>
                <w:lang w:eastAsia="en-GB"/>
              </w:rPr>
              <w:t xml:space="preserve">- Inter-frequency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5 and bit number 25 to 1.</w:t>
            </w:r>
          </w:p>
        </w:tc>
        <w:tc>
          <w:tcPr>
            <w:tcW w:w="2311" w:type="dxa"/>
          </w:tcPr>
          <w:p w:rsidR="0009478B" w:rsidRPr="00255447" w:rsidRDefault="0009478B" w:rsidP="003D1AE8">
            <w:pPr>
              <w:pStyle w:val="TAL"/>
              <w:rPr>
                <w:lang w:eastAsia="en-GB"/>
              </w:rPr>
            </w:pPr>
            <w:r w:rsidRPr="00255447">
              <w:rPr>
                <w:lang w:eastAsia="en-GB"/>
              </w:rPr>
              <w:t>Yes, unless UE only supports band 13</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lastRenderedPageBreak/>
              <w:t>19</w:t>
            </w:r>
          </w:p>
        </w:tc>
        <w:tc>
          <w:tcPr>
            <w:tcW w:w="3519" w:type="dxa"/>
          </w:tcPr>
          <w:p w:rsidR="0009478B" w:rsidRPr="00255447" w:rsidRDefault="0009478B" w:rsidP="003D1AE8">
            <w:pPr>
              <w:pStyle w:val="TAL"/>
              <w:rPr>
                <w:lang w:eastAsia="en-GB"/>
              </w:rPr>
            </w:pPr>
            <w:r w:rsidRPr="00255447">
              <w:rPr>
                <w:lang w:eastAsia="en-GB"/>
              </w:rPr>
              <w:t>Inter-RAT ANR features including:</w:t>
            </w:r>
          </w:p>
          <w:p w:rsidR="0009478B" w:rsidRPr="00255447" w:rsidRDefault="0009478B"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xml:space="preserve"> for GERAN, if the UE has set bit number 23 to 1</w:t>
            </w: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for UTRAN FDD or UTRAN TDD, if the UE supports either only UTRAN FDD or only UTRAN TDD and has set bit number 22 to 1</w:t>
            </w: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for UTRAN FDD or UTRAN TDD, if the UE supports both UTRAN FDD and UTRAN TDD and has set bit number 22 or 39 to 1, respectively</w:t>
            </w:r>
          </w:p>
          <w:p w:rsidR="0009478B" w:rsidRPr="00255447" w:rsidRDefault="0009478B"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for 1xRTT or HRPD, if the UE has set bit number 24 or 26 to 1, respectively</w:t>
            </w: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r w:rsidRPr="00255447">
              <w:rPr>
                <w:lang w:eastAsia="en-GB"/>
              </w:rPr>
              <w:t xml:space="preserve"> for UTRAN FDD or UTRAN TDD, if the UE supports either only UTRAN FDD or only UTRANTDD and has set bit number 22 to 1 </w:t>
            </w:r>
          </w:p>
          <w:p w:rsidR="0002357D" w:rsidRPr="00255447" w:rsidRDefault="0002357D"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r w:rsidRPr="00255447">
              <w:rPr>
                <w:lang w:eastAsia="en-GB"/>
              </w:rPr>
              <w:t xml:space="preserve"> for UTRAN FDD or UTRAN TDD, if the UE supports both UTRAN FDD and UTRAN TDD and has set bit number 22 or 39 to 1, respectively</w:t>
            </w:r>
          </w:p>
          <w:p w:rsidR="0009478B" w:rsidRPr="00255447" w:rsidRDefault="0009478B"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r w:rsidRPr="00255447">
              <w:rPr>
                <w:lang w:eastAsia="en-GB"/>
              </w:rPr>
              <w:t xml:space="preserve"> for GERAN, 1xRTT or HRPD, if the UE has set bit number 23, 24 or 26 to 1, respectively</w:t>
            </w:r>
          </w:p>
        </w:tc>
        <w:tc>
          <w:tcPr>
            <w:tcW w:w="2043" w:type="dxa"/>
          </w:tcPr>
          <w:p w:rsidR="0009478B" w:rsidRPr="00255447" w:rsidRDefault="0009478B" w:rsidP="003D1AE8">
            <w:pPr>
              <w:pStyle w:val="TAL"/>
              <w:rPr>
                <w:lang w:eastAsia="en-GB"/>
              </w:rPr>
            </w:pPr>
            <w:r w:rsidRPr="00255447">
              <w:rPr>
                <w:lang w:eastAsia="en-GB"/>
              </w:rPr>
              <w:t xml:space="preserve">- can only be set to 1 if the UE has set bit number 5 to 1 and the UE has set at least one of the bit number 22, 23, 24 or 26 to 1. </w:t>
            </w:r>
          </w:p>
          <w:p w:rsidR="0009478B" w:rsidRPr="00255447" w:rsidRDefault="0009478B" w:rsidP="003D1AE8">
            <w:pPr>
              <w:pStyle w:val="TAL"/>
              <w:rPr>
                <w:lang w:eastAsia="en-GB"/>
              </w:rPr>
            </w:pPr>
            <w:r w:rsidRPr="00255447">
              <w:rPr>
                <w:lang w:eastAsia="en-GB"/>
              </w:rPr>
              <w:t xml:space="preserve">- even if the UE sets bits 33 to </w:t>
            </w:r>
            <w:r w:rsidR="0002357D" w:rsidRPr="00255447">
              <w:rPr>
                <w:lang w:eastAsia="en-GB"/>
              </w:rPr>
              <w:t>37</w:t>
            </w:r>
            <w:r w:rsidRPr="00255447">
              <w:rPr>
                <w:lang w:eastAsia="en-GB"/>
              </w:rPr>
              <w:t>, it shall still set bit 19 to 1 if inter-RAT ANR features are tested for all RATs for which inter-RAT measurement reporting is indicated as tested</w:t>
            </w: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20</w:t>
            </w:r>
          </w:p>
        </w:tc>
        <w:tc>
          <w:tcPr>
            <w:tcW w:w="3519" w:type="dxa"/>
          </w:tcPr>
          <w:p w:rsidR="0009478B" w:rsidRPr="00255447" w:rsidRDefault="0009478B" w:rsidP="003D1AE8">
            <w:pPr>
              <w:pStyle w:val="TAL"/>
              <w:rPr>
                <w:lang w:eastAsia="en-GB"/>
              </w:rPr>
            </w:pPr>
            <w:r w:rsidRPr="00255447">
              <w:rPr>
                <w:lang w:eastAsia="en-GB"/>
              </w:rPr>
              <w:t>If bit number 7 is set to 0:</w:t>
            </w:r>
          </w:p>
          <w:p w:rsidR="0009478B" w:rsidRPr="00255447" w:rsidRDefault="0009478B" w:rsidP="003D1AE8">
            <w:pPr>
              <w:pStyle w:val="TAL"/>
              <w:rPr>
                <w:lang w:eastAsia="en-GB"/>
              </w:rPr>
            </w:pPr>
            <w:r w:rsidRPr="00255447">
              <w:rPr>
                <w:lang w:eastAsia="en-GB"/>
              </w:rPr>
              <w:t>- SRB1 and SRB2 for DCCH + 8x AM DRB</w:t>
            </w:r>
          </w:p>
          <w:p w:rsidR="0009478B" w:rsidRPr="00255447" w:rsidRDefault="0009478B" w:rsidP="003D1AE8">
            <w:pPr>
              <w:pStyle w:val="TAL"/>
              <w:rPr>
                <w:lang w:eastAsia="en-GB"/>
              </w:rPr>
            </w:pPr>
          </w:p>
          <w:p w:rsidR="0009478B" w:rsidRPr="00255447" w:rsidRDefault="0009478B" w:rsidP="003D1AE8">
            <w:pPr>
              <w:pStyle w:val="TAL"/>
              <w:rPr>
                <w:lang w:eastAsia="en-GB"/>
              </w:rPr>
            </w:pPr>
            <w:r w:rsidRPr="00255447">
              <w:rPr>
                <w:lang w:eastAsia="en-GB"/>
              </w:rPr>
              <w:t>If bit number 7 is set to 1:</w:t>
            </w:r>
          </w:p>
          <w:p w:rsidR="0009478B" w:rsidRPr="00255447" w:rsidRDefault="0009478B" w:rsidP="003D1AE8">
            <w:pPr>
              <w:pStyle w:val="TAL"/>
              <w:rPr>
                <w:lang w:eastAsia="en-GB"/>
              </w:rPr>
            </w:pPr>
            <w:r w:rsidRPr="00255447">
              <w:rPr>
                <w:lang w:eastAsia="en-GB"/>
              </w:rPr>
              <w:t>- SRB1 and SRB2 for DCCH + 8x AM DRB</w:t>
            </w:r>
          </w:p>
          <w:p w:rsidR="0009478B" w:rsidRPr="00255447" w:rsidRDefault="0009478B" w:rsidP="003D1AE8">
            <w:pPr>
              <w:pStyle w:val="TAL"/>
              <w:rPr>
                <w:lang w:eastAsia="en-GB"/>
              </w:rPr>
            </w:pPr>
            <w:r w:rsidRPr="00255447">
              <w:rPr>
                <w:lang w:eastAsia="en-GB"/>
              </w:rPr>
              <w:t>- SRB1 and SRB2 for DCCH + 5x AM DRB + 3x UM DRB</w:t>
            </w:r>
          </w:p>
          <w:p w:rsidR="0009478B" w:rsidRPr="00255447" w:rsidRDefault="0009478B" w:rsidP="003D1AE8">
            <w:pPr>
              <w:pStyle w:val="TAL"/>
              <w:rPr>
                <w:lang w:eastAsia="en-GB"/>
              </w:rPr>
            </w:pPr>
          </w:p>
          <w:p w:rsidR="0009478B" w:rsidRPr="00255447" w:rsidRDefault="0009478B" w:rsidP="003D1AE8">
            <w:pPr>
              <w:pStyle w:val="TAL"/>
              <w:rPr>
                <w:lang w:eastAsia="en-GB"/>
              </w:rPr>
            </w:pPr>
            <w:r w:rsidRPr="00255447">
              <w:rPr>
                <w:lang w:eastAsia="en-GB"/>
              </w:rPr>
              <w:t>NOTE: UE which indicate support for a DRB combination also support all subsets of the DRB combination. Therefore, release of DRB(s) never results in an unsupported DRB combination.</w:t>
            </w:r>
          </w:p>
          <w:p w:rsidR="0009478B" w:rsidRPr="00255447" w:rsidRDefault="0009478B" w:rsidP="003D1AE8">
            <w:pPr>
              <w:pStyle w:val="TAL"/>
              <w:rPr>
                <w:lang w:eastAsia="en-GB"/>
              </w:rPr>
            </w:pPr>
          </w:p>
        </w:tc>
        <w:tc>
          <w:tcPr>
            <w:tcW w:w="2043" w:type="dxa"/>
          </w:tcPr>
          <w:p w:rsidR="0009478B" w:rsidRPr="00255447" w:rsidRDefault="0009478B" w:rsidP="003D1AE8">
            <w:pPr>
              <w:pStyle w:val="TAL"/>
              <w:rPr>
                <w:lang w:eastAsia="en-GB"/>
              </w:rPr>
            </w:pPr>
            <w:r w:rsidRPr="00255447">
              <w:rPr>
                <w:lang w:eastAsia="en-GB"/>
              </w:rPr>
              <w:t>- Regardless of what bit number 7 and bit number 20 is set to, UE shall support at least SRB1 and SRB2 for DCCH + 4x AM DRB</w:t>
            </w:r>
          </w:p>
          <w:p w:rsidR="0009478B" w:rsidRPr="00255447" w:rsidRDefault="0009478B" w:rsidP="003D1AE8">
            <w:pPr>
              <w:pStyle w:val="TAL"/>
              <w:rPr>
                <w:lang w:eastAsia="en-GB"/>
              </w:rPr>
            </w:pPr>
            <w:r w:rsidRPr="00255447">
              <w:rPr>
                <w:lang w:eastAsia="en-GB"/>
              </w:rPr>
              <w:t>- Regardless of what bit number 20 is set to, if bit number 7 is set to 1, UE shall support at least SRB1 and SRB2 for DCCH + 4x AM DRB + 1x UM DRB</w:t>
            </w:r>
          </w:p>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lastRenderedPageBreak/>
              <w:t>21</w:t>
            </w:r>
          </w:p>
        </w:tc>
        <w:tc>
          <w:tcPr>
            <w:tcW w:w="3519" w:type="dxa"/>
          </w:tcPr>
          <w:p w:rsidR="0009478B" w:rsidRPr="00255447" w:rsidRDefault="0009478B" w:rsidP="003D1AE8">
            <w:pPr>
              <w:pStyle w:val="TAL"/>
              <w:rPr>
                <w:lang w:eastAsia="en-GB"/>
              </w:rPr>
            </w:pPr>
            <w:r w:rsidRPr="00255447">
              <w:rPr>
                <w:lang w:eastAsia="en-GB"/>
              </w:rPr>
              <w:t>- Predefined intra- and inter-subframe frequency hopping for PUSCH with N_sb &gt; 1</w:t>
            </w:r>
          </w:p>
          <w:p w:rsidR="0009478B" w:rsidRPr="00255447" w:rsidRDefault="0009478B" w:rsidP="003D1AE8">
            <w:pPr>
              <w:pStyle w:val="TAL"/>
              <w:rPr>
                <w:lang w:eastAsia="en-GB"/>
              </w:rPr>
            </w:pPr>
            <w:r w:rsidRPr="00255447">
              <w:rPr>
                <w:lang w:eastAsia="en-GB"/>
              </w:rPr>
              <w:t>- Predefined inter-subframe frequency hopping for PUSCH with N_sb &gt; 1</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22</w:t>
            </w:r>
          </w:p>
        </w:tc>
        <w:tc>
          <w:tcPr>
            <w:tcW w:w="3519" w:type="dxa"/>
          </w:tcPr>
          <w:p w:rsidR="00DC1F42" w:rsidRPr="00255447" w:rsidRDefault="0009478B" w:rsidP="003D1AE8">
            <w:pPr>
              <w:pStyle w:val="TAL"/>
              <w:rPr>
                <w:lang w:eastAsia="en-GB"/>
              </w:rPr>
            </w:pPr>
            <w:r w:rsidRPr="00255447">
              <w:rPr>
                <w:lang w:eastAsia="en-GB"/>
              </w:rPr>
              <w:t xml:space="preserve">- UTRAN </w:t>
            </w:r>
            <w:r w:rsidR="00DC1F42" w:rsidRPr="00255447">
              <w:rPr>
                <w:lang w:eastAsia="en-GB"/>
              </w:rPr>
              <w:t xml:space="preserve">FDD or UTRAN TDD </w:t>
            </w:r>
            <w:r w:rsidRPr="00255447">
              <w:rPr>
                <w:lang w:eastAsia="en-GB"/>
              </w:rPr>
              <w:t>measurements, reporting and measurement reporting event B2 in E-UTRA connected mode</w:t>
            </w:r>
            <w:r w:rsidR="00DC1F42" w:rsidRPr="00255447">
              <w:rPr>
                <w:lang w:eastAsia="en-GB"/>
              </w:rPr>
              <w:t>, if the UE supports either only UTRAN FDD or only UTRAN TDD</w:t>
            </w:r>
          </w:p>
          <w:p w:rsidR="00DC1F42" w:rsidRPr="00255447" w:rsidRDefault="00DC1F42" w:rsidP="003D1AE8">
            <w:pPr>
              <w:pStyle w:val="TAL"/>
              <w:rPr>
                <w:lang w:eastAsia="en-GB"/>
              </w:rPr>
            </w:pPr>
          </w:p>
          <w:p w:rsidR="0009478B" w:rsidRPr="00255447" w:rsidRDefault="00DC1F42" w:rsidP="003D1AE8">
            <w:pPr>
              <w:pStyle w:val="TAL"/>
              <w:rPr>
                <w:lang w:eastAsia="en-GB"/>
              </w:rPr>
            </w:pPr>
            <w:r w:rsidRPr="00255447">
              <w:rPr>
                <w:lang w:eastAsia="en-GB"/>
              </w:rPr>
              <w:t>- UTRAN FDD measurements, reporting and measurement reporting event B2 in E-UTRA connected mode, if the UE supports both UTRAN FDD and UTRAN TDD</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 for FDD, if UE supports UTRA</w:t>
            </w:r>
            <w:r w:rsidR="00DC1F42" w:rsidRPr="00255447">
              <w:rPr>
                <w:lang w:eastAsia="en-GB"/>
              </w:rPr>
              <w:t xml:space="preserve"> FDD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23</w:t>
            </w:r>
          </w:p>
        </w:tc>
        <w:tc>
          <w:tcPr>
            <w:tcW w:w="3519" w:type="dxa"/>
          </w:tcPr>
          <w:p w:rsidR="0009478B" w:rsidRPr="00255447" w:rsidRDefault="0009478B" w:rsidP="003D1AE8">
            <w:pPr>
              <w:pStyle w:val="TAL"/>
              <w:rPr>
                <w:lang w:eastAsia="en-GB"/>
              </w:rPr>
            </w:pPr>
            <w:r w:rsidRPr="00255447">
              <w:rPr>
                <w:lang w:eastAsia="en-GB"/>
              </w:rPr>
              <w:t>- GERAN measurements, reporting and measurement reporting event B2 in E-UTRA connected mode</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24</w:t>
            </w:r>
          </w:p>
        </w:tc>
        <w:tc>
          <w:tcPr>
            <w:tcW w:w="3519" w:type="dxa"/>
          </w:tcPr>
          <w:p w:rsidR="0009478B" w:rsidRPr="00255447" w:rsidRDefault="0009478B" w:rsidP="003D1AE8">
            <w:pPr>
              <w:pStyle w:val="TAL"/>
              <w:rPr>
                <w:lang w:eastAsia="en-GB"/>
              </w:rPr>
            </w:pPr>
            <w:r w:rsidRPr="00255447">
              <w:rPr>
                <w:lang w:eastAsia="en-GB"/>
              </w:rPr>
              <w:t>- 1x</w:t>
            </w:r>
            <w:smartTag w:uri="urn:schemas-microsoft-com:office:smarttags" w:element="PersonName">
              <w:r w:rsidRPr="00255447">
                <w:rPr>
                  <w:lang w:eastAsia="en-GB"/>
                </w:rPr>
                <w:t>RT</w:t>
              </w:r>
            </w:smartTag>
            <w:r w:rsidRPr="00255447">
              <w:rPr>
                <w:lang w:eastAsia="en-GB"/>
              </w:rPr>
              <w:t>T measurements, reporting and measurement reporting event B2 in E-UTRA connected mode</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 for FDD, if UE supports enhanced 1xRTT CSFB for FDD</w:t>
            </w:r>
          </w:p>
          <w:p w:rsidR="0009478B" w:rsidRPr="00255447" w:rsidRDefault="0009478B" w:rsidP="003D1AE8">
            <w:pPr>
              <w:pStyle w:val="TAL"/>
              <w:rPr>
                <w:lang w:eastAsia="en-GB"/>
              </w:rPr>
            </w:pPr>
            <w:r w:rsidRPr="00255447">
              <w:rPr>
                <w:lang w:eastAsia="en-GB"/>
              </w:rPr>
              <w:t>Yes for TDD, if UE supports enhanced 1xRTT CSFB for TDD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25</w:t>
            </w:r>
          </w:p>
        </w:tc>
        <w:tc>
          <w:tcPr>
            <w:tcW w:w="3519" w:type="dxa"/>
          </w:tcPr>
          <w:p w:rsidR="0009478B" w:rsidRPr="00255447" w:rsidRDefault="0009478B" w:rsidP="003D1AE8">
            <w:pPr>
              <w:pStyle w:val="TAL"/>
              <w:rPr>
                <w:lang w:eastAsia="en-GB"/>
              </w:rPr>
            </w:pPr>
            <w:r w:rsidRPr="00255447">
              <w:rPr>
                <w:lang w:eastAsia="en-GB"/>
              </w:rPr>
              <w:t>- Inter-frequency measurements and reporting in E-UTRA connected mode</w:t>
            </w:r>
          </w:p>
          <w:p w:rsidR="0009478B" w:rsidRPr="00255447" w:rsidRDefault="0009478B" w:rsidP="003D1AE8">
            <w:pPr>
              <w:pStyle w:val="TAL"/>
              <w:rPr>
                <w:lang w:eastAsia="en-GB"/>
              </w:rPr>
            </w:pPr>
          </w:p>
          <w:p w:rsidR="0009478B" w:rsidRPr="00255447" w:rsidRDefault="0009478B" w:rsidP="003D1AE8">
            <w:pPr>
              <w:pStyle w:val="TAL"/>
              <w:rPr>
                <w:lang w:eastAsia="en-GB"/>
              </w:rPr>
            </w:pPr>
            <w:r w:rsidRPr="00255447">
              <w:rPr>
                <w:lang w:eastAsia="en-GB"/>
              </w:rPr>
              <w:t>NOTE: The UE setting this bit to 1 and indicating support for FDD and TDD frequency bands in the UE capability signalling implements and is tested for FDD measurements while the UE is in TDD, and for TDD measurements while the UE is in FDD.</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 unless UE only supports band 13</w:t>
            </w: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26</w:t>
            </w:r>
          </w:p>
        </w:tc>
        <w:tc>
          <w:tcPr>
            <w:tcW w:w="3519" w:type="dxa"/>
          </w:tcPr>
          <w:p w:rsidR="0009478B" w:rsidRPr="00255447" w:rsidRDefault="0009478B" w:rsidP="003D1AE8">
            <w:pPr>
              <w:pStyle w:val="TAL"/>
              <w:rPr>
                <w:lang w:eastAsia="en-GB"/>
              </w:rPr>
            </w:pPr>
            <w:r w:rsidRPr="00255447">
              <w:rPr>
                <w:lang w:eastAsia="en-GB"/>
              </w:rPr>
              <w:t>- HRPD measurements, reporting and measurement reporting event B2 in E-UTRA connected mode</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r w:rsidRPr="00255447">
              <w:rPr>
                <w:lang w:eastAsia="en-GB"/>
              </w:rPr>
              <w:t>Yes for FDD, if UE supports HRPD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27</w:t>
            </w:r>
          </w:p>
        </w:tc>
        <w:tc>
          <w:tcPr>
            <w:tcW w:w="3519" w:type="dxa"/>
          </w:tcPr>
          <w:p w:rsidR="00F52BC7" w:rsidRPr="00255447" w:rsidRDefault="0009478B" w:rsidP="003D1AE8">
            <w:pPr>
              <w:pStyle w:val="TAL"/>
              <w:rPr>
                <w:lang w:eastAsia="en-GB"/>
              </w:rPr>
            </w:pPr>
            <w:r w:rsidRPr="00255447">
              <w:rPr>
                <w:lang w:eastAsia="en-GB"/>
              </w:rPr>
              <w:t xml:space="preserve">- EUTRA RRC_CONNECTED to UTRA </w:t>
            </w:r>
            <w:r w:rsidR="00F52BC7" w:rsidRPr="00255447">
              <w:rPr>
                <w:lang w:eastAsia="en-GB"/>
              </w:rPr>
              <w:t xml:space="preserve">FDD or UTRA TDD </w:t>
            </w:r>
            <w:r w:rsidRPr="00255447">
              <w:rPr>
                <w:lang w:eastAsia="en-GB"/>
              </w:rPr>
              <w:t>CELL_DCH CS handover</w:t>
            </w:r>
            <w:r w:rsidR="00F52BC7" w:rsidRPr="00255447">
              <w:rPr>
                <w:lang w:eastAsia="en-GB"/>
              </w:rPr>
              <w:t>, if the UE supports either only UTRAN FDD or only UTRAN TDD</w:t>
            </w:r>
          </w:p>
          <w:p w:rsidR="00F52BC7" w:rsidRPr="00255447" w:rsidRDefault="00F52BC7" w:rsidP="003D1AE8">
            <w:pPr>
              <w:pStyle w:val="TAL"/>
              <w:rPr>
                <w:lang w:eastAsia="en-GB"/>
              </w:rPr>
            </w:pPr>
          </w:p>
          <w:p w:rsidR="0009478B" w:rsidRPr="00255447" w:rsidRDefault="00F52BC7" w:rsidP="003D1AE8">
            <w:pPr>
              <w:pStyle w:val="TAL"/>
              <w:rPr>
                <w:lang w:eastAsia="en-GB"/>
              </w:rPr>
            </w:pPr>
            <w:r w:rsidRPr="00255447">
              <w:rPr>
                <w:lang w:eastAsia="en-GB"/>
              </w:rPr>
              <w:t>- EUTRA RRC_CONNECTED to UTRA FDD CELL_DCH CS handover, if the UE supports both UTRAN FDD and UTRAN TDD</w:t>
            </w:r>
          </w:p>
        </w:tc>
        <w:tc>
          <w:tcPr>
            <w:tcW w:w="2043" w:type="dxa"/>
          </w:tcPr>
          <w:p w:rsidR="0009478B" w:rsidRPr="00255447" w:rsidRDefault="0009478B" w:rsidP="003D1AE8">
            <w:pPr>
              <w:pStyle w:val="TAL"/>
              <w:rPr>
                <w:lang w:eastAsia="en-GB"/>
              </w:rPr>
            </w:pPr>
            <w:r w:rsidRPr="00255447">
              <w:rPr>
                <w:lang w:eastAsia="en-GB"/>
              </w:rPr>
              <w:t>- related to SR-VCC</w:t>
            </w:r>
          </w:p>
          <w:p w:rsidR="0009478B" w:rsidRPr="00255447" w:rsidRDefault="0009478B" w:rsidP="003D1AE8">
            <w:pPr>
              <w:pStyle w:val="TAL"/>
              <w:rPr>
                <w:lang w:eastAsia="en-GB"/>
              </w:rPr>
            </w:pPr>
            <w:r w:rsidRPr="00255447">
              <w:rPr>
                <w:lang w:eastAsia="en-GB"/>
              </w:rPr>
              <w:t>- can only be set to 1 if the UE has set bit number 8 to 1</w:t>
            </w:r>
            <w:r w:rsidR="009505AA" w:rsidRPr="00255447">
              <w:rPr>
                <w:lang w:eastAsia="en-GB"/>
              </w:rPr>
              <w:t xml:space="preserve"> and supports SR-VCC from EUTRA defined in TS 24.008 [49]</w:t>
            </w:r>
          </w:p>
        </w:tc>
        <w:tc>
          <w:tcPr>
            <w:tcW w:w="2311" w:type="dxa"/>
          </w:tcPr>
          <w:p w:rsidR="0009478B" w:rsidRPr="00255447" w:rsidRDefault="009505AA" w:rsidP="003D1AE8">
            <w:pPr>
              <w:pStyle w:val="TAL"/>
              <w:rPr>
                <w:lang w:eastAsia="en-GB"/>
              </w:rPr>
            </w:pPr>
            <w:r w:rsidRPr="00255447">
              <w:rPr>
                <w:lang w:eastAsia="en-GB"/>
              </w:rPr>
              <w:t>Yes for FDD, if UE supports VoLTE and UTRA FDD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28</w:t>
            </w:r>
          </w:p>
        </w:tc>
        <w:tc>
          <w:tcPr>
            <w:tcW w:w="3519" w:type="dxa"/>
          </w:tcPr>
          <w:p w:rsidR="0009478B" w:rsidRPr="00255447" w:rsidRDefault="0009478B" w:rsidP="003D1AE8">
            <w:pPr>
              <w:pStyle w:val="TAL"/>
              <w:rPr>
                <w:lang w:eastAsia="en-GB"/>
              </w:rPr>
            </w:pPr>
            <w:r w:rsidRPr="00255447">
              <w:rPr>
                <w:noProof/>
                <w:lang w:eastAsia="en-GB"/>
              </w:rPr>
              <w:t>- TTI bundling</w:t>
            </w:r>
          </w:p>
        </w:tc>
        <w:tc>
          <w:tcPr>
            <w:tcW w:w="2043" w:type="dxa"/>
          </w:tcPr>
          <w:p w:rsidR="0009478B" w:rsidRPr="00255447" w:rsidRDefault="0009478B" w:rsidP="003D1AE8">
            <w:pPr>
              <w:pStyle w:val="TAL"/>
              <w:rPr>
                <w:lang w:eastAsia="en-GB"/>
              </w:rPr>
            </w:pPr>
          </w:p>
        </w:tc>
        <w:tc>
          <w:tcPr>
            <w:tcW w:w="2311" w:type="dxa"/>
          </w:tcPr>
          <w:p w:rsidR="0009478B" w:rsidRPr="00255447" w:rsidRDefault="009505AA" w:rsidP="003D1AE8">
            <w:pPr>
              <w:pStyle w:val="TAL"/>
              <w:rPr>
                <w:lang w:eastAsia="en-GB"/>
              </w:rPr>
            </w:pPr>
            <w:r w:rsidRPr="00255447">
              <w:rPr>
                <w:lang w:eastAsia="en-GB"/>
              </w:rPr>
              <w:t>Yes for FDD</w:t>
            </w: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29</w:t>
            </w:r>
          </w:p>
        </w:tc>
        <w:tc>
          <w:tcPr>
            <w:tcW w:w="3519" w:type="dxa"/>
          </w:tcPr>
          <w:p w:rsidR="0009478B" w:rsidRPr="00255447" w:rsidRDefault="0009478B" w:rsidP="003D1AE8">
            <w:pPr>
              <w:pStyle w:val="TAL"/>
              <w:rPr>
                <w:lang w:eastAsia="en-GB"/>
              </w:rPr>
            </w:pPr>
            <w:r w:rsidRPr="00255447">
              <w:rPr>
                <w:lang w:eastAsia="en-GB"/>
              </w:rPr>
              <w:t>- Semi-Persistent Scheduling</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Yes</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30</w:t>
            </w:r>
          </w:p>
        </w:tc>
        <w:tc>
          <w:tcPr>
            <w:tcW w:w="3519" w:type="dxa"/>
          </w:tcPr>
          <w:p w:rsidR="0009478B" w:rsidRPr="00255447" w:rsidRDefault="0009478B" w:rsidP="003D1AE8">
            <w:pPr>
              <w:pStyle w:val="TAL"/>
              <w:rPr>
                <w:lang w:eastAsia="en-GB"/>
              </w:rPr>
            </w:pPr>
            <w:r w:rsidRPr="00255447">
              <w:rPr>
                <w:lang w:eastAsia="en-GB"/>
              </w:rPr>
              <w:t>- Handover between FDD and TDD</w:t>
            </w:r>
          </w:p>
        </w:tc>
        <w:tc>
          <w:tcPr>
            <w:tcW w:w="2043" w:type="dxa"/>
          </w:tcPr>
          <w:p w:rsidR="0009478B" w:rsidRPr="00255447" w:rsidRDefault="0009478B" w:rsidP="003D1AE8">
            <w:pPr>
              <w:pStyle w:val="TAL"/>
              <w:rPr>
                <w:lang w:eastAsia="en-GB"/>
              </w:rPr>
            </w:pPr>
            <w:r w:rsidRPr="00255447">
              <w:rPr>
                <w:lang w:eastAsia="en-GB"/>
              </w:rPr>
              <w:t>- can only be set to 1 if the UE has set bit number 13 to 1</w:t>
            </w: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31</w:t>
            </w:r>
          </w:p>
        </w:tc>
        <w:tc>
          <w:tcPr>
            <w:tcW w:w="3519" w:type="dxa"/>
          </w:tcPr>
          <w:p w:rsidR="0009478B" w:rsidRPr="00255447" w:rsidRDefault="00DE1DC3" w:rsidP="003D1AE8">
            <w:pPr>
              <w:pStyle w:val="TAL"/>
              <w:rPr>
                <w:lang w:eastAsia="en-GB"/>
              </w:rPr>
            </w:pPr>
            <w:r w:rsidRPr="00255447">
              <w:rPr>
                <w:lang w:eastAsia="en-GB"/>
              </w:rPr>
              <w:t xml:space="preserve">- Indicates whether the UE supports the mechanisms defined for cells broadcasting multi band information i.e. comprehending </w:t>
            </w:r>
            <w:r w:rsidRPr="00255447">
              <w:rPr>
                <w:i/>
                <w:iCs/>
                <w:lang w:eastAsia="en-GB"/>
              </w:rPr>
              <w:t>multiBandInfoList</w:t>
            </w:r>
            <w:r w:rsidRPr="00255447">
              <w:rPr>
                <w:lang w:eastAsia="en-GB"/>
              </w:rPr>
              <w:t>, disregarding in RRC_CONNECTED the related system information fields and understanding the EARFCN signalling for all bands, that overlap with the bands supported by the UE, and that are defined in the earliest version of TS 36.101 [42] that includes all UE supported bands.</w:t>
            </w:r>
          </w:p>
        </w:tc>
        <w:tc>
          <w:tcPr>
            <w:tcW w:w="2043" w:type="dxa"/>
          </w:tcPr>
          <w:p w:rsidR="0009478B" w:rsidRPr="00255447" w:rsidRDefault="0009478B" w:rsidP="003D1AE8">
            <w:pPr>
              <w:pStyle w:val="TAL"/>
              <w:rPr>
                <w:lang w:eastAsia="en-GB"/>
              </w:rPr>
            </w:pPr>
          </w:p>
        </w:tc>
        <w:tc>
          <w:tcPr>
            <w:tcW w:w="2311" w:type="dxa"/>
          </w:tcPr>
          <w:p w:rsidR="0009478B" w:rsidRPr="00255447" w:rsidRDefault="00D3308C" w:rsidP="003D1AE8">
            <w:pPr>
              <w:pStyle w:val="TAL"/>
              <w:rPr>
                <w:lang w:eastAsia="en-GB"/>
              </w:rPr>
            </w:pPr>
            <w:r w:rsidRPr="00255447">
              <w:rPr>
                <w:lang w:eastAsia="en-GB"/>
              </w:rPr>
              <w:t>Yes</w:t>
            </w:r>
          </w:p>
        </w:tc>
        <w:tc>
          <w:tcPr>
            <w:tcW w:w="958" w:type="dxa"/>
          </w:tcPr>
          <w:p w:rsidR="0009478B" w:rsidRPr="00255447" w:rsidRDefault="000A5BF5" w:rsidP="003D1AE8">
            <w:pPr>
              <w:pStyle w:val="TAL"/>
              <w:jc w:val="center"/>
              <w:rPr>
                <w:lang w:eastAsia="en-GB"/>
              </w:rPr>
            </w:pPr>
            <w:r w:rsidRPr="00255447">
              <w:rPr>
                <w:lang w:eastAsia="en-GB"/>
              </w:rPr>
              <w:t>No</w:t>
            </w:r>
          </w:p>
        </w:tc>
      </w:tr>
      <w:tr w:rsidR="0009478B" w:rsidRPr="00255447" w:rsidTr="0009478B">
        <w:trPr>
          <w:jc w:val="center"/>
        </w:trPr>
        <w:tc>
          <w:tcPr>
            <w:tcW w:w="1024" w:type="dxa"/>
          </w:tcPr>
          <w:p w:rsidR="0009478B" w:rsidRPr="00255447" w:rsidRDefault="0009478B" w:rsidP="003D1AE8">
            <w:pPr>
              <w:pStyle w:val="TAL"/>
              <w:rPr>
                <w:lang w:eastAsia="en-GB"/>
              </w:rPr>
            </w:pPr>
            <w:r w:rsidRPr="00255447">
              <w:rPr>
                <w:lang w:eastAsia="en-GB"/>
              </w:rPr>
              <w:t>32</w:t>
            </w:r>
          </w:p>
        </w:tc>
        <w:tc>
          <w:tcPr>
            <w:tcW w:w="3519" w:type="dxa"/>
          </w:tcPr>
          <w:p w:rsidR="0009478B" w:rsidRPr="00255447" w:rsidRDefault="0009478B" w:rsidP="003D1AE8">
            <w:pPr>
              <w:pStyle w:val="TAL"/>
              <w:rPr>
                <w:lang w:eastAsia="en-GB"/>
              </w:rPr>
            </w:pPr>
            <w:r w:rsidRPr="00255447">
              <w:rPr>
                <w:lang w:eastAsia="en-GB"/>
              </w:rPr>
              <w:t>Undefined</w:t>
            </w:r>
          </w:p>
        </w:tc>
        <w:tc>
          <w:tcPr>
            <w:tcW w:w="2043" w:type="dxa"/>
          </w:tcPr>
          <w:p w:rsidR="0009478B" w:rsidRPr="00255447" w:rsidRDefault="0009478B" w:rsidP="003D1AE8">
            <w:pPr>
              <w:pStyle w:val="TAL"/>
              <w:rPr>
                <w:lang w:eastAsia="en-GB"/>
              </w:rPr>
            </w:pPr>
          </w:p>
        </w:tc>
        <w:tc>
          <w:tcPr>
            <w:tcW w:w="2311" w:type="dxa"/>
          </w:tcPr>
          <w:p w:rsidR="0009478B" w:rsidRPr="00255447" w:rsidRDefault="0009478B" w:rsidP="003D1AE8">
            <w:pPr>
              <w:pStyle w:val="TAL"/>
              <w:rPr>
                <w:lang w:eastAsia="en-GB"/>
              </w:rPr>
            </w:pPr>
          </w:p>
        </w:tc>
        <w:tc>
          <w:tcPr>
            <w:tcW w:w="958" w:type="dxa"/>
          </w:tcPr>
          <w:p w:rsidR="0009478B" w:rsidRPr="00255447" w:rsidRDefault="0009478B" w:rsidP="003D1AE8">
            <w:pPr>
              <w:pStyle w:val="TAL"/>
              <w:jc w:val="center"/>
              <w:rPr>
                <w:lang w:eastAsia="en-GB"/>
              </w:rPr>
            </w:pPr>
          </w:p>
        </w:tc>
      </w:tr>
    </w:tbl>
    <w:p w:rsidR="0009478B" w:rsidRPr="00255447" w:rsidRDefault="0009478B" w:rsidP="003D1AE8">
      <w:pPr>
        <w:pStyle w:val="TH"/>
      </w:pPr>
    </w:p>
    <w:p w:rsidR="0009478B" w:rsidRPr="00255447" w:rsidRDefault="0009478B" w:rsidP="003D1AE8">
      <w:pPr>
        <w:pStyle w:val="NO"/>
      </w:pPr>
      <w:r w:rsidRPr="00255447">
        <w:lastRenderedPageBreak/>
        <w:t>NOTE:</w:t>
      </w:r>
      <w:r w:rsidRPr="00255447">
        <w:tab/>
        <w:t>The column FDD/ TDD diff indicates if the UE is allowed to signal different values for FDD and TDD.</w:t>
      </w:r>
    </w:p>
    <w:p w:rsidR="0009478B" w:rsidRPr="00255447" w:rsidRDefault="0009478B" w:rsidP="003D1AE8">
      <w:pPr>
        <w:pStyle w:val="TH"/>
      </w:pPr>
    </w:p>
    <w:p w:rsidR="00691CCF" w:rsidRPr="00255447" w:rsidRDefault="00691CCF" w:rsidP="003D1AE8"/>
    <w:p w:rsidR="00F52803" w:rsidRPr="00255447" w:rsidRDefault="00F52803" w:rsidP="003D1AE8">
      <w:pPr>
        <w:pStyle w:val="TH"/>
      </w:pPr>
      <w:r w:rsidRPr="00255447">
        <w:lastRenderedPageBreak/>
        <w:t>Table B.1-1a: Definitions of feature group indicators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452"/>
        <w:gridCol w:w="1977"/>
        <w:gridCol w:w="2245"/>
        <w:gridCol w:w="936"/>
      </w:tblGrid>
      <w:tr w:rsidR="00F52803" w:rsidRPr="00255447" w:rsidTr="009A5193">
        <w:trPr>
          <w:jc w:val="center"/>
        </w:trPr>
        <w:tc>
          <w:tcPr>
            <w:tcW w:w="1024" w:type="dxa"/>
          </w:tcPr>
          <w:p w:rsidR="00F52803" w:rsidRPr="00255447" w:rsidRDefault="00F52803" w:rsidP="003D1AE8">
            <w:pPr>
              <w:pStyle w:val="TAH"/>
              <w:rPr>
                <w:lang w:eastAsia="en-GB"/>
              </w:rPr>
            </w:pPr>
            <w:r w:rsidRPr="00255447">
              <w:rPr>
                <w:lang w:eastAsia="en-GB"/>
              </w:rPr>
              <w:lastRenderedPageBreak/>
              <w:t xml:space="preserve">Index of indicator </w:t>
            </w:r>
            <w:r w:rsidRPr="00255447">
              <w:rPr>
                <w:b w:val="0"/>
                <w:lang w:eastAsia="en-GB"/>
              </w:rPr>
              <w:t>(bit number)</w:t>
            </w:r>
          </w:p>
        </w:tc>
        <w:tc>
          <w:tcPr>
            <w:tcW w:w="3519" w:type="dxa"/>
          </w:tcPr>
          <w:p w:rsidR="00F52803" w:rsidRPr="00255447" w:rsidRDefault="00F52803" w:rsidP="003D1AE8">
            <w:pPr>
              <w:pStyle w:val="TAH"/>
              <w:rPr>
                <w:lang w:eastAsia="en-GB"/>
              </w:rPr>
            </w:pPr>
            <w:r w:rsidRPr="00255447">
              <w:rPr>
                <w:lang w:eastAsia="en-GB"/>
              </w:rPr>
              <w:t>Definition</w:t>
            </w:r>
          </w:p>
          <w:p w:rsidR="00F52803" w:rsidRPr="00255447" w:rsidRDefault="00F52803" w:rsidP="003D1AE8">
            <w:pPr>
              <w:pStyle w:val="TAH"/>
              <w:rPr>
                <w:b w:val="0"/>
                <w:lang w:eastAsia="en-GB"/>
              </w:rPr>
            </w:pPr>
            <w:r w:rsidRPr="00255447">
              <w:rPr>
                <w:b w:val="0"/>
                <w:lang w:eastAsia="en-GB"/>
              </w:rPr>
              <w:t>(description of the supported functionality, if indicator set to one)</w:t>
            </w:r>
          </w:p>
        </w:tc>
        <w:tc>
          <w:tcPr>
            <w:tcW w:w="2043" w:type="dxa"/>
          </w:tcPr>
          <w:p w:rsidR="00F52803" w:rsidRPr="00255447" w:rsidRDefault="00F52803" w:rsidP="003D1AE8">
            <w:pPr>
              <w:pStyle w:val="TAH"/>
              <w:rPr>
                <w:lang w:eastAsia="en-GB"/>
              </w:rPr>
            </w:pPr>
            <w:r w:rsidRPr="00255447">
              <w:rPr>
                <w:lang w:eastAsia="en-GB"/>
              </w:rPr>
              <w:t>Notes</w:t>
            </w:r>
          </w:p>
        </w:tc>
        <w:tc>
          <w:tcPr>
            <w:tcW w:w="2311" w:type="dxa"/>
          </w:tcPr>
          <w:p w:rsidR="00F52803" w:rsidRPr="00255447" w:rsidRDefault="00F52803" w:rsidP="003D1AE8">
            <w:pPr>
              <w:pStyle w:val="TAH"/>
              <w:rPr>
                <w:lang w:eastAsia="en-GB"/>
              </w:rPr>
            </w:pPr>
            <w:r w:rsidRPr="00255447">
              <w:rPr>
                <w:lang w:eastAsia="en-GB"/>
              </w:rPr>
              <w:t>If indicated "Yes" the feature shall be implemented and successfully tested for this version of the specification</w:t>
            </w:r>
          </w:p>
        </w:tc>
        <w:tc>
          <w:tcPr>
            <w:tcW w:w="958" w:type="dxa"/>
          </w:tcPr>
          <w:p w:rsidR="00F52803" w:rsidRPr="00255447" w:rsidRDefault="00F52803" w:rsidP="003D1AE8">
            <w:pPr>
              <w:pStyle w:val="TAH"/>
              <w:rPr>
                <w:lang w:eastAsia="en-GB"/>
              </w:rPr>
            </w:pPr>
            <w:r w:rsidRPr="00255447">
              <w:rPr>
                <w:i/>
                <w:noProof/>
                <w:lang w:eastAsia="en-GB"/>
              </w:rPr>
              <w:t>FDD/ TDD diff</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 xml:space="preserve">33 </w:t>
            </w:r>
            <w:r w:rsidRPr="00255447">
              <w:rPr>
                <w:lang w:eastAsia="en-GB"/>
              </w:rPr>
              <w:t>(leftmost bit)</w:t>
            </w:r>
          </w:p>
        </w:tc>
        <w:tc>
          <w:tcPr>
            <w:tcW w:w="3519" w:type="dxa"/>
          </w:tcPr>
          <w:p w:rsidR="00F52803" w:rsidRPr="00255447" w:rsidRDefault="00F52803" w:rsidP="003D1AE8">
            <w:pPr>
              <w:pStyle w:val="TAL"/>
              <w:rPr>
                <w:lang w:eastAsia="en-GB"/>
              </w:rPr>
            </w:pPr>
            <w:r w:rsidRPr="00255447">
              <w:rPr>
                <w:lang w:eastAsia="en-GB"/>
              </w:rPr>
              <w:t xml:space="preserve">Inter-RAT ANR features for UTRAN </w:t>
            </w:r>
            <w:r w:rsidR="00F52BC7" w:rsidRPr="00255447">
              <w:rPr>
                <w:lang w:eastAsia="en-GB"/>
              </w:rPr>
              <w:t xml:space="preserve">FDD </w:t>
            </w:r>
            <w:r w:rsidRPr="00255447">
              <w:rPr>
                <w:lang w:eastAsia="en-GB"/>
              </w:rPr>
              <w:t>including:</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F52803" w:rsidRPr="00255447" w:rsidRDefault="00F52803" w:rsidP="003D1AE8">
            <w:pPr>
              <w:pStyle w:val="TAL"/>
              <w:rPr>
                <w:lang w:eastAsia="en-GB"/>
              </w:rPr>
            </w:pPr>
            <w:r w:rsidRPr="00255447">
              <w:rPr>
                <w:lang w:eastAsia="en-GB"/>
              </w:rPr>
              <w:t>- can only be set to 1 if the UE has set bit number 5 and bit number 2</w:t>
            </w:r>
            <w:r w:rsidRPr="00255447">
              <w:rPr>
                <w:lang w:eastAsia="zh-CN"/>
              </w:rPr>
              <w:t>2</w:t>
            </w:r>
            <w:r w:rsidRPr="00255447">
              <w:rPr>
                <w:lang w:eastAsia="en-GB"/>
              </w:rPr>
              <w:t xml:space="preserve"> to 1.</w:t>
            </w:r>
          </w:p>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r w:rsidRPr="00255447">
              <w:rPr>
                <w:lang w:eastAsia="en-GB"/>
              </w:rPr>
              <w:t>Yes</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34</w:t>
            </w:r>
          </w:p>
        </w:tc>
        <w:tc>
          <w:tcPr>
            <w:tcW w:w="3519" w:type="dxa"/>
          </w:tcPr>
          <w:p w:rsidR="00F52803" w:rsidRPr="00255447" w:rsidRDefault="00F52803" w:rsidP="003D1AE8">
            <w:pPr>
              <w:pStyle w:val="TAL"/>
              <w:rPr>
                <w:lang w:eastAsia="en-GB"/>
              </w:rPr>
            </w:pPr>
            <w:r w:rsidRPr="00255447">
              <w:rPr>
                <w:lang w:eastAsia="en-GB"/>
              </w:rPr>
              <w:t>Inter-RAT ANR features for GERAN including:</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w:t>
            </w:r>
            <w:r w:rsidRPr="00255447">
              <w:rPr>
                <w:lang w:eastAsia="en-GB"/>
              </w:rPr>
              <w:t xml:space="preserve"> </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F52803" w:rsidRPr="00255447" w:rsidRDefault="00F52803" w:rsidP="003D1AE8">
            <w:pPr>
              <w:pStyle w:val="TAL"/>
              <w:rPr>
                <w:lang w:eastAsia="en-GB"/>
              </w:rPr>
            </w:pPr>
            <w:r w:rsidRPr="00255447">
              <w:rPr>
                <w:lang w:eastAsia="en-GB"/>
              </w:rPr>
              <w:t>- can only be set to 1 if the UE has set bit number 5 and bit number 2</w:t>
            </w:r>
            <w:r w:rsidRPr="00255447">
              <w:rPr>
                <w:lang w:eastAsia="zh-CN"/>
              </w:rPr>
              <w:t xml:space="preserve">3 </w:t>
            </w:r>
            <w:r w:rsidRPr="00255447">
              <w:rPr>
                <w:lang w:eastAsia="en-GB"/>
              </w:rPr>
              <w:t>to 1.</w:t>
            </w:r>
          </w:p>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r w:rsidRPr="00255447">
              <w:rPr>
                <w:lang w:eastAsia="en-GB"/>
              </w:rPr>
              <w:t>Yes</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35</w:t>
            </w:r>
          </w:p>
        </w:tc>
        <w:tc>
          <w:tcPr>
            <w:tcW w:w="3519" w:type="dxa"/>
          </w:tcPr>
          <w:p w:rsidR="00F52803" w:rsidRPr="00255447" w:rsidRDefault="00F52803" w:rsidP="003D1AE8">
            <w:pPr>
              <w:pStyle w:val="TAL"/>
              <w:rPr>
                <w:lang w:eastAsia="en-GB"/>
              </w:rPr>
            </w:pPr>
            <w:r w:rsidRPr="00255447">
              <w:rPr>
                <w:lang w:eastAsia="en-GB"/>
              </w:rPr>
              <w:t>Inter-RAT ANR features for 1xRTT including:</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F52803" w:rsidRPr="00255447" w:rsidRDefault="00F52803" w:rsidP="003D1AE8">
            <w:pPr>
              <w:pStyle w:val="TAL"/>
              <w:rPr>
                <w:lang w:eastAsia="en-GB"/>
              </w:rPr>
            </w:pPr>
            <w:r w:rsidRPr="00255447">
              <w:rPr>
                <w:lang w:eastAsia="en-GB"/>
              </w:rPr>
              <w:t>- can only be set to 1 if the UE has set bit number 5 and bit number 2</w:t>
            </w:r>
            <w:r w:rsidRPr="00255447">
              <w:rPr>
                <w:lang w:eastAsia="zh-CN"/>
              </w:rPr>
              <w:t xml:space="preserve">4 </w:t>
            </w:r>
            <w:r w:rsidRPr="00255447">
              <w:rPr>
                <w:lang w:eastAsia="en-GB"/>
              </w:rPr>
              <w:t>to 1.</w:t>
            </w:r>
          </w:p>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r w:rsidRPr="00255447">
              <w:rPr>
                <w:lang w:eastAsia="en-GB"/>
              </w:rPr>
              <w:t>Yes</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36</w:t>
            </w:r>
          </w:p>
        </w:tc>
        <w:tc>
          <w:tcPr>
            <w:tcW w:w="3519" w:type="dxa"/>
          </w:tcPr>
          <w:p w:rsidR="00F52803" w:rsidRPr="00255447" w:rsidRDefault="00F52803" w:rsidP="003D1AE8">
            <w:pPr>
              <w:pStyle w:val="TAL"/>
              <w:rPr>
                <w:lang w:eastAsia="en-GB"/>
              </w:rPr>
            </w:pPr>
            <w:r w:rsidRPr="00255447">
              <w:rPr>
                <w:lang w:eastAsia="en-GB"/>
              </w:rPr>
              <w:t>Inter-RAT ANR features for HRPD including:</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w:t>
            </w:r>
          </w:p>
          <w:p w:rsidR="00F52803" w:rsidRPr="00255447" w:rsidRDefault="00F52803"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F52803" w:rsidRPr="00255447" w:rsidRDefault="00F52803" w:rsidP="003D1AE8">
            <w:pPr>
              <w:pStyle w:val="TAL"/>
              <w:rPr>
                <w:lang w:eastAsia="en-GB"/>
              </w:rPr>
            </w:pPr>
            <w:r w:rsidRPr="00255447">
              <w:rPr>
                <w:lang w:eastAsia="en-GB"/>
              </w:rPr>
              <w:t>- can only be set to 1 if the UE has set bit number 5 and bit number 2</w:t>
            </w:r>
            <w:r w:rsidRPr="00255447">
              <w:rPr>
                <w:lang w:eastAsia="zh-CN"/>
              </w:rPr>
              <w:t xml:space="preserve">6 </w:t>
            </w:r>
            <w:r w:rsidRPr="00255447">
              <w:rPr>
                <w:lang w:eastAsia="en-GB"/>
              </w:rPr>
              <w:t>to 1.</w:t>
            </w:r>
          </w:p>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r w:rsidRPr="00255447">
              <w:rPr>
                <w:lang w:eastAsia="en-GB"/>
              </w:rPr>
              <w:t>Yes</w:t>
            </w:r>
          </w:p>
        </w:tc>
      </w:tr>
      <w:tr w:rsidR="00F52BC7" w:rsidRPr="00255447" w:rsidTr="00447319">
        <w:trPr>
          <w:jc w:val="center"/>
        </w:trPr>
        <w:tc>
          <w:tcPr>
            <w:tcW w:w="1024" w:type="dxa"/>
          </w:tcPr>
          <w:p w:rsidR="00F52BC7" w:rsidRPr="00255447" w:rsidRDefault="00F52BC7" w:rsidP="003D1AE8">
            <w:pPr>
              <w:pStyle w:val="TAL"/>
              <w:rPr>
                <w:lang w:eastAsia="en-GB"/>
              </w:rPr>
            </w:pPr>
            <w:r w:rsidRPr="00255447">
              <w:rPr>
                <w:lang w:eastAsia="zh-CN"/>
              </w:rPr>
              <w:t>37</w:t>
            </w:r>
          </w:p>
        </w:tc>
        <w:tc>
          <w:tcPr>
            <w:tcW w:w="3519" w:type="dxa"/>
          </w:tcPr>
          <w:p w:rsidR="00F52BC7" w:rsidRPr="00255447" w:rsidRDefault="00F52BC7" w:rsidP="003D1AE8">
            <w:pPr>
              <w:pStyle w:val="TAL"/>
              <w:rPr>
                <w:lang w:eastAsia="en-GB"/>
              </w:rPr>
            </w:pPr>
            <w:r w:rsidRPr="00255447">
              <w:rPr>
                <w:lang w:eastAsia="en-GB"/>
              </w:rPr>
              <w:t>Inter-RAT ANR features for UTRAN TDD including:</w:t>
            </w:r>
          </w:p>
          <w:p w:rsidR="00F52BC7" w:rsidRPr="00255447" w:rsidRDefault="00F52BC7"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reportStrongestCellsForSON</w:t>
            </w:r>
            <w:r w:rsidRPr="00255447">
              <w:rPr>
                <w:lang w:eastAsia="en-GB"/>
              </w:rPr>
              <w:t xml:space="preserve"> </w:t>
            </w:r>
          </w:p>
          <w:p w:rsidR="00F52BC7" w:rsidRPr="00255447" w:rsidRDefault="00F52BC7" w:rsidP="003D1AE8">
            <w:pPr>
              <w:pStyle w:val="TAL"/>
              <w:rPr>
                <w:lang w:eastAsia="en-GB"/>
              </w:rPr>
            </w:pPr>
            <w:r w:rsidRPr="00255447">
              <w:rPr>
                <w:lang w:eastAsia="en-GB"/>
              </w:rPr>
              <w:t xml:space="preserve">- Inter-RAT periodical measurement reporting where </w:t>
            </w:r>
            <w:r w:rsidRPr="00255447">
              <w:rPr>
                <w:i/>
                <w:iCs/>
                <w:lang w:eastAsia="en-GB"/>
              </w:rPr>
              <w:t>triggerType</w:t>
            </w:r>
            <w:r w:rsidRPr="00255447">
              <w:rPr>
                <w:lang w:eastAsia="en-GB"/>
              </w:rPr>
              <w:t xml:space="preserve"> is set to </w:t>
            </w:r>
            <w:r w:rsidRPr="00255447">
              <w:rPr>
                <w:i/>
                <w:iCs/>
                <w:lang w:eastAsia="en-GB"/>
              </w:rPr>
              <w:t>periodical</w:t>
            </w:r>
            <w:r w:rsidRPr="00255447">
              <w:rPr>
                <w:lang w:eastAsia="en-GB"/>
              </w:rPr>
              <w:t xml:space="preserve"> and </w:t>
            </w:r>
            <w:r w:rsidRPr="00255447">
              <w:rPr>
                <w:i/>
                <w:iCs/>
                <w:lang w:eastAsia="en-GB"/>
              </w:rPr>
              <w:t>purpose</w:t>
            </w:r>
            <w:r w:rsidRPr="00255447">
              <w:rPr>
                <w:lang w:eastAsia="en-GB"/>
              </w:rPr>
              <w:t xml:space="preserve"> is set to </w:t>
            </w:r>
            <w:r w:rsidRPr="00255447">
              <w:rPr>
                <w:i/>
                <w:iCs/>
                <w:lang w:eastAsia="en-GB"/>
              </w:rPr>
              <w:t>reportCGI</w:t>
            </w:r>
          </w:p>
        </w:tc>
        <w:tc>
          <w:tcPr>
            <w:tcW w:w="2043" w:type="dxa"/>
          </w:tcPr>
          <w:p w:rsidR="00F52BC7" w:rsidRPr="00255447" w:rsidRDefault="00F52BC7" w:rsidP="003D1AE8">
            <w:pPr>
              <w:pStyle w:val="TAL"/>
              <w:rPr>
                <w:lang w:eastAsia="en-GB"/>
              </w:rPr>
            </w:pPr>
            <w:r w:rsidRPr="00255447">
              <w:rPr>
                <w:lang w:eastAsia="en-GB"/>
              </w:rPr>
              <w:t xml:space="preserve">- can only be set to 1 if the UE has set bit number 5 and </w:t>
            </w:r>
            <w:r w:rsidR="00B75F7B" w:rsidRPr="00255447">
              <w:rPr>
                <w:lang w:eastAsia="en-GB"/>
              </w:rPr>
              <w:t xml:space="preserve">at least one of the bit number 22 (for UEs supporting only UTRA TDD) or the </w:t>
            </w:r>
            <w:r w:rsidRPr="00255447">
              <w:rPr>
                <w:lang w:eastAsia="en-GB"/>
              </w:rPr>
              <w:t>bit number 39 to 1.</w:t>
            </w:r>
          </w:p>
        </w:tc>
        <w:tc>
          <w:tcPr>
            <w:tcW w:w="2311" w:type="dxa"/>
          </w:tcPr>
          <w:p w:rsidR="00F52BC7" w:rsidRPr="00255447" w:rsidRDefault="00F52BC7" w:rsidP="003D1AE8">
            <w:pPr>
              <w:pStyle w:val="TAL"/>
              <w:rPr>
                <w:lang w:eastAsia="en-GB"/>
              </w:rPr>
            </w:pPr>
          </w:p>
        </w:tc>
        <w:tc>
          <w:tcPr>
            <w:tcW w:w="958" w:type="dxa"/>
          </w:tcPr>
          <w:p w:rsidR="00F52BC7" w:rsidRPr="00255447" w:rsidRDefault="00F52BC7" w:rsidP="003D1AE8">
            <w:pPr>
              <w:pStyle w:val="TAL"/>
              <w:jc w:val="center"/>
              <w:rPr>
                <w:lang w:eastAsia="en-GB"/>
              </w:rPr>
            </w:pPr>
            <w:r w:rsidRPr="00255447">
              <w:rPr>
                <w:lang w:eastAsia="en-GB"/>
              </w:rPr>
              <w:t>Yes</w:t>
            </w:r>
          </w:p>
        </w:tc>
      </w:tr>
      <w:tr w:rsidR="00F52BC7" w:rsidRPr="00255447" w:rsidTr="00447319">
        <w:trPr>
          <w:jc w:val="center"/>
        </w:trPr>
        <w:tc>
          <w:tcPr>
            <w:tcW w:w="1024" w:type="dxa"/>
          </w:tcPr>
          <w:p w:rsidR="00F52BC7" w:rsidRPr="00255447" w:rsidRDefault="00F52BC7" w:rsidP="003D1AE8">
            <w:pPr>
              <w:pStyle w:val="TAL"/>
              <w:rPr>
                <w:lang w:eastAsia="en-GB"/>
              </w:rPr>
            </w:pPr>
            <w:r w:rsidRPr="00255447">
              <w:rPr>
                <w:lang w:eastAsia="zh-CN"/>
              </w:rPr>
              <w:t>38</w:t>
            </w:r>
          </w:p>
        </w:tc>
        <w:tc>
          <w:tcPr>
            <w:tcW w:w="3519" w:type="dxa"/>
          </w:tcPr>
          <w:p w:rsidR="00F52BC7" w:rsidRPr="00255447" w:rsidRDefault="00F52BC7" w:rsidP="003D1AE8">
            <w:pPr>
              <w:pStyle w:val="TAL"/>
              <w:rPr>
                <w:lang w:eastAsia="en-GB"/>
              </w:rPr>
            </w:pPr>
            <w:r w:rsidRPr="00255447">
              <w:rPr>
                <w:lang w:eastAsia="en-GB"/>
              </w:rPr>
              <w:t>- EUTRA RRC_CONNECTED to UTRA TDD CELL_DCH PS handover, if the UE supports both UTRAN FDD and UTRAN TDD</w:t>
            </w:r>
          </w:p>
        </w:tc>
        <w:tc>
          <w:tcPr>
            <w:tcW w:w="2043" w:type="dxa"/>
          </w:tcPr>
          <w:p w:rsidR="00F52BC7" w:rsidRPr="00255447" w:rsidRDefault="00F52BC7" w:rsidP="003D1AE8">
            <w:pPr>
              <w:pStyle w:val="TAL"/>
              <w:rPr>
                <w:lang w:eastAsia="en-GB"/>
              </w:rPr>
            </w:pPr>
            <w:r w:rsidRPr="00255447">
              <w:rPr>
                <w:lang w:eastAsia="en-GB"/>
              </w:rPr>
              <w:t>- can only be set to 1 if the UE has set bit number 39 to 1</w:t>
            </w:r>
          </w:p>
        </w:tc>
        <w:tc>
          <w:tcPr>
            <w:tcW w:w="2311" w:type="dxa"/>
          </w:tcPr>
          <w:p w:rsidR="00F52BC7" w:rsidRPr="00255447" w:rsidRDefault="00F52BC7" w:rsidP="003D1AE8">
            <w:pPr>
              <w:pStyle w:val="TAL"/>
              <w:rPr>
                <w:lang w:eastAsia="en-GB"/>
              </w:rPr>
            </w:pPr>
          </w:p>
        </w:tc>
        <w:tc>
          <w:tcPr>
            <w:tcW w:w="958" w:type="dxa"/>
          </w:tcPr>
          <w:p w:rsidR="00F52BC7" w:rsidRPr="00255447" w:rsidRDefault="00F52BC7" w:rsidP="003D1AE8">
            <w:pPr>
              <w:pStyle w:val="TAL"/>
              <w:jc w:val="center"/>
              <w:rPr>
                <w:lang w:eastAsia="en-GB"/>
              </w:rPr>
            </w:pPr>
            <w:r w:rsidRPr="00255447">
              <w:rPr>
                <w:lang w:eastAsia="en-GB"/>
              </w:rPr>
              <w:t>Yes</w:t>
            </w:r>
          </w:p>
        </w:tc>
      </w:tr>
      <w:tr w:rsidR="00F52BC7" w:rsidRPr="00255447" w:rsidTr="00447319">
        <w:trPr>
          <w:jc w:val="center"/>
        </w:trPr>
        <w:tc>
          <w:tcPr>
            <w:tcW w:w="1024" w:type="dxa"/>
          </w:tcPr>
          <w:p w:rsidR="00F52BC7" w:rsidRPr="00255447" w:rsidRDefault="00F52BC7" w:rsidP="003D1AE8">
            <w:pPr>
              <w:pStyle w:val="TAL"/>
              <w:rPr>
                <w:lang w:eastAsia="en-GB"/>
              </w:rPr>
            </w:pPr>
            <w:r w:rsidRPr="00255447">
              <w:rPr>
                <w:lang w:eastAsia="zh-CN"/>
              </w:rPr>
              <w:t>39</w:t>
            </w:r>
          </w:p>
        </w:tc>
        <w:tc>
          <w:tcPr>
            <w:tcW w:w="3519" w:type="dxa"/>
          </w:tcPr>
          <w:p w:rsidR="00F52BC7" w:rsidRPr="00255447" w:rsidRDefault="00F52BC7" w:rsidP="003D1AE8">
            <w:pPr>
              <w:pStyle w:val="TAL"/>
              <w:rPr>
                <w:lang w:eastAsia="en-GB"/>
              </w:rPr>
            </w:pPr>
            <w:r w:rsidRPr="00255447">
              <w:rPr>
                <w:lang w:eastAsia="en-GB"/>
              </w:rPr>
              <w:t>- UTRAN TDD measurements, reporting and measurement reporting event B2 in E-UTRA connected mode, if the UE supports both UTRAN FDD and UTRAN TDD</w:t>
            </w:r>
          </w:p>
        </w:tc>
        <w:tc>
          <w:tcPr>
            <w:tcW w:w="2043" w:type="dxa"/>
          </w:tcPr>
          <w:p w:rsidR="00F52BC7" w:rsidRPr="00255447" w:rsidRDefault="00F52BC7" w:rsidP="003D1AE8">
            <w:pPr>
              <w:pStyle w:val="TAL"/>
              <w:rPr>
                <w:lang w:eastAsia="en-GB"/>
              </w:rPr>
            </w:pPr>
          </w:p>
        </w:tc>
        <w:tc>
          <w:tcPr>
            <w:tcW w:w="2311" w:type="dxa"/>
          </w:tcPr>
          <w:p w:rsidR="00F52BC7" w:rsidRPr="00255447" w:rsidRDefault="00F52BC7" w:rsidP="003D1AE8">
            <w:pPr>
              <w:pStyle w:val="TAL"/>
              <w:rPr>
                <w:lang w:eastAsia="en-GB"/>
              </w:rPr>
            </w:pPr>
          </w:p>
        </w:tc>
        <w:tc>
          <w:tcPr>
            <w:tcW w:w="958" w:type="dxa"/>
          </w:tcPr>
          <w:p w:rsidR="00F52BC7" w:rsidRPr="00255447" w:rsidRDefault="00F52BC7" w:rsidP="003D1AE8">
            <w:pPr>
              <w:pStyle w:val="TAL"/>
              <w:jc w:val="center"/>
              <w:rPr>
                <w:lang w:eastAsia="en-GB"/>
              </w:rPr>
            </w:pPr>
            <w:r w:rsidRPr="00255447">
              <w:rPr>
                <w:lang w:eastAsia="en-GB"/>
              </w:rPr>
              <w:t>Yes</w:t>
            </w:r>
          </w:p>
        </w:tc>
      </w:tr>
      <w:tr w:rsidR="00F52BC7" w:rsidRPr="00255447" w:rsidTr="00447319">
        <w:trPr>
          <w:jc w:val="center"/>
        </w:trPr>
        <w:tc>
          <w:tcPr>
            <w:tcW w:w="1024" w:type="dxa"/>
          </w:tcPr>
          <w:p w:rsidR="00F52BC7" w:rsidRPr="00255447" w:rsidRDefault="00F52BC7" w:rsidP="003D1AE8">
            <w:pPr>
              <w:pStyle w:val="TAL"/>
              <w:rPr>
                <w:lang w:eastAsia="en-GB"/>
              </w:rPr>
            </w:pPr>
            <w:r w:rsidRPr="00255447">
              <w:rPr>
                <w:lang w:eastAsia="zh-CN"/>
              </w:rPr>
              <w:lastRenderedPageBreak/>
              <w:t>40</w:t>
            </w:r>
          </w:p>
        </w:tc>
        <w:tc>
          <w:tcPr>
            <w:tcW w:w="3519" w:type="dxa"/>
          </w:tcPr>
          <w:p w:rsidR="00F52BC7" w:rsidRPr="00255447" w:rsidRDefault="00F52BC7" w:rsidP="003D1AE8">
            <w:pPr>
              <w:pStyle w:val="TAL"/>
              <w:rPr>
                <w:lang w:eastAsia="en-GB"/>
              </w:rPr>
            </w:pPr>
            <w:r w:rsidRPr="00255447">
              <w:rPr>
                <w:lang w:eastAsia="en-GB"/>
              </w:rPr>
              <w:t>- EUTRA RRC_CONNECTED to UTRA TDD CELL_DCH CS handover, if the UE supports both UTRAN FDD and UTRAN TDD</w:t>
            </w:r>
          </w:p>
        </w:tc>
        <w:tc>
          <w:tcPr>
            <w:tcW w:w="2043" w:type="dxa"/>
          </w:tcPr>
          <w:p w:rsidR="00F52BC7" w:rsidRPr="00255447" w:rsidRDefault="00F52BC7" w:rsidP="003D1AE8">
            <w:pPr>
              <w:pStyle w:val="TAL"/>
              <w:rPr>
                <w:lang w:eastAsia="en-GB"/>
              </w:rPr>
            </w:pPr>
            <w:r w:rsidRPr="00255447">
              <w:rPr>
                <w:lang w:eastAsia="en-GB"/>
              </w:rPr>
              <w:t>- related to SR-VCC</w:t>
            </w:r>
          </w:p>
          <w:p w:rsidR="00F52BC7" w:rsidRPr="00255447" w:rsidRDefault="00F52BC7" w:rsidP="003D1AE8">
            <w:pPr>
              <w:pStyle w:val="TAL"/>
              <w:rPr>
                <w:lang w:eastAsia="en-GB"/>
              </w:rPr>
            </w:pPr>
            <w:r w:rsidRPr="00255447">
              <w:rPr>
                <w:lang w:eastAsia="en-GB"/>
              </w:rPr>
              <w:t>- can only be set to 1 if the UE has set bit number 38 to 1</w:t>
            </w:r>
          </w:p>
        </w:tc>
        <w:tc>
          <w:tcPr>
            <w:tcW w:w="2311" w:type="dxa"/>
          </w:tcPr>
          <w:p w:rsidR="00F52BC7" w:rsidRPr="00255447" w:rsidRDefault="00F52BC7" w:rsidP="003D1AE8">
            <w:pPr>
              <w:pStyle w:val="TAL"/>
              <w:rPr>
                <w:lang w:eastAsia="en-GB"/>
              </w:rPr>
            </w:pPr>
          </w:p>
        </w:tc>
        <w:tc>
          <w:tcPr>
            <w:tcW w:w="958" w:type="dxa"/>
          </w:tcPr>
          <w:p w:rsidR="00F52BC7" w:rsidRPr="00255447" w:rsidRDefault="00F52BC7" w:rsidP="003D1AE8">
            <w:pPr>
              <w:pStyle w:val="TAL"/>
              <w:jc w:val="center"/>
              <w:rPr>
                <w:lang w:eastAsia="en-GB"/>
              </w:rPr>
            </w:pPr>
            <w:r w:rsidRPr="00255447">
              <w:rPr>
                <w:lang w:eastAsia="en-GB"/>
              </w:rPr>
              <w:t>Yes</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41</w:t>
            </w:r>
          </w:p>
        </w:tc>
        <w:tc>
          <w:tcPr>
            <w:tcW w:w="3519" w:type="dxa"/>
          </w:tcPr>
          <w:p w:rsidR="00F52803" w:rsidRPr="00255447" w:rsidRDefault="00D24DED" w:rsidP="003D1AE8">
            <w:pPr>
              <w:pStyle w:val="TAL"/>
              <w:rPr>
                <w:lang w:eastAsia="en-GB"/>
              </w:rPr>
            </w:pPr>
            <w:r w:rsidRPr="00255447">
              <w:rPr>
                <w:lang w:eastAsia="en-GB"/>
              </w:rPr>
              <w:t>Measurement reporting event: Event B1 – Neighbour &gt; threshold for UTRAN FDD, if the UE supports UTRAN FDD and has set bit number 22 to 1</w:t>
            </w:r>
          </w:p>
        </w:tc>
        <w:tc>
          <w:tcPr>
            <w:tcW w:w="2043" w:type="dxa"/>
          </w:tcPr>
          <w:p w:rsidR="00F52803" w:rsidRPr="00255447" w:rsidRDefault="00F52803" w:rsidP="003D1AE8">
            <w:pPr>
              <w:pStyle w:val="TAL"/>
              <w:rPr>
                <w:lang w:eastAsia="en-GB"/>
              </w:rPr>
            </w:pPr>
          </w:p>
        </w:tc>
        <w:tc>
          <w:tcPr>
            <w:tcW w:w="2311" w:type="dxa"/>
          </w:tcPr>
          <w:p w:rsidR="00F52803" w:rsidRPr="00255447" w:rsidRDefault="00D24DED" w:rsidP="003D1AE8">
            <w:pPr>
              <w:pStyle w:val="TAL"/>
              <w:rPr>
                <w:lang w:eastAsia="en-GB"/>
              </w:rPr>
            </w:pPr>
            <w:r w:rsidRPr="00255447">
              <w:rPr>
                <w:lang w:eastAsia="en-GB"/>
              </w:rPr>
              <w:t>Yes for FDD, unless UE has set bit number 15 to 1</w:t>
            </w:r>
          </w:p>
        </w:tc>
        <w:tc>
          <w:tcPr>
            <w:tcW w:w="958" w:type="dxa"/>
          </w:tcPr>
          <w:p w:rsidR="00F52803" w:rsidRPr="00255447" w:rsidRDefault="00D24DED" w:rsidP="003D1AE8">
            <w:pPr>
              <w:pStyle w:val="TAL"/>
              <w:jc w:val="center"/>
              <w:rPr>
                <w:lang w:eastAsia="en-GB"/>
              </w:rPr>
            </w:pPr>
            <w:r w:rsidRPr="00255447">
              <w:rPr>
                <w:lang w:eastAsia="en-GB"/>
              </w:rPr>
              <w:t>Yes</w:t>
            </w: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42</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43</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44</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45</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46</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47</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48</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49</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50</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51</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52</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53</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54</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55</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56</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57</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58</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59</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60</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61</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62</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63</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r w:rsidR="00F52803" w:rsidRPr="00255447" w:rsidTr="009A5193">
        <w:trPr>
          <w:jc w:val="center"/>
        </w:trPr>
        <w:tc>
          <w:tcPr>
            <w:tcW w:w="1024" w:type="dxa"/>
          </w:tcPr>
          <w:p w:rsidR="00F52803" w:rsidRPr="00255447" w:rsidRDefault="00F52803" w:rsidP="003D1AE8">
            <w:pPr>
              <w:pStyle w:val="TAL"/>
              <w:rPr>
                <w:lang w:eastAsia="en-GB"/>
              </w:rPr>
            </w:pPr>
            <w:r w:rsidRPr="00255447">
              <w:rPr>
                <w:lang w:eastAsia="zh-CN"/>
              </w:rPr>
              <w:t>64</w:t>
            </w:r>
          </w:p>
        </w:tc>
        <w:tc>
          <w:tcPr>
            <w:tcW w:w="3519" w:type="dxa"/>
          </w:tcPr>
          <w:p w:rsidR="00F52803" w:rsidRPr="00255447" w:rsidRDefault="00F52803" w:rsidP="003D1AE8">
            <w:pPr>
              <w:pStyle w:val="TAL"/>
              <w:rPr>
                <w:lang w:eastAsia="en-GB"/>
              </w:rPr>
            </w:pPr>
            <w:r w:rsidRPr="00255447">
              <w:rPr>
                <w:lang w:eastAsia="en-GB"/>
              </w:rPr>
              <w:t>Undefined</w:t>
            </w:r>
          </w:p>
        </w:tc>
        <w:tc>
          <w:tcPr>
            <w:tcW w:w="2043" w:type="dxa"/>
          </w:tcPr>
          <w:p w:rsidR="00F52803" w:rsidRPr="00255447" w:rsidRDefault="00F52803" w:rsidP="003D1AE8">
            <w:pPr>
              <w:pStyle w:val="TAL"/>
              <w:rPr>
                <w:lang w:eastAsia="en-GB"/>
              </w:rPr>
            </w:pPr>
          </w:p>
        </w:tc>
        <w:tc>
          <w:tcPr>
            <w:tcW w:w="2311" w:type="dxa"/>
          </w:tcPr>
          <w:p w:rsidR="00F52803" w:rsidRPr="00255447" w:rsidRDefault="00F52803" w:rsidP="003D1AE8">
            <w:pPr>
              <w:pStyle w:val="TAL"/>
              <w:rPr>
                <w:lang w:eastAsia="en-GB"/>
              </w:rPr>
            </w:pPr>
          </w:p>
        </w:tc>
        <w:tc>
          <w:tcPr>
            <w:tcW w:w="958" w:type="dxa"/>
          </w:tcPr>
          <w:p w:rsidR="00F52803" w:rsidRPr="00255447" w:rsidRDefault="00F52803" w:rsidP="003D1AE8">
            <w:pPr>
              <w:pStyle w:val="TAL"/>
              <w:jc w:val="center"/>
              <w:rPr>
                <w:lang w:eastAsia="en-GB"/>
              </w:rPr>
            </w:pPr>
          </w:p>
        </w:tc>
      </w:tr>
    </w:tbl>
    <w:p w:rsidR="00F52803" w:rsidRPr="00255447" w:rsidRDefault="00F52803" w:rsidP="003D1AE8"/>
    <w:p w:rsidR="00F52803" w:rsidRPr="00255447" w:rsidRDefault="00F52803" w:rsidP="003D1AE8">
      <w:pPr>
        <w:pStyle w:val="NO"/>
      </w:pPr>
      <w:r w:rsidRPr="00255447">
        <w:t>NOTE:</w:t>
      </w:r>
      <w:r w:rsidRPr="00255447">
        <w:tab/>
        <w:t>The column FDD/ TDD diff indicates if the UE is allowed to signal different values for FDD and TDD.</w:t>
      </w:r>
      <w:r w:rsidR="00787F83" w:rsidRPr="00255447">
        <w:t xml:space="preserve"> </w:t>
      </w:r>
      <w:r w:rsidR="00146D52" w:rsidRPr="00255447">
        <w:t>Annex E</w:t>
      </w:r>
      <w:r w:rsidR="00787F83" w:rsidRPr="00255447">
        <w:t xml:space="preserve"> specifies for which TDD and FDD serving cells a UE supporting TDD/FDD CA shall support a feature for which it indicates support within the FGI signalling.</w:t>
      </w:r>
    </w:p>
    <w:p w:rsidR="00F52803" w:rsidRPr="00255447" w:rsidRDefault="00F52803" w:rsidP="003D1AE8"/>
    <w:p w:rsidR="00691CCF" w:rsidRPr="00255447" w:rsidRDefault="00691CCF" w:rsidP="003D1AE8">
      <w:pPr>
        <w:rPr>
          <w:b/>
        </w:rPr>
      </w:pPr>
      <w:r w:rsidRPr="00255447">
        <w:rPr>
          <w:b/>
        </w:rPr>
        <w:t>Clarification for mobility from EUTRAN and inter-frequency handover within EUTRAN</w:t>
      </w:r>
    </w:p>
    <w:p w:rsidR="00691CCF" w:rsidRPr="00255447" w:rsidRDefault="00691CCF" w:rsidP="003D1AE8">
      <w:r w:rsidRPr="00255447">
        <w:t xml:space="preserve">There are several feature groups related to mobility from E-UTRAN and inter-frequency handover within EUTRAN. The description of these features is based on the assumption that we have 5 main </w:t>
      </w:r>
      <w:r w:rsidR="00873992" w:rsidRPr="00255447">
        <w:t>"</w:t>
      </w:r>
      <w:r w:rsidRPr="00255447">
        <w:t>functions</w:t>
      </w:r>
      <w:r w:rsidR="00873992" w:rsidRPr="00255447">
        <w:t>"</w:t>
      </w:r>
      <w:r w:rsidRPr="00255447">
        <w:t xml:space="preserve"> related to mobility from E-UTRAN:</w:t>
      </w:r>
    </w:p>
    <w:p w:rsidR="00691CCF" w:rsidRPr="00255447" w:rsidRDefault="00691CCF" w:rsidP="003D1AE8">
      <w:pPr>
        <w:pStyle w:val="B1"/>
      </w:pPr>
      <w:r w:rsidRPr="00255447">
        <w:t>A.</w:t>
      </w:r>
      <w:r w:rsidRPr="00255447">
        <w:tab/>
        <w:t xml:space="preserve"> Support of measurements and cell reselection procedure in idle mode</w:t>
      </w:r>
    </w:p>
    <w:p w:rsidR="00691CCF" w:rsidRPr="00255447" w:rsidRDefault="00691CCF" w:rsidP="003D1AE8">
      <w:pPr>
        <w:pStyle w:val="B1"/>
      </w:pPr>
      <w:r w:rsidRPr="00255447">
        <w:t>B.</w:t>
      </w:r>
      <w:r w:rsidRPr="00255447">
        <w:tab/>
        <w:t xml:space="preserve"> Support of RRC release with redirection procedure in connected mode</w:t>
      </w:r>
    </w:p>
    <w:p w:rsidR="00691CCF" w:rsidRPr="00255447" w:rsidRDefault="00691CCF" w:rsidP="003D1AE8">
      <w:pPr>
        <w:pStyle w:val="B1"/>
      </w:pPr>
      <w:r w:rsidRPr="00255447">
        <w:t>C.</w:t>
      </w:r>
      <w:r w:rsidRPr="00255447">
        <w:tab/>
        <w:t xml:space="preserve"> Support of Network Assisted Cell Change in connected mode</w:t>
      </w:r>
    </w:p>
    <w:p w:rsidR="00691CCF" w:rsidRPr="00255447" w:rsidRDefault="00691CCF" w:rsidP="003D1AE8">
      <w:pPr>
        <w:pStyle w:val="B1"/>
      </w:pPr>
      <w:r w:rsidRPr="00255447">
        <w:t>D.</w:t>
      </w:r>
      <w:r w:rsidRPr="00255447">
        <w:tab/>
        <w:t xml:space="preserve"> Support of measurements and reporting in connected mode</w:t>
      </w:r>
    </w:p>
    <w:p w:rsidR="00691CCF" w:rsidRPr="00255447" w:rsidRDefault="00691CCF" w:rsidP="003D1AE8">
      <w:pPr>
        <w:pStyle w:val="B1"/>
      </w:pPr>
      <w:r w:rsidRPr="00255447">
        <w:t>E.</w:t>
      </w:r>
      <w:r w:rsidRPr="00255447">
        <w:tab/>
        <w:t xml:space="preserve"> Support of handover procedure in connected mode</w:t>
      </w:r>
    </w:p>
    <w:p w:rsidR="00691CCF" w:rsidRPr="00255447" w:rsidRDefault="00691CCF" w:rsidP="003D1AE8">
      <w:r w:rsidRPr="00255447">
        <w:t xml:space="preserve">All functions can be applied for mobility to Inter-frequency to EUTRAN, GERAN, UTRAN, </w:t>
      </w:r>
      <w:r w:rsidR="00923C70" w:rsidRPr="00255447">
        <w:t xml:space="preserve">CDMA2000 </w:t>
      </w:r>
      <w:r w:rsidRPr="00255447">
        <w:t xml:space="preserve">HRPD and </w:t>
      </w:r>
      <w:r w:rsidR="00923C70" w:rsidRPr="00255447">
        <w:t xml:space="preserve">CDMA2000 </w:t>
      </w:r>
      <w:r w:rsidRPr="00255447">
        <w:t>1x</w:t>
      </w:r>
      <w:smartTag w:uri="urn:schemas-microsoft-com:office:smarttags" w:element="PersonName">
        <w:r w:rsidRPr="00255447">
          <w:t>RT</w:t>
        </w:r>
      </w:smartTag>
      <w:r w:rsidRPr="00255447">
        <w:t>T except for function C) which is only applicable for mobility to GERAN. Table B.1-2 below summarises the mobility functions that are supported based on the UE capability signaling (band support) and the setting of the feature group support indicators.</w:t>
      </w:r>
    </w:p>
    <w:p w:rsidR="00BF533B" w:rsidRPr="00255447" w:rsidRDefault="00BF533B" w:rsidP="003D1AE8">
      <w:pPr>
        <w:pStyle w:val="TH"/>
      </w:pPr>
      <w:r w:rsidRPr="00255447">
        <w:lastRenderedPageBreak/>
        <w:t>Table B.1-2: Mobility from E-UTRAN</w:t>
      </w:r>
    </w:p>
    <w:tbl>
      <w:tblPr>
        <w:tblW w:w="10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1627"/>
        <w:gridCol w:w="1440"/>
        <w:gridCol w:w="1440"/>
        <w:gridCol w:w="1440"/>
        <w:gridCol w:w="1440"/>
      </w:tblGrid>
      <w:tr w:rsidR="00BF533B" w:rsidRPr="00255447" w:rsidTr="00006F40">
        <w:tc>
          <w:tcPr>
            <w:tcW w:w="3438" w:type="dxa"/>
            <w:vAlign w:val="center"/>
          </w:tcPr>
          <w:p w:rsidR="00BF533B" w:rsidRPr="00255447" w:rsidRDefault="00BF533B" w:rsidP="003D1AE8">
            <w:pPr>
              <w:pStyle w:val="TAH"/>
              <w:rPr>
                <w:lang w:eastAsia="en-GB"/>
              </w:rPr>
            </w:pPr>
            <w:r w:rsidRPr="00255447">
              <w:rPr>
                <w:lang w:eastAsia="en-GB"/>
              </w:rPr>
              <w:t>Feature</w:t>
            </w:r>
          </w:p>
        </w:tc>
        <w:tc>
          <w:tcPr>
            <w:tcW w:w="1627" w:type="dxa"/>
            <w:vAlign w:val="center"/>
          </w:tcPr>
          <w:p w:rsidR="00BF533B" w:rsidRPr="00255447" w:rsidRDefault="00BF533B" w:rsidP="003D1AE8">
            <w:pPr>
              <w:pStyle w:val="TAH"/>
              <w:rPr>
                <w:lang w:eastAsia="en-GB"/>
              </w:rPr>
            </w:pPr>
            <w:r w:rsidRPr="00255447">
              <w:rPr>
                <w:lang w:eastAsia="en-GB"/>
              </w:rPr>
              <w:t>GERAN</w:t>
            </w:r>
          </w:p>
        </w:tc>
        <w:tc>
          <w:tcPr>
            <w:tcW w:w="1440" w:type="dxa"/>
            <w:vAlign w:val="center"/>
          </w:tcPr>
          <w:p w:rsidR="00BF533B" w:rsidRPr="00255447" w:rsidRDefault="00BF533B" w:rsidP="003D1AE8">
            <w:pPr>
              <w:pStyle w:val="TAH"/>
              <w:rPr>
                <w:lang w:eastAsia="en-GB"/>
              </w:rPr>
            </w:pPr>
            <w:r w:rsidRPr="00255447">
              <w:rPr>
                <w:lang w:eastAsia="en-GB"/>
              </w:rPr>
              <w:t>UTRAN</w:t>
            </w:r>
          </w:p>
        </w:tc>
        <w:tc>
          <w:tcPr>
            <w:tcW w:w="1440" w:type="dxa"/>
            <w:vAlign w:val="center"/>
          </w:tcPr>
          <w:p w:rsidR="00BF533B" w:rsidRPr="00255447" w:rsidRDefault="00BF533B" w:rsidP="003D1AE8">
            <w:pPr>
              <w:pStyle w:val="TAH"/>
              <w:rPr>
                <w:lang w:eastAsia="en-GB"/>
              </w:rPr>
            </w:pPr>
            <w:r w:rsidRPr="00255447">
              <w:rPr>
                <w:lang w:eastAsia="en-GB"/>
              </w:rPr>
              <w:t>HRPD</w:t>
            </w:r>
          </w:p>
        </w:tc>
        <w:tc>
          <w:tcPr>
            <w:tcW w:w="1440" w:type="dxa"/>
            <w:vAlign w:val="center"/>
          </w:tcPr>
          <w:p w:rsidR="00BF533B" w:rsidRPr="00255447" w:rsidRDefault="00BF533B" w:rsidP="003D1AE8">
            <w:pPr>
              <w:pStyle w:val="TAH"/>
              <w:rPr>
                <w:lang w:eastAsia="en-GB"/>
              </w:rPr>
            </w:pPr>
            <w:r w:rsidRPr="00255447">
              <w:rPr>
                <w:lang w:eastAsia="en-GB"/>
              </w:rPr>
              <w:t>1x</w:t>
            </w:r>
            <w:smartTag w:uri="urn:schemas-microsoft-com:office:smarttags" w:element="PersonName">
              <w:r w:rsidRPr="00255447">
                <w:rPr>
                  <w:lang w:eastAsia="en-GB"/>
                </w:rPr>
                <w:t>RT</w:t>
              </w:r>
            </w:smartTag>
            <w:r w:rsidRPr="00255447">
              <w:rPr>
                <w:lang w:eastAsia="en-GB"/>
              </w:rPr>
              <w:t>T</w:t>
            </w:r>
          </w:p>
        </w:tc>
        <w:tc>
          <w:tcPr>
            <w:tcW w:w="1440" w:type="dxa"/>
            <w:vAlign w:val="center"/>
          </w:tcPr>
          <w:p w:rsidR="00BF533B" w:rsidRPr="00255447" w:rsidRDefault="00BF533B" w:rsidP="003D1AE8">
            <w:pPr>
              <w:pStyle w:val="TAH"/>
              <w:rPr>
                <w:lang w:eastAsia="en-GB"/>
              </w:rPr>
            </w:pPr>
            <w:r w:rsidRPr="00255447">
              <w:rPr>
                <w:lang w:eastAsia="en-GB"/>
              </w:rPr>
              <w:t>EUTRAN</w:t>
            </w:r>
          </w:p>
        </w:tc>
      </w:tr>
      <w:tr w:rsidR="00BF533B" w:rsidRPr="00255447" w:rsidTr="00006F40">
        <w:tc>
          <w:tcPr>
            <w:tcW w:w="3438" w:type="dxa"/>
            <w:vAlign w:val="center"/>
          </w:tcPr>
          <w:p w:rsidR="00BF533B" w:rsidRPr="00255447" w:rsidRDefault="00BF533B" w:rsidP="003D1AE8">
            <w:pPr>
              <w:pStyle w:val="TAL"/>
              <w:rPr>
                <w:lang w:eastAsia="en-GB"/>
              </w:rPr>
            </w:pPr>
            <w:r w:rsidRPr="00255447">
              <w:rPr>
                <w:lang w:eastAsia="en-GB"/>
              </w:rPr>
              <w:t>A. Measurements and cell reselection procedure in E-UTRA idle mode</w:t>
            </w:r>
          </w:p>
        </w:tc>
        <w:tc>
          <w:tcPr>
            <w:tcW w:w="1627" w:type="dxa"/>
            <w:vAlign w:val="center"/>
          </w:tcPr>
          <w:p w:rsidR="00BF533B" w:rsidRPr="00255447" w:rsidRDefault="00BF533B" w:rsidP="003D1AE8">
            <w:pPr>
              <w:pStyle w:val="TAL"/>
              <w:rPr>
                <w:lang w:eastAsia="en-GB"/>
              </w:rPr>
            </w:pPr>
            <w:r w:rsidRPr="00255447">
              <w:rPr>
                <w:lang w:eastAsia="en-GB"/>
              </w:rPr>
              <w:t>Supported if GERAN band support is indicated</w:t>
            </w:r>
          </w:p>
        </w:tc>
        <w:tc>
          <w:tcPr>
            <w:tcW w:w="1440" w:type="dxa"/>
            <w:vAlign w:val="center"/>
          </w:tcPr>
          <w:p w:rsidR="00BF533B" w:rsidRPr="00255447" w:rsidRDefault="00BF533B" w:rsidP="003D1AE8">
            <w:pPr>
              <w:pStyle w:val="TAL"/>
              <w:rPr>
                <w:lang w:eastAsia="en-GB"/>
              </w:rPr>
            </w:pPr>
            <w:r w:rsidRPr="00255447">
              <w:rPr>
                <w:lang w:eastAsia="en-GB"/>
              </w:rPr>
              <w:t>Supported if UTRAN band support is indicated</w:t>
            </w:r>
          </w:p>
        </w:tc>
        <w:tc>
          <w:tcPr>
            <w:tcW w:w="1440" w:type="dxa"/>
            <w:vAlign w:val="center"/>
          </w:tcPr>
          <w:p w:rsidR="00BF533B" w:rsidRPr="00255447" w:rsidRDefault="00BF533B" w:rsidP="003D1AE8">
            <w:pPr>
              <w:pStyle w:val="TAL"/>
              <w:rPr>
                <w:lang w:eastAsia="en-GB"/>
              </w:rPr>
            </w:pPr>
            <w:r w:rsidRPr="00255447">
              <w:rPr>
                <w:lang w:eastAsia="en-GB"/>
              </w:rPr>
              <w:t xml:space="preserve">Supported if </w:t>
            </w:r>
            <w:r w:rsidR="00923C70" w:rsidRPr="00255447">
              <w:rPr>
                <w:lang w:eastAsia="en-GB"/>
              </w:rPr>
              <w:t xml:space="preserve">CDMA2000 </w:t>
            </w:r>
            <w:r w:rsidRPr="00255447">
              <w:rPr>
                <w:lang w:eastAsia="en-GB"/>
              </w:rPr>
              <w:t>HRPD band support is indicated</w:t>
            </w:r>
          </w:p>
        </w:tc>
        <w:tc>
          <w:tcPr>
            <w:tcW w:w="1440" w:type="dxa"/>
            <w:vAlign w:val="center"/>
          </w:tcPr>
          <w:p w:rsidR="00BF533B" w:rsidRPr="00255447" w:rsidRDefault="00BF533B" w:rsidP="003D1AE8">
            <w:pPr>
              <w:pStyle w:val="TAL"/>
              <w:rPr>
                <w:lang w:eastAsia="en-GB"/>
              </w:rPr>
            </w:pPr>
            <w:r w:rsidRPr="00255447">
              <w:rPr>
                <w:lang w:eastAsia="en-GB"/>
              </w:rPr>
              <w:t xml:space="preserve">Supported if </w:t>
            </w:r>
            <w:r w:rsidR="00923C70" w:rsidRPr="00255447">
              <w:rPr>
                <w:lang w:eastAsia="en-GB"/>
              </w:rPr>
              <w:t xml:space="preserve">CDMA2000 </w:t>
            </w:r>
            <w:r w:rsidRPr="00255447">
              <w:rPr>
                <w:lang w:eastAsia="en-GB"/>
              </w:rPr>
              <w:t>1x</w:t>
            </w:r>
            <w:smartTag w:uri="urn:schemas-microsoft-com:office:smarttags" w:element="PersonName">
              <w:r w:rsidRPr="00255447">
                <w:rPr>
                  <w:lang w:eastAsia="en-GB"/>
                </w:rPr>
                <w:t>RT</w:t>
              </w:r>
            </w:smartTag>
            <w:r w:rsidRPr="00255447">
              <w:rPr>
                <w:lang w:eastAsia="en-GB"/>
              </w:rPr>
              <w:t>T band support is indicated</w:t>
            </w:r>
          </w:p>
        </w:tc>
        <w:tc>
          <w:tcPr>
            <w:tcW w:w="1440" w:type="dxa"/>
            <w:vAlign w:val="center"/>
          </w:tcPr>
          <w:p w:rsidR="00BF533B" w:rsidRPr="00255447" w:rsidRDefault="00BF533B" w:rsidP="003D1AE8">
            <w:pPr>
              <w:pStyle w:val="TAL"/>
              <w:rPr>
                <w:lang w:eastAsia="en-GB"/>
              </w:rPr>
            </w:pPr>
            <w:r w:rsidRPr="00255447">
              <w:rPr>
                <w:lang w:eastAsia="en-GB"/>
              </w:rPr>
              <w:t>Supported for supported bands</w:t>
            </w:r>
          </w:p>
        </w:tc>
      </w:tr>
      <w:tr w:rsidR="00BF533B" w:rsidRPr="00255447" w:rsidTr="00006F40">
        <w:tc>
          <w:tcPr>
            <w:tcW w:w="3438" w:type="dxa"/>
            <w:vAlign w:val="center"/>
          </w:tcPr>
          <w:p w:rsidR="00BF533B" w:rsidRPr="00255447" w:rsidRDefault="00BF533B" w:rsidP="003D1AE8">
            <w:pPr>
              <w:pStyle w:val="TAL"/>
              <w:rPr>
                <w:lang w:eastAsia="en-GB"/>
              </w:rPr>
            </w:pPr>
            <w:r w:rsidRPr="00255447">
              <w:rPr>
                <w:lang w:eastAsia="en-GB"/>
              </w:rPr>
              <w:t>B. RRC release with blind redirection procedure in E-UTRA connected mode</w:t>
            </w:r>
          </w:p>
        </w:tc>
        <w:tc>
          <w:tcPr>
            <w:tcW w:w="1627" w:type="dxa"/>
            <w:vAlign w:val="center"/>
          </w:tcPr>
          <w:p w:rsidR="00BF533B" w:rsidRPr="00255447" w:rsidRDefault="00BF533B" w:rsidP="003D1AE8">
            <w:pPr>
              <w:pStyle w:val="TAL"/>
              <w:rPr>
                <w:lang w:eastAsia="en-GB"/>
              </w:rPr>
            </w:pPr>
            <w:r w:rsidRPr="00255447">
              <w:rPr>
                <w:lang w:eastAsia="en-GB"/>
              </w:rPr>
              <w:t>Supported if GERAN band support is indicated</w:t>
            </w:r>
          </w:p>
        </w:tc>
        <w:tc>
          <w:tcPr>
            <w:tcW w:w="1440" w:type="dxa"/>
            <w:vAlign w:val="center"/>
          </w:tcPr>
          <w:p w:rsidR="00BF533B" w:rsidRPr="00255447" w:rsidRDefault="00BF533B" w:rsidP="003D1AE8">
            <w:pPr>
              <w:pStyle w:val="TAL"/>
              <w:rPr>
                <w:lang w:eastAsia="en-GB"/>
              </w:rPr>
            </w:pPr>
            <w:r w:rsidRPr="00255447">
              <w:rPr>
                <w:lang w:eastAsia="en-GB"/>
              </w:rPr>
              <w:t>Supported if UTRAN band support is indicated</w:t>
            </w:r>
          </w:p>
        </w:tc>
        <w:tc>
          <w:tcPr>
            <w:tcW w:w="1440" w:type="dxa"/>
            <w:vAlign w:val="center"/>
          </w:tcPr>
          <w:p w:rsidR="00BF533B" w:rsidRPr="00255447" w:rsidRDefault="00BF533B" w:rsidP="003D1AE8">
            <w:pPr>
              <w:pStyle w:val="TAL"/>
              <w:rPr>
                <w:lang w:eastAsia="en-GB"/>
              </w:rPr>
            </w:pPr>
            <w:r w:rsidRPr="00255447">
              <w:rPr>
                <w:lang w:eastAsia="en-GB"/>
              </w:rPr>
              <w:t xml:space="preserve">Supported if </w:t>
            </w:r>
            <w:r w:rsidR="00923C70" w:rsidRPr="00255447">
              <w:rPr>
                <w:lang w:eastAsia="en-GB"/>
              </w:rPr>
              <w:t xml:space="preserve">CDMA2000 </w:t>
            </w:r>
            <w:r w:rsidRPr="00255447">
              <w:rPr>
                <w:lang w:eastAsia="en-GB"/>
              </w:rPr>
              <w:t>HRPD band support is indicated</w:t>
            </w:r>
          </w:p>
        </w:tc>
        <w:tc>
          <w:tcPr>
            <w:tcW w:w="1440" w:type="dxa"/>
            <w:vAlign w:val="center"/>
          </w:tcPr>
          <w:p w:rsidR="00BF533B" w:rsidRPr="00255447" w:rsidRDefault="00BF533B" w:rsidP="003D1AE8">
            <w:pPr>
              <w:pStyle w:val="TAL"/>
              <w:rPr>
                <w:lang w:eastAsia="en-GB"/>
              </w:rPr>
            </w:pPr>
            <w:r w:rsidRPr="00255447">
              <w:rPr>
                <w:lang w:eastAsia="en-GB"/>
              </w:rPr>
              <w:t xml:space="preserve">Supported if </w:t>
            </w:r>
            <w:r w:rsidR="00923C70" w:rsidRPr="00255447">
              <w:rPr>
                <w:lang w:eastAsia="en-GB"/>
              </w:rPr>
              <w:t xml:space="preserve">CDMA2000 </w:t>
            </w:r>
            <w:r w:rsidRPr="00255447">
              <w:rPr>
                <w:lang w:eastAsia="en-GB"/>
              </w:rPr>
              <w:t>1x</w:t>
            </w:r>
            <w:smartTag w:uri="urn:schemas-microsoft-com:office:smarttags" w:element="PersonName">
              <w:r w:rsidRPr="00255447">
                <w:rPr>
                  <w:lang w:eastAsia="en-GB"/>
                </w:rPr>
                <w:t>RT</w:t>
              </w:r>
            </w:smartTag>
            <w:r w:rsidRPr="00255447">
              <w:rPr>
                <w:lang w:eastAsia="en-GB"/>
              </w:rPr>
              <w:t>T band support is indicated</w:t>
            </w:r>
          </w:p>
        </w:tc>
        <w:tc>
          <w:tcPr>
            <w:tcW w:w="1440" w:type="dxa"/>
            <w:vAlign w:val="center"/>
          </w:tcPr>
          <w:p w:rsidR="00BF533B" w:rsidRPr="00255447" w:rsidRDefault="00BF533B" w:rsidP="003D1AE8">
            <w:pPr>
              <w:pStyle w:val="TAL"/>
              <w:rPr>
                <w:lang w:eastAsia="en-GB"/>
              </w:rPr>
            </w:pPr>
            <w:r w:rsidRPr="00255447">
              <w:rPr>
                <w:lang w:eastAsia="en-GB"/>
              </w:rPr>
              <w:t>Supported for supported bands</w:t>
            </w:r>
          </w:p>
        </w:tc>
      </w:tr>
      <w:tr w:rsidR="00BF533B" w:rsidRPr="00255447" w:rsidTr="00006F40">
        <w:tc>
          <w:tcPr>
            <w:tcW w:w="3438" w:type="dxa"/>
            <w:vAlign w:val="center"/>
          </w:tcPr>
          <w:p w:rsidR="00BF533B" w:rsidRPr="00255447" w:rsidRDefault="00BF533B" w:rsidP="003D1AE8">
            <w:pPr>
              <w:pStyle w:val="TAL"/>
              <w:rPr>
                <w:lang w:eastAsia="en-GB"/>
              </w:rPr>
            </w:pPr>
            <w:r w:rsidRPr="00255447">
              <w:rPr>
                <w:lang w:eastAsia="en-GB"/>
              </w:rPr>
              <w:t>C. Cell Change Order (with or without) Network Assisted Cell Change) in E-UTRA connected mode</w:t>
            </w:r>
          </w:p>
        </w:tc>
        <w:tc>
          <w:tcPr>
            <w:tcW w:w="1627" w:type="dxa"/>
            <w:vAlign w:val="center"/>
          </w:tcPr>
          <w:p w:rsidR="00BF533B" w:rsidRPr="00255447" w:rsidRDefault="00BF533B" w:rsidP="003D1AE8">
            <w:pPr>
              <w:pStyle w:val="TAL"/>
              <w:rPr>
                <w:lang w:eastAsia="en-GB"/>
              </w:rPr>
            </w:pPr>
            <w:r w:rsidRPr="00255447">
              <w:rPr>
                <w:lang w:eastAsia="en-GB"/>
              </w:rPr>
              <w:t>Group 10</w:t>
            </w:r>
          </w:p>
        </w:tc>
        <w:tc>
          <w:tcPr>
            <w:tcW w:w="1440" w:type="dxa"/>
            <w:vAlign w:val="center"/>
          </w:tcPr>
          <w:p w:rsidR="00BF533B" w:rsidRPr="00255447" w:rsidRDefault="00BF533B" w:rsidP="003D1AE8">
            <w:pPr>
              <w:pStyle w:val="TAL"/>
              <w:rPr>
                <w:lang w:eastAsia="en-GB"/>
              </w:rPr>
            </w:pPr>
            <w:r w:rsidRPr="00255447">
              <w:rPr>
                <w:lang w:eastAsia="en-GB"/>
              </w:rPr>
              <w:t>N.A.</w:t>
            </w:r>
          </w:p>
        </w:tc>
        <w:tc>
          <w:tcPr>
            <w:tcW w:w="1440" w:type="dxa"/>
            <w:vAlign w:val="center"/>
          </w:tcPr>
          <w:p w:rsidR="00BF533B" w:rsidRPr="00255447" w:rsidRDefault="00BF533B" w:rsidP="003D1AE8">
            <w:pPr>
              <w:pStyle w:val="TAL"/>
              <w:rPr>
                <w:lang w:eastAsia="en-GB"/>
              </w:rPr>
            </w:pPr>
            <w:r w:rsidRPr="00255447">
              <w:rPr>
                <w:lang w:eastAsia="en-GB"/>
              </w:rPr>
              <w:t>N.A</w:t>
            </w:r>
          </w:p>
        </w:tc>
        <w:tc>
          <w:tcPr>
            <w:tcW w:w="1440" w:type="dxa"/>
            <w:vAlign w:val="center"/>
          </w:tcPr>
          <w:p w:rsidR="00BF533B" w:rsidRPr="00255447" w:rsidRDefault="00BF533B" w:rsidP="003D1AE8">
            <w:pPr>
              <w:pStyle w:val="TAL"/>
              <w:rPr>
                <w:lang w:eastAsia="en-GB"/>
              </w:rPr>
            </w:pPr>
            <w:r w:rsidRPr="00255447">
              <w:rPr>
                <w:lang w:eastAsia="en-GB"/>
              </w:rPr>
              <w:t>N.A</w:t>
            </w:r>
          </w:p>
        </w:tc>
        <w:tc>
          <w:tcPr>
            <w:tcW w:w="1440" w:type="dxa"/>
            <w:vAlign w:val="center"/>
          </w:tcPr>
          <w:p w:rsidR="00BF533B" w:rsidRPr="00255447" w:rsidRDefault="00BF533B" w:rsidP="003D1AE8">
            <w:pPr>
              <w:pStyle w:val="TAL"/>
              <w:rPr>
                <w:lang w:eastAsia="en-GB"/>
              </w:rPr>
            </w:pPr>
            <w:r w:rsidRPr="00255447">
              <w:rPr>
                <w:lang w:eastAsia="en-GB"/>
              </w:rPr>
              <w:t>N.A.</w:t>
            </w:r>
          </w:p>
        </w:tc>
      </w:tr>
      <w:tr w:rsidR="00BF533B" w:rsidRPr="00255447" w:rsidTr="00006F40">
        <w:tc>
          <w:tcPr>
            <w:tcW w:w="3438" w:type="dxa"/>
            <w:vAlign w:val="center"/>
          </w:tcPr>
          <w:p w:rsidR="00BF533B" w:rsidRPr="00255447" w:rsidRDefault="00EC6B40" w:rsidP="003D1AE8">
            <w:pPr>
              <w:pStyle w:val="TAL"/>
              <w:rPr>
                <w:lang w:eastAsia="en-GB"/>
              </w:rPr>
            </w:pPr>
            <w:r w:rsidRPr="00255447">
              <w:rPr>
                <w:lang w:eastAsia="en-GB"/>
              </w:rPr>
              <w:t>D. Inter-frequency/RAT measurements, reporting and measurement reporting event B2 (for inter-RAT) in E-UTRA connected mode</w:t>
            </w:r>
          </w:p>
        </w:tc>
        <w:tc>
          <w:tcPr>
            <w:tcW w:w="1627" w:type="dxa"/>
            <w:vAlign w:val="center"/>
          </w:tcPr>
          <w:p w:rsidR="00BF533B" w:rsidRPr="00255447" w:rsidRDefault="00BF533B" w:rsidP="003D1AE8">
            <w:pPr>
              <w:pStyle w:val="TAL"/>
              <w:rPr>
                <w:lang w:eastAsia="en-GB"/>
              </w:rPr>
            </w:pPr>
            <w:r w:rsidRPr="00255447">
              <w:rPr>
                <w:lang w:eastAsia="en-GB"/>
              </w:rPr>
              <w:t>Group 23</w:t>
            </w:r>
          </w:p>
        </w:tc>
        <w:tc>
          <w:tcPr>
            <w:tcW w:w="1440" w:type="dxa"/>
            <w:vAlign w:val="center"/>
          </w:tcPr>
          <w:p w:rsidR="00BF533B" w:rsidRPr="00255447" w:rsidRDefault="00BF533B" w:rsidP="003D1AE8">
            <w:pPr>
              <w:pStyle w:val="TAL"/>
              <w:rPr>
                <w:lang w:eastAsia="en-GB"/>
              </w:rPr>
            </w:pPr>
            <w:r w:rsidRPr="00255447">
              <w:rPr>
                <w:lang w:eastAsia="en-GB"/>
              </w:rPr>
              <w:t>Group 22</w:t>
            </w:r>
            <w:r w:rsidR="006A0740" w:rsidRPr="00255447">
              <w:rPr>
                <w:lang w:eastAsia="en-GB"/>
              </w:rPr>
              <w:t>/39</w:t>
            </w:r>
          </w:p>
        </w:tc>
        <w:tc>
          <w:tcPr>
            <w:tcW w:w="1440" w:type="dxa"/>
            <w:vAlign w:val="center"/>
          </w:tcPr>
          <w:p w:rsidR="00BF533B" w:rsidRPr="00255447" w:rsidRDefault="00BF533B" w:rsidP="003D1AE8">
            <w:pPr>
              <w:pStyle w:val="TAL"/>
              <w:rPr>
                <w:lang w:eastAsia="en-GB"/>
              </w:rPr>
            </w:pPr>
            <w:r w:rsidRPr="00255447">
              <w:rPr>
                <w:lang w:eastAsia="en-GB"/>
              </w:rPr>
              <w:t xml:space="preserve">Group </w:t>
            </w:r>
            <w:r w:rsidR="00EC6B40" w:rsidRPr="00255447">
              <w:rPr>
                <w:lang w:eastAsia="en-GB"/>
              </w:rPr>
              <w:t>26</w:t>
            </w:r>
          </w:p>
        </w:tc>
        <w:tc>
          <w:tcPr>
            <w:tcW w:w="1440" w:type="dxa"/>
            <w:vAlign w:val="center"/>
          </w:tcPr>
          <w:p w:rsidR="00BF533B" w:rsidRPr="00255447" w:rsidRDefault="00BF533B" w:rsidP="003D1AE8">
            <w:pPr>
              <w:pStyle w:val="TAL"/>
              <w:rPr>
                <w:lang w:eastAsia="en-GB"/>
              </w:rPr>
            </w:pPr>
            <w:r w:rsidRPr="00255447">
              <w:rPr>
                <w:lang w:eastAsia="en-GB"/>
              </w:rPr>
              <w:t>Group 24</w:t>
            </w:r>
          </w:p>
        </w:tc>
        <w:tc>
          <w:tcPr>
            <w:tcW w:w="1440" w:type="dxa"/>
            <w:vAlign w:val="center"/>
          </w:tcPr>
          <w:p w:rsidR="00BF533B" w:rsidRPr="00255447" w:rsidRDefault="00BF533B" w:rsidP="003D1AE8">
            <w:pPr>
              <w:pStyle w:val="TAL"/>
              <w:rPr>
                <w:lang w:eastAsia="en-GB"/>
              </w:rPr>
            </w:pPr>
            <w:r w:rsidRPr="00255447">
              <w:rPr>
                <w:lang w:eastAsia="en-GB"/>
              </w:rPr>
              <w:t>Group 25</w:t>
            </w:r>
          </w:p>
        </w:tc>
      </w:tr>
      <w:tr w:rsidR="00BF533B" w:rsidRPr="00255447" w:rsidTr="00006F40">
        <w:tc>
          <w:tcPr>
            <w:tcW w:w="3438" w:type="dxa"/>
            <w:vAlign w:val="center"/>
          </w:tcPr>
          <w:p w:rsidR="00BF533B" w:rsidRPr="00255447" w:rsidRDefault="00BF533B" w:rsidP="003D1AE8">
            <w:pPr>
              <w:pStyle w:val="TAL"/>
              <w:rPr>
                <w:lang w:eastAsia="en-GB"/>
              </w:rPr>
            </w:pPr>
            <w:r w:rsidRPr="00255447">
              <w:rPr>
                <w:lang w:eastAsia="en-GB"/>
              </w:rPr>
              <w:t>E. Inter-frequency/RAT handover procedure in E-UTRA connected mode</w:t>
            </w:r>
          </w:p>
        </w:tc>
        <w:tc>
          <w:tcPr>
            <w:tcW w:w="1627" w:type="dxa"/>
            <w:vAlign w:val="center"/>
          </w:tcPr>
          <w:p w:rsidR="00BF533B" w:rsidRPr="00255447" w:rsidRDefault="00BF533B" w:rsidP="003D1AE8">
            <w:pPr>
              <w:pStyle w:val="TAL"/>
              <w:rPr>
                <w:lang w:eastAsia="en-GB"/>
              </w:rPr>
            </w:pPr>
            <w:r w:rsidRPr="00255447">
              <w:rPr>
                <w:lang w:eastAsia="en-GB"/>
              </w:rPr>
              <w:t>Group 9 (GSM_connected handover)</w:t>
            </w:r>
          </w:p>
          <w:p w:rsidR="00BF533B" w:rsidRPr="00255447" w:rsidRDefault="00BF533B" w:rsidP="003D1AE8">
            <w:pPr>
              <w:pStyle w:val="TAL"/>
              <w:rPr>
                <w:lang w:eastAsia="en-GB"/>
              </w:rPr>
            </w:pPr>
            <w:r w:rsidRPr="00255447">
              <w:rPr>
                <w:lang w:eastAsia="en-GB"/>
              </w:rPr>
              <w:t>Separate UE capability bit defined in TS 36.306 for PS handover</w:t>
            </w:r>
          </w:p>
        </w:tc>
        <w:tc>
          <w:tcPr>
            <w:tcW w:w="1440" w:type="dxa"/>
            <w:vAlign w:val="center"/>
          </w:tcPr>
          <w:p w:rsidR="00BF533B" w:rsidRPr="00255447" w:rsidRDefault="00BF533B" w:rsidP="003D1AE8">
            <w:pPr>
              <w:pStyle w:val="TAL"/>
              <w:rPr>
                <w:lang w:eastAsia="en-GB"/>
              </w:rPr>
            </w:pPr>
            <w:r w:rsidRPr="00255447">
              <w:rPr>
                <w:lang w:eastAsia="en-GB"/>
              </w:rPr>
              <w:t>Group 8</w:t>
            </w:r>
            <w:r w:rsidR="006A0740" w:rsidRPr="00255447">
              <w:rPr>
                <w:lang w:eastAsia="en-GB"/>
              </w:rPr>
              <w:t>/38</w:t>
            </w:r>
            <w:r w:rsidRPr="00255447">
              <w:rPr>
                <w:lang w:eastAsia="en-GB"/>
              </w:rPr>
              <w:t xml:space="preserve"> (PS handover)</w:t>
            </w:r>
            <w:r w:rsidR="00E66B74" w:rsidRPr="00255447">
              <w:rPr>
                <w:lang w:eastAsia="en-GB"/>
              </w:rPr>
              <w:t xml:space="preserve"> or Group 27</w:t>
            </w:r>
            <w:r w:rsidR="006A0740" w:rsidRPr="00255447">
              <w:rPr>
                <w:lang w:eastAsia="en-GB"/>
              </w:rPr>
              <w:t>/40</w:t>
            </w:r>
            <w:r w:rsidR="00E66B74" w:rsidRPr="00255447">
              <w:rPr>
                <w:lang w:eastAsia="en-GB"/>
              </w:rPr>
              <w:t xml:space="preserve"> (SRVCC handover)</w:t>
            </w:r>
          </w:p>
        </w:tc>
        <w:tc>
          <w:tcPr>
            <w:tcW w:w="1440" w:type="dxa"/>
            <w:vAlign w:val="center"/>
          </w:tcPr>
          <w:p w:rsidR="00BF533B" w:rsidRPr="00255447" w:rsidRDefault="00BF533B" w:rsidP="003D1AE8">
            <w:pPr>
              <w:pStyle w:val="TAL"/>
              <w:rPr>
                <w:lang w:eastAsia="en-GB"/>
              </w:rPr>
            </w:pPr>
            <w:r w:rsidRPr="00255447">
              <w:rPr>
                <w:lang w:eastAsia="en-GB"/>
              </w:rPr>
              <w:t>Group 12</w:t>
            </w:r>
          </w:p>
        </w:tc>
        <w:tc>
          <w:tcPr>
            <w:tcW w:w="1440" w:type="dxa"/>
            <w:vAlign w:val="center"/>
          </w:tcPr>
          <w:p w:rsidR="00BF533B" w:rsidRPr="00255447" w:rsidRDefault="00BF533B" w:rsidP="003D1AE8">
            <w:pPr>
              <w:pStyle w:val="TAL"/>
              <w:rPr>
                <w:lang w:eastAsia="en-GB"/>
              </w:rPr>
            </w:pPr>
            <w:r w:rsidRPr="00255447">
              <w:rPr>
                <w:lang w:eastAsia="en-GB"/>
              </w:rPr>
              <w:t>Group 11</w:t>
            </w:r>
          </w:p>
        </w:tc>
        <w:tc>
          <w:tcPr>
            <w:tcW w:w="1440" w:type="dxa"/>
            <w:vAlign w:val="center"/>
          </w:tcPr>
          <w:p w:rsidR="00B613ED" w:rsidRPr="00255447" w:rsidRDefault="00BF533B" w:rsidP="003D1AE8">
            <w:pPr>
              <w:pStyle w:val="TAL"/>
              <w:rPr>
                <w:lang w:eastAsia="en-GB"/>
              </w:rPr>
            </w:pPr>
            <w:r w:rsidRPr="00255447">
              <w:rPr>
                <w:lang w:eastAsia="en-GB"/>
              </w:rPr>
              <w:t>Group 13</w:t>
            </w:r>
            <w:r w:rsidR="00763D94" w:rsidRPr="00255447">
              <w:rPr>
                <w:lang w:eastAsia="en-GB"/>
              </w:rPr>
              <w:t xml:space="preserve"> </w:t>
            </w:r>
            <w:r w:rsidR="00B613ED" w:rsidRPr="00255447">
              <w:rPr>
                <w:lang w:eastAsia="en-GB"/>
              </w:rPr>
              <w:t>(within FDD or TDD)</w:t>
            </w:r>
          </w:p>
          <w:p w:rsidR="00B613ED" w:rsidRPr="00255447" w:rsidRDefault="00B613ED" w:rsidP="003D1AE8">
            <w:pPr>
              <w:pStyle w:val="TAL"/>
              <w:rPr>
                <w:lang w:eastAsia="en-GB"/>
              </w:rPr>
            </w:pPr>
            <w:r w:rsidRPr="00255447">
              <w:rPr>
                <w:lang w:eastAsia="en-GB"/>
              </w:rPr>
              <w:t>Group 30 (between FDD and TDD)</w:t>
            </w:r>
          </w:p>
        </w:tc>
      </w:tr>
    </w:tbl>
    <w:p w:rsidR="00691CCF" w:rsidRPr="00255447" w:rsidRDefault="00691CCF" w:rsidP="003D1AE8"/>
    <w:p w:rsidR="00BF533B" w:rsidRPr="00255447" w:rsidRDefault="00BF533B" w:rsidP="003D1AE8">
      <w:r w:rsidRPr="00255447">
        <w:t>In case measurements and reporting function is not supported</w:t>
      </w:r>
      <w:r w:rsidR="00471284" w:rsidRPr="00255447">
        <w:t xml:space="preserve"> by UE</w:t>
      </w:r>
      <w:r w:rsidRPr="00255447">
        <w:t xml:space="preserve">, the network may still issue the mobility procedures </w:t>
      </w:r>
      <w:r w:rsidR="00471284" w:rsidRPr="00255447">
        <w:t xml:space="preserve">redirection (B) and CCO (C) </w:t>
      </w:r>
      <w:r w:rsidRPr="00255447">
        <w:t>in a blind fashion.</w:t>
      </w:r>
    </w:p>
    <w:p w:rsidR="00B6741C" w:rsidRPr="00255447" w:rsidRDefault="00B6741C" w:rsidP="00924189">
      <w:pPr>
        <w:pStyle w:val="Heading1"/>
      </w:pPr>
      <w:bookmarkStart w:id="993" w:name="_Toc5815278"/>
      <w:r w:rsidRPr="00255447">
        <w:t>B.2</w:t>
      </w:r>
      <w:r w:rsidRPr="00255447">
        <w:tab/>
        <w:t>CSG support</w:t>
      </w:r>
      <w:bookmarkEnd w:id="993"/>
    </w:p>
    <w:p w:rsidR="00B6741C" w:rsidRPr="00255447" w:rsidRDefault="00B6741C" w:rsidP="003D1AE8">
      <w:r w:rsidRPr="00255447">
        <w:t>In this release of the protocol, it is mandatory for the UE to support a minimum set of CSG functionality consisting of:</w:t>
      </w:r>
    </w:p>
    <w:p w:rsidR="00B6741C" w:rsidRPr="00255447" w:rsidRDefault="00B6741C" w:rsidP="003D1AE8">
      <w:pPr>
        <w:pStyle w:val="B1"/>
      </w:pPr>
      <w:r w:rsidRPr="00255447">
        <w:t>-</w:t>
      </w:r>
      <w:r w:rsidRPr="00255447">
        <w:tab/>
        <w:t>Identifying whether a cell is CSG or not;</w:t>
      </w:r>
    </w:p>
    <w:p w:rsidR="00B6741C" w:rsidRPr="00255447" w:rsidRDefault="00B6741C" w:rsidP="003D1AE8">
      <w:pPr>
        <w:pStyle w:val="B1"/>
      </w:pPr>
      <w:r w:rsidRPr="00255447">
        <w:t>-</w:t>
      </w:r>
      <w:r w:rsidRPr="00255447">
        <w:tab/>
        <w:t>Ignoring CSG cells in cell selection/reselection.</w:t>
      </w:r>
    </w:p>
    <w:p w:rsidR="00B6741C" w:rsidRPr="00255447" w:rsidRDefault="00B6741C" w:rsidP="003D1AE8">
      <w:r w:rsidRPr="00255447">
        <w:t>Additional CSG functionality in AS, i.e. the requirement to detect and camp on CSG cells when the "</w:t>
      </w:r>
      <w:r w:rsidR="004C1644" w:rsidRPr="00255447">
        <w:t>CSG whitelist</w:t>
      </w:r>
      <w:r w:rsidRPr="00255447">
        <w:t>" is available or when manual CSG selection is triggered by the user, are related to the corresponding NAS features. This additional AS functionality consists of:</w:t>
      </w:r>
    </w:p>
    <w:p w:rsidR="00B6741C" w:rsidRPr="00255447" w:rsidRDefault="00B6741C" w:rsidP="003D1AE8">
      <w:pPr>
        <w:pStyle w:val="B1"/>
      </w:pPr>
      <w:r w:rsidRPr="00255447">
        <w:t>-</w:t>
      </w:r>
      <w:r w:rsidRPr="00255447">
        <w:tab/>
        <w:t>Manual CSG selection;</w:t>
      </w:r>
    </w:p>
    <w:p w:rsidR="00B6741C" w:rsidRPr="00255447" w:rsidRDefault="00B6741C" w:rsidP="003D1AE8">
      <w:pPr>
        <w:pStyle w:val="B1"/>
      </w:pPr>
      <w:r w:rsidRPr="00255447">
        <w:t>-</w:t>
      </w:r>
      <w:r w:rsidRPr="00255447">
        <w:tab/>
        <w:t>Autonomous CSG search;</w:t>
      </w:r>
    </w:p>
    <w:p w:rsidR="00B6741C" w:rsidRPr="00255447" w:rsidRDefault="00B6741C" w:rsidP="003D1AE8">
      <w:pPr>
        <w:pStyle w:val="B1"/>
      </w:pPr>
      <w:r w:rsidRPr="00255447">
        <w:t>-</w:t>
      </w:r>
      <w:r w:rsidRPr="00255447">
        <w:tab/>
        <w:t>Implicit priority handling for cell reselection with CSG cells.</w:t>
      </w:r>
    </w:p>
    <w:p w:rsidR="00B6741C" w:rsidRPr="00255447" w:rsidRDefault="00B6741C" w:rsidP="003D1AE8">
      <w:r w:rsidRPr="00255447">
        <w:t>It is possible that this additional CSG functionality in AS is not supported or tested in early UE implementations.</w:t>
      </w:r>
    </w:p>
    <w:p w:rsidR="00BF533B" w:rsidRPr="00255447" w:rsidRDefault="00B6741C" w:rsidP="003D1AE8">
      <w:r w:rsidRPr="00255447">
        <w:t xml:space="preserve">Note that since the above AS features relate to idle mode operations, the capability support is not signalled to the network. For these reasons, no </w:t>
      </w:r>
      <w:r w:rsidR="00873992" w:rsidRPr="00255447">
        <w:t>"</w:t>
      </w:r>
      <w:r w:rsidRPr="00255447">
        <w:t>feature group indicator</w:t>
      </w:r>
      <w:r w:rsidR="00873992" w:rsidRPr="00255447">
        <w:t>"</w:t>
      </w:r>
      <w:r w:rsidRPr="00255447">
        <w:t xml:space="preserve"> is assigned to this feature to indicate early support in Rel-8.</w:t>
      </w:r>
    </w:p>
    <w:p w:rsidR="00735242" w:rsidRPr="00255447" w:rsidRDefault="00735242" w:rsidP="003D1AE8"/>
    <w:p w:rsidR="00B97801" w:rsidRPr="00255447" w:rsidRDefault="00B97801" w:rsidP="003D1AE8">
      <w:pPr>
        <w:pStyle w:val="Heading8"/>
      </w:pPr>
      <w:bookmarkStart w:id="994" w:name="_Toc5815279"/>
      <w:r w:rsidRPr="00255447">
        <w:lastRenderedPageBreak/>
        <w:t>Annex C (normative): Release 10 AS feature handling</w:t>
      </w:r>
      <w:bookmarkEnd w:id="994"/>
    </w:p>
    <w:p w:rsidR="00B97801" w:rsidRPr="00255447" w:rsidRDefault="00B97801" w:rsidP="00924189">
      <w:pPr>
        <w:pStyle w:val="Heading1"/>
      </w:pPr>
      <w:bookmarkStart w:id="995" w:name="_Toc5815280"/>
      <w:r w:rsidRPr="00255447">
        <w:t>C.1</w:t>
      </w:r>
      <w:r w:rsidRPr="00255447">
        <w:tab/>
        <w:t>Feature group indicators</w:t>
      </w:r>
      <w:bookmarkEnd w:id="995"/>
    </w:p>
    <w:p w:rsidR="00B97801" w:rsidRPr="00255447" w:rsidRDefault="00B97801" w:rsidP="003D1AE8">
      <w:r w:rsidRPr="00255447">
        <w:t xml:space="preserve">This annex contains the definitions of the bits in field </w:t>
      </w:r>
      <w:r w:rsidRPr="00255447">
        <w:rPr>
          <w:i/>
        </w:rPr>
        <w:t>featureGroupInd</w:t>
      </w:r>
      <w:r w:rsidR="00F52803" w:rsidRPr="00255447">
        <w:rPr>
          <w:i/>
        </w:rPr>
        <w:t>Rel10</w:t>
      </w:r>
      <w:r w:rsidRPr="00255447">
        <w:t xml:space="preserve">. </w:t>
      </w:r>
    </w:p>
    <w:p w:rsidR="00B97801" w:rsidRPr="00255447" w:rsidRDefault="00B97801" w:rsidP="003D1AE8">
      <w:r w:rsidRPr="00255447">
        <w:t xml:space="preserve">In this release of the protocol, the UE shall include the field </w:t>
      </w:r>
      <w:r w:rsidRPr="00255447">
        <w:rPr>
          <w:i/>
        </w:rPr>
        <w:t>featureGroupInd</w:t>
      </w:r>
      <w:r w:rsidR="00F52803" w:rsidRPr="00255447">
        <w:rPr>
          <w:i/>
        </w:rPr>
        <w:t>Rel10</w:t>
      </w:r>
      <w:r w:rsidRPr="00255447">
        <w:t xml:space="preserve"> in the IE </w:t>
      </w:r>
      <w:r w:rsidRPr="00255447">
        <w:rPr>
          <w:i/>
        </w:rPr>
        <w:t>UE-EUTRA-Capability-v10</w:t>
      </w:r>
      <w:r w:rsidR="00325A86" w:rsidRPr="00255447">
        <w:rPr>
          <w:i/>
        </w:rPr>
        <w:t>20</w:t>
      </w:r>
      <w:r w:rsidRPr="00255447">
        <w:rPr>
          <w:i/>
        </w:rPr>
        <w:t>-IEs</w:t>
      </w:r>
      <w:r w:rsidRPr="00255447">
        <w:t xml:space="preserve">. All the functionalities defined within the field </w:t>
      </w:r>
      <w:r w:rsidRPr="00255447">
        <w:rPr>
          <w:i/>
        </w:rPr>
        <w:t>featureGroupInd</w:t>
      </w:r>
      <w:r w:rsidR="00F52803" w:rsidRPr="00255447">
        <w:rPr>
          <w:i/>
        </w:rPr>
        <w:t>Rel10</w:t>
      </w:r>
      <w:r w:rsidRPr="00255447">
        <w:t xml:space="preserve"> defined in Table C.1-1 are mandatory for the UE, if the related capability (spatial multiplexing in UL, PDSCH transmission mode 9, carrier aggregation, handover to EUTRA, or RAT) is also supported. For a specific indicator, if all functionalities for a feature group listed in Table C.1-1 have been implemented and tested, the UE shall set the indicator as one (1), else (i.e. if any one of the functionalities in a feature group listed in Table C.1-1 have not been implemented or tested), the UE shall set the indicator as zero (0).</w:t>
      </w:r>
    </w:p>
    <w:p w:rsidR="00B97801" w:rsidRPr="00255447" w:rsidRDefault="00B97801" w:rsidP="003D1AE8">
      <w:r w:rsidRPr="00255447">
        <w:t>The UE shall set all indicators that correspond to RATs not supported by the UE as zero (0).</w:t>
      </w:r>
    </w:p>
    <w:p w:rsidR="00B97801" w:rsidRPr="00255447" w:rsidRDefault="00B97801" w:rsidP="003D1AE8">
      <w:r w:rsidRPr="00255447">
        <w:t>The UE shall set all indicators, which do not have a definition in Table C.1-1, as zero (0).</w:t>
      </w:r>
    </w:p>
    <w:p w:rsidR="00B97801" w:rsidRPr="00255447" w:rsidRDefault="00B97801" w:rsidP="003D1AE8">
      <w:r w:rsidRPr="00255447">
        <w:t xml:space="preserve">If the optional field </w:t>
      </w:r>
      <w:r w:rsidRPr="00255447">
        <w:rPr>
          <w:i/>
        </w:rPr>
        <w:t>featureGroupInd</w:t>
      </w:r>
      <w:r w:rsidR="00F52803" w:rsidRPr="00255447">
        <w:rPr>
          <w:i/>
        </w:rPr>
        <w:t>Rel10</w:t>
      </w:r>
      <w:r w:rsidRPr="00255447">
        <w:t xml:space="preserve"> is not included by a UE of a future release, the network may assume that all features, listed in Table C.1-1 and deployed in the network, have been implemented and tested by the UE.</w:t>
      </w:r>
    </w:p>
    <w:p w:rsidR="00B97801" w:rsidRPr="00255447" w:rsidRDefault="00B97801" w:rsidP="003D1AE8">
      <w:r w:rsidRPr="00255447">
        <w:t xml:space="preserve">The indexing in Table C.1-1 starts from index 101, which is the leftmost bit in the field </w:t>
      </w:r>
      <w:r w:rsidRPr="00255447">
        <w:rPr>
          <w:i/>
        </w:rPr>
        <w:t>featureGroupInd</w:t>
      </w:r>
      <w:r w:rsidR="00F52803" w:rsidRPr="00255447">
        <w:rPr>
          <w:i/>
        </w:rPr>
        <w:t>Rel10</w:t>
      </w:r>
      <w:r w:rsidRPr="00255447">
        <w:t>.</w:t>
      </w:r>
    </w:p>
    <w:p w:rsidR="00B97801" w:rsidRPr="00255447" w:rsidRDefault="00B97801" w:rsidP="003D1AE8">
      <w:pPr>
        <w:pStyle w:val="TH"/>
      </w:pPr>
      <w:r w:rsidRPr="00255447">
        <w:t>Table C.1-1: Definitions of feature group indicators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3340"/>
        <w:gridCol w:w="2551"/>
        <w:gridCol w:w="2127"/>
        <w:gridCol w:w="818"/>
      </w:tblGrid>
      <w:tr w:rsidR="00C75EAA" w:rsidRPr="00255447" w:rsidTr="00C75EAA">
        <w:trPr>
          <w:jc w:val="center"/>
        </w:trPr>
        <w:tc>
          <w:tcPr>
            <w:tcW w:w="1021" w:type="dxa"/>
          </w:tcPr>
          <w:p w:rsidR="00C75EAA" w:rsidRPr="00255447" w:rsidRDefault="00C75EAA" w:rsidP="003D1AE8">
            <w:pPr>
              <w:pStyle w:val="TAH"/>
              <w:rPr>
                <w:lang w:eastAsia="en-GB"/>
              </w:rPr>
            </w:pPr>
            <w:r w:rsidRPr="00255447">
              <w:rPr>
                <w:lang w:eastAsia="en-GB"/>
              </w:rPr>
              <w:t>Index of indicator</w:t>
            </w:r>
          </w:p>
        </w:tc>
        <w:tc>
          <w:tcPr>
            <w:tcW w:w="3340" w:type="dxa"/>
          </w:tcPr>
          <w:p w:rsidR="00C75EAA" w:rsidRPr="00255447" w:rsidRDefault="00C75EAA" w:rsidP="003D1AE8">
            <w:pPr>
              <w:pStyle w:val="TAH"/>
              <w:rPr>
                <w:lang w:eastAsia="en-GB"/>
              </w:rPr>
            </w:pPr>
            <w:r w:rsidRPr="00255447">
              <w:rPr>
                <w:lang w:eastAsia="en-GB"/>
              </w:rPr>
              <w:t>Definition</w:t>
            </w:r>
          </w:p>
          <w:p w:rsidR="00C75EAA" w:rsidRPr="00255447" w:rsidRDefault="00C75EAA" w:rsidP="003D1AE8">
            <w:pPr>
              <w:pStyle w:val="TAH"/>
              <w:rPr>
                <w:b w:val="0"/>
                <w:lang w:eastAsia="en-GB"/>
              </w:rPr>
            </w:pPr>
            <w:r w:rsidRPr="00255447">
              <w:rPr>
                <w:b w:val="0"/>
                <w:lang w:eastAsia="en-GB"/>
              </w:rPr>
              <w:t>(description of the supported functionality, if indicator set to one)</w:t>
            </w:r>
          </w:p>
        </w:tc>
        <w:tc>
          <w:tcPr>
            <w:tcW w:w="2551" w:type="dxa"/>
          </w:tcPr>
          <w:p w:rsidR="00C75EAA" w:rsidRPr="00255447" w:rsidRDefault="00C75EAA" w:rsidP="003D1AE8">
            <w:pPr>
              <w:pStyle w:val="TAH"/>
              <w:rPr>
                <w:lang w:eastAsia="en-GB"/>
              </w:rPr>
            </w:pPr>
            <w:r w:rsidRPr="00255447">
              <w:rPr>
                <w:lang w:eastAsia="en-GB"/>
              </w:rPr>
              <w:t>Notes</w:t>
            </w:r>
          </w:p>
        </w:tc>
        <w:tc>
          <w:tcPr>
            <w:tcW w:w="2127" w:type="dxa"/>
          </w:tcPr>
          <w:p w:rsidR="00C75EAA" w:rsidRPr="00255447" w:rsidRDefault="00C75EAA" w:rsidP="003D1AE8">
            <w:pPr>
              <w:pStyle w:val="TAH"/>
              <w:rPr>
                <w:lang w:eastAsia="en-GB"/>
              </w:rPr>
            </w:pPr>
            <w:r w:rsidRPr="00255447">
              <w:rPr>
                <w:lang w:eastAsia="en-GB"/>
              </w:rPr>
              <w:t>If indicated "Yes" the feature shall be implemented and successfully tested for this version of the specification</w:t>
            </w:r>
          </w:p>
        </w:tc>
        <w:tc>
          <w:tcPr>
            <w:tcW w:w="818" w:type="dxa"/>
          </w:tcPr>
          <w:p w:rsidR="00C75EAA" w:rsidRPr="00255447" w:rsidRDefault="00C75EAA" w:rsidP="003D1AE8">
            <w:pPr>
              <w:pStyle w:val="TAH"/>
              <w:rPr>
                <w:lang w:eastAsia="en-GB"/>
              </w:rPr>
            </w:pPr>
            <w:r w:rsidRPr="00255447">
              <w:rPr>
                <w:lang w:eastAsia="en-GB"/>
              </w:rPr>
              <w:t>FDD/ TDD diff</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101 (leftmost bit)</w:t>
            </w:r>
          </w:p>
        </w:tc>
        <w:tc>
          <w:tcPr>
            <w:tcW w:w="3340" w:type="dxa"/>
          </w:tcPr>
          <w:p w:rsidR="00C75EAA" w:rsidRPr="00255447" w:rsidRDefault="00C75EAA" w:rsidP="003D1AE8">
            <w:pPr>
              <w:pStyle w:val="TAL"/>
              <w:rPr>
                <w:lang w:eastAsia="en-GB"/>
              </w:rPr>
            </w:pPr>
            <w:r w:rsidRPr="00255447">
              <w:rPr>
                <w:lang w:eastAsia="en-GB"/>
              </w:rPr>
              <w:t>- DMRS with OCC (orthogonal cover code) and SGH (sequence group hopping) disabling</w:t>
            </w:r>
          </w:p>
        </w:tc>
        <w:tc>
          <w:tcPr>
            <w:tcW w:w="2551" w:type="dxa"/>
          </w:tcPr>
          <w:p w:rsidR="00956A3C" w:rsidRPr="00255447" w:rsidRDefault="00C75EAA" w:rsidP="003D1AE8">
            <w:pPr>
              <w:pStyle w:val="TAL"/>
              <w:rPr>
                <w:lang w:eastAsia="en-GB"/>
              </w:rPr>
            </w:pPr>
            <w:r w:rsidRPr="00255447">
              <w:rPr>
                <w:lang w:eastAsia="en-GB"/>
              </w:rPr>
              <w:t>- if the UE supports two or more layers for spatial multiplexing in UL, this bit shall be set to 1.</w:t>
            </w:r>
            <w:r w:rsidR="00956A3C" w:rsidRPr="00255447">
              <w:rPr>
                <w:lang w:eastAsia="en-GB"/>
              </w:rPr>
              <w:t xml:space="preserve"> </w:t>
            </w:r>
          </w:p>
          <w:p w:rsidR="00C75EAA" w:rsidRPr="00255447" w:rsidRDefault="00956A3C" w:rsidP="003D1AE8">
            <w:pPr>
              <w:pStyle w:val="TAL"/>
              <w:rPr>
                <w:lang w:eastAsia="en-GB"/>
              </w:rPr>
            </w:pPr>
            <w:r w:rsidRPr="00255447">
              <w:rPr>
                <w:lang w:eastAsia="en-GB"/>
              </w:rPr>
              <w:t xml:space="preserve">- </w:t>
            </w:r>
            <w:r w:rsidR="00EF425A" w:rsidRPr="00255447">
              <w:rPr>
                <w:lang w:eastAsia="en-GB"/>
              </w:rPr>
              <w:t>If a</w:t>
            </w:r>
            <w:r w:rsidRPr="00255447">
              <w:rPr>
                <w:lang w:eastAsia="en-GB"/>
              </w:rPr>
              <w:t xml:space="preserve"> </w:t>
            </w:r>
            <w:r w:rsidR="00B24203" w:rsidRPr="00255447">
              <w:rPr>
                <w:lang w:eastAsia="en-GB"/>
              </w:rPr>
              <w:t>c</w:t>
            </w:r>
            <w:r w:rsidRPr="00255447">
              <w:rPr>
                <w:lang w:eastAsia="en-GB"/>
              </w:rPr>
              <w:t>ategory 0 UE does not support this feature</w:t>
            </w:r>
            <w:r w:rsidR="00EF425A" w:rsidRPr="00255447">
              <w:rPr>
                <w:lang w:eastAsia="en-GB"/>
              </w:rPr>
              <w:t>, this bit shall be set to 0</w:t>
            </w:r>
            <w:r w:rsidRPr="00255447">
              <w:rPr>
                <w:lang w:eastAsia="en-GB"/>
              </w:rPr>
              <w:t>.</w:t>
            </w: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r w:rsidRPr="00255447">
              <w:rPr>
                <w:lang w:eastAsia="en-GB"/>
              </w:rPr>
              <w:t>No</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102</w:t>
            </w:r>
          </w:p>
        </w:tc>
        <w:tc>
          <w:tcPr>
            <w:tcW w:w="3340" w:type="dxa"/>
          </w:tcPr>
          <w:p w:rsidR="00C75EAA" w:rsidRPr="00255447" w:rsidRDefault="00C75EAA" w:rsidP="003D1AE8">
            <w:pPr>
              <w:pStyle w:val="TAL"/>
              <w:rPr>
                <w:lang w:eastAsia="en-GB"/>
              </w:rPr>
            </w:pPr>
            <w:r w:rsidRPr="00255447">
              <w:rPr>
                <w:lang w:eastAsia="en-GB"/>
              </w:rPr>
              <w:t>- Trigger type 1 SRS (aperiodic SRS) transmission (Up to X ports)</w:t>
            </w:r>
          </w:p>
          <w:p w:rsidR="00C75EAA" w:rsidRPr="00255447" w:rsidRDefault="00C75EAA" w:rsidP="003D1AE8">
            <w:pPr>
              <w:pStyle w:val="TAL"/>
              <w:rPr>
                <w:lang w:eastAsia="en-GB"/>
              </w:rPr>
            </w:pPr>
          </w:p>
          <w:p w:rsidR="00C75EAA" w:rsidRPr="00255447" w:rsidRDefault="00C75EAA" w:rsidP="003D1AE8">
            <w:pPr>
              <w:pStyle w:val="TAL"/>
              <w:rPr>
                <w:lang w:eastAsia="en-GB"/>
              </w:rPr>
            </w:pPr>
            <w:r w:rsidRPr="00255447">
              <w:rPr>
                <w:lang w:eastAsia="en-GB"/>
              </w:rPr>
              <w:t>NOTE: X = number of supported layers on given band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OC6"/>
              <w:rPr>
                <w:rFonts w:ascii="Arial" w:hAnsi="Arial" w:cs="Arial"/>
                <w:sz w:val="18"/>
                <w:szCs w:val="18"/>
              </w:rPr>
            </w:pPr>
            <w:r w:rsidRPr="00255447">
              <w:rPr>
                <w:rFonts w:ascii="Arial" w:hAnsi="Arial" w:cs="Arial"/>
                <w:sz w:val="18"/>
                <w:szCs w:val="18"/>
              </w:rPr>
              <w:t>103</w:t>
            </w:r>
          </w:p>
        </w:tc>
        <w:tc>
          <w:tcPr>
            <w:tcW w:w="3340" w:type="dxa"/>
          </w:tcPr>
          <w:p w:rsidR="00C75EAA" w:rsidRPr="00255447" w:rsidRDefault="00C75EAA" w:rsidP="003D1AE8">
            <w:pPr>
              <w:pStyle w:val="TAL"/>
              <w:rPr>
                <w:lang w:eastAsia="en-GB"/>
              </w:rPr>
            </w:pPr>
            <w:r w:rsidRPr="00255447">
              <w:rPr>
                <w:lang w:eastAsia="en-GB"/>
              </w:rPr>
              <w:t>- PDSCH transmission mode 9 when up to 4 CSI reference signal ports are configured</w:t>
            </w:r>
          </w:p>
        </w:tc>
        <w:tc>
          <w:tcPr>
            <w:tcW w:w="2551" w:type="dxa"/>
          </w:tcPr>
          <w:p w:rsidR="00C75EAA" w:rsidRPr="00255447" w:rsidRDefault="00C75EAA" w:rsidP="003D1AE8">
            <w:pPr>
              <w:pStyle w:val="TAL"/>
              <w:rPr>
                <w:lang w:eastAsia="en-GB"/>
              </w:rPr>
            </w:pPr>
            <w:r w:rsidRPr="00255447">
              <w:rPr>
                <w:lang w:eastAsia="en-GB"/>
              </w:rPr>
              <w:t>- for Category 8 UEs, this bit shall be set to 1.</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OC6"/>
              <w:rPr>
                <w:rFonts w:ascii="Arial" w:hAnsi="Arial" w:cs="Arial"/>
                <w:sz w:val="18"/>
                <w:szCs w:val="18"/>
              </w:rPr>
            </w:pPr>
            <w:r w:rsidRPr="00255447">
              <w:rPr>
                <w:rFonts w:ascii="Arial" w:hAnsi="Arial" w:cs="Arial"/>
                <w:sz w:val="18"/>
                <w:szCs w:val="18"/>
              </w:rPr>
              <w:t>104</w:t>
            </w:r>
          </w:p>
        </w:tc>
        <w:tc>
          <w:tcPr>
            <w:tcW w:w="3340" w:type="dxa"/>
          </w:tcPr>
          <w:p w:rsidR="00C75EAA" w:rsidRPr="00255447" w:rsidRDefault="00C75EAA" w:rsidP="003D1AE8">
            <w:pPr>
              <w:pStyle w:val="TAL"/>
              <w:rPr>
                <w:lang w:eastAsia="en-GB"/>
              </w:rPr>
            </w:pPr>
            <w:r w:rsidRPr="00255447">
              <w:rPr>
                <w:lang w:eastAsia="en-GB"/>
              </w:rPr>
              <w:t>- PDSCH transmission mode 9 for TDD when 8 CSI reference signal ports are configured</w:t>
            </w:r>
          </w:p>
        </w:tc>
        <w:tc>
          <w:tcPr>
            <w:tcW w:w="2551" w:type="dxa"/>
          </w:tcPr>
          <w:p w:rsidR="00C75EAA" w:rsidRPr="00255447" w:rsidRDefault="00C75EAA" w:rsidP="003D1AE8">
            <w:pPr>
              <w:pStyle w:val="TAL"/>
              <w:rPr>
                <w:lang w:eastAsia="en-GB"/>
              </w:rPr>
            </w:pPr>
            <w:r w:rsidRPr="00255447">
              <w:rPr>
                <w:lang w:eastAsia="en-GB"/>
              </w:rPr>
              <w:t>- if the UE does not support TDD, this bit is irrelevant (capability signalling exists for FDD for this feature), and this bit shall be set to 0.</w:t>
            </w:r>
          </w:p>
          <w:p w:rsidR="00C75EAA" w:rsidRPr="00255447" w:rsidRDefault="00C75EAA" w:rsidP="003D1AE8">
            <w:pPr>
              <w:pStyle w:val="TAL"/>
              <w:rPr>
                <w:lang w:eastAsia="en-GB"/>
              </w:rPr>
            </w:pPr>
            <w:r w:rsidRPr="00255447">
              <w:rPr>
                <w:lang w:eastAsia="en-GB"/>
              </w:rPr>
              <w:t>- for Category 8 UEs, this bit shall be set to 1.</w:t>
            </w: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r w:rsidRPr="00255447">
              <w:rPr>
                <w:lang w:eastAsia="en-GB"/>
              </w:rPr>
              <w:t>No</w:t>
            </w:r>
          </w:p>
        </w:tc>
      </w:tr>
      <w:tr w:rsidR="00C75EAA" w:rsidRPr="00255447" w:rsidTr="00C75EAA">
        <w:trPr>
          <w:jc w:val="center"/>
        </w:trPr>
        <w:tc>
          <w:tcPr>
            <w:tcW w:w="1021" w:type="dxa"/>
          </w:tcPr>
          <w:p w:rsidR="00C75EAA" w:rsidRPr="00255447" w:rsidRDefault="00C75EAA" w:rsidP="003D1AE8">
            <w:pPr>
              <w:pStyle w:val="TOC6"/>
              <w:rPr>
                <w:rFonts w:ascii="Arial" w:hAnsi="Arial" w:cs="Arial"/>
                <w:sz w:val="18"/>
                <w:szCs w:val="18"/>
              </w:rPr>
            </w:pPr>
            <w:r w:rsidRPr="00255447">
              <w:rPr>
                <w:rFonts w:ascii="Arial" w:hAnsi="Arial" w:cs="Arial"/>
                <w:sz w:val="18"/>
                <w:szCs w:val="18"/>
              </w:rPr>
              <w:t>105</w:t>
            </w:r>
          </w:p>
        </w:tc>
        <w:tc>
          <w:tcPr>
            <w:tcW w:w="3340" w:type="dxa"/>
          </w:tcPr>
          <w:p w:rsidR="00C75EAA" w:rsidRPr="00255447" w:rsidRDefault="00C75EAA" w:rsidP="003D1AE8">
            <w:pPr>
              <w:pStyle w:val="TAL"/>
              <w:rPr>
                <w:lang w:eastAsia="en-GB"/>
              </w:rPr>
            </w:pPr>
            <w:r w:rsidRPr="00255447">
              <w:rPr>
                <w:lang w:eastAsia="en-GB"/>
              </w:rPr>
              <w:t>- Periodic CQI/PMI/RI reporting on PUCCH: Mode 2-0 – UE selected subband CQI without PMI, when PDSCH transmission mode 9 is configured</w:t>
            </w:r>
          </w:p>
          <w:p w:rsidR="00C75EAA" w:rsidRPr="00255447" w:rsidRDefault="00C75EAA" w:rsidP="003D1AE8">
            <w:pPr>
              <w:pStyle w:val="TAL"/>
              <w:rPr>
                <w:lang w:eastAsia="en-GB"/>
              </w:rPr>
            </w:pPr>
            <w:r w:rsidRPr="00255447">
              <w:rPr>
                <w:lang w:eastAsia="en-GB"/>
              </w:rPr>
              <w:t>- Periodic CQI/PMI/RI reporting on PUCCH: Mode 2-1 – UE selected subband CQI with single PMI, when PDSCH transmission mode 9 and up to 4 CSI reference signal ports are configured</w:t>
            </w:r>
          </w:p>
        </w:tc>
        <w:tc>
          <w:tcPr>
            <w:tcW w:w="2551" w:type="dxa"/>
          </w:tcPr>
          <w:p w:rsidR="00C75EAA" w:rsidRPr="00255447" w:rsidRDefault="00C75EAA" w:rsidP="003D1AE8">
            <w:pPr>
              <w:pStyle w:val="TAL"/>
              <w:rPr>
                <w:lang w:eastAsia="en-GB"/>
              </w:rPr>
            </w:pPr>
            <w:r w:rsidRPr="00255447">
              <w:rPr>
                <w:lang w:eastAsia="en-GB"/>
              </w:rPr>
              <w:t>- this bit can be set to 1 only if indices 2 (Table B.1-1) and 103 are set to 1.</w:t>
            </w:r>
          </w:p>
          <w:p w:rsidR="00787F83" w:rsidRPr="00255447" w:rsidRDefault="00787F83" w:rsidP="00787F83">
            <w:pPr>
              <w:pStyle w:val="TAL"/>
              <w:rPr>
                <w:lang w:eastAsia="en-GB"/>
              </w:rPr>
            </w:pPr>
            <w:r w:rsidRPr="00255447">
              <w:rPr>
                <w:lang w:eastAsia="en-GB"/>
              </w:rPr>
              <w:t xml:space="preserve">- </w:t>
            </w:r>
            <w:r w:rsidRPr="00255447">
              <w:rPr>
                <w:rFonts w:eastAsia="MS Mincho"/>
              </w:rPr>
              <w:t xml:space="preserve">For UEs capable of TDD-FDD CA, this bit can be set to 1 for both FDD and TDD if index 2 is set to 1 for both FDD and TDD, and index 103 is set to 1 for </w:t>
            </w:r>
            <w:r w:rsidR="00924189" w:rsidRPr="00255447">
              <w:rPr>
                <w:rFonts w:eastAsia="MS Mincho"/>
              </w:rPr>
              <w:t xml:space="preserve">at least one of </w:t>
            </w:r>
            <w:r w:rsidRPr="00255447">
              <w:rPr>
                <w:rFonts w:eastAsia="MS Mincho"/>
              </w:rPr>
              <w:t>FDD and TDD</w:t>
            </w:r>
            <w:r w:rsidR="00924189" w:rsidRPr="00255447">
              <w:rPr>
                <w:rFonts w:eastAsia="MS Mincho"/>
              </w:rPr>
              <w:t xml:space="preserve"> duplex modes</w:t>
            </w:r>
            <w:r w:rsidRPr="00255447">
              <w:rPr>
                <w:rFonts w:eastAsia="MS Mincho"/>
              </w:rPr>
              <w:t>.</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lastRenderedPageBreak/>
              <w:t>106</w:t>
            </w:r>
          </w:p>
        </w:tc>
        <w:tc>
          <w:tcPr>
            <w:tcW w:w="3340" w:type="dxa"/>
          </w:tcPr>
          <w:p w:rsidR="00C75EAA" w:rsidRPr="00255447" w:rsidRDefault="00C75EAA" w:rsidP="003D1AE8">
            <w:pPr>
              <w:pStyle w:val="TAL"/>
              <w:rPr>
                <w:lang w:eastAsia="en-GB"/>
              </w:rPr>
            </w:pPr>
            <w:r w:rsidRPr="00255447">
              <w:rPr>
                <w:lang w:eastAsia="en-GB"/>
              </w:rPr>
              <w:t>- Periodic CQI/PMI/RI/PTI reporting on PUCCH: Mode 2-1 – UE selected subband CQI with single PMI, when PDSCH transmission mode 9 and 8 CSI reference signal ports are configured</w:t>
            </w:r>
          </w:p>
        </w:tc>
        <w:tc>
          <w:tcPr>
            <w:tcW w:w="2551" w:type="dxa"/>
          </w:tcPr>
          <w:p w:rsidR="00C75EAA" w:rsidRPr="00255447" w:rsidRDefault="00C75EAA" w:rsidP="003D1AE8">
            <w:pPr>
              <w:pStyle w:val="TAL"/>
              <w:rPr>
                <w:lang w:eastAsia="en-GB"/>
              </w:rPr>
            </w:pPr>
            <w:r w:rsidRPr="00255447">
              <w:rPr>
                <w:lang w:eastAsia="en-GB"/>
              </w:rPr>
              <w:t xml:space="preserve">- this bit can be set to 1 only if the UE supports PDSCH transmission mode 9 with 8 CSI reference signal ports (i.e., for TDD, if index 104 is set to 1, and for FDD, if </w:t>
            </w:r>
            <w:r w:rsidRPr="00255447">
              <w:rPr>
                <w:i/>
                <w:iCs/>
                <w:lang w:eastAsia="en-GB"/>
              </w:rPr>
              <w:t>tm9-With-8Tx-FDD-r10</w:t>
            </w:r>
            <w:r w:rsidRPr="00255447">
              <w:rPr>
                <w:lang w:eastAsia="en-GB"/>
              </w:rPr>
              <w:t xml:space="preserve"> is set to </w:t>
            </w:r>
            <w:r w:rsidR="00026FD5" w:rsidRPr="00255447">
              <w:rPr>
                <w:lang w:eastAsia="en-GB"/>
              </w:rPr>
              <w:t>'</w:t>
            </w:r>
            <w:r w:rsidRPr="00255447">
              <w:rPr>
                <w:lang w:eastAsia="en-GB"/>
              </w:rPr>
              <w:t>supported</w:t>
            </w:r>
            <w:r w:rsidR="00026FD5" w:rsidRPr="00255447">
              <w:rPr>
                <w:lang w:eastAsia="en-GB"/>
              </w:rPr>
              <w:t>'</w:t>
            </w:r>
            <w:r w:rsidRPr="00255447">
              <w:rPr>
                <w:lang w:eastAsia="en-GB"/>
              </w:rPr>
              <w:t>) and if index 2 (Table B.1-1) is set to 1.</w:t>
            </w:r>
          </w:p>
          <w:p w:rsidR="005D1EF7" w:rsidRPr="00255447" w:rsidRDefault="005D1EF7" w:rsidP="003D1AE8">
            <w:pPr>
              <w:pStyle w:val="TAL"/>
              <w:rPr>
                <w:lang w:eastAsia="en-GB"/>
              </w:rPr>
            </w:pPr>
            <w:r w:rsidRPr="00255447">
              <w:rPr>
                <w:lang w:eastAsia="en-GB"/>
              </w:rPr>
              <w:t xml:space="preserve">- </w:t>
            </w:r>
            <w:r w:rsidRPr="00255447">
              <w:rPr>
                <w:rFonts w:eastAsia="MS Mincho"/>
              </w:rPr>
              <w:t xml:space="preserve">For UEs capable of TDD-FDD CA, this bit can be set to 1 for both FDD and TDD if </w:t>
            </w:r>
            <w:r w:rsidR="00924189" w:rsidRPr="00255447">
              <w:rPr>
                <w:rFonts w:eastAsia="MS Mincho"/>
              </w:rPr>
              <w:t xml:space="preserve">at least one of </w:t>
            </w:r>
            <w:r w:rsidRPr="00255447">
              <w:rPr>
                <w:rFonts w:eastAsia="MS Mincho"/>
              </w:rPr>
              <w:t xml:space="preserve">index 104 </w:t>
            </w:r>
            <w:r w:rsidR="00924189" w:rsidRPr="00255447">
              <w:rPr>
                <w:rFonts w:eastAsia="MS Mincho"/>
              </w:rPr>
              <w:t>and</w:t>
            </w:r>
            <w:r w:rsidRPr="00255447">
              <w:rPr>
                <w:rFonts w:eastAsia="MS Mincho"/>
              </w:rPr>
              <w:t xml:space="preserve"> </w:t>
            </w:r>
            <w:r w:rsidRPr="00255447">
              <w:rPr>
                <w:rFonts w:eastAsia="MS Mincho"/>
                <w:i/>
              </w:rPr>
              <w:t>tm9-With-8Tx-FDD-r10</w:t>
            </w:r>
            <w:r w:rsidRPr="00255447">
              <w:rPr>
                <w:rFonts w:eastAsia="MS Mincho"/>
              </w:rPr>
              <w:t xml:space="preserve"> is set to </w:t>
            </w:r>
            <w:r w:rsidR="00924189" w:rsidRPr="00255447">
              <w:rPr>
                <w:rFonts w:eastAsia="MS Mincho"/>
              </w:rPr>
              <w:t>1/</w:t>
            </w:r>
            <w:r w:rsidR="00026FD5" w:rsidRPr="00255447">
              <w:rPr>
                <w:lang w:eastAsia="en-GB"/>
              </w:rPr>
              <w:t>'</w:t>
            </w:r>
            <w:r w:rsidRPr="00255447">
              <w:rPr>
                <w:lang w:eastAsia="en-GB"/>
              </w:rPr>
              <w:t>supported</w:t>
            </w:r>
            <w:r w:rsidR="00026FD5" w:rsidRPr="00255447">
              <w:rPr>
                <w:lang w:eastAsia="en-GB"/>
              </w:rPr>
              <w:t>'</w:t>
            </w:r>
            <w:r w:rsidRPr="00255447">
              <w:rPr>
                <w:rFonts w:eastAsia="MS Mincho"/>
              </w:rPr>
              <w:t>, and if index 2 is set to 1 for both FDD and TDD.</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107</w:t>
            </w:r>
          </w:p>
        </w:tc>
        <w:tc>
          <w:tcPr>
            <w:tcW w:w="3340" w:type="dxa"/>
          </w:tcPr>
          <w:p w:rsidR="00C75EAA" w:rsidRPr="00255447" w:rsidRDefault="00C75EAA" w:rsidP="003D1AE8">
            <w:pPr>
              <w:pStyle w:val="TAL"/>
              <w:rPr>
                <w:lang w:eastAsia="en-GB"/>
              </w:rPr>
            </w:pPr>
            <w:r w:rsidRPr="00255447">
              <w:rPr>
                <w:lang w:eastAsia="en-GB"/>
              </w:rPr>
              <w:t>- Aperiodic CQI/PMI/RI reporting on PUSCH: Mode 2-0 – UE selected subband CQI without PMI, when PDSCH transmission mode 9 is configured</w:t>
            </w:r>
          </w:p>
          <w:p w:rsidR="00C75EAA" w:rsidRPr="00255447" w:rsidRDefault="00C75EAA" w:rsidP="003D1AE8">
            <w:pPr>
              <w:pStyle w:val="TAL"/>
              <w:rPr>
                <w:lang w:eastAsia="en-GB"/>
              </w:rPr>
            </w:pPr>
            <w:r w:rsidRPr="00255447">
              <w:rPr>
                <w:lang w:eastAsia="en-GB"/>
              </w:rPr>
              <w:t>- Aperiodic CQI/PMI/RI reporting on PUSCH: Mode 2-2 – UE selected subband CQI with multiple PMI, when PDSCH transmission mode 9 and up to 4 CSI reference signal ports are configured</w:t>
            </w:r>
          </w:p>
        </w:tc>
        <w:tc>
          <w:tcPr>
            <w:tcW w:w="2551" w:type="dxa"/>
          </w:tcPr>
          <w:p w:rsidR="00924189" w:rsidRPr="00255447" w:rsidRDefault="00C75EAA" w:rsidP="00924189">
            <w:pPr>
              <w:pStyle w:val="TAL"/>
              <w:rPr>
                <w:lang w:eastAsia="en-GB"/>
              </w:rPr>
            </w:pPr>
            <w:r w:rsidRPr="00255447">
              <w:rPr>
                <w:lang w:eastAsia="en-GB"/>
              </w:rPr>
              <w:t>- this bit can be set to 1 only if indices 1 (Table B.1-1) and 103 are set to 1.</w:t>
            </w:r>
          </w:p>
          <w:p w:rsidR="00787F83" w:rsidRPr="00255447" w:rsidRDefault="00924189" w:rsidP="00924189">
            <w:pPr>
              <w:pStyle w:val="TAL"/>
              <w:rPr>
                <w:lang w:eastAsia="en-GB"/>
              </w:rPr>
            </w:pPr>
            <w:r w:rsidRPr="00255447">
              <w:rPr>
                <w:lang w:eastAsia="en-GB"/>
              </w:rPr>
              <w:t>- For UEs capable of TDD-FDD CA, this bit can be set to 1 for both FDD and TDD if index 1 is set to 1 for both FDD and TDD, and index 103 is set to 1 for at least one of FDD and TDD duplex modes.</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108</w:t>
            </w:r>
          </w:p>
        </w:tc>
        <w:tc>
          <w:tcPr>
            <w:tcW w:w="3340" w:type="dxa"/>
          </w:tcPr>
          <w:p w:rsidR="00C75EAA" w:rsidRPr="00255447" w:rsidRDefault="00C75EAA" w:rsidP="003D1AE8">
            <w:pPr>
              <w:pStyle w:val="TAL"/>
              <w:rPr>
                <w:lang w:eastAsia="en-GB"/>
              </w:rPr>
            </w:pPr>
            <w:r w:rsidRPr="00255447">
              <w:rPr>
                <w:lang w:eastAsia="en-GB"/>
              </w:rPr>
              <w:t>- Aperiodic CQI/PMI/RI reporting on PUSCH: Mode 2-2 – UE selected subband CQI with multiple PMI, when PDSCH transmission mode 9 and 8 CSI reference signal ports are configured</w:t>
            </w:r>
          </w:p>
        </w:tc>
        <w:tc>
          <w:tcPr>
            <w:tcW w:w="2551" w:type="dxa"/>
          </w:tcPr>
          <w:p w:rsidR="00924189" w:rsidRPr="00255447" w:rsidRDefault="00C75EAA" w:rsidP="00924189">
            <w:pPr>
              <w:pStyle w:val="TAL"/>
              <w:rPr>
                <w:lang w:eastAsia="en-GB"/>
              </w:rPr>
            </w:pPr>
            <w:r w:rsidRPr="00255447">
              <w:rPr>
                <w:lang w:eastAsia="en-GB"/>
              </w:rPr>
              <w:t xml:space="preserve">- this bit can be set to 1 only if the UE supports PDSCH transmission mode 9 with 8 CSI reference signal ports (i.e., for TDD, if index 104 is set to 1, and for FDD, if </w:t>
            </w:r>
            <w:r w:rsidRPr="00255447">
              <w:rPr>
                <w:i/>
                <w:iCs/>
                <w:lang w:eastAsia="en-GB"/>
              </w:rPr>
              <w:t>tm9-With-8Tx-FDD-r10</w:t>
            </w:r>
            <w:r w:rsidRPr="00255447">
              <w:rPr>
                <w:lang w:eastAsia="en-GB"/>
              </w:rPr>
              <w:t xml:space="preserve"> is set to </w:t>
            </w:r>
            <w:r w:rsidR="00026FD5" w:rsidRPr="00255447">
              <w:rPr>
                <w:lang w:eastAsia="en-GB"/>
              </w:rPr>
              <w:t>'</w:t>
            </w:r>
            <w:r w:rsidRPr="00255447">
              <w:rPr>
                <w:lang w:eastAsia="en-GB"/>
              </w:rPr>
              <w:t>supported</w:t>
            </w:r>
            <w:r w:rsidR="00026FD5" w:rsidRPr="00255447">
              <w:rPr>
                <w:lang w:eastAsia="en-GB"/>
              </w:rPr>
              <w:t>'</w:t>
            </w:r>
            <w:r w:rsidRPr="00255447">
              <w:rPr>
                <w:lang w:eastAsia="en-GB"/>
              </w:rPr>
              <w:t>) and if index 1 (Table B.1-1) is set to 1.</w:t>
            </w:r>
            <w:r w:rsidR="00924189" w:rsidRPr="00255447">
              <w:t xml:space="preserve"> </w:t>
            </w:r>
          </w:p>
          <w:p w:rsidR="00C75EAA" w:rsidRPr="00255447" w:rsidRDefault="00924189" w:rsidP="00924189">
            <w:pPr>
              <w:pStyle w:val="TAL"/>
              <w:rPr>
                <w:lang w:eastAsia="en-GB"/>
              </w:rPr>
            </w:pPr>
            <w:r w:rsidRPr="00255447">
              <w:rPr>
                <w:lang w:eastAsia="en-GB"/>
              </w:rPr>
              <w:t xml:space="preserve">- For UEs capable of TDD-FDD CA, this bit can be set to 1 for both FDD and TDD if at least one of index 104 and </w:t>
            </w:r>
            <w:r w:rsidRPr="00255447">
              <w:rPr>
                <w:i/>
                <w:lang w:eastAsia="en-GB"/>
              </w:rPr>
              <w:t>tm9-With-8Tx-FDD-r10</w:t>
            </w:r>
            <w:r w:rsidRPr="00255447">
              <w:rPr>
                <w:lang w:eastAsia="en-GB"/>
              </w:rPr>
              <w:t xml:space="preserve"> is set to 1/</w:t>
            </w:r>
            <w:r w:rsidR="00026FD5" w:rsidRPr="00255447">
              <w:rPr>
                <w:lang w:eastAsia="en-GB"/>
              </w:rPr>
              <w:t>'</w:t>
            </w:r>
            <w:r w:rsidRPr="00255447">
              <w:rPr>
                <w:lang w:eastAsia="en-GB"/>
              </w:rPr>
              <w:t>supported</w:t>
            </w:r>
            <w:r w:rsidR="00026FD5" w:rsidRPr="00255447">
              <w:rPr>
                <w:lang w:eastAsia="en-GB"/>
              </w:rPr>
              <w:t>'</w:t>
            </w:r>
            <w:r w:rsidRPr="00255447">
              <w:rPr>
                <w:lang w:eastAsia="en-GB"/>
              </w:rPr>
              <w:t>, and if index 1 is set to 1 for both FDD and TDD.</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109</w:t>
            </w:r>
          </w:p>
        </w:tc>
        <w:tc>
          <w:tcPr>
            <w:tcW w:w="3340" w:type="dxa"/>
          </w:tcPr>
          <w:p w:rsidR="00C75EAA" w:rsidRPr="00255447" w:rsidRDefault="00C75EAA" w:rsidP="003D1AE8">
            <w:pPr>
              <w:pStyle w:val="TAL"/>
              <w:rPr>
                <w:lang w:eastAsia="en-GB"/>
              </w:rPr>
            </w:pPr>
            <w:r w:rsidRPr="00255447">
              <w:rPr>
                <w:lang w:eastAsia="en-GB"/>
              </w:rPr>
              <w:t>- Periodic CQI/PMI/RI reporting on PUCCH Mode 1-1, submode 1</w:t>
            </w:r>
          </w:p>
        </w:tc>
        <w:tc>
          <w:tcPr>
            <w:tcW w:w="2551" w:type="dxa"/>
          </w:tcPr>
          <w:p w:rsidR="00C75EAA" w:rsidRPr="00255447" w:rsidRDefault="00C75EAA" w:rsidP="003D1AE8">
            <w:pPr>
              <w:pStyle w:val="TAL"/>
              <w:rPr>
                <w:lang w:eastAsia="en-GB"/>
              </w:rPr>
            </w:pPr>
            <w:r w:rsidRPr="00255447">
              <w:rPr>
                <w:lang w:eastAsia="en-GB"/>
              </w:rPr>
              <w:t xml:space="preserve">- this bit can be set to 1 only if the UE supports PDSCH transmission mode 9 with 8 CSI reference signal ports (i.e., for TDD, if index 104 is set to 1, and for FDD, if </w:t>
            </w:r>
            <w:r w:rsidRPr="00255447">
              <w:rPr>
                <w:i/>
                <w:iCs/>
                <w:lang w:eastAsia="en-GB"/>
              </w:rPr>
              <w:t>tm9-With-8Tx-FDD-r10</w:t>
            </w:r>
            <w:r w:rsidRPr="00255447">
              <w:rPr>
                <w:lang w:eastAsia="en-GB"/>
              </w:rPr>
              <w:t xml:space="preserve"> is set to </w:t>
            </w:r>
            <w:r w:rsidR="00026FD5" w:rsidRPr="00255447">
              <w:rPr>
                <w:lang w:eastAsia="en-GB"/>
              </w:rPr>
              <w:t>'</w:t>
            </w:r>
            <w:r w:rsidRPr="00255447">
              <w:rPr>
                <w:lang w:eastAsia="en-GB"/>
              </w:rPr>
              <w:t>supported</w:t>
            </w:r>
            <w:r w:rsidR="00026FD5" w:rsidRPr="00255447">
              <w:rPr>
                <w:lang w:eastAsia="en-GB"/>
              </w:rPr>
              <w:t>'</w:t>
            </w:r>
            <w:r w:rsidRPr="00255447">
              <w:rPr>
                <w:lang w:eastAsia="en-GB"/>
              </w:rPr>
              <w:t>).</w:t>
            </w:r>
          </w:p>
          <w:p w:rsidR="00787F83" w:rsidRPr="00255447" w:rsidRDefault="00787F83" w:rsidP="00787F83">
            <w:pPr>
              <w:pStyle w:val="TAL"/>
              <w:rPr>
                <w:lang w:eastAsia="en-GB"/>
              </w:rPr>
            </w:pPr>
            <w:r w:rsidRPr="00255447">
              <w:rPr>
                <w:lang w:eastAsia="en-GB"/>
              </w:rPr>
              <w:t xml:space="preserve">- </w:t>
            </w:r>
            <w:r w:rsidRPr="00255447">
              <w:rPr>
                <w:rFonts w:eastAsia="MS Mincho"/>
              </w:rPr>
              <w:t xml:space="preserve">For UEs capable of TDD-FDD CA, this bit can be set to 1 for both FDD and TDD if </w:t>
            </w:r>
            <w:r w:rsidR="00924189" w:rsidRPr="00255447">
              <w:rPr>
                <w:rFonts w:eastAsia="MS Mincho"/>
              </w:rPr>
              <w:t xml:space="preserve">at least one of </w:t>
            </w:r>
            <w:r w:rsidRPr="00255447">
              <w:rPr>
                <w:rFonts w:eastAsia="MS Mincho"/>
              </w:rPr>
              <w:t>index 104</w:t>
            </w:r>
            <w:r w:rsidR="00924189" w:rsidRPr="00255447">
              <w:rPr>
                <w:rFonts w:eastAsia="MS Mincho"/>
              </w:rPr>
              <w:t xml:space="preserve"> and</w:t>
            </w:r>
            <w:r w:rsidRPr="00255447">
              <w:rPr>
                <w:rFonts w:eastAsia="MS Mincho"/>
              </w:rPr>
              <w:t xml:space="preserve"> </w:t>
            </w:r>
            <w:r w:rsidRPr="00255447">
              <w:rPr>
                <w:rFonts w:eastAsia="MS Mincho"/>
                <w:i/>
              </w:rPr>
              <w:t>tm9-With-8Tx-FDD-r10</w:t>
            </w:r>
            <w:r w:rsidRPr="00255447">
              <w:rPr>
                <w:rFonts w:eastAsia="MS Mincho"/>
              </w:rPr>
              <w:t xml:space="preserve"> is set to </w:t>
            </w:r>
            <w:r w:rsidR="00924189" w:rsidRPr="00255447">
              <w:rPr>
                <w:rFonts w:eastAsia="MS Mincho"/>
              </w:rPr>
              <w:t>1/</w:t>
            </w:r>
            <w:r w:rsidR="00026FD5" w:rsidRPr="00255447">
              <w:rPr>
                <w:lang w:eastAsia="en-GB"/>
              </w:rPr>
              <w:t>'</w:t>
            </w:r>
            <w:r w:rsidRPr="00255447">
              <w:rPr>
                <w:lang w:eastAsia="en-GB"/>
              </w:rPr>
              <w:t>supported</w:t>
            </w:r>
            <w:r w:rsidR="00026FD5" w:rsidRPr="00255447">
              <w:rPr>
                <w:lang w:eastAsia="en-GB"/>
              </w:rPr>
              <w:t>'</w:t>
            </w:r>
            <w:r w:rsidRPr="00255447">
              <w:rPr>
                <w:rFonts w:eastAsia="MS Mincho"/>
              </w:rPr>
              <w:t>.</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lastRenderedPageBreak/>
              <w:t>110</w:t>
            </w:r>
          </w:p>
        </w:tc>
        <w:tc>
          <w:tcPr>
            <w:tcW w:w="3340" w:type="dxa"/>
          </w:tcPr>
          <w:p w:rsidR="00C75EAA" w:rsidRPr="00255447" w:rsidRDefault="00C75EAA" w:rsidP="003D1AE8">
            <w:pPr>
              <w:pStyle w:val="TAL"/>
              <w:rPr>
                <w:lang w:eastAsia="en-GB"/>
              </w:rPr>
            </w:pPr>
            <w:r w:rsidRPr="00255447">
              <w:rPr>
                <w:lang w:eastAsia="en-GB"/>
              </w:rPr>
              <w:t>- Periodic CQI/PMI/RI reporting on PUCCH Mode 1-1, submode 2</w:t>
            </w:r>
          </w:p>
        </w:tc>
        <w:tc>
          <w:tcPr>
            <w:tcW w:w="2551" w:type="dxa"/>
          </w:tcPr>
          <w:p w:rsidR="00C75EAA" w:rsidRPr="00255447" w:rsidRDefault="00C75EAA" w:rsidP="003D1AE8">
            <w:pPr>
              <w:pStyle w:val="TAL"/>
              <w:rPr>
                <w:lang w:eastAsia="en-GB"/>
              </w:rPr>
            </w:pPr>
            <w:r w:rsidRPr="00255447">
              <w:rPr>
                <w:lang w:eastAsia="en-GB"/>
              </w:rPr>
              <w:t xml:space="preserve">- this bit can be set to 1 only if the UE supports PDSCH transmission mode 9 with 8 CSI reference signal ports (i.e., for TDD, if index 104 is set to 1, and for FDD, if </w:t>
            </w:r>
            <w:r w:rsidRPr="00255447">
              <w:rPr>
                <w:i/>
                <w:iCs/>
                <w:lang w:eastAsia="en-GB"/>
              </w:rPr>
              <w:t>tm9-With-8Tx-FDD-r10</w:t>
            </w:r>
            <w:r w:rsidRPr="00255447">
              <w:rPr>
                <w:lang w:eastAsia="en-GB"/>
              </w:rPr>
              <w:t xml:space="preserve"> is set to </w:t>
            </w:r>
            <w:r w:rsidR="00026FD5" w:rsidRPr="00255447">
              <w:rPr>
                <w:lang w:eastAsia="en-GB"/>
              </w:rPr>
              <w:t>'</w:t>
            </w:r>
            <w:r w:rsidRPr="00255447">
              <w:rPr>
                <w:lang w:eastAsia="en-GB"/>
              </w:rPr>
              <w:t>supported</w:t>
            </w:r>
            <w:r w:rsidR="00026FD5" w:rsidRPr="00255447">
              <w:rPr>
                <w:lang w:eastAsia="en-GB"/>
              </w:rPr>
              <w:t>'</w:t>
            </w:r>
            <w:r w:rsidRPr="00255447">
              <w:rPr>
                <w:lang w:eastAsia="en-GB"/>
              </w:rPr>
              <w:t>).</w:t>
            </w:r>
          </w:p>
          <w:p w:rsidR="00787F83" w:rsidRPr="00255447" w:rsidRDefault="00787F83" w:rsidP="00787F83">
            <w:pPr>
              <w:pStyle w:val="TAL"/>
              <w:rPr>
                <w:lang w:eastAsia="en-GB"/>
              </w:rPr>
            </w:pPr>
            <w:r w:rsidRPr="00255447">
              <w:rPr>
                <w:lang w:eastAsia="en-GB"/>
              </w:rPr>
              <w:t xml:space="preserve">- </w:t>
            </w:r>
            <w:r w:rsidRPr="00255447">
              <w:rPr>
                <w:rFonts w:eastAsia="MS Mincho"/>
              </w:rPr>
              <w:t xml:space="preserve">For UEs capable of TDD-FDD CA, this bit can be set to 1 for both FDD and TDD if </w:t>
            </w:r>
            <w:r w:rsidR="00924189" w:rsidRPr="00255447">
              <w:rPr>
                <w:rFonts w:eastAsia="MS Mincho"/>
              </w:rPr>
              <w:t xml:space="preserve">at least one of </w:t>
            </w:r>
            <w:r w:rsidRPr="00255447">
              <w:rPr>
                <w:rFonts w:eastAsia="MS Mincho"/>
              </w:rPr>
              <w:t xml:space="preserve">index 104 </w:t>
            </w:r>
            <w:r w:rsidR="00924189" w:rsidRPr="00255447">
              <w:rPr>
                <w:rFonts w:eastAsia="MS Mincho"/>
              </w:rPr>
              <w:t>and</w:t>
            </w:r>
            <w:r w:rsidRPr="00255447">
              <w:rPr>
                <w:rFonts w:eastAsia="MS Mincho"/>
              </w:rPr>
              <w:t xml:space="preserve"> </w:t>
            </w:r>
            <w:r w:rsidRPr="00255447">
              <w:rPr>
                <w:rFonts w:eastAsia="MS Mincho"/>
                <w:i/>
              </w:rPr>
              <w:t>tm9-With-8Tx-FDD-r10</w:t>
            </w:r>
            <w:r w:rsidRPr="00255447">
              <w:rPr>
                <w:rFonts w:eastAsia="MS Mincho"/>
              </w:rPr>
              <w:t xml:space="preserve"> is set to </w:t>
            </w:r>
            <w:r w:rsidR="00924189" w:rsidRPr="00255447">
              <w:rPr>
                <w:rFonts w:eastAsia="MS Mincho"/>
              </w:rPr>
              <w:t>1/</w:t>
            </w:r>
            <w:r w:rsidR="00026FD5" w:rsidRPr="00255447">
              <w:rPr>
                <w:lang w:eastAsia="en-GB"/>
              </w:rPr>
              <w:t>'</w:t>
            </w:r>
            <w:r w:rsidRPr="00255447">
              <w:rPr>
                <w:lang w:eastAsia="en-GB"/>
              </w:rPr>
              <w:t>supported</w:t>
            </w:r>
            <w:r w:rsidR="00026FD5" w:rsidRPr="00255447">
              <w:rPr>
                <w:lang w:eastAsia="en-GB"/>
              </w:rPr>
              <w:t>'</w:t>
            </w:r>
            <w:r w:rsidRPr="00255447">
              <w:rPr>
                <w:rFonts w:eastAsia="MS Mincho"/>
              </w:rPr>
              <w:t>.</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111</w:t>
            </w:r>
          </w:p>
        </w:tc>
        <w:tc>
          <w:tcPr>
            <w:tcW w:w="3340" w:type="dxa"/>
          </w:tcPr>
          <w:p w:rsidR="00C75EAA" w:rsidRPr="00255447" w:rsidRDefault="00C75EAA" w:rsidP="003D1AE8">
            <w:pPr>
              <w:pStyle w:val="TAL"/>
              <w:rPr>
                <w:lang w:eastAsia="en-GB"/>
              </w:rPr>
            </w:pPr>
            <w:r w:rsidRPr="00255447">
              <w:rPr>
                <w:lang w:eastAsia="en-GB"/>
              </w:rPr>
              <w:t>- Measurement reporting trigger Event A6</w:t>
            </w:r>
          </w:p>
        </w:tc>
        <w:tc>
          <w:tcPr>
            <w:tcW w:w="2551" w:type="dxa"/>
          </w:tcPr>
          <w:p w:rsidR="00C75EAA" w:rsidRPr="00255447" w:rsidRDefault="00C75EAA" w:rsidP="003D1AE8">
            <w:pPr>
              <w:pStyle w:val="TAL"/>
              <w:rPr>
                <w:lang w:eastAsia="en-GB"/>
              </w:rPr>
            </w:pPr>
            <w:r w:rsidRPr="00255447">
              <w:rPr>
                <w:lang w:eastAsia="en-GB"/>
              </w:rPr>
              <w:t>- this bit can be set to 1 only if the UE supports carrier aggregation.</w:t>
            </w:r>
          </w:p>
        </w:tc>
        <w:tc>
          <w:tcPr>
            <w:tcW w:w="2127" w:type="dxa"/>
          </w:tcPr>
          <w:p w:rsidR="00C75EAA" w:rsidRPr="00255447" w:rsidRDefault="00C75EAA" w:rsidP="003D1AE8">
            <w:pPr>
              <w:pStyle w:val="TAL"/>
              <w:rPr>
                <w:lang w:eastAsia="en-GB"/>
              </w:rPr>
            </w:pPr>
          </w:p>
        </w:tc>
        <w:tc>
          <w:tcPr>
            <w:tcW w:w="818" w:type="dxa"/>
          </w:tcPr>
          <w:p w:rsidR="00C75EAA" w:rsidRPr="00255447" w:rsidRDefault="00B75F7B"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112</w:t>
            </w:r>
          </w:p>
        </w:tc>
        <w:tc>
          <w:tcPr>
            <w:tcW w:w="3340" w:type="dxa"/>
          </w:tcPr>
          <w:p w:rsidR="00C75EAA" w:rsidRPr="00255447" w:rsidRDefault="00C75EAA" w:rsidP="003D1AE8">
            <w:pPr>
              <w:pStyle w:val="TAL"/>
              <w:rPr>
                <w:lang w:eastAsia="en-GB"/>
              </w:rPr>
            </w:pPr>
            <w:r w:rsidRPr="00255447">
              <w:rPr>
                <w:lang w:eastAsia="en-GB"/>
              </w:rPr>
              <w:t>- SCell addition within the Handover to EUTRA procedure</w:t>
            </w:r>
          </w:p>
        </w:tc>
        <w:tc>
          <w:tcPr>
            <w:tcW w:w="2551" w:type="dxa"/>
          </w:tcPr>
          <w:p w:rsidR="00C75EAA" w:rsidRPr="00255447" w:rsidRDefault="00C75EAA" w:rsidP="003D1AE8">
            <w:pPr>
              <w:pStyle w:val="TAL"/>
              <w:rPr>
                <w:lang w:eastAsia="en-GB"/>
              </w:rPr>
            </w:pPr>
            <w:r w:rsidRPr="00255447">
              <w:rPr>
                <w:lang w:eastAsia="en-GB"/>
              </w:rPr>
              <w:t>- this bit can be set to 1 only if the UE supports carrier aggregation and the Handover to EUTRA procedure.</w:t>
            </w:r>
          </w:p>
        </w:tc>
        <w:tc>
          <w:tcPr>
            <w:tcW w:w="2127" w:type="dxa"/>
          </w:tcPr>
          <w:p w:rsidR="00C75EAA" w:rsidRPr="00255447" w:rsidRDefault="00C75EAA" w:rsidP="003D1AE8">
            <w:pPr>
              <w:pStyle w:val="TAL"/>
              <w:rPr>
                <w:lang w:eastAsia="en-GB"/>
              </w:rPr>
            </w:pPr>
          </w:p>
        </w:tc>
        <w:tc>
          <w:tcPr>
            <w:tcW w:w="818" w:type="dxa"/>
          </w:tcPr>
          <w:p w:rsidR="00C75EAA" w:rsidRPr="00255447" w:rsidRDefault="00B75F7B"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113</w:t>
            </w:r>
          </w:p>
        </w:tc>
        <w:tc>
          <w:tcPr>
            <w:tcW w:w="3340" w:type="dxa"/>
          </w:tcPr>
          <w:p w:rsidR="00C75EAA" w:rsidRPr="00255447" w:rsidRDefault="00C75EAA" w:rsidP="003D1AE8">
            <w:pPr>
              <w:pStyle w:val="TAL"/>
              <w:rPr>
                <w:lang w:eastAsia="en-GB"/>
              </w:rPr>
            </w:pPr>
            <w:r w:rsidRPr="00255447">
              <w:rPr>
                <w:lang w:eastAsia="en-GB"/>
              </w:rPr>
              <w:t>- Trigger type 0 SRS (periodic SRS) transmission on X Serving Cells</w:t>
            </w:r>
          </w:p>
          <w:p w:rsidR="00C75EAA" w:rsidRPr="00255447" w:rsidRDefault="00C75EAA" w:rsidP="003D1AE8">
            <w:pPr>
              <w:pStyle w:val="TAL"/>
              <w:rPr>
                <w:lang w:eastAsia="en-GB"/>
              </w:rPr>
            </w:pPr>
          </w:p>
          <w:p w:rsidR="00C75EAA" w:rsidRPr="00255447" w:rsidRDefault="00C75EAA" w:rsidP="003D1AE8">
            <w:pPr>
              <w:pStyle w:val="TAL"/>
              <w:rPr>
                <w:lang w:eastAsia="en-GB"/>
              </w:rPr>
            </w:pPr>
            <w:r w:rsidRPr="00255447">
              <w:rPr>
                <w:lang w:eastAsia="en-GB"/>
              </w:rPr>
              <w:t>NOTE: X = number of supported component carriers in a given band combination</w:t>
            </w:r>
          </w:p>
        </w:tc>
        <w:tc>
          <w:tcPr>
            <w:tcW w:w="2551" w:type="dxa"/>
          </w:tcPr>
          <w:p w:rsidR="00C75EAA" w:rsidRPr="00255447" w:rsidRDefault="00C75EAA" w:rsidP="003D1AE8">
            <w:pPr>
              <w:pStyle w:val="TAL"/>
              <w:rPr>
                <w:lang w:eastAsia="en-GB"/>
              </w:rPr>
            </w:pPr>
            <w:r w:rsidRPr="00255447">
              <w:rPr>
                <w:lang w:eastAsia="en-GB"/>
              </w:rPr>
              <w:t>- this bit can be set to 1 only if the UE supports carrier aggregation in UL.</w:t>
            </w:r>
          </w:p>
        </w:tc>
        <w:tc>
          <w:tcPr>
            <w:tcW w:w="2127" w:type="dxa"/>
          </w:tcPr>
          <w:p w:rsidR="00C75EAA" w:rsidRPr="00255447" w:rsidRDefault="00C75EAA" w:rsidP="003D1AE8">
            <w:pPr>
              <w:pStyle w:val="TAL"/>
              <w:rPr>
                <w:lang w:eastAsia="en-GB"/>
              </w:rPr>
            </w:pPr>
          </w:p>
        </w:tc>
        <w:tc>
          <w:tcPr>
            <w:tcW w:w="818" w:type="dxa"/>
          </w:tcPr>
          <w:p w:rsidR="00C75EAA" w:rsidRPr="00255447" w:rsidRDefault="00D3308C" w:rsidP="003D1AE8">
            <w:pPr>
              <w:pStyle w:val="TAL"/>
              <w:rPr>
                <w:lang w:eastAsia="en-GB"/>
              </w:rPr>
            </w:pPr>
            <w:r w:rsidRPr="00255447">
              <w:rPr>
                <w:lang w:eastAsia="zh-CN"/>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114</w:t>
            </w:r>
          </w:p>
        </w:tc>
        <w:tc>
          <w:tcPr>
            <w:tcW w:w="3340" w:type="dxa"/>
          </w:tcPr>
          <w:p w:rsidR="00C75EAA" w:rsidRPr="00255447" w:rsidRDefault="00C75EAA" w:rsidP="003D1AE8">
            <w:pPr>
              <w:pStyle w:val="TAL"/>
              <w:rPr>
                <w:lang w:eastAsia="en-GB"/>
              </w:rPr>
            </w:pPr>
            <w:r w:rsidRPr="00255447">
              <w:rPr>
                <w:lang w:eastAsia="en-GB"/>
              </w:rPr>
              <w:t>- Reporting of both UTRA CPICH RSCP and Ec/N0 in a Measurement Report</w:t>
            </w:r>
          </w:p>
        </w:tc>
        <w:tc>
          <w:tcPr>
            <w:tcW w:w="2551" w:type="dxa"/>
          </w:tcPr>
          <w:p w:rsidR="00C75EAA" w:rsidRPr="00255447" w:rsidRDefault="00C75EAA" w:rsidP="003D1AE8">
            <w:pPr>
              <w:pStyle w:val="TAL"/>
              <w:rPr>
                <w:lang w:eastAsia="en-GB"/>
              </w:rPr>
            </w:pPr>
            <w:r w:rsidRPr="00255447">
              <w:rPr>
                <w:lang w:eastAsia="en-GB"/>
              </w:rPr>
              <w:t>- this bit can be set to 1 only if index 22 (Table B.1-1) is set to 1.</w:t>
            </w: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r w:rsidRPr="00255447">
              <w:rPr>
                <w:lang w:eastAsia="en-GB"/>
              </w:rPr>
              <w:t>No</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115</w:t>
            </w:r>
          </w:p>
        </w:tc>
        <w:tc>
          <w:tcPr>
            <w:tcW w:w="3340" w:type="dxa"/>
          </w:tcPr>
          <w:p w:rsidR="00C75EAA" w:rsidRPr="00255447" w:rsidRDefault="00C75EAA" w:rsidP="003D1AE8">
            <w:pPr>
              <w:pStyle w:val="TAL"/>
              <w:rPr>
                <w:lang w:eastAsia="en-GB"/>
              </w:rPr>
            </w:pPr>
            <w:r w:rsidRPr="00255447">
              <w:rPr>
                <w:lang w:eastAsia="en-GB"/>
              </w:rPr>
              <w:t>- time domain ICIC RLM/RRM measurement subframe restriction for the serving cell</w:t>
            </w:r>
          </w:p>
          <w:p w:rsidR="00C75EAA" w:rsidRPr="00255447" w:rsidRDefault="00C75EAA" w:rsidP="003D1AE8">
            <w:pPr>
              <w:pStyle w:val="TAL"/>
              <w:rPr>
                <w:lang w:eastAsia="en-GB"/>
              </w:rPr>
            </w:pPr>
            <w:r w:rsidRPr="00255447">
              <w:rPr>
                <w:lang w:eastAsia="en-GB"/>
              </w:rPr>
              <w:t>- time domain ICIC RRM measurement subframe restriction for neighbour cells</w:t>
            </w:r>
          </w:p>
          <w:p w:rsidR="00C75EAA" w:rsidRPr="00255447" w:rsidRDefault="00C75EAA" w:rsidP="003D1AE8">
            <w:pPr>
              <w:pStyle w:val="TAL"/>
              <w:rPr>
                <w:lang w:eastAsia="en-GB"/>
              </w:rPr>
            </w:pPr>
            <w:r w:rsidRPr="00255447">
              <w:rPr>
                <w:lang w:eastAsia="en-GB"/>
              </w:rPr>
              <w:t>- time domain ICIC CSI measurement subframe restriction</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116</w:t>
            </w:r>
          </w:p>
        </w:tc>
        <w:tc>
          <w:tcPr>
            <w:tcW w:w="3340" w:type="dxa"/>
          </w:tcPr>
          <w:p w:rsidR="00C75EAA" w:rsidRPr="00255447" w:rsidRDefault="00C75EAA" w:rsidP="003D1AE8">
            <w:pPr>
              <w:pStyle w:val="TAL"/>
              <w:rPr>
                <w:lang w:eastAsia="en-GB"/>
              </w:rPr>
            </w:pPr>
            <w:r w:rsidRPr="00255447">
              <w:rPr>
                <w:lang w:eastAsia="en-GB"/>
              </w:rPr>
              <w:t>- Relative transmit phase continuity for spatial multiplexing in UL</w:t>
            </w:r>
          </w:p>
        </w:tc>
        <w:tc>
          <w:tcPr>
            <w:tcW w:w="2551" w:type="dxa"/>
          </w:tcPr>
          <w:p w:rsidR="00C75EAA" w:rsidRPr="00255447" w:rsidRDefault="00C75EAA" w:rsidP="003D1AE8">
            <w:pPr>
              <w:pStyle w:val="TAL"/>
              <w:rPr>
                <w:lang w:eastAsia="en-GB"/>
              </w:rPr>
            </w:pPr>
            <w:r w:rsidRPr="00255447">
              <w:rPr>
                <w:lang w:eastAsia="en-GB"/>
              </w:rPr>
              <w:t>- this bit can be set to 1 only if the UE supports two or more layers for spatial multiplexing in UL.</w:t>
            </w:r>
          </w:p>
        </w:tc>
        <w:tc>
          <w:tcPr>
            <w:tcW w:w="2127" w:type="dxa"/>
          </w:tcPr>
          <w:p w:rsidR="00C75EAA" w:rsidRPr="00255447" w:rsidRDefault="00C75EAA" w:rsidP="003D1AE8">
            <w:pPr>
              <w:pStyle w:val="TAL"/>
              <w:rPr>
                <w:lang w:eastAsia="en-GB"/>
              </w:rPr>
            </w:pPr>
          </w:p>
        </w:tc>
        <w:tc>
          <w:tcPr>
            <w:tcW w:w="818" w:type="dxa"/>
          </w:tcPr>
          <w:p w:rsidR="00C75EAA" w:rsidRPr="00255447" w:rsidRDefault="00AF4CD0" w:rsidP="003D1AE8">
            <w:pPr>
              <w:pStyle w:val="TAL"/>
              <w:rPr>
                <w:lang w:eastAsia="en-GB"/>
              </w:rPr>
            </w:pPr>
            <w:r w:rsidRPr="00255447">
              <w:rPr>
                <w:lang w:eastAsia="en-GB"/>
              </w:rPr>
              <w:t>Yes</w:t>
            </w: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117</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118</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119</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120</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121</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122</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123</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124</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125</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126</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127</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128</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129</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130</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131</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r w:rsidR="00C75EAA" w:rsidRPr="00255447" w:rsidTr="00C75EAA">
        <w:trPr>
          <w:jc w:val="center"/>
        </w:trPr>
        <w:tc>
          <w:tcPr>
            <w:tcW w:w="1021" w:type="dxa"/>
          </w:tcPr>
          <w:p w:rsidR="00C75EAA" w:rsidRPr="00255447" w:rsidRDefault="00C75EAA" w:rsidP="003D1AE8">
            <w:pPr>
              <w:pStyle w:val="TAL"/>
              <w:rPr>
                <w:lang w:eastAsia="en-GB"/>
              </w:rPr>
            </w:pPr>
            <w:r w:rsidRPr="00255447">
              <w:rPr>
                <w:lang w:eastAsia="en-GB"/>
              </w:rPr>
              <w:t>132</w:t>
            </w:r>
          </w:p>
        </w:tc>
        <w:tc>
          <w:tcPr>
            <w:tcW w:w="3340" w:type="dxa"/>
          </w:tcPr>
          <w:p w:rsidR="00C75EAA" w:rsidRPr="00255447" w:rsidRDefault="00C75EAA" w:rsidP="003D1AE8">
            <w:pPr>
              <w:pStyle w:val="TAL"/>
              <w:rPr>
                <w:lang w:eastAsia="en-GB"/>
              </w:rPr>
            </w:pPr>
            <w:r w:rsidRPr="00255447">
              <w:rPr>
                <w:lang w:eastAsia="en-GB"/>
              </w:rPr>
              <w:t>Undefined</w:t>
            </w:r>
          </w:p>
        </w:tc>
        <w:tc>
          <w:tcPr>
            <w:tcW w:w="2551" w:type="dxa"/>
          </w:tcPr>
          <w:p w:rsidR="00C75EAA" w:rsidRPr="00255447" w:rsidRDefault="00C75EAA" w:rsidP="003D1AE8">
            <w:pPr>
              <w:pStyle w:val="TAL"/>
              <w:rPr>
                <w:lang w:eastAsia="en-GB"/>
              </w:rPr>
            </w:pPr>
          </w:p>
        </w:tc>
        <w:tc>
          <w:tcPr>
            <w:tcW w:w="2127" w:type="dxa"/>
          </w:tcPr>
          <w:p w:rsidR="00C75EAA" w:rsidRPr="00255447" w:rsidRDefault="00C75EAA" w:rsidP="003D1AE8">
            <w:pPr>
              <w:pStyle w:val="TAL"/>
              <w:rPr>
                <w:lang w:eastAsia="en-GB"/>
              </w:rPr>
            </w:pPr>
          </w:p>
        </w:tc>
        <w:tc>
          <w:tcPr>
            <w:tcW w:w="818" w:type="dxa"/>
          </w:tcPr>
          <w:p w:rsidR="00C75EAA" w:rsidRPr="00255447" w:rsidRDefault="00C75EAA" w:rsidP="003D1AE8">
            <w:pPr>
              <w:pStyle w:val="TAL"/>
              <w:rPr>
                <w:lang w:eastAsia="en-GB"/>
              </w:rPr>
            </w:pPr>
          </w:p>
        </w:tc>
      </w:tr>
    </w:tbl>
    <w:p w:rsidR="00B97801" w:rsidRPr="00255447" w:rsidRDefault="00B97801" w:rsidP="003D1AE8"/>
    <w:p w:rsidR="00B22461" w:rsidRPr="00255447" w:rsidRDefault="00B22461" w:rsidP="003D1AE8">
      <w:pPr>
        <w:pStyle w:val="NO"/>
      </w:pPr>
      <w:r w:rsidRPr="00255447">
        <w:t>NOTE:</w:t>
      </w:r>
      <w:r w:rsidRPr="00255447">
        <w:tab/>
        <w:t>The column FDD/ TDD diff indicates if the UE is allowed to signal different values for FDD and TDD.</w:t>
      </w:r>
      <w:r w:rsidR="00787F83" w:rsidRPr="00255447">
        <w:t xml:space="preserve"> </w:t>
      </w:r>
      <w:r w:rsidR="00146D52" w:rsidRPr="00255447">
        <w:t>Annex E</w:t>
      </w:r>
      <w:r w:rsidR="00787F83" w:rsidRPr="00255447">
        <w:t xml:space="preserve"> specifies for which TDD and FDD serving cells a UE supporting TDD/FDD CA shall support a feature for which it indicates support within the FGI signalling.</w:t>
      </w:r>
    </w:p>
    <w:p w:rsidR="00B22461" w:rsidRPr="00255447" w:rsidRDefault="00B22461" w:rsidP="003D1AE8"/>
    <w:p w:rsidR="00B22461" w:rsidRPr="00255447" w:rsidRDefault="00B22461" w:rsidP="003D1AE8">
      <w:pPr>
        <w:sectPr w:rsidR="00B22461" w:rsidRPr="00255447">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pPr>
    </w:p>
    <w:p w:rsidR="00AF13CF" w:rsidRPr="00255447" w:rsidRDefault="00AF13CF" w:rsidP="003D1AE8">
      <w:pPr>
        <w:pStyle w:val="Heading8"/>
      </w:pPr>
      <w:bookmarkStart w:id="996" w:name="historyclause"/>
      <w:bookmarkStart w:id="997" w:name="_Toc5815281"/>
      <w:r w:rsidRPr="00255447">
        <w:lastRenderedPageBreak/>
        <w:t xml:space="preserve">Annex </w:t>
      </w:r>
      <w:r w:rsidR="007A71F5" w:rsidRPr="00255447">
        <w:t>D</w:t>
      </w:r>
      <w:r w:rsidRPr="00255447">
        <w:t xml:space="preserve"> (</w:t>
      </w:r>
      <w:smartTag w:uri="urn:schemas-microsoft-com:office:smarttags" w:element="PersonName">
        <w:r w:rsidRPr="00255447">
          <w:t>info</w:t>
        </w:r>
      </w:smartTag>
      <w:r w:rsidRPr="00255447">
        <w:t>rmative):</w:t>
      </w:r>
      <w:r w:rsidRPr="00255447">
        <w:br/>
      </w:r>
      <w:r w:rsidR="00B75F7B" w:rsidRPr="00255447">
        <w:t>Descriptive background information</w:t>
      </w:r>
      <w:bookmarkEnd w:id="997"/>
    </w:p>
    <w:p w:rsidR="00B75F7B" w:rsidRPr="00255447" w:rsidRDefault="00B75F7B" w:rsidP="00924189">
      <w:pPr>
        <w:pStyle w:val="Heading1"/>
      </w:pPr>
      <w:bookmarkStart w:id="998" w:name="_Toc5815282"/>
      <w:bookmarkEnd w:id="996"/>
      <w:r w:rsidRPr="00255447">
        <w:t>D.1</w:t>
      </w:r>
      <w:r w:rsidRPr="00255447">
        <w:tab/>
        <w:t>Signalling of Multiple Frequency Band Indicators (Multiple FBI)</w:t>
      </w:r>
      <w:bookmarkEnd w:id="998"/>
    </w:p>
    <w:p w:rsidR="00B75F7B" w:rsidRPr="00255447" w:rsidRDefault="00B75F7B" w:rsidP="00924189">
      <w:pPr>
        <w:pStyle w:val="Heading2"/>
        <w:rPr>
          <w:color w:val="000000"/>
        </w:rPr>
      </w:pPr>
      <w:bookmarkStart w:id="999" w:name="_Toc5815283"/>
      <w:r w:rsidRPr="00255447">
        <w:t>D.1.1</w:t>
      </w:r>
      <w:r w:rsidRPr="00255447">
        <w:tab/>
        <w:t>Mapping between frequency band indicator and multiple frequency band indicator</w:t>
      </w:r>
      <w:bookmarkEnd w:id="999"/>
    </w:p>
    <w:p w:rsidR="00B75F7B" w:rsidRPr="00255447" w:rsidRDefault="00B75F7B" w:rsidP="003D1AE8">
      <w:r w:rsidRPr="00255447">
        <w:t xml:space="preserve">This subclause describes the use of the Multiple Frequency Band Indicator (MFBI) lists and the E-UTRA frequency bands in </w:t>
      </w:r>
      <w:r w:rsidRPr="00255447">
        <w:rPr>
          <w:i/>
        </w:rPr>
        <w:t>SystemInformationBlockType1</w:t>
      </w:r>
      <w:r w:rsidRPr="00255447">
        <w:t xml:space="preserve"> by means of an example as shown in Figure D.1.1-1. In this example:</w:t>
      </w:r>
    </w:p>
    <w:p w:rsidR="00816C78" w:rsidRPr="00255447" w:rsidRDefault="009779C0" w:rsidP="009779C0">
      <w:pPr>
        <w:pStyle w:val="B1"/>
      </w:pPr>
      <w:r w:rsidRPr="00255447">
        <w:t>-</w:t>
      </w:r>
      <w:r w:rsidRPr="00255447">
        <w:tab/>
      </w:r>
      <w:r w:rsidR="00B75F7B" w:rsidRPr="00255447">
        <w:t>E-UTRAN cell belongs to band B90 and also bands B6, B7, B91, and B92.</w:t>
      </w:r>
      <w:r w:rsidR="00816C78" w:rsidRPr="00255447">
        <w:t xml:space="preserve"> </w:t>
      </w:r>
    </w:p>
    <w:p w:rsidR="00B75F7B" w:rsidRPr="00255447" w:rsidRDefault="009779C0" w:rsidP="009779C0">
      <w:pPr>
        <w:pStyle w:val="B1"/>
      </w:pPr>
      <w:r w:rsidRPr="00255447">
        <w:rPr>
          <w:bCs/>
          <w:noProof/>
        </w:rPr>
        <w:t>-</w:t>
      </w:r>
      <w:r w:rsidRPr="00255447">
        <w:rPr>
          <w:bCs/>
          <w:noProof/>
        </w:rPr>
        <w:tab/>
      </w:r>
      <w:r w:rsidR="00816C78" w:rsidRPr="00255447">
        <w:rPr>
          <w:bCs/>
          <w:noProof/>
        </w:rPr>
        <w:t xml:space="preserve">The </w:t>
      </w:r>
      <w:r w:rsidR="00816C78" w:rsidRPr="00255447">
        <w:rPr>
          <w:bCs/>
          <w:i/>
          <w:noProof/>
        </w:rPr>
        <w:t>freqBandIndicatorPriority</w:t>
      </w:r>
      <w:r w:rsidR="00816C78" w:rsidRPr="00255447">
        <w:rPr>
          <w:bCs/>
          <w:noProof/>
        </w:rPr>
        <w:t xml:space="preserve"> field is not present in </w:t>
      </w:r>
      <w:r w:rsidR="00816C78" w:rsidRPr="00255447">
        <w:rPr>
          <w:i/>
        </w:rPr>
        <w:t>SystemInformationBlockType1</w:t>
      </w:r>
      <w:r w:rsidR="00816C78" w:rsidRPr="00255447">
        <w:rPr>
          <w:bCs/>
          <w:noProof/>
        </w:rPr>
        <w:t>.</w:t>
      </w:r>
    </w:p>
    <w:p w:rsidR="00B75F7B" w:rsidRPr="00255447" w:rsidRDefault="009779C0" w:rsidP="009779C0">
      <w:pPr>
        <w:pStyle w:val="B1"/>
      </w:pPr>
      <w:r w:rsidRPr="00255447">
        <w:t>-</w:t>
      </w:r>
      <w:r w:rsidRPr="00255447">
        <w:tab/>
      </w:r>
      <w:r w:rsidR="00B75F7B" w:rsidRPr="00255447">
        <w:t xml:space="preserve">E-UTRAN uses B64 to indicate the presence of B90 in </w:t>
      </w:r>
      <w:r w:rsidR="00816C78" w:rsidRPr="00255447">
        <w:rPr>
          <w:i/>
        </w:rPr>
        <w:t>freqBandIndicator</w:t>
      </w:r>
      <w:r w:rsidR="00B75F7B" w:rsidRPr="00255447">
        <w:rPr>
          <w:i/>
        </w:rPr>
        <w:t>-v9e0</w:t>
      </w:r>
      <w:r w:rsidR="00B75F7B" w:rsidRPr="00255447">
        <w:t>.</w:t>
      </w:r>
    </w:p>
    <w:p w:rsidR="00B75F7B" w:rsidRPr="00255447" w:rsidRDefault="009779C0" w:rsidP="009779C0">
      <w:pPr>
        <w:pStyle w:val="B1"/>
      </w:pPr>
      <w:r w:rsidRPr="00255447">
        <w:t>-</w:t>
      </w:r>
      <w:r w:rsidRPr="00255447">
        <w:tab/>
      </w:r>
      <w:r w:rsidR="00B75F7B" w:rsidRPr="00255447">
        <w:t xml:space="preserve">For the MFBI list of this cell, E-UTRAN uses B64 in </w:t>
      </w:r>
      <w:r w:rsidR="00816C78" w:rsidRPr="00255447">
        <w:rPr>
          <w:i/>
        </w:rPr>
        <w:t>MultiBandInfoList</w:t>
      </w:r>
      <w:r w:rsidR="00816C78" w:rsidRPr="00255447">
        <w:t xml:space="preserve"> </w:t>
      </w:r>
      <w:r w:rsidR="00B75F7B" w:rsidRPr="00255447">
        <w:t xml:space="preserve">to indicate the position and priority of the bands in </w:t>
      </w:r>
      <w:r w:rsidR="00B75F7B" w:rsidRPr="00255447">
        <w:rPr>
          <w:i/>
        </w:rPr>
        <w:t>MultiBandInfoList-v9e0</w:t>
      </w:r>
      <w:r w:rsidR="00B75F7B" w:rsidRPr="00255447">
        <w:t>.</w:t>
      </w:r>
    </w:p>
    <w:p w:rsidR="00B75F7B" w:rsidRPr="00255447" w:rsidRDefault="009779C0" w:rsidP="009779C0">
      <w:pPr>
        <w:pStyle w:val="B1"/>
      </w:pPr>
      <w:r w:rsidRPr="00255447">
        <w:t>-</w:t>
      </w:r>
      <w:r w:rsidRPr="00255447">
        <w:tab/>
      </w:r>
      <w:r w:rsidR="00B75F7B" w:rsidRPr="00255447">
        <w:t xml:space="preserve">The UE, after reading </w:t>
      </w:r>
      <w:r w:rsidR="00B75F7B" w:rsidRPr="00255447">
        <w:rPr>
          <w:i/>
        </w:rPr>
        <w:t>SystemInformationBlockType1</w:t>
      </w:r>
      <w:r w:rsidR="00B75F7B" w:rsidRPr="00255447">
        <w:t xml:space="preserve">, generates an MFBI list with priority of B91, B6, B92, and B7. </w:t>
      </w:r>
      <w:r w:rsidR="00816C78" w:rsidRPr="00255447">
        <w:rPr>
          <w:iCs/>
        </w:rPr>
        <w:t xml:space="preserve">If the UE supports the frequency band in the </w:t>
      </w:r>
      <w:r w:rsidR="00816C78" w:rsidRPr="00255447">
        <w:rPr>
          <w:i/>
        </w:rPr>
        <w:t>freqBandIndicator-v9e0</w:t>
      </w:r>
      <w:r w:rsidR="00816C78" w:rsidRPr="00255447">
        <w:rPr>
          <w:iCs/>
        </w:rPr>
        <w:t xml:space="preserve"> IE it applies that frequency band.</w:t>
      </w:r>
      <w:r w:rsidR="00816C78" w:rsidRPr="00255447">
        <w:t xml:space="preserve"> Otherwise, the </w:t>
      </w:r>
      <w:r w:rsidR="00B75F7B" w:rsidRPr="00255447">
        <w:t xml:space="preserve">UE applies the first listed band </w:t>
      </w:r>
      <w:r w:rsidR="00816C78" w:rsidRPr="00255447">
        <w:t xml:space="preserve">in the MFBI list </w:t>
      </w:r>
      <w:r w:rsidR="00B75F7B" w:rsidRPr="00255447">
        <w:t>which it supports</w:t>
      </w:r>
      <w:r w:rsidR="00B75F7B" w:rsidRPr="00255447">
        <w:rPr>
          <w:iCs/>
          <w:noProof/>
        </w:rPr>
        <w:t>.</w:t>
      </w:r>
    </w:p>
    <w:p w:rsidR="00B75F7B" w:rsidRPr="00255447" w:rsidRDefault="008E5580" w:rsidP="00D64DE3">
      <w:pPr>
        <w:pStyle w:val="TH"/>
      </w:pPr>
      <w:r w:rsidRPr="00255447">
        <w:rPr>
          <w:noProof/>
        </w:rPr>
        <w:drawing>
          <wp:inline distT="0" distB="0" distL="0" distR="0">
            <wp:extent cx="3771900" cy="2686050"/>
            <wp:effectExtent l="0" t="0" r="0" b="0"/>
            <wp:docPr id="158" name="Picture 158" descr="SI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SIB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771900" cy="2686050"/>
                    </a:xfrm>
                    <a:prstGeom prst="rect">
                      <a:avLst/>
                    </a:prstGeom>
                    <a:noFill/>
                    <a:ln>
                      <a:noFill/>
                    </a:ln>
                  </pic:spPr>
                </pic:pic>
              </a:graphicData>
            </a:graphic>
          </wp:inline>
        </w:drawing>
      </w:r>
    </w:p>
    <w:p w:rsidR="00B75F7B" w:rsidRPr="00255447" w:rsidRDefault="00B75F7B" w:rsidP="003D1AE8">
      <w:pPr>
        <w:pStyle w:val="TF"/>
      </w:pPr>
      <w:r w:rsidRPr="00255447">
        <w:t xml:space="preserve">Figure D.1.1-1: Mapping of frequency bands to </w:t>
      </w:r>
      <w:r w:rsidRPr="00255447">
        <w:rPr>
          <w:i/>
        </w:rPr>
        <w:t>MultiBandInfoList/MultiBandInfoList-v9e0</w:t>
      </w:r>
    </w:p>
    <w:p w:rsidR="00B75F7B" w:rsidRPr="00255447" w:rsidRDefault="00B75F7B" w:rsidP="00924189">
      <w:pPr>
        <w:pStyle w:val="Heading2"/>
        <w:rPr>
          <w:color w:val="000000"/>
        </w:rPr>
      </w:pPr>
      <w:bookmarkStart w:id="1000" w:name="_Toc5815284"/>
      <w:r w:rsidRPr="00255447">
        <w:t>D.1.2</w:t>
      </w:r>
      <w:r w:rsidRPr="00255447">
        <w:tab/>
        <w:t xml:space="preserve">Mapping between inter-frequency neighbour list and </w:t>
      </w:r>
      <w:r w:rsidRPr="00255447">
        <w:rPr>
          <w:color w:val="000000"/>
          <w:lang w:eastAsia="zh-CN"/>
        </w:rPr>
        <w:t>multiple frequency band indicator</w:t>
      </w:r>
      <w:bookmarkEnd w:id="1000"/>
    </w:p>
    <w:p w:rsidR="00B75F7B" w:rsidRPr="00255447" w:rsidRDefault="00B75F7B" w:rsidP="003D1AE8">
      <w:r w:rsidRPr="00255447">
        <w:t xml:space="preserve">This subclause describes the use of the Multiple Frequency Band Indicator (MFBI) lists and the E-UTRA frequencies signalled in </w:t>
      </w:r>
      <w:r w:rsidRPr="00255447">
        <w:rPr>
          <w:i/>
        </w:rPr>
        <w:t>SystemInformationBlockType5</w:t>
      </w:r>
      <w:r w:rsidRPr="00255447">
        <w:t xml:space="preserve"> by means of an example as shown in Figure D.1.2-1. In this example:</w:t>
      </w:r>
    </w:p>
    <w:p w:rsidR="00B75F7B" w:rsidRPr="00255447" w:rsidRDefault="009779C0" w:rsidP="009779C0">
      <w:pPr>
        <w:pStyle w:val="B1"/>
      </w:pPr>
      <w:r w:rsidRPr="00255447">
        <w:lastRenderedPageBreak/>
        <w:t>-</w:t>
      </w:r>
      <w:r w:rsidRPr="00255447">
        <w:tab/>
      </w:r>
      <w:r w:rsidR="00B75F7B" w:rsidRPr="00255447">
        <w:t>E-UTRAN includes 4 frequencies</w:t>
      </w:r>
      <w:r w:rsidR="00816C78" w:rsidRPr="00255447">
        <w:t xml:space="preserve"> (EARFCNs)</w:t>
      </w:r>
      <w:r w:rsidR="00B75F7B" w:rsidRPr="00255447">
        <w:t xml:space="preserve">: the bands associated with f1 and f4 belong to bands lower than 64; the bands associated with f2 and f3 belong to bands larger than 64. The reserved EARFCN value of 65535 is used to indicate the presence of </w:t>
      </w:r>
      <w:r w:rsidR="00B75F7B" w:rsidRPr="00255447">
        <w:rPr>
          <w:i/>
        </w:rPr>
        <w:t>ARFCN-ValueEUTRA-v9e0</w:t>
      </w:r>
      <w:r w:rsidR="00B75F7B" w:rsidRPr="00255447">
        <w:t>.</w:t>
      </w:r>
    </w:p>
    <w:p w:rsidR="00B75F7B" w:rsidRPr="00255447" w:rsidRDefault="009779C0" w:rsidP="009779C0">
      <w:pPr>
        <w:pStyle w:val="B1"/>
      </w:pPr>
      <w:r w:rsidRPr="00255447">
        <w:t>-</w:t>
      </w:r>
      <w:r w:rsidRPr="00255447">
        <w:tab/>
      </w:r>
      <w:r w:rsidR="00B75F7B" w:rsidRPr="00255447">
        <w:t>The band associated with f1 has two overlapping bands, B1 and B2 (lower than 64); the band associated with f2 has one overlapping band, B91; the band associated with f3 has four overlapping bands B3, B4, B92, and B93; the band associated with f4 does not have overlapping bands.</w:t>
      </w:r>
    </w:p>
    <w:p w:rsidR="00B75F7B" w:rsidRPr="00255447" w:rsidRDefault="009779C0" w:rsidP="009779C0">
      <w:pPr>
        <w:pStyle w:val="B1"/>
      </w:pPr>
      <w:r w:rsidRPr="00255447">
        <w:t>-</w:t>
      </w:r>
      <w:r w:rsidRPr="00255447">
        <w:tab/>
      </w:r>
      <w:r w:rsidR="00B75F7B" w:rsidRPr="00255447">
        <w:t xml:space="preserve">E-UTRAN includes 4 lists in both </w:t>
      </w:r>
      <w:r w:rsidR="00B75F7B" w:rsidRPr="00255447">
        <w:rPr>
          <w:i/>
        </w:rPr>
        <w:t>interFreqCarrierFreqList-v8h0</w:t>
      </w:r>
      <w:r w:rsidR="00B75F7B" w:rsidRPr="00255447">
        <w:t xml:space="preserve"> and </w:t>
      </w:r>
      <w:r w:rsidR="00B75F7B" w:rsidRPr="00255447">
        <w:rPr>
          <w:i/>
        </w:rPr>
        <w:t>interFreqCarrierFreqList-v9e0</w:t>
      </w:r>
      <w:r w:rsidR="00B75F7B" w:rsidRPr="00255447">
        <w:t xml:space="preserve"> and ensure the order of the lists is matching. Each list corresponds to one EARFCN and contains up to 8 bands. The first list corresponds to f1, the second list corresponds to f2, and so on. The grey lists mean not including</w:t>
      </w:r>
      <w:r w:rsidR="00B75F7B" w:rsidRPr="00255447">
        <w:rPr>
          <w:color w:val="1F497D"/>
        </w:rPr>
        <w:t xml:space="preserve"> </w:t>
      </w:r>
      <w:r w:rsidR="00B75F7B" w:rsidRPr="00255447">
        <w:rPr>
          <w:i/>
        </w:rPr>
        <w:t>MultiBandInfoList</w:t>
      </w:r>
      <w:r w:rsidR="00B75F7B" w:rsidRPr="00255447">
        <w:t xml:space="preserve"> or </w:t>
      </w:r>
      <w:r w:rsidR="00B75F7B" w:rsidRPr="00255447">
        <w:rPr>
          <w:i/>
        </w:rPr>
        <w:t>MultiBandInfoList-v9e0</w:t>
      </w:r>
      <w:r w:rsidR="00B75F7B" w:rsidRPr="00255447">
        <w:t xml:space="preserve">, i.e. the corresponding EARFCN does not have any overlapping frequency bands in </w:t>
      </w:r>
      <w:r w:rsidR="00B75F7B" w:rsidRPr="00255447">
        <w:rPr>
          <w:i/>
        </w:rPr>
        <w:t>MultiBandInfoList</w:t>
      </w:r>
      <w:r w:rsidR="00B75F7B" w:rsidRPr="00255447">
        <w:t xml:space="preserve"> or </w:t>
      </w:r>
      <w:r w:rsidR="00B75F7B" w:rsidRPr="00255447">
        <w:rPr>
          <w:i/>
        </w:rPr>
        <w:t>MultiBandInfoList-v9e0</w:t>
      </w:r>
      <w:r w:rsidR="00B75F7B" w:rsidRPr="00255447">
        <w:rPr>
          <w:color w:val="1F497D"/>
        </w:rPr>
        <w:t>.</w:t>
      </w:r>
    </w:p>
    <w:p w:rsidR="00B75F7B" w:rsidRPr="00255447" w:rsidRDefault="008E5580" w:rsidP="00D64DE3">
      <w:pPr>
        <w:pStyle w:val="TH"/>
      </w:pPr>
      <w:r w:rsidRPr="00255447">
        <w:rPr>
          <w:noProof/>
        </w:rPr>
        <w:drawing>
          <wp:inline distT="0" distB="0" distL="0" distR="0">
            <wp:extent cx="5295900" cy="5057775"/>
            <wp:effectExtent l="0" t="0" r="0" b="0"/>
            <wp:docPr id="159" name="Picture 159" descr="SIB5_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SIB5_R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295900" cy="5057775"/>
                    </a:xfrm>
                    <a:prstGeom prst="rect">
                      <a:avLst/>
                    </a:prstGeom>
                    <a:noFill/>
                    <a:ln>
                      <a:noFill/>
                    </a:ln>
                  </pic:spPr>
                </pic:pic>
              </a:graphicData>
            </a:graphic>
          </wp:inline>
        </w:drawing>
      </w:r>
    </w:p>
    <w:p w:rsidR="00B75F7B" w:rsidRPr="00255447" w:rsidRDefault="00B75F7B" w:rsidP="003D1AE8">
      <w:pPr>
        <w:pStyle w:val="TF"/>
      </w:pPr>
      <w:r w:rsidRPr="00255447">
        <w:t xml:space="preserve">Figure D.1.2-1: Mapping of EARFCNs to </w:t>
      </w:r>
      <w:r w:rsidRPr="00255447">
        <w:rPr>
          <w:i/>
        </w:rPr>
        <w:t>MultiBandInfoList/MultiBandInfoList-v9e0</w:t>
      </w:r>
    </w:p>
    <w:p w:rsidR="00B75F7B" w:rsidRPr="00255447" w:rsidRDefault="00B75F7B" w:rsidP="003D1AE8">
      <w:pPr>
        <w:pStyle w:val="Heading3"/>
        <w:rPr>
          <w:color w:val="000000"/>
        </w:rPr>
      </w:pPr>
      <w:bookmarkStart w:id="1001" w:name="_Toc5815285"/>
      <w:r w:rsidRPr="00255447">
        <w:t>D.1.3</w:t>
      </w:r>
      <w:r w:rsidRPr="00255447">
        <w:tab/>
        <w:t xml:space="preserve">Mapping between UTRA FDD frequency list and </w:t>
      </w:r>
      <w:r w:rsidRPr="00255447">
        <w:rPr>
          <w:color w:val="000000"/>
          <w:lang w:eastAsia="zh-CN"/>
        </w:rPr>
        <w:t>multiple frequency band indicator</w:t>
      </w:r>
      <w:bookmarkEnd w:id="1001"/>
    </w:p>
    <w:p w:rsidR="00B75F7B" w:rsidRPr="00255447" w:rsidRDefault="00B75F7B" w:rsidP="003D1AE8">
      <w:r w:rsidRPr="00255447">
        <w:t xml:space="preserve">This subclause describes the use of the Multiple Frequency Band Indicator (MFBI) lists and the UTRA FDD frequencies signalled in </w:t>
      </w:r>
      <w:r w:rsidRPr="00255447">
        <w:rPr>
          <w:i/>
        </w:rPr>
        <w:t>SystemInformationBlockType6</w:t>
      </w:r>
      <w:r w:rsidRPr="00255447">
        <w:t xml:space="preserve"> by means of an example as shown in Figure D.1.3-1. In this example:</w:t>
      </w:r>
    </w:p>
    <w:p w:rsidR="00B75F7B" w:rsidRPr="00255447" w:rsidRDefault="00763146" w:rsidP="00763146">
      <w:pPr>
        <w:pStyle w:val="B1"/>
      </w:pPr>
      <w:r w:rsidRPr="00255447">
        <w:t>-</w:t>
      </w:r>
      <w:r w:rsidRPr="00255447">
        <w:tab/>
      </w:r>
      <w:r w:rsidR="00B75F7B" w:rsidRPr="00255447">
        <w:t>E-UTRA</w:t>
      </w:r>
      <w:r w:rsidR="00816C78" w:rsidRPr="00255447">
        <w:t>N</w:t>
      </w:r>
      <w:r w:rsidR="00B75F7B" w:rsidRPr="00255447">
        <w:t xml:space="preserve"> includes 4 UTRA FDD frequencies</w:t>
      </w:r>
      <w:r w:rsidR="00816C78" w:rsidRPr="00255447">
        <w:t xml:space="preserve"> (UARFCNs)</w:t>
      </w:r>
      <w:r w:rsidR="00B75F7B" w:rsidRPr="00255447">
        <w:t>.</w:t>
      </w:r>
    </w:p>
    <w:p w:rsidR="00B75F7B" w:rsidRPr="00255447" w:rsidRDefault="00763146" w:rsidP="00763146">
      <w:pPr>
        <w:pStyle w:val="B1"/>
      </w:pPr>
      <w:r w:rsidRPr="00255447">
        <w:lastRenderedPageBreak/>
        <w:t>-</w:t>
      </w:r>
      <w:r w:rsidRPr="00255447">
        <w:tab/>
      </w:r>
      <w:r w:rsidR="00B75F7B" w:rsidRPr="00255447">
        <w:t xml:space="preserve">The bands associated with f1 and f4 have no overlapping bands. The band associated </w:t>
      </w:r>
      <w:r w:rsidR="00816C78" w:rsidRPr="00255447">
        <w:t xml:space="preserve">with </w:t>
      </w:r>
      <w:r w:rsidR="00B75F7B" w:rsidRPr="00255447">
        <w:t>f2 has two overlapping bands, B1 and B2. The band associated with f3 has one overlapping band, B3.</w:t>
      </w:r>
    </w:p>
    <w:p w:rsidR="00B75F7B" w:rsidRPr="00255447" w:rsidRDefault="00763146" w:rsidP="00763146">
      <w:pPr>
        <w:pStyle w:val="B1"/>
      </w:pPr>
      <w:r w:rsidRPr="00255447">
        <w:t>-</w:t>
      </w:r>
      <w:r w:rsidRPr="00255447">
        <w:tab/>
      </w:r>
      <w:r w:rsidR="00B75F7B" w:rsidRPr="00255447">
        <w:t>E-UTRA</w:t>
      </w:r>
      <w:r w:rsidR="00816C78" w:rsidRPr="00255447">
        <w:t>N</w:t>
      </w:r>
      <w:r w:rsidR="00B75F7B" w:rsidRPr="00255447">
        <w:t xml:space="preserve"> include</w:t>
      </w:r>
      <w:r w:rsidR="00816C78" w:rsidRPr="00255447">
        <w:t>s</w:t>
      </w:r>
      <w:r w:rsidR="00B75F7B" w:rsidRPr="00255447">
        <w:t xml:space="preserve"> 4 lists in </w:t>
      </w:r>
      <w:r w:rsidR="00B75F7B" w:rsidRPr="00255447">
        <w:rPr>
          <w:i/>
        </w:rPr>
        <w:t>carrierFreqListUTRA-FDD-v8h0</w:t>
      </w:r>
      <w:r w:rsidR="00B75F7B" w:rsidRPr="00255447">
        <w:t xml:space="preserve"> with the first and fourth entry not including </w:t>
      </w:r>
      <w:r w:rsidR="00B75F7B" w:rsidRPr="00255447">
        <w:rPr>
          <w:i/>
        </w:rPr>
        <w:t>MultiBandInfoList</w:t>
      </w:r>
      <w:r w:rsidR="00B75F7B" w:rsidRPr="00255447">
        <w:t>.</w:t>
      </w:r>
    </w:p>
    <w:p w:rsidR="00B75F7B" w:rsidRPr="00255447" w:rsidRDefault="00B75F7B" w:rsidP="003D1AE8"/>
    <w:p w:rsidR="00B75F7B" w:rsidRPr="00255447" w:rsidRDefault="008E5580" w:rsidP="00D64DE3">
      <w:pPr>
        <w:pStyle w:val="TH"/>
      </w:pPr>
      <w:r w:rsidRPr="00255447">
        <w:rPr>
          <w:noProof/>
        </w:rPr>
        <w:drawing>
          <wp:inline distT="0" distB="0" distL="0" distR="0">
            <wp:extent cx="4886325" cy="2486025"/>
            <wp:effectExtent l="0" t="0" r="0" b="0"/>
            <wp:docPr id="160" name="Picture 160" descr="SI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SIB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886325" cy="2486025"/>
                    </a:xfrm>
                    <a:prstGeom prst="rect">
                      <a:avLst/>
                    </a:prstGeom>
                    <a:noFill/>
                    <a:ln>
                      <a:noFill/>
                    </a:ln>
                  </pic:spPr>
                </pic:pic>
              </a:graphicData>
            </a:graphic>
          </wp:inline>
        </w:drawing>
      </w:r>
    </w:p>
    <w:p w:rsidR="00B75F7B" w:rsidRPr="00255447" w:rsidRDefault="00B75F7B" w:rsidP="003D1AE8">
      <w:pPr>
        <w:pStyle w:val="TF"/>
      </w:pPr>
      <w:r w:rsidRPr="00255447">
        <w:t xml:space="preserve">Figure D.1.3-1: Mapping of UARFCNs to </w:t>
      </w:r>
      <w:r w:rsidRPr="00255447">
        <w:rPr>
          <w:i/>
        </w:rPr>
        <w:t>MultiBandInfoList</w:t>
      </w:r>
    </w:p>
    <w:p w:rsidR="00787F83" w:rsidRPr="00255447" w:rsidRDefault="00787F83" w:rsidP="00787F83">
      <w:pPr>
        <w:pStyle w:val="Heading8"/>
      </w:pPr>
      <w:r w:rsidRPr="00255447">
        <w:br w:type="page"/>
      </w:r>
      <w:bookmarkStart w:id="1002" w:name="_Toc5815286"/>
      <w:r w:rsidRPr="00255447">
        <w:lastRenderedPageBreak/>
        <w:t>Annex E (normative):</w:t>
      </w:r>
      <w:r w:rsidRPr="00255447">
        <w:br/>
        <w:t>TDD/FDD differentiation of FGIs/capabilities in TDD-FDD CA</w:t>
      </w:r>
      <w:bookmarkEnd w:id="1002"/>
    </w:p>
    <w:p w:rsidR="00787F83" w:rsidRPr="00255447" w:rsidRDefault="00787F83" w:rsidP="00787F83">
      <w:r w:rsidRPr="00255447">
        <w:t xml:space="preserve">Annex </w:t>
      </w:r>
      <w:r w:rsidR="00146D52" w:rsidRPr="00255447">
        <w:t>E</w:t>
      </w:r>
      <w:r w:rsidRPr="00255447">
        <w:t xml:space="preserve"> specifies for which TDD and FDD serving cells a UE supporting TDD/FDD CA shall support a feature/capability for which it indicates support within the FGI/capability signalling.</w:t>
      </w:r>
    </w:p>
    <w:p w:rsidR="00787F83" w:rsidRPr="00255447" w:rsidRDefault="00787F83" w:rsidP="00787F83">
      <w:r w:rsidRPr="00255447">
        <w:t>A UE that indicates support for TDD/ FDD CA:</w:t>
      </w:r>
    </w:p>
    <w:p w:rsidR="00787F83" w:rsidRPr="00255447" w:rsidRDefault="00787F83" w:rsidP="00787F83">
      <w:pPr>
        <w:pStyle w:val="B1"/>
      </w:pPr>
      <w:r w:rsidRPr="00255447">
        <w:t>-</w:t>
      </w:r>
      <w:r w:rsidRPr="00255447">
        <w:tab/>
        <w:t xml:space="preserve">For the fields for which the UE is allowed to indicate different </w:t>
      </w:r>
      <w:r w:rsidRPr="00255447">
        <w:tab/>
        <w:t xml:space="preserve">support for FDD and TDD, the UE shall support the feature on the PCell and/or SCell(s), as specified in tables </w:t>
      </w:r>
      <w:r w:rsidR="00146D52" w:rsidRPr="00255447">
        <w:t>E</w:t>
      </w:r>
      <w:r w:rsidRPr="00255447">
        <w:t xml:space="preserve">-1, </w:t>
      </w:r>
      <w:r w:rsidR="00146D52" w:rsidRPr="00255447">
        <w:t>E</w:t>
      </w:r>
      <w:r w:rsidRPr="00255447">
        <w:t xml:space="preserve">-2 and </w:t>
      </w:r>
      <w:r w:rsidR="00146D52" w:rsidRPr="00255447">
        <w:t>E</w:t>
      </w:r>
      <w:r w:rsidRPr="00255447">
        <w:t>-3 in accordance to the following rules:</w:t>
      </w:r>
    </w:p>
    <w:p w:rsidR="00787F83" w:rsidRPr="00255447" w:rsidRDefault="00787F83" w:rsidP="00787F83">
      <w:pPr>
        <w:pStyle w:val="B2"/>
      </w:pPr>
      <w:r w:rsidRPr="00255447">
        <w:t>-</w:t>
      </w:r>
      <w:r w:rsidRPr="00255447">
        <w:tab/>
        <w:t>PCell: the UE shall support the feature for the PCell, if the UE indicates support of the feature for the PCell duplex mode</w:t>
      </w:r>
      <w:r w:rsidR="004372AA" w:rsidRPr="00255447">
        <w:t>;</w:t>
      </w:r>
    </w:p>
    <w:p w:rsidR="00787F83" w:rsidRPr="00255447" w:rsidRDefault="00787F83" w:rsidP="00787F83">
      <w:pPr>
        <w:pStyle w:val="B2"/>
      </w:pPr>
      <w:r w:rsidRPr="00255447">
        <w:t>-</w:t>
      </w:r>
      <w:r w:rsidRPr="00255447">
        <w:tab/>
        <w:t>SCell: the UE shall support the feature for SCell(s), if the UE indicates support of the feature for the SCell duplex mode;</w:t>
      </w:r>
    </w:p>
    <w:p w:rsidR="00787F83" w:rsidRPr="00255447" w:rsidRDefault="00787F83" w:rsidP="00787F83">
      <w:pPr>
        <w:pStyle w:val="B2"/>
      </w:pPr>
      <w:r w:rsidRPr="00255447">
        <w:t>-</w:t>
      </w:r>
      <w:r w:rsidRPr="00255447">
        <w:tab/>
        <w:t>Per serving cell: the UE shall support the feature for a serving cell if the UE indicates support of the feature for the serving cell</w:t>
      </w:r>
      <w:r w:rsidR="00026FD5" w:rsidRPr="00255447">
        <w:t>'</w:t>
      </w:r>
      <w:r w:rsidRPr="00255447">
        <w:t>s duplex mode;</w:t>
      </w:r>
    </w:p>
    <w:p w:rsidR="00787F83" w:rsidRPr="00255447" w:rsidRDefault="00787F83" w:rsidP="00787F83">
      <w:pPr>
        <w:pStyle w:val="B2"/>
      </w:pPr>
      <w:r w:rsidRPr="00255447">
        <w:t>-</w:t>
      </w:r>
      <w:r w:rsidRPr="00255447">
        <w:tab/>
        <w:t>All serving cells: UE shall support the feature if</w:t>
      </w:r>
      <w:r w:rsidRPr="00255447" w:rsidDel="00346D42">
        <w:t xml:space="preserve"> </w:t>
      </w:r>
      <w:r w:rsidRPr="00255447">
        <w:t>the UE indicates support of the feature for both TDD and FDD duplex modes;</w:t>
      </w:r>
    </w:p>
    <w:p w:rsidR="00787F83" w:rsidRPr="00255447" w:rsidRDefault="00787F83" w:rsidP="00787F83">
      <w:pPr>
        <w:pStyle w:val="B1"/>
      </w:pPr>
      <w:r w:rsidRPr="00255447">
        <w:t>-</w:t>
      </w:r>
      <w:r w:rsidRPr="00255447">
        <w:tab/>
        <w:t xml:space="preserve">For the fields where the UE is not allowed to indicate different support for FDD and TDD, the UE shall support the feature for PCell and SCell(s) if the UE indicates support of the feature via </w:t>
      </w:r>
      <w:r w:rsidR="00146D52" w:rsidRPr="00255447">
        <w:t>the common FGI/capability bit</w:t>
      </w:r>
      <w:r w:rsidR="005D1EF7" w:rsidRPr="00255447">
        <w:t>.</w:t>
      </w:r>
    </w:p>
    <w:p w:rsidR="00787F83" w:rsidRPr="00255447" w:rsidRDefault="00787F83" w:rsidP="00146D52">
      <w:pPr>
        <w:pStyle w:val="TH"/>
      </w:pPr>
      <w:r w:rsidRPr="00255447">
        <w:t xml:space="preserve">Table </w:t>
      </w:r>
      <w:r w:rsidR="00146D52" w:rsidRPr="00255447">
        <w:t>E</w:t>
      </w:r>
      <w:r w:rsidRPr="00255447">
        <w:t xml:space="preserve">-1: </w:t>
      </w:r>
      <w:r w:rsidRPr="00255447">
        <w:rPr>
          <w:rFonts w:eastAsia="Malgun Gothic"/>
        </w:rPr>
        <w:t>Rel-8/9 FGIs for which FDD/TDD differentiation is allowed (from Annex B)</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787F83" w:rsidRPr="00255447" w:rsidTr="00A5602C">
        <w:trPr>
          <w:jc w:val="center"/>
        </w:trPr>
        <w:tc>
          <w:tcPr>
            <w:tcW w:w="1101" w:type="dxa"/>
          </w:tcPr>
          <w:p w:rsidR="00787F83" w:rsidRPr="00255447" w:rsidRDefault="00787F83" w:rsidP="00A5602C">
            <w:pPr>
              <w:keepNext/>
              <w:keepLines/>
              <w:spacing w:after="0"/>
              <w:jc w:val="center"/>
              <w:rPr>
                <w:rFonts w:ascii="Arial" w:hAnsi="Arial"/>
                <w:b/>
                <w:sz w:val="18"/>
              </w:rPr>
            </w:pPr>
            <w:r w:rsidRPr="00255447">
              <w:rPr>
                <w:rFonts w:ascii="Arial" w:hAnsi="Arial"/>
                <w:b/>
                <w:sz w:val="18"/>
              </w:rPr>
              <w:t xml:space="preserve">Index of indicator </w:t>
            </w:r>
          </w:p>
        </w:tc>
        <w:tc>
          <w:tcPr>
            <w:tcW w:w="1556" w:type="dxa"/>
          </w:tcPr>
          <w:p w:rsidR="00787F83" w:rsidRPr="00255447" w:rsidRDefault="00787F83" w:rsidP="00A5602C">
            <w:pPr>
              <w:keepNext/>
              <w:keepLines/>
              <w:spacing w:after="0"/>
              <w:jc w:val="center"/>
              <w:rPr>
                <w:rFonts w:ascii="Arial" w:hAnsi="Arial"/>
                <w:b/>
                <w:sz w:val="18"/>
              </w:rPr>
            </w:pPr>
            <w:r w:rsidRPr="00255447">
              <w:rPr>
                <w:rFonts w:ascii="Arial" w:hAnsi="Arial"/>
                <w:b/>
                <w:sz w:val="18"/>
              </w:rPr>
              <w:t>Classification</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cs="Arial"/>
                <w:noProof/>
                <w:sz w:val="18"/>
                <w:szCs w:val="18"/>
              </w:rPr>
              <w:t>4</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8</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9</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12</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15</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19</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22</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23</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24</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26</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27</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28</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29</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33</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34</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35</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36</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37</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38</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39</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40</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lang w:eastAsia="zh-CN"/>
              </w:rPr>
              <w:t>41</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bl>
    <w:p w:rsidR="00787F83" w:rsidRPr="00255447" w:rsidRDefault="00787F83" w:rsidP="00787F83">
      <w:pPr>
        <w:rPr>
          <w:noProof/>
        </w:rPr>
      </w:pPr>
    </w:p>
    <w:p w:rsidR="00787F83" w:rsidRPr="00255447" w:rsidRDefault="00787F83" w:rsidP="00146D52">
      <w:pPr>
        <w:pStyle w:val="TH"/>
      </w:pPr>
      <w:r w:rsidRPr="00255447">
        <w:lastRenderedPageBreak/>
        <w:t xml:space="preserve">Table </w:t>
      </w:r>
      <w:r w:rsidR="00146D52" w:rsidRPr="00255447">
        <w:rPr>
          <w:rFonts w:eastAsia="Malgun Gothic"/>
        </w:rPr>
        <w:t>E</w:t>
      </w:r>
      <w:r w:rsidRPr="00255447">
        <w:t>-</w:t>
      </w:r>
      <w:r w:rsidRPr="00255447">
        <w:rPr>
          <w:rFonts w:eastAsia="Malgun Gothic"/>
        </w:rPr>
        <w:t>2</w:t>
      </w:r>
      <w:r w:rsidRPr="00255447">
        <w:t xml:space="preserve">: </w:t>
      </w:r>
      <w:r w:rsidRPr="00255447">
        <w:rPr>
          <w:rFonts w:eastAsia="Malgun Gothic"/>
        </w:rPr>
        <w:t>Rel-10 FGIs for which FDD/TDD differentiation is allowed (from Annex C)</w:t>
      </w:r>
    </w:p>
    <w:tbl>
      <w:tblPr>
        <w:tblW w:w="2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556"/>
      </w:tblGrid>
      <w:tr w:rsidR="00787F83" w:rsidRPr="00255447" w:rsidTr="00A5602C">
        <w:trPr>
          <w:jc w:val="center"/>
        </w:trPr>
        <w:tc>
          <w:tcPr>
            <w:tcW w:w="1101" w:type="dxa"/>
          </w:tcPr>
          <w:p w:rsidR="00787F83" w:rsidRPr="00255447" w:rsidRDefault="00787F83" w:rsidP="00A5602C">
            <w:pPr>
              <w:keepNext/>
              <w:keepLines/>
              <w:spacing w:after="0"/>
              <w:jc w:val="center"/>
              <w:rPr>
                <w:rFonts w:ascii="Arial" w:hAnsi="Arial"/>
                <w:b/>
                <w:sz w:val="18"/>
              </w:rPr>
            </w:pPr>
            <w:r w:rsidRPr="00255447">
              <w:rPr>
                <w:rFonts w:ascii="Arial" w:hAnsi="Arial"/>
                <w:b/>
                <w:sz w:val="18"/>
              </w:rPr>
              <w:t xml:space="preserve">Index of indicator </w:t>
            </w:r>
          </w:p>
        </w:tc>
        <w:tc>
          <w:tcPr>
            <w:tcW w:w="1556" w:type="dxa"/>
          </w:tcPr>
          <w:p w:rsidR="00787F83" w:rsidRPr="00255447" w:rsidRDefault="00787F83" w:rsidP="00A5602C">
            <w:pPr>
              <w:keepNext/>
              <w:keepLines/>
              <w:spacing w:after="0"/>
              <w:jc w:val="center"/>
              <w:rPr>
                <w:rFonts w:ascii="Arial" w:hAnsi="Arial"/>
                <w:b/>
                <w:sz w:val="18"/>
              </w:rPr>
            </w:pPr>
            <w:r w:rsidRPr="00255447">
              <w:rPr>
                <w:rFonts w:ascii="Arial" w:hAnsi="Arial"/>
                <w:b/>
                <w:sz w:val="18"/>
              </w:rPr>
              <w:t>Classification</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102</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cs="Arial"/>
                <w:noProof/>
                <w:sz w:val="18"/>
                <w:szCs w:val="18"/>
              </w:rPr>
              <w:t>103</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cs="Arial"/>
                <w:noProof/>
                <w:sz w:val="18"/>
                <w:szCs w:val="18"/>
              </w:rPr>
              <w:t>105</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106</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107</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108</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109</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110</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111</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SCell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112</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113</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115</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1101" w:type="dxa"/>
          </w:tcPr>
          <w:p w:rsidR="00787F83" w:rsidRPr="00255447" w:rsidRDefault="00787F83" w:rsidP="00A5602C">
            <w:pPr>
              <w:keepNext/>
              <w:keepLines/>
              <w:spacing w:after="0"/>
              <w:rPr>
                <w:rFonts w:ascii="Arial" w:hAnsi="Arial"/>
                <w:sz w:val="18"/>
              </w:rPr>
            </w:pPr>
            <w:r w:rsidRPr="00255447">
              <w:rPr>
                <w:rFonts w:ascii="Arial" w:hAnsi="Arial"/>
                <w:sz w:val="18"/>
              </w:rPr>
              <w:t>116</w:t>
            </w:r>
          </w:p>
        </w:tc>
        <w:tc>
          <w:tcPr>
            <w:tcW w:w="1556"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bl>
    <w:p w:rsidR="00787F83" w:rsidRPr="00255447" w:rsidRDefault="00787F83" w:rsidP="00787F83">
      <w:pPr>
        <w:rPr>
          <w:noProof/>
        </w:rPr>
      </w:pPr>
    </w:p>
    <w:p w:rsidR="00787F83" w:rsidRPr="00255447" w:rsidRDefault="00787F83" w:rsidP="00146D52">
      <w:pPr>
        <w:pStyle w:val="TH"/>
      </w:pPr>
      <w:r w:rsidRPr="00255447">
        <w:t xml:space="preserve">Table </w:t>
      </w:r>
      <w:r w:rsidR="00146D52" w:rsidRPr="00255447">
        <w:rPr>
          <w:rFonts w:eastAsia="Malgun Gothic"/>
        </w:rPr>
        <w:t>E</w:t>
      </w:r>
      <w:r w:rsidRPr="00255447">
        <w:t>-</w:t>
      </w:r>
      <w:r w:rsidRPr="00255447">
        <w:rPr>
          <w:rFonts w:eastAsia="Malgun Gothic"/>
        </w:rPr>
        <w:t>3</w:t>
      </w:r>
      <w:r w:rsidRPr="00255447">
        <w:t xml:space="preserve">: </w:t>
      </w:r>
      <w:r w:rsidRPr="00255447">
        <w:rPr>
          <w:rFonts w:eastAsia="Malgun Gothic"/>
        </w:rPr>
        <w:t xml:space="preserve">Rel-12 UE-EUTRA capabilities for which FDD/TDD </w:t>
      </w:r>
      <w:r w:rsidR="004372AA" w:rsidRPr="00255447">
        <w:rPr>
          <w:rFonts w:eastAsia="Malgun Gothic"/>
        </w:rPr>
        <w:t>differentiation</w:t>
      </w:r>
      <w:r w:rsidRPr="00255447">
        <w:rPr>
          <w:rFonts w:eastAsia="Malgun Gothic"/>
        </w:rPr>
        <w:t xml:space="preserve"> is allowed</w:t>
      </w:r>
    </w:p>
    <w:tbl>
      <w:tblPr>
        <w:tblW w:w="5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7"/>
        <w:gridCol w:w="1752"/>
      </w:tblGrid>
      <w:tr w:rsidR="00787F83" w:rsidRPr="00255447" w:rsidTr="00A5602C">
        <w:trPr>
          <w:jc w:val="center"/>
        </w:trPr>
        <w:tc>
          <w:tcPr>
            <w:tcW w:w="3297" w:type="dxa"/>
          </w:tcPr>
          <w:p w:rsidR="00787F83" w:rsidRPr="00255447" w:rsidRDefault="00787F83" w:rsidP="00A5602C">
            <w:pPr>
              <w:keepNext/>
              <w:keepLines/>
              <w:spacing w:after="0"/>
              <w:jc w:val="center"/>
              <w:rPr>
                <w:rFonts w:ascii="Arial" w:hAnsi="Arial"/>
                <w:sz w:val="18"/>
              </w:rPr>
            </w:pPr>
            <w:r w:rsidRPr="00255447">
              <w:rPr>
                <w:rFonts w:ascii="Arial" w:hAnsi="Arial"/>
                <w:b/>
                <w:sz w:val="18"/>
              </w:rPr>
              <w:t>UE-EUTRA-Capability</w:t>
            </w:r>
          </w:p>
        </w:tc>
        <w:tc>
          <w:tcPr>
            <w:tcW w:w="1752" w:type="dxa"/>
          </w:tcPr>
          <w:p w:rsidR="00787F83" w:rsidRPr="00255447" w:rsidRDefault="00787F83" w:rsidP="00A5602C">
            <w:pPr>
              <w:keepNext/>
              <w:keepLines/>
              <w:spacing w:after="0"/>
              <w:jc w:val="center"/>
              <w:rPr>
                <w:rFonts w:ascii="Arial" w:hAnsi="Arial"/>
                <w:b/>
                <w:sz w:val="18"/>
              </w:rPr>
            </w:pPr>
            <w:r w:rsidRPr="00255447">
              <w:rPr>
                <w:rFonts w:ascii="Arial" w:hAnsi="Arial"/>
                <w:b/>
                <w:sz w:val="18"/>
              </w:rPr>
              <w:t>Classification</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crossCarrierScheduling</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e-CSFB-1XRTT</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e-CSFB-ConcPS-Mob1XRTT</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e-CSFB-dual-1XRTT</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ePDCCH</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e-RedirectionUTRA</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e-RedirectionUTRA-TDD</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inDeviceCoexInd</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interFreqRSTD-Measurement</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interFreqSI-AcquisitionForHO</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interRAT-PS-HO-ToGERAN</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intraFreqSI-AcquisitionForHO</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mbms-Scell</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SCell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mbms-NonServingCell</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SCell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multiACK-CSIreporting</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multiClusterPUSCH-WithinCC</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otdoa-UE-Assisted</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pmi-Disabling</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rsrqMeasWideband</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simultaneousPUCCH-PUSCH</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All serving cells</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ss-CCH-InterfHandl</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txDiv-PUCCH1b-ChSelect</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ue-TxAntennaSelectionSupported</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Per serving cell</w:t>
            </w:r>
          </w:p>
        </w:tc>
      </w:tr>
      <w:tr w:rsidR="00787F83" w:rsidRPr="00255447" w:rsidTr="00A5602C">
        <w:trPr>
          <w:jc w:val="center"/>
        </w:trPr>
        <w:tc>
          <w:tcPr>
            <w:tcW w:w="3297" w:type="dxa"/>
            <w:vAlign w:val="bottom"/>
          </w:tcPr>
          <w:p w:rsidR="00787F83" w:rsidRPr="00255447" w:rsidRDefault="00787F83" w:rsidP="00A5602C">
            <w:pPr>
              <w:keepNext/>
              <w:keepLines/>
              <w:spacing w:after="0"/>
              <w:rPr>
                <w:rFonts w:ascii="Arial" w:hAnsi="Arial"/>
                <w:sz w:val="18"/>
              </w:rPr>
            </w:pPr>
            <w:r w:rsidRPr="00255447">
              <w:rPr>
                <w:rFonts w:ascii="Arial" w:hAnsi="Arial"/>
                <w:sz w:val="18"/>
              </w:rPr>
              <w:t>utran-SI-AcquisitionForHO</w:t>
            </w:r>
          </w:p>
        </w:tc>
        <w:tc>
          <w:tcPr>
            <w:tcW w:w="1752" w:type="dxa"/>
          </w:tcPr>
          <w:p w:rsidR="00787F83" w:rsidRPr="00255447" w:rsidRDefault="00787F83" w:rsidP="00A5602C">
            <w:pPr>
              <w:keepNext/>
              <w:keepLines/>
              <w:spacing w:after="0"/>
              <w:rPr>
                <w:rFonts w:ascii="Arial" w:hAnsi="Arial"/>
                <w:sz w:val="18"/>
              </w:rPr>
            </w:pPr>
            <w:r w:rsidRPr="00255447">
              <w:rPr>
                <w:rFonts w:ascii="Arial" w:hAnsi="Arial"/>
                <w:sz w:val="18"/>
              </w:rPr>
              <w:t>PCell</w:t>
            </w:r>
          </w:p>
        </w:tc>
      </w:tr>
    </w:tbl>
    <w:p w:rsidR="00787F83" w:rsidRPr="00255447" w:rsidRDefault="00787F83" w:rsidP="00787F83"/>
    <w:p w:rsidR="002F0CB8" w:rsidRDefault="002F0CB8">
      <w:pPr>
        <w:overflowPunct/>
        <w:autoSpaceDE/>
        <w:autoSpaceDN/>
        <w:adjustRightInd/>
        <w:spacing w:after="0"/>
        <w:textAlignment w:val="auto"/>
        <w:rPr>
          <w:rFonts w:ascii="Arial" w:hAnsi="Arial"/>
          <w:sz w:val="36"/>
        </w:rPr>
      </w:pPr>
      <w:r>
        <w:br w:type="page"/>
      </w:r>
    </w:p>
    <w:p w:rsidR="00B75F7B" w:rsidRPr="00255447" w:rsidRDefault="00B75F7B" w:rsidP="002F0CB8">
      <w:pPr>
        <w:pStyle w:val="Heading8"/>
        <w:rPr>
          <w:color w:val="000000"/>
        </w:rPr>
      </w:pPr>
      <w:bookmarkStart w:id="1003" w:name="_Toc5815287"/>
      <w:r w:rsidRPr="00255447">
        <w:lastRenderedPageBreak/>
        <w:t xml:space="preserve">Annex </w:t>
      </w:r>
      <w:r w:rsidR="00787F83" w:rsidRPr="00255447">
        <w:t xml:space="preserve">F </w:t>
      </w:r>
      <w:r w:rsidRPr="00255447">
        <w:t>(informative):</w:t>
      </w:r>
      <w:r w:rsidRPr="00255447">
        <w:br/>
        <w:t>Change history</w:t>
      </w:r>
      <w:bookmarkEnd w:id="1003"/>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3F0D94" w:rsidRPr="00255447" w:rsidTr="003F0D94">
        <w:trPr>
          <w:cantSplit/>
        </w:trPr>
        <w:tc>
          <w:tcPr>
            <w:tcW w:w="9781" w:type="dxa"/>
            <w:gridSpan w:val="8"/>
            <w:shd w:val="solid" w:color="FFFFFF" w:fill="auto"/>
          </w:tcPr>
          <w:p w:rsidR="003F0D94" w:rsidRPr="00255447" w:rsidRDefault="003F0D94" w:rsidP="00F951CB">
            <w:pPr>
              <w:pStyle w:val="TAH"/>
              <w:keepNext w:val="0"/>
              <w:rPr>
                <w:sz w:val="16"/>
                <w:lang w:eastAsia="en-GB"/>
              </w:rPr>
            </w:pPr>
            <w:r w:rsidRPr="00255447">
              <w:rPr>
                <w:lang w:eastAsia="en-GB"/>
              </w:rPr>
              <w:t>Change history</w:t>
            </w:r>
          </w:p>
        </w:tc>
      </w:tr>
      <w:tr w:rsidR="003F0D94" w:rsidRPr="00255447" w:rsidTr="003F0D94">
        <w:tc>
          <w:tcPr>
            <w:tcW w:w="709" w:type="dxa"/>
            <w:shd w:val="pct10" w:color="auto" w:fill="FFFFFF"/>
          </w:tcPr>
          <w:p w:rsidR="003F0D94" w:rsidRPr="00255447" w:rsidRDefault="003F0D94" w:rsidP="00F951CB">
            <w:pPr>
              <w:pStyle w:val="TAL"/>
              <w:keepNext w:val="0"/>
              <w:rPr>
                <w:b/>
                <w:sz w:val="16"/>
                <w:lang w:eastAsia="en-GB"/>
              </w:rPr>
            </w:pPr>
            <w:r w:rsidRPr="00255447">
              <w:rPr>
                <w:b/>
                <w:sz w:val="16"/>
                <w:lang w:eastAsia="en-GB"/>
              </w:rPr>
              <w:t>Date</w:t>
            </w:r>
          </w:p>
        </w:tc>
        <w:tc>
          <w:tcPr>
            <w:tcW w:w="567" w:type="dxa"/>
            <w:shd w:val="pct10" w:color="auto" w:fill="FFFFFF"/>
          </w:tcPr>
          <w:p w:rsidR="003F0D94" w:rsidRPr="00255447" w:rsidRDefault="003F0D94" w:rsidP="00F951CB">
            <w:pPr>
              <w:pStyle w:val="TAL"/>
              <w:keepNext w:val="0"/>
              <w:rPr>
                <w:b/>
                <w:sz w:val="16"/>
                <w:lang w:eastAsia="en-GB"/>
              </w:rPr>
            </w:pPr>
            <w:r w:rsidRPr="00255447">
              <w:rPr>
                <w:b/>
                <w:sz w:val="16"/>
                <w:lang w:eastAsia="en-GB"/>
              </w:rPr>
              <w:t>TSG #</w:t>
            </w:r>
          </w:p>
        </w:tc>
        <w:tc>
          <w:tcPr>
            <w:tcW w:w="992" w:type="dxa"/>
            <w:shd w:val="pct10" w:color="auto" w:fill="FFFFFF"/>
          </w:tcPr>
          <w:p w:rsidR="003F0D94" w:rsidRPr="00255447" w:rsidRDefault="003F0D94" w:rsidP="00F951CB">
            <w:pPr>
              <w:pStyle w:val="TAL"/>
              <w:keepNext w:val="0"/>
              <w:rPr>
                <w:b/>
                <w:sz w:val="16"/>
                <w:lang w:eastAsia="en-GB"/>
              </w:rPr>
            </w:pPr>
            <w:r w:rsidRPr="00255447">
              <w:rPr>
                <w:b/>
                <w:sz w:val="16"/>
                <w:lang w:eastAsia="en-GB"/>
              </w:rPr>
              <w:t>TSG Doc.</w:t>
            </w:r>
          </w:p>
        </w:tc>
        <w:tc>
          <w:tcPr>
            <w:tcW w:w="567" w:type="dxa"/>
            <w:shd w:val="pct10" w:color="auto" w:fill="FFFFFF"/>
          </w:tcPr>
          <w:p w:rsidR="003F0D94" w:rsidRPr="00255447" w:rsidRDefault="003F0D94" w:rsidP="00F951CB">
            <w:pPr>
              <w:pStyle w:val="TAL"/>
              <w:keepNext w:val="0"/>
              <w:rPr>
                <w:b/>
                <w:sz w:val="16"/>
                <w:lang w:eastAsia="en-GB"/>
              </w:rPr>
            </w:pPr>
            <w:r w:rsidRPr="00255447">
              <w:rPr>
                <w:b/>
                <w:sz w:val="16"/>
                <w:lang w:eastAsia="en-GB"/>
              </w:rPr>
              <w:t>CR</w:t>
            </w:r>
          </w:p>
        </w:tc>
        <w:tc>
          <w:tcPr>
            <w:tcW w:w="426" w:type="dxa"/>
            <w:shd w:val="pct10" w:color="auto" w:fill="FFFFFF"/>
          </w:tcPr>
          <w:p w:rsidR="003F0D94" w:rsidRPr="00255447" w:rsidRDefault="003F0D94" w:rsidP="00F951CB">
            <w:pPr>
              <w:pStyle w:val="TAL"/>
              <w:keepNext w:val="0"/>
              <w:rPr>
                <w:b/>
                <w:sz w:val="16"/>
                <w:lang w:eastAsia="en-GB"/>
              </w:rPr>
            </w:pPr>
            <w:r w:rsidRPr="00255447">
              <w:rPr>
                <w:b/>
                <w:sz w:val="16"/>
                <w:lang w:eastAsia="en-GB"/>
              </w:rPr>
              <w:t>Rev</w:t>
            </w:r>
          </w:p>
        </w:tc>
        <w:tc>
          <w:tcPr>
            <w:tcW w:w="425" w:type="dxa"/>
            <w:shd w:val="pct10" w:color="auto" w:fill="FFFFFF"/>
          </w:tcPr>
          <w:p w:rsidR="003F0D94" w:rsidRPr="00255447" w:rsidRDefault="003F0D94" w:rsidP="00F951CB">
            <w:pPr>
              <w:pStyle w:val="TAL"/>
              <w:keepNext w:val="0"/>
              <w:rPr>
                <w:b/>
                <w:sz w:val="16"/>
                <w:lang w:eastAsia="en-GB"/>
              </w:rPr>
            </w:pPr>
            <w:r w:rsidRPr="00255447">
              <w:rPr>
                <w:b/>
                <w:sz w:val="16"/>
                <w:lang w:eastAsia="en-GB"/>
              </w:rPr>
              <w:t>Cat</w:t>
            </w:r>
          </w:p>
        </w:tc>
        <w:tc>
          <w:tcPr>
            <w:tcW w:w="5386" w:type="dxa"/>
            <w:shd w:val="pct10" w:color="auto" w:fill="FFFFFF"/>
          </w:tcPr>
          <w:p w:rsidR="003F0D94" w:rsidRPr="00255447" w:rsidRDefault="003F0D94" w:rsidP="00F951CB">
            <w:pPr>
              <w:pStyle w:val="TAL"/>
              <w:keepNext w:val="0"/>
              <w:rPr>
                <w:b/>
                <w:sz w:val="16"/>
                <w:lang w:eastAsia="en-GB"/>
              </w:rPr>
            </w:pPr>
            <w:r w:rsidRPr="00255447">
              <w:rPr>
                <w:b/>
                <w:sz w:val="16"/>
                <w:lang w:eastAsia="en-GB"/>
              </w:rPr>
              <w:t>Subject/Comment</w:t>
            </w:r>
          </w:p>
        </w:tc>
        <w:tc>
          <w:tcPr>
            <w:tcW w:w="709" w:type="dxa"/>
            <w:shd w:val="pct10" w:color="auto" w:fill="FFFFFF"/>
          </w:tcPr>
          <w:p w:rsidR="003F0D94" w:rsidRPr="00255447" w:rsidRDefault="003F0D94" w:rsidP="00F951CB">
            <w:pPr>
              <w:pStyle w:val="TAL"/>
              <w:keepNext w:val="0"/>
              <w:rPr>
                <w:b/>
                <w:sz w:val="16"/>
                <w:lang w:eastAsia="en-GB"/>
              </w:rPr>
            </w:pPr>
            <w:r w:rsidRPr="00255447">
              <w:rPr>
                <w:b/>
                <w:sz w:val="16"/>
                <w:lang w:eastAsia="en-GB"/>
              </w:rPr>
              <w:t>New version</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12/2007</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RP-38</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RP-070920</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w:t>
            </w:r>
          </w:p>
        </w:tc>
        <w:tc>
          <w:tcPr>
            <w:tcW w:w="426" w:type="dxa"/>
            <w:shd w:val="solid" w:color="FFFFFF" w:fill="auto"/>
          </w:tcPr>
          <w:p w:rsidR="003F0D94" w:rsidRPr="00255447" w:rsidRDefault="003F0D94" w:rsidP="00F951CB">
            <w:pPr>
              <w:pStyle w:val="TAL"/>
              <w:keepNext w:val="0"/>
              <w:jc w:val="both"/>
              <w:rPr>
                <w:sz w:val="16"/>
                <w:lang w:eastAsia="en-GB"/>
              </w:rPr>
            </w:pP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z w:val="16"/>
                <w:lang w:eastAsia="en-GB"/>
              </w:rPr>
            </w:pPr>
            <w:r w:rsidRPr="00255447">
              <w:rPr>
                <w:snapToGrid w:val="0"/>
                <w:sz w:val="16"/>
                <w:lang w:eastAsia="en-GB"/>
              </w:rPr>
              <w:t>Approved at TSG-RAN #38 and placed under Change Control</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8.0.0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03/2008</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RP-39</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RP-080163</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0001</w:t>
            </w:r>
          </w:p>
        </w:tc>
        <w:tc>
          <w:tcPr>
            <w:tcW w:w="426" w:type="dxa"/>
            <w:shd w:val="solid" w:color="FFFFFF" w:fill="auto"/>
          </w:tcPr>
          <w:p w:rsidR="003F0D94" w:rsidRPr="00255447" w:rsidRDefault="003F0D94" w:rsidP="00F951CB">
            <w:pPr>
              <w:pStyle w:val="TAL"/>
              <w:keepNext w:val="0"/>
              <w:jc w:val="both"/>
              <w:rPr>
                <w:sz w:val="16"/>
                <w:lang w:eastAsia="en-GB"/>
              </w:rPr>
            </w:pPr>
            <w:r w:rsidRPr="00255447">
              <w:rPr>
                <w:sz w:val="16"/>
                <w:lang w:eastAsia="en-GB"/>
              </w:rPr>
              <w:t>4</w:t>
            </w: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CR to 36.331 with Miscellaneous corrections</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8.1.0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03/2008</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RP-39</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RP-080164</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0002</w:t>
            </w:r>
          </w:p>
        </w:tc>
        <w:tc>
          <w:tcPr>
            <w:tcW w:w="426" w:type="dxa"/>
            <w:shd w:val="solid" w:color="FFFFFF" w:fill="auto"/>
          </w:tcPr>
          <w:p w:rsidR="003F0D94" w:rsidRPr="00255447" w:rsidRDefault="003F0D94" w:rsidP="00F951CB">
            <w:pPr>
              <w:pStyle w:val="TAL"/>
              <w:keepNext w:val="0"/>
              <w:jc w:val="both"/>
              <w:rPr>
                <w:sz w:val="16"/>
                <w:lang w:eastAsia="en-GB"/>
              </w:rPr>
            </w:pPr>
            <w:r w:rsidRPr="00255447">
              <w:rPr>
                <w:sz w:val="16"/>
                <w:lang w:eastAsia="en-GB"/>
              </w:rPr>
              <w:t>2</w:t>
            </w: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CR to 36.331 to convert RRC to agreed ASN.1 format</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8.1.0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05/2008</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RP-40</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RP-080361</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0003</w:t>
            </w:r>
          </w:p>
        </w:tc>
        <w:tc>
          <w:tcPr>
            <w:tcW w:w="426" w:type="dxa"/>
            <w:shd w:val="solid" w:color="FFFFFF" w:fill="auto"/>
          </w:tcPr>
          <w:p w:rsidR="003F0D94" w:rsidRPr="00255447" w:rsidRDefault="003F0D94" w:rsidP="00F951CB">
            <w:pPr>
              <w:pStyle w:val="TAL"/>
              <w:keepNext w:val="0"/>
              <w:jc w:val="both"/>
              <w:rPr>
                <w:sz w:val="16"/>
                <w:lang w:eastAsia="en-GB"/>
              </w:rPr>
            </w:pPr>
            <w:r w:rsidRPr="00255447">
              <w:rPr>
                <w:sz w:val="16"/>
                <w:lang w:eastAsia="en-GB"/>
              </w:rPr>
              <w:t>1</w:t>
            </w: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CR to 36.331 on Miscellaneous clarifications/ corrections</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8.2.0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09/2008</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RP-41</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RP-080693</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0005</w:t>
            </w:r>
          </w:p>
        </w:tc>
        <w:tc>
          <w:tcPr>
            <w:tcW w:w="426" w:type="dxa"/>
            <w:shd w:val="solid" w:color="FFFFFF" w:fill="auto"/>
          </w:tcPr>
          <w:p w:rsidR="003F0D94" w:rsidRPr="00255447" w:rsidRDefault="003F0D94" w:rsidP="00F951CB">
            <w:pPr>
              <w:pStyle w:val="TAL"/>
              <w:keepNext w:val="0"/>
              <w:jc w:val="both"/>
              <w:rPr>
                <w:sz w:val="16"/>
                <w:lang w:eastAsia="en-GB"/>
              </w:rPr>
            </w:pPr>
            <w:r w:rsidRPr="00255447">
              <w:rPr>
                <w:sz w:val="16"/>
                <w:lang w:eastAsia="en-GB"/>
              </w:rPr>
              <w:t>-</w:t>
            </w: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CR on Miscellaneous corrections and clarifications</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8.3.0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12/2008</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RP-42</w:t>
            </w:r>
          </w:p>
        </w:tc>
        <w:tc>
          <w:tcPr>
            <w:tcW w:w="992"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RP-081021</w:t>
            </w:r>
          </w:p>
        </w:tc>
        <w:tc>
          <w:tcPr>
            <w:tcW w:w="567" w:type="dxa"/>
            <w:shd w:val="solid" w:color="FFFFFF" w:fill="auto"/>
          </w:tcPr>
          <w:p w:rsidR="003F0D94" w:rsidRPr="00255447" w:rsidRDefault="003F0D94" w:rsidP="00F951CB">
            <w:pPr>
              <w:pStyle w:val="TAL"/>
              <w:keepNext w:val="0"/>
              <w:rPr>
                <w:sz w:val="16"/>
                <w:lang w:eastAsia="en-GB"/>
              </w:rPr>
            </w:pPr>
            <w:r w:rsidRPr="00255447">
              <w:rPr>
                <w:sz w:val="16"/>
                <w:lang w:eastAsia="en-GB"/>
              </w:rPr>
              <w:t>0006</w:t>
            </w:r>
          </w:p>
        </w:tc>
        <w:tc>
          <w:tcPr>
            <w:tcW w:w="426" w:type="dxa"/>
            <w:shd w:val="solid" w:color="FFFFFF" w:fill="auto"/>
          </w:tcPr>
          <w:p w:rsidR="003F0D94" w:rsidRPr="00255447" w:rsidRDefault="003F0D94" w:rsidP="00F951CB">
            <w:pPr>
              <w:pStyle w:val="TAL"/>
              <w:keepNext w:val="0"/>
              <w:jc w:val="both"/>
              <w:rPr>
                <w:sz w:val="16"/>
                <w:lang w:eastAsia="en-GB"/>
              </w:rPr>
            </w:pPr>
            <w:r w:rsidRPr="00255447">
              <w:rPr>
                <w:sz w:val="16"/>
                <w:lang w:eastAsia="en-GB"/>
              </w:rPr>
              <w:t>-</w:t>
            </w:r>
          </w:p>
        </w:tc>
        <w:tc>
          <w:tcPr>
            <w:tcW w:w="425" w:type="dxa"/>
            <w:shd w:val="solid" w:color="FFFFFF" w:fill="auto"/>
          </w:tcPr>
          <w:p w:rsidR="003F0D94" w:rsidRPr="00255447" w:rsidRDefault="003F0D94" w:rsidP="00F951CB">
            <w:pPr>
              <w:pStyle w:val="TAL"/>
              <w:keepNext w:val="0"/>
              <w:rPr>
                <w:snapToGrid w:val="0"/>
                <w:sz w:val="16"/>
                <w:lang w:eastAsia="en-GB"/>
              </w:rPr>
            </w:pPr>
          </w:p>
        </w:tc>
        <w:tc>
          <w:tcPr>
            <w:tcW w:w="5386" w:type="dxa"/>
            <w:shd w:val="solid" w:color="FFFFFF" w:fill="auto"/>
          </w:tcPr>
          <w:p w:rsidR="003F0D94" w:rsidRPr="00255447" w:rsidRDefault="003F0D94" w:rsidP="00F951CB">
            <w:pPr>
              <w:pStyle w:val="TAL"/>
              <w:keepNext w:val="0"/>
              <w:rPr>
                <w:snapToGrid w:val="0"/>
                <w:sz w:val="16"/>
                <w:lang w:eastAsia="en-GB"/>
              </w:rPr>
            </w:pPr>
            <w:r w:rsidRPr="00255447">
              <w:rPr>
                <w:snapToGrid w:val="0"/>
                <w:sz w:val="16"/>
                <w:lang w:eastAsia="en-GB"/>
              </w:rPr>
              <w:t>Miscellaneous corrections and clarifications</w:t>
            </w:r>
          </w:p>
        </w:tc>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8.4.0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r w:rsidRPr="00255447">
              <w:rPr>
                <w:sz w:val="16"/>
                <w:lang w:eastAsia="en-GB"/>
              </w:rPr>
              <w:t>03/2009</w:t>
            </w:r>
          </w:p>
        </w:tc>
        <w:tc>
          <w:tcPr>
            <w:tcW w:w="567" w:type="dxa"/>
            <w:shd w:val="solid" w:color="FFFFFF" w:fill="auto"/>
            <w:vAlign w:val="bottom"/>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0007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Counter Check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vAlign w:val="bottom"/>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0008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36.331-UE Actions on Receiving SIB11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vAlign w:val="bottom"/>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Spare usage on BCCH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vAlign w:val="bottom"/>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Issues in handling optional IE upon absence in GERAN NCL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Removal of useless RLC re-establishment at RB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RRC level padding at PCCH and BCCH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Removal of Inter-RAT message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Padding of the SRB-ID for security input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Validity of ETWS SIB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Configuration of the Two-Intervals-SPS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Scaling Factor Values of Qhyst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Optionality of srsMaxUppts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0019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discussion on field name for common and dedicated IE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Connected mode mobility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the measurement reporting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s-Measure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R1 of CR0023 (R2-091029) on combination of SPS and TTI bundling for TDD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L3 filtering for path loss measurements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S-measure handling for reportCGI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Measurement configuration clean up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Alignment of measurement quantities for 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L1 parameters ranges alignment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0029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Default configuration for transmissionMode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RRC Parameters for MAC, RLC and PDCP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 Clarification on Configured PRACH Freq Offset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TTI bundling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 of R2-091039 on Inter-RAT UE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Feature Group Support Indicators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RLF detection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Indication of Dedicated Priority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Security Clean up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TTT value range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CDMA measurement result IE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Measurement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Spare values in DL and UL Bandwidth in MIB and SIB2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to System Information Block Type 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Reception of ETWS secondary notification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Validity time for ETWS message Id and Sequence No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Timers and constants values used during handover to 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Inter-RAT Security Clarification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0049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consistent naming of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 identifiers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Capturing RRC behavior regarding NAS local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Report CGI before T321 expiry and UE null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System Information and 3 hour validity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Inter-Node AS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Set of values for the parameter "messagePowerOffsetGroupB"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paging reception for ETWS capable UEs in RRC_CONNECTED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CSG related items in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SRS common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RRC processing delay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HNB Name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Handover to EUTRA delta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Delivery of Message Identifier and Serial Number to upper layers for ETWS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maximum size of cell lists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0067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Missing RRC messages in 'Protection of RRC messages'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NAS Security Container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Extension of range of CQI/PMI configuration index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Access barring alleviation in RRC connection 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RP-090367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6</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feature group support indicators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from email discussion to capture DRX and TTT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Need Code handling on BCCH messages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0080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Unification of T300 and T301 and removal of miscallaneous FFSs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0084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Proposed CR modifying the code-point definitions of neighbourCellConfiguration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0087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Remove Redundant Optionality in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0089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the generic error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Configurability of T301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0091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related to TTT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36.331 on SPS-config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0096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Deactivation of periodical measurement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0099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SMC and reconfiguration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TDD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0102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Corrections to system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acquisition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Some Corrections and Clarifications to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Maximum number of ROHC context sessions parameter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Transmission of rrm-Config at Inter-RAT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Use of SameRefSignalsInNeighbor parameter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Default serving cell offset for measurement event A3</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dl-EARFCN missing in HandoverPreparationInformation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Cleanup of references to 36.101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0117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value range of UE-Categories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RRC connection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Performing Measurements to report CGI for CDMA2000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CDMA2000-SystemTimeInfo in VarMeasurementConfiguration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Capability Information for CDMA2000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CDMA2000 related editorial changes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Draft CR to 36.331 on State mismatch recovery at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0129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Draft CR to 36.331 on Renaming of AC barring related 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0130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Draft CR to 36.331 on Inheriting of dedicated priorities at inter-RAT reselection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Proposed CR to 36.331 Description alignment for paging parameter, nB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and clarifications resulting from ASN.1 review</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regarding Redirection Information fo GERAN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Further ASN.1 review related issues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Periodic measurements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Further analysis on code point "OFF" for ri-ConfigIndex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Adding and deleting same measurement or configuration in one message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IE dataCodingScheme in SIB11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Mobility from 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0149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36.331 CR related to </w:t>
            </w:r>
            <w:r w:rsidR="00C0220A" w:rsidRPr="00255447">
              <w:rPr>
                <w:rFonts w:ascii="Arial" w:hAnsi="Arial" w:cs="Arial"/>
                <w:sz w:val="16"/>
                <w:szCs w:val="16"/>
              </w:rPr>
              <w:t>"</w:t>
            </w:r>
            <w:r w:rsidRPr="00255447">
              <w:rPr>
                <w:rFonts w:ascii="Arial" w:hAnsi="Arial" w:cs="Arial"/>
                <w:sz w:val="16"/>
                <w:szCs w:val="16"/>
              </w:rPr>
              <w:t>not applicable</w:t>
            </w:r>
            <w:r w:rsidR="00C0220A" w:rsidRPr="00255447">
              <w:rPr>
                <w:rFonts w:ascii="Arial" w:hAnsi="Arial" w:cs="Arial"/>
                <w:sz w:val="16"/>
                <w:szCs w:val="16"/>
              </w:rPr>
              <w: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radio capability transfer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value of CDMA band classes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DRB modification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presence condition for pdcp-config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TDD HARQ-ACK feedback mode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RP-090275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regarding use of carrierFreq for CDMA (SIB8) and GERAN (measObject)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RP-090321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Sending of GERAN SI/PSI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at Inter-RAT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RP-090339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CSG support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06/2009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Octet alignment of VarShortMAC-Input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corrections to the feature grouping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Security clarification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rPr>
          <w:cantSplit/>
        </w:trPr>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Sending of GERAN SI/PSI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at Inter-RAT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UE measurement model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Restricting the reconfiguration of UM RLC SN field size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CR on Clarification on cell change order from GERAN to E-UTRAN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CR - Handling of expired TAT and failed D-SR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Proposed CR to 36.331 Clarification on mandatory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in AS-Config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0168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small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basis of delta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Alignment of CCCH and DCCH handling of missing mandatory field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0180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Handling of Measurement Context During HO Preparation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key-eNodeB-Star in AdditionalReestabInfo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0182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Capability Transfer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0186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mobility from E-UTRA in-between SMC and SRB2/DRB setup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0188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and completion of specification conventions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RB combination in feature group indicator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0196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need code for fields in mobilityControlInfo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RP-090497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Alignment of pusch-HoppingOffset with 36.211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RP-090570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Explicit srb-Identity values for SRB1 and SRB2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RP-090516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0199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Removing use of </w:t>
            </w:r>
            <w:r w:rsidRPr="00255447">
              <w:rPr>
                <w:rFonts w:ascii="Arial" w:hAnsi="Arial" w:cs="Arial"/>
                <w:i/>
                <w:iCs/>
                <w:sz w:val="16"/>
                <w:szCs w:val="16"/>
              </w:rPr>
              <w:t>defaultValue</w:t>
            </w:r>
            <w:r w:rsidRPr="00255447">
              <w:rPr>
                <w:rFonts w:ascii="Arial" w:hAnsi="Arial" w:cs="Arial"/>
                <w:sz w:val="16"/>
                <w:szCs w:val="16"/>
              </w:rPr>
              <w:t xml:space="preserve"> for </w:t>
            </w:r>
            <w:r w:rsidRPr="00255447">
              <w:rPr>
                <w:rFonts w:ascii="Arial" w:hAnsi="Arial" w:cs="Arial"/>
                <w:i/>
                <w:iCs/>
                <w:sz w:val="16"/>
                <w:szCs w:val="16"/>
              </w:rPr>
              <w:t>mac-MainConfig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8.6.0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09/2009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Proposed update of the feature grouping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measurement object configuration for serving frequency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regarding SRVCC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Indication of DRB Release during HO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regarding application of dedicated resource configuration upon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REL-9 protocol extensions in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In-order delivery of NAS PDUs at RRC connection reconfiguration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0207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Threshold of Measurement Event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dedicated resource of RA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Cell barring when MasterInformationBlock or SystemInformationBlock1 is missing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0218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Security threat with duplicate detection for ETWS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supported handover types in feature grouping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Handling of unsupported / non-comprehended frequency band and emission requirement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RB combinations in feature group indicator 20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8.7.0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09/2009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Per-QCI radio link failure timers (option 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0222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Null integrity protection algorithm</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Emergency Support Indicator in BCCH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0230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for Enhanced CSFB to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 with concurrent PS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REL-9 on Miscellaneous editorial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Periodic CQI/PMI/RI masking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RP-090933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CMAS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12/2009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(Rel-9)-clarification on the description of redirectedCarrierInfo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Adding references to RRC processing delay for inter-RAT mobiltiy messages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Alignment of srs-Bandwidth with 36.211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5</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Baseline CR capturing eMBMS agreements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Capturing agreements on inbound mobility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preRegistrationZoneID/secondaryPreRegistrationZoneID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NCC for IRAT HO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P-max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definition of maxCellMeas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q-RxLevMin reference in SIB7</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SPS-Config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definition of CellsTriggeredList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relating to CMAS UE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Feature grouping bit for SRVCC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and completion of extension guidelines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RACH optimization Stage-3</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Stage 3 correction for CMAS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SR prohibit mechanism for UL SPS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Parameters used for enhanced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 CS fallback</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UTRAN UE Capability transfer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0285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Maximum number of CDMA2000 neighbors in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0288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 Rx-Tx Time Difference measurement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SR prohibit timer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0298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Remove FFSs from RAN2 specifications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Renaming Allowed CSG List (36.331 Rel-9)</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0305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Re-introduction of message segment discard time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Application of ASN.1 extension guidelines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for Dual Radio 1xCSFB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Shorter SR periodicity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for Introduction of Dual Layer Transmission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0318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Draft CR to 36.331 on Network ordered SI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0322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e1xcsfb capabilities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RP-091331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0327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coding of ETWS related 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03/2010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RP-100285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CGI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MCCH change notification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measurement for serving cell only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proximity indication configuraiton in handover to 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radio resource configuration in handover to E-UTRA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UE maximum transmission power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field descriptions of UE-EUTRA-Capability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MBMS scheduling terminology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36.331 R9 for Unifying SI reading for ANR and inbound mobility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for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 xml:space="preserve">T pre-registration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in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corrections for MBMS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CSG identity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Optionality of Rel-9 UE features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Service Specific Acces Control (SSAC)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power-limited device indication in UE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Missing agreement in MCCH change notification.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related to MCCH change notification and value ranges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0349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Prohibit timer for proximity indication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Proximity Indication after handover and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Specifying the exact mapping of notificationIndicator in SIB13 to PDCCH bits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out of ASN.1 review scope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 xml:space="preserve">CR on clarification of system </w:t>
            </w:r>
            <w:smartTag w:uri="urn:schemas-microsoft-com:office:smarttags" w:element="PersonName">
              <w:r w:rsidRPr="00255447">
                <w:rPr>
                  <w:rFonts w:ascii="Arial" w:hAnsi="Arial" w:cs="Arial"/>
                  <w:sz w:val="16"/>
                  <w:szCs w:val="16"/>
                </w:rPr>
                <w:t>info</w:t>
              </w:r>
            </w:smartTag>
            <w:r w:rsidRPr="00255447">
              <w:rPr>
                <w:rFonts w:ascii="Arial" w:hAnsi="Arial" w:cs="Arial"/>
                <w:sz w:val="16"/>
                <w:szCs w:val="16"/>
              </w:rPr>
              <w:t>rmation change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RP-100285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Measurement Result CDMA2000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range of UE Rx-Tx time difference measurement result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Small clarifications regarding MBMS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REL-9 indication within field accessStratumRelease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Extending mobility description to cover inbound mobility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enhanced CSFB to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0368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Handling of dedicated RLF timers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UE's behavior of receiving MBMS service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MBMS Service ID and Session ID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Inclusion of non-MBSFN region length in SIB13</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for e1xCSFB access class barring parameters in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Multiple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T/HRPD target cells in MobilityFromEUTRACommand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Independent support indicators for Dual-Rx CSFB and S102 in SIB8</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RP-100285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DRX StartOffset for TDD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from REL-9 ASN.1 review</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Need codes and missing conventions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0383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Full Configuration Handover for handling earlier eNB releases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0385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SFN reference in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RSRP and RSRQ based Thresholds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RP-100189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0392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Redirection enhancements to GERAN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Cell reselection enhancements CR for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UE-originated RLFreporting for MRO SON use case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Redirection enhancements to 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Proximity status indication handling at mobility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Upper layer aspect of MBSFN area id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Redirection for enhanced 1x</w:t>
            </w:r>
            <w:smartTag w:uri="urn:schemas-microsoft-com:office:smarttags" w:element="PersonName">
              <w:r w:rsidRPr="00255447">
                <w:rPr>
                  <w:rFonts w:ascii="Arial" w:hAnsi="Arial" w:cs="Arial"/>
                  <w:sz w:val="16"/>
                  <w:szCs w:val="16"/>
                </w:rPr>
                <w:t>RT</w:t>
              </w:r>
            </w:smartTag>
            <w:r w:rsidRPr="00255447">
              <w:rPr>
                <w:rFonts w:ascii="Arial" w:hAnsi="Arial" w:cs="Arial"/>
                <w:sz w:val="16"/>
                <w:szCs w:val="16"/>
              </w:rPr>
              <w:t>T CS fallback with concurrent PSHO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Avoiding interleaving transmission of CMAS notifications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 GERAN DTM capability indicator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RP-100381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0408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provisions for late ASN.1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RP-100245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alignment of REL-9 UE capability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06/2010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mapping between warning message and CB-data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radio link failure related actions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UE actions upon leaving RRC_CONNECTED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CMAS system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MBMS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RP-100536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Decoding of unknown future extensions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0419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small corrections and clarifications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Prohibit timer for proximity indication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0421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RLF report for MRO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Missing UTRA bands in IRAT-ParametersUTRA-FDD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handling of dedicated RLF timers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0431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Protection of RRC messages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0433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Handling missing Essential system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0434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UMTS CSG detected cell reporting in LTE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provisions for late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RP-48</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RP-100556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0437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 alignment of REL-9 UE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09/2010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3GPP2 reference for interworking with cdma2000 1x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UL handover preparation transfer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regarding fullConfiguration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regarding handover to E-UTRAN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table of conditionally mandatory Release 9 features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TS36.331 on MeasConfig IE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clarification for MBMS PTM RBs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late corrections container for E-UTRA UE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Renaming of containers for late non-critical extensions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Regarding Redirection from LTE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Description of multi-user MIMO functionality in feature group indicator table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RP-100845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 the PEMAX_H to PEMAX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feature group indicator bit 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0465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FGI setting for inter-RAT features not supported by the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RP-49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RP-101008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FGI settings in Rel-9</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12/2010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Meaning of FGI Bits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reconfiguration of the quantityConfig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the presence of IE regarding DRX and CQI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0493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The field descriptions of MeasObjectEUTRA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FGI settings non ANR periodical measurement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RLF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0519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T321 timer fix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Restriction of AC barring parameter setting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0525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Removal of SEQUENCE OF SEQUENCE in UEInformationResponse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0526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default configuration value N/A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RP-101431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Splitting FGI bit 3</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9.5.0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RP-101183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CR on Introduction of Minimization of Drive Tests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RP-101293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AC-Barring for Mobile Originating CSFB call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UE-EUTRA-Capability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Default Configuration for CQI-ReportConfig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adding e1xCSFB support for dual Rx/Tx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RP-101227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Carrier Aggregation and UL/ DL MIMO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RP-101228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0489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relays in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Priority indication for CSFB with re-direction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0491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SIB Size Limitations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Combined Quantity Report for IRAT measurement of 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RP-101214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0527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power saving and Local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RP-101429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Inclusion of new UE categories in Rel-10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03/2011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36331_CRxxx_Protection of Logged Measurements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Stage-3 CR for MBMS enhancement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Clean up MDT-related text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Clear MDT configuration and logs when the UE is not registered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field description of nB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impact on UP with remove&amp;add approach_2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corrections for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CA/MIMO capability signalling and measurement capability signalling in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MDT PDU related clarifications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release of logged measurement configuration while in another RAT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for CA Running RRC CR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small clarifications and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Necessary changes for RLF reporting enhancements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0549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Memory size for logged measurements capable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Parameters confusion of non-CA and CA configurations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RP-110272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Presence condition for cellSelectionInfo-v920 in SIB1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Removal of MDT configuration at T330 expiry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Signalling aspects of existing LTE-A parameters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Some Corrections on measurement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Stored system information for RNs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of Integrity Protection for Relay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Updates of L1 parameters for CA and UL/DL MIMO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Note for Dedicated SIB for RNs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RP-110272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cs-fallbackIndicator field description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0580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the default configuration of sCellDeactivationTimer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to TS 36.331 on Carrier Aggregation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0584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configuration description in SIB2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RP-110265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0587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band indicator in handover from E-UTRAN to GERAN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0588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36331_CRxxxx Support of Delay Tolerant access requests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rPr>
          <w:cantSplit/>
        </w:trPr>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 of R2-110807 on CSI measurement resource restriction for time domain ICIC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 of R2-110821 on RRM/RLM resource restriction for time domain ICIC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UE capability related parameters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Validity time for location information in Immediate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adding UE capability indicator for dual Rx/Tx e1xCSFB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to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0599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Further correction to combined measurement report of 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reference of ETWS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RP-110269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0602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OTDOA inter-freq RSTD measurement indication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0603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use of RRCConnectionReestablishment message for contention resolution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0604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MDT neighbour cell measurements logging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RP-110272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ASN.1 corrections for the UEInformationResponse message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dedicated RLF timers and constants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Release of Logged Measurement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Some corrections on TS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AC barring procedure clean up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Counter proposal to R2-110826 on UE capabilities for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0628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information report for RACH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0629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Measurement on the deactivated SCells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0632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Trace configuration paremeters for Logged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stop condition for timer T3330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0637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User consent for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0638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range of CQI resource index</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RP-110272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Small corrections to ETWS &amp; CMAS system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RP-110290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capability signaling structure w.r.t carrier aggregation, MIMO and measurement gap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Normal PHR and the multiple uplink carriers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TS36.331 on SIB2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Adding a Power Management indication in PHR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RP-110289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CA and TTI bundling in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RP-110443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Updates to FGI settings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06/2011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 MBMS counting procedure to processing delay requirement for RRC procedure Section 11.2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 pre Rel-10 procedures to processing delay requirement for RRC procedure Section 11.2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a specific reference for physical configuration fields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inter-frequency RSTD measurement indication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optionality of UE features without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definition of maxCellBlack</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upper layer requested connection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RP-110850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eICIC measurements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s-measure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clarification of RLF Report in Carrier Aggregation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FGI bit for handover between LTE FDD/TDD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Further updates on L1 parameters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General error handling for extension fields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RP-110851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Additional information for RLF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TCE ID for logged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RP-110670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(related to review in preparation for ASN.1 freeze)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PLMN check for MDT logging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actions upon leaving RRC_CONNECTED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bandEUTRA-r10 and supportedBandListEUTRA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Updated value range for the Extended Wait Timer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0680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Value range of DRX-InactivityTimer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RP-110828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0693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SR-VCC and QCI usage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0694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Restructuring of CQI-ReportConfig-r10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DL allocations in MBSFN subframes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RP-110850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Reference SFN for MeasSubframePattern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to CA related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0702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codebookSubsetRestriction and SRS parameters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0704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the handling of ri-ConfigIndex for TM9</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RP-110715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capabilities for Rel-10 LTE features with eICIC measurement restrictions as FGI (Alt.1)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redirected utra-TDD carrier frequency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Explicit AS signalling for mapped PTMSI/GUTI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0718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Counter proposal for Updates of mandatory information in AS-Config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0719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Reconfiguration of discardTimer in PDCP-Config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On the missing multiplicity of UE capability parameters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Radio frame alignment of CSA and MSP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Reconfiguration involving critically extended IEs (using fullFieldConfig i.e. option 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Counter proposal to R2-112753 on CR to remove CSG Identity validity limited to CSG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Increase of prioritisedBitRate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RP-110847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CA and MIMO Capabilities in LTE Rel-10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09/2011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TS36.331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maxNumberROHC-ContextSessions when no ROHC profile is supported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Subframe Allocation End in PMCH-Info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PUCCH configuration for Un interface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to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RP-111278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0764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correction on CSG identity validity to allow introduction of CSG RAN sharing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AdditionalSpectrumEmissions in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Small correction of PHR parameter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to P-max on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0784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for which subframes signalling MCS applies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0792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in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0793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Replace the tables with exception list in 10.5 AS-Config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0796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the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0798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Configuration of simultaneous PUCCH&amp;PUSCH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RP-111297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release of csi-SubframePatternConfig and cqi-Mask</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RP-111272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GERAN SI format for cell change order&amp;PS handover&amp; enhanced redirection to GERAN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RP-111283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PUCCH-Config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10.3.0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r w:rsidRPr="00255447">
              <w:rPr>
                <w:sz w:val="16"/>
                <w:szCs w:val="16"/>
                <w:lang w:eastAsia="en-GB"/>
              </w:rPr>
              <w:t>12/2011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PCI range for CSG cells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to Default Radio Configurations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enhancedDualLayerTDD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small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notation of SRS transmission comb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CR SPS reconfiguration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0827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list sizes in measurement configuration stored by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the event B1 and ANR related FGI bits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MBSFN and measurement resource restrictions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pStyle w:val="TAL"/>
              <w:keepNext w:val="0"/>
              <w:rPr>
                <w:sz w:val="16"/>
                <w:szCs w:val="16"/>
                <w:lang w:eastAsia="en-GB"/>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RP-111706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parallel message transmission upon connection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10.4.0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03/2012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Limiting MBMS counting responses to within the PLMN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36.331 on cdma2000 band classes and references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MBSFN and measurement resource restrictions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On SIB10/11 Reception Timing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MBMS counting for uncipherable services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 regarding limited service access on non-CSG-member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0894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Time to keep RLF Reporting logs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means to signal different FDD/TDD Capabilities/FGIs for Dual-xDD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0899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SRB2 resumption upon connection re-establishment (parallel message transmission)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RP-120321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Duplicated ASN.1 naming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06/2012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SPS Reconfiguration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0912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Change in Scheduling Information for ETWS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RP-120807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0914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mch-SchedulingPeriod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0916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Change in Scheduling Information for CMAS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0919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means to signal different REL-10 FDD/TDD Capabilities/FGIs for Dual-xDD 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RP-120812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setting of dedicated NS value for CA by E-UTRAN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0931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T321 value for UTRA SI acquisition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Korean Public Alert System (KPAS) in relation to CMAS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RP-120812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supported bandwidth combinations for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RP-120734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multiple frequency band indicator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RP-120825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0934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a new security algorithm ZUC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11.0.0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RP-120813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EU-Alert in relation to CMAS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11.0.0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09/2012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RP-121371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0982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EAB</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RP-121381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0990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Additional special subframe configuration related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RP-121423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36.331 CR introducing In-Device Coexistence (IDC)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RP-121359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1008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Voice support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RP-121361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1013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Differentiating UTRAN modes in FGIs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RP-121368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absolute priority based measurements and reselection in CELL_FACH State in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RP-121370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MDT enhancements for REL-11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RP-121349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Carrier aggregation enhancements for REL-11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RP-121375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1026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MBMS enhancements for REL-11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RP-121376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Signaling support for CRS interference management in eICIC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scell measurement cycle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measurement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RP-121378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'Power preference indication'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RP-57</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RP-121280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1060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PUCCH/SRS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12/2012</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RP-121933</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1063</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Correction related to differentiating UTRAN modes in FGIs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RP-121936</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Processing delay for RRCConnectionReconfiguration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RP-121953</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1066</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Addition of the stage-3 agreements on IDC</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RP-121951</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1067</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3</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Carrier Aggregation Enhancement RAN1 parameters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1068</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Clarification of SR period</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1069</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Clarification on HandoverCommand message</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1070</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Clarification on mobility related issues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RP-121946</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1071</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Correction of the signaling for Uncertainty and Confidence</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RP-121940</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1072</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Corrections to MBMS Service Continuity</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RP-121940</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1073</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CR to 36.331 on SIB15 acquisition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1074</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Handling of 1xCSFB failure</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Miscellaneous corrections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RP-121958</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1076</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RAN overload control using RRC connection Rejection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RP-121954</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1077</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RRC support for CoMP in UL</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RP-121951</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1078</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Some clarification to Carrier aggregation enhancements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RP-121939</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1079</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Validity of EAB SIB and acquisition of SIB1</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RP-121922</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1085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Clarification for Multiple Frequency Band Indicators feature</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RP-121924</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1089</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Moving the TM5 capability</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RP-121959</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1093</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CR to 36.331 on introducing ROHC context continue for intra-ENB handover</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RP-121946</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1100</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Correction on MDT multi-PLMN support</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RP-121953</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1102</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Clarification and alignment of handling of other configuration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RP-121970</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1103</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6</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Introducing support for Coordinated Multi-Point (CoMP) operation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RP-121922</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1105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Introducing further UE aspects regarding multi band cells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RP-121947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CR to 36.331 on additional information in RLF report for inter-RAT MRO</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RP-121952</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Correction on Power preference indication</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RP-121950</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1127</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SIB1 provisioning via dedicated signalling</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RP-121936</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1128</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Measurement reporting of Scells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RP-121956</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1129</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Introduction of EPDCCH parameters in TS 36.331</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RP-121961</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1130</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Introduction of Rel-11 UE capabilities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RP-121958</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1131</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Introducion of wideband RSRQ measurements</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RP-121958</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1146</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Introduction of network sharing for CDMA2000 inter-working</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RP-121960</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1157</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Broadcast of Time Info by Using a New SIB</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RP-58</w:t>
            </w:r>
          </w:p>
        </w:tc>
        <w:tc>
          <w:tcPr>
            <w:tcW w:w="992"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RP-121957</w:t>
            </w:r>
          </w:p>
        </w:tc>
        <w:tc>
          <w:tcPr>
            <w:tcW w:w="567"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1175</w:t>
            </w:r>
          </w:p>
        </w:tc>
        <w:tc>
          <w:tcPr>
            <w:tcW w:w="42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386"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GERAN measurement object at ANR</w:t>
            </w:r>
          </w:p>
        </w:tc>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11.2.0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03/2013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1182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from review preceeding ASN.1 freeze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1186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DL COMP capability related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1193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Mandatory supporting of B1 measurement to UMTS FDD (FGI bit 15)</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MBMS Service Continuity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IDC Problem Reporting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definition of CSG member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RP-130237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Extension of FBI and EARFCN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RP-130228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Invalidation of ETWS with security feature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RP-130225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Invalid measurement configuration with different (E)ARFCN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PPI and IDC indication upon handover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RP-130227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Correcting further UE aspects regarding multi band cells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Behaviour in case of excessive dedicated priority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RP-130225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EARFCN signalling in Mobility control info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IDC-SubframePattern length for FDD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wideband RSRQ measurements in RRC_IDLE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Optional support of RLF report for inter-RAT MRO</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RP-130233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The presence of bandcombination for non-CA capable UEs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RP-130248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event A5</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RP-59</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RP-130332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Mandating the settings of FGI bit 14, 27 and 28 to true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06/2013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redirection to UTRA-TDD frequency in case of CSFB High Priority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wrong reference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support of deprioritisation feature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KASME key usage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multi-TA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MBMS interest indication upon handover/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Conditions RI reference inheriting CSI process (DL CoMP)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NZP CSI-RS resource configuration for UE supporting 1 CSI process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field description of pdsch-Start-r11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Need code corrections in Rel-11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Miscellanous small corrections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FDD/TDD diff column correction for FGI31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measCycleSCell upon SCell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RRC Connection Reconfiguration with Critical Extension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Security key generation in case of MFBI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1303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inclusion of non-CA band combinations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1308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ROHC parameter configuration in Rel-11 RRC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UE CA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1321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Updating 3GPP2 specification references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configuration of the extended PHR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on SystemTimeInfoCDMA2000 IE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RP-130808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1325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MFBI impact on MBMS service continuity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RP-60</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RP-130819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1329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MFBI aspects for dedicated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09/2013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PhysCellIdRange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first subframe of the measurement gap</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1340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MFBI in SIB15 and SIB6</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MFBI impact on MBMS service continuity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RP-131238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UE action for otherwise in conditions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the 3GPP2 specification references in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RP-61</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RP-131318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regarding the usage of "rlf-Cause" in case of handover failure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11.5.0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lastRenderedPageBreak/>
              <w:t>12/2013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capability bit for UTRA MFBI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1368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inter-frequency RSTD measurement capability indicator for OTDOA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supportedBand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RP-132003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Capturing mandatory/optional agreements on Rel-11 UE features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otherwise behaviour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of the 3GPP2 references in TS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measResultLastServCell for SON-HOF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color w:val="000000"/>
                <w:sz w:val="16"/>
                <w:szCs w:val="16"/>
              </w:rPr>
            </w:pPr>
            <w:r w:rsidRPr="00255447">
              <w:rPr>
                <w:rFonts w:ascii="Arial" w:hAnsi="Arial" w:cs="Arial"/>
                <w:color w:val="000000"/>
                <w:sz w:val="16"/>
                <w:szCs w:val="16"/>
              </w:rPr>
              <w:t>RP-131729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timeInfoUTC field in SIB16</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1389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eRedirection to UMTS TDD with multiple UMTS TDD frequencies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Delta signalling for critical extension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RP-132005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1391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Capability signalling for CSI processes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on Measurement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InterFreqRSTDMeasurementIndication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1404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Inter-frequency RSTD indication for multiple frequencies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1405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Enabling SRVCC from GERAN without forwarding UE-EUTRA-Capability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1409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System information and change monitoring procedure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presence of codebookSubsetRestriction-r10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11.6.0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RP-131998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UE support for inbound mobility to a shared CSG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12.0.0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RP-132002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support of further DL MIMO enhancement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12.0.0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RP-131988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1379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SSAC in CONNECTED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12.0.0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RP-62</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RP-132002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Update of CMAS reference to E-UTRAN specific sections in TS23.041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12.0.0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03/2014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1424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introduction of Cell-specific time-to-trigger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RP-140346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1435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autonomous modification of cellsTriggered upon serving cell addition/ release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T312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RP-140362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1439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UE-supported EARFCN list in handover preparation information for MFBI</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Connection Establishement Failure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presence of TDD special subframe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 mobility history reporting (option 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need codes, conditions and ASN.1 defaults for extension fields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ASN.1 issue with inter-node signalling (AS-Config)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the SIB occurrence in a single SI message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RP-140364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1462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New UE categories for DL 450Mbps class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RP-63</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RP-140354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IoT indication for inter-band TDD CA with different UL/DL configuration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06/2014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RP-140869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1471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Removal of comment line from EUTRA-UE-Variables imports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1475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measObjectList in VarMeasConfig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 inbound mobility to shared CSG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1478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Clarificaton on precedence of SCell SI provided dedicately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of the enhancement for TTI bundling for FDD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timer T312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1486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description of physCellIdRange in MeasObjectEUTRA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1506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UE mobility history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1489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ACK/NACK feedback mode on PUSCH</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SIB15 enhancement for service availability information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FDD/TDD CA UE capability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E-UTRA MFBI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RP-140892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1520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Extended RLC LI field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1517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Network-requested CA Band Combination Capability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Allowing TDD/FDD split for FGI111 and FGI112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RP-140871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Inter-RAT ANR capability signalling in FGI33 when UE supports UTRA TDD only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1495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TDD eIMTA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RP-140885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1499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Corrections to T312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RP-140892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1510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RRC Connection Establishment failure temporary Qoffset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RP-64</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RP-140849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 capability for eMBMS reception on SCell and Non-Serving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12.2.0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09/2014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1632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FDD&amp;TDD split for CA</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RP-141505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capabilities for Hetnet mobility in TS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1584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UE eIMTA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1567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extended RLC LI field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1603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TAI reporting of last serving cell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1630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Network-requested CA Band Combination Capability Signalling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1577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double indication of SAI in SIB15</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MBMSCountingResponse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1623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setting of SupportedBandCombination-v1130</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RP-141489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1574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E-UTRAN UE capabilities description in HandoverPreparationInformation message field descriptions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RP-141507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MBSFN measurement by extension of logged measurements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RP-141510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1572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ACB skip for MMTEL voice/video and SMS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1615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determining MBMS frequencies of interest in MBMSInterestIndication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RP-141506</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1579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signaling support for low complexity UEs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1601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Rel-12 ASN.1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1560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shorter MCH scheduling period</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RP-141493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1611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time-domain resource restriction pattern applicable to neighbour cell RSRQ measurements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RP-141511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stop condition for "Chiba offset"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RP-141115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1636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Mandating the FGI bit 31 to true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RP-65</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RP-141618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1566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Connected mode procedures and RRC signaling of WLAN/3GPP Radio Interworking for LTE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12.3.0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12/2014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WLAN interworking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handling of dedicated parameters during re-establishment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WLAN/3GPP Radio Interworking for LTE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Reduction of possible values for WLAN backhaul rate thresholds in LTE</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PDCP SN size change during HO for RLC-UM mode bearers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of TTI bundling without resource allocation restriction for LTE coverage enhancements for Rel-12</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to eIMTA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ACB, ACB-skip, CSFB and SSAC signalling per PLMN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1642</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corrections regarding WLAN interworking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remaining TBD for Rel-10 FGIs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RP-142117</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1663</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New UE categories for DL 600Mbps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1687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Dual Connectivity</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1697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Prohibit timer for SR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1666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of 256QAM in TS 36.331 (per band 256QAM capability report)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RP-142128</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1690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increased number of frequencies to monitor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1696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extended RSRQ value range and new RSRQ definition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RP-142115</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signalling for serving cell interruptions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1655</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p0-Persistent-SubframeSet2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RP-142134</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1681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missing Rel-12 UE capabilities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1647</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Extended RLC LI field correction</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1656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Outstanding Need OP for non-critical extension removal</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RP-142140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1669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statusReportRequired handling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RP-142131</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1698</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MCH BLER and RSRQ update for MBSFN MDT</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RP-142130</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1699</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Optionality support of UE mandatory features for Category 0 UEs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RP-142123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1661</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Further Clarifications on eIMTA and eICIC</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RP-142113</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1686</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capability for modified MPR behavior</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RP-142132</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1664</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Support of Discovery Signals measurement in TS 36.331</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RP-142139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1670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RRC Parameters for NAICS</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RP-141979</w:t>
            </w:r>
          </w:p>
        </w:tc>
        <w:tc>
          <w:tcPr>
            <w:tcW w:w="567"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1700</w:t>
            </w:r>
          </w:p>
        </w:tc>
        <w:tc>
          <w:tcPr>
            <w:tcW w:w="42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shd w:val="solid" w:color="FFFFFF" w:fill="auto"/>
          </w:tcPr>
          <w:p w:rsidR="003F0D94" w:rsidRPr="00255447" w:rsidRDefault="003F0D94" w:rsidP="00F951CB">
            <w:pPr>
              <w:keepLines/>
              <w:spacing w:after="0"/>
              <w:rPr>
                <w:rFonts w:ascii="Arial" w:hAnsi="Arial" w:cs="Arial"/>
                <w:sz w:val="16"/>
                <w:szCs w:val="16"/>
              </w:rPr>
            </w:pPr>
          </w:p>
        </w:tc>
        <w:tc>
          <w:tcPr>
            <w:tcW w:w="5386"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UE capability signaling for WLAN/3GPP radio interworking</w:t>
            </w:r>
          </w:p>
        </w:tc>
        <w:tc>
          <w:tcPr>
            <w:tcW w:w="709" w:type="dxa"/>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MCC editorial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12.4.1</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03/2015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setting of measScaleFactor without reducedMeasPerformance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Measurement Configuration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usage of field deltaTxD-OffsetPUCCH-Format1bCS-r11 in dedicated uplink power control parameter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CSI measurement subframe set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The absence of supportedMIMO-CapabilityUL-r10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Presence of codebookSubsetRestriction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changes resulting from review for REL-12 ASN.1 freeze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ProSe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12.5.0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06/2015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field description of networkControlledSyncTx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SCG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for aperiodic CSI trigger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handling of wlan-OffloadConfigDedicated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Reconfiguration of SPS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Aperiodic CSI Reporting for 1.4MHz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PDCP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SCG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Minor corrections for PSCell configuration in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on ROHC for split bearer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FDD/TDD differentiation of FGIs/capabilities in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SCG and split bearer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Clarifications on use of preconfigComm for direct communication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Miscellaneous corrections (a.o. Sidelink)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Conditions for establishing RRC Connection for sidelink transmission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field description on SL-TF-ResourceConfig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Mandatory present of supportedMIMO-CapabilityDL-r10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Cell barring for downlink 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no MBMS sessions ongoing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additionalSpectrumEmission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extended RSRQ range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PUCCH and SRS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Introduction of new DL UE categories 15&amp;16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Clean-up corrections to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IDC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Change of LCID upon DC-specific DRB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PHR format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RP-150921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conditions for sidelink operation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RP-150811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SL-TF-IndexPair values for ProSe Direct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12.6.0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09/2015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UE band combinition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Restriction to CA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The support of UL64QAM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Small corrections concerning RadioResourceConfig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Sidelink discovery related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Beacon RSSI Encoding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for IDC signalling enhancement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cell selection sequence upon leaving RRC_CONNECTED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additionalSpectrumEmission - Option 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reference of EPDCCH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Introducing general handling and guidelines concerning critical extensions within a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Applicability of longCodeState1XRTT for 1xRTT IRAT ANR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Sidelink terminology alignment in TS 36.331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for NAICS capability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Additional MIMO/CSI capability for intra-band contiguous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1887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Signalling for 4-layer MIMO with TM3 and TM4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RP-151625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Allowing NAICS with TM10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12.7.0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12/2015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SCG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SCG RLF timers and constants 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triggerQuantityCSI-RS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NAICS field descriptions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need code definition terminology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FDD/TDD difference for UL CA IDC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SystemTimeInfoCDMA2000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highPriorityAccess for MMTEL voice, MMTEL video and SMS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the support of Mobility State reporting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MaxLayerMIMO in HandoverPreparationInformation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ASN.1 field names for 4-layer TM3/4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measurement identity autonomous removal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tdd-FDD-CA-PCellDuplex</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Alternative new maximum transport block sizes for DL 64QAM and 256QAM in TM9/10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Some general RRC issues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capability rsrq-OnAllSymbols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establishment cause for mobile-originating VoLTE calls and network indication in SIB2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CR to correct UE messages to be sent only after security activation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of MCG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RP-152113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1923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Enabling multiple NS and P-Max operation per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12.8.0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03/2016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the RRC signalling configuration for 4Tx 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Applicability of longCodeState1XRTT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to SL-DiscConfig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Maximum UL timing difference for 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T321 for Category 0 UE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Procedural clarification on PSCell change involving PSCell release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NAICS subset capability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leftmost bit for the supportedCellGrouping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value range of guaranteed power for the MeNB and SeNB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RP-160465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2099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In-Device Coexistence for UL CA change of victim system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12.9.0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06/2016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2124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drb-identity change in full 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2128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for SL resource configuration during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2129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S-RSRP abbreviation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2139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regarding IDC indication upon change of UL CA affecting GNSS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2153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on condition nonFullConfig in dual connectivity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2219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the presence of ul-64QAM-r12 for DL-only bands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12.10.0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09/2016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2267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to intra-band contiguous CA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12.11.0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RP-161751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2343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Indication of the maxLayersMIMO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12.11.0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12/2016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2379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FDD&amp;TDD diff for mbms-AsyncDC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 of NOTE 3 in UE-EUTRA-Capability related to multiple CA-MIMO-ParametersDL/UL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reporting of the plmn-IdentityList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Conrrections on sidelink pre-configurations and default configurations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Corrections on system information acquisition for Sidelink discovery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timeInfoUTC in SIB16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RP-162309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Clarification on prioritization of multiple Pmax values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12.12.0</w:t>
            </w:r>
          </w:p>
        </w:tc>
      </w:tr>
      <w:tr w:rsidR="003F0D94"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napToGrid w:val="0"/>
              <w:spacing w:after="0"/>
              <w:rPr>
                <w:rFonts w:ascii="Arial" w:hAnsi="Arial" w:cs="Arial"/>
                <w:sz w:val="16"/>
                <w:szCs w:val="16"/>
              </w:rPr>
            </w:pPr>
            <w:r w:rsidRPr="00255447">
              <w:rPr>
                <w:rFonts w:ascii="Arial" w:hAnsi="Arial" w:cs="Arial"/>
                <w:sz w:val="16"/>
                <w:szCs w:val="16"/>
              </w:rPr>
              <w:t>03/2017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RP-75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RP-170650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2583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Addition of extended EARFCNs in SCGFailureInformation message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F0D94" w:rsidRPr="00255447" w:rsidRDefault="003F0D94" w:rsidP="00F951CB">
            <w:pPr>
              <w:keepLines/>
              <w:spacing w:after="0"/>
              <w:rPr>
                <w:rFonts w:ascii="Arial" w:hAnsi="Arial" w:cs="Arial"/>
                <w:sz w:val="16"/>
                <w:szCs w:val="16"/>
              </w:rPr>
            </w:pPr>
            <w:r w:rsidRPr="00255447">
              <w:rPr>
                <w:rFonts w:ascii="Arial" w:hAnsi="Arial" w:cs="Arial"/>
                <w:sz w:val="16"/>
                <w:szCs w:val="16"/>
              </w:rPr>
              <w:t>12.13.0</w:t>
            </w:r>
          </w:p>
        </w:tc>
      </w:tr>
      <w:tr w:rsidR="007D1A9D"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napToGrid w:val="0"/>
              <w:spacing w:after="0"/>
              <w:rPr>
                <w:rFonts w:ascii="Arial" w:hAnsi="Arial" w:cs="Arial"/>
                <w:sz w:val="16"/>
                <w:szCs w:val="16"/>
              </w:rPr>
            </w:pPr>
            <w:r w:rsidRPr="00255447">
              <w:rPr>
                <w:rFonts w:ascii="Arial" w:hAnsi="Arial" w:cs="Arial"/>
                <w:sz w:val="16"/>
                <w:szCs w:val="16"/>
              </w:rPr>
              <w:t>06/2017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RP-171248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2793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B</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Entry-Level UE Support UL 64QAM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D1A9D" w:rsidRPr="00255447" w:rsidRDefault="007D1A9D" w:rsidP="00F951CB">
            <w:pPr>
              <w:keepLines/>
              <w:spacing w:after="0"/>
              <w:rPr>
                <w:rFonts w:ascii="Arial" w:hAnsi="Arial" w:cs="Arial"/>
                <w:sz w:val="16"/>
                <w:szCs w:val="16"/>
              </w:rPr>
            </w:pPr>
            <w:r w:rsidRPr="00255447">
              <w:rPr>
                <w:rFonts w:ascii="Arial" w:hAnsi="Arial" w:cs="Arial"/>
                <w:sz w:val="16"/>
                <w:szCs w:val="16"/>
              </w:rPr>
              <w:t>12.14.0</w:t>
            </w:r>
          </w:p>
        </w:tc>
      </w:tr>
      <w:tr w:rsidR="00924189"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RP-76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RP-171242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2957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Setting of FGI 107 and 108 in case of TDD-FDD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4189" w:rsidRPr="00255447" w:rsidRDefault="00924189" w:rsidP="00F951CB">
            <w:pPr>
              <w:keepLines/>
              <w:spacing w:after="0"/>
              <w:rPr>
                <w:rFonts w:ascii="Arial" w:hAnsi="Arial" w:cs="Arial"/>
                <w:sz w:val="16"/>
                <w:szCs w:val="16"/>
              </w:rPr>
            </w:pPr>
            <w:r w:rsidRPr="00255447">
              <w:rPr>
                <w:rFonts w:ascii="Arial" w:hAnsi="Arial" w:cs="Arial"/>
                <w:sz w:val="16"/>
                <w:szCs w:val="16"/>
              </w:rPr>
              <w:t>12.14.0</w:t>
            </w:r>
          </w:p>
        </w:tc>
      </w:tr>
      <w:tr w:rsidR="001643AE"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napToGrid w:val="0"/>
              <w:spacing w:after="0"/>
              <w:rPr>
                <w:rFonts w:ascii="Arial" w:hAnsi="Arial" w:cs="Arial"/>
                <w:sz w:val="16"/>
                <w:szCs w:val="16"/>
              </w:rPr>
            </w:pPr>
            <w:r w:rsidRPr="00255447">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RP-171916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3000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643AE" w:rsidRPr="00255447" w:rsidRDefault="001643AE" w:rsidP="00F951CB">
            <w:pPr>
              <w:keepLines/>
              <w:spacing w:after="0"/>
              <w:rPr>
                <w:rFonts w:ascii="Arial" w:hAnsi="Arial" w:cs="Arial"/>
                <w:sz w:val="16"/>
                <w:szCs w:val="16"/>
              </w:rPr>
            </w:pPr>
            <w:r w:rsidRPr="00255447">
              <w:rPr>
                <w:rFonts w:ascii="Arial" w:hAnsi="Arial" w:cs="Arial"/>
                <w:sz w:val="16"/>
                <w:szCs w:val="16"/>
              </w:rPr>
              <w:t>12.15.0</w:t>
            </w:r>
          </w:p>
        </w:tc>
      </w:tr>
      <w:tr w:rsidR="0068598A"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3017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Correction in PUSCH Config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8598A" w:rsidRPr="00255447" w:rsidRDefault="0068598A" w:rsidP="00F951CB">
            <w:pPr>
              <w:keepLines/>
              <w:spacing w:after="0"/>
              <w:rPr>
                <w:rFonts w:ascii="Arial" w:hAnsi="Arial" w:cs="Arial"/>
                <w:sz w:val="16"/>
                <w:szCs w:val="16"/>
              </w:rPr>
            </w:pPr>
            <w:r w:rsidRPr="00255447">
              <w:rPr>
                <w:rFonts w:ascii="Arial" w:hAnsi="Arial" w:cs="Arial"/>
                <w:sz w:val="16"/>
                <w:szCs w:val="16"/>
              </w:rPr>
              <w:t>12.15.0</w:t>
            </w:r>
          </w:p>
        </w:tc>
      </w:tr>
      <w:tr w:rsidR="00B9109C"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RP-77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RP-171918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3060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Adding abstract syntax notation one chapter of sidelink pre-configuration.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109C" w:rsidRPr="00255447" w:rsidRDefault="00B9109C" w:rsidP="00F951CB">
            <w:pPr>
              <w:keepLines/>
              <w:spacing w:after="0"/>
              <w:rPr>
                <w:rFonts w:ascii="Arial" w:hAnsi="Arial" w:cs="Arial"/>
                <w:sz w:val="16"/>
                <w:szCs w:val="16"/>
              </w:rPr>
            </w:pPr>
            <w:r w:rsidRPr="00255447">
              <w:rPr>
                <w:rFonts w:ascii="Arial" w:hAnsi="Arial" w:cs="Arial"/>
                <w:sz w:val="16"/>
                <w:szCs w:val="16"/>
              </w:rPr>
              <w:t>12.15.0</w:t>
            </w:r>
          </w:p>
        </w:tc>
      </w:tr>
      <w:tr w:rsidR="00A04E48"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napToGrid w:val="0"/>
              <w:spacing w:after="0"/>
              <w:rPr>
                <w:rFonts w:ascii="Arial" w:hAnsi="Arial" w:cs="Arial"/>
                <w:sz w:val="16"/>
                <w:szCs w:val="16"/>
              </w:rPr>
            </w:pPr>
            <w:r w:rsidRPr="00255447">
              <w:rPr>
                <w:rFonts w:ascii="Arial" w:hAnsi="Arial" w:cs="Arial"/>
                <w:sz w:val="16"/>
                <w:szCs w:val="16"/>
              </w:rPr>
              <w:t>09/2017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r w:rsidRPr="00255447">
              <w:rPr>
                <w:rFonts w:ascii="Arial" w:hAnsi="Arial" w:cs="Arial"/>
                <w:sz w:val="16"/>
                <w:szCs w:val="16"/>
              </w:rPr>
              <w:t>Removed a Rel-13 extension (txParamsAddNeighFreq-v13xy) from Rel-12 specification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04E48" w:rsidRPr="00255447" w:rsidRDefault="00A04E48" w:rsidP="00F951CB">
            <w:pPr>
              <w:keepLines/>
              <w:spacing w:after="0"/>
              <w:rPr>
                <w:rFonts w:ascii="Arial" w:hAnsi="Arial" w:cs="Arial"/>
                <w:sz w:val="16"/>
                <w:szCs w:val="16"/>
              </w:rPr>
            </w:pPr>
            <w:r w:rsidRPr="00255447">
              <w:rPr>
                <w:rFonts w:ascii="Arial" w:hAnsi="Arial" w:cs="Arial"/>
                <w:sz w:val="16"/>
                <w:szCs w:val="16"/>
              </w:rPr>
              <w:t>12.15.1</w:t>
            </w:r>
          </w:p>
        </w:tc>
      </w:tr>
      <w:tr w:rsidR="007A2BFA"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napToGrid w:val="0"/>
              <w:spacing w:after="0"/>
              <w:rPr>
                <w:rFonts w:ascii="Arial" w:hAnsi="Arial" w:cs="Arial"/>
                <w:sz w:val="16"/>
                <w:szCs w:val="16"/>
              </w:rPr>
            </w:pPr>
            <w:r w:rsidRPr="00255447">
              <w:rPr>
                <w:rFonts w:ascii="Arial" w:hAnsi="Arial" w:cs="Arial"/>
                <w:sz w:val="16"/>
                <w:szCs w:val="16"/>
              </w:rPr>
              <w:t>12/2017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RP-78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RP-172622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3188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DCI monitoring subframes for eIMTA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A2BFA" w:rsidRPr="00255447" w:rsidRDefault="007A2BFA" w:rsidP="00F951CB">
            <w:pPr>
              <w:keepLines/>
              <w:spacing w:after="0"/>
              <w:rPr>
                <w:rFonts w:ascii="Arial" w:hAnsi="Arial" w:cs="Arial"/>
                <w:sz w:val="16"/>
                <w:szCs w:val="16"/>
              </w:rPr>
            </w:pPr>
            <w:r w:rsidRPr="00255447">
              <w:rPr>
                <w:rFonts w:ascii="Arial" w:hAnsi="Arial" w:cs="Arial"/>
                <w:sz w:val="16"/>
                <w:szCs w:val="16"/>
              </w:rPr>
              <w:t>12.16.0</w:t>
            </w:r>
          </w:p>
        </w:tc>
      </w:tr>
      <w:tr w:rsidR="00836702"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napToGrid w:val="0"/>
              <w:spacing w:after="0"/>
              <w:rPr>
                <w:rFonts w:ascii="Arial" w:hAnsi="Arial" w:cs="Arial"/>
                <w:sz w:val="16"/>
                <w:szCs w:val="16"/>
              </w:rPr>
            </w:pPr>
            <w:r w:rsidRPr="00255447">
              <w:rPr>
                <w:rFonts w:ascii="Arial" w:hAnsi="Arial" w:cs="Arial"/>
                <w:sz w:val="16"/>
                <w:szCs w:val="16"/>
              </w:rPr>
              <w:t>06/2018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RP-1812</w:t>
            </w:r>
            <w:r w:rsidR="00D22B3F" w:rsidRPr="00255447">
              <w:rPr>
                <w:rFonts w:ascii="Arial" w:hAnsi="Arial" w:cs="Arial"/>
                <w:sz w:val="16"/>
                <w:szCs w:val="16"/>
              </w:rPr>
              <w:t>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3289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Removal of the FDD/TDD diff restriction for crs-InterfHandl IE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6702" w:rsidRPr="00255447" w:rsidRDefault="00836702" w:rsidP="00F951CB">
            <w:pPr>
              <w:keepLines/>
              <w:spacing w:after="0"/>
              <w:rPr>
                <w:rFonts w:ascii="Arial" w:hAnsi="Arial" w:cs="Arial"/>
                <w:sz w:val="16"/>
                <w:szCs w:val="16"/>
              </w:rPr>
            </w:pPr>
            <w:r w:rsidRPr="00255447">
              <w:rPr>
                <w:rFonts w:ascii="Arial" w:hAnsi="Arial" w:cs="Arial"/>
                <w:sz w:val="16"/>
                <w:szCs w:val="16"/>
              </w:rPr>
              <w:t>12.17.0</w:t>
            </w:r>
          </w:p>
        </w:tc>
      </w:tr>
      <w:tr w:rsidR="006700A7"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RP-181231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3362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Correction on UE capabilities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700A7" w:rsidRPr="00255447" w:rsidRDefault="006700A7" w:rsidP="00F951CB">
            <w:pPr>
              <w:keepLines/>
              <w:spacing w:after="0"/>
              <w:rPr>
                <w:rFonts w:ascii="Arial" w:hAnsi="Arial" w:cs="Arial"/>
                <w:sz w:val="16"/>
                <w:szCs w:val="16"/>
              </w:rPr>
            </w:pPr>
            <w:r w:rsidRPr="00255447">
              <w:rPr>
                <w:rFonts w:ascii="Arial" w:hAnsi="Arial" w:cs="Arial"/>
                <w:sz w:val="16"/>
                <w:szCs w:val="16"/>
              </w:rPr>
              <w:t>12.17.0</w:t>
            </w:r>
          </w:p>
        </w:tc>
      </w:tr>
      <w:tr w:rsidR="00C95331"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napToGrid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RP-181413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3403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A</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Corrections to additionalSpectrumEmission extension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95331" w:rsidRPr="00255447" w:rsidRDefault="00C95331" w:rsidP="00F951CB">
            <w:pPr>
              <w:keepLines/>
              <w:spacing w:after="0"/>
              <w:rPr>
                <w:rFonts w:ascii="Arial" w:hAnsi="Arial" w:cs="Arial"/>
                <w:sz w:val="16"/>
                <w:szCs w:val="16"/>
              </w:rPr>
            </w:pPr>
            <w:r w:rsidRPr="00255447">
              <w:rPr>
                <w:rFonts w:ascii="Arial" w:hAnsi="Arial" w:cs="Arial"/>
                <w:sz w:val="16"/>
                <w:szCs w:val="16"/>
              </w:rPr>
              <w:t>12.17.0</w:t>
            </w:r>
          </w:p>
        </w:tc>
      </w:tr>
      <w:tr w:rsidR="00722996" w:rsidRPr="00255447" w:rsidTr="003F0D94">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napToGrid w:val="0"/>
              <w:spacing w:after="0"/>
              <w:rPr>
                <w:rFonts w:ascii="Arial" w:hAnsi="Arial" w:cs="Arial"/>
                <w:sz w:val="16"/>
                <w:szCs w:val="16"/>
              </w:rPr>
            </w:pPr>
            <w:r>
              <w:rPr>
                <w:rFonts w:ascii="Arial" w:hAnsi="Arial" w:cs="Arial"/>
                <w:sz w:val="16"/>
                <w:szCs w:val="16"/>
              </w:rPr>
              <w:t>03/2019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RP-83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RP-190547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3846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F</w:t>
            </w:r>
          </w:p>
        </w:tc>
        <w:tc>
          <w:tcPr>
            <w:tcW w:w="5386"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sidRPr="00722996">
              <w:rPr>
                <w:rFonts w:ascii="Arial" w:hAnsi="Arial" w:cs="Arial"/>
                <w:sz w:val="16"/>
                <w:szCs w:val="16"/>
              </w:rPr>
              <w:t>Missing inter-node SCG field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22996" w:rsidRPr="00255447" w:rsidRDefault="00722996" w:rsidP="00F951CB">
            <w:pPr>
              <w:keepLines/>
              <w:spacing w:after="0"/>
              <w:rPr>
                <w:rFonts w:ascii="Arial" w:hAnsi="Arial" w:cs="Arial"/>
                <w:sz w:val="16"/>
                <w:szCs w:val="16"/>
              </w:rPr>
            </w:pPr>
            <w:r>
              <w:rPr>
                <w:rFonts w:ascii="Arial" w:hAnsi="Arial" w:cs="Arial"/>
                <w:sz w:val="16"/>
                <w:szCs w:val="16"/>
              </w:rPr>
              <w:t>12.18.0</w:t>
            </w:r>
          </w:p>
        </w:tc>
      </w:tr>
    </w:tbl>
    <w:p w:rsidR="005F1121" w:rsidRPr="00255447" w:rsidRDefault="005F1121" w:rsidP="003D1AE8"/>
    <w:sectPr w:rsidR="005F1121" w:rsidRPr="0025544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5A65" w:rsidRDefault="006E5A65">
      <w:r>
        <w:separator/>
      </w:r>
    </w:p>
  </w:endnote>
  <w:endnote w:type="continuationSeparator" w:id="0">
    <w:p w:rsidR="006E5A65" w:rsidRDefault="006E5A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0000000000000000000"/>
    <w:charset w:val="00"/>
    <w:family w:val="roman"/>
    <w:notTrueType/>
    <w:pitch w:val="default"/>
  </w:font>
  <w:font w:name="FrutigerNext LT Regular">
    <w:altName w:val="Verdana"/>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5A65" w:rsidRDefault="006E5A65">
      <w:r>
        <w:separator/>
      </w:r>
    </w:p>
  </w:footnote>
  <w:footnote w:type="continuationSeparator" w:id="0">
    <w:p w:rsidR="006E5A65" w:rsidRDefault="006E5A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F951CB">
      <w:t>3GPP TS 36.331 V12.18.0 (2019-03)</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F951CB">
      <w:t>Release 12</w:t>
    </w:r>
    <w:r>
      <w:fldChar w:fldCharType="end"/>
    </w:r>
  </w:p>
  <w:p w:rsidR="00B77D50" w:rsidRDefault="00B77D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7D50" w:rsidRDefault="00B77D50">
    <w:pPr>
      <w:pStyle w:val="Header"/>
      <w:framePr w:wrap="auto" w:vAnchor="text" w:hAnchor="margin" w:xAlign="right" w:y="1"/>
      <w:widowControl/>
    </w:pPr>
    <w:r>
      <w:fldChar w:fldCharType="begin"/>
    </w:r>
    <w:r>
      <w:instrText xml:space="preserve"> STYLEREF ZA </w:instrText>
    </w:r>
    <w:r>
      <w:fldChar w:fldCharType="separate"/>
    </w:r>
    <w:r w:rsidR="00F951CB">
      <w:t>3GPP TS 36.331 V12.18.0 (2019-03)</w:t>
    </w:r>
    <w:r>
      <w:fldChar w:fldCharType="end"/>
    </w:r>
  </w:p>
  <w:p w:rsidR="00B77D50" w:rsidRDefault="00B77D50">
    <w:pPr>
      <w:pStyle w:val="Header"/>
      <w:framePr w:wrap="auto" w:vAnchor="text" w:hAnchor="margin" w:xAlign="center" w:y="1"/>
      <w:widowControl/>
    </w:pPr>
    <w:r>
      <w:fldChar w:fldCharType="begin"/>
    </w:r>
    <w:r>
      <w:instrText xml:space="preserve"> PAGE </w:instrText>
    </w:r>
    <w:r>
      <w:fldChar w:fldCharType="separate"/>
    </w:r>
    <w:r>
      <w:t>460</w:t>
    </w:r>
    <w:r>
      <w:fldChar w:fldCharType="end"/>
    </w:r>
  </w:p>
  <w:p w:rsidR="00B77D50" w:rsidRDefault="00B77D50">
    <w:pPr>
      <w:pStyle w:val="Header"/>
      <w:framePr w:wrap="auto" w:vAnchor="text" w:hAnchor="margin" w:y="1"/>
      <w:widowControl/>
    </w:pPr>
    <w:r>
      <w:fldChar w:fldCharType="begin"/>
    </w:r>
    <w:r>
      <w:instrText xml:space="preserve"> STYLEREF ZGSM </w:instrText>
    </w:r>
    <w:r>
      <w:fldChar w:fldCharType="separate"/>
    </w:r>
    <w:r w:rsidR="00F951CB">
      <w:t>Release 12</w:t>
    </w:r>
    <w:r>
      <w:fldChar w:fldCharType="end"/>
    </w:r>
  </w:p>
  <w:p w:rsidR="00B77D50" w:rsidRDefault="00B77D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27C71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D84EA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9DC9DAA"/>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FF9C9F2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 w15:restartNumberingAfterBreak="0">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8" w15:restartNumberingAfterBreak="0">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9" w15:restartNumberingAfterBreak="0">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0" w15:restartNumberingAfterBreak="0">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6"/>
  </w:num>
  <w:num w:numId="4">
    <w:abstractNumId w:val="2"/>
  </w:num>
  <w:num w:numId="5">
    <w:abstractNumId w:val="1"/>
  </w:num>
  <w:num w:numId="6">
    <w:abstractNumId w:val="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19"/>
  </w:num>
  <w:num w:numId="10">
    <w:abstractNumId w:val="15"/>
  </w:num>
  <w:num w:numId="11">
    <w:abstractNumId w:val="18"/>
  </w:num>
  <w:num w:numId="12">
    <w:abstractNumId w:val="11"/>
  </w:num>
  <w:num w:numId="13">
    <w:abstractNumId w:val="9"/>
  </w:num>
  <w:num w:numId="14">
    <w:abstractNumId w:val="17"/>
  </w:num>
  <w:num w:numId="15">
    <w:abstractNumId w:val="14"/>
  </w:num>
  <w:num w:numId="16">
    <w:abstractNumId w:val="10"/>
  </w:num>
  <w:num w:numId="17">
    <w:abstractNumId w:val="7"/>
  </w:num>
  <w:num w:numId="18">
    <w:abstractNumId w:val="8"/>
  </w:num>
  <w:num w:numId="19">
    <w:abstractNumId w:val="5"/>
  </w:num>
  <w:num w:numId="20">
    <w:abstractNumId w:val="12"/>
  </w:num>
  <w:num w:numId="2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9E9"/>
    <w:rsid w:val="00000FBD"/>
    <w:rsid w:val="0000191E"/>
    <w:rsid w:val="00001B3F"/>
    <w:rsid w:val="00002CDF"/>
    <w:rsid w:val="000036C8"/>
    <w:rsid w:val="000039B2"/>
    <w:rsid w:val="00003C47"/>
    <w:rsid w:val="0000515B"/>
    <w:rsid w:val="0000617E"/>
    <w:rsid w:val="000065ED"/>
    <w:rsid w:val="0000672D"/>
    <w:rsid w:val="00006B55"/>
    <w:rsid w:val="00006CEF"/>
    <w:rsid w:val="00006F40"/>
    <w:rsid w:val="000070B0"/>
    <w:rsid w:val="000107E6"/>
    <w:rsid w:val="00010B0F"/>
    <w:rsid w:val="00011243"/>
    <w:rsid w:val="00011CD4"/>
    <w:rsid w:val="00013556"/>
    <w:rsid w:val="00013E77"/>
    <w:rsid w:val="0001447F"/>
    <w:rsid w:val="00014563"/>
    <w:rsid w:val="00014788"/>
    <w:rsid w:val="0001489D"/>
    <w:rsid w:val="00014A00"/>
    <w:rsid w:val="00015A6B"/>
    <w:rsid w:val="00016217"/>
    <w:rsid w:val="00016D38"/>
    <w:rsid w:val="0001753B"/>
    <w:rsid w:val="000176B3"/>
    <w:rsid w:val="00017A86"/>
    <w:rsid w:val="00017B7D"/>
    <w:rsid w:val="00021925"/>
    <w:rsid w:val="0002357D"/>
    <w:rsid w:val="00023694"/>
    <w:rsid w:val="00023746"/>
    <w:rsid w:val="00023B3F"/>
    <w:rsid w:val="0002410E"/>
    <w:rsid w:val="00024A30"/>
    <w:rsid w:val="00024CCA"/>
    <w:rsid w:val="000250C6"/>
    <w:rsid w:val="000250C8"/>
    <w:rsid w:val="000250FA"/>
    <w:rsid w:val="00025804"/>
    <w:rsid w:val="000258E9"/>
    <w:rsid w:val="00025BF3"/>
    <w:rsid w:val="000262FF"/>
    <w:rsid w:val="00026611"/>
    <w:rsid w:val="00026FD5"/>
    <w:rsid w:val="000271A2"/>
    <w:rsid w:val="00027939"/>
    <w:rsid w:val="00027E8B"/>
    <w:rsid w:val="00030712"/>
    <w:rsid w:val="00030EC0"/>
    <w:rsid w:val="00031282"/>
    <w:rsid w:val="00031CC2"/>
    <w:rsid w:val="000325FA"/>
    <w:rsid w:val="0003373A"/>
    <w:rsid w:val="00033F20"/>
    <w:rsid w:val="0003408A"/>
    <w:rsid w:val="000345BE"/>
    <w:rsid w:val="0003472C"/>
    <w:rsid w:val="000348D8"/>
    <w:rsid w:val="00034AA9"/>
    <w:rsid w:val="000351F3"/>
    <w:rsid w:val="00035EB9"/>
    <w:rsid w:val="00035F39"/>
    <w:rsid w:val="000369A4"/>
    <w:rsid w:val="00036B4D"/>
    <w:rsid w:val="000371B6"/>
    <w:rsid w:val="0003788B"/>
    <w:rsid w:val="00037EC9"/>
    <w:rsid w:val="000401E6"/>
    <w:rsid w:val="00040473"/>
    <w:rsid w:val="0004067D"/>
    <w:rsid w:val="000409B5"/>
    <w:rsid w:val="00040A2B"/>
    <w:rsid w:val="000410D0"/>
    <w:rsid w:val="00043346"/>
    <w:rsid w:val="000433CC"/>
    <w:rsid w:val="000433D6"/>
    <w:rsid w:val="00043A77"/>
    <w:rsid w:val="00043F9D"/>
    <w:rsid w:val="00044021"/>
    <w:rsid w:val="00044703"/>
    <w:rsid w:val="000454A4"/>
    <w:rsid w:val="00045AE3"/>
    <w:rsid w:val="00046FE4"/>
    <w:rsid w:val="00047050"/>
    <w:rsid w:val="00047443"/>
    <w:rsid w:val="00047504"/>
    <w:rsid w:val="00047AE1"/>
    <w:rsid w:val="00047B81"/>
    <w:rsid w:val="000505A7"/>
    <w:rsid w:val="00050B48"/>
    <w:rsid w:val="000512C1"/>
    <w:rsid w:val="00051305"/>
    <w:rsid w:val="000513A4"/>
    <w:rsid w:val="000518F9"/>
    <w:rsid w:val="00051937"/>
    <w:rsid w:val="00051D9C"/>
    <w:rsid w:val="00052286"/>
    <w:rsid w:val="000524CB"/>
    <w:rsid w:val="00052B45"/>
    <w:rsid w:val="000532E8"/>
    <w:rsid w:val="00054277"/>
    <w:rsid w:val="000542C0"/>
    <w:rsid w:val="00055640"/>
    <w:rsid w:val="00055DE6"/>
    <w:rsid w:val="000563A2"/>
    <w:rsid w:val="00056B95"/>
    <w:rsid w:val="00056C06"/>
    <w:rsid w:val="00057106"/>
    <w:rsid w:val="000578E5"/>
    <w:rsid w:val="00057DE8"/>
    <w:rsid w:val="00060E30"/>
    <w:rsid w:val="0006153D"/>
    <w:rsid w:val="00061614"/>
    <w:rsid w:val="0006186C"/>
    <w:rsid w:val="00061E2D"/>
    <w:rsid w:val="00061E9B"/>
    <w:rsid w:val="00061FD4"/>
    <w:rsid w:val="00063787"/>
    <w:rsid w:val="00064086"/>
    <w:rsid w:val="000650E8"/>
    <w:rsid w:val="00065B10"/>
    <w:rsid w:val="00065C12"/>
    <w:rsid w:val="00066169"/>
    <w:rsid w:val="0006699D"/>
    <w:rsid w:val="00066F90"/>
    <w:rsid w:val="000671FF"/>
    <w:rsid w:val="00067D5C"/>
    <w:rsid w:val="00070DEB"/>
    <w:rsid w:val="0007277D"/>
    <w:rsid w:val="00072D5A"/>
    <w:rsid w:val="0007396C"/>
    <w:rsid w:val="000739A7"/>
    <w:rsid w:val="00074531"/>
    <w:rsid w:val="00074C5F"/>
    <w:rsid w:val="00075858"/>
    <w:rsid w:val="00075C1F"/>
    <w:rsid w:val="0007617F"/>
    <w:rsid w:val="00076405"/>
    <w:rsid w:val="000771DB"/>
    <w:rsid w:val="000779CA"/>
    <w:rsid w:val="00077FA1"/>
    <w:rsid w:val="0008041E"/>
    <w:rsid w:val="000817EF"/>
    <w:rsid w:val="000827D6"/>
    <w:rsid w:val="00082EB1"/>
    <w:rsid w:val="00083052"/>
    <w:rsid w:val="000831D8"/>
    <w:rsid w:val="0008368A"/>
    <w:rsid w:val="0008379C"/>
    <w:rsid w:val="00083BC6"/>
    <w:rsid w:val="00083C23"/>
    <w:rsid w:val="00083C7E"/>
    <w:rsid w:val="000844BF"/>
    <w:rsid w:val="0008460E"/>
    <w:rsid w:val="000850B3"/>
    <w:rsid w:val="0008565C"/>
    <w:rsid w:val="000907A1"/>
    <w:rsid w:val="00090C39"/>
    <w:rsid w:val="00091F57"/>
    <w:rsid w:val="00091FDD"/>
    <w:rsid w:val="000928D2"/>
    <w:rsid w:val="00092AB2"/>
    <w:rsid w:val="00093752"/>
    <w:rsid w:val="00093794"/>
    <w:rsid w:val="0009478B"/>
    <w:rsid w:val="00094A56"/>
    <w:rsid w:val="00094CF9"/>
    <w:rsid w:val="00095117"/>
    <w:rsid w:val="00095687"/>
    <w:rsid w:val="0009595C"/>
    <w:rsid w:val="00095BF6"/>
    <w:rsid w:val="00097310"/>
    <w:rsid w:val="000974C7"/>
    <w:rsid w:val="00097786"/>
    <w:rsid w:val="00097C34"/>
    <w:rsid w:val="00097EC1"/>
    <w:rsid w:val="000A129C"/>
    <w:rsid w:val="000A1CA3"/>
    <w:rsid w:val="000A1FD9"/>
    <w:rsid w:val="000A23E9"/>
    <w:rsid w:val="000A4793"/>
    <w:rsid w:val="000A4A87"/>
    <w:rsid w:val="000A52AE"/>
    <w:rsid w:val="000A5405"/>
    <w:rsid w:val="000A5828"/>
    <w:rsid w:val="000A5BF5"/>
    <w:rsid w:val="000A5D03"/>
    <w:rsid w:val="000A5FBC"/>
    <w:rsid w:val="000A6AA1"/>
    <w:rsid w:val="000A6CC8"/>
    <w:rsid w:val="000A72C1"/>
    <w:rsid w:val="000A7D97"/>
    <w:rsid w:val="000B097F"/>
    <w:rsid w:val="000B204A"/>
    <w:rsid w:val="000B2380"/>
    <w:rsid w:val="000B294B"/>
    <w:rsid w:val="000B2C92"/>
    <w:rsid w:val="000B2E46"/>
    <w:rsid w:val="000B3699"/>
    <w:rsid w:val="000B3A4F"/>
    <w:rsid w:val="000B3BAC"/>
    <w:rsid w:val="000B41C2"/>
    <w:rsid w:val="000B421E"/>
    <w:rsid w:val="000B433B"/>
    <w:rsid w:val="000B475D"/>
    <w:rsid w:val="000B59DA"/>
    <w:rsid w:val="000B6C6E"/>
    <w:rsid w:val="000B6E69"/>
    <w:rsid w:val="000B707B"/>
    <w:rsid w:val="000B70B3"/>
    <w:rsid w:val="000B7DC3"/>
    <w:rsid w:val="000C01CF"/>
    <w:rsid w:val="000C15C2"/>
    <w:rsid w:val="000C1782"/>
    <w:rsid w:val="000C1A4A"/>
    <w:rsid w:val="000C1E30"/>
    <w:rsid w:val="000C204B"/>
    <w:rsid w:val="000C213D"/>
    <w:rsid w:val="000C3E33"/>
    <w:rsid w:val="000C42E8"/>
    <w:rsid w:val="000C49C3"/>
    <w:rsid w:val="000C5263"/>
    <w:rsid w:val="000C5294"/>
    <w:rsid w:val="000C54EA"/>
    <w:rsid w:val="000C6561"/>
    <w:rsid w:val="000C7BC3"/>
    <w:rsid w:val="000C7E8B"/>
    <w:rsid w:val="000D0961"/>
    <w:rsid w:val="000D1ADB"/>
    <w:rsid w:val="000D1C90"/>
    <w:rsid w:val="000D3B9A"/>
    <w:rsid w:val="000D42E9"/>
    <w:rsid w:val="000D4B65"/>
    <w:rsid w:val="000D4EA3"/>
    <w:rsid w:val="000D5891"/>
    <w:rsid w:val="000D59C9"/>
    <w:rsid w:val="000D5CCA"/>
    <w:rsid w:val="000D6AEA"/>
    <w:rsid w:val="000D73FD"/>
    <w:rsid w:val="000D7487"/>
    <w:rsid w:val="000D7B60"/>
    <w:rsid w:val="000E0225"/>
    <w:rsid w:val="000E135B"/>
    <w:rsid w:val="000E18FB"/>
    <w:rsid w:val="000E24E9"/>
    <w:rsid w:val="000E3549"/>
    <w:rsid w:val="000E42AB"/>
    <w:rsid w:val="000E43A0"/>
    <w:rsid w:val="000E4E18"/>
    <w:rsid w:val="000E5E69"/>
    <w:rsid w:val="000E6109"/>
    <w:rsid w:val="000E6C57"/>
    <w:rsid w:val="000E7008"/>
    <w:rsid w:val="000E7C7D"/>
    <w:rsid w:val="000F06A6"/>
    <w:rsid w:val="000F13E6"/>
    <w:rsid w:val="000F1610"/>
    <w:rsid w:val="000F1806"/>
    <w:rsid w:val="000F1ACA"/>
    <w:rsid w:val="000F2246"/>
    <w:rsid w:val="000F26BE"/>
    <w:rsid w:val="000F2C42"/>
    <w:rsid w:val="000F2CE4"/>
    <w:rsid w:val="000F3357"/>
    <w:rsid w:val="000F36FC"/>
    <w:rsid w:val="000F38AA"/>
    <w:rsid w:val="000F4C78"/>
    <w:rsid w:val="000F5438"/>
    <w:rsid w:val="000F6B98"/>
    <w:rsid w:val="000F6C4C"/>
    <w:rsid w:val="000F6CB2"/>
    <w:rsid w:val="000F79EA"/>
    <w:rsid w:val="000F7E0D"/>
    <w:rsid w:val="00100250"/>
    <w:rsid w:val="00100444"/>
    <w:rsid w:val="00100577"/>
    <w:rsid w:val="001005D5"/>
    <w:rsid w:val="00101F8F"/>
    <w:rsid w:val="00102C28"/>
    <w:rsid w:val="00102E45"/>
    <w:rsid w:val="00104022"/>
    <w:rsid w:val="0010464A"/>
    <w:rsid w:val="00104AF5"/>
    <w:rsid w:val="0010519B"/>
    <w:rsid w:val="0010524D"/>
    <w:rsid w:val="0010540D"/>
    <w:rsid w:val="00105C61"/>
    <w:rsid w:val="001062D9"/>
    <w:rsid w:val="0010637E"/>
    <w:rsid w:val="00106EBD"/>
    <w:rsid w:val="001076BF"/>
    <w:rsid w:val="0011033B"/>
    <w:rsid w:val="00112BE4"/>
    <w:rsid w:val="0011344F"/>
    <w:rsid w:val="00113B21"/>
    <w:rsid w:val="00113DCB"/>
    <w:rsid w:val="00114CD7"/>
    <w:rsid w:val="0011536C"/>
    <w:rsid w:val="001164D3"/>
    <w:rsid w:val="00116A8A"/>
    <w:rsid w:val="00117836"/>
    <w:rsid w:val="00117D26"/>
    <w:rsid w:val="00120C2C"/>
    <w:rsid w:val="00121BCD"/>
    <w:rsid w:val="0012200B"/>
    <w:rsid w:val="001221A7"/>
    <w:rsid w:val="001229F6"/>
    <w:rsid w:val="00123493"/>
    <w:rsid w:val="00124015"/>
    <w:rsid w:val="00124547"/>
    <w:rsid w:val="00124820"/>
    <w:rsid w:val="001248D1"/>
    <w:rsid w:val="00124A7A"/>
    <w:rsid w:val="00125934"/>
    <w:rsid w:val="00125974"/>
    <w:rsid w:val="00125DD6"/>
    <w:rsid w:val="00126577"/>
    <w:rsid w:val="001269AE"/>
    <w:rsid w:val="001275C3"/>
    <w:rsid w:val="00127AE1"/>
    <w:rsid w:val="001315B1"/>
    <w:rsid w:val="001317CA"/>
    <w:rsid w:val="001326F8"/>
    <w:rsid w:val="001327D7"/>
    <w:rsid w:val="00132D62"/>
    <w:rsid w:val="00132DF3"/>
    <w:rsid w:val="001334D1"/>
    <w:rsid w:val="00133613"/>
    <w:rsid w:val="0013387C"/>
    <w:rsid w:val="001350E4"/>
    <w:rsid w:val="00135129"/>
    <w:rsid w:val="00135668"/>
    <w:rsid w:val="00135742"/>
    <w:rsid w:val="00135867"/>
    <w:rsid w:val="001363D2"/>
    <w:rsid w:val="001378CF"/>
    <w:rsid w:val="00137FBB"/>
    <w:rsid w:val="00140160"/>
    <w:rsid w:val="00140623"/>
    <w:rsid w:val="00140AC6"/>
    <w:rsid w:val="00140AE9"/>
    <w:rsid w:val="00141E11"/>
    <w:rsid w:val="0014228C"/>
    <w:rsid w:val="00142479"/>
    <w:rsid w:val="00142E64"/>
    <w:rsid w:val="00142F75"/>
    <w:rsid w:val="00143650"/>
    <w:rsid w:val="00143659"/>
    <w:rsid w:val="001441CF"/>
    <w:rsid w:val="00144286"/>
    <w:rsid w:val="00144AFA"/>
    <w:rsid w:val="00144B4C"/>
    <w:rsid w:val="00145CC0"/>
    <w:rsid w:val="00145CD8"/>
    <w:rsid w:val="00146519"/>
    <w:rsid w:val="00146B6F"/>
    <w:rsid w:val="00146D52"/>
    <w:rsid w:val="00146F16"/>
    <w:rsid w:val="00147219"/>
    <w:rsid w:val="0014780E"/>
    <w:rsid w:val="00147B4D"/>
    <w:rsid w:val="0015055B"/>
    <w:rsid w:val="00150DCA"/>
    <w:rsid w:val="00150FFA"/>
    <w:rsid w:val="001511BF"/>
    <w:rsid w:val="0015124E"/>
    <w:rsid w:val="001512A2"/>
    <w:rsid w:val="00151388"/>
    <w:rsid w:val="00152609"/>
    <w:rsid w:val="0015264B"/>
    <w:rsid w:val="00153607"/>
    <w:rsid w:val="00153FBE"/>
    <w:rsid w:val="001545E3"/>
    <w:rsid w:val="00154B5F"/>
    <w:rsid w:val="001559D1"/>
    <w:rsid w:val="00156173"/>
    <w:rsid w:val="00156FBC"/>
    <w:rsid w:val="001574FC"/>
    <w:rsid w:val="001577CC"/>
    <w:rsid w:val="001577E0"/>
    <w:rsid w:val="001578D0"/>
    <w:rsid w:val="00160942"/>
    <w:rsid w:val="00160F34"/>
    <w:rsid w:val="00161057"/>
    <w:rsid w:val="0016141C"/>
    <w:rsid w:val="00161A7D"/>
    <w:rsid w:val="00161D08"/>
    <w:rsid w:val="0016350E"/>
    <w:rsid w:val="0016391A"/>
    <w:rsid w:val="00163D09"/>
    <w:rsid w:val="001643AE"/>
    <w:rsid w:val="00164770"/>
    <w:rsid w:val="00164894"/>
    <w:rsid w:val="00164A32"/>
    <w:rsid w:val="00164D4E"/>
    <w:rsid w:val="00165374"/>
    <w:rsid w:val="00165607"/>
    <w:rsid w:val="001663F0"/>
    <w:rsid w:val="001665E3"/>
    <w:rsid w:val="00167679"/>
    <w:rsid w:val="00167ED3"/>
    <w:rsid w:val="001704BB"/>
    <w:rsid w:val="001708FA"/>
    <w:rsid w:val="00170C48"/>
    <w:rsid w:val="001710B6"/>
    <w:rsid w:val="001714DE"/>
    <w:rsid w:val="00172437"/>
    <w:rsid w:val="001729FD"/>
    <w:rsid w:val="00173E65"/>
    <w:rsid w:val="00173F0E"/>
    <w:rsid w:val="00173F5D"/>
    <w:rsid w:val="0017415D"/>
    <w:rsid w:val="0017503B"/>
    <w:rsid w:val="00175625"/>
    <w:rsid w:val="001759B6"/>
    <w:rsid w:val="001761B8"/>
    <w:rsid w:val="0017621F"/>
    <w:rsid w:val="0017657D"/>
    <w:rsid w:val="00177DB7"/>
    <w:rsid w:val="001806CE"/>
    <w:rsid w:val="00180800"/>
    <w:rsid w:val="00180A9F"/>
    <w:rsid w:val="001812C8"/>
    <w:rsid w:val="00181318"/>
    <w:rsid w:val="00181B25"/>
    <w:rsid w:val="00181DE5"/>
    <w:rsid w:val="001820D3"/>
    <w:rsid w:val="00182473"/>
    <w:rsid w:val="0018264B"/>
    <w:rsid w:val="00182B08"/>
    <w:rsid w:val="001844EB"/>
    <w:rsid w:val="00184B80"/>
    <w:rsid w:val="00185936"/>
    <w:rsid w:val="00185ED3"/>
    <w:rsid w:val="00187505"/>
    <w:rsid w:val="00187611"/>
    <w:rsid w:val="00187F7E"/>
    <w:rsid w:val="00190064"/>
    <w:rsid w:val="001908F4"/>
    <w:rsid w:val="0019166A"/>
    <w:rsid w:val="00191D29"/>
    <w:rsid w:val="00192128"/>
    <w:rsid w:val="00192237"/>
    <w:rsid w:val="00192848"/>
    <w:rsid w:val="00192B3B"/>
    <w:rsid w:val="00193485"/>
    <w:rsid w:val="001940FC"/>
    <w:rsid w:val="00194BE8"/>
    <w:rsid w:val="00195890"/>
    <w:rsid w:val="0019619B"/>
    <w:rsid w:val="00197212"/>
    <w:rsid w:val="00197962"/>
    <w:rsid w:val="00197C28"/>
    <w:rsid w:val="00197D60"/>
    <w:rsid w:val="00197FFD"/>
    <w:rsid w:val="001A00EC"/>
    <w:rsid w:val="001A035B"/>
    <w:rsid w:val="001A0D98"/>
    <w:rsid w:val="001A1761"/>
    <w:rsid w:val="001A1D59"/>
    <w:rsid w:val="001A1DE8"/>
    <w:rsid w:val="001A1EC1"/>
    <w:rsid w:val="001A278F"/>
    <w:rsid w:val="001A27FC"/>
    <w:rsid w:val="001A2821"/>
    <w:rsid w:val="001A3BBA"/>
    <w:rsid w:val="001A3BC5"/>
    <w:rsid w:val="001A3C83"/>
    <w:rsid w:val="001A4306"/>
    <w:rsid w:val="001A44B1"/>
    <w:rsid w:val="001A496A"/>
    <w:rsid w:val="001A4B8C"/>
    <w:rsid w:val="001A5290"/>
    <w:rsid w:val="001A6293"/>
    <w:rsid w:val="001A667C"/>
    <w:rsid w:val="001A68A9"/>
    <w:rsid w:val="001A6D96"/>
    <w:rsid w:val="001A7EFB"/>
    <w:rsid w:val="001B0091"/>
    <w:rsid w:val="001B0298"/>
    <w:rsid w:val="001B0321"/>
    <w:rsid w:val="001B077A"/>
    <w:rsid w:val="001B1087"/>
    <w:rsid w:val="001B121E"/>
    <w:rsid w:val="001B1364"/>
    <w:rsid w:val="001B19E7"/>
    <w:rsid w:val="001B1B02"/>
    <w:rsid w:val="001B1B9D"/>
    <w:rsid w:val="001B2212"/>
    <w:rsid w:val="001B2916"/>
    <w:rsid w:val="001B2EDD"/>
    <w:rsid w:val="001B3761"/>
    <w:rsid w:val="001B38B2"/>
    <w:rsid w:val="001B3A6B"/>
    <w:rsid w:val="001B3F16"/>
    <w:rsid w:val="001B41B9"/>
    <w:rsid w:val="001B48B1"/>
    <w:rsid w:val="001B49D2"/>
    <w:rsid w:val="001B4A1F"/>
    <w:rsid w:val="001B4B57"/>
    <w:rsid w:val="001B51CE"/>
    <w:rsid w:val="001B65AD"/>
    <w:rsid w:val="001B6D53"/>
    <w:rsid w:val="001B7BDC"/>
    <w:rsid w:val="001C070D"/>
    <w:rsid w:val="001C0F10"/>
    <w:rsid w:val="001C0F3B"/>
    <w:rsid w:val="001C0FEF"/>
    <w:rsid w:val="001C159F"/>
    <w:rsid w:val="001C1793"/>
    <w:rsid w:val="001C1F7A"/>
    <w:rsid w:val="001C2351"/>
    <w:rsid w:val="001C2506"/>
    <w:rsid w:val="001C2A1B"/>
    <w:rsid w:val="001C3073"/>
    <w:rsid w:val="001C30E6"/>
    <w:rsid w:val="001C3647"/>
    <w:rsid w:val="001C3692"/>
    <w:rsid w:val="001C3723"/>
    <w:rsid w:val="001C3940"/>
    <w:rsid w:val="001C3B60"/>
    <w:rsid w:val="001C3C6F"/>
    <w:rsid w:val="001C4610"/>
    <w:rsid w:val="001C498B"/>
    <w:rsid w:val="001C58DF"/>
    <w:rsid w:val="001C5932"/>
    <w:rsid w:val="001C5C94"/>
    <w:rsid w:val="001C62D9"/>
    <w:rsid w:val="001C63B3"/>
    <w:rsid w:val="001C63E8"/>
    <w:rsid w:val="001C6C89"/>
    <w:rsid w:val="001C7155"/>
    <w:rsid w:val="001C720C"/>
    <w:rsid w:val="001C78BB"/>
    <w:rsid w:val="001C7EA5"/>
    <w:rsid w:val="001C7ED8"/>
    <w:rsid w:val="001C7F34"/>
    <w:rsid w:val="001D1279"/>
    <w:rsid w:val="001D1AB1"/>
    <w:rsid w:val="001D2BC2"/>
    <w:rsid w:val="001D30D8"/>
    <w:rsid w:val="001D3447"/>
    <w:rsid w:val="001D3AB3"/>
    <w:rsid w:val="001D414B"/>
    <w:rsid w:val="001D58C6"/>
    <w:rsid w:val="001D68A1"/>
    <w:rsid w:val="001D68D4"/>
    <w:rsid w:val="001D69B8"/>
    <w:rsid w:val="001D6B10"/>
    <w:rsid w:val="001D7118"/>
    <w:rsid w:val="001D72EF"/>
    <w:rsid w:val="001D753C"/>
    <w:rsid w:val="001E0459"/>
    <w:rsid w:val="001E0C79"/>
    <w:rsid w:val="001E18B8"/>
    <w:rsid w:val="001E28AD"/>
    <w:rsid w:val="001E29F4"/>
    <w:rsid w:val="001E2A55"/>
    <w:rsid w:val="001E2E05"/>
    <w:rsid w:val="001E32EA"/>
    <w:rsid w:val="001E3533"/>
    <w:rsid w:val="001E3A02"/>
    <w:rsid w:val="001E45DA"/>
    <w:rsid w:val="001E5741"/>
    <w:rsid w:val="001E5DEB"/>
    <w:rsid w:val="001E60BC"/>
    <w:rsid w:val="001E6607"/>
    <w:rsid w:val="001E6CD9"/>
    <w:rsid w:val="001E70A1"/>
    <w:rsid w:val="001E72E0"/>
    <w:rsid w:val="001E7540"/>
    <w:rsid w:val="001E792E"/>
    <w:rsid w:val="001E7954"/>
    <w:rsid w:val="001E79CB"/>
    <w:rsid w:val="001E7B8A"/>
    <w:rsid w:val="001E7D44"/>
    <w:rsid w:val="001F11CD"/>
    <w:rsid w:val="001F1F58"/>
    <w:rsid w:val="001F25DD"/>
    <w:rsid w:val="001F37D6"/>
    <w:rsid w:val="001F3DB0"/>
    <w:rsid w:val="001F3E60"/>
    <w:rsid w:val="001F4109"/>
    <w:rsid w:val="001F4134"/>
    <w:rsid w:val="001F42F7"/>
    <w:rsid w:val="001F4430"/>
    <w:rsid w:val="001F4D08"/>
    <w:rsid w:val="001F6BE6"/>
    <w:rsid w:val="001F6CBF"/>
    <w:rsid w:val="001F6DAB"/>
    <w:rsid w:val="001F7225"/>
    <w:rsid w:val="001F7CDE"/>
    <w:rsid w:val="001F7E8F"/>
    <w:rsid w:val="001F7F0E"/>
    <w:rsid w:val="00200D47"/>
    <w:rsid w:val="00200D4C"/>
    <w:rsid w:val="00200F0D"/>
    <w:rsid w:val="0020175D"/>
    <w:rsid w:val="00201909"/>
    <w:rsid w:val="00201973"/>
    <w:rsid w:val="00202083"/>
    <w:rsid w:val="00202883"/>
    <w:rsid w:val="0020305B"/>
    <w:rsid w:val="002032A6"/>
    <w:rsid w:val="00203D4A"/>
    <w:rsid w:val="00204CF7"/>
    <w:rsid w:val="00204D30"/>
    <w:rsid w:val="00205194"/>
    <w:rsid w:val="0020524F"/>
    <w:rsid w:val="00205568"/>
    <w:rsid w:val="00205BEC"/>
    <w:rsid w:val="00206537"/>
    <w:rsid w:val="00206581"/>
    <w:rsid w:val="00206714"/>
    <w:rsid w:val="002067CE"/>
    <w:rsid w:val="00206D92"/>
    <w:rsid w:val="0020760C"/>
    <w:rsid w:val="002103FF"/>
    <w:rsid w:val="002110FE"/>
    <w:rsid w:val="00211258"/>
    <w:rsid w:val="00211C42"/>
    <w:rsid w:val="00211CED"/>
    <w:rsid w:val="00212488"/>
    <w:rsid w:val="002124C0"/>
    <w:rsid w:val="002125AD"/>
    <w:rsid w:val="002126DA"/>
    <w:rsid w:val="00212907"/>
    <w:rsid w:val="00213535"/>
    <w:rsid w:val="0021460C"/>
    <w:rsid w:val="00214762"/>
    <w:rsid w:val="00214807"/>
    <w:rsid w:val="00215063"/>
    <w:rsid w:val="00215101"/>
    <w:rsid w:val="002154B0"/>
    <w:rsid w:val="00215529"/>
    <w:rsid w:val="00215F70"/>
    <w:rsid w:val="00216434"/>
    <w:rsid w:val="00216F5B"/>
    <w:rsid w:val="002177C8"/>
    <w:rsid w:val="00217DA9"/>
    <w:rsid w:val="00217DC3"/>
    <w:rsid w:val="0022002D"/>
    <w:rsid w:val="002204C1"/>
    <w:rsid w:val="002213AF"/>
    <w:rsid w:val="002213D7"/>
    <w:rsid w:val="002225BE"/>
    <w:rsid w:val="00222DC4"/>
    <w:rsid w:val="00223BE2"/>
    <w:rsid w:val="00224433"/>
    <w:rsid w:val="002245A8"/>
    <w:rsid w:val="00224B8A"/>
    <w:rsid w:val="002257BA"/>
    <w:rsid w:val="00227717"/>
    <w:rsid w:val="00230DBB"/>
    <w:rsid w:val="00230EA2"/>
    <w:rsid w:val="00231626"/>
    <w:rsid w:val="002316A6"/>
    <w:rsid w:val="002319CC"/>
    <w:rsid w:val="00232072"/>
    <w:rsid w:val="002320F5"/>
    <w:rsid w:val="00232594"/>
    <w:rsid w:val="00232EFD"/>
    <w:rsid w:val="002336A7"/>
    <w:rsid w:val="0023394D"/>
    <w:rsid w:val="0023458E"/>
    <w:rsid w:val="002349F7"/>
    <w:rsid w:val="00235502"/>
    <w:rsid w:val="00235AA6"/>
    <w:rsid w:val="00235B21"/>
    <w:rsid w:val="002362F2"/>
    <w:rsid w:val="0023645B"/>
    <w:rsid w:val="00236B51"/>
    <w:rsid w:val="00240A8C"/>
    <w:rsid w:val="00240B55"/>
    <w:rsid w:val="00241252"/>
    <w:rsid w:val="0024129A"/>
    <w:rsid w:val="00241546"/>
    <w:rsid w:val="002415D9"/>
    <w:rsid w:val="00241B46"/>
    <w:rsid w:val="00242B0A"/>
    <w:rsid w:val="00243717"/>
    <w:rsid w:val="00244241"/>
    <w:rsid w:val="002443CC"/>
    <w:rsid w:val="00244558"/>
    <w:rsid w:val="00244B35"/>
    <w:rsid w:val="002455AC"/>
    <w:rsid w:val="00245A20"/>
    <w:rsid w:val="00245F8A"/>
    <w:rsid w:val="00246A01"/>
    <w:rsid w:val="0024708E"/>
    <w:rsid w:val="00247222"/>
    <w:rsid w:val="00247291"/>
    <w:rsid w:val="0024784E"/>
    <w:rsid w:val="00247925"/>
    <w:rsid w:val="0025084B"/>
    <w:rsid w:val="00251149"/>
    <w:rsid w:val="00251755"/>
    <w:rsid w:val="00251FB2"/>
    <w:rsid w:val="00252843"/>
    <w:rsid w:val="0025313A"/>
    <w:rsid w:val="00253643"/>
    <w:rsid w:val="002541BD"/>
    <w:rsid w:val="0025430A"/>
    <w:rsid w:val="0025491B"/>
    <w:rsid w:val="00255447"/>
    <w:rsid w:val="00256DA5"/>
    <w:rsid w:val="00260292"/>
    <w:rsid w:val="002602C7"/>
    <w:rsid w:val="00260404"/>
    <w:rsid w:val="00260CDF"/>
    <w:rsid w:val="002613C4"/>
    <w:rsid w:val="00261A54"/>
    <w:rsid w:val="00261D38"/>
    <w:rsid w:val="002621E7"/>
    <w:rsid w:val="002629B6"/>
    <w:rsid w:val="002629BA"/>
    <w:rsid w:val="00262B16"/>
    <w:rsid w:val="00262D67"/>
    <w:rsid w:val="0026305F"/>
    <w:rsid w:val="0026322C"/>
    <w:rsid w:val="002638FE"/>
    <w:rsid w:val="00263B06"/>
    <w:rsid w:val="00263CA9"/>
    <w:rsid w:val="00263CF4"/>
    <w:rsid w:val="002642C6"/>
    <w:rsid w:val="0026439D"/>
    <w:rsid w:val="00264D35"/>
    <w:rsid w:val="00264F16"/>
    <w:rsid w:val="00265019"/>
    <w:rsid w:val="00265352"/>
    <w:rsid w:val="002653B8"/>
    <w:rsid w:val="00265DB0"/>
    <w:rsid w:val="00266ACC"/>
    <w:rsid w:val="0026729A"/>
    <w:rsid w:val="00270B58"/>
    <w:rsid w:val="00272081"/>
    <w:rsid w:val="00272210"/>
    <w:rsid w:val="0027241F"/>
    <w:rsid w:val="0027285C"/>
    <w:rsid w:val="00272A80"/>
    <w:rsid w:val="00272DC1"/>
    <w:rsid w:val="00273B81"/>
    <w:rsid w:val="002742EE"/>
    <w:rsid w:val="0027543F"/>
    <w:rsid w:val="002757A6"/>
    <w:rsid w:val="002758A9"/>
    <w:rsid w:val="002761DA"/>
    <w:rsid w:val="00276B64"/>
    <w:rsid w:val="00276D82"/>
    <w:rsid w:val="0027704C"/>
    <w:rsid w:val="0027724C"/>
    <w:rsid w:val="00277426"/>
    <w:rsid w:val="00277F0B"/>
    <w:rsid w:val="00280142"/>
    <w:rsid w:val="002809F7"/>
    <w:rsid w:val="00280DB3"/>
    <w:rsid w:val="00281B34"/>
    <w:rsid w:val="00281B4D"/>
    <w:rsid w:val="00283A49"/>
    <w:rsid w:val="002842E3"/>
    <w:rsid w:val="00284B35"/>
    <w:rsid w:val="00284E18"/>
    <w:rsid w:val="00285785"/>
    <w:rsid w:val="00285D14"/>
    <w:rsid w:val="00285F49"/>
    <w:rsid w:val="002865E3"/>
    <w:rsid w:val="0028683F"/>
    <w:rsid w:val="00286A3A"/>
    <w:rsid w:val="00286DAC"/>
    <w:rsid w:val="0028712F"/>
    <w:rsid w:val="002875C9"/>
    <w:rsid w:val="00287904"/>
    <w:rsid w:val="00290006"/>
    <w:rsid w:val="002902B6"/>
    <w:rsid w:val="00291942"/>
    <w:rsid w:val="00291EC0"/>
    <w:rsid w:val="00292740"/>
    <w:rsid w:val="0029314A"/>
    <w:rsid w:val="002941C5"/>
    <w:rsid w:val="0029461B"/>
    <w:rsid w:val="00294C49"/>
    <w:rsid w:val="00294F74"/>
    <w:rsid w:val="002952B9"/>
    <w:rsid w:val="002959DD"/>
    <w:rsid w:val="002963B2"/>
    <w:rsid w:val="002963E0"/>
    <w:rsid w:val="002968BE"/>
    <w:rsid w:val="002968E7"/>
    <w:rsid w:val="00296C56"/>
    <w:rsid w:val="00296C83"/>
    <w:rsid w:val="00296F93"/>
    <w:rsid w:val="00297078"/>
    <w:rsid w:val="002974A3"/>
    <w:rsid w:val="00297D16"/>
    <w:rsid w:val="00297DAD"/>
    <w:rsid w:val="002A07B6"/>
    <w:rsid w:val="002A0C2B"/>
    <w:rsid w:val="002A0E06"/>
    <w:rsid w:val="002A19A9"/>
    <w:rsid w:val="002A1A66"/>
    <w:rsid w:val="002A1B66"/>
    <w:rsid w:val="002A2884"/>
    <w:rsid w:val="002A33B3"/>
    <w:rsid w:val="002A3510"/>
    <w:rsid w:val="002A384F"/>
    <w:rsid w:val="002A3973"/>
    <w:rsid w:val="002A3BDC"/>
    <w:rsid w:val="002A3D94"/>
    <w:rsid w:val="002A41C8"/>
    <w:rsid w:val="002A42A3"/>
    <w:rsid w:val="002A4FAD"/>
    <w:rsid w:val="002A57B6"/>
    <w:rsid w:val="002A6404"/>
    <w:rsid w:val="002A739F"/>
    <w:rsid w:val="002A759B"/>
    <w:rsid w:val="002A796F"/>
    <w:rsid w:val="002B01C7"/>
    <w:rsid w:val="002B1526"/>
    <w:rsid w:val="002B199F"/>
    <w:rsid w:val="002B1ADE"/>
    <w:rsid w:val="002B21E2"/>
    <w:rsid w:val="002B244B"/>
    <w:rsid w:val="002B2528"/>
    <w:rsid w:val="002B2F6D"/>
    <w:rsid w:val="002B3436"/>
    <w:rsid w:val="002B3DEF"/>
    <w:rsid w:val="002B4288"/>
    <w:rsid w:val="002B4463"/>
    <w:rsid w:val="002B506E"/>
    <w:rsid w:val="002B5A88"/>
    <w:rsid w:val="002B5E66"/>
    <w:rsid w:val="002B602A"/>
    <w:rsid w:val="002B67A9"/>
    <w:rsid w:val="002B68A1"/>
    <w:rsid w:val="002B68A5"/>
    <w:rsid w:val="002B6AC1"/>
    <w:rsid w:val="002B6ADD"/>
    <w:rsid w:val="002B70BF"/>
    <w:rsid w:val="002B757C"/>
    <w:rsid w:val="002B7FF1"/>
    <w:rsid w:val="002C0335"/>
    <w:rsid w:val="002C0BC9"/>
    <w:rsid w:val="002C12CA"/>
    <w:rsid w:val="002C1C5F"/>
    <w:rsid w:val="002C1DDF"/>
    <w:rsid w:val="002C1F6C"/>
    <w:rsid w:val="002C22A5"/>
    <w:rsid w:val="002C24A8"/>
    <w:rsid w:val="002C317C"/>
    <w:rsid w:val="002C3C5A"/>
    <w:rsid w:val="002C41EF"/>
    <w:rsid w:val="002C5796"/>
    <w:rsid w:val="002C61DC"/>
    <w:rsid w:val="002C7D6A"/>
    <w:rsid w:val="002D04F9"/>
    <w:rsid w:val="002D0539"/>
    <w:rsid w:val="002D0711"/>
    <w:rsid w:val="002D1A08"/>
    <w:rsid w:val="002D1BB1"/>
    <w:rsid w:val="002D25EE"/>
    <w:rsid w:val="002D2F9F"/>
    <w:rsid w:val="002D300B"/>
    <w:rsid w:val="002D3095"/>
    <w:rsid w:val="002D30C9"/>
    <w:rsid w:val="002D3E15"/>
    <w:rsid w:val="002D4AC3"/>
    <w:rsid w:val="002D5759"/>
    <w:rsid w:val="002D5E41"/>
    <w:rsid w:val="002D5F48"/>
    <w:rsid w:val="002D6456"/>
    <w:rsid w:val="002D6562"/>
    <w:rsid w:val="002D78FE"/>
    <w:rsid w:val="002E009C"/>
    <w:rsid w:val="002E02DF"/>
    <w:rsid w:val="002E03DF"/>
    <w:rsid w:val="002E086C"/>
    <w:rsid w:val="002E09AF"/>
    <w:rsid w:val="002E0C89"/>
    <w:rsid w:val="002E0DF1"/>
    <w:rsid w:val="002E1ACB"/>
    <w:rsid w:val="002E1D88"/>
    <w:rsid w:val="002E26C2"/>
    <w:rsid w:val="002E379E"/>
    <w:rsid w:val="002E37F0"/>
    <w:rsid w:val="002E3C8D"/>
    <w:rsid w:val="002E3F67"/>
    <w:rsid w:val="002E41BD"/>
    <w:rsid w:val="002E473D"/>
    <w:rsid w:val="002E4EE2"/>
    <w:rsid w:val="002E6A14"/>
    <w:rsid w:val="002E6B21"/>
    <w:rsid w:val="002E73B2"/>
    <w:rsid w:val="002E7CFE"/>
    <w:rsid w:val="002E7EB7"/>
    <w:rsid w:val="002F0CB8"/>
    <w:rsid w:val="002F0E12"/>
    <w:rsid w:val="002F1112"/>
    <w:rsid w:val="002F2C70"/>
    <w:rsid w:val="002F3640"/>
    <w:rsid w:val="002F39CD"/>
    <w:rsid w:val="002F3B26"/>
    <w:rsid w:val="002F3D66"/>
    <w:rsid w:val="002F4002"/>
    <w:rsid w:val="002F518E"/>
    <w:rsid w:val="002F5249"/>
    <w:rsid w:val="002F5644"/>
    <w:rsid w:val="002F6365"/>
    <w:rsid w:val="002F65FA"/>
    <w:rsid w:val="002F6E99"/>
    <w:rsid w:val="002F7175"/>
    <w:rsid w:val="002F71CF"/>
    <w:rsid w:val="002F73A7"/>
    <w:rsid w:val="003002AA"/>
    <w:rsid w:val="00300980"/>
    <w:rsid w:val="00300A4F"/>
    <w:rsid w:val="003031B3"/>
    <w:rsid w:val="00303735"/>
    <w:rsid w:val="00303E77"/>
    <w:rsid w:val="00304B1E"/>
    <w:rsid w:val="00304BDE"/>
    <w:rsid w:val="00305044"/>
    <w:rsid w:val="003052EA"/>
    <w:rsid w:val="00305B26"/>
    <w:rsid w:val="003060E2"/>
    <w:rsid w:val="003073F2"/>
    <w:rsid w:val="00307AA0"/>
    <w:rsid w:val="00307B0F"/>
    <w:rsid w:val="00310268"/>
    <w:rsid w:val="00310374"/>
    <w:rsid w:val="00310444"/>
    <w:rsid w:val="003115E6"/>
    <w:rsid w:val="003119B6"/>
    <w:rsid w:val="0031243A"/>
    <w:rsid w:val="00312DC5"/>
    <w:rsid w:val="0031327A"/>
    <w:rsid w:val="0031335E"/>
    <w:rsid w:val="00314B02"/>
    <w:rsid w:val="00314F0F"/>
    <w:rsid w:val="00315B0F"/>
    <w:rsid w:val="00315B8A"/>
    <w:rsid w:val="00315C40"/>
    <w:rsid w:val="00315CFA"/>
    <w:rsid w:val="00316196"/>
    <w:rsid w:val="003164F6"/>
    <w:rsid w:val="00316B79"/>
    <w:rsid w:val="003175BA"/>
    <w:rsid w:val="0032004F"/>
    <w:rsid w:val="003203D8"/>
    <w:rsid w:val="00321AAA"/>
    <w:rsid w:val="00321EBD"/>
    <w:rsid w:val="00322C3F"/>
    <w:rsid w:val="00322CC2"/>
    <w:rsid w:val="00322E63"/>
    <w:rsid w:val="00323822"/>
    <w:rsid w:val="003241F7"/>
    <w:rsid w:val="003243D5"/>
    <w:rsid w:val="003245CA"/>
    <w:rsid w:val="003245CD"/>
    <w:rsid w:val="003253FD"/>
    <w:rsid w:val="003255D3"/>
    <w:rsid w:val="00325A86"/>
    <w:rsid w:val="00326677"/>
    <w:rsid w:val="00326861"/>
    <w:rsid w:val="00327DA0"/>
    <w:rsid w:val="003300EE"/>
    <w:rsid w:val="003303D8"/>
    <w:rsid w:val="00330D1B"/>
    <w:rsid w:val="0033173F"/>
    <w:rsid w:val="00331DB1"/>
    <w:rsid w:val="00332AC2"/>
    <w:rsid w:val="00332CA0"/>
    <w:rsid w:val="00333007"/>
    <w:rsid w:val="00333501"/>
    <w:rsid w:val="00333A62"/>
    <w:rsid w:val="00333EE2"/>
    <w:rsid w:val="003352BA"/>
    <w:rsid w:val="003360E7"/>
    <w:rsid w:val="003363F8"/>
    <w:rsid w:val="00337776"/>
    <w:rsid w:val="00342470"/>
    <w:rsid w:val="00342AD4"/>
    <w:rsid w:val="00342C92"/>
    <w:rsid w:val="00342EFF"/>
    <w:rsid w:val="00343270"/>
    <w:rsid w:val="003438D6"/>
    <w:rsid w:val="00343DE0"/>
    <w:rsid w:val="003440CA"/>
    <w:rsid w:val="00344E3D"/>
    <w:rsid w:val="003461FC"/>
    <w:rsid w:val="00346C13"/>
    <w:rsid w:val="0035013F"/>
    <w:rsid w:val="003502EE"/>
    <w:rsid w:val="003508AB"/>
    <w:rsid w:val="00350F2C"/>
    <w:rsid w:val="00351C00"/>
    <w:rsid w:val="003520B0"/>
    <w:rsid w:val="003525D1"/>
    <w:rsid w:val="00353C34"/>
    <w:rsid w:val="00354BB4"/>
    <w:rsid w:val="00354CB6"/>
    <w:rsid w:val="003556CC"/>
    <w:rsid w:val="00355E21"/>
    <w:rsid w:val="00355F08"/>
    <w:rsid w:val="00356E5C"/>
    <w:rsid w:val="00360033"/>
    <w:rsid w:val="003609EA"/>
    <w:rsid w:val="00360E5E"/>
    <w:rsid w:val="00360EC5"/>
    <w:rsid w:val="003610EF"/>
    <w:rsid w:val="003612D3"/>
    <w:rsid w:val="00361779"/>
    <w:rsid w:val="003621CA"/>
    <w:rsid w:val="003625C2"/>
    <w:rsid w:val="00363C6F"/>
    <w:rsid w:val="003641F7"/>
    <w:rsid w:val="0036427B"/>
    <w:rsid w:val="00364765"/>
    <w:rsid w:val="00364857"/>
    <w:rsid w:val="00364B15"/>
    <w:rsid w:val="00364B20"/>
    <w:rsid w:val="00365290"/>
    <w:rsid w:val="003653DF"/>
    <w:rsid w:val="0036644B"/>
    <w:rsid w:val="00366C74"/>
    <w:rsid w:val="00366D97"/>
    <w:rsid w:val="00366E3D"/>
    <w:rsid w:val="003672AF"/>
    <w:rsid w:val="00367B7A"/>
    <w:rsid w:val="00367C17"/>
    <w:rsid w:val="003702D4"/>
    <w:rsid w:val="0037065B"/>
    <w:rsid w:val="00370A14"/>
    <w:rsid w:val="00370A6C"/>
    <w:rsid w:val="00371167"/>
    <w:rsid w:val="00371E18"/>
    <w:rsid w:val="00371E52"/>
    <w:rsid w:val="0037275D"/>
    <w:rsid w:val="0037295D"/>
    <w:rsid w:val="00372990"/>
    <w:rsid w:val="0037308F"/>
    <w:rsid w:val="00373572"/>
    <w:rsid w:val="0037425E"/>
    <w:rsid w:val="00374467"/>
    <w:rsid w:val="00374B5B"/>
    <w:rsid w:val="00375469"/>
    <w:rsid w:val="0037583A"/>
    <w:rsid w:val="003766B3"/>
    <w:rsid w:val="00376B01"/>
    <w:rsid w:val="00376DA9"/>
    <w:rsid w:val="003778BE"/>
    <w:rsid w:val="00377932"/>
    <w:rsid w:val="003805FF"/>
    <w:rsid w:val="00380726"/>
    <w:rsid w:val="00380D37"/>
    <w:rsid w:val="003814CC"/>
    <w:rsid w:val="00381C38"/>
    <w:rsid w:val="00381DF4"/>
    <w:rsid w:val="0038234E"/>
    <w:rsid w:val="00382D9E"/>
    <w:rsid w:val="00383736"/>
    <w:rsid w:val="00383DBD"/>
    <w:rsid w:val="00384A11"/>
    <w:rsid w:val="00384D24"/>
    <w:rsid w:val="00384D37"/>
    <w:rsid w:val="0038505C"/>
    <w:rsid w:val="0038519B"/>
    <w:rsid w:val="003851DB"/>
    <w:rsid w:val="003851F3"/>
    <w:rsid w:val="0038616E"/>
    <w:rsid w:val="003861C3"/>
    <w:rsid w:val="003865E8"/>
    <w:rsid w:val="003866A8"/>
    <w:rsid w:val="00387CDC"/>
    <w:rsid w:val="003913CA"/>
    <w:rsid w:val="003914B2"/>
    <w:rsid w:val="0039158A"/>
    <w:rsid w:val="003920E1"/>
    <w:rsid w:val="00392208"/>
    <w:rsid w:val="0039229D"/>
    <w:rsid w:val="00392A7B"/>
    <w:rsid w:val="00392E77"/>
    <w:rsid w:val="003938E5"/>
    <w:rsid w:val="00393AC9"/>
    <w:rsid w:val="00394282"/>
    <w:rsid w:val="003942BE"/>
    <w:rsid w:val="003943FF"/>
    <w:rsid w:val="00394B81"/>
    <w:rsid w:val="00394DE1"/>
    <w:rsid w:val="00395848"/>
    <w:rsid w:val="00395DE3"/>
    <w:rsid w:val="00395F52"/>
    <w:rsid w:val="003960B0"/>
    <w:rsid w:val="00396574"/>
    <w:rsid w:val="00396A6C"/>
    <w:rsid w:val="00396EB9"/>
    <w:rsid w:val="00397332"/>
    <w:rsid w:val="003973D5"/>
    <w:rsid w:val="00397478"/>
    <w:rsid w:val="00397C11"/>
    <w:rsid w:val="00397DC1"/>
    <w:rsid w:val="003A09E0"/>
    <w:rsid w:val="003A1751"/>
    <w:rsid w:val="003A1876"/>
    <w:rsid w:val="003A2186"/>
    <w:rsid w:val="003A22A8"/>
    <w:rsid w:val="003A26E6"/>
    <w:rsid w:val="003A3236"/>
    <w:rsid w:val="003A389A"/>
    <w:rsid w:val="003A39CF"/>
    <w:rsid w:val="003A3A27"/>
    <w:rsid w:val="003A3CE4"/>
    <w:rsid w:val="003A3D3C"/>
    <w:rsid w:val="003A3EBF"/>
    <w:rsid w:val="003A47C5"/>
    <w:rsid w:val="003A4B91"/>
    <w:rsid w:val="003A4E60"/>
    <w:rsid w:val="003A5A3D"/>
    <w:rsid w:val="003A5E11"/>
    <w:rsid w:val="003A6EF0"/>
    <w:rsid w:val="003A6F2A"/>
    <w:rsid w:val="003A7164"/>
    <w:rsid w:val="003A72FD"/>
    <w:rsid w:val="003A7F6C"/>
    <w:rsid w:val="003B232B"/>
    <w:rsid w:val="003B2769"/>
    <w:rsid w:val="003B2930"/>
    <w:rsid w:val="003B32AF"/>
    <w:rsid w:val="003B355F"/>
    <w:rsid w:val="003B3702"/>
    <w:rsid w:val="003B3A97"/>
    <w:rsid w:val="003B46E2"/>
    <w:rsid w:val="003B4DD8"/>
    <w:rsid w:val="003B665C"/>
    <w:rsid w:val="003B7279"/>
    <w:rsid w:val="003C0111"/>
    <w:rsid w:val="003C11C6"/>
    <w:rsid w:val="003C1274"/>
    <w:rsid w:val="003C12FD"/>
    <w:rsid w:val="003C1767"/>
    <w:rsid w:val="003C1926"/>
    <w:rsid w:val="003C2144"/>
    <w:rsid w:val="003C21B9"/>
    <w:rsid w:val="003C2E62"/>
    <w:rsid w:val="003C39E5"/>
    <w:rsid w:val="003C3B59"/>
    <w:rsid w:val="003C3BAB"/>
    <w:rsid w:val="003C3E34"/>
    <w:rsid w:val="003C4121"/>
    <w:rsid w:val="003C4211"/>
    <w:rsid w:val="003C4B78"/>
    <w:rsid w:val="003C61F4"/>
    <w:rsid w:val="003C6AC3"/>
    <w:rsid w:val="003C6FE0"/>
    <w:rsid w:val="003C71D4"/>
    <w:rsid w:val="003C740C"/>
    <w:rsid w:val="003C7909"/>
    <w:rsid w:val="003D0473"/>
    <w:rsid w:val="003D05C6"/>
    <w:rsid w:val="003D078D"/>
    <w:rsid w:val="003D09DA"/>
    <w:rsid w:val="003D0B47"/>
    <w:rsid w:val="003D0C9C"/>
    <w:rsid w:val="003D14A2"/>
    <w:rsid w:val="003D16E1"/>
    <w:rsid w:val="003D1AE8"/>
    <w:rsid w:val="003D1F96"/>
    <w:rsid w:val="003D239B"/>
    <w:rsid w:val="003D287A"/>
    <w:rsid w:val="003D2DD4"/>
    <w:rsid w:val="003D2F4D"/>
    <w:rsid w:val="003D31B4"/>
    <w:rsid w:val="003D3734"/>
    <w:rsid w:val="003D3E04"/>
    <w:rsid w:val="003D4368"/>
    <w:rsid w:val="003D4483"/>
    <w:rsid w:val="003D544C"/>
    <w:rsid w:val="003D5B64"/>
    <w:rsid w:val="003D6045"/>
    <w:rsid w:val="003D6708"/>
    <w:rsid w:val="003D6BB3"/>
    <w:rsid w:val="003D7405"/>
    <w:rsid w:val="003D7460"/>
    <w:rsid w:val="003D7E50"/>
    <w:rsid w:val="003E0670"/>
    <w:rsid w:val="003E0E9A"/>
    <w:rsid w:val="003E10A7"/>
    <w:rsid w:val="003E1107"/>
    <w:rsid w:val="003E122A"/>
    <w:rsid w:val="003E1344"/>
    <w:rsid w:val="003E1525"/>
    <w:rsid w:val="003E215F"/>
    <w:rsid w:val="003E2285"/>
    <w:rsid w:val="003E2780"/>
    <w:rsid w:val="003E27A2"/>
    <w:rsid w:val="003E3363"/>
    <w:rsid w:val="003E3A0D"/>
    <w:rsid w:val="003E40EF"/>
    <w:rsid w:val="003E424D"/>
    <w:rsid w:val="003E4FAA"/>
    <w:rsid w:val="003E5C0B"/>
    <w:rsid w:val="003E60F3"/>
    <w:rsid w:val="003E6924"/>
    <w:rsid w:val="003E6A98"/>
    <w:rsid w:val="003E6C9E"/>
    <w:rsid w:val="003E7873"/>
    <w:rsid w:val="003F0437"/>
    <w:rsid w:val="003F0B07"/>
    <w:rsid w:val="003F0D94"/>
    <w:rsid w:val="003F188A"/>
    <w:rsid w:val="003F1CDC"/>
    <w:rsid w:val="003F2312"/>
    <w:rsid w:val="003F2365"/>
    <w:rsid w:val="003F28D9"/>
    <w:rsid w:val="003F4ABD"/>
    <w:rsid w:val="003F4E2F"/>
    <w:rsid w:val="003F52FE"/>
    <w:rsid w:val="003F5E71"/>
    <w:rsid w:val="003F627A"/>
    <w:rsid w:val="003F6671"/>
    <w:rsid w:val="003F68C8"/>
    <w:rsid w:val="003F69C4"/>
    <w:rsid w:val="003F69F8"/>
    <w:rsid w:val="003F7588"/>
    <w:rsid w:val="004005F2"/>
    <w:rsid w:val="004012A8"/>
    <w:rsid w:val="004017E0"/>
    <w:rsid w:val="00401FFE"/>
    <w:rsid w:val="00402163"/>
    <w:rsid w:val="00402F1D"/>
    <w:rsid w:val="004056F1"/>
    <w:rsid w:val="00405DDE"/>
    <w:rsid w:val="004062F1"/>
    <w:rsid w:val="004063E3"/>
    <w:rsid w:val="00407B9D"/>
    <w:rsid w:val="00407D83"/>
    <w:rsid w:val="00407E15"/>
    <w:rsid w:val="00410DDA"/>
    <w:rsid w:val="00411C0D"/>
    <w:rsid w:val="00411D8D"/>
    <w:rsid w:val="004122FD"/>
    <w:rsid w:val="00412418"/>
    <w:rsid w:val="004126C3"/>
    <w:rsid w:val="00412A80"/>
    <w:rsid w:val="00412B38"/>
    <w:rsid w:val="00412E18"/>
    <w:rsid w:val="00413670"/>
    <w:rsid w:val="0041396E"/>
    <w:rsid w:val="004139D6"/>
    <w:rsid w:val="0041441E"/>
    <w:rsid w:val="00414944"/>
    <w:rsid w:val="00414B20"/>
    <w:rsid w:val="004154F6"/>
    <w:rsid w:val="004163C4"/>
    <w:rsid w:val="00416641"/>
    <w:rsid w:val="004169D6"/>
    <w:rsid w:val="00416ECB"/>
    <w:rsid w:val="00416F7A"/>
    <w:rsid w:val="00417F6F"/>
    <w:rsid w:val="0042069C"/>
    <w:rsid w:val="00420D5E"/>
    <w:rsid w:val="004214A5"/>
    <w:rsid w:val="00421F63"/>
    <w:rsid w:val="00422E43"/>
    <w:rsid w:val="004230A0"/>
    <w:rsid w:val="00423667"/>
    <w:rsid w:val="0042373C"/>
    <w:rsid w:val="0042417C"/>
    <w:rsid w:val="004245AF"/>
    <w:rsid w:val="0042464D"/>
    <w:rsid w:val="00424D88"/>
    <w:rsid w:val="00424F80"/>
    <w:rsid w:val="00425A02"/>
    <w:rsid w:val="00425AB9"/>
    <w:rsid w:val="00426051"/>
    <w:rsid w:val="004269C9"/>
    <w:rsid w:val="0042722E"/>
    <w:rsid w:val="00427835"/>
    <w:rsid w:val="00427AE8"/>
    <w:rsid w:val="00427B41"/>
    <w:rsid w:val="00430588"/>
    <w:rsid w:val="00430AF5"/>
    <w:rsid w:val="004321B5"/>
    <w:rsid w:val="0043230C"/>
    <w:rsid w:val="00432472"/>
    <w:rsid w:val="0043278D"/>
    <w:rsid w:val="00432AA9"/>
    <w:rsid w:val="00433398"/>
    <w:rsid w:val="0043398E"/>
    <w:rsid w:val="00433AD5"/>
    <w:rsid w:val="00433B19"/>
    <w:rsid w:val="00433F7B"/>
    <w:rsid w:val="00434F15"/>
    <w:rsid w:val="00435E67"/>
    <w:rsid w:val="0043713B"/>
    <w:rsid w:val="004372AA"/>
    <w:rsid w:val="00437A04"/>
    <w:rsid w:val="00440A55"/>
    <w:rsid w:val="00440CFF"/>
    <w:rsid w:val="004418BC"/>
    <w:rsid w:val="0044262A"/>
    <w:rsid w:val="00442DEE"/>
    <w:rsid w:val="00443990"/>
    <w:rsid w:val="00444841"/>
    <w:rsid w:val="004454F5"/>
    <w:rsid w:val="00445945"/>
    <w:rsid w:val="00445D7B"/>
    <w:rsid w:val="0044601C"/>
    <w:rsid w:val="00447319"/>
    <w:rsid w:val="0045002E"/>
    <w:rsid w:val="004507E4"/>
    <w:rsid w:val="00450855"/>
    <w:rsid w:val="00450C92"/>
    <w:rsid w:val="0045102B"/>
    <w:rsid w:val="0045153E"/>
    <w:rsid w:val="00451FE2"/>
    <w:rsid w:val="004531B3"/>
    <w:rsid w:val="00453402"/>
    <w:rsid w:val="00453C08"/>
    <w:rsid w:val="00454C26"/>
    <w:rsid w:val="00455BB5"/>
    <w:rsid w:val="00455E26"/>
    <w:rsid w:val="00456081"/>
    <w:rsid w:val="00456C61"/>
    <w:rsid w:val="004577D6"/>
    <w:rsid w:val="00457ADB"/>
    <w:rsid w:val="00457B02"/>
    <w:rsid w:val="00457C3A"/>
    <w:rsid w:val="00457E25"/>
    <w:rsid w:val="00460091"/>
    <w:rsid w:val="004603C2"/>
    <w:rsid w:val="004606EB"/>
    <w:rsid w:val="00460F62"/>
    <w:rsid w:val="00461431"/>
    <w:rsid w:val="00461863"/>
    <w:rsid w:val="00461F64"/>
    <w:rsid w:val="00461F6C"/>
    <w:rsid w:val="0046235A"/>
    <w:rsid w:val="00462B52"/>
    <w:rsid w:val="00463085"/>
    <w:rsid w:val="00463128"/>
    <w:rsid w:val="0046452D"/>
    <w:rsid w:val="0046475B"/>
    <w:rsid w:val="00465CA7"/>
    <w:rsid w:val="00465D2C"/>
    <w:rsid w:val="00465EE1"/>
    <w:rsid w:val="004666CC"/>
    <w:rsid w:val="00466C68"/>
    <w:rsid w:val="00466D0C"/>
    <w:rsid w:val="00466F41"/>
    <w:rsid w:val="004702B0"/>
    <w:rsid w:val="00470427"/>
    <w:rsid w:val="00470FCF"/>
    <w:rsid w:val="00471066"/>
    <w:rsid w:val="00471284"/>
    <w:rsid w:val="00471463"/>
    <w:rsid w:val="004715CB"/>
    <w:rsid w:val="004715E5"/>
    <w:rsid w:val="00472B53"/>
    <w:rsid w:val="0047381A"/>
    <w:rsid w:val="00473B98"/>
    <w:rsid w:val="00473C32"/>
    <w:rsid w:val="004742FC"/>
    <w:rsid w:val="004752A8"/>
    <w:rsid w:val="004756C0"/>
    <w:rsid w:val="00475C6A"/>
    <w:rsid w:val="004761AA"/>
    <w:rsid w:val="00477079"/>
    <w:rsid w:val="00477E2D"/>
    <w:rsid w:val="00477E6D"/>
    <w:rsid w:val="00477FD0"/>
    <w:rsid w:val="0048137F"/>
    <w:rsid w:val="004821CA"/>
    <w:rsid w:val="00482B20"/>
    <w:rsid w:val="004831D5"/>
    <w:rsid w:val="004837B2"/>
    <w:rsid w:val="00484505"/>
    <w:rsid w:val="00485B2E"/>
    <w:rsid w:val="00485E5A"/>
    <w:rsid w:val="00485EAD"/>
    <w:rsid w:val="00486DB9"/>
    <w:rsid w:val="00486EB3"/>
    <w:rsid w:val="00487B66"/>
    <w:rsid w:val="00490E48"/>
    <w:rsid w:val="00491C59"/>
    <w:rsid w:val="00492683"/>
    <w:rsid w:val="004926F1"/>
    <w:rsid w:val="00492CF4"/>
    <w:rsid w:val="00492FE1"/>
    <w:rsid w:val="004931AD"/>
    <w:rsid w:val="0049394D"/>
    <w:rsid w:val="00494137"/>
    <w:rsid w:val="0049489C"/>
    <w:rsid w:val="004948C3"/>
    <w:rsid w:val="00494A38"/>
    <w:rsid w:val="00495832"/>
    <w:rsid w:val="004958FB"/>
    <w:rsid w:val="00495AC5"/>
    <w:rsid w:val="00496212"/>
    <w:rsid w:val="00497088"/>
    <w:rsid w:val="004A01E1"/>
    <w:rsid w:val="004A031B"/>
    <w:rsid w:val="004A0824"/>
    <w:rsid w:val="004A31AC"/>
    <w:rsid w:val="004A33BB"/>
    <w:rsid w:val="004A3549"/>
    <w:rsid w:val="004A3DE7"/>
    <w:rsid w:val="004A4DC0"/>
    <w:rsid w:val="004A577A"/>
    <w:rsid w:val="004A59B4"/>
    <w:rsid w:val="004A5D85"/>
    <w:rsid w:val="004A5E0A"/>
    <w:rsid w:val="004A675E"/>
    <w:rsid w:val="004A7199"/>
    <w:rsid w:val="004A781A"/>
    <w:rsid w:val="004A7A68"/>
    <w:rsid w:val="004B0460"/>
    <w:rsid w:val="004B2AB4"/>
    <w:rsid w:val="004B31D3"/>
    <w:rsid w:val="004B3771"/>
    <w:rsid w:val="004B3E89"/>
    <w:rsid w:val="004B48BC"/>
    <w:rsid w:val="004B64FB"/>
    <w:rsid w:val="004B69B0"/>
    <w:rsid w:val="004B6AEB"/>
    <w:rsid w:val="004B6B2A"/>
    <w:rsid w:val="004B6DB4"/>
    <w:rsid w:val="004B7453"/>
    <w:rsid w:val="004B74C8"/>
    <w:rsid w:val="004C0C21"/>
    <w:rsid w:val="004C0FAA"/>
    <w:rsid w:val="004C138A"/>
    <w:rsid w:val="004C1532"/>
    <w:rsid w:val="004C1644"/>
    <w:rsid w:val="004C172E"/>
    <w:rsid w:val="004C1CCE"/>
    <w:rsid w:val="004C2029"/>
    <w:rsid w:val="004C20B1"/>
    <w:rsid w:val="004C2D5B"/>
    <w:rsid w:val="004C3378"/>
    <w:rsid w:val="004C3A85"/>
    <w:rsid w:val="004C482D"/>
    <w:rsid w:val="004C5452"/>
    <w:rsid w:val="004C54AC"/>
    <w:rsid w:val="004C5876"/>
    <w:rsid w:val="004C5F06"/>
    <w:rsid w:val="004C5F65"/>
    <w:rsid w:val="004C6AA5"/>
    <w:rsid w:val="004C7AC0"/>
    <w:rsid w:val="004D013C"/>
    <w:rsid w:val="004D055A"/>
    <w:rsid w:val="004D15CD"/>
    <w:rsid w:val="004D1E18"/>
    <w:rsid w:val="004D2957"/>
    <w:rsid w:val="004D36FE"/>
    <w:rsid w:val="004D4469"/>
    <w:rsid w:val="004D4E87"/>
    <w:rsid w:val="004D4EB0"/>
    <w:rsid w:val="004D531E"/>
    <w:rsid w:val="004D5689"/>
    <w:rsid w:val="004D5947"/>
    <w:rsid w:val="004D5F54"/>
    <w:rsid w:val="004D6427"/>
    <w:rsid w:val="004D6787"/>
    <w:rsid w:val="004D67F1"/>
    <w:rsid w:val="004D771A"/>
    <w:rsid w:val="004D78AA"/>
    <w:rsid w:val="004D7C62"/>
    <w:rsid w:val="004E0958"/>
    <w:rsid w:val="004E12F1"/>
    <w:rsid w:val="004E13EC"/>
    <w:rsid w:val="004E2149"/>
    <w:rsid w:val="004E29F3"/>
    <w:rsid w:val="004E2D84"/>
    <w:rsid w:val="004E34DC"/>
    <w:rsid w:val="004E3A16"/>
    <w:rsid w:val="004E511B"/>
    <w:rsid w:val="004E727D"/>
    <w:rsid w:val="004E7FB4"/>
    <w:rsid w:val="004F031E"/>
    <w:rsid w:val="004F05E1"/>
    <w:rsid w:val="004F0A28"/>
    <w:rsid w:val="004F0B9C"/>
    <w:rsid w:val="004F1AD5"/>
    <w:rsid w:val="004F1C39"/>
    <w:rsid w:val="004F2EE5"/>
    <w:rsid w:val="004F31CE"/>
    <w:rsid w:val="004F32D5"/>
    <w:rsid w:val="004F3784"/>
    <w:rsid w:val="004F5457"/>
    <w:rsid w:val="004F6039"/>
    <w:rsid w:val="004F69D8"/>
    <w:rsid w:val="004F6C26"/>
    <w:rsid w:val="004F7342"/>
    <w:rsid w:val="004F741B"/>
    <w:rsid w:val="004F7618"/>
    <w:rsid w:val="004F7B9D"/>
    <w:rsid w:val="005011A7"/>
    <w:rsid w:val="00502796"/>
    <w:rsid w:val="0050332C"/>
    <w:rsid w:val="005033A0"/>
    <w:rsid w:val="0050376E"/>
    <w:rsid w:val="00503918"/>
    <w:rsid w:val="00503DF4"/>
    <w:rsid w:val="0050422B"/>
    <w:rsid w:val="0050446C"/>
    <w:rsid w:val="005065B1"/>
    <w:rsid w:val="005074FD"/>
    <w:rsid w:val="00507FE8"/>
    <w:rsid w:val="00510128"/>
    <w:rsid w:val="005110AC"/>
    <w:rsid w:val="005113C6"/>
    <w:rsid w:val="00512140"/>
    <w:rsid w:val="0051284E"/>
    <w:rsid w:val="00512AEE"/>
    <w:rsid w:val="00513DC8"/>
    <w:rsid w:val="00514444"/>
    <w:rsid w:val="00514B57"/>
    <w:rsid w:val="00515F82"/>
    <w:rsid w:val="00516710"/>
    <w:rsid w:val="00516F95"/>
    <w:rsid w:val="00517609"/>
    <w:rsid w:val="0051779B"/>
    <w:rsid w:val="0052015D"/>
    <w:rsid w:val="0052031D"/>
    <w:rsid w:val="00520D79"/>
    <w:rsid w:val="00521307"/>
    <w:rsid w:val="005214EF"/>
    <w:rsid w:val="00521BCE"/>
    <w:rsid w:val="005221F6"/>
    <w:rsid w:val="005223DB"/>
    <w:rsid w:val="00522CBA"/>
    <w:rsid w:val="0052316D"/>
    <w:rsid w:val="00523708"/>
    <w:rsid w:val="00523CF1"/>
    <w:rsid w:val="00524396"/>
    <w:rsid w:val="00524C16"/>
    <w:rsid w:val="005258D7"/>
    <w:rsid w:val="00525DCC"/>
    <w:rsid w:val="00526D1F"/>
    <w:rsid w:val="00526E24"/>
    <w:rsid w:val="00527459"/>
    <w:rsid w:val="005274F3"/>
    <w:rsid w:val="00530029"/>
    <w:rsid w:val="0053143B"/>
    <w:rsid w:val="0053157F"/>
    <w:rsid w:val="0053162D"/>
    <w:rsid w:val="00531DAF"/>
    <w:rsid w:val="005328B8"/>
    <w:rsid w:val="00532EC6"/>
    <w:rsid w:val="00533471"/>
    <w:rsid w:val="00533AD9"/>
    <w:rsid w:val="005346B4"/>
    <w:rsid w:val="0053479B"/>
    <w:rsid w:val="0053657E"/>
    <w:rsid w:val="00536742"/>
    <w:rsid w:val="00537053"/>
    <w:rsid w:val="0053780F"/>
    <w:rsid w:val="00537AA3"/>
    <w:rsid w:val="00537AD9"/>
    <w:rsid w:val="00537B61"/>
    <w:rsid w:val="005401DA"/>
    <w:rsid w:val="0054043A"/>
    <w:rsid w:val="00540B34"/>
    <w:rsid w:val="00541098"/>
    <w:rsid w:val="005413A2"/>
    <w:rsid w:val="00542F84"/>
    <w:rsid w:val="005433AD"/>
    <w:rsid w:val="0054361B"/>
    <w:rsid w:val="0054366A"/>
    <w:rsid w:val="005445B1"/>
    <w:rsid w:val="005449BA"/>
    <w:rsid w:val="005449BF"/>
    <w:rsid w:val="00544C7C"/>
    <w:rsid w:val="00545159"/>
    <w:rsid w:val="00546325"/>
    <w:rsid w:val="00546515"/>
    <w:rsid w:val="0054658B"/>
    <w:rsid w:val="005467A7"/>
    <w:rsid w:val="00547707"/>
    <w:rsid w:val="00550F85"/>
    <w:rsid w:val="0055284D"/>
    <w:rsid w:val="0055287F"/>
    <w:rsid w:val="005536D1"/>
    <w:rsid w:val="00553CEF"/>
    <w:rsid w:val="00553CFB"/>
    <w:rsid w:val="005540DE"/>
    <w:rsid w:val="00554267"/>
    <w:rsid w:val="00554723"/>
    <w:rsid w:val="00554C69"/>
    <w:rsid w:val="005554C5"/>
    <w:rsid w:val="005559F1"/>
    <w:rsid w:val="00555E8C"/>
    <w:rsid w:val="005563C7"/>
    <w:rsid w:val="005566F8"/>
    <w:rsid w:val="0055675C"/>
    <w:rsid w:val="00556AC2"/>
    <w:rsid w:val="00556AF8"/>
    <w:rsid w:val="00557E91"/>
    <w:rsid w:val="00560327"/>
    <w:rsid w:val="005610DD"/>
    <w:rsid w:val="00561561"/>
    <w:rsid w:val="005627A1"/>
    <w:rsid w:val="00562A01"/>
    <w:rsid w:val="00562A3E"/>
    <w:rsid w:val="00563FDD"/>
    <w:rsid w:val="0056404C"/>
    <w:rsid w:val="005644AD"/>
    <w:rsid w:val="00564A73"/>
    <w:rsid w:val="00564C38"/>
    <w:rsid w:val="005655F9"/>
    <w:rsid w:val="00565750"/>
    <w:rsid w:val="005658CD"/>
    <w:rsid w:val="00567579"/>
    <w:rsid w:val="005677C2"/>
    <w:rsid w:val="00567B33"/>
    <w:rsid w:val="00571536"/>
    <w:rsid w:val="0057154B"/>
    <w:rsid w:val="005719B1"/>
    <w:rsid w:val="00572361"/>
    <w:rsid w:val="00572435"/>
    <w:rsid w:val="0057244A"/>
    <w:rsid w:val="005726AC"/>
    <w:rsid w:val="00573459"/>
    <w:rsid w:val="00573A36"/>
    <w:rsid w:val="0057415B"/>
    <w:rsid w:val="005749C0"/>
    <w:rsid w:val="00574BA9"/>
    <w:rsid w:val="00575240"/>
    <w:rsid w:val="0057524E"/>
    <w:rsid w:val="005756ED"/>
    <w:rsid w:val="00575AAF"/>
    <w:rsid w:val="00575F47"/>
    <w:rsid w:val="005762B1"/>
    <w:rsid w:val="00576FF2"/>
    <w:rsid w:val="0057770E"/>
    <w:rsid w:val="005800E0"/>
    <w:rsid w:val="00580505"/>
    <w:rsid w:val="005809A6"/>
    <w:rsid w:val="005814FC"/>
    <w:rsid w:val="0058228D"/>
    <w:rsid w:val="005824C0"/>
    <w:rsid w:val="00582713"/>
    <w:rsid w:val="00582FFC"/>
    <w:rsid w:val="0058348A"/>
    <w:rsid w:val="00584238"/>
    <w:rsid w:val="00584A00"/>
    <w:rsid w:val="00584CF3"/>
    <w:rsid w:val="00584D36"/>
    <w:rsid w:val="00584DC3"/>
    <w:rsid w:val="00584E32"/>
    <w:rsid w:val="0058530D"/>
    <w:rsid w:val="00585B8C"/>
    <w:rsid w:val="00585F34"/>
    <w:rsid w:val="005860AF"/>
    <w:rsid w:val="0058656B"/>
    <w:rsid w:val="00586EED"/>
    <w:rsid w:val="00590202"/>
    <w:rsid w:val="00590371"/>
    <w:rsid w:val="0059053D"/>
    <w:rsid w:val="00590BF4"/>
    <w:rsid w:val="00590C38"/>
    <w:rsid w:val="00591133"/>
    <w:rsid w:val="0059114D"/>
    <w:rsid w:val="005911D9"/>
    <w:rsid w:val="0059167D"/>
    <w:rsid w:val="00591A0E"/>
    <w:rsid w:val="00591B25"/>
    <w:rsid w:val="005929DC"/>
    <w:rsid w:val="00592FA9"/>
    <w:rsid w:val="00594717"/>
    <w:rsid w:val="0059535D"/>
    <w:rsid w:val="00595384"/>
    <w:rsid w:val="0059546E"/>
    <w:rsid w:val="00595EB1"/>
    <w:rsid w:val="00596395"/>
    <w:rsid w:val="0059647F"/>
    <w:rsid w:val="0059729D"/>
    <w:rsid w:val="00597345"/>
    <w:rsid w:val="0059747A"/>
    <w:rsid w:val="005A001E"/>
    <w:rsid w:val="005A1196"/>
    <w:rsid w:val="005A1FCC"/>
    <w:rsid w:val="005A25A3"/>
    <w:rsid w:val="005A276F"/>
    <w:rsid w:val="005A2A31"/>
    <w:rsid w:val="005A402F"/>
    <w:rsid w:val="005A58E7"/>
    <w:rsid w:val="005A5C05"/>
    <w:rsid w:val="005A5C73"/>
    <w:rsid w:val="005A6730"/>
    <w:rsid w:val="005A6E09"/>
    <w:rsid w:val="005A6EA6"/>
    <w:rsid w:val="005A7CE8"/>
    <w:rsid w:val="005A7DA3"/>
    <w:rsid w:val="005A7E24"/>
    <w:rsid w:val="005B02B3"/>
    <w:rsid w:val="005B10DC"/>
    <w:rsid w:val="005B1214"/>
    <w:rsid w:val="005B1BBB"/>
    <w:rsid w:val="005B28FB"/>
    <w:rsid w:val="005B2BDA"/>
    <w:rsid w:val="005B4F6B"/>
    <w:rsid w:val="005B514C"/>
    <w:rsid w:val="005B6C17"/>
    <w:rsid w:val="005B6E6B"/>
    <w:rsid w:val="005B708A"/>
    <w:rsid w:val="005B7D6B"/>
    <w:rsid w:val="005C0BF6"/>
    <w:rsid w:val="005C0D30"/>
    <w:rsid w:val="005C1624"/>
    <w:rsid w:val="005C173C"/>
    <w:rsid w:val="005C1B56"/>
    <w:rsid w:val="005C1B84"/>
    <w:rsid w:val="005C2783"/>
    <w:rsid w:val="005C2BF3"/>
    <w:rsid w:val="005C35C5"/>
    <w:rsid w:val="005C43BE"/>
    <w:rsid w:val="005C48B8"/>
    <w:rsid w:val="005C524C"/>
    <w:rsid w:val="005C5501"/>
    <w:rsid w:val="005C5BDA"/>
    <w:rsid w:val="005C6860"/>
    <w:rsid w:val="005C750D"/>
    <w:rsid w:val="005C7815"/>
    <w:rsid w:val="005C783F"/>
    <w:rsid w:val="005C7F1C"/>
    <w:rsid w:val="005D0389"/>
    <w:rsid w:val="005D0DA7"/>
    <w:rsid w:val="005D1673"/>
    <w:rsid w:val="005D1EF7"/>
    <w:rsid w:val="005D236F"/>
    <w:rsid w:val="005D291F"/>
    <w:rsid w:val="005D2B34"/>
    <w:rsid w:val="005D2D2A"/>
    <w:rsid w:val="005D2D64"/>
    <w:rsid w:val="005D553A"/>
    <w:rsid w:val="005D57E6"/>
    <w:rsid w:val="005D57E8"/>
    <w:rsid w:val="005D6C05"/>
    <w:rsid w:val="005D6F39"/>
    <w:rsid w:val="005D70FA"/>
    <w:rsid w:val="005E0B5F"/>
    <w:rsid w:val="005E1B50"/>
    <w:rsid w:val="005E2567"/>
    <w:rsid w:val="005E2790"/>
    <w:rsid w:val="005E2FD5"/>
    <w:rsid w:val="005E3B9B"/>
    <w:rsid w:val="005E43F9"/>
    <w:rsid w:val="005E458D"/>
    <w:rsid w:val="005E46A3"/>
    <w:rsid w:val="005E4F25"/>
    <w:rsid w:val="005E53BD"/>
    <w:rsid w:val="005E562D"/>
    <w:rsid w:val="005E563F"/>
    <w:rsid w:val="005E710E"/>
    <w:rsid w:val="005E74ED"/>
    <w:rsid w:val="005E77DE"/>
    <w:rsid w:val="005E7B9C"/>
    <w:rsid w:val="005F047A"/>
    <w:rsid w:val="005F04EF"/>
    <w:rsid w:val="005F0A21"/>
    <w:rsid w:val="005F0D86"/>
    <w:rsid w:val="005F1121"/>
    <w:rsid w:val="005F133E"/>
    <w:rsid w:val="005F1E5F"/>
    <w:rsid w:val="005F200C"/>
    <w:rsid w:val="005F2084"/>
    <w:rsid w:val="005F2179"/>
    <w:rsid w:val="005F29A0"/>
    <w:rsid w:val="005F3930"/>
    <w:rsid w:val="005F4D79"/>
    <w:rsid w:val="005F537E"/>
    <w:rsid w:val="005F5590"/>
    <w:rsid w:val="005F5678"/>
    <w:rsid w:val="005F6197"/>
    <w:rsid w:val="005F6200"/>
    <w:rsid w:val="005F6A56"/>
    <w:rsid w:val="005F75C4"/>
    <w:rsid w:val="005F77F3"/>
    <w:rsid w:val="00600A7D"/>
    <w:rsid w:val="00600E82"/>
    <w:rsid w:val="0060366B"/>
    <w:rsid w:val="006038F8"/>
    <w:rsid w:val="00603B00"/>
    <w:rsid w:val="00603F4F"/>
    <w:rsid w:val="006053E2"/>
    <w:rsid w:val="00605878"/>
    <w:rsid w:val="00606B7C"/>
    <w:rsid w:val="00606BD3"/>
    <w:rsid w:val="00607088"/>
    <w:rsid w:val="00607C40"/>
    <w:rsid w:val="00607F04"/>
    <w:rsid w:val="00610674"/>
    <w:rsid w:val="006106E8"/>
    <w:rsid w:val="0061075B"/>
    <w:rsid w:val="006108A4"/>
    <w:rsid w:val="00610CB1"/>
    <w:rsid w:val="00611601"/>
    <w:rsid w:val="00611E4B"/>
    <w:rsid w:val="006125D2"/>
    <w:rsid w:val="00612C82"/>
    <w:rsid w:val="00612EFB"/>
    <w:rsid w:val="00613159"/>
    <w:rsid w:val="00613F54"/>
    <w:rsid w:val="00614245"/>
    <w:rsid w:val="00614973"/>
    <w:rsid w:val="00614A9A"/>
    <w:rsid w:val="00614BF5"/>
    <w:rsid w:val="00614C84"/>
    <w:rsid w:val="006151A5"/>
    <w:rsid w:val="00615566"/>
    <w:rsid w:val="00615640"/>
    <w:rsid w:val="00615DC0"/>
    <w:rsid w:val="00616608"/>
    <w:rsid w:val="00616704"/>
    <w:rsid w:val="00616C67"/>
    <w:rsid w:val="00617082"/>
    <w:rsid w:val="006178C0"/>
    <w:rsid w:val="00617D41"/>
    <w:rsid w:val="00620317"/>
    <w:rsid w:val="00620920"/>
    <w:rsid w:val="0062092E"/>
    <w:rsid w:val="00620C83"/>
    <w:rsid w:val="00620CF3"/>
    <w:rsid w:val="00620CFE"/>
    <w:rsid w:val="00620E6D"/>
    <w:rsid w:val="006210BD"/>
    <w:rsid w:val="00621E63"/>
    <w:rsid w:val="00622BDC"/>
    <w:rsid w:val="00622C7E"/>
    <w:rsid w:val="00623771"/>
    <w:rsid w:val="0062461E"/>
    <w:rsid w:val="0062464D"/>
    <w:rsid w:val="006249EB"/>
    <w:rsid w:val="00624E82"/>
    <w:rsid w:val="006252B2"/>
    <w:rsid w:val="0062532C"/>
    <w:rsid w:val="00625C07"/>
    <w:rsid w:val="0062645D"/>
    <w:rsid w:val="0062659E"/>
    <w:rsid w:val="00626BFE"/>
    <w:rsid w:val="00626EFE"/>
    <w:rsid w:val="00626F00"/>
    <w:rsid w:val="006272B3"/>
    <w:rsid w:val="00627638"/>
    <w:rsid w:val="00627764"/>
    <w:rsid w:val="00627928"/>
    <w:rsid w:val="00627CE2"/>
    <w:rsid w:val="006302DD"/>
    <w:rsid w:val="0063053F"/>
    <w:rsid w:val="006317DB"/>
    <w:rsid w:val="00632629"/>
    <w:rsid w:val="00632A48"/>
    <w:rsid w:val="00632E0D"/>
    <w:rsid w:val="00632FC3"/>
    <w:rsid w:val="00633583"/>
    <w:rsid w:val="00634ACD"/>
    <w:rsid w:val="00634B6E"/>
    <w:rsid w:val="00634BFE"/>
    <w:rsid w:val="00635319"/>
    <w:rsid w:val="00635529"/>
    <w:rsid w:val="0063585D"/>
    <w:rsid w:val="006358E9"/>
    <w:rsid w:val="00635EEE"/>
    <w:rsid w:val="006367B4"/>
    <w:rsid w:val="00636B63"/>
    <w:rsid w:val="00636D42"/>
    <w:rsid w:val="00637154"/>
    <w:rsid w:val="006374D3"/>
    <w:rsid w:val="00637897"/>
    <w:rsid w:val="0064078A"/>
    <w:rsid w:val="0064186D"/>
    <w:rsid w:val="00641C68"/>
    <w:rsid w:val="00641CAC"/>
    <w:rsid w:val="00641CDF"/>
    <w:rsid w:val="00641D6F"/>
    <w:rsid w:val="00642A5E"/>
    <w:rsid w:val="00642EB9"/>
    <w:rsid w:val="006433A3"/>
    <w:rsid w:val="00643DD3"/>
    <w:rsid w:val="00643FAE"/>
    <w:rsid w:val="006443C1"/>
    <w:rsid w:val="006450F5"/>
    <w:rsid w:val="00646123"/>
    <w:rsid w:val="00646DDF"/>
    <w:rsid w:val="006471D5"/>
    <w:rsid w:val="00647389"/>
    <w:rsid w:val="0064763C"/>
    <w:rsid w:val="006477AC"/>
    <w:rsid w:val="00651173"/>
    <w:rsid w:val="00651B76"/>
    <w:rsid w:val="00651CC5"/>
    <w:rsid w:val="0065240A"/>
    <w:rsid w:val="006527B3"/>
    <w:rsid w:val="00653816"/>
    <w:rsid w:val="00653CC3"/>
    <w:rsid w:val="00654048"/>
    <w:rsid w:val="006544E8"/>
    <w:rsid w:val="00654796"/>
    <w:rsid w:val="00654B81"/>
    <w:rsid w:val="00655070"/>
    <w:rsid w:val="00655A5B"/>
    <w:rsid w:val="00655EE9"/>
    <w:rsid w:val="006569A8"/>
    <w:rsid w:val="00656CAD"/>
    <w:rsid w:val="00656F0F"/>
    <w:rsid w:val="0065752E"/>
    <w:rsid w:val="0065786A"/>
    <w:rsid w:val="006579D8"/>
    <w:rsid w:val="00661427"/>
    <w:rsid w:val="00661B7F"/>
    <w:rsid w:val="00661F97"/>
    <w:rsid w:val="0066255A"/>
    <w:rsid w:val="0066370C"/>
    <w:rsid w:val="00663893"/>
    <w:rsid w:val="006645B9"/>
    <w:rsid w:val="00664982"/>
    <w:rsid w:val="006651AE"/>
    <w:rsid w:val="00665A56"/>
    <w:rsid w:val="00665BB7"/>
    <w:rsid w:val="00666237"/>
    <w:rsid w:val="00666845"/>
    <w:rsid w:val="0066685B"/>
    <w:rsid w:val="00666B96"/>
    <w:rsid w:val="006672F4"/>
    <w:rsid w:val="006675EE"/>
    <w:rsid w:val="006677E3"/>
    <w:rsid w:val="00667A5B"/>
    <w:rsid w:val="006700A7"/>
    <w:rsid w:val="00670402"/>
    <w:rsid w:val="006705C0"/>
    <w:rsid w:val="00670B5B"/>
    <w:rsid w:val="00670C25"/>
    <w:rsid w:val="00670D83"/>
    <w:rsid w:val="006719C1"/>
    <w:rsid w:val="00672115"/>
    <w:rsid w:val="006725A9"/>
    <w:rsid w:val="00672736"/>
    <w:rsid w:val="00672770"/>
    <w:rsid w:val="006727B0"/>
    <w:rsid w:val="00672F31"/>
    <w:rsid w:val="00673108"/>
    <w:rsid w:val="00673242"/>
    <w:rsid w:val="00673836"/>
    <w:rsid w:val="00673E96"/>
    <w:rsid w:val="00674579"/>
    <w:rsid w:val="00674A7A"/>
    <w:rsid w:val="0067577C"/>
    <w:rsid w:val="006758DD"/>
    <w:rsid w:val="00676CF0"/>
    <w:rsid w:val="00677324"/>
    <w:rsid w:val="0067774E"/>
    <w:rsid w:val="00677B7E"/>
    <w:rsid w:val="00677E37"/>
    <w:rsid w:val="0068027F"/>
    <w:rsid w:val="00680AE5"/>
    <w:rsid w:val="00680F84"/>
    <w:rsid w:val="00681432"/>
    <w:rsid w:val="006829BA"/>
    <w:rsid w:val="00682C28"/>
    <w:rsid w:val="00682CF5"/>
    <w:rsid w:val="006833BF"/>
    <w:rsid w:val="0068340F"/>
    <w:rsid w:val="00683454"/>
    <w:rsid w:val="0068377E"/>
    <w:rsid w:val="00683EDB"/>
    <w:rsid w:val="006842C5"/>
    <w:rsid w:val="0068467B"/>
    <w:rsid w:val="006848F0"/>
    <w:rsid w:val="0068536E"/>
    <w:rsid w:val="0068574E"/>
    <w:rsid w:val="0068598A"/>
    <w:rsid w:val="00685C5E"/>
    <w:rsid w:val="00686C63"/>
    <w:rsid w:val="0068762B"/>
    <w:rsid w:val="00687B68"/>
    <w:rsid w:val="0069015B"/>
    <w:rsid w:val="00690310"/>
    <w:rsid w:val="006908BF"/>
    <w:rsid w:val="0069174E"/>
    <w:rsid w:val="00691776"/>
    <w:rsid w:val="0069196B"/>
    <w:rsid w:val="00691CCF"/>
    <w:rsid w:val="00692A5D"/>
    <w:rsid w:val="00692D33"/>
    <w:rsid w:val="00693613"/>
    <w:rsid w:val="00693AA7"/>
    <w:rsid w:val="00694234"/>
    <w:rsid w:val="0069496A"/>
    <w:rsid w:val="00694A48"/>
    <w:rsid w:val="00695E6B"/>
    <w:rsid w:val="00696A2F"/>
    <w:rsid w:val="00696C27"/>
    <w:rsid w:val="0069708E"/>
    <w:rsid w:val="00697509"/>
    <w:rsid w:val="006A0124"/>
    <w:rsid w:val="006A0400"/>
    <w:rsid w:val="006A043D"/>
    <w:rsid w:val="006A0740"/>
    <w:rsid w:val="006A08BD"/>
    <w:rsid w:val="006A1102"/>
    <w:rsid w:val="006A1446"/>
    <w:rsid w:val="006A15BF"/>
    <w:rsid w:val="006A15E8"/>
    <w:rsid w:val="006A1B02"/>
    <w:rsid w:val="006A1E7B"/>
    <w:rsid w:val="006A21D9"/>
    <w:rsid w:val="006A3931"/>
    <w:rsid w:val="006A45B5"/>
    <w:rsid w:val="006A54C2"/>
    <w:rsid w:val="006A56A2"/>
    <w:rsid w:val="006A5A77"/>
    <w:rsid w:val="006A659F"/>
    <w:rsid w:val="006A6925"/>
    <w:rsid w:val="006A6E13"/>
    <w:rsid w:val="006A6E8D"/>
    <w:rsid w:val="006B011B"/>
    <w:rsid w:val="006B01C3"/>
    <w:rsid w:val="006B0A55"/>
    <w:rsid w:val="006B0AFA"/>
    <w:rsid w:val="006B0F9C"/>
    <w:rsid w:val="006B1503"/>
    <w:rsid w:val="006B15B1"/>
    <w:rsid w:val="006B17AB"/>
    <w:rsid w:val="006B17C5"/>
    <w:rsid w:val="006B20B9"/>
    <w:rsid w:val="006B235A"/>
    <w:rsid w:val="006B2CA3"/>
    <w:rsid w:val="006B31E6"/>
    <w:rsid w:val="006B3895"/>
    <w:rsid w:val="006B3C82"/>
    <w:rsid w:val="006B44A9"/>
    <w:rsid w:val="006B4732"/>
    <w:rsid w:val="006B49CD"/>
    <w:rsid w:val="006B501E"/>
    <w:rsid w:val="006B5509"/>
    <w:rsid w:val="006B5701"/>
    <w:rsid w:val="006B5B76"/>
    <w:rsid w:val="006B5BBF"/>
    <w:rsid w:val="006B6230"/>
    <w:rsid w:val="006B6589"/>
    <w:rsid w:val="006B6791"/>
    <w:rsid w:val="006B69D4"/>
    <w:rsid w:val="006B6AA3"/>
    <w:rsid w:val="006B7201"/>
    <w:rsid w:val="006B75BC"/>
    <w:rsid w:val="006B7E83"/>
    <w:rsid w:val="006C0686"/>
    <w:rsid w:val="006C06EE"/>
    <w:rsid w:val="006C09D2"/>
    <w:rsid w:val="006C09DA"/>
    <w:rsid w:val="006C0C34"/>
    <w:rsid w:val="006C0CA1"/>
    <w:rsid w:val="006C1532"/>
    <w:rsid w:val="006C18F6"/>
    <w:rsid w:val="006C2445"/>
    <w:rsid w:val="006C375E"/>
    <w:rsid w:val="006C3C5C"/>
    <w:rsid w:val="006C4911"/>
    <w:rsid w:val="006C4E56"/>
    <w:rsid w:val="006C559A"/>
    <w:rsid w:val="006C5713"/>
    <w:rsid w:val="006C5CC8"/>
    <w:rsid w:val="006C5D0F"/>
    <w:rsid w:val="006C5D75"/>
    <w:rsid w:val="006C6235"/>
    <w:rsid w:val="006C6766"/>
    <w:rsid w:val="006C6D98"/>
    <w:rsid w:val="006C740C"/>
    <w:rsid w:val="006D098A"/>
    <w:rsid w:val="006D0A6B"/>
    <w:rsid w:val="006D13FF"/>
    <w:rsid w:val="006D1780"/>
    <w:rsid w:val="006D1881"/>
    <w:rsid w:val="006D22D1"/>
    <w:rsid w:val="006D291E"/>
    <w:rsid w:val="006D2BFA"/>
    <w:rsid w:val="006D2E4B"/>
    <w:rsid w:val="006D2E81"/>
    <w:rsid w:val="006D2F38"/>
    <w:rsid w:val="006D3301"/>
    <w:rsid w:val="006D3627"/>
    <w:rsid w:val="006D371B"/>
    <w:rsid w:val="006D4397"/>
    <w:rsid w:val="006D4BE7"/>
    <w:rsid w:val="006D4D2E"/>
    <w:rsid w:val="006D4D68"/>
    <w:rsid w:val="006D510A"/>
    <w:rsid w:val="006D51F4"/>
    <w:rsid w:val="006D5D58"/>
    <w:rsid w:val="006D644D"/>
    <w:rsid w:val="006D68B2"/>
    <w:rsid w:val="006D69DE"/>
    <w:rsid w:val="006D71DA"/>
    <w:rsid w:val="006D7651"/>
    <w:rsid w:val="006E00F8"/>
    <w:rsid w:val="006E0B1D"/>
    <w:rsid w:val="006E272D"/>
    <w:rsid w:val="006E282D"/>
    <w:rsid w:val="006E289F"/>
    <w:rsid w:val="006E2A4E"/>
    <w:rsid w:val="006E305C"/>
    <w:rsid w:val="006E3CFE"/>
    <w:rsid w:val="006E3D98"/>
    <w:rsid w:val="006E3E5F"/>
    <w:rsid w:val="006E3E6D"/>
    <w:rsid w:val="006E3EA9"/>
    <w:rsid w:val="006E41B7"/>
    <w:rsid w:val="006E43BE"/>
    <w:rsid w:val="006E4EC1"/>
    <w:rsid w:val="006E5A65"/>
    <w:rsid w:val="006E5B64"/>
    <w:rsid w:val="006E66ED"/>
    <w:rsid w:val="006E691D"/>
    <w:rsid w:val="006E6B32"/>
    <w:rsid w:val="006E792A"/>
    <w:rsid w:val="006E7946"/>
    <w:rsid w:val="006E7C60"/>
    <w:rsid w:val="006E7DF5"/>
    <w:rsid w:val="006E7FF1"/>
    <w:rsid w:val="006F08F4"/>
    <w:rsid w:val="006F1072"/>
    <w:rsid w:val="006F1090"/>
    <w:rsid w:val="006F1122"/>
    <w:rsid w:val="006F1A69"/>
    <w:rsid w:val="006F1EEE"/>
    <w:rsid w:val="006F2099"/>
    <w:rsid w:val="006F21F7"/>
    <w:rsid w:val="006F28AF"/>
    <w:rsid w:val="006F2942"/>
    <w:rsid w:val="006F3374"/>
    <w:rsid w:val="006F36BB"/>
    <w:rsid w:val="006F398F"/>
    <w:rsid w:val="006F4533"/>
    <w:rsid w:val="006F463E"/>
    <w:rsid w:val="006F4BE4"/>
    <w:rsid w:val="006F4F27"/>
    <w:rsid w:val="006F515B"/>
    <w:rsid w:val="006F56F6"/>
    <w:rsid w:val="006F57B6"/>
    <w:rsid w:val="006F5AD1"/>
    <w:rsid w:val="006F610D"/>
    <w:rsid w:val="006F6DA1"/>
    <w:rsid w:val="006F77BB"/>
    <w:rsid w:val="006F7D6E"/>
    <w:rsid w:val="00700130"/>
    <w:rsid w:val="0070031F"/>
    <w:rsid w:val="00700C43"/>
    <w:rsid w:val="00700E63"/>
    <w:rsid w:val="007013E2"/>
    <w:rsid w:val="00701DB8"/>
    <w:rsid w:val="007028EC"/>
    <w:rsid w:val="00702FDE"/>
    <w:rsid w:val="00703309"/>
    <w:rsid w:val="00703B7F"/>
    <w:rsid w:val="00704F01"/>
    <w:rsid w:val="007067E6"/>
    <w:rsid w:val="00706C6D"/>
    <w:rsid w:val="00707578"/>
    <w:rsid w:val="007076C4"/>
    <w:rsid w:val="00707C5F"/>
    <w:rsid w:val="00707E91"/>
    <w:rsid w:val="007105B3"/>
    <w:rsid w:val="00710A2E"/>
    <w:rsid w:val="00710D6A"/>
    <w:rsid w:val="00711411"/>
    <w:rsid w:val="00711B4A"/>
    <w:rsid w:val="00712421"/>
    <w:rsid w:val="00712DCD"/>
    <w:rsid w:val="00713924"/>
    <w:rsid w:val="00713C88"/>
    <w:rsid w:val="007143B4"/>
    <w:rsid w:val="00714AC9"/>
    <w:rsid w:val="00714D2A"/>
    <w:rsid w:val="00715010"/>
    <w:rsid w:val="00715C0B"/>
    <w:rsid w:val="00715E29"/>
    <w:rsid w:val="00716017"/>
    <w:rsid w:val="0071633D"/>
    <w:rsid w:val="00716903"/>
    <w:rsid w:val="00716987"/>
    <w:rsid w:val="007171E9"/>
    <w:rsid w:val="007174D0"/>
    <w:rsid w:val="00717805"/>
    <w:rsid w:val="007209A2"/>
    <w:rsid w:val="00720B39"/>
    <w:rsid w:val="00720B62"/>
    <w:rsid w:val="007218BA"/>
    <w:rsid w:val="00721A4B"/>
    <w:rsid w:val="00722996"/>
    <w:rsid w:val="00723905"/>
    <w:rsid w:val="007247AB"/>
    <w:rsid w:val="00725BDF"/>
    <w:rsid w:val="00726256"/>
    <w:rsid w:val="00726BEF"/>
    <w:rsid w:val="00727743"/>
    <w:rsid w:val="007278FE"/>
    <w:rsid w:val="00727BB1"/>
    <w:rsid w:val="00727F82"/>
    <w:rsid w:val="00727FE3"/>
    <w:rsid w:val="00730F06"/>
    <w:rsid w:val="00731C6F"/>
    <w:rsid w:val="00732B34"/>
    <w:rsid w:val="0073338F"/>
    <w:rsid w:val="00733472"/>
    <w:rsid w:val="00733A06"/>
    <w:rsid w:val="007340DF"/>
    <w:rsid w:val="0073413A"/>
    <w:rsid w:val="007346CB"/>
    <w:rsid w:val="0073484D"/>
    <w:rsid w:val="007351A1"/>
    <w:rsid w:val="00735242"/>
    <w:rsid w:val="00735416"/>
    <w:rsid w:val="00735457"/>
    <w:rsid w:val="0073562F"/>
    <w:rsid w:val="00735862"/>
    <w:rsid w:val="00735CA3"/>
    <w:rsid w:val="00735D61"/>
    <w:rsid w:val="00735EC2"/>
    <w:rsid w:val="00736370"/>
    <w:rsid w:val="007367DF"/>
    <w:rsid w:val="00737192"/>
    <w:rsid w:val="007375F4"/>
    <w:rsid w:val="00737762"/>
    <w:rsid w:val="00737D54"/>
    <w:rsid w:val="00737EE9"/>
    <w:rsid w:val="007400DC"/>
    <w:rsid w:val="00740410"/>
    <w:rsid w:val="007406EE"/>
    <w:rsid w:val="00740960"/>
    <w:rsid w:val="00740A7C"/>
    <w:rsid w:val="00741B57"/>
    <w:rsid w:val="00741FB6"/>
    <w:rsid w:val="00741FE3"/>
    <w:rsid w:val="0074206C"/>
    <w:rsid w:val="0074214C"/>
    <w:rsid w:val="00742511"/>
    <w:rsid w:val="00742F56"/>
    <w:rsid w:val="00744322"/>
    <w:rsid w:val="007444BF"/>
    <w:rsid w:val="007444FC"/>
    <w:rsid w:val="0074472F"/>
    <w:rsid w:val="00744859"/>
    <w:rsid w:val="00744EFB"/>
    <w:rsid w:val="007457AD"/>
    <w:rsid w:val="007457CB"/>
    <w:rsid w:val="00745CA6"/>
    <w:rsid w:val="00745CC2"/>
    <w:rsid w:val="00746071"/>
    <w:rsid w:val="007478FA"/>
    <w:rsid w:val="00747D4E"/>
    <w:rsid w:val="00747E75"/>
    <w:rsid w:val="0075267B"/>
    <w:rsid w:val="007528D5"/>
    <w:rsid w:val="00752AB7"/>
    <w:rsid w:val="00752F43"/>
    <w:rsid w:val="00753150"/>
    <w:rsid w:val="00753A9C"/>
    <w:rsid w:val="00753BE6"/>
    <w:rsid w:val="00754324"/>
    <w:rsid w:val="00754E57"/>
    <w:rsid w:val="0075562C"/>
    <w:rsid w:val="007557C1"/>
    <w:rsid w:val="00756680"/>
    <w:rsid w:val="00756721"/>
    <w:rsid w:val="00756807"/>
    <w:rsid w:val="00756B72"/>
    <w:rsid w:val="00756ED6"/>
    <w:rsid w:val="00756FB8"/>
    <w:rsid w:val="00757EFA"/>
    <w:rsid w:val="00757F02"/>
    <w:rsid w:val="00760033"/>
    <w:rsid w:val="007605A7"/>
    <w:rsid w:val="00760CB9"/>
    <w:rsid w:val="007610E4"/>
    <w:rsid w:val="00761686"/>
    <w:rsid w:val="00762212"/>
    <w:rsid w:val="00763146"/>
    <w:rsid w:val="0076314E"/>
    <w:rsid w:val="0076344C"/>
    <w:rsid w:val="007635AA"/>
    <w:rsid w:val="007637D4"/>
    <w:rsid w:val="00763D94"/>
    <w:rsid w:val="007647E4"/>
    <w:rsid w:val="00764816"/>
    <w:rsid w:val="00764C64"/>
    <w:rsid w:val="00766111"/>
    <w:rsid w:val="0076645C"/>
    <w:rsid w:val="00766F09"/>
    <w:rsid w:val="00767271"/>
    <w:rsid w:val="00770360"/>
    <w:rsid w:val="00770A1D"/>
    <w:rsid w:val="00770EF3"/>
    <w:rsid w:val="007710EF"/>
    <w:rsid w:val="0077148F"/>
    <w:rsid w:val="00771779"/>
    <w:rsid w:val="00771992"/>
    <w:rsid w:val="007719E6"/>
    <w:rsid w:val="0077284D"/>
    <w:rsid w:val="00772A68"/>
    <w:rsid w:val="00773992"/>
    <w:rsid w:val="007740AD"/>
    <w:rsid w:val="00774887"/>
    <w:rsid w:val="007748DD"/>
    <w:rsid w:val="007752DC"/>
    <w:rsid w:val="007755BC"/>
    <w:rsid w:val="00775DF1"/>
    <w:rsid w:val="00775E8B"/>
    <w:rsid w:val="007775F5"/>
    <w:rsid w:val="0078034D"/>
    <w:rsid w:val="00780853"/>
    <w:rsid w:val="00781A4A"/>
    <w:rsid w:val="00781E3E"/>
    <w:rsid w:val="007824F2"/>
    <w:rsid w:val="00782DF8"/>
    <w:rsid w:val="00783445"/>
    <w:rsid w:val="00783BF4"/>
    <w:rsid w:val="00784B6D"/>
    <w:rsid w:val="00785710"/>
    <w:rsid w:val="0078591A"/>
    <w:rsid w:val="00785948"/>
    <w:rsid w:val="007862BB"/>
    <w:rsid w:val="00786765"/>
    <w:rsid w:val="00787461"/>
    <w:rsid w:val="00787F83"/>
    <w:rsid w:val="007901A8"/>
    <w:rsid w:val="00790274"/>
    <w:rsid w:val="007904D0"/>
    <w:rsid w:val="00790780"/>
    <w:rsid w:val="00791692"/>
    <w:rsid w:val="00791707"/>
    <w:rsid w:val="00791C44"/>
    <w:rsid w:val="00791D98"/>
    <w:rsid w:val="00791E44"/>
    <w:rsid w:val="0079205F"/>
    <w:rsid w:val="0079383C"/>
    <w:rsid w:val="00793A74"/>
    <w:rsid w:val="00794011"/>
    <w:rsid w:val="00794281"/>
    <w:rsid w:val="00794333"/>
    <w:rsid w:val="00794893"/>
    <w:rsid w:val="007949C3"/>
    <w:rsid w:val="007949C6"/>
    <w:rsid w:val="00794F59"/>
    <w:rsid w:val="0079506B"/>
    <w:rsid w:val="007957CF"/>
    <w:rsid w:val="00795A2D"/>
    <w:rsid w:val="00796239"/>
    <w:rsid w:val="00796356"/>
    <w:rsid w:val="0079668E"/>
    <w:rsid w:val="00797196"/>
    <w:rsid w:val="007972C8"/>
    <w:rsid w:val="00797843"/>
    <w:rsid w:val="00797946"/>
    <w:rsid w:val="00797C55"/>
    <w:rsid w:val="007A0BA8"/>
    <w:rsid w:val="007A13F8"/>
    <w:rsid w:val="007A146F"/>
    <w:rsid w:val="007A1692"/>
    <w:rsid w:val="007A1752"/>
    <w:rsid w:val="007A18BD"/>
    <w:rsid w:val="007A1914"/>
    <w:rsid w:val="007A1D84"/>
    <w:rsid w:val="007A246D"/>
    <w:rsid w:val="007A262A"/>
    <w:rsid w:val="007A2BFA"/>
    <w:rsid w:val="007A36E3"/>
    <w:rsid w:val="007A4000"/>
    <w:rsid w:val="007A404B"/>
    <w:rsid w:val="007A4E54"/>
    <w:rsid w:val="007A5529"/>
    <w:rsid w:val="007A5674"/>
    <w:rsid w:val="007A58D7"/>
    <w:rsid w:val="007A66BF"/>
    <w:rsid w:val="007A6B27"/>
    <w:rsid w:val="007A6BD9"/>
    <w:rsid w:val="007A6DD1"/>
    <w:rsid w:val="007A71F5"/>
    <w:rsid w:val="007A73D1"/>
    <w:rsid w:val="007A75EF"/>
    <w:rsid w:val="007A7C57"/>
    <w:rsid w:val="007A7E88"/>
    <w:rsid w:val="007A7FB2"/>
    <w:rsid w:val="007B0A9E"/>
    <w:rsid w:val="007B1742"/>
    <w:rsid w:val="007B1A3D"/>
    <w:rsid w:val="007B1E0A"/>
    <w:rsid w:val="007B27E6"/>
    <w:rsid w:val="007B32F6"/>
    <w:rsid w:val="007B3815"/>
    <w:rsid w:val="007B3A3C"/>
    <w:rsid w:val="007B3ACA"/>
    <w:rsid w:val="007B3DDD"/>
    <w:rsid w:val="007B40C4"/>
    <w:rsid w:val="007B5BAE"/>
    <w:rsid w:val="007B603D"/>
    <w:rsid w:val="007B6416"/>
    <w:rsid w:val="007B703A"/>
    <w:rsid w:val="007C00C4"/>
    <w:rsid w:val="007C045C"/>
    <w:rsid w:val="007C0D0D"/>
    <w:rsid w:val="007C0DB7"/>
    <w:rsid w:val="007C113A"/>
    <w:rsid w:val="007C14C8"/>
    <w:rsid w:val="007C1541"/>
    <w:rsid w:val="007C15DD"/>
    <w:rsid w:val="007C1728"/>
    <w:rsid w:val="007C1AC9"/>
    <w:rsid w:val="007C24DC"/>
    <w:rsid w:val="007C28C0"/>
    <w:rsid w:val="007C2B31"/>
    <w:rsid w:val="007C2B9A"/>
    <w:rsid w:val="007C343B"/>
    <w:rsid w:val="007C3EF5"/>
    <w:rsid w:val="007C3F7D"/>
    <w:rsid w:val="007C3F92"/>
    <w:rsid w:val="007C405A"/>
    <w:rsid w:val="007C4F59"/>
    <w:rsid w:val="007C50AD"/>
    <w:rsid w:val="007C5303"/>
    <w:rsid w:val="007C535D"/>
    <w:rsid w:val="007C5592"/>
    <w:rsid w:val="007C5F2A"/>
    <w:rsid w:val="007C6002"/>
    <w:rsid w:val="007C66A1"/>
    <w:rsid w:val="007C6D9F"/>
    <w:rsid w:val="007C7370"/>
    <w:rsid w:val="007D085A"/>
    <w:rsid w:val="007D0CEF"/>
    <w:rsid w:val="007D0FFE"/>
    <w:rsid w:val="007D138D"/>
    <w:rsid w:val="007D1A9D"/>
    <w:rsid w:val="007D1B36"/>
    <w:rsid w:val="007D2144"/>
    <w:rsid w:val="007D23CC"/>
    <w:rsid w:val="007D29CE"/>
    <w:rsid w:val="007D2E24"/>
    <w:rsid w:val="007D35F8"/>
    <w:rsid w:val="007D3A48"/>
    <w:rsid w:val="007D4000"/>
    <w:rsid w:val="007D438D"/>
    <w:rsid w:val="007D4406"/>
    <w:rsid w:val="007D4485"/>
    <w:rsid w:val="007D44D3"/>
    <w:rsid w:val="007D4570"/>
    <w:rsid w:val="007D5460"/>
    <w:rsid w:val="007D57E4"/>
    <w:rsid w:val="007D67FD"/>
    <w:rsid w:val="007D6E4A"/>
    <w:rsid w:val="007D6F52"/>
    <w:rsid w:val="007D74A8"/>
    <w:rsid w:val="007D7C3A"/>
    <w:rsid w:val="007E1931"/>
    <w:rsid w:val="007E1E57"/>
    <w:rsid w:val="007E221A"/>
    <w:rsid w:val="007E2324"/>
    <w:rsid w:val="007E2504"/>
    <w:rsid w:val="007E2525"/>
    <w:rsid w:val="007E2A6E"/>
    <w:rsid w:val="007E2E9E"/>
    <w:rsid w:val="007E3953"/>
    <w:rsid w:val="007E3A9F"/>
    <w:rsid w:val="007E429B"/>
    <w:rsid w:val="007E51A5"/>
    <w:rsid w:val="007E57E4"/>
    <w:rsid w:val="007E723E"/>
    <w:rsid w:val="007E7376"/>
    <w:rsid w:val="007E7551"/>
    <w:rsid w:val="007E79B7"/>
    <w:rsid w:val="007E7E7A"/>
    <w:rsid w:val="007F003C"/>
    <w:rsid w:val="007F0081"/>
    <w:rsid w:val="007F0AD7"/>
    <w:rsid w:val="007F1542"/>
    <w:rsid w:val="007F163E"/>
    <w:rsid w:val="007F1A1B"/>
    <w:rsid w:val="007F1A72"/>
    <w:rsid w:val="007F26F5"/>
    <w:rsid w:val="007F27CF"/>
    <w:rsid w:val="007F3094"/>
    <w:rsid w:val="007F3419"/>
    <w:rsid w:val="007F3467"/>
    <w:rsid w:val="007F3A40"/>
    <w:rsid w:val="007F3D54"/>
    <w:rsid w:val="007F461F"/>
    <w:rsid w:val="007F4808"/>
    <w:rsid w:val="007F482B"/>
    <w:rsid w:val="007F506E"/>
    <w:rsid w:val="007F55A4"/>
    <w:rsid w:val="007F652C"/>
    <w:rsid w:val="007F708B"/>
    <w:rsid w:val="007F70B7"/>
    <w:rsid w:val="007F727D"/>
    <w:rsid w:val="007F7AEA"/>
    <w:rsid w:val="007F7DAC"/>
    <w:rsid w:val="00800E2C"/>
    <w:rsid w:val="00801016"/>
    <w:rsid w:val="00801C11"/>
    <w:rsid w:val="008020BA"/>
    <w:rsid w:val="008020EE"/>
    <w:rsid w:val="008032B8"/>
    <w:rsid w:val="00803792"/>
    <w:rsid w:val="008047EF"/>
    <w:rsid w:val="0080488F"/>
    <w:rsid w:val="00804B20"/>
    <w:rsid w:val="00804FA3"/>
    <w:rsid w:val="0080553E"/>
    <w:rsid w:val="0080570E"/>
    <w:rsid w:val="008067D9"/>
    <w:rsid w:val="008067EB"/>
    <w:rsid w:val="00807257"/>
    <w:rsid w:val="00807424"/>
    <w:rsid w:val="008103FF"/>
    <w:rsid w:val="00810443"/>
    <w:rsid w:val="008104D6"/>
    <w:rsid w:val="008108C9"/>
    <w:rsid w:val="0081136D"/>
    <w:rsid w:val="008120D0"/>
    <w:rsid w:val="00812146"/>
    <w:rsid w:val="0081223C"/>
    <w:rsid w:val="008123F2"/>
    <w:rsid w:val="00812AB9"/>
    <w:rsid w:val="00813B01"/>
    <w:rsid w:val="0081457F"/>
    <w:rsid w:val="00815E6F"/>
    <w:rsid w:val="00816102"/>
    <w:rsid w:val="00816406"/>
    <w:rsid w:val="00816791"/>
    <w:rsid w:val="00816C78"/>
    <w:rsid w:val="00817312"/>
    <w:rsid w:val="00817A4B"/>
    <w:rsid w:val="00817F31"/>
    <w:rsid w:val="0082093D"/>
    <w:rsid w:val="00821FD1"/>
    <w:rsid w:val="00822F1E"/>
    <w:rsid w:val="008238C6"/>
    <w:rsid w:val="00823B48"/>
    <w:rsid w:val="00823C7E"/>
    <w:rsid w:val="0082499F"/>
    <w:rsid w:val="008252BA"/>
    <w:rsid w:val="008252D3"/>
    <w:rsid w:val="008255E7"/>
    <w:rsid w:val="008258FB"/>
    <w:rsid w:val="00825BC4"/>
    <w:rsid w:val="00826A79"/>
    <w:rsid w:val="0082743E"/>
    <w:rsid w:val="00827713"/>
    <w:rsid w:val="00830A67"/>
    <w:rsid w:val="008311E2"/>
    <w:rsid w:val="00831496"/>
    <w:rsid w:val="00831B5E"/>
    <w:rsid w:val="00831BF7"/>
    <w:rsid w:val="00832AD9"/>
    <w:rsid w:val="008341BB"/>
    <w:rsid w:val="0083526D"/>
    <w:rsid w:val="008355BE"/>
    <w:rsid w:val="00835AAC"/>
    <w:rsid w:val="00836614"/>
    <w:rsid w:val="00836702"/>
    <w:rsid w:val="00837AE7"/>
    <w:rsid w:val="00837D51"/>
    <w:rsid w:val="00840B11"/>
    <w:rsid w:val="00840BF1"/>
    <w:rsid w:val="00841ACE"/>
    <w:rsid w:val="00841E91"/>
    <w:rsid w:val="00842815"/>
    <w:rsid w:val="008433A2"/>
    <w:rsid w:val="008443E3"/>
    <w:rsid w:val="008446D5"/>
    <w:rsid w:val="00844E46"/>
    <w:rsid w:val="00845134"/>
    <w:rsid w:val="00845D80"/>
    <w:rsid w:val="00845E6D"/>
    <w:rsid w:val="008466F0"/>
    <w:rsid w:val="00846854"/>
    <w:rsid w:val="0084767B"/>
    <w:rsid w:val="0085049F"/>
    <w:rsid w:val="00850803"/>
    <w:rsid w:val="00850A00"/>
    <w:rsid w:val="00850C1A"/>
    <w:rsid w:val="00850FF3"/>
    <w:rsid w:val="00851789"/>
    <w:rsid w:val="00851A64"/>
    <w:rsid w:val="00852EAD"/>
    <w:rsid w:val="00853437"/>
    <w:rsid w:val="00853A89"/>
    <w:rsid w:val="00853D56"/>
    <w:rsid w:val="0085706B"/>
    <w:rsid w:val="00857686"/>
    <w:rsid w:val="00857B19"/>
    <w:rsid w:val="008612C6"/>
    <w:rsid w:val="0086135C"/>
    <w:rsid w:val="00861688"/>
    <w:rsid w:val="008616FA"/>
    <w:rsid w:val="00861794"/>
    <w:rsid w:val="00861BDC"/>
    <w:rsid w:val="00862142"/>
    <w:rsid w:val="008622B0"/>
    <w:rsid w:val="00862654"/>
    <w:rsid w:val="008627E2"/>
    <w:rsid w:val="00862BC9"/>
    <w:rsid w:val="00862C4B"/>
    <w:rsid w:val="00863255"/>
    <w:rsid w:val="00864562"/>
    <w:rsid w:val="00864872"/>
    <w:rsid w:val="00865748"/>
    <w:rsid w:val="0086624C"/>
    <w:rsid w:val="008663BC"/>
    <w:rsid w:val="00866664"/>
    <w:rsid w:val="00866BD1"/>
    <w:rsid w:val="00866D1F"/>
    <w:rsid w:val="0086706A"/>
    <w:rsid w:val="00867D23"/>
    <w:rsid w:val="0087054E"/>
    <w:rsid w:val="00871582"/>
    <w:rsid w:val="00871857"/>
    <w:rsid w:val="0087240F"/>
    <w:rsid w:val="008726AC"/>
    <w:rsid w:val="00872FC9"/>
    <w:rsid w:val="00873992"/>
    <w:rsid w:val="00873A93"/>
    <w:rsid w:val="00873E4A"/>
    <w:rsid w:val="008743E5"/>
    <w:rsid w:val="008747B4"/>
    <w:rsid w:val="00874A26"/>
    <w:rsid w:val="00874B82"/>
    <w:rsid w:val="00874D5A"/>
    <w:rsid w:val="008753C5"/>
    <w:rsid w:val="00875EE3"/>
    <w:rsid w:val="00876888"/>
    <w:rsid w:val="00876FF3"/>
    <w:rsid w:val="008770E1"/>
    <w:rsid w:val="00877F16"/>
    <w:rsid w:val="00880119"/>
    <w:rsid w:val="0088056D"/>
    <w:rsid w:val="00881BED"/>
    <w:rsid w:val="00881F32"/>
    <w:rsid w:val="0088258B"/>
    <w:rsid w:val="008830E3"/>
    <w:rsid w:val="0088415C"/>
    <w:rsid w:val="00884544"/>
    <w:rsid w:val="00884A61"/>
    <w:rsid w:val="00884AC7"/>
    <w:rsid w:val="00884D40"/>
    <w:rsid w:val="00885625"/>
    <w:rsid w:val="008873E4"/>
    <w:rsid w:val="008874EC"/>
    <w:rsid w:val="00887522"/>
    <w:rsid w:val="008902A5"/>
    <w:rsid w:val="00890AC2"/>
    <w:rsid w:val="00890E22"/>
    <w:rsid w:val="00891415"/>
    <w:rsid w:val="008918E4"/>
    <w:rsid w:val="00891B38"/>
    <w:rsid w:val="00891E81"/>
    <w:rsid w:val="008923AF"/>
    <w:rsid w:val="00892704"/>
    <w:rsid w:val="00892A01"/>
    <w:rsid w:val="00893540"/>
    <w:rsid w:val="00893C08"/>
    <w:rsid w:val="00893F42"/>
    <w:rsid w:val="008944F1"/>
    <w:rsid w:val="00894D5B"/>
    <w:rsid w:val="00895830"/>
    <w:rsid w:val="00897DC4"/>
    <w:rsid w:val="008A045F"/>
    <w:rsid w:val="008A0C1C"/>
    <w:rsid w:val="008A0C21"/>
    <w:rsid w:val="008A0CD0"/>
    <w:rsid w:val="008A0DCF"/>
    <w:rsid w:val="008A0E0A"/>
    <w:rsid w:val="008A1BC0"/>
    <w:rsid w:val="008A22F1"/>
    <w:rsid w:val="008A2507"/>
    <w:rsid w:val="008A29FF"/>
    <w:rsid w:val="008A3544"/>
    <w:rsid w:val="008A37F2"/>
    <w:rsid w:val="008A3A53"/>
    <w:rsid w:val="008A4409"/>
    <w:rsid w:val="008A484F"/>
    <w:rsid w:val="008A4FAB"/>
    <w:rsid w:val="008A547D"/>
    <w:rsid w:val="008A5910"/>
    <w:rsid w:val="008A64FD"/>
    <w:rsid w:val="008A6F01"/>
    <w:rsid w:val="008A7804"/>
    <w:rsid w:val="008B0234"/>
    <w:rsid w:val="008B0297"/>
    <w:rsid w:val="008B06B7"/>
    <w:rsid w:val="008B0B13"/>
    <w:rsid w:val="008B0C63"/>
    <w:rsid w:val="008B136C"/>
    <w:rsid w:val="008B1A20"/>
    <w:rsid w:val="008B2C20"/>
    <w:rsid w:val="008B2C63"/>
    <w:rsid w:val="008B2D90"/>
    <w:rsid w:val="008B38A6"/>
    <w:rsid w:val="008B3F82"/>
    <w:rsid w:val="008B55F7"/>
    <w:rsid w:val="008B668B"/>
    <w:rsid w:val="008B6A1D"/>
    <w:rsid w:val="008B6BCD"/>
    <w:rsid w:val="008B7543"/>
    <w:rsid w:val="008B7829"/>
    <w:rsid w:val="008B7B4D"/>
    <w:rsid w:val="008B7B7C"/>
    <w:rsid w:val="008B7D29"/>
    <w:rsid w:val="008C003C"/>
    <w:rsid w:val="008C07CB"/>
    <w:rsid w:val="008C0E1A"/>
    <w:rsid w:val="008C0FF6"/>
    <w:rsid w:val="008C10E3"/>
    <w:rsid w:val="008C18B2"/>
    <w:rsid w:val="008C18E2"/>
    <w:rsid w:val="008C2593"/>
    <w:rsid w:val="008C2DD1"/>
    <w:rsid w:val="008C319B"/>
    <w:rsid w:val="008C403A"/>
    <w:rsid w:val="008C47EC"/>
    <w:rsid w:val="008C532E"/>
    <w:rsid w:val="008C6252"/>
    <w:rsid w:val="008C66F2"/>
    <w:rsid w:val="008C68E2"/>
    <w:rsid w:val="008C6AFF"/>
    <w:rsid w:val="008C6DB3"/>
    <w:rsid w:val="008C7281"/>
    <w:rsid w:val="008C7762"/>
    <w:rsid w:val="008C7905"/>
    <w:rsid w:val="008D03ED"/>
    <w:rsid w:val="008D04A0"/>
    <w:rsid w:val="008D075B"/>
    <w:rsid w:val="008D085C"/>
    <w:rsid w:val="008D13D7"/>
    <w:rsid w:val="008D16C8"/>
    <w:rsid w:val="008D1BC5"/>
    <w:rsid w:val="008D1CFC"/>
    <w:rsid w:val="008D25FE"/>
    <w:rsid w:val="008D2DFB"/>
    <w:rsid w:val="008D2E6B"/>
    <w:rsid w:val="008D3212"/>
    <w:rsid w:val="008D358E"/>
    <w:rsid w:val="008D3A16"/>
    <w:rsid w:val="008D42C7"/>
    <w:rsid w:val="008D4654"/>
    <w:rsid w:val="008D4983"/>
    <w:rsid w:val="008D4993"/>
    <w:rsid w:val="008D4A8A"/>
    <w:rsid w:val="008D4B1F"/>
    <w:rsid w:val="008D4BBB"/>
    <w:rsid w:val="008D54BE"/>
    <w:rsid w:val="008D60C7"/>
    <w:rsid w:val="008D682F"/>
    <w:rsid w:val="008D6CBF"/>
    <w:rsid w:val="008D6EC2"/>
    <w:rsid w:val="008D7E3E"/>
    <w:rsid w:val="008D7F5F"/>
    <w:rsid w:val="008E0928"/>
    <w:rsid w:val="008E117D"/>
    <w:rsid w:val="008E13CE"/>
    <w:rsid w:val="008E16C4"/>
    <w:rsid w:val="008E1B01"/>
    <w:rsid w:val="008E1BFB"/>
    <w:rsid w:val="008E1D46"/>
    <w:rsid w:val="008E2335"/>
    <w:rsid w:val="008E2CE2"/>
    <w:rsid w:val="008E3690"/>
    <w:rsid w:val="008E4321"/>
    <w:rsid w:val="008E4513"/>
    <w:rsid w:val="008E45DC"/>
    <w:rsid w:val="008E537E"/>
    <w:rsid w:val="008E5580"/>
    <w:rsid w:val="008E57B0"/>
    <w:rsid w:val="008E5C13"/>
    <w:rsid w:val="008E672D"/>
    <w:rsid w:val="008E6D99"/>
    <w:rsid w:val="008E6EA6"/>
    <w:rsid w:val="008E7648"/>
    <w:rsid w:val="008E769C"/>
    <w:rsid w:val="008F037B"/>
    <w:rsid w:val="008F05ED"/>
    <w:rsid w:val="008F1140"/>
    <w:rsid w:val="008F14B9"/>
    <w:rsid w:val="008F17B9"/>
    <w:rsid w:val="008F1C07"/>
    <w:rsid w:val="008F2019"/>
    <w:rsid w:val="008F21EA"/>
    <w:rsid w:val="008F3110"/>
    <w:rsid w:val="008F3149"/>
    <w:rsid w:val="008F31C6"/>
    <w:rsid w:val="008F38F9"/>
    <w:rsid w:val="008F3BE3"/>
    <w:rsid w:val="008F3E50"/>
    <w:rsid w:val="008F43C7"/>
    <w:rsid w:val="008F497C"/>
    <w:rsid w:val="008F4C10"/>
    <w:rsid w:val="008F520C"/>
    <w:rsid w:val="008F524A"/>
    <w:rsid w:val="008F532E"/>
    <w:rsid w:val="008F576D"/>
    <w:rsid w:val="008F5D6E"/>
    <w:rsid w:val="008F604D"/>
    <w:rsid w:val="008F76DF"/>
    <w:rsid w:val="008F785F"/>
    <w:rsid w:val="008F7EE2"/>
    <w:rsid w:val="009006B4"/>
    <w:rsid w:val="00900953"/>
    <w:rsid w:val="00901428"/>
    <w:rsid w:val="0090191B"/>
    <w:rsid w:val="00901B77"/>
    <w:rsid w:val="009027F7"/>
    <w:rsid w:val="00902CD1"/>
    <w:rsid w:val="00903095"/>
    <w:rsid w:val="00903346"/>
    <w:rsid w:val="00903CEB"/>
    <w:rsid w:val="00905077"/>
    <w:rsid w:val="0090552D"/>
    <w:rsid w:val="009056FA"/>
    <w:rsid w:val="00907030"/>
    <w:rsid w:val="00907BED"/>
    <w:rsid w:val="009107D2"/>
    <w:rsid w:val="00910B53"/>
    <w:rsid w:val="0091135B"/>
    <w:rsid w:val="00911493"/>
    <w:rsid w:val="00911D59"/>
    <w:rsid w:val="00912692"/>
    <w:rsid w:val="00912B5E"/>
    <w:rsid w:val="00912CCF"/>
    <w:rsid w:val="00913159"/>
    <w:rsid w:val="00913334"/>
    <w:rsid w:val="00913E7C"/>
    <w:rsid w:val="009150EC"/>
    <w:rsid w:val="00915A94"/>
    <w:rsid w:val="00915C1A"/>
    <w:rsid w:val="00916279"/>
    <w:rsid w:val="00916412"/>
    <w:rsid w:val="0091662F"/>
    <w:rsid w:val="00916AC0"/>
    <w:rsid w:val="00916D1F"/>
    <w:rsid w:val="00916DB5"/>
    <w:rsid w:val="0091733D"/>
    <w:rsid w:val="00917635"/>
    <w:rsid w:val="00917979"/>
    <w:rsid w:val="0092004E"/>
    <w:rsid w:val="009213F8"/>
    <w:rsid w:val="009225BB"/>
    <w:rsid w:val="00922AEB"/>
    <w:rsid w:val="00922D4F"/>
    <w:rsid w:val="00922F53"/>
    <w:rsid w:val="009230F4"/>
    <w:rsid w:val="00923C70"/>
    <w:rsid w:val="00923CCB"/>
    <w:rsid w:val="0092414E"/>
    <w:rsid w:val="00924189"/>
    <w:rsid w:val="00924920"/>
    <w:rsid w:val="009249A4"/>
    <w:rsid w:val="00924F5D"/>
    <w:rsid w:val="0092506B"/>
    <w:rsid w:val="009250F2"/>
    <w:rsid w:val="009252AC"/>
    <w:rsid w:val="0092561D"/>
    <w:rsid w:val="00926520"/>
    <w:rsid w:val="0092694D"/>
    <w:rsid w:val="00927812"/>
    <w:rsid w:val="00930785"/>
    <w:rsid w:val="00930BDD"/>
    <w:rsid w:val="00930D18"/>
    <w:rsid w:val="00931408"/>
    <w:rsid w:val="00931580"/>
    <w:rsid w:val="0093208E"/>
    <w:rsid w:val="00932E33"/>
    <w:rsid w:val="00933831"/>
    <w:rsid w:val="009350F7"/>
    <w:rsid w:val="00935158"/>
    <w:rsid w:val="009352BF"/>
    <w:rsid w:val="00935A4A"/>
    <w:rsid w:val="009366D3"/>
    <w:rsid w:val="009371BF"/>
    <w:rsid w:val="009378AA"/>
    <w:rsid w:val="00937C9B"/>
    <w:rsid w:val="00937F70"/>
    <w:rsid w:val="00940E8E"/>
    <w:rsid w:val="00941C40"/>
    <w:rsid w:val="00942775"/>
    <w:rsid w:val="00943444"/>
    <w:rsid w:val="00943447"/>
    <w:rsid w:val="009434C5"/>
    <w:rsid w:val="00943E45"/>
    <w:rsid w:val="0094429F"/>
    <w:rsid w:val="009446E1"/>
    <w:rsid w:val="00944DEC"/>
    <w:rsid w:val="00945A38"/>
    <w:rsid w:val="00945CEB"/>
    <w:rsid w:val="009461AC"/>
    <w:rsid w:val="009462BA"/>
    <w:rsid w:val="009462C9"/>
    <w:rsid w:val="00946563"/>
    <w:rsid w:val="009465FE"/>
    <w:rsid w:val="00946970"/>
    <w:rsid w:val="00946A15"/>
    <w:rsid w:val="009479B4"/>
    <w:rsid w:val="00947A5E"/>
    <w:rsid w:val="00947F0D"/>
    <w:rsid w:val="009505AA"/>
    <w:rsid w:val="00950DF4"/>
    <w:rsid w:val="009517F4"/>
    <w:rsid w:val="00951ADF"/>
    <w:rsid w:val="00951EC8"/>
    <w:rsid w:val="00952EF1"/>
    <w:rsid w:val="00953419"/>
    <w:rsid w:val="00953611"/>
    <w:rsid w:val="00953DC2"/>
    <w:rsid w:val="009543C1"/>
    <w:rsid w:val="009546AF"/>
    <w:rsid w:val="009560C2"/>
    <w:rsid w:val="009563FD"/>
    <w:rsid w:val="00956827"/>
    <w:rsid w:val="009568EA"/>
    <w:rsid w:val="00956A3C"/>
    <w:rsid w:val="00956F74"/>
    <w:rsid w:val="00957994"/>
    <w:rsid w:val="009608D0"/>
    <w:rsid w:val="0096097D"/>
    <w:rsid w:val="00960D89"/>
    <w:rsid w:val="009611F9"/>
    <w:rsid w:val="00961417"/>
    <w:rsid w:val="0096143B"/>
    <w:rsid w:val="009615B7"/>
    <w:rsid w:val="0096293D"/>
    <w:rsid w:val="00962AF7"/>
    <w:rsid w:val="00962E8C"/>
    <w:rsid w:val="0096300A"/>
    <w:rsid w:val="00963121"/>
    <w:rsid w:val="009634D4"/>
    <w:rsid w:val="00963B64"/>
    <w:rsid w:val="00964680"/>
    <w:rsid w:val="00965ABC"/>
    <w:rsid w:val="009671D3"/>
    <w:rsid w:val="00967D6F"/>
    <w:rsid w:val="00967E27"/>
    <w:rsid w:val="00970390"/>
    <w:rsid w:val="00970B2A"/>
    <w:rsid w:val="009715D6"/>
    <w:rsid w:val="0097197F"/>
    <w:rsid w:val="009719CF"/>
    <w:rsid w:val="0097221E"/>
    <w:rsid w:val="00972BCF"/>
    <w:rsid w:val="00972E13"/>
    <w:rsid w:val="00972F62"/>
    <w:rsid w:val="0097338C"/>
    <w:rsid w:val="00973513"/>
    <w:rsid w:val="00973793"/>
    <w:rsid w:val="009737AB"/>
    <w:rsid w:val="00973FF3"/>
    <w:rsid w:val="0097468B"/>
    <w:rsid w:val="00974785"/>
    <w:rsid w:val="00974BD1"/>
    <w:rsid w:val="00974DF7"/>
    <w:rsid w:val="0097546A"/>
    <w:rsid w:val="009779C0"/>
    <w:rsid w:val="00977A23"/>
    <w:rsid w:val="00977B9E"/>
    <w:rsid w:val="00977D44"/>
    <w:rsid w:val="009800EE"/>
    <w:rsid w:val="009818E2"/>
    <w:rsid w:val="00982024"/>
    <w:rsid w:val="00982251"/>
    <w:rsid w:val="0098306A"/>
    <w:rsid w:val="00983589"/>
    <w:rsid w:val="00983719"/>
    <w:rsid w:val="00983A72"/>
    <w:rsid w:val="00985A1D"/>
    <w:rsid w:val="00985F0F"/>
    <w:rsid w:val="00985F84"/>
    <w:rsid w:val="00985F88"/>
    <w:rsid w:val="0098637D"/>
    <w:rsid w:val="00986EA2"/>
    <w:rsid w:val="00986EE4"/>
    <w:rsid w:val="009874D2"/>
    <w:rsid w:val="00987A12"/>
    <w:rsid w:val="00987ACF"/>
    <w:rsid w:val="00987B75"/>
    <w:rsid w:val="00990684"/>
    <w:rsid w:val="00990CB8"/>
    <w:rsid w:val="00990F67"/>
    <w:rsid w:val="009910C3"/>
    <w:rsid w:val="009910CA"/>
    <w:rsid w:val="009916DF"/>
    <w:rsid w:val="00992134"/>
    <w:rsid w:val="00993128"/>
    <w:rsid w:val="00993227"/>
    <w:rsid w:val="0099364E"/>
    <w:rsid w:val="00993A15"/>
    <w:rsid w:val="00994464"/>
    <w:rsid w:val="00994539"/>
    <w:rsid w:val="00995083"/>
    <w:rsid w:val="00996610"/>
    <w:rsid w:val="00997A2A"/>
    <w:rsid w:val="009A06A4"/>
    <w:rsid w:val="009A0D48"/>
    <w:rsid w:val="009A1136"/>
    <w:rsid w:val="009A17E7"/>
    <w:rsid w:val="009A1EA1"/>
    <w:rsid w:val="009A22CF"/>
    <w:rsid w:val="009A23F3"/>
    <w:rsid w:val="009A27CE"/>
    <w:rsid w:val="009A2828"/>
    <w:rsid w:val="009A3359"/>
    <w:rsid w:val="009A36ED"/>
    <w:rsid w:val="009A5193"/>
    <w:rsid w:val="009A5438"/>
    <w:rsid w:val="009A5F15"/>
    <w:rsid w:val="009A6503"/>
    <w:rsid w:val="009A6999"/>
    <w:rsid w:val="009B0843"/>
    <w:rsid w:val="009B0904"/>
    <w:rsid w:val="009B2107"/>
    <w:rsid w:val="009B28C4"/>
    <w:rsid w:val="009B295B"/>
    <w:rsid w:val="009B2E1A"/>
    <w:rsid w:val="009B32FD"/>
    <w:rsid w:val="009B39D4"/>
    <w:rsid w:val="009B3E23"/>
    <w:rsid w:val="009B416C"/>
    <w:rsid w:val="009B4619"/>
    <w:rsid w:val="009B4B83"/>
    <w:rsid w:val="009B5B6D"/>
    <w:rsid w:val="009B61F2"/>
    <w:rsid w:val="009B6834"/>
    <w:rsid w:val="009B761C"/>
    <w:rsid w:val="009B7C76"/>
    <w:rsid w:val="009B7CA7"/>
    <w:rsid w:val="009C0004"/>
    <w:rsid w:val="009C0275"/>
    <w:rsid w:val="009C0A23"/>
    <w:rsid w:val="009C14ED"/>
    <w:rsid w:val="009C1E2C"/>
    <w:rsid w:val="009C2DA2"/>
    <w:rsid w:val="009C5403"/>
    <w:rsid w:val="009C55CF"/>
    <w:rsid w:val="009C5FBD"/>
    <w:rsid w:val="009C666B"/>
    <w:rsid w:val="009C6CA6"/>
    <w:rsid w:val="009C7057"/>
    <w:rsid w:val="009C7060"/>
    <w:rsid w:val="009C72BE"/>
    <w:rsid w:val="009C740F"/>
    <w:rsid w:val="009C74DF"/>
    <w:rsid w:val="009C7807"/>
    <w:rsid w:val="009D0074"/>
    <w:rsid w:val="009D06CA"/>
    <w:rsid w:val="009D168B"/>
    <w:rsid w:val="009D18B0"/>
    <w:rsid w:val="009D1BF7"/>
    <w:rsid w:val="009D1C10"/>
    <w:rsid w:val="009D1ED0"/>
    <w:rsid w:val="009D2129"/>
    <w:rsid w:val="009D2A78"/>
    <w:rsid w:val="009D3540"/>
    <w:rsid w:val="009D362B"/>
    <w:rsid w:val="009D395B"/>
    <w:rsid w:val="009D3A5F"/>
    <w:rsid w:val="009D3C95"/>
    <w:rsid w:val="009D4D0A"/>
    <w:rsid w:val="009D51D5"/>
    <w:rsid w:val="009D5726"/>
    <w:rsid w:val="009D5F2F"/>
    <w:rsid w:val="009D6C6F"/>
    <w:rsid w:val="009D6C74"/>
    <w:rsid w:val="009D6D80"/>
    <w:rsid w:val="009D6E05"/>
    <w:rsid w:val="009E0B20"/>
    <w:rsid w:val="009E0B62"/>
    <w:rsid w:val="009E0BFD"/>
    <w:rsid w:val="009E0F04"/>
    <w:rsid w:val="009E1085"/>
    <w:rsid w:val="009E1094"/>
    <w:rsid w:val="009E11C1"/>
    <w:rsid w:val="009E1396"/>
    <w:rsid w:val="009E1456"/>
    <w:rsid w:val="009E17DA"/>
    <w:rsid w:val="009E19B0"/>
    <w:rsid w:val="009E2EC9"/>
    <w:rsid w:val="009E41C7"/>
    <w:rsid w:val="009E530D"/>
    <w:rsid w:val="009E5389"/>
    <w:rsid w:val="009E53D9"/>
    <w:rsid w:val="009E5FA7"/>
    <w:rsid w:val="009E6CE9"/>
    <w:rsid w:val="009E6DB2"/>
    <w:rsid w:val="009E7810"/>
    <w:rsid w:val="009F0076"/>
    <w:rsid w:val="009F04EF"/>
    <w:rsid w:val="009F0DFC"/>
    <w:rsid w:val="009F0E69"/>
    <w:rsid w:val="009F1A87"/>
    <w:rsid w:val="009F1CBB"/>
    <w:rsid w:val="009F1FFD"/>
    <w:rsid w:val="009F227A"/>
    <w:rsid w:val="009F2518"/>
    <w:rsid w:val="009F254B"/>
    <w:rsid w:val="009F27CD"/>
    <w:rsid w:val="009F3974"/>
    <w:rsid w:val="009F4992"/>
    <w:rsid w:val="009F4A07"/>
    <w:rsid w:val="009F5333"/>
    <w:rsid w:val="009F5BDC"/>
    <w:rsid w:val="009F5CFC"/>
    <w:rsid w:val="009F5F8C"/>
    <w:rsid w:val="009F6080"/>
    <w:rsid w:val="009F6531"/>
    <w:rsid w:val="009F749E"/>
    <w:rsid w:val="009F7533"/>
    <w:rsid w:val="009F7BA6"/>
    <w:rsid w:val="00A002E6"/>
    <w:rsid w:val="00A00ECE"/>
    <w:rsid w:val="00A01147"/>
    <w:rsid w:val="00A01956"/>
    <w:rsid w:val="00A01D46"/>
    <w:rsid w:val="00A01EB4"/>
    <w:rsid w:val="00A0238F"/>
    <w:rsid w:val="00A02528"/>
    <w:rsid w:val="00A02587"/>
    <w:rsid w:val="00A02DD0"/>
    <w:rsid w:val="00A02FA6"/>
    <w:rsid w:val="00A03B20"/>
    <w:rsid w:val="00A03F03"/>
    <w:rsid w:val="00A044DC"/>
    <w:rsid w:val="00A0452F"/>
    <w:rsid w:val="00A04E48"/>
    <w:rsid w:val="00A062B8"/>
    <w:rsid w:val="00A0656C"/>
    <w:rsid w:val="00A06B5B"/>
    <w:rsid w:val="00A06D55"/>
    <w:rsid w:val="00A07464"/>
    <w:rsid w:val="00A0755A"/>
    <w:rsid w:val="00A109FA"/>
    <w:rsid w:val="00A10D3E"/>
    <w:rsid w:val="00A10F2C"/>
    <w:rsid w:val="00A11415"/>
    <w:rsid w:val="00A11420"/>
    <w:rsid w:val="00A11483"/>
    <w:rsid w:val="00A11983"/>
    <w:rsid w:val="00A130ED"/>
    <w:rsid w:val="00A136C8"/>
    <w:rsid w:val="00A13D05"/>
    <w:rsid w:val="00A147A3"/>
    <w:rsid w:val="00A148E7"/>
    <w:rsid w:val="00A14C29"/>
    <w:rsid w:val="00A151B5"/>
    <w:rsid w:val="00A15EBC"/>
    <w:rsid w:val="00A1609B"/>
    <w:rsid w:val="00A161DC"/>
    <w:rsid w:val="00A16217"/>
    <w:rsid w:val="00A165D4"/>
    <w:rsid w:val="00A206C8"/>
    <w:rsid w:val="00A20B83"/>
    <w:rsid w:val="00A20F55"/>
    <w:rsid w:val="00A21B78"/>
    <w:rsid w:val="00A21E03"/>
    <w:rsid w:val="00A22B6F"/>
    <w:rsid w:val="00A22D80"/>
    <w:rsid w:val="00A2310A"/>
    <w:rsid w:val="00A241CE"/>
    <w:rsid w:val="00A2468C"/>
    <w:rsid w:val="00A25315"/>
    <w:rsid w:val="00A257A4"/>
    <w:rsid w:val="00A258B6"/>
    <w:rsid w:val="00A261CC"/>
    <w:rsid w:val="00A2665B"/>
    <w:rsid w:val="00A26698"/>
    <w:rsid w:val="00A26E56"/>
    <w:rsid w:val="00A26F94"/>
    <w:rsid w:val="00A27165"/>
    <w:rsid w:val="00A279E3"/>
    <w:rsid w:val="00A27B27"/>
    <w:rsid w:val="00A30403"/>
    <w:rsid w:val="00A30897"/>
    <w:rsid w:val="00A30E6D"/>
    <w:rsid w:val="00A312D7"/>
    <w:rsid w:val="00A317C6"/>
    <w:rsid w:val="00A31A9E"/>
    <w:rsid w:val="00A31F51"/>
    <w:rsid w:val="00A32A85"/>
    <w:rsid w:val="00A32BA9"/>
    <w:rsid w:val="00A3347A"/>
    <w:rsid w:val="00A33793"/>
    <w:rsid w:val="00A33E46"/>
    <w:rsid w:val="00A3422A"/>
    <w:rsid w:val="00A344C4"/>
    <w:rsid w:val="00A34A5A"/>
    <w:rsid w:val="00A34E02"/>
    <w:rsid w:val="00A350B3"/>
    <w:rsid w:val="00A35559"/>
    <w:rsid w:val="00A35760"/>
    <w:rsid w:val="00A35833"/>
    <w:rsid w:val="00A36AD6"/>
    <w:rsid w:val="00A36C23"/>
    <w:rsid w:val="00A36C80"/>
    <w:rsid w:val="00A37988"/>
    <w:rsid w:val="00A379D6"/>
    <w:rsid w:val="00A40998"/>
    <w:rsid w:val="00A40DA2"/>
    <w:rsid w:val="00A417E0"/>
    <w:rsid w:val="00A41A11"/>
    <w:rsid w:val="00A41B15"/>
    <w:rsid w:val="00A41C2A"/>
    <w:rsid w:val="00A41DD7"/>
    <w:rsid w:val="00A423A6"/>
    <w:rsid w:val="00A42BFE"/>
    <w:rsid w:val="00A439FA"/>
    <w:rsid w:val="00A43F91"/>
    <w:rsid w:val="00A4438E"/>
    <w:rsid w:val="00A454A2"/>
    <w:rsid w:val="00A45F87"/>
    <w:rsid w:val="00A45F9F"/>
    <w:rsid w:val="00A464E7"/>
    <w:rsid w:val="00A4666A"/>
    <w:rsid w:val="00A468D8"/>
    <w:rsid w:val="00A46F06"/>
    <w:rsid w:val="00A47D09"/>
    <w:rsid w:val="00A501F2"/>
    <w:rsid w:val="00A5022A"/>
    <w:rsid w:val="00A50B73"/>
    <w:rsid w:val="00A50F16"/>
    <w:rsid w:val="00A50FD9"/>
    <w:rsid w:val="00A51389"/>
    <w:rsid w:val="00A51934"/>
    <w:rsid w:val="00A51B8A"/>
    <w:rsid w:val="00A51E84"/>
    <w:rsid w:val="00A51F26"/>
    <w:rsid w:val="00A5206C"/>
    <w:rsid w:val="00A52144"/>
    <w:rsid w:val="00A52832"/>
    <w:rsid w:val="00A52938"/>
    <w:rsid w:val="00A529B7"/>
    <w:rsid w:val="00A52AAD"/>
    <w:rsid w:val="00A52C55"/>
    <w:rsid w:val="00A53A27"/>
    <w:rsid w:val="00A5430B"/>
    <w:rsid w:val="00A54E5A"/>
    <w:rsid w:val="00A54E5C"/>
    <w:rsid w:val="00A5602C"/>
    <w:rsid w:val="00A565B1"/>
    <w:rsid w:val="00A5661F"/>
    <w:rsid w:val="00A5681D"/>
    <w:rsid w:val="00A56E49"/>
    <w:rsid w:val="00A57320"/>
    <w:rsid w:val="00A5747B"/>
    <w:rsid w:val="00A575F4"/>
    <w:rsid w:val="00A57E20"/>
    <w:rsid w:val="00A60399"/>
    <w:rsid w:val="00A60531"/>
    <w:rsid w:val="00A615DC"/>
    <w:rsid w:val="00A6184F"/>
    <w:rsid w:val="00A62079"/>
    <w:rsid w:val="00A629FA"/>
    <w:rsid w:val="00A64221"/>
    <w:rsid w:val="00A644A0"/>
    <w:rsid w:val="00A647D3"/>
    <w:rsid w:val="00A647FB"/>
    <w:rsid w:val="00A64946"/>
    <w:rsid w:val="00A64AE8"/>
    <w:rsid w:val="00A6561A"/>
    <w:rsid w:val="00A65B35"/>
    <w:rsid w:val="00A66D9D"/>
    <w:rsid w:val="00A674EF"/>
    <w:rsid w:val="00A67584"/>
    <w:rsid w:val="00A7076C"/>
    <w:rsid w:val="00A70BC2"/>
    <w:rsid w:val="00A71195"/>
    <w:rsid w:val="00A72A01"/>
    <w:rsid w:val="00A72A19"/>
    <w:rsid w:val="00A72C73"/>
    <w:rsid w:val="00A72DB3"/>
    <w:rsid w:val="00A73469"/>
    <w:rsid w:val="00A737D1"/>
    <w:rsid w:val="00A73F73"/>
    <w:rsid w:val="00A74D50"/>
    <w:rsid w:val="00A74EF6"/>
    <w:rsid w:val="00A7540D"/>
    <w:rsid w:val="00A75586"/>
    <w:rsid w:val="00A75694"/>
    <w:rsid w:val="00A75BB0"/>
    <w:rsid w:val="00A75CAC"/>
    <w:rsid w:val="00A75DED"/>
    <w:rsid w:val="00A766B7"/>
    <w:rsid w:val="00A768D1"/>
    <w:rsid w:val="00A76B2F"/>
    <w:rsid w:val="00A7757F"/>
    <w:rsid w:val="00A8010B"/>
    <w:rsid w:val="00A80140"/>
    <w:rsid w:val="00A8027E"/>
    <w:rsid w:val="00A81070"/>
    <w:rsid w:val="00A8245B"/>
    <w:rsid w:val="00A82830"/>
    <w:rsid w:val="00A83123"/>
    <w:rsid w:val="00A8345E"/>
    <w:rsid w:val="00A83674"/>
    <w:rsid w:val="00A84645"/>
    <w:rsid w:val="00A846BA"/>
    <w:rsid w:val="00A84765"/>
    <w:rsid w:val="00A84A0F"/>
    <w:rsid w:val="00A84D0B"/>
    <w:rsid w:val="00A851A5"/>
    <w:rsid w:val="00A8657A"/>
    <w:rsid w:val="00A86591"/>
    <w:rsid w:val="00A86613"/>
    <w:rsid w:val="00A8672C"/>
    <w:rsid w:val="00A86936"/>
    <w:rsid w:val="00A86C71"/>
    <w:rsid w:val="00A87023"/>
    <w:rsid w:val="00A87604"/>
    <w:rsid w:val="00A87C0A"/>
    <w:rsid w:val="00A9066A"/>
    <w:rsid w:val="00A90E0D"/>
    <w:rsid w:val="00A90E2D"/>
    <w:rsid w:val="00A90F00"/>
    <w:rsid w:val="00A92AF0"/>
    <w:rsid w:val="00A93285"/>
    <w:rsid w:val="00A93448"/>
    <w:rsid w:val="00A93AAB"/>
    <w:rsid w:val="00A93B43"/>
    <w:rsid w:val="00A940E1"/>
    <w:rsid w:val="00A94149"/>
    <w:rsid w:val="00A94231"/>
    <w:rsid w:val="00A9511D"/>
    <w:rsid w:val="00A95B70"/>
    <w:rsid w:val="00A969E4"/>
    <w:rsid w:val="00A97516"/>
    <w:rsid w:val="00A97765"/>
    <w:rsid w:val="00AA01BC"/>
    <w:rsid w:val="00AA1041"/>
    <w:rsid w:val="00AA1579"/>
    <w:rsid w:val="00AA1A72"/>
    <w:rsid w:val="00AA1B8F"/>
    <w:rsid w:val="00AA2AB0"/>
    <w:rsid w:val="00AA30CB"/>
    <w:rsid w:val="00AA3436"/>
    <w:rsid w:val="00AA3D80"/>
    <w:rsid w:val="00AA3DFB"/>
    <w:rsid w:val="00AA40A7"/>
    <w:rsid w:val="00AA44AC"/>
    <w:rsid w:val="00AA4D0A"/>
    <w:rsid w:val="00AA50BC"/>
    <w:rsid w:val="00AA577D"/>
    <w:rsid w:val="00AA59A9"/>
    <w:rsid w:val="00AA5DA3"/>
    <w:rsid w:val="00AA60A0"/>
    <w:rsid w:val="00AA6EE3"/>
    <w:rsid w:val="00AA7D2F"/>
    <w:rsid w:val="00AA7E3F"/>
    <w:rsid w:val="00AB0BA5"/>
    <w:rsid w:val="00AB16BF"/>
    <w:rsid w:val="00AB17A7"/>
    <w:rsid w:val="00AB189E"/>
    <w:rsid w:val="00AB1922"/>
    <w:rsid w:val="00AB1D27"/>
    <w:rsid w:val="00AB28C1"/>
    <w:rsid w:val="00AB2ABF"/>
    <w:rsid w:val="00AB31B5"/>
    <w:rsid w:val="00AB3C01"/>
    <w:rsid w:val="00AB45C2"/>
    <w:rsid w:val="00AB4F95"/>
    <w:rsid w:val="00AB5C1A"/>
    <w:rsid w:val="00AB5E0F"/>
    <w:rsid w:val="00AB65DE"/>
    <w:rsid w:val="00AB7569"/>
    <w:rsid w:val="00AB75F9"/>
    <w:rsid w:val="00AB780C"/>
    <w:rsid w:val="00AB7EB3"/>
    <w:rsid w:val="00AC0437"/>
    <w:rsid w:val="00AC06AD"/>
    <w:rsid w:val="00AC214B"/>
    <w:rsid w:val="00AC2F6E"/>
    <w:rsid w:val="00AC3C0B"/>
    <w:rsid w:val="00AC43F4"/>
    <w:rsid w:val="00AC54BA"/>
    <w:rsid w:val="00AC5928"/>
    <w:rsid w:val="00AC5E18"/>
    <w:rsid w:val="00AC5FC3"/>
    <w:rsid w:val="00AC6AE1"/>
    <w:rsid w:val="00AC6B27"/>
    <w:rsid w:val="00AC720A"/>
    <w:rsid w:val="00AC74C1"/>
    <w:rsid w:val="00AC76E1"/>
    <w:rsid w:val="00AC76FA"/>
    <w:rsid w:val="00AD05DE"/>
    <w:rsid w:val="00AD0E53"/>
    <w:rsid w:val="00AD17B0"/>
    <w:rsid w:val="00AD19CE"/>
    <w:rsid w:val="00AD19E6"/>
    <w:rsid w:val="00AD2204"/>
    <w:rsid w:val="00AD28C7"/>
    <w:rsid w:val="00AD2C1B"/>
    <w:rsid w:val="00AD2CAE"/>
    <w:rsid w:val="00AD30CB"/>
    <w:rsid w:val="00AD3190"/>
    <w:rsid w:val="00AD37E3"/>
    <w:rsid w:val="00AD4124"/>
    <w:rsid w:val="00AD4B46"/>
    <w:rsid w:val="00AD4CC7"/>
    <w:rsid w:val="00AD4EB2"/>
    <w:rsid w:val="00AD5510"/>
    <w:rsid w:val="00AD616E"/>
    <w:rsid w:val="00AD6580"/>
    <w:rsid w:val="00AE03AE"/>
    <w:rsid w:val="00AE07E0"/>
    <w:rsid w:val="00AE0CAF"/>
    <w:rsid w:val="00AE1841"/>
    <w:rsid w:val="00AE1995"/>
    <w:rsid w:val="00AE1B25"/>
    <w:rsid w:val="00AE1E90"/>
    <w:rsid w:val="00AE1EC8"/>
    <w:rsid w:val="00AE2FA6"/>
    <w:rsid w:val="00AE3D23"/>
    <w:rsid w:val="00AE5E49"/>
    <w:rsid w:val="00AE6544"/>
    <w:rsid w:val="00AE6726"/>
    <w:rsid w:val="00AE6EF8"/>
    <w:rsid w:val="00AE7140"/>
    <w:rsid w:val="00AF0574"/>
    <w:rsid w:val="00AF06E1"/>
    <w:rsid w:val="00AF13CF"/>
    <w:rsid w:val="00AF170F"/>
    <w:rsid w:val="00AF1712"/>
    <w:rsid w:val="00AF1F26"/>
    <w:rsid w:val="00AF21C6"/>
    <w:rsid w:val="00AF22F8"/>
    <w:rsid w:val="00AF29A3"/>
    <w:rsid w:val="00AF2D7F"/>
    <w:rsid w:val="00AF3678"/>
    <w:rsid w:val="00AF3B93"/>
    <w:rsid w:val="00AF3F9D"/>
    <w:rsid w:val="00AF4737"/>
    <w:rsid w:val="00AF4774"/>
    <w:rsid w:val="00AF47CA"/>
    <w:rsid w:val="00AF4CD0"/>
    <w:rsid w:val="00AF4E17"/>
    <w:rsid w:val="00AF4F23"/>
    <w:rsid w:val="00AF5143"/>
    <w:rsid w:val="00AF5E2A"/>
    <w:rsid w:val="00AF60C4"/>
    <w:rsid w:val="00AF6678"/>
    <w:rsid w:val="00AF6997"/>
    <w:rsid w:val="00AF7317"/>
    <w:rsid w:val="00AF7ACF"/>
    <w:rsid w:val="00AF7C17"/>
    <w:rsid w:val="00AF7D5A"/>
    <w:rsid w:val="00B00071"/>
    <w:rsid w:val="00B00147"/>
    <w:rsid w:val="00B0022E"/>
    <w:rsid w:val="00B018F8"/>
    <w:rsid w:val="00B01CF1"/>
    <w:rsid w:val="00B020B7"/>
    <w:rsid w:val="00B02795"/>
    <w:rsid w:val="00B02D6E"/>
    <w:rsid w:val="00B030DE"/>
    <w:rsid w:val="00B04113"/>
    <w:rsid w:val="00B05191"/>
    <w:rsid w:val="00B0558F"/>
    <w:rsid w:val="00B06580"/>
    <w:rsid w:val="00B06F09"/>
    <w:rsid w:val="00B07B2F"/>
    <w:rsid w:val="00B07CEB"/>
    <w:rsid w:val="00B07E83"/>
    <w:rsid w:val="00B106A3"/>
    <w:rsid w:val="00B10ECB"/>
    <w:rsid w:val="00B12868"/>
    <w:rsid w:val="00B1292F"/>
    <w:rsid w:val="00B13248"/>
    <w:rsid w:val="00B1341A"/>
    <w:rsid w:val="00B140F9"/>
    <w:rsid w:val="00B14783"/>
    <w:rsid w:val="00B147E7"/>
    <w:rsid w:val="00B14B39"/>
    <w:rsid w:val="00B152B4"/>
    <w:rsid w:val="00B15B59"/>
    <w:rsid w:val="00B15F9C"/>
    <w:rsid w:val="00B160BF"/>
    <w:rsid w:val="00B16390"/>
    <w:rsid w:val="00B16E70"/>
    <w:rsid w:val="00B1757E"/>
    <w:rsid w:val="00B20278"/>
    <w:rsid w:val="00B20C34"/>
    <w:rsid w:val="00B20E2E"/>
    <w:rsid w:val="00B20F7A"/>
    <w:rsid w:val="00B212E5"/>
    <w:rsid w:val="00B21DA3"/>
    <w:rsid w:val="00B22461"/>
    <w:rsid w:val="00B228E2"/>
    <w:rsid w:val="00B22BD3"/>
    <w:rsid w:val="00B23264"/>
    <w:rsid w:val="00B237EC"/>
    <w:rsid w:val="00B23D4B"/>
    <w:rsid w:val="00B24203"/>
    <w:rsid w:val="00B2478B"/>
    <w:rsid w:val="00B24B1F"/>
    <w:rsid w:val="00B24F3A"/>
    <w:rsid w:val="00B25525"/>
    <w:rsid w:val="00B25B2A"/>
    <w:rsid w:val="00B2651E"/>
    <w:rsid w:val="00B266F9"/>
    <w:rsid w:val="00B26B93"/>
    <w:rsid w:val="00B26FF5"/>
    <w:rsid w:val="00B27C2C"/>
    <w:rsid w:val="00B27CD9"/>
    <w:rsid w:val="00B301A9"/>
    <w:rsid w:val="00B31291"/>
    <w:rsid w:val="00B31307"/>
    <w:rsid w:val="00B31AC6"/>
    <w:rsid w:val="00B320CC"/>
    <w:rsid w:val="00B3256E"/>
    <w:rsid w:val="00B3454F"/>
    <w:rsid w:val="00B34C3D"/>
    <w:rsid w:val="00B352DB"/>
    <w:rsid w:val="00B35776"/>
    <w:rsid w:val="00B3588A"/>
    <w:rsid w:val="00B35AB7"/>
    <w:rsid w:val="00B36279"/>
    <w:rsid w:val="00B36496"/>
    <w:rsid w:val="00B37490"/>
    <w:rsid w:val="00B37E3E"/>
    <w:rsid w:val="00B40573"/>
    <w:rsid w:val="00B40C06"/>
    <w:rsid w:val="00B40F33"/>
    <w:rsid w:val="00B40FAD"/>
    <w:rsid w:val="00B413ED"/>
    <w:rsid w:val="00B4178C"/>
    <w:rsid w:val="00B420CD"/>
    <w:rsid w:val="00B424AD"/>
    <w:rsid w:val="00B42651"/>
    <w:rsid w:val="00B42821"/>
    <w:rsid w:val="00B429DF"/>
    <w:rsid w:val="00B42D56"/>
    <w:rsid w:val="00B43268"/>
    <w:rsid w:val="00B43276"/>
    <w:rsid w:val="00B432F6"/>
    <w:rsid w:val="00B43309"/>
    <w:rsid w:val="00B43ADA"/>
    <w:rsid w:val="00B44473"/>
    <w:rsid w:val="00B444D1"/>
    <w:rsid w:val="00B453A2"/>
    <w:rsid w:val="00B45A3F"/>
    <w:rsid w:val="00B463B7"/>
    <w:rsid w:val="00B47232"/>
    <w:rsid w:val="00B47B6E"/>
    <w:rsid w:val="00B50D35"/>
    <w:rsid w:val="00B50DF6"/>
    <w:rsid w:val="00B50E06"/>
    <w:rsid w:val="00B52A3C"/>
    <w:rsid w:val="00B52DBE"/>
    <w:rsid w:val="00B53981"/>
    <w:rsid w:val="00B53E21"/>
    <w:rsid w:val="00B5519C"/>
    <w:rsid w:val="00B559C9"/>
    <w:rsid w:val="00B55EFE"/>
    <w:rsid w:val="00B56A1B"/>
    <w:rsid w:val="00B56BD8"/>
    <w:rsid w:val="00B57B49"/>
    <w:rsid w:val="00B57C9B"/>
    <w:rsid w:val="00B60041"/>
    <w:rsid w:val="00B60485"/>
    <w:rsid w:val="00B60829"/>
    <w:rsid w:val="00B60C39"/>
    <w:rsid w:val="00B610DA"/>
    <w:rsid w:val="00B613A9"/>
    <w:rsid w:val="00B613ED"/>
    <w:rsid w:val="00B61E18"/>
    <w:rsid w:val="00B6231D"/>
    <w:rsid w:val="00B62706"/>
    <w:rsid w:val="00B62F72"/>
    <w:rsid w:val="00B633D2"/>
    <w:rsid w:val="00B63BC3"/>
    <w:rsid w:val="00B63E27"/>
    <w:rsid w:val="00B64160"/>
    <w:rsid w:val="00B64174"/>
    <w:rsid w:val="00B64C62"/>
    <w:rsid w:val="00B65329"/>
    <w:rsid w:val="00B65D89"/>
    <w:rsid w:val="00B65DE8"/>
    <w:rsid w:val="00B6741C"/>
    <w:rsid w:val="00B7057D"/>
    <w:rsid w:val="00B70738"/>
    <w:rsid w:val="00B70800"/>
    <w:rsid w:val="00B711D6"/>
    <w:rsid w:val="00B712B2"/>
    <w:rsid w:val="00B7141E"/>
    <w:rsid w:val="00B7153E"/>
    <w:rsid w:val="00B715B6"/>
    <w:rsid w:val="00B720A0"/>
    <w:rsid w:val="00B72370"/>
    <w:rsid w:val="00B7320E"/>
    <w:rsid w:val="00B7326E"/>
    <w:rsid w:val="00B735B6"/>
    <w:rsid w:val="00B738D1"/>
    <w:rsid w:val="00B7396A"/>
    <w:rsid w:val="00B745AF"/>
    <w:rsid w:val="00B74F5F"/>
    <w:rsid w:val="00B75453"/>
    <w:rsid w:val="00B75F7B"/>
    <w:rsid w:val="00B764CE"/>
    <w:rsid w:val="00B76AF2"/>
    <w:rsid w:val="00B776F2"/>
    <w:rsid w:val="00B77D50"/>
    <w:rsid w:val="00B80419"/>
    <w:rsid w:val="00B809A3"/>
    <w:rsid w:val="00B80FFB"/>
    <w:rsid w:val="00B814EA"/>
    <w:rsid w:val="00B81BA7"/>
    <w:rsid w:val="00B81EDA"/>
    <w:rsid w:val="00B8204A"/>
    <w:rsid w:val="00B829DE"/>
    <w:rsid w:val="00B83EBA"/>
    <w:rsid w:val="00B8473D"/>
    <w:rsid w:val="00B847EA"/>
    <w:rsid w:val="00B84957"/>
    <w:rsid w:val="00B85AA7"/>
    <w:rsid w:val="00B86572"/>
    <w:rsid w:val="00B86B61"/>
    <w:rsid w:val="00B86F24"/>
    <w:rsid w:val="00B87004"/>
    <w:rsid w:val="00B878D4"/>
    <w:rsid w:val="00B90479"/>
    <w:rsid w:val="00B90691"/>
    <w:rsid w:val="00B9109C"/>
    <w:rsid w:val="00B920C2"/>
    <w:rsid w:val="00B92698"/>
    <w:rsid w:val="00B933B3"/>
    <w:rsid w:val="00B936E4"/>
    <w:rsid w:val="00B93714"/>
    <w:rsid w:val="00B93726"/>
    <w:rsid w:val="00B939FA"/>
    <w:rsid w:val="00B93AC4"/>
    <w:rsid w:val="00B94EC1"/>
    <w:rsid w:val="00B953F1"/>
    <w:rsid w:val="00B9739A"/>
    <w:rsid w:val="00B9754E"/>
    <w:rsid w:val="00B97801"/>
    <w:rsid w:val="00BA1473"/>
    <w:rsid w:val="00BA1EBF"/>
    <w:rsid w:val="00BA1F5F"/>
    <w:rsid w:val="00BA2659"/>
    <w:rsid w:val="00BA2997"/>
    <w:rsid w:val="00BA2BF7"/>
    <w:rsid w:val="00BA3E4A"/>
    <w:rsid w:val="00BA4D21"/>
    <w:rsid w:val="00BA4EFC"/>
    <w:rsid w:val="00BA4FF0"/>
    <w:rsid w:val="00BA5BA7"/>
    <w:rsid w:val="00BA6055"/>
    <w:rsid w:val="00BA6453"/>
    <w:rsid w:val="00BA6AE1"/>
    <w:rsid w:val="00BA6B35"/>
    <w:rsid w:val="00BA6C84"/>
    <w:rsid w:val="00BA6E65"/>
    <w:rsid w:val="00BA7D01"/>
    <w:rsid w:val="00BA7DDB"/>
    <w:rsid w:val="00BB0409"/>
    <w:rsid w:val="00BB0A38"/>
    <w:rsid w:val="00BB16A0"/>
    <w:rsid w:val="00BB1733"/>
    <w:rsid w:val="00BB23A0"/>
    <w:rsid w:val="00BB28E6"/>
    <w:rsid w:val="00BB344E"/>
    <w:rsid w:val="00BB37DD"/>
    <w:rsid w:val="00BB412A"/>
    <w:rsid w:val="00BB46AB"/>
    <w:rsid w:val="00BB474E"/>
    <w:rsid w:val="00BB49EA"/>
    <w:rsid w:val="00BB4A33"/>
    <w:rsid w:val="00BB5EAD"/>
    <w:rsid w:val="00BB5FA7"/>
    <w:rsid w:val="00BB6087"/>
    <w:rsid w:val="00BB660F"/>
    <w:rsid w:val="00BB67C7"/>
    <w:rsid w:val="00BB70D0"/>
    <w:rsid w:val="00BB715C"/>
    <w:rsid w:val="00BB7A15"/>
    <w:rsid w:val="00BB7AF9"/>
    <w:rsid w:val="00BC01B7"/>
    <w:rsid w:val="00BC0409"/>
    <w:rsid w:val="00BC09BB"/>
    <w:rsid w:val="00BC0E49"/>
    <w:rsid w:val="00BC15D3"/>
    <w:rsid w:val="00BC1D19"/>
    <w:rsid w:val="00BC1D8B"/>
    <w:rsid w:val="00BC2254"/>
    <w:rsid w:val="00BC299F"/>
    <w:rsid w:val="00BC392C"/>
    <w:rsid w:val="00BC42F6"/>
    <w:rsid w:val="00BC434A"/>
    <w:rsid w:val="00BC4596"/>
    <w:rsid w:val="00BC4855"/>
    <w:rsid w:val="00BC49B1"/>
    <w:rsid w:val="00BC4F06"/>
    <w:rsid w:val="00BC5526"/>
    <w:rsid w:val="00BC55DB"/>
    <w:rsid w:val="00BC5A6B"/>
    <w:rsid w:val="00BC5D7A"/>
    <w:rsid w:val="00BC6231"/>
    <w:rsid w:val="00BC62A6"/>
    <w:rsid w:val="00BC67B2"/>
    <w:rsid w:val="00BC6E1D"/>
    <w:rsid w:val="00BC72BA"/>
    <w:rsid w:val="00BC7E61"/>
    <w:rsid w:val="00BD0359"/>
    <w:rsid w:val="00BD04E8"/>
    <w:rsid w:val="00BD0E56"/>
    <w:rsid w:val="00BD0F6A"/>
    <w:rsid w:val="00BD15C3"/>
    <w:rsid w:val="00BD19F7"/>
    <w:rsid w:val="00BD2493"/>
    <w:rsid w:val="00BD2F50"/>
    <w:rsid w:val="00BD3388"/>
    <w:rsid w:val="00BD3782"/>
    <w:rsid w:val="00BD3858"/>
    <w:rsid w:val="00BD3A31"/>
    <w:rsid w:val="00BD3C87"/>
    <w:rsid w:val="00BD3DA9"/>
    <w:rsid w:val="00BD488B"/>
    <w:rsid w:val="00BD51BE"/>
    <w:rsid w:val="00BD52EF"/>
    <w:rsid w:val="00BD734A"/>
    <w:rsid w:val="00BD7A0A"/>
    <w:rsid w:val="00BE02DB"/>
    <w:rsid w:val="00BE0406"/>
    <w:rsid w:val="00BE057C"/>
    <w:rsid w:val="00BE060F"/>
    <w:rsid w:val="00BE06F5"/>
    <w:rsid w:val="00BE12C3"/>
    <w:rsid w:val="00BE2853"/>
    <w:rsid w:val="00BE4764"/>
    <w:rsid w:val="00BE49E8"/>
    <w:rsid w:val="00BE4BBB"/>
    <w:rsid w:val="00BE4E58"/>
    <w:rsid w:val="00BE574E"/>
    <w:rsid w:val="00BE5790"/>
    <w:rsid w:val="00BE6887"/>
    <w:rsid w:val="00BE6EAC"/>
    <w:rsid w:val="00BE74E6"/>
    <w:rsid w:val="00BE773A"/>
    <w:rsid w:val="00BE793F"/>
    <w:rsid w:val="00BF0A3E"/>
    <w:rsid w:val="00BF0F39"/>
    <w:rsid w:val="00BF10F5"/>
    <w:rsid w:val="00BF14BB"/>
    <w:rsid w:val="00BF1D14"/>
    <w:rsid w:val="00BF229D"/>
    <w:rsid w:val="00BF2D33"/>
    <w:rsid w:val="00BF30D2"/>
    <w:rsid w:val="00BF341C"/>
    <w:rsid w:val="00BF3626"/>
    <w:rsid w:val="00BF398A"/>
    <w:rsid w:val="00BF431C"/>
    <w:rsid w:val="00BF432A"/>
    <w:rsid w:val="00BF51A9"/>
    <w:rsid w:val="00BF533B"/>
    <w:rsid w:val="00BF600C"/>
    <w:rsid w:val="00BF7092"/>
    <w:rsid w:val="00BF7E62"/>
    <w:rsid w:val="00BF7EA0"/>
    <w:rsid w:val="00C005C0"/>
    <w:rsid w:val="00C00AC9"/>
    <w:rsid w:val="00C00EE5"/>
    <w:rsid w:val="00C019D0"/>
    <w:rsid w:val="00C0220A"/>
    <w:rsid w:val="00C028DD"/>
    <w:rsid w:val="00C02F76"/>
    <w:rsid w:val="00C03AB7"/>
    <w:rsid w:val="00C03C21"/>
    <w:rsid w:val="00C04E33"/>
    <w:rsid w:val="00C04EE5"/>
    <w:rsid w:val="00C04FE0"/>
    <w:rsid w:val="00C0546D"/>
    <w:rsid w:val="00C056FD"/>
    <w:rsid w:val="00C057C1"/>
    <w:rsid w:val="00C05B53"/>
    <w:rsid w:val="00C060DC"/>
    <w:rsid w:val="00C06984"/>
    <w:rsid w:val="00C0701D"/>
    <w:rsid w:val="00C07260"/>
    <w:rsid w:val="00C078F0"/>
    <w:rsid w:val="00C07EA8"/>
    <w:rsid w:val="00C1022C"/>
    <w:rsid w:val="00C108DB"/>
    <w:rsid w:val="00C10C87"/>
    <w:rsid w:val="00C1291D"/>
    <w:rsid w:val="00C1296A"/>
    <w:rsid w:val="00C12A8A"/>
    <w:rsid w:val="00C12C8F"/>
    <w:rsid w:val="00C12E28"/>
    <w:rsid w:val="00C12F91"/>
    <w:rsid w:val="00C13148"/>
    <w:rsid w:val="00C131C5"/>
    <w:rsid w:val="00C132DC"/>
    <w:rsid w:val="00C13441"/>
    <w:rsid w:val="00C13D88"/>
    <w:rsid w:val="00C14458"/>
    <w:rsid w:val="00C1496D"/>
    <w:rsid w:val="00C15869"/>
    <w:rsid w:val="00C158DE"/>
    <w:rsid w:val="00C15A11"/>
    <w:rsid w:val="00C15D9E"/>
    <w:rsid w:val="00C160D3"/>
    <w:rsid w:val="00C17009"/>
    <w:rsid w:val="00C17449"/>
    <w:rsid w:val="00C178F3"/>
    <w:rsid w:val="00C17BA6"/>
    <w:rsid w:val="00C17E32"/>
    <w:rsid w:val="00C205EE"/>
    <w:rsid w:val="00C20AB4"/>
    <w:rsid w:val="00C20BC5"/>
    <w:rsid w:val="00C20FCA"/>
    <w:rsid w:val="00C21E17"/>
    <w:rsid w:val="00C220DB"/>
    <w:rsid w:val="00C22616"/>
    <w:rsid w:val="00C2272E"/>
    <w:rsid w:val="00C22BD6"/>
    <w:rsid w:val="00C2323C"/>
    <w:rsid w:val="00C24B20"/>
    <w:rsid w:val="00C25A9A"/>
    <w:rsid w:val="00C26662"/>
    <w:rsid w:val="00C267BA"/>
    <w:rsid w:val="00C276D6"/>
    <w:rsid w:val="00C27DC7"/>
    <w:rsid w:val="00C301D6"/>
    <w:rsid w:val="00C303BA"/>
    <w:rsid w:val="00C304AC"/>
    <w:rsid w:val="00C3081F"/>
    <w:rsid w:val="00C31266"/>
    <w:rsid w:val="00C31324"/>
    <w:rsid w:val="00C31669"/>
    <w:rsid w:val="00C31BA9"/>
    <w:rsid w:val="00C32C97"/>
    <w:rsid w:val="00C33C54"/>
    <w:rsid w:val="00C33CDE"/>
    <w:rsid w:val="00C34D36"/>
    <w:rsid w:val="00C34E83"/>
    <w:rsid w:val="00C34F16"/>
    <w:rsid w:val="00C3519A"/>
    <w:rsid w:val="00C358AB"/>
    <w:rsid w:val="00C35920"/>
    <w:rsid w:val="00C36EDA"/>
    <w:rsid w:val="00C3778B"/>
    <w:rsid w:val="00C40069"/>
    <w:rsid w:val="00C4060A"/>
    <w:rsid w:val="00C41301"/>
    <w:rsid w:val="00C41D7A"/>
    <w:rsid w:val="00C42A0A"/>
    <w:rsid w:val="00C42D90"/>
    <w:rsid w:val="00C42E24"/>
    <w:rsid w:val="00C43587"/>
    <w:rsid w:val="00C44F22"/>
    <w:rsid w:val="00C44FBE"/>
    <w:rsid w:val="00C45333"/>
    <w:rsid w:val="00C459F5"/>
    <w:rsid w:val="00C45F0C"/>
    <w:rsid w:val="00C46132"/>
    <w:rsid w:val="00C4630D"/>
    <w:rsid w:val="00C4683E"/>
    <w:rsid w:val="00C4685B"/>
    <w:rsid w:val="00C46897"/>
    <w:rsid w:val="00C46DF5"/>
    <w:rsid w:val="00C47104"/>
    <w:rsid w:val="00C47893"/>
    <w:rsid w:val="00C4793D"/>
    <w:rsid w:val="00C47F7A"/>
    <w:rsid w:val="00C50E1E"/>
    <w:rsid w:val="00C510E3"/>
    <w:rsid w:val="00C517FE"/>
    <w:rsid w:val="00C519DF"/>
    <w:rsid w:val="00C51FC1"/>
    <w:rsid w:val="00C52089"/>
    <w:rsid w:val="00C52518"/>
    <w:rsid w:val="00C5274F"/>
    <w:rsid w:val="00C52D69"/>
    <w:rsid w:val="00C52E25"/>
    <w:rsid w:val="00C52F50"/>
    <w:rsid w:val="00C546E1"/>
    <w:rsid w:val="00C54797"/>
    <w:rsid w:val="00C54CBD"/>
    <w:rsid w:val="00C54E57"/>
    <w:rsid w:val="00C5509B"/>
    <w:rsid w:val="00C55251"/>
    <w:rsid w:val="00C55BD4"/>
    <w:rsid w:val="00C55D78"/>
    <w:rsid w:val="00C56092"/>
    <w:rsid w:val="00C564C4"/>
    <w:rsid w:val="00C5692B"/>
    <w:rsid w:val="00C56ABA"/>
    <w:rsid w:val="00C56C45"/>
    <w:rsid w:val="00C56E7A"/>
    <w:rsid w:val="00C57201"/>
    <w:rsid w:val="00C5740F"/>
    <w:rsid w:val="00C57AB9"/>
    <w:rsid w:val="00C57C14"/>
    <w:rsid w:val="00C57D70"/>
    <w:rsid w:val="00C57E79"/>
    <w:rsid w:val="00C6035C"/>
    <w:rsid w:val="00C608C8"/>
    <w:rsid w:val="00C60C32"/>
    <w:rsid w:val="00C61439"/>
    <w:rsid w:val="00C6150C"/>
    <w:rsid w:val="00C61F89"/>
    <w:rsid w:val="00C632F1"/>
    <w:rsid w:val="00C635B4"/>
    <w:rsid w:val="00C63A2E"/>
    <w:rsid w:val="00C63CA1"/>
    <w:rsid w:val="00C64363"/>
    <w:rsid w:val="00C65012"/>
    <w:rsid w:val="00C6511D"/>
    <w:rsid w:val="00C65E78"/>
    <w:rsid w:val="00C667AC"/>
    <w:rsid w:val="00C66809"/>
    <w:rsid w:val="00C675D6"/>
    <w:rsid w:val="00C67921"/>
    <w:rsid w:val="00C67AB4"/>
    <w:rsid w:val="00C70183"/>
    <w:rsid w:val="00C70F49"/>
    <w:rsid w:val="00C7192A"/>
    <w:rsid w:val="00C71B43"/>
    <w:rsid w:val="00C71E0B"/>
    <w:rsid w:val="00C72136"/>
    <w:rsid w:val="00C72672"/>
    <w:rsid w:val="00C73CB9"/>
    <w:rsid w:val="00C741E3"/>
    <w:rsid w:val="00C75C5E"/>
    <w:rsid w:val="00C75EAA"/>
    <w:rsid w:val="00C75F0F"/>
    <w:rsid w:val="00C76335"/>
    <w:rsid w:val="00C76C2C"/>
    <w:rsid w:val="00C802D4"/>
    <w:rsid w:val="00C809CF"/>
    <w:rsid w:val="00C8278E"/>
    <w:rsid w:val="00C82B6F"/>
    <w:rsid w:val="00C8384D"/>
    <w:rsid w:val="00C83DA5"/>
    <w:rsid w:val="00C84ADB"/>
    <w:rsid w:val="00C84FE6"/>
    <w:rsid w:val="00C8512E"/>
    <w:rsid w:val="00C85572"/>
    <w:rsid w:val="00C85905"/>
    <w:rsid w:val="00C86133"/>
    <w:rsid w:val="00C8618C"/>
    <w:rsid w:val="00C86CF3"/>
    <w:rsid w:val="00C86FDD"/>
    <w:rsid w:val="00C877FE"/>
    <w:rsid w:val="00C87A41"/>
    <w:rsid w:val="00C87BB4"/>
    <w:rsid w:val="00C90194"/>
    <w:rsid w:val="00C9030C"/>
    <w:rsid w:val="00C90F28"/>
    <w:rsid w:val="00C917F3"/>
    <w:rsid w:val="00C9187E"/>
    <w:rsid w:val="00C91B49"/>
    <w:rsid w:val="00C92838"/>
    <w:rsid w:val="00C929BB"/>
    <w:rsid w:val="00C92B3A"/>
    <w:rsid w:val="00C92B52"/>
    <w:rsid w:val="00C93A78"/>
    <w:rsid w:val="00C93AE2"/>
    <w:rsid w:val="00C93E38"/>
    <w:rsid w:val="00C94046"/>
    <w:rsid w:val="00C94403"/>
    <w:rsid w:val="00C94643"/>
    <w:rsid w:val="00C946A7"/>
    <w:rsid w:val="00C949FB"/>
    <w:rsid w:val="00C94A71"/>
    <w:rsid w:val="00C951F5"/>
    <w:rsid w:val="00C95331"/>
    <w:rsid w:val="00C95573"/>
    <w:rsid w:val="00C95842"/>
    <w:rsid w:val="00C958F6"/>
    <w:rsid w:val="00C95DD2"/>
    <w:rsid w:val="00C95EBD"/>
    <w:rsid w:val="00C9652F"/>
    <w:rsid w:val="00C972C2"/>
    <w:rsid w:val="00CA0E62"/>
    <w:rsid w:val="00CA1986"/>
    <w:rsid w:val="00CA1DB3"/>
    <w:rsid w:val="00CA224E"/>
    <w:rsid w:val="00CA2376"/>
    <w:rsid w:val="00CA251C"/>
    <w:rsid w:val="00CA2F12"/>
    <w:rsid w:val="00CA2F75"/>
    <w:rsid w:val="00CA319E"/>
    <w:rsid w:val="00CA4656"/>
    <w:rsid w:val="00CA50A9"/>
    <w:rsid w:val="00CA5C66"/>
    <w:rsid w:val="00CA60D4"/>
    <w:rsid w:val="00CA642A"/>
    <w:rsid w:val="00CA66F9"/>
    <w:rsid w:val="00CA73F1"/>
    <w:rsid w:val="00CA7D78"/>
    <w:rsid w:val="00CB007E"/>
    <w:rsid w:val="00CB06DB"/>
    <w:rsid w:val="00CB1435"/>
    <w:rsid w:val="00CB25BD"/>
    <w:rsid w:val="00CB3A00"/>
    <w:rsid w:val="00CB3BBC"/>
    <w:rsid w:val="00CB3C2F"/>
    <w:rsid w:val="00CB4308"/>
    <w:rsid w:val="00CB448B"/>
    <w:rsid w:val="00CB4C45"/>
    <w:rsid w:val="00CB4ED7"/>
    <w:rsid w:val="00CB54AD"/>
    <w:rsid w:val="00CB566D"/>
    <w:rsid w:val="00CB62DD"/>
    <w:rsid w:val="00CB6481"/>
    <w:rsid w:val="00CB66B8"/>
    <w:rsid w:val="00CB698B"/>
    <w:rsid w:val="00CB7346"/>
    <w:rsid w:val="00CB7907"/>
    <w:rsid w:val="00CB7E1B"/>
    <w:rsid w:val="00CB7EF8"/>
    <w:rsid w:val="00CC0464"/>
    <w:rsid w:val="00CC0BB4"/>
    <w:rsid w:val="00CC15D4"/>
    <w:rsid w:val="00CC1A42"/>
    <w:rsid w:val="00CC1F65"/>
    <w:rsid w:val="00CC2346"/>
    <w:rsid w:val="00CC2D34"/>
    <w:rsid w:val="00CC33B6"/>
    <w:rsid w:val="00CC4260"/>
    <w:rsid w:val="00CC59B9"/>
    <w:rsid w:val="00CC620A"/>
    <w:rsid w:val="00CC6C33"/>
    <w:rsid w:val="00CC6F74"/>
    <w:rsid w:val="00CC70CD"/>
    <w:rsid w:val="00CC7584"/>
    <w:rsid w:val="00CD0FA9"/>
    <w:rsid w:val="00CD1A73"/>
    <w:rsid w:val="00CD25F1"/>
    <w:rsid w:val="00CD3A3E"/>
    <w:rsid w:val="00CD589A"/>
    <w:rsid w:val="00CD62D3"/>
    <w:rsid w:val="00CD6F37"/>
    <w:rsid w:val="00CD7442"/>
    <w:rsid w:val="00CE033A"/>
    <w:rsid w:val="00CE095A"/>
    <w:rsid w:val="00CE1669"/>
    <w:rsid w:val="00CE1CFE"/>
    <w:rsid w:val="00CE2A49"/>
    <w:rsid w:val="00CE2B5E"/>
    <w:rsid w:val="00CE3A44"/>
    <w:rsid w:val="00CE404A"/>
    <w:rsid w:val="00CE40EB"/>
    <w:rsid w:val="00CE61E1"/>
    <w:rsid w:val="00CE649C"/>
    <w:rsid w:val="00CE64EF"/>
    <w:rsid w:val="00CE6725"/>
    <w:rsid w:val="00CE68E1"/>
    <w:rsid w:val="00CE6E74"/>
    <w:rsid w:val="00CE7567"/>
    <w:rsid w:val="00CE7711"/>
    <w:rsid w:val="00CE78E2"/>
    <w:rsid w:val="00CE7961"/>
    <w:rsid w:val="00CE7CDC"/>
    <w:rsid w:val="00CE7FF5"/>
    <w:rsid w:val="00CF0234"/>
    <w:rsid w:val="00CF12A9"/>
    <w:rsid w:val="00CF1A62"/>
    <w:rsid w:val="00CF1F2F"/>
    <w:rsid w:val="00CF22D3"/>
    <w:rsid w:val="00CF28F6"/>
    <w:rsid w:val="00CF29B8"/>
    <w:rsid w:val="00CF29EE"/>
    <w:rsid w:val="00CF336F"/>
    <w:rsid w:val="00CF37E7"/>
    <w:rsid w:val="00CF3B4C"/>
    <w:rsid w:val="00CF3D11"/>
    <w:rsid w:val="00CF3F9F"/>
    <w:rsid w:val="00CF4051"/>
    <w:rsid w:val="00CF42B9"/>
    <w:rsid w:val="00CF44E8"/>
    <w:rsid w:val="00CF4A6E"/>
    <w:rsid w:val="00CF4C8F"/>
    <w:rsid w:val="00CF66B8"/>
    <w:rsid w:val="00CF6765"/>
    <w:rsid w:val="00CF6981"/>
    <w:rsid w:val="00CF6D9D"/>
    <w:rsid w:val="00CF727A"/>
    <w:rsid w:val="00CF7877"/>
    <w:rsid w:val="00CF7A96"/>
    <w:rsid w:val="00D00190"/>
    <w:rsid w:val="00D01733"/>
    <w:rsid w:val="00D01E84"/>
    <w:rsid w:val="00D0207A"/>
    <w:rsid w:val="00D02819"/>
    <w:rsid w:val="00D03541"/>
    <w:rsid w:val="00D040A2"/>
    <w:rsid w:val="00D04297"/>
    <w:rsid w:val="00D0447C"/>
    <w:rsid w:val="00D055AC"/>
    <w:rsid w:val="00D05729"/>
    <w:rsid w:val="00D05914"/>
    <w:rsid w:val="00D059B8"/>
    <w:rsid w:val="00D05C81"/>
    <w:rsid w:val="00D05F21"/>
    <w:rsid w:val="00D061C7"/>
    <w:rsid w:val="00D06270"/>
    <w:rsid w:val="00D064E5"/>
    <w:rsid w:val="00D07341"/>
    <w:rsid w:val="00D07D58"/>
    <w:rsid w:val="00D07E21"/>
    <w:rsid w:val="00D1075F"/>
    <w:rsid w:val="00D1140D"/>
    <w:rsid w:val="00D11CC9"/>
    <w:rsid w:val="00D11D2B"/>
    <w:rsid w:val="00D11FDA"/>
    <w:rsid w:val="00D12541"/>
    <w:rsid w:val="00D1261C"/>
    <w:rsid w:val="00D12945"/>
    <w:rsid w:val="00D12FA4"/>
    <w:rsid w:val="00D12FAB"/>
    <w:rsid w:val="00D13FF6"/>
    <w:rsid w:val="00D1410C"/>
    <w:rsid w:val="00D14188"/>
    <w:rsid w:val="00D144CA"/>
    <w:rsid w:val="00D14652"/>
    <w:rsid w:val="00D14CD3"/>
    <w:rsid w:val="00D151FD"/>
    <w:rsid w:val="00D166FB"/>
    <w:rsid w:val="00D16A9B"/>
    <w:rsid w:val="00D170A9"/>
    <w:rsid w:val="00D17123"/>
    <w:rsid w:val="00D172AA"/>
    <w:rsid w:val="00D17C47"/>
    <w:rsid w:val="00D2008A"/>
    <w:rsid w:val="00D20964"/>
    <w:rsid w:val="00D220AD"/>
    <w:rsid w:val="00D22217"/>
    <w:rsid w:val="00D2226B"/>
    <w:rsid w:val="00D22B3F"/>
    <w:rsid w:val="00D2427B"/>
    <w:rsid w:val="00D24DED"/>
    <w:rsid w:val="00D255B9"/>
    <w:rsid w:val="00D25724"/>
    <w:rsid w:val="00D25B9F"/>
    <w:rsid w:val="00D25E9F"/>
    <w:rsid w:val="00D302E1"/>
    <w:rsid w:val="00D307E3"/>
    <w:rsid w:val="00D30BD9"/>
    <w:rsid w:val="00D30C4B"/>
    <w:rsid w:val="00D31474"/>
    <w:rsid w:val="00D31526"/>
    <w:rsid w:val="00D3175B"/>
    <w:rsid w:val="00D324AE"/>
    <w:rsid w:val="00D32B47"/>
    <w:rsid w:val="00D32D31"/>
    <w:rsid w:val="00D32FB7"/>
    <w:rsid w:val="00D3304D"/>
    <w:rsid w:val="00D3308C"/>
    <w:rsid w:val="00D342BB"/>
    <w:rsid w:val="00D343FA"/>
    <w:rsid w:val="00D343FC"/>
    <w:rsid w:val="00D3490C"/>
    <w:rsid w:val="00D35037"/>
    <w:rsid w:val="00D3509D"/>
    <w:rsid w:val="00D35264"/>
    <w:rsid w:val="00D35523"/>
    <w:rsid w:val="00D35F45"/>
    <w:rsid w:val="00D360ED"/>
    <w:rsid w:val="00D361C6"/>
    <w:rsid w:val="00D36A3A"/>
    <w:rsid w:val="00D36F8D"/>
    <w:rsid w:val="00D37036"/>
    <w:rsid w:val="00D37430"/>
    <w:rsid w:val="00D37937"/>
    <w:rsid w:val="00D37B3A"/>
    <w:rsid w:val="00D37FD3"/>
    <w:rsid w:val="00D40916"/>
    <w:rsid w:val="00D410FF"/>
    <w:rsid w:val="00D41576"/>
    <w:rsid w:val="00D41C4F"/>
    <w:rsid w:val="00D4204B"/>
    <w:rsid w:val="00D4273F"/>
    <w:rsid w:val="00D432E4"/>
    <w:rsid w:val="00D433BB"/>
    <w:rsid w:val="00D436B9"/>
    <w:rsid w:val="00D43955"/>
    <w:rsid w:val="00D44036"/>
    <w:rsid w:val="00D44435"/>
    <w:rsid w:val="00D445C1"/>
    <w:rsid w:val="00D4467E"/>
    <w:rsid w:val="00D448C5"/>
    <w:rsid w:val="00D448FF"/>
    <w:rsid w:val="00D44917"/>
    <w:rsid w:val="00D45912"/>
    <w:rsid w:val="00D508FB"/>
    <w:rsid w:val="00D514F0"/>
    <w:rsid w:val="00D515D6"/>
    <w:rsid w:val="00D51B9F"/>
    <w:rsid w:val="00D51E36"/>
    <w:rsid w:val="00D52330"/>
    <w:rsid w:val="00D52DF3"/>
    <w:rsid w:val="00D54760"/>
    <w:rsid w:val="00D54782"/>
    <w:rsid w:val="00D55335"/>
    <w:rsid w:val="00D55D16"/>
    <w:rsid w:val="00D56226"/>
    <w:rsid w:val="00D567FC"/>
    <w:rsid w:val="00D56855"/>
    <w:rsid w:val="00D5756B"/>
    <w:rsid w:val="00D578ED"/>
    <w:rsid w:val="00D60172"/>
    <w:rsid w:val="00D602BF"/>
    <w:rsid w:val="00D60868"/>
    <w:rsid w:val="00D608F3"/>
    <w:rsid w:val="00D61EFC"/>
    <w:rsid w:val="00D6344B"/>
    <w:rsid w:val="00D6353D"/>
    <w:rsid w:val="00D63863"/>
    <w:rsid w:val="00D6471C"/>
    <w:rsid w:val="00D64DE3"/>
    <w:rsid w:val="00D652CA"/>
    <w:rsid w:val="00D667D9"/>
    <w:rsid w:val="00D671DD"/>
    <w:rsid w:val="00D70D0A"/>
    <w:rsid w:val="00D722E4"/>
    <w:rsid w:val="00D72A6E"/>
    <w:rsid w:val="00D732EB"/>
    <w:rsid w:val="00D73CE8"/>
    <w:rsid w:val="00D73E3B"/>
    <w:rsid w:val="00D74827"/>
    <w:rsid w:val="00D74C37"/>
    <w:rsid w:val="00D75893"/>
    <w:rsid w:val="00D7602B"/>
    <w:rsid w:val="00D76490"/>
    <w:rsid w:val="00D76D63"/>
    <w:rsid w:val="00D76FD2"/>
    <w:rsid w:val="00D81A16"/>
    <w:rsid w:val="00D82636"/>
    <w:rsid w:val="00D82920"/>
    <w:rsid w:val="00D82996"/>
    <w:rsid w:val="00D82AF5"/>
    <w:rsid w:val="00D8371F"/>
    <w:rsid w:val="00D83A2F"/>
    <w:rsid w:val="00D8407A"/>
    <w:rsid w:val="00D84BE1"/>
    <w:rsid w:val="00D851D0"/>
    <w:rsid w:val="00D856EE"/>
    <w:rsid w:val="00D862D4"/>
    <w:rsid w:val="00D8681B"/>
    <w:rsid w:val="00D86CEC"/>
    <w:rsid w:val="00D86EDE"/>
    <w:rsid w:val="00D86FA2"/>
    <w:rsid w:val="00D87CE1"/>
    <w:rsid w:val="00D90351"/>
    <w:rsid w:val="00D904D8"/>
    <w:rsid w:val="00D912A3"/>
    <w:rsid w:val="00D91A64"/>
    <w:rsid w:val="00D92AE1"/>
    <w:rsid w:val="00D92C4F"/>
    <w:rsid w:val="00D9331A"/>
    <w:rsid w:val="00D93744"/>
    <w:rsid w:val="00D93B0B"/>
    <w:rsid w:val="00D93E3D"/>
    <w:rsid w:val="00D94461"/>
    <w:rsid w:val="00D9475B"/>
    <w:rsid w:val="00D94A5D"/>
    <w:rsid w:val="00D94D33"/>
    <w:rsid w:val="00D94D89"/>
    <w:rsid w:val="00D95067"/>
    <w:rsid w:val="00D95541"/>
    <w:rsid w:val="00D95858"/>
    <w:rsid w:val="00D95A38"/>
    <w:rsid w:val="00D95BE7"/>
    <w:rsid w:val="00D9621A"/>
    <w:rsid w:val="00D96806"/>
    <w:rsid w:val="00D9682C"/>
    <w:rsid w:val="00D96E90"/>
    <w:rsid w:val="00D97663"/>
    <w:rsid w:val="00DA05A5"/>
    <w:rsid w:val="00DA0F36"/>
    <w:rsid w:val="00DA0FF3"/>
    <w:rsid w:val="00DA14FA"/>
    <w:rsid w:val="00DA184C"/>
    <w:rsid w:val="00DA188E"/>
    <w:rsid w:val="00DA2072"/>
    <w:rsid w:val="00DA2754"/>
    <w:rsid w:val="00DA29CF"/>
    <w:rsid w:val="00DA2FF2"/>
    <w:rsid w:val="00DA3044"/>
    <w:rsid w:val="00DA33F8"/>
    <w:rsid w:val="00DA35A0"/>
    <w:rsid w:val="00DA3FF3"/>
    <w:rsid w:val="00DA4D85"/>
    <w:rsid w:val="00DA4EDF"/>
    <w:rsid w:val="00DA5A03"/>
    <w:rsid w:val="00DA6909"/>
    <w:rsid w:val="00DA7A9D"/>
    <w:rsid w:val="00DA7B4A"/>
    <w:rsid w:val="00DB029E"/>
    <w:rsid w:val="00DB039A"/>
    <w:rsid w:val="00DB07C4"/>
    <w:rsid w:val="00DB08E3"/>
    <w:rsid w:val="00DB19E1"/>
    <w:rsid w:val="00DB1B0F"/>
    <w:rsid w:val="00DB25D1"/>
    <w:rsid w:val="00DB2FC0"/>
    <w:rsid w:val="00DB3440"/>
    <w:rsid w:val="00DB37C9"/>
    <w:rsid w:val="00DB383A"/>
    <w:rsid w:val="00DB38E9"/>
    <w:rsid w:val="00DB42DF"/>
    <w:rsid w:val="00DB530B"/>
    <w:rsid w:val="00DB550B"/>
    <w:rsid w:val="00DB58E9"/>
    <w:rsid w:val="00DB5A87"/>
    <w:rsid w:val="00DB6B16"/>
    <w:rsid w:val="00DB72A6"/>
    <w:rsid w:val="00DB7AA9"/>
    <w:rsid w:val="00DC00D2"/>
    <w:rsid w:val="00DC0888"/>
    <w:rsid w:val="00DC0AD9"/>
    <w:rsid w:val="00DC0B4A"/>
    <w:rsid w:val="00DC177F"/>
    <w:rsid w:val="00DC1DD6"/>
    <w:rsid w:val="00DC1F0B"/>
    <w:rsid w:val="00DC1F42"/>
    <w:rsid w:val="00DC2155"/>
    <w:rsid w:val="00DC2771"/>
    <w:rsid w:val="00DC3AEF"/>
    <w:rsid w:val="00DC4811"/>
    <w:rsid w:val="00DC4A69"/>
    <w:rsid w:val="00DC59F4"/>
    <w:rsid w:val="00DC5D87"/>
    <w:rsid w:val="00DC5E12"/>
    <w:rsid w:val="00DC5F2E"/>
    <w:rsid w:val="00DC615D"/>
    <w:rsid w:val="00DC6BCB"/>
    <w:rsid w:val="00DC73E5"/>
    <w:rsid w:val="00DC79C4"/>
    <w:rsid w:val="00DD0455"/>
    <w:rsid w:val="00DD06EC"/>
    <w:rsid w:val="00DD0972"/>
    <w:rsid w:val="00DD0A57"/>
    <w:rsid w:val="00DD0CAA"/>
    <w:rsid w:val="00DD119F"/>
    <w:rsid w:val="00DD1BAA"/>
    <w:rsid w:val="00DD213A"/>
    <w:rsid w:val="00DD2153"/>
    <w:rsid w:val="00DD2A61"/>
    <w:rsid w:val="00DD3952"/>
    <w:rsid w:val="00DD3A7B"/>
    <w:rsid w:val="00DD4789"/>
    <w:rsid w:val="00DD49D4"/>
    <w:rsid w:val="00DD50A0"/>
    <w:rsid w:val="00DD5266"/>
    <w:rsid w:val="00DD55DE"/>
    <w:rsid w:val="00DD5E79"/>
    <w:rsid w:val="00DD5F30"/>
    <w:rsid w:val="00DD6D5D"/>
    <w:rsid w:val="00DD6D73"/>
    <w:rsid w:val="00DD709E"/>
    <w:rsid w:val="00DD7570"/>
    <w:rsid w:val="00DD7BA5"/>
    <w:rsid w:val="00DD7CCD"/>
    <w:rsid w:val="00DD7DF0"/>
    <w:rsid w:val="00DD7DF7"/>
    <w:rsid w:val="00DE07F7"/>
    <w:rsid w:val="00DE1C8D"/>
    <w:rsid w:val="00DE1DC3"/>
    <w:rsid w:val="00DE222D"/>
    <w:rsid w:val="00DE2B60"/>
    <w:rsid w:val="00DE2CCF"/>
    <w:rsid w:val="00DE2F99"/>
    <w:rsid w:val="00DE2FEE"/>
    <w:rsid w:val="00DE425A"/>
    <w:rsid w:val="00DE4E65"/>
    <w:rsid w:val="00DE53F6"/>
    <w:rsid w:val="00DE5CAE"/>
    <w:rsid w:val="00DE60AC"/>
    <w:rsid w:val="00DE62AC"/>
    <w:rsid w:val="00DE63FE"/>
    <w:rsid w:val="00DE71D8"/>
    <w:rsid w:val="00DE7351"/>
    <w:rsid w:val="00DE7AAC"/>
    <w:rsid w:val="00DF0258"/>
    <w:rsid w:val="00DF092E"/>
    <w:rsid w:val="00DF0B21"/>
    <w:rsid w:val="00DF0D97"/>
    <w:rsid w:val="00DF12C8"/>
    <w:rsid w:val="00DF1376"/>
    <w:rsid w:val="00DF160D"/>
    <w:rsid w:val="00DF1C1D"/>
    <w:rsid w:val="00DF2357"/>
    <w:rsid w:val="00DF23A0"/>
    <w:rsid w:val="00DF2828"/>
    <w:rsid w:val="00DF28EA"/>
    <w:rsid w:val="00DF3045"/>
    <w:rsid w:val="00DF4C3F"/>
    <w:rsid w:val="00DF55B3"/>
    <w:rsid w:val="00DF5CBB"/>
    <w:rsid w:val="00DF6778"/>
    <w:rsid w:val="00DF69A5"/>
    <w:rsid w:val="00DF6C93"/>
    <w:rsid w:val="00DF7384"/>
    <w:rsid w:val="00DF765B"/>
    <w:rsid w:val="00DF7B27"/>
    <w:rsid w:val="00E00A3D"/>
    <w:rsid w:val="00E013B4"/>
    <w:rsid w:val="00E01B03"/>
    <w:rsid w:val="00E025FF"/>
    <w:rsid w:val="00E030E7"/>
    <w:rsid w:val="00E03194"/>
    <w:rsid w:val="00E0338D"/>
    <w:rsid w:val="00E037FB"/>
    <w:rsid w:val="00E039BB"/>
    <w:rsid w:val="00E04356"/>
    <w:rsid w:val="00E04519"/>
    <w:rsid w:val="00E04989"/>
    <w:rsid w:val="00E04AF3"/>
    <w:rsid w:val="00E04BC0"/>
    <w:rsid w:val="00E05738"/>
    <w:rsid w:val="00E058EB"/>
    <w:rsid w:val="00E060B2"/>
    <w:rsid w:val="00E0645F"/>
    <w:rsid w:val="00E0656A"/>
    <w:rsid w:val="00E06CB9"/>
    <w:rsid w:val="00E06D07"/>
    <w:rsid w:val="00E06EFC"/>
    <w:rsid w:val="00E0709E"/>
    <w:rsid w:val="00E07853"/>
    <w:rsid w:val="00E07978"/>
    <w:rsid w:val="00E1066F"/>
    <w:rsid w:val="00E10719"/>
    <w:rsid w:val="00E115FC"/>
    <w:rsid w:val="00E11783"/>
    <w:rsid w:val="00E12735"/>
    <w:rsid w:val="00E13BBE"/>
    <w:rsid w:val="00E13BD1"/>
    <w:rsid w:val="00E13F74"/>
    <w:rsid w:val="00E13F83"/>
    <w:rsid w:val="00E1449A"/>
    <w:rsid w:val="00E148A4"/>
    <w:rsid w:val="00E14967"/>
    <w:rsid w:val="00E14ABA"/>
    <w:rsid w:val="00E14C9C"/>
    <w:rsid w:val="00E152D5"/>
    <w:rsid w:val="00E17087"/>
    <w:rsid w:val="00E17CBD"/>
    <w:rsid w:val="00E17D8C"/>
    <w:rsid w:val="00E20C25"/>
    <w:rsid w:val="00E20FA5"/>
    <w:rsid w:val="00E2111E"/>
    <w:rsid w:val="00E2124A"/>
    <w:rsid w:val="00E21B33"/>
    <w:rsid w:val="00E21DFA"/>
    <w:rsid w:val="00E228BC"/>
    <w:rsid w:val="00E22928"/>
    <w:rsid w:val="00E2321C"/>
    <w:rsid w:val="00E234A8"/>
    <w:rsid w:val="00E23534"/>
    <w:rsid w:val="00E2385C"/>
    <w:rsid w:val="00E242C1"/>
    <w:rsid w:val="00E24335"/>
    <w:rsid w:val="00E244E1"/>
    <w:rsid w:val="00E2483F"/>
    <w:rsid w:val="00E25263"/>
    <w:rsid w:val="00E25923"/>
    <w:rsid w:val="00E25DDF"/>
    <w:rsid w:val="00E25F47"/>
    <w:rsid w:val="00E2689D"/>
    <w:rsid w:val="00E27394"/>
    <w:rsid w:val="00E30F7D"/>
    <w:rsid w:val="00E3147A"/>
    <w:rsid w:val="00E31B9A"/>
    <w:rsid w:val="00E32660"/>
    <w:rsid w:val="00E33718"/>
    <w:rsid w:val="00E33763"/>
    <w:rsid w:val="00E33AA0"/>
    <w:rsid w:val="00E33B85"/>
    <w:rsid w:val="00E341BA"/>
    <w:rsid w:val="00E3425D"/>
    <w:rsid w:val="00E34555"/>
    <w:rsid w:val="00E35E25"/>
    <w:rsid w:val="00E36010"/>
    <w:rsid w:val="00E36F5F"/>
    <w:rsid w:val="00E373A7"/>
    <w:rsid w:val="00E40B5C"/>
    <w:rsid w:val="00E40BB9"/>
    <w:rsid w:val="00E40EBD"/>
    <w:rsid w:val="00E41BB7"/>
    <w:rsid w:val="00E42B41"/>
    <w:rsid w:val="00E4337C"/>
    <w:rsid w:val="00E433BF"/>
    <w:rsid w:val="00E434D6"/>
    <w:rsid w:val="00E4356F"/>
    <w:rsid w:val="00E4399C"/>
    <w:rsid w:val="00E43A5D"/>
    <w:rsid w:val="00E43FC2"/>
    <w:rsid w:val="00E4409E"/>
    <w:rsid w:val="00E4456C"/>
    <w:rsid w:val="00E45DBD"/>
    <w:rsid w:val="00E4647F"/>
    <w:rsid w:val="00E46979"/>
    <w:rsid w:val="00E46BFC"/>
    <w:rsid w:val="00E46EF0"/>
    <w:rsid w:val="00E46FA1"/>
    <w:rsid w:val="00E477F5"/>
    <w:rsid w:val="00E47F07"/>
    <w:rsid w:val="00E50398"/>
    <w:rsid w:val="00E50409"/>
    <w:rsid w:val="00E50658"/>
    <w:rsid w:val="00E507AE"/>
    <w:rsid w:val="00E50B5B"/>
    <w:rsid w:val="00E50D00"/>
    <w:rsid w:val="00E50D19"/>
    <w:rsid w:val="00E510F5"/>
    <w:rsid w:val="00E51A5E"/>
    <w:rsid w:val="00E51A64"/>
    <w:rsid w:val="00E52052"/>
    <w:rsid w:val="00E523F0"/>
    <w:rsid w:val="00E5250A"/>
    <w:rsid w:val="00E52693"/>
    <w:rsid w:val="00E53598"/>
    <w:rsid w:val="00E535DB"/>
    <w:rsid w:val="00E53BFA"/>
    <w:rsid w:val="00E53D83"/>
    <w:rsid w:val="00E54097"/>
    <w:rsid w:val="00E55209"/>
    <w:rsid w:val="00E553FA"/>
    <w:rsid w:val="00E55628"/>
    <w:rsid w:val="00E5586C"/>
    <w:rsid w:val="00E5603B"/>
    <w:rsid w:val="00E566DB"/>
    <w:rsid w:val="00E56AAE"/>
    <w:rsid w:val="00E56AC0"/>
    <w:rsid w:val="00E56BFF"/>
    <w:rsid w:val="00E56E2C"/>
    <w:rsid w:val="00E5713A"/>
    <w:rsid w:val="00E5729C"/>
    <w:rsid w:val="00E57C6B"/>
    <w:rsid w:val="00E60CD0"/>
    <w:rsid w:val="00E6174C"/>
    <w:rsid w:val="00E61AF3"/>
    <w:rsid w:val="00E61CDE"/>
    <w:rsid w:val="00E63D4E"/>
    <w:rsid w:val="00E6437C"/>
    <w:rsid w:val="00E643B4"/>
    <w:rsid w:val="00E64478"/>
    <w:rsid w:val="00E64631"/>
    <w:rsid w:val="00E6480C"/>
    <w:rsid w:val="00E6561A"/>
    <w:rsid w:val="00E65BB8"/>
    <w:rsid w:val="00E669BD"/>
    <w:rsid w:val="00E66B74"/>
    <w:rsid w:val="00E66CDA"/>
    <w:rsid w:val="00E675B7"/>
    <w:rsid w:val="00E677DF"/>
    <w:rsid w:val="00E704B6"/>
    <w:rsid w:val="00E7091F"/>
    <w:rsid w:val="00E71533"/>
    <w:rsid w:val="00E71543"/>
    <w:rsid w:val="00E72521"/>
    <w:rsid w:val="00E726A7"/>
    <w:rsid w:val="00E7341B"/>
    <w:rsid w:val="00E735BF"/>
    <w:rsid w:val="00E73984"/>
    <w:rsid w:val="00E73A73"/>
    <w:rsid w:val="00E73B3D"/>
    <w:rsid w:val="00E7517E"/>
    <w:rsid w:val="00E762B8"/>
    <w:rsid w:val="00E764E9"/>
    <w:rsid w:val="00E769A1"/>
    <w:rsid w:val="00E76B7C"/>
    <w:rsid w:val="00E77D34"/>
    <w:rsid w:val="00E80B91"/>
    <w:rsid w:val="00E80C5B"/>
    <w:rsid w:val="00E80E79"/>
    <w:rsid w:val="00E80F06"/>
    <w:rsid w:val="00E817FC"/>
    <w:rsid w:val="00E81891"/>
    <w:rsid w:val="00E82076"/>
    <w:rsid w:val="00E82490"/>
    <w:rsid w:val="00E82B78"/>
    <w:rsid w:val="00E83250"/>
    <w:rsid w:val="00E834E0"/>
    <w:rsid w:val="00E8414F"/>
    <w:rsid w:val="00E84D2E"/>
    <w:rsid w:val="00E84E10"/>
    <w:rsid w:val="00E85775"/>
    <w:rsid w:val="00E85EF9"/>
    <w:rsid w:val="00E864DC"/>
    <w:rsid w:val="00E87F56"/>
    <w:rsid w:val="00E902CD"/>
    <w:rsid w:val="00E904B1"/>
    <w:rsid w:val="00E9107F"/>
    <w:rsid w:val="00E915A2"/>
    <w:rsid w:val="00E92B52"/>
    <w:rsid w:val="00E93C62"/>
    <w:rsid w:val="00E93CF2"/>
    <w:rsid w:val="00E9424B"/>
    <w:rsid w:val="00E9468A"/>
    <w:rsid w:val="00E95278"/>
    <w:rsid w:val="00E961B1"/>
    <w:rsid w:val="00E9700D"/>
    <w:rsid w:val="00E97E6B"/>
    <w:rsid w:val="00EA0338"/>
    <w:rsid w:val="00EA0939"/>
    <w:rsid w:val="00EA25E9"/>
    <w:rsid w:val="00EA3354"/>
    <w:rsid w:val="00EA39A0"/>
    <w:rsid w:val="00EA43BD"/>
    <w:rsid w:val="00EA4405"/>
    <w:rsid w:val="00EA47CE"/>
    <w:rsid w:val="00EA51F6"/>
    <w:rsid w:val="00EA564B"/>
    <w:rsid w:val="00EA5D59"/>
    <w:rsid w:val="00EA5EAB"/>
    <w:rsid w:val="00EA607B"/>
    <w:rsid w:val="00EA6463"/>
    <w:rsid w:val="00EA657D"/>
    <w:rsid w:val="00EA6664"/>
    <w:rsid w:val="00EA6701"/>
    <w:rsid w:val="00EA6F22"/>
    <w:rsid w:val="00EB0214"/>
    <w:rsid w:val="00EB0723"/>
    <w:rsid w:val="00EB162D"/>
    <w:rsid w:val="00EB166F"/>
    <w:rsid w:val="00EB186D"/>
    <w:rsid w:val="00EB1BE2"/>
    <w:rsid w:val="00EB2432"/>
    <w:rsid w:val="00EB2D78"/>
    <w:rsid w:val="00EB338D"/>
    <w:rsid w:val="00EB3613"/>
    <w:rsid w:val="00EB36AA"/>
    <w:rsid w:val="00EB3853"/>
    <w:rsid w:val="00EB3A3B"/>
    <w:rsid w:val="00EB3B39"/>
    <w:rsid w:val="00EB3DEB"/>
    <w:rsid w:val="00EB45C6"/>
    <w:rsid w:val="00EB48CF"/>
    <w:rsid w:val="00EB4F30"/>
    <w:rsid w:val="00EB568F"/>
    <w:rsid w:val="00EB5F1D"/>
    <w:rsid w:val="00EB69C4"/>
    <w:rsid w:val="00EB6BFC"/>
    <w:rsid w:val="00EB6CCE"/>
    <w:rsid w:val="00EB702A"/>
    <w:rsid w:val="00EB7DB2"/>
    <w:rsid w:val="00EB7EB9"/>
    <w:rsid w:val="00EB7F8B"/>
    <w:rsid w:val="00EC0402"/>
    <w:rsid w:val="00EC078B"/>
    <w:rsid w:val="00EC07A4"/>
    <w:rsid w:val="00EC0871"/>
    <w:rsid w:val="00EC187E"/>
    <w:rsid w:val="00EC19E0"/>
    <w:rsid w:val="00EC1AC7"/>
    <w:rsid w:val="00EC1EC9"/>
    <w:rsid w:val="00EC1FEA"/>
    <w:rsid w:val="00EC210A"/>
    <w:rsid w:val="00EC2632"/>
    <w:rsid w:val="00EC2907"/>
    <w:rsid w:val="00EC2D4B"/>
    <w:rsid w:val="00EC2F4C"/>
    <w:rsid w:val="00EC35B0"/>
    <w:rsid w:val="00EC4311"/>
    <w:rsid w:val="00EC436A"/>
    <w:rsid w:val="00EC4537"/>
    <w:rsid w:val="00EC4582"/>
    <w:rsid w:val="00EC5433"/>
    <w:rsid w:val="00EC5B61"/>
    <w:rsid w:val="00EC5D19"/>
    <w:rsid w:val="00EC6B40"/>
    <w:rsid w:val="00EC7B9E"/>
    <w:rsid w:val="00EC7EBC"/>
    <w:rsid w:val="00EC7FDE"/>
    <w:rsid w:val="00ED0144"/>
    <w:rsid w:val="00ED03D3"/>
    <w:rsid w:val="00ED04CE"/>
    <w:rsid w:val="00ED18DD"/>
    <w:rsid w:val="00ED19BC"/>
    <w:rsid w:val="00ED2262"/>
    <w:rsid w:val="00ED22C6"/>
    <w:rsid w:val="00ED2B77"/>
    <w:rsid w:val="00ED3208"/>
    <w:rsid w:val="00ED3810"/>
    <w:rsid w:val="00ED449A"/>
    <w:rsid w:val="00ED49CD"/>
    <w:rsid w:val="00ED5191"/>
    <w:rsid w:val="00ED5C44"/>
    <w:rsid w:val="00ED6613"/>
    <w:rsid w:val="00ED67BE"/>
    <w:rsid w:val="00ED6D1D"/>
    <w:rsid w:val="00ED73E8"/>
    <w:rsid w:val="00ED7415"/>
    <w:rsid w:val="00ED787D"/>
    <w:rsid w:val="00EE022C"/>
    <w:rsid w:val="00EE081B"/>
    <w:rsid w:val="00EE08A8"/>
    <w:rsid w:val="00EE1571"/>
    <w:rsid w:val="00EE17E3"/>
    <w:rsid w:val="00EE1E14"/>
    <w:rsid w:val="00EE1E62"/>
    <w:rsid w:val="00EE205D"/>
    <w:rsid w:val="00EE3DB8"/>
    <w:rsid w:val="00EE4117"/>
    <w:rsid w:val="00EE58E2"/>
    <w:rsid w:val="00EE6095"/>
    <w:rsid w:val="00EE70D5"/>
    <w:rsid w:val="00EE79CA"/>
    <w:rsid w:val="00EE7CB6"/>
    <w:rsid w:val="00EF0326"/>
    <w:rsid w:val="00EF0418"/>
    <w:rsid w:val="00EF0867"/>
    <w:rsid w:val="00EF0B30"/>
    <w:rsid w:val="00EF1218"/>
    <w:rsid w:val="00EF1F65"/>
    <w:rsid w:val="00EF249C"/>
    <w:rsid w:val="00EF3138"/>
    <w:rsid w:val="00EF3905"/>
    <w:rsid w:val="00EF3952"/>
    <w:rsid w:val="00EF3A40"/>
    <w:rsid w:val="00EF425A"/>
    <w:rsid w:val="00EF48EE"/>
    <w:rsid w:val="00EF490A"/>
    <w:rsid w:val="00EF4A5F"/>
    <w:rsid w:val="00EF5A29"/>
    <w:rsid w:val="00EF60EF"/>
    <w:rsid w:val="00EF62B8"/>
    <w:rsid w:val="00EF62EA"/>
    <w:rsid w:val="00EF6790"/>
    <w:rsid w:val="00EF6D21"/>
    <w:rsid w:val="00EF7BC7"/>
    <w:rsid w:val="00EF7D9E"/>
    <w:rsid w:val="00F00961"/>
    <w:rsid w:val="00F013C8"/>
    <w:rsid w:val="00F02014"/>
    <w:rsid w:val="00F0227E"/>
    <w:rsid w:val="00F023F8"/>
    <w:rsid w:val="00F0248C"/>
    <w:rsid w:val="00F02598"/>
    <w:rsid w:val="00F027CE"/>
    <w:rsid w:val="00F02AF9"/>
    <w:rsid w:val="00F02B39"/>
    <w:rsid w:val="00F02F92"/>
    <w:rsid w:val="00F03063"/>
    <w:rsid w:val="00F039AD"/>
    <w:rsid w:val="00F03B58"/>
    <w:rsid w:val="00F03BEC"/>
    <w:rsid w:val="00F0409D"/>
    <w:rsid w:val="00F040E0"/>
    <w:rsid w:val="00F04F38"/>
    <w:rsid w:val="00F051E0"/>
    <w:rsid w:val="00F05A06"/>
    <w:rsid w:val="00F11374"/>
    <w:rsid w:val="00F1142F"/>
    <w:rsid w:val="00F1162E"/>
    <w:rsid w:val="00F11641"/>
    <w:rsid w:val="00F1201D"/>
    <w:rsid w:val="00F12FDD"/>
    <w:rsid w:val="00F133CC"/>
    <w:rsid w:val="00F135E0"/>
    <w:rsid w:val="00F13B35"/>
    <w:rsid w:val="00F1455F"/>
    <w:rsid w:val="00F164CE"/>
    <w:rsid w:val="00F168BC"/>
    <w:rsid w:val="00F16B28"/>
    <w:rsid w:val="00F17587"/>
    <w:rsid w:val="00F17C84"/>
    <w:rsid w:val="00F200DA"/>
    <w:rsid w:val="00F20493"/>
    <w:rsid w:val="00F2056F"/>
    <w:rsid w:val="00F20A17"/>
    <w:rsid w:val="00F20EEF"/>
    <w:rsid w:val="00F21BF6"/>
    <w:rsid w:val="00F21BFC"/>
    <w:rsid w:val="00F220E2"/>
    <w:rsid w:val="00F225D2"/>
    <w:rsid w:val="00F22658"/>
    <w:rsid w:val="00F22E4E"/>
    <w:rsid w:val="00F230D1"/>
    <w:rsid w:val="00F25160"/>
    <w:rsid w:val="00F2528F"/>
    <w:rsid w:val="00F252D6"/>
    <w:rsid w:val="00F25638"/>
    <w:rsid w:val="00F2673D"/>
    <w:rsid w:val="00F26D75"/>
    <w:rsid w:val="00F2750E"/>
    <w:rsid w:val="00F300D7"/>
    <w:rsid w:val="00F3034A"/>
    <w:rsid w:val="00F311F2"/>
    <w:rsid w:val="00F313A9"/>
    <w:rsid w:val="00F31662"/>
    <w:rsid w:val="00F31F89"/>
    <w:rsid w:val="00F322CC"/>
    <w:rsid w:val="00F33950"/>
    <w:rsid w:val="00F33F53"/>
    <w:rsid w:val="00F34EFD"/>
    <w:rsid w:val="00F35103"/>
    <w:rsid w:val="00F3543E"/>
    <w:rsid w:val="00F35573"/>
    <w:rsid w:val="00F35975"/>
    <w:rsid w:val="00F35D1F"/>
    <w:rsid w:val="00F36C20"/>
    <w:rsid w:val="00F36E9A"/>
    <w:rsid w:val="00F372E7"/>
    <w:rsid w:val="00F37470"/>
    <w:rsid w:val="00F379DA"/>
    <w:rsid w:val="00F401FB"/>
    <w:rsid w:val="00F403FE"/>
    <w:rsid w:val="00F4087F"/>
    <w:rsid w:val="00F40F9B"/>
    <w:rsid w:val="00F420E8"/>
    <w:rsid w:val="00F4242C"/>
    <w:rsid w:val="00F425B8"/>
    <w:rsid w:val="00F42692"/>
    <w:rsid w:val="00F43E61"/>
    <w:rsid w:val="00F43EFA"/>
    <w:rsid w:val="00F44792"/>
    <w:rsid w:val="00F44EF2"/>
    <w:rsid w:val="00F44EF6"/>
    <w:rsid w:val="00F45563"/>
    <w:rsid w:val="00F45582"/>
    <w:rsid w:val="00F45595"/>
    <w:rsid w:val="00F45990"/>
    <w:rsid w:val="00F45D14"/>
    <w:rsid w:val="00F45EAF"/>
    <w:rsid w:val="00F46541"/>
    <w:rsid w:val="00F467E7"/>
    <w:rsid w:val="00F468EF"/>
    <w:rsid w:val="00F46B8F"/>
    <w:rsid w:val="00F472D4"/>
    <w:rsid w:val="00F50320"/>
    <w:rsid w:val="00F50676"/>
    <w:rsid w:val="00F50BC0"/>
    <w:rsid w:val="00F50E82"/>
    <w:rsid w:val="00F519A3"/>
    <w:rsid w:val="00F52021"/>
    <w:rsid w:val="00F52581"/>
    <w:rsid w:val="00F52803"/>
    <w:rsid w:val="00F5282D"/>
    <w:rsid w:val="00F52BC7"/>
    <w:rsid w:val="00F52D91"/>
    <w:rsid w:val="00F534F7"/>
    <w:rsid w:val="00F5436F"/>
    <w:rsid w:val="00F54C43"/>
    <w:rsid w:val="00F54CBF"/>
    <w:rsid w:val="00F55A1D"/>
    <w:rsid w:val="00F55B22"/>
    <w:rsid w:val="00F5690B"/>
    <w:rsid w:val="00F57941"/>
    <w:rsid w:val="00F57C2A"/>
    <w:rsid w:val="00F61373"/>
    <w:rsid w:val="00F61A1A"/>
    <w:rsid w:val="00F61A96"/>
    <w:rsid w:val="00F61EBC"/>
    <w:rsid w:val="00F624CE"/>
    <w:rsid w:val="00F627E1"/>
    <w:rsid w:val="00F629D3"/>
    <w:rsid w:val="00F62B7F"/>
    <w:rsid w:val="00F639BD"/>
    <w:rsid w:val="00F63C12"/>
    <w:rsid w:val="00F641BF"/>
    <w:rsid w:val="00F64EF4"/>
    <w:rsid w:val="00F650C0"/>
    <w:rsid w:val="00F65241"/>
    <w:rsid w:val="00F65E20"/>
    <w:rsid w:val="00F65F4D"/>
    <w:rsid w:val="00F661B7"/>
    <w:rsid w:val="00F66A10"/>
    <w:rsid w:val="00F66CA4"/>
    <w:rsid w:val="00F671E4"/>
    <w:rsid w:val="00F67700"/>
    <w:rsid w:val="00F7050C"/>
    <w:rsid w:val="00F70A4B"/>
    <w:rsid w:val="00F71849"/>
    <w:rsid w:val="00F72137"/>
    <w:rsid w:val="00F73E89"/>
    <w:rsid w:val="00F74E59"/>
    <w:rsid w:val="00F74F13"/>
    <w:rsid w:val="00F751C8"/>
    <w:rsid w:val="00F75821"/>
    <w:rsid w:val="00F75ACD"/>
    <w:rsid w:val="00F75B5F"/>
    <w:rsid w:val="00F75E8B"/>
    <w:rsid w:val="00F760B9"/>
    <w:rsid w:val="00F76762"/>
    <w:rsid w:val="00F770B9"/>
    <w:rsid w:val="00F8009F"/>
    <w:rsid w:val="00F803E5"/>
    <w:rsid w:val="00F805D6"/>
    <w:rsid w:val="00F80928"/>
    <w:rsid w:val="00F8092B"/>
    <w:rsid w:val="00F80E7E"/>
    <w:rsid w:val="00F80FBF"/>
    <w:rsid w:val="00F81B64"/>
    <w:rsid w:val="00F81CFA"/>
    <w:rsid w:val="00F81D2D"/>
    <w:rsid w:val="00F820BE"/>
    <w:rsid w:val="00F82E92"/>
    <w:rsid w:val="00F835C1"/>
    <w:rsid w:val="00F844B8"/>
    <w:rsid w:val="00F8484C"/>
    <w:rsid w:val="00F85EAE"/>
    <w:rsid w:val="00F86351"/>
    <w:rsid w:val="00F86C91"/>
    <w:rsid w:val="00F873BE"/>
    <w:rsid w:val="00F87595"/>
    <w:rsid w:val="00F879D5"/>
    <w:rsid w:val="00F90736"/>
    <w:rsid w:val="00F9122C"/>
    <w:rsid w:val="00F9204A"/>
    <w:rsid w:val="00F92B4A"/>
    <w:rsid w:val="00F93438"/>
    <w:rsid w:val="00F93AF4"/>
    <w:rsid w:val="00F94930"/>
    <w:rsid w:val="00F94A8D"/>
    <w:rsid w:val="00F94D9B"/>
    <w:rsid w:val="00F951CB"/>
    <w:rsid w:val="00F958F9"/>
    <w:rsid w:val="00F95977"/>
    <w:rsid w:val="00F95B70"/>
    <w:rsid w:val="00F95CF2"/>
    <w:rsid w:val="00F95DED"/>
    <w:rsid w:val="00F95FEF"/>
    <w:rsid w:val="00F9647D"/>
    <w:rsid w:val="00F96E89"/>
    <w:rsid w:val="00F96E90"/>
    <w:rsid w:val="00F97E27"/>
    <w:rsid w:val="00FA149F"/>
    <w:rsid w:val="00FA1A5D"/>
    <w:rsid w:val="00FA33BB"/>
    <w:rsid w:val="00FA34F3"/>
    <w:rsid w:val="00FA3B24"/>
    <w:rsid w:val="00FA54AC"/>
    <w:rsid w:val="00FA5E60"/>
    <w:rsid w:val="00FA6286"/>
    <w:rsid w:val="00FA65C3"/>
    <w:rsid w:val="00FA7123"/>
    <w:rsid w:val="00FA7180"/>
    <w:rsid w:val="00FA72D7"/>
    <w:rsid w:val="00FB0429"/>
    <w:rsid w:val="00FB0AD5"/>
    <w:rsid w:val="00FB16AA"/>
    <w:rsid w:val="00FB1DCB"/>
    <w:rsid w:val="00FB203F"/>
    <w:rsid w:val="00FB271E"/>
    <w:rsid w:val="00FB2744"/>
    <w:rsid w:val="00FB2D78"/>
    <w:rsid w:val="00FB2EEB"/>
    <w:rsid w:val="00FB2F01"/>
    <w:rsid w:val="00FB32FD"/>
    <w:rsid w:val="00FB3F1C"/>
    <w:rsid w:val="00FB4603"/>
    <w:rsid w:val="00FB4D9A"/>
    <w:rsid w:val="00FB512D"/>
    <w:rsid w:val="00FB5763"/>
    <w:rsid w:val="00FB5AF4"/>
    <w:rsid w:val="00FB5EDE"/>
    <w:rsid w:val="00FB5F9F"/>
    <w:rsid w:val="00FB6B2F"/>
    <w:rsid w:val="00FB6F7F"/>
    <w:rsid w:val="00FB73B3"/>
    <w:rsid w:val="00FB76BA"/>
    <w:rsid w:val="00FB7D3F"/>
    <w:rsid w:val="00FB7EF6"/>
    <w:rsid w:val="00FC04B9"/>
    <w:rsid w:val="00FC0799"/>
    <w:rsid w:val="00FC0B0B"/>
    <w:rsid w:val="00FC0D9A"/>
    <w:rsid w:val="00FC0DF3"/>
    <w:rsid w:val="00FC0E6D"/>
    <w:rsid w:val="00FC14C4"/>
    <w:rsid w:val="00FC16C9"/>
    <w:rsid w:val="00FC1B26"/>
    <w:rsid w:val="00FC1D45"/>
    <w:rsid w:val="00FC20AB"/>
    <w:rsid w:val="00FC2134"/>
    <w:rsid w:val="00FC2569"/>
    <w:rsid w:val="00FC265F"/>
    <w:rsid w:val="00FC293F"/>
    <w:rsid w:val="00FC2962"/>
    <w:rsid w:val="00FC2C7B"/>
    <w:rsid w:val="00FC2EC7"/>
    <w:rsid w:val="00FC457F"/>
    <w:rsid w:val="00FC4BB4"/>
    <w:rsid w:val="00FC4CDB"/>
    <w:rsid w:val="00FC51E3"/>
    <w:rsid w:val="00FC5298"/>
    <w:rsid w:val="00FC5497"/>
    <w:rsid w:val="00FC5DEA"/>
    <w:rsid w:val="00FC6409"/>
    <w:rsid w:val="00FC65A3"/>
    <w:rsid w:val="00FC6DE7"/>
    <w:rsid w:val="00FC6FDA"/>
    <w:rsid w:val="00FC7462"/>
    <w:rsid w:val="00FC7524"/>
    <w:rsid w:val="00FC77BA"/>
    <w:rsid w:val="00FC7CD3"/>
    <w:rsid w:val="00FD0501"/>
    <w:rsid w:val="00FD09AE"/>
    <w:rsid w:val="00FD1295"/>
    <w:rsid w:val="00FD197B"/>
    <w:rsid w:val="00FD243C"/>
    <w:rsid w:val="00FD282A"/>
    <w:rsid w:val="00FD348E"/>
    <w:rsid w:val="00FD473A"/>
    <w:rsid w:val="00FD5CBD"/>
    <w:rsid w:val="00FD654A"/>
    <w:rsid w:val="00FD6945"/>
    <w:rsid w:val="00FD75C2"/>
    <w:rsid w:val="00FD772D"/>
    <w:rsid w:val="00FD7B24"/>
    <w:rsid w:val="00FD7F6C"/>
    <w:rsid w:val="00FE0B25"/>
    <w:rsid w:val="00FE236F"/>
    <w:rsid w:val="00FE2880"/>
    <w:rsid w:val="00FE3403"/>
    <w:rsid w:val="00FE3742"/>
    <w:rsid w:val="00FE381C"/>
    <w:rsid w:val="00FE3A8F"/>
    <w:rsid w:val="00FE446E"/>
    <w:rsid w:val="00FE542A"/>
    <w:rsid w:val="00FE5DBE"/>
    <w:rsid w:val="00FE6517"/>
    <w:rsid w:val="00FE67B0"/>
    <w:rsid w:val="00FE7798"/>
    <w:rsid w:val="00FE79FE"/>
    <w:rsid w:val="00FE7B14"/>
    <w:rsid w:val="00FE7EBE"/>
    <w:rsid w:val="00FF04B4"/>
    <w:rsid w:val="00FF04C1"/>
    <w:rsid w:val="00FF0C80"/>
    <w:rsid w:val="00FF1035"/>
    <w:rsid w:val="00FF1D79"/>
    <w:rsid w:val="00FF2695"/>
    <w:rsid w:val="00FF3B54"/>
    <w:rsid w:val="00FF4658"/>
    <w:rsid w:val="00FF4742"/>
    <w:rsid w:val="00FF4A40"/>
    <w:rsid w:val="00FF507C"/>
    <w:rsid w:val="00FF5716"/>
    <w:rsid w:val="00FF5E72"/>
    <w:rsid w:val="00FF614C"/>
    <w:rsid w:val="00FF6F39"/>
    <w:rsid w:val="00FF7A0B"/>
    <w:rsid w:val="00FF7A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0ED14D80"/>
  <w15:chartTrackingRefBased/>
  <w15:docId w15:val="{D2697704-4AF8-44A6-9A06-F3E32D34F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72136"/>
    <w:pPr>
      <w:overflowPunct w:val="0"/>
      <w:autoSpaceDE w:val="0"/>
      <w:autoSpaceDN w:val="0"/>
      <w:adjustRightInd w:val="0"/>
      <w:spacing w:after="180"/>
      <w:textAlignment w:val="baseline"/>
    </w:pPr>
  </w:style>
  <w:style w:type="paragraph" w:styleId="Heading1">
    <w:name w:val="heading 1"/>
    <w:next w:val="Normal"/>
    <w:qFormat/>
    <w:rsid w:val="00C721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72136"/>
    <w:pPr>
      <w:pBdr>
        <w:top w:val="none" w:sz="0" w:space="0" w:color="auto"/>
      </w:pBdr>
      <w:spacing w:before="180"/>
      <w:outlineLvl w:val="1"/>
    </w:pPr>
    <w:rPr>
      <w:sz w:val="32"/>
    </w:rPr>
  </w:style>
  <w:style w:type="paragraph" w:styleId="Heading3">
    <w:name w:val="heading 3"/>
    <w:basedOn w:val="Heading2"/>
    <w:next w:val="Normal"/>
    <w:link w:val="Heading3Char"/>
    <w:qFormat/>
    <w:rsid w:val="00C72136"/>
    <w:pPr>
      <w:spacing w:before="120"/>
      <w:outlineLvl w:val="2"/>
    </w:pPr>
    <w:rPr>
      <w:sz w:val="28"/>
    </w:rPr>
  </w:style>
  <w:style w:type="paragraph" w:styleId="Heading4">
    <w:name w:val="heading 4"/>
    <w:basedOn w:val="Heading3"/>
    <w:next w:val="Normal"/>
    <w:link w:val="Heading4Char"/>
    <w:qFormat/>
    <w:rsid w:val="00C72136"/>
    <w:pPr>
      <w:ind w:left="1418" w:hanging="1418"/>
      <w:outlineLvl w:val="3"/>
    </w:pPr>
    <w:rPr>
      <w:sz w:val="24"/>
    </w:rPr>
  </w:style>
  <w:style w:type="paragraph" w:styleId="Heading5">
    <w:name w:val="heading 5"/>
    <w:basedOn w:val="Heading4"/>
    <w:next w:val="Normal"/>
    <w:qFormat/>
    <w:rsid w:val="00C72136"/>
    <w:pPr>
      <w:ind w:left="1701" w:hanging="1701"/>
      <w:outlineLvl w:val="4"/>
    </w:pPr>
    <w:rPr>
      <w:sz w:val="22"/>
    </w:rPr>
  </w:style>
  <w:style w:type="paragraph" w:styleId="Heading6">
    <w:name w:val="heading 6"/>
    <w:basedOn w:val="H6"/>
    <w:next w:val="Normal"/>
    <w:qFormat/>
    <w:rsid w:val="00C72136"/>
    <w:pPr>
      <w:outlineLvl w:val="5"/>
    </w:pPr>
  </w:style>
  <w:style w:type="paragraph" w:styleId="Heading7">
    <w:name w:val="heading 7"/>
    <w:basedOn w:val="H6"/>
    <w:next w:val="Normal"/>
    <w:qFormat/>
    <w:rsid w:val="00C72136"/>
    <w:pPr>
      <w:outlineLvl w:val="6"/>
    </w:pPr>
  </w:style>
  <w:style w:type="paragraph" w:styleId="Heading8">
    <w:name w:val="heading 8"/>
    <w:basedOn w:val="Heading1"/>
    <w:next w:val="Normal"/>
    <w:qFormat/>
    <w:rsid w:val="00C72136"/>
    <w:pPr>
      <w:ind w:left="0" w:firstLine="0"/>
      <w:outlineLvl w:val="7"/>
    </w:pPr>
  </w:style>
  <w:style w:type="paragraph" w:styleId="Heading9">
    <w:name w:val="heading 9"/>
    <w:basedOn w:val="Heading8"/>
    <w:next w:val="Normal"/>
    <w:qFormat/>
    <w:rsid w:val="00C72136"/>
    <w:pPr>
      <w:outlineLvl w:val="8"/>
    </w:pPr>
  </w:style>
  <w:style w:type="character" w:default="1" w:styleId="DefaultParagraphFont">
    <w:name w:val="Default Paragraph Font"/>
    <w:semiHidden/>
    <w:rsid w:val="00C7213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2136"/>
  </w:style>
  <w:style w:type="character" w:customStyle="1" w:styleId="Heading3Char">
    <w:name w:val="Heading 3 Char"/>
    <w:link w:val="Heading3"/>
    <w:rsid w:val="0043713B"/>
    <w:rPr>
      <w:rFonts w:ascii="Arial" w:hAnsi="Arial"/>
      <w:sz w:val="28"/>
    </w:rPr>
  </w:style>
  <w:style w:type="character" w:customStyle="1" w:styleId="Heading4Char">
    <w:name w:val="Heading 4 Char"/>
    <w:link w:val="Heading4"/>
    <w:locked/>
    <w:rsid w:val="002C41EF"/>
    <w:rPr>
      <w:rFonts w:ascii="Arial" w:hAnsi="Arial"/>
      <w:sz w:val="24"/>
    </w:rPr>
  </w:style>
  <w:style w:type="paragraph" w:customStyle="1" w:styleId="H6">
    <w:name w:val="H6"/>
    <w:basedOn w:val="Heading5"/>
    <w:next w:val="Normal"/>
    <w:rsid w:val="00C72136"/>
    <w:pPr>
      <w:ind w:left="1985" w:hanging="1985"/>
      <w:outlineLvl w:val="9"/>
    </w:pPr>
    <w:rPr>
      <w:sz w:val="20"/>
    </w:rPr>
  </w:style>
  <w:style w:type="paragraph" w:styleId="TOC9">
    <w:name w:val="toc 9"/>
    <w:basedOn w:val="TOC8"/>
    <w:uiPriority w:val="39"/>
    <w:rsid w:val="00C72136"/>
    <w:pPr>
      <w:ind w:left="1418" w:hanging="1418"/>
    </w:pPr>
  </w:style>
  <w:style w:type="paragraph" w:styleId="TOC8">
    <w:name w:val="toc 8"/>
    <w:basedOn w:val="TOC1"/>
    <w:uiPriority w:val="39"/>
    <w:rsid w:val="00C72136"/>
    <w:pPr>
      <w:spacing w:before="180"/>
      <w:ind w:left="2693" w:hanging="2693"/>
    </w:pPr>
    <w:rPr>
      <w:b/>
    </w:rPr>
  </w:style>
  <w:style w:type="paragraph" w:styleId="TOC1">
    <w:name w:val="toc 1"/>
    <w:uiPriority w:val="39"/>
    <w:rsid w:val="00C7213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72136"/>
    <w:pPr>
      <w:keepLines/>
      <w:tabs>
        <w:tab w:val="center" w:pos="4536"/>
        <w:tab w:val="right" w:pos="9072"/>
      </w:tabs>
    </w:pPr>
    <w:rPr>
      <w:noProof/>
    </w:rPr>
  </w:style>
  <w:style w:type="character" w:customStyle="1" w:styleId="ZGSM">
    <w:name w:val="ZGSM"/>
    <w:rsid w:val="00C72136"/>
  </w:style>
  <w:style w:type="paragraph" w:styleId="Header">
    <w:name w:val="header"/>
    <w:rsid w:val="00C7213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7213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72136"/>
    <w:pPr>
      <w:ind w:left="1701" w:hanging="1701"/>
    </w:pPr>
  </w:style>
  <w:style w:type="paragraph" w:styleId="TOC4">
    <w:name w:val="toc 4"/>
    <w:basedOn w:val="TOC3"/>
    <w:uiPriority w:val="39"/>
    <w:rsid w:val="00C72136"/>
    <w:pPr>
      <w:ind w:left="1418" w:hanging="1418"/>
    </w:pPr>
  </w:style>
  <w:style w:type="paragraph" w:styleId="TOC3">
    <w:name w:val="toc 3"/>
    <w:basedOn w:val="TOC2"/>
    <w:uiPriority w:val="39"/>
    <w:rsid w:val="00C72136"/>
    <w:pPr>
      <w:ind w:left="1134" w:hanging="1134"/>
    </w:pPr>
  </w:style>
  <w:style w:type="paragraph" w:styleId="TOC2">
    <w:name w:val="toc 2"/>
    <w:basedOn w:val="TOC1"/>
    <w:uiPriority w:val="39"/>
    <w:rsid w:val="00C72136"/>
    <w:pPr>
      <w:keepNext w:val="0"/>
      <w:spacing w:before="0"/>
      <w:ind w:left="851" w:hanging="851"/>
    </w:pPr>
    <w:rPr>
      <w:sz w:val="20"/>
    </w:rPr>
  </w:style>
  <w:style w:type="paragraph" w:styleId="Index1">
    <w:name w:val="index 1"/>
    <w:basedOn w:val="Normal"/>
    <w:semiHidden/>
    <w:rsid w:val="00C72136"/>
    <w:pPr>
      <w:keepLines/>
      <w:spacing w:after="0"/>
    </w:pPr>
  </w:style>
  <w:style w:type="paragraph" w:styleId="Index2">
    <w:name w:val="index 2"/>
    <w:basedOn w:val="Index1"/>
    <w:semiHidden/>
    <w:rsid w:val="00C72136"/>
    <w:pPr>
      <w:ind w:left="284"/>
    </w:pPr>
  </w:style>
  <w:style w:type="paragraph" w:customStyle="1" w:styleId="TT">
    <w:name w:val="TT"/>
    <w:basedOn w:val="Heading1"/>
    <w:next w:val="Normal"/>
    <w:rsid w:val="00C72136"/>
    <w:pPr>
      <w:outlineLvl w:val="9"/>
    </w:pPr>
  </w:style>
  <w:style w:type="paragraph" w:styleId="Footer">
    <w:name w:val="footer"/>
    <w:basedOn w:val="Header"/>
    <w:rsid w:val="00C72136"/>
    <w:pPr>
      <w:jc w:val="center"/>
    </w:pPr>
    <w:rPr>
      <w:i/>
    </w:rPr>
  </w:style>
  <w:style w:type="character" w:styleId="FootnoteReference">
    <w:name w:val="footnote reference"/>
    <w:basedOn w:val="DefaultParagraphFont"/>
    <w:semiHidden/>
    <w:rsid w:val="00C72136"/>
    <w:rPr>
      <w:b/>
      <w:position w:val="6"/>
      <w:sz w:val="16"/>
    </w:rPr>
  </w:style>
  <w:style w:type="paragraph" w:styleId="FootnoteText">
    <w:name w:val="footnote text"/>
    <w:basedOn w:val="Normal"/>
    <w:semiHidden/>
    <w:rsid w:val="00C72136"/>
    <w:pPr>
      <w:keepLines/>
      <w:spacing w:after="0"/>
      <w:ind w:left="454" w:hanging="454"/>
    </w:pPr>
    <w:rPr>
      <w:sz w:val="16"/>
    </w:rPr>
  </w:style>
  <w:style w:type="paragraph" w:customStyle="1" w:styleId="NF">
    <w:name w:val="NF"/>
    <w:basedOn w:val="NO"/>
    <w:rsid w:val="00C72136"/>
    <w:pPr>
      <w:keepNext/>
      <w:spacing w:after="0"/>
    </w:pPr>
    <w:rPr>
      <w:rFonts w:ascii="Arial" w:hAnsi="Arial"/>
      <w:sz w:val="18"/>
    </w:rPr>
  </w:style>
  <w:style w:type="paragraph" w:customStyle="1" w:styleId="NO">
    <w:name w:val="NO"/>
    <w:basedOn w:val="Normal"/>
    <w:link w:val="NOChar"/>
    <w:rsid w:val="00C72136"/>
    <w:pPr>
      <w:keepLines/>
      <w:ind w:left="1135" w:hanging="851"/>
    </w:pPr>
  </w:style>
  <w:style w:type="character" w:customStyle="1" w:styleId="NOChar">
    <w:name w:val="NO Char"/>
    <w:link w:val="NO"/>
    <w:rsid w:val="00555E8C"/>
  </w:style>
  <w:style w:type="paragraph" w:customStyle="1" w:styleId="PL">
    <w:name w:val="PL"/>
    <w:link w:val="PLChar"/>
    <w:rsid w:val="00C721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3F4E2F"/>
    <w:rPr>
      <w:rFonts w:ascii="Courier New" w:hAnsi="Courier New"/>
      <w:noProof/>
      <w:sz w:val="16"/>
    </w:rPr>
  </w:style>
  <w:style w:type="paragraph" w:customStyle="1" w:styleId="TAR">
    <w:name w:val="TAR"/>
    <w:basedOn w:val="TAL"/>
    <w:rsid w:val="00C72136"/>
    <w:pPr>
      <w:jc w:val="right"/>
    </w:pPr>
  </w:style>
  <w:style w:type="paragraph" w:customStyle="1" w:styleId="TAL">
    <w:name w:val="TAL"/>
    <w:basedOn w:val="Normal"/>
    <w:link w:val="TALCar"/>
    <w:rsid w:val="00C72136"/>
    <w:pPr>
      <w:keepNext/>
      <w:keepLines/>
      <w:spacing w:after="0"/>
    </w:pPr>
    <w:rPr>
      <w:rFonts w:ascii="Arial" w:hAnsi="Arial"/>
      <w:sz w:val="18"/>
    </w:rPr>
  </w:style>
  <w:style w:type="character" w:customStyle="1" w:styleId="TALCar">
    <w:name w:val="TAL Car"/>
    <w:link w:val="TAL"/>
    <w:qFormat/>
    <w:rsid w:val="003F4E2F"/>
    <w:rPr>
      <w:rFonts w:ascii="Arial" w:hAnsi="Arial"/>
      <w:sz w:val="18"/>
    </w:rPr>
  </w:style>
  <w:style w:type="paragraph" w:styleId="ListNumber2">
    <w:name w:val="List Number 2"/>
    <w:basedOn w:val="ListNumber"/>
    <w:rsid w:val="00C72136"/>
    <w:pPr>
      <w:ind w:left="851"/>
    </w:pPr>
  </w:style>
  <w:style w:type="paragraph" w:styleId="ListNumber">
    <w:name w:val="List Number"/>
    <w:basedOn w:val="List"/>
    <w:rsid w:val="00C72136"/>
  </w:style>
  <w:style w:type="paragraph" w:styleId="List">
    <w:name w:val="List"/>
    <w:basedOn w:val="Normal"/>
    <w:rsid w:val="00C72136"/>
    <w:pPr>
      <w:ind w:left="568" w:hanging="284"/>
    </w:pPr>
  </w:style>
  <w:style w:type="paragraph" w:customStyle="1" w:styleId="TAH">
    <w:name w:val="TAH"/>
    <w:basedOn w:val="TAC"/>
    <w:link w:val="TAHCar"/>
    <w:rsid w:val="00C72136"/>
    <w:rPr>
      <w:b/>
    </w:rPr>
  </w:style>
  <w:style w:type="paragraph" w:customStyle="1" w:styleId="TAC">
    <w:name w:val="TAC"/>
    <w:basedOn w:val="TAL"/>
    <w:rsid w:val="00C72136"/>
    <w:pPr>
      <w:jc w:val="center"/>
    </w:pPr>
  </w:style>
  <w:style w:type="character" w:customStyle="1" w:styleId="TAHCar">
    <w:name w:val="TAH Car"/>
    <w:link w:val="TAH"/>
    <w:locked/>
    <w:rsid w:val="00F44EF2"/>
    <w:rPr>
      <w:rFonts w:ascii="Arial" w:hAnsi="Arial"/>
      <w:b/>
      <w:sz w:val="18"/>
    </w:rPr>
  </w:style>
  <w:style w:type="paragraph" w:customStyle="1" w:styleId="LD">
    <w:name w:val="LD"/>
    <w:rsid w:val="00C7213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C72136"/>
    <w:pPr>
      <w:keepLines/>
      <w:ind w:left="1702" w:hanging="1418"/>
    </w:pPr>
  </w:style>
  <w:style w:type="paragraph" w:customStyle="1" w:styleId="FP">
    <w:name w:val="FP"/>
    <w:basedOn w:val="Normal"/>
    <w:rsid w:val="00C72136"/>
    <w:pPr>
      <w:spacing w:after="0"/>
    </w:pPr>
  </w:style>
  <w:style w:type="paragraph" w:customStyle="1" w:styleId="NW">
    <w:name w:val="NW"/>
    <w:basedOn w:val="NO"/>
    <w:rsid w:val="00C72136"/>
    <w:pPr>
      <w:spacing w:after="0"/>
    </w:pPr>
  </w:style>
  <w:style w:type="paragraph" w:customStyle="1" w:styleId="EW">
    <w:name w:val="EW"/>
    <w:basedOn w:val="EX"/>
    <w:rsid w:val="00C72136"/>
    <w:pPr>
      <w:spacing w:after="0"/>
    </w:pPr>
  </w:style>
  <w:style w:type="paragraph" w:customStyle="1" w:styleId="B1">
    <w:name w:val="B1"/>
    <w:basedOn w:val="List"/>
    <w:link w:val="B1Char1"/>
    <w:rsid w:val="00C72136"/>
  </w:style>
  <w:style w:type="character" w:customStyle="1" w:styleId="B1Char1">
    <w:name w:val="B1 Char1"/>
    <w:link w:val="B1"/>
    <w:rsid w:val="003F4E2F"/>
  </w:style>
  <w:style w:type="paragraph" w:styleId="TOC6">
    <w:name w:val="toc 6"/>
    <w:basedOn w:val="TOC5"/>
    <w:next w:val="Normal"/>
    <w:uiPriority w:val="39"/>
    <w:rsid w:val="00C72136"/>
    <w:pPr>
      <w:ind w:left="1985" w:hanging="1985"/>
    </w:pPr>
  </w:style>
  <w:style w:type="paragraph" w:styleId="TOC7">
    <w:name w:val="toc 7"/>
    <w:basedOn w:val="TOC6"/>
    <w:next w:val="Normal"/>
    <w:uiPriority w:val="39"/>
    <w:rsid w:val="00C72136"/>
    <w:pPr>
      <w:ind w:left="2268" w:hanging="2268"/>
    </w:pPr>
  </w:style>
  <w:style w:type="paragraph" w:styleId="ListBullet2">
    <w:name w:val="List Bullet 2"/>
    <w:basedOn w:val="ListBullet"/>
    <w:rsid w:val="00C72136"/>
    <w:pPr>
      <w:ind w:left="851"/>
    </w:pPr>
  </w:style>
  <w:style w:type="paragraph" w:styleId="ListBullet">
    <w:name w:val="List Bullet"/>
    <w:basedOn w:val="List"/>
    <w:rsid w:val="00C72136"/>
  </w:style>
  <w:style w:type="paragraph" w:customStyle="1" w:styleId="EditorsNote">
    <w:name w:val="Editor's Note"/>
    <w:basedOn w:val="NO"/>
    <w:link w:val="EditorsNoteChar"/>
    <w:rsid w:val="00C72136"/>
    <w:rPr>
      <w:color w:val="FF0000"/>
    </w:rPr>
  </w:style>
  <w:style w:type="character" w:customStyle="1" w:styleId="EditorsNoteChar">
    <w:name w:val="Editor's Note Char"/>
    <w:link w:val="EditorsNote"/>
    <w:rsid w:val="000831D8"/>
    <w:rPr>
      <w:color w:val="FF0000"/>
    </w:rPr>
  </w:style>
  <w:style w:type="paragraph" w:customStyle="1" w:styleId="TH">
    <w:name w:val="TH"/>
    <w:basedOn w:val="Normal"/>
    <w:link w:val="THChar"/>
    <w:rsid w:val="00C72136"/>
    <w:pPr>
      <w:keepNext/>
      <w:keepLines/>
      <w:spacing w:before="60"/>
      <w:jc w:val="center"/>
    </w:pPr>
    <w:rPr>
      <w:rFonts w:ascii="Arial" w:hAnsi="Arial"/>
      <w:b/>
    </w:rPr>
  </w:style>
  <w:style w:type="character" w:customStyle="1" w:styleId="THChar">
    <w:name w:val="TH Char"/>
    <w:link w:val="TH"/>
    <w:rsid w:val="00BF398A"/>
    <w:rPr>
      <w:rFonts w:ascii="Arial" w:hAnsi="Arial"/>
      <w:b/>
    </w:rPr>
  </w:style>
  <w:style w:type="paragraph" w:customStyle="1" w:styleId="ZA">
    <w:name w:val="ZA"/>
    <w:rsid w:val="00C721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721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7213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721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72136"/>
    <w:pPr>
      <w:ind w:left="851" w:hanging="851"/>
    </w:pPr>
  </w:style>
  <w:style w:type="paragraph" w:customStyle="1" w:styleId="ZH">
    <w:name w:val="ZH"/>
    <w:rsid w:val="00C7213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72136"/>
    <w:pPr>
      <w:keepNext w:val="0"/>
      <w:spacing w:before="0" w:after="240"/>
    </w:pPr>
  </w:style>
  <w:style w:type="character" w:customStyle="1" w:styleId="TFChar">
    <w:name w:val="TF Char"/>
    <w:link w:val="TF"/>
    <w:rsid w:val="00E32660"/>
    <w:rPr>
      <w:rFonts w:ascii="Arial" w:hAnsi="Arial"/>
      <w:b/>
    </w:rPr>
  </w:style>
  <w:style w:type="paragraph" w:customStyle="1" w:styleId="ZG">
    <w:name w:val="ZG"/>
    <w:rsid w:val="00C7213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72136"/>
    <w:pPr>
      <w:ind w:left="1135"/>
    </w:pPr>
  </w:style>
  <w:style w:type="paragraph" w:styleId="List2">
    <w:name w:val="List 2"/>
    <w:basedOn w:val="List"/>
    <w:rsid w:val="00C72136"/>
    <w:pPr>
      <w:ind w:left="851"/>
    </w:pPr>
  </w:style>
  <w:style w:type="paragraph" w:styleId="List3">
    <w:name w:val="List 3"/>
    <w:basedOn w:val="List2"/>
    <w:rsid w:val="00C72136"/>
    <w:pPr>
      <w:ind w:left="1135"/>
    </w:pPr>
  </w:style>
  <w:style w:type="paragraph" w:styleId="List4">
    <w:name w:val="List 4"/>
    <w:basedOn w:val="List3"/>
    <w:rsid w:val="00C72136"/>
    <w:pPr>
      <w:ind w:left="1418"/>
    </w:pPr>
  </w:style>
  <w:style w:type="paragraph" w:styleId="List5">
    <w:name w:val="List 5"/>
    <w:basedOn w:val="List4"/>
    <w:rsid w:val="00C72136"/>
    <w:pPr>
      <w:ind w:left="1702"/>
    </w:pPr>
  </w:style>
  <w:style w:type="paragraph" w:styleId="ListBullet4">
    <w:name w:val="List Bullet 4"/>
    <w:basedOn w:val="ListBullet3"/>
    <w:rsid w:val="00C72136"/>
    <w:pPr>
      <w:ind w:left="1418"/>
    </w:pPr>
  </w:style>
  <w:style w:type="paragraph" w:styleId="ListBullet5">
    <w:name w:val="List Bullet 5"/>
    <w:basedOn w:val="ListBullet4"/>
    <w:rsid w:val="00C72136"/>
    <w:pPr>
      <w:ind w:left="1702"/>
    </w:pPr>
  </w:style>
  <w:style w:type="paragraph" w:customStyle="1" w:styleId="B2">
    <w:name w:val="B2"/>
    <w:basedOn w:val="List2"/>
    <w:link w:val="B2Char"/>
    <w:rsid w:val="00C72136"/>
  </w:style>
  <w:style w:type="character" w:customStyle="1" w:styleId="B2Char">
    <w:name w:val="B2 Char"/>
    <w:link w:val="B2"/>
    <w:rsid w:val="00AF22F8"/>
  </w:style>
  <w:style w:type="paragraph" w:customStyle="1" w:styleId="B3">
    <w:name w:val="B3"/>
    <w:basedOn w:val="List3"/>
    <w:link w:val="B3Char2"/>
    <w:rsid w:val="00C72136"/>
  </w:style>
  <w:style w:type="character" w:customStyle="1" w:styleId="B3Char2">
    <w:name w:val="B3 Char2"/>
    <w:link w:val="B3"/>
    <w:rsid w:val="003F4E2F"/>
  </w:style>
  <w:style w:type="paragraph" w:customStyle="1" w:styleId="B4">
    <w:name w:val="B4"/>
    <w:basedOn w:val="List4"/>
    <w:link w:val="B4Char"/>
    <w:rsid w:val="00C72136"/>
  </w:style>
  <w:style w:type="character" w:customStyle="1" w:styleId="B4Char">
    <w:name w:val="B4 Char"/>
    <w:link w:val="B4"/>
    <w:rsid w:val="00F00961"/>
  </w:style>
  <w:style w:type="paragraph" w:customStyle="1" w:styleId="B5">
    <w:name w:val="B5"/>
    <w:basedOn w:val="List5"/>
    <w:rsid w:val="00C72136"/>
  </w:style>
  <w:style w:type="paragraph" w:customStyle="1" w:styleId="ZTD">
    <w:name w:val="ZTD"/>
    <w:basedOn w:val="ZB"/>
    <w:rsid w:val="00C72136"/>
    <w:pPr>
      <w:framePr w:hRule="auto" w:wrap="notBeside" w:y="852"/>
    </w:pPr>
    <w:rPr>
      <w:i w:val="0"/>
      <w:sz w:val="40"/>
    </w:rPr>
  </w:style>
  <w:style w:type="paragraph" w:customStyle="1" w:styleId="ZV">
    <w:name w:val="ZV"/>
    <w:basedOn w:val="ZU"/>
    <w:rsid w:val="00C7213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A6561A"/>
    <w:rPr>
      <w:rFonts w:ascii="Courier New" w:hAnsi="Courier New"/>
      <w:lang w:val="nb-NO" w:eastAsia="ja-JP" w:bidi="ar-SA"/>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
    <w:link w:val="BodyText"/>
    <w:rsid w:val="00612C82"/>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72A6E"/>
    <w:rPr>
      <w:lang w:val="en-GB" w:eastAsia="ja-JP" w:bidi="ar-SA"/>
    </w:rPr>
  </w:style>
  <w:style w:type="paragraph" w:styleId="BalloonText">
    <w:name w:val="Balloon Text"/>
    <w:basedOn w:val="Normal"/>
    <w:semiHidden/>
    <w:rsid w:val="00DB530B"/>
    <w:rPr>
      <w:rFonts w:ascii="Tahoma" w:hAnsi="Tahoma" w:cs="Tahoma"/>
      <w:sz w:val="16"/>
      <w:szCs w:val="16"/>
    </w:rPr>
  </w:style>
  <w:style w:type="paragraph" w:customStyle="1" w:styleId="TALCharChar">
    <w:name w:val="TAL Char Char"/>
    <w:basedOn w:val="Normal"/>
    <w:link w:val="TALCharCharChar"/>
    <w:rsid w:val="00223BE2"/>
    <w:pPr>
      <w:keepNext/>
      <w:keepLines/>
      <w:spacing w:after="0"/>
    </w:pPr>
    <w:rPr>
      <w:rFonts w:ascii="Arial" w:hAnsi="Arial"/>
      <w:sz w:val="18"/>
      <w:lang w:eastAsia="en-US"/>
    </w:rPr>
  </w:style>
  <w:style w:type="character" w:customStyle="1" w:styleId="TALCharCharChar">
    <w:name w:val="TAL Char Char Char"/>
    <w:link w:val="TALCharChar"/>
    <w:rsid w:val="003F4E2F"/>
    <w:rPr>
      <w:rFonts w:ascii="Arial" w:hAnsi="Arial"/>
      <w:sz w:val="18"/>
      <w:lang w:val="en-GB" w:eastAsia="en-US" w:bidi="ar-SA"/>
    </w:rPr>
  </w:style>
  <w:style w:type="table" w:styleId="TableGrid">
    <w:name w:val="Table Grid"/>
    <w:basedOn w:val="TableNormal"/>
    <w:rsid w:val="00D1140D"/>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555E8C"/>
    <w:pPr>
      <w:spacing w:after="180"/>
    </w:pPr>
    <w:rPr>
      <w:rFonts w:ascii="CG Times (WN)" w:eastAsia="Batang"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RCoverPage">
    <w:name w:val="CR Cover Page"/>
    <w:next w:val="Normal"/>
    <w:link w:val="CRCoverPageZchn"/>
    <w:rsid w:val="005E77DE"/>
    <w:pPr>
      <w:spacing w:after="120"/>
    </w:pPr>
    <w:rPr>
      <w:rFonts w:ascii="Arial" w:hAnsi="Arial"/>
      <w:lang w:eastAsia="en-US"/>
    </w:rPr>
  </w:style>
  <w:style w:type="character" w:customStyle="1" w:styleId="CRCoverPageZchn">
    <w:name w:val="CR Cover Page Zchn"/>
    <w:link w:val="CRCoverPage"/>
    <w:rsid w:val="007A7C57"/>
    <w:rPr>
      <w:rFonts w:ascii="Arial" w:hAnsi="Arial"/>
      <w:lang w:eastAsia="en-US" w:bidi="ar-SA"/>
    </w:rPr>
  </w:style>
  <w:style w:type="character" w:customStyle="1" w:styleId="EditorsNoteCharChar">
    <w:name w:val="Editor's Note Char Char"/>
    <w:rsid w:val="00727BB1"/>
    <w:rPr>
      <w:color w:val="FF0000"/>
      <w:lang w:val="en-GB" w:eastAsia="en-US" w:bidi="ar-SA"/>
    </w:rPr>
  </w:style>
  <w:style w:type="paragraph" w:customStyle="1" w:styleId="tdoc-header">
    <w:name w:val="tdoc-header"/>
    <w:rsid w:val="003F4E2F"/>
    <w:rPr>
      <w:rFonts w:ascii="Arial" w:hAnsi="Arial"/>
      <w:noProof/>
      <w:sz w:val="24"/>
      <w:lang w:eastAsia="en-US"/>
    </w:rPr>
  </w:style>
  <w:style w:type="character" w:customStyle="1" w:styleId="B2Char1">
    <w:name w:val="B2 Char1"/>
    <w:rsid w:val="003F4E2F"/>
    <w:rPr>
      <w:lang w:val="en-GB" w:eastAsia="ja-JP" w:bidi="ar-SA"/>
    </w:rPr>
  </w:style>
  <w:style w:type="paragraph" w:customStyle="1" w:styleId="MTDisplayEquation">
    <w:name w:val="MTDisplayEquation"/>
    <w:basedOn w:val="Normal"/>
    <w:rsid w:val="003F4E2F"/>
    <w:pPr>
      <w:tabs>
        <w:tab w:val="center" w:pos="4820"/>
        <w:tab w:val="right" w:pos="9640"/>
      </w:tabs>
    </w:pPr>
    <w:rPr>
      <w:lang w:val="en-US"/>
    </w:rPr>
  </w:style>
  <w:style w:type="paragraph" w:styleId="CommentSubject">
    <w:name w:val="annotation subject"/>
    <w:basedOn w:val="CommentText"/>
    <w:next w:val="CommentText"/>
    <w:semiHidden/>
    <w:rsid w:val="0043713B"/>
    <w:rPr>
      <w:b/>
      <w:bCs/>
    </w:rPr>
  </w:style>
  <w:style w:type="paragraph" w:styleId="BodyTextIndent">
    <w:name w:val="Body Text Indent"/>
    <w:basedOn w:val="Normal"/>
    <w:link w:val="BodyTextIndentChar"/>
    <w:rsid w:val="0043713B"/>
    <w:pPr>
      <w:spacing w:after="120"/>
      <w:ind w:left="426" w:hanging="426"/>
      <w:jc w:val="both"/>
    </w:pPr>
    <w:rPr>
      <w:sz w:val="22"/>
      <w:lang w:val="en-US" w:eastAsia="zh-CN"/>
    </w:rPr>
  </w:style>
  <w:style w:type="character" w:customStyle="1" w:styleId="BodyTextIndentChar">
    <w:name w:val="Body Text Indent Char"/>
    <w:link w:val="BodyTextIndent"/>
    <w:rsid w:val="00A6561A"/>
    <w:rPr>
      <w:sz w:val="22"/>
      <w:lang w:val="en-US" w:eastAsia="zh-CN" w:bidi="ar-SA"/>
    </w:rPr>
  </w:style>
  <w:style w:type="character" w:customStyle="1" w:styleId="PLCharChar">
    <w:name w:val="PL Char Char"/>
    <w:rsid w:val="0043713B"/>
    <w:rPr>
      <w:rFonts w:ascii="Courier New" w:hAnsi="Courier New"/>
      <w:noProof/>
      <w:sz w:val="16"/>
      <w:lang w:val="en-GB" w:eastAsia="en-US" w:bidi="ar-SA"/>
    </w:rPr>
  </w:style>
  <w:style w:type="character" w:customStyle="1" w:styleId="B1Char">
    <w:name w:val="B1 Char"/>
    <w:rsid w:val="0043713B"/>
    <w:rPr>
      <w:lang w:val="en-GB" w:eastAsia="en-US" w:bidi="ar-SA"/>
    </w:rPr>
  </w:style>
  <w:style w:type="paragraph" w:customStyle="1" w:styleId="Doc-text">
    <w:name w:val="Doc-text"/>
    <w:basedOn w:val="Normal"/>
    <w:link w:val="Doc-textChar"/>
    <w:rsid w:val="0043713B"/>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EC0871"/>
    <w:rPr>
      <w:rFonts w:ascii="Arial" w:eastAsia="MS Mincho" w:hAnsi="Arial"/>
      <w:bCs/>
      <w:szCs w:val="24"/>
      <w:lang w:val="en-GB" w:eastAsia="en-GB" w:bidi="ar-SA"/>
    </w:rPr>
  </w:style>
  <w:style w:type="paragraph" w:styleId="BodyText2">
    <w:name w:val="Body Text 2"/>
    <w:basedOn w:val="Normal"/>
    <w:link w:val="BodyText2Char"/>
    <w:rsid w:val="0043713B"/>
    <w:pPr>
      <w:spacing w:after="0"/>
      <w:jc w:val="both"/>
    </w:pPr>
    <w:rPr>
      <w:sz w:val="24"/>
      <w:lang w:val="x-none" w:eastAsia="en-GB"/>
    </w:rPr>
  </w:style>
  <w:style w:type="character" w:customStyle="1" w:styleId="BodyText2Char">
    <w:name w:val="Body Text 2 Char"/>
    <w:link w:val="BodyText2"/>
    <w:rsid w:val="00591133"/>
    <w:rPr>
      <w:sz w:val="24"/>
      <w:lang w:eastAsia="en-GB"/>
    </w:rPr>
  </w:style>
  <w:style w:type="character" w:styleId="Emphasis">
    <w:name w:val="Emphasis"/>
    <w:qFormat/>
    <w:rsid w:val="0003472C"/>
    <w:rPr>
      <w:i/>
      <w:iCs/>
    </w:rPr>
  </w:style>
  <w:style w:type="character" w:customStyle="1" w:styleId="B2Car">
    <w:name w:val="B2 Car"/>
    <w:rsid w:val="00AD37E3"/>
    <w:rPr>
      <w:rFonts w:ascii="Times New Roman" w:hAnsi="Times New Roman"/>
      <w:lang w:val="en-GB" w:eastAsia="en-US"/>
    </w:rPr>
  </w:style>
  <w:style w:type="paragraph" w:customStyle="1" w:styleId="pl0">
    <w:name w:val="pl"/>
    <w:basedOn w:val="Normal"/>
    <w:rsid w:val="006317DB"/>
    <w:pPr>
      <w:spacing w:after="0"/>
    </w:pPr>
    <w:rPr>
      <w:rFonts w:ascii="Courier New" w:eastAsia="Batang" w:hAnsi="Courier New" w:cs="Courier New"/>
      <w:sz w:val="16"/>
      <w:szCs w:val="16"/>
      <w:lang w:val="en-US" w:eastAsia="ko-KR"/>
    </w:rPr>
  </w:style>
  <w:style w:type="character" w:customStyle="1" w:styleId="TALChar">
    <w:name w:val="TAL Char"/>
    <w:rsid w:val="00065C12"/>
    <w:rPr>
      <w:rFonts w:ascii="Arial" w:eastAsia="MS Mincho" w:hAnsi="Arial" w:cs="Arial"/>
      <w:color w:val="0000FF"/>
      <w:kern w:val="2"/>
      <w:sz w:val="18"/>
      <w:szCs w:val="18"/>
      <w:lang w:val="en-GB" w:eastAsia="en-US" w:bidi="ar-SA"/>
    </w:rPr>
  </w:style>
  <w:style w:type="paragraph" w:customStyle="1" w:styleId="B6">
    <w:name w:val="B6"/>
    <w:basedOn w:val="B5"/>
    <w:link w:val="B6Char"/>
    <w:rsid w:val="003C61F4"/>
    <w:pPr>
      <w:ind w:left="1985"/>
    </w:pPr>
  </w:style>
  <w:style w:type="character" w:customStyle="1" w:styleId="B6Char">
    <w:name w:val="B6 Char"/>
    <w:link w:val="B6"/>
    <w:rsid w:val="000524CB"/>
    <w:rPr>
      <w:lang w:val="en-GB" w:eastAsia="ja-JP" w:bidi="ar-SA"/>
    </w:rPr>
  </w:style>
  <w:style w:type="character" w:customStyle="1" w:styleId="B3Char">
    <w:name w:val="B3 Char"/>
    <w:rsid w:val="00364765"/>
    <w:rPr>
      <w:rFonts w:eastAsia="MS Mincho"/>
      <w:lang w:val="en-GB" w:eastAsia="en-US" w:bidi="ar-SA"/>
    </w:rPr>
  </w:style>
  <w:style w:type="character" w:styleId="Strong">
    <w:name w:val="Strong"/>
    <w:qFormat/>
    <w:rsid w:val="00612C82"/>
    <w:rPr>
      <w:b/>
      <w:bCs/>
    </w:rPr>
  </w:style>
  <w:style w:type="character" w:styleId="PageNumber">
    <w:name w:val="page number"/>
    <w:basedOn w:val="DefaultParagraphFont"/>
    <w:rsid w:val="00DE2B60"/>
  </w:style>
  <w:style w:type="paragraph" w:styleId="ListParagraph">
    <w:name w:val="List Paragraph"/>
    <w:basedOn w:val="Normal"/>
    <w:qFormat/>
    <w:rsid w:val="00A6561A"/>
    <w:pPr>
      <w:overflowPunct/>
      <w:autoSpaceDE/>
      <w:autoSpaceDN/>
      <w:adjustRightInd/>
      <w:spacing w:after="0"/>
      <w:ind w:left="720"/>
      <w:textAlignment w:val="auto"/>
    </w:pPr>
    <w:rPr>
      <w:rFonts w:ascii="Calibri" w:eastAsia="Calibri" w:hAnsi="Calibri"/>
      <w:sz w:val="22"/>
      <w:szCs w:val="22"/>
      <w:lang w:eastAsia="en-US"/>
    </w:rPr>
  </w:style>
  <w:style w:type="paragraph" w:customStyle="1" w:styleId="b50">
    <w:name w:val="b5"/>
    <w:basedOn w:val="Normal"/>
    <w:rsid w:val="001C7ED8"/>
    <w:pPr>
      <w:overflowPunct/>
      <w:autoSpaceDE/>
      <w:autoSpaceDN/>
      <w:adjustRightInd/>
      <w:ind w:left="1702" w:hanging="284"/>
      <w:textAlignment w:val="auto"/>
    </w:pPr>
    <w:rPr>
      <w:rFonts w:eastAsia="SimSun"/>
      <w:lang w:val="en-US" w:eastAsia="zh-CN"/>
    </w:rPr>
  </w:style>
  <w:style w:type="character" w:customStyle="1" w:styleId="B1Zchn">
    <w:name w:val="B1 Zchn"/>
    <w:rsid w:val="00FF6F39"/>
    <w:rPr>
      <w:rFonts w:ascii="Times New Roman" w:hAnsi="Times New Roman"/>
      <w:lang w:val="en-GB" w:eastAsia="en-US"/>
    </w:rPr>
  </w:style>
  <w:style w:type="paragraph" w:customStyle="1" w:styleId="b30">
    <w:name w:val="b3"/>
    <w:basedOn w:val="Normal"/>
    <w:rsid w:val="00FF6F39"/>
    <w:pPr>
      <w:overflowPunct/>
      <w:autoSpaceDE/>
      <w:autoSpaceDN/>
      <w:adjustRightInd/>
      <w:ind w:left="1135" w:hanging="284"/>
      <w:textAlignment w:val="auto"/>
    </w:pPr>
    <w:rPr>
      <w:rFonts w:eastAsia="Batang"/>
      <w:lang w:eastAsia="ko-KR" w:bidi="hi-IN"/>
    </w:rPr>
  </w:style>
  <w:style w:type="paragraph" w:customStyle="1" w:styleId="B7">
    <w:name w:val="B7"/>
    <w:basedOn w:val="B6"/>
    <w:link w:val="B7Char"/>
    <w:rsid w:val="00066F90"/>
    <w:pPr>
      <w:ind w:left="2269"/>
    </w:pPr>
  </w:style>
  <w:style w:type="character" w:customStyle="1" w:styleId="B7Char">
    <w:name w:val="B7 Char"/>
    <w:basedOn w:val="B6Char"/>
    <w:link w:val="B7"/>
    <w:rsid w:val="00C21E17"/>
    <w:rPr>
      <w:lang w:val="en-GB" w:eastAsia="ja-JP" w:bidi="ar-SA"/>
    </w:rPr>
  </w:style>
  <w:style w:type="paragraph" w:styleId="Revision">
    <w:name w:val="Revision"/>
    <w:hidden/>
    <w:uiPriority w:val="99"/>
    <w:semiHidden/>
    <w:rsid w:val="0059113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284798">
      <w:bodyDiv w:val="1"/>
      <w:marLeft w:val="0"/>
      <w:marRight w:val="0"/>
      <w:marTop w:val="0"/>
      <w:marBottom w:val="0"/>
      <w:divBdr>
        <w:top w:val="none" w:sz="0" w:space="0" w:color="auto"/>
        <w:left w:val="none" w:sz="0" w:space="0" w:color="auto"/>
        <w:bottom w:val="none" w:sz="0" w:space="0" w:color="auto"/>
        <w:right w:val="none" w:sz="0" w:space="0" w:color="auto"/>
      </w:divBdr>
    </w:div>
    <w:div w:id="594679542">
      <w:bodyDiv w:val="1"/>
      <w:marLeft w:val="0"/>
      <w:marRight w:val="0"/>
      <w:marTop w:val="0"/>
      <w:marBottom w:val="0"/>
      <w:divBdr>
        <w:top w:val="none" w:sz="0" w:space="0" w:color="auto"/>
        <w:left w:val="none" w:sz="0" w:space="0" w:color="auto"/>
        <w:bottom w:val="none" w:sz="0" w:space="0" w:color="auto"/>
        <w:right w:val="none" w:sz="0" w:space="0" w:color="auto"/>
      </w:divBdr>
    </w:div>
    <w:div w:id="773327616">
      <w:bodyDiv w:val="1"/>
      <w:marLeft w:val="0"/>
      <w:marRight w:val="0"/>
      <w:marTop w:val="0"/>
      <w:marBottom w:val="0"/>
      <w:divBdr>
        <w:top w:val="none" w:sz="0" w:space="0" w:color="auto"/>
        <w:left w:val="none" w:sz="0" w:space="0" w:color="auto"/>
        <w:bottom w:val="none" w:sz="0" w:space="0" w:color="auto"/>
        <w:right w:val="none" w:sz="0" w:space="0" w:color="auto"/>
      </w:divBdr>
    </w:div>
    <w:div w:id="860897519">
      <w:bodyDiv w:val="1"/>
      <w:marLeft w:val="0"/>
      <w:marRight w:val="0"/>
      <w:marTop w:val="0"/>
      <w:marBottom w:val="0"/>
      <w:divBdr>
        <w:top w:val="none" w:sz="0" w:space="0" w:color="auto"/>
        <w:left w:val="none" w:sz="0" w:space="0" w:color="auto"/>
        <w:bottom w:val="none" w:sz="0" w:space="0" w:color="auto"/>
        <w:right w:val="none" w:sz="0" w:space="0" w:color="auto"/>
      </w:divBdr>
    </w:div>
    <w:div w:id="908539645">
      <w:bodyDiv w:val="1"/>
      <w:marLeft w:val="0"/>
      <w:marRight w:val="0"/>
      <w:marTop w:val="0"/>
      <w:marBottom w:val="0"/>
      <w:divBdr>
        <w:top w:val="none" w:sz="0" w:space="0" w:color="auto"/>
        <w:left w:val="none" w:sz="0" w:space="0" w:color="auto"/>
        <w:bottom w:val="none" w:sz="0" w:space="0" w:color="auto"/>
        <w:right w:val="none" w:sz="0" w:space="0" w:color="auto"/>
      </w:divBdr>
    </w:div>
    <w:div w:id="943539796">
      <w:bodyDiv w:val="1"/>
      <w:marLeft w:val="0"/>
      <w:marRight w:val="0"/>
      <w:marTop w:val="0"/>
      <w:marBottom w:val="0"/>
      <w:divBdr>
        <w:top w:val="none" w:sz="0" w:space="0" w:color="auto"/>
        <w:left w:val="none" w:sz="0" w:space="0" w:color="auto"/>
        <w:bottom w:val="none" w:sz="0" w:space="0" w:color="auto"/>
        <w:right w:val="none" w:sz="0" w:space="0" w:color="auto"/>
      </w:divBdr>
    </w:div>
    <w:div w:id="1099135968">
      <w:bodyDiv w:val="1"/>
      <w:marLeft w:val="0"/>
      <w:marRight w:val="0"/>
      <w:marTop w:val="0"/>
      <w:marBottom w:val="0"/>
      <w:divBdr>
        <w:top w:val="none" w:sz="0" w:space="0" w:color="auto"/>
        <w:left w:val="none" w:sz="0" w:space="0" w:color="auto"/>
        <w:bottom w:val="none" w:sz="0" w:space="0" w:color="auto"/>
        <w:right w:val="none" w:sz="0" w:space="0" w:color="auto"/>
      </w:divBdr>
    </w:div>
    <w:div w:id="1285454824">
      <w:bodyDiv w:val="1"/>
      <w:marLeft w:val="0"/>
      <w:marRight w:val="0"/>
      <w:marTop w:val="0"/>
      <w:marBottom w:val="0"/>
      <w:divBdr>
        <w:top w:val="none" w:sz="0" w:space="0" w:color="auto"/>
        <w:left w:val="none" w:sz="0" w:space="0" w:color="auto"/>
        <w:bottom w:val="none" w:sz="0" w:space="0" w:color="auto"/>
        <w:right w:val="none" w:sz="0" w:space="0" w:color="auto"/>
      </w:divBdr>
    </w:div>
    <w:div w:id="1608536382">
      <w:bodyDiv w:val="1"/>
      <w:marLeft w:val="0"/>
      <w:marRight w:val="0"/>
      <w:marTop w:val="0"/>
      <w:marBottom w:val="0"/>
      <w:divBdr>
        <w:top w:val="none" w:sz="0" w:space="0" w:color="auto"/>
        <w:left w:val="none" w:sz="0" w:space="0" w:color="auto"/>
        <w:bottom w:val="none" w:sz="0" w:space="0" w:color="auto"/>
        <w:right w:val="none" w:sz="0" w:space="0" w:color="auto"/>
      </w:divBdr>
    </w:div>
    <w:div w:id="1830097115">
      <w:bodyDiv w:val="1"/>
      <w:marLeft w:val="0"/>
      <w:marRight w:val="0"/>
      <w:marTop w:val="0"/>
      <w:marBottom w:val="0"/>
      <w:divBdr>
        <w:top w:val="none" w:sz="0" w:space="0" w:color="auto"/>
        <w:left w:val="none" w:sz="0" w:space="0" w:color="auto"/>
        <w:bottom w:val="none" w:sz="0" w:space="0" w:color="auto"/>
        <w:right w:val="none" w:sz="0" w:space="0" w:color="auto"/>
      </w:divBdr>
    </w:div>
    <w:div w:id="1989439396">
      <w:bodyDiv w:val="1"/>
      <w:marLeft w:val="0"/>
      <w:marRight w:val="0"/>
      <w:marTop w:val="0"/>
      <w:marBottom w:val="0"/>
      <w:divBdr>
        <w:top w:val="none" w:sz="0" w:space="0" w:color="auto"/>
        <w:left w:val="none" w:sz="0" w:space="0" w:color="auto"/>
        <w:bottom w:val="none" w:sz="0" w:space="0" w:color="auto"/>
        <w:right w:val="none" w:sz="0" w:space="0" w:color="auto"/>
      </w:divBdr>
    </w:div>
    <w:div w:id="1995450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99" Type="http://schemas.openxmlformats.org/officeDocument/2006/relationships/footer" Target="footer2.xml"/><Relationship Id="rId303" Type="http://schemas.openxmlformats.org/officeDocument/2006/relationships/fontTable" Target="fontTable.xml"/><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7.w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image" Target="media/image89.wmf"/><Relationship Id="rId205" Type="http://schemas.openxmlformats.org/officeDocument/2006/relationships/oleObject" Target="embeddings/oleObject101.bin"/><Relationship Id="rId226" Type="http://schemas.openxmlformats.org/officeDocument/2006/relationships/image" Target="media/image105.wmf"/><Relationship Id="rId247" Type="http://schemas.openxmlformats.org/officeDocument/2006/relationships/image" Target="media/image114.wmf"/><Relationship Id="rId107" Type="http://schemas.openxmlformats.org/officeDocument/2006/relationships/image" Target="media/image49.emf"/><Relationship Id="rId268" Type="http://schemas.openxmlformats.org/officeDocument/2006/relationships/image" Target="media/image122.wmf"/><Relationship Id="rId289" Type="http://schemas.openxmlformats.org/officeDocument/2006/relationships/oleObject" Target="embeddings/oleObject148.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3.e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image" Target="media/image70.wmf"/><Relationship Id="rId5" Type="http://schemas.openxmlformats.org/officeDocument/2006/relationships/webSettings" Target="webSettings.xml"/><Relationship Id="rId95" Type="http://schemas.openxmlformats.org/officeDocument/2006/relationships/image" Target="media/image43.wmf"/><Relationship Id="rId160" Type="http://schemas.openxmlformats.org/officeDocument/2006/relationships/oleObject" Target="embeddings/oleObject78.bin"/><Relationship Id="rId181" Type="http://schemas.openxmlformats.org/officeDocument/2006/relationships/image" Target="media/image84.wmf"/><Relationship Id="rId216" Type="http://schemas.openxmlformats.org/officeDocument/2006/relationships/image" Target="media/image100.wmf"/><Relationship Id="rId237" Type="http://schemas.openxmlformats.org/officeDocument/2006/relationships/oleObject" Target="embeddings/oleObject119.bin"/><Relationship Id="rId258" Type="http://schemas.openxmlformats.org/officeDocument/2006/relationships/image" Target="media/image118.wmf"/><Relationship Id="rId279" Type="http://schemas.openxmlformats.org/officeDocument/2006/relationships/oleObject" Target="embeddings/oleObject143.bin"/><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5.emf"/><Relationship Id="rId290" Type="http://schemas.openxmlformats.org/officeDocument/2006/relationships/image" Target="media/image133.wmf"/><Relationship Id="rId304" Type="http://schemas.openxmlformats.org/officeDocument/2006/relationships/theme" Target="theme/theme1.xml"/><Relationship Id="rId85" Type="http://schemas.openxmlformats.org/officeDocument/2006/relationships/image" Target="media/image38.wmf"/><Relationship Id="rId150" Type="http://schemas.openxmlformats.org/officeDocument/2006/relationships/oleObject" Target="embeddings/oleObject71.bin"/><Relationship Id="rId171" Type="http://schemas.openxmlformats.org/officeDocument/2006/relationships/image" Target="media/image79.wmf"/><Relationship Id="rId192" Type="http://schemas.openxmlformats.org/officeDocument/2006/relationships/image" Target="media/image90.wmf"/><Relationship Id="rId206" Type="http://schemas.openxmlformats.org/officeDocument/2006/relationships/oleObject" Target="embeddings/oleObject102.bin"/><Relationship Id="rId227" Type="http://schemas.openxmlformats.org/officeDocument/2006/relationships/oleObject" Target="embeddings/oleObject113.bin"/><Relationship Id="rId248" Type="http://schemas.openxmlformats.org/officeDocument/2006/relationships/oleObject" Target="embeddings/oleObject125.bin"/><Relationship Id="rId269" Type="http://schemas.openxmlformats.org/officeDocument/2006/relationships/oleObject" Target="embeddings/oleObject138.bin"/><Relationship Id="rId12" Type="http://schemas.openxmlformats.org/officeDocument/2006/relationships/header" Target="header1.xml"/><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0.emf"/><Relationship Id="rId280" Type="http://schemas.openxmlformats.org/officeDocument/2006/relationships/image" Target="media/image128.wmf"/><Relationship Id="rId54" Type="http://schemas.openxmlformats.org/officeDocument/2006/relationships/oleObject" Target="embeddings/oleObject22.bin"/><Relationship Id="rId75" Type="http://schemas.openxmlformats.org/officeDocument/2006/relationships/image" Target="media/image33.w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4.wmf"/><Relationship Id="rId182" Type="http://schemas.openxmlformats.org/officeDocument/2006/relationships/oleObject" Target="embeddings/oleObject89.bin"/><Relationship Id="rId217" Type="http://schemas.openxmlformats.org/officeDocument/2006/relationships/oleObject" Target="embeddings/oleObject108.bin"/><Relationship Id="rId6" Type="http://schemas.openxmlformats.org/officeDocument/2006/relationships/footnotes" Target="footnotes.xml"/><Relationship Id="rId238" Type="http://schemas.openxmlformats.org/officeDocument/2006/relationships/image" Target="media/image110.wmf"/><Relationship Id="rId259" Type="http://schemas.openxmlformats.org/officeDocument/2006/relationships/oleObject" Target="embeddings/oleObject132.bin"/><Relationship Id="rId23" Type="http://schemas.openxmlformats.org/officeDocument/2006/relationships/image" Target="media/image8.emf"/><Relationship Id="rId119" Type="http://schemas.openxmlformats.org/officeDocument/2006/relationships/image" Target="media/image55.emf"/><Relationship Id="rId270" Type="http://schemas.openxmlformats.org/officeDocument/2006/relationships/image" Target="media/image123.wmf"/><Relationship Id="rId291" Type="http://schemas.openxmlformats.org/officeDocument/2006/relationships/oleObject" Target="embeddings/oleObject149.bin"/><Relationship Id="rId44" Type="http://schemas.openxmlformats.org/officeDocument/2006/relationships/oleObject" Target="embeddings/oleObject17.bin"/><Relationship Id="rId65" Type="http://schemas.openxmlformats.org/officeDocument/2006/relationships/image" Target="media/image28.w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1.wmf"/><Relationship Id="rId172" Type="http://schemas.openxmlformats.org/officeDocument/2006/relationships/oleObject" Target="embeddings/oleObject84.bin"/><Relationship Id="rId193" Type="http://schemas.openxmlformats.org/officeDocument/2006/relationships/oleObject" Target="embeddings/oleObject94.bin"/><Relationship Id="rId207" Type="http://schemas.openxmlformats.org/officeDocument/2006/relationships/image" Target="media/image96.wmf"/><Relationship Id="rId228" Type="http://schemas.openxmlformats.org/officeDocument/2006/relationships/image" Target="media/image106.wmf"/><Relationship Id="rId249" Type="http://schemas.openxmlformats.org/officeDocument/2006/relationships/image" Target="media/image115.wmf"/><Relationship Id="rId13" Type="http://schemas.openxmlformats.org/officeDocument/2006/relationships/image" Target="media/image3.emf"/><Relationship Id="rId109" Type="http://schemas.openxmlformats.org/officeDocument/2006/relationships/image" Target="media/image50.emf"/><Relationship Id="rId260" Type="http://schemas.openxmlformats.org/officeDocument/2006/relationships/oleObject" Target="embeddings/oleObject133.bin"/><Relationship Id="rId281" Type="http://schemas.openxmlformats.org/officeDocument/2006/relationships/oleObject" Target="embeddings/oleObject144.bin"/><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4.wmf"/><Relationship Id="rId120" Type="http://schemas.openxmlformats.org/officeDocument/2006/relationships/oleObject" Target="embeddings/oleObject56.bin"/><Relationship Id="rId141" Type="http://schemas.openxmlformats.org/officeDocument/2006/relationships/image" Target="media/image66.emf"/><Relationship Id="rId7" Type="http://schemas.openxmlformats.org/officeDocument/2006/relationships/endnotes" Target="endnotes.xml"/><Relationship Id="rId162" Type="http://schemas.openxmlformats.org/officeDocument/2006/relationships/oleObject" Target="embeddings/oleObject79.bin"/><Relationship Id="rId183" Type="http://schemas.openxmlformats.org/officeDocument/2006/relationships/image" Target="media/image85.wmf"/><Relationship Id="rId218" Type="http://schemas.openxmlformats.org/officeDocument/2006/relationships/image" Target="media/image101.wmf"/><Relationship Id="rId239" Type="http://schemas.openxmlformats.org/officeDocument/2006/relationships/oleObject" Target="embeddings/oleObject12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126.bin"/><Relationship Id="rId255" Type="http://schemas.openxmlformats.org/officeDocument/2006/relationships/oleObject" Target="embeddings/oleObject129.bin"/><Relationship Id="rId271" Type="http://schemas.openxmlformats.org/officeDocument/2006/relationships/oleObject" Target="embeddings/oleObject139.bin"/><Relationship Id="rId276" Type="http://schemas.openxmlformats.org/officeDocument/2006/relationships/image" Target="media/image126.wmf"/><Relationship Id="rId292" Type="http://schemas.openxmlformats.org/officeDocument/2006/relationships/image" Target="media/image134.wmf"/><Relationship Id="rId297"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39.wmf"/><Relationship Id="rId110" Type="http://schemas.openxmlformats.org/officeDocument/2006/relationships/oleObject" Target="embeddings/oleObject51.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64.bin"/><Relationship Id="rId157" Type="http://schemas.openxmlformats.org/officeDocument/2006/relationships/oleObject" Target="embeddings/oleObject75.bin"/><Relationship Id="rId178" Type="http://schemas.openxmlformats.org/officeDocument/2006/relationships/oleObject" Target="embeddings/oleObject87.bin"/><Relationship Id="rId301" Type="http://schemas.openxmlformats.org/officeDocument/2006/relationships/image" Target="media/image137.emf"/><Relationship Id="rId61" Type="http://schemas.openxmlformats.org/officeDocument/2006/relationships/oleObject" Target="embeddings/oleObject26.bin"/><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0.wmf"/><Relationship Id="rId194" Type="http://schemas.openxmlformats.org/officeDocument/2006/relationships/image" Target="media/image91.wmf"/><Relationship Id="rId199" Type="http://schemas.openxmlformats.org/officeDocument/2006/relationships/oleObject" Target="embeddings/oleObject97.bin"/><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oleObject" Target="embeddings/oleObject114.bin"/><Relationship Id="rId19" Type="http://schemas.openxmlformats.org/officeDocument/2006/relationships/image" Target="media/image6.wmf"/><Relationship Id="rId224" Type="http://schemas.openxmlformats.org/officeDocument/2006/relationships/image" Target="media/image104.wmf"/><Relationship Id="rId240" Type="http://schemas.openxmlformats.org/officeDocument/2006/relationships/oleObject" Target="embeddings/oleObject121.bin"/><Relationship Id="rId245" Type="http://schemas.openxmlformats.org/officeDocument/2006/relationships/image" Target="media/image113.wmf"/><Relationship Id="rId261" Type="http://schemas.openxmlformats.org/officeDocument/2006/relationships/image" Target="media/image119.wmf"/><Relationship Id="rId266" Type="http://schemas.openxmlformats.org/officeDocument/2006/relationships/oleObject" Target="embeddings/oleObject136.bin"/><Relationship Id="rId287" Type="http://schemas.openxmlformats.org/officeDocument/2006/relationships/oleObject" Target="embeddings/oleObject147.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oleObject" Target="embeddings/oleObject46.bin"/><Relationship Id="rId105" Type="http://schemas.openxmlformats.org/officeDocument/2006/relationships/image" Target="media/image48.emf"/><Relationship Id="rId126" Type="http://schemas.openxmlformats.org/officeDocument/2006/relationships/oleObject" Target="embeddings/oleObject59.bin"/><Relationship Id="rId147" Type="http://schemas.openxmlformats.org/officeDocument/2006/relationships/image" Target="media/image69.wmf"/><Relationship Id="rId168" Type="http://schemas.openxmlformats.org/officeDocument/2006/relationships/oleObject" Target="embeddings/oleObject82.bin"/><Relationship Id="rId282" Type="http://schemas.openxmlformats.org/officeDocument/2006/relationships/image" Target="media/image129.w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5.bin"/><Relationship Id="rId121" Type="http://schemas.openxmlformats.org/officeDocument/2006/relationships/image" Target="media/image56.emf"/><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oleObject" Target="embeddings/oleObject90.bin"/><Relationship Id="rId189" Type="http://schemas.openxmlformats.org/officeDocument/2006/relationships/image" Target="media/image88.wmf"/><Relationship Id="rId219" Type="http://schemas.openxmlformats.org/officeDocument/2006/relationships/oleObject" Target="embeddings/oleObject109.bin"/><Relationship Id="rId3" Type="http://schemas.openxmlformats.org/officeDocument/2006/relationships/styles" Target="styles.xml"/><Relationship Id="rId214" Type="http://schemas.openxmlformats.org/officeDocument/2006/relationships/oleObject" Target="embeddings/oleObject107.bin"/><Relationship Id="rId230" Type="http://schemas.openxmlformats.org/officeDocument/2006/relationships/image" Target="media/image107.wmf"/><Relationship Id="rId235" Type="http://schemas.openxmlformats.org/officeDocument/2006/relationships/image" Target="media/image109.wmf"/><Relationship Id="rId251" Type="http://schemas.openxmlformats.org/officeDocument/2006/relationships/oleObject" Target="embeddings/oleObject127.bin"/><Relationship Id="rId256" Type="http://schemas.openxmlformats.org/officeDocument/2006/relationships/oleObject" Target="embeddings/oleObject130.bin"/><Relationship Id="rId277" Type="http://schemas.openxmlformats.org/officeDocument/2006/relationships/oleObject" Target="embeddings/oleObject142.bin"/><Relationship Id="rId298" Type="http://schemas.openxmlformats.org/officeDocument/2006/relationships/header" Target="header3.xml"/><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29.wmf"/><Relationship Id="rId116" Type="http://schemas.openxmlformats.org/officeDocument/2006/relationships/oleObject" Target="embeddings/oleObject54.bin"/><Relationship Id="rId137" Type="http://schemas.openxmlformats.org/officeDocument/2006/relationships/image" Target="media/image64.emf"/><Relationship Id="rId158" Type="http://schemas.openxmlformats.org/officeDocument/2006/relationships/oleObject" Target="embeddings/oleObject76.bin"/><Relationship Id="rId272" Type="http://schemas.openxmlformats.org/officeDocument/2006/relationships/image" Target="media/image124.wmf"/><Relationship Id="rId293" Type="http://schemas.openxmlformats.org/officeDocument/2006/relationships/oleObject" Target="embeddings/oleObject150.bin"/><Relationship Id="rId302" Type="http://schemas.openxmlformats.org/officeDocument/2006/relationships/image" Target="media/image138.emf"/><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7.wmf"/><Relationship Id="rId88" Type="http://schemas.openxmlformats.org/officeDocument/2006/relationships/oleObject" Target="embeddings/oleObject40.bin"/><Relationship Id="rId111" Type="http://schemas.openxmlformats.org/officeDocument/2006/relationships/image" Target="media/image51.emf"/><Relationship Id="rId132" Type="http://schemas.openxmlformats.org/officeDocument/2006/relationships/oleObject" Target="embeddings/oleObject62.bin"/><Relationship Id="rId153" Type="http://schemas.openxmlformats.org/officeDocument/2006/relationships/image" Target="media/image72.wmf"/><Relationship Id="rId174" Type="http://schemas.openxmlformats.org/officeDocument/2006/relationships/oleObject" Target="embeddings/oleObject85.bin"/><Relationship Id="rId179" Type="http://schemas.openxmlformats.org/officeDocument/2006/relationships/image" Target="media/image83.wmf"/><Relationship Id="rId195" Type="http://schemas.openxmlformats.org/officeDocument/2006/relationships/oleObject" Target="embeddings/oleObject95.bin"/><Relationship Id="rId209" Type="http://schemas.openxmlformats.org/officeDocument/2006/relationships/image" Target="media/image97.wmf"/><Relationship Id="rId190" Type="http://schemas.openxmlformats.org/officeDocument/2006/relationships/oleObject" Target="embeddings/oleObject93.bin"/><Relationship Id="rId204" Type="http://schemas.openxmlformats.org/officeDocument/2006/relationships/image" Target="media/image95.wmf"/><Relationship Id="rId220" Type="http://schemas.openxmlformats.org/officeDocument/2006/relationships/image" Target="media/image102.wmf"/><Relationship Id="rId225" Type="http://schemas.openxmlformats.org/officeDocument/2006/relationships/oleObject" Target="embeddings/oleObject112.bin"/><Relationship Id="rId241" Type="http://schemas.openxmlformats.org/officeDocument/2006/relationships/image" Target="media/image111.wmf"/><Relationship Id="rId246" Type="http://schemas.openxmlformats.org/officeDocument/2006/relationships/oleObject" Target="embeddings/oleObject124.bin"/><Relationship Id="rId267" Type="http://schemas.openxmlformats.org/officeDocument/2006/relationships/oleObject" Target="embeddings/oleObject137.bin"/><Relationship Id="rId288" Type="http://schemas.openxmlformats.org/officeDocument/2006/relationships/image" Target="media/image132.w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wmf"/><Relationship Id="rId106" Type="http://schemas.openxmlformats.org/officeDocument/2006/relationships/oleObject" Target="embeddings/oleObject49.bin"/><Relationship Id="rId127" Type="http://schemas.openxmlformats.org/officeDocument/2006/relationships/image" Target="media/image59.wmf"/><Relationship Id="rId262" Type="http://schemas.openxmlformats.org/officeDocument/2006/relationships/oleObject" Target="embeddings/oleObject134.bin"/><Relationship Id="rId283" Type="http://schemas.openxmlformats.org/officeDocument/2006/relationships/oleObject" Target="embeddings/oleObject145.bin"/><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2.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7.bin"/><Relationship Id="rId143" Type="http://schemas.openxmlformats.org/officeDocument/2006/relationships/image" Target="media/image67.emf"/><Relationship Id="rId148" Type="http://schemas.openxmlformats.org/officeDocument/2006/relationships/oleObject" Target="embeddings/oleObject70.bin"/><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package" Target="embeddings/Microsoft_Visio_Drawing.vsdx"/><Relationship Id="rId180" Type="http://schemas.openxmlformats.org/officeDocument/2006/relationships/oleObject" Target="embeddings/oleObject88.bin"/><Relationship Id="rId210" Type="http://schemas.openxmlformats.org/officeDocument/2006/relationships/oleObject" Target="embeddings/oleObject104.bin"/><Relationship Id="rId215" Type="http://schemas.openxmlformats.org/officeDocument/2006/relationships/image" Target="media/image99.wmf"/><Relationship Id="rId236" Type="http://schemas.openxmlformats.org/officeDocument/2006/relationships/oleObject" Target="embeddings/oleObject118.bin"/><Relationship Id="rId257" Type="http://schemas.openxmlformats.org/officeDocument/2006/relationships/oleObject" Target="embeddings/oleObject131.bin"/><Relationship Id="rId278" Type="http://schemas.openxmlformats.org/officeDocument/2006/relationships/image" Target="media/image127.wmf"/><Relationship Id="rId26" Type="http://schemas.openxmlformats.org/officeDocument/2006/relationships/oleObject" Target="embeddings/oleObject8.bin"/><Relationship Id="rId231" Type="http://schemas.openxmlformats.org/officeDocument/2006/relationships/oleObject" Target="embeddings/oleObject115.bin"/><Relationship Id="rId252" Type="http://schemas.openxmlformats.org/officeDocument/2006/relationships/image" Target="media/image116.wmf"/><Relationship Id="rId273" Type="http://schemas.openxmlformats.org/officeDocument/2006/relationships/oleObject" Target="embeddings/oleObject140.bin"/><Relationship Id="rId294"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image" Target="media/image62.emf"/><Relationship Id="rId154" Type="http://schemas.openxmlformats.org/officeDocument/2006/relationships/oleObject" Target="embeddings/oleObject73.bin"/><Relationship Id="rId175" Type="http://schemas.openxmlformats.org/officeDocument/2006/relationships/image" Target="media/image81.wmf"/><Relationship Id="rId196" Type="http://schemas.openxmlformats.org/officeDocument/2006/relationships/image" Target="media/image92.wmf"/><Relationship Id="rId200" Type="http://schemas.openxmlformats.org/officeDocument/2006/relationships/oleObject" Target="embeddings/oleObject98.bin"/><Relationship Id="rId16" Type="http://schemas.openxmlformats.org/officeDocument/2006/relationships/oleObject" Target="embeddings/oleObject3.bin"/><Relationship Id="rId221" Type="http://schemas.openxmlformats.org/officeDocument/2006/relationships/oleObject" Target="embeddings/oleObject110.bin"/><Relationship Id="rId242" Type="http://schemas.openxmlformats.org/officeDocument/2006/relationships/oleObject" Target="embeddings/oleObject122.bin"/><Relationship Id="rId263" Type="http://schemas.openxmlformats.org/officeDocument/2006/relationships/image" Target="media/image120.wmf"/><Relationship Id="rId284" Type="http://schemas.openxmlformats.org/officeDocument/2006/relationships/image" Target="media/image130.w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7.bin"/><Relationship Id="rId123" Type="http://schemas.openxmlformats.org/officeDocument/2006/relationships/image" Target="media/image57.e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76.wmf"/><Relationship Id="rId186" Type="http://schemas.openxmlformats.org/officeDocument/2006/relationships/oleObject" Target="embeddings/oleObject91.bin"/><Relationship Id="rId211" Type="http://schemas.openxmlformats.org/officeDocument/2006/relationships/image" Target="media/image98.wmf"/><Relationship Id="rId232" Type="http://schemas.openxmlformats.org/officeDocument/2006/relationships/image" Target="media/image108.wmf"/><Relationship Id="rId253" Type="http://schemas.openxmlformats.org/officeDocument/2006/relationships/oleObject" Target="embeddings/oleObject128.bin"/><Relationship Id="rId274" Type="http://schemas.openxmlformats.org/officeDocument/2006/relationships/image" Target="media/image125.wmf"/><Relationship Id="rId295" Type="http://schemas.openxmlformats.org/officeDocument/2006/relationships/oleObject" Target="embeddings/Microsoft_Visio_2003-2010_Drawing.vsd"/><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0.wmf"/><Relationship Id="rId113" Type="http://schemas.openxmlformats.org/officeDocument/2006/relationships/image" Target="media/image52.e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3.wmf"/><Relationship Id="rId176" Type="http://schemas.openxmlformats.org/officeDocument/2006/relationships/oleObject" Target="embeddings/oleObject86.bin"/><Relationship Id="rId197" Type="http://schemas.openxmlformats.org/officeDocument/2006/relationships/oleObject" Target="embeddings/oleObject96.bin"/><Relationship Id="rId201" Type="http://schemas.openxmlformats.org/officeDocument/2006/relationships/image" Target="media/image94.wmf"/><Relationship Id="rId222" Type="http://schemas.openxmlformats.org/officeDocument/2006/relationships/image" Target="media/image103.wmf"/><Relationship Id="rId243" Type="http://schemas.openxmlformats.org/officeDocument/2006/relationships/image" Target="media/image112.wmf"/><Relationship Id="rId264" Type="http://schemas.openxmlformats.org/officeDocument/2006/relationships/oleObject" Target="embeddings/oleObject135.bin"/><Relationship Id="rId285" Type="http://schemas.openxmlformats.org/officeDocument/2006/relationships/oleObject" Target="embeddings/oleObject146.bin"/><Relationship Id="rId17" Type="http://schemas.openxmlformats.org/officeDocument/2006/relationships/image" Target="media/image5.wmf"/><Relationship Id="rId38" Type="http://schemas.openxmlformats.org/officeDocument/2006/relationships/oleObject" Target="embeddings/oleObject14.bin"/><Relationship Id="rId59" Type="http://schemas.openxmlformats.org/officeDocument/2006/relationships/image" Target="media/image26.wmf"/><Relationship Id="rId103" Type="http://schemas.openxmlformats.org/officeDocument/2006/relationships/image" Target="media/image47.emf"/><Relationship Id="rId124" Type="http://schemas.openxmlformats.org/officeDocument/2006/relationships/oleObject" Target="embeddings/oleObject58.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image" Target="media/image68.wmf"/><Relationship Id="rId166" Type="http://schemas.openxmlformats.org/officeDocument/2006/relationships/oleObject" Target="embeddings/oleObject81.bin"/><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oleObject" Target="embeddings/oleObject116.bin"/><Relationship Id="rId254" Type="http://schemas.openxmlformats.org/officeDocument/2006/relationships/image" Target="media/image117.wmf"/><Relationship Id="rId28" Type="http://schemas.openxmlformats.org/officeDocument/2006/relationships/oleObject" Target="embeddings/oleObject9.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41.bin"/><Relationship Id="rId296" Type="http://schemas.openxmlformats.org/officeDocument/2006/relationships/header" Target="header2.xml"/><Relationship Id="rId300" Type="http://schemas.openxmlformats.org/officeDocument/2006/relationships/image" Target="media/image136.emf"/><Relationship Id="rId60" Type="http://schemas.openxmlformats.org/officeDocument/2006/relationships/oleObject" Target="embeddings/oleObject25.bin"/><Relationship Id="rId81" Type="http://schemas.openxmlformats.org/officeDocument/2006/relationships/image" Target="media/image36.wmf"/><Relationship Id="rId135" Type="http://schemas.openxmlformats.org/officeDocument/2006/relationships/image" Target="media/image63.emf"/><Relationship Id="rId156" Type="http://schemas.openxmlformats.org/officeDocument/2006/relationships/oleObject" Target="embeddings/oleObject74.bin"/><Relationship Id="rId177" Type="http://schemas.openxmlformats.org/officeDocument/2006/relationships/image" Target="media/image82.wmf"/><Relationship Id="rId198" Type="http://schemas.openxmlformats.org/officeDocument/2006/relationships/image" Target="media/image93.wmf"/><Relationship Id="rId202" Type="http://schemas.openxmlformats.org/officeDocument/2006/relationships/oleObject" Target="embeddings/oleObject99.bin"/><Relationship Id="rId223" Type="http://schemas.openxmlformats.org/officeDocument/2006/relationships/oleObject" Target="embeddings/oleObject111.bin"/><Relationship Id="rId244" Type="http://schemas.openxmlformats.org/officeDocument/2006/relationships/oleObject" Target="embeddings/oleObject123.bin"/><Relationship Id="rId18" Type="http://schemas.openxmlformats.org/officeDocument/2006/relationships/oleObject" Target="embeddings/oleObject4.bin"/><Relationship Id="rId39" Type="http://schemas.openxmlformats.org/officeDocument/2006/relationships/image" Target="media/image16.emf"/><Relationship Id="rId265" Type="http://schemas.openxmlformats.org/officeDocument/2006/relationships/image" Target="media/image121.wmf"/><Relationship Id="rId286" Type="http://schemas.openxmlformats.org/officeDocument/2006/relationships/image" Target="media/image131.wmf"/><Relationship Id="rId50" Type="http://schemas.openxmlformats.org/officeDocument/2006/relationships/oleObject" Target="embeddings/oleObject20.bin"/><Relationship Id="rId104" Type="http://schemas.openxmlformats.org/officeDocument/2006/relationships/oleObject" Target="embeddings/oleObject48.bin"/><Relationship Id="rId125" Type="http://schemas.openxmlformats.org/officeDocument/2006/relationships/image" Target="media/image58.wmf"/><Relationship Id="rId146" Type="http://schemas.openxmlformats.org/officeDocument/2006/relationships/oleObject" Target="embeddings/oleObject69.bin"/><Relationship Id="rId167" Type="http://schemas.openxmlformats.org/officeDocument/2006/relationships/image" Target="media/image77.wmf"/><Relationship Id="rId188" Type="http://schemas.openxmlformats.org/officeDocument/2006/relationships/oleObject" Target="embeddings/oleObject92.bin"/><Relationship Id="rId71" Type="http://schemas.openxmlformats.org/officeDocument/2006/relationships/image" Target="media/image31.wmf"/><Relationship Id="rId92" Type="http://schemas.openxmlformats.org/officeDocument/2006/relationships/oleObject" Target="embeddings/oleObject42.bin"/><Relationship Id="rId213" Type="http://schemas.openxmlformats.org/officeDocument/2006/relationships/oleObject" Target="embeddings/oleObject106.bin"/><Relationship Id="rId234" Type="http://schemas.openxmlformats.org/officeDocument/2006/relationships/oleObject" Target="embeddings/oleObject1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4D4255-ECC3-490C-BDED-258A3E45A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464</Pages>
  <Words>156117</Words>
  <Characters>990008</Characters>
  <Application>Microsoft Office Word</Application>
  <DocSecurity>0</DocSecurity>
  <Lines>31027</Lines>
  <Paragraphs>21906</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1155086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12)</dc:subject>
  <dc:creator>MCC Support</dc:creator>
  <cp:keywords>LTE, E-UTRAN, radio</cp:keywords>
  <dc:description/>
  <cp:lastModifiedBy>MCC_Additions</cp:lastModifiedBy>
  <cp:revision>2</cp:revision>
  <cp:lastPrinted>2009-03-19T16:36:00Z</cp:lastPrinted>
  <dcterms:created xsi:type="dcterms:W3CDTF">2019-04-11T00:58:00Z</dcterms:created>
  <dcterms:modified xsi:type="dcterms:W3CDTF">2019-04-11T00:58:00Z</dcterms:modified>
</cp:coreProperties>
</file>